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1154759D" w:rsidR="006305D7" w:rsidRPr="006C44B4" w:rsidRDefault="006305D7" w:rsidP="007C798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C44B4">
        <w:rPr>
          <w:rFonts w:asciiTheme="minorHAnsi" w:hAnsiTheme="minorHAnsi" w:cstheme="minorHAnsi"/>
          <w:b/>
          <w:bCs/>
        </w:rPr>
        <w:t>T</w:t>
      </w:r>
      <w:r w:rsidR="007C798F" w:rsidRPr="006C44B4">
        <w:rPr>
          <w:rFonts w:asciiTheme="minorHAnsi" w:hAnsiTheme="minorHAnsi" w:cstheme="minorHAnsi"/>
          <w:b/>
          <w:bCs/>
        </w:rPr>
        <w:t xml:space="preserve">ITLE: </w:t>
      </w:r>
    </w:p>
    <w:p w14:paraId="0C76090E" w14:textId="59585F0C" w:rsidR="007A4DD6" w:rsidRPr="006C44B4" w:rsidRDefault="00BF1FEF" w:rsidP="007C798F">
      <w:pPr>
        <w:rPr>
          <w:rFonts w:asciiTheme="minorHAnsi" w:hAnsiTheme="minorHAnsi" w:cstheme="minorHAnsi"/>
          <w:color w:val="auto"/>
        </w:rPr>
      </w:pPr>
      <w:r w:rsidRPr="006C44B4">
        <w:rPr>
          <w:rFonts w:asciiTheme="minorHAnsi" w:hAnsiTheme="minorHAnsi" w:cstheme="minorHAnsi"/>
          <w:color w:val="auto"/>
        </w:rPr>
        <w:t>High</w:t>
      </w:r>
      <w:r w:rsidR="00503BF0">
        <w:rPr>
          <w:rFonts w:asciiTheme="minorHAnsi" w:hAnsiTheme="minorHAnsi" w:cstheme="minorHAnsi"/>
          <w:color w:val="auto"/>
        </w:rPr>
        <w:t>-t</w:t>
      </w:r>
      <w:r w:rsidRPr="006C44B4">
        <w:rPr>
          <w:rFonts w:asciiTheme="minorHAnsi" w:hAnsiTheme="minorHAnsi" w:cstheme="minorHAnsi"/>
          <w:color w:val="auto"/>
        </w:rPr>
        <w:t xml:space="preserve">hroughput and Comprehensive Drug Surveillance </w:t>
      </w:r>
      <w:r w:rsidR="00503BF0">
        <w:rPr>
          <w:rFonts w:asciiTheme="minorHAnsi" w:hAnsiTheme="minorHAnsi" w:cstheme="minorHAnsi"/>
          <w:color w:val="auto"/>
        </w:rPr>
        <w:t>U</w:t>
      </w:r>
      <w:r w:rsidRPr="006C44B4">
        <w:rPr>
          <w:rFonts w:asciiTheme="minorHAnsi" w:hAnsiTheme="minorHAnsi" w:cstheme="minorHAnsi"/>
          <w:color w:val="auto"/>
        </w:rPr>
        <w:t xml:space="preserve">sing </w:t>
      </w:r>
      <w:proofErr w:type="spellStart"/>
      <w:r w:rsidRPr="006C44B4">
        <w:rPr>
          <w:rFonts w:asciiTheme="minorHAnsi" w:hAnsiTheme="minorHAnsi" w:cstheme="minorHAnsi"/>
          <w:color w:val="auto"/>
        </w:rPr>
        <w:t>Multisegment</w:t>
      </w:r>
      <w:proofErr w:type="spellEnd"/>
      <w:r w:rsidRPr="006C44B4">
        <w:rPr>
          <w:rFonts w:asciiTheme="minorHAnsi" w:hAnsiTheme="minorHAnsi" w:cstheme="minorHAnsi"/>
          <w:color w:val="auto"/>
        </w:rPr>
        <w:t xml:space="preserve"> Injection-</w:t>
      </w:r>
      <w:r w:rsidR="00503BF0">
        <w:rPr>
          <w:rFonts w:asciiTheme="minorHAnsi" w:hAnsiTheme="minorHAnsi" w:cstheme="minorHAnsi"/>
          <w:color w:val="auto"/>
        </w:rPr>
        <w:t>c</w:t>
      </w:r>
      <w:r w:rsidRPr="006C44B4">
        <w:rPr>
          <w:rFonts w:asciiTheme="minorHAnsi" w:hAnsiTheme="minorHAnsi" w:cstheme="minorHAnsi"/>
          <w:color w:val="auto"/>
        </w:rPr>
        <w:t>apillary Electrophoresis</w:t>
      </w:r>
      <w:r w:rsidR="005B01E6">
        <w:rPr>
          <w:rFonts w:asciiTheme="minorHAnsi" w:hAnsiTheme="minorHAnsi" w:cstheme="minorHAnsi"/>
          <w:color w:val="auto"/>
        </w:rPr>
        <w:t xml:space="preserve"> M</w:t>
      </w:r>
      <w:r w:rsidRPr="006C44B4">
        <w:rPr>
          <w:rFonts w:asciiTheme="minorHAnsi" w:hAnsiTheme="minorHAnsi" w:cstheme="minorHAnsi"/>
          <w:color w:val="auto"/>
        </w:rPr>
        <w:t>ass Spectrometry</w:t>
      </w:r>
    </w:p>
    <w:p w14:paraId="2E300B21" w14:textId="77777777" w:rsidR="007A4DD6" w:rsidRPr="006C44B4" w:rsidRDefault="007A4DD6" w:rsidP="007C798F">
      <w:pPr>
        <w:rPr>
          <w:rFonts w:asciiTheme="minorHAnsi" w:hAnsiTheme="minorHAnsi" w:cstheme="minorHAnsi"/>
          <w:b/>
          <w:bCs/>
        </w:rPr>
      </w:pPr>
    </w:p>
    <w:p w14:paraId="3D080DA3" w14:textId="672E84E0" w:rsidR="006305D7" w:rsidRPr="006C44B4" w:rsidRDefault="006305D7" w:rsidP="007C798F">
      <w:pPr>
        <w:rPr>
          <w:rFonts w:asciiTheme="minorHAnsi" w:hAnsiTheme="minorHAnsi" w:cstheme="minorHAnsi"/>
          <w:color w:val="808080" w:themeColor="background1" w:themeShade="80"/>
        </w:rPr>
      </w:pPr>
      <w:r w:rsidRPr="006C44B4">
        <w:rPr>
          <w:rFonts w:asciiTheme="minorHAnsi" w:hAnsiTheme="minorHAnsi" w:cstheme="minorHAnsi"/>
          <w:b/>
          <w:bCs/>
        </w:rPr>
        <w:t>AUTHORS</w:t>
      </w:r>
      <w:r w:rsidR="000B662E" w:rsidRPr="006C44B4">
        <w:rPr>
          <w:rFonts w:asciiTheme="minorHAnsi" w:hAnsiTheme="minorHAnsi" w:cstheme="minorHAnsi"/>
          <w:b/>
          <w:bCs/>
        </w:rPr>
        <w:t xml:space="preserve"> &amp; AFFILIATIONS</w:t>
      </w:r>
      <w:r w:rsidRPr="006C44B4">
        <w:rPr>
          <w:rFonts w:asciiTheme="minorHAnsi" w:hAnsiTheme="minorHAnsi" w:cstheme="minorHAnsi"/>
          <w:b/>
          <w:bCs/>
        </w:rPr>
        <w:t xml:space="preserve">: </w:t>
      </w:r>
    </w:p>
    <w:p w14:paraId="32B171D0" w14:textId="711068F1" w:rsidR="007A4DD6" w:rsidRPr="006C44B4" w:rsidRDefault="00BF1FEF" w:rsidP="007C798F">
      <w:pPr>
        <w:rPr>
          <w:rFonts w:asciiTheme="minorHAnsi" w:hAnsiTheme="minorHAnsi" w:cstheme="minorHAnsi"/>
          <w:color w:val="auto"/>
        </w:rPr>
      </w:pPr>
      <w:r w:rsidRPr="006C44B4">
        <w:rPr>
          <w:rFonts w:asciiTheme="minorHAnsi" w:hAnsiTheme="minorHAnsi" w:cstheme="minorHAnsi"/>
          <w:color w:val="auto"/>
        </w:rPr>
        <w:t>Meera Shanmuganathan</w:t>
      </w:r>
      <w:r w:rsidR="00A75EBA" w:rsidRPr="006C44B4">
        <w:rPr>
          <w:rFonts w:asciiTheme="minorHAnsi" w:hAnsiTheme="minorHAnsi" w:cstheme="minorHAnsi"/>
          <w:color w:val="auto"/>
          <w:vertAlign w:val="superscript"/>
        </w:rPr>
        <w:t>1</w:t>
      </w:r>
      <w:r w:rsidR="00503BF0" w:rsidRPr="006C44B4">
        <w:rPr>
          <w:rFonts w:asciiTheme="minorHAnsi" w:hAnsiTheme="minorHAnsi" w:cstheme="minorHAnsi"/>
          <w:color w:val="auto"/>
        </w:rPr>
        <w:t>,</w:t>
      </w:r>
      <w:r w:rsidR="00F4271F" w:rsidRPr="006C44B4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Pr="006C44B4">
        <w:rPr>
          <w:rFonts w:asciiTheme="minorHAnsi" w:hAnsiTheme="minorHAnsi" w:cstheme="minorHAnsi"/>
          <w:color w:val="auto"/>
        </w:rPr>
        <w:t>Sabrina Macklai</w:t>
      </w:r>
      <w:r w:rsidR="00A75EBA" w:rsidRPr="006C44B4">
        <w:rPr>
          <w:rFonts w:asciiTheme="minorHAnsi" w:hAnsiTheme="minorHAnsi" w:cstheme="minorHAnsi"/>
          <w:color w:val="auto"/>
          <w:vertAlign w:val="superscript"/>
        </w:rPr>
        <w:t>1</w:t>
      </w:r>
      <w:r w:rsidR="00503BF0" w:rsidRPr="006C44B4">
        <w:rPr>
          <w:rFonts w:asciiTheme="minorHAnsi" w:hAnsiTheme="minorHAnsi" w:cstheme="minorHAnsi"/>
          <w:color w:val="auto"/>
        </w:rPr>
        <w:t>,</w:t>
      </w:r>
      <w:r w:rsidRPr="006C44B4">
        <w:rPr>
          <w:rFonts w:asciiTheme="minorHAnsi" w:hAnsiTheme="minorHAnsi" w:cstheme="minorHAnsi"/>
          <w:color w:val="auto"/>
        </w:rPr>
        <w:t xml:space="preserve"> Clara </w:t>
      </w:r>
      <w:proofErr w:type="spellStart"/>
      <w:r w:rsidRPr="006C44B4">
        <w:rPr>
          <w:rFonts w:asciiTheme="minorHAnsi" w:hAnsiTheme="minorHAnsi" w:cstheme="minorHAnsi"/>
          <w:color w:val="auto"/>
        </w:rPr>
        <w:t>Barrenas</w:t>
      </w:r>
      <w:proofErr w:type="spellEnd"/>
      <w:r w:rsidR="00EB5EFC" w:rsidRPr="006C44B4">
        <w:rPr>
          <w:rFonts w:asciiTheme="minorHAnsi" w:hAnsiTheme="minorHAnsi" w:cstheme="minorHAnsi"/>
          <w:color w:val="auto"/>
        </w:rPr>
        <w:t xml:space="preserve"> </w:t>
      </w:r>
      <w:r w:rsidR="00EB5EFC" w:rsidRPr="006C44B4">
        <w:rPr>
          <w:rFonts w:asciiTheme="minorHAnsi" w:hAnsiTheme="minorHAnsi" w:cs="Arial"/>
          <w:bCs/>
          <w:color w:val="auto"/>
        </w:rPr>
        <w:t>C</w:t>
      </w:r>
      <w:r w:rsidR="00EB5EFC" w:rsidRPr="006C44B4">
        <w:rPr>
          <w:rFonts w:asciiTheme="minorHAnsi" w:hAnsiTheme="minorHAnsi" w:cs="Lucida Grande"/>
          <w:color w:val="auto"/>
        </w:rPr>
        <w:t>á</w:t>
      </w:r>
      <w:r w:rsidR="00EB5EFC" w:rsidRPr="006C44B4">
        <w:rPr>
          <w:rFonts w:asciiTheme="minorHAnsi" w:hAnsiTheme="minorHAnsi" w:cs="Arial"/>
          <w:bCs/>
          <w:color w:val="auto"/>
        </w:rPr>
        <w:t>rd</w:t>
      </w:r>
      <w:r w:rsidR="00EB5EFC" w:rsidRPr="006C44B4">
        <w:rPr>
          <w:rFonts w:cs="Arial"/>
          <w:bCs/>
          <w:color w:val="auto"/>
        </w:rPr>
        <w:t>enas</w:t>
      </w:r>
      <w:r w:rsidR="00A75EBA" w:rsidRPr="006C44B4">
        <w:rPr>
          <w:rFonts w:asciiTheme="minorHAnsi" w:hAnsiTheme="minorHAnsi" w:cstheme="minorHAnsi"/>
          <w:color w:val="auto"/>
          <w:vertAlign w:val="superscript"/>
        </w:rPr>
        <w:t>1</w:t>
      </w:r>
      <w:r w:rsidR="00503BF0" w:rsidRPr="006C44B4">
        <w:rPr>
          <w:rFonts w:asciiTheme="minorHAnsi" w:hAnsiTheme="minorHAnsi" w:cstheme="minorHAnsi"/>
          <w:color w:val="auto"/>
        </w:rPr>
        <w:t>,</w:t>
      </w:r>
      <w:r w:rsidR="00955E14" w:rsidRPr="006C44B4">
        <w:rPr>
          <w:rFonts w:asciiTheme="minorHAnsi" w:hAnsiTheme="minorHAnsi" w:cstheme="minorHAnsi"/>
          <w:color w:val="auto"/>
        </w:rPr>
        <w:t xml:space="preserve"> </w:t>
      </w:r>
      <w:r w:rsidR="00A75EBA" w:rsidRPr="006C44B4">
        <w:rPr>
          <w:rFonts w:asciiTheme="minorHAnsi" w:hAnsiTheme="minorHAnsi" w:cstheme="minorHAnsi"/>
          <w:color w:val="auto"/>
        </w:rPr>
        <w:t>Zachary Kroezen</w:t>
      </w:r>
      <w:r w:rsidR="00A75EBA" w:rsidRPr="006C44B4">
        <w:rPr>
          <w:rFonts w:asciiTheme="minorHAnsi" w:hAnsiTheme="minorHAnsi" w:cstheme="minorHAnsi"/>
          <w:color w:val="auto"/>
          <w:vertAlign w:val="superscript"/>
        </w:rPr>
        <w:t>1</w:t>
      </w:r>
      <w:r w:rsidR="00503BF0" w:rsidRPr="006C44B4">
        <w:rPr>
          <w:rFonts w:asciiTheme="minorHAnsi" w:hAnsiTheme="minorHAnsi" w:cstheme="minorHAnsi"/>
          <w:color w:val="auto"/>
        </w:rPr>
        <w:t>,</w:t>
      </w:r>
      <w:r w:rsidR="00B437D8" w:rsidRPr="006C44B4">
        <w:rPr>
          <w:rFonts w:asciiTheme="minorHAnsi" w:hAnsiTheme="minorHAnsi" w:cstheme="minorHAnsi"/>
          <w:color w:val="auto"/>
        </w:rPr>
        <w:t xml:space="preserve"> </w:t>
      </w:r>
      <w:r w:rsidR="00A75EBA" w:rsidRPr="006C44B4">
        <w:rPr>
          <w:rFonts w:asciiTheme="minorHAnsi" w:hAnsiTheme="minorHAnsi" w:cstheme="minorHAnsi"/>
          <w:color w:val="auto"/>
        </w:rPr>
        <w:t>Marcus Kim</w:t>
      </w:r>
      <w:r w:rsidR="00A75EBA" w:rsidRPr="006C44B4">
        <w:rPr>
          <w:rFonts w:asciiTheme="minorHAnsi" w:hAnsiTheme="minorHAnsi" w:cstheme="minorHAnsi"/>
          <w:color w:val="auto"/>
          <w:vertAlign w:val="superscript"/>
        </w:rPr>
        <w:t>2</w:t>
      </w:r>
      <w:r w:rsidR="00503BF0" w:rsidRPr="006C44B4">
        <w:rPr>
          <w:rFonts w:asciiTheme="minorHAnsi" w:hAnsiTheme="minorHAnsi" w:cstheme="minorHAnsi"/>
          <w:color w:val="auto"/>
        </w:rPr>
        <w:t>,</w:t>
      </w:r>
      <w:r w:rsidR="00A75EBA" w:rsidRPr="006C44B4">
        <w:rPr>
          <w:rFonts w:asciiTheme="minorHAnsi" w:hAnsiTheme="minorHAnsi" w:cstheme="minorHAnsi"/>
          <w:color w:val="auto"/>
        </w:rPr>
        <w:t xml:space="preserve"> William Zizek</w:t>
      </w:r>
      <w:r w:rsidR="00A75EBA" w:rsidRPr="006C44B4">
        <w:rPr>
          <w:rFonts w:asciiTheme="minorHAnsi" w:hAnsiTheme="minorHAnsi" w:cstheme="minorHAnsi"/>
          <w:color w:val="auto"/>
          <w:vertAlign w:val="superscript"/>
        </w:rPr>
        <w:t>3</w:t>
      </w:r>
      <w:r w:rsidR="00503BF0" w:rsidRPr="006C44B4">
        <w:rPr>
          <w:rFonts w:asciiTheme="minorHAnsi" w:hAnsiTheme="minorHAnsi" w:cstheme="minorHAnsi"/>
          <w:color w:val="auto"/>
        </w:rPr>
        <w:t>,</w:t>
      </w:r>
      <w:r w:rsidR="00B437D8" w:rsidRPr="006C44B4">
        <w:rPr>
          <w:rFonts w:asciiTheme="minorHAnsi" w:hAnsiTheme="minorHAnsi" w:cstheme="minorHAnsi"/>
          <w:color w:val="auto"/>
        </w:rPr>
        <w:t xml:space="preserve"> Howard Lee</w:t>
      </w:r>
      <w:r w:rsidR="00A75EBA" w:rsidRPr="006C44B4">
        <w:rPr>
          <w:rFonts w:asciiTheme="minorHAnsi" w:hAnsiTheme="minorHAnsi" w:cstheme="minorHAnsi"/>
          <w:color w:val="auto"/>
          <w:vertAlign w:val="superscript"/>
        </w:rPr>
        <w:t>3</w:t>
      </w:r>
      <w:r w:rsidR="00503BF0" w:rsidRPr="005B01E6">
        <w:rPr>
          <w:rFonts w:asciiTheme="minorHAnsi" w:hAnsiTheme="minorHAnsi" w:cstheme="minorHAnsi"/>
          <w:color w:val="auto"/>
        </w:rPr>
        <w:t>,</w:t>
      </w:r>
      <w:r w:rsidRPr="006C44B4">
        <w:rPr>
          <w:rFonts w:asciiTheme="minorHAnsi" w:hAnsiTheme="minorHAnsi" w:cstheme="minorHAnsi"/>
          <w:color w:val="auto"/>
        </w:rPr>
        <w:t xml:space="preserve"> Philip Britz-McKibbin</w:t>
      </w:r>
      <w:r w:rsidR="00A75EBA" w:rsidRPr="006C44B4">
        <w:rPr>
          <w:rFonts w:asciiTheme="minorHAnsi" w:hAnsiTheme="minorHAnsi" w:cstheme="minorHAnsi"/>
          <w:color w:val="auto"/>
          <w:vertAlign w:val="superscript"/>
        </w:rPr>
        <w:t>1</w:t>
      </w:r>
    </w:p>
    <w:p w14:paraId="184406DB" w14:textId="77777777" w:rsidR="007C798F" w:rsidRPr="006C44B4" w:rsidRDefault="007C798F" w:rsidP="007C798F">
      <w:pPr>
        <w:rPr>
          <w:rFonts w:asciiTheme="minorHAnsi" w:hAnsiTheme="minorHAnsi" w:cstheme="minorHAnsi"/>
          <w:color w:val="auto"/>
          <w:vertAlign w:val="superscript"/>
        </w:rPr>
      </w:pPr>
    </w:p>
    <w:p w14:paraId="275ACD75" w14:textId="1D96CD07" w:rsidR="00BF1FEF" w:rsidRPr="006C44B4" w:rsidRDefault="00B437D8" w:rsidP="007C798F">
      <w:pPr>
        <w:rPr>
          <w:rFonts w:asciiTheme="minorHAnsi" w:hAnsiTheme="minorHAnsi" w:cstheme="minorHAnsi"/>
          <w:bCs/>
          <w:color w:val="auto"/>
        </w:rPr>
      </w:pPr>
      <w:r w:rsidRPr="006C44B4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BF1FEF" w:rsidRPr="006C44B4">
        <w:rPr>
          <w:rFonts w:asciiTheme="minorHAnsi" w:hAnsiTheme="minorHAnsi" w:cstheme="minorHAnsi"/>
          <w:bCs/>
          <w:color w:val="auto"/>
        </w:rPr>
        <w:t>Department of Chemistry and Chemical Biology, McMaster University, Hamilton, ON, Canada</w:t>
      </w:r>
    </w:p>
    <w:p w14:paraId="2CC4394A" w14:textId="3D44598A" w:rsidR="00A75EBA" w:rsidRPr="006C44B4" w:rsidRDefault="00A75EBA" w:rsidP="007C798F">
      <w:pPr>
        <w:rPr>
          <w:rFonts w:asciiTheme="minorHAnsi" w:hAnsiTheme="minorHAnsi" w:cstheme="minorHAnsi"/>
          <w:bCs/>
          <w:color w:val="auto"/>
        </w:rPr>
      </w:pPr>
      <w:r w:rsidRPr="006C44B4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6C44B4">
        <w:rPr>
          <w:rFonts w:asciiTheme="minorHAnsi" w:hAnsiTheme="minorHAnsi" w:cstheme="minorHAnsi"/>
          <w:bCs/>
          <w:color w:val="auto"/>
        </w:rPr>
        <w:t>Agilent Technologies Inc., Mississauga, ON, Canada</w:t>
      </w:r>
    </w:p>
    <w:p w14:paraId="60FCB589" w14:textId="022BCE5D" w:rsidR="00D04A95" w:rsidRPr="006C44B4" w:rsidRDefault="00B437D8" w:rsidP="007C798F">
      <w:pPr>
        <w:rPr>
          <w:rFonts w:asciiTheme="minorHAnsi" w:hAnsiTheme="minorHAnsi" w:cstheme="minorHAnsi"/>
          <w:bCs/>
          <w:color w:val="auto"/>
        </w:rPr>
      </w:pPr>
      <w:r w:rsidRPr="006C44B4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6C44B4">
        <w:rPr>
          <w:rFonts w:asciiTheme="minorHAnsi" w:hAnsiTheme="minorHAnsi" w:cstheme="minorHAnsi"/>
          <w:bCs/>
          <w:color w:val="auto"/>
        </w:rPr>
        <w:t>Seroclinix Corporation, Missis</w:t>
      </w:r>
      <w:r w:rsidR="00392699" w:rsidRPr="006C44B4">
        <w:rPr>
          <w:rFonts w:asciiTheme="minorHAnsi" w:hAnsiTheme="minorHAnsi" w:cstheme="minorHAnsi"/>
          <w:bCs/>
          <w:color w:val="auto"/>
        </w:rPr>
        <w:t>s</w:t>
      </w:r>
      <w:r w:rsidRPr="006C44B4">
        <w:rPr>
          <w:rFonts w:asciiTheme="minorHAnsi" w:hAnsiTheme="minorHAnsi" w:cstheme="minorHAnsi"/>
          <w:bCs/>
          <w:color w:val="auto"/>
        </w:rPr>
        <w:t>auga, ON, Canada</w:t>
      </w:r>
    </w:p>
    <w:p w14:paraId="52DEA49A" w14:textId="77777777" w:rsidR="00B437D8" w:rsidRPr="006C44B4" w:rsidRDefault="00B437D8" w:rsidP="007C798F">
      <w:pPr>
        <w:rPr>
          <w:rFonts w:asciiTheme="minorHAnsi" w:hAnsiTheme="minorHAnsi" w:cstheme="minorHAnsi"/>
          <w:bCs/>
          <w:i/>
          <w:color w:val="auto"/>
        </w:rPr>
      </w:pPr>
    </w:p>
    <w:p w14:paraId="3D9A511D" w14:textId="36F9E5BB" w:rsidR="007C798F" w:rsidRPr="005B01E6" w:rsidRDefault="00C86F4F" w:rsidP="007C798F">
      <w:pPr>
        <w:rPr>
          <w:rFonts w:asciiTheme="minorHAnsi" w:hAnsiTheme="minorHAnsi" w:cstheme="minorHAnsi"/>
          <w:b/>
          <w:bCs/>
          <w:color w:val="auto"/>
        </w:rPr>
      </w:pPr>
      <w:r w:rsidRPr="005B01E6">
        <w:rPr>
          <w:rFonts w:asciiTheme="minorHAnsi" w:hAnsiTheme="minorHAnsi" w:cstheme="minorHAnsi"/>
          <w:b/>
          <w:bCs/>
          <w:color w:val="auto"/>
        </w:rPr>
        <w:t>Corresponding Author:</w:t>
      </w:r>
      <w:r w:rsidR="00503BF0" w:rsidRPr="00503BF0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15CA214" w14:textId="0C8A4419" w:rsidR="00C86F4F" w:rsidRPr="006C44B4" w:rsidRDefault="00C86F4F" w:rsidP="007C798F">
      <w:pPr>
        <w:rPr>
          <w:rFonts w:asciiTheme="minorHAnsi" w:hAnsiTheme="minorHAnsi" w:cstheme="minorHAnsi"/>
          <w:bCs/>
          <w:color w:val="auto"/>
        </w:rPr>
      </w:pPr>
      <w:r w:rsidRPr="006C44B4">
        <w:rPr>
          <w:rFonts w:asciiTheme="minorHAnsi" w:hAnsiTheme="minorHAnsi" w:cstheme="minorHAnsi"/>
          <w:bCs/>
          <w:color w:val="auto"/>
        </w:rPr>
        <w:t xml:space="preserve">Philip </w:t>
      </w:r>
      <w:proofErr w:type="spellStart"/>
      <w:r w:rsidRPr="006C44B4">
        <w:rPr>
          <w:rFonts w:asciiTheme="minorHAnsi" w:hAnsiTheme="minorHAnsi" w:cstheme="minorHAnsi"/>
          <w:bCs/>
          <w:color w:val="auto"/>
        </w:rPr>
        <w:t>Britz-McKibbin</w:t>
      </w:r>
      <w:proofErr w:type="spellEnd"/>
      <w:r w:rsidR="007C798F" w:rsidRPr="006C44B4">
        <w:rPr>
          <w:rFonts w:asciiTheme="minorHAnsi" w:hAnsiTheme="minorHAnsi" w:cstheme="minorHAnsi"/>
          <w:bCs/>
          <w:color w:val="auto"/>
        </w:rPr>
        <w:tab/>
      </w:r>
      <w:r w:rsidR="007C798F" w:rsidRPr="006C44B4">
        <w:rPr>
          <w:rFonts w:asciiTheme="minorHAnsi" w:hAnsiTheme="minorHAnsi" w:cstheme="minorHAnsi"/>
          <w:bCs/>
          <w:color w:val="auto"/>
        </w:rPr>
        <w:tab/>
        <w:t>(</w:t>
      </w:r>
      <w:r w:rsidR="00704D5F" w:rsidRPr="00621789">
        <w:rPr>
          <w:rStyle w:val="Hyperlink"/>
          <w:rFonts w:asciiTheme="minorHAnsi" w:hAnsiTheme="minorHAnsi" w:cstheme="minorHAnsi"/>
          <w:bCs/>
          <w:color w:val="auto"/>
          <w:u w:val="none"/>
        </w:rPr>
        <w:t>britz@mcmaster.ca</w:t>
      </w:r>
      <w:r w:rsidR="007C798F" w:rsidRPr="006C44B4">
        <w:rPr>
          <w:rStyle w:val="Hyperlink"/>
          <w:rFonts w:asciiTheme="minorHAnsi" w:hAnsiTheme="minorHAnsi" w:cstheme="minorHAnsi"/>
          <w:bCs/>
          <w:color w:val="auto"/>
          <w:u w:val="none"/>
        </w:rPr>
        <w:t>)</w:t>
      </w:r>
      <w:r w:rsidR="00704D5F" w:rsidRPr="006C44B4">
        <w:rPr>
          <w:rFonts w:asciiTheme="minorHAnsi" w:hAnsiTheme="minorHAnsi" w:cstheme="minorHAnsi"/>
          <w:bCs/>
          <w:color w:val="auto"/>
        </w:rPr>
        <w:t xml:space="preserve"> </w:t>
      </w:r>
    </w:p>
    <w:p w14:paraId="2922353D" w14:textId="77777777" w:rsidR="00C86F4F" w:rsidRPr="006C44B4" w:rsidRDefault="00C86F4F" w:rsidP="007C798F">
      <w:pPr>
        <w:rPr>
          <w:rFonts w:asciiTheme="minorHAnsi" w:hAnsiTheme="minorHAnsi" w:cstheme="minorHAnsi"/>
          <w:bCs/>
          <w:i/>
          <w:color w:val="auto"/>
        </w:rPr>
      </w:pPr>
    </w:p>
    <w:p w14:paraId="20612B4C" w14:textId="3AF0BDC6" w:rsidR="00C86F4F" w:rsidRPr="005B01E6" w:rsidRDefault="00C86F4F" w:rsidP="007C798F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  <w:r w:rsidRPr="005B01E6">
        <w:rPr>
          <w:rFonts w:cs="Arial"/>
          <w:b/>
          <w:bCs/>
          <w:color w:val="auto"/>
        </w:rPr>
        <w:t>Email Addresses of Co-authors</w:t>
      </w:r>
      <w:r w:rsidRPr="00503BF0">
        <w:rPr>
          <w:rFonts w:cs="Arial"/>
          <w:b/>
          <w:bCs/>
          <w:color w:val="auto"/>
        </w:rPr>
        <w:t>:</w:t>
      </w:r>
      <w:r w:rsidR="007E68E9" w:rsidRPr="00503BF0">
        <w:rPr>
          <w:rFonts w:cs="Arial"/>
          <w:b/>
          <w:bCs/>
          <w:color w:val="auto"/>
        </w:rPr>
        <w:t xml:space="preserve"> </w:t>
      </w:r>
    </w:p>
    <w:p w14:paraId="4AC6B6AF" w14:textId="71170D4B" w:rsidR="00C86F4F" w:rsidRPr="006C44B4" w:rsidRDefault="00C86F4F" w:rsidP="007C798F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6C44B4">
        <w:rPr>
          <w:rFonts w:cs="Arial"/>
          <w:bCs/>
          <w:color w:val="auto"/>
        </w:rPr>
        <w:t xml:space="preserve">Meera </w:t>
      </w:r>
      <w:proofErr w:type="spellStart"/>
      <w:r w:rsidRPr="006C44B4">
        <w:rPr>
          <w:rFonts w:cs="Arial"/>
          <w:bCs/>
          <w:color w:val="auto"/>
        </w:rPr>
        <w:t>Shanmuganathan</w:t>
      </w:r>
      <w:proofErr w:type="spellEnd"/>
      <w:r w:rsidRPr="006C44B4">
        <w:rPr>
          <w:rFonts w:cs="Arial"/>
          <w:bCs/>
          <w:color w:val="auto"/>
        </w:rPr>
        <w:t xml:space="preserve"> </w:t>
      </w:r>
      <w:r w:rsidR="007C798F" w:rsidRPr="006C44B4">
        <w:rPr>
          <w:rFonts w:cs="Arial"/>
          <w:bCs/>
          <w:color w:val="auto"/>
        </w:rPr>
        <w:tab/>
      </w:r>
      <w:r w:rsidRPr="006C44B4">
        <w:rPr>
          <w:rFonts w:cs="Arial"/>
          <w:bCs/>
          <w:color w:val="auto"/>
        </w:rPr>
        <w:t>(</w:t>
      </w:r>
      <w:r w:rsidRPr="00621789">
        <w:rPr>
          <w:rStyle w:val="Hyperlink"/>
          <w:rFonts w:cs="Arial"/>
          <w:bCs/>
          <w:color w:val="auto"/>
          <w:u w:val="none"/>
        </w:rPr>
        <w:t>shanmm2@mcmaster.ca</w:t>
      </w:r>
      <w:r w:rsidRPr="006C44B4">
        <w:rPr>
          <w:rFonts w:cs="Arial"/>
          <w:bCs/>
          <w:color w:val="auto"/>
        </w:rPr>
        <w:t>)</w:t>
      </w:r>
    </w:p>
    <w:p w14:paraId="4F736BC7" w14:textId="5A2DEBE1" w:rsidR="00C86F4F" w:rsidRPr="006C44B4" w:rsidRDefault="00C86F4F" w:rsidP="007C798F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6C44B4">
        <w:rPr>
          <w:rFonts w:cs="Arial"/>
          <w:bCs/>
          <w:color w:val="auto"/>
        </w:rPr>
        <w:t xml:space="preserve">Sabrina </w:t>
      </w:r>
      <w:proofErr w:type="spellStart"/>
      <w:r w:rsidRPr="006C44B4">
        <w:rPr>
          <w:rFonts w:cs="Arial"/>
          <w:bCs/>
          <w:color w:val="auto"/>
        </w:rPr>
        <w:t>Macklai</w:t>
      </w:r>
      <w:proofErr w:type="spellEnd"/>
      <w:r w:rsidRPr="006C44B4">
        <w:rPr>
          <w:rFonts w:cs="Arial"/>
          <w:bCs/>
          <w:color w:val="auto"/>
        </w:rPr>
        <w:t xml:space="preserve"> </w:t>
      </w:r>
      <w:r w:rsidR="007C798F" w:rsidRPr="006C44B4">
        <w:rPr>
          <w:rFonts w:cs="Arial"/>
          <w:bCs/>
          <w:color w:val="auto"/>
        </w:rPr>
        <w:tab/>
      </w:r>
      <w:r w:rsidR="007C798F" w:rsidRPr="006C44B4">
        <w:rPr>
          <w:rFonts w:cs="Arial"/>
          <w:bCs/>
          <w:color w:val="auto"/>
        </w:rPr>
        <w:tab/>
      </w:r>
      <w:r w:rsidRPr="006C44B4">
        <w:rPr>
          <w:rFonts w:cs="Arial"/>
          <w:bCs/>
          <w:color w:val="auto"/>
        </w:rPr>
        <w:t>(</w:t>
      </w:r>
      <w:r w:rsidRPr="00621789">
        <w:rPr>
          <w:rStyle w:val="Hyperlink"/>
          <w:rFonts w:cs="Arial"/>
          <w:bCs/>
          <w:color w:val="auto"/>
          <w:u w:val="none"/>
        </w:rPr>
        <w:t>macklais@mcmaster.ca</w:t>
      </w:r>
      <w:r w:rsidRPr="006C44B4">
        <w:rPr>
          <w:rFonts w:cs="Arial"/>
          <w:bCs/>
          <w:color w:val="auto"/>
        </w:rPr>
        <w:t xml:space="preserve">) </w:t>
      </w:r>
    </w:p>
    <w:p w14:paraId="4C5DFEFD" w14:textId="49DD5BFE" w:rsidR="00C410DD" w:rsidRPr="006C44B4" w:rsidRDefault="00C410DD" w:rsidP="007C798F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6C44B4">
        <w:rPr>
          <w:rFonts w:asciiTheme="minorHAnsi" w:hAnsiTheme="minorHAnsi" w:cs="Arial"/>
          <w:bCs/>
          <w:color w:val="auto"/>
        </w:rPr>
        <w:t xml:space="preserve">Clara </w:t>
      </w:r>
      <w:proofErr w:type="spellStart"/>
      <w:r w:rsidRPr="006C44B4">
        <w:rPr>
          <w:rFonts w:asciiTheme="minorHAnsi" w:hAnsiTheme="minorHAnsi" w:cs="Arial"/>
          <w:bCs/>
          <w:color w:val="auto"/>
        </w:rPr>
        <w:t>Barrena</w:t>
      </w:r>
      <w:proofErr w:type="spellEnd"/>
      <w:r w:rsidRPr="006C44B4">
        <w:rPr>
          <w:rFonts w:asciiTheme="minorHAnsi" w:hAnsiTheme="minorHAnsi" w:cs="Arial"/>
          <w:bCs/>
          <w:color w:val="auto"/>
        </w:rPr>
        <w:t xml:space="preserve"> C</w:t>
      </w:r>
      <w:r w:rsidRPr="006C44B4">
        <w:rPr>
          <w:rFonts w:asciiTheme="minorHAnsi" w:hAnsiTheme="minorHAnsi" w:cs="Lucida Grande"/>
          <w:color w:val="auto"/>
        </w:rPr>
        <w:t>á</w:t>
      </w:r>
      <w:r w:rsidRPr="006C44B4">
        <w:rPr>
          <w:rFonts w:asciiTheme="minorHAnsi" w:hAnsiTheme="minorHAnsi" w:cs="Arial"/>
          <w:bCs/>
          <w:color w:val="auto"/>
        </w:rPr>
        <w:t>rd</w:t>
      </w:r>
      <w:r w:rsidRPr="006C44B4">
        <w:rPr>
          <w:rFonts w:cs="Arial"/>
          <w:bCs/>
          <w:color w:val="auto"/>
        </w:rPr>
        <w:t xml:space="preserve">enas </w:t>
      </w:r>
      <w:r w:rsidR="007C798F" w:rsidRPr="006C44B4">
        <w:rPr>
          <w:rFonts w:cs="Arial"/>
          <w:bCs/>
          <w:color w:val="auto"/>
        </w:rPr>
        <w:tab/>
      </w:r>
      <w:r w:rsidRPr="006C44B4">
        <w:rPr>
          <w:rFonts w:cs="Arial"/>
          <w:bCs/>
          <w:color w:val="auto"/>
        </w:rPr>
        <w:t>(</w:t>
      </w:r>
      <w:r w:rsidRPr="00621789">
        <w:rPr>
          <w:rStyle w:val="Hyperlink"/>
          <w:rFonts w:cs="Arial"/>
          <w:bCs/>
          <w:color w:val="auto"/>
          <w:u w:val="none"/>
        </w:rPr>
        <w:t>c.barrena1@usp.ceu.es</w:t>
      </w:r>
      <w:r w:rsidRPr="006C44B4">
        <w:rPr>
          <w:rFonts w:cs="Arial"/>
          <w:bCs/>
          <w:color w:val="auto"/>
        </w:rPr>
        <w:t xml:space="preserve">) </w:t>
      </w:r>
    </w:p>
    <w:p w14:paraId="1A4B09EC" w14:textId="5603A5FF" w:rsidR="00B437D8" w:rsidRPr="006C44B4" w:rsidRDefault="00B437D8" w:rsidP="007C798F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6C44B4">
        <w:rPr>
          <w:rFonts w:cs="Arial"/>
          <w:bCs/>
          <w:color w:val="auto"/>
        </w:rPr>
        <w:t xml:space="preserve">Marcus Kim </w:t>
      </w:r>
      <w:r w:rsidR="007C798F" w:rsidRPr="006C44B4">
        <w:rPr>
          <w:rFonts w:cs="Arial"/>
          <w:bCs/>
          <w:color w:val="auto"/>
        </w:rPr>
        <w:tab/>
      </w:r>
      <w:r w:rsidR="007C798F" w:rsidRPr="006C44B4">
        <w:rPr>
          <w:rFonts w:cs="Arial"/>
          <w:bCs/>
          <w:color w:val="auto"/>
        </w:rPr>
        <w:tab/>
      </w:r>
      <w:r w:rsidR="007C798F" w:rsidRPr="006C44B4">
        <w:rPr>
          <w:rFonts w:cs="Arial"/>
          <w:bCs/>
          <w:color w:val="auto"/>
        </w:rPr>
        <w:tab/>
      </w:r>
      <w:r w:rsidRPr="006C44B4">
        <w:rPr>
          <w:rFonts w:cs="Arial"/>
          <w:bCs/>
          <w:color w:val="auto"/>
        </w:rPr>
        <w:t>(marcus.kim@agilent.com)</w:t>
      </w:r>
    </w:p>
    <w:p w14:paraId="5483C5C7" w14:textId="40500C81" w:rsidR="00C86F4F" w:rsidRPr="006C44B4" w:rsidRDefault="00C86F4F" w:rsidP="007C798F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6C44B4">
        <w:rPr>
          <w:rFonts w:cs="Arial"/>
          <w:bCs/>
          <w:color w:val="auto"/>
        </w:rPr>
        <w:t xml:space="preserve">Zachary </w:t>
      </w:r>
      <w:proofErr w:type="spellStart"/>
      <w:r w:rsidRPr="006C44B4">
        <w:rPr>
          <w:rFonts w:cs="Arial"/>
          <w:bCs/>
          <w:color w:val="auto"/>
        </w:rPr>
        <w:t>Kroezen</w:t>
      </w:r>
      <w:proofErr w:type="spellEnd"/>
      <w:r w:rsidRPr="006C44B4">
        <w:rPr>
          <w:rFonts w:cs="Arial"/>
          <w:bCs/>
          <w:color w:val="auto"/>
        </w:rPr>
        <w:t xml:space="preserve"> </w:t>
      </w:r>
      <w:r w:rsidR="007C798F" w:rsidRPr="006C44B4">
        <w:rPr>
          <w:rFonts w:cs="Arial"/>
          <w:bCs/>
          <w:color w:val="auto"/>
        </w:rPr>
        <w:tab/>
      </w:r>
      <w:r w:rsidR="007C798F" w:rsidRPr="006C44B4">
        <w:rPr>
          <w:rFonts w:cs="Arial"/>
          <w:bCs/>
          <w:color w:val="auto"/>
        </w:rPr>
        <w:tab/>
      </w:r>
      <w:r w:rsidRPr="006C44B4">
        <w:rPr>
          <w:rFonts w:cs="Arial"/>
          <w:bCs/>
          <w:color w:val="auto"/>
        </w:rPr>
        <w:t>(</w:t>
      </w:r>
      <w:r w:rsidRPr="00621789">
        <w:rPr>
          <w:rStyle w:val="Hyperlink"/>
          <w:rFonts w:cs="Arial"/>
          <w:bCs/>
          <w:color w:val="auto"/>
          <w:u w:val="none"/>
        </w:rPr>
        <w:t>kroezezp@mcmaster.ca</w:t>
      </w:r>
      <w:r w:rsidRPr="006C44B4">
        <w:rPr>
          <w:rFonts w:cs="Arial"/>
          <w:bCs/>
          <w:color w:val="auto"/>
        </w:rPr>
        <w:t xml:space="preserve">) </w:t>
      </w:r>
    </w:p>
    <w:p w14:paraId="09D384EE" w14:textId="311A47B2" w:rsidR="00B437D8" w:rsidRPr="006C44B4" w:rsidRDefault="00B437D8" w:rsidP="007C798F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6C44B4">
        <w:rPr>
          <w:rFonts w:cs="Arial"/>
          <w:bCs/>
          <w:color w:val="auto"/>
        </w:rPr>
        <w:t xml:space="preserve">Howard Lee </w:t>
      </w:r>
      <w:r w:rsidR="007C798F" w:rsidRPr="006C44B4">
        <w:rPr>
          <w:rFonts w:cs="Arial"/>
          <w:bCs/>
          <w:color w:val="auto"/>
        </w:rPr>
        <w:tab/>
      </w:r>
      <w:r w:rsidR="007C798F" w:rsidRPr="006C44B4">
        <w:rPr>
          <w:rFonts w:cs="Arial"/>
          <w:bCs/>
          <w:color w:val="auto"/>
        </w:rPr>
        <w:tab/>
      </w:r>
      <w:r w:rsidR="007C798F" w:rsidRPr="006C44B4">
        <w:rPr>
          <w:rFonts w:cs="Arial"/>
          <w:bCs/>
          <w:color w:val="auto"/>
        </w:rPr>
        <w:tab/>
      </w:r>
      <w:r w:rsidRPr="006C44B4">
        <w:rPr>
          <w:rFonts w:cs="Arial"/>
          <w:bCs/>
          <w:color w:val="auto"/>
        </w:rPr>
        <w:t>(hlee@seroclinix.com)</w:t>
      </w:r>
    </w:p>
    <w:p w14:paraId="6EC0118F" w14:textId="41F65C87" w:rsidR="00B437D8" w:rsidRPr="006C44B4" w:rsidRDefault="00B437D8" w:rsidP="007C798F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6C44B4">
        <w:rPr>
          <w:rFonts w:cs="Arial"/>
          <w:bCs/>
          <w:color w:val="auto"/>
        </w:rPr>
        <w:t xml:space="preserve">William </w:t>
      </w:r>
      <w:proofErr w:type="spellStart"/>
      <w:r w:rsidRPr="006C44B4">
        <w:rPr>
          <w:rFonts w:cs="Arial"/>
          <w:bCs/>
          <w:color w:val="auto"/>
        </w:rPr>
        <w:t>Zizek</w:t>
      </w:r>
      <w:proofErr w:type="spellEnd"/>
      <w:r w:rsidRPr="006C44B4">
        <w:rPr>
          <w:rFonts w:cs="Arial"/>
          <w:bCs/>
          <w:color w:val="auto"/>
        </w:rPr>
        <w:t xml:space="preserve"> </w:t>
      </w:r>
      <w:r w:rsidR="007C798F" w:rsidRPr="006C44B4">
        <w:rPr>
          <w:rFonts w:cs="Arial"/>
          <w:bCs/>
          <w:color w:val="auto"/>
        </w:rPr>
        <w:tab/>
      </w:r>
      <w:r w:rsidR="007C798F" w:rsidRPr="006C44B4">
        <w:rPr>
          <w:rFonts w:cs="Arial"/>
          <w:bCs/>
          <w:color w:val="auto"/>
        </w:rPr>
        <w:tab/>
      </w:r>
      <w:r w:rsidR="007C798F" w:rsidRPr="006C44B4">
        <w:rPr>
          <w:rFonts w:cs="Arial"/>
          <w:bCs/>
          <w:color w:val="auto"/>
        </w:rPr>
        <w:tab/>
      </w:r>
      <w:r w:rsidRPr="006C44B4">
        <w:rPr>
          <w:rFonts w:cs="Arial"/>
          <w:bCs/>
          <w:color w:val="auto"/>
        </w:rPr>
        <w:t>(</w:t>
      </w:r>
      <w:r w:rsidR="004C3D2B" w:rsidRPr="006C44B4">
        <w:rPr>
          <w:rFonts w:cs="Arial"/>
          <w:bCs/>
          <w:color w:val="auto"/>
        </w:rPr>
        <w:t>b</w:t>
      </w:r>
      <w:r w:rsidR="00AF5C4C" w:rsidRPr="006C44B4">
        <w:rPr>
          <w:rFonts w:cs="Arial"/>
          <w:bCs/>
          <w:color w:val="auto"/>
        </w:rPr>
        <w:t>zizek@seroclinix.com</w:t>
      </w:r>
      <w:r w:rsidRPr="006C44B4">
        <w:rPr>
          <w:rFonts w:cs="Arial"/>
          <w:bCs/>
          <w:color w:val="auto"/>
        </w:rPr>
        <w:t>)</w:t>
      </w:r>
    </w:p>
    <w:p w14:paraId="295B4C75" w14:textId="77777777" w:rsidR="00B437D8" w:rsidRPr="006C44B4" w:rsidRDefault="00B437D8" w:rsidP="007C798F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7C852D72" w:rsidR="006305D7" w:rsidRPr="006C44B4" w:rsidRDefault="006305D7" w:rsidP="007C798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C44B4">
        <w:rPr>
          <w:rFonts w:asciiTheme="minorHAnsi" w:hAnsiTheme="minorHAnsi" w:cstheme="minorHAnsi"/>
          <w:b/>
          <w:bCs/>
        </w:rPr>
        <w:t>KEYWORDS:</w:t>
      </w:r>
      <w:r w:rsidRPr="006C44B4">
        <w:rPr>
          <w:rFonts w:asciiTheme="minorHAnsi" w:hAnsiTheme="minorHAnsi" w:cstheme="minorHAnsi"/>
        </w:rPr>
        <w:t xml:space="preserve"> </w:t>
      </w:r>
    </w:p>
    <w:p w14:paraId="6C0B0781" w14:textId="65988758" w:rsidR="007A4DD6" w:rsidRPr="006C44B4" w:rsidRDefault="00BF1FEF" w:rsidP="007C798F">
      <w:pPr>
        <w:rPr>
          <w:rFonts w:asciiTheme="minorHAnsi" w:hAnsiTheme="minorHAnsi" w:cstheme="minorHAnsi"/>
          <w:color w:val="auto"/>
        </w:rPr>
      </w:pPr>
      <w:r w:rsidRPr="006C44B4">
        <w:rPr>
          <w:rFonts w:asciiTheme="minorHAnsi" w:hAnsiTheme="minorHAnsi" w:cstheme="minorHAnsi"/>
          <w:color w:val="auto"/>
        </w:rPr>
        <w:t xml:space="preserve">Drug testing, </w:t>
      </w:r>
      <w:r w:rsidR="006D671A" w:rsidRPr="006C44B4">
        <w:rPr>
          <w:rFonts w:asciiTheme="minorHAnsi" w:hAnsiTheme="minorHAnsi" w:cstheme="minorHAnsi"/>
          <w:color w:val="auto"/>
        </w:rPr>
        <w:t xml:space="preserve">drug surveillance, </w:t>
      </w:r>
      <w:r w:rsidRPr="006C44B4">
        <w:rPr>
          <w:rFonts w:asciiTheme="minorHAnsi" w:hAnsiTheme="minorHAnsi" w:cstheme="minorHAnsi"/>
          <w:color w:val="auto"/>
        </w:rPr>
        <w:t>drugs</w:t>
      </w:r>
      <w:r w:rsidR="00913C74" w:rsidRPr="006C44B4">
        <w:rPr>
          <w:rFonts w:asciiTheme="minorHAnsi" w:hAnsiTheme="minorHAnsi" w:cstheme="minorHAnsi"/>
          <w:color w:val="auto"/>
        </w:rPr>
        <w:t xml:space="preserve"> of</w:t>
      </w:r>
      <w:r w:rsidR="006D671A" w:rsidRPr="006C44B4">
        <w:rPr>
          <w:rFonts w:asciiTheme="minorHAnsi" w:hAnsiTheme="minorHAnsi" w:cstheme="minorHAnsi"/>
          <w:color w:val="auto"/>
        </w:rPr>
        <w:t xml:space="preserve"> abuse</w:t>
      </w:r>
      <w:r w:rsidRPr="006C44B4">
        <w:rPr>
          <w:rFonts w:asciiTheme="minorHAnsi" w:hAnsiTheme="minorHAnsi" w:cstheme="minorHAnsi"/>
          <w:color w:val="auto"/>
        </w:rPr>
        <w:t>, drug metabolites, urine, capillary electrophoresis, mass spectrometry</w:t>
      </w:r>
      <w:r w:rsidR="006D671A" w:rsidRPr="006C44B4">
        <w:rPr>
          <w:rFonts w:asciiTheme="minorHAnsi" w:hAnsiTheme="minorHAnsi" w:cstheme="minorHAnsi"/>
          <w:color w:val="auto"/>
        </w:rPr>
        <w:t xml:space="preserve">, clinical depression, chronic pain, </w:t>
      </w:r>
      <w:r w:rsidR="00607B78" w:rsidRPr="006C44B4">
        <w:rPr>
          <w:rFonts w:asciiTheme="minorHAnsi" w:hAnsiTheme="minorHAnsi" w:cstheme="minorHAnsi"/>
          <w:color w:val="auto"/>
        </w:rPr>
        <w:t>high</w:t>
      </w:r>
      <w:r w:rsidR="00503BF0">
        <w:rPr>
          <w:rFonts w:asciiTheme="minorHAnsi" w:hAnsiTheme="minorHAnsi" w:cstheme="minorHAnsi"/>
          <w:color w:val="auto"/>
        </w:rPr>
        <w:t>-</w:t>
      </w:r>
      <w:r w:rsidR="00607B78" w:rsidRPr="006C44B4">
        <w:rPr>
          <w:rFonts w:asciiTheme="minorHAnsi" w:hAnsiTheme="minorHAnsi" w:cstheme="minorHAnsi"/>
          <w:color w:val="auto"/>
        </w:rPr>
        <w:t>throughput</w:t>
      </w:r>
      <w:r w:rsidR="004C3D2B" w:rsidRPr="006C44B4">
        <w:rPr>
          <w:rFonts w:asciiTheme="minorHAnsi" w:hAnsiTheme="minorHAnsi" w:cstheme="minorHAnsi"/>
          <w:color w:val="auto"/>
        </w:rPr>
        <w:t xml:space="preserve"> screening</w:t>
      </w:r>
    </w:p>
    <w:p w14:paraId="1CB4E390" w14:textId="77777777" w:rsidR="006305D7" w:rsidRPr="006C44B4" w:rsidRDefault="006305D7" w:rsidP="007C798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278D38B4" w:rsidR="006305D7" w:rsidRPr="006C44B4" w:rsidRDefault="00503BF0" w:rsidP="007C79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6C44B4">
        <w:rPr>
          <w:rFonts w:asciiTheme="minorHAnsi" w:hAnsiTheme="minorHAnsi" w:cstheme="minorHAnsi"/>
          <w:b/>
          <w:bCs/>
        </w:rPr>
        <w:t>:</w:t>
      </w:r>
      <w:r w:rsidR="006305D7" w:rsidRPr="006C44B4">
        <w:rPr>
          <w:rFonts w:asciiTheme="minorHAnsi" w:hAnsiTheme="minorHAnsi" w:cstheme="minorHAnsi"/>
        </w:rPr>
        <w:t xml:space="preserve"> </w:t>
      </w:r>
    </w:p>
    <w:p w14:paraId="32798D51" w14:textId="769A5053" w:rsidR="007A4DD6" w:rsidRPr="006C44B4" w:rsidRDefault="007C798F" w:rsidP="007C798F">
      <w:pPr>
        <w:rPr>
          <w:rFonts w:asciiTheme="minorHAnsi" w:hAnsiTheme="minorHAnsi" w:cstheme="minorHAnsi"/>
          <w:color w:val="auto"/>
        </w:rPr>
      </w:pPr>
      <w:r w:rsidRPr="006C44B4">
        <w:rPr>
          <w:rFonts w:asciiTheme="minorHAnsi" w:hAnsiTheme="minorHAnsi" w:cstheme="minorHAnsi"/>
          <w:color w:val="auto"/>
        </w:rPr>
        <w:t>Here we describe a</w:t>
      </w:r>
      <w:r w:rsidR="00BF1FEF" w:rsidRPr="006C44B4">
        <w:rPr>
          <w:rFonts w:asciiTheme="minorHAnsi" w:hAnsiTheme="minorHAnsi" w:cstheme="minorHAnsi"/>
          <w:color w:val="auto"/>
        </w:rPr>
        <w:t xml:space="preserve"> high</w:t>
      </w:r>
      <w:r w:rsidR="00503BF0">
        <w:rPr>
          <w:rFonts w:asciiTheme="minorHAnsi" w:hAnsiTheme="minorHAnsi" w:cstheme="minorHAnsi"/>
          <w:color w:val="auto"/>
        </w:rPr>
        <w:t>-</w:t>
      </w:r>
      <w:r w:rsidR="00BF1FEF" w:rsidRPr="006C44B4">
        <w:rPr>
          <w:rFonts w:asciiTheme="minorHAnsi" w:hAnsiTheme="minorHAnsi" w:cstheme="minorHAnsi"/>
          <w:color w:val="auto"/>
        </w:rPr>
        <w:t xml:space="preserve">throughput method for comprehensive drug surveillance that allows for </w:t>
      </w:r>
      <w:r w:rsidR="00503BF0">
        <w:rPr>
          <w:rFonts w:asciiTheme="minorHAnsi" w:hAnsiTheme="minorHAnsi" w:cstheme="minorHAnsi"/>
          <w:color w:val="auto"/>
        </w:rPr>
        <w:t xml:space="preserve">the </w:t>
      </w:r>
      <w:r w:rsidR="00BF1FEF" w:rsidRPr="006C44B4">
        <w:rPr>
          <w:rFonts w:asciiTheme="minorHAnsi" w:hAnsiTheme="minorHAnsi" w:cstheme="minorHAnsi"/>
          <w:color w:val="auto"/>
        </w:rPr>
        <w:t>improved r</w:t>
      </w:r>
      <w:r w:rsidR="00A9515E" w:rsidRPr="006C44B4">
        <w:rPr>
          <w:rFonts w:asciiTheme="minorHAnsi" w:hAnsiTheme="minorHAnsi" w:cstheme="minorHAnsi"/>
          <w:color w:val="auto"/>
        </w:rPr>
        <w:t>esolution and detection of large</w:t>
      </w:r>
      <w:r w:rsidR="00BF1FEF" w:rsidRPr="006C44B4">
        <w:rPr>
          <w:rFonts w:asciiTheme="minorHAnsi" w:hAnsiTheme="minorHAnsi" w:cstheme="minorHAnsi"/>
          <w:color w:val="auto"/>
        </w:rPr>
        <w:t xml:space="preserve"> panels of drugs of abuse </w:t>
      </w:r>
      <w:r w:rsidR="00003A7E" w:rsidRPr="006C44B4">
        <w:rPr>
          <w:rFonts w:asciiTheme="minorHAnsi" w:hAnsiTheme="minorHAnsi" w:cstheme="minorHAnsi"/>
          <w:color w:val="auto"/>
        </w:rPr>
        <w:t>and their metabolites</w:t>
      </w:r>
      <w:r w:rsidR="00503BF0">
        <w:rPr>
          <w:rFonts w:asciiTheme="minorHAnsi" w:hAnsiTheme="minorHAnsi" w:cstheme="minorHAnsi"/>
          <w:color w:val="auto"/>
        </w:rPr>
        <w:t>,</w:t>
      </w:r>
      <w:r w:rsidR="00003A7E" w:rsidRPr="006C44B4">
        <w:rPr>
          <w:rFonts w:asciiTheme="minorHAnsi" w:hAnsiTheme="minorHAnsi" w:cstheme="minorHAnsi"/>
          <w:color w:val="auto"/>
        </w:rPr>
        <w:t xml:space="preserve"> </w:t>
      </w:r>
      <w:r w:rsidR="007C7963" w:rsidRPr="006C44B4">
        <w:rPr>
          <w:rFonts w:asciiTheme="minorHAnsi" w:hAnsiTheme="minorHAnsi" w:cstheme="minorHAnsi"/>
          <w:color w:val="auto"/>
        </w:rPr>
        <w:t>with quality control based on</w:t>
      </w:r>
      <w:r w:rsidR="00BF1FEF" w:rsidRPr="006C44B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F1FEF" w:rsidRPr="006C44B4">
        <w:rPr>
          <w:rFonts w:asciiTheme="minorHAnsi" w:hAnsiTheme="minorHAnsi" w:cstheme="minorHAnsi"/>
          <w:color w:val="auto"/>
        </w:rPr>
        <w:t>multisegment</w:t>
      </w:r>
      <w:proofErr w:type="spellEnd"/>
      <w:r w:rsidR="00BF1FEF" w:rsidRPr="006C44B4">
        <w:rPr>
          <w:rFonts w:asciiTheme="minorHAnsi" w:hAnsiTheme="minorHAnsi" w:cstheme="minorHAnsi"/>
          <w:color w:val="auto"/>
        </w:rPr>
        <w:t xml:space="preserve"> injection-capillary electrophoresis-mass spectrometry. </w:t>
      </w:r>
    </w:p>
    <w:p w14:paraId="761028D6" w14:textId="77777777" w:rsidR="006305D7" w:rsidRPr="006C44B4" w:rsidRDefault="006305D7" w:rsidP="007C798F">
      <w:pPr>
        <w:rPr>
          <w:rFonts w:asciiTheme="minorHAnsi" w:hAnsiTheme="minorHAnsi" w:cstheme="minorHAnsi"/>
        </w:rPr>
      </w:pPr>
    </w:p>
    <w:p w14:paraId="64FB8590" w14:textId="19086948" w:rsidR="006305D7" w:rsidRPr="006C44B4" w:rsidRDefault="006305D7" w:rsidP="007C798F">
      <w:pPr>
        <w:rPr>
          <w:rFonts w:asciiTheme="minorHAnsi" w:hAnsiTheme="minorHAnsi" w:cstheme="minorHAnsi"/>
          <w:color w:val="808080"/>
        </w:rPr>
      </w:pPr>
      <w:r w:rsidRPr="006C44B4">
        <w:rPr>
          <w:rFonts w:asciiTheme="minorHAnsi" w:hAnsiTheme="minorHAnsi" w:cstheme="minorHAnsi"/>
          <w:b/>
          <w:bCs/>
        </w:rPr>
        <w:t>ABSTRACT:</w:t>
      </w:r>
      <w:r w:rsidRPr="006C44B4">
        <w:rPr>
          <w:rFonts w:asciiTheme="minorHAnsi" w:hAnsiTheme="minorHAnsi" w:cstheme="minorHAnsi"/>
        </w:rPr>
        <w:t xml:space="preserve"> </w:t>
      </w:r>
    </w:p>
    <w:p w14:paraId="69D456B9" w14:textId="083B4E78" w:rsidR="007A4DD6" w:rsidRPr="006C44B4" w:rsidRDefault="007C7963" w:rsidP="007C798F">
      <w:pPr>
        <w:rPr>
          <w:rFonts w:asciiTheme="minorHAnsi" w:hAnsiTheme="minorHAnsi" w:cstheme="minorHAnsi"/>
          <w:color w:val="auto"/>
        </w:rPr>
      </w:pPr>
      <w:r w:rsidRPr="006C44B4">
        <w:rPr>
          <w:rFonts w:asciiTheme="minorHAnsi" w:hAnsiTheme="minorHAnsi" w:cstheme="minorHAnsi"/>
          <w:color w:val="auto"/>
        </w:rPr>
        <w:t>New analytical methods are urgently needed to enable high</w:t>
      </w:r>
      <w:r w:rsidR="001050AB" w:rsidRPr="006C44B4">
        <w:rPr>
          <w:rFonts w:asciiTheme="minorHAnsi" w:hAnsiTheme="minorHAnsi" w:cstheme="minorHAnsi"/>
          <w:color w:val="auto"/>
        </w:rPr>
        <w:t>-</w:t>
      </w:r>
      <w:r w:rsidR="007C798F" w:rsidRPr="006C44B4">
        <w:rPr>
          <w:rFonts w:asciiTheme="minorHAnsi" w:hAnsiTheme="minorHAnsi" w:cstheme="minorHAnsi"/>
          <w:color w:val="auto"/>
        </w:rPr>
        <w:t>throughput,</w:t>
      </w:r>
      <w:r w:rsidRPr="006C44B4">
        <w:rPr>
          <w:rFonts w:asciiTheme="minorHAnsi" w:hAnsiTheme="minorHAnsi" w:cstheme="minorHAnsi"/>
          <w:color w:val="auto"/>
        </w:rPr>
        <w:t xml:space="preserve"> yet comprehensive drug screening</w:t>
      </w:r>
      <w:r w:rsidR="00503BF0">
        <w:rPr>
          <w:rFonts w:asciiTheme="minorHAnsi" w:hAnsiTheme="minorHAnsi" w:cstheme="minorHAnsi"/>
          <w:color w:val="auto"/>
        </w:rPr>
        <w:t>,</w:t>
      </w:r>
      <w:r w:rsidRPr="006C44B4">
        <w:rPr>
          <w:rFonts w:asciiTheme="minorHAnsi" w:hAnsiTheme="minorHAnsi" w:cstheme="minorHAnsi"/>
          <w:color w:val="auto"/>
        </w:rPr>
        <w:t xml:space="preserve"> given an alarming opioid and prescription drug crisis in public health. Conventiona</w:t>
      </w:r>
      <w:r w:rsidR="002827F0" w:rsidRPr="006C44B4">
        <w:rPr>
          <w:rFonts w:asciiTheme="minorHAnsi" w:hAnsiTheme="minorHAnsi" w:cstheme="minorHAnsi"/>
          <w:color w:val="auto"/>
        </w:rPr>
        <w:t xml:space="preserve">l urine drug testing </w:t>
      </w:r>
      <w:r w:rsidR="007D6418" w:rsidRPr="006C44B4">
        <w:rPr>
          <w:rFonts w:asciiTheme="minorHAnsi" w:hAnsiTheme="minorHAnsi" w:cstheme="minorHAnsi"/>
          <w:color w:val="auto"/>
        </w:rPr>
        <w:t>based on</w:t>
      </w:r>
      <w:r w:rsidRPr="006C44B4">
        <w:rPr>
          <w:rFonts w:asciiTheme="minorHAnsi" w:hAnsiTheme="minorHAnsi" w:cstheme="minorHAnsi"/>
          <w:color w:val="auto"/>
        </w:rPr>
        <w:t xml:space="preserve"> a two-tier immunoassay screen followed by</w:t>
      </w:r>
      <w:r w:rsidR="007D6418" w:rsidRPr="006C44B4">
        <w:rPr>
          <w:rFonts w:asciiTheme="minorHAnsi" w:hAnsiTheme="minorHAnsi" w:cstheme="minorHAnsi"/>
          <w:color w:val="auto"/>
        </w:rPr>
        <w:t xml:space="preserve"> a </w:t>
      </w:r>
      <w:r w:rsidR="002A7508" w:rsidRPr="006C44B4">
        <w:rPr>
          <w:rFonts w:asciiTheme="minorHAnsi" w:hAnsiTheme="minorHAnsi" w:cstheme="minorHAnsi"/>
          <w:color w:val="auto"/>
        </w:rPr>
        <w:t>gas chromatography</w:t>
      </w:r>
      <w:r w:rsidR="00F7597A" w:rsidRPr="006C44B4">
        <w:rPr>
          <w:rFonts w:asciiTheme="minorHAnsi" w:hAnsiTheme="minorHAnsi" w:cstheme="minorHAnsi"/>
          <w:color w:val="auto"/>
        </w:rPr>
        <w:t>-</w:t>
      </w:r>
      <w:r w:rsidR="002A7508" w:rsidRPr="006C44B4">
        <w:rPr>
          <w:rFonts w:asciiTheme="minorHAnsi" w:hAnsiTheme="minorHAnsi" w:cstheme="minorHAnsi"/>
          <w:color w:val="auto"/>
        </w:rPr>
        <w:t>tandem mass spectrometry (</w:t>
      </w:r>
      <w:r w:rsidRPr="006C44B4">
        <w:rPr>
          <w:rFonts w:asciiTheme="minorHAnsi" w:hAnsiTheme="minorHAnsi" w:cstheme="minorHAnsi"/>
          <w:color w:val="auto"/>
        </w:rPr>
        <w:t>GC-MS/MS</w:t>
      </w:r>
      <w:r w:rsidR="002A7508" w:rsidRPr="006C44B4">
        <w:rPr>
          <w:rFonts w:asciiTheme="minorHAnsi" w:hAnsiTheme="minorHAnsi" w:cstheme="minorHAnsi"/>
          <w:color w:val="auto"/>
        </w:rPr>
        <w:t>)</w:t>
      </w:r>
      <w:r w:rsidRPr="006C44B4">
        <w:rPr>
          <w:rFonts w:asciiTheme="minorHAnsi" w:hAnsiTheme="minorHAnsi" w:cstheme="minorHAnsi"/>
          <w:color w:val="auto"/>
        </w:rPr>
        <w:t xml:space="preserve"> or </w:t>
      </w:r>
      <w:r w:rsidR="002A7508" w:rsidRPr="006C44B4">
        <w:rPr>
          <w:rFonts w:asciiTheme="minorHAnsi" w:hAnsiTheme="minorHAnsi" w:cstheme="minorHAnsi"/>
          <w:color w:val="auto"/>
        </w:rPr>
        <w:t>liquid chromatography</w:t>
      </w:r>
      <w:r w:rsidR="00F7597A" w:rsidRPr="006C44B4">
        <w:rPr>
          <w:rFonts w:asciiTheme="minorHAnsi" w:hAnsiTheme="minorHAnsi" w:cstheme="minorHAnsi"/>
          <w:color w:val="auto"/>
        </w:rPr>
        <w:t>-</w:t>
      </w:r>
      <w:r w:rsidR="002A7508" w:rsidRPr="006C44B4">
        <w:rPr>
          <w:rFonts w:asciiTheme="minorHAnsi" w:hAnsiTheme="minorHAnsi" w:cstheme="minorHAnsi"/>
          <w:color w:val="auto"/>
        </w:rPr>
        <w:t>tandem mass spectrometry (</w:t>
      </w:r>
      <w:r w:rsidRPr="006C44B4">
        <w:rPr>
          <w:rFonts w:asciiTheme="minorHAnsi" w:hAnsiTheme="minorHAnsi" w:cstheme="minorHAnsi"/>
          <w:color w:val="auto"/>
        </w:rPr>
        <w:t>LC-MS/MS</w:t>
      </w:r>
      <w:r w:rsidR="002A7508" w:rsidRPr="006C44B4">
        <w:rPr>
          <w:rFonts w:asciiTheme="minorHAnsi" w:hAnsiTheme="minorHAnsi" w:cstheme="minorHAnsi"/>
          <w:color w:val="auto"/>
        </w:rPr>
        <w:t>)</w:t>
      </w:r>
      <w:r w:rsidR="007D6418" w:rsidRPr="006C44B4">
        <w:rPr>
          <w:rFonts w:asciiTheme="minorHAnsi" w:hAnsiTheme="minorHAnsi" w:cstheme="minorHAnsi"/>
          <w:color w:val="auto"/>
        </w:rPr>
        <w:t xml:space="preserve"> method </w:t>
      </w:r>
      <w:r w:rsidR="002827F0" w:rsidRPr="006C44B4">
        <w:rPr>
          <w:rFonts w:asciiTheme="minorHAnsi" w:hAnsiTheme="minorHAnsi" w:cstheme="minorHAnsi"/>
          <w:color w:val="auto"/>
        </w:rPr>
        <w:t xml:space="preserve">are expensive and prone </w:t>
      </w:r>
      <w:r w:rsidRPr="006C44B4">
        <w:rPr>
          <w:rFonts w:asciiTheme="minorHAnsi" w:hAnsiTheme="minorHAnsi" w:cstheme="minorHAnsi"/>
          <w:color w:val="auto"/>
        </w:rPr>
        <w:t xml:space="preserve">to </w:t>
      </w:r>
      <w:r w:rsidR="00D20FCA" w:rsidRPr="006C44B4">
        <w:rPr>
          <w:rFonts w:asciiTheme="minorHAnsi" w:hAnsiTheme="minorHAnsi" w:cstheme="minorHAnsi"/>
          <w:color w:val="auto"/>
        </w:rPr>
        <w:t>bias</w:t>
      </w:r>
      <w:r w:rsidRPr="006C44B4">
        <w:rPr>
          <w:rFonts w:asciiTheme="minorHAnsi" w:hAnsiTheme="minorHAnsi" w:cstheme="minorHAnsi"/>
          <w:color w:val="auto"/>
        </w:rPr>
        <w:t xml:space="preserve"> while</w:t>
      </w:r>
      <w:r w:rsidR="001B7E0B" w:rsidRPr="006C44B4">
        <w:rPr>
          <w:rFonts w:asciiTheme="minorHAnsi" w:hAnsiTheme="minorHAnsi" w:cstheme="minorHAnsi"/>
          <w:color w:val="auto"/>
        </w:rPr>
        <w:t xml:space="preserve"> being</w:t>
      </w:r>
      <w:r w:rsidRPr="006C44B4">
        <w:rPr>
          <w:rFonts w:asciiTheme="minorHAnsi" w:hAnsiTheme="minorHAnsi" w:cstheme="minorHAnsi"/>
          <w:color w:val="auto"/>
        </w:rPr>
        <w:t xml:space="preserve"> limited to targeted panels of known drugs of abuse (</w:t>
      </w:r>
      <w:proofErr w:type="spellStart"/>
      <w:r w:rsidRPr="006C44B4">
        <w:rPr>
          <w:rFonts w:asciiTheme="minorHAnsi" w:hAnsiTheme="minorHAnsi" w:cstheme="minorHAnsi"/>
          <w:color w:val="auto"/>
        </w:rPr>
        <w:t>DoA</w:t>
      </w:r>
      <w:proofErr w:type="spellEnd"/>
      <w:r w:rsidRPr="006C44B4">
        <w:rPr>
          <w:rFonts w:asciiTheme="minorHAnsi" w:hAnsiTheme="minorHAnsi" w:cstheme="minorHAnsi"/>
          <w:color w:val="auto"/>
        </w:rPr>
        <w:t xml:space="preserve">). Herein, we outline an improved method for drug surveillance that allows for </w:t>
      </w:r>
      <w:r w:rsidR="001050AB" w:rsidRPr="006C44B4">
        <w:rPr>
          <w:rFonts w:asciiTheme="minorHAnsi" w:hAnsiTheme="minorHAnsi" w:cstheme="minorHAnsi"/>
          <w:color w:val="auto"/>
        </w:rPr>
        <w:t xml:space="preserve">the </w:t>
      </w:r>
      <w:r w:rsidRPr="006C44B4">
        <w:rPr>
          <w:rFonts w:asciiTheme="minorHAnsi" w:hAnsiTheme="minorHAnsi" w:cstheme="minorHAnsi"/>
          <w:color w:val="auto"/>
        </w:rPr>
        <w:t xml:space="preserve">resolution and detection of </w:t>
      </w:r>
      <w:r w:rsidR="000A0766" w:rsidRPr="006C44B4">
        <w:rPr>
          <w:rFonts w:asciiTheme="minorHAnsi" w:hAnsiTheme="minorHAnsi" w:cstheme="minorHAnsi"/>
          <w:color w:val="auto"/>
        </w:rPr>
        <w:t>an expanded</w:t>
      </w:r>
      <w:r w:rsidRPr="006C44B4">
        <w:rPr>
          <w:rFonts w:asciiTheme="minorHAnsi" w:hAnsiTheme="minorHAnsi" w:cstheme="minorHAnsi"/>
          <w:color w:val="auto"/>
        </w:rPr>
        <w:t xml:space="preserve"> panel of </w:t>
      </w:r>
      <w:proofErr w:type="spellStart"/>
      <w:r w:rsidRPr="006C44B4">
        <w:rPr>
          <w:rFonts w:asciiTheme="minorHAnsi" w:hAnsiTheme="minorHAnsi" w:cstheme="minorHAnsi"/>
          <w:color w:val="auto"/>
        </w:rPr>
        <w:t>DoA</w:t>
      </w:r>
      <w:proofErr w:type="spellEnd"/>
      <w:r w:rsidRPr="006C44B4">
        <w:rPr>
          <w:rFonts w:asciiTheme="minorHAnsi" w:hAnsiTheme="minorHAnsi" w:cstheme="minorHAnsi"/>
          <w:color w:val="auto"/>
        </w:rPr>
        <w:t xml:space="preserve"> and their metabolites</w:t>
      </w:r>
      <w:r w:rsidR="00B676F1" w:rsidRPr="006C44B4">
        <w:rPr>
          <w:rFonts w:asciiTheme="minorHAnsi" w:hAnsiTheme="minorHAnsi" w:cstheme="minorHAnsi"/>
          <w:color w:val="auto"/>
        </w:rPr>
        <w:t xml:space="preserve"> when using </w:t>
      </w:r>
      <w:proofErr w:type="spellStart"/>
      <w:r w:rsidR="00B676F1" w:rsidRPr="006C44B4">
        <w:rPr>
          <w:rFonts w:asciiTheme="minorHAnsi" w:hAnsiTheme="minorHAnsi" w:cstheme="minorHAnsi"/>
          <w:color w:val="auto"/>
        </w:rPr>
        <w:t>multisegment</w:t>
      </w:r>
      <w:proofErr w:type="spellEnd"/>
      <w:r w:rsidR="00B676F1" w:rsidRPr="006C44B4">
        <w:rPr>
          <w:rFonts w:asciiTheme="minorHAnsi" w:hAnsiTheme="minorHAnsi" w:cstheme="minorHAnsi"/>
          <w:color w:val="auto"/>
        </w:rPr>
        <w:t xml:space="preserve"> injection-capillary electrophoresis-mass spectrometry (MSI-CE-MS). Multiplexed separations</w:t>
      </w:r>
      <w:r w:rsidR="001B7E0B" w:rsidRPr="006C44B4">
        <w:rPr>
          <w:rFonts w:asciiTheme="minorHAnsi" w:hAnsiTheme="minorHAnsi" w:cstheme="minorHAnsi"/>
          <w:color w:val="auto"/>
        </w:rPr>
        <w:t xml:space="preserve"> of ten</w:t>
      </w:r>
      <w:r w:rsidR="00B676F1" w:rsidRPr="006C44B4">
        <w:rPr>
          <w:rFonts w:asciiTheme="minorHAnsi" w:hAnsiTheme="minorHAnsi" w:cstheme="minorHAnsi"/>
          <w:color w:val="auto"/>
        </w:rPr>
        <w:t xml:space="preserve"> urine </w:t>
      </w:r>
      <w:r w:rsidR="001B7E0B" w:rsidRPr="006C44B4">
        <w:rPr>
          <w:rFonts w:asciiTheme="minorHAnsi" w:hAnsiTheme="minorHAnsi" w:cstheme="minorHAnsi"/>
          <w:color w:val="auto"/>
        </w:rPr>
        <w:t xml:space="preserve">samples with a quality control </w:t>
      </w:r>
      <w:r w:rsidR="00B676F1" w:rsidRPr="006C44B4">
        <w:rPr>
          <w:rFonts w:asciiTheme="minorHAnsi" w:hAnsiTheme="minorHAnsi" w:cstheme="minorHAnsi"/>
          <w:color w:val="auto"/>
        </w:rPr>
        <w:t xml:space="preserve">by CE </w:t>
      </w:r>
      <w:r w:rsidR="002827F0" w:rsidRPr="006C44B4">
        <w:rPr>
          <w:rFonts w:asciiTheme="minorHAnsi" w:hAnsiTheme="minorHAnsi" w:cstheme="minorHAnsi"/>
          <w:color w:val="auto"/>
        </w:rPr>
        <w:t>(&lt; 3 min/sample)</w:t>
      </w:r>
      <w:r w:rsidR="001B7E0B" w:rsidRPr="006C44B4">
        <w:rPr>
          <w:rFonts w:asciiTheme="minorHAnsi" w:hAnsiTheme="minorHAnsi" w:cstheme="minorHAnsi"/>
          <w:color w:val="auto"/>
        </w:rPr>
        <w:t xml:space="preserve"> in </w:t>
      </w:r>
      <w:r w:rsidR="001B7E0B" w:rsidRPr="006C44B4">
        <w:rPr>
          <w:rFonts w:asciiTheme="minorHAnsi" w:hAnsiTheme="minorHAnsi" w:cstheme="minorHAnsi"/>
          <w:color w:val="auto"/>
        </w:rPr>
        <w:lastRenderedPageBreak/>
        <w:t>conjunction with</w:t>
      </w:r>
      <w:r w:rsidR="00B676F1" w:rsidRPr="006C44B4">
        <w:rPr>
          <w:rFonts w:asciiTheme="minorHAnsi" w:hAnsiTheme="minorHAnsi" w:cstheme="minorHAnsi"/>
          <w:color w:val="auto"/>
        </w:rPr>
        <w:t xml:space="preserve"> full-scan data acquisition using a time-of-flight mass spectrometer (TOF-MS) under positive ion mode</w:t>
      </w:r>
      <w:r w:rsidR="001B7E0B" w:rsidRPr="006C44B4">
        <w:rPr>
          <w:rFonts w:asciiTheme="minorHAnsi" w:hAnsiTheme="minorHAnsi" w:cstheme="minorHAnsi"/>
          <w:color w:val="auto"/>
        </w:rPr>
        <w:t xml:space="preserve"> detection allows for </w:t>
      </w:r>
      <w:r w:rsidR="001050AB" w:rsidRPr="006C44B4">
        <w:rPr>
          <w:rFonts w:asciiTheme="minorHAnsi" w:hAnsiTheme="minorHAnsi" w:cstheme="minorHAnsi"/>
          <w:color w:val="auto"/>
        </w:rPr>
        <w:t xml:space="preserve">the </w:t>
      </w:r>
      <w:r w:rsidR="001B7E0B" w:rsidRPr="006C44B4">
        <w:rPr>
          <w:rFonts w:asciiTheme="minorHAnsi" w:hAnsiTheme="minorHAnsi" w:cstheme="minorHAnsi"/>
          <w:color w:val="auto"/>
        </w:rPr>
        <w:t xml:space="preserve">identification and quantification of </w:t>
      </w:r>
      <w:proofErr w:type="spellStart"/>
      <w:r w:rsidR="001B7E0B" w:rsidRPr="006C44B4">
        <w:rPr>
          <w:rFonts w:asciiTheme="minorHAnsi" w:hAnsiTheme="minorHAnsi" w:cstheme="minorHAnsi"/>
          <w:color w:val="auto"/>
        </w:rPr>
        <w:t>DoA</w:t>
      </w:r>
      <w:proofErr w:type="spellEnd"/>
      <w:r w:rsidR="001B7E0B" w:rsidRPr="006C44B4">
        <w:rPr>
          <w:rFonts w:asciiTheme="minorHAnsi" w:hAnsiTheme="minorHAnsi" w:cstheme="minorHAnsi"/>
          <w:color w:val="auto"/>
        </w:rPr>
        <w:t xml:space="preserve"> above recommended cut-off levels.</w:t>
      </w:r>
      <w:r w:rsidR="00F7597A" w:rsidRPr="006C44B4">
        <w:rPr>
          <w:rFonts w:asciiTheme="minorHAnsi" w:hAnsiTheme="minorHAnsi" w:cstheme="minorHAnsi"/>
          <w:color w:val="auto"/>
        </w:rPr>
        <w:t xml:space="preserve"> </w:t>
      </w:r>
      <w:r w:rsidR="00503BF0">
        <w:rPr>
          <w:rFonts w:asciiTheme="minorHAnsi" w:hAnsiTheme="minorHAnsi" w:cstheme="minorHAnsi"/>
          <w:color w:val="auto"/>
        </w:rPr>
        <w:t>An e</w:t>
      </w:r>
      <w:r w:rsidR="002827F0" w:rsidRPr="006C44B4">
        <w:rPr>
          <w:rFonts w:asciiTheme="minorHAnsi" w:hAnsiTheme="minorHAnsi" w:cstheme="minorHAnsi"/>
          <w:color w:val="auto"/>
        </w:rPr>
        <w:t xml:space="preserve">xcellent resolution of drug isomers and isobars, including </w:t>
      </w:r>
      <w:r w:rsidR="000C3D26" w:rsidRPr="006C44B4">
        <w:rPr>
          <w:rFonts w:asciiTheme="minorHAnsi" w:hAnsiTheme="minorHAnsi" w:cstheme="minorHAnsi"/>
          <w:color w:val="auto"/>
        </w:rPr>
        <w:t xml:space="preserve">background </w:t>
      </w:r>
      <w:r w:rsidR="002827F0" w:rsidRPr="006C44B4">
        <w:rPr>
          <w:rFonts w:asciiTheme="minorHAnsi" w:hAnsiTheme="minorHAnsi" w:cstheme="minorHAnsi"/>
          <w:color w:val="auto"/>
        </w:rPr>
        <w:t>interferences</w:t>
      </w:r>
      <w:r w:rsidR="00503BF0">
        <w:rPr>
          <w:rFonts w:asciiTheme="minorHAnsi" w:hAnsiTheme="minorHAnsi" w:cstheme="minorHAnsi"/>
          <w:color w:val="auto"/>
        </w:rPr>
        <w:t>,</w:t>
      </w:r>
      <w:r w:rsidR="002827F0" w:rsidRPr="006C44B4">
        <w:rPr>
          <w:rFonts w:asciiTheme="minorHAnsi" w:hAnsiTheme="minorHAnsi" w:cstheme="minorHAnsi"/>
          <w:color w:val="auto"/>
        </w:rPr>
        <w:t xml:space="preserve"> are achieved when using MSI-CE-MS</w:t>
      </w:r>
      <w:r w:rsidR="00E67211" w:rsidRPr="006C44B4">
        <w:rPr>
          <w:rFonts w:asciiTheme="minorHAnsi" w:hAnsiTheme="minorHAnsi" w:cstheme="minorHAnsi"/>
          <w:color w:val="auto"/>
        </w:rPr>
        <w:t xml:space="preserve"> with an </w:t>
      </w:r>
      <w:proofErr w:type="spellStart"/>
      <w:r w:rsidR="00E67211" w:rsidRPr="006C44B4">
        <w:rPr>
          <w:rFonts w:asciiTheme="minorHAnsi" w:hAnsiTheme="minorHAnsi" w:cstheme="minorHAnsi"/>
          <w:color w:val="auto"/>
        </w:rPr>
        <w:t>electrokinetic</w:t>
      </w:r>
      <w:proofErr w:type="spellEnd"/>
      <w:r w:rsidR="00E67211" w:rsidRPr="006C44B4">
        <w:rPr>
          <w:rFonts w:asciiTheme="minorHAnsi" w:hAnsiTheme="minorHAnsi" w:cstheme="minorHAnsi"/>
          <w:color w:val="auto"/>
        </w:rPr>
        <w:t xml:space="preserve"> spacer between sample segments</w:t>
      </w:r>
      <w:r w:rsidR="002827F0" w:rsidRPr="006C44B4">
        <w:rPr>
          <w:rFonts w:asciiTheme="minorHAnsi" w:hAnsiTheme="minorHAnsi" w:cstheme="minorHAnsi"/>
          <w:color w:val="auto"/>
        </w:rPr>
        <w:t xml:space="preserve">, where accurate mass/molecular </w:t>
      </w:r>
      <w:r w:rsidR="00F4271F" w:rsidRPr="006C44B4">
        <w:rPr>
          <w:rFonts w:asciiTheme="minorHAnsi" w:hAnsiTheme="minorHAnsi" w:cstheme="minorHAnsi"/>
          <w:color w:val="auto"/>
        </w:rPr>
        <w:t xml:space="preserve">formula together with </w:t>
      </w:r>
      <w:r w:rsidR="00503BF0">
        <w:rPr>
          <w:rFonts w:asciiTheme="minorHAnsi" w:hAnsiTheme="minorHAnsi" w:cstheme="minorHAnsi"/>
          <w:color w:val="auto"/>
        </w:rPr>
        <w:t xml:space="preserve">the </w:t>
      </w:r>
      <w:r w:rsidR="00F4271F" w:rsidRPr="006C44B4">
        <w:rPr>
          <w:rFonts w:asciiTheme="minorHAnsi" w:hAnsiTheme="minorHAnsi" w:cstheme="minorHAnsi"/>
          <w:color w:val="auto"/>
        </w:rPr>
        <w:t>comigration of</w:t>
      </w:r>
      <w:r w:rsidR="002827F0" w:rsidRPr="006C44B4">
        <w:rPr>
          <w:rFonts w:asciiTheme="minorHAnsi" w:hAnsiTheme="minorHAnsi" w:cstheme="minorHAnsi"/>
          <w:color w:val="auto"/>
        </w:rPr>
        <w:t xml:space="preserve"> a matching deuterated internal standard</w:t>
      </w:r>
      <w:r w:rsidR="000A0766" w:rsidRPr="006C44B4">
        <w:rPr>
          <w:rFonts w:asciiTheme="minorHAnsi" w:hAnsiTheme="minorHAnsi" w:cstheme="minorHAnsi"/>
          <w:color w:val="auto"/>
        </w:rPr>
        <w:t xml:space="preserve"> and </w:t>
      </w:r>
      <w:r w:rsidR="00503BF0">
        <w:rPr>
          <w:rFonts w:asciiTheme="minorHAnsi" w:hAnsiTheme="minorHAnsi" w:cstheme="minorHAnsi"/>
          <w:color w:val="auto"/>
        </w:rPr>
        <w:t xml:space="preserve">the </w:t>
      </w:r>
      <w:r w:rsidR="000A0766" w:rsidRPr="006C44B4">
        <w:rPr>
          <w:rFonts w:asciiTheme="minorHAnsi" w:hAnsiTheme="minorHAnsi" w:cstheme="minorHAnsi"/>
          <w:color w:val="auto"/>
        </w:rPr>
        <w:t xml:space="preserve">detection of </w:t>
      </w:r>
      <w:r w:rsidR="00DE6FB2" w:rsidRPr="006C44B4">
        <w:rPr>
          <w:rFonts w:asciiTheme="minorHAnsi" w:hAnsiTheme="minorHAnsi" w:cstheme="minorHAnsi"/>
          <w:color w:val="auto"/>
        </w:rPr>
        <w:t xml:space="preserve">one or more </w:t>
      </w:r>
      <w:r w:rsidR="000A0766" w:rsidRPr="006C44B4">
        <w:rPr>
          <w:rFonts w:asciiTheme="minorHAnsi" w:hAnsiTheme="minorHAnsi" w:cstheme="minorHAnsi"/>
          <w:color w:val="auto"/>
        </w:rPr>
        <w:t>bio</w:t>
      </w:r>
      <w:r w:rsidR="008E354C">
        <w:rPr>
          <w:rFonts w:asciiTheme="minorHAnsi" w:hAnsiTheme="minorHAnsi" w:cstheme="minorHAnsi"/>
          <w:color w:val="auto"/>
        </w:rPr>
        <w:t>-</w:t>
      </w:r>
      <w:r w:rsidR="000A0766" w:rsidRPr="006C44B4">
        <w:rPr>
          <w:rFonts w:asciiTheme="minorHAnsi" w:hAnsiTheme="minorHAnsi" w:cstheme="minorHAnsi"/>
          <w:color w:val="auto"/>
        </w:rPr>
        <w:t>transformed</w:t>
      </w:r>
      <w:r w:rsidR="00905EFE" w:rsidRPr="006C44B4">
        <w:rPr>
          <w:rFonts w:asciiTheme="minorHAnsi" w:hAnsiTheme="minorHAnsi" w:cstheme="minorHAnsi"/>
          <w:color w:val="auto"/>
        </w:rPr>
        <w:t xml:space="preserve"> metabolites facilitate </w:t>
      </w:r>
      <w:proofErr w:type="spellStart"/>
      <w:r w:rsidR="00905EFE" w:rsidRPr="006C44B4">
        <w:rPr>
          <w:rFonts w:asciiTheme="minorHAnsi" w:hAnsiTheme="minorHAnsi" w:cstheme="minorHAnsi"/>
          <w:color w:val="auto"/>
        </w:rPr>
        <w:t>DoA</w:t>
      </w:r>
      <w:proofErr w:type="spellEnd"/>
      <w:r w:rsidR="00905EFE" w:rsidRPr="006C44B4">
        <w:rPr>
          <w:rFonts w:asciiTheme="minorHAnsi" w:hAnsiTheme="minorHAnsi" w:cstheme="minorHAnsi"/>
          <w:color w:val="auto"/>
        </w:rPr>
        <w:t xml:space="preserve"> </w:t>
      </w:r>
      <w:r w:rsidR="00F7597A" w:rsidRPr="006C44B4">
        <w:rPr>
          <w:rFonts w:asciiTheme="minorHAnsi" w:hAnsiTheme="minorHAnsi" w:cstheme="minorHAnsi"/>
          <w:color w:val="auto"/>
        </w:rPr>
        <w:t xml:space="preserve">identification </w:t>
      </w:r>
      <w:r w:rsidR="00CE6326" w:rsidRPr="006C44B4">
        <w:rPr>
          <w:rFonts w:asciiTheme="minorHAnsi" w:hAnsiTheme="minorHAnsi" w:cstheme="minorHAnsi"/>
          <w:color w:val="auto"/>
        </w:rPr>
        <w:t>over a wider detection</w:t>
      </w:r>
      <w:r w:rsidR="00E67211" w:rsidRPr="006C44B4">
        <w:rPr>
          <w:rFonts w:asciiTheme="minorHAnsi" w:hAnsiTheme="minorHAnsi" w:cstheme="minorHAnsi"/>
          <w:color w:val="auto"/>
        </w:rPr>
        <w:t xml:space="preserve"> window</w:t>
      </w:r>
      <w:r w:rsidR="00905EFE" w:rsidRPr="006C44B4">
        <w:rPr>
          <w:rFonts w:asciiTheme="minorHAnsi" w:hAnsiTheme="minorHAnsi" w:cstheme="minorHAnsi"/>
          <w:color w:val="auto"/>
        </w:rPr>
        <w:t>.</w:t>
      </w:r>
      <w:r w:rsidR="00E67211" w:rsidRPr="006C44B4">
        <w:rPr>
          <w:rFonts w:asciiTheme="minorHAnsi" w:hAnsiTheme="minorHAnsi" w:cstheme="minorHAnsi"/>
          <w:color w:val="auto"/>
        </w:rPr>
        <w:t xml:space="preserve"> Additionally, urine samples can be analyzed directly without enzyme deconjugation for</w:t>
      </w:r>
      <w:r w:rsidR="001050AB" w:rsidRPr="006C44B4">
        <w:rPr>
          <w:rFonts w:asciiTheme="minorHAnsi" w:hAnsiTheme="minorHAnsi" w:cstheme="minorHAnsi"/>
          <w:color w:val="auto"/>
        </w:rPr>
        <w:t xml:space="preserve"> the</w:t>
      </w:r>
      <w:r w:rsidR="00E67211" w:rsidRPr="006C44B4">
        <w:rPr>
          <w:rFonts w:asciiTheme="minorHAnsi" w:hAnsiTheme="minorHAnsi" w:cstheme="minorHAnsi"/>
          <w:color w:val="auto"/>
        </w:rPr>
        <w:t xml:space="preserve"> rapid screening</w:t>
      </w:r>
      <w:r w:rsidR="00A12EE9" w:rsidRPr="006C44B4">
        <w:rPr>
          <w:rFonts w:asciiTheme="minorHAnsi" w:hAnsiTheme="minorHAnsi" w:cstheme="minorHAnsi"/>
          <w:color w:val="auto"/>
        </w:rPr>
        <w:t xml:space="preserve"> without complicated sample workup</w:t>
      </w:r>
      <w:r w:rsidR="00E67211" w:rsidRPr="006C44B4">
        <w:rPr>
          <w:rFonts w:asciiTheme="minorHAnsi" w:hAnsiTheme="minorHAnsi" w:cstheme="minorHAnsi"/>
          <w:color w:val="auto"/>
        </w:rPr>
        <w:t>.</w:t>
      </w:r>
      <w:r w:rsidR="009E584E" w:rsidRPr="006C44B4">
        <w:rPr>
          <w:rFonts w:asciiTheme="minorHAnsi" w:hAnsiTheme="minorHAnsi" w:cstheme="minorHAnsi"/>
          <w:color w:val="auto"/>
        </w:rPr>
        <w:t xml:space="preserve"> </w:t>
      </w:r>
      <w:r w:rsidR="00E67211" w:rsidRPr="006C44B4">
        <w:rPr>
          <w:rFonts w:asciiTheme="minorHAnsi" w:hAnsiTheme="minorHAnsi" w:cstheme="minorHAnsi"/>
          <w:color w:val="auto"/>
        </w:rPr>
        <w:t>MSI-CE-MS</w:t>
      </w:r>
      <w:r w:rsidR="00D20FCA" w:rsidRPr="006C44B4">
        <w:rPr>
          <w:rFonts w:asciiTheme="minorHAnsi" w:hAnsiTheme="minorHAnsi" w:cstheme="minorHAnsi"/>
          <w:color w:val="auto"/>
        </w:rPr>
        <w:t xml:space="preserve"> enables </w:t>
      </w:r>
      <w:r w:rsidR="00503BF0">
        <w:rPr>
          <w:rFonts w:asciiTheme="minorHAnsi" w:hAnsiTheme="minorHAnsi" w:cstheme="minorHAnsi"/>
          <w:color w:val="auto"/>
        </w:rPr>
        <w:t xml:space="preserve">the </w:t>
      </w:r>
      <w:r w:rsidR="00D20FCA" w:rsidRPr="006C44B4">
        <w:rPr>
          <w:rFonts w:asciiTheme="minorHAnsi" w:hAnsiTheme="minorHAnsi" w:cstheme="minorHAnsi"/>
          <w:color w:val="auto"/>
        </w:rPr>
        <w:t>surveillance</w:t>
      </w:r>
      <w:r w:rsidR="00507B75" w:rsidRPr="006C44B4">
        <w:rPr>
          <w:rFonts w:asciiTheme="minorHAnsi" w:hAnsiTheme="minorHAnsi" w:cstheme="minorHAnsi"/>
          <w:color w:val="auto"/>
        </w:rPr>
        <w:t xml:space="preserve"> of a broad spectrum of </w:t>
      </w:r>
      <w:proofErr w:type="spellStart"/>
      <w:r w:rsidR="00507B75" w:rsidRPr="006C44B4">
        <w:rPr>
          <w:rFonts w:asciiTheme="minorHAnsi" w:hAnsiTheme="minorHAnsi" w:cstheme="minorHAnsi"/>
          <w:color w:val="auto"/>
        </w:rPr>
        <w:t>DoA</w:t>
      </w:r>
      <w:proofErr w:type="spellEnd"/>
      <w:r w:rsidR="00D20FCA" w:rsidRPr="006C44B4">
        <w:rPr>
          <w:rFonts w:asciiTheme="minorHAnsi" w:hAnsiTheme="minorHAnsi" w:cstheme="minorHAnsi"/>
          <w:color w:val="auto"/>
        </w:rPr>
        <w:t xml:space="preserve"> that is</w:t>
      </w:r>
      <w:r w:rsidR="00E67211" w:rsidRPr="006C44B4">
        <w:rPr>
          <w:rFonts w:asciiTheme="minorHAnsi" w:hAnsiTheme="minorHAnsi" w:cstheme="minorHAnsi"/>
          <w:color w:val="auto"/>
        </w:rPr>
        <w:t xml:space="preserve"> required f</w:t>
      </w:r>
      <w:r w:rsidR="00507B75" w:rsidRPr="006C44B4">
        <w:rPr>
          <w:rFonts w:asciiTheme="minorHAnsi" w:hAnsiTheme="minorHAnsi" w:cstheme="minorHAnsi"/>
          <w:color w:val="auto"/>
        </w:rPr>
        <w:t xml:space="preserve">or </w:t>
      </w:r>
      <w:r w:rsidR="008119AA" w:rsidRPr="006C44B4">
        <w:rPr>
          <w:rFonts w:asciiTheme="minorHAnsi" w:hAnsiTheme="minorHAnsi" w:cstheme="minorHAnsi"/>
          <w:color w:val="auto"/>
        </w:rPr>
        <w:t xml:space="preserve">the </w:t>
      </w:r>
      <w:r w:rsidR="00507B75" w:rsidRPr="006C44B4">
        <w:rPr>
          <w:rFonts w:asciiTheme="minorHAnsi" w:hAnsiTheme="minorHAnsi" w:cstheme="minorHAnsi"/>
          <w:color w:val="auto"/>
        </w:rPr>
        <w:t xml:space="preserve">treatment monitoring of </w:t>
      </w:r>
      <w:r w:rsidR="008119AA" w:rsidRPr="006C44B4">
        <w:rPr>
          <w:rFonts w:asciiTheme="minorHAnsi" w:hAnsiTheme="minorHAnsi" w:cstheme="minorHAnsi"/>
          <w:color w:val="auto"/>
        </w:rPr>
        <w:t>high-risk</w:t>
      </w:r>
      <w:r w:rsidR="00E67211" w:rsidRPr="006C44B4">
        <w:rPr>
          <w:rFonts w:asciiTheme="minorHAnsi" w:hAnsiTheme="minorHAnsi" w:cstheme="minorHAnsi"/>
          <w:color w:val="auto"/>
        </w:rPr>
        <w:t xml:space="preserve"> </w:t>
      </w:r>
      <w:r w:rsidR="00D20FCA" w:rsidRPr="006C44B4">
        <w:rPr>
          <w:rFonts w:asciiTheme="minorHAnsi" w:hAnsiTheme="minorHAnsi" w:cstheme="minorHAnsi"/>
          <w:color w:val="auto"/>
        </w:rPr>
        <w:t xml:space="preserve">patients, </w:t>
      </w:r>
      <w:r w:rsidR="00507B75" w:rsidRPr="006C44B4">
        <w:rPr>
          <w:rFonts w:asciiTheme="minorHAnsi" w:hAnsiTheme="minorHAnsi" w:cstheme="minorHAnsi"/>
          <w:color w:val="auto"/>
        </w:rPr>
        <w:t xml:space="preserve">including </w:t>
      </w:r>
      <w:r w:rsidR="00E67211" w:rsidRPr="006C44B4">
        <w:rPr>
          <w:rFonts w:asciiTheme="minorHAnsi" w:hAnsiTheme="minorHAnsi" w:cstheme="minorHAnsi"/>
          <w:color w:val="auto"/>
        </w:rPr>
        <w:t>confirming prescribed drug adherence, revealing illicit drug use/substitution</w:t>
      </w:r>
      <w:r w:rsidR="00503BF0">
        <w:rPr>
          <w:rFonts w:asciiTheme="minorHAnsi" w:hAnsiTheme="minorHAnsi" w:cstheme="minorHAnsi"/>
          <w:color w:val="auto"/>
        </w:rPr>
        <w:t>,</w:t>
      </w:r>
      <w:r w:rsidR="00E67211" w:rsidRPr="006C44B4">
        <w:rPr>
          <w:rFonts w:asciiTheme="minorHAnsi" w:hAnsiTheme="minorHAnsi" w:cstheme="minorHAnsi"/>
          <w:color w:val="auto"/>
        </w:rPr>
        <w:t xml:space="preserve"> and ev</w:t>
      </w:r>
      <w:r w:rsidR="000A0766" w:rsidRPr="006C44B4">
        <w:rPr>
          <w:rFonts w:asciiTheme="minorHAnsi" w:hAnsiTheme="minorHAnsi" w:cstheme="minorHAnsi"/>
          <w:color w:val="auto"/>
        </w:rPr>
        <w:t>aluating optimal dosage regimes</w:t>
      </w:r>
      <w:r w:rsidR="009E584E" w:rsidRPr="006C44B4">
        <w:rPr>
          <w:rFonts w:asciiTheme="minorHAnsi" w:hAnsiTheme="minorHAnsi" w:cstheme="minorHAnsi"/>
          <w:color w:val="auto"/>
        </w:rPr>
        <w:t xml:space="preserve"> </w:t>
      </w:r>
      <w:r w:rsidR="00E67211" w:rsidRPr="006C44B4">
        <w:rPr>
          <w:rFonts w:asciiTheme="minorHAnsi" w:hAnsiTheme="minorHAnsi" w:cstheme="minorHAnsi"/>
          <w:color w:val="auto"/>
        </w:rPr>
        <w:t>as required for new advances in precision medicine.</w:t>
      </w:r>
    </w:p>
    <w:p w14:paraId="5A390676" w14:textId="77777777" w:rsidR="00704D5F" w:rsidRPr="006C44B4" w:rsidRDefault="00704D5F" w:rsidP="007C798F">
      <w:pPr>
        <w:rPr>
          <w:rFonts w:asciiTheme="minorHAnsi" w:hAnsiTheme="minorHAnsi" w:cstheme="minorHAnsi"/>
          <w:b/>
        </w:rPr>
      </w:pPr>
    </w:p>
    <w:p w14:paraId="00D25F73" w14:textId="3157AA41" w:rsidR="006305D7" w:rsidRPr="006C44B4" w:rsidRDefault="006305D7" w:rsidP="007C798F">
      <w:pPr>
        <w:rPr>
          <w:rFonts w:asciiTheme="minorHAnsi" w:hAnsiTheme="minorHAnsi" w:cstheme="minorHAnsi"/>
          <w:color w:val="808080"/>
        </w:rPr>
      </w:pPr>
      <w:r w:rsidRPr="006C44B4">
        <w:rPr>
          <w:rFonts w:asciiTheme="minorHAnsi" w:hAnsiTheme="minorHAnsi" w:cstheme="minorHAnsi"/>
          <w:b/>
        </w:rPr>
        <w:t>INTRODUCTION</w:t>
      </w:r>
      <w:r w:rsidRPr="006C44B4">
        <w:rPr>
          <w:rFonts w:asciiTheme="minorHAnsi" w:hAnsiTheme="minorHAnsi" w:cstheme="minorHAnsi"/>
          <w:b/>
          <w:bCs/>
        </w:rPr>
        <w:t>:</w:t>
      </w:r>
      <w:r w:rsidRPr="006C44B4">
        <w:rPr>
          <w:rFonts w:asciiTheme="minorHAnsi" w:hAnsiTheme="minorHAnsi" w:cstheme="minorHAnsi"/>
        </w:rPr>
        <w:t xml:space="preserve"> </w:t>
      </w:r>
    </w:p>
    <w:p w14:paraId="237AD7DD" w14:textId="4F6BA522" w:rsidR="00D15131" w:rsidRPr="006C44B4" w:rsidRDefault="00682898" w:rsidP="00503BF0">
      <w:pPr>
        <w:widowControl/>
        <w:rPr>
          <w:rFonts w:asciiTheme="minorHAnsi" w:hAnsiTheme="minorHAnsi" w:cstheme="minorHAnsi"/>
          <w:color w:val="auto"/>
          <w:vertAlign w:val="superscript"/>
        </w:rPr>
      </w:pPr>
      <w:r w:rsidRPr="006C44B4">
        <w:rPr>
          <w:rFonts w:asciiTheme="minorHAnsi" w:hAnsiTheme="minorHAnsi" w:cstheme="minorHAnsi"/>
          <w:color w:val="auto"/>
        </w:rPr>
        <w:t xml:space="preserve">An alarming increase in the misuse </w:t>
      </w:r>
      <w:r w:rsidR="00503BF0">
        <w:rPr>
          <w:rFonts w:asciiTheme="minorHAnsi" w:hAnsiTheme="minorHAnsi" w:cstheme="minorHAnsi"/>
          <w:color w:val="auto"/>
        </w:rPr>
        <w:t xml:space="preserve">of </w:t>
      </w:r>
      <w:r w:rsidRPr="006C44B4">
        <w:rPr>
          <w:rFonts w:asciiTheme="minorHAnsi" w:hAnsiTheme="minorHAnsi" w:cstheme="minorHAnsi"/>
          <w:color w:val="auto"/>
        </w:rPr>
        <w:t xml:space="preserve">and </w:t>
      </w:r>
      <w:r w:rsidR="00503BF0">
        <w:rPr>
          <w:rFonts w:asciiTheme="minorHAnsi" w:hAnsiTheme="minorHAnsi" w:cstheme="minorHAnsi"/>
          <w:color w:val="auto"/>
        </w:rPr>
        <w:t xml:space="preserve">the </w:t>
      </w:r>
      <w:r w:rsidRPr="006C44B4">
        <w:rPr>
          <w:rFonts w:asciiTheme="minorHAnsi" w:hAnsiTheme="minorHAnsi" w:cstheme="minorHAnsi"/>
          <w:color w:val="auto"/>
        </w:rPr>
        <w:t xml:space="preserve">addiction to opioids </w:t>
      </w:r>
      <w:r w:rsidR="006F2EE3" w:rsidRPr="006C44B4">
        <w:rPr>
          <w:rFonts w:asciiTheme="minorHAnsi" w:hAnsiTheme="minorHAnsi" w:cstheme="minorHAnsi"/>
          <w:color w:val="auto"/>
        </w:rPr>
        <w:t xml:space="preserve">for </w:t>
      </w:r>
      <w:r w:rsidR="00503BF0">
        <w:rPr>
          <w:rFonts w:asciiTheme="minorHAnsi" w:hAnsiTheme="minorHAnsi" w:cstheme="minorHAnsi"/>
          <w:color w:val="auto"/>
        </w:rPr>
        <w:t xml:space="preserve">the </w:t>
      </w:r>
      <w:r w:rsidR="00191457" w:rsidRPr="006C44B4">
        <w:rPr>
          <w:rFonts w:asciiTheme="minorHAnsi" w:hAnsiTheme="minorHAnsi" w:cstheme="minorHAnsi"/>
          <w:color w:val="auto"/>
        </w:rPr>
        <w:t>management</w:t>
      </w:r>
      <w:r w:rsidR="001334C6" w:rsidRPr="006C44B4">
        <w:rPr>
          <w:rFonts w:asciiTheme="minorHAnsi" w:hAnsiTheme="minorHAnsi" w:cstheme="minorHAnsi"/>
          <w:color w:val="auto"/>
        </w:rPr>
        <w:t xml:space="preserve"> of </w:t>
      </w:r>
      <w:r w:rsidR="00137DBD" w:rsidRPr="006C44B4">
        <w:rPr>
          <w:rFonts w:asciiTheme="minorHAnsi" w:hAnsiTheme="minorHAnsi" w:cstheme="minorHAnsi"/>
          <w:color w:val="auto"/>
        </w:rPr>
        <w:t>chronic pain</w:t>
      </w:r>
      <w:r w:rsidR="006F2EE3" w:rsidRPr="006C44B4">
        <w:rPr>
          <w:rFonts w:asciiTheme="minorHAnsi" w:hAnsiTheme="minorHAnsi" w:cstheme="minorHAnsi"/>
          <w:color w:val="auto"/>
        </w:rPr>
        <w:t xml:space="preserve"> </w:t>
      </w:r>
      <w:r w:rsidRPr="006C44B4">
        <w:rPr>
          <w:rFonts w:asciiTheme="minorHAnsi" w:hAnsiTheme="minorHAnsi" w:cstheme="minorHAnsi"/>
          <w:color w:val="auto"/>
        </w:rPr>
        <w:t>represents a growing m</w:t>
      </w:r>
      <w:r w:rsidR="006F2EE3" w:rsidRPr="006C44B4">
        <w:rPr>
          <w:rFonts w:asciiTheme="minorHAnsi" w:hAnsiTheme="minorHAnsi" w:cstheme="minorHAnsi"/>
          <w:color w:val="auto"/>
        </w:rPr>
        <w:t xml:space="preserve">enace </w:t>
      </w:r>
      <w:r w:rsidR="00F4271F" w:rsidRPr="006C44B4">
        <w:rPr>
          <w:rFonts w:asciiTheme="minorHAnsi" w:hAnsiTheme="minorHAnsi" w:cstheme="minorHAnsi"/>
          <w:color w:val="auto"/>
        </w:rPr>
        <w:t>to public health</w:t>
      </w:r>
      <w:r w:rsidR="00503BF0">
        <w:rPr>
          <w:rFonts w:asciiTheme="minorHAnsi" w:hAnsiTheme="minorHAnsi" w:cstheme="minorHAnsi"/>
          <w:color w:val="auto"/>
        </w:rPr>
        <w:t>,</w:t>
      </w:r>
      <w:r w:rsidR="00F4271F" w:rsidRPr="006C44B4">
        <w:rPr>
          <w:rFonts w:asciiTheme="minorHAnsi" w:hAnsiTheme="minorHAnsi" w:cstheme="minorHAnsi"/>
          <w:color w:val="auto"/>
        </w:rPr>
        <w:t xml:space="preserve"> with over 70</w:t>
      </w:r>
      <w:r w:rsidRPr="006C44B4">
        <w:rPr>
          <w:rFonts w:asciiTheme="minorHAnsi" w:hAnsiTheme="minorHAnsi" w:cstheme="minorHAnsi"/>
          <w:color w:val="auto"/>
        </w:rPr>
        <w:t xml:space="preserve">,000 </w:t>
      </w:r>
      <w:r w:rsidR="00F21ED6" w:rsidRPr="006C44B4">
        <w:rPr>
          <w:rFonts w:asciiTheme="minorHAnsi" w:hAnsiTheme="minorHAnsi" w:cstheme="minorHAnsi"/>
          <w:color w:val="auto"/>
        </w:rPr>
        <w:t xml:space="preserve">drug overdose deaths </w:t>
      </w:r>
      <w:r w:rsidR="006F2EE3" w:rsidRPr="006C44B4">
        <w:rPr>
          <w:rFonts w:asciiTheme="minorHAnsi" w:hAnsiTheme="minorHAnsi" w:cstheme="minorHAnsi"/>
          <w:color w:val="auto"/>
        </w:rPr>
        <w:t>in the USA</w:t>
      </w:r>
      <w:r w:rsidR="00F4271F" w:rsidRPr="006C44B4">
        <w:rPr>
          <w:rFonts w:asciiTheme="minorHAnsi" w:hAnsiTheme="minorHAnsi" w:cstheme="minorHAnsi"/>
          <w:color w:val="auto"/>
        </w:rPr>
        <w:t xml:space="preserve"> estimated in 2017</w:t>
      </w:r>
      <w:r w:rsidR="006F2EE3" w:rsidRPr="006C44B4">
        <w:rPr>
          <w:rFonts w:asciiTheme="minorHAnsi" w:hAnsiTheme="minorHAnsi" w:cstheme="minorHAnsi"/>
          <w:color w:val="auto"/>
          <w:vertAlign w:val="superscript"/>
        </w:rPr>
        <w:t>1</w:t>
      </w:r>
      <w:r w:rsidR="00503BF0" w:rsidRPr="005B01E6">
        <w:rPr>
          <w:rFonts w:asciiTheme="minorHAnsi" w:hAnsiTheme="minorHAnsi" w:cstheme="minorHAnsi"/>
          <w:color w:val="auto"/>
        </w:rPr>
        <w:t>.</w:t>
      </w:r>
      <w:r w:rsidR="006F2EE3" w:rsidRPr="006C44B4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6F2EE3" w:rsidRPr="006C44B4">
        <w:rPr>
          <w:rFonts w:asciiTheme="minorHAnsi" w:hAnsiTheme="minorHAnsi" w:cstheme="minorHAnsi"/>
          <w:color w:val="auto"/>
        </w:rPr>
        <w:t xml:space="preserve">Similarly, </w:t>
      </w:r>
      <w:r w:rsidR="009D4433" w:rsidRPr="006C44B4">
        <w:rPr>
          <w:rFonts w:asciiTheme="minorHAnsi" w:hAnsiTheme="minorHAnsi" w:cstheme="minorHAnsi"/>
          <w:color w:val="auto"/>
        </w:rPr>
        <w:t>various other</w:t>
      </w:r>
      <w:r w:rsidR="00C13BA6" w:rsidRPr="006C44B4">
        <w:rPr>
          <w:rFonts w:asciiTheme="minorHAnsi" w:hAnsiTheme="minorHAnsi" w:cstheme="minorHAnsi"/>
          <w:color w:val="auto"/>
        </w:rPr>
        <w:t xml:space="preserve"> psychotropic</w:t>
      </w:r>
      <w:r w:rsidR="00191457" w:rsidRPr="006C44B4">
        <w:rPr>
          <w:rFonts w:asciiTheme="minorHAnsi" w:hAnsiTheme="minorHAnsi" w:cstheme="minorHAnsi"/>
          <w:color w:val="auto"/>
        </w:rPr>
        <w:t xml:space="preserve"> medications are</w:t>
      </w:r>
      <w:r w:rsidR="006F2EE3" w:rsidRPr="006C44B4">
        <w:rPr>
          <w:rFonts w:asciiTheme="minorHAnsi" w:hAnsiTheme="minorHAnsi" w:cstheme="minorHAnsi"/>
          <w:color w:val="auto"/>
        </w:rPr>
        <w:t xml:space="preserve"> </w:t>
      </w:r>
      <w:r w:rsidR="00191457" w:rsidRPr="006C44B4">
        <w:rPr>
          <w:rFonts w:asciiTheme="minorHAnsi" w:hAnsiTheme="minorHAnsi" w:cstheme="minorHAnsi"/>
          <w:color w:val="auto"/>
        </w:rPr>
        <w:t xml:space="preserve">also widely prescribed </w:t>
      </w:r>
      <w:r w:rsidR="00D55EFE" w:rsidRPr="006C44B4">
        <w:rPr>
          <w:rFonts w:asciiTheme="minorHAnsi" w:hAnsiTheme="minorHAnsi" w:cstheme="minorHAnsi"/>
          <w:color w:val="auto"/>
        </w:rPr>
        <w:t xml:space="preserve">to children and young adults </w:t>
      </w:r>
      <w:r w:rsidR="00191457" w:rsidRPr="006C44B4">
        <w:rPr>
          <w:rFonts w:asciiTheme="minorHAnsi" w:hAnsiTheme="minorHAnsi" w:cstheme="minorHAnsi"/>
          <w:color w:val="auto"/>
        </w:rPr>
        <w:t>for</w:t>
      </w:r>
      <w:r w:rsidR="00D55EFE" w:rsidRPr="006C44B4">
        <w:rPr>
          <w:rFonts w:asciiTheme="minorHAnsi" w:hAnsiTheme="minorHAnsi" w:cstheme="minorHAnsi"/>
          <w:color w:val="auto"/>
        </w:rPr>
        <w:t xml:space="preserve"> the</w:t>
      </w:r>
      <w:r w:rsidR="00191457" w:rsidRPr="006C44B4">
        <w:rPr>
          <w:rFonts w:asciiTheme="minorHAnsi" w:hAnsiTheme="minorHAnsi" w:cstheme="minorHAnsi"/>
          <w:color w:val="auto"/>
        </w:rPr>
        <w:t xml:space="preserve"> </w:t>
      </w:r>
      <w:r w:rsidR="006F2EE3" w:rsidRPr="006C44B4">
        <w:rPr>
          <w:rFonts w:asciiTheme="minorHAnsi" w:hAnsiTheme="minorHAnsi" w:cstheme="minorHAnsi"/>
          <w:color w:val="auto"/>
        </w:rPr>
        <w:t>treatment of anxiety</w:t>
      </w:r>
      <w:r w:rsidR="00F21ED6" w:rsidRPr="006C44B4">
        <w:rPr>
          <w:rFonts w:asciiTheme="minorHAnsi" w:hAnsiTheme="minorHAnsi" w:cstheme="minorHAnsi"/>
          <w:color w:val="auto"/>
        </w:rPr>
        <w:t>,</w:t>
      </w:r>
      <w:r w:rsidR="009D4433" w:rsidRPr="006C44B4">
        <w:rPr>
          <w:rFonts w:asciiTheme="minorHAnsi" w:hAnsiTheme="minorHAnsi" w:cstheme="minorHAnsi"/>
          <w:color w:val="auto"/>
        </w:rPr>
        <w:t xml:space="preserve"> depression</w:t>
      </w:r>
      <w:r w:rsidR="00503BF0">
        <w:rPr>
          <w:rFonts w:asciiTheme="minorHAnsi" w:hAnsiTheme="minorHAnsi" w:cstheme="minorHAnsi"/>
          <w:color w:val="auto"/>
        </w:rPr>
        <w:t>,</w:t>
      </w:r>
      <w:r w:rsidR="009D4433" w:rsidRPr="006C44B4">
        <w:rPr>
          <w:rFonts w:asciiTheme="minorHAnsi" w:hAnsiTheme="minorHAnsi" w:cstheme="minorHAnsi"/>
          <w:color w:val="auto"/>
        </w:rPr>
        <w:t xml:space="preserve"> and </w:t>
      </w:r>
      <w:r w:rsidR="00D55EFE" w:rsidRPr="006C44B4">
        <w:rPr>
          <w:rFonts w:asciiTheme="minorHAnsi" w:hAnsiTheme="minorHAnsi" w:cstheme="minorHAnsi"/>
          <w:color w:val="auto"/>
        </w:rPr>
        <w:t>mental health issues</w:t>
      </w:r>
      <w:r w:rsidR="00C13BA6" w:rsidRPr="006C44B4">
        <w:rPr>
          <w:rFonts w:asciiTheme="minorHAnsi" w:hAnsiTheme="minorHAnsi" w:cstheme="minorHAnsi"/>
          <w:color w:val="auto"/>
          <w:vertAlign w:val="superscript"/>
        </w:rPr>
        <w:t>2</w:t>
      </w:r>
      <w:r w:rsidR="00503BF0" w:rsidRPr="005B01E6">
        <w:rPr>
          <w:rFonts w:asciiTheme="minorHAnsi" w:hAnsiTheme="minorHAnsi" w:cstheme="minorHAnsi"/>
          <w:color w:val="auto"/>
        </w:rPr>
        <w:t>.</w:t>
      </w:r>
      <w:r w:rsidR="00C13BA6" w:rsidRPr="006C44B4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6F2EE3" w:rsidRPr="006C44B4">
        <w:rPr>
          <w:rFonts w:asciiTheme="minorHAnsi" w:hAnsiTheme="minorHAnsi" w:cstheme="minorHAnsi"/>
          <w:color w:val="auto"/>
        </w:rPr>
        <w:t>As a result, urine drug testing</w:t>
      </w:r>
      <w:r w:rsidR="005365B7" w:rsidRPr="006C44B4">
        <w:rPr>
          <w:rFonts w:asciiTheme="minorHAnsi" w:hAnsiTheme="minorHAnsi" w:cstheme="minorHAnsi"/>
          <w:color w:val="auto"/>
        </w:rPr>
        <w:t xml:space="preserve"> </w:t>
      </w:r>
      <w:r w:rsidR="007C6EF7" w:rsidRPr="006C44B4">
        <w:rPr>
          <w:rFonts w:asciiTheme="minorHAnsi" w:hAnsiTheme="minorHAnsi" w:cstheme="minorHAnsi"/>
          <w:color w:val="auto"/>
        </w:rPr>
        <w:t>methods</w:t>
      </w:r>
      <w:r w:rsidR="007C798F" w:rsidRPr="006C44B4">
        <w:rPr>
          <w:rFonts w:asciiTheme="minorHAnsi" w:hAnsiTheme="minorHAnsi" w:cstheme="minorHAnsi"/>
          <w:color w:val="auto"/>
        </w:rPr>
        <w:t>,</w:t>
      </w:r>
      <w:r w:rsidR="007C6EF7" w:rsidRPr="006C44B4">
        <w:rPr>
          <w:rFonts w:asciiTheme="minorHAnsi" w:hAnsiTheme="minorHAnsi" w:cstheme="minorHAnsi"/>
          <w:color w:val="auto"/>
        </w:rPr>
        <w:t xml:space="preserve"> </w:t>
      </w:r>
      <w:r w:rsidR="00F21ED6" w:rsidRPr="006C44B4">
        <w:rPr>
          <w:rFonts w:asciiTheme="minorHAnsi" w:hAnsiTheme="minorHAnsi" w:cstheme="minorHAnsi"/>
          <w:color w:val="auto"/>
        </w:rPr>
        <w:t xml:space="preserve">widely developed </w:t>
      </w:r>
      <w:r w:rsidR="005365B7" w:rsidRPr="006C44B4">
        <w:rPr>
          <w:rFonts w:asciiTheme="minorHAnsi" w:hAnsiTheme="minorHAnsi" w:cstheme="minorHAnsi"/>
          <w:color w:val="auto"/>
        </w:rPr>
        <w:t>for the workplace</w:t>
      </w:r>
      <w:r w:rsidR="009D4433" w:rsidRPr="006C44B4">
        <w:rPr>
          <w:rFonts w:asciiTheme="minorHAnsi" w:hAnsiTheme="minorHAnsi" w:cstheme="minorHAnsi"/>
          <w:color w:val="auto"/>
        </w:rPr>
        <w:t xml:space="preserve"> and forensic toxicology</w:t>
      </w:r>
      <w:r w:rsidR="007C798F" w:rsidRPr="006C44B4">
        <w:rPr>
          <w:rFonts w:asciiTheme="minorHAnsi" w:hAnsiTheme="minorHAnsi" w:cstheme="minorHAnsi"/>
          <w:color w:val="auto"/>
        </w:rPr>
        <w:t>,</w:t>
      </w:r>
      <w:r w:rsidR="009D4433" w:rsidRPr="006C44B4">
        <w:rPr>
          <w:rFonts w:asciiTheme="minorHAnsi" w:hAnsiTheme="minorHAnsi" w:cstheme="minorHAnsi"/>
          <w:color w:val="auto"/>
        </w:rPr>
        <w:t xml:space="preserve"> </w:t>
      </w:r>
      <w:r w:rsidR="002B4FFC" w:rsidRPr="006C44B4">
        <w:rPr>
          <w:rFonts w:asciiTheme="minorHAnsi" w:hAnsiTheme="minorHAnsi" w:cstheme="minorHAnsi"/>
          <w:color w:val="auto"/>
        </w:rPr>
        <w:t>is of</w:t>
      </w:r>
      <w:r w:rsidR="009D4433" w:rsidRPr="006C44B4">
        <w:rPr>
          <w:rFonts w:asciiTheme="minorHAnsi" w:hAnsiTheme="minorHAnsi" w:cstheme="minorHAnsi"/>
          <w:color w:val="auto"/>
        </w:rPr>
        <w:t xml:space="preserve"> vital</w:t>
      </w:r>
      <w:r w:rsidR="002B4FFC" w:rsidRPr="006C44B4">
        <w:rPr>
          <w:rFonts w:asciiTheme="minorHAnsi" w:hAnsiTheme="minorHAnsi" w:cstheme="minorHAnsi"/>
          <w:color w:val="auto"/>
        </w:rPr>
        <w:t xml:space="preserve"> </w:t>
      </w:r>
      <w:r w:rsidR="00F21ED6" w:rsidRPr="006C44B4">
        <w:rPr>
          <w:rFonts w:asciiTheme="minorHAnsi" w:hAnsiTheme="minorHAnsi" w:cstheme="minorHAnsi"/>
          <w:color w:val="auto"/>
        </w:rPr>
        <w:t>importan</w:t>
      </w:r>
      <w:r w:rsidR="009D7182" w:rsidRPr="006C44B4">
        <w:rPr>
          <w:rFonts w:asciiTheme="minorHAnsi" w:hAnsiTheme="minorHAnsi" w:cstheme="minorHAnsi"/>
          <w:color w:val="auto"/>
        </w:rPr>
        <w:t xml:space="preserve">ce to </w:t>
      </w:r>
      <w:r w:rsidR="00503BF0">
        <w:rPr>
          <w:rFonts w:asciiTheme="minorHAnsi" w:hAnsiTheme="minorHAnsi" w:cstheme="minorHAnsi"/>
          <w:color w:val="auto"/>
        </w:rPr>
        <w:t xml:space="preserve">the </w:t>
      </w:r>
      <w:r w:rsidR="009D7182" w:rsidRPr="006C44B4">
        <w:rPr>
          <w:rFonts w:asciiTheme="minorHAnsi" w:hAnsiTheme="minorHAnsi" w:cstheme="minorHAnsi"/>
          <w:color w:val="auto"/>
        </w:rPr>
        <w:t xml:space="preserve">therapeutic monitoring of </w:t>
      </w:r>
      <w:r w:rsidR="00F21ED6" w:rsidRPr="006C44B4">
        <w:rPr>
          <w:rFonts w:asciiTheme="minorHAnsi" w:hAnsiTheme="minorHAnsi" w:cstheme="minorHAnsi"/>
          <w:color w:val="auto"/>
        </w:rPr>
        <w:t>prescribed medications</w:t>
      </w:r>
      <w:r w:rsidR="00051C62" w:rsidRPr="006C44B4">
        <w:rPr>
          <w:rFonts w:asciiTheme="minorHAnsi" w:hAnsiTheme="minorHAnsi" w:cstheme="minorHAnsi"/>
          <w:color w:val="auto"/>
        </w:rPr>
        <w:t xml:space="preserve"> that are prone to tolerance and dependence</w:t>
      </w:r>
      <w:r w:rsidR="004033F0" w:rsidRPr="006C44B4">
        <w:rPr>
          <w:rFonts w:asciiTheme="minorHAnsi" w:hAnsiTheme="minorHAnsi" w:cstheme="minorHAnsi"/>
          <w:color w:val="auto"/>
          <w:vertAlign w:val="superscript"/>
        </w:rPr>
        <w:t>3,4</w:t>
      </w:r>
      <w:r w:rsidR="00503BF0" w:rsidRPr="006C44B4">
        <w:rPr>
          <w:rFonts w:asciiTheme="minorHAnsi" w:hAnsiTheme="minorHAnsi" w:cstheme="minorHAnsi"/>
          <w:color w:val="auto"/>
        </w:rPr>
        <w:t>.</w:t>
      </w:r>
      <w:r w:rsidR="005365B7" w:rsidRPr="006C44B4">
        <w:rPr>
          <w:rFonts w:asciiTheme="minorHAnsi" w:hAnsiTheme="minorHAnsi" w:cstheme="minorHAnsi"/>
          <w:color w:val="auto"/>
        </w:rPr>
        <w:t xml:space="preserve"> </w:t>
      </w:r>
      <w:r w:rsidR="00F21ED6" w:rsidRPr="006C44B4">
        <w:rPr>
          <w:rFonts w:asciiTheme="minorHAnsi" w:hAnsiTheme="minorHAnsi" w:cstheme="minorHAnsi"/>
          <w:color w:val="auto"/>
        </w:rPr>
        <w:t>This is needed to ensure</w:t>
      </w:r>
      <w:r w:rsidR="006F2EE3" w:rsidRPr="006C44B4">
        <w:rPr>
          <w:rFonts w:asciiTheme="minorHAnsi" w:hAnsiTheme="minorHAnsi" w:cstheme="minorHAnsi"/>
          <w:color w:val="auto"/>
        </w:rPr>
        <w:t xml:space="preserve"> adherence</w:t>
      </w:r>
      <w:r w:rsidR="00875C83" w:rsidRPr="006C44B4">
        <w:rPr>
          <w:rFonts w:asciiTheme="minorHAnsi" w:hAnsiTheme="minorHAnsi" w:cstheme="minorHAnsi"/>
          <w:color w:val="auto"/>
        </w:rPr>
        <w:t>,</w:t>
      </w:r>
      <w:r w:rsidR="006F2EE3" w:rsidRPr="006C44B4">
        <w:rPr>
          <w:rFonts w:asciiTheme="minorHAnsi" w:hAnsiTheme="minorHAnsi" w:cstheme="minorHAnsi"/>
          <w:color w:val="auto"/>
        </w:rPr>
        <w:t xml:space="preserve"> </w:t>
      </w:r>
      <w:r w:rsidR="00C13BA6" w:rsidRPr="006C44B4">
        <w:rPr>
          <w:rFonts w:asciiTheme="minorHAnsi" w:hAnsiTheme="minorHAnsi" w:cstheme="minorHAnsi"/>
          <w:color w:val="auto"/>
        </w:rPr>
        <w:t>optimal therapeutic efficacy</w:t>
      </w:r>
      <w:r w:rsidR="00503BF0">
        <w:rPr>
          <w:rFonts w:asciiTheme="minorHAnsi" w:hAnsiTheme="minorHAnsi" w:cstheme="minorHAnsi"/>
          <w:color w:val="auto"/>
        </w:rPr>
        <w:t>,</w:t>
      </w:r>
      <w:r w:rsidR="00C13BA6" w:rsidRPr="006C44B4">
        <w:rPr>
          <w:rFonts w:asciiTheme="minorHAnsi" w:hAnsiTheme="minorHAnsi" w:cstheme="minorHAnsi"/>
          <w:color w:val="auto"/>
        </w:rPr>
        <w:t xml:space="preserve"> and</w:t>
      </w:r>
      <w:r w:rsidR="006F2EE3" w:rsidRPr="006C44B4">
        <w:rPr>
          <w:rFonts w:asciiTheme="minorHAnsi" w:hAnsiTheme="minorHAnsi" w:cstheme="minorHAnsi"/>
          <w:color w:val="auto"/>
        </w:rPr>
        <w:t xml:space="preserve"> patient safety</w:t>
      </w:r>
      <w:r w:rsidR="00503BF0">
        <w:rPr>
          <w:rFonts w:asciiTheme="minorHAnsi" w:hAnsiTheme="minorHAnsi" w:cstheme="minorHAnsi"/>
          <w:color w:val="auto"/>
        </w:rPr>
        <w:t>,</w:t>
      </w:r>
      <w:r w:rsidR="00C13BA6" w:rsidRPr="006C44B4">
        <w:rPr>
          <w:rFonts w:asciiTheme="minorHAnsi" w:hAnsiTheme="minorHAnsi" w:cstheme="minorHAnsi"/>
          <w:color w:val="auto"/>
        </w:rPr>
        <w:t xml:space="preserve"> while</w:t>
      </w:r>
      <w:r w:rsidR="009D7182" w:rsidRPr="006C44B4">
        <w:rPr>
          <w:rFonts w:asciiTheme="minorHAnsi" w:hAnsiTheme="minorHAnsi" w:cstheme="minorHAnsi"/>
          <w:color w:val="auto"/>
        </w:rPr>
        <w:t xml:space="preserve"> revealing </w:t>
      </w:r>
      <w:r w:rsidR="004033F0" w:rsidRPr="006C44B4">
        <w:rPr>
          <w:rFonts w:asciiTheme="minorHAnsi" w:hAnsiTheme="minorHAnsi" w:cstheme="minorHAnsi"/>
          <w:color w:val="auto"/>
        </w:rPr>
        <w:t xml:space="preserve">potential </w:t>
      </w:r>
      <w:r w:rsidR="00C13BA6" w:rsidRPr="006C44B4">
        <w:rPr>
          <w:rFonts w:asciiTheme="minorHAnsi" w:hAnsiTheme="minorHAnsi" w:cstheme="minorHAnsi"/>
          <w:color w:val="auto"/>
        </w:rPr>
        <w:t>substitution</w:t>
      </w:r>
      <w:r w:rsidR="00875C83" w:rsidRPr="006C44B4">
        <w:rPr>
          <w:rFonts w:asciiTheme="minorHAnsi" w:hAnsiTheme="minorHAnsi" w:cstheme="minorHAnsi"/>
          <w:color w:val="auto"/>
        </w:rPr>
        <w:t>, including illicit o</w:t>
      </w:r>
      <w:r w:rsidR="009D7182" w:rsidRPr="006C44B4">
        <w:rPr>
          <w:rFonts w:asciiTheme="minorHAnsi" w:hAnsiTheme="minorHAnsi" w:cstheme="minorHAnsi"/>
          <w:color w:val="auto"/>
        </w:rPr>
        <w:t xml:space="preserve">r nonprescribed drug </w:t>
      </w:r>
      <w:r w:rsidR="004033F0" w:rsidRPr="006C44B4">
        <w:rPr>
          <w:rFonts w:asciiTheme="minorHAnsi" w:hAnsiTheme="minorHAnsi" w:cstheme="minorHAnsi"/>
          <w:color w:val="auto"/>
        </w:rPr>
        <w:t>mis</w:t>
      </w:r>
      <w:r w:rsidR="009D7182" w:rsidRPr="006C44B4">
        <w:rPr>
          <w:rFonts w:asciiTheme="minorHAnsi" w:hAnsiTheme="minorHAnsi" w:cstheme="minorHAnsi"/>
          <w:color w:val="auto"/>
        </w:rPr>
        <w:t>use</w:t>
      </w:r>
      <w:r w:rsidR="00DF06E8" w:rsidRPr="006C44B4">
        <w:rPr>
          <w:rFonts w:asciiTheme="minorHAnsi" w:hAnsiTheme="minorHAnsi" w:cstheme="minorHAnsi"/>
          <w:color w:val="auto"/>
        </w:rPr>
        <w:t xml:space="preserve">. </w:t>
      </w:r>
      <w:r w:rsidR="002B4FFC" w:rsidRPr="006C44B4">
        <w:rPr>
          <w:rFonts w:asciiTheme="minorHAnsi" w:hAnsiTheme="minorHAnsi" w:cstheme="minorHAnsi"/>
          <w:color w:val="auto"/>
        </w:rPr>
        <w:t>Currently, u</w:t>
      </w:r>
      <w:r w:rsidR="00295637" w:rsidRPr="006C44B4">
        <w:rPr>
          <w:rFonts w:asciiTheme="minorHAnsi" w:hAnsiTheme="minorHAnsi" w:cstheme="minorHAnsi"/>
          <w:color w:val="auto"/>
        </w:rPr>
        <w:t xml:space="preserve">rine drug tests </w:t>
      </w:r>
      <w:r w:rsidR="00D7251D" w:rsidRPr="006C44B4">
        <w:rPr>
          <w:rFonts w:asciiTheme="minorHAnsi" w:hAnsiTheme="minorHAnsi" w:cstheme="minorHAnsi"/>
          <w:color w:val="auto"/>
        </w:rPr>
        <w:t>for</w:t>
      </w:r>
      <w:r w:rsidR="00085BCE" w:rsidRPr="006C44B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7251D" w:rsidRPr="006C44B4">
        <w:rPr>
          <w:rFonts w:asciiTheme="minorHAnsi" w:hAnsiTheme="minorHAnsi" w:cstheme="minorHAnsi"/>
          <w:color w:val="auto"/>
        </w:rPr>
        <w:t>DoA</w:t>
      </w:r>
      <w:proofErr w:type="spellEnd"/>
      <w:r w:rsidR="00D7251D" w:rsidRPr="006C44B4">
        <w:rPr>
          <w:rFonts w:asciiTheme="minorHAnsi" w:hAnsiTheme="minorHAnsi" w:cstheme="minorHAnsi"/>
          <w:color w:val="auto"/>
        </w:rPr>
        <w:t xml:space="preserve"> </w:t>
      </w:r>
      <w:r w:rsidR="00DF06E8" w:rsidRPr="006C44B4">
        <w:rPr>
          <w:rFonts w:asciiTheme="minorHAnsi" w:hAnsiTheme="minorHAnsi" w:cstheme="minorHAnsi"/>
          <w:color w:val="auto"/>
        </w:rPr>
        <w:t>rely</w:t>
      </w:r>
      <w:r w:rsidR="007C6EF7" w:rsidRPr="006C44B4">
        <w:rPr>
          <w:rFonts w:asciiTheme="minorHAnsi" w:hAnsiTheme="minorHAnsi" w:cstheme="minorHAnsi"/>
          <w:color w:val="auto"/>
        </w:rPr>
        <w:t xml:space="preserve"> on</w:t>
      </w:r>
      <w:r w:rsidR="00FB092F" w:rsidRPr="006C44B4">
        <w:rPr>
          <w:rFonts w:asciiTheme="minorHAnsi" w:hAnsiTheme="minorHAnsi" w:cstheme="minorHAnsi"/>
          <w:color w:val="auto"/>
        </w:rPr>
        <w:t xml:space="preserve"> </w:t>
      </w:r>
      <w:r w:rsidR="00295637" w:rsidRPr="006C44B4">
        <w:rPr>
          <w:rFonts w:asciiTheme="minorHAnsi" w:hAnsiTheme="minorHAnsi" w:cstheme="minorHAnsi"/>
          <w:color w:val="auto"/>
        </w:rPr>
        <w:t>a two-tiered</w:t>
      </w:r>
      <w:r w:rsidR="006F2EE3" w:rsidRPr="006C44B4">
        <w:rPr>
          <w:rFonts w:asciiTheme="minorHAnsi" w:hAnsiTheme="minorHAnsi" w:cstheme="minorHAnsi"/>
          <w:color w:val="auto"/>
        </w:rPr>
        <w:t xml:space="preserve"> </w:t>
      </w:r>
      <w:r w:rsidR="00FB092F" w:rsidRPr="006C44B4">
        <w:rPr>
          <w:rFonts w:asciiTheme="minorHAnsi" w:hAnsiTheme="minorHAnsi" w:cstheme="minorHAnsi"/>
          <w:color w:val="auto"/>
        </w:rPr>
        <w:t>approach</w:t>
      </w:r>
      <w:r w:rsidR="00503BF0">
        <w:rPr>
          <w:rFonts w:asciiTheme="minorHAnsi" w:hAnsiTheme="minorHAnsi" w:cstheme="minorHAnsi"/>
          <w:color w:val="auto"/>
        </w:rPr>
        <w:t>,</w:t>
      </w:r>
      <w:r w:rsidR="00FB092F" w:rsidRPr="006C44B4">
        <w:rPr>
          <w:rFonts w:asciiTheme="minorHAnsi" w:hAnsiTheme="minorHAnsi" w:cstheme="minorHAnsi"/>
          <w:color w:val="auto"/>
        </w:rPr>
        <w:t xml:space="preserve"> comprising </w:t>
      </w:r>
      <w:r w:rsidR="007C6EF7" w:rsidRPr="006C44B4">
        <w:rPr>
          <w:rFonts w:asciiTheme="minorHAnsi" w:hAnsiTheme="minorHAnsi" w:cstheme="minorHAnsi"/>
          <w:color w:val="auto"/>
        </w:rPr>
        <w:t xml:space="preserve">of </w:t>
      </w:r>
      <w:r w:rsidR="00FB092F" w:rsidRPr="006C44B4">
        <w:rPr>
          <w:rFonts w:asciiTheme="minorHAnsi" w:hAnsiTheme="minorHAnsi" w:cstheme="minorHAnsi"/>
          <w:color w:val="auto"/>
        </w:rPr>
        <w:t>an</w:t>
      </w:r>
      <w:r w:rsidR="00295637" w:rsidRPr="006C44B4">
        <w:rPr>
          <w:rFonts w:asciiTheme="minorHAnsi" w:hAnsiTheme="minorHAnsi" w:cstheme="minorHAnsi"/>
          <w:color w:val="auto"/>
        </w:rPr>
        <w:t xml:space="preserve"> </w:t>
      </w:r>
      <w:r w:rsidR="00FB092F" w:rsidRPr="006C44B4">
        <w:rPr>
          <w:rFonts w:asciiTheme="minorHAnsi" w:hAnsiTheme="minorHAnsi" w:cstheme="minorHAnsi"/>
          <w:color w:val="auto"/>
        </w:rPr>
        <w:t xml:space="preserve">initial </w:t>
      </w:r>
      <w:r w:rsidR="00DF06E8" w:rsidRPr="006C44B4">
        <w:rPr>
          <w:rFonts w:asciiTheme="minorHAnsi" w:hAnsiTheme="minorHAnsi" w:cstheme="minorHAnsi"/>
          <w:color w:val="auto"/>
        </w:rPr>
        <w:t xml:space="preserve">competitive </w:t>
      </w:r>
      <w:r w:rsidR="00295637" w:rsidRPr="006C44B4">
        <w:rPr>
          <w:rFonts w:asciiTheme="minorHAnsi" w:hAnsiTheme="minorHAnsi" w:cstheme="minorHAnsi"/>
          <w:color w:val="auto"/>
        </w:rPr>
        <w:t>immunoassay screen</w:t>
      </w:r>
      <w:r w:rsidR="007A0046" w:rsidRPr="006C44B4">
        <w:rPr>
          <w:rFonts w:asciiTheme="minorHAnsi" w:hAnsiTheme="minorHAnsi" w:cstheme="minorHAnsi"/>
          <w:color w:val="auto"/>
        </w:rPr>
        <w:t xml:space="preserve"> </w:t>
      </w:r>
      <w:r w:rsidR="00503BF0" w:rsidRPr="00503BF0">
        <w:rPr>
          <w:i/>
          <w:color w:val="auto"/>
        </w:rPr>
        <w:t>via</w:t>
      </w:r>
      <w:r w:rsidR="00FB092F" w:rsidRPr="00503BF0">
        <w:rPr>
          <w:color w:val="auto"/>
        </w:rPr>
        <w:t xml:space="preserve"> </w:t>
      </w:r>
      <w:r w:rsidR="00FB092F" w:rsidRPr="006C44B4">
        <w:rPr>
          <w:rFonts w:asciiTheme="minorHAnsi" w:hAnsiTheme="minorHAnsi" w:cstheme="minorHAnsi"/>
          <w:color w:val="auto"/>
        </w:rPr>
        <w:t>point-of-care devi</w:t>
      </w:r>
      <w:r w:rsidR="007A0046" w:rsidRPr="006C44B4">
        <w:rPr>
          <w:rFonts w:asciiTheme="minorHAnsi" w:hAnsiTheme="minorHAnsi" w:cstheme="minorHAnsi"/>
          <w:color w:val="auto"/>
        </w:rPr>
        <w:t>ces or laboratory analyzers, followed by</w:t>
      </w:r>
      <w:r w:rsidR="00FB092F" w:rsidRPr="006C44B4">
        <w:rPr>
          <w:rFonts w:asciiTheme="minorHAnsi" w:hAnsiTheme="minorHAnsi" w:cstheme="minorHAnsi"/>
          <w:color w:val="auto"/>
        </w:rPr>
        <w:t xml:space="preserve"> a confirmatory test with greater specificity based on GC</w:t>
      </w:r>
      <w:r w:rsidR="00753A4F" w:rsidRPr="006C44B4">
        <w:rPr>
          <w:rFonts w:asciiTheme="minorHAnsi" w:hAnsiTheme="minorHAnsi" w:cstheme="minorHAnsi"/>
          <w:color w:val="auto"/>
        </w:rPr>
        <w:t>-</w:t>
      </w:r>
      <w:r w:rsidR="00FB092F" w:rsidRPr="006C44B4">
        <w:rPr>
          <w:rFonts w:asciiTheme="minorHAnsi" w:hAnsiTheme="minorHAnsi" w:cstheme="minorHAnsi"/>
          <w:color w:val="auto"/>
        </w:rPr>
        <w:t>MS</w:t>
      </w:r>
      <w:r w:rsidR="00753A4F" w:rsidRPr="006C44B4">
        <w:rPr>
          <w:rFonts w:asciiTheme="minorHAnsi" w:hAnsiTheme="minorHAnsi" w:cstheme="minorHAnsi"/>
          <w:color w:val="auto"/>
        </w:rPr>
        <w:t>/MS</w:t>
      </w:r>
      <w:r w:rsidR="001D6CEE" w:rsidRPr="006C44B4">
        <w:rPr>
          <w:rFonts w:asciiTheme="minorHAnsi" w:hAnsiTheme="minorHAnsi" w:cstheme="minorHAnsi"/>
          <w:color w:val="auto"/>
        </w:rPr>
        <w:t xml:space="preserve"> and</w:t>
      </w:r>
      <w:r w:rsidR="00503BF0">
        <w:rPr>
          <w:rFonts w:asciiTheme="minorHAnsi" w:hAnsiTheme="minorHAnsi" w:cstheme="minorHAnsi"/>
          <w:color w:val="auto"/>
        </w:rPr>
        <w:t>,</w:t>
      </w:r>
      <w:r w:rsidR="001D6CEE" w:rsidRPr="006C44B4">
        <w:rPr>
          <w:rFonts w:asciiTheme="minorHAnsi" w:hAnsiTheme="minorHAnsi" w:cstheme="minorHAnsi"/>
          <w:color w:val="auto"/>
        </w:rPr>
        <w:t xml:space="preserve"> increasingly</w:t>
      </w:r>
      <w:r w:rsidR="00503BF0">
        <w:rPr>
          <w:rFonts w:asciiTheme="minorHAnsi" w:hAnsiTheme="minorHAnsi" w:cstheme="minorHAnsi"/>
          <w:color w:val="auto"/>
        </w:rPr>
        <w:t>,</w:t>
      </w:r>
      <w:r w:rsidR="001D6CEE" w:rsidRPr="006C44B4">
        <w:rPr>
          <w:rFonts w:asciiTheme="minorHAnsi" w:hAnsiTheme="minorHAnsi" w:cstheme="minorHAnsi"/>
          <w:color w:val="auto"/>
        </w:rPr>
        <w:t xml:space="preserve"> LC-MS/MS</w:t>
      </w:r>
      <w:r w:rsidR="00CC61EF" w:rsidRPr="006C44B4">
        <w:rPr>
          <w:rFonts w:asciiTheme="minorHAnsi" w:hAnsiTheme="minorHAnsi" w:cstheme="minorHAnsi"/>
          <w:color w:val="auto"/>
          <w:vertAlign w:val="superscript"/>
        </w:rPr>
        <w:t>5</w:t>
      </w:r>
      <w:r w:rsidR="00503BF0" w:rsidRPr="006C44B4">
        <w:rPr>
          <w:rFonts w:asciiTheme="minorHAnsi" w:hAnsiTheme="minorHAnsi" w:cstheme="minorHAnsi"/>
          <w:color w:val="auto"/>
        </w:rPr>
        <w:t>.</w:t>
      </w:r>
      <w:r w:rsidR="00F06F14" w:rsidRPr="006C44B4">
        <w:rPr>
          <w:rFonts w:asciiTheme="minorHAnsi" w:hAnsiTheme="minorHAnsi" w:cstheme="minorHAnsi"/>
          <w:color w:val="auto"/>
        </w:rPr>
        <w:t xml:space="preserve"> However</w:t>
      </w:r>
      <w:r w:rsidR="00CC61EF" w:rsidRPr="006C44B4">
        <w:rPr>
          <w:rFonts w:asciiTheme="minorHAnsi" w:hAnsiTheme="minorHAnsi" w:cstheme="minorHAnsi"/>
          <w:color w:val="auto"/>
        </w:rPr>
        <w:t xml:space="preserve">, </w:t>
      </w:r>
      <w:r w:rsidR="00FB092F" w:rsidRPr="006C44B4">
        <w:rPr>
          <w:rFonts w:asciiTheme="minorHAnsi" w:hAnsiTheme="minorHAnsi" w:cstheme="minorHAnsi"/>
          <w:color w:val="auto"/>
        </w:rPr>
        <w:t>immunoassays are prone to</w:t>
      </w:r>
      <w:r w:rsidR="005B01E6">
        <w:rPr>
          <w:rFonts w:asciiTheme="minorHAnsi" w:hAnsiTheme="minorHAnsi" w:cstheme="minorHAnsi"/>
          <w:color w:val="auto"/>
        </w:rPr>
        <w:t xml:space="preserve"> the</w:t>
      </w:r>
      <w:r w:rsidR="00FB092F" w:rsidRPr="006C44B4">
        <w:rPr>
          <w:rFonts w:asciiTheme="minorHAnsi" w:hAnsiTheme="minorHAnsi" w:cstheme="minorHAnsi"/>
          <w:color w:val="auto"/>
        </w:rPr>
        <w:t xml:space="preserve"> </w:t>
      </w:r>
      <w:r w:rsidR="00C85DCF" w:rsidRPr="006C44B4">
        <w:rPr>
          <w:rFonts w:asciiTheme="minorHAnsi" w:hAnsiTheme="minorHAnsi" w:cstheme="minorHAnsi"/>
          <w:color w:val="auto"/>
        </w:rPr>
        <w:t>bias</w:t>
      </w:r>
      <w:r w:rsidR="00301A8C" w:rsidRPr="006C44B4">
        <w:rPr>
          <w:rFonts w:asciiTheme="minorHAnsi" w:hAnsiTheme="minorHAnsi" w:cstheme="minorHAnsi"/>
          <w:color w:val="auto"/>
        </w:rPr>
        <w:t>,</w:t>
      </w:r>
      <w:r w:rsidR="00C85DCF" w:rsidRPr="006C44B4">
        <w:rPr>
          <w:rFonts w:asciiTheme="minorHAnsi" w:hAnsiTheme="minorHAnsi" w:cstheme="minorHAnsi"/>
          <w:color w:val="auto"/>
        </w:rPr>
        <w:t xml:space="preserve"> </w:t>
      </w:r>
      <w:r w:rsidR="001D6CEE" w:rsidRPr="006C44B4">
        <w:rPr>
          <w:rFonts w:asciiTheme="minorHAnsi" w:hAnsiTheme="minorHAnsi" w:cstheme="minorHAnsi"/>
          <w:color w:val="auto"/>
        </w:rPr>
        <w:t>as</w:t>
      </w:r>
      <w:r w:rsidR="007A0046" w:rsidRPr="006C44B4">
        <w:rPr>
          <w:rFonts w:asciiTheme="minorHAnsi" w:hAnsiTheme="minorHAnsi" w:cstheme="minorHAnsi"/>
          <w:color w:val="auto"/>
        </w:rPr>
        <w:t xml:space="preserve"> antibody reagents </w:t>
      </w:r>
      <w:r w:rsidR="00DF06E8" w:rsidRPr="006C44B4">
        <w:rPr>
          <w:rFonts w:asciiTheme="minorHAnsi" w:hAnsiTheme="minorHAnsi" w:cstheme="minorHAnsi"/>
          <w:color w:val="auto"/>
        </w:rPr>
        <w:t xml:space="preserve">bind </w:t>
      </w:r>
      <w:r w:rsidR="007A0046" w:rsidRPr="006C44B4">
        <w:rPr>
          <w:rFonts w:asciiTheme="minorHAnsi" w:hAnsiTheme="minorHAnsi" w:cstheme="minorHAnsi"/>
          <w:color w:val="auto"/>
        </w:rPr>
        <w:t>nonspecifically to various</w:t>
      </w:r>
      <w:r w:rsidR="002B4FFC" w:rsidRPr="006C44B4">
        <w:rPr>
          <w:rFonts w:asciiTheme="minorHAnsi" w:hAnsiTheme="minorHAnsi" w:cstheme="minorHAnsi"/>
          <w:color w:val="auto"/>
        </w:rPr>
        <w:t xml:space="preserve"> </w:t>
      </w:r>
      <w:r w:rsidR="00DF06E8" w:rsidRPr="006C44B4">
        <w:rPr>
          <w:rFonts w:asciiTheme="minorHAnsi" w:hAnsiTheme="minorHAnsi" w:cstheme="minorHAnsi"/>
          <w:color w:val="auto"/>
        </w:rPr>
        <w:t>drug classes</w:t>
      </w:r>
      <w:r w:rsidR="007A0046" w:rsidRPr="006C44B4">
        <w:rPr>
          <w:rFonts w:asciiTheme="minorHAnsi" w:hAnsiTheme="minorHAnsi" w:cstheme="minorHAnsi"/>
          <w:color w:val="auto"/>
        </w:rPr>
        <w:t xml:space="preserve"> to generate a pres</w:t>
      </w:r>
      <w:r w:rsidR="00CC61EF" w:rsidRPr="006C44B4">
        <w:rPr>
          <w:rFonts w:asciiTheme="minorHAnsi" w:hAnsiTheme="minorHAnsi" w:cstheme="minorHAnsi"/>
          <w:color w:val="auto"/>
        </w:rPr>
        <w:t>umptive screen-positive</w:t>
      </w:r>
      <w:r w:rsidR="00016824" w:rsidRPr="006C44B4">
        <w:rPr>
          <w:rFonts w:asciiTheme="minorHAnsi" w:hAnsiTheme="minorHAnsi" w:cstheme="minorHAnsi"/>
          <w:color w:val="auto"/>
        </w:rPr>
        <w:t xml:space="preserve"> </w:t>
      </w:r>
      <w:r w:rsidR="00CC61EF" w:rsidRPr="006C44B4">
        <w:rPr>
          <w:rFonts w:asciiTheme="minorHAnsi" w:hAnsiTheme="minorHAnsi" w:cstheme="minorHAnsi"/>
          <w:color w:val="auto"/>
        </w:rPr>
        <w:t>result</w:t>
      </w:r>
      <w:r w:rsidR="00016824" w:rsidRPr="006C44B4">
        <w:rPr>
          <w:rFonts w:asciiTheme="minorHAnsi" w:hAnsiTheme="minorHAnsi" w:cstheme="minorHAnsi"/>
          <w:color w:val="auto"/>
        </w:rPr>
        <w:t>, which prevents</w:t>
      </w:r>
      <w:r w:rsidR="00CC61EF" w:rsidRPr="006C44B4">
        <w:rPr>
          <w:rFonts w:asciiTheme="minorHAnsi" w:hAnsiTheme="minorHAnsi" w:cstheme="minorHAnsi"/>
          <w:color w:val="auto"/>
        </w:rPr>
        <w:t xml:space="preserve"> </w:t>
      </w:r>
      <w:r w:rsidR="00503BF0">
        <w:rPr>
          <w:rFonts w:asciiTheme="minorHAnsi" w:hAnsiTheme="minorHAnsi" w:cstheme="minorHAnsi"/>
          <w:color w:val="auto"/>
        </w:rPr>
        <w:t xml:space="preserve">a </w:t>
      </w:r>
      <w:r w:rsidR="007A0046" w:rsidRPr="006C44B4">
        <w:rPr>
          <w:rFonts w:asciiTheme="minorHAnsi" w:hAnsiTheme="minorHAnsi" w:cstheme="minorHAnsi"/>
          <w:color w:val="auto"/>
        </w:rPr>
        <w:t xml:space="preserve">reliable </w:t>
      </w:r>
      <w:r w:rsidR="00DF06E8" w:rsidRPr="006C44B4">
        <w:rPr>
          <w:rFonts w:asciiTheme="minorHAnsi" w:hAnsiTheme="minorHAnsi" w:cstheme="minorHAnsi"/>
          <w:color w:val="auto"/>
        </w:rPr>
        <w:t>identification</w:t>
      </w:r>
      <w:r w:rsidR="00EB3069" w:rsidRPr="006C44B4">
        <w:rPr>
          <w:rFonts w:asciiTheme="minorHAnsi" w:hAnsiTheme="minorHAnsi" w:cstheme="minorHAnsi"/>
          <w:color w:val="auto"/>
        </w:rPr>
        <w:t xml:space="preserve"> and quantification</w:t>
      </w:r>
      <w:r w:rsidR="003716E1" w:rsidRPr="006C44B4">
        <w:rPr>
          <w:rFonts w:asciiTheme="minorHAnsi" w:hAnsiTheme="minorHAnsi" w:cstheme="minorHAnsi"/>
          <w:color w:val="auto"/>
        </w:rPr>
        <w:t xml:space="preserve"> of specific drugs or </w:t>
      </w:r>
      <w:r w:rsidR="00A069A5" w:rsidRPr="006C44B4">
        <w:rPr>
          <w:rFonts w:asciiTheme="minorHAnsi" w:hAnsiTheme="minorHAnsi" w:cstheme="minorHAnsi"/>
          <w:color w:val="auto"/>
        </w:rPr>
        <w:t xml:space="preserve">complex </w:t>
      </w:r>
      <w:r w:rsidR="00DF06E8" w:rsidRPr="006C44B4">
        <w:rPr>
          <w:rFonts w:asciiTheme="minorHAnsi" w:hAnsiTheme="minorHAnsi" w:cstheme="minorHAnsi"/>
          <w:color w:val="auto"/>
        </w:rPr>
        <w:t>drug</w:t>
      </w:r>
      <w:r w:rsidR="00A069A5" w:rsidRPr="006C44B4">
        <w:rPr>
          <w:rFonts w:asciiTheme="minorHAnsi" w:hAnsiTheme="minorHAnsi" w:cstheme="minorHAnsi"/>
          <w:color w:val="auto"/>
        </w:rPr>
        <w:t xml:space="preserve"> mixtures</w:t>
      </w:r>
      <w:r w:rsidR="00CC61EF" w:rsidRPr="006C44B4">
        <w:rPr>
          <w:rFonts w:asciiTheme="minorHAnsi" w:hAnsiTheme="minorHAnsi" w:cstheme="minorHAnsi"/>
          <w:color w:val="auto"/>
          <w:vertAlign w:val="superscript"/>
        </w:rPr>
        <w:t>6</w:t>
      </w:r>
      <w:r w:rsidR="00503BF0" w:rsidRPr="006C44B4">
        <w:rPr>
          <w:rFonts w:asciiTheme="minorHAnsi" w:hAnsiTheme="minorHAnsi" w:cstheme="minorHAnsi"/>
          <w:color w:val="auto"/>
        </w:rPr>
        <w:t>.</w:t>
      </w:r>
      <w:r w:rsidR="00DF06E8" w:rsidRPr="006C44B4">
        <w:rPr>
          <w:rFonts w:asciiTheme="minorHAnsi" w:hAnsiTheme="minorHAnsi" w:cstheme="minorHAnsi"/>
          <w:color w:val="auto"/>
        </w:rPr>
        <w:t xml:space="preserve"> </w:t>
      </w:r>
      <w:r w:rsidR="00AE3227" w:rsidRPr="006C44B4">
        <w:rPr>
          <w:rFonts w:asciiTheme="minorHAnsi" w:hAnsiTheme="minorHAnsi" w:cstheme="minorHAnsi"/>
          <w:color w:val="auto"/>
        </w:rPr>
        <w:t>In this context</w:t>
      </w:r>
      <w:r w:rsidR="002E59A8" w:rsidRPr="006C44B4">
        <w:rPr>
          <w:rFonts w:asciiTheme="minorHAnsi" w:hAnsiTheme="minorHAnsi" w:cstheme="minorHAnsi"/>
          <w:color w:val="auto"/>
        </w:rPr>
        <w:t xml:space="preserve">, </w:t>
      </w:r>
      <w:r w:rsidR="0097236A" w:rsidRPr="006C44B4">
        <w:rPr>
          <w:rFonts w:asciiTheme="minorHAnsi" w:hAnsiTheme="minorHAnsi" w:cstheme="minorHAnsi"/>
          <w:color w:val="auto"/>
        </w:rPr>
        <w:t xml:space="preserve">more accurate </w:t>
      </w:r>
      <w:r w:rsidR="002E59A8" w:rsidRPr="006C44B4">
        <w:rPr>
          <w:rFonts w:asciiTheme="minorHAnsi" w:hAnsiTheme="minorHAnsi" w:cstheme="minorHAnsi"/>
          <w:color w:val="auto"/>
        </w:rPr>
        <w:t>urine</w:t>
      </w:r>
      <w:r w:rsidR="0097236A" w:rsidRPr="006C44B4">
        <w:rPr>
          <w:rFonts w:asciiTheme="minorHAnsi" w:hAnsiTheme="minorHAnsi" w:cstheme="minorHAnsi"/>
          <w:color w:val="auto"/>
        </w:rPr>
        <w:t xml:space="preserve"> drug tests </w:t>
      </w:r>
      <w:r w:rsidR="002E59A8" w:rsidRPr="006C44B4">
        <w:rPr>
          <w:rFonts w:asciiTheme="minorHAnsi" w:hAnsiTheme="minorHAnsi" w:cstheme="minorHAnsi"/>
          <w:color w:val="auto"/>
        </w:rPr>
        <w:t>are urge</w:t>
      </w:r>
      <w:r w:rsidR="00C85DCF" w:rsidRPr="006C44B4">
        <w:rPr>
          <w:rFonts w:asciiTheme="minorHAnsi" w:hAnsiTheme="minorHAnsi" w:cstheme="minorHAnsi"/>
          <w:color w:val="auto"/>
        </w:rPr>
        <w:t>ntly needed given the exorbitant</w:t>
      </w:r>
      <w:r w:rsidR="008D5727" w:rsidRPr="006C44B4">
        <w:rPr>
          <w:rFonts w:asciiTheme="minorHAnsi" w:hAnsiTheme="minorHAnsi" w:cstheme="minorHAnsi"/>
          <w:color w:val="auto"/>
        </w:rPr>
        <w:t xml:space="preserve"> costs of</w:t>
      </w:r>
      <w:r w:rsidR="002E59A8" w:rsidRPr="006C44B4">
        <w:rPr>
          <w:rFonts w:asciiTheme="minorHAnsi" w:hAnsiTheme="minorHAnsi" w:cstheme="minorHAnsi"/>
          <w:color w:val="auto"/>
        </w:rPr>
        <w:t xml:space="preserve"> </w:t>
      </w:r>
      <w:r w:rsidR="00DF06E8" w:rsidRPr="006C44B4">
        <w:rPr>
          <w:rFonts w:asciiTheme="minorHAnsi" w:hAnsiTheme="minorHAnsi" w:cstheme="minorHAnsi"/>
          <w:color w:val="auto"/>
        </w:rPr>
        <w:t xml:space="preserve">comprehensive </w:t>
      </w:r>
      <w:r w:rsidR="002E59A8" w:rsidRPr="006C44B4">
        <w:rPr>
          <w:rFonts w:asciiTheme="minorHAnsi" w:hAnsiTheme="minorHAnsi" w:cstheme="minorHAnsi"/>
          <w:color w:val="auto"/>
        </w:rPr>
        <w:t>polydrug screens,</w:t>
      </w:r>
      <w:r w:rsidR="002F2124" w:rsidRPr="006C44B4">
        <w:rPr>
          <w:rFonts w:asciiTheme="minorHAnsi" w:hAnsiTheme="minorHAnsi" w:cstheme="minorHAnsi"/>
          <w:color w:val="auto"/>
          <w:vertAlign w:val="superscript"/>
        </w:rPr>
        <w:t>7</w:t>
      </w:r>
      <w:r w:rsidR="002E59A8" w:rsidRPr="006C44B4">
        <w:rPr>
          <w:rFonts w:asciiTheme="minorHAnsi" w:hAnsiTheme="minorHAnsi" w:cstheme="minorHAnsi"/>
          <w:color w:val="auto"/>
        </w:rPr>
        <w:t xml:space="preserve"> including designer drugs </w:t>
      </w:r>
      <w:r w:rsidR="004C0BCB" w:rsidRPr="006C44B4">
        <w:rPr>
          <w:rFonts w:asciiTheme="minorHAnsi" w:hAnsiTheme="minorHAnsi" w:cstheme="minorHAnsi"/>
          <w:color w:val="auto"/>
        </w:rPr>
        <w:t xml:space="preserve">and synthetic urine products </w:t>
      </w:r>
      <w:r w:rsidR="002E59A8" w:rsidRPr="006C44B4">
        <w:rPr>
          <w:rFonts w:asciiTheme="minorHAnsi" w:hAnsiTheme="minorHAnsi" w:cstheme="minorHAnsi"/>
          <w:color w:val="auto"/>
        </w:rPr>
        <w:t xml:space="preserve">that elude conventional </w:t>
      </w:r>
      <w:r w:rsidR="00DF06E8" w:rsidRPr="006C44B4">
        <w:rPr>
          <w:rFonts w:asciiTheme="minorHAnsi" w:hAnsiTheme="minorHAnsi" w:cstheme="minorHAnsi"/>
          <w:color w:val="auto"/>
        </w:rPr>
        <w:t>targeted assays</w:t>
      </w:r>
      <w:r w:rsidR="002E59A8" w:rsidRPr="006C44B4">
        <w:rPr>
          <w:rFonts w:asciiTheme="minorHAnsi" w:hAnsiTheme="minorHAnsi" w:cstheme="minorHAnsi"/>
          <w:color w:val="auto"/>
        </w:rPr>
        <w:t>.</w:t>
      </w:r>
    </w:p>
    <w:p w14:paraId="25929A40" w14:textId="77777777" w:rsidR="003E29B4" w:rsidRPr="006C44B4" w:rsidRDefault="003E29B4" w:rsidP="007C798F">
      <w:pPr>
        <w:rPr>
          <w:rFonts w:asciiTheme="minorHAnsi" w:hAnsiTheme="minorHAnsi" w:cstheme="minorHAnsi"/>
          <w:color w:val="auto"/>
        </w:rPr>
      </w:pPr>
    </w:p>
    <w:p w14:paraId="366CBF5D" w14:textId="6C2447AD" w:rsidR="00301A8C" w:rsidRPr="006C44B4" w:rsidRDefault="005904A3" w:rsidP="007C798F">
      <w:pPr>
        <w:rPr>
          <w:rFonts w:asciiTheme="minorHAnsi" w:hAnsiTheme="minorHAnsi" w:cstheme="minorHAnsi"/>
          <w:color w:val="auto"/>
        </w:rPr>
      </w:pPr>
      <w:r w:rsidRPr="006C44B4">
        <w:rPr>
          <w:rFonts w:asciiTheme="minorHAnsi" w:hAnsiTheme="minorHAnsi" w:cstheme="minorHAnsi"/>
          <w:color w:val="auto"/>
        </w:rPr>
        <w:t>High</w:t>
      </w:r>
      <w:r w:rsidR="00503BF0">
        <w:rPr>
          <w:rFonts w:asciiTheme="minorHAnsi" w:hAnsiTheme="minorHAnsi" w:cstheme="minorHAnsi"/>
          <w:color w:val="auto"/>
        </w:rPr>
        <w:t>-</w:t>
      </w:r>
      <w:r w:rsidRPr="006C44B4">
        <w:rPr>
          <w:rFonts w:asciiTheme="minorHAnsi" w:hAnsiTheme="minorHAnsi" w:cstheme="minorHAnsi"/>
          <w:color w:val="auto"/>
        </w:rPr>
        <w:t>efficiency separations in conjunction with high</w:t>
      </w:r>
      <w:r w:rsidR="00503BF0">
        <w:rPr>
          <w:rFonts w:asciiTheme="minorHAnsi" w:hAnsiTheme="minorHAnsi" w:cstheme="minorHAnsi"/>
          <w:color w:val="auto"/>
        </w:rPr>
        <w:t>-</w:t>
      </w:r>
      <w:r w:rsidRPr="006C44B4">
        <w:rPr>
          <w:rFonts w:asciiTheme="minorHAnsi" w:hAnsiTheme="minorHAnsi" w:cstheme="minorHAnsi"/>
          <w:color w:val="auto"/>
        </w:rPr>
        <w:t xml:space="preserve">resolution MS (HRMS) using TOF or </w:t>
      </w:r>
      <w:r w:rsidR="00253A1A" w:rsidRPr="006C44B4">
        <w:rPr>
          <w:rFonts w:asciiTheme="minorHAnsi" w:hAnsiTheme="minorHAnsi" w:cstheme="minorHAnsi"/>
          <w:color w:val="auto"/>
        </w:rPr>
        <w:t>o</w:t>
      </w:r>
      <w:r w:rsidRPr="006C44B4">
        <w:rPr>
          <w:rFonts w:asciiTheme="minorHAnsi" w:hAnsiTheme="minorHAnsi" w:cstheme="minorHAnsi"/>
          <w:color w:val="auto"/>
        </w:rPr>
        <w:t>rbitrap mass analyzers have been proposed as a n</w:t>
      </w:r>
      <w:r w:rsidR="002733F7" w:rsidRPr="006C44B4">
        <w:rPr>
          <w:rFonts w:asciiTheme="minorHAnsi" w:hAnsiTheme="minorHAnsi" w:cstheme="minorHAnsi"/>
          <w:color w:val="auto"/>
        </w:rPr>
        <w:t>ontargeted</w:t>
      </w:r>
      <w:r w:rsidR="00363FE3" w:rsidRPr="006C44B4">
        <w:rPr>
          <w:rFonts w:asciiTheme="minorHAnsi" w:hAnsiTheme="minorHAnsi" w:cstheme="minorHAnsi"/>
          <w:color w:val="auto"/>
        </w:rPr>
        <w:t xml:space="preserve"> </w:t>
      </w:r>
      <w:r w:rsidRPr="006C44B4">
        <w:rPr>
          <w:rFonts w:asciiTheme="minorHAnsi" w:hAnsiTheme="minorHAnsi" w:cstheme="minorHAnsi"/>
          <w:color w:val="auto"/>
        </w:rPr>
        <w:t>strategy for</w:t>
      </w:r>
      <w:r w:rsidR="00497EFD" w:rsidRPr="006C44B4">
        <w:rPr>
          <w:rFonts w:asciiTheme="minorHAnsi" w:hAnsiTheme="minorHAnsi" w:cstheme="minorHAnsi"/>
          <w:color w:val="auto"/>
        </w:rPr>
        <w:t xml:space="preserve"> drug surveillance</w:t>
      </w:r>
      <w:r w:rsidR="00363FE3" w:rsidRPr="006C44B4">
        <w:rPr>
          <w:rFonts w:asciiTheme="minorHAnsi" w:hAnsiTheme="minorHAnsi" w:cstheme="minorHAnsi"/>
          <w:color w:val="auto"/>
        </w:rPr>
        <w:t xml:space="preserve"> </w:t>
      </w:r>
      <w:r w:rsidRPr="006C44B4">
        <w:rPr>
          <w:rFonts w:asciiTheme="minorHAnsi" w:hAnsiTheme="minorHAnsi" w:cstheme="minorHAnsi"/>
          <w:color w:val="auto"/>
        </w:rPr>
        <w:t>in an era of polypharmacy and expanding panels of DoA</w:t>
      </w:r>
      <w:r w:rsidR="002F2124" w:rsidRPr="006C44B4">
        <w:rPr>
          <w:rFonts w:asciiTheme="minorHAnsi" w:hAnsiTheme="minorHAnsi" w:cstheme="minorHAnsi"/>
          <w:color w:val="auto"/>
          <w:vertAlign w:val="superscript"/>
        </w:rPr>
        <w:t>8</w:t>
      </w:r>
      <w:r w:rsidR="002A53D5" w:rsidRPr="006C44B4">
        <w:rPr>
          <w:rFonts w:asciiTheme="minorHAnsi" w:hAnsiTheme="minorHAnsi" w:cstheme="minorHAnsi"/>
          <w:color w:val="auto"/>
          <w:vertAlign w:val="superscript"/>
        </w:rPr>
        <w:t>,9</w:t>
      </w:r>
      <w:r w:rsidR="00503BF0" w:rsidRPr="006C44B4">
        <w:rPr>
          <w:rFonts w:asciiTheme="minorHAnsi" w:hAnsiTheme="minorHAnsi" w:cstheme="minorHAnsi"/>
          <w:color w:val="auto"/>
        </w:rPr>
        <w:t>.</w:t>
      </w:r>
      <w:r w:rsidR="002A53D5" w:rsidRPr="005B01E6">
        <w:rPr>
          <w:rFonts w:asciiTheme="minorHAnsi" w:hAnsiTheme="minorHAnsi" w:cstheme="minorHAnsi"/>
          <w:color w:val="auto"/>
        </w:rPr>
        <w:t xml:space="preserve"> </w:t>
      </w:r>
      <w:r w:rsidR="002A53D5" w:rsidRPr="006C44B4">
        <w:rPr>
          <w:rFonts w:asciiTheme="minorHAnsi" w:hAnsiTheme="minorHAnsi" w:cstheme="minorHAnsi"/>
          <w:color w:val="auto"/>
        </w:rPr>
        <w:t xml:space="preserve">However, conventional LC separations are slow (&gt; 15 min) due to </w:t>
      </w:r>
      <w:r w:rsidR="00B30985" w:rsidRPr="006C44B4">
        <w:rPr>
          <w:rFonts w:asciiTheme="minorHAnsi" w:hAnsiTheme="minorHAnsi" w:cstheme="minorHAnsi"/>
          <w:color w:val="auto"/>
        </w:rPr>
        <w:t xml:space="preserve">the </w:t>
      </w:r>
      <w:r w:rsidR="002A53D5" w:rsidRPr="006C44B4">
        <w:rPr>
          <w:rFonts w:asciiTheme="minorHAnsi" w:hAnsiTheme="minorHAnsi" w:cstheme="minorHAnsi"/>
          <w:color w:val="auto"/>
        </w:rPr>
        <w:t xml:space="preserve">long elution </w:t>
      </w:r>
      <w:r w:rsidRPr="006C44B4">
        <w:rPr>
          <w:rFonts w:asciiTheme="minorHAnsi" w:hAnsiTheme="minorHAnsi" w:cstheme="minorHAnsi"/>
          <w:color w:val="auto"/>
        </w:rPr>
        <w:t xml:space="preserve">times for </w:t>
      </w:r>
      <w:r w:rsidR="00503BF0">
        <w:rPr>
          <w:rFonts w:asciiTheme="minorHAnsi" w:hAnsiTheme="minorHAnsi" w:cstheme="minorHAnsi"/>
          <w:color w:val="auto"/>
        </w:rPr>
        <w:t xml:space="preserve">the </w:t>
      </w:r>
      <w:r w:rsidRPr="006C44B4">
        <w:rPr>
          <w:rFonts w:asciiTheme="minorHAnsi" w:hAnsiTheme="minorHAnsi" w:cstheme="minorHAnsi"/>
          <w:color w:val="auto"/>
        </w:rPr>
        <w:t xml:space="preserve">resolution of chemically diverse classes of </w:t>
      </w:r>
      <w:proofErr w:type="spellStart"/>
      <w:r w:rsidRPr="006C44B4">
        <w:rPr>
          <w:rFonts w:asciiTheme="minorHAnsi" w:hAnsiTheme="minorHAnsi" w:cstheme="minorHAnsi"/>
          <w:color w:val="auto"/>
        </w:rPr>
        <w:t>DoA</w:t>
      </w:r>
      <w:proofErr w:type="spellEnd"/>
      <w:r w:rsidRPr="006C44B4">
        <w:rPr>
          <w:rFonts w:asciiTheme="minorHAnsi" w:hAnsiTheme="minorHAnsi" w:cstheme="minorHAnsi"/>
          <w:color w:val="auto"/>
        </w:rPr>
        <w:t xml:space="preserve"> and their metabolites</w:t>
      </w:r>
      <w:r w:rsidR="002A53D5" w:rsidRPr="006C44B4">
        <w:rPr>
          <w:rFonts w:asciiTheme="minorHAnsi" w:hAnsiTheme="minorHAnsi" w:cstheme="minorHAnsi"/>
          <w:color w:val="auto"/>
        </w:rPr>
        <w:t xml:space="preserve"> using gradient elution programs, which limits </w:t>
      </w:r>
      <w:r w:rsidR="00503BF0">
        <w:rPr>
          <w:rFonts w:asciiTheme="minorHAnsi" w:hAnsiTheme="minorHAnsi" w:cstheme="minorHAnsi"/>
          <w:color w:val="auto"/>
        </w:rPr>
        <w:t xml:space="preserve">the </w:t>
      </w:r>
      <w:r w:rsidR="002A53D5" w:rsidRPr="006C44B4">
        <w:rPr>
          <w:rFonts w:asciiTheme="minorHAnsi" w:hAnsiTheme="minorHAnsi" w:cstheme="minorHAnsi"/>
          <w:color w:val="auto"/>
        </w:rPr>
        <w:t>sample throughput for routine drug screening.</w:t>
      </w:r>
      <w:r w:rsidR="00016824" w:rsidRPr="006C44B4">
        <w:rPr>
          <w:rFonts w:asciiTheme="minorHAnsi" w:hAnsiTheme="minorHAnsi" w:cstheme="minorHAnsi"/>
          <w:color w:val="auto"/>
        </w:rPr>
        <w:t xml:space="preserve"> </w:t>
      </w:r>
      <w:r w:rsidR="002A53D5" w:rsidRPr="006C44B4">
        <w:rPr>
          <w:rFonts w:asciiTheme="minorHAnsi" w:hAnsiTheme="minorHAnsi" w:cstheme="minorHAnsi"/>
          <w:color w:val="auto"/>
        </w:rPr>
        <w:t xml:space="preserve">Alternatively, direct analysis methods based on </w:t>
      </w:r>
      <w:r w:rsidR="00EF5C08" w:rsidRPr="006C44B4">
        <w:rPr>
          <w:rFonts w:asciiTheme="minorHAnsi" w:hAnsiTheme="minorHAnsi" w:cstheme="minorHAnsi"/>
          <w:color w:val="auto"/>
        </w:rPr>
        <w:t xml:space="preserve">the </w:t>
      </w:r>
      <w:r w:rsidR="002A53D5" w:rsidRPr="006C44B4">
        <w:rPr>
          <w:rFonts w:asciiTheme="minorHAnsi" w:hAnsiTheme="minorHAnsi" w:cstheme="minorHAnsi"/>
          <w:color w:val="auto"/>
        </w:rPr>
        <w:t>desorption ionization (DESI)</w:t>
      </w:r>
      <w:r w:rsidR="00C74BA0" w:rsidRPr="006C44B4">
        <w:rPr>
          <w:rFonts w:asciiTheme="minorHAnsi" w:hAnsiTheme="minorHAnsi" w:cstheme="minorHAnsi"/>
          <w:color w:val="auto"/>
          <w:vertAlign w:val="superscript"/>
        </w:rPr>
        <w:t>10</w:t>
      </w:r>
      <w:r w:rsidR="00E92784" w:rsidRPr="006C44B4">
        <w:rPr>
          <w:rFonts w:asciiTheme="minorHAnsi" w:hAnsiTheme="minorHAnsi" w:cstheme="minorHAnsi"/>
          <w:color w:val="auto"/>
        </w:rPr>
        <w:t xml:space="preserve"> </w:t>
      </w:r>
      <w:r w:rsidR="002A53D5" w:rsidRPr="006C44B4">
        <w:rPr>
          <w:rFonts w:asciiTheme="minorHAnsi" w:hAnsiTheme="minorHAnsi" w:cstheme="minorHAnsi"/>
          <w:color w:val="auto"/>
        </w:rPr>
        <w:t xml:space="preserve">and </w:t>
      </w:r>
      <w:r w:rsidR="00C74BA0" w:rsidRPr="006C44B4">
        <w:rPr>
          <w:rFonts w:asciiTheme="minorHAnsi" w:hAnsiTheme="minorHAnsi" w:cstheme="minorHAnsi"/>
          <w:color w:val="auto"/>
        </w:rPr>
        <w:t xml:space="preserve">laser diode thermal desorption </w:t>
      </w:r>
      <w:r w:rsidR="002A53D5" w:rsidRPr="006C44B4">
        <w:rPr>
          <w:rFonts w:asciiTheme="minorHAnsi" w:hAnsiTheme="minorHAnsi" w:cstheme="minorHAnsi"/>
          <w:color w:val="auto"/>
        </w:rPr>
        <w:t>(</w:t>
      </w:r>
      <w:r w:rsidR="00C74BA0" w:rsidRPr="006C44B4">
        <w:rPr>
          <w:rFonts w:asciiTheme="minorHAnsi" w:hAnsiTheme="minorHAnsi" w:cstheme="minorHAnsi"/>
          <w:color w:val="auto"/>
        </w:rPr>
        <w:t>LDTD)</w:t>
      </w:r>
      <w:r w:rsidR="00F06F14" w:rsidRPr="006C44B4">
        <w:rPr>
          <w:rFonts w:asciiTheme="minorHAnsi" w:hAnsiTheme="minorHAnsi" w:cstheme="minorHAnsi"/>
          <w:color w:val="auto"/>
        </w:rPr>
        <w:t xml:space="preserve"> allow for faster drug screening</w:t>
      </w:r>
      <w:r w:rsidR="00B30B80" w:rsidRPr="006C44B4">
        <w:rPr>
          <w:rFonts w:asciiTheme="minorHAnsi" w:hAnsiTheme="minorHAnsi" w:cstheme="minorHAnsi"/>
          <w:color w:val="auto"/>
        </w:rPr>
        <w:t xml:space="preserve"> without separation</w:t>
      </w:r>
      <w:r w:rsidR="00C74BA0" w:rsidRPr="006C44B4">
        <w:rPr>
          <w:rFonts w:asciiTheme="minorHAnsi" w:hAnsiTheme="minorHAnsi" w:cstheme="minorHAnsi"/>
          <w:color w:val="auto"/>
          <w:vertAlign w:val="superscript"/>
        </w:rPr>
        <w:t>11</w:t>
      </w:r>
      <w:r w:rsidR="002705F2" w:rsidRPr="006C44B4">
        <w:rPr>
          <w:rFonts w:asciiTheme="minorHAnsi" w:hAnsiTheme="minorHAnsi" w:cstheme="minorHAnsi"/>
          <w:color w:val="auto"/>
        </w:rPr>
        <w:t>.</w:t>
      </w:r>
      <w:r w:rsidR="00B57F81" w:rsidRPr="006C44B4">
        <w:rPr>
          <w:rFonts w:asciiTheme="minorHAnsi" w:hAnsiTheme="minorHAnsi" w:cstheme="minorHAnsi"/>
          <w:color w:val="auto"/>
        </w:rPr>
        <w:t xml:space="preserve"> H</w:t>
      </w:r>
      <w:r w:rsidR="002A53D5" w:rsidRPr="006C44B4">
        <w:rPr>
          <w:rFonts w:asciiTheme="minorHAnsi" w:hAnsiTheme="minorHAnsi" w:cstheme="minorHAnsi"/>
          <w:color w:val="auto"/>
        </w:rPr>
        <w:t>owever</w:t>
      </w:r>
      <w:r w:rsidR="00F06F14" w:rsidRPr="006C44B4">
        <w:rPr>
          <w:rFonts w:asciiTheme="minorHAnsi" w:hAnsiTheme="minorHAnsi" w:cstheme="minorHAnsi"/>
          <w:color w:val="auto"/>
        </w:rPr>
        <w:t>,</w:t>
      </w:r>
      <w:r w:rsidR="002A53D5" w:rsidRPr="006C44B4">
        <w:rPr>
          <w:rFonts w:asciiTheme="minorHAnsi" w:hAnsiTheme="minorHAnsi" w:cstheme="minorHAnsi"/>
          <w:color w:val="auto"/>
        </w:rPr>
        <w:t xml:space="preserve"> these</w:t>
      </w:r>
      <w:r w:rsidR="00285AF7" w:rsidRPr="006C44B4">
        <w:rPr>
          <w:rFonts w:asciiTheme="minorHAnsi" w:hAnsiTheme="minorHAnsi" w:cstheme="minorHAnsi"/>
          <w:color w:val="auto"/>
        </w:rPr>
        <w:t xml:space="preserve"> </w:t>
      </w:r>
      <w:r w:rsidR="004F0A55" w:rsidRPr="006C44B4">
        <w:rPr>
          <w:rFonts w:asciiTheme="minorHAnsi" w:hAnsiTheme="minorHAnsi" w:cstheme="minorHAnsi"/>
          <w:color w:val="auto"/>
        </w:rPr>
        <w:t xml:space="preserve">ambient ionization </w:t>
      </w:r>
      <w:r w:rsidR="002A53D5" w:rsidRPr="006C44B4">
        <w:rPr>
          <w:rFonts w:asciiTheme="minorHAnsi" w:hAnsiTheme="minorHAnsi" w:cstheme="minorHAnsi"/>
          <w:color w:val="auto"/>
        </w:rPr>
        <w:t>methods are prone to is</w:t>
      </w:r>
      <w:r w:rsidR="00363FE3" w:rsidRPr="006C44B4">
        <w:rPr>
          <w:rFonts w:asciiTheme="minorHAnsi" w:hAnsiTheme="minorHAnsi" w:cstheme="minorHAnsi"/>
          <w:color w:val="auto"/>
        </w:rPr>
        <w:t>obaric/isomeric interferences when analyzing</w:t>
      </w:r>
      <w:r w:rsidR="002A53D5" w:rsidRPr="006C44B4">
        <w:rPr>
          <w:rFonts w:asciiTheme="minorHAnsi" w:hAnsiTheme="minorHAnsi" w:cstheme="minorHAnsi"/>
          <w:color w:val="auto"/>
        </w:rPr>
        <w:t xml:space="preserve"> complex urine specimens</w:t>
      </w:r>
      <w:r w:rsidR="00C74BA0" w:rsidRPr="006C44B4">
        <w:rPr>
          <w:rFonts w:asciiTheme="minorHAnsi" w:hAnsiTheme="minorHAnsi" w:cstheme="minorHAnsi"/>
          <w:color w:val="auto"/>
        </w:rPr>
        <w:t>, thus requiring independent confirmatory testing.</w:t>
      </w:r>
      <w:r w:rsidR="00363FE3" w:rsidRPr="006C44B4">
        <w:rPr>
          <w:rFonts w:asciiTheme="minorHAnsi" w:hAnsiTheme="minorHAnsi" w:cstheme="minorHAnsi"/>
          <w:color w:val="auto"/>
        </w:rPr>
        <w:t xml:space="preserve"> </w:t>
      </w:r>
    </w:p>
    <w:p w14:paraId="2CE9F947" w14:textId="77777777" w:rsidR="00301A8C" w:rsidRPr="006C44B4" w:rsidRDefault="00301A8C" w:rsidP="007C798F">
      <w:pPr>
        <w:rPr>
          <w:rFonts w:asciiTheme="minorHAnsi" w:hAnsiTheme="minorHAnsi" w:cstheme="minorHAnsi"/>
          <w:color w:val="auto"/>
        </w:rPr>
      </w:pPr>
    </w:p>
    <w:p w14:paraId="39221D1E" w14:textId="7162A605" w:rsidR="002733F7" w:rsidRPr="006C44B4" w:rsidRDefault="007E5F3C" w:rsidP="007C798F">
      <w:pPr>
        <w:rPr>
          <w:rFonts w:asciiTheme="minorHAnsi" w:hAnsiTheme="minorHAnsi" w:cstheme="minorHAnsi"/>
          <w:color w:val="auto"/>
        </w:rPr>
      </w:pPr>
      <w:r w:rsidRPr="006C44B4">
        <w:rPr>
          <w:rFonts w:asciiTheme="minorHAnsi" w:hAnsiTheme="minorHAnsi" w:cstheme="minorHAnsi"/>
          <w:color w:val="auto"/>
        </w:rPr>
        <w:t xml:space="preserve">Our laboratory has recently developed a multiplexed separation platform to increase sample </w:t>
      </w:r>
      <w:r w:rsidRPr="006C44B4">
        <w:rPr>
          <w:rFonts w:asciiTheme="minorHAnsi" w:hAnsiTheme="minorHAnsi" w:cstheme="minorHAnsi"/>
          <w:color w:val="auto"/>
        </w:rPr>
        <w:lastRenderedPageBreak/>
        <w:t xml:space="preserve">throughput while retaining the resolution and data fidelity </w:t>
      </w:r>
      <w:r w:rsidR="00C32A01" w:rsidRPr="006C44B4">
        <w:rPr>
          <w:rFonts w:asciiTheme="minorHAnsi" w:hAnsiTheme="minorHAnsi" w:cstheme="minorHAnsi"/>
          <w:color w:val="auto"/>
        </w:rPr>
        <w:t>of a high</w:t>
      </w:r>
      <w:r w:rsidR="002705F2">
        <w:rPr>
          <w:rFonts w:asciiTheme="minorHAnsi" w:hAnsiTheme="minorHAnsi" w:cstheme="minorHAnsi"/>
          <w:color w:val="auto"/>
        </w:rPr>
        <w:t>-</w:t>
      </w:r>
      <w:r w:rsidR="00C32A01" w:rsidRPr="006C44B4">
        <w:rPr>
          <w:rFonts w:asciiTheme="minorHAnsi" w:hAnsiTheme="minorHAnsi" w:cstheme="minorHAnsi"/>
          <w:color w:val="auto"/>
        </w:rPr>
        <w:t xml:space="preserve">efficiency separation </w:t>
      </w:r>
      <w:r w:rsidRPr="006C44B4">
        <w:rPr>
          <w:rFonts w:asciiTheme="minorHAnsi" w:hAnsiTheme="minorHAnsi" w:cstheme="minorHAnsi"/>
          <w:color w:val="auto"/>
        </w:rPr>
        <w:t>based on MSI-CE-MS</w:t>
      </w:r>
      <w:r w:rsidRPr="006C44B4">
        <w:rPr>
          <w:rFonts w:asciiTheme="minorHAnsi" w:hAnsiTheme="minorHAnsi" w:cstheme="minorHAnsi"/>
          <w:color w:val="auto"/>
          <w:vertAlign w:val="superscript"/>
        </w:rPr>
        <w:t>12</w:t>
      </w:r>
      <w:r w:rsidR="002705F2" w:rsidRPr="006C44B4">
        <w:rPr>
          <w:rFonts w:asciiTheme="minorHAnsi" w:hAnsiTheme="minorHAnsi" w:cstheme="minorHAnsi"/>
          <w:color w:val="auto"/>
        </w:rPr>
        <w:t>.</w:t>
      </w:r>
      <w:r w:rsidR="005E767E" w:rsidRPr="005B01E6">
        <w:rPr>
          <w:rFonts w:asciiTheme="minorHAnsi" w:hAnsiTheme="minorHAnsi" w:cstheme="minorHAnsi"/>
          <w:color w:val="auto"/>
        </w:rPr>
        <w:t xml:space="preserve"> </w:t>
      </w:r>
      <w:r w:rsidRPr="006C44B4">
        <w:rPr>
          <w:rFonts w:asciiTheme="minorHAnsi" w:hAnsiTheme="minorHAnsi" w:cstheme="minorHAnsi"/>
          <w:color w:val="auto"/>
        </w:rPr>
        <w:t>Novel da</w:t>
      </w:r>
      <w:r w:rsidR="00F06F14" w:rsidRPr="006C44B4">
        <w:rPr>
          <w:rFonts w:asciiTheme="minorHAnsi" w:hAnsiTheme="minorHAnsi" w:cstheme="minorHAnsi"/>
          <w:color w:val="auto"/>
        </w:rPr>
        <w:t>ta workflows can be designed in MSI-CE-MS</w:t>
      </w:r>
      <w:r w:rsidRPr="006C44B4">
        <w:rPr>
          <w:rFonts w:asciiTheme="minorHAnsi" w:hAnsiTheme="minorHAnsi" w:cstheme="minorHAnsi"/>
          <w:color w:val="auto"/>
        </w:rPr>
        <w:t xml:space="preserve"> for </w:t>
      </w:r>
      <w:r w:rsidR="008119AA" w:rsidRPr="006C44B4">
        <w:rPr>
          <w:rFonts w:asciiTheme="minorHAnsi" w:hAnsiTheme="minorHAnsi" w:cstheme="minorHAnsi"/>
          <w:color w:val="auto"/>
        </w:rPr>
        <w:t xml:space="preserve">the </w:t>
      </w:r>
      <w:r w:rsidR="00C32A01" w:rsidRPr="006C44B4">
        <w:rPr>
          <w:rFonts w:asciiTheme="minorHAnsi" w:hAnsiTheme="minorHAnsi" w:cstheme="minorHAnsi"/>
          <w:color w:val="auto"/>
        </w:rPr>
        <w:t>nontargeted metabolite profiling (</w:t>
      </w:r>
      <w:r w:rsidR="00503BF0" w:rsidRPr="00503BF0">
        <w:rPr>
          <w:rFonts w:asciiTheme="minorHAnsi" w:hAnsiTheme="minorHAnsi" w:cstheme="minorHAnsi"/>
          <w:i/>
          <w:color w:val="auto"/>
        </w:rPr>
        <w:t>i.e.</w:t>
      </w:r>
      <w:r w:rsidR="00886C63" w:rsidRPr="005B01E6">
        <w:rPr>
          <w:rFonts w:asciiTheme="minorHAnsi" w:hAnsiTheme="minorHAnsi" w:cstheme="minorHAnsi"/>
          <w:color w:val="auto"/>
        </w:rPr>
        <w:t>,</w:t>
      </w:r>
      <w:r w:rsidR="00C32A01" w:rsidRPr="006C44B4">
        <w:rPr>
          <w:rFonts w:asciiTheme="minorHAnsi" w:hAnsiTheme="minorHAnsi" w:cstheme="minorHAnsi"/>
          <w:color w:val="auto"/>
        </w:rPr>
        <w:t xml:space="preserve"> metabolomics)</w:t>
      </w:r>
      <w:r w:rsidR="005E767E" w:rsidRPr="006C44B4">
        <w:rPr>
          <w:rFonts w:asciiTheme="minorHAnsi" w:hAnsiTheme="minorHAnsi" w:cstheme="minorHAnsi"/>
          <w:color w:val="auto"/>
        </w:rPr>
        <w:t xml:space="preserve"> </w:t>
      </w:r>
      <w:r w:rsidR="00B30B80" w:rsidRPr="006C44B4">
        <w:rPr>
          <w:rFonts w:asciiTheme="minorHAnsi" w:hAnsiTheme="minorHAnsi" w:cstheme="minorHAnsi"/>
          <w:color w:val="auto"/>
        </w:rPr>
        <w:t>of</w:t>
      </w:r>
      <w:r w:rsidRPr="006C44B4">
        <w:rPr>
          <w:rFonts w:asciiTheme="minorHAnsi" w:hAnsiTheme="minorHAnsi" w:cstheme="minorHAnsi"/>
          <w:color w:val="auto"/>
        </w:rPr>
        <w:t xml:space="preserve"> </w:t>
      </w:r>
      <w:r w:rsidR="005E767E" w:rsidRPr="006C44B4">
        <w:rPr>
          <w:rFonts w:asciiTheme="minorHAnsi" w:hAnsiTheme="minorHAnsi" w:cstheme="minorHAnsi"/>
          <w:color w:val="auto"/>
        </w:rPr>
        <w:t xml:space="preserve">volume-restricted biospecimens, whereas quality controls (QC) allow for </w:t>
      </w:r>
      <w:r w:rsidR="008119AA" w:rsidRPr="006C44B4">
        <w:rPr>
          <w:rFonts w:asciiTheme="minorHAnsi" w:hAnsiTheme="minorHAnsi" w:cstheme="minorHAnsi"/>
          <w:color w:val="auto"/>
        </w:rPr>
        <w:t xml:space="preserve">the </w:t>
      </w:r>
      <w:r w:rsidR="00C32A01" w:rsidRPr="006C44B4">
        <w:rPr>
          <w:rFonts w:asciiTheme="minorHAnsi" w:hAnsiTheme="minorHAnsi" w:cstheme="minorHAnsi"/>
          <w:color w:val="auto"/>
        </w:rPr>
        <w:t xml:space="preserve">batch correction </w:t>
      </w:r>
      <w:r w:rsidR="008E69B7" w:rsidRPr="006C44B4">
        <w:rPr>
          <w:rFonts w:asciiTheme="minorHAnsi" w:hAnsiTheme="minorHAnsi" w:cstheme="minorHAnsi"/>
          <w:color w:val="auto"/>
        </w:rPr>
        <w:t xml:space="preserve">as </w:t>
      </w:r>
      <w:r w:rsidR="00C32A01" w:rsidRPr="006C44B4">
        <w:rPr>
          <w:rFonts w:asciiTheme="minorHAnsi" w:hAnsiTheme="minorHAnsi" w:cstheme="minorHAnsi"/>
          <w:color w:val="auto"/>
        </w:rPr>
        <w:t xml:space="preserve">required for </w:t>
      </w:r>
      <w:r w:rsidR="005E767E" w:rsidRPr="006C44B4">
        <w:rPr>
          <w:rFonts w:asciiTheme="minorHAnsi" w:hAnsiTheme="minorHAnsi" w:cstheme="minorHAnsi"/>
          <w:color w:val="auto"/>
        </w:rPr>
        <w:t xml:space="preserve">large-scale </w:t>
      </w:r>
      <w:r w:rsidR="00B57F81" w:rsidRPr="006C44B4">
        <w:rPr>
          <w:rFonts w:asciiTheme="minorHAnsi" w:hAnsiTheme="minorHAnsi" w:cstheme="minorHAnsi"/>
          <w:color w:val="auto"/>
        </w:rPr>
        <w:t xml:space="preserve">population </w:t>
      </w:r>
      <w:r w:rsidR="00086F02" w:rsidRPr="006C44B4">
        <w:rPr>
          <w:rFonts w:asciiTheme="minorHAnsi" w:hAnsiTheme="minorHAnsi" w:cstheme="minorHAnsi"/>
          <w:color w:val="auto"/>
        </w:rPr>
        <w:t>studies</w:t>
      </w:r>
      <w:r w:rsidR="005E767E" w:rsidRPr="006C44B4">
        <w:rPr>
          <w:rFonts w:asciiTheme="minorHAnsi" w:hAnsiTheme="minorHAnsi" w:cstheme="minorHAnsi"/>
          <w:color w:val="auto"/>
          <w:vertAlign w:val="superscript"/>
        </w:rPr>
        <w:t>13</w:t>
      </w:r>
      <w:r w:rsidR="002705F2" w:rsidRPr="006C44B4">
        <w:rPr>
          <w:rFonts w:asciiTheme="minorHAnsi" w:hAnsiTheme="minorHAnsi" w:cstheme="minorHAnsi"/>
          <w:color w:val="auto"/>
        </w:rPr>
        <w:t>.</w:t>
      </w:r>
      <w:r w:rsidR="005E767E" w:rsidRPr="006C44B4">
        <w:rPr>
          <w:rFonts w:asciiTheme="minorHAnsi" w:hAnsiTheme="minorHAnsi" w:cstheme="minorHAnsi"/>
          <w:color w:val="auto"/>
        </w:rPr>
        <w:t xml:space="preserve"> </w:t>
      </w:r>
      <w:r w:rsidR="00086F02" w:rsidRPr="006C44B4">
        <w:rPr>
          <w:rFonts w:asciiTheme="minorHAnsi" w:hAnsiTheme="minorHAnsi" w:cstheme="minorHAnsi"/>
          <w:color w:val="auto"/>
        </w:rPr>
        <w:t xml:space="preserve">In this case, </w:t>
      </w:r>
      <w:r w:rsidR="005E4C88" w:rsidRPr="006C44B4">
        <w:rPr>
          <w:rFonts w:asciiTheme="minorHAnsi" w:hAnsiTheme="minorHAnsi" w:cstheme="minorHAnsi"/>
          <w:color w:val="auto"/>
        </w:rPr>
        <w:t>separations are performed using an isocratic buffer</w:t>
      </w:r>
      <w:r w:rsidR="00086F02" w:rsidRPr="006C44B4">
        <w:rPr>
          <w:rFonts w:asciiTheme="minorHAnsi" w:hAnsiTheme="minorHAnsi" w:cstheme="minorHAnsi"/>
          <w:color w:val="auto"/>
        </w:rPr>
        <w:t xml:space="preserve"> with</w:t>
      </w:r>
      <w:r w:rsidRPr="006C44B4">
        <w:rPr>
          <w:rFonts w:asciiTheme="minorHAnsi" w:hAnsiTheme="minorHAnsi" w:cstheme="minorHAnsi"/>
          <w:color w:val="auto"/>
        </w:rPr>
        <w:t xml:space="preserve"> solute ionization </w:t>
      </w:r>
      <w:r w:rsidR="005E4C88" w:rsidRPr="006C44B4">
        <w:rPr>
          <w:rFonts w:asciiTheme="minorHAnsi" w:hAnsiTheme="minorHAnsi" w:cstheme="minorHAnsi"/>
          <w:color w:val="auto"/>
        </w:rPr>
        <w:t xml:space="preserve">occurring </w:t>
      </w:r>
      <w:r w:rsidRPr="006C44B4">
        <w:rPr>
          <w:rFonts w:asciiTheme="minorHAnsi" w:hAnsiTheme="minorHAnsi" w:cstheme="minorHAnsi"/>
          <w:color w:val="auto"/>
        </w:rPr>
        <w:t xml:space="preserve">under steady-state </w:t>
      </w:r>
      <w:r w:rsidR="00086F02" w:rsidRPr="006C44B4">
        <w:rPr>
          <w:rFonts w:asciiTheme="minorHAnsi" w:hAnsiTheme="minorHAnsi" w:cstheme="minorHAnsi"/>
          <w:color w:val="auto"/>
        </w:rPr>
        <w:t xml:space="preserve">solvent </w:t>
      </w:r>
      <w:r w:rsidRPr="006C44B4">
        <w:rPr>
          <w:rFonts w:asciiTheme="minorHAnsi" w:hAnsiTheme="minorHAnsi" w:cstheme="minorHAnsi"/>
          <w:color w:val="auto"/>
        </w:rPr>
        <w:t>conditions</w:t>
      </w:r>
      <w:r w:rsidR="00086F02" w:rsidRPr="006C44B4">
        <w:rPr>
          <w:rFonts w:asciiTheme="minorHAnsi" w:hAnsiTheme="minorHAnsi" w:cstheme="minorHAnsi"/>
          <w:color w:val="auto"/>
        </w:rPr>
        <w:t xml:space="preserve"> when using a conventional sheath liquid interface</w:t>
      </w:r>
      <w:r w:rsidRPr="006C44B4">
        <w:rPr>
          <w:rFonts w:asciiTheme="minorHAnsi" w:hAnsiTheme="minorHAnsi" w:cstheme="minorHAnsi"/>
          <w:color w:val="auto"/>
        </w:rPr>
        <w:t xml:space="preserve">, </w:t>
      </w:r>
      <w:r w:rsidR="005E4C88" w:rsidRPr="006C44B4">
        <w:rPr>
          <w:rFonts w:asciiTheme="minorHAnsi" w:hAnsiTheme="minorHAnsi" w:cstheme="minorHAnsi"/>
          <w:color w:val="auto"/>
        </w:rPr>
        <w:t xml:space="preserve">which allows for </w:t>
      </w:r>
      <w:r w:rsidRPr="006C44B4">
        <w:rPr>
          <w:rFonts w:asciiTheme="minorHAnsi" w:hAnsiTheme="minorHAnsi" w:cstheme="minorHAnsi"/>
          <w:color w:val="auto"/>
        </w:rPr>
        <w:t xml:space="preserve">serial injections of </w:t>
      </w:r>
      <w:r w:rsidR="002705F2">
        <w:rPr>
          <w:rFonts w:asciiTheme="minorHAnsi" w:hAnsiTheme="minorHAnsi" w:cstheme="minorHAnsi"/>
          <w:color w:val="auto"/>
        </w:rPr>
        <w:t>10</w:t>
      </w:r>
      <w:r w:rsidRPr="006C44B4">
        <w:rPr>
          <w:rFonts w:asciiTheme="minorHAnsi" w:hAnsiTheme="minorHAnsi" w:cstheme="minorHAnsi"/>
          <w:color w:val="auto"/>
        </w:rPr>
        <w:t xml:space="preserve"> or more</w:t>
      </w:r>
      <w:r w:rsidR="005E4C88" w:rsidRPr="006C44B4">
        <w:rPr>
          <w:rFonts w:asciiTheme="minorHAnsi" w:hAnsiTheme="minorHAnsi" w:cstheme="minorHAnsi"/>
          <w:color w:val="auto"/>
        </w:rPr>
        <w:t xml:space="preserve"> samples</w:t>
      </w:r>
      <w:r w:rsidR="005E767E" w:rsidRPr="006C44B4">
        <w:rPr>
          <w:rFonts w:asciiTheme="minorHAnsi" w:hAnsiTheme="minorHAnsi" w:cstheme="minorHAnsi"/>
          <w:color w:val="auto"/>
        </w:rPr>
        <w:t xml:space="preserve"> </w:t>
      </w:r>
      <w:r w:rsidR="00F06F14" w:rsidRPr="006C44B4">
        <w:rPr>
          <w:rFonts w:asciiTheme="minorHAnsi" w:hAnsiTheme="minorHAnsi" w:cstheme="minorHAnsi"/>
          <w:color w:val="auto"/>
        </w:rPr>
        <w:t xml:space="preserve">within a single run </w:t>
      </w:r>
      <w:r w:rsidR="00D041C6" w:rsidRPr="006C44B4">
        <w:rPr>
          <w:rFonts w:asciiTheme="minorHAnsi" w:hAnsiTheme="minorHAnsi" w:cstheme="minorHAnsi"/>
          <w:color w:val="auto"/>
        </w:rPr>
        <w:t xml:space="preserve">for </w:t>
      </w:r>
      <w:r w:rsidR="002705F2">
        <w:rPr>
          <w:rFonts w:asciiTheme="minorHAnsi" w:hAnsiTheme="minorHAnsi" w:cstheme="minorHAnsi"/>
          <w:color w:val="auto"/>
        </w:rPr>
        <w:t xml:space="preserve">the </w:t>
      </w:r>
      <w:r w:rsidR="00F06F14" w:rsidRPr="006C44B4">
        <w:rPr>
          <w:rFonts w:asciiTheme="minorHAnsi" w:hAnsiTheme="minorHAnsi" w:cstheme="minorHAnsi"/>
          <w:color w:val="auto"/>
        </w:rPr>
        <w:t xml:space="preserve">rapid yet selective </w:t>
      </w:r>
      <w:r w:rsidR="00D041C6" w:rsidRPr="006C44B4">
        <w:rPr>
          <w:rFonts w:asciiTheme="minorHAnsi" w:hAnsiTheme="minorHAnsi" w:cstheme="minorHAnsi"/>
          <w:color w:val="auto"/>
        </w:rPr>
        <w:t xml:space="preserve">screening of diverse classes of </w:t>
      </w:r>
      <w:proofErr w:type="spellStart"/>
      <w:r w:rsidR="005E767E" w:rsidRPr="006C44B4">
        <w:rPr>
          <w:rFonts w:asciiTheme="minorHAnsi" w:hAnsiTheme="minorHAnsi" w:cstheme="minorHAnsi"/>
          <w:color w:val="auto"/>
        </w:rPr>
        <w:t>DoA</w:t>
      </w:r>
      <w:proofErr w:type="spellEnd"/>
      <w:r w:rsidR="005E767E" w:rsidRPr="006C44B4">
        <w:rPr>
          <w:rFonts w:asciiTheme="minorHAnsi" w:hAnsiTheme="minorHAnsi" w:cstheme="minorHAnsi"/>
          <w:color w:val="auto"/>
        </w:rPr>
        <w:t xml:space="preserve"> and their metabolites</w:t>
      </w:r>
      <w:r w:rsidR="005E767E" w:rsidRPr="006C44B4">
        <w:rPr>
          <w:rFonts w:asciiTheme="minorHAnsi" w:hAnsiTheme="minorHAnsi" w:cstheme="minorHAnsi"/>
          <w:color w:val="auto"/>
          <w:vertAlign w:val="superscript"/>
        </w:rPr>
        <w:t>14</w:t>
      </w:r>
      <w:r w:rsidR="002705F2" w:rsidRPr="006C44B4">
        <w:rPr>
          <w:rFonts w:asciiTheme="minorHAnsi" w:hAnsiTheme="minorHAnsi" w:cstheme="minorHAnsi"/>
          <w:color w:val="auto"/>
        </w:rPr>
        <w:t>.</w:t>
      </w:r>
      <w:r w:rsidR="00503BF0" w:rsidRPr="00503BF0">
        <w:rPr>
          <w:rFonts w:asciiTheme="minorHAnsi" w:hAnsiTheme="minorHAnsi" w:cstheme="minorHAnsi"/>
          <w:b/>
          <w:color w:val="auto"/>
          <w:vertAlign w:val="superscript"/>
        </w:rPr>
        <w:t xml:space="preserve"> </w:t>
      </w:r>
      <w:r w:rsidR="00BD6077" w:rsidRPr="006C44B4">
        <w:rPr>
          <w:rFonts w:asciiTheme="minorHAnsi" w:hAnsiTheme="minorHAnsi" w:cstheme="minorHAnsi"/>
          <w:color w:val="auto"/>
        </w:rPr>
        <w:t>The focus</w:t>
      </w:r>
      <w:r w:rsidR="00B57F81" w:rsidRPr="006C44B4">
        <w:rPr>
          <w:rFonts w:asciiTheme="minorHAnsi" w:hAnsiTheme="minorHAnsi" w:cstheme="minorHAnsi"/>
          <w:color w:val="auto"/>
        </w:rPr>
        <w:t xml:space="preserve"> of </w:t>
      </w:r>
      <w:r w:rsidR="00BD6077" w:rsidRPr="006C44B4">
        <w:rPr>
          <w:rFonts w:asciiTheme="minorHAnsi" w:hAnsiTheme="minorHAnsi" w:cstheme="minorHAnsi"/>
          <w:color w:val="auto"/>
        </w:rPr>
        <w:t xml:space="preserve">this study is to further validate MSI-CE-MS for </w:t>
      </w:r>
      <w:r w:rsidR="008119AA" w:rsidRPr="006C44B4">
        <w:rPr>
          <w:rFonts w:asciiTheme="minorHAnsi" w:hAnsiTheme="minorHAnsi" w:cstheme="minorHAnsi"/>
          <w:color w:val="auto"/>
        </w:rPr>
        <w:t xml:space="preserve">the </w:t>
      </w:r>
      <w:r w:rsidR="00DE5D58" w:rsidRPr="006C44B4">
        <w:rPr>
          <w:rFonts w:asciiTheme="minorHAnsi" w:hAnsiTheme="minorHAnsi" w:cstheme="minorHAnsi"/>
          <w:color w:val="auto"/>
        </w:rPr>
        <w:t xml:space="preserve">direct </w:t>
      </w:r>
      <w:r w:rsidR="00BD6077" w:rsidRPr="006C44B4">
        <w:rPr>
          <w:rFonts w:asciiTheme="minorHAnsi" w:hAnsiTheme="minorHAnsi" w:cstheme="minorHAnsi"/>
          <w:color w:val="auto"/>
        </w:rPr>
        <w:t>an</w:t>
      </w:r>
      <w:r w:rsidR="00DE5D58" w:rsidRPr="006C44B4">
        <w:rPr>
          <w:rFonts w:asciiTheme="minorHAnsi" w:hAnsiTheme="minorHAnsi" w:cstheme="minorHAnsi"/>
          <w:color w:val="auto"/>
        </w:rPr>
        <w:t>alysis of</w:t>
      </w:r>
      <w:r w:rsidR="00016824" w:rsidRPr="006C44B4">
        <w:rPr>
          <w:rFonts w:asciiTheme="minorHAnsi" w:hAnsiTheme="minorHAnsi" w:cstheme="minorHAnsi"/>
          <w:color w:val="auto"/>
        </w:rPr>
        <w:t xml:space="preserve"> authentic </w:t>
      </w:r>
      <w:r w:rsidR="00BD6077" w:rsidRPr="006C44B4">
        <w:rPr>
          <w:rFonts w:asciiTheme="minorHAnsi" w:hAnsiTheme="minorHAnsi" w:cstheme="minorHAnsi"/>
          <w:color w:val="auto"/>
        </w:rPr>
        <w:t>urine samples</w:t>
      </w:r>
      <w:r w:rsidR="00016824" w:rsidRPr="006C44B4">
        <w:rPr>
          <w:rFonts w:asciiTheme="minorHAnsi" w:hAnsiTheme="minorHAnsi" w:cstheme="minorHAnsi"/>
          <w:color w:val="auto"/>
        </w:rPr>
        <w:t xml:space="preserve"> from a </w:t>
      </w:r>
      <w:r w:rsidR="00FB031D" w:rsidRPr="006C44B4">
        <w:rPr>
          <w:rFonts w:asciiTheme="minorHAnsi" w:hAnsiTheme="minorHAnsi" w:cstheme="minorHAnsi"/>
          <w:color w:val="auto"/>
        </w:rPr>
        <w:t xml:space="preserve">representative </w:t>
      </w:r>
      <w:r w:rsidR="00016824" w:rsidRPr="006C44B4">
        <w:rPr>
          <w:rFonts w:asciiTheme="minorHAnsi" w:hAnsiTheme="minorHAnsi" w:cstheme="minorHAnsi"/>
          <w:color w:val="auto"/>
        </w:rPr>
        <w:t>cohort of clinically depressed patients using a “dilute-and-shoot</w:t>
      </w:r>
      <w:r w:rsidR="008119AA" w:rsidRPr="006C44B4">
        <w:rPr>
          <w:rFonts w:asciiTheme="minorHAnsi" w:hAnsiTheme="minorHAnsi" w:cstheme="minorHAnsi"/>
          <w:color w:val="auto"/>
        </w:rPr>
        <w:t>”</w:t>
      </w:r>
      <w:r w:rsidR="00016824" w:rsidRPr="006C44B4">
        <w:rPr>
          <w:rFonts w:asciiTheme="minorHAnsi" w:hAnsiTheme="minorHAnsi" w:cstheme="minorHAnsi"/>
          <w:color w:val="auto"/>
        </w:rPr>
        <w:t xml:space="preserve"> method that avoids the need for enz</w:t>
      </w:r>
      <w:r w:rsidR="00DE5D58" w:rsidRPr="006C44B4">
        <w:rPr>
          <w:rFonts w:asciiTheme="minorHAnsi" w:hAnsiTheme="minorHAnsi" w:cstheme="minorHAnsi"/>
          <w:color w:val="auto"/>
        </w:rPr>
        <w:t>yme hydrolysis</w:t>
      </w:r>
      <w:r w:rsidR="00016824" w:rsidRPr="006C44B4">
        <w:rPr>
          <w:rFonts w:asciiTheme="minorHAnsi" w:hAnsiTheme="minorHAnsi" w:cstheme="minorHAnsi"/>
          <w:color w:val="auto"/>
          <w:vertAlign w:val="superscript"/>
        </w:rPr>
        <w:t>1</w:t>
      </w:r>
      <w:r w:rsidR="00B30B80" w:rsidRPr="006C44B4">
        <w:rPr>
          <w:rFonts w:asciiTheme="minorHAnsi" w:hAnsiTheme="minorHAnsi" w:cstheme="minorHAnsi"/>
          <w:color w:val="auto"/>
          <w:vertAlign w:val="superscript"/>
        </w:rPr>
        <w:t>5</w:t>
      </w:r>
      <w:r w:rsidR="002705F2" w:rsidRPr="006C44B4">
        <w:rPr>
          <w:rFonts w:asciiTheme="minorHAnsi" w:hAnsiTheme="minorHAnsi" w:cstheme="minorHAnsi"/>
          <w:color w:val="auto"/>
        </w:rPr>
        <w:t>.</w:t>
      </w:r>
      <w:r w:rsidR="00016824" w:rsidRPr="006C44B4">
        <w:rPr>
          <w:rFonts w:asciiTheme="minorHAnsi" w:hAnsiTheme="minorHAnsi" w:cstheme="minorHAnsi"/>
          <w:color w:val="auto"/>
        </w:rPr>
        <w:t xml:space="preserve"> Additionally, </w:t>
      </w:r>
      <w:r w:rsidR="00DE5D58" w:rsidRPr="006C44B4">
        <w:rPr>
          <w:rFonts w:asciiTheme="minorHAnsi" w:hAnsiTheme="minorHAnsi" w:cstheme="minorHAnsi"/>
          <w:color w:val="auto"/>
        </w:rPr>
        <w:t xml:space="preserve">the implementation of an </w:t>
      </w:r>
      <w:proofErr w:type="spellStart"/>
      <w:r w:rsidR="00DE5D58" w:rsidRPr="006C44B4">
        <w:rPr>
          <w:rFonts w:asciiTheme="minorHAnsi" w:hAnsiTheme="minorHAnsi" w:cstheme="minorHAnsi"/>
          <w:color w:val="auto"/>
        </w:rPr>
        <w:t>electrokinetic</w:t>
      </w:r>
      <w:proofErr w:type="spellEnd"/>
      <w:r w:rsidR="00DE5D58" w:rsidRPr="006C44B4">
        <w:rPr>
          <w:rFonts w:asciiTheme="minorHAnsi" w:hAnsiTheme="minorHAnsi" w:cstheme="minorHAnsi"/>
          <w:color w:val="auto"/>
        </w:rPr>
        <w:t xml:space="preserve"> spacer between serial sample plugs </w:t>
      </w:r>
      <w:r w:rsidR="000175C1" w:rsidRPr="006C44B4">
        <w:rPr>
          <w:rFonts w:asciiTheme="minorHAnsi" w:hAnsiTheme="minorHAnsi" w:cstheme="minorHAnsi"/>
          <w:color w:val="auto"/>
        </w:rPr>
        <w:t>in MSI-CE-MS</w:t>
      </w:r>
      <w:r w:rsidR="00A938DE" w:rsidRPr="006C44B4">
        <w:rPr>
          <w:rFonts w:asciiTheme="minorHAnsi" w:hAnsiTheme="minorHAnsi" w:cstheme="minorHAnsi"/>
          <w:color w:val="auto"/>
          <w:vertAlign w:val="superscript"/>
        </w:rPr>
        <w:t>16</w:t>
      </w:r>
      <w:r w:rsidR="00F06F14" w:rsidRPr="006C44B4">
        <w:rPr>
          <w:rFonts w:asciiTheme="minorHAnsi" w:hAnsiTheme="minorHAnsi" w:cstheme="minorHAnsi"/>
          <w:color w:val="auto"/>
        </w:rPr>
        <w:t xml:space="preserve"> was performed</w:t>
      </w:r>
      <w:r w:rsidR="000175C1" w:rsidRPr="006C44B4">
        <w:rPr>
          <w:rFonts w:asciiTheme="minorHAnsi" w:hAnsiTheme="minorHAnsi" w:cstheme="minorHAnsi"/>
          <w:color w:val="auto"/>
        </w:rPr>
        <w:t xml:space="preserve"> </w:t>
      </w:r>
      <w:r w:rsidR="00DE5D58" w:rsidRPr="006C44B4">
        <w:rPr>
          <w:rFonts w:asciiTheme="minorHAnsi" w:hAnsiTheme="minorHAnsi" w:cstheme="minorHAnsi"/>
          <w:color w:val="auto"/>
        </w:rPr>
        <w:t xml:space="preserve">to further improve </w:t>
      </w:r>
      <w:r w:rsidR="002705F2">
        <w:rPr>
          <w:rFonts w:asciiTheme="minorHAnsi" w:hAnsiTheme="minorHAnsi" w:cstheme="minorHAnsi"/>
          <w:color w:val="auto"/>
        </w:rPr>
        <w:t xml:space="preserve">the </w:t>
      </w:r>
      <w:r w:rsidR="00DE5D58" w:rsidRPr="006C44B4">
        <w:rPr>
          <w:rFonts w:asciiTheme="minorHAnsi" w:hAnsiTheme="minorHAnsi" w:cstheme="minorHAnsi"/>
          <w:color w:val="auto"/>
        </w:rPr>
        <w:t>resolution of various drug isomers/isobars, background urinary interferences</w:t>
      </w:r>
      <w:r w:rsidR="002705F2">
        <w:rPr>
          <w:rFonts w:asciiTheme="minorHAnsi" w:hAnsiTheme="minorHAnsi" w:cstheme="minorHAnsi"/>
          <w:color w:val="auto"/>
        </w:rPr>
        <w:t>,</w:t>
      </w:r>
      <w:r w:rsidR="00DE5D58" w:rsidRPr="006C44B4">
        <w:rPr>
          <w:rFonts w:asciiTheme="minorHAnsi" w:hAnsiTheme="minorHAnsi" w:cstheme="minorHAnsi"/>
          <w:color w:val="auto"/>
        </w:rPr>
        <w:t xml:space="preserve"> and/or cross-interferences when screening large panels of </w:t>
      </w:r>
      <w:proofErr w:type="spellStart"/>
      <w:r w:rsidR="00DE5D58" w:rsidRPr="006C44B4">
        <w:rPr>
          <w:rFonts w:asciiTheme="minorHAnsi" w:hAnsiTheme="minorHAnsi" w:cstheme="minorHAnsi"/>
          <w:color w:val="auto"/>
        </w:rPr>
        <w:t>DoA</w:t>
      </w:r>
      <w:proofErr w:type="spellEnd"/>
      <w:r w:rsidR="00DE5D58" w:rsidRPr="006C44B4">
        <w:rPr>
          <w:rFonts w:asciiTheme="minorHAnsi" w:hAnsiTheme="minorHAnsi" w:cstheme="minorHAnsi"/>
          <w:color w:val="auto"/>
        </w:rPr>
        <w:t>.</w:t>
      </w:r>
      <w:r w:rsidR="001C686C" w:rsidRPr="005B01E6">
        <w:rPr>
          <w:rFonts w:asciiTheme="minorHAnsi" w:hAnsiTheme="minorHAnsi" w:cstheme="minorHAnsi"/>
          <w:color w:val="auto"/>
        </w:rPr>
        <w:t xml:space="preserve"> </w:t>
      </w:r>
      <w:r w:rsidR="002705F2">
        <w:rPr>
          <w:rFonts w:asciiTheme="minorHAnsi" w:hAnsiTheme="minorHAnsi" w:cstheme="minorHAnsi"/>
          <w:color w:val="auto"/>
        </w:rPr>
        <w:t>The a</w:t>
      </w:r>
      <w:r w:rsidR="00E515C7" w:rsidRPr="006C44B4">
        <w:rPr>
          <w:rFonts w:asciiTheme="minorHAnsi" w:hAnsiTheme="minorHAnsi" w:cstheme="minorHAnsi"/>
          <w:color w:val="auto"/>
        </w:rPr>
        <w:t xml:space="preserve">bsolute quantification of </w:t>
      </w:r>
      <w:proofErr w:type="spellStart"/>
      <w:r w:rsidR="00E515C7" w:rsidRPr="006C44B4">
        <w:rPr>
          <w:rFonts w:asciiTheme="minorHAnsi" w:hAnsiTheme="minorHAnsi" w:cstheme="minorHAnsi"/>
          <w:color w:val="auto"/>
        </w:rPr>
        <w:t>DoA</w:t>
      </w:r>
      <w:proofErr w:type="spellEnd"/>
      <w:r w:rsidR="00E515C7" w:rsidRPr="006C44B4">
        <w:rPr>
          <w:rFonts w:asciiTheme="minorHAnsi" w:hAnsiTheme="minorHAnsi" w:cstheme="minorHAnsi"/>
          <w:color w:val="auto"/>
        </w:rPr>
        <w:t xml:space="preserve"> in urine specimens when using matching </w:t>
      </w:r>
      <w:r w:rsidR="00856ABD" w:rsidRPr="006C44B4">
        <w:rPr>
          <w:rFonts w:asciiTheme="minorHAnsi" w:hAnsiTheme="minorHAnsi" w:cstheme="minorHAnsi"/>
          <w:color w:val="auto"/>
        </w:rPr>
        <w:t>deuterated internal standards (</w:t>
      </w:r>
      <w:r w:rsidR="00A37164" w:rsidRPr="006C44B4">
        <w:rPr>
          <w:rFonts w:asciiTheme="minorHAnsi" w:hAnsiTheme="minorHAnsi" w:cstheme="minorHAnsi"/>
          <w:color w:val="auto"/>
        </w:rPr>
        <w:t>d-IS</w:t>
      </w:r>
      <w:r w:rsidR="008E4DED" w:rsidRPr="006C44B4">
        <w:rPr>
          <w:rFonts w:asciiTheme="minorHAnsi" w:hAnsiTheme="minorHAnsi" w:cstheme="minorHAnsi"/>
          <w:color w:val="auto"/>
        </w:rPr>
        <w:t>) i</w:t>
      </w:r>
      <w:r w:rsidR="00E515C7" w:rsidRPr="006C44B4">
        <w:rPr>
          <w:rFonts w:asciiTheme="minorHAnsi" w:hAnsiTheme="minorHAnsi" w:cstheme="minorHAnsi"/>
          <w:color w:val="auto"/>
        </w:rPr>
        <w:t>s demonstrated when using MSI-CE-MS</w:t>
      </w:r>
      <w:r w:rsidR="00EE1B68" w:rsidRPr="006C44B4">
        <w:rPr>
          <w:rFonts w:asciiTheme="minorHAnsi" w:hAnsiTheme="minorHAnsi" w:cstheme="minorHAnsi"/>
          <w:color w:val="auto"/>
        </w:rPr>
        <w:t>. This approach</w:t>
      </w:r>
      <w:r w:rsidR="0045293A" w:rsidRPr="006C44B4">
        <w:rPr>
          <w:rFonts w:asciiTheme="minorHAnsi" w:hAnsiTheme="minorHAnsi" w:cstheme="minorHAnsi"/>
          <w:color w:val="auto"/>
        </w:rPr>
        <w:t xml:space="preserve"> also</w:t>
      </w:r>
      <w:r w:rsidR="00E515C7" w:rsidRPr="006C44B4">
        <w:rPr>
          <w:rFonts w:asciiTheme="minorHAnsi" w:hAnsiTheme="minorHAnsi" w:cstheme="minorHAnsi"/>
          <w:color w:val="auto"/>
        </w:rPr>
        <w:t xml:space="preserve"> facilitates drug </w:t>
      </w:r>
      <w:r w:rsidR="00EE1B68" w:rsidRPr="006C44B4">
        <w:rPr>
          <w:rFonts w:asciiTheme="minorHAnsi" w:hAnsiTheme="minorHAnsi" w:cstheme="minorHAnsi"/>
          <w:color w:val="auto"/>
        </w:rPr>
        <w:t>identification, as well as</w:t>
      </w:r>
      <w:r w:rsidR="00E515C7" w:rsidRPr="006C44B4">
        <w:rPr>
          <w:rFonts w:asciiTheme="minorHAnsi" w:hAnsiTheme="minorHAnsi" w:cstheme="minorHAnsi"/>
          <w:color w:val="auto"/>
        </w:rPr>
        <w:t xml:space="preserve"> </w:t>
      </w:r>
      <w:r w:rsidR="00F47CA2" w:rsidRPr="006C44B4">
        <w:rPr>
          <w:rFonts w:asciiTheme="minorHAnsi" w:hAnsiTheme="minorHAnsi" w:cstheme="minorHAnsi"/>
          <w:color w:val="auto"/>
        </w:rPr>
        <w:t xml:space="preserve">deducing </w:t>
      </w:r>
      <w:r w:rsidR="008E4DED" w:rsidRPr="006C44B4">
        <w:rPr>
          <w:rFonts w:asciiTheme="minorHAnsi" w:hAnsiTheme="minorHAnsi" w:cstheme="minorHAnsi"/>
          <w:color w:val="auto"/>
        </w:rPr>
        <w:t xml:space="preserve">the correct </w:t>
      </w:r>
      <w:r w:rsidR="00E515C7" w:rsidRPr="006C44B4">
        <w:rPr>
          <w:rFonts w:asciiTheme="minorHAnsi" w:hAnsiTheme="minorHAnsi" w:cstheme="minorHAnsi"/>
          <w:color w:val="auto"/>
        </w:rPr>
        <w:t xml:space="preserve">sample position </w:t>
      </w:r>
      <w:r w:rsidR="00EE1B68" w:rsidRPr="006C44B4">
        <w:rPr>
          <w:rFonts w:asciiTheme="minorHAnsi" w:hAnsiTheme="minorHAnsi" w:cstheme="minorHAnsi"/>
          <w:color w:val="auto"/>
        </w:rPr>
        <w:t>of screen-positive cases when</w:t>
      </w:r>
      <w:r w:rsidR="008E4DED" w:rsidRPr="006C44B4">
        <w:rPr>
          <w:rFonts w:asciiTheme="minorHAnsi" w:hAnsiTheme="minorHAnsi" w:cstheme="minorHAnsi"/>
          <w:color w:val="auto"/>
        </w:rPr>
        <w:t xml:space="preserve"> compared </w:t>
      </w:r>
      <w:r w:rsidR="00E515C7" w:rsidRPr="006C44B4">
        <w:rPr>
          <w:rFonts w:asciiTheme="minorHAnsi" w:hAnsiTheme="minorHAnsi" w:cstheme="minorHAnsi"/>
          <w:color w:val="auto"/>
        </w:rPr>
        <w:t xml:space="preserve">to a drug panel mixture at </w:t>
      </w:r>
      <w:r w:rsidR="00F9104C" w:rsidRPr="006C44B4">
        <w:rPr>
          <w:rFonts w:asciiTheme="minorHAnsi" w:hAnsiTheme="minorHAnsi" w:cstheme="minorHAnsi"/>
          <w:color w:val="auto"/>
        </w:rPr>
        <w:t xml:space="preserve">the </w:t>
      </w:r>
      <w:r w:rsidR="00E515C7" w:rsidRPr="006C44B4">
        <w:rPr>
          <w:rFonts w:asciiTheme="minorHAnsi" w:hAnsiTheme="minorHAnsi" w:cstheme="minorHAnsi"/>
          <w:color w:val="auto"/>
        </w:rPr>
        <w:t>recommended</w:t>
      </w:r>
      <w:r w:rsidR="00507B75" w:rsidRPr="006C44B4">
        <w:rPr>
          <w:rFonts w:asciiTheme="minorHAnsi" w:hAnsiTheme="minorHAnsi" w:cstheme="minorHAnsi"/>
          <w:color w:val="auto"/>
        </w:rPr>
        <w:t xml:space="preserve"> screening cut-off level</w:t>
      </w:r>
      <w:r w:rsidR="00F9104C" w:rsidRPr="006C44B4">
        <w:rPr>
          <w:rFonts w:asciiTheme="minorHAnsi" w:hAnsiTheme="minorHAnsi" w:cstheme="minorHAnsi"/>
          <w:color w:val="auto"/>
        </w:rPr>
        <w:t xml:space="preserve"> that </w:t>
      </w:r>
      <w:r w:rsidR="006F1724" w:rsidRPr="006C44B4">
        <w:rPr>
          <w:rFonts w:asciiTheme="minorHAnsi" w:hAnsiTheme="minorHAnsi" w:cstheme="minorHAnsi"/>
          <w:color w:val="auto"/>
        </w:rPr>
        <w:t xml:space="preserve">also </w:t>
      </w:r>
      <w:r w:rsidR="00F9104C" w:rsidRPr="006C44B4">
        <w:rPr>
          <w:rFonts w:asciiTheme="minorHAnsi" w:hAnsiTheme="minorHAnsi" w:cstheme="minorHAnsi"/>
          <w:color w:val="auto"/>
        </w:rPr>
        <w:t>functions as a</w:t>
      </w:r>
      <w:r w:rsidR="00986632" w:rsidRPr="006C44B4">
        <w:rPr>
          <w:rFonts w:asciiTheme="minorHAnsi" w:hAnsiTheme="minorHAnsi" w:cstheme="minorHAnsi"/>
          <w:color w:val="auto"/>
        </w:rPr>
        <w:t>n</w:t>
      </w:r>
      <w:r w:rsidR="00C71ADA" w:rsidRPr="006C44B4">
        <w:rPr>
          <w:rFonts w:asciiTheme="minorHAnsi" w:hAnsiTheme="minorHAnsi" w:cstheme="minorHAnsi"/>
          <w:color w:val="auto"/>
        </w:rPr>
        <w:t xml:space="preserve"> </w:t>
      </w:r>
      <w:r w:rsidR="00F9104C" w:rsidRPr="006C44B4">
        <w:rPr>
          <w:rFonts w:asciiTheme="minorHAnsi" w:hAnsiTheme="minorHAnsi" w:cstheme="minorHAnsi"/>
          <w:color w:val="auto"/>
        </w:rPr>
        <w:t>internal reference/</w:t>
      </w:r>
      <w:r w:rsidR="00C71ADA" w:rsidRPr="006C44B4">
        <w:rPr>
          <w:rFonts w:asciiTheme="minorHAnsi" w:hAnsiTheme="minorHAnsi" w:cstheme="minorHAnsi"/>
          <w:color w:val="auto"/>
        </w:rPr>
        <w:t>QC</w:t>
      </w:r>
      <w:r w:rsidR="00EE1B68" w:rsidRPr="006C44B4">
        <w:rPr>
          <w:rFonts w:asciiTheme="minorHAnsi" w:hAnsiTheme="minorHAnsi" w:cstheme="minorHAnsi"/>
          <w:color w:val="auto"/>
        </w:rPr>
        <w:t xml:space="preserve"> </w:t>
      </w:r>
      <w:r w:rsidR="00E515C7" w:rsidRPr="006C44B4">
        <w:rPr>
          <w:rFonts w:asciiTheme="minorHAnsi" w:hAnsiTheme="minorHAnsi" w:cstheme="minorHAnsi"/>
          <w:color w:val="auto"/>
        </w:rPr>
        <w:t xml:space="preserve">within the same run. </w:t>
      </w:r>
    </w:p>
    <w:p w14:paraId="5BBBEC46" w14:textId="77777777" w:rsidR="003716E1" w:rsidRPr="006C44B4" w:rsidRDefault="003716E1" w:rsidP="007C798F">
      <w:pPr>
        <w:rPr>
          <w:rFonts w:asciiTheme="minorHAnsi" w:hAnsiTheme="minorHAnsi" w:cstheme="minorHAnsi"/>
          <w:b/>
          <w:color w:val="auto"/>
        </w:rPr>
      </w:pPr>
    </w:p>
    <w:p w14:paraId="3D4CD2F3" w14:textId="237FD1DA" w:rsidR="006305D7" w:rsidRPr="00647A15" w:rsidRDefault="006305D7" w:rsidP="007C798F">
      <w:pPr>
        <w:rPr>
          <w:rFonts w:asciiTheme="minorHAnsi" w:hAnsiTheme="minorHAnsi" w:cstheme="minorHAnsi"/>
        </w:rPr>
      </w:pPr>
      <w:r w:rsidRPr="00647A15">
        <w:rPr>
          <w:rFonts w:asciiTheme="minorHAnsi" w:hAnsiTheme="minorHAnsi" w:cstheme="minorHAnsi"/>
          <w:b/>
        </w:rPr>
        <w:t>PROTOCOL:</w:t>
      </w:r>
      <w:r w:rsidRPr="00647A15">
        <w:rPr>
          <w:rFonts w:asciiTheme="minorHAnsi" w:hAnsiTheme="minorHAnsi" w:cstheme="minorHAnsi"/>
        </w:rPr>
        <w:t xml:space="preserve"> </w:t>
      </w:r>
    </w:p>
    <w:p w14:paraId="5DB29B0C" w14:textId="05BFF82E" w:rsidR="008119AA" w:rsidRPr="00647A15" w:rsidRDefault="008119AA" w:rsidP="008119AA">
      <w:pPr>
        <w:pStyle w:val="ListParagraph"/>
        <w:ind w:left="0"/>
        <w:rPr>
          <w:rFonts w:asciiTheme="minorHAnsi" w:hAnsiTheme="minorHAnsi" w:cs="Times New Roman"/>
          <w:color w:val="auto"/>
        </w:rPr>
      </w:pPr>
      <w:r w:rsidRPr="00647A15">
        <w:rPr>
          <w:rFonts w:asciiTheme="minorHAnsi" w:hAnsiTheme="minorHAnsi" w:cs="Times New Roman"/>
          <w:color w:val="auto"/>
        </w:rPr>
        <w:t>Blinded urine samples were kindly provided by Dr. Zainab Samaan</w:t>
      </w:r>
      <w:r w:rsidR="002705F2" w:rsidRPr="00647A15">
        <w:rPr>
          <w:rFonts w:asciiTheme="minorHAnsi" w:hAnsiTheme="minorHAnsi" w:cs="Times New Roman"/>
          <w:color w:val="auto"/>
        </w:rPr>
        <w:t xml:space="preserve"> </w:t>
      </w:r>
      <w:r w:rsidRPr="00647A15">
        <w:rPr>
          <w:rFonts w:asciiTheme="minorHAnsi" w:hAnsiTheme="minorHAnsi" w:cs="Times New Roman"/>
          <w:color w:val="auto"/>
        </w:rPr>
        <w:t>from the Moods Disorder Clinic at St. Joseph’s Hospital (Hamilton, ON, Canada)</w:t>
      </w:r>
      <w:r w:rsidR="002705F2" w:rsidRPr="00647A15">
        <w:rPr>
          <w:rFonts w:asciiTheme="minorHAnsi" w:hAnsiTheme="minorHAnsi" w:cs="Times New Roman"/>
          <w:color w:val="auto"/>
        </w:rPr>
        <w:t>,</w:t>
      </w:r>
      <w:r w:rsidRPr="00647A15">
        <w:rPr>
          <w:rFonts w:asciiTheme="minorHAnsi" w:hAnsiTheme="minorHAnsi" w:cs="Times New Roman"/>
          <w:color w:val="auto"/>
        </w:rPr>
        <w:t xml:space="preserve"> whose study was approved by the Hamilton Integrated Research Ethics Board</w:t>
      </w:r>
      <w:r w:rsidR="002705F2" w:rsidRPr="00647A15">
        <w:rPr>
          <w:rFonts w:asciiTheme="minorHAnsi" w:hAnsiTheme="minorHAnsi" w:cs="Times New Roman"/>
          <w:color w:val="auto"/>
        </w:rPr>
        <w:t>.</w:t>
      </w:r>
    </w:p>
    <w:p w14:paraId="6B2DB17C" w14:textId="77777777" w:rsidR="007C798F" w:rsidRPr="00647A15" w:rsidRDefault="007C798F" w:rsidP="007C798F">
      <w:pPr>
        <w:rPr>
          <w:rFonts w:asciiTheme="minorHAnsi" w:hAnsiTheme="minorHAnsi" w:cstheme="minorHAnsi"/>
          <w:color w:val="808080" w:themeColor="background1" w:themeShade="80"/>
        </w:rPr>
      </w:pPr>
    </w:p>
    <w:p w14:paraId="31FE96D2" w14:textId="3F10B45E" w:rsidR="00BF1FEF" w:rsidRPr="00647A15" w:rsidRDefault="00BF1FEF" w:rsidP="005B01E6">
      <w:pPr>
        <w:pStyle w:val="ListParagraph"/>
        <w:numPr>
          <w:ilvl w:val="0"/>
          <w:numId w:val="37"/>
        </w:numPr>
        <w:ind w:left="360"/>
      </w:pPr>
      <w:r w:rsidRPr="00647A15">
        <w:rPr>
          <w:rFonts w:asciiTheme="minorHAnsi" w:hAnsiTheme="minorHAnsi" w:cs="Times New Roman"/>
          <w:b/>
          <w:color w:val="auto"/>
        </w:rPr>
        <w:t>Reagents and Sample Solutions Preparation</w:t>
      </w:r>
    </w:p>
    <w:p w14:paraId="17DA673E" w14:textId="77777777" w:rsidR="007C798F" w:rsidRPr="00647A15" w:rsidRDefault="007C798F" w:rsidP="00863C85">
      <w:pPr>
        <w:pStyle w:val="ListParagraph"/>
        <w:widowControl/>
        <w:ind w:left="0"/>
        <w:rPr>
          <w:rFonts w:asciiTheme="minorHAnsi" w:hAnsiTheme="minorHAnsi" w:cs="Times New Roman"/>
          <w:b/>
          <w:color w:val="auto"/>
        </w:rPr>
      </w:pPr>
    </w:p>
    <w:p w14:paraId="3359BF0A" w14:textId="7EE45482" w:rsidR="00DC6EBB" w:rsidRPr="00647A15" w:rsidRDefault="00DC6EBB" w:rsidP="00DC6EBB">
      <w:pPr>
        <w:pStyle w:val="ListParagraph"/>
        <w:numPr>
          <w:ilvl w:val="1"/>
          <w:numId w:val="30"/>
        </w:numPr>
      </w:pPr>
      <w:r w:rsidRPr="00647A15">
        <w:rPr>
          <w:b/>
        </w:rPr>
        <w:t>Background electrolyte preparation</w:t>
      </w:r>
    </w:p>
    <w:p w14:paraId="57C0DF0C" w14:textId="77777777" w:rsidR="00DC6EBB" w:rsidRPr="00647A15" w:rsidRDefault="00DC6EBB" w:rsidP="005B01E6">
      <w:pPr>
        <w:pStyle w:val="ListParagraph"/>
        <w:ind w:left="0"/>
      </w:pPr>
    </w:p>
    <w:p w14:paraId="22CD7F1A" w14:textId="7DC746C7" w:rsidR="006F1724" w:rsidRPr="00647A15" w:rsidRDefault="00BF1FEF" w:rsidP="00863C85">
      <w:pPr>
        <w:pStyle w:val="ListParagraph"/>
        <w:numPr>
          <w:ilvl w:val="2"/>
          <w:numId w:val="30"/>
        </w:numPr>
      </w:pPr>
      <w:r w:rsidRPr="00647A15">
        <w:rPr>
          <w:rFonts w:asciiTheme="minorHAnsi" w:hAnsiTheme="minorHAnsi" w:cs="Times New Roman"/>
          <w:color w:val="auto"/>
        </w:rPr>
        <w:t xml:space="preserve">Prepare </w:t>
      </w:r>
      <w:r w:rsidR="003D331B" w:rsidRPr="00647A15">
        <w:rPr>
          <w:rFonts w:asciiTheme="minorHAnsi" w:hAnsiTheme="minorHAnsi" w:cs="Times New Roman"/>
          <w:color w:val="auto"/>
        </w:rPr>
        <w:t xml:space="preserve">50 mL </w:t>
      </w:r>
      <w:r w:rsidR="0087053D" w:rsidRPr="00647A15">
        <w:rPr>
          <w:rFonts w:asciiTheme="minorHAnsi" w:hAnsiTheme="minorHAnsi" w:cs="Times New Roman"/>
          <w:color w:val="auto"/>
        </w:rPr>
        <w:t xml:space="preserve">of </w:t>
      </w:r>
      <w:r w:rsidR="009A706B" w:rsidRPr="00647A15">
        <w:rPr>
          <w:rFonts w:asciiTheme="minorHAnsi" w:hAnsiTheme="minorHAnsi" w:cs="Times New Roman"/>
          <w:color w:val="auto"/>
        </w:rPr>
        <w:t>background electrolyte (</w:t>
      </w:r>
      <w:r w:rsidRPr="00647A15">
        <w:rPr>
          <w:rFonts w:asciiTheme="minorHAnsi" w:hAnsiTheme="minorHAnsi" w:cs="Times New Roman"/>
          <w:color w:val="auto"/>
        </w:rPr>
        <w:t>BGE</w:t>
      </w:r>
      <w:r w:rsidR="009A706B" w:rsidRPr="00647A15">
        <w:rPr>
          <w:rFonts w:asciiTheme="minorHAnsi" w:hAnsiTheme="minorHAnsi" w:cs="Times New Roman"/>
          <w:color w:val="auto"/>
        </w:rPr>
        <w:t>)</w:t>
      </w:r>
      <w:r w:rsidRPr="00647A15">
        <w:rPr>
          <w:rFonts w:asciiTheme="minorHAnsi" w:hAnsiTheme="minorHAnsi" w:cs="Times New Roman"/>
          <w:color w:val="auto"/>
        </w:rPr>
        <w:t xml:space="preserve"> biweekly, 1 M formic acid</w:t>
      </w:r>
      <w:r w:rsidR="0055393E" w:rsidRPr="00647A15">
        <w:rPr>
          <w:rFonts w:asciiTheme="minorHAnsi" w:hAnsiTheme="minorHAnsi" w:cs="Times New Roman"/>
          <w:color w:val="auto"/>
        </w:rPr>
        <w:t>, pH 1.8</w:t>
      </w:r>
      <w:r w:rsidR="0087053D" w:rsidRPr="00647A15">
        <w:rPr>
          <w:rFonts w:asciiTheme="minorHAnsi" w:hAnsiTheme="minorHAnsi" w:cs="Times New Roman"/>
          <w:color w:val="auto"/>
        </w:rPr>
        <w:t>,</w:t>
      </w:r>
      <w:r w:rsidRPr="00647A15">
        <w:rPr>
          <w:rFonts w:asciiTheme="minorHAnsi" w:hAnsiTheme="minorHAnsi" w:cs="Times New Roman"/>
          <w:color w:val="auto"/>
        </w:rPr>
        <w:t xml:space="preserve"> with 15% v/v ace</w:t>
      </w:r>
      <w:r w:rsidR="0055393E" w:rsidRPr="00647A15">
        <w:rPr>
          <w:rFonts w:asciiTheme="minorHAnsi" w:hAnsiTheme="minorHAnsi" w:cs="Times New Roman"/>
          <w:color w:val="auto"/>
        </w:rPr>
        <w:t xml:space="preserve">tonitrile as </w:t>
      </w:r>
      <w:r w:rsidR="00863C85" w:rsidRPr="00647A15">
        <w:rPr>
          <w:rFonts w:asciiTheme="minorHAnsi" w:hAnsiTheme="minorHAnsi" w:cs="Times New Roman"/>
          <w:color w:val="auto"/>
        </w:rPr>
        <w:t xml:space="preserve">an </w:t>
      </w:r>
      <w:r w:rsidR="0055393E" w:rsidRPr="00647A15">
        <w:rPr>
          <w:rFonts w:asciiTheme="minorHAnsi" w:hAnsiTheme="minorHAnsi" w:cs="Times New Roman"/>
          <w:color w:val="auto"/>
        </w:rPr>
        <w:t>organic modifier.</w:t>
      </w:r>
      <w:r w:rsidR="002171F9" w:rsidRPr="00647A15">
        <w:rPr>
          <w:rFonts w:asciiTheme="minorHAnsi" w:hAnsiTheme="minorHAnsi" w:cs="Times New Roman"/>
          <w:color w:val="auto"/>
        </w:rPr>
        <w:t xml:space="preserve"> </w:t>
      </w:r>
    </w:p>
    <w:p w14:paraId="6EE37EEA" w14:textId="77777777" w:rsidR="00863C85" w:rsidRPr="00647A15" w:rsidRDefault="00863C85" w:rsidP="00863C85">
      <w:pPr>
        <w:pStyle w:val="ListParagraph"/>
        <w:ind w:left="0"/>
      </w:pPr>
    </w:p>
    <w:p w14:paraId="19E125DC" w14:textId="11EA2188" w:rsidR="00CE08DD" w:rsidRPr="00647A15" w:rsidRDefault="001400F3" w:rsidP="00863C85">
      <w:pPr>
        <w:pStyle w:val="ListParagraph"/>
        <w:numPr>
          <w:ilvl w:val="2"/>
          <w:numId w:val="30"/>
        </w:numPr>
      </w:pPr>
      <w:r w:rsidRPr="00647A15">
        <w:rPr>
          <w:rFonts w:asciiTheme="minorHAnsi" w:hAnsiTheme="minorHAnsi" w:cs="Times New Roman"/>
          <w:color w:val="auto"/>
        </w:rPr>
        <w:t>Aliquot 1.9 mL</w:t>
      </w:r>
      <w:r w:rsidR="00BF1FEF" w:rsidRPr="00647A15">
        <w:rPr>
          <w:rFonts w:asciiTheme="minorHAnsi" w:hAnsiTheme="minorHAnsi" w:cs="Times New Roman"/>
          <w:color w:val="auto"/>
        </w:rPr>
        <w:t xml:space="preserve"> of concentrated formic acid stock (26.5 M) into a 50 mL volumetric flask</w:t>
      </w:r>
      <w:r w:rsidR="0087053D" w:rsidRPr="00647A15">
        <w:rPr>
          <w:rFonts w:asciiTheme="minorHAnsi" w:hAnsiTheme="minorHAnsi" w:cs="Times New Roman"/>
          <w:color w:val="auto"/>
        </w:rPr>
        <w:t xml:space="preserve"> and</w:t>
      </w:r>
      <w:r w:rsidR="00EF5C08" w:rsidRPr="00647A15">
        <w:rPr>
          <w:rFonts w:asciiTheme="minorHAnsi" w:hAnsiTheme="minorHAnsi" w:cs="Times New Roman"/>
          <w:color w:val="auto"/>
        </w:rPr>
        <w:t xml:space="preserve"> </w:t>
      </w:r>
      <w:r w:rsidR="00BF1FEF" w:rsidRPr="00647A15">
        <w:rPr>
          <w:rFonts w:asciiTheme="minorHAnsi" w:hAnsiTheme="minorHAnsi" w:cs="Times New Roman"/>
          <w:color w:val="auto"/>
        </w:rPr>
        <w:t xml:space="preserve">add 7.5 mL </w:t>
      </w:r>
      <w:r w:rsidR="0087053D" w:rsidRPr="00647A15">
        <w:rPr>
          <w:rFonts w:asciiTheme="minorHAnsi" w:hAnsiTheme="minorHAnsi" w:cs="Times New Roman"/>
          <w:color w:val="auto"/>
        </w:rPr>
        <w:t xml:space="preserve">of </w:t>
      </w:r>
      <w:r w:rsidR="00BF1FEF" w:rsidRPr="00647A15">
        <w:rPr>
          <w:rFonts w:asciiTheme="minorHAnsi" w:hAnsiTheme="minorHAnsi" w:cs="Times New Roman"/>
          <w:color w:val="auto"/>
        </w:rPr>
        <w:t>acetonitrile and 40.6 mL of deionized water to br</w:t>
      </w:r>
      <w:r w:rsidR="0055393E" w:rsidRPr="00647A15">
        <w:rPr>
          <w:rFonts w:asciiTheme="minorHAnsi" w:hAnsiTheme="minorHAnsi" w:cs="Times New Roman"/>
          <w:color w:val="auto"/>
        </w:rPr>
        <w:t xml:space="preserve">ing the total volume to 50 mL. </w:t>
      </w:r>
      <w:r w:rsidR="00E76513" w:rsidRPr="00647A15">
        <w:rPr>
          <w:rFonts w:asciiTheme="minorHAnsi" w:hAnsiTheme="minorHAnsi" w:cs="Times New Roman"/>
          <w:color w:val="auto"/>
        </w:rPr>
        <w:t>Then</w:t>
      </w:r>
      <w:r w:rsidR="00BF1FEF" w:rsidRPr="00647A15">
        <w:rPr>
          <w:rFonts w:asciiTheme="minorHAnsi" w:hAnsiTheme="minorHAnsi" w:cs="Times New Roman"/>
          <w:color w:val="auto"/>
        </w:rPr>
        <w:t xml:space="preserve">, sonicate </w:t>
      </w:r>
      <w:r w:rsidR="00EF5C08" w:rsidRPr="00647A15">
        <w:rPr>
          <w:rFonts w:asciiTheme="minorHAnsi" w:hAnsiTheme="minorHAnsi" w:cs="Times New Roman"/>
          <w:color w:val="auto"/>
        </w:rPr>
        <w:t xml:space="preserve">the </w:t>
      </w:r>
      <w:r w:rsidR="0055393E" w:rsidRPr="00647A15">
        <w:rPr>
          <w:rFonts w:asciiTheme="minorHAnsi" w:hAnsiTheme="minorHAnsi" w:cs="Times New Roman"/>
          <w:color w:val="auto"/>
        </w:rPr>
        <w:t>solution for 15 min</w:t>
      </w:r>
      <w:r w:rsidR="00BF1FEF" w:rsidRPr="00647A15">
        <w:rPr>
          <w:rFonts w:asciiTheme="minorHAnsi" w:hAnsiTheme="minorHAnsi" w:cs="Times New Roman"/>
          <w:color w:val="auto"/>
        </w:rPr>
        <w:t xml:space="preserve"> and transfer </w:t>
      </w:r>
      <w:r w:rsidR="0087053D" w:rsidRPr="00647A15">
        <w:rPr>
          <w:rFonts w:asciiTheme="minorHAnsi" w:hAnsiTheme="minorHAnsi" w:cs="Times New Roman"/>
          <w:color w:val="auto"/>
        </w:rPr>
        <w:t xml:space="preserve">it </w:t>
      </w:r>
      <w:r w:rsidR="00BF1FEF" w:rsidRPr="00647A15">
        <w:rPr>
          <w:rFonts w:asciiTheme="minorHAnsi" w:hAnsiTheme="minorHAnsi" w:cs="Times New Roman"/>
          <w:color w:val="auto"/>
        </w:rPr>
        <w:t>to a sterilized bottle with tight sealing.</w:t>
      </w:r>
    </w:p>
    <w:p w14:paraId="636EC192" w14:textId="5C603395" w:rsidR="00AF5C4C" w:rsidRPr="00647A15" w:rsidRDefault="00503BF0" w:rsidP="00863C85">
      <w:r w:rsidRPr="00647A15">
        <w:rPr>
          <w:rFonts w:asciiTheme="minorHAnsi" w:hAnsiTheme="minorHAnsi" w:cs="Times New Roman"/>
          <w:b/>
          <w:color w:val="auto"/>
        </w:rPr>
        <w:t xml:space="preserve"> </w:t>
      </w:r>
    </w:p>
    <w:p w14:paraId="19F7AD65" w14:textId="4DB16781" w:rsidR="00BF1FEF" w:rsidRPr="00647A15" w:rsidRDefault="00BF1FEF" w:rsidP="007C798F">
      <w:pPr>
        <w:pStyle w:val="ListParagraph"/>
        <w:widowControl/>
        <w:numPr>
          <w:ilvl w:val="1"/>
          <w:numId w:val="30"/>
        </w:numPr>
        <w:rPr>
          <w:rFonts w:asciiTheme="minorHAnsi" w:hAnsiTheme="minorHAnsi" w:cs="Times New Roman"/>
          <w:b/>
          <w:color w:val="auto"/>
        </w:rPr>
      </w:pPr>
      <w:r w:rsidRPr="00647A15">
        <w:rPr>
          <w:rFonts w:asciiTheme="minorHAnsi" w:hAnsiTheme="minorHAnsi" w:cs="Times New Roman"/>
          <w:b/>
          <w:color w:val="auto"/>
        </w:rPr>
        <w:t>Sheath liquid preparation</w:t>
      </w:r>
    </w:p>
    <w:p w14:paraId="29DC8DCA" w14:textId="77777777" w:rsidR="007C798F" w:rsidRPr="00647A15" w:rsidRDefault="007C798F" w:rsidP="007C798F">
      <w:pPr>
        <w:pStyle w:val="ListParagraph"/>
        <w:widowControl/>
        <w:ind w:left="0"/>
        <w:rPr>
          <w:rFonts w:asciiTheme="minorHAnsi" w:hAnsiTheme="minorHAnsi" w:cs="Times New Roman"/>
          <w:b/>
          <w:color w:val="auto"/>
        </w:rPr>
      </w:pPr>
    </w:p>
    <w:p w14:paraId="1755F954" w14:textId="2F8C1AD0" w:rsidR="00863C85" w:rsidRPr="00647A15" w:rsidRDefault="00BF1FEF" w:rsidP="007C798F">
      <w:pPr>
        <w:pStyle w:val="ListParagraph"/>
        <w:widowControl/>
        <w:numPr>
          <w:ilvl w:val="2"/>
          <w:numId w:val="30"/>
        </w:numPr>
        <w:rPr>
          <w:rFonts w:asciiTheme="minorHAnsi" w:hAnsiTheme="minorHAnsi" w:cs="Times New Roman"/>
          <w:color w:val="auto"/>
        </w:rPr>
      </w:pPr>
      <w:r w:rsidRPr="00647A15">
        <w:rPr>
          <w:rFonts w:asciiTheme="minorHAnsi" w:hAnsiTheme="minorHAnsi" w:cs="Times New Roman"/>
          <w:color w:val="auto"/>
        </w:rPr>
        <w:t xml:space="preserve">Prepare </w:t>
      </w:r>
      <w:r w:rsidR="003D331B" w:rsidRPr="00647A15">
        <w:rPr>
          <w:rFonts w:asciiTheme="minorHAnsi" w:hAnsiTheme="minorHAnsi" w:cs="Times New Roman"/>
          <w:color w:val="auto"/>
        </w:rPr>
        <w:t>200 mL</w:t>
      </w:r>
      <w:r w:rsidR="006F1724" w:rsidRPr="00647A15">
        <w:rPr>
          <w:rFonts w:asciiTheme="minorHAnsi" w:hAnsiTheme="minorHAnsi" w:cs="Times New Roman"/>
          <w:color w:val="auto"/>
        </w:rPr>
        <w:t xml:space="preserve"> </w:t>
      </w:r>
      <w:r w:rsidR="008F76DA" w:rsidRPr="00647A15">
        <w:rPr>
          <w:rFonts w:asciiTheme="minorHAnsi" w:hAnsiTheme="minorHAnsi" w:cs="Times New Roman"/>
          <w:color w:val="auto"/>
        </w:rPr>
        <w:t xml:space="preserve">of </w:t>
      </w:r>
      <w:r w:rsidRPr="00647A15">
        <w:rPr>
          <w:rFonts w:asciiTheme="minorHAnsi" w:hAnsiTheme="minorHAnsi" w:cs="Times New Roman"/>
          <w:color w:val="auto"/>
        </w:rPr>
        <w:t xml:space="preserve">sheath liquid </w:t>
      </w:r>
      <w:r w:rsidR="006F1724" w:rsidRPr="00647A15">
        <w:rPr>
          <w:rFonts w:asciiTheme="minorHAnsi" w:hAnsiTheme="minorHAnsi" w:cs="Times New Roman"/>
          <w:color w:val="auto"/>
        </w:rPr>
        <w:t>solution weekly</w:t>
      </w:r>
      <w:r w:rsidR="008F76DA" w:rsidRPr="00647A15">
        <w:rPr>
          <w:rFonts w:asciiTheme="minorHAnsi" w:hAnsiTheme="minorHAnsi" w:cs="Times New Roman"/>
          <w:color w:val="auto"/>
        </w:rPr>
        <w:t>,</w:t>
      </w:r>
      <w:r w:rsidR="006F1724" w:rsidRPr="00647A15">
        <w:rPr>
          <w:rFonts w:asciiTheme="minorHAnsi" w:hAnsiTheme="minorHAnsi" w:cs="Times New Roman"/>
          <w:color w:val="auto"/>
        </w:rPr>
        <w:t xml:space="preserve"> comprising</w:t>
      </w:r>
      <w:r w:rsidRPr="00647A15">
        <w:rPr>
          <w:rFonts w:asciiTheme="minorHAnsi" w:hAnsiTheme="minorHAnsi" w:cs="Times New Roman"/>
          <w:color w:val="auto"/>
        </w:rPr>
        <w:t xml:space="preserve"> 0.1% formic acid in 60:40 (</w:t>
      </w:r>
      <w:proofErr w:type="gramStart"/>
      <w:r w:rsidRPr="00647A15">
        <w:rPr>
          <w:rFonts w:asciiTheme="minorHAnsi" w:hAnsiTheme="minorHAnsi" w:cs="Times New Roman"/>
          <w:color w:val="auto"/>
        </w:rPr>
        <w:t>MeOH:H</w:t>
      </w:r>
      <w:r w:rsidRPr="00647A15">
        <w:rPr>
          <w:rFonts w:asciiTheme="minorHAnsi" w:hAnsiTheme="minorHAnsi" w:cs="Times New Roman"/>
          <w:color w:val="auto"/>
          <w:vertAlign w:val="subscript"/>
        </w:rPr>
        <w:t>2</w:t>
      </w:r>
      <w:r w:rsidRPr="00647A15">
        <w:rPr>
          <w:rFonts w:asciiTheme="minorHAnsi" w:hAnsiTheme="minorHAnsi" w:cs="Times New Roman"/>
          <w:color w:val="auto"/>
        </w:rPr>
        <w:t>O</w:t>
      </w:r>
      <w:proofErr w:type="gramEnd"/>
      <w:r w:rsidRPr="00647A15">
        <w:rPr>
          <w:rFonts w:asciiTheme="minorHAnsi" w:hAnsiTheme="minorHAnsi" w:cs="Times New Roman"/>
          <w:color w:val="auto"/>
        </w:rPr>
        <w:t>)</w:t>
      </w:r>
      <w:r w:rsidR="002171F9" w:rsidRPr="00647A15">
        <w:rPr>
          <w:rFonts w:asciiTheme="minorHAnsi" w:hAnsiTheme="minorHAnsi" w:cs="Times New Roman"/>
          <w:color w:val="auto"/>
        </w:rPr>
        <w:t xml:space="preserve">. </w:t>
      </w:r>
    </w:p>
    <w:p w14:paraId="1E73AD04" w14:textId="77777777" w:rsidR="00863C85" w:rsidRPr="00647A15" w:rsidRDefault="00863C85" w:rsidP="00863C85">
      <w:pPr>
        <w:pStyle w:val="ListParagraph"/>
        <w:widowControl/>
        <w:ind w:left="0"/>
        <w:rPr>
          <w:rFonts w:asciiTheme="minorHAnsi" w:hAnsiTheme="minorHAnsi" w:cs="Times New Roman"/>
          <w:color w:val="auto"/>
        </w:rPr>
      </w:pPr>
    </w:p>
    <w:p w14:paraId="2ABBC129" w14:textId="3B126E90" w:rsidR="00863C85" w:rsidRPr="00647A15" w:rsidRDefault="00BF1FEF" w:rsidP="007C798F">
      <w:pPr>
        <w:pStyle w:val="ListParagraph"/>
        <w:widowControl/>
        <w:numPr>
          <w:ilvl w:val="2"/>
          <w:numId w:val="30"/>
        </w:numPr>
        <w:rPr>
          <w:rFonts w:asciiTheme="minorHAnsi" w:hAnsiTheme="minorHAnsi" w:cs="Times New Roman"/>
          <w:color w:val="auto"/>
        </w:rPr>
      </w:pPr>
      <w:r w:rsidRPr="00647A15">
        <w:rPr>
          <w:rFonts w:asciiTheme="minorHAnsi" w:hAnsiTheme="minorHAnsi" w:cs="Times New Roman"/>
          <w:color w:val="auto"/>
        </w:rPr>
        <w:t xml:space="preserve">Aliquot 200 µL of formic acid (26.5 M stock) into a bottle containing 120 mL </w:t>
      </w:r>
      <w:r w:rsidR="008F76DA" w:rsidRPr="00647A15">
        <w:rPr>
          <w:rFonts w:asciiTheme="minorHAnsi" w:hAnsiTheme="minorHAnsi" w:cs="Times New Roman"/>
          <w:color w:val="auto"/>
        </w:rPr>
        <w:t xml:space="preserve">of </w:t>
      </w:r>
      <w:r w:rsidRPr="00647A15">
        <w:rPr>
          <w:rFonts w:asciiTheme="minorHAnsi" w:hAnsiTheme="minorHAnsi" w:cs="Times New Roman"/>
          <w:color w:val="auto"/>
        </w:rPr>
        <w:t xml:space="preserve">MeOH and 80 mL </w:t>
      </w:r>
      <w:r w:rsidR="008F76DA" w:rsidRPr="00647A15">
        <w:rPr>
          <w:rFonts w:asciiTheme="minorHAnsi" w:hAnsiTheme="minorHAnsi" w:cs="Times New Roman"/>
          <w:color w:val="auto"/>
        </w:rPr>
        <w:t xml:space="preserve">of </w:t>
      </w:r>
      <w:r w:rsidRPr="00647A15">
        <w:rPr>
          <w:rFonts w:asciiTheme="minorHAnsi" w:hAnsiTheme="minorHAnsi" w:cs="Times New Roman"/>
          <w:color w:val="auto"/>
        </w:rPr>
        <w:t>H</w:t>
      </w:r>
      <w:r w:rsidRPr="00647A15">
        <w:rPr>
          <w:rFonts w:asciiTheme="minorHAnsi" w:hAnsiTheme="minorHAnsi" w:cs="Times New Roman"/>
          <w:color w:val="auto"/>
          <w:vertAlign w:val="subscript"/>
        </w:rPr>
        <w:t>2</w:t>
      </w:r>
      <w:r w:rsidR="00F32121" w:rsidRPr="00647A15">
        <w:rPr>
          <w:rFonts w:asciiTheme="minorHAnsi" w:hAnsiTheme="minorHAnsi" w:cs="Times New Roman"/>
          <w:color w:val="auto"/>
        </w:rPr>
        <w:t xml:space="preserve">O </w:t>
      </w:r>
      <w:r w:rsidR="003D331B" w:rsidRPr="00647A15">
        <w:rPr>
          <w:rFonts w:asciiTheme="minorHAnsi" w:hAnsiTheme="minorHAnsi" w:cs="Times New Roman"/>
          <w:color w:val="auto"/>
        </w:rPr>
        <w:t xml:space="preserve">to make sheath liquid </w:t>
      </w:r>
      <w:r w:rsidR="00F32121" w:rsidRPr="00647A15">
        <w:rPr>
          <w:rFonts w:asciiTheme="minorHAnsi" w:hAnsiTheme="minorHAnsi" w:cs="Times New Roman"/>
          <w:color w:val="auto"/>
        </w:rPr>
        <w:t>and degas it for 15 min</w:t>
      </w:r>
      <w:r w:rsidRPr="00647A15">
        <w:rPr>
          <w:rFonts w:asciiTheme="minorHAnsi" w:hAnsiTheme="minorHAnsi" w:cs="Times New Roman"/>
          <w:color w:val="auto"/>
        </w:rPr>
        <w:t xml:space="preserve">. </w:t>
      </w:r>
    </w:p>
    <w:p w14:paraId="2C78254E" w14:textId="642EFDC3" w:rsidR="00863C85" w:rsidRPr="00647A15" w:rsidRDefault="00BF1FEF" w:rsidP="007C798F">
      <w:pPr>
        <w:pStyle w:val="ListParagraph"/>
        <w:widowControl/>
        <w:numPr>
          <w:ilvl w:val="2"/>
          <w:numId w:val="30"/>
        </w:numPr>
        <w:rPr>
          <w:rFonts w:asciiTheme="minorHAnsi" w:hAnsiTheme="minorHAnsi" w:cs="Times New Roman"/>
          <w:color w:val="auto"/>
        </w:rPr>
      </w:pPr>
      <w:r w:rsidRPr="00647A15">
        <w:rPr>
          <w:rFonts w:asciiTheme="minorHAnsi" w:hAnsiTheme="minorHAnsi" w:cs="Times New Roman"/>
          <w:color w:val="auto"/>
        </w:rPr>
        <w:lastRenderedPageBreak/>
        <w:t>Next, add 10 µL of each of the following ref</w:t>
      </w:r>
      <w:r w:rsidR="00C86F4F" w:rsidRPr="00647A15">
        <w:rPr>
          <w:rFonts w:asciiTheme="minorHAnsi" w:hAnsiTheme="minorHAnsi" w:cs="Times New Roman"/>
          <w:color w:val="auto"/>
        </w:rPr>
        <w:t xml:space="preserve">erence ions, purine and </w:t>
      </w:r>
      <w:proofErr w:type="spellStart"/>
      <w:r w:rsidR="00C86F4F" w:rsidRPr="00647A15">
        <w:rPr>
          <w:rFonts w:asciiTheme="minorHAnsi" w:hAnsiTheme="minorHAnsi" w:cs="Times New Roman"/>
          <w:color w:val="auto"/>
        </w:rPr>
        <w:t>hexakis</w:t>
      </w:r>
      <w:proofErr w:type="spellEnd"/>
      <w:r w:rsidR="006F1724" w:rsidRPr="00647A15">
        <w:rPr>
          <w:rFonts w:asciiTheme="minorHAnsi" w:hAnsiTheme="minorHAnsi" w:cs="Times New Roman"/>
          <w:color w:val="auto"/>
        </w:rPr>
        <w:t>(2,2,3,3-</w:t>
      </w:r>
      <w:proofErr w:type="gramStart"/>
      <w:r w:rsidR="006F1724" w:rsidRPr="00647A15">
        <w:rPr>
          <w:rFonts w:asciiTheme="minorHAnsi" w:hAnsiTheme="minorHAnsi" w:cs="Times New Roman"/>
          <w:color w:val="auto"/>
        </w:rPr>
        <w:t>tetrafluoropropoxy)</w:t>
      </w:r>
      <w:proofErr w:type="spellStart"/>
      <w:r w:rsidRPr="00647A15">
        <w:rPr>
          <w:rFonts w:asciiTheme="minorHAnsi" w:hAnsiTheme="minorHAnsi" w:cs="Times New Roman"/>
          <w:color w:val="auto"/>
        </w:rPr>
        <w:t>phosphazine</w:t>
      </w:r>
      <w:proofErr w:type="spellEnd"/>
      <w:proofErr w:type="gramEnd"/>
      <w:r w:rsidRPr="00647A15">
        <w:rPr>
          <w:rFonts w:asciiTheme="minorHAnsi" w:hAnsiTheme="minorHAnsi" w:cs="Times New Roman"/>
          <w:color w:val="auto"/>
        </w:rPr>
        <w:t xml:space="preserve"> (HP-921)</w:t>
      </w:r>
      <w:r w:rsidR="008F76DA" w:rsidRPr="00647A15">
        <w:rPr>
          <w:rFonts w:asciiTheme="minorHAnsi" w:hAnsiTheme="minorHAnsi" w:cs="Times New Roman"/>
          <w:color w:val="auto"/>
        </w:rPr>
        <w:t>,</w:t>
      </w:r>
      <w:r w:rsidRPr="00647A15">
        <w:rPr>
          <w:rFonts w:asciiTheme="minorHAnsi" w:hAnsiTheme="minorHAnsi" w:cs="Times New Roman"/>
          <w:color w:val="auto"/>
        </w:rPr>
        <w:t xml:space="preserve"> into the sheath liquid to provide constant mass signals at </w:t>
      </w:r>
      <w:r w:rsidRPr="00647A15">
        <w:rPr>
          <w:rFonts w:asciiTheme="minorHAnsi" w:hAnsiTheme="minorHAnsi" w:cs="Times New Roman"/>
          <w:i/>
          <w:color w:val="auto"/>
        </w:rPr>
        <w:t>m</w:t>
      </w:r>
      <w:r w:rsidRPr="00647A15">
        <w:rPr>
          <w:rFonts w:asciiTheme="minorHAnsi" w:hAnsiTheme="minorHAnsi" w:cs="Times New Roman"/>
          <w:color w:val="auto"/>
        </w:rPr>
        <w:t>/</w:t>
      </w:r>
      <w:r w:rsidRPr="00647A15">
        <w:rPr>
          <w:rFonts w:asciiTheme="minorHAnsi" w:hAnsiTheme="minorHAnsi" w:cs="Times New Roman"/>
          <w:i/>
          <w:color w:val="auto"/>
        </w:rPr>
        <w:t>z</w:t>
      </w:r>
      <w:r w:rsidRPr="00647A15">
        <w:rPr>
          <w:rFonts w:asciiTheme="minorHAnsi" w:hAnsiTheme="minorHAnsi" w:cs="Times New Roman"/>
          <w:color w:val="auto"/>
        </w:rPr>
        <w:t xml:space="preserve"> 121.05087 and</w:t>
      </w:r>
      <w:r w:rsidR="003C0722" w:rsidRPr="00647A15">
        <w:rPr>
          <w:rFonts w:asciiTheme="minorHAnsi" w:hAnsiTheme="minorHAnsi" w:cs="Times New Roman"/>
          <w:color w:val="auto"/>
        </w:rPr>
        <w:t xml:space="preserve"> </w:t>
      </w:r>
      <w:r w:rsidR="003C0722" w:rsidRPr="00647A15">
        <w:rPr>
          <w:rFonts w:asciiTheme="minorHAnsi" w:hAnsiTheme="minorHAnsi" w:cs="Times New Roman"/>
          <w:i/>
          <w:color w:val="auto"/>
        </w:rPr>
        <w:t>m</w:t>
      </w:r>
      <w:r w:rsidR="003C0722" w:rsidRPr="00647A15">
        <w:rPr>
          <w:rFonts w:asciiTheme="minorHAnsi" w:hAnsiTheme="minorHAnsi" w:cs="Times New Roman"/>
          <w:color w:val="auto"/>
        </w:rPr>
        <w:t>/</w:t>
      </w:r>
      <w:r w:rsidR="003C0722" w:rsidRPr="00647A15">
        <w:rPr>
          <w:rFonts w:asciiTheme="minorHAnsi" w:hAnsiTheme="minorHAnsi" w:cs="Times New Roman"/>
          <w:i/>
          <w:color w:val="auto"/>
        </w:rPr>
        <w:t>z</w:t>
      </w:r>
      <w:r w:rsidRPr="00647A15">
        <w:rPr>
          <w:rFonts w:asciiTheme="minorHAnsi" w:hAnsiTheme="minorHAnsi" w:cs="Times New Roman"/>
          <w:color w:val="auto"/>
        </w:rPr>
        <w:t xml:space="preserve"> 922.00979, respectively. </w:t>
      </w:r>
    </w:p>
    <w:p w14:paraId="3B341603" w14:textId="77777777" w:rsidR="00863C85" w:rsidRPr="00647A15" w:rsidRDefault="00863C85" w:rsidP="00863C85"/>
    <w:p w14:paraId="694BBD76" w14:textId="654BB39D" w:rsidR="00BF1FEF" w:rsidRPr="00647A15" w:rsidRDefault="00DC6EBB" w:rsidP="00863C85">
      <w:r w:rsidRPr="00647A15">
        <w:t>NOTE:</w:t>
      </w:r>
      <w:r w:rsidR="006F1724" w:rsidRPr="00647A15">
        <w:t xml:space="preserve"> </w:t>
      </w:r>
      <w:r w:rsidR="00863C85" w:rsidRPr="00647A15">
        <w:t>T</w:t>
      </w:r>
      <w:r w:rsidR="006F1724" w:rsidRPr="00647A15">
        <w:t>h</w:t>
      </w:r>
      <w:r w:rsidR="008F76DA" w:rsidRPr="00647A15">
        <w:t>ose</w:t>
      </w:r>
      <w:r w:rsidR="006F1724" w:rsidRPr="00647A15">
        <w:t xml:space="preserve"> r</w:t>
      </w:r>
      <w:r w:rsidR="00BF1FEF" w:rsidRPr="00647A15">
        <w:t>eference ion</w:t>
      </w:r>
      <w:r w:rsidR="0055393E" w:rsidRPr="00647A15">
        <w:t>s allow for</w:t>
      </w:r>
      <w:r w:rsidR="00BF1FEF" w:rsidRPr="00647A15">
        <w:t xml:space="preserve"> real-time mass co</w:t>
      </w:r>
      <w:r w:rsidR="00101826" w:rsidRPr="00647A15">
        <w:t xml:space="preserve">rrection </w:t>
      </w:r>
      <w:proofErr w:type="gramStart"/>
      <w:r w:rsidR="00101826" w:rsidRPr="00647A15">
        <w:t>and also</w:t>
      </w:r>
      <w:proofErr w:type="gramEnd"/>
      <w:r w:rsidR="00101826" w:rsidRPr="00647A15">
        <w:t xml:space="preserve"> monitor</w:t>
      </w:r>
      <w:r w:rsidR="0055393E" w:rsidRPr="00647A15">
        <w:t xml:space="preserve"> for potential matrix-induced ion suppression or</w:t>
      </w:r>
      <w:r w:rsidR="00BF1FEF" w:rsidRPr="00647A15">
        <w:t xml:space="preserve"> enhancement effects during separation</w:t>
      </w:r>
      <w:r w:rsidR="0055393E" w:rsidRPr="00647A15">
        <w:t>.</w:t>
      </w:r>
      <w:r w:rsidR="00BF1FEF" w:rsidRPr="00647A15">
        <w:t xml:space="preserve"> </w:t>
      </w:r>
    </w:p>
    <w:p w14:paraId="045D90AB" w14:textId="77777777" w:rsidR="00CE08DD" w:rsidRPr="00647A15" w:rsidRDefault="00CE08DD" w:rsidP="007C798F">
      <w:pPr>
        <w:widowControl/>
        <w:rPr>
          <w:rFonts w:asciiTheme="minorHAnsi" w:hAnsiTheme="minorHAnsi" w:cs="Times New Roman"/>
          <w:color w:val="auto"/>
        </w:rPr>
      </w:pPr>
    </w:p>
    <w:p w14:paraId="19B03FA5" w14:textId="7670596E" w:rsidR="00BF1FEF" w:rsidRPr="00647A15" w:rsidRDefault="00BF1FEF" w:rsidP="007C798F">
      <w:pPr>
        <w:pStyle w:val="ListParagraph"/>
        <w:widowControl/>
        <w:numPr>
          <w:ilvl w:val="1"/>
          <w:numId w:val="30"/>
        </w:numPr>
        <w:rPr>
          <w:rFonts w:asciiTheme="minorHAnsi" w:hAnsiTheme="minorHAnsi" w:cs="Times New Roman"/>
          <w:b/>
          <w:color w:val="auto"/>
        </w:rPr>
      </w:pPr>
      <w:r w:rsidRPr="00647A15">
        <w:rPr>
          <w:rFonts w:asciiTheme="minorHAnsi" w:hAnsiTheme="minorHAnsi" w:cs="Times New Roman"/>
          <w:b/>
          <w:color w:val="auto"/>
        </w:rPr>
        <w:t xml:space="preserve">Standard preparation </w:t>
      </w:r>
    </w:p>
    <w:p w14:paraId="4F23C0AE" w14:textId="77777777" w:rsidR="007C798F" w:rsidRPr="00647A15" w:rsidRDefault="007C798F" w:rsidP="007C798F">
      <w:pPr>
        <w:pStyle w:val="ListParagraph"/>
        <w:widowControl/>
        <w:ind w:left="0"/>
        <w:rPr>
          <w:rFonts w:asciiTheme="minorHAnsi" w:hAnsiTheme="minorHAnsi" w:cs="Times New Roman"/>
          <w:b/>
          <w:color w:val="auto"/>
        </w:rPr>
      </w:pPr>
    </w:p>
    <w:p w14:paraId="003A2BF2" w14:textId="1B53578F" w:rsidR="00AF5C4C" w:rsidRPr="00647A15" w:rsidRDefault="00A14B90" w:rsidP="007C798F">
      <w:pPr>
        <w:pStyle w:val="ListParagraph"/>
        <w:widowControl/>
        <w:numPr>
          <w:ilvl w:val="2"/>
          <w:numId w:val="30"/>
        </w:numPr>
        <w:rPr>
          <w:rFonts w:asciiTheme="minorHAnsi" w:hAnsiTheme="minorHAnsi" w:cs="Times New Roman"/>
          <w:color w:val="auto"/>
        </w:rPr>
      </w:pPr>
      <w:r w:rsidRPr="00647A15">
        <w:rPr>
          <w:rFonts w:asciiTheme="minorHAnsi" w:hAnsiTheme="minorHAnsi" w:cs="Times New Roman"/>
          <w:color w:val="auto"/>
        </w:rPr>
        <w:t>Prepare a</w:t>
      </w:r>
      <w:r w:rsidR="00BF1FEF" w:rsidRPr="00647A15">
        <w:rPr>
          <w:rFonts w:asciiTheme="minorHAnsi" w:hAnsiTheme="minorHAnsi" w:cs="Times New Roman"/>
          <w:color w:val="auto"/>
        </w:rPr>
        <w:t xml:space="preserve"> standard solution </w:t>
      </w:r>
      <w:r w:rsidRPr="00647A15">
        <w:rPr>
          <w:rFonts w:asciiTheme="minorHAnsi" w:hAnsiTheme="minorHAnsi" w:cs="Times New Roman"/>
          <w:color w:val="auto"/>
        </w:rPr>
        <w:t>containing</w:t>
      </w:r>
      <w:r w:rsidR="00BF1FEF" w:rsidRPr="00647A15">
        <w:rPr>
          <w:rFonts w:asciiTheme="minorHAnsi" w:hAnsiTheme="minorHAnsi" w:cs="Times New Roman"/>
          <w:color w:val="auto"/>
        </w:rPr>
        <w:t xml:space="preserve"> </w:t>
      </w:r>
      <w:r w:rsidR="008F76DA" w:rsidRPr="00647A15">
        <w:rPr>
          <w:rFonts w:asciiTheme="minorHAnsi" w:hAnsiTheme="minorHAnsi" w:cs="Times New Roman"/>
          <w:color w:val="auto"/>
        </w:rPr>
        <w:t xml:space="preserve">an </w:t>
      </w:r>
      <w:r w:rsidR="00BF1FEF" w:rsidRPr="00647A15">
        <w:rPr>
          <w:rFonts w:asciiTheme="minorHAnsi" w:hAnsiTheme="minorHAnsi" w:cs="Times New Roman"/>
          <w:color w:val="auto"/>
        </w:rPr>
        <w:t>8</w:t>
      </w:r>
      <w:r w:rsidR="00B50D48" w:rsidRPr="00647A15">
        <w:rPr>
          <w:rFonts w:asciiTheme="minorHAnsi" w:hAnsiTheme="minorHAnsi" w:cs="Times New Roman"/>
          <w:color w:val="auto"/>
        </w:rPr>
        <w:t>4</w:t>
      </w:r>
      <w:r w:rsidR="008F76DA" w:rsidRPr="00647A15">
        <w:rPr>
          <w:rFonts w:asciiTheme="minorHAnsi" w:hAnsiTheme="minorHAnsi" w:cs="Times New Roman"/>
          <w:color w:val="auto"/>
        </w:rPr>
        <w:t>-</w:t>
      </w:r>
      <w:r w:rsidR="00BF1FEF" w:rsidRPr="00647A15">
        <w:rPr>
          <w:rFonts w:asciiTheme="minorHAnsi" w:hAnsiTheme="minorHAnsi" w:cs="Times New Roman"/>
          <w:color w:val="auto"/>
        </w:rPr>
        <w:t>drug panel mixture</w:t>
      </w:r>
      <w:r w:rsidR="00EC48F8" w:rsidRPr="00647A15">
        <w:rPr>
          <w:rFonts w:asciiTheme="minorHAnsi" w:hAnsiTheme="minorHAnsi" w:cs="Times New Roman"/>
          <w:color w:val="auto"/>
        </w:rPr>
        <w:t xml:space="preserve"> at </w:t>
      </w:r>
      <w:r w:rsidR="008119AA" w:rsidRPr="00647A15">
        <w:rPr>
          <w:rFonts w:asciiTheme="minorHAnsi" w:hAnsiTheme="minorHAnsi" w:cs="Times New Roman"/>
          <w:color w:val="auto"/>
        </w:rPr>
        <w:t xml:space="preserve">the </w:t>
      </w:r>
      <w:r w:rsidR="00BF1FEF" w:rsidRPr="00647A15">
        <w:rPr>
          <w:rFonts w:asciiTheme="minorHAnsi" w:hAnsiTheme="minorHAnsi" w:cs="Times New Roman"/>
          <w:color w:val="auto"/>
        </w:rPr>
        <w:t>3</w:t>
      </w:r>
      <w:r w:rsidR="00505B58" w:rsidRPr="00647A15">
        <w:rPr>
          <w:rFonts w:asciiTheme="minorHAnsi" w:hAnsiTheme="minorHAnsi" w:cs="Times New Roman"/>
          <w:color w:val="auto"/>
        </w:rPr>
        <w:t>x</w:t>
      </w:r>
      <w:r w:rsidR="00BF1FEF" w:rsidRPr="00647A15">
        <w:rPr>
          <w:rFonts w:asciiTheme="minorHAnsi" w:hAnsiTheme="minorHAnsi" w:cs="Times New Roman"/>
          <w:color w:val="auto"/>
        </w:rPr>
        <w:t xml:space="preserve"> clinical screening cut-off level</w:t>
      </w:r>
      <w:r w:rsidR="005172AA" w:rsidRPr="00647A15">
        <w:rPr>
          <w:rFonts w:asciiTheme="minorHAnsi" w:hAnsiTheme="minorHAnsi" w:cs="Times New Roman"/>
          <w:color w:val="auto"/>
        </w:rPr>
        <w:t xml:space="preserve"> (L6)</w:t>
      </w:r>
      <w:r w:rsidR="0029322D" w:rsidRPr="00647A15">
        <w:rPr>
          <w:rFonts w:asciiTheme="minorHAnsi" w:hAnsiTheme="minorHAnsi" w:cs="Times New Roman"/>
          <w:color w:val="auto"/>
          <w:vertAlign w:val="superscript"/>
        </w:rPr>
        <w:t>14</w:t>
      </w:r>
      <w:r w:rsidR="003D331B" w:rsidRPr="00647A15">
        <w:rPr>
          <w:rFonts w:asciiTheme="minorHAnsi" w:hAnsiTheme="minorHAnsi" w:cs="Times New Roman"/>
          <w:color w:val="auto"/>
        </w:rPr>
        <w:t xml:space="preserve"> in 1 mL </w:t>
      </w:r>
      <w:r w:rsidR="008F76DA" w:rsidRPr="00647A15">
        <w:rPr>
          <w:rFonts w:asciiTheme="minorHAnsi" w:hAnsiTheme="minorHAnsi" w:cs="Times New Roman"/>
          <w:color w:val="auto"/>
        </w:rPr>
        <w:t xml:space="preserve">of </w:t>
      </w:r>
      <w:r w:rsidR="003D331B" w:rsidRPr="00647A15">
        <w:rPr>
          <w:rFonts w:asciiTheme="minorHAnsi" w:hAnsiTheme="minorHAnsi" w:cs="Times New Roman"/>
          <w:color w:val="auto"/>
        </w:rPr>
        <w:t>methanol</w:t>
      </w:r>
      <w:r w:rsidR="008F76DA" w:rsidRPr="00647A15">
        <w:rPr>
          <w:rFonts w:asciiTheme="minorHAnsi" w:hAnsiTheme="minorHAnsi" w:cs="Times New Roman"/>
          <w:color w:val="auto"/>
        </w:rPr>
        <w:t>,</w:t>
      </w:r>
      <w:r w:rsidR="00EC48F8" w:rsidRPr="00647A15">
        <w:rPr>
          <w:rFonts w:asciiTheme="minorHAnsi" w:hAnsiTheme="minorHAnsi" w:cs="Times New Roman"/>
          <w:color w:val="auto"/>
        </w:rPr>
        <w:t xml:space="preserve"> using the drug standards purchased from </w:t>
      </w:r>
      <w:r w:rsidR="003E0A7A" w:rsidRPr="00647A15">
        <w:rPr>
          <w:rFonts w:asciiTheme="minorHAnsi" w:hAnsiTheme="minorHAnsi" w:cs="Times New Roman"/>
          <w:color w:val="auto"/>
        </w:rPr>
        <w:t>a chemical supplier</w:t>
      </w:r>
      <w:r w:rsidR="003D331B" w:rsidRPr="00647A15">
        <w:rPr>
          <w:rFonts w:asciiTheme="minorHAnsi" w:hAnsiTheme="minorHAnsi" w:cs="Times New Roman"/>
          <w:color w:val="auto"/>
        </w:rPr>
        <w:t xml:space="preserve">. </w:t>
      </w:r>
      <w:r w:rsidR="00EC48F8" w:rsidRPr="00647A15">
        <w:rPr>
          <w:rFonts w:asciiTheme="minorHAnsi" w:hAnsiTheme="minorHAnsi" w:cs="Times New Roman"/>
          <w:color w:val="auto"/>
        </w:rPr>
        <w:t xml:space="preserve">Prepare separately </w:t>
      </w:r>
      <w:r w:rsidRPr="00647A15">
        <w:rPr>
          <w:rFonts w:asciiTheme="minorHAnsi" w:hAnsiTheme="minorHAnsi" w:cs="Times New Roman"/>
          <w:color w:val="auto"/>
        </w:rPr>
        <w:t>a mixture of 48 matching deut</w:t>
      </w:r>
      <w:r w:rsidR="006F1724" w:rsidRPr="00647A15">
        <w:rPr>
          <w:rFonts w:asciiTheme="minorHAnsi" w:hAnsiTheme="minorHAnsi" w:cs="Times New Roman"/>
          <w:color w:val="auto"/>
        </w:rPr>
        <w:t>e</w:t>
      </w:r>
      <w:r w:rsidR="00856ABD" w:rsidRPr="00647A15">
        <w:rPr>
          <w:rFonts w:asciiTheme="minorHAnsi" w:hAnsiTheme="minorHAnsi" w:cs="Times New Roman"/>
          <w:color w:val="auto"/>
        </w:rPr>
        <w:t>rated internal drug standard (</w:t>
      </w:r>
      <w:r w:rsidR="00A37164" w:rsidRPr="00647A15">
        <w:rPr>
          <w:rFonts w:asciiTheme="minorHAnsi" w:hAnsiTheme="minorHAnsi" w:cs="Times New Roman"/>
          <w:color w:val="auto"/>
        </w:rPr>
        <w:t>d-IS</w:t>
      </w:r>
      <w:r w:rsidR="005B01E6" w:rsidRPr="00647A15">
        <w:rPr>
          <w:rFonts w:asciiTheme="minorHAnsi" w:hAnsiTheme="minorHAnsi" w:cs="Times New Roman"/>
          <w:color w:val="auto"/>
        </w:rPr>
        <w:t>s</w:t>
      </w:r>
      <w:r w:rsidRPr="00647A15">
        <w:rPr>
          <w:rFonts w:asciiTheme="minorHAnsi" w:hAnsiTheme="minorHAnsi" w:cs="Times New Roman"/>
          <w:color w:val="auto"/>
        </w:rPr>
        <w:t xml:space="preserve">) </w:t>
      </w:r>
      <w:r w:rsidR="00EC48F8" w:rsidRPr="00647A15">
        <w:rPr>
          <w:rFonts w:asciiTheme="minorHAnsi" w:hAnsiTheme="minorHAnsi" w:cs="Times New Roman"/>
          <w:color w:val="auto"/>
        </w:rPr>
        <w:t xml:space="preserve">at a 10-fold higher concentration </w:t>
      </w:r>
      <w:r w:rsidR="005B01E6" w:rsidRPr="00647A15">
        <w:rPr>
          <w:rFonts w:asciiTheme="minorHAnsi" w:hAnsiTheme="minorHAnsi" w:cs="Times New Roman"/>
          <w:color w:val="auto"/>
        </w:rPr>
        <w:t>than</w:t>
      </w:r>
      <w:r w:rsidR="00EC48F8" w:rsidRPr="00647A15">
        <w:rPr>
          <w:rFonts w:asciiTheme="minorHAnsi" w:hAnsiTheme="minorHAnsi" w:cs="Times New Roman"/>
          <w:color w:val="auto"/>
        </w:rPr>
        <w:t xml:space="preserve"> </w:t>
      </w:r>
      <w:r w:rsidR="008F76DA" w:rsidRPr="00647A15">
        <w:rPr>
          <w:rFonts w:asciiTheme="minorHAnsi" w:hAnsiTheme="minorHAnsi" w:cs="Times New Roman"/>
          <w:color w:val="auto"/>
        </w:rPr>
        <w:t xml:space="preserve">the </w:t>
      </w:r>
      <w:r w:rsidR="00EC48F8" w:rsidRPr="00647A15">
        <w:rPr>
          <w:rFonts w:asciiTheme="minorHAnsi" w:hAnsiTheme="minorHAnsi" w:cs="Times New Roman"/>
          <w:color w:val="auto"/>
        </w:rPr>
        <w:t>84</w:t>
      </w:r>
      <w:r w:rsidR="008F76DA" w:rsidRPr="00647A15">
        <w:rPr>
          <w:rFonts w:asciiTheme="minorHAnsi" w:hAnsiTheme="minorHAnsi" w:cs="Times New Roman"/>
          <w:color w:val="auto"/>
        </w:rPr>
        <w:t>-</w:t>
      </w:r>
      <w:r w:rsidR="00EC48F8" w:rsidRPr="00647A15">
        <w:rPr>
          <w:rFonts w:asciiTheme="minorHAnsi" w:hAnsiTheme="minorHAnsi" w:cs="Times New Roman"/>
          <w:color w:val="auto"/>
        </w:rPr>
        <w:t xml:space="preserve">drug mixture </w:t>
      </w:r>
      <w:r w:rsidR="00BF1FEF" w:rsidRPr="00647A15">
        <w:rPr>
          <w:rFonts w:asciiTheme="minorHAnsi" w:hAnsiTheme="minorHAnsi" w:cs="Times New Roman"/>
          <w:color w:val="auto"/>
        </w:rPr>
        <w:t xml:space="preserve">in </w:t>
      </w:r>
      <w:r w:rsidR="00EC48F8" w:rsidRPr="00647A15">
        <w:rPr>
          <w:rFonts w:asciiTheme="minorHAnsi" w:hAnsiTheme="minorHAnsi" w:cs="Times New Roman"/>
          <w:color w:val="auto"/>
        </w:rPr>
        <w:t xml:space="preserve">1 mL </w:t>
      </w:r>
      <w:r w:rsidR="008F76DA" w:rsidRPr="00647A15">
        <w:rPr>
          <w:rFonts w:asciiTheme="minorHAnsi" w:hAnsiTheme="minorHAnsi" w:cs="Times New Roman"/>
          <w:color w:val="auto"/>
        </w:rPr>
        <w:t xml:space="preserve">of </w:t>
      </w:r>
      <w:r w:rsidR="00BF1FEF" w:rsidRPr="00647A15">
        <w:rPr>
          <w:rFonts w:asciiTheme="minorHAnsi" w:hAnsiTheme="minorHAnsi" w:cs="Times New Roman"/>
          <w:color w:val="auto"/>
        </w:rPr>
        <w:t xml:space="preserve">methanol. In addition, </w:t>
      </w:r>
      <w:r w:rsidRPr="00647A15">
        <w:rPr>
          <w:rFonts w:asciiTheme="minorHAnsi" w:hAnsiTheme="minorHAnsi" w:cs="Times New Roman"/>
          <w:color w:val="auto"/>
        </w:rPr>
        <w:t xml:space="preserve">prepare </w:t>
      </w:r>
      <w:r w:rsidR="00BF1FEF" w:rsidRPr="00647A15">
        <w:rPr>
          <w:rFonts w:asciiTheme="minorHAnsi" w:hAnsiTheme="minorHAnsi" w:cs="Times New Roman"/>
          <w:color w:val="auto"/>
        </w:rPr>
        <w:t>a stock solutio</w:t>
      </w:r>
      <w:r w:rsidR="00101826" w:rsidRPr="00647A15">
        <w:rPr>
          <w:rFonts w:asciiTheme="minorHAnsi" w:hAnsiTheme="minorHAnsi" w:cs="Times New Roman"/>
          <w:color w:val="auto"/>
        </w:rPr>
        <w:t>n containing 200 µM of 4-fluoro-</w:t>
      </w:r>
      <w:r w:rsidR="00101826" w:rsidRPr="00647A15">
        <w:rPr>
          <w:rFonts w:asciiTheme="minorHAnsi" w:hAnsiTheme="minorHAnsi" w:cs="Times New Roman"/>
          <w:i/>
          <w:color w:val="auto"/>
        </w:rPr>
        <w:t>L</w:t>
      </w:r>
      <w:r w:rsidR="00101826" w:rsidRPr="00647A15">
        <w:rPr>
          <w:rFonts w:asciiTheme="minorHAnsi" w:hAnsiTheme="minorHAnsi" w:cs="Times New Roman"/>
          <w:color w:val="auto"/>
        </w:rPr>
        <w:t>-</w:t>
      </w:r>
      <w:r w:rsidR="00BF1FEF" w:rsidRPr="00647A15">
        <w:rPr>
          <w:rFonts w:asciiTheme="minorHAnsi" w:hAnsiTheme="minorHAnsi" w:cs="Times New Roman"/>
          <w:color w:val="auto"/>
        </w:rPr>
        <w:t>phe</w:t>
      </w:r>
      <w:r w:rsidR="00101826" w:rsidRPr="00647A15">
        <w:rPr>
          <w:rFonts w:asciiTheme="minorHAnsi" w:hAnsiTheme="minorHAnsi" w:cs="Times New Roman"/>
          <w:color w:val="auto"/>
        </w:rPr>
        <w:t>nylalanine (F-</w:t>
      </w:r>
      <w:proofErr w:type="spellStart"/>
      <w:r w:rsidR="00101826" w:rsidRPr="00647A15">
        <w:rPr>
          <w:rFonts w:asciiTheme="minorHAnsi" w:hAnsiTheme="minorHAnsi" w:cs="Times New Roman"/>
          <w:color w:val="auto"/>
        </w:rPr>
        <w:t>Phe</w:t>
      </w:r>
      <w:proofErr w:type="spellEnd"/>
      <w:r w:rsidR="00101826" w:rsidRPr="00647A15">
        <w:rPr>
          <w:rFonts w:asciiTheme="minorHAnsi" w:hAnsiTheme="minorHAnsi" w:cs="Times New Roman"/>
          <w:color w:val="auto"/>
        </w:rPr>
        <w:t>) and 3-chloro-</w:t>
      </w:r>
      <w:r w:rsidR="00101826" w:rsidRPr="00647A15">
        <w:rPr>
          <w:rFonts w:asciiTheme="minorHAnsi" w:hAnsiTheme="minorHAnsi" w:cs="Times New Roman"/>
          <w:i/>
          <w:color w:val="auto"/>
        </w:rPr>
        <w:t>L</w:t>
      </w:r>
      <w:r w:rsidR="00101826" w:rsidRPr="00647A15">
        <w:rPr>
          <w:rFonts w:asciiTheme="minorHAnsi" w:hAnsiTheme="minorHAnsi" w:cs="Times New Roman"/>
          <w:color w:val="auto"/>
        </w:rPr>
        <w:t>-</w:t>
      </w:r>
      <w:r w:rsidR="00BF1FEF" w:rsidRPr="00647A15">
        <w:rPr>
          <w:rFonts w:asciiTheme="minorHAnsi" w:hAnsiTheme="minorHAnsi" w:cs="Times New Roman"/>
          <w:color w:val="auto"/>
        </w:rPr>
        <w:t xml:space="preserve">tyrosine (Cl-Tyr) in </w:t>
      </w:r>
      <w:r w:rsidR="00EC48F8" w:rsidRPr="00647A15">
        <w:rPr>
          <w:rFonts w:asciiTheme="minorHAnsi" w:hAnsiTheme="minorHAnsi" w:cs="Times New Roman"/>
          <w:color w:val="auto"/>
        </w:rPr>
        <w:t xml:space="preserve">1 mL of </w:t>
      </w:r>
      <w:r w:rsidR="00BF1FEF" w:rsidRPr="00647A15">
        <w:rPr>
          <w:rFonts w:asciiTheme="minorHAnsi" w:hAnsiTheme="minorHAnsi" w:cs="Times New Roman"/>
          <w:color w:val="auto"/>
        </w:rPr>
        <w:t xml:space="preserve">deionized </w:t>
      </w:r>
      <w:r w:rsidR="00A85846" w:rsidRPr="00647A15">
        <w:rPr>
          <w:rFonts w:asciiTheme="minorHAnsi" w:hAnsiTheme="minorHAnsi" w:cs="Times New Roman"/>
          <w:color w:val="auto"/>
        </w:rPr>
        <w:t>H</w:t>
      </w:r>
      <w:r w:rsidR="00A85846" w:rsidRPr="00647A15">
        <w:rPr>
          <w:rFonts w:asciiTheme="minorHAnsi" w:hAnsiTheme="minorHAnsi" w:cs="Times New Roman"/>
          <w:color w:val="auto"/>
          <w:vertAlign w:val="subscript"/>
        </w:rPr>
        <w:t>2</w:t>
      </w:r>
      <w:r w:rsidR="00A85846" w:rsidRPr="00647A15">
        <w:rPr>
          <w:rFonts w:asciiTheme="minorHAnsi" w:hAnsiTheme="minorHAnsi" w:cs="Times New Roman"/>
          <w:color w:val="auto"/>
        </w:rPr>
        <w:t>O</w:t>
      </w:r>
      <w:r w:rsidR="00BF1FEF" w:rsidRPr="00647A15">
        <w:rPr>
          <w:rFonts w:asciiTheme="minorHAnsi" w:hAnsiTheme="minorHAnsi" w:cs="Times New Roman"/>
          <w:color w:val="auto"/>
        </w:rPr>
        <w:t>.</w:t>
      </w:r>
    </w:p>
    <w:p w14:paraId="59CF6E15" w14:textId="77777777" w:rsidR="007C798F" w:rsidRPr="00647A15" w:rsidRDefault="007C798F" w:rsidP="007C798F">
      <w:pPr>
        <w:pStyle w:val="ListParagraph"/>
        <w:widowControl/>
        <w:ind w:left="0"/>
        <w:rPr>
          <w:rFonts w:asciiTheme="minorHAnsi" w:hAnsiTheme="minorHAnsi" w:cs="Times New Roman"/>
          <w:color w:val="auto"/>
        </w:rPr>
      </w:pPr>
    </w:p>
    <w:p w14:paraId="52B49BDC" w14:textId="55C29FB9" w:rsidR="00AF5C4C" w:rsidRPr="00647A15" w:rsidRDefault="00A14B90" w:rsidP="007C798F">
      <w:pPr>
        <w:pStyle w:val="ListParagraph"/>
        <w:widowControl/>
        <w:numPr>
          <w:ilvl w:val="2"/>
          <w:numId w:val="30"/>
        </w:numPr>
        <w:rPr>
          <w:rFonts w:asciiTheme="minorHAnsi" w:hAnsiTheme="minorHAnsi" w:cs="Times New Roman"/>
          <w:color w:val="auto"/>
        </w:rPr>
      </w:pPr>
      <w:r w:rsidRPr="00647A15">
        <w:rPr>
          <w:rFonts w:asciiTheme="minorHAnsi" w:hAnsiTheme="minorHAnsi" w:cs="Times New Roman"/>
          <w:color w:val="auto"/>
        </w:rPr>
        <w:t>Perform a</w:t>
      </w:r>
      <w:r w:rsidR="00BF1FEF" w:rsidRPr="00647A15">
        <w:rPr>
          <w:rFonts w:asciiTheme="minorHAnsi" w:hAnsiTheme="minorHAnsi" w:cs="Times New Roman"/>
          <w:color w:val="auto"/>
        </w:rPr>
        <w:t xml:space="preserve"> </w:t>
      </w:r>
      <w:r w:rsidR="008F76DA" w:rsidRPr="00647A15">
        <w:rPr>
          <w:rFonts w:asciiTheme="minorHAnsi" w:hAnsiTheme="minorHAnsi" w:cs="Times New Roman"/>
          <w:color w:val="auto"/>
        </w:rPr>
        <w:t>five</w:t>
      </w:r>
      <w:r w:rsidR="00BF1FEF" w:rsidRPr="00647A15">
        <w:rPr>
          <w:rFonts w:asciiTheme="minorHAnsi" w:hAnsiTheme="minorHAnsi" w:cs="Times New Roman"/>
          <w:color w:val="auto"/>
        </w:rPr>
        <w:t xml:space="preserve">fold dilution of </w:t>
      </w:r>
      <w:r w:rsidR="008F76DA" w:rsidRPr="00647A15">
        <w:rPr>
          <w:rFonts w:asciiTheme="minorHAnsi" w:hAnsiTheme="minorHAnsi" w:cs="Times New Roman"/>
          <w:color w:val="auto"/>
        </w:rPr>
        <w:t xml:space="preserve">the </w:t>
      </w:r>
      <w:r w:rsidR="00BF1FEF" w:rsidRPr="00647A15">
        <w:rPr>
          <w:rFonts w:asciiTheme="minorHAnsi" w:hAnsiTheme="minorHAnsi" w:cs="Times New Roman"/>
          <w:color w:val="auto"/>
        </w:rPr>
        <w:t>above</w:t>
      </w:r>
      <w:r w:rsidR="00232651" w:rsidRPr="00647A15">
        <w:rPr>
          <w:rFonts w:asciiTheme="minorHAnsi" w:hAnsiTheme="minorHAnsi" w:cs="Times New Roman"/>
          <w:color w:val="auto"/>
        </w:rPr>
        <w:t>-mentioned</w:t>
      </w:r>
      <w:r w:rsidR="00BF1FEF" w:rsidRPr="00647A15">
        <w:rPr>
          <w:rFonts w:asciiTheme="minorHAnsi" w:hAnsiTheme="minorHAnsi" w:cs="Times New Roman"/>
          <w:color w:val="auto"/>
        </w:rPr>
        <w:t xml:space="preserve"> 8</w:t>
      </w:r>
      <w:r w:rsidR="00B50D48" w:rsidRPr="00647A15">
        <w:rPr>
          <w:rFonts w:asciiTheme="minorHAnsi" w:hAnsiTheme="minorHAnsi" w:cs="Times New Roman"/>
          <w:color w:val="auto"/>
        </w:rPr>
        <w:t>4</w:t>
      </w:r>
      <w:r w:rsidR="008F76DA" w:rsidRPr="00647A15">
        <w:rPr>
          <w:rFonts w:asciiTheme="minorHAnsi" w:hAnsiTheme="minorHAnsi" w:cs="Times New Roman"/>
          <w:color w:val="auto"/>
        </w:rPr>
        <w:t>-</w:t>
      </w:r>
      <w:r w:rsidR="00BF1FEF" w:rsidRPr="00647A15">
        <w:rPr>
          <w:rFonts w:asciiTheme="minorHAnsi" w:hAnsiTheme="minorHAnsi" w:cs="Times New Roman"/>
          <w:color w:val="auto"/>
        </w:rPr>
        <w:t>drug mixture</w:t>
      </w:r>
      <w:r w:rsidR="0029322D" w:rsidRPr="00647A15">
        <w:rPr>
          <w:rFonts w:asciiTheme="minorHAnsi" w:hAnsiTheme="minorHAnsi" w:cs="Times New Roman"/>
          <w:color w:val="auto"/>
        </w:rPr>
        <w:t xml:space="preserve"> (20 µL)</w:t>
      </w:r>
      <w:r w:rsidR="00BF1FEF" w:rsidRPr="00647A15">
        <w:rPr>
          <w:rFonts w:asciiTheme="minorHAnsi" w:hAnsiTheme="minorHAnsi" w:cs="Times New Roman"/>
          <w:color w:val="auto"/>
        </w:rPr>
        <w:t xml:space="preserve"> </w:t>
      </w:r>
      <w:r w:rsidR="006F1724" w:rsidRPr="00647A15">
        <w:rPr>
          <w:rFonts w:asciiTheme="minorHAnsi" w:hAnsiTheme="minorHAnsi" w:cs="Times New Roman"/>
          <w:color w:val="auto"/>
        </w:rPr>
        <w:t xml:space="preserve">and </w:t>
      </w:r>
      <w:r w:rsidR="008F76DA" w:rsidRPr="00647A15">
        <w:rPr>
          <w:rFonts w:asciiTheme="minorHAnsi" w:hAnsiTheme="minorHAnsi" w:cs="Times New Roman"/>
          <w:color w:val="auto"/>
        </w:rPr>
        <w:t xml:space="preserve">the </w:t>
      </w:r>
      <w:r w:rsidR="006F1724" w:rsidRPr="00647A15">
        <w:rPr>
          <w:rFonts w:asciiTheme="minorHAnsi" w:hAnsiTheme="minorHAnsi" w:cs="Times New Roman"/>
          <w:color w:val="auto"/>
        </w:rPr>
        <w:t xml:space="preserve">48 </w:t>
      </w:r>
      <w:r w:rsidR="00A37164" w:rsidRPr="00647A15">
        <w:rPr>
          <w:rFonts w:asciiTheme="minorHAnsi" w:hAnsiTheme="minorHAnsi" w:cs="Times New Roman"/>
          <w:color w:val="auto"/>
        </w:rPr>
        <w:t>d-IS</w:t>
      </w:r>
      <w:r w:rsidR="005B01E6" w:rsidRPr="00647A15">
        <w:rPr>
          <w:rFonts w:asciiTheme="minorHAnsi" w:hAnsiTheme="minorHAnsi" w:cs="Times New Roman"/>
          <w:color w:val="auto"/>
        </w:rPr>
        <w:t>s</w:t>
      </w:r>
      <w:r w:rsidR="0029322D" w:rsidRPr="00647A15">
        <w:rPr>
          <w:rFonts w:asciiTheme="minorHAnsi" w:hAnsiTheme="minorHAnsi" w:cs="Times New Roman"/>
          <w:color w:val="auto"/>
        </w:rPr>
        <w:t xml:space="preserve"> (20 µL)</w:t>
      </w:r>
      <w:r w:rsidR="006F1724" w:rsidRPr="00647A15">
        <w:rPr>
          <w:rFonts w:asciiTheme="minorHAnsi" w:hAnsiTheme="minorHAnsi" w:cs="Times New Roman"/>
          <w:color w:val="auto"/>
        </w:rPr>
        <w:t xml:space="preserve">, as well as </w:t>
      </w:r>
      <w:r w:rsidR="00BF1FEF" w:rsidRPr="00647A15">
        <w:rPr>
          <w:rFonts w:asciiTheme="minorHAnsi" w:hAnsiTheme="minorHAnsi" w:cs="Times New Roman"/>
          <w:color w:val="auto"/>
        </w:rPr>
        <w:t xml:space="preserve">a </w:t>
      </w:r>
      <w:r w:rsidR="008F76DA" w:rsidRPr="00647A15">
        <w:rPr>
          <w:rFonts w:asciiTheme="minorHAnsi" w:hAnsiTheme="minorHAnsi" w:cs="Times New Roman"/>
          <w:color w:val="auto"/>
        </w:rPr>
        <w:t>ten</w:t>
      </w:r>
      <w:r w:rsidR="00BF1FEF" w:rsidRPr="00647A15">
        <w:rPr>
          <w:rFonts w:asciiTheme="minorHAnsi" w:hAnsiTheme="minorHAnsi" w:cs="Times New Roman"/>
          <w:color w:val="auto"/>
        </w:rPr>
        <w:t>fold d</w:t>
      </w:r>
      <w:r w:rsidR="00101826" w:rsidRPr="00647A15">
        <w:rPr>
          <w:rFonts w:asciiTheme="minorHAnsi" w:hAnsiTheme="minorHAnsi" w:cs="Times New Roman"/>
          <w:color w:val="auto"/>
        </w:rPr>
        <w:t xml:space="preserve">ilution of </w:t>
      </w:r>
      <w:r w:rsidR="006F1724" w:rsidRPr="00647A15">
        <w:rPr>
          <w:rFonts w:asciiTheme="minorHAnsi" w:hAnsiTheme="minorHAnsi" w:cs="Times New Roman"/>
          <w:color w:val="auto"/>
        </w:rPr>
        <w:t>4-fluorophenylalanine (F-</w:t>
      </w:r>
      <w:proofErr w:type="spellStart"/>
      <w:r w:rsidR="006F1724" w:rsidRPr="00647A15">
        <w:rPr>
          <w:rFonts w:asciiTheme="minorHAnsi" w:hAnsiTheme="minorHAnsi" w:cs="Times New Roman"/>
          <w:color w:val="auto"/>
        </w:rPr>
        <w:t>Phe</w:t>
      </w:r>
      <w:proofErr w:type="spellEnd"/>
      <w:r w:rsidR="0029322D" w:rsidRPr="00647A15">
        <w:rPr>
          <w:rFonts w:asciiTheme="minorHAnsi" w:hAnsiTheme="minorHAnsi" w:cs="Times New Roman"/>
          <w:color w:val="auto"/>
        </w:rPr>
        <w:t>, 10 µL</w:t>
      </w:r>
      <w:r w:rsidR="006F1724" w:rsidRPr="00647A15">
        <w:rPr>
          <w:rFonts w:asciiTheme="minorHAnsi" w:hAnsiTheme="minorHAnsi" w:cs="Times New Roman"/>
          <w:color w:val="auto"/>
        </w:rPr>
        <w:t>) and 3-chlorotyrosine (</w:t>
      </w:r>
      <w:r w:rsidR="00101826" w:rsidRPr="00647A15">
        <w:rPr>
          <w:rFonts w:asciiTheme="minorHAnsi" w:hAnsiTheme="minorHAnsi" w:cs="Times New Roman"/>
          <w:color w:val="auto"/>
        </w:rPr>
        <w:t>Cl-Tyr</w:t>
      </w:r>
      <w:r w:rsidR="0029322D" w:rsidRPr="00647A15">
        <w:rPr>
          <w:rFonts w:asciiTheme="minorHAnsi" w:hAnsiTheme="minorHAnsi" w:cs="Times New Roman"/>
          <w:color w:val="auto"/>
        </w:rPr>
        <w:t>, 10 µL</w:t>
      </w:r>
      <w:r w:rsidR="006F1724" w:rsidRPr="00647A15">
        <w:rPr>
          <w:rFonts w:asciiTheme="minorHAnsi" w:hAnsiTheme="minorHAnsi" w:cs="Times New Roman"/>
          <w:color w:val="auto"/>
        </w:rPr>
        <w:t>)</w:t>
      </w:r>
      <w:r w:rsidR="00101826" w:rsidRPr="00647A15">
        <w:rPr>
          <w:rFonts w:asciiTheme="minorHAnsi" w:hAnsiTheme="minorHAnsi" w:cs="Times New Roman"/>
          <w:color w:val="auto"/>
        </w:rPr>
        <w:t xml:space="preserve"> </w:t>
      </w:r>
      <w:r w:rsidR="003C0722" w:rsidRPr="00647A15">
        <w:rPr>
          <w:rFonts w:asciiTheme="minorHAnsi" w:hAnsiTheme="minorHAnsi" w:cs="Times New Roman"/>
          <w:color w:val="auto"/>
        </w:rPr>
        <w:t>in a certifi</w:t>
      </w:r>
      <w:r w:rsidR="006F1724" w:rsidRPr="00647A15">
        <w:rPr>
          <w:rFonts w:asciiTheme="minorHAnsi" w:hAnsiTheme="minorHAnsi" w:cs="Times New Roman"/>
          <w:color w:val="auto"/>
        </w:rPr>
        <w:t>ed synthetic urine matrix</w:t>
      </w:r>
      <w:r w:rsidR="0029322D" w:rsidRPr="00647A15">
        <w:rPr>
          <w:rFonts w:asciiTheme="minorHAnsi" w:hAnsiTheme="minorHAnsi" w:cs="Times New Roman"/>
          <w:color w:val="auto"/>
        </w:rPr>
        <w:t xml:space="preserve"> (40 µL) to make a total volume of 100 µL in a 250 µL centrifuge tube</w:t>
      </w:r>
      <w:r w:rsidR="003C0722" w:rsidRPr="00647A15">
        <w:rPr>
          <w:rFonts w:asciiTheme="minorHAnsi" w:hAnsiTheme="minorHAnsi" w:cs="Times New Roman"/>
          <w:color w:val="auto"/>
        </w:rPr>
        <w:t>.</w:t>
      </w:r>
    </w:p>
    <w:p w14:paraId="6A084785" w14:textId="77777777" w:rsidR="006F1724" w:rsidRPr="00647A15" w:rsidRDefault="006F1724" w:rsidP="007C798F">
      <w:pPr>
        <w:widowControl/>
        <w:rPr>
          <w:rFonts w:asciiTheme="minorHAnsi" w:hAnsiTheme="minorHAnsi" w:cs="Times New Roman"/>
          <w:color w:val="auto"/>
        </w:rPr>
      </w:pPr>
    </w:p>
    <w:p w14:paraId="5714E1D9" w14:textId="140C260A" w:rsidR="00BF1FEF" w:rsidRPr="00647A15" w:rsidRDefault="00101826" w:rsidP="007C798F">
      <w:pPr>
        <w:pStyle w:val="ListParagraph"/>
        <w:widowControl/>
        <w:numPr>
          <w:ilvl w:val="1"/>
          <w:numId w:val="30"/>
        </w:numPr>
        <w:rPr>
          <w:rFonts w:asciiTheme="minorHAnsi" w:hAnsiTheme="minorHAnsi" w:cs="Times New Roman"/>
          <w:b/>
          <w:color w:val="auto"/>
        </w:rPr>
      </w:pPr>
      <w:r w:rsidRPr="00647A15">
        <w:rPr>
          <w:rFonts w:asciiTheme="minorHAnsi" w:hAnsiTheme="minorHAnsi" w:cs="Times New Roman"/>
          <w:b/>
          <w:color w:val="auto"/>
        </w:rPr>
        <w:t>External c</w:t>
      </w:r>
      <w:r w:rsidR="00BF1FEF" w:rsidRPr="00647A15">
        <w:rPr>
          <w:rFonts w:asciiTheme="minorHAnsi" w:hAnsiTheme="minorHAnsi" w:cs="Times New Roman"/>
          <w:b/>
          <w:color w:val="auto"/>
        </w:rPr>
        <w:t>alibration curve preparation</w:t>
      </w:r>
    </w:p>
    <w:p w14:paraId="311C0023" w14:textId="77777777" w:rsidR="007C798F" w:rsidRPr="00647A15" w:rsidRDefault="007C798F" w:rsidP="007C798F">
      <w:pPr>
        <w:pStyle w:val="ListParagraph"/>
        <w:widowControl/>
        <w:ind w:left="0"/>
        <w:rPr>
          <w:rFonts w:asciiTheme="minorHAnsi" w:hAnsiTheme="minorHAnsi" w:cs="Times New Roman"/>
          <w:b/>
          <w:color w:val="auto"/>
        </w:rPr>
      </w:pPr>
    </w:p>
    <w:p w14:paraId="5EE24531" w14:textId="079D885A" w:rsidR="00863C85" w:rsidRPr="00647A15" w:rsidRDefault="006F1724" w:rsidP="007C798F">
      <w:pPr>
        <w:pStyle w:val="ListParagraph"/>
        <w:widowControl/>
        <w:numPr>
          <w:ilvl w:val="2"/>
          <w:numId w:val="30"/>
        </w:numPr>
        <w:rPr>
          <w:rFonts w:asciiTheme="minorHAnsi" w:hAnsiTheme="minorHAnsi" w:cs="Times New Roman"/>
          <w:color w:val="auto"/>
        </w:rPr>
      </w:pPr>
      <w:r w:rsidRPr="00647A15">
        <w:rPr>
          <w:rFonts w:asciiTheme="minorHAnsi" w:hAnsiTheme="minorHAnsi" w:cs="Times New Roman"/>
          <w:color w:val="auto"/>
        </w:rPr>
        <w:t>Prepare</w:t>
      </w:r>
      <w:r w:rsidR="00A14B90" w:rsidRPr="00647A15">
        <w:rPr>
          <w:rFonts w:asciiTheme="minorHAnsi" w:hAnsiTheme="minorHAnsi" w:cs="Times New Roman"/>
          <w:color w:val="auto"/>
        </w:rPr>
        <w:t xml:space="preserve"> f</w:t>
      </w:r>
      <w:r w:rsidR="00101826" w:rsidRPr="00647A15">
        <w:rPr>
          <w:rFonts w:asciiTheme="minorHAnsi" w:hAnsiTheme="minorHAnsi" w:cs="Times New Roman"/>
          <w:color w:val="auto"/>
        </w:rPr>
        <w:t>ive-point external calibration curve</w:t>
      </w:r>
      <w:r w:rsidR="005B01E6" w:rsidRPr="00647A15">
        <w:rPr>
          <w:rFonts w:asciiTheme="minorHAnsi" w:hAnsiTheme="minorHAnsi" w:cs="Times New Roman"/>
          <w:color w:val="auto"/>
        </w:rPr>
        <w:t>s</w:t>
      </w:r>
      <w:r w:rsidR="00E25AB6" w:rsidRPr="00647A15">
        <w:rPr>
          <w:rFonts w:asciiTheme="minorHAnsi" w:hAnsiTheme="minorHAnsi" w:cs="Times New Roman"/>
          <w:color w:val="auto"/>
        </w:rPr>
        <w:t xml:space="preserve"> (as described below)</w:t>
      </w:r>
      <w:r w:rsidR="00101826" w:rsidRPr="00647A15">
        <w:rPr>
          <w:rFonts w:asciiTheme="minorHAnsi" w:hAnsiTheme="minorHAnsi" w:cs="Times New Roman"/>
          <w:color w:val="auto"/>
        </w:rPr>
        <w:t xml:space="preserve"> in quadruplicate (</w:t>
      </w:r>
      <w:r w:rsidR="00101826" w:rsidRPr="00647A15">
        <w:rPr>
          <w:rFonts w:asciiTheme="minorHAnsi" w:hAnsiTheme="minorHAnsi" w:cs="Times New Roman"/>
          <w:i/>
          <w:color w:val="auto"/>
        </w:rPr>
        <w:t>n</w:t>
      </w:r>
      <w:r w:rsidR="00494150" w:rsidRPr="00647A15">
        <w:rPr>
          <w:rFonts w:asciiTheme="minorHAnsi" w:hAnsiTheme="minorHAnsi" w:cs="Times New Roman"/>
          <w:color w:val="auto"/>
        </w:rPr>
        <w:t xml:space="preserve"> </w:t>
      </w:r>
      <w:r w:rsidR="00101826" w:rsidRPr="00647A15">
        <w:rPr>
          <w:rFonts w:asciiTheme="minorHAnsi" w:hAnsiTheme="minorHAnsi" w:cs="Times New Roman"/>
          <w:color w:val="auto"/>
        </w:rPr>
        <w:t>=</w:t>
      </w:r>
      <w:r w:rsidR="00494150" w:rsidRPr="00647A15">
        <w:rPr>
          <w:rFonts w:asciiTheme="minorHAnsi" w:hAnsiTheme="minorHAnsi" w:cs="Times New Roman"/>
          <w:color w:val="auto"/>
        </w:rPr>
        <w:t xml:space="preserve"> </w:t>
      </w:r>
      <w:r w:rsidR="00101826" w:rsidRPr="00647A15">
        <w:rPr>
          <w:rFonts w:asciiTheme="minorHAnsi" w:hAnsiTheme="minorHAnsi" w:cs="Times New Roman"/>
          <w:color w:val="auto"/>
        </w:rPr>
        <w:t xml:space="preserve">4) </w:t>
      </w:r>
      <w:r w:rsidR="005172AA" w:rsidRPr="00647A15">
        <w:rPr>
          <w:rFonts w:asciiTheme="minorHAnsi" w:hAnsiTheme="minorHAnsi" w:cs="Times New Roman"/>
          <w:color w:val="auto"/>
        </w:rPr>
        <w:t xml:space="preserve">over a 20-fold dynamic range </w:t>
      </w:r>
      <w:r w:rsidR="003C0722" w:rsidRPr="00647A15">
        <w:rPr>
          <w:rFonts w:asciiTheme="minorHAnsi" w:hAnsiTheme="minorHAnsi" w:cs="Times New Roman"/>
          <w:color w:val="auto"/>
        </w:rPr>
        <w:t xml:space="preserve">using </w:t>
      </w:r>
      <w:r w:rsidR="005172AA" w:rsidRPr="00647A15">
        <w:rPr>
          <w:rFonts w:asciiTheme="minorHAnsi" w:hAnsiTheme="minorHAnsi" w:cs="Times New Roman"/>
          <w:color w:val="auto"/>
        </w:rPr>
        <w:t xml:space="preserve">the </w:t>
      </w:r>
      <w:r w:rsidR="00863C85" w:rsidRPr="00647A15">
        <w:rPr>
          <w:rFonts w:asciiTheme="minorHAnsi" w:hAnsiTheme="minorHAnsi" w:cs="Times New Roman"/>
          <w:color w:val="auto"/>
        </w:rPr>
        <w:t>84-drug</w:t>
      </w:r>
      <w:r w:rsidR="00E809FC" w:rsidRPr="00647A15">
        <w:rPr>
          <w:rFonts w:asciiTheme="minorHAnsi" w:hAnsiTheme="minorHAnsi" w:cs="Times New Roman"/>
          <w:color w:val="auto"/>
        </w:rPr>
        <w:t xml:space="preserve"> standard mixture </w:t>
      </w:r>
      <w:r w:rsidR="003C0722" w:rsidRPr="00647A15">
        <w:rPr>
          <w:rFonts w:asciiTheme="minorHAnsi" w:hAnsiTheme="minorHAnsi" w:cs="Times New Roman"/>
          <w:color w:val="auto"/>
        </w:rPr>
        <w:t xml:space="preserve">and </w:t>
      </w:r>
      <w:r w:rsidR="00AC3699" w:rsidRPr="00647A15">
        <w:rPr>
          <w:rFonts w:asciiTheme="minorHAnsi" w:hAnsiTheme="minorHAnsi" w:cs="Times New Roman"/>
          <w:color w:val="auto"/>
        </w:rPr>
        <w:t xml:space="preserve">48 of </w:t>
      </w:r>
      <w:r w:rsidR="003C0722" w:rsidRPr="00647A15">
        <w:rPr>
          <w:rFonts w:asciiTheme="minorHAnsi" w:hAnsiTheme="minorHAnsi" w:cs="Times New Roman"/>
          <w:color w:val="auto"/>
        </w:rPr>
        <w:t xml:space="preserve">their </w:t>
      </w:r>
      <w:r w:rsidRPr="00647A15">
        <w:rPr>
          <w:rFonts w:asciiTheme="minorHAnsi" w:hAnsiTheme="minorHAnsi" w:cs="Times New Roman"/>
          <w:color w:val="auto"/>
        </w:rPr>
        <w:t xml:space="preserve">corresponding </w:t>
      </w:r>
      <w:r w:rsidR="00A37164" w:rsidRPr="00647A15">
        <w:rPr>
          <w:rFonts w:asciiTheme="minorHAnsi" w:hAnsiTheme="minorHAnsi" w:cs="Times New Roman"/>
          <w:color w:val="auto"/>
        </w:rPr>
        <w:t>d-IS</w:t>
      </w:r>
      <w:r w:rsidR="00494150" w:rsidRPr="00647A15">
        <w:rPr>
          <w:rFonts w:asciiTheme="minorHAnsi" w:hAnsiTheme="minorHAnsi" w:cs="Times New Roman"/>
          <w:color w:val="auto"/>
        </w:rPr>
        <w:t>s</w:t>
      </w:r>
      <w:r w:rsidR="005172AA" w:rsidRPr="00647A15">
        <w:rPr>
          <w:rFonts w:asciiTheme="minorHAnsi" w:hAnsiTheme="minorHAnsi" w:cs="Times New Roman"/>
          <w:color w:val="auto"/>
        </w:rPr>
        <w:t xml:space="preserve"> made in step 1.3.1</w:t>
      </w:r>
      <w:r w:rsidR="003C0722" w:rsidRPr="00647A15">
        <w:rPr>
          <w:rFonts w:asciiTheme="minorHAnsi" w:hAnsiTheme="minorHAnsi" w:cs="Times New Roman"/>
          <w:color w:val="auto"/>
        </w:rPr>
        <w:t>.</w:t>
      </w:r>
      <w:r w:rsidRPr="00647A15">
        <w:rPr>
          <w:rFonts w:asciiTheme="minorHAnsi" w:hAnsiTheme="minorHAnsi" w:cs="Times New Roman"/>
          <w:color w:val="auto"/>
        </w:rPr>
        <w:t xml:space="preserve"> </w:t>
      </w:r>
      <w:r w:rsidR="00E74253" w:rsidRPr="00647A15">
        <w:rPr>
          <w:rFonts w:asciiTheme="minorHAnsi" w:hAnsiTheme="minorHAnsi" w:cs="Times New Roman"/>
          <w:color w:val="auto"/>
        </w:rPr>
        <w:t xml:space="preserve">For </w:t>
      </w:r>
      <w:r w:rsidR="008119AA" w:rsidRPr="00647A15">
        <w:rPr>
          <w:rFonts w:asciiTheme="minorHAnsi" w:hAnsiTheme="minorHAnsi" w:cs="Times New Roman"/>
          <w:color w:val="auto"/>
        </w:rPr>
        <w:t>example</w:t>
      </w:r>
      <w:r w:rsidR="00E74253" w:rsidRPr="00647A15">
        <w:rPr>
          <w:rFonts w:asciiTheme="minorHAnsi" w:hAnsiTheme="minorHAnsi" w:cs="Times New Roman"/>
          <w:color w:val="auto"/>
        </w:rPr>
        <w:t>, for making a five-point external calibration curve</w:t>
      </w:r>
      <w:r w:rsidR="00494150" w:rsidRPr="00647A15">
        <w:rPr>
          <w:rFonts w:asciiTheme="minorHAnsi" w:hAnsiTheme="minorHAnsi" w:cs="Times New Roman"/>
          <w:color w:val="auto"/>
        </w:rPr>
        <w:t>,</w:t>
      </w:r>
      <w:r w:rsidR="00E74253" w:rsidRPr="00647A15">
        <w:rPr>
          <w:rFonts w:asciiTheme="minorHAnsi" w:hAnsiTheme="minorHAnsi" w:cs="Times New Roman"/>
          <w:color w:val="auto"/>
        </w:rPr>
        <w:t xml:space="preserve"> ensure dilut</w:t>
      </w:r>
      <w:r w:rsidR="00494150" w:rsidRPr="00647A15">
        <w:rPr>
          <w:rFonts w:asciiTheme="minorHAnsi" w:hAnsiTheme="minorHAnsi" w:cs="Times New Roman"/>
          <w:color w:val="auto"/>
        </w:rPr>
        <w:t>ing</w:t>
      </w:r>
      <w:r w:rsidR="00E74253" w:rsidRPr="00647A15">
        <w:rPr>
          <w:rFonts w:asciiTheme="minorHAnsi" w:hAnsiTheme="minorHAnsi" w:cs="Times New Roman"/>
          <w:color w:val="auto"/>
        </w:rPr>
        <w:t xml:space="preserve"> the 84-drug mixture (L6, step 1.3.1) to 2</w:t>
      </w:r>
      <w:r w:rsidR="00494150" w:rsidRPr="00647A15">
        <w:rPr>
          <w:rFonts w:asciiTheme="minorHAnsi" w:hAnsiTheme="minorHAnsi" w:cs="Times New Roman"/>
          <w:color w:val="auto"/>
        </w:rPr>
        <w:t>-</w:t>
      </w:r>
      <w:r w:rsidR="00E74253" w:rsidRPr="00647A15">
        <w:rPr>
          <w:rFonts w:asciiTheme="minorHAnsi" w:hAnsiTheme="minorHAnsi" w:cs="Times New Roman"/>
          <w:color w:val="auto"/>
        </w:rPr>
        <w:t>, 4</w:t>
      </w:r>
      <w:r w:rsidR="00494150" w:rsidRPr="00647A15">
        <w:rPr>
          <w:rFonts w:asciiTheme="minorHAnsi" w:hAnsiTheme="minorHAnsi" w:cs="Times New Roman"/>
          <w:color w:val="auto"/>
        </w:rPr>
        <w:t>-</w:t>
      </w:r>
      <w:r w:rsidR="00E74253" w:rsidRPr="00647A15">
        <w:rPr>
          <w:rFonts w:asciiTheme="minorHAnsi" w:hAnsiTheme="minorHAnsi" w:cs="Times New Roman"/>
          <w:color w:val="auto"/>
        </w:rPr>
        <w:t>, 10</w:t>
      </w:r>
      <w:r w:rsidR="00494150" w:rsidRPr="00647A15">
        <w:rPr>
          <w:rFonts w:asciiTheme="minorHAnsi" w:hAnsiTheme="minorHAnsi" w:cs="Times New Roman"/>
          <w:color w:val="auto"/>
        </w:rPr>
        <w:t>-</w:t>
      </w:r>
      <w:r w:rsidR="00E74253" w:rsidRPr="00647A15">
        <w:rPr>
          <w:rFonts w:asciiTheme="minorHAnsi" w:hAnsiTheme="minorHAnsi" w:cs="Times New Roman"/>
          <w:color w:val="auto"/>
        </w:rPr>
        <w:t>, 20</w:t>
      </w:r>
      <w:r w:rsidR="00494150" w:rsidRPr="00647A15">
        <w:rPr>
          <w:rFonts w:asciiTheme="minorHAnsi" w:hAnsiTheme="minorHAnsi" w:cs="Times New Roman"/>
          <w:color w:val="auto"/>
        </w:rPr>
        <w:t>-,</w:t>
      </w:r>
      <w:r w:rsidR="00E74253" w:rsidRPr="00647A15">
        <w:rPr>
          <w:rFonts w:asciiTheme="minorHAnsi" w:hAnsiTheme="minorHAnsi" w:cs="Times New Roman"/>
          <w:color w:val="auto"/>
        </w:rPr>
        <w:t xml:space="preserve"> and 40-fold, whereas </w:t>
      </w:r>
      <w:r w:rsidR="00494150" w:rsidRPr="00647A15">
        <w:rPr>
          <w:rFonts w:asciiTheme="minorHAnsi" w:hAnsiTheme="minorHAnsi" w:cs="Times New Roman"/>
          <w:color w:val="auto"/>
        </w:rPr>
        <w:t xml:space="preserve">it is necessary to </w:t>
      </w:r>
      <w:r w:rsidR="00E74253" w:rsidRPr="00647A15">
        <w:rPr>
          <w:rFonts w:asciiTheme="minorHAnsi" w:hAnsiTheme="minorHAnsi" w:cs="Times New Roman"/>
          <w:color w:val="auto"/>
        </w:rPr>
        <w:t xml:space="preserve">prepare a </w:t>
      </w:r>
      <w:r w:rsidR="00494150" w:rsidRPr="00647A15">
        <w:rPr>
          <w:rFonts w:asciiTheme="minorHAnsi" w:hAnsiTheme="minorHAnsi" w:cs="Times New Roman"/>
          <w:color w:val="auto"/>
        </w:rPr>
        <w:t>five</w:t>
      </w:r>
      <w:r w:rsidR="00E74253" w:rsidRPr="00647A15">
        <w:rPr>
          <w:rFonts w:asciiTheme="minorHAnsi" w:hAnsiTheme="minorHAnsi" w:cs="Times New Roman"/>
          <w:color w:val="auto"/>
        </w:rPr>
        <w:t>fold dilution of matching d-IS</w:t>
      </w:r>
      <w:r w:rsidR="00494150" w:rsidRPr="00647A15">
        <w:rPr>
          <w:rFonts w:asciiTheme="minorHAnsi" w:hAnsiTheme="minorHAnsi" w:cs="Times New Roman"/>
          <w:color w:val="auto"/>
        </w:rPr>
        <w:t>s</w:t>
      </w:r>
      <w:r w:rsidR="00E25AB6" w:rsidRPr="00647A15">
        <w:rPr>
          <w:rFonts w:asciiTheme="minorHAnsi" w:hAnsiTheme="minorHAnsi" w:cs="Times New Roman"/>
          <w:color w:val="auto"/>
        </w:rPr>
        <w:t xml:space="preserve"> (20 </w:t>
      </w:r>
      <w:r w:rsidR="00E25AB6" w:rsidRPr="00647A15">
        <w:rPr>
          <w:rFonts w:asciiTheme="minorHAnsi" w:hAnsiTheme="minorHAnsi" w:cstheme="minorHAnsi"/>
          <w:color w:val="auto"/>
        </w:rPr>
        <w:t>µ</w:t>
      </w:r>
      <w:r w:rsidR="00E25AB6" w:rsidRPr="00647A15">
        <w:rPr>
          <w:rFonts w:asciiTheme="minorHAnsi" w:hAnsiTheme="minorHAnsi" w:cs="Times New Roman"/>
          <w:color w:val="auto"/>
        </w:rPr>
        <w:t>L)</w:t>
      </w:r>
      <w:r w:rsidR="00E74253" w:rsidRPr="00647A15">
        <w:rPr>
          <w:rFonts w:asciiTheme="minorHAnsi" w:hAnsiTheme="minorHAnsi" w:cs="Times New Roman"/>
          <w:color w:val="auto"/>
        </w:rPr>
        <w:t xml:space="preserve"> and a </w:t>
      </w:r>
      <w:r w:rsidR="00494150" w:rsidRPr="00647A15">
        <w:rPr>
          <w:rFonts w:asciiTheme="minorHAnsi" w:hAnsiTheme="minorHAnsi" w:cs="Times New Roman"/>
          <w:color w:val="auto"/>
        </w:rPr>
        <w:t>ten</w:t>
      </w:r>
      <w:r w:rsidR="00E74253" w:rsidRPr="00647A15">
        <w:rPr>
          <w:rFonts w:asciiTheme="minorHAnsi" w:hAnsiTheme="minorHAnsi" w:cs="Times New Roman"/>
          <w:color w:val="auto"/>
        </w:rPr>
        <w:t>fold diluti</w:t>
      </w:r>
      <w:r w:rsidR="00494150" w:rsidRPr="00647A15">
        <w:rPr>
          <w:rFonts w:asciiTheme="minorHAnsi" w:hAnsiTheme="minorHAnsi" w:cs="Times New Roman"/>
          <w:color w:val="auto"/>
        </w:rPr>
        <w:t>o</w:t>
      </w:r>
      <w:r w:rsidR="00E74253" w:rsidRPr="00647A15">
        <w:rPr>
          <w:rFonts w:asciiTheme="minorHAnsi" w:hAnsiTheme="minorHAnsi" w:cs="Times New Roman"/>
          <w:color w:val="auto"/>
        </w:rPr>
        <w:t>n of 4-F-Phe</w:t>
      </w:r>
      <w:r w:rsidR="00E25AB6" w:rsidRPr="00647A15">
        <w:rPr>
          <w:rFonts w:asciiTheme="minorHAnsi" w:hAnsiTheme="minorHAnsi" w:cs="Times New Roman"/>
          <w:color w:val="auto"/>
        </w:rPr>
        <w:t xml:space="preserve"> (10 </w:t>
      </w:r>
      <w:r w:rsidR="00E25AB6" w:rsidRPr="00647A15">
        <w:rPr>
          <w:rFonts w:asciiTheme="minorHAnsi" w:hAnsiTheme="minorHAnsi" w:cstheme="minorHAnsi"/>
          <w:color w:val="auto"/>
        </w:rPr>
        <w:t>µ</w:t>
      </w:r>
      <w:r w:rsidR="00E25AB6" w:rsidRPr="00647A15">
        <w:rPr>
          <w:rFonts w:asciiTheme="minorHAnsi" w:hAnsiTheme="minorHAnsi" w:cs="Times New Roman"/>
          <w:color w:val="auto"/>
        </w:rPr>
        <w:t>L)</w:t>
      </w:r>
      <w:r w:rsidR="00E74253" w:rsidRPr="00647A15">
        <w:rPr>
          <w:rFonts w:asciiTheme="minorHAnsi" w:hAnsiTheme="minorHAnsi" w:cs="Times New Roman"/>
          <w:color w:val="auto"/>
        </w:rPr>
        <w:t xml:space="preserve"> and Cl-Tyr</w:t>
      </w:r>
      <w:r w:rsidR="00E25AB6" w:rsidRPr="00647A15">
        <w:rPr>
          <w:rFonts w:asciiTheme="minorHAnsi" w:hAnsiTheme="minorHAnsi" w:cs="Times New Roman"/>
          <w:color w:val="auto"/>
        </w:rPr>
        <w:t xml:space="preserve"> (10 </w:t>
      </w:r>
      <w:r w:rsidR="00E25AB6" w:rsidRPr="00647A15">
        <w:rPr>
          <w:rFonts w:asciiTheme="minorHAnsi" w:hAnsiTheme="minorHAnsi" w:cstheme="minorHAnsi"/>
          <w:color w:val="auto"/>
        </w:rPr>
        <w:t>µ</w:t>
      </w:r>
      <w:r w:rsidR="00E25AB6" w:rsidRPr="00647A15">
        <w:rPr>
          <w:rFonts w:asciiTheme="minorHAnsi" w:hAnsiTheme="minorHAnsi" w:cs="Times New Roman"/>
          <w:color w:val="auto"/>
        </w:rPr>
        <w:t>L)</w:t>
      </w:r>
      <w:r w:rsidR="00E74253" w:rsidRPr="00647A15">
        <w:rPr>
          <w:rFonts w:asciiTheme="minorHAnsi" w:hAnsiTheme="minorHAnsi" w:cs="Times New Roman"/>
          <w:color w:val="auto"/>
        </w:rPr>
        <w:t xml:space="preserve"> as </w:t>
      </w:r>
      <w:r w:rsidR="006E6877" w:rsidRPr="00647A15">
        <w:rPr>
          <w:rFonts w:asciiTheme="minorHAnsi" w:hAnsiTheme="minorHAnsi" w:cs="Times New Roman"/>
          <w:color w:val="auto"/>
        </w:rPr>
        <w:t xml:space="preserve">an </w:t>
      </w:r>
      <w:r w:rsidR="00E74253" w:rsidRPr="00647A15">
        <w:rPr>
          <w:rFonts w:asciiTheme="minorHAnsi" w:hAnsiTheme="minorHAnsi" w:cs="Times New Roman"/>
          <w:color w:val="auto"/>
        </w:rPr>
        <w:t xml:space="preserve">additional IS in </w:t>
      </w:r>
      <w:r w:rsidR="006E6877" w:rsidRPr="00647A15">
        <w:rPr>
          <w:rFonts w:asciiTheme="minorHAnsi" w:hAnsiTheme="minorHAnsi" w:cs="Times New Roman"/>
          <w:color w:val="auto"/>
        </w:rPr>
        <w:t xml:space="preserve">a </w:t>
      </w:r>
      <w:r w:rsidR="00E74253" w:rsidRPr="00647A15">
        <w:rPr>
          <w:rFonts w:asciiTheme="minorHAnsi" w:hAnsiTheme="minorHAnsi" w:cs="Times New Roman"/>
          <w:color w:val="auto"/>
        </w:rPr>
        <w:t>synthetic urine matrix</w:t>
      </w:r>
      <w:r w:rsidR="00E25AB6" w:rsidRPr="00647A15">
        <w:rPr>
          <w:rFonts w:asciiTheme="minorHAnsi" w:hAnsiTheme="minorHAnsi" w:cs="Times New Roman"/>
          <w:color w:val="auto"/>
        </w:rPr>
        <w:t xml:space="preserve"> to make a total volume of 100 </w:t>
      </w:r>
      <w:r w:rsidR="00E25AB6" w:rsidRPr="00647A15">
        <w:rPr>
          <w:rFonts w:asciiTheme="minorHAnsi" w:hAnsiTheme="minorHAnsi" w:cstheme="minorHAnsi"/>
          <w:color w:val="auto"/>
        </w:rPr>
        <w:t>µ</w:t>
      </w:r>
      <w:r w:rsidR="00E25AB6" w:rsidRPr="00647A15">
        <w:rPr>
          <w:rFonts w:asciiTheme="minorHAnsi" w:hAnsiTheme="minorHAnsi" w:cs="Times New Roman"/>
          <w:color w:val="auto"/>
        </w:rPr>
        <w:t>L</w:t>
      </w:r>
      <w:r w:rsidR="00E74253" w:rsidRPr="00647A15">
        <w:rPr>
          <w:rFonts w:asciiTheme="minorHAnsi" w:hAnsiTheme="minorHAnsi" w:cs="Times New Roman"/>
          <w:color w:val="auto"/>
        </w:rPr>
        <w:t>. In cases when a matching d-IS i</w:t>
      </w:r>
      <w:r w:rsidR="006E6877" w:rsidRPr="00647A15">
        <w:rPr>
          <w:rFonts w:asciiTheme="minorHAnsi" w:hAnsiTheme="minorHAnsi" w:cs="Times New Roman"/>
          <w:color w:val="auto"/>
        </w:rPr>
        <w:t>s</w:t>
      </w:r>
      <w:r w:rsidR="00E74253" w:rsidRPr="00647A15">
        <w:rPr>
          <w:rFonts w:asciiTheme="minorHAnsi" w:hAnsiTheme="minorHAnsi" w:cs="Times New Roman"/>
          <w:color w:val="auto"/>
        </w:rPr>
        <w:t xml:space="preserve"> not available for a specific drug, use </w:t>
      </w:r>
      <w:r w:rsidR="005B01E6" w:rsidRPr="00647A15">
        <w:rPr>
          <w:rFonts w:asciiTheme="minorHAnsi" w:hAnsiTheme="minorHAnsi" w:cs="Times New Roman"/>
          <w:color w:val="auto"/>
        </w:rPr>
        <w:t>4-</w:t>
      </w:r>
      <w:r w:rsidR="00E74253" w:rsidRPr="00647A15">
        <w:rPr>
          <w:rFonts w:asciiTheme="minorHAnsi" w:hAnsiTheme="minorHAnsi" w:cs="Times New Roman"/>
          <w:color w:val="auto"/>
        </w:rPr>
        <w:t>F-Phe as a surrogate IS for data normalization.</w:t>
      </w:r>
    </w:p>
    <w:p w14:paraId="6A2B56DF" w14:textId="77777777" w:rsidR="00863C85" w:rsidRPr="006C44B4" w:rsidRDefault="00863C85" w:rsidP="00863C85">
      <w:pPr>
        <w:pStyle w:val="ListParagraph"/>
        <w:widowControl/>
        <w:ind w:left="0"/>
        <w:rPr>
          <w:rFonts w:asciiTheme="minorHAnsi" w:hAnsiTheme="minorHAnsi" w:cs="Times New Roman"/>
          <w:color w:val="auto"/>
          <w:highlight w:val="lightGray"/>
        </w:rPr>
      </w:pPr>
    </w:p>
    <w:p w14:paraId="062C48B7" w14:textId="20FB904C" w:rsidR="00AF5C4C" w:rsidRPr="006C44B4" w:rsidRDefault="00DC6EBB" w:rsidP="00863C85">
      <w:pPr>
        <w:pStyle w:val="ListParagraph"/>
        <w:widowControl/>
        <w:ind w:left="0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NOTE:</w:t>
      </w:r>
      <w:r w:rsidR="00507B75" w:rsidRPr="006C44B4">
        <w:rPr>
          <w:rFonts w:asciiTheme="minorHAnsi" w:hAnsiTheme="minorHAnsi" w:cs="Times New Roman"/>
          <w:color w:val="auto"/>
        </w:rPr>
        <w:t xml:space="preserve"> Avoid </w:t>
      </w:r>
      <w:r w:rsidR="006E6877">
        <w:rPr>
          <w:rFonts w:asciiTheme="minorHAnsi" w:hAnsiTheme="minorHAnsi" w:cs="Times New Roman"/>
          <w:color w:val="auto"/>
        </w:rPr>
        <w:t xml:space="preserve">the </w:t>
      </w:r>
      <w:r w:rsidR="00507B75" w:rsidRPr="006C44B4">
        <w:rPr>
          <w:rFonts w:asciiTheme="minorHAnsi" w:hAnsiTheme="minorHAnsi" w:cs="Times New Roman"/>
          <w:color w:val="auto"/>
        </w:rPr>
        <w:t>inclusion of additional d-IS</w:t>
      </w:r>
      <w:r w:rsidR="006E6877">
        <w:rPr>
          <w:rFonts w:asciiTheme="minorHAnsi" w:hAnsiTheme="minorHAnsi" w:cs="Times New Roman"/>
          <w:color w:val="auto"/>
        </w:rPr>
        <w:t>s</w:t>
      </w:r>
      <w:r w:rsidR="00507B75" w:rsidRPr="006C44B4">
        <w:rPr>
          <w:rFonts w:asciiTheme="minorHAnsi" w:hAnsiTheme="minorHAnsi" w:cs="Times New Roman"/>
          <w:color w:val="auto"/>
        </w:rPr>
        <w:t xml:space="preserve"> that cross-interfere (isobaric) with other </w:t>
      </w:r>
      <w:proofErr w:type="spellStart"/>
      <w:r w:rsidR="00507B75" w:rsidRPr="006C44B4">
        <w:rPr>
          <w:rFonts w:asciiTheme="minorHAnsi" w:hAnsiTheme="minorHAnsi" w:cs="Times New Roman"/>
          <w:color w:val="auto"/>
        </w:rPr>
        <w:t>DoA</w:t>
      </w:r>
      <w:proofErr w:type="spellEnd"/>
      <w:r w:rsidR="00507B75" w:rsidRPr="006C44B4">
        <w:rPr>
          <w:rFonts w:asciiTheme="minorHAnsi" w:hAnsiTheme="minorHAnsi" w:cs="Times New Roman"/>
          <w:color w:val="auto"/>
        </w:rPr>
        <w:t xml:space="preserve"> within </w:t>
      </w:r>
      <w:r w:rsidR="006E6877">
        <w:rPr>
          <w:rFonts w:asciiTheme="minorHAnsi" w:hAnsiTheme="minorHAnsi" w:cs="Times New Roman"/>
          <w:color w:val="auto"/>
        </w:rPr>
        <w:t xml:space="preserve">the </w:t>
      </w:r>
      <w:r w:rsidR="00507B75" w:rsidRPr="006C44B4">
        <w:rPr>
          <w:rFonts w:asciiTheme="minorHAnsi" w:hAnsiTheme="minorHAnsi" w:cs="Times New Roman"/>
          <w:color w:val="auto"/>
        </w:rPr>
        <w:t>panel if they are not fully resolved by the CE separation.</w:t>
      </w:r>
    </w:p>
    <w:p w14:paraId="709B3BFB" w14:textId="77777777" w:rsidR="00CE08DD" w:rsidRPr="006C44B4" w:rsidRDefault="00CE08DD" w:rsidP="007C798F">
      <w:pPr>
        <w:widowControl/>
        <w:rPr>
          <w:rFonts w:asciiTheme="minorHAnsi" w:hAnsiTheme="minorHAnsi" w:cs="Times New Roman"/>
          <w:color w:val="auto"/>
          <w:highlight w:val="yellow"/>
        </w:rPr>
      </w:pPr>
    </w:p>
    <w:p w14:paraId="52878FA6" w14:textId="64D69806" w:rsidR="00BF1FEF" w:rsidRDefault="00BF1FEF" w:rsidP="007C798F">
      <w:pPr>
        <w:pStyle w:val="ListParagraph"/>
        <w:widowControl/>
        <w:numPr>
          <w:ilvl w:val="1"/>
          <w:numId w:val="30"/>
        </w:numPr>
        <w:rPr>
          <w:rFonts w:asciiTheme="minorHAnsi" w:hAnsiTheme="minorHAnsi" w:cs="Times New Roman"/>
          <w:b/>
          <w:color w:val="auto"/>
          <w:highlight w:val="yellow"/>
        </w:rPr>
      </w:pPr>
      <w:bookmarkStart w:id="0" w:name="_Hlk527725385"/>
      <w:bookmarkStart w:id="1" w:name="_GoBack"/>
      <w:r w:rsidRPr="006C44B4">
        <w:rPr>
          <w:rFonts w:asciiTheme="minorHAnsi" w:hAnsiTheme="minorHAnsi" w:cs="Times New Roman"/>
          <w:b/>
          <w:color w:val="auto"/>
          <w:highlight w:val="yellow"/>
        </w:rPr>
        <w:t xml:space="preserve">Urine sample preparation </w:t>
      </w:r>
    </w:p>
    <w:p w14:paraId="17930AD4" w14:textId="77777777" w:rsidR="00DC6EBB" w:rsidRDefault="00DC6EBB" w:rsidP="005B01E6">
      <w:pPr>
        <w:pStyle w:val="ListParagraph"/>
        <w:widowControl/>
        <w:ind w:left="0"/>
        <w:rPr>
          <w:rFonts w:asciiTheme="minorHAnsi" w:hAnsiTheme="minorHAnsi" w:cs="Times New Roman"/>
          <w:b/>
          <w:color w:val="auto"/>
          <w:highlight w:val="yellow"/>
        </w:rPr>
      </w:pPr>
    </w:p>
    <w:p w14:paraId="64149D4B" w14:textId="0D3BD0D7" w:rsidR="00863C85" w:rsidRDefault="00A4059F" w:rsidP="00DC6EBB">
      <w:pPr>
        <w:pStyle w:val="ListParagraph"/>
        <w:widowControl/>
        <w:numPr>
          <w:ilvl w:val="2"/>
          <w:numId w:val="30"/>
        </w:numPr>
        <w:rPr>
          <w:rFonts w:asciiTheme="minorHAnsi" w:hAnsiTheme="minorHAnsi" w:cs="Times New Roman"/>
          <w:color w:val="auto"/>
          <w:highlight w:val="yellow"/>
        </w:rPr>
      </w:pPr>
      <w:r w:rsidRPr="006C44B4">
        <w:rPr>
          <w:rFonts w:asciiTheme="minorHAnsi" w:hAnsiTheme="minorHAnsi" w:cs="Times New Roman"/>
          <w:color w:val="auto"/>
          <w:highlight w:val="yellow"/>
        </w:rPr>
        <w:t xml:space="preserve">Thaw </w:t>
      </w:r>
      <w:r w:rsidR="00505B58" w:rsidRPr="006C44B4">
        <w:rPr>
          <w:rFonts w:asciiTheme="minorHAnsi" w:hAnsiTheme="minorHAnsi" w:cs="Times New Roman"/>
          <w:color w:val="auto"/>
          <w:highlight w:val="yellow"/>
        </w:rPr>
        <w:t>d</w:t>
      </w:r>
      <w:r w:rsidR="00130A5C" w:rsidRPr="006C44B4">
        <w:rPr>
          <w:rFonts w:asciiTheme="minorHAnsi" w:hAnsiTheme="minorHAnsi" w:cs="Times New Roman"/>
          <w:color w:val="auto"/>
          <w:highlight w:val="yellow"/>
        </w:rPr>
        <w:t>eidentified morning urine s</w:t>
      </w:r>
      <w:r w:rsidR="00CE04B9" w:rsidRPr="006C44B4">
        <w:rPr>
          <w:rFonts w:asciiTheme="minorHAnsi" w:hAnsiTheme="minorHAnsi" w:cs="Times New Roman"/>
          <w:color w:val="auto"/>
          <w:highlight w:val="yellow"/>
        </w:rPr>
        <w:t>amples from a representative</w:t>
      </w:r>
      <w:r w:rsidR="00130A5C" w:rsidRPr="006C44B4">
        <w:rPr>
          <w:rFonts w:asciiTheme="minorHAnsi" w:hAnsiTheme="minorHAnsi" w:cs="Times New Roman"/>
          <w:color w:val="auto"/>
          <w:highlight w:val="yellow"/>
        </w:rPr>
        <w:t xml:space="preserve"> cohort of ten clinically depressed patients with </w:t>
      </w:r>
      <w:r w:rsidR="006E6877">
        <w:rPr>
          <w:rFonts w:asciiTheme="minorHAnsi" w:hAnsiTheme="minorHAnsi" w:cs="Times New Roman"/>
          <w:color w:val="auto"/>
          <w:highlight w:val="yellow"/>
        </w:rPr>
        <w:t xml:space="preserve">a </w:t>
      </w:r>
      <w:r w:rsidRPr="006C44B4">
        <w:rPr>
          <w:rFonts w:asciiTheme="minorHAnsi" w:hAnsiTheme="minorHAnsi" w:cs="Times New Roman"/>
          <w:color w:val="auto"/>
          <w:highlight w:val="yellow"/>
        </w:rPr>
        <w:t>known</w:t>
      </w:r>
      <w:r w:rsidR="00130A5C" w:rsidRPr="006C44B4">
        <w:rPr>
          <w:rFonts w:asciiTheme="minorHAnsi" w:hAnsiTheme="minorHAnsi" w:cs="Times New Roman"/>
          <w:color w:val="auto"/>
          <w:highlight w:val="yellow"/>
        </w:rPr>
        <w:t xml:space="preserve"> prescription drug history.</w:t>
      </w:r>
      <w:r w:rsidR="00CE04B9" w:rsidRPr="006C44B4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2A2381" w:rsidRPr="006C44B4">
        <w:rPr>
          <w:rFonts w:asciiTheme="minorHAnsi" w:hAnsiTheme="minorHAnsi" w:cs="Times New Roman"/>
          <w:color w:val="auto"/>
          <w:highlight w:val="yellow"/>
        </w:rPr>
        <w:t xml:space="preserve">Store </w:t>
      </w:r>
      <w:r w:rsidR="006E6877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2A2381" w:rsidRPr="006C44B4">
        <w:rPr>
          <w:rFonts w:asciiTheme="minorHAnsi" w:hAnsiTheme="minorHAnsi" w:cs="Times New Roman"/>
          <w:color w:val="auto"/>
          <w:highlight w:val="yellow"/>
        </w:rPr>
        <w:t>u</w:t>
      </w:r>
      <w:r w:rsidR="00CE04B9" w:rsidRPr="006C44B4">
        <w:rPr>
          <w:rFonts w:asciiTheme="minorHAnsi" w:hAnsiTheme="minorHAnsi" w:cs="Times New Roman"/>
          <w:color w:val="auto"/>
          <w:highlight w:val="yellow"/>
        </w:rPr>
        <w:t xml:space="preserve">rine samples </w:t>
      </w:r>
      <w:r w:rsidR="00986693" w:rsidRPr="006C44B4">
        <w:rPr>
          <w:rFonts w:asciiTheme="minorHAnsi" w:hAnsiTheme="minorHAnsi" w:cs="Times New Roman"/>
          <w:color w:val="auto"/>
          <w:highlight w:val="yellow"/>
        </w:rPr>
        <w:t>at</w:t>
      </w:r>
      <w:r w:rsidR="00CE04B9" w:rsidRPr="006C44B4">
        <w:rPr>
          <w:rFonts w:asciiTheme="minorHAnsi" w:hAnsiTheme="minorHAnsi" w:cs="Times New Roman"/>
          <w:color w:val="auto"/>
          <w:highlight w:val="yellow"/>
        </w:rPr>
        <w:t xml:space="preserve"> -80</w:t>
      </w:r>
      <w:r w:rsidR="00926FD4" w:rsidRPr="006C44B4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E6877">
        <w:rPr>
          <w:rFonts w:asciiTheme="minorHAnsi" w:hAnsiTheme="minorHAnsi" w:cs="Times New Roman"/>
          <w:color w:val="auto"/>
          <w:highlight w:val="yellow"/>
        </w:rPr>
        <w:t>°</w:t>
      </w:r>
      <w:r w:rsidR="00CE04B9" w:rsidRPr="006C44B4">
        <w:rPr>
          <w:rFonts w:asciiTheme="minorHAnsi" w:hAnsiTheme="minorHAnsi" w:cs="Times New Roman"/>
          <w:color w:val="auto"/>
          <w:highlight w:val="yellow"/>
        </w:rPr>
        <w:t xml:space="preserve">C after collection until </w:t>
      </w:r>
      <w:r w:rsidR="006E6877">
        <w:rPr>
          <w:rFonts w:asciiTheme="minorHAnsi" w:hAnsiTheme="minorHAnsi" w:cs="Times New Roman"/>
          <w:color w:val="auto"/>
          <w:highlight w:val="yellow"/>
        </w:rPr>
        <w:t xml:space="preserve">they </w:t>
      </w:r>
      <w:proofErr w:type="gramStart"/>
      <w:r w:rsidR="006E6877">
        <w:rPr>
          <w:rFonts w:asciiTheme="minorHAnsi" w:hAnsiTheme="minorHAnsi" w:cs="Times New Roman"/>
          <w:color w:val="auto"/>
          <w:highlight w:val="yellow"/>
        </w:rPr>
        <w:t>have to</w:t>
      </w:r>
      <w:proofErr w:type="gramEnd"/>
      <w:r w:rsidR="006E6877">
        <w:rPr>
          <w:rFonts w:asciiTheme="minorHAnsi" w:hAnsiTheme="minorHAnsi" w:cs="Times New Roman"/>
          <w:color w:val="auto"/>
          <w:highlight w:val="yellow"/>
        </w:rPr>
        <w:t xml:space="preserve"> be </w:t>
      </w:r>
      <w:r w:rsidR="00CE04B9" w:rsidRPr="006C44B4">
        <w:rPr>
          <w:rFonts w:asciiTheme="minorHAnsi" w:hAnsiTheme="minorHAnsi" w:cs="Times New Roman"/>
          <w:color w:val="auto"/>
          <w:highlight w:val="yellow"/>
        </w:rPr>
        <w:t>thawed for analysis.</w:t>
      </w:r>
      <w:r w:rsidRPr="006C44B4">
        <w:rPr>
          <w:rFonts w:asciiTheme="minorHAnsi" w:hAnsiTheme="minorHAnsi" w:cs="Times New Roman"/>
          <w:color w:val="auto"/>
          <w:highlight w:val="yellow"/>
        </w:rPr>
        <w:t xml:space="preserve"> </w:t>
      </w:r>
    </w:p>
    <w:p w14:paraId="1BDDD914" w14:textId="46441965" w:rsidR="00DC6EBB" w:rsidRDefault="00DC6EBB" w:rsidP="00DC6EBB">
      <w:pPr>
        <w:pStyle w:val="ListParagraph"/>
        <w:widowControl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4D9453B5" w14:textId="215F4824" w:rsidR="00DC6EBB" w:rsidRPr="006C44B4" w:rsidRDefault="00DC6EBB" w:rsidP="00DC6EBB">
      <w:pPr>
        <w:pStyle w:val="ListParagraph"/>
        <w:ind w:left="0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NOTE:</w:t>
      </w:r>
      <w:r w:rsidRPr="006C44B4">
        <w:rPr>
          <w:rFonts w:asciiTheme="minorHAnsi" w:hAnsiTheme="minorHAnsi" w:cs="Times New Roman"/>
          <w:color w:val="auto"/>
        </w:rPr>
        <w:t xml:space="preserve"> Avoid multiple freeze-thaw cycles of urine or </w:t>
      </w:r>
      <w:r w:rsidR="006E6877">
        <w:rPr>
          <w:rFonts w:asciiTheme="minorHAnsi" w:hAnsiTheme="minorHAnsi" w:cs="Times New Roman"/>
          <w:color w:val="auto"/>
        </w:rPr>
        <w:t xml:space="preserve">a </w:t>
      </w:r>
      <w:r w:rsidRPr="006C44B4">
        <w:rPr>
          <w:rFonts w:asciiTheme="minorHAnsi" w:hAnsiTheme="minorHAnsi" w:cs="Times New Roman"/>
          <w:color w:val="auto"/>
        </w:rPr>
        <w:t xml:space="preserve">delayed storage at room temperature following </w:t>
      </w:r>
      <w:r w:rsidR="006E6877">
        <w:rPr>
          <w:rFonts w:asciiTheme="minorHAnsi" w:hAnsiTheme="minorHAnsi" w:cs="Times New Roman"/>
          <w:color w:val="auto"/>
        </w:rPr>
        <w:t xml:space="preserve">the </w:t>
      </w:r>
      <w:r w:rsidRPr="006C44B4">
        <w:rPr>
          <w:rFonts w:asciiTheme="minorHAnsi" w:hAnsiTheme="minorHAnsi" w:cs="Times New Roman"/>
          <w:color w:val="auto"/>
        </w:rPr>
        <w:t xml:space="preserve">collection due to </w:t>
      </w:r>
      <w:r w:rsidR="006E6877">
        <w:rPr>
          <w:rFonts w:asciiTheme="minorHAnsi" w:hAnsiTheme="minorHAnsi" w:cs="Times New Roman"/>
          <w:color w:val="auto"/>
        </w:rPr>
        <w:t xml:space="preserve">their effect on the </w:t>
      </w:r>
      <w:r w:rsidRPr="006C44B4">
        <w:rPr>
          <w:rFonts w:asciiTheme="minorHAnsi" w:hAnsiTheme="minorHAnsi" w:cs="Times New Roman"/>
          <w:color w:val="auto"/>
        </w:rPr>
        <w:t xml:space="preserve">chemical stability of certain </w:t>
      </w:r>
      <w:proofErr w:type="spellStart"/>
      <w:r w:rsidRPr="006C44B4">
        <w:rPr>
          <w:rFonts w:asciiTheme="minorHAnsi" w:hAnsiTheme="minorHAnsi" w:cs="Times New Roman"/>
          <w:color w:val="auto"/>
        </w:rPr>
        <w:t>DoA</w:t>
      </w:r>
      <w:proofErr w:type="spellEnd"/>
      <w:r w:rsidRPr="006C44B4">
        <w:rPr>
          <w:rFonts w:asciiTheme="minorHAnsi" w:hAnsiTheme="minorHAnsi" w:cs="Times New Roman"/>
          <w:color w:val="auto"/>
        </w:rPr>
        <w:t xml:space="preserve"> metabolites and their conjugates.</w:t>
      </w:r>
    </w:p>
    <w:p w14:paraId="3D8F1ABF" w14:textId="77777777" w:rsidR="00DC6EBB" w:rsidRDefault="00DC6EBB" w:rsidP="005B01E6">
      <w:pPr>
        <w:pStyle w:val="ListParagraph"/>
        <w:widowControl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729167B3" w14:textId="1A24B9BE" w:rsidR="00BF1FEF" w:rsidRPr="006C44B4" w:rsidRDefault="002A2381" w:rsidP="005B01E6">
      <w:pPr>
        <w:pStyle w:val="ListParagraph"/>
        <w:widowControl/>
        <w:numPr>
          <w:ilvl w:val="2"/>
          <w:numId w:val="30"/>
        </w:numPr>
        <w:rPr>
          <w:b/>
          <w:highlight w:val="yellow"/>
        </w:rPr>
      </w:pPr>
      <w:r w:rsidRPr="006C44B4">
        <w:rPr>
          <w:rFonts w:asciiTheme="minorHAnsi" w:hAnsiTheme="minorHAnsi" w:cs="Times New Roman"/>
          <w:color w:val="auto"/>
          <w:highlight w:val="yellow"/>
        </w:rPr>
        <w:t xml:space="preserve">Vortex </w:t>
      </w:r>
      <w:r w:rsidR="00320957" w:rsidRPr="006C44B4">
        <w:rPr>
          <w:rFonts w:asciiTheme="minorHAnsi" w:hAnsiTheme="minorHAnsi" w:cs="Times New Roman"/>
          <w:color w:val="auto"/>
          <w:highlight w:val="yellow"/>
        </w:rPr>
        <w:t>the deidentified morning urine samples for 30 s and</w:t>
      </w:r>
      <w:r w:rsidR="006E6877">
        <w:rPr>
          <w:rFonts w:asciiTheme="minorHAnsi" w:hAnsiTheme="minorHAnsi" w:cs="Times New Roman"/>
          <w:color w:val="auto"/>
          <w:highlight w:val="yellow"/>
        </w:rPr>
        <w:t>,</w:t>
      </w:r>
      <w:r w:rsidR="00320957" w:rsidRPr="006C44B4">
        <w:rPr>
          <w:rFonts w:asciiTheme="minorHAnsi" w:hAnsiTheme="minorHAnsi" w:cs="Times New Roman"/>
          <w:color w:val="auto"/>
          <w:highlight w:val="yellow"/>
        </w:rPr>
        <w:t xml:space="preserve"> then</w:t>
      </w:r>
      <w:r w:rsidR="006E6877">
        <w:rPr>
          <w:rFonts w:asciiTheme="minorHAnsi" w:hAnsiTheme="minorHAnsi" w:cs="Times New Roman"/>
          <w:color w:val="auto"/>
          <w:highlight w:val="yellow"/>
        </w:rPr>
        <w:t>,</w:t>
      </w:r>
      <w:r w:rsidR="00320957" w:rsidRPr="006C44B4">
        <w:rPr>
          <w:rFonts w:asciiTheme="minorHAnsi" w:hAnsiTheme="minorHAnsi" w:cs="Times New Roman"/>
          <w:color w:val="auto"/>
          <w:highlight w:val="yellow"/>
        </w:rPr>
        <w:t xml:space="preserve"> centrifuge them for 1 min at 14,000 x </w:t>
      </w:r>
      <w:r w:rsidR="00320957" w:rsidRPr="005B01E6">
        <w:rPr>
          <w:rFonts w:asciiTheme="minorHAnsi" w:hAnsiTheme="minorHAnsi" w:cs="Times New Roman"/>
          <w:i/>
          <w:color w:val="auto"/>
          <w:highlight w:val="yellow"/>
        </w:rPr>
        <w:t>g</w:t>
      </w:r>
      <w:r w:rsidR="00320957" w:rsidRPr="006C44B4">
        <w:rPr>
          <w:rFonts w:asciiTheme="minorHAnsi" w:hAnsiTheme="minorHAnsi" w:cs="Times New Roman"/>
          <w:color w:val="auto"/>
          <w:highlight w:val="yellow"/>
        </w:rPr>
        <w:t xml:space="preserve"> for sedimentation. </w:t>
      </w:r>
      <w:r w:rsidR="00D56622" w:rsidRPr="006C44B4">
        <w:rPr>
          <w:rFonts w:asciiTheme="minorHAnsi" w:hAnsiTheme="minorHAnsi" w:cs="Times New Roman"/>
          <w:color w:val="auto"/>
          <w:highlight w:val="yellow"/>
        </w:rPr>
        <w:t>After that, a</w:t>
      </w:r>
      <w:r w:rsidR="00101826" w:rsidRPr="006C44B4">
        <w:rPr>
          <w:rFonts w:asciiTheme="minorHAnsi" w:hAnsiTheme="minorHAnsi" w:cs="Times New Roman"/>
          <w:color w:val="auto"/>
          <w:highlight w:val="yellow"/>
        </w:rPr>
        <w:t xml:space="preserve">liquot 10 µL of </w:t>
      </w:r>
      <w:r w:rsidR="006E6877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562F52" w:rsidRPr="006C44B4">
        <w:rPr>
          <w:rFonts w:asciiTheme="minorHAnsi" w:hAnsiTheme="minorHAnsi" w:cs="Times New Roman"/>
          <w:color w:val="auto"/>
          <w:highlight w:val="yellow"/>
        </w:rPr>
        <w:t>above</w:t>
      </w:r>
      <w:r w:rsidR="006E6877">
        <w:rPr>
          <w:rFonts w:asciiTheme="minorHAnsi" w:hAnsiTheme="minorHAnsi" w:cs="Times New Roman"/>
          <w:color w:val="auto"/>
          <w:highlight w:val="yellow"/>
        </w:rPr>
        <w:t>-mentioned</w:t>
      </w:r>
      <w:r w:rsidR="00562F52" w:rsidRPr="006C44B4">
        <w:rPr>
          <w:rFonts w:asciiTheme="minorHAnsi" w:hAnsiTheme="minorHAnsi" w:cs="Times New Roman"/>
          <w:color w:val="auto"/>
          <w:highlight w:val="yellow"/>
        </w:rPr>
        <w:t xml:space="preserve"> processed</w:t>
      </w:r>
      <w:r w:rsidR="00320957" w:rsidRPr="006C44B4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101826" w:rsidRPr="006C44B4">
        <w:rPr>
          <w:rFonts w:asciiTheme="minorHAnsi" w:hAnsiTheme="minorHAnsi" w:cs="Times New Roman"/>
          <w:color w:val="auto"/>
          <w:highlight w:val="yellow"/>
        </w:rPr>
        <w:t>urine</w:t>
      </w:r>
      <w:r w:rsidR="00320957" w:rsidRPr="006C44B4">
        <w:rPr>
          <w:rFonts w:asciiTheme="minorHAnsi" w:hAnsiTheme="minorHAnsi" w:cs="Times New Roman"/>
          <w:color w:val="auto"/>
          <w:highlight w:val="yellow"/>
        </w:rPr>
        <w:t xml:space="preserve">,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10 µL of </w:t>
      </w:r>
      <w:r w:rsidR="00A37164" w:rsidRPr="006C44B4">
        <w:rPr>
          <w:rFonts w:asciiTheme="minorHAnsi" w:hAnsiTheme="minorHAnsi" w:cs="Times New Roman"/>
          <w:color w:val="auto"/>
          <w:highlight w:val="yellow"/>
        </w:rPr>
        <w:t>d-IS</w:t>
      </w:r>
      <w:r w:rsidR="006E6877">
        <w:rPr>
          <w:rFonts w:asciiTheme="minorHAnsi" w:hAnsiTheme="minorHAnsi" w:cs="Times New Roman"/>
          <w:color w:val="auto"/>
          <w:highlight w:val="yellow"/>
        </w:rPr>
        <w:t>,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and 5 µL of F-</w:t>
      </w:r>
      <w:proofErr w:type="spellStart"/>
      <w:r w:rsidR="00BF1FEF" w:rsidRPr="006C44B4">
        <w:rPr>
          <w:rFonts w:asciiTheme="minorHAnsi" w:hAnsiTheme="minorHAnsi" w:cs="Times New Roman"/>
          <w:color w:val="auto"/>
          <w:highlight w:val="yellow"/>
        </w:rPr>
        <w:t>Phe</w:t>
      </w:r>
      <w:proofErr w:type="spellEnd"/>
      <w:r w:rsidR="00BF1FEF" w:rsidRPr="006C44B4">
        <w:rPr>
          <w:rFonts w:asciiTheme="minorHAnsi" w:hAnsiTheme="minorHAnsi" w:cs="Times New Roman"/>
          <w:color w:val="auto"/>
          <w:highlight w:val="yellow"/>
        </w:rPr>
        <w:t>/Cl-Tyr and 25 µL of deionized H</w:t>
      </w:r>
      <w:r w:rsidR="00BF1FEF" w:rsidRPr="006C44B4">
        <w:rPr>
          <w:rFonts w:asciiTheme="minorHAnsi" w:hAnsiTheme="minorHAnsi" w:cs="Times New Roman"/>
          <w:color w:val="auto"/>
          <w:highlight w:val="yellow"/>
          <w:vertAlign w:val="subscript"/>
        </w:rPr>
        <w:t>2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O</w:t>
      </w:r>
      <w:r w:rsidR="006E6877">
        <w:rPr>
          <w:rFonts w:asciiTheme="minorHAnsi" w:hAnsiTheme="minorHAnsi" w:cs="Times New Roman"/>
          <w:color w:val="auto"/>
          <w:highlight w:val="yellow"/>
        </w:rPr>
        <w:t>,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320957" w:rsidRPr="006C44B4">
        <w:rPr>
          <w:rFonts w:asciiTheme="minorHAnsi" w:hAnsiTheme="minorHAnsi" w:cs="Times New Roman"/>
          <w:color w:val="auto"/>
          <w:highlight w:val="yellow"/>
        </w:rPr>
        <w:t>and vo</w:t>
      </w:r>
      <w:r w:rsidR="006E6877">
        <w:rPr>
          <w:rFonts w:asciiTheme="minorHAnsi" w:hAnsiTheme="minorHAnsi" w:cs="Times New Roman"/>
          <w:color w:val="auto"/>
          <w:highlight w:val="yellow"/>
        </w:rPr>
        <w:t>r</w:t>
      </w:r>
      <w:r w:rsidR="00320957" w:rsidRPr="006C44B4">
        <w:rPr>
          <w:rFonts w:asciiTheme="minorHAnsi" w:hAnsiTheme="minorHAnsi" w:cs="Times New Roman"/>
          <w:color w:val="auto"/>
          <w:highlight w:val="yellow"/>
        </w:rPr>
        <w:t xml:space="preserve">tex </w:t>
      </w:r>
      <w:r w:rsidRPr="006C44B4">
        <w:rPr>
          <w:rFonts w:asciiTheme="minorHAnsi" w:hAnsiTheme="minorHAnsi" w:cs="Times New Roman"/>
          <w:color w:val="auto"/>
          <w:highlight w:val="yellow"/>
        </w:rPr>
        <w:t xml:space="preserve">for </w:t>
      </w:r>
      <w:r w:rsidR="00101826" w:rsidRPr="006C44B4">
        <w:rPr>
          <w:rFonts w:asciiTheme="minorHAnsi" w:hAnsiTheme="minorHAnsi" w:cs="Times New Roman"/>
          <w:color w:val="auto"/>
          <w:highlight w:val="yellow"/>
        </w:rPr>
        <w:t>1 min</w:t>
      </w:r>
      <w:r w:rsidR="00E80B8E" w:rsidRPr="006C44B4">
        <w:rPr>
          <w:rFonts w:asciiTheme="minorHAnsi" w:hAnsiTheme="minorHAnsi" w:cs="Times New Roman"/>
          <w:color w:val="auto"/>
          <w:highlight w:val="yellow"/>
        </w:rPr>
        <w:t xml:space="preserve"> (repeat these steps in triplicate to assess technical precision)</w:t>
      </w:r>
      <w:r w:rsidR="00101826" w:rsidRPr="006C44B4">
        <w:rPr>
          <w:rFonts w:asciiTheme="minorHAnsi" w:hAnsiTheme="minorHAnsi" w:cs="Times New Roman"/>
          <w:color w:val="auto"/>
          <w:highlight w:val="yellow"/>
        </w:rPr>
        <w:t xml:space="preserve">. </w:t>
      </w:r>
      <w:r w:rsidRPr="006C44B4">
        <w:rPr>
          <w:rFonts w:asciiTheme="minorHAnsi" w:hAnsiTheme="minorHAnsi" w:cs="Times New Roman"/>
          <w:color w:val="auto"/>
          <w:highlight w:val="yellow"/>
        </w:rPr>
        <w:t>Transfer a</w:t>
      </w:r>
      <w:r w:rsidR="00101826" w:rsidRPr="006C44B4">
        <w:rPr>
          <w:rFonts w:asciiTheme="minorHAnsi" w:hAnsiTheme="minorHAnsi" w:cs="Times New Roman"/>
          <w:color w:val="auto"/>
          <w:highlight w:val="yellow"/>
        </w:rPr>
        <w:t xml:space="preserve"> 20 µL aliquot of </w:t>
      </w:r>
      <w:r w:rsidR="006E6877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E80B8E" w:rsidRPr="006C44B4">
        <w:rPr>
          <w:rFonts w:asciiTheme="minorHAnsi" w:hAnsiTheme="minorHAnsi" w:cs="Times New Roman"/>
          <w:color w:val="auto"/>
          <w:highlight w:val="yellow"/>
        </w:rPr>
        <w:t>above</w:t>
      </w:r>
      <w:r w:rsidR="006E6877">
        <w:rPr>
          <w:rFonts w:asciiTheme="minorHAnsi" w:hAnsiTheme="minorHAnsi" w:cs="Times New Roman"/>
          <w:color w:val="auto"/>
          <w:highlight w:val="yellow"/>
        </w:rPr>
        <w:t>-described</w:t>
      </w:r>
      <w:r w:rsidR="00E80B8E" w:rsidRPr="006C44B4">
        <w:rPr>
          <w:rFonts w:asciiTheme="minorHAnsi" w:hAnsiTheme="minorHAnsi" w:cs="Times New Roman"/>
          <w:color w:val="auto"/>
          <w:highlight w:val="yellow"/>
        </w:rPr>
        <w:t xml:space="preserve"> mixture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to a polypropylene vial for analysis. </w:t>
      </w:r>
    </w:p>
    <w:p w14:paraId="4C60644E" w14:textId="77777777" w:rsidR="00B144EC" w:rsidRPr="006C44B4" w:rsidRDefault="00B144EC" w:rsidP="007C798F">
      <w:pPr>
        <w:rPr>
          <w:rFonts w:asciiTheme="minorHAnsi" w:hAnsiTheme="minorHAnsi" w:cs="Times New Roman"/>
          <w:b/>
          <w:color w:val="auto"/>
          <w:highlight w:val="lightGray"/>
        </w:rPr>
      </w:pPr>
    </w:p>
    <w:p w14:paraId="4F443803" w14:textId="0DF662DA" w:rsidR="00BF1FEF" w:rsidRPr="006C44B4" w:rsidRDefault="00BF1FEF" w:rsidP="00863C85">
      <w:pPr>
        <w:pStyle w:val="ListParagraph"/>
        <w:numPr>
          <w:ilvl w:val="0"/>
          <w:numId w:val="37"/>
        </w:numPr>
        <w:ind w:left="360"/>
        <w:rPr>
          <w:rFonts w:asciiTheme="minorHAnsi" w:hAnsiTheme="minorHAnsi" w:cs="Times New Roman"/>
          <w:b/>
          <w:color w:val="auto"/>
          <w:highlight w:val="yellow"/>
        </w:rPr>
      </w:pPr>
      <w:r w:rsidRPr="006C44B4">
        <w:rPr>
          <w:rFonts w:asciiTheme="minorHAnsi" w:hAnsiTheme="minorHAnsi" w:cs="Times New Roman"/>
          <w:b/>
          <w:color w:val="auto"/>
          <w:highlight w:val="yellow"/>
        </w:rPr>
        <w:t xml:space="preserve">Setup </w:t>
      </w:r>
      <w:r w:rsidR="00301B47">
        <w:rPr>
          <w:rFonts w:asciiTheme="minorHAnsi" w:hAnsiTheme="minorHAnsi" w:cs="Times New Roman"/>
          <w:b/>
          <w:color w:val="auto"/>
          <w:highlight w:val="yellow"/>
        </w:rPr>
        <w:t xml:space="preserve">of the </w:t>
      </w:r>
      <w:r w:rsidRPr="006C44B4">
        <w:rPr>
          <w:rFonts w:asciiTheme="minorHAnsi" w:hAnsiTheme="minorHAnsi" w:cs="Times New Roman"/>
          <w:b/>
          <w:color w:val="auto"/>
          <w:highlight w:val="yellow"/>
        </w:rPr>
        <w:t>CE-TOF-MS System</w:t>
      </w:r>
    </w:p>
    <w:p w14:paraId="332324F0" w14:textId="77777777" w:rsidR="007C798F" w:rsidRPr="006C44B4" w:rsidRDefault="007C798F" w:rsidP="007C798F">
      <w:pPr>
        <w:rPr>
          <w:rFonts w:asciiTheme="minorHAnsi" w:hAnsiTheme="minorHAnsi" w:cs="Times New Roman"/>
          <w:b/>
          <w:color w:val="auto"/>
          <w:highlight w:val="yellow"/>
        </w:rPr>
      </w:pPr>
    </w:p>
    <w:p w14:paraId="488BA346" w14:textId="60C2838E" w:rsidR="00BF1FEF" w:rsidRPr="006C44B4" w:rsidRDefault="00101826" w:rsidP="007C798F">
      <w:pPr>
        <w:pStyle w:val="ListParagraph"/>
        <w:widowControl/>
        <w:numPr>
          <w:ilvl w:val="1"/>
          <w:numId w:val="31"/>
        </w:numPr>
        <w:ind w:left="0" w:firstLine="0"/>
        <w:rPr>
          <w:rFonts w:asciiTheme="minorHAnsi" w:hAnsiTheme="minorHAnsi" w:cs="Times New Roman"/>
          <w:b/>
          <w:color w:val="auto"/>
          <w:highlight w:val="yellow"/>
        </w:rPr>
      </w:pPr>
      <w:r w:rsidRPr="006C44B4">
        <w:rPr>
          <w:rFonts w:asciiTheme="minorHAnsi" w:hAnsiTheme="minorHAnsi" w:cs="Times New Roman"/>
          <w:b/>
          <w:color w:val="auto"/>
          <w:highlight w:val="yellow"/>
        </w:rPr>
        <w:t>Uncoated f</w:t>
      </w:r>
      <w:r w:rsidR="00BF1FEF" w:rsidRPr="006C44B4">
        <w:rPr>
          <w:rFonts w:asciiTheme="minorHAnsi" w:hAnsiTheme="minorHAnsi" w:cs="Times New Roman"/>
          <w:b/>
          <w:color w:val="auto"/>
          <w:highlight w:val="yellow"/>
        </w:rPr>
        <w:t xml:space="preserve">used-silica capillary conditioning parameters </w:t>
      </w:r>
    </w:p>
    <w:p w14:paraId="213DCFBB" w14:textId="77777777" w:rsidR="007C798F" w:rsidRPr="006C44B4" w:rsidRDefault="007C798F" w:rsidP="007C798F">
      <w:pPr>
        <w:pStyle w:val="ListParagraph"/>
        <w:widowControl/>
        <w:ind w:left="0"/>
        <w:rPr>
          <w:rFonts w:asciiTheme="minorHAnsi" w:hAnsiTheme="minorHAnsi" w:cs="Times New Roman"/>
          <w:b/>
          <w:color w:val="auto"/>
          <w:highlight w:val="yellow"/>
        </w:rPr>
      </w:pPr>
    </w:p>
    <w:p w14:paraId="77C7EB89" w14:textId="163EECD3" w:rsidR="00863C85" w:rsidRPr="006C44B4" w:rsidRDefault="006358FE" w:rsidP="007C798F">
      <w:pPr>
        <w:pStyle w:val="ListParagraph"/>
        <w:widowControl/>
        <w:numPr>
          <w:ilvl w:val="2"/>
          <w:numId w:val="31"/>
        </w:numPr>
        <w:ind w:left="0" w:firstLine="0"/>
        <w:rPr>
          <w:rFonts w:asciiTheme="minorHAnsi" w:hAnsiTheme="minorHAnsi" w:cs="Times New Roman"/>
          <w:color w:val="auto"/>
          <w:highlight w:val="yellow"/>
        </w:rPr>
      </w:pPr>
      <w:r w:rsidRPr="006C44B4">
        <w:rPr>
          <w:rFonts w:asciiTheme="minorHAnsi" w:hAnsiTheme="minorHAnsi" w:cs="Times New Roman"/>
          <w:color w:val="auto"/>
          <w:highlight w:val="yellow"/>
        </w:rPr>
        <w:t xml:space="preserve">Make sure that all </w:t>
      </w:r>
      <w:r w:rsidR="00562F52" w:rsidRPr="006C44B4">
        <w:rPr>
          <w:rFonts w:asciiTheme="minorHAnsi" w:hAnsiTheme="minorHAnsi" w:cs="Times New Roman"/>
          <w:color w:val="auto"/>
          <w:highlight w:val="yellow"/>
        </w:rPr>
        <w:t>standards, external calibration curves</w:t>
      </w:r>
      <w:r w:rsidR="006E6877">
        <w:rPr>
          <w:rFonts w:asciiTheme="minorHAnsi" w:hAnsiTheme="minorHAnsi" w:cs="Times New Roman"/>
          <w:color w:val="auto"/>
          <w:highlight w:val="yellow"/>
        </w:rPr>
        <w:t>,</w:t>
      </w:r>
      <w:r w:rsidR="00562F52" w:rsidRPr="006C44B4">
        <w:rPr>
          <w:rFonts w:asciiTheme="minorHAnsi" w:hAnsiTheme="minorHAnsi" w:cs="Times New Roman"/>
          <w:color w:val="auto"/>
          <w:highlight w:val="yellow"/>
        </w:rPr>
        <w:t xml:space="preserve"> and urine samples prepared in s</w:t>
      </w:r>
      <w:r w:rsidR="006E6877">
        <w:rPr>
          <w:rFonts w:asciiTheme="minorHAnsi" w:hAnsiTheme="minorHAnsi" w:cs="Times New Roman"/>
          <w:color w:val="auto"/>
          <w:highlight w:val="yellow"/>
        </w:rPr>
        <w:t>ections</w:t>
      </w:r>
      <w:r w:rsidR="00562F52" w:rsidRPr="006C44B4">
        <w:rPr>
          <w:rFonts w:asciiTheme="minorHAnsi" w:hAnsiTheme="minorHAnsi" w:cs="Times New Roman"/>
          <w:color w:val="auto"/>
          <w:highlight w:val="yellow"/>
        </w:rPr>
        <w:t xml:space="preserve"> 1.3 </w:t>
      </w:r>
      <w:r w:rsidR="006E6877">
        <w:rPr>
          <w:rFonts w:asciiTheme="minorHAnsi" w:hAnsiTheme="minorHAnsi" w:cs="Times New Roman"/>
          <w:color w:val="auto"/>
          <w:highlight w:val="yellow"/>
        </w:rPr>
        <w:t>-</w:t>
      </w:r>
      <w:r w:rsidR="00562F52" w:rsidRPr="006C44B4">
        <w:rPr>
          <w:rFonts w:asciiTheme="minorHAnsi" w:hAnsiTheme="minorHAnsi" w:cs="Times New Roman"/>
          <w:color w:val="auto"/>
          <w:highlight w:val="yellow"/>
        </w:rPr>
        <w:t xml:space="preserve"> 1.5 are separated using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an uncoated open</w:t>
      </w:r>
      <w:r w:rsidR="006E6877">
        <w:rPr>
          <w:rFonts w:asciiTheme="minorHAnsi" w:hAnsiTheme="minorHAnsi" w:cs="Times New Roman"/>
          <w:color w:val="auto"/>
          <w:highlight w:val="yellow"/>
        </w:rPr>
        <w:t>-</w:t>
      </w:r>
      <w:r w:rsidR="00101826" w:rsidRPr="006C44B4">
        <w:rPr>
          <w:rFonts w:asciiTheme="minorHAnsi" w:hAnsiTheme="minorHAnsi" w:cs="Times New Roman"/>
          <w:color w:val="auto"/>
          <w:highlight w:val="yellow"/>
        </w:rPr>
        <w:t>tubular fused</w:t>
      </w:r>
      <w:r w:rsidR="006E6877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101826" w:rsidRPr="006C44B4">
        <w:rPr>
          <w:rFonts w:asciiTheme="minorHAnsi" w:hAnsiTheme="minorHAnsi" w:cs="Times New Roman"/>
          <w:color w:val="auto"/>
          <w:highlight w:val="yellow"/>
        </w:rPr>
        <w:t xml:space="preserve">silica </w:t>
      </w:r>
      <w:r w:rsidR="00562F52" w:rsidRPr="006C44B4">
        <w:rPr>
          <w:rFonts w:asciiTheme="minorHAnsi" w:hAnsiTheme="minorHAnsi" w:cs="Times New Roman"/>
          <w:color w:val="auto"/>
          <w:highlight w:val="yellow"/>
        </w:rPr>
        <w:t>polyimide</w:t>
      </w:r>
      <w:r w:rsidR="006E6877">
        <w:rPr>
          <w:rFonts w:asciiTheme="minorHAnsi" w:hAnsiTheme="minorHAnsi" w:cs="Times New Roman"/>
          <w:color w:val="auto"/>
          <w:highlight w:val="yellow"/>
        </w:rPr>
        <w:t>-</w:t>
      </w:r>
      <w:r w:rsidR="00562F52" w:rsidRPr="006C44B4">
        <w:rPr>
          <w:rFonts w:asciiTheme="minorHAnsi" w:hAnsiTheme="minorHAnsi" w:cs="Times New Roman"/>
          <w:color w:val="auto"/>
          <w:highlight w:val="yellow"/>
        </w:rPr>
        <w:t xml:space="preserve">coated </w:t>
      </w:r>
      <w:r w:rsidR="00101826" w:rsidRPr="006C44B4">
        <w:rPr>
          <w:rFonts w:asciiTheme="minorHAnsi" w:hAnsiTheme="minorHAnsi" w:cs="Times New Roman"/>
          <w:color w:val="auto"/>
          <w:highlight w:val="yellow"/>
        </w:rPr>
        <w:t>capillary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with an internal diameter of 50 μm, </w:t>
      </w:r>
      <w:r w:rsidR="006E6877">
        <w:rPr>
          <w:rFonts w:asciiTheme="minorHAnsi" w:hAnsiTheme="minorHAnsi" w:cs="Times New Roman"/>
          <w:color w:val="auto"/>
          <w:highlight w:val="yellow"/>
        </w:rPr>
        <w:t xml:space="preserve">an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outer diameter of 360 µm</w:t>
      </w:r>
      <w:r w:rsidR="006E6877">
        <w:rPr>
          <w:rFonts w:asciiTheme="minorHAnsi" w:hAnsiTheme="minorHAnsi" w:cs="Times New Roman"/>
          <w:color w:val="auto"/>
          <w:highlight w:val="yellow"/>
        </w:rPr>
        <w:t>,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and </w:t>
      </w:r>
      <w:r w:rsidR="006E6877">
        <w:rPr>
          <w:rFonts w:asciiTheme="minorHAnsi" w:hAnsiTheme="minorHAnsi" w:cs="Times New Roman"/>
          <w:color w:val="auto"/>
          <w:highlight w:val="yellow"/>
        </w:rPr>
        <w:t xml:space="preserve">a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total capillary length of 120 cm.</w:t>
      </w:r>
      <w:r w:rsidR="00316118" w:rsidRPr="006C44B4">
        <w:rPr>
          <w:rFonts w:asciiTheme="minorHAnsi" w:hAnsiTheme="minorHAnsi" w:cs="Times New Roman"/>
          <w:color w:val="auto"/>
          <w:highlight w:val="yellow"/>
        </w:rPr>
        <w:t xml:space="preserve"> </w:t>
      </w:r>
    </w:p>
    <w:p w14:paraId="0027DBFB" w14:textId="77777777" w:rsidR="00863C85" w:rsidRPr="006C44B4" w:rsidRDefault="00863C85" w:rsidP="00863C85">
      <w:pPr>
        <w:pStyle w:val="ListParagraph"/>
        <w:widowControl/>
        <w:ind w:left="0"/>
        <w:rPr>
          <w:rFonts w:asciiTheme="minorHAnsi" w:hAnsiTheme="minorHAnsi" w:cs="Times New Roman"/>
          <w:color w:val="auto"/>
        </w:rPr>
      </w:pPr>
    </w:p>
    <w:p w14:paraId="04826F1A" w14:textId="07101088" w:rsidR="00AF5C4C" w:rsidRPr="006C44B4" w:rsidRDefault="00DC6EBB" w:rsidP="00863C85">
      <w:pPr>
        <w:pStyle w:val="ListParagraph"/>
        <w:widowControl/>
        <w:ind w:left="0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NOTE:</w:t>
      </w:r>
      <w:r w:rsidR="00316118" w:rsidRPr="006C44B4">
        <w:rPr>
          <w:rFonts w:asciiTheme="minorHAnsi" w:hAnsiTheme="minorHAnsi" w:cs="Times New Roman"/>
          <w:color w:val="auto"/>
        </w:rPr>
        <w:t xml:space="preserve"> A diamond cutter tool is used to ensure consistent ca</w:t>
      </w:r>
      <w:r w:rsidR="00CE08DD" w:rsidRPr="006C44B4">
        <w:rPr>
          <w:rFonts w:asciiTheme="minorHAnsi" w:hAnsiTheme="minorHAnsi" w:cs="Times New Roman"/>
          <w:color w:val="auto"/>
        </w:rPr>
        <w:t>pillaries</w:t>
      </w:r>
      <w:r w:rsidR="00316118" w:rsidRPr="006C44B4">
        <w:rPr>
          <w:rFonts w:asciiTheme="minorHAnsi" w:hAnsiTheme="minorHAnsi" w:cs="Times New Roman"/>
          <w:color w:val="auto"/>
        </w:rPr>
        <w:t xml:space="preserve"> that are further inspected to ensure a flush and smooth cut.</w:t>
      </w:r>
    </w:p>
    <w:p w14:paraId="61C93EDD" w14:textId="77777777" w:rsidR="007C798F" w:rsidRPr="008E354C" w:rsidRDefault="007C798F" w:rsidP="007C798F">
      <w:pPr>
        <w:pStyle w:val="ListParagraph"/>
        <w:widowControl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1FC2053A" w14:textId="1A01485B" w:rsidR="007C798F" w:rsidRPr="008E354C" w:rsidRDefault="008119AA" w:rsidP="001050AB">
      <w:pPr>
        <w:pStyle w:val="ListParagraph"/>
        <w:widowControl/>
        <w:numPr>
          <w:ilvl w:val="2"/>
          <w:numId w:val="31"/>
        </w:numPr>
        <w:ind w:left="0" w:firstLine="0"/>
        <w:rPr>
          <w:rFonts w:asciiTheme="minorHAnsi" w:hAnsiTheme="minorHAnsi" w:cs="Times New Roman"/>
          <w:color w:val="auto"/>
          <w:highlight w:val="yellow"/>
        </w:rPr>
      </w:pPr>
      <w:r w:rsidRPr="008E354C">
        <w:rPr>
          <w:rFonts w:asciiTheme="minorHAnsi" w:hAnsiTheme="minorHAnsi" w:cs="Times New Roman"/>
          <w:color w:val="auto"/>
          <w:highlight w:val="yellow"/>
        </w:rPr>
        <w:t>R</w:t>
      </w:r>
      <w:r w:rsidR="00D42EE7" w:rsidRPr="008E354C">
        <w:rPr>
          <w:rFonts w:asciiTheme="minorHAnsi" w:hAnsiTheme="minorHAnsi" w:cs="Times New Roman"/>
          <w:color w:val="auto"/>
          <w:highlight w:val="yellow"/>
        </w:rPr>
        <w:t>emove a</w:t>
      </w:r>
      <w:r w:rsidR="00B50D48" w:rsidRPr="008E354C">
        <w:rPr>
          <w:rFonts w:asciiTheme="minorHAnsi" w:hAnsiTheme="minorHAnsi" w:cs="Times New Roman"/>
          <w:color w:val="auto"/>
          <w:highlight w:val="yellow"/>
        </w:rPr>
        <w:t xml:space="preserve">bout </w:t>
      </w:r>
      <w:r w:rsidR="00BF1FEF" w:rsidRPr="008E354C">
        <w:rPr>
          <w:rFonts w:asciiTheme="minorHAnsi" w:hAnsiTheme="minorHAnsi" w:cs="Times New Roman"/>
          <w:color w:val="auto"/>
          <w:highlight w:val="yellow"/>
        </w:rPr>
        <w:t>7 mm of</w:t>
      </w:r>
      <w:r w:rsidR="00101826" w:rsidRPr="008E354C">
        <w:rPr>
          <w:rFonts w:asciiTheme="minorHAnsi" w:hAnsiTheme="minorHAnsi" w:cs="Times New Roman"/>
          <w:color w:val="auto"/>
          <w:highlight w:val="yellow"/>
        </w:rPr>
        <w:t xml:space="preserve"> the polyimide coating </w:t>
      </w:r>
      <w:r w:rsidR="00BF1FEF" w:rsidRPr="008E354C">
        <w:rPr>
          <w:rFonts w:asciiTheme="minorHAnsi" w:hAnsiTheme="minorHAnsi" w:cs="Times New Roman"/>
          <w:color w:val="auto"/>
          <w:highlight w:val="yellow"/>
        </w:rPr>
        <w:t>from both the</w:t>
      </w:r>
      <w:r w:rsidR="00101826" w:rsidRPr="008E354C">
        <w:rPr>
          <w:rFonts w:asciiTheme="minorHAnsi" w:hAnsiTheme="minorHAnsi" w:cs="Times New Roman"/>
          <w:color w:val="auto"/>
          <w:highlight w:val="yellow"/>
        </w:rPr>
        <w:t xml:space="preserve"> distal</w:t>
      </w:r>
      <w:r w:rsidR="00BF1FEF" w:rsidRPr="008E354C">
        <w:rPr>
          <w:rFonts w:asciiTheme="minorHAnsi" w:hAnsiTheme="minorHAnsi" w:cs="Times New Roman"/>
          <w:color w:val="auto"/>
          <w:highlight w:val="yellow"/>
        </w:rPr>
        <w:t xml:space="preserve"> capillary </w:t>
      </w:r>
      <w:r w:rsidR="00101826" w:rsidRPr="008E354C">
        <w:rPr>
          <w:rFonts w:asciiTheme="minorHAnsi" w:hAnsiTheme="minorHAnsi" w:cs="Times New Roman"/>
          <w:color w:val="auto"/>
          <w:highlight w:val="yellow"/>
        </w:rPr>
        <w:t>ends</w:t>
      </w:r>
      <w:r w:rsidR="00125B6A" w:rsidRPr="008E354C">
        <w:rPr>
          <w:rFonts w:asciiTheme="minorHAnsi" w:hAnsiTheme="minorHAnsi" w:cs="Times New Roman"/>
          <w:color w:val="auto"/>
          <w:highlight w:val="yellow"/>
        </w:rPr>
        <w:t>,</w:t>
      </w:r>
      <w:r w:rsidR="00BF1FEF" w:rsidRPr="008E354C">
        <w:rPr>
          <w:rFonts w:asciiTheme="minorHAnsi" w:hAnsiTheme="minorHAnsi" w:cs="Times New Roman"/>
          <w:color w:val="auto"/>
          <w:highlight w:val="yellow"/>
        </w:rPr>
        <w:t xml:space="preserve"> using a capillary window maker to reduce sample carry-over</w:t>
      </w:r>
      <w:r w:rsidR="00601EDC" w:rsidRPr="008E354C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Pr="008E354C">
        <w:rPr>
          <w:rFonts w:asciiTheme="minorHAnsi" w:hAnsiTheme="minorHAnsi" w:cs="Times New Roman"/>
          <w:color w:val="auto"/>
          <w:highlight w:val="yellow"/>
        </w:rPr>
        <w:t>and</w:t>
      </w:r>
      <w:r w:rsidR="00601EDC" w:rsidRPr="008E354C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Pr="008E354C">
        <w:rPr>
          <w:rFonts w:asciiTheme="minorHAnsi" w:hAnsiTheme="minorHAnsi" w:cs="Times New Roman"/>
          <w:color w:val="auto"/>
          <w:highlight w:val="yellow"/>
        </w:rPr>
        <w:t xml:space="preserve">to </w:t>
      </w:r>
      <w:r w:rsidR="00601EDC" w:rsidRPr="008E354C">
        <w:rPr>
          <w:rFonts w:asciiTheme="minorHAnsi" w:hAnsiTheme="minorHAnsi" w:cs="Times New Roman"/>
          <w:color w:val="auto"/>
          <w:highlight w:val="yellow"/>
        </w:rPr>
        <w:t>prevent</w:t>
      </w:r>
      <w:r w:rsidR="00BF1FEF" w:rsidRPr="008E354C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101826" w:rsidRPr="008E354C">
        <w:rPr>
          <w:rFonts w:asciiTheme="minorHAnsi" w:hAnsiTheme="minorHAnsi" w:cs="Times New Roman"/>
          <w:color w:val="auto"/>
          <w:highlight w:val="yellow"/>
        </w:rPr>
        <w:t xml:space="preserve">potential polyimide swelling </w:t>
      </w:r>
      <w:r w:rsidR="00BF1FEF" w:rsidRPr="008E354C">
        <w:rPr>
          <w:rFonts w:asciiTheme="minorHAnsi" w:hAnsiTheme="minorHAnsi" w:cs="Times New Roman"/>
          <w:color w:val="auto"/>
          <w:highlight w:val="yellow"/>
        </w:rPr>
        <w:t xml:space="preserve">when in contact with organic solvent. </w:t>
      </w:r>
    </w:p>
    <w:p w14:paraId="3EF97CB8" w14:textId="77777777" w:rsidR="00D42EE7" w:rsidRPr="006C44B4" w:rsidRDefault="00D42EE7" w:rsidP="001050AB">
      <w:pPr>
        <w:pStyle w:val="ListParagraph"/>
        <w:widowControl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71E0D251" w14:textId="0288134E" w:rsidR="00863C85" w:rsidRPr="006C44B4" w:rsidRDefault="00125B6A" w:rsidP="007C798F">
      <w:pPr>
        <w:pStyle w:val="ListParagraph"/>
        <w:widowControl/>
        <w:numPr>
          <w:ilvl w:val="2"/>
          <w:numId w:val="31"/>
        </w:numPr>
        <w:ind w:left="0" w:firstLine="0"/>
        <w:rPr>
          <w:rFonts w:asciiTheme="minorHAnsi" w:hAnsiTheme="minorHAnsi" w:cs="Times New Roman"/>
          <w:color w:val="auto"/>
          <w:highlight w:val="yellow"/>
        </w:rPr>
      </w:pPr>
      <w:r>
        <w:rPr>
          <w:rFonts w:asciiTheme="minorHAnsi" w:hAnsiTheme="minorHAnsi" w:cs="Times New Roman"/>
          <w:color w:val="auto"/>
          <w:highlight w:val="yellow"/>
        </w:rPr>
        <w:t>Make sure</w:t>
      </w:r>
      <w:r w:rsidR="00D42EE7" w:rsidRPr="006C44B4">
        <w:rPr>
          <w:rFonts w:asciiTheme="minorHAnsi" w:hAnsiTheme="minorHAnsi" w:cs="Times New Roman"/>
          <w:color w:val="auto"/>
          <w:highlight w:val="yellow"/>
        </w:rPr>
        <w:t xml:space="preserve"> to protrude a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bout 2 mm of </w:t>
      </w:r>
      <w:r w:rsidR="00101826" w:rsidRPr="006C44B4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capillary outlet out of the </w:t>
      </w:r>
      <w:r w:rsidR="0094381F" w:rsidRPr="006C44B4">
        <w:rPr>
          <w:rFonts w:asciiTheme="minorHAnsi" w:hAnsiTheme="minorHAnsi" w:cs="Times New Roman"/>
          <w:color w:val="auto"/>
          <w:highlight w:val="yellow"/>
        </w:rPr>
        <w:t xml:space="preserve">CE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sprayer needle</w:t>
      </w:r>
      <w:r w:rsidR="00101826" w:rsidRPr="006C44B4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0B346C" w:rsidRPr="006C44B4">
        <w:rPr>
          <w:rFonts w:asciiTheme="minorHAnsi" w:hAnsiTheme="minorHAnsi" w:cs="Times New Roman"/>
          <w:color w:val="auto"/>
          <w:highlight w:val="yellow"/>
        </w:rPr>
        <w:t>and install the capillary inlet in the CE cartridge by looping two 360</w:t>
      </w:r>
      <w:r w:rsidR="005B01E6">
        <w:rPr>
          <w:rFonts w:asciiTheme="minorHAnsi" w:hAnsiTheme="minorHAnsi" w:cs="Times New Roman"/>
          <w:color w:val="auto"/>
          <w:highlight w:val="yellow"/>
        </w:rPr>
        <w:t>°</w:t>
      </w:r>
      <w:r w:rsidR="000B346C" w:rsidRPr="006C44B4">
        <w:rPr>
          <w:rFonts w:asciiTheme="minorHAnsi" w:hAnsiTheme="minorHAnsi" w:cs="Times New Roman"/>
          <w:color w:val="auto"/>
          <w:highlight w:val="yellow"/>
        </w:rPr>
        <w:t xml:space="preserve"> turns. </w:t>
      </w:r>
      <w:r>
        <w:rPr>
          <w:rFonts w:asciiTheme="minorHAnsi" w:hAnsiTheme="minorHAnsi" w:cs="Times New Roman"/>
          <w:color w:val="auto"/>
          <w:highlight w:val="yellow"/>
        </w:rPr>
        <w:t>Then, c</w:t>
      </w:r>
      <w:r w:rsidR="00C85045" w:rsidRPr="006C44B4">
        <w:rPr>
          <w:rFonts w:asciiTheme="minorHAnsi" w:hAnsiTheme="minorHAnsi" w:cs="Times New Roman"/>
          <w:color w:val="auto"/>
          <w:highlight w:val="yellow"/>
        </w:rPr>
        <w:t xml:space="preserve">arefully install the CE cartridge in </w:t>
      </w:r>
      <w:r w:rsidR="0094381F" w:rsidRPr="006C44B4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C85045" w:rsidRPr="006C44B4">
        <w:rPr>
          <w:rFonts w:asciiTheme="minorHAnsi" w:hAnsiTheme="minorHAnsi" w:cs="Times New Roman"/>
          <w:color w:val="auto"/>
          <w:highlight w:val="yellow"/>
        </w:rPr>
        <w:t xml:space="preserve">CE and place the CE sprayer </w:t>
      </w:r>
      <w:r w:rsidR="0094381F" w:rsidRPr="006C44B4">
        <w:rPr>
          <w:rFonts w:asciiTheme="minorHAnsi" w:hAnsiTheme="minorHAnsi" w:cs="Times New Roman"/>
          <w:color w:val="auto"/>
          <w:highlight w:val="yellow"/>
        </w:rPr>
        <w:t>out of</w:t>
      </w:r>
      <w:r w:rsidR="00913B75" w:rsidRPr="006C44B4">
        <w:rPr>
          <w:rFonts w:asciiTheme="minorHAnsi" w:hAnsiTheme="minorHAnsi" w:cs="Times New Roman"/>
          <w:color w:val="auto"/>
          <w:highlight w:val="yellow"/>
        </w:rPr>
        <w:t xml:space="preserve"> the ion source when conditioning the capillary.</w:t>
      </w:r>
    </w:p>
    <w:p w14:paraId="14689361" w14:textId="77777777" w:rsidR="00863C85" w:rsidRPr="006C44B4" w:rsidRDefault="00863C85" w:rsidP="00863C85">
      <w:pPr>
        <w:pStyle w:val="ListParagraph"/>
        <w:widowControl/>
        <w:ind w:left="0"/>
        <w:rPr>
          <w:rFonts w:asciiTheme="minorHAnsi" w:hAnsiTheme="minorHAnsi" w:cs="Times New Roman"/>
          <w:color w:val="auto"/>
        </w:rPr>
      </w:pPr>
    </w:p>
    <w:p w14:paraId="3765553F" w14:textId="31FD6201" w:rsidR="00AF5C4C" w:rsidRPr="006C44B4" w:rsidRDefault="00DC6EBB" w:rsidP="00863C85">
      <w:pPr>
        <w:pStyle w:val="ListParagraph"/>
        <w:widowControl/>
        <w:ind w:left="0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NOTE:</w:t>
      </w:r>
      <w:r w:rsidR="00987E11" w:rsidRPr="006C44B4">
        <w:rPr>
          <w:rFonts w:asciiTheme="minorHAnsi" w:hAnsiTheme="minorHAnsi" w:cs="Times New Roman"/>
          <w:color w:val="auto"/>
        </w:rPr>
        <w:t xml:space="preserve"> </w:t>
      </w:r>
      <w:r w:rsidR="00285F06" w:rsidRPr="006C44B4">
        <w:rPr>
          <w:rFonts w:asciiTheme="minorHAnsi" w:hAnsiTheme="minorHAnsi" w:cs="Times New Roman"/>
          <w:color w:val="auto"/>
        </w:rPr>
        <w:t xml:space="preserve">Cut </w:t>
      </w:r>
      <w:r w:rsidR="0078079C" w:rsidRPr="006C44B4">
        <w:rPr>
          <w:rFonts w:asciiTheme="minorHAnsi" w:hAnsiTheme="minorHAnsi" w:cs="Times New Roman"/>
          <w:color w:val="auto"/>
        </w:rPr>
        <w:t xml:space="preserve">the capillary </w:t>
      </w:r>
      <w:r w:rsidR="00987E11" w:rsidRPr="006C44B4">
        <w:rPr>
          <w:rFonts w:asciiTheme="minorHAnsi" w:hAnsiTheme="minorHAnsi" w:cs="Times New Roman"/>
          <w:color w:val="auto"/>
        </w:rPr>
        <w:t>outlet</w:t>
      </w:r>
      <w:r w:rsidR="00285F06" w:rsidRPr="006C44B4">
        <w:rPr>
          <w:rFonts w:asciiTheme="minorHAnsi" w:hAnsiTheme="minorHAnsi" w:cs="Times New Roman"/>
          <w:color w:val="auto"/>
        </w:rPr>
        <w:t xml:space="preserve"> consistently as it</w:t>
      </w:r>
      <w:r w:rsidR="00987E11" w:rsidRPr="006C44B4">
        <w:rPr>
          <w:rFonts w:asciiTheme="minorHAnsi" w:hAnsiTheme="minorHAnsi" w:cs="Times New Roman"/>
          <w:color w:val="auto"/>
        </w:rPr>
        <w:t xml:space="preserve"> is crucial for </w:t>
      </w:r>
      <w:r w:rsidR="00316118" w:rsidRPr="006C44B4">
        <w:rPr>
          <w:rFonts w:asciiTheme="minorHAnsi" w:hAnsiTheme="minorHAnsi" w:cs="Times New Roman"/>
          <w:color w:val="auto"/>
        </w:rPr>
        <w:t xml:space="preserve">ensuring a </w:t>
      </w:r>
      <w:r w:rsidR="00987E11" w:rsidRPr="006C44B4">
        <w:rPr>
          <w:rFonts w:asciiTheme="minorHAnsi" w:hAnsiTheme="minorHAnsi" w:cs="Times New Roman"/>
          <w:color w:val="auto"/>
        </w:rPr>
        <w:t xml:space="preserve">stable </w:t>
      </w:r>
      <w:r w:rsidR="00316118" w:rsidRPr="006C44B4">
        <w:rPr>
          <w:rFonts w:asciiTheme="minorHAnsi" w:hAnsiTheme="minorHAnsi" w:cs="Times New Roman"/>
          <w:color w:val="auto"/>
        </w:rPr>
        <w:t>electro</w:t>
      </w:r>
      <w:r w:rsidR="00987E11" w:rsidRPr="006C44B4">
        <w:rPr>
          <w:rFonts w:asciiTheme="minorHAnsi" w:hAnsiTheme="minorHAnsi" w:cs="Times New Roman"/>
          <w:color w:val="auto"/>
        </w:rPr>
        <w:t>spray</w:t>
      </w:r>
      <w:r w:rsidR="00316118" w:rsidRPr="006C44B4">
        <w:rPr>
          <w:rFonts w:asciiTheme="minorHAnsi" w:hAnsiTheme="minorHAnsi" w:cs="Times New Roman"/>
          <w:color w:val="auto"/>
        </w:rPr>
        <w:t xml:space="preserve"> current when coupled to MS</w:t>
      </w:r>
      <w:r w:rsidR="00987E11" w:rsidRPr="006C44B4">
        <w:rPr>
          <w:rFonts w:asciiTheme="minorHAnsi" w:hAnsiTheme="minorHAnsi" w:cs="Times New Roman"/>
          <w:color w:val="auto"/>
        </w:rPr>
        <w:t>.</w:t>
      </w:r>
      <w:r w:rsidR="00C85045" w:rsidRPr="006C44B4">
        <w:rPr>
          <w:rFonts w:asciiTheme="minorHAnsi" w:hAnsiTheme="minorHAnsi" w:cs="Times New Roman"/>
          <w:color w:val="auto"/>
        </w:rPr>
        <w:t xml:space="preserve"> Two different sprayers were used in this work</w:t>
      </w:r>
      <w:r w:rsidR="00125B6A">
        <w:rPr>
          <w:rFonts w:asciiTheme="minorHAnsi" w:hAnsiTheme="minorHAnsi" w:cs="Times New Roman"/>
          <w:color w:val="auto"/>
        </w:rPr>
        <w:t>:</w:t>
      </w:r>
      <w:r w:rsidR="00C85045" w:rsidRPr="006C44B4">
        <w:rPr>
          <w:rFonts w:asciiTheme="minorHAnsi" w:hAnsiTheme="minorHAnsi" w:cs="Times New Roman"/>
          <w:color w:val="auto"/>
        </w:rPr>
        <w:t xml:space="preserve"> </w:t>
      </w:r>
      <w:r w:rsidR="00125B6A">
        <w:rPr>
          <w:rFonts w:asciiTheme="minorHAnsi" w:hAnsiTheme="minorHAnsi" w:cs="Times New Roman"/>
          <w:color w:val="auto"/>
        </w:rPr>
        <w:t xml:space="preserve">a </w:t>
      </w:r>
      <w:r w:rsidR="00C85045" w:rsidRPr="006C44B4">
        <w:rPr>
          <w:rFonts w:asciiTheme="minorHAnsi" w:hAnsiTheme="minorHAnsi" w:cs="Times New Roman"/>
          <w:color w:val="auto"/>
        </w:rPr>
        <w:t xml:space="preserve">CE sprayer </w:t>
      </w:r>
      <w:r w:rsidR="00125B6A">
        <w:rPr>
          <w:rFonts w:asciiTheme="minorHAnsi" w:hAnsiTheme="minorHAnsi" w:cs="Times New Roman"/>
          <w:color w:val="auto"/>
        </w:rPr>
        <w:t>was</w:t>
      </w:r>
      <w:r w:rsidR="00C85045" w:rsidRPr="006C44B4">
        <w:rPr>
          <w:rFonts w:asciiTheme="minorHAnsi" w:hAnsiTheme="minorHAnsi" w:cs="Times New Roman"/>
          <w:color w:val="auto"/>
        </w:rPr>
        <w:t xml:space="preserve"> used for </w:t>
      </w:r>
      <w:r w:rsidR="00125B6A">
        <w:rPr>
          <w:rFonts w:asciiTheme="minorHAnsi" w:hAnsiTheme="minorHAnsi" w:cs="Times New Roman"/>
          <w:color w:val="auto"/>
        </w:rPr>
        <w:t xml:space="preserve">the </w:t>
      </w:r>
      <w:r w:rsidR="00C85045" w:rsidRPr="006C44B4">
        <w:rPr>
          <w:rFonts w:asciiTheme="minorHAnsi" w:hAnsiTheme="minorHAnsi" w:cs="Times New Roman"/>
          <w:color w:val="auto"/>
        </w:rPr>
        <w:t>sample analysis</w:t>
      </w:r>
      <w:r w:rsidR="00125B6A">
        <w:rPr>
          <w:rFonts w:asciiTheme="minorHAnsi" w:hAnsiTheme="minorHAnsi" w:cs="Times New Roman"/>
          <w:color w:val="auto"/>
        </w:rPr>
        <w:t>,</w:t>
      </w:r>
      <w:r w:rsidR="00C85045" w:rsidRPr="006C44B4">
        <w:rPr>
          <w:rFonts w:asciiTheme="minorHAnsi" w:hAnsiTheme="minorHAnsi" w:cs="Times New Roman"/>
          <w:color w:val="auto"/>
        </w:rPr>
        <w:t xml:space="preserve"> and </w:t>
      </w:r>
      <w:r w:rsidR="00125B6A">
        <w:rPr>
          <w:rFonts w:asciiTheme="minorHAnsi" w:hAnsiTheme="minorHAnsi" w:cs="Times New Roman"/>
          <w:color w:val="auto"/>
        </w:rPr>
        <w:t>a</w:t>
      </w:r>
      <w:r w:rsidR="00CD5BF0">
        <w:rPr>
          <w:rFonts w:asciiTheme="minorHAnsi" w:hAnsiTheme="minorHAnsi" w:cs="Times New Roman"/>
          <w:color w:val="auto"/>
        </w:rPr>
        <w:t>n</w:t>
      </w:r>
      <w:r w:rsidR="00125B6A">
        <w:rPr>
          <w:rFonts w:asciiTheme="minorHAnsi" w:hAnsiTheme="minorHAnsi" w:cs="Times New Roman"/>
          <w:color w:val="auto"/>
        </w:rPr>
        <w:t xml:space="preserve"> </w:t>
      </w:r>
      <w:r w:rsidR="00C85045" w:rsidRPr="006C44B4">
        <w:rPr>
          <w:rFonts w:asciiTheme="minorHAnsi" w:hAnsiTheme="minorHAnsi" w:cs="Times New Roman"/>
          <w:color w:val="auto"/>
        </w:rPr>
        <w:t xml:space="preserve">LC sprayer </w:t>
      </w:r>
      <w:r w:rsidR="00125B6A">
        <w:rPr>
          <w:rFonts w:asciiTheme="minorHAnsi" w:hAnsiTheme="minorHAnsi" w:cs="Times New Roman"/>
          <w:color w:val="auto"/>
        </w:rPr>
        <w:t>was</w:t>
      </w:r>
      <w:r w:rsidR="00C85045" w:rsidRPr="006C44B4">
        <w:rPr>
          <w:rFonts w:asciiTheme="minorHAnsi" w:hAnsiTheme="minorHAnsi" w:cs="Times New Roman"/>
          <w:color w:val="auto"/>
        </w:rPr>
        <w:t xml:space="preserve"> used for </w:t>
      </w:r>
      <w:r w:rsidR="00125B6A">
        <w:rPr>
          <w:rFonts w:asciiTheme="minorHAnsi" w:hAnsiTheme="minorHAnsi" w:cs="Times New Roman"/>
          <w:color w:val="auto"/>
        </w:rPr>
        <w:t xml:space="preserve">the </w:t>
      </w:r>
      <w:r w:rsidR="00C85045" w:rsidRPr="006C44B4">
        <w:rPr>
          <w:rFonts w:asciiTheme="minorHAnsi" w:hAnsiTheme="minorHAnsi" w:cs="Times New Roman"/>
          <w:color w:val="auto"/>
        </w:rPr>
        <w:t>mass calibration.</w:t>
      </w:r>
      <w:r w:rsidR="00503BF0" w:rsidRPr="00503BF0">
        <w:rPr>
          <w:rFonts w:asciiTheme="minorHAnsi" w:hAnsiTheme="minorHAnsi" w:cs="Times New Roman"/>
          <w:b/>
          <w:color w:val="auto"/>
        </w:rPr>
        <w:t xml:space="preserve"> </w:t>
      </w:r>
    </w:p>
    <w:p w14:paraId="0C80B137" w14:textId="77777777" w:rsidR="007C798F" w:rsidRPr="006C44B4" w:rsidRDefault="007C798F" w:rsidP="007C798F">
      <w:pPr>
        <w:pStyle w:val="ListParagraph"/>
        <w:widowControl/>
        <w:ind w:left="0"/>
        <w:rPr>
          <w:rFonts w:asciiTheme="minorHAnsi" w:hAnsiTheme="minorHAnsi" w:cs="Times New Roman"/>
          <w:color w:val="auto"/>
          <w:highlight w:val="lightGray"/>
        </w:rPr>
      </w:pPr>
    </w:p>
    <w:p w14:paraId="45AAB414" w14:textId="1B1302EF" w:rsidR="008119AA" w:rsidRPr="006C44B4" w:rsidRDefault="000B346C" w:rsidP="007C798F">
      <w:pPr>
        <w:pStyle w:val="ListParagraph"/>
        <w:widowControl/>
        <w:numPr>
          <w:ilvl w:val="2"/>
          <w:numId w:val="31"/>
        </w:numPr>
        <w:ind w:left="0" w:firstLine="0"/>
        <w:rPr>
          <w:rFonts w:asciiTheme="minorHAnsi" w:hAnsiTheme="minorHAnsi" w:cs="Times New Roman"/>
          <w:color w:val="auto"/>
        </w:rPr>
      </w:pPr>
      <w:r w:rsidRPr="006C44B4">
        <w:rPr>
          <w:rFonts w:asciiTheme="minorHAnsi" w:hAnsiTheme="minorHAnsi" w:cs="Times New Roman"/>
          <w:color w:val="auto"/>
          <w:highlight w:val="yellow"/>
        </w:rPr>
        <w:t xml:space="preserve">Make sure </w:t>
      </w:r>
      <w:r w:rsidR="00991E30">
        <w:rPr>
          <w:rFonts w:asciiTheme="minorHAnsi" w:hAnsiTheme="minorHAnsi" w:cs="Times New Roman"/>
          <w:color w:val="auto"/>
          <w:highlight w:val="yellow"/>
        </w:rPr>
        <w:t xml:space="preserve">to perform the </w:t>
      </w:r>
      <w:r w:rsidRPr="006C44B4">
        <w:rPr>
          <w:rFonts w:asciiTheme="minorHAnsi" w:hAnsiTheme="minorHAnsi" w:cs="Times New Roman"/>
          <w:color w:val="auto"/>
          <w:highlight w:val="yellow"/>
        </w:rPr>
        <w:t>c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apillary condition</w:t>
      </w:r>
      <w:r w:rsidR="00101826" w:rsidRPr="006C44B4">
        <w:rPr>
          <w:rFonts w:asciiTheme="minorHAnsi" w:hAnsiTheme="minorHAnsi" w:cs="Times New Roman"/>
          <w:color w:val="auto"/>
          <w:highlight w:val="yellow"/>
        </w:rPr>
        <w:t xml:space="preserve">ing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with the CE sprayer </w:t>
      </w:r>
      <w:r w:rsidR="00C85045" w:rsidRPr="006C44B4">
        <w:rPr>
          <w:rFonts w:asciiTheme="minorHAnsi" w:hAnsiTheme="minorHAnsi" w:cs="Times New Roman"/>
          <w:color w:val="auto"/>
          <w:highlight w:val="yellow"/>
        </w:rPr>
        <w:t>not placed in the ion source</w:t>
      </w:r>
      <w:r w:rsidR="00991E30">
        <w:rPr>
          <w:rFonts w:asciiTheme="minorHAnsi" w:hAnsiTheme="minorHAnsi" w:cs="Times New Roman"/>
          <w:color w:val="auto"/>
          <w:highlight w:val="yellow"/>
        </w:rPr>
        <w:t>. Put the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LC sprayer i</w:t>
      </w:r>
      <w:r w:rsidR="00101826" w:rsidRPr="006C44B4">
        <w:rPr>
          <w:rFonts w:asciiTheme="minorHAnsi" w:hAnsiTheme="minorHAnsi" w:cs="Times New Roman"/>
          <w:color w:val="auto"/>
          <w:highlight w:val="yellow"/>
        </w:rPr>
        <w:t xml:space="preserve">n the ion source. </w:t>
      </w:r>
    </w:p>
    <w:p w14:paraId="60BB7323" w14:textId="77777777" w:rsidR="008119AA" w:rsidRPr="006C44B4" w:rsidRDefault="008119AA" w:rsidP="008119AA">
      <w:pPr>
        <w:pStyle w:val="ListParagraph"/>
        <w:widowControl/>
        <w:ind w:left="0"/>
        <w:rPr>
          <w:rFonts w:asciiTheme="minorHAnsi" w:hAnsiTheme="minorHAnsi" w:cs="Times New Roman"/>
          <w:color w:val="auto"/>
        </w:rPr>
      </w:pPr>
    </w:p>
    <w:p w14:paraId="1A7FCE24" w14:textId="499B6B46" w:rsidR="00AF5C4C" w:rsidRPr="006C44B4" w:rsidRDefault="00DC6EBB" w:rsidP="008119AA">
      <w:pPr>
        <w:pStyle w:val="ListParagraph"/>
        <w:widowControl/>
        <w:ind w:left="0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NOTE:</w:t>
      </w:r>
      <w:r w:rsidR="008119AA" w:rsidRPr="006C44B4">
        <w:rPr>
          <w:rFonts w:asciiTheme="minorHAnsi" w:hAnsiTheme="minorHAnsi" w:cs="Times New Roman"/>
          <w:color w:val="auto"/>
        </w:rPr>
        <w:t xml:space="preserve"> </w:t>
      </w:r>
      <w:r w:rsidR="00101826" w:rsidRPr="006C44B4">
        <w:rPr>
          <w:rFonts w:asciiTheme="minorHAnsi" w:hAnsiTheme="minorHAnsi" w:cs="Times New Roman"/>
          <w:color w:val="auto"/>
        </w:rPr>
        <w:t xml:space="preserve">This </w:t>
      </w:r>
      <w:r w:rsidR="00BF1FEF" w:rsidRPr="006C44B4">
        <w:rPr>
          <w:rFonts w:asciiTheme="minorHAnsi" w:hAnsiTheme="minorHAnsi" w:cs="Times New Roman"/>
          <w:color w:val="auto"/>
        </w:rPr>
        <w:t>allow</w:t>
      </w:r>
      <w:r w:rsidR="00101826" w:rsidRPr="006C44B4">
        <w:rPr>
          <w:rFonts w:asciiTheme="minorHAnsi" w:hAnsiTheme="minorHAnsi" w:cs="Times New Roman"/>
          <w:color w:val="auto"/>
        </w:rPr>
        <w:t xml:space="preserve">s for mass calibration while avoiding </w:t>
      </w:r>
      <w:r w:rsidR="00125B6A">
        <w:rPr>
          <w:rFonts w:asciiTheme="minorHAnsi" w:hAnsiTheme="minorHAnsi" w:cs="Times New Roman"/>
          <w:color w:val="auto"/>
        </w:rPr>
        <w:t xml:space="preserve">any </w:t>
      </w:r>
      <w:r w:rsidR="00101826" w:rsidRPr="006C44B4">
        <w:rPr>
          <w:rFonts w:asciiTheme="minorHAnsi" w:hAnsiTheme="minorHAnsi" w:cs="Times New Roman"/>
          <w:color w:val="auto"/>
        </w:rPr>
        <w:t xml:space="preserve">contamination of the coaxial sheath liquid interface that is subsequently coupled to the </w:t>
      </w:r>
      <w:r w:rsidR="00BF1FEF" w:rsidRPr="006C44B4">
        <w:rPr>
          <w:rFonts w:asciiTheme="minorHAnsi" w:hAnsiTheme="minorHAnsi" w:cs="Times New Roman"/>
          <w:color w:val="auto"/>
        </w:rPr>
        <w:t xml:space="preserve">TOF-MS. </w:t>
      </w:r>
    </w:p>
    <w:p w14:paraId="4FB82D6D" w14:textId="77777777" w:rsidR="007C798F" w:rsidRPr="006C44B4" w:rsidRDefault="007C798F" w:rsidP="007C798F">
      <w:pPr>
        <w:pStyle w:val="ListParagraph"/>
        <w:widowControl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4F3B620D" w14:textId="05F79A6A" w:rsidR="00AF5C4C" w:rsidRPr="006C44B4" w:rsidRDefault="00A14B90" w:rsidP="007C798F">
      <w:pPr>
        <w:pStyle w:val="ListParagraph"/>
        <w:widowControl/>
        <w:numPr>
          <w:ilvl w:val="2"/>
          <w:numId w:val="31"/>
        </w:numPr>
        <w:ind w:left="0" w:firstLine="0"/>
        <w:rPr>
          <w:rFonts w:asciiTheme="minorHAnsi" w:hAnsiTheme="minorHAnsi" w:cs="Times New Roman"/>
          <w:color w:val="auto"/>
          <w:highlight w:val="yellow"/>
        </w:rPr>
      </w:pPr>
      <w:r w:rsidRPr="006C44B4">
        <w:rPr>
          <w:rFonts w:asciiTheme="minorHAnsi" w:hAnsiTheme="minorHAnsi" w:cs="Times New Roman"/>
          <w:color w:val="auto"/>
          <w:highlight w:val="yellow"/>
        </w:rPr>
        <w:t>Condition n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ew capillaries by </w:t>
      </w:r>
      <w:r w:rsidR="00D56622" w:rsidRPr="006C44B4">
        <w:rPr>
          <w:rFonts w:asciiTheme="minorHAnsi" w:hAnsiTheme="minorHAnsi" w:cs="Times New Roman"/>
          <w:color w:val="auto"/>
          <w:highlight w:val="yellow"/>
        </w:rPr>
        <w:t xml:space="preserve">selecting </w:t>
      </w:r>
      <w:r w:rsidR="00125B6A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BF1FEF" w:rsidRPr="00991E30">
        <w:rPr>
          <w:rFonts w:asciiTheme="minorHAnsi" w:hAnsiTheme="minorHAnsi" w:cs="Times New Roman"/>
          <w:b/>
          <w:color w:val="auto"/>
          <w:highlight w:val="yellow"/>
        </w:rPr>
        <w:t>flush</w:t>
      </w:r>
      <w:r w:rsidR="00D56622" w:rsidRPr="00991E30">
        <w:rPr>
          <w:rFonts w:asciiTheme="minorHAnsi" w:hAnsiTheme="minorHAnsi" w:cs="Times New Roman"/>
          <w:b/>
          <w:color w:val="auto"/>
          <w:highlight w:val="yellow"/>
        </w:rPr>
        <w:t xml:space="preserve"> function</w:t>
      </w:r>
      <w:r w:rsidR="00D56622" w:rsidRPr="006C44B4">
        <w:rPr>
          <w:rFonts w:asciiTheme="minorHAnsi" w:hAnsiTheme="minorHAnsi" w:cs="Times New Roman"/>
          <w:color w:val="auto"/>
          <w:highlight w:val="yellow"/>
        </w:rPr>
        <w:t xml:space="preserve"> (940 mbar) on the </w:t>
      </w:r>
      <w:r w:rsidR="00991E30">
        <w:rPr>
          <w:rFonts w:asciiTheme="minorHAnsi" w:hAnsiTheme="minorHAnsi" w:cs="Times New Roman"/>
          <w:color w:val="auto"/>
          <w:highlight w:val="yellow"/>
        </w:rPr>
        <w:t>vendor’s</w:t>
      </w:r>
      <w:r w:rsidR="00D56622" w:rsidRPr="006C44B4">
        <w:rPr>
          <w:rFonts w:asciiTheme="minorHAnsi" w:hAnsiTheme="minorHAnsi" w:cs="Times New Roman"/>
          <w:color w:val="auto"/>
          <w:highlight w:val="yellow"/>
        </w:rPr>
        <w:t xml:space="preserve"> software </w:t>
      </w:r>
      <w:r w:rsidR="00125B6A">
        <w:rPr>
          <w:rFonts w:asciiTheme="minorHAnsi" w:hAnsiTheme="minorHAnsi" w:cs="Times New Roman"/>
          <w:color w:val="auto"/>
          <w:highlight w:val="yellow"/>
        </w:rPr>
        <w:t xml:space="preserve">used to control the instrument </w:t>
      </w:r>
      <w:r w:rsidR="00D56622" w:rsidRPr="006C44B4">
        <w:rPr>
          <w:rFonts w:asciiTheme="minorHAnsi" w:hAnsiTheme="minorHAnsi" w:cs="Times New Roman"/>
          <w:color w:val="auto"/>
          <w:highlight w:val="yellow"/>
        </w:rPr>
        <w:t xml:space="preserve">and set the duration of </w:t>
      </w:r>
      <w:r w:rsidR="00125B6A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D56622" w:rsidRPr="006C44B4">
        <w:rPr>
          <w:rFonts w:asciiTheme="minorHAnsi" w:hAnsiTheme="minorHAnsi" w:cs="Times New Roman"/>
          <w:color w:val="auto"/>
          <w:highlight w:val="yellow"/>
        </w:rPr>
        <w:t xml:space="preserve">flush at 30 </w:t>
      </w:r>
      <w:r w:rsidR="00503BF0">
        <w:rPr>
          <w:rFonts w:asciiTheme="minorHAnsi" w:hAnsiTheme="minorHAnsi" w:cs="Times New Roman"/>
          <w:color w:val="auto"/>
          <w:highlight w:val="yellow"/>
        </w:rPr>
        <w:t>min</w:t>
      </w:r>
      <w:r w:rsidR="00D56622" w:rsidRPr="006C44B4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9C347A">
        <w:rPr>
          <w:rFonts w:asciiTheme="minorHAnsi" w:hAnsiTheme="minorHAnsi" w:cs="Times New Roman"/>
          <w:color w:val="auto"/>
          <w:highlight w:val="yellow"/>
        </w:rPr>
        <w:t>each for</w:t>
      </w:r>
      <w:r w:rsidR="00D56622" w:rsidRPr="006C44B4">
        <w:rPr>
          <w:rFonts w:asciiTheme="minorHAnsi" w:hAnsiTheme="minorHAnsi" w:cs="Times New Roman"/>
          <w:color w:val="auto"/>
          <w:highlight w:val="yellow"/>
        </w:rPr>
        <w:t xml:space="preserve"> four different solvents</w:t>
      </w:r>
      <w:r w:rsidR="009C347A">
        <w:rPr>
          <w:rFonts w:asciiTheme="minorHAnsi" w:hAnsiTheme="minorHAnsi" w:cs="Times New Roman"/>
          <w:color w:val="auto"/>
          <w:highlight w:val="yellow"/>
        </w:rPr>
        <w:t xml:space="preserve"> in</w:t>
      </w:r>
      <w:r w:rsidR="00D56622" w:rsidRPr="006C44B4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9C347A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9C347A" w:rsidRPr="00991E30">
        <w:rPr>
          <w:rFonts w:asciiTheme="minorHAnsi" w:hAnsiTheme="minorHAnsi" w:cs="Times New Roman"/>
          <w:color w:val="auto"/>
          <w:highlight w:val="yellow"/>
        </w:rPr>
        <w:t xml:space="preserve">following </w:t>
      </w:r>
      <w:r w:rsidR="00D56622" w:rsidRPr="00991E30">
        <w:rPr>
          <w:rFonts w:asciiTheme="minorHAnsi" w:hAnsiTheme="minorHAnsi" w:cs="Times New Roman"/>
          <w:color w:val="auto"/>
          <w:highlight w:val="yellow"/>
        </w:rPr>
        <w:t>order:</w:t>
      </w:r>
      <w:r w:rsidR="00503BF0" w:rsidRPr="00991E30">
        <w:rPr>
          <w:rFonts w:asciiTheme="minorHAnsi" w:hAnsiTheme="minorHAnsi" w:cs="Times New Roman"/>
          <w:b/>
          <w:color w:val="auto"/>
          <w:highlight w:val="yellow"/>
        </w:rPr>
        <w:t xml:space="preserve"> </w:t>
      </w:r>
      <w:r w:rsidR="00BF1FEF" w:rsidRPr="00991E30">
        <w:rPr>
          <w:rFonts w:asciiTheme="minorHAnsi" w:hAnsiTheme="minorHAnsi" w:cs="Times New Roman"/>
          <w:color w:val="auto"/>
          <w:highlight w:val="yellow"/>
        </w:rPr>
        <w:t>methanol</w:t>
      </w:r>
      <w:r w:rsidR="009C347A">
        <w:rPr>
          <w:rFonts w:asciiTheme="minorHAnsi" w:hAnsiTheme="minorHAnsi" w:cs="Times New Roman"/>
          <w:color w:val="auto"/>
          <w:highlight w:val="yellow"/>
        </w:rPr>
        <w:t>,</w:t>
      </w:r>
      <w:r w:rsidR="00130A5C" w:rsidRPr="006C44B4">
        <w:rPr>
          <w:rFonts w:asciiTheme="minorHAnsi" w:hAnsiTheme="minorHAnsi" w:cs="Times New Roman"/>
          <w:color w:val="auto"/>
          <w:highlight w:val="yellow"/>
        </w:rPr>
        <w:t xml:space="preserve"> 1M NaOH</w:t>
      </w:r>
      <w:r w:rsidR="009C347A">
        <w:rPr>
          <w:rFonts w:asciiTheme="minorHAnsi" w:hAnsiTheme="minorHAnsi" w:cs="Times New Roman"/>
          <w:color w:val="auto"/>
          <w:highlight w:val="yellow"/>
        </w:rPr>
        <w:t>,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deionized </w:t>
      </w:r>
      <w:r w:rsidR="00101826" w:rsidRPr="006C44B4">
        <w:rPr>
          <w:rFonts w:asciiTheme="minorHAnsi" w:hAnsiTheme="minorHAnsi" w:cs="Times New Roman"/>
          <w:color w:val="auto"/>
          <w:highlight w:val="yellow"/>
        </w:rPr>
        <w:t>water</w:t>
      </w:r>
      <w:r w:rsidR="009C347A">
        <w:rPr>
          <w:rFonts w:asciiTheme="minorHAnsi" w:hAnsiTheme="minorHAnsi" w:cs="Times New Roman"/>
          <w:color w:val="auto"/>
          <w:highlight w:val="yellow"/>
        </w:rPr>
        <w:t>,</w:t>
      </w:r>
      <w:r w:rsidR="007F3805" w:rsidRPr="006C44B4">
        <w:rPr>
          <w:rFonts w:asciiTheme="minorHAnsi" w:hAnsiTheme="minorHAnsi" w:cs="Times New Roman"/>
          <w:color w:val="auto"/>
          <w:highlight w:val="yellow"/>
        </w:rPr>
        <w:t xml:space="preserve"> and BGE. </w:t>
      </w:r>
      <w:r w:rsidR="00D56622" w:rsidRPr="006C44B4">
        <w:rPr>
          <w:rFonts w:asciiTheme="minorHAnsi" w:hAnsiTheme="minorHAnsi" w:cs="Times New Roman"/>
          <w:color w:val="auto"/>
          <w:highlight w:val="yellow"/>
        </w:rPr>
        <w:t>Make sure to put t</w:t>
      </w:r>
      <w:r w:rsidR="007F3805" w:rsidRPr="006C44B4">
        <w:rPr>
          <w:rFonts w:asciiTheme="minorHAnsi" w:hAnsiTheme="minorHAnsi" w:cs="Times New Roman"/>
          <w:color w:val="auto"/>
          <w:highlight w:val="yellow"/>
        </w:rPr>
        <w:t>he i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socratic pump at standby during </w:t>
      </w:r>
      <w:r w:rsidR="009C347A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capillary conditioning period. </w:t>
      </w:r>
    </w:p>
    <w:p w14:paraId="2F270166" w14:textId="77777777" w:rsidR="007C798F" w:rsidRPr="006C44B4" w:rsidRDefault="007C798F" w:rsidP="007C798F">
      <w:pPr>
        <w:pStyle w:val="ListParagraph"/>
        <w:widowControl/>
        <w:ind w:left="0"/>
        <w:rPr>
          <w:rFonts w:asciiTheme="minorHAnsi" w:hAnsiTheme="minorHAnsi" w:cs="Times New Roman"/>
          <w:color w:val="auto"/>
          <w:highlight w:val="lightGray"/>
        </w:rPr>
      </w:pPr>
    </w:p>
    <w:p w14:paraId="77A1BB0B" w14:textId="13D8B063" w:rsidR="00AF5C4C" w:rsidRPr="006C44B4" w:rsidRDefault="00BF1FEF" w:rsidP="007C798F">
      <w:pPr>
        <w:pStyle w:val="ListParagraph"/>
        <w:widowControl/>
        <w:numPr>
          <w:ilvl w:val="2"/>
          <w:numId w:val="31"/>
        </w:numPr>
        <w:ind w:left="0" w:firstLine="0"/>
        <w:rPr>
          <w:rFonts w:asciiTheme="minorHAnsi" w:hAnsiTheme="minorHAnsi" w:cs="Times New Roman"/>
          <w:color w:val="auto"/>
          <w:highlight w:val="yellow"/>
        </w:rPr>
      </w:pPr>
      <w:r w:rsidRPr="006C44B4">
        <w:rPr>
          <w:rFonts w:asciiTheme="minorHAnsi" w:hAnsiTheme="minorHAnsi" w:cs="Times New Roman"/>
          <w:color w:val="auto"/>
          <w:highlight w:val="yellow"/>
        </w:rPr>
        <w:lastRenderedPageBreak/>
        <w:t>Wipe the CE</w:t>
      </w:r>
      <w:r w:rsidR="00101826" w:rsidRPr="006C44B4">
        <w:rPr>
          <w:rFonts w:asciiTheme="minorHAnsi" w:hAnsiTheme="minorHAnsi" w:cs="Times New Roman"/>
          <w:color w:val="auto"/>
          <w:highlight w:val="yellow"/>
        </w:rPr>
        <w:t>-MS</w:t>
      </w:r>
      <w:r w:rsidRPr="006C44B4">
        <w:rPr>
          <w:rFonts w:asciiTheme="minorHAnsi" w:hAnsiTheme="minorHAnsi" w:cs="Times New Roman"/>
          <w:color w:val="auto"/>
          <w:highlight w:val="yellow"/>
        </w:rPr>
        <w:t xml:space="preserve"> sprayer with a </w:t>
      </w:r>
      <w:r w:rsidR="009B3149" w:rsidRPr="006C44B4">
        <w:rPr>
          <w:rFonts w:asciiTheme="minorHAnsi" w:hAnsiTheme="minorHAnsi" w:cs="Times New Roman"/>
          <w:color w:val="auto"/>
          <w:highlight w:val="yellow"/>
        </w:rPr>
        <w:t>tissue wipe</w:t>
      </w:r>
      <w:r w:rsidRPr="006C44B4">
        <w:rPr>
          <w:rFonts w:asciiTheme="minorHAnsi" w:hAnsiTheme="minorHAnsi" w:cs="Times New Roman"/>
          <w:color w:val="auto"/>
          <w:highlight w:val="yellow"/>
        </w:rPr>
        <w:t xml:space="preserve"> soaked in MeOH/H</w:t>
      </w:r>
      <w:r w:rsidRPr="006C44B4">
        <w:rPr>
          <w:rFonts w:asciiTheme="minorHAnsi" w:hAnsiTheme="minorHAnsi" w:cs="Times New Roman"/>
          <w:color w:val="auto"/>
          <w:highlight w:val="yellow"/>
          <w:vertAlign w:val="subscript"/>
        </w:rPr>
        <w:t>2</w:t>
      </w:r>
      <w:r w:rsidRPr="006C44B4">
        <w:rPr>
          <w:rFonts w:asciiTheme="minorHAnsi" w:hAnsiTheme="minorHAnsi" w:cs="Times New Roman"/>
          <w:color w:val="auto"/>
          <w:highlight w:val="yellow"/>
        </w:rPr>
        <w:t xml:space="preserve">O to remove any residual salt deposits. </w:t>
      </w:r>
    </w:p>
    <w:p w14:paraId="36755F43" w14:textId="77777777" w:rsidR="007C798F" w:rsidRPr="006C44B4" w:rsidRDefault="007C798F" w:rsidP="007C798F">
      <w:pPr>
        <w:pStyle w:val="ListParagraph"/>
        <w:widowControl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6223EC08" w14:textId="7FBBFA3D" w:rsidR="00AF5C4C" w:rsidRPr="006C44B4" w:rsidRDefault="008119AA" w:rsidP="007C798F">
      <w:pPr>
        <w:pStyle w:val="ListParagraph"/>
        <w:widowControl/>
        <w:numPr>
          <w:ilvl w:val="2"/>
          <w:numId w:val="31"/>
        </w:numPr>
        <w:ind w:left="0" w:firstLine="0"/>
        <w:rPr>
          <w:rFonts w:asciiTheme="minorHAnsi" w:hAnsiTheme="minorHAnsi" w:cs="Times New Roman"/>
          <w:color w:val="auto"/>
          <w:highlight w:val="yellow"/>
        </w:rPr>
      </w:pPr>
      <w:r w:rsidRPr="006C44B4">
        <w:rPr>
          <w:rFonts w:asciiTheme="minorHAnsi" w:hAnsiTheme="minorHAnsi" w:cs="Times New Roman"/>
          <w:color w:val="auto"/>
          <w:highlight w:val="yellow"/>
        </w:rPr>
        <w:t>P</w:t>
      </w:r>
      <w:r w:rsidR="00F60438" w:rsidRPr="006C44B4">
        <w:rPr>
          <w:rFonts w:asciiTheme="minorHAnsi" w:hAnsiTheme="minorHAnsi" w:cs="Times New Roman"/>
          <w:color w:val="auto"/>
          <w:highlight w:val="yellow"/>
        </w:rPr>
        <w:t xml:space="preserve">erform </w:t>
      </w:r>
      <w:r w:rsidR="00DA32D9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C86BBD" w:rsidRPr="006C44B4">
        <w:rPr>
          <w:rFonts w:asciiTheme="minorHAnsi" w:hAnsiTheme="minorHAnsi" w:cs="Times New Roman"/>
          <w:color w:val="auto"/>
          <w:highlight w:val="yellow"/>
        </w:rPr>
        <w:t>daily preventative main</w:t>
      </w:r>
      <w:r w:rsidR="00130A5C" w:rsidRPr="006C44B4">
        <w:rPr>
          <w:rFonts w:asciiTheme="minorHAnsi" w:hAnsiTheme="minorHAnsi" w:cs="Times New Roman"/>
          <w:color w:val="auto"/>
          <w:highlight w:val="yellow"/>
        </w:rPr>
        <w:t xml:space="preserve">tenance of </w:t>
      </w:r>
      <w:r w:rsidR="009C347A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130A5C" w:rsidRPr="006C44B4">
        <w:rPr>
          <w:rFonts w:asciiTheme="minorHAnsi" w:hAnsiTheme="minorHAnsi" w:cs="Times New Roman"/>
          <w:color w:val="auto"/>
          <w:highlight w:val="yellow"/>
        </w:rPr>
        <w:t xml:space="preserve">CE-MS system </w:t>
      </w:r>
      <w:r w:rsidR="00F60438" w:rsidRPr="006C44B4">
        <w:rPr>
          <w:rFonts w:asciiTheme="minorHAnsi" w:hAnsiTheme="minorHAnsi" w:cs="Times New Roman"/>
          <w:color w:val="auto"/>
          <w:highlight w:val="yellow"/>
        </w:rPr>
        <w:t xml:space="preserve">before </w:t>
      </w:r>
      <w:r w:rsidR="00130A5C" w:rsidRPr="006C44B4">
        <w:rPr>
          <w:rFonts w:asciiTheme="minorHAnsi" w:hAnsiTheme="minorHAnsi" w:cs="Times New Roman"/>
          <w:color w:val="auto"/>
          <w:highlight w:val="yellow"/>
        </w:rPr>
        <w:t>an</w:t>
      </w:r>
      <w:r w:rsidR="00C86BBD" w:rsidRPr="006C44B4">
        <w:rPr>
          <w:rFonts w:asciiTheme="minorHAnsi" w:hAnsiTheme="minorHAnsi" w:cs="Times New Roman"/>
          <w:color w:val="auto"/>
          <w:highlight w:val="yellow"/>
        </w:rPr>
        <w:t xml:space="preserve">alyzing </w:t>
      </w:r>
      <w:r w:rsidR="00F60438" w:rsidRPr="006C44B4">
        <w:rPr>
          <w:rFonts w:asciiTheme="minorHAnsi" w:hAnsiTheme="minorHAnsi" w:cs="Times New Roman"/>
          <w:color w:val="auto"/>
          <w:highlight w:val="yellow"/>
        </w:rPr>
        <w:t>the</w:t>
      </w:r>
      <w:r w:rsidR="00C86BBD" w:rsidRPr="006C44B4">
        <w:rPr>
          <w:rFonts w:asciiTheme="minorHAnsi" w:hAnsiTheme="minorHAnsi" w:cs="Times New Roman"/>
          <w:color w:val="auto"/>
          <w:highlight w:val="yellow"/>
        </w:rPr>
        <w:t xml:space="preserve"> samples</w:t>
      </w:r>
      <w:r w:rsidR="00102AA9" w:rsidRPr="006C44B4">
        <w:rPr>
          <w:rFonts w:asciiTheme="minorHAnsi" w:hAnsiTheme="minorHAnsi" w:cs="Times New Roman"/>
          <w:color w:val="auto"/>
          <w:highlight w:val="yellow"/>
        </w:rPr>
        <w:t xml:space="preserve">. Use methanol to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wipe down of </w:t>
      </w:r>
      <w:r w:rsidR="00C86BBD" w:rsidRPr="006C44B4">
        <w:rPr>
          <w:rFonts w:asciiTheme="minorHAnsi" w:hAnsiTheme="minorHAnsi" w:cs="Times New Roman"/>
          <w:color w:val="auto"/>
          <w:highlight w:val="yellow"/>
        </w:rPr>
        <w:t xml:space="preserve">CE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electrode</w:t>
      </w:r>
      <w:r w:rsidR="00130A5C" w:rsidRPr="006C44B4">
        <w:rPr>
          <w:rFonts w:asciiTheme="minorHAnsi" w:hAnsiTheme="minorHAnsi" w:cs="Times New Roman"/>
          <w:color w:val="auto"/>
          <w:highlight w:val="yellow"/>
        </w:rPr>
        <w:t xml:space="preserve"> (at inlet</w:t>
      </w:r>
      <w:r w:rsidR="00991E30" w:rsidRPr="006C44B4">
        <w:rPr>
          <w:rFonts w:asciiTheme="minorHAnsi" w:hAnsiTheme="minorHAnsi" w:cs="Times New Roman"/>
          <w:color w:val="auto"/>
          <w:highlight w:val="yellow"/>
        </w:rPr>
        <w:t>)</w:t>
      </w:r>
      <w:r w:rsidR="00991E30">
        <w:rPr>
          <w:rFonts w:asciiTheme="minorHAnsi" w:hAnsiTheme="minorHAnsi" w:cs="Times New Roman"/>
          <w:color w:val="auto"/>
          <w:highlight w:val="yellow"/>
        </w:rPr>
        <w:t xml:space="preserve"> but</w:t>
      </w:r>
      <w:r w:rsidR="00102AA9" w:rsidRPr="006C44B4">
        <w:rPr>
          <w:rFonts w:asciiTheme="minorHAnsi" w:hAnsiTheme="minorHAnsi" w:cs="Times New Roman"/>
          <w:color w:val="auto"/>
          <w:highlight w:val="yellow"/>
        </w:rPr>
        <w:t xml:space="preserve"> use </w:t>
      </w:r>
      <w:r w:rsidR="009C347A">
        <w:rPr>
          <w:rFonts w:asciiTheme="minorHAnsi" w:hAnsiTheme="minorHAnsi" w:cs="Times New Roman"/>
          <w:color w:val="auto"/>
          <w:highlight w:val="yellow"/>
        </w:rPr>
        <w:t xml:space="preserve">an </w:t>
      </w:r>
      <w:r w:rsidR="00102AA9" w:rsidRPr="006C44B4">
        <w:rPr>
          <w:rFonts w:asciiTheme="minorHAnsi" w:hAnsiTheme="minorHAnsi" w:cs="Times New Roman"/>
          <w:color w:val="auto"/>
          <w:highlight w:val="yellow"/>
        </w:rPr>
        <w:t xml:space="preserve">isopropanol and water (50:50) mixture to clean the </w:t>
      </w:r>
      <w:r w:rsidR="00C86BBD" w:rsidRPr="006C44B4">
        <w:rPr>
          <w:rFonts w:asciiTheme="minorHAnsi" w:hAnsiTheme="minorHAnsi" w:cs="Times New Roman"/>
          <w:color w:val="auto"/>
          <w:highlight w:val="yellow"/>
        </w:rPr>
        <w:t>CE-MS interface</w:t>
      </w:r>
      <w:r w:rsidR="00102AA9" w:rsidRPr="006C44B4">
        <w:rPr>
          <w:rFonts w:asciiTheme="minorHAnsi" w:hAnsiTheme="minorHAnsi" w:cs="Times New Roman"/>
          <w:color w:val="auto"/>
          <w:highlight w:val="yellow"/>
        </w:rPr>
        <w:t>, which is</w:t>
      </w:r>
      <w:r w:rsidR="00C86BBD" w:rsidRPr="006C44B4">
        <w:rPr>
          <w:rFonts w:asciiTheme="minorHAnsi" w:hAnsiTheme="minorHAnsi" w:cs="Times New Roman"/>
          <w:color w:val="auto"/>
          <w:highlight w:val="yellow"/>
        </w:rPr>
        <w:t xml:space="preserve"> important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to avoid </w:t>
      </w:r>
      <w:r w:rsidR="00C86BBD" w:rsidRPr="006C44B4">
        <w:rPr>
          <w:rFonts w:asciiTheme="minorHAnsi" w:hAnsiTheme="minorHAnsi" w:cs="Times New Roman"/>
          <w:color w:val="auto"/>
          <w:highlight w:val="yellow"/>
        </w:rPr>
        <w:t xml:space="preserve">salt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build-up and </w:t>
      </w:r>
      <w:r w:rsidR="00425EE1" w:rsidRPr="006C44B4">
        <w:rPr>
          <w:rFonts w:asciiTheme="minorHAnsi" w:hAnsiTheme="minorHAnsi" w:cs="Times New Roman"/>
          <w:color w:val="auto"/>
          <w:highlight w:val="yellow"/>
        </w:rPr>
        <w:t>limit</w:t>
      </w:r>
      <w:r w:rsidR="00D97B88" w:rsidRPr="006C44B4">
        <w:rPr>
          <w:rFonts w:asciiTheme="minorHAnsi" w:hAnsiTheme="minorHAnsi" w:cs="Times New Roman"/>
          <w:color w:val="auto"/>
          <w:highlight w:val="yellow"/>
        </w:rPr>
        <w:t xml:space="preserve"> potential</w:t>
      </w:r>
      <w:r w:rsidR="0078079C" w:rsidRPr="006C44B4">
        <w:rPr>
          <w:rFonts w:asciiTheme="minorHAnsi" w:hAnsiTheme="minorHAnsi" w:cs="Times New Roman"/>
          <w:color w:val="auto"/>
          <w:highlight w:val="yellow"/>
        </w:rPr>
        <w:t xml:space="preserve"> sample carry-over</w:t>
      </w:r>
      <w:r w:rsidR="00425EE1" w:rsidRPr="006C44B4">
        <w:rPr>
          <w:rFonts w:asciiTheme="minorHAnsi" w:hAnsiTheme="minorHAnsi" w:cs="Times New Roman"/>
          <w:color w:val="auto"/>
          <w:highlight w:val="yellow"/>
        </w:rPr>
        <w:t xml:space="preserve">. </w:t>
      </w:r>
    </w:p>
    <w:p w14:paraId="34A0669D" w14:textId="77777777" w:rsidR="007C798F" w:rsidRPr="006C44B4" w:rsidRDefault="007C798F" w:rsidP="007C798F">
      <w:pPr>
        <w:pStyle w:val="ListParagraph"/>
        <w:widowControl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142E7944" w14:textId="68B901AE" w:rsidR="00AF5C4C" w:rsidRPr="006C44B4" w:rsidRDefault="00BF1FEF" w:rsidP="007C798F">
      <w:pPr>
        <w:pStyle w:val="ListParagraph"/>
        <w:widowControl/>
        <w:numPr>
          <w:ilvl w:val="2"/>
          <w:numId w:val="31"/>
        </w:numPr>
        <w:ind w:left="0" w:firstLine="0"/>
        <w:rPr>
          <w:rFonts w:asciiTheme="minorHAnsi" w:hAnsiTheme="minorHAnsi" w:cs="Times New Roman"/>
          <w:color w:val="auto"/>
          <w:highlight w:val="yellow"/>
        </w:rPr>
      </w:pPr>
      <w:r w:rsidRPr="006C44B4">
        <w:rPr>
          <w:rFonts w:asciiTheme="minorHAnsi" w:hAnsiTheme="minorHAnsi" w:cs="Times New Roman"/>
          <w:color w:val="auto"/>
          <w:highlight w:val="yellow"/>
        </w:rPr>
        <w:t xml:space="preserve">Remove the LC sprayer </w:t>
      </w:r>
      <w:r w:rsidR="00734A6B" w:rsidRPr="006C44B4">
        <w:rPr>
          <w:rFonts w:asciiTheme="minorHAnsi" w:hAnsiTheme="minorHAnsi" w:cs="Times New Roman"/>
          <w:color w:val="auto"/>
          <w:highlight w:val="yellow"/>
        </w:rPr>
        <w:t xml:space="preserve">out of the ion source </w:t>
      </w:r>
      <w:r w:rsidRPr="006C44B4">
        <w:rPr>
          <w:rFonts w:asciiTheme="minorHAnsi" w:hAnsiTheme="minorHAnsi" w:cs="Times New Roman"/>
          <w:color w:val="auto"/>
          <w:highlight w:val="yellow"/>
        </w:rPr>
        <w:t xml:space="preserve">and position the cleaned sprayer with </w:t>
      </w:r>
      <w:r w:rsidR="009C347A">
        <w:rPr>
          <w:rFonts w:asciiTheme="minorHAnsi" w:hAnsiTheme="minorHAnsi" w:cs="Times New Roman"/>
          <w:color w:val="auto"/>
          <w:highlight w:val="yellow"/>
        </w:rPr>
        <w:t xml:space="preserve">a </w:t>
      </w:r>
      <w:r w:rsidRPr="006C44B4">
        <w:rPr>
          <w:rFonts w:asciiTheme="minorHAnsi" w:hAnsiTheme="minorHAnsi" w:cs="Times New Roman"/>
          <w:color w:val="auto"/>
          <w:highlight w:val="yellow"/>
        </w:rPr>
        <w:t>newly conditioned capillary in the</w:t>
      </w:r>
      <w:r w:rsidR="00C86BBD" w:rsidRPr="006C44B4">
        <w:rPr>
          <w:rFonts w:asciiTheme="minorHAnsi" w:hAnsiTheme="minorHAnsi" w:cs="Times New Roman"/>
          <w:color w:val="auto"/>
          <w:highlight w:val="yellow"/>
        </w:rPr>
        <w:t xml:space="preserve"> coaxial sheath liquid interface for CE-MS.</w:t>
      </w:r>
    </w:p>
    <w:p w14:paraId="2BDB8F49" w14:textId="77777777" w:rsidR="007C798F" w:rsidRPr="006C44B4" w:rsidRDefault="007C798F" w:rsidP="007C798F">
      <w:pPr>
        <w:pStyle w:val="ListParagraph"/>
        <w:widowControl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28F4F002" w14:textId="3894B839" w:rsidR="00B144EC" w:rsidRPr="006C44B4" w:rsidRDefault="00BF1FEF" w:rsidP="007C798F">
      <w:pPr>
        <w:pStyle w:val="ListParagraph"/>
        <w:widowControl/>
        <w:numPr>
          <w:ilvl w:val="2"/>
          <w:numId w:val="31"/>
        </w:numPr>
        <w:ind w:left="0" w:firstLine="0"/>
        <w:rPr>
          <w:rFonts w:asciiTheme="minorHAnsi" w:hAnsiTheme="minorHAnsi" w:cs="Times New Roman"/>
          <w:color w:val="auto"/>
          <w:highlight w:val="yellow"/>
        </w:rPr>
      </w:pPr>
      <w:r w:rsidRPr="006C44B4">
        <w:rPr>
          <w:rFonts w:asciiTheme="minorHAnsi" w:hAnsiTheme="minorHAnsi" w:cs="Times New Roman"/>
          <w:color w:val="auto"/>
          <w:highlight w:val="yellow"/>
        </w:rPr>
        <w:t>Turn the isocratic pump o</w:t>
      </w:r>
      <w:r w:rsidR="00C86BBD" w:rsidRPr="006C44B4">
        <w:rPr>
          <w:rFonts w:asciiTheme="minorHAnsi" w:hAnsiTheme="minorHAnsi" w:cs="Times New Roman"/>
          <w:color w:val="auto"/>
          <w:highlight w:val="yellow"/>
        </w:rPr>
        <w:t>n and apply a voltage of 30 kV for 15 min to ensure that a</w:t>
      </w:r>
      <w:r w:rsidRPr="006C44B4">
        <w:rPr>
          <w:rFonts w:asciiTheme="minorHAnsi" w:hAnsiTheme="minorHAnsi" w:cs="Times New Roman"/>
          <w:color w:val="auto"/>
          <w:highlight w:val="yellow"/>
        </w:rPr>
        <w:t xml:space="preserve"> stable</w:t>
      </w:r>
      <w:r w:rsidR="00C86BBD" w:rsidRPr="006C44B4">
        <w:rPr>
          <w:rFonts w:asciiTheme="minorHAnsi" w:hAnsiTheme="minorHAnsi" w:cs="Times New Roman"/>
          <w:color w:val="auto"/>
          <w:highlight w:val="yellow"/>
        </w:rPr>
        <w:t xml:space="preserve"> CE</w:t>
      </w:r>
      <w:r w:rsidRPr="006C44B4">
        <w:rPr>
          <w:rFonts w:asciiTheme="minorHAnsi" w:hAnsiTheme="minorHAnsi" w:cs="Times New Roman"/>
          <w:color w:val="auto"/>
          <w:highlight w:val="yellow"/>
        </w:rPr>
        <w:t xml:space="preserve"> current profile </w:t>
      </w:r>
      <w:r w:rsidR="00C86BBD" w:rsidRPr="006C44B4">
        <w:rPr>
          <w:rFonts w:asciiTheme="minorHAnsi" w:hAnsiTheme="minorHAnsi" w:cs="Times New Roman"/>
          <w:color w:val="auto"/>
          <w:highlight w:val="yellow"/>
        </w:rPr>
        <w:t xml:space="preserve">is </w:t>
      </w:r>
      <w:r w:rsidRPr="006C44B4">
        <w:rPr>
          <w:rFonts w:asciiTheme="minorHAnsi" w:hAnsiTheme="minorHAnsi" w:cs="Times New Roman"/>
          <w:color w:val="auto"/>
          <w:highlight w:val="yellow"/>
        </w:rPr>
        <w:t>achieved</w:t>
      </w:r>
      <w:r w:rsidR="00425EE1" w:rsidRPr="006C44B4">
        <w:rPr>
          <w:rFonts w:asciiTheme="minorHAnsi" w:hAnsiTheme="minorHAnsi" w:cs="Times New Roman"/>
          <w:color w:val="auto"/>
          <w:highlight w:val="yellow"/>
        </w:rPr>
        <w:t xml:space="preserve"> prior to </w:t>
      </w:r>
      <w:r w:rsidR="009C347A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425EE1" w:rsidRPr="006C44B4">
        <w:rPr>
          <w:rFonts w:asciiTheme="minorHAnsi" w:hAnsiTheme="minorHAnsi" w:cs="Times New Roman"/>
          <w:color w:val="auto"/>
          <w:highlight w:val="yellow"/>
        </w:rPr>
        <w:t>urine analysis</w:t>
      </w:r>
      <w:r w:rsidRPr="006C44B4">
        <w:rPr>
          <w:rFonts w:asciiTheme="minorHAnsi" w:hAnsiTheme="minorHAnsi" w:cs="Times New Roman"/>
          <w:color w:val="auto"/>
          <w:highlight w:val="yellow"/>
        </w:rPr>
        <w:t>.</w:t>
      </w:r>
      <w:r w:rsidR="00503BF0" w:rsidRPr="00503BF0">
        <w:rPr>
          <w:rFonts w:asciiTheme="minorHAnsi" w:hAnsiTheme="minorHAnsi" w:cs="Times New Roman"/>
          <w:b/>
          <w:color w:val="auto"/>
        </w:rPr>
        <w:t xml:space="preserve"> </w:t>
      </w:r>
    </w:p>
    <w:p w14:paraId="0F28F0C3" w14:textId="77777777" w:rsidR="00B144EC" w:rsidRPr="006C44B4" w:rsidRDefault="00B144EC" w:rsidP="007C798F">
      <w:pPr>
        <w:widowControl/>
        <w:rPr>
          <w:rFonts w:asciiTheme="minorHAnsi" w:hAnsiTheme="minorHAnsi" w:cs="Times New Roman"/>
          <w:color w:val="auto"/>
          <w:highlight w:val="lightGray"/>
        </w:rPr>
      </w:pPr>
    </w:p>
    <w:p w14:paraId="5879F9C8" w14:textId="6EA9A606" w:rsidR="00BF1FEF" w:rsidRPr="006C44B4" w:rsidRDefault="00BF1FEF" w:rsidP="007C798F">
      <w:pPr>
        <w:pStyle w:val="ListParagraph"/>
        <w:widowControl/>
        <w:numPr>
          <w:ilvl w:val="1"/>
          <w:numId w:val="31"/>
        </w:numPr>
        <w:ind w:left="0" w:firstLine="0"/>
        <w:rPr>
          <w:rFonts w:asciiTheme="minorHAnsi" w:hAnsiTheme="minorHAnsi" w:cs="Times New Roman"/>
          <w:b/>
          <w:color w:val="auto"/>
          <w:highlight w:val="yellow"/>
        </w:rPr>
      </w:pPr>
      <w:r w:rsidRPr="006C44B4">
        <w:rPr>
          <w:rFonts w:asciiTheme="minorHAnsi" w:hAnsiTheme="minorHAnsi" w:cs="Times New Roman"/>
          <w:b/>
          <w:color w:val="auto"/>
          <w:highlight w:val="yellow"/>
        </w:rPr>
        <w:t>Injection and separat</w:t>
      </w:r>
      <w:r w:rsidR="00400A6A" w:rsidRPr="006C44B4">
        <w:rPr>
          <w:rFonts w:asciiTheme="minorHAnsi" w:hAnsiTheme="minorHAnsi" w:cs="Times New Roman"/>
          <w:b/>
          <w:color w:val="auto"/>
          <w:highlight w:val="yellow"/>
        </w:rPr>
        <w:t>ion conditions using CE</w:t>
      </w:r>
    </w:p>
    <w:p w14:paraId="327F68B0" w14:textId="77777777" w:rsidR="007C798F" w:rsidRPr="006C44B4" w:rsidRDefault="007C798F" w:rsidP="007C798F">
      <w:pPr>
        <w:pStyle w:val="ListParagraph"/>
        <w:widowControl/>
        <w:ind w:left="0"/>
        <w:rPr>
          <w:rFonts w:asciiTheme="minorHAnsi" w:hAnsiTheme="minorHAnsi" w:cs="Times New Roman"/>
          <w:b/>
          <w:color w:val="auto"/>
          <w:highlight w:val="yellow"/>
        </w:rPr>
      </w:pPr>
    </w:p>
    <w:p w14:paraId="57A18180" w14:textId="753D5273" w:rsidR="001841F6" w:rsidRPr="006C44B4" w:rsidRDefault="00C63C67" w:rsidP="001841F6">
      <w:pPr>
        <w:pStyle w:val="ListParagraph"/>
        <w:widowControl/>
        <w:numPr>
          <w:ilvl w:val="2"/>
          <w:numId w:val="31"/>
        </w:numPr>
        <w:ind w:left="0" w:firstLine="0"/>
        <w:rPr>
          <w:rFonts w:asciiTheme="minorHAnsi" w:hAnsiTheme="minorHAnsi" w:cs="Times New Roman"/>
          <w:color w:val="auto"/>
          <w:highlight w:val="yellow"/>
        </w:rPr>
      </w:pPr>
      <w:r w:rsidRPr="006C44B4">
        <w:rPr>
          <w:rFonts w:asciiTheme="minorHAnsi" w:hAnsiTheme="minorHAnsi" w:cs="Times New Roman"/>
          <w:color w:val="auto"/>
          <w:highlight w:val="yellow"/>
        </w:rPr>
        <w:t xml:space="preserve">Open the </w:t>
      </w:r>
      <w:r w:rsidR="009C347A">
        <w:rPr>
          <w:rFonts w:asciiTheme="minorHAnsi" w:hAnsiTheme="minorHAnsi" w:cs="Times New Roman"/>
          <w:color w:val="auto"/>
          <w:highlight w:val="yellow"/>
        </w:rPr>
        <w:t xml:space="preserve">vendor software used </w:t>
      </w:r>
      <w:r w:rsidR="00DA32D9">
        <w:rPr>
          <w:rFonts w:asciiTheme="minorHAnsi" w:hAnsiTheme="minorHAnsi" w:cs="Times New Roman"/>
          <w:color w:val="auto"/>
          <w:highlight w:val="yellow"/>
        </w:rPr>
        <w:t>for</w:t>
      </w:r>
      <w:r w:rsidR="009C347A">
        <w:rPr>
          <w:rFonts w:asciiTheme="minorHAnsi" w:hAnsiTheme="minorHAnsi" w:cs="Times New Roman"/>
          <w:color w:val="auto"/>
          <w:highlight w:val="yellow"/>
        </w:rPr>
        <w:t xml:space="preserve"> contro</w:t>
      </w:r>
      <w:r w:rsidR="00DA32D9">
        <w:rPr>
          <w:rFonts w:asciiTheme="minorHAnsi" w:hAnsiTheme="minorHAnsi" w:cs="Times New Roman"/>
          <w:color w:val="auto"/>
          <w:highlight w:val="yellow"/>
        </w:rPr>
        <w:t>l</w:t>
      </w:r>
      <w:r w:rsidR="009C347A">
        <w:rPr>
          <w:rFonts w:asciiTheme="minorHAnsi" w:hAnsiTheme="minorHAnsi" w:cs="Times New Roman"/>
          <w:color w:val="auto"/>
          <w:highlight w:val="yellow"/>
        </w:rPr>
        <w:t>l</w:t>
      </w:r>
      <w:r w:rsidR="00DA32D9">
        <w:rPr>
          <w:rFonts w:asciiTheme="minorHAnsi" w:hAnsiTheme="minorHAnsi" w:cs="Times New Roman"/>
          <w:color w:val="auto"/>
          <w:highlight w:val="yellow"/>
        </w:rPr>
        <w:t>ing</w:t>
      </w:r>
      <w:r w:rsidR="009C347A">
        <w:rPr>
          <w:rFonts w:asciiTheme="minorHAnsi" w:hAnsiTheme="minorHAnsi" w:cs="Times New Roman"/>
          <w:color w:val="auto"/>
          <w:highlight w:val="yellow"/>
        </w:rPr>
        <w:t xml:space="preserve"> the </w:t>
      </w:r>
      <w:r w:rsidR="002B3A89" w:rsidRPr="006C44B4">
        <w:rPr>
          <w:rFonts w:asciiTheme="minorHAnsi" w:hAnsiTheme="minorHAnsi" w:cs="Times New Roman"/>
          <w:color w:val="auto"/>
          <w:highlight w:val="yellow"/>
        </w:rPr>
        <w:t>instrument</w:t>
      </w:r>
      <w:r w:rsidRPr="006C44B4">
        <w:rPr>
          <w:rFonts w:asciiTheme="minorHAnsi" w:hAnsiTheme="minorHAnsi" w:cs="Times New Roman"/>
          <w:color w:val="auto"/>
          <w:highlight w:val="yellow"/>
        </w:rPr>
        <w:t xml:space="preserve"> to set the CE parameters</w:t>
      </w:r>
      <w:r w:rsidR="009C347A">
        <w:rPr>
          <w:rFonts w:asciiTheme="minorHAnsi" w:hAnsiTheme="minorHAnsi" w:cs="Times New Roman"/>
          <w:color w:val="auto"/>
          <w:highlight w:val="yellow"/>
        </w:rPr>
        <w:t xml:space="preserve"> and </w:t>
      </w:r>
      <w:r w:rsidRPr="006C44B4">
        <w:rPr>
          <w:rFonts w:asciiTheme="minorHAnsi" w:hAnsiTheme="minorHAnsi" w:cs="Times New Roman"/>
          <w:color w:val="auto"/>
          <w:highlight w:val="yellow"/>
        </w:rPr>
        <w:t xml:space="preserve">select </w:t>
      </w:r>
      <w:r w:rsidR="009C347A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Pr="00DA32D9">
        <w:rPr>
          <w:rFonts w:asciiTheme="minorHAnsi" w:hAnsiTheme="minorHAnsi" w:cs="Times New Roman"/>
          <w:b/>
          <w:color w:val="auto"/>
          <w:highlight w:val="yellow"/>
        </w:rPr>
        <w:t>preconditioning step</w:t>
      </w:r>
      <w:r w:rsidR="009C347A">
        <w:rPr>
          <w:rFonts w:asciiTheme="minorHAnsi" w:hAnsiTheme="minorHAnsi" w:cs="Times New Roman"/>
          <w:color w:val="auto"/>
          <w:highlight w:val="yellow"/>
        </w:rPr>
        <w:t>.</w:t>
      </w:r>
      <w:r w:rsidRPr="006C44B4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9C347A">
        <w:rPr>
          <w:rFonts w:asciiTheme="minorHAnsi" w:hAnsiTheme="minorHAnsi" w:cs="Times New Roman"/>
          <w:color w:val="auto"/>
          <w:highlight w:val="yellow"/>
        </w:rPr>
        <w:t>Set</w:t>
      </w:r>
      <w:r w:rsidRPr="006C44B4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Pr="005B01E6">
        <w:rPr>
          <w:rFonts w:asciiTheme="minorHAnsi" w:hAnsiTheme="minorHAnsi" w:cs="Times New Roman"/>
          <w:b/>
          <w:color w:val="auto"/>
          <w:highlight w:val="yellow"/>
        </w:rPr>
        <w:t>flush function</w:t>
      </w:r>
      <w:r w:rsidRPr="006C44B4">
        <w:rPr>
          <w:rFonts w:asciiTheme="minorHAnsi" w:hAnsiTheme="minorHAnsi" w:cs="Times New Roman"/>
          <w:color w:val="auto"/>
          <w:highlight w:val="yellow"/>
        </w:rPr>
        <w:t xml:space="preserve"> to 600 s and specify a BGE vial position.</w:t>
      </w:r>
      <w:r w:rsidR="00503BF0" w:rsidRPr="00503BF0">
        <w:rPr>
          <w:rFonts w:asciiTheme="minorHAnsi" w:hAnsiTheme="minorHAnsi" w:cs="Times New Roman"/>
          <w:b/>
          <w:color w:val="auto"/>
        </w:rPr>
        <w:t xml:space="preserve"> </w:t>
      </w:r>
    </w:p>
    <w:p w14:paraId="530A874C" w14:textId="77777777" w:rsidR="00085129" w:rsidRPr="006C44B4" w:rsidRDefault="00085129">
      <w:pPr>
        <w:pStyle w:val="ListParagraph"/>
        <w:widowControl/>
        <w:ind w:left="0"/>
        <w:rPr>
          <w:rFonts w:asciiTheme="minorHAnsi" w:hAnsiTheme="minorHAnsi" w:cs="Times New Roman"/>
          <w:color w:val="auto"/>
          <w:highlight w:val="lightGray"/>
        </w:rPr>
      </w:pPr>
    </w:p>
    <w:p w14:paraId="3A50928D" w14:textId="4BEFD0E5" w:rsidR="00AF5C4C" w:rsidRPr="006C44B4" w:rsidRDefault="00DC6EBB" w:rsidP="00863C85">
      <w:pPr>
        <w:pStyle w:val="ListParagraph"/>
        <w:widowControl/>
        <w:ind w:left="0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NOTE:</w:t>
      </w:r>
      <w:r w:rsidR="0057614C" w:rsidRPr="006C44B4">
        <w:rPr>
          <w:rFonts w:asciiTheme="minorHAnsi" w:hAnsiTheme="minorHAnsi" w:cs="Times New Roman"/>
          <w:color w:val="auto"/>
        </w:rPr>
        <w:t xml:space="preserve"> </w:t>
      </w:r>
      <w:r w:rsidR="009C347A">
        <w:rPr>
          <w:rFonts w:asciiTheme="minorHAnsi" w:hAnsiTheme="minorHAnsi" w:cs="Times New Roman"/>
          <w:color w:val="auto"/>
        </w:rPr>
        <w:t>A</w:t>
      </w:r>
      <w:r w:rsidR="0057614C" w:rsidRPr="006C44B4">
        <w:rPr>
          <w:rFonts w:asciiTheme="minorHAnsi" w:hAnsiTheme="minorHAnsi" w:cs="Times New Roman"/>
          <w:color w:val="auto"/>
        </w:rPr>
        <w:t>n external water chiller may need to be connected to CE systems that lack sample tray cooling features</w:t>
      </w:r>
      <w:r w:rsidR="009C347A">
        <w:rPr>
          <w:rFonts w:asciiTheme="minorHAnsi" w:hAnsiTheme="minorHAnsi" w:cs="Times New Roman"/>
          <w:color w:val="auto"/>
        </w:rPr>
        <w:t>,</w:t>
      </w:r>
      <w:r w:rsidR="0057614C" w:rsidRPr="006C44B4">
        <w:rPr>
          <w:rFonts w:asciiTheme="minorHAnsi" w:hAnsiTheme="minorHAnsi" w:cs="Times New Roman"/>
          <w:color w:val="auto"/>
        </w:rPr>
        <w:t xml:space="preserve"> as </w:t>
      </w:r>
      <w:r w:rsidR="009C347A">
        <w:rPr>
          <w:rFonts w:asciiTheme="minorHAnsi" w:hAnsiTheme="minorHAnsi" w:cs="Times New Roman"/>
          <w:color w:val="auto"/>
        </w:rPr>
        <w:t xml:space="preserve">this is </w:t>
      </w:r>
      <w:r w:rsidR="0057614C" w:rsidRPr="006C44B4">
        <w:rPr>
          <w:rFonts w:asciiTheme="minorHAnsi" w:hAnsiTheme="minorHAnsi" w:cs="Times New Roman"/>
          <w:color w:val="auto"/>
        </w:rPr>
        <w:t xml:space="preserve">required to prevent sample evaporation when analyzing large batches of volume-restricted samples. </w:t>
      </w:r>
    </w:p>
    <w:p w14:paraId="045AECF1" w14:textId="77777777" w:rsidR="007C798F" w:rsidRPr="006C44B4" w:rsidRDefault="007C798F" w:rsidP="007C798F">
      <w:pPr>
        <w:pStyle w:val="ListParagraph"/>
        <w:widowControl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6622885D" w14:textId="2C303B94" w:rsidR="008119AA" w:rsidRPr="006C44B4" w:rsidRDefault="00085129" w:rsidP="007C798F">
      <w:pPr>
        <w:pStyle w:val="ListParagraph"/>
        <w:widowControl/>
        <w:numPr>
          <w:ilvl w:val="2"/>
          <w:numId w:val="31"/>
        </w:numPr>
        <w:ind w:left="0" w:firstLine="0"/>
        <w:rPr>
          <w:rFonts w:asciiTheme="minorHAnsi" w:hAnsiTheme="minorHAnsi" w:cs="Times New Roman"/>
          <w:color w:val="auto"/>
        </w:rPr>
      </w:pPr>
      <w:r w:rsidRPr="006C44B4">
        <w:rPr>
          <w:rFonts w:asciiTheme="minorHAnsi" w:hAnsiTheme="minorHAnsi" w:cs="Times New Roman"/>
          <w:color w:val="auto"/>
          <w:highlight w:val="yellow"/>
        </w:rPr>
        <w:t xml:space="preserve">Set </w:t>
      </w:r>
      <w:r w:rsidR="00C63C67" w:rsidRPr="006C44B4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C63C67" w:rsidRPr="00DA32D9">
        <w:rPr>
          <w:rFonts w:asciiTheme="minorHAnsi" w:hAnsiTheme="minorHAnsi" w:cs="Times New Roman"/>
          <w:b/>
          <w:color w:val="auto"/>
          <w:highlight w:val="yellow"/>
        </w:rPr>
        <w:t>injection function</w:t>
      </w:r>
      <w:r w:rsidR="00DA32D9">
        <w:rPr>
          <w:rFonts w:asciiTheme="minorHAnsi" w:hAnsiTheme="minorHAnsi" w:cs="Times New Roman"/>
          <w:color w:val="auto"/>
          <w:highlight w:val="yellow"/>
        </w:rPr>
        <w:t xml:space="preserve"> to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hydrodyna</w:t>
      </w:r>
      <w:r w:rsidR="00425EE1" w:rsidRPr="006C44B4">
        <w:rPr>
          <w:rFonts w:asciiTheme="minorHAnsi" w:hAnsiTheme="minorHAnsi" w:cs="Times New Roman"/>
          <w:color w:val="auto"/>
          <w:highlight w:val="yellow"/>
        </w:rPr>
        <w:t xml:space="preserve">mically </w:t>
      </w:r>
      <w:r w:rsidR="00DA32D9">
        <w:rPr>
          <w:rFonts w:asciiTheme="minorHAnsi" w:hAnsiTheme="minorHAnsi" w:cs="Times New Roman"/>
          <w:color w:val="auto"/>
          <w:highlight w:val="yellow"/>
        </w:rPr>
        <w:t xml:space="preserve">inject the samples </w:t>
      </w:r>
      <w:r w:rsidR="00425EE1" w:rsidRPr="006C44B4">
        <w:rPr>
          <w:rFonts w:asciiTheme="minorHAnsi" w:hAnsiTheme="minorHAnsi" w:cs="Times New Roman"/>
          <w:color w:val="auto"/>
          <w:highlight w:val="yellow"/>
        </w:rPr>
        <w:t>at 100 mbar for 5 s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DA32D9">
        <w:rPr>
          <w:rFonts w:asciiTheme="minorHAnsi" w:hAnsiTheme="minorHAnsi" w:cs="Times New Roman"/>
          <w:color w:val="auto"/>
          <w:highlight w:val="yellow"/>
        </w:rPr>
        <w:t xml:space="preserve">and </w:t>
      </w:r>
      <w:r w:rsidR="00DA32D9" w:rsidRPr="006C44B4">
        <w:rPr>
          <w:rFonts w:asciiTheme="minorHAnsi" w:hAnsiTheme="minorHAnsi" w:cs="Times New Roman"/>
          <w:color w:val="auto"/>
          <w:highlight w:val="yellow"/>
        </w:rPr>
        <w:t xml:space="preserve">electrokinetically </w:t>
      </w:r>
      <w:r w:rsidR="00DA32D9">
        <w:rPr>
          <w:rFonts w:asciiTheme="minorHAnsi" w:hAnsiTheme="minorHAnsi" w:cs="Times New Roman"/>
          <w:color w:val="auto"/>
          <w:highlight w:val="yellow"/>
        </w:rPr>
        <w:t xml:space="preserve">inject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BGE spacers</w:t>
      </w:r>
      <w:r w:rsidR="00DA32D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425EE1" w:rsidRPr="006C44B4">
        <w:rPr>
          <w:rFonts w:asciiTheme="minorHAnsi" w:hAnsiTheme="minorHAnsi" w:cs="Times New Roman"/>
          <w:color w:val="auto"/>
          <w:highlight w:val="yellow"/>
        </w:rPr>
        <w:t>at 30 kV for 75 s</w:t>
      </w:r>
      <w:r w:rsidR="00D30D3F" w:rsidRPr="006C44B4">
        <w:rPr>
          <w:rFonts w:asciiTheme="minorHAnsi" w:hAnsiTheme="minorHAnsi" w:cs="Times New Roman"/>
          <w:color w:val="auto"/>
          <w:highlight w:val="yellow"/>
        </w:rPr>
        <w:t xml:space="preserve">. </w:t>
      </w:r>
    </w:p>
    <w:p w14:paraId="3B3CC565" w14:textId="77777777" w:rsidR="008119AA" w:rsidRPr="006C44B4" w:rsidRDefault="008119AA" w:rsidP="008119AA">
      <w:pPr>
        <w:pStyle w:val="ListParagraph"/>
        <w:widowControl/>
        <w:ind w:left="0"/>
        <w:rPr>
          <w:rFonts w:asciiTheme="minorHAnsi" w:hAnsiTheme="minorHAnsi" w:cs="Times New Roman"/>
          <w:color w:val="auto"/>
        </w:rPr>
      </w:pPr>
    </w:p>
    <w:p w14:paraId="6252B925" w14:textId="4149C12E" w:rsidR="007C798F" w:rsidRPr="006C44B4" w:rsidRDefault="00DC6EBB" w:rsidP="007C798F">
      <w:pPr>
        <w:pStyle w:val="ListParagraph"/>
        <w:widowControl/>
        <w:ind w:left="0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NOTE:</w:t>
      </w:r>
      <w:r w:rsidR="008119AA" w:rsidRPr="006C44B4">
        <w:rPr>
          <w:rFonts w:asciiTheme="minorHAnsi" w:hAnsiTheme="minorHAnsi" w:cs="Times New Roman"/>
          <w:color w:val="auto"/>
        </w:rPr>
        <w:t xml:space="preserve"> </w:t>
      </w:r>
      <w:r w:rsidR="00407EF0" w:rsidRPr="006C44B4">
        <w:rPr>
          <w:rFonts w:asciiTheme="minorHAnsi" w:hAnsiTheme="minorHAnsi" w:cs="Times New Roman"/>
          <w:color w:val="auto"/>
        </w:rPr>
        <w:t>This process is repeated with e</w:t>
      </w:r>
      <w:r w:rsidR="00BF1FEF" w:rsidRPr="006C44B4">
        <w:rPr>
          <w:rFonts w:asciiTheme="minorHAnsi" w:hAnsiTheme="minorHAnsi" w:cs="Times New Roman"/>
          <w:color w:val="auto"/>
        </w:rPr>
        <w:t>ach</w:t>
      </w:r>
      <w:r w:rsidR="00407EF0" w:rsidRPr="006C44B4">
        <w:rPr>
          <w:rFonts w:asciiTheme="minorHAnsi" w:hAnsiTheme="minorHAnsi" w:cs="Times New Roman"/>
          <w:color w:val="auto"/>
        </w:rPr>
        <w:t xml:space="preserve"> sample injection (from a different vial position)</w:t>
      </w:r>
      <w:r w:rsidR="00BF1FEF" w:rsidRPr="006C44B4">
        <w:rPr>
          <w:rFonts w:asciiTheme="minorHAnsi" w:hAnsiTheme="minorHAnsi" w:cs="Times New Roman"/>
          <w:color w:val="auto"/>
        </w:rPr>
        <w:t xml:space="preserve"> followed by a BGE spacer</w:t>
      </w:r>
      <w:r w:rsidR="00407EF0" w:rsidRPr="006C44B4">
        <w:rPr>
          <w:rFonts w:asciiTheme="minorHAnsi" w:hAnsiTheme="minorHAnsi" w:cs="Times New Roman"/>
          <w:color w:val="auto"/>
        </w:rPr>
        <w:t xml:space="preserve"> (from the same vial position)</w:t>
      </w:r>
      <w:r w:rsidR="00BF1FEF" w:rsidRPr="006C44B4">
        <w:rPr>
          <w:rFonts w:asciiTheme="minorHAnsi" w:hAnsiTheme="minorHAnsi" w:cs="Times New Roman"/>
          <w:color w:val="auto"/>
        </w:rPr>
        <w:t xml:space="preserve"> </w:t>
      </w:r>
      <w:r w:rsidR="00407EF0" w:rsidRPr="006C44B4">
        <w:rPr>
          <w:rFonts w:asciiTheme="minorHAnsi" w:hAnsiTheme="minorHAnsi" w:cs="Times New Roman"/>
          <w:color w:val="auto"/>
        </w:rPr>
        <w:t xml:space="preserve">that is performed automatically </w:t>
      </w:r>
      <w:r w:rsidR="00285F06" w:rsidRPr="006C44B4">
        <w:rPr>
          <w:rFonts w:asciiTheme="minorHAnsi" w:hAnsiTheme="minorHAnsi" w:cs="Times New Roman"/>
          <w:color w:val="auto"/>
        </w:rPr>
        <w:t xml:space="preserve">within a method </w:t>
      </w:r>
      <w:r w:rsidR="00450A13" w:rsidRPr="006C44B4">
        <w:rPr>
          <w:rFonts w:asciiTheme="minorHAnsi" w:hAnsiTheme="minorHAnsi" w:cs="Times New Roman"/>
          <w:color w:val="auto"/>
        </w:rPr>
        <w:t>program</w:t>
      </w:r>
      <w:r w:rsidR="00285F06" w:rsidRPr="006C44B4">
        <w:rPr>
          <w:rFonts w:asciiTheme="minorHAnsi" w:hAnsiTheme="minorHAnsi" w:cs="Times New Roman"/>
          <w:color w:val="auto"/>
        </w:rPr>
        <w:t xml:space="preserve"> on </w:t>
      </w:r>
      <w:r w:rsidR="00CB094A">
        <w:rPr>
          <w:rFonts w:asciiTheme="minorHAnsi" w:hAnsiTheme="minorHAnsi" w:cs="Times New Roman"/>
          <w:color w:val="auto"/>
        </w:rPr>
        <w:t xml:space="preserve">the </w:t>
      </w:r>
      <w:r w:rsidR="00285F06" w:rsidRPr="006C44B4">
        <w:rPr>
          <w:rFonts w:asciiTheme="minorHAnsi" w:hAnsiTheme="minorHAnsi" w:cs="Times New Roman"/>
          <w:color w:val="auto"/>
        </w:rPr>
        <w:t>software</w:t>
      </w:r>
      <w:r w:rsidR="00450A13" w:rsidRPr="006C44B4">
        <w:rPr>
          <w:rFonts w:asciiTheme="minorHAnsi" w:hAnsiTheme="minorHAnsi" w:cs="Times New Roman"/>
          <w:color w:val="auto"/>
        </w:rPr>
        <w:t xml:space="preserve"> </w:t>
      </w:r>
      <w:r w:rsidR="00BF1FEF" w:rsidRPr="006C44B4">
        <w:rPr>
          <w:rFonts w:asciiTheme="minorHAnsi" w:hAnsiTheme="minorHAnsi" w:cs="Times New Roman"/>
          <w:color w:val="auto"/>
        </w:rPr>
        <w:t>for a total of 11 discr</w:t>
      </w:r>
      <w:r w:rsidR="00D30D3F" w:rsidRPr="006C44B4">
        <w:rPr>
          <w:rFonts w:asciiTheme="minorHAnsi" w:hAnsiTheme="minorHAnsi" w:cs="Times New Roman"/>
          <w:color w:val="auto"/>
        </w:rPr>
        <w:t>ete samp</w:t>
      </w:r>
      <w:r w:rsidR="00285F06" w:rsidRPr="006C44B4">
        <w:rPr>
          <w:rFonts w:asciiTheme="minorHAnsi" w:hAnsiTheme="minorHAnsi" w:cs="Times New Roman"/>
          <w:color w:val="auto"/>
        </w:rPr>
        <w:t>les analyzed in the same run</w:t>
      </w:r>
      <w:r w:rsidR="0078079C" w:rsidRPr="006C44B4">
        <w:rPr>
          <w:rFonts w:asciiTheme="minorHAnsi" w:hAnsiTheme="minorHAnsi" w:cs="Times New Roman"/>
          <w:color w:val="auto"/>
        </w:rPr>
        <w:t xml:space="preserve"> when using a</w:t>
      </w:r>
      <w:r w:rsidR="00CB094A">
        <w:rPr>
          <w:rFonts w:asciiTheme="minorHAnsi" w:hAnsiTheme="minorHAnsi" w:cs="Times New Roman"/>
          <w:color w:val="auto"/>
        </w:rPr>
        <w:t>n</w:t>
      </w:r>
      <w:r w:rsidR="0078079C" w:rsidRPr="006C44B4">
        <w:rPr>
          <w:rFonts w:asciiTheme="minorHAnsi" w:hAnsiTheme="minorHAnsi" w:cs="Times New Roman"/>
          <w:color w:val="auto"/>
        </w:rPr>
        <w:t xml:space="preserve"> MSI format</w:t>
      </w:r>
      <w:r w:rsidR="00BF1FEF" w:rsidRPr="006C44B4">
        <w:rPr>
          <w:rFonts w:asciiTheme="minorHAnsi" w:hAnsiTheme="minorHAnsi" w:cs="Times New Roman"/>
          <w:color w:val="auto"/>
        </w:rPr>
        <w:t>.</w:t>
      </w:r>
      <w:r w:rsidR="00285F06" w:rsidRPr="006C44B4">
        <w:rPr>
          <w:rFonts w:asciiTheme="minorHAnsi" w:hAnsiTheme="minorHAnsi" w:cs="Times New Roman"/>
          <w:color w:val="auto"/>
        </w:rPr>
        <w:t xml:space="preserve"> Analyze </w:t>
      </w:r>
      <w:r w:rsidR="00CB094A">
        <w:rPr>
          <w:rFonts w:asciiTheme="minorHAnsi" w:hAnsiTheme="minorHAnsi" w:cs="Times New Roman"/>
          <w:color w:val="auto"/>
        </w:rPr>
        <w:t>10</w:t>
      </w:r>
      <w:r w:rsidR="00285F06" w:rsidRPr="006C44B4">
        <w:rPr>
          <w:rFonts w:asciiTheme="minorHAnsi" w:hAnsiTheme="minorHAnsi" w:cs="Times New Roman"/>
          <w:color w:val="auto"/>
        </w:rPr>
        <w:t xml:space="preserve"> urine samples in random order after a</w:t>
      </w:r>
      <w:r w:rsidR="00C63C67" w:rsidRPr="006C44B4">
        <w:rPr>
          <w:rFonts w:asciiTheme="minorHAnsi" w:hAnsiTheme="minorHAnsi" w:cs="Times New Roman"/>
          <w:color w:val="auto"/>
        </w:rPr>
        <w:t>n</w:t>
      </w:r>
      <w:r w:rsidR="00285F06" w:rsidRPr="006C44B4">
        <w:rPr>
          <w:rFonts w:asciiTheme="minorHAnsi" w:hAnsiTheme="minorHAnsi" w:cs="Times New Roman"/>
          <w:color w:val="auto"/>
        </w:rPr>
        <w:t xml:space="preserve"> 84</w:t>
      </w:r>
      <w:r w:rsidR="00CB094A">
        <w:rPr>
          <w:rFonts w:asciiTheme="minorHAnsi" w:hAnsiTheme="minorHAnsi" w:cs="Times New Roman"/>
          <w:color w:val="auto"/>
        </w:rPr>
        <w:t>-</w:t>
      </w:r>
      <w:r w:rsidR="00285F06" w:rsidRPr="006C44B4">
        <w:rPr>
          <w:rFonts w:asciiTheme="minorHAnsi" w:hAnsiTheme="minorHAnsi" w:cs="Times New Roman"/>
          <w:color w:val="auto"/>
        </w:rPr>
        <w:t>panel drug mixture at the screen</w:t>
      </w:r>
      <w:r w:rsidR="0057050C" w:rsidRPr="006C44B4">
        <w:rPr>
          <w:rFonts w:asciiTheme="minorHAnsi" w:hAnsiTheme="minorHAnsi" w:cs="Times New Roman"/>
          <w:color w:val="auto"/>
        </w:rPr>
        <w:t>ing cut-of</w:t>
      </w:r>
      <w:r w:rsidR="00A37164" w:rsidRPr="006C44B4">
        <w:rPr>
          <w:rFonts w:asciiTheme="minorHAnsi" w:hAnsiTheme="minorHAnsi" w:cs="Times New Roman"/>
          <w:color w:val="auto"/>
        </w:rPr>
        <w:t xml:space="preserve">f level is injected </w:t>
      </w:r>
      <w:r w:rsidR="0057050C" w:rsidRPr="006C44B4">
        <w:rPr>
          <w:rFonts w:asciiTheme="minorHAnsi" w:hAnsiTheme="minorHAnsi" w:cs="Times New Roman"/>
          <w:color w:val="auto"/>
        </w:rPr>
        <w:t>as</w:t>
      </w:r>
      <w:r w:rsidR="00285F06" w:rsidRPr="006C44B4">
        <w:rPr>
          <w:rFonts w:asciiTheme="minorHAnsi" w:hAnsiTheme="minorHAnsi" w:cs="Times New Roman"/>
          <w:color w:val="auto"/>
        </w:rPr>
        <w:t xml:space="preserve"> the first </w:t>
      </w:r>
      <w:r w:rsidR="00A37164" w:rsidRPr="006C44B4">
        <w:rPr>
          <w:rFonts w:asciiTheme="minorHAnsi" w:hAnsiTheme="minorHAnsi" w:cs="Times New Roman"/>
          <w:color w:val="auto"/>
        </w:rPr>
        <w:t xml:space="preserve">sample </w:t>
      </w:r>
      <w:r w:rsidR="00285F06" w:rsidRPr="006C44B4">
        <w:rPr>
          <w:rFonts w:asciiTheme="minorHAnsi" w:hAnsiTheme="minorHAnsi" w:cs="Times New Roman"/>
          <w:color w:val="auto"/>
        </w:rPr>
        <w:t xml:space="preserve">position for each </w:t>
      </w:r>
      <w:r w:rsidR="00083048" w:rsidRPr="006C44B4">
        <w:rPr>
          <w:rFonts w:asciiTheme="minorHAnsi" w:hAnsiTheme="minorHAnsi" w:cs="Times New Roman"/>
          <w:color w:val="auto"/>
        </w:rPr>
        <w:t xml:space="preserve">MSI-CE-MS </w:t>
      </w:r>
      <w:r w:rsidR="00285F06" w:rsidRPr="006C44B4">
        <w:rPr>
          <w:rFonts w:asciiTheme="minorHAnsi" w:hAnsiTheme="minorHAnsi" w:cs="Times New Roman"/>
          <w:color w:val="auto"/>
        </w:rPr>
        <w:t>run.</w:t>
      </w:r>
    </w:p>
    <w:p w14:paraId="2C9411C3" w14:textId="460253B9" w:rsidR="00AF5C4C" w:rsidRPr="006C44B4" w:rsidRDefault="00BF1FEF" w:rsidP="007C798F">
      <w:pPr>
        <w:pStyle w:val="ListParagraph"/>
        <w:widowControl/>
        <w:ind w:left="0"/>
        <w:rPr>
          <w:rFonts w:asciiTheme="minorHAnsi" w:hAnsiTheme="minorHAnsi" w:cs="Times New Roman"/>
          <w:color w:val="auto"/>
          <w:highlight w:val="lightGray"/>
        </w:rPr>
      </w:pPr>
      <w:r w:rsidRPr="006C44B4">
        <w:rPr>
          <w:rFonts w:asciiTheme="minorHAnsi" w:hAnsiTheme="minorHAnsi" w:cs="Times New Roman"/>
          <w:color w:val="auto"/>
          <w:highlight w:val="lightGray"/>
        </w:rPr>
        <w:t xml:space="preserve"> </w:t>
      </w:r>
    </w:p>
    <w:p w14:paraId="0CEE65BA" w14:textId="163D9282" w:rsidR="009441CD" w:rsidRPr="006C44B4" w:rsidRDefault="00C63C67" w:rsidP="001050AB">
      <w:pPr>
        <w:pStyle w:val="ListParagraph"/>
        <w:widowControl/>
        <w:numPr>
          <w:ilvl w:val="2"/>
          <w:numId w:val="31"/>
        </w:numPr>
        <w:ind w:left="0" w:firstLine="0"/>
        <w:rPr>
          <w:rFonts w:asciiTheme="minorHAnsi" w:hAnsiTheme="minorHAnsi" w:cs="Times New Roman"/>
          <w:color w:val="auto"/>
          <w:highlight w:val="yellow"/>
        </w:rPr>
      </w:pPr>
      <w:r w:rsidRPr="006C44B4">
        <w:rPr>
          <w:rFonts w:asciiTheme="minorHAnsi" w:hAnsiTheme="minorHAnsi" w:cs="Times New Roman"/>
          <w:color w:val="auto"/>
          <w:highlight w:val="yellow"/>
        </w:rPr>
        <w:t xml:space="preserve">Set the </w:t>
      </w:r>
      <w:r w:rsidRPr="00DA32D9">
        <w:rPr>
          <w:rFonts w:asciiTheme="minorHAnsi" w:hAnsiTheme="minorHAnsi" w:cs="Times New Roman"/>
          <w:b/>
          <w:color w:val="auto"/>
          <w:highlight w:val="yellow"/>
        </w:rPr>
        <w:t>applied voltage</w:t>
      </w:r>
      <w:r w:rsidRPr="006C44B4">
        <w:rPr>
          <w:rFonts w:asciiTheme="minorHAnsi" w:hAnsiTheme="minorHAnsi" w:cs="Times New Roman"/>
          <w:color w:val="auto"/>
          <w:highlight w:val="yellow"/>
        </w:rPr>
        <w:t xml:space="preserve"> to be </w:t>
      </w:r>
      <w:r w:rsidR="00425EE1" w:rsidRPr="006C44B4">
        <w:rPr>
          <w:rFonts w:asciiTheme="minorHAnsi" w:hAnsiTheme="minorHAnsi" w:cs="Times New Roman"/>
          <w:color w:val="auto"/>
          <w:highlight w:val="yellow"/>
        </w:rPr>
        <w:t>30 kV</w:t>
      </w:r>
      <w:r w:rsidR="009441CD" w:rsidRPr="006C44B4">
        <w:rPr>
          <w:rFonts w:asciiTheme="minorHAnsi" w:hAnsiTheme="minorHAnsi" w:cs="Times New Roman"/>
          <w:color w:val="auto"/>
          <w:highlight w:val="yellow"/>
        </w:rPr>
        <w:t xml:space="preserve">, </w:t>
      </w:r>
      <w:r w:rsidRPr="006C44B4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Pr="00DA32D9">
        <w:rPr>
          <w:rFonts w:asciiTheme="minorHAnsi" w:hAnsiTheme="minorHAnsi" w:cs="Times New Roman"/>
          <w:b/>
          <w:color w:val="auto"/>
          <w:highlight w:val="yellow"/>
        </w:rPr>
        <w:t>cartridge temperature</w:t>
      </w:r>
      <w:r w:rsidRPr="006C44B4">
        <w:rPr>
          <w:rFonts w:asciiTheme="minorHAnsi" w:hAnsiTheme="minorHAnsi" w:cs="Times New Roman"/>
          <w:color w:val="auto"/>
          <w:highlight w:val="yellow"/>
        </w:rPr>
        <w:t xml:space="preserve"> to be</w:t>
      </w:r>
      <w:r w:rsidR="00425EE1" w:rsidRPr="006C44B4">
        <w:rPr>
          <w:rFonts w:asciiTheme="minorHAnsi" w:hAnsiTheme="minorHAnsi" w:cs="Times New Roman"/>
          <w:color w:val="auto"/>
          <w:highlight w:val="yellow"/>
        </w:rPr>
        <w:t xml:space="preserve"> 25</w:t>
      </w:r>
      <w:r w:rsidR="00285F06" w:rsidRPr="006C44B4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°C</w:t>
      </w:r>
      <w:r w:rsidR="00CB094A">
        <w:rPr>
          <w:rFonts w:asciiTheme="minorHAnsi" w:hAnsiTheme="minorHAnsi" w:cs="Times New Roman"/>
          <w:color w:val="auto"/>
          <w:highlight w:val="yellow"/>
        </w:rPr>
        <w:t>,</w:t>
      </w:r>
      <w:r w:rsidR="009441CD" w:rsidRPr="006C44B4">
        <w:rPr>
          <w:rFonts w:asciiTheme="minorHAnsi" w:hAnsiTheme="minorHAnsi" w:cs="Times New Roman"/>
          <w:color w:val="auto"/>
          <w:highlight w:val="yellow"/>
        </w:rPr>
        <w:t xml:space="preserve"> and </w:t>
      </w:r>
      <w:r w:rsidR="00CB094A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9441CD" w:rsidRPr="00DA32D9">
        <w:rPr>
          <w:rFonts w:asciiTheme="minorHAnsi" w:hAnsiTheme="minorHAnsi" w:cs="Times New Roman"/>
          <w:b/>
          <w:color w:val="auto"/>
          <w:highlight w:val="yellow"/>
        </w:rPr>
        <w:t>total runtime</w:t>
      </w:r>
      <w:r w:rsidR="009441CD" w:rsidRPr="006C44B4">
        <w:rPr>
          <w:rFonts w:asciiTheme="minorHAnsi" w:hAnsiTheme="minorHAnsi" w:cs="Times New Roman"/>
          <w:color w:val="auto"/>
          <w:highlight w:val="yellow"/>
        </w:rPr>
        <w:t xml:space="preserve"> to be 45 min. Us</w:t>
      </w:r>
      <w:r w:rsidR="008119AA" w:rsidRPr="006C44B4">
        <w:rPr>
          <w:rFonts w:asciiTheme="minorHAnsi" w:hAnsiTheme="minorHAnsi" w:cs="Times New Roman"/>
          <w:color w:val="auto"/>
          <w:highlight w:val="yellow"/>
        </w:rPr>
        <w:t>ing</w:t>
      </w:r>
      <w:r w:rsidR="009441CD" w:rsidRPr="006C44B4">
        <w:rPr>
          <w:rFonts w:asciiTheme="minorHAnsi" w:hAnsiTheme="minorHAnsi" w:cs="Times New Roman"/>
          <w:color w:val="auto"/>
          <w:highlight w:val="yellow"/>
        </w:rPr>
        <w:t xml:space="preserve"> the timetable</w:t>
      </w:r>
      <w:r w:rsidR="00CB094A">
        <w:rPr>
          <w:rFonts w:asciiTheme="minorHAnsi" w:hAnsiTheme="minorHAnsi" w:cs="Times New Roman"/>
          <w:color w:val="auto"/>
          <w:highlight w:val="yellow"/>
        </w:rPr>
        <w:t>,</w:t>
      </w:r>
      <w:r w:rsidR="009441CD" w:rsidRPr="006C44B4">
        <w:rPr>
          <w:rFonts w:asciiTheme="minorHAnsi" w:hAnsiTheme="minorHAnsi" w:cs="Times New Roman"/>
          <w:color w:val="auto"/>
          <w:highlight w:val="yellow"/>
        </w:rPr>
        <w:t xml:space="preserve"> apply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a pressure gradient of 2 mbar/min</w:t>
      </w:r>
      <w:r w:rsidR="009441CD" w:rsidRPr="006C44B4">
        <w:rPr>
          <w:rFonts w:asciiTheme="minorHAnsi" w:hAnsiTheme="minorHAnsi" w:cs="Times New Roman"/>
          <w:color w:val="auto"/>
          <w:highlight w:val="yellow"/>
        </w:rPr>
        <w:t xml:space="preserve"> from 0 min to 45 min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9441CD" w:rsidRPr="006C44B4">
        <w:rPr>
          <w:rFonts w:asciiTheme="minorHAnsi" w:hAnsiTheme="minorHAnsi" w:cs="Times New Roman"/>
          <w:color w:val="auto"/>
          <w:highlight w:val="yellow"/>
        </w:rPr>
        <w:t>during the separation.</w:t>
      </w:r>
    </w:p>
    <w:p w14:paraId="5CF60A1E" w14:textId="77777777" w:rsidR="009441CD" w:rsidRPr="006C44B4" w:rsidRDefault="009441CD" w:rsidP="001050AB">
      <w:pPr>
        <w:pStyle w:val="ListParagraph"/>
        <w:widowControl/>
        <w:ind w:left="0"/>
        <w:rPr>
          <w:rFonts w:asciiTheme="minorHAnsi" w:hAnsiTheme="minorHAnsi" w:cs="Times New Roman"/>
          <w:color w:val="auto"/>
        </w:rPr>
      </w:pPr>
    </w:p>
    <w:p w14:paraId="2CB646EF" w14:textId="72DB15AC" w:rsidR="00AF5C4C" w:rsidRPr="006C44B4" w:rsidRDefault="00DC6EBB" w:rsidP="001050AB">
      <w:pPr>
        <w:pStyle w:val="ListParagraph"/>
        <w:widowControl/>
        <w:ind w:left="0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NOTE:</w:t>
      </w:r>
      <w:r w:rsidR="009441CD" w:rsidRPr="006C44B4">
        <w:rPr>
          <w:rFonts w:asciiTheme="minorHAnsi" w:hAnsiTheme="minorHAnsi" w:cs="Times New Roman"/>
          <w:color w:val="auto"/>
        </w:rPr>
        <w:t xml:space="preserve"> A gradient pressure is applied during the separation </w:t>
      </w:r>
      <w:r w:rsidR="00BF1FEF" w:rsidRPr="006C44B4">
        <w:rPr>
          <w:rFonts w:asciiTheme="minorHAnsi" w:hAnsiTheme="minorHAnsi" w:cs="Times New Roman"/>
          <w:color w:val="auto"/>
        </w:rPr>
        <w:t xml:space="preserve">to allow for </w:t>
      </w:r>
      <w:r w:rsidR="00CB094A">
        <w:rPr>
          <w:rFonts w:asciiTheme="minorHAnsi" w:hAnsiTheme="minorHAnsi" w:cs="Times New Roman"/>
          <w:color w:val="auto"/>
        </w:rPr>
        <w:t xml:space="preserve">the </w:t>
      </w:r>
      <w:r w:rsidR="00BF1FEF" w:rsidRPr="006C44B4">
        <w:rPr>
          <w:rFonts w:asciiTheme="minorHAnsi" w:hAnsiTheme="minorHAnsi" w:cs="Times New Roman"/>
          <w:color w:val="auto"/>
        </w:rPr>
        <w:t>elution of slow</w:t>
      </w:r>
      <w:r w:rsidR="00CB094A">
        <w:rPr>
          <w:rFonts w:asciiTheme="minorHAnsi" w:hAnsiTheme="minorHAnsi" w:cs="Times New Roman"/>
          <w:color w:val="auto"/>
        </w:rPr>
        <w:t>-</w:t>
      </w:r>
      <w:r w:rsidR="00BF1FEF" w:rsidRPr="006C44B4">
        <w:rPr>
          <w:rFonts w:asciiTheme="minorHAnsi" w:hAnsiTheme="minorHAnsi" w:cs="Times New Roman"/>
          <w:color w:val="auto"/>
        </w:rPr>
        <w:t xml:space="preserve">migrating </w:t>
      </w:r>
      <w:r w:rsidR="00425EE1" w:rsidRPr="006C44B4">
        <w:rPr>
          <w:rFonts w:asciiTheme="minorHAnsi" w:hAnsiTheme="minorHAnsi" w:cs="Times New Roman"/>
          <w:color w:val="auto"/>
        </w:rPr>
        <w:t>drugs, which includes some weakly</w:t>
      </w:r>
      <w:r w:rsidR="00CB094A">
        <w:rPr>
          <w:rFonts w:asciiTheme="minorHAnsi" w:hAnsiTheme="minorHAnsi" w:cs="Times New Roman"/>
          <w:color w:val="auto"/>
        </w:rPr>
        <w:t>,</w:t>
      </w:r>
      <w:r w:rsidR="00425EE1" w:rsidRPr="006C44B4">
        <w:rPr>
          <w:rFonts w:asciiTheme="minorHAnsi" w:hAnsiTheme="minorHAnsi" w:cs="Times New Roman"/>
          <w:color w:val="auto"/>
        </w:rPr>
        <w:t xml:space="preserve"> basic </w:t>
      </w:r>
      <w:r w:rsidR="00584BDB" w:rsidRPr="006C44B4">
        <w:rPr>
          <w:rFonts w:asciiTheme="minorHAnsi" w:hAnsiTheme="minorHAnsi" w:cs="Times New Roman"/>
          <w:color w:val="auto"/>
        </w:rPr>
        <w:t>benzodiazepines</w:t>
      </w:r>
      <w:r w:rsidR="00425EE1" w:rsidRPr="006C44B4">
        <w:rPr>
          <w:rFonts w:asciiTheme="minorHAnsi" w:hAnsiTheme="minorHAnsi" w:cs="Times New Roman"/>
          <w:color w:val="auto"/>
        </w:rPr>
        <w:t xml:space="preserve"> and neutral/acidic </w:t>
      </w:r>
      <w:r w:rsidR="00214BC4" w:rsidRPr="006C44B4">
        <w:rPr>
          <w:rFonts w:asciiTheme="minorHAnsi" w:hAnsiTheme="minorHAnsi" w:cs="Times New Roman"/>
          <w:color w:val="auto"/>
        </w:rPr>
        <w:t>drugs (</w:t>
      </w:r>
      <w:r w:rsidR="00214BC4" w:rsidRPr="006C44B4">
        <w:rPr>
          <w:rFonts w:asciiTheme="minorHAnsi" w:hAnsiTheme="minorHAnsi" w:cs="Times New Roman"/>
          <w:i/>
          <w:color w:val="auto"/>
        </w:rPr>
        <w:t>e.g.</w:t>
      </w:r>
      <w:r w:rsidR="00214BC4" w:rsidRPr="005B01E6">
        <w:rPr>
          <w:rFonts w:asciiTheme="minorHAnsi" w:hAnsiTheme="minorHAnsi" w:cs="Times New Roman"/>
          <w:color w:val="auto"/>
        </w:rPr>
        <w:t>,</w:t>
      </w:r>
      <w:r w:rsidR="00214BC4" w:rsidRPr="006C44B4">
        <w:rPr>
          <w:rFonts w:asciiTheme="minorHAnsi" w:hAnsiTheme="minorHAnsi" w:cs="Times New Roman"/>
          <w:color w:val="auto"/>
        </w:rPr>
        <w:t xml:space="preserve"> acetaminophen, </w:t>
      </w:r>
      <w:r w:rsidR="00584BDB" w:rsidRPr="006C44B4">
        <w:rPr>
          <w:rFonts w:asciiTheme="minorHAnsi" w:hAnsiTheme="minorHAnsi" w:cs="Times New Roman"/>
          <w:color w:val="auto"/>
        </w:rPr>
        <w:t>barbiturates</w:t>
      </w:r>
      <w:r w:rsidR="00425EE1" w:rsidRPr="006C44B4">
        <w:rPr>
          <w:rFonts w:asciiTheme="minorHAnsi" w:hAnsiTheme="minorHAnsi" w:cs="Times New Roman"/>
          <w:color w:val="auto"/>
        </w:rPr>
        <w:t>)</w:t>
      </w:r>
      <w:r w:rsidR="00847C50" w:rsidRPr="006C44B4">
        <w:rPr>
          <w:rFonts w:asciiTheme="minorHAnsi" w:hAnsiTheme="minorHAnsi" w:cs="Times New Roman"/>
          <w:color w:val="auto"/>
        </w:rPr>
        <w:t>.</w:t>
      </w:r>
      <w:r w:rsidR="00425EE1" w:rsidRPr="006C44B4">
        <w:rPr>
          <w:rFonts w:asciiTheme="minorHAnsi" w:hAnsiTheme="minorHAnsi" w:cs="Times New Roman"/>
          <w:color w:val="auto"/>
        </w:rPr>
        <w:t xml:space="preserve"> However, most basic </w:t>
      </w:r>
      <w:proofErr w:type="spellStart"/>
      <w:r w:rsidR="00425EE1" w:rsidRPr="006C44B4">
        <w:rPr>
          <w:rFonts w:asciiTheme="minorHAnsi" w:hAnsiTheme="minorHAnsi" w:cs="Times New Roman"/>
          <w:color w:val="auto"/>
        </w:rPr>
        <w:t>DoA</w:t>
      </w:r>
      <w:proofErr w:type="spellEnd"/>
      <w:r w:rsidR="00425EE1" w:rsidRPr="006C44B4">
        <w:rPr>
          <w:rFonts w:asciiTheme="minorHAnsi" w:hAnsiTheme="minorHAnsi" w:cs="Times New Roman"/>
          <w:color w:val="auto"/>
        </w:rPr>
        <w:t xml:space="preserve"> and their metabolites migrate as cations within 25 min, including amphetamines, opioids</w:t>
      </w:r>
      <w:r w:rsidR="00CB094A">
        <w:rPr>
          <w:rFonts w:asciiTheme="minorHAnsi" w:hAnsiTheme="minorHAnsi" w:cs="Times New Roman"/>
          <w:color w:val="auto"/>
        </w:rPr>
        <w:t>,</w:t>
      </w:r>
      <w:r w:rsidR="00425EE1" w:rsidRPr="006C44B4">
        <w:rPr>
          <w:rFonts w:asciiTheme="minorHAnsi" w:hAnsiTheme="minorHAnsi" w:cs="Times New Roman"/>
          <w:color w:val="auto"/>
        </w:rPr>
        <w:t xml:space="preserve"> and other classes of alkaloids.</w:t>
      </w:r>
    </w:p>
    <w:p w14:paraId="15F2621A" w14:textId="77777777" w:rsidR="007C798F" w:rsidRPr="006C44B4" w:rsidRDefault="007C798F" w:rsidP="007C798F">
      <w:pPr>
        <w:pStyle w:val="ListParagraph"/>
        <w:widowControl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557FD91C" w14:textId="78F5DC67" w:rsidR="00B144EC" w:rsidRPr="006C44B4" w:rsidRDefault="00CB094A" w:rsidP="007C798F">
      <w:pPr>
        <w:pStyle w:val="ListParagraph"/>
        <w:widowControl/>
        <w:numPr>
          <w:ilvl w:val="2"/>
          <w:numId w:val="31"/>
        </w:numPr>
        <w:ind w:left="0" w:firstLine="0"/>
        <w:rPr>
          <w:rFonts w:asciiTheme="minorHAnsi" w:hAnsiTheme="minorHAnsi" w:cs="Times New Roman"/>
          <w:color w:val="auto"/>
          <w:highlight w:val="yellow"/>
        </w:rPr>
      </w:pPr>
      <w:r>
        <w:rPr>
          <w:rFonts w:asciiTheme="minorHAnsi" w:hAnsiTheme="minorHAnsi" w:cs="Times New Roman"/>
          <w:color w:val="auto"/>
          <w:highlight w:val="yellow"/>
        </w:rPr>
        <w:t>After the sample acquisition is completed, m</w:t>
      </w:r>
      <w:r w:rsidR="00CD6499" w:rsidRPr="006C44B4">
        <w:rPr>
          <w:rFonts w:asciiTheme="minorHAnsi" w:hAnsiTheme="minorHAnsi" w:cs="Times New Roman"/>
          <w:color w:val="auto"/>
          <w:highlight w:val="yellow"/>
        </w:rPr>
        <w:t xml:space="preserve">ake sure to rinse the capillary at </w:t>
      </w:r>
      <w:r>
        <w:rPr>
          <w:rFonts w:asciiTheme="minorHAnsi" w:hAnsiTheme="minorHAnsi" w:cs="Times New Roman"/>
          <w:color w:val="auto"/>
          <w:highlight w:val="yellow"/>
        </w:rPr>
        <w:t xml:space="preserve">a </w:t>
      </w:r>
      <w:r w:rsidR="00CD6499" w:rsidRPr="006C44B4">
        <w:rPr>
          <w:rFonts w:asciiTheme="minorHAnsi" w:hAnsiTheme="minorHAnsi" w:cs="Times New Roman"/>
          <w:color w:val="auto"/>
          <w:highlight w:val="yellow"/>
        </w:rPr>
        <w:t>low pressure (50 mbar) with BGE until the next day.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Otherwise, </w:t>
      </w:r>
      <w:r w:rsidR="00CD6499" w:rsidRPr="006C44B4">
        <w:rPr>
          <w:rFonts w:asciiTheme="minorHAnsi" w:hAnsiTheme="minorHAnsi" w:cs="Times New Roman"/>
          <w:color w:val="auto"/>
          <w:highlight w:val="yellow"/>
        </w:rPr>
        <w:t xml:space="preserve">rinse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the capillary for 600</w:t>
      </w:r>
      <w:r w:rsidR="00425EE1" w:rsidRPr="006C44B4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s </w:t>
      </w:r>
      <w:r w:rsidR="00285F06" w:rsidRPr="006C44B4">
        <w:rPr>
          <w:rFonts w:asciiTheme="minorHAnsi" w:hAnsiTheme="minorHAnsi" w:cs="Times New Roman"/>
          <w:color w:val="auto"/>
          <w:highlight w:val="yellow"/>
        </w:rPr>
        <w:t xml:space="preserve">at </w:t>
      </w:r>
      <w:r>
        <w:rPr>
          <w:rFonts w:asciiTheme="minorHAnsi" w:hAnsiTheme="minorHAnsi" w:cs="Times New Roman"/>
          <w:color w:val="auto"/>
          <w:highlight w:val="yellow"/>
        </w:rPr>
        <w:t xml:space="preserve">a </w:t>
      </w:r>
      <w:r w:rsidR="00285F06" w:rsidRPr="006C44B4">
        <w:rPr>
          <w:rFonts w:asciiTheme="minorHAnsi" w:hAnsiTheme="minorHAnsi" w:cs="Times New Roman"/>
          <w:color w:val="auto"/>
          <w:highlight w:val="yellow"/>
        </w:rPr>
        <w:t xml:space="preserve">high pressure </w:t>
      </w:r>
      <w:r w:rsidR="00285F06" w:rsidRPr="006C44B4">
        <w:rPr>
          <w:rFonts w:asciiTheme="minorHAnsi" w:hAnsiTheme="minorHAnsi" w:cs="Times New Roman"/>
          <w:color w:val="auto"/>
          <w:highlight w:val="yellow"/>
        </w:rPr>
        <w:lastRenderedPageBreak/>
        <w:t xml:space="preserve">(900 mbar)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with water</w:t>
      </w:r>
      <w:r>
        <w:rPr>
          <w:rFonts w:asciiTheme="minorHAnsi" w:hAnsiTheme="minorHAnsi" w:cs="Times New Roman"/>
          <w:color w:val="auto"/>
          <w:highlight w:val="yellow"/>
        </w:rPr>
        <w:t xml:space="preserve"> and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then </w:t>
      </w:r>
      <w:r>
        <w:rPr>
          <w:rFonts w:asciiTheme="minorHAnsi" w:hAnsiTheme="minorHAnsi" w:cs="Times New Roman"/>
          <w:color w:val="auto"/>
          <w:highlight w:val="yellow"/>
        </w:rPr>
        <w:t xml:space="preserve">for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600</w:t>
      </w:r>
      <w:r w:rsidR="00425EE1" w:rsidRPr="006C44B4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s with air</w:t>
      </w:r>
      <w:r>
        <w:rPr>
          <w:rFonts w:asciiTheme="minorHAnsi" w:hAnsiTheme="minorHAnsi" w:cs="Times New Roman"/>
          <w:color w:val="auto"/>
          <w:highlight w:val="yellow"/>
        </w:rPr>
        <w:t>,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and stor</w:t>
      </w:r>
      <w:r w:rsidR="00CD6499" w:rsidRPr="006C44B4">
        <w:rPr>
          <w:rFonts w:asciiTheme="minorHAnsi" w:hAnsiTheme="minorHAnsi" w:cs="Times New Roman"/>
          <w:color w:val="auto"/>
          <w:highlight w:val="yellow"/>
        </w:rPr>
        <w:t>e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</w:t>
      </w:r>
      <w:r>
        <w:rPr>
          <w:rFonts w:asciiTheme="minorHAnsi" w:hAnsiTheme="minorHAnsi" w:cs="Times New Roman"/>
          <w:color w:val="auto"/>
          <w:highlight w:val="yellow"/>
        </w:rPr>
        <w:t xml:space="preserve">it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in a sprayer holder until the next use. </w:t>
      </w:r>
    </w:p>
    <w:p w14:paraId="35F9E05F" w14:textId="147B5FE8" w:rsidR="00BF1FEF" w:rsidRPr="006C44B4" w:rsidRDefault="00BF1FEF" w:rsidP="007C798F">
      <w:pPr>
        <w:rPr>
          <w:highlight w:val="lightGray"/>
        </w:rPr>
      </w:pPr>
    </w:p>
    <w:p w14:paraId="4E2169C3" w14:textId="36B567D5" w:rsidR="00BF1FEF" w:rsidRPr="006C44B4" w:rsidRDefault="00BF1FEF" w:rsidP="007C798F">
      <w:pPr>
        <w:pStyle w:val="ListParagraph"/>
        <w:widowControl/>
        <w:numPr>
          <w:ilvl w:val="1"/>
          <w:numId w:val="31"/>
        </w:numPr>
        <w:ind w:left="0" w:firstLine="0"/>
        <w:rPr>
          <w:rFonts w:asciiTheme="minorHAnsi" w:hAnsiTheme="minorHAnsi" w:cs="Times New Roman"/>
          <w:b/>
          <w:color w:val="auto"/>
          <w:highlight w:val="yellow"/>
        </w:rPr>
      </w:pPr>
      <w:r w:rsidRPr="006C44B4">
        <w:rPr>
          <w:rFonts w:asciiTheme="minorHAnsi" w:hAnsiTheme="minorHAnsi" w:cs="Times New Roman"/>
          <w:b/>
          <w:color w:val="auto"/>
          <w:highlight w:val="yellow"/>
        </w:rPr>
        <w:t xml:space="preserve">Isocratic pump and sheath liquid </w:t>
      </w:r>
    </w:p>
    <w:p w14:paraId="685D2893" w14:textId="77777777" w:rsidR="007C798F" w:rsidRPr="006C44B4" w:rsidRDefault="007C798F" w:rsidP="007C798F">
      <w:pPr>
        <w:pStyle w:val="ListParagraph"/>
        <w:widowControl/>
        <w:ind w:left="0"/>
        <w:rPr>
          <w:rFonts w:asciiTheme="minorHAnsi" w:hAnsiTheme="minorHAnsi" w:cs="Times New Roman"/>
          <w:b/>
          <w:color w:val="auto"/>
          <w:highlight w:val="yellow"/>
        </w:rPr>
      </w:pPr>
    </w:p>
    <w:p w14:paraId="72E34217" w14:textId="7A0BA20A" w:rsidR="00BF1FEF" w:rsidRPr="006C44B4" w:rsidRDefault="002B49AA" w:rsidP="007C798F">
      <w:pPr>
        <w:pStyle w:val="ListParagraph"/>
        <w:widowControl/>
        <w:numPr>
          <w:ilvl w:val="2"/>
          <w:numId w:val="31"/>
        </w:numPr>
        <w:ind w:left="0" w:firstLine="0"/>
        <w:rPr>
          <w:rFonts w:asciiTheme="minorHAnsi" w:hAnsiTheme="minorHAnsi" w:cs="Times New Roman"/>
          <w:color w:val="auto"/>
          <w:highlight w:val="yellow"/>
        </w:rPr>
      </w:pPr>
      <w:r w:rsidRPr="006C44B4">
        <w:rPr>
          <w:rFonts w:asciiTheme="minorHAnsi" w:hAnsiTheme="minorHAnsi" w:cs="Times New Roman"/>
          <w:color w:val="auto"/>
          <w:highlight w:val="yellow"/>
        </w:rPr>
        <w:t>Use a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n Infinity Isocratic </w:t>
      </w:r>
      <w:r w:rsidR="00CB094A">
        <w:rPr>
          <w:rFonts w:asciiTheme="minorHAnsi" w:hAnsiTheme="minorHAnsi" w:cs="Times New Roman"/>
          <w:color w:val="auto"/>
          <w:highlight w:val="yellow"/>
        </w:rPr>
        <w:t>P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ump and a</w:t>
      </w:r>
      <w:r w:rsidR="00421F6C" w:rsidRPr="006C44B4">
        <w:rPr>
          <w:rFonts w:asciiTheme="minorHAnsi" w:hAnsiTheme="minorHAnsi" w:cs="Times New Roman"/>
          <w:color w:val="auto"/>
          <w:highlight w:val="yellow"/>
        </w:rPr>
        <w:t>n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Infinity </w:t>
      </w:r>
      <w:r w:rsidR="00CB094A">
        <w:rPr>
          <w:rFonts w:asciiTheme="minorHAnsi" w:hAnsiTheme="minorHAnsi" w:cs="Times New Roman"/>
          <w:color w:val="auto"/>
          <w:highlight w:val="yellow"/>
        </w:rPr>
        <w:t>D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egasser to deliver the sheath liquid (60:40 </w:t>
      </w:r>
      <w:proofErr w:type="gramStart"/>
      <w:r w:rsidR="00BF1FEF" w:rsidRPr="006C44B4">
        <w:rPr>
          <w:rFonts w:asciiTheme="minorHAnsi" w:hAnsiTheme="minorHAnsi" w:cs="Times New Roman"/>
          <w:color w:val="auto"/>
          <w:highlight w:val="yellow"/>
        </w:rPr>
        <w:t>MeOH:H</w:t>
      </w:r>
      <w:r w:rsidR="00BF1FEF" w:rsidRPr="006C44B4">
        <w:rPr>
          <w:rFonts w:asciiTheme="minorHAnsi" w:hAnsiTheme="minorHAnsi" w:cs="Times New Roman"/>
          <w:color w:val="auto"/>
          <w:highlight w:val="yellow"/>
          <w:vertAlign w:val="subscript"/>
        </w:rPr>
        <w:t>2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O</w:t>
      </w:r>
      <w:proofErr w:type="gramEnd"/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with 0.1% v/v formic acid) at a rate of 10</w:t>
      </w:r>
      <w:r w:rsidR="00285F06" w:rsidRPr="006C44B4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µL/min</w:t>
      </w:r>
      <w:r w:rsidR="00421F6C" w:rsidRPr="006C44B4">
        <w:rPr>
          <w:rFonts w:asciiTheme="minorHAnsi" w:hAnsiTheme="minorHAnsi" w:cs="Times New Roman"/>
          <w:color w:val="auto"/>
          <w:highlight w:val="yellow"/>
        </w:rPr>
        <w:t xml:space="preserve"> to the CE-MS sprayer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.</w:t>
      </w:r>
    </w:p>
    <w:p w14:paraId="136B6DE9" w14:textId="77777777" w:rsidR="00BF1FEF" w:rsidRPr="006C44B4" w:rsidRDefault="00BF1FEF" w:rsidP="007C798F">
      <w:pPr>
        <w:rPr>
          <w:highlight w:val="lightGray"/>
        </w:rPr>
      </w:pPr>
    </w:p>
    <w:p w14:paraId="1B64395F" w14:textId="5C1E8E79" w:rsidR="00BF1FEF" w:rsidRPr="006C44B4" w:rsidRDefault="00BF1FEF" w:rsidP="007C798F">
      <w:pPr>
        <w:pStyle w:val="ListParagraph"/>
        <w:widowControl/>
        <w:numPr>
          <w:ilvl w:val="1"/>
          <w:numId w:val="31"/>
        </w:numPr>
        <w:ind w:left="0" w:firstLine="0"/>
        <w:rPr>
          <w:rFonts w:asciiTheme="minorHAnsi" w:hAnsiTheme="minorHAnsi" w:cs="Times New Roman"/>
          <w:b/>
          <w:color w:val="auto"/>
          <w:highlight w:val="yellow"/>
        </w:rPr>
      </w:pPr>
      <w:r w:rsidRPr="006C44B4">
        <w:rPr>
          <w:rFonts w:asciiTheme="minorHAnsi" w:hAnsiTheme="minorHAnsi" w:cs="Times New Roman"/>
          <w:b/>
          <w:color w:val="auto"/>
          <w:highlight w:val="yellow"/>
        </w:rPr>
        <w:t>TOF-MS settings</w:t>
      </w:r>
    </w:p>
    <w:p w14:paraId="7FDB4B4D" w14:textId="77777777" w:rsidR="007C798F" w:rsidRPr="006C44B4" w:rsidRDefault="007C798F" w:rsidP="007C798F">
      <w:pPr>
        <w:pStyle w:val="ListParagraph"/>
        <w:widowControl/>
        <w:ind w:left="0"/>
        <w:rPr>
          <w:rFonts w:asciiTheme="minorHAnsi" w:hAnsiTheme="minorHAnsi" w:cs="Times New Roman"/>
          <w:b/>
          <w:color w:val="auto"/>
          <w:highlight w:val="yellow"/>
        </w:rPr>
      </w:pPr>
    </w:p>
    <w:p w14:paraId="74F29B3C" w14:textId="0F9ACB2A" w:rsidR="00AF5C4C" w:rsidRPr="006C44B4" w:rsidRDefault="008119AA" w:rsidP="007C798F">
      <w:pPr>
        <w:pStyle w:val="ListParagraph"/>
        <w:widowControl/>
        <w:numPr>
          <w:ilvl w:val="2"/>
          <w:numId w:val="31"/>
        </w:numPr>
        <w:ind w:left="0" w:firstLine="0"/>
        <w:rPr>
          <w:rFonts w:asciiTheme="minorHAnsi" w:hAnsiTheme="minorHAnsi" w:cs="Times New Roman"/>
          <w:color w:val="auto"/>
          <w:highlight w:val="yellow"/>
        </w:rPr>
      </w:pPr>
      <w:r w:rsidRPr="006C44B4">
        <w:rPr>
          <w:rFonts w:asciiTheme="minorHAnsi" w:hAnsiTheme="minorHAnsi" w:cs="Times New Roman"/>
          <w:color w:val="auto"/>
          <w:highlight w:val="yellow"/>
        </w:rPr>
        <w:t>Ensure that a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TOF-MS</w:t>
      </w:r>
      <w:r w:rsidR="00DA32D9">
        <w:rPr>
          <w:rFonts w:asciiTheme="minorHAnsi" w:hAnsiTheme="minorHAnsi" w:cs="Times New Roman"/>
          <w:color w:val="auto"/>
          <w:highlight w:val="yellow"/>
        </w:rPr>
        <w:t xml:space="preserve">,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with a coaxial sheath</w:t>
      </w:r>
      <w:r w:rsidR="00CB094A">
        <w:rPr>
          <w:rFonts w:asciiTheme="minorHAnsi" w:hAnsiTheme="minorHAnsi" w:cs="Times New Roman"/>
          <w:color w:val="auto"/>
          <w:highlight w:val="yellow"/>
        </w:rPr>
        <w:t>-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liquid electrospray ion source</w:t>
      </w:r>
      <w:r w:rsidR="00DA32D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B80205">
        <w:rPr>
          <w:rFonts w:asciiTheme="minorHAnsi" w:hAnsiTheme="minorHAnsi" w:cs="Times New Roman"/>
          <w:color w:val="auto"/>
          <w:highlight w:val="yellow"/>
        </w:rPr>
        <w:t xml:space="preserve">and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heated nitrogen gas</w:t>
      </w:r>
      <w:r w:rsidR="00B80205">
        <w:rPr>
          <w:rFonts w:asciiTheme="minorHAnsi" w:hAnsiTheme="minorHAnsi" w:cs="Times New Roman"/>
          <w:color w:val="auto"/>
          <w:highlight w:val="yellow"/>
        </w:rPr>
        <w:t>,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is equipped with a CE unit</w:t>
      </w:r>
      <w:r w:rsidR="00CB38C9" w:rsidRPr="006C44B4">
        <w:rPr>
          <w:rFonts w:asciiTheme="minorHAnsi" w:hAnsiTheme="minorHAnsi" w:cs="Times New Roman"/>
          <w:color w:val="auto"/>
          <w:highlight w:val="yellow"/>
        </w:rPr>
        <w:t>.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</w:t>
      </w:r>
    </w:p>
    <w:p w14:paraId="5F7E0C09" w14:textId="77777777" w:rsidR="007C798F" w:rsidRPr="006C44B4" w:rsidRDefault="007C798F" w:rsidP="007C798F">
      <w:pPr>
        <w:pStyle w:val="ListParagraph"/>
        <w:widowControl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27D79EBB" w14:textId="30EC147F" w:rsidR="00AF5C4C" w:rsidRPr="006C44B4" w:rsidRDefault="008119AA" w:rsidP="007C798F">
      <w:pPr>
        <w:pStyle w:val="ListParagraph"/>
        <w:widowControl/>
        <w:numPr>
          <w:ilvl w:val="2"/>
          <w:numId w:val="31"/>
        </w:numPr>
        <w:ind w:left="0" w:firstLine="0"/>
        <w:rPr>
          <w:rFonts w:asciiTheme="minorHAnsi" w:hAnsiTheme="minorHAnsi" w:cs="Times New Roman"/>
          <w:color w:val="auto"/>
          <w:highlight w:val="yellow"/>
        </w:rPr>
      </w:pPr>
      <w:r w:rsidRPr="006C44B4">
        <w:rPr>
          <w:rFonts w:asciiTheme="minorHAnsi" w:hAnsiTheme="minorHAnsi" w:cs="Times New Roman"/>
          <w:color w:val="auto"/>
          <w:highlight w:val="yellow"/>
        </w:rPr>
        <w:t xml:space="preserve">Operate </w:t>
      </w:r>
      <w:r w:rsidR="00B80205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TOF-MS </w:t>
      </w:r>
      <w:r w:rsidR="00425EE1" w:rsidRPr="006C44B4">
        <w:rPr>
          <w:rFonts w:asciiTheme="minorHAnsi" w:hAnsiTheme="minorHAnsi" w:cs="Times New Roman"/>
          <w:color w:val="auto"/>
          <w:highlight w:val="yellow"/>
        </w:rPr>
        <w:t xml:space="preserve">under </w:t>
      </w:r>
      <w:r w:rsidR="00425EE1" w:rsidRPr="00B80205">
        <w:rPr>
          <w:rFonts w:asciiTheme="minorHAnsi" w:hAnsiTheme="minorHAnsi" w:cs="Times New Roman"/>
          <w:b/>
          <w:color w:val="auto"/>
          <w:highlight w:val="yellow"/>
        </w:rPr>
        <w:t>positive ion detection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that spanned a mass of </w:t>
      </w:r>
      <w:r w:rsidR="00BF1FEF" w:rsidRPr="006C44B4">
        <w:rPr>
          <w:rFonts w:asciiTheme="minorHAnsi" w:hAnsiTheme="minorHAnsi" w:cs="Times New Roman"/>
          <w:i/>
          <w:color w:val="auto"/>
          <w:highlight w:val="yellow"/>
        </w:rPr>
        <w:t>m</w:t>
      </w:r>
      <w:r w:rsidR="00BF1FEF" w:rsidRPr="005B01E6">
        <w:rPr>
          <w:rFonts w:asciiTheme="minorHAnsi" w:hAnsiTheme="minorHAnsi" w:cs="Times New Roman"/>
          <w:color w:val="auto"/>
          <w:highlight w:val="yellow"/>
        </w:rPr>
        <w:t>/</w:t>
      </w:r>
      <w:r w:rsidR="00BF1FEF" w:rsidRPr="006C44B4">
        <w:rPr>
          <w:rFonts w:asciiTheme="minorHAnsi" w:hAnsiTheme="minorHAnsi" w:cs="Times New Roman"/>
          <w:i/>
          <w:color w:val="auto"/>
          <w:highlight w:val="yellow"/>
        </w:rPr>
        <w:t>z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50 </w:t>
      </w:r>
      <w:r w:rsidR="008F09DC">
        <w:rPr>
          <w:rFonts w:asciiTheme="minorHAnsi" w:hAnsiTheme="minorHAnsi" w:cs="Times New Roman"/>
          <w:color w:val="auto"/>
          <w:highlight w:val="yellow"/>
        </w:rPr>
        <w:t xml:space="preserve">-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1</w:t>
      </w:r>
      <w:r w:rsidR="008F09DC">
        <w:rPr>
          <w:rFonts w:asciiTheme="minorHAnsi" w:hAnsiTheme="minorHAnsi" w:cs="Times New Roman"/>
          <w:color w:val="auto"/>
          <w:highlight w:val="yellow"/>
        </w:rPr>
        <w:t>,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700, with </w:t>
      </w:r>
      <w:r w:rsidR="008F09DC">
        <w:rPr>
          <w:rFonts w:asciiTheme="minorHAnsi" w:hAnsiTheme="minorHAnsi" w:cs="Times New Roman"/>
          <w:color w:val="auto"/>
          <w:highlight w:val="yellow"/>
        </w:rPr>
        <w:t xml:space="preserve">a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data acquisition rate of 500 ms/spectrum</w:t>
      </w:r>
      <w:r w:rsidR="00B80205">
        <w:rPr>
          <w:rFonts w:asciiTheme="minorHAnsi" w:hAnsiTheme="minorHAnsi" w:cs="Times New Roman"/>
          <w:color w:val="auto"/>
          <w:highlight w:val="yellow"/>
        </w:rPr>
        <w:t xml:space="preserve">. Ensure that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both </w:t>
      </w:r>
      <w:r w:rsidR="008F09DC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profile</w:t>
      </w:r>
      <w:r w:rsidR="008F09DC">
        <w:rPr>
          <w:rFonts w:asciiTheme="minorHAnsi" w:hAnsiTheme="minorHAnsi" w:cs="Times New Roman"/>
          <w:color w:val="auto"/>
          <w:highlight w:val="yellow"/>
        </w:rPr>
        <w:t xml:space="preserve"> and the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centroid data </w:t>
      </w:r>
      <w:r w:rsidR="00B80205">
        <w:rPr>
          <w:rFonts w:asciiTheme="minorHAnsi" w:hAnsiTheme="minorHAnsi" w:cs="Times New Roman"/>
          <w:color w:val="auto"/>
          <w:highlight w:val="yellow"/>
        </w:rPr>
        <w:t xml:space="preserve">are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stored in a </w:t>
      </w:r>
      <w:proofErr w:type="gramStart"/>
      <w:r w:rsidR="00BF1FEF" w:rsidRPr="006C44B4">
        <w:rPr>
          <w:rFonts w:asciiTheme="minorHAnsi" w:hAnsiTheme="minorHAnsi" w:cs="Times New Roman"/>
          <w:color w:val="auto"/>
          <w:highlight w:val="yellow"/>
        </w:rPr>
        <w:t>“.d</w:t>
      </w:r>
      <w:proofErr w:type="gramEnd"/>
      <w:r w:rsidR="00BF1FEF" w:rsidRPr="006C44B4">
        <w:rPr>
          <w:rFonts w:asciiTheme="minorHAnsi" w:hAnsiTheme="minorHAnsi" w:cs="Times New Roman"/>
          <w:color w:val="auto"/>
          <w:highlight w:val="yellow"/>
        </w:rPr>
        <w:t>” file format</w:t>
      </w:r>
      <w:r w:rsidR="00CB38C9" w:rsidRPr="006C44B4">
        <w:rPr>
          <w:rFonts w:asciiTheme="minorHAnsi" w:hAnsiTheme="minorHAnsi" w:cs="Times New Roman"/>
          <w:color w:val="auto"/>
          <w:highlight w:val="yellow"/>
        </w:rPr>
        <w:t>.</w:t>
      </w:r>
    </w:p>
    <w:p w14:paraId="41ECD34F" w14:textId="77777777" w:rsidR="007C798F" w:rsidRPr="006C44B4" w:rsidRDefault="007C798F" w:rsidP="007C798F">
      <w:pPr>
        <w:pStyle w:val="ListParagraph"/>
        <w:widowControl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24C4B3AB" w14:textId="5FB92ABB" w:rsidR="00AF5C4C" w:rsidRPr="006C44B4" w:rsidRDefault="002B49AA" w:rsidP="007C798F">
      <w:pPr>
        <w:pStyle w:val="ListParagraph"/>
        <w:widowControl/>
        <w:numPr>
          <w:ilvl w:val="2"/>
          <w:numId w:val="31"/>
        </w:numPr>
        <w:ind w:left="0" w:firstLine="0"/>
        <w:rPr>
          <w:rFonts w:asciiTheme="minorHAnsi" w:hAnsiTheme="minorHAnsi" w:cs="Times New Roman"/>
          <w:color w:val="auto"/>
          <w:highlight w:val="yellow"/>
        </w:rPr>
      </w:pPr>
      <w:r w:rsidRPr="006C44B4">
        <w:rPr>
          <w:rFonts w:asciiTheme="minorHAnsi" w:hAnsiTheme="minorHAnsi" w:cs="Times New Roman"/>
          <w:color w:val="auto"/>
          <w:highlight w:val="yellow"/>
        </w:rPr>
        <w:t xml:space="preserve">Set the </w:t>
      </w:r>
      <w:r w:rsidR="00BF1FEF" w:rsidRPr="00B80205">
        <w:rPr>
          <w:rFonts w:asciiTheme="minorHAnsi" w:hAnsiTheme="minorHAnsi" w:cs="Times New Roman"/>
          <w:b/>
          <w:color w:val="auto"/>
          <w:highlight w:val="yellow"/>
        </w:rPr>
        <w:t>electrospray ionization conditions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Pr="006C44B4">
        <w:rPr>
          <w:rFonts w:asciiTheme="minorHAnsi" w:hAnsiTheme="minorHAnsi" w:cs="Times New Roman"/>
          <w:color w:val="auto"/>
          <w:highlight w:val="yellow"/>
        </w:rPr>
        <w:t>to be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: </w:t>
      </w:r>
      <w:proofErr w:type="spellStart"/>
      <w:r w:rsidR="00BF1FEF" w:rsidRPr="006C44B4">
        <w:rPr>
          <w:rFonts w:asciiTheme="minorHAnsi" w:hAnsiTheme="minorHAnsi" w:cs="Times New Roman"/>
          <w:color w:val="auto"/>
          <w:highlight w:val="yellow"/>
        </w:rPr>
        <w:t>Vcap</w:t>
      </w:r>
      <w:proofErr w:type="spellEnd"/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and nozzle voltage </w:t>
      </w:r>
      <w:r w:rsidR="008F09DC">
        <w:rPr>
          <w:rFonts w:asciiTheme="minorHAnsi" w:hAnsiTheme="minorHAnsi" w:cs="Times New Roman"/>
          <w:color w:val="auto"/>
          <w:highlight w:val="yellow"/>
        </w:rPr>
        <w:t>at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2</w:t>
      </w:r>
      <w:r w:rsidR="008F09DC">
        <w:rPr>
          <w:rFonts w:asciiTheme="minorHAnsi" w:hAnsiTheme="minorHAnsi" w:cs="Times New Roman"/>
          <w:color w:val="auto"/>
          <w:highlight w:val="yellow"/>
        </w:rPr>
        <w:t>,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000 V, the nebulizer gas at 10 psi, and the drying gas delivered at 8 L/min at 300 </w:t>
      </w:r>
      <w:r w:rsidR="008F09DC">
        <w:rPr>
          <w:rFonts w:asciiTheme="minorHAnsi" w:hAnsiTheme="minorHAnsi" w:cs="Times New Roman"/>
          <w:color w:val="auto"/>
          <w:highlight w:val="yellow"/>
        </w:rPr>
        <w:t>°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C</w:t>
      </w:r>
      <w:r w:rsidR="008F09DC">
        <w:rPr>
          <w:rFonts w:asciiTheme="minorHAnsi" w:hAnsiTheme="minorHAnsi" w:cs="Times New Roman"/>
          <w:color w:val="auto"/>
          <w:highlight w:val="yellow"/>
        </w:rPr>
        <w:t>,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with a sheath gas flow of 3.5 L/min at 195</w:t>
      </w:r>
      <w:r w:rsidR="008F09DC">
        <w:rPr>
          <w:rFonts w:asciiTheme="minorHAnsi" w:hAnsiTheme="minorHAnsi" w:cs="Times New Roman"/>
          <w:color w:val="auto"/>
          <w:highlight w:val="yellow"/>
        </w:rPr>
        <w:t xml:space="preserve"> °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C. In addition, </w:t>
      </w:r>
      <w:r w:rsidR="008119AA" w:rsidRPr="006C44B4">
        <w:rPr>
          <w:rFonts w:asciiTheme="minorHAnsi" w:hAnsiTheme="minorHAnsi" w:cs="Times New Roman"/>
          <w:color w:val="auto"/>
          <w:highlight w:val="yellow"/>
        </w:rPr>
        <w:t xml:space="preserve">set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the MS voltage settings of </w:t>
      </w:r>
      <w:r w:rsidR="008F09DC">
        <w:rPr>
          <w:rFonts w:asciiTheme="minorHAnsi" w:hAnsiTheme="minorHAnsi" w:cs="Times New Roman"/>
          <w:color w:val="auto"/>
          <w:highlight w:val="yellow"/>
        </w:rPr>
        <w:t xml:space="preserve">the </w:t>
      </w:r>
      <w:proofErr w:type="spellStart"/>
      <w:r w:rsidR="00BF1FEF" w:rsidRPr="006C44B4">
        <w:rPr>
          <w:rFonts w:asciiTheme="minorHAnsi" w:hAnsiTheme="minorHAnsi" w:cs="Times New Roman"/>
          <w:color w:val="auto"/>
          <w:highlight w:val="yellow"/>
        </w:rPr>
        <w:t>fragmentor</w:t>
      </w:r>
      <w:proofErr w:type="spellEnd"/>
      <w:r w:rsidR="00BF1FEF" w:rsidRPr="006C44B4">
        <w:rPr>
          <w:rFonts w:asciiTheme="minorHAnsi" w:hAnsiTheme="minorHAnsi" w:cs="Times New Roman"/>
          <w:color w:val="auto"/>
          <w:highlight w:val="yellow"/>
        </w:rPr>
        <w:t>, skimmer</w:t>
      </w:r>
      <w:r w:rsidR="008F09DC">
        <w:rPr>
          <w:rFonts w:asciiTheme="minorHAnsi" w:hAnsiTheme="minorHAnsi" w:cs="Times New Roman"/>
          <w:color w:val="auto"/>
          <w:highlight w:val="yellow"/>
        </w:rPr>
        <w:t>,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and </w:t>
      </w:r>
      <w:r w:rsidR="00BF1FEF" w:rsidRPr="00B80205">
        <w:rPr>
          <w:rFonts w:asciiTheme="minorHAnsi" w:hAnsiTheme="minorHAnsi" w:cs="Times New Roman"/>
          <w:color w:val="auto"/>
          <w:highlight w:val="yellow"/>
        </w:rPr>
        <w:t>Oct1 RF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8119AA" w:rsidRPr="006C44B4">
        <w:rPr>
          <w:rFonts w:asciiTheme="minorHAnsi" w:hAnsiTheme="minorHAnsi" w:cs="Times New Roman"/>
          <w:color w:val="auto"/>
          <w:highlight w:val="yellow"/>
        </w:rPr>
        <w:t>to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120, 65, </w:t>
      </w:r>
      <w:r w:rsidR="008F09DC">
        <w:rPr>
          <w:rFonts w:asciiTheme="minorHAnsi" w:hAnsiTheme="minorHAnsi" w:cs="Times New Roman"/>
          <w:color w:val="auto"/>
          <w:highlight w:val="yellow"/>
        </w:rPr>
        <w:t xml:space="preserve">and 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750 V, respectively.</w:t>
      </w:r>
      <w:r w:rsidR="00503BF0" w:rsidRPr="00503BF0">
        <w:rPr>
          <w:rFonts w:asciiTheme="minorHAnsi" w:hAnsiTheme="minorHAnsi" w:cs="Times New Roman"/>
          <w:b/>
          <w:color w:val="auto"/>
        </w:rPr>
        <w:t xml:space="preserve"> </w:t>
      </w:r>
    </w:p>
    <w:p w14:paraId="0710124B" w14:textId="77777777" w:rsidR="007C798F" w:rsidRPr="006C44B4" w:rsidRDefault="007C798F" w:rsidP="007C798F">
      <w:pPr>
        <w:pStyle w:val="ListParagraph"/>
        <w:widowControl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388656C0" w14:textId="3723254C" w:rsidR="00B144EC" w:rsidRPr="006C44B4" w:rsidRDefault="008119AA" w:rsidP="007C798F">
      <w:pPr>
        <w:pStyle w:val="ListParagraph"/>
        <w:widowControl/>
        <w:numPr>
          <w:ilvl w:val="2"/>
          <w:numId w:val="31"/>
        </w:numPr>
        <w:ind w:left="0" w:firstLine="0"/>
        <w:rPr>
          <w:rFonts w:asciiTheme="minorHAnsi" w:hAnsiTheme="minorHAnsi" w:cs="Times New Roman"/>
          <w:color w:val="auto"/>
          <w:highlight w:val="yellow"/>
        </w:rPr>
      </w:pPr>
      <w:r w:rsidRPr="006C44B4">
        <w:rPr>
          <w:rFonts w:asciiTheme="minorHAnsi" w:hAnsiTheme="minorHAnsi" w:cs="Times New Roman"/>
          <w:color w:val="auto"/>
          <w:highlight w:val="yellow"/>
        </w:rPr>
        <w:t>Perform the i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nstrument control and data acquisition using </w:t>
      </w:r>
      <w:r w:rsidR="00414544" w:rsidRPr="006C44B4">
        <w:rPr>
          <w:rFonts w:asciiTheme="minorHAnsi" w:hAnsiTheme="minorHAnsi" w:cs="Times New Roman"/>
          <w:color w:val="auto"/>
          <w:highlight w:val="yellow"/>
        </w:rPr>
        <w:t>the vendor</w:t>
      </w:r>
      <w:r w:rsidR="00B80205">
        <w:rPr>
          <w:rFonts w:asciiTheme="minorHAnsi" w:hAnsiTheme="minorHAnsi" w:cs="Times New Roman"/>
          <w:color w:val="auto"/>
          <w:highlight w:val="yellow"/>
        </w:rPr>
        <w:t>’s</w:t>
      </w:r>
      <w:r w:rsidR="00414544" w:rsidRPr="006C44B4">
        <w:rPr>
          <w:rFonts w:asciiTheme="minorHAnsi" w:hAnsiTheme="minorHAnsi" w:cs="Times New Roman"/>
          <w:color w:val="auto"/>
          <w:highlight w:val="yellow"/>
        </w:rPr>
        <w:t xml:space="preserve"> software</w:t>
      </w:r>
      <w:r w:rsidR="007C516A" w:rsidRPr="006C44B4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7C516A" w:rsidRPr="006C44B4">
        <w:rPr>
          <w:rFonts w:asciiTheme="minorHAnsi" w:hAnsiTheme="minorHAnsi" w:cs="Times New Roman"/>
          <w:color w:val="auto"/>
        </w:rPr>
        <w:t>(</w:t>
      </w:r>
      <w:r w:rsidR="00503BF0" w:rsidRPr="00503BF0">
        <w:rPr>
          <w:rFonts w:asciiTheme="minorHAnsi" w:hAnsiTheme="minorHAnsi" w:cs="Times New Roman"/>
          <w:b/>
          <w:color w:val="auto"/>
        </w:rPr>
        <w:t>Table of Materials</w:t>
      </w:r>
      <w:r w:rsidR="00414544" w:rsidRPr="006C44B4">
        <w:rPr>
          <w:rFonts w:asciiTheme="minorHAnsi" w:hAnsiTheme="minorHAnsi" w:cs="Times New Roman"/>
          <w:color w:val="auto"/>
        </w:rPr>
        <w:t>).</w:t>
      </w:r>
    </w:p>
    <w:p w14:paraId="1071B86A" w14:textId="77777777" w:rsidR="00B144EC" w:rsidRPr="006C44B4" w:rsidRDefault="00B144EC" w:rsidP="007C798F">
      <w:pPr>
        <w:widowControl/>
        <w:rPr>
          <w:rFonts w:asciiTheme="minorHAnsi" w:hAnsiTheme="minorHAnsi" w:cs="Times New Roman"/>
          <w:color w:val="auto"/>
          <w:highlight w:val="lightGray"/>
        </w:rPr>
      </w:pPr>
    </w:p>
    <w:p w14:paraId="7A84B8F1" w14:textId="1571FE26" w:rsidR="00BF1FEF" w:rsidRPr="006C44B4" w:rsidRDefault="00BF1FEF" w:rsidP="00232651">
      <w:pPr>
        <w:pStyle w:val="ListParagraph"/>
        <w:numPr>
          <w:ilvl w:val="1"/>
          <w:numId w:val="31"/>
        </w:numPr>
        <w:ind w:left="0" w:firstLine="0"/>
        <w:rPr>
          <w:b/>
          <w:highlight w:val="yellow"/>
        </w:rPr>
      </w:pPr>
      <w:r w:rsidRPr="006C44B4">
        <w:rPr>
          <w:b/>
          <w:highlight w:val="yellow"/>
        </w:rPr>
        <w:t xml:space="preserve">Data analysis </w:t>
      </w:r>
    </w:p>
    <w:p w14:paraId="512FC1C2" w14:textId="77777777" w:rsidR="007C798F" w:rsidRPr="006C44B4" w:rsidRDefault="007C798F" w:rsidP="00232651">
      <w:pPr>
        <w:pStyle w:val="ListParagraph"/>
        <w:ind w:left="0"/>
        <w:rPr>
          <w:b/>
          <w:highlight w:val="yellow"/>
        </w:rPr>
      </w:pPr>
    </w:p>
    <w:p w14:paraId="6ED2C103" w14:textId="16EDF907" w:rsidR="00C55E5C" w:rsidRDefault="007C516A" w:rsidP="005B01E6">
      <w:pPr>
        <w:pStyle w:val="ListParagraph"/>
        <w:widowControl/>
        <w:numPr>
          <w:ilvl w:val="2"/>
          <w:numId w:val="31"/>
        </w:numPr>
        <w:ind w:left="0" w:firstLine="0"/>
        <w:rPr>
          <w:rFonts w:asciiTheme="minorHAnsi" w:hAnsiTheme="minorHAnsi" w:cs="Times New Roman"/>
          <w:color w:val="auto"/>
          <w:highlight w:val="yellow"/>
        </w:rPr>
      </w:pPr>
      <w:r w:rsidRPr="006C44B4">
        <w:rPr>
          <w:rFonts w:asciiTheme="minorHAnsi" w:hAnsiTheme="minorHAnsi" w:cs="Times New Roman"/>
          <w:color w:val="auto"/>
          <w:highlight w:val="yellow"/>
        </w:rPr>
        <w:t xml:space="preserve">Analyze the </w:t>
      </w:r>
      <w:r w:rsidR="0092300C" w:rsidRPr="006C44B4">
        <w:rPr>
          <w:rFonts w:asciiTheme="minorHAnsi" w:hAnsiTheme="minorHAnsi" w:cs="Times New Roman"/>
          <w:color w:val="auto"/>
          <w:highlight w:val="yellow"/>
        </w:rPr>
        <w:t xml:space="preserve">MSI-CE-MS data </w:t>
      </w:r>
      <w:r w:rsidR="00A37164" w:rsidRPr="006C44B4">
        <w:rPr>
          <w:rFonts w:asciiTheme="minorHAnsi" w:hAnsiTheme="minorHAnsi" w:cs="Times New Roman"/>
          <w:color w:val="auto"/>
          <w:highlight w:val="yellow"/>
        </w:rPr>
        <w:t>using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92300C" w:rsidRPr="006C44B4">
        <w:rPr>
          <w:rFonts w:asciiTheme="minorHAnsi" w:hAnsiTheme="minorHAnsi" w:cs="Times New Roman"/>
          <w:color w:val="auto"/>
          <w:highlight w:val="yellow"/>
        </w:rPr>
        <w:t>the</w:t>
      </w:r>
      <w:r w:rsidR="00847C50" w:rsidRPr="006C44B4">
        <w:rPr>
          <w:rFonts w:asciiTheme="minorHAnsi" w:hAnsiTheme="minorHAnsi" w:cs="Times New Roman"/>
          <w:color w:val="auto"/>
          <w:highlight w:val="yellow"/>
        </w:rPr>
        <w:t xml:space="preserve"> vendor</w:t>
      </w:r>
      <w:r w:rsidR="00B80205">
        <w:rPr>
          <w:rFonts w:asciiTheme="minorHAnsi" w:hAnsiTheme="minorHAnsi" w:cs="Times New Roman"/>
          <w:color w:val="auto"/>
          <w:highlight w:val="yellow"/>
        </w:rPr>
        <w:t>’s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 xml:space="preserve"> software</w:t>
      </w:r>
      <w:r w:rsidR="00414544" w:rsidRPr="006C44B4">
        <w:rPr>
          <w:rFonts w:asciiTheme="minorHAnsi" w:hAnsiTheme="minorHAnsi" w:cs="Times New Roman"/>
          <w:color w:val="auto"/>
          <w:highlight w:val="yellow"/>
        </w:rPr>
        <w:t xml:space="preserve">, </w:t>
      </w:r>
      <w:r w:rsidR="00847C50" w:rsidRPr="006C44B4">
        <w:rPr>
          <w:rFonts w:asciiTheme="minorHAnsi" w:hAnsiTheme="minorHAnsi" w:cs="Times New Roman"/>
          <w:color w:val="auto"/>
          <w:highlight w:val="yellow"/>
        </w:rPr>
        <w:t>including processing</w:t>
      </w:r>
      <w:r w:rsidR="0092300C" w:rsidRPr="006C44B4">
        <w:rPr>
          <w:rFonts w:asciiTheme="minorHAnsi" w:hAnsiTheme="minorHAnsi" w:cs="Times New Roman"/>
          <w:color w:val="auto"/>
          <w:highlight w:val="yellow"/>
        </w:rPr>
        <w:t>, data smoothing</w:t>
      </w:r>
      <w:r w:rsidR="000368F9">
        <w:rPr>
          <w:rFonts w:asciiTheme="minorHAnsi" w:hAnsiTheme="minorHAnsi" w:cs="Times New Roman"/>
          <w:color w:val="auto"/>
          <w:highlight w:val="yellow"/>
        </w:rPr>
        <w:t>,</w:t>
      </w:r>
      <w:r w:rsidR="00847C50" w:rsidRPr="006C44B4">
        <w:rPr>
          <w:rFonts w:asciiTheme="minorHAnsi" w:hAnsiTheme="minorHAnsi" w:cs="Times New Roman"/>
          <w:color w:val="auto"/>
          <w:highlight w:val="yellow"/>
        </w:rPr>
        <w:t xml:space="preserve"> and </w:t>
      </w:r>
      <w:r w:rsidR="000368F9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847C50" w:rsidRPr="006C44B4">
        <w:rPr>
          <w:rFonts w:asciiTheme="minorHAnsi" w:hAnsiTheme="minorHAnsi" w:cs="Times New Roman"/>
          <w:color w:val="auto"/>
          <w:highlight w:val="yellow"/>
        </w:rPr>
        <w:t>integration of extracted ion electropherograms (EIEs)</w:t>
      </w:r>
      <w:r w:rsidR="0092300C" w:rsidRPr="006C44B4">
        <w:rPr>
          <w:rFonts w:asciiTheme="minorHAnsi" w:hAnsiTheme="minorHAnsi" w:cs="Times New Roman"/>
          <w:color w:val="auto"/>
          <w:highlight w:val="yellow"/>
        </w:rPr>
        <w:t xml:space="preserve"> for representative </w:t>
      </w:r>
      <w:proofErr w:type="spellStart"/>
      <w:r w:rsidR="00154ACB">
        <w:rPr>
          <w:rFonts w:asciiTheme="minorHAnsi" w:hAnsiTheme="minorHAnsi" w:cs="Times New Roman"/>
          <w:color w:val="auto"/>
          <w:highlight w:val="yellow"/>
        </w:rPr>
        <w:t>DoA</w:t>
      </w:r>
      <w:proofErr w:type="spellEnd"/>
      <w:r w:rsidR="0092300C" w:rsidRPr="006C44B4">
        <w:rPr>
          <w:rFonts w:asciiTheme="minorHAnsi" w:hAnsiTheme="minorHAnsi" w:cs="Times New Roman"/>
          <w:color w:val="auto"/>
          <w:highlight w:val="yellow"/>
        </w:rPr>
        <w:t xml:space="preserve"> and their metabolites</w:t>
      </w:r>
      <w:r w:rsidR="00BF1FEF" w:rsidRPr="006C44B4">
        <w:rPr>
          <w:rFonts w:asciiTheme="minorHAnsi" w:hAnsiTheme="minorHAnsi" w:cs="Times New Roman"/>
          <w:color w:val="auto"/>
          <w:highlight w:val="yellow"/>
        </w:rPr>
        <w:t>.</w:t>
      </w:r>
    </w:p>
    <w:p w14:paraId="1BACCD27" w14:textId="750BE06D" w:rsidR="00301B47" w:rsidRDefault="00301B47" w:rsidP="005B01E6">
      <w:pPr>
        <w:pStyle w:val="ListParagraph"/>
        <w:widowControl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3E6E0C19" w14:textId="2A5FBD1A" w:rsidR="006446DE" w:rsidRDefault="00C55E5C" w:rsidP="005B01E6">
      <w:pPr>
        <w:pStyle w:val="ListParagraph"/>
        <w:widowControl/>
        <w:numPr>
          <w:ilvl w:val="2"/>
          <w:numId w:val="31"/>
        </w:numPr>
        <w:ind w:left="0" w:firstLine="0"/>
        <w:rPr>
          <w:highlight w:val="yellow"/>
        </w:rPr>
      </w:pPr>
      <w:r w:rsidRPr="006C44B4">
        <w:rPr>
          <w:highlight w:val="yellow"/>
        </w:rPr>
        <w:t xml:space="preserve">Open the </w:t>
      </w:r>
      <w:r w:rsidR="00520282" w:rsidRPr="006C44B4">
        <w:rPr>
          <w:highlight w:val="yellow"/>
        </w:rPr>
        <w:t>software and set the following</w:t>
      </w:r>
      <w:r w:rsidR="00847C50" w:rsidRPr="006C44B4">
        <w:rPr>
          <w:highlight w:val="yellow"/>
        </w:rPr>
        <w:t xml:space="preserve"> </w:t>
      </w:r>
      <w:r w:rsidR="00B2606C" w:rsidRPr="006C44B4">
        <w:rPr>
          <w:highlight w:val="yellow"/>
        </w:rPr>
        <w:t>p</w:t>
      </w:r>
      <w:r w:rsidR="00520282" w:rsidRPr="006C44B4">
        <w:rPr>
          <w:highlight w:val="yellow"/>
        </w:rPr>
        <w:t>arameters</w:t>
      </w:r>
      <w:r w:rsidR="00154ACB">
        <w:rPr>
          <w:highlight w:val="yellow"/>
        </w:rPr>
        <w:t>.</w:t>
      </w:r>
    </w:p>
    <w:p w14:paraId="2277B4AC" w14:textId="5F33882E" w:rsidR="00301B47" w:rsidRDefault="00301B47" w:rsidP="005B01E6">
      <w:pPr>
        <w:pStyle w:val="ListParagraph"/>
        <w:widowControl/>
        <w:rPr>
          <w:highlight w:val="yellow"/>
        </w:rPr>
      </w:pPr>
    </w:p>
    <w:p w14:paraId="45580183" w14:textId="19AADCA5" w:rsidR="006446DE" w:rsidRDefault="00BF5D2A" w:rsidP="005B01E6">
      <w:pPr>
        <w:pStyle w:val="ListParagraph"/>
        <w:widowControl/>
        <w:numPr>
          <w:ilvl w:val="3"/>
          <w:numId w:val="31"/>
        </w:numPr>
        <w:ind w:left="0" w:firstLine="0"/>
        <w:rPr>
          <w:highlight w:val="yellow"/>
        </w:rPr>
      </w:pPr>
      <w:r>
        <w:rPr>
          <w:highlight w:val="yellow"/>
        </w:rPr>
        <w:t>Under</w:t>
      </w:r>
      <w:r w:rsidR="00C55E5C" w:rsidRPr="006C44B4">
        <w:rPr>
          <w:highlight w:val="yellow"/>
        </w:rPr>
        <w:t xml:space="preserve"> </w:t>
      </w:r>
      <w:r w:rsidR="00C55E5C" w:rsidRPr="00B80205">
        <w:rPr>
          <w:b/>
          <w:highlight w:val="yellow"/>
        </w:rPr>
        <w:t>chromatograms</w:t>
      </w:r>
      <w:r w:rsidR="00154ACB">
        <w:rPr>
          <w:highlight w:val="yellow"/>
        </w:rPr>
        <w:t xml:space="preserve">, </w:t>
      </w:r>
      <w:r w:rsidR="00C55E5C" w:rsidRPr="006C44B4">
        <w:rPr>
          <w:highlight w:val="yellow"/>
        </w:rPr>
        <w:t>select</w:t>
      </w:r>
      <w:r w:rsidR="00863C85" w:rsidRPr="006C44B4">
        <w:rPr>
          <w:highlight w:val="yellow"/>
        </w:rPr>
        <w:t xml:space="preserve"> </w:t>
      </w:r>
      <w:r w:rsidR="00154ACB">
        <w:rPr>
          <w:highlight w:val="yellow"/>
        </w:rPr>
        <w:t xml:space="preserve">the </w:t>
      </w:r>
      <w:r w:rsidR="00C55E5C" w:rsidRPr="00B80205">
        <w:rPr>
          <w:b/>
          <w:highlight w:val="yellow"/>
        </w:rPr>
        <w:t>extraction data format</w:t>
      </w:r>
      <w:r w:rsidR="00154ACB">
        <w:rPr>
          <w:highlight w:val="yellow"/>
        </w:rPr>
        <w:t>,</w:t>
      </w:r>
      <w:r w:rsidR="00C55E5C" w:rsidRPr="006C44B4">
        <w:rPr>
          <w:highlight w:val="yellow"/>
        </w:rPr>
        <w:t xml:space="preserve"> </w:t>
      </w:r>
      <w:r w:rsidR="00154ACB">
        <w:rPr>
          <w:highlight w:val="yellow"/>
        </w:rPr>
        <w:t xml:space="preserve">and </w:t>
      </w:r>
      <w:r w:rsidR="00520282" w:rsidRPr="00B80205">
        <w:rPr>
          <w:b/>
          <w:highlight w:val="yellow"/>
        </w:rPr>
        <w:t>chromatogram</w:t>
      </w:r>
      <w:r w:rsidR="00C55E5C" w:rsidRPr="00B80205">
        <w:rPr>
          <w:b/>
          <w:highlight w:val="yellow"/>
        </w:rPr>
        <w:t xml:space="preserve"> and mass spectral</w:t>
      </w:r>
      <w:r w:rsidR="00520282" w:rsidRPr="00B80205">
        <w:rPr>
          <w:b/>
          <w:highlight w:val="yellow"/>
        </w:rPr>
        <w:t xml:space="preserve"> data format</w:t>
      </w:r>
      <w:r w:rsidR="00520282" w:rsidRPr="006C44B4">
        <w:rPr>
          <w:highlight w:val="yellow"/>
        </w:rPr>
        <w:t xml:space="preserve"> to </w:t>
      </w:r>
      <w:r w:rsidR="00C55E5C" w:rsidRPr="005B01E6">
        <w:rPr>
          <w:b/>
          <w:highlight w:val="yellow"/>
        </w:rPr>
        <w:t>Profile</w:t>
      </w:r>
      <w:r w:rsidR="00414544" w:rsidRPr="006C44B4">
        <w:rPr>
          <w:highlight w:val="yellow"/>
        </w:rPr>
        <w:t xml:space="preserve"> mode</w:t>
      </w:r>
      <w:r w:rsidR="00154ACB">
        <w:rPr>
          <w:highlight w:val="yellow"/>
        </w:rPr>
        <w:t>.</w:t>
      </w:r>
      <w:r w:rsidR="00414544" w:rsidRPr="006C44B4">
        <w:rPr>
          <w:highlight w:val="yellow"/>
        </w:rPr>
        <w:t xml:space="preserve"> </w:t>
      </w:r>
    </w:p>
    <w:p w14:paraId="7CC37495" w14:textId="52D40B67" w:rsidR="00301B47" w:rsidRDefault="00301B47" w:rsidP="005B01E6">
      <w:pPr>
        <w:pStyle w:val="ListParagraph"/>
        <w:widowControl/>
        <w:ind w:left="0"/>
        <w:rPr>
          <w:highlight w:val="yellow"/>
        </w:rPr>
      </w:pPr>
    </w:p>
    <w:p w14:paraId="1DB4F3E4" w14:textId="42476159" w:rsidR="006446DE" w:rsidRDefault="00EB1928" w:rsidP="005B01E6">
      <w:pPr>
        <w:pStyle w:val="ListParagraph"/>
        <w:widowControl/>
        <w:numPr>
          <w:ilvl w:val="3"/>
          <w:numId w:val="31"/>
        </w:numPr>
        <w:ind w:left="0" w:firstLine="0"/>
        <w:rPr>
          <w:highlight w:val="yellow"/>
        </w:rPr>
      </w:pPr>
      <w:r w:rsidRPr="006C44B4">
        <w:rPr>
          <w:highlight w:val="yellow"/>
        </w:rPr>
        <w:t>S</w:t>
      </w:r>
      <w:r w:rsidR="00B1429B" w:rsidRPr="006C44B4">
        <w:rPr>
          <w:highlight w:val="yellow"/>
        </w:rPr>
        <w:t xml:space="preserve">elect </w:t>
      </w:r>
      <w:r w:rsidR="00B1429B" w:rsidRPr="005B01E6">
        <w:rPr>
          <w:b/>
          <w:highlight w:val="yellow"/>
        </w:rPr>
        <w:t xml:space="preserve">Quadratic/Cubic </w:t>
      </w:r>
      <w:proofErr w:type="spellStart"/>
      <w:r w:rsidR="00B1429B" w:rsidRPr="005B01E6">
        <w:rPr>
          <w:b/>
          <w:highlight w:val="yellow"/>
        </w:rPr>
        <w:t>Savitzky</w:t>
      </w:r>
      <w:proofErr w:type="spellEnd"/>
      <w:r w:rsidR="00520282" w:rsidRPr="005B01E6">
        <w:rPr>
          <w:b/>
          <w:highlight w:val="yellow"/>
        </w:rPr>
        <w:t xml:space="preserve"> </w:t>
      </w:r>
      <w:proofErr w:type="spellStart"/>
      <w:r w:rsidR="00B1429B" w:rsidRPr="005B01E6">
        <w:rPr>
          <w:b/>
          <w:highlight w:val="yellow"/>
        </w:rPr>
        <w:t>Golay</w:t>
      </w:r>
      <w:proofErr w:type="spellEnd"/>
      <w:r w:rsidR="00B2606C" w:rsidRPr="006C44B4">
        <w:rPr>
          <w:highlight w:val="yellow"/>
        </w:rPr>
        <w:t xml:space="preserve"> </w:t>
      </w:r>
      <w:r w:rsidR="00BF5D2A">
        <w:rPr>
          <w:highlight w:val="yellow"/>
        </w:rPr>
        <w:t xml:space="preserve">under </w:t>
      </w:r>
      <w:r w:rsidR="00BF5D2A" w:rsidRPr="00BF5D2A">
        <w:rPr>
          <w:b/>
          <w:highlight w:val="yellow"/>
        </w:rPr>
        <w:t>the smoothing function</w:t>
      </w:r>
      <w:r w:rsidR="00BF5D2A" w:rsidRPr="006C44B4">
        <w:rPr>
          <w:highlight w:val="yellow"/>
        </w:rPr>
        <w:t xml:space="preserve"> </w:t>
      </w:r>
      <w:r w:rsidR="00B2606C" w:rsidRPr="006C44B4">
        <w:rPr>
          <w:highlight w:val="yellow"/>
        </w:rPr>
        <w:t xml:space="preserve">and </w:t>
      </w:r>
      <w:r w:rsidR="00B2606C" w:rsidRPr="00BF5D2A">
        <w:rPr>
          <w:b/>
          <w:highlight w:val="yellow"/>
        </w:rPr>
        <w:t>function widt</w:t>
      </w:r>
      <w:r w:rsidR="00B1429B" w:rsidRPr="00BF5D2A">
        <w:rPr>
          <w:b/>
          <w:highlight w:val="yellow"/>
        </w:rPr>
        <w:t>h</w:t>
      </w:r>
      <w:r w:rsidR="00BF5D2A">
        <w:rPr>
          <w:b/>
          <w:highlight w:val="yellow"/>
        </w:rPr>
        <w:t xml:space="preserve"> </w:t>
      </w:r>
      <w:r w:rsidR="00BF5D2A" w:rsidRPr="00BF5D2A">
        <w:rPr>
          <w:highlight w:val="yellow"/>
        </w:rPr>
        <w:t>to</w:t>
      </w:r>
      <w:r w:rsidR="00B1429B" w:rsidRPr="006C44B4">
        <w:rPr>
          <w:highlight w:val="yellow"/>
        </w:rPr>
        <w:t xml:space="preserve"> </w:t>
      </w:r>
      <w:r w:rsidR="00B1429B" w:rsidRPr="00BF5D2A">
        <w:rPr>
          <w:highlight w:val="yellow"/>
        </w:rPr>
        <w:t xml:space="preserve">15 </w:t>
      </w:r>
      <w:r w:rsidR="00B1429B" w:rsidRPr="006C44B4">
        <w:rPr>
          <w:highlight w:val="yellow"/>
        </w:rPr>
        <w:t>points</w:t>
      </w:r>
      <w:r w:rsidR="00301B47">
        <w:rPr>
          <w:highlight w:val="yellow"/>
        </w:rPr>
        <w:t>.</w:t>
      </w:r>
    </w:p>
    <w:p w14:paraId="42FA6ECB" w14:textId="12A951AC" w:rsidR="00301B47" w:rsidRDefault="00301B47" w:rsidP="005B01E6">
      <w:pPr>
        <w:pStyle w:val="ListParagraph"/>
        <w:widowControl/>
        <w:ind w:left="0"/>
        <w:rPr>
          <w:highlight w:val="yellow"/>
        </w:rPr>
      </w:pPr>
    </w:p>
    <w:p w14:paraId="0F7A62BD" w14:textId="55B7DE80" w:rsidR="006446DE" w:rsidRDefault="006446DE" w:rsidP="005B01E6">
      <w:pPr>
        <w:pStyle w:val="ListParagraph"/>
        <w:widowControl/>
        <w:numPr>
          <w:ilvl w:val="3"/>
          <w:numId w:val="31"/>
        </w:numPr>
        <w:ind w:left="0" w:firstLine="0"/>
        <w:rPr>
          <w:highlight w:val="yellow"/>
        </w:rPr>
      </w:pPr>
      <w:r w:rsidRPr="006C44B4">
        <w:rPr>
          <w:highlight w:val="yellow"/>
        </w:rPr>
        <w:t>Then</w:t>
      </w:r>
      <w:r w:rsidR="00154ACB">
        <w:rPr>
          <w:highlight w:val="yellow"/>
        </w:rPr>
        <w:t>,</w:t>
      </w:r>
      <w:r w:rsidRPr="006C44B4">
        <w:rPr>
          <w:highlight w:val="yellow"/>
        </w:rPr>
        <w:t xml:space="preserve"> click </w:t>
      </w:r>
      <w:r w:rsidR="00520282" w:rsidRPr="00BF5D2A">
        <w:rPr>
          <w:b/>
          <w:highlight w:val="yellow"/>
        </w:rPr>
        <w:t>Integrate (MS)</w:t>
      </w:r>
      <w:r w:rsidR="00154ACB">
        <w:rPr>
          <w:highlight w:val="yellow"/>
        </w:rPr>
        <w:t>,</w:t>
      </w:r>
      <w:r w:rsidR="00520282" w:rsidRPr="006C44B4">
        <w:rPr>
          <w:highlight w:val="yellow"/>
        </w:rPr>
        <w:t xml:space="preserve"> set </w:t>
      </w:r>
      <w:r w:rsidR="00154ACB">
        <w:rPr>
          <w:highlight w:val="yellow"/>
        </w:rPr>
        <w:t xml:space="preserve">the </w:t>
      </w:r>
      <w:r w:rsidR="00520282" w:rsidRPr="006C44B4">
        <w:rPr>
          <w:highlight w:val="yellow"/>
        </w:rPr>
        <w:t xml:space="preserve">integrator to be </w:t>
      </w:r>
      <w:r w:rsidR="00520282" w:rsidRPr="00BF5D2A">
        <w:rPr>
          <w:b/>
          <w:highlight w:val="yellow"/>
        </w:rPr>
        <w:t>Agile</w:t>
      </w:r>
      <w:r w:rsidR="00154ACB">
        <w:rPr>
          <w:highlight w:val="yellow"/>
        </w:rPr>
        <w:t>,</w:t>
      </w:r>
      <w:r w:rsidR="00520282" w:rsidRPr="006C44B4">
        <w:rPr>
          <w:highlight w:val="yellow"/>
        </w:rPr>
        <w:t xml:space="preserve"> and select </w:t>
      </w:r>
      <w:r w:rsidR="00154ACB">
        <w:rPr>
          <w:highlight w:val="yellow"/>
        </w:rPr>
        <w:t xml:space="preserve">the </w:t>
      </w:r>
      <w:r w:rsidR="00520282" w:rsidRPr="006C44B4">
        <w:rPr>
          <w:highlight w:val="yellow"/>
        </w:rPr>
        <w:t>m</w:t>
      </w:r>
      <w:r w:rsidR="00B2606C" w:rsidRPr="006C44B4">
        <w:rPr>
          <w:highlight w:val="yellow"/>
        </w:rPr>
        <w:t>aximum number of peaks limit to</w:t>
      </w:r>
      <w:r w:rsidR="00B144EC" w:rsidRPr="006C44B4">
        <w:rPr>
          <w:highlight w:val="yellow"/>
        </w:rPr>
        <w:t xml:space="preserve"> </w:t>
      </w:r>
      <w:r w:rsidR="00520282" w:rsidRPr="006C44B4">
        <w:rPr>
          <w:highlight w:val="yellow"/>
        </w:rPr>
        <w:t xml:space="preserve">the largest </w:t>
      </w:r>
      <w:r w:rsidR="00520282" w:rsidRPr="00BF5D2A">
        <w:rPr>
          <w:highlight w:val="yellow"/>
        </w:rPr>
        <w:t>11</w:t>
      </w:r>
      <w:r w:rsidR="00B2606C" w:rsidRPr="00BF5D2A">
        <w:rPr>
          <w:highlight w:val="yellow"/>
        </w:rPr>
        <w:t xml:space="preserve"> under</w:t>
      </w:r>
      <w:r w:rsidR="00B2606C" w:rsidRPr="006C44B4">
        <w:rPr>
          <w:highlight w:val="yellow"/>
        </w:rPr>
        <w:t xml:space="preserve"> </w:t>
      </w:r>
      <w:r w:rsidR="00B2606C" w:rsidRPr="00BF5D2A">
        <w:rPr>
          <w:b/>
          <w:highlight w:val="yellow"/>
        </w:rPr>
        <w:t>peak filters</w:t>
      </w:r>
      <w:r w:rsidR="00B2606C" w:rsidRPr="006C44B4">
        <w:rPr>
          <w:highlight w:val="yellow"/>
        </w:rPr>
        <w:t xml:space="preserve">. </w:t>
      </w:r>
    </w:p>
    <w:p w14:paraId="4D2C5B0F" w14:textId="5F53BEAB" w:rsidR="00301B47" w:rsidRDefault="00301B47" w:rsidP="005B01E6">
      <w:pPr>
        <w:pStyle w:val="ListParagraph"/>
        <w:widowControl/>
        <w:ind w:left="0"/>
        <w:rPr>
          <w:highlight w:val="yellow"/>
        </w:rPr>
      </w:pPr>
    </w:p>
    <w:p w14:paraId="35F082E6" w14:textId="7E24DAB8" w:rsidR="006446DE" w:rsidRDefault="00EB1928" w:rsidP="005B01E6">
      <w:pPr>
        <w:pStyle w:val="ListParagraph"/>
        <w:widowControl/>
        <w:numPr>
          <w:ilvl w:val="3"/>
          <w:numId w:val="31"/>
        </w:numPr>
        <w:ind w:left="0" w:firstLine="0"/>
        <w:rPr>
          <w:highlight w:val="yellow"/>
        </w:rPr>
      </w:pPr>
      <w:r w:rsidRPr="006C44B4">
        <w:rPr>
          <w:highlight w:val="yellow"/>
        </w:rPr>
        <w:t xml:space="preserve">Click </w:t>
      </w:r>
      <w:r w:rsidRPr="00BF5D2A">
        <w:rPr>
          <w:b/>
          <w:highlight w:val="yellow"/>
        </w:rPr>
        <w:t>View</w:t>
      </w:r>
      <w:r w:rsidR="00154ACB">
        <w:rPr>
          <w:highlight w:val="yellow"/>
        </w:rPr>
        <w:t>, click</w:t>
      </w:r>
      <w:r w:rsidRPr="006C44B4">
        <w:rPr>
          <w:highlight w:val="yellow"/>
        </w:rPr>
        <w:t xml:space="preserve"> </w:t>
      </w:r>
      <w:r w:rsidRPr="00BF5D2A">
        <w:rPr>
          <w:b/>
          <w:highlight w:val="yellow"/>
        </w:rPr>
        <w:t>Integration peak list</w:t>
      </w:r>
      <w:r w:rsidR="00154ACB">
        <w:rPr>
          <w:highlight w:val="yellow"/>
        </w:rPr>
        <w:t>, and</w:t>
      </w:r>
      <w:r w:rsidRPr="006C44B4">
        <w:rPr>
          <w:highlight w:val="yellow"/>
        </w:rPr>
        <w:t xml:space="preserve"> </w:t>
      </w:r>
      <w:r w:rsidR="00154ACB">
        <w:rPr>
          <w:highlight w:val="yellow"/>
        </w:rPr>
        <w:t>s</w:t>
      </w:r>
      <w:r w:rsidRPr="006C44B4">
        <w:rPr>
          <w:highlight w:val="yellow"/>
        </w:rPr>
        <w:t>elect</w:t>
      </w:r>
      <w:r w:rsidR="00300651" w:rsidRPr="006C44B4">
        <w:rPr>
          <w:highlight w:val="yellow"/>
        </w:rPr>
        <w:t xml:space="preserve"> </w:t>
      </w:r>
      <w:r w:rsidR="00154ACB">
        <w:rPr>
          <w:highlight w:val="yellow"/>
        </w:rPr>
        <w:t xml:space="preserve">the </w:t>
      </w:r>
      <w:r w:rsidR="00300651" w:rsidRPr="00BF5D2A">
        <w:rPr>
          <w:b/>
          <w:highlight w:val="yellow"/>
        </w:rPr>
        <w:t>peak</w:t>
      </w:r>
      <w:r w:rsidR="00B144EC" w:rsidRPr="00BF5D2A">
        <w:rPr>
          <w:b/>
          <w:highlight w:val="yellow"/>
        </w:rPr>
        <w:t xml:space="preserve"> </w:t>
      </w:r>
      <w:r w:rsidRPr="00BF5D2A">
        <w:rPr>
          <w:b/>
          <w:highlight w:val="yellow"/>
        </w:rPr>
        <w:t>number</w:t>
      </w:r>
      <w:r w:rsidRPr="006C44B4">
        <w:rPr>
          <w:highlight w:val="yellow"/>
        </w:rPr>
        <w:t xml:space="preserve">, </w:t>
      </w:r>
      <w:r w:rsidRPr="00BF5D2A">
        <w:rPr>
          <w:b/>
          <w:highlight w:val="yellow"/>
        </w:rPr>
        <w:t>retention time</w:t>
      </w:r>
      <w:r w:rsidRPr="006C44B4">
        <w:rPr>
          <w:highlight w:val="yellow"/>
        </w:rPr>
        <w:t xml:space="preserve"> (R</w:t>
      </w:r>
      <w:r w:rsidR="00414544" w:rsidRPr="006C44B4">
        <w:rPr>
          <w:highlight w:val="yellow"/>
        </w:rPr>
        <w:t xml:space="preserve">T), </w:t>
      </w:r>
      <w:r w:rsidRPr="00BF5D2A">
        <w:rPr>
          <w:b/>
          <w:highlight w:val="yellow"/>
        </w:rPr>
        <w:t>peak area</w:t>
      </w:r>
      <w:r w:rsidRPr="006C44B4">
        <w:rPr>
          <w:highlight w:val="yellow"/>
        </w:rPr>
        <w:t xml:space="preserve">, </w:t>
      </w:r>
      <w:r w:rsidRPr="00BF5D2A">
        <w:rPr>
          <w:b/>
          <w:highlight w:val="yellow"/>
        </w:rPr>
        <w:t>peak height</w:t>
      </w:r>
      <w:r w:rsidR="00154ACB">
        <w:rPr>
          <w:highlight w:val="yellow"/>
        </w:rPr>
        <w:t>,</w:t>
      </w:r>
      <w:r w:rsidRPr="006C44B4">
        <w:rPr>
          <w:highlight w:val="yellow"/>
        </w:rPr>
        <w:t xml:space="preserve"> and </w:t>
      </w:r>
      <w:r w:rsidRPr="00BF5D2A">
        <w:rPr>
          <w:b/>
          <w:highlight w:val="yellow"/>
        </w:rPr>
        <w:t>signal</w:t>
      </w:r>
      <w:r w:rsidR="00154ACB" w:rsidRPr="00BF5D2A">
        <w:rPr>
          <w:b/>
          <w:highlight w:val="yellow"/>
        </w:rPr>
        <w:t>-</w:t>
      </w:r>
      <w:r w:rsidRPr="00BF5D2A">
        <w:rPr>
          <w:b/>
          <w:highlight w:val="yellow"/>
        </w:rPr>
        <w:t>to</w:t>
      </w:r>
      <w:r w:rsidR="00154ACB" w:rsidRPr="00BF5D2A">
        <w:rPr>
          <w:b/>
          <w:highlight w:val="yellow"/>
        </w:rPr>
        <w:t>-</w:t>
      </w:r>
      <w:r w:rsidRPr="00BF5D2A">
        <w:rPr>
          <w:b/>
          <w:highlight w:val="yellow"/>
        </w:rPr>
        <w:t>noise ratio</w:t>
      </w:r>
      <w:r w:rsidRPr="006C44B4">
        <w:rPr>
          <w:highlight w:val="yellow"/>
        </w:rPr>
        <w:t xml:space="preserve"> (SNR). </w:t>
      </w:r>
    </w:p>
    <w:p w14:paraId="1DA16095" w14:textId="21FA64D0" w:rsidR="00301B47" w:rsidRDefault="00301B47" w:rsidP="005B01E6">
      <w:pPr>
        <w:pStyle w:val="ListParagraph"/>
        <w:widowControl/>
        <w:ind w:left="0"/>
        <w:rPr>
          <w:highlight w:val="yellow"/>
        </w:rPr>
      </w:pPr>
    </w:p>
    <w:p w14:paraId="0A7D1B5C" w14:textId="6B78FD68" w:rsidR="007C798F" w:rsidRDefault="00300651" w:rsidP="005B01E6">
      <w:pPr>
        <w:pStyle w:val="ListParagraph"/>
        <w:widowControl/>
        <w:numPr>
          <w:ilvl w:val="3"/>
          <w:numId w:val="31"/>
        </w:numPr>
        <w:ind w:left="0" w:firstLine="0"/>
        <w:rPr>
          <w:highlight w:val="yellow"/>
        </w:rPr>
      </w:pPr>
      <w:r w:rsidRPr="006C44B4">
        <w:rPr>
          <w:highlight w:val="yellow"/>
        </w:rPr>
        <w:t>Save</w:t>
      </w:r>
      <w:r w:rsidR="00B144EC" w:rsidRPr="006C44B4">
        <w:rPr>
          <w:highlight w:val="yellow"/>
        </w:rPr>
        <w:t xml:space="preserve"> </w:t>
      </w:r>
      <w:r w:rsidR="00B2606C" w:rsidRPr="006C44B4">
        <w:rPr>
          <w:highlight w:val="yellow"/>
        </w:rPr>
        <w:t>these parameters</w:t>
      </w:r>
      <w:r w:rsidR="00847C50" w:rsidRPr="006C44B4">
        <w:rPr>
          <w:highlight w:val="yellow"/>
        </w:rPr>
        <w:t xml:space="preserve"> </w:t>
      </w:r>
      <w:r w:rsidR="00B2606C" w:rsidRPr="006C44B4">
        <w:rPr>
          <w:highlight w:val="yellow"/>
        </w:rPr>
        <w:t>under a unique method name</w:t>
      </w:r>
      <w:r w:rsidR="00154ACB">
        <w:rPr>
          <w:highlight w:val="yellow"/>
        </w:rPr>
        <w:t>.</w:t>
      </w:r>
      <w:r w:rsidR="00B2606C" w:rsidRPr="006C44B4">
        <w:rPr>
          <w:highlight w:val="yellow"/>
        </w:rPr>
        <w:t xml:space="preserve"> </w:t>
      </w:r>
      <w:r w:rsidR="00BF5D2A">
        <w:rPr>
          <w:highlight w:val="yellow"/>
        </w:rPr>
        <w:t>Apply t</w:t>
      </w:r>
      <w:r w:rsidR="00B2606C" w:rsidRPr="006C44B4">
        <w:rPr>
          <w:highlight w:val="yellow"/>
        </w:rPr>
        <w:t xml:space="preserve">his method to </w:t>
      </w:r>
      <w:r w:rsidR="00BF5D2A">
        <w:rPr>
          <w:highlight w:val="yellow"/>
        </w:rPr>
        <w:t xml:space="preserve">the </w:t>
      </w:r>
      <w:r w:rsidR="00B2606C" w:rsidRPr="006C44B4">
        <w:rPr>
          <w:highlight w:val="yellow"/>
        </w:rPr>
        <w:t xml:space="preserve">process </w:t>
      </w:r>
      <w:r w:rsidRPr="006C44B4">
        <w:rPr>
          <w:highlight w:val="yellow"/>
        </w:rPr>
        <w:t xml:space="preserve">and </w:t>
      </w:r>
      <w:r w:rsidR="00EB1928" w:rsidRPr="006C44B4">
        <w:rPr>
          <w:highlight w:val="yellow"/>
        </w:rPr>
        <w:t xml:space="preserve">interpret </w:t>
      </w:r>
      <w:r w:rsidR="00B2606C" w:rsidRPr="006C44B4">
        <w:rPr>
          <w:highlight w:val="yellow"/>
        </w:rPr>
        <w:t xml:space="preserve">each data set. </w:t>
      </w:r>
    </w:p>
    <w:bookmarkEnd w:id="0"/>
    <w:bookmarkEnd w:id="1"/>
    <w:p w14:paraId="337EB33B" w14:textId="77777777" w:rsidR="00BF5D2A" w:rsidRDefault="00BF5D2A" w:rsidP="00BF5D2A">
      <w:pPr>
        <w:pStyle w:val="ListParagraph"/>
        <w:widowControl/>
        <w:ind w:left="0"/>
        <w:rPr>
          <w:highlight w:val="yellow"/>
        </w:rPr>
      </w:pPr>
    </w:p>
    <w:p w14:paraId="3CF4DDBC" w14:textId="021E8142" w:rsidR="00BD4985" w:rsidRPr="00BF5D2A" w:rsidRDefault="00BF5D2A" w:rsidP="00BF5D2A">
      <w:pPr>
        <w:pStyle w:val="ListParagraph"/>
        <w:widowControl/>
        <w:ind w:left="0"/>
      </w:pPr>
      <w:r w:rsidRPr="00BF5D2A">
        <w:t>Note: A</w:t>
      </w:r>
      <w:r w:rsidR="00EB1928" w:rsidRPr="00BF5D2A">
        <w:t xml:space="preserve"> summary table with peak number, </w:t>
      </w:r>
      <w:r w:rsidR="00914BC1" w:rsidRPr="00BF5D2A">
        <w:t xml:space="preserve">the </w:t>
      </w:r>
      <w:r w:rsidR="00EB1928" w:rsidRPr="00BF5D2A">
        <w:t xml:space="preserve">RT, </w:t>
      </w:r>
      <w:r w:rsidR="00914BC1" w:rsidRPr="00BF5D2A">
        <w:t xml:space="preserve">the </w:t>
      </w:r>
      <w:r w:rsidR="00EB1928" w:rsidRPr="00BF5D2A">
        <w:t xml:space="preserve">peak area and height, </w:t>
      </w:r>
      <w:r w:rsidR="00914BC1" w:rsidRPr="00BF5D2A">
        <w:t xml:space="preserve">and the </w:t>
      </w:r>
      <w:r w:rsidR="00EB1928" w:rsidRPr="00BF5D2A">
        <w:t>SNR displays on the right</w:t>
      </w:r>
      <w:r w:rsidR="00914BC1" w:rsidRPr="00BF5D2A">
        <w:t>-</w:t>
      </w:r>
      <w:r w:rsidR="00EB1928" w:rsidRPr="00BF5D2A">
        <w:t>hand side.</w:t>
      </w:r>
      <w:r w:rsidRPr="00BF5D2A">
        <w:t xml:space="preserve"> </w:t>
      </w:r>
      <w:r w:rsidR="00C0283C" w:rsidRPr="00BF5D2A">
        <w:rPr>
          <w:rFonts w:asciiTheme="minorHAnsi" w:hAnsiTheme="minorHAnsi" w:cs="Times New Roman"/>
          <w:color w:val="auto"/>
        </w:rPr>
        <w:t>Perform data normalization for measured RT</w:t>
      </w:r>
      <w:r w:rsidR="0057614C" w:rsidRPr="00BF5D2A">
        <w:rPr>
          <w:rFonts w:asciiTheme="minorHAnsi" w:hAnsiTheme="minorHAnsi" w:cs="Times New Roman"/>
          <w:color w:val="auto"/>
        </w:rPr>
        <w:t xml:space="preserve"> and integrated peak area for each </w:t>
      </w:r>
      <w:proofErr w:type="spellStart"/>
      <w:r w:rsidR="0057614C" w:rsidRPr="00BF5D2A">
        <w:rPr>
          <w:rFonts w:asciiTheme="minorHAnsi" w:hAnsiTheme="minorHAnsi" w:cs="Times New Roman"/>
          <w:color w:val="auto"/>
        </w:rPr>
        <w:t>DoA</w:t>
      </w:r>
      <w:proofErr w:type="spellEnd"/>
      <w:r w:rsidR="0057614C" w:rsidRPr="00BF5D2A">
        <w:rPr>
          <w:rFonts w:asciiTheme="minorHAnsi" w:hAnsiTheme="minorHAnsi" w:cs="Times New Roman"/>
          <w:color w:val="auto"/>
        </w:rPr>
        <w:t xml:space="preserve"> t</w:t>
      </w:r>
      <w:r w:rsidR="00C0283C" w:rsidRPr="00BF5D2A">
        <w:rPr>
          <w:rFonts w:asciiTheme="minorHAnsi" w:hAnsiTheme="minorHAnsi" w:cs="Times New Roman"/>
          <w:color w:val="auto"/>
        </w:rPr>
        <w:t>o</w:t>
      </w:r>
      <w:r w:rsidR="00863C85" w:rsidRPr="00BF5D2A">
        <w:rPr>
          <w:rFonts w:asciiTheme="minorHAnsi" w:hAnsiTheme="minorHAnsi" w:cs="Times New Roman"/>
          <w:color w:val="auto"/>
        </w:rPr>
        <w:t xml:space="preserve"> </w:t>
      </w:r>
      <w:r w:rsidR="00C0283C" w:rsidRPr="00BF5D2A">
        <w:rPr>
          <w:rFonts w:asciiTheme="minorHAnsi" w:hAnsiTheme="minorHAnsi" w:cs="Times New Roman"/>
          <w:color w:val="auto"/>
        </w:rPr>
        <w:t>either a matching d-IS or (if</w:t>
      </w:r>
      <w:r w:rsidR="0057614C" w:rsidRPr="00BF5D2A">
        <w:rPr>
          <w:rFonts w:asciiTheme="minorHAnsi" w:hAnsiTheme="minorHAnsi" w:cs="Times New Roman"/>
          <w:color w:val="auto"/>
        </w:rPr>
        <w:t xml:space="preserve"> not available) to F-</w:t>
      </w:r>
      <w:proofErr w:type="spellStart"/>
      <w:r w:rsidR="0057614C" w:rsidRPr="00BF5D2A">
        <w:rPr>
          <w:rFonts w:asciiTheme="minorHAnsi" w:hAnsiTheme="minorHAnsi" w:cs="Times New Roman"/>
          <w:color w:val="auto"/>
        </w:rPr>
        <w:t>Phe</w:t>
      </w:r>
      <w:proofErr w:type="spellEnd"/>
      <w:r w:rsidR="0057614C" w:rsidRPr="00BF5D2A">
        <w:rPr>
          <w:rFonts w:asciiTheme="minorHAnsi" w:hAnsiTheme="minorHAnsi" w:cs="Times New Roman"/>
          <w:color w:val="auto"/>
        </w:rPr>
        <w:t xml:space="preserve"> to improve analytical precision.</w:t>
      </w:r>
    </w:p>
    <w:p w14:paraId="7AE6F1DB" w14:textId="77777777" w:rsidR="00B144EC" w:rsidRPr="006C44B4" w:rsidRDefault="00B144EC" w:rsidP="007C798F">
      <w:pPr>
        <w:rPr>
          <w:rFonts w:asciiTheme="minorHAnsi" w:hAnsiTheme="minorHAnsi" w:cs="Times New Roman"/>
          <w:color w:val="auto"/>
          <w:highlight w:val="lightGray"/>
        </w:rPr>
      </w:pPr>
    </w:p>
    <w:p w14:paraId="5EA16589" w14:textId="329AB782" w:rsidR="00BF1FEF" w:rsidRDefault="00214BC4" w:rsidP="007C798F">
      <w:pPr>
        <w:pStyle w:val="ListParagraph"/>
        <w:numPr>
          <w:ilvl w:val="0"/>
          <w:numId w:val="32"/>
        </w:numPr>
        <w:rPr>
          <w:rFonts w:asciiTheme="minorHAnsi" w:hAnsiTheme="minorHAnsi" w:cs="Times New Roman"/>
          <w:b/>
          <w:color w:val="auto"/>
        </w:rPr>
      </w:pPr>
      <w:r w:rsidRPr="006C44B4">
        <w:rPr>
          <w:rFonts w:asciiTheme="minorHAnsi" w:hAnsiTheme="minorHAnsi" w:cs="Times New Roman"/>
          <w:b/>
          <w:color w:val="auto"/>
        </w:rPr>
        <w:t xml:space="preserve">Analysis of </w:t>
      </w:r>
      <w:r w:rsidR="00301B47">
        <w:rPr>
          <w:rFonts w:asciiTheme="minorHAnsi" w:hAnsiTheme="minorHAnsi" w:cs="Times New Roman"/>
          <w:b/>
          <w:color w:val="auto"/>
        </w:rPr>
        <w:t>the U</w:t>
      </w:r>
      <w:r w:rsidRPr="006C44B4">
        <w:rPr>
          <w:rFonts w:asciiTheme="minorHAnsi" w:hAnsiTheme="minorHAnsi" w:cs="Times New Roman"/>
          <w:b/>
          <w:color w:val="auto"/>
        </w:rPr>
        <w:t xml:space="preserve">rine </w:t>
      </w:r>
      <w:r w:rsidR="00301B47">
        <w:rPr>
          <w:rFonts w:asciiTheme="minorHAnsi" w:hAnsiTheme="minorHAnsi" w:cs="Times New Roman"/>
          <w:b/>
          <w:color w:val="auto"/>
        </w:rPr>
        <w:t>S</w:t>
      </w:r>
      <w:r w:rsidRPr="006C44B4">
        <w:rPr>
          <w:rFonts w:asciiTheme="minorHAnsi" w:hAnsiTheme="minorHAnsi" w:cs="Times New Roman"/>
          <w:b/>
          <w:color w:val="auto"/>
        </w:rPr>
        <w:t xml:space="preserve">amples and </w:t>
      </w:r>
      <w:r w:rsidR="00301B47">
        <w:rPr>
          <w:rFonts w:asciiTheme="minorHAnsi" w:hAnsiTheme="minorHAnsi" w:cs="Times New Roman"/>
          <w:b/>
          <w:color w:val="auto"/>
        </w:rPr>
        <w:t>E</w:t>
      </w:r>
      <w:r w:rsidRPr="006C44B4">
        <w:rPr>
          <w:rFonts w:asciiTheme="minorHAnsi" w:hAnsiTheme="minorHAnsi" w:cs="Times New Roman"/>
          <w:b/>
          <w:color w:val="auto"/>
        </w:rPr>
        <w:t xml:space="preserve">xternal </w:t>
      </w:r>
      <w:r w:rsidR="00301B47">
        <w:rPr>
          <w:rFonts w:asciiTheme="minorHAnsi" w:hAnsiTheme="minorHAnsi" w:cs="Times New Roman"/>
          <w:b/>
          <w:color w:val="auto"/>
        </w:rPr>
        <w:t>C</w:t>
      </w:r>
      <w:r w:rsidRPr="006C44B4">
        <w:rPr>
          <w:rFonts w:asciiTheme="minorHAnsi" w:hAnsiTheme="minorHAnsi" w:cs="Times New Roman"/>
          <w:b/>
          <w:color w:val="auto"/>
        </w:rPr>
        <w:t xml:space="preserve">alibration </w:t>
      </w:r>
      <w:r w:rsidR="00301B47">
        <w:rPr>
          <w:rFonts w:asciiTheme="minorHAnsi" w:hAnsiTheme="minorHAnsi" w:cs="Times New Roman"/>
          <w:b/>
          <w:color w:val="auto"/>
        </w:rPr>
        <w:t>C</w:t>
      </w:r>
      <w:r w:rsidR="00BF1FEF" w:rsidRPr="006C44B4">
        <w:rPr>
          <w:rFonts w:asciiTheme="minorHAnsi" w:hAnsiTheme="minorHAnsi" w:cs="Times New Roman"/>
          <w:b/>
          <w:color w:val="auto"/>
        </w:rPr>
        <w:t xml:space="preserve">urves </w:t>
      </w:r>
    </w:p>
    <w:p w14:paraId="72411A30" w14:textId="34367988" w:rsidR="00301B47" w:rsidRPr="005B01E6" w:rsidRDefault="00301B47" w:rsidP="005B01E6">
      <w:pPr>
        <w:rPr>
          <w:rFonts w:asciiTheme="minorHAnsi" w:hAnsiTheme="minorHAnsi" w:cs="Times New Roman"/>
          <w:b/>
          <w:color w:val="auto"/>
        </w:rPr>
      </w:pPr>
    </w:p>
    <w:p w14:paraId="5558BFC0" w14:textId="747ECF77" w:rsidR="007C798F" w:rsidRDefault="00D070FA" w:rsidP="00301B47">
      <w:pPr>
        <w:pStyle w:val="ListParagraph"/>
        <w:numPr>
          <w:ilvl w:val="1"/>
          <w:numId w:val="32"/>
        </w:numPr>
        <w:rPr>
          <w:b/>
        </w:rPr>
      </w:pPr>
      <w:r w:rsidRPr="005B01E6">
        <w:rPr>
          <w:b/>
        </w:rPr>
        <w:t>Different s</w:t>
      </w:r>
      <w:r w:rsidR="00827ECB" w:rsidRPr="005B01E6">
        <w:rPr>
          <w:b/>
        </w:rPr>
        <w:t>erial injection configurations</w:t>
      </w:r>
      <w:r w:rsidR="00214BC4" w:rsidRPr="005B01E6">
        <w:rPr>
          <w:b/>
        </w:rPr>
        <w:t xml:space="preserve"> used in MSI-CE-MS</w:t>
      </w:r>
    </w:p>
    <w:p w14:paraId="5BF15530" w14:textId="74F3E0AE" w:rsidR="00301B47" w:rsidRDefault="00301B47" w:rsidP="005B01E6">
      <w:pPr>
        <w:pStyle w:val="ListParagraph"/>
        <w:ind w:left="0"/>
        <w:rPr>
          <w:b/>
        </w:rPr>
      </w:pPr>
    </w:p>
    <w:p w14:paraId="51F09ED5" w14:textId="28D713B1" w:rsidR="007C798F" w:rsidRDefault="00D070FA" w:rsidP="00301B47">
      <w:pPr>
        <w:pStyle w:val="ListParagraph"/>
        <w:numPr>
          <w:ilvl w:val="2"/>
          <w:numId w:val="40"/>
        </w:numPr>
      </w:pPr>
      <w:r w:rsidRPr="006C44B4">
        <w:t>For the first serial sample injection configuration</w:t>
      </w:r>
      <w:r w:rsidR="00232651">
        <w:t>,</w:t>
      </w:r>
      <w:r w:rsidRPr="006C44B4">
        <w:t xml:space="preserve"> used to demonstrate drug</w:t>
      </w:r>
      <w:r w:rsidR="00863C85" w:rsidRPr="006C44B4">
        <w:t xml:space="preserve"> </w:t>
      </w:r>
      <w:r w:rsidRPr="006C44B4">
        <w:t>isomer/isobar resolution (</w:t>
      </w:r>
      <w:r w:rsidR="00503BF0" w:rsidRPr="005B01E6">
        <w:rPr>
          <w:b/>
        </w:rPr>
        <w:t>Figure 1A</w:t>
      </w:r>
      <w:r w:rsidRPr="006C44B4">
        <w:t xml:space="preserve">), </w:t>
      </w:r>
      <w:r w:rsidR="007C516A" w:rsidRPr="006C44B4">
        <w:t xml:space="preserve">ensure </w:t>
      </w:r>
      <w:r w:rsidR="00232651">
        <w:t xml:space="preserve">that </w:t>
      </w:r>
      <w:r w:rsidR="00BF1FEF" w:rsidRPr="006C44B4">
        <w:t xml:space="preserve">five </w:t>
      </w:r>
      <w:r w:rsidRPr="006C44B4">
        <w:t xml:space="preserve">repeated </w:t>
      </w:r>
      <w:r w:rsidR="00BF1FEF" w:rsidRPr="006C44B4">
        <w:t xml:space="preserve">injections </w:t>
      </w:r>
      <w:r w:rsidRPr="006C44B4">
        <w:t>are performed on a</w:t>
      </w:r>
      <w:r w:rsidR="00BF1FEF" w:rsidRPr="006C44B4">
        <w:t xml:space="preserve"> mixture of 8</w:t>
      </w:r>
      <w:r w:rsidR="00B50D48" w:rsidRPr="006C44B4">
        <w:t>4</w:t>
      </w:r>
      <w:r w:rsidR="00A12806" w:rsidRPr="006C44B4">
        <w:t xml:space="preserve"> </w:t>
      </w:r>
      <w:r w:rsidRPr="006C44B4">
        <w:t>drug standards with</w:t>
      </w:r>
      <w:r w:rsidR="00BF1FEF" w:rsidRPr="006C44B4">
        <w:t xml:space="preserve"> </w:t>
      </w:r>
      <w:r w:rsidR="00A37164" w:rsidRPr="006C44B4">
        <w:t>d-IS</w:t>
      </w:r>
      <w:r w:rsidR="00BF1FEF" w:rsidRPr="006C44B4">
        <w:t xml:space="preserve"> and </w:t>
      </w:r>
      <w:r w:rsidR="00BF5D2A">
        <w:t>4-</w:t>
      </w:r>
      <w:r w:rsidR="00BF1FEF" w:rsidRPr="006C44B4">
        <w:t>F-Phe/Cl</w:t>
      </w:r>
      <w:r w:rsidR="007F5F9E" w:rsidRPr="006C44B4">
        <w:t>-</w:t>
      </w:r>
      <w:r w:rsidR="00BF1FEF" w:rsidRPr="006C44B4">
        <w:t>Tyr</w:t>
      </w:r>
      <w:r w:rsidRPr="006C44B4">
        <w:t>, followed by a sixth</w:t>
      </w:r>
      <w:r w:rsidR="00BF1FEF" w:rsidRPr="006C44B4">
        <w:t xml:space="preserve"> injection</w:t>
      </w:r>
      <w:r w:rsidR="00232651">
        <w:t>, which</w:t>
      </w:r>
      <w:r w:rsidR="00BF1FEF" w:rsidRPr="006C44B4">
        <w:t xml:space="preserve"> is </w:t>
      </w:r>
      <w:r w:rsidR="00717316" w:rsidRPr="006C44B4">
        <w:t>a blank sample</w:t>
      </w:r>
      <w:r w:rsidR="00A12806" w:rsidRPr="006C44B4">
        <w:t xml:space="preserve"> in</w:t>
      </w:r>
      <w:r w:rsidR="00BF1FEF" w:rsidRPr="006C44B4">
        <w:t xml:space="preserve"> </w:t>
      </w:r>
      <w:r w:rsidRPr="006C44B4">
        <w:t xml:space="preserve">synthetic </w:t>
      </w:r>
      <w:r w:rsidR="0092300C" w:rsidRPr="006C44B4">
        <w:t>urine</w:t>
      </w:r>
      <w:r w:rsidR="00A12806" w:rsidRPr="006C44B4">
        <w:t xml:space="preserve">, and </w:t>
      </w:r>
      <w:r w:rsidR="00BF1FEF" w:rsidRPr="006C44B4">
        <w:t>five additional injections</w:t>
      </w:r>
      <w:r w:rsidRPr="006C44B4">
        <w:t xml:space="preserve"> of </w:t>
      </w:r>
      <w:r w:rsidR="00A12806" w:rsidRPr="006C44B4">
        <w:t xml:space="preserve">the </w:t>
      </w:r>
      <w:r w:rsidRPr="006C44B4">
        <w:t>standard drug mixture</w:t>
      </w:r>
      <w:r w:rsidR="00DF689A" w:rsidRPr="006C44B4">
        <w:t>.</w:t>
      </w:r>
    </w:p>
    <w:p w14:paraId="3A76D040" w14:textId="15318D11" w:rsidR="00301B47" w:rsidRDefault="00301B47" w:rsidP="005B01E6">
      <w:pPr>
        <w:pStyle w:val="ListParagraph"/>
        <w:ind w:left="0"/>
      </w:pPr>
    </w:p>
    <w:p w14:paraId="7EF488CA" w14:textId="2EE656DE" w:rsidR="00AF5C4C" w:rsidRDefault="00A12806" w:rsidP="00301B47">
      <w:pPr>
        <w:pStyle w:val="ListParagraph"/>
        <w:numPr>
          <w:ilvl w:val="2"/>
          <w:numId w:val="40"/>
        </w:numPr>
      </w:pPr>
      <w:r w:rsidRPr="006C44B4">
        <w:t>For the</w:t>
      </w:r>
      <w:r w:rsidR="00D070FA" w:rsidRPr="006C44B4">
        <w:t xml:space="preserve"> second serial sample injection configuration</w:t>
      </w:r>
      <w:r w:rsidR="00232651">
        <w:t>,</w:t>
      </w:r>
      <w:r w:rsidR="00D070FA" w:rsidRPr="006C44B4">
        <w:t xml:space="preserve"> </w:t>
      </w:r>
      <w:r w:rsidRPr="006C44B4">
        <w:t xml:space="preserve">used to demonstrate </w:t>
      </w:r>
      <w:r w:rsidR="00232651">
        <w:t xml:space="preserve">the </w:t>
      </w:r>
      <w:r w:rsidRPr="006C44B4">
        <w:t xml:space="preserve">detection of </w:t>
      </w:r>
      <w:proofErr w:type="spellStart"/>
      <w:r w:rsidRPr="006C44B4">
        <w:t>DoA</w:t>
      </w:r>
      <w:proofErr w:type="spellEnd"/>
      <w:r w:rsidRPr="006C44B4">
        <w:t xml:space="preserve"> in individual urine samples from patients with a known prescription </w:t>
      </w:r>
      <w:r w:rsidR="00D070FA" w:rsidRPr="006C44B4">
        <w:t>(</w:t>
      </w:r>
      <w:r w:rsidR="00503BF0" w:rsidRPr="00503BF0">
        <w:rPr>
          <w:b/>
        </w:rPr>
        <w:t>Figure 2A</w:t>
      </w:r>
      <w:r w:rsidR="00D070FA" w:rsidRPr="006C44B4">
        <w:t xml:space="preserve">), </w:t>
      </w:r>
      <w:r w:rsidR="007C516A" w:rsidRPr="006C44B4">
        <w:t>ensure that</w:t>
      </w:r>
      <w:r w:rsidRPr="006C44B4">
        <w:t xml:space="preserve"> the f</w:t>
      </w:r>
      <w:r w:rsidR="00BF1FEF" w:rsidRPr="006C44B4">
        <w:t>irst sample plug is a mixture o</w:t>
      </w:r>
      <w:r w:rsidR="002A0CD7" w:rsidRPr="006C44B4">
        <w:t>f 8</w:t>
      </w:r>
      <w:r w:rsidR="00B50D48" w:rsidRPr="006C44B4">
        <w:t>4</w:t>
      </w:r>
      <w:r w:rsidR="00232651">
        <w:t>-</w:t>
      </w:r>
      <w:r w:rsidR="002A0CD7" w:rsidRPr="006C44B4">
        <w:t>drug standard mixture</w:t>
      </w:r>
      <w:r w:rsidR="00DF1DBC" w:rsidRPr="006C44B4">
        <w:t xml:space="preserve"> at </w:t>
      </w:r>
      <w:r w:rsidR="00232651">
        <w:t xml:space="preserve">a </w:t>
      </w:r>
      <w:r w:rsidR="00DF1DBC" w:rsidRPr="006C44B4">
        <w:t>1</w:t>
      </w:r>
      <w:r w:rsidR="00BF5D2A">
        <w:t>x</w:t>
      </w:r>
      <w:r w:rsidRPr="006C44B4">
        <w:t xml:space="preserve"> </w:t>
      </w:r>
      <w:r w:rsidR="00DF1DBC" w:rsidRPr="006C44B4">
        <w:t xml:space="preserve">cut-off </w:t>
      </w:r>
      <w:r w:rsidRPr="006C44B4">
        <w:t>screening level</w:t>
      </w:r>
      <w:r w:rsidR="00863C85" w:rsidRPr="006C44B4">
        <w:t xml:space="preserve"> </w:t>
      </w:r>
      <w:r w:rsidRPr="006C44B4">
        <w:t>(</w:t>
      </w:r>
      <w:r w:rsidR="00BF1FEF" w:rsidRPr="006C44B4">
        <w:t>positive control</w:t>
      </w:r>
      <w:r w:rsidRPr="006C44B4">
        <w:t>)</w:t>
      </w:r>
      <w:r w:rsidR="00BF1FEF" w:rsidRPr="006C44B4">
        <w:t xml:space="preserve"> </w:t>
      </w:r>
      <w:r w:rsidRPr="006C44B4">
        <w:t>followed by a</w:t>
      </w:r>
      <w:r w:rsidR="00BF1FEF" w:rsidRPr="006C44B4">
        <w:t xml:space="preserve"> </w:t>
      </w:r>
      <w:r w:rsidR="00DD591F" w:rsidRPr="006C44B4">
        <w:t xml:space="preserve">randomized </w:t>
      </w:r>
      <w:r w:rsidRPr="006C44B4">
        <w:t>injection</w:t>
      </w:r>
      <w:r w:rsidR="00BF1FEF" w:rsidRPr="006C44B4">
        <w:t xml:space="preserve"> </w:t>
      </w:r>
      <w:r w:rsidR="00DF1DBC" w:rsidRPr="006C44B4">
        <w:t>of</w:t>
      </w:r>
      <w:r w:rsidRPr="006C44B4">
        <w:t xml:space="preserve"> </w:t>
      </w:r>
      <w:r w:rsidR="00232651">
        <w:t>10</w:t>
      </w:r>
      <w:r w:rsidR="00BF1FEF" w:rsidRPr="006C44B4">
        <w:t xml:space="preserve"> </w:t>
      </w:r>
      <w:r w:rsidR="00DD591F" w:rsidRPr="006C44B4">
        <w:t>diluted</w:t>
      </w:r>
      <w:r w:rsidR="00BF1FEF" w:rsidRPr="006C44B4">
        <w:t xml:space="preserve"> urine samples from patients: </w:t>
      </w:r>
      <w:r w:rsidR="00DD591F" w:rsidRPr="006C44B4">
        <w:t>#</w:t>
      </w:r>
      <w:r w:rsidR="00BF1FEF" w:rsidRPr="006C44B4">
        <w:t xml:space="preserve">293, </w:t>
      </w:r>
      <w:r w:rsidR="00ED46EC" w:rsidRPr="006C44B4">
        <w:t>#</w:t>
      </w:r>
      <w:r w:rsidR="00BF1FEF" w:rsidRPr="006C44B4">
        <w:t xml:space="preserve">88, </w:t>
      </w:r>
      <w:r w:rsidR="00ED46EC" w:rsidRPr="006C44B4">
        <w:t>#</w:t>
      </w:r>
      <w:r w:rsidR="00BF1FEF" w:rsidRPr="006C44B4">
        <w:t xml:space="preserve">309, </w:t>
      </w:r>
      <w:r w:rsidR="00ED46EC" w:rsidRPr="006C44B4">
        <w:t>#</w:t>
      </w:r>
      <w:r w:rsidR="00BF1FEF" w:rsidRPr="006C44B4">
        <w:t xml:space="preserve">43, </w:t>
      </w:r>
      <w:r w:rsidR="00ED46EC" w:rsidRPr="006C44B4">
        <w:t>#</w:t>
      </w:r>
      <w:r w:rsidR="00BF1FEF" w:rsidRPr="006C44B4">
        <w:t xml:space="preserve">281, </w:t>
      </w:r>
      <w:r w:rsidR="00ED46EC" w:rsidRPr="006C44B4">
        <w:t>#</w:t>
      </w:r>
      <w:r w:rsidR="00BF1FEF" w:rsidRPr="006C44B4">
        <w:t>64,</w:t>
      </w:r>
      <w:r w:rsidRPr="006C44B4">
        <w:t xml:space="preserve"> </w:t>
      </w:r>
      <w:r w:rsidR="00ED46EC" w:rsidRPr="006C44B4">
        <w:t>#</w:t>
      </w:r>
      <w:r w:rsidR="00BF1FEF" w:rsidRPr="006C44B4">
        <w:t xml:space="preserve">221, </w:t>
      </w:r>
      <w:r w:rsidR="00ED46EC" w:rsidRPr="006C44B4">
        <w:t>#</w:t>
      </w:r>
      <w:r w:rsidR="00BF1FEF" w:rsidRPr="006C44B4">
        <w:t xml:space="preserve">208, </w:t>
      </w:r>
      <w:r w:rsidR="00ED46EC" w:rsidRPr="006C44B4">
        <w:t>#</w:t>
      </w:r>
      <w:r w:rsidR="00BF1FEF" w:rsidRPr="006C44B4">
        <w:t>18</w:t>
      </w:r>
      <w:r w:rsidR="00387D96" w:rsidRPr="006C44B4">
        <w:t xml:space="preserve">3, </w:t>
      </w:r>
      <w:r w:rsidR="00232651">
        <w:t xml:space="preserve">and </w:t>
      </w:r>
      <w:r w:rsidR="00ED46EC" w:rsidRPr="006C44B4">
        <w:t>#</w:t>
      </w:r>
      <w:r w:rsidR="00387D96" w:rsidRPr="006C44B4">
        <w:t xml:space="preserve">50. </w:t>
      </w:r>
    </w:p>
    <w:p w14:paraId="09BC8460" w14:textId="5844DDCA" w:rsidR="00301B47" w:rsidRDefault="00301B47" w:rsidP="005B01E6">
      <w:pPr>
        <w:pStyle w:val="ListParagraph"/>
        <w:ind w:left="0"/>
      </w:pPr>
    </w:p>
    <w:p w14:paraId="16E9F426" w14:textId="3926F557" w:rsidR="00003A7E" w:rsidRPr="006C44B4" w:rsidRDefault="00A12806" w:rsidP="005B01E6">
      <w:pPr>
        <w:pStyle w:val="ListParagraph"/>
        <w:numPr>
          <w:ilvl w:val="2"/>
          <w:numId w:val="40"/>
        </w:numPr>
      </w:pPr>
      <w:r w:rsidRPr="006C44B4">
        <w:t>For the third serial sample injection configuration</w:t>
      </w:r>
      <w:r w:rsidR="00232651">
        <w:t>,</w:t>
      </w:r>
      <w:r w:rsidRPr="006C44B4">
        <w:t xml:space="preserve"> used to illustrate </w:t>
      </w:r>
      <w:r w:rsidR="00232651">
        <w:t xml:space="preserve">the </w:t>
      </w:r>
      <w:r w:rsidRPr="006C44B4">
        <w:t>acquisition of</w:t>
      </w:r>
      <w:r w:rsidR="00863C85" w:rsidRPr="006C44B4">
        <w:t xml:space="preserve"> </w:t>
      </w:r>
      <w:r w:rsidRPr="006C44B4">
        <w:t xml:space="preserve">external calibration curves in a single run, </w:t>
      </w:r>
      <w:r w:rsidR="007C516A" w:rsidRPr="006C44B4">
        <w:t xml:space="preserve">ensure </w:t>
      </w:r>
      <w:r w:rsidR="00232651">
        <w:t xml:space="preserve">that </w:t>
      </w:r>
      <w:r w:rsidRPr="006C44B4">
        <w:t xml:space="preserve">calibrant solutions for </w:t>
      </w:r>
      <w:proofErr w:type="spellStart"/>
      <w:r w:rsidRPr="006C44B4">
        <w:t>DoA</w:t>
      </w:r>
      <w:proofErr w:type="spellEnd"/>
      <w:r w:rsidR="00BF1FEF" w:rsidRPr="006C44B4">
        <w:t xml:space="preserve"> </w:t>
      </w:r>
      <w:r w:rsidRPr="006C44B4">
        <w:t xml:space="preserve">are prepared </w:t>
      </w:r>
      <w:r w:rsidR="00DD591F" w:rsidRPr="006C44B4">
        <w:t>over</w:t>
      </w:r>
      <w:r w:rsidR="007C516A" w:rsidRPr="006C44B4">
        <w:t xml:space="preserve"> </w:t>
      </w:r>
      <w:r w:rsidR="00DD591F" w:rsidRPr="006C44B4">
        <w:t>a 20-fold linear dynamic range</w:t>
      </w:r>
      <w:r w:rsidR="007A5AD1" w:rsidRPr="006C44B4">
        <w:t xml:space="preserve"> </w:t>
      </w:r>
      <w:r w:rsidR="00DD591F" w:rsidRPr="006C44B4">
        <w:t>corresponding to 0.25</w:t>
      </w:r>
      <w:r w:rsidR="00BF5D2A">
        <w:t>x</w:t>
      </w:r>
      <w:r w:rsidR="00793EF9" w:rsidRPr="006C44B4">
        <w:t>,</w:t>
      </w:r>
      <w:r w:rsidR="00C42BB1" w:rsidRPr="006C44B4">
        <w:t xml:space="preserve"> </w:t>
      </w:r>
      <w:r w:rsidR="00DD591F" w:rsidRPr="006C44B4">
        <w:t>0.5</w:t>
      </w:r>
      <w:r w:rsidR="00BF5D2A">
        <w:t>x</w:t>
      </w:r>
      <w:r w:rsidR="00DD591F" w:rsidRPr="006C44B4">
        <w:t>, 1</w:t>
      </w:r>
      <w:r w:rsidR="00BF5D2A">
        <w:t>x</w:t>
      </w:r>
      <w:r w:rsidR="00DD591F" w:rsidRPr="006C44B4">
        <w:t>, 2.5</w:t>
      </w:r>
      <w:r w:rsidR="00BF5D2A">
        <w:t>x</w:t>
      </w:r>
      <w:r w:rsidR="00232651">
        <w:t>,</w:t>
      </w:r>
      <w:r w:rsidR="007A5AD1" w:rsidRPr="006C44B4">
        <w:t xml:space="preserve"> and 5</w:t>
      </w:r>
      <w:r w:rsidR="00BF5D2A">
        <w:t>x</w:t>
      </w:r>
      <w:r w:rsidR="007A5AD1" w:rsidRPr="006C44B4">
        <w:t xml:space="preserve"> cut-off</w:t>
      </w:r>
      <w:r w:rsidR="00863C85" w:rsidRPr="006C44B4">
        <w:t xml:space="preserve"> </w:t>
      </w:r>
      <w:r w:rsidR="008F2281" w:rsidRPr="006C44B4">
        <w:t>concentration levels</w:t>
      </w:r>
      <w:r w:rsidR="00232651">
        <w:t>,</w:t>
      </w:r>
      <w:r w:rsidR="007A5AD1" w:rsidRPr="006C44B4">
        <w:t xml:space="preserve"> together with</w:t>
      </w:r>
      <w:r w:rsidR="00BF1FEF" w:rsidRPr="006C44B4">
        <w:t xml:space="preserve"> matching </w:t>
      </w:r>
      <w:r w:rsidR="00A37164" w:rsidRPr="006C44B4">
        <w:t>d-IS</w:t>
      </w:r>
      <w:r w:rsidR="00BF1FEF" w:rsidRPr="006C44B4">
        <w:t xml:space="preserve"> </w:t>
      </w:r>
      <w:r w:rsidR="007A5AD1" w:rsidRPr="006C44B4">
        <w:t>and</w:t>
      </w:r>
      <w:r w:rsidR="00387D96" w:rsidRPr="006C44B4">
        <w:t xml:space="preserve"> F</w:t>
      </w:r>
      <w:r w:rsidR="00C42BB1" w:rsidRPr="006C44B4">
        <w:t>-</w:t>
      </w:r>
      <w:proofErr w:type="spellStart"/>
      <w:r w:rsidR="00387D96" w:rsidRPr="006C44B4">
        <w:t>Phe</w:t>
      </w:r>
      <w:proofErr w:type="spellEnd"/>
      <w:r w:rsidR="00793EF9" w:rsidRPr="006C44B4">
        <w:t>/</w:t>
      </w:r>
      <w:r w:rsidR="00387D96" w:rsidRPr="006C44B4">
        <w:t>Cl-Tyr</w:t>
      </w:r>
      <w:r w:rsidR="00BF1FEF" w:rsidRPr="006C44B4">
        <w:t xml:space="preserve"> </w:t>
      </w:r>
      <w:r w:rsidR="007A5AD1" w:rsidRPr="006C44B4">
        <w:t xml:space="preserve">as </w:t>
      </w:r>
      <w:r w:rsidR="00197A60" w:rsidRPr="006C44B4">
        <w:t>additional</w:t>
      </w:r>
      <w:r w:rsidR="007A5AD1" w:rsidRPr="006C44B4">
        <w:t xml:space="preserve"> IS </w:t>
      </w:r>
      <w:r w:rsidR="00BF1FEF" w:rsidRPr="006C44B4">
        <w:t xml:space="preserve">in </w:t>
      </w:r>
      <w:r w:rsidR="00E96F65" w:rsidRPr="006C44B4">
        <w:t>a</w:t>
      </w:r>
      <w:r w:rsidR="00863C85" w:rsidRPr="006C44B4">
        <w:t xml:space="preserve"> </w:t>
      </w:r>
      <w:r w:rsidR="00197A60" w:rsidRPr="006C44B4">
        <w:t>synthetic urine matrix</w:t>
      </w:r>
      <w:r w:rsidR="00BF1FEF" w:rsidRPr="006C44B4">
        <w:t xml:space="preserve"> (</w:t>
      </w:r>
      <w:r w:rsidR="007A5AD1" w:rsidRPr="006C44B4">
        <w:rPr>
          <w:i/>
        </w:rPr>
        <w:t>n</w:t>
      </w:r>
      <w:r w:rsidR="00232651">
        <w:rPr>
          <w:i/>
        </w:rPr>
        <w:t xml:space="preserve"> </w:t>
      </w:r>
      <w:r w:rsidR="00387D96" w:rsidRPr="006C44B4">
        <w:t>=</w:t>
      </w:r>
      <w:r w:rsidR="00232651">
        <w:t xml:space="preserve"> </w:t>
      </w:r>
      <w:r w:rsidR="00387D96" w:rsidRPr="006C44B4">
        <w:t>4).</w:t>
      </w:r>
      <w:r w:rsidR="00717316" w:rsidRPr="006C44B4">
        <w:t xml:space="preserve"> </w:t>
      </w:r>
    </w:p>
    <w:p w14:paraId="08D95061" w14:textId="77777777" w:rsidR="00B144EC" w:rsidRPr="006C44B4" w:rsidRDefault="00B144EC" w:rsidP="007C79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623B3327" w:rsidR="006305D7" w:rsidRPr="006C44B4" w:rsidRDefault="006305D7" w:rsidP="007C798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6C44B4">
        <w:rPr>
          <w:rFonts w:asciiTheme="minorHAnsi" w:hAnsiTheme="minorHAnsi" w:cstheme="minorHAnsi"/>
          <w:b/>
        </w:rPr>
        <w:t>REPRESENTATIVE RESULTS</w:t>
      </w:r>
      <w:r w:rsidR="00EF1462" w:rsidRPr="006C44B4">
        <w:rPr>
          <w:rFonts w:asciiTheme="minorHAnsi" w:hAnsiTheme="minorHAnsi" w:cstheme="minorHAnsi"/>
          <w:b/>
        </w:rPr>
        <w:t xml:space="preserve">: </w:t>
      </w:r>
    </w:p>
    <w:p w14:paraId="306868ED" w14:textId="77F52EE3" w:rsidR="00BC639C" w:rsidRPr="006C44B4" w:rsidRDefault="007A402B" w:rsidP="007C798F">
      <w:pPr>
        <w:rPr>
          <w:rFonts w:asciiTheme="minorHAnsi" w:hAnsiTheme="minorHAnsi" w:cstheme="minorHAnsi"/>
          <w:color w:val="auto"/>
        </w:rPr>
      </w:pPr>
      <w:r w:rsidRPr="006C44B4">
        <w:rPr>
          <w:rFonts w:asciiTheme="minorHAnsi" w:hAnsiTheme="minorHAnsi" w:cstheme="minorHAnsi"/>
          <w:color w:val="auto"/>
        </w:rPr>
        <w:t>MSI-CE-MS en</w:t>
      </w:r>
      <w:r w:rsidR="00414544" w:rsidRPr="006C44B4">
        <w:rPr>
          <w:rFonts w:asciiTheme="minorHAnsi" w:hAnsiTheme="minorHAnsi" w:cstheme="minorHAnsi"/>
          <w:color w:val="auto"/>
        </w:rPr>
        <w:t>ables the serial injection of ten</w:t>
      </w:r>
      <w:r w:rsidRPr="006C44B4">
        <w:rPr>
          <w:rFonts w:asciiTheme="minorHAnsi" w:hAnsiTheme="minorHAnsi" w:cstheme="minorHAnsi"/>
          <w:color w:val="auto"/>
        </w:rPr>
        <w:t xml:space="preserve"> </w:t>
      </w:r>
      <w:r w:rsidR="00347AAB" w:rsidRPr="006C44B4">
        <w:rPr>
          <w:rFonts w:asciiTheme="minorHAnsi" w:hAnsiTheme="minorHAnsi" w:cstheme="minorHAnsi"/>
          <w:color w:val="auto"/>
        </w:rPr>
        <w:t xml:space="preserve">or more </w:t>
      </w:r>
      <w:r w:rsidRPr="006C44B4">
        <w:rPr>
          <w:rFonts w:asciiTheme="minorHAnsi" w:hAnsiTheme="minorHAnsi" w:cstheme="minorHAnsi"/>
          <w:color w:val="auto"/>
        </w:rPr>
        <w:t>discrete samples within a single run</w:t>
      </w:r>
      <w:r w:rsidR="00E55520">
        <w:rPr>
          <w:rFonts w:asciiTheme="minorHAnsi" w:hAnsiTheme="minorHAnsi" w:cstheme="minorHAnsi"/>
          <w:color w:val="auto"/>
        </w:rPr>
        <w:t>, which</w:t>
      </w:r>
      <w:r w:rsidRPr="006C44B4">
        <w:rPr>
          <w:rFonts w:asciiTheme="minorHAnsi" w:hAnsiTheme="minorHAnsi" w:cstheme="minorHAnsi"/>
          <w:color w:val="auto"/>
        </w:rPr>
        <w:t xml:space="preserve"> g</w:t>
      </w:r>
      <w:r w:rsidR="00F929E4" w:rsidRPr="006C44B4">
        <w:rPr>
          <w:rFonts w:asciiTheme="minorHAnsi" w:hAnsiTheme="minorHAnsi" w:cstheme="minorHAnsi"/>
          <w:color w:val="auto"/>
        </w:rPr>
        <w:t>reatly enhances throughput (&lt;</w:t>
      </w:r>
      <w:r w:rsidRPr="006C44B4">
        <w:rPr>
          <w:rFonts w:asciiTheme="minorHAnsi" w:hAnsiTheme="minorHAnsi" w:cstheme="minorHAnsi"/>
          <w:color w:val="auto"/>
        </w:rPr>
        <w:t xml:space="preserve">3 min/sample) without </w:t>
      </w:r>
      <w:r w:rsidR="00EC0E9D" w:rsidRPr="006C44B4">
        <w:rPr>
          <w:rFonts w:asciiTheme="minorHAnsi" w:hAnsiTheme="minorHAnsi" w:cstheme="minorHAnsi"/>
          <w:color w:val="auto"/>
        </w:rPr>
        <w:t>complicated instrumental modifica</w:t>
      </w:r>
      <w:r w:rsidRPr="006C44B4">
        <w:rPr>
          <w:rFonts w:asciiTheme="minorHAnsi" w:hAnsiTheme="minorHAnsi" w:cstheme="minorHAnsi"/>
          <w:color w:val="auto"/>
        </w:rPr>
        <w:t>t</w:t>
      </w:r>
      <w:r w:rsidR="00EC0E9D" w:rsidRPr="006C44B4">
        <w:rPr>
          <w:rFonts w:asciiTheme="minorHAnsi" w:hAnsiTheme="minorHAnsi" w:cstheme="minorHAnsi"/>
          <w:color w:val="auto"/>
        </w:rPr>
        <w:t>i</w:t>
      </w:r>
      <w:r w:rsidR="00347AAB" w:rsidRPr="006C44B4">
        <w:rPr>
          <w:rFonts w:asciiTheme="minorHAnsi" w:hAnsiTheme="minorHAnsi" w:cstheme="minorHAnsi"/>
          <w:color w:val="auto"/>
        </w:rPr>
        <w:t>ons</w:t>
      </w:r>
      <w:r w:rsidR="00C711BB" w:rsidRPr="006C44B4">
        <w:rPr>
          <w:rFonts w:asciiTheme="minorHAnsi" w:hAnsiTheme="minorHAnsi" w:cstheme="minorHAnsi"/>
          <w:color w:val="auto"/>
        </w:rPr>
        <w:t>, column</w:t>
      </w:r>
      <w:r w:rsidR="00E55520">
        <w:rPr>
          <w:rFonts w:asciiTheme="minorHAnsi" w:hAnsiTheme="minorHAnsi" w:cstheme="minorHAnsi"/>
          <w:color w:val="auto"/>
        </w:rPr>
        <w:t>-</w:t>
      </w:r>
      <w:r w:rsidR="00C711BB" w:rsidRPr="006C44B4">
        <w:rPr>
          <w:rFonts w:asciiTheme="minorHAnsi" w:hAnsiTheme="minorHAnsi" w:cstheme="minorHAnsi"/>
          <w:color w:val="auto"/>
        </w:rPr>
        <w:t>switching programs</w:t>
      </w:r>
      <w:r w:rsidR="00D401E7">
        <w:rPr>
          <w:rFonts w:asciiTheme="minorHAnsi" w:hAnsiTheme="minorHAnsi" w:cstheme="minorHAnsi"/>
          <w:color w:val="auto"/>
        </w:rPr>
        <w:t>,</w:t>
      </w:r>
      <w:r w:rsidR="00347AAB" w:rsidRPr="006C44B4">
        <w:rPr>
          <w:rFonts w:asciiTheme="minorHAnsi" w:hAnsiTheme="minorHAnsi" w:cstheme="minorHAnsi"/>
          <w:color w:val="auto"/>
        </w:rPr>
        <w:t xml:space="preserve"> or costly</w:t>
      </w:r>
      <w:r w:rsidRPr="006C44B4">
        <w:rPr>
          <w:rFonts w:asciiTheme="minorHAnsi" w:hAnsiTheme="minorHAnsi" w:cstheme="minorHAnsi"/>
          <w:color w:val="auto"/>
        </w:rPr>
        <w:t xml:space="preserve"> infrastructure investment</w:t>
      </w:r>
      <w:r w:rsidR="00EC0E9D" w:rsidRPr="006C44B4">
        <w:rPr>
          <w:rFonts w:asciiTheme="minorHAnsi" w:hAnsiTheme="minorHAnsi" w:cstheme="minorHAnsi"/>
          <w:color w:val="auto"/>
        </w:rPr>
        <w:t>s</w:t>
      </w:r>
      <w:r w:rsidR="006A3772" w:rsidRPr="006C44B4">
        <w:rPr>
          <w:rFonts w:asciiTheme="minorHAnsi" w:hAnsiTheme="minorHAnsi" w:cstheme="minorHAnsi"/>
          <w:color w:val="auto"/>
        </w:rPr>
        <w:t xml:space="preserve"> (</w:t>
      </w:r>
      <w:r w:rsidR="00503BF0" w:rsidRPr="00503BF0">
        <w:rPr>
          <w:rFonts w:asciiTheme="minorHAnsi" w:hAnsiTheme="minorHAnsi" w:cstheme="minorHAnsi"/>
          <w:b/>
          <w:color w:val="auto"/>
        </w:rPr>
        <w:t>Figure 1A</w:t>
      </w:r>
      <w:r w:rsidR="006A3772" w:rsidRPr="006C44B4">
        <w:rPr>
          <w:rFonts w:asciiTheme="minorHAnsi" w:hAnsiTheme="minorHAnsi" w:cstheme="minorHAnsi"/>
          <w:color w:val="auto"/>
        </w:rPr>
        <w:t>).</w:t>
      </w:r>
      <w:r w:rsidR="00EC0E9D" w:rsidRPr="006C44B4">
        <w:rPr>
          <w:rFonts w:asciiTheme="minorHAnsi" w:hAnsiTheme="minorHAnsi" w:cstheme="minorHAnsi"/>
          <w:color w:val="auto"/>
        </w:rPr>
        <w:t xml:space="preserve"> </w:t>
      </w:r>
      <w:r w:rsidR="00C711BB" w:rsidRPr="006C44B4">
        <w:rPr>
          <w:rFonts w:asciiTheme="minorHAnsi" w:hAnsiTheme="minorHAnsi" w:cstheme="minorHAnsi"/>
          <w:color w:val="auto"/>
        </w:rPr>
        <w:t>A</w:t>
      </w:r>
      <w:r w:rsidR="00AD63B2" w:rsidRPr="006C44B4">
        <w:rPr>
          <w:rFonts w:asciiTheme="minorHAnsi" w:hAnsiTheme="minorHAnsi" w:cstheme="minorHAnsi"/>
          <w:color w:val="auto"/>
        </w:rPr>
        <w:t xml:space="preserve">n </w:t>
      </w:r>
      <w:r w:rsidR="00EC0E9D" w:rsidRPr="006C44B4">
        <w:rPr>
          <w:rFonts w:asciiTheme="minorHAnsi" w:hAnsiTheme="minorHAnsi" w:cstheme="minorHAnsi"/>
          <w:color w:val="auto"/>
        </w:rPr>
        <w:t>alternat</w:t>
      </w:r>
      <w:r w:rsidR="006A3772" w:rsidRPr="006C44B4">
        <w:rPr>
          <w:rFonts w:asciiTheme="minorHAnsi" w:hAnsiTheme="minorHAnsi" w:cstheme="minorHAnsi"/>
          <w:color w:val="auto"/>
        </w:rPr>
        <w:t>ing</w:t>
      </w:r>
      <w:r w:rsidR="00AD63B2" w:rsidRPr="006C44B4">
        <w:rPr>
          <w:rFonts w:asciiTheme="minorHAnsi" w:hAnsiTheme="minorHAnsi" w:cstheme="minorHAnsi"/>
          <w:color w:val="auto"/>
        </w:rPr>
        <w:t xml:space="preserve"> series of</w:t>
      </w:r>
      <w:r w:rsidR="006A3772" w:rsidRPr="006C44B4">
        <w:rPr>
          <w:rFonts w:asciiTheme="minorHAnsi" w:hAnsiTheme="minorHAnsi" w:cstheme="minorHAnsi"/>
          <w:color w:val="auto"/>
        </w:rPr>
        <w:t xml:space="preserve"> hy</w:t>
      </w:r>
      <w:r w:rsidR="00C711BB" w:rsidRPr="006C44B4">
        <w:rPr>
          <w:rFonts w:asciiTheme="minorHAnsi" w:hAnsiTheme="minorHAnsi" w:cstheme="minorHAnsi"/>
          <w:color w:val="auto"/>
        </w:rPr>
        <w:t>drodynamic injections of</w:t>
      </w:r>
      <w:r w:rsidR="00EC0E9D" w:rsidRPr="006C44B4">
        <w:rPr>
          <w:rFonts w:asciiTheme="minorHAnsi" w:hAnsiTheme="minorHAnsi" w:cstheme="minorHAnsi"/>
          <w:color w:val="auto"/>
        </w:rPr>
        <w:t xml:space="preserve"> </w:t>
      </w:r>
      <w:r w:rsidR="00D401E7">
        <w:rPr>
          <w:rFonts w:asciiTheme="minorHAnsi" w:hAnsiTheme="minorHAnsi" w:cstheme="minorHAnsi"/>
          <w:color w:val="auto"/>
        </w:rPr>
        <w:t xml:space="preserve">the </w:t>
      </w:r>
      <w:r w:rsidR="00EC0E9D" w:rsidRPr="006C44B4">
        <w:rPr>
          <w:rFonts w:asciiTheme="minorHAnsi" w:hAnsiTheme="minorHAnsi" w:cstheme="minorHAnsi"/>
          <w:color w:val="auto"/>
        </w:rPr>
        <w:t xml:space="preserve">sample </w:t>
      </w:r>
      <w:r w:rsidR="007312C0" w:rsidRPr="006C44B4">
        <w:rPr>
          <w:rFonts w:asciiTheme="minorHAnsi" w:hAnsiTheme="minorHAnsi" w:cstheme="minorHAnsi"/>
          <w:color w:val="auto"/>
        </w:rPr>
        <w:t xml:space="preserve">and </w:t>
      </w:r>
      <w:proofErr w:type="spellStart"/>
      <w:r w:rsidR="007312C0" w:rsidRPr="006C44B4">
        <w:rPr>
          <w:rFonts w:asciiTheme="minorHAnsi" w:hAnsiTheme="minorHAnsi" w:cstheme="minorHAnsi"/>
          <w:color w:val="auto"/>
        </w:rPr>
        <w:t>electrokinetic</w:t>
      </w:r>
      <w:proofErr w:type="spellEnd"/>
      <w:r w:rsidR="007312C0" w:rsidRPr="006C44B4">
        <w:rPr>
          <w:rFonts w:asciiTheme="minorHAnsi" w:hAnsiTheme="minorHAnsi" w:cstheme="minorHAnsi"/>
          <w:color w:val="auto"/>
        </w:rPr>
        <w:t xml:space="preserve"> spacer of</w:t>
      </w:r>
      <w:r w:rsidR="00506E8D" w:rsidRPr="006C44B4">
        <w:rPr>
          <w:rFonts w:asciiTheme="minorHAnsi" w:hAnsiTheme="minorHAnsi" w:cstheme="minorHAnsi"/>
          <w:color w:val="auto"/>
        </w:rPr>
        <w:t xml:space="preserve"> BGE</w:t>
      </w:r>
      <w:r w:rsidRPr="006C44B4">
        <w:rPr>
          <w:rFonts w:asciiTheme="minorHAnsi" w:hAnsiTheme="minorHAnsi" w:cstheme="minorHAnsi"/>
          <w:color w:val="auto"/>
        </w:rPr>
        <w:t xml:space="preserve"> </w:t>
      </w:r>
      <w:r w:rsidR="00EC0E9D" w:rsidRPr="006C44B4">
        <w:rPr>
          <w:rFonts w:asciiTheme="minorHAnsi" w:hAnsiTheme="minorHAnsi" w:cstheme="minorHAnsi"/>
          <w:color w:val="auto"/>
        </w:rPr>
        <w:t>is performed within a</w:t>
      </w:r>
      <w:r w:rsidR="00347AAB" w:rsidRPr="006C44B4">
        <w:rPr>
          <w:rFonts w:asciiTheme="minorHAnsi" w:hAnsiTheme="minorHAnsi" w:cstheme="minorHAnsi"/>
          <w:color w:val="auto"/>
        </w:rPr>
        <w:t>n</w:t>
      </w:r>
      <w:r w:rsidR="00EC0E9D" w:rsidRPr="006C44B4">
        <w:rPr>
          <w:rFonts w:asciiTheme="minorHAnsi" w:hAnsiTheme="minorHAnsi" w:cstheme="minorHAnsi"/>
          <w:color w:val="auto"/>
        </w:rPr>
        <w:t xml:space="preserve"> unmodified fused-silica capillary</w:t>
      </w:r>
      <w:r w:rsidR="00347AAB" w:rsidRPr="006C44B4">
        <w:rPr>
          <w:rFonts w:asciiTheme="minorHAnsi" w:hAnsiTheme="minorHAnsi" w:cstheme="minorHAnsi"/>
          <w:color w:val="auto"/>
        </w:rPr>
        <w:t>,</w:t>
      </w:r>
      <w:r w:rsidR="00EC0E9D" w:rsidRPr="006C44B4">
        <w:rPr>
          <w:rFonts w:asciiTheme="minorHAnsi" w:hAnsiTheme="minorHAnsi" w:cstheme="minorHAnsi"/>
          <w:color w:val="auto"/>
        </w:rPr>
        <w:t xml:space="preserve"> </w:t>
      </w:r>
      <w:r w:rsidR="00910D9F" w:rsidRPr="006C44B4">
        <w:rPr>
          <w:rFonts w:asciiTheme="minorHAnsi" w:hAnsiTheme="minorHAnsi" w:cstheme="minorHAnsi"/>
          <w:color w:val="auto"/>
        </w:rPr>
        <w:t>where</w:t>
      </w:r>
      <w:r w:rsidR="00347AAB" w:rsidRPr="006C44B4">
        <w:rPr>
          <w:rFonts w:asciiTheme="minorHAnsi" w:hAnsiTheme="minorHAnsi" w:cstheme="minorHAnsi"/>
          <w:color w:val="auto"/>
        </w:rPr>
        <w:t xml:space="preserve"> </w:t>
      </w:r>
      <w:r w:rsidR="00910D9F" w:rsidRPr="006C44B4">
        <w:rPr>
          <w:rFonts w:asciiTheme="minorHAnsi" w:hAnsiTheme="minorHAnsi" w:cstheme="minorHAnsi"/>
          <w:color w:val="auto"/>
        </w:rPr>
        <w:t xml:space="preserve">zonal electrophoretic separations of ions occur </w:t>
      </w:r>
      <w:r w:rsidR="00EC0E9D" w:rsidRPr="006C44B4">
        <w:rPr>
          <w:rFonts w:asciiTheme="minorHAnsi" w:hAnsiTheme="minorHAnsi" w:cstheme="minorHAnsi"/>
          <w:color w:val="auto"/>
        </w:rPr>
        <w:t xml:space="preserve">under strongly acidic </w:t>
      </w:r>
      <w:r w:rsidR="00910D9F" w:rsidRPr="006C44B4">
        <w:rPr>
          <w:rFonts w:asciiTheme="minorHAnsi" w:hAnsiTheme="minorHAnsi" w:cstheme="minorHAnsi"/>
          <w:color w:val="auto"/>
        </w:rPr>
        <w:t xml:space="preserve">electrolyte </w:t>
      </w:r>
      <w:r w:rsidR="00EC0E9D" w:rsidRPr="006C44B4">
        <w:rPr>
          <w:rFonts w:asciiTheme="minorHAnsi" w:hAnsiTheme="minorHAnsi" w:cstheme="minorHAnsi"/>
          <w:color w:val="auto"/>
        </w:rPr>
        <w:t>conditions (pH 1.8).</w:t>
      </w:r>
      <w:r w:rsidR="007312C0" w:rsidRPr="006C44B4">
        <w:rPr>
          <w:rFonts w:asciiTheme="minorHAnsi" w:hAnsiTheme="minorHAnsi" w:cstheme="minorHAnsi"/>
          <w:color w:val="auto"/>
        </w:rPr>
        <w:t xml:space="preserve"> S</w:t>
      </w:r>
      <w:r w:rsidR="00B73859" w:rsidRPr="006C44B4">
        <w:rPr>
          <w:rFonts w:asciiTheme="minorHAnsi" w:hAnsiTheme="minorHAnsi" w:cstheme="minorHAnsi"/>
          <w:color w:val="auto"/>
        </w:rPr>
        <w:t>olute ionization</w:t>
      </w:r>
      <w:r w:rsidR="00690B0D" w:rsidRPr="006C44B4">
        <w:rPr>
          <w:rFonts w:asciiTheme="minorHAnsi" w:hAnsiTheme="minorHAnsi" w:cstheme="minorHAnsi"/>
          <w:color w:val="auto"/>
        </w:rPr>
        <w:t xml:space="preserve"> also</w:t>
      </w:r>
      <w:r w:rsidR="00B73859" w:rsidRPr="006C44B4">
        <w:rPr>
          <w:rFonts w:asciiTheme="minorHAnsi" w:hAnsiTheme="minorHAnsi" w:cstheme="minorHAnsi"/>
          <w:color w:val="auto"/>
        </w:rPr>
        <w:t xml:space="preserve"> occurs under steady-state conditions</w:t>
      </w:r>
      <w:r w:rsidR="008E354C">
        <w:rPr>
          <w:rFonts w:asciiTheme="minorHAnsi" w:hAnsiTheme="minorHAnsi" w:cstheme="minorHAnsi"/>
          <w:color w:val="auto"/>
        </w:rPr>
        <w:t xml:space="preserve">. </w:t>
      </w:r>
      <w:r w:rsidR="009C56A9">
        <w:rPr>
          <w:rFonts w:asciiTheme="minorHAnsi" w:hAnsiTheme="minorHAnsi" w:cstheme="minorHAnsi"/>
          <w:color w:val="auto"/>
        </w:rPr>
        <w:t>In this case</w:t>
      </w:r>
      <w:r w:rsidR="00B73859" w:rsidRPr="006C44B4">
        <w:rPr>
          <w:rFonts w:asciiTheme="minorHAnsi" w:hAnsiTheme="minorHAnsi" w:cstheme="minorHAnsi"/>
          <w:color w:val="auto"/>
        </w:rPr>
        <w:t xml:space="preserve"> a coaxial sheath liquid</w:t>
      </w:r>
      <w:r w:rsidR="009C56A9">
        <w:rPr>
          <w:rFonts w:asciiTheme="minorHAnsi" w:hAnsiTheme="minorHAnsi" w:cstheme="minorHAnsi"/>
          <w:color w:val="auto"/>
        </w:rPr>
        <w:t>, with a mass calibrant,</w:t>
      </w:r>
      <w:r w:rsidR="00B73859" w:rsidRPr="006C44B4">
        <w:rPr>
          <w:rFonts w:asciiTheme="minorHAnsi" w:hAnsiTheme="minorHAnsi" w:cstheme="minorHAnsi"/>
          <w:color w:val="auto"/>
        </w:rPr>
        <w:t xml:space="preserve"> </w:t>
      </w:r>
      <w:r w:rsidR="009C56A9">
        <w:rPr>
          <w:rFonts w:asciiTheme="minorHAnsi" w:hAnsiTheme="minorHAnsi" w:cstheme="minorHAnsi"/>
          <w:color w:val="auto"/>
        </w:rPr>
        <w:t xml:space="preserve">is used as an </w:t>
      </w:r>
      <w:r w:rsidR="00B73859" w:rsidRPr="006C44B4">
        <w:rPr>
          <w:rFonts w:asciiTheme="minorHAnsi" w:hAnsiTheme="minorHAnsi" w:cstheme="minorHAnsi"/>
          <w:color w:val="auto"/>
        </w:rPr>
        <w:t xml:space="preserve">interface for CE-MS under </w:t>
      </w:r>
      <w:r w:rsidR="009117F0">
        <w:rPr>
          <w:rFonts w:asciiTheme="minorHAnsi" w:hAnsiTheme="minorHAnsi" w:cstheme="minorHAnsi"/>
          <w:color w:val="auto"/>
        </w:rPr>
        <w:t xml:space="preserve">the </w:t>
      </w:r>
      <w:r w:rsidR="00B73859" w:rsidRPr="006C44B4">
        <w:rPr>
          <w:rFonts w:asciiTheme="minorHAnsi" w:hAnsiTheme="minorHAnsi" w:cstheme="minorHAnsi"/>
          <w:color w:val="auto"/>
        </w:rPr>
        <w:t xml:space="preserve">positive ion mode </w:t>
      </w:r>
      <w:r w:rsidR="008A628A" w:rsidRPr="006C44B4">
        <w:rPr>
          <w:rFonts w:asciiTheme="minorHAnsi" w:hAnsiTheme="minorHAnsi" w:cstheme="minorHAnsi"/>
          <w:color w:val="auto"/>
        </w:rPr>
        <w:t xml:space="preserve">detection </w:t>
      </w:r>
      <w:r w:rsidR="00B73859" w:rsidRPr="006C44B4">
        <w:rPr>
          <w:rFonts w:asciiTheme="minorHAnsi" w:hAnsiTheme="minorHAnsi" w:cstheme="minorHAnsi"/>
          <w:color w:val="auto"/>
        </w:rPr>
        <w:t>with minimal ion suppression or enhancement effects</w:t>
      </w:r>
      <w:r w:rsidR="00506E8D" w:rsidRPr="006C44B4">
        <w:rPr>
          <w:rFonts w:asciiTheme="minorHAnsi" w:hAnsiTheme="minorHAnsi" w:cstheme="minorHAnsi"/>
          <w:color w:val="auto"/>
        </w:rPr>
        <w:t xml:space="preserve"> as</w:t>
      </w:r>
      <w:r w:rsidR="00F929E4" w:rsidRPr="006C44B4">
        <w:rPr>
          <w:rFonts w:asciiTheme="minorHAnsi" w:hAnsiTheme="minorHAnsi" w:cstheme="minorHAnsi"/>
          <w:color w:val="auto"/>
        </w:rPr>
        <w:t xml:space="preserve"> monitored by </w:t>
      </w:r>
      <w:r w:rsidR="008E354C">
        <w:rPr>
          <w:rFonts w:asciiTheme="minorHAnsi" w:hAnsiTheme="minorHAnsi" w:cstheme="minorHAnsi"/>
          <w:color w:val="auto"/>
        </w:rPr>
        <w:t xml:space="preserve">the </w:t>
      </w:r>
      <w:r w:rsidR="00CC46BD" w:rsidRPr="006C44B4">
        <w:rPr>
          <w:rFonts w:asciiTheme="minorHAnsi" w:hAnsiTheme="minorHAnsi" w:cstheme="minorHAnsi"/>
          <w:color w:val="auto"/>
        </w:rPr>
        <w:t>mass calibrant ions</w:t>
      </w:r>
      <w:r w:rsidR="008E354C">
        <w:rPr>
          <w:rFonts w:asciiTheme="minorHAnsi" w:hAnsiTheme="minorHAnsi" w:cstheme="minorHAnsi"/>
          <w:color w:val="auto"/>
        </w:rPr>
        <w:t xml:space="preserve"> signal. </w:t>
      </w:r>
      <w:r w:rsidR="00CA292D" w:rsidRPr="006C44B4">
        <w:rPr>
          <w:rFonts w:asciiTheme="minorHAnsi" w:hAnsiTheme="minorHAnsi" w:cstheme="minorHAnsi"/>
          <w:color w:val="auto"/>
        </w:rPr>
        <w:t>TOF</w:t>
      </w:r>
      <w:r w:rsidR="008A76F0" w:rsidRPr="006C44B4">
        <w:rPr>
          <w:rFonts w:asciiTheme="minorHAnsi" w:hAnsiTheme="minorHAnsi" w:cstheme="minorHAnsi"/>
          <w:color w:val="auto"/>
        </w:rPr>
        <w:t xml:space="preserve"> represents</w:t>
      </w:r>
      <w:r w:rsidR="00062B9C" w:rsidRPr="006C44B4">
        <w:rPr>
          <w:rFonts w:asciiTheme="minorHAnsi" w:hAnsiTheme="minorHAnsi" w:cstheme="minorHAnsi"/>
          <w:color w:val="auto"/>
        </w:rPr>
        <w:t xml:space="preserve"> a robust yet cost</w:t>
      </w:r>
      <w:r w:rsidR="00D401E7">
        <w:rPr>
          <w:rFonts w:asciiTheme="minorHAnsi" w:hAnsiTheme="minorHAnsi" w:cstheme="minorHAnsi"/>
          <w:color w:val="auto"/>
        </w:rPr>
        <w:t>-</w:t>
      </w:r>
      <w:r w:rsidR="00062B9C" w:rsidRPr="006C44B4">
        <w:rPr>
          <w:rFonts w:asciiTheme="minorHAnsi" w:hAnsiTheme="minorHAnsi" w:cstheme="minorHAnsi"/>
          <w:color w:val="auto"/>
        </w:rPr>
        <w:t>effective</w:t>
      </w:r>
      <w:r w:rsidR="006A3772" w:rsidRPr="006C44B4">
        <w:rPr>
          <w:rFonts w:asciiTheme="minorHAnsi" w:hAnsiTheme="minorHAnsi" w:cstheme="minorHAnsi"/>
          <w:color w:val="auto"/>
        </w:rPr>
        <w:t xml:space="preserve"> </w:t>
      </w:r>
      <w:r w:rsidR="00CC46BD" w:rsidRPr="006C44B4">
        <w:rPr>
          <w:rFonts w:asciiTheme="minorHAnsi" w:hAnsiTheme="minorHAnsi" w:cstheme="minorHAnsi"/>
          <w:color w:val="auto"/>
        </w:rPr>
        <w:t>HRMS</w:t>
      </w:r>
      <w:r w:rsidR="006A3772" w:rsidRPr="006C44B4">
        <w:rPr>
          <w:rFonts w:asciiTheme="minorHAnsi" w:hAnsiTheme="minorHAnsi" w:cstheme="minorHAnsi"/>
          <w:color w:val="auto"/>
        </w:rPr>
        <w:t xml:space="preserve"> with </w:t>
      </w:r>
      <w:r w:rsidR="00D401E7">
        <w:rPr>
          <w:rFonts w:asciiTheme="minorHAnsi" w:hAnsiTheme="minorHAnsi" w:cstheme="minorHAnsi"/>
          <w:color w:val="auto"/>
        </w:rPr>
        <w:t xml:space="preserve">a </w:t>
      </w:r>
      <w:r w:rsidR="006A3772" w:rsidRPr="006C44B4">
        <w:rPr>
          <w:rFonts w:asciiTheme="minorHAnsi" w:hAnsiTheme="minorHAnsi" w:cstheme="minorHAnsi"/>
          <w:color w:val="auto"/>
        </w:rPr>
        <w:t>fast data acqu</w:t>
      </w:r>
      <w:r w:rsidR="008A76F0" w:rsidRPr="006C44B4">
        <w:rPr>
          <w:rFonts w:asciiTheme="minorHAnsi" w:hAnsiTheme="minorHAnsi" w:cstheme="minorHAnsi"/>
          <w:color w:val="auto"/>
        </w:rPr>
        <w:t>isition</w:t>
      </w:r>
      <w:r w:rsidR="00B8230E" w:rsidRPr="006C44B4">
        <w:rPr>
          <w:rFonts w:asciiTheme="minorHAnsi" w:hAnsiTheme="minorHAnsi" w:cstheme="minorHAnsi"/>
          <w:color w:val="auto"/>
        </w:rPr>
        <w:t xml:space="preserve"> </w:t>
      </w:r>
      <w:r w:rsidR="006A3772" w:rsidRPr="006C44B4">
        <w:rPr>
          <w:rFonts w:asciiTheme="minorHAnsi" w:hAnsiTheme="minorHAnsi" w:cstheme="minorHAnsi"/>
          <w:color w:val="auto"/>
        </w:rPr>
        <w:t xml:space="preserve">ideally suited for </w:t>
      </w:r>
      <w:r w:rsidR="009C56A9">
        <w:rPr>
          <w:rFonts w:asciiTheme="minorHAnsi" w:hAnsiTheme="minorHAnsi" w:cstheme="minorHAnsi"/>
          <w:color w:val="auto"/>
        </w:rPr>
        <w:t xml:space="preserve">the </w:t>
      </w:r>
      <w:r w:rsidR="008A76F0" w:rsidRPr="006C44B4">
        <w:rPr>
          <w:rFonts w:asciiTheme="minorHAnsi" w:hAnsiTheme="minorHAnsi" w:cstheme="minorHAnsi"/>
          <w:color w:val="auto"/>
        </w:rPr>
        <w:t>nontargeted screening/drug surveillance applications</w:t>
      </w:r>
      <w:r w:rsidR="00F929E4" w:rsidRPr="006C44B4">
        <w:rPr>
          <w:rFonts w:asciiTheme="minorHAnsi" w:hAnsiTheme="minorHAnsi" w:cstheme="minorHAnsi"/>
          <w:color w:val="auto"/>
        </w:rPr>
        <w:t xml:space="preserve"> </w:t>
      </w:r>
      <w:r w:rsidR="00CA292D" w:rsidRPr="006C44B4">
        <w:rPr>
          <w:rFonts w:asciiTheme="minorHAnsi" w:hAnsiTheme="minorHAnsi" w:cstheme="minorHAnsi"/>
          <w:color w:val="auto"/>
        </w:rPr>
        <w:t>when using MSI-CE-MS</w:t>
      </w:r>
      <w:r w:rsidR="00C711BB" w:rsidRPr="006C44B4">
        <w:rPr>
          <w:rFonts w:asciiTheme="minorHAnsi" w:hAnsiTheme="minorHAnsi" w:cstheme="minorHAnsi"/>
          <w:color w:val="auto"/>
        </w:rPr>
        <w:t xml:space="preserve">. For example, impressive resolution is achieved for various isobaric/isomeric </w:t>
      </w:r>
      <w:proofErr w:type="spellStart"/>
      <w:r w:rsidR="00C711BB" w:rsidRPr="006C44B4">
        <w:rPr>
          <w:rFonts w:asciiTheme="minorHAnsi" w:hAnsiTheme="minorHAnsi" w:cstheme="minorHAnsi"/>
          <w:color w:val="auto"/>
        </w:rPr>
        <w:t>DoA</w:t>
      </w:r>
      <w:proofErr w:type="spellEnd"/>
      <w:r w:rsidR="00C711BB" w:rsidRPr="006C44B4">
        <w:rPr>
          <w:rFonts w:asciiTheme="minorHAnsi" w:hAnsiTheme="minorHAnsi" w:cstheme="minorHAnsi"/>
          <w:color w:val="auto"/>
        </w:rPr>
        <w:t xml:space="preserve"> and their metabolites, including structural isomers of three opioid structural isomers, namely </w:t>
      </w:r>
      <w:proofErr w:type="spellStart"/>
      <w:r w:rsidR="00C711BB" w:rsidRPr="006C44B4">
        <w:rPr>
          <w:rFonts w:asciiTheme="minorHAnsi" w:hAnsiTheme="minorHAnsi" w:cstheme="minorHAnsi"/>
          <w:color w:val="auto"/>
        </w:rPr>
        <w:t>norhydrocodone</w:t>
      </w:r>
      <w:proofErr w:type="spellEnd"/>
      <w:r w:rsidR="00C711BB" w:rsidRPr="006C44B4">
        <w:rPr>
          <w:rFonts w:asciiTheme="minorHAnsi" w:hAnsiTheme="minorHAnsi" w:cstheme="minorHAnsi"/>
          <w:color w:val="auto"/>
        </w:rPr>
        <w:t>, hydromorphone, and morphine (</w:t>
      </w:r>
      <w:r w:rsidR="00503BF0" w:rsidRPr="00503BF0">
        <w:rPr>
          <w:rFonts w:asciiTheme="minorHAnsi" w:hAnsiTheme="minorHAnsi" w:cstheme="minorHAnsi"/>
          <w:b/>
          <w:color w:val="auto"/>
        </w:rPr>
        <w:t>Figure 1B</w:t>
      </w:r>
      <w:r w:rsidR="00C711BB" w:rsidRPr="006C44B4">
        <w:rPr>
          <w:rFonts w:asciiTheme="minorHAnsi" w:hAnsiTheme="minorHAnsi" w:cstheme="minorHAnsi"/>
          <w:color w:val="auto"/>
        </w:rPr>
        <w:t>).</w:t>
      </w:r>
      <w:r w:rsidR="008D3159" w:rsidRPr="006C44B4">
        <w:rPr>
          <w:rFonts w:asciiTheme="minorHAnsi" w:hAnsiTheme="minorHAnsi" w:cstheme="minorHAnsi"/>
          <w:color w:val="auto"/>
        </w:rPr>
        <w:t xml:space="preserve"> </w:t>
      </w:r>
      <w:r w:rsidR="00C711BB" w:rsidRPr="006C44B4">
        <w:rPr>
          <w:rFonts w:asciiTheme="minorHAnsi" w:hAnsiTheme="minorHAnsi" w:cstheme="minorHAnsi"/>
          <w:color w:val="auto"/>
        </w:rPr>
        <w:t xml:space="preserve">In this </w:t>
      </w:r>
      <w:r w:rsidR="00C711BB" w:rsidRPr="006C44B4">
        <w:rPr>
          <w:rFonts w:asciiTheme="minorHAnsi" w:hAnsiTheme="minorHAnsi" w:cstheme="minorHAnsi"/>
          <w:color w:val="auto"/>
        </w:rPr>
        <w:lastRenderedPageBreak/>
        <w:t>case,</w:t>
      </w:r>
      <w:r w:rsidR="009B2AEA" w:rsidRPr="006C44B4">
        <w:rPr>
          <w:rFonts w:asciiTheme="minorHAnsi" w:hAnsiTheme="minorHAnsi" w:cstheme="minorHAnsi"/>
          <w:color w:val="auto"/>
        </w:rPr>
        <w:t xml:space="preserve"> 30 resolved peaks from 10 independent samples of a drug mixture a</w:t>
      </w:r>
      <w:r w:rsidR="00F929E4" w:rsidRPr="006C44B4">
        <w:rPr>
          <w:rFonts w:asciiTheme="minorHAnsi" w:hAnsiTheme="minorHAnsi" w:cstheme="minorHAnsi"/>
          <w:color w:val="auto"/>
        </w:rPr>
        <w:t xml:space="preserve">re detected without </w:t>
      </w:r>
      <w:r w:rsidR="00B8230E" w:rsidRPr="006C44B4">
        <w:rPr>
          <w:rFonts w:asciiTheme="minorHAnsi" w:hAnsiTheme="minorHAnsi" w:cstheme="minorHAnsi"/>
          <w:color w:val="auto"/>
        </w:rPr>
        <w:t>sample carry-over</w:t>
      </w:r>
      <w:r w:rsidR="009117F0">
        <w:rPr>
          <w:rFonts w:asciiTheme="minorHAnsi" w:hAnsiTheme="minorHAnsi" w:cstheme="minorHAnsi"/>
          <w:color w:val="auto"/>
        </w:rPr>
        <w:t>.</w:t>
      </w:r>
      <w:r w:rsidR="00B8230E" w:rsidRPr="006C44B4">
        <w:rPr>
          <w:rFonts w:asciiTheme="minorHAnsi" w:hAnsiTheme="minorHAnsi" w:cstheme="minorHAnsi"/>
          <w:color w:val="auto"/>
        </w:rPr>
        <w:t xml:space="preserve"> </w:t>
      </w:r>
      <w:r w:rsidR="009117F0">
        <w:rPr>
          <w:rFonts w:asciiTheme="minorHAnsi" w:hAnsiTheme="minorHAnsi" w:cstheme="minorHAnsi"/>
          <w:color w:val="auto"/>
        </w:rPr>
        <w:t>A</w:t>
      </w:r>
      <w:r w:rsidR="009B2AEA" w:rsidRPr="006C44B4">
        <w:rPr>
          <w:rFonts w:asciiTheme="minorHAnsi" w:hAnsiTheme="minorHAnsi" w:cstheme="minorHAnsi"/>
          <w:color w:val="auto"/>
        </w:rPr>
        <w:t xml:space="preserve"> synthetic urine blank</w:t>
      </w:r>
      <w:r w:rsidR="0019453B" w:rsidRPr="006C44B4">
        <w:rPr>
          <w:rFonts w:asciiTheme="minorHAnsi" w:hAnsiTheme="minorHAnsi" w:cstheme="minorHAnsi"/>
          <w:color w:val="auto"/>
        </w:rPr>
        <w:t>/negative urine control</w:t>
      </w:r>
      <w:r w:rsidR="00F929E4" w:rsidRPr="006C44B4">
        <w:rPr>
          <w:rFonts w:asciiTheme="minorHAnsi" w:hAnsiTheme="minorHAnsi" w:cstheme="minorHAnsi"/>
          <w:color w:val="auto"/>
        </w:rPr>
        <w:t xml:space="preserve"> </w:t>
      </w:r>
      <w:r w:rsidR="009117F0">
        <w:rPr>
          <w:rFonts w:asciiTheme="minorHAnsi" w:hAnsiTheme="minorHAnsi" w:cstheme="minorHAnsi"/>
          <w:color w:val="auto"/>
        </w:rPr>
        <w:t xml:space="preserve">is also included </w:t>
      </w:r>
      <w:r w:rsidR="00F929E4" w:rsidRPr="006C44B4">
        <w:rPr>
          <w:rFonts w:asciiTheme="minorHAnsi" w:hAnsiTheme="minorHAnsi" w:cstheme="minorHAnsi"/>
          <w:color w:val="auto"/>
        </w:rPr>
        <w:t>within the serial injection series</w:t>
      </w:r>
      <w:r w:rsidR="009B2AEA" w:rsidRPr="006C44B4">
        <w:rPr>
          <w:rFonts w:asciiTheme="minorHAnsi" w:hAnsiTheme="minorHAnsi" w:cstheme="minorHAnsi"/>
          <w:color w:val="auto"/>
        </w:rPr>
        <w:t xml:space="preserve"> (sample position</w:t>
      </w:r>
      <w:r w:rsidR="00D401E7">
        <w:rPr>
          <w:rFonts w:asciiTheme="minorHAnsi" w:hAnsiTheme="minorHAnsi" w:cstheme="minorHAnsi"/>
          <w:color w:val="auto"/>
        </w:rPr>
        <w:t xml:space="preserve"> </w:t>
      </w:r>
      <w:r w:rsidR="009B2AEA" w:rsidRPr="006C44B4">
        <w:rPr>
          <w:rFonts w:asciiTheme="minorHAnsi" w:hAnsiTheme="minorHAnsi" w:cstheme="minorHAnsi"/>
          <w:color w:val="auto"/>
        </w:rPr>
        <w:t>#6).</w:t>
      </w:r>
      <w:r w:rsidR="008D3159" w:rsidRPr="006C44B4">
        <w:rPr>
          <w:rFonts w:asciiTheme="minorHAnsi" w:hAnsiTheme="minorHAnsi" w:cstheme="minorHAnsi"/>
          <w:color w:val="auto"/>
        </w:rPr>
        <w:t xml:space="preserve"> </w:t>
      </w:r>
      <w:r w:rsidR="00CC46BD" w:rsidRPr="006C44B4">
        <w:rPr>
          <w:rFonts w:asciiTheme="minorHAnsi" w:hAnsiTheme="minorHAnsi" w:cstheme="minorHAnsi"/>
          <w:color w:val="auto"/>
        </w:rPr>
        <w:t>Also</w:t>
      </w:r>
      <w:r w:rsidR="008D3159" w:rsidRPr="006C44B4">
        <w:rPr>
          <w:rFonts w:asciiTheme="minorHAnsi" w:hAnsiTheme="minorHAnsi" w:cstheme="minorHAnsi"/>
          <w:color w:val="auto"/>
        </w:rPr>
        <w:t>, two other isobaric opioids, namely 6-acetylmorphine (a</w:t>
      </w:r>
      <w:r w:rsidR="00CC46BD" w:rsidRPr="006C44B4">
        <w:rPr>
          <w:rFonts w:asciiTheme="minorHAnsi" w:hAnsiTheme="minorHAnsi" w:cstheme="minorHAnsi"/>
          <w:color w:val="auto"/>
        </w:rPr>
        <w:t>n inactive</w:t>
      </w:r>
      <w:r w:rsidR="008D3159" w:rsidRPr="006C44B4">
        <w:rPr>
          <w:rFonts w:asciiTheme="minorHAnsi" w:hAnsiTheme="minorHAnsi" w:cstheme="minorHAnsi"/>
          <w:color w:val="auto"/>
        </w:rPr>
        <w:t xml:space="preserve"> heroin metabolite) and naloxone (</w:t>
      </w:r>
      <w:r w:rsidR="00D401E7">
        <w:rPr>
          <w:rFonts w:asciiTheme="minorHAnsi" w:hAnsiTheme="minorHAnsi" w:cstheme="minorHAnsi"/>
          <w:color w:val="auto"/>
        </w:rPr>
        <w:t xml:space="preserve">an </w:t>
      </w:r>
      <w:r w:rsidR="009E0882" w:rsidRPr="006C44B4">
        <w:rPr>
          <w:rFonts w:asciiTheme="minorHAnsi" w:hAnsiTheme="minorHAnsi" w:cstheme="minorHAnsi"/>
          <w:color w:val="auto"/>
        </w:rPr>
        <w:t xml:space="preserve">opioid receptor antagonist </w:t>
      </w:r>
      <w:r w:rsidR="00603ED1" w:rsidRPr="006C44B4">
        <w:rPr>
          <w:rFonts w:asciiTheme="minorHAnsi" w:hAnsiTheme="minorHAnsi" w:cstheme="minorHAnsi"/>
          <w:color w:val="auto"/>
        </w:rPr>
        <w:t>used</w:t>
      </w:r>
      <w:r w:rsidR="00CC46BD" w:rsidRPr="006C44B4">
        <w:rPr>
          <w:rFonts w:asciiTheme="minorHAnsi" w:hAnsiTheme="minorHAnsi" w:cstheme="minorHAnsi"/>
          <w:color w:val="auto"/>
        </w:rPr>
        <w:t xml:space="preserve"> for</w:t>
      </w:r>
      <w:r w:rsidR="00603ED1" w:rsidRPr="006C44B4">
        <w:rPr>
          <w:rFonts w:asciiTheme="minorHAnsi" w:hAnsiTheme="minorHAnsi" w:cstheme="minorHAnsi"/>
          <w:color w:val="auto"/>
        </w:rPr>
        <w:t xml:space="preserve"> </w:t>
      </w:r>
      <w:r w:rsidR="00D401E7">
        <w:rPr>
          <w:rFonts w:asciiTheme="minorHAnsi" w:hAnsiTheme="minorHAnsi" w:cstheme="minorHAnsi"/>
          <w:color w:val="auto"/>
        </w:rPr>
        <w:t xml:space="preserve">the </w:t>
      </w:r>
      <w:r w:rsidR="00F929E4" w:rsidRPr="006C44B4">
        <w:rPr>
          <w:rFonts w:asciiTheme="minorHAnsi" w:hAnsiTheme="minorHAnsi" w:cstheme="minorHAnsi"/>
          <w:color w:val="auto"/>
        </w:rPr>
        <w:t xml:space="preserve">emergency </w:t>
      </w:r>
      <w:r w:rsidR="00603ED1" w:rsidRPr="006C44B4">
        <w:rPr>
          <w:rFonts w:asciiTheme="minorHAnsi" w:hAnsiTheme="minorHAnsi" w:cstheme="minorHAnsi"/>
          <w:color w:val="auto"/>
        </w:rPr>
        <w:t>treat</w:t>
      </w:r>
      <w:r w:rsidR="00CC46BD" w:rsidRPr="006C44B4">
        <w:rPr>
          <w:rFonts w:asciiTheme="minorHAnsi" w:hAnsiTheme="minorHAnsi" w:cstheme="minorHAnsi"/>
          <w:color w:val="auto"/>
        </w:rPr>
        <w:t>ment</w:t>
      </w:r>
      <w:r w:rsidR="00603ED1" w:rsidRPr="006C44B4">
        <w:rPr>
          <w:rFonts w:asciiTheme="minorHAnsi" w:hAnsiTheme="minorHAnsi" w:cstheme="minorHAnsi"/>
          <w:color w:val="auto"/>
        </w:rPr>
        <w:t xml:space="preserve"> </w:t>
      </w:r>
      <w:r w:rsidR="009E0882" w:rsidRPr="006C44B4">
        <w:rPr>
          <w:rFonts w:asciiTheme="minorHAnsi" w:hAnsiTheme="minorHAnsi" w:cstheme="minorHAnsi"/>
          <w:color w:val="auto"/>
        </w:rPr>
        <w:t xml:space="preserve">of </w:t>
      </w:r>
      <w:r w:rsidR="00603ED1" w:rsidRPr="006C44B4">
        <w:rPr>
          <w:rFonts w:asciiTheme="minorHAnsi" w:hAnsiTheme="minorHAnsi" w:cstheme="minorHAnsi"/>
          <w:color w:val="auto"/>
        </w:rPr>
        <w:t>opioid ove</w:t>
      </w:r>
      <w:r w:rsidR="009E0882" w:rsidRPr="006C44B4">
        <w:rPr>
          <w:rFonts w:asciiTheme="minorHAnsi" w:hAnsiTheme="minorHAnsi" w:cstheme="minorHAnsi"/>
          <w:color w:val="auto"/>
        </w:rPr>
        <w:t>r</w:t>
      </w:r>
      <w:r w:rsidR="00603ED1" w:rsidRPr="006C44B4">
        <w:rPr>
          <w:rFonts w:asciiTheme="minorHAnsi" w:hAnsiTheme="minorHAnsi" w:cstheme="minorHAnsi"/>
          <w:color w:val="auto"/>
        </w:rPr>
        <w:t>dose)</w:t>
      </w:r>
      <w:r w:rsidR="00062B9C" w:rsidRPr="006C44B4">
        <w:rPr>
          <w:rFonts w:asciiTheme="minorHAnsi" w:hAnsiTheme="minorHAnsi" w:cstheme="minorHAnsi"/>
          <w:color w:val="auto"/>
        </w:rPr>
        <w:t xml:space="preserve"> are fully resolved as 20 distinct peaks</w:t>
      </w:r>
      <w:r w:rsidR="009E0882" w:rsidRPr="006C44B4">
        <w:rPr>
          <w:rFonts w:asciiTheme="minorHAnsi" w:hAnsiTheme="minorHAnsi" w:cstheme="minorHAnsi"/>
          <w:color w:val="auto"/>
        </w:rPr>
        <w:t xml:space="preserve"> with full-scan data acquisition (</w:t>
      </w:r>
      <w:r w:rsidR="00503BF0" w:rsidRPr="00503BF0">
        <w:rPr>
          <w:rFonts w:asciiTheme="minorHAnsi" w:hAnsiTheme="minorHAnsi" w:cstheme="minorHAnsi"/>
          <w:b/>
          <w:color w:val="auto"/>
        </w:rPr>
        <w:t>Figure 1C</w:t>
      </w:r>
      <w:r w:rsidR="009E0882" w:rsidRPr="006C44B4">
        <w:rPr>
          <w:rFonts w:asciiTheme="minorHAnsi" w:hAnsiTheme="minorHAnsi" w:cstheme="minorHAnsi"/>
          <w:color w:val="auto"/>
        </w:rPr>
        <w:t>).</w:t>
      </w:r>
      <w:r w:rsidR="00F929E4" w:rsidRPr="006C44B4">
        <w:rPr>
          <w:rFonts w:asciiTheme="minorHAnsi" w:hAnsiTheme="minorHAnsi" w:cstheme="minorHAnsi"/>
          <w:color w:val="auto"/>
        </w:rPr>
        <w:t xml:space="preserve"> </w:t>
      </w:r>
      <w:r w:rsidR="00CC46BD" w:rsidRPr="006C44B4">
        <w:rPr>
          <w:rFonts w:asciiTheme="minorHAnsi" w:hAnsiTheme="minorHAnsi" w:cstheme="minorHAnsi"/>
          <w:color w:val="auto"/>
        </w:rPr>
        <w:t>Similarly</w:t>
      </w:r>
      <w:r w:rsidR="00F929E4" w:rsidRPr="006C44B4">
        <w:rPr>
          <w:rFonts w:asciiTheme="minorHAnsi" w:hAnsiTheme="minorHAnsi" w:cstheme="minorHAnsi"/>
          <w:color w:val="auto"/>
        </w:rPr>
        <w:t>, two amphetam</w:t>
      </w:r>
      <w:r w:rsidR="00166169" w:rsidRPr="006C44B4">
        <w:rPr>
          <w:rFonts w:asciiTheme="minorHAnsi" w:hAnsiTheme="minorHAnsi" w:cstheme="minorHAnsi"/>
          <w:color w:val="auto"/>
        </w:rPr>
        <w:t xml:space="preserve">ine positional isomers are </w:t>
      </w:r>
      <w:r w:rsidR="00F929E4" w:rsidRPr="006C44B4">
        <w:rPr>
          <w:rFonts w:asciiTheme="minorHAnsi" w:hAnsiTheme="minorHAnsi" w:cstheme="minorHAnsi"/>
          <w:color w:val="auto"/>
        </w:rPr>
        <w:t>fully</w:t>
      </w:r>
      <w:r w:rsidR="00036013" w:rsidRPr="006C44B4">
        <w:rPr>
          <w:rFonts w:asciiTheme="minorHAnsi" w:hAnsiTheme="minorHAnsi" w:cstheme="minorHAnsi"/>
          <w:color w:val="auto"/>
        </w:rPr>
        <w:t xml:space="preserve"> resolved in MSI-CE-MS </w:t>
      </w:r>
      <w:r w:rsidR="00F929E4" w:rsidRPr="006C44B4">
        <w:rPr>
          <w:rFonts w:asciiTheme="minorHAnsi" w:hAnsiTheme="minorHAnsi" w:cstheme="minorHAnsi"/>
          <w:color w:val="auto"/>
        </w:rPr>
        <w:t>to distinguish illicit methamphetamine</w:t>
      </w:r>
      <w:r w:rsidR="00BC639C" w:rsidRPr="006C44B4">
        <w:rPr>
          <w:rFonts w:asciiTheme="minorHAnsi" w:hAnsiTheme="minorHAnsi" w:cstheme="minorHAnsi"/>
          <w:color w:val="auto"/>
        </w:rPr>
        <w:t xml:space="preserve"> abuse</w:t>
      </w:r>
      <w:r w:rsidR="00F929E4" w:rsidRPr="006C44B4">
        <w:rPr>
          <w:rFonts w:asciiTheme="minorHAnsi" w:hAnsiTheme="minorHAnsi" w:cstheme="minorHAnsi"/>
          <w:color w:val="auto"/>
        </w:rPr>
        <w:t xml:space="preserve"> from </w:t>
      </w:r>
      <w:r w:rsidR="00036013" w:rsidRPr="006C44B4">
        <w:rPr>
          <w:rFonts w:asciiTheme="minorHAnsi" w:hAnsiTheme="minorHAnsi" w:cstheme="minorHAnsi"/>
          <w:color w:val="auto"/>
        </w:rPr>
        <w:t xml:space="preserve">the </w:t>
      </w:r>
      <w:r w:rsidR="00F929E4" w:rsidRPr="006C44B4">
        <w:rPr>
          <w:rFonts w:asciiTheme="minorHAnsi" w:hAnsiTheme="minorHAnsi" w:cstheme="minorHAnsi"/>
          <w:color w:val="auto"/>
        </w:rPr>
        <w:t xml:space="preserve">potential </w:t>
      </w:r>
      <w:r w:rsidR="00BC639C" w:rsidRPr="006C44B4">
        <w:rPr>
          <w:rFonts w:asciiTheme="minorHAnsi" w:hAnsiTheme="minorHAnsi" w:cstheme="minorHAnsi"/>
          <w:color w:val="auto"/>
        </w:rPr>
        <w:t>mis</w:t>
      </w:r>
      <w:r w:rsidR="00166169" w:rsidRPr="006C44B4">
        <w:rPr>
          <w:rFonts w:asciiTheme="minorHAnsi" w:hAnsiTheme="minorHAnsi" w:cstheme="minorHAnsi"/>
          <w:color w:val="auto"/>
        </w:rPr>
        <w:t xml:space="preserve">use of </w:t>
      </w:r>
      <w:r w:rsidR="00DF6AB2" w:rsidRPr="006C44B4">
        <w:rPr>
          <w:rFonts w:asciiTheme="minorHAnsi" w:hAnsiTheme="minorHAnsi" w:cstheme="minorHAnsi"/>
          <w:color w:val="auto"/>
        </w:rPr>
        <w:t xml:space="preserve">phentermine, </w:t>
      </w:r>
      <w:r w:rsidR="00166169" w:rsidRPr="006C44B4">
        <w:rPr>
          <w:rFonts w:asciiTheme="minorHAnsi" w:hAnsiTheme="minorHAnsi" w:cstheme="minorHAnsi"/>
          <w:color w:val="auto"/>
        </w:rPr>
        <w:t>a</w:t>
      </w:r>
      <w:r w:rsidR="00F929E4" w:rsidRPr="006C44B4">
        <w:rPr>
          <w:rFonts w:asciiTheme="minorHAnsi" w:hAnsiTheme="minorHAnsi" w:cstheme="minorHAnsi"/>
          <w:color w:val="auto"/>
        </w:rPr>
        <w:t xml:space="preserve"> prescribed stimulant </w:t>
      </w:r>
      <w:r w:rsidR="00DF6AB2" w:rsidRPr="006C44B4">
        <w:rPr>
          <w:rFonts w:asciiTheme="minorHAnsi" w:hAnsiTheme="minorHAnsi" w:cstheme="minorHAnsi"/>
          <w:color w:val="auto"/>
        </w:rPr>
        <w:t xml:space="preserve">that is </w:t>
      </w:r>
      <w:r w:rsidR="00F929E4" w:rsidRPr="006C44B4">
        <w:rPr>
          <w:rFonts w:asciiTheme="minorHAnsi" w:hAnsiTheme="minorHAnsi" w:cstheme="minorHAnsi"/>
          <w:color w:val="auto"/>
        </w:rPr>
        <w:t xml:space="preserve">used as </w:t>
      </w:r>
      <w:r w:rsidR="00BC639C" w:rsidRPr="006C44B4">
        <w:rPr>
          <w:rFonts w:asciiTheme="minorHAnsi" w:hAnsiTheme="minorHAnsi" w:cstheme="minorHAnsi"/>
          <w:color w:val="auto"/>
        </w:rPr>
        <w:t xml:space="preserve">an </w:t>
      </w:r>
      <w:r w:rsidR="00F929E4" w:rsidRPr="006C44B4">
        <w:rPr>
          <w:rFonts w:asciiTheme="minorHAnsi" w:hAnsiTheme="minorHAnsi" w:cstheme="minorHAnsi"/>
          <w:color w:val="auto"/>
        </w:rPr>
        <w:t>appetite sup</w:t>
      </w:r>
      <w:r w:rsidR="00DF6AB2" w:rsidRPr="006C44B4">
        <w:rPr>
          <w:rFonts w:asciiTheme="minorHAnsi" w:hAnsiTheme="minorHAnsi" w:cstheme="minorHAnsi"/>
          <w:color w:val="auto"/>
        </w:rPr>
        <w:t>pressant for weight loss</w:t>
      </w:r>
      <w:r w:rsidR="00F929E4" w:rsidRPr="006C44B4">
        <w:rPr>
          <w:rFonts w:asciiTheme="minorHAnsi" w:hAnsiTheme="minorHAnsi" w:cstheme="minorHAnsi"/>
          <w:color w:val="auto"/>
        </w:rPr>
        <w:t xml:space="preserve">. </w:t>
      </w:r>
    </w:p>
    <w:p w14:paraId="3E42CEC1" w14:textId="77777777" w:rsidR="008A628A" w:rsidRPr="006C44B4" w:rsidRDefault="008A628A" w:rsidP="007C798F">
      <w:pPr>
        <w:rPr>
          <w:rFonts w:asciiTheme="minorHAnsi" w:hAnsiTheme="minorHAnsi" w:cstheme="minorHAnsi"/>
          <w:color w:val="auto"/>
        </w:rPr>
      </w:pPr>
    </w:p>
    <w:p w14:paraId="2D832B67" w14:textId="0D61BF5D" w:rsidR="00267469" w:rsidRPr="006C44B4" w:rsidRDefault="007C798F" w:rsidP="007C798F">
      <w:pPr>
        <w:rPr>
          <w:rFonts w:asciiTheme="minorHAnsi" w:hAnsiTheme="minorHAnsi" w:cstheme="minorHAnsi"/>
          <w:b/>
          <w:color w:val="auto"/>
        </w:rPr>
      </w:pPr>
      <w:r w:rsidRPr="005B01E6">
        <w:rPr>
          <w:rFonts w:asciiTheme="minorHAnsi" w:hAnsiTheme="minorHAnsi" w:cstheme="minorHAnsi"/>
          <w:color w:val="auto"/>
        </w:rPr>
        <w:t>[</w:t>
      </w:r>
      <w:r w:rsidR="005D7AF2" w:rsidRPr="005B01E6">
        <w:rPr>
          <w:rFonts w:asciiTheme="minorHAnsi" w:hAnsiTheme="minorHAnsi" w:cstheme="minorHAnsi"/>
          <w:color w:val="auto"/>
        </w:rPr>
        <w:t>Insert</w:t>
      </w:r>
      <w:r w:rsidR="005D7AF2" w:rsidRPr="006C44B4">
        <w:rPr>
          <w:rFonts w:asciiTheme="minorHAnsi" w:hAnsiTheme="minorHAnsi" w:cstheme="minorHAnsi"/>
          <w:b/>
          <w:color w:val="auto"/>
        </w:rPr>
        <w:t xml:space="preserve"> </w:t>
      </w:r>
      <w:r w:rsidR="00D401E7" w:rsidRPr="006C44B4">
        <w:rPr>
          <w:rFonts w:asciiTheme="minorHAnsi" w:hAnsiTheme="minorHAnsi" w:cstheme="minorHAnsi"/>
          <w:b/>
          <w:color w:val="auto"/>
        </w:rPr>
        <w:t>Figure</w:t>
      </w:r>
      <w:r w:rsidR="00267469" w:rsidRPr="006C44B4">
        <w:rPr>
          <w:rFonts w:asciiTheme="minorHAnsi" w:hAnsiTheme="minorHAnsi" w:cstheme="minorHAnsi"/>
          <w:b/>
          <w:color w:val="auto"/>
        </w:rPr>
        <w:t xml:space="preserve"> 1</w:t>
      </w:r>
      <w:r w:rsidRPr="005B01E6">
        <w:rPr>
          <w:rFonts w:asciiTheme="minorHAnsi" w:hAnsiTheme="minorHAnsi" w:cstheme="minorHAnsi"/>
          <w:color w:val="auto"/>
        </w:rPr>
        <w:t>]</w:t>
      </w:r>
      <w:r w:rsidR="00267469" w:rsidRPr="006C44B4">
        <w:rPr>
          <w:rFonts w:asciiTheme="minorHAnsi" w:hAnsiTheme="minorHAnsi" w:cstheme="minorHAnsi"/>
          <w:b/>
          <w:color w:val="auto"/>
        </w:rPr>
        <w:t xml:space="preserve"> </w:t>
      </w:r>
    </w:p>
    <w:p w14:paraId="1AEF6567" w14:textId="77777777" w:rsidR="00267469" w:rsidRPr="006C44B4" w:rsidRDefault="00267469" w:rsidP="007C798F">
      <w:pPr>
        <w:rPr>
          <w:rFonts w:asciiTheme="minorHAnsi" w:hAnsiTheme="minorHAnsi" w:cstheme="minorHAnsi"/>
          <w:color w:val="auto"/>
        </w:rPr>
      </w:pPr>
    </w:p>
    <w:p w14:paraId="6497EC43" w14:textId="5532CE75" w:rsidR="00257301" w:rsidRPr="006C44B4" w:rsidRDefault="00B84ACB" w:rsidP="007C798F">
      <w:pPr>
        <w:rPr>
          <w:rFonts w:asciiTheme="minorHAnsi" w:hAnsiTheme="minorHAnsi" w:cstheme="minorHAnsi"/>
          <w:color w:val="auto"/>
        </w:rPr>
      </w:pPr>
      <w:r w:rsidRPr="006C44B4">
        <w:rPr>
          <w:rFonts w:asciiTheme="minorHAnsi" w:hAnsiTheme="minorHAnsi" w:cstheme="minorHAnsi"/>
          <w:color w:val="auto"/>
        </w:rPr>
        <w:t>T</w:t>
      </w:r>
      <w:r w:rsidR="00BC639C" w:rsidRPr="006C44B4">
        <w:rPr>
          <w:rFonts w:asciiTheme="minorHAnsi" w:hAnsiTheme="minorHAnsi" w:cstheme="minorHAnsi"/>
          <w:color w:val="auto"/>
        </w:rPr>
        <w:t xml:space="preserve">o </w:t>
      </w:r>
      <w:r w:rsidR="009117F0">
        <w:rPr>
          <w:rFonts w:asciiTheme="minorHAnsi" w:hAnsiTheme="minorHAnsi" w:cstheme="minorHAnsi"/>
          <w:color w:val="auto"/>
        </w:rPr>
        <w:t>screen</w:t>
      </w:r>
      <w:r w:rsidR="00BC639C" w:rsidRPr="006C44B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166169" w:rsidRPr="006C44B4">
        <w:rPr>
          <w:rFonts w:asciiTheme="minorHAnsi" w:hAnsiTheme="minorHAnsi" w:cstheme="minorHAnsi"/>
          <w:color w:val="auto"/>
        </w:rPr>
        <w:t>DoA</w:t>
      </w:r>
      <w:proofErr w:type="spellEnd"/>
      <w:r w:rsidR="00BC639C" w:rsidRPr="006C44B4">
        <w:rPr>
          <w:rFonts w:asciiTheme="minorHAnsi" w:hAnsiTheme="minorHAnsi" w:cstheme="minorHAnsi"/>
          <w:color w:val="auto"/>
        </w:rPr>
        <w:t xml:space="preserve">, a serial injection configuration </w:t>
      </w:r>
      <w:r w:rsidR="00257301" w:rsidRPr="006C44B4">
        <w:rPr>
          <w:rFonts w:asciiTheme="minorHAnsi" w:hAnsiTheme="minorHAnsi" w:cstheme="minorHAnsi"/>
          <w:color w:val="auto"/>
        </w:rPr>
        <w:t>in MSI-CE-MS used</w:t>
      </w:r>
      <w:r w:rsidRPr="006C44B4">
        <w:rPr>
          <w:rFonts w:asciiTheme="minorHAnsi" w:hAnsiTheme="minorHAnsi" w:cstheme="minorHAnsi"/>
          <w:color w:val="auto"/>
        </w:rPr>
        <w:t xml:space="preserve"> </w:t>
      </w:r>
      <w:r w:rsidR="006446DE" w:rsidRPr="006C44B4">
        <w:rPr>
          <w:rFonts w:asciiTheme="minorHAnsi" w:hAnsiTheme="minorHAnsi" w:cstheme="minorHAnsi"/>
          <w:color w:val="auto"/>
        </w:rPr>
        <w:t>an</w:t>
      </w:r>
      <w:r w:rsidRPr="006C44B4">
        <w:rPr>
          <w:rFonts w:asciiTheme="minorHAnsi" w:hAnsiTheme="minorHAnsi" w:cstheme="minorHAnsi"/>
          <w:color w:val="auto"/>
        </w:rPr>
        <w:t xml:space="preserve"> 84</w:t>
      </w:r>
      <w:r w:rsidR="00D401E7">
        <w:rPr>
          <w:rFonts w:asciiTheme="minorHAnsi" w:hAnsiTheme="minorHAnsi" w:cstheme="minorHAnsi"/>
          <w:color w:val="auto"/>
        </w:rPr>
        <w:t>-</w:t>
      </w:r>
      <w:r w:rsidR="00BC639C" w:rsidRPr="006C44B4">
        <w:rPr>
          <w:rFonts w:asciiTheme="minorHAnsi" w:hAnsiTheme="minorHAnsi" w:cstheme="minorHAnsi"/>
          <w:color w:val="auto"/>
        </w:rPr>
        <w:t xml:space="preserve">drug panel mixture at </w:t>
      </w:r>
      <w:r w:rsidR="00166169" w:rsidRPr="006C44B4">
        <w:rPr>
          <w:rFonts w:asciiTheme="minorHAnsi" w:hAnsiTheme="minorHAnsi" w:cstheme="minorHAnsi"/>
          <w:color w:val="auto"/>
        </w:rPr>
        <w:t xml:space="preserve">the </w:t>
      </w:r>
      <w:r w:rsidR="00BC639C" w:rsidRPr="006C44B4">
        <w:rPr>
          <w:rFonts w:asciiTheme="minorHAnsi" w:hAnsiTheme="minorHAnsi" w:cstheme="minorHAnsi"/>
          <w:color w:val="auto"/>
        </w:rPr>
        <w:t>recommended screening</w:t>
      </w:r>
      <w:r w:rsidR="00257301" w:rsidRPr="006C44B4">
        <w:rPr>
          <w:rFonts w:asciiTheme="minorHAnsi" w:hAnsiTheme="minorHAnsi" w:cstheme="minorHAnsi"/>
          <w:color w:val="auto"/>
        </w:rPr>
        <w:t xml:space="preserve"> cut-off concentration</w:t>
      </w:r>
      <w:r w:rsidR="00B8230E" w:rsidRPr="006C44B4">
        <w:rPr>
          <w:rFonts w:asciiTheme="minorHAnsi" w:hAnsiTheme="minorHAnsi" w:cstheme="minorHAnsi"/>
          <w:color w:val="auto"/>
        </w:rPr>
        <w:t xml:space="preserve"> level</w:t>
      </w:r>
      <w:r w:rsidR="001C24B7" w:rsidRPr="006C44B4">
        <w:rPr>
          <w:rFonts w:asciiTheme="minorHAnsi" w:hAnsiTheme="minorHAnsi" w:cstheme="minorHAnsi"/>
          <w:color w:val="auto"/>
        </w:rPr>
        <w:t>s</w:t>
      </w:r>
      <w:r w:rsidR="00257301" w:rsidRPr="006C44B4">
        <w:rPr>
          <w:rFonts w:asciiTheme="minorHAnsi" w:hAnsiTheme="minorHAnsi" w:cstheme="minorHAnsi"/>
          <w:color w:val="auto"/>
        </w:rPr>
        <w:t xml:space="preserve"> </w:t>
      </w:r>
      <w:r w:rsidR="00166169" w:rsidRPr="006C44B4">
        <w:rPr>
          <w:rFonts w:asciiTheme="minorHAnsi" w:hAnsiTheme="minorHAnsi" w:cstheme="minorHAnsi"/>
          <w:color w:val="auto"/>
        </w:rPr>
        <w:t>(as</w:t>
      </w:r>
      <w:r w:rsidR="00B8230E" w:rsidRPr="006C44B4">
        <w:rPr>
          <w:rFonts w:asciiTheme="minorHAnsi" w:hAnsiTheme="minorHAnsi" w:cstheme="minorHAnsi"/>
          <w:color w:val="auto"/>
        </w:rPr>
        <w:t xml:space="preserve"> the</w:t>
      </w:r>
      <w:r w:rsidR="00BC639C" w:rsidRPr="006C44B4">
        <w:rPr>
          <w:rFonts w:asciiTheme="minorHAnsi" w:hAnsiTheme="minorHAnsi" w:cstheme="minorHAnsi"/>
          <w:color w:val="auto"/>
        </w:rPr>
        <w:t xml:space="preserve"> first injection position</w:t>
      </w:r>
      <w:r w:rsidR="00B9774F" w:rsidRPr="006C44B4">
        <w:rPr>
          <w:rFonts w:asciiTheme="minorHAnsi" w:hAnsiTheme="minorHAnsi" w:cstheme="minorHAnsi"/>
          <w:color w:val="auto"/>
        </w:rPr>
        <w:t xml:space="preserve"> for all runs</w:t>
      </w:r>
      <w:r w:rsidR="00BC639C" w:rsidRPr="006C44B4">
        <w:rPr>
          <w:rFonts w:asciiTheme="minorHAnsi" w:hAnsiTheme="minorHAnsi" w:cstheme="minorHAnsi"/>
          <w:color w:val="auto"/>
        </w:rPr>
        <w:t xml:space="preserve">) followed by </w:t>
      </w:r>
      <w:r w:rsidR="00B9774F" w:rsidRPr="006C44B4">
        <w:rPr>
          <w:rFonts w:asciiTheme="minorHAnsi" w:hAnsiTheme="minorHAnsi" w:cstheme="minorHAnsi"/>
          <w:color w:val="auto"/>
        </w:rPr>
        <w:t xml:space="preserve">a randomized analysis of </w:t>
      </w:r>
      <w:r w:rsidR="008572D6" w:rsidRPr="006C44B4">
        <w:rPr>
          <w:rFonts w:asciiTheme="minorHAnsi" w:hAnsiTheme="minorHAnsi" w:cstheme="minorHAnsi"/>
          <w:color w:val="auto"/>
        </w:rPr>
        <w:t>10 representative</w:t>
      </w:r>
      <w:r w:rsidR="00BC639C" w:rsidRPr="006C44B4">
        <w:rPr>
          <w:rFonts w:asciiTheme="minorHAnsi" w:hAnsiTheme="minorHAnsi" w:cstheme="minorHAnsi"/>
          <w:color w:val="auto"/>
        </w:rPr>
        <w:t xml:space="preserve"> urine samples from</w:t>
      </w:r>
      <w:r w:rsidR="00B8230E" w:rsidRPr="006C44B4">
        <w:rPr>
          <w:rFonts w:asciiTheme="minorHAnsi" w:hAnsiTheme="minorHAnsi" w:cstheme="minorHAnsi"/>
          <w:color w:val="auto"/>
        </w:rPr>
        <w:t xml:space="preserve"> </w:t>
      </w:r>
      <w:r w:rsidR="00BC639C" w:rsidRPr="006C44B4">
        <w:rPr>
          <w:rFonts w:asciiTheme="minorHAnsi" w:hAnsiTheme="minorHAnsi" w:cstheme="minorHAnsi"/>
          <w:color w:val="auto"/>
        </w:rPr>
        <w:t>cli</w:t>
      </w:r>
      <w:r w:rsidR="00166169" w:rsidRPr="006C44B4">
        <w:rPr>
          <w:rFonts w:asciiTheme="minorHAnsi" w:hAnsiTheme="minorHAnsi" w:cstheme="minorHAnsi"/>
          <w:color w:val="auto"/>
        </w:rPr>
        <w:t>nically depressed patients with</w:t>
      </w:r>
      <w:r w:rsidR="00B9774F" w:rsidRPr="006C44B4">
        <w:rPr>
          <w:rFonts w:asciiTheme="minorHAnsi" w:hAnsiTheme="minorHAnsi" w:cstheme="minorHAnsi"/>
          <w:color w:val="auto"/>
        </w:rPr>
        <w:t xml:space="preserve"> </w:t>
      </w:r>
      <w:r w:rsidR="001C24B7" w:rsidRPr="006C44B4">
        <w:rPr>
          <w:rFonts w:asciiTheme="minorHAnsi" w:hAnsiTheme="minorHAnsi" w:cstheme="minorHAnsi"/>
          <w:color w:val="auto"/>
        </w:rPr>
        <w:t xml:space="preserve">a </w:t>
      </w:r>
      <w:r w:rsidR="00BC639C" w:rsidRPr="006C44B4">
        <w:rPr>
          <w:rFonts w:asciiTheme="minorHAnsi" w:hAnsiTheme="minorHAnsi" w:cstheme="minorHAnsi"/>
          <w:color w:val="auto"/>
        </w:rPr>
        <w:t>known prescription</w:t>
      </w:r>
      <w:r w:rsidR="001C24B7" w:rsidRPr="006C44B4">
        <w:rPr>
          <w:rFonts w:asciiTheme="minorHAnsi" w:hAnsiTheme="minorHAnsi" w:cstheme="minorHAnsi"/>
          <w:color w:val="auto"/>
        </w:rPr>
        <w:t xml:space="preserve"> history</w:t>
      </w:r>
      <w:r w:rsidR="00BC639C" w:rsidRPr="006C44B4">
        <w:rPr>
          <w:rFonts w:asciiTheme="minorHAnsi" w:hAnsiTheme="minorHAnsi" w:cstheme="minorHAnsi"/>
          <w:color w:val="auto"/>
        </w:rPr>
        <w:t>.</w:t>
      </w:r>
      <w:r w:rsidR="00257301" w:rsidRPr="006C44B4">
        <w:rPr>
          <w:rFonts w:asciiTheme="minorHAnsi" w:hAnsiTheme="minorHAnsi" w:cstheme="minorHAnsi"/>
          <w:color w:val="auto"/>
        </w:rPr>
        <w:t xml:space="preserve"> </w:t>
      </w:r>
      <w:r w:rsidR="00B9774F" w:rsidRPr="006C44B4">
        <w:rPr>
          <w:rFonts w:asciiTheme="minorHAnsi" w:hAnsiTheme="minorHAnsi" w:cstheme="minorHAnsi"/>
          <w:color w:val="auto"/>
        </w:rPr>
        <w:t>For instance, a positive screening test result for methadone (</w:t>
      </w:r>
      <w:r w:rsidR="00B9774F" w:rsidRPr="006C44B4">
        <w:rPr>
          <w:rFonts w:asciiTheme="minorHAnsi" w:hAnsiTheme="minorHAnsi" w:cstheme="minorHAnsi"/>
          <w:i/>
          <w:color w:val="auto"/>
        </w:rPr>
        <w:t>m</w:t>
      </w:r>
      <w:r w:rsidR="00B9774F" w:rsidRPr="005B01E6">
        <w:rPr>
          <w:rFonts w:asciiTheme="minorHAnsi" w:hAnsiTheme="minorHAnsi" w:cstheme="minorHAnsi"/>
          <w:color w:val="auto"/>
        </w:rPr>
        <w:t>/</w:t>
      </w:r>
      <w:r w:rsidR="00B9774F" w:rsidRPr="006C44B4">
        <w:rPr>
          <w:rFonts w:asciiTheme="minorHAnsi" w:hAnsiTheme="minorHAnsi" w:cstheme="minorHAnsi"/>
          <w:i/>
          <w:color w:val="auto"/>
        </w:rPr>
        <w:t>z</w:t>
      </w:r>
      <w:r w:rsidR="00B9774F" w:rsidRPr="006C44B4">
        <w:rPr>
          <w:rFonts w:asciiTheme="minorHAnsi" w:hAnsiTheme="minorHAnsi" w:cstheme="minorHAnsi"/>
          <w:color w:val="auto"/>
        </w:rPr>
        <w:t xml:space="preserve"> 310.2165) from patient</w:t>
      </w:r>
      <w:r w:rsidR="00D401E7">
        <w:rPr>
          <w:rFonts w:asciiTheme="minorHAnsi" w:hAnsiTheme="minorHAnsi" w:cstheme="minorHAnsi"/>
          <w:color w:val="auto"/>
        </w:rPr>
        <w:t xml:space="preserve"> </w:t>
      </w:r>
      <w:r w:rsidR="00B9774F" w:rsidRPr="006C44B4">
        <w:rPr>
          <w:rFonts w:asciiTheme="minorHAnsi" w:hAnsiTheme="minorHAnsi" w:cstheme="minorHAnsi"/>
          <w:color w:val="auto"/>
        </w:rPr>
        <w:t>#208 (</w:t>
      </w:r>
      <w:r w:rsidR="00503BF0" w:rsidRPr="00503BF0">
        <w:rPr>
          <w:rFonts w:asciiTheme="minorHAnsi" w:hAnsiTheme="minorHAnsi" w:cstheme="minorHAnsi"/>
          <w:b/>
          <w:color w:val="auto"/>
        </w:rPr>
        <w:t>Figure 2A</w:t>
      </w:r>
      <w:r w:rsidR="00B9774F" w:rsidRPr="006C44B4">
        <w:rPr>
          <w:rFonts w:asciiTheme="minorHAnsi" w:hAnsiTheme="minorHAnsi" w:cstheme="minorHAnsi"/>
          <w:color w:val="auto"/>
        </w:rPr>
        <w:t xml:space="preserve">) is deduced by a </w:t>
      </w:r>
      <w:r w:rsidR="00D401E7">
        <w:rPr>
          <w:rFonts w:asciiTheme="minorHAnsi" w:hAnsiTheme="minorHAnsi" w:cstheme="minorHAnsi"/>
          <w:color w:val="auto"/>
        </w:rPr>
        <w:t xml:space="preserve">detection of a </w:t>
      </w:r>
      <w:r w:rsidR="00B9774F" w:rsidRPr="006C44B4">
        <w:rPr>
          <w:rFonts w:asciiTheme="minorHAnsi" w:hAnsiTheme="minorHAnsi" w:cstheme="minorHAnsi"/>
          <w:color w:val="auto"/>
        </w:rPr>
        <w:t>large signal</w:t>
      </w:r>
      <w:r w:rsidR="009117F0">
        <w:rPr>
          <w:rFonts w:asciiTheme="minorHAnsi" w:hAnsiTheme="minorHAnsi" w:cstheme="minorHAnsi"/>
          <w:color w:val="auto"/>
        </w:rPr>
        <w:t xml:space="preserve"> peak</w:t>
      </w:r>
      <w:r w:rsidR="00D100F6" w:rsidRPr="006C44B4">
        <w:rPr>
          <w:rFonts w:asciiTheme="minorHAnsi" w:hAnsiTheme="minorHAnsi" w:cstheme="minorHAnsi"/>
          <w:color w:val="auto"/>
        </w:rPr>
        <w:t xml:space="preserve"> (</w:t>
      </w:r>
      <w:r w:rsidR="00B8230E" w:rsidRPr="006C44B4">
        <w:rPr>
          <w:rFonts w:asciiTheme="minorHAnsi" w:hAnsiTheme="minorHAnsi" w:cstheme="minorHAnsi"/>
          <w:color w:val="auto"/>
        </w:rPr>
        <w:t xml:space="preserve">originating </w:t>
      </w:r>
      <w:r w:rsidR="00D100F6" w:rsidRPr="006C44B4">
        <w:rPr>
          <w:rFonts w:asciiTheme="minorHAnsi" w:hAnsiTheme="minorHAnsi" w:cstheme="minorHAnsi"/>
          <w:color w:val="auto"/>
        </w:rPr>
        <w:t>from injection</w:t>
      </w:r>
      <w:r w:rsidR="00D401E7">
        <w:rPr>
          <w:rFonts w:asciiTheme="minorHAnsi" w:hAnsiTheme="minorHAnsi" w:cstheme="minorHAnsi"/>
          <w:color w:val="auto"/>
        </w:rPr>
        <w:t xml:space="preserve"> </w:t>
      </w:r>
      <w:r w:rsidR="00B9774F" w:rsidRPr="006C44B4">
        <w:rPr>
          <w:rFonts w:asciiTheme="minorHAnsi" w:hAnsiTheme="minorHAnsi" w:cstheme="minorHAnsi"/>
          <w:color w:val="auto"/>
        </w:rPr>
        <w:t xml:space="preserve">#9) </w:t>
      </w:r>
      <w:r w:rsidR="009117F0">
        <w:rPr>
          <w:rFonts w:asciiTheme="minorHAnsi" w:hAnsiTheme="minorHAnsi" w:cstheme="minorHAnsi"/>
          <w:color w:val="auto"/>
        </w:rPr>
        <w:t>which comigrates</w:t>
      </w:r>
      <w:r w:rsidR="00B8230E" w:rsidRPr="006C44B4">
        <w:rPr>
          <w:rFonts w:asciiTheme="minorHAnsi" w:hAnsiTheme="minorHAnsi" w:cstheme="minorHAnsi"/>
          <w:color w:val="auto"/>
        </w:rPr>
        <w:t xml:space="preserve"> with methadone-d</w:t>
      </w:r>
      <w:r w:rsidR="00B9774F" w:rsidRPr="006C44B4">
        <w:rPr>
          <w:rFonts w:asciiTheme="minorHAnsi" w:hAnsiTheme="minorHAnsi" w:cstheme="minorHAnsi"/>
          <w:color w:val="auto"/>
        </w:rPr>
        <w:t xml:space="preserve">3 with </w:t>
      </w:r>
      <w:r w:rsidR="00166169" w:rsidRPr="006C44B4">
        <w:rPr>
          <w:rFonts w:asciiTheme="minorHAnsi" w:hAnsiTheme="minorHAnsi" w:cstheme="minorHAnsi"/>
          <w:color w:val="auto"/>
        </w:rPr>
        <w:t xml:space="preserve">a low mass error (&lt;5 ppm). </w:t>
      </w:r>
      <w:r w:rsidR="0019453B" w:rsidRPr="006C44B4">
        <w:rPr>
          <w:rFonts w:asciiTheme="minorHAnsi" w:hAnsiTheme="minorHAnsi" w:cstheme="minorHAnsi"/>
          <w:color w:val="auto"/>
        </w:rPr>
        <w:t xml:space="preserve">No other signals are detected </w:t>
      </w:r>
      <w:r w:rsidR="009117F0">
        <w:rPr>
          <w:rFonts w:asciiTheme="minorHAnsi" w:hAnsiTheme="minorHAnsi" w:cstheme="minorHAnsi"/>
          <w:color w:val="auto"/>
        </w:rPr>
        <w:t>in any other</w:t>
      </w:r>
      <w:r w:rsidR="0019453B" w:rsidRPr="006C44B4">
        <w:rPr>
          <w:rFonts w:asciiTheme="minorHAnsi" w:hAnsiTheme="minorHAnsi" w:cstheme="minorHAnsi"/>
          <w:color w:val="auto"/>
        </w:rPr>
        <w:t xml:space="preserve"> urine samples</w:t>
      </w:r>
      <w:r w:rsidR="00B8230E" w:rsidRPr="006C44B4">
        <w:rPr>
          <w:rFonts w:asciiTheme="minorHAnsi" w:hAnsiTheme="minorHAnsi" w:cstheme="minorHAnsi"/>
          <w:color w:val="auto"/>
        </w:rPr>
        <w:t xml:space="preserve"> </w:t>
      </w:r>
      <w:r w:rsidR="001C24B7" w:rsidRPr="006C44B4">
        <w:rPr>
          <w:rFonts w:asciiTheme="minorHAnsi" w:hAnsiTheme="minorHAnsi" w:cstheme="minorHAnsi"/>
          <w:color w:val="auto"/>
        </w:rPr>
        <w:t>within the same run</w:t>
      </w:r>
      <w:r w:rsidR="0019453B" w:rsidRPr="006C44B4">
        <w:rPr>
          <w:rFonts w:asciiTheme="minorHAnsi" w:hAnsiTheme="minorHAnsi" w:cstheme="minorHAnsi"/>
          <w:color w:val="auto"/>
        </w:rPr>
        <w:t xml:space="preserve">. </w:t>
      </w:r>
      <w:r w:rsidR="009C56A9">
        <w:rPr>
          <w:rFonts w:asciiTheme="minorHAnsi" w:hAnsiTheme="minorHAnsi" w:cstheme="minorHAnsi"/>
          <w:color w:val="auto"/>
        </w:rPr>
        <w:t>M</w:t>
      </w:r>
      <w:r w:rsidR="00B9774F" w:rsidRPr="006C44B4">
        <w:rPr>
          <w:rFonts w:asciiTheme="minorHAnsi" w:hAnsiTheme="minorHAnsi" w:cstheme="minorHAnsi"/>
          <w:color w:val="auto"/>
        </w:rPr>
        <w:t>ethadone concentration exceeds 13</w:t>
      </w:r>
      <w:r w:rsidR="00D401E7">
        <w:rPr>
          <w:rFonts w:asciiTheme="minorHAnsi" w:hAnsiTheme="minorHAnsi" w:cstheme="minorHAnsi"/>
          <w:color w:val="auto"/>
        </w:rPr>
        <w:t>x</w:t>
      </w:r>
      <w:r w:rsidR="00B9774F" w:rsidRPr="006C44B4">
        <w:rPr>
          <w:rFonts w:asciiTheme="minorHAnsi" w:hAnsiTheme="minorHAnsi" w:cstheme="minorHAnsi"/>
          <w:color w:val="auto"/>
        </w:rPr>
        <w:t xml:space="preserve"> the recommended cut-off limit when comparing its measured ion respon</w:t>
      </w:r>
      <w:r w:rsidR="00D100F6" w:rsidRPr="006C44B4">
        <w:rPr>
          <w:rFonts w:asciiTheme="minorHAnsi" w:hAnsiTheme="minorHAnsi" w:cstheme="minorHAnsi"/>
          <w:color w:val="auto"/>
        </w:rPr>
        <w:t>se ratio in the sample (injection</w:t>
      </w:r>
      <w:r w:rsidR="00D401E7">
        <w:rPr>
          <w:rFonts w:asciiTheme="minorHAnsi" w:hAnsiTheme="minorHAnsi" w:cstheme="minorHAnsi"/>
          <w:color w:val="auto"/>
        </w:rPr>
        <w:t xml:space="preserve"> </w:t>
      </w:r>
      <w:r w:rsidR="00B9774F" w:rsidRPr="006C44B4">
        <w:rPr>
          <w:rFonts w:asciiTheme="minorHAnsi" w:hAnsiTheme="minorHAnsi" w:cstheme="minorHAnsi"/>
          <w:color w:val="auto"/>
        </w:rPr>
        <w:t>#9) with</w:t>
      </w:r>
      <w:r w:rsidR="00D100F6" w:rsidRPr="006C44B4">
        <w:rPr>
          <w:rFonts w:asciiTheme="minorHAnsi" w:hAnsiTheme="minorHAnsi" w:cstheme="minorHAnsi"/>
          <w:color w:val="auto"/>
        </w:rPr>
        <w:t xml:space="preserve"> the reference drug</w:t>
      </w:r>
      <w:r w:rsidR="0019453B" w:rsidRPr="006C44B4">
        <w:rPr>
          <w:rFonts w:asciiTheme="minorHAnsi" w:hAnsiTheme="minorHAnsi" w:cstheme="minorHAnsi"/>
          <w:color w:val="auto"/>
        </w:rPr>
        <w:t xml:space="preserve"> mixture</w:t>
      </w:r>
      <w:r w:rsidR="00D100F6" w:rsidRPr="006C44B4">
        <w:rPr>
          <w:rFonts w:asciiTheme="minorHAnsi" w:hAnsiTheme="minorHAnsi" w:cstheme="minorHAnsi"/>
          <w:color w:val="auto"/>
        </w:rPr>
        <w:t>/QC (injection</w:t>
      </w:r>
      <w:r w:rsidR="00D401E7">
        <w:rPr>
          <w:rFonts w:asciiTheme="minorHAnsi" w:hAnsiTheme="minorHAnsi" w:cstheme="minorHAnsi"/>
          <w:color w:val="auto"/>
        </w:rPr>
        <w:t xml:space="preserve"> </w:t>
      </w:r>
      <w:r w:rsidR="00435475" w:rsidRPr="006C44B4">
        <w:rPr>
          <w:rFonts w:asciiTheme="minorHAnsi" w:hAnsiTheme="minorHAnsi" w:cstheme="minorHAnsi"/>
          <w:color w:val="auto"/>
        </w:rPr>
        <w:t xml:space="preserve">#1) </w:t>
      </w:r>
      <w:r w:rsidR="009117F0">
        <w:rPr>
          <w:rFonts w:asciiTheme="minorHAnsi" w:hAnsiTheme="minorHAnsi" w:cstheme="minorHAnsi"/>
          <w:color w:val="auto"/>
        </w:rPr>
        <w:t>and corrected</w:t>
      </w:r>
      <w:r w:rsidR="00435475" w:rsidRPr="006C44B4">
        <w:rPr>
          <w:rFonts w:asciiTheme="minorHAnsi" w:hAnsiTheme="minorHAnsi" w:cstheme="minorHAnsi"/>
          <w:color w:val="auto"/>
        </w:rPr>
        <w:t xml:space="preserve"> by a four</w:t>
      </w:r>
      <w:r w:rsidR="001C24B7" w:rsidRPr="006C44B4">
        <w:rPr>
          <w:rFonts w:asciiTheme="minorHAnsi" w:hAnsiTheme="minorHAnsi" w:cstheme="minorHAnsi"/>
          <w:color w:val="auto"/>
        </w:rPr>
        <w:t xml:space="preserve">fold </w:t>
      </w:r>
      <w:r w:rsidR="0019453B" w:rsidRPr="006C44B4">
        <w:rPr>
          <w:rFonts w:asciiTheme="minorHAnsi" w:hAnsiTheme="minorHAnsi" w:cstheme="minorHAnsi"/>
          <w:color w:val="auto"/>
        </w:rPr>
        <w:t xml:space="preserve">urine </w:t>
      </w:r>
      <w:r w:rsidR="00B9774F" w:rsidRPr="006C44B4">
        <w:rPr>
          <w:rFonts w:asciiTheme="minorHAnsi" w:hAnsiTheme="minorHAnsi" w:cstheme="minorHAnsi"/>
          <w:color w:val="auto"/>
        </w:rPr>
        <w:t>dilution</w:t>
      </w:r>
      <w:r w:rsidR="001C24B7" w:rsidRPr="006C44B4">
        <w:rPr>
          <w:rFonts w:asciiTheme="minorHAnsi" w:hAnsiTheme="minorHAnsi" w:cstheme="minorHAnsi"/>
          <w:color w:val="auto"/>
        </w:rPr>
        <w:t xml:space="preserve"> factor</w:t>
      </w:r>
      <w:r w:rsidR="00B8230E" w:rsidRPr="006C44B4">
        <w:rPr>
          <w:rFonts w:asciiTheme="minorHAnsi" w:hAnsiTheme="minorHAnsi" w:cstheme="minorHAnsi"/>
          <w:color w:val="auto"/>
        </w:rPr>
        <w:t xml:space="preserve">. Thus, this result </w:t>
      </w:r>
      <w:r w:rsidR="0019453B" w:rsidRPr="006C44B4">
        <w:rPr>
          <w:rFonts w:asciiTheme="minorHAnsi" w:hAnsiTheme="minorHAnsi" w:cstheme="minorHAnsi"/>
          <w:color w:val="auto"/>
        </w:rPr>
        <w:t>confirms</w:t>
      </w:r>
      <w:r w:rsidR="00166169" w:rsidRPr="006C44B4">
        <w:rPr>
          <w:rFonts w:asciiTheme="minorHAnsi" w:hAnsiTheme="minorHAnsi" w:cstheme="minorHAnsi"/>
          <w:color w:val="auto"/>
        </w:rPr>
        <w:t xml:space="preserve"> the patient’s adherence to</w:t>
      </w:r>
      <w:r w:rsidR="00B9774F" w:rsidRPr="006C44B4">
        <w:rPr>
          <w:rFonts w:asciiTheme="minorHAnsi" w:hAnsiTheme="minorHAnsi" w:cstheme="minorHAnsi"/>
          <w:color w:val="auto"/>
        </w:rPr>
        <w:t xml:space="preserve"> methadone</w:t>
      </w:r>
      <w:r w:rsidR="00D100F6" w:rsidRPr="006C44B4">
        <w:rPr>
          <w:rFonts w:asciiTheme="minorHAnsi" w:hAnsiTheme="minorHAnsi" w:cstheme="minorHAnsi"/>
          <w:color w:val="auto"/>
        </w:rPr>
        <w:t xml:space="preserve"> mainten</w:t>
      </w:r>
      <w:r w:rsidR="0019453B" w:rsidRPr="006C44B4">
        <w:rPr>
          <w:rFonts w:asciiTheme="minorHAnsi" w:hAnsiTheme="minorHAnsi" w:cstheme="minorHAnsi"/>
          <w:color w:val="auto"/>
        </w:rPr>
        <w:t>ance therapy</w:t>
      </w:r>
      <w:r w:rsidR="00B9774F" w:rsidRPr="006C44B4">
        <w:rPr>
          <w:rFonts w:asciiTheme="minorHAnsi" w:hAnsiTheme="minorHAnsi" w:cstheme="minorHAnsi"/>
          <w:color w:val="auto"/>
        </w:rPr>
        <w:t>.</w:t>
      </w:r>
      <w:r w:rsidR="00B8230E" w:rsidRPr="006C44B4">
        <w:rPr>
          <w:rFonts w:asciiTheme="minorHAnsi" w:hAnsiTheme="minorHAnsi" w:cstheme="minorHAnsi"/>
          <w:color w:val="auto"/>
        </w:rPr>
        <w:t xml:space="preserve"> </w:t>
      </w:r>
      <w:r w:rsidR="00BF5D2A">
        <w:rPr>
          <w:rFonts w:asciiTheme="minorHAnsi" w:hAnsiTheme="minorHAnsi" w:cstheme="minorHAnsi"/>
          <w:color w:val="auto"/>
        </w:rPr>
        <w:t>Evidence</w:t>
      </w:r>
      <w:r w:rsidR="00E34C1F" w:rsidRPr="006C44B4">
        <w:rPr>
          <w:rFonts w:asciiTheme="minorHAnsi" w:hAnsiTheme="minorHAnsi" w:cstheme="minorHAnsi"/>
          <w:color w:val="auto"/>
        </w:rPr>
        <w:t xml:space="preserve"> of nonprescribed amphetamine</w:t>
      </w:r>
      <w:r w:rsidR="00D100F6" w:rsidRPr="006C44B4">
        <w:rPr>
          <w:rFonts w:asciiTheme="minorHAnsi" w:hAnsiTheme="minorHAnsi" w:cstheme="minorHAnsi"/>
          <w:color w:val="auto"/>
        </w:rPr>
        <w:t xml:space="preserve"> intake</w:t>
      </w:r>
      <w:r w:rsidR="00BF5341" w:rsidRPr="006C44B4">
        <w:rPr>
          <w:rFonts w:asciiTheme="minorHAnsi" w:hAnsiTheme="minorHAnsi" w:cstheme="minorHAnsi"/>
          <w:color w:val="auto"/>
        </w:rPr>
        <w:t xml:space="preserve"> (</w:t>
      </w:r>
      <w:r w:rsidR="00503BF0" w:rsidRPr="00503BF0">
        <w:rPr>
          <w:rFonts w:asciiTheme="minorHAnsi" w:hAnsiTheme="minorHAnsi" w:cstheme="minorHAnsi"/>
          <w:b/>
          <w:color w:val="auto"/>
        </w:rPr>
        <w:t>Figure 2B</w:t>
      </w:r>
      <w:r w:rsidR="00BF5341" w:rsidRPr="006C44B4">
        <w:rPr>
          <w:rFonts w:asciiTheme="minorHAnsi" w:hAnsiTheme="minorHAnsi" w:cstheme="minorHAnsi"/>
          <w:color w:val="auto"/>
        </w:rPr>
        <w:t>)</w:t>
      </w:r>
      <w:r w:rsidR="00D100F6" w:rsidRPr="006C44B4">
        <w:rPr>
          <w:rFonts w:asciiTheme="minorHAnsi" w:hAnsiTheme="minorHAnsi" w:cstheme="minorHAnsi"/>
          <w:color w:val="auto"/>
        </w:rPr>
        <w:t xml:space="preserve"> is shown by elevated amphetamine </w:t>
      </w:r>
      <w:r w:rsidR="00D401E7">
        <w:rPr>
          <w:rFonts w:asciiTheme="minorHAnsi" w:hAnsiTheme="minorHAnsi" w:cstheme="minorHAnsi"/>
          <w:color w:val="auto"/>
        </w:rPr>
        <w:t xml:space="preserve">levels </w:t>
      </w:r>
      <w:r w:rsidR="00D100F6" w:rsidRPr="006C44B4">
        <w:rPr>
          <w:rFonts w:asciiTheme="minorHAnsi" w:hAnsiTheme="minorHAnsi" w:cstheme="minorHAnsi"/>
          <w:color w:val="auto"/>
        </w:rPr>
        <w:t>(</w:t>
      </w:r>
      <w:r w:rsidR="00D100F6" w:rsidRPr="006C44B4">
        <w:rPr>
          <w:rFonts w:asciiTheme="minorHAnsi" w:hAnsiTheme="minorHAnsi" w:cstheme="minorHAnsi"/>
          <w:i/>
          <w:color w:val="auto"/>
        </w:rPr>
        <w:t>m</w:t>
      </w:r>
      <w:r w:rsidR="00D100F6" w:rsidRPr="005B01E6">
        <w:rPr>
          <w:rFonts w:asciiTheme="minorHAnsi" w:hAnsiTheme="minorHAnsi" w:cstheme="minorHAnsi"/>
          <w:color w:val="auto"/>
        </w:rPr>
        <w:t>/</w:t>
      </w:r>
      <w:r w:rsidR="00D100F6" w:rsidRPr="006C44B4">
        <w:rPr>
          <w:rFonts w:asciiTheme="minorHAnsi" w:hAnsiTheme="minorHAnsi" w:cstheme="minorHAnsi"/>
          <w:i/>
          <w:color w:val="auto"/>
        </w:rPr>
        <w:t>z</w:t>
      </w:r>
      <w:r w:rsidR="00D100F6" w:rsidRPr="006C44B4">
        <w:rPr>
          <w:rFonts w:asciiTheme="minorHAnsi" w:hAnsiTheme="minorHAnsi" w:cstheme="minorHAnsi"/>
          <w:color w:val="auto"/>
        </w:rPr>
        <w:t xml:space="preserve"> 136.1121) </w:t>
      </w:r>
      <w:r w:rsidR="00BF5D2A">
        <w:rPr>
          <w:rFonts w:asciiTheme="minorHAnsi" w:hAnsiTheme="minorHAnsi" w:cstheme="minorHAnsi"/>
          <w:color w:val="auto"/>
        </w:rPr>
        <w:t>which was</w:t>
      </w:r>
      <w:r w:rsidR="00D100F6" w:rsidRPr="006C44B4">
        <w:rPr>
          <w:rFonts w:asciiTheme="minorHAnsi" w:hAnsiTheme="minorHAnsi" w:cstheme="minorHAnsi"/>
          <w:color w:val="auto"/>
        </w:rPr>
        <w:t xml:space="preserve"> only detected in one patient (patient</w:t>
      </w:r>
      <w:r w:rsidR="00D401E7">
        <w:rPr>
          <w:rFonts w:asciiTheme="minorHAnsi" w:hAnsiTheme="minorHAnsi" w:cstheme="minorHAnsi"/>
          <w:color w:val="auto"/>
        </w:rPr>
        <w:t xml:space="preserve"> </w:t>
      </w:r>
      <w:r w:rsidR="00D100F6" w:rsidRPr="006C44B4">
        <w:rPr>
          <w:rFonts w:asciiTheme="minorHAnsi" w:hAnsiTheme="minorHAnsi" w:cstheme="minorHAnsi"/>
          <w:color w:val="auto"/>
        </w:rPr>
        <w:t>#50</w:t>
      </w:r>
      <w:r w:rsidR="00D401E7">
        <w:rPr>
          <w:rFonts w:asciiTheme="minorHAnsi" w:hAnsiTheme="minorHAnsi" w:cstheme="minorHAnsi"/>
          <w:color w:val="auto"/>
        </w:rPr>
        <w:t>,</w:t>
      </w:r>
      <w:r w:rsidR="00D100F6" w:rsidRPr="006C44B4">
        <w:rPr>
          <w:rFonts w:asciiTheme="minorHAnsi" w:hAnsiTheme="minorHAnsi" w:cstheme="minorHAnsi"/>
          <w:color w:val="auto"/>
        </w:rPr>
        <w:t xml:space="preserve"> in injection</w:t>
      </w:r>
      <w:r w:rsidR="00D401E7">
        <w:rPr>
          <w:rFonts w:asciiTheme="minorHAnsi" w:hAnsiTheme="minorHAnsi" w:cstheme="minorHAnsi"/>
          <w:color w:val="auto"/>
        </w:rPr>
        <w:t xml:space="preserve"> </w:t>
      </w:r>
      <w:r w:rsidR="00D100F6" w:rsidRPr="006C44B4">
        <w:rPr>
          <w:rFonts w:asciiTheme="minorHAnsi" w:hAnsiTheme="minorHAnsi" w:cstheme="minorHAnsi"/>
          <w:color w:val="auto"/>
        </w:rPr>
        <w:t xml:space="preserve">#11) </w:t>
      </w:r>
      <w:r w:rsidR="00435475" w:rsidRPr="006C44B4">
        <w:rPr>
          <w:rFonts w:asciiTheme="minorHAnsi" w:hAnsiTheme="minorHAnsi" w:cstheme="minorHAnsi"/>
          <w:color w:val="auto"/>
        </w:rPr>
        <w:t>within the MSI-CE-MS run</w:t>
      </w:r>
      <w:r w:rsidR="00BF5D2A">
        <w:rPr>
          <w:rFonts w:asciiTheme="minorHAnsi" w:hAnsiTheme="minorHAnsi" w:cstheme="minorHAnsi"/>
          <w:color w:val="auto"/>
        </w:rPr>
        <w:t xml:space="preserve">. </w:t>
      </w:r>
      <w:r w:rsidR="009117F0">
        <w:rPr>
          <w:rFonts w:asciiTheme="minorHAnsi" w:hAnsiTheme="minorHAnsi" w:cstheme="minorHAnsi"/>
          <w:color w:val="auto"/>
        </w:rPr>
        <w:t xml:space="preserve">The </w:t>
      </w:r>
      <w:r w:rsidR="00FB00BF" w:rsidRPr="006C44B4">
        <w:rPr>
          <w:rFonts w:asciiTheme="minorHAnsi" w:hAnsiTheme="minorHAnsi" w:cstheme="minorHAnsi"/>
          <w:color w:val="auto"/>
        </w:rPr>
        <w:t xml:space="preserve">measured </w:t>
      </w:r>
      <w:r w:rsidR="00D100F6" w:rsidRPr="006C44B4">
        <w:rPr>
          <w:rFonts w:asciiTheme="minorHAnsi" w:hAnsiTheme="minorHAnsi" w:cstheme="minorHAnsi"/>
          <w:color w:val="auto"/>
        </w:rPr>
        <w:t>concentration</w:t>
      </w:r>
      <w:r w:rsidR="00BF5D2A">
        <w:rPr>
          <w:rFonts w:asciiTheme="minorHAnsi" w:hAnsiTheme="minorHAnsi" w:cstheme="minorHAnsi"/>
          <w:color w:val="auto"/>
        </w:rPr>
        <w:t xml:space="preserve"> </w:t>
      </w:r>
      <w:r w:rsidR="00921DFC" w:rsidRPr="006C44B4">
        <w:rPr>
          <w:rFonts w:asciiTheme="minorHAnsi" w:hAnsiTheme="minorHAnsi" w:cstheme="minorHAnsi"/>
          <w:color w:val="auto"/>
        </w:rPr>
        <w:t xml:space="preserve">slightly </w:t>
      </w:r>
      <w:r w:rsidR="00D100F6" w:rsidRPr="006C44B4">
        <w:rPr>
          <w:rFonts w:asciiTheme="minorHAnsi" w:hAnsiTheme="minorHAnsi" w:cstheme="minorHAnsi"/>
          <w:color w:val="auto"/>
        </w:rPr>
        <w:t>exceed</w:t>
      </w:r>
      <w:r w:rsidR="00BF5D2A">
        <w:rPr>
          <w:rFonts w:asciiTheme="minorHAnsi" w:hAnsiTheme="minorHAnsi" w:cstheme="minorHAnsi"/>
          <w:color w:val="auto"/>
        </w:rPr>
        <w:t>ed</w:t>
      </w:r>
      <w:r w:rsidR="00D100F6" w:rsidRPr="006C44B4">
        <w:rPr>
          <w:rFonts w:asciiTheme="minorHAnsi" w:hAnsiTheme="minorHAnsi" w:cstheme="minorHAnsi"/>
          <w:color w:val="auto"/>
        </w:rPr>
        <w:t xml:space="preserve"> </w:t>
      </w:r>
      <w:r w:rsidR="0063089D">
        <w:rPr>
          <w:rFonts w:asciiTheme="minorHAnsi" w:hAnsiTheme="minorHAnsi" w:cstheme="minorHAnsi"/>
          <w:color w:val="auto"/>
        </w:rPr>
        <w:t xml:space="preserve">the </w:t>
      </w:r>
      <w:r w:rsidR="00D100F6" w:rsidRPr="006C44B4">
        <w:rPr>
          <w:rFonts w:asciiTheme="minorHAnsi" w:hAnsiTheme="minorHAnsi" w:cstheme="minorHAnsi"/>
          <w:color w:val="auto"/>
        </w:rPr>
        <w:t xml:space="preserve">recommended cut-off levels </w:t>
      </w:r>
      <w:r w:rsidR="00921DFC" w:rsidRPr="006C44B4">
        <w:rPr>
          <w:rFonts w:asciiTheme="minorHAnsi" w:hAnsiTheme="minorHAnsi" w:cstheme="minorHAnsi"/>
          <w:color w:val="auto"/>
        </w:rPr>
        <w:t>(1.3</w:t>
      </w:r>
      <w:r w:rsidR="0063089D">
        <w:rPr>
          <w:rFonts w:asciiTheme="minorHAnsi" w:hAnsiTheme="minorHAnsi" w:cstheme="minorHAnsi"/>
          <w:color w:val="auto"/>
        </w:rPr>
        <w:t>x</w:t>
      </w:r>
      <w:r w:rsidR="00921DFC" w:rsidRPr="006C44B4">
        <w:rPr>
          <w:rFonts w:asciiTheme="minorHAnsi" w:hAnsiTheme="minorHAnsi" w:cstheme="minorHAnsi"/>
          <w:color w:val="auto"/>
        </w:rPr>
        <w:t>)</w:t>
      </w:r>
      <w:r w:rsidR="009117F0">
        <w:rPr>
          <w:rFonts w:asciiTheme="minorHAnsi" w:hAnsiTheme="minorHAnsi" w:cstheme="minorHAnsi"/>
          <w:color w:val="auto"/>
        </w:rPr>
        <w:t>.</w:t>
      </w:r>
      <w:r w:rsidR="00BF5D2A">
        <w:rPr>
          <w:rFonts w:asciiTheme="minorHAnsi" w:hAnsiTheme="minorHAnsi" w:cstheme="minorHAnsi"/>
          <w:color w:val="auto"/>
        </w:rPr>
        <w:t xml:space="preserve"> </w:t>
      </w:r>
      <w:r w:rsidR="009117F0">
        <w:rPr>
          <w:rFonts w:asciiTheme="minorHAnsi" w:hAnsiTheme="minorHAnsi" w:cstheme="minorHAnsi"/>
          <w:color w:val="auto"/>
        </w:rPr>
        <w:t>This comigrate</w:t>
      </w:r>
      <w:r w:rsidR="009C56A9">
        <w:rPr>
          <w:rFonts w:asciiTheme="minorHAnsi" w:hAnsiTheme="minorHAnsi" w:cstheme="minorHAnsi"/>
          <w:color w:val="auto"/>
        </w:rPr>
        <w:t>s</w:t>
      </w:r>
      <w:r w:rsidR="00D100F6" w:rsidRPr="006C44B4">
        <w:rPr>
          <w:rFonts w:asciiTheme="minorHAnsi" w:hAnsiTheme="minorHAnsi" w:cstheme="minorHAnsi"/>
          <w:color w:val="auto"/>
        </w:rPr>
        <w:t xml:space="preserve"> with </w:t>
      </w:r>
      <w:r w:rsidR="00B8230E" w:rsidRPr="006C44B4">
        <w:rPr>
          <w:rFonts w:asciiTheme="minorHAnsi" w:hAnsiTheme="minorHAnsi" w:cstheme="minorHAnsi"/>
          <w:color w:val="auto"/>
        </w:rPr>
        <w:t>amphetamine-d</w:t>
      </w:r>
      <w:r w:rsidR="00D100F6" w:rsidRPr="006C44B4">
        <w:rPr>
          <w:rFonts w:asciiTheme="minorHAnsi" w:hAnsiTheme="minorHAnsi" w:cstheme="minorHAnsi"/>
          <w:color w:val="auto"/>
        </w:rPr>
        <w:t xml:space="preserve">5 </w:t>
      </w:r>
      <w:r w:rsidR="0050118F">
        <w:rPr>
          <w:rFonts w:asciiTheme="minorHAnsi" w:hAnsiTheme="minorHAnsi" w:cstheme="minorHAnsi"/>
          <w:color w:val="auto"/>
        </w:rPr>
        <w:t>and had</w:t>
      </w:r>
      <w:r w:rsidR="00D100F6" w:rsidRPr="006C44B4">
        <w:rPr>
          <w:rFonts w:asciiTheme="minorHAnsi" w:hAnsiTheme="minorHAnsi" w:cstheme="minorHAnsi"/>
          <w:color w:val="auto"/>
        </w:rPr>
        <w:t xml:space="preserve"> </w:t>
      </w:r>
      <w:r w:rsidR="0063089D">
        <w:rPr>
          <w:rFonts w:asciiTheme="minorHAnsi" w:hAnsiTheme="minorHAnsi" w:cstheme="minorHAnsi"/>
          <w:color w:val="auto"/>
        </w:rPr>
        <w:t xml:space="preserve">a </w:t>
      </w:r>
      <w:r w:rsidR="00D100F6" w:rsidRPr="006C44B4">
        <w:rPr>
          <w:rFonts w:asciiTheme="minorHAnsi" w:hAnsiTheme="minorHAnsi" w:cstheme="minorHAnsi"/>
          <w:color w:val="auto"/>
        </w:rPr>
        <w:t>low mass error with</w:t>
      </w:r>
      <w:r w:rsidR="00435475" w:rsidRPr="006C44B4">
        <w:rPr>
          <w:rFonts w:asciiTheme="minorHAnsi" w:hAnsiTheme="minorHAnsi" w:cstheme="minorHAnsi"/>
          <w:color w:val="auto"/>
        </w:rPr>
        <w:t xml:space="preserve"> a</w:t>
      </w:r>
      <w:r w:rsidR="00D100F6" w:rsidRPr="006C44B4">
        <w:rPr>
          <w:rFonts w:asciiTheme="minorHAnsi" w:hAnsiTheme="minorHAnsi" w:cstheme="minorHAnsi"/>
          <w:color w:val="auto"/>
        </w:rPr>
        <w:t xml:space="preserve"> top-ranked molecular formula match.</w:t>
      </w:r>
      <w:r w:rsidR="00503BF0" w:rsidRPr="00503BF0">
        <w:rPr>
          <w:rFonts w:asciiTheme="minorHAnsi" w:hAnsiTheme="minorHAnsi" w:cstheme="minorHAnsi"/>
          <w:b/>
          <w:color w:val="auto"/>
        </w:rPr>
        <w:t xml:space="preserve"> </w:t>
      </w:r>
      <w:r w:rsidR="00166169" w:rsidRPr="006C44B4">
        <w:rPr>
          <w:rFonts w:asciiTheme="minorHAnsi" w:hAnsiTheme="minorHAnsi" w:cstheme="minorHAnsi"/>
          <w:color w:val="auto"/>
        </w:rPr>
        <w:t>A</w:t>
      </w:r>
      <w:r w:rsidR="00BF5341" w:rsidRPr="006C44B4">
        <w:rPr>
          <w:rFonts w:asciiTheme="minorHAnsi" w:hAnsiTheme="minorHAnsi" w:cstheme="minorHAnsi"/>
          <w:color w:val="auto"/>
        </w:rPr>
        <w:t xml:space="preserve"> positive test result for </w:t>
      </w:r>
      <w:r w:rsidR="00490498" w:rsidRPr="006C44B4">
        <w:rPr>
          <w:rFonts w:asciiTheme="minorHAnsi" w:hAnsiTheme="minorHAnsi" w:cstheme="minorHAnsi"/>
          <w:color w:val="auto"/>
        </w:rPr>
        <w:t>the antidepressant venlafaxine (</w:t>
      </w:r>
      <w:r w:rsidR="00490498" w:rsidRPr="006C44B4">
        <w:rPr>
          <w:rFonts w:asciiTheme="minorHAnsi" w:hAnsiTheme="minorHAnsi" w:cstheme="minorHAnsi"/>
          <w:i/>
          <w:color w:val="auto"/>
        </w:rPr>
        <w:t>m</w:t>
      </w:r>
      <w:r w:rsidR="00490498" w:rsidRPr="005B01E6">
        <w:rPr>
          <w:rFonts w:asciiTheme="minorHAnsi" w:hAnsiTheme="minorHAnsi" w:cstheme="minorHAnsi"/>
          <w:color w:val="auto"/>
        </w:rPr>
        <w:t>/</w:t>
      </w:r>
      <w:r w:rsidR="00490498" w:rsidRPr="006C44B4">
        <w:rPr>
          <w:rFonts w:asciiTheme="minorHAnsi" w:hAnsiTheme="minorHAnsi" w:cstheme="minorHAnsi"/>
          <w:i/>
          <w:color w:val="auto"/>
        </w:rPr>
        <w:t>z</w:t>
      </w:r>
      <w:r w:rsidR="00490498" w:rsidRPr="006C44B4">
        <w:rPr>
          <w:rFonts w:asciiTheme="minorHAnsi" w:hAnsiTheme="minorHAnsi" w:cstheme="minorHAnsi"/>
          <w:color w:val="auto"/>
        </w:rPr>
        <w:t xml:space="preserve"> 278.2115), </w:t>
      </w:r>
      <w:r w:rsidR="005262ED" w:rsidRPr="006C44B4">
        <w:rPr>
          <w:rFonts w:asciiTheme="minorHAnsi" w:hAnsiTheme="minorHAnsi" w:cstheme="minorHAnsi"/>
          <w:color w:val="auto"/>
        </w:rPr>
        <w:t>a selective serotonin-norepinephrine reuptake inhibitor</w:t>
      </w:r>
      <w:r w:rsidR="00490498" w:rsidRPr="006C44B4">
        <w:rPr>
          <w:rFonts w:asciiTheme="minorHAnsi" w:hAnsiTheme="minorHAnsi" w:cstheme="minorHAnsi"/>
          <w:color w:val="auto"/>
        </w:rPr>
        <w:t>,</w:t>
      </w:r>
      <w:r w:rsidR="00BF5341" w:rsidRPr="006C44B4">
        <w:rPr>
          <w:rFonts w:asciiTheme="minorHAnsi" w:hAnsiTheme="minorHAnsi" w:cstheme="minorHAnsi"/>
          <w:color w:val="auto"/>
        </w:rPr>
        <w:t xml:space="preserve"> is also demonstrated in patient</w:t>
      </w:r>
      <w:r w:rsidR="0063089D">
        <w:rPr>
          <w:rFonts w:asciiTheme="minorHAnsi" w:hAnsiTheme="minorHAnsi" w:cstheme="minorHAnsi"/>
          <w:color w:val="auto"/>
        </w:rPr>
        <w:t xml:space="preserve"> </w:t>
      </w:r>
      <w:r w:rsidR="00BF5341" w:rsidRPr="006C44B4">
        <w:rPr>
          <w:rFonts w:asciiTheme="minorHAnsi" w:hAnsiTheme="minorHAnsi" w:cstheme="minorHAnsi"/>
          <w:color w:val="auto"/>
        </w:rPr>
        <w:t>#281 (injec</w:t>
      </w:r>
      <w:r w:rsidR="00F9630B" w:rsidRPr="006C44B4">
        <w:rPr>
          <w:rFonts w:asciiTheme="minorHAnsi" w:hAnsiTheme="minorHAnsi" w:cstheme="minorHAnsi"/>
          <w:color w:val="auto"/>
        </w:rPr>
        <w:t>tion</w:t>
      </w:r>
      <w:r w:rsidR="0063089D">
        <w:rPr>
          <w:rFonts w:asciiTheme="minorHAnsi" w:hAnsiTheme="minorHAnsi" w:cstheme="minorHAnsi"/>
          <w:color w:val="auto"/>
        </w:rPr>
        <w:t xml:space="preserve"> </w:t>
      </w:r>
      <w:r w:rsidR="00F9630B" w:rsidRPr="006C44B4">
        <w:rPr>
          <w:rFonts w:asciiTheme="minorHAnsi" w:hAnsiTheme="minorHAnsi" w:cstheme="minorHAnsi"/>
          <w:color w:val="auto"/>
        </w:rPr>
        <w:t>#6)</w:t>
      </w:r>
      <w:r w:rsidR="0050118F">
        <w:rPr>
          <w:rFonts w:asciiTheme="minorHAnsi" w:hAnsiTheme="minorHAnsi" w:cstheme="minorHAnsi"/>
          <w:color w:val="auto"/>
        </w:rPr>
        <w:t>.</w:t>
      </w:r>
      <w:r w:rsidR="00F9630B" w:rsidRPr="006C44B4">
        <w:rPr>
          <w:rFonts w:asciiTheme="minorHAnsi" w:hAnsiTheme="minorHAnsi" w:cstheme="minorHAnsi"/>
          <w:color w:val="auto"/>
        </w:rPr>
        <w:t xml:space="preserve"> </w:t>
      </w:r>
      <w:r w:rsidR="0050118F">
        <w:rPr>
          <w:rFonts w:asciiTheme="minorHAnsi" w:hAnsiTheme="minorHAnsi" w:cstheme="minorHAnsi"/>
          <w:color w:val="auto"/>
        </w:rPr>
        <w:t>In this case</w:t>
      </w:r>
      <w:r w:rsidR="009C56A9">
        <w:rPr>
          <w:rFonts w:asciiTheme="minorHAnsi" w:hAnsiTheme="minorHAnsi" w:cstheme="minorHAnsi"/>
          <w:color w:val="auto"/>
        </w:rPr>
        <w:t>,</w:t>
      </w:r>
      <w:r w:rsidR="0050118F">
        <w:rPr>
          <w:rFonts w:asciiTheme="minorHAnsi" w:hAnsiTheme="minorHAnsi" w:cstheme="minorHAnsi"/>
          <w:color w:val="auto"/>
        </w:rPr>
        <w:t xml:space="preserve"> the </w:t>
      </w:r>
      <w:r w:rsidR="00F9630B" w:rsidRPr="006C44B4">
        <w:rPr>
          <w:rFonts w:asciiTheme="minorHAnsi" w:hAnsiTheme="minorHAnsi" w:cstheme="minorHAnsi"/>
          <w:color w:val="auto"/>
        </w:rPr>
        <w:t>concentration</w:t>
      </w:r>
      <w:r w:rsidR="00B8230E" w:rsidRPr="006C44B4">
        <w:rPr>
          <w:rFonts w:asciiTheme="minorHAnsi" w:hAnsiTheme="minorHAnsi" w:cstheme="minorHAnsi"/>
          <w:color w:val="auto"/>
        </w:rPr>
        <w:t xml:space="preserve"> </w:t>
      </w:r>
      <w:r w:rsidR="0050118F" w:rsidRPr="006C44B4">
        <w:rPr>
          <w:rFonts w:asciiTheme="minorHAnsi" w:hAnsiTheme="minorHAnsi" w:cstheme="minorHAnsi"/>
          <w:color w:val="auto"/>
        </w:rPr>
        <w:t>exceed</w:t>
      </w:r>
      <w:r w:rsidR="0050118F">
        <w:rPr>
          <w:rFonts w:asciiTheme="minorHAnsi" w:hAnsiTheme="minorHAnsi" w:cstheme="minorHAnsi"/>
          <w:color w:val="auto"/>
        </w:rPr>
        <w:t>s</w:t>
      </w:r>
      <w:r w:rsidR="00BF5341" w:rsidRPr="006C44B4">
        <w:rPr>
          <w:rFonts w:asciiTheme="minorHAnsi" w:hAnsiTheme="minorHAnsi" w:cstheme="minorHAnsi"/>
          <w:color w:val="auto"/>
        </w:rPr>
        <w:t xml:space="preserve"> </w:t>
      </w:r>
      <w:r w:rsidR="0063089D">
        <w:rPr>
          <w:rFonts w:asciiTheme="minorHAnsi" w:hAnsiTheme="minorHAnsi" w:cstheme="minorHAnsi"/>
          <w:color w:val="auto"/>
        </w:rPr>
        <w:t xml:space="preserve">the </w:t>
      </w:r>
      <w:r w:rsidR="00BF5341" w:rsidRPr="006C44B4">
        <w:rPr>
          <w:rFonts w:asciiTheme="minorHAnsi" w:hAnsiTheme="minorHAnsi" w:cstheme="minorHAnsi"/>
          <w:color w:val="auto"/>
        </w:rPr>
        <w:t>recommended cut-off levels (15</w:t>
      </w:r>
      <w:r w:rsidR="0063089D">
        <w:rPr>
          <w:rFonts w:asciiTheme="minorHAnsi" w:hAnsiTheme="minorHAnsi" w:cstheme="minorHAnsi"/>
          <w:color w:val="auto"/>
        </w:rPr>
        <w:t>x</w:t>
      </w:r>
      <w:r w:rsidR="00BF5341" w:rsidRPr="006C44B4">
        <w:rPr>
          <w:rFonts w:asciiTheme="minorHAnsi" w:hAnsiTheme="minorHAnsi" w:cstheme="minorHAnsi"/>
          <w:color w:val="auto"/>
        </w:rPr>
        <w:t>)</w:t>
      </w:r>
      <w:r w:rsidR="0063089D">
        <w:rPr>
          <w:rFonts w:asciiTheme="minorHAnsi" w:hAnsiTheme="minorHAnsi" w:cstheme="minorHAnsi"/>
          <w:color w:val="auto"/>
        </w:rPr>
        <w:t xml:space="preserve">, </w:t>
      </w:r>
      <w:r w:rsidR="00BF5D2A">
        <w:rPr>
          <w:rFonts w:asciiTheme="minorHAnsi" w:hAnsiTheme="minorHAnsi" w:cstheme="minorHAnsi"/>
          <w:color w:val="auto"/>
        </w:rPr>
        <w:t>This is</w:t>
      </w:r>
      <w:r w:rsidR="00BF5341" w:rsidRPr="006C44B4">
        <w:rPr>
          <w:rFonts w:asciiTheme="minorHAnsi" w:hAnsiTheme="minorHAnsi" w:cstheme="minorHAnsi"/>
          <w:color w:val="auto"/>
        </w:rPr>
        <w:t xml:space="preserve"> identified by </w:t>
      </w:r>
      <w:r w:rsidR="00F9630B" w:rsidRPr="006C44B4">
        <w:rPr>
          <w:rFonts w:asciiTheme="minorHAnsi" w:hAnsiTheme="minorHAnsi" w:cstheme="minorHAnsi"/>
          <w:color w:val="auto"/>
        </w:rPr>
        <w:t xml:space="preserve">its </w:t>
      </w:r>
      <w:r w:rsidR="00166169" w:rsidRPr="006C44B4">
        <w:rPr>
          <w:rFonts w:asciiTheme="minorHAnsi" w:hAnsiTheme="minorHAnsi" w:cstheme="minorHAnsi"/>
          <w:color w:val="auto"/>
        </w:rPr>
        <w:t>accurate mass</w:t>
      </w:r>
      <w:r w:rsidR="009C56A9">
        <w:rPr>
          <w:rFonts w:asciiTheme="minorHAnsi" w:hAnsiTheme="minorHAnsi" w:cstheme="minorHAnsi"/>
          <w:color w:val="auto"/>
        </w:rPr>
        <w:t>-</w:t>
      </w:r>
      <w:r w:rsidR="00166169" w:rsidRPr="006C44B4">
        <w:rPr>
          <w:rFonts w:asciiTheme="minorHAnsi" w:hAnsiTheme="minorHAnsi" w:cstheme="minorHAnsi"/>
          <w:color w:val="auto"/>
        </w:rPr>
        <w:t xml:space="preserve"> or </w:t>
      </w:r>
      <w:r w:rsidR="00B8230E" w:rsidRPr="006C44B4">
        <w:rPr>
          <w:rFonts w:asciiTheme="minorHAnsi" w:hAnsiTheme="minorHAnsi" w:cstheme="minorHAnsi"/>
          <w:color w:val="auto"/>
        </w:rPr>
        <w:t>molecular formula</w:t>
      </w:r>
      <w:r w:rsidR="009C56A9">
        <w:rPr>
          <w:rFonts w:asciiTheme="minorHAnsi" w:hAnsiTheme="minorHAnsi" w:cstheme="minorHAnsi"/>
          <w:color w:val="auto"/>
        </w:rPr>
        <w:t>-</w:t>
      </w:r>
      <w:r w:rsidR="00B8230E" w:rsidRPr="006C44B4">
        <w:rPr>
          <w:rFonts w:asciiTheme="minorHAnsi" w:hAnsiTheme="minorHAnsi" w:cstheme="minorHAnsi"/>
          <w:color w:val="auto"/>
        </w:rPr>
        <w:t>match</w:t>
      </w:r>
      <w:r w:rsidR="009C56A9">
        <w:rPr>
          <w:rFonts w:asciiTheme="minorHAnsi" w:hAnsiTheme="minorHAnsi" w:cstheme="minorHAnsi"/>
          <w:color w:val="auto"/>
        </w:rPr>
        <w:t>,</w:t>
      </w:r>
      <w:r w:rsidR="00B8230E" w:rsidRPr="006C44B4">
        <w:rPr>
          <w:rFonts w:asciiTheme="minorHAnsi" w:hAnsiTheme="minorHAnsi" w:cstheme="minorHAnsi"/>
          <w:color w:val="auto"/>
        </w:rPr>
        <w:t xml:space="preserve"> together with comigrati</w:t>
      </w:r>
      <w:r w:rsidR="00BF5D2A">
        <w:rPr>
          <w:rFonts w:asciiTheme="minorHAnsi" w:hAnsiTheme="minorHAnsi" w:cstheme="minorHAnsi"/>
          <w:color w:val="auto"/>
        </w:rPr>
        <w:t>ng</w:t>
      </w:r>
      <w:r w:rsidR="00B8230E" w:rsidRPr="006C44B4">
        <w:rPr>
          <w:rFonts w:asciiTheme="minorHAnsi" w:hAnsiTheme="minorHAnsi" w:cstheme="minorHAnsi"/>
          <w:color w:val="auto"/>
        </w:rPr>
        <w:t xml:space="preserve"> venlafaxine-d</w:t>
      </w:r>
      <w:r w:rsidR="00BF5341" w:rsidRPr="006C44B4">
        <w:rPr>
          <w:rFonts w:asciiTheme="minorHAnsi" w:hAnsiTheme="minorHAnsi" w:cstheme="minorHAnsi"/>
          <w:color w:val="auto"/>
        </w:rPr>
        <w:t>6 (</w:t>
      </w:r>
      <w:r w:rsidR="00503BF0" w:rsidRPr="00503BF0">
        <w:rPr>
          <w:rFonts w:asciiTheme="minorHAnsi" w:hAnsiTheme="minorHAnsi" w:cstheme="minorHAnsi"/>
          <w:b/>
          <w:color w:val="auto"/>
        </w:rPr>
        <w:t>Figure 2C</w:t>
      </w:r>
      <w:r w:rsidR="00BF5341" w:rsidRPr="006C44B4">
        <w:rPr>
          <w:rFonts w:asciiTheme="minorHAnsi" w:hAnsiTheme="minorHAnsi" w:cstheme="minorHAnsi"/>
          <w:color w:val="auto"/>
        </w:rPr>
        <w:t xml:space="preserve">). </w:t>
      </w:r>
      <w:r w:rsidR="00435475" w:rsidRPr="006C44B4">
        <w:rPr>
          <w:rFonts w:asciiTheme="minorHAnsi" w:hAnsiTheme="minorHAnsi" w:cstheme="minorHAnsi"/>
          <w:color w:val="auto"/>
        </w:rPr>
        <w:t>T</w:t>
      </w:r>
      <w:r w:rsidR="00BF5341" w:rsidRPr="006C44B4">
        <w:rPr>
          <w:rFonts w:asciiTheme="minorHAnsi" w:hAnsiTheme="minorHAnsi" w:cstheme="minorHAnsi"/>
          <w:color w:val="auto"/>
        </w:rPr>
        <w:t xml:space="preserve">he latter criterion is not met for an unknown isobar that is </w:t>
      </w:r>
      <w:r w:rsidR="00F9630B" w:rsidRPr="006C44B4">
        <w:rPr>
          <w:rFonts w:asciiTheme="minorHAnsi" w:hAnsiTheme="minorHAnsi" w:cstheme="minorHAnsi"/>
          <w:color w:val="auto"/>
        </w:rPr>
        <w:t xml:space="preserve">also </w:t>
      </w:r>
      <w:r w:rsidR="00BF5341" w:rsidRPr="006C44B4">
        <w:rPr>
          <w:rFonts w:asciiTheme="minorHAnsi" w:hAnsiTheme="minorHAnsi" w:cstheme="minorHAnsi"/>
          <w:color w:val="auto"/>
        </w:rPr>
        <w:t>det</w:t>
      </w:r>
      <w:r w:rsidR="00457F53" w:rsidRPr="006C44B4">
        <w:rPr>
          <w:rFonts w:asciiTheme="minorHAnsi" w:hAnsiTheme="minorHAnsi" w:cstheme="minorHAnsi"/>
          <w:color w:val="auto"/>
        </w:rPr>
        <w:t>ected within</w:t>
      </w:r>
      <w:r w:rsidR="005262ED" w:rsidRPr="006C44B4">
        <w:rPr>
          <w:rFonts w:asciiTheme="minorHAnsi" w:hAnsiTheme="minorHAnsi" w:cstheme="minorHAnsi"/>
          <w:color w:val="auto"/>
        </w:rPr>
        <w:t xml:space="preserve"> the EIE trace</w:t>
      </w:r>
      <w:r w:rsidR="00457F53" w:rsidRPr="006C44B4">
        <w:rPr>
          <w:rFonts w:asciiTheme="minorHAnsi" w:hAnsiTheme="minorHAnsi" w:cstheme="minorHAnsi"/>
          <w:color w:val="auto"/>
        </w:rPr>
        <w:t>, which highlights the need</w:t>
      </w:r>
      <w:r w:rsidR="00B8230E" w:rsidRPr="006C44B4">
        <w:rPr>
          <w:rFonts w:asciiTheme="minorHAnsi" w:hAnsiTheme="minorHAnsi" w:cstheme="minorHAnsi"/>
          <w:color w:val="auto"/>
        </w:rPr>
        <w:t xml:space="preserve"> for caution when relying</w:t>
      </w:r>
      <w:r w:rsidR="00457F53" w:rsidRPr="006C44B4">
        <w:rPr>
          <w:rFonts w:asciiTheme="minorHAnsi" w:hAnsiTheme="minorHAnsi" w:cstheme="minorHAnsi"/>
          <w:color w:val="auto"/>
        </w:rPr>
        <w:t xml:space="preserve"> </w:t>
      </w:r>
      <w:r w:rsidR="00435475" w:rsidRPr="006C44B4">
        <w:rPr>
          <w:rFonts w:asciiTheme="minorHAnsi" w:hAnsiTheme="minorHAnsi" w:cstheme="minorHAnsi"/>
          <w:color w:val="auto"/>
        </w:rPr>
        <w:t xml:space="preserve">solely </w:t>
      </w:r>
      <w:r w:rsidR="00457F53" w:rsidRPr="006C44B4">
        <w:rPr>
          <w:rFonts w:asciiTheme="minorHAnsi" w:hAnsiTheme="minorHAnsi" w:cstheme="minorHAnsi"/>
          <w:color w:val="auto"/>
        </w:rPr>
        <w:t xml:space="preserve">on </w:t>
      </w:r>
      <w:r w:rsidR="00F05942">
        <w:rPr>
          <w:rFonts w:asciiTheme="minorHAnsi" w:hAnsiTheme="minorHAnsi" w:cstheme="minorHAnsi"/>
          <w:color w:val="auto"/>
        </w:rPr>
        <w:t xml:space="preserve">its </w:t>
      </w:r>
      <w:r w:rsidR="00457F53" w:rsidRPr="006C44B4">
        <w:rPr>
          <w:rFonts w:asciiTheme="minorHAnsi" w:hAnsiTheme="minorHAnsi" w:cstheme="minorHAnsi"/>
          <w:color w:val="auto"/>
        </w:rPr>
        <w:t>accurate mass</w:t>
      </w:r>
      <w:r w:rsidR="005262ED" w:rsidRPr="006C44B4">
        <w:rPr>
          <w:rFonts w:asciiTheme="minorHAnsi" w:hAnsiTheme="minorHAnsi" w:cstheme="minorHAnsi"/>
          <w:color w:val="auto"/>
        </w:rPr>
        <w:t>.</w:t>
      </w:r>
      <w:r w:rsidR="008D13B1" w:rsidRPr="006C44B4">
        <w:rPr>
          <w:rFonts w:asciiTheme="minorHAnsi" w:hAnsiTheme="minorHAnsi" w:cstheme="minorHAnsi"/>
          <w:color w:val="auto"/>
        </w:rPr>
        <w:t xml:space="preserve"> </w:t>
      </w:r>
      <w:r w:rsidR="00B8230E" w:rsidRPr="006C44B4">
        <w:rPr>
          <w:rFonts w:asciiTheme="minorHAnsi" w:hAnsiTheme="minorHAnsi" w:cstheme="minorHAnsi"/>
          <w:color w:val="auto"/>
        </w:rPr>
        <w:t xml:space="preserve">Also, </w:t>
      </w:r>
      <w:r w:rsidR="0063089D">
        <w:rPr>
          <w:rFonts w:asciiTheme="minorHAnsi" w:hAnsiTheme="minorHAnsi" w:cstheme="minorHAnsi"/>
          <w:color w:val="auto"/>
        </w:rPr>
        <w:t xml:space="preserve">a </w:t>
      </w:r>
      <w:r w:rsidR="00B8230E" w:rsidRPr="006C44B4">
        <w:rPr>
          <w:rFonts w:asciiTheme="minorHAnsi" w:hAnsiTheme="minorHAnsi" w:cstheme="minorHAnsi"/>
          <w:color w:val="auto"/>
        </w:rPr>
        <w:t>d</w:t>
      </w:r>
      <w:r w:rsidR="00A84DE1" w:rsidRPr="006C44B4">
        <w:rPr>
          <w:rFonts w:asciiTheme="minorHAnsi" w:hAnsiTheme="minorHAnsi" w:cstheme="minorHAnsi"/>
          <w:color w:val="auto"/>
        </w:rPr>
        <w:t>efinitive detection of prescribed pregabalin</w:t>
      </w:r>
      <w:r w:rsidR="0063089D">
        <w:rPr>
          <w:rFonts w:asciiTheme="minorHAnsi" w:hAnsiTheme="minorHAnsi" w:cstheme="minorHAnsi"/>
          <w:color w:val="auto"/>
        </w:rPr>
        <w:t>,</w:t>
      </w:r>
      <w:r w:rsidR="00490498" w:rsidRPr="006C44B4">
        <w:rPr>
          <w:rFonts w:asciiTheme="minorHAnsi" w:hAnsiTheme="minorHAnsi" w:cstheme="minorHAnsi"/>
          <w:color w:val="auto"/>
        </w:rPr>
        <w:t xml:space="preserve"> </w:t>
      </w:r>
      <w:r w:rsidR="0063089D">
        <w:rPr>
          <w:rFonts w:asciiTheme="minorHAnsi" w:hAnsiTheme="minorHAnsi" w:cstheme="minorHAnsi"/>
          <w:color w:val="auto"/>
        </w:rPr>
        <w:t>which</w:t>
      </w:r>
      <w:r w:rsidR="00490498" w:rsidRPr="006C44B4">
        <w:rPr>
          <w:rFonts w:asciiTheme="minorHAnsi" w:hAnsiTheme="minorHAnsi" w:cstheme="minorHAnsi"/>
          <w:color w:val="auto"/>
        </w:rPr>
        <w:t xml:space="preserve"> is </w:t>
      </w:r>
      <w:r w:rsidR="00457F53" w:rsidRPr="006C44B4">
        <w:rPr>
          <w:rFonts w:asciiTheme="minorHAnsi" w:hAnsiTheme="minorHAnsi" w:cstheme="minorHAnsi"/>
          <w:color w:val="auto"/>
        </w:rPr>
        <w:t xml:space="preserve">prescribed </w:t>
      </w:r>
      <w:r w:rsidR="00A84DE1" w:rsidRPr="006C44B4">
        <w:rPr>
          <w:rFonts w:asciiTheme="minorHAnsi" w:hAnsiTheme="minorHAnsi" w:cstheme="minorHAnsi"/>
          <w:color w:val="auto"/>
        </w:rPr>
        <w:t xml:space="preserve">for </w:t>
      </w:r>
      <w:r w:rsidR="0063089D">
        <w:rPr>
          <w:rFonts w:asciiTheme="minorHAnsi" w:hAnsiTheme="minorHAnsi" w:cstheme="minorHAnsi"/>
          <w:color w:val="auto"/>
        </w:rPr>
        <w:t xml:space="preserve">the </w:t>
      </w:r>
      <w:r w:rsidR="00A84DE1" w:rsidRPr="006C44B4">
        <w:rPr>
          <w:rFonts w:asciiTheme="minorHAnsi" w:hAnsiTheme="minorHAnsi" w:cstheme="minorHAnsi"/>
          <w:color w:val="auto"/>
        </w:rPr>
        <w:t>t</w:t>
      </w:r>
      <w:r w:rsidR="00B8230E" w:rsidRPr="006C44B4">
        <w:rPr>
          <w:rFonts w:asciiTheme="minorHAnsi" w:hAnsiTheme="minorHAnsi" w:cstheme="minorHAnsi"/>
          <w:color w:val="auto"/>
        </w:rPr>
        <w:t>reatment of neuropathic pain, as well as</w:t>
      </w:r>
      <w:r w:rsidR="00A84DE1" w:rsidRPr="006C44B4">
        <w:rPr>
          <w:rFonts w:asciiTheme="minorHAnsi" w:hAnsiTheme="minorHAnsi" w:cstheme="minorHAnsi"/>
          <w:color w:val="auto"/>
        </w:rPr>
        <w:t xml:space="preserve"> </w:t>
      </w:r>
      <w:r w:rsidR="0063089D">
        <w:rPr>
          <w:rFonts w:asciiTheme="minorHAnsi" w:hAnsiTheme="minorHAnsi" w:cstheme="minorHAnsi"/>
          <w:color w:val="auto"/>
        </w:rPr>
        <w:t xml:space="preserve">of </w:t>
      </w:r>
      <w:r w:rsidR="00A84DE1" w:rsidRPr="006C44B4">
        <w:rPr>
          <w:rFonts w:asciiTheme="minorHAnsi" w:hAnsiTheme="minorHAnsi" w:cstheme="minorHAnsi"/>
          <w:color w:val="auto"/>
        </w:rPr>
        <w:t>generalized anxie</w:t>
      </w:r>
      <w:r w:rsidR="00490498" w:rsidRPr="006C44B4">
        <w:rPr>
          <w:rFonts w:asciiTheme="minorHAnsi" w:hAnsiTheme="minorHAnsi" w:cstheme="minorHAnsi"/>
          <w:color w:val="auto"/>
        </w:rPr>
        <w:t>ty</w:t>
      </w:r>
      <w:r w:rsidR="0063089D">
        <w:rPr>
          <w:rFonts w:asciiTheme="minorHAnsi" w:hAnsiTheme="minorHAnsi" w:cstheme="minorHAnsi"/>
          <w:color w:val="auto"/>
        </w:rPr>
        <w:t>,</w:t>
      </w:r>
      <w:r w:rsidR="00490498" w:rsidRPr="006C44B4">
        <w:rPr>
          <w:rFonts w:asciiTheme="minorHAnsi" w:hAnsiTheme="minorHAnsi" w:cstheme="minorHAnsi"/>
          <w:color w:val="auto"/>
        </w:rPr>
        <w:t xml:space="preserve"> is </w:t>
      </w:r>
      <w:r w:rsidR="00166169" w:rsidRPr="006C44B4">
        <w:rPr>
          <w:rFonts w:asciiTheme="minorHAnsi" w:hAnsiTheme="minorHAnsi" w:cstheme="minorHAnsi"/>
          <w:color w:val="auto"/>
        </w:rPr>
        <w:t>also demonstrated for</w:t>
      </w:r>
      <w:r w:rsidR="00A84DE1" w:rsidRPr="006C44B4">
        <w:rPr>
          <w:rFonts w:asciiTheme="minorHAnsi" w:hAnsiTheme="minorHAnsi" w:cstheme="minorHAnsi"/>
          <w:color w:val="auto"/>
        </w:rPr>
        <w:t xml:space="preserve"> patient</w:t>
      </w:r>
      <w:r w:rsidR="0063089D">
        <w:rPr>
          <w:rFonts w:asciiTheme="minorHAnsi" w:hAnsiTheme="minorHAnsi" w:cstheme="minorHAnsi"/>
          <w:color w:val="auto"/>
        </w:rPr>
        <w:t xml:space="preserve"> </w:t>
      </w:r>
      <w:r w:rsidR="00A84DE1" w:rsidRPr="006C44B4">
        <w:rPr>
          <w:rFonts w:asciiTheme="minorHAnsi" w:hAnsiTheme="minorHAnsi" w:cstheme="minorHAnsi"/>
          <w:color w:val="auto"/>
        </w:rPr>
        <w:t>#</w:t>
      </w:r>
      <w:r w:rsidR="00490498" w:rsidRPr="006C44B4">
        <w:rPr>
          <w:rFonts w:asciiTheme="minorHAnsi" w:hAnsiTheme="minorHAnsi" w:cstheme="minorHAnsi"/>
          <w:color w:val="auto"/>
        </w:rPr>
        <w:t>309</w:t>
      </w:r>
      <w:r w:rsidR="0063089D">
        <w:rPr>
          <w:rFonts w:asciiTheme="minorHAnsi" w:hAnsiTheme="minorHAnsi" w:cstheme="minorHAnsi"/>
          <w:color w:val="auto"/>
        </w:rPr>
        <w:t>,</w:t>
      </w:r>
      <w:r w:rsidR="00490498" w:rsidRPr="006C44B4">
        <w:rPr>
          <w:rFonts w:asciiTheme="minorHAnsi" w:hAnsiTheme="minorHAnsi" w:cstheme="minorHAnsi"/>
          <w:color w:val="auto"/>
        </w:rPr>
        <w:t xml:space="preserve"> based on its </w:t>
      </w:r>
      <w:r w:rsidR="00457F53" w:rsidRPr="006C44B4">
        <w:rPr>
          <w:rFonts w:asciiTheme="minorHAnsi" w:hAnsiTheme="minorHAnsi" w:cstheme="minorHAnsi"/>
          <w:color w:val="auto"/>
        </w:rPr>
        <w:t xml:space="preserve">grossly elevated concentration </w:t>
      </w:r>
      <w:r w:rsidR="00490498" w:rsidRPr="006C44B4">
        <w:rPr>
          <w:rFonts w:asciiTheme="minorHAnsi" w:hAnsiTheme="minorHAnsi" w:cstheme="minorHAnsi"/>
          <w:color w:val="auto"/>
        </w:rPr>
        <w:t>(64</w:t>
      </w:r>
      <w:r w:rsidR="0063089D">
        <w:rPr>
          <w:rFonts w:asciiTheme="minorHAnsi" w:hAnsiTheme="minorHAnsi" w:cstheme="minorHAnsi"/>
          <w:color w:val="auto"/>
        </w:rPr>
        <w:t>x</w:t>
      </w:r>
      <w:r w:rsidR="00490498" w:rsidRPr="006C44B4">
        <w:rPr>
          <w:rFonts w:asciiTheme="minorHAnsi" w:hAnsiTheme="minorHAnsi" w:cstheme="minorHAnsi"/>
          <w:color w:val="auto"/>
        </w:rPr>
        <w:t xml:space="preserve">) above </w:t>
      </w:r>
      <w:r w:rsidR="0063089D">
        <w:rPr>
          <w:rFonts w:asciiTheme="minorHAnsi" w:hAnsiTheme="minorHAnsi" w:cstheme="minorHAnsi"/>
          <w:color w:val="auto"/>
        </w:rPr>
        <w:t xml:space="preserve">the </w:t>
      </w:r>
      <w:r w:rsidR="00490498" w:rsidRPr="006C44B4">
        <w:rPr>
          <w:rFonts w:asciiTheme="minorHAnsi" w:hAnsiTheme="minorHAnsi" w:cstheme="minorHAnsi"/>
          <w:color w:val="auto"/>
        </w:rPr>
        <w:t>recommended cut-off levels</w:t>
      </w:r>
      <w:r w:rsidR="00A84DE1" w:rsidRPr="006C44B4">
        <w:rPr>
          <w:rFonts w:asciiTheme="minorHAnsi" w:hAnsiTheme="minorHAnsi" w:cstheme="minorHAnsi"/>
          <w:color w:val="auto"/>
        </w:rPr>
        <w:t xml:space="preserve"> (</w:t>
      </w:r>
      <w:r w:rsidR="00503BF0" w:rsidRPr="00503BF0">
        <w:rPr>
          <w:rFonts w:asciiTheme="minorHAnsi" w:hAnsiTheme="minorHAnsi" w:cstheme="minorHAnsi"/>
          <w:b/>
          <w:color w:val="auto"/>
        </w:rPr>
        <w:t>Figure 2D</w:t>
      </w:r>
      <w:r w:rsidR="00166169" w:rsidRPr="006C44B4">
        <w:rPr>
          <w:rFonts w:asciiTheme="minorHAnsi" w:hAnsiTheme="minorHAnsi" w:cstheme="minorHAnsi"/>
          <w:color w:val="auto"/>
        </w:rPr>
        <w:t>)</w:t>
      </w:r>
      <w:r w:rsidR="0050118F">
        <w:rPr>
          <w:rFonts w:asciiTheme="minorHAnsi" w:hAnsiTheme="minorHAnsi" w:cstheme="minorHAnsi"/>
          <w:color w:val="auto"/>
        </w:rPr>
        <w:t>.</w:t>
      </w:r>
      <w:r w:rsidR="00166169" w:rsidRPr="006C44B4">
        <w:rPr>
          <w:rFonts w:asciiTheme="minorHAnsi" w:hAnsiTheme="minorHAnsi" w:cstheme="minorHAnsi"/>
          <w:color w:val="auto"/>
        </w:rPr>
        <w:t xml:space="preserve"> </w:t>
      </w:r>
      <w:r w:rsidR="0050118F">
        <w:rPr>
          <w:rFonts w:asciiTheme="minorHAnsi" w:hAnsiTheme="minorHAnsi" w:cstheme="minorHAnsi"/>
          <w:color w:val="auto"/>
        </w:rPr>
        <w:t>I</w:t>
      </w:r>
      <w:r w:rsidR="00166169" w:rsidRPr="006C44B4">
        <w:rPr>
          <w:rFonts w:asciiTheme="minorHAnsi" w:hAnsiTheme="minorHAnsi" w:cstheme="minorHAnsi"/>
          <w:color w:val="auto"/>
        </w:rPr>
        <w:t>t is</w:t>
      </w:r>
      <w:r w:rsidR="0050118F">
        <w:rPr>
          <w:rFonts w:asciiTheme="minorHAnsi" w:hAnsiTheme="minorHAnsi" w:cstheme="minorHAnsi"/>
          <w:color w:val="auto"/>
        </w:rPr>
        <w:t>, however,</w:t>
      </w:r>
      <w:r w:rsidR="00166169" w:rsidRPr="006C44B4">
        <w:rPr>
          <w:rFonts w:asciiTheme="minorHAnsi" w:hAnsiTheme="minorHAnsi" w:cstheme="minorHAnsi"/>
          <w:color w:val="auto"/>
        </w:rPr>
        <w:t xml:space="preserve"> no</w:t>
      </w:r>
      <w:r w:rsidR="00F05942">
        <w:rPr>
          <w:rFonts w:asciiTheme="minorHAnsi" w:hAnsiTheme="minorHAnsi" w:cstheme="minorHAnsi"/>
          <w:color w:val="auto"/>
        </w:rPr>
        <w:t xml:space="preserve">t </w:t>
      </w:r>
      <w:r w:rsidR="00166169" w:rsidRPr="006C44B4">
        <w:rPr>
          <w:rFonts w:asciiTheme="minorHAnsi" w:hAnsiTheme="minorHAnsi" w:cstheme="minorHAnsi"/>
          <w:color w:val="auto"/>
        </w:rPr>
        <w:t>detected</w:t>
      </w:r>
      <w:r w:rsidR="00490498" w:rsidRPr="006C44B4">
        <w:rPr>
          <w:rFonts w:asciiTheme="minorHAnsi" w:hAnsiTheme="minorHAnsi" w:cstheme="minorHAnsi"/>
          <w:color w:val="auto"/>
        </w:rPr>
        <w:t xml:space="preserve"> in the nine</w:t>
      </w:r>
      <w:r w:rsidR="00C018BF" w:rsidRPr="006C44B4">
        <w:rPr>
          <w:rFonts w:asciiTheme="minorHAnsi" w:hAnsiTheme="minorHAnsi" w:cstheme="minorHAnsi"/>
          <w:color w:val="auto"/>
        </w:rPr>
        <w:t xml:space="preserve"> other </w:t>
      </w:r>
      <w:r w:rsidR="00457F53" w:rsidRPr="006C44B4">
        <w:rPr>
          <w:rFonts w:asciiTheme="minorHAnsi" w:hAnsiTheme="minorHAnsi" w:cstheme="minorHAnsi"/>
          <w:color w:val="auto"/>
        </w:rPr>
        <w:t xml:space="preserve">patient </w:t>
      </w:r>
      <w:r w:rsidR="00C018BF" w:rsidRPr="006C44B4">
        <w:rPr>
          <w:rFonts w:asciiTheme="minorHAnsi" w:hAnsiTheme="minorHAnsi" w:cstheme="minorHAnsi"/>
          <w:color w:val="auto"/>
        </w:rPr>
        <w:t>urine samples analyzed within</w:t>
      </w:r>
      <w:r w:rsidR="00490498" w:rsidRPr="006C44B4">
        <w:rPr>
          <w:rFonts w:asciiTheme="minorHAnsi" w:hAnsiTheme="minorHAnsi" w:cstheme="minorHAnsi"/>
          <w:color w:val="auto"/>
        </w:rPr>
        <w:t xml:space="preserve"> the same run.</w:t>
      </w:r>
      <w:r w:rsidR="00B8230E" w:rsidRPr="006C44B4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B8230E" w:rsidRPr="006C44B4">
        <w:rPr>
          <w:rFonts w:asciiTheme="minorHAnsi" w:hAnsiTheme="minorHAnsi" w:cstheme="minorHAnsi"/>
          <w:color w:val="auto"/>
        </w:rPr>
        <w:t>Similar to</w:t>
      </w:r>
      <w:proofErr w:type="gramEnd"/>
      <w:r w:rsidR="00B8230E" w:rsidRPr="006C44B4">
        <w:rPr>
          <w:rFonts w:asciiTheme="minorHAnsi" w:hAnsiTheme="minorHAnsi" w:cstheme="minorHAnsi"/>
          <w:color w:val="auto"/>
        </w:rPr>
        <w:t xml:space="preserve"> </w:t>
      </w:r>
      <w:r w:rsidR="00F05942">
        <w:rPr>
          <w:rFonts w:asciiTheme="minorHAnsi" w:hAnsiTheme="minorHAnsi" w:cstheme="minorHAnsi"/>
          <w:color w:val="auto"/>
        </w:rPr>
        <w:t xml:space="preserve">the </w:t>
      </w:r>
      <w:r w:rsidR="00B8230E" w:rsidRPr="006C44B4">
        <w:rPr>
          <w:rFonts w:asciiTheme="minorHAnsi" w:hAnsiTheme="minorHAnsi" w:cstheme="minorHAnsi"/>
          <w:color w:val="auto"/>
        </w:rPr>
        <w:t>other screen-positive cases, injection</w:t>
      </w:r>
      <w:r w:rsidR="0063089D">
        <w:rPr>
          <w:rFonts w:asciiTheme="minorHAnsi" w:hAnsiTheme="minorHAnsi" w:cstheme="minorHAnsi"/>
          <w:color w:val="auto"/>
        </w:rPr>
        <w:t xml:space="preserve"> </w:t>
      </w:r>
      <w:r w:rsidR="00B8230E" w:rsidRPr="006C44B4">
        <w:rPr>
          <w:rFonts w:asciiTheme="minorHAnsi" w:hAnsiTheme="minorHAnsi" w:cstheme="minorHAnsi"/>
          <w:color w:val="auto"/>
        </w:rPr>
        <w:t>#4</w:t>
      </w:r>
      <w:r w:rsidR="0050118F">
        <w:rPr>
          <w:rFonts w:asciiTheme="minorHAnsi" w:hAnsiTheme="minorHAnsi" w:cstheme="minorHAnsi"/>
          <w:color w:val="auto"/>
        </w:rPr>
        <w:t xml:space="preserve">, </w:t>
      </w:r>
      <w:r w:rsidR="00B8230E" w:rsidRPr="006C44B4">
        <w:rPr>
          <w:rFonts w:asciiTheme="minorHAnsi" w:hAnsiTheme="minorHAnsi" w:cstheme="minorHAnsi"/>
          <w:color w:val="auto"/>
        </w:rPr>
        <w:t>comigrat</w:t>
      </w:r>
      <w:r w:rsidR="0050118F">
        <w:rPr>
          <w:rFonts w:asciiTheme="minorHAnsi" w:hAnsiTheme="minorHAnsi" w:cstheme="minorHAnsi"/>
          <w:color w:val="auto"/>
        </w:rPr>
        <w:t>es</w:t>
      </w:r>
      <w:r w:rsidR="00B8230E" w:rsidRPr="006C44B4">
        <w:rPr>
          <w:rFonts w:asciiTheme="minorHAnsi" w:hAnsiTheme="minorHAnsi" w:cstheme="minorHAnsi"/>
          <w:color w:val="auto"/>
        </w:rPr>
        <w:t xml:space="preserve"> with preg</w:t>
      </w:r>
      <w:r w:rsidR="00F05942">
        <w:rPr>
          <w:rFonts w:asciiTheme="minorHAnsi" w:hAnsiTheme="minorHAnsi" w:cstheme="minorHAnsi"/>
          <w:color w:val="auto"/>
        </w:rPr>
        <w:t>a</w:t>
      </w:r>
      <w:r w:rsidR="00B8230E" w:rsidRPr="006C44B4">
        <w:rPr>
          <w:rFonts w:asciiTheme="minorHAnsi" w:hAnsiTheme="minorHAnsi" w:cstheme="minorHAnsi"/>
          <w:color w:val="auto"/>
        </w:rPr>
        <w:t>balin-d6</w:t>
      </w:r>
      <w:r w:rsidR="0063089D">
        <w:rPr>
          <w:rFonts w:asciiTheme="minorHAnsi" w:hAnsiTheme="minorHAnsi" w:cstheme="minorHAnsi"/>
          <w:color w:val="auto"/>
        </w:rPr>
        <w:t>, which</w:t>
      </w:r>
      <w:r w:rsidR="00B8230E" w:rsidRPr="006C44B4">
        <w:rPr>
          <w:rFonts w:asciiTheme="minorHAnsi" w:hAnsiTheme="minorHAnsi" w:cstheme="minorHAnsi"/>
          <w:color w:val="auto"/>
        </w:rPr>
        <w:t xml:space="preserve"> is included in all urine samples analyzed by MSI-CE-MS.</w:t>
      </w:r>
    </w:p>
    <w:p w14:paraId="127002FD" w14:textId="77777777" w:rsidR="00257301" w:rsidRPr="006C44B4" w:rsidRDefault="00257301" w:rsidP="007C798F">
      <w:pPr>
        <w:rPr>
          <w:rFonts w:asciiTheme="minorHAnsi" w:hAnsiTheme="minorHAnsi" w:cstheme="minorHAnsi"/>
          <w:color w:val="auto"/>
        </w:rPr>
      </w:pPr>
    </w:p>
    <w:p w14:paraId="6D11F2B0" w14:textId="606C7AD3" w:rsidR="00267469" w:rsidRPr="006C44B4" w:rsidRDefault="007C798F" w:rsidP="007C798F">
      <w:pPr>
        <w:rPr>
          <w:rFonts w:asciiTheme="minorHAnsi" w:hAnsiTheme="minorHAnsi" w:cstheme="minorHAnsi"/>
          <w:b/>
          <w:color w:val="auto"/>
        </w:rPr>
      </w:pPr>
      <w:r w:rsidRPr="005B01E6">
        <w:rPr>
          <w:rFonts w:asciiTheme="minorHAnsi" w:hAnsiTheme="minorHAnsi" w:cstheme="minorHAnsi"/>
          <w:color w:val="auto"/>
        </w:rPr>
        <w:t>[</w:t>
      </w:r>
      <w:r w:rsidR="005D7AF2" w:rsidRPr="005B01E6">
        <w:rPr>
          <w:rFonts w:asciiTheme="minorHAnsi" w:hAnsiTheme="minorHAnsi" w:cstheme="minorHAnsi"/>
          <w:color w:val="auto"/>
        </w:rPr>
        <w:t>Insert</w:t>
      </w:r>
      <w:r w:rsidR="005D7AF2" w:rsidRPr="006C44B4">
        <w:rPr>
          <w:rFonts w:asciiTheme="minorHAnsi" w:hAnsiTheme="minorHAnsi" w:cstheme="minorHAnsi"/>
          <w:b/>
          <w:color w:val="auto"/>
        </w:rPr>
        <w:t xml:space="preserve"> </w:t>
      </w:r>
      <w:r w:rsidR="0088212A" w:rsidRPr="006C44B4">
        <w:rPr>
          <w:rFonts w:asciiTheme="minorHAnsi" w:hAnsiTheme="minorHAnsi" w:cstheme="minorHAnsi"/>
          <w:b/>
          <w:color w:val="auto"/>
        </w:rPr>
        <w:t xml:space="preserve">Figure </w:t>
      </w:r>
      <w:r w:rsidR="00267469" w:rsidRPr="006C44B4">
        <w:rPr>
          <w:rFonts w:asciiTheme="minorHAnsi" w:hAnsiTheme="minorHAnsi" w:cstheme="minorHAnsi"/>
          <w:b/>
          <w:color w:val="auto"/>
        </w:rPr>
        <w:t>2</w:t>
      </w:r>
      <w:r w:rsidRPr="005B01E6">
        <w:rPr>
          <w:rFonts w:asciiTheme="minorHAnsi" w:hAnsiTheme="minorHAnsi" w:cstheme="minorHAnsi"/>
          <w:color w:val="auto"/>
        </w:rPr>
        <w:t>]</w:t>
      </w:r>
    </w:p>
    <w:p w14:paraId="1257EA49" w14:textId="77777777" w:rsidR="00267469" w:rsidRPr="006C44B4" w:rsidRDefault="00267469" w:rsidP="007C798F">
      <w:pPr>
        <w:rPr>
          <w:rFonts w:asciiTheme="minorHAnsi" w:hAnsiTheme="minorHAnsi" w:cstheme="minorHAnsi"/>
          <w:color w:val="auto"/>
        </w:rPr>
      </w:pPr>
    </w:p>
    <w:p w14:paraId="0C6BF9EC" w14:textId="0CD0E0B5" w:rsidR="006609A6" w:rsidRPr="006C44B4" w:rsidRDefault="00257D34" w:rsidP="007C798F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a</w:t>
      </w:r>
      <w:r w:rsidR="00806BE9" w:rsidRPr="006C44B4">
        <w:rPr>
          <w:rFonts w:asciiTheme="minorHAnsi" w:hAnsiTheme="minorHAnsi" w:cstheme="minorHAnsi"/>
          <w:color w:val="auto"/>
        </w:rPr>
        <w:t xml:space="preserve">bsolute quantification of </w:t>
      </w:r>
      <w:proofErr w:type="spellStart"/>
      <w:r w:rsidR="00806BE9" w:rsidRPr="006C44B4">
        <w:rPr>
          <w:rFonts w:asciiTheme="minorHAnsi" w:hAnsiTheme="minorHAnsi" w:cstheme="minorHAnsi"/>
          <w:color w:val="auto"/>
        </w:rPr>
        <w:t>DoA</w:t>
      </w:r>
      <w:proofErr w:type="spellEnd"/>
      <w:r w:rsidR="00806BE9" w:rsidRPr="006C44B4">
        <w:rPr>
          <w:rFonts w:asciiTheme="minorHAnsi" w:hAnsiTheme="minorHAnsi" w:cstheme="minorHAnsi"/>
          <w:color w:val="auto"/>
        </w:rPr>
        <w:t xml:space="preserve"> </w:t>
      </w:r>
      <w:r w:rsidR="000F3CB6" w:rsidRPr="006C44B4">
        <w:rPr>
          <w:rFonts w:asciiTheme="minorHAnsi" w:hAnsiTheme="minorHAnsi" w:cstheme="minorHAnsi"/>
          <w:color w:val="auto"/>
        </w:rPr>
        <w:t>and their metabolites is also</w:t>
      </w:r>
      <w:r w:rsidR="00806BE9" w:rsidRPr="006C44B4">
        <w:rPr>
          <w:rFonts w:asciiTheme="minorHAnsi" w:hAnsiTheme="minorHAnsi" w:cstheme="minorHAnsi"/>
          <w:color w:val="auto"/>
        </w:rPr>
        <w:t xml:space="preserve"> achieved </w:t>
      </w:r>
      <w:r w:rsidR="0050118F">
        <w:rPr>
          <w:rFonts w:asciiTheme="minorHAnsi" w:hAnsiTheme="minorHAnsi" w:cstheme="minorHAnsi"/>
          <w:color w:val="auto"/>
        </w:rPr>
        <w:t>by</w:t>
      </w:r>
      <w:r w:rsidR="00806BE9" w:rsidRPr="006C44B4">
        <w:rPr>
          <w:rFonts w:asciiTheme="minorHAnsi" w:hAnsiTheme="minorHAnsi" w:cstheme="minorHAnsi"/>
          <w:color w:val="auto"/>
        </w:rPr>
        <w:t xml:space="preserve"> MSI-CE-MS based on</w:t>
      </w:r>
      <w:r w:rsidR="000F3CB6" w:rsidRPr="006C44B4">
        <w:rPr>
          <w:rFonts w:asciiTheme="minorHAnsi" w:hAnsiTheme="minorHAnsi" w:cstheme="minorHAnsi"/>
          <w:color w:val="auto"/>
        </w:rPr>
        <w:t xml:space="preserve"> external calibration curves</w:t>
      </w:r>
      <w:r>
        <w:rPr>
          <w:rFonts w:asciiTheme="minorHAnsi" w:hAnsiTheme="minorHAnsi" w:cstheme="minorHAnsi"/>
          <w:color w:val="auto"/>
        </w:rPr>
        <w:t>,</w:t>
      </w:r>
      <w:r w:rsidR="000F3CB6" w:rsidRPr="006C44B4">
        <w:rPr>
          <w:rFonts w:asciiTheme="minorHAnsi" w:hAnsiTheme="minorHAnsi" w:cstheme="minorHAnsi"/>
          <w:color w:val="auto"/>
        </w:rPr>
        <w:t xml:space="preserve"> using reference calibrant standards for </w:t>
      </w:r>
      <w:proofErr w:type="spellStart"/>
      <w:r w:rsidR="000F3CB6" w:rsidRPr="006C44B4">
        <w:rPr>
          <w:rFonts w:asciiTheme="minorHAnsi" w:hAnsiTheme="minorHAnsi" w:cstheme="minorHAnsi"/>
          <w:color w:val="auto"/>
        </w:rPr>
        <w:t>DoA</w:t>
      </w:r>
      <w:proofErr w:type="spellEnd"/>
      <w:r w:rsidR="00806BE9" w:rsidRPr="006C44B4">
        <w:rPr>
          <w:rFonts w:asciiTheme="minorHAnsi" w:hAnsiTheme="minorHAnsi" w:cstheme="minorHAnsi"/>
          <w:color w:val="auto"/>
        </w:rPr>
        <w:t xml:space="preserve"> that </w:t>
      </w:r>
      <w:r w:rsidR="00410466" w:rsidRPr="006C44B4">
        <w:rPr>
          <w:rFonts w:asciiTheme="minorHAnsi" w:hAnsiTheme="minorHAnsi" w:cstheme="minorHAnsi"/>
          <w:color w:val="auto"/>
        </w:rPr>
        <w:t xml:space="preserve">are </w:t>
      </w:r>
      <w:r w:rsidR="00806BE9" w:rsidRPr="006C44B4">
        <w:rPr>
          <w:rFonts w:asciiTheme="minorHAnsi" w:hAnsiTheme="minorHAnsi" w:cstheme="minorHAnsi"/>
          <w:color w:val="auto"/>
        </w:rPr>
        <w:t>acquired rapidly within a single run. For i</w:t>
      </w:r>
      <w:r w:rsidR="00B166F2" w:rsidRPr="006C44B4">
        <w:rPr>
          <w:rFonts w:asciiTheme="minorHAnsi" w:hAnsiTheme="minorHAnsi" w:cstheme="minorHAnsi"/>
          <w:color w:val="auto"/>
        </w:rPr>
        <w:t xml:space="preserve">nstance, </w:t>
      </w:r>
      <w:r w:rsidR="005743CD">
        <w:rPr>
          <w:rFonts w:asciiTheme="minorHAnsi" w:hAnsiTheme="minorHAnsi" w:cstheme="minorHAnsi"/>
          <w:color w:val="auto"/>
        </w:rPr>
        <w:t xml:space="preserve">the </w:t>
      </w:r>
      <w:r w:rsidR="00B166F2" w:rsidRPr="006C44B4">
        <w:rPr>
          <w:rFonts w:asciiTheme="minorHAnsi" w:hAnsiTheme="minorHAnsi" w:cstheme="minorHAnsi"/>
          <w:color w:val="auto"/>
        </w:rPr>
        <w:t>serial dilution of a</w:t>
      </w:r>
      <w:r w:rsidR="005743CD">
        <w:rPr>
          <w:rFonts w:asciiTheme="minorHAnsi" w:hAnsiTheme="minorHAnsi" w:cstheme="minorHAnsi"/>
          <w:color w:val="auto"/>
        </w:rPr>
        <w:t>n</w:t>
      </w:r>
      <w:r w:rsidR="00B166F2" w:rsidRPr="006C44B4">
        <w:rPr>
          <w:rFonts w:asciiTheme="minorHAnsi" w:hAnsiTheme="minorHAnsi" w:cstheme="minorHAnsi"/>
          <w:color w:val="auto"/>
        </w:rPr>
        <w:t xml:space="preserve"> 84</w:t>
      </w:r>
      <w:r w:rsidR="005743CD">
        <w:rPr>
          <w:rFonts w:asciiTheme="minorHAnsi" w:hAnsiTheme="minorHAnsi" w:cstheme="minorHAnsi"/>
          <w:color w:val="auto"/>
        </w:rPr>
        <w:t>-</w:t>
      </w:r>
      <w:r w:rsidR="00806BE9" w:rsidRPr="006C44B4">
        <w:rPr>
          <w:rFonts w:asciiTheme="minorHAnsi" w:hAnsiTheme="minorHAnsi" w:cstheme="minorHAnsi"/>
          <w:color w:val="auto"/>
        </w:rPr>
        <w:t xml:space="preserve">drug calibrant mixture </w:t>
      </w:r>
      <w:r w:rsidR="00806BE9" w:rsidRPr="006C44B4">
        <w:rPr>
          <w:rFonts w:asciiTheme="minorHAnsi" w:hAnsiTheme="minorHAnsi" w:cstheme="minorHAnsi"/>
          <w:color w:val="auto"/>
        </w:rPr>
        <w:lastRenderedPageBreak/>
        <w:t xml:space="preserve">together with </w:t>
      </w:r>
      <w:r w:rsidR="005743CD">
        <w:rPr>
          <w:rFonts w:asciiTheme="minorHAnsi" w:hAnsiTheme="minorHAnsi" w:cstheme="minorHAnsi"/>
          <w:color w:val="auto"/>
        </w:rPr>
        <w:t xml:space="preserve">a </w:t>
      </w:r>
      <w:r w:rsidR="00806BE9" w:rsidRPr="006C44B4">
        <w:rPr>
          <w:rFonts w:asciiTheme="minorHAnsi" w:hAnsiTheme="minorHAnsi" w:cstheme="minorHAnsi"/>
          <w:color w:val="auto"/>
        </w:rPr>
        <w:t xml:space="preserve">matching </w:t>
      </w:r>
      <w:r w:rsidR="00A37164" w:rsidRPr="006C44B4">
        <w:rPr>
          <w:rFonts w:asciiTheme="minorHAnsi" w:hAnsiTheme="minorHAnsi" w:cstheme="minorHAnsi"/>
          <w:color w:val="auto"/>
        </w:rPr>
        <w:t>d-IS</w:t>
      </w:r>
      <w:r w:rsidR="00806BE9" w:rsidRPr="006C44B4">
        <w:rPr>
          <w:rFonts w:asciiTheme="minorHAnsi" w:hAnsiTheme="minorHAnsi" w:cstheme="minorHAnsi"/>
          <w:color w:val="auto"/>
        </w:rPr>
        <w:t xml:space="preserve"> at a fixed concentration </w:t>
      </w:r>
      <w:r w:rsidR="0050118F">
        <w:rPr>
          <w:rFonts w:asciiTheme="minorHAnsi" w:hAnsiTheme="minorHAnsi" w:cstheme="minorHAnsi"/>
          <w:color w:val="auto"/>
        </w:rPr>
        <w:t>provides a reliable</w:t>
      </w:r>
      <w:r w:rsidR="00806BE9" w:rsidRPr="006C44B4">
        <w:rPr>
          <w:rFonts w:asciiTheme="minorHAnsi" w:hAnsiTheme="minorHAnsi" w:cstheme="minorHAnsi"/>
          <w:color w:val="auto"/>
        </w:rPr>
        <w:t xml:space="preserve"> quantitative analys</w:t>
      </w:r>
      <w:r w:rsidR="004915DE" w:rsidRPr="006C44B4">
        <w:rPr>
          <w:rFonts w:asciiTheme="minorHAnsi" w:hAnsiTheme="minorHAnsi" w:cstheme="minorHAnsi"/>
          <w:color w:val="auto"/>
        </w:rPr>
        <w:t xml:space="preserve">is in complex urine samples. This </w:t>
      </w:r>
      <w:r w:rsidR="00806BE9" w:rsidRPr="006C44B4">
        <w:rPr>
          <w:rFonts w:asciiTheme="minorHAnsi" w:hAnsiTheme="minorHAnsi" w:cstheme="minorHAnsi"/>
          <w:color w:val="auto"/>
        </w:rPr>
        <w:t xml:space="preserve">compensates for </w:t>
      </w:r>
      <w:r w:rsidR="0050118F">
        <w:rPr>
          <w:rFonts w:asciiTheme="minorHAnsi" w:hAnsiTheme="minorHAnsi" w:cstheme="minorHAnsi"/>
          <w:color w:val="auto"/>
        </w:rPr>
        <w:t xml:space="preserve">the </w:t>
      </w:r>
      <w:r w:rsidR="00806BE9" w:rsidRPr="006C44B4">
        <w:rPr>
          <w:rFonts w:asciiTheme="minorHAnsi" w:hAnsiTheme="minorHAnsi" w:cstheme="minorHAnsi"/>
          <w:color w:val="auto"/>
        </w:rPr>
        <w:t xml:space="preserve">potential </w:t>
      </w:r>
      <w:r w:rsidR="000F3CB6" w:rsidRPr="006C44B4">
        <w:rPr>
          <w:rFonts w:asciiTheme="minorHAnsi" w:hAnsiTheme="minorHAnsi" w:cstheme="minorHAnsi"/>
          <w:color w:val="auto"/>
        </w:rPr>
        <w:t xml:space="preserve">matrix-induced </w:t>
      </w:r>
      <w:r w:rsidR="00806BE9" w:rsidRPr="006C44B4">
        <w:rPr>
          <w:rFonts w:asciiTheme="minorHAnsi" w:hAnsiTheme="minorHAnsi" w:cstheme="minorHAnsi"/>
          <w:color w:val="auto"/>
        </w:rPr>
        <w:t>ion su</w:t>
      </w:r>
      <w:r w:rsidR="000F3CB6" w:rsidRPr="006C44B4">
        <w:rPr>
          <w:rFonts w:asciiTheme="minorHAnsi" w:hAnsiTheme="minorHAnsi" w:cstheme="minorHAnsi"/>
          <w:color w:val="auto"/>
        </w:rPr>
        <w:t>ppression or enhancement</w:t>
      </w:r>
      <w:r w:rsidR="00FD43EF" w:rsidRPr="006C44B4">
        <w:rPr>
          <w:rFonts w:asciiTheme="minorHAnsi" w:hAnsiTheme="minorHAnsi" w:cstheme="minorHAnsi"/>
          <w:color w:val="auto"/>
        </w:rPr>
        <w:t xml:space="preserve"> </w:t>
      </w:r>
      <w:r w:rsidR="004915DE" w:rsidRPr="006C44B4">
        <w:rPr>
          <w:rFonts w:asciiTheme="minorHAnsi" w:hAnsiTheme="minorHAnsi" w:cstheme="minorHAnsi"/>
          <w:color w:val="auto"/>
        </w:rPr>
        <w:t>but also</w:t>
      </w:r>
      <w:r w:rsidR="00410466" w:rsidRPr="006C44B4">
        <w:rPr>
          <w:rFonts w:asciiTheme="minorHAnsi" w:hAnsiTheme="minorHAnsi" w:cstheme="minorHAnsi"/>
          <w:color w:val="auto"/>
        </w:rPr>
        <w:t xml:space="preserve"> </w:t>
      </w:r>
      <w:r w:rsidR="005743CD">
        <w:rPr>
          <w:rFonts w:asciiTheme="minorHAnsi" w:hAnsiTheme="minorHAnsi" w:cstheme="minorHAnsi"/>
          <w:color w:val="auto"/>
        </w:rPr>
        <w:t xml:space="preserve">for </w:t>
      </w:r>
      <w:r w:rsidR="00410466" w:rsidRPr="006C44B4">
        <w:rPr>
          <w:rFonts w:asciiTheme="minorHAnsi" w:hAnsiTheme="minorHAnsi" w:cstheme="minorHAnsi"/>
          <w:color w:val="auto"/>
        </w:rPr>
        <w:t xml:space="preserve">variations in </w:t>
      </w:r>
      <w:r w:rsidR="005743CD">
        <w:rPr>
          <w:rFonts w:asciiTheme="minorHAnsi" w:hAnsiTheme="minorHAnsi" w:cstheme="minorHAnsi"/>
          <w:color w:val="auto"/>
        </w:rPr>
        <w:t xml:space="preserve">the </w:t>
      </w:r>
      <w:r w:rsidR="00FD43EF" w:rsidRPr="006C44B4">
        <w:rPr>
          <w:rFonts w:asciiTheme="minorHAnsi" w:hAnsiTheme="minorHAnsi" w:cstheme="minorHAnsi"/>
          <w:color w:val="auto"/>
        </w:rPr>
        <w:t>inject</w:t>
      </w:r>
      <w:r w:rsidR="00410466" w:rsidRPr="006C44B4">
        <w:rPr>
          <w:rFonts w:asciiTheme="minorHAnsi" w:hAnsiTheme="minorHAnsi" w:cstheme="minorHAnsi"/>
          <w:color w:val="auto"/>
        </w:rPr>
        <w:t xml:space="preserve">ion volume </w:t>
      </w:r>
      <w:r w:rsidR="00F05942">
        <w:rPr>
          <w:rFonts w:asciiTheme="minorHAnsi" w:hAnsiTheme="minorHAnsi" w:cstheme="minorHAnsi"/>
          <w:color w:val="auto"/>
        </w:rPr>
        <w:t>i</w:t>
      </w:r>
      <w:r w:rsidR="00410466" w:rsidRPr="006C44B4">
        <w:rPr>
          <w:rFonts w:asciiTheme="minorHAnsi" w:hAnsiTheme="minorHAnsi" w:cstheme="minorHAnsi"/>
          <w:color w:val="auto"/>
        </w:rPr>
        <w:t>n</w:t>
      </w:r>
      <w:r w:rsidR="00F05942">
        <w:rPr>
          <w:rFonts w:asciiTheme="minorHAnsi" w:hAnsiTheme="minorHAnsi" w:cstheme="minorHAnsi"/>
          <w:color w:val="auto"/>
        </w:rPr>
        <w:t xml:space="preserve"> the </w:t>
      </w:r>
      <w:r w:rsidR="00410466" w:rsidRPr="006C44B4">
        <w:rPr>
          <w:rFonts w:asciiTheme="minorHAnsi" w:hAnsiTheme="minorHAnsi" w:cstheme="minorHAnsi"/>
          <w:color w:val="auto"/>
        </w:rPr>
        <w:t>capillary between</w:t>
      </w:r>
      <w:r w:rsidR="00FD43EF" w:rsidRPr="006C44B4">
        <w:rPr>
          <w:rFonts w:asciiTheme="minorHAnsi" w:hAnsiTheme="minorHAnsi" w:cstheme="minorHAnsi"/>
          <w:color w:val="auto"/>
        </w:rPr>
        <w:t xml:space="preserve"> </w:t>
      </w:r>
      <w:r w:rsidR="00F05942">
        <w:rPr>
          <w:rFonts w:asciiTheme="minorHAnsi" w:hAnsiTheme="minorHAnsi" w:cstheme="minorHAnsi"/>
          <w:color w:val="auto"/>
        </w:rPr>
        <w:t xml:space="preserve">the </w:t>
      </w:r>
      <w:r w:rsidR="00FD43EF" w:rsidRPr="006C44B4">
        <w:rPr>
          <w:rFonts w:asciiTheme="minorHAnsi" w:hAnsiTheme="minorHAnsi" w:cstheme="minorHAnsi"/>
          <w:color w:val="auto"/>
        </w:rPr>
        <w:t>sample</w:t>
      </w:r>
      <w:r w:rsidR="00410466" w:rsidRPr="006C44B4">
        <w:rPr>
          <w:rFonts w:asciiTheme="minorHAnsi" w:hAnsiTheme="minorHAnsi" w:cstheme="minorHAnsi"/>
          <w:color w:val="auto"/>
        </w:rPr>
        <w:t>s</w:t>
      </w:r>
      <w:r w:rsidR="00806BE9" w:rsidRPr="006C44B4">
        <w:rPr>
          <w:rFonts w:asciiTheme="minorHAnsi" w:hAnsiTheme="minorHAnsi" w:cstheme="minorHAnsi"/>
          <w:color w:val="auto"/>
        </w:rPr>
        <w:t xml:space="preserve">. In cases when a matching </w:t>
      </w:r>
      <w:r w:rsidR="00A37164" w:rsidRPr="006C44B4">
        <w:rPr>
          <w:rFonts w:asciiTheme="minorHAnsi" w:hAnsiTheme="minorHAnsi" w:cstheme="minorHAnsi"/>
          <w:color w:val="auto"/>
        </w:rPr>
        <w:t>d-IS</w:t>
      </w:r>
      <w:r w:rsidR="00806BE9" w:rsidRPr="006C44B4">
        <w:rPr>
          <w:rFonts w:asciiTheme="minorHAnsi" w:hAnsiTheme="minorHAnsi" w:cstheme="minorHAnsi"/>
          <w:color w:val="auto"/>
        </w:rPr>
        <w:t xml:space="preserve"> is </w:t>
      </w:r>
      <w:r w:rsidR="00067943" w:rsidRPr="006C44B4">
        <w:rPr>
          <w:rFonts w:asciiTheme="minorHAnsi" w:hAnsiTheme="minorHAnsi" w:cstheme="minorHAnsi"/>
          <w:color w:val="auto"/>
        </w:rPr>
        <w:t xml:space="preserve">commercially </w:t>
      </w:r>
      <w:r w:rsidR="00806BE9" w:rsidRPr="006C44B4">
        <w:rPr>
          <w:rFonts w:asciiTheme="minorHAnsi" w:hAnsiTheme="minorHAnsi" w:cstheme="minorHAnsi"/>
          <w:color w:val="auto"/>
        </w:rPr>
        <w:t xml:space="preserve">unavailable </w:t>
      </w:r>
      <w:r w:rsidR="00067943" w:rsidRPr="006C44B4">
        <w:rPr>
          <w:rFonts w:asciiTheme="minorHAnsi" w:hAnsiTheme="minorHAnsi" w:cstheme="minorHAnsi"/>
          <w:color w:val="auto"/>
        </w:rPr>
        <w:t>or cost</w:t>
      </w:r>
      <w:r w:rsidR="005743CD">
        <w:rPr>
          <w:rFonts w:asciiTheme="minorHAnsi" w:hAnsiTheme="minorHAnsi" w:cstheme="minorHAnsi"/>
          <w:color w:val="auto"/>
        </w:rPr>
        <w:t>-</w:t>
      </w:r>
      <w:r w:rsidR="00067943" w:rsidRPr="006C44B4">
        <w:rPr>
          <w:rFonts w:asciiTheme="minorHAnsi" w:hAnsiTheme="minorHAnsi" w:cstheme="minorHAnsi"/>
          <w:color w:val="auto"/>
        </w:rPr>
        <w:t xml:space="preserve">prohibitive </w:t>
      </w:r>
      <w:r w:rsidR="00584080" w:rsidRPr="006C44B4">
        <w:rPr>
          <w:rFonts w:asciiTheme="minorHAnsi" w:hAnsiTheme="minorHAnsi" w:cstheme="minorHAnsi"/>
          <w:color w:val="auto"/>
        </w:rPr>
        <w:t xml:space="preserve">for certain </w:t>
      </w:r>
      <w:proofErr w:type="spellStart"/>
      <w:r w:rsidR="00584080" w:rsidRPr="006C44B4">
        <w:rPr>
          <w:rFonts w:asciiTheme="minorHAnsi" w:hAnsiTheme="minorHAnsi" w:cstheme="minorHAnsi"/>
          <w:color w:val="auto"/>
        </w:rPr>
        <w:t>Do</w:t>
      </w:r>
      <w:r w:rsidR="000F3CB6" w:rsidRPr="006C44B4">
        <w:rPr>
          <w:rFonts w:asciiTheme="minorHAnsi" w:hAnsiTheme="minorHAnsi" w:cstheme="minorHAnsi"/>
          <w:color w:val="auto"/>
        </w:rPr>
        <w:t>A</w:t>
      </w:r>
      <w:proofErr w:type="spellEnd"/>
      <w:r w:rsidR="000F3CB6" w:rsidRPr="006C44B4">
        <w:rPr>
          <w:rFonts w:asciiTheme="minorHAnsi" w:hAnsiTheme="minorHAnsi" w:cstheme="minorHAnsi"/>
          <w:color w:val="auto"/>
        </w:rPr>
        <w:t xml:space="preserve">, a surrogate IS </w:t>
      </w:r>
      <w:proofErr w:type="spellStart"/>
      <w:r w:rsidR="000F3CB6" w:rsidRPr="006C44B4">
        <w:rPr>
          <w:rFonts w:asciiTheme="minorHAnsi" w:hAnsiTheme="minorHAnsi" w:cstheme="minorHAnsi"/>
          <w:color w:val="auto"/>
        </w:rPr>
        <w:t>is</w:t>
      </w:r>
      <w:proofErr w:type="spellEnd"/>
      <w:r w:rsidR="000F3CB6" w:rsidRPr="006C44B4">
        <w:rPr>
          <w:rFonts w:asciiTheme="minorHAnsi" w:hAnsiTheme="minorHAnsi" w:cstheme="minorHAnsi"/>
          <w:color w:val="auto"/>
        </w:rPr>
        <w:t xml:space="preserve"> </w:t>
      </w:r>
      <w:r w:rsidR="00806BE9" w:rsidRPr="006C44B4">
        <w:rPr>
          <w:rFonts w:asciiTheme="minorHAnsi" w:hAnsiTheme="minorHAnsi" w:cstheme="minorHAnsi"/>
          <w:color w:val="auto"/>
        </w:rPr>
        <w:t>used</w:t>
      </w:r>
      <w:r w:rsidR="00067943" w:rsidRPr="006C44B4">
        <w:rPr>
          <w:rFonts w:asciiTheme="minorHAnsi" w:hAnsiTheme="minorHAnsi" w:cstheme="minorHAnsi"/>
          <w:color w:val="auto"/>
        </w:rPr>
        <w:t xml:space="preserve"> </w:t>
      </w:r>
      <w:r w:rsidR="00634239" w:rsidRPr="006C44B4">
        <w:rPr>
          <w:rFonts w:asciiTheme="minorHAnsi" w:hAnsiTheme="minorHAnsi" w:cstheme="minorHAnsi"/>
          <w:color w:val="auto"/>
        </w:rPr>
        <w:t>for data normalization, such as</w:t>
      </w:r>
      <w:r w:rsidR="00806BE9" w:rsidRPr="006C44B4">
        <w:rPr>
          <w:rFonts w:asciiTheme="minorHAnsi" w:hAnsiTheme="minorHAnsi" w:cstheme="minorHAnsi"/>
          <w:color w:val="auto"/>
        </w:rPr>
        <w:t xml:space="preserve"> </w:t>
      </w:r>
      <w:r w:rsidR="00634239" w:rsidRPr="006C44B4">
        <w:rPr>
          <w:rFonts w:asciiTheme="minorHAnsi" w:hAnsiTheme="minorHAnsi" w:cstheme="minorHAnsi"/>
          <w:color w:val="auto"/>
        </w:rPr>
        <w:t>a d-IS from within the same drug class o</w:t>
      </w:r>
      <w:r w:rsidR="0050118F">
        <w:rPr>
          <w:rFonts w:asciiTheme="minorHAnsi" w:hAnsiTheme="minorHAnsi" w:cstheme="minorHAnsi"/>
          <w:color w:val="auto"/>
        </w:rPr>
        <w:t>r</w:t>
      </w:r>
      <w:r w:rsidR="00634239" w:rsidRPr="006C44B4">
        <w:rPr>
          <w:rFonts w:asciiTheme="minorHAnsi" w:hAnsiTheme="minorHAnsi" w:cstheme="minorHAnsi"/>
          <w:color w:val="auto"/>
        </w:rPr>
        <w:t xml:space="preserve"> a</w:t>
      </w:r>
      <w:r w:rsidR="00806BE9" w:rsidRPr="006C44B4">
        <w:rPr>
          <w:rFonts w:asciiTheme="minorHAnsi" w:hAnsiTheme="minorHAnsi" w:cstheme="minorHAnsi"/>
          <w:color w:val="auto"/>
        </w:rPr>
        <w:t xml:space="preserve"> synthetic</w:t>
      </w:r>
      <w:r w:rsidR="00067943" w:rsidRPr="006C44B4">
        <w:rPr>
          <w:rFonts w:asciiTheme="minorHAnsi" w:hAnsiTheme="minorHAnsi" w:cstheme="minorHAnsi"/>
          <w:color w:val="auto"/>
        </w:rPr>
        <w:t xml:space="preserve"> compound</w:t>
      </w:r>
      <w:r w:rsidR="00806BE9" w:rsidRPr="006C44B4">
        <w:rPr>
          <w:rFonts w:asciiTheme="minorHAnsi" w:hAnsiTheme="minorHAnsi" w:cstheme="minorHAnsi"/>
          <w:color w:val="auto"/>
        </w:rPr>
        <w:t xml:space="preserve"> </w:t>
      </w:r>
      <w:r w:rsidR="00584080" w:rsidRPr="006C44B4">
        <w:rPr>
          <w:rFonts w:asciiTheme="minorHAnsi" w:hAnsiTheme="minorHAnsi" w:cstheme="minorHAnsi"/>
          <w:color w:val="auto"/>
        </w:rPr>
        <w:t xml:space="preserve">not found in urine </w:t>
      </w:r>
      <w:r w:rsidR="00806BE9" w:rsidRPr="006C44B4">
        <w:rPr>
          <w:rFonts w:asciiTheme="minorHAnsi" w:hAnsiTheme="minorHAnsi" w:cstheme="minorHAnsi"/>
          <w:color w:val="auto"/>
        </w:rPr>
        <w:t>(F-</w:t>
      </w:r>
      <w:proofErr w:type="spellStart"/>
      <w:r w:rsidR="00806BE9" w:rsidRPr="006C44B4">
        <w:rPr>
          <w:rFonts w:asciiTheme="minorHAnsi" w:hAnsiTheme="minorHAnsi" w:cstheme="minorHAnsi"/>
          <w:color w:val="auto"/>
        </w:rPr>
        <w:t>Phe</w:t>
      </w:r>
      <w:proofErr w:type="spellEnd"/>
      <w:r w:rsidR="00806BE9" w:rsidRPr="006C44B4">
        <w:rPr>
          <w:rFonts w:asciiTheme="minorHAnsi" w:hAnsiTheme="minorHAnsi" w:cstheme="minorHAnsi"/>
          <w:color w:val="auto"/>
        </w:rPr>
        <w:t>)</w:t>
      </w:r>
      <w:r w:rsidR="005743CD">
        <w:rPr>
          <w:rFonts w:asciiTheme="minorHAnsi" w:hAnsiTheme="minorHAnsi" w:cstheme="minorHAnsi"/>
          <w:color w:val="auto"/>
        </w:rPr>
        <w:t>,</w:t>
      </w:r>
      <w:r w:rsidR="00375B75" w:rsidRPr="006C44B4">
        <w:rPr>
          <w:rFonts w:asciiTheme="minorHAnsi" w:hAnsiTheme="minorHAnsi" w:cstheme="minorHAnsi"/>
          <w:color w:val="auto"/>
        </w:rPr>
        <w:t xml:space="preserve"> as </w:t>
      </w:r>
      <w:r w:rsidR="00067943" w:rsidRPr="006C44B4">
        <w:rPr>
          <w:rFonts w:asciiTheme="minorHAnsi" w:hAnsiTheme="minorHAnsi" w:cstheme="minorHAnsi"/>
          <w:color w:val="auto"/>
        </w:rPr>
        <w:t>demonstrated</w:t>
      </w:r>
      <w:r w:rsidR="00E76513" w:rsidRPr="006C44B4">
        <w:rPr>
          <w:rFonts w:asciiTheme="minorHAnsi" w:hAnsiTheme="minorHAnsi" w:cstheme="minorHAnsi"/>
          <w:color w:val="auto"/>
        </w:rPr>
        <w:t xml:space="preserve"> </w:t>
      </w:r>
      <w:r w:rsidR="00A938DE" w:rsidRPr="006C44B4">
        <w:rPr>
          <w:rFonts w:asciiTheme="minorHAnsi" w:hAnsiTheme="minorHAnsi" w:cstheme="minorHAnsi"/>
          <w:color w:val="auto"/>
        </w:rPr>
        <w:t>previously</w:t>
      </w:r>
      <w:r w:rsidR="00375B75" w:rsidRPr="006C44B4">
        <w:rPr>
          <w:rFonts w:asciiTheme="minorHAnsi" w:hAnsiTheme="minorHAnsi" w:cstheme="minorHAnsi"/>
          <w:color w:val="auto"/>
          <w:vertAlign w:val="superscript"/>
        </w:rPr>
        <w:t>14</w:t>
      </w:r>
      <w:r w:rsidR="005743CD" w:rsidRPr="005B01E6">
        <w:rPr>
          <w:rFonts w:asciiTheme="minorHAnsi" w:hAnsiTheme="minorHAnsi" w:cstheme="minorHAnsi"/>
          <w:color w:val="auto"/>
        </w:rPr>
        <w:t>.</w:t>
      </w:r>
      <w:r w:rsidR="002B2723" w:rsidRPr="006C44B4">
        <w:rPr>
          <w:rFonts w:asciiTheme="minorHAnsi" w:hAnsiTheme="minorHAnsi" w:cstheme="minorHAnsi"/>
          <w:color w:val="auto"/>
        </w:rPr>
        <w:t xml:space="preserve"> </w:t>
      </w:r>
      <w:r w:rsidR="0050118F">
        <w:rPr>
          <w:rFonts w:asciiTheme="minorHAnsi" w:hAnsiTheme="minorHAnsi" w:cstheme="minorHAnsi"/>
          <w:color w:val="auto"/>
        </w:rPr>
        <w:t>R</w:t>
      </w:r>
      <w:r w:rsidR="002B2723" w:rsidRPr="006C44B4">
        <w:rPr>
          <w:rFonts w:asciiTheme="minorHAnsi" w:hAnsiTheme="minorHAnsi" w:cstheme="minorHAnsi"/>
          <w:color w:val="auto"/>
        </w:rPr>
        <w:t xml:space="preserve">epresentative </w:t>
      </w:r>
      <w:r w:rsidR="00EE48E6" w:rsidRPr="006C44B4">
        <w:rPr>
          <w:rFonts w:asciiTheme="minorHAnsi" w:hAnsiTheme="minorHAnsi" w:cstheme="minorHAnsi"/>
          <w:color w:val="auto"/>
        </w:rPr>
        <w:t xml:space="preserve">EIEs and external </w:t>
      </w:r>
      <w:r w:rsidR="002B2723" w:rsidRPr="006C44B4">
        <w:rPr>
          <w:rFonts w:asciiTheme="minorHAnsi" w:hAnsiTheme="minorHAnsi" w:cstheme="minorHAnsi"/>
          <w:color w:val="auto"/>
        </w:rPr>
        <w:t>calibration curves for oxycodone</w:t>
      </w:r>
      <w:r w:rsidR="0050118F" w:rsidRPr="0050118F">
        <w:rPr>
          <w:rFonts w:asciiTheme="minorHAnsi" w:hAnsiTheme="minorHAnsi" w:cstheme="minorHAnsi"/>
          <w:color w:val="auto"/>
        </w:rPr>
        <w:t xml:space="preserve"> </w:t>
      </w:r>
      <w:r w:rsidR="0050118F" w:rsidRPr="006C44B4">
        <w:rPr>
          <w:rFonts w:asciiTheme="minorHAnsi" w:hAnsiTheme="minorHAnsi" w:cstheme="minorHAnsi"/>
          <w:color w:val="auto"/>
        </w:rPr>
        <w:t>are shown</w:t>
      </w:r>
      <w:r w:rsidR="002B2723" w:rsidRPr="006C44B4">
        <w:rPr>
          <w:rFonts w:asciiTheme="minorHAnsi" w:hAnsiTheme="minorHAnsi" w:cstheme="minorHAnsi"/>
          <w:color w:val="auto"/>
        </w:rPr>
        <w:t xml:space="preserve"> </w:t>
      </w:r>
      <w:r w:rsidR="0050118F">
        <w:rPr>
          <w:rFonts w:asciiTheme="minorHAnsi" w:hAnsiTheme="minorHAnsi" w:cstheme="minorHAnsi"/>
          <w:color w:val="auto"/>
        </w:rPr>
        <w:t xml:space="preserve">in </w:t>
      </w:r>
      <w:r w:rsidR="00503BF0" w:rsidRPr="00503BF0">
        <w:rPr>
          <w:rFonts w:asciiTheme="minorHAnsi" w:hAnsiTheme="minorHAnsi" w:cstheme="minorHAnsi"/>
          <w:b/>
          <w:color w:val="auto"/>
        </w:rPr>
        <w:t>Figure 3A</w:t>
      </w:r>
      <w:r w:rsidR="005743CD">
        <w:rPr>
          <w:rFonts w:asciiTheme="minorHAnsi" w:hAnsiTheme="minorHAnsi" w:cstheme="minorHAnsi"/>
          <w:b/>
          <w:color w:val="auto"/>
        </w:rPr>
        <w:t>,</w:t>
      </w:r>
      <w:r w:rsidR="0050118F">
        <w:rPr>
          <w:rFonts w:asciiTheme="minorHAnsi" w:hAnsiTheme="minorHAnsi" w:cstheme="minorHAnsi"/>
          <w:b/>
          <w:color w:val="auto"/>
        </w:rPr>
        <w:t xml:space="preserve"> </w:t>
      </w:r>
      <w:r w:rsidR="00EE48E6" w:rsidRPr="006C44B4">
        <w:rPr>
          <w:rFonts w:asciiTheme="minorHAnsi" w:hAnsiTheme="minorHAnsi" w:cstheme="minorHAnsi"/>
          <w:b/>
          <w:color w:val="auto"/>
        </w:rPr>
        <w:t>B</w:t>
      </w:r>
      <w:r w:rsidR="0050118F">
        <w:rPr>
          <w:rFonts w:asciiTheme="minorHAnsi" w:hAnsiTheme="minorHAnsi" w:cstheme="minorHAnsi"/>
          <w:color w:val="auto"/>
        </w:rPr>
        <w:t>.</w:t>
      </w:r>
      <w:r w:rsidR="002B2723" w:rsidRPr="006C44B4">
        <w:rPr>
          <w:rFonts w:asciiTheme="minorHAnsi" w:hAnsiTheme="minorHAnsi" w:cstheme="minorHAnsi"/>
          <w:color w:val="auto"/>
        </w:rPr>
        <w:t xml:space="preserve"> and </w:t>
      </w:r>
      <w:r w:rsidR="0050118F">
        <w:rPr>
          <w:rFonts w:asciiTheme="minorHAnsi" w:hAnsiTheme="minorHAnsi" w:cstheme="minorHAnsi"/>
          <w:color w:val="auto"/>
        </w:rPr>
        <w:t xml:space="preserve">for </w:t>
      </w:r>
      <w:r w:rsidR="002B2723" w:rsidRPr="006C44B4">
        <w:rPr>
          <w:rFonts w:asciiTheme="minorHAnsi" w:hAnsiTheme="minorHAnsi" w:cstheme="minorHAnsi"/>
          <w:color w:val="auto"/>
        </w:rPr>
        <w:t>citalopram</w:t>
      </w:r>
      <w:r w:rsidR="0050118F">
        <w:rPr>
          <w:rFonts w:asciiTheme="minorHAnsi" w:hAnsiTheme="minorHAnsi" w:cstheme="minorHAnsi"/>
          <w:color w:val="auto"/>
        </w:rPr>
        <w:t xml:space="preserve"> in </w:t>
      </w:r>
      <w:r w:rsidR="0050118F" w:rsidRPr="00503BF0">
        <w:rPr>
          <w:rFonts w:asciiTheme="minorHAnsi" w:hAnsiTheme="minorHAnsi" w:cstheme="minorHAnsi"/>
          <w:b/>
          <w:color w:val="auto"/>
        </w:rPr>
        <w:t>Figure 3C</w:t>
      </w:r>
      <w:r w:rsidR="0050118F">
        <w:rPr>
          <w:rFonts w:asciiTheme="minorHAnsi" w:hAnsiTheme="minorHAnsi" w:cstheme="minorHAnsi"/>
          <w:b/>
          <w:color w:val="auto"/>
        </w:rPr>
        <w:t xml:space="preserve">, </w:t>
      </w:r>
      <w:r w:rsidR="0050118F" w:rsidRPr="006C44B4">
        <w:rPr>
          <w:rFonts w:asciiTheme="minorHAnsi" w:hAnsiTheme="minorHAnsi" w:cstheme="minorHAnsi"/>
          <w:b/>
          <w:color w:val="auto"/>
        </w:rPr>
        <w:t>D</w:t>
      </w:r>
      <w:r w:rsidR="0050118F">
        <w:rPr>
          <w:rFonts w:asciiTheme="minorHAnsi" w:hAnsiTheme="minorHAnsi" w:cstheme="minorHAnsi"/>
          <w:color w:val="auto"/>
        </w:rPr>
        <w:t xml:space="preserve">. These </w:t>
      </w:r>
      <w:r w:rsidR="00487BE5" w:rsidRPr="006C44B4">
        <w:rPr>
          <w:rFonts w:asciiTheme="minorHAnsi" w:hAnsiTheme="minorHAnsi" w:cstheme="minorHAnsi"/>
          <w:color w:val="auto"/>
        </w:rPr>
        <w:t>are widely prescribed analgesics</w:t>
      </w:r>
      <w:r w:rsidR="001827F3" w:rsidRPr="006C44B4">
        <w:rPr>
          <w:rFonts w:asciiTheme="minorHAnsi" w:hAnsiTheme="minorHAnsi" w:cstheme="minorHAnsi"/>
          <w:color w:val="auto"/>
        </w:rPr>
        <w:t xml:space="preserve"> </w:t>
      </w:r>
      <w:r w:rsidR="003266D6" w:rsidRPr="006C44B4">
        <w:rPr>
          <w:rFonts w:asciiTheme="minorHAnsi" w:hAnsiTheme="minorHAnsi" w:cstheme="minorHAnsi"/>
          <w:color w:val="auto"/>
        </w:rPr>
        <w:t>and antidepressants</w:t>
      </w:r>
      <w:r w:rsidR="005743CD">
        <w:rPr>
          <w:rFonts w:asciiTheme="minorHAnsi" w:hAnsiTheme="minorHAnsi" w:cstheme="minorHAnsi"/>
          <w:color w:val="auto"/>
        </w:rPr>
        <w:t>, respectively,</w:t>
      </w:r>
      <w:r w:rsidR="001827F3" w:rsidRPr="006C44B4">
        <w:rPr>
          <w:rFonts w:asciiTheme="minorHAnsi" w:hAnsiTheme="minorHAnsi" w:cstheme="minorHAnsi"/>
          <w:color w:val="auto"/>
        </w:rPr>
        <w:t xml:space="preserve"> </w:t>
      </w:r>
      <w:r w:rsidR="003266D6" w:rsidRPr="006C44B4">
        <w:rPr>
          <w:rFonts w:asciiTheme="minorHAnsi" w:hAnsiTheme="minorHAnsi" w:cstheme="minorHAnsi"/>
          <w:color w:val="auto"/>
        </w:rPr>
        <w:t>with</w:t>
      </w:r>
      <w:r w:rsidR="00487BE5" w:rsidRPr="006C44B4">
        <w:rPr>
          <w:rFonts w:asciiTheme="minorHAnsi" w:hAnsiTheme="minorHAnsi" w:cstheme="minorHAnsi"/>
          <w:color w:val="auto"/>
        </w:rPr>
        <w:t xml:space="preserve"> abuse potential</w:t>
      </w:r>
      <w:r w:rsidR="0050118F">
        <w:rPr>
          <w:rFonts w:asciiTheme="minorHAnsi" w:hAnsiTheme="minorHAnsi" w:cstheme="minorHAnsi"/>
          <w:color w:val="auto"/>
        </w:rPr>
        <w:t>.</w:t>
      </w:r>
      <w:r w:rsidR="005743CD">
        <w:rPr>
          <w:rFonts w:asciiTheme="minorHAnsi" w:hAnsiTheme="minorHAnsi" w:cstheme="minorHAnsi"/>
          <w:color w:val="auto"/>
        </w:rPr>
        <w:t xml:space="preserve"> </w:t>
      </w:r>
      <w:r w:rsidR="0050118F">
        <w:rPr>
          <w:rFonts w:asciiTheme="minorHAnsi" w:hAnsiTheme="minorHAnsi" w:cstheme="minorHAnsi"/>
          <w:color w:val="auto"/>
        </w:rPr>
        <w:t>R</w:t>
      </w:r>
      <w:r w:rsidR="005743CD" w:rsidRPr="006C44B4">
        <w:rPr>
          <w:rFonts w:asciiTheme="minorHAnsi" w:hAnsiTheme="minorHAnsi" w:cstheme="minorHAnsi"/>
          <w:color w:val="auto"/>
        </w:rPr>
        <w:t>elative ion response ratios to their matching d-IS</w:t>
      </w:r>
      <w:r w:rsidR="0050118F">
        <w:rPr>
          <w:rFonts w:asciiTheme="minorHAnsi" w:hAnsiTheme="minorHAnsi" w:cstheme="minorHAnsi"/>
          <w:color w:val="auto"/>
        </w:rPr>
        <w:t xml:space="preserve"> are</w:t>
      </w:r>
      <w:r w:rsidR="0050118F" w:rsidRPr="006C44B4">
        <w:rPr>
          <w:rFonts w:asciiTheme="minorHAnsi" w:hAnsiTheme="minorHAnsi" w:cstheme="minorHAnsi"/>
          <w:color w:val="auto"/>
        </w:rPr>
        <w:t xml:space="preserve"> measured</w:t>
      </w:r>
      <w:r w:rsidR="0050118F">
        <w:rPr>
          <w:rFonts w:asciiTheme="minorHAnsi" w:hAnsiTheme="minorHAnsi" w:cstheme="minorHAnsi"/>
          <w:color w:val="auto"/>
        </w:rPr>
        <w:t xml:space="preserve">. </w:t>
      </w:r>
      <w:r w:rsidR="00EE48E6" w:rsidRPr="006C44B4">
        <w:rPr>
          <w:rFonts w:asciiTheme="minorHAnsi" w:hAnsiTheme="minorHAnsi" w:cstheme="minorHAnsi"/>
          <w:color w:val="auto"/>
        </w:rPr>
        <w:t>In this case, a serial injection configura</w:t>
      </w:r>
      <w:r w:rsidR="00644C1D" w:rsidRPr="006C44B4">
        <w:rPr>
          <w:rFonts w:asciiTheme="minorHAnsi" w:hAnsiTheme="minorHAnsi" w:cstheme="minorHAnsi"/>
          <w:color w:val="auto"/>
        </w:rPr>
        <w:t>tion in MSI-CE-MS</w:t>
      </w:r>
      <w:r w:rsidR="005743CD">
        <w:rPr>
          <w:rFonts w:asciiTheme="minorHAnsi" w:hAnsiTheme="minorHAnsi" w:cstheme="minorHAnsi"/>
          <w:color w:val="auto"/>
        </w:rPr>
        <w:t>,</w:t>
      </w:r>
      <w:r w:rsidR="00644C1D" w:rsidRPr="006C44B4">
        <w:rPr>
          <w:rFonts w:asciiTheme="minorHAnsi" w:hAnsiTheme="minorHAnsi" w:cstheme="minorHAnsi"/>
          <w:color w:val="auto"/>
        </w:rPr>
        <w:t xml:space="preserve"> comprising five d</w:t>
      </w:r>
      <w:r w:rsidR="00067943" w:rsidRPr="006C44B4">
        <w:rPr>
          <w:rFonts w:asciiTheme="minorHAnsi" w:hAnsiTheme="minorHAnsi" w:cstheme="minorHAnsi"/>
          <w:color w:val="auto"/>
        </w:rPr>
        <w:t>ifferent drug calibrant</w:t>
      </w:r>
      <w:r w:rsidR="00644C1D" w:rsidRPr="006C44B4">
        <w:rPr>
          <w:rFonts w:asciiTheme="minorHAnsi" w:hAnsiTheme="minorHAnsi" w:cstheme="minorHAnsi"/>
          <w:color w:val="auto"/>
        </w:rPr>
        <w:t>s</w:t>
      </w:r>
      <w:r w:rsidR="005743CD">
        <w:rPr>
          <w:rFonts w:asciiTheme="minorHAnsi" w:hAnsiTheme="minorHAnsi" w:cstheme="minorHAnsi"/>
          <w:color w:val="auto"/>
        </w:rPr>
        <w:t>,</w:t>
      </w:r>
      <w:r w:rsidR="00644C1D" w:rsidRPr="006C44B4">
        <w:rPr>
          <w:rFonts w:asciiTheme="minorHAnsi" w:hAnsiTheme="minorHAnsi" w:cstheme="minorHAnsi"/>
          <w:color w:val="auto"/>
        </w:rPr>
        <w:t xml:space="preserve"> </w:t>
      </w:r>
      <w:r w:rsidR="00EE48E6" w:rsidRPr="006C44B4">
        <w:rPr>
          <w:rFonts w:asciiTheme="minorHAnsi" w:hAnsiTheme="minorHAnsi" w:cstheme="minorHAnsi"/>
          <w:color w:val="auto"/>
        </w:rPr>
        <w:t>are analyzed in duplicate within a single run together with a synthetic urine blank. Overall, good linearity (</w:t>
      </w:r>
      <w:r w:rsidR="00EE48E6" w:rsidRPr="006C44B4">
        <w:rPr>
          <w:rFonts w:asciiTheme="minorHAnsi" w:hAnsiTheme="minorHAnsi" w:cstheme="minorHAnsi"/>
          <w:i/>
          <w:color w:val="auto"/>
        </w:rPr>
        <w:t>R</w:t>
      </w:r>
      <w:r w:rsidR="00EE48E6" w:rsidRPr="005B01E6">
        <w:rPr>
          <w:rFonts w:asciiTheme="minorHAnsi" w:hAnsiTheme="minorHAnsi" w:cstheme="minorHAnsi"/>
          <w:color w:val="auto"/>
          <w:vertAlign w:val="superscript"/>
        </w:rPr>
        <w:t>2</w:t>
      </w:r>
      <w:r w:rsidR="00644C1D" w:rsidRPr="006C44B4">
        <w:rPr>
          <w:rFonts w:asciiTheme="minorHAnsi" w:hAnsiTheme="minorHAnsi" w:cstheme="minorHAnsi"/>
          <w:color w:val="auto"/>
        </w:rPr>
        <w:t xml:space="preserve"> &gt; 0.99</w:t>
      </w:r>
      <w:r w:rsidR="005B4B2E" w:rsidRPr="006C44B4">
        <w:rPr>
          <w:rFonts w:asciiTheme="minorHAnsi" w:hAnsiTheme="minorHAnsi" w:cstheme="minorHAnsi"/>
          <w:color w:val="auto"/>
        </w:rPr>
        <w:t>0</w:t>
      </w:r>
      <w:r w:rsidR="00644C1D" w:rsidRPr="006C44B4">
        <w:rPr>
          <w:rFonts w:asciiTheme="minorHAnsi" w:hAnsiTheme="minorHAnsi" w:cstheme="minorHAnsi"/>
          <w:color w:val="auto"/>
        </w:rPr>
        <w:t xml:space="preserve">) over a 20-fold </w:t>
      </w:r>
      <w:r w:rsidR="00EE48E6" w:rsidRPr="006C44B4">
        <w:rPr>
          <w:rFonts w:asciiTheme="minorHAnsi" w:hAnsiTheme="minorHAnsi" w:cstheme="minorHAnsi"/>
          <w:color w:val="auto"/>
        </w:rPr>
        <w:t xml:space="preserve">concentration range </w:t>
      </w:r>
      <w:r w:rsidR="006333D4" w:rsidRPr="006C44B4">
        <w:rPr>
          <w:rFonts w:asciiTheme="minorHAnsi" w:hAnsiTheme="minorHAnsi" w:cstheme="minorHAnsi"/>
          <w:color w:val="auto"/>
        </w:rPr>
        <w:t xml:space="preserve">was achieved with adequate sensitivity for </w:t>
      </w:r>
      <w:r w:rsidR="005743CD">
        <w:rPr>
          <w:rFonts w:asciiTheme="minorHAnsi" w:hAnsiTheme="minorHAnsi" w:cstheme="minorHAnsi"/>
          <w:color w:val="auto"/>
        </w:rPr>
        <w:t xml:space="preserve">the </w:t>
      </w:r>
      <w:r w:rsidR="006333D4" w:rsidRPr="006C44B4">
        <w:rPr>
          <w:rFonts w:asciiTheme="minorHAnsi" w:hAnsiTheme="minorHAnsi" w:cstheme="minorHAnsi"/>
          <w:color w:val="auto"/>
        </w:rPr>
        <w:t xml:space="preserve">detection of the majority of </w:t>
      </w:r>
      <w:proofErr w:type="spellStart"/>
      <w:r w:rsidR="006333D4" w:rsidRPr="006C44B4">
        <w:rPr>
          <w:rFonts w:asciiTheme="minorHAnsi" w:hAnsiTheme="minorHAnsi" w:cstheme="minorHAnsi"/>
          <w:color w:val="auto"/>
        </w:rPr>
        <w:t>DoA</w:t>
      </w:r>
      <w:proofErr w:type="spellEnd"/>
      <w:r w:rsidR="006333D4" w:rsidRPr="006C44B4">
        <w:rPr>
          <w:rFonts w:asciiTheme="minorHAnsi" w:hAnsiTheme="minorHAnsi" w:cstheme="minorHAnsi"/>
          <w:color w:val="auto"/>
        </w:rPr>
        <w:t xml:space="preserve"> and their metabolites (</w:t>
      </w:r>
      <w:r w:rsidR="00503BF0" w:rsidRPr="00503BF0">
        <w:rPr>
          <w:rFonts w:asciiTheme="minorHAnsi" w:hAnsiTheme="minorHAnsi" w:cstheme="minorHAnsi"/>
          <w:i/>
          <w:color w:val="auto"/>
        </w:rPr>
        <w:t>i.e.</w:t>
      </w:r>
      <w:r w:rsidR="006333D4" w:rsidRPr="005B01E6">
        <w:rPr>
          <w:rFonts w:asciiTheme="minorHAnsi" w:hAnsiTheme="minorHAnsi" w:cstheme="minorHAnsi"/>
          <w:color w:val="auto"/>
        </w:rPr>
        <w:t>,</w:t>
      </w:r>
      <w:r w:rsidR="006333D4" w:rsidRPr="006C44B4">
        <w:rPr>
          <w:rFonts w:asciiTheme="minorHAnsi" w:hAnsiTheme="minorHAnsi" w:cstheme="minorHAnsi"/>
          <w:color w:val="auto"/>
        </w:rPr>
        <w:t xml:space="preserve"> cationic alkaloids) </w:t>
      </w:r>
      <w:r w:rsidR="00634239" w:rsidRPr="006C44B4">
        <w:rPr>
          <w:rFonts w:asciiTheme="minorHAnsi" w:hAnsiTheme="minorHAnsi" w:cstheme="minorHAnsi"/>
          <w:color w:val="auto"/>
        </w:rPr>
        <w:t>within the 84</w:t>
      </w:r>
      <w:r w:rsidR="005743CD">
        <w:rPr>
          <w:rFonts w:asciiTheme="minorHAnsi" w:hAnsiTheme="minorHAnsi" w:cstheme="minorHAnsi"/>
          <w:color w:val="auto"/>
        </w:rPr>
        <w:t>-</w:t>
      </w:r>
      <w:r w:rsidR="00644C1D" w:rsidRPr="006C44B4">
        <w:rPr>
          <w:rFonts w:asciiTheme="minorHAnsi" w:hAnsiTheme="minorHAnsi" w:cstheme="minorHAnsi"/>
          <w:color w:val="auto"/>
        </w:rPr>
        <w:t>drug panel</w:t>
      </w:r>
      <w:r w:rsidR="00067943" w:rsidRPr="006C44B4">
        <w:rPr>
          <w:rFonts w:asciiTheme="minorHAnsi" w:hAnsiTheme="minorHAnsi" w:cstheme="minorHAnsi"/>
          <w:color w:val="auto"/>
          <w:vertAlign w:val="superscript"/>
        </w:rPr>
        <w:t>14</w:t>
      </w:r>
      <w:r w:rsidR="005743CD" w:rsidRPr="005B01E6">
        <w:rPr>
          <w:rFonts w:asciiTheme="minorHAnsi" w:hAnsiTheme="minorHAnsi" w:cstheme="minorHAnsi"/>
          <w:color w:val="auto"/>
        </w:rPr>
        <w:t>.</w:t>
      </w:r>
      <w:r w:rsidR="00644C1D" w:rsidRPr="006C44B4">
        <w:rPr>
          <w:rFonts w:asciiTheme="minorHAnsi" w:hAnsiTheme="minorHAnsi" w:cstheme="minorHAnsi"/>
          <w:color w:val="auto"/>
        </w:rPr>
        <w:t xml:space="preserve"> In </w:t>
      </w:r>
      <w:r w:rsidR="007703AE" w:rsidRPr="006C44B4">
        <w:rPr>
          <w:rFonts w:asciiTheme="minorHAnsi" w:hAnsiTheme="minorHAnsi" w:cstheme="minorHAnsi"/>
          <w:color w:val="auto"/>
        </w:rPr>
        <w:t>all cases, drug metabolites are</w:t>
      </w:r>
      <w:r w:rsidR="00644C1D" w:rsidRPr="006C44B4">
        <w:rPr>
          <w:rFonts w:asciiTheme="minorHAnsi" w:hAnsiTheme="minorHAnsi" w:cstheme="minorHAnsi"/>
          <w:color w:val="auto"/>
        </w:rPr>
        <w:t xml:space="preserve"> detected </w:t>
      </w:r>
      <w:r w:rsidR="00E56557" w:rsidRPr="006C44B4">
        <w:rPr>
          <w:rFonts w:asciiTheme="minorHAnsi" w:hAnsiTheme="minorHAnsi" w:cstheme="minorHAnsi"/>
          <w:color w:val="auto"/>
        </w:rPr>
        <w:t>as their protonated molecular ion [MH</w:t>
      </w:r>
      <w:r w:rsidR="00E56557" w:rsidRPr="006C44B4">
        <w:rPr>
          <w:rFonts w:asciiTheme="minorHAnsi" w:hAnsiTheme="minorHAnsi" w:cstheme="minorHAnsi"/>
          <w:color w:val="auto"/>
          <w:vertAlign w:val="superscript"/>
        </w:rPr>
        <w:t>+</w:t>
      </w:r>
      <w:r w:rsidR="00E56557" w:rsidRPr="006C44B4">
        <w:rPr>
          <w:rFonts w:asciiTheme="minorHAnsi" w:hAnsiTheme="minorHAnsi" w:cstheme="minorHAnsi"/>
          <w:color w:val="auto"/>
        </w:rPr>
        <w:t xml:space="preserve">] above their </w:t>
      </w:r>
      <w:r w:rsidR="00644C1D" w:rsidRPr="006C44B4">
        <w:rPr>
          <w:rFonts w:asciiTheme="minorHAnsi" w:hAnsiTheme="minorHAnsi" w:cstheme="minorHAnsi"/>
          <w:color w:val="auto"/>
        </w:rPr>
        <w:t xml:space="preserve">screening </w:t>
      </w:r>
      <w:r w:rsidR="00E56557" w:rsidRPr="006C44B4">
        <w:rPr>
          <w:rFonts w:asciiTheme="minorHAnsi" w:hAnsiTheme="minorHAnsi" w:cstheme="minorHAnsi"/>
          <w:color w:val="auto"/>
        </w:rPr>
        <w:t>cut-off limits (&gt;5</w:t>
      </w:r>
      <w:r w:rsidR="006333D4" w:rsidRPr="006C44B4">
        <w:rPr>
          <w:rFonts w:asciiTheme="minorHAnsi" w:hAnsiTheme="minorHAnsi" w:cstheme="minorHAnsi"/>
          <w:color w:val="auto"/>
        </w:rPr>
        <w:t>0</w:t>
      </w:r>
      <w:r w:rsidR="00416A78" w:rsidRPr="006C44B4">
        <w:rPr>
          <w:rFonts w:asciiTheme="minorHAnsi" w:hAnsiTheme="minorHAnsi" w:cstheme="minorHAnsi"/>
          <w:color w:val="auto"/>
        </w:rPr>
        <w:t xml:space="preserve"> </w:t>
      </w:r>
      <w:r w:rsidR="006333D4" w:rsidRPr="006C44B4">
        <w:rPr>
          <w:rFonts w:asciiTheme="minorHAnsi" w:hAnsiTheme="minorHAnsi" w:cstheme="minorHAnsi"/>
          <w:color w:val="auto"/>
        </w:rPr>
        <w:t>ng/mL)</w:t>
      </w:r>
      <w:r w:rsidR="005743CD">
        <w:rPr>
          <w:rFonts w:asciiTheme="minorHAnsi" w:hAnsiTheme="minorHAnsi" w:cstheme="minorHAnsi"/>
          <w:color w:val="auto"/>
        </w:rPr>
        <w:t>,</w:t>
      </w:r>
      <w:r w:rsidR="006333D4" w:rsidRPr="006C44B4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6333D4" w:rsidRPr="006C44B4">
        <w:rPr>
          <w:rFonts w:asciiTheme="minorHAnsi" w:hAnsiTheme="minorHAnsi" w:cstheme="minorHAnsi"/>
          <w:color w:val="auto"/>
        </w:rPr>
        <w:t xml:space="preserve">with </w:t>
      </w:r>
      <w:r w:rsidR="00E56557" w:rsidRPr="006C44B4">
        <w:rPr>
          <w:rFonts w:asciiTheme="minorHAnsi" w:hAnsiTheme="minorHAnsi" w:cstheme="minorHAnsi"/>
          <w:color w:val="auto"/>
        </w:rPr>
        <w:t xml:space="preserve">the </w:t>
      </w:r>
      <w:r w:rsidR="006333D4" w:rsidRPr="006C44B4">
        <w:rPr>
          <w:rFonts w:asciiTheme="minorHAnsi" w:hAnsiTheme="minorHAnsi" w:cstheme="minorHAnsi"/>
          <w:color w:val="auto"/>
        </w:rPr>
        <w:t>exception of</w:t>
      </w:r>
      <w:proofErr w:type="gramEnd"/>
      <w:r w:rsidR="006333D4" w:rsidRPr="006C44B4">
        <w:rPr>
          <w:rFonts w:asciiTheme="minorHAnsi" w:hAnsiTheme="minorHAnsi" w:cstheme="minorHAnsi"/>
          <w:color w:val="auto"/>
        </w:rPr>
        <w:t xml:space="preserve"> certain acidic/neutral drugs that have </w:t>
      </w:r>
      <w:r w:rsidR="005743CD">
        <w:rPr>
          <w:rFonts w:asciiTheme="minorHAnsi" w:hAnsiTheme="minorHAnsi" w:cstheme="minorHAnsi"/>
          <w:color w:val="auto"/>
        </w:rPr>
        <w:t xml:space="preserve">a </w:t>
      </w:r>
      <w:r w:rsidR="006333D4" w:rsidRPr="006C44B4">
        <w:rPr>
          <w:rFonts w:asciiTheme="minorHAnsi" w:hAnsiTheme="minorHAnsi" w:cstheme="minorHAnsi"/>
          <w:color w:val="auto"/>
        </w:rPr>
        <w:t>poor ionization efficiency u</w:t>
      </w:r>
      <w:r w:rsidR="00644C1D" w:rsidRPr="006C44B4">
        <w:rPr>
          <w:rFonts w:asciiTheme="minorHAnsi" w:hAnsiTheme="minorHAnsi" w:cstheme="minorHAnsi"/>
          <w:color w:val="auto"/>
        </w:rPr>
        <w:t xml:space="preserve">nder </w:t>
      </w:r>
      <w:r w:rsidR="005743CD">
        <w:rPr>
          <w:rFonts w:asciiTheme="minorHAnsi" w:hAnsiTheme="minorHAnsi" w:cstheme="minorHAnsi"/>
          <w:color w:val="auto"/>
        </w:rPr>
        <w:t xml:space="preserve">the </w:t>
      </w:r>
      <w:r w:rsidR="00644C1D" w:rsidRPr="006C44B4">
        <w:rPr>
          <w:rFonts w:asciiTheme="minorHAnsi" w:hAnsiTheme="minorHAnsi" w:cstheme="minorHAnsi"/>
          <w:color w:val="auto"/>
        </w:rPr>
        <w:t>positive ion mode</w:t>
      </w:r>
      <w:r w:rsidR="006333D4" w:rsidRPr="006C44B4">
        <w:rPr>
          <w:rFonts w:asciiTheme="minorHAnsi" w:hAnsiTheme="minorHAnsi" w:cstheme="minorHAnsi"/>
          <w:color w:val="auto"/>
        </w:rPr>
        <w:t xml:space="preserve">, such as </w:t>
      </w:r>
      <w:r w:rsidR="00F81E6A" w:rsidRPr="006C44B4">
        <w:rPr>
          <w:rFonts w:asciiTheme="minorHAnsi" w:hAnsiTheme="minorHAnsi" w:cstheme="minorHAnsi"/>
          <w:color w:val="auto"/>
        </w:rPr>
        <w:t>cannabi</w:t>
      </w:r>
      <w:r w:rsidR="00267469" w:rsidRPr="006C44B4">
        <w:rPr>
          <w:rFonts w:asciiTheme="minorHAnsi" w:hAnsiTheme="minorHAnsi" w:cstheme="minorHAnsi"/>
          <w:color w:val="auto"/>
        </w:rPr>
        <w:t>noids (</w:t>
      </w:r>
      <w:r w:rsidR="00267469" w:rsidRPr="006C44B4">
        <w:rPr>
          <w:rFonts w:asciiTheme="minorHAnsi" w:hAnsiTheme="minorHAnsi" w:cstheme="minorHAnsi"/>
          <w:i/>
          <w:color w:val="auto"/>
        </w:rPr>
        <w:t>e.g.</w:t>
      </w:r>
      <w:r w:rsidR="00267469" w:rsidRPr="005B01E6">
        <w:rPr>
          <w:rFonts w:asciiTheme="minorHAnsi" w:hAnsiTheme="minorHAnsi" w:cstheme="minorHAnsi"/>
          <w:color w:val="auto"/>
        </w:rPr>
        <w:t>,</w:t>
      </w:r>
      <w:r w:rsidR="00267469" w:rsidRPr="006C44B4">
        <w:rPr>
          <w:rFonts w:asciiTheme="minorHAnsi" w:hAnsiTheme="minorHAnsi" w:cstheme="minorHAnsi"/>
          <w:color w:val="auto"/>
        </w:rPr>
        <w:t xml:space="preserve"> </w:t>
      </w:r>
      <w:r w:rsidR="006333D4" w:rsidRPr="006C44B4">
        <w:rPr>
          <w:rFonts w:asciiTheme="minorHAnsi" w:hAnsiTheme="minorHAnsi" w:cstheme="minorHAnsi"/>
          <w:color w:val="auto"/>
        </w:rPr>
        <w:t>THC-COOH</w:t>
      </w:r>
      <w:r w:rsidR="00267469" w:rsidRPr="006C44B4">
        <w:rPr>
          <w:rFonts w:asciiTheme="minorHAnsi" w:hAnsiTheme="minorHAnsi" w:cstheme="minorHAnsi"/>
          <w:color w:val="auto"/>
        </w:rPr>
        <w:t xml:space="preserve">), </w:t>
      </w:r>
      <w:r w:rsidR="006333D4" w:rsidRPr="006C44B4">
        <w:rPr>
          <w:rFonts w:asciiTheme="minorHAnsi" w:hAnsiTheme="minorHAnsi" w:cstheme="minorHAnsi"/>
          <w:color w:val="auto"/>
        </w:rPr>
        <w:t>barbitu</w:t>
      </w:r>
      <w:r w:rsidR="00F05942">
        <w:rPr>
          <w:rFonts w:asciiTheme="minorHAnsi" w:hAnsiTheme="minorHAnsi" w:cstheme="minorHAnsi"/>
          <w:color w:val="auto"/>
        </w:rPr>
        <w:t>r</w:t>
      </w:r>
      <w:r w:rsidR="006333D4" w:rsidRPr="006C44B4">
        <w:rPr>
          <w:rFonts w:asciiTheme="minorHAnsi" w:hAnsiTheme="minorHAnsi" w:cstheme="minorHAnsi"/>
          <w:color w:val="auto"/>
        </w:rPr>
        <w:t>ates</w:t>
      </w:r>
      <w:r w:rsidR="00E56557" w:rsidRPr="006C44B4">
        <w:rPr>
          <w:rFonts w:asciiTheme="minorHAnsi" w:hAnsiTheme="minorHAnsi" w:cstheme="minorHAnsi"/>
          <w:color w:val="auto"/>
        </w:rPr>
        <w:t xml:space="preserve"> </w:t>
      </w:r>
      <w:r w:rsidR="00267469" w:rsidRPr="006C44B4">
        <w:rPr>
          <w:rFonts w:asciiTheme="minorHAnsi" w:hAnsiTheme="minorHAnsi" w:cstheme="minorHAnsi"/>
          <w:color w:val="auto"/>
        </w:rPr>
        <w:t>(</w:t>
      </w:r>
      <w:r w:rsidR="00267469" w:rsidRPr="006C44B4">
        <w:rPr>
          <w:rFonts w:asciiTheme="minorHAnsi" w:hAnsiTheme="minorHAnsi" w:cstheme="minorHAnsi"/>
          <w:i/>
          <w:color w:val="auto"/>
        </w:rPr>
        <w:t>e.g.</w:t>
      </w:r>
      <w:r w:rsidR="00267469" w:rsidRPr="005B01E6">
        <w:rPr>
          <w:rFonts w:asciiTheme="minorHAnsi" w:hAnsiTheme="minorHAnsi" w:cstheme="minorHAnsi"/>
          <w:color w:val="auto"/>
        </w:rPr>
        <w:t>,</w:t>
      </w:r>
      <w:r w:rsidR="00267469" w:rsidRPr="006C44B4">
        <w:rPr>
          <w:rFonts w:asciiTheme="minorHAnsi" w:hAnsiTheme="minorHAnsi" w:cstheme="minorHAnsi"/>
          <w:i/>
          <w:color w:val="auto"/>
        </w:rPr>
        <w:t xml:space="preserve"> </w:t>
      </w:r>
      <w:r w:rsidR="00267469" w:rsidRPr="006C44B4">
        <w:rPr>
          <w:rFonts w:asciiTheme="minorHAnsi" w:hAnsiTheme="minorHAnsi" w:cstheme="minorHAnsi"/>
          <w:color w:val="auto"/>
        </w:rPr>
        <w:t>secobarbital</w:t>
      </w:r>
      <w:r w:rsidR="00E56557" w:rsidRPr="006C44B4">
        <w:rPr>
          <w:rFonts w:asciiTheme="minorHAnsi" w:hAnsiTheme="minorHAnsi" w:cstheme="minorHAnsi"/>
          <w:color w:val="auto"/>
        </w:rPr>
        <w:t>)</w:t>
      </w:r>
      <w:r w:rsidR="00267469" w:rsidRPr="006C44B4">
        <w:rPr>
          <w:rFonts w:asciiTheme="minorHAnsi" w:hAnsiTheme="minorHAnsi" w:cstheme="minorHAnsi"/>
          <w:color w:val="auto"/>
        </w:rPr>
        <w:t>, and carbamates (</w:t>
      </w:r>
      <w:r w:rsidR="00267469" w:rsidRPr="006C44B4">
        <w:rPr>
          <w:rFonts w:asciiTheme="minorHAnsi" w:hAnsiTheme="minorHAnsi" w:cstheme="minorHAnsi"/>
          <w:i/>
          <w:color w:val="auto"/>
        </w:rPr>
        <w:t>e.g.</w:t>
      </w:r>
      <w:r w:rsidR="00267469" w:rsidRPr="005B01E6">
        <w:rPr>
          <w:rFonts w:asciiTheme="minorHAnsi" w:hAnsiTheme="minorHAnsi" w:cstheme="minorHAnsi"/>
          <w:color w:val="auto"/>
        </w:rPr>
        <w:t>,</w:t>
      </w:r>
      <w:r w:rsidR="00267469" w:rsidRPr="006C44B4">
        <w:rPr>
          <w:rFonts w:asciiTheme="minorHAnsi" w:hAnsiTheme="minorHAnsi" w:cstheme="minorHAnsi"/>
          <w:color w:val="auto"/>
        </w:rPr>
        <w:t xml:space="preserve"> carisoprodol).</w:t>
      </w:r>
      <w:r w:rsidR="00503BF0" w:rsidRPr="00503BF0">
        <w:rPr>
          <w:rFonts w:asciiTheme="minorHAnsi" w:hAnsiTheme="minorHAnsi" w:cstheme="minorHAnsi"/>
          <w:b/>
          <w:color w:val="auto"/>
        </w:rPr>
        <w:t xml:space="preserve"> </w:t>
      </w:r>
    </w:p>
    <w:p w14:paraId="7F5815FC" w14:textId="3133E33C" w:rsidR="004A71E4" w:rsidRPr="006C44B4" w:rsidRDefault="004A71E4" w:rsidP="007C798F">
      <w:pPr>
        <w:rPr>
          <w:rFonts w:asciiTheme="minorHAnsi" w:hAnsiTheme="minorHAnsi" w:cstheme="minorHAnsi"/>
          <w:color w:val="auto"/>
        </w:rPr>
      </w:pPr>
    </w:p>
    <w:p w14:paraId="51BB23FD" w14:textId="45482EA0" w:rsidR="00267469" w:rsidRPr="006C44B4" w:rsidRDefault="007C798F" w:rsidP="007C798F">
      <w:pPr>
        <w:rPr>
          <w:rFonts w:asciiTheme="minorHAnsi" w:hAnsiTheme="minorHAnsi" w:cstheme="minorHAnsi"/>
          <w:b/>
          <w:color w:val="auto"/>
        </w:rPr>
      </w:pPr>
      <w:r w:rsidRPr="006C44B4">
        <w:rPr>
          <w:rFonts w:asciiTheme="minorHAnsi" w:hAnsiTheme="minorHAnsi" w:cstheme="minorHAnsi"/>
          <w:color w:val="auto"/>
        </w:rPr>
        <w:t>[</w:t>
      </w:r>
      <w:r w:rsidR="005D7AF2" w:rsidRPr="005B01E6">
        <w:rPr>
          <w:rFonts w:asciiTheme="minorHAnsi" w:hAnsiTheme="minorHAnsi" w:cstheme="minorHAnsi"/>
          <w:color w:val="auto"/>
        </w:rPr>
        <w:t xml:space="preserve">Insert </w:t>
      </w:r>
      <w:r w:rsidR="00530445" w:rsidRPr="006C44B4">
        <w:rPr>
          <w:rFonts w:asciiTheme="minorHAnsi" w:hAnsiTheme="minorHAnsi" w:cstheme="minorHAnsi"/>
          <w:b/>
          <w:color w:val="auto"/>
        </w:rPr>
        <w:t>Figure</w:t>
      </w:r>
      <w:r w:rsidR="00267469" w:rsidRPr="006C44B4">
        <w:rPr>
          <w:rFonts w:asciiTheme="minorHAnsi" w:hAnsiTheme="minorHAnsi" w:cstheme="minorHAnsi"/>
          <w:b/>
          <w:color w:val="auto"/>
        </w:rPr>
        <w:t xml:space="preserve"> 3</w:t>
      </w:r>
      <w:r w:rsidRPr="005B01E6">
        <w:rPr>
          <w:rFonts w:asciiTheme="minorHAnsi" w:hAnsiTheme="minorHAnsi" w:cstheme="minorHAnsi"/>
          <w:color w:val="auto"/>
        </w:rPr>
        <w:t>]</w:t>
      </w:r>
    </w:p>
    <w:p w14:paraId="30413C82" w14:textId="77777777" w:rsidR="00267469" w:rsidRPr="006C44B4" w:rsidRDefault="00267469" w:rsidP="007C798F">
      <w:pPr>
        <w:rPr>
          <w:rFonts w:asciiTheme="minorHAnsi" w:hAnsiTheme="minorHAnsi" w:cstheme="minorHAnsi"/>
          <w:color w:val="auto"/>
        </w:rPr>
      </w:pPr>
    </w:p>
    <w:p w14:paraId="3C9083F6" w14:textId="3340DBF0" w:rsidR="00B32616" w:rsidRDefault="00B32616" w:rsidP="007C798F">
      <w:pPr>
        <w:rPr>
          <w:rFonts w:asciiTheme="minorHAnsi" w:hAnsiTheme="minorHAnsi" w:cstheme="minorHAnsi"/>
          <w:color w:val="808080"/>
        </w:rPr>
      </w:pPr>
      <w:r w:rsidRPr="006C44B4">
        <w:rPr>
          <w:rFonts w:asciiTheme="minorHAnsi" w:hAnsiTheme="minorHAnsi" w:cstheme="minorHAnsi"/>
          <w:b/>
        </w:rPr>
        <w:t xml:space="preserve">FIGURE </w:t>
      </w:r>
      <w:r w:rsidR="0013621E" w:rsidRPr="006C44B4">
        <w:rPr>
          <w:rFonts w:asciiTheme="minorHAnsi" w:hAnsiTheme="minorHAnsi" w:cstheme="minorHAnsi"/>
          <w:b/>
        </w:rPr>
        <w:t xml:space="preserve">AND TABLE </w:t>
      </w:r>
      <w:r w:rsidRPr="006C44B4">
        <w:rPr>
          <w:rFonts w:asciiTheme="minorHAnsi" w:hAnsiTheme="minorHAnsi" w:cstheme="minorHAnsi"/>
          <w:b/>
        </w:rPr>
        <w:t>LEGENDS:</w:t>
      </w:r>
      <w:r w:rsidRPr="006C44B4">
        <w:rPr>
          <w:rFonts w:asciiTheme="minorHAnsi" w:hAnsiTheme="minorHAnsi" w:cstheme="minorHAnsi"/>
          <w:color w:val="808080"/>
        </w:rPr>
        <w:t xml:space="preserve"> </w:t>
      </w:r>
    </w:p>
    <w:p w14:paraId="5A425F47" w14:textId="77777777" w:rsidR="004B362A" w:rsidRPr="006C44B4" w:rsidRDefault="004B362A" w:rsidP="007C798F">
      <w:pPr>
        <w:rPr>
          <w:rFonts w:asciiTheme="minorHAnsi" w:hAnsiTheme="minorHAnsi" w:cstheme="minorHAnsi"/>
          <w:bCs/>
          <w:color w:val="808080"/>
        </w:rPr>
      </w:pPr>
    </w:p>
    <w:p w14:paraId="18EF21FD" w14:textId="2AE270CB" w:rsidR="001C0AFA" w:rsidRPr="006C44B4" w:rsidRDefault="00503BF0" w:rsidP="007C798F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503BF0">
        <w:rPr>
          <w:rFonts w:asciiTheme="minorHAnsi" w:hAnsiTheme="minorHAnsi" w:cstheme="minorHAnsi"/>
          <w:b/>
          <w:color w:val="auto"/>
        </w:rPr>
        <w:t>Figure 1</w:t>
      </w:r>
      <w:r w:rsidR="001C0AFA" w:rsidRPr="006C44B4">
        <w:rPr>
          <w:rFonts w:asciiTheme="minorHAnsi" w:hAnsiTheme="minorHAnsi" w:cstheme="minorHAnsi"/>
          <w:b/>
          <w:color w:val="auto"/>
        </w:rPr>
        <w:t>:</w:t>
      </w:r>
      <w:r w:rsidR="001C0AFA" w:rsidRPr="006C44B4">
        <w:rPr>
          <w:rFonts w:asciiTheme="minorHAnsi" w:hAnsiTheme="minorHAnsi" w:cstheme="minorHAnsi"/>
          <w:color w:val="auto"/>
        </w:rPr>
        <w:t xml:space="preserve"> </w:t>
      </w:r>
      <w:r w:rsidR="006F508C" w:rsidRPr="006C44B4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A series of extracted ion electropherograms (EIE) for representative </w:t>
      </w:r>
      <w:proofErr w:type="spellStart"/>
      <w:r w:rsidR="006F508C" w:rsidRPr="006C44B4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DoA</w:t>
      </w:r>
      <w:proofErr w:type="spellEnd"/>
      <w:r w:rsidR="006F508C" w:rsidRPr="006C44B4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isomers/isobars that are resolved by MSI-CE-MS </w:t>
      </w:r>
      <w:r w:rsidR="00B85E0C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by</w:t>
      </w:r>
      <w:r w:rsidR="006F508C" w:rsidRPr="006C44B4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analyzing ten samples and a blank</w:t>
      </w:r>
      <w:r w:rsidR="006F508C" w:rsidRPr="00850BCD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6F508C" w:rsidRPr="005B01E6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within a single run</w:t>
      </w:r>
      <w:r w:rsidR="001C0AFA" w:rsidRPr="006C44B4">
        <w:rPr>
          <w:rFonts w:asciiTheme="minorHAnsi" w:hAnsiTheme="minorHAnsi" w:cstheme="minorHAnsi"/>
          <w:b/>
          <w:color w:val="auto"/>
        </w:rPr>
        <w:t>.</w:t>
      </w:r>
      <w:r w:rsidR="001C0AFA" w:rsidRPr="005B01E6">
        <w:rPr>
          <w:rFonts w:asciiTheme="minorHAnsi" w:hAnsiTheme="minorHAnsi" w:cstheme="minorHAnsi"/>
          <w:color w:val="auto"/>
        </w:rPr>
        <w:t xml:space="preserve"> </w:t>
      </w:r>
      <w:r w:rsidR="0033150B" w:rsidRPr="005B01E6">
        <w:rPr>
          <w:rFonts w:asciiTheme="minorHAnsi" w:hAnsiTheme="minorHAnsi" w:cstheme="minorHAnsi"/>
          <w:color w:val="auto"/>
        </w:rPr>
        <w:t>(</w:t>
      </w:r>
      <w:r w:rsidR="0033150B" w:rsidRPr="006C44B4">
        <w:rPr>
          <w:rFonts w:asciiTheme="minorHAnsi" w:hAnsiTheme="minorHAnsi" w:cstheme="minorHAnsi"/>
          <w:b/>
          <w:color w:val="auto"/>
        </w:rPr>
        <w:t>A</w:t>
      </w:r>
      <w:r w:rsidR="0033150B" w:rsidRPr="005B01E6">
        <w:rPr>
          <w:rFonts w:asciiTheme="minorHAnsi" w:hAnsiTheme="minorHAnsi" w:cstheme="minorHAnsi"/>
          <w:color w:val="auto"/>
        </w:rPr>
        <w:t xml:space="preserve">) </w:t>
      </w:r>
      <w:r w:rsidR="0033150B" w:rsidRPr="006C44B4">
        <w:rPr>
          <w:rFonts w:asciiTheme="minorHAnsi" w:hAnsiTheme="minorHAnsi" w:cstheme="minorHAnsi"/>
          <w:color w:val="auto"/>
        </w:rPr>
        <w:t xml:space="preserve">Schematic of MSI-CE-MS that depicts the serial injection </w:t>
      </w:r>
      <w:r w:rsidR="00A76297" w:rsidRPr="006C44B4">
        <w:rPr>
          <w:rFonts w:asciiTheme="minorHAnsi" w:hAnsiTheme="minorHAnsi" w:cstheme="minorHAnsi"/>
          <w:color w:val="auto"/>
        </w:rPr>
        <w:t>configuration used for a</w:t>
      </w:r>
      <w:r w:rsidR="00B85E0C">
        <w:rPr>
          <w:rFonts w:asciiTheme="minorHAnsi" w:hAnsiTheme="minorHAnsi" w:cstheme="minorHAnsi"/>
          <w:color w:val="auto"/>
        </w:rPr>
        <w:t>n</w:t>
      </w:r>
      <w:r w:rsidR="00A76297" w:rsidRPr="006C44B4">
        <w:rPr>
          <w:rFonts w:asciiTheme="minorHAnsi" w:hAnsiTheme="minorHAnsi" w:cstheme="minorHAnsi"/>
          <w:color w:val="auto"/>
        </w:rPr>
        <w:t xml:space="preserve"> 84</w:t>
      </w:r>
      <w:r w:rsidR="00B85E0C">
        <w:rPr>
          <w:rFonts w:asciiTheme="minorHAnsi" w:hAnsiTheme="minorHAnsi" w:cstheme="minorHAnsi"/>
          <w:color w:val="auto"/>
        </w:rPr>
        <w:t>-</w:t>
      </w:r>
      <w:r w:rsidR="00B6123D" w:rsidRPr="006C44B4">
        <w:rPr>
          <w:rFonts w:asciiTheme="minorHAnsi" w:hAnsiTheme="minorHAnsi" w:cstheme="minorHAnsi"/>
          <w:color w:val="auto"/>
        </w:rPr>
        <w:t>DoA</w:t>
      </w:r>
      <w:r w:rsidR="0033150B" w:rsidRPr="006C44B4">
        <w:rPr>
          <w:rFonts w:asciiTheme="minorHAnsi" w:hAnsiTheme="minorHAnsi" w:cstheme="minorHAnsi"/>
          <w:color w:val="auto"/>
        </w:rPr>
        <w:t xml:space="preserve"> </w:t>
      </w:r>
      <w:r w:rsidR="00B6123D" w:rsidRPr="006C44B4">
        <w:rPr>
          <w:rFonts w:asciiTheme="minorHAnsi" w:hAnsiTheme="minorHAnsi" w:cstheme="minorHAnsi"/>
          <w:color w:val="auto"/>
        </w:rPr>
        <w:t xml:space="preserve">panel </w:t>
      </w:r>
      <w:r w:rsidR="0033150B" w:rsidRPr="006C44B4">
        <w:rPr>
          <w:rFonts w:asciiTheme="minorHAnsi" w:hAnsiTheme="minorHAnsi" w:cstheme="minorHAnsi"/>
          <w:color w:val="auto"/>
        </w:rPr>
        <w:t xml:space="preserve">in synthetic urine. This </w:t>
      </w:r>
      <w:r w:rsidR="00A52B96" w:rsidRPr="006C44B4">
        <w:rPr>
          <w:rFonts w:asciiTheme="minorHAnsi" w:hAnsiTheme="minorHAnsi" w:cstheme="minorHAnsi"/>
          <w:color w:val="auto"/>
        </w:rPr>
        <w:t xml:space="preserve">multiplexed separation </w:t>
      </w:r>
      <w:r w:rsidR="0033150B" w:rsidRPr="006C44B4">
        <w:rPr>
          <w:rFonts w:asciiTheme="minorHAnsi" w:hAnsiTheme="minorHAnsi" w:cstheme="minorHAnsi"/>
          <w:color w:val="auto"/>
        </w:rPr>
        <w:t xml:space="preserve">method uses </w:t>
      </w:r>
      <w:r w:rsidR="00A52B96" w:rsidRPr="006C44B4">
        <w:rPr>
          <w:rFonts w:asciiTheme="minorHAnsi" w:hAnsiTheme="minorHAnsi" w:cstheme="minorHAnsi"/>
          <w:color w:val="auto"/>
        </w:rPr>
        <w:t xml:space="preserve">an </w:t>
      </w:r>
      <w:r w:rsidR="0033150B" w:rsidRPr="006C44B4">
        <w:rPr>
          <w:rFonts w:asciiTheme="minorHAnsi" w:hAnsiTheme="minorHAnsi" w:cstheme="minorHAnsi"/>
          <w:color w:val="auto"/>
        </w:rPr>
        <w:t xml:space="preserve">alternating </w:t>
      </w:r>
      <w:r w:rsidR="00A52B96" w:rsidRPr="006C44B4">
        <w:rPr>
          <w:rFonts w:asciiTheme="minorHAnsi" w:hAnsiTheme="minorHAnsi" w:cstheme="minorHAnsi"/>
          <w:color w:val="auto"/>
        </w:rPr>
        <w:t xml:space="preserve">series of </w:t>
      </w:r>
      <w:r w:rsidR="0033150B" w:rsidRPr="006C44B4">
        <w:rPr>
          <w:rFonts w:asciiTheme="minorHAnsi" w:hAnsiTheme="minorHAnsi" w:cstheme="minorHAnsi"/>
          <w:color w:val="auto"/>
        </w:rPr>
        <w:t>hydrodynamic injection</w:t>
      </w:r>
      <w:r w:rsidR="00B85E0C">
        <w:rPr>
          <w:rFonts w:asciiTheme="minorHAnsi" w:hAnsiTheme="minorHAnsi" w:cstheme="minorHAnsi"/>
          <w:color w:val="auto"/>
        </w:rPr>
        <w:t>s</w:t>
      </w:r>
      <w:r w:rsidR="0033150B" w:rsidRPr="006C44B4">
        <w:rPr>
          <w:rFonts w:asciiTheme="minorHAnsi" w:hAnsiTheme="minorHAnsi" w:cstheme="minorHAnsi"/>
          <w:color w:val="auto"/>
        </w:rPr>
        <w:t xml:space="preserve"> of 11 </w:t>
      </w:r>
      <w:r w:rsidR="00891D6F" w:rsidRPr="006C44B4">
        <w:rPr>
          <w:rFonts w:asciiTheme="minorHAnsi" w:hAnsiTheme="minorHAnsi" w:cstheme="minorHAnsi"/>
          <w:color w:val="auto"/>
        </w:rPr>
        <w:t xml:space="preserve">discrete </w:t>
      </w:r>
      <w:r w:rsidR="0033150B" w:rsidRPr="006C44B4">
        <w:rPr>
          <w:rFonts w:asciiTheme="minorHAnsi" w:hAnsiTheme="minorHAnsi" w:cstheme="minorHAnsi"/>
          <w:color w:val="auto"/>
        </w:rPr>
        <w:t>samples</w:t>
      </w:r>
      <w:r w:rsidR="00F05942">
        <w:rPr>
          <w:rFonts w:asciiTheme="minorHAnsi" w:hAnsiTheme="minorHAnsi" w:cstheme="minorHAnsi"/>
          <w:color w:val="auto"/>
        </w:rPr>
        <w:t xml:space="preserve"> and </w:t>
      </w:r>
      <w:r w:rsidR="0033150B" w:rsidRPr="006C44B4">
        <w:rPr>
          <w:rFonts w:asciiTheme="minorHAnsi" w:hAnsiTheme="minorHAnsi" w:cstheme="minorHAnsi"/>
          <w:color w:val="auto"/>
        </w:rPr>
        <w:t xml:space="preserve">blank with </w:t>
      </w:r>
      <w:r w:rsidR="00B85E0C">
        <w:rPr>
          <w:rFonts w:asciiTheme="minorHAnsi" w:hAnsiTheme="minorHAnsi" w:cstheme="minorHAnsi"/>
          <w:color w:val="auto"/>
        </w:rPr>
        <w:t xml:space="preserve">an </w:t>
      </w:r>
      <w:proofErr w:type="spellStart"/>
      <w:r w:rsidR="0033150B" w:rsidRPr="006C44B4">
        <w:rPr>
          <w:rFonts w:asciiTheme="minorHAnsi" w:hAnsiTheme="minorHAnsi" w:cstheme="minorHAnsi"/>
          <w:color w:val="auto"/>
        </w:rPr>
        <w:t>electrokinetic</w:t>
      </w:r>
      <w:proofErr w:type="spellEnd"/>
      <w:r w:rsidR="0033150B" w:rsidRPr="006C44B4">
        <w:rPr>
          <w:rFonts w:asciiTheme="minorHAnsi" w:hAnsiTheme="minorHAnsi" w:cstheme="minorHAnsi"/>
          <w:color w:val="auto"/>
        </w:rPr>
        <w:t xml:space="preserve"> inject</w:t>
      </w:r>
      <w:r w:rsidR="00A52B96" w:rsidRPr="006C44B4">
        <w:rPr>
          <w:rFonts w:asciiTheme="minorHAnsi" w:hAnsiTheme="minorHAnsi" w:cstheme="minorHAnsi"/>
          <w:color w:val="auto"/>
        </w:rPr>
        <w:t xml:space="preserve">ion of </w:t>
      </w:r>
      <w:r w:rsidR="00B85E0C">
        <w:rPr>
          <w:rFonts w:asciiTheme="minorHAnsi" w:hAnsiTheme="minorHAnsi" w:cstheme="minorHAnsi"/>
          <w:color w:val="auto"/>
        </w:rPr>
        <w:t xml:space="preserve">a </w:t>
      </w:r>
      <w:r w:rsidR="00A52B96" w:rsidRPr="006C44B4">
        <w:rPr>
          <w:rFonts w:asciiTheme="minorHAnsi" w:hAnsiTheme="minorHAnsi" w:cstheme="minorHAnsi"/>
          <w:color w:val="auto"/>
        </w:rPr>
        <w:t xml:space="preserve">buffer to initiate </w:t>
      </w:r>
      <w:r w:rsidR="00B85E0C">
        <w:rPr>
          <w:rFonts w:asciiTheme="minorHAnsi" w:hAnsiTheme="minorHAnsi" w:cstheme="minorHAnsi"/>
          <w:color w:val="auto"/>
        </w:rPr>
        <w:t xml:space="preserve">the </w:t>
      </w:r>
      <w:r w:rsidR="0033150B" w:rsidRPr="006C44B4">
        <w:rPr>
          <w:rFonts w:asciiTheme="minorHAnsi" w:hAnsiTheme="minorHAnsi" w:cstheme="minorHAnsi"/>
          <w:color w:val="auto"/>
        </w:rPr>
        <w:t>zonal electrophoretic separation</w:t>
      </w:r>
      <w:r w:rsidR="00A52B96" w:rsidRPr="006C44B4">
        <w:rPr>
          <w:rFonts w:asciiTheme="minorHAnsi" w:hAnsiTheme="minorHAnsi" w:cstheme="minorHAnsi"/>
          <w:color w:val="auto"/>
        </w:rPr>
        <w:t xml:space="preserve"> of ions</w:t>
      </w:r>
      <w:r w:rsidR="00B85E0C">
        <w:rPr>
          <w:rFonts w:asciiTheme="minorHAnsi" w:hAnsiTheme="minorHAnsi" w:cstheme="minorHAnsi"/>
          <w:color w:val="auto"/>
        </w:rPr>
        <w:t>,</w:t>
      </w:r>
      <w:r w:rsidR="00A52B96" w:rsidRPr="006C44B4">
        <w:rPr>
          <w:rFonts w:asciiTheme="minorHAnsi" w:hAnsiTheme="minorHAnsi" w:cstheme="minorHAnsi"/>
          <w:color w:val="auto"/>
        </w:rPr>
        <w:t xml:space="preserve"> </w:t>
      </w:r>
      <w:r w:rsidR="00891D6F" w:rsidRPr="006C44B4">
        <w:rPr>
          <w:rFonts w:asciiTheme="minorHAnsi" w:hAnsiTheme="minorHAnsi" w:cstheme="minorHAnsi"/>
          <w:color w:val="auto"/>
        </w:rPr>
        <w:t>followed by</w:t>
      </w:r>
      <w:r w:rsidR="0033150B" w:rsidRPr="006C44B4">
        <w:rPr>
          <w:rFonts w:asciiTheme="minorHAnsi" w:hAnsiTheme="minorHAnsi" w:cstheme="minorHAnsi"/>
          <w:color w:val="auto"/>
        </w:rPr>
        <w:t xml:space="preserve"> </w:t>
      </w:r>
      <w:r w:rsidR="00B85E0C">
        <w:rPr>
          <w:rFonts w:asciiTheme="minorHAnsi" w:hAnsiTheme="minorHAnsi" w:cstheme="minorHAnsi"/>
          <w:color w:val="auto"/>
        </w:rPr>
        <w:t xml:space="preserve">a </w:t>
      </w:r>
      <w:r w:rsidR="0033150B" w:rsidRPr="006C44B4">
        <w:rPr>
          <w:rFonts w:asciiTheme="minorHAnsi" w:hAnsiTheme="minorHAnsi" w:cstheme="minorHAnsi"/>
          <w:color w:val="auto"/>
        </w:rPr>
        <w:t>full-scan data acquisition by TOF-MS with positive ion mode detection</w:t>
      </w:r>
      <w:r w:rsidR="00F83163" w:rsidRPr="006C44B4">
        <w:rPr>
          <w:rFonts w:asciiTheme="minorHAnsi" w:hAnsiTheme="minorHAnsi" w:cstheme="minorHAnsi"/>
          <w:color w:val="auto"/>
        </w:rPr>
        <w:t>.</w:t>
      </w:r>
      <w:r w:rsidR="0033150B" w:rsidRPr="006C44B4">
        <w:rPr>
          <w:rFonts w:asciiTheme="minorHAnsi" w:hAnsiTheme="minorHAnsi" w:cstheme="minorHAnsi"/>
          <w:color w:val="auto"/>
        </w:rPr>
        <w:t xml:space="preserve"> (</w:t>
      </w:r>
      <w:r w:rsidR="0033150B" w:rsidRPr="006C44B4">
        <w:rPr>
          <w:rFonts w:asciiTheme="minorHAnsi" w:hAnsiTheme="minorHAnsi" w:cstheme="minorHAnsi"/>
          <w:b/>
          <w:color w:val="auto"/>
        </w:rPr>
        <w:t>B</w:t>
      </w:r>
      <w:r w:rsidR="001C0AFA" w:rsidRPr="005B01E6">
        <w:rPr>
          <w:rFonts w:asciiTheme="minorHAnsi" w:hAnsiTheme="minorHAnsi" w:cstheme="minorHAnsi"/>
          <w:color w:val="auto"/>
        </w:rPr>
        <w:t>)</w:t>
      </w:r>
      <w:r w:rsidR="001C0AFA" w:rsidRPr="006C44B4">
        <w:rPr>
          <w:rFonts w:asciiTheme="minorHAnsi" w:hAnsiTheme="minorHAnsi" w:cstheme="minorHAnsi"/>
          <w:color w:val="auto"/>
        </w:rPr>
        <w:t xml:space="preserve"> </w:t>
      </w:r>
      <w:r w:rsidR="006F508C" w:rsidRPr="006C44B4">
        <w:rPr>
          <w:rFonts w:asciiTheme="minorHAnsi" w:hAnsiTheme="minorHAnsi" w:cstheme="minorHAnsi"/>
          <w:color w:val="auto"/>
          <w:shd w:val="clear" w:color="auto" w:fill="FFFFFF"/>
        </w:rPr>
        <w:t xml:space="preserve">Three </w:t>
      </w:r>
      <w:r w:rsidR="0033150B" w:rsidRPr="006C44B4">
        <w:rPr>
          <w:rFonts w:asciiTheme="minorHAnsi" w:hAnsiTheme="minorHAnsi" w:cstheme="minorHAnsi"/>
          <w:color w:val="auto"/>
          <w:shd w:val="clear" w:color="auto" w:fill="FFFFFF"/>
        </w:rPr>
        <w:t>isobaric functional group opioid isomers (</w:t>
      </w:r>
      <w:r w:rsidR="0033150B" w:rsidRPr="006C44B4">
        <w:rPr>
          <w:rFonts w:asciiTheme="minorHAnsi" w:hAnsiTheme="minorHAnsi" w:cstheme="minorHAnsi"/>
          <w:i/>
          <w:color w:val="auto"/>
          <w:shd w:val="clear" w:color="auto" w:fill="FFFFFF"/>
        </w:rPr>
        <w:t>m</w:t>
      </w:r>
      <w:r w:rsidR="0033150B" w:rsidRPr="005B01E6">
        <w:rPr>
          <w:rFonts w:asciiTheme="minorHAnsi" w:hAnsiTheme="minorHAnsi" w:cstheme="minorHAnsi"/>
          <w:color w:val="auto"/>
          <w:shd w:val="clear" w:color="auto" w:fill="FFFFFF"/>
        </w:rPr>
        <w:t>/</w:t>
      </w:r>
      <w:r w:rsidR="0033150B" w:rsidRPr="006C44B4">
        <w:rPr>
          <w:rFonts w:asciiTheme="minorHAnsi" w:hAnsiTheme="minorHAnsi" w:cstheme="minorHAnsi"/>
          <w:i/>
          <w:color w:val="auto"/>
          <w:shd w:val="clear" w:color="auto" w:fill="FFFFFF"/>
        </w:rPr>
        <w:t>z</w:t>
      </w:r>
      <w:r w:rsidR="0033150B" w:rsidRPr="006C44B4">
        <w:rPr>
          <w:rFonts w:asciiTheme="minorHAnsi" w:hAnsiTheme="minorHAnsi" w:cstheme="minorHAnsi"/>
          <w:color w:val="auto"/>
          <w:shd w:val="clear" w:color="auto" w:fill="FFFFFF"/>
        </w:rPr>
        <w:t xml:space="preserve"> 286.1438)</w:t>
      </w:r>
      <w:r w:rsidR="00B85E0C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33150B" w:rsidRPr="006C44B4">
        <w:rPr>
          <w:rFonts w:asciiTheme="minorHAnsi" w:hAnsiTheme="minorHAnsi" w:cstheme="minorHAnsi"/>
          <w:color w:val="auto"/>
          <w:shd w:val="clear" w:color="auto" w:fill="FFFFFF"/>
        </w:rPr>
        <w:t xml:space="preserve"> separated by CE</w:t>
      </w:r>
      <w:r w:rsidR="00B85E0C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33150B" w:rsidRPr="006C44B4">
        <w:rPr>
          <w:rFonts w:asciiTheme="minorHAnsi" w:hAnsiTheme="minorHAnsi" w:cstheme="minorHAnsi"/>
          <w:color w:val="auto"/>
          <w:shd w:val="clear" w:color="auto" w:fill="FFFFFF"/>
        </w:rPr>
        <w:t xml:space="preserve"> comprising </w:t>
      </w:r>
      <w:r w:rsidR="00B85E0C">
        <w:rPr>
          <w:rFonts w:asciiTheme="minorHAnsi" w:hAnsiTheme="minorHAnsi" w:cstheme="minorHAnsi"/>
          <w:color w:val="auto"/>
          <w:shd w:val="clear" w:color="auto" w:fill="FFFFFF"/>
        </w:rPr>
        <w:t>30</w:t>
      </w:r>
      <w:r w:rsidR="0033150B" w:rsidRPr="006C44B4">
        <w:rPr>
          <w:rFonts w:asciiTheme="minorHAnsi" w:hAnsiTheme="minorHAnsi" w:cstheme="minorHAnsi"/>
          <w:color w:val="auto"/>
          <w:shd w:val="clear" w:color="auto" w:fill="FFFFFF"/>
        </w:rPr>
        <w:t xml:space="preserve"> resolved peaks</w:t>
      </w:r>
      <w:r w:rsidR="00891D6F" w:rsidRPr="006C44B4">
        <w:rPr>
          <w:rFonts w:asciiTheme="minorHAnsi" w:hAnsiTheme="minorHAnsi" w:cstheme="minorHAnsi"/>
          <w:color w:val="auto"/>
          <w:shd w:val="clear" w:color="auto" w:fill="FFFFFF"/>
        </w:rPr>
        <w:t xml:space="preserve"> from 10 discrete sample injections</w:t>
      </w:r>
      <w:r w:rsidR="0033150B" w:rsidRPr="006C44B4">
        <w:rPr>
          <w:rFonts w:asciiTheme="minorHAnsi" w:hAnsiTheme="minorHAnsi" w:cstheme="minorHAnsi"/>
          <w:color w:val="auto"/>
          <w:shd w:val="clear" w:color="auto" w:fill="FFFFFF"/>
        </w:rPr>
        <w:t xml:space="preserve">, including </w:t>
      </w:r>
      <w:proofErr w:type="spellStart"/>
      <w:r w:rsidR="0033150B" w:rsidRPr="006C44B4">
        <w:rPr>
          <w:rFonts w:asciiTheme="minorHAnsi" w:hAnsiTheme="minorHAnsi" w:cstheme="minorHAnsi"/>
          <w:color w:val="auto"/>
          <w:shd w:val="clear" w:color="auto" w:fill="FFFFFF"/>
        </w:rPr>
        <w:t>norhydrocod</w:t>
      </w:r>
      <w:r w:rsidR="00F83163" w:rsidRPr="006C44B4">
        <w:rPr>
          <w:rFonts w:asciiTheme="minorHAnsi" w:hAnsiTheme="minorHAnsi" w:cstheme="minorHAnsi"/>
          <w:color w:val="auto"/>
          <w:shd w:val="clear" w:color="auto" w:fill="FFFFFF"/>
        </w:rPr>
        <w:t>one</w:t>
      </w:r>
      <w:proofErr w:type="spellEnd"/>
      <w:r w:rsidR="00F83163" w:rsidRPr="006C44B4">
        <w:rPr>
          <w:rFonts w:asciiTheme="minorHAnsi" w:hAnsiTheme="minorHAnsi" w:cstheme="minorHAnsi"/>
          <w:color w:val="auto"/>
          <w:shd w:val="clear" w:color="auto" w:fill="FFFFFF"/>
        </w:rPr>
        <w:t>, hydromorphone</w:t>
      </w:r>
      <w:r w:rsidR="00B85E0C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F83163" w:rsidRPr="006C44B4">
        <w:rPr>
          <w:rFonts w:asciiTheme="minorHAnsi" w:hAnsiTheme="minorHAnsi" w:cstheme="minorHAnsi"/>
          <w:color w:val="auto"/>
          <w:shd w:val="clear" w:color="auto" w:fill="FFFFFF"/>
        </w:rPr>
        <w:t xml:space="preserve"> and morphine.</w:t>
      </w:r>
      <w:r w:rsidR="0033150B" w:rsidRPr="00B85E0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33150B" w:rsidRPr="005B01E6">
        <w:rPr>
          <w:rFonts w:asciiTheme="minorHAnsi" w:hAnsiTheme="minorHAnsi" w:cstheme="minorHAnsi"/>
          <w:color w:val="auto"/>
          <w:shd w:val="clear" w:color="auto" w:fill="FFFFFF"/>
        </w:rPr>
        <w:t>(</w:t>
      </w:r>
      <w:r w:rsidR="0033150B" w:rsidRPr="006C44B4">
        <w:rPr>
          <w:rFonts w:asciiTheme="minorHAnsi" w:hAnsiTheme="minorHAnsi" w:cstheme="minorHAnsi"/>
          <w:b/>
          <w:color w:val="auto"/>
          <w:shd w:val="clear" w:color="auto" w:fill="FFFFFF"/>
        </w:rPr>
        <w:t>C</w:t>
      </w:r>
      <w:r w:rsidR="0033150B" w:rsidRPr="005B01E6">
        <w:rPr>
          <w:rFonts w:asciiTheme="minorHAnsi" w:hAnsiTheme="minorHAnsi" w:cstheme="minorHAnsi"/>
          <w:color w:val="auto"/>
          <w:shd w:val="clear" w:color="auto" w:fill="FFFFFF"/>
        </w:rPr>
        <w:t>)</w:t>
      </w:r>
      <w:r w:rsidR="0033150B" w:rsidRPr="00B85E0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891D6F" w:rsidRPr="006C44B4">
        <w:rPr>
          <w:rFonts w:asciiTheme="minorHAnsi" w:hAnsiTheme="minorHAnsi" w:cstheme="minorHAnsi"/>
          <w:color w:val="auto"/>
          <w:shd w:val="clear" w:color="auto" w:fill="FFFFFF"/>
        </w:rPr>
        <w:t>Two isobaric opioid drugs and their metabolites (</w:t>
      </w:r>
      <w:r w:rsidR="00891D6F" w:rsidRPr="006C44B4">
        <w:rPr>
          <w:rFonts w:asciiTheme="minorHAnsi" w:hAnsiTheme="minorHAnsi" w:cstheme="minorHAnsi"/>
          <w:i/>
          <w:color w:val="auto"/>
          <w:shd w:val="clear" w:color="auto" w:fill="FFFFFF"/>
        </w:rPr>
        <w:t>m</w:t>
      </w:r>
      <w:r w:rsidR="00891D6F" w:rsidRPr="005B01E6">
        <w:rPr>
          <w:rFonts w:asciiTheme="minorHAnsi" w:hAnsiTheme="minorHAnsi" w:cstheme="minorHAnsi"/>
          <w:color w:val="auto"/>
          <w:shd w:val="clear" w:color="auto" w:fill="FFFFFF"/>
        </w:rPr>
        <w:t>/</w:t>
      </w:r>
      <w:r w:rsidR="00891D6F" w:rsidRPr="006C44B4">
        <w:rPr>
          <w:rFonts w:asciiTheme="minorHAnsi" w:hAnsiTheme="minorHAnsi" w:cstheme="minorHAnsi"/>
          <w:i/>
          <w:color w:val="auto"/>
          <w:shd w:val="clear" w:color="auto" w:fill="FFFFFF"/>
        </w:rPr>
        <w:t>z</w:t>
      </w:r>
      <w:r w:rsidR="00891D6F" w:rsidRPr="006C44B4">
        <w:rPr>
          <w:rFonts w:asciiTheme="minorHAnsi" w:hAnsiTheme="minorHAnsi" w:cstheme="minorHAnsi"/>
          <w:color w:val="auto"/>
          <w:shd w:val="clear" w:color="auto" w:fill="FFFFFF"/>
        </w:rPr>
        <w:t xml:space="preserve"> 328.1543)</w:t>
      </w:r>
      <w:r w:rsidR="00B85E0C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891D6F" w:rsidRPr="006C44B4">
        <w:rPr>
          <w:rFonts w:asciiTheme="minorHAnsi" w:hAnsiTheme="minorHAnsi" w:cstheme="minorHAnsi"/>
          <w:color w:val="auto"/>
          <w:shd w:val="clear" w:color="auto" w:fill="FFFFFF"/>
        </w:rPr>
        <w:t xml:space="preserve"> separated by CE</w:t>
      </w:r>
      <w:r w:rsidR="00B85E0C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891D6F" w:rsidRPr="006C44B4">
        <w:rPr>
          <w:rFonts w:asciiTheme="minorHAnsi" w:hAnsiTheme="minorHAnsi" w:cstheme="minorHAnsi"/>
          <w:color w:val="auto"/>
          <w:shd w:val="clear" w:color="auto" w:fill="FFFFFF"/>
        </w:rPr>
        <w:t xml:space="preserve"> comprising 20 resolved peaks from 10 discrete sample injections, including 6-acetylmorphine (hero</w:t>
      </w:r>
      <w:r w:rsidR="00F83163" w:rsidRPr="006C44B4">
        <w:rPr>
          <w:rFonts w:asciiTheme="minorHAnsi" w:hAnsiTheme="minorHAnsi" w:cstheme="minorHAnsi"/>
          <w:color w:val="auto"/>
          <w:shd w:val="clear" w:color="auto" w:fill="FFFFFF"/>
        </w:rPr>
        <w:t>in metabolite) and naloxone.</w:t>
      </w:r>
      <w:r w:rsidR="00891D6F" w:rsidRPr="00B85E0C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F83163" w:rsidRPr="005B01E6">
        <w:rPr>
          <w:rFonts w:asciiTheme="minorHAnsi" w:hAnsiTheme="minorHAnsi" w:cstheme="minorHAnsi"/>
          <w:color w:val="auto"/>
          <w:shd w:val="clear" w:color="auto" w:fill="FFFFFF"/>
        </w:rPr>
        <w:t>(</w:t>
      </w:r>
      <w:r w:rsidR="00F83163" w:rsidRPr="006C44B4">
        <w:rPr>
          <w:rFonts w:asciiTheme="minorHAnsi" w:hAnsiTheme="minorHAnsi" w:cstheme="minorHAnsi"/>
          <w:b/>
          <w:color w:val="auto"/>
          <w:shd w:val="clear" w:color="auto" w:fill="FFFFFF"/>
        </w:rPr>
        <w:t>D</w:t>
      </w:r>
      <w:r w:rsidR="001C0AFA" w:rsidRPr="005B01E6">
        <w:rPr>
          <w:rFonts w:asciiTheme="minorHAnsi" w:hAnsiTheme="minorHAnsi" w:cstheme="minorHAnsi"/>
          <w:color w:val="auto"/>
          <w:shd w:val="clear" w:color="auto" w:fill="FFFFFF"/>
        </w:rPr>
        <w:t xml:space="preserve">) </w:t>
      </w:r>
      <w:r w:rsidR="00891D6F" w:rsidRPr="006C44B4">
        <w:rPr>
          <w:rFonts w:asciiTheme="minorHAnsi" w:hAnsiTheme="minorHAnsi" w:cstheme="minorHAnsi"/>
          <w:color w:val="auto"/>
          <w:shd w:val="clear" w:color="auto" w:fill="FFFFFF"/>
        </w:rPr>
        <w:t>Two isobaric functional group</w:t>
      </w:r>
      <w:r w:rsidR="00891D6F" w:rsidRPr="006C44B4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 </w:t>
      </w:r>
      <w:r w:rsidR="00891D6F" w:rsidRPr="006C44B4">
        <w:rPr>
          <w:rFonts w:asciiTheme="minorHAnsi" w:hAnsiTheme="minorHAnsi" w:cstheme="minorHAnsi"/>
          <w:color w:val="auto"/>
          <w:shd w:val="clear" w:color="auto" w:fill="FFFFFF"/>
        </w:rPr>
        <w:t>amphetamine isomers</w:t>
      </w:r>
      <w:r w:rsidR="00B85E0C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891D6F" w:rsidRPr="006C44B4">
        <w:rPr>
          <w:rFonts w:asciiTheme="minorHAnsi" w:hAnsiTheme="minorHAnsi" w:cstheme="minorHAnsi"/>
          <w:color w:val="auto"/>
          <w:shd w:val="clear" w:color="auto" w:fill="FFFFFF"/>
        </w:rPr>
        <w:t xml:space="preserve"> separated by CE</w:t>
      </w:r>
      <w:r w:rsidR="00B85E0C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891D6F" w:rsidRPr="006C44B4">
        <w:rPr>
          <w:rFonts w:asciiTheme="minorHAnsi" w:hAnsiTheme="minorHAnsi" w:cstheme="minorHAnsi"/>
          <w:color w:val="auto"/>
          <w:shd w:val="clear" w:color="auto" w:fill="FFFFFF"/>
        </w:rPr>
        <w:t xml:space="preserve"> comprising 20 resolved peaks from 10 discrete sample injections, including methamphetamine and phentermine.</w:t>
      </w:r>
      <w:r w:rsidR="00CD3CC1" w:rsidRPr="006C44B4">
        <w:rPr>
          <w:rFonts w:asciiTheme="minorHAnsi" w:hAnsiTheme="minorHAnsi" w:cstheme="minorHAnsi"/>
          <w:color w:val="auto"/>
          <w:shd w:val="clear" w:color="auto" w:fill="FFFFFF"/>
        </w:rPr>
        <w:t xml:space="preserve"> In all cases, </w:t>
      </w:r>
      <w:r w:rsidR="00B6123D" w:rsidRPr="006C44B4">
        <w:rPr>
          <w:rFonts w:asciiTheme="minorHAnsi" w:hAnsiTheme="minorHAnsi" w:cstheme="minorHAnsi"/>
          <w:color w:val="auto"/>
          <w:shd w:val="clear" w:color="auto" w:fill="FFFFFF"/>
        </w:rPr>
        <w:t xml:space="preserve">negative urine controls/blanks </w:t>
      </w:r>
      <w:r w:rsidR="00CD3CC1" w:rsidRPr="006C44B4">
        <w:rPr>
          <w:rFonts w:asciiTheme="minorHAnsi" w:hAnsiTheme="minorHAnsi" w:cstheme="minorHAnsi"/>
          <w:color w:val="auto"/>
          <w:shd w:val="clear" w:color="auto" w:fill="FFFFFF"/>
        </w:rPr>
        <w:t>introduced at the sixth sample position in MSI-CE-MS had negligible evidence of sample carry-over.</w:t>
      </w:r>
    </w:p>
    <w:p w14:paraId="75182EC3" w14:textId="77777777" w:rsidR="00B32616" w:rsidRPr="006C44B4" w:rsidRDefault="00B32616" w:rsidP="007C798F">
      <w:pPr>
        <w:rPr>
          <w:rFonts w:asciiTheme="minorHAnsi" w:hAnsiTheme="minorHAnsi" w:cstheme="minorHAnsi"/>
          <w:color w:val="auto"/>
        </w:rPr>
      </w:pPr>
    </w:p>
    <w:p w14:paraId="02F25D81" w14:textId="0DF03E2C" w:rsidR="00B40838" w:rsidRPr="006C44B4" w:rsidRDefault="00503BF0" w:rsidP="007C798F">
      <w:pPr>
        <w:rPr>
          <w:rFonts w:asciiTheme="minorHAnsi" w:hAnsiTheme="minorHAnsi" w:cstheme="minorHAnsi"/>
          <w:color w:val="auto"/>
        </w:rPr>
      </w:pPr>
      <w:r w:rsidRPr="00503BF0">
        <w:rPr>
          <w:rFonts w:asciiTheme="minorHAnsi" w:hAnsiTheme="minorHAnsi" w:cstheme="minorHAnsi"/>
          <w:b/>
          <w:color w:val="auto"/>
        </w:rPr>
        <w:t>Figure 2</w:t>
      </w:r>
      <w:r w:rsidR="00CD3CC1" w:rsidRPr="006C44B4">
        <w:rPr>
          <w:rFonts w:asciiTheme="minorHAnsi" w:hAnsiTheme="minorHAnsi" w:cstheme="minorHAnsi"/>
          <w:b/>
          <w:color w:val="auto"/>
        </w:rPr>
        <w:t>:</w:t>
      </w:r>
      <w:r w:rsidR="00CD3CC1" w:rsidRPr="006C44B4">
        <w:rPr>
          <w:rFonts w:asciiTheme="minorHAnsi" w:hAnsiTheme="minorHAnsi" w:cstheme="minorHAnsi"/>
          <w:color w:val="auto"/>
        </w:rPr>
        <w:t xml:space="preserve"> </w:t>
      </w:r>
      <w:r w:rsidR="00CD3CC1" w:rsidRPr="006C44B4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A series of extracted ion electropherograms (EIE) for representative</w:t>
      </w:r>
      <w:r w:rsidR="00544EAB" w:rsidRPr="006C44B4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screen-positive urine drug test results from a cohort of </w:t>
      </w:r>
      <w:r w:rsidR="00423709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10</w:t>
      </w:r>
      <w:r w:rsidR="00544EAB" w:rsidRPr="006C44B4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clinically depressed patient</w:t>
      </w:r>
      <w:r w:rsidR="00423709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s</w:t>
      </w:r>
      <w:r w:rsidR="00544EAB" w:rsidRPr="006C44B4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as confirmed when usin</w:t>
      </w:r>
      <w:r w:rsidR="00A76297" w:rsidRPr="006C44B4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g MSI-CE-MS, which includes a</w:t>
      </w:r>
      <w:r w:rsidR="00423709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n</w:t>
      </w:r>
      <w:r w:rsidR="00A76297" w:rsidRPr="006C44B4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84</w:t>
      </w:r>
      <w:r w:rsidR="00423709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-</w:t>
      </w:r>
      <w:r w:rsidR="00334D7F" w:rsidRPr="006C44B4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drug panel</w:t>
      </w:r>
      <w:r w:rsidR="00544EAB" w:rsidRPr="006C44B4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at recommended cut-off level</w:t>
      </w:r>
      <w:r w:rsidR="00423709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,</w:t>
      </w:r>
      <w:r w:rsidR="00544EAB" w:rsidRPr="006C44B4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injected as the first sample injection position serving as internal reference/QC</w:t>
      </w:r>
      <w:r w:rsidR="00CD3CC1" w:rsidRPr="006C44B4">
        <w:rPr>
          <w:rFonts w:asciiTheme="minorHAnsi" w:hAnsiTheme="minorHAnsi" w:cstheme="minorHAnsi"/>
          <w:b/>
          <w:color w:val="auto"/>
        </w:rPr>
        <w:t>.</w:t>
      </w:r>
      <w:r w:rsidR="005B543F" w:rsidRPr="005B01E6">
        <w:rPr>
          <w:rFonts w:asciiTheme="minorHAnsi" w:hAnsiTheme="minorHAnsi" w:cstheme="minorHAnsi"/>
          <w:color w:val="auto"/>
        </w:rPr>
        <w:t xml:space="preserve"> </w:t>
      </w:r>
      <w:r w:rsidR="00CD3CC1" w:rsidRPr="005B01E6">
        <w:rPr>
          <w:rFonts w:asciiTheme="minorHAnsi" w:hAnsiTheme="minorHAnsi" w:cstheme="minorHAnsi"/>
          <w:color w:val="auto"/>
        </w:rPr>
        <w:t>(</w:t>
      </w:r>
      <w:r w:rsidR="00CD3CC1" w:rsidRPr="006C44B4">
        <w:rPr>
          <w:rFonts w:asciiTheme="minorHAnsi" w:hAnsiTheme="minorHAnsi" w:cstheme="minorHAnsi"/>
          <w:b/>
          <w:color w:val="auto"/>
        </w:rPr>
        <w:t>A</w:t>
      </w:r>
      <w:r w:rsidR="00CD3CC1" w:rsidRPr="005B01E6">
        <w:rPr>
          <w:rFonts w:asciiTheme="minorHAnsi" w:hAnsiTheme="minorHAnsi" w:cstheme="minorHAnsi"/>
          <w:color w:val="auto"/>
        </w:rPr>
        <w:t xml:space="preserve">) </w:t>
      </w:r>
      <w:r w:rsidR="00544EAB" w:rsidRPr="006C44B4">
        <w:rPr>
          <w:rFonts w:asciiTheme="minorHAnsi" w:hAnsiTheme="minorHAnsi" w:cstheme="minorHAnsi"/>
          <w:color w:val="auto"/>
        </w:rPr>
        <w:t xml:space="preserve">EIE overlay corresponding to </w:t>
      </w:r>
      <w:r w:rsidR="00067943" w:rsidRPr="006C44B4">
        <w:rPr>
          <w:rFonts w:asciiTheme="minorHAnsi" w:hAnsiTheme="minorHAnsi" w:cstheme="minorHAnsi"/>
          <w:color w:val="auto"/>
        </w:rPr>
        <w:t>methadone-d</w:t>
      </w:r>
      <w:r w:rsidR="00B40838" w:rsidRPr="006C44B4">
        <w:rPr>
          <w:rFonts w:asciiTheme="minorHAnsi" w:hAnsiTheme="minorHAnsi" w:cstheme="minorHAnsi"/>
          <w:color w:val="auto"/>
        </w:rPr>
        <w:t>3</w:t>
      </w:r>
      <w:r w:rsidR="00423709">
        <w:rPr>
          <w:rFonts w:asciiTheme="minorHAnsi" w:hAnsiTheme="minorHAnsi" w:cstheme="minorHAnsi"/>
          <w:color w:val="auto"/>
        </w:rPr>
        <w:t>, which</w:t>
      </w:r>
      <w:r w:rsidR="00B40838" w:rsidRPr="006C44B4">
        <w:rPr>
          <w:rFonts w:asciiTheme="minorHAnsi" w:hAnsiTheme="minorHAnsi" w:cstheme="minorHAnsi"/>
          <w:color w:val="auto"/>
        </w:rPr>
        <w:t xml:space="preserve"> comigrates with </w:t>
      </w:r>
      <w:r w:rsidR="00544EAB" w:rsidRPr="006C44B4">
        <w:rPr>
          <w:rFonts w:asciiTheme="minorHAnsi" w:hAnsiTheme="minorHAnsi" w:cstheme="minorHAnsi"/>
          <w:color w:val="auto"/>
        </w:rPr>
        <w:t>methadone</w:t>
      </w:r>
      <w:r w:rsidR="00423709">
        <w:rPr>
          <w:rFonts w:asciiTheme="minorHAnsi" w:hAnsiTheme="minorHAnsi" w:cstheme="minorHAnsi"/>
          <w:color w:val="auto"/>
        </w:rPr>
        <w:t>,</w:t>
      </w:r>
      <w:r w:rsidR="00B40838" w:rsidRPr="006C44B4">
        <w:rPr>
          <w:rFonts w:asciiTheme="minorHAnsi" w:hAnsiTheme="minorHAnsi" w:cstheme="minorHAnsi"/>
          <w:color w:val="auto"/>
        </w:rPr>
        <w:t xml:space="preserve"> highlighting that only one </w:t>
      </w:r>
      <w:r w:rsidR="00B40838" w:rsidRPr="006C44B4">
        <w:rPr>
          <w:rFonts w:asciiTheme="minorHAnsi" w:hAnsiTheme="minorHAnsi" w:cstheme="minorHAnsi"/>
          <w:color w:val="auto"/>
        </w:rPr>
        <w:lastRenderedPageBreak/>
        <w:t>urine sample (in</w:t>
      </w:r>
      <w:r w:rsidR="003B7D89" w:rsidRPr="006C44B4">
        <w:rPr>
          <w:rFonts w:asciiTheme="minorHAnsi" w:hAnsiTheme="minorHAnsi" w:cstheme="minorHAnsi"/>
          <w:color w:val="auto"/>
        </w:rPr>
        <w:t>jection position</w:t>
      </w:r>
      <w:r w:rsidR="00423709">
        <w:rPr>
          <w:rFonts w:asciiTheme="minorHAnsi" w:hAnsiTheme="minorHAnsi" w:cstheme="minorHAnsi"/>
          <w:color w:val="auto"/>
        </w:rPr>
        <w:t xml:space="preserve"> </w:t>
      </w:r>
      <w:r w:rsidR="003B7D89" w:rsidRPr="006C44B4">
        <w:rPr>
          <w:rFonts w:asciiTheme="minorHAnsi" w:hAnsiTheme="minorHAnsi" w:cstheme="minorHAnsi"/>
          <w:color w:val="auto"/>
        </w:rPr>
        <w:t xml:space="preserve">#9) has </w:t>
      </w:r>
      <w:r w:rsidR="00B40838" w:rsidRPr="006C44B4">
        <w:rPr>
          <w:rFonts w:asciiTheme="minorHAnsi" w:hAnsiTheme="minorHAnsi" w:cstheme="minorHAnsi"/>
          <w:color w:val="auto"/>
        </w:rPr>
        <w:t xml:space="preserve">elevated methadone concentrations </w:t>
      </w:r>
      <w:r w:rsidR="00A76297" w:rsidRPr="006C44B4">
        <w:rPr>
          <w:rFonts w:asciiTheme="minorHAnsi" w:hAnsiTheme="minorHAnsi" w:cstheme="minorHAnsi"/>
          <w:color w:val="auto"/>
        </w:rPr>
        <w:t>far exceeding the cut-off level</w:t>
      </w:r>
      <w:r w:rsidR="00B40838" w:rsidRPr="006C44B4">
        <w:rPr>
          <w:rFonts w:asciiTheme="minorHAnsi" w:hAnsiTheme="minorHAnsi" w:cstheme="minorHAnsi"/>
          <w:color w:val="auto"/>
        </w:rPr>
        <w:t>.</w:t>
      </w:r>
      <w:r w:rsidR="00B40838" w:rsidRPr="00423709">
        <w:rPr>
          <w:rFonts w:asciiTheme="minorHAnsi" w:hAnsiTheme="minorHAnsi" w:cstheme="minorHAnsi"/>
          <w:color w:val="auto"/>
        </w:rPr>
        <w:t xml:space="preserve"> </w:t>
      </w:r>
      <w:r w:rsidR="00B40838" w:rsidRPr="005B01E6">
        <w:rPr>
          <w:rFonts w:asciiTheme="minorHAnsi" w:hAnsiTheme="minorHAnsi" w:cstheme="minorHAnsi"/>
          <w:color w:val="auto"/>
        </w:rPr>
        <w:t>(</w:t>
      </w:r>
      <w:r w:rsidR="00B40838" w:rsidRPr="006C44B4">
        <w:rPr>
          <w:rFonts w:asciiTheme="minorHAnsi" w:hAnsiTheme="minorHAnsi" w:cstheme="minorHAnsi"/>
          <w:b/>
          <w:color w:val="auto"/>
        </w:rPr>
        <w:t>B</w:t>
      </w:r>
      <w:r w:rsidR="00B40838" w:rsidRPr="005B01E6">
        <w:rPr>
          <w:rFonts w:asciiTheme="minorHAnsi" w:hAnsiTheme="minorHAnsi" w:cstheme="minorHAnsi"/>
          <w:color w:val="auto"/>
        </w:rPr>
        <w:t xml:space="preserve">) </w:t>
      </w:r>
      <w:r w:rsidR="00B40838" w:rsidRPr="006C44B4">
        <w:rPr>
          <w:rFonts w:asciiTheme="minorHAnsi" w:hAnsiTheme="minorHAnsi" w:cstheme="minorHAnsi"/>
          <w:color w:val="auto"/>
        </w:rPr>
        <w:t>EIE overla</w:t>
      </w:r>
      <w:r w:rsidR="00067943" w:rsidRPr="006C44B4">
        <w:rPr>
          <w:rFonts w:asciiTheme="minorHAnsi" w:hAnsiTheme="minorHAnsi" w:cstheme="minorHAnsi"/>
          <w:color w:val="auto"/>
        </w:rPr>
        <w:t>y corresponding to amphetamine-d</w:t>
      </w:r>
      <w:r w:rsidR="00B40838" w:rsidRPr="006C44B4">
        <w:rPr>
          <w:rFonts w:asciiTheme="minorHAnsi" w:hAnsiTheme="minorHAnsi" w:cstheme="minorHAnsi"/>
          <w:color w:val="auto"/>
        </w:rPr>
        <w:t>3</w:t>
      </w:r>
      <w:r w:rsidR="00423709">
        <w:rPr>
          <w:rFonts w:asciiTheme="minorHAnsi" w:hAnsiTheme="minorHAnsi" w:cstheme="minorHAnsi"/>
          <w:color w:val="auto"/>
        </w:rPr>
        <w:t>, which</w:t>
      </w:r>
      <w:r w:rsidR="00B40838" w:rsidRPr="006C44B4">
        <w:rPr>
          <w:rFonts w:asciiTheme="minorHAnsi" w:hAnsiTheme="minorHAnsi" w:cstheme="minorHAnsi"/>
          <w:color w:val="auto"/>
        </w:rPr>
        <w:t xml:space="preserve"> comigrates with amphetamine</w:t>
      </w:r>
      <w:r w:rsidR="00423709">
        <w:rPr>
          <w:rFonts w:asciiTheme="minorHAnsi" w:hAnsiTheme="minorHAnsi" w:cstheme="minorHAnsi"/>
          <w:color w:val="auto"/>
        </w:rPr>
        <w:t>,</w:t>
      </w:r>
      <w:r w:rsidR="00B40838" w:rsidRPr="006C44B4">
        <w:rPr>
          <w:rFonts w:asciiTheme="minorHAnsi" w:hAnsiTheme="minorHAnsi" w:cstheme="minorHAnsi"/>
          <w:color w:val="auto"/>
        </w:rPr>
        <w:t xml:space="preserve"> highlighting that only one urine sample (injection position</w:t>
      </w:r>
      <w:r w:rsidR="00423709">
        <w:rPr>
          <w:rFonts w:asciiTheme="minorHAnsi" w:hAnsiTheme="minorHAnsi" w:cstheme="minorHAnsi"/>
          <w:color w:val="auto"/>
        </w:rPr>
        <w:t xml:space="preserve"> </w:t>
      </w:r>
      <w:r w:rsidR="00B40838" w:rsidRPr="006C44B4">
        <w:rPr>
          <w:rFonts w:asciiTheme="minorHAnsi" w:hAnsiTheme="minorHAnsi" w:cstheme="minorHAnsi"/>
          <w:color w:val="auto"/>
        </w:rPr>
        <w:t>#11) has elevated concentrations above cut-off levels.</w:t>
      </w:r>
      <w:r w:rsidR="00B40838" w:rsidRPr="00423709">
        <w:rPr>
          <w:rFonts w:asciiTheme="minorHAnsi" w:hAnsiTheme="minorHAnsi" w:cstheme="minorHAnsi"/>
          <w:color w:val="auto"/>
        </w:rPr>
        <w:t xml:space="preserve"> </w:t>
      </w:r>
      <w:r w:rsidR="00B40838" w:rsidRPr="005B01E6">
        <w:rPr>
          <w:rFonts w:asciiTheme="minorHAnsi" w:hAnsiTheme="minorHAnsi" w:cstheme="minorHAnsi"/>
          <w:color w:val="auto"/>
        </w:rPr>
        <w:t>(</w:t>
      </w:r>
      <w:r w:rsidR="00B40838" w:rsidRPr="006C44B4">
        <w:rPr>
          <w:rFonts w:asciiTheme="minorHAnsi" w:hAnsiTheme="minorHAnsi" w:cstheme="minorHAnsi"/>
          <w:b/>
          <w:color w:val="auto"/>
        </w:rPr>
        <w:t>C</w:t>
      </w:r>
      <w:r w:rsidR="00B40838" w:rsidRPr="005B01E6">
        <w:rPr>
          <w:rFonts w:asciiTheme="minorHAnsi" w:hAnsiTheme="minorHAnsi" w:cstheme="minorHAnsi"/>
          <w:color w:val="auto"/>
        </w:rPr>
        <w:t xml:space="preserve">) </w:t>
      </w:r>
      <w:r w:rsidR="00B40838" w:rsidRPr="006C44B4">
        <w:rPr>
          <w:rFonts w:asciiTheme="minorHAnsi" w:hAnsiTheme="minorHAnsi" w:cstheme="minorHAnsi"/>
          <w:color w:val="auto"/>
        </w:rPr>
        <w:t>EIE overla</w:t>
      </w:r>
      <w:r w:rsidR="00067943" w:rsidRPr="006C44B4">
        <w:rPr>
          <w:rFonts w:asciiTheme="minorHAnsi" w:hAnsiTheme="minorHAnsi" w:cstheme="minorHAnsi"/>
          <w:color w:val="auto"/>
        </w:rPr>
        <w:t>y corresponding to venlafaxine-d</w:t>
      </w:r>
      <w:r w:rsidR="00B40838" w:rsidRPr="006C44B4">
        <w:rPr>
          <w:rFonts w:asciiTheme="minorHAnsi" w:hAnsiTheme="minorHAnsi" w:cstheme="minorHAnsi"/>
          <w:color w:val="auto"/>
        </w:rPr>
        <w:t>6</w:t>
      </w:r>
      <w:r w:rsidR="00423709">
        <w:rPr>
          <w:rFonts w:asciiTheme="minorHAnsi" w:hAnsiTheme="minorHAnsi" w:cstheme="minorHAnsi"/>
          <w:color w:val="auto"/>
        </w:rPr>
        <w:t>, which</w:t>
      </w:r>
      <w:r w:rsidR="00B40838" w:rsidRPr="006C44B4">
        <w:rPr>
          <w:rFonts w:asciiTheme="minorHAnsi" w:hAnsiTheme="minorHAnsi" w:cstheme="minorHAnsi"/>
          <w:color w:val="auto"/>
        </w:rPr>
        <w:t xml:space="preserve"> comigrates with venlafaxine</w:t>
      </w:r>
      <w:r w:rsidR="00423709">
        <w:rPr>
          <w:rFonts w:asciiTheme="minorHAnsi" w:hAnsiTheme="minorHAnsi" w:cstheme="minorHAnsi"/>
          <w:color w:val="auto"/>
        </w:rPr>
        <w:t>,</w:t>
      </w:r>
      <w:r w:rsidR="00B40838" w:rsidRPr="006C44B4">
        <w:rPr>
          <w:rFonts w:asciiTheme="minorHAnsi" w:hAnsiTheme="minorHAnsi" w:cstheme="minorHAnsi"/>
          <w:color w:val="auto"/>
        </w:rPr>
        <w:t xml:space="preserve"> highlighting that only one urine sample (i</w:t>
      </w:r>
      <w:r w:rsidR="003B7D89" w:rsidRPr="006C44B4">
        <w:rPr>
          <w:rFonts w:asciiTheme="minorHAnsi" w:hAnsiTheme="minorHAnsi" w:cstheme="minorHAnsi"/>
          <w:color w:val="auto"/>
        </w:rPr>
        <w:t>njection position</w:t>
      </w:r>
      <w:r w:rsidR="00423709">
        <w:rPr>
          <w:rFonts w:asciiTheme="minorHAnsi" w:hAnsiTheme="minorHAnsi" w:cstheme="minorHAnsi"/>
          <w:color w:val="auto"/>
        </w:rPr>
        <w:t xml:space="preserve"> </w:t>
      </w:r>
      <w:r w:rsidR="003B7D89" w:rsidRPr="006C44B4">
        <w:rPr>
          <w:rFonts w:asciiTheme="minorHAnsi" w:hAnsiTheme="minorHAnsi" w:cstheme="minorHAnsi"/>
          <w:color w:val="auto"/>
        </w:rPr>
        <w:t>#6) has</w:t>
      </w:r>
      <w:r w:rsidR="00B40838" w:rsidRPr="006C44B4">
        <w:rPr>
          <w:rFonts w:asciiTheme="minorHAnsi" w:hAnsiTheme="minorHAnsi" w:cstheme="minorHAnsi"/>
          <w:color w:val="auto"/>
        </w:rPr>
        <w:t xml:space="preserve"> elevated concentrations above cut-off levels.</w:t>
      </w:r>
      <w:r w:rsidR="00B40838" w:rsidRPr="00423709">
        <w:rPr>
          <w:rFonts w:asciiTheme="minorHAnsi" w:hAnsiTheme="minorHAnsi" w:cstheme="minorHAnsi"/>
          <w:color w:val="auto"/>
        </w:rPr>
        <w:t xml:space="preserve"> </w:t>
      </w:r>
      <w:r w:rsidR="00B40838" w:rsidRPr="005B01E6">
        <w:rPr>
          <w:rFonts w:asciiTheme="minorHAnsi" w:hAnsiTheme="minorHAnsi" w:cstheme="minorHAnsi"/>
          <w:color w:val="auto"/>
        </w:rPr>
        <w:t>(</w:t>
      </w:r>
      <w:r w:rsidR="00B40838" w:rsidRPr="006C44B4">
        <w:rPr>
          <w:rFonts w:asciiTheme="minorHAnsi" w:hAnsiTheme="minorHAnsi" w:cstheme="minorHAnsi"/>
          <w:b/>
          <w:color w:val="auto"/>
        </w:rPr>
        <w:t>D</w:t>
      </w:r>
      <w:r w:rsidR="00B40838" w:rsidRPr="005B01E6">
        <w:rPr>
          <w:rFonts w:asciiTheme="minorHAnsi" w:hAnsiTheme="minorHAnsi" w:cstheme="minorHAnsi"/>
          <w:color w:val="auto"/>
        </w:rPr>
        <w:t xml:space="preserve">) </w:t>
      </w:r>
      <w:r w:rsidR="00B40838" w:rsidRPr="006C44B4">
        <w:rPr>
          <w:rFonts w:asciiTheme="minorHAnsi" w:hAnsiTheme="minorHAnsi" w:cstheme="minorHAnsi"/>
          <w:color w:val="auto"/>
        </w:rPr>
        <w:t>EIE overl</w:t>
      </w:r>
      <w:r w:rsidR="00067943" w:rsidRPr="006C44B4">
        <w:rPr>
          <w:rFonts w:asciiTheme="minorHAnsi" w:hAnsiTheme="minorHAnsi" w:cstheme="minorHAnsi"/>
          <w:color w:val="auto"/>
        </w:rPr>
        <w:t>ay corresponding to pregabalin-d</w:t>
      </w:r>
      <w:r w:rsidR="00B40838" w:rsidRPr="006C44B4">
        <w:rPr>
          <w:rFonts w:asciiTheme="minorHAnsi" w:hAnsiTheme="minorHAnsi" w:cstheme="minorHAnsi"/>
          <w:color w:val="auto"/>
        </w:rPr>
        <w:t>6</w:t>
      </w:r>
      <w:r w:rsidR="00423709">
        <w:rPr>
          <w:rFonts w:asciiTheme="minorHAnsi" w:hAnsiTheme="minorHAnsi" w:cstheme="minorHAnsi"/>
          <w:color w:val="auto"/>
        </w:rPr>
        <w:t>, which</w:t>
      </w:r>
      <w:r w:rsidR="00B40838" w:rsidRPr="006C44B4">
        <w:rPr>
          <w:rFonts w:asciiTheme="minorHAnsi" w:hAnsiTheme="minorHAnsi" w:cstheme="minorHAnsi"/>
          <w:color w:val="auto"/>
        </w:rPr>
        <w:t xml:space="preserve"> comigrates with pregabalin</w:t>
      </w:r>
      <w:r w:rsidR="00423709">
        <w:rPr>
          <w:rFonts w:asciiTheme="minorHAnsi" w:hAnsiTheme="minorHAnsi" w:cstheme="minorHAnsi"/>
          <w:color w:val="auto"/>
        </w:rPr>
        <w:t>,</w:t>
      </w:r>
      <w:r w:rsidR="00B40838" w:rsidRPr="006C44B4">
        <w:rPr>
          <w:rFonts w:asciiTheme="minorHAnsi" w:hAnsiTheme="minorHAnsi" w:cstheme="minorHAnsi"/>
          <w:color w:val="auto"/>
        </w:rPr>
        <w:t xml:space="preserve"> highlighting that only one urine sample (in</w:t>
      </w:r>
      <w:r w:rsidR="00936698" w:rsidRPr="006C44B4">
        <w:rPr>
          <w:rFonts w:asciiTheme="minorHAnsi" w:hAnsiTheme="minorHAnsi" w:cstheme="minorHAnsi"/>
          <w:color w:val="auto"/>
        </w:rPr>
        <w:t>jection position</w:t>
      </w:r>
      <w:r w:rsidR="00423709">
        <w:rPr>
          <w:rFonts w:asciiTheme="minorHAnsi" w:hAnsiTheme="minorHAnsi" w:cstheme="minorHAnsi"/>
          <w:color w:val="auto"/>
        </w:rPr>
        <w:t xml:space="preserve"> </w:t>
      </w:r>
      <w:r w:rsidR="00936698" w:rsidRPr="006C44B4">
        <w:rPr>
          <w:rFonts w:asciiTheme="minorHAnsi" w:hAnsiTheme="minorHAnsi" w:cstheme="minorHAnsi"/>
          <w:color w:val="auto"/>
        </w:rPr>
        <w:t xml:space="preserve">#4) has </w:t>
      </w:r>
      <w:r w:rsidR="003B7D89" w:rsidRPr="006C44B4">
        <w:rPr>
          <w:rFonts w:asciiTheme="minorHAnsi" w:hAnsiTheme="minorHAnsi" w:cstheme="minorHAnsi"/>
          <w:color w:val="auto"/>
        </w:rPr>
        <w:t xml:space="preserve">grossly </w:t>
      </w:r>
      <w:r w:rsidR="00B40838" w:rsidRPr="006C44B4">
        <w:rPr>
          <w:rFonts w:asciiTheme="minorHAnsi" w:hAnsiTheme="minorHAnsi" w:cstheme="minorHAnsi"/>
          <w:color w:val="auto"/>
        </w:rPr>
        <w:t xml:space="preserve">elevated concentrations </w:t>
      </w:r>
      <w:r w:rsidR="003B7D89" w:rsidRPr="006C44B4">
        <w:rPr>
          <w:rFonts w:asciiTheme="minorHAnsi" w:hAnsiTheme="minorHAnsi" w:cstheme="minorHAnsi"/>
          <w:color w:val="auto"/>
        </w:rPr>
        <w:t>exceeding</w:t>
      </w:r>
      <w:r w:rsidR="00B40838" w:rsidRPr="006C44B4">
        <w:rPr>
          <w:rFonts w:asciiTheme="minorHAnsi" w:hAnsiTheme="minorHAnsi" w:cstheme="minorHAnsi"/>
          <w:color w:val="auto"/>
        </w:rPr>
        <w:t xml:space="preserve"> cut-off levels. </w:t>
      </w:r>
      <w:r w:rsidR="005B543F" w:rsidRPr="006C44B4">
        <w:rPr>
          <w:rFonts w:asciiTheme="minorHAnsi" w:hAnsiTheme="minorHAnsi" w:cstheme="minorHAnsi"/>
          <w:color w:val="auto"/>
        </w:rPr>
        <w:t>All urine sample</w:t>
      </w:r>
      <w:r w:rsidR="008C21B2" w:rsidRPr="006C44B4">
        <w:rPr>
          <w:rFonts w:asciiTheme="minorHAnsi" w:hAnsiTheme="minorHAnsi" w:cstheme="minorHAnsi"/>
          <w:color w:val="auto"/>
        </w:rPr>
        <w:t>s</w:t>
      </w:r>
      <w:r w:rsidR="005B543F" w:rsidRPr="006C44B4">
        <w:rPr>
          <w:rFonts w:asciiTheme="minorHAnsi" w:hAnsiTheme="minorHAnsi" w:cstheme="minorHAnsi"/>
          <w:color w:val="auto"/>
        </w:rPr>
        <w:t xml:space="preserve"> were analyzed directly after a </w:t>
      </w:r>
      <w:r w:rsidR="00423709">
        <w:rPr>
          <w:rFonts w:asciiTheme="minorHAnsi" w:hAnsiTheme="minorHAnsi" w:cstheme="minorHAnsi"/>
          <w:color w:val="auto"/>
        </w:rPr>
        <w:t>five</w:t>
      </w:r>
      <w:r w:rsidR="005B543F" w:rsidRPr="006C44B4">
        <w:rPr>
          <w:rFonts w:asciiTheme="minorHAnsi" w:hAnsiTheme="minorHAnsi" w:cstheme="minorHAnsi"/>
          <w:color w:val="auto"/>
        </w:rPr>
        <w:t xml:space="preserve">fold dilution in deionized water together with </w:t>
      </w:r>
      <w:r w:rsidR="00423709">
        <w:rPr>
          <w:rFonts w:asciiTheme="minorHAnsi" w:hAnsiTheme="minorHAnsi" w:cstheme="minorHAnsi"/>
          <w:color w:val="auto"/>
        </w:rPr>
        <w:t xml:space="preserve">the </w:t>
      </w:r>
      <w:r w:rsidR="005B543F" w:rsidRPr="006C44B4">
        <w:rPr>
          <w:rFonts w:asciiTheme="minorHAnsi" w:hAnsiTheme="minorHAnsi" w:cstheme="minorHAnsi"/>
          <w:color w:val="auto"/>
        </w:rPr>
        <w:t>addition of</w:t>
      </w:r>
      <w:r w:rsidR="003B7D89" w:rsidRPr="006C44B4">
        <w:rPr>
          <w:rFonts w:asciiTheme="minorHAnsi" w:hAnsiTheme="minorHAnsi" w:cstheme="minorHAnsi"/>
          <w:color w:val="auto"/>
        </w:rPr>
        <w:t xml:space="preserve"> </w:t>
      </w:r>
      <w:r w:rsidR="00925BEC">
        <w:rPr>
          <w:rFonts w:asciiTheme="minorHAnsi" w:hAnsiTheme="minorHAnsi" w:cstheme="minorHAnsi"/>
          <w:color w:val="auto"/>
        </w:rPr>
        <w:t xml:space="preserve">a </w:t>
      </w:r>
      <w:r w:rsidR="003B7D89" w:rsidRPr="006C44B4">
        <w:rPr>
          <w:rFonts w:asciiTheme="minorHAnsi" w:hAnsiTheme="minorHAnsi" w:cstheme="minorHAnsi"/>
          <w:color w:val="auto"/>
        </w:rPr>
        <w:t>matching</w:t>
      </w:r>
      <w:r w:rsidR="005B543F" w:rsidRPr="006C44B4">
        <w:rPr>
          <w:rFonts w:asciiTheme="minorHAnsi" w:hAnsiTheme="minorHAnsi" w:cstheme="minorHAnsi"/>
          <w:color w:val="auto"/>
        </w:rPr>
        <w:t xml:space="preserve"> </w:t>
      </w:r>
      <w:r w:rsidR="00A37164" w:rsidRPr="006C44B4">
        <w:rPr>
          <w:rFonts w:asciiTheme="minorHAnsi" w:hAnsiTheme="minorHAnsi" w:cstheme="minorHAnsi"/>
          <w:color w:val="auto"/>
        </w:rPr>
        <w:t>d-IS</w:t>
      </w:r>
      <w:r w:rsidR="005B543F" w:rsidRPr="006C44B4">
        <w:rPr>
          <w:rFonts w:asciiTheme="minorHAnsi" w:hAnsiTheme="minorHAnsi" w:cstheme="minorHAnsi"/>
          <w:color w:val="auto"/>
        </w:rPr>
        <w:t xml:space="preserve"> (when available).</w:t>
      </w:r>
      <w:r w:rsidR="00477A4C" w:rsidRPr="006C44B4">
        <w:rPr>
          <w:rFonts w:asciiTheme="minorHAnsi" w:hAnsiTheme="minorHAnsi" w:cstheme="minorHAnsi"/>
          <w:color w:val="auto"/>
        </w:rPr>
        <w:t xml:space="preserve"> A screen-positive result</w:t>
      </w:r>
      <w:r w:rsidR="00B030A9" w:rsidRPr="006C44B4">
        <w:rPr>
          <w:rFonts w:asciiTheme="minorHAnsi" w:hAnsiTheme="minorHAnsi" w:cstheme="minorHAnsi"/>
          <w:color w:val="auto"/>
        </w:rPr>
        <w:t xml:space="preserve"> in MSI</w:t>
      </w:r>
      <w:r w:rsidR="008C21B2" w:rsidRPr="006C44B4">
        <w:rPr>
          <w:rFonts w:asciiTheme="minorHAnsi" w:hAnsiTheme="minorHAnsi" w:cstheme="minorHAnsi"/>
          <w:color w:val="auto"/>
        </w:rPr>
        <w:t xml:space="preserve">-CE-MS </w:t>
      </w:r>
      <w:r w:rsidR="00477A4C" w:rsidRPr="006C44B4">
        <w:rPr>
          <w:rFonts w:asciiTheme="minorHAnsi" w:hAnsiTheme="minorHAnsi" w:cstheme="minorHAnsi"/>
          <w:color w:val="auto"/>
        </w:rPr>
        <w:t xml:space="preserve">corresponds to a drug that comigrates with </w:t>
      </w:r>
      <w:r w:rsidR="00A37164" w:rsidRPr="006C44B4">
        <w:rPr>
          <w:rFonts w:asciiTheme="minorHAnsi" w:hAnsiTheme="minorHAnsi" w:cstheme="minorHAnsi"/>
          <w:color w:val="auto"/>
        </w:rPr>
        <w:t>d-IS</w:t>
      </w:r>
      <w:r w:rsidR="00925BEC">
        <w:rPr>
          <w:rFonts w:asciiTheme="minorHAnsi" w:hAnsiTheme="minorHAnsi" w:cstheme="minorHAnsi"/>
          <w:color w:val="auto"/>
        </w:rPr>
        <w:t>s</w:t>
      </w:r>
      <w:r w:rsidR="00477A4C" w:rsidRPr="006C44B4">
        <w:rPr>
          <w:rFonts w:asciiTheme="minorHAnsi" w:hAnsiTheme="minorHAnsi" w:cstheme="minorHAnsi"/>
          <w:color w:val="auto"/>
        </w:rPr>
        <w:t xml:space="preserve"> with </w:t>
      </w:r>
      <w:r w:rsidR="00925BEC">
        <w:rPr>
          <w:rFonts w:asciiTheme="minorHAnsi" w:hAnsiTheme="minorHAnsi" w:cstheme="minorHAnsi"/>
          <w:color w:val="auto"/>
        </w:rPr>
        <w:t xml:space="preserve">a </w:t>
      </w:r>
      <w:r w:rsidR="00477A4C" w:rsidRPr="006C44B4">
        <w:rPr>
          <w:rFonts w:asciiTheme="minorHAnsi" w:hAnsiTheme="minorHAnsi" w:cstheme="minorHAnsi"/>
          <w:color w:val="auto"/>
        </w:rPr>
        <w:t xml:space="preserve">low mass error (&lt;5 ppm) </w:t>
      </w:r>
      <w:r w:rsidR="003B7D89" w:rsidRPr="006C44B4">
        <w:rPr>
          <w:rFonts w:asciiTheme="minorHAnsi" w:hAnsiTheme="minorHAnsi" w:cstheme="minorHAnsi"/>
          <w:color w:val="auto"/>
        </w:rPr>
        <w:t xml:space="preserve">and </w:t>
      </w:r>
      <w:r w:rsidR="00925BEC">
        <w:rPr>
          <w:rFonts w:asciiTheme="minorHAnsi" w:hAnsiTheme="minorHAnsi" w:cstheme="minorHAnsi"/>
          <w:color w:val="auto"/>
        </w:rPr>
        <w:t xml:space="preserve">the </w:t>
      </w:r>
      <w:r w:rsidR="003B7D89" w:rsidRPr="006C44B4">
        <w:rPr>
          <w:rFonts w:asciiTheme="minorHAnsi" w:hAnsiTheme="minorHAnsi" w:cstheme="minorHAnsi"/>
          <w:color w:val="auto"/>
        </w:rPr>
        <w:t>correct molecular formula</w:t>
      </w:r>
      <w:r w:rsidR="003E6C33" w:rsidRPr="006C44B4">
        <w:rPr>
          <w:rFonts w:asciiTheme="minorHAnsi" w:hAnsiTheme="minorHAnsi" w:cstheme="minorHAnsi"/>
          <w:color w:val="auto"/>
        </w:rPr>
        <w:t>,</w:t>
      </w:r>
      <w:r w:rsidR="003B7D89" w:rsidRPr="006C44B4">
        <w:rPr>
          <w:rFonts w:asciiTheme="minorHAnsi" w:hAnsiTheme="minorHAnsi" w:cstheme="minorHAnsi"/>
          <w:color w:val="auto"/>
        </w:rPr>
        <w:t xml:space="preserve"> </w:t>
      </w:r>
      <w:r w:rsidR="00477A4C" w:rsidRPr="006C44B4">
        <w:rPr>
          <w:rFonts w:asciiTheme="minorHAnsi" w:hAnsiTheme="minorHAnsi" w:cstheme="minorHAnsi"/>
          <w:color w:val="auto"/>
        </w:rPr>
        <w:t>whose concentration</w:t>
      </w:r>
      <w:r w:rsidR="003E6C33" w:rsidRPr="006C44B4">
        <w:rPr>
          <w:rFonts w:asciiTheme="minorHAnsi" w:hAnsiTheme="minorHAnsi" w:cstheme="minorHAnsi"/>
          <w:color w:val="auto"/>
        </w:rPr>
        <w:t xml:space="preserve"> exceeds the cut-off that </w:t>
      </w:r>
      <w:r w:rsidR="00F36203" w:rsidRPr="006C44B4">
        <w:rPr>
          <w:rFonts w:asciiTheme="minorHAnsi" w:hAnsiTheme="minorHAnsi" w:cstheme="minorHAnsi"/>
          <w:color w:val="auto"/>
        </w:rPr>
        <w:t>is analyzed</w:t>
      </w:r>
      <w:r w:rsidR="00477A4C" w:rsidRPr="006C44B4">
        <w:rPr>
          <w:rFonts w:asciiTheme="minorHAnsi" w:hAnsiTheme="minorHAnsi" w:cstheme="minorHAnsi"/>
          <w:color w:val="auto"/>
        </w:rPr>
        <w:t xml:space="preserve"> within the same run</w:t>
      </w:r>
      <w:r w:rsidR="00F36203" w:rsidRPr="006C44B4">
        <w:rPr>
          <w:rFonts w:asciiTheme="minorHAnsi" w:hAnsiTheme="minorHAnsi" w:cstheme="minorHAnsi"/>
          <w:color w:val="auto"/>
        </w:rPr>
        <w:t xml:space="preserve"> as internal reference/QC</w:t>
      </w:r>
      <w:r w:rsidR="00477A4C" w:rsidRPr="006C44B4">
        <w:rPr>
          <w:rFonts w:asciiTheme="minorHAnsi" w:hAnsiTheme="minorHAnsi" w:cstheme="minorHAnsi"/>
          <w:color w:val="auto"/>
        </w:rPr>
        <w:t>.</w:t>
      </w:r>
    </w:p>
    <w:p w14:paraId="7124A8F0" w14:textId="0FF26674" w:rsidR="00B40838" w:rsidRPr="006C44B4" w:rsidRDefault="00B40838" w:rsidP="007C798F">
      <w:pPr>
        <w:rPr>
          <w:rFonts w:asciiTheme="minorHAnsi" w:hAnsiTheme="minorHAnsi" w:cstheme="minorHAnsi"/>
          <w:color w:val="auto"/>
        </w:rPr>
      </w:pPr>
    </w:p>
    <w:p w14:paraId="053771FA" w14:textId="00708363" w:rsidR="00B40838" w:rsidRPr="006C44B4" w:rsidRDefault="00503BF0" w:rsidP="007C798F">
      <w:pPr>
        <w:rPr>
          <w:rFonts w:asciiTheme="minorHAnsi" w:hAnsiTheme="minorHAnsi" w:cstheme="minorHAnsi"/>
          <w:color w:val="auto"/>
        </w:rPr>
      </w:pPr>
      <w:r w:rsidRPr="00503BF0">
        <w:rPr>
          <w:rFonts w:asciiTheme="minorHAnsi" w:hAnsiTheme="minorHAnsi" w:cstheme="minorHAnsi"/>
          <w:b/>
          <w:color w:val="auto"/>
        </w:rPr>
        <w:t>Figure 3</w:t>
      </w:r>
      <w:r w:rsidR="00C309D9" w:rsidRPr="006C44B4">
        <w:rPr>
          <w:rFonts w:asciiTheme="minorHAnsi" w:hAnsiTheme="minorHAnsi" w:cstheme="minorHAnsi"/>
          <w:b/>
          <w:color w:val="auto"/>
        </w:rPr>
        <w:t>:</w:t>
      </w:r>
      <w:r w:rsidR="00C309D9" w:rsidRPr="006C44B4">
        <w:rPr>
          <w:rFonts w:asciiTheme="minorHAnsi" w:hAnsiTheme="minorHAnsi" w:cstheme="minorHAnsi"/>
          <w:color w:val="auto"/>
        </w:rPr>
        <w:t xml:space="preserve"> </w:t>
      </w:r>
      <w:r w:rsidR="00C309D9" w:rsidRPr="006C44B4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A series of extracted ion electropherograms (EIE) for </w:t>
      </w:r>
      <w:r w:rsidR="00655A95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C309D9" w:rsidRPr="006C44B4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quantification of </w:t>
      </w:r>
      <w:r w:rsidR="00F05942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C309D9" w:rsidRPr="006C44B4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representative </w:t>
      </w:r>
      <w:proofErr w:type="spellStart"/>
      <w:r w:rsidR="00C309D9" w:rsidRPr="006C44B4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DoA</w:t>
      </w:r>
      <w:proofErr w:type="spellEnd"/>
      <w:r w:rsidR="00F05942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.</w:t>
      </w:r>
      <w:r w:rsidR="00F05942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 This is </w:t>
      </w:r>
      <w:r w:rsidR="00BA39B2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done by generating</w:t>
      </w:r>
      <w:r w:rsidR="00C309D9" w:rsidRPr="00F05942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 external calibration curves based on their relative ion response ratio</w:t>
      </w:r>
      <w:r w:rsidR="00BA39B2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 with a</w:t>
      </w:r>
      <w:r w:rsidR="00C309D9" w:rsidRPr="00F05942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 </w:t>
      </w:r>
      <w:r w:rsidR="00A37164" w:rsidRPr="00F05942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a matching d-</w:t>
      </w:r>
      <w:r w:rsidR="00C309D9" w:rsidRPr="00F05942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IS over a 20-fold linear dynamic range</w:t>
      </w:r>
      <w:r w:rsidR="00C309D9" w:rsidRPr="006C44B4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.</w:t>
      </w:r>
      <w:r w:rsidR="00C309D9" w:rsidRPr="005B01E6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 (</w:t>
      </w:r>
      <w:r w:rsidR="00C309D9" w:rsidRPr="006C44B4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A</w:t>
      </w:r>
      <w:r w:rsidR="00C309D9" w:rsidRPr="005B01E6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) </w:t>
      </w:r>
      <w:r w:rsidR="00C309D9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Duplicate injection of a </w:t>
      </w:r>
      <w:r w:rsidR="00655A95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five</w:t>
      </w:r>
      <w:r w:rsidR="00C309D9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-point calibration curve for oxycodone cali</w:t>
      </w:r>
      <w:r w:rsidR="00067943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brants together with oxycodone-d</w:t>
      </w:r>
      <w:r w:rsidR="00C309D9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3 and a blank. </w:t>
      </w:r>
      <w:r w:rsidR="00C309D9" w:rsidRPr="005B01E6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(</w:t>
      </w:r>
      <w:r w:rsidR="00C309D9" w:rsidRPr="006C44B4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B</w:t>
      </w:r>
      <w:r w:rsidR="00C309D9" w:rsidRPr="005B01E6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) </w:t>
      </w:r>
      <w:r w:rsidR="00C309D9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External calibration curve for oxycodone</w:t>
      </w:r>
      <w:r w:rsidR="00655A95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,</w:t>
      </w:r>
      <w:r w:rsidR="00C309D9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 following linear regression to derive sensitivity</w:t>
      </w:r>
      <w:r w:rsidR="00E1554B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 (slope) and </w:t>
      </w:r>
      <w:r w:rsidR="00C309D9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linearity (</w:t>
      </w:r>
      <w:r w:rsidR="00C309D9" w:rsidRPr="006C44B4">
        <w:rPr>
          <w:rStyle w:val="Strong"/>
          <w:rFonts w:asciiTheme="minorHAnsi" w:hAnsiTheme="minorHAnsi" w:cstheme="minorHAnsi"/>
          <w:b w:val="0"/>
          <w:i/>
          <w:color w:val="auto"/>
          <w:shd w:val="clear" w:color="auto" w:fill="FFFFFF"/>
        </w:rPr>
        <w:t>R</w:t>
      </w:r>
      <w:r w:rsidR="00C309D9" w:rsidRPr="005B01E6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  <w:vertAlign w:val="superscript"/>
        </w:rPr>
        <w:t>2</w:t>
      </w:r>
      <w:r w:rsidR="00C309D9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)</w:t>
      </w:r>
      <w:r w:rsidR="00655A95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,</w:t>
      </w:r>
      <w:r w:rsidR="00C309D9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 with error bars represent</w:t>
      </w:r>
      <w:r w:rsidR="00655A95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ing</w:t>
      </w:r>
      <w:r w:rsidR="00C309D9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 </w:t>
      </w:r>
      <w:r w:rsidR="00E1554B" w:rsidRPr="006C44B4">
        <w:rPr>
          <w:rFonts w:ascii="MS Gothic" w:eastAsia="MS Gothic"/>
          <w:color w:val="auto"/>
        </w:rPr>
        <w:t>±</w:t>
      </w:r>
      <w:r w:rsidR="00C309D9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1</w:t>
      </w:r>
      <w:r w:rsidR="00C309D9" w:rsidRPr="006C44B4">
        <w:rPr>
          <w:rStyle w:val="Strong"/>
          <w:rFonts w:ascii="Symbol" w:hAnsi="Symbol" w:cstheme="minorHAnsi"/>
          <w:b w:val="0"/>
          <w:color w:val="auto"/>
          <w:shd w:val="clear" w:color="auto" w:fill="FFFFFF"/>
        </w:rPr>
        <w:t></w:t>
      </w:r>
      <w:r w:rsidR="00C309D9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 (</w:t>
      </w:r>
      <w:r w:rsidR="00C309D9" w:rsidRPr="006C44B4">
        <w:rPr>
          <w:rStyle w:val="Strong"/>
          <w:rFonts w:asciiTheme="minorHAnsi" w:hAnsiTheme="minorHAnsi" w:cstheme="minorHAnsi"/>
          <w:b w:val="0"/>
          <w:i/>
          <w:color w:val="auto"/>
          <w:shd w:val="clear" w:color="auto" w:fill="FFFFFF"/>
        </w:rPr>
        <w:t>n</w:t>
      </w:r>
      <w:r w:rsidR="00655A95">
        <w:rPr>
          <w:rStyle w:val="Strong"/>
          <w:rFonts w:asciiTheme="minorHAnsi" w:hAnsiTheme="minorHAnsi" w:cstheme="minorHAnsi"/>
          <w:b w:val="0"/>
          <w:i/>
          <w:color w:val="auto"/>
          <w:shd w:val="clear" w:color="auto" w:fill="FFFFFF"/>
        </w:rPr>
        <w:t xml:space="preserve"> </w:t>
      </w:r>
      <w:r w:rsidR="00C309D9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=</w:t>
      </w:r>
      <w:r w:rsidR="00655A95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 </w:t>
      </w:r>
      <w:r w:rsidR="00C309D9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4).</w:t>
      </w:r>
      <w:r w:rsidR="00C309D9" w:rsidRPr="00655A95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 </w:t>
      </w:r>
      <w:r w:rsidR="00C309D9" w:rsidRPr="005B01E6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(</w:t>
      </w:r>
      <w:r w:rsidR="00C309D9" w:rsidRPr="006C44B4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C</w:t>
      </w:r>
      <w:r w:rsidR="00C309D9" w:rsidRPr="005B01E6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)</w:t>
      </w:r>
      <w:r w:rsidR="00C309D9" w:rsidRPr="00655A95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 </w:t>
      </w:r>
      <w:r w:rsidR="00C309D9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Duplicate injection of a </w:t>
      </w:r>
      <w:r w:rsidR="00655A95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five</w:t>
      </w:r>
      <w:r w:rsidR="00C309D9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-point calibration curve for citalopram calib</w:t>
      </w:r>
      <w:r w:rsidR="00067943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rants</w:t>
      </w:r>
      <w:r w:rsidR="00655A95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,</w:t>
      </w:r>
      <w:r w:rsidR="00067943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 together with citalopram-d</w:t>
      </w:r>
      <w:r w:rsidR="00C309D9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6 and a blank</w:t>
      </w:r>
      <w:r w:rsidR="00E1554B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.</w:t>
      </w:r>
      <w:r w:rsidR="00E1554B" w:rsidRPr="00655A95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 </w:t>
      </w:r>
      <w:r w:rsidR="00E1554B" w:rsidRPr="005B01E6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(</w:t>
      </w:r>
      <w:r w:rsidR="00E1554B" w:rsidRPr="006C44B4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D</w:t>
      </w:r>
      <w:r w:rsidR="00E1554B" w:rsidRPr="005B01E6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) </w:t>
      </w:r>
      <w:r w:rsidR="00E1554B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External calibration curve for citalopram</w:t>
      </w:r>
      <w:r w:rsidR="00655A95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,</w:t>
      </w:r>
      <w:r w:rsidR="00E1554B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 following linear regression to derive sensitivity (slope) and linearity (</w:t>
      </w:r>
      <w:r w:rsidR="00E1554B" w:rsidRPr="006C44B4">
        <w:rPr>
          <w:rStyle w:val="Strong"/>
          <w:rFonts w:asciiTheme="minorHAnsi" w:hAnsiTheme="minorHAnsi" w:cstheme="minorHAnsi"/>
          <w:b w:val="0"/>
          <w:i/>
          <w:color w:val="auto"/>
          <w:shd w:val="clear" w:color="auto" w:fill="FFFFFF"/>
        </w:rPr>
        <w:t>R</w:t>
      </w:r>
      <w:r w:rsidR="00E1554B" w:rsidRPr="005B01E6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  <w:vertAlign w:val="superscript"/>
        </w:rPr>
        <w:t>2</w:t>
      </w:r>
      <w:r w:rsidR="00E1554B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)</w:t>
      </w:r>
      <w:r w:rsidR="00655A95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,</w:t>
      </w:r>
      <w:r w:rsidR="00E1554B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 with error bars represent</w:t>
      </w:r>
      <w:r w:rsidR="00655A95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ing</w:t>
      </w:r>
      <w:r w:rsidR="00E1554B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 </w:t>
      </w:r>
      <w:r w:rsidR="00E1554B" w:rsidRPr="006C44B4">
        <w:rPr>
          <w:rFonts w:ascii="MS Gothic" w:eastAsia="MS Gothic"/>
          <w:color w:val="auto"/>
        </w:rPr>
        <w:t>±</w:t>
      </w:r>
      <w:r w:rsidR="000A38F9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1 SD</w:t>
      </w:r>
      <w:r w:rsidR="00E1554B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 (</w:t>
      </w:r>
      <w:r w:rsidR="00E1554B" w:rsidRPr="006C44B4">
        <w:rPr>
          <w:rStyle w:val="Strong"/>
          <w:rFonts w:asciiTheme="minorHAnsi" w:hAnsiTheme="minorHAnsi" w:cstheme="minorHAnsi"/>
          <w:b w:val="0"/>
          <w:i/>
          <w:color w:val="auto"/>
          <w:shd w:val="clear" w:color="auto" w:fill="FFFFFF"/>
        </w:rPr>
        <w:t>n</w:t>
      </w:r>
      <w:r w:rsidR="00655A95">
        <w:rPr>
          <w:rStyle w:val="Strong"/>
          <w:rFonts w:asciiTheme="minorHAnsi" w:hAnsiTheme="minorHAnsi" w:cstheme="minorHAnsi"/>
          <w:b w:val="0"/>
          <w:i/>
          <w:color w:val="auto"/>
          <w:shd w:val="clear" w:color="auto" w:fill="FFFFFF"/>
        </w:rPr>
        <w:t xml:space="preserve"> </w:t>
      </w:r>
      <w:r w:rsidR="00E1554B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>=</w:t>
      </w:r>
      <w:r w:rsidR="00655A95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 </w:t>
      </w:r>
      <w:r w:rsidR="00E1554B" w:rsidRPr="006C44B4">
        <w:rPr>
          <w:rStyle w:val="Strong"/>
          <w:rFonts w:asciiTheme="minorHAnsi" w:hAnsiTheme="minorHAnsi" w:cstheme="minorHAnsi"/>
          <w:b w:val="0"/>
          <w:color w:val="auto"/>
          <w:shd w:val="clear" w:color="auto" w:fill="FFFFFF"/>
        </w:rPr>
        <w:t xml:space="preserve">4). </w:t>
      </w:r>
    </w:p>
    <w:p w14:paraId="05441182" w14:textId="77777777" w:rsidR="00FD5513" w:rsidRPr="006C44B4" w:rsidRDefault="00FD5513" w:rsidP="007C798F">
      <w:pPr>
        <w:rPr>
          <w:rFonts w:asciiTheme="minorHAnsi" w:hAnsiTheme="minorHAnsi" w:cstheme="minorHAnsi"/>
          <w:b/>
        </w:rPr>
      </w:pPr>
    </w:p>
    <w:p w14:paraId="64B8CF78" w14:textId="1DD84050" w:rsidR="006305D7" w:rsidRPr="006C44B4" w:rsidRDefault="006305D7" w:rsidP="007C798F">
      <w:pPr>
        <w:rPr>
          <w:rFonts w:asciiTheme="minorHAnsi" w:hAnsiTheme="minorHAnsi" w:cstheme="minorHAnsi"/>
          <w:b/>
        </w:rPr>
      </w:pPr>
      <w:r w:rsidRPr="006C44B4">
        <w:rPr>
          <w:rFonts w:asciiTheme="minorHAnsi" w:hAnsiTheme="minorHAnsi" w:cstheme="minorHAnsi"/>
          <w:b/>
        </w:rPr>
        <w:t>DISCUSSION</w:t>
      </w:r>
      <w:r w:rsidR="007C798F" w:rsidRPr="006C44B4">
        <w:rPr>
          <w:rFonts w:asciiTheme="minorHAnsi" w:hAnsiTheme="minorHAnsi" w:cstheme="minorHAnsi"/>
          <w:b/>
          <w:bCs/>
        </w:rPr>
        <w:t>:</w:t>
      </w:r>
    </w:p>
    <w:p w14:paraId="4289D901" w14:textId="297005A4" w:rsidR="00717CF3" w:rsidRPr="006C44B4" w:rsidRDefault="008A628A" w:rsidP="007C798F">
      <w:pPr>
        <w:rPr>
          <w:rFonts w:asciiTheme="minorHAnsi" w:hAnsiTheme="minorHAnsi" w:cstheme="minorHAnsi"/>
          <w:color w:val="auto"/>
        </w:rPr>
      </w:pPr>
      <w:r w:rsidRPr="006C44B4">
        <w:rPr>
          <w:rFonts w:asciiTheme="minorHAnsi" w:hAnsiTheme="minorHAnsi" w:cstheme="minorHAnsi"/>
          <w:color w:val="auto"/>
        </w:rPr>
        <w:t xml:space="preserve">Conventional chromatographic separations </w:t>
      </w:r>
      <w:r w:rsidR="003F5B5C" w:rsidRPr="006C44B4">
        <w:rPr>
          <w:rFonts w:asciiTheme="minorHAnsi" w:hAnsiTheme="minorHAnsi" w:cstheme="minorHAnsi"/>
          <w:color w:val="auto"/>
        </w:rPr>
        <w:t xml:space="preserve">typically </w:t>
      </w:r>
      <w:r w:rsidRPr="006C44B4">
        <w:rPr>
          <w:rFonts w:asciiTheme="minorHAnsi" w:hAnsiTheme="minorHAnsi" w:cstheme="minorHAnsi"/>
          <w:color w:val="auto"/>
        </w:rPr>
        <w:t>rely on a single sample injection</w:t>
      </w:r>
      <w:r w:rsidR="00DF5B3E" w:rsidRPr="006C44B4">
        <w:rPr>
          <w:rFonts w:asciiTheme="minorHAnsi" w:hAnsiTheme="minorHAnsi" w:cstheme="minorHAnsi"/>
          <w:color w:val="auto"/>
        </w:rPr>
        <w:t xml:space="preserve"> per run</w:t>
      </w:r>
      <w:r w:rsidR="00774E6D">
        <w:rPr>
          <w:rFonts w:asciiTheme="minorHAnsi" w:hAnsiTheme="minorHAnsi" w:cstheme="minorHAnsi"/>
          <w:color w:val="auto"/>
        </w:rPr>
        <w:t>,</w:t>
      </w:r>
      <w:r w:rsidRPr="006C44B4">
        <w:rPr>
          <w:rFonts w:asciiTheme="minorHAnsi" w:hAnsiTheme="minorHAnsi" w:cstheme="minorHAnsi"/>
          <w:color w:val="auto"/>
        </w:rPr>
        <w:t xml:space="preserve"> </w:t>
      </w:r>
      <w:r w:rsidR="00774E6D">
        <w:rPr>
          <w:rFonts w:asciiTheme="minorHAnsi" w:hAnsiTheme="minorHAnsi" w:cstheme="minorHAnsi"/>
          <w:color w:val="auto"/>
        </w:rPr>
        <w:t>which</w:t>
      </w:r>
      <w:r w:rsidR="00836C2F" w:rsidRPr="006C44B4">
        <w:rPr>
          <w:rFonts w:asciiTheme="minorHAnsi" w:hAnsiTheme="minorHAnsi" w:cstheme="minorHAnsi"/>
          <w:color w:val="auto"/>
        </w:rPr>
        <w:t xml:space="preserve"> is then </w:t>
      </w:r>
      <w:r w:rsidRPr="006C44B4">
        <w:rPr>
          <w:rFonts w:asciiTheme="minorHAnsi" w:hAnsiTheme="minorHAnsi" w:cstheme="minorHAnsi"/>
          <w:color w:val="auto"/>
        </w:rPr>
        <w:t xml:space="preserve">followed by </w:t>
      </w:r>
      <w:r w:rsidR="00836C2F" w:rsidRPr="006C44B4">
        <w:rPr>
          <w:rFonts w:asciiTheme="minorHAnsi" w:hAnsiTheme="minorHAnsi" w:cstheme="minorHAnsi"/>
          <w:color w:val="auto"/>
        </w:rPr>
        <w:t xml:space="preserve">a </w:t>
      </w:r>
      <w:r w:rsidRPr="006C44B4">
        <w:rPr>
          <w:rFonts w:asciiTheme="minorHAnsi" w:hAnsiTheme="minorHAnsi" w:cstheme="minorHAnsi"/>
          <w:color w:val="auto"/>
        </w:rPr>
        <w:t>gradient el</w:t>
      </w:r>
      <w:r w:rsidR="00836C2F" w:rsidRPr="006C44B4">
        <w:rPr>
          <w:rFonts w:asciiTheme="minorHAnsi" w:hAnsiTheme="minorHAnsi" w:cstheme="minorHAnsi"/>
          <w:color w:val="auto"/>
        </w:rPr>
        <w:t xml:space="preserve">ution for resolving complex drug mixtures and column reconditioning. These requirements </w:t>
      </w:r>
      <w:r w:rsidR="007A646C" w:rsidRPr="006C44B4">
        <w:rPr>
          <w:rFonts w:asciiTheme="minorHAnsi" w:hAnsiTheme="minorHAnsi" w:cstheme="minorHAnsi"/>
          <w:color w:val="auto"/>
        </w:rPr>
        <w:t>fundamentally</w:t>
      </w:r>
      <w:r w:rsidR="00836C2F" w:rsidRPr="006C44B4">
        <w:rPr>
          <w:rFonts w:asciiTheme="minorHAnsi" w:hAnsiTheme="minorHAnsi" w:cstheme="minorHAnsi"/>
          <w:color w:val="auto"/>
        </w:rPr>
        <w:t xml:space="preserve"> limit</w:t>
      </w:r>
      <w:r w:rsidRPr="006C44B4">
        <w:rPr>
          <w:rFonts w:asciiTheme="minorHAnsi" w:hAnsiTheme="minorHAnsi" w:cstheme="minorHAnsi"/>
          <w:color w:val="auto"/>
        </w:rPr>
        <w:t xml:space="preserve"> sample throughput</w:t>
      </w:r>
      <w:r w:rsidR="00565C07" w:rsidRPr="006C44B4">
        <w:rPr>
          <w:rFonts w:asciiTheme="minorHAnsi" w:hAnsiTheme="minorHAnsi" w:cstheme="minorHAnsi"/>
          <w:color w:val="auto"/>
        </w:rPr>
        <w:t xml:space="preserve"> and duty cycl</w:t>
      </w:r>
      <w:r w:rsidR="003627F1" w:rsidRPr="006C44B4">
        <w:rPr>
          <w:rFonts w:asciiTheme="minorHAnsi" w:hAnsiTheme="minorHAnsi" w:cstheme="minorHAnsi"/>
          <w:color w:val="auto"/>
        </w:rPr>
        <w:t>e</w:t>
      </w:r>
      <w:r w:rsidR="00836C2F" w:rsidRPr="006C44B4">
        <w:rPr>
          <w:rFonts w:asciiTheme="minorHAnsi" w:hAnsiTheme="minorHAnsi" w:cstheme="minorHAnsi"/>
          <w:color w:val="auto"/>
        </w:rPr>
        <w:t xml:space="preserve"> even when using optimal column</w:t>
      </w:r>
      <w:r w:rsidR="00774E6D">
        <w:rPr>
          <w:rFonts w:asciiTheme="minorHAnsi" w:hAnsiTheme="minorHAnsi" w:cstheme="minorHAnsi"/>
          <w:color w:val="auto"/>
        </w:rPr>
        <w:t>-</w:t>
      </w:r>
      <w:r w:rsidR="00836C2F" w:rsidRPr="006C44B4">
        <w:rPr>
          <w:rFonts w:asciiTheme="minorHAnsi" w:hAnsiTheme="minorHAnsi" w:cstheme="minorHAnsi"/>
          <w:color w:val="auto"/>
        </w:rPr>
        <w:t>switching programs</w:t>
      </w:r>
      <w:r w:rsidR="003627F1" w:rsidRPr="006C44B4">
        <w:rPr>
          <w:rFonts w:asciiTheme="minorHAnsi" w:hAnsiTheme="minorHAnsi" w:cstheme="minorHAnsi"/>
          <w:color w:val="auto"/>
        </w:rPr>
        <w:t xml:space="preserve">. </w:t>
      </w:r>
      <w:r w:rsidR="007A646C" w:rsidRPr="006C44B4">
        <w:rPr>
          <w:rFonts w:asciiTheme="minorHAnsi" w:hAnsiTheme="minorHAnsi" w:cstheme="minorHAnsi"/>
          <w:color w:val="auto"/>
        </w:rPr>
        <w:t xml:space="preserve">In </w:t>
      </w:r>
      <w:r w:rsidR="00DF5B3E" w:rsidRPr="006C44B4">
        <w:rPr>
          <w:rFonts w:asciiTheme="minorHAnsi" w:hAnsiTheme="minorHAnsi" w:cstheme="minorHAnsi"/>
          <w:color w:val="auto"/>
        </w:rPr>
        <w:t>this context</w:t>
      </w:r>
      <w:r w:rsidR="007A646C" w:rsidRPr="006C44B4">
        <w:rPr>
          <w:rFonts w:asciiTheme="minorHAnsi" w:hAnsiTheme="minorHAnsi" w:cstheme="minorHAnsi"/>
          <w:color w:val="auto"/>
        </w:rPr>
        <w:t xml:space="preserve">, </w:t>
      </w:r>
      <w:r w:rsidR="00DF5B3E" w:rsidRPr="006C44B4">
        <w:rPr>
          <w:rFonts w:asciiTheme="minorHAnsi" w:hAnsiTheme="minorHAnsi" w:cstheme="minorHAnsi"/>
          <w:color w:val="auto"/>
        </w:rPr>
        <w:t>high</w:t>
      </w:r>
      <w:r w:rsidR="00774E6D">
        <w:rPr>
          <w:rFonts w:asciiTheme="minorHAnsi" w:hAnsiTheme="minorHAnsi" w:cstheme="minorHAnsi"/>
          <w:color w:val="auto"/>
        </w:rPr>
        <w:t>-</w:t>
      </w:r>
      <w:r w:rsidR="00DF5B3E" w:rsidRPr="006C44B4">
        <w:rPr>
          <w:rFonts w:asciiTheme="minorHAnsi" w:hAnsiTheme="minorHAnsi" w:cstheme="minorHAnsi"/>
          <w:color w:val="auto"/>
        </w:rPr>
        <w:t xml:space="preserve">volume </w:t>
      </w:r>
      <w:r w:rsidR="00FC4A91" w:rsidRPr="006C44B4">
        <w:rPr>
          <w:rFonts w:asciiTheme="minorHAnsi" w:hAnsiTheme="minorHAnsi" w:cstheme="minorHAnsi"/>
          <w:color w:val="auto"/>
        </w:rPr>
        <w:t>urine drug analysis</w:t>
      </w:r>
      <w:r w:rsidR="007A646C" w:rsidRPr="006C44B4">
        <w:rPr>
          <w:rFonts w:asciiTheme="minorHAnsi" w:hAnsiTheme="minorHAnsi" w:cstheme="minorHAnsi"/>
          <w:color w:val="auto"/>
        </w:rPr>
        <w:t xml:space="preserve"> for </w:t>
      </w:r>
      <w:r w:rsidR="00774E6D">
        <w:rPr>
          <w:rFonts w:asciiTheme="minorHAnsi" w:hAnsiTheme="minorHAnsi" w:cstheme="minorHAnsi"/>
          <w:color w:val="auto"/>
        </w:rPr>
        <w:t xml:space="preserve">the </w:t>
      </w:r>
      <w:r w:rsidR="007A646C" w:rsidRPr="006C44B4">
        <w:rPr>
          <w:rFonts w:asciiTheme="minorHAnsi" w:hAnsiTheme="minorHAnsi" w:cstheme="minorHAnsi"/>
          <w:color w:val="auto"/>
        </w:rPr>
        <w:t>workplace, toxicology</w:t>
      </w:r>
      <w:r w:rsidR="00774E6D">
        <w:rPr>
          <w:rFonts w:asciiTheme="minorHAnsi" w:hAnsiTheme="minorHAnsi" w:cstheme="minorHAnsi"/>
          <w:color w:val="auto"/>
        </w:rPr>
        <w:t>,</w:t>
      </w:r>
      <w:r w:rsidR="007A646C" w:rsidRPr="006C44B4">
        <w:rPr>
          <w:rFonts w:asciiTheme="minorHAnsi" w:hAnsiTheme="minorHAnsi" w:cstheme="minorHAnsi"/>
          <w:color w:val="auto"/>
        </w:rPr>
        <w:t xml:space="preserve"> or therapeutic mon</w:t>
      </w:r>
      <w:r w:rsidR="00186AB3" w:rsidRPr="006C44B4">
        <w:rPr>
          <w:rFonts w:asciiTheme="minorHAnsi" w:hAnsiTheme="minorHAnsi" w:cstheme="minorHAnsi"/>
          <w:color w:val="auto"/>
        </w:rPr>
        <w:t>itoring applications by GC-MS</w:t>
      </w:r>
      <w:r w:rsidR="00F530D8" w:rsidRPr="006C44B4">
        <w:rPr>
          <w:rFonts w:asciiTheme="minorHAnsi" w:hAnsiTheme="minorHAnsi" w:cstheme="minorHAnsi"/>
          <w:color w:val="auto"/>
        </w:rPr>
        <w:t>/MS</w:t>
      </w:r>
      <w:r w:rsidR="00186AB3" w:rsidRPr="006C44B4">
        <w:rPr>
          <w:rFonts w:asciiTheme="minorHAnsi" w:hAnsiTheme="minorHAnsi" w:cstheme="minorHAnsi"/>
          <w:color w:val="auto"/>
        </w:rPr>
        <w:t xml:space="preserve"> and</w:t>
      </w:r>
      <w:r w:rsidR="009766B7">
        <w:rPr>
          <w:rFonts w:asciiTheme="minorHAnsi" w:hAnsiTheme="minorHAnsi" w:cstheme="minorHAnsi"/>
          <w:color w:val="auto"/>
        </w:rPr>
        <w:t>,</w:t>
      </w:r>
      <w:r w:rsidR="00186AB3" w:rsidRPr="006C44B4">
        <w:rPr>
          <w:rFonts w:asciiTheme="minorHAnsi" w:hAnsiTheme="minorHAnsi" w:cstheme="minorHAnsi"/>
          <w:color w:val="auto"/>
        </w:rPr>
        <w:t xml:space="preserve"> increasingly</w:t>
      </w:r>
      <w:r w:rsidR="009766B7">
        <w:rPr>
          <w:rFonts w:asciiTheme="minorHAnsi" w:hAnsiTheme="minorHAnsi" w:cstheme="minorHAnsi"/>
          <w:color w:val="auto"/>
        </w:rPr>
        <w:t>,</w:t>
      </w:r>
      <w:r w:rsidR="007A646C" w:rsidRPr="006C44B4">
        <w:rPr>
          <w:rFonts w:asciiTheme="minorHAnsi" w:hAnsiTheme="minorHAnsi" w:cstheme="minorHAnsi"/>
          <w:color w:val="auto"/>
        </w:rPr>
        <w:t xml:space="preserve"> LC-MS/MS are </w:t>
      </w:r>
      <w:r w:rsidR="00DF5B3E" w:rsidRPr="006C44B4">
        <w:rPr>
          <w:rFonts w:asciiTheme="minorHAnsi" w:hAnsiTheme="minorHAnsi" w:cstheme="minorHAnsi"/>
          <w:color w:val="auto"/>
        </w:rPr>
        <w:t xml:space="preserve">thus </w:t>
      </w:r>
      <w:r w:rsidR="007A646C" w:rsidRPr="006C44B4">
        <w:rPr>
          <w:rFonts w:asciiTheme="minorHAnsi" w:hAnsiTheme="minorHAnsi" w:cstheme="minorHAnsi"/>
          <w:color w:val="auto"/>
        </w:rPr>
        <w:t xml:space="preserve">performed </w:t>
      </w:r>
      <w:r w:rsidR="003F5970" w:rsidRPr="006C44B4">
        <w:rPr>
          <w:rFonts w:asciiTheme="minorHAnsi" w:hAnsiTheme="minorHAnsi" w:cstheme="minorHAnsi"/>
          <w:color w:val="auto"/>
        </w:rPr>
        <w:t xml:space="preserve">in </w:t>
      </w:r>
      <w:r w:rsidR="007A646C" w:rsidRPr="006C44B4">
        <w:rPr>
          <w:rFonts w:asciiTheme="minorHAnsi" w:hAnsiTheme="minorHAnsi" w:cstheme="minorHAnsi"/>
          <w:color w:val="auto"/>
        </w:rPr>
        <w:t>parallel</w:t>
      </w:r>
      <w:r w:rsidR="00717CF3" w:rsidRPr="006C44B4">
        <w:rPr>
          <w:rFonts w:asciiTheme="minorHAnsi" w:hAnsiTheme="minorHAnsi" w:cstheme="minorHAnsi"/>
          <w:color w:val="auto"/>
        </w:rPr>
        <w:t xml:space="preserve"> but used</w:t>
      </w:r>
      <w:r w:rsidR="003F5B5C" w:rsidRPr="006C44B4">
        <w:rPr>
          <w:rFonts w:asciiTheme="minorHAnsi" w:hAnsiTheme="minorHAnsi" w:cstheme="minorHAnsi"/>
          <w:color w:val="auto"/>
        </w:rPr>
        <w:t xml:space="preserve"> </w:t>
      </w:r>
      <w:r w:rsidR="00186AB3" w:rsidRPr="006C44B4">
        <w:rPr>
          <w:rFonts w:asciiTheme="minorHAnsi" w:hAnsiTheme="minorHAnsi" w:cstheme="minorHAnsi"/>
          <w:color w:val="auto"/>
        </w:rPr>
        <w:t xml:space="preserve">preferentially </w:t>
      </w:r>
      <w:r w:rsidR="003F5B5C" w:rsidRPr="006C44B4">
        <w:rPr>
          <w:rFonts w:asciiTheme="minorHAnsi" w:hAnsiTheme="minorHAnsi" w:cstheme="minorHAnsi"/>
          <w:color w:val="auto"/>
        </w:rPr>
        <w:t>as a second</w:t>
      </w:r>
      <w:r w:rsidR="00F530D8" w:rsidRPr="006C44B4">
        <w:rPr>
          <w:rFonts w:asciiTheme="minorHAnsi" w:hAnsiTheme="minorHAnsi" w:cstheme="minorHAnsi"/>
          <w:color w:val="auto"/>
        </w:rPr>
        <w:t xml:space="preserve">-tier or confirmatory test </w:t>
      </w:r>
      <w:r w:rsidR="00975480" w:rsidRPr="006C44B4">
        <w:rPr>
          <w:rFonts w:asciiTheme="minorHAnsi" w:hAnsiTheme="minorHAnsi" w:cstheme="minorHAnsi"/>
          <w:color w:val="auto"/>
        </w:rPr>
        <w:t>when necessary</w:t>
      </w:r>
      <w:r w:rsidR="00717CF3" w:rsidRPr="006C44B4">
        <w:rPr>
          <w:rFonts w:asciiTheme="minorHAnsi" w:hAnsiTheme="minorHAnsi" w:cstheme="minorHAnsi"/>
          <w:color w:val="auto"/>
        </w:rPr>
        <w:t xml:space="preserve"> (</w:t>
      </w:r>
      <w:r w:rsidR="00503BF0" w:rsidRPr="00503BF0">
        <w:rPr>
          <w:rFonts w:asciiTheme="minorHAnsi" w:hAnsiTheme="minorHAnsi" w:cstheme="minorHAnsi"/>
          <w:i/>
          <w:color w:val="auto"/>
        </w:rPr>
        <w:t>i.e.</w:t>
      </w:r>
      <w:r w:rsidR="00717CF3" w:rsidRPr="005B01E6">
        <w:rPr>
          <w:rFonts w:asciiTheme="minorHAnsi" w:hAnsiTheme="minorHAnsi" w:cstheme="minorHAnsi"/>
          <w:color w:val="auto"/>
        </w:rPr>
        <w:t>,</w:t>
      </w:r>
      <w:r w:rsidR="00717CF3" w:rsidRPr="006C44B4">
        <w:rPr>
          <w:rFonts w:asciiTheme="minorHAnsi" w:hAnsiTheme="minorHAnsi" w:cstheme="minorHAnsi"/>
          <w:color w:val="auto"/>
        </w:rPr>
        <w:t xml:space="preserve"> legal or medical context)</w:t>
      </w:r>
      <w:r w:rsidR="007A646C" w:rsidRPr="006C44B4">
        <w:rPr>
          <w:rFonts w:asciiTheme="minorHAnsi" w:hAnsiTheme="minorHAnsi" w:cstheme="minorHAnsi"/>
          <w:color w:val="auto"/>
        </w:rPr>
        <w:t xml:space="preserve">. This </w:t>
      </w:r>
      <w:r w:rsidR="00F530D8" w:rsidRPr="006C44B4">
        <w:rPr>
          <w:rFonts w:asciiTheme="minorHAnsi" w:hAnsiTheme="minorHAnsi" w:cstheme="minorHAnsi"/>
          <w:color w:val="auto"/>
        </w:rPr>
        <w:t xml:space="preserve">is due to the much </w:t>
      </w:r>
      <w:r w:rsidR="00975480" w:rsidRPr="006C44B4">
        <w:rPr>
          <w:rFonts w:asciiTheme="minorHAnsi" w:hAnsiTheme="minorHAnsi" w:cstheme="minorHAnsi"/>
          <w:color w:val="auto"/>
        </w:rPr>
        <w:t xml:space="preserve">higher </w:t>
      </w:r>
      <w:r w:rsidR="007A646C" w:rsidRPr="006C44B4">
        <w:rPr>
          <w:rFonts w:asciiTheme="minorHAnsi" w:hAnsiTheme="minorHAnsi" w:cstheme="minorHAnsi"/>
          <w:color w:val="auto"/>
        </w:rPr>
        <w:t>c</w:t>
      </w:r>
      <w:r w:rsidR="00975480" w:rsidRPr="006C44B4">
        <w:rPr>
          <w:rFonts w:asciiTheme="minorHAnsi" w:hAnsiTheme="minorHAnsi" w:cstheme="minorHAnsi"/>
          <w:color w:val="auto"/>
        </w:rPr>
        <w:t xml:space="preserve">apital investments </w:t>
      </w:r>
      <w:r w:rsidR="00A032A2" w:rsidRPr="006C44B4">
        <w:rPr>
          <w:rFonts w:asciiTheme="minorHAnsi" w:hAnsiTheme="minorHAnsi" w:cstheme="minorHAnsi"/>
          <w:color w:val="auto"/>
        </w:rPr>
        <w:t>and operation</w:t>
      </w:r>
      <w:r w:rsidR="00975480" w:rsidRPr="006C44B4">
        <w:rPr>
          <w:rFonts w:asciiTheme="minorHAnsi" w:hAnsiTheme="minorHAnsi" w:cstheme="minorHAnsi"/>
          <w:color w:val="auto"/>
        </w:rPr>
        <w:t>al</w:t>
      </w:r>
      <w:r w:rsidR="00A032A2" w:rsidRPr="006C44B4">
        <w:rPr>
          <w:rFonts w:asciiTheme="minorHAnsi" w:hAnsiTheme="minorHAnsi" w:cstheme="minorHAnsi"/>
          <w:color w:val="auto"/>
        </w:rPr>
        <w:t xml:space="preserve"> costs</w:t>
      </w:r>
      <w:r w:rsidR="00975480" w:rsidRPr="006C44B4">
        <w:rPr>
          <w:rFonts w:asciiTheme="minorHAnsi" w:hAnsiTheme="minorHAnsi" w:cstheme="minorHAnsi"/>
          <w:color w:val="auto"/>
        </w:rPr>
        <w:t>, as well as complications with</w:t>
      </w:r>
      <w:r w:rsidR="004C5802" w:rsidRPr="006C44B4">
        <w:rPr>
          <w:rFonts w:asciiTheme="minorHAnsi" w:hAnsiTheme="minorHAnsi" w:cstheme="minorHAnsi"/>
          <w:color w:val="auto"/>
        </w:rPr>
        <w:t xml:space="preserve"> data </w:t>
      </w:r>
      <w:r w:rsidR="00186AB3" w:rsidRPr="006C44B4">
        <w:rPr>
          <w:rFonts w:asciiTheme="minorHAnsi" w:hAnsiTheme="minorHAnsi" w:cstheme="minorHAnsi"/>
          <w:color w:val="auto"/>
        </w:rPr>
        <w:t>analysis when comparing</w:t>
      </w:r>
      <w:r w:rsidR="004C5802" w:rsidRPr="006C44B4">
        <w:rPr>
          <w:rFonts w:asciiTheme="minorHAnsi" w:hAnsiTheme="minorHAnsi" w:cstheme="minorHAnsi"/>
          <w:color w:val="auto"/>
        </w:rPr>
        <w:t xml:space="preserve"> samples analyzed</w:t>
      </w:r>
      <w:r w:rsidR="007A646C" w:rsidRPr="006C44B4">
        <w:rPr>
          <w:rFonts w:asciiTheme="minorHAnsi" w:hAnsiTheme="minorHAnsi" w:cstheme="minorHAnsi"/>
          <w:color w:val="auto"/>
        </w:rPr>
        <w:t xml:space="preserve"> across multiple instrumental platforms within an accredited laboratory. As a result, immunoassays </w:t>
      </w:r>
      <w:proofErr w:type="gramStart"/>
      <w:r w:rsidR="00F17492" w:rsidRPr="006C44B4">
        <w:rPr>
          <w:rFonts w:asciiTheme="minorHAnsi" w:hAnsiTheme="minorHAnsi" w:cstheme="minorHAnsi"/>
          <w:color w:val="auto"/>
        </w:rPr>
        <w:t xml:space="preserve">still </w:t>
      </w:r>
      <w:r w:rsidR="00F530D8" w:rsidRPr="006C44B4">
        <w:rPr>
          <w:rFonts w:asciiTheme="minorHAnsi" w:hAnsiTheme="minorHAnsi" w:cstheme="minorHAnsi"/>
          <w:color w:val="auto"/>
        </w:rPr>
        <w:t>remain</w:t>
      </w:r>
      <w:proofErr w:type="gramEnd"/>
      <w:r w:rsidR="00F530D8" w:rsidRPr="006C44B4">
        <w:rPr>
          <w:rFonts w:asciiTheme="minorHAnsi" w:hAnsiTheme="minorHAnsi" w:cstheme="minorHAnsi"/>
          <w:color w:val="auto"/>
        </w:rPr>
        <w:t xml:space="preserve"> the primary method</w:t>
      </w:r>
      <w:r w:rsidR="007A646C" w:rsidRPr="006C44B4">
        <w:rPr>
          <w:rFonts w:asciiTheme="minorHAnsi" w:hAnsiTheme="minorHAnsi" w:cstheme="minorHAnsi"/>
          <w:color w:val="auto"/>
        </w:rPr>
        <w:t xml:space="preserve"> for routine drug screening despite </w:t>
      </w:r>
      <w:r w:rsidR="00936B34" w:rsidRPr="006C44B4">
        <w:rPr>
          <w:rFonts w:asciiTheme="minorHAnsi" w:hAnsiTheme="minorHAnsi" w:cstheme="minorHAnsi"/>
          <w:color w:val="auto"/>
        </w:rPr>
        <w:t>being prone to</w:t>
      </w:r>
      <w:r w:rsidR="007A646C" w:rsidRPr="006C44B4">
        <w:rPr>
          <w:rFonts w:asciiTheme="minorHAnsi" w:hAnsiTheme="minorHAnsi" w:cstheme="minorHAnsi"/>
          <w:color w:val="auto"/>
        </w:rPr>
        <w:t xml:space="preserve"> </w:t>
      </w:r>
      <w:r w:rsidR="009D2C95" w:rsidRPr="006C44B4">
        <w:rPr>
          <w:rFonts w:asciiTheme="minorHAnsi" w:hAnsiTheme="minorHAnsi" w:cstheme="minorHAnsi"/>
          <w:color w:val="auto"/>
        </w:rPr>
        <w:t>false-positives and false-</w:t>
      </w:r>
      <w:r w:rsidR="00853155" w:rsidRPr="006C44B4">
        <w:rPr>
          <w:rFonts w:asciiTheme="minorHAnsi" w:hAnsiTheme="minorHAnsi" w:cstheme="minorHAnsi"/>
          <w:color w:val="auto"/>
        </w:rPr>
        <w:t>negati</w:t>
      </w:r>
      <w:r w:rsidR="006C09AF" w:rsidRPr="006C44B4">
        <w:rPr>
          <w:rFonts w:asciiTheme="minorHAnsi" w:hAnsiTheme="minorHAnsi" w:cstheme="minorHAnsi"/>
          <w:color w:val="auto"/>
        </w:rPr>
        <w:t>v</w:t>
      </w:r>
      <w:r w:rsidR="00F530D8" w:rsidRPr="006C44B4">
        <w:rPr>
          <w:rFonts w:asciiTheme="minorHAnsi" w:hAnsiTheme="minorHAnsi" w:cstheme="minorHAnsi"/>
          <w:color w:val="auto"/>
        </w:rPr>
        <w:t>es among many drug classes</w:t>
      </w:r>
      <w:r w:rsidR="009766B7">
        <w:rPr>
          <w:rFonts w:asciiTheme="minorHAnsi" w:hAnsiTheme="minorHAnsi" w:cstheme="minorHAnsi"/>
          <w:color w:val="auto"/>
        </w:rPr>
        <w:t>,</w:t>
      </w:r>
      <w:r w:rsidR="00F530D8" w:rsidRPr="006C44B4">
        <w:rPr>
          <w:rFonts w:asciiTheme="minorHAnsi" w:hAnsiTheme="minorHAnsi" w:cstheme="minorHAnsi"/>
          <w:color w:val="auto"/>
        </w:rPr>
        <w:t xml:space="preserve"> with</w:t>
      </w:r>
      <w:r w:rsidR="007A646C" w:rsidRPr="006C44B4">
        <w:rPr>
          <w:rFonts w:asciiTheme="minorHAnsi" w:hAnsiTheme="minorHAnsi" w:cstheme="minorHAnsi"/>
          <w:color w:val="auto"/>
        </w:rPr>
        <w:t xml:space="preserve"> limited access to antibody reagents for emerging designer drugs. </w:t>
      </w:r>
      <w:r w:rsidR="002705F2">
        <w:rPr>
          <w:rFonts w:asciiTheme="minorHAnsi" w:hAnsiTheme="minorHAnsi" w:cstheme="minorHAnsi"/>
          <w:color w:val="auto"/>
        </w:rPr>
        <w:t>P</w:t>
      </w:r>
      <w:r w:rsidR="00936698" w:rsidRPr="006C44B4">
        <w:rPr>
          <w:rFonts w:asciiTheme="minorHAnsi" w:hAnsiTheme="minorHAnsi" w:cstheme="minorHAnsi"/>
          <w:color w:val="auto"/>
        </w:rPr>
        <w:t>revious studies have demonstrated t</w:t>
      </w:r>
      <w:r w:rsidR="007931BA" w:rsidRPr="006C44B4">
        <w:rPr>
          <w:rFonts w:asciiTheme="minorHAnsi" w:hAnsiTheme="minorHAnsi" w:cstheme="minorHAnsi"/>
          <w:color w:val="auto"/>
        </w:rPr>
        <w:t xml:space="preserve">hat multiplexed separations based on </w:t>
      </w:r>
      <w:r w:rsidR="00936698" w:rsidRPr="006C44B4">
        <w:rPr>
          <w:rFonts w:asciiTheme="minorHAnsi" w:hAnsiTheme="minorHAnsi" w:cstheme="minorHAnsi"/>
          <w:color w:val="auto"/>
        </w:rPr>
        <w:t>MSI-CE-MS</w:t>
      </w:r>
      <w:r w:rsidR="007931BA" w:rsidRPr="006C44B4">
        <w:rPr>
          <w:rFonts w:asciiTheme="minorHAnsi" w:hAnsiTheme="minorHAnsi" w:cstheme="minorHAnsi"/>
          <w:color w:val="auto"/>
        </w:rPr>
        <w:t xml:space="preserve"> offer a simple solution to</w:t>
      </w:r>
      <w:r w:rsidR="004340FE" w:rsidRPr="006C44B4">
        <w:rPr>
          <w:rFonts w:asciiTheme="minorHAnsi" w:hAnsiTheme="minorHAnsi" w:cstheme="minorHAnsi"/>
          <w:color w:val="auto"/>
        </w:rPr>
        <w:t xml:space="preserve"> enhance</w:t>
      </w:r>
      <w:r w:rsidR="00152EF7" w:rsidRPr="006C44B4">
        <w:rPr>
          <w:rFonts w:asciiTheme="minorHAnsi" w:hAnsiTheme="minorHAnsi" w:cstheme="minorHAnsi"/>
          <w:color w:val="auto"/>
        </w:rPr>
        <w:t xml:space="preserve"> </w:t>
      </w:r>
      <w:r w:rsidR="009766B7">
        <w:rPr>
          <w:rFonts w:asciiTheme="minorHAnsi" w:hAnsiTheme="minorHAnsi" w:cstheme="minorHAnsi"/>
          <w:color w:val="auto"/>
        </w:rPr>
        <w:t xml:space="preserve">the </w:t>
      </w:r>
      <w:r w:rsidR="00152EF7" w:rsidRPr="006C44B4">
        <w:rPr>
          <w:rFonts w:asciiTheme="minorHAnsi" w:hAnsiTheme="minorHAnsi" w:cstheme="minorHAnsi"/>
          <w:color w:val="auto"/>
        </w:rPr>
        <w:t xml:space="preserve">sample throughput </w:t>
      </w:r>
      <w:r w:rsidR="00936698" w:rsidRPr="006C44B4">
        <w:rPr>
          <w:rFonts w:asciiTheme="minorHAnsi" w:hAnsiTheme="minorHAnsi" w:cstheme="minorHAnsi"/>
          <w:color w:val="auto"/>
        </w:rPr>
        <w:t>up to one order of magnitude</w:t>
      </w:r>
      <w:r w:rsidR="00185EFA" w:rsidRPr="006C44B4">
        <w:rPr>
          <w:rFonts w:asciiTheme="minorHAnsi" w:hAnsiTheme="minorHAnsi" w:cstheme="minorHAnsi"/>
          <w:color w:val="auto"/>
        </w:rPr>
        <w:t xml:space="preserve">. Additionally, this </w:t>
      </w:r>
      <w:r w:rsidR="00B406E1" w:rsidRPr="006C44B4">
        <w:rPr>
          <w:rFonts w:asciiTheme="minorHAnsi" w:hAnsiTheme="minorHAnsi" w:cstheme="minorHAnsi"/>
          <w:color w:val="auto"/>
        </w:rPr>
        <w:t>approach</w:t>
      </w:r>
      <w:r w:rsidR="00185EFA" w:rsidRPr="006C44B4">
        <w:rPr>
          <w:rFonts w:asciiTheme="minorHAnsi" w:hAnsiTheme="minorHAnsi" w:cstheme="minorHAnsi"/>
          <w:color w:val="auto"/>
        </w:rPr>
        <w:t xml:space="preserve"> allows for the design of</w:t>
      </w:r>
      <w:r w:rsidR="00936698" w:rsidRPr="006C44B4">
        <w:rPr>
          <w:rFonts w:asciiTheme="minorHAnsi" w:hAnsiTheme="minorHAnsi" w:cstheme="minorHAnsi"/>
          <w:color w:val="auto"/>
        </w:rPr>
        <w:t xml:space="preserve"> novel data workflows for biomarker discovery wi</w:t>
      </w:r>
      <w:r w:rsidR="00152EF7" w:rsidRPr="006C44B4">
        <w:rPr>
          <w:rFonts w:asciiTheme="minorHAnsi" w:hAnsiTheme="minorHAnsi" w:cstheme="minorHAnsi"/>
          <w:color w:val="auto"/>
        </w:rPr>
        <w:t>th high data</w:t>
      </w:r>
      <w:r w:rsidR="005B1932" w:rsidRPr="006C44B4">
        <w:rPr>
          <w:rFonts w:asciiTheme="minorHAnsi" w:hAnsiTheme="minorHAnsi" w:cstheme="minorHAnsi"/>
          <w:color w:val="auto"/>
        </w:rPr>
        <w:t xml:space="preserve"> fidelity based on </w:t>
      </w:r>
      <w:r w:rsidR="009766B7">
        <w:rPr>
          <w:rFonts w:asciiTheme="minorHAnsi" w:hAnsiTheme="minorHAnsi" w:cstheme="minorHAnsi"/>
          <w:color w:val="auto"/>
        </w:rPr>
        <w:t xml:space="preserve">the </w:t>
      </w:r>
      <w:r w:rsidR="005B1932" w:rsidRPr="006C44B4">
        <w:rPr>
          <w:rFonts w:asciiTheme="minorHAnsi" w:hAnsiTheme="minorHAnsi" w:cstheme="minorHAnsi"/>
          <w:color w:val="auto"/>
        </w:rPr>
        <w:t>implementation</w:t>
      </w:r>
      <w:r w:rsidR="00B406E1" w:rsidRPr="006C44B4">
        <w:rPr>
          <w:rFonts w:asciiTheme="minorHAnsi" w:hAnsiTheme="minorHAnsi" w:cstheme="minorHAnsi"/>
          <w:color w:val="auto"/>
        </w:rPr>
        <w:t xml:space="preserve"> of</w:t>
      </w:r>
      <w:r w:rsidR="005A7A78" w:rsidRPr="006C44B4">
        <w:rPr>
          <w:rFonts w:asciiTheme="minorHAnsi" w:hAnsiTheme="minorHAnsi" w:cstheme="minorHAnsi"/>
          <w:color w:val="auto"/>
        </w:rPr>
        <w:t xml:space="preserve"> effective</w:t>
      </w:r>
      <w:r w:rsidR="00936698" w:rsidRPr="006C44B4">
        <w:rPr>
          <w:rFonts w:asciiTheme="minorHAnsi" w:hAnsiTheme="minorHAnsi" w:cstheme="minorHAnsi"/>
          <w:color w:val="auto"/>
        </w:rPr>
        <w:t xml:space="preserve"> batch correction and quality control</w:t>
      </w:r>
      <w:r w:rsidR="00AA2618" w:rsidRPr="006C44B4">
        <w:rPr>
          <w:rFonts w:asciiTheme="minorHAnsi" w:hAnsiTheme="minorHAnsi" w:cstheme="minorHAnsi"/>
          <w:color w:val="auto"/>
          <w:vertAlign w:val="superscript"/>
        </w:rPr>
        <w:t>1</w:t>
      </w:r>
      <w:r w:rsidR="00152EF7" w:rsidRPr="006C44B4">
        <w:rPr>
          <w:rFonts w:asciiTheme="minorHAnsi" w:hAnsiTheme="minorHAnsi" w:cstheme="minorHAnsi"/>
          <w:color w:val="auto"/>
          <w:vertAlign w:val="superscript"/>
        </w:rPr>
        <w:t>2-</w:t>
      </w:r>
      <w:r w:rsidR="00AA2618" w:rsidRPr="006C44B4">
        <w:rPr>
          <w:rFonts w:asciiTheme="minorHAnsi" w:hAnsiTheme="minorHAnsi" w:cstheme="minorHAnsi"/>
          <w:color w:val="auto"/>
          <w:vertAlign w:val="superscript"/>
        </w:rPr>
        <w:t>1</w:t>
      </w:r>
      <w:r w:rsidR="00F530D8" w:rsidRPr="006C44B4">
        <w:rPr>
          <w:rFonts w:asciiTheme="minorHAnsi" w:hAnsiTheme="minorHAnsi" w:cstheme="minorHAnsi"/>
          <w:color w:val="auto"/>
          <w:vertAlign w:val="superscript"/>
        </w:rPr>
        <w:t>4</w:t>
      </w:r>
      <w:r w:rsidR="009766B7" w:rsidRPr="005B01E6">
        <w:rPr>
          <w:rFonts w:asciiTheme="minorHAnsi" w:hAnsiTheme="minorHAnsi" w:cstheme="minorHAnsi"/>
          <w:color w:val="auto"/>
        </w:rPr>
        <w:t>.</w:t>
      </w:r>
      <w:r w:rsidR="00AA2618" w:rsidRPr="006C44B4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9F5E42" w:rsidRPr="006C44B4">
        <w:rPr>
          <w:rFonts w:asciiTheme="minorHAnsi" w:hAnsiTheme="minorHAnsi" w:cstheme="minorHAnsi"/>
          <w:color w:val="auto"/>
        </w:rPr>
        <w:t>However, the introduction</w:t>
      </w:r>
      <w:r w:rsidR="00AA2618" w:rsidRPr="006C44B4">
        <w:rPr>
          <w:rFonts w:asciiTheme="minorHAnsi" w:hAnsiTheme="minorHAnsi" w:cstheme="minorHAnsi"/>
          <w:color w:val="auto"/>
        </w:rPr>
        <w:t xml:space="preserve"> of </w:t>
      </w:r>
      <w:r w:rsidR="009766B7">
        <w:rPr>
          <w:rFonts w:asciiTheme="minorHAnsi" w:hAnsiTheme="minorHAnsi" w:cstheme="minorHAnsi"/>
          <w:color w:val="auto"/>
        </w:rPr>
        <w:t>10</w:t>
      </w:r>
      <w:r w:rsidR="00AA2618" w:rsidRPr="006C44B4">
        <w:rPr>
          <w:rFonts w:asciiTheme="minorHAnsi" w:hAnsiTheme="minorHAnsi" w:cstheme="minorHAnsi"/>
          <w:color w:val="auto"/>
        </w:rPr>
        <w:t xml:space="preserve"> or more serial hydro</w:t>
      </w:r>
      <w:r w:rsidR="00D25FFF" w:rsidRPr="006C44B4">
        <w:rPr>
          <w:rFonts w:asciiTheme="minorHAnsi" w:hAnsiTheme="minorHAnsi" w:cstheme="minorHAnsi"/>
          <w:color w:val="auto"/>
        </w:rPr>
        <w:t>dynamic injections in MSI-CE-MS shortens</w:t>
      </w:r>
      <w:r w:rsidR="00AA2618" w:rsidRPr="006C44B4">
        <w:rPr>
          <w:rFonts w:asciiTheme="minorHAnsi" w:hAnsiTheme="minorHAnsi" w:cstheme="minorHAnsi"/>
          <w:color w:val="auto"/>
        </w:rPr>
        <w:t xml:space="preserve"> the effecti</w:t>
      </w:r>
      <w:r w:rsidR="009F5E42" w:rsidRPr="006C44B4">
        <w:rPr>
          <w:rFonts w:asciiTheme="minorHAnsi" w:hAnsiTheme="minorHAnsi" w:cstheme="minorHAnsi"/>
          <w:color w:val="auto"/>
        </w:rPr>
        <w:t>ve capillary length required to maintain</w:t>
      </w:r>
      <w:r w:rsidR="00AA2618" w:rsidRPr="006C44B4">
        <w:rPr>
          <w:rFonts w:asciiTheme="minorHAnsi" w:hAnsiTheme="minorHAnsi" w:cstheme="minorHAnsi"/>
          <w:color w:val="auto"/>
        </w:rPr>
        <w:t xml:space="preserve"> high</w:t>
      </w:r>
      <w:r w:rsidR="00CD5BF0">
        <w:rPr>
          <w:rFonts w:asciiTheme="minorHAnsi" w:hAnsiTheme="minorHAnsi" w:cstheme="minorHAnsi"/>
          <w:color w:val="auto"/>
        </w:rPr>
        <w:t>-</w:t>
      </w:r>
      <w:r w:rsidR="00AA2618" w:rsidRPr="006C44B4">
        <w:rPr>
          <w:rFonts w:asciiTheme="minorHAnsi" w:hAnsiTheme="minorHAnsi" w:cstheme="minorHAnsi"/>
          <w:color w:val="auto"/>
        </w:rPr>
        <w:t>efficiency separations</w:t>
      </w:r>
      <w:r w:rsidR="004340FE" w:rsidRPr="006C44B4">
        <w:rPr>
          <w:rFonts w:asciiTheme="minorHAnsi" w:hAnsiTheme="minorHAnsi" w:cstheme="minorHAnsi"/>
          <w:color w:val="auto"/>
        </w:rPr>
        <w:t xml:space="preserve">, which may compromise </w:t>
      </w:r>
      <w:r w:rsidR="009766B7">
        <w:rPr>
          <w:rFonts w:asciiTheme="minorHAnsi" w:hAnsiTheme="minorHAnsi" w:cstheme="minorHAnsi"/>
          <w:color w:val="auto"/>
        </w:rPr>
        <w:t xml:space="preserve">the </w:t>
      </w:r>
      <w:r w:rsidR="004340FE" w:rsidRPr="006C44B4">
        <w:rPr>
          <w:rFonts w:asciiTheme="minorHAnsi" w:hAnsiTheme="minorHAnsi" w:cstheme="minorHAnsi"/>
          <w:color w:val="auto"/>
        </w:rPr>
        <w:t xml:space="preserve">selectivity when </w:t>
      </w:r>
      <w:r w:rsidR="004A3D27" w:rsidRPr="006C44B4">
        <w:rPr>
          <w:rFonts w:asciiTheme="minorHAnsi" w:hAnsiTheme="minorHAnsi" w:cstheme="minorHAnsi"/>
          <w:color w:val="auto"/>
        </w:rPr>
        <w:t xml:space="preserve">analyzing </w:t>
      </w:r>
      <w:proofErr w:type="spellStart"/>
      <w:r w:rsidR="004340FE" w:rsidRPr="006C44B4">
        <w:rPr>
          <w:rFonts w:asciiTheme="minorHAnsi" w:hAnsiTheme="minorHAnsi" w:cstheme="minorHAnsi"/>
          <w:color w:val="auto"/>
        </w:rPr>
        <w:t>DoA</w:t>
      </w:r>
      <w:proofErr w:type="spellEnd"/>
      <w:r w:rsidR="004340FE" w:rsidRPr="006C44B4">
        <w:rPr>
          <w:rFonts w:asciiTheme="minorHAnsi" w:hAnsiTheme="minorHAnsi" w:cstheme="minorHAnsi"/>
          <w:color w:val="auto"/>
        </w:rPr>
        <w:t xml:space="preserve"> and their metabolites</w:t>
      </w:r>
      <w:r w:rsidR="00F530D8" w:rsidRPr="006C44B4">
        <w:rPr>
          <w:rFonts w:asciiTheme="minorHAnsi" w:hAnsiTheme="minorHAnsi" w:cstheme="minorHAnsi"/>
          <w:color w:val="auto"/>
        </w:rPr>
        <w:t xml:space="preserve"> in human urine</w:t>
      </w:r>
      <w:r w:rsidR="004340FE" w:rsidRPr="006C44B4">
        <w:rPr>
          <w:rFonts w:asciiTheme="minorHAnsi" w:hAnsiTheme="minorHAnsi" w:cstheme="minorHAnsi"/>
          <w:color w:val="auto"/>
        </w:rPr>
        <w:t>.</w:t>
      </w:r>
    </w:p>
    <w:p w14:paraId="457D91BD" w14:textId="77777777" w:rsidR="00717CF3" w:rsidRPr="006C44B4" w:rsidRDefault="00717CF3" w:rsidP="007C798F">
      <w:pPr>
        <w:rPr>
          <w:rFonts w:asciiTheme="minorHAnsi" w:hAnsiTheme="minorHAnsi" w:cstheme="minorHAnsi"/>
          <w:color w:val="auto"/>
        </w:rPr>
      </w:pPr>
    </w:p>
    <w:p w14:paraId="7FC43A6A" w14:textId="760253D0" w:rsidR="009F5E42" w:rsidRPr="006C44B4" w:rsidRDefault="009F5E42" w:rsidP="007C798F">
      <w:pPr>
        <w:rPr>
          <w:rFonts w:asciiTheme="minorHAnsi" w:hAnsiTheme="minorHAnsi" w:cstheme="minorHAnsi"/>
          <w:color w:val="auto"/>
          <w:vertAlign w:val="superscript"/>
        </w:rPr>
      </w:pPr>
      <w:r w:rsidRPr="006C44B4">
        <w:rPr>
          <w:rFonts w:asciiTheme="minorHAnsi" w:hAnsiTheme="minorHAnsi" w:cstheme="minorHAnsi"/>
          <w:color w:val="auto"/>
        </w:rPr>
        <w:lastRenderedPageBreak/>
        <w:t>Herein, we introduce</w:t>
      </w:r>
      <w:r w:rsidR="009766B7">
        <w:rPr>
          <w:rFonts w:asciiTheme="minorHAnsi" w:hAnsiTheme="minorHAnsi" w:cstheme="minorHAnsi"/>
          <w:color w:val="auto"/>
        </w:rPr>
        <w:t>d</w:t>
      </w:r>
      <w:r w:rsidR="00BF1EA5" w:rsidRPr="006C44B4">
        <w:rPr>
          <w:rFonts w:asciiTheme="minorHAnsi" w:hAnsiTheme="minorHAnsi" w:cstheme="minorHAnsi"/>
          <w:color w:val="auto"/>
        </w:rPr>
        <w:t xml:space="preserve"> an</w:t>
      </w:r>
      <w:r w:rsidR="00AA2618" w:rsidRPr="006C44B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A2618" w:rsidRPr="006C44B4">
        <w:rPr>
          <w:rFonts w:asciiTheme="minorHAnsi" w:hAnsiTheme="minorHAnsi" w:cstheme="minorHAnsi"/>
          <w:color w:val="auto"/>
        </w:rPr>
        <w:t>electrokineti</w:t>
      </w:r>
      <w:r w:rsidR="00BF1EA5" w:rsidRPr="006C44B4">
        <w:rPr>
          <w:rFonts w:asciiTheme="minorHAnsi" w:hAnsiTheme="minorHAnsi" w:cstheme="minorHAnsi"/>
          <w:color w:val="auto"/>
        </w:rPr>
        <w:t>c</w:t>
      </w:r>
      <w:proofErr w:type="spellEnd"/>
      <w:r w:rsidR="00BF1EA5" w:rsidRPr="006C44B4">
        <w:rPr>
          <w:rFonts w:asciiTheme="minorHAnsi" w:hAnsiTheme="minorHAnsi" w:cstheme="minorHAnsi"/>
          <w:color w:val="auto"/>
        </w:rPr>
        <w:t xml:space="preserve"> injection</w:t>
      </w:r>
      <w:r w:rsidR="00AA2618" w:rsidRPr="006C44B4">
        <w:rPr>
          <w:rFonts w:asciiTheme="minorHAnsi" w:hAnsiTheme="minorHAnsi" w:cstheme="minorHAnsi"/>
          <w:color w:val="auto"/>
        </w:rPr>
        <w:t xml:space="preserve"> of </w:t>
      </w:r>
      <w:r w:rsidR="008A4A36" w:rsidRPr="006C44B4">
        <w:rPr>
          <w:rFonts w:asciiTheme="minorHAnsi" w:hAnsiTheme="minorHAnsi" w:cstheme="minorHAnsi"/>
          <w:color w:val="auto"/>
        </w:rPr>
        <w:t xml:space="preserve">the </w:t>
      </w:r>
      <w:r w:rsidR="00100D79" w:rsidRPr="006C44B4">
        <w:rPr>
          <w:rFonts w:asciiTheme="minorHAnsi" w:hAnsiTheme="minorHAnsi" w:cstheme="minorHAnsi"/>
          <w:color w:val="auto"/>
        </w:rPr>
        <w:t>BGE</w:t>
      </w:r>
      <w:r w:rsidR="00AA2618" w:rsidRPr="006C44B4">
        <w:rPr>
          <w:rFonts w:asciiTheme="minorHAnsi" w:hAnsiTheme="minorHAnsi" w:cstheme="minorHAnsi"/>
          <w:color w:val="auto"/>
        </w:rPr>
        <w:t xml:space="preserve"> fo</w:t>
      </w:r>
      <w:r w:rsidR="008A4A36" w:rsidRPr="006C44B4">
        <w:rPr>
          <w:rFonts w:asciiTheme="minorHAnsi" w:hAnsiTheme="minorHAnsi" w:cstheme="minorHAnsi"/>
          <w:color w:val="auto"/>
        </w:rPr>
        <w:t>llowing each hydrodynamic sample</w:t>
      </w:r>
      <w:r w:rsidRPr="006C44B4">
        <w:rPr>
          <w:rFonts w:asciiTheme="minorHAnsi" w:hAnsiTheme="minorHAnsi" w:cstheme="minorHAnsi"/>
          <w:color w:val="auto"/>
        </w:rPr>
        <w:t xml:space="preserve"> injection</w:t>
      </w:r>
      <w:r w:rsidR="008A4A36" w:rsidRPr="006C44B4">
        <w:rPr>
          <w:rFonts w:asciiTheme="minorHAnsi" w:hAnsiTheme="minorHAnsi" w:cstheme="minorHAnsi"/>
          <w:color w:val="auto"/>
        </w:rPr>
        <w:t>,</w:t>
      </w:r>
      <w:r w:rsidR="00AA2618" w:rsidRPr="006C44B4">
        <w:rPr>
          <w:rFonts w:asciiTheme="minorHAnsi" w:hAnsiTheme="minorHAnsi" w:cstheme="minorHAnsi"/>
          <w:color w:val="auto"/>
        </w:rPr>
        <w:t xml:space="preserve"> such that </w:t>
      </w:r>
      <w:r w:rsidR="007A646C" w:rsidRPr="006C44B4">
        <w:rPr>
          <w:rFonts w:asciiTheme="minorHAnsi" w:hAnsiTheme="minorHAnsi" w:cstheme="minorHAnsi"/>
          <w:color w:val="auto"/>
        </w:rPr>
        <w:t xml:space="preserve">the </w:t>
      </w:r>
      <w:r w:rsidR="00AA2618" w:rsidRPr="006C44B4">
        <w:rPr>
          <w:rFonts w:asciiTheme="minorHAnsi" w:hAnsiTheme="minorHAnsi" w:cstheme="minorHAnsi"/>
          <w:color w:val="auto"/>
        </w:rPr>
        <w:t>separation</w:t>
      </w:r>
      <w:r w:rsidR="00BF1EA5" w:rsidRPr="006C44B4">
        <w:rPr>
          <w:rFonts w:asciiTheme="minorHAnsi" w:hAnsiTheme="minorHAnsi" w:cstheme="minorHAnsi"/>
          <w:color w:val="auto"/>
        </w:rPr>
        <w:t xml:space="preserve"> takes advantage of the </w:t>
      </w:r>
      <w:r w:rsidR="007A646C" w:rsidRPr="006C44B4">
        <w:rPr>
          <w:rFonts w:asciiTheme="minorHAnsi" w:hAnsiTheme="minorHAnsi" w:cstheme="minorHAnsi"/>
          <w:color w:val="auto"/>
        </w:rPr>
        <w:t>full capillary length</w:t>
      </w:r>
      <w:r w:rsidR="00BF1EA5" w:rsidRPr="006C44B4">
        <w:rPr>
          <w:rFonts w:asciiTheme="minorHAnsi" w:hAnsiTheme="minorHAnsi" w:cstheme="minorHAnsi"/>
          <w:color w:val="auto"/>
        </w:rPr>
        <w:t xml:space="preserve"> (120 cm)</w:t>
      </w:r>
      <w:r w:rsidR="007A646C" w:rsidRPr="006C44B4">
        <w:rPr>
          <w:rFonts w:asciiTheme="minorHAnsi" w:hAnsiTheme="minorHAnsi" w:cstheme="minorHAnsi"/>
          <w:color w:val="auto"/>
        </w:rPr>
        <w:t xml:space="preserve">, thus improving </w:t>
      </w:r>
      <w:r w:rsidR="009766B7">
        <w:rPr>
          <w:rFonts w:asciiTheme="minorHAnsi" w:hAnsiTheme="minorHAnsi" w:cstheme="minorHAnsi"/>
          <w:color w:val="auto"/>
        </w:rPr>
        <w:t xml:space="preserve">the </w:t>
      </w:r>
      <w:r w:rsidR="007A646C" w:rsidRPr="006C44B4">
        <w:rPr>
          <w:rFonts w:asciiTheme="minorHAnsi" w:hAnsiTheme="minorHAnsi" w:cstheme="minorHAnsi"/>
          <w:color w:val="auto"/>
        </w:rPr>
        <w:t>resolution of important drug isobars/isomers when using full-scan data acquisition</w:t>
      </w:r>
      <w:r w:rsidR="00D25FFF" w:rsidRPr="006C44B4">
        <w:rPr>
          <w:rFonts w:asciiTheme="minorHAnsi" w:hAnsiTheme="minorHAnsi" w:cstheme="minorHAnsi"/>
          <w:color w:val="auto"/>
        </w:rPr>
        <w:t xml:space="preserve"> by TOF-</w:t>
      </w:r>
      <w:r w:rsidR="006446DE" w:rsidRPr="006C44B4">
        <w:rPr>
          <w:rFonts w:asciiTheme="minorHAnsi" w:hAnsiTheme="minorHAnsi" w:cstheme="minorHAnsi"/>
          <w:color w:val="auto"/>
        </w:rPr>
        <w:t>MS (</w:t>
      </w:r>
      <w:r w:rsidR="00503BF0" w:rsidRPr="00503BF0">
        <w:rPr>
          <w:rFonts w:asciiTheme="minorHAnsi" w:hAnsiTheme="minorHAnsi" w:cstheme="minorHAnsi"/>
          <w:b/>
          <w:color w:val="auto"/>
        </w:rPr>
        <w:t>Figure 1A</w:t>
      </w:r>
      <w:r w:rsidRPr="006C44B4">
        <w:rPr>
          <w:rFonts w:asciiTheme="minorHAnsi" w:hAnsiTheme="minorHAnsi" w:cstheme="minorHAnsi"/>
          <w:color w:val="auto"/>
        </w:rPr>
        <w:t>)</w:t>
      </w:r>
      <w:r w:rsidR="007A646C" w:rsidRPr="006C44B4">
        <w:rPr>
          <w:rFonts w:asciiTheme="minorHAnsi" w:hAnsiTheme="minorHAnsi" w:cstheme="minorHAnsi"/>
          <w:color w:val="auto"/>
        </w:rPr>
        <w:t>.</w:t>
      </w:r>
      <w:r w:rsidR="00AA2618" w:rsidRPr="006C44B4">
        <w:rPr>
          <w:rFonts w:asciiTheme="minorHAnsi" w:hAnsiTheme="minorHAnsi" w:cstheme="minorHAnsi"/>
          <w:color w:val="auto"/>
        </w:rPr>
        <w:t xml:space="preserve"> </w:t>
      </w:r>
      <w:r w:rsidRPr="006C44B4">
        <w:rPr>
          <w:rFonts w:asciiTheme="minorHAnsi" w:hAnsiTheme="minorHAnsi" w:cstheme="minorHAnsi"/>
          <w:color w:val="auto"/>
        </w:rPr>
        <w:t xml:space="preserve">In comparison to </w:t>
      </w:r>
      <w:r w:rsidR="002705F2">
        <w:rPr>
          <w:rFonts w:asciiTheme="minorHAnsi" w:hAnsiTheme="minorHAnsi" w:cstheme="minorHAnsi"/>
          <w:color w:val="auto"/>
        </w:rPr>
        <w:t>a</w:t>
      </w:r>
      <w:r w:rsidRPr="006C44B4">
        <w:rPr>
          <w:rFonts w:asciiTheme="minorHAnsi" w:hAnsiTheme="minorHAnsi" w:cstheme="minorHAnsi"/>
          <w:color w:val="auto"/>
        </w:rPr>
        <w:t xml:space="preserve"> recent report</w:t>
      </w:r>
      <w:r w:rsidR="006446DE" w:rsidRPr="006C44B4">
        <w:rPr>
          <w:rFonts w:asciiTheme="minorHAnsi" w:hAnsiTheme="minorHAnsi" w:cstheme="minorHAnsi"/>
          <w:color w:val="auto"/>
          <w:vertAlign w:val="superscript"/>
        </w:rPr>
        <w:t>14</w:t>
      </w:r>
      <w:r w:rsidR="002D3450" w:rsidRPr="005B01E6">
        <w:rPr>
          <w:rFonts w:asciiTheme="minorHAnsi" w:hAnsiTheme="minorHAnsi" w:cstheme="minorHAnsi"/>
          <w:color w:val="auto"/>
        </w:rPr>
        <w:t>,</w:t>
      </w:r>
      <w:r w:rsidR="006446DE" w:rsidRPr="006C44B4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6446DE" w:rsidRPr="006C44B4">
        <w:rPr>
          <w:rFonts w:asciiTheme="minorHAnsi" w:hAnsiTheme="minorHAnsi" w:cstheme="minorHAnsi"/>
          <w:color w:val="auto"/>
        </w:rPr>
        <w:t>better</w:t>
      </w:r>
      <w:r w:rsidR="0085451B" w:rsidRPr="006C44B4">
        <w:rPr>
          <w:rFonts w:asciiTheme="minorHAnsi" w:hAnsiTheme="minorHAnsi" w:cstheme="minorHAnsi"/>
          <w:color w:val="auto"/>
        </w:rPr>
        <w:t xml:space="preserve"> resolution i</w:t>
      </w:r>
      <w:r w:rsidRPr="006C44B4">
        <w:rPr>
          <w:rFonts w:asciiTheme="minorHAnsi" w:hAnsiTheme="minorHAnsi" w:cstheme="minorHAnsi"/>
          <w:color w:val="auto"/>
        </w:rPr>
        <w:t xml:space="preserve">s achieved for several important isobaric/isomeric </w:t>
      </w:r>
      <w:proofErr w:type="spellStart"/>
      <w:r w:rsidRPr="006C44B4">
        <w:rPr>
          <w:rFonts w:asciiTheme="minorHAnsi" w:hAnsiTheme="minorHAnsi" w:cstheme="minorHAnsi"/>
          <w:color w:val="auto"/>
        </w:rPr>
        <w:t>DoA</w:t>
      </w:r>
      <w:proofErr w:type="spellEnd"/>
      <w:r w:rsidRPr="006C44B4">
        <w:rPr>
          <w:rFonts w:asciiTheme="minorHAnsi" w:hAnsiTheme="minorHAnsi" w:cstheme="minorHAnsi"/>
          <w:color w:val="auto"/>
        </w:rPr>
        <w:t xml:space="preserve"> </w:t>
      </w:r>
      <w:r w:rsidR="0085451B" w:rsidRPr="006C44B4">
        <w:rPr>
          <w:rFonts w:asciiTheme="minorHAnsi" w:hAnsiTheme="minorHAnsi" w:cstheme="minorHAnsi"/>
          <w:color w:val="auto"/>
        </w:rPr>
        <w:t>and their metabolites</w:t>
      </w:r>
      <w:r w:rsidR="002D3450">
        <w:rPr>
          <w:rFonts w:asciiTheme="minorHAnsi" w:hAnsiTheme="minorHAnsi" w:cstheme="minorHAnsi"/>
          <w:color w:val="auto"/>
        </w:rPr>
        <w:t>, which</w:t>
      </w:r>
      <w:r w:rsidR="009D2C95" w:rsidRPr="006C44B4">
        <w:rPr>
          <w:rFonts w:asciiTheme="minorHAnsi" w:hAnsiTheme="minorHAnsi" w:cstheme="minorHAnsi"/>
          <w:color w:val="auto"/>
        </w:rPr>
        <w:t xml:space="preserve"> is critical </w:t>
      </w:r>
      <w:r w:rsidR="00577E63" w:rsidRPr="006C44B4">
        <w:rPr>
          <w:rFonts w:asciiTheme="minorHAnsi" w:hAnsiTheme="minorHAnsi" w:cstheme="minorHAnsi"/>
          <w:color w:val="auto"/>
        </w:rPr>
        <w:t>when screening for large drug panels</w:t>
      </w:r>
      <w:r w:rsidRPr="006C44B4">
        <w:rPr>
          <w:rFonts w:asciiTheme="minorHAnsi" w:hAnsiTheme="minorHAnsi" w:cstheme="minorHAnsi"/>
          <w:color w:val="auto"/>
        </w:rPr>
        <w:t xml:space="preserve">. For instance, </w:t>
      </w:r>
      <w:r w:rsidR="002D3450">
        <w:rPr>
          <w:rFonts w:asciiTheme="minorHAnsi" w:hAnsiTheme="minorHAnsi" w:cstheme="minorHAnsi"/>
          <w:color w:val="auto"/>
        </w:rPr>
        <w:t xml:space="preserve">the </w:t>
      </w:r>
      <w:r w:rsidRPr="006C44B4">
        <w:rPr>
          <w:rFonts w:asciiTheme="minorHAnsi" w:hAnsiTheme="minorHAnsi" w:cstheme="minorHAnsi"/>
          <w:color w:val="auto"/>
        </w:rPr>
        <w:t xml:space="preserve">resolution of </w:t>
      </w:r>
      <w:r w:rsidR="00333FC9" w:rsidRPr="006C44B4">
        <w:rPr>
          <w:rFonts w:asciiTheme="minorHAnsi" w:hAnsiTheme="minorHAnsi" w:cstheme="minorHAnsi"/>
          <w:color w:val="auto"/>
        </w:rPr>
        <w:t xml:space="preserve">several important </w:t>
      </w:r>
      <w:r w:rsidRPr="006C44B4">
        <w:rPr>
          <w:rFonts w:asciiTheme="minorHAnsi" w:hAnsiTheme="minorHAnsi" w:cstheme="minorHAnsi"/>
          <w:color w:val="auto"/>
        </w:rPr>
        <w:t xml:space="preserve">structural/functional </w:t>
      </w:r>
      <w:r w:rsidR="00333FC9" w:rsidRPr="006C44B4">
        <w:rPr>
          <w:rFonts w:asciiTheme="minorHAnsi" w:hAnsiTheme="minorHAnsi" w:cstheme="minorHAnsi"/>
          <w:color w:val="auto"/>
        </w:rPr>
        <w:t>group</w:t>
      </w:r>
      <w:r w:rsidRPr="006C44B4">
        <w:rPr>
          <w:rFonts w:asciiTheme="minorHAnsi" w:hAnsiTheme="minorHAnsi" w:cstheme="minorHAnsi"/>
          <w:color w:val="auto"/>
        </w:rPr>
        <w:t xml:space="preserve"> isomers </w:t>
      </w:r>
      <w:r w:rsidR="00333FC9" w:rsidRPr="006C44B4">
        <w:rPr>
          <w:rFonts w:asciiTheme="minorHAnsi" w:hAnsiTheme="minorHAnsi" w:cstheme="minorHAnsi"/>
          <w:color w:val="auto"/>
        </w:rPr>
        <w:t>was realized, including three analogous opioid drugs/metabolites</w:t>
      </w:r>
      <w:r w:rsidRPr="006C44B4">
        <w:rPr>
          <w:rFonts w:asciiTheme="minorHAnsi" w:hAnsiTheme="minorHAnsi" w:cstheme="minorHAnsi"/>
          <w:color w:val="auto"/>
        </w:rPr>
        <w:t xml:space="preserve"> (</w:t>
      </w:r>
      <w:r w:rsidR="00503BF0" w:rsidRPr="00503BF0">
        <w:rPr>
          <w:rFonts w:asciiTheme="minorHAnsi" w:hAnsiTheme="minorHAnsi" w:cstheme="minorHAnsi"/>
          <w:b/>
          <w:color w:val="auto"/>
        </w:rPr>
        <w:t>Figure 1B</w:t>
      </w:r>
      <w:r w:rsidRPr="006C44B4">
        <w:rPr>
          <w:rFonts w:asciiTheme="minorHAnsi" w:hAnsiTheme="minorHAnsi" w:cstheme="minorHAnsi"/>
          <w:color w:val="auto"/>
        </w:rPr>
        <w:t>)</w:t>
      </w:r>
      <w:r w:rsidR="00B77259" w:rsidRPr="006C44B4">
        <w:rPr>
          <w:rFonts w:asciiTheme="minorHAnsi" w:hAnsiTheme="minorHAnsi" w:cstheme="minorHAnsi"/>
          <w:color w:val="auto"/>
        </w:rPr>
        <w:t>,</w:t>
      </w:r>
      <w:r w:rsidRPr="006C44B4">
        <w:rPr>
          <w:rFonts w:asciiTheme="minorHAnsi" w:hAnsiTheme="minorHAnsi" w:cstheme="minorHAnsi"/>
          <w:color w:val="auto"/>
        </w:rPr>
        <w:t xml:space="preserve"> </w:t>
      </w:r>
      <w:r w:rsidR="00333FC9" w:rsidRPr="006C44B4">
        <w:rPr>
          <w:rFonts w:asciiTheme="minorHAnsi" w:hAnsiTheme="minorHAnsi" w:cstheme="minorHAnsi"/>
          <w:color w:val="auto"/>
        </w:rPr>
        <w:t xml:space="preserve">two </w:t>
      </w:r>
      <w:r w:rsidR="00B77259" w:rsidRPr="006C44B4">
        <w:rPr>
          <w:rFonts w:asciiTheme="minorHAnsi" w:hAnsiTheme="minorHAnsi" w:cstheme="minorHAnsi"/>
          <w:color w:val="auto"/>
        </w:rPr>
        <w:t xml:space="preserve">unrelated opioid </w:t>
      </w:r>
      <w:r w:rsidR="00333FC9" w:rsidRPr="006C44B4">
        <w:rPr>
          <w:rFonts w:asciiTheme="minorHAnsi" w:hAnsiTheme="minorHAnsi" w:cstheme="minorHAnsi"/>
          <w:color w:val="auto"/>
        </w:rPr>
        <w:t>isobars</w:t>
      </w:r>
      <w:r w:rsidR="00B77259" w:rsidRPr="006C44B4">
        <w:rPr>
          <w:rFonts w:asciiTheme="minorHAnsi" w:hAnsiTheme="minorHAnsi" w:cstheme="minorHAnsi"/>
          <w:color w:val="auto"/>
        </w:rPr>
        <w:t xml:space="preserve"> (</w:t>
      </w:r>
      <w:r w:rsidR="00503BF0" w:rsidRPr="00503BF0">
        <w:rPr>
          <w:rFonts w:asciiTheme="minorHAnsi" w:hAnsiTheme="minorHAnsi" w:cstheme="minorHAnsi"/>
          <w:b/>
          <w:color w:val="auto"/>
        </w:rPr>
        <w:t>Figure 1C</w:t>
      </w:r>
      <w:r w:rsidR="00B77259" w:rsidRPr="006C44B4">
        <w:rPr>
          <w:rFonts w:asciiTheme="minorHAnsi" w:hAnsiTheme="minorHAnsi" w:cstheme="minorHAnsi"/>
          <w:color w:val="auto"/>
        </w:rPr>
        <w:t>), and two methamphetamine</w:t>
      </w:r>
      <w:r w:rsidR="00577E63" w:rsidRPr="006C44B4">
        <w:rPr>
          <w:rFonts w:asciiTheme="minorHAnsi" w:hAnsiTheme="minorHAnsi" w:cstheme="minorHAnsi"/>
          <w:color w:val="auto"/>
        </w:rPr>
        <w:t xml:space="preserve"> positional</w:t>
      </w:r>
      <w:r w:rsidR="00B77259" w:rsidRPr="006C44B4">
        <w:rPr>
          <w:rFonts w:asciiTheme="minorHAnsi" w:hAnsiTheme="minorHAnsi" w:cstheme="minorHAnsi"/>
          <w:color w:val="auto"/>
        </w:rPr>
        <w:t xml:space="preserve"> isomers (</w:t>
      </w:r>
      <w:r w:rsidR="00503BF0" w:rsidRPr="00503BF0">
        <w:rPr>
          <w:rFonts w:asciiTheme="minorHAnsi" w:hAnsiTheme="minorHAnsi" w:cstheme="minorHAnsi"/>
          <w:b/>
          <w:color w:val="auto"/>
        </w:rPr>
        <w:t>Figure 1D</w:t>
      </w:r>
      <w:r w:rsidR="00B77259" w:rsidRPr="006C44B4">
        <w:rPr>
          <w:rFonts w:asciiTheme="minorHAnsi" w:hAnsiTheme="minorHAnsi" w:cstheme="minorHAnsi"/>
          <w:color w:val="auto"/>
        </w:rPr>
        <w:t>).</w:t>
      </w:r>
      <w:r w:rsidR="00862DFE" w:rsidRPr="006C44B4">
        <w:rPr>
          <w:rFonts w:asciiTheme="minorHAnsi" w:hAnsiTheme="minorHAnsi" w:cstheme="minorHAnsi"/>
          <w:color w:val="auto"/>
        </w:rPr>
        <w:t xml:space="preserve"> </w:t>
      </w:r>
      <w:r w:rsidR="008C7135" w:rsidRPr="006C44B4">
        <w:rPr>
          <w:rFonts w:asciiTheme="minorHAnsi" w:hAnsiTheme="minorHAnsi" w:cstheme="minorHAnsi"/>
          <w:color w:val="auto"/>
        </w:rPr>
        <w:t>In all c</w:t>
      </w:r>
      <w:r w:rsidR="00100D79" w:rsidRPr="006C44B4">
        <w:rPr>
          <w:rFonts w:asciiTheme="minorHAnsi" w:hAnsiTheme="minorHAnsi" w:cstheme="minorHAnsi"/>
          <w:color w:val="auto"/>
        </w:rPr>
        <w:t xml:space="preserve">ases, sample carry-over </w:t>
      </w:r>
      <w:r w:rsidR="008C7135" w:rsidRPr="006C44B4">
        <w:rPr>
          <w:rFonts w:asciiTheme="minorHAnsi" w:hAnsiTheme="minorHAnsi" w:cstheme="minorHAnsi"/>
          <w:color w:val="auto"/>
        </w:rPr>
        <w:t xml:space="preserve">from serial injection of different </w:t>
      </w:r>
      <w:r w:rsidR="000E1DD9" w:rsidRPr="006C44B4">
        <w:rPr>
          <w:rFonts w:asciiTheme="minorHAnsi" w:hAnsiTheme="minorHAnsi" w:cstheme="minorHAnsi"/>
          <w:color w:val="auto"/>
        </w:rPr>
        <w:t>calibrant solutions</w:t>
      </w:r>
      <w:r w:rsidR="008C7135" w:rsidRPr="006C44B4">
        <w:rPr>
          <w:rFonts w:asciiTheme="minorHAnsi" w:hAnsiTheme="minorHAnsi" w:cstheme="minorHAnsi"/>
          <w:color w:val="auto"/>
        </w:rPr>
        <w:t xml:space="preserve"> within the same run</w:t>
      </w:r>
      <w:r w:rsidR="00100D79" w:rsidRPr="006C44B4">
        <w:rPr>
          <w:rFonts w:asciiTheme="minorHAnsi" w:hAnsiTheme="minorHAnsi" w:cstheme="minorHAnsi"/>
          <w:color w:val="auto"/>
        </w:rPr>
        <w:t xml:space="preserve"> is</w:t>
      </w:r>
      <w:r w:rsidR="00EF43D8" w:rsidRPr="006C44B4">
        <w:rPr>
          <w:rFonts w:asciiTheme="minorHAnsi" w:hAnsiTheme="minorHAnsi" w:cstheme="minorHAnsi"/>
          <w:color w:val="auto"/>
        </w:rPr>
        <w:t xml:space="preserve"> not significant </w:t>
      </w:r>
      <w:r w:rsidR="00100D79" w:rsidRPr="006C44B4">
        <w:rPr>
          <w:rFonts w:asciiTheme="minorHAnsi" w:hAnsiTheme="minorHAnsi" w:cstheme="minorHAnsi"/>
          <w:color w:val="auto"/>
        </w:rPr>
        <w:t>as confirmed by</w:t>
      </w:r>
      <w:r w:rsidR="00E4198F" w:rsidRPr="006C44B4">
        <w:rPr>
          <w:rFonts w:asciiTheme="minorHAnsi" w:hAnsiTheme="minorHAnsi" w:cstheme="minorHAnsi"/>
          <w:color w:val="auto"/>
        </w:rPr>
        <w:t xml:space="preserve"> a negative urine control/blank</w:t>
      </w:r>
      <w:r w:rsidR="008C7135" w:rsidRPr="006C44B4">
        <w:rPr>
          <w:rFonts w:asciiTheme="minorHAnsi" w:hAnsiTheme="minorHAnsi" w:cstheme="minorHAnsi"/>
          <w:color w:val="auto"/>
        </w:rPr>
        <w:t>.</w:t>
      </w:r>
      <w:r w:rsidR="000E1DD9" w:rsidRPr="006C44B4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D25FFF" w:rsidRPr="006C44B4">
        <w:rPr>
          <w:rFonts w:asciiTheme="minorHAnsi" w:hAnsiTheme="minorHAnsi" w:cstheme="minorHAnsi"/>
          <w:color w:val="auto"/>
        </w:rPr>
        <w:t>Add</w:t>
      </w:r>
      <w:r w:rsidR="00EF43D8" w:rsidRPr="006C44B4">
        <w:rPr>
          <w:rFonts w:asciiTheme="minorHAnsi" w:hAnsiTheme="minorHAnsi" w:cstheme="minorHAnsi"/>
          <w:color w:val="auto"/>
        </w:rPr>
        <w:t>itionally, improved resolution i</w:t>
      </w:r>
      <w:r w:rsidR="00D25FFF" w:rsidRPr="006C44B4">
        <w:rPr>
          <w:rFonts w:asciiTheme="minorHAnsi" w:hAnsiTheme="minorHAnsi" w:cstheme="minorHAnsi"/>
          <w:color w:val="auto"/>
        </w:rPr>
        <w:t>s</w:t>
      </w:r>
      <w:r w:rsidR="00EF43D8" w:rsidRPr="006C44B4">
        <w:rPr>
          <w:rFonts w:asciiTheme="minorHAnsi" w:hAnsiTheme="minorHAnsi" w:cstheme="minorHAnsi"/>
          <w:color w:val="auto"/>
        </w:rPr>
        <w:t xml:space="preserve"> also</w:t>
      </w:r>
      <w:r w:rsidR="00D25FFF" w:rsidRPr="006C44B4">
        <w:rPr>
          <w:rFonts w:asciiTheme="minorHAnsi" w:hAnsiTheme="minorHAnsi" w:cstheme="minorHAnsi"/>
          <w:color w:val="auto"/>
        </w:rPr>
        <w:t xml:space="preserve"> realized</w:t>
      </w:r>
      <w:r w:rsidR="007C516A" w:rsidRPr="006C44B4">
        <w:rPr>
          <w:rFonts w:asciiTheme="minorHAnsi" w:hAnsiTheme="minorHAnsi" w:cstheme="minorHAnsi"/>
          <w:color w:val="auto"/>
        </w:rPr>
        <w:t xml:space="preserve"> </w:t>
      </w:r>
      <w:r w:rsidR="00577E63" w:rsidRPr="006C44B4">
        <w:rPr>
          <w:rFonts w:asciiTheme="minorHAnsi" w:hAnsiTheme="minorHAnsi" w:cstheme="minorHAnsi"/>
          <w:color w:val="auto"/>
        </w:rPr>
        <w:t xml:space="preserve">for </w:t>
      </w:r>
      <w:r w:rsidR="00DB545D" w:rsidRPr="006C44B4">
        <w:rPr>
          <w:rFonts w:asciiTheme="minorHAnsi" w:hAnsiTheme="minorHAnsi" w:cstheme="minorHAnsi"/>
          <w:color w:val="auto"/>
        </w:rPr>
        <w:t>several cross-interference</w:t>
      </w:r>
      <w:r w:rsidR="00DC004F" w:rsidRPr="006C44B4">
        <w:rPr>
          <w:rFonts w:asciiTheme="minorHAnsi" w:hAnsiTheme="minorHAnsi" w:cstheme="minorHAnsi"/>
          <w:color w:val="auto"/>
        </w:rPr>
        <w:t>s</w:t>
      </w:r>
      <w:r w:rsidR="00577E63" w:rsidRPr="006C44B4">
        <w:rPr>
          <w:rFonts w:asciiTheme="minorHAnsi" w:hAnsiTheme="minorHAnsi" w:cstheme="minorHAnsi"/>
          <w:color w:val="auto"/>
        </w:rPr>
        <w:t xml:space="preserve"> </w:t>
      </w:r>
      <w:r w:rsidR="00D25FFF" w:rsidRPr="006C44B4">
        <w:rPr>
          <w:rFonts w:asciiTheme="minorHAnsi" w:hAnsiTheme="minorHAnsi" w:cstheme="minorHAnsi"/>
          <w:color w:val="auto"/>
        </w:rPr>
        <w:t xml:space="preserve">involving </w:t>
      </w:r>
      <w:r w:rsidR="00DB545D" w:rsidRPr="006C44B4">
        <w:rPr>
          <w:rFonts w:asciiTheme="minorHAnsi" w:hAnsiTheme="minorHAnsi" w:cstheme="minorHAnsi"/>
          <w:color w:val="auto"/>
        </w:rPr>
        <w:t xml:space="preserve">certain </w:t>
      </w:r>
      <w:r w:rsidR="00A37164" w:rsidRPr="006C44B4">
        <w:rPr>
          <w:rFonts w:asciiTheme="minorHAnsi" w:hAnsiTheme="minorHAnsi" w:cstheme="minorHAnsi"/>
          <w:color w:val="auto"/>
        </w:rPr>
        <w:t>d-IS</w:t>
      </w:r>
      <w:r w:rsidR="002D3450">
        <w:rPr>
          <w:rFonts w:asciiTheme="minorHAnsi" w:hAnsiTheme="minorHAnsi" w:cstheme="minorHAnsi"/>
          <w:color w:val="auto"/>
        </w:rPr>
        <w:t>s</w:t>
      </w:r>
      <w:r w:rsidR="00DB545D" w:rsidRPr="006C44B4">
        <w:rPr>
          <w:rFonts w:asciiTheme="minorHAnsi" w:hAnsiTheme="minorHAnsi" w:cstheme="minorHAnsi"/>
          <w:color w:val="auto"/>
        </w:rPr>
        <w:t xml:space="preserve"> with isobaric </w:t>
      </w:r>
      <w:r w:rsidR="00D25FFF" w:rsidRPr="006C44B4">
        <w:rPr>
          <w:rFonts w:asciiTheme="minorHAnsi" w:hAnsiTheme="minorHAnsi" w:cstheme="minorHAnsi"/>
          <w:color w:val="auto"/>
        </w:rPr>
        <w:t>drugs</w:t>
      </w:r>
      <w:r w:rsidR="00D1196E" w:rsidRPr="006C44B4">
        <w:rPr>
          <w:rFonts w:asciiTheme="minorHAnsi" w:hAnsiTheme="minorHAnsi" w:cstheme="minorHAnsi"/>
          <w:color w:val="auto"/>
        </w:rPr>
        <w:t xml:space="preserve"> </w:t>
      </w:r>
      <w:r w:rsidR="00D25FFF" w:rsidRPr="006C44B4">
        <w:rPr>
          <w:rFonts w:asciiTheme="minorHAnsi" w:hAnsiTheme="minorHAnsi" w:cstheme="minorHAnsi"/>
          <w:color w:val="auto"/>
        </w:rPr>
        <w:t>within</w:t>
      </w:r>
      <w:r w:rsidR="00DB545D" w:rsidRPr="006C44B4">
        <w:rPr>
          <w:rFonts w:asciiTheme="minorHAnsi" w:hAnsiTheme="minorHAnsi" w:cstheme="minorHAnsi"/>
          <w:color w:val="auto"/>
        </w:rPr>
        <w:t xml:space="preserve"> </w:t>
      </w:r>
      <w:r w:rsidR="002D3450">
        <w:rPr>
          <w:rFonts w:asciiTheme="minorHAnsi" w:hAnsiTheme="minorHAnsi" w:cstheme="minorHAnsi"/>
          <w:color w:val="auto"/>
        </w:rPr>
        <w:t xml:space="preserve">the </w:t>
      </w:r>
      <w:r w:rsidR="00DB545D" w:rsidRPr="006C44B4">
        <w:rPr>
          <w:rFonts w:asciiTheme="minorHAnsi" w:hAnsiTheme="minorHAnsi" w:cstheme="minorHAnsi"/>
          <w:color w:val="auto"/>
        </w:rPr>
        <w:t>panel</w:t>
      </w:r>
      <w:r w:rsidR="00D25FFF" w:rsidRPr="006C44B4">
        <w:rPr>
          <w:rFonts w:asciiTheme="minorHAnsi" w:hAnsiTheme="minorHAnsi" w:cstheme="minorHAnsi"/>
          <w:color w:val="auto"/>
        </w:rPr>
        <w:t>,</w:t>
      </w:r>
      <w:r w:rsidR="00862DFE" w:rsidRPr="006C44B4">
        <w:rPr>
          <w:rFonts w:asciiTheme="minorHAnsi" w:hAnsiTheme="minorHAnsi" w:cstheme="minorHAnsi"/>
          <w:color w:val="auto"/>
        </w:rPr>
        <w:t xml:space="preserve"> </w:t>
      </w:r>
      <w:r w:rsidR="00EF43D8" w:rsidRPr="006C44B4">
        <w:rPr>
          <w:rFonts w:asciiTheme="minorHAnsi" w:hAnsiTheme="minorHAnsi" w:cstheme="minorHAnsi"/>
          <w:color w:val="auto"/>
        </w:rPr>
        <w:t>such as</w:t>
      </w:r>
      <w:r w:rsidR="006645AF" w:rsidRPr="006C44B4">
        <w:rPr>
          <w:rFonts w:asciiTheme="minorHAnsi" w:hAnsiTheme="minorHAnsi" w:cstheme="minorHAnsi"/>
          <w:i/>
          <w:color w:val="auto"/>
        </w:rPr>
        <w:t xml:space="preserve"> </w:t>
      </w:r>
      <w:r w:rsidR="00D25FFF" w:rsidRPr="006C44B4">
        <w:rPr>
          <w:rFonts w:asciiTheme="minorHAnsi" w:hAnsiTheme="minorHAnsi" w:cstheme="minorHAnsi"/>
          <w:color w:val="auto"/>
        </w:rPr>
        <w:t>cotinine</w:t>
      </w:r>
      <w:r w:rsidR="00100D79" w:rsidRPr="006C44B4">
        <w:rPr>
          <w:rFonts w:asciiTheme="minorHAnsi" w:hAnsiTheme="minorHAnsi" w:cstheme="minorHAnsi"/>
          <w:color w:val="auto"/>
        </w:rPr>
        <w:t>-d</w:t>
      </w:r>
      <w:r w:rsidR="006645AF" w:rsidRPr="006C44B4">
        <w:rPr>
          <w:rFonts w:asciiTheme="minorHAnsi" w:hAnsiTheme="minorHAnsi" w:cstheme="minorHAnsi"/>
          <w:color w:val="auto"/>
        </w:rPr>
        <w:t>3</w:t>
      </w:r>
      <w:r w:rsidR="00D25FFF" w:rsidRPr="006C44B4">
        <w:rPr>
          <w:rFonts w:asciiTheme="minorHAnsi" w:hAnsiTheme="minorHAnsi" w:cstheme="minorHAnsi"/>
          <w:color w:val="auto"/>
        </w:rPr>
        <w:t xml:space="preserve"> and</w:t>
      </w:r>
      <w:r w:rsidR="006645AF" w:rsidRPr="006C44B4">
        <w:rPr>
          <w:rFonts w:asciiTheme="minorHAnsi" w:hAnsiTheme="minorHAnsi" w:cstheme="minorHAnsi"/>
          <w:color w:val="auto"/>
        </w:rPr>
        <w:t xml:space="preserve"> </w:t>
      </w:r>
      <w:r w:rsidR="00812FFA" w:rsidRPr="006C44B4">
        <w:rPr>
          <w:rFonts w:asciiTheme="minorHAnsi" w:hAnsiTheme="minorHAnsi" w:cstheme="minorHAnsi"/>
          <w:color w:val="auto"/>
        </w:rPr>
        <w:t>3,4-methylenedioxyamphetamine (</w:t>
      </w:r>
      <w:r w:rsidR="006645AF" w:rsidRPr="006C44B4">
        <w:rPr>
          <w:rFonts w:asciiTheme="minorHAnsi" w:hAnsiTheme="minorHAnsi" w:cstheme="minorHAnsi"/>
          <w:color w:val="auto"/>
        </w:rPr>
        <w:t>MD</w:t>
      </w:r>
      <w:r w:rsidR="00862DFE" w:rsidRPr="006C44B4">
        <w:rPr>
          <w:rFonts w:asciiTheme="minorHAnsi" w:hAnsiTheme="minorHAnsi" w:cstheme="minorHAnsi"/>
          <w:color w:val="auto"/>
        </w:rPr>
        <w:t>A</w:t>
      </w:r>
      <w:r w:rsidR="00812FFA" w:rsidRPr="006C44B4">
        <w:rPr>
          <w:rFonts w:asciiTheme="minorHAnsi" w:hAnsiTheme="minorHAnsi" w:cstheme="minorHAnsi"/>
          <w:color w:val="auto"/>
        </w:rPr>
        <w:t>)</w:t>
      </w:r>
      <w:r w:rsidR="00100D79" w:rsidRPr="006C44B4">
        <w:rPr>
          <w:rFonts w:asciiTheme="minorHAnsi" w:hAnsiTheme="minorHAnsi" w:cstheme="minorHAnsi"/>
          <w:color w:val="auto"/>
        </w:rPr>
        <w:t>, EDDP-d</w:t>
      </w:r>
      <w:r w:rsidR="00862DFE" w:rsidRPr="006C44B4">
        <w:rPr>
          <w:rFonts w:asciiTheme="minorHAnsi" w:hAnsiTheme="minorHAnsi" w:cstheme="minorHAnsi"/>
          <w:color w:val="auto"/>
        </w:rPr>
        <w:t>3 and imipramine,</w:t>
      </w:r>
      <w:r w:rsidR="00100D79" w:rsidRPr="006C44B4">
        <w:rPr>
          <w:rFonts w:asciiTheme="minorHAnsi" w:hAnsiTheme="minorHAnsi" w:cstheme="minorHAnsi"/>
          <w:color w:val="auto"/>
        </w:rPr>
        <w:t xml:space="preserve"> norfentanyl-d</w:t>
      </w:r>
      <w:r w:rsidR="0064341F" w:rsidRPr="006C44B4">
        <w:rPr>
          <w:rFonts w:asciiTheme="minorHAnsi" w:hAnsiTheme="minorHAnsi" w:cstheme="minorHAnsi"/>
          <w:color w:val="auto"/>
        </w:rPr>
        <w:t>5 and ketamine</w:t>
      </w:r>
      <w:r w:rsidR="00100D79" w:rsidRPr="006C44B4">
        <w:rPr>
          <w:rFonts w:asciiTheme="minorHAnsi" w:hAnsiTheme="minorHAnsi" w:cstheme="minorHAnsi"/>
          <w:color w:val="auto"/>
        </w:rPr>
        <w:t>, codeine-d6 and sertraline, and cocaine-d</w:t>
      </w:r>
      <w:r w:rsidR="00862DFE" w:rsidRPr="006C44B4">
        <w:rPr>
          <w:rFonts w:asciiTheme="minorHAnsi" w:hAnsiTheme="minorHAnsi" w:cstheme="minorHAnsi"/>
          <w:color w:val="auto"/>
        </w:rPr>
        <w:t xml:space="preserve">3 and zolpidem. </w:t>
      </w:r>
      <w:r w:rsidR="005C0C5B" w:rsidRPr="006C44B4">
        <w:rPr>
          <w:rFonts w:asciiTheme="minorHAnsi" w:hAnsiTheme="minorHAnsi" w:cstheme="minorHAnsi"/>
          <w:color w:val="auto"/>
        </w:rPr>
        <w:t xml:space="preserve">This </w:t>
      </w:r>
      <w:r w:rsidR="00DC004F" w:rsidRPr="006C44B4">
        <w:rPr>
          <w:rFonts w:asciiTheme="minorHAnsi" w:hAnsiTheme="minorHAnsi" w:cstheme="minorHAnsi"/>
          <w:color w:val="auto"/>
        </w:rPr>
        <w:t xml:space="preserve">outcome </w:t>
      </w:r>
      <w:r w:rsidR="005C0C5B" w:rsidRPr="006C44B4">
        <w:rPr>
          <w:rFonts w:asciiTheme="minorHAnsi" w:hAnsiTheme="minorHAnsi" w:cstheme="minorHAnsi"/>
          <w:color w:val="auto"/>
        </w:rPr>
        <w:t>is extended</w:t>
      </w:r>
      <w:r w:rsidR="00862DFE" w:rsidRPr="006C44B4">
        <w:rPr>
          <w:rFonts w:asciiTheme="minorHAnsi" w:hAnsiTheme="minorHAnsi" w:cstheme="minorHAnsi"/>
          <w:color w:val="auto"/>
        </w:rPr>
        <w:t xml:space="preserve"> </w:t>
      </w:r>
      <w:r w:rsidR="005C0C5B" w:rsidRPr="006C44B4">
        <w:rPr>
          <w:rFonts w:asciiTheme="minorHAnsi" w:hAnsiTheme="minorHAnsi" w:cstheme="minorHAnsi"/>
          <w:color w:val="auto"/>
        </w:rPr>
        <w:t xml:space="preserve">to </w:t>
      </w:r>
      <w:r w:rsidR="00862DFE" w:rsidRPr="006C44B4">
        <w:rPr>
          <w:rFonts w:asciiTheme="minorHAnsi" w:hAnsiTheme="minorHAnsi" w:cstheme="minorHAnsi"/>
          <w:color w:val="auto"/>
        </w:rPr>
        <w:t xml:space="preserve">other isobaric interferences within </w:t>
      </w:r>
      <w:r w:rsidR="00D1196E" w:rsidRPr="006C44B4">
        <w:rPr>
          <w:rFonts w:asciiTheme="minorHAnsi" w:hAnsiTheme="minorHAnsi" w:cstheme="minorHAnsi"/>
          <w:color w:val="auto"/>
        </w:rPr>
        <w:t xml:space="preserve">the </w:t>
      </w:r>
      <w:r w:rsidR="00862DFE" w:rsidRPr="006C44B4">
        <w:rPr>
          <w:rFonts w:asciiTheme="minorHAnsi" w:hAnsiTheme="minorHAnsi" w:cstheme="minorHAnsi"/>
          <w:color w:val="auto"/>
        </w:rPr>
        <w:t xml:space="preserve">drug panel </w:t>
      </w:r>
      <w:r w:rsidR="00DC004F" w:rsidRPr="006C44B4">
        <w:rPr>
          <w:rFonts w:asciiTheme="minorHAnsi" w:hAnsiTheme="minorHAnsi" w:cstheme="minorHAnsi"/>
          <w:color w:val="auto"/>
        </w:rPr>
        <w:t xml:space="preserve">that </w:t>
      </w:r>
      <w:r w:rsidR="00BC427B" w:rsidRPr="006C44B4">
        <w:rPr>
          <w:rFonts w:asciiTheme="minorHAnsi" w:hAnsiTheme="minorHAnsi" w:cstheme="minorHAnsi"/>
          <w:color w:val="auto"/>
        </w:rPr>
        <w:t>were</w:t>
      </w:r>
      <w:r w:rsidR="002F4693" w:rsidRPr="006C44B4">
        <w:rPr>
          <w:rFonts w:asciiTheme="minorHAnsi" w:hAnsiTheme="minorHAnsi" w:cstheme="minorHAnsi"/>
          <w:color w:val="auto"/>
        </w:rPr>
        <w:t xml:space="preserve"> </w:t>
      </w:r>
      <w:r w:rsidR="00862DFE" w:rsidRPr="006C44B4">
        <w:rPr>
          <w:rFonts w:asciiTheme="minorHAnsi" w:hAnsiTheme="minorHAnsi" w:cstheme="minorHAnsi"/>
          <w:color w:val="auto"/>
        </w:rPr>
        <w:t>better resolved</w:t>
      </w:r>
      <w:r w:rsidR="00DC004F" w:rsidRPr="006C44B4">
        <w:rPr>
          <w:rFonts w:asciiTheme="minorHAnsi" w:hAnsiTheme="minorHAnsi" w:cstheme="minorHAnsi"/>
          <w:color w:val="auto"/>
        </w:rPr>
        <w:t xml:space="preserve"> in this study</w:t>
      </w:r>
      <w:r w:rsidR="00872C3B" w:rsidRPr="006C44B4">
        <w:rPr>
          <w:rFonts w:asciiTheme="minorHAnsi" w:hAnsiTheme="minorHAnsi" w:cstheme="minorHAnsi"/>
          <w:color w:val="auto"/>
        </w:rPr>
        <w:t xml:space="preserve"> (</w:t>
      </w:r>
      <w:r w:rsidR="00872C3B" w:rsidRPr="006C44B4">
        <w:rPr>
          <w:rFonts w:asciiTheme="minorHAnsi" w:hAnsiTheme="minorHAnsi" w:cstheme="minorHAnsi"/>
          <w:i/>
          <w:color w:val="auto"/>
        </w:rPr>
        <w:t>e.g.</w:t>
      </w:r>
      <w:r w:rsidR="00872C3B" w:rsidRPr="005B01E6">
        <w:rPr>
          <w:rFonts w:asciiTheme="minorHAnsi" w:hAnsiTheme="minorHAnsi" w:cstheme="minorHAnsi"/>
          <w:color w:val="auto"/>
        </w:rPr>
        <w:t>,</w:t>
      </w:r>
      <w:r w:rsidR="00872C3B" w:rsidRPr="006C44B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72C3B" w:rsidRPr="006C44B4">
        <w:rPr>
          <w:rFonts w:asciiTheme="minorHAnsi" w:hAnsiTheme="minorHAnsi" w:cstheme="minorHAnsi"/>
          <w:color w:val="auto"/>
        </w:rPr>
        <w:t>noroxycodone</w:t>
      </w:r>
      <w:proofErr w:type="spellEnd"/>
      <w:r w:rsidR="00872C3B" w:rsidRPr="006C44B4">
        <w:rPr>
          <w:rFonts w:asciiTheme="minorHAnsi" w:hAnsiTheme="minorHAnsi" w:cstheme="minorHAnsi"/>
          <w:color w:val="auto"/>
        </w:rPr>
        <w:t>/oxymorphone, normeperidine/methylphenidate)</w:t>
      </w:r>
      <w:r w:rsidR="00862DFE" w:rsidRPr="006C44B4">
        <w:rPr>
          <w:rFonts w:asciiTheme="minorHAnsi" w:hAnsiTheme="minorHAnsi" w:cstheme="minorHAnsi"/>
          <w:color w:val="auto"/>
        </w:rPr>
        <w:t xml:space="preserve">, </w:t>
      </w:r>
      <w:r w:rsidR="00D25FFF" w:rsidRPr="006C44B4">
        <w:rPr>
          <w:rFonts w:asciiTheme="minorHAnsi" w:hAnsiTheme="minorHAnsi" w:cstheme="minorHAnsi"/>
          <w:color w:val="auto"/>
        </w:rPr>
        <w:t xml:space="preserve">as well as </w:t>
      </w:r>
      <w:r w:rsidR="00FA36BA" w:rsidRPr="006C44B4">
        <w:rPr>
          <w:rFonts w:asciiTheme="minorHAnsi" w:hAnsiTheme="minorHAnsi" w:cstheme="minorHAnsi"/>
          <w:color w:val="auto"/>
        </w:rPr>
        <w:t xml:space="preserve">major </w:t>
      </w:r>
      <w:r w:rsidR="00D25FFF" w:rsidRPr="006C44B4">
        <w:rPr>
          <w:rFonts w:asciiTheme="minorHAnsi" w:hAnsiTheme="minorHAnsi" w:cstheme="minorHAnsi"/>
          <w:color w:val="auto"/>
        </w:rPr>
        <w:t>background urinary interferences</w:t>
      </w:r>
      <w:r w:rsidR="00FA36BA" w:rsidRPr="006C44B4">
        <w:rPr>
          <w:rFonts w:asciiTheme="minorHAnsi" w:hAnsiTheme="minorHAnsi" w:cstheme="minorHAnsi"/>
          <w:color w:val="auto"/>
        </w:rPr>
        <w:t xml:space="preserve"> (</w:t>
      </w:r>
      <w:r w:rsidR="00FA36BA" w:rsidRPr="006C44B4">
        <w:rPr>
          <w:rFonts w:asciiTheme="minorHAnsi" w:hAnsiTheme="minorHAnsi" w:cstheme="minorHAnsi"/>
          <w:i/>
          <w:color w:val="auto"/>
        </w:rPr>
        <w:t>e.g.</w:t>
      </w:r>
      <w:r w:rsidR="00FA36BA" w:rsidRPr="005B01E6">
        <w:rPr>
          <w:rFonts w:asciiTheme="minorHAnsi" w:hAnsiTheme="minorHAnsi" w:cstheme="minorHAnsi"/>
          <w:color w:val="auto"/>
        </w:rPr>
        <w:t>,</w:t>
      </w:r>
      <w:r w:rsidR="00FA36BA" w:rsidRPr="006C44B4">
        <w:rPr>
          <w:rFonts w:asciiTheme="minorHAnsi" w:hAnsiTheme="minorHAnsi" w:cstheme="minorHAnsi"/>
          <w:color w:val="auto"/>
        </w:rPr>
        <w:t xml:space="preserve"> in-source fragment ions of creatinine</w:t>
      </w:r>
      <w:r w:rsidR="00DC004F" w:rsidRPr="006C44B4">
        <w:rPr>
          <w:rFonts w:asciiTheme="minorHAnsi" w:hAnsiTheme="minorHAnsi" w:cstheme="minorHAnsi"/>
          <w:color w:val="auto"/>
        </w:rPr>
        <w:t xml:space="preserve"> with amphetamine</w:t>
      </w:r>
      <w:r w:rsidR="00FA36BA" w:rsidRPr="006C44B4">
        <w:rPr>
          <w:rFonts w:asciiTheme="minorHAnsi" w:hAnsiTheme="minorHAnsi" w:cstheme="minorHAnsi"/>
          <w:color w:val="auto"/>
        </w:rPr>
        <w:t>)</w:t>
      </w:r>
      <w:r w:rsidR="00D1196E" w:rsidRPr="006C44B4">
        <w:rPr>
          <w:rFonts w:asciiTheme="minorHAnsi" w:hAnsiTheme="minorHAnsi" w:cstheme="minorHAnsi"/>
          <w:color w:val="auto"/>
          <w:vertAlign w:val="superscript"/>
        </w:rPr>
        <w:t>14</w:t>
      </w:r>
      <w:r w:rsidR="002D3450" w:rsidRPr="005B01E6">
        <w:rPr>
          <w:rFonts w:asciiTheme="minorHAnsi" w:hAnsiTheme="minorHAnsi" w:cstheme="minorHAnsi"/>
          <w:color w:val="auto"/>
        </w:rPr>
        <w:t>.</w:t>
      </w:r>
      <w:r w:rsidR="00862DFE" w:rsidRPr="006C44B4">
        <w:rPr>
          <w:rFonts w:asciiTheme="minorHAnsi" w:hAnsiTheme="minorHAnsi" w:cstheme="minorHAnsi"/>
          <w:color w:val="auto"/>
        </w:rPr>
        <w:t xml:space="preserve"> </w:t>
      </w:r>
      <w:r w:rsidR="006645AF" w:rsidRPr="006C44B4">
        <w:rPr>
          <w:rFonts w:asciiTheme="minorHAnsi" w:hAnsiTheme="minorHAnsi" w:cstheme="minorHAnsi"/>
          <w:color w:val="auto"/>
        </w:rPr>
        <w:t>Indeed, access to two orthogonal para</w:t>
      </w:r>
      <w:r w:rsidR="00D1196E" w:rsidRPr="006C44B4">
        <w:rPr>
          <w:rFonts w:asciiTheme="minorHAnsi" w:hAnsiTheme="minorHAnsi" w:cstheme="minorHAnsi"/>
          <w:color w:val="auto"/>
        </w:rPr>
        <w:t>meters to satisfy</w:t>
      </w:r>
      <w:r w:rsidR="006645AF" w:rsidRPr="006C44B4">
        <w:rPr>
          <w:rFonts w:asciiTheme="minorHAnsi" w:hAnsiTheme="minorHAnsi" w:cstheme="minorHAnsi"/>
          <w:color w:val="auto"/>
        </w:rPr>
        <w:t xml:space="preserve"> </w:t>
      </w:r>
      <w:r w:rsidR="0064341F" w:rsidRPr="006C44B4">
        <w:rPr>
          <w:rFonts w:asciiTheme="minorHAnsi" w:hAnsiTheme="minorHAnsi" w:cstheme="minorHAnsi"/>
          <w:color w:val="auto"/>
        </w:rPr>
        <w:t xml:space="preserve">the putative </w:t>
      </w:r>
      <w:r w:rsidR="006645AF" w:rsidRPr="006C44B4">
        <w:rPr>
          <w:rFonts w:asciiTheme="minorHAnsi" w:hAnsiTheme="minorHAnsi" w:cstheme="minorHAnsi"/>
          <w:color w:val="auto"/>
        </w:rPr>
        <w:t>identification of</w:t>
      </w:r>
      <w:r w:rsidR="0064341F" w:rsidRPr="006C44B4">
        <w:rPr>
          <w:rFonts w:asciiTheme="minorHAnsi" w:hAnsiTheme="minorHAnsi" w:cstheme="minorHAnsi"/>
          <w:color w:val="auto"/>
        </w:rPr>
        <w:t xml:space="preserve"> a </w:t>
      </w:r>
      <w:r w:rsidR="00BC427B" w:rsidRPr="006C44B4">
        <w:rPr>
          <w:rFonts w:asciiTheme="minorHAnsi" w:hAnsiTheme="minorHAnsi" w:cstheme="minorHAnsi"/>
          <w:color w:val="auto"/>
        </w:rPr>
        <w:t>specific</w:t>
      </w:r>
      <w:r w:rsidR="00DC004F" w:rsidRPr="006C44B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64341F" w:rsidRPr="006C44B4">
        <w:rPr>
          <w:rFonts w:asciiTheme="minorHAnsi" w:hAnsiTheme="minorHAnsi" w:cstheme="minorHAnsi"/>
          <w:color w:val="auto"/>
        </w:rPr>
        <w:t>DoA</w:t>
      </w:r>
      <w:proofErr w:type="spellEnd"/>
      <w:r w:rsidR="0064341F" w:rsidRPr="006C44B4">
        <w:rPr>
          <w:rFonts w:asciiTheme="minorHAnsi" w:hAnsiTheme="minorHAnsi" w:cstheme="minorHAnsi"/>
          <w:color w:val="auto"/>
        </w:rPr>
        <w:t xml:space="preserve"> is cr</w:t>
      </w:r>
      <w:r w:rsidR="00DC004F" w:rsidRPr="006C44B4">
        <w:rPr>
          <w:rFonts w:asciiTheme="minorHAnsi" w:hAnsiTheme="minorHAnsi" w:cstheme="minorHAnsi"/>
          <w:color w:val="auto"/>
        </w:rPr>
        <w:t>itical to reduc</w:t>
      </w:r>
      <w:r w:rsidR="00CD5BF0">
        <w:rPr>
          <w:rFonts w:asciiTheme="minorHAnsi" w:hAnsiTheme="minorHAnsi" w:cstheme="minorHAnsi"/>
          <w:color w:val="auto"/>
        </w:rPr>
        <w:t>ing</w:t>
      </w:r>
      <w:r w:rsidR="00DC004F" w:rsidRPr="006C44B4">
        <w:rPr>
          <w:rFonts w:asciiTheme="minorHAnsi" w:hAnsiTheme="minorHAnsi" w:cstheme="minorHAnsi"/>
          <w:color w:val="auto"/>
        </w:rPr>
        <w:t xml:space="preserve"> </w:t>
      </w:r>
      <w:r w:rsidR="0064341F" w:rsidRPr="006C44B4">
        <w:rPr>
          <w:rFonts w:asciiTheme="minorHAnsi" w:hAnsiTheme="minorHAnsi" w:cstheme="minorHAnsi"/>
          <w:color w:val="auto"/>
        </w:rPr>
        <w:t>false-positives</w:t>
      </w:r>
      <w:r w:rsidR="006C6779" w:rsidRPr="006C44B4">
        <w:rPr>
          <w:rFonts w:asciiTheme="minorHAnsi" w:hAnsiTheme="minorHAnsi" w:cstheme="minorHAnsi"/>
          <w:color w:val="auto"/>
        </w:rPr>
        <w:t xml:space="preserve"> due to isobaric interferences</w:t>
      </w:r>
      <w:r w:rsidR="002C2052" w:rsidRPr="006C44B4">
        <w:rPr>
          <w:rFonts w:asciiTheme="minorHAnsi" w:hAnsiTheme="minorHAnsi" w:cstheme="minorHAnsi"/>
          <w:color w:val="auto"/>
        </w:rPr>
        <w:t>, namely</w:t>
      </w:r>
      <w:r w:rsidR="0064341F" w:rsidRPr="006C44B4">
        <w:rPr>
          <w:rFonts w:asciiTheme="minorHAnsi" w:hAnsiTheme="minorHAnsi" w:cstheme="minorHAnsi"/>
          <w:color w:val="auto"/>
        </w:rPr>
        <w:t xml:space="preserve"> accurate mass</w:t>
      </w:r>
      <w:r w:rsidR="00D1196E" w:rsidRPr="006C44B4">
        <w:rPr>
          <w:rFonts w:asciiTheme="minorHAnsi" w:hAnsiTheme="minorHAnsi" w:cstheme="minorHAnsi"/>
          <w:color w:val="auto"/>
        </w:rPr>
        <w:t xml:space="preserve"> combined with</w:t>
      </w:r>
      <w:r w:rsidR="0064341F" w:rsidRPr="006C44B4">
        <w:rPr>
          <w:rFonts w:asciiTheme="minorHAnsi" w:hAnsiTheme="minorHAnsi" w:cstheme="minorHAnsi"/>
          <w:color w:val="auto"/>
        </w:rPr>
        <w:t xml:space="preserve"> comigration with </w:t>
      </w:r>
      <w:r w:rsidR="002D3450">
        <w:rPr>
          <w:rFonts w:asciiTheme="minorHAnsi" w:hAnsiTheme="minorHAnsi" w:cstheme="minorHAnsi"/>
          <w:color w:val="auto"/>
        </w:rPr>
        <w:t>d</w:t>
      </w:r>
      <w:r w:rsidR="00A37164" w:rsidRPr="006C44B4">
        <w:rPr>
          <w:rFonts w:asciiTheme="minorHAnsi" w:hAnsiTheme="minorHAnsi" w:cstheme="minorHAnsi"/>
          <w:color w:val="auto"/>
        </w:rPr>
        <w:t>-IS</w:t>
      </w:r>
      <w:r w:rsidR="002D3450">
        <w:rPr>
          <w:rFonts w:asciiTheme="minorHAnsi" w:hAnsiTheme="minorHAnsi" w:cstheme="minorHAnsi"/>
          <w:color w:val="auto"/>
        </w:rPr>
        <w:t>s</w:t>
      </w:r>
      <w:r w:rsidR="00871638" w:rsidRPr="006C44B4">
        <w:rPr>
          <w:rFonts w:asciiTheme="minorHAnsi" w:hAnsiTheme="minorHAnsi" w:cstheme="minorHAnsi"/>
          <w:color w:val="auto"/>
        </w:rPr>
        <w:t xml:space="preserve">. Also, </w:t>
      </w:r>
      <w:r w:rsidR="002D3450">
        <w:rPr>
          <w:rFonts w:asciiTheme="minorHAnsi" w:hAnsiTheme="minorHAnsi" w:cstheme="minorHAnsi"/>
          <w:color w:val="auto"/>
        </w:rPr>
        <w:t xml:space="preserve">the </w:t>
      </w:r>
      <w:r w:rsidR="00871638" w:rsidRPr="006C44B4">
        <w:rPr>
          <w:rFonts w:asciiTheme="minorHAnsi" w:hAnsiTheme="minorHAnsi" w:cstheme="minorHAnsi"/>
          <w:color w:val="auto"/>
        </w:rPr>
        <w:t>detection of one or</w:t>
      </w:r>
      <w:r w:rsidR="002C2052" w:rsidRPr="006C44B4">
        <w:rPr>
          <w:rFonts w:asciiTheme="minorHAnsi" w:hAnsiTheme="minorHAnsi" w:cstheme="minorHAnsi"/>
          <w:color w:val="auto"/>
        </w:rPr>
        <w:t xml:space="preserve"> more </w:t>
      </w:r>
      <w:proofErr w:type="spellStart"/>
      <w:r w:rsidR="002C2052" w:rsidRPr="006C44B4">
        <w:rPr>
          <w:rFonts w:asciiTheme="minorHAnsi" w:hAnsiTheme="minorHAnsi" w:cstheme="minorHAnsi"/>
          <w:color w:val="auto"/>
        </w:rPr>
        <w:t>biotransformed</w:t>
      </w:r>
      <w:proofErr w:type="spellEnd"/>
      <w:r w:rsidR="002C2052" w:rsidRPr="006C44B4">
        <w:rPr>
          <w:rFonts w:asciiTheme="minorHAnsi" w:hAnsiTheme="minorHAnsi" w:cstheme="minorHAnsi"/>
          <w:color w:val="auto"/>
        </w:rPr>
        <w:t xml:space="preserve"> metabolites of the parent drug within the same sample, such as hydroxylated, demethylated</w:t>
      </w:r>
      <w:r w:rsidR="002D3450">
        <w:rPr>
          <w:rFonts w:asciiTheme="minorHAnsi" w:hAnsiTheme="minorHAnsi" w:cstheme="minorHAnsi"/>
          <w:color w:val="auto"/>
        </w:rPr>
        <w:t>,</w:t>
      </w:r>
      <w:r w:rsidR="002C2052" w:rsidRPr="006C44B4">
        <w:rPr>
          <w:rFonts w:asciiTheme="minorHAnsi" w:hAnsiTheme="minorHAnsi" w:cstheme="minorHAnsi"/>
          <w:color w:val="auto"/>
        </w:rPr>
        <w:t xml:space="preserve"> or intact glucuronide drug conjugate</w:t>
      </w:r>
      <w:r w:rsidR="00AA6D48" w:rsidRPr="006C44B4">
        <w:rPr>
          <w:rFonts w:asciiTheme="minorHAnsi" w:hAnsiTheme="minorHAnsi" w:cstheme="minorHAnsi"/>
          <w:color w:val="auto"/>
        </w:rPr>
        <w:t>(</w:t>
      </w:r>
      <w:r w:rsidR="002C2052" w:rsidRPr="006C44B4">
        <w:rPr>
          <w:rFonts w:asciiTheme="minorHAnsi" w:hAnsiTheme="minorHAnsi" w:cstheme="minorHAnsi"/>
          <w:color w:val="auto"/>
        </w:rPr>
        <w:t>s</w:t>
      </w:r>
      <w:r w:rsidR="00AA6D48" w:rsidRPr="006C44B4">
        <w:rPr>
          <w:rFonts w:asciiTheme="minorHAnsi" w:hAnsiTheme="minorHAnsi" w:cstheme="minorHAnsi"/>
          <w:color w:val="auto"/>
        </w:rPr>
        <w:t>)</w:t>
      </w:r>
      <w:r w:rsidR="002D3450">
        <w:rPr>
          <w:rFonts w:asciiTheme="minorHAnsi" w:hAnsiTheme="minorHAnsi" w:cstheme="minorHAnsi"/>
          <w:color w:val="auto"/>
        </w:rPr>
        <w:t>,</w:t>
      </w:r>
      <w:r w:rsidR="002C2052" w:rsidRPr="006C44B4">
        <w:rPr>
          <w:rFonts w:asciiTheme="minorHAnsi" w:hAnsiTheme="minorHAnsi" w:cstheme="minorHAnsi"/>
          <w:color w:val="auto"/>
        </w:rPr>
        <w:t xml:space="preserve"> add</w:t>
      </w:r>
      <w:r w:rsidR="00AA6D48" w:rsidRPr="006C44B4">
        <w:rPr>
          <w:rFonts w:asciiTheme="minorHAnsi" w:hAnsiTheme="minorHAnsi" w:cstheme="minorHAnsi"/>
          <w:color w:val="auto"/>
        </w:rPr>
        <w:t>s further confidence toward</w:t>
      </w:r>
      <w:r w:rsidR="002C2052" w:rsidRPr="006C44B4">
        <w:rPr>
          <w:rFonts w:asciiTheme="minorHAnsi" w:hAnsiTheme="minorHAnsi" w:cstheme="minorHAnsi"/>
          <w:color w:val="auto"/>
        </w:rPr>
        <w:t xml:space="preserve"> </w:t>
      </w:r>
      <w:r w:rsidR="008E61A2" w:rsidRPr="006C44B4">
        <w:rPr>
          <w:rFonts w:asciiTheme="minorHAnsi" w:hAnsiTheme="minorHAnsi" w:cstheme="minorHAnsi"/>
          <w:color w:val="auto"/>
        </w:rPr>
        <w:t>drug</w:t>
      </w:r>
      <w:r w:rsidR="00EE4376" w:rsidRPr="006C44B4">
        <w:rPr>
          <w:rFonts w:asciiTheme="minorHAnsi" w:hAnsiTheme="minorHAnsi" w:cstheme="minorHAnsi"/>
          <w:color w:val="auto"/>
        </w:rPr>
        <w:t xml:space="preserve"> </w:t>
      </w:r>
      <w:r w:rsidR="002C2052" w:rsidRPr="006C44B4">
        <w:rPr>
          <w:rFonts w:asciiTheme="minorHAnsi" w:hAnsiTheme="minorHAnsi" w:cstheme="minorHAnsi"/>
          <w:color w:val="auto"/>
        </w:rPr>
        <w:t>identification</w:t>
      </w:r>
      <w:r w:rsidR="008E61A2" w:rsidRPr="006C44B4">
        <w:rPr>
          <w:rFonts w:asciiTheme="minorHAnsi" w:hAnsiTheme="minorHAnsi" w:cstheme="minorHAnsi"/>
          <w:color w:val="auto"/>
        </w:rPr>
        <w:t xml:space="preserve"> while expanding the window for</w:t>
      </w:r>
      <w:r w:rsidR="00DC004F" w:rsidRPr="006C44B4">
        <w:rPr>
          <w:rFonts w:asciiTheme="minorHAnsi" w:hAnsiTheme="minorHAnsi" w:cstheme="minorHAnsi"/>
          <w:color w:val="auto"/>
        </w:rPr>
        <w:t xml:space="preserve"> </w:t>
      </w:r>
      <w:r w:rsidR="00AA6D48" w:rsidRPr="006C44B4">
        <w:rPr>
          <w:rFonts w:asciiTheme="minorHAnsi" w:hAnsiTheme="minorHAnsi" w:cstheme="minorHAnsi"/>
          <w:color w:val="auto"/>
        </w:rPr>
        <w:t>detection</w:t>
      </w:r>
      <w:r w:rsidR="00665895" w:rsidRPr="006C44B4">
        <w:rPr>
          <w:rFonts w:asciiTheme="minorHAnsi" w:hAnsiTheme="minorHAnsi" w:cstheme="minorHAnsi"/>
          <w:color w:val="auto"/>
        </w:rPr>
        <w:t>.</w:t>
      </w:r>
      <w:r w:rsidR="00AA6D48" w:rsidRPr="006C44B4">
        <w:rPr>
          <w:rFonts w:asciiTheme="minorHAnsi" w:hAnsiTheme="minorHAnsi" w:cstheme="minorHAnsi"/>
          <w:color w:val="auto"/>
        </w:rPr>
        <w:t xml:space="preserve"> </w:t>
      </w:r>
    </w:p>
    <w:p w14:paraId="37457C74" w14:textId="77777777" w:rsidR="009F5E42" w:rsidRPr="006C44B4" w:rsidRDefault="009F5E42" w:rsidP="007C798F">
      <w:pPr>
        <w:rPr>
          <w:rFonts w:asciiTheme="minorHAnsi" w:hAnsiTheme="minorHAnsi" w:cstheme="minorHAnsi"/>
          <w:color w:val="808080" w:themeColor="background1" w:themeShade="80"/>
          <w:vertAlign w:val="superscript"/>
        </w:rPr>
      </w:pPr>
    </w:p>
    <w:p w14:paraId="75A174A6" w14:textId="226D8B63" w:rsidR="009D4951" w:rsidRPr="006C44B4" w:rsidRDefault="00E8491C" w:rsidP="007C798F">
      <w:pPr>
        <w:rPr>
          <w:rFonts w:asciiTheme="minorHAnsi" w:hAnsiTheme="minorHAnsi" w:cstheme="minorHAnsi"/>
          <w:color w:val="auto"/>
          <w:vertAlign w:val="superscript"/>
        </w:rPr>
      </w:pPr>
      <w:r w:rsidRPr="006C44B4">
        <w:rPr>
          <w:rFonts w:asciiTheme="minorHAnsi" w:hAnsiTheme="minorHAnsi" w:cstheme="minorHAnsi"/>
          <w:color w:val="auto"/>
        </w:rPr>
        <w:t xml:space="preserve">The recommended </w:t>
      </w:r>
      <w:r w:rsidR="00257301" w:rsidRPr="006C44B4">
        <w:rPr>
          <w:rFonts w:asciiTheme="minorHAnsi" w:hAnsiTheme="minorHAnsi" w:cstheme="minorHAnsi"/>
          <w:color w:val="auto"/>
        </w:rPr>
        <w:t xml:space="preserve">cut-off levels </w:t>
      </w:r>
      <w:r w:rsidRPr="006C44B4">
        <w:rPr>
          <w:rFonts w:asciiTheme="minorHAnsi" w:hAnsiTheme="minorHAnsi" w:cstheme="minorHAnsi"/>
          <w:color w:val="auto"/>
        </w:rPr>
        <w:t xml:space="preserve">for urine drug screening </w:t>
      </w:r>
      <w:r w:rsidR="00257301" w:rsidRPr="006C44B4">
        <w:rPr>
          <w:rFonts w:asciiTheme="minorHAnsi" w:hAnsiTheme="minorHAnsi" w:cstheme="minorHAnsi"/>
          <w:color w:val="auto"/>
        </w:rPr>
        <w:t xml:space="preserve">vary widely for different </w:t>
      </w:r>
      <w:r w:rsidRPr="006C44B4">
        <w:rPr>
          <w:rFonts w:asciiTheme="minorHAnsi" w:hAnsiTheme="minorHAnsi" w:cstheme="minorHAnsi"/>
          <w:color w:val="auto"/>
        </w:rPr>
        <w:t xml:space="preserve">classes of </w:t>
      </w:r>
      <w:proofErr w:type="spellStart"/>
      <w:r w:rsidRPr="006C44B4">
        <w:rPr>
          <w:rFonts w:asciiTheme="minorHAnsi" w:hAnsiTheme="minorHAnsi" w:cstheme="minorHAnsi"/>
          <w:color w:val="auto"/>
        </w:rPr>
        <w:t>DoA</w:t>
      </w:r>
      <w:proofErr w:type="spellEnd"/>
      <w:r w:rsidRPr="006C44B4">
        <w:rPr>
          <w:rFonts w:asciiTheme="minorHAnsi" w:hAnsiTheme="minorHAnsi" w:cstheme="minorHAnsi"/>
          <w:color w:val="auto"/>
        </w:rPr>
        <w:t xml:space="preserve"> (</w:t>
      </w:r>
      <w:r w:rsidR="00257301" w:rsidRPr="006C44B4">
        <w:rPr>
          <w:rFonts w:asciiTheme="minorHAnsi" w:hAnsiTheme="minorHAnsi" w:cstheme="minorHAnsi"/>
          <w:color w:val="auto"/>
        </w:rPr>
        <w:t>ranging from 50 to 1</w:t>
      </w:r>
      <w:r w:rsidR="00F72358">
        <w:rPr>
          <w:rFonts w:asciiTheme="minorHAnsi" w:hAnsiTheme="minorHAnsi" w:cstheme="minorHAnsi"/>
          <w:color w:val="auto"/>
        </w:rPr>
        <w:t>,</w:t>
      </w:r>
      <w:r w:rsidR="00257301" w:rsidRPr="006C44B4">
        <w:rPr>
          <w:rFonts w:asciiTheme="minorHAnsi" w:hAnsiTheme="minorHAnsi" w:cstheme="minorHAnsi"/>
          <w:color w:val="auto"/>
        </w:rPr>
        <w:t>000 ng/mL) depending on their pharmacokinetics, toxicity</w:t>
      </w:r>
      <w:r w:rsidR="00F72358">
        <w:rPr>
          <w:rFonts w:asciiTheme="minorHAnsi" w:hAnsiTheme="minorHAnsi" w:cstheme="minorHAnsi"/>
          <w:color w:val="auto"/>
        </w:rPr>
        <w:t>,</w:t>
      </w:r>
      <w:r w:rsidR="00257301" w:rsidRPr="006C44B4">
        <w:rPr>
          <w:rFonts w:asciiTheme="minorHAnsi" w:hAnsiTheme="minorHAnsi" w:cstheme="minorHAnsi"/>
          <w:color w:val="auto"/>
        </w:rPr>
        <w:t xml:space="preserve"> and background interfe</w:t>
      </w:r>
      <w:r w:rsidR="00056255" w:rsidRPr="006C44B4">
        <w:rPr>
          <w:rFonts w:asciiTheme="minorHAnsi" w:hAnsiTheme="minorHAnsi" w:cstheme="minorHAnsi"/>
          <w:color w:val="auto"/>
        </w:rPr>
        <w:t>rences</w:t>
      </w:r>
      <w:r w:rsidR="00F72358">
        <w:rPr>
          <w:rFonts w:asciiTheme="minorHAnsi" w:hAnsiTheme="minorHAnsi" w:cstheme="minorHAnsi"/>
          <w:color w:val="auto"/>
        </w:rPr>
        <w:t>,</w:t>
      </w:r>
      <w:r w:rsidR="00056255" w:rsidRPr="006C44B4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056255" w:rsidRPr="006C44B4">
        <w:rPr>
          <w:rFonts w:asciiTheme="minorHAnsi" w:hAnsiTheme="minorHAnsi" w:cstheme="minorHAnsi"/>
          <w:color w:val="auto"/>
        </w:rPr>
        <w:t>in order to</w:t>
      </w:r>
      <w:proofErr w:type="gramEnd"/>
      <w:r w:rsidR="00056255" w:rsidRPr="006C44B4">
        <w:rPr>
          <w:rFonts w:asciiTheme="minorHAnsi" w:hAnsiTheme="minorHAnsi" w:cstheme="minorHAnsi"/>
          <w:color w:val="auto"/>
        </w:rPr>
        <w:t xml:space="preserve"> reduce method bias</w:t>
      </w:r>
      <w:r w:rsidR="00257301" w:rsidRPr="006C44B4">
        <w:rPr>
          <w:rFonts w:asciiTheme="minorHAnsi" w:hAnsiTheme="minorHAnsi" w:cstheme="minorHAnsi"/>
          <w:color w:val="auto"/>
        </w:rPr>
        <w:t xml:space="preserve"> based on guidelines from the Substance Abuse and Mental Health Services Administration (SAMHSA)</w:t>
      </w:r>
      <w:r w:rsidR="006C6779" w:rsidRPr="006C44B4">
        <w:rPr>
          <w:rFonts w:asciiTheme="minorHAnsi" w:hAnsiTheme="minorHAnsi" w:cstheme="minorHAnsi"/>
          <w:color w:val="auto"/>
          <w:vertAlign w:val="superscript"/>
        </w:rPr>
        <w:t>14</w:t>
      </w:r>
      <w:r w:rsidR="00F72358" w:rsidRPr="005B01E6">
        <w:rPr>
          <w:rFonts w:asciiTheme="minorHAnsi" w:hAnsiTheme="minorHAnsi" w:cstheme="minorHAnsi"/>
          <w:color w:val="auto"/>
        </w:rPr>
        <w:t>.</w:t>
      </w:r>
      <w:r w:rsidR="001B0E3A" w:rsidRPr="006C44B4">
        <w:rPr>
          <w:rFonts w:asciiTheme="minorHAnsi" w:hAnsiTheme="minorHAnsi" w:cstheme="minorHAnsi"/>
          <w:color w:val="auto"/>
        </w:rPr>
        <w:t xml:space="preserve"> </w:t>
      </w:r>
      <w:r w:rsidR="00887690" w:rsidRPr="006C44B4">
        <w:rPr>
          <w:rFonts w:asciiTheme="minorHAnsi" w:hAnsiTheme="minorHAnsi" w:cstheme="minorHAnsi"/>
          <w:color w:val="auto"/>
        </w:rPr>
        <w:t xml:space="preserve">The potential for MSI-CE-MS to </w:t>
      </w:r>
      <w:r w:rsidR="00665895" w:rsidRPr="006C44B4">
        <w:rPr>
          <w:rFonts w:asciiTheme="minorHAnsi" w:hAnsiTheme="minorHAnsi" w:cstheme="minorHAnsi"/>
          <w:color w:val="auto"/>
        </w:rPr>
        <w:t>detect and identify</w:t>
      </w:r>
      <w:r w:rsidR="00887690" w:rsidRPr="006C44B4">
        <w:rPr>
          <w:rFonts w:asciiTheme="minorHAnsi" w:hAnsiTheme="minorHAnsi" w:cstheme="minorHAnsi"/>
          <w:color w:val="auto"/>
        </w:rPr>
        <w:t xml:space="preserve"> diverse classes of </w:t>
      </w:r>
      <w:proofErr w:type="spellStart"/>
      <w:r w:rsidR="00887690" w:rsidRPr="006C44B4">
        <w:rPr>
          <w:rFonts w:asciiTheme="minorHAnsi" w:hAnsiTheme="minorHAnsi" w:cstheme="minorHAnsi"/>
          <w:color w:val="auto"/>
        </w:rPr>
        <w:t>DoA</w:t>
      </w:r>
      <w:proofErr w:type="spellEnd"/>
      <w:r w:rsidR="00887690" w:rsidRPr="006C44B4">
        <w:rPr>
          <w:rFonts w:asciiTheme="minorHAnsi" w:hAnsiTheme="minorHAnsi" w:cstheme="minorHAnsi"/>
          <w:color w:val="auto"/>
        </w:rPr>
        <w:t xml:space="preserve"> directly in urine with minimal sample pretreatment </w:t>
      </w:r>
      <w:r w:rsidR="00F72358">
        <w:rPr>
          <w:rFonts w:asciiTheme="minorHAnsi" w:hAnsiTheme="minorHAnsi" w:cstheme="minorHAnsi"/>
          <w:color w:val="auto"/>
        </w:rPr>
        <w:t>was</w:t>
      </w:r>
      <w:r w:rsidR="00887690" w:rsidRPr="006C44B4">
        <w:rPr>
          <w:rFonts w:asciiTheme="minorHAnsi" w:hAnsiTheme="minorHAnsi" w:cstheme="minorHAnsi"/>
          <w:color w:val="auto"/>
        </w:rPr>
        <w:t xml:space="preserve"> </w:t>
      </w:r>
      <w:r w:rsidR="003C6B30" w:rsidRPr="006C44B4">
        <w:rPr>
          <w:rFonts w:asciiTheme="minorHAnsi" w:hAnsiTheme="minorHAnsi" w:cstheme="minorHAnsi"/>
          <w:color w:val="auto"/>
        </w:rPr>
        <w:t>applied to</w:t>
      </w:r>
      <w:r w:rsidR="00665895" w:rsidRPr="006C44B4">
        <w:rPr>
          <w:rFonts w:asciiTheme="minorHAnsi" w:hAnsiTheme="minorHAnsi" w:cstheme="minorHAnsi"/>
          <w:color w:val="auto"/>
        </w:rPr>
        <w:t xml:space="preserve"> a group of</w:t>
      </w:r>
      <w:r w:rsidR="00B26F3B" w:rsidRPr="006C44B4">
        <w:rPr>
          <w:rFonts w:asciiTheme="minorHAnsi" w:hAnsiTheme="minorHAnsi" w:cstheme="minorHAnsi"/>
          <w:color w:val="auto"/>
        </w:rPr>
        <w:t xml:space="preserve"> clinically depressed patients with </w:t>
      </w:r>
      <w:r w:rsidR="00612001" w:rsidRPr="006C44B4">
        <w:rPr>
          <w:rFonts w:asciiTheme="minorHAnsi" w:hAnsiTheme="minorHAnsi" w:cstheme="minorHAnsi"/>
          <w:color w:val="auto"/>
        </w:rPr>
        <w:t xml:space="preserve">a </w:t>
      </w:r>
      <w:r w:rsidR="00B26F3B" w:rsidRPr="006C44B4">
        <w:rPr>
          <w:rFonts w:asciiTheme="minorHAnsi" w:hAnsiTheme="minorHAnsi" w:cstheme="minorHAnsi"/>
          <w:color w:val="auto"/>
        </w:rPr>
        <w:t>known prescription record</w:t>
      </w:r>
      <w:r w:rsidR="007D2D5E" w:rsidRPr="006C44B4">
        <w:rPr>
          <w:rFonts w:asciiTheme="minorHAnsi" w:hAnsiTheme="minorHAnsi" w:cstheme="minorHAnsi"/>
          <w:color w:val="auto"/>
        </w:rPr>
        <w:t>.</w:t>
      </w:r>
      <w:r w:rsidR="00613A0A" w:rsidRPr="006C44B4">
        <w:rPr>
          <w:rFonts w:asciiTheme="minorHAnsi" w:hAnsiTheme="minorHAnsi" w:cstheme="minorHAnsi"/>
          <w:color w:val="auto"/>
        </w:rPr>
        <w:t xml:space="preserve"> </w:t>
      </w:r>
      <w:r w:rsidR="00F72358">
        <w:rPr>
          <w:rFonts w:asciiTheme="minorHAnsi" w:hAnsiTheme="minorHAnsi" w:cstheme="minorHAnsi"/>
          <w:color w:val="auto"/>
        </w:rPr>
        <w:t>The d</w:t>
      </w:r>
      <w:r w:rsidR="007D2D5E" w:rsidRPr="006C44B4">
        <w:rPr>
          <w:rFonts w:asciiTheme="minorHAnsi" w:hAnsiTheme="minorHAnsi" w:cstheme="minorHAnsi"/>
          <w:color w:val="auto"/>
        </w:rPr>
        <w:t xml:space="preserve">efinitive </w:t>
      </w:r>
      <w:r w:rsidR="00612001" w:rsidRPr="006C44B4">
        <w:rPr>
          <w:rFonts w:asciiTheme="minorHAnsi" w:hAnsiTheme="minorHAnsi" w:cstheme="minorHAnsi"/>
          <w:color w:val="auto"/>
        </w:rPr>
        <w:t xml:space="preserve">identification </w:t>
      </w:r>
      <w:r w:rsidR="007D2D5E" w:rsidRPr="006C44B4">
        <w:rPr>
          <w:rFonts w:asciiTheme="minorHAnsi" w:hAnsiTheme="minorHAnsi" w:cstheme="minorHAnsi"/>
          <w:color w:val="auto"/>
        </w:rPr>
        <w:t>of methadone</w:t>
      </w:r>
      <w:r w:rsidR="00612001" w:rsidRPr="006C44B4">
        <w:rPr>
          <w:rFonts w:asciiTheme="minorHAnsi" w:hAnsiTheme="minorHAnsi" w:cstheme="minorHAnsi"/>
          <w:color w:val="auto"/>
        </w:rPr>
        <w:t xml:space="preserve"> (prescribed)</w:t>
      </w:r>
      <w:r w:rsidR="007D2D5E" w:rsidRPr="006C44B4">
        <w:rPr>
          <w:rFonts w:asciiTheme="minorHAnsi" w:hAnsiTheme="minorHAnsi" w:cstheme="minorHAnsi"/>
          <w:color w:val="auto"/>
        </w:rPr>
        <w:t>, amphetamine</w:t>
      </w:r>
      <w:r w:rsidR="00612001" w:rsidRPr="006C44B4">
        <w:rPr>
          <w:rFonts w:asciiTheme="minorHAnsi" w:hAnsiTheme="minorHAnsi" w:cstheme="minorHAnsi"/>
          <w:color w:val="auto"/>
        </w:rPr>
        <w:t xml:space="preserve"> (nonprescribed/illicit)</w:t>
      </w:r>
      <w:r w:rsidR="007D2D5E" w:rsidRPr="006C44B4">
        <w:rPr>
          <w:rFonts w:asciiTheme="minorHAnsi" w:hAnsiTheme="minorHAnsi" w:cstheme="minorHAnsi"/>
          <w:color w:val="auto"/>
        </w:rPr>
        <w:t>, venlafaxine</w:t>
      </w:r>
      <w:r w:rsidR="00612001" w:rsidRPr="006C44B4">
        <w:rPr>
          <w:rFonts w:asciiTheme="minorHAnsi" w:hAnsiTheme="minorHAnsi" w:cstheme="minorHAnsi"/>
          <w:color w:val="auto"/>
        </w:rPr>
        <w:t xml:space="preserve"> (prescribed)</w:t>
      </w:r>
      <w:r w:rsidR="00F72358">
        <w:rPr>
          <w:rFonts w:asciiTheme="minorHAnsi" w:hAnsiTheme="minorHAnsi" w:cstheme="minorHAnsi"/>
          <w:color w:val="auto"/>
        </w:rPr>
        <w:t>,</w:t>
      </w:r>
      <w:r w:rsidR="007D2D5E" w:rsidRPr="006C44B4">
        <w:rPr>
          <w:rFonts w:asciiTheme="minorHAnsi" w:hAnsiTheme="minorHAnsi" w:cstheme="minorHAnsi"/>
          <w:color w:val="auto"/>
        </w:rPr>
        <w:t xml:space="preserve"> and pregabalin </w:t>
      </w:r>
      <w:r w:rsidR="00612001" w:rsidRPr="006C44B4">
        <w:rPr>
          <w:rFonts w:asciiTheme="minorHAnsi" w:hAnsiTheme="minorHAnsi" w:cstheme="minorHAnsi"/>
          <w:color w:val="auto"/>
        </w:rPr>
        <w:t xml:space="preserve">(prescribed) </w:t>
      </w:r>
      <w:r w:rsidR="007D2D5E" w:rsidRPr="006C44B4">
        <w:rPr>
          <w:rFonts w:asciiTheme="minorHAnsi" w:hAnsiTheme="minorHAnsi" w:cstheme="minorHAnsi"/>
          <w:color w:val="auto"/>
        </w:rPr>
        <w:t xml:space="preserve">in </w:t>
      </w:r>
      <w:r w:rsidR="00612001" w:rsidRPr="006C44B4">
        <w:rPr>
          <w:rFonts w:asciiTheme="minorHAnsi" w:hAnsiTheme="minorHAnsi" w:cstheme="minorHAnsi"/>
          <w:color w:val="auto"/>
        </w:rPr>
        <w:t>diluted</w:t>
      </w:r>
      <w:r w:rsidR="00F72358">
        <w:rPr>
          <w:rFonts w:asciiTheme="minorHAnsi" w:hAnsiTheme="minorHAnsi" w:cstheme="minorHAnsi"/>
          <w:color w:val="auto"/>
        </w:rPr>
        <w:t>,</w:t>
      </w:r>
      <w:r w:rsidR="00612001" w:rsidRPr="006C44B4">
        <w:rPr>
          <w:rFonts w:asciiTheme="minorHAnsi" w:hAnsiTheme="minorHAnsi" w:cstheme="minorHAnsi"/>
          <w:color w:val="auto"/>
        </w:rPr>
        <w:t xml:space="preserve"> yet nonhydrolyzed</w:t>
      </w:r>
      <w:r w:rsidR="00F72358">
        <w:rPr>
          <w:rFonts w:asciiTheme="minorHAnsi" w:hAnsiTheme="minorHAnsi" w:cstheme="minorHAnsi"/>
          <w:color w:val="auto"/>
        </w:rPr>
        <w:t>,</w:t>
      </w:r>
      <w:r w:rsidR="00612001" w:rsidRPr="006C44B4">
        <w:rPr>
          <w:rFonts w:asciiTheme="minorHAnsi" w:hAnsiTheme="minorHAnsi" w:cstheme="minorHAnsi"/>
          <w:color w:val="auto"/>
        </w:rPr>
        <w:t xml:space="preserve"> </w:t>
      </w:r>
      <w:r w:rsidR="007D2D5E" w:rsidRPr="006C44B4">
        <w:rPr>
          <w:rFonts w:asciiTheme="minorHAnsi" w:hAnsiTheme="minorHAnsi" w:cstheme="minorHAnsi"/>
          <w:color w:val="auto"/>
        </w:rPr>
        <w:t xml:space="preserve">urine samples </w:t>
      </w:r>
      <w:proofErr w:type="gramStart"/>
      <w:r w:rsidR="00F72358">
        <w:rPr>
          <w:rFonts w:asciiTheme="minorHAnsi" w:hAnsiTheme="minorHAnsi" w:cstheme="minorHAnsi"/>
          <w:color w:val="auto"/>
        </w:rPr>
        <w:t>was</w:t>
      </w:r>
      <w:proofErr w:type="gramEnd"/>
      <w:r w:rsidR="007D2D5E" w:rsidRPr="006C44B4">
        <w:rPr>
          <w:rFonts w:asciiTheme="minorHAnsi" w:hAnsiTheme="minorHAnsi" w:cstheme="minorHAnsi"/>
          <w:color w:val="auto"/>
        </w:rPr>
        <w:t xml:space="preserve"> </w:t>
      </w:r>
      <w:r w:rsidR="00612001" w:rsidRPr="006C44B4">
        <w:rPr>
          <w:rFonts w:asciiTheme="minorHAnsi" w:hAnsiTheme="minorHAnsi" w:cstheme="minorHAnsi"/>
          <w:color w:val="auto"/>
        </w:rPr>
        <w:t>demonstrated</w:t>
      </w:r>
      <w:r w:rsidR="003C6B30" w:rsidRPr="006C44B4">
        <w:rPr>
          <w:rFonts w:asciiTheme="minorHAnsi" w:hAnsiTheme="minorHAnsi" w:cstheme="minorHAnsi"/>
          <w:color w:val="auto"/>
        </w:rPr>
        <w:t xml:space="preserve"> when using</w:t>
      </w:r>
      <w:r w:rsidR="007D2D5E" w:rsidRPr="006C44B4">
        <w:rPr>
          <w:rFonts w:asciiTheme="minorHAnsi" w:hAnsiTheme="minorHAnsi" w:cstheme="minorHAnsi"/>
          <w:color w:val="auto"/>
        </w:rPr>
        <w:t xml:space="preserve"> MSI-CE-MS</w:t>
      </w:r>
      <w:r w:rsidR="003C6B30" w:rsidRPr="006C44B4">
        <w:rPr>
          <w:rFonts w:asciiTheme="minorHAnsi" w:hAnsiTheme="minorHAnsi" w:cstheme="minorHAnsi"/>
          <w:color w:val="auto"/>
        </w:rPr>
        <w:t xml:space="preserve">. This </w:t>
      </w:r>
      <w:r w:rsidR="00F72358">
        <w:rPr>
          <w:rFonts w:asciiTheme="minorHAnsi" w:hAnsiTheme="minorHAnsi" w:cstheme="minorHAnsi"/>
          <w:color w:val="auto"/>
        </w:rPr>
        <w:t>was</w:t>
      </w:r>
      <w:r w:rsidR="003C6B30" w:rsidRPr="006C44B4">
        <w:rPr>
          <w:rFonts w:asciiTheme="minorHAnsi" w:hAnsiTheme="minorHAnsi" w:cstheme="minorHAnsi"/>
          <w:color w:val="auto"/>
        </w:rPr>
        <w:t xml:space="preserve"> based on</w:t>
      </w:r>
      <w:r w:rsidR="007D2D5E" w:rsidRPr="006C44B4">
        <w:rPr>
          <w:rFonts w:asciiTheme="minorHAnsi" w:hAnsiTheme="minorHAnsi" w:cstheme="minorHAnsi"/>
          <w:color w:val="auto"/>
        </w:rPr>
        <w:t xml:space="preserve"> </w:t>
      </w:r>
      <w:r w:rsidR="003C6B30" w:rsidRPr="006C44B4">
        <w:rPr>
          <w:rFonts w:asciiTheme="minorHAnsi" w:hAnsiTheme="minorHAnsi" w:cstheme="minorHAnsi"/>
          <w:color w:val="auto"/>
        </w:rPr>
        <w:t xml:space="preserve">a </w:t>
      </w:r>
      <w:r w:rsidR="007D2D5E" w:rsidRPr="006C44B4">
        <w:rPr>
          <w:rFonts w:asciiTheme="minorHAnsi" w:hAnsiTheme="minorHAnsi" w:cstheme="minorHAnsi"/>
          <w:color w:val="auto"/>
        </w:rPr>
        <w:t xml:space="preserve">direct comparison of </w:t>
      </w:r>
      <w:r w:rsidR="00811BCE" w:rsidRPr="006C44B4">
        <w:rPr>
          <w:rFonts w:asciiTheme="minorHAnsi" w:hAnsiTheme="minorHAnsi" w:cstheme="minorHAnsi"/>
          <w:color w:val="auto"/>
        </w:rPr>
        <w:t xml:space="preserve">a </w:t>
      </w:r>
      <w:r w:rsidR="007D2D5E" w:rsidRPr="006C44B4">
        <w:rPr>
          <w:rFonts w:asciiTheme="minorHAnsi" w:hAnsiTheme="minorHAnsi" w:cstheme="minorHAnsi"/>
          <w:color w:val="auto"/>
        </w:rPr>
        <w:t>drug</w:t>
      </w:r>
      <w:r w:rsidR="003C6B30" w:rsidRPr="006C44B4">
        <w:rPr>
          <w:rFonts w:asciiTheme="minorHAnsi" w:hAnsiTheme="minorHAnsi" w:cstheme="minorHAnsi"/>
          <w:color w:val="auto"/>
        </w:rPr>
        <w:t xml:space="preserve"> detected</w:t>
      </w:r>
      <w:r w:rsidR="007D2D5E" w:rsidRPr="006C44B4">
        <w:rPr>
          <w:rFonts w:asciiTheme="minorHAnsi" w:hAnsiTheme="minorHAnsi" w:cstheme="minorHAnsi"/>
          <w:color w:val="auto"/>
        </w:rPr>
        <w:t xml:space="preserve"> in a specific injection position relative to the </w:t>
      </w:r>
      <w:r w:rsidR="00613A0A" w:rsidRPr="006C44B4">
        <w:rPr>
          <w:rFonts w:asciiTheme="minorHAnsi" w:hAnsiTheme="minorHAnsi" w:cstheme="minorHAnsi"/>
          <w:color w:val="auto"/>
        </w:rPr>
        <w:t>84</w:t>
      </w:r>
      <w:r w:rsidR="00F72358">
        <w:rPr>
          <w:rFonts w:asciiTheme="minorHAnsi" w:hAnsiTheme="minorHAnsi" w:cstheme="minorHAnsi"/>
          <w:color w:val="auto"/>
        </w:rPr>
        <w:t>-</w:t>
      </w:r>
      <w:r w:rsidR="007D2D5E" w:rsidRPr="006C44B4">
        <w:rPr>
          <w:rFonts w:asciiTheme="minorHAnsi" w:hAnsiTheme="minorHAnsi" w:cstheme="minorHAnsi"/>
          <w:color w:val="auto"/>
        </w:rPr>
        <w:t xml:space="preserve">drug mixture introduced in the first sample position </w:t>
      </w:r>
      <w:r w:rsidR="00B33A65" w:rsidRPr="006C44B4">
        <w:rPr>
          <w:rFonts w:asciiTheme="minorHAnsi" w:hAnsiTheme="minorHAnsi" w:cstheme="minorHAnsi"/>
          <w:color w:val="auto"/>
        </w:rPr>
        <w:t>at the rec</w:t>
      </w:r>
      <w:r w:rsidR="00665895" w:rsidRPr="006C44B4">
        <w:rPr>
          <w:rFonts w:asciiTheme="minorHAnsi" w:hAnsiTheme="minorHAnsi" w:cstheme="minorHAnsi"/>
          <w:color w:val="auto"/>
        </w:rPr>
        <w:t xml:space="preserve">ommended screening cut-off level </w:t>
      </w:r>
      <w:r w:rsidR="00584BDB">
        <w:rPr>
          <w:rFonts w:asciiTheme="minorHAnsi" w:hAnsiTheme="minorHAnsi" w:cstheme="minorHAnsi"/>
          <w:color w:val="auto"/>
        </w:rPr>
        <w:t xml:space="preserve">which </w:t>
      </w:r>
      <w:r w:rsidR="00811BCE" w:rsidRPr="006C44B4">
        <w:rPr>
          <w:rFonts w:asciiTheme="minorHAnsi" w:hAnsiTheme="minorHAnsi" w:cstheme="minorHAnsi"/>
          <w:color w:val="auto"/>
        </w:rPr>
        <w:t>serves as an internal reference</w:t>
      </w:r>
      <w:r w:rsidR="00D41B04" w:rsidRPr="006C44B4">
        <w:rPr>
          <w:rFonts w:asciiTheme="minorHAnsi" w:hAnsiTheme="minorHAnsi" w:cstheme="minorHAnsi"/>
          <w:color w:val="auto"/>
        </w:rPr>
        <w:t>/</w:t>
      </w:r>
      <w:r w:rsidR="006C6779" w:rsidRPr="006C44B4">
        <w:rPr>
          <w:rFonts w:asciiTheme="minorHAnsi" w:hAnsiTheme="minorHAnsi" w:cstheme="minorHAnsi"/>
          <w:color w:val="auto"/>
        </w:rPr>
        <w:t xml:space="preserve">QC and </w:t>
      </w:r>
      <w:r w:rsidR="00FE33A7" w:rsidRPr="006C44B4">
        <w:rPr>
          <w:rFonts w:asciiTheme="minorHAnsi" w:hAnsiTheme="minorHAnsi" w:cstheme="minorHAnsi"/>
          <w:color w:val="auto"/>
        </w:rPr>
        <w:t xml:space="preserve">positive </w:t>
      </w:r>
      <w:r w:rsidR="00D41B04" w:rsidRPr="006C44B4">
        <w:rPr>
          <w:rFonts w:asciiTheme="minorHAnsi" w:hAnsiTheme="minorHAnsi" w:cstheme="minorHAnsi"/>
          <w:color w:val="auto"/>
        </w:rPr>
        <w:t>control</w:t>
      </w:r>
      <w:r w:rsidR="00B33A65" w:rsidRPr="006C44B4">
        <w:rPr>
          <w:rFonts w:asciiTheme="minorHAnsi" w:hAnsiTheme="minorHAnsi" w:cstheme="minorHAnsi"/>
          <w:color w:val="auto"/>
        </w:rPr>
        <w:t xml:space="preserve"> </w:t>
      </w:r>
      <w:r w:rsidR="007D2D5E" w:rsidRPr="006C44B4">
        <w:rPr>
          <w:rFonts w:asciiTheme="minorHAnsi" w:hAnsiTheme="minorHAnsi" w:cstheme="minorHAnsi"/>
          <w:color w:val="auto"/>
        </w:rPr>
        <w:t>(</w:t>
      </w:r>
      <w:r w:rsidR="00503BF0" w:rsidRPr="00503BF0">
        <w:rPr>
          <w:rFonts w:asciiTheme="minorHAnsi" w:hAnsiTheme="minorHAnsi" w:cstheme="minorHAnsi"/>
          <w:b/>
          <w:color w:val="auto"/>
        </w:rPr>
        <w:t>Figure 2</w:t>
      </w:r>
      <w:r w:rsidR="007D2D5E" w:rsidRPr="006C44B4">
        <w:rPr>
          <w:rFonts w:asciiTheme="minorHAnsi" w:hAnsiTheme="minorHAnsi" w:cstheme="minorHAnsi"/>
          <w:color w:val="auto"/>
        </w:rPr>
        <w:t>)</w:t>
      </w:r>
      <w:r w:rsidR="007D2D5E" w:rsidRPr="006C44B4">
        <w:rPr>
          <w:rFonts w:asciiTheme="minorHAnsi" w:hAnsiTheme="minorHAnsi" w:cstheme="minorHAnsi"/>
          <w:b/>
          <w:color w:val="auto"/>
        </w:rPr>
        <w:t>.</w:t>
      </w:r>
      <w:r w:rsidR="007D2D5E" w:rsidRPr="006C44B4">
        <w:rPr>
          <w:rFonts w:asciiTheme="minorHAnsi" w:hAnsiTheme="minorHAnsi" w:cstheme="minorHAnsi"/>
          <w:color w:val="auto"/>
        </w:rPr>
        <w:t xml:space="preserve"> </w:t>
      </w:r>
      <w:r w:rsidR="00AD690A" w:rsidRPr="006C44B4">
        <w:rPr>
          <w:rFonts w:asciiTheme="minorHAnsi" w:hAnsiTheme="minorHAnsi" w:cstheme="minorHAnsi"/>
          <w:color w:val="auto"/>
        </w:rPr>
        <w:t>Also, absolute drug quantification is feasible when using external calibration curves (</w:t>
      </w:r>
      <w:r w:rsidR="00503BF0" w:rsidRPr="00503BF0">
        <w:rPr>
          <w:rFonts w:asciiTheme="minorHAnsi" w:hAnsiTheme="minorHAnsi" w:cstheme="minorHAnsi"/>
          <w:b/>
          <w:color w:val="auto"/>
        </w:rPr>
        <w:t>Figure 3</w:t>
      </w:r>
      <w:r w:rsidR="00AD690A" w:rsidRPr="006C44B4">
        <w:rPr>
          <w:rFonts w:asciiTheme="minorHAnsi" w:hAnsiTheme="minorHAnsi" w:cstheme="minorHAnsi"/>
          <w:color w:val="auto"/>
        </w:rPr>
        <w:t xml:space="preserve">) based on the ion response ratio measured for a drug relative to its d-IS. Unlike most chromatographic separations, there is no deuterium effect impacting migration time differences between a d-IS and its nondeuterated drug since they possess analogous electrophoretic mobilities in free solution in CE. Indeed, the migration behavior of </w:t>
      </w:r>
      <w:proofErr w:type="spellStart"/>
      <w:r w:rsidR="00AD690A" w:rsidRPr="006C44B4">
        <w:rPr>
          <w:rFonts w:asciiTheme="minorHAnsi" w:hAnsiTheme="minorHAnsi" w:cstheme="minorHAnsi"/>
          <w:color w:val="auto"/>
        </w:rPr>
        <w:t>DoA</w:t>
      </w:r>
      <w:proofErr w:type="spellEnd"/>
      <w:r w:rsidR="00AD690A" w:rsidRPr="006C44B4">
        <w:rPr>
          <w:rFonts w:asciiTheme="minorHAnsi" w:hAnsiTheme="minorHAnsi" w:cstheme="minorHAnsi"/>
          <w:color w:val="auto"/>
        </w:rPr>
        <w:t xml:space="preserve"> is accurately modeled in CE</w:t>
      </w:r>
      <w:r w:rsidR="00F72358">
        <w:rPr>
          <w:rFonts w:asciiTheme="minorHAnsi" w:hAnsiTheme="minorHAnsi" w:cstheme="minorHAnsi"/>
          <w:color w:val="auto"/>
        </w:rPr>
        <w:t>,</w:t>
      </w:r>
      <w:r w:rsidR="00AD690A" w:rsidRPr="006C44B4">
        <w:rPr>
          <w:rFonts w:asciiTheme="minorHAnsi" w:hAnsiTheme="minorHAnsi" w:cstheme="minorHAnsi"/>
          <w:color w:val="auto"/>
        </w:rPr>
        <w:t xml:space="preserve"> based on their fundamental physicochemical properties/chemical structure, namely molecular volume and effective charge (</w:t>
      </w:r>
      <w:proofErr w:type="spellStart"/>
      <w:r w:rsidR="00AD690A" w:rsidRPr="006C44B4">
        <w:rPr>
          <w:rFonts w:asciiTheme="minorHAnsi" w:hAnsiTheme="minorHAnsi" w:cstheme="minorHAnsi"/>
          <w:i/>
          <w:color w:val="auto"/>
        </w:rPr>
        <w:t>pK</w:t>
      </w:r>
      <w:r w:rsidR="00AD690A" w:rsidRPr="006C44B4">
        <w:rPr>
          <w:rFonts w:asciiTheme="minorHAnsi" w:hAnsiTheme="minorHAnsi" w:cstheme="minorHAnsi"/>
          <w:i/>
          <w:color w:val="auto"/>
          <w:vertAlign w:val="subscript"/>
        </w:rPr>
        <w:t>a</w:t>
      </w:r>
      <w:proofErr w:type="spellEnd"/>
      <w:r w:rsidR="00AD690A" w:rsidRPr="006C44B4">
        <w:rPr>
          <w:rFonts w:asciiTheme="minorHAnsi" w:hAnsiTheme="minorHAnsi" w:cstheme="minorHAnsi"/>
          <w:color w:val="auto"/>
        </w:rPr>
        <w:t>)</w:t>
      </w:r>
      <w:r w:rsidR="00AD690A" w:rsidRPr="006C44B4">
        <w:rPr>
          <w:rFonts w:asciiTheme="minorHAnsi" w:hAnsiTheme="minorHAnsi" w:cstheme="minorHAnsi"/>
          <w:color w:val="auto"/>
          <w:vertAlign w:val="superscript"/>
        </w:rPr>
        <w:t>14</w:t>
      </w:r>
      <w:r w:rsidR="00F72358" w:rsidRPr="005B01E6">
        <w:rPr>
          <w:rFonts w:asciiTheme="minorHAnsi" w:hAnsiTheme="minorHAnsi" w:cstheme="minorHAnsi"/>
          <w:color w:val="auto"/>
        </w:rPr>
        <w:t>.</w:t>
      </w:r>
      <w:r w:rsidR="00503BF0" w:rsidRPr="00503BF0">
        <w:rPr>
          <w:rFonts w:asciiTheme="minorHAnsi" w:hAnsiTheme="minorHAnsi" w:cstheme="minorHAnsi"/>
          <w:b/>
          <w:color w:val="auto"/>
          <w:vertAlign w:val="superscript"/>
        </w:rPr>
        <w:t xml:space="preserve"> </w:t>
      </w:r>
      <w:r w:rsidR="0001371B" w:rsidRPr="006C44B4">
        <w:rPr>
          <w:rFonts w:asciiTheme="minorHAnsi" w:hAnsiTheme="minorHAnsi" w:cstheme="minorHAnsi"/>
          <w:color w:val="auto"/>
        </w:rPr>
        <w:t>Since</w:t>
      </w:r>
      <w:r w:rsidR="00EE1798" w:rsidRPr="006C44B4">
        <w:rPr>
          <w:rFonts w:asciiTheme="minorHAnsi" w:hAnsiTheme="minorHAnsi" w:cstheme="minorHAnsi"/>
          <w:color w:val="auto"/>
        </w:rPr>
        <w:t xml:space="preserve"> many drugs</w:t>
      </w:r>
      <w:r w:rsidR="00E53B34" w:rsidRPr="006C44B4">
        <w:rPr>
          <w:rFonts w:asciiTheme="minorHAnsi" w:hAnsiTheme="minorHAnsi" w:cstheme="minorHAnsi"/>
          <w:color w:val="auto"/>
        </w:rPr>
        <w:t xml:space="preserve"> also undergo significant </w:t>
      </w:r>
      <w:r w:rsidR="00EE1798" w:rsidRPr="006C44B4">
        <w:rPr>
          <w:rFonts w:asciiTheme="minorHAnsi" w:hAnsiTheme="minorHAnsi" w:cstheme="minorHAnsi"/>
          <w:color w:val="auto"/>
        </w:rPr>
        <w:t>secondary metabolism prior to excretion in urine (</w:t>
      </w:r>
      <w:r w:rsidR="00EE1798" w:rsidRPr="006C44B4">
        <w:rPr>
          <w:rFonts w:asciiTheme="minorHAnsi" w:hAnsiTheme="minorHAnsi" w:cstheme="minorHAnsi"/>
          <w:i/>
          <w:color w:val="auto"/>
        </w:rPr>
        <w:t>e.g.</w:t>
      </w:r>
      <w:r w:rsidR="00EE1798" w:rsidRPr="005B01E6">
        <w:rPr>
          <w:rFonts w:asciiTheme="minorHAnsi" w:hAnsiTheme="minorHAnsi" w:cstheme="minorHAnsi"/>
          <w:color w:val="auto"/>
        </w:rPr>
        <w:t>,</w:t>
      </w:r>
      <w:r w:rsidR="00EE1798" w:rsidRPr="006C44B4">
        <w:rPr>
          <w:rFonts w:asciiTheme="minorHAnsi" w:hAnsiTheme="minorHAnsi" w:cstheme="minorHAnsi"/>
          <w:color w:val="auto"/>
        </w:rPr>
        <w:t xml:space="preserve"> morphine glucuronide), screening cut-off</w:t>
      </w:r>
      <w:r w:rsidR="00E53B34" w:rsidRPr="006C44B4">
        <w:rPr>
          <w:rFonts w:asciiTheme="minorHAnsi" w:hAnsiTheme="minorHAnsi" w:cstheme="minorHAnsi"/>
          <w:color w:val="auto"/>
        </w:rPr>
        <w:t xml:space="preserve"> levels require adjustment as their</w:t>
      </w:r>
      <w:r w:rsidR="00EE1798" w:rsidRPr="006C44B4">
        <w:rPr>
          <w:rFonts w:asciiTheme="minorHAnsi" w:hAnsiTheme="minorHAnsi" w:cstheme="minorHAnsi"/>
          <w:color w:val="auto"/>
        </w:rPr>
        <w:t xml:space="preserve"> measured concentrations </w:t>
      </w:r>
      <w:r w:rsidR="00E53B34" w:rsidRPr="006C44B4">
        <w:rPr>
          <w:rFonts w:asciiTheme="minorHAnsi" w:hAnsiTheme="minorHAnsi" w:cstheme="minorHAnsi"/>
          <w:color w:val="auto"/>
        </w:rPr>
        <w:t>are</w:t>
      </w:r>
      <w:r w:rsidR="0001371B" w:rsidRPr="006C44B4">
        <w:rPr>
          <w:rFonts w:asciiTheme="minorHAnsi" w:hAnsiTheme="minorHAnsi" w:cstheme="minorHAnsi"/>
          <w:color w:val="auto"/>
        </w:rPr>
        <w:t xml:space="preserve"> lower than </w:t>
      </w:r>
      <w:r w:rsidR="0001371B" w:rsidRPr="006C44B4">
        <w:rPr>
          <w:rFonts w:asciiTheme="minorHAnsi" w:hAnsiTheme="minorHAnsi" w:cstheme="minorHAnsi"/>
          <w:color w:val="auto"/>
        </w:rPr>
        <w:lastRenderedPageBreak/>
        <w:t xml:space="preserve">anticipated </w:t>
      </w:r>
      <w:r w:rsidR="00584BDB">
        <w:rPr>
          <w:rFonts w:asciiTheme="minorHAnsi" w:hAnsiTheme="minorHAnsi" w:cstheme="minorHAnsi"/>
          <w:color w:val="auto"/>
        </w:rPr>
        <w:t>when</w:t>
      </w:r>
      <w:r w:rsidR="0001371B" w:rsidRPr="006C44B4">
        <w:rPr>
          <w:rFonts w:asciiTheme="minorHAnsi" w:hAnsiTheme="minorHAnsi" w:cstheme="minorHAnsi"/>
          <w:color w:val="auto"/>
        </w:rPr>
        <w:t xml:space="preserve"> compar</w:t>
      </w:r>
      <w:r w:rsidR="00E53B34" w:rsidRPr="006C44B4">
        <w:rPr>
          <w:rFonts w:asciiTheme="minorHAnsi" w:hAnsiTheme="minorHAnsi" w:cstheme="minorHAnsi"/>
          <w:color w:val="auto"/>
        </w:rPr>
        <w:t>ed to methods that utilize</w:t>
      </w:r>
      <w:r w:rsidR="00EE1798" w:rsidRPr="006C44B4">
        <w:rPr>
          <w:rFonts w:asciiTheme="minorHAnsi" w:hAnsiTheme="minorHAnsi" w:cstheme="minorHAnsi"/>
          <w:color w:val="auto"/>
        </w:rPr>
        <w:t xml:space="preserve"> enzyme hydrolysis</w:t>
      </w:r>
      <w:r w:rsidR="00E53B34" w:rsidRPr="006C44B4">
        <w:rPr>
          <w:rFonts w:asciiTheme="minorHAnsi" w:hAnsiTheme="minorHAnsi" w:cstheme="minorHAnsi"/>
          <w:color w:val="auto"/>
        </w:rPr>
        <w:t xml:space="preserve"> for total drug detection</w:t>
      </w:r>
      <w:r w:rsidR="008764C0" w:rsidRPr="006C44B4">
        <w:rPr>
          <w:rFonts w:asciiTheme="minorHAnsi" w:hAnsiTheme="minorHAnsi" w:cstheme="minorHAnsi"/>
          <w:color w:val="auto"/>
        </w:rPr>
        <w:t>. A major benefit of “dilute-and-</w:t>
      </w:r>
      <w:r w:rsidR="00EE1798" w:rsidRPr="006C44B4">
        <w:rPr>
          <w:rFonts w:asciiTheme="minorHAnsi" w:hAnsiTheme="minorHAnsi" w:cstheme="minorHAnsi"/>
          <w:color w:val="auto"/>
        </w:rPr>
        <w:t>sho</w:t>
      </w:r>
      <w:r w:rsidR="0001371B" w:rsidRPr="006C44B4">
        <w:rPr>
          <w:rFonts w:asciiTheme="minorHAnsi" w:hAnsiTheme="minorHAnsi" w:cstheme="minorHAnsi"/>
          <w:color w:val="auto"/>
        </w:rPr>
        <w:t>ot” urine drug testing</w:t>
      </w:r>
      <w:r w:rsidR="00002775">
        <w:rPr>
          <w:rFonts w:asciiTheme="minorHAnsi" w:hAnsiTheme="minorHAnsi" w:cstheme="minorHAnsi"/>
          <w:color w:val="auto"/>
        </w:rPr>
        <w:t>,</w:t>
      </w:r>
      <w:r w:rsidR="0001371B" w:rsidRPr="006C44B4">
        <w:rPr>
          <w:rFonts w:asciiTheme="minorHAnsi" w:hAnsiTheme="minorHAnsi" w:cstheme="minorHAnsi"/>
          <w:color w:val="auto"/>
        </w:rPr>
        <w:t xml:space="preserve"> </w:t>
      </w:r>
      <w:r w:rsidR="006C0C4C" w:rsidRPr="006C44B4">
        <w:rPr>
          <w:rFonts w:asciiTheme="minorHAnsi" w:hAnsiTheme="minorHAnsi" w:cstheme="minorHAnsi"/>
          <w:color w:val="auto"/>
        </w:rPr>
        <w:t>besides</w:t>
      </w:r>
      <w:r w:rsidR="00EE1798" w:rsidRPr="006C44B4">
        <w:rPr>
          <w:rFonts w:asciiTheme="minorHAnsi" w:hAnsiTheme="minorHAnsi" w:cstheme="minorHAnsi"/>
          <w:color w:val="auto"/>
        </w:rPr>
        <w:t xml:space="preserve"> reducing costs/time, sample handling</w:t>
      </w:r>
      <w:r w:rsidR="00002775">
        <w:rPr>
          <w:rFonts w:asciiTheme="minorHAnsi" w:hAnsiTheme="minorHAnsi" w:cstheme="minorHAnsi"/>
          <w:color w:val="auto"/>
        </w:rPr>
        <w:t>,</w:t>
      </w:r>
      <w:r w:rsidR="00EE1798" w:rsidRPr="006C44B4">
        <w:rPr>
          <w:rFonts w:asciiTheme="minorHAnsi" w:hAnsiTheme="minorHAnsi" w:cstheme="minorHAnsi"/>
          <w:color w:val="auto"/>
        </w:rPr>
        <w:t xml:space="preserve"> and </w:t>
      </w:r>
      <w:r w:rsidR="00002775">
        <w:rPr>
          <w:rFonts w:asciiTheme="minorHAnsi" w:hAnsiTheme="minorHAnsi" w:cstheme="minorHAnsi"/>
          <w:color w:val="auto"/>
        </w:rPr>
        <w:t xml:space="preserve">a </w:t>
      </w:r>
      <w:r w:rsidR="00EE1798" w:rsidRPr="006C44B4">
        <w:rPr>
          <w:rFonts w:asciiTheme="minorHAnsi" w:hAnsiTheme="minorHAnsi" w:cstheme="minorHAnsi"/>
          <w:color w:val="auto"/>
        </w:rPr>
        <w:t xml:space="preserve">potential </w:t>
      </w:r>
      <w:r w:rsidR="0001371B" w:rsidRPr="006C44B4">
        <w:rPr>
          <w:rFonts w:asciiTheme="minorHAnsi" w:hAnsiTheme="minorHAnsi" w:cstheme="minorHAnsi"/>
          <w:color w:val="auto"/>
        </w:rPr>
        <w:t>bias</w:t>
      </w:r>
      <w:r w:rsidR="006C0C4C" w:rsidRPr="006C44B4">
        <w:rPr>
          <w:rFonts w:asciiTheme="minorHAnsi" w:hAnsiTheme="minorHAnsi" w:cstheme="minorHAnsi"/>
          <w:color w:val="auto"/>
        </w:rPr>
        <w:t xml:space="preserve"> or </w:t>
      </w:r>
      <w:r w:rsidR="00D4659E" w:rsidRPr="006C44B4">
        <w:rPr>
          <w:rFonts w:asciiTheme="minorHAnsi" w:hAnsiTheme="minorHAnsi" w:cstheme="minorHAnsi"/>
          <w:color w:val="auto"/>
        </w:rPr>
        <w:t>batch variation</w:t>
      </w:r>
      <w:r w:rsidR="008764C0" w:rsidRPr="006C44B4">
        <w:rPr>
          <w:rFonts w:asciiTheme="minorHAnsi" w:hAnsiTheme="minorHAnsi" w:cstheme="minorHAnsi"/>
          <w:color w:val="auto"/>
        </w:rPr>
        <w:t>s due to</w:t>
      </w:r>
      <w:r w:rsidR="0001371B" w:rsidRPr="006C44B4">
        <w:rPr>
          <w:rFonts w:asciiTheme="minorHAnsi" w:hAnsiTheme="minorHAnsi" w:cstheme="minorHAnsi"/>
          <w:color w:val="auto"/>
        </w:rPr>
        <w:t xml:space="preserve"> incomplete </w:t>
      </w:r>
      <w:r w:rsidR="006C0C4C" w:rsidRPr="006C44B4">
        <w:rPr>
          <w:rFonts w:asciiTheme="minorHAnsi" w:hAnsiTheme="minorHAnsi" w:cstheme="minorHAnsi"/>
          <w:color w:val="auto"/>
        </w:rPr>
        <w:t xml:space="preserve">enzyme </w:t>
      </w:r>
      <w:r w:rsidR="0001371B" w:rsidRPr="006C44B4">
        <w:rPr>
          <w:rFonts w:asciiTheme="minorHAnsi" w:hAnsiTheme="minorHAnsi" w:cstheme="minorHAnsi"/>
          <w:color w:val="auto"/>
        </w:rPr>
        <w:t>hydrolysis, is that</w:t>
      </w:r>
      <w:r w:rsidR="00D4659E" w:rsidRPr="006C44B4">
        <w:rPr>
          <w:rFonts w:asciiTheme="minorHAnsi" w:hAnsiTheme="minorHAnsi" w:cstheme="minorHAnsi"/>
          <w:color w:val="auto"/>
        </w:rPr>
        <w:t xml:space="preserve"> p</w:t>
      </w:r>
      <w:r w:rsidR="00EF5090" w:rsidRPr="006C44B4">
        <w:rPr>
          <w:rFonts w:asciiTheme="minorHAnsi" w:hAnsiTheme="minorHAnsi" w:cstheme="minorHAnsi"/>
          <w:color w:val="auto"/>
        </w:rPr>
        <w:t>resumptive screen-positive cases</w:t>
      </w:r>
      <w:r w:rsidR="00D4659E" w:rsidRPr="006C44B4">
        <w:rPr>
          <w:rFonts w:asciiTheme="minorHAnsi" w:hAnsiTheme="minorHAnsi" w:cstheme="minorHAnsi"/>
          <w:color w:val="auto"/>
        </w:rPr>
        <w:t xml:space="preserve"> </w:t>
      </w:r>
      <w:r w:rsidR="0001371B" w:rsidRPr="006C44B4">
        <w:rPr>
          <w:rFonts w:asciiTheme="minorHAnsi" w:hAnsiTheme="minorHAnsi" w:cstheme="minorHAnsi"/>
          <w:color w:val="auto"/>
        </w:rPr>
        <w:t>are</w:t>
      </w:r>
      <w:r w:rsidR="00EE1798" w:rsidRPr="006C44B4">
        <w:rPr>
          <w:rFonts w:asciiTheme="minorHAnsi" w:hAnsiTheme="minorHAnsi" w:cstheme="minorHAnsi"/>
          <w:color w:val="auto"/>
        </w:rPr>
        <w:t xml:space="preserve"> further confirmed by </w:t>
      </w:r>
      <w:r w:rsidR="00002775">
        <w:rPr>
          <w:rFonts w:asciiTheme="minorHAnsi" w:hAnsiTheme="minorHAnsi" w:cstheme="minorHAnsi"/>
          <w:color w:val="auto"/>
        </w:rPr>
        <w:t xml:space="preserve">the </w:t>
      </w:r>
      <w:r w:rsidR="00EE1798" w:rsidRPr="006C44B4">
        <w:rPr>
          <w:rFonts w:asciiTheme="minorHAnsi" w:hAnsiTheme="minorHAnsi" w:cstheme="minorHAnsi"/>
          <w:color w:val="auto"/>
        </w:rPr>
        <w:t xml:space="preserve">detection of one or more </w:t>
      </w:r>
      <w:r w:rsidR="0001371B" w:rsidRPr="006C44B4">
        <w:rPr>
          <w:rFonts w:asciiTheme="minorHAnsi" w:hAnsiTheme="minorHAnsi" w:cstheme="minorHAnsi"/>
          <w:color w:val="auto"/>
        </w:rPr>
        <w:t xml:space="preserve">related </w:t>
      </w:r>
      <w:r w:rsidR="00EE1798" w:rsidRPr="006C44B4">
        <w:rPr>
          <w:rFonts w:asciiTheme="minorHAnsi" w:hAnsiTheme="minorHAnsi" w:cstheme="minorHAnsi"/>
          <w:color w:val="auto"/>
        </w:rPr>
        <w:t>drug metabolites</w:t>
      </w:r>
      <w:r w:rsidR="008764C0" w:rsidRPr="006C44B4">
        <w:rPr>
          <w:rFonts w:asciiTheme="minorHAnsi" w:hAnsiTheme="minorHAnsi" w:cstheme="minorHAnsi"/>
          <w:color w:val="auto"/>
        </w:rPr>
        <w:t xml:space="preserve"> </w:t>
      </w:r>
      <w:r w:rsidR="003635E6" w:rsidRPr="006C44B4">
        <w:rPr>
          <w:rFonts w:asciiTheme="minorHAnsi" w:hAnsiTheme="minorHAnsi" w:cstheme="minorHAnsi"/>
          <w:color w:val="auto"/>
        </w:rPr>
        <w:t>with</w:t>
      </w:r>
      <w:r w:rsidR="008764C0" w:rsidRPr="006C44B4">
        <w:rPr>
          <w:rFonts w:asciiTheme="minorHAnsi" w:hAnsiTheme="minorHAnsi" w:cstheme="minorHAnsi"/>
          <w:color w:val="auto"/>
        </w:rPr>
        <w:t xml:space="preserve">in </w:t>
      </w:r>
      <w:r w:rsidR="006C0C4C" w:rsidRPr="006C44B4">
        <w:rPr>
          <w:rFonts w:asciiTheme="minorHAnsi" w:hAnsiTheme="minorHAnsi" w:cstheme="minorHAnsi"/>
          <w:color w:val="auto"/>
        </w:rPr>
        <w:t xml:space="preserve">the </w:t>
      </w:r>
      <w:r w:rsidR="008764C0" w:rsidRPr="006C44B4">
        <w:rPr>
          <w:rFonts w:asciiTheme="minorHAnsi" w:hAnsiTheme="minorHAnsi" w:cstheme="minorHAnsi"/>
          <w:color w:val="auto"/>
        </w:rPr>
        <w:t>same sample</w:t>
      </w:r>
      <w:r w:rsidR="00EE1798" w:rsidRPr="006C44B4">
        <w:rPr>
          <w:rFonts w:asciiTheme="minorHAnsi" w:hAnsiTheme="minorHAnsi" w:cstheme="minorHAnsi"/>
          <w:color w:val="auto"/>
        </w:rPr>
        <w:t xml:space="preserve">. </w:t>
      </w:r>
      <w:r w:rsidR="0001371B" w:rsidRPr="006C44B4">
        <w:rPr>
          <w:rFonts w:asciiTheme="minorHAnsi" w:hAnsiTheme="minorHAnsi" w:cstheme="minorHAnsi"/>
          <w:color w:val="auto"/>
        </w:rPr>
        <w:t>This also provides</w:t>
      </w:r>
      <w:r w:rsidR="008764C0" w:rsidRPr="006C44B4">
        <w:rPr>
          <w:rFonts w:asciiTheme="minorHAnsi" w:hAnsiTheme="minorHAnsi" w:cstheme="minorHAnsi"/>
          <w:color w:val="auto"/>
        </w:rPr>
        <w:t xml:space="preserve"> deeper</w:t>
      </w:r>
      <w:r w:rsidR="0001371B" w:rsidRPr="006C44B4">
        <w:rPr>
          <w:rFonts w:asciiTheme="minorHAnsi" w:hAnsiTheme="minorHAnsi" w:cstheme="minorHAnsi"/>
          <w:color w:val="auto"/>
        </w:rPr>
        <w:t xml:space="preserve"> insights into drug pharmacokinetics </w:t>
      </w:r>
      <w:r w:rsidR="00665895" w:rsidRPr="006C44B4">
        <w:rPr>
          <w:rFonts w:asciiTheme="minorHAnsi" w:hAnsiTheme="minorHAnsi" w:cstheme="minorHAnsi"/>
          <w:color w:val="auto"/>
        </w:rPr>
        <w:t>and optimum dosage requirements</w:t>
      </w:r>
      <w:r w:rsidR="003635E6" w:rsidRPr="006C44B4">
        <w:rPr>
          <w:rFonts w:asciiTheme="minorHAnsi" w:hAnsiTheme="minorHAnsi" w:cstheme="minorHAnsi"/>
          <w:color w:val="auto"/>
        </w:rPr>
        <w:t xml:space="preserve"> for individual patients</w:t>
      </w:r>
      <w:r w:rsidR="0001371B" w:rsidRPr="006C44B4">
        <w:rPr>
          <w:rFonts w:asciiTheme="minorHAnsi" w:hAnsiTheme="minorHAnsi" w:cstheme="minorHAnsi"/>
          <w:color w:val="auto"/>
        </w:rPr>
        <w:t xml:space="preserve"> </w:t>
      </w:r>
      <w:r w:rsidR="00665895" w:rsidRPr="006C44B4">
        <w:rPr>
          <w:rFonts w:asciiTheme="minorHAnsi" w:hAnsiTheme="minorHAnsi" w:cstheme="minorHAnsi"/>
          <w:color w:val="auto"/>
        </w:rPr>
        <w:t>while improving the</w:t>
      </w:r>
      <w:r w:rsidR="0001371B" w:rsidRPr="006C44B4">
        <w:rPr>
          <w:rFonts w:asciiTheme="minorHAnsi" w:hAnsiTheme="minorHAnsi" w:cstheme="minorHAnsi"/>
          <w:color w:val="auto"/>
        </w:rPr>
        <w:t xml:space="preserve"> detection</w:t>
      </w:r>
      <w:r w:rsidR="008764C0" w:rsidRPr="006C44B4">
        <w:rPr>
          <w:rFonts w:asciiTheme="minorHAnsi" w:hAnsiTheme="minorHAnsi" w:cstheme="minorHAnsi"/>
          <w:color w:val="auto"/>
        </w:rPr>
        <w:t xml:space="preserve"> </w:t>
      </w:r>
      <w:r w:rsidR="00EF5090" w:rsidRPr="006C44B4">
        <w:rPr>
          <w:rFonts w:asciiTheme="minorHAnsi" w:hAnsiTheme="minorHAnsi" w:cstheme="minorHAnsi"/>
          <w:color w:val="auto"/>
        </w:rPr>
        <w:t>for “fast” metabolizers or prescribed/illicit drugs with short half-lives</w:t>
      </w:r>
      <w:r w:rsidR="0001371B" w:rsidRPr="006C44B4">
        <w:rPr>
          <w:rFonts w:asciiTheme="minorHAnsi" w:hAnsiTheme="minorHAnsi" w:cstheme="minorHAnsi"/>
          <w:color w:val="auto"/>
        </w:rPr>
        <w:t xml:space="preserve">. </w:t>
      </w:r>
      <w:r w:rsidR="003552E8" w:rsidRPr="006C44B4">
        <w:rPr>
          <w:rFonts w:asciiTheme="minorHAnsi" w:hAnsiTheme="minorHAnsi" w:cstheme="minorHAnsi"/>
          <w:color w:val="auto"/>
        </w:rPr>
        <w:t>Additionally, c</w:t>
      </w:r>
      <w:r w:rsidR="00B33A65" w:rsidRPr="006C44B4">
        <w:rPr>
          <w:rFonts w:asciiTheme="minorHAnsi" w:hAnsiTheme="minorHAnsi" w:cstheme="minorHAnsi"/>
          <w:color w:val="auto"/>
        </w:rPr>
        <w:t xml:space="preserve">omigration with a matching </w:t>
      </w:r>
      <w:r w:rsidR="00A37164" w:rsidRPr="006C44B4">
        <w:rPr>
          <w:rFonts w:asciiTheme="minorHAnsi" w:hAnsiTheme="minorHAnsi" w:cstheme="minorHAnsi"/>
          <w:color w:val="auto"/>
        </w:rPr>
        <w:t>d-IS</w:t>
      </w:r>
      <w:r w:rsidR="00B33A65" w:rsidRPr="006C44B4">
        <w:rPr>
          <w:rFonts w:asciiTheme="minorHAnsi" w:hAnsiTheme="minorHAnsi" w:cstheme="minorHAnsi"/>
          <w:color w:val="auto"/>
        </w:rPr>
        <w:t xml:space="preserve"> </w:t>
      </w:r>
      <w:r w:rsidR="004E2A2F" w:rsidRPr="006C44B4">
        <w:rPr>
          <w:rFonts w:asciiTheme="minorHAnsi" w:hAnsiTheme="minorHAnsi" w:cstheme="minorHAnsi"/>
          <w:color w:val="auto"/>
        </w:rPr>
        <w:t>plays</w:t>
      </w:r>
      <w:r w:rsidR="00B33A65" w:rsidRPr="006C44B4">
        <w:rPr>
          <w:rFonts w:asciiTheme="minorHAnsi" w:hAnsiTheme="minorHAnsi" w:cstheme="minorHAnsi"/>
          <w:color w:val="auto"/>
        </w:rPr>
        <w:t xml:space="preserve"> two important functions</w:t>
      </w:r>
      <w:r w:rsidR="00E22025" w:rsidRPr="006C44B4">
        <w:rPr>
          <w:rFonts w:asciiTheme="minorHAnsi" w:hAnsiTheme="minorHAnsi" w:cstheme="minorHAnsi"/>
          <w:color w:val="auto"/>
        </w:rPr>
        <w:t xml:space="preserve"> for reliable drug screening</w:t>
      </w:r>
      <w:r w:rsidR="00862ABE" w:rsidRPr="006C44B4">
        <w:rPr>
          <w:rFonts w:asciiTheme="minorHAnsi" w:hAnsiTheme="minorHAnsi" w:cstheme="minorHAnsi"/>
          <w:color w:val="auto"/>
        </w:rPr>
        <w:t xml:space="preserve"> when using MSI-CE-MS</w:t>
      </w:r>
      <w:r w:rsidR="00002775">
        <w:rPr>
          <w:rFonts w:asciiTheme="minorHAnsi" w:hAnsiTheme="minorHAnsi" w:cstheme="minorHAnsi"/>
          <w:color w:val="auto"/>
        </w:rPr>
        <w:t>—</w:t>
      </w:r>
      <w:r w:rsidR="00665895" w:rsidRPr="006C44B4">
        <w:rPr>
          <w:rFonts w:asciiTheme="minorHAnsi" w:hAnsiTheme="minorHAnsi" w:cstheme="minorHAnsi"/>
          <w:color w:val="auto"/>
        </w:rPr>
        <w:t>namely</w:t>
      </w:r>
      <w:r w:rsidR="00002775">
        <w:rPr>
          <w:rFonts w:asciiTheme="minorHAnsi" w:hAnsiTheme="minorHAnsi" w:cstheme="minorHAnsi"/>
          <w:color w:val="auto"/>
        </w:rPr>
        <w:t>,</w:t>
      </w:r>
      <w:r w:rsidR="00665895" w:rsidRPr="006C44B4">
        <w:rPr>
          <w:rFonts w:asciiTheme="minorHAnsi" w:hAnsiTheme="minorHAnsi" w:cstheme="minorHAnsi"/>
          <w:color w:val="auto"/>
        </w:rPr>
        <w:t xml:space="preserve"> it identifies</w:t>
      </w:r>
      <w:r w:rsidR="00B33A65" w:rsidRPr="006C44B4">
        <w:rPr>
          <w:rFonts w:asciiTheme="minorHAnsi" w:hAnsiTheme="minorHAnsi" w:cstheme="minorHAnsi"/>
          <w:color w:val="auto"/>
        </w:rPr>
        <w:t xml:space="preserve"> the exact sample</w:t>
      </w:r>
      <w:r w:rsidR="00680B30" w:rsidRPr="006C44B4">
        <w:rPr>
          <w:rFonts w:asciiTheme="minorHAnsi" w:hAnsiTheme="minorHAnsi" w:cstheme="minorHAnsi"/>
          <w:color w:val="auto"/>
        </w:rPr>
        <w:t xml:space="preserve"> injection</w:t>
      </w:r>
      <w:r w:rsidR="00B33A65" w:rsidRPr="006C44B4">
        <w:rPr>
          <w:rFonts w:asciiTheme="minorHAnsi" w:hAnsiTheme="minorHAnsi" w:cstheme="minorHAnsi"/>
          <w:color w:val="auto"/>
        </w:rPr>
        <w:t xml:space="preserve"> position</w:t>
      </w:r>
      <w:r w:rsidR="00680B30" w:rsidRPr="006C44B4">
        <w:rPr>
          <w:rFonts w:asciiTheme="minorHAnsi" w:hAnsiTheme="minorHAnsi" w:cstheme="minorHAnsi"/>
          <w:color w:val="auto"/>
        </w:rPr>
        <w:t xml:space="preserve"> (</w:t>
      </w:r>
      <w:r w:rsidR="00503BF0" w:rsidRPr="00503BF0">
        <w:rPr>
          <w:rFonts w:asciiTheme="minorHAnsi" w:hAnsiTheme="minorHAnsi" w:cstheme="minorHAnsi"/>
          <w:i/>
          <w:color w:val="auto"/>
        </w:rPr>
        <w:t>i.e.</w:t>
      </w:r>
      <w:r w:rsidR="00680B30" w:rsidRPr="005B01E6">
        <w:rPr>
          <w:rFonts w:asciiTheme="minorHAnsi" w:hAnsiTheme="minorHAnsi" w:cstheme="minorHAnsi"/>
          <w:color w:val="auto"/>
        </w:rPr>
        <w:t>,</w:t>
      </w:r>
      <w:r w:rsidR="00680B30" w:rsidRPr="006C44B4">
        <w:rPr>
          <w:rFonts w:asciiTheme="minorHAnsi" w:hAnsiTheme="minorHAnsi" w:cstheme="minorHAnsi"/>
          <w:color w:val="auto"/>
        </w:rPr>
        <w:t xml:space="preserve"> </w:t>
      </w:r>
      <w:r w:rsidR="00EE1798" w:rsidRPr="006C44B4">
        <w:rPr>
          <w:rFonts w:asciiTheme="minorHAnsi" w:hAnsiTheme="minorHAnsi" w:cstheme="minorHAnsi"/>
          <w:color w:val="auto"/>
        </w:rPr>
        <w:t>patient</w:t>
      </w:r>
      <w:r w:rsidR="00002775">
        <w:rPr>
          <w:rFonts w:asciiTheme="minorHAnsi" w:hAnsiTheme="minorHAnsi" w:cstheme="minorHAnsi"/>
          <w:color w:val="auto"/>
        </w:rPr>
        <w:t xml:space="preserve"> </w:t>
      </w:r>
      <w:r w:rsidR="00EE1798" w:rsidRPr="006C44B4">
        <w:rPr>
          <w:rFonts w:asciiTheme="minorHAnsi" w:hAnsiTheme="minorHAnsi" w:cstheme="minorHAnsi"/>
          <w:color w:val="auto"/>
        </w:rPr>
        <w:t>#</w:t>
      </w:r>
      <w:r w:rsidR="00680B30" w:rsidRPr="006C44B4">
        <w:rPr>
          <w:rFonts w:asciiTheme="minorHAnsi" w:hAnsiTheme="minorHAnsi" w:cstheme="minorHAnsi"/>
          <w:color w:val="auto"/>
        </w:rPr>
        <w:t>)</w:t>
      </w:r>
      <w:r w:rsidR="00EE1798" w:rsidRPr="006C44B4">
        <w:rPr>
          <w:rFonts w:asciiTheme="minorHAnsi" w:hAnsiTheme="minorHAnsi" w:cstheme="minorHAnsi"/>
          <w:color w:val="auto"/>
        </w:rPr>
        <w:t xml:space="preserve"> while also correcting for differences in</w:t>
      </w:r>
      <w:r w:rsidR="00B33A65" w:rsidRPr="006C44B4">
        <w:rPr>
          <w:rFonts w:asciiTheme="minorHAnsi" w:hAnsiTheme="minorHAnsi" w:cstheme="minorHAnsi"/>
          <w:color w:val="auto"/>
        </w:rPr>
        <w:t xml:space="preserve"> ion responses</w:t>
      </w:r>
      <w:r w:rsidR="00EE1798" w:rsidRPr="006C44B4">
        <w:rPr>
          <w:rFonts w:asciiTheme="minorHAnsi" w:hAnsiTheme="minorHAnsi" w:cstheme="minorHAnsi"/>
          <w:color w:val="auto"/>
        </w:rPr>
        <w:t xml:space="preserve">/injection volumes </w:t>
      </w:r>
      <w:r w:rsidR="00B33A65" w:rsidRPr="006C44B4">
        <w:rPr>
          <w:rFonts w:asciiTheme="minorHAnsi" w:hAnsiTheme="minorHAnsi" w:cstheme="minorHAnsi"/>
          <w:color w:val="auto"/>
        </w:rPr>
        <w:t>for improved precision and accuracy.</w:t>
      </w:r>
      <w:r w:rsidR="00E22025" w:rsidRPr="006C44B4">
        <w:rPr>
          <w:rFonts w:asciiTheme="minorHAnsi" w:hAnsiTheme="minorHAnsi" w:cstheme="minorHAnsi"/>
          <w:color w:val="auto"/>
        </w:rPr>
        <w:t xml:space="preserve"> </w:t>
      </w:r>
    </w:p>
    <w:p w14:paraId="31BB9EB3" w14:textId="77777777" w:rsidR="009D4951" w:rsidRPr="006C44B4" w:rsidRDefault="009D4951" w:rsidP="007C798F">
      <w:pPr>
        <w:rPr>
          <w:rFonts w:asciiTheme="minorHAnsi" w:hAnsiTheme="minorHAnsi" w:cstheme="minorHAnsi"/>
          <w:color w:val="auto"/>
        </w:rPr>
      </w:pPr>
    </w:p>
    <w:p w14:paraId="589B6E74" w14:textId="41BE8AED" w:rsidR="00BB3BB2" w:rsidRPr="006C44B4" w:rsidRDefault="00BD6339" w:rsidP="007C798F">
      <w:pPr>
        <w:rPr>
          <w:rFonts w:asciiTheme="minorHAnsi" w:hAnsiTheme="minorHAnsi" w:cstheme="minorHAnsi"/>
          <w:color w:val="auto"/>
        </w:rPr>
      </w:pPr>
      <w:r w:rsidRPr="006C44B4">
        <w:rPr>
          <w:rFonts w:asciiTheme="minorHAnsi" w:hAnsiTheme="minorHAnsi" w:cstheme="minorHAnsi"/>
          <w:color w:val="auto"/>
        </w:rPr>
        <w:t>Future</w:t>
      </w:r>
      <w:r w:rsidR="001F0ACA" w:rsidRPr="006C44B4">
        <w:rPr>
          <w:rFonts w:asciiTheme="minorHAnsi" w:hAnsiTheme="minorHAnsi" w:cstheme="minorHAnsi"/>
          <w:color w:val="auto"/>
        </w:rPr>
        <w:t xml:space="preserve"> work </w:t>
      </w:r>
      <w:r w:rsidRPr="006C44B4">
        <w:rPr>
          <w:rFonts w:asciiTheme="minorHAnsi" w:hAnsiTheme="minorHAnsi" w:cstheme="minorHAnsi"/>
          <w:color w:val="auto"/>
        </w:rPr>
        <w:t>aims</w:t>
      </w:r>
      <w:r w:rsidR="001F0ACA" w:rsidRPr="006C44B4">
        <w:rPr>
          <w:rFonts w:asciiTheme="minorHAnsi" w:hAnsiTheme="minorHAnsi" w:cstheme="minorHAnsi"/>
          <w:color w:val="auto"/>
        </w:rPr>
        <w:t xml:space="preserve"> to devel</w:t>
      </w:r>
      <w:r w:rsidR="00385C0B" w:rsidRPr="006C44B4">
        <w:rPr>
          <w:rFonts w:asciiTheme="minorHAnsi" w:hAnsiTheme="minorHAnsi" w:cstheme="minorHAnsi"/>
          <w:color w:val="auto"/>
        </w:rPr>
        <w:t>op customized software tools to facilitate</w:t>
      </w:r>
      <w:r w:rsidR="001F0ACA" w:rsidRPr="006C44B4">
        <w:rPr>
          <w:rFonts w:asciiTheme="minorHAnsi" w:hAnsiTheme="minorHAnsi" w:cstheme="minorHAnsi"/>
          <w:color w:val="auto"/>
        </w:rPr>
        <w:t xml:space="preserve"> automated data processing of multiplexed separations coupled to HRMS </w:t>
      </w:r>
      <w:r w:rsidRPr="006C44B4">
        <w:rPr>
          <w:rFonts w:asciiTheme="minorHAnsi" w:hAnsiTheme="minorHAnsi" w:cstheme="minorHAnsi"/>
          <w:color w:val="auto"/>
        </w:rPr>
        <w:t xml:space="preserve">as </w:t>
      </w:r>
      <w:r w:rsidR="00EE3250" w:rsidRPr="006C44B4">
        <w:rPr>
          <w:rFonts w:asciiTheme="minorHAnsi" w:hAnsiTheme="minorHAnsi" w:cstheme="minorHAnsi"/>
          <w:color w:val="auto"/>
        </w:rPr>
        <w:t>required for high</w:t>
      </w:r>
      <w:r w:rsidR="00002775">
        <w:rPr>
          <w:rFonts w:asciiTheme="minorHAnsi" w:hAnsiTheme="minorHAnsi" w:cstheme="minorHAnsi"/>
          <w:color w:val="auto"/>
        </w:rPr>
        <w:t>-</w:t>
      </w:r>
      <w:r w:rsidR="00EE3250" w:rsidRPr="006C44B4">
        <w:rPr>
          <w:rFonts w:asciiTheme="minorHAnsi" w:hAnsiTheme="minorHAnsi" w:cstheme="minorHAnsi"/>
          <w:color w:val="auto"/>
        </w:rPr>
        <w:t>volume urine drug testing</w:t>
      </w:r>
      <w:r w:rsidR="005A0E0B" w:rsidRPr="006C44B4">
        <w:rPr>
          <w:rFonts w:asciiTheme="minorHAnsi" w:hAnsiTheme="minorHAnsi" w:cstheme="minorHAnsi"/>
          <w:color w:val="auto"/>
        </w:rPr>
        <w:t xml:space="preserve"> with QC/QA</w:t>
      </w:r>
      <w:r w:rsidR="001F0ACA" w:rsidRPr="006C44B4">
        <w:rPr>
          <w:rFonts w:asciiTheme="minorHAnsi" w:hAnsiTheme="minorHAnsi" w:cstheme="minorHAnsi"/>
          <w:color w:val="auto"/>
        </w:rPr>
        <w:t>.</w:t>
      </w:r>
      <w:r w:rsidR="00385C0B" w:rsidRPr="006C44B4">
        <w:rPr>
          <w:rFonts w:asciiTheme="minorHAnsi" w:hAnsiTheme="minorHAnsi" w:cstheme="minorHAnsi"/>
          <w:color w:val="auto"/>
        </w:rPr>
        <w:t xml:space="preserve"> Rigorous vali</w:t>
      </w:r>
      <w:r w:rsidR="00CE7A31" w:rsidRPr="006C44B4">
        <w:rPr>
          <w:rFonts w:asciiTheme="minorHAnsi" w:hAnsiTheme="minorHAnsi" w:cstheme="minorHAnsi"/>
          <w:color w:val="auto"/>
        </w:rPr>
        <w:t xml:space="preserve">dation of MSI-CE-MS for </w:t>
      </w:r>
      <w:r w:rsidR="00CD5BF0">
        <w:rPr>
          <w:rFonts w:asciiTheme="minorHAnsi" w:hAnsiTheme="minorHAnsi" w:cstheme="minorHAnsi"/>
          <w:color w:val="auto"/>
        </w:rPr>
        <w:t xml:space="preserve">the </w:t>
      </w:r>
      <w:r w:rsidR="00CE7A31" w:rsidRPr="006C44B4">
        <w:rPr>
          <w:rFonts w:asciiTheme="minorHAnsi" w:hAnsiTheme="minorHAnsi" w:cstheme="minorHAnsi"/>
          <w:color w:val="auto"/>
        </w:rPr>
        <w:t>broad</w:t>
      </w:r>
      <w:r w:rsidR="00CD5BF0">
        <w:rPr>
          <w:rFonts w:asciiTheme="minorHAnsi" w:hAnsiTheme="minorHAnsi" w:cstheme="minorHAnsi"/>
          <w:color w:val="auto"/>
        </w:rPr>
        <w:t>-</w:t>
      </w:r>
      <w:r w:rsidR="00CE7A31" w:rsidRPr="006C44B4">
        <w:rPr>
          <w:rFonts w:asciiTheme="minorHAnsi" w:hAnsiTheme="minorHAnsi" w:cstheme="minorHAnsi"/>
          <w:color w:val="auto"/>
        </w:rPr>
        <w:t>spectrum</w:t>
      </w:r>
      <w:r w:rsidR="00385C0B" w:rsidRPr="006C44B4">
        <w:rPr>
          <w:rFonts w:asciiTheme="minorHAnsi" w:hAnsiTheme="minorHAnsi" w:cstheme="minorHAnsi"/>
          <w:color w:val="auto"/>
        </w:rPr>
        <w:t xml:space="preserve"> screening</w:t>
      </w:r>
      <w:r w:rsidRPr="006C44B4">
        <w:rPr>
          <w:rFonts w:asciiTheme="minorHAnsi" w:hAnsiTheme="minorHAnsi" w:cstheme="minorHAnsi"/>
          <w:color w:val="auto"/>
        </w:rPr>
        <w:t xml:space="preserve"> </w:t>
      </w:r>
      <w:r w:rsidR="00385C0B" w:rsidRPr="006C44B4">
        <w:rPr>
          <w:rFonts w:asciiTheme="minorHAnsi" w:hAnsiTheme="minorHAnsi" w:cstheme="minorHAnsi"/>
          <w:color w:val="auto"/>
        </w:rPr>
        <w:t xml:space="preserve">of </w:t>
      </w:r>
      <w:proofErr w:type="spellStart"/>
      <w:r w:rsidR="00385C0B" w:rsidRPr="006C44B4">
        <w:rPr>
          <w:rFonts w:asciiTheme="minorHAnsi" w:hAnsiTheme="minorHAnsi" w:cstheme="minorHAnsi"/>
          <w:color w:val="auto"/>
        </w:rPr>
        <w:t>DoA</w:t>
      </w:r>
      <w:proofErr w:type="spellEnd"/>
      <w:r w:rsidR="00385C0B" w:rsidRPr="006C44B4">
        <w:rPr>
          <w:rFonts w:asciiTheme="minorHAnsi" w:hAnsiTheme="minorHAnsi" w:cstheme="minorHAnsi"/>
          <w:color w:val="auto"/>
        </w:rPr>
        <w:t xml:space="preserve"> will also be investigated among</w:t>
      </w:r>
      <w:r w:rsidR="00EE3250" w:rsidRPr="006C44B4">
        <w:rPr>
          <w:rFonts w:asciiTheme="minorHAnsi" w:hAnsiTheme="minorHAnsi" w:cstheme="minorHAnsi"/>
          <w:color w:val="auto"/>
        </w:rPr>
        <w:t xml:space="preserve"> a larger cohort of</w:t>
      </w:r>
      <w:r w:rsidR="00CE7A31" w:rsidRPr="006C44B4">
        <w:rPr>
          <w:rFonts w:asciiTheme="minorHAnsi" w:hAnsiTheme="minorHAnsi" w:cstheme="minorHAnsi"/>
          <w:color w:val="auto"/>
        </w:rPr>
        <w:t xml:space="preserve"> high-</w:t>
      </w:r>
      <w:r w:rsidR="00B14B50" w:rsidRPr="006C44B4">
        <w:rPr>
          <w:rFonts w:asciiTheme="minorHAnsi" w:hAnsiTheme="minorHAnsi" w:cstheme="minorHAnsi"/>
          <w:color w:val="auto"/>
        </w:rPr>
        <w:t xml:space="preserve">risk patients </w:t>
      </w:r>
      <w:proofErr w:type="gramStart"/>
      <w:r w:rsidR="00B14B50" w:rsidRPr="006C44B4">
        <w:rPr>
          <w:rFonts w:asciiTheme="minorHAnsi" w:hAnsiTheme="minorHAnsi" w:cstheme="minorHAnsi"/>
          <w:color w:val="auto"/>
        </w:rPr>
        <w:t xml:space="preserve">in order </w:t>
      </w:r>
      <w:r w:rsidR="00EE3250" w:rsidRPr="006C44B4">
        <w:rPr>
          <w:rFonts w:asciiTheme="minorHAnsi" w:hAnsiTheme="minorHAnsi" w:cstheme="minorHAnsi"/>
          <w:color w:val="auto"/>
        </w:rPr>
        <w:t>to</w:t>
      </w:r>
      <w:proofErr w:type="gramEnd"/>
      <w:r w:rsidR="00385C0B" w:rsidRPr="006C44B4">
        <w:rPr>
          <w:rFonts w:asciiTheme="minorHAnsi" w:hAnsiTheme="minorHAnsi" w:cstheme="minorHAnsi"/>
          <w:color w:val="auto"/>
        </w:rPr>
        <w:t xml:space="preserve"> object</w:t>
      </w:r>
      <w:r w:rsidR="006E1715" w:rsidRPr="006C44B4">
        <w:rPr>
          <w:rFonts w:asciiTheme="minorHAnsi" w:hAnsiTheme="minorHAnsi" w:cstheme="minorHAnsi"/>
          <w:color w:val="auto"/>
        </w:rPr>
        <w:t>ively evaluate</w:t>
      </w:r>
      <w:r w:rsidR="00DC295E" w:rsidRPr="006C44B4">
        <w:rPr>
          <w:rFonts w:asciiTheme="minorHAnsi" w:hAnsiTheme="minorHAnsi" w:cstheme="minorHAnsi"/>
          <w:color w:val="auto"/>
        </w:rPr>
        <w:t xml:space="preserve"> prescribed drug adherence</w:t>
      </w:r>
      <w:r w:rsidR="006E1715" w:rsidRPr="006C44B4">
        <w:rPr>
          <w:rFonts w:asciiTheme="minorHAnsi" w:hAnsiTheme="minorHAnsi" w:cstheme="minorHAnsi"/>
          <w:color w:val="auto"/>
        </w:rPr>
        <w:t xml:space="preserve"> and potential</w:t>
      </w:r>
      <w:r w:rsidR="00DC295E" w:rsidRPr="006C44B4">
        <w:rPr>
          <w:rFonts w:asciiTheme="minorHAnsi" w:hAnsiTheme="minorHAnsi" w:cstheme="minorHAnsi"/>
          <w:color w:val="auto"/>
        </w:rPr>
        <w:t xml:space="preserve"> misuse/substitution</w:t>
      </w:r>
      <w:r w:rsidR="006E1715" w:rsidRPr="006C44B4">
        <w:rPr>
          <w:rFonts w:asciiTheme="minorHAnsi" w:hAnsiTheme="minorHAnsi" w:cstheme="minorHAnsi"/>
          <w:color w:val="auto"/>
        </w:rPr>
        <w:t xml:space="preserve"> that may compromise treatment efficacy, patient safety</w:t>
      </w:r>
      <w:r w:rsidR="00002775">
        <w:rPr>
          <w:rFonts w:asciiTheme="minorHAnsi" w:hAnsiTheme="minorHAnsi" w:cstheme="minorHAnsi"/>
          <w:color w:val="auto"/>
        </w:rPr>
        <w:t>,</w:t>
      </w:r>
      <w:r w:rsidR="006E1715" w:rsidRPr="006C44B4">
        <w:rPr>
          <w:rFonts w:asciiTheme="minorHAnsi" w:hAnsiTheme="minorHAnsi" w:cstheme="minorHAnsi"/>
          <w:color w:val="auto"/>
        </w:rPr>
        <w:t xml:space="preserve"> and/or psychiatric evaluation</w:t>
      </w:r>
      <w:r w:rsidR="000070AE" w:rsidRPr="006C44B4">
        <w:rPr>
          <w:rFonts w:asciiTheme="minorHAnsi" w:hAnsiTheme="minorHAnsi" w:cstheme="minorHAnsi"/>
          <w:color w:val="auto"/>
        </w:rPr>
        <w:t>/diagnosis</w:t>
      </w:r>
      <w:r w:rsidR="003E64A0" w:rsidRPr="006C44B4">
        <w:rPr>
          <w:rFonts w:asciiTheme="minorHAnsi" w:hAnsiTheme="minorHAnsi" w:cstheme="minorHAnsi"/>
          <w:color w:val="auto"/>
        </w:rPr>
        <w:t xml:space="preserve">. </w:t>
      </w:r>
      <w:r w:rsidR="00002775">
        <w:rPr>
          <w:rFonts w:asciiTheme="minorHAnsi" w:hAnsiTheme="minorHAnsi" w:cstheme="minorHAnsi"/>
          <w:color w:val="auto"/>
        </w:rPr>
        <w:t>A c</w:t>
      </w:r>
      <w:r w:rsidR="00DC295E" w:rsidRPr="006C44B4">
        <w:rPr>
          <w:rFonts w:asciiTheme="minorHAnsi" w:hAnsiTheme="minorHAnsi" w:cstheme="minorHAnsi"/>
          <w:color w:val="auto"/>
        </w:rPr>
        <w:t xml:space="preserve">omplementary analysis of acidic/anionic classes of </w:t>
      </w:r>
      <w:proofErr w:type="spellStart"/>
      <w:r w:rsidR="00DC295E" w:rsidRPr="006C44B4">
        <w:rPr>
          <w:rFonts w:asciiTheme="minorHAnsi" w:hAnsiTheme="minorHAnsi" w:cstheme="minorHAnsi"/>
          <w:color w:val="auto"/>
        </w:rPr>
        <w:t>DoA</w:t>
      </w:r>
      <w:proofErr w:type="spellEnd"/>
      <w:r w:rsidR="00DC295E" w:rsidRPr="006C44B4">
        <w:rPr>
          <w:rFonts w:asciiTheme="minorHAnsi" w:hAnsiTheme="minorHAnsi" w:cstheme="minorHAnsi"/>
          <w:color w:val="auto"/>
        </w:rPr>
        <w:t xml:space="preserve"> and their metabolites</w:t>
      </w:r>
      <w:r w:rsidR="00385C0B" w:rsidRPr="006C44B4">
        <w:rPr>
          <w:rFonts w:asciiTheme="minorHAnsi" w:hAnsiTheme="minorHAnsi" w:cstheme="minorHAnsi"/>
          <w:color w:val="auto"/>
        </w:rPr>
        <w:t xml:space="preserve"> </w:t>
      </w:r>
      <w:r w:rsidR="00DC295E" w:rsidRPr="006C44B4">
        <w:rPr>
          <w:rFonts w:asciiTheme="minorHAnsi" w:hAnsiTheme="minorHAnsi" w:cstheme="minorHAnsi"/>
          <w:color w:val="auto"/>
        </w:rPr>
        <w:t>will also be performed by MSI-CE-</w:t>
      </w:r>
      <w:r w:rsidRPr="006C44B4">
        <w:rPr>
          <w:rFonts w:asciiTheme="minorHAnsi" w:hAnsiTheme="minorHAnsi" w:cstheme="minorHAnsi"/>
          <w:color w:val="auto"/>
        </w:rPr>
        <w:t>MS under alkaline conditions with</w:t>
      </w:r>
      <w:r w:rsidR="00DC295E" w:rsidRPr="006C44B4">
        <w:rPr>
          <w:rFonts w:asciiTheme="minorHAnsi" w:hAnsiTheme="minorHAnsi" w:cstheme="minorHAnsi"/>
          <w:color w:val="auto"/>
        </w:rPr>
        <w:t xml:space="preserve"> negative i</w:t>
      </w:r>
      <w:r w:rsidR="004D0A0D" w:rsidRPr="006C44B4">
        <w:rPr>
          <w:rFonts w:asciiTheme="minorHAnsi" w:hAnsiTheme="minorHAnsi" w:cstheme="minorHAnsi"/>
          <w:color w:val="auto"/>
        </w:rPr>
        <w:t>on mode detection as required for</w:t>
      </w:r>
      <w:r w:rsidR="00DC295E" w:rsidRPr="006C44B4">
        <w:rPr>
          <w:rFonts w:asciiTheme="minorHAnsi" w:hAnsiTheme="minorHAnsi" w:cstheme="minorHAnsi"/>
          <w:color w:val="auto"/>
        </w:rPr>
        <w:t xml:space="preserve"> </w:t>
      </w:r>
      <w:r w:rsidR="00002775">
        <w:rPr>
          <w:rFonts w:asciiTheme="minorHAnsi" w:hAnsiTheme="minorHAnsi" w:cstheme="minorHAnsi"/>
          <w:color w:val="auto"/>
        </w:rPr>
        <w:t xml:space="preserve">the </w:t>
      </w:r>
      <w:r w:rsidR="00324C13" w:rsidRPr="006C44B4">
        <w:rPr>
          <w:rFonts w:asciiTheme="minorHAnsi" w:hAnsiTheme="minorHAnsi" w:cstheme="minorHAnsi"/>
          <w:color w:val="auto"/>
        </w:rPr>
        <w:t>comprehensive screening</w:t>
      </w:r>
      <w:r w:rsidR="004D0A0D" w:rsidRPr="006C44B4">
        <w:rPr>
          <w:rFonts w:asciiTheme="minorHAnsi" w:hAnsiTheme="minorHAnsi" w:cstheme="minorHAnsi"/>
          <w:color w:val="auto"/>
        </w:rPr>
        <w:t xml:space="preserve"> of natural/</w:t>
      </w:r>
      <w:r w:rsidR="00DC295E" w:rsidRPr="006C44B4">
        <w:rPr>
          <w:rFonts w:asciiTheme="minorHAnsi" w:hAnsiTheme="minorHAnsi" w:cstheme="minorHAnsi"/>
          <w:color w:val="auto"/>
        </w:rPr>
        <w:t>synthetic</w:t>
      </w:r>
      <w:r w:rsidR="00EB6851" w:rsidRPr="006C44B4">
        <w:rPr>
          <w:rFonts w:asciiTheme="minorHAnsi" w:hAnsiTheme="minorHAnsi" w:cstheme="minorHAnsi"/>
          <w:color w:val="auto"/>
        </w:rPr>
        <w:t xml:space="preserve"> cannabi</w:t>
      </w:r>
      <w:r w:rsidR="00DC295E" w:rsidRPr="006C44B4">
        <w:rPr>
          <w:rFonts w:asciiTheme="minorHAnsi" w:hAnsiTheme="minorHAnsi" w:cstheme="minorHAnsi"/>
          <w:color w:val="auto"/>
        </w:rPr>
        <w:t>noids</w:t>
      </w:r>
      <w:r w:rsidR="00B14B50" w:rsidRPr="006C44B4">
        <w:rPr>
          <w:rFonts w:asciiTheme="minorHAnsi" w:hAnsiTheme="minorHAnsi" w:cstheme="minorHAnsi"/>
          <w:color w:val="auto"/>
        </w:rPr>
        <w:t xml:space="preserve">. This is important given </w:t>
      </w:r>
      <w:r w:rsidR="006854C2" w:rsidRPr="006C44B4">
        <w:rPr>
          <w:rFonts w:asciiTheme="minorHAnsi" w:hAnsiTheme="minorHAnsi" w:cstheme="minorHAnsi"/>
          <w:color w:val="auto"/>
        </w:rPr>
        <w:t xml:space="preserve">the </w:t>
      </w:r>
      <w:r w:rsidR="00D744D9" w:rsidRPr="006C44B4">
        <w:rPr>
          <w:rFonts w:asciiTheme="minorHAnsi" w:hAnsiTheme="minorHAnsi" w:cstheme="minorHAnsi"/>
          <w:color w:val="auto"/>
        </w:rPr>
        <w:t>looming</w:t>
      </w:r>
      <w:r w:rsidRPr="006C44B4">
        <w:rPr>
          <w:rFonts w:asciiTheme="minorHAnsi" w:hAnsiTheme="minorHAnsi" w:cstheme="minorHAnsi"/>
          <w:color w:val="auto"/>
        </w:rPr>
        <w:t xml:space="preserve"> </w:t>
      </w:r>
      <w:r w:rsidR="006854C2" w:rsidRPr="006C44B4">
        <w:rPr>
          <w:rFonts w:asciiTheme="minorHAnsi" w:hAnsiTheme="minorHAnsi" w:cstheme="minorHAnsi"/>
          <w:color w:val="auto"/>
        </w:rPr>
        <w:t>public health implications</w:t>
      </w:r>
      <w:r w:rsidR="004D0A0D" w:rsidRPr="006C44B4">
        <w:rPr>
          <w:rFonts w:asciiTheme="minorHAnsi" w:hAnsiTheme="minorHAnsi" w:cstheme="minorHAnsi"/>
          <w:color w:val="auto"/>
        </w:rPr>
        <w:t xml:space="preserve"> of </w:t>
      </w:r>
      <w:r w:rsidR="00002775">
        <w:rPr>
          <w:rFonts w:asciiTheme="minorHAnsi" w:hAnsiTheme="minorHAnsi" w:cstheme="minorHAnsi"/>
          <w:color w:val="auto"/>
        </w:rPr>
        <w:t xml:space="preserve">the </w:t>
      </w:r>
      <w:r w:rsidR="004D0A0D" w:rsidRPr="006C44B4">
        <w:rPr>
          <w:rFonts w:asciiTheme="minorHAnsi" w:hAnsiTheme="minorHAnsi" w:cstheme="minorHAnsi"/>
          <w:color w:val="auto"/>
        </w:rPr>
        <w:t>legalization of recreational marijuana across Canada</w:t>
      </w:r>
      <w:r w:rsidR="006854C2" w:rsidRPr="006C44B4">
        <w:rPr>
          <w:rFonts w:asciiTheme="minorHAnsi" w:hAnsiTheme="minorHAnsi" w:cstheme="minorHAnsi"/>
          <w:color w:val="auto"/>
        </w:rPr>
        <w:t xml:space="preserve"> and </w:t>
      </w:r>
      <w:r w:rsidR="00384D02" w:rsidRPr="006C44B4">
        <w:rPr>
          <w:rFonts w:asciiTheme="minorHAnsi" w:hAnsiTheme="minorHAnsi" w:cstheme="minorHAnsi"/>
          <w:color w:val="auto"/>
        </w:rPr>
        <w:t xml:space="preserve">several </w:t>
      </w:r>
      <w:r w:rsidR="006854C2" w:rsidRPr="006C44B4">
        <w:rPr>
          <w:rFonts w:asciiTheme="minorHAnsi" w:hAnsiTheme="minorHAnsi" w:cstheme="minorHAnsi"/>
          <w:color w:val="auto"/>
        </w:rPr>
        <w:t>US states</w:t>
      </w:r>
      <w:r w:rsidR="00E24157" w:rsidRPr="006C44B4">
        <w:rPr>
          <w:rFonts w:asciiTheme="minorHAnsi" w:hAnsiTheme="minorHAnsi" w:cstheme="minorHAnsi"/>
          <w:color w:val="auto"/>
        </w:rPr>
        <w:t xml:space="preserve">. </w:t>
      </w:r>
      <w:r w:rsidR="00304B76" w:rsidRPr="006C44B4">
        <w:rPr>
          <w:rFonts w:asciiTheme="minorHAnsi" w:hAnsiTheme="minorHAnsi" w:cstheme="minorHAnsi"/>
          <w:color w:val="auto"/>
        </w:rPr>
        <w:t xml:space="preserve">A major advantage of full-scan data acquisition by TOF-MS is that retrospective analysis of samples can be performed </w:t>
      </w:r>
      <w:r w:rsidR="003D25B2" w:rsidRPr="006C44B4">
        <w:rPr>
          <w:rFonts w:asciiTheme="minorHAnsi" w:hAnsiTheme="minorHAnsi" w:cstheme="minorHAnsi"/>
          <w:color w:val="auto"/>
        </w:rPr>
        <w:t xml:space="preserve">even </w:t>
      </w:r>
      <w:r w:rsidR="00304B76" w:rsidRPr="006C44B4">
        <w:rPr>
          <w:rFonts w:asciiTheme="minorHAnsi" w:hAnsiTheme="minorHAnsi" w:cstheme="minorHAnsi"/>
          <w:color w:val="auto"/>
        </w:rPr>
        <w:t xml:space="preserve">when </w:t>
      </w:r>
      <w:r w:rsidR="00170D93" w:rsidRPr="006C44B4">
        <w:rPr>
          <w:rFonts w:asciiTheme="minorHAnsi" w:hAnsiTheme="minorHAnsi" w:cstheme="minorHAnsi"/>
          <w:color w:val="auto"/>
        </w:rPr>
        <w:t xml:space="preserve">urine </w:t>
      </w:r>
      <w:r w:rsidR="00304B76" w:rsidRPr="006C44B4">
        <w:rPr>
          <w:rFonts w:asciiTheme="minorHAnsi" w:hAnsiTheme="minorHAnsi" w:cstheme="minorHAnsi"/>
          <w:color w:val="auto"/>
        </w:rPr>
        <w:t>specimens are no longer available</w:t>
      </w:r>
      <w:r w:rsidR="00B14B50" w:rsidRPr="006C44B4">
        <w:rPr>
          <w:rFonts w:asciiTheme="minorHAnsi" w:hAnsiTheme="minorHAnsi" w:cstheme="minorHAnsi"/>
          <w:color w:val="auto"/>
        </w:rPr>
        <w:t xml:space="preserve"> </w:t>
      </w:r>
      <w:r w:rsidR="00304B76" w:rsidRPr="006C44B4">
        <w:rPr>
          <w:rFonts w:asciiTheme="minorHAnsi" w:hAnsiTheme="minorHAnsi" w:cstheme="minorHAnsi"/>
          <w:color w:val="auto"/>
        </w:rPr>
        <w:t>for follow-up testing</w:t>
      </w:r>
      <w:r w:rsidR="00B14B50" w:rsidRPr="006C44B4">
        <w:rPr>
          <w:rFonts w:asciiTheme="minorHAnsi" w:hAnsiTheme="minorHAnsi" w:cstheme="minorHAnsi"/>
          <w:color w:val="auto"/>
        </w:rPr>
        <w:t>, whereas other lifestyle or dietary exposures can be assessed to better understand differential responses to drug therapy</w:t>
      </w:r>
      <w:r w:rsidR="00304B76" w:rsidRPr="006C44B4">
        <w:rPr>
          <w:rFonts w:asciiTheme="minorHAnsi" w:hAnsiTheme="minorHAnsi" w:cstheme="minorHAnsi"/>
          <w:color w:val="auto"/>
        </w:rPr>
        <w:t xml:space="preserve">. </w:t>
      </w:r>
      <w:r w:rsidR="00E32903" w:rsidRPr="006C44B4">
        <w:rPr>
          <w:rFonts w:asciiTheme="minorHAnsi" w:hAnsiTheme="minorHAnsi" w:cstheme="minorHAnsi"/>
          <w:color w:val="auto"/>
        </w:rPr>
        <w:t>In summary</w:t>
      </w:r>
      <w:r w:rsidR="00BB3BB2" w:rsidRPr="006C44B4">
        <w:rPr>
          <w:rFonts w:asciiTheme="minorHAnsi" w:hAnsiTheme="minorHAnsi" w:cstheme="minorHAnsi"/>
          <w:color w:val="auto"/>
        </w:rPr>
        <w:t>,</w:t>
      </w:r>
      <w:r w:rsidR="0022367E" w:rsidRPr="006C44B4">
        <w:rPr>
          <w:rFonts w:asciiTheme="minorHAnsi" w:hAnsiTheme="minorHAnsi" w:cstheme="minorHAnsi"/>
          <w:color w:val="auto"/>
        </w:rPr>
        <w:t xml:space="preserve"> </w:t>
      </w:r>
      <w:r w:rsidR="002E08D9" w:rsidRPr="006C44B4">
        <w:rPr>
          <w:rFonts w:asciiTheme="minorHAnsi" w:hAnsiTheme="minorHAnsi" w:cstheme="minorHAnsi"/>
          <w:color w:val="auto"/>
        </w:rPr>
        <w:t xml:space="preserve">a </w:t>
      </w:r>
      <w:r w:rsidR="00C0283C" w:rsidRPr="006C44B4">
        <w:rPr>
          <w:rFonts w:asciiTheme="minorHAnsi" w:hAnsiTheme="minorHAnsi" w:cstheme="minorHAnsi"/>
          <w:color w:val="auto"/>
        </w:rPr>
        <w:t>rapid</w:t>
      </w:r>
      <w:r w:rsidR="0022367E" w:rsidRPr="006C44B4">
        <w:rPr>
          <w:rFonts w:asciiTheme="minorHAnsi" w:hAnsiTheme="minorHAnsi" w:cstheme="minorHAnsi"/>
          <w:color w:val="auto"/>
        </w:rPr>
        <w:t xml:space="preserve"> </w:t>
      </w:r>
      <w:r w:rsidR="00C0283C" w:rsidRPr="006C44B4">
        <w:rPr>
          <w:rFonts w:asciiTheme="minorHAnsi" w:hAnsiTheme="minorHAnsi" w:cstheme="minorHAnsi"/>
          <w:color w:val="auto"/>
        </w:rPr>
        <w:t>yet</w:t>
      </w:r>
      <w:r w:rsidR="00324C13" w:rsidRPr="006C44B4">
        <w:rPr>
          <w:rFonts w:asciiTheme="minorHAnsi" w:hAnsiTheme="minorHAnsi" w:cstheme="minorHAnsi"/>
          <w:color w:val="auto"/>
        </w:rPr>
        <w:t xml:space="preserve"> </w:t>
      </w:r>
      <w:r w:rsidR="00BB3BB2" w:rsidRPr="006C44B4">
        <w:rPr>
          <w:rFonts w:asciiTheme="minorHAnsi" w:hAnsiTheme="minorHAnsi" w:cstheme="minorHAnsi"/>
          <w:color w:val="auto"/>
        </w:rPr>
        <w:t>accura</w:t>
      </w:r>
      <w:r w:rsidR="002E08D9" w:rsidRPr="006C44B4">
        <w:rPr>
          <w:rFonts w:asciiTheme="minorHAnsi" w:hAnsiTheme="minorHAnsi" w:cstheme="minorHAnsi"/>
          <w:color w:val="auto"/>
        </w:rPr>
        <w:t>te drug surveillance</w:t>
      </w:r>
      <w:r w:rsidR="00314AA5" w:rsidRPr="006C44B4">
        <w:rPr>
          <w:rFonts w:asciiTheme="minorHAnsi" w:hAnsiTheme="minorHAnsi" w:cstheme="minorHAnsi"/>
          <w:color w:val="auto"/>
        </w:rPr>
        <w:t xml:space="preserve"> method</w:t>
      </w:r>
      <w:r w:rsidR="00BB3BB2" w:rsidRPr="006C44B4">
        <w:rPr>
          <w:rFonts w:asciiTheme="minorHAnsi" w:hAnsiTheme="minorHAnsi" w:cstheme="minorHAnsi"/>
          <w:color w:val="auto"/>
        </w:rPr>
        <w:t xml:space="preserve"> by MSI-CE-MS</w:t>
      </w:r>
      <w:r w:rsidR="00314AA5" w:rsidRPr="006C44B4">
        <w:rPr>
          <w:rFonts w:asciiTheme="minorHAnsi" w:hAnsiTheme="minorHAnsi" w:cstheme="minorHAnsi"/>
          <w:color w:val="auto"/>
        </w:rPr>
        <w:t xml:space="preserve"> </w:t>
      </w:r>
      <w:r w:rsidR="005873F9" w:rsidRPr="006C44B4">
        <w:rPr>
          <w:rFonts w:asciiTheme="minorHAnsi" w:hAnsiTheme="minorHAnsi" w:cstheme="minorHAnsi"/>
          <w:color w:val="auto"/>
        </w:rPr>
        <w:t>offers significant advantages to</w:t>
      </w:r>
      <w:r w:rsidR="00BB3BB2" w:rsidRPr="006C44B4">
        <w:rPr>
          <w:rFonts w:asciiTheme="minorHAnsi" w:hAnsiTheme="minorHAnsi" w:cstheme="minorHAnsi"/>
          <w:color w:val="auto"/>
        </w:rPr>
        <w:t xml:space="preserve"> conventional </w:t>
      </w:r>
      <w:r w:rsidR="00304B76" w:rsidRPr="006C44B4">
        <w:rPr>
          <w:rFonts w:asciiTheme="minorHAnsi" w:hAnsiTheme="minorHAnsi" w:cstheme="minorHAnsi"/>
          <w:color w:val="auto"/>
        </w:rPr>
        <w:t xml:space="preserve">targeted </w:t>
      </w:r>
      <w:r w:rsidR="00BB3BB2" w:rsidRPr="006C44B4">
        <w:rPr>
          <w:rFonts w:asciiTheme="minorHAnsi" w:hAnsiTheme="minorHAnsi" w:cstheme="minorHAnsi"/>
          <w:color w:val="auto"/>
        </w:rPr>
        <w:t>immunoassays</w:t>
      </w:r>
      <w:r w:rsidR="00B10685" w:rsidRPr="006C44B4">
        <w:rPr>
          <w:rFonts w:asciiTheme="minorHAnsi" w:hAnsiTheme="minorHAnsi" w:cstheme="minorHAnsi"/>
          <w:color w:val="auto"/>
        </w:rPr>
        <w:t xml:space="preserve">, as well as </w:t>
      </w:r>
      <w:r w:rsidR="00BB3BB2" w:rsidRPr="006C44B4">
        <w:rPr>
          <w:rFonts w:asciiTheme="minorHAnsi" w:hAnsiTheme="minorHAnsi" w:cstheme="minorHAnsi"/>
          <w:color w:val="auto"/>
        </w:rPr>
        <w:t>direct infu</w:t>
      </w:r>
      <w:r w:rsidR="00324C13" w:rsidRPr="006C44B4">
        <w:rPr>
          <w:rFonts w:asciiTheme="minorHAnsi" w:hAnsiTheme="minorHAnsi" w:cstheme="minorHAnsi"/>
          <w:color w:val="auto"/>
        </w:rPr>
        <w:t>sion/ambient ionization</w:t>
      </w:r>
      <w:r w:rsidR="005873F9" w:rsidRPr="006C44B4">
        <w:rPr>
          <w:rFonts w:asciiTheme="minorHAnsi" w:hAnsiTheme="minorHAnsi" w:cstheme="minorHAnsi"/>
          <w:color w:val="auto"/>
        </w:rPr>
        <w:t>-</w:t>
      </w:r>
      <w:r w:rsidR="00324C13" w:rsidRPr="006C44B4">
        <w:rPr>
          <w:rFonts w:asciiTheme="minorHAnsi" w:hAnsiTheme="minorHAnsi" w:cstheme="minorHAnsi"/>
          <w:color w:val="auto"/>
        </w:rPr>
        <w:t>MS/MS methods</w:t>
      </w:r>
      <w:r w:rsidR="00BB3BB2" w:rsidRPr="006C44B4">
        <w:rPr>
          <w:rFonts w:asciiTheme="minorHAnsi" w:hAnsiTheme="minorHAnsi" w:cstheme="minorHAnsi"/>
          <w:color w:val="auto"/>
        </w:rPr>
        <w:t xml:space="preserve"> that </w:t>
      </w:r>
      <w:r w:rsidR="00304B76" w:rsidRPr="006C44B4">
        <w:rPr>
          <w:rFonts w:asciiTheme="minorHAnsi" w:hAnsiTheme="minorHAnsi" w:cstheme="minorHAnsi"/>
          <w:color w:val="auto"/>
        </w:rPr>
        <w:t>are prone to interferences</w:t>
      </w:r>
      <w:r w:rsidR="00540D7C" w:rsidRPr="006C44B4">
        <w:rPr>
          <w:rFonts w:asciiTheme="minorHAnsi" w:hAnsiTheme="minorHAnsi" w:cstheme="minorHAnsi"/>
          <w:color w:val="auto"/>
        </w:rPr>
        <w:t>/bias</w:t>
      </w:r>
      <w:r w:rsidR="00E630D0" w:rsidRPr="006C44B4">
        <w:rPr>
          <w:rFonts w:asciiTheme="minorHAnsi" w:hAnsiTheme="minorHAnsi" w:cstheme="minorHAnsi"/>
          <w:color w:val="auto"/>
        </w:rPr>
        <w:t xml:space="preserve"> when </w:t>
      </w:r>
      <w:r w:rsidR="00863A69" w:rsidRPr="006C44B4">
        <w:rPr>
          <w:rFonts w:asciiTheme="minorHAnsi" w:hAnsiTheme="minorHAnsi" w:cstheme="minorHAnsi"/>
          <w:color w:val="auto"/>
        </w:rPr>
        <w:t>resolving</w:t>
      </w:r>
      <w:r w:rsidR="009A62FA" w:rsidRPr="006C44B4">
        <w:rPr>
          <w:rFonts w:asciiTheme="minorHAnsi" w:hAnsiTheme="minorHAnsi" w:cstheme="minorHAnsi"/>
          <w:color w:val="auto"/>
        </w:rPr>
        <w:t xml:space="preserve"> </w:t>
      </w:r>
      <w:r w:rsidR="00054F0C" w:rsidRPr="006C44B4">
        <w:rPr>
          <w:rFonts w:asciiTheme="minorHAnsi" w:hAnsiTheme="minorHAnsi" w:cstheme="minorHAnsi"/>
          <w:color w:val="auto"/>
        </w:rPr>
        <w:t>expanded</w:t>
      </w:r>
      <w:r w:rsidR="00B10685" w:rsidRPr="006C44B4">
        <w:rPr>
          <w:rFonts w:asciiTheme="minorHAnsi" w:hAnsiTheme="minorHAnsi" w:cstheme="minorHAnsi"/>
          <w:color w:val="auto"/>
        </w:rPr>
        <w:t xml:space="preserve"> panels of </w:t>
      </w:r>
      <w:proofErr w:type="spellStart"/>
      <w:r w:rsidR="00B10685" w:rsidRPr="006C44B4">
        <w:rPr>
          <w:rFonts w:asciiTheme="minorHAnsi" w:hAnsiTheme="minorHAnsi" w:cstheme="minorHAnsi"/>
          <w:color w:val="auto"/>
        </w:rPr>
        <w:t>DoA</w:t>
      </w:r>
      <w:proofErr w:type="spellEnd"/>
      <w:r w:rsidR="00DE27ED" w:rsidRPr="006C44B4">
        <w:rPr>
          <w:rFonts w:asciiTheme="minorHAnsi" w:hAnsiTheme="minorHAnsi" w:cstheme="minorHAnsi"/>
          <w:color w:val="auto"/>
        </w:rPr>
        <w:t xml:space="preserve"> and their metabolites</w:t>
      </w:r>
      <w:r w:rsidR="009A62FA" w:rsidRPr="006C44B4">
        <w:rPr>
          <w:rFonts w:asciiTheme="minorHAnsi" w:hAnsiTheme="minorHAnsi" w:cstheme="minorHAnsi"/>
          <w:color w:val="auto"/>
        </w:rPr>
        <w:t xml:space="preserve"> in complex biological samples</w:t>
      </w:r>
      <w:r w:rsidR="00C0283C" w:rsidRPr="006C44B4">
        <w:rPr>
          <w:rFonts w:asciiTheme="minorHAnsi" w:hAnsiTheme="minorHAnsi" w:cstheme="minorHAnsi"/>
          <w:color w:val="auto"/>
        </w:rPr>
        <w:t xml:space="preserve"> at incremental costs</w:t>
      </w:r>
      <w:r w:rsidR="00304B76" w:rsidRPr="006C44B4">
        <w:rPr>
          <w:rFonts w:asciiTheme="minorHAnsi" w:hAnsiTheme="minorHAnsi" w:cstheme="minorHAnsi"/>
          <w:color w:val="auto"/>
        </w:rPr>
        <w:t>.</w:t>
      </w:r>
    </w:p>
    <w:p w14:paraId="027A407E" w14:textId="77777777" w:rsidR="00BC639C" w:rsidRPr="006C44B4" w:rsidRDefault="00BC639C" w:rsidP="007C798F">
      <w:pPr>
        <w:rPr>
          <w:rFonts w:asciiTheme="minorHAnsi" w:hAnsiTheme="minorHAnsi" w:cstheme="minorHAnsi"/>
          <w:color w:val="808080"/>
        </w:rPr>
      </w:pPr>
    </w:p>
    <w:p w14:paraId="1734505F" w14:textId="24990B51" w:rsidR="00AA03DF" w:rsidRPr="006C44B4" w:rsidRDefault="00AA03DF" w:rsidP="007C798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6C44B4">
        <w:rPr>
          <w:rFonts w:asciiTheme="minorHAnsi" w:hAnsiTheme="minorHAnsi" w:cstheme="minorHAnsi"/>
          <w:b/>
          <w:bCs/>
        </w:rPr>
        <w:t xml:space="preserve">ACKNOWLEDGMENTS: </w:t>
      </w:r>
    </w:p>
    <w:p w14:paraId="7B740C7B" w14:textId="0B3724BB" w:rsidR="001C686C" w:rsidRPr="006C44B4" w:rsidRDefault="001C686C" w:rsidP="007C798F">
      <w:pPr>
        <w:rPr>
          <w:rFonts w:asciiTheme="minorHAnsi" w:hAnsiTheme="minorHAnsi" w:cstheme="minorHAnsi"/>
          <w:color w:val="auto"/>
        </w:rPr>
      </w:pPr>
      <w:r w:rsidRPr="006C44B4">
        <w:rPr>
          <w:rFonts w:asciiTheme="minorHAnsi" w:hAnsiTheme="minorHAnsi" w:cstheme="minorHAnsi"/>
          <w:color w:val="auto"/>
        </w:rPr>
        <w:t xml:space="preserve">P.B.M. wishes to acknowledge funding support from the Natural Sciences and Engineering Research Council of Canada, the Canada Foundation for Innovation, Genome Canada and McMaster University. </w:t>
      </w:r>
      <w:r w:rsidR="00002775">
        <w:rPr>
          <w:rFonts w:asciiTheme="minorHAnsi" w:hAnsiTheme="minorHAnsi" w:cstheme="minorHAnsi"/>
          <w:color w:val="auto"/>
        </w:rPr>
        <w:t>The authors</w:t>
      </w:r>
      <w:r w:rsidRPr="006C44B4">
        <w:rPr>
          <w:rFonts w:asciiTheme="minorHAnsi" w:hAnsiTheme="minorHAnsi" w:cstheme="minorHAnsi"/>
          <w:color w:val="auto"/>
        </w:rPr>
        <w:t xml:space="preserve"> thank Howard Lee at </w:t>
      </w:r>
      <w:proofErr w:type="spellStart"/>
      <w:r w:rsidRPr="006C44B4">
        <w:rPr>
          <w:rFonts w:asciiTheme="minorHAnsi" w:hAnsiTheme="minorHAnsi" w:cstheme="minorHAnsi"/>
          <w:color w:val="auto"/>
        </w:rPr>
        <w:t>Seroclinix</w:t>
      </w:r>
      <w:proofErr w:type="spellEnd"/>
      <w:r w:rsidRPr="006C44B4">
        <w:rPr>
          <w:rFonts w:asciiTheme="minorHAnsi" w:hAnsiTheme="minorHAnsi" w:cstheme="minorHAnsi"/>
          <w:color w:val="auto"/>
        </w:rPr>
        <w:t xml:space="preserve"> Corporation and Dr. Marcus Kim from Agilent Technologies for </w:t>
      </w:r>
      <w:r w:rsidR="004E364F" w:rsidRPr="006C44B4">
        <w:rPr>
          <w:rFonts w:asciiTheme="minorHAnsi" w:hAnsiTheme="minorHAnsi" w:cstheme="minorHAnsi"/>
          <w:color w:val="auto"/>
        </w:rPr>
        <w:t xml:space="preserve">their </w:t>
      </w:r>
      <w:r w:rsidRPr="006C44B4">
        <w:rPr>
          <w:rFonts w:asciiTheme="minorHAnsi" w:hAnsiTheme="minorHAnsi" w:cstheme="minorHAnsi"/>
          <w:color w:val="auto"/>
        </w:rPr>
        <w:t xml:space="preserve">insightful discussions. Additionally, </w:t>
      </w:r>
      <w:r w:rsidR="00002775">
        <w:rPr>
          <w:rFonts w:asciiTheme="minorHAnsi" w:hAnsiTheme="minorHAnsi" w:cstheme="minorHAnsi"/>
          <w:color w:val="auto"/>
        </w:rPr>
        <w:t>the authors</w:t>
      </w:r>
      <w:r w:rsidRPr="006C44B4">
        <w:rPr>
          <w:rFonts w:asciiTheme="minorHAnsi" w:hAnsiTheme="minorHAnsi" w:cstheme="minorHAnsi"/>
          <w:color w:val="auto"/>
        </w:rPr>
        <w:t xml:space="preserve"> acknowledge</w:t>
      </w:r>
      <w:r w:rsidR="00E515C7" w:rsidRPr="006C44B4">
        <w:rPr>
          <w:rFonts w:asciiTheme="minorHAnsi" w:hAnsiTheme="minorHAnsi" w:cstheme="minorHAnsi"/>
          <w:color w:val="auto"/>
        </w:rPr>
        <w:t xml:space="preserve"> Dr. Zainab Sama</w:t>
      </w:r>
      <w:r w:rsidRPr="006C44B4">
        <w:rPr>
          <w:rFonts w:asciiTheme="minorHAnsi" w:hAnsiTheme="minorHAnsi" w:cstheme="minorHAnsi"/>
          <w:color w:val="auto"/>
        </w:rPr>
        <w:t>an from the Department of Psychiatry and Behavioral Sciences at McMaster University</w:t>
      </w:r>
      <w:r w:rsidR="00AF4B7E" w:rsidRPr="006C44B4">
        <w:rPr>
          <w:rFonts w:asciiTheme="minorHAnsi" w:hAnsiTheme="minorHAnsi" w:cstheme="minorHAnsi"/>
          <w:color w:val="auto"/>
        </w:rPr>
        <w:t xml:space="preserve"> and the Moods Disorder Clinic at St. Joseph’s Hospital</w:t>
      </w:r>
      <w:r w:rsidRPr="006C44B4">
        <w:rPr>
          <w:rFonts w:asciiTheme="minorHAnsi" w:hAnsiTheme="minorHAnsi" w:cstheme="minorHAnsi"/>
          <w:color w:val="auto"/>
        </w:rPr>
        <w:t xml:space="preserve"> for access to </w:t>
      </w:r>
      <w:r w:rsidR="00002775">
        <w:rPr>
          <w:rFonts w:asciiTheme="minorHAnsi" w:hAnsiTheme="minorHAnsi" w:cstheme="minorHAnsi"/>
          <w:color w:val="auto"/>
        </w:rPr>
        <w:t xml:space="preserve">the </w:t>
      </w:r>
      <w:r w:rsidRPr="006C44B4">
        <w:rPr>
          <w:rFonts w:asciiTheme="minorHAnsi" w:hAnsiTheme="minorHAnsi" w:cstheme="minorHAnsi"/>
          <w:color w:val="auto"/>
        </w:rPr>
        <w:t>deidentified</w:t>
      </w:r>
      <w:r w:rsidR="006609A6" w:rsidRPr="006C44B4">
        <w:rPr>
          <w:rFonts w:asciiTheme="minorHAnsi" w:hAnsiTheme="minorHAnsi" w:cstheme="minorHAnsi"/>
          <w:color w:val="auto"/>
        </w:rPr>
        <w:t xml:space="preserve"> patient</w:t>
      </w:r>
      <w:r w:rsidRPr="006C44B4">
        <w:rPr>
          <w:rFonts w:asciiTheme="minorHAnsi" w:hAnsiTheme="minorHAnsi" w:cstheme="minorHAnsi"/>
          <w:color w:val="auto"/>
        </w:rPr>
        <w:t xml:space="preserve"> urine samples</w:t>
      </w:r>
      <w:r w:rsidR="006F4DAE" w:rsidRPr="006C44B4">
        <w:rPr>
          <w:rFonts w:asciiTheme="minorHAnsi" w:hAnsiTheme="minorHAnsi" w:cstheme="minorHAnsi"/>
          <w:color w:val="auto"/>
        </w:rPr>
        <w:t xml:space="preserve"> used in this study</w:t>
      </w:r>
      <w:r w:rsidRPr="006C44B4">
        <w:rPr>
          <w:rFonts w:asciiTheme="minorHAnsi" w:hAnsiTheme="minorHAnsi" w:cstheme="minorHAnsi"/>
          <w:color w:val="auto"/>
        </w:rPr>
        <w:t>.</w:t>
      </w:r>
    </w:p>
    <w:p w14:paraId="2D96E92E" w14:textId="72F287DC" w:rsidR="00AA03DF" w:rsidRPr="006C44B4" w:rsidRDefault="00AA03DF" w:rsidP="007C798F">
      <w:pPr>
        <w:rPr>
          <w:rFonts w:asciiTheme="minorHAnsi" w:hAnsiTheme="minorHAnsi" w:cstheme="minorHAnsi"/>
          <w:b/>
          <w:bCs/>
        </w:rPr>
      </w:pPr>
    </w:p>
    <w:p w14:paraId="53640107" w14:textId="2D30EB22" w:rsidR="001C686C" w:rsidRPr="006C44B4" w:rsidRDefault="00AA03DF" w:rsidP="007C798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6C44B4">
        <w:rPr>
          <w:rFonts w:asciiTheme="minorHAnsi" w:hAnsiTheme="minorHAnsi" w:cstheme="minorHAnsi"/>
          <w:b/>
        </w:rPr>
        <w:t>DISCLOSURES</w:t>
      </w:r>
      <w:r w:rsidRPr="006C44B4">
        <w:rPr>
          <w:rFonts w:asciiTheme="minorHAnsi" w:hAnsiTheme="minorHAnsi" w:cstheme="minorHAnsi"/>
          <w:b/>
          <w:bCs/>
        </w:rPr>
        <w:t>:</w:t>
      </w:r>
      <w:r w:rsidR="00503BF0" w:rsidRPr="00503BF0">
        <w:rPr>
          <w:rFonts w:asciiTheme="minorHAnsi" w:hAnsiTheme="minorHAnsi" w:cstheme="minorHAnsi"/>
          <w:b/>
          <w:bCs/>
        </w:rPr>
        <w:t xml:space="preserve"> </w:t>
      </w:r>
    </w:p>
    <w:p w14:paraId="53F722D2" w14:textId="5D88D0DB" w:rsidR="00E515C7" w:rsidRPr="006C44B4" w:rsidRDefault="00E515C7" w:rsidP="007C798F">
      <w:pPr>
        <w:rPr>
          <w:rFonts w:asciiTheme="minorHAnsi" w:hAnsiTheme="minorHAnsi" w:cstheme="minorHAnsi"/>
          <w:color w:val="auto"/>
        </w:rPr>
      </w:pPr>
      <w:r w:rsidRPr="006C44B4">
        <w:rPr>
          <w:rFonts w:asciiTheme="minorHAnsi" w:hAnsiTheme="minorHAnsi" w:cstheme="minorHAnsi"/>
          <w:color w:val="auto"/>
        </w:rPr>
        <w:t>The author</w:t>
      </w:r>
      <w:r w:rsidR="00002775">
        <w:rPr>
          <w:rFonts w:asciiTheme="minorHAnsi" w:hAnsiTheme="minorHAnsi" w:cstheme="minorHAnsi"/>
          <w:color w:val="auto"/>
        </w:rPr>
        <w:t>s</w:t>
      </w:r>
      <w:r w:rsidRPr="006C44B4">
        <w:rPr>
          <w:rFonts w:asciiTheme="minorHAnsi" w:hAnsiTheme="minorHAnsi" w:cstheme="minorHAnsi"/>
          <w:color w:val="auto"/>
        </w:rPr>
        <w:t xml:space="preserve"> disclose a</w:t>
      </w:r>
      <w:r w:rsidR="004E364F" w:rsidRPr="006C44B4">
        <w:rPr>
          <w:rFonts w:asciiTheme="minorHAnsi" w:hAnsiTheme="minorHAnsi" w:cstheme="minorHAnsi"/>
          <w:color w:val="auto"/>
        </w:rPr>
        <w:t xml:space="preserve"> US</w:t>
      </w:r>
      <w:r w:rsidRPr="006C44B4">
        <w:rPr>
          <w:rFonts w:asciiTheme="minorHAnsi" w:hAnsiTheme="minorHAnsi" w:cstheme="minorHAnsi"/>
          <w:color w:val="auto"/>
        </w:rPr>
        <w:t xml:space="preserve"> patent</w:t>
      </w:r>
      <w:r w:rsidR="004E364F" w:rsidRPr="006C44B4">
        <w:rPr>
          <w:rFonts w:asciiTheme="minorHAnsi" w:hAnsiTheme="minorHAnsi" w:cstheme="minorHAnsi"/>
          <w:color w:val="auto"/>
        </w:rPr>
        <w:t xml:space="preserve"> (PCT/CA2014/050454) </w:t>
      </w:r>
      <w:r w:rsidRPr="006C44B4">
        <w:rPr>
          <w:rFonts w:asciiTheme="minorHAnsi" w:hAnsiTheme="minorHAnsi" w:cstheme="minorHAnsi"/>
          <w:color w:val="auto"/>
        </w:rPr>
        <w:t>on MSI-CE-MS</w:t>
      </w:r>
      <w:r w:rsidR="004E364F" w:rsidRPr="006C44B4">
        <w:rPr>
          <w:rFonts w:asciiTheme="minorHAnsi" w:hAnsiTheme="minorHAnsi" w:cstheme="minorHAnsi"/>
          <w:color w:val="auto"/>
        </w:rPr>
        <w:t xml:space="preserve"> as a multiplexed screening platform and data workflow for chemical analysis. </w:t>
      </w:r>
    </w:p>
    <w:p w14:paraId="3A951A95" w14:textId="77777777" w:rsidR="004E364F" w:rsidRPr="006C44B4" w:rsidRDefault="004E364F" w:rsidP="007C798F">
      <w:pPr>
        <w:rPr>
          <w:rFonts w:asciiTheme="minorHAnsi" w:hAnsiTheme="minorHAnsi" w:cstheme="minorHAnsi"/>
          <w:color w:val="auto"/>
        </w:rPr>
      </w:pPr>
    </w:p>
    <w:p w14:paraId="315B4FAD" w14:textId="2426BB4E" w:rsidR="00B32616" w:rsidRPr="006C44B4" w:rsidRDefault="009726EE" w:rsidP="007C798F">
      <w:pPr>
        <w:rPr>
          <w:rFonts w:asciiTheme="minorHAnsi" w:hAnsiTheme="minorHAnsi" w:cstheme="minorHAnsi"/>
          <w:b/>
          <w:color w:val="000000" w:themeColor="text1"/>
        </w:rPr>
      </w:pPr>
      <w:r w:rsidRPr="006C44B4">
        <w:rPr>
          <w:rFonts w:asciiTheme="minorHAnsi" w:hAnsiTheme="minorHAnsi" w:cstheme="minorHAnsi"/>
          <w:b/>
          <w:bCs/>
        </w:rPr>
        <w:lastRenderedPageBreak/>
        <w:t>REFERENCES</w:t>
      </w:r>
      <w:r w:rsidR="00D04760" w:rsidRPr="006C44B4">
        <w:rPr>
          <w:rFonts w:asciiTheme="minorHAnsi" w:hAnsiTheme="minorHAnsi" w:cstheme="minorHAnsi"/>
          <w:b/>
          <w:bCs/>
        </w:rPr>
        <w:t>:</w:t>
      </w:r>
      <w:r w:rsidRPr="006C44B4">
        <w:rPr>
          <w:rFonts w:asciiTheme="minorHAnsi" w:hAnsiTheme="minorHAnsi" w:cstheme="minorHAnsi"/>
        </w:rPr>
        <w:t xml:space="preserve"> </w:t>
      </w:r>
    </w:p>
    <w:p w14:paraId="1F7407B0" w14:textId="5B94AFFA" w:rsidR="002A7508" w:rsidRPr="006C44B4" w:rsidRDefault="002A7508" w:rsidP="007C798F">
      <w:pPr>
        <w:rPr>
          <w:color w:val="000000" w:themeColor="text1"/>
        </w:rPr>
      </w:pPr>
      <w:r w:rsidRPr="006C44B4">
        <w:rPr>
          <w:color w:val="000000" w:themeColor="text1"/>
        </w:rPr>
        <w:t xml:space="preserve">1. </w:t>
      </w:r>
      <w:r w:rsidR="00621789">
        <w:rPr>
          <w:color w:val="000000" w:themeColor="text1"/>
        </w:rPr>
        <w:t xml:space="preserve">Products - Vital Statistics Rapid Release - Provisional Drug Overdose Data. </w:t>
      </w:r>
      <w:r w:rsidR="00A938DE" w:rsidRPr="005B01E6">
        <w:rPr>
          <w:rStyle w:val="Hyperlink"/>
          <w:color w:val="auto"/>
          <w:u w:val="none"/>
        </w:rPr>
        <w:t>https://www.cdc.gov/nchs/nvss/vsrr/drug-overdose-data.htm</w:t>
      </w:r>
      <w:r w:rsidR="00621789">
        <w:rPr>
          <w:rStyle w:val="Hyperlink"/>
          <w:color w:val="auto"/>
          <w:u w:val="none"/>
        </w:rPr>
        <w:t>.</w:t>
      </w:r>
      <w:r w:rsidR="00E92784" w:rsidRPr="005B01E6">
        <w:rPr>
          <w:color w:val="auto"/>
        </w:rPr>
        <w:t xml:space="preserve"> </w:t>
      </w:r>
      <w:r w:rsidR="00E92784" w:rsidRPr="006C44B4">
        <w:rPr>
          <w:color w:val="000000" w:themeColor="text1"/>
        </w:rPr>
        <w:t>Sept</w:t>
      </w:r>
      <w:r w:rsidR="00621789">
        <w:rPr>
          <w:color w:val="000000" w:themeColor="text1"/>
        </w:rPr>
        <w:t>ember</w:t>
      </w:r>
      <w:r w:rsidR="00E92784" w:rsidRPr="006C44B4">
        <w:rPr>
          <w:color w:val="000000" w:themeColor="text1"/>
        </w:rPr>
        <w:t xml:space="preserve"> 27, 2018</w:t>
      </w:r>
      <w:r w:rsidR="00621789">
        <w:rPr>
          <w:color w:val="000000" w:themeColor="text1"/>
        </w:rPr>
        <w:t xml:space="preserve"> (2018)</w:t>
      </w:r>
      <w:r w:rsidR="00A938DE" w:rsidRPr="006C44B4">
        <w:rPr>
          <w:color w:val="000000" w:themeColor="text1"/>
        </w:rPr>
        <w:t>.</w:t>
      </w:r>
    </w:p>
    <w:p w14:paraId="5B7BC220" w14:textId="349940E9" w:rsidR="002A7508" w:rsidRPr="006C44B4" w:rsidRDefault="002A7508" w:rsidP="007C798F">
      <w:pPr>
        <w:rPr>
          <w:color w:val="000000" w:themeColor="text1"/>
        </w:rPr>
      </w:pPr>
      <w:r w:rsidRPr="006C44B4">
        <w:rPr>
          <w:color w:val="000000" w:themeColor="text1"/>
        </w:rPr>
        <w:t xml:space="preserve">2. </w:t>
      </w:r>
      <w:proofErr w:type="spellStart"/>
      <w:r w:rsidRPr="006C44B4">
        <w:rPr>
          <w:color w:val="000000" w:themeColor="text1"/>
        </w:rPr>
        <w:t>Olfson</w:t>
      </w:r>
      <w:proofErr w:type="spellEnd"/>
      <w:r w:rsidRPr="006C44B4">
        <w:rPr>
          <w:color w:val="000000" w:themeColor="text1"/>
        </w:rPr>
        <w:t>, M., King, M.</w:t>
      </w:r>
      <w:r w:rsidR="00621789">
        <w:rPr>
          <w:color w:val="000000" w:themeColor="text1"/>
        </w:rPr>
        <w:t>,</w:t>
      </w:r>
      <w:r w:rsidRPr="006C44B4">
        <w:rPr>
          <w:color w:val="000000" w:themeColor="text1"/>
        </w:rPr>
        <w:t xml:space="preserve"> </w:t>
      </w:r>
      <w:proofErr w:type="spellStart"/>
      <w:r w:rsidRPr="006C44B4">
        <w:rPr>
          <w:color w:val="000000" w:themeColor="text1"/>
        </w:rPr>
        <w:t>Schoenbaum</w:t>
      </w:r>
      <w:proofErr w:type="spellEnd"/>
      <w:r w:rsidRPr="006C44B4">
        <w:rPr>
          <w:color w:val="000000" w:themeColor="text1"/>
        </w:rPr>
        <w:t xml:space="preserve">, M. Treatment of Young People </w:t>
      </w:r>
      <w:proofErr w:type="gramStart"/>
      <w:r w:rsidRPr="006C44B4">
        <w:rPr>
          <w:color w:val="000000" w:themeColor="text1"/>
        </w:rPr>
        <w:t>With</w:t>
      </w:r>
      <w:proofErr w:type="gramEnd"/>
      <w:r w:rsidRPr="006C44B4">
        <w:rPr>
          <w:color w:val="000000" w:themeColor="text1"/>
        </w:rPr>
        <w:t xml:space="preserve"> Antipsychotic</w:t>
      </w:r>
      <w:r w:rsidR="00621789">
        <w:rPr>
          <w:color w:val="000000" w:themeColor="text1"/>
        </w:rPr>
        <w:t xml:space="preserve"> </w:t>
      </w:r>
      <w:r w:rsidRPr="006C44B4">
        <w:rPr>
          <w:color w:val="000000" w:themeColor="text1"/>
        </w:rPr>
        <w:t xml:space="preserve">Medications in the United States. </w:t>
      </w:r>
      <w:r w:rsidRPr="006C44B4">
        <w:rPr>
          <w:i/>
          <w:color w:val="000000" w:themeColor="text1"/>
        </w:rPr>
        <w:t>JAMA Psychiatry</w:t>
      </w:r>
      <w:r w:rsidR="00621789">
        <w:rPr>
          <w:i/>
          <w:color w:val="000000" w:themeColor="text1"/>
        </w:rPr>
        <w:t>.</w:t>
      </w:r>
      <w:r w:rsidRPr="006C44B4">
        <w:rPr>
          <w:color w:val="000000" w:themeColor="text1"/>
        </w:rPr>
        <w:t xml:space="preserve"> </w:t>
      </w:r>
      <w:r w:rsidRPr="005B01E6">
        <w:rPr>
          <w:b/>
          <w:color w:val="000000" w:themeColor="text1"/>
        </w:rPr>
        <w:t>72</w:t>
      </w:r>
      <w:r w:rsidRPr="006C44B4">
        <w:rPr>
          <w:color w:val="000000" w:themeColor="text1"/>
        </w:rPr>
        <w:t>, 867-874 (2015).</w:t>
      </w:r>
    </w:p>
    <w:p w14:paraId="7CB5C3DE" w14:textId="2F96D650" w:rsidR="002A7508" w:rsidRPr="006C44B4" w:rsidRDefault="002A7508" w:rsidP="007C798F">
      <w:pPr>
        <w:rPr>
          <w:color w:val="000000" w:themeColor="text1"/>
        </w:rPr>
      </w:pPr>
      <w:r w:rsidRPr="006C44B4">
        <w:rPr>
          <w:color w:val="000000" w:themeColor="text1"/>
        </w:rPr>
        <w:t xml:space="preserve">3. Moeller, K. E., </w:t>
      </w:r>
      <w:proofErr w:type="spellStart"/>
      <w:r w:rsidRPr="006C44B4">
        <w:rPr>
          <w:color w:val="000000" w:themeColor="text1"/>
        </w:rPr>
        <w:t>Kissack</w:t>
      </w:r>
      <w:proofErr w:type="spellEnd"/>
      <w:r w:rsidRPr="006C44B4">
        <w:rPr>
          <w:color w:val="000000" w:themeColor="text1"/>
        </w:rPr>
        <w:t xml:space="preserve">, J. C., </w:t>
      </w:r>
      <w:proofErr w:type="spellStart"/>
      <w:r w:rsidRPr="006C44B4">
        <w:rPr>
          <w:color w:val="000000" w:themeColor="text1"/>
        </w:rPr>
        <w:t>Atayee</w:t>
      </w:r>
      <w:proofErr w:type="spellEnd"/>
      <w:r w:rsidRPr="006C44B4">
        <w:rPr>
          <w:color w:val="000000" w:themeColor="text1"/>
        </w:rPr>
        <w:t>, R. S.</w:t>
      </w:r>
      <w:r w:rsidR="00621789">
        <w:rPr>
          <w:color w:val="000000" w:themeColor="text1"/>
        </w:rPr>
        <w:t>,</w:t>
      </w:r>
      <w:r w:rsidRPr="006C44B4">
        <w:rPr>
          <w:color w:val="000000" w:themeColor="text1"/>
        </w:rPr>
        <w:t xml:space="preserve"> Lee, K. C. Clinical Interpretation of Urine Drug</w:t>
      </w:r>
      <w:r w:rsidR="00621789">
        <w:rPr>
          <w:color w:val="000000" w:themeColor="text1"/>
        </w:rPr>
        <w:t xml:space="preserve"> </w:t>
      </w:r>
      <w:r w:rsidRPr="006C44B4">
        <w:rPr>
          <w:color w:val="000000" w:themeColor="text1"/>
        </w:rPr>
        <w:t>Tests: What Clinicians Need to Know About Urine Drug Screens</w:t>
      </w:r>
      <w:r w:rsidRPr="006C44B4">
        <w:rPr>
          <w:i/>
          <w:color w:val="000000" w:themeColor="text1"/>
        </w:rPr>
        <w:t>. Mayo Clinic Proceeding</w:t>
      </w:r>
      <w:r w:rsidRPr="006C44B4">
        <w:rPr>
          <w:color w:val="000000" w:themeColor="text1"/>
        </w:rPr>
        <w:t>s</w:t>
      </w:r>
      <w:r w:rsidR="00621789">
        <w:rPr>
          <w:color w:val="000000" w:themeColor="text1"/>
        </w:rPr>
        <w:t>.</w:t>
      </w:r>
      <w:r w:rsidRPr="006C44B4">
        <w:rPr>
          <w:color w:val="000000" w:themeColor="text1"/>
        </w:rPr>
        <w:t xml:space="preserve"> </w:t>
      </w:r>
      <w:r w:rsidRPr="005B01E6">
        <w:rPr>
          <w:b/>
          <w:color w:val="000000" w:themeColor="text1"/>
        </w:rPr>
        <w:t>92</w:t>
      </w:r>
      <w:r w:rsidRPr="006C44B4">
        <w:rPr>
          <w:color w:val="000000" w:themeColor="text1"/>
        </w:rPr>
        <w:t>, 774-796</w:t>
      </w:r>
      <w:r w:rsidR="00621789">
        <w:rPr>
          <w:color w:val="000000" w:themeColor="text1"/>
        </w:rPr>
        <w:t xml:space="preserve"> </w:t>
      </w:r>
      <w:r w:rsidRPr="006C44B4">
        <w:rPr>
          <w:color w:val="000000" w:themeColor="text1"/>
        </w:rPr>
        <w:t>(2017).</w:t>
      </w:r>
    </w:p>
    <w:p w14:paraId="70401D45" w14:textId="01D907F9" w:rsidR="002A7508" w:rsidRPr="006C44B4" w:rsidRDefault="002A7508" w:rsidP="007C798F">
      <w:pPr>
        <w:rPr>
          <w:color w:val="000000" w:themeColor="text1"/>
        </w:rPr>
      </w:pPr>
      <w:r w:rsidRPr="006C44B4">
        <w:rPr>
          <w:color w:val="000000" w:themeColor="text1"/>
        </w:rPr>
        <w:t>4. Levy, S.; Siqueira, L. M.</w:t>
      </w:r>
      <w:r w:rsidR="00621789">
        <w:rPr>
          <w:color w:val="000000" w:themeColor="text1"/>
        </w:rPr>
        <w:t>,</w:t>
      </w:r>
      <w:r w:rsidRPr="006C44B4">
        <w:rPr>
          <w:color w:val="000000" w:themeColor="text1"/>
        </w:rPr>
        <w:t xml:space="preserve"> Committee on Substance Abuse. Testing for Drugs of Abuse in</w:t>
      </w:r>
      <w:r w:rsidR="00621789">
        <w:rPr>
          <w:color w:val="000000" w:themeColor="text1"/>
        </w:rPr>
        <w:t xml:space="preserve"> </w:t>
      </w:r>
      <w:r w:rsidRPr="006C44B4">
        <w:rPr>
          <w:color w:val="000000" w:themeColor="text1"/>
        </w:rPr>
        <w:t xml:space="preserve">Children and Adolescents. </w:t>
      </w:r>
      <w:r w:rsidRPr="005B01E6">
        <w:rPr>
          <w:i/>
          <w:color w:val="000000" w:themeColor="text1"/>
        </w:rPr>
        <w:t>American Academy of Pediatrics</w:t>
      </w:r>
      <w:r w:rsidR="00621789">
        <w:rPr>
          <w:color w:val="000000" w:themeColor="text1"/>
        </w:rPr>
        <w:t>.</w:t>
      </w:r>
      <w:r w:rsidRPr="006C44B4">
        <w:rPr>
          <w:color w:val="000000" w:themeColor="text1"/>
        </w:rPr>
        <w:t xml:space="preserve"> </w:t>
      </w:r>
      <w:r w:rsidRPr="005B01E6">
        <w:rPr>
          <w:b/>
          <w:color w:val="000000" w:themeColor="text1"/>
        </w:rPr>
        <w:t>133</w:t>
      </w:r>
      <w:r w:rsidRPr="006C44B4">
        <w:rPr>
          <w:color w:val="000000" w:themeColor="text1"/>
        </w:rPr>
        <w:t>, e1798 (2015).</w:t>
      </w:r>
    </w:p>
    <w:p w14:paraId="01BA8595" w14:textId="4C76B9FE" w:rsidR="002A7508" w:rsidRPr="006C44B4" w:rsidRDefault="002A7508" w:rsidP="007C798F">
      <w:pPr>
        <w:rPr>
          <w:color w:val="000000" w:themeColor="text1"/>
        </w:rPr>
      </w:pPr>
      <w:r w:rsidRPr="006C44B4">
        <w:rPr>
          <w:color w:val="000000" w:themeColor="text1"/>
        </w:rPr>
        <w:t xml:space="preserve">5. </w:t>
      </w:r>
      <w:proofErr w:type="spellStart"/>
      <w:r w:rsidRPr="006C44B4">
        <w:rPr>
          <w:color w:val="000000" w:themeColor="text1"/>
        </w:rPr>
        <w:t>Pesce</w:t>
      </w:r>
      <w:proofErr w:type="spellEnd"/>
      <w:r w:rsidRPr="006C44B4">
        <w:rPr>
          <w:color w:val="000000" w:themeColor="text1"/>
        </w:rPr>
        <w:t xml:space="preserve">, M., Mikel, C., West, C. A tale of two drug testing technologies: GC-MS and LC-MS/MS. </w:t>
      </w:r>
      <w:r w:rsidRPr="005B01E6">
        <w:rPr>
          <w:i/>
          <w:color w:val="000000" w:themeColor="text1"/>
        </w:rPr>
        <w:t>American Society of Interventional Pain Physician</w:t>
      </w:r>
      <w:r w:rsidR="00621789">
        <w:rPr>
          <w:i/>
          <w:color w:val="000000" w:themeColor="text1"/>
        </w:rPr>
        <w:t>s.</w:t>
      </w:r>
      <w:r w:rsidRPr="006C44B4">
        <w:rPr>
          <w:color w:val="000000" w:themeColor="text1"/>
        </w:rPr>
        <w:t xml:space="preserve"> </w:t>
      </w:r>
      <w:r w:rsidRPr="005B01E6">
        <w:rPr>
          <w:b/>
          <w:color w:val="000000" w:themeColor="text1"/>
        </w:rPr>
        <w:t>13</w:t>
      </w:r>
      <w:r w:rsidRPr="006C44B4">
        <w:rPr>
          <w:color w:val="000000" w:themeColor="text1"/>
        </w:rPr>
        <w:t>, 91-92 (2010).</w:t>
      </w:r>
    </w:p>
    <w:p w14:paraId="7437A7BB" w14:textId="4474120C" w:rsidR="002A7508" w:rsidRPr="006C44B4" w:rsidRDefault="002A7508" w:rsidP="007C798F">
      <w:pPr>
        <w:rPr>
          <w:color w:val="000000" w:themeColor="text1"/>
        </w:rPr>
      </w:pPr>
      <w:r w:rsidRPr="006C44B4">
        <w:rPr>
          <w:color w:val="000000" w:themeColor="text1"/>
        </w:rPr>
        <w:t xml:space="preserve">6. </w:t>
      </w:r>
      <w:proofErr w:type="spellStart"/>
      <w:r w:rsidRPr="006C44B4">
        <w:rPr>
          <w:color w:val="000000" w:themeColor="text1"/>
        </w:rPr>
        <w:t>Saitman</w:t>
      </w:r>
      <w:proofErr w:type="spellEnd"/>
      <w:r w:rsidRPr="006C44B4">
        <w:rPr>
          <w:color w:val="000000" w:themeColor="text1"/>
        </w:rPr>
        <w:t>, A., Park, H-D., Fitzgerald, R. L. False-Positive Interferences of Common Urine Drug</w:t>
      </w:r>
      <w:r w:rsidR="00621789">
        <w:rPr>
          <w:color w:val="000000" w:themeColor="text1"/>
        </w:rPr>
        <w:t xml:space="preserve"> </w:t>
      </w:r>
      <w:r w:rsidRPr="006C44B4">
        <w:rPr>
          <w:color w:val="000000" w:themeColor="text1"/>
        </w:rPr>
        <w:t xml:space="preserve">Screen Immunoassays: A Review. </w:t>
      </w:r>
      <w:r w:rsidRPr="005B01E6">
        <w:rPr>
          <w:i/>
          <w:color w:val="000000" w:themeColor="text1"/>
        </w:rPr>
        <w:t>Journal of Analytical Toxicology</w:t>
      </w:r>
      <w:r w:rsidR="00621789">
        <w:rPr>
          <w:color w:val="000000" w:themeColor="text1"/>
        </w:rPr>
        <w:t>.</w:t>
      </w:r>
      <w:r w:rsidRPr="006C44B4">
        <w:rPr>
          <w:color w:val="000000" w:themeColor="text1"/>
        </w:rPr>
        <w:t xml:space="preserve"> </w:t>
      </w:r>
      <w:r w:rsidRPr="005B01E6">
        <w:rPr>
          <w:b/>
          <w:color w:val="000000" w:themeColor="text1"/>
        </w:rPr>
        <w:t>38</w:t>
      </w:r>
      <w:r w:rsidRPr="006C44B4">
        <w:rPr>
          <w:color w:val="000000" w:themeColor="text1"/>
        </w:rPr>
        <w:t>, 387-396 (2014).</w:t>
      </w:r>
    </w:p>
    <w:p w14:paraId="162AA5C0" w14:textId="065F842A" w:rsidR="002A7508" w:rsidRPr="006C44B4" w:rsidRDefault="002A7508" w:rsidP="007C798F">
      <w:pPr>
        <w:rPr>
          <w:color w:val="000000" w:themeColor="text1"/>
        </w:rPr>
      </w:pPr>
      <w:r w:rsidRPr="006C44B4">
        <w:rPr>
          <w:color w:val="000000" w:themeColor="text1"/>
        </w:rPr>
        <w:t xml:space="preserve">7. </w:t>
      </w:r>
      <w:r w:rsidR="00621789">
        <w:rPr>
          <w:color w:val="000000" w:themeColor="text1"/>
        </w:rPr>
        <w:t xml:space="preserve">Segal, D. In Pursuit of Liquid Gold. </w:t>
      </w:r>
      <w:r w:rsidR="00621789">
        <w:rPr>
          <w:i/>
          <w:color w:val="000000" w:themeColor="text1"/>
        </w:rPr>
        <w:t>The New York</w:t>
      </w:r>
      <w:r w:rsidR="00621789" w:rsidRPr="00621789">
        <w:rPr>
          <w:i/>
          <w:color w:val="000000" w:themeColor="text1"/>
        </w:rPr>
        <w:t xml:space="preserve"> Times</w:t>
      </w:r>
      <w:r w:rsidR="00621789" w:rsidRPr="005B01E6">
        <w:rPr>
          <w:i/>
          <w:color w:val="000000" w:themeColor="text1"/>
        </w:rPr>
        <w:t>.</w:t>
      </w:r>
      <w:r w:rsidR="00621789">
        <w:rPr>
          <w:color w:val="000000" w:themeColor="text1"/>
        </w:rPr>
        <w:t xml:space="preserve"> </w:t>
      </w:r>
      <w:r w:rsidR="00E92784" w:rsidRPr="005B01E6">
        <w:rPr>
          <w:rStyle w:val="Hyperlink"/>
          <w:color w:val="auto"/>
          <w:u w:val="none"/>
        </w:rPr>
        <w:t>https://www.nytimes.com/interactive/2017/12/27/business/urine-test-cost.html</w:t>
      </w:r>
      <w:r w:rsidR="00621789">
        <w:rPr>
          <w:rStyle w:val="Hyperlink"/>
          <w:color w:val="auto"/>
          <w:u w:val="none"/>
        </w:rPr>
        <w:t>.</w:t>
      </w:r>
      <w:r w:rsidR="00E92784" w:rsidRPr="006C44B4">
        <w:rPr>
          <w:color w:val="000000" w:themeColor="text1"/>
        </w:rPr>
        <w:t xml:space="preserve"> Sept</w:t>
      </w:r>
      <w:r w:rsidR="00621789">
        <w:rPr>
          <w:color w:val="000000" w:themeColor="text1"/>
        </w:rPr>
        <w:t>ember</w:t>
      </w:r>
      <w:r w:rsidR="00E92784" w:rsidRPr="006C44B4">
        <w:rPr>
          <w:color w:val="000000" w:themeColor="text1"/>
        </w:rPr>
        <w:t xml:space="preserve"> 27, 2018</w:t>
      </w:r>
      <w:r w:rsidR="00621789">
        <w:rPr>
          <w:color w:val="000000" w:themeColor="text1"/>
        </w:rPr>
        <w:t xml:space="preserve"> (2017)</w:t>
      </w:r>
      <w:r w:rsidR="00E92784" w:rsidRPr="006C44B4">
        <w:rPr>
          <w:color w:val="000000" w:themeColor="text1"/>
        </w:rPr>
        <w:t>.</w:t>
      </w:r>
    </w:p>
    <w:p w14:paraId="3C35D481" w14:textId="185CCDEC" w:rsidR="002A7508" w:rsidRPr="006C44B4" w:rsidRDefault="002A7508" w:rsidP="007C798F">
      <w:pPr>
        <w:rPr>
          <w:color w:val="000000" w:themeColor="text1"/>
        </w:rPr>
      </w:pPr>
      <w:r w:rsidRPr="006C44B4">
        <w:rPr>
          <w:color w:val="000000" w:themeColor="text1"/>
        </w:rPr>
        <w:t>8. Wu, A. H.</w:t>
      </w:r>
      <w:r w:rsidR="00621789">
        <w:rPr>
          <w:color w:val="000000" w:themeColor="text1"/>
        </w:rPr>
        <w:t xml:space="preserve"> </w:t>
      </w:r>
      <w:r w:rsidR="00621789">
        <w:rPr>
          <w:i/>
          <w:color w:val="000000" w:themeColor="text1"/>
        </w:rPr>
        <w:t>et al.</w:t>
      </w:r>
      <w:r w:rsidRPr="006C44B4">
        <w:rPr>
          <w:color w:val="000000" w:themeColor="text1"/>
        </w:rPr>
        <w:t xml:space="preserve"> Role of liquid</w:t>
      </w:r>
      <w:r w:rsidR="00621789">
        <w:rPr>
          <w:color w:val="000000" w:themeColor="text1"/>
        </w:rPr>
        <w:t xml:space="preserve"> </w:t>
      </w:r>
      <w:r w:rsidRPr="006C44B4">
        <w:rPr>
          <w:color w:val="000000" w:themeColor="text1"/>
        </w:rPr>
        <w:t xml:space="preserve">chromatography-high resolution mass spectrometry (LC-HR/MS) in clinical toxicology. </w:t>
      </w:r>
      <w:r w:rsidRPr="005B01E6">
        <w:rPr>
          <w:i/>
          <w:color w:val="000000" w:themeColor="text1"/>
        </w:rPr>
        <w:t>Clinical</w:t>
      </w:r>
      <w:r w:rsidR="00621789" w:rsidRPr="005B01E6">
        <w:rPr>
          <w:i/>
          <w:color w:val="000000" w:themeColor="text1"/>
        </w:rPr>
        <w:t xml:space="preserve"> </w:t>
      </w:r>
      <w:r w:rsidRPr="005B01E6">
        <w:rPr>
          <w:i/>
          <w:color w:val="000000" w:themeColor="text1"/>
        </w:rPr>
        <w:t>Toxicology</w:t>
      </w:r>
      <w:r w:rsidR="00621789">
        <w:rPr>
          <w:i/>
          <w:color w:val="000000" w:themeColor="text1"/>
        </w:rPr>
        <w:t>.</w:t>
      </w:r>
      <w:r w:rsidRPr="006C44B4">
        <w:rPr>
          <w:color w:val="000000" w:themeColor="text1"/>
        </w:rPr>
        <w:t xml:space="preserve"> </w:t>
      </w:r>
      <w:r w:rsidRPr="005B01E6">
        <w:rPr>
          <w:b/>
          <w:color w:val="000000" w:themeColor="text1"/>
        </w:rPr>
        <w:t>50</w:t>
      </w:r>
      <w:r w:rsidRPr="006C44B4">
        <w:rPr>
          <w:color w:val="000000" w:themeColor="text1"/>
        </w:rPr>
        <w:t>, 733-742 (2012).</w:t>
      </w:r>
    </w:p>
    <w:p w14:paraId="2BC69093" w14:textId="5435F76A" w:rsidR="002A7508" w:rsidRPr="006C44B4" w:rsidRDefault="002A7508" w:rsidP="007C798F">
      <w:pPr>
        <w:rPr>
          <w:color w:val="000000" w:themeColor="text1"/>
        </w:rPr>
      </w:pPr>
      <w:r w:rsidRPr="006C44B4">
        <w:rPr>
          <w:color w:val="000000" w:themeColor="text1"/>
        </w:rPr>
        <w:t xml:space="preserve">9. </w:t>
      </w:r>
      <w:proofErr w:type="spellStart"/>
      <w:r w:rsidRPr="006C44B4">
        <w:rPr>
          <w:color w:val="000000" w:themeColor="text1"/>
        </w:rPr>
        <w:t>Guale</w:t>
      </w:r>
      <w:proofErr w:type="spellEnd"/>
      <w:r w:rsidRPr="006C44B4">
        <w:rPr>
          <w:color w:val="000000" w:themeColor="text1"/>
        </w:rPr>
        <w:t>, F.</w:t>
      </w:r>
      <w:r w:rsidR="00621789">
        <w:rPr>
          <w:color w:val="000000" w:themeColor="text1"/>
        </w:rPr>
        <w:t xml:space="preserve"> </w:t>
      </w:r>
      <w:r w:rsidR="00621789">
        <w:rPr>
          <w:i/>
          <w:color w:val="000000" w:themeColor="text1"/>
        </w:rPr>
        <w:t xml:space="preserve">et al. </w:t>
      </w:r>
      <w:r w:rsidRPr="006C44B4">
        <w:rPr>
          <w:color w:val="000000" w:themeColor="text1"/>
        </w:rPr>
        <w:t>Validation of LC-TOF-MS Screening for Drugs, Metabolites, and Collateral Compounds in Forensic</w:t>
      </w:r>
      <w:r w:rsidR="00621789">
        <w:rPr>
          <w:color w:val="000000" w:themeColor="text1"/>
        </w:rPr>
        <w:t xml:space="preserve"> </w:t>
      </w:r>
      <w:r w:rsidRPr="006C44B4">
        <w:rPr>
          <w:color w:val="000000" w:themeColor="text1"/>
        </w:rPr>
        <w:t xml:space="preserve">Toxicology Specimens. </w:t>
      </w:r>
      <w:r w:rsidRPr="005B01E6">
        <w:rPr>
          <w:i/>
          <w:color w:val="000000" w:themeColor="text1"/>
        </w:rPr>
        <w:t>Journal of Analytical Toxicology</w:t>
      </w:r>
      <w:r w:rsidR="00621789">
        <w:rPr>
          <w:color w:val="000000" w:themeColor="text1"/>
        </w:rPr>
        <w:t>.</w:t>
      </w:r>
      <w:r w:rsidRPr="006C44B4">
        <w:rPr>
          <w:color w:val="000000" w:themeColor="text1"/>
        </w:rPr>
        <w:t xml:space="preserve"> </w:t>
      </w:r>
      <w:r w:rsidRPr="005B01E6">
        <w:rPr>
          <w:b/>
          <w:color w:val="000000" w:themeColor="text1"/>
        </w:rPr>
        <w:t>37</w:t>
      </w:r>
      <w:r w:rsidRPr="006C44B4">
        <w:rPr>
          <w:color w:val="000000" w:themeColor="text1"/>
        </w:rPr>
        <w:t>, 17-24 (2013).</w:t>
      </w:r>
    </w:p>
    <w:p w14:paraId="0981BEAB" w14:textId="76632C0E" w:rsidR="002A7508" w:rsidRPr="006C44B4" w:rsidRDefault="002A7508" w:rsidP="007C798F">
      <w:pPr>
        <w:rPr>
          <w:color w:val="000000" w:themeColor="text1"/>
        </w:rPr>
      </w:pPr>
      <w:r w:rsidRPr="006C44B4">
        <w:rPr>
          <w:color w:val="000000" w:themeColor="text1"/>
        </w:rPr>
        <w:t xml:space="preserve">10. </w:t>
      </w:r>
      <w:proofErr w:type="spellStart"/>
      <w:r w:rsidRPr="006C44B4">
        <w:rPr>
          <w:color w:val="000000" w:themeColor="text1"/>
        </w:rPr>
        <w:t>Kaupilla</w:t>
      </w:r>
      <w:proofErr w:type="spellEnd"/>
      <w:r w:rsidRPr="006C44B4">
        <w:rPr>
          <w:color w:val="000000" w:themeColor="text1"/>
        </w:rPr>
        <w:t>, T. J.</w:t>
      </w:r>
      <w:r w:rsidR="00621789">
        <w:rPr>
          <w:color w:val="000000" w:themeColor="text1"/>
        </w:rPr>
        <w:t xml:space="preserve"> </w:t>
      </w:r>
      <w:r w:rsidR="00621789">
        <w:rPr>
          <w:i/>
          <w:color w:val="000000" w:themeColor="text1"/>
        </w:rPr>
        <w:t>et al.</w:t>
      </w:r>
      <w:r w:rsidRPr="006C44B4">
        <w:rPr>
          <w:color w:val="000000" w:themeColor="text1"/>
        </w:rPr>
        <w:t xml:space="preserve"> Rapid analysis</w:t>
      </w:r>
      <w:r w:rsidR="00621789">
        <w:rPr>
          <w:color w:val="000000" w:themeColor="text1"/>
        </w:rPr>
        <w:t xml:space="preserve"> </w:t>
      </w:r>
      <w:r w:rsidRPr="006C44B4">
        <w:rPr>
          <w:color w:val="000000" w:themeColor="text1"/>
        </w:rPr>
        <w:t xml:space="preserve">of metabolites and drugs of abuse from urine samples by desorption electrospray ionization-mass spectrometry. </w:t>
      </w:r>
      <w:r w:rsidRPr="005B01E6">
        <w:rPr>
          <w:i/>
          <w:color w:val="000000" w:themeColor="text1"/>
        </w:rPr>
        <w:t>The Analyst</w:t>
      </w:r>
      <w:r w:rsidR="00621789">
        <w:rPr>
          <w:color w:val="000000" w:themeColor="text1"/>
        </w:rPr>
        <w:t>.</w:t>
      </w:r>
      <w:r w:rsidRPr="006C44B4">
        <w:rPr>
          <w:color w:val="000000" w:themeColor="text1"/>
        </w:rPr>
        <w:t xml:space="preserve"> </w:t>
      </w:r>
      <w:r w:rsidRPr="005B01E6">
        <w:rPr>
          <w:b/>
          <w:color w:val="000000" w:themeColor="text1"/>
        </w:rPr>
        <w:t>132</w:t>
      </w:r>
      <w:r w:rsidRPr="006C44B4">
        <w:rPr>
          <w:color w:val="000000" w:themeColor="text1"/>
        </w:rPr>
        <w:t>, 868-875 (2007)</w:t>
      </w:r>
      <w:r w:rsidR="00621789">
        <w:rPr>
          <w:color w:val="000000" w:themeColor="text1"/>
        </w:rPr>
        <w:t>.</w:t>
      </w:r>
    </w:p>
    <w:p w14:paraId="297DA027" w14:textId="29CF2A39" w:rsidR="002A7508" w:rsidRPr="006C44B4" w:rsidRDefault="002A7508" w:rsidP="007C798F">
      <w:pPr>
        <w:rPr>
          <w:color w:val="000000" w:themeColor="text1"/>
        </w:rPr>
      </w:pPr>
      <w:r w:rsidRPr="006C44B4">
        <w:rPr>
          <w:color w:val="000000" w:themeColor="text1"/>
        </w:rPr>
        <w:t>11. Bynum, N. D., Moore, K. N.</w:t>
      </w:r>
      <w:r w:rsidR="00621789">
        <w:rPr>
          <w:color w:val="000000" w:themeColor="text1"/>
        </w:rPr>
        <w:t>,</w:t>
      </w:r>
      <w:r w:rsidRPr="006C44B4">
        <w:rPr>
          <w:color w:val="000000" w:themeColor="text1"/>
        </w:rPr>
        <w:t xml:space="preserve"> </w:t>
      </w:r>
      <w:proofErr w:type="spellStart"/>
      <w:r w:rsidRPr="006C44B4">
        <w:rPr>
          <w:color w:val="000000" w:themeColor="text1"/>
        </w:rPr>
        <w:t>Grabenauer</w:t>
      </w:r>
      <w:proofErr w:type="spellEnd"/>
      <w:r w:rsidRPr="006C44B4">
        <w:rPr>
          <w:color w:val="000000" w:themeColor="text1"/>
        </w:rPr>
        <w:t xml:space="preserve">, M. Evaluation of Laser Diode Thermal Desorption-Tandem Mass Spectrometry (LDTD-MS-MS) in Forensic Toxicology. </w:t>
      </w:r>
      <w:r w:rsidRPr="005B01E6">
        <w:rPr>
          <w:i/>
          <w:color w:val="000000" w:themeColor="text1"/>
        </w:rPr>
        <w:t>Journal of Analytical Toxicology</w:t>
      </w:r>
      <w:r w:rsidR="00E70728">
        <w:rPr>
          <w:color w:val="000000" w:themeColor="text1"/>
        </w:rPr>
        <w:t>.</w:t>
      </w:r>
      <w:r w:rsidRPr="006C44B4">
        <w:rPr>
          <w:color w:val="000000" w:themeColor="text1"/>
        </w:rPr>
        <w:t xml:space="preserve"> </w:t>
      </w:r>
      <w:r w:rsidRPr="005B01E6">
        <w:rPr>
          <w:b/>
          <w:color w:val="000000" w:themeColor="text1"/>
        </w:rPr>
        <w:t>38</w:t>
      </w:r>
      <w:r w:rsidRPr="006C44B4">
        <w:rPr>
          <w:color w:val="000000" w:themeColor="text1"/>
        </w:rPr>
        <w:t>, 528-535 (2014).</w:t>
      </w:r>
    </w:p>
    <w:p w14:paraId="24B89DAA" w14:textId="5C2CC554" w:rsidR="002A7508" w:rsidRPr="006C44B4" w:rsidRDefault="002A7508" w:rsidP="007C798F">
      <w:pPr>
        <w:rPr>
          <w:color w:val="000000" w:themeColor="text1"/>
        </w:rPr>
      </w:pPr>
      <w:r w:rsidRPr="006C44B4">
        <w:rPr>
          <w:color w:val="000000" w:themeColor="text1"/>
        </w:rPr>
        <w:t xml:space="preserve">12. </w:t>
      </w:r>
      <w:proofErr w:type="spellStart"/>
      <w:r w:rsidRPr="006C44B4">
        <w:rPr>
          <w:color w:val="000000" w:themeColor="text1"/>
        </w:rPr>
        <w:t>Kuehnbaum</w:t>
      </w:r>
      <w:proofErr w:type="spellEnd"/>
      <w:r w:rsidRPr="006C44B4">
        <w:rPr>
          <w:color w:val="000000" w:themeColor="text1"/>
        </w:rPr>
        <w:t xml:space="preserve">, N.L., </w:t>
      </w:r>
      <w:proofErr w:type="spellStart"/>
      <w:r w:rsidRPr="006C44B4">
        <w:rPr>
          <w:color w:val="000000" w:themeColor="text1"/>
        </w:rPr>
        <w:t>Kormendi</w:t>
      </w:r>
      <w:proofErr w:type="spellEnd"/>
      <w:r w:rsidRPr="006C44B4">
        <w:rPr>
          <w:color w:val="000000" w:themeColor="text1"/>
        </w:rPr>
        <w:t>, A.</w:t>
      </w:r>
      <w:r w:rsidR="00E70728">
        <w:rPr>
          <w:color w:val="000000" w:themeColor="text1"/>
        </w:rPr>
        <w:t>,</w:t>
      </w:r>
      <w:r w:rsidRPr="006C44B4">
        <w:rPr>
          <w:color w:val="000000" w:themeColor="text1"/>
        </w:rPr>
        <w:t xml:space="preserve"> </w:t>
      </w:r>
      <w:proofErr w:type="spellStart"/>
      <w:r w:rsidRPr="006C44B4">
        <w:rPr>
          <w:color w:val="000000" w:themeColor="text1"/>
        </w:rPr>
        <w:t>Britz-McKibbin</w:t>
      </w:r>
      <w:proofErr w:type="spellEnd"/>
      <w:r w:rsidRPr="006C44B4">
        <w:rPr>
          <w:color w:val="000000" w:themeColor="text1"/>
        </w:rPr>
        <w:t xml:space="preserve">, P. </w:t>
      </w:r>
      <w:proofErr w:type="spellStart"/>
      <w:r w:rsidRPr="006C44B4">
        <w:rPr>
          <w:color w:val="000000" w:themeColor="text1"/>
        </w:rPr>
        <w:t>Multisegment</w:t>
      </w:r>
      <w:proofErr w:type="spellEnd"/>
      <w:r w:rsidRPr="006C44B4">
        <w:rPr>
          <w:color w:val="000000" w:themeColor="text1"/>
        </w:rPr>
        <w:t xml:space="preserve"> Injection-Capillary</w:t>
      </w:r>
      <w:r w:rsidR="00E70728">
        <w:rPr>
          <w:color w:val="000000" w:themeColor="text1"/>
        </w:rPr>
        <w:t xml:space="preserve"> </w:t>
      </w:r>
      <w:r w:rsidRPr="006C44B4">
        <w:rPr>
          <w:color w:val="000000" w:themeColor="text1"/>
        </w:rPr>
        <w:t>Electrophoresis-Mass Spectrometry: A High-Throughput Platform for Metabolomics with High</w:t>
      </w:r>
      <w:r w:rsidR="00E70728">
        <w:rPr>
          <w:color w:val="000000" w:themeColor="text1"/>
        </w:rPr>
        <w:t xml:space="preserve"> </w:t>
      </w:r>
      <w:r w:rsidRPr="006C44B4">
        <w:rPr>
          <w:color w:val="000000" w:themeColor="text1"/>
        </w:rPr>
        <w:t xml:space="preserve">Data Fidelity. </w:t>
      </w:r>
      <w:r w:rsidRPr="005B01E6">
        <w:rPr>
          <w:i/>
          <w:color w:val="000000" w:themeColor="text1"/>
        </w:rPr>
        <w:t>Analytical Chemistry</w:t>
      </w:r>
      <w:r w:rsidR="00E70728">
        <w:rPr>
          <w:color w:val="000000" w:themeColor="text1"/>
        </w:rPr>
        <w:t>.</w:t>
      </w:r>
      <w:r w:rsidRPr="006C44B4">
        <w:rPr>
          <w:color w:val="000000" w:themeColor="text1"/>
        </w:rPr>
        <w:t xml:space="preserve"> </w:t>
      </w:r>
      <w:r w:rsidRPr="005B01E6">
        <w:rPr>
          <w:b/>
          <w:color w:val="000000" w:themeColor="text1"/>
        </w:rPr>
        <w:t>85</w:t>
      </w:r>
      <w:r w:rsidRPr="006C44B4">
        <w:rPr>
          <w:color w:val="000000" w:themeColor="text1"/>
        </w:rPr>
        <w:t>, 10664-10669 (2013).</w:t>
      </w:r>
    </w:p>
    <w:p w14:paraId="04A6A040" w14:textId="54C40FD5" w:rsidR="002A7508" w:rsidRPr="006C44B4" w:rsidRDefault="002A7508">
      <w:pPr>
        <w:rPr>
          <w:color w:val="000000" w:themeColor="text1"/>
        </w:rPr>
      </w:pPr>
      <w:r w:rsidRPr="006C44B4">
        <w:rPr>
          <w:color w:val="000000" w:themeColor="text1"/>
        </w:rPr>
        <w:t>13. Nori de Macedo, A.</w:t>
      </w:r>
      <w:r w:rsidR="00E70728">
        <w:rPr>
          <w:color w:val="000000" w:themeColor="text1"/>
        </w:rPr>
        <w:t xml:space="preserve"> </w:t>
      </w:r>
      <w:r w:rsidR="00E70728">
        <w:rPr>
          <w:i/>
          <w:color w:val="000000" w:themeColor="text1"/>
        </w:rPr>
        <w:t>et al.</w:t>
      </w:r>
      <w:r w:rsidRPr="006C44B4">
        <w:rPr>
          <w:color w:val="000000" w:themeColor="text1"/>
        </w:rPr>
        <w:t xml:space="preserve"> The Sweat Metabolome of Screen-Positive Cystic Fibrosis</w:t>
      </w:r>
      <w:r w:rsidR="00E92784" w:rsidRPr="006C44B4">
        <w:rPr>
          <w:color w:val="000000" w:themeColor="text1"/>
        </w:rPr>
        <w:t xml:space="preserve"> </w:t>
      </w:r>
      <w:r w:rsidRPr="006C44B4">
        <w:rPr>
          <w:color w:val="000000" w:themeColor="text1"/>
        </w:rPr>
        <w:t xml:space="preserve">Infants: Revealing Mechanisms Beyond Impaired Chloride Transport. </w:t>
      </w:r>
      <w:r w:rsidRPr="005B01E6">
        <w:rPr>
          <w:i/>
          <w:color w:val="000000" w:themeColor="text1"/>
        </w:rPr>
        <w:t>ACS Central Science</w:t>
      </w:r>
      <w:r w:rsidR="00E70728">
        <w:rPr>
          <w:color w:val="000000" w:themeColor="text1"/>
        </w:rPr>
        <w:t>.</w:t>
      </w:r>
      <w:r w:rsidRPr="006C44B4">
        <w:rPr>
          <w:color w:val="000000" w:themeColor="text1"/>
        </w:rPr>
        <w:t xml:space="preserve"> </w:t>
      </w:r>
      <w:r w:rsidRPr="005B01E6">
        <w:rPr>
          <w:b/>
          <w:color w:val="000000" w:themeColor="text1"/>
        </w:rPr>
        <w:t>3</w:t>
      </w:r>
      <w:r w:rsidRPr="006C44B4">
        <w:rPr>
          <w:color w:val="000000" w:themeColor="text1"/>
        </w:rPr>
        <w:t>, 904-</w:t>
      </w:r>
      <w:r w:rsidR="00F60C72" w:rsidRPr="006C44B4">
        <w:rPr>
          <w:color w:val="000000" w:themeColor="text1"/>
        </w:rPr>
        <w:t>913</w:t>
      </w:r>
      <w:r w:rsidRPr="006C44B4">
        <w:rPr>
          <w:color w:val="000000" w:themeColor="text1"/>
        </w:rPr>
        <w:t xml:space="preserve"> (2017).</w:t>
      </w:r>
    </w:p>
    <w:p w14:paraId="1E425847" w14:textId="4020121A" w:rsidR="002A7508" w:rsidRPr="006C44B4" w:rsidRDefault="002A7508" w:rsidP="007C798F">
      <w:pPr>
        <w:rPr>
          <w:color w:val="000000" w:themeColor="text1"/>
        </w:rPr>
      </w:pPr>
      <w:r w:rsidRPr="006C44B4">
        <w:rPr>
          <w:color w:val="000000" w:themeColor="text1"/>
        </w:rPr>
        <w:t xml:space="preserve">14. </w:t>
      </w:r>
      <w:proofErr w:type="spellStart"/>
      <w:r w:rsidRPr="006C44B4">
        <w:rPr>
          <w:color w:val="000000" w:themeColor="text1"/>
        </w:rPr>
        <w:t>DiBattista</w:t>
      </w:r>
      <w:proofErr w:type="spellEnd"/>
      <w:r w:rsidRPr="006C44B4">
        <w:rPr>
          <w:color w:val="000000" w:themeColor="text1"/>
        </w:rPr>
        <w:t xml:space="preserve">, A., </w:t>
      </w:r>
      <w:proofErr w:type="spellStart"/>
      <w:r w:rsidRPr="006C44B4">
        <w:rPr>
          <w:color w:val="000000" w:themeColor="text1"/>
        </w:rPr>
        <w:t>Rampersaud</w:t>
      </w:r>
      <w:proofErr w:type="spellEnd"/>
      <w:r w:rsidRPr="006C44B4">
        <w:rPr>
          <w:color w:val="000000" w:themeColor="text1"/>
        </w:rPr>
        <w:t>, D., Lee, H., Kim, M.</w:t>
      </w:r>
      <w:r w:rsidR="00E70728">
        <w:rPr>
          <w:color w:val="000000" w:themeColor="text1"/>
        </w:rPr>
        <w:t>,</w:t>
      </w:r>
      <w:r w:rsidRPr="006C44B4">
        <w:rPr>
          <w:color w:val="000000" w:themeColor="text1"/>
        </w:rPr>
        <w:t xml:space="preserve"> </w:t>
      </w:r>
      <w:proofErr w:type="spellStart"/>
      <w:r w:rsidRPr="006C44B4">
        <w:rPr>
          <w:color w:val="000000" w:themeColor="text1"/>
        </w:rPr>
        <w:t>Britz-McKibbin</w:t>
      </w:r>
      <w:proofErr w:type="spellEnd"/>
      <w:r w:rsidRPr="006C44B4">
        <w:rPr>
          <w:color w:val="000000" w:themeColor="text1"/>
        </w:rPr>
        <w:t xml:space="preserve"> P. High Throughput</w:t>
      </w:r>
      <w:r w:rsidR="00E70728">
        <w:rPr>
          <w:color w:val="000000" w:themeColor="text1"/>
        </w:rPr>
        <w:t xml:space="preserve"> </w:t>
      </w:r>
      <w:r w:rsidRPr="006C44B4">
        <w:rPr>
          <w:color w:val="000000" w:themeColor="text1"/>
        </w:rPr>
        <w:t xml:space="preserve">Screening Method for Systematic Surveillance of Drugs of Abuse by </w:t>
      </w:r>
      <w:proofErr w:type="spellStart"/>
      <w:r w:rsidRPr="006C44B4">
        <w:rPr>
          <w:color w:val="000000" w:themeColor="text1"/>
        </w:rPr>
        <w:t>Multisegment</w:t>
      </w:r>
      <w:proofErr w:type="spellEnd"/>
      <w:r w:rsidRPr="006C44B4">
        <w:rPr>
          <w:color w:val="000000" w:themeColor="text1"/>
        </w:rPr>
        <w:t xml:space="preserve"> Injection-Capillary Electrophoresis-Mass Spectrometry. </w:t>
      </w:r>
      <w:r w:rsidRPr="005B01E6">
        <w:rPr>
          <w:i/>
          <w:color w:val="000000" w:themeColor="text1"/>
        </w:rPr>
        <w:t>Analytical Chemistry</w:t>
      </w:r>
      <w:r w:rsidR="00E70728">
        <w:rPr>
          <w:color w:val="000000" w:themeColor="text1"/>
        </w:rPr>
        <w:t>.</w:t>
      </w:r>
      <w:r w:rsidRPr="006C44B4">
        <w:rPr>
          <w:color w:val="000000" w:themeColor="text1"/>
        </w:rPr>
        <w:t xml:space="preserve"> </w:t>
      </w:r>
      <w:r w:rsidRPr="005B01E6">
        <w:rPr>
          <w:b/>
          <w:color w:val="000000" w:themeColor="text1"/>
        </w:rPr>
        <w:t>89</w:t>
      </w:r>
      <w:r w:rsidRPr="006C44B4">
        <w:rPr>
          <w:color w:val="000000" w:themeColor="text1"/>
        </w:rPr>
        <w:t>, 11853-11861 (2017).</w:t>
      </w:r>
    </w:p>
    <w:p w14:paraId="2CB8BCFA" w14:textId="42390805" w:rsidR="00A938DE" w:rsidRPr="006C44B4" w:rsidRDefault="00A938DE" w:rsidP="007C798F">
      <w:pPr>
        <w:rPr>
          <w:color w:val="000000" w:themeColor="text1"/>
        </w:rPr>
      </w:pPr>
      <w:r w:rsidRPr="006C44B4">
        <w:rPr>
          <w:color w:val="000000" w:themeColor="text1"/>
        </w:rPr>
        <w:t xml:space="preserve">15. Cao, Z., </w:t>
      </w:r>
      <w:proofErr w:type="spellStart"/>
      <w:r w:rsidRPr="006C44B4">
        <w:rPr>
          <w:color w:val="000000" w:themeColor="text1"/>
        </w:rPr>
        <w:t>Kaleta</w:t>
      </w:r>
      <w:proofErr w:type="spellEnd"/>
      <w:r w:rsidRPr="006C44B4">
        <w:rPr>
          <w:color w:val="000000" w:themeColor="text1"/>
        </w:rPr>
        <w:t>, E.</w:t>
      </w:r>
      <w:r w:rsidR="00E70728">
        <w:rPr>
          <w:color w:val="000000" w:themeColor="text1"/>
        </w:rPr>
        <w:t>,</w:t>
      </w:r>
      <w:r w:rsidRPr="006C44B4">
        <w:rPr>
          <w:color w:val="000000" w:themeColor="text1"/>
        </w:rPr>
        <w:t xml:space="preserve"> Wang, P. Simultaneous Quantitation of 78 Drugs and Metabolites in</w:t>
      </w:r>
      <w:r w:rsidR="00E70728">
        <w:rPr>
          <w:color w:val="000000" w:themeColor="text1"/>
        </w:rPr>
        <w:t xml:space="preserve"> </w:t>
      </w:r>
      <w:r w:rsidRPr="006C44B4">
        <w:rPr>
          <w:color w:val="000000" w:themeColor="text1"/>
        </w:rPr>
        <w:t>Urine with a Dilute-And-Shoot LC-MS-MS Assay</w:t>
      </w:r>
      <w:r w:rsidR="00E70728">
        <w:rPr>
          <w:color w:val="000000" w:themeColor="text1"/>
        </w:rPr>
        <w:t xml:space="preserve">. </w:t>
      </w:r>
      <w:r w:rsidR="00E70728" w:rsidRPr="005B01E6">
        <w:rPr>
          <w:i/>
          <w:color w:val="000000" w:themeColor="text1"/>
        </w:rPr>
        <w:t>J</w:t>
      </w:r>
      <w:r w:rsidRPr="005B01E6">
        <w:rPr>
          <w:i/>
          <w:color w:val="000000" w:themeColor="text1"/>
        </w:rPr>
        <w:t>ournal of Analytical Toxicology</w:t>
      </w:r>
      <w:r w:rsidR="00E70728">
        <w:rPr>
          <w:color w:val="000000" w:themeColor="text1"/>
        </w:rPr>
        <w:t>.</w:t>
      </w:r>
      <w:r w:rsidRPr="006C44B4">
        <w:rPr>
          <w:color w:val="000000" w:themeColor="text1"/>
        </w:rPr>
        <w:t xml:space="preserve"> </w:t>
      </w:r>
      <w:r w:rsidRPr="005B01E6">
        <w:rPr>
          <w:b/>
          <w:color w:val="000000" w:themeColor="text1"/>
        </w:rPr>
        <w:t>29</w:t>
      </w:r>
      <w:r w:rsidRPr="006C44B4">
        <w:rPr>
          <w:color w:val="000000" w:themeColor="text1"/>
        </w:rPr>
        <w:t>, 335-346 (2015).</w:t>
      </w:r>
    </w:p>
    <w:p w14:paraId="4B24AC6F" w14:textId="0730C80D" w:rsidR="00CC3F7A" w:rsidRPr="006C44B4" w:rsidRDefault="00CC3F7A" w:rsidP="007C798F">
      <w:pPr>
        <w:rPr>
          <w:color w:val="000000" w:themeColor="text1"/>
        </w:rPr>
      </w:pPr>
      <w:r w:rsidRPr="006C44B4">
        <w:rPr>
          <w:color w:val="000000" w:themeColor="text1"/>
        </w:rPr>
        <w:t>1</w:t>
      </w:r>
      <w:r w:rsidR="00A938DE" w:rsidRPr="006C44B4">
        <w:rPr>
          <w:color w:val="000000" w:themeColor="text1"/>
        </w:rPr>
        <w:t>6</w:t>
      </w:r>
      <w:r w:rsidRPr="006C44B4">
        <w:rPr>
          <w:color w:val="000000" w:themeColor="text1"/>
        </w:rPr>
        <w:t xml:space="preserve">. Drouin, N., </w:t>
      </w:r>
      <w:proofErr w:type="spellStart"/>
      <w:r w:rsidRPr="006C44B4">
        <w:rPr>
          <w:color w:val="000000" w:themeColor="text1"/>
        </w:rPr>
        <w:t>Rudaz</w:t>
      </w:r>
      <w:proofErr w:type="spellEnd"/>
      <w:r w:rsidRPr="006C44B4">
        <w:rPr>
          <w:color w:val="000000" w:themeColor="text1"/>
        </w:rPr>
        <w:t>, S.</w:t>
      </w:r>
      <w:r w:rsidR="00E70728">
        <w:rPr>
          <w:color w:val="000000" w:themeColor="text1"/>
        </w:rPr>
        <w:t>,</w:t>
      </w:r>
      <w:r w:rsidRPr="006C44B4">
        <w:rPr>
          <w:color w:val="000000" w:themeColor="text1"/>
        </w:rPr>
        <w:t xml:space="preserve"> </w:t>
      </w:r>
      <w:proofErr w:type="spellStart"/>
      <w:r w:rsidRPr="006C44B4">
        <w:rPr>
          <w:color w:val="000000" w:themeColor="text1"/>
        </w:rPr>
        <w:t>Schappler</w:t>
      </w:r>
      <w:proofErr w:type="spellEnd"/>
      <w:r w:rsidRPr="006C44B4">
        <w:rPr>
          <w:color w:val="000000" w:themeColor="text1"/>
        </w:rPr>
        <w:t xml:space="preserve">, J. New Supported Liquid Membrane for </w:t>
      </w:r>
      <w:proofErr w:type="spellStart"/>
      <w:r w:rsidRPr="006C44B4">
        <w:rPr>
          <w:color w:val="000000" w:themeColor="text1"/>
        </w:rPr>
        <w:t>Ele</w:t>
      </w:r>
      <w:r w:rsidR="00A938DE" w:rsidRPr="006C44B4">
        <w:rPr>
          <w:color w:val="000000" w:themeColor="text1"/>
        </w:rPr>
        <w:t>ct</w:t>
      </w:r>
      <w:r w:rsidRPr="006C44B4">
        <w:rPr>
          <w:color w:val="000000" w:themeColor="text1"/>
        </w:rPr>
        <w:t>romembrane</w:t>
      </w:r>
      <w:proofErr w:type="spellEnd"/>
      <w:r w:rsidRPr="006C44B4">
        <w:rPr>
          <w:color w:val="000000" w:themeColor="text1"/>
        </w:rPr>
        <w:t xml:space="preserve"> Extraction of Polar Basic Endogenous Metabolites. </w:t>
      </w:r>
      <w:r w:rsidRPr="005B01E6">
        <w:rPr>
          <w:i/>
          <w:color w:val="000000" w:themeColor="text1"/>
        </w:rPr>
        <w:t>Journal of Pharmaceutical and Biomedical Analysis</w:t>
      </w:r>
      <w:r w:rsidR="00E70728">
        <w:rPr>
          <w:color w:val="000000" w:themeColor="text1"/>
        </w:rPr>
        <w:t>.</w:t>
      </w:r>
      <w:r w:rsidRPr="006C44B4">
        <w:rPr>
          <w:color w:val="000000" w:themeColor="text1"/>
        </w:rPr>
        <w:t xml:space="preserve"> </w:t>
      </w:r>
      <w:r w:rsidRPr="005B01E6">
        <w:rPr>
          <w:b/>
          <w:color w:val="000000" w:themeColor="text1"/>
        </w:rPr>
        <w:t>159</w:t>
      </w:r>
      <w:r w:rsidRPr="006C44B4">
        <w:rPr>
          <w:color w:val="000000" w:themeColor="text1"/>
        </w:rPr>
        <w:t>, 53-59 (2018).</w:t>
      </w:r>
    </w:p>
    <w:p w14:paraId="02725687" w14:textId="77777777" w:rsidR="009960BE" w:rsidRPr="006C44B4" w:rsidRDefault="009960BE" w:rsidP="007C798F">
      <w:pPr>
        <w:rPr>
          <w:rFonts w:asciiTheme="minorHAnsi" w:hAnsiTheme="minorHAnsi" w:cstheme="minorHAnsi"/>
          <w:color w:val="808080" w:themeColor="background1" w:themeShade="80"/>
        </w:rPr>
      </w:pPr>
    </w:p>
    <w:sectPr w:rsidR="009960BE" w:rsidRPr="006C44B4" w:rsidSect="00503BF0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A5AB6" w14:textId="77777777" w:rsidR="00F9683E" w:rsidRDefault="00F9683E" w:rsidP="00621C4E">
      <w:r>
        <w:separator/>
      </w:r>
    </w:p>
  </w:endnote>
  <w:endnote w:type="continuationSeparator" w:id="0">
    <w:p w14:paraId="22B196C9" w14:textId="77777777" w:rsidR="00F9683E" w:rsidRDefault="00F9683E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991E30" w:rsidRDefault="00991E30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9467F" w14:textId="77777777" w:rsidR="00F9683E" w:rsidRDefault="00F9683E" w:rsidP="00621C4E">
      <w:r>
        <w:separator/>
      </w:r>
    </w:p>
  </w:footnote>
  <w:footnote w:type="continuationSeparator" w:id="0">
    <w:p w14:paraId="127DA794" w14:textId="77777777" w:rsidR="00F9683E" w:rsidRDefault="00F9683E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991E30" w:rsidRPr="006F06E4" w:rsidRDefault="00991E30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1BC91722" w:rsidR="00991E30" w:rsidRPr="006F06E4" w:rsidRDefault="00991E30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75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F56A6C"/>
    <w:multiLevelType w:val="multilevel"/>
    <w:tmpl w:val="F1C0F5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41D55"/>
    <w:multiLevelType w:val="multilevel"/>
    <w:tmpl w:val="AD1CA9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F05CF"/>
    <w:multiLevelType w:val="multilevel"/>
    <w:tmpl w:val="773EE42C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3EA2E73"/>
    <w:multiLevelType w:val="multilevel"/>
    <w:tmpl w:val="6EF8794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06C27"/>
    <w:multiLevelType w:val="hybridMultilevel"/>
    <w:tmpl w:val="5DB2CA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349168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26664"/>
    <w:multiLevelType w:val="multilevel"/>
    <w:tmpl w:val="773EE42C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35DD2A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9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0" w15:restartNumberingAfterBreak="0">
    <w:nsid w:val="4C2A3A91"/>
    <w:multiLevelType w:val="hybridMultilevel"/>
    <w:tmpl w:val="289AF8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88E9CE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A77C3"/>
    <w:multiLevelType w:val="multilevel"/>
    <w:tmpl w:val="773EE42C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0504B"/>
    <w:multiLevelType w:val="hybridMultilevel"/>
    <w:tmpl w:val="73E238A2"/>
    <w:lvl w:ilvl="0" w:tplc="2CEA79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761845"/>
    <w:multiLevelType w:val="multilevel"/>
    <w:tmpl w:val="8A5A181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7287AE7"/>
    <w:multiLevelType w:val="hybridMultilevel"/>
    <w:tmpl w:val="289AF8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88E9CE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D015485"/>
    <w:multiLevelType w:val="multilevel"/>
    <w:tmpl w:val="24AE85BA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9"/>
  </w:num>
  <w:num w:numId="2">
    <w:abstractNumId w:val="25"/>
  </w:num>
  <w:num w:numId="3">
    <w:abstractNumId w:val="8"/>
  </w:num>
  <w:num w:numId="4">
    <w:abstractNumId w:val="23"/>
  </w:num>
  <w:num w:numId="5">
    <w:abstractNumId w:val="15"/>
  </w:num>
  <w:num w:numId="6">
    <w:abstractNumId w:val="22"/>
  </w:num>
  <w:num w:numId="7">
    <w:abstractNumId w:val="0"/>
  </w:num>
  <w:num w:numId="8">
    <w:abstractNumId w:val="16"/>
  </w:num>
  <w:num w:numId="9">
    <w:abstractNumId w:val="17"/>
  </w:num>
  <w:num w:numId="10">
    <w:abstractNumId w:val="24"/>
  </w:num>
  <w:num w:numId="11">
    <w:abstractNumId w:val="29"/>
  </w:num>
  <w:num w:numId="12">
    <w:abstractNumId w:val="3"/>
  </w:num>
  <w:num w:numId="13">
    <w:abstractNumId w:val="26"/>
  </w:num>
  <w:num w:numId="14">
    <w:abstractNumId w:val="36"/>
  </w:num>
  <w:num w:numId="15">
    <w:abstractNumId w:val="18"/>
  </w:num>
  <w:num w:numId="16">
    <w:abstractNumId w:val="14"/>
  </w:num>
  <w:num w:numId="17">
    <w:abstractNumId w:val="27"/>
  </w:num>
  <w:num w:numId="18">
    <w:abstractNumId w:val="19"/>
  </w:num>
  <w:num w:numId="19">
    <w:abstractNumId w:val="32"/>
  </w:num>
  <w:num w:numId="20">
    <w:abstractNumId w:val="5"/>
  </w:num>
  <w:num w:numId="21">
    <w:abstractNumId w:val="33"/>
  </w:num>
  <w:num w:numId="22">
    <w:abstractNumId w:val="30"/>
  </w:num>
  <w:num w:numId="23">
    <w:abstractNumId w:val="21"/>
  </w:num>
  <w:num w:numId="24">
    <w:abstractNumId w:val="37"/>
  </w:num>
  <w:num w:numId="25">
    <w:abstractNumId w:val="12"/>
  </w:num>
  <w:num w:numId="26">
    <w:abstractNumId w:val="10"/>
  </w:num>
  <w:num w:numId="27">
    <w:abstractNumId w:val="20"/>
  </w:num>
  <w:num w:numId="28">
    <w:abstractNumId w:val="35"/>
  </w:num>
  <w:num w:numId="29">
    <w:abstractNumId w:val="4"/>
  </w:num>
  <w:num w:numId="30">
    <w:abstractNumId w:val="7"/>
  </w:num>
  <w:num w:numId="31">
    <w:abstractNumId w:val="2"/>
  </w:num>
  <w:num w:numId="32">
    <w:abstractNumId w:val="38"/>
  </w:num>
  <w:num w:numId="33">
    <w:abstractNumId w:val="11"/>
  </w:num>
  <w:num w:numId="34">
    <w:abstractNumId w:val="6"/>
  </w:num>
  <w:num w:numId="35">
    <w:abstractNumId w:val="28"/>
  </w:num>
  <w:num w:numId="36">
    <w:abstractNumId w:val="34"/>
  </w:num>
  <w:num w:numId="37">
    <w:abstractNumId w:val="31"/>
  </w:num>
  <w:num w:numId="38">
    <w:abstractNumId w:val="13"/>
  </w:num>
  <w:num w:numId="39">
    <w:abstractNumId w:val="1"/>
  </w:num>
  <w:num w:numId="40">
    <w:abstractNumId w:val="38"/>
    <w:lvlOverride w:ilvl="0">
      <w:lvl w:ilvl="0">
        <w:start w:val="3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2775"/>
    <w:rsid w:val="00003A7E"/>
    <w:rsid w:val="00005815"/>
    <w:rsid w:val="000070AE"/>
    <w:rsid w:val="00007DBC"/>
    <w:rsid w:val="00007EA1"/>
    <w:rsid w:val="000100F0"/>
    <w:rsid w:val="000129B2"/>
    <w:rsid w:val="00012FF9"/>
    <w:rsid w:val="0001371B"/>
    <w:rsid w:val="0001389C"/>
    <w:rsid w:val="00014314"/>
    <w:rsid w:val="00016824"/>
    <w:rsid w:val="000175C1"/>
    <w:rsid w:val="00020986"/>
    <w:rsid w:val="00021434"/>
    <w:rsid w:val="00021774"/>
    <w:rsid w:val="00021DF3"/>
    <w:rsid w:val="000234FD"/>
    <w:rsid w:val="00023869"/>
    <w:rsid w:val="00024598"/>
    <w:rsid w:val="00032769"/>
    <w:rsid w:val="0003311E"/>
    <w:rsid w:val="00036013"/>
    <w:rsid w:val="000368F9"/>
    <w:rsid w:val="00037B58"/>
    <w:rsid w:val="0004541D"/>
    <w:rsid w:val="00050266"/>
    <w:rsid w:val="00051B73"/>
    <w:rsid w:val="00051C62"/>
    <w:rsid w:val="00054F0C"/>
    <w:rsid w:val="00056255"/>
    <w:rsid w:val="00060ABE"/>
    <w:rsid w:val="00061A50"/>
    <w:rsid w:val="00062B9C"/>
    <w:rsid w:val="0006361B"/>
    <w:rsid w:val="00064104"/>
    <w:rsid w:val="000652E3"/>
    <w:rsid w:val="00066025"/>
    <w:rsid w:val="00067943"/>
    <w:rsid w:val="000701D1"/>
    <w:rsid w:val="000720BC"/>
    <w:rsid w:val="000738FB"/>
    <w:rsid w:val="000750ED"/>
    <w:rsid w:val="00080A20"/>
    <w:rsid w:val="00082796"/>
    <w:rsid w:val="00082DF4"/>
    <w:rsid w:val="00083048"/>
    <w:rsid w:val="00085129"/>
    <w:rsid w:val="00085BCE"/>
    <w:rsid w:val="00086F02"/>
    <w:rsid w:val="00087C0A"/>
    <w:rsid w:val="00093BC4"/>
    <w:rsid w:val="00097929"/>
    <w:rsid w:val="000A0766"/>
    <w:rsid w:val="000A1E80"/>
    <w:rsid w:val="000A38F9"/>
    <w:rsid w:val="000A3B70"/>
    <w:rsid w:val="000A5153"/>
    <w:rsid w:val="000B10AE"/>
    <w:rsid w:val="000B30BF"/>
    <w:rsid w:val="000B346C"/>
    <w:rsid w:val="000B566B"/>
    <w:rsid w:val="000B662E"/>
    <w:rsid w:val="000B7294"/>
    <w:rsid w:val="000B75D0"/>
    <w:rsid w:val="000C1CF8"/>
    <w:rsid w:val="000C3D26"/>
    <w:rsid w:val="000C49CF"/>
    <w:rsid w:val="000C52E9"/>
    <w:rsid w:val="000C5CDC"/>
    <w:rsid w:val="000C65DC"/>
    <w:rsid w:val="000C66F3"/>
    <w:rsid w:val="000C6900"/>
    <w:rsid w:val="000D31E8"/>
    <w:rsid w:val="000D6325"/>
    <w:rsid w:val="000D76E4"/>
    <w:rsid w:val="000E1DD9"/>
    <w:rsid w:val="000E3816"/>
    <w:rsid w:val="000E4F77"/>
    <w:rsid w:val="000E5745"/>
    <w:rsid w:val="000F265C"/>
    <w:rsid w:val="000F3AFA"/>
    <w:rsid w:val="000F3CB6"/>
    <w:rsid w:val="000F5232"/>
    <w:rsid w:val="000F5712"/>
    <w:rsid w:val="000F6611"/>
    <w:rsid w:val="000F7E22"/>
    <w:rsid w:val="00100D79"/>
    <w:rsid w:val="00101826"/>
    <w:rsid w:val="00102AA9"/>
    <w:rsid w:val="001050AB"/>
    <w:rsid w:val="001104F3"/>
    <w:rsid w:val="00112EEB"/>
    <w:rsid w:val="001173FF"/>
    <w:rsid w:val="0012266E"/>
    <w:rsid w:val="0012563A"/>
    <w:rsid w:val="00125B6A"/>
    <w:rsid w:val="001264DE"/>
    <w:rsid w:val="00130A5C"/>
    <w:rsid w:val="001313A7"/>
    <w:rsid w:val="0013276F"/>
    <w:rsid w:val="001334C6"/>
    <w:rsid w:val="0013621E"/>
    <w:rsid w:val="0013642E"/>
    <w:rsid w:val="00137DBD"/>
    <w:rsid w:val="001400F3"/>
    <w:rsid w:val="00152A23"/>
    <w:rsid w:val="00152EF7"/>
    <w:rsid w:val="001543F8"/>
    <w:rsid w:val="00154ACB"/>
    <w:rsid w:val="00162CB7"/>
    <w:rsid w:val="00165AEE"/>
    <w:rsid w:val="00166169"/>
    <w:rsid w:val="00170D93"/>
    <w:rsid w:val="00171E5B"/>
    <w:rsid w:val="00171F94"/>
    <w:rsid w:val="00175D4E"/>
    <w:rsid w:val="0017668A"/>
    <w:rsid w:val="001766FE"/>
    <w:rsid w:val="00176C37"/>
    <w:rsid w:val="001771E7"/>
    <w:rsid w:val="001827F3"/>
    <w:rsid w:val="0018378C"/>
    <w:rsid w:val="001841F6"/>
    <w:rsid w:val="00185EFA"/>
    <w:rsid w:val="00186AB3"/>
    <w:rsid w:val="00186F87"/>
    <w:rsid w:val="001911FF"/>
    <w:rsid w:val="00191457"/>
    <w:rsid w:val="00192006"/>
    <w:rsid w:val="00193180"/>
    <w:rsid w:val="0019453B"/>
    <w:rsid w:val="00196792"/>
    <w:rsid w:val="00197A60"/>
    <w:rsid w:val="001A3748"/>
    <w:rsid w:val="001A564C"/>
    <w:rsid w:val="001B0E3A"/>
    <w:rsid w:val="001B1519"/>
    <w:rsid w:val="001B2E2D"/>
    <w:rsid w:val="001B5CD2"/>
    <w:rsid w:val="001B6ECA"/>
    <w:rsid w:val="001B7E0B"/>
    <w:rsid w:val="001C0AFA"/>
    <w:rsid w:val="001C0BEE"/>
    <w:rsid w:val="001C1E49"/>
    <w:rsid w:val="001C24B7"/>
    <w:rsid w:val="001C2A98"/>
    <w:rsid w:val="001C4433"/>
    <w:rsid w:val="001C686C"/>
    <w:rsid w:val="001D3D7D"/>
    <w:rsid w:val="001D3FFF"/>
    <w:rsid w:val="001D625F"/>
    <w:rsid w:val="001D68A4"/>
    <w:rsid w:val="001D6CEE"/>
    <w:rsid w:val="001D7576"/>
    <w:rsid w:val="001E0E3F"/>
    <w:rsid w:val="001E14A0"/>
    <w:rsid w:val="001E7376"/>
    <w:rsid w:val="001E77C4"/>
    <w:rsid w:val="001F066F"/>
    <w:rsid w:val="001F0ACA"/>
    <w:rsid w:val="001F225C"/>
    <w:rsid w:val="001F425A"/>
    <w:rsid w:val="001F6E68"/>
    <w:rsid w:val="00201CFA"/>
    <w:rsid w:val="0020220D"/>
    <w:rsid w:val="00202448"/>
    <w:rsid w:val="00202D15"/>
    <w:rsid w:val="00212EAE"/>
    <w:rsid w:val="00214A38"/>
    <w:rsid w:val="00214BC4"/>
    <w:rsid w:val="00214BEE"/>
    <w:rsid w:val="00215DAC"/>
    <w:rsid w:val="002171F9"/>
    <w:rsid w:val="002205B8"/>
    <w:rsid w:val="0022367E"/>
    <w:rsid w:val="00225720"/>
    <w:rsid w:val="002259E5"/>
    <w:rsid w:val="00226140"/>
    <w:rsid w:val="002274F3"/>
    <w:rsid w:val="0023094C"/>
    <w:rsid w:val="00232651"/>
    <w:rsid w:val="00234BE3"/>
    <w:rsid w:val="00235A90"/>
    <w:rsid w:val="00241E48"/>
    <w:rsid w:val="0024214E"/>
    <w:rsid w:val="00242623"/>
    <w:rsid w:val="00250558"/>
    <w:rsid w:val="00251EB3"/>
    <w:rsid w:val="00253A1A"/>
    <w:rsid w:val="00257301"/>
    <w:rsid w:val="00257D34"/>
    <w:rsid w:val="00260652"/>
    <w:rsid w:val="00261F25"/>
    <w:rsid w:val="002648A9"/>
    <w:rsid w:val="0026536F"/>
    <w:rsid w:val="0026553C"/>
    <w:rsid w:val="00267469"/>
    <w:rsid w:val="00267DD5"/>
    <w:rsid w:val="002705F2"/>
    <w:rsid w:val="002733F7"/>
    <w:rsid w:val="00274A0A"/>
    <w:rsid w:val="00277593"/>
    <w:rsid w:val="00280909"/>
    <w:rsid w:val="00280918"/>
    <w:rsid w:val="002827F0"/>
    <w:rsid w:val="00282AF6"/>
    <w:rsid w:val="00284486"/>
    <w:rsid w:val="0028596A"/>
    <w:rsid w:val="00285AF7"/>
    <w:rsid w:val="00285F06"/>
    <w:rsid w:val="00287085"/>
    <w:rsid w:val="00290AF9"/>
    <w:rsid w:val="0029322D"/>
    <w:rsid w:val="00295637"/>
    <w:rsid w:val="002967CF"/>
    <w:rsid w:val="00297788"/>
    <w:rsid w:val="002A0CD7"/>
    <w:rsid w:val="002A2381"/>
    <w:rsid w:val="002A484B"/>
    <w:rsid w:val="002A53D5"/>
    <w:rsid w:val="002A64A6"/>
    <w:rsid w:val="002A7508"/>
    <w:rsid w:val="002B2723"/>
    <w:rsid w:val="002B3301"/>
    <w:rsid w:val="002B3A89"/>
    <w:rsid w:val="002B49AA"/>
    <w:rsid w:val="002B4FFC"/>
    <w:rsid w:val="002C2052"/>
    <w:rsid w:val="002C450C"/>
    <w:rsid w:val="002C47D4"/>
    <w:rsid w:val="002D0F38"/>
    <w:rsid w:val="002D3450"/>
    <w:rsid w:val="002D5481"/>
    <w:rsid w:val="002D5BCC"/>
    <w:rsid w:val="002D77E3"/>
    <w:rsid w:val="002E08D9"/>
    <w:rsid w:val="002E59A8"/>
    <w:rsid w:val="002E7773"/>
    <w:rsid w:val="002F2124"/>
    <w:rsid w:val="002F2859"/>
    <w:rsid w:val="002F4693"/>
    <w:rsid w:val="002F6E3C"/>
    <w:rsid w:val="00300651"/>
    <w:rsid w:val="0030117D"/>
    <w:rsid w:val="00301A8C"/>
    <w:rsid w:val="00301B47"/>
    <w:rsid w:val="00301F30"/>
    <w:rsid w:val="003038FD"/>
    <w:rsid w:val="00303C87"/>
    <w:rsid w:val="00304B76"/>
    <w:rsid w:val="003108E5"/>
    <w:rsid w:val="003108EF"/>
    <w:rsid w:val="003120CB"/>
    <w:rsid w:val="00314AA5"/>
    <w:rsid w:val="00316118"/>
    <w:rsid w:val="00320153"/>
    <w:rsid w:val="00320367"/>
    <w:rsid w:val="00320957"/>
    <w:rsid w:val="00322871"/>
    <w:rsid w:val="00324C13"/>
    <w:rsid w:val="00324CAD"/>
    <w:rsid w:val="003266D6"/>
    <w:rsid w:val="00326FB3"/>
    <w:rsid w:val="0033150B"/>
    <w:rsid w:val="003316D4"/>
    <w:rsid w:val="00333822"/>
    <w:rsid w:val="00333FC9"/>
    <w:rsid w:val="00334D7F"/>
    <w:rsid w:val="00336715"/>
    <w:rsid w:val="00340DFD"/>
    <w:rsid w:val="00344954"/>
    <w:rsid w:val="00347AAB"/>
    <w:rsid w:val="00350CD7"/>
    <w:rsid w:val="003513BD"/>
    <w:rsid w:val="0035414A"/>
    <w:rsid w:val="003552E8"/>
    <w:rsid w:val="00360C17"/>
    <w:rsid w:val="003621C6"/>
    <w:rsid w:val="003622B8"/>
    <w:rsid w:val="003627F1"/>
    <w:rsid w:val="003635E6"/>
    <w:rsid w:val="00363FE3"/>
    <w:rsid w:val="00366B76"/>
    <w:rsid w:val="003716E1"/>
    <w:rsid w:val="003724BA"/>
    <w:rsid w:val="00373051"/>
    <w:rsid w:val="00373B8F"/>
    <w:rsid w:val="00375B75"/>
    <w:rsid w:val="00376D95"/>
    <w:rsid w:val="00377FBB"/>
    <w:rsid w:val="00384D02"/>
    <w:rsid w:val="00385140"/>
    <w:rsid w:val="00385C0B"/>
    <w:rsid w:val="00387D96"/>
    <w:rsid w:val="00392699"/>
    <w:rsid w:val="003A16FC"/>
    <w:rsid w:val="003A4FCD"/>
    <w:rsid w:val="003B0944"/>
    <w:rsid w:val="003B1593"/>
    <w:rsid w:val="003B4381"/>
    <w:rsid w:val="003B7D89"/>
    <w:rsid w:val="003C0722"/>
    <w:rsid w:val="003C1043"/>
    <w:rsid w:val="003C1A30"/>
    <w:rsid w:val="003C3F11"/>
    <w:rsid w:val="003C6779"/>
    <w:rsid w:val="003C6B30"/>
    <w:rsid w:val="003D25B2"/>
    <w:rsid w:val="003D2998"/>
    <w:rsid w:val="003D2F0A"/>
    <w:rsid w:val="003D331B"/>
    <w:rsid w:val="003D3891"/>
    <w:rsid w:val="003D5D84"/>
    <w:rsid w:val="003E03FF"/>
    <w:rsid w:val="003E0414"/>
    <w:rsid w:val="003E0A7A"/>
    <w:rsid w:val="003E0F4F"/>
    <w:rsid w:val="003E18AC"/>
    <w:rsid w:val="003E210B"/>
    <w:rsid w:val="003E29B4"/>
    <w:rsid w:val="003E2A12"/>
    <w:rsid w:val="003E3059"/>
    <w:rsid w:val="003E3384"/>
    <w:rsid w:val="003E3CA4"/>
    <w:rsid w:val="003E40B6"/>
    <w:rsid w:val="003E548E"/>
    <w:rsid w:val="003E64A0"/>
    <w:rsid w:val="003E6C33"/>
    <w:rsid w:val="003F5970"/>
    <w:rsid w:val="003F5B5C"/>
    <w:rsid w:val="003F766E"/>
    <w:rsid w:val="00400A6A"/>
    <w:rsid w:val="00401BF7"/>
    <w:rsid w:val="004033F0"/>
    <w:rsid w:val="00407EC8"/>
    <w:rsid w:val="00407EF0"/>
    <w:rsid w:val="00410466"/>
    <w:rsid w:val="0041110A"/>
    <w:rsid w:val="00411624"/>
    <w:rsid w:val="00414544"/>
    <w:rsid w:val="004148E1"/>
    <w:rsid w:val="00414CFA"/>
    <w:rsid w:val="00415232"/>
    <w:rsid w:val="00415EC0"/>
    <w:rsid w:val="00416A78"/>
    <w:rsid w:val="00420BE9"/>
    <w:rsid w:val="0042103F"/>
    <w:rsid w:val="00421F6C"/>
    <w:rsid w:val="004236A6"/>
    <w:rsid w:val="00423709"/>
    <w:rsid w:val="00423AD8"/>
    <w:rsid w:val="00423FDD"/>
    <w:rsid w:val="00424C85"/>
    <w:rsid w:val="00425EE1"/>
    <w:rsid w:val="004260BD"/>
    <w:rsid w:val="0043012F"/>
    <w:rsid w:val="00430F1F"/>
    <w:rsid w:val="004326EA"/>
    <w:rsid w:val="004340FE"/>
    <w:rsid w:val="00435475"/>
    <w:rsid w:val="0044434C"/>
    <w:rsid w:val="0044456B"/>
    <w:rsid w:val="00447BD1"/>
    <w:rsid w:val="004507F3"/>
    <w:rsid w:val="00450A13"/>
    <w:rsid w:val="00450AF4"/>
    <w:rsid w:val="0045293A"/>
    <w:rsid w:val="00456A57"/>
    <w:rsid w:val="004570A5"/>
    <w:rsid w:val="00457F53"/>
    <w:rsid w:val="004607DE"/>
    <w:rsid w:val="00462786"/>
    <w:rsid w:val="004671C7"/>
    <w:rsid w:val="00472F4D"/>
    <w:rsid w:val="004730BF"/>
    <w:rsid w:val="00474DCB"/>
    <w:rsid w:val="0047535C"/>
    <w:rsid w:val="00475DF7"/>
    <w:rsid w:val="004762F6"/>
    <w:rsid w:val="00477A4C"/>
    <w:rsid w:val="00485870"/>
    <w:rsid w:val="00485FE8"/>
    <w:rsid w:val="00487BE5"/>
    <w:rsid w:val="00490498"/>
    <w:rsid w:val="004915DE"/>
    <w:rsid w:val="00492EB5"/>
    <w:rsid w:val="00493FBD"/>
    <w:rsid w:val="00494150"/>
    <w:rsid w:val="00494F77"/>
    <w:rsid w:val="00497721"/>
    <w:rsid w:val="00497EFD"/>
    <w:rsid w:val="004A0229"/>
    <w:rsid w:val="004A35D2"/>
    <w:rsid w:val="004A3D27"/>
    <w:rsid w:val="004A71E4"/>
    <w:rsid w:val="004B2F00"/>
    <w:rsid w:val="004B362A"/>
    <w:rsid w:val="004B6B5C"/>
    <w:rsid w:val="004B6E31"/>
    <w:rsid w:val="004C0BCB"/>
    <w:rsid w:val="004C1D66"/>
    <w:rsid w:val="004C31D7"/>
    <w:rsid w:val="004C3D2B"/>
    <w:rsid w:val="004C4AD2"/>
    <w:rsid w:val="004C5802"/>
    <w:rsid w:val="004C6981"/>
    <w:rsid w:val="004D0393"/>
    <w:rsid w:val="004D0A0D"/>
    <w:rsid w:val="004D1F21"/>
    <w:rsid w:val="004D268C"/>
    <w:rsid w:val="004D59D8"/>
    <w:rsid w:val="004D5DA1"/>
    <w:rsid w:val="004E150F"/>
    <w:rsid w:val="004E1DCA"/>
    <w:rsid w:val="004E23A1"/>
    <w:rsid w:val="004E2A2F"/>
    <w:rsid w:val="004E3489"/>
    <w:rsid w:val="004E358A"/>
    <w:rsid w:val="004E364F"/>
    <w:rsid w:val="004E3AFA"/>
    <w:rsid w:val="004E4525"/>
    <w:rsid w:val="004E4EA6"/>
    <w:rsid w:val="004E6588"/>
    <w:rsid w:val="004F0A55"/>
    <w:rsid w:val="0050118F"/>
    <w:rsid w:val="00502A0A"/>
    <w:rsid w:val="00503BF0"/>
    <w:rsid w:val="00505B58"/>
    <w:rsid w:val="00506E8D"/>
    <w:rsid w:val="00507B75"/>
    <w:rsid w:val="00507C50"/>
    <w:rsid w:val="00512B57"/>
    <w:rsid w:val="00516D55"/>
    <w:rsid w:val="005172AA"/>
    <w:rsid w:val="00517C3A"/>
    <w:rsid w:val="00520282"/>
    <w:rsid w:val="005262ED"/>
    <w:rsid w:val="00527BF4"/>
    <w:rsid w:val="00530445"/>
    <w:rsid w:val="005324BE"/>
    <w:rsid w:val="00534F6C"/>
    <w:rsid w:val="00535994"/>
    <w:rsid w:val="0053646D"/>
    <w:rsid w:val="005365B7"/>
    <w:rsid w:val="00540AAD"/>
    <w:rsid w:val="00540D7C"/>
    <w:rsid w:val="00543EC1"/>
    <w:rsid w:val="00544EAB"/>
    <w:rsid w:val="00546458"/>
    <w:rsid w:val="0055087C"/>
    <w:rsid w:val="00553413"/>
    <w:rsid w:val="0055393E"/>
    <w:rsid w:val="00555983"/>
    <w:rsid w:val="00557988"/>
    <w:rsid w:val="00560E31"/>
    <w:rsid w:val="00562F52"/>
    <w:rsid w:val="00565C07"/>
    <w:rsid w:val="0057050C"/>
    <w:rsid w:val="005743CD"/>
    <w:rsid w:val="0057614C"/>
    <w:rsid w:val="005776B0"/>
    <w:rsid w:val="00577E63"/>
    <w:rsid w:val="00581B23"/>
    <w:rsid w:val="0058219C"/>
    <w:rsid w:val="00584080"/>
    <w:rsid w:val="00584BDB"/>
    <w:rsid w:val="00586DC4"/>
    <w:rsid w:val="0058707F"/>
    <w:rsid w:val="005873F9"/>
    <w:rsid w:val="005904A3"/>
    <w:rsid w:val="005931FE"/>
    <w:rsid w:val="005A0E0B"/>
    <w:rsid w:val="005A7A78"/>
    <w:rsid w:val="005B0072"/>
    <w:rsid w:val="005B01E6"/>
    <w:rsid w:val="005B0732"/>
    <w:rsid w:val="005B1932"/>
    <w:rsid w:val="005B2188"/>
    <w:rsid w:val="005B38A0"/>
    <w:rsid w:val="005B491C"/>
    <w:rsid w:val="005B4B2E"/>
    <w:rsid w:val="005B4DBF"/>
    <w:rsid w:val="005B543F"/>
    <w:rsid w:val="005B5DE2"/>
    <w:rsid w:val="005B674C"/>
    <w:rsid w:val="005C0C5B"/>
    <w:rsid w:val="005C24F2"/>
    <w:rsid w:val="005C451E"/>
    <w:rsid w:val="005C7561"/>
    <w:rsid w:val="005D1E57"/>
    <w:rsid w:val="005D2F57"/>
    <w:rsid w:val="005D34F6"/>
    <w:rsid w:val="005D4F1A"/>
    <w:rsid w:val="005D7AF2"/>
    <w:rsid w:val="005E1884"/>
    <w:rsid w:val="005E4C88"/>
    <w:rsid w:val="005E767E"/>
    <w:rsid w:val="005F373A"/>
    <w:rsid w:val="005F4F87"/>
    <w:rsid w:val="005F6B0E"/>
    <w:rsid w:val="005F760E"/>
    <w:rsid w:val="005F7B1D"/>
    <w:rsid w:val="00601EDC"/>
    <w:rsid w:val="0060222A"/>
    <w:rsid w:val="00603ED1"/>
    <w:rsid w:val="00604CD3"/>
    <w:rsid w:val="00607B78"/>
    <w:rsid w:val="00610C21"/>
    <w:rsid w:val="00611907"/>
    <w:rsid w:val="00612001"/>
    <w:rsid w:val="00613116"/>
    <w:rsid w:val="00613A0A"/>
    <w:rsid w:val="00614F53"/>
    <w:rsid w:val="006202A6"/>
    <w:rsid w:val="0062054B"/>
    <w:rsid w:val="00621789"/>
    <w:rsid w:val="00621C4E"/>
    <w:rsid w:val="00624EAE"/>
    <w:rsid w:val="006305D7"/>
    <w:rsid w:val="0063089D"/>
    <w:rsid w:val="006333D4"/>
    <w:rsid w:val="00633A01"/>
    <w:rsid w:val="00633B97"/>
    <w:rsid w:val="006341F7"/>
    <w:rsid w:val="00634239"/>
    <w:rsid w:val="00634C72"/>
    <w:rsid w:val="00635014"/>
    <w:rsid w:val="006358FE"/>
    <w:rsid w:val="006369CE"/>
    <w:rsid w:val="006411CA"/>
    <w:rsid w:val="0064341F"/>
    <w:rsid w:val="006446DE"/>
    <w:rsid w:val="00644C1D"/>
    <w:rsid w:val="0064605E"/>
    <w:rsid w:val="00647A15"/>
    <w:rsid w:val="00655A95"/>
    <w:rsid w:val="006609A6"/>
    <w:rsid w:val="00661755"/>
    <w:rsid w:val="006619C8"/>
    <w:rsid w:val="006645AF"/>
    <w:rsid w:val="00665895"/>
    <w:rsid w:val="00671710"/>
    <w:rsid w:val="00673414"/>
    <w:rsid w:val="00676079"/>
    <w:rsid w:val="00676ECD"/>
    <w:rsid w:val="006779E4"/>
    <w:rsid w:val="00677D0A"/>
    <w:rsid w:val="00677F0E"/>
    <w:rsid w:val="00680B30"/>
    <w:rsid w:val="0068185F"/>
    <w:rsid w:val="00682898"/>
    <w:rsid w:val="006854C2"/>
    <w:rsid w:val="0068770B"/>
    <w:rsid w:val="00687A03"/>
    <w:rsid w:val="00690B0D"/>
    <w:rsid w:val="006A01CF"/>
    <w:rsid w:val="006A3772"/>
    <w:rsid w:val="006A59C1"/>
    <w:rsid w:val="006A60DD"/>
    <w:rsid w:val="006A77DB"/>
    <w:rsid w:val="006B0679"/>
    <w:rsid w:val="006B074C"/>
    <w:rsid w:val="006B31B5"/>
    <w:rsid w:val="006B3B84"/>
    <w:rsid w:val="006B4E7C"/>
    <w:rsid w:val="006B5D8C"/>
    <w:rsid w:val="006B72D4"/>
    <w:rsid w:val="006C09AF"/>
    <w:rsid w:val="006C0C4C"/>
    <w:rsid w:val="006C11CC"/>
    <w:rsid w:val="006C1AEB"/>
    <w:rsid w:val="006C44B4"/>
    <w:rsid w:val="006C57FE"/>
    <w:rsid w:val="006C6779"/>
    <w:rsid w:val="006D3287"/>
    <w:rsid w:val="006D65DE"/>
    <w:rsid w:val="006D671A"/>
    <w:rsid w:val="006E1715"/>
    <w:rsid w:val="006E4B63"/>
    <w:rsid w:val="006E6877"/>
    <w:rsid w:val="006F06E4"/>
    <w:rsid w:val="006F1724"/>
    <w:rsid w:val="006F2EE3"/>
    <w:rsid w:val="006F4DAE"/>
    <w:rsid w:val="006F508C"/>
    <w:rsid w:val="006F7B41"/>
    <w:rsid w:val="00702B5D"/>
    <w:rsid w:val="00703ED2"/>
    <w:rsid w:val="00704D5F"/>
    <w:rsid w:val="00707B8D"/>
    <w:rsid w:val="00713636"/>
    <w:rsid w:val="00714B8C"/>
    <w:rsid w:val="0071651E"/>
    <w:rsid w:val="0071675D"/>
    <w:rsid w:val="00717316"/>
    <w:rsid w:val="00717736"/>
    <w:rsid w:val="00717CF3"/>
    <w:rsid w:val="007208B6"/>
    <w:rsid w:val="00722A35"/>
    <w:rsid w:val="007312C0"/>
    <w:rsid w:val="00732030"/>
    <w:rsid w:val="00734500"/>
    <w:rsid w:val="00734A6B"/>
    <w:rsid w:val="00735CF5"/>
    <w:rsid w:val="0074063A"/>
    <w:rsid w:val="00742AA4"/>
    <w:rsid w:val="00743BA1"/>
    <w:rsid w:val="00745F1E"/>
    <w:rsid w:val="007515FE"/>
    <w:rsid w:val="00753A4F"/>
    <w:rsid w:val="007601D0"/>
    <w:rsid w:val="007603BB"/>
    <w:rsid w:val="0076109D"/>
    <w:rsid w:val="00764A10"/>
    <w:rsid w:val="00767107"/>
    <w:rsid w:val="007679E3"/>
    <w:rsid w:val="007703AE"/>
    <w:rsid w:val="00773617"/>
    <w:rsid w:val="00773BFD"/>
    <w:rsid w:val="007743B3"/>
    <w:rsid w:val="00774490"/>
    <w:rsid w:val="00774E6D"/>
    <w:rsid w:val="0078079C"/>
    <w:rsid w:val="007819FF"/>
    <w:rsid w:val="0078360C"/>
    <w:rsid w:val="00784A4C"/>
    <w:rsid w:val="00784BC6"/>
    <w:rsid w:val="0078523D"/>
    <w:rsid w:val="00790B01"/>
    <w:rsid w:val="00792D78"/>
    <w:rsid w:val="007931BA"/>
    <w:rsid w:val="007931DF"/>
    <w:rsid w:val="00793EF9"/>
    <w:rsid w:val="007A0046"/>
    <w:rsid w:val="007A0172"/>
    <w:rsid w:val="007A1804"/>
    <w:rsid w:val="007A2511"/>
    <w:rsid w:val="007A260E"/>
    <w:rsid w:val="007A402B"/>
    <w:rsid w:val="007A4D4C"/>
    <w:rsid w:val="007A4DD6"/>
    <w:rsid w:val="007A5AD1"/>
    <w:rsid w:val="007A5CB9"/>
    <w:rsid w:val="007A646C"/>
    <w:rsid w:val="007B1AB0"/>
    <w:rsid w:val="007B20AE"/>
    <w:rsid w:val="007B6B07"/>
    <w:rsid w:val="007B6D43"/>
    <w:rsid w:val="007B749A"/>
    <w:rsid w:val="007B7C6E"/>
    <w:rsid w:val="007C516A"/>
    <w:rsid w:val="007C6EF7"/>
    <w:rsid w:val="007C7963"/>
    <w:rsid w:val="007C798F"/>
    <w:rsid w:val="007D2D5E"/>
    <w:rsid w:val="007D44D7"/>
    <w:rsid w:val="007D621A"/>
    <w:rsid w:val="007D6418"/>
    <w:rsid w:val="007D692F"/>
    <w:rsid w:val="007E058A"/>
    <w:rsid w:val="007E2887"/>
    <w:rsid w:val="007E5278"/>
    <w:rsid w:val="007E5F3C"/>
    <w:rsid w:val="007E68E9"/>
    <w:rsid w:val="007E749C"/>
    <w:rsid w:val="007F1B5C"/>
    <w:rsid w:val="007F3805"/>
    <w:rsid w:val="007F5F9E"/>
    <w:rsid w:val="00801257"/>
    <w:rsid w:val="00803B0A"/>
    <w:rsid w:val="00804DED"/>
    <w:rsid w:val="00805B96"/>
    <w:rsid w:val="00805DAD"/>
    <w:rsid w:val="00806BE9"/>
    <w:rsid w:val="008105BE"/>
    <w:rsid w:val="008115A5"/>
    <w:rsid w:val="008119AA"/>
    <w:rsid w:val="00811BCE"/>
    <w:rsid w:val="00811D46"/>
    <w:rsid w:val="00812FFA"/>
    <w:rsid w:val="00813023"/>
    <w:rsid w:val="0081415D"/>
    <w:rsid w:val="00820229"/>
    <w:rsid w:val="00822448"/>
    <w:rsid w:val="00822ABE"/>
    <w:rsid w:val="008244D1"/>
    <w:rsid w:val="008278FA"/>
    <w:rsid w:val="00827ECB"/>
    <w:rsid w:val="00827F51"/>
    <w:rsid w:val="0083104E"/>
    <w:rsid w:val="008325BE"/>
    <w:rsid w:val="008343BE"/>
    <w:rsid w:val="00836535"/>
    <w:rsid w:val="00836C2F"/>
    <w:rsid w:val="00840FB4"/>
    <w:rsid w:val="008410B2"/>
    <w:rsid w:val="00843600"/>
    <w:rsid w:val="00847C50"/>
    <w:rsid w:val="008500A0"/>
    <w:rsid w:val="00850BCD"/>
    <w:rsid w:val="008524E5"/>
    <w:rsid w:val="00853155"/>
    <w:rsid w:val="0085351C"/>
    <w:rsid w:val="008541D2"/>
    <w:rsid w:val="0085451B"/>
    <w:rsid w:val="008549CA"/>
    <w:rsid w:val="008556C3"/>
    <w:rsid w:val="00855E79"/>
    <w:rsid w:val="0085687C"/>
    <w:rsid w:val="00856ABD"/>
    <w:rsid w:val="008572D6"/>
    <w:rsid w:val="00861A23"/>
    <w:rsid w:val="00862ABE"/>
    <w:rsid w:val="00862DFE"/>
    <w:rsid w:val="00863A69"/>
    <w:rsid w:val="00863C85"/>
    <w:rsid w:val="0087053D"/>
    <w:rsid w:val="008706C5"/>
    <w:rsid w:val="00871638"/>
    <w:rsid w:val="00872C3B"/>
    <w:rsid w:val="00873065"/>
    <w:rsid w:val="00873707"/>
    <w:rsid w:val="00874B20"/>
    <w:rsid w:val="008757C6"/>
    <w:rsid w:val="00875C83"/>
    <w:rsid w:val="008763E1"/>
    <w:rsid w:val="008764C0"/>
    <w:rsid w:val="00876767"/>
    <w:rsid w:val="0087775C"/>
    <w:rsid w:val="00877EC8"/>
    <w:rsid w:val="00880F36"/>
    <w:rsid w:val="0088212A"/>
    <w:rsid w:val="008848FE"/>
    <w:rsid w:val="00885530"/>
    <w:rsid w:val="00886C63"/>
    <w:rsid w:val="00887690"/>
    <w:rsid w:val="008910D1"/>
    <w:rsid w:val="00891D6F"/>
    <w:rsid w:val="0089296C"/>
    <w:rsid w:val="008965B5"/>
    <w:rsid w:val="00896ABD"/>
    <w:rsid w:val="00897AB6"/>
    <w:rsid w:val="008A3380"/>
    <w:rsid w:val="008A4A36"/>
    <w:rsid w:val="008A628A"/>
    <w:rsid w:val="008A76F0"/>
    <w:rsid w:val="008A7A9C"/>
    <w:rsid w:val="008B5218"/>
    <w:rsid w:val="008B7102"/>
    <w:rsid w:val="008C008C"/>
    <w:rsid w:val="008C21B2"/>
    <w:rsid w:val="008C241A"/>
    <w:rsid w:val="008C3B7D"/>
    <w:rsid w:val="008C6880"/>
    <w:rsid w:val="008C7135"/>
    <w:rsid w:val="008D0F90"/>
    <w:rsid w:val="008D13B1"/>
    <w:rsid w:val="008D3159"/>
    <w:rsid w:val="008D3715"/>
    <w:rsid w:val="008D5465"/>
    <w:rsid w:val="008D5727"/>
    <w:rsid w:val="008D7EB7"/>
    <w:rsid w:val="008E0F5F"/>
    <w:rsid w:val="008E354C"/>
    <w:rsid w:val="008E3684"/>
    <w:rsid w:val="008E4DED"/>
    <w:rsid w:val="008E57F5"/>
    <w:rsid w:val="008E61A2"/>
    <w:rsid w:val="008E69B7"/>
    <w:rsid w:val="008E7606"/>
    <w:rsid w:val="008F09DC"/>
    <w:rsid w:val="008F1DAA"/>
    <w:rsid w:val="008F2281"/>
    <w:rsid w:val="008F3EBD"/>
    <w:rsid w:val="008F60B2"/>
    <w:rsid w:val="008F6233"/>
    <w:rsid w:val="008F76DA"/>
    <w:rsid w:val="008F7C41"/>
    <w:rsid w:val="009019C0"/>
    <w:rsid w:val="009031E2"/>
    <w:rsid w:val="00905EFE"/>
    <w:rsid w:val="00910D9F"/>
    <w:rsid w:val="00911728"/>
    <w:rsid w:val="009117F0"/>
    <w:rsid w:val="0091276C"/>
    <w:rsid w:val="00913B75"/>
    <w:rsid w:val="00913C74"/>
    <w:rsid w:val="00914BC1"/>
    <w:rsid w:val="009151EB"/>
    <w:rsid w:val="009165AC"/>
    <w:rsid w:val="00916FFC"/>
    <w:rsid w:val="0092053F"/>
    <w:rsid w:val="00921DFC"/>
    <w:rsid w:val="0092300C"/>
    <w:rsid w:val="0092340A"/>
    <w:rsid w:val="00924D87"/>
    <w:rsid w:val="00925BEC"/>
    <w:rsid w:val="00926FD4"/>
    <w:rsid w:val="009313D9"/>
    <w:rsid w:val="0093505C"/>
    <w:rsid w:val="00935B7F"/>
    <w:rsid w:val="00936698"/>
    <w:rsid w:val="00936B34"/>
    <w:rsid w:val="00941293"/>
    <w:rsid w:val="0094381F"/>
    <w:rsid w:val="009441CD"/>
    <w:rsid w:val="00946372"/>
    <w:rsid w:val="00947B05"/>
    <w:rsid w:val="00950C17"/>
    <w:rsid w:val="00951FAF"/>
    <w:rsid w:val="00954740"/>
    <w:rsid w:val="00955E14"/>
    <w:rsid w:val="009562FB"/>
    <w:rsid w:val="00962E71"/>
    <w:rsid w:val="00963ABC"/>
    <w:rsid w:val="00965D21"/>
    <w:rsid w:val="009670AA"/>
    <w:rsid w:val="00967611"/>
    <w:rsid w:val="00967764"/>
    <w:rsid w:val="00970B0E"/>
    <w:rsid w:val="00970BB9"/>
    <w:rsid w:val="0097236A"/>
    <w:rsid w:val="009726EE"/>
    <w:rsid w:val="009733DD"/>
    <w:rsid w:val="00975480"/>
    <w:rsid w:val="00975573"/>
    <w:rsid w:val="009766B7"/>
    <w:rsid w:val="00976D03"/>
    <w:rsid w:val="00977B30"/>
    <w:rsid w:val="00982F41"/>
    <w:rsid w:val="00985090"/>
    <w:rsid w:val="00986632"/>
    <w:rsid w:val="00986693"/>
    <w:rsid w:val="009872FC"/>
    <w:rsid w:val="00987710"/>
    <w:rsid w:val="00987E11"/>
    <w:rsid w:val="009904AB"/>
    <w:rsid w:val="00991E30"/>
    <w:rsid w:val="00995688"/>
    <w:rsid w:val="009958A6"/>
    <w:rsid w:val="009960BE"/>
    <w:rsid w:val="00996456"/>
    <w:rsid w:val="009A04F5"/>
    <w:rsid w:val="009A11D8"/>
    <w:rsid w:val="009A15EF"/>
    <w:rsid w:val="009A38A5"/>
    <w:rsid w:val="009A5B73"/>
    <w:rsid w:val="009A62FA"/>
    <w:rsid w:val="009A706B"/>
    <w:rsid w:val="009B118B"/>
    <w:rsid w:val="009B1737"/>
    <w:rsid w:val="009B2AEA"/>
    <w:rsid w:val="009B3149"/>
    <w:rsid w:val="009B3D4B"/>
    <w:rsid w:val="009B5B99"/>
    <w:rsid w:val="009B6EFC"/>
    <w:rsid w:val="009C2DF8"/>
    <w:rsid w:val="009C31BF"/>
    <w:rsid w:val="009C347A"/>
    <w:rsid w:val="009C35B1"/>
    <w:rsid w:val="009C56A9"/>
    <w:rsid w:val="009C68B7"/>
    <w:rsid w:val="009D0834"/>
    <w:rsid w:val="009D096D"/>
    <w:rsid w:val="009D0A1E"/>
    <w:rsid w:val="009D2AE3"/>
    <w:rsid w:val="009D2C95"/>
    <w:rsid w:val="009D4433"/>
    <w:rsid w:val="009D4951"/>
    <w:rsid w:val="009D52BC"/>
    <w:rsid w:val="009D7182"/>
    <w:rsid w:val="009D7D0A"/>
    <w:rsid w:val="009E0882"/>
    <w:rsid w:val="009E09D9"/>
    <w:rsid w:val="009E584E"/>
    <w:rsid w:val="009F01B1"/>
    <w:rsid w:val="009F0DBB"/>
    <w:rsid w:val="009F3887"/>
    <w:rsid w:val="009F4DAE"/>
    <w:rsid w:val="009F5E42"/>
    <w:rsid w:val="009F659A"/>
    <w:rsid w:val="009F6D1C"/>
    <w:rsid w:val="009F732B"/>
    <w:rsid w:val="00A01FE0"/>
    <w:rsid w:val="00A032A2"/>
    <w:rsid w:val="00A06945"/>
    <w:rsid w:val="00A069A5"/>
    <w:rsid w:val="00A10656"/>
    <w:rsid w:val="00A113C0"/>
    <w:rsid w:val="00A12806"/>
    <w:rsid w:val="00A12EE9"/>
    <w:rsid w:val="00A12FA6"/>
    <w:rsid w:val="00A1339B"/>
    <w:rsid w:val="00A14ABA"/>
    <w:rsid w:val="00A14B90"/>
    <w:rsid w:val="00A24CB6"/>
    <w:rsid w:val="00A26428"/>
    <w:rsid w:val="00A26CD2"/>
    <w:rsid w:val="00A27667"/>
    <w:rsid w:val="00A322C1"/>
    <w:rsid w:val="00A32979"/>
    <w:rsid w:val="00A34A67"/>
    <w:rsid w:val="00A37164"/>
    <w:rsid w:val="00A37462"/>
    <w:rsid w:val="00A4059F"/>
    <w:rsid w:val="00A459E1"/>
    <w:rsid w:val="00A46AC4"/>
    <w:rsid w:val="00A47236"/>
    <w:rsid w:val="00A52296"/>
    <w:rsid w:val="00A5236A"/>
    <w:rsid w:val="00A529CA"/>
    <w:rsid w:val="00A52B96"/>
    <w:rsid w:val="00A531E9"/>
    <w:rsid w:val="00A55661"/>
    <w:rsid w:val="00A61B70"/>
    <w:rsid w:val="00A61FA8"/>
    <w:rsid w:val="00A637F4"/>
    <w:rsid w:val="00A64DF2"/>
    <w:rsid w:val="00A65485"/>
    <w:rsid w:val="00A66E05"/>
    <w:rsid w:val="00A70753"/>
    <w:rsid w:val="00A712D2"/>
    <w:rsid w:val="00A754DF"/>
    <w:rsid w:val="00A75EBA"/>
    <w:rsid w:val="00A76297"/>
    <w:rsid w:val="00A82C8A"/>
    <w:rsid w:val="00A8346B"/>
    <w:rsid w:val="00A84DE1"/>
    <w:rsid w:val="00A852FF"/>
    <w:rsid w:val="00A85846"/>
    <w:rsid w:val="00A87337"/>
    <w:rsid w:val="00A90C97"/>
    <w:rsid w:val="00A9176F"/>
    <w:rsid w:val="00A92DDC"/>
    <w:rsid w:val="00A938DE"/>
    <w:rsid w:val="00A93A58"/>
    <w:rsid w:val="00A9515E"/>
    <w:rsid w:val="00A960C8"/>
    <w:rsid w:val="00A96604"/>
    <w:rsid w:val="00AA03DF"/>
    <w:rsid w:val="00AA0589"/>
    <w:rsid w:val="00AA1B4F"/>
    <w:rsid w:val="00AA21D8"/>
    <w:rsid w:val="00AA2618"/>
    <w:rsid w:val="00AA271A"/>
    <w:rsid w:val="00AA3270"/>
    <w:rsid w:val="00AA54F3"/>
    <w:rsid w:val="00AA6B43"/>
    <w:rsid w:val="00AA6D48"/>
    <w:rsid w:val="00AA720D"/>
    <w:rsid w:val="00AB367A"/>
    <w:rsid w:val="00AB4AB1"/>
    <w:rsid w:val="00AC01D1"/>
    <w:rsid w:val="00AC0E9F"/>
    <w:rsid w:val="00AC3699"/>
    <w:rsid w:val="00AC52A5"/>
    <w:rsid w:val="00AC6EFD"/>
    <w:rsid w:val="00AC7151"/>
    <w:rsid w:val="00AD445A"/>
    <w:rsid w:val="00AD460A"/>
    <w:rsid w:val="00AD590E"/>
    <w:rsid w:val="00AD63B2"/>
    <w:rsid w:val="00AD690A"/>
    <w:rsid w:val="00AD6A05"/>
    <w:rsid w:val="00AE272B"/>
    <w:rsid w:val="00AE3227"/>
    <w:rsid w:val="00AE3E3A"/>
    <w:rsid w:val="00AE77B4"/>
    <w:rsid w:val="00AE7C1A"/>
    <w:rsid w:val="00AE7DF8"/>
    <w:rsid w:val="00AF0D9C"/>
    <w:rsid w:val="00AF13AB"/>
    <w:rsid w:val="00AF1D36"/>
    <w:rsid w:val="00AF280B"/>
    <w:rsid w:val="00AF3990"/>
    <w:rsid w:val="00AF4B7E"/>
    <w:rsid w:val="00AF5C4C"/>
    <w:rsid w:val="00AF5F75"/>
    <w:rsid w:val="00AF6001"/>
    <w:rsid w:val="00B01A16"/>
    <w:rsid w:val="00B030A9"/>
    <w:rsid w:val="00B07F45"/>
    <w:rsid w:val="00B1021A"/>
    <w:rsid w:val="00B10685"/>
    <w:rsid w:val="00B1429B"/>
    <w:rsid w:val="00B144EC"/>
    <w:rsid w:val="00B1481A"/>
    <w:rsid w:val="00B14B50"/>
    <w:rsid w:val="00B15A1F"/>
    <w:rsid w:val="00B15FE9"/>
    <w:rsid w:val="00B166F2"/>
    <w:rsid w:val="00B2148A"/>
    <w:rsid w:val="00B220C2"/>
    <w:rsid w:val="00B25B32"/>
    <w:rsid w:val="00B2606C"/>
    <w:rsid w:val="00B26F3B"/>
    <w:rsid w:val="00B30985"/>
    <w:rsid w:val="00B30B80"/>
    <w:rsid w:val="00B32616"/>
    <w:rsid w:val="00B33A65"/>
    <w:rsid w:val="00B36C42"/>
    <w:rsid w:val="00B401F7"/>
    <w:rsid w:val="00B406E1"/>
    <w:rsid w:val="00B40838"/>
    <w:rsid w:val="00B42EA7"/>
    <w:rsid w:val="00B437D8"/>
    <w:rsid w:val="00B50D48"/>
    <w:rsid w:val="00B51845"/>
    <w:rsid w:val="00B51923"/>
    <w:rsid w:val="00B51C79"/>
    <w:rsid w:val="00B5337C"/>
    <w:rsid w:val="00B53A1F"/>
    <w:rsid w:val="00B53FDE"/>
    <w:rsid w:val="00B56397"/>
    <w:rsid w:val="00B571DA"/>
    <w:rsid w:val="00B57F81"/>
    <w:rsid w:val="00B6027B"/>
    <w:rsid w:val="00B6123D"/>
    <w:rsid w:val="00B62163"/>
    <w:rsid w:val="00B636C8"/>
    <w:rsid w:val="00B65EDB"/>
    <w:rsid w:val="00B676F1"/>
    <w:rsid w:val="00B67AFF"/>
    <w:rsid w:val="00B70B59"/>
    <w:rsid w:val="00B72CD5"/>
    <w:rsid w:val="00B73657"/>
    <w:rsid w:val="00B73859"/>
    <w:rsid w:val="00B739B3"/>
    <w:rsid w:val="00B77259"/>
    <w:rsid w:val="00B80205"/>
    <w:rsid w:val="00B80D8D"/>
    <w:rsid w:val="00B8230E"/>
    <w:rsid w:val="00B84ACB"/>
    <w:rsid w:val="00B85E0C"/>
    <w:rsid w:val="00B915AE"/>
    <w:rsid w:val="00B9774F"/>
    <w:rsid w:val="00BA1735"/>
    <w:rsid w:val="00BA19FA"/>
    <w:rsid w:val="00BA39B2"/>
    <w:rsid w:val="00BA4288"/>
    <w:rsid w:val="00BB0902"/>
    <w:rsid w:val="00BB3BB2"/>
    <w:rsid w:val="00BB48E5"/>
    <w:rsid w:val="00BB5607"/>
    <w:rsid w:val="00BB5ACA"/>
    <w:rsid w:val="00BB627F"/>
    <w:rsid w:val="00BC0C17"/>
    <w:rsid w:val="00BC3823"/>
    <w:rsid w:val="00BC427B"/>
    <w:rsid w:val="00BC5841"/>
    <w:rsid w:val="00BC639C"/>
    <w:rsid w:val="00BD1703"/>
    <w:rsid w:val="00BD2EF0"/>
    <w:rsid w:val="00BD4985"/>
    <w:rsid w:val="00BD56C5"/>
    <w:rsid w:val="00BD6077"/>
    <w:rsid w:val="00BD60B4"/>
    <w:rsid w:val="00BD6339"/>
    <w:rsid w:val="00BD796B"/>
    <w:rsid w:val="00BE40C0"/>
    <w:rsid w:val="00BE5F4A"/>
    <w:rsid w:val="00BE7AEF"/>
    <w:rsid w:val="00BF09B0"/>
    <w:rsid w:val="00BF1544"/>
    <w:rsid w:val="00BF1B53"/>
    <w:rsid w:val="00BF1EA5"/>
    <w:rsid w:val="00BF1FEF"/>
    <w:rsid w:val="00BF246D"/>
    <w:rsid w:val="00BF2682"/>
    <w:rsid w:val="00BF5341"/>
    <w:rsid w:val="00BF5D2A"/>
    <w:rsid w:val="00C018BF"/>
    <w:rsid w:val="00C0283C"/>
    <w:rsid w:val="00C0676E"/>
    <w:rsid w:val="00C06F06"/>
    <w:rsid w:val="00C13BA6"/>
    <w:rsid w:val="00C20FAD"/>
    <w:rsid w:val="00C2375F"/>
    <w:rsid w:val="00C247CB"/>
    <w:rsid w:val="00C25681"/>
    <w:rsid w:val="00C309D9"/>
    <w:rsid w:val="00C32A01"/>
    <w:rsid w:val="00C32E66"/>
    <w:rsid w:val="00C3355F"/>
    <w:rsid w:val="00C33A04"/>
    <w:rsid w:val="00C3569A"/>
    <w:rsid w:val="00C35ADE"/>
    <w:rsid w:val="00C410DD"/>
    <w:rsid w:val="00C42BB1"/>
    <w:rsid w:val="00C43F48"/>
    <w:rsid w:val="00C448FF"/>
    <w:rsid w:val="00C45E57"/>
    <w:rsid w:val="00C51276"/>
    <w:rsid w:val="00C52F29"/>
    <w:rsid w:val="00C557F9"/>
    <w:rsid w:val="00C55E5C"/>
    <w:rsid w:val="00C56CE6"/>
    <w:rsid w:val="00C5745F"/>
    <w:rsid w:val="00C60005"/>
    <w:rsid w:val="00C61A98"/>
    <w:rsid w:val="00C63201"/>
    <w:rsid w:val="00C63C67"/>
    <w:rsid w:val="00C64E62"/>
    <w:rsid w:val="00C651D5"/>
    <w:rsid w:val="00C65CCC"/>
    <w:rsid w:val="00C711BB"/>
    <w:rsid w:val="00C71ADA"/>
    <w:rsid w:val="00C7285D"/>
    <w:rsid w:val="00C74BA0"/>
    <w:rsid w:val="00C7618F"/>
    <w:rsid w:val="00C765A9"/>
    <w:rsid w:val="00C8162D"/>
    <w:rsid w:val="00C830BB"/>
    <w:rsid w:val="00C83A0B"/>
    <w:rsid w:val="00C842D0"/>
    <w:rsid w:val="00C84ED1"/>
    <w:rsid w:val="00C85045"/>
    <w:rsid w:val="00C8599E"/>
    <w:rsid w:val="00C85DCF"/>
    <w:rsid w:val="00C863CC"/>
    <w:rsid w:val="00C86BBD"/>
    <w:rsid w:val="00C86ED7"/>
    <w:rsid w:val="00C86F4F"/>
    <w:rsid w:val="00C9038F"/>
    <w:rsid w:val="00C9097C"/>
    <w:rsid w:val="00C9178C"/>
    <w:rsid w:val="00C91C61"/>
    <w:rsid w:val="00C92AAB"/>
    <w:rsid w:val="00CA2435"/>
    <w:rsid w:val="00CA292D"/>
    <w:rsid w:val="00CA4068"/>
    <w:rsid w:val="00CA4D9E"/>
    <w:rsid w:val="00CA5299"/>
    <w:rsid w:val="00CA7D16"/>
    <w:rsid w:val="00CB094A"/>
    <w:rsid w:val="00CB37F8"/>
    <w:rsid w:val="00CB38C9"/>
    <w:rsid w:val="00CB7DC3"/>
    <w:rsid w:val="00CC2888"/>
    <w:rsid w:val="00CC3F7A"/>
    <w:rsid w:val="00CC4688"/>
    <w:rsid w:val="00CC46BD"/>
    <w:rsid w:val="00CC61EF"/>
    <w:rsid w:val="00CC75A2"/>
    <w:rsid w:val="00CD0E2F"/>
    <w:rsid w:val="00CD1D49"/>
    <w:rsid w:val="00CD2F20"/>
    <w:rsid w:val="00CD3CC1"/>
    <w:rsid w:val="00CD5BF0"/>
    <w:rsid w:val="00CD6499"/>
    <w:rsid w:val="00CD6B20"/>
    <w:rsid w:val="00CD6DD7"/>
    <w:rsid w:val="00CE04B9"/>
    <w:rsid w:val="00CE08DD"/>
    <w:rsid w:val="00CE0B6A"/>
    <w:rsid w:val="00CE1339"/>
    <w:rsid w:val="00CE61CC"/>
    <w:rsid w:val="00CE6326"/>
    <w:rsid w:val="00CE6E42"/>
    <w:rsid w:val="00CE7A31"/>
    <w:rsid w:val="00CF20B7"/>
    <w:rsid w:val="00CF357C"/>
    <w:rsid w:val="00CF6692"/>
    <w:rsid w:val="00CF7441"/>
    <w:rsid w:val="00D00D16"/>
    <w:rsid w:val="00D03C6C"/>
    <w:rsid w:val="00D041C6"/>
    <w:rsid w:val="00D04760"/>
    <w:rsid w:val="00D04A95"/>
    <w:rsid w:val="00D06288"/>
    <w:rsid w:val="00D068C7"/>
    <w:rsid w:val="00D070FA"/>
    <w:rsid w:val="00D100F6"/>
    <w:rsid w:val="00D1196E"/>
    <w:rsid w:val="00D128A4"/>
    <w:rsid w:val="00D144C4"/>
    <w:rsid w:val="00D147C8"/>
    <w:rsid w:val="00D15131"/>
    <w:rsid w:val="00D16FA2"/>
    <w:rsid w:val="00D20954"/>
    <w:rsid w:val="00D20FCA"/>
    <w:rsid w:val="00D21C39"/>
    <w:rsid w:val="00D21FC6"/>
    <w:rsid w:val="00D2243A"/>
    <w:rsid w:val="00D25FFF"/>
    <w:rsid w:val="00D30D3F"/>
    <w:rsid w:val="00D33393"/>
    <w:rsid w:val="00D33D36"/>
    <w:rsid w:val="00D34D94"/>
    <w:rsid w:val="00D35B17"/>
    <w:rsid w:val="00D35C55"/>
    <w:rsid w:val="00D401E7"/>
    <w:rsid w:val="00D409E2"/>
    <w:rsid w:val="00D41B04"/>
    <w:rsid w:val="00D427D7"/>
    <w:rsid w:val="00D42EE7"/>
    <w:rsid w:val="00D44E62"/>
    <w:rsid w:val="00D4659E"/>
    <w:rsid w:val="00D51570"/>
    <w:rsid w:val="00D52685"/>
    <w:rsid w:val="00D556AD"/>
    <w:rsid w:val="00D55EFE"/>
    <w:rsid w:val="00D56622"/>
    <w:rsid w:val="00D56AB1"/>
    <w:rsid w:val="00D60381"/>
    <w:rsid w:val="00D616DE"/>
    <w:rsid w:val="00D62201"/>
    <w:rsid w:val="00D651D1"/>
    <w:rsid w:val="00D67F4F"/>
    <w:rsid w:val="00D717BB"/>
    <w:rsid w:val="00D7226B"/>
    <w:rsid w:val="00D7251D"/>
    <w:rsid w:val="00D72707"/>
    <w:rsid w:val="00D744D9"/>
    <w:rsid w:val="00D75A9C"/>
    <w:rsid w:val="00D82770"/>
    <w:rsid w:val="00D829C8"/>
    <w:rsid w:val="00D8473A"/>
    <w:rsid w:val="00D90871"/>
    <w:rsid w:val="00D9155F"/>
    <w:rsid w:val="00D9403F"/>
    <w:rsid w:val="00D9465A"/>
    <w:rsid w:val="00D959B4"/>
    <w:rsid w:val="00D97B88"/>
    <w:rsid w:val="00DA23CB"/>
    <w:rsid w:val="00DA32D9"/>
    <w:rsid w:val="00DA43E8"/>
    <w:rsid w:val="00DA44DE"/>
    <w:rsid w:val="00DB545D"/>
    <w:rsid w:val="00DB620A"/>
    <w:rsid w:val="00DC004F"/>
    <w:rsid w:val="00DC03AA"/>
    <w:rsid w:val="00DC295E"/>
    <w:rsid w:val="00DC3832"/>
    <w:rsid w:val="00DC6EBB"/>
    <w:rsid w:val="00DC7A51"/>
    <w:rsid w:val="00DD3B1E"/>
    <w:rsid w:val="00DD591F"/>
    <w:rsid w:val="00DE27ED"/>
    <w:rsid w:val="00DE5B5F"/>
    <w:rsid w:val="00DE5D58"/>
    <w:rsid w:val="00DE6FB2"/>
    <w:rsid w:val="00DE7A50"/>
    <w:rsid w:val="00DF06E8"/>
    <w:rsid w:val="00DF1DBC"/>
    <w:rsid w:val="00DF5B3E"/>
    <w:rsid w:val="00DF614E"/>
    <w:rsid w:val="00DF689A"/>
    <w:rsid w:val="00DF6AB2"/>
    <w:rsid w:val="00E00696"/>
    <w:rsid w:val="00E03651"/>
    <w:rsid w:val="00E03808"/>
    <w:rsid w:val="00E060C2"/>
    <w:rsid w:val="00E06324"/>
    <w:rsid w:val="00E07B81"/>
    <w:rsid w:val="00E10AFD"/>
    <w:rsid w:val="00E12AEA"/>
    <w:rsid w:val="00E12B11"/>
    <w:rsid w:val="00E12FB0"/>
    <w:rsid w:val="00E14814"/>
    <w:rsid w:val="00E1554B"/>
    <w:rsid w:val="00E1591B"/>
    <w:rsid w:val="00E16A50"/>
    <w:rsid w:val="00E22025"/>
    <w:rsid w:val="00E24157"/>
    <w:rsid w:val="00E249D5"/>
    <w:rsid w:val="00E25017"/>
    <w:rsid w:val="00E25AB6"/>
    <w:rsid w:val="00E26F73"/>
    <w:rsid w:val="00E30A34"/>
    <w:rsid w:val="00E32903"/>
    <w:rsid w:val="00E33829"/>
    <w:rsid w:val="00E33C68"/>
    <w:rsid w:val="00E34C1F"/>
    <w:rsid w:val="00E34EEB"/>
    <w:rsid w:val="00E3687C"/>
    <w:rsid w:val="00E4198F"/>
    <w:rsid w:val="00E44EB9"/>
    <w:rsid w:val="00E45BDC"/>
    <w:rsid w:val="00E46358"/>
    <w:rsid w:val="00E471DC"/>
    <w:rsid w:val="00E50EB4"/>
    <w:rsid w:val="00E515C7"/>
    <w:rsid w:val="00E532FC"/>
    <w:rsid w:val="00E534D9"/>
    <w:rsid w:val="00E53B34"/>
    <w:rsid w:val="00E55520"/>
    <w:rsid w:val="00E559B4"/>
    <w:rsid w:val="00E55BB0"/>
    <w:rsid w:val="00E56557"/>
    <w:rsid w:val="00E609E5"/>
    <w:rsid w:val="00E60F27"/>
    <w:rsid w:val="00E630D0"/>
    <w:rsid w:val="00E64D93"/>
    <w:rsid w:val="00E65EDB"/>
    <w:rsid w:val="00E66927"/>
    <w:rsid w:val="00E67211"/>
    <w:rsid w:val="00E677B8"/>
    <w:rsid w:val="00E67FA1"/>
    <w:rsid w:val="00E70728"/>
    <w:rsid w:val="00E7387D"/>
    <w:rsid w:val="00E73D53"/>
    <w:rsid w:val="00E74253"/>
    <w:rsid w:val="00E75111"/>
    <w:rsid w:val="00E76513"/>
    <w:rsid w:val="00E77296"/>
    <w:rsid w:val="00E809FC"/>
    <w:rsid w:val="00E80B8E"/>
    <w:rsid w:val="00E8491C"/>
    <w:rsid w:val="00E87116"/>
    <w:rsid w:val="00E874AF"/>
    <w:rsid w:val="00E87EF7"/>
    <w:rsid w:val="00E92784"/>
    <w:rsid w:val="00E93763"/>
    <w:rsid w:val="00E96C4C"/>
    <w:rsid w:val="00E96F65"/>
    <w:rsid w:val="00E97101"/>
    <w:rsid w:val="00E97154"/>
    <w:rsid w:val="00EA2AAE"/>
    <w:rsid w:val="00EA2EC0"/>
    <w:rsid w:val="00EA427A"/>
    <w:rsid w:val="00EA723B"/>
    <w:rsid w:val="00EB1928"/>
    <w:rsid w:val="00EB3069"/>
    <w:rsid w:val="00EB5EFC"/>
    <w:rsid w:val="00EB6350"/>
    <w:rsid w:val="00EB6851"/>
    <w:rsid w:val="00EB687A"/>
    <w:rsid w:val="00EC0E9D"/>
    <w:rsid w:val="00EC1636"/>
    <w:rsid w:val="00EC2F62"/>
    <w:rsid w:val="00EC48F8"/>
    <w:rsid w:val="00EC62EB"/>
    <w:rsid w:val="00EC6E9F"/>
    <w:rsid w:val="00EC7A2E"/>
    <w:rsid w:val="00ED44F0"/>
    <w:rsid w:val="00ED46EC"/>
    <w:rsid w:val="00ED4B33"/>
    <w:rsid w:val="00ED5993"/>
    <w:rsid w:val="00ED7DD6"/>
    <w:rsid w:val="00EE060B"/>
    <w:rsid w:val="00EE15A1"/>
    <w:rsid w:val="00EE1798"/>
    <w:rsid w:val="00EE1B68"/>
    <w:rsid w:val="00EE2A7C"/>
    <w:rsid w:val="00EE2C42"/>
    <w:rsid w:val="00EE3250"/>
    <w:rsid w:val="00EE341B"/>
    <w:rsid w:val="00EE4376"/>
    <w:rsid w:val="00EE4453"/>
    <w:rsid w:val="00EE48E6"/>
    <w:rsid w:val="00EE5FCE"/>
    <w:rsid w:val="00EE6BBD"/>
    <w:rsid w:val="00EE6E1E"/>
    <w:rsid w:val="00EE705F"/>
    <w:rsid w:val="00EF1462"/>
    <w:rsid w:val="00EF43D8"/>
    <w:rsid w:val="00EF5090"/>
    <w:rsid w:val="00EF54FD"/>
    <w:rsid w:val="00EF5C08"/>
    <w:rsid w:val="00F05942"/>
    <w:rsid w:val="00F06F14"/>
    <w:rsid w:val="00F13112"/>
    <w:rsid w:val="00F15A92"/>
    <w:rsid w:val="00F16FE6"/>
    <w:rsid w:val="00F17492"/>
    <w:rsid w:val="00F21ED6"/>
    <w:rsid w:val="00F238BD"/>
    <w:rsid w:val="00F24992"/>
    <w:rsid w:val="00F262CA"/>
    <w:rsid w:val="00F2710D"/>
    <w:rsid w:val="00F306F1"/>
    <w:rsid w:val="00F3166B"/>
    <w:rsid w:val="00F32121"/>
    <w:rsid w:val="00F32F2F"/>
    <w:rsid w:val="00F33F3F"/>
    <w:rsid w:val="00F35BDD"/>
    <w:rsid w:val="00F35EF0"/>
    <w:rsid w:val="00F36203"/>
    <w:rsid w:val="00F36EB4"/>
    <w:rsid w:val="00F403FD"/>
    <w:rsid w:val="00F41E72"/>
    <w:rsid w:val="00F4271F"/>
    <w:rsid w:val="00F45793"/>
    <w:rsid w:val="00F45BDF"/>
    <w:rsid w:val="00F47700"/>
    <w:rsid w:val="00F47CA2"/>
    <w:rsid w:val="00F50300"/>
    <w:rsid w:val="00F530D8"/>
    <w:rsid w:val="00F56A8A"/>
    <w:rsid w:val="00F56E39"/>
    <w:rsid w:val="00F60438"/>
    <w:rsid w:val="00F60C72"/>
    <w:rsid w:val="00F623E9"/>
    <w:rsid w:val="00F63951"/>
    <w:rsid w:val="00F63C86"/>
    <w:rsid w:val="00F72358"/>
    <w:rsid w:val="00F7597A"/>
    <w:rsid w:val="00F766BE"/>
    <w:rsid w:val="00F77EB9"/>
    <w:rsid w:val="00F80635"/>
    <w:rsid w:val="00F809DE"/>
    <w:rsid w:val="00F8115F"/>
    <w:rsid w:val="00F815D1"/>
    <w:rsid w:val="00F81E6A"/>
    <w:rsid w:val="00F81E7E"/>
    <w:rsid w:val="00F81F0F"/>
    <w:rsid w:val="00F825F4"/>
    <w:rsid w:val="00F83163"/>
    <w:rsid w:val="00F9104C"/>
    <w:rsid w:val="00F929E4"/>
    <w:rsid w:val="00F92AA1"/>
    <w:rsid w:val="00F932DE"/>
    <w:rsid w:val="00F9618D"/>
    <w:rsid w:val="00F9630B"/>
    <w:rsid w:val="00F963DD"/>
    <w:rsid w:val="00F9641A"/>
    <w:rsid w:val="00F9683E"/>
    <w:rsid w:val="00F97004"/>
    <w:rsid w:val="00FA2045"/>
    <w:rsid w:val="00FA36BA"/>
    <w:rsid w:val="00FA37BE"/>
    <w:rsid w:val="00FA7A66"/>
    <w:rsid w:val="00FB00BF"/>
    <w:rsid w:val="00FB031D"/>
    <w:rsid w:val="00FB092F"/>
    <w:rsid w:val="00FB1AA9"/>
    <w:rsid w:val="00FB2662"/>
    <w:rsid w:val="00FB4B5A"/>
    <w:rsid w:val="00FB5963"/>
    <w:rsid w:val="00FB5DAA"/>
    <w:rsid w:val="00FC04B9"/>
    <w:rsid w:val="00FC0B32"/>
    <w:rsid w:val="00FC161A"/>
    <w:rsid w:val="00FC23D5"/>
    <w:rsid w:val="00FC4337"/>
    <w:rsid w:val="00FC4A91"/>
    <w:rsid w:val="00FC4C1A"/>
    <w:rsid w:val="00FC6468"/>
    <w:rsid w:val="00FC6D49"/>
    <w:rsid w:val="00FD0FD4"/>
    <w:rsid w:val="00FD43EF"/>
    <w:rsid w:val="00FD4922"/>
    <w:rsid w:val="00FD5513"/>
    <w:rsid w:val="00FD6461"/>
    <w:rsid w:val="00FE0281"/>
    <w:rsid w:val="00FE33A7"/>
    <w:rsid w:val="00FE7083"/>
    <w:rsid w:val="00FE760D"/>
    <w:rsid w:val="00FF019F"/>
    <w:rsid w:val="00FF0D52"/>
    <w:rsid w:val="00FF1B2A"/>
    <w:rsid w:val="00FF2160"/>
    <w:rsid w:val="00FF2F4F"/>
    <w:rsid w:val="00FF30DE"/>
    <w:rsid w:val="00FF644B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00703431-8372-483C-825F-7AB2A85A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highwire-citation-authors">
    <w:name w:val="highwire-citation-authors"/>
    <w:basedOn w:val="DefaultParagraphFont"/>
    <w:rsid w:val="00604CD3"/>
  </w:style>
  <w:style w:type="character" w:customStyle="1" w:styleId="highwire-citation-author">
    <w:name w:val="highwire-citation-author"/>
    <w:basedOn w:val="DefaultParagraphFont"/>
    <w:rsid w:val="00604CD3"/>
  </w:style>
  <w:style w:type="character" w:customStyle="1" w:styleId="al-author-name-more">
    <w:name w:val="al-author-name-more"/>
    <w:basedOn w:val="DefaultParagraphFont"/>
    <w:rsid w:val="003716E1"/>
  </w:style>
  <w:style w:type="table" w:styleId="TableGrid">
    <w:name w:val="Table Grid"/>
    <w:basedOn w:val="TableNormal"/>
    <w:uiPriority w:val="39"/>
    <w:rsid w:val="009960BE"/>
    <w:rPr>
      <w:rFonts w:asciiTheme="minorHAnsi" w:eastAsiaTheme="minorEastAsia" w:hAnsiTheme="minorHAnsi" w:cstheme="minorBid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50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7429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5480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565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6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8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9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155706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962661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7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7964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244578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3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3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877058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9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059608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603271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287462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3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93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66371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76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8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2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233896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7803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6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9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1867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9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36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06605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730154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348848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56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2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23057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8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28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73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741044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1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91899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49566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8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1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1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15924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4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01922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3365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3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1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8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9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5465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190146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6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0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2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8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7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79822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3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04974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20438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13268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0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8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4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01458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2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1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9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550725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9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81952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5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5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7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10413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3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36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16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848876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57392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824712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6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3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8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57543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19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5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3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7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5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933438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45657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598344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2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4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3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3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01062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37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5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53748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5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938362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58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9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15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8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832637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90468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96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16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6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6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98538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19396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0040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78743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25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6458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95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3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53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9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983419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0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93134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8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8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949516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8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859372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1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073165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564920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89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64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73647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4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53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00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70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01060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4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161048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1903832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4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6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1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5234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299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553916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933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3481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61630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661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FFD3D-342E-401C-BA4F-04103315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14</Pages>
  <Words>6294</Words>
  <Characters>35876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42086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Nam Nguyen</cp:lastModifiedBy>
  <cp:revision>6</cp:revision>
  <cp:lastPrinted>2013-05-29T14:32:00Z</cp:lastPrinted>
  <dcterms:created xsi:type="dcterms:W3CDTF">2018-10-18T14:07:00Z</dcterms:created>
  <dcterms:modified xsi:type="dcterms:W3CDTF">2018-10-19T19:14:00Z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