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697" w:rsidRPr="00B960E3" w:rsidRDefault="006907CF" w:rsidP="00787F18">
      <w:pPr>
        <w:spacing w:after="0" w:line="240" w:lineRule="auto"/>
        <w:jc w:val="both"/>
        <w:rPr>
          <w:rFonts w:cstheme="minorHAnsi"/>
          <w:b/>
          <w:sz w:val="24"/>
          <w:szCs w:val="24"/>
        </w:rPr>
      </w:pPr>
      <w:r w:rsidRPr="00B960E3">
        <w:rPr>
          <w:rFonts w:cstheme="minorHAnsi"/>
          <w:b/>
          <w:sz w:val="24"/>
          <w:szCs w:val="24"/>
        </w:rPr>
        <w:t>TITLE:</w:t>
      </w:r>
    </w:p>
    <w:p w:rsidR="00205AC2" w:rsidRPr="00B960E3" w:rsidRDefault="00833481" w:rsidP="00787F18">
      <w:pPr>
        <w:spacing w:after="0" w:line="240" w:lineRule="auto"/>
        <w:jc w:val="both"/>
        <w:rPr>
          <w:rFonts w:cstheme="minorHAnsi"/>
          <w:color w:val="000000" w:themeColor="text1"/>
          <w:sz w:val="24"/>
          <w:szCs w:val="24"/>
        </w:rPr>
      </w:pPr>
      <w:r w:rsidRPr="00B960E3">
        <w:rPr>
          <w:rFonts w:cstheme="minorHAnsi"/>
          <w:color w:val="000000" w:themeColor="text1"/>
          <w:sz w:val="24"/>
          <w:szCs w:val="24"/>
        </w:rPr>
        <w:t>Quantitative</w:t>
      </w:r>
      <w:r w:rsidR="004A55D0" w:rsidRPr="00B960E3">
        <w:rPr>
          <w:rFonts w:cstheme="minorHAnsi"/>
          <w:color w:val="000000" w:themeColor="text1"/>
          <w:sz w:val="24"/>
          <w:szCs w:val="24"/>
        </w:rPr>
        <w:t xml:space="preserve"> </w:t>
      </w:r>
      <w:r w:rsidR="004D0EE8" w:rsidRPr="00B960E3">
        <w:rPr>
          <w:rFonts w:cstheme="minorHAnsi"/>
          <w:color w:val="000000" w:themeColor="text1"/>
          <w:sz w:val="24"/>
          <w:szCs w:val="24"/>
        </w:rPr>
        <w:t>E</w:t>
      </w:r>
      <w:r w:rsidRPr="00B960E3">
        <w:rPr>
          <w:rFonts w:cstheme="minorHAnsi"/>
          <w:color w:val="000000" w:themeColor="text1"/>
          <w:sz w:val="24"/>
          <w:szCs w:val="24"/>
        </w:rPr>
        <w:t>xamin</w:t>
      </w:r>
      <w:r w:rsidR="007B698E" w:rsidRPr="00B960E3">
        <w:rPr>
          <w:rFonts w:cstheme="minorHAnsi"/>
          <w:color w:val="000000" w:themeColor="text1"/>
          <w:sz w:val="24"/>
          <w:szCs w:val="24"/>
        </w:rPr>
        <w:t>ation of</w:t>
      </w:r>
      <w:r w:rsidRPr="00B960E3">
        <w:rPr>
          <w:rFonts w:cstheme="minorHAnsi"/>
          <w:color w:val="000000" w:themeColor="text1"/>
          <w:sz w:val="24"/>
          <w:szCs w:val="24"/>
        </w:rPr>
        <w:t xml:space="preserve"> </w:t>
      </w:r>
      <w:r w:rsidR="004D0EE8" w:rsidRPr="00B960E3">
        <w:rPr>
          <w:rFonts w:cstheme="minorHAnsi"/>
          <w:color w:val="000000" w:themeColor="text1"/>
          <w:sz w:val="24"/>
          <w:szCs w:val="24"/>
        </w:rPr>
        <w:t xml:space="preserve">Antibiotic Susceptibility </w:t>
      </w:r>
      <w:r w:rsidR="004A55D0" w:rsidRPr="00B960E3">
        <w:rPr>
          <w:rFonts w:cstheme="minorHAnsi"/>
          <w:color w:val="000000" w:themeColor="text1"/>
          <w:sz w:val="24"/>
          <w:szCs w:val="24"/>
        </w:rPr>
        <w:t>of</w:t>
      </w:r>
      <w:r w:rsidR="00205AC2" w:rsidRPr="00B960E3">
        <w:rPr>
          <w:rFonts w:cstheme="minorHAnsi"/>
          <w:color w:val="000000" w:themeColor="text1"/>
          <w:sz w:val="24"/>
          <w:szCs w:val="24"/>
        </w:rPr>
        <w:t xml:space="preserve"> </w:t>
      </w:r>
      <w:r w:rsidR="00205AC2" w:rsidRPr="00B960E3">
        <w:rPr>
          <w:rFonts w:cstheme="minorHAnsi"/>
          <w:i/>
          <w:color w:val="000000" w:themeColor="text1"/>
          <w:sz w:val="24"/>
          <w:szCs w:val="24"/>
        </w:rPr>
        <w:t>Neisseria gonorrhoeae</w:t>
      </w:r>
      <w:r w:rsidR="00205AC2" w:rsidRPr="00B960E3">
        <w:rPr>
          <w:rFonts w:cstheme="minorHAnsi"/>
          <w:color w:val="000000" w:themeColor="text1"/>
          <w:sz w:val="24"/>
          <w:szCs w:val="24"/>
        </w:rPr>
        <w:t xml:space="preserve"> </w:t>
      </w:r>
      <w:r w:rsidR="004D0EE8" w:rsidRPr="00B960E3">
        <w:rPr>
          <w:rFonts w:cstheme="minorHAnsi"/>
          <w:color w:val="000000" w:themeColor="text1"/>
          <w:sz w:val="24"/>
          <w:szCs w:val="24"/>
        </w:rPr>
        <w:t>A</w:t>
      </w:r>
      <w:r w:rsidR="007B698E" w:rsidRPr="00B960E3">
        <w:rPr>
          <w:rFonts w:cstheme="minorHAnsi"/>
          <w:color w:val="000000" w:themeColor="text1"/>
          <w:sz w:val="24"/>
          <w:szCs w:val="24"/>
        </w:rPr>
        <w:t xml:space="preserve">ggregates </w:t>
      </w:r>
      <w:r w:rsidR="004D0EE8" w:rsidRPr="00B960E3">
        <w:rPr>
          <w:rFonts w:cstheme="minorHAnsi"/>
          <w:color w:val="000000" w:themeColor="text1"/>
          <w:sz w:val="24"/>
          <w:szCs w:val="24"/>
        </w:rPr>
        <w:t>U</w:t>
      </w:r>
      <w:r w:rsidR="00205AC2" w:rsidRPr="00B960E3">
        <w:rPr>
          <w:rFonts w:cstheme="minorHAnsi"/>
          <w:color w:val="000000" w:themeColor="text1"/>
          <w:sz w:val="24"/>
          <w:szCs w:val="24"/>
        </w:rPr>
        <w:t xml:space="preserve">sing </w:t>
      </w:r>
      <w:r w:rsidR="002C00A1" w:rsidRPr="00B960E3">
        <w:rPr>
          <w:rFonts w:cstheme="minorHAnsi"/>
          <w:color w:val="000000" w:themeColor="text1"/>
          <w:sz w:val="24"/>
          <w:szCs w:val="24"/>
        </w:rPr>
        <w:t>ATP</w:t>
      </w:r>
      <w:r w:rsidR="009D73DC" w:rsidRPr="00B960E3">
        <w:rPr>
          <w:rFonts w:cstheme="minorHAnsi"/>
          <w:color w:val="000000" w:themeColor="text1"/>
          <w:sz w:val="24"/>
          <w:szCs w:val="24"/>
        </w:rPr>
        <w:t>-</w:t>
      </w:r>
      <w:r w:rsidR="002C00A1" w:rsidRPr="00B960E3">
        <w:rPr>
          <w:rFonts w:cstheme="minorHAnsi"/>
          <w:color w:val="000000" w:themeColor="text1"/>
          <w:sz w:val="24"/>
          <w:szCs w:val="24"/>
        </w:rPr>
        <w:t>utilization</w:t>
      </w:r>
      <w:r w:rsidR="009D73DC" w:rsidRPr="00B960E3">
        <w:rPr>
          <w:rFonts w:cstheme="minorHAnsi"/>
          <w:color w:val="000000" w:themeColor="text1"/>
          <w:sz w:val="24"/>
          <w:szCs w:val="24"/>
        </w:rPr>
        <w:t xml:space="preserve"> </w:t>
      </w:r>
      <w:r w:rsidR="004D0EE8" w:rsidRPr="00B960E3">
        <w:rPr>
          <w:rFonts w:cstheme="minorHAnsi"/>
          <w:color w:val="000000" w:themeColor="text1"/>
          <w:sz w:val="24"/>
          <w:szCs w:val="24"/>
        </w:rPr>
        <w:t xml:space="preserve">Commercial Assays </w:t>
      </w:r>
      <w:r w:rsidRPr="00B960E3">
        <w:rPr>
          <w:rFonts w:cstheme="minorHAnsi"/>
          <w:color w:val="000000" w:themeColor="text1"/>
          <w:sz w:val="24"/>
          <w:szCs w:val="24"/>
        </w:rPr>
        <w:t>and</w:t>
      </w:r>
      <w:r w:rsidR="00205AC2" w:rsidRPr="00B960E3">
        <w:rPr>
          <w:rFonts w:cstheme="minorHAnsi"/>
          <w:color w:val="000000" w:themeColor="text1"/>
          <w:sz w:val="24"/>
          <w:szCs w:val="24"/>
        </w:rPr>
        <w:t xml:space="preserve"> </w:t>
      </w:r>
      <w:r w:rsidR="00920411" w:rsidRPr="00B960E3">
        <w:rPr>
          <w:rFonts w:cstheme="minorHAnsi"/>
          <w:color w:val="000000" w:themeColor="text1"/>
          <w:sz w:val="24"/>
          <w:szCs w:val="24"/>
        </w:rPr>
        <w:t xml:space="preserve">Live/Dead </w:t>
      </w:r>
      <w:r w:rsidR="004D0EE8" w:rsidRPr="00B960E3">
        <w:rPr>
          <w:rFonts w:cstheme="minorHAnsi"/>
          <w:color w:val="000000" w:themeColor="text1"/>
          <w:sz w:val="24"/>
          <w:szCs w:val="24"/>
        </w:rPr>
        <w:t>S</w:t>
      </w:r>
      <w:r w:rsidR="00205AC2" w:rsidRPr="00B960E3">
        <w:rPr>
          <w:rFonts w:cstheme="minorHAnsi"/>
          <w:color w:val="000000" w:themeColor="text1"/>
          <w:sz w:val="24"/>
          <w:szCs w:val="24"/>
        </w:rPr>
        <w:t>tain</w:t>
      </w:r>
      <w:r w:rsidR="009E2CE0" w:rsidRPr="00B960E3">
        <w:rPr>
          <w:rFonts w:cstheme="minorHAnsi"/>
          <w:color w:val="000000" w:themeColor="text1"/>
          <w:sz w:val="24"/>
          <w:szCs w:val="24"/>
        </w:rPr>
        <w:t>ing</w:t>
      </w:r>
    </w:p>
    <w:p w:rsidR="006907CF" w:rsidRPr="00B960E3" w:rsidRDefault="006907CF" w:rsidP="00787F18">
      <w:pPr>
        <w:spacing w:after="0" w:line="240" w:lineRule="auto"/>
        <w:jc w:val="both"/>
        <w:rPr>
          <w:rFonts w:cstheme="minorHAnsi"/>
          <w:color w:val="000000" w:themeColor="text1"/>
          <w:sz w:val="24"/>
          <w:szCs w:val="24"/>
        </w:rPr>
      </w:pPr>
    </w:p>
    <w:p w:rsidR="00B64697" w:rsidRPr="0001374B" w:rsidRDefault="006907CF" w:rsidP="00787F18">
      <w:pPr>
        <w:spacing w:after="0" w:line="240" w:lineRule="auto"/>
        <w:jc w:val="both"/>
        <w:rPr>
          <w:rFonts w:cstheme="minorHAnsi"/>
          <w:b/>
          <w:szCs w:val="24"/>
        </w:rPr>
      </w:pPr>
      <w:r w:rsidRPr="00B960E3">
        <w:rPr>
          <w:rFonts w:cstheme="minorHAnsi"/>
          <w:b/>
          <w:sz w:val="24"/>
          <w:szCs w:val="24"/>
        </w:rPr>
        <w:t>AUTHORS:</w:t>
      </w:r>
    </w:p>
    <w:p w:rsidR="00B64697" w:rsidRDefault="00B64697" w:rsidP="00787F18">
      <w:pPr>
        <w:spacing w:after="0" w:line="240" w:lineRule="auto"/>
        <w:jc w:val="both"/>
        <w:rPr>
          <w:rFonts w:cstheme="minorHAnsi"/>
          <w:sz w:val="24"/>
          <w:szCs w:val="24"/>
        </w:rPr>
      </w:pPr>
      <w:r w:rsidRPr="00B960E3">
        <w:rPr>
          <w:rFonts w:cstheme="minorHAnsi"/>
          <w:sz w:val="24"/>
          <w:szCs w:val="24"/>
        </w:rPr>
        <w:t>Liang-Chun Wang</w:t>
      </w:r>
      <w:r w:rsidR="00DD7338" w:rsidRPr="00B960E3">
        <w:rPr>
          <w:rFonts w:cstheme="minorHAnsi"/>
          <w:sz w:val="24"/>
          <w:szCs w:val="24"/>
        </w:rPr>
        <w:t>,</w:t>
      </w:r>
      <w:r w:rsidR="00DB454F" w:rsidRPr="00B960E3">
        <w:rPr>
          <w:rFonts w:cstheme="minorHAnsi"/>
          <w:sz w:val="24"/>
          <w:szCs w:val="24"/>
        </w:rPr>
        <w:t xml:space="preserve"> </w:t>
      </w:r>
      <w:r w:rsidR="00205AC2" w:rsidRPr="00B960E3">
        <w:rPr>
          <w:rFonts w:cstheme="minorHAnsi"/>
          <w:sz w:val="24"/>
          <w:szCs w:val="24"/>
        </w:rPr>
        <w:t>Jacob Wagner</w:t>
      </w:r>
      <w:r w:rsidR="00DB454F" w:rsidRPr="00B960E3">
        <w:rPr>
          <w:rFonts w:cstheme="minorHAnsi"/>
          <w:sz w:val="24"/>
          <w:szCs w:val="24"/>
        </w:rPr>
        <w:t>,</w:t>
      </w:r>
      <w:r w:rsidRPr="00B960E3">
        <w:rPr>
          <w:rFonts w:cstheme="minorHAnsi"/>
          <w:sz w:val="24"/>
          <w:szCs w:val="24"/>
        </w:rPr>
        <w:t xml:space="preserve"> </w:t>
      </w:r>
      <w:r w:rsidR="00205AC2" w:rsidRPr="00B960E3">
        <w:rPr>
          <w:rFonts w:cstheme="minorHAnsi"/>
          <w:sz w:val="24"/>
          <w:szCs w:val="24"/>
        </w:rPr>
        <w:t xml:space="preserve">Annabelle </w:t>
      </w:r>
      <w:proofErr w:type="spellStart"/>
      <w:r w:rsidR="00205AC2" w:rsidRPr="00B960E3">
        <w:rPr>
          <w:rFonts w:cstheme="minorHAnsi"/>
          <w:sz w:val="24"/>
          <w:szCs w:val="24"/>
        </w:rPr>
        <w:t>Capino</w:t>
      </w:r>
      <w:proofErr w:type="spellEnd"/>
      <w:r w:rsidR="00DD7338" w:rsidRPr="00B960E3">
        <w:rPr>
          <w:rFonts w:cstheme="minorHAnsi"/>
          <w:sz w:val="24"/>
          <w:szCs w:val="24"/>
        </w:rPr>
        <w:t xml:space="preserve">, </w:t>
      </w:r>
      <w:r w:rsidR="00205AC2" w:rsidRPr="00B960E3">
        <w:rPr>
          <w:rFonts w:cstheme="minorHAnsi"/>
          <w:sz w:val="24"/>
          <w:szCs w:val="24"/>
        </w:rPr>
        <w:t xml:space="preserve">Elizabeth Nesbit, </w:t>
      </w:r>
      <w:proofErr w:type="spellStart"/>
      <w:r w:rsidRPr="00B960E3">
        <w:rPr>
          <w:rFonts w:cstheme="minorHAnsi"/>
          <w:sz w:val="24"/>
          <w:szCs w:val="24"/>
        </w:rPr>
        <w:t>Wenxia</w:t>
      </w:r>
      <w:proofErr w:type="spellEnd"/>
      <w:r w:rsidRPr="00B960E3">
        <w:rPr>
          <w:rFonts w:cstheme="minorHAnsi"/>
          <w:sz w:val="24"/>
          <w:szCs w:val="24"/>
        </w:rPr>
        <w:t xml:space="preserve"> Song and</w:t>
      </w:r>
      <w:r w:rsidR="00DD7338" w:rsidRPr="00B960E3">
        <w:rPr>
          <w:rFonts w:cstheme="minorHAnsi"/>
          <w:sz w:val="24"/>
          <w:szCs w:val="24"/>
        </w:rPr>
        <w:t xml:space="preserve"> </w:t>
      </w:r>
      <w:r w:rsidRPr="00B960E3">
        <w:rPr>
          <w:rFonts w:cstheme="minorHAnsi"/>
          <w:sz w:val="24"/>
          <w:szCs w:val="24"/>
        </w:rPr>
        <w:t>Daniel C. Stein</w:t>
      </w:r>
    </w:p>
    <w:p w:rsidR="00802617" w:rsidRPr="00B960E3" w:rsidRDefault="00802617" w:rsidP="00787F18">
      <w:pPr>
        <w:spacing w:after="0" w:line="240" w:lineRule="auto"/>
        <w:jc w:val="both"/>
        <w:rPr>
          <w:rFonts w:cstheme="minorHAnsi"/>
          <w:sz w:val="24"/>
          <w:szCs w:val="24"/>
        </w:rPr>
      </w:pPr>
    </w:p>
    <w:p w:rsidR="00C17E45" w:rsidRPr="00B960E3" w:rsidRDefault="00B64697" w:rsidP="00787F18">
      <w:pPr>
        <w:spacing w:after="0" w:line="240" w:lineRule="auto"/>
        <w:jc w:val="both"/>
        <w:rPr>
          <w:rFonts w:cstheme="minorHAnsi"/>
          <w:sz w:val="24"/>
          <w:szCs w:val="24"/>
        </w:rPr>
      </w:pPr>
      <w:r w:rsidRPr="00B960E3">
        <w:rPr>
          <w:rFonts w:cstheme="minorHAnsi"/>
          <w:sz w:val="24"/>
          <w:szCs w:val="24"/>
        </w:rPr>
        <w:t>Department of Cell Biology and Molecular Genetics, University of Maryland College Park, College Park,</w:t>
      </w:r>
      <w:r w:rsidR="00480942" w:rsidRPr="00B960E3">
        <w:rPr>
          <w:rFonts w:cstheme="minorHAnsi"/>
          <w:sz w:val="24"/>
          <w:szCs w:val="24"/>
        </w:rPr>
        <w:t xml:space="preserve"> </w:t>
      </w:r>
      <w:r w:rsidRPr="00B960E3">
        <w:rPr>
          <w:rFonts w:cstheme="minorHAnsi"/>
          <w:sz w:val="24"/>
          <w:szCs w:val="24"/>
        </w:rPr>
        <w:t>MD</w:t>
      </w:r>
      <w:r w:rsidR="004D0EE8" w:rsidRPr="00B960E3">
        <w:rPr>
          <w:rFonts w:cstheme="minorHAnsi"/>
          <w:sz w:val="24"/>
          <w:szCs w:val="24"/>
        </w:rPr>
        <w:t>,</w:t>
      </w:r>
      <w:r w:rsidRPr="00B960E3">
        <w:rPr>
          <w:rFonts w:cstheme="minorHAnsi"/>
          <w:sz w:val="24"/>
          <w:szCs w:val="24"/>
        </w:rPr>
        <w:t xml:space="preserve"> USA</w:t>
      </w:r>
    </w:p>
    <w:p w:rsidR="004D0EE8" w:rsidRPr="00B960E3" w:rsidRDefault="004D0EE8" w:rsidP="00787F18">
      <w:pPr>
        <w:spacing w:after="0" w:line="240" w:lineRule="auto"/>
        <w:jc w:val="both"/>
        <w:rPr>
          <w:rFonts w:cstheme="minorHAnsi"/>
          <w:sz w:val="24"/>
          <w:szCs w:val="24"/>
        </w:rPr>
      </w:pPr>
    </w:p>
    <w:p w:rsidR="004D0EE8" w:rsidRPr="00B960E3" w:rsidRDefault="004D0EE8" w:rsidP="00787F18">
      <w:pPr>
        <w:spacing w:after="0" w:line="240" w:lineRule="auto"/>
        <w:jc w:val="both"/>
        <w:rPr>
          <w:rFonts w:cstheme="minorHAnsi"/>
          <w:b/>
          <w:sz w:val="24"/>
          <w:szCs w:val="24"/>
        </w:rPr>
      </w:pPr>
      <w:r w:rsidRPr="00B960E3">
        <w:rPr>
          <w:rFonts w:cstheme="minorHAnsi"/>
          <w:b/>
          <w:sz w:val="24"/>
          <w:szCs w:val="24"/>
        </w:rPr>
        <w:t>Email Addresses:</w:t>
      </w:r>
    </w:p>
    <w:p w:rsidR="004D0EE8" w:rsidRPr="00B960E3" w:rsidRDefault="004D0EE8" w:rsidP="00787F18">
      <w:pPr>
        <w:spacing w:after="0" w:line="240" w:lineRule="auto"/>
        <w:jc w:val="both"/>
        <w:rPr>
          <w:rFonts w:cstheme="minorHAnsi"/>
          <w:sz w:val="24"/>
          <w:szCs w:val="24"/>
        </w:rPr>
      </w:pPr>
      <w:r w:rsidRPr="00B960E3">
        <w:rPr>
          <w:rFonts w:cstheme="minorHAnsi"/>
          <w:sz w:val="24"/>
          <w:szCs w:val="24"/>
        </w:rPr>
        <w:t>Jacob Wagner (</w:t>
      </w:r>
      <w:r w:rsidR="004D5390" w:rsidRPr="00B960E3">
        <w:rPr>
          <w:rFonts w:cstheme="minorHAnsi"/>
          <w:sz w:val="24"/>
          <w:szCs w:val="24"/>
        </w:rPr>
        <w:t>Jacob.wagner.s@gmail.com</w:t>
      </w:r>
      <w:r w:rsidR="00C17E45" w:rsidRPr="00B960E3">
        <w:rPr>
          <w:rFonts w:cstheme="minorHAnsi"/>
          <w:sz w:val="24"/>
          <w:szCs w:val="24"/>
        </w:rPr>
        <w:t>)</w:t>
      </w:r>
    </w:p>
    <w:p w:rsidR="004D0EE8" w:rsidRPr="00B960E3" w:rsidRDefault="004D0EE8" w:rsidP="00787F18">
      <w:pPr>
        <w:spacing w:after="0" w:line="240" w:lineRule="auto"/>
        <w:jc w:val="both"/>
        <w:rPr>
          <w:rFonts w:cstheme="minorHAnsi"/>
          <w:sz w:val="24"/>
          <w:szCs w:val="24"/>
        </w:rPr>
      </w:pPr>
      <w:r w:rsidRPr="00B960E3">
        <w:rPr>
          <w:rFonts w:cstheme="minorHAnsi"/>
          <w:sz w:val="24"/>
          <w:szCs w:val="24"/>
        </w:rPr>
        <w:t xml:space="preserve">Annabelle </w:t>
      </w:r>
      <w:proofErr w:type="spellStart"/>
      <w:r w:rsidRPr="00B960E3">
        <w:rPr>
          <w:rFonts w:cstheme="minorHAnsi"/>
          <w:sz w:val="24"/>
          <w:szCs w:val="24"/>
        </w:rPr>
        <w:t>Capino</w:t>
      </w:r>
      <w:proofErr w:type="spellEnd"/>
      <w:r w:rsidRPr="00B960E3">
        <w:rPr>
          <w:rFonts w:cstheme="minorHAnsi"/>
          <w:sz w:val="24"/>
          <w:szCs w:val="24"/>
        </w:rPr>
        <w:t xml:space="preserve"> (</w:t>
      </w:r>
      <w:r w:rsidR="004D5390" w:rsidRPr="00B960E3">
        <w:rPr>
          <w:rFonts w:cstheme="minorHAnsi"/>
          <w:sz w:val="24"/>
          <w:szCs w:val="24"/>
        </w:rPr>
        <w:t>capinoannabelle@gmail.com)</w:t>
      </w:r>
    </w:p>
    <w:p w:rsidR="004D0EE8" w:rsidRPr="00B960E3" w:rsidRDefault="004D0EE8" w:rsidP="00787F18">
      <w:pPr>
        <w:spacing w:after="0" w:line="240" w:lineRule="auto"/>
        <w:jc w:val="both"/>
        <w:rPr>
          <w:rFonts w:cstheme="minorHAnsi"/>
          <w:sz w:val="24"/>
          <w:szCs w:val="24"/>
        </w:rPr>
      </w:pPr>
      <w:r w:rsidRPr="00B960E3">
        <w:rPr>
          <w:rFonts w:cstheme="minorHAnsi"/>
          <w:sz w:val="24"/>
          <w:szCs w:val="24"/>
        </w:rPr>
        <w:t>Elizabeth Nesbit (</w:t>
      </w:r>
      <w:r w:rsidR="004D5390" w:rsidRPr="00B960E3">
        <w:rPr>
          <w:rFonts w:cstheme="minorHAnsi"/>
          <w:sz w:val="24"/>
          <w:szCs w:val="24"/>
        </w:rPr>
        <w:t>liznez@umd.edu)</w:t>
      </w:r>
    </w:p>
    <w:p w:rsidR="004D0EE8" w:rsidRPr="00B960E3" w:rsidRDefault="004D0EE8" w:rsidP="00787F18">
      <w:pPr>
        <w:spacing w:after="0" w:line="240" w:lineRule="auto"/>
        <w:jc w:val="both"/>
        <w:rPr>
          <w:rFonts w:cstheme="minorHAnsi"/>
          <w:sz w:val="24"/>
          <w:szCs w:val="24"/>
        </w:rPr>
      </w:pPr>
      <w:proofErr w:type="spellStart"/>
      <w:r w:rsidRPr="00B960E3">
        <w:rPr>
          <w:rFonts w:cstheme="minorHAnsi"/>
          <w:sz w:val="24"/>
          <w:szCs w:val="24"/>
        </w:rPr>
        <w:t>Wenxia</w:t>
      </w:r>
      <w:proofErr w:type="spellEnd"/>
      <w:r w:rsidRPr="00B960E3">
        <w:rPr>
          <w:rFonts w:cstheme="minorHAnsi"/>
          <w:sz w:val="24"/>
          <w:szCs w:val="24"/>
        </w:rPr>
        <w:t xml:space="preserve"> Song (</w:t>
      </w:r>
      <w:r w:rsidR="00B64697" w:rsidRPr="00B960E3">
        <w:rPr>
          <w:rFonts w:cstheme="minorHAnsi"/>
          <w:sz w:val="24"/>
          <w:szCs w:val="24"/>
        </w:rPr>
        <w:t>wenxsong@umd.edu)</w:t>
      </w:r>
    </w:p>
    <w:p w:rsidR="00B64697" w:rsidRPr="00B960E3" w:rsidRDefault="004D0EE8" w:rsidP="00787F18">
      <w:pPr>
        <w:spacing w:after="0" w:line="240" w:lineRule="auto"/>
        <w:jc w:val="both"/>
        <w:rPr>
          <w:rFonts w:cstheme="minorHAnsi"/>
          <w:sz w:val="24"/>
          <w:szCs w:val="24"/>
        </w:rPr>
      </w:pPr>
      <w:r w:rsidRPr="00B960E3">
        <w:rPr>
          <w:rFonts w:cstheme="minorHAnsi"/>
          <w:sz w:val="24"/>
          <w:szCs w:val="24"/>
        </w:rPr>
        <w:t>Daniel C. Stein (</w:t>
      </w:r>
      <w:r w:rsidR="00B64697" w:rsidRPr="00B960E3">
        <w:rPr>
          <w:rFonts w:cstheme="minorHAnsi"/>
          <w:sz w:val="24"/>
          <w:szCs w:val="24"/>
        </w:rPr>
        <w:t>dcstein@umd.edu)</w:t>
      </w:r>
    </w:p>
    <w:p w:rsidR="006907CF" w:rsidRPr="00B960E3" w:rsidRDefault="006907CF" w:rsidP="00787F18">
      <w:pPr>
        <w:spacing w:after="0" w:line="240" w:lineRule="auto"/>
        <w:jc w:val="both"/>
        <w:rPr>
          <w:rFonts w:cstheme="minorHAnsi"/>
          <w:sz w:val="24"/>
          <w:szCs w:val="24"/>
        </w:rPr>
      </w:pPr>
    </w:p>
    <w:p w:rsidR="004D0EE8" w:rsidRPr="00B960E3" w:rsidRDefault="00B64697" w:rsidP="00787F18">
      <w:pPr>
        <w:spacing w:after="0" w:line="240" w:lineRule="auto"/>
        <w:jc w:val="both"/>
        <w:rPr>
          <w:rFonts w:cstheme="minorHAnsi"/>
          <w:b/>
          <w:sz w:val="24"/>
          <w:szCs w:val="24"/>
        </w:rPr>
      </w:pPr>
      <w:r w:rsidRPr="00B960E3">
        <w:rPr>
          <w:rFonts w:cstheme="minorHAnsi"/>
          <w:b/>
          <w:sz w:val="24"/>
          <w:szCs w:val="24"/>
        </w:rPr>
        <w:t>Correspond</w:t>
      </w:r>
      <w:r w:rsidR="004D0EE8" w:rsidRPr="00B960E3">
        <w:rPr>
          <w:rFonts w:cstheme="minorHAnsi"/>
          <w:b/>
          <w:sz w:val="24"/>
          <w:szCs w:val="24"/>
        </w:rPr>
        <w:t>ing Author</w:t>
      </w:r>
      <w:r w:rsidRPr="00B960E3">
        <w:rPr>
          <w:rFonts w:cstheme="minorHAnsi"/>
          <w:b/>
          <w:sz w:val="24"/>
          <w:szCs w:val="24"/>
        </w:rPr>
        <w:t xml:space="preserve">: </w:t>
      </w:r>
    </w:p>
    <w:p w:rsidR="004D0EE8" w:rsidRPr="00B960E3" w:rsidRDefault="004D0EE8" w:rsidP="00787F18">
      <w:pPr>
        <w:spacing w:after="0" w:line="240" w:lineRule="auto"/>
        <w:jc w:val="both"/>
        <w:rPr>
          <w:rFonts w:cstheme="minorHAnsi"/>
          <w:sz w:val="24"/>
          <w:szCs w:val="24"/>
        </w:rPr>
      </w:pPr>
      <w:r w:rsidRPr="00B960E3">
        <w:rPr>
          <w:rFonts w:cstheme="minorHAnsi"/>
          <w:sz w:val="24"/>
          <w:szCs w:val="24"/>
        </w:rPr>
        <w:t xml:space="preserve">Liang-Chun Wang </w:t>
      </w:r>
    </w:p>
    <w:p w:rsidR="004C50F9" w:rsidRPr="00B960E3" w:rsidRDefault="00B64697" w:rsidP="00787F18">
      <w:pPr>
        <w:spacing w:after="0" w:line="240" w:lineRule="auto"/>
        <w:jc w:val="both"/>
        <w:rPr>
          <w:rFonts w:cstheme="minorHAnsi"/>
          <w:sz w:val="24"/>
          <w:szCs w:val="24"/>
        </w:rPr>
      </w:pPr>
      <w:r w:rsidRPr="00B960E3">
        <w:rPr>
          <w:rFonts w:cstheme="minorHAnsi"/>
          <w:sz w:val="24"/>
          <w:szCs w:val="24"/>
        </w:rPr>
        <w:t>marknjoy@umd.edu</w:t>
      </w:r>
    </w:p>
    <w:p w:rsidR="006907CF" w:rsidRPr="00B960E3" w:rsidRDefault="006907CF" w:rsidP="00787F18">
      <w:pPr>
        <w:spacing w:after="0" w:line="240" w:lineRule="auto"/>
        <w:jc w:val="both"/>
        <w:rPr>
          <w:rFonts w:cstheme="minorHAnsi"/>
          <w:sz w:val="24"/>
          <w:szCs w:val="24"/>
        </w:rPr>
      </w:pPr>
    </w:p>
    <w:p w:rsidR="00B64697" w:rsidRPr="00B960E3" w:rsidRDefault="006907CF" w:rsidP="00787F18">
      <w:pPr>
        <w:spacing w:after="0" w:line="240" w:lineRule="auto"/>
        <w:jc w:val="both"/>
        <w:rPr>
          <w:rFonts w:cstheme="minorHAnsi"/>
          <w:b/>
          <w:sz w:val="24"/>
          <w:szCs w:val="24"/>
        </w:rPr>
      </w:pPr>
      <w:r w:rsidRPr="00B960E3">
        <w:rPr>
          <w:rFonts w:cstheme="minorHAnsi"/>
          <w:b/>
          <w:sz w:val="24"/>
          <w:szCs w:val="24"/>
        </w:rPr>
        <w:t>KEYWORDS:</w:t>
      </w:r>
    </w:p>
    <w:p w:rsidR="00B64697" w:rsidRPr="00B960E3" w:rsidRDefault="00B64697" w:rsidP="00787F18">
      <w:pPr>
        <w:spacing w:after="0" w:line="240" w:lineRule="auto"/>
        <w:jc w:val="both"/>
        <w:rPr>
          <w:rFonts w:cstheme="minorHAnsi"/>
          <w:sz w:val="24"/>
          <w:szCs w:val="24"/>
        </w:rPr>
      </w:pPr>
      <w:r w:rsidRPr="00B960E3">
        <w:rPr>
          <w:rFonts w:cstheme="minorHAnsi"/>
          <w:sz w:val="24"/>
          <w:szCs w:val="24"/>
        </w:rPr>
        <w:t>gonorrhea</w:t>
      </w:r>
      <w:r w:rsidR="004D0EE8" w:rsidRPr="00B960E3">
        <w:rPr>
          <w:rFonts w:cstheme="minorHAnsi"/>
          <w:sz w:val="24"/>
          <w:szCs w:val="24"/>
        </w:rPr>
        <w:t>,</w:t>
      </w:r>
      <w:r w:rsidRPr="00B960E3">
        <w:rPr>
          <w:rFonts w:cstheme="minorHAnsi"/>
          <w:sz w:val="24"/>
          <w:szCs w:val="24"/>
        </w:rPr>
        <w:t xml:space="preserve"> antibiotic resistance</w:t>
      </w:r>
      <w:r w:rsidR="004D0EE8" w:rsidRPr="00B960E3">
        <w:rPr>
          <w:rFonts w:cstheme="minorHAnsi"/>
          <w:sz w:val="24"/>
          <w:szCs w:val="24"/>
        </w:rPr>
        <w:t>,</w:t>
      </w:r>
      <w:r w:rsidRPr="00B960E3">
        <w:rPr>
          <w:rFonts w:cstheme="minorHAnsi"/>
          <w:sz w:val="24"/>
          <w:szCs w:val="24"/>
        </w:rPr>
        <w:t xml:space="preserve"> </w:t>
      </w:r>
      <w:r w:rsidR="00FF0B52" w:rsidRPr="00B960E3">
        <w:rPr>
          <w:rFonts w:cstheme="minorHAnsi"/>
          <w:sz w:val="24"/>
          <w:szCs w:val="24"/>
        </w:rPr>
        <w:t>de</w:t>
      </w:r>
      <w:r w:rsidRPr="00B960E3">
        <w:rPr>
          <w:rFonts w:cstheme="minorHAnsi"/>
          <w:sz w:val="24"/>
          <w:szCs w:val="24"/>
        </w:rPr>
        <w:t>creased susceptibility</w:t>
      </w:r>
      <w:r w:rsidR="004D0EE8" w:rsidRPr="00B960E3">
        <w:rPr>
          <w:rFonts w:cstheme="minorHAnsi"/>
          <w:sz w:val="24"/>
          <w:szCs w:val="24"/>
        </w:rPr>
        <w:t>,</w:t>
      </w:r>
      <w:r w:rsidRPr="00B960E3">
        <w:rPr>
          <w:rFonts w:cstheme="minorHAnsi"/>
          <w:sz w:val="24"/>
          <w:szCs w:val="24"/>
        </w:rPr>
        <w:t xml:space="preserve"> biofilm</w:t>
      </w:r>
      <w:r w:rsidR="004D0EE8" w:rsidRPr="00B960E3">
        <w:rPr>
          <w:rFonts w:cstheme="minorHAnsi"/>
          <w:sz w:val="24"/>
          <w:szCs w:val="24"/>
        </w:rPr>
        <w:t>,</w:t>
      </w:r>
      <w:r w:rsidR="00FF0B52" w:rsidRPr="00B960E3">
        <w:rPr>
          <w:rFonts w:cstheme="minorHAnsi"/>
          <w:sz w:val="24"/>
          <w:szCs w:val="24"/>
        </w:rPr>
        <w:t xml:space="preserve"> aggregation</w:t>
      </w:r>
      <w:r w:rsidR="004D0EE8" w:rsidRPr="00B960E3">
        <w:rPr>
          <w:rFonts w:cstheme="minorHAnsi"/>
          <w:sz w:val="24"/>
          <w:szCs w:val="24"/>
        </w:rPr>
        <w:t>,</w:t>
      </w:r>
      <w:r w:rsidR="00FF0B52" w:rsidRPr="00B960E3">
        <w:rPr>
          <w:rFonts w:cstheme="minorHAnsi"/>
          <w:sz w:val="24"/>
          <w:szCs w:val="24"/>
        </w:rPr>
        <w:t xml:space="preserve"> quantification</w:t>
      </w:r>
      <w:r w:rsidR="004D0EE8" w:rsidRPr="00B960E3">
        <w:rPr>
          <w:rFonts w:cstheme="minorHAnsi"/>
          <w:sz w:val="24"/>
          <w:szCs w:val="24"/>
        </w:rPr>
        <w:t>,</w:t>
      </w:r>
      <w:r w:rsidRPr="00B960E3">
        <w:rPr>
          <w:rFonts w:cstheme="minorHAnsi"/>
          <w:sz w:val="24"/>
          <w:szCs w:val="24"/>
        </w:rPr>
        <w:t xml:space="preserve"> visualization</w:t>
      </w:r>
    </w:p>
    <w:p w:rsidR="006907CF" w:rsidRPr="00B960E3" w:rsidRDefault="006907CF" w:rsidP="00787F18">
      <w:pPr>
        <w:spacing w:after="0" w:line="240" w:lineRule="auto"/>
        <w:jc w:val="both"/>
        <w:rPr>
          <w:rFonts w:cstheme="minorHAnsi"/>
          <w:sz w:val="24"/>
          <w:szCs w:val="24"/>
        </w:rPr>
      </w:pPr>
    </w:p>
    <w:p w:rsidR="00B64697" w:rsidRPr="00B960E3" w:rsidRDefault="006907CF" w:rsidP="00787F18">
      <w:pPr>
        <w:spacing w:after="0" w:line="240" w:lineRule="auto"/>
        <w:jc w:val="both"/>
        <w:rPr>
          <w:rFonts w:cstheme="minorHAnsi"/>
          <w:b/>
          <w:sz w:val="24"/>
          <w:szCs w:val="24"/>
        </w:rPr>
      </w:pPr>
      <w:r w:rsidRPr="00B960E3">
        <w:rPr>
          <w:rFonts w:cstheme="minorHAnsi"/>
          <w:b/>
          <w:sz w:val="24"/>
          <w:szCs w:val="24"/>
        </w:rPr>
        <w:t>SUMMARY:</w:t>
      </w:r>
    </w:p>
    <w:p w:rsidR="00B64697" w:rsidRPr="00B960E3" w:rsidRDefault="007876AF" w:rsidP="00787F18">
      <w:pPr>
        <w:spacing w:after="0" w:line="240" w:lineRule="auto"/>
        <w:jc w:val="both"/>
        <w:rPr>
          <w:rFonts w:cstheme="minorHAnsi"/>
          <w:sz w:val="24"/>
          <w:szCs w:val="24"/>
        </w:rPr>
      </w:pPr>
      <w:r w:rsidRPr="00B960E3">
        <w:rPr>
          <w:rFonts w:cstheme="minorHAnsi"/>
          <w:sz w:val="24"/>
          <w:szCs w:val="24"/>
        </w:rPr>
        <w:t>A</w:t>
      </w:r>
      <w:r w:rsidR="00B64697" w:rsidRPr="00B960E3">
        <w:rPr>
          <w:rFonts w:cstheme="minorHAnsi"/>
          <w:sz w:val="24"/>
          <w:szCs w:val="24"/>
        </w:rPr>
        <w:t xml:space="preserve"> simple ATP-measuring assay </w:t>
      </w:r>
      <w:r w:rsidR="00EB7316" w:rsidRPr="00B960E3">
        <w:rPr>
          <w:rFonts w:cstheme="minorHAnsi"/>
          <w:sz w:val="24"/>
          <w:szCs w:val="24"/>
        </w:rPr>
        <w:t xml:space="preserve">and </w:t>
      </w:r>
      <w:r w:rsidR="002B4793" w:rsidRPr="00B960E3">
        <w:rPr>
          <w:rFonts w:cstheme="minorHAnsi"/>
          <w:sz w:val="24"/>
          <w:szCs w:val="24"/>
        </w:rPr>
        <w:t>live/dead</w:t>
      </w:r>
      <w:r w:rsidR="00C17E45" w:rsidRPr="00B960E3">
        <w:rPr>
          <w:rFonts w:cstheme="minorHAnsi"/>
          <w:sz w:val="24"/>
          <w:szCs w:val="24"/>
        </w:rPr>
        <w:t xml:space="preserve"> </w:t>
      </w:r>
      <w:r w:rsidR="00EB7316" w:rsidRPr="00B960E3">
        <w:rPr>
          <w:rFonts w:cstheme="minorHAnsi"/>
          <w:sz w:val="24"/>
          <w:szCs w:val="24"/>
        </w:rPr>
        <w:t xml:space="preserve">staining method </w:t>
      </w:r>
      <w:r w:rsidRPr="00B960E3">
        <w:rPr>
          <w:rFonts w:cstheme="minorHAnsi"/>
          <w:sz w:val="24"/>
          <w:szCs w:val="24"/>
        </w:rPr>
        <w:t>w</w:t>
      </w:r>
      <w:r w:rsidR="00B960E3">
        <w:rPr>
          <w:rFonts w:cstheme="minorHAnsi"/>
          <w:sz w:val="24"/>
          <w:szCs w:val="24"/>
        </w:rPr>
        <w:t>ere</w:t>
      </w:r>
      <w:r w:rsidRPr="00B960E3">
        <w:rPr>
          <w:rFonts w:cstheme="minorHAnsi"/>
          <w:sz w:val="24"/>
          <w:szCs w:val="24"/>
        </w:rPr>
        <w:t xml:space="preserve"> used </w:t>
      </w:r>
      <w:r w:rsidR="007B698E" w:rsidRPr="00B960E3">
        <w:rPr>
          <w:rFonts w:cstheme="minorHAnsi"/>
          <w:sz w:val="24"/>
          <w:szCs w:val="24"/>
        </w:rPr>
        <w:t xml:space="preserve">to </w:t>
      </w:r>
      <w:r w:rsidR="00EB7316" w:rsidRPr="00B960E3">
        <w:rPr>
          <w:rFonts w:cstheme="minorHAnsi"/>
          <w:sz w:val="24"/>
          <w:szCs w:val="24"/>
        </w:rPr>
        <w:t>quantify</w:t>
      </w:r>
      <w:r w:rsidR="00BB7D05" w:rsidRPr="00B960E3">
        <w:rPr>
          <w:rFonts w:cstheme="minorHAnsi"/>
          <w:sz w:val="24"/>
          <w:szCs w:val="24"/>
        </w:rPr>
        <w:t xml:space="preserve"> </w:t>
      </w:r>
      <w:r w:rsidR="00EB7316" w:rsidRPr="00B960E3">
        <w:rPr>
          <w:rFonts w:cstheme="minorHAnsi"/>
          <w:sz w:val="24"/>
          <w:szCs w:val="24"/>
        </w:rPr>
        <w:t xml:space="preserve">and </w:t>
      </w:r>
      <w:r w:rsidR="007B698E" w:rsidRPr="00B960E3">
        <w:rPr>
          <w:rFonts w:cstheme="minorHAnsi"/>
          <w:sz w:val="24"/>
          <w:szCs w:val="24"/>
        </w:rPr>
        <w:t xml:space="preserve">visualize </w:t>
      </w:r>
      <w:r w:rsidR="00EB7316" w:rsidRPr="00B960E3">
        <w:rPr>
          <w:rFonts w:cstheme="minorHAnsi"/>
          <w:i/>
          <w:sz w:val="24"/>
          <w:szCs w:val="24"/>
        </w:rPr>
        <w:t>Neisseria gonorrhoeae</w:t>
      </w:r>
      <w:r w:rsidR="00EB7316" w:rsidRPr="00B960E3">
        <w:rPr>
          <w:rFonts w:cstheme="minorHAnsi"/>
          <w:sz w:val="24"/>
          <w:szCs w:val="24"/>
        </w:rPr>
        <w:t xml:space="preserve"> survival after treatment</w:t>
      </w:r>
      <w:r w:rsidR="00BB7D05" w:rsidRPr="00B960E3">
        <w:rPr>
          <w:rFonts w:cstheme="minorHAnsi"/>
          <w:sz w:val="24"/>
          <w:szCs w:val="24"/>
        </w:rPr>
        <w:t xml:space="preserve"> with ceftriaxone</w:t>
      </w:r>
      <w:r w:rsidR="00EB7316" w:rsidRPr="00B960E3">
        <w:rPr>
          <w:rFonts w:cstheme="minorHAnsi"/>
          <w:sz w:val="24"/>
          <w:szCs w:val="24"/>
        </w:rPr>
        <w:t xml:space="preserve">. </w:t>
      </w:r>
      <w:r w:rsidR="00B64697" w:rsidRPr="00B960E3">
        <w:rPr>
          <w:rFonts w:cstheme="minorHAnsi"/>
          <w:sz w:val="24"/>
          <w:szCs w:val="24"/>
        </w:rPr>
        <w:t xml:space="preserve">This </w:t>
      </w:r>
      <w:r w:rsidR="00EB7316" w:rsidRPr="00B960E3">
        <w:rPr>
          <w:rFonts w:cstheme="minorHAnsi"/>
          <w:sz w:val="24"/>
          <w:szCs w:val="24"/>
        </w:rPr>
        <w:t xml:space="preserve">protocol can be extended </w:t>
      </w:r>
      <w:r w:rsidR="00CD1A6D" w:rsidRPr="00B960E3">
        <w:rPr>
          <w:rFonts w:cstheme="minorHAnsi"/>
          <w:sz w:val="24"/>
          <w:szCs w:val="24"/>
        </w:rPr>
        <w:t xml:space="preserve">to </w:t>
      </w:r>
      <w:r w:rsidR="00EB7316" w:rsidRPr="00B960E3">
        <w:rPr>
          <w:rFonts w:cstheme="minorHAnsi"/>
          <w:sz w:val="24"/>
          <w:szCs w:val="24"/>
        </w:rPr>
        <w:t>examin</w:t>
      </w:r>
      <w:r w:rsidR="00802617">
        <w:rPr>
          <w:rFonts w:cstheme="minorHAnsi"/>
          <w:sz w:val="24"/>
          <w:szCs w:val="24"/>
        </w:rPr>
        <w:t>e</w:t>
      </w:r>
      <w:r w:rsidR="00EB7316" w:rsidRPr="00B960E3">
        <w:rPr>
          <w:rFonts w:cstheme="minorHAnsi"/>
          <w:sz w:val="24"/>
          <w:szCs w:val="24"/>
        </w:rPr>
        <w:t xml:space="preserve"> </w:t>
      </w:r>
      <w:r w:rsidR="004D5390" w:rsidRPr="00B960E3">
        <w:rPr>
          <w:rFonts w:cstheme="minorHAnsi"/>
          <w:sz w:val="24"/>
          <w:szCs w:val="24"/>
        </w:rPr>
        <w:t xml:space="preserve">the </w:t>
      </w:r>
      <w:r w:rsidR="00EB7316" w:rsidRPr="00B960E3">
        <w:rPr>
          <w:rFonts w:cstheme="minorHAnsi"/>
          <w:sz w:val="24"/>
          <w:szCs w:val="24"/>
        </w:rPr>
        <w:t>antimicrobial effect</w:t>
      </w:r>
      <w:r w:rsidR="00CD1A6D" w:rsidRPr="00B960E3">
        <w:rPr>
          <w:rFonts w:cstheme="minorHAnsi"/>
          <w:sz w:val="24"/>
          <w:szCs w:val="24"/>
        </w:rPr>
        <w:t>s</w:t>
      </w:r>
      <w:r w:rsidR="00EB7316" w:rsidRPr="00B960E3">
        <w:rPr>
          <w:rFonts w:cstheme="minorHAnsi"/>
          <w:sz w:val="24"/>
          <w:szCs w:val="24"/>
        </w:rPr>
        <w:t xml:space="preserve"> o</w:t>
      </w:r>
      <w:r w:rsidR="00BB7D05" w:rsidRPr="00B960E3">
        <w:rPr>
          <w:rFonts w:cstheme="minorHAnsi"/>
          <w:sz w:val="24"/>
          <w:szCs w:val="24"/>
        </w:rPr>
        <w:t xml:space="preserve">f any antibiotic and can be used to define the </w:t>
      </w:r>
      <w:r w:rsidR="00920411" w:rsidRPr="00B960E3">
        <w:rPr>
          <w:rFonts w:cstheme="minorHAnsi"/>
          <w:sz w:val="24"/>
          <w:szCs w:val="24"/>
        </w:rPr>
        <w:t>minimal inhibitory concentration</w:t>
      </w:r>
      <w:r w:rsidR="00BB7D05" w:rsidRPr="00B960E3">
        <w:rPr>
          <w:rFonts w:cstheme="minorHAnsi"/>
          <w:sz w:val="24"/>
          <w:szCs w:val="24"/>
        </w:rPr>
        <w:t xml:space="preserve"> of antibiotics in </w:t>
      </w:r>
      <w:r w:rsidR="00EB7316" w:rsidRPr="00B960E3">
        <w:rPr>
          <w:rFonts w:cstheme="minorHAnsi"/>
          <w:sz w:val="24"/>
          <w:szCs w:val="24"/>
        </w:rPr>
        <w:t>bacterial biofilm</w:t>
      </w:r>
      <w:r w:rsidR="00CD1A6D" w:rsidRPr="00B960E3">
        <w:rPr>
          <w:rFonts w:cstheme="minorHAnsi"/>
          <w:sz w:val="24"/>
          <w:szCs w:val="24"/>
        </w:rPr>
        <w:t>s</w:t>
      </w:r>
      <w:r w:rsidR="00BB7D05" w:rsidRPr="00B960E3">
        <w:rPr>
          <w:rFonts w:cstheme="minorHAnsi"/>
          <w:sz w:val="24"/>
          <w:szCs w:val="24"/>
        </w:rPr>
        <w:t>.</w:t>
      </w:r>
    </w:p>
    <w:p w:rsidR="006907CF" w:rsidRPr="00B960E3" w:rsidRDefault="006907CF" w:rsidP="00787F18">
      <w:pPr>
        <w:spacing w:after="0" w:line="240" w:lineRule="auto"/>
        <w:jc w:val="both"/>
        <w:rPr>
          <w:rFonts w:cstheme="minorHAnsi"/>
          <w:sz w:val="24"/>
          <w:szCs w:val="24"/>
        </w:rPr>
      </w:pPr>
    </w:p>
    <w:p w:rsidR="00EB7316" w:rsidRPr="00B960E3" w:rsidRDefault="006907CF" w:rsidP="00787F18">
      <w:pPr>
        <w:spacing w:after="0" w:line="240" w:lineRule="auto"/>
        <w:jc w:val="both"/>
        <w:rPr>
          <w:rFonts w:cstheme="minorHAnsi"/>
          <w:b/>
          <w:sz w:val="24"/>
          <w:szCs w:val="24"/>
        </w:rPr>
      </w:pPr>
      <w:r w:rsidRPr="00B960E3">
        <w:rPr>
          <w:rFonts w:cstheme="minorHAnsi"/>
          <w:b/>
          <w:sz w:val="24"/>
          <w:szCs w:val="24"/>
        </w:rPr>
        <w:t>ABSTRACT:</w:t>
      </w:r>
    </w:p>
    <w:p w:rsidR="00BB7D05" w:rsidRPr="00B960E3" w:rsidRDefault="005778F3" w:rsidP="00787F18">
      <w:pPr>
        <w:spacing w:after="0" w:line="240" w:lineRule="auto"/>
        <w:jc w:val="both"/>
        <w:rPr>
          <w:rFonts w:cstheme="minorHAnsi"/>
          <w:color w:val="000000" w:themeColor="text1"/>
          <w:sz w:val="24"/>
          <w:szCs w:val="24"/>
        </w:rPr>
      </w:pPr>
      <w:r>
        <w:rPr>
          <w:rFonts w:cstheme="minorHAnsi"/>
          <w:color w:val="000000" w:themeColor="text1"/>
          <w:sz w:val="24"/>
          <w:szCs w:val="24"/>
        </w:rPr>
        <w:t>The emerg</w:t>
      </w:r>
      <w:r w:rsidR="00403723">
        <w:rPr>
          <w:rFonts w:cstheme="minorHAnsi"/>
          <w:color w:val="000000" w:themeColor="text1"/>
          <w:sz w:val="24"/>
          <w:szCs w:val="24"/>
        </w:rPr>
        <w:t xml:space="preserve">ence of </w:t>
      </w:r>
      <w:r>
        <w:rPr>
          <w:rFonts w:cstheme="minorHAnsi"/>
          <w:color w:val="000000" w:themeColor="text1"/>
          <w:sz w:val="24"/>
          <w:szCs w:val="24"/>
        </w:rPr>
        <w:t>a</w:t>
      </w:r>
      <w:r w:rsidR="00EB7316" w:rsidRPr="00B960E3">
        <w:rPr>
          <w:rFonts w:cstheme="minorHAnsi"/>
          <w:color w:val="000000" w:themeColor="text1"/>
          <w:sz w:val="24"/>
          <w:szCs w:val="24"/>
        </w:rPr>
        <w:t>ntibiotic resistan</w:t>
      </w:r>
      <w:r w:rsidR="00403723">
        <w:rPr>
          <w:rFonts w:cstheme="minorHAnsi"/>
          <w:color w:val="000000" w:themeColor="text1"/>
          <w:sz w:val="24"/>
          <w:szCs w:val="24"/>
        </w:rPr>
        <w:t xml:space="preserve">t </w:t>
      </w:r>
      <w:r w:rsidR="00EB7316" w:rsidRPr="00B960E3">
        <w:rPr>
          <w:rFonts w:cstheme="minorHAnsi"/>
          <w:i/>
          <w:color w:val="000000" w:themeColor="text1"/>
          <w:sz w:val="24"/>
          <w:szCs w:val="24"/>
        </w:rPr>
        <w:t>Neisseria gonorrhoeae</w:t>
      </w:r>
      <w:r w:rsidR="00EB7316" w:rsidRPr="00B960E3">
        <w:rPr>
          <w:rFonts w:cstheme="minorHAnsi"/>
          <w:color w:val="000000" w:themeColor="text1"/>
          <w:sz w:val="24"/>
          <w:szCs w:val="24"/>
        </w:rPr>
        <w:t xml:space="preserve"> (GC) </w:t>
      </w:r>
      <w:r w:rsidR="00175E91" w:rsidRPr="00B960E3">
        <w:rPr>
          <w:rFonts w:cstheme="minorHAnsi"/>
          <w:color w:val="000000" w:themeColor="text1"/>
          <w:sz w:val="24"/>
          <w:szCs w:val="24"/>
        </w:rPr>
        <w:t xml:space="preserve">is a worldwide </w:t>
      </w:r>
      <w:r w:rsidR="00403723">
        <w:rPr>
          <w:rFonts w:cstheme="minorHAnsi"/>
          <w:color w:val="000000" w:themeColor="text1"/>
          <w:sz w:val="24"/>
          <w:szCs w:val="24"/>
        </w:rPr>
        <w:t xml:space="preserve">health </w:t>
      </w:r>
      <w:r w:rsidR="00175E91" w:rsidRPr="00B960E3">
        <w:rPr>
          <w:rFonts w:cstheme="minorHAnsi"/>
          <w:color w:val="000000" w:themeColor="text1"/>
          <w:sz w:val="24"/>
          <w:szCs w:val="24"/>
        </w:rPr>
        <w:t>threat and</w:t>
      </w:r>
      <w:r w:rsidR="009E2CE0" w:rsidRPr="00B960E3">
        <w:rPr>
          <w:rFonts w:cstheme="minorHAnsi"/>
          <w:color w:val="000000" w:themeColor="text1"/>
          <w:sz w:val="24"/>
          <w:szCs w:val="24"/>
        </w:rPr>
        <w:t xml:space="preserve"> highlights</w:t>
      </w:r>
      <w:r w:rsidR="00175E91" w:rsidRPr="00B960E3">
        <w:rPr>
          <w:rFonts w:cstheme="minorHAnsi"/>
          <w:color w:val="000000" w:themeColor="text1"/>
          <w:sz w:val="24"/>
          <w:szCs w:val="24"/>
        </w:rPr>
        <w:t xml:space="preserve"> the need to </w:t>
      </w:r>
      <w:r w:rsidR="00403723">
        <w:rPr>
          <w:rFonts w:cstheme="minorHAnsi"/>
          <w:color w:val="000000" w:themeColor="text1"/>
          <w:sz w:val="24"/>
          <w:szCs w:val="24"/>
        </w:rPr>
        <w:t>identify individuals who fail</w:t>
      </w:r>
      <w:r w:rsidR="00511612" w:rsidRPr="00B960E3">
        <w:rPr>
          <w:rFonts w:cstheme="minorHAnsi"/>
          <w:color w:val="000000" w:themeColor="text1"/>
          <w:sz w:val="24"/>
          <w:szCs w:val="24"/>
        </w:rPr>
        <w:t xml:space="preserve"> </w:t>
      </w:r>
      <w:r w:rsidR="00175E91" w:rsidRPr="00B960E3">
        <w:rPr>
          <w:rFonts w:cstheme="minorHAnsi"/>
          <w:color w:val="000000" w:themeColor="text1"/>
          <w:sz w:val="24"/>
          <w:szCs w:val="24"/>
        </w:rPr>
        <w:t>treatment</w:t>
      </w:r>
      <w:r w:rsidR="00EB7316" w:rsidRPr="00B960E3">
        <w:rPr>
          <w:rFonts w:cstheme="minorHAnsi"/>
          <w:color w:val="000000" w:themeColor="text1"/>
          <w:sz w:val="24"/>
          <w:szCs w:val="24"/>
        </w:rPr>
        <w:t xml:space="preserve">. </w:t>
      </w:r>
      <w:r w:rsidR="00403723">
        <w:rPr>
          <w:rFonts w:cstheme="minorHAnsi"/>
          <w:color w:val="000000" w:themeColor="text1"/>
          <w:sz w:val="24"/>
          <w:szCs w:val="24"/>
        </w:rPr>
        <w:t xml:space="preserve">This </w:t>
      </w:r>
      <w:r w:rsidR="00494267" w:rsidRPr="00B960E3">
        <w:rPr>
          <w:rFonts w:cstheme="minorHAnsi"/>
          <w:color w:val="000000" w:themeColor="text1"/>
          <w:sz w:val="24"/>
          <w:szCs w:val="24"/>
        </w:rPr>
        <w:t>Gram</w:t>
      </w:r>
      <w:r w:rsidR="00EB7316" w:rsidRPr="00B960E3">
        <w:rPr>
          <w:rFonts w:cstheme="minorHAnsi"/>
          <w:color w:val="000000" w:themeColor="text1"/>
          <w:sz w:val="24"/>
          <w:szCs w:val="24"/>
        </w:rPr>
        <w:t>-negative bacterium</w:t>
      </w:r>
      <w:r w:rsidR="008A0DB4" w:rsidRPr="00B960E3">
        <w:rPr>
          <w:rFonts w:cstheme="minorHAnsi"/>
          <w:color w:val="000000" w:themeColor="text1"/>
          <w:sz w:val="24"/>
          <w:szCs w:val="24"/>
        </w:rPr>
        <w:t xml:space="preserve"> </w:t>
      </w:r>
      <w:r w:rsidR="00511612">
        <w:rPr>
          <w:rFonts w:cstheme="minorHAnsi"/>
          <w:color w:val="000000" w:themeColor="text1"/>
          <w:sz w:val="24"/>
          <w:szCs w:val="24"/>
        </w:rPr>
        <w:t>caus</w:t>
      </w:r>
      <w:r w:rsidR="00403723">
        <w:rPr>
          <w:rFonts w:cstheme="minorHAnsi"/>
          <w:color w:val="000000" w:themeColor="text1"/>
          <w:sz w:val="24"/>
          <w:szCs w:val="24"/>
        </w:rPr>
        <w:t xml:space="preserve">es </w:t>
      </w:r>
      <w:r w:rsidR="00EB7316" w:rsidRPr="00B960E3">
        <w:rPr>
          <w:rFonts w:cstheme="minorHAnsi"/>
          <w:color w:val="000000" w:themeColor="text1"/>
          <w:sz w:val="24"/>
          <w:szCs w:val="24"/>
        </w:rPr>
        <w:t>gonorrhea</w:t>
      </w:r>
      <w:r w:rsidR="00175E91" w:rsidRPr="00B960E3">
        <w:rPr>
          <w:rFonts w:cstheme="minorHAnsi"/>
          <w:color w:val="000000" w:themeColor="text1"/>
          <w:sz w:val="24"/>
          <w:szCs w:val="24"/>
        </w:rPr>
        <w:t xml:space="preserve"> </w:t>
      </w:r>
      <w:r w:rsidR="00403723">
        <w:rPr>
          <w:rFonts w:cstheme="minorHAnsi"/>
          <w:color w:val="000000" w:themeColor="text1"/>
          <w:sz w:val="24"/>
          <w:szCs w:val="24"/>
        </w:rPr>
        <w:t>exclusively in</w:t>
      </w:r>
      <w:r w:rsidR="00EB7316" w:rsidRPr="00B960E3">
        <w:rPr>
          <w:rFonts w:cstheme="minorHAnsi"/>
          <w:color w:val="000000" w:themeColor="text1"/>
          <w:sz w:val="24"/>
          <w:szCs w:val="24"/>
        </w:rPr>
        <w:t xml:space="preserve"> humans</w:t>
      </w:r>
      <w:r w:rsidR="00175E91" w:rsidRPr="00B960E3">
        <w:rPr>
          <w:rFonts w:cstheme="minorHAnsi"/>
          <w:color w:val="000000" w:themeColor="text1"/>
          <w:sz w:val="24"/>
          <w:szCs w:val="24"/>
        </w:rPr>
        <w:t>.</w:t>
      </w:r>
      <w:r w:rsidR="00EB7316" w:rsidRPr="00B960E3">
        <w:rPr>
          <w:rFonts w:cstheme="minorHAnsi"/>
          <w:color w:val="000000" w:themeColor="text1"/>
          <w:sz w:val="24"/>
          <w:szCs w:val="24"/>
        </w:rPr>
        <w:t xml:space="preserve"> </w:t>
      </w:r>
      <w:r w:rsidR="00403723">
        <w:rPr>
          <w:rFonts w:cstheme="minorHAnsi"/>
          <w:color w:val="000000" w:themeColor="text1"/>
          <w:sz w:val="24"/>
          <w:szCs w:val="24"/>
        </w:rPr>
        <w:t xml:space="preserve">During infection, it </w:t>
      </w:r>
      <w:proofErr w:type="gramStart"/>
      <w:r w:rsidR="00175E91" w:rsidRPr="00B960E3">
        <w:rPr>
          <w:rFonts w:cstheme="minorHAnsi"/>
          <w:color w:val="000000" w:themeColor="text1"/>
          <w:sz w:val="24"/>
          <w:szCs w:val="24"/>
        </w:rPr>
        <w:t>is able to</w:t>
      </w:r>
      <w:proofErr w:type="gramEnd"/>
      <w:r w:rsidR="00175E91" w:rsidRPr="00B960E3">
        <w:rPr>
          <w:rFonts w:cstheme="minorHAnsi"/>
          <w:color w:val="000000" w:themeColor="text1"/>
          <w:sz w:val="24"/>
          <w:szCs w:val="24"/>
        </w:rPr>
        <w:t xml:space="preserve"> </w:t>
      </w:r>
      <w:r w:rsidR="00EB7316" w:rsidRPr="00B960E3">
        <w:rPr>
          <w:rFonts w:cstheme="minorHAnsi"/>
          <w:color w:val="000000" w:themeColor="text1"/>
          <w:sz w:val="24"/>
          <w:szCs w:val="24"/>
        </w:rPr>
        <w:t xml:space="preserve">form aggregates </w:t>
      </w:r>
      <w:r w:rsidR="00BB7D05" w:rsidRPr="00B960E3">
        <w:rPr>
          <w:rFonts w:cstheme="minorHAnsi"/>
          <w:color w:val="000000" w:themeColor="text1"/>
          <w:sz w:val="24"/>
          <w:szCs w:val="24"/>
        </w:rPr>
        <w:t>and/or biofilms</w:t>
      </w:r>
      <w:r w:rsidR="00EB7316" w:rsidRPr="00B960E3">
        <w:rPr>
          <w:rFonts w:cstheme="minorHAnsi"/>
          <w:color w:val="000000" w:themeColor="text1"/>
          <w:sz w:val="24"/>
          <w:szCs w:val="24"/>
        </w:rPr>
        <w:t>.</w:t>
      </w:r>
      <w:r w:rsidR="00F26EBD" w:rsidRPr="00B960E3">
        <w:rPr>
          <w:rFonts w:cstheme="minorHAnsi"/>
          <w:color w:val="000000" w:themeColor="text1"/>
          <w:sz w:val="24"/>
          <w:szCs w:val="24"/>
        </w:rPr>
        <w:t xml:space="preserve"> </w:t>
      </w:r>
      <w:r w:rsidR="009E2CE0" w:rsidRPr="00B960E3">
        <w:rPr>
          <w:rFonts w:cstheme="minorHAnsi"/>
          <w:color w:val="000000" w:themeColor="text1"/>
          <w:sz w:val="24"/>
          <w:szCs w:val="24"/>
        </w:rPr>
        <w:t>The</w:t>
      </w:r>
      <w:r w:rsidR="00175E91" w:rsidRPr="00B960E3">
        <w:rPr>
          <w:rFonts w:cstheme="minorHAnsi"/>
          <w:color w:val="000000" w:themeColor="text1"/>
          <w:sz w:val="24"/>
          <w:szCs w:val="24"/>
        </w:rPr>
        <w:t xml:space="preserve"> minimum inhibitory </w:t>
      </w:r>
      <w:r w:rsidR="00920411" w:rsidRPr="00B960E3">
        <w:rPr>
          <w:rFonts w:cstheme="minorHAnsi"/>
          <w:color w:val="000000" w:themeColor="text1"/>
          <w:sz w:val="24"/>
          <w:szCs w:val="24"/>
        </w:rPr>
        <w:t xml:space="preserve">concentration </w:t>
      </w:r>
      <w:r w:rsidR="00175E91" w:rsidRPr="00B960E3">
        <w:rPr>
          <w:rFonts w:cstheme="minorHAnsi"/>
          <w:color w:val="000000" w:themeColor="text1"/>
          <w:sz w:val="24"/>
          <w:szCs w:val="24"/>
        </w:rPr>
        <w:t>(</w:t>
      </w:r>
      <w:r w:rsidR="00EB7316" w:rsidRPr="00B960E3">
        <w:rPr>
          <w:rFonts w:cstheme="minorHAnsi"/>
          <w:color w:val="000000" w:themeColor="text1"/>
          <w:sz w:val="24"/>
          <w:szCs w:val="24"/>
        </w:rPr>
        <w:t>MIC</w:t>
      </w:r>
      <w:r w:rsidR="00175E91" w:rsidRPr="00B960E3">
        <w:rPr>
          <w:rFonts w:cstheme="minorHAnsi"/>
          <w:color w:val="000000" w:themeColor="text1"/>
          <w:sz w:val="24"/>
          <w:szCs w:val="24"/>
        </w:rPr>
        <w:t>)</w:t>
      </w:r>
      <w:r w:rsidR="00EB7316" w:rsidRPr="00B960E3">
        <w:rPr>
          <w:rFonts w:cstheme="minorHAnsi"/>
          <w:color w:val="000000" w:themeColor="text1"/>
          <w:sz w:val="24"/>
          <w:szCs w:val="24"/>
        </w:rPr>
        <w:t xml:space="preserve"> test </w:t>
      </w:r>
      <w:r w:rsidR="00FF0B52" w:rsidRPr="00B960E3">
        <w:rPr>
          <w:rFonts w:cstheme="minorHAnsi"/>
          <w:color w:val="000000" w:themeColor="text1"/>
          <w:sz w:val="24"/>
          <w:szCs w:val="24"/>
        </w:rPr>
        <w:t>is</w:t>
      </w:r>
      <w:r w:rsidR="00EB7316" w:rsidRPr="00B960E3">
        <w:rPr>
          <w:rFonts w:cstheme="minorHAnsi"/>
          <w:color w:val="000000" w:themeColor="text1"/>
          <w:sz w:val="24"/>
          <w:szCs w:val="24"/>
        </w:rPr>
        <w:t xml:space="preserve"> used for </w:t>
      </w:r>
      <w:r w:rsidR="00403723">
        <w:rPr>
          <w:rFonts w:cstheme="minorHAnsi"/>
          <w:color w:val="000000" w:themeColor="text1"/>
          <w:sz w:val="24"/>
          <w:szCs w:val="24"/>
        </w:rPr>
        <w:t xml:space="preserve">to </w:t>
      </w:r>
      <w:r w:rsidR="00EB7316" w:rsidRPr="00B960E3">
        <w:rPr>
          <w:rFonts w:cstheme="minorHAnsi"/>
          <w:color w:val="000000" w:themeColor="text1"/>
          <w:sz w:val="24"/>
          <w:szCs w:val="24"/>
        </w:rPr>
        <w:t>determin</w:t>
      </w:r>
      <w:r w:rsidR="00403723">
        <w:rPr>
          <w:rFonts w:cstheme="minorHAnsi"/>
          <w:color w:val="000000" w:themeColor="text1"/>
          <w:sz w:val="24"/>
          <w:szCs w:val="24"/>
        </w:rPr>
        <w:t>e</w:t>
      </w:r>
      <w:r w:rsidR="00EB7316" w:rsidRPr="00B960E3">
        <w:rPr>
          <w:rFonts w:cstheme="minorHAnsi"/>
          <w:color w:val="000000" w:themeColor="text1"/>
          <w:sz w:val="24"/>
          <w:szCs w:val="24"/>
        </w:rPr>
        <w:t xml:space="preserve"> </w:t>
      </w:r>
      <w:r w:rsidR="00403723">
        <w:rPr>
          <w:rFonts w:cstheme="minorHAnsi"/>
          <w:color w:val="000000" w:themeColor="text1"/>
          <w:sz w:val="24"/>
          <w:szCs w:val="24"/>
        </w:rPr>
        <w:t xml:space="preserve">susceptibility to </w:t>
      </w:r>
      <w:r w:rsidR="00EB7316" w:rsidRPr="00B960E3">
        <w:rPr>
          <w:rFonts w:cstheme="minorHAnsi"/>
          <w:color w:val="000000" w:themeColor="text1"/>
          <w:sz w:val="24"/>
          <w:szCs w:val="24"/>
        </w:rPr>
        <w:t>antibiotic</w:t>
      </w:r>
      <w:r w:rsidR="00403723">
        <w:rPr>
          <w:rFonts w:cstheme="minorHAnsi"/>
          <w:color w:val="000000" w:themeColor="text1"/>
          <w:sz w:val="24"/>
          <w:szCs w:val="24"/>
        </w:rPr>
        <w:t xml:space="preserve">s </w:t>
      </w:r>
      <w:r w:rsidR="009E2CE0" w:rsidRPr="00B960E3">
        <w:rPr>
          <w:rFonts w:cstheme="minorHAnsi"/>
          <w:color w:val="000000" w:themeColor="text1"/>
          <w:sz w:val="24"/>
          <w:szCs w:val="24"/>
        </w:rPr>
        <w:t xml:space="preserve">and to define appropriate </w:t>
      </w:r>
      <w:r w:rsidR="00EB7316" w:rsidRPr="00B960E3">
        <w:rPr>
          <w:rFonts w:cstheme="minorHAnsi"/>
          <w:color w:val="000000" w:themeColor="text1"/>
          <w:sz w:val="24"/>
          <w:szCs w:val="24"/>
        </w:rPr>
        <w:t>treatment</w:t>
      </w:r>
      <w:r w:rsidR="00175E91" w:rsidRPr="00B960E3">
        <w:rPr>
          <w:rFonts w:cstheme="minorHAnsi"/>
          <w:color w:val="000000" w:themeColor="text1"/>
          <w:sz w:val="24"/>
          <w:szCs w:val="24"/>
        </w:rPr>
        <w:t>. However,</w:t>
      </w:r>
      <w:r w:rsidR="00EB7316" w:rsidRPr="00B960E3">
        <w:rPr>
          <w:rFonts w:cstheme="minorHAnsi"/>
          <w:color w:val="000000" w:themeColor="text1"/>
          <w:sz w:val="24"/>
          <w:szCs w:val="24"/>
        </w:rPr>
        <w:t xml:space="preserve"> the </w:t>
      </w:r>
      <w:r w:rsidR="00511612">
        <w:rPr>
          <w:rFonts w:cstheme="minorHAnsi"/>
          <w:color w:val="000000" w:themeColor="text1"/>
          <w:sz w:val="24"/>
          <w:szCs w:val="24"/>
        </w:rPr>
        <w:t>mechanism</w:t>
      </w:r>
      <w:r w:rsidR="00EB7316" w:rsidRPr="00B960E3">
        <w:rPr>
          <w:rFonts w:cstheme="minorHAnsi"/>
          <w:color w:val="000000" w:themeColor="text1"/>
          <w:sz w:val="24"/>
          <w:szCs w:val="24"/>
        </w:rPr>
        <w:t xml:space="preserve"> of the</w:t>
      </w:r>
      <w:r w:rsidR="009C1BD4">
        <w:rPr>
          <w:rFonts w:cstheme="minorHAnsi"/>
          <w:color w:val="000000" w:themeColor="text1"/>
          <w:sz w:val="24"/>
          <w:szCs w:val="24"/>
        </w:rPr>
        <w:t xml:space="preserve"> </w:t>
      </w:r>
      <w:r w:rsidR="00175E91" w:rsidRPr="00B960E3">
        <w:rPr>
          <w:rFonts w:cstheme="minorHAnsi"/>
          <w:color w:val="000000" w:themeColor="text1"/>
          <w:sz w:val="24"/>
          <w:szCs w:val="24"/>
        </w:rPr>
        <w:t>eradication</w:t>
      </w:r>
      <w:r w:rsidR="00EB7316" w:rsidRPr="00B960E3">
        <w:rPr>
          <w:rFonts w:cstheme="minorHAnsi"/>
          <w:color w:val="000000" w:themeColor="text1"/>
          <w:sz w:val="24"/>
          <w:szCs w:val="24"/>
        </w:rPr>
        <w:t xml:space="preserve"> </w:t>
      </w:r>
      <w:r w:rsidR="00EB7316" w:rsidRPr="0001374B">
        <w:rPr>
          <w:rFonts w:cstheme="minorHAnsi"/>
          <w:color w:val="000000" w:themeColor="text1"/>
          <w:sz w:val="24"/>
          <w:szCs w:val="24"/>
        </w:rPr>
        <w:t xml:space="preserve">in </w:t>
      </w:r>
      <w:r w:rsidR="00175E91" w:rsidRPr="0001374B">
        <w:rPr>
          <w:rFonts w:cstheme="minorHAnsi"/>
          <w:color w:val="000000" w:themeColor="text1"/>
          <w:sz w:val="24"/>
          <w:szCs w:val="24"/>
        </w:rPr>
        <w:t>vivo</w:t>
      </w:r>
      <w:r w:rsidR="00EB7316" w:rsidRPr="00B960E3">
        <w:rPr>
          <w:rFonts w:cstheme="minorHAnsi"/>
          <w:color w:val="000000" w:themeColor="text1"/>
          <w:sz w:val="24"/>
          <w:szCs w:val="24"/>
        </w:rPr>
        <w:t xml:space="preserve"> </w:t>
      </w:r>
      <w:r w:rsidR="0001374B">
        <w:rPr>
          <w:rFonts w:cstheme="minorHAnsi"/>
          <w:color w:val="000000" w:themeColor="text1"/>
          <w:sz w:val="24"/>
          <w:szCs w:val="24"/>
        </w:rPr>
        <w:t xml:space="preserve">and </w:t>
      </w:r>
      <w:r w:rsidR="00EB7316" w:rsidRPr="00B960E3">
        <w:rPr>
          <w:rFonts w:cstheme="minorHAnsi"/>
          <w:color w:val="000000" w:themeColor="text1"/>
          <w:sz w:val="24"/>
          <w:szCs w:val="24"/>
        </w:rPr>
        <w:t>it</w:t>
      </w:r>
      <w:r w:rsidR="00EF580F">
        <w:rPr>
          <w:rFonts w:cstheme="minorHAnsi"/>
          <w:color w:val="000000" w:themeColor="text1"/>
          <w:sz w:val="24"/>
          <w:szCs w:val="24"/>
        </w:rPr>
        <w:t>s</w:t>
      </w:r>
      <w:r w:rsidR="00EB7316" w:rsidRPr="00B960E3">
        <w:rPr>
          <w:rFonts w:cstheme="minorHAnsi"/>
          <w:color w:val="000000" w:themeColor="text1"/>
          <w:sz w:val="24"/>
          <w:szCs w:val="24"/>
        </w:rPr>
        <w:t xml:space="preserve"> relat</w:t>
      </w:r>
      <w:r w:rsidR="00EF580F">
        <w:rPr>
          <w:rFonts w:cstheme="minorHAnsi"/>
          <w:color w:val="000000" w:themeColor="text1"/>
          <w:sz w:val="24"/>
          <w:szCs w:val="24"/>
        </w:rPr>
        <w:t xml:space="preserve">ionship </w:t>
      </w:r>
      <w:r w:rsidR="00EB7316" w:rsidRPr="00B960E3">
        <w:rPr>
          <w:rFonts w:cstheme="minorHAnsi"/>
          <w:color w:val="000000" w:themeColor="text1"/>
          <w:sz w:val="24"/>
          <w:szCs w:val="24"/>
        </w:rPr>
        <w:t xml:space="preserve">to laboratory </w:t>
      </w:r>
      <w:r w:rsidR="00EF580F">
        <w:rPr>
          <w:rFonts w:cstheme="minorHAnsi"/>
          <w:color w:val="000000" w:themeColor="text1"/>
          <w:sz w:val="24"/>
          <w:szCs w:val="24"/>
        </w:rPr>
        <w:t xml:space="preserve">results </w:t>
      </w:r>
      <w:r w:rsidR="0001374B">
        <w:rPr>
          <w:rFonts w:cstheme="minorHAnsi"/>
          <w:color w:val="000000" w:themeColor="text1"/>
          <w:sz w:val="24"/>
          <w:szCs w:val="24"/>
        </w:rPr>
        <w:t>are</w:t>
      </w:r>
      <w:r w:rsidR="00EB7316" w:rsidRPr="00B960E3">
        <w:rPr>
          <w:rFonts w:cstheme="minorHAnsi"/>
          <w:color w:val="000000" w:themeColor="text1"/>
          <w:sz w:val="24"/>
          <w:szCs w:val="24"/>
        </w:rPr>
        <w:t xml:space="preserve"> not known. </w:t>
      </w:r>
      <w:r w:rsidR="007876AF" w:rsidRPr="00B960E3">
        <w:rPr>
          <w:rFonts w:cstheme="minorHAnsi"/>
          <w:color w:val="000000" w:themeColor="text1"/>
          <w:sz w:val="24"/>
          <w:szCs w:val="24"/>
        </w:rPr>
        <w:t>A</w:t>
      </w:r>
      <w:r w:rsidR="00FF0B52" w:rsidRPr="00B960E3">
        <w:rPr>
          <w:rFonts w:cstheme="minorHAnsi"/>
          <w:color w:val="000000" w:themeColor="text1"/>
          <w:sz w:val="24"/>
          <w:szCs w:val="24"/>
        </w:rPr>
        <w:t xml:space="preserve"> method</w:t>
      </w:r>
      <w:r w:rsidR="00B6763C" w:rsidRPr="00B960E3">
        <w:rPr>
          <w:rFonts w:cstheme="minorHAnsi"/>
          <w:color w:val="000000" w:themeColor="text1"/>
          <w:sz w:val="24"/>
          <w:szCs w:val="24"/>
        </w:rPr>
        <w:t xml:space="preserve"> t</w:t>
      </w:r>
      <w:r w:rsidR="00403723">
        <w:rPr>
          <w:rFonts w:cstheme="minorHAnsi"/>
          <w:color w:val="000000" w:themeColor="text1"/>
          <w:sz w:val="24"/>
          <w:szCs w:val="24"/>
        </w:rPr>
        <w:t xml:space="preserve">hat </w:t>
      </w:r>
      <w:r w:rsidR="00B6763C" w:rsidRPr="00B960E3">
        <w:rPr>
          <w:rFonts w:cstheme="minorHAnsi"/>
          <w:color w:val="000000" w:themeColor="text1"/>
          <w:sz w:val="24"/>
          <w:szCs w:val="24"/>
        </w:rPr>
        <w:t>examine</w:t>
      </w:r>
      <w:r w:rsidR="00403723">
        <w:rPr>
          <w:rFonts w:cstheme="minorHAnsi"/>
          <w:color w:val="000000" w:themeColor="text1"/>
          <w:sz w:val="24"/>
          <w:szCs w:val="24"/>
        </w:rPr>
        <w:t>s</w:t>
      </w:r>
      <w:r w:rsidR="00FF0B52" w:rsidRPr="00B960E3">
        <w:rPr>
          <w:rFonts w:cstheme="minorHAnsi"/>
          <w:color w:val="000000" w:themeColor="text1"/>
          <w:sz w:val="24"/>
          <w:szCs w:val="24"/>
        </w:rPr>
        <w:t xml:space="preserve"> how GC aggregation </w:t>
      </w:r>
      <w:r w:rsidR="008111CB" w:rsidRPr="00B960E3">
        <w:rPr>
          <w:rFonts w:cstheme="minorHAnsi"/>
          <w:color w:val="000000" w:themeColor="text1"/>
          <w:sz w:val="24"/>
          <w:szCs w:val="24"/>
        </w:rPr>
        <w:t>a</w:t>
      </w:r>
      <w:r w:rsidR="00CD1A6D" w:rsidRPr="00B960E3">
        <w:rPr>
          <w:rFonts w:cstheme="minorHAnsi"/>
          <w:color w:val="000000" w:themeColor="text1"/>
          <w:sz w:val="24"/>
          <w:szCs w:val="24"/>
        </w:rPr>
        <w:t>ffects</w:t>
      </w:r>
      <w:r w:rsidR="00EB7316" w:rsidRPr="00B960E3">
        <w:rPr>
          <w:rFonts w:cstheme="minorHAnsi"/>
          <w:color w:val="000000" w:themeColor="text1"/>
          <w:sz w:val="24"/>
          <w:szCs w:val="24"/>
        </w:rPr>
        <w:t xml:space="preserve"> antibiotic</w:t>
      </w:r>
      <w:r w:rsidR="00B6763C" w:rsidRPr="00B960E3">
        <w:rPr>
          <w:rFonts w:cstheme="minorHAnsi"/>
          <w:color w:val="000000" w:themeColor="text1"/>
          <w:sz w:val="24"/>
          <w:szCs w:val="24"/>
        </w:rPr>
        <w:t xml:space="preserve"> </w:t>
      </w:r>
      <w:r w:rsidR="00403723">
        <w:rPr>
          <w:rFonts w:cstheme="minorHAnsi"/>
          <w:color w:val="000000" w:themeColor="text1"/>
          <w:sz w:val="24"/>
          <w:szCs w:val="24"/>
        </w:rPr>
        <w:t>susceptibility</w:t>
      </w:r>
      <w:r w:rsidR="00511612" w:rsidRPr="00B960E3">
        <w:rPr>
          <w:rFonts w:cstheme="minorHAnsi"/>
          <w:color w:val="000000" w:themeColor="text1"/>
          <w:sz w:val="24"/>
          <w:szCs w:val="24"/>
        </w:rPr>
        <w:t xml:space="preserve"> </w:t>
      </w:r>
      <w:r w:rsidR="00EB7316" w:rsidRPr="00B960E3">
        <w:rPr>
          <w:rFonts w:cstheme="minorHAnsi"/>
          <w:color w:val="000000" w:themeColor="text1"/>
          <w:sz w:val="24"/>
          <w:szCs w:val="24"/>
        </w:rPr>
        <w:t>and</w:t>
      </w:r>
      <w:r w:rsidR="00BB7D05" w:rsidRPr="00B960E3">
        <w:rPr>
          <w:rFonts w:cstheme="minorHAnsi"/>
          <w:color w:val="000000" w:themeColor="text1"/>
          <w:sz w:val="24"/>
          <w:szCs w:val="24"/>
        </w:rPr>
        <w:t xml:space="preserve"> show</w:t>
      </w:r>
      <w:r w:rsidR="00403723">
        <w:rPr>
          <w:rFonts w:cstheme="minorHAnsi"/>
          <w:color w:val="000000" w:themeColor="text1"/>
          <w:sz w:val="24"/>
          <w:szCs w:val="24"/>
        </w:rPr>
        <w:t>s</w:t>
      </w:r>
      <w:r w:rsidR="00EB7316" w:rsidRPr="00B960E3">
        <w:rPr>
          <w:rFonts w:cstheme="minorHAnsi"/>
          <w:color w:val="000000" w:themeColor="text1"/>
          <w:sz w:val="24"/>
          <w:szCs w:val="24"/>
        </w:rPr>
        <w:t xml:space="preserve"> the relationship between </w:t>
      </w:r>
      <w:r w:rsidR="00FF0B52" w:rsidRPr="00B960E3">
        <w:rPr>
          <w:rFonts w:cstheme="minorHAnsi"/>
          <w:color w:val="000000" w:themeColor="text1"/>
          <w:sz w:val="24"/>
          <w:szCs w:val="24"/>
        </w:rPr>
        <w:t xml:space="preserve">aggregate size and </w:t>
      </w:r>
      <w:r w:rsidR="00EB7316" w:rsidRPr="00B960E3">
        <w:rPr>
          <w:rFonts w:cstheme="minorHAnsi"/>
          <w:color w:val="000000" w:themeColor="text1"/>
          <w:sz w:val="24"/>
          <w:szCs w:val="24"/>
        </w:rPr>
        <w:t>antibiotic susceptibility</w:t>
      </w:r>
      <w:r w:rsidR="007876AF" w:rsidRPr="00B960E3">
        <w:rPr>
          <w:rFonts w:cstheme="minorHAnsi"/>
          <w:color w:val="000000" w:themeColor="text1"/>
          <w:sz w:val="24"/>
          <w:szCs w:val="24"/>
        </w:rPr>
        <w:t xml:space="preserve"> was developed</w:t>
      </w:r>
      <w:r w:rsidR="00EB7316" w:rsidRPr="00B960E3">
        <w:rPr>
          <w:rFonts w:cstheme="minorHAnsi"/>
          <w:color w:val="000000" w:themeColor="text1"/>
          <w:sz w:val="24"/>
          <w:szCs w:val="24"/>
        </w:rPr>
        <w:t>.</w:t>
      </w:r>
      <w:r w:rsidR="00B6763C" w:rsidRPr="00B960E3">
        <w:rPr>
          <w:rFonts w:cstheme="minorHAnsi"/>
          <w:color w:val="000000" w:themeColor="text1"/>
          <w:sz w:val="24"/>
          <w:szCs w:val="24"/>
        </w:rPr>
        <w:t xml:space="preserve"> </w:t>
      </w:r>
      <w:r w:rsidR="007876AF" w:rsidRPr="00B960E3">
        <w:rPr>
          <w:rFonts w:cstheme="minorHAnsi"/>
          <w:color w:val="000000" w:themeColor="text1"/>
          <w:sz w:val="24"/>
          <w:szCs w:val="24"/>
        </w:rPr>
        <w:t>W</w:t>
      </w:r>
      <w:r w:rsidR="00CD1A6D" w:rsidRPr="00B960E3">
        <w:rPr>
          <w:rFonts w:cstheme="minorHAnsi"/>
          <w:color w:val="000000" w:themeColor="text1"/>
          <w:sz w:val="24"/>
          <w:szCs w:val="24"/>
        </w:rPr>
        <w:t xml:space="preserve">hen GC </w:t>
      </w:r>
      <w:r w:rsidR="00B6763C" w:rsidRPr="00B960E3">
        <w:rPr>
          <w:rFonts w:cstheme="minorHAnsi"/>
          <w:color w:val="000000" w:themeColor="text1"/>
          <w:sz w:val="24"/>
          <w:szCs w:val="24"/>
        </w:rPr>
        <w:t>a</w:t>
      </w:r>
      <w:r w:rsidR="00FF0B52" w:rsidRPr="00B960E3">
        <w:rPr>
          <w:rFonts w:cstheme="minorHAnsi"/>
          <w:color w:val="000000" w:themeColor="text1"/>
          <w:sz w:val="24"/>
          <w:szCs w:val="24"/>
        </w:rPr>
        <w:t>ggregate</w:t>
      </w:r>
      <w:r w:rsidR="00CD1A6D" w:rsidRPr="00B960E3">
        <w:rPr>
          <w:rFonts w:cstheme="minorHAnsi"/>
          <w:color w:val="000000" w:themeColor="text1"/>
          <w:sz w:val="24"/>
          <w:szCs w:val="24"/>
        </w:rPr>
        <w:t xml:space="preserve">, they </w:t>
      </w:r>
      <w:r w:rsidR="00403723">
        <w:rPr>
          <w:rFonts w:cstheme="minorHAnsi"/>
          <w:color w:val="000000" w:themeColor="text1"/>
          <w:sz w:val="24"/>
          <w:szCs w:val="24"/>
        </w:rPr>
        <w:t>are more resistant to</w:t>
      </w:r>
      <w:r w:rsidR="00511612">
        <w:rPr>
          <w:rFonts w:cstheme="minorHAnsi"/>
          <w:color w:val="000000" w:themeColor="text1"/>
          <w:sz w:val="24"/>
          <w:szCs w:val="24"/>
        </w:rPr>
        <w:t xml:space="preserve"> antibiotic killing</w:t>
      </w:r>
      <w:r w:rsidR="00FF0B52" w:rsidRPr="00B960E3">
        <w:rPr>
          <w:rFonts w:cstheme="minorHAnsi"/>
          <w:color w:val="000000" w:themeColor="text1"/>
          <w:sz w:val="24"/>
          <w:szCs w:val="24"/>
        </w:rPr>
        <w:t xml:space="preserve">, with bacteria in the </w:t>
      </w:r>
      <w:r w:rsidR="00EF580F" w:rsidRPr="00B960E3">
        <w:rPr>
          <w:rFonts w:cstheme="minorHAnsi"/>
          <w:color w:val="000000" w:themeColor="text1"/>
          <w:sz w:val="24"/>
          <w:szCs w:val="24"/>
        </w:rPr>
        <w:t>c</w:t>
      </w:r>
      <w:r w:rsidR="00EF580F">
        <w:rPr>
          <w:rFonts w:cstheme="minorHAnsi"/>
          <w:color w:val="000000" w:themeColor="text1"/>
          <w:sz w:val="24"/>
          <w:szCs w:val="24"/>
        </w:rPr>
        <w:t>enter</w:t>
      </w:r>
      <w:r w:rsidR="00EF580F" w:rsidRPr="00B960E3">
        <w:rPr>
          <w:rFonts w:cstheme="minorHAnsi"/>
          <w:color w:val="000000" w:themeColor="text1"/>
          <w:sz w:val="24"/>
          <w:szCs w:val="24"/>
        </w:rPr>
        <w:t xml:space="preserve"> </w:t>
      </w:r>
      <w:r w:rsidR="00FF0B52" w:rsidRPr="00B960E3">
        <w:rPr>
          <w:rFonts w:cstheme="minorHAnsi"/>
          <w:color w:val="000000" w:themeColor="text1"/>
          <w:sz w:val="24"/>
          <w:szCs w:val="24"/>
        </w:rPr>
        <w:t xml:space="preserve">surviving </w:t>
      </w:r>
      <w:r w:rsidR="00CD1A6D" w:rsidRPr="00B960E3">
        <w:rPr>
          <w:rFonts w:cstheme="minorHAnsi"/>
          <w:color w:val="000000" w:themeColor="text1"/>
          <w:sz w:val="24"/>
          <w:szCs w:val="24"/>
        </w:rPr>
        <w:t xml:space="preserve">ceftriaxone </w:t>
      </w:r>
      <w:r w:rsidR="00FF0B52" w:rsidRPr="00B960E3">
        <w:rPr>
          <w:rFonts w:cstheme="minorHAnsi"/>
          <w:color w:val="000000" w:themeColor="text1"/>
          <w:sz w:val="24"/>
          <w:szCs w:val="24"/>
        </w:rPr>
        <w:t>treatment</w:t>
      </w:r>
      <w:r w:rsidR="00EF580F">
        <w:rPr>
          <w:rFonts w:cstheme="minorHAnsi"/>
          <w:color w:val="000000" w:themeColor="text1"/>
          <w:sz w:val="24"/>
          <w:szCs w:val="24"/>
        </w:rPr>
        <w:t xml:space="preserve"> better than those in the periphery</w:t>
      </w:r>
      <w:r w:rsidR="00CD1A6D" w:rsidRPr="00B960E3">
        <w:rPr>
          <w:rFonts w:cstheme="minorHAnsi"/>
          <w:color w:val="000000" w:themeColor="text1"/>
          <w:sz w:val="24"/>
          <w:szCs w:val="24"/>
        </w:rPr>
        <w:t>.</w:t>
      </w:r>
      <w:r w:rsidR="00FF0B52" w:rsidRPr="00B960E3">
        <w:rPr>
          <w:rFonts w:cstheme="minorHAnsi"/>
          <w:color w:val="000000" w:themeColor="text1"/>
          <w:sz w:val="24"/>
          <w:szCs w:val="24"/>
        </w:rPr>
        <w:t xml:space="preserve"> </w:t>
      </w:r>
      <w:r w:rsidR="007876AF" w:rsidRPr="00B960E3">
        <w:rPr>
          <w:rFonts w:cstheme="minorHAnsi"/>
          <w:color w:val="000000" w:themeColor="text1"/>
          <w:sz w:val="24"/>
          <w:szCs w:val="24"/>
        </w:rPr>
        <w:t>The data indicate</w:t>
      </w:r>
      <w:r w:rsidR="00B6763C" w:rsidRPr="00B960E3">
        <w:rPr>
          <w:rFonts w:cstheme="minorHAnsi"/>
          <w:color w:val="000000" w:themeColor="text1"/>
          <w:sz w:val="24"/>
          <w:szCs w:val="24"/>
        </w:rPr>
        <w:t xml:space="preserve"> </w:t>
      </w:r>
      <w:r w:rsidR="00EB7316" w:rsidRPr="00B960E3">
        <w:rPr>
          <w:rFonts w:cstheme="minorHAnsi"/>
          <w:color w:val="000000" w:themeColor="text1"/>
          <w:sz w:val="24"/>
          <w:szCs w:val="24"/>
        </w:rPr>
        <w:t xml:space="preserve">that </w:t>
      </w:r>
      <w:r w:rsidR="00EB7316" w:rsidRPr="00B960E3">
        <w:rPr>
          <w:rFonts w:cstheme="minorHAnsi"/>
          <w:i/>
          <w:color w:val="000000" w:themeColor="text1"/>
          <w:sz w:val="24"/>
          <w:szCs w:val="24"/>
        </w:rPr>
        <w:t>N. gonorrhoeae</w:t>
      </w:r>
      <w:r w:rsidR="00EB7316" w:rsidRPr="00B960E3">
        <w:rPr>
          <w:rFonts w:cstheme="minorHAnsi"/>
          <w:color w:val="000000" w:themeColor="text1"/>
          <w:sz w:val="24"/>
          <w:szCs w:val="24"/>
        </w:rPr>
        <w:t xml:space="preserve"> </w:t>
      </w:r>
      <w:r w:rsidR="00511612">
        <w:rPr>
          <w:rFonts w:cstheme="minorHAnsi"/>
          <w:color w:val="000000" w:themeColor="text1"/>
          <w:sz w:val="24"/>
          <w:szCs w:val="24"/>
        </w:rPr>
        <w:t xml:space="preserve">aggregation </w:t>
      </w:r>
      <w:r w:rsidR="00EB7316" w:rsidRPr="00B960E3">
        <w:rPr>
          <w:rFonts w:cstheme="minorHAnsi"/>
          <w:color w:val="000000" w:themeColor="text1"/>
          <w:sz w:val="24"/>
          <w:szCs w:val="24"/>
        </w:rPr>
        <w:t xml:space="preserve">can reduce </w:t>
      </w:r>
      <w:r w:rsidR="004D5390" w:rsidRPr="00B960E3">
        <w:rPr>
          <w:rFonts w:cstheme="minorHAnsi"/>
          <w:color w:val="000000" w:themeColor="text1"/>
          <w:sz w:val="24"/>
          <w:szCs w:val="24"/>
        </w:rPr>
        <w:t>its</w:t>
      </w:r>
      <w:r w:rsidR="00EB7316" w:rsidRPr="00B960E3">
        <w:rPr>
          <w:rFonts w:cstheme="minorHAnsi"/>
          <w:color w:val="000000" w:themeColor="text1"/>
          <w:sz w:val="24"/>
          <w:szCs w:val="24"/>
        </w:rPr>
        <w:t xml:space="preserve"> susceptibility to </w:t>
      </w:r>
      <w:r w:rsidR="00BB7D05" w:rsidRPr="00B960E3">
        <w:rPr>
          <w:rFonts w:cstheme="minorHAnsi"/>
          <w:color w:val="000000" w:themeColor="text1"/>
          <w:sz w:val="24"/>
          <w:szCs w:val="24"/>
        </w:rPr>
        <w:t>ceftriaxone</w:t>
      </w:r>
      <w:r w:rsidR="00EB7316" w:rsidRPr="00B960E3">
        <w:rPr>
          <w:rFonts w:cstheme="minorHAnsi"/>
          <w:color w:val="000000" w:themeColor="text1"/>
          <w:sz w:val="24"/>
          <w:szCs w:val="24"/>
        </w:rPr>
        <w:t xml:space="preserve">, which </w:t>
      </w:r>
      <w:r w:rsidR="00BB7D05" w:rsidRPr="00B960E3">
        <w:rPr>
          <w:rFonts w:cstheme="minorHAnsi"/>
          <w:color w:val="000000" w:themeColor="text1"/>
          <w:sz w:val="24"/>
          <w:szCs w:val="24"/>
        </w:rPr>
        <w:t>is not reflected</w:t>
      </w:r>
      <w:r w:rsidR="00B6763C" w:rsidRPr="00B960E3">
        <w:rPr>
          <w:rFonts w:cstheme="minorHAnsi"/>
          <w:color w:val="000000" w:themeColor="text1"/>
          <w:sz w:val="24"/>
          <w:szCs w:val="24"/>
        </w:rPr>
        <w:t xml:space="preserve"> </w:t>
      </w:r>
      <w:r w:rsidR="00E73FFA" w:rsidRPr="00B960E3">
        <w:rPr>
          <w:rFonts w:cstheme="minorHAnsi"/>
          <w:color w:val="000000" w:themeColor="text1"/>
          <w:sz w:val="24"/>
          <w:szCs w:val="24"/>
        </w:rPr>
        <w:t xml:space="preserve">using the </w:t>
      </w:r>
      <w:r w:rsidR="00B6763C" w:rsidRPr="00B960E3">
        <w:rPr>
          <w:rFonts w:cstheme="minorHAnsi"/>
          <w:color w:val="000000" w:themeColor="text1"/>
          <w:sz w:val="24"/>
          <w:szCs w:val="24"/>
        </w:rPr>
        <w:t>standard agar plate</w:t>
      </w:r>
      <w:r w:rsidR="00920411" w:rsidRPr="00B960E3">
        <w:rPr>
          <w:rFonts w:cstheme="minorHAnsi"/>
          <w:color w:val="000000" w:themeColor="text1"/>
          <w:sz w:val="24"/>
          <w:szCs w:val="24"/>
        </w:rPr>
        <w:t>-</w:t>
      </w:r>
      <w:r w:rsidR="00B6763C" w:rsidRPr="00B960E3">
        <w:rPr>
          <w:rFonts w:cstheme="minorHAnsi"/>
          <w:color w:val="000000" w:themeColor="text1"/>
          <w:sz w:val="24"/>
          <w:szCs w:val="24"/>
        </w:rPr>
        <w:t xml:space="preserve">based MIC methods. The </w:t>
      </w:r>
      <w:r w:rsidR="00B6763C" w:rsidRPr="00B960E3">
        <w:rPr>
          <w:rFonts w:cstheme="minorHAnsi"/>
          <w:color w:val="000000" w:themeColor="text1"/>
          <w:sz w:val="24"/>
          <w:szCs w:val="24"/>
        </w:rPr>
        <w:lastRenderedPageBreak/>
        <w:t xml:space="preserve">method </w:t>
      </w:r>
      <w:r w:rsidR="00FF0B52" w:rsidRPr="00B960E3">
        <w:rPr>
          <w:rFonts w:cstheme="minorHAnsi"/>
          <w:color w:val="000000" w:themeColor="text1"/>
          <w:sz w:val="24"/>
          <w:szCs w:val="24"/>
        </w:rPr>
        <w:t>used</w:t>
      </w:r>
      <w:r w:rsidR="00B6763C" w:rsidRPr="00B960E3">
        <w:rPr>
          <w:rFonts w:cstheme="minorHAnsi"/>
          <w:color w:val="000000" w:themeColor="text1"/>
          <w:sz w:val="24"/>
          <w:szCs w:val="24"/>
        </w:rPr>
        <w:t xml:space="preserve"> </w:t>
      </w:r>
      <w:r w:rsidR="00FF0B52" w:rsidRPr="00B960E3">
        <w:rPr>
          <w:rFonts w:cstheme="minorHAnsi"/>
          <w:color w:val="000000" w:themeColor="text1"/>
          <w:sz w:val="24"/>
          <w:szCs w:val="24"/>
        </w:rPr>
        <w:t xml:space="preserve">in this study </w:t>
      </w:r>
      <w:r w:rsidR="00B6763C" w:rsidRPr="00B960E3">
        <w:rPr>
          <w:rFonts w:cstheme="minorHAnsi"/>
          <w:color w:val="000000" w:themeColor="text1"/>
          <w:sz w:val="24"/>
          <w:szCs w:val="24"/>
        </w:rPr>
        <w:t>will allow research</w:t>
      </w:r>
      <w:r w:rsidR="009E2CE0" w:rsidRPr="00B960E3">
        <w:rPr>
          <w:rFonts w:cstheme="minorHAnsi"/>
          <w:color w:val="000000" w:themeColor="text1"/>
          <w:sz w:val="24"/>
          <w:szCs w:val="24"/>
        </w:rPr>
        <w:t>ers</w:t>
      </w:r>
      <w:r w:rsidR="00B6763C" w:rsidRPr="00B960E3">
        <w:rPr>
          <w:rFonts w:cstheme="minorHAnsi"/>
          <w:color w:val="000000" w:themeColor="text1"/>
          <w:sz w:val="24"/>
          <w:szCs w:val="24"/>
        </w:rPr>
        <w:t xml:space="preserve"> to t</w:t>
      </w:r>
      <w:r w:rsidR="00FF0B52" w:rsidRPr="00B960E3">
        <w:rPr>
          <w:rFonts w:cstheme="minorHAnsi"/>
          <w:color w:val="000000" w:themeColor="text1"/>
          <w:sz w:val="24"/>
          <w:szCs w:val="24"/>
        </w:rPr>
        <w:t>est bacterial susceptibility</w:t>
      </w:r>
      <w:r w:rsidR="00E73FFA" w:rsidRPr="00B960E3">
        <w:rPr>
          <w:rFonts w:cstheme="minorHAnsi"/>
          <w:color w:val="000000" w:themeColor="text1"/>
          <w:sz w:val="24"/>
          <w:szCs w:val="24"/>
        </w:rPr>
        <w:t xml:space="preserve"> under clinically relevant conditions</w:t>
      </w:r>
      <w:r w:rsidR="00B6763C" w:rsidRPr="00B960E3">
        <w:rPr>
          <w:rFonts w:cstheme="minorHAnsi"/>
          <w:color w:val="000000" w:themeColor="text1"/>
          <w:sz w:val="24"/>
          <w:szCs w:val="24"/>
        </w:rPr>
        <w:t>.</w:t>
      </w:r>
    </w:p>
    <w:p w:rsidR="006907CF" w:rsidRPr="00B960E3" w:rsidRDefault="006907CF" w:rsidP="00787F18">
      <w:pPr>
        <w:spacing w:after="0" w:line="240" w:lineRule="auto"/>
        <w:jc w:val="both"/>
        <w:rPr>
          <w:rFonts w:cstheme="minorHAnsi"/>
          <w:color w:val="000000" w:themeColor="text1"/>
          <w:sz w:val="24"/>
          <w:szCs w:val="24"/>
        </w:rPr>
      </w:pPr>
    </w:p>
    <w:p w:rsidR="00EB7316" w:rsidRPr="00B960E3" w:rsidRDefault="006907CF" w:rsidP="00787F18">
      <w:pPr>
        <w:spacing w:after="0" w:line="240" w:lineRule="auto"/>
        <w:jc w:val="both"/>
        <w:rPr>
          <w:rFonts w:cstheme="minorHAnsi"/>
          <w:b/>
          <w:color w:val="000000" w:themeColor="text1"/>
          <w:sz w:val="24"/>
          <w:szCs w:val="24"/>
        </w:rPr>
      </w:pPr>
      <w:r w:rsidRPr="00B960E3">
        <w:rPr>
          <w:rFonts w:cstheme="minorHAnsi"/>
          <w:b/>
          <w:color w:val="000000" w:themeColor="text1"/>
          <w:sz w:val="24"/>
          <w:szCs w:val="24"/>
        </w:rPr>
        <w:t>INTRODUCTION:</w:t>
      </w:r>
    </w:p>
    <w:p w:rsidR="00BC3C63" w:rsidRPr="00B960E3" w:rsidRDefault="00BC3C63" w:rsidP="00787F18">
      <w:pPr>
        <w:spacing w:after="0" w:line="240" w:lineRule="auto"/>
        <w:jc w:val="both"/>
        <w:rPr>
          <w:rFonts w:cstheme="minorHAnsi"/>
          <w:color w:val="000000" w:themeColor="text1"/>
          <w:sz w:val="24"/>
          <w:szCs w:val="24"/>
        </w:rPr>
      </w:pPr>
      <w:r w:rsidRPr="00B960E3">
        <w:rPr>
          <w:rFonts w:cstheme="minorHAnsi"/>
          <w:color w:val="000000" w:themeColor="text1"/>
          <w:sz w:val="24"/>
          <w:szCs w:val="24"/>
        </w:rPr>
        <w:t xml:space="preserve">Gonorrhea is </w:t>
      </w:r>
      <w:r w:rsidR="00EF580F">
        <w:rPr>
          <w:rFonts w:cstheme="minorHAnsi"/>
          <w:color w:val="000000" w:themeColor="text1"/>
          <w:sz w:val="24"/>
          <w:szCs w:val="24"/>
        </w:rPr>
        <w:t>a</w:t>
      </w:r>
      <w:r w:rsidRPr="00B960E3">
        <w:rPr>
          <w:rFonts w:cstheme="minorHAnsi"/>
          <w:color w:val="000000" w:themeColor="text1"/>
          <w:sz w:val="24"/>
          <w:szCs w:val="24"/>
        </w:rPr>
        <w:t xml:space="preserve"> common sexually transmitted infection </w:t>
      </w:r>
      <w:r w:rsidR="004A55D0" w:rsidRPr="00B960E3">
        <w:rPr>
          <w:rFonts w:cstheme="minorHAnsi"/>
          <w:color w:val="000000" w:themeColor="text1"/>
          <w:sz w:val="24"/>
          <w:szCs w:val="24"/>
        </w:rPr>
        <w:t>(STI)</w:t>
      </w:r>
      <w:r w:rsidR="004A55D0"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&lt;EndNote&gt;&lt;Cite&gt;&lt;Author&gt;CDC&lt;/Author&gt;&lt;Year&gt;2017&lt;/Year&gt;&lt;IDText&gt;STD Facts (http://www.cdc.gov/std/gonorrhea/STDFact-gonorrhea-detailed.htm) Accessed Oct 5, 2017&lt;/IDText&gt;&lt;DisplayText&gt;&lt;style face="superscript"&gt;1&lt;/style&gt;&lt;/DisplayText&gt;&lt;record&gt;&lt;urls&gt;&lt;related-urls&gt;&lt;url&gt;www.cdc.gov/std/gonorrhea/stdfact-gonorrhea.htm&lt;/url&gt;&lt;/related-urls&gt;&lt;/urls&gt;&lt;titles&gt;&lt;title&gt;STD Facts (http://www.cdc.gov/std/gonorrhea/STDFact-gonorrhea-detailed.htm) Accessed Oct 5, 2017&lt;/title&gt;&lt;secondary-title&gt;http://www.cdc.gov/std/gonorrhea/STDFact-gonorrhea-detailed.htm&lt;/secondary-title&gt;&lt;/titles&gt;&lt;contributors&gt;&lt;authors&gt;&lt;author&gt;CDC&lt;/author&gt;&lt;/authors&gt;&lt;/contributors&gt;&lt;added-date format="utc"&gt;1516120096&lt;/added-date&gt;&lt;ref-type name="Web Page"&gt;12&lt;/ref-type&gt;&lt;dates&gt;&lt;year&gt;2017&lt;/year&gt;&lt;/dates&gt;&lt;rec-number&gt;766&lt;/rec-number&gt;&lt;last-updated-date format="utc"&gt;1516120096&lt;/last-updated-date&gt;&lt;/record&gt;&lt;/Cite&gt;&lt;/EndNote&gt;</w:instrText>
      </w:r>
      <w:r w:rsidR="004A55D0"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w:t>
      </w:r>
      <w:r w:rsidR="004A55D0" w:rsidRPr="00B960E3">
        <w:rPr>
          <w:rFonts w:cstheme="minorHAnsi"/>
          <w:color w:val="000000" w:themeColor="text1"/>
          <w:sz w:val="24"/>
          <w:szCs w:val="24"/>
        </w:rPr>
        <w:fldChar w:fldCharType="end"/>
      </w:r>
      <w:r w:rsidRPr="00B960E3">
        <w:rPr>
          <w:rFonts w:cstheme="minorHAnsi"/>
          <w:color w:val="000000" w:themeColor="text1"/>
          <w:sz w:val="24"/>
          <w:szCs w:val="24"/>
        </w:rPr>
        <w:t xml:space="preserve">. </w:t>
      </w:r>
      <w:r w:rsidRPr="00B960E3">
        <w:rPr>
          <w:rFonts w:cstheme="minorHAnsi"/>
          <w:i/>
          <w:color w:val="000000" w:themeColor="text1"/>
          <w:sz w:val="24"/>
          <w:szCs w:val="24"/>
        </w:rPr>
        <w:t>Neisseria gonorrhoeae</w:t>
      </w:r>
      <w:r w:rsidRPr="00B960E3">
        <w:rPr>
          <w:rFonts w:cstheme="minorHAnsi"/>
          <w:color w:val="000000" w:themeColor="text1"/>
          <w:sz w:val="24"/>
          <w:szCs w:val="24"/>
        </w:rPr>
        <w:t xml:space="preserve"> (GC), a </w:t>
      </w:r>
      <w:r w:rsidR="00A86ED8" w:rsidRPr="00B960E3">
        <w:rPr>
          <w:rFonts w:cstheme="minorHAnsi"/>
          <w:color w:val="000000" w:themeColor="text1"/>
          <w:sz w:val="24"/>
          <w:szCs w:val="24"/>
        </w:rPr>
        <w:t>Gram</w:t>
      </w:r>
      <w:r w:rsidRPr="00B960E3">
        <w:rPr>
          <w:rFonts w:cstheme="minorHAnsi"/>
          <w:color w:val="000000" w:themeColor="text1"/>
          <w:sz w:val="24"/>
          <w:szCs w:val="24"/>
        </w:rPr>
        <w:t>-</w:t>
      </w:r>
      <w:r w:rsidR="009E2CE0" w:rsidRPr="00B960E3">
        <w:rPr>
          <w:rFonts w:cstheme="minorHAnsi"/>
          <w:color w:val="000000" w:themeColor="text1"/>
          <w:sz w:val="24"/>
          <w:szCs w:val="24"/>
        </w:rPr>
        <w:t>n</w:t>
      </w:r>
      <w:r w:rsidRPr="00B960E3">
        <w:rPr>
          <w:rFonts w:cstheme="minorHAnsi"/>
          <w:color w:val="000000" w:themeColor="text1"/>
          <w:sz w:val="24"/>
          <w:szCs w:val="24"/>
        </w:rPr>
        <w:t>egative diplococcal bacterium</w:t>
      </w:r>
      <w:r w:rsidR="005778F3">
        <w:rPr>
          <w:rFonts w:cstheme="minorHAnsi"/>
          <w:color w:val="000000" w:themeColor="text1"/>
          <w:sz w:val="24"/>
          <w:szCs w:val="24"/>
        </w:rPr>
        <w:t xml:space="preserve">, is the causative agent of </w:t>
      </w:r>
      <w:r w:rsidR="00785DA1">
        <w:rPr>
          <w:rFonts w:cstheme="minorHAnsi"/>
          <w:color w:val="000000" w:themeColor="text1"/>
          <w:sz w:val="24"/>
          <w:szCs w:val="24"/>
        </w:rPr>
        <w:t>this disease</w:t>
      </w:r>
      <w:r w:rsidRPr="00B960E3">
        <w:rPr>
          <w:rFonts w:cstheme="minorHAnsi"/>
          <w:color w:val="000000" w:themeColor="text1"/>
          <w:sz w:val="24"/>
          <w:szCs w:val="24"/>
        </w:rPr>
        <w:t xml:space="preserve">. Symptoms of genital infection </w:t>
      </w:r>
      <w:r w:rsidR="009E2CE0" w:rsidRPr="00B960E3">
        <w:rPr>
          <w:rFonts w:cstheme="minorHAnsi"/>
          <w:color w:val="000000" w:themeColor="text1"/>
          <w:sz w:val="24"/>
          <w:szCs w:val="24"/>
        </w:rPr>
        <w:t xml:space="preserve">can </w:t>
      </w:r>
      <w:r w:rsidR="005778F3">
        <w:rPr>
          <w:rFonts w:cstheme="minorHAnsi"/>
          <w:color w:val="000000" w:themeColor="text1"/>
          <w:sz w:val="24"/>
          <w:szCs w:val="24"/>
        </w:rPr>
        <w:t>result in</w:t>
      </w:r>
      <w:r w:rsidR="005778F3" w:rsidRPr="00B960E3">
        <w:rPr>
          <w:rFonts w:cstheme="minorHAnsi"/>
          <w:color w:val="000000" w:themeColor="text1"/>
          <w:sz w:val="24"/>
          <w:szCs w:val="24"/>
        </w:rPr>
        <w:t xml:space="preserve"> </w:t>
      </w:r>
      <w:r w:rsidR="009E2CE0" w:rsidRPr="00B960E3">
        <w:rPr>
          <w:rFonts w:cstheme="minorHAnsi"/>
          <w:color w:val="000000" w:themeColor="text1"/>
          <w:sz w:val="24"/>
          <w:szCs w:val="24"/>
        </w:rPr>
        <w:t>pain</w:t>
      </w:r>
      <w:r w:rsidR="00785DA1">
        <w:rPr>
          <w:rFonts w:cstheme="minorHAnsi"/>
          <w:color w:val="000000" w:themeColor="text1"/>
          <w:sz w:val="24"/>
          <w:szCs w:val="24"/>
        </w:rPr>
        <w:t xml:space="preserve"> during</w:t>
      </w:r>
      <w:r w:rsidR="009E2CE0" w:rsidRPr="00B960E3">
        <w:rPr>
          <w:rFonts w:cstheme="minorHAnsi"/>
          <w:color w:val="000000" w:themeColor="text1"/>
          <w:sz w:val="24"/>
          <w:szCs w:val="24"/>
        </w:rPr>
        <w:t xml:space="preserve"> </w:t>
      </w:r>
      <w:r w:rsidRPr="00B960E3">
        <w:rPr>
          <w:rFonts w:cstheme="minorHAnsi"/>
          <w:color w:val="000000" w:themeColor="text1"/>
          <w:sz w:val="24"/>
          <w:szCs w:val="24"/>
        </w:rPr>
        <w:t xml:space="preserve">urination, </w:t>
      </w:r>
      <w:r w:rsidR="00785DA1">
        <w:rPr>
          <w:rFonts w:cstheme="minorHAnsi"/>
          <w:color w:val="000000" w:themeColor="text1"/>
          <w:sz w:val="24"/>
          <w:szCs w:val="24"/>
        </w:rPr>
        <w:t xml:space="preserve">generalized </w:t>
      </w:r>
      <w:r w:rsidRPr="00B960E3">
        <w:rPr>
          <w:rFonts w:cstheme="minorHAnsi"/>
          <w:color w:val="000000" w:themeColor="text1"/>
          <w:sz w:val="24"/>
          <w:szCs w:val="24"/>
        </w:rPr>
        <w:t xml:space="preserve">genital pain, and </w:t>
      </w:r>
      <w:r w:rsidR="00785DA1">
        <w:rPr>
          <w:rFonts w:cstheme="minorHAnsi"/>
          <w:color w:val="000000" w:themeColor="text1"/>
          <w:sz w:val="24"/>
          <w:szCs w:val="24"/>
        </w:rPr>
        <w:t xml:space="preserve">urethral </w:t>
      </w:r>
      <w:r w:rsidRPr="00B960E3">
        <w:rPr>
          <w:rFonts w:cstheme="minorHAnsi"/>
          <w:color w:val="000000" w:themeColor="text1"/>
          <w:sz w:val="24"/>
          <w:szCs w:val="24"/>
        </w:rPr>
        <w:t xml:space="preserve">discharge. </w:t>
      </w:r>
      <w:r w:rsidR="00EF580F">
        <w:rPr>
          <w:rFonts w:cstheme="minorHAnsi"/>
          <w:color w:val="000000" w:themeColor="text1"/>
          <w:sz w:val="24"/>
          <w:szCs w:val="24"/>
        </w:rPr>
        <w:t>I</w:t>
      </w:r>
      <w:r w:rsidRPr="00B960E3">
        <w:rPr>
          <w:rFonts w:cstheme="minorHAnsi"/>
          <w:color w:val="000000" w:themeColor="text1"/>
          <w:sz w:val="24"/>
          <w:szCs w:val="24"/>
        </w:rPr>
        <w:t>nfection is often asymptomatic</w:t>
      </w:r>
      <w:r w:rsidR="004A55D0" w:rsidRPr="00B960E3">
        <w:rPr>
          <w:rFonts w:cstheme="minorHAnsi"/>
          <w:color w:val="000000" w:themeColor="text1"/>
          <w:sz w:val="24"/>
          <w:szCs w:val="24"/>
        </w:rPr>
        <w:fldChar w:fldCharType="begin">
          <w:fldData xml:space="preserve">PEVuZE5vdGU+PENpdGU+PEF1dGhvcj5kZW4gSGVpamVyPC9BdXRob3I+PFllYXI+MjAxNzwvWWVh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</w:fldData>
        </w:fldChar>
      </w:r>
      <w:r w:rsidR="005145D4" w:rsidRPr="00B960E3">
        <w:rPr>
          <w:rFonts w:cstheme="minorHAnsi"/>
          <w:color w:val="000000" w:themeColor="text1"/>
          <w:sz w:val="24"/>
          <w:szCs w:val="24"/>
        </w:rPr>
        <w:instrText xml:space="preserve"> ADDIN EN.CITE </w:instrText>
      </w:r>
      <w:r w:rsidR="005145D4" w:rsidRPr="00B960E3">
        <w:rPr>
          <w:rFonts w:cstheme="minorHAnsi"/>
          <w:color w:val="000000" w:themeColor="text1"/>
          <w:sz w:val="24"/>
          <w:szCs w:val="24"/>
        </w:rPr>
        <w:fldChar w:fldCharType="begin">
          <w:fldData xml:space="preserve">PEVuZE5vdGU+PENpdGU+PEF1dGhvcj5kZW4gSGVpamVyPC9BdXRob3I+PFllYXI+MjAxNzwvWWVh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</w:fldData>
        </w:fldChar>
      </w:r>
      <w:r w:rsidR="005145D4" w:rsidRPr="00B960E3">
        <w:rPr>
          <w:rFonts w:cstheme="minorHAnsi"/>
          <w:color w:val="000000" w:themeColor="text1"/>
          <w:sz w:val="24"/>
          <w:szCs w:val="24"/>
        </w:rPr>
        <w:instrText xml:space="preserve"> ADDIN EN.CITE.DATA </w:instrText>
      </w:r>
      <w:r w:rsidR="005145D4" w:rsidRPr="00B960E3">
        <w:rPr>
          <w:rFonts w:cstheme="minorHAnsi"/>
          <w:color w:val="000000" w:themeColor="text1"/>
          <w:sz w:val="24"/>
          <w:szCs w:val="24"/>
        </w:rPr>
      </w:r>
      <w:r w:rsidR="005145D4" w:rsidRPr="00B960E3">
        <w:rPr>
          <w:rFonts w:cstheme="minorHAnsi"/>
          <w:color w:val="000000" w:themeColor="text1"/>
          <w:sz w:val="24"/>
          <w:szCs w:val="24"/>
        </w:rPr>
        <w:fldChar w:fldCharType="end"/>
      </w:r>
      <w:r w:rsidR="004A55D0" w:rsidRPr="00B960E3">
        <w:rPr>
          <w:rFonts w:cstheme="minorHAnsi"/>
          <w:color w:val="000000" w:themeColor="text1"/>
          <w:sz w:val="24"/>
          <w:szCs w:val="24"/>
        </w:rPr>
      </w:r>
      <w:r w:rsidR="004A55D0"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2</w:t>
      </w:r>
      <w:r w:rsidR="009C1BD4">
        <w:rPr>
          <w:rFonts w:cstheme="minorHAnsi"/>
          <w:noProof/>
          <w:color w:val="000000" w:themeColor="text1"/>
          <w:sz w:val="24"/>
          <w:szCs w:val="24"/>
          <w:vertAlign w:val="superscript"/>
        </w:rPr>
        <w:t>-</w:t>
      </w:r>
      <w:r w:rsidR="004A55D0" w:rsidRPr="00B960E3">
        <w:rPr>
          <w:rFonts w:cstheme="minorHAnsi"/>
          <w:color w:val="000000" w:themeColor="text1"/>
          <w:sz w:val="24"/>
          <w:szCs w:val="24"/>
        </w:rPr>
        <w:fldChar w:fldCharType="end"/>
      </w:r>
      <w:r w:rsidR="00EF580F" w:rsidRPr="00B960E3">
        <w:rPr>
          <w:rFonts w:cstheme="minorHAnsi"/>
          <w:color w:val="000000" w:themeColor="text1"/>
          <w:sz w:val="24"/>
          <w:szCs w:val="24"/>
        </w:rPr>
        <w:fldChar w:fldCharType="begin"/>
      </w:r>
      <w:r w:rsidR="00EF580F" w:rsidRPr="00B960E3">
        <w:rPr>
          <w:rFonts w:cstheme="minorHAnsi"/>
          <w:color w:val="000000" w:themeColor="text1"/>
          <w:sz w:val="24"/>
          <w:szCs w:val="24"/>
        </w:rPr>
        <w:instrText xml:space="preserve"> ADDIN EN.CITE &lt;EndNote&gt;&lt;Cite&gt;&lt;Author&gt;WHO&lt;/Author&gt;&lt;Year&gt;2011&lt;/Year&gt;&lt;IDText&gt;Chlamydia trachomatis, Neisseria gonorrhoeae, syphilis and Trichomonas vaginalis. Methods and results used by WHO to generate 2005 estimates. World Health Organisation; 2011. Prevalence and incidence of selected sexually transmitted infections.&lt;/IDText&gt;&lt;DisplayText&gt;&lt;style face="superscript"&gt;5&lt;/style&gt;&lt;/DisplayText&gt;&lt;record&gt;&lt;titles&gt;&lt;title&gt;&lt;style face="italic" font="default" size="100%"&gt;Chlamydia trachomatis, Neisseria gonorrhoeae&lt;/style&gt;&lt;style font="default" size="100%"&gt;, syphilis and &lt;/style&gt;&lt;style face="italic" font="default" size="100%"&gt;Trichomonas vaginalis&lt;/style&gt;&lt;style font="default" size="100%"&gt;. Methods and results used by WHO to generate 2005 estimates. World Health Organisation; 2011. Prevalence and incidence of selected sexually transmitted infections.&lt;/style&gt;&lt;/title&gt;&lt;/titles&gt;&lt;number&gt;OCt 5&lt;/number&gt;&lt;contributors&gt;&lt;authors&gt;&lt;author&gt;WHO&lt;/author&gt;&lt;/authors&gt;&lt;/contributors&gt;&lt;edition&gt;http://www.who.int/reproductivehealth/publications/rtis/9789241502450/en/&lt;/edition&gt;&lt;added-date format="utc"&gt;1516120097&lt;/added-date&gt;&lt;ref-type name="Web Page"&gt;12&lt;/ref-type&gt;&lt;dates&gt;&lt;year&gt;2011&lt;/year&gt;&lt;/dates&gt;&lt;rec-number&gt;769&lt;/rec-number&gt;&lt;last-updated-date format="utc"&gt;1516120097&lt;/last-updated-date&gt;&lt;volume&gt;2017&lt;/volume&gt;&lt;/record&gt;&lt;/Cite&gt;&lt;/EndNote&gt;</w:instrText>
      </w:r>
      <w:r w:rsidR="00EF580F" w:rsidRPr="00B960E3">
        <w:rPr>
          <w:rFonts w:cstheme="minorHAnsi"/>
          <w:color w:val="000000" w:themeColor="text1"/>
          <w:sz w:val="24"/>
          <w:szCs w:val="24"/>
        </w:rPr>
        <w:fldChar w:fldCharType="separate"/>
      </w:r>
      <w:r w:rsidR="00EF580F" w:rsidRPr="00B960E3">
        <w:rPr>
          <w:rFonts w:cstheme="minorHAnsi"/>
          <w:noProof/>
          <w:color w:val="000000" w:themeColor="text1"/>
          <w:sz w:val="24"/>
          <w:szCs w:val="24"/>
          <w:vertAlign w:val="superscript"/>
        </w:rPr>
        <w:t>5</w:t>
      </w:r>
      <w:r w:rsidR="00EF580F" w:rsidRPr="00B960E3">
        <w:rPr>
          <w:rFonts w:cstheme="minorHAnsi"/>
          <w:color w:val="000000" w:themeColor="text1"/>
          <w:sz w:val="24"/>
          <w:szCs w:val="24"/>
        </w:rPr>
        <w:fldChar w:fldCharType="end"/>
      </w:r>
      <w:r w:rsidRPr="00B960E3">
        <w:rPr>
          <w:rFonts w:cstheme="minorHAnsi"/>
          <w:color w:val="000000" w:themeColor="text1"/>
          <w:sz w:val="24"/>
          <w:szCs w:val="24"/>
        </w:rPr>
        <w:t xml:space="preserve">, </w:t>
      </w:r>
      <w:r w:rsidR="00EF580F">
        <w:rPr>
          <w:rFonts w:cstheme="minorHAnsi"/>
          <w:color w:val="000000" w:themeColor="text1"/>
          <w:sz w:val="24"/>
          <w:szCs w:val="24"/>
        </w:rPr>
        <w:t>and this</w:t>
      </w:r>
      <w:r w:rsidRPr="00B960E3">
        <w:rPr>
          <w:rFonts w:cstheme="minorHAnsi"/>
          <w:color w:val="000000" w:themeColor="text1"/>
          <w:sz w:val="24"/>
          <w:szCs w:val="24"/>
        </w:rPr>
        <w:t xml:space="preserve"> </w:t>
      </w:r>
      <w:r w:rsidR="00E73FFA" w:rsidRPr="00B960E3">
        <w:rPr>
          <w:rFonts w:cstheme="minorHAnsi"/>
          <w:color w:val="000000" w:themeColor="text1"/>
          <w:sz w:val="24"/>
          <w:szCs w:val="24"/>
        </w:rPr>
        <w:t>allow</w:t>
      </w:r>
      <w:r w:rsidR="00EF580F">
        <w:rPr>
          <w:rFonts w:cstheme="minorHAnsi"/>
          <w:color w:val="000000" w:themeColor="text1"/>
          <w:sz w:val="24"/>
          <w:szCs w:val="24"/>
        </w:rPr>
        <w:t>s</w:t>
      </w:r>
      <w:r w:rsidR="00E73FFA" w:rsidRPr="00B960E3">
        <w:rPr>
          <w:rFonts w:cstheme="minorHAnsi"/>
          <w:color w:val="000000" w:themeColor="text1"/>
          <w:sz w:val="24"/>
          <w:szCs w:val="24"/>
        </w:rPr>
        <w:t xml:space="preserve"> for </w:t>
      </w:r>
      <w:r w:rsidRPr="00B960E3">
        <w:rPr>
          <w:rFonts w:cstheme="minorHAnsi"/>
          <w:color w:val="000000" w:themeColor="text1"/>
          <w:sz w:val="24"/>
          <w:szCs w:val="24"/>
        </w:rPr>
        <w:t xml:space="preserve">extended colonization. </w:t>
      </w:r>
      <w:r w:rsidR="00785DA1">
        <w:rPr>
          <w:rFonts w:cstheme="minorHAnsi"/>
          <w:color w:val="000000" w:themeColor="text1"/>
          <w:sz w:val="24"/>
          <w:szCs w:val="24"/>
        </w:rPr>
        <w:t>These</w:t>
      </w:r>
      <w:r w:rsidR="009C1BD4">
        <w:rPr>
          <w:rFonts w:cstheme="minorHAnsi"/>
          <w:color w:val="000000" w:themeColor="text1"/>
          <w:sz w:val="24"/>
          <w:szCs w:val="24"/>
        </w:rPr>
        <w:t xml:space="preserve"> </w:t>
      </w:r>
      <w:r w:rsidRPr="00B960E3">
        <w:rPr>
          <w:rFonts w:cstheme="minorHAnsi"/>
          <w:color w:val="000000" w:themeColor="text1"/>
          <w:sz w:val="24"/>
          <w:szCs w:val="24"/>
        </w:rPr>
        <w:t>untreated infections</w:t>
      </w:r>
      <w:r w:rsidR="00EF580F">
        <w:rPr>
          <w:rFonts w:cstheme="minorHAnsi"/>
          <w:color w:val="000000" w:themeColor="text1"/>
          <w:sz w:val="24"/>
          <w:szCs w:val="24"/>
        </w:rPr>
        <w:t xml:space="preserve"> are a </w:t>
      </w:r>
      <w:r w:rsidRPr="00B960E3">
        <w:rPr>
          <w:rFonts w:cstheme="minorHAnsi"/>
          <w:color w:val="000000" w:themeColor="text1"/>
          <w:sz w:val="24"/>
          <w:szCs w:val="24"/>
        </w:rPr>
        <w:t>major</w:t>
      </w:r>
      <w:r w:rsidR="00785DA1">
        <w:rPr>
          <w:rFonts w:cstheme="minorHAnsi"/>
          <w:color w:val="000000" w:themeColor="text1"/>
          <w:sz w:val="24"/>
          <w:szCs w:val="24"/>
        </w:rPr>
        <w:t xml:space="preserve"> health</w:t>
      </w:r>
      <w:r w:rsidR="00EF580F">
        <w:rPr>
          <w:rFonts w:cstheme="minorHAnsi"/>
          <w:color w:val="000000" w:themeColor="text1"/>
          <w:sz w:val="24"/>
          <w:szCs w:val="24"/>
        </w:rPr>
        <w:t xml:space="preserve"> </w:t>
      </w:r>
      <w:r w:rsidR="00DE0407">
        <w:rPr>
          <w:rFonts w:cstheme="minorHAnsi"/>
          <w:color w:val="000000" w:themeColor="text1"/>
          <w:sz w:val="24"/>
          <w:szCs w:val="24"/>
        </w:rPr>
        <w:t>concern</w:t>
      </w:r>
      <w:r w:rsidR="00EF580F">
        <w:rPr>
          <w:rFonts w:cstheme="minorHAnsi"/>
          <w:color w:val="000000" w:themeColor="text1"/>
          <w:sz w:val="24"/>
          <w:szCs w:val="24"/>
        </w:rPr>
        <w:t>,</w:t>
      </w:r>
      <w:r w:rsidR="00785DA1">
        <w:rPr>
          <w:rFonts w:cstheme="minorHAnsi"/>
          <w:color w:val="000000" w:themeColor="text1"/>
          <w:sz w:val="24"/>
          <w:szCs w:val="24"/>
        </w:rPr>
        <w:t xml:space="preserve"> as they </w:t>
      </w:r>
      <w:r w:rsidR="00EF580F">
        <w:rPr>
          <w:rFonts w:cstheme="minorHAnsi"/>
          <w:color w:val="000000" w:themeColor="text1"/>
          <w:sz w:val="24"/>
          <w:szCs w:val="24"/>
        </w:rPr>
        <w:t xml:space="preserve">have the potential to </w:t>
      </w:r>
      <w:r w:rsidR="00785DA1">
        <w:rPr>
          <w:rFonts w:cstheme="minorHAnsi"/>
          <w:color w:val="000000" w:themeColor="text1"/>
          <w:sz w:val="24"/>
          <w:szCs w:val="24"/>
        </w:rPr>
        <w:t>facilitate</w:t>
      </w:r>
      <w:r w:rsidRPr="00B960E3">
        <w:rPr>
          <w:rFonts w:cstheme="minorHAnsi"/>
          <w:color w:val="000000" w:themeColor="text1"/>
          <w:sz w:val="24"/>
          <w:szCs w:val="24"/>
        </w:rPr>
        <w:t xml:space="preserve"> </w:t>
      </w:r>
      <w:r w:rsidR="00EF580F" w:rsidRPr="00B960E3">
        <w:rPr>
          <w:rFonts w:cstheme="minorHAnsi"/>
          <w:color w:val="000000" w:themeColor="text1"/>
          <w:sz w:val="24"/>
          <w:szCs w:val="24"/>
        </w:rPr>
        <w:t>transm</w:t>
      </w:r>
      <w:r w:rsidR="00EF580F">
        <w:rPr>
          <w:rFonts w:cstheme="minorHAnsi"/>
          <w:color w:val="000000" w:themeColor="text1"/>
          <w:sz w:val="24"/>
          <w:szCs w:val="24"/>
        </w:rPr>
        <w:t>ission</w:t>
      </w:r>
      <w:r w:rsidR="00EF580F" w:rsidRPr="00B960E3">
        <w:rPr>
          <w:rFonts w:cstheme="minorHAnsi"/>
          <w:color w:val="000000" w:themeColor="text1"/>
          <w:sz w:val="24"/>
          <w:szCs w:val="24"/>
        </w:rPr>
        <w:t xml:space="preserve"> </w:t>
      </w:r>
      <w:r w:rsidRPr="00B960E3">
        <w:rPr>
          <w:rFonts w:cstheme="minorHAnsi"/>
          <w:color w:val="000000" w:themeColor="text1"/>
          <w:sz w:val="24"/>
          <w:szCs w:val="24"/>
        </w:rPr>
        <w:t xml:space="preserve">of </w:t>
      </w:r>
      <w:r w:rsidR="00785DA1">
        <w:rPr>
          <w:rFonts w:cstheme="minorHAnsi"/>
          <w:color w:val="000000" w:themeColor="text1"/>
          <w:sz w:val="24"/>
          <w:szCs w:val="24"/>
        </w:rPr>
        <w:t>the organism</w:t>
      </w:r>
      <w:r w:rsidRPr="00B960E3">
        <w:rPr>
          <w:rFonts w:cstheme="minorHAnsi"/>
          <w:color w:val="000000" w:themeColor="text1"/>
          <w:sz w:val="24"/>
          <w:szCs w:val="24"/>
        </w:rPr>
        <w:t xml:space="preserve"> and </w:t>
      </w:r>
      <w:r w:rsidR="00EF580F">
        <w:rPr>
          <w:rFonts w:cstheme="minorHAnsi"/>
          <w:color w:val="000000" w:themeColor="text1"/>
          <w:sz w:val="24"/>
          <w:szCs w:val="24"/>
        </w:rPr>
        <w:t xml:space="preserve">this </w:t>
      </w:r>
      <w:r w:rsidR="00785DA1">
        <w:rPr>
          <w:rFonts w:cstheme="minorHAnsi"/>
          <w:color w:val="000000" w:themeColor="text1"/>
          <w:sz w:val="24"/>
          <w:szCs w:val="24"/>
        </w:rPr>
        <w:t xml:space="preserve">can lead to </w:t>
      </w:r>
      <w:r w:rsidR="006B1873" w:rsidRPr="00B960E3">
        <w:rPr>
          <w:rFonts w:cstheme="minorHAnsi"/>
          <w:color w:val="000000" w:themeColor="text1"/>
          <w:sz w:val="24"/>
          <w:szCs w:val="24"/>
        </w:rPr>
        <w:t xml:space="preserve">complications such as </w:t>
      </w:r>
      <w:r w:rsidRPr="00B960E3">
        <w:rPr>
          <w:rFonts w:cstheme="minorHAnsi"/>
          <w:color w:val="000000" w:themeColor="text1"/>
          <w:sz w:val="24"/>
          <w:szCs w:val="24"/>
        </w:rPr>
        <w:t>pelvic inflammatory disease (PID) and disseminate</w:t>
      </w:r>
      <w:r w:rsidR="00E55D22" w:rsidRPr="00B960E3">
        <w:rPr>
          <w:rFonts w:cstheme="minorHAnsi"/>
          <w:color w:val="000000" w:themeColor="text1"/>
          <w:sz w:val="24"/>
          <w:szCs w:val="24"/>
        </w:rPr>
        <w:t>d gonococcal infection (DGI)</w:t>
      </w:r>
      <w:r w:rsidR="00E55D22"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&lt;EndNote&gt;&lt;Cite&gt;&lt;Author&gt;Mayor&lt;/Author&gt;&lt;Year&gt;2012&lt;/Year&gt;&lt;IDText&gt;Diagnosis and management of gonococcal infections&lt;/IDText&gt;&lt;DisplayText&gt;&lt;style face="superscript"&gt;6&lt;/style&gt;&lt;/DisplayText&gt;&lt;record&gt;&lt;isbn&gt;1532-0650 (Electronic)&amp;#xD;0002-838X (Linking)&lt;/isbn&gt;&lt;titles&gt;&lt;title&gt;Diagnosis and management of gonococcal infections&lt;/title&gt;&lt;secondary-title&gt;Am Fam Physician&lt;/secondary-title&gt;&lt;/titles&gt;&lt;pages&gt;931-8&lt;/pages&gt;&lt;number&gt;10&lt;/number&gt;&lt;contributors&gt;&lt;authors&gt;&lt;author&gt;Mayor, M. T.&lt;/author&gt;&lt;author&gt;Roett, M. A.&lt;/author&gt;&lt;author&gt;Uduhiri, K. A.&lt;/author&gt;&lt;/authors&gt;&lt;/contributors&gt;&lt;added-date format="utc"&gt;1516120097&lt;/added-date&gt;&lt;ref-type name="Journal Article"&gt;17&lt;/ref-type&gt;&lt;dates&gt;&lt;year&gt;2012&lt;/year&gt;&lt;/dates&gt;&lt;rec-number&gt;770&lt;/rec-number&gt;&lt;last-updated-date format="utc"&gt;1516120097&lt;/last-updated-date&gt;&lt;volume&gt;86&lt;/volume&gt;&lt;/record&gt;&lt;/Cite&gt;&lt;/EndNote&gt;</w:instrText>
      </w:r>
      <w:r w:rsidR="00E55D22"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6</w:t>
      </w:r>
      <w:r w:rsidR="00E55D22" w:rsidRPr="00B960E3">
        <w:rPr>
          <w:rFonts w:cstheme="minorHAnsi"/>
          <w:color w:val="000000" w:themeColor="text1"/>
          <w:sz w:val="24"/>
          <w:szCs w:val="24"/>
        </w:rPr>
        <w:fldChar w:fldCharType="end"/>
      </w:r>
      <w:r w:rsidR="006B1873" w:rsidRPr="00B960E3">
        <w:rPr>
          <w:rFonts w:cstheme="minorHAnsi"/>
          <w:color w:val="000000" w:themeColor="text1"/>
          <w:sz w:val="24"/>
          <w:szCs w:val="24"/>
        </w:rPr>
        <w:t>.</w:t>
      </w:r>
      <w:r w:rsidR="0001374B">
        <w:rPr>
          <w:rFonts w:cstheme="minorHAnsi"/>
          <w:color w:val="000000" w:themeColor="text1"/>
          <w:sz w:val="24"/>
          <w:szCs w:val="24"/>
        </w:rPr>
        <w:t xml:space="preserve"> </w:t>
      </w:r>
      <w:r w:rsidR="00785DA1">
        <w:rPr>
          <w:rFonts w:cstheme="minorHAnsi"/>
          <w:color w:val="000000" w:themeColor="text1"/>
          <w:sz w:val="24"/>
          <w:szCs w:val="24"/>
        </w:rPr>
        <w:t xml:space="preserve">Antibiotic-resistant </w:t>
      </w:r>
      <w:r w:rsidRPr="00B960E3">
        <w:rPr>
          <w:rFonts w:cstheme="minorHAnsi"/>
          <w:color w:val="000000" w:themeColor="text1"/>
          <w:sz w:val="24"/>
          <w:szCs w:val="24"/>
        </w:rPr>
        <w:t>gonorrhea</w:t>
      </w:r>
      <w:r w:rsidR="006B1873" w:rsidRPr="00B960E3">
        <w:rPr>
          <w:rFonts w:cstheme="minorHAnsi"/>
          <w:color w:val="000000" w:themeColor="text1"/>
          <w:sz w:val="24"/>
          <w:szCs w:val="24"/>
        </w:rPr>
        <w:t xml:space="preserve"> </w:t>
      </w:r>
      <w:r w:rsidR="00EF580F">
        <w:rPr>
          <w:rFonts w:cstheme="minorHAnsi"/>
          <w:color w:val="000000" w:themeColor="text1"/>
          <w:sz w:val="24"/>
          <w:szCs w:val="24"/>
        </w:rPr>
        <w:t>is</w:t>
      </w:r>
      <w:r w:rsidRPr="00B960E3">
        <w:rPr>
          <w:rFonts w:cstheme="minorHAnsi"/>
          <w:color w:val="000000" w:themeColor="text1"/>
          <w:sz w:val="24"/>
          <w:szCs w:val="24"/>
        </w:rPr>
        <w:t xml:space="preserve"> a </w:t>
      </w:r>
      <w:r w:rsidR="00511DB2">
        <w:rPr>
          <w:rFonts w:cstheme="minorHAnsi"/>
          <w:color w:val="000000" w:themeColor="text1"/>
          <w:sz w:val="24"/>
          <w:szCs w:val="24"/>
        </w:rPr>
        <w:t xml:space="preserve">major </w:t>
      </w:r>
      <w:r w:rsidRPr="00B960E3">
        <w:rPr>
          <w:rFonts w:cstheme="minorHAnsi"/>
          <w:color w:val="000000" w:themeColor="text1"/>
          <w:sz w:val="24"/>
          <w:szCs w:val="24"/>
        </w:rPr>
        <w:t xml:space="preserve">public health crisis and </w:t>
      </w:r>
      <w:r w:rsidR="00EF580F">
        <w:rPr>
          <w:rFonts w:cstheme="minorHAnsi"/>
          <w:color w:val="000000" w:themeColor="text1"/>
          <w:sz w:val="24"/>
          <w:szCs w:val="24"/>
        </w:rPr>
        <w:t>an increasing</w:t>
      </w:r>
      <w:r w:rsidR="00EF580F" w:rsidRPr="00B960E3">
        <w:rPr>
          <w:rFonts w:cstheme="minorHAnsi"/>
          <w:color w:val="000000" w:themeColor="text1"/>
          <w:sz w:val="24"/>
          <w:szCs w:val="24"/>
        </w:rPr>
        <w:t xml:space="preserve"> </w:t>
      </w:r>
      <w:r w:rsidR="00A86ED8" w:rsidRPr="00B960E3">
        <w:rPr>
          <w:rFonts w:cstheme="minorHAnsi"/>
          <w:color w:val="000000" w:themeColor="text1"/>
          <w:sz w:val="24"/>
          <w:szCs w:val="24"/>
        </w:rPr>
        <w:t>socioeconomic</w:t>
      </w:r>
      <w:r w:rsidR="00A86ED8" w:rsidRPr="00B960E3" w:rsidDel="00A86ED8">
        <w:rPr>
          <w:rFonts w:cstheme="minorHAnsi"/>
          <w:color w:val="000000" w:themeColor="text1"/>
          <w:sz w:val="24"/>
          <w:szCs w:val="24"/>
        </w:rPr>
        <w:t xml:space="preserve"> </w:t>
      </w:r>
      <w:r w:rsidR="00E55D22" w:rsidRPr="00B960E3">
        <w:rPr>
          <w:rFonts w:cstheme="minorHAnsi"/>
          <w:color w:val="000000" w:themeColor="text1"/>
          <w:sz w:val="24"/>
          <w:szCs w:val="24"/>
        </w:rPr>
        <w:t>burden</w:t>
      </w:r>
      <w:r w:rsidR="00E55D22"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&lt;EndNote&gt;&lt;Cite&gt;&lt;Author&gt;Alirol&lt;/Author&gt;&lt;Year&gt;2017&lt;/Year&gt;&lt;IDText&gt;Multidrug-resistant gonorrhea: A research and development roadmap to discover new medicines&lt;/IDText&gt;&lt;DisplayText&gt;&lt;style face="superscript"&gt;7&lt;/style&gt;&lt;/DisplayText&gt;&lt;record&gt;&lt;isbn&gt;1549-1676 (Electronic)&amp;#xD;1549-1277 (Linking)&lt;/isbn&gt;&lt;titles&gt;&lt;title&gt;Multidrug-resistant gonorrhea: A research and development roadmap to discover new medicines&lt;/title&gt;&lt;secondary-title&gt;PLoS Med&lt;/secondary-title&gt;&lt;/titles&gt;&lt;number&gt;7&lt;/number&gt;&lt;contributors&gt;&lt;authors&gt;&lt;author&gt;Alirol, E.&lt;/author&gt;&lt;author&gt;Wi, T. E.&lt;/author&gt;&lt;author&gt;Bala, M.&lt;/author&gt;&lt;author&gt;Bazzo, M. L.&lt;/author&gt;&lt;author&gt;Chen, X. S.&lt;/author&gt;&lt;author&gt;Deal, C.&lt;/author&gt;&lt;author&gt;Dillon, J. R.&lt;/author&gt;&lt;author&gt;Kularatne, R.&lt;/author&gt;&lt;author&gt;Heim, J.&lt;/author&gt;&lt;author&gt;Hooft van Huijsduijnen, R.&lt;/author&gt;&lt;author&gt;Hook, E. W.&lt;/author&gt;&lt;author&gt;Lahra, M. M.&lt;/author&gt;&lt;author&gt;Lewis, D. A.&lt;/author&gt;&lt;author&gt;Ndowa, F.&lt;/author&gt;&lt;author&gt;Shafer, W. M.&lt;/author&gt;&lt;author&gt;Tayler, L.&lt;/author&gt;&lt;author&gt;Workowski, K.&lt;/author&gt;&lt;author&gt;Unemo, M.&lt;/author&gt;&lt;author&gt;Balasegaram, M.&lt;/author&gt;&lt;/authors&gt;&lt;/contributors&gt;&lt;added-date format="utc"&gt;1516120097&lt;/added-date&gt;&lt;ref-type name="Journal Article"&gt;17&lt;/ref-type&gt;&lt;dates&gt;&lt;year&gt;2017&lt;/year&gt;&lt;/dates&gt;&lt;rec-number&gt;773&lt;/rec-number&gt;&lt;last-updated-date format="utc"&gt;1516120097&lt;/last-updated-date&gt;&lt;volume&gt;14&lt;/volume&gt;&lt;/record&gt;&lt;/Cite&gt;&lt;/EndNote&gt;</w:instrText>
      </w:r>
      <w:r w:rsidR="00E55D22"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7</w:t>
      </w:r>
      <w:r w:rsidR="00E55D22" w:rsidRPr="00B960E3">
        <w:rPr>
          <w:rFonts w:cstheme="minorHAnsi"/>
          <w:color w:val="000000" w:themeColor="text1"/>
          <w:sz w:val="24"/>
          <w:szCs w:val="24"/>
        </w:rPr>
        <w:fldChar w:fldCharType="end"/>
      </w:r>
      <w:r w:rsidRPr="00B960E3">
        <w:rPr>
          <w:rFonts w:cstheme="minorHAnsi"/>
          <w:color w:val="000000" w:themeColor="text1"/>
          <w:sz w:val="24"/>
          <w:szCs w:val="24"/>
        </w:rPr>
        <w:t xml:space="preserve">. </w:t>
      </w:r>
      <w:r w:rsidR="00511DB2">
        <w:rPr>
          <w:rFonts w:cstheme="minorHAnsi"/>
          <w:color w:val="000000" w:themeColor="text1"/>
          <w:sz w:val="24"/>
          <w:szCs w:val="24"/>
        </w:rPr>
        <w:t>Reduced</w:t>
      </w:r>
      <w:r w:rsidRPr="00B960E3">
        <w:rPr>
          <w:rFonts w:cstheme="minorHAnsi"/>
          <w:color w:val="000000" w:themeColor="text1"/>
          <w:sz w:val="24"/>
          <w:szCs w:val="24"/>
        </w:rPr>
        <w:t xml:space="preserve"> susceptibility to </w:t>
      </w:r>
      <w:r w:rsidR="00FA7A6A" w:rsidRPr="00B960E3">
        <w:rPr>
          <w:rFonts w:cstheme="minorHAnsi"/>
          <w:color w:val="000000" w:themeColor="text1"/>
          <w:sz w:val="24"/>
          <w:szCs w:val="24"/>
        </w:rPr>
        <w:t xml:space="preserve">cephalosporins </w:t>
      </w:r>
      <w:r w:rsidR="009E2CE0" w:rsidRPr="00B960E3">
        <w:rPr>
          <w:rFonts w:cstheme="minorHAnsi"/>
          <w:color w:val="000000" w:themeColor="text1"/>
          <w:sz w:val="24"/>
          <w:szCs w:val="24"/>
        </w:rPr>
        <w:t xml:space="preserve">has </w:t>
      </w:r>
      <w:r w:rsidRPr="00B960E3">
        <w:rPr>
          <w:rFonts w:cstheme="minorHAnsi"/>
          <w:color w:val="000000" w:themeColor="text1"/>
          <w:sz w:val="24"/>
          <w:szCs w:val="24"/>
        </w:rPr>
        <w:t xml:space="preserve">resulted in treatment regimen </w:t>
      </w:r>
      <w:r w:rsidR="00511DB2">
        <w:rPr>
          <w:rFonts w:cstheme="minorHAnsi"/>
          <w:color w:val="000000" w:themeColor="text1"/>
          <w:sz w:val="24"/>
          <w:szCs w:val="24"/>
        </w:rPr>
        <w:t xml:space="preserve">change </w:t>
      </w:r>
      <w:r w:rsidRPr="00B960E3">
        <w:rPr>
          <w:rFonts w:cstheme="minorHAnsi"/>
          <w:color w:val="000000" w:themeColor="text1"/>
          <w:sz w:val="24"/>
          <w:szCs w:val="24"/>
        </w:rPr>
        <w:t xml:space="preserve">from a single </w:t>
      </w:r>
      <w:r w:rsidR="00511DB2">
        <w:rPr>
          <w:rFonts w:cstheme="minorHAnsi"/>
          <w:color w:val="000000" w:themeColor="text1"/>
          <w:sz w:val="24"/>
          <w:szCs w:val="24"/>
        </w:rPr>
        <w:t xml:space="preserve">antibiotic </w:t>
      </w:r>
      <w:r w:rsidRPr="00B960E3">
        <w:rPr>
          <w:rFonts w:cstheme="minorHAnsi"/>
          <w:color w:val="000000" w:themeColor="text1"/>
          <w:sz w:val="24"/>
          <w:szCs w:val="24"/>
        </w:rPr>
        <w:t>to dual</w:t>
      </w:r>
      <w:r w:rsidR="00511DB2">
        <w:rPr>
          <w:rFonts w:cstheme="minorHAnsi"/>
          <w:color w:val="000000" w:themeColor="text1"/>
          <w:sz w:val="24"/>
          <w:szCs w:val="24"/>
        </w:rPr>
        <w:t xml:space="preserve"> </w:t>
      </w:r>
      <w:r w:rsidRPr="00B960E3">
        <w:rPr>
          <w:rFonts w:cstheme="minorHAnsi"/>
          <w:color w:val="000000" w:themeColor="text1"/>
          <w:sz w:val="24"/>
          <w:szCs w:val="24"/>
        </w:rPr>
        <w:t>therapy</w:t>
      </w:r>
      <w:r w:rsidR="00511DB2">
        <w:rPr>
          <w:rFonts w:cstheme="minorHAnsi"/>
          <w:color w:val="000000" w:themeColor="text1"/>
          <w:sz w:val="24"/>
          <w:szCs w:val="24"/>
        </w:rPr>
        <w:t xml:space="preserve">, which combines </w:t>
      </w:r>
      <w:r w:rsidR="00E55D22" w:rsidRPr="00B960E3">
        <w:rPr>
          <w:rFonts w:cstheme="minorHAnsi"/>
          <w:color w:val="000000" w:themeColor="text1"/>
          <w:sz w:val="24"/>
          <w:szCs w:val="24"/>
        </w:rPr>
        <w:t>azithromycin or doxycycline</w:t>
      </w:r>
      <w:r w:rsidR="00511DB2">
        <w:rPr>
          <w:rFonts w:cstheme="minorHAnsi"/>
          <w:color w:val="000000" w:themeColor="text1"/>
          <w:sz w:val="24"/>
          <w:szCs w:val="24"/>
        </w:rPr>
        <w:t xml:space="preserve"> </w:t>
      </w:r>
      <w:r w:rsidR="009C1BD4">
        <w:rPr>
          <w:rFonts w:cstheme="minorHAnsi"/>
          <w:color w:val="000000" w:themeColor="text1"/>
          <w:sz w:val="24"/>
          <w:szCs w:val="24"/>
        </w:rPr>
        <w:t>with</w:t>
      </w:r>
      <w:r w:rsidR="00511DB2">
        <w:rPr>
          <w:rFonts w:cstheme="minorHAnsi"/>
          <w:color w:val="000000" w:themeColor="text1"/>
          <w:sz w:val="24"/>
          <w:szCs w:val="24"/>
        </w:rPr>
        <w:t xml:space="preserve"> ceftriaxone</w:t>
      </w:r>
      <w:r w:rsidR="00E55D22"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&lt;EndNote&gt;&lt;Cite&gt;&lt;Author&gt;Workowski&lt;/Author&gt;&lt;Year&gt;2015&lt;/Year&gt;&lt;IDText&gt;Sexually transmitted diseases treatment guidelines, 2015&lt;/IDText&gt;&lt;DisplayText&gt;&lt;style face="superscript"&gt;8&lt;/style&gt;&lt;/DisplayText&gt;&lt;record&gt;&lt;dates&gt;&lt;pub-dates&gt;&lt;date&gt;Jun&lt;/date&gt;&lt;/pub-dates&gt;&lt;year&gt;2015&lt;/year&gt;&lt;/dates&gt;&lt;keywords&gt;&lt;keyword&gt;Complementary Therapies&lt;/keyword&gt;&lt;keyword&gt;Condylomata Acuminata&lt;/keyword&gt;&lt;keyword&gt;Counseling&lt;/keyword&gt;&lt;keyword&gt;Female&lt;/keyword&gt;&lt;keyword&gt;Gonorrhea&lt;/keyword&gt;&lt;keyword&gt;HIV Infections&lt;/keyword&gt;&lt;keyword&gt;Hepatitis C&lt;/keyword&gt;&lt;keyword&gt;Humans&lt;/keyword&gt;&lt;keyword&gt;Male&lt;/keyword&gt;&lt;keyword&gt;Mass Screening&lt;/keyword&gt;&lt;keyword&gt;Mycoplasma genitalium&lt;/keyword&gt;&lt;keyword&gt;Nucleic Acid Amplification Techniques&lt;/keyword&gt;&lt;keyword&gt;Papillomavirus Infections&lt;/keyword&gt;&lt;keyword&gt;Papillomavirus Vaccines&lt;/keyword&gt;&lt;keyword&gt;Recurrence&lt;/keyword&gt;&lt;keyword&gt;Sexually Transmitted Diseases&lt;/keyword&gt;&lt;keyword&gt;Transgender Persons&lt;/keyword&gt;&lt;keyword&gt;Trichomonas Infections&lt;/keyword&gt;&lt;keyword&gt;Urethritis&lt;/keyword&gt;&lt;keyword&gt;Uterine Cervicitis&lt;/keyword&gt;&lt;/keywords&gt;&lt;urls&gt;&lt;related-urls&gt;&lt;url&gt;https://www.ncbi.nlm.nih.gov/pubmed/26042815&lt;/url&gt;&lt;/related-urls&gt;&lt;/urls&gt;&lt;isbn&gt;1545-8601&lt;/isbn&gt;&lt;custom2&gt;PMC5885289&lt;/custom2&gt;&lt;titles&gt;&lt;title&gt;Sexually transmitted diseases treatment guidelines, 2015&lt;/title&gt;&lt;secondary-title&gt;MMWR Recomm Rep&lt;/secondary-title&gt;&lt;/titles&gt;&lt;pages&gt;1-137&lt;/pages&gt;&lt;number&gt;RR-03&lt;/number&gt;&lt;contributors&gt;&lt;authors&gt;&lt;author&gt;Workowski, K. A.&lt;/author&gt;&lt;author&gt;Bolan, G. A.&lt;/author&gt;&lt;author&gt;Centers for Disease Control and Prevention&lt;/author&gt;&lt;/authors&gt;&lt;/contributors&gt;&lt;language&gt;eng&lt;/language&gt;&lt;added-date format="utc"&gt;1532965559&lt;/added-date&gt;&lt;ref-type name="Journal Article"&gt;17&lt;/ref-type&gt;&lt;rec-number&gt;805&lt;/rec-number&gt;&lt;last-updated-date format="utc"&gt;1532965559&lt;/last-updated-date&gt;&lt;accession-num&gt;26042815&lt;/accession-num&gt;&lt;volume&gt;64&lt;/volume&gt;&lt;/record&gt;&lt;/Cite&gt;&lt;/EndNote&gt;</w:instrText>
      </w:r>
      <w:r w:rsidR="00E55D22"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8</w:t>
      </w:r>
      <w:r w:rsidR="00E55D22" w:rsidRPr="00B960E3">
        <w:rPr>
          <w:rFonts w:cstheme="minorHAnsi"/>
          <w:color w:val="000000" w:themeColor="text1"/>
          <w:sz w:val="24"/>
          <w:szCs w:val="24"/>
        </w:rPr>
        <w:fldChar w:fldCharType="end"/>
      </w:r>
      <w:r w:rsidRPr="00B960E3">
        <w:rPr>
          <w:rFonts w:cstheme="minorHAnsi"/>
          <w:color w:val="000000" w:themeColor="text1"/>
          <w:sz w:val="24"/>
          <w:szCs w:val="24"/>
        </w:rPr>
        <w:t xml:space="preserve">. The </w:t>
      </w:r>
      <w:r w:rsidR="00511DB2">
        <w:rPr>
          <w:rFonts w:cstheme="minorHAnsi"/>
          <w:color w:val="000000" w:themeColor="text1"/>
          <w:sz w:val="24"/>
          <w:szCs w:val="24"/>
        </w:rPr>
        <w:t>increased</w:t>
      </w:r>
      <w:r w:rsidRPr="00B960E3">
        <w:rPr>
          <w:rFonts w:cstheme="minorHAnsi"/>
          <w:color w:val="000000" w:themeColor="text1"/>
          <w:sz w:val="24"/>
          <w:szCs w:val="24"/>
        </w:rPr>
        <w:t xml:space="preserve"> </w:t>
      </w:r>
      <w:r w:rsidR="006B1873" w:rsidRPr="00B960E3">
        <w:rPr>
          <w:rFonts w:cstheme="minorHAnsi"/>
          <w:color w:val="000000" w:themeColor="text1"/>
          <w:sz w:val="24"/>
          <w:szCs w:val="24"/>
        </w:rPr>
        <w:t>fail</w:t>
      </w:r>
      <w:r w:rsidR="00511DB2">
        <w:rPr>
          <w:rFonts w:cstheme="minorHAnsi"/>
          <w:color w:val="000000" w:themeColor="text1"/>
          <w:sz w:val="24"/>
          <w:szCs w:val="24"/>
        </w:rPr>
        <w:t>ure</w:t>
      </w:r>
      <w:r w:rsidR="006B1873" w:rsidRPr="00B960E3">
        <w:rPr>
          <w:rFonts w:cstheme="minorHAnsi"/>
          <w:color w:val="000000" w:themeColor="text1"/>
          <w:sz w:val="24"/>
          <w:szCs w:val="24"/>
        </w:rPr>
        <w:t xml:space="preserve"> of ceftriaxone </w:t>
      </w:r>
      <w:r w:rsidR="00305E46" w:rsidRPr="00B960E3">
        <w:rPr>
          <w:rFonts w:cstheme="minorHAnsi"/>
          <w:color w:val="000000" w:themeColor="text1"/>
          <w:sz w:val="24"/>
          <w:szCs w:val="24"/>
        </w:rPr>
        <w:t>and azithromycin</w:t>
      </w:r>
      <w:r w:rsidR="00305E46" w:rsidRPr="00B960E3">
        <w:rPr>
          <w:rFonts w:cstheme="minorHAnsi"/>
          <w:color w:val="000000" w:themeColor="text1"/>
          <w:sz w:val="24"/>
          <w:szCs w:val="24"/>
        </w:rPr>
        <w:fldChar w:fldCharType="begin">
          <w:fldData xml:space="preserve">PEVuZE5vdGU+PENpdGU+PEF1dGhvcj5MYWhyYTwvQXV0aG9yPjxZZWFyPjIwMTg8L1llYXI+PElE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</w:fldData>
        </w:fldChar>
      </w:r>
      <w:r w:rsidR="005145D4" w:rsidRPr="00B960E3">
        <w:rPr>
          <w:rFonts w:cstheme="minorHAnsi"/>
          <w:color w:val="000000" w:themeColor="text1"/>
          <w:sz w:val="24"/>
          <w:szCs w:val="24"/>
        </w:rPr>
        <w:instrText xml:space="preserve"> ADDIN EN.CITE </w:instrText>
      </w:r>
      <w:r w:rsidR="005145D4" w:rsidRPr="00B960E3">
        <w:rPr>
          <w:rFonts w:cstheme="minorHAnsi"/>
          <w:color w:val="000000" w:themeColor="text1"/>
          <w:sz w:val="24"/>
          <w:szCs w:val="24"/>
        </w:rPr>
        <w:fldChar w:fldCharType="begin">
          <w:fldData xml:space="preserve">PEVuZE5vdGU+PENpdGU+PEF1dGhvcj5MYWhyYTwvQXV0aG9yPjxZZWFyPjIwMTg8L1llYXI+PElE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</w:fldData>
        </w:fldChar>
      </w:r>
      <w:r w:rsidR="005145D4" w:rsidRPr="00B960E3">
        <w:rPr>
          <w:rFonts w:cstheme="minorHAnsi"/>
          <w:color w:val="000000" w:themeColor="text1"/>
          <w:sz w:val="24"/>
          <w:szCs w:val="24"/>
        </w:rPr>
        <w:instrText xml:space="preserve"> ADDIN EN.CITE.DATA </w:instrText>
      </w:r>
      <w:r w:rsidR="005145D4" w:rsidRPr="00B960E3">
        <w:rPr>
          <w:rFonts w:cstheme="minorHAnsi"/>
          <w:color w:val="000000" w:themeColor="text1"/>
          <w:sz w:val="24"/>
          <w:szCs w:val="24"/>
        </w:rPr>
      </w:r>
      <w:r w:rsidR="005145D4" w:rsidRPr="00B960E3">
        <w:rPr>
          <w:rFonts w:cstheme="minorHAnsi"/>
          <w:color w:val="000000" w:themeColor="text1"/>
          <w:sz w:val="24"/>
          <w:szCs w:val="24"/>
        </w:rPr>
        <w:fldChar w:fldCharType="end"/>
      </w:r>
      <w:r w:rsidR="00305E46" w:rsidRPr="00B960E3">
        <w:rPr>
          <w:rFonts w:cstheme="minorHAnsi"/>
          <w:color w:val="000000" w:themeColor="text1"/>
          <w:sz w:val="24"/>
          <w:szCs w:val="24"/>
        </w:rPr>
      </w:r>
      <w:r w:rsidR="00305E46"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9,10</w:t>
      </w:r>
      <w:r w:rsidR="00305E46" w:rsidRPr="00B960E3">
        <w:rPr>
          <w:rFonts w:cstheme="minorHAnsi"/>
          <w:color w:val="000000" w:themeColor="text1"/>
          <w:sz w:val="24"/>
          <w:szCs w:val="24"/>
        </w:rPr>
        <w:fldChar w:fldCharType="end"/>
      </w:r>
      <w:r w:rsidRPr="00B960E3">
        <w:rPr>
          <w:rFonts w:cstheme="minorHAnsi"/>
          <w:color w:val="000000" w:themeColor="text1"/>
          <w:sz w:val="24"/>
          <w:szCs w:val="24"/>
        </w:rPr>
        <w:t xml:space="preserve">, in combination with </w:t>
      </w:r>
      <w:r w:rsidR="00EF580F">
        <w:rPr>
          <w:rFonts w:cstheme="minorHAnsi"/>
          <w:color w:val="000000" w:themeColor="text1"/>
          <w:sz w:val="24"/>
          <w:szCs w:val="24"/>
        </w:rPr>
        <w:t>asymptomatic infections</w:t>
      </w:r>
      <w:r w:rsidRPr="00B960E3">
        <w:rPr>
          <w:rFonts w:cstheme="minorHAnsi"/>
          <w:color w:val="000000" w:themeColor="text1"/>
          <w:sz w:val="24"/>
          <w:szCs w:val="24"/>
        </w:rPr>
        <w:t>, highlights the need for understanding gonorrhea treatment failures.</w:t>
      </w:r>
    </w:p>
    <w:p w:rsidR="006907CF" w:rsidRPr="00B960E3" w:rsidRDefault="006907CF" w:rsidP="00787F18">
      <w:pPr>
        <w:spacing w:after="0" w:line="240" w:lineRule="auto"/>
        <w:jc w:val="both"/>
        <w:rPr>
          <w:rFonts w:cstheme="minorHAnsi"/>
          <w:color w:val="000000" w:themeColor="text1"/>
          <w:sz w:val="24"/>
          <w:szCs w:val="24"/>
        </w:rPr>
      </w:pPr>
    </w:p>
    <w:p w:rsidR="00985598" w:rsidRPr="00B960E3" w:rsidRDefault="00BC3C63" w:rsidP="00787F18">
      <w:pPr>
        <w:spacing w:after="0" w:line="240" w:lineRule="auto"/>
        <w:jc w:val="both"/>
        <w:rPr>
          <w:rFonts w:cstheme="minorHAnsi"/>
          <w:color w:val="000000" w:themeColor="text1"/>
          <w:sz w:val="24"/>
          <w:szCs w:val="24"/>
        </w:rPr>
      </w:pPr>
      <w:r w:rsidRPr="00B960E3">
        <w:rPr>
          <w:rFonts w:cstheme="minorHAnsi"/>
          <w:color w:val="000000" w:themeColor="text1"/>
          <w:sz w:val="24"/>
          <w:szCs w:val="24"/>
        </w:rPr>
        <w:t xml:space="preserve">The </w:t>
      </w:r>
      <w:r w:rsidR="009C1BD4" w:rsidRPr="00B960E3">
        <w:rPr>
          <w:rFonts w:cstheme="minorHAnsi"/>
          <w:color w:val="000000" w:themeColor="text1"/>
          <w:sz w:val="24"/>
          <w:szCs w:val="24"/>
        </w:rPr>
        <w:t xml:space="preserve">minimum inhibitory concentration </w:t>
      </w:r>
      <w:r w:rsidR="009C1BD4">
        <w:rPr>
          <w:rFonts w:cstheme="minorHAnsi"/>
          <w:color w:val="000000" w:themeColor="text1"/>
          <w:sz w:val="24"/>
          <w:szCs w:val="24"/>
        </w:rPr>
        <w:t>(</w:t>
      </w:r>
      <w:r w:rsidRPr="00B960E3">
        <w:rPr>
          <w:rFonts w:cstheme="minorHAnsi"/>
          <w:color w:val="000000" w:themeColor="text1"/>
          <w:sz w:val="24"/>
          <w:szCs w:val="24"/>
        </w:rPr>
        <w:t>MIC</w:t>
      </w:r>
      <w:r w:rsidR="009C1BD4">
        <w:rPr>
          <w:rFonts w:cstheme="minorHAnsi"/>
          <w:color w:val="000000" w:themeColor="text1"/>
          <w:sz w:val="24"/>
          <w:szCs w:val="24"/>
        </w:rPr>
        <w:t>)</w:t>
      </w:r>
      <w:r w:rsidRPr="00B960E3">
        <w:rPr>
          <w:rFonts w:cstheme="minorHAnsi"/>
          <w:color w:val="000000" w:themeColor="text1"/>
          <w:sz w:val="24"/>
          <w:szCs w:val="24"/>
        </w:rPr>
        <w:t xml:space="preserve"> test</w:t>
      </w:r>
      <w:r w:rsidR="0033625A" w:rsidRPr="00B960E3">
        <w:rPr>
          <w:rFonts w:cstheme="minorHAnsi"/>
          <w:color w:val="000000" w:themeColor="text1"/>
          <w:sz w:val="24"/>
          <w:szCs w:val="24"/>
        </w:rPr>
        <w:t>, including</w:t>
      </w:r>
      <w:r w:rsidRPr="00B960E3">
        <w:rPr>
          <w:rFonts w:cstheme="minorHAnsi"/>
          <w:color w:val="000000" w:themeColor="text1"/>
          <w:sz w:val="24"/>
          <w:szCs w:val="24"/>
        </w:rPr>
        <w:t xml:space="preserve"> </w:t>
      </w:r>
      <w:r w:rsidR="0033625A" w:rsidRPr="00B960E3">
        <w:rPr>
          <w:rFonts w:cstheme="minorHAnsi"/>
          <w:color w:val="000000" w:themeColor="text1"/>
          <w:sz w:val="24"/>
          <w:szCs w:val="24"/>
        </w:rPr>
        <w:t>agar dilution and disc diffusion test</w:t>
      </w:r>
      <w:r w:rsidR="00785DA1">
        <w:rPr>
          <w:rFonts w:cstheme="minorHAnsi"/>
          <w:color w:val="000000" w:themeColor="text1"/>
          <w:sz w:val="24"/>
          <w:szCs w:val="24"/>
        </w:rPr>
        <w:t>s</w:t>
      </w:r>
      <w:r w:rsidR="0033625A" w:rsidRPr="00B960E3">
        <w:rPr>
          <w:rFonts w:cstheme="minorHAnsi"/>
          <w:color w:val="000000" w:themeColor="text1"/>
          <w:sz w:val="24"/>
          <w:szCs w:val="24"/>
        </w:rPr>
        <w:t xml:space="preserve">, </w:t>
      </w:r>
      <w:r w:rsidRPr="00B960E3">
        <w:rPr>
          <w:rFonts w:cstheme="minorHAnsi"/>
          <w:color w:val="000000" w:themeColor="text1"/>
          <w:sz w:val="24"/>
          <w:szCs w:val="24"/>
        </w:rPr>
        <w:t xml:space="preserve">has been </w:t>
      </w:r>
      <w:r w:rsidR="00340B9A">
        <w:rPr>
          <w:rFonts w:cstheme="minorHAnsi"/>
          <w:color w:val="000000" w:themeColor="text1"/>
          <w:sz w:val="24"/>
          <w:szCs w:val="24"/>
        </w:rPr>
        <w:t>used as</w:t>
      </w:r>
      <w:r w:rsidR="00340B9A" w:rsidRPr="00B960E3">
        <w:rPr>
          <w:rFonts w:cstheme="minorHAnsi"/>
          <w:color w:val="000000" w:themeColor="text1"/>
          <w:sz w:val="24"/>
          <w:szCs w:val="24"/>
        </w:rPr>
        <w:t xml:space="preserve"> </w:t>
      </w:r>
      <w:r w:rsidR="00785DA1">
        <w:rPr>
          <w:rFonts w:cstheme="minorHAnsi"/>
          <w:color w:val="000000" w:themeColor="text1"/>
          <w:sz w:val="24"/>
          <w:szCs w:val="24"/>
        </w:rPr>
        <w:t xml:space="preserve">the </w:t>
      </w:r>
      <w:r w:rsidRPr="00B960E3">
        <w:rPr>
          <w:rFonts w:cstheme="minorHAnsi"/>
          <w:color w:val="000000" w:themeColor="text1"/>
          <w:sz w:val="24"/>
          <w:szCs w:val="24"/>
        </w:rPr>
        <w:t xml:space="preserve">standard </w:t>
      </w:r>
      <w:r w:rsidR="00340B9A">
        <w:rPr>
          <w:rFonts w:cstheme="minorHAnsi"/>
          <w:color w:val="000000" w:themeColor="text1"/>
          <w:sz w:val="24"/>
          <w:szCs w:val="24"/>
        </w:rPr>
        <w:t xml:space="preserve">medical </w:t>
      </w:r>
      <w:r w:rsidRPr="00B960E3">
        <w:rPr>
          <w:rFonts w:cstheme="minorHAnsi"/>
          <w:color w:val="000000" w:themeColor="text1"/>
          <w:sz w:val="24"/>
          <w:szCs w:val="24"/>
        </w:rPr>
        <w:t xml:space="preserve">test for </w:t>
      </w:r>
      <w:r w:rsidR="0065251A">
        <w:rPr>
          <w:rFonts w:cstheme="minorHAnsi"/>
          <w:color w:val="000000" w:themeColor="text1"/>
          <w:sz w:val="24"/>
          <w:szCs w:val="24"/>
        </w:rPr>
        <w:t>identifying</w:t>
      </w:r>
      <w:r w:rsidR="005778F3">
        <w:rPr>
          <w:rFonts w:cstheme="minorHAnsi"/>
          <w:color w:val="000000" w:themeColor="text1"/>
          <w:sz w:val="24"/>
          <w:szCs w:val="24"/>
        </w:rPr>
        <w:t xml:space="preserve"> </w:t>
      </w:r>
      <w:r w:rsidRPr="00B960E3">
        <w:rPr>
          <w:rFonts w:cstheme="minorHAnsi"/>
          <w:color w:val="000000" w:themeColor="text1"/>
          <w:sz w:val="24"/>
          <w:szCs w:val="24"/>
        </w:rPr>
        <w:t>resistance</w:t>
      </w:r>
      <w:r w:rsidR="00FA7A6A" w:rsidRPr="00B960E3">
        <w:rPr>
          <w:rFonts w:cstheme="minorHAnsi"/>
          <w:color w:val="000000" w:themeColor="text1"/>
          <w:sz w:val="24"/>
          <w:szCs w:val="24"/>
        </w:rPr>
        <w:t xml:space="preserve"> to an antibiotic</w:t>
      </w:r>
      <w:r w:rsidRPr="00B960E3">
        <w:rPr>
          <w:rFonts w:cstheme="minorHAnsi"/>
          <w:color w:val="000000" w:themeColor="text1"/>
          <w:sz w:val="24"/>
          <w:szCs w:val="24"/>
        </w:rPr>
        <w:t xml:space="preserve">. </w:t>
      </w:r>
      <w:r w:rsidR="00E3496A">
        <w:rPr>
          <w:rFonts w:cstheme="minorHAnsi"/>
          <w:color w:val="000000" w:themeColor="text1"/>
          <w:sz w:val="24"/>
          <w:szCs w:val="24"/>
        </w:rPr>
        <w:t>Nevertheless,</w:t>
      </w:r>
      <w:r w:rsidR="009C1BD4">
        <w:rPr>
          <w:rFonts w:cstheme="minorHAnsi"/>
          <w:color w:val="000000" w:themeColor="text1"/>
          <w:sz w:val="24"/>
          <w:szCs w:val="24"/>
        </w:rPr>
        <w:t xml:space="preserve"> </w:t>
      </w:r>
      <w:r w:rsidR="00E3496A">
        <w:rPr>
          <w:rFonts w:cstheme="minorHAnsi"/>
          <w:color w:val="000000" w:themeColor="text1"/>
          <w:sz w:val="24"/>
          <w:szCs w:val="24"/>
        </w:rPr>
        <w:t>it is un</w:t>
      </w:r>
      <w:r w:rsidR="005778F3">
        <w:rPr>
          <w:rFonts w:cstheme="minorHAnsi"/>
          <w:color w:val="000000" w:themeColor="text1"/>
          <w:sz w:val="24"/>
          <w:szCs w:val="24"/>
        </w:rPr>
        <w:t>c</w:t>
      </w:r>
      <w:r w:rsidR="00E3496A">
        <w:rPr>
          <w:rFonts w:cstheme="minorHAnsi"/>
          <w:color w:val="000000" w:themeColor="text1"/>
          <w:sz w:val="24"/>
          <w:szCs w:val="24"/>
        </w:rPr>
        <w:t xml:space="preserve">lear if </w:t>
      </w:r>
      <w:r w:rsidR="00785DA1">
        <w:rPr>
          <w:rFonts w:cstheme="minorHAnsi"/>
          <w:color w:val="000000" w:themeColor="text1"/>
          <w:sz w:val="24"/>
          <w:szCs w:val="24"/>
        </w:rPr>
        <w:t xml:space="preserve">the </w:t>
      </w:r>
      <w:r w:rsidR="00E3496A">
        <w:rPr>
          <w:rFonts w:cstheme="minorHAnsi"/>
          <w:color w:val="000000" w:themeColor="text1"/>
          <w:sz w:val="24"/>
          <w:szCs w:val="24"/>
        </w:rPr>
        <w:t>MIC test</w:t>
      </w:r>
      <w:r w:rsidRPr="00B960E3">
        <w:rPr>
          <w:rFonts w:cstheme="minorHAnsi"/>
          <w:color w:val="000000" w:themeColor="text1"/>
          <w:sz w:val="24"/>
          <w:szCs w:val="24"/>
        </w:rPr>
        <w:t xml:space="preserve"> reflects bacterial antibiotic resistance </w:t>
      </w:r>
      <w:r w:rsidRPr="0001374B">
        <w:rPr>
          <w:rFonts w:cstheme="minorHAnsi"/>
          <w:color w:val="000000" w:themeColor="text1"/>
          <w:sz w:val="24"/>
          <w:szCs w:val="24"/>
        </w:rPr>
        <w:t>in vivo</w:t>
      </w:r>
      <w:r w:rsidRPr="00B960E3">
        <w:rPr>
          <w:rFonts w:cstheme="minorHAnsi"/>
          <w:color w:val="000000" w:themeColor="text1"/>
          <w:sz w:val="24"/>
          <w:szCs w:val="24"/>
        </w:rPr>
        <w:t xml:space="preserve">. </w:t>
      </w:r>
      <w:r w:rsidR="00985598" w:rsidRPr="00B960E3">
        <w:rPr>
          <w:rFonts w:cstheme="minorHAnsi"/>
          <w:color w:val="000000" w:themeColor="text1"/>
          <w:sz w:val="24"/>
          <w:szCs w:val="24"/>
        </w:rPr>
        <w:t xml:space="preserve">The formation of bacterial biofilms </w:t>
      </w:r>
      <w:r w:rsidR="00E73FFA" w:rsidRPr="00B960E3">
        <w:rPr>
          <w:rFonts w:cstheme="minorHAnsi"/>
          <w:color w:val="000000" w:themeColor="text1"/>
          <w:sz w:val="24"/>
          <w:szCs w:val="24"/>
        </w:rPr>
        <w:t>contributes</w:t>
      </w:r>
      <w:r w:rsidR="00985598" w:rsidRPr="00B960E3">
        <w:rPr>
          <w:rFonts w:cstheme="minorHAnsi"/>
          <w:color w:val="000000" w:themeColor="text1"/>
          <w:sz w:val="24"/>
          <w:szCs w:val="24"/>
        </w:rPr>
        <w:t xml:space="preserve"> to the survival of bacteria</w:t>
      </w:r>
      <w:r w:rsidR="004D5390" w:rsidRPr="00B960E3">
        <w:rPr>
          <w:rFonts w:cstheme="minorHAnsi"/>
          <w:color w:val="000000" w:themeColor="text1"/>
          <w:sz w:val="24"/>
          <w:szCs w:val="24"/>
        </w:rPr>
        <w:t xml:space="preserve"> </w:t>
      </w:r>
      <w:r w:rsidR="00E73FFA" w:rsidRPr="00B960E3">
        <w:rPr>
          <w:rFonts w:cstheme="minorHAnsi"/>
          <w:color w:val="000000" w:themeColor="text1"/>
          <w:sz w:val="24"/>
          <w:szCs w:val="24"/>
        </w:rPr>
        <w:t>in the presence of bactericidal concentrations of antibiotic</w:t>
      </w:r>
      <w:r w:rsidR="00785DA1">
        <w:rPr>
          <w:rFonts w:cstheme="minorHAnsi"/>
          <w:color w:val="000000" w:themeColor="text1"/>
          <w:sz w:val="24"/>
          <w:szCs w:val="24"/>
        </w:rPr>
        <w:t>: the</w:t>
      </w:r>
      <w:r w:rsidR="00461ECA" w:rsidRPr="00B960E3">
        <w:rPr>
          <w:rFonts w:cstheme="minorHAnsi"/>
          <w:color w:val="000000" w:themeColor="text1"/>
          <w:sz w:val="24"/>
          <w:szCs w:val="24"/>
        </w:rPr>
        <w:t xml:space="preserve"> MIC test</w:t>
      </w:r>
      <w:r w:rsidR="009E2CE0" w:rsidRPr="00B960E3">
        <w:rPr>
          <w:rFonts w:cstheme="minorHAnsi"/>
          <w:color w:val="000000" w:themeColor="text1"/>
          <w:sz w:val="24"/>
          <w:szCs w:val="24"/>
        </w:rPr>
        <w:t>ing i</w:t>
      </w:r>
      <w:r w:rsidR="00461ECA" w:rsidRPr="00B960E3">
        <w:rPr>
          <w:rFonts w:cstheme="minorHAnsi"/>
          <w:color w:val="000000" w:themeColor="text1"/>
          <w:sz w:val="24"/>
          <w:szCs w:val="24"/>
        </w:rPr>
        <w:t>s</w:t>
      </w:r>
      <w:r w:rsidR="00732D53">
        <w:rPr>
          <w:rFonts w:cstheme="minorHAnsi"/>
          <w:color w:val="000000" w:themeColor="text1"/>
          <w:sz w:val="24"/>
          <w:szCs w:val="24"/>
        </w:rPr>
        <w:t xml:space="preserve"> </w:t>
      </w:r>
      <w:r w:rsidR="00461ECA" w:rsidRPr="00B960E3">
        <w:rPr>
          <w:rFonts w:cstheme="minorHAnsi"/>
          <w:color w:val="000000" w:themeColor="text1"/>
          <w:sz w:val="24"/>
          <w:szCs w:val="24"/>
        </w:rPr>
        <w:t>unable to</w:t>
      </w:r>
      <w:r w:rsidR="009E2CE0" w:rsidRPr="00B960E3">
        <w:rPr>
          <w:rFonts w:cstheme="minorHAnsi"/>
          <w:color w:val="000000" w:themeColor="text1"/>
          <w:sz w:val="24"/>
          <w:szCs w:val="24"/>
        </w:rPr>
        <w:t xml:space="preserve"> detect</w:t>
      </w:r>
      <w:r w:rsidR="00785DA1">
        <w:rPr>
          <w:rFonts w:cstheme="minorHAnsi"/>
          <w:color w:val="000000" w:themeColor="text1"/>
          <w:sz w:val="24"/>
          <w:szCs w:val="24"/>
        </w:rPr>
        <w:t xml:space="preserve"> this effect</w:t>
      </w:r>
      <w:r w:rsidR="00F246AA"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&lt;EndNote&gt;&lt;Cite&gt;&lt;Author&gt;Singh&lt;/Author&gt;&lt;Year&gt;2017&lt;/Year&gt;&lt;IDText&gt;Understanding the Mechanism of Bacterial Biofilms Resistance to Antimicrobial Agents&lt;/IDText&gt;&lt;DisplayText&gt;&lt;style face="superscript"&gt;11&lt;/style&gt;&lt;/DisplayText&gt;&lt;record&gt;&lt;isbn&gt;1874-2858 (Print)&amp;#xD;1874-2858 (Linking)&lt;/isbn&gt;&lt;titles&gt;&lt;title&gt;Understanding the Mechanism of Bacterial Biofilms Resistance to Antimicrobial Agents&lt;/title&gt;&lt;secondary-title&gt;Open Microbiol J&lt;/secondary-title&gt;&lt;/titles&gt;&lt;pages&gt;53-62&lt;/pages&gt;&lt;contributors&gt;&lt;authors&gt;&lt;author&gt;Singh, S.&lt;/author&gt;&lt;author&gt;Singh, S. K.&lt;/author&gt;&lt;author&gt;Chowdhury, I.&lt;/author&gt;&lt;author&gt;Singh, R.&lt;/author&gt;&lt;/authors&gt;&lt;/contributors&gt;&lt;added-date format="utc"&gt;1516120097&lt;/added-date&gt;&lt;ref-type name="Journal Article"&gt;17&lt;/ref-type&gt;&lt;dates&gt;&lt;year&gt;2017&lt;/year&gt;&lt;/dates&gt;&lt;rec-number&gt;776&lt;/rec-number&gt;&lt;last-updated-date format="utc"&gt;1516120097&lt;/last-updated-date&gt;&lt;volume&gt;11&lt;/volume&gt;&lt;/record&gt;&lt;/Cite&gt;&lt;/EndNote&gt;</w:instrText>
      </w:r>
      <w:r w:rsidR="00F246AA"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11</w:t>
      </w:r>
      <w:r w:rsidR="00F246AA" w:rsidRPr="00B960E3">
        <w:rPr>
          <w:rFonts w:cstheme="minorHAnsi"/>
          <w:color w:val="000000" w:themeColor="text1"/>
          <w:sz w:val="24"/>
          <w:szCs w:val="24"/>
        </w:rPr>
        <w:fldChar w:fldCharType="end"/>
      </w:r>
      <w:r w:rsidR="00985598" w:rsidRPr="00B960E3">
        <w:rPr>
          <w:rFonts w:cstheme="minorHAnsi"/>
          <w:color w:val="000000" w:themeColor="text1"/>
          <w:sz w:val="24"/>
          <w:szCs w:val="24"/>
        </w:rPr>
        <w:t>.</w:t>
      </w:r>
      <w:r w:rsidR="00461ECA" w:rsidRPr="00B960E3">
        <w:rPr>
          <w:rFonts w:cstheme="minorHAnsi"/>
          <w:color w:val="000000" w:themeColor="text1"/>
          <w:sz w:val="24"/>
          <w:szCs w:val="24"/>
        </w:rPr>
        <w:t xml:space="preserve"> </w:t>
      </w:r>
      <w:r w:rsidR="009E2CE0" w:rsidRPr="00B960E3">
        <w:rPr>
          <w:rFonts w:cstheme="minorHAnsi"/>
          <w:color w:val="000000" w:themeColor="text1"/>
          <w:sz w:val="24"/>
          <w:szCs w:val="24"/>
        </w:rPr>
        <w:t xml:space="preserve">Because </w:t>
      </w:r>
      <w:r w:rsidR="00461ECA" w:rsidRPr="00B960E3">
        <w:rPr>
          <w:rFonts w:cstheme="minorHAnsi"/>
          <w:color w:val="000000" w:themeColor="text1"/>
          <w:sz w:val="24"/>
          <w:szCs w:val="24"/>
        </w:rPr>
        <w:t xml:space="preserve">GC </w:t>
      </w:r>
      <w:r w:rsidR="00E73FFA" w:rsidRPr="00B960E3">
        <w:rPr>
          <w:rFonts w:cstheme="minorHAnsi"/>
          <w:color w:val="000000" w:themeColor="text1"/>
          <w:sz w:val="24"/>
          <w:szCs w:val="24"/>
        </w:rPr>
        <w:t>can</w:t>
      </w:r>
      <w:r w:rsidR="004D5390" w:rsidRPr="00B960E3">
        <w:rPr>
          <w:rFonts w:cstheme="minorHAnsi"/>
          <w:color w:val="000000" w:themeColor="text1"/>
          <w:sz w:val="24"/>
          <w:szCs w:val="24"/>
        </w:rPr>
        <w:t xml:space="preserve"> form</w:t>
      </w:r>
      <w:r w:rsidR="00F246AA" w:rsidRPr="00B960E3">
        <w:rPr>
          <w:rFonts w:cstheme="minorHAnsi"/>
          <w:color w:val="000000" w:themeColor="text1"/>
          <w:sz w:val="24"/>
          <w:szCs w:val="24"/>
        </w:rPr>
        <w:t xml:space="preserve"> biofilms</w:t>
      </w:r>
      <w:r w:rsidR="00954D99" w:rsidRPr="00B960E3">
        <w:rPr>
          <w:rFonts w:cstheme="minorHAnsi"/>
          <w:color w:val="000000" w:themeColor="text1"/>
          <w:sz w:val="24"/>
          <w:szCs w:val="24"/>
        </w:rPr>
        <w:t xml:space="preserve"> </w:t>
      </w:r>
      <w:r w:rsidR="00E73FFA" w:rsidRPr="00B960E3">
        <w:rPr>
          <w:rFonts w:cstheme="minorHAnsi"/>
          <w:color w:val="000000" w:themeColor="text1"/>
          <w:sz w:val="24"/>
          <w:szCs w:val="24"/>
        </w:rPr>
        <w:t>on mucosal surfaces</w:t>
      </w:r>
      <w:r w:rsidR="00F246AA"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&lt;EndNote&gt;&lt;Cite&gt;&lt;Author&gt;Greiner&lt;/Author&gt;&lt;Year&gt;2005&lt;/Year&gt;&lt;IDText&gt;Biofilm Formation by Neisseria gonorrhoeae&lt;/IDText&gt;&lt;DisplayText&gt;&lt;style face="superscript"&gt;12&lt;/style&gt;&lt;/DisplayText&gt;&lt;record&gt;&lt;dates&gt;&lt;pub-dates&gt;&lt;date&gt;Apr&lt;/date&gt;&lt;/pub-dates&gt;&lt;year&gt;2005&lt;/year&gt;&lt;/dates&gt;&lt;keywords&gt;&lt;keyword&gt;Biofilms/*growth &amp;amp; development&lt;/keyword&gt;&lt;keyword&gt;Cervix Uteri/microbiology&lt;/keyword&gt;&lt;keyword&gt;Female&lt;/keyword&gt;&lt;keyword&gt;Humans&lt;/keyword&gt;&lt;keyword&gt;Lectins/analysis&lt;/keyword&gt;&lt;keyword&gt;Microscopy, Confocal&lt;/keyword&gt;&lt;keyword&gt;Microscopy, Electron, Scanning&lt;/keyword&gt;&lt;keyword&gt;Neisseria gonorrhoeae/*physiology&lt;/keyword&gt;&lt;keyword&gt;Research Support, U.S. Gov&amp;apos;t, P.H.S.&lt;/keyword&gt;&lt;/keywords&gt;&lt;urls&gt;&lt;related-urls&gt;&lt;url&gt;http://www.ncbi.nlm.nih.gov/entrez/query.fcgi?cmd=Retrieve&amp;amp;db=PubMed&amp;amp;dopt=Citation&amp;amp;list_uids=15784536&lt;/url&gt;&lt;/related-urls&gt;&lt;/urls&gt;&lt;titles&gt;&lt;title&gt;&lt;style font="default" size="100%"&gt;Biofilm Formation by &lt;/style&gt;&lt;style face="italic" font="default" size="100%"&gt;Neisseria gonorrhoeae&lt;/style&gt;&lt;/title&gt;&lt;secondary-title&gt;Infect Immun&lt;/secondary-title&gt;&lt;/titles&gt;&lt;pages&gt;1964-70&lt;/pages&gt;&lt;number&gt;4&lt;/number&gt;&lt;contributors&gt;&lt;authors&gt;&lt;author&gt;Greiner, L. L.&lt;/author&gt;&lt;author&gt;Edwards, J. L.&lt;/author&gt;&lt;author&gt;Shao, J.&lt;/author&gt;&lt;author&gt;Rabinak, C.&lt;/author&gt;&lt;author&gt;Entz, D.&lt;/author&gt;&lt;author&gt;Apicella, M. A.&lt;/author&gt;&lt;/authors&gt;&lt;/contributors&gt;&lt;added-date format="utc"&gt;1516120097&lt;/added-date&gt;&lt;ref-type name="Journal Article"&gt;17&lt;/ref-type&gt;&lt;auth-address&gt;Department of Microbiology, University of Iowa, 51 Newton Rd., Iowa City, IA 52242, USA. michael-apicella@uiowa.edu&lt;/auth-address&gt;&lt;rec-number&gt;777&lt;/rec-number&gt;&lt;last-updated-date format="utc"&gt;1516120097&lt;/last-updated-date&gt;&lt;accession-num&gt;15784536&lt;/accession-num&gt;&lt;volume&gt;73&lt;/volume&gt;&lt;/record&gt;&lt;/Cite&gt;&lt;/EndNote&gt;</w:instrText>
      </w:r>
      <w:r w:rsidR="00F246AA"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12</w:t>
      </w:r>
      <w:r w:rsidR="00F246AA" w:rsidRPr="00B960E3">
        <w:rPr>
          <w:rFonts w:cstheme="minorHAnsi"/>
          <w:color w:val="000000" w:themeColor="text1"/>
          <w:sz w:val="24"/>
          <w:szCs w:val="24"/>
        </w:rPr>
        <w:fldChar w:fldCharType="end"/>
      </w:r>
      <w:r w:rsidR="009E2CE0" w:rsidRPr="00B960E3">
        <w:rPr>
          <w:rFonts w:cstheme="minorHAnsi"/>
          <w:color w:val="000000" w:themeColor="text1"/>
          <w:sz w:val="24"/>
          <w:szCs w:val="24"/>
        </w:rPr>
        <w:t>, w</w:t>
      </w:r>
      <w:r w:rsidR="00E73FFA" w:rsidRPr="00B960E3">
        <w:rPr>
          <w:rFonts w:cstheme="minorHAnsi"/>
          <w:color w:val="000000" w:themeColor="text1"/>
          <w:sz w:val="24"/>
          <w:szCs w:val="24"/>
        </w:rPr>
        <w:t xml:space="preserve">e hypothesize that </w:t>
      </w:r>
      <w:r w:rsidR="00323F80" w:rsidRPr="00B960E3">
        <w:rPr>
          <w:rFonts w:cstheme="minorHAnsi"/>
          <w:color w:val="000000" w:themeColor="text1"/>
          <w:sz w:val="24"/>
          <w:szCs w:val="24"/>
        </w:rPr>
        <w:t xml:space="preserve">antibiotic susceptibility </w:t>
      </w:r>
      <w:r w:rsidR="00E73FFA" w:rsidRPr="00B960E3">
        <w:rPr>
          <w:rFonts w:cstheme="minorHAnsi"/>
          <w:color w:val="000000" w:themeColor="text1"/>
          <w:sz w:val="24"/>
          <w:szCs w:val="24"/>
        </w:rPr>
        <w:t>within</w:t>
      </w:r>
      <w:r w:rsidR="00323F80" w:rsidRPr="00B960E3">
        <w:rPr>
          <w:rFonts w:cstheme="minorHAnsi"/>
          <w:color w:val="000000" w:themeColor="text1"/>
          <w:sz w:val="24"/>
          <w:szCs w:val="24"/>
        </w:rPr>
        <w:t xml:space="preserve"> aggregates would be different </w:t>
      </w:r>
      <w:r w:rsidR="00FA7A6A" w:rsidRPr="00B960E3">
        <w:rPr>
          <w:rFonts w:cstheme="minorHAnsi"/>
          <w:color w:val="000000" w:themeColor="text1"/>
          <w:sz w:val="24"/>
          <w:szCs w:val="24"/>
        </w:rPr>
        <w:t>from</w:t>
      </w:r>
      <w:r w:rsidR="00323F80" w:rsidRPr="00B960E3">
        <w:rPr>
          <w:rFonts w:cstheme="minorHAnsi"/>
          <w:color w:val="000000" w:themeColor="text1"/>
          <w:sz w:val="24"/>
          <w:szCs w:val="24"/>
        </w:rPr>
        <w:t xml:space="preserve"> </w:t>
      </w:r>
      <w:r w:rsidR="00FA7A6A" w:rsidRPr="00B960E3">
        <w:rPr>
          <w:rFonts w:cstheme="minorHAnsi"/>
          <w:color w:val="000000" w:themeColor="text1"/>
          <w:sz w:val="24"/>
          <w:szCs w:val="24"/>
        </w:rPr>
        <w:t xml:space="preserve">that </w:t>
      </w:r>
      <w:r w:rsidR="00E73FFA" w:rsidRPr="00B960E3">
        <w:rPr>
          <w:rFonts w:cstheme="minorHAnsi"/>
          <w:color w:val="000000" w:themeColor="text1"/>
          <w:sz w:val="24"/>
          <w:szCs w:val="24"/>
        </w:rPr>
        <w:t xml:space="preserve">seen in </w:t>
      </w:r>
      <w:r w:rsidR="00323F80" w:rsidRPr="00B960E3">
        <w:rPr>
          <w:rFonts w:cstheme="minorHAnsi"/>
          <w:color w:val="000000" w:themeColor="text1"/>
          <w:sz w:val="24"/>
          <w:szCs w:val="24"/>
        </w:rPr>
        <w:t xml:space="preserve">individual GC. </w:t>
      </w:r>
      <w:r w:rsidR="000D107C" w:rsidRPr="00B960E3">
        <w:rPr>
          <w:rFonts w:cstheme="minorHAnsi"/>
          <w:color w:val="000000" w:themeColor="text1"/>
          <w:sz w:val="24"/>
          <w:szCs w:val="24"/>
        </w:rPr>
        <w:t>Additionally</w:t>
      </w:r>
      <w:r w:rsidR="00323F80" w:rsidRPr="00B960E3">
        <w:rPr>
          <w:rFonts w:cstheme="minorHAnsi"/>
          <w:color w:val="000000" w:themeColor="text1"/>
          <w:sz w:val="24"/>
          <w:szCs w:val="24"/>
        </w:rPr>
        <w:t xml:space="preserve">, </w:t>
      </w:r>
      <w:r w:rsidR="003036BB" w:rsidRPr="00B960E3">
        <w:rPr>
          <w:rFonts w:cstheme="minorHAnsi"/>
          <w:color w:val="000000" w:themeColor="text1"/>
          <w:sz w:val="24"/>
          <w:szCs w:val="24"/>
        </w:rPr>
        <w:t>studies have shown</w:t>
      </w:r>
      <w:r w:rsidR="009E2CE0" w:rsidRPr="00B960E3">
        <w:rPr>
          <w:rFonts w:cstheme="minorHAnsi"/>
          <w:color w:val="000000" w:themeColor="text1"/>
          <w:sz w:val="24"/>
          <w:szCs w:val="24"/>
        </w:rPr>
        <w:t xml:space="preserve"> that</w:t>
      </w:r>
      <w:r w:rsidR="00B706F4" w:rsidRPr="00B960E3">
        <w:rPr>
          <w:rFonts w:cstheme="minorHAnsi"/>
          <w:color w:val="000000" w:themeColor="text1"/>
          <w:sz w:val="24"/>
          <w:szCs w:val="24"/>
        </w:rPr>
        <w:t xml:space="preserve"> three </w:t>
      </w:r>
      <w:r w:rsidR="000D107C" w:rsidRPr="00B960E3">
        <w:rPr>
          <w:rFonts w:cstheme="minorHAnsi"/>
          <w:color w:val="000000" w:themeColor="text1"/>
          <w:sz w:val="24"/>
          <w:szCs w:val="24"/>
        </w:rPr>
        <w:t>phase variable</w:t>
      </w:r>
      <w:r w:rsidR="00B706F4" w:rsidRPr="00B960E3">
        <w:rPr>
          <w:rFonts w:cstheme="minorHAnsi"/>
          <w:color w:val="000000" w:themeColor="text1"/>
          <w:sz w:val="24"/>
          <w:szCs w:val="24"/>
        </w:rPr>
        <w:t xml:space="preserve"> surface molecules</w:t>
      </w:r>
      <w:r w:rsidR="000D107C" w:rsidRPr="00B960E3">
        <w:rPr>
          <w:rFonts w:cstheme="minorHAnsi"/>
          <w:color w:val="000000" w:themeColor="text1"/>
          <w:sz w:val="24"/>
          <w:szCs w:val="24"/>
        </w:rPr>
        <w:t xml:space="preserve">, </w:t>
      </w:r>
      <w:r w:rsidR="00B706F4" w:rsidRPr="00B960E3">
        <w:rPr>
          <w:rFonts w:cstheme="minorHAnsi"/>
          <w:color w:val="000000" w:themeColor="text1"/>
          <w:sz w:val="24"/>
          <w:szCs w:val="24"/>
        </w:rPr>
        <w:t>Pili, opacity-associated protein (</w:t>
      </w:r>
      <w:proofErr w:type="spellStart"/>
      <w:r w:rsidR="00B706F4" w:rsidRPr="00B960E3">
        <w:rPr>
          <w:rFonts w:cstheme="minorHAnsi"/>
          <w:color w:val="000000" w:themeColor="text1"/>
          <w:sz w:val="24"/>
          <w:szCs w:val="24"/>
        </w:rPr>
        <w:t>Opa</w:t>
      </w:r>
      <w:proofErr w:type="spellEnd"/>
      <w:r w:rsidR="00B706F4" w:rsidRPr="00B960E3">
        <w:rPr>
          <w:rFonts w:cstheme="minorHAnsi"/>
          <w:color w:val="000000" w:themeColor="text1"/>
          <w:sz w:val="24"/>
          <w:szCs w:val="24"/>
        </w:rPr>
        <w:t xml:space="preserve">), and </w:t>
      </w:r>
      <w:proofErr w:type="spellStart"/>
      <w:r w:rsidR="00B706F4" w:rsidRPr="00B960E3">
        <w:rPr>
          <w:rFonts w:cstheme="minorHAnsi"/>
          <w:color w:val="000000" w:themeColor="text1"/>
          <w:sz w:val="24"/>
          <w:szCs w:val="24"/>
        </w:rPr>
        <w:t>lipooligosaccharides</w:t>
      </w:r>
      <w:proofErr w:type="spellEnd"/>
      <w:r w:rsidR="00B706F4" w:rsidRPr="00B960E3">
        <w:rPr>
          <w:rFonts w:cstheme="minorHAnsi"/>
          <w:color w:val="000000" w:themeColor="text1"/>
          <w:sz w:val="24"/>
          <w:szCs w:val="24"/>
        </w:rPr>
        <w:t xml:space="preserve"> (LOS)</w:t>
      </w:r>
      <w:r w:rsidR="000D107C" w:rsidRPr="00B960E3">
        <w:rPr>
          <w:rFonts w:cstheme="minorHAnsi"/>
          <w:color w:val="000000" w:themeColor="text1"/>
          <w:sz w:val="24"/>
          <w:szCs w:val="24"/>
        </w:rPr>
        <w:t>, that</w:t>
      </w:r>
      <w:r w:rsidR="00B706F4" w:rsidRPr="00B960E3">
        <w:rPr>
          <w:rFonts w:cstheme="minorHAnsi"/>
          <w:color w:val="000000" w:themeColor="text1"/>
          <w:sz w:val="24"/>
          <w:szCs w:val="24"/>
        </w:rPr>
        <w:t xml:space="preserve"> </w:t>
      </w:r>
      <w:r w:rsidR="006524DA">
        <w:rPr>
          <w:rFonts w:cstheme="minorHAnsi"/>
          <w:color w:val="000000" w:themeColor="text1"/>
          <w:sz w:val="24"/>
          <w:szCs w:val="24"/>
        </w:rPr>
        <w:t>regulate</w:t>
      </w:r>
      <w:r w:rsidR="006524DA" w:rsidRPr="00B960E3">
        <w:rPr>
          <w:rFonts w:cstheme="minorHAnsi"/>
          <w:color w:val="000000" w:themeColor="text1"/>
          <w:sz w:val="24"/>
          <w:szCs w:val="24"/>
        </w:rPr>
        <w:t xml:space="preserve"> </w:t>
      </w:r>
      <w:r w:rsidR="00B706F4" w:rsidRPr="00B960E3">
        <w:rPr>
          <w:rFonts w:cstheme="minorHAnsi"/>
          <w:color w:val="000000" w:themeColor="text1"/>
          <w:sz w:val="24"/>
          <w:szCs w:val="24"/>
        </w:rPr>
        <w:t>inter-bacterium interactions</w:t>
      </w:r>
      <w:r w:rsidR="009E2CE0" w:rsidRPr="00B960E3">
        <w:rPr>
          <w:rFonts w:cstheme="minorHAnsi"/>
          <w:color w:val="000000" w:themeColor="text1"/>
          <w:sz w:val="24"/>
          <w:szCs w:val="24"/>
        </w:rPr>
        <w:t xml:space="preserve">, lead </w:t>
      </w:r>
      <w:r w:rsidR="00B706F4" w:rsidRPr="00B960E3">
        <w:rPr>
          <w:rFonts w:cstheme="minorHAnsi"/>
          <w:color w:val="000000" w:themeColor="text1"/>
          <w:sz w:val="24"/>
          <w:szCs w:val="24"/>
        </w:rPr>
        <w:t xml:space="preserve">to </w:t>
      </w:r>
      <w:r w:rsidR="00323F80" w:rsidRPr="00B960E3">
        <w:rPr>
          <w:rFonts w:cstheme="minorHAnsi"/>
          <w:color w:val="000000" w:themeColor="text1"/>
          <w:sz w:val="24"/>
          <w:szCs w:val="24"/>
        </w:rPr>
        <w:t>different size</w:t>
      </w:r>
      <w:r w:rsidR="009E2CE0" w:rsidRPr="00B960E3">
        <w:rPr>
          <w:rFonts w:cstheme="minorHAnsi"/>
          <w:color w:val="000000" w:themeColor="text1"/>
          <w:sz w:val="24"/>
          <w:szCs w:val="24"/>
        </w:rPr>
        <w:t>d</w:t>
      </w:r>
      <w:r w:rsidR="00323F80" w:rsidRPr="00B960E3">
        <w:rPr>
          <w:rFonts w:cstheme="minorHAnsi"/>
          <w:color w:val="000000" w:themeColor="text1"/>
          <w:sz w:val="24"/>
          <w:szCs w:val="24"/>
        </w:rPr>
        <w:t xml:space="preserve"> </w:t>
      </w:r>
      <w:r w:rsidR="00B706F4" w:rsidRPr="00B960E3">
        <w:rPr>
          <w:rFonts w:cstheme="minorHAnsi"/>
          <w:color w:val="000000" w:themeColor="text1"/>
          <w:sz w:val="24"/>
          <w:szCs w:val="24"/>
        </w:rPr>
        <w:t>aggregates</w:t>
      </w:r>
      <w:r w:rsidR="00323F80" w:rsidRPr="00B960E3">
        <w:rPr>
          <w:rFonts w:cstheme="minorHAnsi"/>
          <w:color w:val="000000" w:themeColor="text1"/>
          <w:sz w:val="24"/>
          <w:szCs w:val="24"/>
        </w:rPr>
        <w:fldChar w:fldCharType="begin">
          <w:fldData xml:space="preserve">PEVuZE5vdGU+PENpdGU+PEF1dGhvcj5ab2xsbmVyPC9BdXRob3I+PFllYXI+MjAxNzwvWWVhcj48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</w:fldData>
        </w:fldChar>
      </w:r>
      <w:r w:rsidR="005145D4" w:rsidRPr="00B960E3">
        <w:rPr>
          <w:rFonts w:cstheme="minorHAnsi"/>
          <w:color w:val="000000" w:themeColor="text1"/>
          <w:sz w:val="24"/>
          <w:szCs w:val="24"/>
        </w:rPr>
        <w:instrText xml:space="preserve"> ADDIN EN.CITE </w:instrText>
      </w:r>
      <w:r w:rsidR="005145D4" w:rsidRPr="00B960E3">
        <w:rPr>
          <w:rFonts w:cstheme="minorHAnsi"/>
          <w:color w:val="000000" w:themeColor="text1"/>
          <w:sz w:val="24"/>
          <w:szCs w:val="24"/>
        </w:rPr>
        <w:fldChar w:fldCharType="begin">
          <w:fldData xml:space="preserve">PEVuZE5vdGU+PENpdGU+PEF1dGhvcj5ab2xsbmVyPC9BdXRob3I+PFllYXI+MjAxNzwvWWVhcj48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</w:fldData>
        </w:fldChar>
      </w:r>
      <w:r w:rsidR="005145D4" w:rsidRPr="00B960E3">
        <w:rPr>
          <w:rFonts w:cstheme="minorHAnsi"/>
          <w:color w:val="000000" w:themeColor="text1"/>
          <w:sz w:val="24"/>
          <w:szCs w:val="24"/>
        </w:rPr>
        <w:instrText xml:space="preserve"> ADDIN EN.CITE.DATA </w:instrText>
      </w:r>
      <w:r w:rsidR="005145D4" w:rsidRPr="00B960E3">
        <w:rPr>
          <w:rFonts w:cstheme="minorHAnsi"/>
          <w:color w:val="000000" w:themeColor="text1"/>
          <w:sz w:val="24"/>
          <w:szCs w:val="24"/>
        </w:rPr>
      </w:r>
      <w:r w:rsidR="005145D4" w:rsidRPr="00B960E3">
        <w:rPr>
          <w:rFonts w:cstheme="minorHAnsi"/>
          <w:color w:val="000000" w:themeColor="text1"/>
          <w:sz w:val="24"/>
          <w:szCs w:val="24"/>
        </w:rPr>
        <w:fldChar w:fldCharType="end"/>
      </w:r>
      <w:r w:rsidR="00323F80" w:rsidRPr="00B960E3">
        <w:rPr>
          <w:rFonts w:cstheme="minorHAnsi"/>
          <w:color w:val="000000" w:themeColor="text1"/>
          <w:sz w:val="24"/>
          <w:szCs w:val="24"/>
        </w:rPr>
      </w:r>
      <w:r w:rsidR="00323F80"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13-15</w:t>
      </w:r>
      <w:r w:rsidR="00323F80" w:rsidRPr="00B960E3">
        <w:rPr>
          <w:rFonts w:cstheme="minorHAnsi"/>
          <w:color w:val="000000" w:themeColor="text1"/>
          <w:sz w:val="24"/>
          <w:szCs w:val="24"/>
        </w:rPr>
        <w:fldChar w:fldCharType="end"/>
      </w:r>
      <w:r w:rsidR="00B706F4" w:rsidRPr="00B960E3">
        <w:rPr>
          <w:rFonts w:cstheme="minorHAnsi"/>
          <w:color w:val="000000" w:themeColor="text1"/>
          <w:sz w:val="24"/>
          <w:szCs w:val="24"/>
        </w:rPr>
        <w:t xml:space="preserve">. </w:t>
      </w:r>
      <w:r w:rsidR="004538FF" w:rsidRPr="00B960E3">
        <w:rPr>
          <w:rFonts w:cstheme="minorHAnsi"/>
          <w:color w:val="000000" w:themeColor="text1"/>
          <w:sz w:val="24"/>
          <w:szCs w:val="24"/>
        </w:rPr>
        <w:t xml:space="preserve">The contribution of </w:t>
      </w:r>
      <w:r w:rsidR="000D107C" w:rsidRPr="00B960E3">
        <w:rPr>
          <w:rFonts w:cstheme="minorHAnsi"/>
          <w:color w:val="000000" w:themeColor="text1"/>
          <w:sz w:val="24"/>
          <w:szCs w:val="24"/>
        </w:rPr>
        <w:t>these components</w:t>
      </w:r>
      <w:r w:rsidR="004538FF" w:rsidRPr="00B960E3">
        <w:rPr>
          <w:rFonts w:cstheme="minorHAnsi"/>
          <w:color w:val="000000" w:themeColor="text1"/>
          <w:sz w:val="24"/>
          <w:szCs w:val="24"/>
        </w:rPr>
        <w:t xml:space="preserve"> </w:t>
      </w:r>
      <w:r w:rsidR="00461ECA" w:rsidRPr="00B960E3">
        <w:rPr>
          <w:rFonts w:cstheme="minorHAnsi"/>
          <w:color w:val="000000" w:themeColor="text1"/>
          <w:sz w:val="24"/>
          <w:szCs w:val="24"/>
        </w:rPr>
        <w:t xml:space="preserve">to antibiotic resistance has </w:t>
      </w:r>
      <w:r w:rsidR="00480942" w:rsidRPr="00B960E3">
        <w:rPr>
          <w:rFonts w:cstheme="minorHAnsi"/>
          <w:color w:val="000000" w:themeColor="text1"/>
          <w:sz w:val="24"/>
          <w:szCs w:val="24"/>
        </w:rPr>
        <w:t>not been</w:t>
      </w:r>
      <w:r w:rsidR="00461ECA" w:rsidRPr="00B960E3">
        <w:rPr>
          <w:rFonts w:cstheme="minorHAnsi"/>
          <w:color w:val="000000" w:themeColor="text1"/>
          <w:sz w:val="24"/>
          <w:szCs w:val="24"/>
        </w:rPr>
        <w:t xml:space="preserve"> examined</w:t>
      </w:r>
      <w:r w:rsidR="00323F80" w:rsidRPr="00B960E3">
        <w:rPr>
          <w:rFonts w:cstheme="minorHAnsi"/>
          <w:color w:val="000000" w:themeColor="text1"/>
          <w:sz w:val="24"/>
          <w:szCs w:val="24"/>
        </w:rPr>
        <w:t xml:space="preserve"> due to the lack of proper method</w:t>
      </w:r>
      <w:r w:rsidR="001C0A57" w:rsidRPr="00B960E3">
        <w:rPr>
          <w:rFonts w:cstheme="minorHAnsi"/>
          <w:color w:val="000000" w:themeColor="text1"/>
          <w:sz w:val="24"/>
          <w:szCs w:val="24"/>
        </w:rPr>
        <w:t>s</w:t>
      </w:r>
      <w:r w:rsidR="00461ECA" w:rsidRPr="00B960E3">
        <w:rPr>
          <w:rFonts w:cstheme="minorHAnsi"/>
          <w:color w:val="000000" w:themeColor="text1"/>
          <w:sz w:val="24"/>
          <w:szCs w:val="24"/>
        </w:rPr>
        <w:t xml:space="preserve">. </w:t>
      </w:r>
    </w:p>
    <w:p w:rsidR="006907CF" w:rsidRPr="00B960E3" w:rsidRDefault="006907CF" w:rsidP="00787F18">
      <w:pPr>
        <w:spacing w:after="0" w:line="240" w:lineRule="auto"/>
        <w:jc w:val="both"/>
        <w:rPr>
          <w:rFonts w:cstheme="minorHAnsi"/>
          <w:color w:val="000000" w:themeColor="text1"/>
          <w:sz w:val="24"/>
          <w:szCs w:val="24"/>
        </w:rPr>
      </w:pPr>
    </w:p>
    <w:p w:rsidR="00F3526B" w:rsidRPr="00B960E3" w:rsidRDefault="001C0A57" w:rsidP="00787F18">
      <w:pPr>
        <w:spacing w:after="0" w:line="240" w:lineRule="auto"/>
        <w:jc w:val="both"/>
        <w:rPr>
          <w:rFonts w:cstheme="minorHAnsi"/>
          <w:color w:val="000000" w:themeColor="text1"/>
          <w:sz w:val="24"/>
          <w:szCs w:val="24"/>
        </w:rPr>
      </w:pPr>
      <w:r w:rsidRPr="00B960E3">
        <w:rPr>
          <w:rFonts w:cstheme="minorHAnsi"/>
          <w:color w:val="000000" w:themeColor="text1"/>
          <w:sz w:val="24"/>
          <w:szCs w:val="24"/>
        </w:rPr>
        <w:t>Currently</w:t>
      </w:r>
      <w:r w:rsidR="0001374B">
        <w:rPr>
          <w:rFonts w:cstheme="minorHAnsi"/>
          <w:color w:val="000000" w:themeColor="text1"/>
          <w:sz w:val="24"/>
          <w:szCs w:val="24"/>
        </w:rPr>
        <w:t>,</w:t>
      </w:r>
      <w:r w:rsidRPr="00B960E3">
        <w:rPr>
          <w:rFonts w:cstheme="minorHAnsi"/>
          <w:color w:val="000000" w:themeColor="text1"/>
          <w:sz w:val="24"/>
          <w:szCs w:val="24"/>
        </w:rPr>
        <w:t xml:space="preserve"> there</w:t>
      </w:r>
      <w:r w:rsidR="00461ECA" w:rsidRPr="00B960E3">
        <w:rPr>
          <w:rFonts w:cstheme="minorHAnsi"/>
          <w:color w:val="000000" w:themeColor="text1"/>
          <w:sz w:val="24"/>
          <w:szCs w:val="24"/>
        </w:rPr>
        <w:t xml:space="preserve"> are sev</w:t>
      </w:r>
      <w:r w:rsidRPr="00B960E3">
        <w:rPr>
          <w:rFonts w:cstheme="minorHAnsi"/>
          <w:color w:val="000000" w:themeColor="text1"/>
          <w:sz w:val="24"/>
          <w:szCs w:val="24"/>
        </w:rPr>
        <w:t>eral methods to measure biofilm</w:t>
      </w:r>
      <w:r w:rsidR="00461ECA" w:rsidRPr="00B960E3">
        <w:rPr>
          <w:rFonts w:cstheme="minorHAnsi"/>
          <w:color w:val="000000" w:themeColor="text1"/>
          <w:sz w:val="24"/>
          <w:szCs w:val="24"/>
        </w:rPr>
        <w:t xml:space="preserve"> </w:t>
      </w:r>
      <w:r w:rsidRPr="00B960E3">
        <w:rPr>
          <w:rFonts w:cstheme="minorHAnsi"/>
          <w:color w:val="000000" w:themeColor="text1"/>
          <w:sz w:val="24"/>
          <w:szCs w:val="24"/>
        </w:rPr>
        <w:t>eradication</w:t>
      </w:r>
      <w:r w:rsidR="00461ECA" w:rsidRPr="00B960E3">
        <w:rPr>
          <w:rFonts w:cstheme="minorHAnsi"/>
          <w:color w:val="000000" w:themeColor="text1"/>
          <w:sz w:val="24"/>
          <w:szCs w:val="24"/>
        </w:rPr>
        <w:t xml:space="preserve">. </w:t>
      </w:r>
      <w:r w:rsidR="004D5390" w:rsidRPr="00B960E3">
        <w:rPr>
          <w:rFonts w:cstheme="minorHAnsi"/>
          <w:color w:val="000000" w:themeColor="text1"/>
          <w:sz w:val="24"/>
          <w:szCs w:val="24"/>
        </w:rPr>
        <w:t>The m</w:t>
      </w:r>
      <w:r w:rsidR="00461ECA" w:rsidRPr="00B960E3">
        <w:rPr>
          <w:rFonts w:cstheme="minorHAnsi"/>
          <w:color w:val="000000" w:themeColor="text1"/>
          <w:sz w:val="24"/>
          <w:szCs w:val="24"/>
        </w:rPr>
        <w:t xml:space="preserve">ost </w:t>
      </w:r>
      <w:r w:rsidR="00F3526B" w:rsidRPr="00B960E3">
        <w:rPr>
          <w:rFonts w:cstheme="minorHAnsi"/>
          <w:color w:val="000000" w:themeColor="text1"/>
          <w:sz w:val="24"/>
          <w:szCs w:val="24"/>
        </w:rPr>
        <w:t>widely used quantitative method</w:t>
      </w:r>
      <w:r w:rsidR="00461ECA" w:rsidRPr="00B960E3">
        <w:rPr>
          <w:rFonts w:cstheme="minorHAnsi"/>
          <w:color w:val="000000" w:themeColor="text1"/>
          <w:sz w:val="24"/>
          <w:szCs w:val="24"/>
        </w:rPr>
        <w:t xml:space="preserve"> </w:t>
      </w:r>
      <w:r w:rsidRPr="00B960E3">
        <w:rPr>
          <w:rFonts w:cstheme="minorHAnsi"/>
          <w:color w:val="000000" w:themeColor="text1"/>
          <w:sz w:val="24"/>
          <w:szCs w:val="24"/>
        </w:rPr>
        <w:t xml:space="preserve">is </w:t>
      </w:r>
      <w:r w:rsidR="000D107C" w:rsidRPr="00B960E3">
        <w:rPr>
          <w:rFonts w:cstheme="minorHAnsi"/>
          <w:color w:val="000000" w:themeColor="text1"/>
          <w:sz w:val="24"/>
          <w:szCs w:val="24"/>
        </w:rPr>
        <w:t xml:space="preserve">by </w:t>
      </w:r>
      <w:r w:rsidR="00F3526B" w:rsidRPr="00B960E3">
        <w:rPr>
          <w:rFonts w:cstheme="minorHAnsi"/>
          <w:color w:val="000000" w:themeColor="text1"/>
          <w:sz w:val="24"/>
          <w:szCs w:val="24"/>
        </w:rPr>
        <w:t>measuring</w:t>
      </w:r>
      <w:r w:rsidR="000D107C" w:rsidRPr="00B960E3">
        <w:rPr>
          <w:rFonts w:cstheme="minorHAnsi"/>
          <w:color w:val="000000" w:themeColor="text1"/>
          <w:sz w:val="24"/>
          <w:szCs w:val="24"/>
        </w:rPr>
        <w:t xml:space="preserve"> </w:t>
      </w:r>
      <w:r w:rsidR="00920411" w:rsidRPr="00B960E3">
        <w:rPr>
          <w:rFonts w:cstheme="minorHAnsi"/>
          <w:color w:val="000000" w:themeColor="text1"/>
          <w:sz w:val="24"/>
          <w:szCs w:val="24"/>
        </w:rPr>
        <w:t xml:space="preserve">the </w:t>
      </w:r>
      <w:r w:rsidR="000D107C" w:rsidRPr="00B960E3">
        <w:rPr>
          <w:rFonts w:cstheme="minorHAnsi"/>
          <w:color w:val="000000" w:themeColor="text1"/>
          <w:sz w:val="24"/>
          <w:szCs w:val="24"/>
        </w:rPr>
        <w:t>changes in</w:t>
      </w:r>
      <w:r w:rsidR="00F3526B" w:rsidRPr="00B960E3">
        <w:rPr>
          <w:rFonts w:cstheme="minorHAnsi"/>
          <w:color w:val="000000" w:themeColor="text1"/>
          <w:sz w:val="24"/>
          <w:szCs w:val="24"/>
        </w:rPr>
        <w:t xml:space="preserve"> </w:t>
      </w:r>
      <w:r w:rsidRPr="00B960E3">
        <w:rPr>
          <w:rFonts w:cstheme="minorHAnsi"/>
          <w:color w:val="000000" w:themeColor="text1"/>
          <w:sz w:val="24"/>
          <w:szCs w:val="24"/>
        </w:rPr>
        <w:t>biomass</w:t>
      </w:r>
      <w:r w:rsidR="000C3A08" w:rsidRPr="00B960E3">
        <w:rPr>
          <w:rFonts w:cstheme="minorHAnsi"/>
          <w:color w:val="000000" w:themeColor="text1"/>
          <w:sz w:val="24"/>
          <w:szCs w:val="24"/>
        </w:rPr>
        <w:t xml:space="preserve"> using crystal violet </w:t>
      </w:r>
      <w:r w:rsidR="000D107C" w:rsidRPr="00B960E3">
        <w:rPr>
          <w:rFonts w:cstheme="minorHAnsi"/>
          <w:color w:val="000000" w:themeColor="text1"/>
          <w:sz w:val="24"/>
          <w:szCs w:val="24"/>
        </w:rPr>
        <w:t>staining</w:t>
      </w:r>
      <w:r w:rsidR="000C3A08"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&lt;EndNote&gt;&lt;Cite&gt;&lt;Author&gt;Merritt&lt;/Author&gt;&lt;Year&gt;2005&lt;/Year&gt;&lt;IDText&gt;Growing and analyzing static biofilms&lt;/IDText&gt;&lt;DisplayText&gt;&lt;style face="superscript"&gt;16&lt;/style&gt;&lt;/DisplayText&gt;&lt;record&gt;&lt;dates&gt;&lt;pub-dates&gt;&lt;date&gt;Jul&lt;/date&gt;&lt;/pub-dates&gt;&lt;year&gt;2005&lt;/year&gt;&lt;/dates&gt;&lt;keywords&gt;&lt;keyword&gt;Bacteria&lt;/keyword&gt;&lt;keyword&gt;Bacterial Physiological Phenomena&lt;/keyword&gt;&lt;keyword&gt;Bacteriological Techniques&lt;/keyword&gt;&lt;keyword&gt;Biofilms&lt;/keyword&gt;&lt;keyword&gt;Microbial Viability&lt;/keyword&gt;&lt;keyword&gt;Microscopy&lt;/keyword&gt;&lt;/keywords&gt;&lt;urls&gt;&lt;related-urls&gt;&lt;url&gt;https://www.ncbi.nlm.nih.gov/pubmed/18770545&lt;/url&gt;&lt;/related-urls&gt;&lt;/urls&gt;&lt;isbn&gt;1934-8533&lt;/isbn&gt;&lt;custom2&gt;PMC4568995&lt;/custom2&gt;&lt;titles&gt;&lt;title&gt;Growing and analyzing static biofilms&lt;/title&gt;&lt;secondary-title&gt;Curr Protoc Microbiol&lt;/secondary-title&gt;&lt;/titles&gt;&lt;pages&gt;Unit 1B.1&lt;/pages&gt;&lt;contributors&gt;&lt;authors&gt;&lt;author&gt;Merritt, J. H.&lt;/author&gt;&lt;author&gt;Kadouri, D. E.&lt;/author&gt;&lt;author&gt;O&amp;apos;Toole, G. A.&lt;/author&gt;&lt;/authors&gt;&lt;/contributors&gt;&lt;language&gt;eng&lt;/language&gt;&lt;added-date format="utc"&gt;1533316209&lt;/added-date&gt;&lt;ref-type name="Journal Article"&gt;17&lt;/ref-type&gt;&lt;rec-number&gt;814&lt;/rec-number&gt;&lt;last-updated-date format="utc"&gt;1533316209&lt;/last-updated-date&gt;&lt;accession-num&gt;18770545&lt;/accession-num&gt;&lt;electronic-resource-num&gt;10.1002/9780471729259.mc01b01s00&lt;/electronic-resource-num&gt;&lt;volume&gt;Chapter 1&lt;/volume&gt;&lt;/record&gt;&lt;/Cite&gt;&lt;/EndNote&gt;</w:instrText>
      </w:r>
      <w:r w:rsidR="000C3A08"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16</w:t>
      </w:r>
      <w:r w:rsidR="000C3A08" w:rsidRPr="00B960E3">
        <w:rPr>
          <w:rFonts w:cstheme="minorHAnsi"/>
          <w:color w:val="000000" w:themeColor="text1"/>
          <w:sz w:val="24"/>
          <w:szCs w:val="24"/>
        </w:rPr>
        <w:fldChar w:fldCharType="end"/>
      </w:r>
      <w:r w:rsidR="00461ECA" w:rsidRPr="00B960E3">
        <w:rPr>
          <w:rFonts w:cstheme="minorHAnsi"/>
          <w:color w:val="000000" w:themeColor="text1"/>
          <w:sz w:val="24"/>
          <w:szCs w:val="24"/>
        </w:rPr>
        <w:t xml:space="preserve">. However, </w:t>
      </w:r>
      <w:r w:rsidRPr="00B960E3">
        <w:rPr>
          <w:rFonts w:cstheme="minorHAnsi"/>
          <w:color w:val="000000" w:themeColor="text1"/>
          <w:sz w:val="24"/>
          <w:szCs w:val="24"/>
        </w:rPr>
        <w:t>the method</w:t>
      </w:r>
      <w:r w:rsidR="00461ECA" w:rsidRPr="00B960E3">
        <w:rPr>
          <w:rFonts w:cstheme="minorHAnsi"/>
          <w:color w:val="000000" w:themeColor="text1"/>
          <w:sz w:val="24"/>
          <w:szCs w:val="24"/>
        </w:rPr>
        <w:t xml:space="preserve"> requires </w:t>
      </w:r>
      <w:r w:rsidR="000D107C" w:rsidRPr="00B960E3">
        <w:rPr>
          <w:rFonts w:cstheme="minorHAnsi"/>
          <w:color w:val="000000" w:themeColor="text1"/>
          <w:sz w:val="24"/>
          <w:szCs w:val="24"/>
        </w:rPr>
        <w:t xml:space="preserve">significant experimental manipulation, </w:t>
      </w:r>
      <w:r w:rsidR="00461ECA" w:rsidRPr="00B960E3">
        <w:rPr>
          <w:rFonts w:cstheme="minorHAnsi"/>
          <w:color w:val="000000" w:themeColor="text1"/>
          <w:sz w:val="24"/>
          <w:szCs w:val="24"/>
        </w:rPr>
        <w:t>whic</w:t>
      </w:r>
      <w:r w:rsidRPr="00B960E3">
        <w:rPr>
          <w:rFonts w:cstheme="minorHAnsi"/>
          <w:color w:val="000000" w:themeColor="text1"/>
          <w:sz w:val="24"/>
          <w:szCs w:val="24"/>
        </w:rPr>
        <w:t xml:space="preserve">h </w:t>
      </w:r>
      <w:r w:rsidR="004D5390" w:rsidRPr="00B960E3">
        <w:rPr>
          <w:rFonts w:cstheme="minorHAnsi"/>
          <w:color w:val="000000" w:themeColor="text1"/>
          <w:sz w:val="24"/>
          <w:szCs w:val="24"/>
        </w:rPr>
        <w:t>can potentially</w:t>
      </w:r>
      <w:r w:rsidRPr="00B960E3">
        <w:rPr>
          <w:rFonts w:cstheme="minorHAnsi"/>
          <w:color w:val="000000" w:themeColor="text1"/>
          <w:sz w:val="24"/>
          <w:szCs w:val="24"/>
        </w:rPr>
        <w:t xml:space="preserve"> generate</w:t>
      </w:r>
      <w:r w:rsidR="000C3A08" w:rsidRPr="00B960E3">
        <w:rPr>
          <w:rFonts w:cstheme="minorHAnsi"/>
          <w:color w:val="000000" w:themeColor="text1"/>
          <w:sz w:val="24"/>
          <w:szCs w:val="24"/>
        </w:rPr>
        <w:t xml:space="preserve"> errors in experiment repeats</w:t>
      </w:r>
      <w:r w:rsidR="000C3A08"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&lt;EndNote&gt;&lt;Cite&gt;&lt;Author&gt;Peeters&lt;/Author&gt;&lt;Year&gt;2008&lt;/Year&gt;&lt;IDText&gt;Comparison of multiple methods for quantification of microbial biofilms grown in microtiter plates&lt;/IDText&gt;&lt;DisplayText&gt;&lt;style face="superscript"&gt;17&lt;/style&gt;&lt;/DisplayText&gt;&lt;record&gt;&lt;dates&gt;&lt;pub-dates&gt;&lt;date&gt;Feb&lt;/date&gt;&lt;/pub-dates&gt;&lt;year&gt;2008&lt;/year&gt;&lt;/dates&gt;&lt;keywords&gt;&lt;keyword&gt;Biofilms&lt;/keyword&gt;&lt;keyword&gt;Candida albicans&lt;/keyword&gt;&lt;keyword&gt;Colony Count, Microbial&lt;/keyword&gt;&lt;keyword&gt;Fluoresceins&lt;/keyword&gt;&lt;keyword&gt;Gentian Violet&lt;/keyword&gt;&lt;keyword&gt;Gram-Negative Aerobic Rods and Cocci&lt;/keyword&gt;&lt;keyword&gt;Gram-Positive Bacteria&lt;/keyword&gt;&lt;keyword&gt;Methylene Blue&lt;/keyword&gt;&lt;keyword&gt;Organic Chemicals&lt;/keyword&gt;&lt;keyword&gt;Oxazines&lt;/keyword&gt;&lt;keyword&gt;Staining and Labeling&lt;/keyword&gt;&lt;keyword&gt;Tetrazolium Salts&lt;/keyword&gt;&lt;keyword&gt;Xanthenes&lt;/keyword&gt;&lt;/keywords&gt;&lt;urls&gt;&lt;related-urls&gt;&lt;url&gt;https://www.ncbi.nlm.nih.gov/pubmed/18155789&lt;/url&gt;&lt;/related-urls&gt;&lt;/urls&gt;&lt;isbn&gt;0167-7012&lt;/isbn&gt;&lt;titles&gt;&lt;title&gt;Comparison of multiple methods for quantification of microbial biofilms grown in microtiter plates&lt;/title&gt;&lt;secondary-title&gt;J Microbiol Methods&lt;/secondary-title&gt;&lt;/titles&gt;&lt;pages&gt;157-65&lt;/pages&gt;&lt;number&gt;2&lt;/number&gt;&lt;contributors&gt;&lt;authors&gt;&lt;author&gt;Peeters, E.&lt;/author&gt;&lt;author&gt;Nelis, H. J.&lt;/author&gt;&lt;author&gt;Coenye, T.&lt;/author&gt;&lt;/authors&gt;&lt;/contributors&gt;&lt;edition&gt;2007/11/21&lt;/edition&gt;&lt;language&gt;eng&lt;/language&gt;&lt;added-date format="utc"&gt;1533316692&lt;/added-date&gt;&lt;ref-type name="Journal Article"&gt;17&lt;/ref-type&gt;&lt;rec-number&gt;815&lt;/rec-number&gt;&lt;last-updated-date format="utc"&gt;1533316692&lt;/last-updated-date&gt;&lt;accession-num&gt;18155789&lt;/accession-num&gt;&lt;electronic-resource-num&gt;10.1016/j.mimet.2007.11.010&lt;/electronic-resource-num&gt;&lt;volume&gt;72&lt;/volume&gt;&lt;/record&gt;&lt;/Cite&gt;&lt;/EndNote&gt;</w:instrText>
      </w:r>
      <w:r w:rsidR="000C3A08"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17</w:t>
      </w:r>
      <w:r w:rsidR="000C3A08" w:rsidRPr="00B960E3">
        <w:rPr>
          <w:rFonts w:cstheme="minorHAnsi"/>
          <w:color w:val="000000" w:themeColor="text1"/>
          <w:sz w:val="24"/>
          <w:szCs w:val="24"/>
        </w:rPr>
        <w:fldChar w:fldCharType="end"/>
      </w:r>
      <w:r w:rsidR="00461ECA" w:rsidRPr="00B960E3">
        <w:rPr>
          <w:rFonts w:cstheme="minorHAnsi"/>
          <w:color w:val="000000" w:themeColor="text1"/>
          <w:sz w:val="24"/>
          <w:szCs w:val="24"/>
        </w:rPr>
        <w:t>.</w:t>
      </w:r>
      <w:r w:rsidRPr="00B960E3">
        <w:rPr>
          <w:rFonts w:cstheme="minorHAnsi"/>
          <w:color w:val="000000" w:themeColor="text1"/>
          <w:sz w:val="24"/>
          <w:szCs w:val="24"/>
        </w:rPr>
        <w:t xml:space="preserve"> </w:t>
      </w:r>
      <w:r w:rsidR="000D107C" w:rsidRPr="00B960E3">
        <w:rPr>
          <w:rFonts w:cstheme="minorHAnsi"/>
          <w:color w:val="000000" w:themeColor="text1"/>
          <w:sz w:val="24"/>
          <w:szCs w:val="24"/>
        </w:rPr>
        <w:t>The</w:t>
      </w:r>
      <w:r w:rsidR="00E13038" w:rsidRPr="00B960E3">
        <w:rPr>
          <w:rFonts w:cstheme="minorHAnsi"/>
          <w:color w:val="000000" w:themeColor="text1"/>
          <w:sz w:val="24"/>
          <w:szCs w:val="24"/>
        </w:rPr>
        <w:t xml:space="preserve"> </w:t>
      </w:r>
      <w:r w:rsidR="002B4793" w:rsidRPr="00B960E3">
        <w:rPr>
          <w:rFonts w:cstheme="minorHAnsi"/>
          <w:color w:val="000000" w:themeColor="text1"/>
          <w:sz w:val="24"/>
          <w:szCs w:val="24"/>
        </w:rPr>
        <w:t>live/dead</w:t>
      </w:r>
      <w:r w:rsidR="00E13038" w:rsidRPr="00B960E3">
        <w:rPr>
          <w:rFonts w:cstheme="minorHAnsi"/>
          <w:color w:val="000000" w:themeColor="text1"/>
          <w:sz w:val="24"/>
          <w:szCs w:val="24"/>
        </w:rPr>
        <w:t xml:space="preserve"> staining </w:t>
      </w:r>
      <w:r w:rsidR="00BD4426" w:rsidRPr="00B960E3">
        <w:rPr>
          <w:rFonts w:cstheme="minorHAnsi"/>
          <w:color w:val="000000" w:themeColor="text1"/>
          <w:sz w:val="24"/>
          <w:szCs w:val="24"/>
        </w:rPr>
        <w:t xml:space="preserve">method used here </w:t>
      </w:r>
      <w:r w:rsidR="00E13038" w:rsidRPr="00B960E3">
        <w:rPr>
          <w:rFonts w:cstheme="minorHAnsi"/>
          <w:color w:val="000000" w:themeColor="text1"/>
          <w:sz w:val="24"/>
          <w:szCs w:val="24"/>
        </w:rPr>
        <w:t>allow</w:t>
      </w:r>
      <w:r w:rsidR="009E2CE0" w:rsidRPr="00B960E3">
        <w:rPr>
          <w:rFonts w:cstheme="minorHAnsi"/>
          <w:color w:val="000000" w:themeColor="text1"/>
          <w:sz w:val="24"/>
          <w:szCs w:val="24"/>
        </w:rPr>
        <w:t xml:space="preserve">s </w:t>
      </w:r>
      <w:r w:rsidR="00E13038" w:rsidRPr="00B960E3">
        <w:rPr>
          <w:rFonts w:cstheme="minorHAnsi"/>
          <w:color w:val="000000" w:themeColor="text1"/>
          <w:sz w:val="24"/>
          <w:szCs w:val="24"/>
        </w:rPr>
        <w:t>visualiz</w:t>
      </w:r>
      <w:r w:rsidR="007876AF" w:rsidRPr="00B960E3">
        <w:rPr>
          <w:rFonts w:cstheme="minorHAnsi"/>
          <w:color w:val="000000" w:themeColor="text1"/>
          <w:sz w:val="24"/>
          <w:szCs w:val="24"/>
        </w:rPr>
        <w:t>ation of</w:t>
      </w:r>
      <w:r w:rsidR="00E13038" w:rsidRPr="00B960E3">
        <w:rPr>
          <w:rFonts w:cstheme="minorHAnsi"/>
          <w:color w:val="000000" w:themeColor="text1"/>
          <w:sz w:val="24"/>
          <w:szCs w:val="24"/>
        </w:rPr>
        <w:t xml:space="preserve"> live and</w:t>
      </w:r>
      <w:r w:rsidR="00AF084D" w:rsidRPr="00B960E3">
        <w:rPr>
          <w:rFonts w:cstheme="minorHAnsi"/>
          <w:color w:val="000000" w:themeColor="text1"/>
          <w:sz w:val="24"/>
          <w:szCs w:val="24"/>
        </w:rPr>
        <w:t xml:space="preserve"> dead bacteria</w:t>
      </w:r>
      <w:r w:rsidR="00785DA1">
        <w:rPr>
          <w:rFonts w:cstheme="minorHAnsi"/>
          <w:color w:val="000000" w:themeColor="text1"/>
          <w:sz w:val="24"/>
          <w:szCs w:val="24"/>
        </w:rPr>
        <w:t xml:space="preserve"> and their</w:t>
      </w:r>
      <w:r w:rsidR="00AF084D" w:rsidRPr="00B960E3">
        <w:rPr>
          <w:rFonts w:cstheme="minorHAnsi"/>
          <w:color w:val="000000" w:themeColor="text1"/>
          <w:sz w:val="24"/>
          <w:szCs w:val="24"/>
        </w:rPr>
        <w:t xml:space="preserve"> </w:t>
      </w:r>
      <w:r w:rsidR="006C0FBF">
        <w:rPr>
          <w:rFonts w:cstheme="minorHAnsi"/>
          <w:color w:val="000000" w:themeColor="text1"/>
          <w:sz w:val="24"/>
          <w:szCs w:val="24"/>
        </w:rPr>
        <w:t xml:space="preserve">distribution </w:t>
      </w:r>
      <w:r w:rsidR="00AF084D" w:rsidRPr="00B960E3">
        <w:rPr>
          <w:rFonts w:cstheme="minorHAnsi"/>
          <w:color w:val="000000" w:themeColor="text1"/>
          <w:sz w:val="24"/>
          <w:szCs w:val="24"/>
        </w:rPr>
        <w:t xml:space="preserve">within </w:t>
      </w:r>
      <w:r w:rsidR="00920411" w:rsidRPr="00B960E3">
        <w:rPr>
          <w:rFonts w:cstheme="minorHAnsi"/>
          <w:color w:val="000000" w:themeColor="text1"/>
          <w:sz w:val="24"/>
          <w:szCs w:val="24"/>
        </w:rPr>
        <w:t xml:space="preserve">the </w:t>
      </w:r>
      <w:r w:rsidR="00F3526B" w:rsidRPr="00B960E3">
        <w:rPr>
          <w:rFonts w:cstheme="minorHAnsi"/>
          <w:color w:val="000000" w:themeColor="text1"/>
          <w:sz w:val="24"/>
          <w:szCs w:val="24"/>
        </w:rPr>
        <w:t>biofilm</w:t>
      </w:r>
      <w:r w:rsidR="009E2CE0" w:rsidRPr="00B960E3">
        <w:rPr>
          <w:rFonts w:cstheme="minorHAnsi"/>
          <w:color w:val="000000" w:themeColor="text1"/>
          <w:sz w:val="24"/>
          <w:szCs w:val="24"/>
        </w:rPr>
        <w:t>. However</w:t>
      </w:r>
      <w:r w:rsidR="00494267" w:rsidRPr="00B960E3">
        <w:rPr>
          <w:rFonts w:cstheme="minorHAnsi"/>
          <w:color w:val="000000" w:themeColor="text1"/>
          <w:sz w:val="24"/>
          <w:szCs w:val="24"/>
        </w:rPr>
        <w:t xml:space="preserve">, </w:t>
      </w:r>
      <w:r w:rsidR="00F3526B" w:rsidRPr="00B960E3">
        <w:rPr>
          <w:rFonts w:cstheme="minorHAnsi"/>
          <w:color w:val="000000" w:themeColor="text1"/>
          <w:sz w:val="24"/>
          <w:szCs w:val="24"/>
        </w:rPr>
        <w:t>t</w:t>
      </w:r>
      <w:r w:rsidR="00E13038" w:rsidRPr="00B960E3">
        <w:rPr>
          <w:rFonts w:cstheme="minorHAnsi"/>
          <w:color w:val="000000" w:themeColor="text1"/>
          <w:sz w:val="24"/>
          <w:szCs w:val="24"/>
        </w:rPr>
        <w:t xml:space="preserve">he </w:t>
      </w:r>
      <w:r w:rsidR="009F0D36" w:rsidRPr="00B960E3">
        <w:rPr>
          <w:rFonts w:cstheme="minorHAnsi"/>
          <w:color w:val="000000" w:themeColor="text1"/>
          <w:sz w:val="24"/>
          <w:szCs w:val="24"/>
        </w:rPr>
        <w:t>biofilm structure can pose as</w:t>
      </w:r>
      <w:r w:rsidR="00D54A7C" w:rsidRPr="00B960E3">
        <w:rPr>
          <w:rFonts w:cstheme="minorHAnsi"/>
          <w:color w:val="000000" w:themeColor="text1"/>
          <w:sz w:val="24"/>
          <w:szCs w:val="24"/>
        </w:rPr>
        <w:t xml:space="preserve"> a physical barrier that reduces dye penetration. Therefore, </w:t>
      </w:r>
      <w:r w:rsidR="009F0D36" w:rsidRPr="00B960E3">
        <w:rPr>
          <w:rFonts w:cstheme="minorHAnsi"/>
          <w:color w:val="000000" w:themeColor="text1"/>
          <w:sz w:val="24"/>
          <w:szCs w:val="24"/>
        </w:rPr>
        <w:t xml:space="preserve">to quantify </w:t>
      </w:r>
      <w:r w:rsidR="002B4793" w:rsidRPr="00B960E3">
        <w:rPr>
          <w:rFonts w:cstheme="minorHAnsi"/>
          <w:color w:val="000000" w:themeColor="text1"/>
          <w:sz w:val="24"/>
          <w:szCs w:val="24"/>
        </w:rPr>
        <w:t>live/dead</w:t>
      </w:r>
      <w:r w:rsidR="009F0D36" w:rsidRPr="00B960E3">
        <w:rPr>
          <w:rFonts w:cstheme="minorHAnsi"/>
          <w:color w:val="000000" w:themeColor="text1"/>
          <w:sz w:val="24"/>
          <w:szCs w:val="24"/>
        </w:rPr>
        <w:t xml:space="preserve"> bacteria within a group, </w:t>
      </w:r>
      <w:r w:rsidR="00D54A7C" w:rsidRPr="00B960E3">
        <w:rPr>
          <w:rFonts w:cstheme="minorHAnsi"/>
          <w:color w:val="000000" w:themeColor="text1"/>
          <w:sz w:val="24"/>
          <w:szCs w:val="24"/>
        </w:rPr>
        <w:t>the staining is limited to</w:t>
      </w:r>
      <w:r w:rsidR="00945794" w:rsidRPr="00B960E3">
        <w:rPr>
          <w:rFonts w:cstheme="minorHAnsi"/>
          <w:color w:val="000000" w:themeColor="text1"/>
          <w:sz w:val="24"/>
          <w:szCs w:val="24"/>
        </w:rPr>
        <w:t xml:space="preserve"> small</w:t>
      </w:r>
      <w:r w:rsidR="00E13038" w:rsidRPr="00B960E3">
        <w:rPr>
          <w:rFonts w:cstheme="minorHAnsi"/>
          <w:color w:val="000000" w:themeColor="text1"/>
          <w:sz w:val="24"/>
          <w:szCs w:val="24"/>
        </w:rPr>
        <w:t xml:space="preserve"> biofilm</w:t>
      </w:r>
      <w:r w:rsidR="000D107C" w:rsidRPr="00B960E3">
        <w:rPr>
          <w:rFonts w:cstheme="minorHAnsi"/>
          <w:color w:val="000000" w:themeColor="text1"/>
          <w:sz w:val="24"/>
          <w:szCs w:val="24"/>
        </w:rPr>
        <w:t>s</w:t>
      </w:r>
      <w:r w:rsidR="00E13038" w:rsidRPr="00B960E3">
        <w:rPr>
          <w:rFonts w:cstheme="minorHAnsi"/>
          <w:color w:val="000000" w:themeColor="text1"/>
          <w:sz w:val="24"/>
          <w:szCs w:val="24"/>
        </w:rPr>
        <w:t xml:space="preserve"> </w:t>
      </w:r>
      <w:r w:rsidR="00945794" w:rsidRPr="00B960E3">
        <w:rPr>
          <w:rFonts w:cstheme="minorHAnsi"/>
          <w:color w:val="000000" w:themeColor="text1"/>
          <w:sz w:val="24"/>
          <w:szCs w:val="24"/>
        </w:rPr>
        <w:t xml:space="preserve">or </w:t>
      </w:r>
      <w:r w:rsidR="009F0D36" w:rsidRPr="00B960E3">
        <w:rPr>
          <w:rFonts w:cstheme="minorHAnsi"/>
          <w:color w:val="000000" w:themeColor="text1"/>
          <w:sz w:val="24"/>
          <w:szCs w:val="24"/>
        </w:rPr>
        <w:t xml:space="preserve">its precursor- </w:t>
      </w:r>
      <w:r w:rsidR="00945794" w:rsidRPr="00B960E3">
        <w:rPr>
          <w:rFonts w:cstheme="minorHAnsi"/>
          <w:color w:val="000000" w:themeColor="text1"/>
          <w:sz w:val="24"/>
          <w:szCs w:val="24"/>
        </w:rPr>
        <w:t>microcolonies</w:t>
      </w:r>
      <w:r w:rsidR="009F0D36" w:rsidRPr="00B960E3">
        <w:rPr>
          <w:rFonts w:cstheme="minorHAnsi"/>
          <w:color w:val="000000" w:themeColor="text1"/>
          <w:sz w:val="24"/>
          <w:szCs w:val="24"/>
        </w:rPr>
        <w:t xml:space="preserve"> or aggregations</w:t>
      </w:r>
      <w:r w:rsidR="00E13038" w:rsidRPr="00B960E3">
        <w:rPr>
          <w:rFonts w:cstheme="minorHAnsi"/>
          <w:color w:val="000000" w:themeColor="text1"/>
          <w:sz w:val="24"/>
          <w:szCs w:val="24"/>
        </w:rPr>
        <w:t>.</w:t>
      </w:r>
      <w:r w:rsidR="00F3526B" w:rsidRPr="00B960E3">
        <w:rPr>
          <w:rFonts w:cstheme="minorHAnsi"/>
          <w:color w:val="000000" w:themeColor="text1"/>
          <w:sz w:val="24"/>
          <w:szCs w:val="24"/>
        </w:rPr>
        <w:t xml:space="preserve"> </w:t>
      </w:r>
      <w:r w:rsidR="0033625A" w:rsidRPr="00B960E3">
        <w:rPr>
          <w:rFonts w:cstheme="minorHAnsi"/>
          <w:color w:val="000000" w:themeColor="text1"/>
          <w:sz w:val="24"/>
          <w:szCs w:val="24"/>
        </w:rPr>
        <w:t>Other methods</w:t>
      </w:r>
      <w:r w:rsidR="009E2CE0" w:rsidRPr="00B960E3">
        <w:rPr>
          <w:rFonts w:cstheme="minorHAnsi"/>
          <w:color w:val="000000" w:themeColor="text1"/>
          <w:sz w:val="24"/>
          <w:szCs w:val="24"/>
        </w:rPr>
        <w:t>,</w:t>
      </w:r>
      <w:r w:rsidR="0033625A" w:rsidRPr="00B960E3">
        <w:rPr>
          <w:rFonts w:cstheme="minorHAnsi"/>
          <w:color w:val="000000" w:themeColor="text1"/>
          <w:sz w:val="24"/>
          <w:szCs w:val="24"/>
        </w:rPr>
        <w:t xml:space="preserve"> includ</w:t>
      </w:r>
      <w:r w:rsidR="009E2CE0" w:rsidRPr="00B960E3">
        <w:rPr>
          <w:rFonts w:cstheme="minorHAnsi"/>
          <w:color w:val="000000" w:themeColor="text1"/>
          <w:sz w:val="24"/>
          <w:szCs w:val="24"/>
        </w:rPr>
        <w:t>ing</w:t>
      </w:r>
      <w:r w:rsidR="0033625A" w:rsidRPr="00B960E3">
        <w:rPr>
          <w:rFonts w:cstheme="minorHAnsi"/>
          <w:color w:val="000000" w:themeColor="text1"/>
          <w:sz w:val="24"/>
          <w:szCs w:val="24"/>
        </w:rPr>
        <w:t xml:space="preserve"> </w:t>
      </w:r>
      <w:r w:rsidR="007876AF" w:rsidRPr="00B960E3">
        <w:rPr>
          <w:rFonts w:cstheme="minorHAnsi"/>
          <w:color w:val="000000" w:themeColor="text1"/>
          <w:sz w:val="24"/>
          <w:szCs w:val="24"/>
        </w:rPr>
        <w:t xml:space="preserve">the </w:t>
      </w:r>
      <w:r w:rsidR="0033625A" w:rsidRPr="00B960E3">
        <w:rPr>
          <w:rFonts w:cstheme="minorHAnsi"/>
          <w:color w:val="000000" w:themeColor="text1"/>
          <w:sz w:val="24"/>
          <w:szCs w:val="24"/>
        </w:rPr>
        <w:t>agar dilution and disc diffusion test</w:t>
      </w:r>
      <w:r w:rsidR="007876AF" w:rsidRPr="00B960E3">
        <w:rPr>
          <w:rFonts w:cstheme="minorHAnsi"/>
          <w:color w:val="000000" w:themeColor="text1"/>
          <w:sz w:val="24"/>
          <w:szCs w:val="24"/>
        </w:rPr>
        <w:t>s</w:t>
      </w:r>
      <w:r w:rsidR="009E2CE0" w:rsidRPr="00B960E3">
        <w:rPr>
          <w:rFonts w:cstheme="minorHAnsi"/>
          <w:color w:val="000000" w:themeColor="text1"/>
          <w:sz w:val="24"/>
          <w:szCs w:val="24"/>
        </w:rPr>
        <w:t xml:space="preserve">, </w:t>
      </w:r>
      <w:r w:rsidR="00480942" w:rsidRPr="00B960E3">
        <w:rPr>
          <w:rFonts w:cstheme="minorHAnsi"/>
          <w:color w:val="000000" w:themeColor="text1"/>
          <w:sz w:val="24"/>
          <w:szCs w:val="24"/>
        </w:rPr>
        <w:t>are not able</w:t>
      </w:r>
      <w:r w:rsidR="0033625A" w:rsidRPr="00B960E3">
        <w:rPr>
          <w:rFonts w:cstheme="minorHAnsi"/>
          <w:color w:val="000000" w:themeColor="text1"/>
          <w:sz w:val="24"/>
          <w:szCs w:val="24"/>
        </w:rPr>
        <w:t xml:space="preserve"> to measure the</w:t>
      </w:r>
      <w:r w:rsidR="009E2CE0" w:rsidRPr="00B960E3">
        <w:rPr>
          <w:rFonts w:cstheme="minorHAnsi"/>
          <w:color w:val="000000" w:themeColor="text1"/>
          <w:sz w:val="24"/>
          <w:szCs w:val="24"/>
        </w:rPr>
        <w:t xml:space="preserve"> effects of</w:t>
      </w:r>
      <w:r w:rsidR="0033625A" w:rsidRPr="00B960E3">
        <w:rPr>
          <w:rFonts w:cstheme="minorHAnsi"/>
          <w:color w:val="000000" w:themeColor="text1"/>
          <w:sz w:val="24"/>
          <w:szCs w:val="24"/>
        </w:rPr>
        <w:t xml:space="preserve"> aggregat</w:t>
      </w:r>
      <w:r w:rsidR="009E2CE0" w:rsidRPr="00B960E3">
        <w:rPr>
          <w:rFonts w:cstheme="minorHAnsi"/>
          <w:color w:val="000000" w:themeColor="text1"/>
          <w:sz w:val="24"/>
          <w:szCs w:val="24"/>
        </w:rPr>
        <w:t>ion</w:t>
      </w:r>
      <w:r w:rsidR="0033625A" w:rsidRPr="00B960E3">
        <w:rPr>
          <w:rFonts w:cstheme="minorHAnsi"/>
          <w:color w:val="000000" w:themeColor="text1"/>
          <w:sz w:val="24"/>
          <w:szCs w:val="24"/>
        </w:rPr>
        <w:t xml:space="preserve">. </w:t>
      </w:r>
      <w:r w:rsidR="00F3526B" w:rsidRPr="00B960E3">
        <w:rPr>
          <w:rFonts w:cstheme="minorHAnsi"/>
          <w:color w:val="000000" w:themeColor="text1"/>
          <w:sz w:val="24"/>
          <w:szCs w:val="24"/>
        </w:rPr>
        <w:t xml:space="preserve">To examine </w:t>
      </w:r>
      <w:r w:rsidR="00D6509C" w:rsidRPr="00B960E3">
        <w:rPr>
          <w:rFonts w:cstheme="minorHAnsi"/>
          <w:color w:val="000000" w:themeColor="text1"/>
          <w:sz w:val="24"/>
          <w:szCs w:val="24"/>
        </w:rPr>
        <w:t>GC susceptibility</w:t>
      </w:r>
      <w:r w:rsidR="00F3526B" w:rsidRPr="00B960E3">
        <w:rPr>
          <w:rFonts w:cstheme="minorHAnsi"/>
          <w:color w:val="000000" w:themeColor="text1"/>
          <w:sz w:val="24"/>
          <w:szCs w:val="24"/>
        </w:rPr>
        <w:t xml:space="preserve"> within aggregation</w:t>
      </w:r>
      <w:r w:rsidR="00D6509C" w:rsidRPr="00B960E3">
        <w:rPr>
          <w:rFonts w:cstheme="minorHAnsi"/>
          <w:color w:val="000000" w:themeColor="text1"/>
          <w:sz w:val="24"/>
          <w:szCs w:val="24"/>
        </w:rPr>
        <w:t xml:space="preserve"> </w:t>
      </w:r>
      <w:r w:rsidR="000D107C" w:rsidRPr="00B960E3">
        <w:rPr>
          <w:rFonts w:cstheme="minorHAnsi"/>
          <w:color w:val="000000" w:themeColor="text1"/>
          <w:sz w:val="24"/>
          <w:szCs w:val="24"/>
        </w:rPr>
        <w:t xml:space="preserve">after </w:t>
      </w:r>
      <w:r w:rsidR="00D6509C" w:rsidRPr="00B960E3">
        <w:rPr>
          <w:rFonts w:cstheme="minorHAnsi"/>
          <w:color w:val="000000" w:themeColor="text1"/>
          <w:sz w:val="24"/>
          <w:szCs w:val="24"/>
        </w:rPr>
        <w:t>antibiotic</w:t>
      </w:r>
      <w:r w:rsidR="000D107C" w:rsidRPr="00B960E3">
        <w:rPr>
          <w:rFonts w:cstheme="minorHAnsi"/>
          <w:color w:val="000000" w:themeColor="text1"/>
          <w:sz w:val="24"/>
          <w:szCs w:val="24"/>
        </w:rPr>
        <w:t xml:space="preserve"> exposure</w:t>
      </w:r>
      <w:r w:rsidR="00F3526B" w:rsidRPr="00B960E3">
        <w:rPr>
          <w:rFonts w:cstheme="minorHAnsi"/>
          <w:color w:val="000000" w:themeColor="text1"/>
          <w:sz w:val="24"/>
          <w:szCs w:val="24"/>
        </w:rPr>
        <w:t>, an</w:t>
      </w:r>
      <w:r w:rsidR="00D6509C" w:rsidRPr="00B960E3">
        <w:rPr>
          <w:rFonts w:cstheme="minorHAnsi"/>
          <w:color w:val="000000" w:themeColor="text1"/>
          <w:sz w:val="24"/>
          <w:szCs w:val="24"/>
        </w:rPr>
        <w:t xml:space="preserve"> ideal method would need to have both a</w:t>
      </w:r>
      <w:r w:rsidR="00F3526B" w:rsidRPr="00B960E3">
        <w:rPr>
          <w:rFonts w:cstheme="minorHAnsi"/>
          <w:color w:val="000000" w:themeColor="text1"/>
          <w:sz w:val="24"/>
          <w:szCs w:val="24"/>
        </w:rPr>
        <w:t xml:space="preserve"> quantitative assay that can measure live bacteria </w:t>
      </w:r>
      <w:r w:rsidR="00D6509C" w:rsidRPr="00B960E3">
        <w:rPr>
          <w:rFonts w:cstheme="minorHAnsi"/>
          <w:color w:val="000000" w:themeColor="text1"/>
          <w:sz w:val="24"/>
          <w:szCs w:val="24"/>
        </w:rPr>
        <w:t>and visualiz</w:t>
      </w:r>
      <w:r w:rsidR="000D107C" w:rsidRPr="00B960E3">
        <w:rPr>
          <w:rFonts w:cstheme="minorHAnsi"/>
          <w:color w:val="000000" w:themeColor="text1"/>
          <w:sz w:val="24"/>
          <w:szCs w:val="24"/>
        </w:rPr>
        <w:t xml:space="preserve">e their </w:t>
      </w:r>
      <w:r w:rsidR="00D6509C" w:rsidRPr="00B960E3">
        <w:rPr>
          <w:rFonts w:cstheme="minorHAnsi"/>
          <w:color w:val="000000" w:themeColor="text1"/>
          <w:sz w:val="24"/>
          <w:szCs w:val="24"/>
        </w:rPr>
        <w:t>distribution.</w:t>
      </w:r>
      <w:r w:rsidR="00732D53">
        <w:rPr>
          <w:rFonts w:cstheme="minorHAnsi"/>
          <w:color w:val="000000" w:themeColor="text1"/>
          <w:sz w:val="24"/>
          <w:szCs w:val="24"/>
        </w:rPr>
        <w:t xml:space="preserve"> </w:t>
      </w:r>
    </w:p>
    <w:p w:rsidR="006907CF" w:rsidRPr="00B960E3" w:rsidRDefault="006907CF" w:rsidP="00787F18">
      <w:pPr>
        <w:spacing w:after="0" w:line="240" w:lineRule="auto"/>
        <w:jc w:val="both"/>
        <w:rPr>
          <w:rFonts w:cstheme="minorHAnsi"/>
          <w:color w:val="000000" w:themeColor="text1"/>
          <w:sz w:val="24"/>
          <w:szCs w:val="24"/>
        </w:rPr>
      </w:pPr>
    </w:p>
    <w:p w:rsidR="00461ECA" w:rsidRPr="00B960E3" w:rsidRDefault="004B65B1" w:rsidP="00787F18">
      <w:pPr>
        <w:spacing w:after="0" w:line="240" w:lineRule="auto"/>
        <w:jc w:val="both"/>
        <w:rPr>
          <w:rFonts w:cstheme="minorHAnsi"/>
          <w:color w:val="000000" w:themeColor="text1"/>
          <w:sz w:val="24"/>
          <w:szCs w:val="24"/>
        </w:rPr>
      </w:pPr>
      <w:r w:rsidRPr="00B960E3">
        <w:rPr>
          <w:rFonts w:cstheme="minorHAnsi"/>
          <w:color w:val="000000" w:themeColor="text1"/>
          <w:sz w:val="24"/>
          <w:szCs w:val="24"/>
        </w:rPr>
        <w:t>Th</w:t>
      </w:r>
      <w:r w:rsidR="00AA6637" w:rsidRPr="00B960E3">
        <w:rPr>
          <w:rFonts w:cstheme="minorHAnsi"/>
          <w:color w:val="000000" w:themeColor="text1"/>
          <w:sz w:val="24"/>
          <w:szCs w:val="24"/>
        </w:rPr>
        <w:t>e</w:t>
      </w:r>
      <w:r w:rsidRPr="00B960E3">
        <w:rPr>
          <w:rFonts w:cstheme="minorHAnsi"/>
          <w:color w:val="000000" w:themeColor="text1"/>
          <w:sz w:val="24"/>
          <w:szCs w:val="24"/>
        </w:rPr>
        <w:t xml:space="preserve"> procedure </w:t>
      </w:r>
      <w:r w:rsidR="00AA6637" w:rsidRPr="00B960E3">
        <w:rPr>
          <w:rFonts w:cstheme="minorHAnsi"/>
          <w:color w:val="000000" w:themeColor="text1"/>
          <w:sz w:val="24"/>
          <w:szCs w:val="24"/>
        </w:rPr>
        <w:t>describe</w:t>
      </w:r>
      <w:r w:rsidR="007876AF" w:rsidRPr="00B960E3">
        <w:rPr>
          <w:rFonts w:cstheme="minorHAnsi"/>
          <w:color w:val="000000" w:themeColor="text1"/>
          <w:sz w:val="24"/>
          <w:szCs w:val="24"/>
        </w:rPr>
        <w:t>d</w:t>
      </w:r>
      <w:r w:rsidR="00AA6637" w:rsidRPr="00B960E3">
        <w:rPr>
          <w:rFonts w:cstheme="minorHAnsi"/>
          <w:color w:val="000000" w:themeColor="text1"/>
          <w:sz w:val="24"/>
          <w:szCs w:val="24"/>
        </w:rPr>
        <w:t xml:space="preserve"> here </w:t>
      </w:r>
      <w:r w:rsidRPr="00B960E3">
        <w:rPr>
          <w:rFonts w:cstheme="minorHAnsi"/>
          <w:color w:val="000000" w:themeColor="text1"/>
          <w:sz w:val="24"/>
          <w:szCs w:val="24"/>
        </w:rPr>
        <w:t>combines</w:t>
      </w:r>
      <w:r w:rsidRPr="00B960E3" w:rsidDel="004B65B1">
        <w:rPr>
          <w:rFonts w:cstheme="minorHAnsi"/>
          <w:color w:val="000000" w:themeColor="text1"/>
          <w:sz w:val="24"/>
          <w:szCs w:val="24"/>
        </w:rPr>
        <w:t xml:space="preserve"> </w:t>
      </w:r>
      <w:r w:rsidR="00F3526B" w:rsidRPr="00B960E3">
        <w:rPr>
          <w:rFonts w:cstheme="minorHAnsi"/>
          <w:color w:val="000000" w:themeColor="text1"/>
          <w:sz w:val="24"/>
          <w:szCs w:val="24"/>
        </w:rPr>
        <w:t>an ATP-</w:t>
      </w:r>
      <w:r w:rsidR="00786BBF" w:rsidRPr="00B960E3">
        <w:rPr>
          <w:rFonts w:cstheme="minorHAnsi"/>
          <w:color w:val="000000" w:themeColor="text1"/>
          <w:sz w:val="24"/>
          <w:szCs w:val="24"/>
        </w:rPr>
        <w:t xml:space="preserve">utilization </w:t>
      </w:r>
      <w:r w:rsidR="00D6509C" w:rsidRPr="00B960E3">
        <w:rPr>
          <w:rFonts w:cstheme="minorHAnsi"/>
          <w:color w:val="000000" w:themeColor="text1"/>
          <w:sz w:val="24"/>
          <w:szCs w:val="24"/>
        </w:rPr>
        <w:t>measurement</w:t>
      </w:r>
      <w:r w:rsidR="002C00A1" w:rsidRPr="00B960E3">
        <w:rPr>
          <w:rFonts w:cstheme="minorHAnsi"/>
          <w:color w:val="000000" w:themeColor="text1"/>
          <w:sz w:val="24"/>
          <w:szCs w:val="24"/>
        </w:rPr>
        <w:t xml:space="preserve"> </w:t>
      </w:r>
      <w:r w:rsidR="00F3526B" w:rsidRPr="00B960E3">
        <w:rPr>
          <w:rFonts w:cstheme="minorHAnsi"/>
          <w:color w:val="000000" w:themeColor="text1"/>
          <w:sz w:val="24"/>
          <w:szCs w:val="24"/>
        </w:rPr>
        <w:t xml:space="preserve">and </w:t>
      </w:r>
      <w:r w:rsidR="000D107C" w:rsidRPr="00B960E3">
        <w:rPr>
          <w:rFonts w:cstheme="minorHAnsi"/>
          <w:color w:val="000000" w:themeColor="text1"/>
          <w:sz w:val="24"/>
          <w:szCs w:val="24"/>
        </w:rPr>
        <w:t xml:space="preserve">a </w:t>
      </w:r>
      <w:r w:rsidR="002B4793" w:rsidRPr="00B960E3">
        <w:rPr>
          <w:rFonts w:cstheme="minorHAnsi"/>
          <w:color w:val="000000" w:themeColor="text1"/>
          <w:sz w:val="24"/>
          <w:szCs w:val="24"/>
        </w:rPr>
        <w:t>live/dead</w:t>
      </w:r>
      <w:r w:rsidR="00AA6637" w:rsidRPr="00B960E3">
        <w:rPr>
          <w:rFonts w:cstheme="minorHAnsi"/>
          <w:color w:val="000000" w:themeColor="text1"/>
          <w:sz w:val="24"/>
          <w:szCs w:val="24"/>
        </w:rPr>
        <w:t xml:space="preserve"> </w:t>
      </w:r>
      <w:r w:rsidR="000D107C" w:rsidRPr="00B960E3">
        <w:rPr>
          <w:rFonts w:cstheme="minorHAnsi"/>
          <w:color w:val="000000" w:themeColor="text1"/>
          <w:sz w:val="24"/>
          <w:szCs w:val="24"/>
        </w:rPr>
        <w:t>staining assay</w:t>
      </w:r>
      <w:r w:rsidR="00C05831" w:rsidRPr="00B960E3">
        <w:rPr>
          <w:rFonts w:cstheme="minorHAnsi"/>
          <w:color w:val="000000" w:themeColor="text1"/>
          <w:sz w:val="24"/>
          <w:szCs w:val="24"/>
        </w:rPr>
        <w:t xml:space="preserve"> </w:t>
      </w:r>
      <w:r w:rsidR="007876AF" w:rsidRPr="00B960E3">
        <w:rPr>
          <w:rFonts w:cstheme="minorHAnsi"/>
          <w:color w:val="000000" w:themeColor="text1"/>
          <w:sz w:val="24"/>
          <w:szCs w:val="24"/>
        </w:rPr>
        <w:t>to</w:t>
      </w:r>
      <w:r w:rsidR="009A6B98" w:rsidRPr="00B960E3">
        <w:rPr>
          <w:rFonts w:cstheme="minorHAnsi"/>
          <w:color w:val="000000" w:themeColor="text1"/>
          <w:sz w:val="24"/>
          <w:szCs w:val="24"/>
        </w:rPr>
        <w:t xml:space="preserve"> </w:t>
      </w:r>
      <w:r w:rsidR="00C05831" w:rsidRPr="00B960E3">
        <w:rPr>
          <w:rFonts w:cstheme="minorHAnsi"/>
          <w:color w:val="000000" w:themeColor="text1"/>
          <w:sz w:val="24"/>
          <w:szCs w:val="24"/>
        </w:rPr>
        <w:t>quantitatively and visually e</w:t>
      </w:r>
      <w:r w:rsidR="00D6509C" w:rsidRPr="00B960E3">
        <w:rPr>
          <w:rFonts w:cstheme="minorHAnsi"/>
          <w:color w:val="000000" w:themeColor="text1"/>
          <w:sz w:val="24"/>
          <w:szCs w:val="24"/>
        </w:rPr>
        <w:t xml:space="preserve">xamine GC susceptibility within </w:t>
      </w:r>
      <w:r w:rsidR="009A6B98" w:rsidRPr="00B960E3">
        <w:rPr>
          <w:rFonts w:cstheme="minorHAnsi"/>
          <w:color w:val="000000" w:themeColor="text1"/>
          <w:sz w:val="24"/>
          <w:szCs w:val="24"/>
        </w:rPr>
        <w:t xml:space="preserve">aggregates </w:t>
      </w:r>
      <w:r w:rsidR="00C05831" w:rsidRPr="00B960E3">
        <w:rPr>
          <w:rFonts w:cstheme="minorHAnsi"/>
          <w:color w:val="000000" w:themeColor="text1"/>
          <w:sz w:val="24"/>
          <w:szCs w:val="24"/>
        </w:rPr>
        <w:t>in the presence of antibiotics</w:t>
      </w:r>
      <w:r w:rsidR="000D107C" w:rsidRPr="00B960E3">
        <w:rPr>
          <w:rFonts w:cstheme="minorHAnsi"/>
          <w:color w:val="000000" w:themeColor="text1"/>
          <w:sz w:val="24"/>
          <w:szCs w:val="24"/>
        </w:rPr>
        <w:t>.</w:t>
      </w:r>
    </w:p>
    <w:p w:rsidR="00985598" w:rsidRPr="00B960E3" w:rsidRDefault="00985598" w:rsidP="00787F18">
      <w:pPr>
        <w:spacing w:after="0" w:line="240" w:lineRule="auto"/>
        <w:jc w:val="both"/>
        <w:rPr>
          <w:rFonts w:cstheme="minorHAnsi"/>
          <w:color w:val="000000" w:themeColor="text1"/>
          <w:sz w:val="24"/>
          <w:szCs w:val="24"/>
        </w:rPr>
      </w:pPr>
    </w:p>
    <w:p w:rsidR="00EB7316" w:rsidRPr="00B960E3" w:rsidRDefault="006907CF" w:rsidP="00787F18">
      <w:pPr>
        <w:spacing w:after="0" w:line="240" w:lineRule="auto"/>
        <w:jc w:val="both"/>
        <w:rPr>
          <w:rFonts w:cstheme="minorHAnsi"/>
          <w:b/>
          <w:color w:val="000000" w:themeColor="text1"/>
          <w:sz w:val="24"/>
          <w:szCs w:val="24"/>
        </w:rPr>
      </w:pPr>
      <w:r w:rsidRPr="00B960E3">
        <w:rPr>
          <w:rFonts w:cstheme="minorHAnsi"/>
          <w:b/>
          <w:color w:val="000000" w:themeColor="text1"/>
          <w:sz w:val="24"/>
          <w:szCs w:val="24"/>
        </w:rPr>
        <w:t>PROTOCOL:</w:t>
      </w:r>
    </w:p>
    <w:p w:rsidR="006907CF" w:rsidRPr="00B960E3" w:rsidRDefault="006907CF" w:rsidP="00787F18">
      <w:pPr>
        <w:spacing w:after="0" w:line="240" w:lineRule="auto"/>
        <w:jc w:val="both"/>
        <w:rPr>
          <w:rFonts w:cstheme="minorHAnsi"/>
          <w:b/>
          <w:color w:val="000000" w:themeColor="text1"/>
          <w:sz w:val="24"/>
          <w:szCs w:val="24"/>
        </w:rPr>
      </w:pPr>
    </w:p>
    <w:p w:rsidR="00C768F9" w:rsidRPr="00B960E3" w:rsidRDefault="0085682F" w:rsidP="00787F18">
      <w:pPr>
        <w:pStyle w:val="ListParagraph"/>
        <w:numPr>
          <w:ilvl w:val="0"/>
          <w:numId w:val="11"/>
        </w:numPr>
        <w:spacing w:after="0" w:line="240" w:lineRule="auto"/>
        <w:ind w:left="0" w:firstLine="0"/>
        <w:jc w:val="both"/>
        <w:rPr>
          <w:rFonts w:cstheme="minorHAnsi"/>
          <w:b/>
          <w:color w:val="000000" w:themeColor="text1"/>
          <w:sz w:val="24"/>
          <w:szCs w:val="24"/>
        </w:rPr>
      </w:pPr>
      <w:r w:rsidRPr="00B960E3">
        <w:rPr>
          <w:rFonts w:cstheme="minorHAnsi"/>
          <w:b/>
          <w:color w:val="000000" w:themeColor="text1"/>
          <w:sz w:val="24"/>
          <w:szCs w:val="24"/>
        </w:rPr>
        <w:t xml:space="preserve">General </w:t>
      </w:r>
      <w:r w:rsidR="0001374B">
        <w:rPr>
          <w:rFonts w:cstheme="minorHAnsi"/>
          <w:b/>
          <w:color w:val="000000" w:themeColor="text1"/>
          <w:sz w:val="24"/>
          <w:szCs w:val="24"/>
        </w:rPr>
        <w:t>m</w:t>
      </w:r>
      <w:r w:rsidRPr="00B960E3">
        <w:rPr>
          <w:rFonts w:cstheme="minorHAnsi"/>
          <w:b/>
          <w:color w:val="000000" w:themeColor="text1"/>
          <w:sz w:val="24"/>
          <w:szCs w:val="24"/>
        </w:rPr>
        <w:t xml:space="preserve">aintenance of GC </w:t>
      </w:r>
      <w:r w:rsidR="0001374B">
        <w:rPr>
          <w:rFonts w:cstheme="minorHAnsi"/>
          <w:b/>
          <w:color w:val="000000" w:themeColor="text1"/>
          <w:sz w:val="24"/>
          <w:szCs w:val="24"/>
        </w:rPr>
        <w:t>s</w:t>
      </w:r>
      <w:r w:rsidRPr="00B960E3">
        <w:rPr>
          <w:rFonts w:cstheme="minorHAnsi"/>
          <w:b/>
          <w:color w:val="000000" w:themeColor="text1"/>
          <w:sz w:val="24"/>
          <w:szCs w:val="24"/>
        </w:rPr>
        <w:t>trains</w:t>
      </w:r>
    </w:p>
    <w:p w:rsidR="0085682F" w:rsidRPr="00B960E3" w:rsidRDefault="0085682F" w:rsidP="00787F18">
      <w:pPr>
        <w:pStyle w:val="ListParagraph"/>
        <w:spacing w:after="0" w:line="240" w:lineRule="auto"/>
        <w:ind w:left="0"/>
        <w:jc w:val="both"/>
        <w:rPr>
          <w:rFonts w:cstheme="minorHAnsi"/>
          <w:b/>
          <w:color w:val="000000" w:themeColor="text1"/>
          <w:sz w:val="24"/>
          <w:szCs w:val="24"/>
        </w:rPr>
      </w:pPr>
    </w:p>
    <w:p w:rsidR="00C8564A" w:rsidRPr="00B960E3" w:rsidRDefault="00C8564A" w:rsidP="00787F18">
      <w:pPr>
        <w:pStyle w:val="ListParagraph"/>
        <w:numPr>
          <w:ilvl w:val="0"/>
          <w:numId w:val="8"/>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Streak </w:t>
      </w:r>
      <w:r w:rsidR="00EE4A6A" w:rsidRPr="00B960E3">
        <w:rPr>
          <w:rFonts w:cstheme="minorHAnsi"/>
          <w:i/>
          <w:color w:val="000000" w:themeColor="text1"/>
          <w:sz w:val="24"/>
          <w:szCs w:val="24"/>
        </w:rPr>
        <w:t>N. gonorrhoeae</w:t>
      </w:r>
      <w:r w:rsidR="00EE4A6A" w:rsidRPr="00B960E3">
        <w:rPr>
          <w:rFonts w:cstheme="minorHAnsi"/>
          <w:color w:val="000000" w:themeColor="text1"/>
          <w:sz w:val="24"/>
          <w:szCs w:val="24"/>
        </w:rPr>
        <w:t xml:space="preserve"> strain</w:t>
      </w:r>
      <w:r w:rsidR="00AA6637" w:rsidRPr="00B960E3">
        <w:rPr>
          <w:rFonts w:cstheme="minorHAnsi"/>
          <w:color w:val="000000" w:themeColor="text1"/>
          <w:sz w:val="24"/>
          <w:szCs w:val="24"/>
        </w:rPr>
        <w:t>s</w:t>
      </w:r>
      <w:r w:rsidR="00EE4A6A" w:rsidRPr="00B960E3">
        <w:rPr>
          <w:rFonts w:cstheme="minorHAnsi"/>
          <w:color w:val="000000" w:themeColor="text1"/>
          <w:sz w:val="24"/>
          <w:szCs w:val="24"/>
        </w:rPr>
        <w:t xml:space="preserve"> </w:t>
      </w:r>
      <w:r w:rsidR="00AA6637" w:rsidRPr="00B960E3">
        <w:rPr>
          <w:rFonts w:cstheme="minorHAnsi"/>
          <w:color w:val="000000" w:themeColor="text1"/>
          <w:sz w:val="24"/>
          <w:szCs w:val="24"/>
        </w:rPr>
        <w:t>on GCK agar with 1% Kellogg supplements</w:t>
      </w:r>
      <w:r w:rsidR="00AA6637" w:rsidRPr="00B960E3">
        <w:rPr>
          <w:rFonts w:cstheme="minorHAnsi"/>
          <w:color w:val="000000" w:themeColor="text1"/>
          <w:sz w:val="24"/>
          <w:szCs w:val="24"/>
        </w:rPr>
        <w:fldChar w:fldCharType="begin"/>
      </w:r>
      <w:r w:rsidR="00AA6637" w:rsidRPr="00B960E3">
        <w:rPr>
          <w:rFonts w:cstheme="minorHAnsi"/>
          <w:color w:val="000000" w:themeColor="text1"/>
          <w:sz w:val="24"/>
          <w:szCs w:val="24"/>
        </w:rPr>
        <w:instrText xml:space="preserve"> ADDIN EN.CITE &lt;EndNote&gt;&lt;Cite&gt;&lt;Author&gt;White&lt;/Author&gt;&lt;Year&gt;1965&lt;/Year&gt;&lt;IDText&gt;Neisseria Gonorrhoeae Identification in Direct Smears by a Fluorescent Antibody-Counterstain Method&lt;/IDText&gt;&lt;DisplayText&gt;&lt;style face="superscript"&gt;18&lt;/style&gt;&lt;/DisplayText&gt;&lt;record&gt;&lt;dates&gt;&lt;pub-dates&gt;&lt;date&gt;Mar&lt;/date&gt;&lt;/pub-dates&gt;&lt;year&gt;1965&lt;/year&gt;&lt;/dates&gt;&lt;keywords&gt;&lt;keyword&gt;*Culture Media&lt;/keyword&gt;&lt;keyword&gt;*Diagnosis&lt;/keyword&gt;&lt;keyword&gt;*Fluorescent Antibody Technique&lt;/keyword&gt;&lt;keyword&gt;*Neisseria gonorrhoeae&lt;/keyword&gt;&lt;keyword&gt;*Research&lt;/keyword&gt;&lt;keyword&gt;*Sexually Transmitted Diseases&lt;/keyword&gt;&lt;keyword&gt;*Staining and Labeling&lt;/keyword&gt;&lt;keyword&gt;*Vaginal Smears&lt;/keyword&gt;&lt;/keywords&gt;&lt;urls&gt;&lt;related-urls&gt;&lt;url&gt;http://www.ncbi.nlm.nih.gov/entrez/query.fcgi?cmd=Retrieve&amp;amp;db=PubMed&amp;amp;dopt=Citation&amp;amp;list_uids=14325874&lt;/url&gt;&lt;/related-urls&gt;&lt;/urls&gt;&lt;isbn&gt;0003-6919 (Print) 0003-6919 (Linking)&lt;/isbn&gt;&lt;custom2&gt;1058216&lt;/custom2&gt;&lt;titles&gt;&lt;title&gt;Neisseria Gonorrhoeae Identification in Direct Smears by a Fluorescent Antibody-Counterstain Method&lt;/title&gt;&lt;secondary-title&gt;Appl Microbiol&lt;/secondary-title&gt;&lt;short-title&gt;Neisseria Gonorrhoeae Identification in Direct Smears by a Fluorescent Antibody-Counterstain Method&lt;/short-title&gt;&lt;/titles&gt;&lt;pages&gt;171-4&lt;/pages&gt;&lt;contributors&gt;&lt;authors&gt;&lt;author&gt;White, L. A.&lt;/author&gt;&lt;author&gt;Kellogg, D. S., Jr.&lt;/author&gt;&lt;/authors&gt;&lt;/contributors&gt;&lt;edition&gt;1965/03/01&lt;/edition&gt;&lt;language&gt;eng&lt;/language&gt;&lt;added-date format="utc"&gt;1417670096&lt;/added-date&gt;&lt;image&gt;White, l a KELLOGG, D S Jr United states Applied microbiology Appl Microbiol. 1965 Mar;13:171-4.&lt;/image&gt;&lt;ref-type name="Journal Article"&gt;17&lt;/ref-type&gt;&lt;rec-number&gt;707&lt;/rec-number&gt;&lt;last-updated-date format="utc"&gt;1417670096&lt;/last-updated-date&gt;&lt;accession-num&gt;14325874&lt;/accession-num&gt;&lt;volume&gt;13&lt;/volume&gt;&lt;/record&gt;&lt;/Cite&gt;&lt;/EndNote&gt;</w:instrText>
      </w:r>
      <w:r w:rsidR="00AA6637" w:rsidRPr="00B960E3">
        <w:rPr>
          <w:rFonts w:cstheme="minorHAnsi"/>
          <w:color w:val="000000" w:themeColor="text1"/>
          <w:sz w:val="24"/>
          <w:szCs w:val="24"/>
        </w:rPr>
        <w:fldChar w:fldCharType="separate"/>
      </w:r>
      <w:r w:rsidR="00AA6637" w:rsidRPr="00B960E3">
        <w:rPr>
          <w:rFonts w:cstheme="minorHAnsi"/>
          <w:noProof/>
          <w:color w:val="000000" w:themeColor="text1"/>
          <w:sz w:val="24"/>
          <w:szCs w:val="24"/>
          <w:vertAlign w:val="superscript"/>
        </w:rPr>
        <w:t>18</w:t>
      </w:r>
      <w:r w:rsidR="00AA6637" w:rsidRPr="00B960E3">
        <w:rPr>
          <w:rFonts w:cstheme="minorHAnsi"/>
          <w:color w:val="000000" w:themeColor="text1"/>
          <w:sz w:val="24"/>
          <w:szCs w:val="24"/>
        </w:rPr>
        <w:fldChar w:fldCharType="end"/>
      </w:r>
      <w:r w:rsidR="00AA6637" w:rsidRPr="00B960E3">
        <w:rPr>
          <w:rFonts w:cstheme="minorHAnsi"/>
          <w:color w:val="000000" w:themeColor="text1"/>
          <w:sz w:val="24"/>
          <w:szCs w:val="24"/>
        </w:rPr>
        <w:t xml:space="preserve"> (</w:t>
      </w:r>
      <w:r w:rsidR="00AA6637" w:rsidRPr="00B960E3">
        <w:rPr>
          <w:rFonts w:cstheme="minorHAnsi"/>
          <w:b/>
          <w:color w:val="000000" w:themeColor="text1"/>
          <w:sz w:val="24"/>
          <w:szCs w:val="24"/>
        </w:rPr>
        <w:t>Table 1</w:t>
      </w:r>
      <w:r w:rsidR="00920411" w:rsidRPr="00B960E3">
        <w:rPr>
          <w:rFonts w:cstheme="minorHAnsi"/>
          <w:color w:val="000000" w:themeColor="text1"/>
          <w:sz w:val="24"/>
          <w:szCs w:val="24"/>
        </w:rPr>
        <w:t>,</w:t>
      </w:r>
      <w:r w:rsidR="00920411" w:rsidRPr="00B960E3">
        <w:rPr>
          <w:rFonts w:cstheme="minorHAnsi"/>
          <w:b/>
          <w:color w:val="000000" w:themeColor="text1"/>
          <w:sz w:val="24"/>
          <w:szCs w:val="24"/>
        </w:rPr>
        <w:t xml:space="preserve"> Table </w:t>
      </w:r>
      <w:r w:rsidR="00054513" w:rsidRPr="00B960E3">
        <w:rPr>
          <w:rFonts w:cstheme="minorHAnsi"/>
          <w:b/>
          <w:color w:val="000000" w:themeColor="text1"/>
          <w:sz w:val="24"/>
          <w:szCs w:val="24"/>
        </w:rPr>
        <w:t>2</w:t>
      </w:r>
      <w:r w:rsidR="00AA6637" w:rsidRPr="00B960E3">
        <w:rPr>
          <w:rFonts w:cstheme="minorHAnsi"/>
          <w:color w:val="000000" w:themeColor="text1"/>
          <w:sz w:val="24"/>
          <w:szCs w:val="24"/>
        </w:rPr>
        <w:t>) from freezer stocks and incubate 37 °C with 5% CO</w:t>
      </w:r>
      <w:r w:rsidR="00AA6637" w:rsidRPr="00B960E3">
        <w:rPr>
          <w:rFonts w:cstheme="minorHAnsi"/>
          <w:color w:val="000000" w:themeColor="text1"/>
          <w:sz w:val="24"/>
          <w:szCs w:val="24"/>
          <w:vertAlign w:val="subscript"/>
        </w:rPr>
        <w:t>2</w:t>
      </w:r>
      <w:r w:rsidR="00AA6637" w:rsidRPr="00B960E3">
        <w:rPr>
          <w:rFonts w:cstheme="minorHAnsi"/>
          <w:color w:val="000000" w:themeColor="text1"/>
          <w:sz w:val="24"/>
          <w:szCs w:val="24"/>
        </w:rPr>
        <w:t xml:space="preserve"> for 16-18 h. </w:t>
      </w:r>
      <w:r w:rsidR="00920411" w:rsidRPr="00B960E3">
        <w:rPr>
          <w:rFonts w:cstheme="minorHAnsi"/>
          <w:color w:val="000000" w:themeColor="text1"/>
          <w:sz w:val="24"/>
          <w:szCs w:val="24"/>
        </w:rPr>
        <w:t xml:space="preserve">Use </w:t>
      </w:r>
      <w:r w:rsidR="00EE4A6A" w:rsidRPr="00B960E3">
        <w:rPr>
          <w:rFonts w:cstheme="minorHAnsi"/>
          <w:color w:val="000000" w:themeColor="text1"/>
          <w:sz w:val="24"/>
          <w:szCs w:val="24"/>
        </w:rPr>
        <w:t xml:space="preserve">MS11 </w:t>
      </w:r>
      <w:r w:rsidR="001C2324">
        <w:rPr>
          <w:rFonts w:cstheme="minorHAnsi"/>
          <w:color w:val="000000" w:themeColor="text1"/>
          <w:sz w:val="24"/>
          <w:szCs w:val="24"/>
        </w:rPr>
        <w:t>expressing</w:t>
      </w:r>
      <w:r w:rsidR="00EE4A6A" w:rsidRPr="00B960E3">
        <w:rPr>
          <w:rFonts w:cstheme="minorHAnsi"/>
          <w:color w:val="000000" w:themeColor="text1"/>
          <w:sz w:val="24"/>
          <w:szCs w:val="24"/>
        </w:rPr>
        <w:t xml:space="preserve"> phase-variable </w:t>
      </w:r>
      <w:proofErr w:type="spellStart"/>
      <w:r w:rsidR="00EE4A6A" w:rsidRPr="00B960E3">
        <w:rPr>
          <w:rFonts w:cstheme="minorHAnsi"/>
          <w:color w:val="000000" w:themeColor="text1"/>
          <w:sz w:val="24"/>
          <w:szCs w:val="24"/>
        </w:rPr>
        <w:t>Opa</w:t>
      </w:r>
      <w:proofErr w:type="spellEnd"/>
      <w:r w:rsidR="00EE4A6A" w:rsidRPr="00B960E3">
        <w:rPr>
          <w:rFonts w:cstheme="minorHAnsi"/>
          <w:color w:val="000000" w:themeColor="text1"/>
          <w:sz w:val="24"/>
          <w:szCs w:val="24"/>
        </w:rPr>
        <w:t xml:space="preserve"> (MS11Opa+)</w:t>
      </w:r>
      <w:r w:rsidRPr="00B960E3">
        <w:rPr>
          <w:rFonts w:cstheme="minorHAnsi"/>
          <w:color w:val="000000" w:themeColor="text1"/>
          <w:sz w:val="24"/>
          <w:szCs w:val="24"/>
        </w:rPr>
        <w:t>,</w:t>
      </w:r>
      <w:r w:rsidR="0001374B">
        <w:rPr>
          <w:rFonts w:cstheme="minorHAnsi"/>
          <w:color w:val="000000" w:themeColor="text1"/>
          <w:sz w:val="24"/>
          <w:szCs w:val="24"/>
        </w:rPr>
        <w:t xml:space="preserve"> </w:t>
      </w:r>
      <w:r w:rsidR="000D107C" w:rsidRPr="00B960E3">
        <w:rPr>
          <w:rFonts w:cstheme="minorHAnsi"/>
          <w:color w:val="000000" w:themeColor="text1"/>
          <w:sz w:val="24"/>
          <w:szCs w:val="24"/>
        </w:rPr>
        <w:t xml:space="preserve">no </w:t>
      </w:r>
      <w:proofErr w:type="spellStart"/>
      <w:r w:rsidR="000D107C" w:rsidRPr="00B960E3">
        <w:rPr>
          <w:rFonts w:cstheme="minorHAnsi"/>
          <w:color w:val="000000" w:themeColor="text1"/>
          <w:sz w:val="24"/>
          <w:szCs w:val="24"/>
        </w:rPr>
        <w:t>Opa</w:t>
      </w:r>
      <w:proofErr w:type="spellEnd"/>
      <w:r w:rsidR="000D107C" w:rsidRPr="00B960E3">
        <w:rPr>
          <w:rFonts w:cstheme="minorHAnsi"/>
          <w:color w:val="000000" w:themeColor="text1"/>
          <w:sz w:val="24"/>
          <w:szCs w:val="24"/>
        </w:rPr>
        <w:t xml:space="preserve"> (</w:t>
      </w:r>
      <w:r w:rsidR="00EE4A6A" w:rsidRPr="00B960E3">
        <w:rPr>
          <w:rFonts w:cstheme="minorHAnsi"/>
          <w:color w:val="000000" w:themeColor="text1"/>
          <w:sz w:val="24"/>
          <w:szCs w:val="24"/>
        </w:rPr>
        <w:t>MS11ΔOpa</w:t>
      </w:r>
      <w:r w:rsidR="000D107C" w:rsidRPr="00B960E3">
        <w:rPr>
          <w:rFonts w:cstheme="minorHAnsi"/>
          <w:color w:val="000000" w:themeColor="text1"/>
          <w:sz w:val="24"/>
          <w:szCs w:val="24"/>
        </w:rPr>
        <w:t>)</w:t>
      </w:r>
      <w:r w:rsidRPr="00B960E3">
        <w:rPr>
          <w:rFonts w:cstheme="minorHAnsi"/>
          <w:color w:val="000000" w:themeColor="text1"/>
          <w:sz w:val="24"/>
          <w:szCs w:val="24"/>
        </w:rPr>
        <w:t>,</w:t>
      </w:r>
      <w:r w:rsidR="00EE4A6A" w:rsidRPr="00B960E3">
        <w:rPr>
          <w:rFonts w:cstheme="minorHAnsi"/>
          <w:color w:val="000000" w:themeColor="text1"/>
          <w:sz w:val="24"/>
          <w:szCs w:val="24"/>
        </w:rPr>
        <w:t xml:space="preserve"> </w:t>
      </w:r>
      <w:r w:rsidR="000D107C" w:rsidRPr="00B960E3">
        <w:rPr>
          <w:rFonts w:cstheme="minorHAnsi"/>
          <w:color w:val="000000" w:themeColor="text1"/>
          <w:sz w:val="24"/>
          <w:szCs w:val="24"/>
        </w:rPr>
        <w:t>or a truncated LOS (</w:t>
      </w:r>
      <w:r w:rsidR="00EE4A6A" w:rsidRPr="00B960E3">
        <w:rPr>
          <w:rFonts w:cstheme="minorHAnsi"/>
          <w:color w:val="000000" w:themeColor="text1"/>
          <w:sz w:val="24"/>
          <w:szCs w:val="24"/>
        </w:rPr>
        <w:t>MS11</w:t>
      </w:r>
      <w:r w:rsidRPr="00B960E3">
        <w:rPr>
          <w:rFonts w:cstheme="minorHAnsi"/>
          <w:color w:val="000000" w:themeColor="text1"/>
          <w:sz w:val="24"/>
          <w:szCs w:val="24"/>
        </w:rPr>
        <w:t>ΔLgtE</w:t>
      </w:r>
      <w:r w:rsidR="000D107C" w:rsidRPr="00B960E3">
        <w:rPr>
          <w:rFonts w:cstheme="minorHAnsi"/>
          <w:color w:val="000000" w:themeColor="text1"/>
          <w:sz w:val="24"/>
          <w:szCs w:val="24"/>
        </w:rPr>
        <w:t>)</w:t>
      </w:r>
      <w:r w:rsidR="00347DCC" w:rsidRPr="00B960E3">
        <w:rPr>
          <w:rFonts w:cstheme="minorHAnsi"/>
          <w:color w:val="000000" w:themeColor="text1"/>
          <w:sz w:val="24"/>
          <w:szCs w:val="24"/>
        </w:rPr>
        <w:t>.</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8A6F85" w:rsidRPr="00B960E3" w:rsidRDefault="008A6F85" w:rsidP="00787F18">
      <w:pPr>
        <w:pStyle w:val="ListParagraph"/>
        <w:numPr>
          <w:ilvl w:val="0"/>
          <w:numId w:val="8"/>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Carefully pick </w:t>
      </w:r>
      <w:r w:rsidR="00523996" w:rsidRPr="00B960E3">
        <w:rPr>
          <w:rFonts w:cstheme="minorHAnsi"/>
          <w:color w:val="000000" w:themeColor="text1"/>
          <w:sz w:val="24"/>
          <w:szCs w:val="24"/>
        </w:rPr>
        <w:t xml:space="preserve">pili </w:t>
      </w:r>
      <w:r w:rsidR="00EE4A6A" w:rsidRPr="00B960E3">
        <w:rPr>
          <w:rFonts w:cstheme="minorHAnsi"/>
          <w:color w:val="000000" w:themeColor="text1"/>
          <w:sz w:val="24"/>
          <w:szCs w:val="24"/>
        </w:rPr>
        <w:t>negative</w:t>
      </w:r>
      <w:r w:rsidRPr="00B960E3">
        <w:rPr>
          <w:rFonts w:cstheme="minorHAnsi"/>
          <w:color w:val="000000" w:themeColor="text1"/>
          <w:sz w:val="24"/>
          <w:szCs w:val="24"/>
        </w:rPr>
        <w:t xml:space="preserve"> </w:t>
      </w:r>
      <w:r w:rsidR="00C04CFC" w:rsidRPr="00B960E3">
        <w:rPr>
          <w:rFonts w:cstheme="minorHAnsi"/>
          <w:color w:val="000000" w:themeColor="text1"/>
          <w:sz w:val="24"/>
          <w:szCs w:val="24"/>
        </w:rPr>
        <w:t>(colony without dark edge)</w:t>
      </w:r>
      <w:r w:rsidR="00AA6637" w:rsidRPr="00B960E3">
        <w:rPr>
          <w:rFonts w:cstheme="minorHAnsi"/>
          <w:color w:val="000000" w:themeColor="text1"/>
          <w:sz w:val="24"/>
          <w:szCs w:val="24"/>
        </w:rPr>
        <w:t xml:space="preserve"> </w:t>
      </w:r>
      <w:r w:rsidRPr="00B960E3">
        <w:rPr>
          <w:rFonts w:cstheme="minorHAnsi"/>
          <w:color w:val="000000" w:themeColor="text1"/>
          <w:sz w:val="24"/>
          <w:szCs w:val="24"/>
        </w:rPr>
        <w:t xml:space="preserve">or positive </w:t>
      </w:r>
      <w:r w:rsidR="00C04CFC" w:rsidRPr="00B960E3">
        <w:rPr>
          <w:rFonts w:cstheme="minorHAnsi"/>
          <w:color w:val="000000" w:themeColor="text1"/>
          <w:sz w:val="24"/>
          <w:szCs w:val="24"/>
        </w:rPr>
        <w:t xml:space="preserve">(colony with dark edge) </w:t>
      </w:r>
      <w:r w:rsidRPr="00B960E3">
        <w:rPr>
          <w:rFonts w:cstheme="minorHAnsi"/>
          <w:color w:val="000000" w:themeColor="text1"/>
          <w:sz w:val="24"/>
          <w:szCs w:val="24"/>
        </w:rPr>
        <w:t xml:space="preserve">colonies from each strain </w:t>
      </w:r>
      <w:r w:rsidR="00EE4A6A" w:rsidRPr="00B960E3">
        <w:rPr>
          <w:rFonts w:cstheme="minorHAnsi"/>
          <w:color w:val="000000" w:themeColor="text1"/>
          <w:sz w:val="24"/>
          <w:szCs w:val="24"/>
        </w:rPr>
        <w:t>based on colony morphology</w:t>
      </w:r>
      <w:r w:rsidR="004B65B1"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&lt;EndNote&gt;&lt;Cite&gt;&lt;Author&gt;Swanson&lt;/Author&gt;&lt;Year&gt;1971&lt;/Year&gt;&lt;IDText&gt;Studies on gonococcus infection. I. Pili and zones of adhesion: their relation to gonococcal growth patterns&lt;/IDText&gt;&lt;DisplayText&gt;&lt;style face="superscript"&gt;19&lt;/style&gt;&lt;/DisplayText&gt;&lt;record&gt;&lt;dates&gt;&lt;pub-dates&gt;&lt;date&gt;Oct&lt;/date&gt;&lt;/pub-dates&gt;&lt;year&gt;1971&lt;/year&gt;&lt;/dates&gt;&lt;keywords&gt;&lt;keyword&gt;Agar&lt;/keyword&gt;&lt;keyword&gt;Agglutination&lt;/keyword&gt;&lt;keyword&gt;Bacteriological Techniques&lt;/keyword&gt;&lt;keyword&gt;Cell Membrane&lt;/keyword&gt;&lt;keyword&gt;Culture Media&lt;/keyword&gt;&lt;keyword&gt;Humans&lt;/keyword&gt;&lt;keyword&gt;Intercellular Junctions&lt;/keyword&gt;&lt;keyword&gt;Microscopy, Electron&lt;/keyword&gt;&lt;keyword&gt;Neisseria gonorrhoeae&lt;/keyword&gt;&lt;keyword&gt;Staining and Labeling&lt;/keyword&gt;&lt;keyword&gt;Virulence&lt;/keyword&gt;&lt;/keywords&gt;&lt;urls&gt;&lt;related-urls&gt;&lt;url&gt;https://www.ncbi.nlm.nih.gov/pubmed/4106489&lt;/url&gt;&lt;/related-urls&gt;&lt;/urls&gt;&lt;isbn&gt;0022-1007&lt;/isbn&gt;&lt;custom2&gt;PMC2138994&lt;/custom2&gt;&lt;titles&gt;&lt;title&gt;Studies on gonococcus infection. I. Pili and zones of adhesion: their relation to gonococcal growth patterns&lt;/title&gt;&lt;secondary-title&gt;J Exp Med&lt;/secondary-title&gt;&lt;/titles&gt;&lt;pages&gt;886-906&lt;/pages&gt;&lt;number&gt;4&lt;/number&gt;&lt;contributors&gt;&lt;authors&gt;&lt;author&gt;Swanson, J.&lt;/author&gt;&lt;author&gt;Kraus, S. J.&lt;/author&gt;&lt;author&gt;Gotschlich, E. C.&lt;/author&gt;&lt;/authors&gt;&lt;/contributors&gt;&lt;language&gt;eng&lt;/language&gt;&lt;added-date format="utc"&gt;1538426165&lt;/added-date&gt;&lt;ref-type name="Journal Article"&gt;17&lt;/ref-type&gt;&lt;rec-number&gt;820&lt;/rec-number&gt;&lt;last-updated-date format="utc"&gt;1538426165&lt;/last-updated-date&gt;&lt;accession-num&gt;4106489&lt;/accession-num&gt;&lt;volume&gt;134&lt;/volume&gt;&lt;/record&gt;&lt;/Cite&gt;&lt;/EndNote&gt;</w:instrText>
      </w:r>
      <w:r w:rsidR="004B65B1"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19</w:t>
      </w:r>
      <w:r w:rsidR="004B65B1" w:rsidRPr="00B960E3">
        <w:rPr>
          <w:rFonts w:cstheme="minorHAnsi"/>
          <w:color w:val="000000" w:themeColor="text1"/>
          <w:sz w:val="24"/>
          <w:szCs w:val="24"/>
        </w:rPr>
        <w:fldChar w:fldCharType="end"/>
      </w:r>
      <w:r w:rsidR="004D0EE8" w:rsidRPr="00B960E3">
        <w:rPr>
          <w:rFonts w:cstheme="minorHAnsi"/>
          <w:color w:val="000000" w:themeColor="text1"/>
          <w:sz w:val="24"/>
          <w:szCs w:val="24"/>
        </w:rPr>
        <w:t xml:space="preserve"> </w:t>
      </w:r>
      <w:r w:rsidR="00EE4A6A" w:rsidRPr="00B960E3">
        <w:rPr>
          <w:rFonts w:cstheme="minorHAnsi"/>
          <w:color w:val="000000" w:themeColor="text1"/>
          <w:sz w:val="24"/>
          <w:szCs w:val="24"/>
        </w:rPr>
        <w:t>using a dissecting light microscope</w:t>
      </w:r>
      <w:r w:rsidRPr="00B960E3">
        <w:rPr>
          <w:rFonts w:cstheme="minorHAnsi"/>
          <w:color w:val="000000" w:themeColor="text1"/>
          <w:sz w:val="24"/>
          <w:szCs w:val="24"/>
        </w:rPr>
        <w:t xml:space="preserve"> and streak onto a new GCK plate</w:t>
      </w:r>
      <w:r w:rsidR="00EE4A6A" w:rsidRPr="00B960E3">
        <w:rPr>
          <w:rFonts w:cstheme="minorHAnsi"/>
          <w:color w:val="000000" w:themeColor="text1"/>
          <w:sz w:val="24"/>
          <w:szCs w:val="24"/>
        </w:rPr>
        <w:t xml:space="preserve">. </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EE4A6A" w:rsidRPr="00B960E3" w:rsidRDefault="008A6F85" w:rsidP="00787F18">
      <w:pPr>
        <w:pStyle w:val="ListParagraph"/>
        <w:numPr>
          <w:ilvl w:val="0"/>
          <w:numId w:val="8"/>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Incubate</w:t>
      </w:r>
      <w:r w:rsidR="00EE4A6A" w:rsidRPr="00B960E3">
        <w:rPr>
          <w:rFonts w:cstheme="minorHAnsi"/>
          <w:color w:val="000000" w:themeColor="text1"/>
          <w:sz w:val="24"/>
          <w:szCs w:val="24"/>
        </w:rPr>
        <w:t xml:space="preserve"> at 37 °C with 5% CO</w:t>
      </w:r>
      <w:r w:rsidR="00EE4A6A" w:rsidRPr="00B960E3">
        <w:rPr>
          <w:rFonts w:cstheme="minorHAnsi"/>
          <w:color w:val="000000" w:themeColor="text1"/>
          <w:sz w:val="24"/>
          <w:szCs w:val="24"/>
          <w:vertAlign w:val="subscript"/>
        </w:rPr>
        <w:t>2</w:t>
      </w:r>
      <w:r w:rsidR="00EE4A6A" w:rsidRPr="00B960E3">
        <w:rPr>
          <w:rFonts w:cstheme="minorHAnsi"/>
          <w:color w:val="000000" w:themeColor="text1"/>
          <w:sz w:val="24"/>
          <w:szCs w:val="24"/>
        </w:rPr>
        <w:t xml:space="preserve"> for 16–18 h before use.</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A34570" w:rsidRPr="00B960E3" w:rsidRDefault="001F61F9" w:rsidP="00787F18">
      <w:pPr>
        <w:pStyle w:val="ListParagraph"/>
        <w:numPr>
          <w:ilvl w:val="0"/>
          <w:numId w:val="11"/>
        </w:numPr>
        <w:spacing w:after="0" w:line="240" w:lineRule="auto"/>
        <w:ind w:left="0" w:firstLine="0"/>
        <w:jc w:val="both"/>
        <w:rPr>
          <w:rFonts w:cstheme="minorHAnsi"/>
          <w:b/>
          <w:color w:val="000000" w:themeColor="text1"/>
          <w:sz w:val="24"/>
          <w:szCs w:val="24"/>
        </w:rPr>
      </w:pPr>
      <w:r w:rsidRPr="00B960E3">
        <w:rPr>
          <w:rFonts w:cstheme="minorHAnsi"/>
          <w:b/>
          <w:color w:val="000000" w:themeColor="text1"/>
          <w:sz w:val="24"/>
          <w:szCs w:val="24"/>
        </w:rPr>
        <w:t xml:space="preserve">Viability </w:t>
      </w:r>
      <w:r w:rsidR="0001374B">
        <w:rPr>
          <w:rFonts w:cstheme="minorHAnsi"/>
          <w:b/>
          <w:color w:val="000000" w:themeColor="text1"/>
          <w:sz w:val="24"/>
          <w:szCs w:val="24"/>
        </w:rPr>
        <w:t>q</w:t>
      </w:r>
      <w:r w:rsidRPr="00B960E3">
        <w:rPr>
          <w:rFonts w:cstheme="minorHAnsi"/>
          <w:b/>
          <w:color w:val="000000" w:themeColor="text1"/>
          <w:sz w:val="24"/>
          <w:szCs w:val="24"/>
        </w:rPr>
        <w:t xml:space="preserve">uantification of GC </w:t>
      </w:r>
      <w:r w:rsidR="0001374B">
        <w:rPr>
          <w:rFonts w:cstheme="minorHAnsi"/>
          <w:b/>
          <w:color w:val="000000" w:themeColor="text1"/>
          <w:sz w:val="24"/>
          <w:szCs w:val="24"/>
        </w:rPr>
        <w:t>a</w:t>
      </w:r>
      <w:r w:rsidRPr="00B960E3">
        <w:rPr>
          <w:rFonts w:cstheme="minorHAnsi"/>
          <w:b/>
          <w:color w:val="000000" w:themeColor="text1"/>
          <w:sz w:val="24"/>
          <w:szCs w:val="24"/>
        </w:rPr>
        <w:t>ggregations</w:t>
      </w:r>
    </w:p>
    <w:p w:rsidR="006907CF" w:rsidRPr="00B960E3" w:rsidRDefault="006907CF" w:rsidP="00787F18">
      <w:pPr>
        <w:pStyle w:val="ListParagraph"/>
        <w:spacing w:after="0" w:line="240" w:lineRule="auto"/>
        <w:ind w:left="0"/>
        <w:jc w:val="both"/>
        <w:rPr>
          <w:rFonts w:cstheme="minorHAnsi"/>
          <w:b/>
          <w:color w:val="000000" w:themeColor="text1"/>
          <w:sz w:val="24"/>
          <w:szCs w:val="24"/>
        </w:rPr>
      </w:pPr>
    </w:p>
    <w:p w:rsidR="001F61F9" w:rsidRPr="00B960E3" w:rsidRDefault="001F61F9"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Collect GC using a sterile applicator</w:t>
      </w:r>
      <w:r w:rsidR="004C3C08" w:rsidRPr="00B960E3">
        <w:rPr>
          <w:rFonts w:cstheme="minorHAnsi"/>
          <w:color w:val="000000" w:themeColor="text1"/>
          <w:sz w:val="24"/>
          <w:szCs w:val="24"/>
        </w:rPr>
        <w:t>. S</w:t>
      </w:r>
      <w:r w:rsidRPr="00B960E3">
        <w:rPr>
          <w:rFonts w:cstheme="minorHAnsi"/>
          <w:color w:val="000000" w:themeColor="text1"/>
          <w:sz w:val="24"/>
          <w:szCs w:val="24"/>
        </w:rPr>
        <w:t>wab GC from the plate and re-suspend</w:t>
      </w:r>
      <w:r w:rsidR="004D5390" w:rsidRPr="00B960E3">
        <w:rPr>
          <w:rFonts w:cstheme="minorHAnsi"/>
          <w:color w:val="000000" w:themeColor="text1"/>
          <w:sz w:val="24"/>
          <w:szCs w:val="24"/>
        </w:rPr>
        <w:t xml:space="preserve"> GC in pre-warmed </w:t>
      </w:r>
      <w:r w:rsidR="004C3C08" w:rsidRPr="00B960E3">
        <w:rPr>
          <w:rFonts w:cstheme="minorHAnsi"/>
          <w:color w:val="000000" w:themeColor="text1"/>
          <w:sz w:val="24"/>
          <w:szCs w:val="24"/>
        </w:rPr>
        <w:t>b</w:t>
      </w:r>
      <w:r w:rsidR="00E030BD" w:rsidRPr="00B960E3">
        <w:rPr>
          <w:rFonts w:cstheme="minorHAnsi"/>
          <w:color w:val="000000" w:themeColor="text1"/>
          <w:sz w:val="24"/>
          <w:szCs w:val="24"/>
        </w:rPr>
        <w:t>roth</w:t>
      </w:r>
      <w:r w:rsidR="003757F1" w:rsidRPr="00B960E3">
        <w:rPr>
          <w:rFonts w:cstheme="minorHAnsi"/>
          <w:color w:val="000000" w:themeColor="text1"/>
          <w:sz w:val="24"/>
          <w:szCs w:val="24"/>
        </w:rPr>
        <w:t>(GCP</w:t>
      </w:r>
      <w:r w:rsidR="00E030BD" w:rsidRPr="00B960E3">
        <w:rPr>
          <w:rFonts w:cstheme="minorHAnsi"/>
          <w:color w:val="000000" w:themeColor="text1"/>
          <w:sz w:val="24"/>
          <w:szCs w:val="24"/>
        </w:rPr>
        <w:t xml:space="preserve">, </w:t>
      </w:r>
      <w:r w:rsidR="00E030BD" w:rsidRPr="00B960E3">
        <w:rPr>
          <w:rFonts w:cstheme="minorHAnsi"/>
          <w:b/>
          <w:color w:val="000000" w:themeColor="text1"/>
          <w:sz w:val="24"/>
          <w:szCs w:val="24"/>
        </w:rPr>
        <w:t xml:space="preserve">Table </w:t>
      </w:r>
      <w:r w:rsidR="00054513" w:rsidRPr="00B960E3">
        <w:rPr>
          <w:rFonts w:cstheme="minorHAnsi"/>
          <w:b/>
          <w:color w:val="000000" w:themeColor="text1"/>
          <w:sz w:val="24"/>
          <w:szCs w:val="24"/>
        </w:rPr>
        <w:t>3</w:t>
      </w:r>
      <w:r w:rsidR="003757F1" w:rsidRPr="00B960E3">
        <w:rPr>
          <w:rFonts w:cstheme="minorHAnsi"/>
          <w:color w:val="000000" w:themeColor="text1"/>
          <w:sz w:val="24"/>
          <w:szCs w:val="24"/>
        </w:rPr>
        <w:t>)</w:t>
      </w:r>
      <w:r w:rsidR="0044185D" w:rsidRPr="00B960E3">
        <w:rPr>
          <w:rFonts w:cstheme="minorHAnsi"/>
          <w:color w:val="000000" w:themeColor="text1"/>
          <w:sz w:val="24"/>
          <w:szCs w:val="24"/>
        </w:rPr>
        <w:t xml:space="preserve"> </w:t>
      </w:r>
      <w:r w:rsidR="004C3C08" w:rsidRPr="00B960E3">
        <w:rPr>
          <w:rFonts w:cstheme="minorHAnsi"/>
          <w:color w:val="000000" w:themeColor="text1"/>
          <w:sz w:val="24"/>
          <w:szCs w:val="24"/>
        </w:rPr>
        <w:t xml:space="preserve">supplemented </w:t>
      </w:r>
      <w:r w:rsidR="0044185D" w:rsidRPr="00B960E3">
        <w:rPr>
          <w:rFonts w:cstheme="minorHAnsi"/>
          <w:color w:val="000000" w:themeColor="text1"/>
          <w:sz w:val="24"/>
          <w:szCs w:val="24"/>
        </w:rPr>
        <w:t>with 4.2% NaHCO</w:t>
      </w:r>
      <w:r w:rsidR="0044185D" w:rsidRPr="00B960E3">
        <w:rPr>
          <w:rFonts w:cstheme="minorHAnsi"/>
          <w:color w:val="000000" w:themeColor="text1"/>
          <w:sz w:val="24"/>
          <w:szCs w:val="24"/>
          <w:vertAlign w:val="subscript"/>
        </w:rPr>
        <w:t>3</w:t>
      </w:r>
      <w:r w:rsidR="0044185D" w:rsidRPr="00B960E3">
        <w:rPr>
          <w:rFonts w:cstheme="minorHAnsi"/>
          <w:color w:val="000000" w:themeColor="text1"/>
          <w:sz w:val="24"/>
          <w:szCs w:val="24"/>
        </w:rPr>
        <w:t xml:space="preserve"> and </w:t>
      </w:r>
      <w:r w:rsidR="00E030BD" w:rsidRPr="00B960E3">
        <w:rPr>
          <w:rFonts w:cstheme="minorHAnsi"/>
          <w:color w:val="000000" w:themeColor="text1"/>
          <w:sz w:val="24"/>
          <w:szCs w:val="24"/>
        </w:rPr>
        <w:t xml:space="preserve">1% </w:t>
      </w:r>
      <w:r w:rsidR="0044185D" w:rsidRPr="00B960E3">
        <w:rPr>
          <w:rFonts w:cstheme="minorHAnsi"/>
          <w:color w:val="000000" w:themeColor="text1"/>
          <w:sz w:val="24"/>
          <w:szCs w:val="24"/>
        </w:rPr>
        <w:t xml:space="preserve">Kellogg </w:t>
      </w:r>
      <w:r w:rsidR="004C3C08" w:rsidRPr="00B960E3">
        <w:rPr>
          <w:rFonts w:cstheme="minorHAnsi"/>
          <w:color w:val="000000" w:themeColor="text1"/>
          <w:sz w:val="24"/>
          <w:szCs w:val="24"/>
        </w:rPr>
        <w:t>solutions</w:t>
      </w:r>
      <w:r w:rsidR="003343BE" w:rsidRPr="00B960E3">
        <w:rPr>
          <w:rFonts w:cstheme="minorHAnsi"/>
          <w:color w:val="000000" w:themeColor="text1"/>
          <w:sz w:val="24"/>
          <w:szCs w:val="24"/>
        </w:rPr>
        <w:fldChar w:fldCharType="begin"/>
      </w:r>
      <w:r w:rsidR="005145D4" w:rsidRPr="00B960E3">
        <w:rPr>
          <w:rFonts w:cstheme="minorHAnsi"/>
          <w:color w:val="000000" w:themeColor="text1"/>
          <w:sz w:val="24"/>
          <w:szCs w:val="24"/>
        </w:rPr>
        <w:instrText xml:space="preserve"> ADDIN EN.CITE &lt;EndNote&gt;&lt;Cite&gt;&lt;Author&gt;White&lt;/Author&gt;&lt;Year&gt;1965&lt;/Year&gt;&lt;IDText&gt;Neisseria Gonorrhoeae Identification in Direct Smears by a Fluorescent Antibody-Counterstain Method&lt;/IDText&gt;&lt;DisplayText&gt;&lt;style face="superscript"&gt;18&lt;/style&gt;&lt;/DisplayText&gt;&lt;record&gt;&lt;dates&gt;&lt;pub-dates&gt;&lt;date&gt;Mar&lt;/date&gt;&lt;/pub-dates&gt;&lt;year&gt;1965&lt;/year&gt;&lt;/dates&gt;&lt;keywords&gt;&lt;keyword&gt;*Culture Media&lt;/keyword&gt;&lt;keyword&gt;*Diagnosis&lt;/keyword&gt;&lt;keyword&gt;*Fluorescent Antibody Technique&lt;/keyword&gt;&lt;keyword&gt;*Neisseria gonorrhoeae&lt;/keyword&gt;&lt;keyword&gt;*Research&lt;/keyword&gt;&lt;keyword&gt;*Sexually Transmitted Diseases&lt;/keyword&gt;&lt;keyword&gt;*Staining and Labeling&lt;/keyword&gt;&lt;keyword&gt;*Vaginal Smears&lt;/keyword&gt;&lt;/keywords&gt;&lt;urls&gt;&lt;related-urls&gt;&lt;url&gt;http://www.ncbi.nlm.nih.gov/entrez/query.fcgi?cmd=Retrieve&amp;amp;db=PubMed&amp;amp;dopt=Citation&amp;amp;list_uids=14325874&lt;/url&gt;&lt;/related-urls&gt;&lt;/urls&gt;&lt;isbn&gt;0003-6919 (Print) 0003-6919 (Linking)&lt;/isbn&gt;&lt;custom2&gt;1058216&lt;/custom2&gt;&lt;titles&gt;&lt;title&gt;Neisseria Gonorrhoeae Identification in Direct Smears by a Fluorescent Antibody-Counterstain Method&lt;/title&gt;&lt;secondary-title&gt;Appl Microbiol&lt;/secondary-title&gt;&lt;short-title&gt;Neisseria Gonorrhoeae Identification in Direct Smears by a Fluorescent Antibody-Counterstain Method&lt;/short-title&gt;&lt;/titles&gt;&lt;pages&gt;171-4&lt;/pages&gt;&lt;contributors&gt;&lt;authors&gt;&lt;author&gt;White, L. A.&lt;/author&gt;&lt;author&gt;Kellogg, D. S., Jr.&lt;/author&gt;&lt;/authors&gt;&lt;/contributors&gt;&lt;edition&gt;1965/03/01&lt;/edition&gt;&lt;language&gt;eng&lt;/language&gt;&lt;added-date format="utc"&gt;1417670096&lt;/added-date&gt;&lt;image&gt;White, l a KELLOGG, D S Jr United states Applied microbiology Appl Microbiol. 1965 Mar;13:171-4.&lt;/image&gt;&lt;ref-type name="Journal Article"&gt;17&lt;/ref-type&gt;&lt;rec-number&gt;707&lt;/rec-number&gt;&lt;last-updated-date format="utc"&gt;1417670096&lt;/last-updated-date&gt;&lt;accession-num&gt;14325874&lt;/accession-num&gt;&lt;volume&gt;13&lt;/volume&gt;&lt;/record&gt;&lt;/Cite&gt;&lt;/EndNote&gt;</w:instrText>
      </w:r>
      <w:r w:rsidR="003343BE"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18</w:t>
      </w:r>
      <w:r w:rsidR="003343BE" w:rsidRPr="00B960E3">
        <w:rPr>
          <w:rFonts w:cstheme="minorHAnsi"/>
          <w:color w:val="000000" w:themeColor="text1"/>
          <w:sz w:val="24"/>
          <w:szCs w:val="24"/>
        </w:rPr>
        <w:fldChar w:fldCharType="end"/>
      </w:r>
      <w:r w:rsidRPr="00B960E3">
        <w:rPr>
          <w:rFonts w:cstheme="minorHAnsi"/>
          <w:color w:val="000000" w:themeColor="text1"/>
          <w:sz w:val="24"/>
          <w:szCs w:val="24"/>
        </w:rPr>
        <w:t xml:space="preserve">. </w:t>
      </w:r>
      <w:r w:rsidR="001E42A7" w:rsidRPr="00B960E3">
        <w:rPr>
          <w:rFonts w:cstheme="minorHAnsi"/>
          <w:color w:val="000000" w:themeColor="text1"/>
          <w:sz w:val="24"/>
          <w:szCs w:val="24"/>
        </w:rPr>
        <w:t>Use spectrophotometry at a wavelength of 650 nm (an OD</w:t>
      </w:r>
      <w:r w:rsidR="001E42A7" w:rsidRPr="00B960E3">
        <w:rPr>
          <w:rFonts w:cstheme="minorHAnsi"/>
          <w:color w:val="000000" w:themeColor="text1"/>
          <w:sz w:val="24"/>
          <w:szCs w:val="24"/>
          <w:vertAlign w:val="subscript"/>
        </w:rPr>
        <w:t>650</w:t>
      </w:r>
      <w:r w:rsidR="001E42A7" w:rsidRPr="00B960E3">
        <w:rPr>
          <w:rFonts w:cstheme="minorHAnsi"/>
          <w:color w:val="000000" w:themeColor="text1"/>
          <w:sz w:val="24"/>
          <w:szCs w:val="24"/>
        </w:rPr>
        <w:t xml:space="preserve"> of 1 = ~1 x 109 CFU/</w:t>
      </w:r>
      <w:r w:rsidR="00142DEC" w:rsidRPr="00B960E3">
        <w:rPr>
          <w:rFonts w:cstheme="minorHAnsi"/>
          <w:color w:val="000000" w:themeColor="text1"/>
          <w:sz w:val="24"/>
          <w:szCs w:val="24"/>
        </w:rPr>
        <w:t>mL</w:t>
      </w:r>
      <w:r w:rsidR="001E42A7" w:rsidRPr="00B960E3">
        <w:rPr>
          <w:rFonts w:cstheme="minorHAnsi"/>
          <w:color w:val="000000" w:themeColor="text1"/>
          <w:sz w:val="24"/>
          <w:szCs w:val="24"/>
        </w:rPr>
        <w:t xml:space="preserve">) to determine </w:t>
      </w:r>
      <w:r w:rsidRPr="00B960E3">
        <w:rPr>
          <w:rFonts w:cstheme="minorHAnsi"/>
          <w:color w:val="000000" w:themeColor="text1"/>
          <w:sz w:val="24"/>
          <w:szCs w:val="24"/>
        </w:rPr>
        <w:t xml:space="preserve">the </w:t>
      </w:r>
      <w:r w:rsidR="004C3C08" w:rsidRPr="00B960E3">
        <w:rPr>
          <w:rFonts w:cstheme="minorHAnsi"/>
          <w:color w:val="000000" w:themeColor="text1"/>
          <w:sz w:val="24"/>
          <w:szCs w:val="24"/>
        </w:rPr>
        <w:t xml:space="preserve">concentration </w:t>
      </w:r>
      <w:r w:rsidRPr="00B960E3">
        <w:rPr>
          <w:rFonts w:cstheme="minorHAnsi"/>
          <w:color w:val="000000" w:themeColor="text1"/>
          <w:sz w:val="24"/>
          <w:szCs w:val="24"/>
        </w:rPr>
        <w:t xml:space="preserve">of </w:t>
      </w:r>
      <w:r w:rsidR="001E42A7" w:rsidRPr="00B960E3">
        <w:rPr>
          <w:rFonts w:cstheme="minorHAnsi"/>
          <w:color w:val="000000" w:themeColor="text1"/>
          <w:sz w:val="24"/>
          <w:szCs w:val="24"/>
        </w:rPr>
        <w:t xml:space="preserve">suspended </w:t>
      </w:r>
      <w:r w:rsidRPr="00B960E3">
        <w:rPr>
          <w:rFonts w:cstheme="minorHAnsi"/>
          <w:color w:val="000000" w:themeColor="text1"/>
          <w:sz w:val="24"/>
          <w:szCs w:val="24"/>
        </w:rPr>
        <w:t>bacteria</w:t>
      </w:r>
      <w:r w:rsidR="001E42A7" w:rsidRPr="00B960E3">
        <w:rPr>
          <w:rFonts w:cstheme="minorHAnsi"/>
          <w:color w:val="000000" w:themeColor="text1"/>
          <w:sz w:val="24"/>
          <w:szCs w:val="24"/>
        </w:rPr>
        <w:t>.</w:t>
      </w:r>
      <w:r w:rsidRPr="00B960E3">
        <w:rPr>
          <w:rFonts w:cstheme="minorHAnsi"/>
          <w:color w:val="000000" w:themeColor="text1"/>
          <w:sz w:val="24"/>
          <w:szCs w:val="24"/>
        </w:rPr>
        <w:t xml:space="preserve"> </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692B90" w:rsidRPr="00B960E3" w:rsidRDefault="00692B90"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Adjust </w:t>
      </w:r>
      <w:r w:rsidR="00867ACB" w:rsidRPr="00B960E3">
        <w:rPr>
          <w:rFonts w:cstheme="minorHAnsi"/>
          <w:color w:val="000000" w:themeColor="text1"/>
          <w:sz w:val="24"/>
          <w:szCs w:val="24"/>
        </w:rPr>
        <w:t xml:space="preserve">the </w:t>
      </w:r>
      <w:r w:rsidRPr="00B960E3">
        <w:rPr>
          <w:rFonts w:cstheme="minorHAnsi"/>
          <w:color w:val="000000" w:themeColor="text1"/>
          <w:sz w:val="24"/>
          <w:szCs w:val="24"/>
        </w:rPr>
        <w:t>concentration of GC</w:t>
      </w:r>
      <w:r w:rsidR="00523996" w:rsidRPr="00B960E3">
        <w:rPr>
          <w:rFonts w:cstheme="minorHAnsi"/>
          <w:color w:val="000000" w:themeColor="text1"/>
          <w:sz w:val="24"/>
          <w:szCs w:val="24"/>
        </w:rPr>
        <w:t xml:space="preserve"> </w:t>
      </w:r>
      <w:r w:rsidRPr="00B960E3">
        <w:rPr>
          <w:rFonts w:cstheme="minorHAnsi"/>
          <w:color w:val="000000" w:themeColor="text1"/>
          <w:sz w:val="24"/>
          <w:szCs w:val="24"/>
        </w:rPr>
        <w:t xml:space="preserve">to </w:t>
      </w:r>
      <w:r w:rsidR="00523996" w:rsidRPr="00B960E3">
        <w:rPr>
          <w:rFonts w:cstheme="minorHAnsi"/>
          <w:color w:val="000000" w:themeColor="text1"/>
          <w:sz w:val="24"/>
          <w:szCs w:val="24"/>
        </w:rPr>
        <w:t>~</w:t>
      </w:r>
      <w:r w:rsidRPr="00B960E3">
        <w:rPr>
          <w:rFonts w:cstheme="minorHAnsi"/>
          <w:color w:val="000000" w:themeColor="text1"/>
          <w:sz w:val="24"/>
          <w:szCs w:val="24"/>
        </w:rPr>
        <w:t>1 x 10</w:t>
      </w:r>
      <w:r w:rsidRPr="00B960E3">
        <w:rPr>
          <w:rFonts w:cstheme="minorHAnsi"/>
          <w:color w:val="000000" w:themeColor="text1"/>
          <w:sz w:val="24"/>
          <w:szCs w:val="24"/>
          <w:vertAlign w:val="superscript"/>
        </w:rPr>
        <w:t>8</w:t>
      </w:r>
      <w:r w:rsidRPr="00B960E3">
        <w:rPr>
          <w:rFonts w:cstheme="minorHAnsi"/>
          <w:color w:val="000000" w:themeColor="text1"/>
          <w:sz w:val="24"/>
          <w:szCs w:val="24"/>
        </w:rPr>
        <w:t xml:space="preserve"> CFU/</w:t>
      </w:r>
      <w:r w:rsidR="00142DEC" w:rsidRPr="00B960E3">
        <w:rPr>
          <w:rFonts w:cstheme="minorHAnsi"/>
          <w:color w:val="000000" w:themeColor="text1"/>
          <w:sz w:val="24"/>
          <w:szCs w:val="24"/>
        </w:rPr>
        <w:t>mL</w:t>
      </w:r>
      <w:r w:rsidRPr="00B960E3">
        <w:rPr>
          <w:rFonts w:cstheme="minorHAnsi"/>
          <w:color w:val="000000" w:themeColor="text1"/>
          <w:sz w:val="24"/>
          <w:szCs w:val="24"/>
        </w:rPr>
        <w:t>.</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692B90" w:rsidRPr="00B960E3" w:rsidRDefault="00692B90"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Add 99 </w:t>
      </w:r>
      <w:r w:rsidR="00347DCC" w:rsidRPr="00B960E3">
        <w:rPr>
          <w:rFonts w:cstheme="minorHAnsi"/>
          <w:color w:val="000000" w:themeColor="text1"/>
          <w:sz w:val="24"/>
          <w:szCs w:val="24"/>
        </w:rPr>
        <w:t>µL</w:t>
      </w:r>
      <w:r w:rsidRPr="00B960E3">
        <w:rPr>
          <w:rFonts w:cstheme="minorHAnsi"/>
          <w:color w:val="000000" w:themeColor="text1"/>
          <w:sz w:val="24"/>
          <w:szCs w:val="24"/>
        </w:rPr>
        <w:t xml:space="preserve"> of adjusted GC suspension into well</w:t>
      </w:r>
      <w:r w:rsidR="00523996" w:rsidRPr="00B960E3">
        <w:rPr>
          <w:rFonts w:cstheme="minorHAnsi"/>
          <w:color w:val="000000" w:themeColor="text1"/>
          <w:sz w:val="24"/>
          <w:szCs w:val="24"/>
        </w:rPr>
        <w:t>s</w:t>
      </w:r>
      <w:r w:rsidRPr="00B960E3">
        <w:rPr>
          <w:rFonts w:cstheme="minorHAnsi"/>
          <w:color w:val="000000" w:themeColor="text1"/>
          <w:sz w:val="24"/>
          <w:szCs w:val="24"/>
        </w:rPr>
        <w:t xml:space="preserve"> </w:t>
      </w:r>
      <w:r w:rsidR="000707F2" w:rsidRPr="00B960E3">
        <w:rPr>
          <w:rFonts w:cstheme="minorHAnsi"/>
          <w:color w:val="000000" w:themeColor="text1"/>
          <w:sz w:val="24"/>
          <w:szCs w:val="24"/>
        </w:rPr>
        <w:t>of a</w:t>
      </w:r>
      <w:r w:rsidRPr="00B960E3">
        <w:rPr>
          <w:rFonts w:cstheme="minorHAnsi"/>
          <w:color w:val="000000" w:themeColor="text1"/>
          <w:sz w:val="24"/>
          <w:szCs w:val="24"/>
        </w:rPr>
        <w:t xml:space="preserve"> 96-well plate.</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A3444E" w:rsidRPr="00B960E3" w:rsidRDefault="00A3444E"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Incubate the plate for 6 h </w:t>
      </w:r>
      <w:r w:rsidR="00523996" w:rsidRPr="00B960E3">
        <w:rPr>
          <w:rFonts w:cstheme="minorHAnsi"/>
          <w:color w:val="000000" w:themeColor="text1"/>
          <w:sz w:val="24"/>
          <w:szCs w:val="24"/>
        </w:rPr>
        <w:t>at 37 °C with 5% CO</w:t>
      </w:r>
      <w:r w:rsidR="00523996" w:rsidRPr="00B960E3">
        <w:rPr>
          <w:rFonts w:cstheme="minorHAnsi"/>
          <w:color w:val="000000" w:themeColor="text1"/>
          <w:sz w:val="24"/>
          <w:szCs w:val="24"/>
          <w:vertAlign w:val="subscript"/>
        </w:rPr>
        <w:t xml:space="preserve">2 </w:t>
      </w:r>
      <w:r w:rsidRPr="00B960E3">
        <w:rPr>
          <w:rFonts w:cstheme="minorHAnsi"/>
          <w:color w:val="000000" w:themeColor="text1"/>
          <w:sz w:val="24"/>
          <w:szCs w:val="24"/>
        </w:rPr>
        <w:t xml:space="preserve">to allow </w:t>
      </w:r>
      <w:r w:rsidR="00867ACB" w:rsidRPr="00B960E3">
        <w:rPr>
          <w:rFonts w:cstheme="minorHAnsi"/>
          <w:color w:val="000000" w:themeColor="text1"/>
          <w:sz w:val="24"/>
          <w:szCs w:val="24"/>
        </w:rPr>
        <w:t xml:space="preserve">the </w:t>
      </w:r>
      <w:r w:rsidR="00A314D6" w:rsidRPr="00B960E3">
        <w:rPr>
          <w:rFonts w:cstheme="minorHAnsi"/>
          <w:color w:val="000000" w:themeColor="text1"/>
          <w:sz w:val="24"/>
          <w:szCs w:val="24"/>
        </w:rPr>
        <w:t xml:space="preserve">bacteria to </w:t>
      </w:r>
      <w:r w:rsidRPr="00B960E3">
        <w:rPr>
          <w:rFonts w:cstheme="minorHAnsi"/>
          <w:color w:val="000000" w:themeColor="text1"/>
          <w:sz w:val="24"/>
          <w:szCs w:val="24"/>
        </w:rPr>
        <w:t>aggregat</w:t>
      </w:r>
      <w:r w:rsidR="00A314D6" w:rsidRPr="00B960E3">
        <w:rPr>
          <w:rFonts w:cstheme="minorHAnsi"/>
          <w:color w:val="000000" w:themeColor="text1"/>
          <w:sz w:val="24"/>
          <w:szCs w:val="24"/>
        </w:rPr>
        <w:t>e</w:t>
      </w:r>
      <w:r w:rsidRPr="00B960E3">
        <w:rPr>
          <w:rFonts w:cstheme="minorHAnsi"/>
          <w:color w:val="000000" w:themeColor="text1"/>
          <w:sz w:val="24"/>
          <w:szCs w:val="24"/>
        </w:rPr>
        <w:t>.</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A3444E" w:rsidRPr="00B960E3" w:rsidRDefault="00692B90"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Add 1 </w:t>
      </w:r>
      <w:r w:rsidR="00347DCC" w:rsidRPr="00B960E3">
        <w:rPr>
          <w:rFonts w:cstheme="minorHAnsi"/>
          <w:color w:val="000000" w:themeColor="text1"/>
          <w:sz w:val="24"/>
          <w:szCs w:val="24"/>
        </w:rPr>
        <w:t>µL</w:t>
      </w:r>
      <w:r w:rsidRPr="00B960E3">
        <w:rPr>
          <w:rFonts w:cstheme="minorHAnsi"/>
          <w:color w:val="000000" w:themeColor="text1"/>
          <w:sz w:val="24"/>
          <w:szCs w:val="24"/>
        </w:rPr>
        <w:t xml:space="preserve"> of serial diluted ceftriaxone</w:t>
      </w:r>
      <w:r w:rsidR="003A6CC0" w:rsidRPr="00B960E3">
        <w:rPr>
          <w:rFonts w:cstheme="minorHAnsi"/>
          <w:color w:val="000000" w:themeColor="text1"/>
          <w:sz w:val="24"/>
          <w:szCs w:val="24"/>
        </w:rPr>
        <w:t xml:space="preserve"> (1000, 100, </w:t>
      </w:r>
      <w:r w:rsidR="00986258" w:rsidRPr="00B960E3">
        <w:rPr>
          <w:rFonts w:cstheme="minorHAnsi"/>
          <w:color w:val="000000" w:themeColor="text1"/>
          <w:sz w:val="24"/>
          <w:szCs w:val="24"/>
        </w:rPr>
        <w:t xml:space="preserve">50, </w:t>
      </w:r>
      <w:r w:rsidR="003A6CC0" w:rsidRPr="00B960E3">
        <w:rPr>
          <w:rFonts w:cstheme="minorHAnsi"/>
          <w:color w:val="000000" w:themeColor="text1"/>
          <w:sz w:val="24"/>
          <w:szCs w:val="24"/>
        </w:rPr>
        <w:t>25, 12</w:t>
      </w:r>
      <w:r w:rsidR="00986258" w:rsidRPr="00B960E3">
        <w:rPr>
          <w:rFonts w:cstheme="minorHAnsi"/>
          <w:color w:val="000000" w:themeColor="text1"/>
          <w:sz w:val="24"/>
          <w:szCs w:val="24"/>
        </w:rPr>
        <w:t>.</w:t>
      </w:r>
      <w:r w:rsidR="003A6CC0" w:rsidRPr="00B960E3">
        <w:rPr>
          <w:rFonts w:cstheme="minorHAnsi"/>
          <w:color w:val="000000" w:themeColor="text1"/>
          <w:sz w:val="24"/>
          <w:szCs w:val="24"/>
        </w:rPr>
        <w:t>5, 6</w:t>
      </w:r>
      <w:r w:rsidR="00986258" w:rsidRPr="00B960E3">
        <w:rPr>
          <w:rFonts w:cstheme="minorHAnsi"/>
          <w:color w:val="000000" w:themeColor="text1"/>
          <w:sz w:val="24"/>
          <w:szCs w:val="24"/>
        </w:rPr>
        <w:t>.</w:t>
      </w:r>
      <w:r w:rsidR="003A6CC0" w:rsidRPr="00B960E3">
        <w:rPr>
          <w:rFonts w:cstheme="minorHAnsi"/>
          <w:color w:val="000000" w:themeColor="text1"/>
          <w:sz w:val="24"/>
          <w:szCs w:val="24"/>
        </w:rPr>
        <w:t>2, 3</w:t>
      </w:r>
      <w:r w:rsidR="00986258" w:rsidRPr="00B960E3">
        <w:rPr>
          <w:rFonts w:cstheme="minorHAnsi"/>
          <w:color w:val="000000" w:themeColor="text1"/>
          <w:sz w:val="24"/>
          <w:szCs w:val="24"/>
        </w:rPr>
        <w:t>.</w:t>
      </w:r>
      <w:r w:rsidR="003A6CC0" w:rsidRPr="00B960E3">
        <w:rPr>
          <w:rFonts w:cstheme="minorHAnsi"/>
          <w:color w:val="000000" w:themeColor="text1"/>
          <w:sz w:val="24"/>
          <w:szCs w:val="24"/>
        </w:rPr>
        <w:t>1, 1</w:t>
      </w:r>
      <w:r w:rsidR="00986258" w:rsidRPr="00B960E3">
        <w:rPr>
          <w:rFonts w:cstheme="minorHAnsi"/>
          <w:color w:val="000000" w:themeColor="text1"/>
          <w:sz w:val="24"/>
          <w:szCs w:val="24"/>
        </w:rPr>
        <w:t>.</w:t>
      </w:r>
      <w:r w:rsidR="003A6CC0" w:rsidRPr="00B960E3">
        <w:rPr>
          <w:rFonts w:cstheme="minorHAnsi"/>
          <w:color w:val="000000" w:themeColor="text1"/>
          <w:sz w:val="24"/>
          <w:szCs w:val="24"/>
        </w:rPr>
        <w:t xml:space="preserve">5, </w:t>
      </w:r>
      <w:r w:rsidR="00986258" w:rsidRPr="00B960E3">
        <w:rPr>
          <w:rFonts w:cstheme="minorHAnsi"/>
          <w:color w:val="000000" w:themeColor="text1"/>
          <w:sz w:val="24"/>
          <w:szCs w:val="24"/>
        </w:rPr>
        <w:t>0.</w:t>
      </w:r>
      <w:r w:rsidR="003A6CC0" w:rsidRPr="00B960E3">
        <w:rPr>
          <w:rFonts w:cstheme="minorHAnsi"/>
          <w:color w:val="000000" w:themeColor="text1"/>
          <w:sz w:val="24"/>
          <w:szCs w:val="24"/>
        </w:rPr>
        <w:t xml:space="preserve">8, </w:t>
      </w:r>
      <w:r w:rsidR="00986258" w:rsidRPr="00B960E3">
        <w:rPr>
          <w:rFonts w:cstheme="minorHAnsi"/>
          <w:color w:val="000000" w:themeColor="text1"/>
          <w:sz w:val="24"/>
          <w:szCs w:val="24"/>
        </w:rPr>
        <w:t>0.</w:t>
      </w:r>
      <w:r w:rsidR="003A6CC0" w:rsidRPr="00B960E3">
        <w:rPr>
          <w:rFonts w:cstheme="minorHAnsi"/>
          <w:color w:val="000000" w:themeColor="text1"/>
          <w:sz w:val="24"/>
          <w:szCs w:val="24"/>
        </w:rPr>
        <w:t xml:space="preserve">4, </w:t>
      </w:r>
      <w:r w:rsidR="00986258" w:rsidRPr="00B960E3">
        <w:rPr>
          <w:rFonts w:cstheme="minorHAnsi"/>
          <w:color w:val="000000" w:themeColor="text1"/>
          <w:sz w:val="24"/>
          <w:szCs w:val="24"/>
        </w:rPr>
        <w:t>0.</w:t>
      </w:r>
      <w:r w:rsidR="003A6CC0" w:rsidRPr="00B960E3">
        <w:rPr>
          <w:rFonts w:cstheme="minorHAnsi"/>
          <w:color w:val="000000" w:themeColor="text1"/>
          <w:sz w:val="24"/>
          <w:szCs w:val="24"/>
        </w:rPr>
        <w:t>2</w:t>
      </w:r>
      <w:r w:rsidR="00920411" w:rsidRPr="00B960E3">
        <w:rPr>
          <w:rFonts w:cstheme="minorHAnsi"/>
          <w:color w:val="000000" w:themeColor="text1"/>
          <w:sz w:val="24"/>
          <w:szCs w:val="24"/>
        </w:rPr>
        <w:t xml:space="preserve"> </w:t>
      </w:r>
      <w:r w:rsidR="003A6CC0" w:rsidRPr="00B960E3">
        <w:rPr>
          <w:rFonts w:cstheme="minorHAnsi"/>
          <w:color w:val="000000" w:themeColor="text1"/>
          <w:sz w:val="24"/>
          <w:szCs w:val="24"/>
        </w:rPr>
        <w:t>µg/mL)</w:t>
      </w:r>
      <w:r w:rsidRPr="00B960E3">
        <w:rPr>
          <w:rFonts w:cstheme="minorHAnsi"/>
          <w:color w:val="000000" w:themeColor="text1"/>
          <w:sz w:val="24"/>
          <w:szCs w:val="24"/>
        </w:rPr>
        <w:t xml:space="preserve"> into each well</w:t>
      </w:r>
      <w:r w:rsidR="00A3444E" w:rsidRPr="00B960E3">
        <w:rPr>
          <w:rFonts w:cstheme="minorHAnsi"/>
          <w:color w:val="000000" w:themeColor="text1"/>
          <w:sz w:val="24"/>
          <w:szCs w:val="24"/>
        </w:rPr>
        <w:t>.</w:t>
      </w:r>
      <w:r w:rsidR="00621F06" w:rsidRPr="00B960E3">
        <w:rPr>
          <w:rFonts w:cstheme="minorHAnsi"/>
          <w:color w:val="000000" w:themeColor="text1"/>
          <w:sz w:val="24"/>
          <w:szCs w:val="24"/>
        </w:rPr>
        <w:t xml:space="preserve"> </w:t>
      </w:r>
      <w:r w:rsidR="00867ACB" w:rsidRPr="00B960E3">
        <w:rPr>
          <w:rFonts w:cstheme="minorHAnsi"/>
          <w:color w:val="000000" w:themeColor="text1"/>
          <w:sz w:val="24"/>
          <w:szCs w:val="24"/>
        </w:rPr>
        <w:t xml:space="preserve">Leave some wells </w:t>
      </w:r>
      <w:r w:rsidR="00621F06" w:rsidRPr="00B960E3">
        <w:rPr>
          <w:rFonts w:cstheme="minorHAnsi"/>
          <w:color w:val="000000" w:themeColor="text1"/>
          <w:sz w:val="24"/>
          <w:szCs w:val="24"/>
        </w:rPr>
        <w:t>untreated</w:t>
      </w:r>
      <w:r w:rsidR="00867ACB" w:rsidRPr="00B960E3">
        <w:rPr>
          <w:rFonts w:cstheme="minorHAnsi"/>
          <w:color w:val="000000" w:themeColor="text1"/>
          <w:sz w:val="24"/>
          <w:szCs w:val="24"/>
        </w:rPr>
        <w:t xml:space="preserve"> </w:t>
      </w:r>
      <w:r w:rsidR="00347DCC" w:rsidRPr="00B960E3">
        <w:rPr>
          <w:rFonts w:cstheme="minorHAnsi"/>
          <w:color w:val="000000" w:themeColor="text1"/>
          <w:sz w:val="24"/>
          <w:szCs w:val="24"/>
        </w:rPr>
        <w:t>to serve</w:t>
      </w:r>
      <w:r w:rsidR="00C829C4" w:rsidRPr="00B960E3">
        <w:rPr>
          <w:rFonts w:cstheme="minorHAnsi"/>
          <w:color w:val="000000" w:themeColor="text1"/>
          <w:sz w:val="24"/>
          <w:szCs w:val="24"/>
        </w:rPr>
        <w:t xml:space="preserve"> as control</w:t>
      </w:r>
      <w:r w:rsidR="00867ACB" w:rsidRPr="00B960E3">
        <w:rPr>
          <w:rFonts w:cstheme="minorHAnsi"/>
          <w:color w:val="000000" w:themeColor="text1"/>
          <w:sz w:val="24"/>
          <w:szCs w:val="24"/>
        </w:rPr>
        <w:t>s</w:t>
      </w:r>
      <w:r w:rsidR="00C829C4" w:rsidRPr="00B960E3">
        <w:rPr>
          <w:rFonts w:cstheme="minorHAnsi"/>
          <w:color w:val="000000" w:themeColor="text1"/>
          <w:sz w:val="24"/>
          <w:szCs w:val="24"/>
        </w:rPr>
        <w:t>.</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A3444E" w:rsidRPr="00B960E3" w:rsidRDefault="00A3444E"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Incubate the plate for 24 h </w:t>
      </w:r>
      <w:r w:rsidR="00867ACB" w:rsidRPr="00B960E3">
        <w:rPr>
          <w:rFonts w:cstheme="minorHAnsi"/>
          <w:color w:val="000000" w:themeColor="text1"/>
          <w:sz w:val="24"/>
          <w:szCs w:val="24"/>
        </w:rPr>
        <w:t>at 37 °C with 5% CO</w:t>
      </w:r>
      <w:r w:rsidR="00867ACB" w:rsidRPr="00B960E3">
        <w:rPr>
          <w:rFonts w:cstheme="minorHAnsi"/>
          <w:color w:val="000000" w:themeColor="text1"/>
          <w:sz w:val="24"/>
          <w:szCs w:val="24"/>
          <w:vertAlign w:val="subscript"/>
        </w:rPr>
        <w:t>2</w:t>
      </w:r>
      <w:r w:rsidRPr="00B960E3">
        <w:rPr>
          <w:rFonts w:cstheme="minorHAnsi"/>
          <w:color w:val="000000" w:themeColor="text1"/>
          <w:sz w:val="24"/>
          <w:szCs w:val="24"/>
        </w:rPr>
        <w:t>.</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8B4B56" w:rsidRPr="00B960E3" w:rsidRDefault="00A3444E"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sz w:val="24"/>
          <w:szCs w:val="24"/>
        </w:rPr>
        <w:t xml:space="preserve">Sonicate </w:t>
      </w:r>
      <w:r w:rsidR="00BF414E" w:rsidRPr="00B960E3">
        <w:rPr>
          <w:rFonts w:cstheme="minorHAnsi"/>
          <w:sz w:val="24"/>
          <w:szCs w:val="24"/>
        </w:rPr>
        <w:t xml:space="preserve">the suspension </w:t>
      </w:r>
      <w:r w:rsidR="00B960E3" w:rsidRPr="00B960E3">
        <w:rPr>
          <w:rFonts w:cstheme="minorHAnsi"/>
          <w:sz w:val="24"/>
          <w:szCs w:val="24"/>
        </w:rPr>
        <w:t xml:space="preserve">3 times </w:t>
      </w:r>
      <w:r w:rsidR="00BF414E" w:rsidRPr="00B960E3">
        <w:rPr>
          <w:rFonts w:cstheme="minorHAnsi"/>
          <w:sz w:val="24"/>
          <w:szCs w:val="24"/>
        </w:rPr>
        <w:t xml:space="preserve">in </w:t>
      </w:r>
      <w:r w:rsidRPr="00B960E3">
        <w:rPr>
          <w:rFonts w:cstheme="minorHAnsi"/>
          <w:sz w:val="24"/>
          <w:szCs w:val="24"/>
        </w:rPr>
        <w:t xml:space="preserve">each well </w:t>
      </w:r>
      <w:r w:rsidR="000707F2" w:rsidRPr="00B960E3">
        <w:rPr>
          <w:rFonts w:cstheme="minorHAnsi"/>
          <w:sz w:val="24"/>
          <w:szCs w:val="24"/>
        </w:rPr>
        <w:t xml:space="preserve">for </w:t>
      </w:r>
      <w:r w:rsidR="008B4B56" w:rsidRPr="00B960E3">
        <w:rPr>
          <w:rFonts w:cstheme="minorHAnsi"/>
          <w:sz w:val="24"/>
          <w:szCs w:val="24"/>
        </w:rPr>
        <w:t>5 s at 144</w:t>
      </w:r>
      <w:r w:rsidR="0001374B">
        <w:rPr>
          <w:rFonts w:cstheme="minorHAnsi"/>
          <w:sz w:val="24"/>
          <w:szCs w:val="24"/>
        </w:rPr>
        <w:t xml:space="preserve"> </w:t>
      </w:r>
      <w:r w:rsidR="008B4B56" w:rsidRPr="00B960E3">
        <w:rPr>
          <w:rFonts w:cstheme="minorHAnsi"/>
          <w:sz w:val="24"/>
          <w:szCs w:val="24"/>
        </w:rPr>
        <w:t xml:space="preserve">W and </w:t>
      </w:r>
      <w:r w:rsidR="00480942" w:rsidRPr="00B960E3">
        <w:rPr>
          <w:rFonts w:cstheme="minorHAnsi"/>
          <w:sz w:val="24"/>
          <w:szCs w:val="24"/>
        </w:rPr>
        <w:t xml:space="preserve">20 </w:t>
      </w:r>
      <w:r w:rsidR="0001374B">
        <w:rPr>
          <w:rFonts w:cstheme="minorHAnsi"/>
          <w:sz w:val="24"/>
          <w:szCs w:val="24"/>
        </w:rPr>
        <w:t>k</w:t>
      </w:r>
      <w:r w:rsidR="00480942" w:rsidRPr="00B960E3">
        <w:rPr>
          <w:rFonts w:cstheme="minorHAnsi"/>
          <w:sz w:val="24"/>
          <w:szCs w:val="24"/>
        </w:rPr>
        <w:t>Hz</w:t>
      </w:r>
      <w:r w:rsidR="008B4B56" w:rsidRPr="00B960E3">
        <w:rPr>
          <w:rFonts w:cstheme="minorHAnsi"/>
          <w:sz w:val="24"/>
          <w:szCs w:val="24"/>
        </w:rPr>
        <w:t>.</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A3444E" w:rsidRPr="00B960E3" w:rsidRDefault="00A3444E"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Add 100 </w:t>
      </w:r>
      <w:r w:rsidR="00347DCC" w:rsidRPr="00B960E3">
        <w:rPr>
          <w:rFonts w:cstheme="minorHAnsi"/>
          <w:color w:val="000000" w:themeColor="text1"/>
          <w:sz w:val="24"/>
          <w:szCs w:val="24"/>
        </w:rPr>
        <w:t>µL</w:t>
      </w:r>
      <w:r w:rsidRPr="00B960E3">
        <w:rPr>
          <w:rFonts w:cstheme="minorHAnsi"/>
          <w:color w:val="000000" w:themeColor="text1"/>
          <w:sz w:val="24"/>
          <w:szCs w:val="24"/>
        </w:rPr>
        <w:t xml:space="preserve"> of </w:t>
      </w:r>
      <w:r w:rsidR="00867ACB" w:rsidRPr="00B960E3">
        <w:rPr>
          <w:rFonts w:cstheme="minorHAnsi"/>
          <w:color w:val="000000" w:themeColor="text1"/>
          <w:sz w:val="24"/>
          <w:szCs w:val="24"/>
        </w:rPr>
        <w:t>commercially available</w:t>
      </w:r>
      <w:r w:rsidR="004D0EE8" w:rsidRPr="00B960E3">
        <w:rPr>
          <w:rFonts w:cstheme="minorHAnsi"/>
          <w:color w:val="000000" w:themeColor="text1"/>
          <w:sz w:val="24"/>
          <w:szCs w:val="24"/>
        </w:rPr>
        <w:t xml:space="preserve"> </w:t>
      </w:r>
      <w:r w:rsidR="002C00A1" w:rsidRPr="00B960E3">
        <w:rPr>
          <w:rFonts w:cstheme="minorHAnsi"/>
          <w:color w:val="000000" w:themeColor="text1"/>
          <w:sz w:val="24"/>
          <w:szCs w:val="24"/>
        </w:rPr>
        <w:t>ATP utilization</w:t>
      </w:r>
      <w:r w:rsidRPr="00B960E3">
        <w:rPr>
          <w:rFonts w:cstheme="minorHAnsi"/>
          <w:color w:val="000000" w:themeColor="text1"/>
          <w:sz w:val="24"/>
          <w:szCs w:val="24"/>
        </w:rPr>
        <w:t xml:space="preserve"> glow reagent</w:t>
      </w:r>
      <w:r w:rsidR="00621F06" w:rsidRPr="00B960E3">
        <w:rPr>
          <w:rFonts w:cstheme="minorHAnsi"/>
          <w:color w:val="000000" w:themeColor="text1"/>
          <w:sz w:val="24"/>
          <w:szCs w:val="24"/>
        </w:rPr>
        <w:t xml:space="preserve"> into each well</w:t>
      </w:r>
      <w:r w:rsidRPr="00B960E3">
        <w:rPr>
          <w:rFonts w:cstheme="minorHAnsi"/>
          <w:color w:val="000000" w:themeColor="text1"/>
          <w:sz w:val="24"/>
          <w:szCs w:val="24"/>
        </w:rPr>
        <w:t>, pipette up-and down for 3 times, and incubate for 15 min</w:t>
      </w:r>
      <w:r w:rsidR="008B0FCC" w:rsidRPr="00B960E3">
        <w:rPr>
          <w:rFonts w:cstheme="minorHAnsi"/>
          <w:color w:val="000000" w:themeColor="text1"/>
          <w:sz w:val="24"/>
          <w:szCs w:val="24"/>
        </w:rPr>
        <w:t xml:space="preserve"> </w:t>
      </w:r>
      <w:r w:rsidR="00867ACB" w:rsidRPr="00B960E3">
        <w:rPr>
          <w:rFonts w:cstheme="minorHAnsi"/>
          <w:color w:val="000000" w:themeColor="text1"/>
          <w:sz w:val="24"/>
          <w:szCs w:val="24"/>
        </w:rPr>
        <w:t xml:space="preserve">at </w:t>
      </w:r>
      <w:r w:rsidR="008B0FCC" w:rsidRPr="00B960E3">
        <w:rPr>
          <w:rFonts w:cstheme="minorHAnsi"/>
          <w:color w:val="000000" w:themeColor="text1"/>
          <w:sz w:val="24"/>
          <w:szCs w:val="24"/>
        </w:rPr>
        <w:t>37 °C with 5% CO</w:t>
      </w:r>
      <w:r w:rsidR="008B0FCC" w:rsidRPr="00B960E3">
        <w:rPr>
          <w:rFonts w:cstheme="minorHAnsi"/>
          <w:color w:val="000000" w:themeColor="text1"/>
          <w:sz w:val="24"/>
          <w:szCs w:val="24"/>
          <w:vertAlign w:val="subscript"/>
        </w:rPr>
        <w:t>2</w:t>
      </w:r>
      <w:r w:rsidRPr="00B960E3">
        <w:rPr>
          <w:rFonts w:cstheme="minorHAnsi"/>
          <w:color w:val="000000" w:themeColor="text1"/>
          <w:sz w:val="24"/>
          <w:szCs w:val="24"/>
        </w:rPr>
        <w:t>.</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A3444E" w:rsidRPr="00B960E3" w:rsidRDefault="00A3444E" w:rsidP="00787F18">
      <w:pPr>
        <w:pStyle w:val="ListParagraph"/>
        <w:numPr>
          <w:ilvl w:val="0"/>
          <w:numId w:val="7"/>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Carefully transfer 150 </w:t>
      </w:r>
      <w:r w:rsidR="00347DCC" w:rsidRPr="00B960E3">
        <w:rPr>
          <w:rFonts w:cstheme="minorHAnsi"/>
          <w:color w:val="000000" w:themeColor="text1"/>
          <w:sz w:val="24"/>
          <w:szCs w:val="24"/>
        </w:rPr>
        <w:t>µL</w:t>
      </w:r>
      <w:r w:rsidRPr="00B960E3">
        <w:rPr>
          <w:rFonts w:cstheme="minorHAnsi"/>
          <w:color w:val="000000" w:themeColor="text1"/>
          <w:sz w:val="24"/>
          <w:szCs w:val="24"/>
        </w:rPr>
        <w:t xml:space="preserve"> of mixture from each well into</w:t>
      </w:r>
      <w:r w:rsidR="00867ACB" w:rsidRPr="00B960E3">
        <w:rPr>
          <w:rFonts w:cstheme="minorHAnsi"/>
          <w:color w:val="000000" w:themeColor="text1"/>
          <w:sz w:val="24"/>
          <w:szCs w:val="24"/>
        </w:rPr>
        <w:t xml:space="preserve"> a new</w:t>
      </w:r>
      <w:r w:rsidRPr="00B960E3">
        <w:rPr>
          <w:rFonts w:cstheme="minorHAnsi"/>
          <w:color w:val="000000" w:themeColor="text1"/>
          <w:sz w:val="24"/>
          <w:szCs w:val="24"/>
        </w:rPr>
        <w:t xml:space="preserve"> well in</w:t>
      </w:r>
      <w:r w:rsidR="007912C9" w:rsidRPr="00B960E3">
        <w:rPr>
          <w:rFonts w:cstheme="minorHAnsi"/>
          <w:color w:val="000000" w:themeColor="text1"/>
          <w:sz w:val="24"/>
          <w:szCs w:val="24"/>
        </w:rPr>
        <w:t xml:space="preserve"> </w:t>
      </w:r>
      <w:r w:rsidR="00867ACB" w:rsidRPr="00B960E3">
        <w:rPr>
          <w:rFonts w:cstheme="minorHAnsi"/>
          <w:color w:val="000000" w:themeColor="text1"/>
          <w:sz w:val="24"/>
          <w:szCs w:val="24"/>
        </w:rPr>
        <w:t>a</w:t>
      </w:r>
      <w:r w:rsidRPr="00B960E3">
        <w:rPr>
          <w:rFonts w:cstheme="minorHAnsi"/>
          <w:color w:val="000000" w:themeColor="text1"/>
          <w:sz w:val="24"/>
          <w:szCs w:val="24"/>
        </w:rPr>
        <w:t xml:space="preserve"> </w:t>
      </w:r>
      <w:r w:rsidR="00016571" w:rsidRPr="00B960E3">
        <w:rPr>
          <w:rFonts w:cstheme="minorHAnsi"/>
          <w:color w:val="000000" w:themeColor="text1"/>
          <w:sz w:val="24"/>
          <w:szCs w:val="24"/>
        </w:rPr>
        <w:t xml:space="preserve">96-well black microplate and avoid </w:t>
      </w:r>
      <w:r w:rsidR="00867ACB" w:rsidRPr="00B960E3">
        <w:rPr>
          <w:rFonts w:cstheme="minorHAnsi"/>
          <w:color w:val="000000" w:themeColor="text1"/>
          <w:sz w:val="24"/>
          <w:szCs w:val="24"/>
        </w:rPr>
        <w:t xml:space="preserve">introducing </w:t>
      </w:r>
      <w:r w:rsidR="00016571" w:rsidRPr="00B960E3">
        <w:rPr>
          <w:rFonts w:cstheme="minorHAnsi"/>
          <w:color w:val="000000" w:themeColor="text1"/>
          <w:sz w:val="24"/>
          <w:szCs w:val="24"/>
        </w:rPr>
        <w:t>bubbles.</w:t>
      </w:r>
    </w:p>
    <w:p w:rsidR="006907CF" w:rsidRPr="00B960E3" w:rsidRDefault="006907CF" w:rsidP="00787F18">
      <w:pPr>
        <w:pStyle w:val="ListParagraph"/>
        <w:spacing w:after="0" w:line="240" w:lineRule="auto"/>
        <w:ind w:left="0"/>
        <w:jc w:val="both"/>
        <w:rPr>
          <w:rFonts w:cstheme="minorHAnsi"/>
          <w:color w:val="000000" w:themeColor="text1"/>
          <w:sz w:val="24"/>
          <w:szCs w:val="24"/>
        </w:rPr>
      </w:pPr>
    </w:p>
    <w:p w:rsidR="00EC6A7F" w:rsidRPr="00B960E3" w:rsidRDefault="00EC6A7F" w:rsidP="00787F18">
      <w:pPr>
        <w:pStyle w:val="ListParagraph"/>
        <w:numPr>
          <w:ilvl w:val="0"/>
          <w:numId w:val="7"/>
        </w:numPr>
        <w:tabs>
          <w:tab w:val="left" w:pos="720"/>
        </w:tabs>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Measure </w:t>
      </w:r>
      <w:r w:rsidR="00480942" w:rsidRPr="00B960E3">
        <w:rPr>
          <w:rFonts w:cstheme="minorHAnsi"/>
          <w:color w:val="000000" w:themeColor="text1"/>
          <w:sz w:val="24"/>
          <w:szCs w:val="24"/>
        </w:rPr>
        <w:t>the absorbance</w:t>
      </w:r>
      <w:r w:rsidRPr="00B960E3">
        <w:rPr>
          <w:rFonts w:cstheme="minorHAnsi"/>
          <w:color w:val="000000" w:themeColor="text1"/>
          <w:sz w:val="24"/>
          <w:szCs w:val="24"/>
        </w:rPr>
        <w:t xml:space="preserve"> of each well </w:t>
      </w:r>
      <w:r w:rsidR="00EE4A6A" w:rsidRPr="00B960E3">
        <w:rPr>
          <w:rFonts w:cstheme="minorHAnsi"/>
          <w:color w:val="000000" w:themeColor="text1"/>
          <w:sz w:val="24"/>
          <w:szCs w:val="24"/>
        </w:rPr>
        <w:t>at 560 nm</w:t>
      </w:r>
      <w:r w:rsidR="008B4B56" w:rsidRPr="00B960E3">
        <w:rPr>
          <w:rFonts w:cstheme="minorHAnsi"/>
          <w:color w:val="000000" w:themeColor="text1"/>
          <w:sz w:val="24"/>
          <w:szCs w:val="24"/>
        </w:rPr>
        <w:t xml:space="preserve"> using the</w:t>
      </w:r>
      <w:r w:rsidR="000B0DF3" w:rsidRPr="00B960E3">
        <w:rPr>
          <w:rFonts w:cstheme="minorHAnsi"/>
          <w:color w:val="000000" w:themeColor="text1"/>
          <w:sz w:val="24"/>
          <w:szCs w:val="24"/>
        </w:rPr>
        <w:t xml:space="preserve"> </w:t>
      </w:r>
      <w:r w:rsidR="006B6C79" w:rsidRPr="00B960E3">
        <w:rPr>
          <w:rFonts w:cstheme="minorHAnsi"/>
          <w:color w:val="000000" w:themeColor="text1"/>
          <w:sz w:val="24"/>
          <w:szCs w:val="24"/>
        </w:rPr>
        <w:t>plate reader</w:t>
      </w:r>
      <w:r w:rsidR="008B4B56" w:rsidRPr="00B960E3">
        <w:rPr>
          <w:rFonts w:cstheme="minorHAnsi"/>
          <w:color w:val="000000" w:themeColor="text1"/>
          <w:sz w:val="24"/>
          <w:szCs w:val="24"/>
        </w:rPr>
        <w:t>.</w:t>
      </w:r>
      <w:r w:rsidR="00EE4A6A" w:rsidRPr="00B960E3">
        <w:rPr>
          <w:rFonts w:cstheme="minorHAnsi"/>
          <w:color w:val="000000" w:themeColor="text1"/>
          <w:sz w:val="24"/>
          <w:szCs w:val="24"/>
        </w:rPr>
        <w:t xml:space="preserve"> </w:t>
      </w:r>
    </w:p>
    <w:p w:rsidR="006907CF" w:rsidRPr="00B960E3" w:rsidRDefault="006907CF" w:rsidP="00787F18">
      <w:pPr>
        <w:pStyle w:val="ListParagraph"/>
        <w:spacing w:after="0" w:line="240" w:lineRule="auto"/>
        <w:ind w:left="0"/>
        <w:rPr>
          <w:rFonts w:cstheme="minorHAnsi"/>
          <w:color w:val="000000" w:themeColor="text1"/>
          <w:sz w:val="24"/>
          <w:szCs w:val="24"/>
        </w:rPr>
      </w:pPr>
    </w:p>
    <w:p w:rsidR="0085682F" w:rsidRPr="00B960E3" w:rsidRDefault="00EC6A7F" w:rsidP="00787F18">
      <w:pPr>
        <w:pStyle w:val="ListParagraph"/>
        <w:numPr>
          <w:ilvl w:val="0"/>
          <w:numId w:val="7"/>
        </w:numPr>
        <w:tabs>
          <w:tab w:val="left" w:pos="720"/>
        </w:tabs>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lastRenderedPageBreak/>
        <w:t>Calculate</w:t>
      </w:r>
      <w:r w:rsidR="00EE4A6A" w:rsidRPr="00B960E3">
        <w:rPr>
          <w:rFonts w:cstheme="minorHAnsi"/>
          <w:color w:val="000000" w:themeColor="text1"/>
          <w:sz w:val="24"/>
          <w:szCs w:val="24"/>
        </w:rPr>
        <w:t xml:space="preserve"> </w:t>
      </w:r>
      <w:r w:rsidR="00B960E3" w:rsidRPr="00B960E3">
        <w:rPr>
          <w:rFonts w:cstheme="minorHAnsi"/>
          <w:color w:val="000000" w:themeColor="text1"/>
          <w:sz w:val="24"/>
          <w:szCs w:val="24"/>
        </w:rPr>
        <w:t xml:space="preserve">the </w:t>
      </w:r>
      <w:r w:rsidR="00EE4A6A" w:rsidRPr="00B960E3">
        <w:rPr>
          <w:rFonts w:cstheme="minorHAnsi"/>
          <w:color w:val="000000" w:themeColor="text1"/>
          <w:sz w:val="24"/>
          <w:szCs w:val="24"/>
        </w:rPr>
        <w:t xml:space="preserve">survival rate by the ratio of the reading obtained after </w:t>
      </w:r>
      <w:r w:rsidRPr="00B960E3">
        <w:rPr>
          <w:rFonts w:cstheme="minorHAnsi"/>
          <w:color w:val="000000" w:themeColor="text1"/>
          <w:sz w:val="24"/>
          <w:szCs w:val="24"/>
        </w:rPr>
        <w:t>serial ceftriaxone</w:t>
      </w:r>
      <w:r w:rsidR="00EE4A6A" w:rsidRPr="00B960E3">
        <w:rPr>
          <w:rFonts w:cstheme="minorHAnsi"/>
          <w:color w:val="000000" w:themeColor="text1"/>
          <w:sz w:val="24"/>
          <w:szCs w:val="24"/>
        </w:rPr>
        <w:t xml:space="preserve"> treatment to the reading from untreated wells.</w:t>
      </w:r>
    </w:p>
    <w:p w:rsidR="0032641C" w:rsidRPr="00B960E3" w:rsidRDefault="0032641C" w:rsidP="00787F18">
      <w:pPr>
        <w:pStyle w:val="ListParagraph"/>
        <w:spacing w:after="0" w:line="240" w:lineRule="auto"/>
        <w:ind w:left="0"/>
        <w:jc w:val="both"/>
        <w:rPr>
          <w:rFonts w:cstheme="minorHAnsi"/>
          <w:color w:val="000000" w:themeColor="text1"/>
          <w:sz w:val="24"/>
          <w:szCs w:val="24"/>
        </w:rPr>
      </w:pPr>
    </w:p>
    <w:p w:rsidR="00EE4A6A" w:rsidRPr="00B960E3" w:rsidRDefault="001F61F9" w:rsidP="00787F18">
      <w:pPr>
        <w:pStyle w:val="ListParagraph"/>
        <w:numPr>
          <w:ilvl w:val="0"/>
          <w:numId w:val="11"/>
        </w:numPr>
        <w:spacing w:after="0" w:line="240" w:lineRule="auto"/>
        <w:ind w:left="0" w:firstLine="0"/>
        <w:jc w:val="both"/>
        <w:rPr>
          <w:rFonts w:cstheme="minorHAnsi"/>
          <w:b/>
          <w:color w:val="000000" w:themeColor="text1"/>
          <w:sz w:val="24"/>
          <w:szCs w:val="24"/>
        </w:rPr>
      </w:pPr>
      <w:r w:rsidRPr="00B960E3">
        <w:rPr>
          <w:rFonts w:cstheme="minorHAnsi"/>
          <w:b/>
          <w:color w:val="000000" w:themeColor="text1"/>
          <w:sz w:val="24"/>
          <w:szCs w:val="24"/>
        </w:rPr>
        <w:t xml:space="preserve">Fluorescence </w:t>
      </w:r>
      <w:r w:rsidR="0001374B" w:rsidRPr="00B960E3">
        <w:rPr>
          <w:rFonts w:cstheme="minorHAnsi"/>
          <w:b/>
          <w:color w:val="000000" w:themeColor="text1"/>
          <w:sz w:val="24"/>
          <w:szCs w:val="24"/>
        </w:rPr>
        <w:t xml:space="preserve">microscopic analysis </w:t>
      </w:r>
      <w:r w:rsidRPr="00B960E3">
        <w:rPr>
          <w:rFonts w:cstheme="minorHAnsi"/>
          <w:b/>
          <w:color w:val="000000" w:themeColor="text1"/>
          <w:sz w:val="24"/>
          <w:szCs w:val="24"/>
        </w:rPr>
        <w:t xml:space="preserve">of </w:t>
      </w:r>
      <w:r w:rsidR="00B960E3" w:rsidRPr="00B960E3">
        <w:rPr>
          <w:rFonts w:cstheme="minorHAnsi"/>
          <w:b/>
          <w:color w:val="000000" w:themeColor="text1"/>
          <w:sz w:val="24"/>
          <w:szCs w:val="24"/>
        </w:rPr>
        <w:t xml:space="preserve">Live/Dead </w:t>
      </w:r>
      <w:r w:rsidR="00EE4A6A" w:rsidRPr="00B960E3">
        <w:rPr>
          <w:rFonts w:cstheme="minorHAnsi"/>
          <w:b/>
          <w:color w:val="000000" w:themeColor="text1"/>
          <w:sz w:val="24"/>
          <w:szCs w:val="24"/>
        </w:rPr>
        <w:t xml:space="preserve">of GC </w:t>
      </w:r>
      <w:r w:rsidR="0001374B">
        <w:rPr>
          <w:rFonts w:cstheme="minorHAnsi"/>
          <w:b/>
          <w:color w:val="000000" w:themeColor="text1"/>
          <w:sz w:val="24"/>
          <w:szCs w:val="24"/>
        </w:rPr>
        <w:t>a</w:t>
      </w:r>
      <w:r w:rsidR="000707F2" w:rsidRPr="00B960E3">
        <w:rPr>
          <w:rFonts w:cstheme="minorHAnsi"/>
          <w:b/>
          <w:color w:val="000000" w:themeColor="text1"/>
          <w:sz w:val="24"/>
          <w:szCs w:val="24"/>
        </w:rPr>
        <w:t>ggregates</w:t>
      </w:r>
    </w:p>
    <w:p w:rsidR="001D13F3" w:rsidRPr="00B960E3" w:rsidRDefault="001D13F3" w:rsidP="00787F18">
      <w:pPr>
        <w:pStyle w:val="ListParagraph"/>
        <w:spacing w:after="0" w:line="240" w:lineRule="auto"/>
        <w:ind w:left="0"/>
        <w:jc w:val="both"/>
        <w:rPr>
          <w:rFonts w:cstheme="minorHAnsi"/>
          <w:b/>
          <w:color w:val="000000" w:themeColor="text1"/>
          <w:sz w:val="24"/>
          <w:szCs w:val="24"/>
        </w:rPr>
      </w:pPr>
    </w:p>
    <w:p w:rsidR="000707F2" w:rsidRPr="00B960E3" w:rsidRDefault="0032641C" w:rsidP="00787F18">
      <w:pPr>
        <w:pStyle w:val="ListParagraph"/>
        <w:numPr>
          <w:ilvl w:val="0"/>
          <w:numId w:val="9"/>
        </w:numPr>
        <w:spacing w:after="0" w:line="240" w:lineRule="auto"/>
        <w:ind w:left="0" w:firstLine="0"/>
        <w:jc w:val="both"/>
        <w:rPr>
          <w:sz w:val="24"/>
          <w:szCs w:val="24"/>
        </w:rPr>
      </w:pPr>
      <w:r w:rsidRPr="00B960E3">
        <w:rPr>
          <w:sz w:val="24"/>
          <w:szCs w:val="24"/>
        </w:rPr>
        <w:t>Collect GC using a sterile applicator</w:t>
      </w:r>
      <w:r w:rsidR="000707F2" w:rsidRPr="00B960E3">
        <w:rPr>
          <w:sz w:val="24"/>
          <w:szCs w:val="24"/>
        </w:rPr>
        <w:t>. S</w:t>
      </w:r>
      <w:r w:rsidRPr="00B960E3">
        <w:rPr>
          <w:sz w:val="24"/>
          <w:szCs w:val="24"/>
        </w:rPr>
        <w:t>wab GC from the plate and re-suspend</w:t>
      </w:r>
      <w:r w:rsidR="008B4B56" w:rsidRPr="00B960E3">
        <w:rPr>
          <w:sz w:val="24"/>
          <w:szCs w:val="24"/>
        </w:rPr>
        <w:t xml:space="preserve"> GC in pre-warmed GCP </w:t>
      </w:r>
      <w:r w:rsidRPr="00B960E3">
        <w:rPr>
          <w:rFonts w:cstheme="minorHAnsi"/>
          <w:color w:val="000000" w:themeColor="text1"/>
          <w:sz w:val="24"/>
          <w:szCs w:val="24"/>
        </w:rPr>
        <w:t>media</w:t>
      </w:r>
      <w:r w:rsidR="000707F2" w:rsidRPr="00B960E3">
        <w:rPr>
          <w:rFonts w:cstheme="minorHAnsi"/>
          <w:color w:val="000000" w:themeColor="text1"/>
          <w:sz w:val="24"/>
          <w:szCs w:val="24"/>
        </w:rPr>
        <w:t xml:space="preserve"> plus 1% Kellogg supplements.</w:t>
      </w:r>
    </w:p>
    <w:p w:rsidR="000707F2" w:rsidRPr="00B960E3" w:rsidRDefault="000707F2" w:rsidP="00787F18">
      <w:pPr>
        <w:pStyle w:val="ListParagraph"/>
        <w:spacing w:after="0" w:line="240" w:lineRule="auto"/>
        <w:ind w:left="0"/>
        <w:jc w:val="both"/>
        <w:rPr>
          <w:rFonts w:cstheme="minorHAnsi"/>
          <w:b/>
          <w:color w:val="000000" w:themeColor="text1"/>
          <w:sz w:val="24"/>
          <w:szCs w:val="24"/>
        </w:rPr>
      </w:pPr>
    </w:p>
    <w:p w:rsidR="0032641C" w:rsidRPr="00B960E3" w:rsidRDefault="0032641C" w:rsidP="00787F18">
      <w:pPr>
        <w:pStyle w:val="ListParagraph"/>
        <w:numPr>
          <w:ilvl w:val="0"/>
          <w:numId w:val="9"/>
        </w:numPr>
        <w:spacing w:after="0" w:line="240" w:lineRule="auto"/>
        <w:ind w:left="0" w:firstLine="0"/>
        <w:jc w:val="both"/>
        <w:rPr>
          <w:rFonts w:cstheme="minorHAnsi"/>
          <w:b/>
          <w:color w:val="000000" w:themeColor="text1"/>
          <w:sz w:val="24"/>
          <w:szCs w:val="24"/>
        </w:rPr>
      </w:pPr>
      <w:r w:rsidRPr="00B960E3">
        <w:rPr>
          <w:rFonts w:cstheme="minorHAnsi"/>
          <w:color w:val="000000" w:themeColor="text1"/>
          <w:sz w:val="24"/>
          <w:szCs w:val="24"/>
        </w:rPr>
        <w:t>Determine the number of bacteria by spectrophotometry at a wavelength of 650 nm</w:t>
      </w:r>
      <w:r w:rsidR="00523996" w:rsidRPr="00B960E3">
        <w:rPr>
          <w:rFonts w:cstheme="minorHAnsi"/>
          <w:color w:val="000000" w:themeColor="text1"/>
          <w:sz w:val="24"/>
          <w:szCs w:val="24"/>
        </w:rPr>
        <w:t xml:space="preserve"> and a</w:t>
      </w:r>
      <w:r w:rsidRPr="00B960E3">
        <w:rPr>
          <w:rFonts w:cstheme="minorHAnsi"/>
          <w:color w:val="000000" w:themeColor="text1"/>
          <w:sz w:val="24"/>
          <w:szCs w:val="24"/>
        </w:rPr>
        <w:t xml:space="preserve">djust </w:t>
      </w:r>
      <w:r w:rsidR="000707F2" w:rsidRPr="00B960E3">
        <w:rPr>
          <w:rFonts w:cstheme="minorHAnsi"/>
          <w:color w:val="000000" w:themeColor="text1"/>
          <w:sz w:val="24"/>
          <w:szCs w:val="24"/>
        </w:rPr>
        <w:t xml:space="preserve">the </w:t>
      </w:r>
      <w:r w:rsidRPr="00B960E3">
        <w:rPr>
          <w:rFonts w:cstheme="minorHAnsi"/>
          <w:color w:val="000000" w:themeColor="text1"/>
          <w:sz w:val="24"/>
          <w:szCs w:val="24"/>
        </w:rPr>
        <w:t xml:space="preserve">concentration of GC to </w:t>
      </w:r>
      <w:r w:rsidR="00523996" w:rsidRPr="00B960E3">
        <w:rPr>
          <w:rFonts w:cstheme="minorHAnsi"/>
          <w:color w:val="000000" w:themeColor="text1"/>
          <w:sz w:val="24"/>
          <w:szCs w:val="24"/>
        </w:rPr>
        <w:t>~</w:t>
      </w:r>
      <w:r w:rsidRPr="00B960E3">
        <w:rPr>
          <w:rFonts w:cstheme="minorHAnsi"/>
          <w:color w:val="000000" w:themeColor="text1"/>
          <w:sz w:val="24"/>
          <w:szCs w:val="24"/>
        </w:rPr>
        <w:t>1 x 10</w:t>
      </w:r>
      <w:r w:rsidRPr="00B960E3">
        <w:rPr>
          <w:rFonts w:cstheme="minorHAnsi"/>
          <w:color w:val="000000" w:themeColor="text1"/>
          <w:sz w:val="24"/>
          <w:szCs w:val="24"/>
          <w:vertAlign w:val="superscript"/>
        </w:rPr>
        <w:t>7</w:t>
      </w:r>
      <w:r w:rsidRPr="00B960E3">
        <w:rPr>
          <w:rFonts w:cstheme="minorHAnsi"/>
          <w:color w:val="000000" w:themeColor="text1"/>
          <w:sz w:val="24"/>
          <w:szCs w:val="24"/>
        </w:rPr>
        <w:t xml:space="preserve"> CFU/</w:t>
      </w:r>
      <w:r w:rsidR="00142DEC" w:rsidRPr="00B960E3">
        <w:rPr>
          <w:rFonts w:cstheme="minorHAnsi"/>
          <w:color w:val="000000" w:themeColor="text1"/>
          <w:sz w:val="24"/>
          <w:szCs w:val="24"/>
        </w:rPr>
        <w:t>mL</w:t>
      </w:r>
      <w:r w:rsidRPr="00B960E3">
        <w:rPr>
          <w:rFonts w:cstheme="minorHAnsi"/>
          <w:color w:val="000000" w:themeColor="text1"/>
          <w:sz w:val="24"/>
          <w:szCs w:val="24"/>
        </w:rPr>
        <w:t>.</w:t>
      </w:r>
    </w:p>
    <w:p w:rsidR="001D13F3" w:rsidRPr="00B960E3" w:rsidRDefault="001D13F3" w:rsidP="00787F18">
      <w:pPr>
        <w:pStyle w:val="ListParagraph"/>
        <w:spacing w:after="0" w:line="240" w:lineRule="auto"/>
        <w:ind w:left="0"/>
        <w:jc w:val="both"/>
        <w:rPr>
          <w:rFonts w:cstheme="minorHAnsi"/>
          <w:b/>
          <w:color w:val="000000" w:themeColor="text1"/>
          <w:sz w:val="24"/>
          <w:szCs w:val="24"/>
        </w:rPr>
      </w:pPr>
    </w:p>
    <w:p w:rsidR="0032641C" w:rsidRPr="00B960E3" w:rsidRDefault="0032641C" w:rsidP="00787F18">
      <w:pPr>
        <w:pStyle w:val="ListParagraph"/>
        <w:numPr>
          <w:ilvl w:val="0"/>
          <w:numId w:val="9"/>
        </w:numPr>
        <w:spacing w:after="0" w:line="240" w:lineRule="auto"/>
        <w:ind w:left="0" w:firstLine="0"/>
        <w:jc w:val="both"/>
        <w:rPr>
          <w:rFonts w:cstheme="minorHAnsi"/>
          <w:b/>
          <w:color w:val="000000" w:themeColor="text1"/>
          <w:sz w:val="24"/>
          <w:szCs w:val="24"/>
        </w:rPr>
      </w:pPr>
      <w:r w:rsidRPr="00B960E3">
        <w:rPr>
          <w:rFonts w:cstheme="minorHAnsi"/>
          <w:color w:val="000000" w:themeColor="text1"/>
          <w:sz w:val="24"/>
          <w:szCs w:val="24"/>
        </w:rPr>
        <w:t xml:space="preserve">Add 198 </w:t>
      </w:r>
      <w:r w:rsidR="00347DCC" w:rsidRPr="00B960E3">
        <w:rPr>
          <w:rFonts w:cstheme="minorHAnsi"/>
          <w:color w:val="000000" w:themeColor="text1"/>
          <w:sz w:val="24"/>
          <w:szCs w:val="24"/>
        </w:rPr>
        <w:t>µL</w:t>
      </w:r>
      <w:r w:rsidRPr="00B960E3">
        <w:rPr>
          <w:rFonts w:cstheme="minorHAnsi"/>
          <w:color w:val="000000" w:themeColor="text1"/>
          <w:sz w:val="24"/>
          <w:szCs w:val="24"/>
        </w:rPr>
        <w:t xml:space="preserve"> of GC suspension into in 8-well coverslip-bottom chamber</w:t>
      </w:r>
      <w:r w:rsidR="00867ACB" w:rsidRPr="00B960E3">
        <w:rPr>
          <w:rFonts w:cstheme="minorHAnsi"/>
          <w:color w:val="000000" w:themeColor="text1"/>
          <w:sz w:val="24"/>
          <w:szCs w:val="24"/>
        </w:rPr>
        <w:t>s</w:t>
      </w:r>
      <w:r w:rsidRPr="00B960E3">
        <w:rPr>
          <w:rFonts w:cstheme="minorHAnsi"/>
          <w:color w:val="000000" w:themeColor="text1"/>
          <w:sz w:val="24"/>
          <w:szCs w:val="24"/>
        </w:rPr>
        <w:t>.</w:t>
      </w:r>
    </w:p>
    <w:p w:rsidR="001D13F3" w:rsidRPr="00B960E3" w:rsidRDefault="001D13F3" w:rsidP="00787F18">
      <w:pPr>
        <w:pStyle w:val="ListParagraph"/>
        <w:spacing w:after="0" w:line="240" w:lineRule="auto"/>
        <w:ind w:left="0"/>
        <w:jc w:val="both"/>
        <w:rPr>
          <w:rFonts w:cstheme="minorHAnsi"/>
          <w:b/>
          <w:color w:val="000000" w:themeColor="text1"/>
          <w:sz w:val="24"/>
          <w:szCs w:val="24"/>
        </w:rPr>
      </w:pPr>
    </w:p>
    <w:p w:rsidR="0032641C" w:rsidRPr="00B960E3" w:rsidRDefault="0032641C" w:rsidP="00787F18">
      <w:pPr>
        <w:pStyle w:val="ListParagraph"/>
        <w:numPr>
          <w:ilvl w:val="0"/>
          <w:numId w:val="9"/>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Incubate the </w:t>
      </w:r>
      <w:r w:rsidR="000C4413" w:rsidRPr="00B960E3">
        <w:rPr>
          <w:rFonts w:cstheme="minorHAnsi"/>
          <w:color w:val="000000" w:themeColor="text1"/>
          <w:sz w:val="24"/>
          <w:szCs w:val="24"/>
        </w:rPr>
        <w:t xml:space="preserve">chamber </w:t>
      </w:r>
      <w:r w:rsidRPr="00B960E3">
        <w:rPr>
          <w:rFonts w:cstheme="minorHAnsi"/>
          <w:color w:val="000000" w:themeColor="text1"/>
          <w:sz w:val="24"/>
          <w:szCs w:val="24"/>
        </w:rPr>
        <w:t xml:space="preserve">for 6 h </w:t>
      </w:r>
      <w:r w:rsidR="00523996" w:rsidRPr="00B960E3">
        <w:rPr>
          <w:rFonts w:cstheme="minorHAnsi"/>
          <w:color w:val="000000" w:themeColor="text1"/>
          <w:sz w:val="24"/>
          <w:szCs w:val="24"/>
        </w:rPr>
        <w:t>at 37 °C with 5% CO</w:t>
      </w:r>
      <w:r w:rsidR="00523996" w:rsidRPr="00B960E3">
        <w:rPr>
          <w:rFonts w:cstheme="minorHAnsi"/>
          <w:color w:val="000000" w:themeColor="text1"/>
          <w:sz w:val="24"/>
          <w:szCs w:val="24"/>
          <w:vertAlign w:val="subscript"/>
        </w:rPr>
        <w:t xml:space="preserve">2 </w:t>
      </w:r>
      <w:r w:rsidRPr="00B960E3">
        <w:rPr>
          <w:rFonts w:cstheme="minorHAnsi"/>
          <w:color w:val="000000" w:themeColor="text1"/>
          <w:sz w:val="24"/>
          <w:szCs w:val="24"/>
        </w:rPr>
        <w:t>to allow aggregation formation.</w:t>
      </w:r>
    </w:p>
    <w:p w:rsidR="001D13F3" w:rsidRPr="00B960E3" w:rsidRDefault="001D13F3" w:rsidP="00787F18">
      <w:pPr>
        <w:pStyle w:val="ListParagraph"/>
        <w:spacing w:after="0" w:line="240" w:lineRule="auto"/>
        <w:ind w:left="0"/>
        <w:jc w:val="both"/>
        <w:rPr>
          <w:rFonts w:cstheme="minorHAnsi"/>
          <w:color w:val="000000" w:themeColor="text1"/>
          <w:sz w:val="24"/>
          <w:szCs w:val="24"/>
        </w:rPr>
      </w:pPr>
    </w:p>
    <w:p w:rsidR="0032641C" w:rsidRPr="00B960E3" w:rsidRDefault="0032641C" w:rsidP="00787F18">
      <w:pPr>
        <w:pStyle w:val="ListParagraph"/>
        <w:numPr>
          <w:ilvl w:val="0"/>
          <w:numId w:val="9"/>
        </w:numPr>
        <w:spacing w:after="0" w:line="240" w:lineRule="auto"/>
        <w:ind w:left="0" w:firstLine="0"/>
        <w:jc w:val="both"/>
        <w:rPr>
          <w:rFonts w:cstheme="minorHAnsi"/>
          <w:b/>
          <w:color w:val="000000" w:themeColor="text1"/>
          <w:sz w:val="24"/>
          <w:szCs w:val="24"/>
        </w:rPr>
      </w:pPr>
      <w:r w:rsidRPr="00B960E3">
        <w:rPr>
          <w:rFonts w:cstheme="minorHAnsi"/>
          <w:color w:val="000000" w:themeColor="text1"/>
          <w:sz w:val="24"/>
          <w:szCs w:val="24"/>
        </w:rPr>
        <w:t xml:space="preserve">Add 2 </w:t>
      </w:r>
      <w:r w:rsidR="00347DCC" w:rsidRPr="00B960E3">
        <w:rPr>
          <w:rFonts w:cstheme="minorHAnsi"/>
          <w:color w:val="000000" w:themeColor="text1"/>
          <w:sz w:val="24"/>
          <w:szCs w:val="24"/>
        </w:rPr>
        <w:t>µL</w:t>
      </w:r>
      <w:r w:rsidRPr="00B960E3">
        <w:rPr>
          <w:rFonts w:cstheme="minorHAnsi"/>
          <w:color w:val="000000" w:themeColor="text1"/>
          <w:sz w:val="24"/>
          <w:szCs w:val="24"/>
        </w:rPr>
        <w:t xml:space="preserve"> </w:t>
      </w:r>
      <w:r w:rsidR="00B960E3" w:rsidRPr="00B960E3">
        <w:rPr>
          <w:rFonts w:cstheme="minorHAnsi"/>
          <w:color w:val="000000" w:themeColor="text1"/>
          <w:sz w:val="24"/>
          <w:szCs w:val="24"/>
        </w:rPr>
        <w:t xml:space="preserve">of </w:t>
      </w:r>
      <w:r w:rsidRPr="00B960E3">
        <w:rPr>
          <w:rFonts w:cstheme="minorHAnsi"/>
          <w:color w:val="000000" w:themeColor="text1"/>
          <w:sz w:val="24"/>
          <w:szCs w:val="24"/>
        </w:rPr>
        <w:t>ceftriaxone (100 µg/</w:t>
      </w:r>
      <w:r w:rsidR="00142DEC" w:rsidRPr="00B960E3">
        <w:rPr>
          <w:rFonts w:cstheme="minorHAnsi"/>
          <w:color w:val="000000" w:themeColor="text1"/>
          <w:sz w:val="24"/>
          <w:szCs w:val="24"/>
        </w:rPr>
        <w:t>mL</w:t>
      </w:r>
      <w:r w:rsidR="00523996" w:rsidRPr="00B960E3">
        <w:rPr>
          <w:rFonts w:cstheme="minorHAnsi"/>
          <w:color w:val="000000" w:themeColor="text1"/>
          <w:sz w:val="24"/>
          <w:szCs w:val="24"/>
        </w:rPr>
        <w:t xml:space="preserve"> or various dilutions</w:t>
      </w:r>
      <w:r w:rsidRPr="00B960E3">
        <w:rPr>
          <w:rFonts w:cstheme="minorHAnsi"/>
          <w:color w:val="000000" w:themeColor="text1"/>
          <w:sz w:val="24"/>
          <w:szCs w:val="24"/>
        </w:rPr>
        <w:t>) into each well within each aggregation condition</w:t>
      </w:r>
      <w:r w:rsidR="00867ACB" w:rsidRPr="00B960E3">
        <w:rPr>
          <w:rFonts w:cstheme="minorHAnsi"/>
          <w:color w:val="000000" w:themeColor="text1"/>
          <w:sz w:val="24"/>
          <w:szCs w:val="24"/>
        </w:rPr>
        <w:t>. Incubate for the d</w:t>
      </w:r>
      <w:r w:rsidR="00D27156" w:rsidRPr="00B960E3">
        <w:rPr>
          <w:rFonts w:cstheme="minorHAnsi"/>
          <w:color w:val="000000" w:themeColor="text1"/>
          <w:sz w:val="24"/>
          <w:szCs w:val="24"/>
        </w:rPr>
        <w:t>e</w:t>
      </w:r>
      <w:r w:rsidR="00867ACB" w:rsidRPr="00B960E3">
        <w:rPr>
          <w:rFonts w:cstheme="minorHAnsi"/>
          <w:color w:val="000000" w:themeColor="text1"/>
          <w:sz w:val="24"/>
          <w:szCs w:val="24"/>
        </w:rPr>
        <w:t>sired time</w:t>
      </w:r>
      <w:r w:rsidR="00920F65" w:rsidRPr="00B960E3">
        <w:rPr>
          <w:rFonts w:cstheme="minorHAnsi"/>
          <w:color w:val="000000" w:themeColor="text1"/>
          <w:sz w:val="24"/>
          <w:szCs w:val="24"/>
        </w:rPr>
        <w:t xml:space="preserve"> at 37 °C with 5% CO</w:t>
      </w:r>
      <w:r w:rsidR="00920F65" w:rsidRPr="00B960E3">
        <w:rPr>
          <w:rFonts w:cstheme="minorHAnsi"/>
          <w:color w:val="000000" w:themeColor="text1"/>
          <w:sz w:val="24"/>
          <w:szCs w:val="24"/>
          <w:vertAlign w:val="subscript"/>
        </w:rPr>
        <w:t>2</w:t>
      </w:r>
      <w:r w:rsidRPr="00B960E3">
        <w:rPr>
          <w:rFonts w:cstheme="minorHAnsi"/>
          <w:color w:val="000000" w:themeColor="text1"/>
          <w:sz w:val="24"/>
          <w:szCs w:val="24"/>
        </w:rPr>
        <w:t>.</w:t>
      </w:r>
    </w:p>
    <w:p w:rsidR="001D13F3" w:rsidRPr="00B960E3" w:rsidRDefault="001D13F3" w:rsidP="00787F18">
      <w:pPr>
        <w:pStyle w:val="ListParagraph"/>
        <w:spacing w:after="0" w:line="240" w:lineRule="auto"/>
        <w:ind w:left="0"/>
        <w:jc w:val="both"/>
        <w:rPr>
          <w:rFonts w:cstheme="minorHAnsi"/>
          <w:b/>
          <w:color w:val="000000" w:themeColor="text1"/>
          <w:sz w:val="24"/>
          <w:szCs w:val="24"/>
        </w:rPr>
      </w:pPr>
    </w:p>
    <w:p w:rsidR="0032641C" w:rsidRPr="00B960E3" w:rsidRDefault="000C5FCC" w:rsidP="00787F18">
      <w:pPr>
        <w:pStyle w:val="ListParagraph"/>
        <w:numPr>
          <w:ilvl w:val="0"/>
          <w:numId w:val="9"/>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Add </w:t>
      </w:r>
      <w:r w:rsidR="00A11353" w:rsidRPr="00B960E3">
        <w:rPr>
          <w:rFonts w:cstheme="minorHAnsi"/>
          <w:color w:val="000000" w:themeColor="text1"/>
          <w:sz w:val="24"/>
          <w:szCs w:val="24"/>
        </w:rPr>
        <w:t xml:space="preserve">0.6 </w:t>
      </w:r>
      <w:r w:rsidR="00347DCC" w:rsidRPr="00B960E3">
        <w:rPr>
          <w:rFonts w:cstheme="minorHAnsi"/>
          <w:color w:val="000000" w:themeColor="text1"/>
          <w:sz w:val="24"/>
          <w:szCs w:val="24"/>
        </w:rPr>
        <w:t>µL</w:t>
      </w:r>
      <w:r w:rsidR="00A11353" w:rsidRPr="00B960E3">
        <w:rPr>
          <w:rFonts w:cstheme="minorHAnsi"/>
          <w:color w:val="000000" w:themeColor="text1"/>
          <w:sz w:val="24"/>
          <w:szCs w:val="24"/>
        </w:rPr>
        <w:t xml:space="preserve"> of </w:t>
      </w:r>
      <w:r w:rsidR="002B4793" w:rsidRPr="00B960E3">
        <w:rPr>
          <w:rFonts w:cstheme="minorHAnsi"/>
          <w:color w:val="000000" w:themeColor="text1"/>
          <w:sz w:val="24"/>
          <w:szCs w:val="24"/>
        </w:rPr>
        <w:t>live/dead</w:t>
      </w:r>
      <w:r w:rsidR="00867ACB" w:rsidRPr="00B960E3">
        <w:rPr>
          <w:rFonts w:cstheme="minorHAnsi"/>
          <w:color w:val="000000" w:themeColor="text1"/>
          <w:sz w:val="24"/>
          <w:szCs w:val="24"/>
        </w:rPr>
        <w:t xml:space="preserve"> </w:t>
      </w:r>
      <w:r w:rsidRPr="00B960E3">
        <w:rPr>
          <w:rFonts w:cstheme="minorHAnsi"/>
          <w:color w:val="000000" w:themeColor="text1"/>
          <w:sz w:val="24"/>
          <w:szCs w:val="24"/>
        </w:rPr>
        <w:t>stain</w:t>
      </w:r>
      <w:r w:rsidR="00D1295E" w:rsidRPr="00B960E3">
        <w:rPr>
          <w:rFonts w:cstheme="minorHAnsi"/>
          <w:color w:val="000000" w:themeColor="text1"/>
          <w:sz w:val="24"/>
          <w:szCs w:val="24"/>
        </w:rPr>
        <w:t>ing solution</w:t>
      </w:r>
      <w:r w:rsidR="00A11353" w:rsidRPr="00B960E3">
        <w:rPr>
          <w:rFonts w:cstheme="minorHAnsi"/>
          <w:color w:val="000000" w:themeColor="text1"/>
          <w:sz w:val="24"/>
          <w:szCs w:val="24"/>
        </w:rPr>
        <w:t xml:space="preserve"> mixture</w:t>
      </w:r>
      <w:r w:rsidRPr="00B960E3">
        <w:rPr>
          <w:rFonts w:cstheme="minorHAnsi"/>
          <w:color w:val="000000" w:themeColor="text1"/>
          <w:sz w:val="24"/>
          <w:szCs w:val="24"/>
        </w:rPr>
        <w:t xml:space="preserve"> into each well</w:t>
      </w:r>
      <w:r w:rsidR="00A11353" w:rsidRPr="00B960E3">
        <w:rPr>
          <w:rFonts w:cstheme="minorHAnsi"/>
          <w:color w:val="000000" w:themeColor="text1"/>
          <w:sz w:val="24"/>
          <w:szCs w:val="24"/>
        </w:rPr>
        <w:t xml:space="preserve"> and incubate for 20</w:t>
      </w:r>
      <w:r w:rsidR="00D1295E" w:rsidRPr="00B960E3">
        <w:rPr>
          <w:rFonts w:cstheme="minorHAnsi"/>
          <w:color w:val="000000" w:themeColor="text1"/>
          <w:sz w:val="24"/>
          <w:szCs w:val="24"/>
        </w:rPr>
        <w:t xml:space="preserve"> min</w:t>
      </w:r>
      <w:r w:rsidR="00F84140" w:rsidRPr="00B960E3">
        <w:rPr>
          <w:rFonts w:cstheme="minorHAnsi"/>
          <w:color w:val="000000" w:themeColor="text1"/>
          <w:sz w:val="24"/>
          <w:szCs w:val="24"/>
        </w:rPr>
        <w:t xml:space="preserve"> </w:t>
      </w:r>
      <w:r w:rsidR="00920F65" w:rsidRPr="00B960E3">
        <w:rPr>
          <w:rFonts w:cstheme="minorHAnsi"/>
          <w:color w:val="000000" w:themeColor="text1"/>
          <w:sz w:val="24"/>
          <w:szCs w:val="24"/>
        </w:rPr>
        <w:t xml:space="preserve">at </w:t>
      </w:r>
      <w:r w:rsidR="00F84140" w:rsidRPr="00B960E3">
        <w:rPr>
          <w:rFonts w:cstheme="minorHAnsi"/>
          <w:color w:val="000000" w:themeColor="text1"/>
          <w:sz w:val="24"/>
          <w:szCs w:val="24"/>
        </w:rPr>
        <w:t>37 °C with 5% CO</w:t>
      </w:r>
      <w:r w:rsidR="00F84140" w:rsidRPr="00B960E3">
        <w:rPr>
          <w:rFonts w:cstheme="minorHAnsi"/>
          <w:color w:val="000000" w:themeColor="text1"/>
          <w:sz w:val="24"/>
          <w:szCs w:val="24"/>
          <w:vertAlign w:val="subscript"/>
        </w:rPr>
        <w:t>2</w:t>
      </w:r>
      <w:r w:rsidR="00D1295E" w:rsidRPr="00B960E3">
        <w:rPr>
          <w:rFonts w:cstheme="minorHAnsi"/>
          <w:color w:val="000000" w:themeColor="text1"/>
          <w:sz w:val="24"/>
          <w:szCs w:val="24"/>
        </w:rPr>
        <w:t>.</w:t>
      </w:r>
    </w:p>
    <w:p w:rsidR="001D13F3" w:rsidRPr="00B960E3" w:rsidRDefault="001D13F3" w:rsidP="00787F18">
      <w:pPr>
        <w:pStyle w:val="ListParagraph"/>
        <w:spacing w:after="0" w:line="240" w:lineRule="auto"/>
        <w:ind w:left="0"/>
        <w:jc w:val="both"/>
        <w:rPr>
          <w:rFonts w:cstheme="minorHAnsi"/>
          <w:color w:val="000000" w:themeColor="text1"/>
          <w:sz w:val="24"/>
          <w:szCs w:val="24"/>
        </w:rPr>
      </w:pPr>
    </w:p>
    <w:p w:rsidR="00D1295E" w:rsidRPr="00B960E3" w:rsidRDefault="00D1295E" w:rsidP="00787F18">
      <w:pPr>
        <w:pStyle w:val="ListParagraph"/>
        <w:numPr>
          <w:ilvl w:val="0"/>
          <w:numId w:val="9"/>
        </w:numPr>
        <w:spacing w:after="0" w:line="240" w:lineRule="auto"/>
        <w:ind w:left="0" w:firstLine="0"/>
        <w:jc w:val="both"/>
        <w:rPr>
          <w:rFonts w:cstheme="minorHAnsi"/>
          <w:b/>
          <w:color w:val="000000" w:themeColor="text1"/>
          <w:sz w:val="24"/>
          <w:szCs w:val="24"/>
        </w:rPr>
      </w:pPr>
      <w:r w:rsidRPr="00B960E3">
        <w:rPr>
          <w:rFonts w:cstheme="minorHAnsi"/>
          <w:color w:val="000000" w:themeColor="text1"/>
          <w:sz w:val="24"/>
          <w:szCs w:val="24"/>
        </w:rPr>
        <w:t xml:space="preserve">Acquire Z-series images using a confocal microscope (an equivalent microscope can be </w:t>
      </w:r>
      <w:r w:rsidR="004D5390" w:rsidRPr="00B960E3">
        <w:rPr>
          <w:rFonts w:cstheme="minorHAnsi"/>
          <w:color w:val="000000" w:themeColor="text1"/>
          <w:sz w:val="24"/>
          <w:szCs w:val="24"/>
        </w:rPr>
        <w:t>use</w:t>
      </w:r>
      <w:r w:rsidRPr="00B960E3">
        <w:rPr>
          <w:rFonts w:cstheme="minorHAnsi"/>
          <w:color w:val="000000" w:themeColor="text1"/>
          <w:sz w:val="24"/>
          <w:szCs w:val="24"/>
        </w:rPr>
        <w:t>d)</w:t>
      </w:r>
      <w:r w:rsidR="001F61F9" w:rsidRPr="00B960E3">
        <w:rPr>
          <w:rFonts w:cstheme="minorHAnsi"/>
          <w:color w:val="000000" w:themeColor="text1"/>
          <w:sz w:val="24"/>
          <w:szCs w:val="24"/>
        </w:rPr>
        <w:t xml:space="preserve">. </w:t>
      </w:r>
    </w:p>
    <w:p w:rsidR="001D13F3" w:rsidRPr="00B960E3" w:rsidRDefault="001D13F3" w:rsidP="00787F18">
      <w:pPr>
        <w:pStyle w:val="ListParagraph"/>
        <w:spacing w:after="0" w:line="240" w:lineRule="auto"/>
        <w:ind w:left="0"/>
        <w:jc w:val="both"/>
        <w:rPr>
          <w:rFonts w:cstheme="minorHAnsi"/>
          <w:b/>
          <w:color w:val="000000" w:themeColor="text1"/>
          <w:sz w:val="24"/>
          <w:szCs w:val="24"/>
        </w:rPr>
      </w:pPr>
    </w:p>
    <w:p w:rsidR="0085682F" w:rsidRPr="00B960E3" w:rsidRDefault="00A11353" w:rsidP="00787F18">
      <w:pPr>
        <w:pStyle w:val="ListParagraph"/>
        <w:numPr>
          <w:ilvl w:val="0"/>
          <w:numId w:val="9"/>
        </w:numPr>
        <w:spacing w:after="0" w:line="240" w:lineRule="auto"/>
        <w:ind w:left="0" w:firstLine="0"/>
        <w:jc w:val="both"/>
        <w:rPr>
          <w:rFonts w:cstheme="minorHAnsi"/>
          <w:b/>
          <w:color w:val="000000" w:themeColor="text1"/>
          <w:sz w:val="24"/>
          <w:szCs w:val="24"/>
        </w:rPr>
      </w:pPr>
      <w:r w:rsidRPr="00B960E3">
        <w:rPr>
          <w:rFonts w:cstheme="minorHAnsi"/>
          <w:color w:val="000000" w:themeColor="text1"/>
          <w:sz w:val="24"/>
          <w:szCs w:val="24"/>
        </w:rPr>
        <w:t>Analyze</w:t>
      </w:r>
      <w:r w:rsidR="00B960E3" w:rsidRPr="00B960E3">
        <w:rPr>
          <w:rFonts w:cstheme="minorHAnsi"/>
          <w:color w:val="000000" w:themeColor="text1"/>
          <w:sz w:val="24"/>
          <w:szCs w:val="24"/>
        </w:rPr>
        <w:t xml:space="preserve"> the</w:t>
      </w:r>
      <w:r w:rsidRPr="00B960E3">
        <w:rPr>
          <w:rFonts w:cstheme="minorHAnsi"/>
          <w:color w:val="000000" w:themeColor="text1"/>
          <w:sz w:val="24"/>
          <w:szCs w:val="24"/>
        </w:rPr>
        <w:t xml:space="preserve"> images</w:t>
      </w:r>
      <w:r w:rsidR="001F61F9" w:rsidRPr="00B960E3">
        <w:rPr>
          <w:rFonts w:cstheme="minorHAnsi"/>
          <w:color w:val="000000" w:themeColor="text1"/>
          <w:sz w:val="24"/>
          <w:szCs w:val="24"/>
        </w:rPr>
        <w:t xml:space="preserve"> usin</w:t>
      </w:r>
      <w:r w:rsidRPr="00B960E3">
        <w:rPr>
          <w:rFonts w:cstheme="minorHAnsi"/>
          <w:color w:val="000000" w:themeColor="text1"/>
          <w:sz w:val="24"/>
          <w:szCs w:val="24"/>
        </w:rPr>
        <w:t xml:space="preserve">g ImageJ software for </w:t>
      </w:r>
      <w:r w:rsidR="001C2324">
        <w:rPr>
          <w:rFonts w:cstheme="minorHAnsi"/>
          <w:color w:val="000000" w:themeColor="text1"/>
          <w:sz w:val="24"/>
          <w:szCs w:val="24"/>
        </w:rPr>
        <w:t>measurement of</w:t>
      </w:r>
      <w:r w:rsidR="001C2324" w:rsidRPr="00B960E3">
        <w:rPr>
          <w:rFonts w:cstheme="minorHAnsi"/>
          <w:color w:val="000000" w:themeColor="text1"/>
          <w:sz w:val="24"/>
          <w:szCs w:val="24"/>
        </w:rPr>
        <w:t xml:space="preserve"> </w:t>
      </w:r>
      <w:r w:rsidRPr="00B960E3">
        <w:rPr>
          <w:rFonts w:cstheme="minorHAnsi"/>
          <w:color w:val="000000" w:themeColor="text1"/>
          <w:sz w:val="24"/>
          <w:szCs w:val="24"/>
        </w:rPr>
        <w:t>the size of GC aggregates</w:t>
      </w:r>
      <w:r w:rsidR="001F61F9" w:rsidRPr="00B960E3">
        <w:rPr>
          <w:rFonts w:cstheme="minorHAnsi"/>
          <w:color w:val="000000" w:themeColor="text1"/>
          <w:sz w:val="24"/>
          <w:szCs w:val="24"/>
        </w:rPr>
        <w:t xml:space="preserve"> and the fluorescence intensity ratio (FIR) of live</w:t>
      </w:r>
      <w:r w:rsidR="00D27156" w:rsidRPr="00B960E3">
        <w:rPr>
          <w:rFonts w:cstheme="minorHAnsi"/>
          <w:color w:val="000000" w:themeColor="text1"/>
          <w:sz w:val="24"/>
          <w:szCs w:val="24"/>
        </w:rPr>
        <w:t>-</w:t>
      </w:r>
      <w:r w:rsidR="001F61F9" w:rsidRPr="00B960E3">
        <w:rPr>
          <w:rFonts w:cstheme="minorHAnsi"/>
          <w:color w:val="000000" w:themeColor="text1"/>
          <w:sz w:val="24"/>
          <w:szCs w:val="24"/>
        </w:rPr>
        <w:t>to</w:t>
      </w:r>
      <w:r w:rsidR="00D27156" w:rsidRPr="00B960E3">
        <w:rPr>
          <w:rFonts w:cstheme="minorHAnsi"/>
          <w:color w:val="000000" w:themeColor="text1"/>
          <w:sz w:val="24"/>
          <w:szCs w:val="24"/>
        </w:rPr>
        <w:t>-</w:t>
      </w:r>
      <w:r w:rsidR="001F61F9" w:rsidRPr="00B960E3">
        <w:rPr>
          <w:rFonts w:cstheme="minorHAnsi"/>
          <w:color w:val="000000" w:themeColor="text1"/>
          <w:sz w:val="24"/>
          <w:szCs w:val="24"/>
        </w:rPr>
        <w:t>dead staining in each aggregate.</w:t>
      </w:r>
    </w:p>
    <w:p w:rsidR="001D13F3" w:rsidRPr="00B960E3" w:rsidRDefault="001D13F3" w:rsidP="00787F18">
      <w:pPr>
        <w:pStyle w:val="ListParagraph"/>
        <w:spacing w:after="0" w:line="240" w:lineRule="auto"/>
        <w:ind w:left="0"/>
        <w:jc w:val="both"/>
        <w:rPr>
          <w:rFonts w:cstheme="minorHAnsi"/>
          <w:b/>
          <w:color w:val="000000" w:themeColor="text1"/>
          <w:sz w:val="24"/>
          <w:szCs w:val="24"/>
        </w:rPr>
      </w:pPr>
    </w:p>
    <w:p w:rsidR="00A34570" w:rsidRPr="00B960E3" w:rsidRDefault="00C8564A" w:rsidP="00787F18">
      <w:pPr>
        <w:pStyle w:val="ListParagraph"/>
        <w:numPr>
          <w:ilvl w:val="0"/>
          <w:numId w:val="11"/>
        </w:numPr>
        <w:spacing w:after="0" w:line="240" w:lineRule="auto"/>
        <w:ind w:left="0" w:firstLine="0"/>
        <w:jc w:val="both"/>
        <w:rPr>
          <w:rFonts w:cstheme="minorHAnsi"/>
          <w:b/>
          <w:color w:val="000000" w:themeColor="text1"/>
          <w:sz w:val="24"/>
          <w:szCs w:val="24"/>
        </w:rPr>
      </w:pPr>
      <w:r w:rsidRPr="00B960E3">
        <w:rPr>
          <w:rFonts w:cstheme="minorHAnsi"/>
          <w:b/>
          <w:color w:val="000000" w:themeColor="text1"/>
          <w:sz w:val="24"/>
          <w:szCs w:val="24"/>
        </w:rPr>
        <w:t xml:space="preserve">Image </w:t>
      </w:r>
      <w:r w:rsidR="0001374B">
        <w:rPr>
          <w:rFonts w:cstheme="minorHAnsi"/>
          <w:b/>
          <w:color w:val="000000" w:themeColor="text1"/>
          <w:sz w:val="24"/>
          <w:szCs w:val="24"/>
        </w:rPr>
        <w:t>a</w:t>
      </w:r>
      <w:r w:rsidRPr="00B960E3">
        <w:rPr>
          <w:rFonts w:cstheme="minorHAnsi"/>
          <w:b/>
          <w:color w:val="000000" w:themeColor="text1"/>
          <w:sz w:val="24"/>
          <w:szCs w:val="24"/>
        </w:rPr>
        <w:t>nalysis</w:t>
      </w:r>
    </w:p>
    <w:p w:rsidR="001D13F3" w:rsidRPr="00B960E3" w:rsidRDefault="001D13F3" w:rsidP="00787F18">
      <w:pPr>
        <w:spacing w:after="0" w:line="240" w:lineRule="auto"/>
        <w:jc w:val="both"/>
        <w:rPr>
          <w:rFonts w:cstheme="minorHAnsi"/>
          <w:b/>
          <w:color w:val="000000" w:themeColor="text1"/>
          <w:sz w:val="24"/>
          <w:szCs w:val="24"/>
        </w:rPr>
      </w:pPr>
    </w:p>
    <w:p w:rsidR="00554CC7" w:rsidRPr="00B960E3" w:rsidRDefault="006056B8" w:rsidP="00787F18">
      <w:pPr>
        <w:pStyle w:val="ListParagraph"/>
        <w:numPr>
          <w:ilvl w:val="0"/>
          <w:numId w:val="10"/>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E</w:t>
      </w:r>
      <w:r w:rsidR="00C8564A" w:rsidRPr="00B960E3">
        <w:rPr>
          <w:rFonts w:cstheme="minorHAnsi"/>
          <w:color w:val="000000" w:themeColor="text1"/>
          <w:sz w:val="24"/>
          <w:szCs w:val="24"/>
        </w:rPr>
        <w:t>stimat</w:t>
      </w:r>
      <w:r w:rsidR="00B273B0" w:rsidRPr="00B960E3">
        <w:rPr>
          <w:rFonts w:cstheme="minorHAnsi"/>
          <w:color w:val="000000" w:themeColor="text1"/>
          <w:sz w:val="24"/>
          <w:szCs w:val="24"/>
        </w:rPr>
        <w:t>ion of</w:t>
      </w:r>
      <w:r w:rsidR="00C8564A" w:rsidRPr="00B960E3">
        <w:rPr>
          <w:rFonts w:cstheme="minorHAnsi"/>
          <w:color w:val="000000" w:themeColor="text1"/>
          <w:sz w:val="24"/>
          <w:szCs w:val="24"/>
        </w:rPr>
        <w:t xml:space="preserve"> the size of</w:t>
      </w:r>
      <w:r w:rsidR="007912C9" w:rsidRPr="00B960E3">
        <w:rPr>
          <w:rFonts w:cstheme="minorHAnsi"/>
          <w:color w:val="000000" w:themeColor="text1"/>
          <w:sz w:val="24"/>
          <w:szCs w:val="24"/>
        </w:rPr>
        <w:t xml:space="preserve"> </w:t>
      </w:r>
      <w:r w:rsidR="002C00A1" w:rsidRPr="00B960E3">
        <w:rPr>
          <w:rFonts w:cstheme="minorHAnsi"/>
          <w:color w:val="000000" w:themeColor="text1"/>
          <w:sz w:val="24"/>
          <w:szCs w:val="24"/>
        </w:rPr>
        <w:t xml:space="preserve">bacterial </w:t>
      </w:r>
      <w:r w:rsidR="007912C9" w:rsidRPr="00B960E3">
        <w:rPr>
          <w:rFonts w:cstheme="minorHAnsi"/>
          <w:color w:val="000000" w:themeColor="text1"/>
          <w:sz w:val="24"/>
          <w:szCs w:val="24"/>
        </w:rPr>
        <w:t>aggregates</w:t>
      </w:r>
      <w:r w:rsidR="00B960E3" w:rsidRPr="00B960E3">
        <w:rPr>
          <w:rFonts w:cstheme="minorHAnsi"/>
          <w:color w:val="000000" w:themeColor="text1"/>
          <w:sz w:val="24"/>
          <w:szCs w:val="24"/>
        </w:rPr>
        <w:t>.</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5D2F1F" w:rsidRPr="00B960E3" w:rsidRDefault="00707BDE" w:rsidP="00B960E3">
      <w:pPr>
        <w:pStyle w:val="ListParagraph"/>
        <w:numPr>
          <w:ilvl w:val="0"/>
          <w:numId w:val="14"/>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Open ImageJ</w:t>
      </w:r>
      <w:r w:rsidR="00B960E3" w:rsidRPr="00B960E3">
        <w:rPr>
          <w:rFonts w:cstheme="minorHAnsi"/>
          <w:color w:val="000000" w:themeColor="text1"/>
          <w:sz w:val="24"/>
          <w:szCs w:val="24"/>
        </w:rPr>
        <w:t xml:space="preserve"> and o</w:t>
      </w:r>
      <w:r w:rsidR="005D2F1F" w:rsidRPr="00B960E3">
        <w:rPr>
          <w:rFonts w:cstheme="minorHAnsi"/>
          <w:color w:val="000000" w:themeColor="text1"/>
          <w:sz w:val="24"/>
          <w:szCs w:val="24"/>
        </w:rPr>
        <w:t>pen an image by dragging a raw image file to</w:t>
      </w:r>
      <w:r w:rsidR="0001374B">
        <w:rPr>
          <w:rFonts w:cstheme="minorHAnsi"/>
          <w:color w:val="000000" w:themeColor="text1"/>
          <w:sz w:val="24"/>
          <w:szCs w:val="24"/>
        </w:rPr>
        <w:t xml:space="preserve"> the</w:t>
      </w:r>
      <w:r w:rsidR="005D2F1F" w:rsidRPr="00B960E3">
        <w:rPr>
          <w:rFonts w:cstheme="minorHAnsi"/>
          <w:color w:val="000000" w:themeColor="text1"/>
          <w:sz w:val="24"/>
          <w:szCs w:val="24"/>
        </w:rPr>
        <w:t xml:space="preserve"> ImageJ menu bar.</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554CC7" w:rsidRPr="00B960E3" w:rsidRDefault="00B273B0" w:rsidP="00B960E3">
      <w:pPr>
        <w:pStyle w:val="ListParagraph"/>
        <w:numPr>
          <w:ilvl w:val="0"/>
          <w:numId w:val="14"/>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Click </w:t>
      </w:r>
      <w:r w:rsidR="00B960E3" w:rsidRPr="00B960E3">
        <w:rPr>
          <w:rFonts w:cstheme="minorHAnsi"/>
          <w:b/>
          <w:color w:val="000000" w:themeColor="text1"/>
          <w:sz w:val="24"/>
          <w:szCs w:val="24"/>
        </w:rPr>
        <w:t>Freehand Lines</w:t>
      </w:r>
      <w:r w:rsidR="00B960E3" w:rsidRPr="00B960E3">
        <w:rPr>
          <w:rFonts w:cstheme="minorHAnsi"/>
          <w:color w:val="000000" w:themeColor="text1"/>
          <w:sz w:val="24"/>
          <w:szCs w:val="24"/>
        </w:rPr>
        <w:t xml:space="preserve"> </w:t>
      </w:r>
      <w:r w:rsidRPr="00B960E3">
        <w:rPr>
          <w:rFonts w:cstheme="minorHAnsi"/>
          <w:color w:val="000000" w:themeColor="text1"/>
          <w:sz w:val="24"/>
          <w:szCs w:val="24"/>
        </w:rPr>
        <w:t xml:space="preserve">in </w:t>
      </w:r>
      <w:r w:rsidR="0001374B">
        <w:rPr>
          <w:rFonts w:cstheme="minorHAnsi"/>
          <w:color w:val="000000" w:themeColor="text1"/>
          <w:sz w:val="24"/>
          <w:szCs w:val="24"/>
        </w:rPr>
        <w:t xml:space="preserve">the </w:t>
      </w:r>
      <w:r w:rsidRPr="00B960E3">
        <w:rPr>
          <w:rFonts w:cstheme="minorHAnsi"/>
          <w:color w:val="000000" w:themeColor="text1"/>
          <w:sz w:val="24"/>
          <w:szCs w:val="24"/>
        </w:rPr>
        <w:t>ImageJ menu bar</w:t>
      </w:r>
      <w:r w:rsidR="00B960E3" w:rsidRPr="00B960E3">
        <w:rPr>
          <w:rFonts w:cstheme="minorHAnsi"/>
          <w:color w:val="000000" w:themeColor="text1"/>
          <w:sz w:val="24"/>
          <w:szCs w:val="24"/>
        </w:rPr>
        <w:t xml:space="preserve"> and c</w:t>
      </w:r>
      <w:r w:rsidRPr="00B960E3">
        <w:rPr>
          <w:rFonts w:cstheme="minorHAnsi"/>
          <w:color w:val="000000" w:themeColor="text1"/>
          <w:sz w:val="24"/>
          <w:szCs w:val="24"/>
        </w:rPr>
        <w:t>ircle the area of each aggregation</w:t>
      </w:r>
      <w:r w:rsidR="005D2F1F" w:rsidRPr="00B960E3">
        <w:rPr>
          <w:rFonts w:cstheme="minorHAnsi"/>
          <w:color w:val="000000" w:themeColor="text1"/>
          <w:sz w:val="24"/>
          <w:szCs w:val="24"/>
        </w:rPr>
        <w:t xml:space="preserve"> in the image</w:t>
      </w:r>
      <w:r w:rsidRPr="00B960E3">
        <w:rPr>
          <w:rFonts w:cstheme="minorHAnsi"/>
          <w:color w:val="000000" w:themeColor="text1"/>
          <w:sz w:val="24"/>
          <w:szCs w:val="24"/>
        </w:rPr>
        <w:t>.</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B273B0" w:rsidRPr="00B960E3" w:rsidRDefault="00B273B0" w:rsidP="00787F18">
      <w:pPr>
        <w:pStyle w:val="ListParagraph"/>
        <w:numPr>
          <w:ilvl w:val="0"/>
          <w:numId w:val="14"/>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Click </w:t>
      </w:r>
      <w:r w:rsidRPr="00B960E3">
        <w:rPr>
          <w:rFonts w:cstheme="minorHAnsi"/>
          <w:b/>
          <w:color w:val="000000" w:themeColor="text1"/>
          <w:sz w:val="24"/>
          <w:szCs w:val="24"/>
        </w:rPr>
        <w:t xml:space="preserve">Analyze </w:t>
      </w:r>
      <w:r w:rsidR="00B960E3" w:rsidRPr="00B960E3">
        <w:rPr>
          <w:rFonts w:cstheme="minorHAnsi"/>
          <w:b/>
          <w:color w:val="000000" w:themeColor="text1"/>
          <w:sz w:val="24"/>
          <w:szCs w:val="24"/>
        </w:rPr>
        <w:t>| Measure</w:t>
      </w:r>
      <w:r w:rsidR="00B960E3" w:rsidRPr="00B960E3">
        <w:rPr>
          <w:rFonts w:cstheme="minorHAnsi"/>
          <w:color w:val="000000" w:themeColor="text1"/>
          <w:sz w:val="24"/>
          <w:szCs w:val="24"/>
        </w:rPr>
        <w:t xml:space="preserve"> </w:t>
      </w:r>
      <w:r w:rsidRPr="00B960E3">
        <w:rPr>
          <w:rFonts w:cstheme="minorHAnsi"/>
          <w:color w:val="000000" w:themeColor="text1"/>
          <w:sz w:val="24"/>
          <w:szCs w:val="24"/>
        </w:rPr>
        <w:t xml:space="preserve">in </w:t>
      </w:r>
      <w:r w:rsidR="0001374B">
        <w:rPr>
          <w:rFonts w:cstheme="minorHAnsi"/>
          <w:color w:val="000000" w:themeColor="text1"/>
          <w:sz w:val="24"/>
          <w:szCs w:val="24"/>
        </w:rPr>
        <w:t xml:space="preserve">the </w:t>
      </w:r>
      <w:r w:rsidRPr="00B960E3">
        <w:rPr>
          <w:rFonts w:cstheme="minorHAnsi"/>
          <w:color w:val="000000" w:themeColor="text1"/>
          <w:sz w:val="24"/>
          <w:szCs w:val="24"/>
        </w:rPr>
        <w:t>ImageJ menu bar</w:t>
      </w:r>
      <w:r w:rsidR="00B960E3" w:rsidRPr="00B960E3">
        <w:rPr>
          <w:rFonts w:cstheme="minorHAnsi"/>
          <w:color w:val="000000" w:themeColor="text1"/>
          <w:sz w:val="24"/>
          <w:szCs w:val="24"/>
        </w:rPr>
        <w:t>.</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B273B0" w:rsidRPr="00B960E3" w:rsidRDefault="00205E65" w:rsidP="00787F18">
      <w:pPr>
        <w:pStyle w:val="ListParagraph"/>
        <w:numPr>
          <w:ilvl w:val="0"/>
          <w:numId w:val="14"/>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Obtain the number</w:t>
      </w:r>
      <w:r w:rsidR="005D2F1F" w:rsidRPr="00B960E3">
        <w:rPr>
          <w:rFonts w:cstheme="minorHAnsi"/>
          <w:color w:val="000000" w:themeColor="text1"/>
          <w:sz w:val="24"/>
          <w:szCs w:val="24"/>
        </w:rPr>
        <w:t xml:space="preserve"> </w:t>
      </w:r>
      <w:r w:rsidR="00B273B0" w:rsidRPr="00B960E3">
        <w:rPr>
          <w:rFonts w:cstheme="minorHAnsi"/>
          <w:color w:val="000000" w:themeColor="text1"/>
          <w:sz w:val="24"/>
          <w:szCs w:val="24"/>
        </w:rPr>
        <w:t>in a new window</w:t>
      </w:r>
      <w:r w:rsidR="005D2F1F" w:rsidRPr="00B960E3">
        <w:rPr>
          <w:rFonts w:cstheme="minorHAnsi"/>
          <w:color w:val="000000" w:themeColor="text1"/>
          <w:sz w:val="24"/>
          <w:szCs w:val="24"/>
        </w:rPr>
        <w:t xml:space="preserve"> under </w:t>
      </w:r>
      <w:r w:rsidR="0001374B">
        <w:rPr>
          <w:rFonts w:cstheme="minorHAnsi"/>
          <w:color w:val="000000" w:themeColor="text1"/>
          <w:sz w:val="24"/>
          <w:szCs w:val="24"/>
        </w:rPr>
        <w:t xml:space="preserve">the </w:t>
      </w:r>
      <w:r w:rsidR="005D2F1F" w:rsidRPr="00B960E3">
        <w:rPr>
          <w:rFonts w:cstheme="minorHAnsi"/>
          <w:b/>
          <w:color w:val="000000" w:themeColor="text1"/>
          <w:sz w:val="24"/>
          <w:szCs w:val="24"/>
        </w:rPr>
        <w:t>Area</w:t>
      </w:r>
      <w:r w:rsidR="005D2F1F" w:rsidRPr="00B960E3">
        <w:rPr>
          <w:rFonts w:cstheme="minorHAnsi"/>
          <w:color w:val="000000" w:themeColor="text1"/>
          <w:sz w:val="24"/>
          <w:szCs w:val="24"/>
        </w:rPr>
        <w:t xml:space="preserve"> column</w:t>
      </w:r>
      <w:r w:rsidR="00B273B0" w:rsidRPr="00B960E3">
        <w:rPr>
          <w:rFonts w:cstheme="minorHAnsi"/>
          <w:color w:val="000000" w:themeColor="text1"/>
          <w:sz w:val="24"/>
          <w:szCs w:val="24"/>
        </w:rPr>
        <w:t>.</w:t>
      </w:r>
    </w:p>
    <w:p w:rsidR="001D13F3" w:rsidRPr="00B960E3" w:rsidRDefault="001D13F3" w:rsidP="00787F18">
      <w:pPr>
        <w:pStyle w:val="ListParagraph"/>
        <w:spacing w:after="0" w:line="240" w:lineRule="auto"/>
        <w:ind w:left="0"/>
        <w:jc w:val="both"/>
        <w:rPr>
          <w:rFonts w:cstheme="minorHAnsi"/>
          <w:color w:val="000000" w:themeColor="text1"/>
          <w:sz w:val="24"/>
          <w:szCs w:val="24"/>
        </w:rPr>
      </w:pPr>
    </w:p>
    <w:p w:rsidR="00B273B0" w:rsidRPr="00B960E3" w:rsidRDefault="00B273B0" w:rsidP="00787F18">
      <w:pPr>
        <w:pStyle w:val="ListParagraph"/>
        <w:numPr>
          <w:ilvl w:val="0"/>
          <w:numId w:val="10"/>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Q</w:t>
      </w:r>
      <w:r w:rsidR="00C8564A" w:rsidRPr="00B960E3">
        <w:rPr>
          <w:rFonts w:cstheme="minorHAnsi"/>
          <w:color w:val="000000" w:themeColor="text1"/>
          <w:sz w:val="24"/>
          <w:szCs w:val="24"/>
        </w:rPr>
        <w:t>uantif</w:t>
      </w:r>
      <w:r w:rsidRPr="00B960E3">
        <w:rPr>
          <w:rFonts w:cstheme="minorHAnsi"/>
          <w:color w:val="000000" w:themeColor="text1"/>
          <w:sz w:val="24"/>
          <w:szCs w:val="24"/>
        </w:rPr>
        <w:t>ication of</w:t>
      </w:r>
      <w:r w:rsidR="00C8564A" w:rsidRPr="00B960E3">
        <w:rPr>
          <w:rFonts w:cstheme="minorHAnsi"/>
          <w:color w:val="000000" w:themeColor="text1"/>
          <w:sz w:val="24"/>
          <w:szCs w:val="24"/>
        </w:rPr>
        <w:t xml:space="preserve"> live</w:t>
      </w:r>
      <w:r w:rsidR="0094548C" w:rsidRPr="00B960E3">
        <w:rPr>
          <w:rFonts w:cstheme="minorHAnsi"/>
          <w:color w:val="000000" w:themeColor="text1"/>
          <w:sz w:val="24"/>
          <w:szCs w:val="24"/>
        </w:rPr>
        <w:t>-</w:t>
      </w:r>
      <w:r w:rsidR="00C8564A" w:rsidRPr="00B960E3">
        <w:rPr>
          <w:rFonts w:cstheme="minorHAnsi"/>
          <w:color w:val="000000" w:themeColor="text1"/>
          <w:sz w:val="24"/>
          <w:szCs w:val="24"/>
        </w:rPr>
        <w:t>to</w:t>
      </w:r>
      <w:r w:rsidR="0094548C" w:rsidRPr="00B960E3">
        <w:rPr>
          <w:rFonts w:cstheme="minorHAnsi"/>
          <w:color w:val="000000" w:themeColor="text1"/>
          <w:sz w:val="24"/>
          <w:szCs w:val="24"/>
        </w:rPr>
        <w:t>-</w:t>
      </w:r>
      <w:r w:rsidR="00C8564A" w:rsidRPr="00B960E3">
        <w:rPr>
          <w:rFonts w:cstheme="minorHAnsi"/>
          <w:color w:val="000000" w:themeColor="text1"/>
          <w:sz w:val="24"/>
          <w:szCs w:val="24"/>
        </w:rPr>
        <w:t>dead ratio of aggregations</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5D2F1F" w:rsidRPr="00B960E3" w:rsidRDefault="00707BDE" w:rsidP="00B960E3">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Open ImageJ</w:t>
      </w:r>
      <w:r w:rsidR="00B960E3" w:rsidRPr="00B960E3">
        <w:rPr>
          <w:rFonts w:cstheme="minorHAnsi"/>
          <w:color w:val="000000" w:themeColor="text1"/>
          <w:sz w:val="24"/>
          <w:szCs w:val="24"/>
        </w:rPr>
        <w:t xml:space="preserve"> and o</w:t>
      </w:r>
      <w:r w:rsidR="005D2F1F" w:rsidRPr="00B960E3">
        <w:rPr>
          <w:rFonts w:cstheme="minorHAnsi"/>
          <w:color w:val="000000" w:themeColor="text1"/>
          <w:sz w:val="24"/>
          <w:szCs w:val="24"/>
        </w:rPr>
        <w:t xml:space="preserve">pen an image by dragging a raw image file to </w:t>
      </w:r>
      <w:r w:rsidR="0001374B">
        <w:rPr>
          <w:rFonts w:cstheme="minorHAnsi"/>
          <w:color w:val="000000" w:themeColor="text1"/>
          <w:sz w:val="24"/>
          <w:szCs w:val="24"/>
        </w:rPr>
        <w:t xml:space="preserve">the </w:t>
      </w:r>
      <w:r w:rsidR="005D2F1F" w:rsidRPr="00B960E3">
        <w:rPr>
          <w:rFonts w:cstheme="minorHAnsi"/>
          <w:color w:val="000000" w:themeColor="text1"/>
          <w:sz w:val="24"/>
          <w:szCs w:val="24"/>
        </w:rPr>
        <w:t>ImageJ menu bar.</w:t>
      </w:r>
    </w:p>
    <w:p w:rsidR="00787F18" w:rsidRPr="00B960E3" w:rsidRDefault="00787F18" w:rsidP="00787F18">
      <w:pPr>
        <w:spacing w:after="0" w:line="240" w:lineRule="auto"/>
        <w:jc w:val="both"/>
        <w:rPr>
          <w:rFonts w:cstheme="minorHAnsi"/>
          <w:color w:val="000000" w:themeColor="text1"/>
          <w:sz w:val="24"/>
          <w:szCs w:val="24"/>
        </w:rPr>
      </w:pPr>
    </w:p>
    <w:p w:rsidR="00787F18" w:rsidRPr="00B960E3" w:rsidRDefault="005D2F1F" w:rsidP="00787F18">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lastRenderedPageBreak/>
        <w:t xml:space="preserve">Click </w:t>
      </w:r>
      <w:r w:rsidRPr="00B960E3">
        <w:rPr>
          <w:rFonts w:cstheme="minorHAnsi"/>
          <w:b/>
          <w:color w:val="000000" w:themeColor="text1"/>
          <w:sz w:val="24"/>
          <w:szCs w:val="24"/>
        </w:rPr>
        <w:t>Analyze</w:t>
      </w:r>
      <w:r w:rsidRPr="00B960E3">
        <w:rPr>
          <w:rFonts w:cstheme="minorHAnsi"/>
          <w:color w:val="000000" w:themeColor="text1"/>
          <w:sz w:val="24"/>
          <w:szCs w:val="24"/>
        </w:rPr>
        <w:t xml:space="preserve"> </w:t>
      </w:r>
      <w:r w:rsidR="00B960E3" w:rsidRPr="00B960E3">
        <w:rPr>
          <w:rFonts w:cstheme="minorHAnsi"/>
          <w:color w:val="000000" w:themeColor="text1"/>
          <w:sz w:val="24"/>
          <w:szCs w:val="24"/>
        </w:rPr>
        <w:t xml:space="preserve">| </w:t>
      </w:r>
      <w:r w:rsidR="00B960E3" w:rsidRPr="00B960E3">
        <w:rPr>
          <w:rFonts w:cstheme="minorHAnsi"/>
          <w:b/>
          <w:color w:val="000000" w:themeColor="text1"/>
          <w:sz w:val="24"/>
          <w:szCs w:val="24"/>
        </w:rPr>
        <w:t>Set Measurements</w:t>
      </w:r>
      <w:r w:rsidR="00B960E3" w:rsidRPr="00B960E3">
        <w:rPr>
          <w:rFonts w:cstheme="minorHAnsi"/>
          <w:color w:val="000000" w:themeColor="text1"/>
          <w:sz w:val="24"/>
          <w:szCs w:val="24"/>
        </w:rPr>
        <w:t xml:space="preserve"> </w:t>
      </w:r>
      <w:r w:rsidRPr="00B960E3">
        <w:rPr>
          <w:rFonts w:cstheme="minorHAnsi"/>
          <w:color w:val="000000" w:themeColor="text1"/>
          <w:sz w:val="24"/>
          <w:szCs w:val="24"/>
        </w:rPr>
        <w:t xml:space="preserve">in </w:t>
      </w:r>
      <w:r w:rsidR="0001374B">
        <w:rPr>
          <w:rFonts w:cstheme="minorHAnsi"/>
          <w:color w:val="000000" w:themeColor="text1"/>
          <w:sz w:val="24"/>
          <w:szCs w:val="24"/>
        </w:rPr>
        <w:t xml:space="preserve">the </w:t>
      </w:r>
      <w:r w:rsidRPr="00B960E3">
        <w:rPr>
          <w:rFonts w:cstheme="minorHAnsi"/>
          <w:color w:val="000000" w:themeColor="text1"/>
          <w:sz w:val="24"/>
          <w:szCs w:val="24"/>
        </w:rPr>
        <w:t>ImageJ menu bar</w:t>
      </w:r>
      <w:r w:rsidR="00B960E3" w:rsidRPr="00B960E3">
        <w:rPr>
          <w:rFonts w:cstheme="minorHAnsi"/>
          <w:color w:val="000000" w:themeColor="text1"/>
          <w:sz w:val="24"/>
          <w:szCs w:val="24"/>
        </w:rPr>
        <w:t>.</w:t>
      </w:r>
    </w:p>
    <w:p w:rsidR="00B960E3" w:rsidRPr="00B960E3" w:rsidRDefault="00B960E3" w:rsidP="00B960E3">
      <w:pPr>
        <w:pStyle w:val="ListParagraph"/>
        <w:spacing w:after="0" w:line="240" w:lineRule="auto"/>
        <w:ind w:left="0"/>
        <w:jc w:val="both"/>
        <w:rPr>
          <w:rFonts w:cstheme="minorHAnsi"/>
          <w:color w:val="000000" w:themeColor="text1"/>
          <w:sz w:val="24"/>
          <w:szCs w:val="24"/>
        </w:rPr>
      </w:pPr>
    </w:p>
    <w:p w:rsidR="005D2F1F" w:rsidRPr="00B960E3" w:rsidRDefault="005D2F1F" w:rsidP="00787F18">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Check </w:t>
      </w:r>
      <w:r w:rsidR="0001374B">
        <w:rPr>
          <w:rFonts w:cstheme="minorHAnsi"/>
          <w:color w:val="000000" w:themeColor="text1"/>
          <w:sz w:val="24"/>
          <w:szCs w:val="24"/>
        </w:rPr>
        <w:t xml:space="preserve">the </w:t>
      </w:r>
      <w:r w:rsidR="008111CB" w:rsidRPr="00B960E3">
        <w:rPr>
          <w:rFonts w:cstheme="minorHAnsi"/>
          <w:color w:val="000000" w:themeColor="text1"/>
          <w:sz w:val="24"/>
          <w:szCs w:val="24"/>
        </w:rPr>
        <w:t>integrated</w:t>
      </w:r>
      <w:r w:rsidRPr="00B960E3">
        <w:rPr>
          <w:rFonts w:cstheme="minorHAnsi"/>
          <w:color w:val="000000" w:themeColor="text1"/>
          <w:sz w:val="24"/>
          <w:szCs w:val="24"/>
        </w:rPr>
        <w:t xml:space="preserve"> density in the pop-up window and click </w:t>
      </w:r>
      <w:r w:rsidRPr="00B960E3">
        <w:rPr>
          <w:rFonts w:cstheme="minorHAnsi"/>
          <w:b/>
          <w:color w:val="000000" w:themeColor="text1"/>
          <w:sz w:val="24"/>
          <w:szCs w:val="24"/>
        </w:rPr>
        <w:t>OK</w:t>
      </w:r>
      <w:r w:rsidRPr="00B960E3">
        <w:rPr>
          <w:rFonts w:cstheme="minorHAnsi"/>
          <w:color w:val="000000" w:themeColor="text1"/>
          <w:sz w:val="24"/>
          <w:szCs w:val="24"/>
        </w:rPr>
        <w:t>.</w:t>
      </w:r>
    </w:p>
    <w:p w:rsidR="00787F18" w:rsidRPr="00B960E3" w:rsidRDefault="00787F18" w:rsidP="00787F18">
      <w:pPr>
        <w:spacing w:after="0" w:line="240" w:lineRule="auto"/>
        <w:jc w:val="both"/>
        <w:rPr>
          <w:rFonts w:cstheme="minorHAnsi"/>
          <w:color w:val="000000" w:themeColor="text1"/>
          <w:sz w:val="24"/>
          <w:szCs w:val="24"/>
        </w:rPr>
      </w:pPr>
    </w:p>
    <w:p w:rsidR="00E8731F" w:rsidRPr="00B960E3" w:rsidRDefault="00E8731F" w:rsidP="00B960E3">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Click </w:t>
      </w:r>
      <w:r w:rsidRPr="00B960E3">
        <w:rPr>
          <w:rFonts w:cstheme="minorHAnsi"/>
          <w:b/>
          <w:color w:val="000000" w:themeColor="text1"/>
          <w:sz w:val="24"/>
          <w:szCs w:val="24"/>
        </w:rPr>
        <w:t>Image</w:t>
      </w:r>
      <w:r w:rsidRPr="00B960E3">
        <w:rPr>
          <w:rFonts w:cstheme="minorHAnsi"/>
          <w:color w:val="000000" w:themeColor="text1"/>
          <w:sz w:val="24"/>
          <w:szCs w:val="24"/>
        </w:rPr>
        <w:t xml:space="preserve"> </w:t>
      </w:r>
      <w:r w:rsidR="00B960E3" w:rsidRPr="00B960E3">
        <w:rPr>
          <w:rFonts w:cstheme="minorHAnsi"/>
          <w:b/>
          <w:color w:val="000000" w:themeColor="text1"/>
          <w:sz w:val="24"/>
          <w:szCs w:val="24"/>
        </w:rPr>
        <w:t>| Color | Channels Tool</w:t>
      </w:r>
      <w:r w:rsidR="00B960E3" w:rsidRPr="00B960E3">
        <w:rPr>
          <w:rFonts w:cstheme="minorHAnsi"/>
          <w:color w:val="000000" w:themeColor="text1"/>
          <w:sz w:val="24"/>
          <w:szCs w:val="24"/>
        </w:rPr>
        <w:t xml:space="preserve"> </w:t>
      </w:r>
      <w:r w:rsidRPr="00B960E3">
        <w:rPr>
          <w:rFonts w:cstheme="minorHAnsi"/>
          <w:color w:val="000000" w:themeColor="text1"/>
          <w:sz w:val="24"/>
          <w:szCs w:val="24"/>
        </w:rPr>
        <w:t>in the menu bar</w:t>
      </w:r>
      <w:r w:rsidR="00B960E3" w:rsidRPr="00B960E3">
        <w:rPr>
          <w:rFonts w:cstheme="minorHAnsi"/>
          <w:color w:val="000000" w:themeColor="text1"/>
          <w:sz w:val="24"/>
          <w:szCs w:val="24"/>
        </w:rPr>
        <w:t xml:space="preserve"> and s</w:t>
      </w:r>
      <w:r w:rsidRPr="00B960E3">
        <w:rPr>
          <w:rFonts w:cstheme="minorHAnsi"/>
          <w:color w:val="000000" w:themeColor="text1"/>
          <w:sz w:val="24"/>
          <w:szCs w:val="24"/>
        </w:rPr>
        <w:t xml:space="preserve">elect </w:t>
      </w:r>
      <w:r w:rsidRPr="00B960E3">
        <w:rPr>
          <w:rFonts w:cstheme="minorHAnsi"/>
          <w:b/>
          <w:color w:val="000000" w:themeColor="text1"/>
          <w:sz w:val="24"/>
          <w:szCs w:val="24"/>
        </w:rPr>
        <w:t>Color</w:t>
      </w:r>
      <w:r w:rsidRPr="00B960E3">
        <w:rPr>
          <w:rFonts w:cstheme="minorHAnsi"/>
          <w:color w:val="000000" w:themeColor="text1"/>
          <w:sz w:val="24"/>
          <w:szCs w:val="24"/>
        </w:rPr>
        <w:t>.</w:t>
      </w:r>
    </w:p>
    <w:p w:rsidR="00787F18" w:rsidRPr="00B960E3" w:rsidRDefault="00787F18" w:rsidP="00787F18">
      <w:pPr>
        <w:spacing w:after="0" w:line="240" w:lineRule="auto"/>
        <w:jc w:val="both"/>
        <w:rPr>
          <w:rFonts w:cstheme="minorHAnsi"/>
          <w:color w:val="000000" w:themeColor="text1"/>
          <w:sz w:val="24"/>
          <w:szCs w:val="24"/>
        </w:rPr>
      </w:pPr>
    </w:p>
    <w:p w:rsidR="00054B01" w:rsidRPr="00B960E3" w:rsidRDefault="00054B01" w:rsidP="00787F18">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Check </w:t>
      </w:r>
      <w:r w:rsidRPr="00B960E3">
        <w:rPr>
          <w:rFonts w:cstheme="minorHAnsi"/>
          <w:b/>
          <w:color w:val="000000" w:themeColor="text1"/>
          <w:sz w:val="24"/>
          <w:szCs w:val="24"/>
        </w:rPr>
        <w:t>Channel 1</w:t>
      </w:r>
      <w:r w:rsidRPr="00B960E3">
        <w:rPr>
          <w:rFonts w:cstheme="minorHAnsi"/>
          <w:color w:val="000000" w:themeColor="text1"/>
          <w:sz w:val="24"/>
          <w:szCs w:val="24"/>
        </w:rPr>
        <w:t xml:space="preserve"> </w:t>
      </w:r>
      <w:r w:rsidR="008111CB" w:rsidRPr="00B960E3">
        <w:rPr>
          <w:rFonts w:cstheme="minorHAnsi"/>
          <w:color w:val="000000" w:themeColor="text1"/>
          <w:sz w:val="24"/>
          <w:szCs w:val="24"/>
        </w:rPr>
        <w:t>as the fluorescence for</w:t>
      </w:r>
      <w:r w:rsidRPr="00B960E3">
        <w:rPr>
          <w:rFonts w:cstheme="minorHAnsi"/>
          <w:color w:val="000000" w:themeColor="text1"/>
          <w:sz w:val="24"/>
          <w:szCs w:val="24"/>
        </w:rPr>
        <w:t xml:space="preserve"> live bacteria staining.</w:t>
      </w:r>
    </w:p>
    <w:p w:rsidR="00787F18" w:rsidRPr="00B960E3" w:rsidRDefault="00787F18" w:rsidP="00787F18">
      <w:pPr>
        <w:spacing w:after="0" w:line="240" w:lineRule="auto"/>
        <w:jc w:val="both"/>
        <w:rPr>
          <w:rFonts w:cstheme="minorHAnsi"/>
          <w:color w:val="000000" w:themeColor="text1"/>
          <w:sz w:val="24"/>
          <w:szCs w:val="24"/>
        </w:rPr>
      </w:pPr>
    </w:p>
    <w:p w:rsidR="00787F18" w:rsidRPr="00B960E3" w:rsidRDefault="00E8731F" w:rsidP="00B960E3">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Click </w:t>
      </w:r>
      <w:r w:rsidR="000C4413" w:rsidRPr="00B960E3">
        <w:rPr>
          <w:rFonts w:cstheme="minorHAnsi"/>
          <w:b/>
          <w:color w:val="000000" w:themeColor="text1"/>
          <w:sz w:val="24"/>
          <w:szCs w:val="24"/>
        </w:rPr>
        <w:t>F</w:t>
      </w:r>
      <w:r w:rsidRPr="00B960E3">
        <w:rPr>
          <w:rFonts w:cstheme="minorHAnsi"/>
          <w:b/>
          <w:color w:val="000000" w:themeColor="text1"/>
          <w:sz w:val="24"/>
          <w:szCs w:val="24"/>
        </w:rPr>
        <w:t xml:space="preserve">reehand </w:t>
      </w:r>
      <w:r w:rsidR="000C4413" w:rsidRPr="00B960E3">
        <w:rPr>
          <w:rFonts w:cstheme="minorHAnsi"/>
          <w:b/>
          <w:color w:val="000000" w:themeColor="text1"/>
          <w:sz w:val="24"/>
          <w:szCs w:val="24"/>
        </w:rPr>
        <w:t>L</w:t>
      </w:r>
      <w:r w:rsidRPr="00B960E3">
        <w:rPr>
          <w:rFonts w:cstheme="minorHAnsi"/>
          <w:b/>
          <w:color w:val="000000" w:themeColor="text1"/>
          <w:sz w:val="24"/>
          <w:szCs w:val="24"/>
        </w:rPr>
        <w:t>ines</w:t>
      </w:r>
      <w:r w:rsidRPr="00B960E3">
        <w:rPr>
          <w:rFonts w:cstheme="minorHAnsi"/>
          <w:color w:val="000000" w:themeColor="text1"/>
          <w:sz w:val="24"/>
          <w:szCs w:val="24"/>
        </w:rPr>
        <w:t xml:space="preserve"> in </w:t>
      </w:r>
      <w:r w:rsidR="0001374B">
        <w:rPr>
          <w:rFonts w:cstheme="minorHAnsi"/>
          <w:color w:val="000000" w:themeColor="text1"/>
          <w:sz w:val="24"/>
          <w:szCs w:val="24"/>
        </w:rPr>
        <w:t xml:space="preserve">the </w:t>
      </w:r>
      <w:r w:rsidRPr="00B960E3">
        <w:rPr>
          <w:rFonts w:cstheme="minorHAnsi"/>
          <w:color w:val="000000" w:themeColor="text1"/>
          <w:sz w:val="24"/>
          <w:szCs w:val="24"/>
        </w:rPr>
        <w:t>ImageJ menu bar</w:t>
      </w:r>
      <w:r w:rsidR="00B960E3" w:rsidRPr="00B960E3">
        <w:rPr>
          <w:rFonts w:cstheme="minorHAnsi"/>
          <w:color w:val="000000" w:themeColor="text1"/>
          <w:sz w:val="24"/>
          <w:szCs w:val="24"/>
        </w:rPr>
        <w:t xml:space="preserve"> and c</w:t>
      </w:r>
      <w:r w:rsidRPr="00B960E3">
        <w:rPr>
          <w:rFonts w:cstheme="minorHAnsi"/>
          <w:color w:val="000000" w:themeColor="text1"/>
          <w:sz w:val="24"/>
          <w:szCs w:val="24"/>
        </w:rPr>
        <w:t>ircle the area of each aggregation.</w:t>
      </w:r>
    </w:p>
    <w:p w:rsidR="00787F18" w:rsidRPr="00B960E3" w:rsidRDefault="00787F18" w:rsidP="00787F18">
      <w:pPr>
        <w:spacing w:after="0" w:line="240" w:lineRule="auto"/>
        <w:rPr>
          <w:rFonts w:cstheme="minorHAnsi"/>
          <w:color w:val="000000" w:themeColor="text1"/>
          <w:sz w:val="24"/>
          <w:szCs w:val="24"/>
        </w:rPr>
      </w:pPr>
    </w:p>
    <w:p w:rsidR="005D2F1F" w:rsidRPr="00B960E3" w:rsidRDefault="005D2F1F" w:rsidP="00787F18">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Click </w:t>
      </w:r>
      <w:r w:rsidRPr="00B960E3">
        <w:rPr>
          <w:rFonts w:cstheme="minorHAnsi"/>
          <w:b/>
          <w:color w:val="000000" w:themeColor="text1"/>
          <w:sz w:val="24"/>
          <w:szCs w:val="24"/>
        </w:rPr>
        <w:t>Analyze</w:t>
      </w:r>
      <w:r w:rsidR="00B960E3" w:rsidRPr="00B960E3">
        <w:rPr>
          <w:rFonts w:cstheme="minorHAnsi"/>
          <w:b/>
          <w:color w:val="000000" w:themeColor="text1"/>
          <w:sz w:val="24"/>
          <w:szCs w:val="24"/>
        </w:rPr>
        <w:t xml:space="preserve"> |</w:t>
      </w:r>
      <w:r w:rsidRPr="00B960E3">
        <w:rPr>
          <w:rFonts w:cstheme="minorHAnsi"/>
          <w:b/>
          <w:color w:val="000000" w:themeColor="text1"/>
          <w:sz w:val="24"/>
          <w:szCs w:val="24"/>
        </w:rPr>
        <w:t xml:space="preserve"> </w:t>
      </w:r>
      <w:r w:rsidR="00B960E3" w:rsidRPr="00B960E3">
        <w:rPr>
          <w:rFonts w:cstheme="minorHAnsi"/>
          <w:b/>
          <w:color w:val="000000" w:themeColor="text1"/>
          <w:sz w:val="24"/>
          <w:szCs w:val="24"/>
        </w:rPr>
        <w:t>Measure</w:t>
      </w:r>
      <w:r w:rsidR="00B960E3" w:rsidRPr="00B960E3">
        <w:rPr>
          <w:rFonts w:cstheme="minorHAnsi"/>
          <w:color w:val="000000" w:themeColor="text1"/>
          <w:sz w:val="24"/>
          <w:szCs w:val="24"/>
        </w:rPr>
        <w:t xml:space="preserve"> </w:t>
      </w:r>
      <w:r w:rsidRPr="00B960E3">
        <w:rPr>
          <w:rFonts w:cstheme="minorHAnsi"/>
          <w:color w:val="000000" w:themeColor="text1"/>
          <w:sz w:val="24"/>
          <w:szCs w:val="24"/>
        </w:rPr>
        <w:t xml:space="preserve">in </w:t>
      </w:r>
      <w:r w:rsidR="0001374B">
        <w:rPr>
          <w:rFonts w:cstheme="minorHAnsi"/>
          <w:color w:val="000000" w:themeColor="text1"/>
          <w:sz w:val="24"/>
          <w:szCs w:val="24"/>
        </w:rPr>
        <w:t xml:space="preserve">the </w:t>
      </w:r>
      <w:r w:rsidRPr="00B960E3">
        <w:rPr>
          <w:rFonts w:cstheme="minorHAnsi"/>
          <w:color w:val="000000" w:themeColor="text1"/>
          <w:sz w:val="24"/>
          <w:szCs w:val="24"/>
        </w:rPr>
        <w:t>ImageJ menu bar.</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8111CB" w:rsidRPr="00B960E3" w:rsidRDefault="008111CB" w:rsidP="00787F18">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Obtain the number under</w:t>
      </w:r>
      <w:r w:rsidRPr="00B960E3">
        <w:rPr>
          <w:rFonts w:cstheme="minorHAnsi"/>
          <w:b/>
          <w:color w:val="000000" w:themeColor="text1"/>
          <w:sz w:val="24"/>
          <w:szCs w:val="24"/>
        </w:rPr>
        <w:t xml:space="preserve"> </w:t>
      </w:r>
      <w:proofErr w:type="spellStart"/>
      <w:r w:rsidRPr="00B960E3">
        <w:rPr>
          <w:rFonts w:cstheme="minorHAnsi"/>
          <w:b/>
          <w:color w:val="000000" w:themeColor="text1"/>
          <w:sz w:val="24"/>
          <w:szCs w:val="24"/>
        </w:rPr>
        <w:t>IntDen</w:t>
      </w:r>
      <w:proofErr w:type="spellEnd"/>
      <w:r w:rsidRPr="00B960E3">
        <w:rPr>
          <w:rFonts w:cstheme="minorHAnsi"/>
          <w:b/>
          <w:color w:val="000000" w:themeColor="text1"/>
          <w:sz w:val="24"/>
          <w:szCs w:val="24"/>
        </w:rPr>
        <w:t xml:space="preserve"> </w:t>
      </w:r>
      <w:r w:rsidRPr="00B960E3">
        <w:rPr>
          <w:rFonts w:cstheme="minorHAnsi"/>
          <w:color w:val="000000" w:themeColor="text1"/>
          <w:sz w:val="24"/>
          <w:szCs w:val="24"/>
        </w:rPr>
        <w:t>column.</w:t>
      </w:r>
    </w:p>
    <w:p w:rsidR="00787F18" w:rsidRPr="00B960E3" w:rsidRDefault="00787F18" w:rsidP="00787F18">
      <w:pPr>
        <w:spacing w:after="0" w:line="240" w:lineRule="auto"/>
        <w:jc w:val="both"/>
        <w:rPr>
          <w:rFonts w:cstheme="minorHAnsi"/>
          <w:color w:val="000000" w:themeColor="text1"/>
          <w:sz w:val="24"/>
          <w:szCs w:val="24"/>
        </w:rPr>
      </w:pPr>
    </w:p>
    <w:p w:rsidR="00E8731F" w:rsidRPr="00B960E3" w:rsidRDefault="00054B01" w:rsidP="00B960E3">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Check </w:t>
      </w:r>
      <w:r w:rsidRPr="00B960E3">
        <w:rPr>
          <w:rFonts w:cstheme="minorHAnsi"/>
          <w:b/>
          <w:color w:val="000000" w:themeColor="text1"/>
          <w:sz w:val="24"/>
          <w:szCs w:val="24"/>
        </w:rPr>
        <w:t>Channel 2</w:t>
      </w:r>
      <w:r w:rsidRPr="00B960E3">
        <w:rPr>
          <w:rFonts w:cstheme="minorHAnsi"/>
          <w:color w:val="000000" w:themeColor="text1"/>
          <w:sz w:val="24"/>
          <w:szCs w:val="24"/>
        </w:rPr>
        <w:t xml:space="preserve"> as </w:t>
      </w:r>
      <w:r w:rsidR="008111CB" w:rsidRPr="00B960E3">
        <w:rPr>
          <w:rFonts w:cstheme="minorHAnsi"/>
          <w:color w:val="000000" w:themeColor="text1"/>
          <w:sz w:val="24"/>
          <w:szCs w:val="24"/>
        </w:rPr>
        <w:t xml:space="preserve">the fluorescence for </w:t>
      </w:r>
      <w:r w:rsidRPr="00B960E3">
        <w:rPr>
          <w:rFonts w:cstheme="minorHAnsi"/>
          <w:color w:val="000000" w:themeColor="text1"/>
          <w:sz w:val="24"/>
          <w:szCs w:val="24"/>
        </w:rPr>
        <w:t>dead bacteria</w:t>
      </w:r>
      <w:r w:rsidR="000C4413" w:rsidRPr="00B960E3">
        <w:rPr>
          <w:rFonts w:cstheme="minorHAnsi"/>
          <w:color w:val="000000" w:themeColor="text1"/>
          <w:sz w:val="24"/>
          <w:szCs w:val="24"/>
        </w:rPr>
        <w:t>l</w:t>
      </w:r>
      <w:r w:rsidRPr="00B960E3">
        <w:rPr>
          <w:rFonts w:cstheme="minorHAnsi"/>
          <w:color w:val="000000" w:themeColor="text1"/>
          <w:sz w:val="24"/>
          <w:szCs w:val="24"/>
        </w:rPr>
        <w:t xml:space="preserve"> staining.</w:t>
      </w:r>
      <w:r w:rsidR="00B960E3" w:rsidRPr="00B960E3">
        <w:rPr>
          <w:rFonts w:cstheme="minorHAnsi"/>
          <w:color w:val="000000" w:themeColor="text1"/>
          <w:sz w:val="24"/>
          <w:szCs w:val="24"/>
        </w:rPr>
        <w:t xml:space="preserve"> </w:t>
      </w:r>
      <w:r w:rsidRPr="00B960E3">
        <w:rPr>
          <w:rFonts w:cstheme="minorHAnsi"/>
          <w:color w:val="000000" w:themeColor="text1"/>
          <w:sz w:val="24"/>
          <w:szCs w:val="24"/>
        </w:rPr>
        <w:t xml:space="preserve">Repeat </w:t>
      </w:r>
      <w:r w:rsidR="00B960E3" w:rsidRPr="00B960E3">
        <w:rPr>
          <w:rFonts w:cstheme="minorHAnsi"/>
          <w:color w:val="000000" w:themeColor="text1"/>
          <w:sz w:val="24"/>
          <w:szCs w:val="24"/>
        </w:rPr>
        <w:t xml:space="preserve">steps </w:t>
      </w:r>
      <w:r w:rsidRPr="00B960E3">
        <w:rPr>
          <w:rFonts w:cstheme="minorHAnsi"/>
          <w:color w:val="000000" w:themeColor="text1"/>
          <w:sz w:val="24"/>
          <w:szCs w:val="24"/>
        </w:rPr>
        <w:t>4.2.</w:t>
      </w:r>
      <w:r w:rsidR="00B960E3" w:rsidRPr="00B960E3">
        <w:rPr>
          <w:rFonts w:cstheme="minorHAnsi"/>
          <w:color w:val="000000" w:themeColor="text1"/>
          <w:sz w:val="24"/>
          <w:szCs w:val="24"/>
        </w:rPr>
        <w:t>6</w:t>
      </w:r>
      <w:r w:rsidRPr="00B960E3">
        <w:rPr>
          <w:rFonts w:cstheme="minorHAnsi"/>
          <w:color w:val="000000" w:themeColor="text1"/>
          <w:sz w:val="24"/>
          <w:szCs w:val="24"/>
        </w:rPr>
        <w:t>-4.2.</w:t>
      </w:r>
      <w:r w:rsidR="00B960E3" w:rsidRPr="00B960E3">
        <w:rPr>
          <w:rFonts w:cstheme="minorHAnsi"/>
          <w:color w:val="000000" w:themeColor="text1"/>
          <w:sz w:val="24"/>
          <w:szCs w:val="24"/>
        </w:rPr>
        <w:t>8</w:t>
      </w:r>
      <w:r w:rsidR="00205E65" w:rsidRPr="00B960E3">
        <w:rPr>
          <w:rFonts w:cstheme="minorHAnsi"/>
          <w:color w:val="000000" w:themeColor="text1"/>
          <w:sz w:val="24"/>
          <w:szCs w:val="24"/>
        </w:rPr>
        <w:t>.</w:t>
      </w:r>
    </w:p>
    <w:p w:rsidR="00787F18" w:rsidRPr="00B960E3" w:rsidRDefault="00787F18" w:rsidP="00787F18">
      <w:pPr>
        <w:spacing w:after="0" w:line="240" w:lineRule="auto"/>
        <w:jc w:val="both"/>
        <w:rPr>
          <w:rFonts w:cstheme="minorHAnsi"/>
          <w:color w:val="000000" w:themeColor="text1"/>
          <w:sz w:val="24"/>
          <w:szCs w:val="24"/>
        </w:rPr>
      </w:pPr>
    </w:p>
    <w:p w:rsidR="00C768F9" w:rsidRPr="00B960E3" w:rsidRDefault="00205E65" w:rsidP="00787F18">
      <w:pPr>
        <w:pStyle w:val="ListParagraph"/>
        <w:numPr>
          <w:ilvl w:val="0"/>
          <w:numId w:val="15"/>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Obtain the live-to-dead ratio by dividing number from </w:t>
      </w:r>
      <w:r w:rsidR="00B960E3" w:rsidRPr="00B960E3">
        <w:rPr>
          <w:rFonts w:cstheme="minorHAnsi"/>
          <w:color w:val="000000" w:themeColor="text1"/>
          <w:sz w:val="24"/>
          <w:szCs w:val="24"/>
        </w:rPr>
        <w:t xml:space="preserve">step </w:t>
      </w:r>
      <w:r w:rsidRPr="00B960E3">
        <w:rPr>
          <w:rFonts w:cstheme="minorHAnsi"/>
          <w:color w:val="000000" w:themeColor="text1"/>
          <w:sz w:val="24"/>
          <w:szCs w:val="24"/>
        </w:rPr>
        <w:t>4.2.</w:t>
      </w:r>
      <w:r w:rsidR="00B960E3" w:rsidRPr="00B960E3">
        <w:rPr>
          <w:rFonts w:cstheme="minorHAnsi"/>
          <w:color w:val="000000" w:themeColor="text1"/>
          <w:sz w:val="24"/>
          <w:szCs w:val="24"/>
        </w:rPr>
        <w:t>8</w:t>
      </w:r>
      <w:r w:rsidRPr="00B960E3">
        <w:rPr>
          <w:rFonts w:cstheme="minorHAnsi"/>
          <w:color w:val="000000" w:themeColor="text1"/>
          <w:sz w:val="24"/>
          <w:szCs w:val="24"/>
        </w:rPr>
        <w:t xml:space="preserve"> by number from </w:t>
      </w:r>
      <w:r w:rsidR="00B960E3" w:rsidRPr="00B960E3">
        <w:rPr>
          <w:rFonts w:cstheme="minorHAnsi"/>
          <w:color w:val="000000" w:themeColor="text1"/>
          <w:sz w:val="24"/>
          <w:szCs w:val="24"/>
        </w:rPr>
        <w:t xml:space="preserve">step </w:t>
      </w:r>
      <w:r w:rsidRPr="00B960E3">
        <w:rPr>
          <w:rFonts w:cstheme="minorHAnsi"/>
          <w:color w:val="000000" w:themeColor="text1"/>
          <w:sz w:val="24"/>
          <w:szCs w:val="24"/>
        </w:rPr>
        <w:t>4.2.</w:t>
      </w:r>
      <w:r w:rsidR="00B960E3" w:rsidRPr="00B960E3">
        <w:rPr>
          <w:rFonts w:cstheme="minorHAnsi"/>
          <w:color w:val="000000" w:themeColor="text1"/>
          <w:sz w:val="24"/>
          <w:szCs w:val="24"/>
        </w:rPr>
        <w:t>9</w:t>
      </w:r>
      <w:r w:rsidRPr="00B960E3">
        <w:rPr>
          <w:rFonts w:cstheme="minorHAnsi"/>
          <w:color w:val="000000" w:themeColor="text1"/>
          <w:sz w:val="24"/>
          <w:szCs w:val="24"/>
        </w:rPr>
        <w:t xml:space="preserve">. </w:t>
      </w:r>
    </w:p>
    <w:p w:rsidR="0071360E" w:rsidRPr="00B960E3" w:rsidRDefault="0071360E" w:rsidP="00787F18">
      <w:pPr>
        <w:pStyle w:val="ListParagraph"/>
        <w:spacing w:after="0" w:line="240" w:lineRule="auto"/>
        <w:ind w:left="0"/>
        <w:jc w:val="both"/>
        <w:rPr>
          <w:rFonts w:cstheme="minorHAnsi"/>
          <w:color w:val="000000" w:themeColor="text1"/>
          <w:sz w:val="24"/>
          <w:szCs w:val="24"/>
        </w:rPr>
      </w:pPr>
    </w:p>
    <w:p w:rsidR="00EB37B2" w:rsidRPr="00B960E3" w:rsidRDefault="00EB37B2" w:rsidP="00787F18">
      <w:pPr>
        <w:pStyle w:val="ListParagraph"/>
        <w:numPr>
          <w:ilvl w:val="0"/>
          <w:numId w:val="10"/>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Statistical </w:t>
      </w:r>
      <w:r w:rsidR="0001374B">
        <w:rPr>
          <w:rFonts w:cstheme="minorHAnsi"/>
          <w:color w:val="000000" w:themeColor="text1"/>
          <w:sz w:val="24"/>
          <w:szCs w:val="24"/>
        </w:rPr>
        <w:t>a</w:t>
      </w:r>
      <w:r w:rsidRPr="00B960E3">
        <w:rPr>
          <w:rFonts w:cstheme="minorHAnsi"/>
          <w:color w:val="000000" w:themeColor="text1"/>
          <w:sz w:val="24"/>
          <w:szCs w:val="24"/>
        </w:rPr>
        <w:t>nalysis</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EB37B2" w:rsidRPr="00B960E3" w:rsidRDefault="00EB37B2" w:rsidP="00B960E3">
      <w:pPr>
        <w:pStyle w:val="ListParagraph"/>
        <w:numPr>
          <w:ilvl w:val="0"/>
          <w:numId w:val="16"/>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Open GraphPad Prism</w:t>
      </w:r>
      <w:r w:rsidR="00B960E3" w:rsidRPr="00B960E3">
        <w:rPr>
          <w:rFonts w:cstheme="minorHAnsi"/>
          <w:color w:val="000000" w:themeColor="text1"/>
          <w:sz w:val="24"/>
          <w:szCs w:val="24"/>
        </w:rPr>
        <w:t xml:space="preserve"> and e</w:t>
      </w:r>
      <w:r w:rsidRPr="00B960E3">
        <w:rPr>
          <w:rFonts w:cstheme="minorHAnsi"/>
          <w:color w:val="000000" w:themeColor="text1"/>
          <w:sz w:val="24"/>
          <w:szCs w:val="24"/>
        </w:rPr>
        <w:t xml:space="preserve">nter </w:t>
      </w:r>
      <w:r w:rsidR="00B960E3" w:rsidRPr="00B960E3">
        <w:rPr>
          <w:rFonts w:cstheme="minorHAnsi"/>
          <w:color w:val="000000" w:themeColor="text1"/>
          <w:sz w:val="24"/>
          <w:szCs w:val="24"/>
        </w:rPr>
        <w:t xml:space="preserve">the </w:t>
      </w:r>
      <w:r w:rsidRPr="00B960E3">
        <w:rPr>
          <w:rFonts w:cstheme="minorHAnsi"/>
          <w:color w:val="000000" w:themeColor="text1"/>
          <w:sz w:val="24"/>
          <w:szCs w:val="24"/>
        </w:rPr>
        <w:t xml:space="preserve">numbers obtained from ImageJ to </w:t>
      </w:r>
      <w:r w:rsidR="0001374B">
        <w:rPr>
          <w:rFonts w:cstheme="minorHAnsi"/>
          <w:color w:val="000000" w:themeColor="text1"/>
          <w:sz w:val="24"/>
          <w:szCs w:val="24"/>
        </w:rPr>
        <w:t xml:space="preserve">the </w:t>
      </w:r>
      <w:r w:rsidRPr="00B960E3">
        <w:rPr>
          <w:rFonts w:cstheme="minorHAnsi"/>
          <w:color w:val="000000" w:themeColor="text1"/>
          <w:sz w:val="24"/>
          <w:szCs w:val="24"/>
        </w:rPr>
        <w:t>desired column.</w:t>
      </w:r>
    </w:p>
    <w:p w:rsidR="00787F18" w:rsidRPr="00B960E3" w:rsidRDefault="00787F18" w:rsidP="00787F18">
      <w:pPr>
        <w:spacing w:after="0" w:line="240" w:lineRule="auto"/>
        <w:jc w:val="both"/>
        <w:rPr>
          <w:rFonts w:cstheme="minorHAnsi"/>
          <w:color w:val="000000" w:themeColor="text1"/>
          <w:sz w:val="24"/>
          <w:szCs w:val="24"/>
        </w:rPr>
      </w:pPr>
    </w:p>
    <w:p w:rsidR="00EB37B2" w:rsidRPr="00B960E3" w:rsidRDefault="00EB37B2" w:rsidP="00B960E3">
      <w:pPr>
        <w:pStyle w:val="ListParagraph"/>
        <w:numPr>
          <w:ilvl w:val="0"/>
          <w:numId w:val="16"/>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Click </w:t>
      </w:r>
      <w:r w:rsidRPr="00B960E3">
        <w:rPr>
          <w:rFonts w:cstheme="minorHAnsi"/>
          <w:b/>
          <w:color w:val="000000" w:themeColor="text1"/>
          <w:sz w:val="24"/>
          <w:szCs w:val="24"/>
        </w:rPr>
        <w:t>Analyze</w:t>
      </w:r>
      <w:r w:rsidRPr="00B960E3">
        <w:rPr>
          <w:rFonts w:cstheme="minorHAnsi"/>
          <w:color w:val="000000" w:themeColor="text1"/>
          <w:sz w:val="24"/>
          <w:szCs w:val="24"/>
        </w:rPr>
        <w:t xml:space="preserve"> </w:t>
      </w:r>
      <w:r w:rsidR="00B960E3" w:rsidRPr="00B960E3">
        <w:rPr>
          <w:rFonts w:cstheme="minorHAnsi"/>
          <w:color w:val="000000" w:themeColor="text1"/>
          <w:sz w:val="24"/>
          <w:szCs w:val="24"/>
        </w:rPr>
        <w:t>and s</w:t>
      </w:r>
      <w:r w:rsidRPr="00B960E3">
        <w:rPr>
          <w:rFonts w:cstheme="minorHAnsi"/>
          <w:color w:val="000000" w:themeColor="text1"/>
          <w:sz w:val="24"/>
          <w:szCs w:val="24"/>
        </w:rPr>
        <w:t xml:space="preserve">elect </w:t>
      </w:r>
      <w:r w:rsidRPr="00B960E3">
        <w:rPr>
          <w:rFonts w:cstheme="minorHAnsi"/>
          <w:b/>
          <w:color w:val="000000" w:themeColor="text1"/>
          <w:sz w:val="24"/>
          <w:szCs w:val="24"/>
        </w:rPr>
        <w:t>t tests</w:t>
      </w:r>
      <w:r w:rsidRPr="00B960E3">
        <w:rPr>
          <w:rFonts w:cstheme="minorHAnsi"/>
          <w:color w:val="000000" w:themeColor="text1"/>
          <w:sz w:val="24"/>
          <w:szCs w:val="24"/>
        </w:rPr>
        <w:t xml:space="preserve"> under </w:t>
      </w:r>
      <w:r w:rsidRPr="00B960E3">
        <w:rPr>
          <w:rFonts w:cstheme="minorHAnsi"/>
          <w:b/>
          <w:color w:val="000000" w:themeColor="text1"/>
          <w:sz w:val="24"/>
          <w:szCs w:val="24"/>
        </w:rPr>
        <w:t xml:space="preserve">Column </w:t>
      </w:r>
      <w:r w:rsidR="00B97B49" w:rsidRPr="00B960E3">
        <w:rPr>
          <w:rFonts w:cstheme="minorHAnsi"/>
          <w:b/>
          <w:color w:val="000000" w:themeColor="text1"/>
          <w:sz w:val="24"/>
          <w:szCs w:val="24"/>
        </w:rPr>
        <w:t>a</w:t>
      </w:r>
      <w:r w:rsidRPr="00B960E3">
        <w:rPr>
          <w:rFonts w:cstheme="minorHAnsi"/>
          <w:b/>
          <w:color w:val="000000" w:themeColor="text1"/>
          <w:sz w:val="24"/>
          <w:szCs w:val="24"/>
        </w:rPr>
        <w:t>nalyses</w:t>
      </w:r>
      <w:r w:rsidRPr="00B960E3">
        <w:rPr>
          <w:rFonts w:cstheme="minorHAnsi"/>
          <w:color w:val="000000" w:themeColor="text1"/>
          <w:sz w:val="24"/>
          <w:szCs w:val="24"/>
        </w:rPr>
        <w:t>.</w:t>
      </w:r>
    </w:p>
    <w:p w:rsidR="00787F18" w:rsidRPr="00B960E3" w:rsidRDefault="00787F18" w:rsidP="00787F18">
      <w:pPr>
        <w:spacing w:after="0" w:line="240" w:lineRule="auto"/>
        <w:jc w:val="both"/>
        <w:rPr>
          <w:rFonts w:cstheme="minorHAnsi"/>
          <w:color w:val="000000" w:themeColor="text1"/>
          <w:sz w:val="24"/>
          <w:szCs w:val="24"/>
        </w:rPr>
      </w:pPr>
    </w:p>
    <w:p w:rsidR="00EB37B2" w:rsidRPr="00B960E3" w:rsidRDefault="00EB37B2" w:rsidP="00787F18">
      <w:pPr>
        <w:pStyle w:val="ListParagraph"/>
        <w:numPr>
          <w:ilvl w:val="0"/>
          <w:numId w:val="16"/>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Check the desired column for comparison and click </w:t>
      </w:r>
      <w:r w:rsidRPr="00B960E3">
        <w:rPr>
          <w:rFonts w:cstheme="minorHAnsi"/>
          <w:b/>
          <w:color w:val="000000" w:themeColor="text1"/>
          <w:sz w:val="24"/>
          <w:szCs w:val="24"/>
        </w:rPr>
        <w:t>OK</w:t>
      </w:r>
      <w:r w:rsidRPr="00B960E3">
        <w:rPr>
          <w:rFonts w:cstheme="minorHAnsi"/>
          <w:color w:val="000000" w:themeColor="text1"/>
          <w:sz w:val="24"/>
          <w:szCs w:val="24"/>
        </w:rPr>
        <w:t>.</w:t>
      </w:r>
    </w:p>
    <w:p w:rsidR="00787F18" w:rsidRPr="00B960E3" w:rsidRDefault="00787F18" w:rsidP="00787F18">
      <w:pPr>
        <w:pStyle w:val="ListParagraph"/>
        <w:spacing w:after="0" w:line="240" w:lineRule="auto"/>
        <w:ind w:left="0"/>
        <w:jc w:val="both"/>
        <w:rPr>
          <w:rFonts w:cstheme="minorHAnsi"/>
          <w:color w:val="000000" w:themeColor="text1"/>
          <w:sz w:val="24"/>
          <w:szCs w:val="24"/>
        </w:rPr>
      </w:pPr>
    </w:p>
    <w:p w:rsidR="00EB37B2" w:rsidRPr="00B960E3" w:rsidRDefault="00EB37B2" w:rsidP="00787F18">
      <w:pPr>
        <w:pStyle w:val="ListParagraph"/>
        <w:numPr>
          <w:ilvl w:val="0"/>
          <w:numId w:val="16"/>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Obtain </w:t>
      </w:r>
      <w:r w:rsidR="00DA7295">
        <w:rPr>
          <w:rFonts w:cstheme="minorHAnsi"/>
          <w:color w:val="000000" w:themeColor="text1"/>
          <w:sz w:val="24"/>
          <w:szCs w:val="24"/>
        </w:rPr>
        <w:t xml:space="preserve">the </w:t>
      </w:r>
      <w:r w:rsidRPr="00B960E3">
        <w:rPr>
          <w:rFonts w:cstheme="minorHAnsi"/>
          <w:color w:val="000000" w:themeColor="text1"/>
          <w:sz w:val="24"/>
          <w:szCs w:val="24"/>
        </w:rPr>
        <w:t xml:space="preserve">P-Value </w:t>
      </w:r>
      <w:r w:rsidR="006940A8" w:rsidRPr="00B960E3">
        <w:rPr>
          <w:rFonts w:cstheme="minorHAnsi"/>
          <w:color w:val="000000" w:themeColor="text1"/>
          <w:sz w:val="24"/>
          <w:szCs w:val="24"/>
        </w:rPr>
        <w:t xml:space="preserve">under </w:t>
      </w:r>
      <w:r w:rsidRPr="00B960E3">
        <w:rPr>
          <w:rFonts w:cstheme="minorHAnsi"/>
          <w:b/>
          <w:color w:val="000000" w:themeColor="text1"/>
          <w:sz w:val="24"/>
          <w:szCs w:val="24"/>
        </w:rPr>
        <w:t>Analysis</w:t>
      </w:r>
      <w:r w:rsidRPr="00B960E3">
        <w:rPr>
          <w:rFonts w:cstheme="minorHAnsi"/>
          <w:color w:val="000000" w:themeColor="text1"/>
          <w:sz w:val="24"/>
          <w:szCs w:val="24"/>
        </w:rPr>
        <w:t xml:space="preserve"> window</w:t>
      </w:r>
      <w:r w:rsidR="006940A8" w:rsidRPr="00B960E3">
        <w:rPr>
          <w:rFonts w:cstheme="minorHAnsi"/>
          <w:color w:val="000000" w:themeColor="text1"/>
          <w:sz w:val="24"/>
          <w:szCs w:val="24"/>
        </w:rPr>
        <w:t>.</w:t>
      </w:r>
      <w:r w:rsidRPr="00B960E3">
        <w:rPr>
          <w:rFonts w:cstheme="minorHAnsi"/>
          <w:color w:val="000000" w:themeColor="text1"/>
          <w:sz w:val="24"/>
          <w:szCs w:val="24"/>
        </w:rPr>
        <w:t xml:space="preserve"> </w:t>
      </w:r>
    </w:p>
    <w:p w:rsidR="00787F18" w:rsidRPr="00B960E3" w:rsidRDefault="00787F18" w:rsidP="00787F18">
      <w:pPr>
        <w:spacing w:after="0" w:line="240" w:lineRule="auto"/>
        <w:jc w:val="both"/>
        <w:rPr>
          <w:rFonts w:cstheme="minorHAnsi"/>
          <w:color w:val="000000" w:themeColor="text1"/>
          <w:sz w:val="24"/>
          <w:szCs w:val="24"/>
        </w:rPr>
      </w:pPr>
    </w:p>
    <w:p w:rsidR="006940A8" w:rsidRPr="00B960E3" w:rsidRDefault="00B97B49" w:rsidP="00787F18">
      <w:pPr>
        <w:pStyle w:val="ListParagraph"/>
        <w:numPr>
          <w:ilvl w:val="0"/>
          <w:numId w:val="16"/>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Select </w:t>
      </w:r>
      <w:r w:rsidR="00DA7295">
        <w:rPr>
          <w:rFonts w:cstheme="minorHAnsi"/>
          <w:color w:val="000000" w:themeColor="text1"/>
          <w:sz w:val="24"/>
          <w:szCs w:val="24"/>
        </w:rPr>
        <w:t xml:space="preserve">the </w:t>
      </w:r>
      <w:r w:rsidRPr="00B960E3">
        <w:rPr>
          <w:rFonts w:cstheme="minorHAnsi"/>
          <w:b/>
          <w:color w:val="000000" w:themeColor="text1"/>
          <w:sz w:val="24"/>
          <w:szCs w:val="24"/>
        </w:rPr>
        <w:t xml:space="preserve">Linear </w:t>
      </w:r>
      <w:r w:rsidR="000C4413" w:rsidRPr="00B960E3">
        <w:rPr>
          <w:rFonts w:cstheme="minorHAnsi"/>
          <w:b/>
          <w:color w:val="000000" w:themeColor="text1"/>
          <w:sz w:val="24"/>
          <w:szCs w:val="24"/>
        </w:rPr>
        <w:t>R</w:t>
      </w:r>
      <w:r w:rsidRPr="00B960E3">
        <w:rPr>
          <w:rFonts w:cstheme="minorHAnsi"/>
          <w:b/>
          <w:color w:val="000000" w:themeColor="text1"/>
          <w:sz w:val="24"/>
          <w:szCs w:val="24"/>
        </w:rPr>
        <w:t>egression</w:t>
      </w:r>
      <w:r w:rsidRPr="00B960E3">
        <w:rPr>
          <w:rFonts w:cstheme="minorHAnsi"/>
          <w:color w:val="000000" w:themeColor="text1"/>
          <w:sz w:val="24"/>
          <w:szCs w:val="24"/>
        </w:rPr>
        <w:t xml:space="preserve"> under </w:t>
      </w:r>
      <w:r w:rsidRPr="00B960E3">
        <w:rPr>
          <w:rFonts w:cstheme="minorHAnsi"/>
          <w:b/>
          <w:color w:val="000000" w:themeColor="text1"/>
          <w:sz w:val="24"/>
          <w:szCs w:val="24"/>
        </w:rPr>
        <w:t>XY analyses</w:t>
      </w:r>
      <w:r w:rsidRPr="00B960E3">
        <w:rPr>
          <w:rFonts w:cstheme="minorHAnsi"/>
          <w:color w:val="000000" w:themeColor="text1"/>
          <w:sz w:val="24"/>
          <w:szCs w:val="24"/>
        </w:rPr>
        <w:t xml:space="preserve"> from </w:t>
      </w:r>
      <w:r w:rsidR="00B960E3" w:rsidRPr="00B960E3">
        <w:rPr>
          <w:rFonts w:cstheme="minorHAnsi"/>
          <w:color w:val="000000" w:themeColor="text1"/>
          <w:sz w:val="24"/>
          <w:szCs w:val="24"/>
        </w:rPr>
        <w:t xml:space="preserve">step </w:t>
      </w:r>
      <w:r w:rsidRPr="00B960E3">
        <w:rPr>
          <w:rFonts w:cstheme="minorHAnsi"/>
          <w:color w:val="000000" w:themeColor="text1"/>
          <w:sz w:val="24"/>
          <w:szCs w:val="24"/>
        </w:rPr>
        <w:t>4.3.3</w:t>
      </w:r>
    </w:p>
    <w:p w:rsidR="00787F18" w:rsidRPr="00B960E3" w:rsidRDefault="00787F18" w:rsidP="00787F18">
      <w:pPr>
        <w:spacing w:after="0" w:line="240" w:lineRule="auto"/>
        <w:jc w:val="both"/>
        <w:rPr>
          <w:rFonts w:cstheme="minorHAnsi"/>
          <w:color w:val="000000" w:themeColor="text1"/>
          <w:sz w:val="24"/>
          <w:szCs w:val="24"/>
        </w:rPr>
      </w:pPr>
    </w:p>
    <w:p w:rsidR="00B97B49" w:rsidRPr="00B960E3" w:rsidRDefault="00B97B49" w:rsidP="00787F18">
      <w:pPr>
        <w:pStyle w:val="ListParagraph"/>
        <w:numPr>
          <w:ilvl w:val="0"/>
          <w:numId w:val="16"/>
        </w:numPr>
        <w:spacing w:after="0" w:line="240" w:lineRule="auto"/>
        <w:ind w:left="0" w:firstLine="0"/>
        <w:jc w:val="both"/>
        <w:rPr>
          <w:rFonts w:cstheme="minorHAnsi"/>
          <w:color w:val="000000" w:themeColor="text1"/>
          <w:sz w:val="24"/>
          <w:szCs w:val="24"/>
        </w:rPr>
      </w:pPr>
      <w:r w:rsidRPr="00B960E3">
        <w:rPr>
          <w:rFonts w:cstheme="minorHAnsi"/>
          <w:color w:val="000000" w:themeColor="text1"/>
          <w:sz w:val="24"/>
          <w:szCs w:val="24"/>
        </w:rPr>
        <w:t xml:space="preserve">Obtain </w:t>
      </w:r>
      <w:r w:rsidR="00DA7295">
        <w:rPr>
          <w:rFonts w:cstheme="minorHAnsi"/>
          <w:color w:val="000000" w:themeColor="text1"/>
          <w:sz w:val="24"/>
          <w:szCs w:val="24"/>
        </w:rPr>
        <w:t xml:space="preserve">the </w:t>
      </w:r>
      <w:r w:rsidRPr="00B960E3">
        <w:rPr>
          <w:rFonts w:cstheme="minorHAnsi"/>
          <w:b/>
          <w:color w:val="000000" w:themeColor="text1"/>
          <w:sz w:val="24"/>
          <w:szCs w:val="24"/>
        </w:rPr>
        <w:t>R-square</w:t>
      </w:r>
      <w:r w:rsidRPr="00B960E3">
        <w:rPr>
          <w:rFonts w:cstheme="minorHAnsi"/>
          <w:color w:val="000000" w:themeColor="text1"/>
          <w:sz w:val="24"/>
          <w:szCs w:val="24"/>
        </w:rPr>
        <w:t xml:space="preserve"> and </w:t>
      </w:r>
      <w:r w:rsidR="00DA7295">
        <w:rPr>
          <w:rFonts w:cstheme="minorHAnsi"/>
          <w:color w:val="000000" w:themeColor="text1"/>
          <w:sz w:val="24"/>
          <w:szCs w:val="24"/>
        </w:rPr>
        <w:t xml:space="preserve">the </w:t>
      </w:r>
      <w:r w:rsidRPr="00B960E3">
        <w:rPr>
          <w:rFonts w:cstheme="minorHAnsi"/>
          <w:b/>
          <w:color w:val="000000" w:themeColor="text1"/>
          <w:sz w:val="24"/>
          <w:szCs w:val="24"/>
        </w:rPr>
        <w:t>P-Value</w:t>
      </w:r>
      <w:r w:rsidRPr="00B960E3">
        <w:rPr>
          <w:rFonts w:cstheme="minorHAnsi"/>
          <w:color w:val="000000" w:themeColor="text1"/>
          <w:sz w:val="24"/>
          <w:szCs w:val="24"/>
        </w:rPr>
        <w:t xml:space="preserve"> under </w:t>
      </w:r>
      <w:r w:rsidR="00DA7295">
        <w:rPr>
          <w:rFonts w:cstheme="minorHAnsi"/>
          <w:color w:val="000000" w:themeColor="text1"/>
          <w:sz w:val="24"/>
          <w:szCs w:val="24"/>
        </w:rPr>
        <w:t xml:space="preserve">the </w:t>
      </w:r>
      <w:r w:rsidRPr="00B960E3">
        <w:rPr>
          <w:rFonts w:cstheme="minorHAnsi"/>
          <w:color w:val="000000" w:themeColor="text1"/>
          <w:sz w:val="24"/>
          <w:szCs w:val="24"/>
        </w:rPr>
        <w:t>Analysis wind</w:t>
      </w:r>
      <w:r w:rsidR="00CF03A1" w:rsidRPr="00B960E3">
        <w:rPr>
          <w:rFonts w:cstheme="minorHAnsi"/>
          <w:color w:val="000000" w:themeColor="text1"/>
          <w:sz w:val="24"/>
          <w:szCs w:val="24"/>
        </w:rPr>
        <w:t>ow</w:t>
      </w:r>
      <w:r w:rsidRPr="00B960E3">
        <w:rPr>
          <w:rFonts w:cstheme="minorHAnsi"/>
          <w:color w:val="000000" w:themeColor="text1"/>
          <w:sz w:val="24"/>
          <w:szCs w:val="24"/>
        </w:rPr>
        <w:t>.</w:t>
      </w:r>
    </w:p>
    <w:p w:rsidR="0071360E" w:rsidRPr="00B960E3" w:rsidRDefault="0071360E" w:rsidP="00787F18">
      <w:pPr>
        <w:pStyle w:val="ListParagraph"/>
        <w:spacing w:after="0" w:line="240" w:lineRule="auto"/>
        <w:ind w:left="0"/>
        <w:jc w:val="both"/>
        <w:rPr>
          <w:rFonts w:cstheme="minorHAnsi"/>
          <w:color w:val="000000" w:themeColor="text1"/>
          <w:sz w:val="24"/>
          <w:szCs w:val="24"/>
        </w:rPr>
      </w:pPr>
    </w:p>
    <w:p w:rsidR="00B64697" w:rsidRPr="00B960E3" w:rsidRDefault="0071360E" w:rsidP="00787F18">
      <w:pPr>
        <w:spacing w:after="0" w:line="240" w:lineRule="auto"/>
        <w:jc w:val="both"/>
        <w:rPr>
          <w:rFonts w:cstheme="minorHAnsi"/>
          <w:b/>
          <w:sz w:val="24"/>
          <w:szCs w:val="24"/>
        </w:rPr>
      </w:pPr>
      <w:r w:rsidRPr="00B960E3">
        <w:rPr>
          <w:rFonts w:cstheme="minorHAnsi"/>
          <w:b/>
          <w:sz w:val="24"/>
          <w:szCs w:val="24"/>
        </w:rPr>
        <w:t>REPRESENTATIVE RESULTS:</w:t>
      </w:r>
    </w:p>
    <w:p w:rsidR="00E17520" w:rsidRPr="00B960E3" w:rsidRDefault="00DA7295" w:rsidP="00787F18">
      <w:pPr>
        <w:spacing w:after="0" w:line="240" w:lineRule="auto"/>
        <w:jc w:val="both"/>
        <w:rPr>
          <w:rFonts w:cstheme="minorHAnsi"/>
          <w:sz w:val="24"/>
          <w:szCs w:val="24"/>
        </w:rPr>
      </w:pPr>
      <w:r>
        <w:rPr>
          <w:rFonts w:cstheme="minorHAnsi"/>
          <w:sz w:val="24"/>
          <w:szCs w:val="24"/>
        </w:rPr>
        <w:t>T</w:t>
      </w:r>
      <w:r w:rsidR="002D3A5E" w:rsidRPr="00B960E3">
        <w:rPr>
          <w:rFonts w:cstheme="minorHAnsi"/>
          <w:sz w:val="24"/>
          <w:szCs w:val="24"/>
        </w:rPr>
        <w:t>wo methods</w:t>
      </w:r>
      <w:r w:rsidR="00A82B77">
        <w:rPr>
          <w:rFonts w:cstheme="minorHAnsi"/>
          <w:sz w:val="24"/>
          <w:szCs w:val="24"/>
        </w:rPr>
        <w:t xml:space="preserve"> were employed</w:t>
      </w:r>
      <w:r>
        <w:rPr>
          <w:rFonts w:cstheme="minorHAnsi"/>
          <w:sz w:val="24"/>
          <w:szCs w:val="24"/>
        </w:rPr>
        <w:t xml:space="preserve">: </w:t>
      </w:r>
      <w:r w:rsidR="002C00A1" w:rsidRPr="00B960E3">
        <w:rPr>
          <w:rFonts w:cstheme="minorHAnsi"/>
          <w:sz w:val="24"/>
          <w:szCs w:val="24"/>
        </w:rPr>
        <w:t xml:space="preserve">an ATP utilization </w:t>
      </w:r>
      <w:r w:rsidR="00945794" w:rsidRPr="00B960E3">
        <w:rPr>
          <w:rFonts w:cstheme="minorHAnsi"/>
          <w:sz w:val="24"/>
          <w:szCs w:val="24"/>
        </w:rPr>
        <w:t xml:space="preserve">assay and </w:t>
      </w:r>
      <w:r>
        <w:rPr>
          <w:rFonts w:cstheme="minorHAnsi"/>
          <w:sz w:val="24"/>
          <w:szCs w:val="24"/>
        </w:rPr>
        <w:t xml:space="preserve">a </w:t>
      </w:r>
      <w:r w:rsidR="002B4793" w:rsidRPr="00B960E3">
        <w:rPr>
          <w:rFonts w:cstheme="minorHAnsi"/>
          <w:sz w:val="24"/>
          <w:szCs w:val="24"/>
        </w:rPr>
        <w:t>live/dead</w:t>
      </w:r>
      <w:r w:rsidR="00945794" w:rsidRPr="00B960E3">
        <w:rPr>
          <w:rFonts w:cstheme="minorHAnsi"/>
          <w:sz w:val="24"/>
          <w:szCs w:val="24"/>
        </w:rPr>
        <w:t xml:space="preserve"> stain</w:t>
      </w:r>
      <w:r w:rsidR="002C00A1" w:rsidRPr="00B960E3">
        <w:rPr>
          <w:rFonts w:cstheme="minorHAnsi"/>
          <w:sz w:val="24"/>
          <w:szCs w:val="24"/>
        </w:rPr>
        <w:t>ing assay</w:t>
      </w:r>
      <w:r w:rsidR="00A82B77">
        <w:rPr>
          <w:rFonts w:cstheme="minorHAnsi"/>
          <w:sz w:val="24"/>
          <w:szCs w:val="24"/>
        </w:rPr>
        <w:t>.</w:t>
      </w:r>
      <w:r w:rsidR="0001374B">
        <w:rPr>
          <w:rFonts w:cstheme="minorHAnsi"/>
          <w:sz w:val="24"/>
          <w:szCs w:val="24"/>
        </w:rPr>
        <w:t xml:space="preserve"> </w:t>
      </w:r>
      <w:r w:rsidR="00A82B77">
        <w:rPr>
          <w:rFonts w:cstheme="minorHAnsi"/>
          <w:sz w:val="24"/>
          <w:szCs w:val="24"/>
        </w:rPr>
        <w:t>The results</w:t>
      </w:r>
      <w:r w:rsidR="00A11353" w:rsidRPr="00B960E3">
        <w:rPr>
          <w:rFonts w:cstheme="minorHAnsi"/>
          <w:sz w:val="24"/>
          <w:szCs w:val="24"/>
        </w:rPr>
        <w:t xml:space="preserve"> </w:t>
      </w:r>
      <w:r w:rsidR="002D3A5E" w:rsidRPr="00B960E3">
        <w:rPr>
          <w:rFonts w:cstheme="minorHAnsi"/>
          <w:sz w:val="24"/>
          <w:szCs w:val="24"/>
        </w:rPr>
        <w:t xml:space="preserve">can </w:t>
      </w:r>
      <w:r w:rsidR="00837D33" w:rsidRPr="00B960E3">
        <w:rPr>
          <w:rFonts w:cstheme="minorHAnsi"/>
          <w:sz w:val="24"/>
          <w:szCs w:val="24"/>
        </w:rPr>
        <w:t xml:space="preserve">either </w:t>
      </w:r>
      <w:r w:rsidR="002D3A5E" w:rsidRPr="00B960E3">
        <w:rPr>
          <w:rFonts w:cstheme="minorHAnsi"/>
          <w:sz w:val="24"/>
          <w:szCs w:val="24"/>
        </w:rPr>
        <w:t xml:space="preserve">be combined or individually </w:t>
      </w:r>
      <w:r w:rsidR="00504369" w:rsidRPr="00B960E3">
        <w:rPr>
          <w:rFonts w:cstheme="minorHAnsi"/>
          <w:sz w:val="24"/>
          <w:szCs w:val="24"/>
        </w:rPr>
        <w:t>use</w:t>
      </w:r>
      <w:r w:rsidR="002D3A5E" w:rsidRPr="00B960E3">
        <w:rPr>
          <w:rFonts w:cstheme="minorHAnsi"/>
          <w:sz w:val="24"/>
          <w:szCs w:val="24"/>
        </w:rPr>
        <w:t>d for examining bacterial survival within aggreg</w:t>
      </w:r>
      <w:r w:rsidR="00A11353" w:rsidRPr="00B960E3">
        <w:rPr>
          <w:rFonts w:cstheme="minorHAnsi"/>
          <w:sz w:val="24"/>
          <w:szCs w:val="24"/>
        </w:rPr>
        <w:t>at</w:t>
      </w:r>
      <w:r w:rsidR="000A702E" w:rsidRPr="00B960E3">
        <w:rPr>
          <w:rFonts w:cstheme="minorHAnsi"/>
          <w:sz w:val="24"/>
          <w:szCs w:val="24"/>
        </w:rPr>
        <w:t xml:space="preserve">es after </w:t>
      </w:r>
      <w:r w:rsidR="00A11353" w:rsidRPr="00B960E3">
        <w:rPr>
          <w:rFonts w:cstheme="minorHAnsi"/>
          <w:sz w:val="24"/>
          <w:szCs w:val="24"/>
        </w:rPr>
        <w:t>antibiotic treatment</w:t>
      </w:r>
      <w:r w:rsidR="002D3A5E" w:rsidRPr="00B960E3">
        <w:rPr>
          <w:rFonts w:cstheme="minorHAnsi"/>
          <w:sz w:val="24"/>
          <w:szCs w:val="24"/>
        </w:rPr>
        <w:t xml:space="preserve">. </w:t>
      </w:r>
      <w:r w:rsidR="00A314D6" w:rsidRPr="00B960E3">
        <w:rPr>
          <w:rFonts w:cstheme="minorHAnsi"/>
          <w:sz w:val="24"/>
          <w:szCs w:val="24"/>
        </w:rPr>
        <w:t xml:space="preserve">The </w:t>
      </w:r>
      <w:r w:rsidR="002C00A1" w:rsidRPr="00B960E3">
        <w:rPr>
          <w:rFonts w:cstheme="minorHAnsi"/>
          <w:sz w:val="24"/>
          <w:szCs w:val="24"/>
        </w:rPr>
        <w:t xml:space="preserve">ATP utilization </w:t>
      </w:r>
      <w:r w:rsidR="00E17520" w:rsidRPr="00B960E3">
        <w:rPr>
          <w:rFonts w:cstheme="minorHAnsi"/>
          <w:sz w:val="24"/>
          <w:szCs w:val="24"/>
        </w:rPr>
        <w:t>assay</w:t>
      </w:r>
      <w:r w:rsidR="00994408" w:rsidRPr="00B960E3">
        <w:rPr>
          <w:rFonts w:cstheme="minorHAnsi"/>
          <w:sz w:val="24"/>
          <w:szCs w:val="24"/>
        </w:rPr>
        <w:t xml:space="preserve"> has been shown to measure </w:t>
      </w:r>
      <w:r w:rsidR="000A702E" w:rsidRPr="00B960E3">
        <w:rPr>
          <w:rFonts w:cstheme="minorHAnsi"/>
          <w:sz w:val="24"/>
          <w:szCs w:val="24"/>
        </w:rPr>
        <w:t xml:space="preserve">accurately </w:t>
      </w:r>
      <w:r w:rsidR="00994408" w:rsidRPr="00B960E3">
        <w:rPr>
          <w:rFonts w:cstheme="minorHAnsi"/>
          <w:sz w:val="24"/>
          <w:szCs w:val="24"/>
        </w:rPr>
        <w:t>viable bacteria</w:t>
      </w:r>
      <w:r w:rsidR="00DC743D" w:rsidRPr="00B960E3">
        <w:rPr>
          <w:rFonts w:cstheme="minorHAnsi"/>
          <w:sz w:val="24"/>
          <w:szCs w:val="24"/>
        </w:rPr>
        <w:t xml:space="preserve"> in </w:t>
      </w:r>
      <w:r w:rsidR="00DC743D" w:rsidRPr="00B960E3">
        <w:rPr>
          <w:rFonts w:cstheme="minorHAnsi"/>
          <w:i/>
          <w:sz w:val="24"/>
          <w:szCs w:val="24"/>
        </w:rPr>
        <w:t>S. aureus</w:t>
      </w:r>
      <w:r w:rsidR="00DC743D" w:rsidRPr="00B960E3">
        <w:rPr>
          <w:rFonts w:cstheme="minorHAnsi"/>
          <w:sz w:val="24"/>
          <w:szCs w:val="24"/>
        </w:rPr>
        <w:t xml:space="preserve"> biofilms</w:t>
      </w:r>
      <w:r w:rsidR="00994408" w:rsidRPr="00B960E3">
        <w:rPr>
          <w:rFonts w:cstheme="minorHAnsi"/>
          <w:sz w:val="24"/>
          <w:szCs w:val="24"/>
        </w:rPr>
        <w:fldChar w:fldCharType="begin">
          <w:fldData xml:space="preserve">PEVuZE5vdGU+PENpdGU+PEF1dGhvcj5IZXJ0ZW48L0F1dGhvcj48WWVhcj4yMDE3PC9ZZWFyPjxJ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</w:fldData>
        </w:fldChar>
      </w:r>
      <w:r w:rsidR="005145D4" w:rsidRPr="00B960E3">
        <w:rPr>
          <w:rFonts w:cstheme="minorHAnsi"/>
          <w:sz w:val="24"/>
          <w:szCs w:val="24"/>
        </w:rPr>
        <w:instrText xml:space="preserve"> ADDIN EN.CITE </w:instrText>
      </w:r>
      <w:r w:rsidR="005145D4" w:rsidRPr="00B960E3">
        <w:rPr>
          <w:rFonts w:cstheme="minorHAnsi"/>
          <w:sz w:val="24"/>
          <w:szCs w:val="24"/>
        </w:rPr>
        <w:fldChar w:fldCharType="begin">
          <w:fldData xml:space="preserve">PEVuZE5vdGU+PENpdGU+PEF1dGhvcj5IZXJ0ZW48L0F1dGhvcj48WWVhcj4yMDE3PC9ZZWFyPjxJ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</w:fldData>
        </w:fldChar>
      </w:r>
      <w:r w:rsidR="005145D4" w:rsidRPr="00B960E3">
        <w:rPr>
          <w:rFonts w:cstheme="minorHAnsi"/>
          <w:sz w:val="24"/>
          <w:szCs w:val="24"/>
        </w:rPr>
        <w:instrText xml:space="preserve"> ADDIN EN.CITE.DATA </w:instrText>
      </w:r>
      <w:r w:rsidR="005145D4" w:rsidRPr="00B960E3">
        <w:rPr>
          <w:rFonts w:cstheme="minorHAnsi"/>
          <w:sz w:val="24"/>
          <w:szCs w:val="24"/>
        </w:rPr>
      </w:r>
      <w:r w:rsidR="005145D4" w:rsidRPr="00B960E3">
        <w:rPr>
          <w:rFonts w:cstheme="minorHAnsi"/>
          <w:sz w:val="24"/>
          <w:szCs w:val="24"/>
        </w:rPr>
        <w:fldChar w:fldCharType="end"/>
      </w:r>
      <w:r w:rsidR="00994408" w:rsidRPr="00B960E3">
        <w:rPr>
          <w:rFonts w:cstheme="minorHAnsi"/>
          <w:sz w:val="24"/>
          <w:szCs w:val="24"/>
        </w:rPr>
      </w:r>
      <w:r w:rsidR="00994408" w:rsidRPr="00B960E3">
        <w:rPr>
          <w:rFonts w:cstheme="minorHAnsi"/>
          <w:sz w:val="24"/>
          <w:szCs w:val="24"/>
        </w:rPr>
        <w:fldChar w:fldCharType="separate"/>
      </w:r>
      <w:r w:rsidR="005145D4" w:rsidRPr="00B960E3">
        <w:rPr>
          <w:rFonts w:cstheme="minorHAnsi"/>
          <w:noProof/>
          <w:sz w:val="24"/>
          <w:szCs w:val="24"/>
          <w:vertAlign w:val="superscript"/>
        </w:rPr>
        <w:t>20,21</w:t>
      </w:r>
      <w:r w:rsidR="00994408" w:rsidRPr="00B960E3">
        <w:rPr>
          <w:rFonts w:cstheme="minorHAnsi"/>
          <w:sz w:val="24"/>
          <w:szCs w:val="24"/>
        </w:rPr>
        <w:fldChar w:fldCharType="end"/>
      </w:r>
      <w:r w:rsidR="00994408" w:rsidRPr="00B960E3">
        <w:rPr>
          <w:rFonts w:cstheme="minorHAnsi"/>
          <w:sz w:val="24"/>
          <w:szCs w:val="24"/>
        </w:rPr>
        <w:t>.</w:t>
      </w:r>
      <w:r w:rsidR="00E17520" w:rsidRPr="00B960E3">
        <w:rPr>
          <w:rFonts w:cstheme="minorHAnsi"/>
          <w:sz w:val="24"/>
          <w:szCs w:val="24"/>
        </w:rPr>
        <w:t xml:space="preserve"> </w:t>
      </w:r>
      <w:r w:rsidR="00994408" w:rsidRPr="00B960E3">
        <w:rPr>
          <w:rFonts w:cstheme="minorHAnsi"/>
          <w:sz w:val="24"/>
          <w:szCs w:val="24"/>
        </w:rPr>
        <w:t>Here</w:t>
      </w:r>
      <w:r w:rsidR="00732D53">
        <w:rPr>
          <w:rFonts w:cstheme="minorHAnsi"/>
          <w:sz w:val="24"/>
          <w:szCs w:val="24"/>
        </w:rPr>
        <w:t>,</w:t>
      </w:r>
      <w:r w:rsidR="00994408" w:rsidRPr="00B960E3">
        <w:rPr>
          <w:rFonts w:cstheme="minorHAnsi"/>
          <w:sz w:val="24"/>
          <w:szCs w:val="24"/>
        </w:rPr>
        <w:t xml:space="preserve"> </w:t>
      </w:r>
      <w:r w:rsidR="007071DE" w:rsidRPr="00B960E3">
        <w:rPr>
          <w:rFonts w:cstheme="minorHAnsi"/>
          <w:sz w:val="24"/>
          <w:szCs w:val="24"/>
        </w:rPr>
        <w:t>MS11Opa+Pil+ strain was used to examine the role of GC aggregation in antibiotic susceptibility.</w:t>
      </w:r>
      <w:r w:rsidR="00837D33">
        <w:rPr>
          <w:rFonts w:cstheme="minorHAnsi"/>
          <w:sz w:val="24"/>
          <w:szCs w:val="24"/>
        </w:rPr>
        <w:t xml:space="preserve"> </w:t>
      </w:r>
      <w:r w:rsidR="000A702E" w:rsidRPr="00B960E3">
        <w:rPr>
          <w:rFonts w:cstheme="minorHAnsi"/>
          <w:sz w:val="24"/>
          <w:szCs w:val="24"/>
        </w:rPr>
        <w:t xml:space="preserve">Non-aggregated </w:t>
      </w:r>
      <w:r w:rsidR="007071DE" w:rsidRPr="00B960E3">
        <w:rPr>
          <w:rFonts w:cstheme="minorHAnsi"/>
          <w:sz w:val="24"/>
          <w:szCs w:val="24"/>
        </w:rPr>
        <w:t>MS11Opa+Pil+, aggregate</w:t>
      </w:r>
      <w:r w:rsidR="000A702E" w:rsidRPr="00B960E3">
        <w:rPr>
          <w:rFonts w:cstheme="minorHAnsi"/>
          <w:sz w:val="24"/>
          <w:szCs w:val="24"/>
        </w:rPr>
        <w:t>d MS11Opa+Pil+,</w:t>
      </w:r>
      <w:r w:rsidR="00787F18" w:rsidRPr="00B960E3">
        <w:rPr>
          <w:rFonts w:cstheme="minorHAnsi"/>
          <w:sz w:val="24"/>
          <w:szCs w:val="24"/>
        </w:rPr>
        <w:t xml:space="preserve"> </w:t>
      </w:r>
      <w:r w:rsidR="007071DE" w:rsidRPr="00B960E3">
        <w:rPr>
          <w:rFonts w:cstheme="minorHAnsi"/>
          <w:sz w:val="24"/>
          <w:szCs w:val="24"/>
        </w:rPr>
        <w:t>or aggregate</w:t>
      </w:r>
      <w:r w:rsidR="000A702E" w:rsidRPr="00B960E3">
        <w:rPr>
          <w:rFonts w:cstheme="minorHAnsi"/>
          <w:sz w:val="24"/>
          <w:szCs w:val="24"/>
        </w:rPr>
        <w:t xml:space="preserve">d and then disrupted by sonication MS11Opa+Pil+ </w:t>
      </w:r>
      <w:r w:rsidR="007071DE" w:rsidRPr="00B960E3">
        <w:rPr>
          <w:rFonts w:cstheme="minorHAnsi"/>
          <w:sz w:val="24"/>
          <w:szCs w:val="24"/>
        </w:rPr>
        <w:t xml:space="preserve">were </w:t>
      </w:r>
      <w:r w:rsidR="005160F2" w:rsidRPr="00B960E3">
        <w:rPr>
          <w:rFonts w:cstheme="minorHAnsi"/>
          <w:sz w:val="24"/>
          <w:szCs w:val="24"/>
        </w:rPr>
        <w:t>treated with serial dilution</w:t>
      </w:r>
      <w:r w:rsidR="000A702E" w:rsidRPr="00B960E3">
        <w:rPr>
          <w:rFonts w:cstheme="minorHAnsi"/>
          <w:sz w:val="24"/>
          <w:szCs w:val="24"/>
        </w:rPr>
        <w:t>s</w:t>
      </w:r>
      <w:r w:rsidR="005160F2" w:rsidRPr="00B960E3">
        <w:rPr>
          <w:rFonts w:cstheme="minorHAnsi"/>
          <w:sz w:val="24"/>
          <w:szCs w:val="24"/>
        </w:rPr>
        <w:t xml:space="preserve"> of ceftriaxone and </w:t>
      </w:r>
      <w:r w:rsidR="000A702E" w:rsidRPr="00B960E3">
        <w:rPr>
          <w:rFonts w:cstheme="minorHAnsi"/>
          <w:sz w:val="24"/>
          <w:szCs w:val="24"/>
        </w:rPr>
        <w:t xml:space="preserve">the </w:t>
      </w:r>
      <w:r w:rsidR="005160F2" w:rsidRPr="00B960E3">
        <w:rPr>
          <w:rFonts w:cstheme="minorHAnsi"/>
          <w:sz w:val="24"/>
          <w:szCs w:val="24"/>
        </w:rPr>
        <w:t>ATP level measured</w:t>
      </w:r>
      <w:r w:rsidR="007071DE" w:rsidRPr="00B960E3">
        <w:rPr>
          <w:rFonts w:cstheme="minorHAnsi"/>
          <w:sz w:val="24"/>
          <w:szCs w:val="24"/>
        </w:rPr>
        <w:t xml:space="preserve"> (</w:t>
      </w:r>
      <w:r w:rsidR="007071DE" w:rsidRPr="00732D53">
        <w:rPr>
          <w:rFonts w:cstheme="minorHAnsi"/>
          <w:b/>
          <w:sz w:val="24"/>
          <w:szCs w:val="24"/>
        </w:rPr>
        <w:t>Figure 1A</w:t>
      </w:r>
      <w:r w:rsidR="007071DE" w:rsidRPr="00B960E3">
        <w:rPr>
          <w:rFonts w:cstheme="minorHAnsi"/>
          <w:sz w:val="24"/>
          <w:szCs w:val="24"/>
        </w:rPr>
        <w:t>).</w:t>
      </w:r>
      <w:r w:rsidR="005160F2" w:rsidRPr="00B960E3">
        <w:rPr>
          <w:rFonts w:cstheme="minorHAnsi"/>
          <w:sz w:val="24"/>
          <w:szCs w:val="24"/>
        </w:rPr>
        <w:t xml:space="preserve"> </w:t>
      </w:r>
      <w:r w:rsidR="002C00A1" w:rsidRPr="00B960E3">
        <w:rPr>
          <w:rFonts w:cstheme="minorHAnsi"/>
          <w:sz w:val="24"/>
          <w:szCs w:val="24"/>
        </w:rPr>
        <w:t>In c</w:t>
      </w:r>
      <w:r w:rsidR="005160F2" w:rsidRPr="00B960E3">
        <w:rPr>
          <w:rFonts w:cstheme="minorHAnsi"/>
          <w:sz w:val="24"/>
          <w:szCs w:val="24"/>
        </w:rPr>
        <w:t xml:space="preserve">omparing the </w:t>
      </w:r>
      <w:r w:rsidR="002C00A1" w:rsidRPr="00B960E3">
        <w:rPr>
          <w:rFonts w:cstheme="minorHAnsi"/>
          <w:sz w:val="24"/>
          <w:szCs w:val="24"/>
        </w:rPr>
        <w:t>percent</w:t>
      </w:r>
      <w:r w:rsidR="005160F2" w:rsidRPr="00B960E3">
        <w:rPr>
          <w:rFonts w:cstheme="minorHAnsi"/>
          <w:sz w:val="24"/>
          <w:szCs w:val="24"/>
        </w:rPr>
        <w:t xml:space="preserve"> survival</w:t>
      </w:r>
      <w:r w:rsidR="000A702E" w:rsidRPr="00B960E3">
        <w:rPr>
          <w:rFonts w:cstheme="minorHAnsi"/>
          <w:sz w:val="24"/>
          <w:szCs w:val="24"/>
        </w:rPr>
        <w:t xml:space="preserve"> with and without antibiotic treatment</w:t>
      </w:r>
      <w:r w:rsidR="005160F2" w:rsidRPr="00B960E3">
        <w:rPr>
          <w:rFonts w:cstheme="minorHAnsi"/>
          <w:sz w:val="24"/>
          <w:szCs w:val="24"/>
        </w:rPr>
        <w:t>, pre-aggregated GC</w:t>
      </w:r>
      <w:r w:rsidR="003831E8" w:rsidRPr="00B960E3">
        <w:rPr>
          <w:rFonts w:cstheme="minorHAnsi"/>
          <w:sz w:val="24"/>
          <w:szCs w:val="24"/>
        </w:rPr>
        <w:t xml:space="preserve"> </w:t>
      </w:r>
      <w:r w:rsidR="00547E1D">
        <w:rPr>
          <w:rFonts w:cstheme="minorHAnsi"/>
          <w:sz w:val="24"/>
          <w:szCs w:val="24"/>
        </w:rPr>
        <w:t>had</w:t>
      </w:r>
      <w:r w:rsidR="005160F2" w:rsidRPr="00B960E3">
        <w:rPr>
          <w:rFonts w:cstheme="minorHAnsi"/>
          <w:sz w:val="24"/>
          <w:szCs w:val="24"/>
        </w:rPr>
        <w:t xml:space="preserve"> significantly higher </w:t>
      </w:r>
      <w:r w:rsidR="00547E1D">
        <w:rPr>
          <w:rFonts w:cstheme="minorHAnsi"/>
          <w:sz w:val="24"/>
          <w:szCs w:val="24"/>
        </w:rPr>
        <w:t xml:space="preserve">survival </w:t>
      </w:r>
      <w:r w:rsidR="005160F2" w:rsidRPr="00B960E3">
        <w:rPr>
          <w:rFonts w:cstheme="minorHAnsi"/>
          <w:sz w:val="24"/>
          <w:szCs w:val="24"/>
        </w:rPr>
        <w:t>than non-aggregated</w:t>
      </w:r>
      <w:r w:rsidR="003831E8" w:rsidRPr="00B960E3">
        <w:rPr>
          <w:rFonts w:cstheme="minorHAnsi"/>
          <w:sz w:val="24"/>
          <w:szCs w:val="24"/>
        </w:rPr>
        <w:t xml:space="preserve"> </w:t>
      </w:r>
      <w:r w:rsidR="002C00A1" w:rsidRPr="00B960E3">
        <w:rPr>
          <w:rFonts w:cstheme="minorHAnsi"/>
          <w:sz w:val="24"/>
          <w:szCs w:val="24"/>
        </w:rPr>
        <w:t>or</w:t>
      </w:r>
      <w:r w:rsidR="005160F2" w:rsidRPr="00B960E3">
        <w:rPr>
          <w:rFonts w:cstheme="minorHAnsi"/>
          <w:sz w:val="24"/>
          <w:szCs w:val="24"/>
        </w:rPr>
        <w:t xml:space="preserve"> aggregation-disrupted GC</w:t>
      </w:r>
      <w:r w:rsidR="007071DE" w:rsidRPr="00B960E3">
        <w:rPr>
          <w:rFonts w:cstheme="minorHAnsi"/>
          <w:sz w:val="24"/>
          <w:szCs w:val="24"/>
        </w:rPr>
        <w:t xml:space="preserve"> </w:t>
      </w:r>
      <w:r w:rsidR="00732D53">
        <w:rPr>
          <w:rFonts w:cstheme="minorHAnsi"/>
          <w:sz w:val="24"/>
          <w:szCs w:val="24"/>
        </w:rPr>
        <w:t xml:space="preserve">with </w:t>
      </w:r>
      <w:r w:rsidR="005160F2" w:rsidRPr="00B960E3">
        <w:rPr>
          <w:rFonts w:cstheme="minorHAnsi"/>
          <w:sz w:val="24"/>
          <w:szCs w:val="24"/>
        </w:rPr>
        <w:t xml:space="preserve">equal </w:t>
      </w:r>
      <w:r w:rsidR="002C00A1" w:rsidRPr="00B960E3">
        <w:rPr>
          <w:rFonts w:cstheme="minorHAnsi"/>
          <w:sz w:val="24"/>
          <w:szCs w:val="24"/>
        </w:rPr>
        <w:t xml:space="preserve">at </w:t>
      </w:r>
      <w:r w:rsidR="005160F2" w:rsidRPr="00B960E3">
        <w:rPr>
          <w:rFonts w:cstheme="minorHAnsi"/>
          <w:sz w:val="24"/>
          <w:szCs w:val="24"/>
        </w:rPr>
        <w:t>or above 0.015</w:t>
      </w:r>
      <w:r w:rsidR="00732D53">
        <w:rPr>
          <w:rFonts w:cstheme="minorHAnsi"/>
          <w:sz w:val="24"/>
          <w:szCs w:val="24"/>
        </w:rPr>
        <w:t xml:space="preserve"> </w:t>
      </w:r>
      <w:r w:rsidR="00E17520" w:rsidRPr="00B960E3">
        <w:rPr>
          <w:rFonts w:cstheme="minorHAnsi"/>
          <w:color w:val="000000" w:themeColor="text1"/>
          <w:sz w:val="24"/>
          <w:szCs w:val="24"/>
        </w:rPr>
        <w:t>μ</w:t>
      </w:r>
      <w:r w:rsidR="005160F2" w:rsidRPr="00B960E3">
        <w:rPr>
          <w:rFonts w:cstheme="minorHAnsi"/>
          <w:color w:val="000000" w:themeColor="text1"/>
          <w:sz w:val="24"/>
          <w:szCs w:val="24"/>
        </w:rPr>
        <w:t>g/</w:t>
      </w:r>
      <w:r w:rsidR="00142DEC" w:rsidRPr="00B960E3">
        <w:rPr>
          <w:rFonts w:cstheme="minorHAnsi"/>
          <w:color w:val="000000" w:themeColor="text1"/>
          <w:sz w:val="24"/>
          <w:szCs w:val="24"/>
        </w:rPr>
        <w:t>mL</w:t>
      </w:r>
      <w:r w:rsidR="005160F2" w:rsidRPr="00B960E3">
        <w:rPr>
          <w:rFonts w:cstheme="minorHAnsi"/>
          <w:sz w:val="24"/>
          <w:szCs w:val="24"/>
        </w:rPr>
        <w:t xml:space="preserve"> </w:t>
      </w:r>
      <w:r w:rsidR="005160F2" w:rsidRPr="00B960E3">
        <w:rPr>
          <w:rFonts w:cstheme="minorHAnsi"/>
          <w:sz w:val="24"/>
          <w:szCs w:val="24"/>
        </w:rPr>
        <w:lastRenderedPageBreak/>
        <w:t>of ceftriaxone</w:t>
      </w:r>
      <w:r w:rsidR="0092157A" w:rsidRPr="00B960E3">
        <w:rPr>
          <w:rFonts w:cstheme="minorHAnsi"/>
          <w:sz w:val="24"/>
          <w:szCs w:val="24"/>
        </w:rPr>
        <w:t xml:space="preserve"> </w:t>
      </w:r>
      <w:r w:rsidR="002C00A1" w:rsidRPr="00B960E3">
        <w:rPr>
          <w:rFonts w:cstheme="minorHAnsi"/>
          <w:sz w:val="24"/>
          <w:szCs w:val="24"/>
        </w:rPr>
        <w:t>(</w:t>
      </w:r>
      <w:r w:rsidR="0092157A" w:rsidRPr="00B960E3">
        <w:rPr>
          <w:rFonts w:cstheme="minorHAnsi"/>
          <w:sz w:val="24"/>
          <w:szCs w:val="24"/>
        </w:rPr>
        <w:t>MIC from agar dilution test (</w:t>
      </w:r>
      <w:r w:rsidR="0092157A" w:rsidRPr="00732D53">
        <w:rPr>
          <w:rFonts w:cstheme="minorHAnsi"/>
          <w:b/>
          <w:sz w:val="24"/>
          <w:szCs w:val="24"/>
        </w:rPr>
        <w:t xml:space="preserve">Table </w:t>
      </w:r>
      <w:r w:rsidR="00A666DC" w:rsidRPr="00732D53">
        <w:rPr>
          <w:rFonts w:cstheme="minorHAnsi"/>
          <w:b/>
          <w:sz w:val="24"/>
          <w:szCs w:val="24"/>
        </w:rPr>
        <w:t>4</w:t>
      </w:r>
      <w:r w:rsidR="0092157A" w:rsidRPr="00B960E3">
        <w:rPr>
          <w:rFonts w:cstheme="minorHAnsi"/>
          <w:sz w:val="24"/>
          <w:szCs w:val="24"/>
        </w:rPr>
        <w:t>)</w:t>
      </w:r>
      <w:r w:rsidR="002C00A1" w:rsidRPr="00B960E3">
        <w:rPr>
          <w:rFonts w:cstheme="minorHAnsi"/>
          <w:sz w:val="24"/>
          <w:szCs w:val="24"/>
        </w:rPr>
        <w:t>)</w:t>
      </w:r>
      <w:r w:rsidR="005160F2" w:rsidRPr="00B960E3">
        <w:rPr>
          <w:rFonts w:cstheme="minorHAnsi"/>
          <w:sz w:val="24"/>
          <w:szCs w:val="24"/>
        </w:rPr>
        <w:t xml:space="preserve">. </w:t>
      </w:r>
      <w:r w:rsidR="00E06629" w:rsidRPr="00B960E3">
        <w:rPr>
          <w:rFonts w:cstheme="minorHAnsi"/>
          <w:sz w:val="24"/>
          <w:szCs w:val="24"/>
        </w:rPr>
        <w:t xml:space="preserve">MS11Opa+Pil-, </w:t>
      </w:r>
      <w:r w:rsidR="000A702E" w:rsidRPr="00B960E3">
        <w:rPr>
          <w:rFonts w:cstheme="minorHAnsi"/>
          <w:color w:val="000000" w:themeColor="text1"/>
          <w:sz w:val="24"/>
          <w:szCs w:val="24"/>
        </w:rPr>
        <w:t xml:space="preserve">MS11ΔOpa or MS11ΔLgtE, </w:t>
      </w:r>
      <w:r w:rsidR="004D5390" w:rsidRPr="00B960E3">
        <w:rPr>
          <w:rFonts w:cstheme="minorHAnsi"/>
          <w:sz w:val="24"/>
          <w:szCs w:val="24"/>
        </w:rPr>
        <w:t xml:space="preserve">which </w:t>
      </w:r>
      <w:r w:rsidR="00676CBD" w:rsidRPr="00B960E3">
        <w:rPr>
          <w:rFonts w:cstheme="minorHAnsi"/>
          <w:sz w:val="24"/>
          <w:szCs w:val="24"/>
        </w:rPr>
        <w:t>ha</w:t>
      </w:r>
      <w:r w:rsidR="002C00A1" w:rsidRPr="00B960E3">
        <w:rPr>
          <w:rFonts w:cstheme="minorHAnsi"/>
          <w:sz w:val="24"/>
          <w:szCs w:val="24"/>
        </w:rPr>
        <w:t>ve</w:t>
      </w:r>
      <w:r w:rsidR="00676CBD" w:rsidRPr="00B960E3">
        <w:rPr>
          <w:rFonts w:cstheme="minorHAnsi"/>
          <w:sz w:val="24"/>
          <w:szCs w:val="24"/>
        </w:rPr>
        <w:t xml:space="preserve"> the same agar dilution MIC (</w:t>
      </w:r>
      <w:r w:rsidR="00676CBD" w:rsidRPr="00732D53">
        <w:rPr>
          <w:rFonts w:cstheme="minorHAnsi"/>
          <w:b/>
          <w:sz w:val="24"/>
          <w:szCs w:val="24"/>
        </w:rPr>
        <w:t xml:space="preserve">Table </w:t>
      </w:r>
      <w:r w:rsidR="00A666DC" w:rsidRPr="00732D53">
        <w:rPr>
          <w:rFonts w:cstheme="minorHAnsi"/>
          <w:b/>
          <w:sz w:val="24"/>
          <w:szCs w:val="24"/>
        </w:rPr>
        <w:t>4</w:t>
      </w:r>
      <w:r w:rsidR="00676CBD" w:rsidRPr="00B960E3">
        <w:rPr>
          <w:rFonts w:cstheme="minorHAnsi"/>
          <w:sz w:val="24"/>
          <w:szCs w:val="24"/>
        </w:rPr>
        <w:t>)</w:t>
      </w:r>
      <w:r w:rsidR="000C4413" w:rsidRPr="00B960E3">
        <w:rPr>
          <w:rFonts w:cstheme="minorHAnsi"/>
          <w:sz w:val="24"/>
          <w:szCs w:val="24"/>
        </w:rPr>
        <w:t>,</w:t>
      </w:r>
      <w:r w:rsidR="00676CBD" w:rsidRPr="00B960E3">
        <w:rPr>
          <w:rFonts w:cstheme="minorHAnsi"/>
          <w:sz w:val="24"/>
          <w:szCs w:val="24"/>
        </w:rPr>
        <w:t xml:space="preserve"> but </w:t>
      </w:r>
      <w:r w:rsidR="004D5390" w:rsidRPr="00B960E3">
        <w:rPr>
          <w:rFonts w:cstheme="minorHAnsi"/>
          <w:sz w:val="24"/>
          <w:szCs w:val="24"/>
        </w:rPr>
        <w:t>form</w:t>
      </w:r>
      <w:r w:rsidR="000A702E" w:rsidRPr="00B960E3">
        <w:rPr>
          <w:rFonts w:cstheme="minorHAnsi"/>
          <w:sz w:val="24"/>
          <w:szCs w:val="24"/>
        </w:rPr>
        <w:t xml:space="preserve"> </w:t>
      </w:r>
      <w:r w:rsidR="004D5390" w:rsidRPr="00B960E3">
        <w:rPr>
          <w:rFonts w:cstheme="minorHAnsi"/>
          <w:sz w:val="24"/>
          <w:szCs w:val="24"/>
        </w:rPr>
        <w:t>s</w:t>
      </w:r>
      <w:r w:rsidR="000A702E" w:rsidRPr="00B960E3">
        <w:rPr>
          <w:rFonts w:cstheme="minorHAnsi"/>
          <w:sz w:val="24"/>
          <w:szCs w:val="24"/>
        </w:rPr>
        <w:t xml:space="preserve">maller </w:t>
      </w:r>
      <w:r w:rsidR="001C31C7" w:rsidRPr="00B960E3">
        <w:rPr>
          <w:rFonts w:cstheme="minorHAnsi"/>
          <w:sz w:val="24"/>
          <w:szCs w:val="24"/>
        </w:rPr>
        <w:t>aggregat</w:t>
      </w:r>
      <w:r w:rsidR="000A702E" w:rsidRPr="00B960E3">
        <w:rPr>
          <w:rFonts w:cstheme="minorHAnsi"/>
          <w:sz w:val="24"/>
          <w:szCs w:val="24"/>
        </w:rPr>
        <w:t>es</w:t>
      </w:r>
      <w:r w:rsidR="001C31C7" w:rsidRPr="00B960E3">
        <w:rPr>
          <w:rFonts w:cstheme="minorHAnsi"/>
          <w:sz w:val="24"/>
          <w:szCs w:val="24"/>
        </w:rPr>
        <w:t xml:space="preserve">, </w:t>
      </w:r>
      <w:r w:rsidR="002D3A5E" w:rsidRPr="00B960E3">
        <w:rPr>
          <w:rFonts w:cstheme="minorHAnsi"/>
          <w:sz w:val="24"/>
          <w:szCs w:val="24"/>
        </w:rPr>
        <w:t>was</w:t>
      </w:r>
      <w:r w:rsidR="001C31C7" w:rsidRPr="00B960E3">
        <w:rPr>
          <w:rFonts w:cstheme="minorHAnsi"/>
          <w:sz w:val="24"/>
          <w:szCs w:val="24"/>
        </w:rPr>
        <w:t xml:space="preserve"> examined </w:t>
      </w:r>
      <w:r w:rsidR="002D3A5E" w:rsidRPr="00B960E3">
        <w:rPr>
          <w:rFonts w:cstheme="minorHAnsi"/>
          <w:sz w:val="24"/>
          <w:szCs w:val="24"/>
        </w:rPr>
        <w:t>and compared to MS11Opa+Pil+</w:t>
      </w:r>
      <w:r w:rsidR="008F20CD" w:rsidRPr="00B960E3">
        <w:rPr>
          <w:rFonts w:cstheme="minorHAnsi"/>
          <w:sz w:val="24"/>
          <w:szCs w:val="24"/>
        </w:rPr>
        <w:t xml:space="preserve"> (</w:t>
      </w:r>
      <w:r w:rsidR="008F20CD" w:rsidRPr="00732D53">
        <w:rPr>
          <w:rFonts w:cstheme="minorHAnsi"/>
          <w:b/>
          <w:sz w:val="24"/>
          <w:szCs w:val="24"/>
        </w:rPr>
        <w:t>Figure 1B</w:t>
      </w:r>
      <w:r w:rsidR="008F20CD" w:rsidRPr="00B960E3">
        <w:rPr>
          <w:rFonts w:cstheme="minorHAnsi"/>
          <w:sz w:val="24"/>
          <w:szCs w:val="24"/>
        </w:rPr>
        <w:t>)</w:t>
      </w:r>
      <w:r w:rsidR="001C31C7" w:rsidRPr="00B960E3">
        <w:rPr>
          <w:rFonts w:cstheme="minorHAnsi"/>
          <w:sz w:val="24"/>
          <w:szCs w:val="24"/>
        </w:rPr>
        <w:t>.</w:t>
      </w:r>
      <w:r w:rsidR="002D3A5E" w:rsidRPr="00B960E3">
        <w:rPr>
          <w:rFonts w:cstheme="minorHAnsi"/>
          <w:sz w:val="24"/>
          <w:szCs w:val="24"/>
        </w:rPr>
        <w:t xml:space="preserve"> MS11Opa+Pil+</w:t>
      </w:r>
      <w:r w:rsidR="000C4413" w:rsidRPr="00B960E3">
        <w:rPr>
          <w:rFonts w:cstheme="minorHAnsi"/>
          <w:sz w:val="24"/>
          <w:szCs w:val="24"/>
        </w:rPr>
        <w:t>,</w:t>
      </w:r>
      <w:r w:rsidR="002D3A5E" w:rsidRPr="00B960E3">
        <w:rPr>
          <w:rFonts w:cstheme="minorHAnsi"/>
          <w:sz w:val="24"/>
          <w:szCs w:val="24"/>
        </w:rPr>
        <w:t xml:space="preserve"> </w:t>
      </w:r>
      <w:r w:rsidR="00E17520" w:rsidRPr="00B960E3">
        <w:rPr>
          <w:rFonts w:cstheme="minorHAnsi"/>
          <w:sz w:val="24"/>
          <w:szCs w:val="24"/>
        </w:rPr>
        <w:t>forming larger aggregates</w:t>
      </w:r>
      <w:r w:rsidR="000C4413" w:rsidRPr="00B960E3">
        <w:rPr>
          <w:rFonts w:cstheme="minorHAnsi"/>
          <w:sz w:val="24"/>
          <w:szCs w:val="24"/>
        </w:rPr>
        <w:t>,</w:t>
      </w:r>
      <w:r w:rsidR="00E17520" w:rsidRPr="00B960E3">
        <w:rPr>
          <w:rFonts w:cstheme="minorHAnsi"/>
          <w:sz w:val="24"/>
          <w:szCs w:val="24"/>
        </w:rPr>
        <w:t xml:space="preserve"> had the higher</w:t>
      </w:r>
      <w:r w:rsidR="002D3A5E" w:rsidRPr="00B960E3">
        <w:rPr>
          <w:rFonts w:cstheme="minorHAnsi"/>
          <w:sz w:val="24"/>
          <w:szCs w:val="24"/>
        </w:rPr>
        <w:t xml:space="preserve"> ATP level </w:t>
      </w:r>
      <w:r w:rsidR="00910993">
        <w:rPr>
          <w:rFonts w:cstheme="minorHAnsi"/>
          <w:sz w:val="24"/>
          <w:szCs w:val="24"/>
        </w:rPr>
        <w:t xml:space="preserve">with </w:t>
      </w:r>
      <w:r w:rsidR="002D3A5E" w:rsidRPr="00B960E3">
        <w:rPr>
          <w:rFonts w:cstheme="minorHAnsi"/>
          <w:sz w:val="24"/>
          <w:szCs w:val="24"/>
        </w:rPr>
        <w:t>ceftriaxone treatment</w:t>
      </w:r>
      <w:r w:rsidR="004D5390" w:rsidRPr="00B960E3">
        <w:rPr>
          <w:rFonts w:cstheme="minorHAnsi"/>
          <w:sz w:val="24"/>
          <w:szCs w:val="24"/>
        </w:rPr>
        <w:t xml:space="preserve"> tha</w:t>
      </w:r>
      <w:r w:rsidR="00E17520" w:rsidRPr="00B960E3">
        <w:rPr>
          <w:rFonts w:cstheme="minorHAnsi"/>
          <w:sz w:val="24"/>
          <w:szCs w:val="24"/>
        </w:rPr>
        <w:t>n</w:t>
      </w:r>
      <w:r w:rsidR="00DC743D" w:rsidRPr="00B960E3">
        <w:rPr>
          <w:rFonts w:cstheme="minorHAnsi"/>
          <w:sz w:val="24"/>
          <w:szCs w:val="24"/>
        </w:rPr>
        <w:t xml:space="preserve"> </w:t>
      </w:r>
      <w:r w:rsidR="000A702E" w:rsidRPr="00B960E3">
        <w:rPr>
          <w:rFonts w:cstheme="minorHAnsi"/>
          <w:sz w:val="24"/>
          <w:szCs w:val="24"/>
        </w:rPr>
        <w:t xml:space="preserve">the </w:t>
      </w:r>
      <w:r w:rsidR="00DC743D" w:rsidRPr="00B960E3">
        <w:rPr>
          <w:rFonts w:cstheme="minorHAnsi"/>
          <w:sz w:val="24"/>
          <w:szCs w:val="24"/>
        </w:rPr>
        <w:t>mutant strains</w:t>
      </w:r>
      <w:r w:rsidR="002D3A5E" w:rsidRPr="00B960E3">
        <w:rPr>
          <w:rFonts w:cstheme="minorHAnsi"/>
          <w:sz w:val="24"/>
          <w:szCs w:val="24"/>
        </w:rPr>
        <w:t>.</w:t>
      </w:r>
      <w:r w:rsidR="00E17520" w:rsidRPr="00B960E3">
        <w:rPr>
          <w:rFonts w:cstheme="minorHAnsi"/>
          <w:sz w:val="24"/>
          <w:szCs w:val="24"/>
        </w:rPr>
        <w:t xml:space="preserve"> </w:t>
      </w:r>
    </w:p>
    <w:p w:rsidR="00787F18" w:rsidRPr="00B960E3" w:rsidRDefault="00787F18" w:rsidP="00787F18">
      <w:pPr>
        <w:spacing w:after="0" w:line="240" w:lineRule="auto"/>
        <w:jc w:val="both"/>
        <w:rPr>
          <w:rFonts w:cstheme="minorHAnsi"/>
          <w:sz w:val="24"/>
          <w:szCs w:val="24"/>
        </w:rPr>
      </w:pPr>
    </w:p>
    <w:p w:rsidR="00806EDD" w:rsidRPr="00B960E3" w:rsidRDefault="002B4793" w:rsidP="00787F18">
      <w:pPr>
        <w:spacing w:after="0" w:line="240" w:lineRule="auto"/>
        <w:jc w:val="both"/>
        <w:rPr>
          <w:rFonts w:cstheme="minorHAnsi"/>
          <w:sz w:val="24"/>
          <w:szCs w:val="24"/>
        </w:rPr>
      </w:pPr>
      <w:r w:rsidRPr="00B960E3">
        <w:rPr>
          <w:rFonts w:cstheme="minorHAnsi"/>
          <w:sz w:val="24"/>
          <w:szCs w:val="24"/>
        </w:rPr>
        <w:t>Live/dead</w:t>
      </w:r>
      <w:r w:rsidR="00945794" w:rsidRPr="00B960E3">
        <w:rPr>
          <w:rFonts w:cstheme="minorHAnsi"/>
          <w:sz w:val="24"/>
          <w:szCs w:val="24"/>
        </w:rPr>
        <w:t xml:space="preserve"> staining has been</w:t>
      </w:r>
      <w:r w:rsidR="00E06629" w:rsidRPr="00B960E3">
        <w:rPr>
          <w:rFonts w:cstheme="minorHAnsi"/>
          <w:sz w:val="24"/>
          <w:szCs w:val="24"/>
        </w:rPr>
        <w:t xml:space="preserve"> us</w:t>
      </w:r>
      <w:r w:rsidR="00D54A7C" w:rsidRPr="00B960E3">
        <w:rPr>
          <w:rFonts w:cstheme="minorHAnsi"/>
          <w:sz w:val="24"/>
          <w:szCs w:val="24"/>
        </w:rPr>
        <w:t>ed in several biofilm/aggregation-related</w:t>
      </w:r>
      <w:r w:rsidR="00945794" w:rsidRPr="00B960E3">
        <w:rPr>
          <w:rFonts w:cstheme="minorHAnsi"/>
          <w:sz w:val="24"/>
          <w:szCs w:val="24"/>
        </w:rPr>
        <w:t xml:space="preserve"> studies</w:t>
      </w:r>
      <w:r w:rsidR="00D54A7C" w:rsidRPr="00B960E3">
        <w:rPr>
          <w:rFonts w:cstheme="minorHAnsi"/>
          <w:color w:val="000000" w:themeColor="text1"/>
          <w:sz w:val="24"/>
          <w:szCs w:val="24"/>
        </w:rPr>
        <w:fldChar w:fldCharType="begin">
          <w:fldData xml:space="preserve">PEVuZE5vdGU+PENpdGU+PEF1dGhvcj5XZWJiPC9BdXRob3I+PFllYXI+MjAwMzwvWWVhcj48SURU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</w:fldData>
        </w:fldChar>
      </w:r>
      <w:r w:rsidR="005145D4" w:rsidRPr="00B960E3">
        <w:rPr>
          <w:rFonts w:cstheme="minorHAnsi"/>
          <w:color w:val="000000" w:themeColor="text1"/>
          <w:sz w:val="24"/>
          <w:szCs w:val="24"/>
        </w:rPr>
        <w:instrText xml:space="preserve"> ADDIN EN.CITE </w:instrText>
      </w:r>
      <w:r w:rsidR="005145D4" w:rsidRPr="00B960E3">
        <w:rPr>
          <w:rFonts w:cstheme="minorHAnsi"/>
          <w:color w:val="000000" w:themeColor="text1"/>
          <w:sz w:val="24"/>
          <w:szCs w:val="24"/>
        </w:rPr>
        <w:fldChar w:fldCharType="begin">
          <w:fldData xml:space="preserve">PEVuZE5vdGU+PENpdGU+PEF1dGhvcj5XZWJiPC9BdXRob3I+PFllYXI+MjAwMzwvWWVhcj48SURU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</w:fldData>
        </w:fldChar>
      </w:r>
      <w:r w:rsidR="005145D4" w:rsidRPr="00B960E3">
        <w:rPr>
          <w:rFonts w:cstheme="minorHAnsi"/>
          <w:color w:val="000000" w:themeColor="text1"/>
          <w:sz w:val="24"/>
          <w:szCs w:val="24"/>
        </w:rPr>
        <w:instrText xml:space="preserve"> ADDIN EN.CITE.DATA </w:instrText>
      </w:r>
      <w:r w:rsidR="005145D4" w:rsidRPr="00B960E3">
        <w:rPr>
          <w:rFonts w:cstheme="minorHAnsi"/>
          <w:color w:val="000000" w:themeColor="text1"/>
          <w:sz w:val="24"/>
          <w:szCs w:val="24"/>
        </w:rPr>
      </w:r>
      <w:r w:rsidR="005145D4" w:rsidRPr="00B960E3">
        <w:rPr>
          <w:rFonts w:cstheme="minorHAnsi"/>
          <w:color w:val="000000" w:themeColor="text1"/>
          <w:sz w:val="24"/>
          <w:szCs w:val="24"/>
        </w:rPr>
        <w:fldChar w:fldCharType="end"/>
      </w:r>
      <w:r w:rsidR="00D54A7C" w:rsidRPr="00B960E3">
        <w:rPr>
          <w:rFonts w:cstheme="minorHAnsi"/>
          <w:color w:val="000000" w:themeColor="text1"/>
          <w:sz w:val="24"/>
          <w:szCs w:val="24"/>
        </w:rPr>
      </w:r>
      <w:r w:rsidR="00D54A7C" w:rsidRPr="00B960E3">
        <w:rPr>
          <w:rFonts w:cstheme="minorHAnsi"/>
          <w:color w:val="000000" w:themeColor="text1"/>
          <w:sz w:val="24"/>
          <w:szCs w:val="24"/>
        </w:rPr>
        <w:fldChar w:fldCharType="separate"/>
      </w:r>
      <w:r w:rsidR="005145D4" w:rsidRPr="00B960E3">
        <w:rPr>
          <w:rFonts w:cstheme="minorHAnsi"/>
          <w:noProof/>
          <w:color w:val="000000" w:themeColor="text1"/>
          <w:sz w:val="24"/>
          <w:szCs w:val="24"/>
          <w:vertAlign w:val="superscript"/>
        </w:rPr>
        <w:t>22,23</w:t>
      </w:r>
      <w:r w:rsidR="00D54A7C" w:rsidRPr="00B960E3">
        <w:rPr>
          <w:rFonts w:cstheme="minorHAnsi"/>
          <w:color w:val="000000" w:themeColor="text1"/>
          <w:sz w:val="24"/>
          <w:szCs w:val="24"/>
        </w:rPr>
        <w:fldChar w:fldCharType="end"/>
      </w:r>
      <w:r w:rsidR="00E06629" w:rsidRPr="00B960E3">
        <w:rPr>
          <w:rFonts w:cstheme="minorHAnsi"/>
          <w:color w:val="000000" w:themeColor="text1"/>
          <w:sz w:val="24"/>
          <w:szCs w:val="24"/>
        </w:rPr>
        <w:t>.</w:t>
      </w:r>
      <w:r w:rsidR="00945794" w:rsidRPr="00B960E3">
        <w:rPr>
          <w:rFonts w:cstheme="minorHAnsi"/>
          <w:color w:val="FF0000"/>
          <w:sz w:val="24"/>
          <w:szCs w:val="24"/>
        </w:rPr>
        <w:t xml:space="preserve"> </w:t>
      </w:r>
      <w:r w:rsidR="00E06629" w:rsidRPr="00B960E3">
        <w:rPr>
          <w:rFonts w:cstheme="minorHAnsi"/>
          <w:color w:val="000000" w:themeColor="text1"/>
          <w:sz w:val="24"/>
          <w:szCs w:val="24"/>
        </w:rPr>
        <w:t xml:space="preserve">To </w:t>
      </w:r>
      <w:r w:rsidR="00A82B77">
        <w:rPr>
          <w:rFonts w:cstheme="minorHAnsi"/>
          <w:color w:val="000000" w:themeColor="text1"/>
          <w:sz w:val="24"/>
          <w:szCs w:val="24"/>
        </w:rPr>
        <w:t>determine</w:t>
      </w:r>
      <w:r w:rsidR="00A82B77" w:rsidRPr="00B960E3">
        <w:rPr>
          <w:rFonts w:cstheme="minorHAnsi"/>
          <w:color w:val="000000" w:themeColor="text1"/>
          <w:sz w:val="24"/>
          <w:szCs w:val="24"/>
        </w:rPr>
        <w:t xml:space="preserve"> </w:t>
      </w:r>
      <w:r w:rsidR="00E06629" w:rsidRPr="00B960E3">
        <w:rPr>
          <w:rFonts w:cstheme="minorHAnsi"/>
          <w:color w:val="000000" w:themeColor="text1"/>
          <w:sz w:val="24"/>
          <w:szCs w:val="24"/>
        </w:rPr>
        <w:t>the effect of</w:t>
      </w:r>
      <w:r w:rsidR="00D54A7C" w:rsidRPr="00B960E3">
        <w:rPr>
          <w:rFonts w:cstheme="minorHAnsi"/>
          <w:color w:val="000000" w:themeColor="text1"/>
          <w:sz w:val="24"/>
          <w:szCs w:val="24"/>
        </w:rPr>
        <w:t xml:space="preserve"> aggregation</w:t>
      </w:r>
      <w:r w:rsidR="00E17520" w:rsidRPr="00B960E3">
        <w:rPr>
          <w:rFonts w:cstheme="minorHAnsi"/>
          <w:color w:val="000000" w:themeColor="text1"/>
          <w:sz w:val="24"/>
          <w:szCs w:val="24"/>
        </w:rPr>
        <w:t xml:space="preserve">, pre-aggregated MS11Opa+Pil+ </w:t>
      </w:r>
      <w:r w:rsidR="00A82B77">
        <w:rPr>
          <w:rFonts w:cstheme="minorHAnsi"/>
          <w:color w:val="000000" w:themeColor="text1"/>
          <w:sz w:val="24"/>
          <w:szCs w:val="24"/>
        </w:rPr>
        <w:t xml:space="preserve">was </w:t>
      </w:r>
      <w:r w:rsidR="00E17520" w:rsidRPr="00B960E3">
        <w:rPr>
          <w:rFonts w:cstheme="minorHAnsi"/>
          <w:color w:val="000000" w:themeColor="text1"/>
          <w:sz w:val="24"/>
          <w:szCs w:val="24"/>
        </w:rPr>
        <w:t>treated with or without ceftriaxone</w:t>
      </w:r>
      <w:r w:rsidR="00E17520" w:rsidRPr="00B960E3">
        <w:rPr>
          <w:rFonts w:cstheme="minorHAnsi"/>
          <w:sz w:val="24"/>
          <w:szCs w:val="24"/>
        </w:rPr>
        <w:t xml:space="preserve"> </w:t>
      </w:r>
      <w:r w:rsidR="00A82B77">
        <w:rPr>
          <w:rFonts w:cstheme="minorHAnsi"/>
          <w:sz w:val="24"/>
          <w:szCs w:val="24"/>
        </w:rPr>
        <w:t>and</w:t>
      </w:r>
      <w:r w:rsidR="00A82B77" w:rsidRPr="00B960E3">
        <w:rPr>
          <w:rFonts w:cstheme="minorHAnsi"/>
          <w:sz w:val="24"/>
          <w:szCs w:val="24"/>
        </w:rPr>
        <w:t xml:space="preserve"> </w:t>
      </w:r>
      <w:r w:rsidR="00504369" w:rsidRPr="00B960E3">
        <w:rPr>
          <w:rFonts w:cstheme="minorHAnsi"/>
          <w:sz w:val="24"/>
          <w:szCs w:val="24"/>
        </w:rPr>
        <w:t>imaged</w:t>
      </w:r>
      <w:r w:rsidR="00A82B77">
        <w:rPr>
          <w:rFonts w:cstheme="minorHAnsi"/>
          <w:sz w:val="24"/>
          <w:szCs w:val="24"/>
        </w:rPr>
        <w:t>.</w:t>
      </w:r>
      <w:r w:rsidR="0001374B">
        <w:rPr>
          <w:rFonts w:cstheme="minorHAnsi"/>
          <w:sz w:val="24"/>
          <w:szCs w:val="24"/>
        </w:rPr>
        <w:t xml:space="preserve"> </w:t>
      </w:r>
      <w:r w:rsidR="00A82B77">
        <w:rPr>
          <w:rFonts w:cstheme="minorHAnsi"/>
          <w:sz w:val="24"/>
          <w:szCs w:val="24"/>
        </w:rPr>
        <w:t xml:space="preserve">This allows both </w:t>
      </w:r>
      <w:r w:rsidR="00504369" w:rsidRPr="00B960E3">
        <w:rPr>
          <w:rFonts w:cstheme="minorHAnsi"/>
          <w:sz w:val="24"/>
          <w:szCs w:val="24"/>
        </w:rPr>
        <w:t>visualiz</w:t>
      </w:r>
      <w:r w:rsidR="00A82B77">
        <w:rPr>
          <w:rFonts w:cstheme="minorHAnsi"/>
          <w:sz w:val="24"/>
          <w:szCs w:val="24"/>
        </w:rPr>
        <w:t xml:space="preserve">ation (which can be quantified) and </w:t>
      </w:r>
      <w:r w:rsidR="00504369" w:rsidRPr="00B960E3">
        <w:rPr>
          <w:rFonts w:cstheme="minorHAnsi"/>
          <w:sz w:val="24"/>
          <w:szCs w:val="24"/>
        </w:rPr>
        <w:t xml:space="preserve">the </w:t>
      </w:r>
      <w:r w:rsidR="00A82B77">
        <w:rPr>
          <w:rFonts w:cstheme="minorHAnsi"/>
          <w:sz w:val="24"/>
          <w:szCs w:val="24"/>
        </w:rPr>
        <w:t>distribution of l</w:t>
      </w:r>
      <w:r w:rsidR="00504369" w:rsidRPr="00B960E3">
        <w:rPr>
          <w:rFonts w:cstheme="minorHAnsi"/>
          <w:sz w:val="24"/>
          <w:szCs w:val="24"/>
        </w:rPr>
        <w:t>ive and dead GC</w:t>
      </w:r>
      <w:r w:rsidR="00BC2747">
        <w:rPr>
          <w:rFonts w:cstheme="minorHAnsi"/>
          <w:sz w:val="24"/>
          <w:szCs w:val="24"/>
        </w:rPr>
        <w:t xml:space="preserve"> </w:t>
      </w:r>
      <w:r w:rsidR="00E06629" w:rsidRPr="00B960E3">
        <w:rPr>
          <w:rFonts w:cstheme="minorHAnsi"/>
          <w:sz w:val="24"/>
          <w:szCs w:val="24"/>
        </w:rPr>
        <w:t>after antibiotic treatment</w:t>
      </w:r>
      <w:r w:rsidR="00504369" w:rsidRPr="00B960E3">
        <w:rPr>
          <w:rFonts w:cstheme="minorHAnsi"/>
          <w:sz w:val="24"/>
          <w:szCs w:val="24"/>
        </w:rPr>
        <w:t xml:space="preserve"> (</w:t>
      </w:r>
      <w:r w:rsidR="00504369" w:rsidRPr="00732D53">
        <w:rPr>
          <w:rFonts w:cstheme="minorHAnsi"/>
          <w:b/>
          <w:sz w:val="24"/>
          <w:szCs w:val="24"/>
        </w:rPr>
        <w:t>Figure 2A</w:t>
      </w:r>
      <w:r w:rsidR="00303B0C" w:rsidRPr="00B960E3">
        <w:rPr>
          <w:rFonts w:cstheme="minorHAnsi"/>
          <w:sz w:val="24"/>
          <w:szCs w:val="24"/>
        </w:rPr>
        <w:t xml:space="preserve"> – left two </w:t>
      </w:r>
      <w:r w:rsidR="00E06629" w:rsidRPr="00B960E3">
        <w:rPr>
          <w:rFonts w:cstheme="minorHAnsi"/>
          <w:sz w:val="24"/>
          <w:szCs w:val="24"/>
        </w:rPr>
        <w:t>panels</w:t>
      </w:r>
      <w:r w:rsidR="00504369" w:rsidRPr="00B960E3">
        <w:rPr>
          <w:rFonts w:cstheme="minorHAnsi"/>
          <w:sz w:val="24"/>
          <w:szCs w:val="24"/>
        </w:rPr>
        <w:t xml:space="preserve">). Dead bacteria (red) were </w:t>
      </w:r>
      <w:r w:rsidR="00DB29AC">
        <w:rPr>
          <w:rFonts w:cstheme="minorHAnsi"/>
          <w:sz w:val="24"/>
          <w:szCs w:val="24"/>
        </w:rPr>
        <w:t xml:space="preserve">largely </w:t>
      </w:r>
      <w:r w:rsidR="00504369" w:rsidRPr="00B960E3">
        <w:rPr>
          <w:rFonts w:cstheme="minorHAnsi"/>
          <w:sz w:val="24"/>
          <w:szCs w:val="24"/>
        </w:rPr>
        <w:t xml:space="preserve">located at the outer layers whereas </w:t>
      </w:r>
      <w:r w:rsidR="00DB29AC">
        <w:rPr>
          <w:rFonts w:cstheme="minorHAnsi"/>
          <w:sz w:val="24"/>
          <w:szCs w:val="24"/>
        </w:rPr>
        <w:t xml:space="preserve">live </w:t>
      </w:r>
      <w:r w:rsidR="00504369" w:rsidRPr="00B960E3">
        <w:rPr>
          <w:rFonts w:cstheme="minorHAnsi"/>
          <w:sz w:val="24"/>
          <w:szCs w:val="24"/>
        </w:rPr>
        <w:t xml:space="preserve">GC (green) were located </w:t>
      </w:r>
      <w:r w:rsidR="00DB29AC">
        <w:rPr>
          <w:rFonts w:cstheme="minorHAnsi"/>
          <w:sz w:val="24"/>
          <w:szCs w:val="24"/>
        </w:rPr>
        <w:t xml:space="preserve">mainly </w:t>
      </w:r>
      <w:r w:rsidR="00504369" w:rsidRPr="00B960E3">
        <w:rPr>
          <w:rFonts w:cstheme="minorHAnsi"/>
          <w:sz w:val="24"/>
          <w:szCs w:val="24"/>
        </w:rPr>
        <w:t>in the core of ceftriaxone treated aggregates.</w:t>
      </w:r>
      <w:r w:rsidR="00E66C6F" w:rsidRPr="00B960E3">
        <w:rPr>
          <w:rFonts w:cstheme="minorHAnsi"/>
          <w:sz w:val="24"/>
          <w:szCs w:val="24"/>
        </w:rPr>
        <w:t xml:space="preserve"> </w:t>
      </w:r>
      <w:r w:rsidR="00E06629" w:rsidRPr="00B960E3">
        <w:rPr>
          <w:rFonts w:cstheme="minorHAnsi"/>
          <w:sz w:val="24"/>
          <w:szCs w:val="24"/>
        </w:rPr>
        <w:t>Th</w:t>
      </w:r>
      <w:r w:rsidR="00A82B77">
        <w:rPr>
          <w:rFonts w:cstheme="minorHAnsi"/>
          <w:sz w:val="24"/>
          <w:szCs w:val="24"/>
        </w:rPr>
        <w:t>is</w:t>
      </w:r>
      <w:r w:rsidR="00504369" w:rsidRPr="00B960E3">
        <w:rPr>
          <w:rFonts w:cstheme="minorHAnsi"/>
          <w:sz w:val="24"/>
          <w:szCs w:val="24"/>
        </w:rPr>
        <w:t xml:space="preserve"> procedure was performed with </w:t>
      </w:r>
      <w:r w:rsidR="00E06629" w:rsidRPr="00B960E3">
        <w:rPr>
          <w:rFonts w:cstheme="minorHAnsi"/>
          <w:sz w:val="24"/>
          <w:szCs w:val="24"/>
        </w:rPr>
        <w:t xml:space="preserve">MS11Opa+Pil-, </w:t>
      </w:r>
      <w:r w:rsidR="00E06629" w:rsidRPr="00B960E3">
        <w:rPr>
          <w:rFonts w:cstheme="minorHAnsi"/>
          <w:color w:val="000000" w:themeColor="text1"/>
          <w:sz w:val="24"/>
          <w:szCs w:val="24"/>
        </w:rPr>
        <w:t xml:space="preserve">MS11ΔOpa or MS11ΔLgtE, </w:t>
      </w:r>
      <w:r w:rsidR="00733189" w:rsidRPr="00B960E3">
        <w:rPr>
          <w:rFonts w:cstheme="minorHAnsi"/>
          <w:sz w:val="24"/>
          <w:szCs w:val="24"/>
        </w:rPr>
        <w:t xml:space="preserve">to examine aggregation size and survival rate </w:t>
      </w:r>
      <w:r w:rsidR="00504369" w:rsidRPr="00B960E3">
        <w:rPr>
          <w:rFonts w:cstheme="minorHAnsi"/>
          <w:sz w:val="24"/>
          <w:szCs w:val="24"/>
        </w:rPr>
        <w:t>(</w:t>
      </w:r>
      <w:r w:rsidR="00504369" w:rsidRPr="00732D53">
        <w:rPr>
          <w:rFonts w:cstheme="minorHAnsi"/>
          <w:b/>
          <w:sz w:val="24"/>
          <w:szCs w:val="24"/>
        </w:rPr>
        <w:t>Figure 2</w:t>
      </w:r>
      <w:r w:rsidR="00303B0C" w:rsidRPr="00732D53">
        <w:rPr>
          <w:rFonts w:cstheme="minorHAnsi"/>
          <w:b/>
          <w:sz w:val="24"/>
          <w:szCs w:val="24"/>
        </w:rPr>
        <w:t>A</w:t>
      </w:r>
      <w:r w:rsidR="00504369" w:rsidRPr="00B960E3">
        <w:rPr>
          <w:rFonts w:cstheme="minorHAnsi"/>
          <w:sz w:val="24"/>
          <w:szCs w:val="24"/>
        </w:rPr>
        <w:t xml:space="preserve">). MS11Opa+Pil+ </w:t>
      </w:r>
      <w:r w:rsidR="009C4EDE">
        <w:rPr>
          <w:rFonts w:cstheme="minorHAnsi"/>
          <w:sz w:val="24"/>
          <w:szCs w:val="24"/>
        </w:rPr>
        <w:t xml:space="preserve">was shown to </w:t>
      </w:r>
      <w:r w:rsidR="00504369" w:rsidRPr="00B960E3">
        <w:rPr>
          <w:rFonts w:cstheme="minorHAnsi"/>
          <w:sz w:val="24"/>
          <w:szCs w:val="24"/>
        </w:rPr>
        <w:t>form the largest and MS11Opa+Pil-</w:t>
      </w:r>
      <w:r w:rsidR="0001374B">
        <w:rPr>
          <w:rFonts w:cstheme="minorHAnsi"/>
          <w:sz w:val="24"/>
          <w:szCs w:val="24"/>
        </w:rPr>
        <w:t xml:space="preserve"> </w:t>
      </w:r>
      <w:r w:rsidR="007108C2" w:rsidRPr="00B960E3">
        <w:rPr>
          <w:rFonts w:cstheme="minorHAnsi"/>
          <w:sz w:val="24"/>
          <w:szCs w:val="24"/>
        </w:rPr>
        <w:t xml:space="preserve">the </w:t>
      </w:r>
      <w:r w:rsidR="00504369" w:rsidRPr="00B960E3">
        <w:rPr>
          <w:rFonts w:cstheme="minorHAnsi"/>
          <w:sz w:val="24"/>
          <w:szCs w:val="24"/>
        </w:rPr>
        <w:t xml:space="preserve">smallest aggregates </w:t>
      </w:r>
      <w:r w:rsidR="00303B0C" w:rsidRPr="00B960E3">
        <w:rPr>
          <w:rFonts w:cstheme="minorHAnsi"/>
          <w:sz w:val="24"/>
          <w:szCs w:val="24"/>
        </w:rPr>
        <w:t>(</w:t>
      </w:r>
      <w:r w:rsidR="00303B0C" w:rsidRPr="00732D53">
        <w:rPr>
          <w:rFonts w:cstheme="minorHAnsi"/>
          <w:b/>
          <w:sz w:val="24"/>
          <w:szCs w:val="24"/>
        </w:rPr>
        <w:t>Figure 2</w:t>
      </w:r>
      <w:proofErr w:type="gramStart"/>
      <w:r w:rsidR="00303B0C" w:rsidRPr="00732D53">
        <w:rPr>
          <w:rFonts w:cstheme="minorHAnsi"/>
          <w:b/>
          <w:sz w:val="24"/>
          <w:szCs w:val="24"/>
        </w:rPr>
        <w:t>A</w:t>
      </w:r>
      <w:r w:rsidR="00732D53">
        <w:rPr>
          <w:rFonts w:cstheme="minorHAnsi"/>
          <w:sz w:val="24"/>
          <w:szCs w:val="24"/>
        </w:rPr>
        <w:t>,</w:t>
      </w:r>
      <w:r w:rsidR="00303B0C" w:rsidRPr="00732D53">
        <w:rPr>
          <w:rFonts w:cstheme="minorHAnsi"/>
          <w:b/>
          <w:sz w:val="24"/>
          <w:szCs w:val="24"/>
        </w:rPr>
        <w:t>B</w:t>
      </w:r>
      <w:proofErr w:type="gramEnd"/>
      <w:r w:rsidR="00733189" w:rsidRPr="00B960E3">
        <w:rPr>
          <w:rFonts w:cstheme="minorHAnsi"/>
          <w:sz w:val="24"/>
          <w:szCs w:val="24"/>
        </w:rPr>
        <w:t>)</w:t>
      </w:r>
      <w:r w:rsidR="00504369" w:rsidRPr="00B960E3">
        <w:rPr>
          <w:rFonts w:cstheme="minorHAnsi"/>
          <w:sz w:val="24"/>
          <w:szCs w:val="24"/>
        </w:rPr>
        <w:t>.</w:t>
      </w:r>
      <w:r w:rsidR="00733189" w:rsidRPr="00B960E3">
        <w:rPr>
          <w:rFonts w:cstheme="minorHAnsi"/>
          <w:sz w:val="24"/>
          <w:szCs w:val="24"/>
        </w:rPr>
        <w:t xml:space="preserve"> MS11Opa+Pil+ aggregates were </w:t>
      </w:r>
      <w:r w:rsidR="009C4EDE">
        <w:rPr>
          <w:rFonts w:cstheme="minorHAnsi"/>
          <w:sz w:val="24"/>
          <w:szCs w:val="24"/>
        </w:rPr>
        <w:t>still alive</w:t>
      </w:r>
      <w:r w:rsidR="00C36943">
        <w:rPr>
          <w:rFonts w:cstheme="minorHAnsi"/>
          <w:sz w:val="24"/>
          <w:szCs w:val="24"/>
        </w:rPr>
        <w:t xml:space="preserve"> </w:t>
      </w:r>
      <w:r w:rsidR="00733189" w:rsidRPr="00B960E3">
        <w:rPr>
          <w:rFonts w:cstheme="minorHAnsi"/>
          <w:sz w:val="24"/>
          <w:szCs w:val="24"/>
        </w:rPr>
        <w:t>in the core</w:t>
      </w:r>
      <w:r w:rsidR="009C4EDE">
        <w:rPr>
          <w:rFonts w:cstheme="minorHAnsi"/>
          <w:sz w:val="24"/>
          <w:szCs w:val="24"/>
        </w:rPr>
        <w:t xml:space="preserve"> layer</w:t>
      </w:r>
      <w:r w:rsidR="00C36943">
        <w:rPr>
          <w:rFonts w:cstheme="minorHAnsi"/>
          <w:sz w:val="24"/>
          <w:szCs w:val="24"/>
        </w:rPr>
        <w:t xml:space="preserve"> </w:t>
      </w:r>
      <w:r w:rsidR="00733189" w:rsidRPr="00B960E3">
        <w:rPr>
          <w:rFonts w:cstheme="minorHAnsi"/>
          <w:sz w:val="24"/>
          <w:szCs w:val="24"/>
        </w:rPr>
        <w:t>whereas GC in the small loose aggregates of MS11ΔOpaPil+, MS11Opa+Pil-, and MS11ΔLgtEPil+ were dead (</w:t>
      </w:r>
      <w:r w:rsidR="00733189" w:rsidRPr="00732D53">
        <w:rPr>
          <w:rFonts w:cstheme="minorHAnsi"/>
          <w:b/>
          <w:sz w:val="24"/>
          <w:szCs w:val="24"/>
        </w:rPr>
        <w:t>Figure 2</w:t>
      </w:r>
      <w:proofErr w:type="gramStart"/>
      <w:r w:rsidR="00303B0C" w:rsidRPr="00732D53">
        <w:rPr>
          <w:rFonts w:cstheme="minorHAnsi"/>
          <w:b/>
          <w:sz w:val="24"/>
          <w:szCs w:val="24"/>
        </w:rPr>
        <w:t>A</w:t>
      </w:r>
      <w:r w:rsidR="00732D53" w:rsidRPr="00732D53">
        <w:rPr>
          <w:rFonts w:cstheme="minorHAnsi"/>
          <w:b/>
          <w:sz w:val="24"/>
          <w:szCs w:val="24"/>
        </w:rPr>
        <w:t>,</w:t>
      </w:r>
      <w:r w:rsidR="00303B0C" w:rsidRPr="00732D53">
        <w:rPr>
          <w:rFonts w:cstheme="minorHAnsi"/>
          <w:b/>
          <w:sz w:val="24"/>
          <w:szCs w:val="24"/>
        </w:rPr>
        <w:t>C</w:t>
      </w:r>
      <w:proofErr w:type="gramEnd"/>
      <w:r w:rsidR="00733189" w:rsidRPr="00B960E3">
        <w:rPr>
          <w:rFonts w:cstheme="minorHAnsi"/>
          <w:sz w:val="24"/>
          <w:szCs w:val="24"/>
        </w:rPr>
        <w:t xml:space="preserve">). Based on </w:t>
      </w:r>
      <w:r w:rsidR="00732D53">
        <w:rPr>
          <w:rFonts w:cstheme="minorHAnsi"/>
          <w:sz w:val="24"/>
          <w:szCs w:val="24"/>
        </w:rPr>
        <w:t xml:space="preserve">the </w:t>
      </w:r>
      <w:r w:rsidR="00733189" w:rsidRPr="00B960E3">
        <w:rPr>
          <w:rFonts w:cstheme="minorHAnsi"/>
          <w:sz w:val="24"/>
          <w:szCs w:val="24"/>
        </w:rPr>
        <w:t>size and survival, a correlation graph can be plotted to examine the relationship of aggregation size an</w:t>
      </w:r>
      <w:r w:rsidR="00303B0C" w:rsidRPr="00B960E3">
        <w:rPr>
          <w:rFonts w:cstheme="minorHAnsi"/>
          <w:sz w:val="24"/>
          <w:szCs w:val="24"/>
        </w:rPr>
        <w:t>d antibiotic survival (</w:t>
      </w:r>
      <w:r w:rsidR="00303B0C" w:rsidRPr="00732D53">
        <w:rPr>
          <w:rFonts w:cstheme="minorHAnsi"/>
          <w:b/>
          <w:sz w:val="24"/>
          <w:szCs w:val="24"/>
        </w:rPr>
        <w:t>Figure 2D</w:t>
      </w:r>
      <w:r w:rsidR="00733189" w:rsidRPr="00B960E3">
        <w:rPr>
          <w:rFonts w:cstheme="minorHAnsi"/>
          <w:sz w:val="24"/>
          <w:szCs w:val="24"/>
        </w:rPr>
        <w:t>).</w:t>
      </w:r>
      <w:r w:rsidR="00732D53">
        <w:rPr>
          <w:rFonts w:cstheme="minorHAnsi"/>
          <w:sz w:val="24"/>
          <w:szCs w:val="24"/>
        </w:rPr>
        <w:t xml:space="preserve"> </w:t>
      </w:r>
    </w:p>
    <w:p w:rsidR="00806EDD" w:rsidRPr="00B960E3" w:rsidRDefault="00806EDD" w:rsidP="00787F18">
      <w:pPr>
        <w:spacing w:after="0" w:line="240" w:lineRule="auto"/>
        <w:jc w:val="both"/>
        <w:rPr>
          <w:rFonts w:cstheme="minorHAnsi"/>
          <w:sz w:val="24"/>
          <w:szCs w:val="24"/>
        </w:rPr>
      </w:pPr>
    </w:p>
    <w:p w:rsidR="004D0EE8" w:rsidRPr="00B960E3" w:rsidRDefault="004D0EE8" w:rsidP="00787F18">
      <w:pPr>
        <w:spacing w:after="0" w:line="240" w:lineRule="auto"/>
        <w:jc w:val="both"/>
        <w:rPr>
          <w:rFonts w:cstheme="minorHAnsi"/>
          <w:b/>
          <w:sz w:val="24"/>
          <w:szCs w:val="24"/>
        </w:rPr>
      </w:pPr>
      <w:r w:rsidRPr="00B960E3">
        <w:rPr>
          <w:rFonts w:cstheme="minorHAnsi"/>
          <w:b/>
          <w:sz w:val="24"/>
          <w:szCs w:val="24"/>
        </w:rPr>
        <w:t>FIGURE AND TABLE LEGNEDS:</w:t>
      </w:r>
    </w:p>
    <w:p w:rsidR="00A240BE" w:rsidRPr="00732D53" w:rsidRDefault="00A240BE" w:rsidP="00787F18">
      <w:pPr>
        <w:spacing w:after="0" w:line="240" w:lineRule="auto"/>
        <w:jc w:val="both"/>
        <w:rPr>
          <w:b/>
          <w:sz w:val="24"/>
          <w:szCs w:val="24"/>
        </w:rPr>
      </w:pPr>
      <w:r w:rsidRPr="00732D53">
        <w:rPr>
          <w:rFonts w:cstheme="minorHAnsi"/>
          <w:b/>
          <w:sz w:val="24"/>
          <w:szCs w:val="24"/>
        </w:rPr>
        <w:t>Table 1: Recipe for 1</w:t>
      </w:r>
      <w:r w:rsidR="00732D53">
        <w:rPr>
          <w:rFonts w:cstheme="minorHAnsi"/>
          <w:b/>
          <w:sz w:val="24"/>
          <w:szCs w:val="24"/>
        </w:rPr>
        <w:t xml:space="preserve"> </w:t>
      </w:r>
      <w:r w:rsidRPr="00732D53">
        <w:rPr>
          <w:rFonts w:cstheme="minorHAnsi"/>
          <w:b/>
          <w:sz w:val="24"/>
          <w:szCs w:val="24"/>
        </w:rPr>
        <w:t xml:space="preserve">L </w:t>
      </w:r>
      <w:r w:rsidR="00732D53">
        <w:rPr>
          <w:rFonts w:cstheme="minorHAnsi"/>
          <w:b/>
          <w:sz w:val="24"/>
          <w:szCs w:val="24"/>
        </w:rPr>
        <w:t xml:space="preserve">of </w:t>
      </w:r>
      <w:r w:rsidRPr="00732D53">
        <w:rPr>
          <w:b/>
          <w:sz w:val="24"/>
          <w:szCs w:val="24"/>
        </w:rPr>
        <w:t>GCK Agar Plate.</w:t>
      </w:r>
    </w:p>
    <w:p w:rsidR="00A240BE" w:rsidRPr="00B960E3" w:rsidRDefault="00A240BE" w:rsidP="00787F18">
      <w:pPr>
        <w:spacing w:after="0" w:line="240" w:lineRule="auto"/>
        <w:jc w:val="both"/>
        <w:rPr>
          <w:sz w:val="24"/>
          <w:szCs w:val="24"/>
        </w:rPr>
      </w:pPr>
    </w:p>
    <w:p w:rsidR="00A240BE" w:rsidRPr="00732D53" w:rsidRDefault="00A240BE" w:rsidP="00787F18">
      <w:pPr>
        <w:spacing w:after="0" w:line="240" w:lineRule="auto"/>
        <w:jc w:val="both"/>
        <w:rPr>
          <w:rFonts w:cstheme="minorHAnsi"/>
          <w:b/>
          <w:sz w:val="24"/>
          <w:szCs w:val="24"/>
        </w:rPr>
      </w:pPr>
      <w:r w:rsidRPr="00732D53">
        <w:rPr>
          <w:rFonts w:cstheme="minorHAnsi"/>
          <w:b/>
          <w:sz w:val="24"/>
          <w:szCs w:val="24"/>
        </w:rPr>
        <w:t>Table 2: Recipe for 1</w:t>
      </w:r>
      <w:r w:rsidR="00732D53" w:rsidRPr="00732D53">
        <w:rPr>
          <w:rFonts w:cstheme="minorHAnsi"/>
          <w:b/>
          <w:sz w:val="24"/>
          <w:szCs w:val="24"/>
        </w:rPr>
        <w:t xml:space="preserve"> </w:t>
      </w:r>
      <w:r w:rsidRPr="00732D53">
        <w:rPr>
          <w:rFonts w:cstheme="minorHAnsi"/>
          <w:b/>
          <w:sz w:val="24"/>
          <w:szCs w:val="24"/>
        </w:rPr>
        <w:t xml:space="preserve">L </w:t>
      </w:r>
      <w:r w:rsidR="00732D53" w:rsidRPr="00732D53">
        <w:rPr>
          <w:rFonts w:cstheme="minorHAnsi"/>
          <w:b/>
          <w:sz w:val="24"/>
          <w:szCs w:val="24"/>
        </w:rPr>
        <w:t xml:space="preserve">of </w:t>
      </w:r>
      <w:r w:rsidRPr="00732D53">
        <w:rPr>
          <w:rFonts w:cstheme="minorHAnsi"/>
          <w:b/>
          <w:sz w:val="24"/>
          <w:szCs w:val="24"/>
        </w:rPr>
        <w:t>100x Kellogg’s supplement.</w:t>
      </w:r>
    </w:p>
    <w:p w:rsidR="00A240BE" w:rsidRPr="00732D53" w:rsidRDefault="00A240BE" w:rsidP="00787F18">
      <w:pPr>
        <w:spacing w:after="0" w:line="240" w:lineRule="auto"/>
        <w:jc w:val="both"/>
        <w:rPr>
          <w:rFonts w:cstheme="minorHAnsi"/>
          <w:b/>
          <w:sz w:val="24"/>
          <w:szCs w:val="24"/>
        </w:rPr>
      </w:pPr>
    </w:p>
    <w:p w:rsidR="00A240BE" w:rsidRPr="00732D53" w:rsidRDefault="00A240BE" w:rsidP="00787F18">
      <w:pPr>
        <w:spacing w:after="0" w:line="240" w:lineRule="auto"/>
        <w:jc w:val="both"/>
        <w:rPr>
          <w:rFonts w:cstheme="minorHAnsi"/>
          <w:b/>
          <w:sz w:val="24"/>
          <w:szCs w:val="24"/>
        </w:rPr>
      </w:pPr>
      <w:r w:rsidRPr="00732D53">
        <w:rPr>
          <w:rFonts w:cstheme="minorHAnsi"/>
          <w:b/>
          <w:sz w:val="24"/>
          <w:szCs w:val="24"/>
        </w:rPr>
        <w:t>Table 3: Recipe for 1</w:t>
      </w:r>
      <w:r w:rsidR="00732D53" w:rsidRPr="00732D53">
        <w:rPr>
          <w:rFonts w:cstheme="minorHAnsi"/>
          <w:b/>
          <w:sz w:val="24"/>
          <w:szCs w:val="24"/>
        </w:rPr>
        <w:t xml:space="preserve"> </w:t>
      </w:r>
      <w:r w:rsidRPr="00732D53">
        <w:rPr>
          <w:rFonts w:cstheme="minorHAnsi"/>
          <w:b/>
          <w:sz w:val="24"/>
          <w:szCs w:val="24"/>
        </w:rPr>
        <w:t xml:space="preserve">L </w:t>
      </w:r>
      <w:r w:rsidR="00732D53" w:rsidRPr="00732D53">
        <w:rPr>
          <w:rFonts w:cstheme="minorHAnsi"/>
          <w:b/>
          <w:sz w:val="24"/>
          <w:szCs w:val="24"/>
        </w:rPr>
        <w:t xml:space="preserve">of </w:t>
      </w:r>
      <w:r w:rsidRPr="00732D53">
        <w:rPr>
          <w:rFonts w:cstheme="minorHAnsi"/>
          <w:b/>
          <w:sz w:val="24"/>
          <w:szCs w:val="24"/>
        </w:rPr>
        <w:t>GCP Bacterial Growth Media.</w:t>
      </w:r>
    </w:p>
    <w:p w:rsidR="00A240BE" w:rsidRPr="00B960E3" w:rsidRDefault="00A240BE" w:rsidP="00787F18">
      <w:pPr>
        <w:spacing w:after="0" w:line="240" w:lineRule="auto"/>
        <w:jc w:val="both"/>
        <w:rPr>
          <w:rFonts w:cstheme="minorHAnsi"/>
          <w:b/>
          <w:sz w:val="24"/>
          <w:szCs w:val="24"/>
        </w:rPr>
      </w:pPr>
    </w:p>
    <w:p w:rsidR="008C1710" w:rsidRPr="00B960E3" w:rsidRDefault="008C1710" w:rsidP="00787F18">
      <w:pPr>
        <w:spacing w:after="0" w:line="240" w:lineRule="auto"/>
        <w:jc w:val="both"/>
        <w:rPr>
          <w:rFonts w:cstheme="minorHAnsi"/>
          <w:sz w:val="24"/>
          <w:szCs w:val="24"/>
        </w:rPr>
      </w:pPr>
      <w:r w:rsidRPr="00B960E3">
        <w:rPr>
          <w:rFonts w:cstheme="minorHAnsi"/>
          <w:b/>
          <w:sz w:val="24"/>
          <w:szCs w:val="24"/>
        </w:rPr>
        <w:t xml:space="preserve">Table </w:t>
      </w:r>
      <w:r w:rsidR="00A912B5" w:rsidRPr="00B960E3">
        <w:rPr>
          <w:rFonts w:cstheme="minorHAnsi"/>
          <w:b/>
          <w:sz w:val="24"/>
          <w:szCs w:val="24"/>
        </w:rPr>
        <w:t>4</w:t>
      </w:r>
      <w:r w:rsidRPr="00B960E3">
        <w:rPr>
          <w:rFonts w:cstheme="minorHAnsi"/>
          <w:b/>
          <w:sz w:val="24"/>
          <w:szCs w:val="24"/>
        </w:rPr>
        <w:t xml:space="preserve">: </w:t>
      </w:r>
      <w:r w:rsidR="003831E8" w:rsidRPr="00732D53">
        <w:rPr>
          <w:rFonts w:cstheme="minorHAnsi"/>
          <w:b/>
          <w:sz w:val="24"/>
          <w:szCs w:val="24"/>
        </w:rPr>
        <w:t>Minimum</w:t>
      </w:r>
      <w:r w:rsidRPr="00732D53">
        <w:rPr>
          <w:rFonts w:cstheme="minorHAnsi"/>
          <w:b/>
          <w:sz w:val="24"/>
          <w:szCs w:val="24"/>
        </w:rPr>
        <w:t xml:space="preserve"> inhibitory concentration of GC strains treated with </w:t>
      </w:r>
      <w:r w:rsidR="00A463AC" w:rsidRPr="00732D53">
        <w:rPr>
          <w:rFonts w:cstheme="minorHAnsi"/>
          <w:b/>
          <w:sz w:val="24"/>
          <w:szCs w:val="24"/>
        </w:rPr>
        <w:t>c</w:t>
      </w:r>
      <w:r w:rsidRPr="00732D53">
        <w:rPr>
          <w:rFonts w:cstheme="minorHAnsi"/>
          <w:b/>
          <w:sz w:val="24"/>
          <w:szCs w:val="24"/>
        </w:rPr>
        <w:t>eftriaxone.</w:t>
      </w:r>
      <w:r w:rsidRPr="00B960E3">
        <w:rPr>
          <w:rFonts w:cstheme="minorHAnsi"/>
          <w:sz w:val="24"/>
          <w:szCs w:val="24"/>
        </w:rPr>
        <w:t xml:space="preserve"> MS11Opa+Pil+, MS11ΔOpa, MS11ΔLgtE, and MS11Opa+Pil- were grown and suspended in GCP. Agar dilution test was then performed with serial concentration of ceftriaxone from 0.0016 – 0.25 μg/mL. </w:t>
      </w:r>
    </w:p>
    <w:p w:rsidR="002A58C5" w:rsidRPr="00B960E3" w:rsidRDefault="00732D53" w:rsidP="00787F18">
      <w:pPr>
        <w:spacing w:after="0" w:line="240" w:lineRule="auto"/>
        <w:jc w:val="both"/>
        <w:rPr>
          <w:rFonts w:cstheme="minorHAnsi"/>
          <w:color w:val="FF0000"/>
          <w:sz w:val="24"/>
          <w:szCs w:val="24"/>
        </w:rPr>
      </w:pPr>
      <w:r>
        <w:rPr>
          <w:rFonts w:cstheme="minorHAnsi"/>
          <w:sz w:val="24"/>
          <w:szCs w:val="24"/>
        </w:rPr>
        <w:t xml:space="preserve"> </w:t>
      </w:r>
    </w:p>
    <w:p w:rsidR="00A91685" w:rsidRPr="00B960E3" w:rsidRDefault="00A91685" w:rsidP="00787F18">
      <w:pPr>
        <w:spacing w:after="0" w:line="240" w:lineRule="auto"/>
        <w:jc w:val="both"/>
        <w:rPr>
          <w:rFonts w:cstheme="minorHAnsi"/>
          <w:sz w:val="24"/>
          <w:szCs w:val="24"/>
        </w:rPr>
      </w:pPr>
      <w:r w:rsidRPr="00B960E3">
        <w:rPr>
          <w:rFonts w:cstheme="minorHAnsi"/>
          <w:b/>
          <w:sz w:val="24"/>
          <w:szCs w:val="24"/>
        </w:rPr>
        <w:t>Figure 1:</w:t>
      </w:r>
      <w:r w:rsidR="008D32B9" w:rsidRPr="00B960E3">
        <w:rPr>
          <w:rFonts w:cstheme="minorHAnsi"/>
          <w:b/>
          <w:sz w:val="24"/>
          <w:szCs w:val="24"/>
        </w:rPr>
        <w:t xml:space="preserve"> </w:t>
      </w:r>
      <w:r w:rsidR="00CA2564" w:rsidRPr="00732D53">
        <w:rPr>
          <w:rFonts w:cstheme="minorHAnsi"/>
          <w:b/>
          <w:sz w:val="24"/>
          <w:szCs w:val="24"/>
        </w:rPr>
        <w:t>Representative data of survival rate of aggregated GC under ceftriaxone treatment</w:t>
      </w:r>
      <w:r w:rsidR="004B702B" w:rsidRPr="00732D53">
        <w:rPr>
          <w:rFonts w:cstheme="minorHAnsi"/>
          <w:b/>
          <w:sz w:val="24"/>
          <w:szCs w:val="24"/>
        </w:rPr>
        <w:t xml:space="preserve"> </w:t>
      </w:r>
      <w:r w:rsidR="00480942" w:rsidRPr="00732D53">
        <w:rPr>
          <w:rFonts w:cstheme="minorHAnsi"/>
          <w:b/>
          <w:sz w:val="24"/>
          <w:szCs w:val="24"/>
        </w:rPr>
        <w:t>by ATP-</w:t>
      </w:r>
      <w:r w:rsidR="002C00A1" w:rsidRPr="00732D53">
        <w:rPr>
          <w:rFonts w:cstheme="minorHAnsi"/>
          <w:b/>
          <w:sz w:val="24"/>
          <w:szCs w:val="24"/>
        </w:rPr>
        <w:t>utilization</w:t>
      </w:r>
      <w:r w:rsidR="004B702B" w:rsidRPr="00732D53">
        <w:rPr>
          <w:rFonts w:cstheme="minorHAnsi"/>
          <w:b/>
          <w:sz w:val="24"/>
          <w:szCs w:val="24"/>
        </w:rPr>
        <w:t xml:space="preserve"> assay</w:t>
      </w:r>
      <w:r w:rsidR="00CA2564" w:rsidRPr="00732D53">
        <w:rPr>
          <w:rFonts w:cstheme="minorHAnsi"/>
          <w:b/>
          <w:sz w:val="24"/>
          <w:szCs w:val="24"/>
        </w:rPr>
        <w:t xml:space="preserve">. </w:t>
      </w:r>
      <w:r w:rsidR="00CA2564" w:rsidRPr="00B960E3">
        <w:rPr>
          <w:rFonts w:cstheme="minorHAnsi"/>
          <w:sz w:val="24"/>
          <w:szCs w:val="24"/>
        </w:rPr>
        <w:t>(</w:t>
      </w:r>
      <w:r w:rsidR="00CA2564" w:rsidRPr="00837D33">
        <w:rPr>
          <w:rFonts w:cstheme="minorHAnsi"/>
          <w:b/>
          <w:sz w:val="24"/>
          <w:szCs w:val="24"/>
        </w:rPr>
        <w:t>A</w:t>
      </w:r>
      <w:r w:rsidR="00CA2564" w:rsidRPr="00B960E3">
        <w:rPr>
          <w:rFonts w:cstheme="minorHAnsi"/>
          <w:sz w:val="24"/>
          <w:szCs w:val="24"/>
        </w:rPr>
        <w:t xml:space="preserve">) </w:t>
      </w:r>
      <w:r w:rsidR="00474901" w:rsidRPr="00B960E3">
        <w:rPr>
          <w:rFonts w:cstheme="minorHAnsi"/>
          <w:sz w:val="24"/>
          <w:szCs w:val="24"/>
        </w:rPr>
        <w:t>Survival rate c</w:t>
      </w:r>
      <w:r w:rsidR="004B702B" w:rsidRPr="00B960E3">
        <w:rPr>
          <w:rFonts w:cstheme="minorHAnsi"/>
          <w:sz w:val="24"/>
          <w:szCs w:val="24"/>
        </w:rPr>
        <w:t xml:space="preserve">omparison of </w:t>
      </w:r>
      <w:r w:rsidR="00CA2564" w:rsidRPr="00B960E3">
        <w:rPr>
          <w:rFonts w:cstheme="minorHAnsi"/>
          <w:sz w:val="24"/>
          <w:szCs w:val="24"/>
        </w:rPr>
        <w:t xml:space="preserve">MS11Opa+Pil+ </w:t>
      </w:r>
      <w:r w:rsidR="004B702B" w:rsidRPr="00B960E3">
        <w:rPr>
          <w:rFonts w:cstheme="minorHAnsi"/>
          <w:sz w:val="24"/>
          <w:szCs w:val="24"/>
        </w:rPr>
        <w:t xml:space="preserve">suspension </w:t>
      </w:r>
      <w:r w:rsidR="00FA152D">
        <w:rPr>
          <w:rFonts w:cstheme="minorHAnsi"/>
          <w:sz w:val="24"/>
          <w:szCs w:val="24"/>
        </w:rPr>
        <w:t>without</w:t>
      </w:r>
      <w:r w:rsidR="004B702B" w:rsidRPr="00B960E3">
        <w:rPr>
          <w:rFonts w:cstheme="minorHAnsi"/>
          <w:sz w:val="24"/>
          <w:szCs w:val="24"/>
        </w:rPr>
        <w:t xml:space="preserve"> </w:t>
      </w:r>
      <w:r w:rsidR="008A1BAF">
        <w:rPr>
          <w:rFonts w:cstheme="minorHAnsi"/>
          <w:sz w:val="24"/>
          <w:szCs w:val="24"/>
        </w:rPr>
        <w:t>pre-</w:t>
      </w:r>
      <w:r w:rsidR="00CA2564" w:rsidRPr="00B960E3">
        <w:rPr>
          <w:rFonts w:cstheme="minorHAnsi"/>
          <w:sz w:val="24"/>
          <w:szCs w:val="24"/>
        </w:rPr>
        <w:t>aggregat</w:t>
      </w:r>
      <w:r w:rsidR="00FA152D">
        <w:rPr>
          <w:rFonts w:cstheme="minorHAnsi"/>
          <w:sz w:val="24"/>
          <w:szCs w:val="24"/>
        </w:rPr>
        <w:t>ing</w:t>
      </w:r>
      <w:r w:rsidR="004B702B" w:rsidRPr="00B960E3">
        <w:rPr>
          <w:rFonts w:cstheme="minorHAnsi"/>
          <w:sz w:val="24"/>
          <w:szCs w:val="24"/>
        </w:rPr>
        <w:t>,</w:t>
      </w:r>
      <w:r w:rsidR="0001374B">
        <w:rPr>
          <w:rFonts w:cstheme="minorHAnsi"/>
          <w:sz w:val="24"/>
          <w:szCs w:val="24"/>
        </w:rPr>
        <w:t xml:space="preserve"> </w:t>
      </w:r>
      <w:r w:rsidR="00474901" w:rsidRPr="00B960E3">
        <w:rPr>
          <w:rFonts w:cstheme="minorHAnsi"/>
          <w:sz w:val="24"/>
          <w:szCs w:val="24"/>
        </w:rPr>
        <w:t>pre-</w:t>
      </w:r>
      <w:r w:rsidR="008A1BAF" w:rsidRPr="00B960E3">
        <w:rPr>
          <w:rFonts w:cstheme="minorHAnsi"/>
          <w:sz w:val="24"/>
          <w:szCs w:val="24"/>
        </w:rPr>
        <w:t>aggregat</w:t>
      </w:r>
      <w:r w:rsidR="008A1BAF">
        <w:rPr>
          <w:rFonts w:cstheme="minorHAnsi"/>
          <w:sz w:val="24"/>
          <w:szCs w:val="24"/>
        </w:rPr>
        <w:t>ing</w:t>
      </w:r>
      <w:r w:rsidR="008A1BAF" w:rsidRPr="00B960E3">
        <w:rPr>
          <w:rFonts w:cstheme="minorHAnsi"/>
          <w:sz w:val="24"/>
          <w:szCs w:val="24"/>
        </w:rPr>
        <w:t xml:space="preserve"> </w:t>
      </w:r>
      <w:r w:rsidR="00474901" w:rsidRPr="00B960E3">
        <w:rPr>
          <w:rFonts w:cstheme="minorHAnsi"/>
          <w:sz w:val="24"/>
          <w:szCs w:val="24"/>
        </w:rPr>
        <w:t>for 6 h</w:t>
      </w:r>
      <w:r w:rsidR="004B702B" w:rsidRPr="00B960E3">
        <w:rPr>
          <w:rFonts w:cstheme="minorHAnsi"/>
          <w:sz w:val="24"/>
          <w:szCs w:val="24"/>
        </w:rPr>
        <w:t xml:space="preserve">, or </w:t>
      </w:r>
      <w:r w:rsidR="009F4708">
        <w:rPr>
          <w:rFonts w:cstheme="minorHAnsi"/>
          <w:sz w:val="24"/>
          <w:szCs w:val="24"/>
        </w:rPr>
        <w:t>disrupting after pre-aggregati</w:t>
      </w:r>
      <w:r w:rsidR="008A1BAF">
        <w:rPr>
          <w:rFonts w:cstheme="minorHAnsi"/>
          <w:sz w:val="24"/>
          <w:szCs w:val="24"/>
        </w:rPr>
        <w:t>ng for 6 h</w:t>
      </w:r>
      <w:r w:rsidR="004B702B" w:rsidRPr="00B960E3">
        <w:rPr>
          <w:rFonts w:cstheme="minorHAnsi"/>
          <w:sz w:val="24"/>
          <w:szCs w:val="24"/>
        </w:rPr>
        <w:t>.</w:t>
      </w:r>
      <w:r w:rsidR="00474901" w:rsidRPr="00B960E3">
        <w:rPr>
          <w:rFonts w:cstheme="minorHAnsi"/>
          <w:sz w:val="24"/>
          <w:szCs w:val="24"/>
        </w:rPr>
        <w:t xml:space="preserve"> </w:t>
      </w:r>
      <w:r w:rsidR="002D3A5E" w:rsidRPr="00B960E3">
        <w:rPr>
          <w:rFonts w:cstheme="minorHAnsi"/>
          <w:sz w:val="24"/>
          <w:szCs w:val="24"/>
        </w:rPr>
        <w:t>(</w:t>
      </w:r>
      <w:r w:rsidR="002D3A5E" w:rsidRPr="00837D33">
        <w:rPr>
          <w:rFonts w:cstheme="minorHAnsi"/>
          <w:b/>
          <w:sz w:val="24"/>
          <w:szCs w:val="24"/>
        </w:rPr>
        <w:t>B</w:t>
      </w:r>
      <w:r w:rsidR="002D3A5E" w:rsidRPr="00B960E3">
        <w:rPr>
          <w:rFonts w:cstheme="minorHAnsi"/>
          <w:sz w:val="24"/>
          <w:szCs w:val="24"/>
        </w:rPr>
        <w:t>)</w:t>
      </w:r>
      <w:r w:rsidR="00C53F15" w:rsidRPr="00B960E3">
        <w:rPr>
          <w:rFonts w:cstheme="minorHAnsi"/>
          <w:sz w:val="24"/>
          <w:szCs w:val="24"/>
        </w:rPr>
        <w:t xml:space="preserve"> </w:t>
      </w:r>
      <w:r w:rsidR="00474901" w:rsidRPr="00B960E3">
        <w:rPr>
          <w:rFonts w:cstheme="minorHAnsi"/>
          <w:sz w:val="24"/>
          <w:szCs w:val="24"/>
        </w:rPr>
        <w:t>Survival rate c</w:t>
      </w:r>
      <w:r w:rsidR="004B702B" w:rsidRPr="00B960E3">
        <w:rPr>
          <w:rFonts w:cstheme="minorHAnsi"/>
          <w:sz w:val="24"/>
          <w:szCs w:val="24"/>
        </w:rPr>
        <w:t xml:space="preserve">omparison </w:t>
      </w:r>
      <w:r w:rsidR="002D3A5E" w:rsidRPr="00B960E3">
        <w:rPr>
          <w:rFonts w:cstheme="minorHAnsi"/>
          <w:sz w:val="24"/>
          <w:szCs w:val="24"/>
        </w:rPr>
        <w:t>of</w:t>
      </w:r>
      <w:r w:rsidR="00474901" w:rsidRPr="00B960E3">
        <w:rPr>
          <w:rFonts w:cstheme="minorHAnsi"/>
          <w:sz w:val="24"/>
          <w:szCs w:val="24"/>
        </w:rPr>
        <w:t xml:space="preserve"> 6 h aggregated </w:t>
      </w:r>
      <w:r w:rsidR="004B702B" w:rsidRPr="00B960E3">
        <w:rPr>
          <w:rFonts w:cstheme="minorHAnsi"/>
          <w:sz w:val="24"/>
          <w:szCs w:val="24"/>
        </w:rPr>
        <w:t>MS11Opa+Pil+ with MS11ΔOpaPil+, MS11Opa+Pil-, or MS11ΔLgtEPil+</w:t>
      </w:r>
      <w:r w:rsidR="00F15AEA" w:rsidRPr="00B960E3">
        <w:rPr>
          <w:rFonts w:cstheme="minorHAnsi"/>
          <w:sz w:val="24"/>
          <w:szCs w:val="24"/>
        </w:rPr>
        <w:t>. Shown are the average values (±SD) obtained from three independent experiments. ***</w:t>
      </w:r>
      <w:r w:rsidR="00F15AEA" w:rsidRPr="00732D53">
        <w:rPr>
          <w:rFonts w:cstheme="minorHAnsi"/>
          <w:i/>
          <w:sz w:val="24"/>
          <w:szCs w:val="24"/>
        </w:rPr>
        <w:t>p</w:t>
      </w:r>
      <w:r w:rsidR="00F15AEA" w:rsidRPr="00B960E3">
        <w:rPr>
          <w:rFonts w:cstheme="minorHAnsi"/>
          <w:sz w:val="24"/>
          <w:szCs w:val="24"/>
        </w:rPr>
        <w:t xml:space="preserve"> &lt; 0.001; **</w:t>
      </w:r>
      <w:r w:rsidR="00F15AEA" w:rsidRPr="00732D53">
        <w:rPr>
          <w:rFonts w:cstheme="minorHAnsi"/>
          <w:i/>
          <w:sz w:val="24"/>
          <w:szCs w:val="24"/>
        </w:rPr>
        <w:t>p</w:t>
      </w:r>
      <w:r w:rsidR="00F15AEA" w:rsidRPr="00B960E3">
        <w:rPr>
          <w:rFonts w:cstheme="minorHAnsi"/>
          <w:sz w:val="24"/>
          <w:szCs w:val="24"/>
        </w:rPr>
        <w:t xml:space="preserve"> &lt; 0.01; *</w:t>
      </w:r>
      <w:r w:rsidR="00F15AEA" w:rsidRPr="00732D53">
        <w:rPr>
          <w:rFonts w:cstheme="minorHAnsi"/>
          <w:i/>
          <w:sz w:val="24"/>
          <w:szCs w:val="24"/>
        </w:rPr>
        <w:t>p</w:t>
      </w:r>
      <w:r w:rsidR="00F15AEA" w:rsidRPr="00B960E3">
        <w:rPr>
          <w:rFonts w:cstheme="minorHAnsi"/>
          <w:sz w:val="24"/>
          <w:szCs w:val="24"/>
        </w:rPr>
        <w:t xml:space="preserve"> &lt; 0.05.</w:t>
      </w:r>
      <w:r w:rsidR="00437D61" w:rsidRPr="00B960E3">
        <w:rPr>
          <w:rFonts w:cstheme="minorHAnsi"/>
          <w:sz w:val="24"/>
          <w:szCs w:val="24"/>
        </w:rPr>
        <w:t xml:space="preserve"> </w:t>
      </w:r>
      <w:r w:rsidR="00732D53">
        <w:rPr>
          <w:rFonts w:cstheme="minorHAnsi"/>
          <w:sz w:val="24"/>
          <w:szCs w:val="24"/>
        </w:rPr>
        <w:t>T</w:t>
      </w:r>
      <w:r w:rsidR="00437D61" w:rsidRPr="00B960E3">
        <w:rPr>
          <w:rFonts w:cstheme="minorHAnsi"/>
          <w:sz w:val="24"/>
          <w:szCs w:val="24"/>
        </w:rPr>
        <w:t xml:space="preserve">his figure was previously published </w:t>
      </w:r>
      <w:r w:rsidR="007031E4" w:rsidRPr="00B960E3">
        <w:rPr>
          <w:rFonts w:cstheme="minorHAnsi"/>
          <w:sz w:val="24"/>
          <w:szCs w:val="24"/>
        </w:rPr>
        <w:fldChar w:fldCharType="begin"/>
      </w:r>
      <w:r w:rsidR="005145D4" w:rsidRPr="00B960E3">
        <w:rPr>
          <w:rFonts w:cstheme="minorHAnsi"/>
          <w:sz w:val="24"/>
          <w:szCs w:val="24"/>
        </w:rPr>
        <w:instrText xml:space="preserve"> ADDIN EN.CITE &lt;EndNote&gt;&lt;Cite&gt;&lt;Author&gt;Wang&lt;/Author&gt;&lt;Year&gt;2018&lt;/Year&gt;&lt;IDText&gt;Neisseria gonorrhoeae Aggregation Reduces Its Ceftriaxone Susceptibility&lt;/IDText&gt;&lt;DisplayText&gt;&lt;style face="superscript"&gt;24&lt;/style&gt;&lt;/DisplayText&gt;&lt;record&gt;&lt;dates&gt;&lt;pub-dates&gt;&lt;date&gt;Jun&lt;/date&gt;&lt;/pub-dates&gt;&lt;year&gt;2018&lt;/year&gt;&lt;/dates&gt;&lt;keywords&gt;&lt;keyword&gt;antibiotic resistance&lt;/keyword&gt;&lt;keyword&gt;biofilm&lt;/keyword&gt;&lt;keyword&gt;gonorrhea&lt;/keyword&gt;&lt;keyword&gt;increased susceptibility&lt;/keyword&gt;&lt;keyword&gt;recurrence&lt;/keyword&gt;&lt;keyword&gt;treatment failure&lt;/keyword&gt;&lt;/keywords&gt;&lt;urls&gt;&lt;related-urls&gt;&lt;url&gt;https://www.ncbi.nlm.nih.gov/pubmed/29914058&lt;/url&gt;&lt;/related-urls&gt;&lt;/urls&gt;&lt;isbn&gt;2079-6382&lt;/isbn&gt;&lt;custom2&gt;PMC6022932&lt;/custom2&gt;&lt;titles&gt;&lt;title&gt;&lt;style face="italic" font="default" size="100%"&gt;Neisseria gonorrhoeae&lt;/style&gt;&lt;style font="default" size="100%"&gt; Aggregation Reduces Its Ceftriaxone Susceptibility&lt;/style&gt;&lt;/title&gt;&lt;secondary-title&gt;Antibiotics (Basel)&lt;/secondary-title&gt;&lt;/titles&gt;&lt;number&gt;2&lt;/number&gt;&lt;contributors&gt;&lt;authors&gt;&lt;author&gt;Wang, L. C.&lt;/author&gt;&lt;author&gt;Litwin, M.&lt;/author&gt;&lt;author&gt;Sahiholnasab, Z.&lt;/author&gt;&lt;author&gt;Song, W.&lt;/author&gt;&lt;author&gt;Stein, D. C.&lt;/author&gt;&lt;/authors&gt;&lt;/contributors&gt;&lt;edition&gt;2018/06/15&lt;/edition&gt;&lt;language&gt;eng&lt;/language&gt;&lt;added-date format="utc"&gt;1533322935&lt;/added-date&gt;&lt;ref-type name="Journal Article"&gt;17&lt;/ref-type&gt;&lt;rec-number&gt;819&lt;/rec-number&gt;&lt;last-updated-date format="utc"&gt;1533322935&lt;/last-updated-date&gt;&lt;accession-num&gt;29914058&lt;/accession-num&gt;&lt;electronic-resource-num&gt;10.3390/antibiotics7020048&lt;/electronic-resource-num&gt;&lt;volume&gt;7&lt;/volume&gt;&lt;/record&gt;&lt;/Cite&gt;&lt;/EndNote&gt;</w:instrText>
      </w:r>
      <w:r w:rsidR="007031E4" w:rsidRPr="00B960E3">
        <w:rPr>
          <w:rFonts w:cstheme="minorHAnsi"/>
          <w:sz w:val="24"/>
          <w:szCs w:val="24"/>
        </w:rPr>
        <w:fldChar w:fldCharType="separate"/>
      </w:r>
      <w:r w:rsidR="005145D4" w:rsidRPr="00B960E3">
        <w:rPr>
          <w:rFonts w:cstheme="minorHAnsi"/>
          <w:noProof/>
          <w:sz w:val="24"/>
          <w:szCs w:val="24"/>
          <w:vertAlign w:val="superscript"/>
        </w:rPr>
        <w:t>24</w:t>
      </w:r>
      <w:r w:rsidR="007031E4" w:rsidRPr="00B960E3">
        <w:rPr>
          <w:rFonts w:cstheme="minorHAnsi"/>
          <w:sz w:val="24"/>
          <w:szCs w:val="24"/>
        </w:rPr>
        <w:fldChar w:fldCharType="end"/>
      </w:r>
      <w:r w:rsidR="00437D61" w:rsidRPr="00B960E3">
        <w:rPr>
          <w:rFonts w:cstheme="minorHAnsi"/>
          <w:sz w:val="24"/>
          <w:szCs w:val="24"/>
        </w:rPr>
        <w:t xml:space="preserve"> and is used with permission</w:t>
      </w:r>
      <w:r w:rsidR="00474901" w:rsidRPr="00B960E3">
        <w:rPr>
          <w:rFonts w:cstheme="minorHAnsi"/>
          <w:sz w:val="24"/>
          <w:szCs w:val="24"/>
        </w:rPr>
        <w:t>.</w:t>
      </w:r>
      <w:r w:rsidR="00732D53">
        <w:rPr>
          <w:rFonts w:cstheme="minorHAnsi"/>
          <w:sz w:val="24"/>
          <w:szCs w:val="24"/>
        </w:rPr>
        <w:t xml:space="preserve"> </w:t>
      </w:r>
    </w:p>
    <w:p w:rsidR="00806EDD" w:rsidRPr="00B960E3" w:rsidRDefault="00806EDD" w:rsidP="00787F18">
      <w:pPr>
        <w:spacing w:after="0" w:line="240" w:lineRule="auto"/>
        <w:jc w:val="both"/>
        <w:rPr>
          <w:rFonts w:cstheme="minorHAnsi"/>
          <w:b/>
          <w:sz w:val="24"/>
          <w:szCs w:val="24"/>
        </w:rPr>
      </w:pPr>
    </w:p>
    <w:p w:rsidR="00E06629" w:rsidRPr="00B960E3" w:rsidRDefault="00A91685" w:rsidP="00787F18">
      <w:pPr>
        <w:spacing w:after="0" w:line="240" w:lineRule="auto"/>
        <w:jc w:val="both"/>
        <w:rPr>
          <w:rFonts w:cstheme="minorHAnsi"/>
          <w:b/>
          <w:sz w:val="24"/>
          <w:szCs w:val="24"/>
        </w:rPr>
      </w:pPr>
      <w:r w:rsidRPr="00B960E3">
        <w:rPr>
          <w:rFonts w:cstheme="minorHAnsi"/>
          <w:b/>
          <w:sz w:val="24"/>
          <w:szCs w:val="24"/>
        </w:rPr>
        <w:t>Figure 2:</w:t>
      </w:r>
      <w:r w:rsidR="008D32B9" w:rsidRPr="00B960E3">
        <w:rPr>
          <w:rFonts w:cstheme="minorHAnsi"/>
          <w:b/>
          <w:sz w:val="24"/>
          <w:szCs w:val="24"/>
        </w:rPr>
        <w:t xml:space="preserve"> </w:t>
      </w:r>
      <w:r w:rsidR="00474901" w:rsidRPr="00732D53">
        <w:rPr>
          <w:rFonts w:cstheme="minorHAnsi"/>
          <w:b/>
          <w:sz w:val="24"/>
          <w:szCs w:val="24"/>
        </w:rPr>
        <w:t xml:space="preserve">Representative data of </w:t>
      </w:r>
      <w:r w:rsidR="002B4793" w:rsidRPr="00732D53">
        <w:rPr>
          <w:rFonts w:cstheme="minorHAnsi"/>
          <w:b/>
          <w:sz w:val="24"/>
          <w:szCs w:val="24"/>
        </w:rPr>
        <w:t>live/dead</w:t>
      </w:r>
      <w:r w:rsidR="00474901" w:rsidRPr="00732D53">
        <w:rPr>
          <w:rFonts w:cstheme="minorHAnsi"/>
          <w:b/>
          <w:sz w:val="24"/>
          <w:szCs w:val="24"/>
        </w:rPr>
        <w:t xml:space="preserve"> bacteria distribution within aggregates under ceftriaxone treatment.</w:t>
      </w:r>
      <w:r w:rsidR="00474901" w:rsidRPr="00B960E3">
        <w:rPr>
          <w:rFonts w:cstheme="minorHAnsi"/>
          <w:sz w:val="24"/>
          <w:szCs w:val="24"/>
        </w:rPr>
        <w:t xml:space="preserve"> (</w:t>
      </w:r>
      <w:r w:rsidR="00474901" w:rsidRPr="00837D33">
        <w:rPr>
          <w:rFonts w:cstheme="minorHAnsi"/>
          <w:b/>
          <w:sz w:val="24"/>
          <w:szCs w:val="24"/>
        </w:rPr>
        <w:t>A</w:t>
      </w:r>
      <w:r w:rsidR="00474901" w:rsidRPr="00B960E3">
        <w:rPr>
          <w:rFonts w:cstheme="minorHAnsi"/>
          <w:sz w:val="24"/>
          <w:szCs w:val="24"/>
        </w:rPr>
        <w:t xml:space="preserve">) </w:t>
      </w:r>
      <w:r w:rsidR="00A954A6" w:rsidRPr="00B960E3">
        <w:rPr>
          <w:rFonts w:cstheme="minorHAnsi"/>
          <w:sz w:val="24"/>
          <w:szCs w:val="24"/>
        </w:rPr>
        <w:t xml:space="preserve">Pre- aggregated MS11Opa+Pil+, MS11ΔOpaPil+, MS11Opa+Pil-, or MS11ΔLgtEPil+ was either incubated </w:t>
      </w:r>
      <w:r w:rsidR="008A1BAF">
        <w:rPr>
          <w:rFonts w:cstheme="minorHAnsi"/>
          <w:sz w:val="24"/>
          <w:szCs w:val="24"/>
        </w:rPr>
        <w:t>in the presence or absence of</w:t>
      </w:r>
      <w:r w:rsidR="00A954A6" w:rsidRPr="00B960E3">
        <w:rPr>
          <w:rFonts w:cstheme="minorHAnsi"/>
          <w:sz w:val="24"/>
          <w:szCs w:val="24"/>
        </w:rPr>
        <w:t xml:space="preserve"> 1 μg/</w:t>
      </w:r>
      <w:r w:rsidR="00142DEC" w:rsidRPr="00B960E3">
        <w:rPr>
          <w:rFonts w:cstheme="minorHAnsi"/>
          <w:sz w:val="24"/>
          <w:szCs w:val="24"/>
        </w:rPr>
        <w:t>mL</w:t>
      </w:r>
      <w:r w:rsidR="00A954A6" w:rsidRPr="00B960E3">
        <w:rPr>
          <w:rFonts w:cstheme="minorHAnsi"/>
          <w:sz w:val="24"/>
          <w:szCs w:val="24"/>
        </w:rPr>
        <w:t xml:space="preserve"> ceftriaxone for 2 h. Aggregates were then </w:t>
      </w:r>
      <w:r w:rsidR="00474901" w:rsidRPr="00B960E3">
        <w:rPr>
          <w:rFonts w:cstheme="minorHAnsi"/>
          <w:sz w:val="24"/>
          <w:szCs w:val="24"/>
        </w:rPr>
        <w:t>stained to visualize viable (</w:t>
      </w:r>
      <w:r w:rsidR="000546B7" w:rsidRPr="00B960E3">
        <w:rPr>
          <w:rFonts w:cstheme="minorHAnsi"/>
          <w:sz w:val="24"/>
          <w:szCs w:val="24"/>
        </w:rPr>
        <w:t>green</w:t>
      </w:r>
      <w:r w:rsidR="00474901" w:rsidRPr="00B960E3">
        <w:rPr>
          <w:rFonts w:cstheme="minorHAnsi"/>
          <w:sz w:val="24"/>
          <w:szCs w:val="24"/>
        </w:rPr>
        <w:t>)</w:t>
      </w:r>
      <w:r w:rsidR="00A954A6" w:rsidRPr="00B960E3">
        <w:rPr>
          <w:rFonts w:cstheme="minorHAnsi"/>
          <w:sz w:val="24"/>
          <w:szCs w:val="24"/>
        </w:rPr>
        <w:t xml:space="preserve"> and dead (</w:t>
      </w:r>
      <w:r w:rsidR="000546B7" w:rsidRPr="00B960E3">
        <w:rPr>
          <w:rFonts w:cstheme="minorHAnsi"/>
          <w:sz w:val="24"/>
          <w:szCs w:val="24"/>
        </w:rPr>
        <w:t>red</w:t>
      </w:r>
      <w:r w:rsidR="00A954A6" w:rsidRPr="00B960E3">
        <w:rPr>
          <w:rFonts w:cstheme="minorHAnsi"/>
          <w:sz w:val="24"/>
          <w:szCs w:val="24"/>
        </w:rPr>
        <w:t xml:space="preserve">) GC and </w:t>
      </w:r>
      <w:r w:rsidR="008A1BAF">
        <w:rPr>
          <w:rFonts w:cstheme="minorHAnsi"/>
          <w:sz w:val="24"/>
          <w:szCs w:val="24"/>
        </w:rPr>
        <w:t>visualized</w:t>
      </w:r>
      <w:r w:rsidR="008A1BAF" w:rsidRPr="00B960E3">
        <w:rPr>
          <w:rFonts w:cstheme="minorHAnsi"/>
          <w:sz w:val="24"/>
          <w:szCs w:val="24"/>
        </w:rPr>
        <w:t xml:space="preserve"> </w:t>
      </w:r>
      <w:r w:rsidR="008A1BAF">
        <w:rPr>
          <w:rFonts w:cstheme="minorHAnsi"/>
          <w:sz w:val="24"/>
          <w:szCs w:val="24"/>
        </w:rPr>
        <w:t>with</w:t>
      </w:r>
      <w:r w:rsidR="00474901" w:rsidRPr="00B960E3">
        <w:rPr>
          <w:rFonts w:cstheme="minorHAnsi"/>
          <w:sz w:val="24"/>
          <w:szCs w:val="24"/>
        </w:rPr>
        <w:t xml:space="preserve"> confocal fluorescence microscope. Scale bar: 50 μm.</w:t>
      </w:r>
      <w:r w:rsidR="00A954A6" w:rsidRPr="00B960E3">
        <w:rPr>
          <w:rFonts w:cstheme="minorHAnsi"/>
          <w:sz w:val="24"/>
          <w:szCs w:val="24"/>
        </w:rPr>
        <w:t xml:space="preserve"> Images were then analyzed for </w:t>
      </w:r>
      <w:r w:rsidR="005E3133" w:rsidRPr="00B960E3">
        <w:rPr>
          <w:rFonts w:cstheme="minorHAnsi"/>
          <w:sz w:val="24"/>
          <w:szCs w:val="24"/>
        </w:rPr>
        <w:t>(</w:t>
      </w:r>
      <w:r w:rsidR="00303B0C" w:rsidRPr="00837D33">
        <w:rPr>
          <w:rFonts w:cstheme="minorHAnsi"/>
          <w:b/>
          <w:sz w:val="24"/>
          <w:szCs w:val="24"/>
        </w:rPr>
        <w:t>B</w:t>
      </w:r>
      <w:r w:rsidR="005E3133" w:rsidRPr="00B960E3">
        <w:rPr>
          <w:rFonts w:cstheme="minorHAnsi"/>
          <w:sz w:val="24"/>
          <w:szCs w:val="24"/>
        </w:rPr>
        <w:t xml:space="preserve">) aggregation size and </w:t>
      </w:r>
      <w:r w:rsidR="00A954A6" w:rsidRPr="00B960E3">
        <w:rPr>
          <w:rFonts w:cstheme="minorHAnsi"/>
          <w:sz w:val="24"/>
          <w:szCs w:val="24"/>
        </w:rPr>
        <w:t>(</w:t>
      </w:r>
      <w:r w:rsidR="00303B0C" w:rsidRPr="00837D33">
        <w:rPr>
          <w:rFonts w:cstheme="minorHAnsi"/>
          <w:b/>
          <w:sz w:val="24"/>
          <w:szCs w:val="24"/>
        </w:rPr>
        <w:t>C</w:t>
      </w:r>
      <w:r w:rsidR="00A954A6" w:rsidRPr="00B960E3">
        <w:rPr>
          <w:rFonts w:cstheme="minorHAnsi"/>
          <w:sz w:val="24"/>
          <w:szCs w:val="24"/>
        </w:rPr>
        <w:t>)</w:t>
      </w:r>
      <w:r w:rsidR="00303B0C" w:rsidRPr="00B960E3">
        <w:rPr>
          <w:rFonts w:cstheme="minorHAnsi"/>
          <w:sz w:val="24"/>
          <w:szCs w:val="24"/>
        </w:rPr>
        <w:t xml:space="preserve"> </w:t>
      </w:r>
      <w:r w:rsidR="004D3460" w:rsidRPr="00B960E3">
        <w:rPr>
          <w:rFonts w:cstheme="minorHAnsi"/>
          <w:sz w:val="24"/>
          <w:szCs w:val="24"/>
        </w:rPr>
        <w:t xml:space="preserve">ratio </w:t>
      </w:r>
      <w:r w:rsidR="00E51C2F" w:rsidRPr="00B960E3">
        <w:rPr>
          <w:rFonts w:cstheme="minorHAnsi"/>
          <w:sz w:val="24"/>
          <w:szCs w:val="24"/>
        </w:rPr>
        <w:t xml:space="preserve">of </w:t>
      </w:r>
      <w:r w:rsidR="004D3460" w:rsidRPr="00B960E3">
        <w:rPr>
          <w:rFonts w:cstheme="minorHAnsi"/>
          <w:sz w:val="24"/>
          <w:szCs w:val="24"/>
        </w:rPr>
        <w:t>live</w:t>
      </w:r>
      <w:r w:rsidR="00303B0C" w:rsidRPr="00B960E3">
        <w:rPr>
          <w:rFonts w:cstheme="minorHAnsi"/>
          <w:sz w:val="24"/>
          <w:szCs w:val="24"/>
        </w:rPr>
        <w:t>-to-dead GC and (</w:t>
      </w:r>
      <w:r w:rsidR="00303B0C" w:rsidRPr="00837D33">
        <w:rPr>
          <w:rFonts w:cstheme="minorHAnsi"/>
          <w:b/>
          <w:sz w:val="24"/>
          <w:szCs w:val="24"/>
        </w:rPr>
        <w:t>D</w:t>
      </w:r>
      <w:r w:rsidR="005E3133" w:rsidRPr="00B960E3">
        <w:rPr>
          <w:rFonts w:cstheme="minorHAnsi"/>
          <w:sz w:val="24"/>
          <w:szCs w:val="24"/>
        </w:rPr>
        <w:t xml:space="preserve">) a correlation graph was then </w:t>
      </w:r>
      <w:r w:rsidR="00E51C2F" w:rsidRPr="00B960E3">
        <w:rPr>
          <w:rFonts w:cstheme="minorHAnsi"/>
          <w:sz w:val="24"/>
          <w:szCs w:val="24"/>
        </w:rPr>
        <w:t xml:space="preserve">created. </w:t>
      </w:r>
      <w:r w:rsidR="00E51C2F" w:rsidRPr="00B960E3">
        <w:rPr>
          <w:rFonts w:cstheme="minorHAnsi"/>
          <w:sz w:val="24"/>
          <w:szCs w:val="24"/>
        </w:rPr>
        <w:lastRenderedPageBreak/>
        <w:t xml:space="preserve">Shown are the average values (SD) obtained from </w:t>
      </w:r>
      <w:r w:rsidR="00C475D4" w:rsidRPr="00B960E3">
        <w:rPr>
          <w:rFonts w:cstheme="minorHAnsi"/>
          <w:sz w:val="24"/>
          <w:szCs w:val="24"/>
        </w:rPr>
        <w:t xml:space="preserve">&gt; 40 images of </w:t>
      </w:r>
      <w:r w:rsidR="00E51C2F" w:rsidRPr="00B960E3">
        <w:rPr>
          <w:rFonts w:cstheme="minorHAnsi"/>
          <w:sz w:val="24"/>
          <w:szCs w:val="24"/>
        </w:rPr>
        <w:t>three independent experiments. ***</w:t>
      </w:r>
      <w:r w:rsidR="00E51C2F" w:rsidRPr="00732D53">
        <w:rPr>
          <w:rFonts w:cstheme="minorHAnsi"/>
          <w:i/>
          <w:sz w:val="24"/>
          <w:szCs w:val="24"/>
        </w:rPr>
        <w:t>p</w:t>
      </w:r>
      <w:r w:rsidR="00E51C2F" w:rsidRPr="00B960E3">
        <w:rPr>
          <w:rFonts w:cstheme="minorHAnsi"/>
          <w:sz w:val="24"/>
          <w:szCs w:val="24"/>
        </w:rPr>
        <w:t xml:space="preserve"> &lt; 0.001; **</w:t>
      </w:r>
      <w:r w:rsidR="00E51C2F" w:rsidRPr="00732D53">
        <w:rPr>
          <w:rFonts w:cstheme="minorHAnsi"/>
          <w:i/>
          <w:sz w:val="24"/>
          <w:szCs w:val="24"/>
        </w:rPr>
        <w:t>p</w:t>
      </w:r>
      <w:r w:rsidR="00E51C2F" w:rsidRPr="00B960E3">
        <w:rPr>
          <w:rFonts w:cstheme="minorHAnsi"/>
          <w:sz w:val="24"/>
          <w:szCs w:val="24"/>
        </w:rPr>
        <w:t xml:space="preserve"> &lt; 0.01; *</w:t>
      </w:r>
      <w:r w:rsidR="00E51C2F" w:rsidRPr="00732D53">
        <w:rPr>
          <w:rFonts w:cstheme="minorHAnsi"/>
          <w:i/>
          <w:sz w:val="24"/>
          <w:szCs w:val="24"/>
        </w:rPr>
        <w:t>p</w:t>
      </w:r>
      <w:r w:rsidR="00E51C2F" w:rsidRPr="00B960E3">
        <w:rPr>
          <w:rFonts w:cstheme="minorHAnsi"/>
          <w:sz w:val="24"/>
          <w:szCs w:val="24"/>
        </w:rPr>
        <w:t xml:space="preserve"> &lt; 0.05</w:t>
      </w:r>
      <w:r w:rsidR="00732D53">
        <w:rPr>
          <w:rFonts w:cstheme="minorHAnsi"/>
          <w:sz w:val="24"/>
          <w:szCs w:val="24"/>
        </w:rPr>
        <w:t>. T</w:t>
      </w:r>
      <w:r w:rsidR="00437D61" w:rsidRPr="00B960E3">
        <w:rPr>
          <w:rFonts w:cstheme="minorHAnsi"/>
          <w:sz w:val="24"/>
          <w:szCs w:val="24"/>
        </w:rPr>
        <w:t xml:space="preserve">his figure was previously published </w:t>
      </w:r>
      <w:r w:rsidR="007031E4" w:rsidRPr="00B960E3">
        <w:rPr>
          <w:rFonts w:cstheme="minorHAnsi"/>
          <w:sz w:val="24"/>
          <w:szCs w:val="24"/>
        </w:rPr>
        <w:fldChar w:fldCharType="begin"/>
      </w:r>
      <w:r w:rsidR="005145D4" w:rsidRPr="00B960E3">
        <w:rPr>
          <w:rFonts w:cstheme="minorHAnsi"/>
          <w:sz w:val="24"/>
          <w:szCs w:val="24"/>
        </w:rPr>
        <w:instrText xml:space="preserve"> ADDIN EN.CITE &lt;EndNote&gt;&lt;Cite&gt;&lt;Author&gt;Wang&lt;/Author&gt;&lt;Year&gt;2018&lt;/Year&gt;&lt;IDText&gt;Neisseria gonorrhoeae Aggregation Reduces Its Ceftriaxone Susceptibility&lt;/IDText&gt;&lt;DisplayText&gt;&lt;style face="superscript"&gt;24&lt;/style&gt;&lt;/DisplayText&gt;&lt;record&gt;&lt;dates&gt;&lt;pub-dates&gt;&lt;date&gt;Jun&lt;/date&gt;&lt;/pub-dates&gt;&lt;year&gt;2018&lt;/year&gt;&lt;/dates&gt;&lt;keywords&gt;&lt;keyword&gt;antibiotic resistance&lt;/keyword&gt;&lt;keyword&gt;biofilm&lt;/keyword&gt;&lt;keyword&gt;gonorrhea&lt;/keyword&gt;&lt;keyword&gt;increased susceptibility&lt;/keyword&gt;&lt;keyword&gt;recurrence&lt;/keyword&gt;&lt;keyword&gt;treatment failure&lt;/keyword&gt;&lt;/keywords&gt;&lt;urls&gt;&lt;related-urls&gt;&lt;url&gt;https://www.ncbi.nlm.nih.gov/pubmed/29914058&lt;/url&gt;&lt;/related-urls&gt;&lt;/urls&gt;&lt;isbn&gt;2079-6382&lt;/isbn&gt;&lt;custom2&gt;PMC6022932&lt;/custom2&gt;&lt;titles&gt;&lt;title&gt;&lt;style face="italic" font="default" size="100%"&gt;Neisseria gonorrhoeae&lt;/style&gt;&lt;style font="default" size="100%"&gt; Aggregation Reduces Its Ceftriaxone Susceptibility&lt;/style&gt;&lt;/title&gt;&lt;secondary-title&gt;Antibiotics (Basel)&lt;/secondary-title&gt;&lt;/titles&gt;&lt;number&gt;2&lt;/number&gt;&lt;contributors&gt;&lt;authors&gt;&lt;author&gt;Wang, L. C.&lt;/author&gt;&lt;author&gt;Litwin, M.&lt;/author&gt;&lt;author&gt;Sahiholnasab, Z.&lt;/author&gt;&lt;author&gt;Song, W.&lt;/author&gt;&lt;author&gt;Stein, D. C.&lt;/author&gt;&lt;/authors&gt;&lt;/contributors&gt;&lt;edition&gt;2018/06/15&lt;/edition&gt;&lt;language&gt;eng&lt;/language&gt;&lt;added-date format="utc"&gt;1533322935&lt;/added-date&gt;&lt;ref-type name="Journal Article"&gt;17&lt;/ref-type&gt;&lt;rec-number&gt;819&lt;/rec-number&gt;&lt;last-updated-date format="utc"&gt;1533322935&lt;/last-updated-date&gt;&lt;accession-num&gt;29914058&lt;/accession-num&gt;&lt;electronic-resource-num&gt;10.3390/antibiotics7020048&lt;/electronic-resource-num&gt;&lt;volume&gt;7&lt;/volume&gt;&lt;/record&gt;&lt;/Cite&gt;&lt;/EndNote&gt;</w:instrText>
      </w:r>
      <w:r w:rsidR="007031E4" w:rsidRPr="00B960E3">
        <w:rPr>
          <w:rFonts w:cstheme="minorHAnsi"/>
          <w:sz w:val="24"/>
          <w:szCs w:val="24"/>
        </w:rPr>
        <w:fldChar w:fldCharType="separate"/>
      </w:r>
      <w:r w:rsidR="005145D4" w:rsidRPr="00B960E3">
        <w:rPr>
          <w:rFonts w:cstheme="minorHAnsi"/>
          <w:noProof/>
          <w:sz w:val="24"/>
          <w:szCs w:val="24"/>
          <w:vertAlign w:val="superscript"/>
        </w:rPr>
        <w:t>24</w:t>
      </w:r>
      <w:r w:rsidR="007031E4" w:rsidRPr="00B960E3">
        <w:rPr>
          <w:rFonts w:cstheme="minorHAnsi"/>
          <w:sz w:val="24"/>
          <w:szCs w:val="24"/>
        </w:rPr>
        <w:fldChar w:fldCharType="end"/>
      </w:r>
      <w:r w:rsidR="00437D61" w:rsidRPr="00B960E3">
        <w:rPr>
          <w:rFonts w:cstheme="minorHAnsi"/>
          <w:sz w:val="24"/>
          <w:szCs w:val="24"/>
        </w:rPr>
        <w:t>and is used with permission</w:t>
      </w:r>
      <w:r w:rsidR="005E3133" w:rsidRPr="00B960E3">
        <w:rPr>
          <w:rFonts w:cstheme="minorHAnsi"/>
          <w:sz w:val="24"/>
          <w:szCs w:val="24"/>
        </w:rPr>
        <w:t>.</w:t>
      </w:r>
    </w:p>
    <w:p w:rsidR="0071360E" w:rsidRPr="00B960E3" w:rsidRDefault="0071360E" w:rsidP="00787F18">
      <w:pPr>
        <w:spacing w:after="0" w:line="240" w:lineRule="auto"/>
        <w:jc w:val="both"/>
        <w:rPr>
          <w:rFonts w:cstheme="minorHAnsi"/>
          <w:sz w:val="24"/>
          <w:szCs w:val="24"/>
        </w:rPr>
      </w:pPr>
    </w:p>
    <w:p w:rsidR="00A91685" w:rsidRPr="00B960E3" w:rsidRDefault="0071360E" w:rsidP="00787F18">
      <w:pPr>
        <w:spacing w:after="0" w:line="240" w:lineRule="auto"/>
        <w:jc w:val="both"/>
        <w:rPr>
          <w:rFonts w:cstheme="minorHAnsi"/>
          <w:b/>
          <w:sz w:val="24"/>
          <w:szCs w:val="24"/>
        </w:rPr>
      </w:pPr>
      <w:r w:rsidRPr="00B960E3">
        <w:rPr>
          <w:rFonts w:cstheme="minorHAnsi"/>
          <w:b/>
          <w:sz w:val="24"/>
          <w:szCs w:val="24"/>
        </w:rPr>
        <w:t xml:space="preserve">DISCUSSION: </w:t>
      </w:r>
    </w:p>
    <w:p w:rsidR="006A7B03" w:rsidRPr="00B960E3" w:rsidRDefault="006A7B03" w:rsidP="00787F18">
      <w:pPr>
        <w:spacing w:after="0" w:line="240" w:lineRule="auto"/>
        <w:jc w:val="both"/>
        <w:rPr>
          <w:rFonts w:cstheme="minorHAnsi"/>
          <w:sz w:val="24"/>
          <w:szCs w:val="24"/>
        </w:rPr>
      </w:pPr>
      <w:r w:rsidRPr="00B960E3">
        <w:rPr>
          <w:rFonts w:cstheme="minorHAnsi"/>
          <w:sz w:val="24"/>
          <w:szCs w:val="24"/>
        </w:rPr>
        <w:t>Bacteria</w:t>
      </w:r>
      <w:r w:rsidR="00A12E9D" w:rsidRPr="00B960E3">
        <w:rPr>
          <w:rFonts w:cstheme="minorHAnsi"/>
          <w:sz w:val="24"/>
          <w:szCs w:val="24"/>
        </w:rPr>
        <w:t xml:space="preserve"> can form </w:t>
      </w:r>
      <w:r w:rsidRPr="00B960E3">
        <w:rPr>
          <w:rFonts w:cstheme="minorHAnsi"/>
          <w:sz w:val="24"/>
          <w:szCs w:val="24"/>
        </w:rPr>
        <w:t>biofilm</w:t>
      </w:r>
      <w:r w:rsidR="00A12E9D" w:rsidRPr="00B960E3">
        <w:rPr>
          <w:rFonts w:cstheme="minorHAnsi"/>
          <w:sz w:val="24"/>
          <w:szCs w:val="24"/>
        </w:rPr>
        <w:t>s</w:t>
      </w:r>
      <w:r w:rsidRPr="00B960E3">
        <w:rPr>
          <w:rFonts w:cstheme="minorHAnsi"/>
          <w:sz w:val="24"/>
          <w:szCs w:val="24"/>
        </w:rPr>
        <w:t xml:space="preserve"> </w:t>
      </w:r>
      <w:r w:rsidR="00A12E9D" w:rsidRPr="00B960E3">
        <w:rPr>
          <w:rFonts w:cstheme="minorHAnsi"/>
          <w:sz w:val="24"/>
          <w:szCs w:val="24"/>
        </w:rPr>
        <w:t xml:space="preserve">during </w:t>
      </w:r>
      <w:r w:rsidR="00CE34F4" w:rsidRPr="00B960E3">
        <w:rPr>
          <w:rFonts w:cstheme="minorHAnsi"/>
          <w:sz w:val="24"/>
          <w:szCs w:val="24"/>
        </w:rPr>
        <w:t xml:space="preserve">infection </w:t>
      </w:r>
      <w:r w:rsidR="00A12E9D" w:rsidRPr="00B960E3">
        <w:rPr>
          <w:rFonts w:cstheme="minorHAnsi"/>
          <w:sz w:val="24"/>
          <w:szCs w:val="24"/>
        </w:rPr>
        <w:t>of the</w:t>
      </w:r>
      <w:r w:rsidR="00CE34F4" w:rsidRPr="00B960E3">
        <w:rPr>
          <w:rFonts w:cstheme="minorHAnsi"/>
          <w:sz w:val="24"/>
          <w:szCs w:val="24"/>
        </w:rPr>
        <w:t xml:space="preserve"> human body. Traditional MIC </w:t>
      </w:r>
      <w:r w:rsidR="00A12E9D" w:rsidRPr="00B960E3">
        <w:rPr>
          <w:rFonts w:cstheme="minorHAnsi"/>
          <w:sz w:val="24"/>
          <w:szCs w:val="24"/>
        </w:rPr>
        <w:t xml:space="preserve">testing </w:t>
      </w:r>
      <w:r w:rsidR="00CE34F4" w:rsidRPr="00B960E3">
        <w:rPr>
          <w:rFonts w:cstheme="minorHAnsi"/>
          <w:sz w:val="24"/>
          <w:szCs w:val="24"/>
        </w:rPr>
        <w:t>may no</w:t>
      </w:r>
      <w:r w:rsidR="00A12E9D" w:rsidRPr="00B960E3">
        <w:rPr>
          <w:rFonts w:cstheme="minorHAnsi"/>
          <w:sz w:val="24"/>
          <w:szCs w:val="24"/>
        </w:rPr>
        <w:t xml:space="preserve">t reflect the concentration needed to eradicate bacteria in a </w:t>
      </w:r>
      <w:r w:rsidR="00CE34F4" w:rsidRPr="00B960E3">
        <w:rPr>
          <w:rFonts w:cstheme="minorHAnsi"/>
          <w:sz w:val="24"/>
          <w:szCs w:val="24"/>
        </w:rPr>
        <w:t xml:space="preserve">biofilm. To test antimicrobials effects on </w:t>
      </w:r>
      <w:r w:rsidR="000C4413" w:rsidRPr="00B960E3">
        <w:rPr>
          <w:rFonts w:cstheme="minorHAnsi"/>
          <w:sz w:val="24"/>
          <w:szCs w:val="24"/>
        </w:rPr>
        <w:t xml:space="preserve">a </w:t>
      </w:r>
      <w:r w:rsidR="00CE34F4" w:rsidRPr="00B960E3">
        <w:rPr>
          <w:rFonts w:cstheme="minorHAnsi"/>
          <w:sz w:val="24"/>
          <w:szCs w:val="24"/>
        </w:rPr>
        <w:t>biofilm, method</w:t>
      </w:r>
      <w:r w:rsidR="004D3460" w:rsidRPr="00B960E3">
        <w:rPr>
          <w:rFonts w:cstheme="minorHAnsi"/>
          <w:sz w:val="24"/>
          <w:szCs w:val="24"/>
        </w:rPr>
        <w:t>s</w:t>
      </w:r>
      <w:r w:rsidR="00CE34F4" w:rsidRPr="00B960E3">
        <w:rPr>
          <w:rFonts w:cstheme="minorHAnsi"/>
          <w:sz w:val="24"/>
          <w:szCs w:val="24"/>
        </w:rPr>
        <w:t xml:space="preserve"> based on </w:t>
      </w:r>
      <w:r w:rsidR="00E26587" w:rsidRPr="00B960E3">
        <w:rPr>
          <w:rFonts w:cstheme="minorHAnsi"/>
          <w:sz w:val="24"/>
          <w:szCs w:val="24"/>
        </w:rPr>
        <w:t>biofilm biomass</w:t>
      </w:r>
      <w:r w:rsidR="00CE34F4" w:rsidRPr="00B960E3">
        <w:rPr>
          <w:rFonts w:cstheme="minorHAnsi"/>
          <w:sz w:val="24"/>
          <w:szCs w:val="24"/>
        </w:rPr>
        <w:t xml:space="preserve"> as well as plating CFU</w:t>
      </w:r>
      <w:r w:rsidR="00A12E9D" w:rsidRPr="00B960E3">
        <w:rPr>
          <w:rFonts w:cstheme="minorHAnsi"/>
          <w:sz w:val="24"/>
          <w:szCs w:val="24"/>
        </w:rPr>
        <w:t>s</w:t>
      </w:r>
      <w:r w:rsidR="00CE34F4" w:rsidRPr="00B960E3">
        <w:rPr>
          <w:rFonts w:cstheme="minorHAnsi"/>
          <w:sz w:val="24"/>
          <w:szCs w:val="24"/>
        </w:rPr>
        <w:t xml:space="preserve"> can be erroneous due to </w:t>
      </w:r>
      <w:r w:rsidR="000C4413" w:rsidRPr="00B960E3">
        <w:rPr>
          <w:rFonts w:cstheme="minorHAnsi"/>
          <w:sz w:val="24"/>
          <w:szCs w:val="24"/>
        </w:rPr>
        <w:t xml:space="preserve">the impact of </w:t>
      </w:r>
      <w:r w:rsidR="00CE34F4" w:rsidRPr="00B960E3">
        <w:rPr>
          <w:rFonts w:cstheme="minorHAnsi"/>
          <w:sz w:val="24"/>
          <w:szCs w:val="24"/>
        </w:rPr>
        <w:t>biofilm structure</w:t>
      </w:r>
      <w:r w:rsidR="00E26587" w:rsidRPr="00B960E3">
        <w:rPr>
          <w:rFonts w:cstheme="minorHAnsi"/>
          <w:sz w:val="24"/>
          <w:szCs w:val="24"/>
        </w:rPr>
        <w:t xml:space="preserve">. </w:t>
      </w:r>
      <w:r w:rsidR="00CE34F4" w:rsidRPr="00B960E3">
        <w:rPr>
          <w:rFonts w:cstheme="minorHAnsi"/>
          <w:sz w:val="24"/>
          <w:szCs w:val="24"/>
        </w:rPr>
        <w:t>For example, the plating method</w:t>
      </w:r>
      <w:r w:rsidR="00E26587" w:rsidRPr="00B960E3">
        <w:rPr>
          <w:rFonts w:cstheme="minorHAnsi"/>
          <w:sz w:val="24"/>
          <w:szCs w:val="24"/>
        </w:rPr>
        <w:t xml:space="preserve"> </w:t>
      </w:r>
      <w:r w:rsidR="00A12E9D" w:rsidRPr="00B960E3">
        <w:rPr>
          <w:rFonts w:cstheme="minorHAnsi"/>
          <w:sz w:val="24"/>
          <w:szCs w:val="24"/>
        </w:rPr>
        <w:t>only works if the biofilm can be disrupted.</w:t>
      </w:r>
      <w:r w:rsidR="00732D53">
        <w:rPr>
          <w:rFonts w:cstheme="minorHAnsi"/>
          <w:sz w:val="24"/>
          <w:szCs w:val="24"/>
        </w:rPr>
        <w:t xml:space="preserve"> </w:t>
      </w:r>
      <w:r w:rsidR="00A12E9D" w:rsidRPr="00B960E3">
        <w:rPr>
          <w:rFonts w:cstheme="minorHAnsi"/>
          <w:sz w:val="24"/>
          <w:szCs w:val="24"/>
        </w:rPr>
        <w:t xml:space="preserve">Hence, </w:t>
      </w:r>
      <w:r w:rsidR="00E26587" w:rsidRPr="00B960E3">
        <w:rPr>
          <w:rFonts w:cstheme="minorHAnsi"/>
          <w:sz w:val="24"/>
          <w:szCs w:val="24"/>
        </w:rPr>
        <w:t xml:space="preserve">the CFU </w:t>
      </w:r>
      <w:r w:rsidR="00A12E9D" w:rsidRPr="00B960E3">
        <w:rPr>
          <w:rFonts w:cstheme="minorHAnsi"/>
          <w:sz w:val="24"/>
          <w:szCs w:val="24"/>
        </w:rPr>
        <w:t xml:space="preserve">obtained </w:t>
      </w:r>
      <w:r w:rsidR="00E26587" w:rsidRPr="00B960E3">
        <w:rPr>
          <w:rFonts w:cstheme="minorHAnsi"/>
          <w:sz w:val="24"/>
          <w:szCs w:val="24"/>
        </w:rPr>
        <w:t>may be lower than the actual number</w:t>
      </w:r>
      <w:r w:rsidR="00A12E9D" w:rsidRPr="00B960E3">
        <w:rPr>
          <w:rFonts w:cstheme="minorHAnsi"/>
          <w:sz w:val="24"/>
          <w:szCs w:val="24"/>
        </w:rPr>
        <w:t xml:space="preserve"> of viable bacteria</w:t>
      </w:r>
      <w:r w:rsidR="00E26587" w:rsidRPr="00B960E3">
        <w:rPr>
          <w:rFonts w:cstheme="minorHAnsi"/>
          <w:sz w:val="24"/>
          <w:szCs w:val="24"/>
        </w:rPr>
        <w:t xml:space="preserve">. </w:t>
      </w:r>
      <w:r w:rsidR="00A12E9D" w:rsidRPr="00B960E3">
        <w:rPr>
          <w:rFonts w:cstheme="minorHAnsi"/>
          <w:sz w:val="24"/>
          <w:szCs w:val="24"/>
        </w:rPr>
        <w:t xml:space="preserve">Visualizing </w:t>
      </w:r>
      <w:r w:rsidR="00E26587" w:rsidRPr="00B960E3">
        <w:rPr>
          <w:rFonts w:cstheme="minorHAnsi"/>
          <w:sz w:val="24"/>
          <w:szCs w:val="24"/>
        </w:rPr>
        <w:t xml:space="preserve">dead and live bacteria within the biofilm </w:t>
      </w:r>
      <w:r w:rsidR="00837D33" w:rsidRPr="00B960E3">
        <w:rPr>
          <w:rFonts w:cstheme="minorHAnsi"/>
          <w:sz w:val="24"/>
          <w:szCs w:val="24"/>
        </w:rPr>
        <w:t>have</w:t>
      </w:r>
      <w:r w:rsidR="00E26587" w:rsidRPr="00B960E3">
        <w:rPr>
          <w:rFonts w:cstheme="minorHAnsi"/>
          <w:sz w:val="24"/>
          <w:szCs w:val="24"/>
        </w:rPr>
        <w:t xml:space="preserve"> been </w:t>
      </w:r>
      <w:r w:rsidR="00CE34F4" w:rsidRPr="00B960E3">
        <w:rPr>
          <w:rFonts w:cstheme="minorHAnsi"/>
          <w:sz w:val="24"/>
          <w:szCs w:val="24"/>
        </w:rPr>
        <w:t>established</w:t>
      </w:r>
      <w:r w:rsidR="00E26587" w:rsidRPr="00B960E3">
        <w:rPr>
          <w:rFonts w:cstheme="minorHAnsi"/>
          <w:sz w:val="24"/>
          <w:szCs w:val="24"/>
        </w:rPr>
        <w:t xml:space="preserve"> for measuring the survival of bacteria with</w:t>
      </w:r>
      <w:r w:rsidR="007E5F7F" w:rsidRPr="00B960E3">
        <w:rPr>
          <w:rFonts w:cstheme="minorHAnsi"/>
          <w:sz w:val="24"/>
          <w:szCs w:val="24"/>
        </w:rPr>
        <w:t>in biof</w:t>
      </w:r>
      <w:r w:rsidR="00CE34F4" w:rsidRPr="00B960E3">
        <w:rPr>
          <w:rFonts w:cstheme="minorHAnsi"/>
          <w:sz w:val="24"/>
          <w:szCs w:val="24"/>
        </w:rPr>
        <w:t>ilm, however, depending on the structure and density</w:t>
      </w:r>
      <w:r w:rsidR="007E5F7F" w:rsidRPr="00B960E3">
        <w:rPr>
          <w:rFonts w:cstheme="minorHAnsi"/>
          <w:sz w:val="24"/>
          <w:szCs w:val="24"/>
        </w:rPr>
        <w:t xml:space="preserve"> of biofilm, the staining may </w:t>
      </w:r>
      <w:r w:rsidR="00A12E9D" w:rsidRPr="00B960E3">
        <w:rPr>
          <w:rFonts w:cstheme="minorHAnsi"/>
          <w:sz w:val="24"/>
          <w:szCs w:val="24"/>
        </w:rPr>
        <w:t>fail</w:t>
      </w:r>
      <w:r w:rsidR="007E5F7F" w:rsidRPr="00B960E3">
        <w:rPr>
          <w:rFonts w:cstheme="minorHAnsi"/>
          <w:sz w:val="24"/>
          <w:szCs w:val="24"/>
        </w:rPr>
        <w:t xml:space="preserve"> to </w:t>
      </w:r>
      <w:proofErr w:type="gramStart"/>
      <w:r w:rsidR="007E5F7F" w:rsidRPr="00B960E3">
        <w:rPr>
          <w:rFonts w:cstheme="minorHAnsi"/>
          <w:sz w:val="24"/>
          <w:szCs w:val="24"/>
        </w:rPr>
        <w:t>penetrate into</w:t>
      </w:r>
      <w:proofErr w:type="gramEnd"/>
      <w:r w:rsidR="007E5F7F" w:rsidRPr="00B960E3">
        <w:rPr>
          <w:rFonts w:cstheme="minorHAnsi"/>
          <w:sz w:val="24"/>
          <w:szCs w:val="24"/>
        </w:rPr>
        <w:t xml:space="preserve"> </w:t>
      </w:r>
      <w:r w:rsidR="00A12E9D" w:rsidRPr="00B960E3">
        <w:rPr>
          <w:rFonts w:cstheme="minorHAnsi"/>
          <w:sz w:val="24"/>
          <w:szCs w:val="24"/>
        </w:rPr>
        <w:t xml:space="preserve">the </w:t>
      </w:r>
      <w:r w:rsidR="007E5F7F" w:rsidRPr="00B960E3">
        <w:rPr>
          <w:rFonts w:cstheme="minorHAnsi"/>
          <w:sz w:val="24"/>
          <w:szCs w:val="24"/>
        </w:rPr>
        <w:t>biofilm and result in an inaccurate and underestimated survival rate.</w:t>
      </w:r>
      <w:r w:rsidR="00E26587" w:rsidRPr="00B960E3">
        <w:rPr>
          <w:rFonts w:cstheme="minorHAnsi"/>
          <w:sz w:val="24"/>
          <w:szCs w:val="24"/>
        </w:rPr>
        <w:t xml:space="preserve"> </w:t>
      </w:r>
    </w:p>
    <w:p w:rsidR="0071360E" w:rsidRPr="00B960E3" w:rsidRDefault="0071360E" w:rsidP="00787F18">
      <w:pPr>
        <w:spacing w:after="0" w:line="240" w:lineRule="auto"/>
        <w:jc w:val="both"/>
        <w:rPr>
          <w:rFonts w:cstheme="minorHAnsi"/>
          <w:color w:val="FF0000"/>
          <w:sz w:val="24"/>
          <w:szCs w:val="24"/>
        </w:rPr>
      </w:pPr>
    </w:p>
    <w:p w:rsidR="009A2C50" w:rsidRPr="00B960E3" w:rsidRDefault="007E5F7F" w:rsidP="00787F18">
      <w:pPr>
        <w:spacing w:after="0" w:line="240" w:lineRule="auto"/>
        <w:jc w:val="both"/>
        <w:rPr>
          <w:rFonts w:cstheme="minorHAnsi"/>
          <w:sz w:val="24"/>
          <w:szCs w:val="24"/>
        </w:rPr>
      </w:pPr>
      <w:r w:rsidRPr="00B960E3">
        <w:rPr>
          <w:rFonts w:cstheme="minorHAnsi"/>
          <w:sz w:val="24"/>
          <w:szCs w:val="24"/>
        </w:rPr>
        <w:t xml:space="preserve">The method here uses both a quantitative and a visualization assay to measure bacterial </w:t>
      </w:r>
      <w:r w:rsidR="00A12E9D" w:rsidRPr="00B960E3">
        <w:rPr>
          <w:rFonts w:cstheme="minorHAnsi"/>
          <w:sz w:val="24"/>
          <w:szCs w:val="24"/>
        </w:rPr>
        <w:t xml:space="preserve">survival after treatment of </w:t>
      </w:r>
      <w:r w:rsidRPr="00B960E3">
        <w:rPr>
          <w:rFonts w:cstheme="minorHAnsi"/>
          <w:sz w:val="24"/>
          <w:szCs w:val="24"/>
        </w:rPr>
        <w:t>aggregat</w:t>
      </w:r>
      <w:r w:rsidR="00A12E9D" w:rsidRPr="00B960E3">
        <w:rPr>
          <w:rFonts w:cstheme="minorHAnsi"/>
          <w:sz w:val="24"/>
          <w:szCs w:val="24"/>
        </w:rPr>
        <w:t>es</w:t>
      </w:r>
      <w:r w:rsidRPr="00B960E3">
        <w:rPr>
          <w:rFonts w:cstheme="minorHAnsi"/>
          <w:sz w:val="24"/>
          <w:szCs w:val="24"/>
        </w:rPr>
        <w:t>. The advantage of this method i</w:t>
      </w:r>
      <w:r w:rsidR="00A12E9D" w:rsidRPr="00B960E3">
        <w:rPr>
          <w:rFonts w:cstheme="minorHAnsi"/>
          <w:sz w:val="24"/>
          <w:szCs w:val="24"/>
        </w:rPr>
        <w:t>s that it</w:t>
      </w:r>
      <w:r w:rsidRPr="00B960E3">
        <w:rPr>
          <w:rFonts w:cstheme="minorHAnsi"/>
          <w:sz w:val="24"/>
          <w:szCs w:val="24"/>
        </w:rPr>
        <w:t xml:space="preserve"> </w:t>
      </w:r>
      <w:r w:rsidR="00FD12C8" w:rsidRPr="00B960E3">
        <w:rPr>
          <w:rFonts w:cstheme="minorHAnsi"/>
          <w:sz w:val="24"/>
          <w:szCs w:val="24"/>
        </w:rPr>
        <w:t>measure</w:t>
      </w:r>
      <w:r w:rsidR="00A12E9D" w:rsidRPr="00B960E3">
        <w:rPr>
          <w:rFonts w:cstheme="minorHAnsi"/>
          <w:sz w:val="24"/>
          <w:szCs w:val="24"/>
        </w:rPr>
        <w:t xml:space="preserve">s </w:t>
      </w:r>
      <w:r w:rsidR="00D22354" w:rsidRPr="00B960E3">
        <w:rPr>
          <w:rFonts w:cstheme="minorHAnsi"/>
          <w:sz w:val="24"/>
          <w:szCs w:val="24"/>
        </w:rPr>
        <w:t xml:space="preserve">the </w:t>
      </w:r>
      <w:r w:rsidR="00344163" w:rsidRPr="00B960E3">
        <w:rPr>
          <w:rFonts w:cstheme="minorHAnsi"/>
          <w:sz w:val="24"/>
          <w:szCs w:val="24"/>
        </w:rPr>
        <w:t xml:space="preserve">bacterial survival </w:t>
      </w:r>
      <w:r w:rsidR="00A12E9D" w:rsidRPr="00B960E3">
        <w:rPr>
          <w:rFonts w:cstheme="minorHAnsi"/>
          <w:sz w:val="24"/>
          <w:szCs w:val="24"/>
        </w:rPr>
        <w:t xml:space="preserve">in an environment that is closer to what is seen in a </w:t>
      </w:r>
      <w:r w:rsidR="009A2C50" w:rsidRPr="00B960E3">
        <w:rPr>
          <w:rFonts w:cstheme="minorHAnsi"/>
          <w:sz w:val="24"/>
          <w:szCs w:val="24"/>
        </w:rPr>
        <w:t>real infection</w:t>
      </w:r>
      <w:r w:rsidR="00344163" w:rsidRPr="00B960E3">
        <w:rPr>
          <w:rFonts w:cstheme="minorHAnsi"/>
          <w:sz w:val="24"/>
          <w:szCs w:val="24"/>
        </w:rPr>
        <w:t>.</w:t>
      </w:r>
      <w:r w:rsidR="004D3460" w:rsidRPr="00B960E3">
        <w:rPr>
          <w:rFonts w:cstheme="minorHAnsi"/>
          <w:sz w:val="24"/>
          <w:szCs w:val="24"/>
        </w:rPr>
        <w:t xml:space="preserve"> </w:t>
      </w:r>
      <w:r w:rsidR="00344163" w:rsidRPr="00B960E3">
        <w:rPr>
          <w:rFonts w:cstheme="minorHAnsi"/>
          <w:sz w:val="24"/>
          <w:szCs w:val="24"/>
        </w:rPr>
        <w:t xml:space="preserve">The survival rate differences between non-aggregated and aggregated bacteria will allow us to </w:t>
      </w:r>
      <w:r w:rsidR="000C4413" w:rsidRPr="00B960E3">
        <w:rPr>
          <w:rFonts w:cstheme="minorHAnsi"/>
          <w:sz w:val="24"/>
          <w:szCs w:val="24"/>
        </w:rPr>
        <w:t xml:space="preserve">determine if the </w:t>
      </w:r>
      <w:r w:rsidR="000C4413" w:rsidRPr="00837D33">
        <w:rPr>
          <w:rFonts w:cstheme="minorHAnsi"/>
          <w:sz w:val="24"/>
          <w:szCs w:val="24"/>
        </w:rPr>
        <w:t>in vitro MIC correl</w:t>
      </w:r>
      <w:r w:rsidR="00344163" w:rsidRPr="00837D33">
        <w:rPr>
          <w:rFonts w:cstheme="minorHAnsi"/>
          <w:sz w:val="24"/>
          <w:szCs w:val="24"/>
        </w:rPr>
        <w:t>ate</w:t>
      </w:r>
      <w:r w:rsidR="000C4413" w:rsidRPr="00837D33">
        <w:rPr>
          <w:rFonts w:cstheme="minorHAnsi"/>
          <w:sz w:val="24"/>
          <w:szCs w:val="24"/>
        </w:rPr>
        <w:t>s with the</w:t>
      </w:r>
      <w:r w:rsidR="00344163" w:rsidRPr="00837D33">
        <w:rPr>
          <w:rFonts w:cstheme="minorHAnsi"/>
          <w:sz w:val="24"/>
          <w:szCs w:val="24"/>
        </w:rPr>
        <w:t xml:space="preserve"> in vivo MIC.</w:t>
      </w:r>
    </w:p>
    <w:p w:rsidR="0071360E" w:rsidRPr="00B960E3" w:rsidRDefault="0071360E" w:rsidP="00787F18">
      <w:pPr>
        <w:spacing w:after="0" w:line="240" w:lineRule="auto"/>
        <w:jc w:val="both"/>
        <w:rPr>
          <w:rFonts w:cstheme="minorHAnsi"/>
          <w:sz w:val="24"/>
          <w:szCs w:val="24"/>
        </w:rPr>
      </w:pPr>
    </w:p>
    <w:p w:rsidR="00A01E14" w:rsidRPr="00B960E3" w:rsidRDefault="00A47A01" w:rsidP="00787F18">
      <w:pPr>
        <w:spacing w:after="0" w:line="240" w:lineRule="auto"/>
        <w:jc w:val="both"/>
        <w:rPr>
          <w:rFonts w:cstheme="minorHAnsi"/>
          <w:sz w:val="24"/>
          <w:szCs w:val="24"/>
        </w:rPr>
      </w:pPr>
      <w:r w:rsidRPr="00B960E3">
        <w:rPr>
          <w:rFonts w:cstheme="minorHAnsi"/>
          <w:sz w:val="24"/>
          <w:szCs w:val="24"/>
        </w:rPr>
        <w:t xml:space="preserve">The </w:t>
      </w:r>
      <w:r w:rsidR="002C00A1" w:rsidRPr="00B960E3">
        <w:rPr>
          <w:rFonts w:cstheme="minorHAnsi"/>
          <w:sz w:val="24"/>
          <w:szCs w:val="24"/>
        </w:rPr>
        <w:t>ATP utilization</w:t>
      </w:r>
      <w:r w:rsidR="009A2C50" w:rsidRPr="00B960E3">
        <w:rPr>
          <w:rFonts w:cstheme="minorHAnsi"/>
          <w:sz w:val="24"/>
          <w:szCs w:val="24"/>
        </w:rPr>
        <w:t xml:space="preserve"> assay</w:t>
      </w:r>
      <w:r w:rsidRPr="00B960E3">
        <w:rPr>
          <w:rFonts w:cstheme="minorHAnsi"/>
          <w:sz w:val="24"/>
          <w:szCs w:val="24"/>
        </w:rPr>
        <w:t xml:space="preserve">, which measures ATP production, can quantitatively measure the survival of </w:t>
      </w:r>
      <w:r w:rsidR="00A01E14" w:rsidRPr="00B960E3">
        <w:rPr>
          <w:rFonts w:cstheme="minorHAnsi"/>
          <w:sz w:val="24"/>
          <w:szCs w:val="24"/>
        </w:rPr>
        <w:t>aggregates</w:t>
      </w:r>
      <w:r w:rsidRPr="00B960E3">
        <w:rPr>
          <w:rFonts w:cstheme="minorHAnsi"/>
          <w:sz w:val="24"/>
          <w:szCs w:val="24"/>
        </w:rPr>
        <w:t xml:space="preserve">. </w:t>
      </w:r>
      <w:r w:rsidR="00571E63" w:rsidRPr="00B960E3">
        <w:rPr>
          <w:rFonts w:cstheme="minorHAnsi"/>
          <w:sz w:val="24"/>
          <w:szCs w:val="24"/>
        </w:rPr>
        <w:t xml:space="preserve">The assay </w:t>
      </w:r>
      <w:r w:rsidR="000C4413" w:rsidRPr="00B960E3">
        <w:rPr>
          <w:rFonts w:cstheme="minorHAnsi"/>
          <w:sz w:val="24"/>
          <w:szCs w:val="24"/>
        </w:rPr>
        <w:t xml:space="preserve">is </w:t>
      </w:r>
      <w:r w:rsidR="00571E63" w:rsidRPr="00B960E3">
        <w:rPr>
          <w:rFonts w:cstheme="minorHAnsi"/>
          <w:sz w:val="24"/>
          <w:szCs w:val="24"/>
        </w:rPr>
        <w:t>more sensitiv</w:t>
      </w:r>
      <w:r w:rsidR="000C4413" w:rsidRPr="00B960E3">
        <w:rPr>
          <w:rFonts w:cstheme="minorHAnsi"/>
          <w:sz w:val="24"/>
          <w:szCs w:val="24"/>
        </w:rPr>
        <w:t>e</w:t>
      </w:r>
      <w:r w:rsidR="00571E63" w:rsidRPr="00B960E3">
        <w:rPr>
          <w:rFonts w:cstheme="minorHAnsi"/>
          <w:sz w:val="24"/>
          <w:szCs w:val="24"/>
        </w:rPr>
        <w:t xml:space="preserve"> and can differentiate survival between small differences in antibiotic concentration, compared </w:t>
      </w:r>
      <w:r w:rsidRPr="00B960E3">
        <w:rPr>
          <w:rFonts w:cstheme="minorHAnsi"/>
          <w:sz w:val="24"/>
          <w:szCs w:val="24"/>
        </w:rPr>
        <w:t>to other similar assay</w:t>
      </w:r>
      <w:r w:rsidR="00A01E14" w:rsidRPr="00B960E3">
        <w:rPr>
          <w:rFonts w:cstheme="minorHAnsi"/>
          <w:sz w:val="24"/>
          <w:szCs w:val="24"/>
        </w:rPr>
        <w:t>s</w:t>
      </w:r>
      <w:r w:rsidRPr="00B960E3">
        <w:rPr>
          <w:rFonts w:cstheme="minorHAnsi"/>
          <w:sz w:val="24"/>
          <w:szCs w:val="24"/>
        </w:rPr>
        <w:t xml:space="preserve">. </w:t>
      </w:r>
      <w:r w:rsidR="000278C9" w:rsidRPr="00B960E3">
        <w:rPr>
          <w:rFonts w:cstheme="minorHAnsi"/>
          <w:sz w:val="24"/>
          <w:szCs w:val="24"/>
        </w:rPr>
        <w:t xml:space="preserve">However, </w:t>
      </w:r>
      <w:r w:rsidR="004D73C6" w:rsidRPr="00B960E3">
        <w:rPr>
          <w:rFonts w:cstheme="minorHAnsi"/>
          <w:sz w:val="24"/>
          <w:szCs w:val="24"/>
        </w:rPr>
        <w:t>due to the high sensitivity of this assay, assurance of bacterial cell lysis is critical</w:t>
      </w:r>
      <w:r w:rsidR="00BB287C" w:rsidRPr="00B960E3">
        <w:rPr>
          <w:rFonts w:cstheme="minorHAnsi"/>
          <w:sz w:val="24"/>
          <w:szCs w:val="24"/>
        </w:rPr>
        <w:t>.</w:t>
      </w:r>
      <w:r w:rsidR="00732D53">
        <w:rPr>
          <w:rFonts w:cstheme="minorHAnsi"/>
          <w:sz w:val="24"/>
          <w:szCs w:val="24"/>
        </w:rPr>
        <w:t xml:space="preserve"> </w:t>
      </w:r>
      <w:r w:rsidR="00BB287C" w:rsidRPr="00B960E3">
        <w:rPr>
          <w:rFonts w:cstheme="minorHAnsi"/>
          <w:sz w:val="24"/>
          <w:szCs w:val="24"/>
        </w:rPr>
        <w:t>Therefore</w:t>
      </w:r>
      <w:r w:rsidR="000C4413" w:rsidRPr="00B960E3">
        <w:rPr>
          <w:rFonts w:cstheme="minorHAnsi"/>
          <w:sz w:val="24"/>
          <w:szCs w:val="24"/>
        </w:rPr>
        <w:t>,</w:t>
      </w:r>
      <w:r w:rsidR="00BB287C" w:rsidRPr="00B960E3">
        <w:rPr>
          <w:rFonts w:cstheme="minorHAnsi"/>
          <w:sz w:val="24"/>
          <w:szCs w:val="24"/>
        </w:rPr>
        <w:t xml:space="preserve"> a</w:t>
      </w:r>
      <w:r w:rsidR="004D73C6" w:rsidRPr="00B960E3">
        <w:rPr>
          <w:rFonts w:cstheme="minorHAnsi"/>
          <w:sz w:val="24"/>
          <w:szCs w:val="24"/>
        </w:rPr>
        <w:t xml:space="preserve"> sonication</w:t>
      </w:r>
      <w:r w:rsidR="00BB287C" w:rsidRPr="00B960E3">
        <w:rPr>
          <w:rFonts w:cstheme="minorHAnsi"/>
          <w:sz w:val="24"/>
          <w:szCs w:val="24"/>
        </w:rPr>
        <w:t xml:space="preserve"> step</w:t>
      </w:r>
      <w:r w:rsidR="000C4413" w:rsidRPr="00B960E3">
        <w:rPr>
          <w:rFonts w:cstheme="minorHAnsi"/>
          <w:sz w:val="24"/>
          <w:szCs w:val="24"/>
        </w:rPr>
        <w:t xml:space="preserve"> was used</w:t>
      </w:r>
      <w:r w:rsidR="004D73C6" w:rsidRPr="00B960E3">
        <w:rPr>
          <w:rFonts w:cstheme="minorHAnsi"/>
          <w:sz w:val="24"/>
          <w:szCs w:val="24"/>
        </w:rPr>
        <w:t>. In addition, t</w:t>
      </w:r>
      <w:r w:rsidR="000278C9" w:rsidRPr="00B960E3">
        <w:rPr>
          <w:rFonts w:cstheme="minorHAnsi"/>
          <w:sz w:val="24"/>
          <w:szCs w:val="24"/>
        </w:rPr>
        <w:t xml:space="preserve">his method </w:t>
      </w:r>
      <w:r w:rsidR="00A01E14" w:rsidRPr="00B960E3">
        <w:rPr>
          <w:rFonts w:cstheme="minorHAnsi"/>
          <w:sz w:val="24"/>
          <w:szCs w:val="24"/>
        </w:rPr>
        <w:t xml:space="preserve">cannot be used to </w:t>
      </w:r>
      <w:r w:rsidRPr="00B960E3">
        <w:rPr>
          <w:rFonts w:cstheme="minorHAnsi"/>
          <w:sz w:val="24"/>
          <w:szCs w:val="24"/>
        </w:rPr>
        <w:t xml:space="preserve">measure bacterial </w:t>
      </w:r>
      <w:r w:rsidRPr="00837D33">
        <w:rPr>
          <w:rFonts w:cstheme="minorHAnsi"/>
          <w:sz w:val="24"/>
          <w:szCs w:val="24"/>
        </w:rPr>
        <w:t xml:space="preserve">survival </w:t>
      </w:r>
      <w:r w:rsidR="00571E63" w:rsidRPr="00837D33">
        <w:rPr>
          <w:rFonts w:cstheme="minorHAnsi"/>
          <w:sz w:val="24"/>
          <w:szCs w:val="24"/>
        </w:rPr>
        <w:t>in vivo</w:t>
      </w:r>
      <w:r w:rsidR="00FD12C8" w:rsidRPr="00837D33">
        <w:rPr>
          <w:rFonts w:cstheme="minorHAnsi"/>
          <w:sz w:val="24"/>
          <w:szCs w:val="24"/>
        </w:rPr>
        <w:t xml:space="preserve"> due to </w:t>
      </w:r>
      <w:r w:rsidR="00A01E14" w:rsidRPr="00837D33">
        <w:rPr>
          <w:rFonts w:cstheme="minorHAnsi"/>
          <w:sz w:val="24"/>
          <w:szCs w:val="24"/>
        </w:rPr>
        <w:t xml:space="preserve">the </w:t>
      </w:r>
      <w:r w:rsidR="00FD12C8" w:rsidRPr="00837D33">
        <w:rPr>
          <w:rFonts w:cstheme="minorHAnsi"/>
          <w:sz w:val="24"/>
          <w:szCs w:val="24"/>
        </w:rPr>
        <w:t>l</w:t>
      </w:r>
      <w:r w:rsidR="000278C9" w:rsidRPr="00837D33">
        <w:rPr>
          <w:rFonts w:cstheme="minorHAnsi"/>
          <w:sz w:val="24"/>
          <w:szCs w:val="24"/>
        </w:rPr>
        <w:t xml:space="preserve">arge amount of ATP </w:t>
      </w:r>
      <w:r w:rsidRPr="00837D33">
        <w:rPr>
          <w:rFonts w:cstheme="minorHAnsi"/>
          <w:sz w:val="24"/>
          <w:szCs w:val="24"/>
        </w:rPr>
        <w:t xml:space="preserve">that </w:t>
      </w:r>
      <w:r w:rsidR="000278C9" w:rsidRPr="00837D33">
        <w:rPr>
          <w:rFonts w:cstheme="minorHAnsi"/>
          <w:sz w:val="24"/>
          <w:szCs w:val="24"/>
        </w:rPr>
        <w:t>host cells</w:t>
      </w:r>
      <w:r w:rsidR="00A01E14" w:rsidRPr="00837D33">
        <w:rPr>
          <w:rFonts w:cstheme="minorHAnsi"/>
          <w:sz w:val="24"/>
          <w:szCs w:val="24"/>
        </w:rPr>
        <w:t xml:space="preserve"> </w:t>
      </w:r>
      <w:r w:rsidR="000278C9" w:rsidRPr="00837D33">
        <w:rPr>
          <w:rFonts w:cstheme="minorHAnsi"/>
          <w:sz w:val="24"/>
          <w:szCs w:val="24"/>
        </w:rPr>
        <w:t>produce</w:t>
      </w:r>
      <w:r w:rsidR="004D73C6" w:rsidRPr="00837D33">
        <w:rPr>
          <w:rFonts w:cstheme="minorHAnsi"/>
          <w:sz w:val="24"/>
          <w:szCs w:val="24"/>
        </w:rPr>
        <w:t xml:space="preserve"> that can mask the bacterial ATP level</w:t>
      </w:r>
      <w:r w:rsidR="00A01E14" w:rsidRPr="00837D33">
        <w:rPr>
          <w:rFonts w:cstheme="minorHAnsi"/>
          <w:sz w:val="24"/>
          <w:szCs w:val="24"/>
        </w:rPr>
        <w:t>.</w:t>
      </w:r>
      <w:r w:rsidR="00732D53" w:rsidRPr="00837D33">
        <w:rPr>
          <w:rFonts w:cstheme="minorHAnsi"/>
          <w:sz w:val="24"/>
          <w:szCs w:val="24"/>
        </w:rPr>
        <w:t xml:space="preserve"> </w:t>
      </w:r>
      <w:r w:rsidRPr="00837D33">
        <w:rPr>
          <w:rFonts w:cstheme="minorHAnsi"/>
          <w:sz w:val="24"/>
          <w:szCs w:val="24"/>
        </w:rPr>
        <w:t>Moreover, the interaction of host cells with bacteria may affect bacterial ATP p</w:t>
      </w:r>
      <w:r w:rsidR="006A7B03" w:rsidRPr="00837D33">
        <w:rPr>
          <w:rFonts w:cstheme="minorHAnsi"/>
          <w:sz w:val="24"/>
          <w:szCs w:val="24"/>
        </w:rPr>
        <w:t>roduction</w:t>
      </w:r>
      <w:r w:rsidR="00344163" w:rsidRPr="00837D33">
        <w:rPr>
          <w:rFonts w:cstheme="minorHAnsi"/>
          <w:sz w:val="24"/>
          <w:szCs w:val="24"/>
        </w:rPr>
        <w:t>.</w:t>
      </w:r>
      <w:r w:rsidR="00183450" w:rsidRPr="00837D33">
        <w:rPr>
          <w:rFonts w:cstheme="minorHAnsi"/>
          <w:sz w:val="24"/>
          <w:szCs w:val="24"/>
        </w:rPr>
        <w:t xml:space="preserve"> </w:t>
      </w:r>
      <w:r w:rsidR="00D02F76" w:rsidRPr="00837D33">
        <w:rPr>
          <w:rFonts w:cstheme="minorHAnsi"/>
          <w:sz w:val="24"/>
          <w:szCs w:val="24"/>
        </w:rPr>
        <w:t>U</w:t>
      </w:r>
      <w:r w:rsidR="00BB287C" w:rsidRPr="00837D33">
        <w:rPr>
          <w:rFonts w:cstheme="minorHAnsi"/>
          <w:sz w:val="24"/>
          <w:szCs w:val="24"/>
        </w:rPr>
        <w:t>sing</w:t>
      </w:r>
      <w:r w:rsidR="00183450" w:rsidRPr="00837D33">
        <w:rPr>
          <w:rFonts w:cstheme="minorHAnsi"/>
          <w:sz w:val="24"/>
          <w:szCs w:val="24"/>
        </w:rPr>
        <w:t xml:space="preserve"> this assay on bacteria with pigments</w:t>
      </w:r>
      <w:r w:rsidR="00D02F76" w:rsidRPr="00837D33">
        <w:rPr>
          <w:rFonts w:cstheme="minorHAnsi"/>
          <w:sz w:val="24"/>
          <w:szCs w:val="24"/>
        </w:rPr>
        <w:t xml:space="preserve"> may be limiting as the pigments may</w:t>
      </w:r>
      <w:r w:rsidR="00183450" w:rsidRPr="00837D33">
        <w:rPr>
          <w:rFonts w:cstheme="minorHAnsi"/>
          <w:sz w:val="24"/>
          <w:szCs w:val="24"/>
        </w:rPr>
        <w:t xml:space="preserve"> interfere with the</w:t>
      </w:r>
      <w:r w:rsidR="00183450" w:rsidRPr="00B960E3">
        <w:rPr>
          <w:rFonts w:cstheme="minorHAnsi"/>
          <w:sz w:val="24"/>
          <w:szCs w:val="24"/>
        </w:rPr>
        <w:t xml:space="preserve"> reading.</w:t>
      </w:r>
    </w:p>
    <w:p w:rsidR="0071360E" w:rsidRPr="00B960E3" w:rsidRDefault="0071360E" w:rsidP="00787F18">
      <w:pPr>
        <w:spacing w:after="0" w:line="240" w:lineRule="auto"/>
        <w:jc w:val="both"/>
        <w:rPr>
          <w:rFonts w:cstheme="minorHAnsi"/>
          <w:sz w:val="24"/>
          <w:szCs w:val="24"/>
        </w:rPr>
      </w:pPr>
    </w:p>
    <w:p w:rsidR="000278C9" w:rsidRPr="00B960E3" w:rsidRDefault="009A2C50" w:rsidP="00787F18">
      <w:pPr>
        <w:spacing w:after="0" w:line="240" w:lineRule="auto"/>
        <w:jc w:val="both"/>
        <w:rPr>
          <w:rFonts w:cstheme="minorHAnsi"/>
          <w:sz w:val="24"/>
          <w:szCs w:val="24"/>
        </w:rPr>
      </w:pPr>
      <w:r w:rsidRPr="00B960E3">
        <w:rPr>
          <w:rFonts w:cstheme="minorHAnsi"/>
          <w:sz w:val="24"/>
          <w:szCs w:val="24"/>
        </w:rPr>
        <w:t xml:space="preserve">The </w:t>
      </w:r>
      <w:r w:rsidR="002B4793" w:rsidRPr="00B960E3">
        <w:rPr>
          <w:rFonts w:cstheme="minorHAnsi"/>
          <w:sz w:val="24"/>
          <w:szCs w:val="24"/>
        </w:rPr>
        <w:t>live/dead</w:t>
      </w:r>
      <w:r w:rsidRPr="00B960E3">
        <w:rPr>
          <w:rFonts w:cstheme="minorHAnsi"/>
          <w:sz w:val="24"/>
          <w:szCs w:val="24"/>
        </w:rPr>
        <w:t xml:space="preserve"> stain </w:t>
      </w:r>
      <w:r w:rsidR="00C72F8E" w:rsidRPr="00B960E3">
        <w:rPr>
          <w:rFonts w:cstheme="minorHAnsi"/>
          <w:sz w:val="24"/>
          <w:szCs w:val="24"/>
        </w:rPr>
        <w:t>has been widely used in biofilm</w:t>
      </w:r>
      <w:r w:rsidR="00D02F76" w:rsidRPr="00B960E3">
        <w:rPr>
          <w:rFonts w:cstheme="minorHAnsi"/>
          <w:sz w:val="24"/>
          <w:szCs w:val="24"/>
        </w:rPr>
        <w:t xml:space="preserve"> studies</w:t>
      </w:r>
      <w:r w:rsidR="00C72F8E" w:rsidRPr="00B960E3">
        <w:rPr>
          <w:rFonts w:cstheme="minorHAnsi"/>
          <w:sz w:val="24"/>
          <w:szCs w:val="24"/>
        </w:rPr>
        <w:t>. H</w:t>
      </w:r>
      <w:r w:rsidRPr="00B960E3">
        <w:rPr>
          <w:rFonts w:cstheme="minorHAnsi"/>
          <w:sz w:val="24"/>
          <w:szCs w:val="24"/>
        </w:rPr>
        <w:t xml:space="preserve">owever, the penetration of the staining dyes </w:t>
      </w:r>
      <w:r w:rsidR="000278C9" w:rsidRPr="00B960E3">
        <w:rPr>
          <w:rFonts w:cstheme="minorHAnsi"/>
          <w:sz w:val="24"/>
          <w:szCs w:val="24"/>
        </w:rPr>
        <w:t>may stain only</w:t>
      </w:r>
      <w:r w:rsidR="00A01E14" w:rsidRPr="00B960E3">
        <w:rPr>
          <w:rFonts w:cstheme="minorHAnsi"/>
          <w:sz w:val="24"/>
          <w:szCs w:val="24"/>
        </w:rPr>
        <w:t xml:space="preserve"> the</w:t>
      </w:r>
      <w:r w:rsidR="000278C9" w:rsidRPr="00B960E3">
        <w:rPr>
          <w:rFonts w:cstheme="minorHAnsi"/>
          <w:sz w:val="24"/>
          <w:szCs w:val="24"/>
        </w:rPr>
        <w:t xml:space="preserve"> out</w:t>
      </w:r>
      <w:r w:rsidR="00A01E14" w:rsidRPr="00B960E3">
        <w:rPr>
          <w:rFonts w:cstheme="minorHAnsi"/>
          <w:sz w:val="24"/>
          <w:szCs w:val="24"/>
        </w:rPr>
        <w:t>er</w:t>
      </w:r>
      <w:r w:rsidR="000278C9" w:rsidRPr="00B960E3">
        <w:rPr>
          <w:rFonts w:cstheme="minorHAnsi"/>
          <w:sz w:val="24"/>
          <w:szCs w:val="24"/>
        </w:rPr>
        <w:t xml:space="preserve">most bacteria, whereas the core may not be stained. </w:t>
      </w:r>
      <w:r w:rsidR="00C72F8E" w:rsidRPr="00B960E3">
        <w:rPr>
          <w:rFonts w:cstheme="minorHAnsi"/>
          <w:sz w:val="24"/>
          <w:szCs w:val="24"/>
        </w:rPr>
        <w:t>Therefore</w:t>
      </w:r>
      <w:r w:rsidR="00A01E14" w:rsidRPr="00B960E3">
        <w:rPr>
          <w:rFonts w:cstheme="minorHAnsi"/>
          <w:sz w:val="24"/>
          <w:szCs w:val="24"/>
        </w:rPr>
        <w:t>,</w:t>
      </w:r>
      <w:r w:rsidR="00C72F8E" w:rsidRPr="00B960E3">
        <w:rPr>
          <w:rFonts w:cstheme="minorHAnsi"/>
          <w:sz w:val="24"/>
          <w:szCs w:val="24"/>
        </w:rPr>
        <w:t xml:space="preserve"> it can only be used </w:t>
      </w:r>
      <w:r w:rsidR="00A01E14" w:rsidRPr="00B960E3">
        <w:rPr>
          <w:rFonts w:cstheme="minorHAnsi"/>
          <w:sz w:val="24"/>
          <w:szCs w:val="24"/>
        </w:rPr>
        <w:t xml:space="preserve">for </w:t>
      </w:r>
      <w:r w:rsidR="00C72F8E" w:rsidRPr="00B960E3">
        <w:rPr>
          <w:rFonts w:cstheme="minorHAnsi"/>
          <w:sz w:val="24"/>
          <w:szCs w:val="24"/>
        </w:rPr>
        <w:t>visualization but not quantification</w:t>
      </w:r>
      <w:r w:rsidR="00A01E14" w:rsidRPr="00B960E3">
        <w:rPr>
          <w:rFonts w:cstheme="minorHAnsi"/>
          <w:sz w:val="24"/>
          <w:szCs w:val="24"/>
        </w:rPr>
        <w:t>,</w:t>
      </w:r>
      <w:r w:rsidR="00C72F8E" w:rsidRPr="00B960E3">
        <w:rPr>
          <w:rFonts w:cstheme="minorHAnsi"/>
          <w:sz w:val="24"/>
          <w:szCs w:val="24"/>
        </w:rPr>
        <w:t xml:space="preserve"> due</w:t>
      </w:r>
      <w:r w:rsidR="003D582C">
        <w:rPr>
          <w:rFonts w:cstheme="minorHAnsi"/>
          <w:sz w:val="24"/>
          <w:szCs w:val="24"/>
        </w:rPr>
        <w:t xml:space="preserve"> to</w:t>
      </w:r>
      <w:r w:rsidR="00C72F8E" w:rsidRPr="00B960E3">
        <w:rPr>
          <w:rFonts w:cstheme="minorHAnsi"/>
          <w:sz w:val="24"/>
          <w:szCs w:val="24"/>
        </w:rPr>
        <w:t xml:space="preserve"> uneven distribution of the dye. </w:t>
      </w:r>
      <w:r w:rsidR="00A01E14" w:rsidRPr="00B960E3">
        <w:rPr>
          <w:rFonts w:cstheme="minorHAnsi"/>
          <w:sz w:val="24"/>
          <w:szCs w:val="24"/>
        </w:rPr>
        <w:t>W</w:t>
      </w:r>
      <w:r w:rsidR="00C72F8E" w:rsidRPr="00B960E3">
        <w:rPr>
          <w:rFonts w:cstheme="minorHAnsi"/>
          <w:sz w:val="24"/>
          <w:szCs w:val="24"/>
        </w:rPr>
        <w:t>e used small aggregates for this staining and demonstrated this assay can be used to quantify the overall bacterial survival within the aggregates.</w:t>
      </w:r>
      <w:r w:rsidR="00AF1C85" w:rsidRPr="00B960E3">
        <w:rPr>
          <w:rFonts w:cstheme="minorHAnsi"/>
          <w:sz w:val="24"/>
          <w:szCs w:val="24"/>
        </w:rPr>
        <w:t xml:space="preserve"> Furthermore, negative and positive controls are needed for adjusting the </w:t>
      </w:r>
      <w:r w:rsidR="00B21B1D" w:rsidRPr="00B960E3">
        <w:rPr>
          <w:rFonts w:cstheme="minorHAnsi"/>
          <w:sz w:val="24"/>
          <w:szCs w:val="24"/>
        </w:rPr>
        <w:t>concentration of the dye for different bacteria.</w:t>
      </w:r>
      <w:r w:rsidR="00AF1C85" w:rsidRPr="00B960E3">
        <w:rPr>
          <w:rFonts w:cstheme="minorHAnsi"/>
          <w:sz w:val="24"/>
          <w:szCs w:val="24"/>
        </w:rPr>
        <w:t xml:space="preserve"> </w:t>
      </w:r>
    </w:p>
    <w:p w:rsidR="0071360E" w:rsidRPr="00B960E3" w:rsidRDefault="0071360E" w:rsidP="00787F18">
      <w:pPr>
        <w:spacing w:after="0" w:line="240" w:lineRule="auto"/>
        <w:jc w:val="both"/>
        <w:rPr>
          <w:rFonts w:cstheme="minorHAnsi"/>
          <w:sz w:val="24"/>
          <w:szCs w:val="24"/>
        </w:rPr>
      </w:pPr>
    </w:p>
    <w:p w:rsidR="00954D99" w:rsidRPr="00B960E3" w:rsidRDefault="00954D99" w:rsidP="00787F18">
      <w:pPr>
        <w:spacing w:after="0" w:line="240" w:lineRule="auto"/>
        <w:jc w:val="both"/>
        <w:rPr>
          <w:rFonts w:cstheme="minorHAnsi"/>
          <w:sz w:val="24"/>
          <w:szCs w:val="24"/>
        </w:rPr>
      </w:pPr>
      <w:r w:rsidRPr="00B960E3">
        <w:rPr>
          <w:rFonts w:cstheme="minorHAnsi"/>
          <w:sz w:val="24"/>
          <w:szCs w:val="24"/>
        </w:rPr>
        <w:t>In combination with the MIC protocol</w:t>
      </w:r>
      <w:r w:rsidR="00D02F76" w:rsidRPr="00B960E3">
        <w:rPr>
          <w:rFonts w:cstheme="minorHAnsi"/>
          <w:sz w:val="24"/>
          <w:szCs w:val="24"/>
        </w:rPr>
        <w:t>,</w:t>
      </w:r>
      <w:r w:rsidRPr="00B960E3">
        <w:rPr>
          <w:rFonts w:cstheme="minorHAnsi"/>
          <w:sz w:val="24"/>
          <w:szCs w:val="24"/>
        </w:rPr>
        <w:t xml:space="preserve"> the </w:t>
      </w:r>
      <w:r w:rsidR="002C00A1" w:rsidRPr="00B960E3">
        <w:rPr>
          <w:rFonts w:cstheme="minorHAnsi"/>
          <w:sz w:val="24"/>
          <w:szCs w:val="24"/>
        </w:rPr>
        <w:t>ATP utilization</w:t>
      </w:r>
      <w:r w:rsidRPr="00B960E3">
        <w:rPr>
          <w:rFonts w:cstheme="minorHAnsi"/>
          <w:sz w:val="24"/>
          <w:szCs w:val="24"/>
        </w:rPr>
        <w:t xml:space="preserve"> assay and </w:t>
      </w:r>
      <w:r w:rsidR="002B4793" w:rsidRPr="00B960E3">
        <w:rPr>
          <w:rFonts w:cstheme="minorHAnsi"/>
          <w:sz w:val="24"/>
          <w:szCs w:val="24"/>
        </w:rPr>
        <w:t>live/dead</w:t>
      </w:r>
      <w:r w:rsidRPr="00B960E3">
        <w:rPr>
          <w:rFonts w:cstheme="minorHAnsi"/>
          <w:sz w:val="24"/>
          <w:szCs w:val="24"/>
        </w:rPr>
        <w:t xml:space="preserve"> stain can serve as an effective method to quantitatively and visually analyze </w:t>
      </w:r>
      <w:r w:rsidRPr="00B960E3">
        <w:rPr>
          <w:rFonts w:cstheme="minorHAnsi"/>
          <w:i/>
          <w:sz w:val="24"/>
          <w:szCs w:val="24"/>
        </w:rPr>
        <w:t>N.</w:t>
      </w:r>
      <w:r w:rsidRPr="00B960E3">
        <w:rPr>
          <w:rFonts w:cstheme="minorHAnsi"/>
          <w:sz w:val="24"/>
          <w:szCs w:val="24"/>
        </w:rPr>
        <w:t xml:space="preserve"> </w:t>
      </w:r>
      <w:r w:rsidRPr="00B960E3">
        <w:rPr>
          <w:rFonts w:cstheme="minorHAnsi"/>
          <w:i/>
          <w:sz w:val="24"/>
          <w:szCs w:val="24"/>
        </w:rPr>
        <w:t xml:space="preserve">gonorrhoeae </w:t>
      </w:r>
      <w:r w:rsidRPr="00B960E3">
        <w:rPr>
          <w:rFonts w:cstheme="minorHAnsi"/>
          <w:sz w:val="24"/>
          <w:szCs w:val="24"/>
        </w:rPr>
        <w:t>as well as other bacterial aggregations</w:t>
      </w:r>
      <w:r w:rsidR="00141BE3" w:rsidRPr="00B960E3">
        <w:rPr>
          <w:rFonts w:cstheme="minorHAnsi"/>
          <w:sz w:val="24"/>
          <w:szCs w:val="24"/>
        </w:rPr>
        <w:fldChar w:fldCharType="begin">
          <w:fldData xml:space="preserve">PEVuZE5vdGU+PENpdGU+PEF1dGhvcj5MZWJlYXV4PC9BdXRob3I+PFllYXI+MjAxNDwvWWVhcj48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</w:fldData>
        </w:fldChar>
      </w:r>
      <w:r w:rsidR="005145D4" w:rsidRPr="00B960E3">
        <w:rPr>
          <w:rFonts w:cstheme="minorHAnsi"/>
          <w:sz w:val="24"/>
          <w:szCs w:val="24"/>
        </w:rPr>
        <w:instrText xml:space="preserve"> ADDIN EN.CITE </w:instrText>
      </w:r>
      <w:r w:rsidR="005145D4" w:rsidRPr="00B960E3">
        <w:rPr>
          <w:rFonts w:cstheme="minorHAnsi"/>
          <w:sz w:val="24"/>
          <w:szCs w:val="24"/>
        </w:rPr>
        <w:fldChar w:fldCharType="begin">
          <w:fldData xml:space="preserve">PEVuZE5vdGU+PENpdGU+PEF1dGhvcj5MZWJlYXV4PC9BdXRob3I+PFllYXI+MjAxNDwvWWVhcj48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</w:fldData>
        </w:fldChar>
      </w:r>
      <w:r w:rsidR="005145D4" w:rsidRPr="00B960E3">
        <w:rPr>
          <w:rFonts w:cstheme="minorHAnsi"/>
          <w:sz w:val="24"/>
          <w:szCs w:val="24"/>
        </w:rPr>
        <w:instrText xml:space="preserve"> ADDIN EN.CITE.DATA </w:instrText>
      </w:r>
      <w:r w:rsidR="005145D4" w:rsidRPr="00B960E3">
        <w:rPr>
          <w:rFonts w:cstheme="minorHAnsi"/>
          <w:sz w:val="24"/>
          <w:szCs w:val="24"/>
        </w:rPr>
      </w:r>
      <w:r w:rsidR="005145D4" w:rsidRPr="00B960E3">
        <w:rPr>
          <w:rFonts w:cstheme="minorHAnsi"/>
          <w:sz w:val="24"/>
          <w:szCs w:val="24"/>
        </w:rPr>
        <w:fldChar w:fldCharType="end"/>
      </w:r>
      <w:r w:rsidR="00141BE3" w:rsidRPr="00B960E3">
        <w:rPr>
          <w:rFonts w:cstheme="minorHAnsi"/>
          <w:sz w:val="24"/>
          <w:szCs w:val="24"/>
        </w:rPr>
      </w:r>
      <w:r w:rsidR="00141BE3" w:rsidRPr="00B960E3">
        <w:rPr>
          <w:rFonts w:cstheme="minorHAnsi"/>
          <w:sz w:val="24"/>
          <w:szCs w:val="24"/>
        </w:rPr>
        <w:fldChar w:fldCharType="separate"/>
      </w:r>
      <w:r w:rsidR="005145D4" w:rsidRPr="00B960E3">
        <w:rPr>
          <w:rFonts w:cstheme="minorHAnsi"/>
          <w:noProof/>
          <w:sz w:val="24"/>
          <w:szCs w:val="24"/>
          <w:vertAlign w:val="superscript"/>
        </w:rPr>
        <w:t>25,26</w:t>
      </w:r>
      <w:r w:rsidR="00141BE3" w:rsidRPr="00B960E3">
        <w:rPr>
          <w:rFonts w:cstheme="minorHAnsi"/>
          <w:sz w:val="24"/>
          <w:szCs w:val="24"/>
        </w:rPr>
        <w:fldChar w:fldCharType="end"/>
      </w:r>
      <w:r w:rsidRPr="00B960E3">
        <w:rPr>
          <w:rFonts w:cstheme="minorHAnsi"/>
          <w:sz w:val="24"/>
          <w:szCs w:val="24"/>
        </w:rPr>
        <w:t xml:space="preserve">. The application of the combined protocol could provide </w:t>
      </w:r>
      <w:r w:rsidR="00141BE3" w:rsidRPr="00B960E3">
        <w:rPr>
          <w:rFonts w:cstheme="minorHAnsi"/>
          <w:sz w:val="24"/>
          <w:szCs w:val="24"/>
        </w:rPr>
        <w:t>a better</w:t>
      </w:r>
      <w:r w:rsidRPr="00B960E3">
        <w:rPr>
          <w:rFonts w:cstheme="minorHAnsi"/>
          <w:sz w:val="24"/>
          <w:szCs w:val="24"/>
        </w:rPr>
        <w:t xml:space="preserve"> understanding of </w:t>
      </w:r>
      <w:r w:rsidR="00141BE3" w:rsidRPr="00B960E3">
        <w:rPr>
          <w:rFonts w:cstheme="minorHAnsi"/>
          <w:sz w:val="24"/>
          <w:szCs w:val="24"/>
        </w:rPr>
        <w:t xml:space="preserve">disease formation </w:t>
      </w:r>
      <w:r w:rsidR="00D83441" w:rsidRPr="00B960E3">
        <w:rPr>
          <w:rFonts w:cstheme="minorHAnsi"/>
          <w:sz w:val="24"/>
          <w:szCs w:val="24"/>
        </w:rPr>
        <w:t>along with</w:t>
      </w:r>
      <w:r w:rsidRPr="00B960E3">
        <w:rPr>
          <w:rFonts w:cstheme="minorHAnsi"/>
          <w:sz w:val="24"/>
          <w:szCs w:val="24"/>
        </w:rPr>
        <w:t xml:space="preserve"> its versatile use</w:t>
      </w:r>
      <w:r w:rsidR="00141BE3" w:rsidRPr="00B960E3">
        <w:rPr>
          <w:rFonts w:cstheme="minorHAnsi"/>
          <w:sz w:val="24"/>
          <w:szCs w:val="24"/>
        </w:rPr>
        <w:t>s in drug screening based on bacteria biofilms</w:t>
      </w:r>
      <w:r w:rsidRPr="00B960E3">
        <w:rPr>
          <w:rFonts w:cstheme="minorHAnsi"/>
          <w:sz w:val="24"/>
          <w:szCs w:val="24"/>
        </w:rPr>
        <w:t xml:space="preserve">. </w:t>
      </w:r>
      <w:r w:rsidR="00D02F76" w:rsidRPr="00B960E3">
        <w:rPr>
          <w:rFonts w:cstheme="minorHAnsi"/>
          <w:sz w:val="24"/>
          <w:szCs w:val="24"/>
        </w:rPr>
        <w:t xml:space="preserve">This </w:t>
      </w:r>
      <w:r w:rsidR="00141BE3" w:rsidRPr="00B960E3">
        <w:rPr>
          <w:rFonts w:cstheme="minorHAnsi"/>
          <w:sz w:val="24"/>
          <w:szCs w:val="24"/>
        </w:rPr>
        <w:t>method</w:t>
      </w:r>
      <w:r w:rsidRPr="00B960E3">
        <w:rPr>
          <w:rFonts w:cstheme="minorHAnsi"/>
          <w:sz w:val="24"/>
          <w:szCs w:val="24"/>
        </w:rPr>
        <w:t xml:space="preserve"> </w:t>
      </w:r>
      <w:r w:rsidR="00D02F76" w:rsidRPr="00B960E3">
        <w:rPr>
          <w:rFonts w:cstheme="minorHAnsi"/>
          <w:sz w:val="24"/>
          <w:szCs w:val="24"/>
        </w:rPr>
        <w:t xml:space="preserve">may reflect more accurately the </w:t>
      </w:r>
      <w:r w:rsidR="00D02F76" w:rsidRPr="00B960E3">
        <w:rPr>
          <w:rFonts w:cstheme="minorHAnsi"/>
          <w:i/>
          <w:sz w:val="24"/>
          <w:szCs w:val="24"/>
        </w:rPr>
        <w:t>in vivo</w:t>
      </w:r>
      <w:r w:rsidR="00D02F76" w:rsidRPr="00B960E3">
        <w:rPr>
          <w:rFonts w:cstheme="minorHAnsi"/>
          <w:sz w:val="24"/>
          <w:szCs w:val="24"/>
        </w:rPr>
        <w:t xml:space="preserve"> MIC of an antibiotic.</w:t>
      </w:r>
      <w:r w:rsidR="00732D53">
        <w:rPr>
          <w:rFonts w:cstheme="minorHAnsi"/>
          <w:sz w:val="24"/>
          <w:szCs w:val="24"/>
        </w:rPr>
        <w:t xml:space="preserve"> </w:t>
      </w:r>
    </w:p>
    <w:p w:rsidR="0071360E" w:rsidRPr="00B960E3" w:rsidRDefault="0071360E" w:rsidP="00787F18">
      <w:pPr>
        <w:spacing w:after="0" w:line="240" w:lineRule="auto"/>
        <w:jc w:val="both"/>
        <w:rPr>
          <w:rFonts w:cstheme="minorHAnsi"/>
          <w:sz w:val="24"/>
          <w:szCs w:val="24"/>
        </w:rPr>
      </w:pPr>
    </w:p>
    <w:p w:rsidR="00A91685" w:rsidRPr="00B960E3" w:rsidRDefault="0071360E" w:rsidP="00787F18">
      <w:pPr>
        <w:spacing w:after="0" w:line="240" w:lineRule="auto"/>
        <w:jc w:val="both"/>
        <w:rPr>
          <w:rFonts w:cstheme="minorHAnsi"/>
          <w:b/>
          <w:sz w:val="24"/>
          <w:szCs w:val="24"/>
        </w:rPr>
      </w:pPr>
      <w:r w:rsidRPr="00B960E3">
        <w:rPr>
          <w:rFonts w:cstheme="minorHAnsi"/>
          <w:b/>
          <w:sz w:val="24"/>
          <w:szCs w:val="24"/>
        </w:rPr>
        <w:lastRenderedPageBreak/>
        <w:t>ACKNOWLEDGEMENT:</w:t>
      </w:r>
    </w:p>
    <w:p w:rsidR="00203238" w:rsidRPr="00B960E3" w:rsidRDefault="00203238" w:rsidP="00787F18">
      <w:pPr>
        <w:spacing w:after="0" w:line="240" w:lineRule="auto"/>
        <w:jc w:val="both"/>
        <w:rPr>
          <w:rFonts w:cstheme="minorHAnsi"/>
          <w:sz w:val="24"/>
          <w:szCs w:val="24"/>
        </w:rPr>
      </w:pPr>
      <w:r w:rsidRPr="00B960E3">
        <w:rPr>
          <w:rFonts w:cstheme="minorHAnsi"/>
          <w:sz w:val="24"/>
          <w:szCs w:val="24"/>
        </w:rPr>
        <w:t xml:space="preserve">This work was supported by a grant from National Institute of Health to D.C.S. and W.S. AI123340. L.-C.W., </w:t>
      </w:r>
      <w:r w:rsidR="006656EB" w:rsidRPr="00B960E3">
        <w:rPr>
          <w:rFonts w:cstheme="minorHAnsi"/>
          <w:sz w:val="24"/>
          <w:szCs w:val="24"/>
        </w:rPr>
        <w:t>J</w:t>
      </w:r>
      <w:r w:rsidRPr="00B960E3">
        <w:rPr>
          <w:rFonts w:cstheme="minorHAnsi"/>
          <w:sz w:val="24"/>
          <w:szCs w:val="24"/>
        </w:rPr>
        <w:t>.</w:t>
      </w:r>
      <w:r w:rsidR="006656EB" w:rsidRPr="00B960E3">
        <w:rPr>
          <w:rFonts w:cstheme="minorHAnsi"/>
          <w:sz w:val="24"/>
          <w:szCs w:val="24"/>
        </w:rPr>
        <w:t>W.</w:t>
      </w:r>
      <w:r w:rsidRPr="00B960E3">
        <w:rPr>
          <w:rFonts w:cstheme="minorHAnsi"/>
          <w:sz w:val="24"/>
          <w:szCs w:val="24"/>
        </w:rPr>
        <w:t xml:space="preserve">, </w:t>
      </w:r>
      <w:r w:rsidR="006656EB" w:rsidRPr="00B960E3">
        <w:rPr>
          <w:rFonts w:cstheme="minorHAnsi"/>
          <w:sz w:val="24"/>
          <w:szCs w:val="24"/>
        </w:rPr>
        <w:t>A.C., and E.N</w:t>
      </w:r>
      <w:r w:rsidRPr="00B960E3">
        <w:rPr>
          <w:rFonts w:cstheme="minorHAnsi"/>
          <w:sz w:val="24"/>
          <w:szCs w:val="24"/>
        </w:rPr>
        <w:t>. were supported in part/participate in “The First-Year Innovation &amp; Research Experience” program funded by the University of Maryland. The funders had no role in study design, data collection, and analysis, decision to publish, or preparation of the manuscript. We acknowledge the UMD CBMG Imaging Core for all microscopy experiments.</w:t>
      </w:r>
    </w:p>
    <w:p w:rsidR="0071360E" w:rsidRPr="00B960E3" w:rsidRDefault="0071360E" w:rsidP="00787F18">
      <w:pPr>
        <w:spacing w:after="0" w:line="240" w:lineRule="auto"/>
        <w:jc w:val="both"/>
        <w:rPr>
          <w:rFonts w:cstheme="minorHAnsi"/>
          <w:sz w:val="24"/>
          <w:szCs w:val="24"/>
        </w:rPr>
      </w:pPr>
    </w:p>
    <w:p w:rsidR="006854C0" w:rsidRPr="00B960E3" w:rsidRDefault="0071360E" w:rsidP="00787F18">
      <w:pPr>
        <w:spacing w:after="0" w:line="240" w:lineRule="auto"/>
        <w:jc w:val="both"/>
        <w:rPr>
          <w:rFonts w:cstheme="minorHAnsi"/>
          <w:b/>
          <w:sz w:val="24"/>
          <w:szCs w:val="24"/>
        </w:rPr>
      </w:pPr>
      <w:r w:rsidRPr="00B960E3">
        <w:rPr>
          <w:rFonts w:cstheme="minorHAnsi"/>
          <w:b/>
          <w:sz w:val="24"/>
          <w:szCs w:val="24"/>
        </w:rPr>
        <w:t>DISCLOSURE:</w:t>
      </w:r>
    </w:p>
    <w:p w:rsidR="006854C0" w:rsidRPr="00B960E3" w:rsidRDefault="006854C0" w:rsidP="00787F18">
      <w:pPr>
        <w:spacing w:after="0" w:line="240" w:lineRule="auto"/>
        <w:jc w:val="both"/>
        <w:rPr>
          <w:rFonts w:cstheme="minorHAnsi"/>
          <w:sz w:val="24"/>
          <w:szCs w:val="24"/>
        </w:rPr>
      </w:pPr>
      <w:r w:rsidRPr="00B960E3">
        <w:rPr>
          <w:rFonts w:cstheme="minorHAnsi"/>
          <w:sz w:val="24"/>
          <w:szCs w:val="24"/>
        </w:rPr>
        <w:t>The authors have nothing to disclose.</w:t>
      </w:r>
    </w:p>
    <w:p w:rsidR="00141BE3" w:rsidRPr="00B960E3" w:rsidRDefault="00141BE3" w:rsidP="00787F18">
      <w:pPr>
        <w:spacing w:after="0" w:line="240" w:lineRule="auto"/>
        <w:jc w:val="both"/>
        <w:rPr>
          <w:rFonts w:cstheme="minorHAnsi"/>
          <w:sz w:val="24"/>
          <w:szCs w:val="24"/>
        </w:rPr>
      </w:pPr>
    </w:p>
    <w:p w:rsidR="004A55D0" w:rsidRPr="00B960E3" w:rsidRDefault="0071360E" w:rsidP="00787F18">
      <w:pPr>
        <w:spacing w:after="0" w:line="240" w:lineRule="auto"/>
        <w:jc w:val="both"/>
        <w:rPr>
          <w:rFonts w:cstheme="minorHAnsi"/>
          <w:b/>
          <w:sz w:val="24"/>
          <w:szCs w:val="24"/>
        </w:rPr>
      </w:pPr>
      <w:r w:rsidRPr="00B960E3">
        <w:rPr>
          <w:rFonts w:cstheme="minorHAnsi"/>
          <w:b/>
          <w:sz w:val="24"/>
          <w:szCs w:val="24"/>
        </w:rPr>
        <w:t>REFERENCE:</w:t>
      </w:r>
    </w:p>
    <w:p w:rsidR="005145D4" w:rsidRPr="00B960E3" w:rsidRDefault="004A55D0" w:rsidP="00787F18">
      <w:pPr>
        <w:pStyle w:val="EndNoteBibliography"/>
        <w:spacing w:after="0"/>
        <w:jc w:val="both"/>
      </w:pPr>
      <w:r w:rsidRPr="00B960E3">
        <w:rPr>
          <w:rFonts w:cstheme="minorHAnsi"/>
          <w:b/>
          <w:sz w:val="24"/>
          <w:szCs w:val="24"/>
        </w:rPr>
        <w:fldChar w:fldCharType="begin"/>
      </w:r>
      <w:r w:rsidRPr="00B960E3">
        <w:rPr>
          <w:rFonts w:cstheme="minorHAnsi"/>
          <w:b/>
          <w:sz w:val="24"/>
          <w:szCs w:val="24"/>
        </w:rPr>
        <w:instrText xml:space="preserve"> ADDIN EN.REFLIST </w:instrText>
      </w:r>
      <w:r w:rsidRPr="00B960E3">
        <w:rPr>
          <w:rFonts w:cstheme="minorHAnsi"/>
          <w:b/>
          <w:sz w:val="24"/>
          <w:szCs w:val="24"/>
        </w:rPr>
        <w:fldChar w:fldCharType="separate"/>
      </w:r>
      <w:r w:rsidR="005145D4" w:rsidRPr="00B960E3">
        <w:t>1.</w:t>
      </w:r>
      <w:r w:rsidR="005145D4" w:rsidRPr="00B960E3">
        <w:tab/>
        <w:t>CDC STD Facts (</w:t>
      </w:r>
      <w:hyperlink r:id="rId8" w:history="1">
        <w:r w:rsidR="005145D4" w:rsidRPr="00B960E3">
          <w:rPr>
            <w:rStyle w:val="Hyperlink"/>
          </w:rPr>
          <w:t>http://www.cdc.gov/std/gonorrhea/STDFact-gonorrhea-detailed.htm</w:t>
        </w:r>
      </w:hyperlink>
      <w:r w:rsidR="005145D4" w:rsidRPr="00B960E3">
        <w:t xml:space="preserve">) Accessed Oct 5, 2017. </w:t>
      </w:r>
      <w:hyperlink r:id="rId9" w:history="1">
        <w:r w:rsidR="005145D4" w:rsidRPr="00B960E3">
          <w:rPr>
            <w:rStyle w:val="Hyperlink"/>
          </w:rPr>
          <w:t>www.cdc.gov/std/gonorrhea/stdfact-gonorrhea.htm</w:t>
        </w:r>
      </w:hyperlink>
      <w:r w:rsidR="005145D4" w:rsidRPr="00B960E3">
        <w:t>.</w:t>
      </w:r>
    </w:p>
    <w:p w:rsidR="005145D4" w:rsidRPr="00B960E3" w:rsidRDefault="005145D4" w:rsidP="00787F18">
      <w:pPr>
        <w:pStyle w:val="EndNoteBibliography"/>
        <w:spacing w:after="0"/>
        <w:jc w:val="both"/>
      </w:pPr>
      <w:r w:rsidRPr="00B960E3">
        <w:t>2.</w:t>
      </w:r>
      <w:r w:rsidRPr="00B960E3">
        <w:tab/>
        <w:t xml:space="preserve">den Heijer, C. D. </w:t>
      </w:r>
      <w:r w:rsidR="006D0920" w:rsidRPr="00B960E3">
        <w:t>et al.</w:t>
      </w:r>
      <w:r w:rsidRPr="00B960E3">
        <w:t xml:space="preserve"> A comprehensive overview of urogenital, anorectal and oropharyngeal Neisseria gonorrhoeae testing and diagnoses among different STI care providers: a cross-</w:t>
      </w:r>
      <w:bookmarkStart w:id="0" w:name="_GoBack"/>
      <w:bookmarkEnd w:id="0"/>
      <w:r w:rsidRPr="00B960E3">
        <w:t xml:space="preserve">sectional study. </w:t>
      </w:r>
      <w:r w:rsidR="00837D33">
        <w:rPr>
          <w:i/>
        </w:rPr>
        <w:t xml:space="preserve">BMC Infectious Diseases </w:t>
      </w:r>
      <w:r w:rsidR="00837D33">
        <w:rPr>
          <w:b/>
        </w:rPr>
        <w:t xml:space="preserve">. </w:t>
      </w:r>
      <w:r w:rsidRPr="00837D33">
        <w:rPr>
          <w:b/>
        </w:rPr>
        <w:t>17</w:t>
      </w:r>
      <w:r w:rsidRPr="00B960E3">
        <w:t xml:space="preserve"> (1), 017-2402</w:t>
      </w:r>
      <w:r w:rsidR="00837D33">
        <w:t xml:space="preserve"> (2017).</w:t>
      </w:r>
    </w:p>
    <w:p w:rsidR="005145D4" w:rsidRPr="00B960E3" w:rsidRDefault="005145D4" w:rsidP="00787F18">
      <w:pPr>
        <w:pStyle w:val="EndNoteBibliography"/>
        <w:spacing w:after="0"/>
        <w:jc w:val="both"/>
      </w:pPr>
      <w:r w:rsidRPr="00B960E3">
        <w:t>3.</w:t>
      </w:r>
      <w:r w:rsidRPr="00B960E3">
        <w:tab/>
        <w:t>Hein, K.</w:t>
      </w:r>
      <w:r w:rsidR="003D582C">
        <w:t>,</w:t>
      </w:r>
      <w:r w:rsidRPr="00B960E3">
        <w:t xml:space="preserve"> Marks, A.</w:t>
      </w:r>
      <w:r w:rsidR="003D582C">
        <w:t>,</w:t>
      </w:r>
      <w:r w:rsidRPr="00B960E3">
        <w:t xml:space="preserve"> Cohen, M. I., Asymptomatic gonorrhea: prevalence in a population of urban adolescents. </w:t>
      </w:r>
      <w:r w:rsidR="00F35B3C" w:rsidRPr="00B960E3">
        <w:rPr>
          <w:i/>
        </w:rPr>
        <w:t>The Journal of Pediatrics</w:t>
      </w:r>
      <w:r w:rsidR="00837D33" w:rsidRPr="00837D33">
        <w:t xml:space="preserve">. </w:t>
      </w:r>
      <w:r w:rsidRPr="00837D33">
        <w:rPr>
          <w:b/>
        </w:rPr>
        <w:t>90</w:t>
      </w:r>
      <w:r w:rsidRPr="00B960E3">
        <w:t xml:space="preserve"> (4), 634-5</w:t>
      </w:r>
      <w:r w:rsidR="00837D33">
        <w:t xml:space="preserve"> (</w:t>
      </w:r>
      <w:r w:rsidR="00837D33">
        <w:t>1977</w:t>
      </w:r>
      <w:r w:rsidR="00837D33">
        <w:t>).</w:t>
      </w:r>
    </w:p>
    <w:p w:rsidR="005145D4" w:rsidRPr="00B960E3" w:rsidRDefault="005145D4" w:rsidP="00787F18">
      <w:pPr>
        <w:pStyle w:val="EndNoteBibliography"/>
        <w:spacing w:after="0"/>
        <w:jc w:val="both"/>
      </w:pPr>
      <w:r w:rsidRPr="00B960E3">
        <w:t>4.</w:t>
      </w:r>
      <w:r w:rsidRPr="00B960E3">
        <w:tab/>
        <w:t>Hananta, I. P.</w:t>
      </w:r>
      <w:r w:rsidR="00045F48" w:rsidRPr="00B960E3">
        <w:t xml:space="preserve"> et al.</w:t>
      </w:r>
      <w:r w:rsidRPr="00B960E3">
        <w:t xml:space="preserve"> Gonorrhea in Indonesia: High Prevalence of Asymptomatic Urogenital Gonorrhea but No Circulating Extended Spectrum Cephalosporins-Resistant</w:t>
      </w:r>
      <w:r w:rsidRPr="00B960E3">
        <w:rPr>
          <w:i/>
        </w:rPr>
        <w:t xml:space="preserve"> Neisseria gonorrhoeae</w:t>
      </w:r>
      <w:r w:rsidRPr="00B960E3">
        <w:t xml:space="preserve"> Strains in Jakarta, Yogyakarta, and Denpasar, Indonesia. </w:t>
      </w:r>
      <w:r w:rsidR="00955B2C" w:rsidRPr="00B960E3">
        <w:rPr>
          <w:i/>
        </w:rPr>
        <w:t>Sexually Transmitted Diseases</w:t>
      </w:r>
      <w:r w:rsidR="00837D33" w:rsidRPr="00837D33">
        <w:t xml:space="preserve">. </w:t>
      </w:r>
      <w:r w:rsidRPr="00837D33">
        <w:rPr>
          <w:b/>
        </w:rPr>
        <w:t>43</w:t>
      </w:r>
      <w:r w:rsidRPr="00B960E3">
        <w:t xml:space="preserve"> (10), 608-16</w:t>
      </w:r>
      <w:r w:rsidR="00837D33">
        <w:t xml:space="preserve"> (</w:t>
      </w:r>
      <w:r w:rsidR="00837D33">
        <w:t>2016</w:t>
      </w:r>
      <w:r w:rsidR="00837D33">
        <w:t>).</w:t>
      </w:r>
    </w:p>
    <w:p w:rsidR="005145D4" w:rsidRPr="00B960E3" w:rsidRDefault="005145D4" w:rsidP="00787F18">
      <w:pPr>
        <w:pStyle w:val="EndNoteBibliography"/>
        <w:spacing w:after="0"/>
        <w:jc w:val="both"/>
      </w:pPr>
      <w:r w:rsidRPr="00B960E3">
        <w:t>5.</w:t>
      </w:r>
      <w:r w:rsidRPr="00B960E3">
        <w:tab/>
        <w:t xml:space="preserve">WHO </w:t>
      </w:r>
      <w:r w:rsidRPr="00B960E3">
        <w:rPr>
          <w:i/>
        </w:rPr>
        <w:t>Chlamydia trachomatis, Neisseria gonorrhoeae</w:t>
      </w:r>
      <w:r w:rsidRPr="00B960E3">
        <w:t xml:space="preserve">, syphilis and </w:t>
      </w:r>
      <w:r w:rsidRPr="00B960E3">
        <w:rPr>
          <w:i/>
        </w:rPr>
        <w:t>Trichomonas vaginalis</w:t>
      </w:r>
      <w:r w:rsidRPr="00B960E3">
        <w:t>. Methods and results used by WHO to generate 2005 estimates. World Health Organisation</w:t>
      </w:r>
      <w:r w:rsidR="003D582C">
        <w:t>,</w:t>
      </w:r>
      <w:r w:rsidRPr="00B960E3">
        <w:t xml:space="preserve"> 2011. Prevalence and incidence of selected sexually transmitted infections. (accessed O</w:t>
      </w:r>
      <w:r w:rsidR="00837D33">
        <w:t>c</w:t>
      </w:r>
      <w:r w:rsidRPr="00B960E3">
        <w:t>t 5)</w:t>
      </w:r>
      <w:r w:rsidR="00837D33">
        <w:t xml:space="preserve"> (</w:t>
      </w:r>
      <w:r w:rsidR="00837D33">
        <w:t>2011</w:t>
      </w:r>
      <w:r w:rsidR="00837D33">
        <w:t>).</w:t>
      </w:r>
    </w:p>
    <w:p w:rsidR="005145D4" w:rsidRPr="00B960E3" w:rsidRDefault="005145D4" w:rsidP="00787F18">
      <w:pPr>
        <w:pStyle w:val="EndNoteBibliography"/>
        <w:spacing w:after="0"/>
        <w:jc w:val="both"/>
      </w:pPr>
      <w:r w:rsidRPr="00B960E3">
        <w:t>6.</w:t>
      </w:r>
      <w:r w:rsidRPr="00B960E3">
        <w:tab/>
        <w:t>Mayor, M. T.</w:t>
      </w:r>
      <w:r w:rsidR="003D582C">
        <w:t>,</w:t>
      </w:r>
      <w:r w:rsidRPr="00B960E3">
        <w:t xml:space="preserve"> Roett, M. A.</w:t>
      </w:r>
      <w:r w:rsidR="003D582C">
        <w:t>,</w:t>
      </w:r>
      <w:r w:rsidRPr="00B960E3">
        <w:t xml:space="preserve"> Uduhiri, K. A., Diagnosis and management of gonococcal infections. </w:t>
      </w:r>
      <w:r w:rsidR="00DB6C33" w:rsidRPr="00B960E3">
        <w:rPr>
          <w:i/>
        </w:rPr>
        <w:t>American Family Physician</w:t>
      </w:r>
      <w:r w:rsidR="00837D33" w:rsidRPr="00837D33">
        <w:t xml:space="preserve">. </w:t>
      </w:r>
      <w:r w:rsidRPr="00837D33">
        <w:rPr>
          <w:b/>
        </w:rPr>
        <w:t>86</w:t>
      </w:r>
      <w:r w:rsidRPr="00B960E3">
        <w:t xml:space="preserve"> (10), 931-8</w:t>
      </w:r>
      <w:r w:rsidR="00837D33">
        <w:t xml:space="preserve"> (201</w:t>
      </w:r>
      <w:r w:rsidR="00837D33">
        <w:t>2</w:t>
      </w:r>
      <w:r w:rsidR="00837D33">
        <w:t>).</w:t>
      </w:r>
    </w:p>
    <w:p w:rsidR="005145D4" w:rsidRPr="00B960E3" w:rsidRDefault="005145D4" w:rsidP="00787F18">
      <w:pPr>
        <w:pStyle w:val="EndNoteBibliography"/>
        <w:spacing w:after="0"/>
        <w:jc w:val="both"/>
      </w:pPr>
      <w:r w:rsidRPr="00B960E3">
        <w:t>7.</w:t>
      </w:r>
      <w:r w:rsidRPr="00B960E3">
        <w:tab/>
        <w:t>Alirol, E.</w:t>
      </w:r>
      <w:r w:rsidR="00832E5C" w:rsidRPr="00B960E3">
        <w:t xml:space="preserve"> et al.</w:t>
      </w:r>
      <w:r w:rsidRPr="00B960E3">
        <w:t xml:space="preserve"> Multidrug-resistant gonorrhea: A research and development roadmap to discover new medicines. </w:t>
      </w:r>
      <w:r w:rsidR="009D5D0C" w:rsidRPr="00B960E3">
        <w:rPr>
          <w:i/>
        </w:rPr>
        <w:t>PLOS Medicine</w:t>
      </w:r>
      <w:r w:rsidR="00837D33" w:rsidRPr="00837D33">
        <w:t xml:space="preserve">. </w:t>
      </w:r>
      <w:r w:rsidRPr="00837D33">
        <w:rPr>
          <w:b/>
        </w:rPr>
        <w:t>14</w:t>
      </w:r>
      <w:r w:rsidRPr="00B960E3">
        <w:t xml:space="preserve"> (7)</w:t>
      </w:r>
      <w:r w:rsidR="00837D33">
        <w:t xml:space="preserve"> (2017).</w:t>
      </w:r>
    </w:p>
    <w:p w:rsidR="005145D4" w:rsidRPr="00B960E3" w:rsidRDefault="005145D4" w:rsidP="00787F18">
      <w:pPr>
        <w:pStyle w:val="EndNoteBibliography"/>
        <w:spacing w:after="0"/>
        <w:jc w:val="both"/>
      </w:pPr>
      <w:r w:rsidRPr="00B960E3">
        <w:t>8.</w:t>
      </w:r>
      <w:r w:rsidRPr="00B960E3">
        <w:tab/>
        <w:t>Workowski, K. A.</w:t>
      </w:r>
      <w:r w:rsidR="003D582C">
        <w:t>,</w:t>
      </w:r>
      <w:r w:rsidRPr="00B960E3">
        <w:t xml:space="preserve"> Bolan, G. A.</w:t>
      </w:r>
      <w:r w:rsidR="003D582C">
        <w:t>,</w:t>
      </w:r>
      <w:r w:rsidRPr="00B960E3">
        <w:t xml:space="preserve"> Prevention, C. f. D. C. a., Sexually transmitted diseases treatment guidelines, 2015. </w:t>
      </w:r>
      <w:r w:rsidR="002D2F40" w:rsidRPr="00B960E3">
        <w:rPr>
          <w:i/>
        </w:rPr>
        <w:t>MMWR Recommendations and Reports</w:t>
      </w:r>
      <w:r w:rsidR="00837D33" w:rsidRPr="00837D33">
        <w:t xml:space="preserve">. </w:t>
      </w:r>
      <w:r w:rsidRPr="00837D33">
        <w:rPr>
          <w:b/>
        </w:rPr>
        <w:t>64</w:t>
      </w:r>
      <w:r w:rsidRPr="00B960E3">
        <w:t xml:space="preserve"> (RR-03), 1-137</w:t>
      </w:r>
      <w:r w:rsidR="00837D33">
        <w:t xml:space="preserve"> (201</w:t>
      </w:r>
      <w:r w:rsidR="00837D33">
        <w:t>5</w:t>
      </w:r>
      <w:r w:rsidR="00837D33">
        <w:t>).</w:t>
      </w:r>
    </w:p>
    <w:p w:rsidR="005145D4" w:rsidRPr="00B960E3" w:rsidRDefault="005145D4" w:rsidP="00787F18">
      <w:pPr>
        <w:pStyle w:val="EndNoteBibliography"/>
        <w:spacing w:after="0"/>
        <w:jc w:val="both"/>
      </w:pPr>
      <w:r w:rsidRPr="00B960E3">
        <w:t>9.</w:t>
      </w:r>
      <w:r w:rsidRPr="00B960E3">
        <w:tab/>
        <w:t>Lahra, M. M.</w:t>
      </w:r>
      <w:r w:rsidR="0068050E" w:rsidRPr="00B960E3">
        <w:t xml:space="preserve"> et al.</w:t>
      </w:r>
      <w:r w:rsidRPr="00B960E3">
        <w:t xml:space="preserve"> Cooperative Recognition of Internationally Disseminated Ceftriaxone-Resistant Neisseria gonorrhoeae Strain. </w:t>
      </w:r>
      <w:r w:rsidR="00B31BEB" w:rsidRPr="00B960E3">
        <w:rPr>
          <w:i/>
        </w:rPr>
        <w:t>Emerging Infectious Diseases</w:t>
      </w:r>
      <w:r w:rsidR="00837D33" w:rsidRPr="00837D33">
        <w:t xml:space="preserve">. </w:t>
      </w:r>
      <w:r w:rsidRPr="00837D33">
        <w:rPr>
          <w:b/>
        </w:rPr>
        <w:t>24</w:t>
      </w:r>
      <w:r w:rsidRPr="00B960E3">
        <w:t xml:space="preserve"> (4). DOI: 10.3201/eid2404.171873</w:t>
      </w:r>
      <w:r w:rsidR="00837D33">
        <w:t xml:space="preserve"> (201</w:t>
      </w:r>
      <w:r w:rsidR="00837D33">
        <w:t>8</w:t>
      </w:r>
      <w:r w:rsidR="00837D33">
        <w:t>).</w:t>
      </w:r>
    </w:p>
    <w:p w:rsidR="005145D4" w:rsidRPr="00B960E3" w:rsidRDefault="005145D4" w:rsidP="00787F18">
      <w:pPr>
        <w:pStyle w:val="EndNoteBibliography"/>
        <w:spacing w:after="0"/>
        <w:jc w:val="both"/>
      </w:pPr>
      <w:r w:rsidRPr="00B960E3">
        <w:t>10.</w:t>
      </w:r>
      <w:r w:rsidRPr="00B960E3">
        <w:tab/>
        <w:t>Wi, T.</w:t>
      </w:r>
      <w:r w:rsidR="00B377D5" w:rsidRPr="00B960E3">
        <w:t xml:space="preserve"> et al.</w:t>
      </w:r>
      <w:r w:rsidRPr="00B960E3">
        <w:t xml:space="preserve"> Antimicrobial resistance in Neisseria gonorrhoeae: Global surveillance and a call for international collaborative action. </w:t>
      </w:r>
      <w:r w:rsidR="00322A8E" w:rsidRPr="00B960E3">
        <w:rPr>
          <w:i/>
        </w:rPr>
        <w:t>PLOS Medicine</w:t>
      </w:r>
      <w:r w:rsidR="00837D33" w:rsidRPr="00837D33">
        <w:t xml:space="preserve">. </w:t>
      </w:r>
      <w:r w:rsidRPr="00837D33">
        <w:rPr>
          <w:b/>
        </w:rPr>
        <w:t>14</w:t>
      </w:r>
      <w:r w:rsidRPr="00B960E3">
        <w:t xml:space="preserve"> (7), e1002344. DOI: 10.1371/journal.pmed.1002344</w:t>
      </w:r>
      <w:r w:rsidR="00837D33">
        <w:t xml:space="preserve"> (2017).</w:t>
      </w:r>
    </w:p>
    <w:p w:rsidR="005145D4" w:rsidRPr="00B960E3" w:rsidRDefault="005145D4" w:rsidP="00787F18">
      <w:pPr>
        <w:pStyle w:val="EndNoteBibliography"/>
        <w:spacing w:after="0"/>
        <w:jc w:val="both"/>
      </w:pPr>
      <w:r w:rsidRPr="00B960E3">
        <w:t>11.</w:t>
      </w:r>
      <w:r w:rsidRPr="00B960E3">
        <w:tab/>
        <w:t>Singh, S.</w:t>
      </w:r>
      <w:r w:rsidR="003D582C">
        <w:t>,</w:t>
      </w:r>
      <w:r w:rsidRPr="00B960E3">
        <w:t xml:space="preserve"> Singh, S. K.</w:t>
      </w:r>
      <w:r w:rsidR="003D582C">
        <w:t>,</w:t>
      </w:r>
      <w:r w:rsidRPr="00B960E3">
        <w:t xml:space="preserve"> Chowdhury, I.</w:t>
      </w:r>
      <w:r w:rsidR="003D582C">
        <w:t>,</w:t>
      </w:r>
      <w:r w:rsidRPr="00B960E3">
        <w:t xml:space="preserve"> Singh, R., Understanding the Mechanism of Bacterial Biofilms Resistance to Antimicrobial Agents. </w:t>
      </w:r>
      <w:r w:rsidR="00FC33BC" w:rsidRPr="00B960E3">
        <w:rPr>
          <w:i/>
        </w:rPr>
        <w:t>Open Microbiology Journal</w:t>
      </w:r>
      <w:r w:rsidR="00837D33" w:rsidRPr="00837D33">
        <w:t xml:space="preserve">. </w:t>
      </w:r>
      <w:r w:rsidRPr="00837D33">
        <w:rPr>
          <w:b/>
        </w:rPr>
        <w:t>11</w:t>
      </w:r>
      <w:r w:rsidRPr="00B960E3">
        <w:t>, 53-62</w:t>
      </w:r>
      <w:r w:rsidR="00837D33">
        <w:t xml:space="preserve"> (2017).</w:t>
      </w:r>
    </w:p>
    <w:p w:rsidR="005145D4" w:rsidRPr="00B960E3" w:rsidRDefault="005145D4" w:rsidP="00787F18">
      <w:pPr>
        <w:pStyle w:val="EndNoteBibliography"/>
        <w:spacing w:after="0"/>
        <w:jc w:val="both"/>
      </w:pPr>
      <w:r w:rsidRPr="00B960E3">
        <w:t>12.</w:t>
      </w:r>
      <w:r w:rsidRPr="00B960E3">
        <w:tab/>
        <w:t>Greiner, L. L</w:t>
      </w:r>
      <w:r w:rsidR="00837D33" w:rsidRPr="00B960E3">
        <w:t xml:space="preserve">. et al. </w:t>
      </w:r>
      <w:r w:rsidRPr="00B960E3">
        <w:t xml:space="preserve">Biofilm Formation by </w:t>
      </w:r>
      <w:r w:rsidRPr="00B960E3">
        <w:rPr>
          <w:i/>
        </w:rPr>
        <w:t>Neisseria gonorrhoeae</w:t>
      </w:r>
      <w:r w:rsidRPr="00B960E3">
        <w:t xml:space="preserve">. </w:t>
      </w:r>
      <w:r w:rsidR="0097157B" w:rsidRPr="00B960E3">
        <w:rPr>
          <w:i/>
        </w:rPr>
        <w:t>Infection and Immunity</w:t>
      </w:r>
      <w:r w:rsidR="00837D33" w:rsidRPr="00837D33">
        <w:t xml:space="preserve">. </w:t>
      </w:r>
      <w:r w:rsidRPr="00837D33">
        <w:rPr>
          <w:b/>
        </w:rPr>
        <w:t>73</w:t>
      </w:r>
      <w:r w:rsidRPr="00B960E3">
        <w:t xml:space="preserve"> (4), 1964-70</w:t>
      </w:r>
      <w:r w:rsidR="00837D33">
        <w:t xml:space="preserve"> (20</w:t>
      </w:r>
      <w:r w:rsidR="00837D33">
        <w:t>05</w:t>
      </w:r>
      <w:r w:rsidR="00837D33">
        <w:t>).</w:t>
      </w:r>
    </w:p>
    <w:p w:rsidR="005145D4" w:rsidRPr="00B960E3" w:rsidRDefault="005145D4" w:rsidP="00787F18">
      <w:pPr>
        <w:pStyle w:val="EndNoteBibliography"/>
        <w:spacing w:after="0"/>
        <w:jc w:val="both"/>
      </w:pPr>
      <w:r w:rsidRPr="00B960E3">
        <w:t>13.</w:t>
      </w:r>
      <w:r w:rsidRPr="00B960E3">
        <w:tab/>
        <w:t>Zollner, R.</w:t>
      </w:r>
      <w:r w:rsidR="003D582C">
        <w:t>,</w:t>
      </w:r>
      <w:r w:rsidRPr="00B960E3">
        <w:t xml:space="preserve"> Oldewurtel, E. R.</w:t>
      </w:r>
      <w:r w:rsidR="003D582C">
        <w:t>,</w:t>
      </w:r>
      <w:r w:rsidRPr="00B960E3">
        <w:t xml:space="preserve"> Kouzel, N.</w:t>
      </w:r>
      <w:r w:rsidR="003D582C">
        <w:t>,</w:t>
      </w:r>
      <w:r w:rsidRPr="00B960E3">
        <w:t xml:space="preserve"> Maier, B., Phase and antigenic variation govern competition dynamics through positioning in bacterial colonies. </w:t>
      </w:r>
      <w:r w:rsidR="00460DD4" w:rsidRPr="00B960E3">
        <w:rPr>
          <w:i/>
        </w:rPr>
        <w:t>Scientific Reports</w:t>
      </w:r>
      <w:r w:rsidR="00837D33" w:rsidRPr="00837D33">
        <w:t xml:space="preserve">. </w:t>
      </w:r>
      <w:r w:rsidRPr="00837D33">
        <w:rPr>
          <w:b/>
        </w:rPr>
        <w:t xml:space="preserve">7 </w:t>
      </w:r>
      <w:r w:rsidRPr="00B960E3">
        <w:t>(1), 017-12472</w:t>
      </w:r>
      <w:r w:rsidR="00837D33">
        <w:t xml:space="preserve"> (2017).</w:t>
      </w:r>
    </w:p>
    <w:p w:rsidR="005145D4" w:rsidRPr="00B960E3" w:rsidRDefault="005145D4" w:rsidP="00787F18">
      <w:pPr>
        <w:pStyle w:val="EndNoteBibliography"/>
        <w:spacing w:after="0"/>
        <w:jc w:val="both"/>
      </w:pPr>
      <w:r w:rsidRPr="00B960E3">
        <w:t>14.</w:t>
      </w:r>
      <w:r w:rsidRPr="00B960E3">
        <w:tab/>
        <w:t>Stein, D. C</w:t>
      </w:r>
      <w:r w:rsidR="00837D33" w:rsidRPr="00B960E3">
        <w:t xml:space="preserve">. et al. </w:t>
      </w:r>
      <w:r w:rsidRPr="00B960E3">
        <w:t xml:space="preserve">Expression of Opacity Proteins Interferes with the Transmigration of </w:t>
      </w:r>
      <w:r w:rsidRPr="00B960E3">
        <w:rPr>
          <w:i/>
        </w:rPr>
        <w:t>Neisseria gonorrhoeae</w:t>
      </w:r>
      <w:r w:rsidRPr="00B960E3">
        <w:t xml:space="preserve"> across Polarized Epithelial Cells. </w:t>
      </w:r>
      <w:r w:rsidRPr="00B960E3">
        <w:rPr>
          <w:i/>
        </w:rPr>
        <w:t>PLoS One</w:t>
      </w:r>
      <w:r w:rsidR="00837D33" w:rsidRPr="00837D33">
        <w:t xml:space="preserve">. </w:t>
      </w:r>
      <w:r w:rsidRPr="00837D33">
        <w:rPr>
          <w:b/>
        </w:rPr>
        <w:t>10</w:t>
      </w:r>
      <w:r w:rsidRPr="00B960E3">
        <w:t xml:space="preserve"> (8), e0134342. DOI: 10.1371/journal.pone.0134342</w:t>
      </w:r>
      <w:r w:rsidR="00837D33">
        <w:t xml:space="preserve"> (201</w:t>
      </w:r>
      <w:r w:rsidR="00837D33">
        <w:t>5</w:t>
      </w:r>
      <w:r w:rsidR="00837D33">
        <w:t>).</w:t>
      </w:r>
    </w:p>
    <w:p w:rsidR="005145D4" w:rsidRPr="00B960E3" w:rsidRDefault="005145D4" w:rsidP="00787F18">
      <w:pPr>
        <w:pStyle w:val="EndNoteBibliography"/>
        <w:spacing w:after="0"/>
        <w:jc w:val="both"/>
      </w:pPr>
      <w:r w:rsidRPr="00B960E3">
        <w:lastRenderedPageBreak/>
        <w:t>15.</w:t>
      </w:r>
      <w:r w:rsidRPr="00B960E3">
        <w:tab/>
        <w:t>LeVan, A.</w:t>
      </w:r>
      <w:r w:rsidR="007E47BE" w:rsidRPr="00B960E3">
        <w:t xml:space="preserve"> et al.</w:t>
      </w:r>
      <w:r w:rsidRPr="00B960E3">
        <w:t xml:space="preserve"> Construction and characterization of a derivative of Neisseria gonorrhoeae strain MS11 devoid of all opa genes. </w:t>
      </w:r>
      <w:r w:rsidRPr="00B960E3">
        <w:rPr>
          <w:i/>
        </w:rPr>
        <w:t>Journal of Bacteriology</w:t>
      </w:r>
      <w:r w:rsidR="00837D33" w:rsidRPr="00837D33">
        <w:t xml:space="preserve">. </w:t>
      </w:r>
      <w:r w:rsidRPr="00837D33">
        <w:rPr>
          <w:b/>
        </w:rPr>
        <w:t>194</w:t>
      </w:r>
      <w:r w:rsidRPr="00B960E3">
        <w:t xml:space="preserve"> (23), 6468-78. DOI: JB.00969-12 [pii] 10.1128/JB.00969-12</w:t>
      </w:r>
      <w:r w:rsidR="00837D33">
        <w:t xml:space="preserve"> (201</w:t>
      </w:r>
      <w:r w:rsidR="00837D33">
        <w:t>2</w:t>
      </w:r>
      <w:r w:rsidR="00837D33">
        <w:t>).</w:t>
      </w:r>
    </w:p>
    <w:p w:rsidR="005145D4" w:rsidRPr="00B960E3" w:rsidRDefault="005145D4" w:rsidP="00787F18">
      <w:pPr>
        <w:pStyle w:val="EndNoteBibliography"/>
        <w:spacing w:after="0"/>
        <w:jc w:val="both"/>
      </w:pPr>
      <w:r w:rsidRPr="00B960E3">
        <w:t>16.</w:t>
      </w:r>
      <w:r w:rsidRPr="00B960E3">
        <w:tab/>
        <w:t>Merritt, J. H</w:t>
      </w:r>
      <w:r w:rsidR="00837D33">
        <w:t>.,</w:t>
      </w:r>
      <w:r w:rsidRPr="00B960E3">
        <w:t xml:space="preserve"> Kadouri, D. E</w:t>
      </w:r>
      <w:r w:rsidR="00837D33">
        <w:t>.,</w:t>
      </w:r>
      <w:r w:rsidRPr="00B960E3">
        <w:t xml:space="preserve"> O'Toole, G. A., Growing and analyzing static biofilms. </w:t>
      </w:r>
      <w:r w:rsidRPr="00B960E3">
        <w:rPr>
          <w:i/>
        </w:rPr>
        <w:t>Curr Protoc Microbiol</w:t>
      </w:r>
      <w:r w:rsidR="00837D33" w:rsidRPr="00837D33">
        <w:t xml:space="preserve">. </w:t>
      </w:r>
      <w:r w:rsidRPr="00B960E3">
        <w:rPr>
          <w:i/>
        </w:rPr>
        <w:t>Chapter 1</w:t>
      </w:r>
      <w:r w:rsidRPr="00B960E3">
        <w:t>, Unit 1B.1. DOI: 10.1002/9780471729259.mc01b01s00</w:t>
      </w:r>
      <w:r w:rsidR="00837D33">
        <w:t xml:space="preserve"> (20</w:t>
      </w:r>
      <w:r w:rsidR="00837D33">
        <w:t>05</w:t>
      </w:r>
      <w:r w:rsidR="00837D33">
        <w:t>).</w:t>
      </w:r>
    </w:p>
    <w:p w:rsidR="005145D4" w:rsidRPr="00B960E3" w:rsidRDefault="005145D4" w:rsidP="00787F18">
      <w:pPr>
        <w:pStyle w:val="EndNoteBibliography"/>
        <w:spacing w:after="0"/>
        <w:jc w:val="both"/>
      </w:pPr>
      <w:r w:rsidRPr="00B960E3">
        <w:t>17.</w:t>
      </w:r>
      <w:r w:rsidRPr="00B960E3">
        <w:tab/>
        <w:t>Peeters, E</w:t>
      </w:r>
      <w:r w:rsidR="00837D33">
        <w:t>.,</w:t>
      </w:r>
      <w:r w:rsidRPr="00B960E3">
        <w:t xml:space="preserve"> Nelis, H. J</w:t>
      </w:r>
      <w:r w:rsidR="00837D33">
        <w:t>.,</w:t>
      </w:r>
      <w:r w:rsidRPr="00B960E3">
        <w:t xml:space="preserve"> Coenye, T., Comparison of multiple methods for quantification of microbial biofilms grown in microtiter plates.</w:t>
      </w:r>
      <w:r w:rsidR="0059045B" w:rsidRPr="00B960E3">
        <w:t xml:space="preserve"> </w:t>
      </w:r>
      <w:r w:rsidR="0059045B" w:rsidRPr="00837D33">
        <w:rPr>
          <w:i/>
        </w:rPr>
        <w:t>Journal of Microbiological Methods</w:t>
      </w:r>
      <w:r w:rsidR="00837D33" w:rsidRPr="00837D33">
        <w:rPr>
          <w:i/>
        </w:rPr>
        <w:t xml:space="preserve">. </w:t>
      </w:r>
      <w:r w:rsidRPr="00837D33">
        <w:rPr>
          <w:b/>
        </w:rPr>
        <w:t>72</w:t>
      </w:r>
      <w:r w:rsidRPr="00B960E3">
        <w:t xml:space="preserve"> (2), 157-65. DOI: 10.1016/j.mimet.2007.11.010</w:t>
      </w:r>
      <w:r w:rsidR="00837D33">
        <w:t xml:space="preserve"> (20</w:t>
      </w:r>
      <w:r w:rsidR="00837D33">
        <w:t>08</w:t>
      </w:r>
      <w:r w:rsidR="00837D33">
        <w:t>).</w:t>
      </w:r>
    </w:p>
    <w:p w:rsidR="00837D33" w:rsidRDefault="005145D4" w:rsidP="00787F18">
      <w:pPr>
        <w:pStyle w:val="EndNoteBibliography"/>
        <w:spacing w:after="0"/>
        <w:jc w:val="both"/>
      </w:pPr>
      <w:r w:rsidRPr="00B960E3">
        <w:t>18.</w:t>
      </w:r>
      <w:r w:rsidRPr="00B960E3">
        <w:tab/>
        <w:t>White, L. A</w:t>
      </w:r>
      <w:r w:rsidR="00837D33">
        <w:t>.,</w:t>
      </w:r>
      <w:r w:rsidRPr="00B960E3">
        <w:t xml:space="preserve"> Kellogg, D. S., Jr., Neisseria Gonorrhoeae Identification in Direct Smears by a Fluorescent Antibody-Counterstain Method. </w:t>
      </w:r>
      <w:r w:rsidR="0000596E" w:rsidRPr="00B960E3">
        <w:rPr>
          <w:i/>
        </w:rPr>
        <w:t>Journal of Applied Microbiology</w:t>
      </w:r>
      <w:r w:rsidR="00837D33" w:rsidRPr="00837D33">
        <w:t xml:space="preserve">. </w:t>
      </w:r>
      <w:r w:rsidRPr="00837D33">
        <w:rPr>
          <w:b/>
        </w:rPr>
        <w:t>13</w:t>
      </w:r>
      <w:r w:rsidRPr="00B960E3">
        <w:t>, 171-4</w:t>
      </w:r>
      <w:r w:rsidR="00837D33">
        <w:t xml:space="preserve"> (</w:t>
      </w:r>
      <w:r w:rsidR="00837D33">
        <w:t>1965</w:t>
      </w:r>
      <w:r w:rsidR="00837D33">
        <w:t>).</w:t>
      </w:r>
    </w:p>
    <w:p w:rsidR="005145D4" w:rsidRPr="00B960E3" w:rsidRDefault="005145D4" w:rsidP="00787F18">
      <w:pPr>
        <w:pStyle w:val="EndNoteBibliography"/>
        <w:spacing w:after="0"/>
        <w:jc w:val="both"/>
      </w:pPr>
      <w:r w:rsidRPr="00B960E3">
        <w:t>19.</w:t>
      </w:r>
      <w:r w:rsidRPr="00B960E3">
        <w:tab/>
        <w:t>Swanson, J</w:t>
      </w:r>
      <w:r w:rsidR="00837D33">
        <w:t>.,</w:t>
      </w:r>
      <w:r w:rsidRPr="00B960E3">
        <w:t xml:space="preserve"> Kraus, S. J</w:t>
      </w:r>
      <w:r w:rsidR="00837D33">
        <w:t>.,</w:t>
      </w:r>
      <w:r w:rsidRPr="00B960E3">
        <w:t xml:space="preserve"> Gotschlich, E. C., Studies on gonococcus infection. I. Pili and zones of adhesion: their relation to gonococcal growth patterns. </w:t>
      </w:r>
      <w:r w:rsidR="00ED45BE" w:rsidRPr="00B960E3">
        <w:rPr>
          <w:i/>
        </w:rPr>
        <w:t>Journal of Experimental Medicine</w:t>
      </w:r>
      <w:r w:rsidR="00837D33" w:rsidRPr="00837D33">
        <w:t xml:space="preserve">. </w:t>
      </w:r>
      <w:r w:rsidRPr="00837D33">
        <w:rPr>
          <w:b/>
        </w:rPr>
        <w:t>134</w:t>
      </w:r>
      <w:r w:rsidRPr="00B960E3">
        <w:t xml:space="preserve"> (4), 886-906</w:t>
      </w:r>
      <w:r w:rsidR="00837D33">
        <w:t xml:space="preserve"> (</w:t>
      </w:r>
      <w:r w:rsidR="00837D33">
        <w:t>1971</w:t>
      </w:r>
      <w:r w:rsidR="00837D33">
        <w:t>).</w:t>
      </w:r>
    </w:p>
    <w:p w:rsidR="005145D4" w:rsidRPr="00B960E3" w:rsidRDefault="005145D4" w:rsidP="00787F18">
      <w:pPr>
        <w:pStyle w:val="EndNoteBibliography"/>
        <w:spacing w:after="0"/>
        <w:jc w:val="both"/>
      </w:pPr>
      <w:r w:rsidRPr="00B960E3">
        <w:t>20.</w:t>
      </w:r>
      <w:r w:rsidRPr="00B960E3">
        <w:tab/>
        <w:t>Herten, M.</w:t>
      </w:r>
      <w:r w:rsidR="002D53D8" w:rsidRPr="00B960E3">
        <w:t xml:space="preserve"> et al.</w:t>
      </w:r>
      <w:r w:rsidRPr="00B960E3">
        <w:t xml:space="preserve"> </w:t>
      </w:r>
      <w:r w:rsidR="00C22F4E" w:rsidRPr="00B960E3">
        <w:rPr>
          <w:i/>
        </w:rPr>
        <w:t>Frontiers in Microbiology</w:t>
      </w:r>
      <w:r w:rsidR="00837D33" w:rsidRPr="00837D33">
        <w:t xml:space="preserve">. </w:t>
      </w:r>
      <w:r w:rsidRPr="00837D33">
        <w:rPr>
          <w:b/>
        </w:rPr>
        <w:t>8</w:t>
      </w:r>
      <w:r w:rsidRPr="00B960E3">
        <w:t>, 2333. DOI: 10.3389/fmicb.2017.02333</w:t>
      </w:r>
      <w:r w:rsidR="00837D33">
        <w:t xml:space="preserve"> (2017).</w:t>
      </w:r>
    </w:p>
    <w:p w:rsidR="005145D4" w:rsidRPr="00B960E3" w:rsidRDefault="005145D4" w:rsidP="00787F18">
      <w:pPr>
        <w:pStyle w:val="EndNoteBibliography"/>
        <w:spacing w:after="0"/>
        <w:jc w:val="both"/>
      </w:pPr>
      <w:r w:rsidRPr="00B960E3">
        <w:t>21.</w:t>
      </w:r>
      <w:r w:rsidRPr="00B960E3">
        <w:tab/>
        <w:t>Gracia, E</w:t>
      </w:r>
      <w:r w:rsidR="00837D33" w:rsidRPr="00B960E3">
        <w:t xml:space="preserve">. et al. </w:t>
      </w:r>
      <w:r w:rsidRPr="00B960E3">
        <w:t xml:space="preserve">In vitro development of Staphylococcus aureus biofilms using slime-producing variants and ATP-bioluminescence for automated bacterial quantification. </w:t>
      </w:r>
      <w:r w:rsidRPr="00B960E3">
        <w:rPr>
          <w:i/>
        </w:rPr>
        <w:t>Luminescence</w:t>
      </w:r>
      <w:r w:rsidR="00837D33" w:rsidRPr="00837D33">
        <w:t xml:space="preserve">. </w:t>
      </w:r>
      <w:r w:rsidRPr="00837D33">
        <w:rPr>
          <w:b/>
        </w:rPr>
        <w:t>14</w:t>
      </w:r>
      <w:r w:rsidRPr="00B960E3">
        <w:t xml:space="preserve"> (1), 23-31. DOI: 10.1002/(SICI)1522-7243(199901/02)14:1&lt;23::AID-BIO513&gt;3.0.CO;2-M</w:t>
      </w:r>
      <w:r w:rsidR="00837D33">
        <w:t xml:space="preserve"> (</w:t>
      </w:r>
      <w:r w:rsidR="00837D33">
        <w:t>1999</w:t>
      </w:r>
      <w:r w:rsidR="00837D33">
        <w:t>).</w:t>
      </w:r>
    </w:p>
    <w:p w:rsidR="005145D4" w:rsidRPr="00B960E3" w:rsidRDefault="005145D4" w:rsidP="00787F18">
      <w:pPr>
        <w:pStyle w:val="EndNoteBibliography"/>
        <w:spacing w:after="0"/>
        <w:jc w:val="both"/>
      </w:pPr>
      <w:r w:rsidRPr="00B960E3">
        <w:t>22.</w:t>
      </w:r>
      <w:r w:rsidRPr="00B960E3">
        <w:tab/>
        <w:t>Webb, J. S.</w:t>
      </w:r>
      <w:r w:rsidR="00313E6F" w:rsidRPr="00B960E3">
        <w:t xml:space="preserve"> et al.</w:t>
      </w:r>
      <w:r w:rsidRPr="00B960E3">
        <w:t xml:space="preserve"> Cell death in Pseudomonas aeruginosa biofilm development. </w:t>
      </w:r>
      <w:r w:rsidR="00307EDA" w:rsidRPr="00B960E3">
        <w:rPr>
          <w:i/>
        </w:rPr>
        <w:t>Journal of Bacteriology</w:t>
      </w:r>
      <w:r w:rsidR="00837D33" w:rsidRPr="00837D33">
        <w:t xml:space="preserve">. </w:t>
      </w:r>
      <w:r w:rsidRPr="00837D33">
        <w:rPr>
          <w:b/>
        </w:rPr>
        <w:t>185</w:t>
      </w:r>
      <w:r w:rsidRPr="00B960E3">
        <w:t xml:space="preserve"> (15), 4585-92</w:t>
      </w:r>
      <w:r w:rsidR="00837D33">
        <w:t xml:space="preserve"> (</w:t>
      </w:r>
      <w:r w:rsidR="00837D33">
        <w:t>2003</w:t>
      </w:r>
      <w:r w:rsidR="00837D33">
        <w:t>).</w:t>
      </w:r>
    </w:p>
    <w:p w:rsidR="005145D4" w:rsidRPr="00B960E3" w:rsidRDefault="005145D4" w:rsidP="00787F18">
      <w:pPr>
        <w:pStyle w:val="EndNoteBibliography"/>
        <w:spacing w:after="0"/>
        <w:jc w:val="both"/>
      </w:pPr>
      <w:r w:rsidRPr="00B960E3">
        <w:t>23.</w:t>
      </w:r>
      <w:r w:rsidRPr="00B960E3">
        <w:tab/>
        <w:t>Jurcisek, J. A</w:t>
      </w:r>
      <w:r w:rsidR="00837D33">
        <w:t>.,</w:t>
      </w:r>
      <w:r w:rsidRPr="00B960E3">
        <w:t xml:space="preserve"> Dickson, A. C</w:t>
      </w:r>
      <w:r w:rsidR="00837D33">
        <w:t>.,</w:t>
      </w:r>
      <w:r w:rsidRPr="00B960E3">
        <w:t xml:space="preserve"> Bruggeman, M. E</w:t>
      </w:r>
      <w:r w:rsidR="00837D33">
        <w:t>.,</w:t>
      </w:r>
      <w:r w:rsidRPr="00B960E3">
        <w:t xml:space="preserve"> Bakaletz, L. O., In vitro biofilm formation in an 8-well chamber slide. </w:t>
      </w:r>
      <w:r w:rsidR="00B303FB" w:rsidRPr="00B960E3">
        <w:rPr>
          <w:i/>
        </w:rPr>
        <w:t>Journal of visualized experiments</w:t>
      </w:r>
      <w:r w:rsidR="00837D33" w:rsidRPr="00837D33">
        <w:t xml:space="preserve">. </w:t>
      </w:r>
      <w:r w:rsidRPr="00B960E3">
        <w:t>(47). DOI: 10.3791/2481</w:t>
      </w:r>
      <w:r w:rsidR="00837D33">
        <w:t xml:space="preserve"> (</w:t>
      </w:r>
      <w:r w:rsidR="00837D33">
        <w:t>2011</w:t>
      </w:r>
      <w:r w:rsidR="00837D33">
        <w:t>).</w:t>
      </w:r>
    </w:p>
    <w:p w:rsidR="005145D4" w:rsidRPr="00B960E3" w:rsidRDefault="005145D4" w:rsidP="00787F18">
      <w:pPr>
        <w:pStyle w:val="EndNoteBibliography"/>
        <w:spacing w:after="0"/>
        <w:jc w:val="both"/>
      </w:pPr>
      <w:r w:rsidRPr="00B960E3">
        <w:t>24.</w:t>
      </w:r>
      <w:r w:rsidRPr="00B960E3">
        <w:tab/>
        <w:t>Wang, L. C</w:t>
      </w:r>
      <w:r w:rsidR="00837D33">
        <w:t>.,</w:t>
      </w:r>
      <w:r w:rsidRPr="00B960E3">
        <w:t xml:space="preserve"> Litwin, M</w:t>
      </w:r>
      <w:r w:rsidR="00837D33">
        <w:t>.,</w:t>
      </w:r>
      <w:r w:rsidRPr="00B960E3">
        <w:t xml:space="preserve"> Sahiholnasab, Z</w:t>
      </w:r>
      <w:r w:rsidR="00837D33">
        <w:t>.,</w:t>
      </w:r>
      <w:r w:rsidRPr="00B960E3">
        <w:t xml:space="preserve"> Song, W</w:t>
      </w:r>
      <w:r w:rsidR="00837D33">
        <w:t>.,</w:t>
      </w:r>
      <w:r w:rsidRPr="00B960E3">
        <w:t xml:space="preserve"> Stein, D. C., </w:t>
      </w:r>
      <w:r w:rsidRPr="00B960E3">
        <w:rPr>
          <w:i/>
        </w:rPr>
        <w:t>Neisseria gonorrhoeae</w:t>
      </w:r>
      <w:r w:rsidRPr="00B960E3">
        <w:t xml:space="preserve"> Aggregation Reduces Its Ceftriaxone Susceptibility. </w:t>
      </w:r>
      <w:r w:rsidRPr="00B960E3">
        <w:rPr>
          <w:i/>
        </w:rPr>
        <w:t>Antibiotics (Basel)</w:t>
      </w:r>
      <w:r w:rsidR="00837D33" w:rsidRPr="00837D33">
        <w:t xml:space="preserve">. </w:t>
      </w:r>
      <w:r w:rsidRPr="00837D33">
        <w:rPr>
          <w:b/>
        </w:rPr>
        <w:t>7</w:t>
      </w:r>
      <w:r w:rsidRPr="00B960E3">
        <w:t xml:space="preserve"> (2). DOI: 10.3390/antibiotics7020048</w:t>
      </w:r>
      <w:r w:rsidR="00837D33">
        <w:t xml:space="preserve"> (201</w:t>
      </w:r>
      <w:r w:rsidR="00837D33">
        <w:t>8</w:t>
      </w:r>
      <w:r w:rsidR="00837D33">
        <w:t>).</w:t>
      </w:r>
    </w:p>
    <w:p w:rsidR="005145D4" w:rsidRPr="00B960E3" w:rsidRDefault="005145D4" w:rsidP="00787F18">
      <w:pPr>
        <w:pStyle w:val="EndNoteBibliography"/>
        <w:spacing w:after="0"/>
        <w:jc w:val="both"/>
      </w:pPr>
      <w:r w:rsidRPr="00B960E3">
        <w:t>25.</w:t>
      </w:r>
      <w:r w:rsidRPr="00B960E3">
        <w:tab/>
        <w:t>Lebeaux, D</w:t>
      </w:r>
      <w:r w:rsidR="00837D33">
        <w:t>.,</w:t>
      </w:r>
      <w:r w:rsidRPr="00B960E3">
        <w:t xml:space="preserve"> Ghigo, J. M</w:t>
      </w:r>
      <w:r w:rsidR="00837D33">
        <w:t>.,</w:t>
      </w:r>
      <w:r w:rsidRPr="00B960E3">
        <w:t xml:space="preserve"> Beloin, C., Biofilm-related infections: bridging the gap between clinical management and fundamental aspects of recalcitrance toward antibiotics. </w:t>
      </w:r>
      <w:r w:rsidR="00453F13" w:rsidRPr="00B960E3">
        <w:rPr>
          <w:i/>
        </w:rPr>
        <w:t>Microbiology and Molecular Biology Reviews</w:t>
      </w:r>
      <w:r w:rsidR="00837D33" w:rsidRPr="00837D33">
        <w:t xml:space="preserve">. </w:t>
      </w:r>
      <w:r w:rsidRPr="00837D33">
        <w:rPr>
          <w:b/>
        </w:rPr>
        <w:t>78</w:t>
      </w:r>
      <w:r w:rsidRPr="00B960E3">
        <w:t xml:space="preserve"> (3), 510-43. DOI: 10.1128/MMBR.00013-14</w:t>
      </w:r>
      <w:r w:rsidR="00837D33">
        <w:t xml:space="preserve"> (201</w:t>
      </w:r>
      <w:r w:rsidR="00837D33">
        <w:t>4</w:t>
      </w:r>
      <w:r w:rsidR="00837D33">
        <w:t>).</w:t>
      </w:r>
    </w:p>
    <w:p w:rsidR="005145D4" w:rsidRPr="00B960E3" w:rsidRDefault="005145D4" w:rsidP="00787F18">
      <w:pPr>
        <w:pStyle w:val="EndNoteBibliography"/>
        <w:spacing w:after="0"/>
        <w:jc w:val="both"/>
      </w:pPr>
      <w:r w:rsidRPr="00B960E3">
        <w:t>26.</w:t>
      </w:r>
      <w:r w:rsidRPr="00B960E3">
        <w:tab/>
        <w:t>Hall-Stoodley, L.</w:t>
      </w:r>
      <w:r w:rsidR="00110C68" w:rsidRPr="00B960E3">
        <w:t xml:space="preserve"> et al.</w:t>
      </w:r>
      <w:r w:rsidRPr="00B960E3">
        <w:t xml:space="preserve"> Towards diagnostic guidelines for biofilm-associated infections. </w:t>
      </w:r>
      <w:r w:rsidR="00220708" w:rsidRPr="00B960E3">
        <w:rPr>
          <w:i/>
        </w:rPr>
        <w:t>FEMS Immunology and Medical Microbiology</w:t>
      </w:r>
      <w:r w:rsidR="00837D33">
        <w:rPr>
          <w:i/>
        </w:rPr>
        <w:t xml:space="preserve">. </w:t>
      </w:r>
      <w:r w:rsidRPr="00837D33">
        <w:rPr>
          <w:b/>
        </w:rPr>
        <w:t>65</w:t>
      </w:r>
      <w:r w:rsidRPr="00B960E3">
        <w:t xml:space="preserve"> (2), 127-45. DOI: 10.1111/j.1574-695X.2012.00968.x</w:t>
      </w:r>
      <w:r w:rsidR="00837D33">
        <w:t xml:space="preserve"> (201</w:t>
      </w:r>
      <w:r w:rsidR="00837D33">
        <w:t>2</w:t>
      </w:r>
      <w:r w:rsidR="00837D33">
        <w:t>).</w:t>
      </w:r>
    </w:p>
    <w:p w:rsidR="006854C0" w:rsidRPr="0099715A" w:rsidRDefault="004A55D0" w:rsidP="00787F18">
      <w:pPr>
        <w:pStyle w:val="EndNoteBibliography"/>
        <w:spacing w:after="0"/>
        <w:jc w:val="both"/>
        <w:rPr>
          <w:rFonts w:cstheme="minorHAnsi"/>
          <w:b/>
          <w:sz w:val="24"/>
          <w:szCs w:val="24"/>
        </w:rPr>
      </w:pPr>
      <w:r w:rsidRPr="00B960E3">
        <w:rPr>
          <w:rFonts w:cstheme="minorHAnsi"/>
          <w:b/>
          <w:sz w:val="24"/>
          <w:szCs w:val="24"/>
        </w:rPr>
        <w:fldChar w:fldCharType="end"/>
      </w:r>
    </w:p>
    <w:sectPr w:rsidR="006854C0" w:rsidRPr="0099715A" w:rsidSect="009F4FA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B7C" w:rsidRDefault="00FB7B7C" w:rsidP="004D0EE8">
      <w:pPr>
        <w:spacing w:after="0" w:line="240" w:lineRule="auto"/>
      </w:pPr>
      <w:r>
        <w:separator/>
      </w:r>
    </w:p>
  </w:endnote>
  <w:endnote w:type="continuationSeparator" w:id="0">
    <w:p w:rsidR="00FB7B7C" w:rsidRDefault="00FB7B7C" w:rsidP="004D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B7C" w:rsidRDefault="00FB7B7C" w:rsidP="004D0EE8">
      <w:pPr>
        <w:spacing w:after="0" w:line="240" w:lineRule="auto"/>
      </w:pPr>
      <w:r>
        <w:separator/>
      </w:r>
    </w:p>
  </w:footnote>
  <w:footnote w:type="continuationSeparator" w:id="0">
    <w:p w:rsidR="00FB7B7C" w:rsidRDefault="00FB7B7C" w:rsidP="004D0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087C"/>
    <w:multiLevelType w:val="hybridMultilevel"/>
    <w:tmpl w:val="3B78B4DC"/>
    <w:lvl w:ilvl="0" w:tplc="E098C27E">
      <w:start w:val="1"/>
      <w:numFmt w:val="decimal"/>
      <w:lvlText w:val="4.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B00DDF"/>
    <w:multiLevelType w:val="hybridMultilevel"/>
    <w:tmpl w:val="B05C67EA"/>
    <w:lvl w:ilvl="0" w:tplc="7C508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D1602"/>
    <w:multiLevelType w:val="hybridMultilevel"/>
    <w:tmpl w:val="B0787AF4"/>
    <w:lvl w:ilvl="0" w:tplc="869217C8">
      <w:start w:val="1"/>
      <w:numFmt w:val="decimal"/>
      <w:lvlText w:val="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E767F"/>
    <w:multiLevelType w:val="hybridMultilevel"/>
    <w:tmpl w:val="7FF6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F3566"/>
    <w:multiLevelType w:val="hybridMultilevel"/>
    <w:tmpl w:val="748CA6A8"/>
    <w:lvl w:ilvl="0" w:tplc="7C508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F7668"/>
    <w:multiLevelType w:val="hybridMultilevel"/>
    <w:tmpl w:val="3244C3BA"/>
    <w:lvl w:ilvl="0" w:tplc="7C508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86740"/>
    <w:multiLevelType w:val="hybridMultilevel"/>
    <w:tmpl w:val="818EBE42"/>
    <w:lvl w:ilvl="0" w:tplc="63C4B092">
      <w:start w:val="1"/>
      <w:numFmt w:val="decimal"/>
      <w:lvlText w:val="4.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064CBC"/>
    <w:multiLevelType w:val="hybridMultilevel"/>
    <w:tmpl w:val="2E4C83E0"/>
    <w:lvl w:ilvl="0" w:tplc="8F1A54A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6155C"/>
    <w:multiLevelType w:val="hybridMultilevel"/>
    <w:tmpl w:val="B7444D80"/>
    <w:lvl w:ilvl="0" w:tplc="7C508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15C56"/>
    <w:multiLevelType w:val="hybridMultilevel"/>
    <w:tmpl w:val="ED1A7EF4"/>
    <w:lvl w:ilvl="0" w:tplc="6744F6AC">
      <w:start w:val="1"/>
      <w:numFmt w:val="decimal"/>
      <w:lvlText w:val="3.%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9FB47AB"/>
    <w:multiLevelType w:val="hybridMultilevel"/>
    <w:tmpl w:val="55F04BEE"/>
    <w:lvl w:ilvl="0" w:tplc="7C508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05E58"/>
    <w:multiLevelType w:val="hybridMultilevel"/>
    <w:tmpl w:val="36361B66"/>
    <w:lvl w:ilvl="0" w:tplc="66867CCA">
      <w:start w:val="1"/>
      <w:numFmt w:val="decimal"/>
      <w:lvlText w:val="4.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3124A8"/>
    <w:multiLevelType w:val="hybridMultilevel"/>
    <w:tmpl w:val="EA8C802A"/>
    <w:lvl w:ilvl="0" w:tplc="B810DB62">
      <w:start w:val="1"/>
      <w:numFmt w:val="decimal"/>
      <w:lvlText w:val="4.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FF42DA"/>
    <w:multiLevelType w:val="hybridMultilevel"/>
    <w:tmpl w:val="087CCF1E"/>
    <w:lvl w:ilvl="0" w:tplc="9BD0FE6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679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9700D9"/>
    <w:multiLevelType w:val="hybridMultilevel"/>
    <w:tmpl w:val="2E4C83E0"/>
    <w:lvl w:ilvl="0" w:tplc="8F1A54A8">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8"/>
  </w:num>
  <w:num w:numId="5">
    <w:abstractNumId w:val="1"/>
  </w:num>
  <w:num w:numId="6">
    <w:abstractNumId w:val="10"/>
  </w:num>
  <w:num w:numId="7">
    <w:abstractNumId w:val="7"/>
  </w:num>
  <w:num w:numId="8">
    <w:abstractNumId w:val="13"/>
  </w:num>
  <w:num w:numId="9">
    <w:abstractNumId w:val="9"/>
  </w:num>
  <w:num w:numId="10">
    <w:abstractNumId w:val="2"/>
  </w:num>
  <w:num w:numId="11">
    <w:abstractNumId w:val="14"/>
  </w:num>
  <w:num w:numId="12">
    <w:abstractNumId w:val="15"/>
  </w:num>
  <w:num w:numId="13">
    <w:abstractNumId w:val="0"/>
  </w:num>
  <w:num w:numId="14">
    <w:abstractNumId w:val="6"/>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3NzUwNjc0NzMzMDBU0lEKTi0uzszPAykwNqsFAPgT92MtAAAA"/>
    <w:docVar w:name="EN.InstantFormat" w:val="&lt;ENInstantFormat&gt;&lt;Enabled&gt;1&lt;/Enabled&gt;&lt;ScanUnformatted&gt;1&lt;/ScanUnformatted&gt;&lt;ScanChanges&gt;1&lt;/ScanChanges&gt;&lt;Suspended&gt;0&lt;/Suspended&gt;&lt;/ENInstantFormat&gt;"/>
    <w:docVar w:name="EN.Layout" w:val="&lt;ENLayout&gt;&lt;Style&gt;ACS Infectious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64697"/>
    <w:rsid w:val="0000213A"/>
    <w:rsid w:val="00005347"/>
    <w:rsid w:val="0000596E"/>
    <w:rsid w:val="0001374B"/>
    <w:rsid w:val="00016571"/>
    <w:rsid w:val="000278C9"/>
    <w:rsid w:val="00045F48"/>
    <w:rsid w:val="00054513"/>
    <w:rsid w:val="000546B7"/>
    <w:rsid w:val="00054B01"/>
    <w:rsid w:val="0006720E"/>
    <w:rsid w:val="000707F2"/>
    <w:rsid w:val="00096733"/>
    <w:rsid w:val="00096DCD"/>
    <w:rsid w:val="000A702E"/>
    <w:rsid w:val="000B0DF3"/>
    <w:rsid w:val="000C3A08"/>
    <w:rsid w:val="000C4413"/>
    <w:rsid w:val="000C5FCC"/>
    <w:rsid w:val="000D107C"/>
    <w:rsid w:val="000D3839"/>
    <w:rsid w:val="000E173B"/>
    <w:rsid w:val="00110C68"/>
    <w:rsid w:val="001332B2"/>
    <w:rsid w:val="00141BE3"/>
    <w:rsid w:val="00142DEC"/>
    <w:rsid w:val="00173E24"/>
    <w:rsid w:val="00175E91"/>
    <w:rsid w:val="00183450"/>
    <w:rsid w:val="001845D8"/>
    <w:rsid w:val="00190319"/>
    <w:rsid w:val="001B0F7B"/>
    <w:rsid w:val="001C0A57"/>
    <w:rsid w:val="001C2324"/>
    <w:rsid w:val="001C31C7"/>
    <w:rsid w:val="001C6BEE"/>
    <w:rsid w:val="001D13F3"/>
    <w:rsid w:val="001E42A7"/>
    <w:rsid w:val="001F61F9"/>
    <w:rsid w:val="00203238"/>
    <w:rsid w:val="00205AC2"/>
    <w:rsid w:val="00205E65"/>
    <w:rsid w:val="00220708"/>
    <w:rsid w:val="00230CE4"/>
    <w:rsid w:val="00250ACA"/>
    <w:rsid w:val="00255C26"/>
    <w:rsid w:val="00264BB2"/>
    <w:rsid w:val="0028264C"/>
    <w:rsid w:val="002953B7"/>
    <w:rsid w:val="002A4A59"/>
    <w:rsid w:val="002A58C5"/>
    <w:rsid w:val="002B4793"/>
    <w:rsid w:val="002C00A1"/>
    <w:rsid w:val="002D1534"/>
    <w:rsid w:val="002D2F40"/>
    <w:rsid w:val="002D3A5E"/>
    <w:rsid w:val="002D53D8"/>
    <w:rsid w:val="002F4C79"/>
    <w:rsid w:val="003036BB"/>
    <w:rsid w:val="00303833"/>
    <w:rsid w:val="00303B0C"/>
    <w:rsid w:val="00305E46"/>
    <w:rsid w:val="00307EDA"/>
    <w:rsid w:val="00313E6F"/>
    <w:rsid w:val="00322A8E"/>
    <w:rsid w:val="00323F80"/>
    <w:rsid w:val="0032641C"/>
    <w:rsid w:val="003343BE"/>
    <w:rsid w:val="0033625A"/>
    <w:rsid w:val="00340B9A"/>
    <w:rsid w:val="00344163"/>
    <w:rsid w:val="00345411"/>
    <w:rsid w:val="00347DCC"/>
    <w:rsid w:val="00360342"/>
    <w:rsid w:val="003663F3"/>
    <w:rsid w:val="003757F1"/>
    <w:rsid w:val="003763EF"/>
    <w:rsid w:val="003831E8"/>
    <w:rsid w:val="00386239"/>
    <w:rsid w:val="00386DDB"/>
    <w:rsid w:val="00391393"/>
    <w:rsid w:val="003A6CC0"/>
    <w:rsid w:val="003A70B1"/>
    <w:rsid w:val="003A7B89"/>
    <w:rsid w:val="003D582C"/>
    <w:rsid w:val="003E541E"/>
    <w:rsid w:val="00403723"/>
    <w:rsid w:val="00414203"/>
    <w:rsid w:val="00437D61"/>
    <w:rsid w:val="0044185D"/>
    <w:rsid w:val="004538FF"/>
    <w:rsid w:val="00453F13"/>
    <w:rsid w:val="00460DD4"/>
    <w:rsid w:val="00461ECA"/>
    <w:rsid w:val="00471571"/>
    <w:rsid w:val="00474901"/>
    <w:rsid w:val="00480942"/>
    <w:rsid w:val="00494267"/>
    <w:rsid w:val="004A55D0"/>
    <w:rsid w:val="004B65B1"/>
    <w:rsid w:val="004B702B"/>
    <w:rsid w:val="004C23CC"/>
    <w:rsid w:val="004C3C08"/>
    <w:rsid w:val="004C50F9"/>
    <w:rsid w:val="004C5E07"/>
    <w:rsid w:val="004C7D3C"/>
    <w:rsid w:val="004D0EE8"/>
    <w:rsid w:val="004D3460"/>
    <w:rsid w:val="004D5390"/>
    <w:rsid w:val="004D73C6"/>
    <w:rsid w:val="004E0328"/>
    <w:rsid w:val="00504369"/>
    <w:rsid w:val="00511612"/>
    <w:rsid w:val="00511DB2"/>
    <w:rsid w:val="005145D4"/>
    <w:rsid w:val="005160F2"/>
    <w:rsid w:val="00523996"/>
    <w:rsid w:val="00543FB6"/>
    <w:rsid w:val="00547E1D"/>
    <w:rsid w:val="00554CC7"/>
    <w:rsid w:val="00571E63"/>
    <w:rsid w:val="005778F3"/>
    <w:rsid w:val="0059045B"/>
    <w:rsid w:val="00590537"/>
    <w:rsid w:val="00590DAA"/>
    <w:rsid w:val="005A0592"/>
    <w:rsid w:val="005D2F1F"/>
    <w:rsid w:val="005E3133"/>
    <w:rsid w:val="005F4DF6"/>
    <w:rsid w:val="005F5CA2"/>
    <w:rsid w:val="006056B8"/>
    <w:rsid w:val="00621F06"/>
    <w:rsid w:val="006524DA"/>
    <w:rsid w:val="0065251A"/>
    <w:rsid w:val="006656EB"/>
    <w:rsid w:val="00676CBD"/>
    <w:rsid w:val="0068050E"/>
    <w:rsid w:val="00684B28"/>
    <w:rsid w:val="006854C0"/>
    <w:rsid w:val="006907CF"/>
    <w:rsid w:val="00692B90"/>
    <w:rsid w:val="006940A8"/>
    <w:rsid w:val="006A3563"/>
    <w:rsid w:val="006A7B03"/>
    <w:rsid w:val="006B1873"/>
    <w:rsid w:val="006B6C79"/>
    <w:rsid w:val="006C0FBF"/>
    <w:rsid w:val="006D0920"/>
    <w:rsid w:val="006E1806"/>
    <w:rsid w:val="006E57D8"/>
    <w:rsid w:val="00702F3D"/>
    <w:rsid w:val="007031E4"/>
    <w:rsid w:val="007071DE"/>
    <w:rsid w:val="00707BDE"/>
    <w:rsid w:val="007108C2"/>
    <w:rsid w:val="0071360E"/>
    <w:rsid w:val="00721D32"/>
    <w:rsid w:val="0072453A"/>
    <w:rsid w:val="00732D53"/>
    <w:rsid w:val="00733189"/>
    <w:rsid w:val="00741F8E"/>
    <w:rsid w:val="00745B8A"/>
    <w:rsid w:val="00776FDF"/>
    <w:rsid w:val="00785DA1"/>
    <w:rsid w:val="00786BBF"/>
    <w:rsid w:val="007876AF"/>
    <w:rsid w:val="00787F18"/>
    <w:rsid w:val="007912C9"/>
    <w:rsid w:val="007B698E"/>
    <w:rsid w:val="007E47BE"/>
    <w:rsid w:val="007E5F7F"/>
    <w:rsid w:val="007F73ED"/>
    <w:rsid w:val="00802617"/>
    <w:rsid w:val="00803E02"/>
    <w:rsid w:val="00806EDD"/>
    <w:rsid w:val="008111CB"/>
    <w:rsid w:val="008200E1"/>
    <w:rsid w:val="00822563"/>
    <w:rsid w:val="00826065"/>
    <w:rsid w:val="00832E5C"/>
    <w:rsid w:val="00833481"/>
    <w:rsid w:val="00837D33"/>
    <w:rsid w:val="0085682F"/>
    <w:rsid w:val="00867ACB"/>
    <w:rsid w:val="008826CC"/>
    <w:rsid w:val="008A0DB4"/>
    <w:rsid w:val="008A1BAF"/>
    <w:rsid w:val="008A6F85"/>
    <w:rsid w:val="008B0FCC"/>
    <w:rsid w:val="008B4B56"/>
    <w:rsid w:val="008C1710"/>
    <w:rsid w:val="008D32B9"/>
    <w:rsid w:val="008F20CD"/>
    <w:rsid w:val="008F56E9"/>
    <w:rsid w:val="00910993"/>
    <w:rsid w:val="00920411"/>
    <w:rsid w:val="00920F65"/>
    <w:rsid w:val="0092157A"/>
    <w:rsid w:val="0094548C"/>
    <w:rsid w:val="00945794"/>
    <w:rsid w:val="00954D99"/>
    <w:rsid w:val="00955B2C"/>
    <w:rsid w:val="00960161"/>
    <w:rsid w:val="00967A0F"/>
    <w:rsid w:val="0097157B"/>
    <w:rsid w:val="00985598"/>
    <w:rsid w:val="00986258"/>
    <w:rsid w:val="00994408"/>
    <w:rsid w:val="0099715A"/>
    <w:rsid w:val="009A2C50"/>
    <w:rsid w:val="009A554C"/>
    <w:rsid w:val="009A6B98"/>
    <w:rsid w:val="009C1BD4"/>
    <w:rsid w:val="009C4EDE"/>
    <w:rsid w:val="009C5323"/>
    <w:rsid w:val="009D02E3"/>
    <w:rsid w:val="009D348D"/>
    <w:rsid w:val="009D5D0C"/>
    <w:rsid w:val="009D73DC"/>
    <w:rsid w:val="009E2CE0"/>
    <w:rsid w:val="009F0D36"/>
    <w:rsid w:val="009F4708"/>
    <w:rsid w:val="009F4FAD"/>
    <w:rsid w:val="00A01E14"/>
    <w:rsid w:val="00A10B76"/>
    <w:rsid w:val="00A11353"/>
    <w:rsid w:val="00A12E9D"/>
    <w:rsid w:val="00A240BE"/>
    <w:rsid w:val="00A314D6"/>
    <w:rsid w:val="00A3444E"/>
    <w:rsid w:val="00A34570"/>
    <w:rsid w:val="00A36381"/>
    <w:rsid w:val="00A463AC"/>
    <w:rsid w:val="00A47A01"/>
    <w:rsid w:val="00A666DC"/>
    <w:rsid w:val="00A67848"/>
    <w:rsid w:val="00A82B77"/>
    <w:rsid w:val="00A86ED8"/>
    <w:rsid w:val="00A912B5"/>
    <w:rsid w:val="00A91685"/>
    <w:rsid w:val="00A924BF"/>
    <w:rsid w:val="00A954A6"/>
    <w:rsid w:val="00AA44A8"/>
    <w:rsid w:val="00AA6637"/>
    <w:rsid w:val="00AF084D"/>
    <w:rsid w:val="00AF1C85"/>
    <w:rsid w:val="00AF2963"/>
    <w:rsid w:val="00B1086D"/>
    <w:rsid w:val="00B16039"/>
    <w:rsid w:val="00B21B1D"/>
    <w:rsid w:val="00B273B0"/>
    <w:rsid w:val="00B303FB"/>
    <w:rsid w:val="00B31BEB"/>
    <w:rsid w:val="00B377D5"/>
    <w:rsid w:val="00B64697"/>
    <w:rsid w:val="00B66D91"/>
    <w:rsid w:val="00B6763C"/>
    <w:rsid w:val="00B706F4"/>
    <w:rsid w:val="00B745DC"/>
    <w:rsid w:val="00B960E3"/>
    <w:rsid w:val="00B97B49"/>
    <w:rsid w:val="00BA38E1"/>
    <w:rsid w:val="00BB287C"/>
    <w:rsid w:val="00BB7B28"/>
    <w:rsid w:val="00BB7D05"/>
    <w:rsid w:val="00BC2747"/>
    <w:rsid w:val="00BC3C63"/>
    <w:rsid w:val="00BC40B9"/>
    <w:rsid w:val="00BD4426"/>
    <w:rsid w:val="00BD5A6B"/>
    <w:rsid w:val="00BF414E"/>
    <w:rsid w:val="00C04CFC"/>
    <w:rsid w:val="00C05831"/>
    <w:rsid w:val="00C17E45"/>
    <w:rsid w:val="00C22F4E"/>
    <w:rsid w:val="00C3290E"/>
    <w:rsid w:val="00C36943"/>
    <w:rsid w:val="00C36F5B"/>
    <w:rsid w:val="00C475D4"/>
    <w:rsid w:val="00C53F15"/>
    <w:rsid w:val="00C72F8E"/>
    <w:rsid w:val="00C748C6"/>
    <w:rsid w:val="00C768F9"/>
    <w:rsid w:val="00C829C4"/>
    <w:rsid w:val="00C8395D"/>
    <w:rsid w:val="00C8564A"/>
    <w:rsid w:val="00C87DF2"/>
    <w:rsid w:val="00CA24AA"/>
    <w:rsid w:val="00CA2564"/>
    <w:rsid w:val="00CA5B97"/>
    <w:rsid w:val="00CA680A"/>
    <w:rsid w:val="00CD1A6D"/>
    <w:rsid w:val="00CD65B1"/>
    <w:rsid w:val="00CE34F4"/>
    <w:rsid w:val="00CF03A1"/>
    <w:rsid w:val="00D02F76"/>
    <w:rsid w:val="00D067F0"/>
    <w:rsid w:val="00D1295E"/>
    <w:rsid w:val="00D13926"/>
    <w:rsid w:val="00D17AF3"/>
    <w:rsid w:val="00D21F10"/>
    <w:rsid w:val="00D22354"/>
    <w:rsid w:val="00D27156"/>
    <w:rsid w:val="00D54A7C"/>
    <w:rsid w:val="00D6509C"/>
    <w:rsid w:val="00D83441"/>
    <w:rsid w:val="00D8420D"/>
    <w:rsid w:val="00DA052B"/>
    <w:rsid w:val="00DA410A"/>
    <w:rsid w:val="00DA7295"/>
    <w:rsid w:val="00DB29AC"/>
    <w:rsid w:val="00DB454F"/>
    <w:rsid w:val="00DB6C33"/>
    <w:rsid w:val="00DC743D"/>
    <w:rsid w:val="00DD7338"/>
    <w:rsid w:val="00DE0407"/>
    <w:rsid w:val="00DE1925"/>
    <w:rsid w:val="00DE28F4"/>
    <w:rsid w:val="00DF28D8"/>
    <w:rsid w:val="00E030BD"/>
    <w:rsid w:val="00E06629"/>
    <w:rsid w:val="00E13038"/>
    <w:rsid w:val="00E17520"/>
    <w:rsid w:val="00E20AC7"/>
    <w:rsid w:val="00E2533A"/>
    <w:rsid w:val="00E26587"/>
    <w:rsid w:val="00E3496A"/>
    <w:rsid w:val="00E50D4C"/>
    <w:rsid w:val="00E51C2F"/>
    <w:rsid w:val="00E55D22"/>
    <w:rsid w:val="00E6415F"/>
    <w:rsid w:val="00E66C6F"/>
    <w:rsid w:val="00E70EBE"/>
    <w:rsid w:val="00E73768"/>
    <w:rsid w:val="00E73FFA"/>
    <w:rsid w:val="00E809C1"/>
    <w:rsid w:val="00E8731F"/>
    <w:rsid w:val="00EB2AF3"/>
    <w:rsid w:val="00EB37B2"/>
    <w:rsid w:val="00EB7316"/>
    <w:rsid w:val="00EC408E"/>
    <w:rsid w:val="00EC6A7F"/>
    <w:rsid w:val="00ED45BE"/>
    <w:rsid w:val="00EE4A6A"/>
    <w:rsid w:val="00EF0C2C"/>
    <w:rsid w:val="00EF580F"/>
    <w:rsid w:val="00F13BB9"/>
    <w:rsid w:val="00F15AEA"/>
    <w:rsid w:val="00F246AA"/>
    <w:rsid w:val="00F26EBD"/>
    <w:rsid w:val="00F3526B"/>
    <w:rsid w:val="00F35B3C"/>
    <w:rsid w:val="00F70143"/>
    <w:rsid w:val="00F70A89"/>
    <w:rsid w:val="00F84140"/>
    <w:rsid w:val="00F934B7"/>
    <w:rsid w:val="00FA152D"/>
    <w:rsid w:val="00FA7A6A"/>
    <w:rsid w:val="00FB7B7C"/>
    <w:rsid w:val="00FC33BC"/>
    <w:rsid w:val="00FD12C8"/>
    <w:rsid w:val="00FE2E5D"/>
    <w:rsid w:val="00FF0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A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64697"/>
  </w:style>
  <w:style w:type="paragraph" w:styleId="ListParagraph">
    <w:name w:val="List Paragraph"/>
    <w:basedOn w:val="Normal"/>
    <w:uiPriority w:val="34"/>
    <w:qFormat/>
    <w:rsid w:val="00803E02"/>
    <w:pPr>
      <w:ind w:left="720"/>
      <w:contextualSpacing/>
    </w:pPr>
  </w:style>
  <w:style w:type="table" w:styleId="TableGrid">
    <w:name w:val="Table Grid"/>
    <w:basedOn w:val="TableNormal"/>
    <w:uiPriority w:val="59"/>
    <w:rsid w:val="00EB2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A55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A55D0"/>
    <w:rPr>
      <w:rFonts w:ascii="Calibri" w:hAnsi="Calibri" w:cs="Calibri"/>
      <w:noProof/>
    </w:rPr>
  </w:style>
  <w:style w:type="paragraph" w:customStyle="1" w:styleId="EndNoteBibliography">
    <w:name w:val="EndNote Bibliography"/>
    <w:basedOn w:val="Normal"/>
    <w:link w:val="EndNoteBibliographyChar"/>
    <w:rsid w:val="004A55D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A55D0"/>
    <w:rPr>
      <w:rFonts w:ascii="Calibri" w:hAnsi="Calibri" w:cs="Calibri"/>
      <w:noProof/>
    </w:rPr>
  </w:style>
  <w:style w:type="character" w:styleId="Hyperlink">
    <w:name w:val="Hyperlink"/>
    <w:basedOn w:val="DefaultParagraphFont"/>
    <w:uiPriority w:val="99"/>
    <w:unhideWhenUsed/>
    <w:rsid w:val="004A55D0"/>
    <w:rPr>
      <w:color w:val="0000FF" w:themeColor="hyperlink"/>
      <w:u w:val="single"/>
    </w:rPr>
  </w:style>
  <w:style w:type="paragraph" w:styleId="BalloonText">
    <w:name w:val="Balloon Text"/>
    <w:basedOn w:val="Normal"/>
    <w:link w:val="BalloonTextChar"/>
    <w:uiPriority w:val="99"/>
    <w:semiHidden/>
    <w:unhideWhenUsed/>
    <w:rsid w:val="00806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DD"/>
    <w:rPr>
      <w:rFonts w:ascii="Tahoma" w:hAnsi="Tahoma" w:cs="Tahoma"/>
      <w:sz w:val="16"/>
      <w:szCs w:val="16"/>
    </w:rPr>
  </w:style>
  <w:style w:type="paragraph" w:styleId="Header">
    <w:name w:val="header"/>
    <w:basedOn w:val="Normal"/>
    <w:link w:val="HeaderChar"/>
    <w:uiPriority w:val="99"/>
    <w:unhideWhenUsed/>
    <w:rsid w:val="004D0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E8"/>
  </w:style>
  <w:style w:type="paragraph" w:styleId="Footer">
    <w:name w:val="footer"/>
    <w:basedOn w:val="Normal"/>
    <w:link w:val="FooterChar"/>
    <w:uiPriority w:val="99"/>
    <w:unhideWhenUsed/>
    <w:rsid w:val="004D0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std/gonorrhea/STDFact-gonorrhea-detailed.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std/gonorrhea/stdfact-gonorrhe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57BE-C372-44B7-BD4D-84FC32C7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6466</Words>
  <Characters>36857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2018-11-27T16:00:00Z</dcterms:created>
  <dcterms:modified xsi:type="dcterms:W3CDTF">2018-11-29T17:16:00Z</dcterms:modified>
</cp:coreProperties>
</file>