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FC697" w14:textId="77777777" w:rsidR="00AD22B9" w:rsidRPr="00AD22B9" w:rsidRDefault="004430C9" w:rsidP="00104E00">
      <w:pPr>
        <w:pStyle w:val="NormalWeb"/>
        <w:widowControl/>
        <w:spacing w:before="0" w:beforeAutospacing="0" w:after="0" w:afterAutospacing="0"/>
      </w:pPr>
      <w:r w:rsidRPr="00AD22B9">
        <w:rPr>
          <w:b/>
          <w:bCs/>
        </w:rPr>
        <w:t>TITLE:</w:t>
      </w:r>
      <w:r w:rsidRPr="00AD22B9">
        <w:t xml:space="preserve"> </w:t>
      </w:r>
    </w:p>
    <w:p w14:paraId="0AA50D2A" w14:textId="215E5E4F" w:rsidR="004430C9" w:rsidRPr="00AD22B9" w:rsidRDefault="004430C9" w:rsidP="00104E00">
      <w:pPr>
        <w:pStyle w:val="NormalWeb"/>
        <w:widowControl/>
        <w:spacing w:before="0" w:beforeAutospacing="0" w:after="0" w:afterAutospacing="0"/>
        <w:rPr>
          <w:color w:val="808080" w:themeColor="background1" w:themeShade="80"/>
        </w:rPr>
      </w:pPr>
      <w:r w:rsidRPr="00AD22B9">
        <w:t xml:space="preserve">Raising </w:t>
      </w:r>
      <w:r w:rsidR="00AD22B9" w:rsidRPr="00AD22B9">
        <w:t xml:space="preserve">the </w:t>
      </w:r>
      <w:r w:rsidR="003C0CC9" w:rsidRPr="00AD22B9">
        <w:t xml:space="preserve">Mexican </w:t>
      </w:r>
      <w:r w:rsidR="00AD22B9" w:rsidRPr="00AD22B9">
        <w:t xml:space="preserve">Tetra </w:t>
      </w:r>
      <w:r w:rsidRPr="00AD22B9">
        <w:rPr>
          <w:i/>
        </w:rPr>
        <w:t xml:space="preserve">Astyanax </w:t>
      </w:r>
      <w:proofErr w:type="spellStart"/>
      <w:r w:rsidR="00AD22B9" w:rsidRPr="00AD22B9">
        <w:rPr>
          <w:i/>
        </w:rPr>
        <w:t>Mexicanus</w:t>
      </w:r>
      <w:proofErr w:type="spellEnd"/>
      <w:r w:rsidR="00AD22B9" w:rsidRPr="00AD22B9">
        <w:t xml:space="preserve"> for Analysis of Post-</w:t>
      </w:r>
      <w:r w:rsidR="00517196">
        <w:t>l</w:t>
      </w:r>
      <w:r w:rsidR="00AD22B9" w:rsidRPr="00AD22B9">
        <w:t xml:space="preserve">arval Phenotypes and Whole-mount Immunohistochemistry </w:t>
      </w:r>
    </w:p>
    <w:p w14:paraId="33260620" w14:textId="77777777" w:rsidR="00B32616" w:rsidRPr="00AD22B9" w:rsidRDefault="00B32616" w:rsidP="00104E00">
      <w:pPr>
        <w:jc w:val="both"/>
        <w:rPr>
          <w:rFonts w:ascii="Calibri" w:hAnsi="Calibri" w:cs="Calibri"/>
          <w:b/>
          <w:color w:val="000000" w:themeColor="text1"/>
        </w:rPr>
      </w:pPr>
    </w:p>
    <w:p w14:paraId="621DC67E" w14:textId="347CA7F0" w:rsidR="004430C9" w:rsidRPr="00AD22B9" w:rsidRDefault="00B32616" w:rsidP="00104E00">
      <w:pPr>
        <w:jc w:val="both"/>
        <w:rPr>
          <w:rFonts w:ascii="Calibri" w:hAnsi="Calibri" w:cs="Calibri"/>
          <w:b/>
          <w:bCs/>
        </w:rPr>
      </w:pPr>
      <w:bookmarkStart w:id="0" w:name="Authors_and_Affiliations"/>
      <w:r w:rsidRPr="00AD22B9">
        <w:rPr>
          <w:rFonts w:ascii="Calibri" w:hAnsi="Calibri" w:cs="Calibri"/>
          <w:b/>
          <w:bCs/>
        </w:rPr>
        <w:t xml:space="preserve">AUTHORS </w:t>
      </w:r>
      <w:r w:rsidR="00086FF5" w:rsidRPr="00AD22B9">
        <w:rPr>
          <w:rFonts w:ascii="Calibri" w:hAnsi="Calibri" w:cs="Calibri"/>
          <w:b/>
          <w:bCs/>
        </w:rPr>
        <w:t xml:space="preserve">AND </w:t>
      </w:r>
      <w:r w:rsidRPr="00AD22B9">
        <w:rPr>
          <w:rFonts w:ascii="Calibri" w:hAnsi="Calibri" w:cs="Calibri"/>
          <w:b/>
          <w:bCs/>
        </w:rPr>
        <w:t>AFFILIATIONS</w:t>
      </w:r>
      <w:bookmarkEnd w:id="0"/>
      <w:r w:rsidRPr="00AD22B9">
        <w:rPr>
          <w:rFonts w:ascii="Calibri" w:hAnsi="Calibri" w:cs="Calibri"/>
          <w:b/>
          <w:bCs/>
        </w:rPr>
        <w:t xml:space="preserve">: </w:t>
      </w:r>
    </w:p>
    <w:p w14:paraId="5DE09379" w14:textId="75AA3008" w:rsidR="004430C9" w:rsidRPr="00AD22B9" w:rsidRDefault="004430C9" w:rsidP="00104E00">
      <w:pPr>
        <w:jc w:val="both"/>
        <w:rPr>
          <w:rFonts w:ascii="Calibri" w:hAnsi="Calibri" w:cs="Calibri"/>
          <w:vertAlign w:val="superscript"/>
        </w:rPr>
      </w:pPr>
      <w:r w:rsidRPr="00AD22B9">
        <w:rPr>
          <w:rFonts w:ascii="Calibri" w:hAnsi="Calibri" w:cs="Calibri"/>
        </w:rPr>
        <w:t>Misty Riddle</w:t>
      </w:r>
      <w:r w:rsidR="00653D96" w:rsidRPr="00653D96">
        <w:rPr>
          <w:rFonts w:ascii="Calibri" w:hAnsi="Calibri" w:cs="Calibri"/>
        </w:rPr>
        <w:t>,</w:t>
      </w:r>
      <w:r w:rsidR="00653D96">
        <w:rPr>
          <w:rFonts w:ascii="Calibri" w:hAnsi="Calibri" w:cs="Calibri"/>
        </w:rPr>
        <w:t xml:space="preserve"> </w:t>
      </w:r>
      <w:r w:rsidRPr="00AD22B9">
        <w:rPr>
          <w:rFonts w:ascii="Calibri" w:hAnsi="Calibri" w:cs="Calibri"/>
        </w:rPr>
        <w:t>Brian Martineau, Megan Peavey</w:t>
      </w:r>
      <w:r w:rsidR="008D4FF8" w:rsidRPr="00AD22B9">
        <w:rPr>
          <w:rFonts w:ascii="Calibri" w:hAnsi="Calibri" w:cs="Calibri"/>
        </w:rPr>
        <w:t xml:space="preserve">, Clifford </w:t>
      </w:r>
      <w:proofErr w:type="spellStart"/>
      <w:r w:rsidR="008D4FF8" w:rsidRPr="00AD22B9">
        <w:rPr>
          <w:rFonts w:ascii="Calibri" w:hAnsi="Calibri" w:cs="Calibri"/>
        </w:rPr>
        <w:t>Tabin</w:t>
      </w:r>
      <w:proofErr w:type="spellEnd"/>
    </w:p>
    <w:p w14:paraId="12BB1447" w14:textId="750CF478" w:rsidR="008D4FF8" w:rsidRPr="00AD22B9" w:rsidRDefault="004430C9" w:rsidP="00104E00">
      <w:pPr>
        <w:jc w:val="both"/>
        <w:rPr>
          <w:rFonts w:ascii="Calibri" w:hAnsi="Calibri" w:cs="Calibri"/>
        </w:rPr>
      </w:pPr>
      <w:r w:rsidRPr="00AD22B9">
        <w:rPr>
          <w:rFonts w:ascii="Calibri" w:hAnsi="Calibri" w:cs="Calibri"/>
        </w:rPr>
        <w:t>Harvard Medical School</w:t>
      </w:r>
      <w:r w:rsidR="00ED06DE" w:rsidRPr="00AD22B9">
        <w:rPr>
          <w:rFonts w:ascii="Calibri" w:hAnsi="Calibri" w:cs="Calibri"/>
        </w:rPr>
        <w:t xml:space="preserve">, </w:t>
      </w:r>
      <w:r w:rsidR="00EA06C1" w:rsidRPr="00AD22B9">
        <w:rPr>
          <w:rFonts w:ascii="Calibri" w:hAnsi="Calibri" w:cs="Calibri"/>
        </w:rPr>
        <w:t>Boston</w:t>
      </w:r>
      <w:r w:rsidR="00075809">
        <w:rPr>
          <w:rFonts w:ascii="Calibri" w:hAnsi="Calibri" w:cs="Calibri"/>
        </w:rPr>
        <w:t>,</w:t>
      </w:r>
      <w:r w:rsidR="00EA06C1" w:rsidRPr="00AD22B9">
        <w:rPr>
          <w:rFonts w:ascii="Calibri" w:hAnsi="Calibri" w:cs="Calibri"/>
        </w:rPr>
        <w:t xml:space="preserve"> MA</w:t>
      </w:r>
      <w:r w:rsidR="00AD22B9" w:rsidRPr="00AD22B9">
        <w:rPr>
          <w:rFonts w:ascii="Calibri" w:hAnsi="Calibri" w:cs="Calibri"/>
        </w:rPr>
        <w:t>, USA</w:t>
      </w:r>
    </w:p>
    <w:p w14:paraId="2ECB383C" w14:textId="77777777" w:rsidR="004430C9" w:rsidRPr="00AD22B9" w:rsidRDefault="004430C9" w:rsidP="00104E00">
      <w:pPr>
        <w:jc w:val="both"/>
        <w:rPr>
          <w:rFonts w:ascii="Calibri" w:hAnsi="Calibri" w:cs="Calibri"/>
        </w:rPr>
      </w:pPr>
    </w:p>
    <w:p w14:paraId="33DD08B4" w14:textId="0D0BA27F" w:rsidR="004430C9" w:rsidRPr="00AD22B9" w:rsidRDefault="004430C9" w:rsidP="00104E00">
      <w:pPr>
        <w:jc w:val="both"/>
        <w:rPr>
          <w:rFonts w:ascii="Calibri" w:hAnsi="Calibri" w:cs="Calibri"/>
        </w:rPr>
      </w:pPr>
      <w:r w:rsidRPr="00AD22B9">
        <w:rPr>
          <w:rFonts w:ascii="Calibri" w:hAnsi="Calibri" w:cs="Calibri"/>
          <w:b/>
        </w:rPr>
        <w:t xml:space="preserve">Corresponding </w:t>
      </w:r>
      <w:r w:rsidR="00075809">
        <w:rPr>
          <w:rFonts w:ascii="Calibri" w:hAnsi="Calibri" w:cs="Calibri"/>
          <w:b/>
        </w:rPr>
        <w:t>A</w:t>
      </w:r>
      <w:r w:rsidRPr="00AD22B9">
        <w:rPr>
          <w:rFonts w:ascii="Calibri" w:hAnsi="Calibri" w:cs="Calibri"/>
          <w:b/>
        </w:rPr>
        <w:t>uthor:</w:t>
      </w:r>
      <w:r w:rsidRPr="00AD22B9">
        <w:rPr>
          <w:rFonts w:ascii="Calibri" w:hAnsi="Calibri" w:cs="Calibri"/>
        </w:rPr>
        <w:t xml:space="preserve"> </w:t>
      </w:r>
    </w:p>
    <w:p w14:paraId="676F7B3A" w14:textId="4B033D57" w:rsidR="004430C9" w:rsidRPr="00AD22B9" w:rsidRDefault="004430C9" w:rsidP="00104E00">
      <w:pPr>
        <w:jc w:val="both"/>
        <w:rPr>
          <w:rFonts w:ascii="Calibri" w:hAnsi="Calibri" w:cs="Calibri"/>
        </w:rPr>
      </w:pPr>
      <w:r w:rsidRPr="00AD22B9">
        <w:rPr>
          <w:rFonts w:ascii="Calibri" w:hAnsi="Calibri" w:cs="Calibri"/>
        </w:rPr>
        <w:t xml:space="preserve">Clifford </w:t>
      </w:r>
      <w:proofErr w:type="spellStart"/>
      <w:r w:rsidRPr="00AD22B9">
        <w:rPr>
          <w:rFonts w:ascii="Calibri" w:hAnsi="Calibri" w:cs="Calibri"/>
        </w:rPr>
        <w:t>Tabin</w:t>
      </w:r>
      <w:proofErr w:type="spellEnd"/>
    </w:p>
    <w:p w14:paraId="2FEA4FC6" w14:textId="1265A234" w:rsidR="004430C9" w:rsidRPr="00075809" w:rsidRDefault="00075809" w:rsidP="00104E00">
      <w:pPr>
        <w:jc w:val="both"/>
        <w:rPr>
          <w:rFonts w:ascii="Calibri" w:hAnsi="Calibri" w:cs="Calibri"/>
        </w:rPr>
      </w:pPr>
      <w:r w:rsidRPr="00104E00">
        <w:rPr>
          <w:rStyle w:val="Hyperlink"/>
          <w:rFonts w:ascii="Calibri" w:hAnsi="Calibri" w:cs="Calibri"/>
          <w:color w:val="auto"/>
          <w:u w:val="none"/>
        </w:rPr>
        <w:t>tabin@genetics.med.harvard.edu</w:t>
      </w:r>
    </w:p>
    <w:p w14:paraId="3E0B96E9" w14:textId="77777777" w:rsidR="004430C9" w:rsidRPr="00075809" w:rsidRDefault="004430C9" w:rsidP="00104E00">
      <w:pPr>
        <w:jc w:val="both"/>
        <w:rPr>
          <w:rFonts w:ascii="Calibri" w:hAnsi="Calibri" w:cs="Calibri"/>
        </w:rPr>
      </w:pPr>
    </w:p>
    <w:p w14:paraId="72376665" w14:textId="56646BC6" w:rsidR="004430C9" w:rsidRPr="00075809" w:rsidRDefault="004430C9" w:rsidP="00104E00">
      <w:pPr>
        <w:jc w:val="both"/>
        <w:rPr>
          <w:rFonts w:ascii="Calibri" w:hAnsi="Calibri" w:cs="Calibri"/>
          <w:b/>
        </w:rPr>
      </w:pPr>
      <w:r w:rsidRPr="00075809">
        <w:rPr>
          <w:rFonts w:ascii="Calibri" w:hAnsi="Calibri" w:cs="Calibri"/>
          <w:b/>
        </w:rPr>
        <w:t xml:space="preserve">E-mail </w:t>
      </w:r>
      <w:r w:rsidR="00075809" w:rsidRPr="00075809">
        <w:rPr>
          <w:rFonts w:ascii="Calibri" w:hAnsi="Calibri" w:cs="Calibri"/>
          <w:b/>
        </w:rPr>
        <w:t>A</w:t>
      </w:r>
      <w:r w:rsidRPr="00075809">
        <w:rPr>
          <w:rFonts w:ascii="Calibri" w:hAnsi="Calibri" w:cs="Calibri"/>
          <w:b/>
        </w:rPr>
        <w:t xml:space="preserve">ddresses of </w:t>
      </w:r>
      <w:r w:rsidR="00AD22B9" w:rsidRPr="00075809">
        <w:rPr>
          <w:rFonts w:ascii="Calibri" w:hAnsi="Calibri" w:cs="Calibri"/>
          <w:b/>
        </w:rPr>
        <w:t>C</w:t>
      </w:r>
      <w:r w:rsidRPr="00075809">
        <w:rPr>
          <w:rFonts w:ascii="Calibri" w:hAnsi="Calibri" w:cs="Calibri"/>
          <w:b/>
        </w:rPr>
        <w:t>o-authors:</w:t>
      </w:r>
    </w:p>
    <w:p w14:paraId="6BA6440B" w14:textId="658771BB" w:rsidR="004430C9" w:rsidRPr="00075809" w:rsidRDefault="004430C9" w:rsidP="00104E00">
      <w:pPr>
        <w:jc w:val="both"/>
        <w:rPr>
          <w:rFonts w:ascii="Calibri" w:hAnsi="Calibri" w:cs="Calibri"/>
        </w:rPr>
      </w:pPr>
      <w:r w:rsidRPr="00075809">
        <w:rPr>
          <w:rFonts w:ascii="Calibri" w:hAnsi="Calibri" w:cs="Calibri"/>
        </w:rPr>
        <w:t xml:space="preserve">Misty Riddle </w:t>
      </w:r>
      <w:r w:rsidR="00075809" w:rsidRPr="00075809">
        <w:rPr>
          <w:rFonts w:ascii="Calibri" w:hAnsi="Calibri" w:cs="Calibri"/>
        </w:rPr>
        <w:tab/>
      </w:r>
      <w:r w:rsidR="00075809" w:rsidRPr="00075809">
        <w:rPr>
          <w:rFonts w:ascii="Calibri" w:hAnsi="Calibri" w:cs="Calibri"/>
        </w:rPr>
        <w:tab/>
      </w:r>
      <w:r w:rsidRPr="00075809">
        <w:rPr>
          <w:rFonts w:ascii="Calibri" w:hAnsi="Calibri" w:cs="Calibri"/>
        </w:rPr>
        <w:t>(</w:t>
      </w:r>
      <w:r w:rsidR="00075809" w:rsidRPr="00104E00">
        <w:rPr>
          <w:rStyle w:val="Hyperlink"/>
          <w:rFonts w:ascii="Calibri" w:hAnsi="Calibri" w:cs="Calibri"/>
          <w:color w:val="auto"/>
          <w:u w:val="none"/>
        </w:rPr>
        <w:t>mriddlee@genetics.med.harvard.edu</w:t>
      </w:r>
      <w:r w:rsidRPr="00075809">
        <w:rPr>
          <w:rFonts w:ascii="Calibri" w:hAnsi="Calibri" w:cs="Calibri"/>
        </w:rPr>
        <w:t>)</w:t>
      </w:r>
    </w:p>
    <w:p w14:paraId="25FC74FA" w14:textId="1822F4DE" w:rsidR="004430C9" w:rsidRPr="00075809" w:rsidRDefault="004430C9" w:rsidP="00104E00">
      <w:pPr>
        <w:jc w:val="both"/>
        <w:rPr>
          <w:rFonts w:ascii="Calibri" w:hAnsi="Calibri" w:cs="Calibri"/>
        </w:rPr>
      </w:pPr>
      <w:r w:rsidRPr="00075809">
        <w:rPr>
          <w:rFonts w:ascii="Calibri" w:hAnsi="Calibri" w:cs="Calibri"/>
        </w:rPr>
        <w:t xml:space="preserve">Brian Martineau </w:t>
      </w:r>
      <w:r w:rsidR="00075809" w:rsidRPr="00075809">
        <w:rPr>
          <w:rFonts w:ascii="Calibri" w:hAnsi="Calibri" w:cs="Calibri"/>
        </w:rPr>
        <w:tab/>
      </w:r>
      <w:r w:rsidRPr="00075809">
        <w:rPr>
          <w:rFonts w:ascii="Calibri" w:hAnsi="Calibri" w:cs="Calibri"/>
        </w:rPr>
        <w:t>(</w:t>
      </w:r>
      <w:r w:rsidR="00075809" w:rsidRPr="00104E00">
        <w:rPr>
          <w:rStyle w:val="Hyperlink"/>
          <w:rFonts w:ascii="Calibri" w:hAnsi="Calibri" w:cs="Calibri"/>
          <w:color w:val="auto"/>
          <w:u w:val="none"/>
        </w:rPr>
        <w:t>bmartineau@genetics.med.harvard.edu</w:t>
      </w:r>
      <w:r w:rsidRPr="00075809">
        <w:rPr>
          <w:rFonts w:ascii="Calibri" w:hAnsi="Calibri" w:cs="Calibri"/>
        </w:rPr>
        <w:t>)</w:t>
      </w:r>
    </w:p>
    <w:p w14:paraId="60AB1E7E" w14:textId="1018ABA3" w:rsidR="004430C9" w:rsidRPr="00075809" w:rsidRDefault="004430C9" w:rsidP="00104E00">
      <w:pPr>
        <w:jc w:val="both"/>
        <w:rPr>
          <w:rFonts w:ascii="Calibri" w:hAnsi="Calibri" w:cs="Calibri"/>
        </w:rPr>
      </w:pPr>
      <w:r w:rsidRPr="00075809">
        <w:rPr>
          <w:rFonts w:ascii="Calibri" w:hAnsi="Calibri" w:cs="Calibri"/>
        </w:rPr>
        <w:t xml:space="preserve">Megan Peavey </w:t>
      </w:r>
      <w:r w:rsidR="00075809" w:rsidRPr="00075809">
        <w:rPr>
          <w:rFonts w:ascii="Calibri" w:hAnsi="Calibri" w:cs="Calibri"/>
        </w:rPr>
        <w:tab/>
      </w:r>
      <w:r w:rsidRPr="00075809">
        <w:rPr>
          <w:rFonts w:ascii="Calibri" w:hAnsi="Calibri" w:cs="Calibri"/>
        </w:rPr>
        <w:t>(</w:t>
      </w:r>
      <w:r w:rsidR="00075809" w:rsidRPr="00104E00">
        <w:rPr>
          <w:rStyle w:val="Hyperlink"/>
          <w:rFonts w:ascii="Calibri" w:hAnsi="Calibri" w:cs="Calibri"/>
          <w:color w:val="auto"/>
          <w:u w:val="none"/>
        </w:rPr>
        <w:t>megan_peavey@hms.harvard.edu</w:t>
      </w:r>
      <w:r w:rsidRPr="00075809">
        <w:rPr>
          <w:rFonts w:ascii="Calibri" w:hAnsi="Calibri" w:cs="Calibri"/>
        </w:rPr>
        <w:t>)</w:t>
      </w:r>
    </w:p>
    <w:p w14:paraId="2377F636" w14:textId="77777777" w:rsidR="004430C9" w:rsidRPr="00AD22B9" w:rsidRDefault="004430C9" w:rsidP="00104E00">
      <w:pPr>
        <w:jc w:val="both"/>
        <w:rPr>
          <w:rFonts w:ascii="Calibri" w:hAnsi="Calibri" w:cs="Calibri"/>
          <w:b/>
          <w:bCs/>
        </w:rPr>
      </w:pPr>
    </w:p>
    <w:p w14:paraId="1C646AA3" w14:textId="77777777" w:rsidR="00AD22B9" w:rsidRPr="00AD22B9" w:rsidRDefault="00D04760" w:rsidP="00104E00">
      <w:pPr>
        <w:pStyle w:val="NormalWeb"/>
        <w:widowControl/>
        <w:spacing w:before="0" w:beforeAutospacing="0" w:after="0" w:afterAutospacing="0"/>
      </w:pPr>
      <w:bookmarkStart w:id="1" w:name="Keywords"/>
      <w:r w:rsidRPr="00AD22B9">
        <w:rPr>
          <w:b/>
          <w:bCs/>
        </w:rPr>
        <w:t>KEYWORDS</w:t>
      </w:r>
      <w:bookmarkEnd w:id="1"/>
      <w:r w:rsidRPr="00AD22B9">
        <w:rPr>
          <w:b/>
          <w:bCs/>
        </w:rPr>
        <w:t>:</w:t>
      </w:r>
      <w:r w:rsidRPr="00AD22B9">
        <w:t xml:space="preserve"> </w:t>
      </w:r>
    </w:p>
    <w:p w14:paraId="0DFB6197" w14:textId="6FC9663F" w:rsidR="00D04760" w:rsidRPr="00AD22B9" w:rsidRDefault="00A83DE7" w:rsidP="00104E00">
      <w:pPr>
        <w:pStyle w:val="NormalWeb"/>
        <w:widowControl/>
        <w:spacing w:before="0" w:beforeAutospacing="0" w:after="0" w:afterAutospacing="0"/>
        <w:rPr>
          <w:color w:val="auto"/>
        </w:rPr>
      </w:pPr>
      <w:r w:rsidRPr="00AD22B9">
        <w:rPr>
          <w:i/>
          <w:color w:val="auto"/>
        </w:rPr>
        <w:t xml:space="preserve">Astyanax </w:t>
      </w:r>
      <w:proofErr w:type="spellStart"/>
      <w:r w:rsidR="004430C9" w:rsidRPr="00AD22B9">
        <w:rPr>
          <w:i/>
          <w:color w:val="auto"/>
        </w:rPr>
        <w:t>mexicanus</w:t>
      </w:r>
      <w:proofErr w:type="spellEnd"/>
      <w:r w:rsidR="004430C9" w:rsidRPr="00AD22B9">
        <w:rPr>
          <w:color w:val="auto"/>
        </w:rPr>
        <w:t xml:space="preserve">, immunohistochemistry, </w:t>
      </w:r>
      <w:r w:rsidR="003E0BDD" w:rsidRPr="00AD22B9">
        <w:rPr>
          <w:color w:val="auto"/>
        </w:rPr>
        <w:t xml:space="preserve">fish </w:t>
      </w:r>
      <w:r w:rsidR="004430C9" w:rsidRPr="00AD22B9">
        <w:rPr>
          <w:color w:val="auto"/>
        </w:rPr>
        <w:t xml:space="preserve">husbandry, cavefish, </w:t>
      </w:r>
      <w:r w:rsidR="003E0BDD" w:rsidRPr="00AD22B9">
        <w:rPr>
          <w:color w:val="auto"/>
        </w:rPr>
        <w:t>aquaculture</w:t>
      </w:r>
      <w:r w:rsidR="00EA06C1" w:rsidRPr="00AD22B9">
        <w:rPr>
          <w:color w:val="auto"/>
        </w:rPr>
        <w:t>, whole-mount immunostaining</w:t>
      </w:r>
    </w:p>
    <w:p w14:paraId="684699F1" w14:textId="77777777" w:rsidR="00D04760" w:rsidRPr="00AD22B9" w:rsidRDefault="00D04760" w:rsidP="00104E00">
      <w:pPr>
        <w:jc w:val="both"/>
        <w:rPr>
          <w:rFonts w:ascii="Calibri" w:hAnsi="Calibri" w:cs="Calibri"/>
          <w:b/>
          <w:color w:val="000000" w:themeColor="text1"/>
        </w:rPr>
      </w:pPr>
    </w:p>
    <w:p w14:paraId="06D0022C" w14:textId="77777777" w:rsidR="004430C9" w:rsidRPr="00AD22B9" w:rsidRDefault="003971F7" w:rsidP="00104E00">
      <w:pPr>
        <w:jc w:val="both"/>
        <w:rPr>
          <w:rFonts w:ascii="Calibri" w:hAnsi="Calibri" w:cs="Calibri"/>
        </w:rPr>
      </w:pPr>
      <w:r w:rsidRPr="00AD22B9">
        <w:rPr>
          <w:rFonts w:ascii="Calibri" w:hAnsi="Calibri" w:cs="Calibri"/>
          <w:b/>
          <w:bCs/>
        </w:rPr>
        <w:t>SUMMARY</w:t>
      </w:r>
      <w:r w:rsidR="00B32616" w:rsidRPr="00AD22B9">
        <w:rPr>
          <w:rFonts w:ascii="Calibri" w:hAnsi="Calibri" w:cs="Calibri"/>
          <w:b/>
          <w:bCs/>
        </w:rPr>
        <w:t>:</w:t>
      </w:r>
      <w:r w:rsidR="00B32616" w:rsidRPr="00AD22B9">
        <w:rPr>
          <w:rFonts w:ascii="Calibri" w:hAnsi="Calibri" w:cs="Calibri"/>
        </w:rPr>
        <w:t xml:space="preserve"> </w:t>
      </w:r>
    </w:p>
    <w:p w14:paraId="58D107F8" w14:textId="11BF2F7C" w:rsidR="00B32616" w:rsidRPr="00AD22B9" w:rsidRDefault="008D4FF8" w:rsidP="00104E00">
      <w:pPr>
        <w:jc w:val="both"/>
        <w:rPr>
          <w:rFonts w:ascii="Calibri" w:hAnsi="Calibri" w:cs="Calibri"/>
        </w:rPr>
      </w:pPr>
      <w:r w:rsidRPr="00AD22B9">
        <w:rPr>
          <w:rFonts w:ascii="Calibri" w:hAnsi="Calibri" w:cs="Calibri"/>
        </w:rPr>
        <w:t>In</w:t>
      </w:r>
      <w:r w:rsidR="004430C9" w:rsidRPr="00AD22B9">
        <w:rPr>
          <w:rFonts w:ascii="Calibri" w:hAnsi="Calibri" w:cs="Calibri"/>
        </w:rPr>
        <w:t xml:space="preserve"> this </w:t>
      </w:r>
      <w:r w:rsidRPr="00AD22B9">
        <w:rPr>
          <w:rFonts w:ascii="Calibri" w:hAnsi="Calibri" w:cs="Calibri"/>
        </w:rPr>
        <w:t>protocol,</w:t>
      </w:r>
      <w:r w:rsidR="004430C9" w:rsidRPr="00AD22B9">
        <w:rPr>
          <w:rFonts w:ascii="Calibri" w:hAnsi="Calibri" w:cs="Calibri"/>
        </w:rPr>
        <w:t xml:space="preserve"> </w:t>
      </w:r>
      <w:r w:rsidRPr="00AD22B9">
        <w:rPr>
          <w:rFonts w:ascii="Calibri" w:hAnsi="Calibri" w:cs="Calibri"/>
        </w:rPr>
        <w:t>we</w:t>
      </w:r>
      <w:r w:rsidR="004430C9" w:rsidRPr="00AD22B9">
        <w:rPr>
          <w:rFonts w:ascii="Calibri" w:hAnsi="Calibri" w:cs="Calibri"/>
        </w:rPr>
        <w:t xml:space="preserve"> demonstrate </w:t>
      </w:r>
      <w:r w:rsidR="00D619D9" w:rsidRPr="00AD22B9">
        <w:rPr>
          <w:rFonts w:ascii="Calibri" w:hAnsi="Calibri" w:cs="Calibri"/>
        </w:rPr>
        <w:t xml:space="preserve">how to breed </w:t>
      </w:r>
      <w:r w:rsidR="00AD22B9" w:rsidRPr="00AD22B9">
        <w:rPr>
          <w:rFonts w:ascii="Calibri" w:hAnsi="Calibri" w:cs="Calibri"/>
          <w:i/>
        </w:rPr>
        <w:t>Astyanax</w:t>
      </w:r>
      <w:r w:rsidR="00D619D9" w:rsidRPr="00AD22B9">
        <w:rPr>
          <w:rFonts w:ascii="Calibri" w:hAnsi="Calibri" w:cs="Calibri"/>
          <w:i/>
        </w:rPr>
        <w:t xml:space="preserve"> </w:t>
      </w:r>
      <w:proofErr w:type="spellStart"/>
      <w:r w:rsidR="00D619D9" w:rsidRPr="00AD22B9">
        <w:rPr>
          <w:rFonts w:ascii="Calibri" w:hAnsi="Calibri" w:cs="Calibri"/>
          <w:i/>
        </w:rPr>
        <w:t>mexicanus</w:t>
      </w:r>
      <w:proofErr w:type="spellEnd"/>
      <w:r w:rsidR="00404390" w:rsidRPr="00AD22B9">
        <w:rPr>
          <w:rFonts w:ascii="Calibri" w:hAnsi="Calibri" w:cs="Calibri"/>
          <w:i/>
        </w:rPr>
        <w:t xml:space="preserve"> </w:t>
      </w:r>
      <w:r w:rsidR="00404390" w:rsidRPr="00AD22B9">
        <w:rPr>
          <w:rFonts w:ascii="Calibri" w:hAnsi="Calibri" w:cs="Calibri"/>
        </w:rPr>
        <w:t xml:space="preserve">adults, raise the larvae, </w:t>
      </w:r>
      <w:r w:rsidR="00D619D9" w:rsidRPr="00AD22B9">
        <w:rPr>
          <w:rFonts w:ascii="Calibri" w:hAnsi="Calibri" w:cs="Calibri"/>
        </w:rPr>
        <w:t xml:space="preserve">and perform </w:t>
      </w:r>
      <w:r w:rsidR="00EA06C1" w:rsidRPr="00AD22B9">
        <w:rPr>
          <w:rFonts w:ascii="Calibri" w:hAnsi="Calibri" w:cs="Calibri"/>
        </w:rPr>
        <w:t>whole-mount</w:t>
      </w:r>
      <w:r w:rsidR="004430C9" w:rsidRPr="00AD22B9">
        <w:rPr>
          <w:rFonts w:ascii="Calibri" w:hAnsi="Calibri" w:cs="Calibri"/>
        </w:rPr>
        <w:t xml:space="preserve"> immuno</w:t>
      </w:r>
      <w:r w:rsidRPr="00AD22B9">
        <w:rPr>
          <w:rFonts w:ascii="Calibri" w:hAnsi="Calibri" w:cs="Calibri"/>
        </w:rPr>
        <w:t>histo</w:t>
      </w:r>
      <w:r w:rsidR="00AC3506" w:rsidRPr="00AD22B9">
        <w:rPr>
          <w:rFonts w:ascii="Calibri" w:hAnsi="Calibri" w:cs="Calibri"/>
        </w:rPr>
        <w:t>chemistry</w:t>
      </w:r>
      <w:r w:rsidR="00FB7835" w:rsidRPr="00AD22B9">
        <w:rPr>
          <w:rFonts w:ascii="Calibri" w:hAnsi="Calibri" w:cs="Calibri"/>
        </w:rPr>
        <w:t xml:space="preserve"> on </w:t>
      </w:r>
      <w:r w:rsidR="00D619D9" w:rsidRPr="00AD22B9">
        <w:rPr>
          <w:rFonts w:ascii="Calibri" w:hAnsi="Calibri" w:cs="Calibri"/>
        </w:rPr>
        <w:t xml:space="preserve">post-larval fish to compare </w:t>
      </w:r>
      <w:r w:rsidR="00F40994" w:rsidRPr="00AD22B9">
        <w:rPr>
          <w:rFonts w:ascii="Calibri" w:hAnsi="Calibri" w:cs="Calibri"/>
        </w:rPr>
        <w:t xml:space="preserve">the phenotypes of </w:t>
      </w:r>
      <w:r w:rsidR="002E3BC7" w:rsidRPr="00AD22B9">
        <w:rPr>
          <w:rFonts w:ascii="Calibri" w:hAnsi="Calibri" w:cs="Calibri"/>
        </w:rPr>
        <w:t>surface and cave morphotypes.</w:t>
      </w:r>
      <w:r w:rsidR="00AD22B9">
        <w:rPr>
          <w:rFonts w:ascii="Calibri" w:hAnsi="Calibri" w:cs="Calibri"/>
        </w:rPr>
        <w:t xml:space="preserve"> </w:t>
      </w:r>
    </w:p>
    <w:p w14:paraId="4209E53C" w14:textId="77777777" w:rsidR="00B32616" w:rsidRPr="00AD22B9" w:rsidRDefault="00B32616" w:rsidP="00104E00">
      <w:pPr>
        <w:jc w:val="both"/>
        <w:rPr>
          <w:rFonts w:ascii="Calibri" w:hAnsi="Calibri" w:cs="Calibri"/>
          <w:b/>
          <w:color w:val="000000" w:themeColor="text1"/>
        </w:rPr>
      </w:pPr>
    </w:p>
    <w:p w14:paraId="7BC10A8E" w14:textId="77777777" w:rsidR="004430C9" w:rsidRPr="00AD22B9" w:rsidRDefault="00B32616" w:rsidP="00104E00">
      <w:pPr>
        <w:jc w:val="both"/>
        <w:rPr>
          <w:rFonts w:ascii="Calibri" w:hAnsi="Calibri" w:cs="Calibri"/>
          <w:color w:val="808080" w:themeColor="background1" w:themeShade="80"/>
        </w:rPr>
      </w:pPr>
      <w:bookmarkStart w:id="2" w:name="Long_Abstract"/>
      <w:r w:rsidRPr="00AD22B9">
        <w:rPr>
          <w:rFonts w:ascii="Calibri" w:hAnsi="Calibri" w:cs="Calibri"/>
          <w:b/>
          <w:bCs/>
        </w:rPr>
        <w:t>ABSTRACT</w:t>
      </w:r>
      <w:bookmarkEnd w:id="2"/>
      <w:r w:rsidRPr="00AD22B9">
        <w:rPr>
          <w:rFonts w:ascii="Calibri" w:hAnsi="Calibri" w:cs="Calibri"/>
          <w:b/>
          <w:bCs/>
        </w:rPr>
        <w:t>:</w:t>
      </w:r>
      <w:r w:rsidRPr="00AD22B9">
        <w:rPr>
          <w:rFonts w:ascii="Calibri" w:hAnsi="Calibri" w:cs="Calibri"/>
          <w:color w:val="808080" w:themeColor="background1" w:themeShade="80"/>
        </w:rPr>
        <w:t xml:space="preserve"> </w:t>
      </w:r>
    </w:p>
    <w:p w14:paraId="4F152A4C" w14:textId="04803B09" w:rsidR="00B32616" w:rsidRPr="00AD22B9" w:rsidRDefault="76C48A3A" w:rsidP="00104E00">
      <w:pPr>
        <w:jc w:val="both"/>
        <w:rPr>
          <w:rFonts w:ascii="Calibri" w:eastAsiaTheme="minorEastAsia" w:hAnsi="Calibri" w:cs="Calibri"/>
          <w:color w:val="808080" w:themeColor="text1" w:themeTint="7F"/>
        </w:rPr>
      </w:pPr>
      <w:r w:rsidRPr="00AD22B9">
        <w:rPr>
          <w:rFonts w:ascii="Calibri" w:hAnsi="Calibri" w:cs="Calibri"/>
        </w:rPr>
        <w:t xml:space="preserve">River and cave-adapted populations of </w:t>
      </w:r>
      <w:r w:rsidR="00AD22B9" w:rsidRPr="00AD22B9">
        <w:rPr>
          <w:rFonts w:ascii="Calibri" w:hAnsi="Calibri" w:cs="Calibri"/>
          <w:i/>
        </w:rPr>
        <w:t>Astyanax</w:t>
      </w:r>
      <w:r w:rsidRPr="00AD22B9">
        <w:rPr>
          <w:rStyle w:val="Emphasis"/>
          <w:rFonts w:ascii="Calibri" w:hAnsi="Calibri" w:cs="Calibri"/>
        </w:rPr>
        <w:t xml:space="preserve"> </w:t>
      </w:r>
      <w:proofErr w:type="spellStart"/>
      <w:r w:rsidRPr="00AD22B9">
        <w:rPr>
          <w:rStyle w:val="Emphasis"/>
          <w:rFonts w:ascii="Calibri" w:hAnsi="Calibri" w:cs="Calibri"/>
        </w:rPr>
        <w:t>mexicanus</w:t>
      </w:r>
      <w:proofErr w:type="spellEnd"/>
      <w:r w:rsidRPr="00AD22B9">
        <w:rPr>
          <w:rFonts w:ascii="Calibri" w:hAnsi="Calibri" w:cs="Calibri"/>
        </w:rPr>
        <w:t xml:space="preserve"> </w:t>
      </w:r>
      <w:r w:rsidR="00F3588D">
        <w:rPr>
          <w:rFonts w:ascii="Calibri" w:hAnsi="Calibri" w:cs="Calibri"/>
        </w:rPr>
        <w:t>show</w:t>
      </w:r>
      <w:r w:rsidRPr="00AD22B9">
        <w:rPr>
          <w:rFonts w:ascii="Calibri" w:hAnsi="Calibri" w:cs="Calibri"/>
        </w:rPr>
        <w:t xml:space="preserve"> differences in morphology, physiology, and behavior. Research focused on comparing adult forms has revealed the genetic basis of some of these differences. Less is known about how the populations differ at post-larval stages </w:t>
      </w:r>
      <w:r w:rsidR="00404390" w:rsidRPr="00AD22B9">
        <w:rPr>
          <w:rFonts w:ascii="Calibri" w:hAnsi="Calibri" w:cs="Calibri"/>
        </w:rPr>
        <w:t>(at the onset of feeding)</w:t>
      </w:r>
      <w:r w:rsidR="00417C35">
        <w:rPr>
          <w:rFonts w:ascii="Calibri" w:hAnsi="Calibri" w:cs="Calibri"/>
        </w:rPr>
        <w:t>;</w:t>
      </w:r>
      <w:r w:rsidR="00404390" w:rsidRPr="00AD22B9">
        <w:rPr>
          <w:rFonts w:ascii="Calibri" w:hAnsi="Calibri" w:cs="Calibri"/>
        </w:rPr>
        <w:t xml:space="preserve"> </w:t>
      </w:r>
      <w:r w:rsidRPr="00AD22B9">
        <w:rPr>
          <w:rFonts w:ascii="Calibri" w:hAnsi="Calibri" w:cs="Calibri"/>
        </w:rPr>
        <w:t>although</w:t>
      </w:r>
      <w:r w:rsidR="00417C35">
        <w:rPr>
          <w:rFonts w:ascii="Calibri" w:hAnsi="Calibri" w:cs="Calibri"/>
        </w:rPr>
        <w:t>,</w:t>
      </w:r>
      <w:r w:rsidR="00AD22B9">
        <w:rPr>
          <w:rFonts w:ascii="Calibri" w:hAnsi="Calibri" w:cs="Calibri"/>
        </w:rPr>
        <w:t xml:space="preserve"> studies</w:t>
      </w:r>
      <w:r w:rsidRPr="00AD22B9">
        <w:rPr>
          <w:rFonts w:ascii="Calibri" w:hAnsi="Calibri" w:cs="Calibri"/>
        </w:rPr>
        <w:t xml:space="preserve"> </w:t>
      </w:r>
      <w:r w:rsidR="00417C35">
        <w:rPr>
          <w:rFonts w:ascii="Calibri" w:hAnsi="Calibri" w:cs="Calibri"/>
        </w:rPr>
        <w:t>may</w:t>
      </w:r>
      <w:r w:rsidRPr="00AD22B9">
        <w:rPr>
          <w:rFonts w:ascii="Calibri" w:hAnsi="Calibri" w:cs="Calibri"/>
        </w:rPr>
        <w:t xml:space="preserve"> provide insight into how cavefish survive </w:t>
      </w:r>
      <w:r w:rsidR="00417C35">
        <w:rPr>
          <w:rFonts w:ascii="Calibri" w:hAnsi="Calibri" w:cs="Calibri"/>
        </w:rPr>
        <w:t>through</w:t>
      </w:r>
      <w:r w:rsidRPr="00AD22B9">
        <w:rPr>
          <w:rFonts w:ascii="Calibri" w:hAnsi="Calibri" w:cs="Calibri"/>
        </w:rPr>
        <w:t xml:space="preserve"> adulthood in their natural environment. Methods for comparing post-larval development in the laboratory require standardized aquaculture and feedin</w:t>
      </w:r>
      <w:r w:rsidRPr="00AD22B9">
        <w:rPr>
          <w:rStyle w:val="hidden"/>
          <w:rFonts w:ascii="Calibri" w:hAnsi="Calibri" w:cs="Calibri"/>
        </w:rPr>
        <w:t xml:space="preserve">g regimes. Here we describe how to raise </w:t>
      </w:r>
      <w:r w:rsidR="00C55264" w:rsidRPr="00AD22B9">
        <w:rPr>
          <w:rStyle w:val="hidden"/>
          <w:rFonts w:ascii="Calibri" w:hAnsi="Calibri" w:cs="Calibri"/>
        </w:rPr>
        <w:t>fish</w:t>
      </w:r>
      <w:r w:rsidR="00F60AFF" w:rsidRPr="00AD22B9">
        <w:rPr>
          <w:rStyle w:val="hidden"/>
          <w:rFonts w:ascii="Calibri" w:hAnsi="Calibri" w:cs="Calibri"/>
        </w:rPr>
        <w:t xml:space="preserve"> </w:t>
      </w:r>
      <w:r w:rsidR="00417C35">
        <w:rPr>
          <w:rStyle w:val="hidden"/>
          <w:rFonts w:ascii="Calibri" w:hAnsi="Calibri" w:cs="Calibri"/>
        </w:rPr>
        <w:t>with</w:t>
      </w:r>
      <w:r w:rsidR="00F60AFF" w:rsidRPr="00AD22B9">
        <w:rPr>
          <w:rStyle w:val="hidden"/>
          <w:rFonts w:ascii="Calibri" w:hAnsi="Calibri" w:cs="Calibri"/>
        </w:rPr>
        <w:t xml:space="preserve"> a recirculating system for</w:t>
      </w:r>
      <w:r w:rsidRPr="00AD22B9">
        <w:rPr>
          <w:rStyle w:val="hidden"/>
          <w:rFonts w:ascii="Calibri" w:hAnsi="Calibri" w:cs="Calibri"/>
        </w:rPr>
        <w:t xml:space="preserve"> two-weeks</w:t>
      </w:r>
      <w:r w:rsidR="00417C35">
        <w:rPr>
          <w:rStyle w:val="hidden"/>
          <w:rFonts w:ascii="Calibri" w:hAnsi="Calibri" w:cs="Calibri"/>
        </w:rPr>
        <w:t>,</w:t>
      </w:r>
      <w:r w:rsidRPr="00AD22B9">
        <w:rPr>
          <w:rStyle w:val="hidden"/>
          <w:rFonts w:ascii="Calibri" w:hAnsi="Calibri" w:cs="Calibri"/>
        </w:rPr>
        <w:t xml:space="preserve"> using live rotifers as a nutrient-rich food source</w:t>
      </w:r>
      <w:r w:rsidR="00417C35">
        <w:rPr>
          <w:rStyle w:val="hidden"/>
          <w:rFonts w:ascii="Calibri" w:hAnsi="Calibri" w:cs="Calibri"/>
        </w:rPr>
        <w:t>,</w:t>
      </w:r>
      <w:r w:rsidRPr="00AD22B9">
        <w:rPr>
          <w:rStyle w:val="hidden"/>
          <w:rFonts w:ascii="Calibri" w:hAnsi="Calibri" w:cs="Calibri"/>
        </w:rPr>
        <w:t xml:space="preserve"> </w:t>
      </w:r>
      <w:r w:rsidR="00417C35">
        <w:rPr>
          <w:rStyle w:val="hidden"/>
          <w:rFonts w:ascii="Calibri" w:hAnsi="Calibri" w:cs="Calibri"/>
        </w:rPr>
        <w:t>which</w:t>
      </w:r>
      <w:r w:rsidRPr="00AD22B9">
        <w:rPr>
          <w:rStyle w:val="hidden"/>
          <w:rFonts w:ascii="Calibri" w:hAnsi="Calibri" w:cs="Calibri"/>
        </w:rPr>
        <w:t xml:space="preserve"> does not require daily replenishment. We demonstrate how to collect post-larval fish from this nursery system and perform </w:t>
      </w:r>
      <w:r w:rsidR="00EA06C1" w:rsidRPr="00AD22B9">
        <w:rPr>
          <w:rStyle w:val="hidden"/>
          <w:rFonts w:ascii="Calibri" w:hAnsi="Calibri" w:cs="Calibri"/>
        </w:rPr>
        <w:t>whole-mount</w:t>
      </w:r>
      <w:r w:rsidRPr="00AD22B9">
        <w:rPr>
          <w:rStyle w:val="hidden"/>
          <w:rFonts w:ascii="Calibri" w:hAnsi="Calibri" w:cs="Calibri"/>
        </w:rPr>
        <w:t xml:space="preserve"> immunostaining. Immunostaining is an attractive alternative to transgene expression analysis for investigating development and gene function in </w:t>
      </w:r>
      <w:r w:rsidRPr="00AD22B9">
        <w:rPr>
          <w:rStyle w:val="Emphasis"/>
          <w:rFonts w:ascii="Calibri" w:hAnsi="Calibri" w:cs="Calibri"/>
        </w:rPr>
        <w:t xml:space="preserve">A. </w:t>
      </w:r>
      <w:proofErr w:type="spellStart"/>
      <w:r w:rsidRPr="00AD22B9">
        <w:rPr>
          <w:rStyle w:val="Emphasis"/>
          <w:rFonts w:ascii="Calibri" w:hAnsi="Calibri" w:cs="Calibri"/>
        </w:rPr>
        <w:t>mexicanus</w:t>
      </w:r>
      <w:proofErr w:type="spellEnd"/>
      <w:r w:rsidRPr="00AD22B9">
        <w:rPr>
          <w:rStyle w:val="hidden"/>
          <w:rFonts w:ascii="Calibri" w:hAnsi="Calibri" w:cs="Calibri"/>
        </w:rPr>
        <w:t>. The nursery method can also be used as a standard protocol for establishing density-matched populations for growth into adults.</w:t>
      </w:r>
    </w:p>
    <w:p w14:paraId="7A047CAD" w14:textId="77777777" w:rsidR="00B32616" w:rsidRPr="00AD22B9" w:rsidRDefault="00B32616" w:rsidP="00104E00">
      <w:pPr>
        <w:jc w:val="both"/>
        <w:rPr>
          <w:rFonts w:ascii="Calibri" w:hAnsi="Calibri" w:cs="Calibri"/>
        </w:rPr>
      </w:pPr>
    </w:p>
    <w:p w14:paraId="4D5CF8CD" w14:textId="0B84D794" w:rsidR="002022E8" w:rsidRPr="00AD22B9" w:rsidRDefault="00B32616" w:rsidP="00104E00">
      <w:pPr>
        <w:jc w:val="both"/>
        <w:rPr>
          <w:rFonts w:ascii="Calibri" w:hAnsi="Calibri" w:cs="Calibri"/>
          <w:b/>
          <w:bCs/>
        </w:rPr>
      </w:pPr>
      <w:bookmarkStart w:id="3" w:name="Introduction"/>
      <w:r w:rsidRPr="00AD22B9">
        <w:rPr>
          <w:rFonts w:ascii="Calibri" w:hAnsi="Calibri" w:cs="Calibri"/>
          <w:b/>
        </w:rPr>
        <w:t>INTRODUCTION</w:t>
      </w:r>
      <w:bookmarkEnd w:id="3"/>
      <w:r w:rsidR="00AE78E4" w:rsidRPr="00AD22B9">
        <w:rPr>
          <w:rFonts w:ascii="Calibri" w:hAnsi="Calibri" w:cs="Calibri"/>
          <w:b/>
          <w:bCs/>
        </w:rPr>
        <w:t>:</w:t>
      </w:r>
    </w:p>
    <w:p w14:paraId="177F4DE4" w14:textId="165CBD45" w:rsidR="00AE78E4" w:rsidRPr="00AD22B9" w:rsidRDefault="00BE1329" w:rsidP="00104E00">
      <w:pPr>
        <w:jc w:val="both"/>
        <w:rPr>
          <w:rFonts w:ascii="Calibri" w:eastAsiaTheme="minorEastAsia" w:hAnsi="Calibri" w:cs="Calibri"/>
        </w:rPr>
      </w:pPr>
      <w:r w:rsidRPr="00AD22B9">
        <w:rPr>
          <w:rFonts w:ascii="Calibri" w:eastAsiaTheme="minorEastAsia" w:hAnsi="Calibri" w:cs="Calibri"/>
        </w:rPr>
        <w:t xml:space="preserve">The Mexican tetra, </w:t>
      </w:r>
      <w:r w:rsidRPr="00AD22B9">
        <w:rPr>
          <w:rFonts w:ascii="Calibri" w:eastAsiaTheme="minorEastAsia" w:hAnsi="Calibri" w:cs="Calibri"/>
          <w:i/>
        </w:rPr>
        <w:t xml:space="preserve">Astyanax </w:t>
      </w:r>
      <w:proofErr w:type="spellStart"/>
      <w:r w:rsidRPr="00AD22B9">
        <w:rPr>
          <w:rFonts w:ascii="Calibri" w:eastAsiaTheme="minorEastAsia" w:hAnsi="Calibri" w:cs="Calibri"/>
          <w:i/>
        </w:rPr>
        <w:t>mexicanus</w:t>
      </w:r>
      <w:proofErr w:type="spellEnd"/>
      <w:r w:rsidRPr="00AD22B9">
        <w:rPr>
          <w:rFonts w:ascii="Calibri" w:eastAsiaTheme="minorEastAsia" w:hAnsi="Calibri" w:cs="Calibri"/>
          <w:i/>
        </w:rPr>
        <w:t>,</w:t>
      </w:r>
      <w:r w:rsidRPr="00AD22B9">
        <w:rPr>
          <w:rFonts w:ascii="Calibri" w:eastAsiaTheme="minorEastAsia" w:hAnsi="Calibri" w:cs="Calibri"/>
        </w:rPr>
        <w:t xml:space="preserve"> is a single species of fish that exists as river-dwelling populations (surface fish) and </w:t>
      </w:r>
      <w:proofErr w:type="gramStart"/>
      <w:r w:rsidRPr="00AD22B9">
        <w:rPr>
          <w:rFonts w:ascii="Calibri" w:eastAsiaTheme="minorEastAsia" w:hAnsi="Calibri" w:cs="Calibri"/>
        </w:rPr>
        <w:t>a number of</w:t>
      </w:r>
      <w:proofErr w:type="gramEnd"/>
      <w:r w:rsidRPr="00AD22B9">
        <w:rPr>
          <w:rFonts w:ascii="Calibri" w:eastAsiaTheme="minorEastAsia" w:hAnsi="Calibri" w:cs="Calibri"/>
        </w:rPr>
        <w:t xml:space="preserve"> cave-dwelling populations (cavefish) named for the caves they inhabit (</w:t>
      </w:r>
      <w:r w:rsidR="00AD22B9" w:rsidRPr="00AD22B9">
        <w:rPr>
          <w:rFonts w:ascii="Calibri" w:eastAsiaTheme="minorEastAsia" w:hAnsi="Calibri" w:cs="Calibri"/>
          <w:i/>
        </w:rPr>
        <w:t>i.e.,</w:t>
      </w:r>
      <w:r w:rsidRPr="00AD22B9">
        <w:rPr>
          <w:rFonts w:ascii="Calibri" w:eastAsiaTheme="minorEastAsia" w:hAnsi="Calibri" w:cs="Calibri"/>
        </w:rPr>
        <w:t xml:space="preserve"> Tinaja, Molino, </w:t>
      </w:r>
      <w:proofErr w:type="spellStart"/>
      <w:r w:rsidRPr="00AD22B9">
        <w:rPr>
          <w:rFonts w:ascii="Calibri" w:eastAsiaTheme="minorEastAsia" w:hAnsi="Calibri" w:cs="Calibri"/>
        </w:rPr>
        <w:t>Pachón</w:t>
      </w:r>
      <w:proofErr w:type="spellEnd"/>
      <w:r w:rsidRPr="00AD22B9">
        <w:rPr>
          <w:rFonts w:ascii="Calibri" w:eastAsiaTheme="minorEastAsia" w:hAnsi="Calibri" w:cs="Calibri"/>
        </w:rPr>
        <w:t xml:space="preserve">). </w:t>
      </w:r>
      <w:r w:rsidR="00AE78E4" w:rsidRPr="00AD22B9">
        <w:rPr>
          <w:rFonts w:ascii="Calibri" w:eastAsiaTheme="minorEastAsia" w:hAnsi="Calibri" w:cs="Calibri"/>
        </w:rPr>
        <w:t xml:space="preserve">A growing number of researchers are using </w:t>
      </w:r>
      <w:r w:rsidR="00AE78E4" w:rsidRPr="00AD22B9">
        <w:rPr>
          <w:rFonts w:ascii="Calibri" w:eastAsiaTheme="minorEastAsia" w:hAnsi="Calibri" w:cs="Calibri"/>
          <w:i/>
          <w:iCs/>
        </w:rPr>
        <w:t xml:space="preserve">A. </w:t>
      </w:r>
      <w:proofErr w:type="spellStart"/>
      <w:r w:rsidR="00AE78E4" w:rsidRPr="00AD22B9">
        <w:rPr>
          <w:rFonts w:ascii="Calibri" w:eastAsiaTheme="minorEastAsia" w:hAnsi="Calibri" w:cs="Calibri"/>
          <w:i/>
          <w:iCs/>
        </w:rPr>
        <w:lastRenderedPageBreak/>
        <w:t>mexicanus</w:t>
      </w:r>
      <w:proofErr w:type="spellEnd"/>
      <w:r w:rsidR="00AE78E4" w:rsidRPr="00AD22B9">
        <w:rPr>
          <w:rFonts w:ascii="Calibri" w:eastAsiaTheme="minorEastAsia" w:hAnsi="Calibri" w:cs="Calibri"/>
        </w:rPr>
        <w:t xml:space="preserve"> to investigate the genetic and developmental bas</w:t>
      </w:r>
      <w:r w:rsidR="00417C35">
        <w:rPr>
          <w:rFonts w:ascii="Calibri" w:eastAsiaTheme="minorEastAsia" w:hAnsi="Calibri" w:cs="Calibri"/>
        </w:rPr>
        <w:t>e</w:t>
      </w:r>
      <w:r w:rsidR="00AE78E4" w:rsidRPr="00AD22B9">
        <w:rPr>
          <w:rFonts w:ascii="Calibri" w:eastAsiaTheme="minorEastAsia" w:hAnsi="Calibri" w:cs="Calibri"/>
        </w:rPr>
        <w:t xml:space="preserve">s of </w:t>
      </w:r>
      <w:r w:rsidR="003427FA" w:rsidRPr="00AD22B9">
        <w:rPr>
          <w:rFonts w:ascii="Calibri" w:eastAsiaTheme="minorEastAsia" w:hAnsi="Calibri" w:cs="Calibri"/>
        </w:rPr>
        <w:t>behaviora</w:t>
      </w:r>
      <w:r w:rsidR="00D66DF7" w:rsidRPr="00AD22B9">
        <w:rPr>
          <w:rFonts w:ascii="Calibri" w:eastAsiaTheme="minorEastAsia" w:hAnsi="Calibri" w:cs="Calibri"/>
        </w:rPr>
        <w:t>l</w:t>
      </w:r>
      <w:r w:rsidR="00D66DF7" w:rsidRPr="00AD22B9">
        <w:rPr>
          <w:rFonts w:ascii="Calibri" w:hAnsi="Calibri" w:cs="Calibri"/>
        </w:rPr>
        <w:fldChar w:fldCharType="begin" w:fldLock="1"/>
      </w:r>
      <w:r w:rsidR="00677D55" w:rsidRPr="00AD22B9">
        <w:rPr>
          <w:rFonts w:ascii="Calibri" w:hAnsi="Calibri" w:cs="Calibri"/>
          <w:bCs/>
        </w:rPr>
        <w:instrText>ADDIN CSL_CITATION { "citationItems" : [ { "id" : "ITEM-1", "itemData" : { "DOI" : "10.7717/peerj.5189", "ISSN" : "2167-8359", "PMID" : "30042884", "abstract" : "&lt;p&gt; Animal models provide useful tools for exploring the genetic basis of morphological, physiological and behavioral phenotypes. Cave-adapted species are particularly powerful models for a broad array of phenotypic changes with evolutionary, developmental and clinical relevance. Here, we explored the genetic underpinnings of previously characterized differences in locomotor activity patterns between the surface-dwelling and Pach\u00f3n cave-dwelling populations of &lt;italic&gt;Astyanax mexicanus.&lt;/italic&gt; We identified multiple novel QTL underlying patterns in overall levels of activity (velocity), as well as spatial tank use (time spent near the top or bottom of the tank). Further, we demonstrated that different regions of the genome mediate distinct patterns in velocity and tank usage. We interrogated eight genomic intervals underlying these activity QTL distributed across six linkage groups. In addition, we employed transcriptomic data and draft genomic resources to generate and evaluate a list of 36 potential candidate genes. Interestingly, our data support the candidacy of a number of genes, but do not suggest that differences in the patterns of behavior observed here are the result of alterations to certain candidate genes described in other species (e.g., teleost multiple tissue opsins, melanopsins or members of the core circadian clockwork). This study expands our knowledge of the genetic architecture underlying activity differences in surface and cavefish. Future studies will help define the role of specific genes in shaping complex behavioral phenotypes in &lt;italic&gt;Astyanax&lt;/italic&gt; and other vertebrate taxa. &lt;/p&gt;", "author" : [ { "dropping-particle" : "", "family" : "Carlson", "given" : "Brian M.", "non-dropping-particle" : "", "parse-names" : false, "suffix" : "" }, { "dropping-particle" : "", "family" : "Klingler", "given" : "Ian B.", "non-dropping-particle" : "", "parse-names" : false, "suffix" : "" }, { "dropping-particle" : "", "family" : "Meyer", "given" : "Bradley J.", "non-dropping-particle" : "", "parse-names" : false, "suffix" : "" }, { "dropping-particle" : "", "family" : "Gross", "given" : "Joshua B.", "non-dropping-particle" : "", "parse-names" : false, "suffix" : "" } ], "container-title" : "PeerJ", "id" : "ITEM-1", "issued" : { "date-parts" : [ [ "2018", "7", "18" ] ] }, "page" : "e5189", "title" : "Genetic analysis reveals candidate genes for activity QTL in the blind Mexican tetra, &lt;i&gt;Astyanax mexicanus&lt;/i&gt;", "type" : "article-journal", "volume" : "6" }, "uris" : [ "http://www.mendeley.com/documents/?uuid=54ed0cc4-6a11-364a-ab65-14afba17343a" ] }, { "id" : "ITEM-2", "itemData" : { "DOI" : "10.1016/j.ydbio.2018.05.009", "ISSN" : "1095-564X", "PMID" : "29803645", "abstract" : "Responding appropriately to stress is essential for survival, yet in pathological states, these responses can develop into debilitating conditions such as post-traumatic stress disorder and generalized anxiety. While genetic models have provided insight into the neurochemical and neuroanatomical pathways that underlie stress, little is known about how evolutionary processes and naturally occurring variation contribute to the diverse responses to stressful stimuli observed in the animal kingdom. The Mexican cavefish is a powerful system to address how altered genetic and neuronal systems can give rise to altered behaviors. When introduced into a novel tank, surface fish and cavefish display a stereotypic stress response, characterized by reduced exploratory behavior and increased immobility, akin to \"freezing\". The stress response in cave and surface forms is reduced by pharmacological treatment with the anxiolytic drug, buspirone, fortifying the notion that behavior in the assay represents a conserved stress state. We find that cave populations display reduced behavioral measures of stress compared to surface conspecifics, including increased time in the top half of the tank and fewer periods of immobility. Further, reduced stress responses are observed in multiple independently derived cavefish populations, suggesting convergence on loss of behavioral stress responses in the novel tank assay. These findings provide evidence of a naturally occurring species with two drastically different forms in which a shift in predator-rich ecology to one with few predators corresponds to a reduction in stress behavior.", "author" : [ { "dropping-particle" : "", "family" : "Chin", "given" : "Jacqueline S R", "non-dropping-particle" : "", "parse-names" : false, "suffix" : "" }, { "dropping-particle" : "", "family" : "Gassant", "given" : "Claude E.", "non-dropping-particle" : "", "parse-names" : false, "suffix" : "" }, { "dropping-particle" : "", "family" : "Amaral", "given" : "Paloma M.", "non-dropping-particle" : "", "parse-names" : false, "suffix" : "" }, { "dropping-particle" : "", "family" : "Lloyd", "given" : "Evan", "non-dropping-particle" : "", "parse-names" : false, "suffix" : "" }, { "dropping-particle" : "", "family" : "Stahl", "given" : "Bethany A.", "non-dropping-particle" : "", "parse-names" : false, "suffix" : "" }, { "dropping-particle" : "", "family" : "Jaggard", "given" : "James B.", "non-dropping-particle" : "", "parse-names" : false, "suffix" : "" }, { "dropping-particle" : "", "family" : "Keene", "given" : "Alex C.", "non-dropping-particle" : "", "parse-names" : false, "suffix" : "" }, { "dropping-particle" : "", "family" : "Duboue", "given" : "Erik R.", "non-dropping-particle" : "", "parse-names" : false, "suffix" : "" } ], "container-title" : "Developmental biology", "id" : "ITEM-2", "issue" : "2", "issued" : { "date-parts" : [ [ "2018", "5", "15" ] ] }, "page" : "319-327", "title" : "Convergence on reduced stress behavior in the Mexican blind cavefish.", "type" : "article-journal", "volume" : "441" }, "uris" : [ "http://www.mendeley.com/documents/?uuid=f87a6064-6108-3808-9de4-8346b44fcdfb" ] }, { "id" : "ITEM-3", "itemData" : { "DOI" : "10.1016/j.ydbio.2018.04.027", "ISSN" : "1095-564X", "PMID" : "29772227", "abstract" : "Feeding strategies are dependent on multi-modal sensory processing, that integrates visual, chemosensory, and mechanoreceptive cues. In many fish species, local environments and food availability dramatically influence the evolution of sensory and morphological traits that underlie feeding. The Mexican cavefish, Astyanax mexicanus, have developed robust changes in sensory-dependent behaviors, but the impact on prey detection and feeding behavior is not known. In the absence of eyes, cavefish have evolved enhanced sensitivity of the lateral line, comprised of mechanosensory organs that sense water flow and detect prey. Here, we identify evolved differences in prey capture behavior of larval cavefish that are dependent on lateral line sensitivity. Under lighted conditions, cavefish strike Artemia prey at a wider angle than surface fish; however, this difference is diminished under dark conditions. In addition, the strike distance is greater in cavefish than surface fish, revealing an ability to capture, and likely detect, prey at greater distances. Experimental ablation of the lateral line disrupts prey capture in cavefish under both light and dark conditions, while it only impacts surface fish under dark conditions. Together, these findings identify an evolutionary shift towards a dependence on the lateral line for prey capture in cavefish, providing a model for investigating how loss of visual cues impacts multi-modal sensory behaviors.", "author" : [ { "dropping-particle" : "", "family" : "Lloyd", "given" : "Evan", "non-dropping-particle" : "", "parse-names" : false, "suffix" : "" }, { "dropping-particle" : "", "family" : "Olive", "given" : "Courtney", "non-dropping-particle" : "", "parse-names" : false, "suffix" : "" }, { "dropping-particle" : "", "family" : "Stahl", "given" : "Bethany A", "non-dropping-particle" : "", "parse-names" : false, "suffix" : "" }, { "dropping-particle" : "", "family" : "Jaggard", "given" : "James B", "non-dropping-particle" : "", "parse-names" : false, "suffix" : "" }, { "dropping-particle" : "", "family" : "Amaral", "given" : "Paloma", "non-dropping-particle" : "", "parse-names" : false, "suffix" : "" }, { "dropping-particle" : "", "family" : "Dubou\u00e9", "given" : "Erik R", "non-dropping-particle" : "", "parse-names" : false, "suffix" : "" }, { "dropping-particle" : "", "family" : "Keene", "given" : "Alex C", "non-dropping-particle" : "", "parse-names" : false, "suffix" : "" } ], "container-title" : "Developmental biology", "id" : "ITEM-3", "issue" : "2", "issued" : { "date-parts" : [ [ "2018", "5", "15" ] ] }, "page" : "328-337", "title" : "Evolutionary shift towards lateral line dependent prey capture behavior in the blind Mexican cavefish.", "type" : "article-journal", "volume" : "441" }, "uris" : [ "http://www.mendeley.com/documents/?uuid=3ff7f739-e5e3-3d12-9a25-3a291870adf2" ] }, { "id" : "ITEM-4", "itemData" : { "DOI" : "10.1016/j.ydbio.2018.04.017", "ISSN" : "1095-564X", "PMID" : "29704470", "abstract" : "Little is known about the genetic basis of behavioral choice, such as temperature preference, especially in natural populations. Thermal preference can play a key role in habitat selection, for example in aquatic species. Examining this behavior on a genetic level requires access to individuals or populations of the same species that display distinct temperature preferences. Caves provide a uniquely advantageous setting to tackle this problem, as animals colonizing caves encounter an environment that generally has a different, and far more stable, annual temperature than what is encountered on the outside. Here, we focus on cave and surface populations of Astyanax mexicanus, the Mexican tetra, and examine temperature preference and strength of temperature preference (reflected in the percent of time spent at the optimal temperature). We used a tank with a stable temperature gradient and automated tracking software to follow individual fish from each population. We found that distinct populations of A. mexicanus display differences in both temperature preference and strength of preference. Hybrid crosses established that these are multigenic traits that segregate independently from one another. Temperature preference in many aquatic animals is known to shift towards warmer temperatures following infection with parasites (akin to a fever response in humans). While surface fish infected by the ectoparasite Gyrodactylus turnbulli (a gill fluke) displayed a strong fever response, cavefish showed a significantly attenuated fever response. This work establishes A. mexicanus as a genetically tractable system in which differences in temperature preference can be studied in naturally evolved populations.", "author" : [ { "dropping-particle" : "", "family" : "Tabin", "given" : "Julius A", "non-dropping-particle" : "", "parse-names" : false, "suffix" : "" }, { "dropping-particle" : "", "family" : "Aspiras", "given" : "Ariel", "non-dropping-particle" : "", "parse-names" : false, "suffix" : "" }, { "dropping-particle" : "", "family" : "Martineau", "given" : "Brian", "non-dropping-particle" : "", "parse-names" : false, "suffix" : "" }, { "dropping-particle" : "", "family" : "Riddle", "given" : "Misty", "non-dropping-particle" : "", "parse-names" : false, "suffix" : "" }, { "dropping-particle" : "", "family" : "Kowalko", "given" : "Johanna", "non-dropping-particle" : "", "parse-names" : false, "suffix" : "" }, { "dropping-particle" : "", "family" : "Borowsky", "given" : "Richard", "non-dropping-particle" : "", "parse-names" : false, "suffix" : "" }, { "dropping-particle" : "", "family" : "Rohner", "given" : "Nicolas", "non-dropping-particle" : "", "parse-names" : false, "suffix" : "" }, { "dropping-particle" : "", "family" : "Tabin", "given" : "Clifford J", "non-dropping-particle" : "", "parse-names" : false, "suffix" : "" } ], "container-title" : "Developmental biology", "id" : "ITEM-4", "issue" : "2", "issued" : { "date-parts" : [ [ "2018", "4", "15" ] ] }, "page" : "338-344", "title" : "Temperature preference of cave and surface populations of Astyanax mexicanus.", "type" : "article-journal", "volume" : "441" }, "uris" : [ "http://www.mendeley.com/documents/?uuid=0b1ae713-4155-39ca-b8fe-f3015e7d2ffd" ] } ], "mendeley" : { "formattedCitation" : "&lt;sup&gt;1\u20134&lt;/sup&gt;", "plainTextFormattedCitation" : "1\u20134", "previouslyFormattedCitation" : "&lt;sup&gt;1\u20134&lt;/sup&gt;" }, "properties" : { "noteIndex" : 0 }, "schema" : "https://github.com/citation-style-language/schema/raw/master/csl-citation.json" }</w:instrText>
      </w:r>
      <w:r w:rsidR="00D66DF7" w:rsidRPr="00AD22B9">
        <w:rPr>
          <w:rFonts w:ascii="Calibri" w:hAnsi="Calibri" w:cs="Calibri"/>
          <w:bCs/>
        </w:rPr>
        <w:fldChar w:fldCharType="separate"/>
      </w:r>
      <w:r w:rsidR="00D66DF7" w:rsidRPr="00AD22B9">
        <w:rPr>
          <w:rFonts w:ascii="Calibri" w:eastAsiaTheme="minorEastAsia" w:hAnsi="Calibri" w:cs="Calibri"/>
          <w:vertAlign w:val="superscript"/>
        </w:rPr>
        <w:t>1–4</w:t>
      </w:r>
      <w:r w:rsidR="00D66DF7" w:rsidRPr="00AD22B9">
        <w:rPr>
          <w:rFonts w:ascii="Calibri" w:hAnsi="Calibri" w:cs="Calibri"/>
        </w:rPr>
        <w:fldChar w:fldCharType="end"/>
      </w:r>
      <w:r w:rsidR="00D66DF7" w:rsidRPr="00AD22B9">
        <w:rPr>
          <w:rFonts w:ascii="Calibri" w:eastAsiaTheme="minorEastAsia" w:hAnsi="Calibri" w:cs="Calibri"/>
        </w:rPr>
        <w:t xml:space="preserve">, </w:t>
      </w:r>
      <w:r w:rsidR="003427FA" w:rsidRPr="00AD22B9">
        <w:rPr>
          <w:rFonts w:ascii="Calibri" w:eastAsiaTheme="minorEastAsia" w:hAnsi="Calibri" w:cs="Calibri"/>
        </w:rPr>
        <w:t>metabolic</w:t>
      </w:r>
      <w:r w:rsidR="00D66DF7" w:rsidRPr="00AD22B9">
        <w:rPr>
          <w:rFonts w:ascii="Calibri" w:hAnsi="Calibri" w:cs="Calibri"/>
        </w:rPr>
        <w:fldChar w:fldCharType="begin" w:fldLock="1"/>
      </w:r>
      <w:r w:rsidR="009D285B" w:rsidRPr="00AD22B9">
        <w:rPr>
          <w:rFonts w:ascii="Calibri" w:hAnsi="Calibri" w:cs="Calibri"/>
          <w:bCs/>
        </w:rPr>
        <w:instrText>ADDIN CSL_CITATION { "citationItems" : [ { "id" : "ITEM-1", "itemData" : { "author" : [ { "dropping-particle" : "", "family" : "Xiong", "given" : "Shaolei", "non-dropping-particle" : "", "parse-names" : false, "suffix" : "" }, { "dropping-particle" : "", "family" : "Krishnan", "given" : "Jaya", "non-dropping-particle" : "", "parse-names" : false, "suffix" : "" }, { "dropping-particle" : "", "family" : "Peu\u00df", "given" : "Robert", "non-dropping-particle" : "", "parse-names" : false, "suffix" : "" }, { "dropping-particle" : "", "family" : "Rohner", "given" : "Nicolas", "non-dropping-particle" : "", "parse-names" : false, "suffix" : "" } ], "container-title" : "Developmental Biology", "id" : "ITEM-1", "issued" : { "date-parts" : [ [ "0" ] ] }, "title" : "Early adipogenesis contributes to excess fat accumulation in cave populations of Astyanax mexicanus", "type" : "article-journal" }, "uris" : [ "http://www.mendeley.com/documents/?uuid=57eda1d9-5f83-489d-955b-031ec53b0284" ] }, { "id" : "ITEM-2", "itemData" : { "DOI" : "10.1038/nature26136", "ISSN" : "0028-0836", "author" : [ { "dropping-particle" : "", "family" : "Riddle", "given" : "Misty R.", "non-dropping-particle" : "", "parse-names" : false, "suffix" : "" }, { "dropping-particle" : "", "family" : "Aspiras", "given" : "Ariel C.", "non-dropping-particle" : "", "parse-names" : false, "suffix" : "" }, { "dropping-particle" : "", "family" : "Gaudenz", "given" : "Karin", "non-dropping-particle" : "", "parse-names" : false, "suffix" : "" }, { "dropping-particle" : "", "family" : "Peu\u00df", "given" : "Robert", "non-dropping-particle" : "", "parse-names" : false, "suffix" : "" }, { "dropping-particle" : "", "family" : "Sung", "given" : "Jenny Y.", "non-dropping-particle" : "", "parse-names" : false, "suffix" : "" }, { "dropping-particle" : "", "family" : "Martineau", "given" : "Brian", "non-dropping-particle" : "", "parse-names" : false, "suffix" : "" }, { "dropping-particle" : "", "family" : "Peavey", "given" : "Megan", "non-dropping-particle" : "", "parse-names" : false, "suffix" : "" }, { "dropping-particle" : "", "family" : "Box", "given" : "Andrew C.", "non-dropping-particle" : "", "parse-names" : false, "suffix" : "" }, { "dropping-particle" : "", "family" : "Tabin", "given" : "Julius A.", "non-dropping-particle" : "", "parse-names" : false, "suffix" : "" }, { "dropping-particle" : "", "family" : "McGaugh", "given" : "Suzanne", "non-dropping-particle" : "", "parse-names" : false, "suffix" : "" }, { "dropping-particle" : "", "family" : "Borowsky", "given" : "Richard", "non-dropping-particle" : "", "parse-names" : false, "suffix" : "" }, { "dropping-particle" : "", "family" : "Tabin", "given" : "Clifford J.", "non-dropping-particle" : "", "parse-names" : false, "suffix" : "" }, { "dropping-particle" : "", "family" : "Rohner", "given" : "Nicolas", "non-dropping-particle" : "", "parse-names" : false, "suffix" : "" } ], "container-title" : "Nature", "id" : "ITEM-2", "issue" : "7698", "issued" : { "date-parts" : [ [ "2018", "3", "21" ] ] }, "page" : "647-651", "title" : "Insulin resistance in cavefish as an adaptation to a nutrient-limited environment", "type" : "article-journal", "volume" : "555" }, "uris" : [ "http://www.mendeley.com/documents/?uuid=64bf7210-78f3-43e1-8d1f-0056dd220b63" ] }, { "id" : "ITEM-3", "itemData" : { "DOI" : "10.1371/journal.pone.0107877", "ISBN" : "1932-6203 (Electronic)\\r1932-6203 (Linking)", "ISSN" : "1932-6203", "PMID" : "25251018", "abstract" : "The eyed surface form and eyeless cave form of the Mexican tetra Astyanax mexicanus experience stark differences in the daily periodicities of light, food and predation, factors which are likely to have a profound influence on metabolism. We measured the metabolic rate of Pach\u00f3n cave and surface fish at a fixed swimming speed under light/dark and constant dark photoperiods. In constant darkness surface forms exhibited a circadian rhythm in metabolism with an increase in oxygen demand during the subjective daytime, whereas cave forms did not. The lack of circadian rhythm in metabolism leads to a 27% energy savings for Pach\u00f3n cave fish compared to surface fish when comparing both forms in their natural photoperiods. When surface forms were tested under constant dark conditions they expended 38% more energy than cave forms under equivalent conditions. Elimination of the circadian rhythm in metabolism may be a general feature of animals that live in perpetually dark food-limited environments such as caves or the deep sea.", "author" : [ { "dropping-particle" : "", "family" : "Moran", "given" : "Damian", "non-dropping-particle" : "", "parse-names" : false, "suffix" : "" }, { "dropping-particle" : "", "family" : "Softley", "given" : "Rowan", "non-dropping-particle" : "", "parse-names" : false, "suffix" : "" }, { "dropping-particle" : "", "family" : "Warrant", "given" : "Eric J.", "non-dropping-particle" : "", "parse-names" : false, "suffix" : "" } ], "container-title" : "PloS one", "id" : "ITEM-3", "issue" : "9", "issued" : { "date-parts" : [ [ "2014" ] ] }, "page" : "e107877", "title" : "Eyeless Mexican cavefish save energy by eliminating the circadian rhythm in metabolism.", "type" : "article-journal", "volume" : "9" }, "uris" : [ "http://www.mendeley.com/documents/?uuid=67d27015-14cf-470f-8923-1680102946b1" ] }, { "id" : "ITEM-4", "itemData" : { "DOI" : "10.1073/pnas.1510802112", "ISBN" : "0027-8424", "ISSN" : "0027-8424", "PMID" : "26170297", "abstract" : "Despite recent advances in the understanding of morphological evolution, the genetic underpinnings of behavioral and physio- logical evolution remain largely unknown. Here, we study the metabolic changes that evolved in independently derived popula- tions of the Mexican cavefish, Astyanax mexicanus. A hallmark of cave environments is scarcity of food. Cavefish populations rely almost entirely on sporadic food input from outside of the caves. To survive under these conditions, cavefish have evolved a range of adaptations, including starvation resistance and binge eating when food becomes available. The use of these adaptive strate- gies differs among independently derived cave populations. Al- though all cavefish populations tested lose weight more slowly than their surface conspecifics during restricted rations, only a subset of cavefish populations consume more food than their sur- face counterparts. A candidate gene-based screen led to the identification of coding mutations in conserved residues of the melanocortin 4 receptor (MC4R) gene, contributing to the insa- tiable appetite found in some populations of cavefish. Intriguingly, one of the mutated residues has been shown to be linked to obe- sity in humans. We demonstrate that the allele results in both reduced maximal response and reduced basal activity of the re- ceptor in vitro. We further validate in vivo that the mutated allele contributes to elevated appetite, growth, and starvation resis- tance. The allele appears to be fixed in cave populations in which the overeating phenotype is present. The presence of the same allele in multiple caves appears to be due to selection from stand- ing genetic variation present in surface populations.", "author" : [ { "dropping-particle" : "", "family" : "Aspiras", "given" : "Ariel C.", "non-dropping-particle" : "", "parse-names" : false, "suffix" : "" }, { "dropping-particle" : "", "family" : "Rohner", "given" : "Nicolas", "non-dropping-particle" : "", "parse-names" : false, "suffix" : "" }, { "dropping-particle" : "", "family" : "Martineau", "given" : "Brian", "non-dropping-particle" : "", "parse-names" : false, "suffix" : "" }, { "dropping-particle" : "", "family" : "Borowsky", "given" : "Richard L.", "non-dropping-particle" : "", "parse-names" : false, "suffix" : "" }, { "dropping-particle" : "", "family" : "Tabin", "given" : "Clifford J.", "non-dropping-particle" : "", "parse-names" : false, "suffix" : "" } ], "container-title" : "Proceedings of the National Academy of Sciences", "id" : "ITEM-4", "issue" : "31", "issued" : { "date-parts" : [ [ "2015" ] ] }, "page" : "9668-9673", "title" : "Melanocortin 4 receptor mutations contribute to the adaptation of cavefish to nutrient-poor conditions", "type" : "article-journal", "volume" : "112" }, "uris" : [ "http://www.mendeley.com/documents/?uuid=1867354a-33a3-49f5-b8b0-1710d23db5b8" ] } ], "mendeley" : { "formattedCitation" : "&lt;sup&gt;5\u20138&lt;/sup&gt;", "plainTextFormattedCitation" : "5\u20138", "previouslyFormattedCitation" : "&lt;sup&gt;5\u20138&lt;/sup&gt;" }, "properties" : { "noteIndex" : 0 }, "schema" : "https://github.com/citation-style-language/schema/raw/master/csl-citation.json" }</w:instrText>
      </w:r>
      <w:r w:rsidR="00D66DF7" w:rsidRPr="00AD22B9">
        <w:rPr>
          <w:rFonts w:ascii="Calibri" w:hAnsi="Calibri" w:cs="Calibri"/>
          <w:bCs/>
        </w:rPr>
        <w:fldChar w:fldCharType="separate"/>
      </w:r>
      <w:r w:rsidR="00D66DF7" w:rsidRPr="00AD22B9">
        <w:rPr>
          <w:rFonts w:ascii="Calibri" w:eastAsiaTheme="minorEastAsia" w:hAnsi="Calibri" w:cs="Calibri"/>
          <w:vertAlign w:val="superscript"/>
        </w:rPr>
        <w:t>5–8</w:t>
      </w:r>
      <w:r w:rsidR="00D66DF7" w:rsidRPr="00AD22B9">
        <w:rPr>
          <w:rFonts w:ascii="Calibri" w:hAnsi="Calibri" w:cs="Calibri"/>
        </w:rPr>
        <w:fldChar w:fldCharType="end"/>
      </w:r>
      <w:r w:rsidR="003427FA" w:rsidRPr="00AD22B9">
        <w:rPr>
          <w:rFonts w:ascii="Calibri" w:eastAsiaTheme="minorEastAsia" w:hAnsi="Calibri" w:cs="Calibri"/>
        </w:rPr>
        <w:t>, and morphological</w:t>
      </w:r>
      <w:r w:rsidR="00AC3506" w:rsidRPr="00AD22B9">
        <w:rPr>
          <w:rFonts w:ascii="Calibri" w:eastAsiaTheme="minorEastAsia" w:hAnsi="Calibri" w:cs="Calibri"/>
        </w:rPr>
        <w:t xml:space="preserve"> </w:t>
      </w:r>
      <w:r w:rsidR="00AE78E4" w:rsidRPr="00AD22B9">
        <w:rPr>
          <w:rFonts w:ascii="Calibri" w:eastAsiaTheme="minorEastAsia" w:hAnsi="Calibri" w:cs="Calibri"/>
        </w:rPr>
        <w:t>evolution</w:t>
      </w:r>
      <w:r w:rsidR="00D66DF7" w:rsidRPr="00AD22B9">
        <w:rPr>
          <w:rFonts w:ascii="Calibri" w:hAnsi="Calibri" w:cs="Calibri"/>
        </w:rPr>
        <w:fldChar w:fldCharType="begin" w:fldLock="1"/>
      </w:r>
      <w:r w:rsidR="004E1F3F" w:rsidRPr="00AD22B9">
        <w:rPr>
          <w:rFonts w:ascii="Calibri" w:hAnsi="Calibri" w:cs="Calibri"/>
          <w:bCs/>
        </w:rPr>
        <w:instrText>ADDIN CSL_CITATION { "citationItems" : [ { "id" : "ITEM-1", "itemData" : { "DOI" : "10.1016/j.ydbio.2018.06.009", "ISSN" : "1095-564X", "PMID" : "29940142", "abstract" : "Regulation of heart size and shape is one of the least understood processes in developmental biology. We have for the first time analysed the hearts of Astyanax mexicanus and identified several differences in heart morphology between the surface (epigean morph) and cave-dwelling (troglomorph) morphs. Examination of the adult revealed that the troglomorph possesses a smaller heart with a rounder ventricle in comparison to the epigean morph. The size differences identified appear to arise early in development, as early as 24 h post-fertilisation (hpf), while shape differences begin to appear at 2 days post-fertilisation. The heart of the first-generation cross between the cave-dwelling and river-dwelling morph shows uncoupling of different phenotypes observed in the parental populations and indicates that the cardiac differences have become embedded in the genome during evolution. The differences in heart morphology are accompanied by functional changes between the two morphs, with the cave-dwelling morph exhibiting a slower heart rate than the river-dwelling morph. The identification of morphological and functional differences in the A. mexicanus heart could allow us to gain more insight into how such parameters are regulated during cardiac development, with potential relevance to cardiac pathologies in humans.", "author" : [ { "dropping-particle" : "", "family" : "Tang", "given" : "Jocelyn L Y", "non-dropping-particle" : "", "parse-names" : false, "suffix" : "" }, { "dropping-particle" : "", "family" : "Guo", "given" : "Yu", "non-dropping-particle" : "", "parse-names" : false, "suffix" : "" }, { "dropping-particle" : "", "family" : "Stockdale", "given" : "William T", "non-dropping-particle" : "", "parse-names" : false, "suffix" : "" }, { "dropping-particle" : "", "family" : "Rana", "given" : "Kerisha", "non-dropping-particle" : "", "parse-names" : false, "suffix" : "" }, { "dropping-particle" : "", "family" : "Killen", "given" : "Abigail C", "non-dropping-particle" : "", "parse-names" : false, "suffix" : "" }, { "dropping-particle" : "", "family" : "Mommersteeg", "given" : "Mathilda T M", "non-dropping-particle" : "", "parse-names" : false, "suffix" : "" }, { "dropping-particle" : "", "family" : "Yamamoto", "given" : "Yoshiyuki", "non-dropping-particle" : "", "parse-names" : false, "suffix" : "" } ], "container-title" : "Developmental biology", "id" : "ITEM-1", "issue" : "2", "issued" : { "date-parts" : [ [ "2018", "6", "15" ] ] }, "page" : "272-284", "title" : "The developmental origin of heart size and shape differences in Astyanax mexicanus populations.", "type" : "article-journal", "volume" : "441" }, "uris" : [ "http://www.mendeley.com/documents/?uuid=e3c9dcdf-b394-3b62-bac2-6ddbc3861b56" ] }, { "id" : "ITEM-2", "itemData" : { "DOI" : "10.1016/j.ydbio.2018.06.004", "ISSN" : "00121606", "abstract" : "Through the course of evolution, the gastrointestinal (GI) tract has been modified to maximize nutrient absorption, forming specialized segments that are morphologically and functionally distinct. Here we show that the GI tract of the Mexican tetra, Astyanax mexicanus, has distinct regions, exhibiting differences in morphology, motility, and absorption. We found that A. mexicanus populations adapted for life in subterranean caves exhibit differences in the GI segments compared to those adapted to surface rivers. Cave-adapted fish exhibit bi-directional churning motility in the stomach region that is largely absent in river-adapted fish. We investigated how this motility pattern influences intestinal transit of powdered food and live prey. We found that powdered food is more readily emptied from the cavefish GI tract. In contrast, the transit of live rotifers from the stomach region to the midgut occurs more slowly in cavefish compared to surface fish, consistent with the presence of churning motility. Differences in intestinal motility and transit likely reflect adaptation to unique food sources available to post-larval A. mexicanus in the cave and river environments. We found that cavefish grow more quickly than surface fish when fed ad libitum, suggesting that altered GI function may aid in nutrient consumption or absorption. We did not observe differences in enteric neuron density or smooth muscle organization between cavefish and surface fish. Altered intestinal motility in cavefish could instead be due to changes in the activity or patterning of the enteric nervous system. Exploring this avenue will lead to a better understanding of how the GI tract evolves to maximize energy assimilation from novel food sources.", "author" : [ { "dropping-particle" : "", "family" : "Riddle", "given" : "Misty R.", "non-dropping-particle" : "", "parse-names" : false, "suffix" : "" }, { "dropping-particle" : "", "family" : "Boesmans", "given" : "Werend", "non-dropping-particle" : "", "parse-names" : false, "suffix" : "" }, { "dropping-particle" : "", "family" : "Caballero", "given" : "Olivya", "non-dropping-particle" : "", "parse-names" : false, "suffix" : "" }, { "dropping-particle" : "", "family" : "Kazwiny", "given" : "Youcef", "non-dropping-particle" : "", "parse-names" : false, "suffix" : "" }, { "dropping-particle" : "", "family" : "Tabin", "given" : "Clifford J.", "non-dropping-particle" : "", "parse-names" : false, "suffix" : "" } ], "container-title" : "Developmental Biology", "id" : "ITEM-2", "issue" : "2", "issued" : { "date-parts" : [ [ "2018", "9" ] ] }, "page" : "285-296", "title" : "Morphogenesis and motility of the Astyanax mexicanus gastrointestinal tract", "type" : "article-journal", "volume" : "441" }, "uris" : [ "http://www.mendeley.com/documents/?uuid=bfe1b261-9b30-4b33-b0cf-55809e2a22b0" ] }, { "id" : "ITEM-3", "itemData" : { "DOI" : "10.1038/s41559-018-0569-4", "ISSN" : "2397-334X", "PMID" : "29807993", "abstract" : "Coding and non-coding mutations in DNA contribute significantly to phenotypic variability during evolution. However, less is known about the role of epigenetics in this process. Although previous studies have identified eye development genes associated with the loss-of-eyes phenotype in the Pach\u00f3n blind cave morph of the Mexican tetra Astyanax mexicanus, no inactivating mutations have been found in any of these genes. Here, we show that excess DNA methylation-based epigenetic silencing promotes eye degeneration in blind cave A. mexicanus. By performing parallel analyses in A. mexicanus cave and surface morphs, and in the zebrafish Danio rerio, we have discovered that DNA methylation mediates eye-specific gene repression and globally regulates early eye development. The most significantly hypermethylated and downregulated genes in the cave morph are also linked to human eye disorders, suggesting that the function of these genes is conserved across vertebrates. Our results show that changes in DNA methylation-based gene repression can serve as an important molecular mechanism generating phenotypic diversity during development and evolution.", "author" : [ { "dropping-particle" : "V", "family" : "Gore", "given" : "Aniket", "non-dropping-particle" : "", "parse-names" : false, "suffix" : "" }, { "dropping-particle" : "", "family" : "Tomins", "given" : "Kelly A", "non-dropping-particle" : "", "parse-names" : false, "suffix" : "" }, { "dropping-particle" : "", "family" : "Iben", "given" : "James", "non-dropping-particle" : "", "parse-names" : false, "suffix" : "" }, { "dropping-particle" : "", "family" : "Ma", "given" : "Li", "non-dropping-particle" : "", "parse-names" : false, "suffix" : "" }, { "dropping-particle" : "", "family" : "Castranova", "given" : "Daniel", "non-dropping-particle" : "", "parse-names" : false, "suffix" : "" }, { "dropping-particle" : "", "family" : "Davis", "given" : "Andrew E", "non-dropping-particle" : "", "parse-names" : false, "suffix" : "" }, { "dropping-particle" : "", "family" : "Parkhurst", "given" : "Amy", "non-dropping-particle" : "", "parse-names" : false, "suffix" : "" }, { "dropping-particle" : "", "family" : "Jeffery", "given" : "William R", "non-dropping-particle" : "", "parse-names" : false, "suffix" : "" }, { "dropping-particle" : "", "family" : "Weinstein", "given" : "Brant M", "non-dropping-particle" : "", "parse-names" : false, "suffix" : "" } ], "container-title" : "Nature ecology &amp; evolution", "id" : "ITEM-3", "issue" : "7", "issued" : { "date-parts" : [ [ "2018", "7", "28" ] ] }, "page" : "1155-1160", "title" : "An epigenetic mechanism for cavefish eye degeneration.", "type" : "article-journal", "volume" : "2" }, "uris" : [ "http://www.mendeley.com/documents/?uuid=e07ecdf8-d8ed-37cf-a8c3-bb7ad14806e1" ] } ], "mendeley" : { "formattedCitation" : "&lt;sup&gt;9\u201311&lt;/sup&gt;", "plainTextFormattedCitation" : "9\u201311", "previouslyFormattedCitation" : "&lt;sup&gt;9\u201311&lt;/sup&gt;" }, "properties" : { "noteIndex" : 0 }, "schema" : "https://github.com/citation-style-language/schema/raw/master/csl-citation.json" }</w:instrText>
      </w:r>
      <w:r w:rsidR="00D66DF7" w:rsidRPr="00AD22B9">
        <w:rPr>
          <w:rFonts w:ascii="Calibri" w:hAnsi="Calibri" w:cs="Calibri"/>
          <w:bCs/>
        </w:rPr>
        <w:fldChar w:fldCharType="separate"/>
      </w:r>
      <w:r w:rsidR="00D66DF7" w:rsidRPr="00AD22B9">
        <w:rPr>
          <w:rFonts w:ascii="Calibri" w:eastAsiaTheme="minorEastAsia" w:hAnsi="Calibri" w:cs="Calibri"/>
          <w:vertAlign w:val="superscript"/>
        </w:rPr>
        <w:t>9–11</w:t>
      </w:r>
      <w:r w:rsidR="00D66DF7" w:rsidRPr="00AD22B9">
        <w:rPr>
          <w:rFonts w:ascii="Calibri" w:hAnsi="Calibri" w:cs="Calibri"/>
        </w:rPr>
        <w:fldChar w:fldCharType="end"/>
      </w:r>
      <w:r w:rsidR="00FB7835" w:rsidRPr="00AD22B9">
        <w:rPr>
          <w:rFonts w:ascii="Calibri" w:eastAsiaTheme="minorEastAsia" w:hAnsi="Calibri" w:cs="Calibri"/>
        </w:rPr>
        <w:t xml:space="preserve">. </w:t>
      </w:r>
      <w:r w:rsidR="002022E8" w:rsidRPr="00AD22B9">
        <w:rPr>
          <w:rFonts w:ascii="Calibri" w:eastAsiaTheme="minorEastAsia" w:hAnsi="Calibri" w:cs="Calibri"/>
        </w:rPr>
        <w:t xml:space="preserve">Available resources for </w:t>
      </w:r>
      <w:r w:rsidR="00417C35">
        <w:rPr>
          <w:rFonts w:ascii="Calibri" w:eastAsiaTheme="minorEastAsia" w:hAnsi="Calibri" w:cs="Calibri"/>
        </w:rPr>
        <w:t>studies of</w:t>
      </w:r>
      <w:r w:rsidR="002022E8" w:rsidRPr="00AD22B9">
        <w:rPr>
          <w:rFonts w:ascii="Calibri" w:eastAsiaTheme="minorEastAsia" w:hAnsi="Calibri" w:cs="Calibri"/>
          <w:i/>
          <w:iCs/>
        </w:rPr>
        <w:t xml:space="preserve"> A. </w:t>
      </w:r>
      <w:proofErr w:type="spellStart"/>
      <w:r w:rsidR="002022E8" w:rsidRPr="00AD22B9">
        <w:rPr>
          <w:rFonts w:ascii="Calibri" w:eastAsiaTheme="minorEastAsia" w:hAnsi="Calibri" w:cs="Calibri"/>
          <w:i/>
          <w:iCs/>
        </w:rPr>
        <w:t>mexicanus</w:t>
      </w:r>
      <w:proofErr w:type="spellEnd"/>
      <w:r w:rsidR="002022E8" w:rsidRPr="00AD22B9">
        <w:rPr>
          <w:rFonts w:ascii="Calibri" w:eastAsiaTheme="minorEastAsia" w:hAnsi="Calibri" w:cs="Calibri"/>
          <w:i/>
          <w:iCs/>
        </w:rPr>
        <w:t xml:space="preserve"> </w:t>
      </w:r>
      <w:r w:rsidR="002022E8" w:rsidRPr="00AD22B9">
        <w:rPr>
          <w:rFonts w:ascii="Calibri" w:eastAsiaTheme="minorEastAsia" w:hAnsi="Calibri" w:cs="Calibri"/>
        </w:rPr>
        <w:t>include a sequenced and annotated genome</w:t>
      </w:r>
      <w:r w:rsidR="002022E8" w:rsidRPr="00AD22B9">
        <w:rPr>
          <w:rFonts w:ascii="Calibri" w:hAnsi="Calibri" w:cs="Calibri"/>
        </w:rPr>
        <w:fldChar w:fldCharType="begin" w:fldLock="1"/>
      </w:r>
      <w:r w:rsidR="00D66DF7" w:rsidRPr="00AD22B9">
        <w:rPr>
          <w:rFonts w:ascii="Calibri" w:hAnsi="Calibri" w:cs="Calibri"/>
          <w:bCs/>
        </w:rPr>
        <w:instrText>ADDIN CSL_CITATION { "citationItems" : [ { "id" : "ITEM-1", "itemData" : { "DOI" : "10.1038/ncomms6307", "ISBN" : "2041-1723", "ISSN" : "20411723", "PMID" : "25329095", "abstract" : "Natural populations subjected to strong environmental selection pressures offer a window into the genetic underpinnings of evolutionary change. Cavefish populations, Astyanax mexicanus (Teleostei: Characiphysi), exhibit repeated, independent evolution for a variety of traits including eye degeneration, pigment loss, increased size and number of taste buds and mechanosensory organs, and shifts in many behavioural traits. Surface and cave forms are interfertile making this system amenable to genetic interrogation; however, lack of a reference genome has hampered efforts to identify genes responsible for changes in cave forms of A. mexicanus. Here we present the first de novo genome assembly for Astyanax mexicanus cavefish, contrast repeat elements to other teleost genomes, identify candidate genes underlying quantitative trait loci (QTL), and assay these candidate genes for potential functional and expression differences. We expect the cavefish genome to advance understanding of the evolutionary process, as well as, analogous human disease including retinal dysfunction.", "author" : [ { "dropping-particle" : "", "family" : "McGaugh", "given" : "Suzanne E.", "non-dropping-particle" : "", "parse-names" : false, "suffix" : "" }, { "dropping-particle" : "", "family" : "Gross", "given" : "Joshua B.", "non-dropping-particle" : "", "parse-names" : false, "suffix" : "" }, { "dropping-particle" : "", "family" : "Aken", "given" : "Bronwen", "non-dropping-particle" : "", "parse-names" : false, "suffix" : "" }, { "dropping-particle" : "", "family" : "Blin", "given" : "Maryline", "non-dropping-particle" : "", "parse-names" : false, "suffix" : "" }, { "dropping-particle" : "", "family" : "Borowsky", "given" : "Richard", "non-dropping-particle" : "", "parse-names" : false, "suffix" : "" }, { "dropping-particle" : "", "family" : "Chalopin", "given" : "Domitille", "non-dropping-particle" : "", "parse-names" : false, "suffix" : "" }, { "dropping-particle" : "", "family" : "Hinaux", "given" : "H\u00e9l\u00e8ne", "non-dropping-particle" : "", "parse-names" : false, "suffix" : "" }, { "dropping-particle" : "", "family" : "Jeffery", "given" : "William R.", "non-dropping-particle" : "", "parse-names" : false, "suffix" : "" }, { "dropping-particle" : "", "family" : "Keene", "given" : "Alex", "non-dropping-particle" : "", "parse-names" : false, "suffix" : "" }, { "dropping-particle" : "", "family" : "Ma", "given" : "Li", "non-dropping-particle" : "", "parse-names" : false, "suffix" : "" }, { "dropping-particle" : "", "family" : "Minx", "given" : "Patrick", "non-dropping-particle" : "", "parse-names" : false, "suffix" : "" }, { "dropping-particle" : "", "family" : "Murphy", "given" : "Daniel", "non-dropping-particle" : "", "parse-names" : false, "suffix" : "" }, { "dropping-particle" : "", "family" : "O'Quin", "given" : "Kelly E.", "non-dropping-particle" : "", "parse-names" : false, "suffix" : "" }, { "dropping-particle" : "", "family" : "R\u00e9taux", "given" : "Sylvie", "non-dropping-particle" : "", "parse-names" : false, "suffix" : "" }, { "dropping-particle" : "", "family" : "Rohner", "given" : "Nicolas", "non-dropping-particle" : "", "parse-names" : false, "suffix" : "" }, { "dropping-particle" : "", "family" : "Searle", "given" : "Steve M.J.", "non-dropping-particle" : "", "parse-names" : false, "suffix" : "" }, { "dropping-particle" : "", "family" : "Stahl", "given" : "Bethany A.", "non-dropping-particle" : "", "parse-names" : false, "suffix" : "" }, { "dropping-particle" : "", "family" : "Tabin", "given" : "Cliff", "non-dropping-particle" : "", "parse-names" : false, "suffix" : "" }, { "dropping-particle" : "", "family" : "Volff", "given" : "Jean Nicolas", "non-dropping-particle" : "", "parse-names" : false, "suffix" : "" }, { "dropping-particle" : "", "family" : "Yoshizawa", "given" : "Masato", "non-dropping-particle" : "", "parse-names" : false, "suffix" : "" }, { "dropping-particle" : "", "family" : "Warren", "given" : "Wesley C.", "non-dropping-particle" : "", "parse-names" : false, "suffix" : "" } ], "container-title" : "Nature Communications", "id" : "ITEM-1", "issued" : { "date-parts" : [ [ "2014" ] ] }, "title" : "The cavefish genome reveals candidate genes for eye loss", "type" : "article-journal", "volume" : "5" }, "uris" : [ "http://www.mendeley.com/documents/?uuid=c5bb115d-a2ce-4041-853d-f556f9beeb16" ] } ], "mendeley" : { "formattedCitation" : "&lt;sup&gt;12&lt;/sup&gt;", "plainTextFormattedCitation" : "12", "previouslyFormattedCitation" : "&lt;sup&gt;12&lt;/sup&gt;" }, "properties" : { "noteIndex" : 0 }, "schema" : "https://github.com/citation-style-language/schema/raw/master/csl-citation.json" }</w:instrText>
      </w:r>
      <w:r w:rsidR="002022E8" w:rsidRPr="00AD22B9">
        <w:rPr>
          <w:rFonts w:ascii="Calibri" w:hAnsi="Calibri" w:cs="Calibri"/>
          <w:bCs/>
        </w:rPr>
        <w:fldChar w:fldCharType="separate"/>
      </w:r>
      <w:r w:rsidR="00D66DF7" w:rsidRPr="00AD22B9">
        <w:rPr>
          <w:rFonts w:ascii="Calibri" w:eastAsiaTheme="minorEastAsia" w:hAnsi="Calibri" w:cs="Calibri"/>
          <w:vertAlign w:val="superscript"/>
        </w:rPr>
        <w:t>12</w:t>
      </w:r>
      <w:r w:rsidR="002022E8" w:rsidRPr="00AD22B9">
        <w:rPr>
          <w:rFonts w:ascii="Calibri" w:hAnsi="Calibri" w:cs="Calibri"/>
        </w:rPr>
        <w:fldChar w:fldCharType="end"/>
      </w:r>
      <w:r w:rsidR="00417C35">
        <w:rPr>
          <w:rFonts w:ascii="Calibri" w:eastAsiaTheme="minorEastAsia" w:hAnsi="Calibri" w:cs="Calibri"/>
        </w:rPr>
        <w:t>;</w:t>
      </w:r>
      <w:r w:rsidR="002022E8" w:rsidRPr="00AD22B9">
        <w:rPr>
          <w:rFonts w:ascii="Calibri" w:eastAsiaTheme="minorEastAsia" w:hAnsi="Calibri" w:cs="Calibri"/>
        </w:rPr>
        <w:t xml:space="preserve"> transcriptome</w:t>
      </w:r>
      <w:r w:rsidR="00696C5E" w:rsidRPr="00AD22B9">
        <w:rPr>
          <w:rFonts w:ascii="Calibri" w:hAnsi="Calibri" w:cs="Calibri"/>
        </w:rPr>
        <w:fldChar w:fldCharType="begin" w:fldLock="1"/>
      </w:r>
      <w:r w:rsidR="00D66DF7" w:rsidRPr="00AD22B9">
        <w:rPr>
          <w:rFonts w:ascii="Calibri" w:hAnsi="Calibri" w:cs="Calibri"/>
          <w:bCs/>
        </w:rPr>
        <w:instrText>ADDIN CSL_CITATION { "citationItems" : [ { "id" : "ITEM-1", "itemData" : { "DOI" : "10.1371/journal.pone.0055659", "ISSN" : "1932-6203", "PMID" : "23405189", "abstract" : "Numerous organisms around the globe have successfully adapted to subterranean environments. A powerful system in which to study cave adaptation is the freshwater characin fish, Astyanax mexicanus. Prior studies in this system have established a genetic basis for the evolution of numerous regressive traits, most notably vision and pigmentation reduction. However, identification of the precise genetic alterations that underlie these morphological changes has been delayed by limited genetic and genomic resources. To address this, we performed a transcriptome analysis of cave and surface dwelling Astyanax morphs using Roche/454 pyrosequencing technology. Through this approach, we obtained 576,197 Pach\u00f3n cavefish-specific reads and 438,978 surface fish-specific reads. Using this dataset, we assembled transcriptomes of cave and surface fish separately, as well as an integrated transcriptome that combined 1,499,568 reads from both morphotypes. The integrated assembly was the most successful approach, yielding 22,596 high quality contiguous sequences comprising a total transcriptome length of 21,363,556 bp. Sequence identities were obtained through exhaustive blast searches, revealing an adult transcriptome represented by highly diverse Gene Ontology (GO) terms. Our dataset facilitated rapid identification of sequence polymorphisms between morphotypes. These data, along with positional information collected from the Danio rerio genome, revealed several syntenic regions between Astyanax and Danio. We demonstrated the utility of this positional information through a QTL analysis of albinism in a surface x Pach\u00f3n cave F(2) pedigree, using 65 polymorphic markers identified from our integrated assembly. We also adapted our dataset for an RNA-seq study, revealing many genes responsible for visual system maintenance in surface fish, whose expression was not detected in adult Pach\u00f3n cavefish. Conversely, several metabolism-related genes expressed in cavefish were not detected in surface fish. This resource will enable powerful genetic and genomic analyses in the future that will better clarify the heritable genetic changes governing adaptation to the cave environment.", "author" : [ { "dropping-particle" : "", "family" : "Gross", "given" : "Joshua B.", "non-dropping-particle" : "", "parse-names" : false, "suffix" : "" }, { "dropping-particle" : "", "family" : "Furterer", "given" : "Allison", "non-dropping-particle" : "", "parse-names" : false, "suffix" : "" }, { "dropping-particle" : "", "family" : "Carlson", "given" : "Brian M.", "non-dropping-particle" : "", "parse-names" : false, "suffix" : "" }, { "dropping-particle" : "", "family" : "Stahl", "given" : "Bethany A.", "non-dropping-particle" : "", "parse-names" : false, "suffix" : "" } ], "container-title" : "PLoS ONE", "editor" : [ { "dropping-particle" : "", "family" : "Soares", "given" : "Daphne", "non-dropping-particle" : "", "parse-names" : false, "suffix" : "" } ], "id" : "ITEM-1", "issue" : "2", "issued" : { "date-parts" : [ [ "2013", "2", "6" ] ] }, "page" : "e55659", "title" : "An Integrated Transcriptome-Wide Analysis of Cave and Surface Dwelling Astyanax mexicanus", "type" : "article-journal", "volume" : "8" }, "uris" : [ "http://www.mendeley.com/documents/?uuid=3e449ae4-fe82-3853-bceb-7b85686902af" ] } ], "mendeley" : { "formattedCitation" : "&lt;sup&gt;13&lt;/sup&gt;", "plainTextFormattedCitation" : "13", "previouslyFormattedCitation" : "&lt;sup&gt;13&lt;/sup&gt;" }, "properties" : { "noteIndex" : 0 }, "schema" : "https://github.com/citation-style-language/schema/raw/master/csl-citation.json" }</w:instrText>
      </w:r>
      <w:r w:rsidR="00696C5E" w:rsidRPr="00AD22B9">
        <w:rPr>
          <w:rFonts w:ascii="Calibri" w:hAnsi="Calibri" w:cs="Calibri"/>
          <w:bCs/>
        </w:rPr>
        <w:fldChar w:fldCharType="separate"/>
      </w:r>
      <w:r w:rsidR="00D66DF7" w:rsidRPr="00AD22B9">
        <w:rPr>
          <w:rFonts w:ascii="Calibri" w:eastAsiaTheme="minorEastAsia" w:hAnsi="Calibri" w:cs="Calibri"/>
          <w:vertAlign w:val="superscript"/>
        </w:rPr>
        <w:t>13</w:t>
      </w:r>
      <w:r w:rsidR="00696C5E" w:rsidRPr="00AD22B9">
        <w:rPr>
          <w:rFonts w:ascii="Calibri" w:hAnsi="Calibri" w:cs="Calibri"/>
        </w:rPr>
        <w:fldChar w:fldCharType="end"/>
      </w:r>
      <w:r w:rsidR="00417C35">
        <w:rPr>
          <w:rFonts w:ascii="Calibri" w:eastAsiaTheme="minorEastAsia" w:hAnsi="Calibri" w:cs="Calibri"/>
        </w:rPr>
        <w:t>;</w:t>
      </w:r>
      <w:r w:rsidR="00696C5E" w:rsidRPr="00AD22B9">
        <w:rPr>
          <w:rFonts w:ascii="Calibri" w:eastAsiaTheme="minorEastAsia" w:hAnsi="Calibri" w:cs="Calibri"/>
        </w:rPr>
        <w:t xml:space="preserve"> </w:t>
      </w:r>
      <w:r w:rsidR="002022E8" w:rsidRPr="00AD22B9">
        <w:rPr>
          <w:rFonts w:ascii="Calibri" w:eastAsiaTheme="minorEastAsia" w:hAnsi="Calibri" w:cs="Calibri"/>
        </w:rPr>
        <w:t>developmental staging table</w:t>
      </w:r>
      <w:r w:rsidR="00696C5E" w:rsidRPr="00AD22B9">
        <w:rPr>
          <w:rFonts w:ascii="Calibri" w:hAnsi="Calibri" w:cs="Calibri"/>
        </w:rPr>
        <w:fldChar w:fldCharType="begin" w:fldLock="1"/>
      </w:r>
      <w:r w:rsidR="00D66DF7" w:rsidRPr="00AD22B9">
        <w:rPr>
          <w:rFonts w:ascii="Calibri" w:hAnsi="Calibri" w:cs="Calibri"/>
          <w:bCs/>
        </w:rPr>
        <w:instrText>ADDIN CSL_CITATION { "citationItems" : [ { "id" : "ITEM-1", "itemData" : { "DOI" : "10.1089/zeb.2011.0713", "ISBN" : "1557-8542 (Electronic)\\r1545-8547 (Linking)", "ISSN" : "1545-8547", "PMID" : "22181659", "abstract" : "Every model species requires its own developmental table. Astyanax mexicanus, a teleost fish comprising both sighted river and blind cave populations, is becoming more and more important in the field of developmental and evolutionary biology. As such, a developmental staging table is increasingly necessary, particularly since comparative analysis of early developmental events is widely employed by researchers. We collected freshly spawned embryos from surface fish and Pach\u00f3n cavefish populations. Embryos were imaged every 10-12\u2009min during the first day of development, and less frequently in the following days. The results provide an illustrated comparison of selected developmental stages from one cell to hatching of these two populations. The two morphs show an essentially synchronous development regarding major events such as epiboly, neurulation, somitogenesis, heart beating, or hatching. We also present data on particular morphological characters appearing during larval development, such as eye size, yolk regression, swim bladder, and fin development. Some details about the development of F1 Pach\u00f3n cave\u00d7surface hybrids are also given. Comparisons are made with Danio rerio (zebrafish) development.", "author" : [ { "dropping-particle" : "", "family" : "Hinaux", "given" : "H\u00e9l\u00e8ne", "non-dropping-particle" : "", "parse-names" : false, "suffix" : "" }, { "dropping-particle" : "", "family" : "Pottin", "given" : "Karen", "non-dropping-particle" : "", "parse-names" : false, "suffix" : "" }, { "dropping-particle" : "", "family" : "Chalhoub", "given" : "Houssein", "non-dropping-particle" : "", "parse-names" : false, "suffix" : "" }, { "dropping-particle" : "", "family" : "P\u00e8re", "given" : "St\u00e9phane", "non-dropping-particle" : "", "parse-names" : false, "suffix" : "" }, { "dropping-particle" : "", "family" : "Elipot", "given" : "Yannick", "non-dropping-particle" : "", "parse-names" : false, "suffix" : "" }, { "dropping-particle" : "", "family" : "Legendre", "given" : "Laurent", "non-dropping-particle" : "", "parse-names" : false, "suffix" : "" }, { "dropping-particle" : "", "family" : "R\u00e9taux", "given" : "Sylvie", "non-dropping-particle" : "", "parse-names" : false, "suffix" : "" } ], "container-title" : "Zebrafish", "id" : "ITEM-1", "issue" : "4", "issued" : { "date-parts" : [ [ "2011" ] ] }, "page" : "155-165", "title" : "A Developmental Staging Table for &lt;i&gt;Astyanax mexicanus&lt;/i&gt; Surface Fish and Pach\u00f3n Cavefish", "type" : "article-journal", "volume" : "8" }, "uris" : [ "http://www.mendeley.com/documents/?uuid=e25af3fb-a171-4f56-855c-9d5575006e69" ] } ], "mendeley" : { "formattedCitation" : "&lt;sup&gt;14&lt;/sup&gt;", "plainTextFormattedCitation" : "14", "previouslyFormattedCitation" : "&lt;sup&gt;14&lt;/sup&gt;" }, "properties" : { "noteIndex" : 0 }, "schema" : "https://github.com/citation-style-language/schema/raw/master/csl-citation.json" }</w:instrText>
      </w:r>
      <w:r w:rsidR="00696C5E" w:rsidRPr="00AD22B9">
        <w:rPr>
          <w:rFonts w:ascii="Calibri" w:hAnsi="Calibri" w:cs="Calibri"/>
          <w:bCs/>
        </w:rPr>
        <w:fldChar w:fldCharType="separate"/>
      </w:r>
      <w:r w:rsidR="00D66DF7" w:rsidRPr="00AD22B9">
        <w:rPr>
          <w:rFonts w:ascii="Calibri" w:eastAsiaTheme="minorEastAsia" w:hAnsi="Calibri" w:cs="Calibri"/>
          <w:vertAlign w:val="superscript"/>
        </w:rPr>
        <w:t>14</w:t>
      </w:r>
      <w:r w:rsidR="00696C5E" w:rsidRPr="00AD22B9">
        <w:rPr>
          <w:rFonts w:ascii="Calibri" w:hAnsi="Calibri" w:cs="Calibri"/>
        </w:rPr>
        <w:fldChar w:fldCharType="end"/>
      </w:r>
      <w:r w:rsidR="00417C35">
        <w:rPr>
          <w:rFonts w:ascii="Calibri" w:eastAsiaTheme="minorEastAsia" w:hAnsi="Calibri" w:cs="Calibri"/>
        </w:rPr>
        <w:t>;</w:t>
      </w:r>
      <w:r w:rsidR="002022E8" w:rsidRPr="00AD22B9">
        <w:rPr>
          <w:rFonts w:ascii="Calibri" w:eastAsiaTheme="minorEastAsia" w:hAnsi="Calibri" w:cs="Calibri"/>
        </w:rPr>
        <w:t xml:space="preserve"> and methods for breedin</w:t>
      </w:r>
      <w:r w:rsidR="00417C35">
        <w:rPr>
          <w:rFonts w:ascii="Calibri" w:eastAsiaTheme="minorEastAsia" w:hAnsi="Calibri" w:cs="Calibri"/>
        </w:rPr>
        <w:t>g</w:t>
      </w:r>
      <w:r w:rsidR="00811F1A" w:rsidRPr="00AD22B9">
        <w:rPr>
          <w:rFonts w:ascii="Calibri" w:eastAsiaTheme="minorEastAsia" w:hAnsi="Calibri" w:cs="Calibri"/>
        </w:rPr>
        <w:fldChar w:fldCharType="begin" w:fldLock="1"/>
      </w:r>
      <w:r w:rsidR="00811F1A" w:rsidRPr="00AD22B9">
        <w:rPr>
          <w:rFonts w:ascii="Calibri" w:eastAsiaTheme="minorEastAsia" w:hAnsi="Calibri" w:cs="Calibri"/>
        </w:rPr>
        <w:instrText>ADDIN CSL_CITATION { "citationItems" : [ { "id" : "ITEM-1", "itemData" : { "DOI" : "10.1101/pdb.prot5091", "ISSN" : "15596095", "author" : [ { "dropping-particle" : "", "family" : "Borowsky", "given" : "Richard", "non-dropping-particle" : "", "parse-names" : false, "suffix" : "" } ], "container-title" : "Cold Spring Harbor Protocols", "id" : "ITEM-1", "issue" : "11", "issued" : { "date-parts" : [ [ "2008" ] ] }, "title" : "Breeding Astyanax mexicanus through natural spawning", "type" : "article-journal", "volume" : "3" }, "uris" : [ "http://www.mendeley.com/documents/?uuid=a8d57c9a-8e52-4e9a-ba2a-271ee94bffa6" ] }, { "id" : "ITEM-2", "itemData" : { "DOI" : "10.1101/pdb.prot5093", "PMID" : "21356733", "abstract" : "INTRODUCTIONIn this protocol, fertilized Astyanax mexicanus eggs are transferred into larger dishes to reduce crowding and are observed until they begin to hatch into fry.", "author" : [ { "dropping-particle" : "", "family" : "Borowsky", "given" : "Borowsky R. 2008. Handling Astyanax mexicanus Eggs and Fry. CSH Protoc. 2008:pdb.prot5093.Richard", "non-dropping-particle" : "", "parse-names" : false, "suffix" : "" } ], "container-title" : "CSH protocols", "id" : "ITEM-2", "issued" : { "date-parts" : [ [ "2008" ] ] }, "page" : "pdb.prot5093", "title" : "Handling &lt;i&gt;Astyanax mexicanus&lt;/i&gt; Eggs and Fry.", "type" : "article-journal", "volume" : "2008" }, "uris" : [ "http://www.mendeley.com/documents/?uuid=c91540a3-153c-45f4-86bf-288a8a61e8bb" ] }, { "id" : "ITEM-3", "itemData" : { "DOI" : "10.1002/jez.b.22749", "ISSN" : "15525015", "PMID" : "28612405", "abstract" : "Organisms that are isolated into extreme environments often evolve extreme phenotypes. However, global patterns of dynamic gene expression changes that accompany dramatic environmental changes remain largely unknown. The blind Mexican cavefish, Astyanax mexicanus, has evolved a number of severe cave-associated phenotypes including loss of vision and pigmentation, craniofacial bone fusions, increased fat storage, reduced sleep, and amplified nonvisual sensory systems. Interestingly, surface-dwelling forms have repeatedly entered different caves throughout Mexico, providing a natural set of \"replicate\" instances of cave isolation. These surrogate \"ancestral\" surface-dwelling forms persist in nearby rivers, enabling direct comparisons to the \"derived\" cave-dwelling form. We evaluated changes associated with subterranean isolation by measuring differential gene expression in two geographically distinct cave-dwelling populations (Pach\u00f3n and Tinaja). To understand the impact of these expression changes on development, we performed RNA-sequencing across four critical stages during which troglomorphic traits first appear in cavefish embryos. Gene ontology (GO) studies revealed similar functional profiles evolved in both independent cave lineages. However, enrichment studies indicated that similar GO profiles were occasionally mediated by different genes. Certain \"master\" regulators, such as Otx2 and Mitf, appear to be important loci for cave adaptation, as remarkably similar patterns of expression were identified in both independent cave lineages. This work reveals that adaptation to an extreme environment, in two distinct cavefish lineages, evolves through a combination of unique and shared gene expression patterns. Shared expression profiles reflect common environmental pressures, while unique expression likely reflects the fact that similar adaptive traits evolve through diverse genetic mechanisms.", "author" : [ { "dropping-particle" : "", "family" : "Stahl", "given" : "Bethany A.", "non-dropping-particle" : "", "parse-names" : false, "suffix" : "" }, { "dropping-particle" : "", "family" : "Gross", "given" : "Joshua B.", "non-dropping-particle" : "", "parse-names" : false, "suffix" : "" } ], "container-title" : "Journal of Experimental Zoology Part B: Molecular and Developmental Evolution", "id" : "ITEM-3", "issue" : "6", "issued" : { "date-parts" : [ [ "2017" ] ] }, "page" : "515-532", "title" : "A Comparative Transcriptomic Analysis of Development in Two Astyanax Cavefish Populations", "type" : "article-journal", "volume" : "328" }, "uris" : [ "http://www.mendeley.com/documents/?uuid=a0252595-3954-4e47-a993-286fce2c9fae" ] } ], "mendeley" : { "formattedCitation" : "&lt;sup&gt;15\u201317&lt;/sup&gt;", "plainTextFormattedCitation" : "15\u201317", "previouslyFormattedCitation" : "&lt;sup&gt;15\u201317&lt;/sup&gt;" }, "properties" : { "noteIndex" : 0 }, "schema" : "https://github.com/citation-style-language/schema/raw/master/csl-citation.json" }</w:instrText>
      </w:r>
      <w:r w:rsidR="00811F1A" w:rsidRPr="00AD22B9">
        <w:rPr>
          <w:rFonts w:ascii="Calibri" w:eastAsiaTheme="minorEastAsia" w:hAnsi="Calibri" w:cs="Calibri"/>
        </w:rPr>
        <w:fldChar w:fldCharType="separate"/>
      </w:r>
      <w:r w:rsidR="00811F1A" w:rsidRPr="00AD22B9">
        <w:rPr>
          <w:rFonts w:ascii="Calibri" w:eastAsiaTheme="minorEastAsia" w:hAnsi="Calibri" w:cs="Calibri"/>
          <w:vertAlign w:val="superscript"/>
        </w:rPr>
        <w:t>15–17</w:t>
      </w:r>
      <w:r w:rsidR="00811F1A" w:rsidRPr="00AD22B9">
        <w:rPr>
          <w:rFonts w:ascii="Calibri" w:eastAsiaTheme="minorEastAsia" w:hAnsi="Calibri" w:cs="Calibri"/>
        </w:rPr>
        <w:fldChar w:fldCharType="end"/>
      </w:r>
      <w:r w:rsidR="00D66DF7" w:rsidRPr="00AD22B9">
        <w:rPr>
          <w:rFonts w:ascii="Calibri" w:eastAsiaTheme="minorEastAsia" w:hAnsi="Calibri" w:cs="Calibri"/>
        </w:rPr>
        <w:t xml:space="preserve">, </w:t>
      </w:r>
      <w:r w:rsidR="00696C5E" w:rsidRPr="00AD22B9">
        <w:rPr>
          <w:rFonts w:ascii="Calibri" w:eastAsiaTheme="minorEastAsia" w:hAnsi="Calibri" w:cs="Calibri"/>
        </w:rPr>
        <w:t>creating transgenics</w:t>
      </w:r>
      <w:r w:rsidR="00696C5E" w:rsidRPr="00AD22B9">
        <w:rPr>
          <w:rFonts w:ascii="Calibri" w:hAnsi="Calibri" w:cs="Calibri"/>
        </w:rPr>
        <w:fldChar w:fldCharType="begin" w:fldLock="1"/>
      </w:r>
      <w:r w:rsidR="00811F1A" w:rsidRPr="00AD22B9">
        <w:rPr>
          <w:rFonts w:ascii="Calibri" w:hAnsi="Calibri" w:cs="Calibri"/>
          <w:bCs/>
        </w:rPr>
        <w:instrText>ADDIN CSL_CITATION { "citationItems" : [ { "id" : "ITEM-1", "itemData" : { "DOI" : "10.1089/zeb.2014.1005", "ISBN" : "1545-8547", "ISSN" : "1545-8547", "PMID" : "25004161", "abstract" : "Astyanax mexicanus, a teleost fish comprising both sighted river-dwelling and blind cave-dwelling morphs, is becoming increasingly used in the field of developmental and evolutionary biology. Thus, new experimental and technological tools are needed on this emerging fish model by the expanding scientific community. Here, we describe Astyanax husbandry and egg spawning habits, a prerequisite to the successful establishment of Astyanax transgenic lines. We then compare two different transgenesis methods on both surface and cave Astyanax. Both meganuclease (I-SceI)- and transposase (Tol2)-mediated transgenesis are equivalently efficient, resulting in \u223c40% mosaic transgenic fish in F0. Furthermore, the transmission rate was analyzed in F1 in the case of the I-SceI method and was found to be 16%. Finally, the transgene was found stable up the F3 generation, demonstrating the feasibility of generating stable transgenic lines in Astyanax and opening a wide range of possibilities for this fish model.", "author" : [ { "dropping-particle" : "", "family" : "Elipot", "given" : "Yannick", "non-dropping-particle" : "", "parse-names" : false, "suffix" : "" }, { "dropping-particle" : "", "family" : "Legendre", "given" : "Laurent", "non-dropping-particle" : "", "parse-names" : false, "suffix" : "" }, { "dropping-particle" : "", "family" : "P\u00e8re", "given" : "St\u00e9phane", "non-dropping-particle" : "", "parse-names" : false, "suffix" : "" }, { "dropping-particle" : "", "family" : "Sohm", "given" : "Fr\u00e9d\u00e9ric", "non-dropping-particle" : "", "parse-names" : false, "suffix" : "" }, { "dropping-particle" : "", "family" : "R\u00e9taux", "given" : "Sylvie", "non-dropping-particle" : "", "parse-names" : false, "suffix" : "" } ], "container-title" : "Zebrafish", "id" : "ITEM-1", "issue" : "4", "issued" : { "date-parts" : [ [ "2014" ] ] }, "page" : "291-299", "title" : "&lt;i&gt;Astyanax&lt;/i&gt; Transgenesis and Husbandry: How Cavefish Enters the Laboratory", "type" : "article-journal", "volume" : "11" }, "uris" : [ "http://www.mendeley.com/documents/?uuid=1a878e45-855b-4cd7-a9a6-f123be5682d9" ] } ], "mendeley" : { "formattedCitation" : "&lt;sup&gt;18&lt;/sup&gt;", "plainTextFormattedCitation" : "18", "previouslyFormattedCitation" : "&lt;sup&gt;18&lt;/sup&gt;" }, "properties" : { "noteIndex" : 0 }, "schema" : "https://github.com/citation-style-language/schema/raw/master/csl-citation.json" }</w:instrText>
      </w:r>
      <w:r w:rsidR="00696C5E" w:rsidRPr="00AD22B9">
        <w:rPr>
          <w:rFonts w:ascii="Calibri" w:hAnsi="Calibri" w:cs="Calibri"/>
          <w:bCs/>
        </w:rPr>
        <w:fldChar w:fldCharType="separate"/>
      </w:r>
      <w:r w:rsidR="00811F1A" w:rsidRPr="00AD22B9">
        <w:rPr>
          <w:rFonts w:ascii="Calibri" w:eastAsiaTheme="minorEastAsia" w:hAnsi="Calibri" w:cs="Calibri"/>
          <w:vertAlign w:val="superscript"/>
        </w:rPr>
        <w:t>18</w:t>
      </w:r>
      <w:r w:rsidR="00696C5E" w:rsidRPr="00AD22B9">
        <w:rPr>
          <w:rFonts w:ascii="Calibri" w:hAnsi="Calibri" w:cs="Calibri"/>
        </w:rPr>
        <w:fldChar w:fldCharType="end"/>
      </w:r>
      <w:r w:rsidR="00696C5E" w:rsidRPr="00AD22B9">
        <w:rPr>
          <w:rFonts w:ascii="Calibri" w:eastAsiaTheme="minorEastAsia" w:hAnsi="Calibri" w:cs="Calibri"/>
        </w:rPr>
        <w:t>, and editing genes</w:t>
      </w:r>
      <w:r w:rsidR="00CA4540" w:rsidRPr="00AD22B9">
        <w:rPr>
          <w:rFonts w:ascii="Calibri" w:hAnsi="Calibri" w:cs="Calibri"/>
        </w:rPr>
        <w:fldChar w:fldCharType="begin" w:fldLock="1"/>
      </w:r>
      <w:r w:rsidR="00811F1A" w:rsidRPr="00AD22B9">
        <w:rPr>
          <w:rFonts w:ascii="Calibri" w:hAnsi="Calibri" w:cs="Calibri"/>
          <w:bCs/>
        </w:rPr>
        <w:instrText>ADDIN CSL_CITATION { "citationItems" : [ { "id" : "ITEM-1", "itemData" : { "DOI" : "10.1371/journal.pone.0119370", "ISSN" : "1932-6203", "PMID" : "25774757", "abstract" : "Astyanax mexicanus, a teleost fish that exists in a river-dwelling surface form and multiple cave-dwelling forms, is an excellent system for studying the genetic basis of evolution. Cavefish populations, which independently evolved from surface fish ancestors multiple times, have evolved a number of morphological and behavioral traits. Quantitative trait loci (QTL) analyses have been performed to identify the genetic basis of many of these traits. These studies, combined with recent sequencing of the genome, provide a unique opportunity to identify candidate genes for these cave-specific traits. However, tools to test the requirement of these genes must be established to evaluate the role of candidate genes in generating cave-specific traits. To address this need, we designed transcription activator-like effector nucleases (TALENs) to target two genes that contain coding changes in cavefish relative to surface fish and map to the same location as QTL for pigmentation, oculocutaneous albinism 2 (oca2) and melanocortin 1 receptor (mc1r). We found that surface fish genes can be mutated using this method. TALEN-induced mutations in oca2 result in mosaic loss of melanin pigmentation visible as albino patches in F0 founder fish, suggesting biallelic gene mutations in F0s and allowing us to evaluate the role of this gene in pigmentation. The pigment cells in the albino patches can produce melanin upon treatment with L-DOPA, behaving similarly to pigment cells in albino cavefish and providing additional evidence that oca2 is the gene within the QTL responsible for albinism in cavefish. This technology has the potential to introduce a powerful tool for studying the role of candidate genes responsible for the evolution of cavefish traits.", "author" : [ { "dropping-particle" : "", "family" : "Ma", "given" : "Li", "non-dropping-particle" : "", "parse-names" : false, "suffix" : "" }, { "dropping-particle" : "", "family" : "Jeffery", "given" : "William R", "non-dropping-particle" : "", "parse-names" : false, "suffix" : "" }, { "dropping-particle" : "", "family" : "Essner", "given" : "Jeffrey J", "non-dropping-particle" : "", "parse-names" : false, "suffix" : "" }, { "dropping-particle" : "", "family" : "Kowalko", "given" : "Johanna E", "non-dropping-particle" : "", "parse-names" : false, "suffix" : "" } ], "container-title" : "PloS one", "editor" : [ { "dropping-particle" : "", "family" : "Palsson", "given" : "Arnar", "non-dropping-particle" : "", "parse-names" : false, "suffix" : "" } ], "id" : "ITEM-1", "issue" : "3", "issued" : { "date-parts" : [ [ "2015", "3", "16" ] ] }, "page" : "e0119370", "title" : "Genome editing using TALENs in blind Mexican Cavefish, Astyanax mexicanus.", "type" : "article-journal", "volume" : "10" }, "uris" : [ "http://www.mendeley.com/documents/?uuid=61badd68-51da-3685-bf3b-37aa4a9d333e" ] } ], "mendeley" : { "formattedCitation" : "&lt;sup&gt;19&lt;/sup&gt;", "plainTextFormattedCitation" : "19", "previouslyFormattedCitation" : "&lt;sup&gt;19&lt;/sup&gt;" }, "properties" : { "noteIndex" : 0 }, "schema" : "https://github.com/citation-style-language/schema/raw/master/csl-citation.json" }</w:instrText>
      </w:r>
      <w:r w:rsidR="00CA4540" w:rsidRPr="00AD22B9">
        <w:rPr>
          <w:rFonts w:ascii="Calibri" w:hAnsi="Calibri" w:cs="Calibri"/>
          <w:bCs/>
        </w:rPr>
        <w:fldChar w:fldCharType="separate"/>
      </w:r>
      <w:r w:rsidR="00811F1A" w:rsidRPr="00AD22B9">
        <w:rPr>
          <w:rFonts w:ascii="Calibri" w:eastAsiaTheme="minorEastAsia" w:hAnsi="Calibri" w:cs="Calibri"/>
          <w:vertAlign w:val="superscript"/>
        </w:rPr>
        <w:t>19</w:t>
      </w:r>
      <w:r w:rsidR="00CA4540" w:rsidRPr="00AD22B9">
        <w:rPr>
          <w:rFonts w:ascii="Calibri" w:hAnsi="Calibri" w:cs="Calibri"/>
        </w:rPr>
        <w:fldChar w:fldCharType="end"/>
      </w:r>
      <w:r w:rsidR="00CA4540" w:rsidRPr="00AD22B9">
        <w:rPr>
          <w:rFonts w:ascii="Calibri" w:eastAsiaTheme="minorEastAsia" w:hAnsi="Calibri" w:cs="Calibri"/>
        </w:rPr>
        <w:t>.</w:t>
      </w:r>
      <w:r w:rsidR="002022E8" w:rsidRPr="00AD22B9">
        <w:rPr>
          <w:rFonts w:ascii="Calibri" w:eastAsiaTheme="minorEastAsia" w:hAnsi="Calibri" w:cs="Calibri"/>
        </w:rPr>
        <w:t xml:space="preserve"> Dissemination of additional tools and updated standard protocols will accelerate growth of the cavefish research community (</w:t>
      </w:r>
      <w:r w:rsidR="00D66DF7" w:rsidRPr="00AD22B9">
        <w:rPr>
          <w:rFonts w:ascii="Calibri" w:eastAsiaTheme="minorEastAsia" w:hAnsi="Calibri" w:cs="Calibri"/>
        </w:rPr>
        <w:t>see t</w:t>
      </w:r>
      <w:r w:rsidR="00AD22B9">
        <w:rPr>
          <w:rFonts w:ascii="Calibri" w:eastAsiaTheme="minorEastAsia" w:hAnsi="Calibri" w:cs="Calibri"/>
        </w:rPr>
        <w:t>his</w:t>
      </w:r>
      <w:r w:rsidR="002022E8" w:rsidRPr="00AD22B9">
        <w:rPr>
          <w:rFonts w:ascii="Calibri" w:eastAsiaTheme="minorEastAsia" w:hAnsi="Calibri" w:cs="Calibri"/>
        </w:rPr>
        <w:t xml:space="preserve"> methods collection</w:t>
      </w:r>
      <w:r w:rsidR="00BB1ACA" w:rsidRPr="00BB1ACA">
        <w:rPr>
          <w:rFonts w:ascii="Calibri" w:eastAsiaTheme="minorEastAsia" w:hAnsi="Calibri" w:cs="Calibri"/>
          <w:vertAlign w:val="superscript"/>
        </w:rPr>
        <w:t>20</w:t>
      </w:r>
      <w:r w:rsidR="002022E8" w:rsidRPr="00AD22B9">
        <w:rPr>
          <w:rFonts w:ascii="Calibri" w:eastAsiaTheme="minorEastAsia" w:hAnsi="Calibri" w:cs="Calibri"/>
        </w:rPr>
        <w:t>).</w:t>
      </w:r>
    </w:p>
    <w:p w14:paraId="6AFA959E" w14:textId="77777777" w:rsidR="00FE28B1" w:rsidRPr="00AD22B9" w:rsidRDefault="00FE28B1" w:rsidP="00104E00">
      <w:pPr>
        <w:jc w:val="both"/>
        <w:rPr>
          <w:rFonts w:ascii="Calibri" w:eastAsiaTheme="minorEastAsia" w:hAnsi="Calibri" w:cs="Calibri"/>
        </w:rPr>
      </w:pPr>
    </w:p>
    <w:p w14:paraId="71A2D6C9" w14:textId="63A69BE3" w:rsidR="00FE28B1" w:rsidRPr="00AD22B9" w:rsidRDefault="00C1343D" w:rsidP="00104E00">
      <w:pPr>
        <w:jc w:val="both"/>
        <w:rPr>
          <w:rFonts w:ascii="Calibri" w:eastAsiaTheme="minorEastAsia" w:hAnsi="Calibri" w:cs="Calibri"/>
        </w:rPr>
      </w:pPr>
      <w:r w:rsidRPr="00AD22B9">
        <w:rPr>
          <w:rFonts w:ascii="Calibri" w:hAnsi="Calibri" w:cs="Calibri"/>
          <w:iCs/>
        </w:rPr>
        <w:t>Our goal</w:t>
      </w:r>
      <w:r w:rsidR="00FE28B1" w:rsidRPr="00AD22B9">
        <w:rPr>
          <w:rFonts w:ascii="Calibri" w:hAnsi="Calibri" w:cs="Calibri"/>
          <w:iCs/>
        </w:rPr>
        <w:t xml:space="preserve"> is to add to th</w:t>
      </w:r>
      <w:r w:rsidR="00417C35">
        <w:rPr>
          <w:rFonts w:ascii="Calibri" w:hAnsi="Calibri" w:cs="Calibri"/>
          <w:iCs/>
        </w:rPr>
        <w:t>e</w:t>
      </w:r>
      <w:r w:rsidR="00FE28B1" w:rsidRPr="00AD22B9">
        <w:rPr>
          <w:rFonts w:ascii="Calibri" w:hAnsi="Calibri" w:cs="Calibri"/>
          <w:iCs/>
        </w:rPr>
        <w:t xml:space="preserve"> existing repertoire of tools</w:t>
      </w:r>
      <w:r w:rsidRPr="00AD22B9">
        <w:rPr>
          <w:rFonts w:ascii="Calibri" w:hAnsi="Calibri" w:cs="Calibri"/>
          <w:iCs/>
        </w:rPr>
        <w:t xml:space="preserve"> </w:t>
      </w:r>
      <w:r w:rsidR="00FE28B1" w:rsidRPr="00AD22B9">
        <w:rPr>
          <w:rFonts w:ascii="Calibri" w:hAnsi="Calibri" w:cs="Calibri"/>
          <w:iCs/>
        </w:rPr>
        <w:t xml:space="preserve">by providing a robust method for assessing gene activity </w:t>
      </w:r>
      <w:r w:rsidR="00AD22B9" w:rsidRPr="00AD22B9">
        <w:rPr>
          <w:rFonts w:ascii="Calibri" w:hAnsi="Calibri" w:cs="Calibri"/>
          <w:i/>
          <w:iCs/>
        </w:rPr>
        <w:t>in situ</w:t>
      </w:r>
      <w:r w:rsidR="00FE28B1" w:rsidRPr="00AD22B9">
        <w:rPr>
          <w:rFonts w:ascii="Calibri" w:hAnsi="Calibri" w:cs="Calibri"/>
          <w:iCs/>
        </w:rPr>
        <w:t xml:space="preserve"> in post-larval </w:t>
      </w:r>
      <w:r w:rsidR="00FE28B1" w:rsidRPr="00AD22B9">
        <w:rPr>
          <w:rFonts w:ascii="Calibri" w:hAnsi="Calibri" w:cs="Calibri"/>
          <w:i/>
          <w:iCs/>
        </w:rPr>
        <w:t xml:space="preserve">A. </w:t>
      </w:r>
      <w:proofErr w:type="spellStart"/>
      <w:r w:rsidR="00FE28B1" w:rsidRPr="00AD22B9">
        <w:rPr>
          <w:rFonts w:ascii="Calibri" w:hAnsi="Calibri" w:cs="Calibri"/>
          <w:i/>
          <w:iCs/>
        </w:rPr>
        <w:t>mexicanus</w:t>
      </w:r>
      <w:proofErr w:type="spellEnd"/>
      <w:r w:rsidR="00FE28B1" w:rsidRPr="00AD22B9">
        <w:rPr>
          <w:rFonts w:ascii="Calibri" w:hAnsi="Calibri" w:cs="Calibri"/>
          <w:iCs/>
        </w:rPr>
        <w:t>, in a manner co</w:t>
      </w:r>
      <w:r w:rsidRPr="00AD22B9">
        <w:rPr>
          <w:rFonts w:ascii="Calibri" w:hAnsi="Calibri" w:cs="Calibri"/>
          <w:iCs/>
        </w:rPr>
        <w:t xml:space="preserve">mparable between laboratories. </w:t>
      </w:r>
      <w:r w:rsidR="00FE28B1" w:rsidRPr="00AD22B9">
        <w:rPr>
          <w:rFonts w:ascii="Calibri" w:hAnsi="Calibri" w:cs="Calibri"/>
          <w:iCs/>
        </w:rPr>
        <w:t>There are two challenges to achieving this</w:t>
      </w:r>
      <w:r w:rsidR="00AB76F5" w:rsidRPr="00AD22B9">
        <w:rPr>
          <w:rFonts w:ascii="Calibri" w:hAnsi="Calibri" w:cs="Calibri"/>
          <w:iCs/>
        </w:rPr>
        <w:t xml:space="preserve"> goal</w:t>
      </w:r>
      <w:r w:rsidRPr="00AD22B9">
        <w:rPr>
          <w:rFonts w:ascii="Calibri" w:hAnsi="Calibri" w:cs="Calibri"/>
          <w:iCs/>
        </w:rPr>
        <w:t xml:space="preserve">. </w:t>
      </w:r>
      <w:r w:rsidR="00FE28B1" w:rsidRPr="00AD22B9">
        <w:rPr>
          <w:rFonts w:ascii="Calibri" w:hAnsi="Calibri" w:cs="Calibri"/>
          <w:iCs/>
        </w:rPr>
        <w:t xml:space="preserve">First, there is a need for standardized </w:t>
      </w:r>
      <w:r w:rsidR="00811F1A" w:rsidRPr="00AD22B9">
        <w:rPr>
          <w:rFonts w:ascii="Calibri" w:hAnsi="Calibri" w:cs="Calibri"/>
          <w:iCs/>
        </w:rPr>
        <w:t xml:space="preserve">regimes </w:t>
      </w:r>
      <w:r w:rsidR="00FE28B1" w:rsidRPr="00AD22B9">
        <w:rPr>
          <w:rFonts w:ascii="Calibri" w:hAnsi="Calibri" w:cs="Calibri"/>
          <w:iCs/>
        </w:rPr>
        <w:t xml:space="preserve">for hatching and raising the fish between laboratories, as differences in parameters such as </w:t>
      </w:r>
      <w:proofErr w:type="gramStart"/>
      <w:r w:rsidR="00FE28B1" w:rsidRPr="00AD22B9">
        <w:rPr>
          <w:rFonts w:ascii="Calibri" w:hAnsi="Calibri" w:cs="Calibri"/>
          <w:iCs/>
        </w:rPr>
        <w:t>feeding</w:t>
      </w:r>
      <w:proofErr w:type="gramEnd"/>
      <w:r w:rsidR="00FE28B1" w:rsidRPr="00AD22B9">
        <w:rPr>
          <w:rFonts w:ascii="Calibri" w:hAnsi="Calibri" w:cs="Calibri"/>
          <w:iCs/>
        </w:rPr>
        <w:t xml:space="preserve"> and density affect growth and maturation, </w:t>
      </w:r>
      <w:r w:rsidR="00D01207" w:rsidRPr="00AD22B9">
        <w:rPr>
          <w:rFonts w:ascii="Calibri" w:hAnsi="Calibri" w:cs="Calibri"/>
          <w:iCs/>
        </w:rPr>
        <w:t>thereby impact</w:t>
      </w:r>
      <w:r w:rsidR="00417C35">
        <w:rPr>
          <w:rFonts w:ascii="Calibri" w:hAnsi="Calibri" w:cs="Calibri"/>
          <w:iCs/>
        </w:rPr>
        <w:t>ing</w:t>
      </w:r>
      <w:r w:rsidR="00D01207" w:rsidRPr="00AD22B9">
        <w:rPr>
          <w:rFonts w:ascii="Calibri" w:hAnsi="Calibri" w:cs="Calibri"/>
          <w:iCs/>
        </w:rPr>
        <w:t xml:space="preserve"> gene activity.</w:t>
      </w:r>
      <w:r w:rsidR="006D4A52" w:rsidRPr="00AD22B9">
        <w:rPr>
          <w:rFonts w:ascii="Calibri" w:hAnsi="Calibri" w:cs="Calibri"/>
          <w:iCs/>
        </w:rPr>
        <w:t xml:space="preserve"> </w:t>
      </w:r>
      <w:r w:rsidR="00D01207" w:rsidRPr="00AD22B9">
        <w:rPr>
          <w:rFonts w:ascii="Calibri" w:hAnsi="Calibri" w:cs="Calibri"/>
          <w:iCs/>
        </w:rPr>
        <w:t>S</w:t>
      </w:r>
      <w:r w:rsidR="00FE28B1" w:rsidRPr="00AD22B9">
        <w:rPr>
          <w:rFonts w:ascii="Calibri" w:hAnsi="Calibri" w:cs="Calibri"/>
          <w:iCs/>
        </w:rPr>
        <w:t>econd</w:t>
      </w:r>
      <w:r w:rsidR="006D4A52" w:rsidRPr="00AD22B9">
        <w:rPr>
          <w:rFonts w:ascii="Calibri" w:hAnsi="Calibri" w:cs="Calibri"/>
          <w:iCs/>
        </w:rPr>
        <w:t>,</w:t>
      </w:r>
      <w:r w:rsidR="00FE28B1" w:rsidRPr="00AD22B9">
        <w:rPr>
          <w:rFonts w:ascii="Calibri" w:hAnsi="Calibri" w:cs="Calibri"/>
          <w:iCs/>
        </w:rPr>
        <w:t xml:space="preserve"> </w:t>
      </w:r>
      <w:r w:rsidR="00417C35">
        <w:rPr>
          <w:rFonts w:ascii="Calibri" w:hAnsi="Calibri" w:cs="Calibri"/>
          <w:iCs/>
        </w:rPr>
        <w:t xml:space="preserve">there is </w:t>
      </w:r>
      <w:r w:rsidR="00FE28B1" w:rsidRPr="00AD22B9">
        <w:rPr>
          <w:rFonts w:ascii="Calibri" w:hAnsi="Calibri" w:cs="Calibri"/>
          <w:iCs/>
        </w:rPr>
        <w:t>a need for a standardized yet adaptable method for examining patterns of gene acti</w:t>
      </w:r>
      <w:r w:rsidRPr="00AD22B9">
        <w:rPr>
          <w:rFonts w:ascii="Calibri" w:hAnsi="Calibri" w:cs="Calibri"/>
          <w:iCs/>
        </w:rPr>
        <w:t xml:space="preserve">vity in the post-larval fish. </w:t>
      </w:r>
      <w:r w:rsidR="00FE28B1" w:rsidRPr="00AD22B9">
        <w:rPr>
          <w:rFonts w:ascii="Calibri" w:hAnsi="Calibri" w:cs="Calibri"/>
          <w:iCs/>
        </w:rPr>
        <w:t xml:space="preserve">We address these issues here, establishing standard practices for raising fish to post-larval stages and introducing a robust </w:t>
      </w:r>
      <w:r w:rsidR="00EA06C1" w:rsidRPr="00AD22B9">
        <w:rPr>
          <w:rFonts w:ascii="Calibri" w:hAnsi="Calibri" w:cs="Calibri"/>
          <w:iCs/>
        </w:rPr>
        <w:t>whole-mount</w:t>
      </w:r>
      <w:r w:rsidR="00FE28B1" w:rsidRPr="00AD22B9">
        <w:rPr>
          <w:rFonts w:ascii="Calibri" w:hAnsi="Calibri" w:cs="Calibri"/>
          <w:iCs/>
        </w:rPr>
        <w:t xml:space="preserve"> immunohistochemistry</w:t>
      </w:r>
      <w:r w:rsidR="004B326C" w:rsidRPr="00AD22B9">
        <w:rPr>
          <w:rFonts w:ascii="Calibri" w:hAnsi="Calibri" w:cs="Calibri"/>
          <w:iCs/>
        </w:rPr>
        <w:t xml:space="preserve"> (IHC)</w:t>
      </w:r>
      <w:r w:rsidR="00FE28B1" w:rsidRPr="00AD22B9">
        <w:rPr>
          <w:rFonts w:ascii="Calibri" w:hAnsi="Calibri" w:cs="Calibri"/>
          <w:iCs/>
        </w:rPr>
        <w:t xml:space="preserve"> protocol for assessing gene expression</w:t>
      </w:r>
      <w:r w:rsidR="006D4A52" w:rsidRPr="00AD22B9">
        <w:rPr>
          <w:rFonts w:ascii="Calibri" w:hAnsi="Calibri" w:cs="Calibri"/>
          <w:iCs/>
        </w:rPr>
        <w:t xml:space="preserve"> in </w:t>
      </w:r>
      <w:r w:rsidR="006D4A52" w:rsidRPr="00AD22B9">
        <w:rPr>
          <w:rFonts w:ascii="Calibri" w:hAnsi="Calibri" w:cs="Calibri"/>
          <w:i/>
          <w:iCs/>
        </w:rPr>
        <w:t xml:space="preserve">A. </w:t>
      </w:r>
      <w:proofErr w:type="spellStart"/>
      <w:r w:rsidR="006D4A52" w:rsidRPr="00AD22B9">
        <w:rPr>
          <w:rFonts w:ascii="Calibri" w:hAnsi="Calibri" w:cs="Calibri"/>
          <w:i/>
          <w:iCs/>
        </w:rPr>
        <w:t>mexicanus</w:t>
      </w:r>
      <w:proofErr w:type="spellEnd"/>
      <w:r w:rsidR="00FE28B1" w:rsidRPr="00AD22B9">
        <w:rPr>
          <w:rFonts w:ascii="Calibri" w:hAnsi="Calibri" w:cs="Calibri"/>
          <w:iCs/>
        </w:rPr>
        <w:t>.</w:t>
      </w:r>
    </w:p>
    <w:p w14:paraId="3EC0B1AA" w14:textId="77777777" w:rsidR="00DB1F85" w:rsidRPr="00AD22B9" w:rsidRDefault="00DB1F85" w:rsidP="00104E00">
      <w:pPr>
        <w:jc w:val="both"/>
        <w:rPr>
          <w:rFonts w:ascii="Calibri" w:hAnsi="Calibri" w:cs="Calibri"/>
        </w:rPr>
      </w:pPr>
    </w:p>
    <w:p w14:paraId="4E630B49" w14:textId="1027A0CD" w:rsidR="00FE28B1" w:rsidRPr="00AD22B9" w:rsidRDefault="76C48A3A" w:rsidP="00104E00">
      <w:pPr>
        <w:jc w:val="both"/>
        <w:rPr>
          <w:rFonts w:ascii="Calibri" w:eastAsiaTheme="minorEastAsia" w:hAnsi="Calibri" w:cs="Calibri"/>
        </w:rPr>
      </w:pPr>
      <w:r w:rsidRPr="00AD22B9">
        <w:rPr>
          <w:rFonts w:ascii="Calibri" w:eastAsiaTheme="minorEastAsia" w:hAnsi="Calibri" w:cs="Calibri"/>
        </w:rPr>
        <w:t xml:space="preserve">We </w:t>
      </w:r>
      <w:r w:rsidR="00811F1A" w:rsidRPr="00AD22B9">
        <w:rPr>
          <w:rFonts w:ascii="Calibri" w:eastAsiaTheme="minorEastAsia" w:hAnsi="Calibri" w:cs="Calibri"/>
        </w:rPr>
        <w:t xml:space="preserve">first </w:t>
      </w:r>
      <w:r w:rsidR="00043DCB" w:rsidRPr="00AD22B9">
        <w:rPr>
          <w:rFonts w:ascii="Calibri" w:eastAsiaTheme="minorEastAsia" w:hAnsi="Calibri" w:cs="Calibri"/>
        </w:rPr>
        <w:t xml:space="preserve">demonstrate </w:t>
      </w:r>
      <w:r w:rsidRPr="00AD22B9">
        <w:rPr>
          <w:rFonts w:ascii="Calibri" w:eastAsiaTheme="minorEastAsia" w:hAnsi="Calibri" w:cs="Calibri"/>
        </w:rPr>
        <w:t xml:space="preserve">how to </w:t>
      </w:r>
      <w:r w:rsidR="00811F1A" w:rsidRPr="00AD22B9">
        <w:rPr>
          <w:rFonts w:ascii="Calibri" w:eastAsiaTheme="minorEastAsia" w:hAnsi="Calibri" w:cs="Calibri"/>
        </w:rPr>
        <w:t>breed the fish through natural spawning</w:t>
      </w:r>
      <w:r w:rsidR="00745FD9" w:rsidRPr="00AD22B9">
        <w:rPr>
          <w:rFonts w:ascii="Calibri" w:eastAsiaTheme="minorEastAsia" w:hAnsi="Calibri" w:cs="Calibri"/>
        </w:rPr>
        <w:t xml:space="preserve"> and identify fertilized eggs. </w:t>
      </w:r>
      <w:r w:rsidR="00417C35">
        <w:rPr>
          <w:rFonts w:ascii="Calibri" w:eastAsiaTheme="minorEastAsia" w:hAnsi="Calibri" w:cs="Calibri"/>
        </w:rPr>
        <w:t>Described n</w:t>
      </w:r>
      <w:r w:rsidR="00C55264" w:rsidRPr="00AD22B9">
        <w:rPr>
          <w:rFonts w:ascii="Calibri" w:eastAsiaTheme="minorEastAsia" w:hAnsi="Calibri" w:cs="Calibri"/>
        </w:rPr>
        <w:t>ext</w:t>
      </w:r>
      <w:r w:rsidR="00417C35">
        <w:rPr>
          <w:rFonts w:ascii="Calibri" w:eastAsiaTheme="minorEastAsia" w:hAnsi="Calibri" w:cs="Calibri"/>
        </w:rPr>
        <w:t xml:space="preserve"> is </w:t>
      </w:r>
      <w:r w:rsidR="00C55264" w:rsidRPr="00AD22B9">
        <w:rPr>
          <w:rFonts w:ascii="Calibri" w:eastAsiaTheme="minorEastAsia" w:hAnsi="Calibri" w:cs="Calibri"/>
        </w:rPr>
        <w:t>how to h</w:t>
      </w:r>
      <w:r w:rsidR="006D4A52" w:rsidRPr="00AD22B9">
        <w:rPr>
          <w:rFonts w:ascii="Calibri" w:eastAsiaTheme="minorEastAsia" w:hAnsi="Calibri" w:cs="Calibri"/>
        </w:rPr>
        <w:t xml:space="preserve">atch fertilized eggs </w:t>
      </w:r>
      <w:r w:rsidR="00C1343D" w:rsidRPr="00AD22B9">
        <w:rPr>
          <w:rFonts w:ascii="Calibri" w:eastAsiaTheme="minorEastAsia" w:hAnsi="Calibri" w:cs="Calibri"/>
        </w:rPr>
        <w:t>(larvae) and</w:t>
      </w:r>
      <w:r w:rsidR="00745FD9" w:rsidRPr="00AD22B9">
        <w:rPr>
          <w:rFonts w:ascii="Calibri" w:eastAsiaTheme="minorEastAsia" w:hAnsi="Calibri" w:cs="Calibri"/>
        </w:rPr>
        <w:t xml:space="preserve"> transfer</w:t>
      </w:r>
      <w:r w:rsidR="00C55264" w:rsidRPr="00AD22B9">
        <w:rPr>
          <w:rFonts w:ascii="Calibri" w:eastAsiaTheme="minorEastAsia" w:hAnsi="Calibri" w:cs="Calibri"/>
        </w:rPr>
        <w:t xml:space="preserve"> them</w:t>
      </w:r>
      <w:r w:rsidR="006D4A52" w:rsidRPr="00AD22B9">
        <w:rPr>
          <w:rFonts w:ascii="Calibri" w:eastAsiaTheme="minorEastAsia" w:hAnsi="Calibri" w:cs="Calibri"/>
        </w:rPr>
        <w:t xml:space="preserve"> </w:t>
      </w:r>
      <w:r w:rsidRPr="00AD22B9">
        <w:rPr>
          <w:rFonts w:ascii="Calibri" w:eastAsiaTheme="minorEastAsia" w:hAnsi="Calibri" w:cs="Calibri"/>
        </w:rPr>
        <w:t>to nur</w:t>
      </w:r>
      <w:r w:rsidR="006D4A52" w:rsidRPr="00AD22B9">
        <w:rPr>
          <w:rFonts w:ascii="Calibri" w:eastAsiaTheme="minorEastAsia" w:hAnsi="Calibri" w:cs="Calibri"/>
        </w:rPr>
        <w:t xml:space="preserve">sery </w:t>
      </w:r>
      <w:r w:rsidR="005D249F" w:rsidRPr="00AD22B9">
        <w:rPr>
          <w:rFonts w:ascii="Calibri" w:eastAsiaTheme="minorEastAsia" w:hAnsi="Calibri" w:cs="Calibri"/>
        </w:rPr>
        <w:t>container</w:t>
      </w:r>
      <w:r w:rsidR="006D4A52" w:rsidRPr="00AD22B9">
        <w:rPr>
          <w:rFonts w:ascii="Calibri" w:eastAsiaTheme="minorEastAsia" w:hAnsi="Calibri" w:cs="Calibri"/>
        </w:rPr>
        <w:t>s</w:t>
      </w:r>
      <w:r w:rsidR="00417C35">
        <w:rPr>
          <w:rFonts w:ascii="Calibri" w:eastAsiaTheme="minorEastAsia" w:hAnsi="Calibri" w:cs="Calibri"/>
        </w:rPr>
        <w:t>,</w:t>
      </w:r>
      <w:r w:rsidR="006D4A52" w:rsidRPr="00AD22B9">
        <w:rPr>
          <w:rFonts w:ascii="Calibri" w:eastAsiaTheme="minorEastAsia" w:hAnsi="Calibri" w:cs="Calibri"/>
        </w:rPr>
        <w:t xml:space="preserve"> where </w:t>
      </w:r>
      <w:r w:rsidR="00043DCB" w:rsidRPr="00AD22B9">
        <w:rPr>
          <w:rFonts w:ascii="Calibri" w:eastAsiaTheme="minorEastAsia" w:hAnsi="Calibri" w:cs="Calibri"/>
        </w:rPr>
        <w:t>they</w:t>
      </w:r>
      <w:r w:rsidRPr="00AD22B9">
        <w:rPr>
          <w:rFonts w:ascii="Calibri" w:eastAsiaTheme="minorEastAsia" w:hAnsi="Calibri" w:cs="Calibri"/>
        </w:rPr>
        <w:t xml:space="preserve"> are </w:t>
      </w:r>
      <w:r w:rsidR="00053E75" w:rsidRPr="00AD22B9">
        <w:rPr>
          <w:rFonts w:ascii="Calibri" w:eastAsiaTheme="minorEastAsia" w:hAnsi="Calibri" w:cs="Calibri"/>
        </w:rPr>
        <w:t>maintained</w:t>
      </w:r>
      <w:r w:rsidRPr="00AD22B9">
        <w:rPr>
          <w:rFonts w:ascii="Calibri" w:eastAsiaTheme="minorEastAsia" w:hAnsi="Calibri" w:cs="Calibri"/>
        </w:rPr>
        <w:t xml:space="preserve"> </w:t>
      </w:r>
      <w:r w:rsidR="00043DCB" w:rsidRPr="00AD22B9">
        <w:rPr>
          <w:rFonts w:ascii="Calibri" w:eastAsiaTheme="minorEastAsia" w:hAnsi="Calibri" w:cs="Calibri"/>
        </w:rPr>
        <w:t xml:space="preserve">at a density of 20 fish per </w:t>
      </w:r>
      <w:r w:rsidR="005D249F" w:rsidRPr="00AD22B9">
        <w:rPr>
          <w:rFonts w:ascii="Calibri" w:eastAsiaTheme="minorEastAsia" w:hAnsi="Calibri" w:cs="Calibri"/>
        </w:rPr>
        <w:t>container</w:t>
      </w:r>
      <w:r w:rsidR="00043DCB" w:rsidRPr="00AD22B9">
        <w:rPr>
          <w:rFonts w:ascii="Calibri" w:eastAsiaTheme="minorEastAsia" w:hAnsi="Calibri" w:cs="Calibri"/>
        </w:rPr>
        <w:t xml:space="preserve"> </w:t>
      </w:r>
      <w:r w:rsidRPr="00AD22B9">
        <w:rPr>
          <w:rFonts w:ascii="Calibri" w:eastAsiaTheme="minorEastAsia" w:hAnsi="Calibri" w:cs="Calibri"/>
        </w:rPr>
        <w:t xml:space="preserve">for two weeks without recirculating or changing the water. </w:t>
      </w:r>
      <w:r w:rsidR="006D4A52" w:rsidRPr="00AD22B9">
        <w:rPr>
          <w:rFonts w:ascii="Calibri" w:eastAsiaTheme="minorEastAsia" w:hAnsi="Calibri" w:cs="Calibri"/>
        </w:rPr>
        <w:t xml:space="preserve">At 5-days post fertilization, </w:t>
      </w:r>
      <w:r w:rsidR="00C55264" w:rsidRPr="00AD22B9">
        <w:rPr>
          <w:rFonts w:ascii="Calibri" w:eastAsiaTheme="minorEastAsia" w:hAnsi="Calibri" w:cs="Calibri"/>
        </w:rPr>
        <w:t>the</w:t>
      </w:r>
      <w:r w:rsidR="00843654" w:rsidRPr="00AD22B9">
        <w:rPr>
          <w:rFonts w:ascii="Calibri" w:eastAsiaTheme="minorEastAsia" w:hAnsi="Calibri" w:cs="Calibri"/>
        </w:rPr>
        <w:t xml:space="preserve"> fish have </w:t>
      </w:r>
      <w:r w:rsidR="00C55264" w:rsidRPr="00AD22B9">
        <w:rPr>
          <w:rFonts w:ascii="Calibri" w:eastAsiaTheme="minorEastAsia" w:hAnsi="Calibri" w:cs="Calibri"/>
        </w:rPr>
        <w:t xml:space="preserve">developed to post-larval stages (no longer having a yolk supply) and </w:t>
      </w:r>
      <w:r w:rsidR="00843654" w:rsidRPr="00AD22B9">
        <w:rPr>
          <w:rFonts w:ascii="Calibri" w:eastAsiaTheme="minorEastAsia" w:hAnsi="Calibri" w:cs="Calibri"/>
        </w:rPr>
        <w:t xml:space="preserve">are provided </w:t>
      </w:r>
      <w:r w:rsidR="00A460A0" w:rsidRPr="00AD22B9">
        <w:rPr>
          <w:rFonts w:ascii="Calibri" w:eastAsiaTheme="minorEastAsia" w:hAnsi="Calibri" w:cs="Calibri"/>
        </w:rPr>
        <w:t xml:space="preserve">algae-fed </w:t>
      </w:r>
      <w:proofErr w:type="spellStart"/>
      <w:r w:rsidR="00A460A0" w:rsidRPr="00AD22B9">
        <w:rPr>
          <w:rFonts w:ascii="Calibri" w:hAnsi="Calibri" w:cs="Calibri"/>
          <w:i/>
          <w:iCs/>
        </w:rPr>
        <w:t>Brachionus</w:t>
      </w:r>
      <w:proofErr w:type="spellEnd"/>
      <w:r w:rsidR="00A460A0" w:rsidRPr="00AD22B9">
        <w:rPr>
          <w:rFonts w:ascii="Calibri" w:hAnsi="Calibri" w:cs="Calibri"/>
          <w:i/>
          <w:iCs/>
        </w:rPr>
        <w:t xml:space="preserve"> </w:t>
      </w:r>
      <w:proofErr w:type="spellStart"/>
      <w:r w:rsidR="00A460A0" w:rsidRPr="00AD22B9">
        <w:rPr>
          <w:rFonts w:ascii="Calibri" w:hAnsi="Calibri" w:cs="Calibri"/>
          <w:i/>
          <w:iCs/>
        </w:rPr>
        <w:t>plicatilis</w:t>
      </w:r>
      <w:proofErr w:type="spellEnd"/>
      <w:r w:rsidR="00A460A0" w:rsidRPr="00AD22B9">
        <w:rPr>
          <w:rFonts w:ascii="Calibri" w:hAnsi="Calibri" w:cs="Calibri"/>
        </w:rPr>
        <w:t xml:space="preserve"> (rotifers) </w:t>
      </w:r>
      <w:r w:rsidR="00843654" w:rsidRPr="00AD22B9">
        <w:rPr>
          <w:rFonts w:ascii="Calibri" w:eastAsiaTheme="minorEastAsia" w:hAnsi="Calibri" w:cs="Calibri"/>
        </w:rPr>
        <w:t>as a</w:t>
      </w:r>
      <w:r w:rsidR="006D4A52" w:rsidRPr="00AD22B9">
        <w:rPr>
          <w:rFonts w:ascii="Calibri" w:eastAsiaTheme="minorEastAsia" w:hAnsi="Calibri" w:cs="Calibri"/>
        </w:rPr>
        <w:t xml:space="preserve"> nutrient</w:t>
      </w:r>
      <w:r w:rsidR="00417C35">
        <w:rPr>
          <w:rFonts w:ascii="Calibri" w:eastAsiaTheme="minorEastAsia" w:hAnsi="Calibri" w:cs="Calibri"/>
        </w:rPr>
        <w:t>-</w:t>
      </w:r>
      <w:r w:rsidR="006D4A52" w:rsidRPr="00AD22B9">
        <w:rPr>
          <w:rFonts w:ascii="Calibri" w:eastAsiaTheme="minorEastAsia" w:hAnsi="Calibri" w:cs="Calibri"/>
        </w:rPr>
        <w:t>rich food source</w:t>
      </w:r>
      <w:r w:rsidR="00310E88" w:rsidRPr="00AD22B9">
        <w:rPr>
          <w:rFonts w:ascii="Calibri" w:eastAsiaTheme="minorEastAsia" w:hAnsi="Calibri" w:cs="Calibri"/>
        </w:rPr>
        <w:t xml:space="preserve"> that do not require daily replenishment</w:t>
      </w:r>
      <w:r w:rsidR="006D4A52" w:rsidRPr="00AD22B9">
        <w:rPr>
          <w:rFonts w:ascii="Calibri" w:eastAsiaTheme="minorEastAsia" w:hAnsi="Calibri" w:cs="Calibri"/>
        </w:rPr>
        <w:t xml:space="preserve">. </w:t>
      </w:r>
      <w:r w:rsidR="00310E88" w:rsidRPr="00AD22B9">
        <w:rPr>
          <w:rFonts w:ascii="Calibri" w:eastAsiaTheme="minorEastAsia" w:hAnsi="Calibri" w:cs="Calibri"/>
          <w:iCs/>
        </w:rPr>
        <w:t xml:space="preserve">This method provides consistent growth parameters </w:t>
      </w:r>
      <w:r w:rsidR="00843654" w:rsidRPr="00AD22B9">
        <w:rPr>
          <w:rFonts w:ascii="Calibri" w:eastAsiaTheme="minorEastAsia" w:hAnsi="Calibri" w:cs="Calibri"/>
          <w:iCs/>
        </w:rPr>
        <w:t xml:space="preserve">for </w:t>
      </w:r>
      <w:r w:rsidR="00043DCB" w:rsidRPr="00AD22B9">
        <w:rPr>
          <w:rFonts w:ascii="Calibri" w:eastAsiaTheme="minorEastAsia" w:hAnsi="Calibri" w:cs="Calibri"/>
          <w:iCs/>
        </w:rPr>
        <w:t>larval</w:t>
      </w:r>
      <w:r w:rsidR="00843654" w:rsidRPr="00AD22B9">
        <w:rPr>
          <w:rFonts w:ascii="Calibri" w:eastAsiaTheme="minorEastAsia" w:hAnsi="Calibri" w:cs="Calibri"/>
          <w:iCs/>
        </w:rPr>
        <w:t xml:space="preserve"> </w:t>
      </w:r>
      <w:r w:rsidR="00043DCB" w:rsidRPr="00AD22B9">
        <w:rPr>
          <w:rFonts w:ascii="Calibri" w:eastAsiaTheme="minorEastAsia" w:hAnsi="Calibri" w:cs="Calibri"/>
          <w:iCs/>
        </w:rPr>
        <w:t>and post-larval</w:t>
      </w:r>
      <w:r w:rsidR="00843654" w:rsidRPr="00AD22B9">
        <w:rPr>
          <w:rFonts w:ascii="Calibri" w:eastAsiaTheme="minorEastAsia" w:hAnsi="Calibri" w:cs="Calibri"/>
          <w:iCs/>
        </w:rPr>
        <w:t xml:space="preserve"> development.</w:t>
      </w:r>
    </w:p>
    <w:p w14:paraId="3E7C24C0" w14:textId="77777777" w:rsidR="00FE28B1" w:rsidRPr="00AD22B9" w:rsidRDefault="00FE28B1" w:rsidP="00104E00">
      <w:pPr>
        <w:jc w:val="both"/>
        <w:rPr>
          <w:rFonts w:ascii="Calibri" w:eastAsiaTheme="minorEastAsia" w:hAnsi="Calibri" w:cs="Calibri"/>
        </w:rPr>
      </w:pPr>
    </w:p>
    <w:p w14:paraId="06661B81" w14:textId="6C3C3EED" w:rsidR="005A1643" w:rsidRPr="00AD22B9" w:rsidRDefault="00C55264" w:rsidP="00104E00">
      <w:pPr>
        <w:jc w:val="both"/>
        <w:rPr>
          <w:rFonts w:ascii="Calibri" w:eastAsiaTheme="minorEastAsia" w:hAnsi="Calibri" w:cs="Calibri"/>
        </w:rPr>
      </w:pPr>
      <w:r w:rsidRPr="00AD22B9">
        <w:rPr>
          <w:rFonts w:ascii="Calibri" w:eastAsiaTheme="minorEastAsia" w:hAnsi="Calibri" w:cs="Calibri"/>
        </w:rPr>
        <w:t>To assess gene function, w</w:t>
      </w:r>
      <w:r w:rsidR="76C48A3A" w:rsidRPr="00AD22B9">
        <w:rPr>
          <w:rFonts w:ascii="Calibri" w:eastAsiaTheme="minorEastAsia" w:hAnsi="Calibri" w:cs="Calibri"/>
        </w:rPr>
        <w:t xml:space="preserve">e demonstrate how to </w:t>
      </w:r>
      <w:r w:rsidR="00FE28B1" w:rsidRPr="00AD22B9">
        <w:rPr>
          <w:rFonts w:ascii="Calibri" w:eastAsiaTheme="minorEastAsia" w:hAnsi="Calibri" w:cs="Calibri"/>
        </w:rPr>
        <w:t xml:space="preserve">remove the fish from nursery </w:t>
      </w:r>
      <w:r w:rsidR="005D249F" w:rsidRPr="00AD22B9">
        <w:rPr>
          <w:rFonts w:ascii="Calibri" w:eastAsiaTheme="minorEastAsia" w:hAnsi="Calibri" w:cs="Calibri"/>
        </w:rPr>
        <w:t>container</w:t>
      </w:r>
      <w:r w:rsidR="004B326C" w:rsidRPr="00AD22B9">
        <w:rPr>
          <w:rFonts w:ascii="Calibri" w:eastAsiaTheme="minorEastAsia" w:hAnsi="Calibri" w:cs="Calibri"/>
        </w:rPr>
        <w:t xml:space="preserve">s </w:t>
      </w:r>
      <w:r w:rsidR="00FE28B1" w:rsidRPr="00AD22B9">
        <w:rPr>
          <w:rFonts w:ascii="Calibri" w:eastAsiaTheme="minorEastAsia" w:hAnsi="Calibri" w:cs="Calibri"/>
        </w:rPr>
        <w:t xml:space="preserve">and perform </w:t>
      </w:r>
      <w:r w:rsidR="00EA06C1" w:rsidRPr="00AD22B9">
        <w:rPr>
          <w:rFonts w:ascii="Calibri" w:eastAsiaTheme="minorEastAsia" w:hAnsi="Calibri" w:cs="Calibri"/>
        </w:rPr>
        <w:t>whole-mount</w:t>
      </w:r>
      <w:r w:rsidR="00FE28B1" w:rsidRPr="00AD22B9">
        <w:rPr>
          <w:rFonts w:ascii="Calibri" w:eastAsiaTheme="minorEastAsia" w:hAnsi="Calibri" w:cs="Calibri"/>
        </w:rPr>
        <w:t xml:space="preserve"> </w:t>
      </w:r>
      <w:r w:rsidR="004B326C" w:rsidRPr="00AD22B9">
        <w:rPr>
          <w:rFonts w:ascii="Calibri" w:eastAsiaTheme="minorEastAsia" w:hAnsi="Calibri" w:cs="Calibri"/>
        </w:rPr>
        <w:t>IHC</w:t>
      </w:r>
      <w:r w:rsidR="00FE28B1" w:rsidRPr="00AD22B9">
        <w:rPr>
          <w:rFonts w:ascii="Calibri" w:eastAsiaTheme="minorEastAsia" w:hAnsi="Calibri" w:cs="Calibri"/>
        </w:rPr>
        <w:t xml:space="preserve">. </w:t>
      </w:r>
      <w:r w:rsidR="00053E75" w:rsidRPr="00AD22B9">
        <w:rPr>
          <w:rFonts w:ascii="Calibri" w:eastAsiaTheme="minorEastAsia" w:hAnsi="Calibri" w:cs="Calibri"/>
        </w:rPr>
        <w:t>The IHC</w:t>
      </w:r>
      <w:r w:rsidR="004B326C" w:rsidRPr="00AD22B9">
        <w:rPr>
          <w:rFonts w:ascii="Calibri" w:eastAsiaTheme="minorEastAsia" w:hAnsi="Calibri" w:cs="Calibri"/>
        </w:rPr>
        <w:t xml:space="preserve"> </w:t>
      </w:r>
      <w:r w:rsidR="76C48A3A" w:rsidRPr="00AD22B9">
        <w:rPr>
          <w:rFonts w:ascii="Calibri" w:eastAsiaTheme="minorEastAsia" w:hAnsi="Calibri" w:cs="Calibri"/>
        </w:rPr>
        <w:t>method</w:t>
      </w:r>
      <w:r w:rsidR="00790AD7" w:rsidRPr="00AD22B9">
        <w:rPr>
          <w:rFonts w:ascii="Calibri" w:eastAsiaTheme="minorEastAsia" w:hAnsi="Calibri" w:cs="Calibri"/>
        </w:rPr>
        <w:t xml:space="preserve"> present</w:t>
      </w:r>
      <w:r w:rsidR="00417C35">
        <w:rPr>
          <w:rFonts w:ascii="Calibri" w:eastAsiaTheme="minorEastAsia" w:hAnsi="Calibri" w:cs="Calibri"/>
        </w:rPr>
        <w:t>ed</w:t>
      </w:r>
      <w:r w:rsidR="00053E75" w:rsidRPr="00AD22B9">
        <w:rPr>
          <w:rFonts w:ascii="Calibri" w:eastAsiaTheme="minorEastAsia" w:hAnsi="Calibri" w:cs="Calibri"/>
        </w:rPr>
        <w:t xml:space="preserve"> is</w:t>
      </w:r>
      <w:r w:rsidR="00FE28B1" w:rsidRPr="00AD22B9">
        <w:rPr>
          <w:rFonts w:ascii="Calibri" w:eastAsiaTheme="minorEastAsia" w:hAnsi="Calibri" w:cs="Calibri"/>
        </w:rPr>
        <w:t xml:space="preserve"> </w:t>
      </w:r>
      <w:r w:rsidR="00B00836" w:rsidRPr="00AD22B9">
        <w:rPr>
          <w:rFonts w:ascii="Calibri" w:eastAsiaTheme="minorEastAsia" w:hAnsi="Calibri" w:cs="Calibri"/>
        </w:rPr>
        <w:t xml:space="preserve">adapted from </w:t>
      </w:r>
      <w:r w:rsidR="00F60AFF" w:rsidRPr="00AD22B9">
        <w:rPr>
          <w:rFonts w:ascii="Calibri" w:eastAsiaTheme="minorEastAsia" w:hAnsi="Calibri" w:cs="Calibri"/>
        </w:rPr>
        <w:t>protocols</w:t>
      </w:r>
      <w:r w:rsidR="00AF62AC" w:rsidRPr="00AD22B9">
        <w:rPr>
          <w:rFonts w:ascii="Calibri" w:eastAsiaTheme="minorEastAsia" w:hAnsi="Calibri" w:cs="Calibri"/>
        </w:rPr>
        <w:t xml:space="preserve"> developed </w:t>
      </w:r>
      <w:r w:rsidR="00417C35">
        <w:rPr>
          <w:rFonts w:ascii="Calibri" w:eastAsiaTheme="minorEastAsia" w:hAnsi="Calibri" w:cs="Calibri"/>
        </w:rPr>
        <w:t>for use with</w:t>
      </w:r>
      <w:r w:rsidR="00AF62AC" w:rsidRPr="00AD22B9">
        <w:rPr>
          <w:rFonts w:ascii="Calibri" w:eastAsiaTheme="minorEastAsia" w:hAnsi="Calibri" w:cs="Calibri"/>
        </w:rPr>
        <w:t xml:space="preserve"> </w:t>
      </w:r>
      <w:r w:rsidR="00AF62AC" w:rsidRPr="00AD22B9">
        <w:rPr>
          <w:rFonts w:ascii="Calibri" w:eastAsiaTheme="minorEastAsia" w:hAnsi="Calibri" w:cs="Calibri"/>
          <w:i/>
        </w:rPr>
        <w:t>Danio rerio</w:t>
      </w:r>
      <w:r w:rsidR="00BB1ACA" w:rsidRPr="00BB1ACA">
        <w:rPr>
          <w:rFonts w:ascii="Calibri" w:eastAsiaTheme="minorEastAsia" w:hAnsi="Calibri" w:cs="Calibri"/>
          <w:vertAlign w:val="superscript"/>
        </w:rPr>
        <w:t>21</w:t>
      </w:r>
      <w:r w:rsidR="00AF62AC" w:rsidRPr="00AD22B9">
        <w:rPr>
          <w:rFonts w:ascii="Calibri" w:eastAsiaTheme="minorEastAsia" w:hAnsi="Calibri" w:cs="Calibri"/>
        </w:rPr>
        <w:t xml:space="preserve"> and is </w:t>
      </w:r>
      <w:r w:rsidR="76C48A3A" w:rsidRPr="00AD22B9">
        <w:rPr>
          <w:rFonts w:ascii="Calibri" w:eastAsiaTheme="minorEastAsia" w:hAnsi="Calibri" w:cs="Calibri"/>
        </w:rPr>
        <w:t xml:space="preserve">effective for examining antigens in all </w:t>
      </w:r>
      <w:r w:rsidR="76C48A3A" w:rsidRPr="00AD22B9">
        <w:rPr>
          <w:rFonts w:ascii="Calibri" w:eastAsiaTheme="minorEastAsia" w:hAnsi="Calibri" w:cs="Calibri"/>
          <w:i/>
          <w:iCs/>
        </w:rPr>
        <w:t xml:space="preserve">A. </w:t>
      </w:r>
      <w:proofErr w:type="spellStart"/>
      <w:r w:rsidR="76C48A3A" w:rsidRPr="00AD22B9">
        <w:rPr>
          <w:rFonts w:ascii="Calibri" w:eastAsiaTheme="minorEastAsia" w:hAnsi="Calibri" w:cs="Calibri"/>
          <w:i/>
          <w:iCs/>
        </w:rPr>
        <w:t>mexicanus</w:t>
      </w:r>
      <w:proofErr w:type="spellEnd"/>
      <w:r w:rsidR="76C48A3A" w:rsidRPr="00AD22B9">
        <w:rPr>
          <w:rFonts w:ascii="Calibri" w:eastAsiaTheme="minorEastAsia" w:hAnsi="Calibri" w:cs="Calibri"/>
          <w:i/>
          <w:iCs/>
        </w:rPr>
        <w:t xml:space="preserve"> </w:t>
      </w:r>
      <w:r w:rsidR="76C48A3A" w:rsidRPr="00AD22B9">
        <w:rPr>
          <w:rFonts w:ascii="Calibri" w:eastAsiaTheme="minorEastAsia" w:hAnsi="Calibri" w:cs="Calibri"/>
        </w:rPr>
        <w:t>tissues teste</w:t>
      </w:r>
      <w:r w:rsidR="00F60AFF" w:rsidRPr="00AD22B9">
        <w:rPr>
          <w:rFonts w:ascii="Calibri" w:eastAsiaTheme="minorEastAsia" w:hAnsi="Calibri" w:cs="Calibri"/>
        </w:rPr>
        <w:t>d, including</w:t>
      </w:r>
      <w:r w:rsidR="00417C35">
        <w:rPr>
          <w:rFonts w:ascii="Calibri" w:eastAsiaTheme="minorEastAsia" w:hAnsi="Calibri" w:cs="Calibri"/>
        </w:rPr>
        <w:t xml:space="preserve"> the</w:t>
      </w:r>
      <w:r w:rsidR="00F60AFF" w:rsidRPr="00AD22B9">
        <w:rPr>
          <w:rFonts w:ascii="Calibri" w:eastAsiaTheme="minorEastAsia" w:hAnsi="Calibri" w:cs="Calibri"/>
        </w:rPr>
        <w:t xml:space="preserve"> brain</w:t>
      </w:r>
      <w:r w:rsidR="76C48A3A" w:rsidRPr="00AD22B9">
        <w:rPr>
          <w:rFonts w:ascii="Calibri" w:eastAsiaTheme="minorEastAsia" w:hAnsi="Calibri" w:cs="Calibri"/>
        </w:rPr>
        <w:t xml:space="preserve">, intestine, and pancreas. </w:t>
      </w:r>
      <w:r w:rsidR="004B326C" w:rsidRPr="00AD22B9">
        <w:rPr>
          <w:rFonts w:ascii="Calibri" w:eastAsiaTheme="minorEastAsia" w:hAnsi="Calibri" w:cs="Calibri"/>
        </w:rPr>
        <w:t>IHC is a faster alternative to generating transgenic anima</w:t>
      </w:r>
      <w:r w:rsidR="004549CF" w:rsidRPr="00AD22B9">
        <w:rPr>
          <w:rFonts w:ascii="Calibri" w:eastAsiaTheme="minorEastAsia" w:hAnsi="Calibri" w:cs="Calibri"/>
        </w:rPr>
        <w:t xml:space="preserve">ls </w:t>
      </w:r>
      <w:r w:rsidR="00417C35">
        <w:rPr>
          <w:rFonts w:ascii="Calibri" w:eastAsiaTheme="minorEastAsia" w:hAnsi="Calibri" w:cs="Calibri"/>
        </w:rPr>
        <w:t>for</w:t>
      </w:r>
      <w:r w:rsidR="004549CF" w:rsidRPr="00AD22B9">
        <w:rPr>
          <w:rFonts w:ascii="Calibri" w:eastAsiaTheme="minorEastAsia" w:hAnsi="Calibri" w:cs="Calibri"/>
        </w:rPr>
        <w:t xml:space="preserve"> examin</w:t>
      </w:r>
      <w:r w:rsidR="00417C35">
        <w:rPr>
          <w:rFonts w:ascii="Calibri" w:eastAsiaTheme="minorEastAsia" w:hAnsi="Calibri" w:cs="Calibri"/>
        </w:rPr>
        <w:t>ation of</w:t>
      </w:r>
      <w:r w:rsidR="004549CF" w:rsidRPr="00AD22B9">
        <w:rPr>
          <w:rFonts w:ascii="Calibri" w:eastAsiaTheme="minorEastAsia" w:hAnsi="Calibri" w:cs="Calibri"/>
        </w:rPr>
        <w:t xml:space="preserve"> gene expression and</w:t>
      </w:r>
      <w:r w:rsidR="004B326C" w:rsidRPr="00AD22B9">
        <w:rPr>
          <w:rFonts w:ascii="Calibri" w:eastAsiaTheme="minorEastAsia" w:hAnsi="Calibri" w:cs="Calibri"/>
        </w:rPr>
        <w:t xml:space="preserve"> protein localization. </w:t>
      </w:r>
      <w:r w:rsidR="004549CF" w:rsidRPr="00AD22B9">
        <w:rPr>
          <w:rFonts w:ascii="Calibri" w:eastAsiaTheme="minorEastAsia" w:hAnsi="Calibri" w:cs="Calibri"/>
        </w:rPr>
        <w:t>This</w:t>
      </w:r>
      <w:r w:rsidR="004B326C" w:rsidRPr="00AD22B9">
        <w:rPr>
          <w:rFonts w:ascii="Calibri" w:eastAsiaTheme="minorEastAsia" w:hAnsi="Calibri" w:cs="Calibri"/>
        </w:rPr>
        <w:t xml:space="preserve"> protocol</w:t>
      </w:r>
      <w:r w:rsidR="76C48A3A" w:rsidRPr="00AD22B9">
        <w:rPr>
          <w:rFonts w:ascii="Calibri" w:eastAsiaTheme="minorEastAsia" w:hAnsi="Calibri" w:cs="Calibri"/>
        </w:rPr>
        <w:t xml:space="preserve"> will be useful for </w:t>
      </w:r>
      <w:r w:rsidR="00417C35">
        <w:rPr>
          <w:rFonts w:ascii="Calibri" w:eastAsiaTheme="minorEastAsia" w:hAnsi="Calibri" w:cs="Calibri"/>
        </w:rPr>
        <w:t>studies</w:t>
      </w:r>
      <w:r w:rsidR="76C48A3A" w:rsidRPr="00AD22B9">
        <w:rPr>
          <w:rFonts w:ascii="Calibri" w:eastAsiaTheme="minorEastAsia" w:hAnsi="Calibri" w:cs="Calibri"/>
        </w:rPr>
        <w:t xml:space="preserve"> aimed at growing </w:t>
      </w:r>
      <w:r w:rsidR="004B326C" w:rsidRPr="00AD22B9">
        <w:rPr>
          <w:rFonts w:ascii="Calibri" w:eastAsiaTheme="minorEastAsia" w:hAnsi="Calibri" w:cs="Calibri"/>
          <w:i/>
          <w:iCs/>
        </w:rPr>
        <w:t xml:space="preserve">A. </w:t>
      </w:r>
      <w:proofErr w:type="spellStart"/>
      <w:r w:rsidR="004B326C" w:rsidRPr="00AD22B9">
        <w:rPr>
          <w:rFonts w:ascii="Calibri" w:eastAsiaTheme="minorEastAsia" w:hAnsi="Calibri" w:cs="Calibri"/>
          <w:i/>
          <w:iCs/>
        </w:rPr>
        <w:t>m</w:t>
      </w:r>
      <w:r w:rsidR="76C48A3A" w:rsidRPr="00AD22B9">
        <w:rPr>
          <w:rFonts w:ascii="Calibri" w:eastAsiaTheme="minorEastAsia" w:hAnsi="Calibri" w:cs="Calibri"/>
          <w:i/>
          <w:iCs/>
        </w:rPr>
        <w:t>exican</w:t>
      </w:r>
      <w:r w:rsidR="004B326C" w:rsidRPr="00AD22B9">
        <w:rPr>
          <w:rFonts w:ascii="Calibri" w:eastAsiaTheme="minorEastAsia" w:hAnsi="Calibri" w:cs="Calibri"/>
          <w:i/>
          <w:iCs/>
        </w:rPr>
        <w:t>u</w:t>
      </w:r>
      <w:r w:rsidR="76C48A3A" w:rsidRPr="00AD22B9">
        <w:rPr>
          <w:rFonts w:ascii="Calibri" w:eastAsiaTheme="minorEastAsia" w:hAnsi="Calibri" w:cs="Calibri"/>
          <w:i/>
          <w:iCs/>
        </w:rPr>
        <w:t>s</w:t>
      </w:r>
      <w:proofErr w:type="spellEnd"/>
      <w:r w:rsidR="00BE1329" w:rsidRPr="00AD22B9">
        <w:rPr>
          <w:rFonts w:ascii="Calibri" w:eastAsiaTheme="minorEastAsia" w:hAnsi="Calibri" w:cs="Calibri"/>
          <w:i/>
          <w:iCs/>
        </w:rPr>
        <w:t xml:space="preserve"> </w:t>
      </w:r>
      <w:r w:rsidR="00BE1329" w:rsidRPr="00AD22B9">
        <w:rPr>
          <w:rFonts w:ascii="Calibri" w:eastAsiaTheme="minorEastAsia" w:hAnsi="Calibri" w:cs="Calibri"/>
          <w:iCs/>
        </w:rPr>
        <w:t>and comparing the phenotypes of surface fish and cavefish</w:t>
      </w:r>
      <w:r w:rsidR="76C48A3A" w:rsidRPr="00AD22B9">
        <w:rPr>
          <w:rFonts w:ascii="Calibri" w:eastAsiaTheme="minorEastAsia" w:hAnsi="Calibri" w:cs="Calibri"/>
        </w:rPr>
        <w:t xml:space="preserve"> at post-larval stages.</w:t>
      </w:r>
      <w:r w:rsidR="00AD22B9">
        <w:rPr>
          <w:rFonts w:ascii="Calibri" w:eastAsiaTheme="minorEastAsia" w:hAnsi="Calibri" w:cs="Calibri"/>
        </w:rPr>
        <w:t xml:space="preserve"> </w:t>
      </w:r>
    </w:p>
    <w:p w14:paraId="6E38076C" w14:textId="57A16D75" w:rsidR="00B32616" w:rsidRPr="00AD22B9" w:rsidRDefault="00B32616" w:rsidP="00104E00">
      <w:pPr>
        <w:jc w:val="both"/>
        <w:rPr>
          <w:rFonts w:ascii="Calibri" w:hAnsi="Calibri" w:cs="Calibri"/>
          <w:b/>
          <w:color w:val="000000" w:themeColor="text1"/>
        </w:rPr>
      </w:pPr>
    </w:p>
    <w:p w14:paraId="1D74B411" w14:textId="77777777" w:rsidR="00AD22B9" w:rsidRDefault="00B32616" w:rsidP="00104E00">
      <w:pPr>
        <w:jc w:val="both"/>
        <w:rPr>
          <w:rFonts w:ascii="Calibri" w:hAnsi="Calibri" w:cs="Calibri"/>
          <w:b/>
          <w:bCs/>
        </w:rPr>
      </w:pPr>
      <w:bookmarkStart w:id="4" w:name="Protocol"/>
      <w:r w:rsidRPr="00AD22B9">
        <w:rPr>
          <w:rFonts w:ascii="Calibri" w:hAnsi="Calibri" w:cs="Calibri"/>
          <w:b/>
        </w:rPr>
        <w:t>PROTOCOL</w:t>
      </w:r>
      <w:bookmarkEnd w:id="4"/>
      <w:r w:rsidRPr="00AD22B9">
        <w:rPr>
          <w:rFonts w:ascii="Calibri" w:hAnsi="Calibri" w:cs="Calibri"/>
          <w:b/>
          <w:bCs/>
        </w:rPr>
        <w:t>:</w:t>
      </w:r>
    </w:p>
    <w:p w14:paraId="1D826D65" w14:textId="2678FB34" w:rsidR="00DC75DD" w:rsidRPr="00AD22B9" w:rsidRDefault="00DC75DD" w:rsidP="00104E00">
      <w:pPr>
        <w:jc w:val="both"/>
        <w:rPr>
          <w:rFonts w:ascii="Calibri" w:hAnsi="Calibri" w:cs="Calibri"/>
          <w:b/>
          <w:bCs/>
        </w:rPr>
      </w:pPr>
      <w:r w:rsidRPr="00AD22B9">
        <w:rPr>
          <w:rFonts w:ascii="Calibri" w:hAnsi="Calibri" w:cs="Calibri"/>
        </w:rPr>
        <w:t xml:space="preserve">The procedures described throughout this protocol </w:t>
      </w:r>
      <w:r w:rsidR="00AD22B9">
        <w:rPr>
          <w:rFonts w:ascii="Calibri" w:hAnsi="Calibri" w:cs="Calibri"/>
        </w:rPr>
        <w:t xml:space="preserve">have been approved by the </w:t>
      </w:r>
      <w:r w:rsidR="00AD22B9" w:rsidRPr="00AD22B9">
        <w:rPr>
          <w:rFonts w:ascii="Calibri" w:hAnsi="Calibri" w:cs="Calibri"/>
        </w:rPr>
        <w:t>Institutional Animal Care and Use Committee</w:t>
      </w:r>
      <w:r w:rsidR="00AD22B9">
        <w:rPr>
          <w:rFonts w:ascii="Calibri" w:hAnsi="Calibri" w:cs="Calibri"/>
        </w:rPr>
        <w:t xml:space="preserve"> (IACUC) at Harvard Medical School. </w:t>
      </w:r>
    </w:p>
    <w:p w14:paraId="468A1343" w14:textId="77777777" w:rsidR="00DC75DD" w:rsidRPr="00AD22B9" w:rsidRDefault="00DC75DD" w:rsidP="00104E00">
      <w:pPr>
        <w:jc w:val="both"/>
        <w:rPr>
          <w:rFonts w:ascii="Calibri" w:hAnsi="Calibri" w:cs="Calibri"/>
          <w:b/>
          <w:bCs/>
        </w:rPr>
      </w:pPr>
    </w:p>
    <w:p w14:paraId="34A981B2" w14:textId="58B38D4F" w:rsidR="007C63E8" w:rsidRPr="00AD22B9" w:rsidRDefault="00DC75DD" w:rsidP="00104E00">
      <w:pPr>
        <w:jc w:val="both"/>
        <w:rPr>
          <w:rFonts w:ascii="Calibri" w:hAnsi="Calibri" w:cs="Calibri"/>
          <w:b/>
          <w:bCs/>
        </w:rPr>
      </w:pPr>
      <w:bookmarkStart w:id="5" w:name="_Hlk526779671"/>
      <w:r w:rsidRPr="00AD22B9">
        <w:rPr>
          <w:rFonts w:ascii="Calibri" w:hAnsi="Calibri" w:cs="Calibri"/>
          <w:b/>
          <w:bCs/>
        </w:rPr>
        <w:t xml:space="preserve">1. Breeding </w:t>
      </w:r>
    </w:p>
    <w:p w14:paraId="774235D2" w14:textId="77777777" w:rsidR="00AD22B9" w:rsidRDefault="00AD22B9" w:rsidP="00104E00">
      <w:pPr>
        <w:jc w:val="both"/>
        <w:rPr>
          <w:rFonts w:ascii="Calibri" w:hAnsi="Calibri" w:cs="Calibri"/>
        </w:rPr>
      </w:pPr>
    </w:p>
    <w:p w14:paraId="10EF99D4" w14:textId="5A13D263" w:rsidR="00D76EA5" w:rsidRPr="00AD22B9" w:rsidRDefault="00AD22B9" w:rsidP="00104E00">
      <w:pPr>
        <w:jc w:val="both"/>
        <w:rPr>
          <w:rFonts w:ascii="Calibri" w:hAnsi="Calibri" w:cs="Calibri"/>
        </w:rPr>
      </w:pPr>
      <w:r>
        <w:rPr>
          <w:rFonts w:ascii="Calibri" w:hAnsi="Calibri" w:cs="Calibri"/>
        </w:rPr>
        <w:t>NOTE:</w:t>
      </w:r>
      <w:r w:rsidR="00DC75DD" w:rsidRPr="00AD22B9">
        <w:rPr>
          <w:rFonts w:ascii="Calibri" w:hAnsi="Calibri" w:cs="Calibri"/>
        </w:rPr>
        <w:t xml:space="preserve"> </w:t>
      </w:r>
      <w:r w:rsidR="00745FD9" w:rsidRPr="00AD22B9">
        <w:rPr>
          <w:rFonts w:ascii="Calibri" w:hAnsi="Calibri" w:cs="Calibri"/>
        </w:rPr>
        <w:t>There are several published methods for breeding</w:t>
      </w:r>
      <w:r w:rsidR="00811F1A" w:rsidRPr="00AD22B9">
        <w:rPr>
          <w:rFonts w:ascii="Calibri" w:hAnsi="Calibri" w:cs="Calibri"/>
        </w:rPr>
        <w:fldChar w:fldCharType="begin" w:fldLock="1"/>
      </w:r>
      <w:r w:rsidR="00811F1A" w:rsidRPr="00AD22B9">
        <w:rPr>
          <w:rFonts w:ascii="Calibri" w:hAnsi="Calibri" w:cs="Calibri"/>
        </w:rPr>
        <w:instrText>ADDIN CSL_CITATION { "citationItems" : [ { "id" : "ITEM-1", "itemData" : { "DOI" : "10.1101/pdb.prot5091", "ISSN" : "15596095", "author" : [ { "dropping-particle" : "", "family" : "Borowsky", "given" : "Richard", "non-dropping-particle" : "", "parse-names" : false, "suffix" : "" } ], "container-title" : "Cold Spring Harbor Protocols", "id" : "ITEM-1", "issue" : "11", "issued" : { "date-parts" : [ [ "2008" ] ] }, "title" : "Breeding Astyanax mexicanus through natural spawning", "type" : "article-journal", "volume" : "3" }, "uris" : [ "http://www.mendeley.com/documents/?uuid=a8d57c9a-8e52-4e9a-ba2a-271ee94bffa6" ] }, { "id" : "ITEM-2", "itemData" : { "DOI" : "10.1101/pdb.prot5093", "PMID" : "21356733", "abstract" : "INTRODUCTIONIn this protocol, fertilized Astyanax mexicanus eggs are transferred into larger dishes to reduce crowding and are observed until they begin to hatch into fry.", "author" : [ { "dropping-particle" : "", "family" : "Borowsky", "given" : "Borowsky R. 2008. Handling Astyanax mexicanus Eggs and Fry. CSH Protoc. 2008:pdb.prot5093.Richard", "non-dropping-particle" : "", "parse-names" : false, "suffix" : "" } ], "container-title" : "CSH protocols", "id" : "ITEM-2", "issued" : { "date-parts" : [ [ "2008" ] ] }, "page" : "pdb.prot5093", "title" : "Handling &lt;i&gt;Astyanax mexicanus&lt;/i&gt; Eggs and Fry.", "type" : "article-journal", "volume" : "2008" }, "uris" : [ "http://www.mendeley.com/documents/?uuid=c91540a3-153c-45f4-86bf-288a8a61e8bb" ] }, { "id" : "ITEM-3", "itemData" : { "DOI" : "10.1002/jez.b.22749", "ISSN" : "15525015", "PMID" : "28612405", "abstract" : "Organisms that are isolated into extreme environments often evolve extreme phenotypes. However, global patterns of dynamic gene expression changes that accompany dramatic environmental changes remain largely unknown. The blind Mexican cavefish, Astyanax mexicanus, has evolved a number of severe cave-associated phenotypes including loss of vision and pigmentation, craniofacial bone fusions, increased fat storage, reduced sleep, and amplified nonvisual sensory systems. Interestingly, surface-dwelling forms have repeatedly entered different caves throughout Mexico, providing a natural set of \"replicate\" instances of cave isolation. These surrogate \"ancestral\" surface-dwelling forms persist in nearby rivers, enabling direct comparisons to the \"derived\" cave-dwelling form. We evaluated changes associated with subterranean isolation by measuring differential gene expression in two geographically distinct cave-dwelling populations (Pach\u00f3n and Tinaja). To understand the impact of these expression changes on development, we performed RNA-sequencing across four critical stages during which troglomorphic traits first appear in cavefish embryos. Gene ontology (GO) studies revealed similar functional profiles evolved in both independent cave lineages. However, enrichment studies indicated that similar GO profiles were occasionally mediated by different genes. Certain \"master\" regulators, such as Otx2 and Mitf, appear to be important loci for cave adaptation, as remarkably similar patterns of expression were identified in both independent cave lineages. This work reveals that adaptation to an extreme environment, in two distinct cavefish lineages, evolves through a combination of unique and shared gene expression patterns. Shared expression profiles reflect common environmental pressures, while unique expression likely reflects the fact that similar adaptive traits evolve through diverse genetic mechanisms.", "author" : [ { "dropping-particle" : "", "family" : "Stahl", "given" : "Bethany A.", "non-dropping-particle" : "", "parse-names" : false, "suffix" : "" }, { "dropping-particle" : "", "family" : "Gross", "given" : "Joshua B.", "non-dropping-particle" : "", "parse-names" : false, "suffix" : "" } ], "container-title" : "Journal of Experimental Zoology Part B: Molecular and Developmental Evolution", "id" : "ITEM-3", "issue" : "6", "issued" : { "date-parts" : [ [ "2017" ] ] }, "page" : "515-532", "title" : "A Comparative Transcriptomic Analysis of Development in Two Astyanax Cavefish Populations", "type" : "article-journal", "volume" : "328" }, "uris" : [ "http://www.mendeley.com/documents/?uuid=a0252595-3954-4e47-a993-286fce2c9fae" ] } ], "mendeley" : { "formattedCitation" : "&lt;sup&gt;15\u201317&lt;/sup&gt;", "plainTextFormattedCitation" : "15\u201317" }, "properties" : { "noteIndex" : 0 }, "schema" : "https://github.com/citation-style-language/schema/raw/master/csl-citation.json" }</w:instrText>
      </w:r>
      <w:r w:rsidR="00811F1A" w:rsidRPr="00AD22B9">
        <w:rPr>
          <w:rFonts w:ascii="Calibri" w:hAnsi="Calibri" w:cs="Calibri"/>
        </w:rPr>
        <w:fldChar w:fldCharType="separate"/>
      </w:r>
      <w:r w:rsidR="00811F1A" w:rsidRPr="00AD22B9">
        <w:rPr>
          <w:rFonts w:ascii="Calibri" w:hAnsi="Calibri" w:cs="Calibri"/>
          <w:vertAlign w:val="superscript"/>
        </w:rPr>
        <w:t>15–17</w:t>
      </w:r>
      <w:r w:rsidR="00811F1A" w:rsidRPr="00AD22B9">
        <w:rPr>
          <w:rFonts w:ascii="Calibri" w:hAnsi="Calibri" w:cs="Calibri"/>
        </w:rPr>
        <w:fldChar w:fldCharType="end"/>
      </w:r>
      <w:r w:rsidR="00D25776" w:rsidRPr="00D25776">
        <w:rPr>
          <w:rFonts w:ascii="Calibri" w:hAnsi="Calibri" w:cs="Calibri"/>
          <w:vertAlign w:val="superscript"/>
        </w:rPr>
        <w:t>,20</w:t>
      </w:r>
      <w:r w:rsidR="00055151">
        <w:rPr>
          <w:rFonts w:ascii="Calibri" w:hAnsi="Calibri" w:cs="Calibri"/>
        </w:rPr>
        <w:t xml:space="preserve"> t</w:t>
      </w:r>
      <w:r w:rsidR="00F60AFF" w:rsidRPr="00AD22B9">
        <w:rPr>
          <w:rFonts w:ascii="Calibri" w:hAnsi="Calibri" w:cs="Calibri"/>
        </w:rPr>
        <w:t>hat could also be used at this step</w:t>
      </w:r>
      <w:r w:rsidR="00745FD9" w:rsidRPr="00AD22B9">
        <w:rPr>
          <w:rFonts w:ascii="Calibri" w:hAnsi="Calibri" w:cs="Calibri"/>
        </w:rPr>
        <w:t>.</w:t>
      </w:r>
      <w:r w:rsidR="00F60AFF" w:rsidRPr="00AD22B9">
        <w:rPr>
          <w:rFonts w:ascii="Calibri" w:hAnsi="Calibri" w:cs="Calibri"/>
        </w:rPr>
        <w:t xml:space="preserve"> </w:t>
      </w:r>
      <w:r w:rsidR="00F60AFF" w:rsidRPr="00AD22B9">
        <w:rPr>
          <w:rFonts w:ascii="Calibri" w:hAnsi="Calibri" w:cs="Calibri"/>
          <w:color w:val="212121"/>
        </w:rPr>
        <w:t xml:space="preserve">Prior to breeding, adult fish are maintained on a 10:14 </w:t>
      </w:r>
      <w:proofErr w:type="spellStart"/>
      <w:proofErr w:type="gramStart"/>
      <w:r w:rsidR="00F60AFF" w:rsidRPr="00AD22B9">
        <w:rPr>
          <w:rFonts w:ascii="Calibri" w:hAnsi="Calibri" w:cs="Calibri"/>
          <w:color w:val="212121"/>
        </w:rPr>
        <w:t>light:dark</w:t>
      </w:r>
      <w:proofErr w:type="spellEnd"/>
      <w:proofErr w:type="gramEnd"/>
      <w:r w:rsidR="00F60AFF" w:rsidRPr="00AD22B9">
        <w:rPr>
          <w:rFonts w:ascii="Calibri" w:hAnsi="Calibri" w:cs="Calibri"/>
          <w:color w:val="212121"/>
        </w:rPr>
        <w:t xml:space="preserve"> cycle at </w:t>
      </w:r>
      <w:r w:rsidR="00F60AFF" w:rsidRPr="00AD22B9">
        <w:rPr>
          <w:rFonts w:ascii="Calibri" w:hAnsi="Calibri" w:cs="Calibri"/>
        </w:rPr>
        <w:t>23 °C</w:t>
      </w:r>
      <w:r w:rsidR="00F60AFF" w:rsidRPr="00AD22B9">
        <w:rPr>
          <w:rFonts w:ascii="Calibri" w:hAnsi="Calibri" w:cs="Calibri"/>
          <w:color w:val="212121"/>
        </w:rPr>
        <w:t xml:space="preserve"> and fed a pellet diet (see </w:t>
      </w:r>
      <w:r w:rsidRPr="00AD22B9">
        <w:rPr>
          <w:rFonts w:ascii="Calibri" w:hAnsi="Calibri" w:cs="Calibri"/>
          <w:b/>
          <w:color w:val="212121"/>
        </w:rPr>
        <w:t>Table of M</w:t>
      </w:r>
      <w:r w:rsidR="00F60AFF" w:rsidRPr="00AD22B9">
        <w:rPr>
          <w:rFonts w:ascii="Calibri" w:hAnsi="Calibri" w:cs="Calibri"/>
          <w:b/>
          <w:color w:val="212121"/>
        </w:rPr>
        <w:t>aterials)</w:t>
      </w:r>
      <w:r w:rsidR="00F60AFF" w:rsidRPr="00AD22B9">
        <w:rPr>
          <w:rFonts w:ascii="Calibri" w:hAnsi="Calibri" w:cs="Calibri"/>
          <w:color w:val="212121"/>
        </w:rPr>
        <w:t xml:space="preserve"> once daily.</w:t>
      </w:r>
      <w:r>
        <w:rPr>
          <w:rFonts w:ascii="Calibri" w:hAnsi="Calibri" w:cs="Calibri"/>
          <w:color w:val="212121"/>
        </w:rPr>
        <w:t xml:space="preserve"> </w:t>
      </w:r>
      <w:r w:rsidR="00E97577" w:rsidRPr="00AD22B9">
        <w:rPr>
          <w:rFonts w:ascii="Calibri" w:hAnsi="Calibri" w:cs="Calibri"/>
          <w:color w:val="212121"/>
        </w:rPr>
        <w:t>Fish can be bred in</w:t>
      </w:r>
      <w:r w:rsidR="00ED2AA1" w:rsidRPr="00AD22B9">
        <w:rPr>
          <w:rFonts w:ascii="Calibri" w:hAnsi="Calibri" w:cs="Calibri"/>
          <w:color w:val="212121"/>
        </w:rPr>
        <w:t xml:space="preserve"> a </w:t>
      </w:r>
      <w:r w:rsidR="00D76EA5" w:rsidRPr="00AD22B9">
        <w:rPr>
          <w:rFonts w:ascii="Calibri" w:hAnsi="Calibri" w:cs="Calibri"/>
          <w:color w:val="212121"/>
        </w:rPr>
        <w:t>recirculating sys</w:t>
      </w:r>
      <w:r w:rsidR="00E97577" w:rsidRPr="00AD22B9">
        <w:rPr>
          <w:rFonts w:ascii="Calibri" w:hAnsi="Calibri" w:cs="Calibri"/>
          <w:color w:val="212121"/>
        </w:rPr>
        <w:t xml:space="preserve">tem with mechanical filtration </w:t>
      </w:r>
      <w:r w:rsidR="00D76EA5" w:rsidRPr="00AD22B9">
        <w:rPr>
          <w:rFonts w:ascii="Calibri" w:hAnsi="Calibri" w:cs="Calibri"/>
          <w:color w:val="212121"/>
        </w:rPr>
        <w:t>and UV sterilization.</w:t>
      </w:r>
      <w:r>
        <w:rPr>
          <w:rFonts w:ascii="Calibri" w:hAnsi="Calibri" w:cs="Calibri"/>
          <w:color w:val="212121"/>
        </w:rPr>
        <w:t xml:space="preserve"> </w:t>
      </w:r>
      <w:r w:rsidR="00D76EA5" w:rsidRPr="00AD22B9">
        <w:rPr>
          <w:rFonts w:ascii="Calibri" w:hAnsi="Calibri" w:cs="Calibri"/>
          <w:color w:val="212121"/>
        </w:rPr>
        <w:t xml:space="preserve">Breeding can </w:t>
      </w:r>
      <w:r w:rsidR="00CF0BBE" w:rsidRPr="00AD22B9">
        <w:rPr>
          <w:rFonts w:ascii="Calibri" w:hAnsi="Calibri" w:cs="Calibri"/>
          <w:color w:val="212121"/>
        </w:rPr>
        <w:t xml:space="preserve">also </w:t>
      </w:r>
      <w:r w:rsidR="00D76EA5" w:rsidRPr="00AD22B9">
        <w:rPr>
          <w:rFonts w:ascii="Calibri" w:hAnsi="Calibri" w:cs="Calibri"/>
          <w:color w:val="212121"/>
        </w:rPr>
        <w:t>be accomplished in static (non-</w:t>
      </w:r>
      <w:r w:rsidR="00D76EA5" w:rsidRPr="00AD22B9">
        <w:rPr>
          <w:rFonts w:ascii="Calibri" w:hAnsi="Calibri" w:cs="Calibri"/>
          <w:color w:val="212121"/>
        </w:rPr>
        <w:lastRenderedPageBreak/>
        <w:t xml:space="preserve">recirculating) tanks, but </w:t>
      </w:r>
      <w:r w:rsidR="00745FD9" w:rsidRPr="00AD22B9">
        <w:rPr>
          <w:rFonts w:ascii="Calibri" w:hAnsi="Calibri" w:cs="Calibri"/>
          <w:color w:val="212121"/>
        </w:rPr>
        <w:t>fish should no</w:t>
      </w:r>
      <w:r w:rsidR="00ED2AA1" w:rsidRPr="00AD22B9">
        <w:rPr>
          <w:rFonts w:ascii="Calibri" w:hAnsi="Calibri" w:cs="Calibri"/>
          <w:color w:val="212121"/>
        </w:rPr>
        <w:t>t</w:t>
      </w:r>
      <w:r w:rsidR="00745FD9" w:rsidRPr="00AD22B9">
        <w:rPr>
          <w:rFonts w:ascii="Calibri" w:hAnsi="Calibri" w:cs="Calibri"/>
          <w:color w:val="212121"/>
        </w:rPr>
        <w:t xml:space="preserve"> be left </w:t>
      </w:r>
      <w:r w:rsidR="00ED2AA1" w:rsidRPr="00AD22B9">
        <w:rPr>
          <w:rFonts w:ascii="Calibri" w:hAnsi="Calibri" w:cs="Calibri"/>
          <w:color w:val="212121"/>
        </w:rPr>
        <w:t xml:space="preserve">in a static tank for more than </w:t>
      </w:r>
      <w:r w:rsidR="00D23E8D">
        <w:rPr>
          <w:rFonts w:ascii="Calibri" w:hAnsi="Calibri" w:cs="Calibri"/>
          <w:color w:val="212121"/>
        </w:rPr>
        <w:t>3</w:t>
      </w:r>
      <w:r w:rsidR="00E97577" w:rsidRPr="00AD22B9">
        <w:rPr>
          <w:rFonts w:ascii="Calibri" w:hAnsi="Calibri" w:cs="Calibri"/>
          <w:color w:val="212121"/>
        </w:rPr>
        <w:t xml:space="preserve"> days</w:t>
      </w:r>
      <w:r w:rsidR="00D23E8D">
        <w:rPr>
          <w:rFonts w:ascii="Calibri" w:hAnsi="Calibri" w:cs="Calibri"/>
          <w:color w:val="212121"/>
        </w:rPr>
        <w:t>,</w:t>
      </w:r>
      <w:r w:rsidR="00E97577" w:rsidRPr="00AD22B9">
        <w:rPr>
          <w:rFonts w:ascii="Calibri" w:hAnsi="Calibri" w:cs="Calibri"/>
          <w:color w:val="212121"/>
        </w:rPr>
        <w:t xml:space="preserve"> </w:t>
      </w:r>
      <w:r w:rsidR="004549CF" w:rsidRPr="00AD22B9">
        <w:rPr>
          <w:rFonts w:ascii="Calibri" w:hAnsi="Calibri" w:cs="Calibri"/>
          <w:color w:val="212121"/>
        </w:rPr>
        <w:t xml:space="preserve">as </w:t>
      </w:r>
      <w:r w:rsidR="00D76EA5" w:rsidRPr="00AD22B9">
        <w:rPr>
          <w:rFonts w:ascii="Calibri" w:hAnsi="Calibri" w:cs="Calibri"/>
          <w:color w:val="212121"/>
        </w:rPr>
        <w:t>water quality quickly degrad</w:t>
      </w:r>
      <w:r w:rsidR="00D01207" w:rsidRPr="00AD22B9">
        <w:rPr>
          <w:rFonts w:ascii="Calibri" w:hAnsi="Calibri" w:cs="Calibri"/>
          <w:color w:val="212121"/>
        </w:rPr>
        <w:t>e</w:t>
      </w:r>
      <w:r w:rsidR="004549CF" w:rsidRPr="00AD22B9">
        <w:rPr>
          <w:rFonts w:ascii="Calibri" w:hAnsi="Calibri" w:cs="Calibri"/>
          <w:color w:val="212121"/>
        </w:rPr>
        <w:t>s</w:t>
      </w:r>
      <w:r w:rsidR="00D76EA5" w:rsidRPr="00AD22B9">
        <w:rPr>
          <w:rFonts w:ascii="Calibri" w:hAnsi="Calibri" w:cs="Calibri"/>
          <w:color w:val="212121"/>
        </w:rPr>
        <w:t>.</w:t>
      </w:r>
      <w:r w:rsidR="00ED2AA1" w:rsidRPr="00AD22B9">
        <w:rPr>
          <w:rFonts w:ascii="Calibri" w:hAnsi="Calibri" w:cs="Calibri"/>
          <w:color w:val="212121"/>
        </w:rPr>
        <w:t xml:space="preserve"> </w:t>
      </w:r>
    </w:p>
    <w:p w14:paraId="500EFF03" w14:textId="77777777" w:rsidR="00D531AF" w:rsidRPr="00AD22B9" w:rsidRDefault="00D531AF" w:rsidP="00104E00">
      <w:pPr>
        <w:jc w:val="both"/>
        <w:rPr>
          <w:rFonts w:ascii="Calibri" w:hAnsi="Calibri" w:cs="Calibri"/>
          <w:color w:val="212121"/>
        </w:rPr>
      </w:pPr>
    </w:p>
    <w:p w14:paraId="3F193A83" w14:textId="457B081D" w:rsidR="007C63E8" w:rsidRDefault="007C63E8" w:rsidP="00104E00">
      <w:pPr>
        <w:pStyle w:val="ListParagraph"/>
        <w:widowControl/>
        <w:numPr>
          <w:ilvl w:val="1"/>
          <w:numId w:val="31"/>
        </w:numPr>
        <w:rPr>
          <w:highlight w:val="yellow"/>
        </w:rPr>
      </w:pPr>
      <w:r w:rsidRPr="00AD22B9">
        <w:rPr>
          <w:highlight w:val="yellow"/>
        </w:rPr>
        <w:t xml:space="preserve">Fill a </w:t>
      </w:r>
      <w:proofErr w:type="gramStart"/>
      <w:r w:rsidRPr="00AD22B9">
        <w:rPr>
          <w:highlight w:val="yellow"/>
        </w:rPr>
        <w:t>5</w:t>
      </w:r>
      <w:r w:rsidR="00AD22B9">
        <w:rPr>
          <w:highlight w:val="yellow"/>
        </w:rPr>
        <w:t xml:space="preserve"> gal</w:t>
      </w:r>
      <w:proofErr w:type="gramEnd"/>
      <w:r w:rsidR="00D531AF" w:rsidRPr="00AD22B9">
        <w:rPr>
          <w:highlight w:val="yellow"/>
        </w:rPr>
        <w:t xml:space="preserve"> tank with fish-ready water </w:t>
      </w:r>
      <w:r w:rsidR="00D76EA5" w:rsidRPr="00AD22B9">
        <w:rPr>
          <w:highlight w:val="yellow"/>
        </w:rPr>
        <w:t>(dechlorinated water adjusted to: pH = 7.1 +/- 2, conductivity = 900 +/- 1</w:t>
      </w:r>
      <w:r w:rsidR="008B7CC3" w:rsidRPr="00AD22B9">
        <w:rPr>
          <w:highlight w:val="yellow"/>
        </w:rPr>
        <w:t>50 µS, temperature = 23</w:t>
      </w:r>
      <w:r w:rsidR="001044FF" w:rsidRPr="00AD22B9">
        <w:rPr>
          <w:highlight w:val="yellow"/>
        </w:rPr>
        <w:t xml:space="preserve"> </w:t>
      </w:r>
      <w:r w:rsidR="00ED2AA1" w:rsidRPr="00AD22B9">
        <w:rPr>
          <w:highlight w:val="yellow"/>
        </w:rPr>
        <w:t>°C</w:t>
      </w:r>
      <w:r w:rsidR="00D531AF" w:rsidRPr="00AD22B9">
        <w:rPr>
          <w:highlight w:val="yellow"/>
        </w:rPr>
        <w:t>)</w:t>
      </w:r>
      <w:r w:rsidRPr="00AD22B9">
        <w:rPr>
          <w:highlight w:val="yellow"/>
        </w:rPr>
        <w:t>.</w:t>
      </w:r>
    </w:p>
    <w:p w14:paraId="4BA286D0" w14:textId="77777777" w:rsidR="00AD22B9" w:rsidRPr="00AD22B9" w:rsidRDefault="00AD22B9" w:rsidP="00104E00">
      <w:pPr>
        <w:pStyle w:val="ListParagraph"/>
        <w:widowControl/>
        <w:ind w:left="0"/>
        <w:rPr>
          <w:highlight w:val="yellow"/>
        </w:rPr>
      </w:pPr>
    </w:p>
    <w:p w14:paraId="25AC82BA" w14:textId="1BF32CCF" w:rsidR="000E4C30" w:rsidRDefault="44B28C44" w:rsidP="00104E00">
      <w:pPr>
        <w:pStyle w:val="ListParagraph"/>
        <w:widowControl/>
        <w:numPr>
          <w:ilvl w:val="1"/>
          <w:numId w:val="31"/>
        </w:numPr>
        <w:rPr>
          <w:highlight w:val="yellow"/>
        </w:rPr>
      </w:pPr>
      <w:r w:rsidRPr="00AD22B9">
        <w:rPr>
          <w:highlight w:val="yellow"/>
        </w:rPr>
        <w:t xml:space="preserve">Place plastic mesh (see </w:t>
      </w:r>
      <w:r w:rsidR="00D23E8D" w:rsidRPr="00104E00">
        <w:rPr>
          <w:b/>
          <w:highlight w:val="yellow"/>
        </w:rPr>
        <w:t>M</w:t>
      </w:r>
      <w:r w:rsidRPr="00104E00">
        <w:rPr>
          <w:b/>
          <w:highlight w:val="yellow"/>
        </w:rPr>
        <w:t>aterial</w:t>
      </w:r>
      <w:r w:rsidR="000E4C30" w:rsidRPr="00104E00">
        <w:rPr>
          <w:b/>
          <w:highlight w:val="yellow"/>
        </w:rPr>
        <w:t>s</w:t>
      </w:r>
      <w:r w:rsidR="000E4C30" w:rsidRPr="00AD22B9">
        <w:rPr>
          <w:highlight w:val="yellow"/>
        </w:rPr>
        <w:t>) in the bottom of the tank.</w:t>
      </w:r>
      <w:r w:rsidRPr="00AD22B9">
        <w:rPr>
          <w:highlight w:val="yellow"/>
        </w:rPr>
        <w:t xml:space="preserve"> </w:t>
      </w:r>
      <w:r w:rsidR="00AD22B9" w:rsidRPr="00AD22B9">
        <w:rPr>
          <w:highlight w:val="yellow"/>
        </w:rPr>
        <w:t>If breeding in static tanks, affix a water heater to the side of the tank. If breeding in a recirculating system, place a water heater in the system sump.</w:t>
      </w:r>
    </w:p>
    <w:p w14:paraId="06AE8B54" w14:textId="77777777" w:rsidR="00AD22B9" w:rsidRPr="00AD22B9" w:rsidRDefault="00AD22B9" w:rsidP="00104E00">
      <w:pPr>
        <w:pStyle w:val="ListParagraph"/>
        <w:widowControl/>
        <w:ind w:left="0"/>
        <w:rPr>
          <w:highlight w:val="yellow"/>
        </w:rPr>
      </w:pPr>
    </w:p>
    <w:p w14:paraId="6F71E7AA" w14:textId="77777777" w:rsidR="00AD22B9" w:rsidRDefault="00AD22B9" w:rsidP="00104E00">
      <w:pPr>
        <w:jc w:val="both"/>
        <w:rPr>
          <w:rFonts w:ascii="Calibri" w:hAnsi="Calibri" w:cs="Calibri"/>
        </w:rPr>
      </w:pPr>
      <w:r>
        <w:rPr>
          <w:rFonts w:ascii="Calibri" w:hAnsi="Calibri" w:cs="Calibri"/>
        </w:rPr>
        <w:t>NOTE:</w:t>
      </w:r>
      <w:r w:rsidR="000E4C30" w:rsidRPr="00AD22B9">
        <w:rPr>
          <w:rFonts w:ascii="Calibri" w:hAnsi="Calibri" w:cs="Calibri"/>
        </w:rPr>
        <w:t xml:space="preserve"> The plastic mesh </w:t>
      </w:r>
      <w:r w:rsidR="000E4C30" w:rsidRPr="00AD22B9">
        <w:rPr>
          <w:rFonts w:ascii="Calibri" w:hAnsi="Calibri" w:cs="Calibri"/>
          <w:color w:val="212121"/>
        </w:rPr>
        <w:t>prevents adults from consuming eggs.</w:t>
      </w:r>
    </w:p>
    <w:p w14:paraId="682E03E8" w14:textId="6698DAFA" w:rsidR="00DC75DD" w:rsidRPr="00AD22B9" w:rsidRDefault="00DC75DD" w:rsidP="00104E00">
      <w:pPr>
        <w:jc w:val="both"/>
        <w:rPr>
          <w:rFonts w:ascii="Calibri" w:hAnsi="Calibri" w:cs="Calibri"/>
          <w:highlight w:val="yellow"/>
        </w:rPr>
      </w:pPr>
    </w:p>
    <w:p w14:paraId="5E4DC490" w14:textId="77777777" w:rsidR="00AD22B9" w:rsidRDefault="00D531AF" w:rsidP="00104E00">
      <w:pPr>
        <w:pStyle w:val="ListParagraph"/>
        <w:widowControl/>
        <w:numPr>
          <w:ilvl w:val="1"/>
          <w:numId w:val="31"/>
        </w:numPr>
        <w:rPr>
          <w:highlight w:val="yellow"/>
        </w:rPr>
      </w:pPr>
      <w:r w:rsidRPr="00AD22B9">
        <w:rPr>
          <w:highlight w:val="yellow"/>
        </w:rPr>
        <w:t xml:space="preserve">Place one female and two male </w:t>
      </w:r>
      <w:r w:rsidR="008B7CC3" w:rsidRPr="00AD22B9">
        <w:rPr>
          <w:i/>
          <w:highlight w:val="yellow"/>
        </w:rPr>
        <w:t>A.</w:t>
      </w:r>
      <w:r w:rsidRPr="00AD22B9">
        <w:rPr>
          <w:i/>
          <w:highlight w:val="yellow"/>
        </w:rPr>
        <w:t xml:space="preserve"> </w:t>
      </w:r>
      <w:proofErr w:type="spellStart"/>
      <w:r w:rsidRPr="00AD22B9">
        <w:rPr>
          <w:i/>
          <w:highlight w:val="yellow"/>
        </w:rPr>
        <w:t>mexicanus</w:t>
      </w:r>
      <w:proofErr w:type="spellEnd"/>
      <w:r w:rsidRPr="00AD22B9">
        <w:rPr>
          <w:highlight w:val="yellow"/>
        </w:rPr>
        <w:t xml:space="preserve"> fish of greater than 1 year old into the tank. </w:t>
      </w:r>
      <w:r w:rsidR="00D76EA5" w:rsidRPr="00AD22B9">
        <w:rPr>
          <w:highlight w:val="yellow"/>
        </w:rPr>
        <w:t>Allow the fish</w:t>
      </w:r>
      <w:r w:rsidR="00CF0BBE" w:rsidRPr="00AD22B9">
        <w:rPr>
          <w:highlight w:val="yellow"/>
        </w:rPr>
        <w:t xml:space="preserve"> to acclimate for </w:t>
      </w:r>
      <w:r w:rsidR="007C63E8" w:rsidRPr="00AD22B9">
        <w:rPr>
          <w:highlight w:val="yellow"/>
        </w:rPr>
        <w:t xml:space="preserve">30 </w:t>
      </w:r>
      <w:r w:rsidR="00AD22B9" w:rsidRPr="00AD22B9">
        <w:rPr>
          <w:highlight w:val="yellow"/>
        </w:rPr>
        <w:t>min</w:t>
      </w:r>
      <w:r w:rsidR="007C63E8" w:rsidRPr="00AD22B9">
        <w:rPr>
          <w:highlight w:val="yellow"/>
        </w:rPr>
        <w:t>.</w:t>
      </w:r>
    </w:p>
    <w:p w14:paraId="7B339832" w14:textId="77777777" w:rsidR="00AD22B9" w:rsidRDefault="00AD22B9" w:rsidP="00104E00">
      <w:pPr>
        <w:pStyle w:val="ListParagraph"/>
        <w:widowControl/>
        <w:ind w:left="0"/>
        <w:rPr>
          <w:highlight w:val="yellow"/>
        </w:rPr>
      </w:pPr>
    </w:p>
    <w:p w14:paraId="1A66F1B4" w14:textId="3CB51581" w:rsidR="00D76EA5" w:rsidRPr="00AD22B9" w:rsidRDefault="00D76EA5" w:rsidP="00104E00">
      <w:pPr>
        <w:pStyle w:val="ListParagraph"/>
        <w:widowControl/>
        <w:numPr>
          <w:ilvl w:val="1"/>
          <w:numId w:val="31"/>
        </w:numPr>
        <w:rPr>
          <w:highlight w:val="yellow"/>
        </w:rPr>
      </w:pPr>
      <w:r w:rsidRPr="00AD22B9">
        <w:rPr>
          <w:highlight w:val="yellow"/>
        </w:rPr>
        <w:t>Set the temperature of the heater to 24</w:t>
      </w:r>
      <w:r w:rsidR="001044FF" w:rsidRPr="00AD22B9">
        <w:rPr>
          <w:highlight w:val="yellow"/>
        </w:rPr>
        <w:t xml:space="preserve"> </w:t>
      </w:r>
      <w:r w:rsidRPr="00AD22B9">
        <w:rPr>
          <w:highlight w:val="yellow"/>
        </w:rPr>
        <w:t>°C</w:t>
      </w:r>
      <w:r w:rsidR="00D531AF" w:rsidRPr="00AD22B9">
        <w:rPr>
          <w:highlight w:val="yellow"/>
        </w:rPr>
        <w:t xml:space="preserve"> (or 1</w:t>
      </w:r>
      <w:r w:rsidR="001044FF" w:rsidRPr="00AD22B9">
        <w:rPr>
          <w:highlight w:val="yellow"/>
        </w:rPr>
        <w:t xml:space="preserve"> </w:t>
      </w:r>
      <w:r w:rsidR="00D531AF" w:rsidRPr="00AD22B9">
        <w:rPr>
          <w:highlight w:val="yellow"/>
        </w:rPr>
        <w:t>°C warmer than the starting temperature).</w:t>
      </w:r>
      <w:r w:rsidR="00AD22B9">
        <w:rPr>
          <w:highlight w:val="yellow"/>
        </w:rPr>
        <w:br/>
      </w:r>
    </w:p>
    <w:p w14:paraId="7169A389" w14:textId="5B0AC6BB" w:rsidR="00D76EA5" w:rsidRDefault="00D76EA5" w:rsidP="00104E00">
      <w:pPr>
        <w:pStyle w:val="ListParagraph"/>
        <w:widowControl/>
        <w:numPr>
          <w:ilvl w:val="1"/>
          <w:numId w:val="31"/>
        </w:numPr>
        <w:rPr>
          <w:highlight w:val="yellow"/>
        </w:rPr>
      </w:pPr>
      <w:r w:rsidRPr="00AD22B9">
        <w:rPr>
          <w:highlight w:val="yellow"/>
        </w:rPr>
        <w:t>After 24</w:t>
      </w:r>
      <w:r w:rsidR="008E36F5">
        <w:rPr>
          <w:highlight w:val="yellow"/>
        </w:rPr>
        <w:t xml:space="preserve"> </w:t>
      </w:r>
      <w:r w:rsidRPr="00AD22B9">
        <w:rPr>
          <w:highlight w:val="yellow"/>
        </w:rPr>
        <w:t xml:space="preserve">h, </w:t>
      </w:r>
      <w:r w:rsidR="00D531AF" w:rsidRPr="00AD22B9">
        <w:rPr>
          <w:highlight w:val="yellow"/>
        </w:rPr>
        <w:t>increase the temperature by 1</w:t>
      </w:r>
      <w:r w:rsidR="001044FF" w:rsidRPr="00AD22B9">
        <w:rPr>
          <w:highlight w:val="yellow"/>
        </w:rPr>
        <w:t xml:space="preserve"> </w:t>
      </w:r>
      <w:r w:rsidR="00D531AF" w:rsidRPr="00AD22B9">
        <w:rPr>
          <w:highlight w:val="yellow"/>
        </w:rPr>
        <w:t>°C.</w:t>
      </w:r>
    </w:p>
    <w:p w14:paraId="3B8AAC1E" w14:textId="77777777" w:rsidR="00AD22B9" w:rsidRPr="00AD22B9" w:rsidRDefault="00AD22B9" w:rsidP="00104E00">
      <w:pPr>
        <w:pStyle w:val="ListParagraph"/>
        <w:widowControl/>
        <w:ind w:left="0"/>
        <w:rPr>
          <w:highlight w:val="yellow"/>
        </w:rPr>
      </w:pPr>
    </w:p>
    <w:p w14:paraId="1D18F79E" w14:textId="36FCD15B" w:rsidR="00AD22B9" w:rsidRPr="00AD22B9" w:rsidRDefault="00D76EA5" w:rsidP="00104E00">
      <w:pPr>
        <w:pStyle w:val="ListParagraph"/>
        <w:widowControl/>
        <w:numPr>
          <w:ilvl w:val="1"/>
          <w:numId w:val="31"/>
        </w:numPr>
        <w:rPr>
          <w:highlight w:val="yellow"/>
        </w:rPr>
      </w:pPr>
      <w:r w:rsidRPr="00AD22B9">
        <w:rPr>
          <w:highlight w:val="yellow"/>
        </w:rPr>
        <w:t>After 24</w:t>
      </w:r>
      <w:r w:rsidR="008E36F5">
        <w:rPr>
          <w:highlight w:val="yellow"/>
        </w:rPr>
        <w:t xml:space="preserve"> </w:t>
      </w:r>
      <w:r w:rsidRPr="00AD22B9">
        <w:rPr>
          <w:highlight w:val="yellow"/>
        </w:rPr>
        <w:t xml:space="preserve">h, </w:t>
      </w:r>
      <w:r w:rsidR="00D531AF" w:rsidRPr="00AD22B9">
        <w:rPr>
          <w:highlight w:val="yellow"/>
        </w:rPr>
        <w:t>increase the temperature by 1</w:t>
      </w:r>
      <w:r w:rsidR="001044FF" w:rsidRPr="00AD22B9">
        <w:rPr>
          <w:highlight w:val="yellow"/>
        </w:rPr>
        <w:t xml:space="preserve"> </w:t>
      </w:r>
      <w:r w:rsidR="00D531AF" w:rsidRPr="00AD22B9">
        <w:rPr>
          <w:highlight w:val="yellow"/>
        </w:rPr>
        <w:t>°C.</w:t>
      </w:r>
      <w:r w:rsidR="00AD22B9">
        <w:rPr>
          <w:highlight w:val="yellow"/>
        </w:rPr>
        <w:t xml:space="preserve"> </w:t>
      </w:r>
      <w:r w:rsidR="00CF0BBE" w:rsidRPr="00AD22B9">
        <w:rPr>
          <w:color w:val="212121"/>
          <w:highlight w:val="yellow"/>
        </w:rPr>
        <w:t>Check the tanks daily for eggs by shining a flashlight into the bottom of the tank</w:t>
      </w:r>
      <w:r w:rsidR="00CF0BBE" w:rsidRPr="00AD22B9">
        <w:rPr>
          <w:color w:val="212121"/>
        </w:rPr>
        <w:t xml:space="preserve">. </w:t>
      </w:r>
      <w:r w:rsidR="00AD22B9">
        <w:rPr>
          <w:color w:val="212121"/>
        </w:rPr>
        <w:t>Withhold t</w:t>
      </w:r>
      <w:r w:rsidR="00AD22B9" w:rsidRPr="00AD22B9">
        <w:rPr>
          <w:color w:val="212121"/>
        </w:rPr>
        <w:t xml:space="preserve">he fish from food during this </w:t>
      </w:r>
      <w:r w:rsidR="008E36F5">
        <w:rPr>
          <w:color w:val="212121"/>
        </w:rPr>
        <w:t>3</w:t>
      </w:r>
      <w:r w:rsidR="00AD22B9" w:rsidRPr="00AD22B9">
        <w:rPr>
          <w:color w:val="212121"/>
        </w:rPr>
        <w:t>-day period.</w:t>
      </w:r>
    </w:p>
    <w:p w14:paraId="399166D5" w14:textId="5A0FE4E5" w:rsidR="00CF0BBE" w:rsidRPr="00AD22B9" w:rsidRDefault="00CF0BBE" w:rsidP="00104E00">
      <w:pPr>
        <w:jc w:val="both"/>
        <w:rPr>
          <w:rFonts w:ascii="Calibri" w:hAnsi="Calibri" w:cs="Calibri"/>
        </w:rPr>
      </w:pPr>
    </w:p>
    <w:p w14:paraId="0F438B7A" w14:textId="1BF86BD9" w:rsidR="00D531AF" w:rsidRPr="00AD22B9" w:rsidRDefault="41A605F6" w:rsidP="00104E00">
      <w:pPr>
        <w:pStyle w:val="ListParagraph"/>
        <w:widowControl/>
        <w:numPr>
          <w:ilvl w:val="1"/>
          <w:numId w:val="31"/>
        </w:numPr>
      </w:pPr>
      <w:r w:rsidRPr="00AD22B9">
        <w:t>If spawning has not been induced</w:t>
      </w:r>
      <w:r w:rsidR="00681C3A" w:rsidRPr="00AD22B9">
        <w:t xml:space="preserve"> after </w:t>
      </w:r>
      <w:r w:rsidR="008E36F5">
        <w:t>3</w:t>
      </w:r>
      <w:r w:rsidR="00681C3A" w:rsidRPr="00AD22B9">
        <w:t xml:space="preserve"> days</w:t>
      </w:r>
      <w:r w:rsidRPr="00AD22B9">
        <w:t xml:space="preserve">, </w:t>
      </w:r>
      <w:r w:rsidR="000E4C30" w:rsidRPr="00AD22B9">
        <w:t>turn off the heater and allow the water to return to room temperature</w:t>
      </w:r>
      <w:r w:rsidR="008E36F5">
        <w:t xml:space="preserve"> (RT)</w:t>
      </w:r>
      <w:r w:rsidR="000E4C30" w:rsidRPr="00AD22B9">
        <w:t xml:space="preserve"> before moving the fish </w:t>
      </w:r>
      <w:r w:rsidRPr="00AD22B9">
        <w:t xml:space="preserve">to their original tank. </w:t>
      </w:r>
    </w:p>
    <w:p w14:paraId="3DBB4DEE" w14:textId="77777777" w:rsidR="0011212C" w:rsidRPr="00AD22B9" w:rsidRDefault="0011212C" w:rsidP="00104E00">
      <w:pPr>
        <w:jc w:val="both"/>
        <w:rPr>
          <w:rFonts w:ascii="Calibri" w:hAnsi="Calibri" w:cs="Calibri"/>
          <w:color w:val="808080" w:themeColor="background1" w:themeShade="80"/>
        </w:rPr>
      </w:pPr>
    </w:p>
    <w:p w14:paraId="6D0F1FEB" w14:textId="65CF419D" w:rsidR="0011212C" w:rsidRDefault="00DC75DD" w:rsidP="00104E00">
      <w:pPr>
        <w:jc w:val="both"/>
        <w:rPr>
          <w:rFonts w:ascii="Calibri" w:hAnsi="Calibri" w:cs="Calibri"/>
          <w:b/>
        </w:rPr>
      </w:pPr>
      <w:r w:rsidRPr="00AD22B9">
        <w:rPr>
          <w:rFonts w:ascii="Calibri" w:hAnsi="Calibri" w:cs="Calibri"/>
          <w:b/>
        </w:rPr>
        <w:t>2</w:t>
      </w:r>
      <w:r w:rsidR="0011212C" w:rsidRPr="00AD22B9">
        <w:rPr>
          <w:rFonts w:ascii="Calibri" w:hAnsi="Calibri" w:cs="Calibri"/>
          <w:b/>
        </w:rPr>
        <w:t xml:space="preserve">. Hatching </w:t>
      </w:r>
      <w:r w:rsidR="008E36F5">
        <w:rPr>
          <w:rFonts w:ascii="Calibri" w:hAnsi="Calibri" w:cs="Calibri"/>
          <w:b/>
        </w:rPr>
        <w:t>F</w:t>
      </w:r>
      <w:r w:rsidR="0011212C" w:rsidRPr="00AD22B9">
        <w:rPr>
          <w:rFonts w:ascii="Calibri" w:hAnsi="Calibri" w:cs="Calibri"/>
          <w:b/>
        </w:rPr>
        <w:t xml:space="preserve">ertilized </w:t>
      </w:r>
      <w:r w:rsidR="008E36F5">
        <w:rPr>
          <w:rFonts w:ascii="Calibri" w:hAnsi="Calibri" w:cs="Calibri"/>
          <w:b/>
        </w:rPr>
        <w:t>E</w:t>
      </w:r>
      <w:r w:rsidR="0011212C" w:rsidRPr="00AD22B9">
        <w:rPr>
          <w:rFonts w:ascii="Calibri" w:hAnsi="Calibri" w:cs="Calibri"/>
          <w:b/>
        </w:rPr>
        <w:t>ggs</w:t>
      </w:r>
      <w:r w:rsidR="00AD22B9">
        <w:rPr>
          <w:rFonts w:ascii="Calibri" w:hAnsi="Calibri" w:cs="Calibri"/>
          <w:b/>
        </w:rPr>
        <w:t xml:space="preserve"> </w:t>
      </w:r>
    </w:p>
    <w:p w14:paraId="069D11D6" w14:textId="77777777" w:rsidR="00AD22B9" w:rsidRPr="00AD22B9" w:rsidRDefault="00AD22B9" w:rsidP="00104E00">
      <w:pPr>
        <w:jc w:val="both"/>
        <w:rPr>
          <w:rFonts w:ascii="Calibri" w:hAnsi="Calibri" w:cs="Calibri"/>
          <w:b/>
        </w:rPr>
      </w:pPr>
    </w:p>
    <w:p w14:paraId="0F510E0D" w14:textId="6AD1B280" w:rsidR="0011212C" w:rsidRDefault="44B28C44" w:rsidP="00104E00">
      <w:pPr>
        <w:jc w:val="both"/>
        <w:rPr>
          <w:rFonts w:ascii="Calibri" w:eastAsiaTheme="minorEastAsia" w:hAnsi="Calibri" w:cs="Calibri"/>
          <w:highlight w:val="yellow"/>
        </w:rPr>
      </w:pPr>
      <w:r w:rsidRPr="00AD22B9">
        <w:rPr>
          <w:rFonts w:ascii="Calibri" w:eastAsiaTheme="minorEastAsia" w:hAnsi="Calibri" w:cs="Calibri"/>
          <w:highlight w:val="yellow"/>
        </w:rPr>
        <w:t>2.1</w:t>
      </w:r>
      <w:r w:rsidR="00AD22B9">
        <w:rPr>
          <w:rFonts w:ascii="Calibri" w:eastAsiaTheme="minorEastAsia" w:hAnsi="Calibri" w:cs="Calibri"/>
          <w:highlight w:val="yellow"/>
        </w:rPr>
        <w:t>.</w:t>
      </w:r>
      <w:r w:rsidRPr="00AD22B9">
        <w:rPr>
          <w:rFonts w:ascii="Calibri" w:eastAsiaTheme="minorEastAsia" w:hAnsi="Calibri" w:cs="Calibri"/>
          <w:highlight w:val="yellow"/>
        </w:rPr>
        <w:t xml:space="preserve"> Once eggs are identified in a breeding tank, remove the adults</w:t>
      </w:r>
      <w:r w:rsidR="008E36F5">
        <w:rPr>
          <w:rFonts w:ascii="Calibri" w:eastAsiaTheme="minorEastAsia" w:hAnsi="Calibri" w:cs="Calibri"/>
          <w:highlight w:val="yellow"/>
        </w:rPr>
        <w:t xml:space="preserve"> and</w:t>
      </w:r>
      <w:r w:rsidRPr="00AD22B9">
        <w:rPr>
          <w:rFonts w:ascii="Calibri" w:eastAsiaTheme="minorEastAsia" w:hAnsi="Calibri" w:cs="Calibri"/>
          <w:highlight w:val="yellow"/>
        </w:rPr>
        <w:t xml:space="preserve"> plastic mash, and </w:t>
      </w:r>
      <w:r w:rsidR="008E36F5">
        <w:rPr>
          <w:rFonts w:ascii="Calibri" w:eastAsiaTheme="minorEastAsia" w:hAnsi="Calibri" w:cs="Calibri"/>
          <w:highlight w:val="yellow"/>
        </w:rPr>
        <w:t xml:space="preserve">reduce the </w:t>
      </w:r>
      <w:r w:rsidRPr="00AD22B9">
        <w:rPr>
          <w:rFonts w:ascii="Calibri" w:eastAsiaTheme="minorEastAsia" w:hAnsi="Calibri" w:cs="Calibri"/>
          <w:highlight w:val="yellow"/>
        </w:rPr>
        <w:t>water to a depth of 10 cm</w:t>
      </w:r>
      <w:r w:rsidR="000E4C30" w:rsidRPr="00AD22B9">
        <w:rPr>
          <w:rFonts w:ascii="Calibri" w:eastAsiaTheme="minorEastAsia" w:hAnsi="Calibri" w:cs="Calibri"/>
          <w:highlight w:val="yellow"/>
        </w:rPr>
        <w:t xml:space="preserve"> using a beaker or cup.</w:t>
      </w:r>
    </w:p>
    <w:p w14:paraId="51A0CDB2" w14:textId="77777777" w:rsidR="00AD22B9" w:rsidRPr="00AD22B9" w:rsidRDefault="00AD22B9" w:rsidP="00104E00">
      <w:pPr>
        <w:jc w:val="both"/>
        <w:rPr>
          <w:rFonts w:ascii="Calibri" w:eastAsiaTheme="minorEastAsia" w:hAnsi="Calibri" w:cs="Calibri"/>
          <w:highlight w:val="yellow"/>
        </w:rPr>
      </w:pPr>
    </w:p>
    <w:p w14:paraId="6D6B7904" w14:textId="4307A4B0" w:rsidR="00AD22B9" w:rsidRDefault="00AD22B9" w:rsidP="00104E00">
      <w:pPr>
        <w:jc w:val="both"/>
        <w:rPr>
          <w:rFonts w:ascii="Calibri" w:hAnsi="Calibri" w:cs="Calibri"/>
          <w:highlight w:val="yellow"/>
        </w:rPr>
      </w:pPr>
      <w:r>
        <w:rPr>
          <w:rFonts w:ascii="Calibri" w:hAnsi="Calibri" w:cs="Calibri"/>
          <w:highlight w:val="yellow"/>
        </w:rPr>
        <w:t>NOTE:</w:t>
      </w:r>
      <w:r w:rsidR="0011212C" w:rsidRPr="00AD22B9">
        <w:rPr>
          <w:rFonts w:ascii="Calibri" w:hAnsi="Calibri" w:cs="Calibri"/>
          <w:highlight w:val="yellow"/>
        </w:rPr>
        <w:t xml:space="preserve"> T</w:t>
      </w:r>
      <w:r w:rsidR="00E75469" w:rsidRPr="00AD22B9">
        <w:rPr>
          <w:rFonts w:ascii="Calibri" w:hAnsi="Calibri" w:cs="Calibri"/>
          <w:highlight w:val="yellow"/>
        </w:rPr>
        <w:t>o estimate time of spawning, use</w:t>
      </w:r>
      <w:r w:rsidR="0011212C" w:rsidRPr="00AD22B9">
        <w:rPr>
          <w:rFonts w:ascii="Calibri" w:hAnsi="Calibri" w:cs="Calibri"/>
          <w:highlight w:val="yellow"/>
        </w:rPr>
        <w:t xml:space="preserve"> a transfer pipette to </w:t>
      </w:r>
      <w:r w:rsidR="001044FF" w:rsidRPr="00AD22B9">
        <w:rPr>
          <w:rFonts w:ascii="Calibri" w:hAnsi="Calibri" w:cs="Calibri"/>
          <w:highlight w:val="yellow"/>
        </w:rPr>
        <w:t>place</w:t>
      </w:r>
      <w:r w:rsidR="0011212C" w:rsidRPr="00AD22B9">
        <w:rPr>
          <w:rFonts w:ascii="Calibri" w:hAnsi="Calibri" w:cs="Calibri"/>
          <w:highlight w:val="yellow"/>
        </w:rPr>
        <w:t xml:space="preserve"> several eggs </w:t>
      </w:r>
      <w:r w:rsidR="001044FF" w:rsidRPr="00AD22B9">
        <w:rPr>
          <w:rFonts w:ascii="Calibri" w:hAnsi="Calibri" w:cs="Calibri"/>
          <w:highlight w:val="yellow"/>
        </w:rPr>
        <w:t xml:space="preserve">into a </w:t>
      </w:r>
      <w:r>
        <w:rPr>
          <w:rFonts w:ascii="Calibri" w:hAnsi="Calibri" w:cs="Calibri"/>
          <w:highlight w:val="yellow"/>
        </w:rPr>
        <w:t>Petri</w:t>
      </w:r>
      <w:r w:rsidR="001044FF" w:rsidRPr="00AD22B9">
        <w:rPr>
          <w:rFonts w:ascii="Calibri" w:hAnsi="Calibri" w:cs="Calibri"/>
          <w:highlight w:val="yellow"/>
        </w:rPr>
        <w:t xml:space="preserve"> dish </w:t>
      </w:r>
      <w:r w:rsidR="0011212C" w:rsidRPr="00AD22B9">
        <w:rPr>
          <w:rFonts w:ascii="Calibri" w:hAnsi="Calibri" w:cs="Calibri"/>
          <w:highlight w:val="yellow"/>
        </w:rPr>
        <w:t>and vie</w:t>
      </w:r>
      <w:r w:rsidR="002327ED" w:rsidRPr="00AD22B9">
        <w:rPr>
          <w:rFonts w:ascii="Calibri" w:hAnsi="Calibri" w:cs="Calibri"/>
          <w:highlight w:val="yellow"/>
        </w:rPr>
        <w:t>w them with a stereomicroscope to determine</w:t>
      </w:r>
      <w:r w:rsidR="008E36F5">
        <w:rPr>
          <w:rFonts w:ascii="Calibri" w:hAnsi="Calibri" w:cs="Calibri"/>
          <w:highlight w:val="yellow"/>
        </w:rPr>
        <w:t xml:space="preserve"> the</w:t>
      </w:r>
      <w:r w:rsidR="002327ED" w:rsidRPr="00AD22B9">
        <w:rPr>
          <w:rFonts w:ascii="Calibri" w:hAnsi="Calibri" w:cs="Calibri"/>
          <w:highlight w:val="yellow"/>
        </w:rPr>
        <w:t xml:space="preserve"> stage</w:t>
      </w:r>
      <w:r w:rsidR="002327ED" w:rsidRPr="00AD22B9">
        <w:rPr>
          <w:rFonts w:ascii="Calibri" w:hAnsi="Calibri" w:cs="Calibri"/>
          <w:highlight w:val="yellow"/>
        </w:rPr>
        <w:fldChar w:fldCharType="begin" w:fldLock="1"/>
      </w:r>
      <w:r w:rsidR="00D66DF7" w:rsidRPr="00AD22B9">
        <w:rPr>
          <w:rFonts w:ascii="Calibri" w:hAnsi="Calibri" w:cs="Calibri"/>
          <w:highlight w:val="yellow"/>
        </w:rPr>
        <w:instrText>ADDIN CSL_CITATION { "citationItems" : [ { "id" : "ITEM-1", "itemData" : { "DOI" : "10.1089/zeb.2011.0713", "ISBN" : "1557-8542 (Electronic)\\r1545-8547 (Linking)", "ISSN" : "1545-8547", "PMID" : "22181659", "abstract" : "Every model species requires its own developmental table. Astyanax mexicanus, a teleost fish comprising both sighted river and blind cave populations, is becoming more and more important in the field of developmental and evolutionary biology. As such, a developmental staging table is increasingly necessary, particularly since comparative analysis of early developmental events is widely employed by researchers. We collected freshly spawned embryos from surface fish and Pach\u00f3n cavefish populations. Embryos were imaged every 10-12\u2009min during the first day of development, and less frequently in the following days. The results provide an illustrated comparison of selected developmental stages from one cell to hatching of these two populations. The two morphs show an essentially synchronous development regarding major events such as epiboly, neurulation, somitogenesis, heart beating, or hatching. We also present data on particular morphological characters appearing during larval development, such as eye size, yolk regression, swim bladder, and fin development. Some details about the development of F1 Pach\u00f3n cave\u00d7surface hybrids are also given. Comparisons are made with Danio rerio (zebrafish) development.", "author" : [ { "dropping-particle" : "", "family" : "Hinaux", "given" : "H\u00e9l\u00e8ne", "non-dropping-particle" : "", "parse-names" : false, "suffix" : "" }, { "dropping-particle" : "", "family" : "Pottin", "given" : "Karen", "non-dropping-particle" : "", "parse-names" : false, "suffix" : "" }, { "dropping-particle" : "", "family" : "Chalhoub", "given" : "Houssein", "non-dropping-particle" : "", "parse-names" : false, "suffix" : "" }, { "dropping-particle" : "", "family" : "P\u00e8re", "given" : "St\u00e9phane", "non-dropping-particle" : "", "parse-names" : false, "suffix" : "" }, { "dropping-particle" : "", "family" : "Elipot", "given" : "Yannick", "non-dropping-particle" : "", "parse-names" : false, "suffix" : "" }, { "dropping-particle" : "", "family" : "Legendre", "given" : "Laurent", "non-dropping-particle" : "", "parse-names" : false, "suffix" : "" }, { "dropping-particle" : "", "family" : "R\u00e9taux", "given" : "Sylvie", "non-dropping-particle" : "", "parse-names" : false, "suffix" : "" } ], "container-title" : "Zebrafish", "id" : "ITEM-1", "issue" : "4", "issued" : { "date-parts" : [ [ "2011" ] ] }, "page" : "155-165", "title" : "A Developmental Staging Table for &lt;i&gt;Astyanax mexicanus&lt;/i&gt; Surface Fish and Pach\u00f3n Cavefish", "type" : "article-journal", "volume" : "8" }, "uris" : [ "http://www.mendeley.com/documents/?uuid=e25af3fb-a171-4f56-855c-9d5575006e69" ] } ], "mendeley" : { "formattedCitation" : "&lt;sup&gt;14&lt;/sup&gt;", "plainTextFormattedCitation" : "14", "previouslyFormattedCitation" : "&lt;sup&gt;14&lt;/sup&gt;" }, "properties" : { "noteIndex" : 0 }, "schema" : "https://github.com/citation-style-language/schema/raw/master/csl-citation.json" }</w:instrText>
      </w:r>
      <w:r w:rsidR="002327ED" w:rsidRPr="00AD22B9">
        <w:rPr>
          <w:rFonts w:ascii="Calibri" w:hAnsi="Calibri" w:cs="Calibri"/>
          <w:highlight w:val="yellow"/>
        </w:rPr>
        <w:fldChar w:fldCharType="separate"/>
      </w:r>
      <w:r w:rsidR="00D66DF7" w:rsidRPr="00AD22B9">
        <w:rPr>
          <w:rFonts w:ascii="Calibri" w:hAnsi="Calibri" w:cs="Calibri"/>
          <w:highlight w:val="yellow"/>
          <w:vertAlign w:val="superscript"/>
        </w:rPr>
        <w:t>14</w:t>
      </w:r>
      <w:r w:rsidR="002327ED" w:rsidRPr="00AD22B9">
        <w:rPr>
          <w:rFonts w:ascii="Calibri" w:hAnsi="Calibri" w:cs="Calibri"/>
          <w:highlight w:val="yellow"/>
        </w:rPr>
        <w:fldChar w:fldCharType="end"/>
      </w:r>
      <w:r w:rsidR="001044FF" w:rsidRPr="00AD22B9">
        <w:rPr>
          <w:rFonts w:ascii="Calibri" w:hAnsi="Calibri" w:cs="Calibri"/>
          <w:highlight w:val="yellow"/>
        </w:rPr>
        <w:t xml:space="preserve"> and estimate the time of fertilization</w:t>
      </w:r>
      <w:r w:rsidR="002327ED" w:rsidRPr="00AD22B9">
        <w:rPr>
          <w:rFonts w:ascii="Calibri" w:hAnsi="Calibri" w:cs="Calibri"/>
          <w:highlight w:val="yellow"/>
        </w:rPr>
        <w:t>.</w:t>
      </w:r>
    </w:p>
    <w:p w14:paraId="20DE98E8" w14:textId="77777777" w:rsidR="00AD22B9" w:rsidRPr="00AD22B9" w:rsidRDefault="00AD22B9" w:rsidP="00104E00">
      <w:pPr>
        <w:jc w:val="both"/>
        <w:rPr>
          <w:rFonts w:ascii="Calibri" w:hAnsi="Calibri" w:cs="Calibri"/>
          <w:highlight w:val="yellow"/>
        </w:rPr>
      </w:pPr>
    </w:p>
    <w:p w14:paraId="6EAB23AD" w14:textId="1FC0DC62" w:rsidR="0011212C" w:rsidRDefault="00DC75DD" w:rsidP="00104E00">
      <w:pPr>
        <w:jc w:val="both"/>
        <w:rPr>
          <w:rFonts w:ascii="Calibri" w:hAnsi="Calibri" w:cs="Calibri"/>
        </w:rPr>
      </w:pPr>
      <w:r w:rsidRPr="00AD22B9">
        <w:rPr>
          <w:rFonts w:ascii="Calibri" w:hAnsi="Calibri" w:cs="Calibri"/>
          <w:highlight w:val="yellow"/>
        </w:rPr>
        <w:t>2.2</w:t>
      </w:r>
      <w:r w:rsidR="00AD22B9">
        <w:rPr>
          <w:rFonts w:ascii="Calibri" w:hAnsi="Calibri" w:cs="Calibri"/>
          <w:highlight w:val="yellow"/>
        </w:rPr>
        <w:t>.</w:t>
      </w:r>
      <w:r w:rsidR="0011212C" w:rsidRPr="00AD22B9">
        <w:rPr>
          <w:rFonts w:ascii="Calibri" w:hAnsi="Calibri" w:cs="Calibri"/>
          <w:highlight w:val="yellow"/>
        </w:rPr>
        <w:t xml:space="preserve"> Move the tank to a convenient work surf</w:t>
      </w:r>
      <w:r w:rsidR="001044FF" w:rsidRPr="00AD22B9">
        <w:rPr>
          <w:rFonts w:ascii="Calibri" w:hAnsi="Calibri" w:cs="Calibri"/>
          <w:highlight w:val="yellow"/>
        </w:rPr>
        <w:t xml:space="preserve">ace and remove any opaque eggs or </w:t>
      </w:r>
      <w:r w:rsidR="0011212C" w:rsidRPr="00AD22B9">
        <w:rPr>
          <w:rFonts w:ascii="Calibri" w:hAnsi="Calibri" w:cs="Calibri"/>
          <w:highlight w:val="yellow"/>
        </w:rPr>
        <w:t>feces</w:t>
      </w:r>
      <w:r w:rsidR="001044FF" w:rsidRPr="00AD22B9">
        <w:rPr>
          <w:rFonts w:ascii="Calibri" w:hAnsi="Calibri" w:cs="Calibri"/>
          <w:highlight w:val="yellow"/>
        </w:rPr>
        <w:t>,</w:t>
      </w:r>
      <w:r w:rsidR="0011212C" w:rsidRPr="00AD22B9">
        <w:rPr>
          <w:rFonts w:ascii="Calibri" w:hAnsi="Calibri" w:cs="Calibri"/>
          <w:highlight w:val="yellow"/>
        </w:rPr>
        <w:t xml:space="preserve"> leaving only the translucent, fertile eggs in the tank.</w:t>
      </w:r>
      <w:r w:rsidR="0011212C" w:rsidRPr="00AD22B9">
        <w:rPr>
          <w:rFonts w:ascii="Calibri" w:hAnsi="Calibri" w:cs="Calibri"/>
        </w:rPr>
        <w:t xml:space="preserve"> </w:t>
      </w:r>
    </w:p>
    <w:p w14:paraId="0CCE4061" w14:textId="77777777" w:rsidR="00AD22B9" w:rsidRPr="00AD22B9" w:rsidRDefault="00AD22B9" w:rsidP="00104E00">
      <w:pPr>
        <w:jc w:val="both"/>
        <w:rPr>
          <w:rFonts w:ascii="Calibri" w:hAnsi="Calibri" w:cs="Calibri"/>
        </w:rPr>
      </w:pPr>
    </w:p>
    <w:p w14:paraId="3684961D" w14:textId="1745C83C" w:rsidR="0011212C" w:rsidRPr="00AD22B9" w:rsidRDefault="00AD22B9" w:rsidP="00104E00">
      <w:pPr>
        <w:jc w:val="both"/>
        <w:rPr>
          <w:rFonts w:ascii="Calibri" w:hAnsi="Calibri" w:cs="Calibri"/>
        </w:rPr>
      </w:pPr>
      <w:r>
        <w:rPr>
          <w:rFonts w:ascii="Calibri" w:hAnsi="Calibri" w:cs="Calibri"/>
        </w:rPr>
        <w:t>NOTE:</w:t>
      </w:r>
      <w:r w:rsidR="0011212C" w:rsidRPr="00AD22B9">
        <w:rPr>
          <w:rFonts w:ascii="Calibri" w:hAnsi="Calibri" w:cs="Calibri"/>
        </w:rPr>
        <w:t xml:space="preserve"> </w:t>
      </w:r>
      <w:r w:rsidR="008E36F5">
        <w:rPr>
          <w:rFonts w:ascii="Calibri" w:hAnsi="Calibri" w:cs="Calibri"/>
        </w:rPr>
        <w:t>The n</w:t>
      </w:r>
      <w:r w:rsidR="0011212C" w:rsidRPr="00AD22B9">
        <w:rPr>
          <w:rFonts w:ascii="Calibri" w:hAnsi="Calibri" w:cs="Calibri"/>
        </w:rPr>
        <w:t>umber of fertile eggs can be recorded at this time.</w:t>
      </w:r>
    </w:p>
    <w:p w14:paraId="6490C493" w14:textId="77777777" w:rsidR="00AD22B9" w:rsidRDefault="00AD22B9" w:rsidP="00104E00">
      <w:pPr>
        <w:jc w:val="both"/>
        <w:rPr>
          <w:rFonts w:ascii="Calibri" w:hAnsi="Calibri" w:cs="Calibri"/>
          <w:highlight w:val="yellow"/>
        </w:rPr>
      </w:pPr>
    </w:p>
    <w:p w14:paraId="177FB087" w14:textId="65277DD9" w:rsidR="0011212C" w:rsidRDefault="00DC75DD" w:rsidP="00104E00">
      <w:pPr>
        <w:jc w:val="both"/>
        <w:rPr>
          <w:rFonts w:ascii="Calibri" w:hAnsi="Calibri" w:cs="Calibri"/>
          <w:highlight w:val="yellow"/>
        </w:rPr>
      </w:pPr>
      <w:r w:rsidRPr="00AD22B9">
        <w:rPr>
          <w:rFonts w:ascii="Calibri" w:hAnsi="Calibri" w:cs="Calibri"/>
          <w:highlight w:val="yellow"/>
        </w:rPr>
        <w:t>2.3</w:t>
      </w:r>
      <w:r w:rsidR="00AD22B9">
        <w:rPr>
          <w:rFonts w:ascii="Calibri" w:hAnsi="Calibri" w:cs="Calibri"/>
          <w:highlight w:val="yellow"/>
        </w:rPr>
        <w:t>.</w:t>
      </w:r>
      <w:r w:rsidR="0011212C" w:rsidRPr="00AD22B9">
        <w:rPr>
          <w:rFonts w:ascii="Calibri" w:hAnsi="Calibri" w:cs="Calibri"/>
          <w:highlight w:val="yellow"/>
        </w:rPr>
        <w:t xml:space="preserve"> Fill the tank with fish-ready water </w:t>
      </w:r>
      <w:r w:rsidR="00CF0BBE" w:rsidRPr="00AD22B9">
        <w:rPr>
          <w:rFonts w:ascii="Calibri" w:hAnsi="Calibri" w:cs="Calibri"/>
          <w:highlight w:val="yellow"/>
        </w:rPr>
        <w:t xml:space="preserve">(see step 1.1) </w:t>
      </w:r>
      <w:r w:rsidR="0011212C" w:rsidRPr="00AD22B9">
        <w:rPr>
          <w:rFonts w:ascii="Calibri" w:hAnsi="Calibri" w:cs="Calibri"/>
          <w:highlight w:val="yellow"/>
        </w:rPr>
        <w:t>and add 6-7 drops of methylene blue to the tank as the water fills.</w:t>
      </w:r>
    </w:p>
    <w:p w14:paraId="0CE65631" w14:textId="77777777" w:rsidR="00AD22B9" w:rsidRPr="00AD22B9" w:rsidRDefault="00AD22B9" w:rsidP="00104E00">
      <w:pPr>
        <w:jc w:val="both"/>
        <w:rPr>
          <w:rFonts w:ascii="Calibri" w:hAnsi="Calibri" w:cs="Calibri"/>
          <w:highlight w:val="yellow"/>
        </w:rPr>
      </w:pPr>
    </w:p>
    <w:p w14:paraId="24B84040" w14:textId="7D8BD641" w:rsidR="00E97577" w:rsidRDefault="00AD22B9" w:rsidP="00104E00">
      <w:pPr>
        <w:jc w:val="both"/>
        <w:rPr>
          <w:rFonts w:ascii="Calibri" w:hAnsi="Calibri" w:cs="Calibri"/>
        </w:rPr>
      </w:pPr>
      <w:r>
        <w:rPr>
          <w:rFonts w:ascii="Calibri" w:hAnsi="Calibri" w:cs="Calibri"/>
        </w:rPr>
        <w:t>NOTE:</w:t>
      </w:r>
      <w:r w:rsidR="00E97577" w:rsidRPr="00AD22B9">
        <w:rPr>
          <w:rFonts w:ascii="Calibri" w:hAnsi="Calibri" w:cs="Calibri"/>
        </w:rPr>
        <w:t xml:space="preserve"> </w:t>
      </w:r>
      <w:r w:rsidR="008E36F5">
        <w:rPr>
          <w:rFonts w:ascii="Calibri" w:hAnsi="Calibri" w:cs="Calibri"/>
        </w:rPr>
        <w:t xml:space="preserve">The </w:t>
      </w:r>
      <w:r w:rsidR="00E97577" w:rsidRPr="00AD22B9">
        <w:rPr>
          <w:rFonts w:ascii="Calibri" w:hAnsi="Calibri" w:cs="Calibri"/>
        </w:rPr>
        <w:t>final concentration of methylene blue is approximately 1.5</w:t>
      </w:r>
      <w:r>
        <w:rPr>
          <w:rFonts w:ascii="Calibri" w:hAnsi="Calibri" w:cs="Calibri"/>
        </w:rPr>
        <w:t xml:space="preserve"> </w:t>
      </w:r>
      <w:r w:rsidR="00E97577" w:rsidRPr="00AD22B9">
        <w:rPr>
          <w:rFonts w:ascii="Calibri" w:hAnsi="Calibri" w:cs="Calibri"/>
        </w:rPr>
        <w:t>ppm</w:t>
      </w:r>
      <w:r w:rsidR="00D01207" w:rsidRPr="00AD22B9">
        <w:rPr>
          <w:rFonts w:ascii="Calibri" w:hAnsi="Calibri" w:cs="Calibri"/>
        </w:rPr>
        <w:t>.</w:t>
      </w:r>
    </w:p>
    <w:p w14:paraId="0A19DAB2" w14:textId="77777777" w:rsidR="00AD22B9" w:rsidRPr="00AD22B9" w:rsidRDefault="00AD22B9" w:rsidP="00104E00">
      <w:pPr>
        <w:jc w:val="both"/>
        <w:rPr>
          <w:rFonts w:ascii="Calibri" w:hAnsi="Calibri" w:cs="Calibri"/>
        </w:rPr>
      </w:pPr>
    </w:p>
    <w:p w14:paraId="14430FEB" w14:textId="34A318AC" w:rsidR="00DC75DD" w:rsidRDefault="00DC75DD" w:rsidP="00104E00">
      <w:pPr>
        <w:jc w:val="both"/>
        <w:rPr>
          <w:rFonts w:ascii="Calibri" w:hAnsi="Calibri" w:cs="Calibri"/>
          <w:highlight w:val="yellow"/>
        </w:rPr>
      </w:pPr>
      <w:r w:rsidRPr="00AD22B9">
        <w:rPr>
          <w:rFonts w:ascii="Calibri" w:hAnsi="Calibri" w:cs="Calibri"/>
          <w:highlight w:val="yellow"/>
        </w:rPr>
        <w:lastRenderedPageBreak/>
        <w:t>2.4</w:t>
      </w:r>
      <w:r w:rsidR="00AD22B9">
        <w:rPr>
          <w:rFonts w:ascii="Calibri" w:hAnsi="Calibri" w:cs="Calibri"/>
          <w:highlight w:val="yellow"/>
        </w:rPr>
        <w:t>.</w:t>
      </w:r>
      <w:r w:rsidR="0011212C" w:rsidRPr="00AD22B9">
        <w:rPr>
          <w:rFonts w:ascii="Calibri" w:hAnsi="Calibri" w:cs="Calibri"/>
          <w:highlight w:val="yellow"/>
        </w:rPr>
        <w:t xml:space="preserve"> Add a heater and </w:t>
      </w:r>
      <w:r w:rsidR="00AD22B9" w:rsidRPr="00AD22B9">
        <w:rPr>
          <w:rFonts w:ascii="Calibri" w:hAnsi="Calibri" w:cs="Calibri"/>
          <w:highlight w:val="yellow"/>
        </w:rPr>
        <w:t>aquarium bubbler</w:t>
      </w:r>
      <w:r w:rsidR="0011212C" w:rsidRPr="00AD22B9">
        <w:rPr>
          <w:rFonts w:ascii="Calibri" w:hAnsi="Calibri" w:cs="Calibri"/>
          <w:highlight w:val="yellow"/>
        </w:rPr>
        <w:t xml:space="preserve"> (attached to an air pump</w:t>
      </w:r>
      <w:r w:rsidRPr="00AD22B9">
        <w:rPr>
          <w:rFonts w:ascii="Calibri" w:hAnsi="Calibri" w:cs="Calibri"/>
          <w:highlight w:val="yellow"/>
        </w:rPr>
        <w:t>, with a regulator) to the tank</w:t>
      </w:r>
      <w:r w:rsidR="00CF0BBE" w:rsidRPr="00AD22B9">
        <w:rPr>
          <w:rFonts w:ascii="Calibri" w:hAnsi="Calibri" w:cs="Calibri"/>
          <w:highlight w:val="yellow"/>
        </w:rPr>
        <w:t>.</w:t>
      </w:r>
    </w:p>
    <w:p w14:paraId="6FF64E95" w14:textId="77777777" w:rsidR="00AD22B9" w:rsidRPr="00AD22B9" w:rsidRDefault="00AD22B9" w:rsidP="00104E00">
      <w:pPr>
        <w:jc w:val="both"/>
        <w:rPr>
          <w:rFonts w:ascii="Calibri" w:hAnsi="Calibri" w:cs="Calibri"/>
          <w:highlight w:val="yellow"/>
        </w:rPr>
      </w:pPr>
    </w:p>
    <w:p w14:paraId="6279BC07" w14:textId="570D3DDA" w:rsidR="0011212C" w:rsidRDefault="00EA6267" w:rsidP="00104E00">
      <w:pPr>
        <w:pStyle w:val="ListParagraph"/>
        <w:widowControl/>
        <w:numPr>
          <w:ilvl w:val="1"/>
          <w:numId w:val="29"/>
        </w:numPr>
        <w:rPr>
          <w:highlight w:val="yellow"/>
        </w:rPr>
      </w:pPr>
      <w:r w:rsidRPr="00AD22B9">
        <w:rPr>
          <w:highlight w:val="yellow"/>
        </w:rPr>
        <w:t xml:space="preserve">Set </w:t>
      </w:r>
      <w:r w:rsidR="00CF0BBE" w:rsidRPr="00AD22B9">
        <w:rPr>
          <w:highlight w:val="yellow"/>
        </w:rPr>
        <w:t xml:space="preserve">the </w:t>
      </w:r>
      <w:r w:rsidRPr="00AD22B9">
        <w:rPr>
          <w:highlight w:val="yellow"/>
        </w:rPr>
        <w:t>heater to 24</w:t>
      </w:r>
      <w:r w:rsidR="00AD22B9">
        <w:rPr>
          <w:highlight w:val="yellow"/>
        </w:rPr>
        <w:t xml:space="preserve"> </w:t>
      </w:r>
      <w:r w:rsidR="00D01207" w:rsidRPr="00AD22B9">
        <w:rPr>
          <w:highlight w:val="yellow"/>
        </w:rPr>
        <w:t xml:space="preserve">°C </w:t>
      </w:r>
      <w:r w:rsidR="0011212C" w:rsidRPr="00AD22B9">
        <w:rPr>
          <w:highlight w:val="yellow"/>
        </w:rPr>
        <w:t xml:space="preserve">and adjust </w:t>
      </w:r>
      <w:r w:rsidR="00CF0BBE" w:rsidRPr="00AD22B9">
        <w:rPr>
          <w:highlight w:val="yellow"/>
        </w:rPr>
        <w:t xml:space="preserve">the </w:t>
      </w:r>
      <w:r w:rsidR="0011212C" w:rsidRPr="00AD22B9">
        <w:rPr>
          <w:highlight w:val="yellow"/>
        </w:rPr>
        <w:t>airstream regulator to produce a gentle stream of bubbles.</w:t>
      </w:r>
    </w:p>
    <w:p w14:paraId="320AC603" w14:textId="77777777" w:rsidR="00AD22B9" w:rsidRPr="00AD22B9" w:rsidRDefault="00AD22B9" w:rsidP="00104E00">
      <w:pPr>
        <w:pStyle w:val="ListParagraph"/>
        <w:widowControl/>
        <w:ind w:left="0"/>
        <w:rPr>
          <w:highlight w:val="yellow"/>
        </w:rPr>
      </w:pPr>
    </w:p>
    <w:p w14:paraId="0F7A44F4" w14:textId="61897EE1" w:rsidR="00E97577" w:rsidRPr="00AD22B9" w:rsidRDefault="0011212C" w:rsidP="00104E00">
      <w:pPr>
        <w:pStyle w:val="ListParagraph"/>
        <w:widowControl/>
        <w:numPr>
          <w:ilvl w:val="1"/>
          <w:numId w:val="29"/>
        </w:numPr>
      </w:pPr>
      <w:r w:rsidRPr="00AD22B9">
        <w:rPr>
          <w:highlight w:val="yellow"/>
        </w:rPr>
        <w:t xml:space="preserve">Place a cover on </w:t>
      </w:r>
      <w:r w:rsidR="00D01207" w:rsidRPr="00AD22B9">
        <w:rPr>
          <w:highlight w:val="yellow"/>
        </w:rPr>
        <w:t>t</w:t>
      </w:r>
      <w:r w:rsidR="00CF0BBE" w:rsidRPr="00AD22B9">
        <w:rPr>
          <w:highlight w:val="yellow"/>
        </w:rPr>
        <w:t xml:space="preserve">he </w:t>
      </w:r>
      <w:r w:rsidRPr="00AD22B9">
        <w:rPr>
          <w:highlight w:val="yellow"/>
        </w:rPr>
        <w:t xml:space="preserve">tank to </w:t>
      </w:r>
      <w:r w:rsidR="001044FF" w:rsidRPr="00AD22B9">
        <w:rPr>
          <w:highlight w:val="yellow"/>
        </w:rPr>
        <w:t xml:space="preserve">help </w:t>
      </w:r>
      <w:r w:rsidRPr="00AD22B9">
        <w:rPr>
          <w:highlight w:val="yellow"/>
        </w:rPr>
        <w:t xml:space="preserve">maintain </w:t>
      </w:r>
      <w:r w:rsidR="001044FF" w:rsidRPr="00AD22B9">
        <w:rPr>
          <w:highlight w:val="yellow"/>
        </w:rPr>
        <w:t>the water temperature</w:t>
      </w:r>
      <w:r w:rsidRPr="00AD22B9">
        <w:rPr>
          <w:highlight w:val="yellow"/>
        </w:rPr>
        <w:t>.</w:t>
      </w:r>
    </w:p>
    <w:p w14:paraId="72D578FE" w14:textId="77777777" w:rsidR="00AD22B9" w:rsidRPr="00AD22B9" w:rsidRDefault="00AD22B9" w:rsidP="00104E00">
      <w:pPr>
        <w:pStyle w:val="ListParagraph"/>
        <w:widowControl/>
        <w:ind w:left="0"/>
      </w:pPr>
    </w:p>
    <w:p w14:paraId="78CB9BCF" w14:textId="091AA060" w:rsidR="0011212C" w:rsidRPr="00AD22B9" w:rsidRDefault="00AD22B9" w:rsidP="00104E00">
      <w:pPr>
        <w:jc w:val="both"/>
        <w:rPr>
          <w:rFonts w:ascii="Calibri" w:hAnsi="Calibri" w:cs="Calibri"/>
        </w:rPr>
      </w:pPr>
      <w:r>
        <w:rPr>
          <w:rFonts w:ascii="Calibri" w:hAnsi="Calibri" w:cs="Calibri"/>
        </w:rPr>
        <w:t>NOTE:</w:t>
      </w:r>
      <w:r w:rsidR="0011212C" w:rsidRPr="00AD22B9">
        <w:rPr>
          <w:rFonts w:ascii="Calibri" w:hAnsi="Calibri" w:cs="Calibri"/>
        </w:rPr>
        <w:t xml:space="preserve"> The eggs should begin hatching within 24 h of the </w:t>
      </w:r>
      <w:r w:rsidR="00E75469" w:rsidRPr="00AD22B9">
        <w:rPr>
          <w:rFonts w:ascii="Calibri" w:hAnsi="Calibri" w:cs="Calibri"/>
        </w:rPr>
        <w:t>spawning time</w:t>
      </w:r>
      <w:r w:rsidR="0011212C" w:rsidRPr="00AD22B9">
        <w:rPr>
          <w:rFonts w:ascii="Calibri" w:hAnsi="Calibri" w:cs="Calibri"/>
        </w:rPr>
        <w:t>.</w:t>
      </w:r>
    </w:p>
    <w:p w14:paraId="345913A6" w14:textId="77777777" w:rsidR="00CA6836" w:rsidRPr="00AD22B9" w:rsidRDefault="00CA6836" w:rsidP="00104E00">
      <w:pPr>
        <w:jc w:val="both"/>
        <w:rPr>
          <w:rFonts w:ascii="Calibri" w:hAnsi="Calibri" w:cs="Calibri"/>
        </w:rPr>
      </w:pPr>
    </w:p>
    <w:p w14:paraId="362543C5" w14:textId="14859574" w:rsidR="0011212C" w:rsidRDefault="00633DD3" w:rsidP="00104E00">
      <w:pPr>
        <w:jc w:val="both"/>
        <w:rPr>
          <w:rFonts w:ascii="Calibri" w:hAnsi="Calibri" w:cs="Calibri"/>
          <w:b/>
        </w:rPr>
      </w:pPr>
      <w:r w:rsidRPr="00AD22B9">
        <w:rPr>
          <w:rFonts w:ascii="Calibri" w:hAnsi="Calibri" w:cs="Calibri"/>
          <w:b/>
        </w:rPr>
        <w:t>3</w:t>
      </w:r>
      <w:r w:rsidR="0011212C" w:rsidRPr="00AD22B9">
        <w:rPr>
          <w:rFonts w:ascii="Calibri" w:hAnsi="Calibri" w:cs="Calibri"/>
          <w:b/>
        </w:rPr>
        <w:t>. Transfer</w:t>
      </w:r>
      <w:r w:rsidR="008E36F5">
        <w:rPr>
          <w:rFonts w:ascii="Calibri" w:hAnsi="Calibri" w:cs="Calibri"/>
          <w:b/>
        </w:rPr>
        <w:t xml:space="preserve"> of</w:t>
      </w:r>
      <w:r w:rsidR="0011212C" w:rsidRPr="00AD22B9">
        <w:rPr>
          <w:rFonts w:ascii="Calibri" w:hAnsi="Calibri" w:cs="Calibri"/>
          <w:b/>
        </w:rPr>
        <w:t xml:space="preserve"> </w:t>
      </w:r>
      <w:r w:rsidR="008E36F5">
        <w:rPr>
          <w:rFonts w:ascii="Calibri" w:hAnsi="Calibri" w:cs="Calibri"/>
          <w:b/>
        </w:rPr>
        <w:t>H</w:t>
      </w:r>
      <w:r w:rsidR="0011212C" w:rsidRPr="00AD22B9">
        <w:rPr>
          <w:rFonts w:ascii="Calibri" w:hAnsi="Calibri" w:cs="Calibri"/>
          <w:b/>
        </w:rPr>
        <w:t xml:space="preserve">atched </w:t>
      </w:r>
      <w:r w:rsidR="008E36F5">
        <w:rPr>
          <w:rFonts w:ascii="Calibri" w:hAnsi="Calibri" w:cs="Calibri"/>
          <w:b/>
        </w:rPr>
        <w:t>L</w:t>
      </w:r>
      <w:r w:rsidR="0011212C" w:rsidRPr="00AD22B9">
        <w:rPr>
          <w:rFonts w:ascii="Calibri" w:hAnsi="Calibri" w:cs="Calibri"/>
          <w:b/>
        </w:rPr>
        <w:t xml:space="preserve">arvae to </w:t>
      </w:r>
      <w:r w:rsidR="008E36F5">
        <w:rPr>
          <w:rFonts w:ascii="Calibri" w:hAnsi="Calibri" w:cs="Calibri"/>
          <w:b/>
        </w:rPr>
        <w:t>N</w:t>
      </w:r>
      <w:r w:rsidR="0011212C" w:rsidRPr="00AD22B9">
        <w:rPr>
          <w:rFonts w:ascii="Calibri" w:hAnsi="Calibri" w:cs="Calibri"/>
          <w:b/>
        </w:rPr>
        <w:t xml:space="preserve">ursery </w:t>
      </w:r>
      <w:r w:rsidR="008E36F5">
        <w:rPr>
          <w:rFonts w:ascii="Calibri" w:hAnsi="Calibri" w:cs="Calibri"/>
          <w:b/>
        </w:rPr>
        <w:t>C</w:t>
      </w:r>
      <w:r w:rsidR="005D249F" w:rsidRPr="00AD22B9">
        <w:rPr>
          <w:rFonts w:ascii="Calibri" w:hAnsi="Calibri" w:cs="Calibri"/>
          <w:b/>
        </w:rPr>
        <w:t>ontainer</w:t>
      </w:r>
      <w:r w:rsidR="0011212C" w:rsidRPr="00AD22B9">
        <w:rPr>
          <w:rFonts w:ascii="Calibri" w:hAnsi="Calibri" w:cs="Calibri"/>
          <w:b/>
        </w:rPr>
        <w:t>s</w:t>
      </w:r>
    </w:p>
    <w:p w14:paraId="72DFBC7D" w14:textId="77777777" w:rsidR="00AD22B9" w:rsidRPr="00AD22B9" w:rsidRDefault="00AD22B9" w:rsidP="00104E00">
      <w:pPr>
        <w:jc w:val="both"/>
        <w:rPr>
          <w:rFonts w:ascii="Calibri" w:hAnsi="Calibri" w:cs="Calibri"/>
          <w:b/>
        </w:rPr>
      </w:pPr>
    </w:p>
    <w:p w14:paraId="05D6367E" w14:textId="16BA9BD2" w:rsidR="0011212C" w:rsidRPr="00AD22B9" w:rsidRDefault="00633DD3" w:rsidP="00104E00">
      <w:pPr>
        <w:jc w:val="both"/>
        <w:rPr>
          <w:rFonts w:ascii="Calibri" w:hAnsi="Calibri" w:cs="Calibri"/>
          <w:highlight w:val="yellow"/>
        </w:rPr>
      </w:pPr>
      <w:r w:rsidRPr="00AD22B9">
        <w:rPr>
          <w:rFonts w:ascii="Calibri" w:hAnsi="Calibri" w:cs="Calibri"/>
          <w:highlight w:val="yellow"/>
        </w:rPr>
        <w:t>3</w:t>
      </w:r>
      <w:r w:rsidR="00CF0BBE" w:rsidRPr="00AD22B9">
        <w:rPr>
          <w:rFonts w:ascii="Calibri" w:hAnsi="Calibri" w:cs="Calibri"/>
          <w:highlight w:val="yellow"/>
        </w:rPr>
        <w:t>.1</w:t>
      </w:r>
      <w:r w:rsidR="00AD22B9">
        <w:rPr>
          <w:rFonts w:ascii="Calibri" w:hAnsi="Calibri" w:cs="Calibri"/>
          <w:highlight w:val="yellow"/>
        </w:rPr>
        <w:t>.</w:t>
      </w:r>
      <w:r w:rsidR="0011212C" w:rsidRPr="00AD22B9">
        <w:rPr>
          <w:rFonts w:ascii="Calibri" w:hAnsi="Calibri" w:cs="Calibri"/>
          <w:highlight w:val="yellow"/>
        </w:rPr>
        <w:t xml:space="preserve"> Add </w:t>
      </w:r>
      <w:r w:rsidR="001044FF" w:rsidRPr="00AD22B9">
        <w:rPr>
          <w:rFonts w:ascii="Calibri" w:hAnsi="Calibri" w:cs="Calibri"/>
          <w:highlight w:val="yellow"/>
        </w:rPr>
        <w:t>20 g</w:t>
      </w:r>
      <w:r w:rsidR="008B7CC3" w:rsidRPr="00AD22B9">
        <w:rPr>
          <w:rFonts w:ascii="Calibri" w:hAnsi="Calibri" w:cs="Calibri"/>
          <w:highlight w:val="yellow"/>
        </w:rPr>
        <w:t xml:space="preserve"> of</w:t>
      </w:r>
      <w:r w:rsidR="0011212C" w:rsidRPr="00AD22B9">
        <w:rPr>
          <w:rFonts w:ascii="Calibri" w:hAnsi="Calibri" w:cs="Calibri"/>
          <w:highlight w:val="yellow"/>
        </w:rPr>
        <w:t xml:space="preserve"> salt </w:t>
      </w:r>
      <w:r w:rsidR="005D249F" w:rsidRPr="00AD22B9">
        <w:rPr>
          <w:rFonts w:ascii="Calibri" w:hAnsi="Calibri" w:cs="Calibri"/>
          <w:highlight w:val="yellow"/>
        </w:rPr>
        <w:t>(see</w:t>
      </w:r>
      <w:r w:rsidR="005D249F" w:rsidRPr="00104E00">
        <w:rPr>
          <w:rFonts w:ascii="Calibri" w:hAnsi="Calibri" w:cs="Calibri"/>
          <w:b/>
          <w:highlight w:val="yellow"/>
        </w:rPr>
        <w:t xml:space="preserve"> </w:t>
      </w:r>
      <w:r w:rsidR="008E36F5" w:rsidRPr="00104E00">
        <w:rPr>
          <w:rFonts w:ascii="Calibri" w:hAnsi="Calibri" w:cs="Calibri"/>
          <w:b/>
          <w:highlight w:val="yellow"/>
        </w:rPr>
        <w:t>M</w:t>
      </w:r>
      <w:r w:rsidR="005D249F" w:rsidRPr="00104E00">
        <w:rPr>
          <w:rFonts w:ascii="Calibri" w:hAnsi="Calibri" w:cs="Calibri"/>
          <w:b/>
          <w:highlight w:val="yellow"/>
        </w:rPr>
        <w:t>aterials</w:t>
      </w:r>
      <w:r w:rsidR="005D249F" w:rsidRPr="00AD22B9">
        <w:rPr>
          <w:rFonts w:ascii="Calibri" w:hAnsi="Calibri" w:cs="Calibri"/>
          <w:highlight w:val="yellow"/>
        </w:rPr>
        <w:t xml:space="preserve">) </w:t>
      </w:r>
      <w:r w:rsidR="0011212C" w:rsidRPr="00AD22B9">
        <w:rPr>
          <w:rFonts w:ascii="Calibri" w:hAnsi="Calibri" w:cs="Calibri"/>
          <w:highlight w:val="yellow"/>
        </w:rPr>
        <w:t xml:space="preserve">to 8 </w:t>
      </w:r>
      <w:r w:rsidR="001044FF" w:rsidRPr="00AD22B9">
        <w:rPr>
          <w:rFonts w:ascii="Calibri" w:hAnsi="Calibri" w:cs="Calibri"/>
          <w:highlight w:val="yellow"/>
        </w:rPr>
        <w:t>L</w:t>
      </w:r>
      <w:r w:rsidR="0011212C" w:rsidRPr="00AD22B9">
        <w:rPr>
          <w:rFonts w:ascii="Calibri" w:hAnsi="Calibri" w:cs="Calibri"/>
          <w:highlight w:val="yellow"/>
        </w:rPr>
        <w:t xml:space="preserve"> of </w:t>
      </w:r>
      <w:r w:rsidR="008B7CC3" w:rsidRPr="00AD22B9">
        <w:rPr>
          <w:rFonts w:ascii="Calibri" w:hAnsi="Calibri" w:cs="Calibri"/>
          <w:highlight w:val="yellow"/>
        </w:rPr>
        <w:t xml:space="preserve">fish-ready water (see </w:t>
      </w:r>
      <w:r w:rsidR="008E36F5">
        <w:rPr>
          <w:rFonts w:ascii="Calibri" w:hAnsi="Calibri" w:cs="Calibri"/>
          <w:highlight w:val="yellow"/>
        </w:rPr>
        <w:t xml:space="preserve">step </w:t>
      </w:r>
      <w:r w:rsidR="008B7CC3" w:rsidRPr="00AD22B9">
        <w:rPr>
          <w:rFonts w:ascii="Calibri" w:hAnsi="Calibri" w:cs="Calibri"/>
          <w:highlight w:val="yellow"/>
        </w:rPr>
        <w:t>1.1)</w:t>
      </w:r>
      <w:r w:rsidR="00E97577" w:rsidRPr="00AD22B9">
        <w:rPr>
          <w:rFonts w:ascii="Calibri" w:hAnsi="Calibri" w:cs="Calibri"/>
          <w:highlight w:val="yellow"/>
        </w:rPr>
        <w:t xml:space="preserve"> and stir until </w:t>
      </w:r>
      <w:r w:rsidR="0011212C" w:rsidRPr="00AD22B9">
        <w:rPr>
          <w:rFonts w:ascii="Calibri" w:hAnsi="Calibri" w:cs="Calibri"/>
          <w:highlight w:val="yellow"/>
        </w:rPr>
        <w:t>dissolved.</w:t>
      </w:r>
      <w:r w:rsidR="00AD22B9">
        <w:rPr>
          <w:rFonts w:ascii="Calibri" w:hAnsi="Calibri" w:cs="Calibri"/>
          <w:highlight w:val="yellow"/>
        </w:rPr>
        <w:t xml:space="preserve"> </w:t>
      </w:r>
      <w:r w:rsidR="0011212C" w:rsidRPr="00AD22B9">
        <w:rPr>
          <w:rFonts w:ascii="Calibri" w:hAnsi="Calibri" w:cs="Calibri"/>
          <w:highlight w:val="yellow"/>
        </w:rPr>
        <w:t>Fill</w:t>
      </w:r>
      <w:r w:rsidR="00CF0BBE" w:rsidRPr="00AD22B9">
        <w:rPr>
          <w:rFonts w:ascii="Calibri" w:hAnsi="Calibri" w:cs="Calibri"/>
          <w:highlight w:val="yellow"/>
        </w:rPr>
        <w:t xml:space="preserve"> </w:t>
      </w:r>
      <w:r w:rsidR="008E36F5">
        <w:rPr>
          <w:rFonts w:ascii="Calibri" w:hAnsi="Calibri" w:cs="Calibri"/>
          <w:highlight w:val="yellow"/>
        </w:rPr>
        <w:t xml:space="preserve">each </w:t>
      </w:r>
      <w:r w:rsidR="00CF0BBE" w:rsidRPr="00AD22B9">
        <w:rPr>
          <w:rFonts w:ascii="Calibri" w:hAnsi="Calibri" w:cs="Calibri"/>
          <w:highlight w:val="yellow"/>
        </w:rPr>
        <w:t>1.5</w:t>
      </w:r>
      <w:r w:rsidR="001044FF" w:rsidRPr="00AD22B9">
        <w:rPr>
          <w:rFonts w:ascii="Calibri" w:hAnsi="Calibri" w:cs="Calibri"/>
          <w:highlight w:val="yellow"/>
        </w:rPr>
        <w:t xml:space="preserve"> </w:t>
      </w:r>
      <w:r w:rsidR="00CF0BBE" w:rsidRPr="00AD22B9">
        <w:rPr>
          <w:rFonts w:ascii="Calibri" w:hAnsi="Calibri" w:cs="Calibri"/>
          <w:highlight w:val="yellow"/>
        </w:rPr>
        <w:t xml:space="preserve">L </w:t>
      </w:r>
      <w:r w:rsidR="0011212C" w:rsidRPr="00AD22B9">
        <w:rPr>
          <w:rFonts w:ascii="Calibri" w:hAnsi="Calibri" w:cs="Calibri"/>
          <w:highlight w:val="yellow"/>
        </w:rPr>
        <w:t xml:space="preserve">nursery </w:t>
      </w:r>
      <w:r w:rsidR="005D249F" w:rsidRPr="00AD22B9">
        <w:rPr>
          <w:rFonts w:ascii="Calibri" w:hAnsi="Calibri" w:cs="Calibri"/>
          <w:highlight w:val="yellow"/>
        </w:rPr>
        <w:t>container</w:t>
      </w:r>
      <w:r w:rsidR="00CF0BBE" w:rsidRPr="00AD22B9">
        <w:rPr>
          <w:rFonts w:ascii="Calibri" w:hAnsi="Calibri" w:cs="Calibri"/>
          <w:highlight w:val="yellow"/>
        </w:rPr>
        <w:t xml:space="preserve"> (see </w:t>
      </w:r>
      <w:r w:rsidR="008E36F5" w:rsidRPr="00104E00">
        <w:rPr>
          <w:rFonts w:ascii="Calibri" w:hAnsi="Calibri" w:cs="Calibri"/>
          <w:b/>
          <w:highlight w:val="yellow"/>
        </w:rPr>
        <w:t>M</w:t>
      </w:r>
      <w:r w:rsidR="00CF0BBE" w:rsidRPr="00104E00">
        <w:rPr>
          <w:rFonts w:ascii="Calibri" w:hAnsi="Calibri" w:cs="Calibri"/>
          <w:b/>
          <w:highlight w:val="yellow"/>
        </w:rPr>
        <w:t>aterials</w:t>
      </w:r>
      <w:r w:rsidR="00CF0BBE" w:rsidRPr="00AD22B9">
        <w:rPr>
          <w:rFonts w:ascii="Calibri" w:hAnsi="Calibri" w:cs="Calibri"/>
          <w:highlight w:val="yellow"/>
        </w:rPr>
        <w:t>)</w:t>
      </w:r>
      <w:r w:rsidR="0011212C" w:rsidRPr="00AD22B9">
        <w:rPr>
          <w:rFonts w:ascii="Calibri" w:hAnsi="Calibri" w:cs="Calibri"/>
          <w:highlight w:val="yellow"/>
        </w:rPr>
        <w:t xml:space="preserve"> with 1</w:t>
      </w:r>
      <w:r w:rsidR="001044FF" w:rsidRPr="00AD22B9">
        <w:rPr>
          <w:rFonts w:ascii="Calibri" w:hAnsi="Calibri" w:cs="Calibri"/>
          <w:highlight w:val="yellow"/>
        </w:rPr>
        <w:t xml:space="preserve"> </w:t>
      </w:r>
      <w:r w:rsidR="0011212C" w:rsidRPr="00AD22B9">
        <w:rPr>
          <w:rFonts w:ascii="Calibri" w:hAnsi="Calibri" w:cs="Calibri"/>
          <w:highlight w:val="yellow"/>
        </w:rPr>
        <w:t xml:space="preserve">L of </w:t>
      </w:r>
      <w:r w:rsidR="00CF0BBE" w:rsidRPr="00AD22B9">
        <w:rPr>
          <w:rFonts w:ascii="Calibri" w:hAnsi="Calibri" w:cs="Calibri"/>
          <w:highlight w:val="yellow"/>
        </w:rPr>
        <w:t xml:space="preserve">the </w:t>
      </w:r>
      <w:r w:rsidR="0011212C" w:rsidRPr="00AD22B9">
        <w:rPr>
          <w:rFonts w:ascii="Calibri" w:hAnsi="Calibri" w:cs="Calibri"/>
          <w:highlight w:val="yellow"/>
        </w:rPr>
        <w:t>prepared water</w:t>
      </w:r>
      <w:r w:rsidR="00CF0BBE" w:rsidRPr="00AD22B9">
        <w:rPr>
          <w:rFonts w:ascii="Calibri" w:hAnsi="Calibri" w:cs="Calibri"/>
          <w:highlight w:val="yellow"/>
        </w:rPr>
        <w:t>.</w:t>
      </w:r>
    </w:p>
    <w:p w14:paraId="3B460B11" w14:textId="77777777" w:rsidR="00AD22B9" w:rsidRDefault="00AD22B9" w:rsidP="00104E00">
      <w:pPr>
        <w:jc w:val="both"/>
        <w:rPr>
          <w:rFonts w:ascii="Calibri" w:hAnsi="Calibri" w:cs="Calibri"/>
          <w:highlight w:val="yellow"/>
        </w:rPr>
      </w:pPr>
    </w:p>
    <w:p w14:paraId="05F53414" w14:textId="22AADED6" w:rsidR="0011212C" w:rsidRDefault="00633DD3" w:rsidP="00104E00">
      <w:pPr>
        <w:jc w:val="both"/>
        <w:rPr>
          <w:rFonts w:ascii="Calibri" w:hAnsi="Calibri" w:cs="Calibri"/>
          <w:highlight w:val="yellow"/>
        </w:rPr>
      </w:pPr>
      <w:r w:rsidRPr="00AD22B9">
        <w:rPr>
          <w:rFonts w:ascii="Calibri" w:hAnsi="Calibri" w:cs="Calibri"/>
          <w:highlight w:val="yellow"/>
        </w:rPr>
        <w:t>3</w:t>
      </w:r>
      <w:r w:rsidR="00CF0BBE" w:rsidRPr="00AD22B9">
        <w:rPr>
          <w:rFonts w:ascii="Calibri" w:hAnsi="Calibri" w:cs="Calibri"/>
          <w:highlight w:val="yellow"/>
        </w:rPr>
        <w:t>.</w:t>
      </w:r>
      <w:r w:rsidR="00AD22B9">
        <w:rPr>
          <w:rFonts w:ascii="Calibri" w:hAnsi="Calibri" w:cs="Calibri"/>
          <w:highlight w:val="yellow"/>
        </w:rPr>
        <w:t>2.</w:t>
      </w:r>
      <w:r w:rsidR="0011212C" w:rsidRPr="00AD22B9">
        <w:rPr>
          <w:rFonts w:ascii="Calibri" w:hAnsi="Calibri" w:cs="Calibri"/>
          <w:highlight w:val="yellow"/>
        </w:rPr>
        <w:t xml:space="preserve"> Use a transfer pipette to move hatched larvae into prepared nursery </w:t>
      </w:r>
      <w:r w:rsidR="005D249F" w:rsidRPr="00AD22B9">
        <w:rPr>
          <w:rFonts w:ascii="Calibri" w:hAnsi="Calibri" w:cs="Calibri"/>
          <w:highlight w:val="yellow"/>
        </w:rPr>
        <w:t>container</w:t>
      </w:r>
      <w:r w:rsidR="0011212C" w:rsidRPr="00AD22B9">
        <w:rPr>
          <w:rFonts w:ascii="Calibri" w:hAnsi="Calibri" w:cs="Calibri"/>
          <w:highlight w:val="yellow"/>
        </w:rPr>
        <w:t xml:space="preserve">s at a density of 20 fish per </w:t>
      </w:r>
      <w:r w:rsidR="005D249F" w:rsidRPr="00AD22B9">
        <w:rPr>
          <w:rFonts w:ascii="Calibri" w:hAnsi="Calibri" w:cs="Calibri"/>
          <w:highlight w:val="yellow"/>
        </w:rPr>
        <w:t>container</w:t>
      </w:r>
      <w:r w:rsidR="0011212C" w:rsidRPr="00AD22B9">
        <w:rPr>
          <w:rFonts w:ascii="Calibri" w:hAnsi="Calibri" w:cs="Calibri"/>
          <w:highlight w:val="yellow"/>
        </w:rPr>
        <w:t>.</w:t>
      </w:r>
    </w:p>
    <w:p w14:paraId="10336CF2" w14:textId="77777777" w:rsidR="00AD22B9" w:rsidRPr="00AD22B9" w:rsidRDefault="00AD22B9" w:rsidP="00104E00">
      <w:pPr>
        <w:jc w:val="both"/>
        <w:rPr>
          <w:rFonts w:ascii="Calibri" w:hAnsi="Calibri" w:cs="Calibri"/>
        </w:rPr>
      </w:pPr>
    </w:p>
    <w:p w14:paraId="0A24ADCE" w14:textId="0FF888EE" w:rsidR="00AD22B9" w:rsidRDefault="0011212C" w:rsidP="00104E00">
      <w:pPr>
        <w:jc w:val="both"/>
        <w:rPr>
          <w:rFonts w:ascii="Calibri" w:hAnsi="Calibri" w:cs="Calibri"/>
        </w:rPr>
      </w:pPr>
      <w:r w:rsidRPr="00AD22B9">
        <w:rPr>
          <w:rFonts w:ascii="Calibri" w:hAnsi="Calibri" w:cs="Calibri"/>
        </w:rPr>
        <w:t>N</w:t>
      </w:r>
      <w:r w:rsidR="008E36F5">
        <w:rPr>
          <w:rFonts w:ascii="Calibri" w:hAnsi="Calibri" w:cs="Calibri"/>
        </w:rPr>
        <w:t>OTE</w:t>
      </w:r>
      <w:r w:rsidR="00CF0BBE" w:rsidRPr="00AD22B9">
        <w:rPr>
          <w:rFonts w:ascii="Calibri" w:hAnsi="Calibri" w:cs="Calibri"/>
        </w:rPr>
        <w:t>: A headlamp can be useful to locate and transfer the</w:t>
      </w:r>
      <w:r w:rsidRPr="00AD22B9">
        <w:rPr>
          <w:rFonts w:ascii="Calibri" w:hAnsi="Calibri" w:cs="Calibri"/>
        </w:rPr>
        <w:t xml:space="preserve"> hatched larvae. </w:t>
      </w:r>
    </w:p>
    <w:p w14:paraId="07049AD3" w14:textId="77777777" w:rsidR="00AD22B9" w:rsidRDefault="00AD22B9" w:rsidP="00104E00">
      <w:pPr>
        <w:jc w:val="both"/>
        <w:rPr>
          <w:rFonts w:ascii="Calibri" w:hAnsi="Calibri" w:cs="Calibri"/>
          <w:highlight w:val="yellow"/>
        </w:rPr>
      </w:pPr>
    </w:p>
    <w:p w14:paraId="36005214" w14:textId="77777777" w:rsidR="00AD22B9" w:rsidRDefault="00AD22B9" w:rsidP="00104E00">
      <w:pPr>
        <w:jc w:val="both"/>
        <w:rPr>
          <w:rFonts w:ascii="Calibri" w:hAnsi="Calibri" w:cs="Calibri"/>
        </w:rPr>
      </w:pPr>
      <w:r>
        <w:rPr>
          <w:rFonts w:ascii="Calibri" w:hAnsi="Calibri" w:cs="Calibri"/>
          <w:highlight w:val="yellow"/>
        </w:rPr>
        <w:t xml:space="preserve">3.3. </w:t>
      </w:r>
      <w:r w:rsidR="0011212C" w:rsidRPr="00AD22B9">
        <w:rPr>
          <w:rFonts w:ascii="Calibri" w:hAnsi="Calibri" w:cs="Calibri"/>
          <w:highlight w:val="yellow"/>
        </w:rPr>
        <w:t xml:space="preserve">After all the visible </w:t>
      </w:r>
      <w:r w:rsidR="006C1471" w:rsidRPr="00AD22B9">
        <w:rPr>
          <w:rFonts w:ascii="Calibri" w:hAnsi="Calibri" w:cs="Calibri"/>
          <w:highlight w:val="yellow"/>
        </w:rPr>
        <w:t xml:space="preserve">hatched </w:t>
      </w:r>
      <w:r w:rsidR="002327ED" w:rsidRPr="00AD22B9">
        <w:rPr>
          <w:rFonts w:ascii="Calibri" w:hAnsi="Calibri" w:cs="Calibri"/>
          <w:highlight w:val="yellow"/>
        </w:rPr>
        <w:t>larvae</w:t>
      </w:r>
      <w:r w:rsidR="0011212C" w:rsidRPr="00AD22B9">
        <w:rPr>
          <w:rFonts w:ascii="Calibri" w:hAnsi="Calibri" w:cs="Calibri"/>
          <w:highlight w:val="yellow"/>
        </w:rPr>
        <w:t xml:space="preserve"> have been removed, agitate the water in the tank by stirring, and/or blowing water jets into the edges and corners of the tank with the pipette</w:t>
      </w:r>
      <w:r w:rsidR="0011212C" w:rsidRPr="00AD22B9">
        <w:rPr>
          <w:rFonts w:ascii="Calibri" w:hAnsi="Calibri" w:cs="Calibri"/>
        </w:rPr>
        <w:t>.</w:t>
      </w:r>
      <w:r>
        <w:rPr>
          <w:rFonts w:ascii="Calibri" w:hAnsi="Calibri" w:cs="Calibri"/>
        </w:rPr>
        <w:t xml:space="preserve"> </w:t>
      </w:r>
    </w:p>
    <w:p w14:paraId="7DD891A9" w14:textId="77777777" w:rsidR="00AD22B9" w:rsidRDefault="00AD22B9" w:rsidP="00104E00">
      <w:pPr>
        <w:jc w:val="both"/>
        <w:rPr>
          <w:rFonts w:ascii="Calibri" w:hAnsi="Calibri" w:cs="Calibri"/>
        </w:rPr>
      </w:pPr>
    </w:p>
    <w:p w14:paraId="4C6CF9E8" w14:textId="77777777" w:rsidR="00AD22B9" w:rsidRDefault="00AD22B9" w:rsidP="00104E00">
      <w:pPr>
        <w:jc w:val="both"/>
        <w:rPr>
          <w:rFonts w:ascii="Calibri" w:hAnsi="Calibri" w:cs="Calibri"/>
        </w:rPr>
      </w:pPr>
      <w:r>
        <w:rPr>
          <w:rFonts w:ascii="Calibri" w:hAnsi="Calibri" w:cs="Calibri"/>
        </w:rPr>
        <w:t xml:space="preserve">NOTE: </w:t>
      </w:r>
      <w:r w:rsidR="00D01207" w:rsidRPr="00AD22B9">
        <w:rPr>
          <w:rFonts w:ascii="Calibri" w:hAnsi="Calibri" w:cs="Calibri"/>
        </w:rPr>
        <w:t>This will help reveal</w:t>
      </w:r>
      <w:r w:rsidR="0011212C" w:rsidRPr="00AD22B9">
        <w:rPr>
          <w:rFonts w:ascii="Calibri" w:hAnsi="Calibri" w:cs="Calibri"/>
        </w:rPr>
        <w:t xml:space="preserve"> </w:t>
      </w:r>
      <w:r w:rsidR="002327ED" w:rsidRPr="00AD22B9">
        <w:rPr>
          <w:rFonts w:ascii="Calibri" w:hAnsi="Calibri" w:cs="Calibri"/>
        </w:rPr>
        <w:t>larvae</w:t>
      </w:r>
      <w:r w:rsidR="0011212C" w:rsidRPr="00AD22B9">
        <w:rPr>
          <w:rFonts w:ascii="Calibri" w:hAnsi="Calibri" w:cs="Calibri"/>
        </w:rPr>
        <w:t xml:space="preserve"> that </w:t>
      </w:r>
      <w:r w:rsidR="00D01207" w:rsidRPr="00AD22B9">
        <w:rPr>
          <w:rFonts w:ascii="Calibri" w:hAnsi="Calibri" w:cs="Calibri"/>
        </w:rPr>
        <w:t>were missed on</w:t>
      </w:r>
      <w:r w:rsidR="0011212C" w:rsidRPr="00AD22B9">
        <w:rPr>
          <w:rFonts w:ascii="Calibri" w:hAnsi="Calibri" w:cs="Calibri"/>
        </w:rPr>
        <w:t xml:space="preserve"> the first pass.</w:t>
      </w:r>
      <w:r w:rsidR="002327ED" w:rsidRPr="00AD22B9">
        <w:rPr>
          <w:rFonts w:ascii="Calibri" w:hAnsi="Calibri" w:cs="Calibri"/>
        </w:rPr>
        <w:t xml:space="preserve"> </w:t>
      </w:r>
    </w:p>
    <w:p w14:paraId="554F21F3" w14:textId="77777777" w:rsidR="00AD22B9" w:rsidRDefault="00AD22B9" w:rsidP="00104E00">
      <w:pPr>
        <w:jc w:val="both"/>
        <w:rPr>
          <w:rFonts w:ascii="Calibri" w:hAnsi="Calibri" w:cs="Calibri"/>
        </w:rPr>
      </w:pPr>
    </w:p>
    <w:p w14:paraId="2ADB8E80" w14:textId="5070F2E0" w:rsidR="0011212C" w:rsidRDefault="00AD22B9" w:rsidP="00104E00">
      <w:pPr>
        <w:jc w:val="both"/>
        <w:rPr>
          <w:rFonts w:ascii="Calibri" w:hAnsi="Calibri" w:cs="Calibri"/>
        </w:rPr>
      </w:pPr>
      <w:r>
        <w:rPr>
          <w:rFonts w:ascii="Calibri" w:hAnsi="Calibri" w:cs="Calibri"/>
        </w:rPr>
        <w:t xml:space="preserve">3.4. </w:t>
      </w:r>
      <w:r w:rsidR="001C1812" w:rsidRPr="00AD22B9">
        <w:rPr>
          <w:rFonts w:ascii="Calibri" w:hAnsi="Calibri" w:cs="Calibri"/>
        </w:rPr>
        <w:t xml:space="preserve">Dispose of unused larvae </w:t>
      </w:r>
      <w:r w:rsidR="00091A85" w:rsidRPr="00AD22B9">
        <w:rPr>
          <w:rFonts w:ascii="Calibri" w:hAnsi="Calibri" w:cs="Calibri"/>
        </w:rPr>
        <w:t xml:space="preserve">at this stage </w:t>
      </w:r>
      <w:r w:rsidR="001C1812" w:rsidRPr="00AD22B9">
        <w:rPr>
          <w:rFonts w:ascii="Calibri" w:hAnsi="Calibri" w:cs="Calibri"/>
        </w:rPr>
        <w:t>using the guidelines of the Office of Laboratory Welfare (OLAW)</w:t>
      </w:r>
      <w:r>
        <w:rPr>
          <w:rFonts w:ascii="Calibri" w:hAnsi="Calibri" w:cs="Calibri"/>
        </w:rPr>
        <w:t>.</w:t>
      </w:r>
      <w:r w:rsidR="001C1812" w:rsidRPr="00AD22B9">
        <w:rPr>
          <w:rFonts w:ascii="Calibri" w:hAnsi="Calibri" w:cs="Calibri"/>
        </w:rPr>
        <w:t xml:space="preserve"> </w:t>
      </w:r>
      <w:r>
        <w:rPr>
          <w:rFonts w:ascii="Calibri" w:hAnsi="Calibri" w:cs="Calibri"/>
        </w:rPr>
        <w:t>A</w:t>
      </w:r>
      <w:r w:rsidR="001C1812" w:rsidRPr="00AD22B9">
        <w:rPr>
          <w:rFonts w:ascii="Calibri" w:hAnsi="Calibri" w:cs="Calibri"/>
        </w:rPr>
        <w:t xml:space="preserve">dd sodium hypochlorite to the tank to achieve a final concentration of 6.15%. Wait at least 5 </w:t>
      </w:r>
      <w:r>
        <w:rPr>
          <w:rFonts w:ascii="Calibri" w:hAnsi="Calibri" w:cs="Calibri"/>
        </w:rPr>
        <w:t>min</w:t>
      </w:r>
      <w:r w:rsidR="001C1812" w:rsidRPr="00AD22B9">
        <w:rPr>
          <w:rFonts w:ascii="Calibri" w:hAnsi="Calibri" w:cs="Calibri"/>
        </w:rPr>
        <w:t xml:space="preserve"> before pouring down the sink. </w:t>
      </w:r>
    </w:p>
    <w:p w14:paraId="182248DB" w14:textId="77777777" w:rsidR="00AD22B9" w:rsidRPr="00AD22B9" w:rsidRDefault="00AD22B9" w:rsidP="00104E00">
      <w:pPr>
        <w:jc w:val="both"/>
        <w:rPr>
          <w:rFonts w:ascii="Calibri" w:hAnsi="Calibri" w:cs="Calibri"/>
        </w:rPr>
      </w:pPr>
    </w:p>
    <w:p w14:paraId="6608AE14" w14:textId="42B03AC5" w:rsidR="0011212C" w:rsidRPr="00AD22B9" w:rsidRDefault="00633DD3" w:rsidP="00104E00">
      <w:pPr>
        <w:jc w:val="both"/>
        <w:rPr>
          <w:rFonts w:ascii="Calibri" w:hAnsi="Calibri" w:cs="Calibri"/>
        </w:rPr>
      </w:pPr>
      <w:r w:rsidRPr="00AD22B9">
        <w:rPr>
          <w:rFonts w:ascii="Calibri" w:hAnsi="Calibri" w:cs="Calibri"/>
        </w:rPr>
        <w:t>3</w:t>
      </w:r>
      <w:r w:rsidR="0011212C" w:rsidRPr="00AD22B9">
        <w:rPr>
          <w:rFonts w:ascii="Calibri" w:hAnsi="Calibri" w:cs="Calibri"/>
        </w:rPr>
        <w:t>.</w:t>
      </w:r>
      <w:r w:rsidR="00AD22B9">
        <w:rPr>
          <w:rFonts w:ascii="Calibri" w:hAnsi="Calibri" w:cs="Calibri"/>
        </w:rPr>
        <w:t>5.</w:t>
      </w:r>
      <w:r w:rsidR="0011212C" w:rsidRPr="00AD22B9">
        <w:rPr>
          <w:rFonts w:ascii="Calibri" w:hAnsi="Calibri" w:cs="Calibri"/>
        </w:rPr>
        <w:t xml:space="preserve"> Label </w:t>
      </w:r>
      <w:r w:rsidR="008E36F5">
        <w:rPr>
          <w:rFonts w:ascii="Calibri" w:hAnsi="Calibri" w:cs="Calibri"/>
        </w:rPr>
        <w:t xml:space="preserve">each </w:t>
      </w:r>
      <w:r w:rsidR="0011212C" w:rsidRPr="00AD22B9">
        <w:rPr>
          <w:rFonts w:ascii="Calibri" w:hAnsi="Calibri" w:cs="Calibri"/>
        </w:rPr>
        <w:t xml:space="preserve">nursery </w:t>
      </w:r>
      <w:r w:rsidR="005D249F" w:rsidRPr="00AD22B9">
        <w:rPr>
          <w:rFonts w:ascii="Calibri" w:hAnsi="Calibri" w:cs="Calibri"/>
        </w:rPr>
        <w:t>container</w:t>
      </w:r>
      <w:r w:rsidR="0011212C" w:rsidRPr="00AD22B9">
        <w:rPr>
          <w:rFonts w:ascii="Calibri" w:hAnsi="Calibri" w:cs="Calibri"/>
        </w:rPr>
        <w:t xml:space="preserve"> with </w:t>
      </w:r>
      <w:r w:rsidR="008E36F5">
        <w:rPr>
          <w:rFonts w:ascii="Calibri" w:hAnsi="Calibri" w:cs="Calibri"/>
        </w:rPr>
        <w:t xml:space="preserve">the </w:t>
      </w:r>
      <w:r w:rsidR="00E75469" w:rsidRPr="00AD22B9">
        <w:rPr>
          <w:rFonts w:ascii="Calibri" w:hAnsi="Calibri" w:cs="Calibri"/>
        </w:rPr>
        <w:t xml:space="preserve">date and </w:t>
      </w:r>
      <w:r w:rsidR="0011212C" w:rsidRPr="00AD22B9">
        <w:rPr>
          <w:rFonts w:ascii="Calibri" w:hAnsi="Calibri" w:cs="Calibri"/>
        </w:rPr>
        <w:t>time of fertilization.</w:t>
      </w:r>
      <w:r w:rsidR="00AD22B9">
        <w:rPr>
          <w:rFonts w:ascii="Calibri" w:hAnsi="Calibri" w:cs="Calibri"/>
        </w:rPr>
        <w:t xml:space="preserve"> </w:t>
      </w:r>
      <w:r w:rsidR="0011212C" w:rsidRPr="00AD22B9">
        <w:rPr>
          <w:rFonts w:ascii="Calibri" w:hAnsi="Calibri" w:cs="Calibri"/>
        </w:rPr>
        <w:t xml:space="preserve">View nursery </w:t>
      </w:r>
      <w:r w:rsidR="005D249F" w:rsidRPr="00AD22B9">
        <w:rPr>
          <w:rFonts w:ascii="Calibri" w:hAnsi="Calibri" w:cs="Calibri"/>
        </w:rPr>
        <w:t>container</w:t>
      </w:r>
      <w:r w:rsidR="0011212C" w:rsidRPr="00AD22B9">
        <w:rPr>
          <w:rFonts w:ascii="Calibri" w:hAnsi="Calibri" w:cs="Calibri"/>
        </w:rPr>
        <w:t xml:space="preserve">s daily and </w:t>
      </w:r>
      <w:r w:rsidR="008E36F5">
        <w:rPr>
          <w:rFonts w:ascii="Calibri" w:hAnsi="Calibri" w:cs="Calibri"/>
        </w:rPr>
        <w:t xml:space="preserve">continue to </w:t>
      </w:r>
      <w:r w:rsidR="0011212C" w:rsidRPr="00AD22B9">
        <w:rPr>
          <w:rFonts w:ascii="Calibri" w:hAnsi="Calibri" w:cs="Calibri"/>
        </w:rPr>
        <w:t>remove any dead larvae.</w:t>
      </w:r>
    </w:p>
    <w:p w14:paraId="5A04DE3A" w14:textId="77777777" w:rsidR="00CA6836" w:rsidRPr="00AD22B9" w:rsidRDefault="00CA6836" w:rsidP="00104E00">
      <w:pPr>
        <w:jc w:val="both"/>
        <w:rPr>
          <w:rFonts w:ascii="Calibri" w:hAnsi="Calibri" w:cs="Calibri"/>
        </w:rPr>
      </w:pPr>
    </w:p>
    <w:p w14:paraId="385F2360" w14:textId="22D46575" w:rsidR="00CE238A" w:rsidRDefault="00633DD3" w:rsidP="00104E00">
      <w:pPr>
        <w:jc w:val="both"/>
        <w:rPr>
          <w:rFonts w:ascii="Calibri" w:hAnsi="Calibri" w:cs="Calibri"/>
          <w:b/>
        </w:rPr>
      </w:pPr>
      <w:r w:rsidRPr="00AD22B9">
        <w:rPr>
          <w:rFonts w:ascii="Calibri" w:hAnsi="Calibri" w:cs="Calibri"/>
          <w:b/>
        </w:rPr>
        <w:t>4</w:t>
      </w:r>
      <w:r w:rsidR="00CE238A" w:rsidRPr="00AD22B9">
        <w:rPr>
          <w:rFonts w:ascii="Calibri" w:hAnsi="Calibri" w:cs="Calibri"/>
          <w:b/>
        </w:rPr>
        <w:t>. Prepar</w:t>
      </w:r>
      <w:r w:rsidR="008E36F5">
        <w:rPr>
          <w:rFonts w:ascii="Calibri" w:hAnsi="Calibri" w:cs="Calibri"/>
          <w:b/>
        </w:rPr>
        <w:t>ation of</w:t>
      </w:r>
      <w:r w:rsidR="00CE238A" w:rsidRPr="00AD22B9">
        <w:rPr>
          <w:rFonts w:ascii="Calibri" w:hAnsi="Calibri" w:cs="Calibri"/>
          <w:b/>
        </w:rPr>
        <w:t xml:space="preserve"> </w:t>
      </w:r>
      <w:r w:rsidR="008E36F5">
        <w:rPr>
          <w:rFonts w:ascii="Calibri" w:hAnsi="Calibri" w:cs="Calibri"/>
          <w:b/>
        </w:rPr>
        <w:t>R</w:t>
      </w:r>
      <w:r w:rsidR="00CE238A" w:rsidRPr="00AD22B9">
        <w:rPr>
          <w:rFonts w:ascii="Calibri" w:hAnsi="Calibri" w:cs="Calibri"/>
          <w:b/>
        </w:rPr>
        <w:t xml:space="preserve">otifer-based </w:t>
      </w:r>
      <w:r w:rsidR="008E36F5">
        <w:rPr>
          <w:rFonts w:ascii="Calibri" w:hAnsi="Calibri" w:cs="Calibri"/>
          <w:b/>
        </w:rPr>
        <w:t>F</w:t>
      </w:r>
      <w:r w:rsidR="00CE238A" w:rsidRPr="00AD22B9">
        <w:rPr>
          <w:rFonts w:ascii="Calibri" w:hAnsi="Calibri" w:cs="Calibri"/>
          <w:b/>
        </w:rPr>
        <w:t xml:space="preserve">ish </w:t>
      </w:r>
      <w:r w:rsidR="008E36F5">
        <w:rPr>
          <w:rFonts w:ascii="Calibri" w:hAnsi="Calibri" w:cs="Calibri"/>
          <w:b/>
        </w:rPr>
        <w:t>F</w:t>
      </w:r>
      <w:r w:rsidR="00CE238A" w:rsidRPr="00AD22B9">
        <w:rPr>
          <w:rFonts w:ascii="Calibri" w:hAnsi="Calibri" w:cs="Calibri"/>
          <w:b/>
        </w:rPr>
        <w:t>ood</w:t>
      </w:r>
    </w:p>
    <w:p w14:paraId="28A50032" w14:textId="77777777" w:rsidR="00AD22B9" w:rsidRPr="00AD22B9" w:rsidRDefault="00AD22B9" w:rsidP="00104E00">
      <w:pPr>
        <w:jc w:val="both"/>
        <w:rPr>
          <w:rFonts w:ascii="Calibri" w:hAnsi="Calibri" w:cs="Calibri"/>
          <w:b/>
        </w:rPr>
      </w:pPr>
    </w:p>
    <w:p w14:paraId="34DCEFBE" w14:textId="4944F1C6" w:rsidR="00CE238A" w:rsidRDefault="00633DD3" w:rsidP="00104E00">
      <w:pPr>
        <w:jc w:val="both"/>
        <w:rPr>
          <w:rFonts w:ascii="Calibri" w:hAnsi="Calibri" w:cs="Calibri"/>
        </w:rPr>
      </w:pPr>
      <w:r w:rsidRPr="00AD22B9">
        <w:rPr>
          <w:rFonts w:ascii="Calibri" w:hAnsi="Calibri" w:cs="Calibri"/>
        </w:rPr>
        <w:t>4</w:t>
      </w:r>
      <w:r w:rsidR="00CE238A" w:rsidRPr="00AD22B9">
        <w:rPr>
          <w:rFonts w:ascii="Calibri" w:hAnsi="Calibri" w:cs="Calibri"/>
        </w:rPr>
        <w:t xml:space="preserve">.1 See </w:t>
      </w:r>
      <w:r w:rsidR="00AD22B9" w:rsidRPr="00AD22B9">
        <w:rPr>
          <w:rFonts w:ascii="Calibri" w:hAnsi="Calibri" w:cs="Calibri"/>
          <w:b/>
        </w:rPr>
        <w:t>Table of Materials</w:t>
      </w:r>
      <w:r w:rsidR="00CE238A" w:rsidRPr="00AD22B9">
        <w:rPr>
          <w:rFonts w:ascii="Calibri" w:hAnsi="Calibri" w:cs="Calibri"/>
        </w:rPr>
        <w:t xml:space="preserve"> for </w:t>
      </w:r>
      <w:r w:rsidR="008E36F5">
        <w:rPr>
          <w:rFonts w:ascii="Calibri" w:hAnsi="Calibri" w:cs="Calibri"/>
        </w:rPr>
        <w:t xml:space="preserve">information on </w:t>
      </w:r>
      <w:r w:rsidR="00CE238A" w:rsidRPr="00AD22B9">
        <w:rPr>
          <w:rFonts w:ascii="Calibri" w:hAnsi="Calibri" w:cs="Calibri"/>
        </w:rPr>
        <w:t>obtaining rotifers. Follow the referenced protocol to set up, maintain, and harvest rotifers</w:t>
      </w:r>
      <w:r w:rsidR="00CE238A" w:rsidRPr="00AD22B9">
        <w:rPr>
          <w:rFonts w:ascii="Calibri" w:hAnsi="Calibri" w:cs="Calibri"/>
        </w:rPr>
        <w:fldChar w:fldCharType="begin" w:fldLock="1"/>
      </w:r>
      <w:r w:rsidR="00811F1A" w:rsidRPr="00AD22B9">
        <w:rPr>
          <w:rFonts w:ascii="Calibri" w:hAnsi="Calibri" w:cs="Calibri"/>
        </w:rPr>
        <w:instrText>ADDIN CSL_CITATION { "citationItems" : [ { "id" : "ITEM-1", "itemData" : { "author" : [ { "dropping-particle" : "", "family" : "Reed Mariculture", "given" : "", "non-dropping-particle" : "", "parse-names" : false, "suffix" : "" } ], "id" : "ITEM-1", "issued" : { "date-parts" : [ [ "2018" ] ] }, "title" : "Culturing Rotifers in Small Systems (Home or Lab)", "type" : "article-journal" }, "uris" : [ "http://www.mendeley.com/documents/?uuid=1ea9398e-2d9a-4665-bf06-e501a90243eb" ] } ], "mendeley" : { "formattedCitation" : "&lt;sup&gt;21&lt;/sup&gt;", "plainTextFormattedCitation" : "21", "previouslyFormattedCitation" : "&lt;sup&gt;21&lt;/sup&gt;" }, "properties" : { "noteIndex" : 0 }, "schema" : "https://github.com/citation-style-language/schema/raw/master/csl-citation.json" }</w:instrText>
      </w:r>
      <w:r w:rsidR="00CE238A" w:rsidRPr="00AD22B9">
        <w:rPr>
          <w:rFonts w:ascii="Calibri" w:hAnsi="Calibri" w:cs="Calibri"/>
        </w:rPr>
        <w:fldChar w:fldCharType="separate"/>
      </w:r>
      <w:r w:rsidR="00BB1ACA">
        <w:rPr>
          <w:rFonts w:ascii="Calibri" w:hAnsi="Calibri" w:cs="Calibri"/>
          <w:vertAlign w:val="superscript"/>
        </w:rPr>
        <w:t>22</w:t>
      </w:r>
      <w:r w:rsidR="00CE238A" w:rsidRPr="00AD22B9">
        <w:rPr>
          <w:rFonts w:ascii="Calibri" w:hAnsi="Calibri" w:cs="Calibri"/>
        </w:rPr>
        <w:fldChar w:fldCharType="end"/>
      </w:r>
      <w:r w:rsidR="00CE238A" w:rsidRPr="00AD22B9">
        <w:rPr>
          <w:rFonts w:ascii="Calibri" w:hAnsi="Calibri" w:cs="Calibri"/>
        </w:rPr>
        <w:t>.</w:t>
      </w:r>
    </w:p>
    <w:p w14:paraId="6724F4B1" w14:textId="77777777" w:rsidR="00AD22B9" w:rsidRPr="00AD22B9" w:rsidRDefault="00AD22B9" w:rsidP="00104E00">
      <w:pPr>
        <w:jc w:val="both"/>
        <w:rPr>
          <w:rFonts w:ascii="Calibri" w:hAnsi="Calibri" w:cs="Calibri"/>
        </w:rPr>
      </w:pPr>
    </w:p>
    <w:p w14:paraId="1AE62C02" w14:textId="13511A48" w:rsidR="00CE238A" w:rsidRPr="00AD22B9" w:rsidRDefault="00633DD3" w:rsidP="00104E00">
      <w:pPr>
        <w:jc w:val="both"/>
        <w:rPr>
          <w:rFonts w:ascii="Calibri" w:hAnsi="Calibri" w:cs="Calibri"/>
        </w:rPr>
      </w:pPr>
      <w:r w:rsidRPr="00AD22B9">
        <w:rPr>
          <w:rFonts w:ascii="Calibri" w:hAnsi="Calibri" w:cs="Calibri"/>
          <w:highlight w:val="yellow"/>
        </w:rPr>
        <w:t>4</w:t>
      </w:r>
      <w:r w:rsidR="00CE238A" w:rsidRPr="00AD22B9">
        <w:rPr>
          <w:rFonts w:ascii="Calibri" w:hAnsi="Calibri" w:cs="Calibri"/>
          <w:highlight w:val="yellow"/>
        </w:rPr>
        <w:t>.2 Prepare fish food by adding 3</w:t>
      </w:r>
      <w:r w:rsidR="006D7F90" w:rsidRPr="00AD22B9">
        <w:rPr>
          <w:rFonts w:ascii="Calibri" w:hAnsi="Calibri" w:cs="Calibri"/>
          <w:highlight w:val="yellow"/>
        </w:rPr>
        <w:t xml:space="preserve"> </w:t>
      </w:r>
      <w:r w:rsidR="00CE238A" w:rsidRPr="00AD22B9">
        <w:rPr>
          <w:rFonts w:ascii="Calibri" w:hAnsi="Calibri" w:cs="Calibri"/>
          <w:highlight w:val="yellow"/>
        </w:rPr>
        <w:t xml:space="preserve">mL </w:t>
      </w:r>
      <w:r w:rsidR="008E36F5">
        <w:rPr>
          <w:rFonts w:ascii="Calibri" w:hAnsi="Calibri" w:cs="Calibri"/>
          <w:highlight w:val="yellow"/>
        </w:rPr>
        <w:t xml:space="preserve">of </w:t>
      </w:r>
      <w:r w:rsidR="00CE238A" w:rsidRPr="00AD22B9">
        <w:rPr>
          <w:rFonts w:ascii="Calibri" w:hAnsi="Calibri" w:cs="Calibri"/>
          <w:highlight w:val="yellow"/>
        </w:rPr>
        <w:t>algae mixture (se</w:t>
      </w:r>
      <w:r w:rsidR="00990BF3" w:rsidRPr="00AD22B9">
        <w:rPr>
          <w:rFonts w:ascii="Calibri" w:hAnsi="Calibri" w:cs="Calibri"/>
          <w:highlight w:val="yellow"/>
        </w:rPr>
        <w:t xml:space="preserve">e </w:t>
      </w:r>
      <w:r w:rsidR="00AD22B9" w:rsidRPr="00AD22B9">
        <w:rPr>
          <w:rFonts w:ascii="Calibri" w:hAnsi="Calibri" w:cs="Calibri"/>
          <w:b/>
          <w:highlight w:val="yellow"/>
        </w:rPr>
        <w:t>Table of Materials</w:t>
      </w:r>
      <w:r w:rsidR="00990BF3" w:rsidRPr="00AD22B9">
        <w:rPr>
          <w:rFonts w:ascii="Calibri" w:hAnsi="Calibri" w:cs="Calibri"/>
          <w:highlight w:val="yellow"/>
        </w:rPr>
        <w:t>) to 1</w:t>
      </w:r>
      <w:r w:rsidR="008E36F5">
        <w:rPr>
          <w:rFonts w:ascii="Calibri" w:hAnsi="Calibri" w:cs="Calibri"/>
          <w:highlight w:val="yellow"/>
        </w:rPr>
        <w:t xml:space="preserve"> </w:t>
      </w:r>
      <w:r w:rsidR="00990BF3" w:rsidRPr="00AD22B9">
        <w:rPr>
          <w:rFonts w:ascii="Calibri" w:hAnsi="Calibri" w:cs="Calibri"/>
          <w:highlight w:val="yellow"/>
        </w:rPr>
        <w:t>L</w:t>
      </w:r>
      <w:r w:rsidR="00CE238A" w:rsidRPr="00AD22B9">
        <w:rPr>
          <w:rFonts w:ascii="Calibri" w:hAnsi="Calibri" w:cs="Calibri"/>
          <w:highlight w:val="yellow"/>
        </w:rPr>
        <w:t xml:space="preserve"> of harvested rotifers. </w:t>
      </w:r>
      <w:r w:rsidR="00CE238A" w:rsidRPr="00AD22B9">
        <w:rPr>
          <w:rFonts w:ascii="Calibri" w:hAnsi="Calibri" w:cs="Calibri"/>
        </w:rPr>
        <w:t xml:space="preserve">This mixture will be added directly to the nursery </w:t>
      </w:r>
      <w:r w:rsidR="005D249F" w:rsidRPr="00AD22B9">
        <w:rPr>
          <w:rFonts w:ascii="Calibri" w:hAnsi="Calibri" w:cs="Calibri"/>
        </w:rPr>
        <w:t>container</w:t>
      </w:r>
      <w:r w:rsidR="00CE238A" w:rsidRPr="00AD22B9">
        <w:rPr>
          <w:rFonts w:ascii="Calibri" w:hAnsi="Calibri" w:cs="Calibri"/>
        </w:rPr>
        <w:t xml:space="preserve">s as a food supply. </w:t>
      </w:r>
    </w:p>
    <w:p w14:paraId="6773EE3C" w14:textId="77777777" w:rsidR="00CA6836" w:rsidRPr="00AD22B9" w:rsidRDefault="00CA6836" w:rsidP="00104E00">
      <w:pPr>
        <w:jc w:val="both"/>
        <w:rPr>
          <w:rFonts w:ascii="Calibri" w:hAnsi="Calibri" w:cs="Calibri"/>
        </w:rPr>
      </w:pPr>
    </w:p>
    <w:p w14:paraId="0B33165B" w14:textId="07C765F4" w:rsidR="00CE238A" w:rsidRDefault="00633DD3" w:rsidP="00104E00">
      <w:pPr>
        <w:jc w:val="both"/>
        <w:rPr>
          <w:rFonts w:ascii="Calibri" w:hAnsi="Calibri" w:cs="Calibri"/>
          <w:b/>
        </w:rPr>
      </w:pPr>
      <w:r w:rsidRPr="00AD22B9">
        <w:rPr>
          <w:rFonts w:ascii="Calibri" w:hAnsi="Calibri" w:cs="Calibri"/>
          <w:b/>
        </w:rPr>
        <w:t>5</w:t>
      </w:r>
      <w:r w:rsidR="00CE238A" w:rsidRPr="00AD22B9">
        <w:rPr>
          <w:rFonts w:ascii="Calibri" w:hAnsi="Calibri" w:cs="Calibri"/>
          <w:b/>
        </w:rPr>
        <w:t xml:space="preserve">. Feeding </w:t>
      </w:r>
      <w:r w:rsidR="008E36F5">
        <w:rPr>
          <w:rFonts w:ascii="Calibri" w:hAnsi="Calibri" w:cs="Calibri"/>
          <w:b/>
        </w:rPr>
        <w:t>of P</w:t>
      </w:r>
      <w:r w:rsidR="00CE238A" w:rsidRPr="00AD22B9">
        <w:rPr>
          <w:rFonts w:ascii="Calibri" w:hAnsi="Calibri" w:cs="Calibri"/>
          <w:b/>
        </w:rPr>
        <w:t xml:space="preserve">ost-larval </w:t>
      </w:r>
      <w:r w:rsidR="008E36F5">
        <w:rPr>
          <w:rFonts w:ascii="Calibri" w:hAnsi="Calibri" w:cs="Calibri"/>
          <w:b/>
        </w:rPr>
        <w:t>F</w:t>
      </w:r>
      <w:r w:rsidR="00CE238A" w:rsidRPr="00AD22B9">
        <w:rPr>
          <w:rFonts w:ascii="Calibri" w:hAnsi="Calibri" w:cs="Calibri"/>
          <w:b/>
        </w:rPr>
        <w:t>ish</w:t>
      </w:r>
    </w:p>
    <w:p w14:paraId="36F8A4FB" w14:textId="77777777" w:rsidR="00AD22B9" w:rsidRPr="00AD22B9" w:rsidRDefault="00AD22B9" w:rsidP="00104E00">
      <w:pPr>
        <w:jc w:val="both"/>
        <w:rPr>
          <w:rFonts w:ascii="Calibri" w:hAnsi="Calibri" w:cs="Calibri"/>
          <w:b/>
        </w:rPr>
      </w:pPr>
    </w:p>
    <w:p w14:paraId="1C024958" w14:textId="079F018F" w:rsidR="0011212C" w:rsidRDefault="00633DD3" w:rsidP="00104E00">
      <w:pPr>
        <w:jc w:val="both"/>
        <w:rPr>
          <w:rFonts w:ascii="Calibri" w:hAnsi="Calibri" w:cs="Calibri"/>
          <w:highlight w:val="yellow"/>
          <w:shd w:val="clear" w:color="auto" w:fill="FFFFFF"/>
        </w:rPr>
      </w:pPr>
      <w:r w:rsidRPr="00AD22B9">
        <w:rPr>
          <w:rFonts w:ascii="Calibri" w:hAnsi="Calibri" w:cs="Calibri"/>
          <w:highlight w:val="yellow"/>
        </w:rPr>
        <w:t>5</w:t>
      </w:r>
      <w:r w:rsidR="00CE238A" w:rsidRPr="00AD22B9">
        <w:rPr>
          <w:rFonts w:ascii="Calibri" w:hAnsi="Calibri" w:cs="Calibri"/>
          <w:highlight w:val="yellow"/>
        </w:rPr>
        <w:t xml:space="preserve">.1 When the fish are </w:t>
      </w:r>
      <w:r w:rsidR="008E36F5">
        <w:rPr>
          <w:rFonts w:ascii="Calibri" w:hAnsi="Calibri" w:cs="Calibri"/>
          <w:highlight w:val="yellow"/>
        </w:rPr>
        <w:t>5</w:t>
      </w:r>
      <w:r w:rsidR="00CE238A" w:rsidRPr="00AD22B9">
        <w:rPr>
          <w:rFonts w:ascii="Calibri" w:hAnsi="Calibri" w:cs="Calibri"/>
          <w:highlight w:val="yellow"/>
        </w:rPr>
        <w:t xml:space="preserve"> days post fertilization (</w:t>
      </w:r>
      <w:proofErr w:type="spellStart"/>
      <w:r w:rsidR="00CE238A" w:rsidRPr="00AD22B9">
        <w:rPr>
          <w:rFonts w:ascii="Calibri" w:hAnsi="Calibri" w:cs="Calibri"/>
          <w:highlight w:val="yellow"/>
        </w:rPr>
        <w:t>dpf</w:t>
      </w:r>
      <w:proofErr w:type="spellEnd"/>
      <w:r w:rsidR="00CE238A" w:rsidRPr="00AD22B9">
        <w:rPr>
          <w:rFonts w:ascii="Calibri" w:hAnsi="Calibri" w:cs="Calibri"/>
          <w:highlight w:val="yellow"/>
        </w:rPr>
        <w:t>), add 3</w:t>
      </w:r>
      <w:r w:rsidR="008E36F5">
        <w:rPr>
          <w:rFonts w:ascii="Calibri" w:hAnsi="Calibri" w:cs="Calibri"/>
          <w:highlight w:val="yellow"/>
        </w:rPr>
        <w:t xml:space="preserve"> </w:t>
      </w:r>
      <w:r w:rsidR="00CE238A" w:rsidRPr="00AD22B9">
        <w:rPr>
          <w:rFonts w:ascii="Calibri" w:hAnsi="Calibri" w:cs="Calibri"/>
          <w:highlight w:val="yellow"/>
        </w:rPr>
        <w:t>mL</w:t>
      </w:r>
      <w:r w:rsidR="008E36F5">
        <w:rPr>
          <w:rFonts w:ascii="Calibri" w:hAnsi="Calibri" w:cs="Calibri"/>
          <w:highlight w:val="yellow"/>
        </w:rPr>
        <w:t xml:space="preserve"> of</w:t>
      </w:r>
      <w:r w:rsidR="00CE238A" w:rsidRPr="00AD22B9">
        <w:rPr>
          <w:rFonts w:ascii="Calibri" w:hAnsi="Calibri" w:cs="Calibri"/>
          <w:highlight w:val="yellow"/>
        </w:rPr>
        <w:t xml:space="preserve"> fish food </w:t>
      </w:r>
      <w:r w:rsidR="00990BF3" w:rsidRPr="00AD22B9">
        <w:rPr>
          <w:rFonts w:ascii="Calibri" w:hAnsi="Calibri" w:cs="Calibri"/>
          <w:highlight w:val="yellow"/>
        </w:rPr>
        <w:t>(prepared in step 4</w:t>
      </w:r>
      <w:r w:rsidR="001044FF" w:rsidRPr="00AD22B9">
        <w:rPr>
          <w:rFonts w:ascii="Calibri" w:hAnsi="Calibri" w:cs="Calibri"/>
          <w:highlight w:val="yellow"/>
        </w:rPr>
        <w:t>.2</w:t>
      </w:r>
      <w:r w:rsidR="00990BF3" w:rsidRPr="00AD22B9">
        <w:rPr>
          <w:rFonts w:ascii="Calibri" w:hAnsi="Calibri" w:cs="Calibri"/>
          <w:highlight w:val="yellow"/>
        </w:rPr>
        <w:t xml:space="preserve">) </w:t>
      </w:r>
      <w:r w:rsidR="00CE238A" w:rsidRPr="00AD22B9">
        <w:rPr>
          <w:rFonts w:ascii="Calibri" w:hAnsi="Calibri" w:cs="Calibri"/>
          <w:highlight w:val="yellow"/>
        </w:rPr>
        <w:t xml:space="preserve">to each nursery </w:t>
      </w:r>
      <w:r w:rsidR="005D249F" w:rsidRPr="00AD22B9">
        <w:rPr>
          <w:rFonts w:ascii="Calibri" w:hAnsi="Calibri" w:cs="Calibri"/>
          <w:highlight w:val="yellow"/>
        </w:rPr>
        <w:t>container</w:t>
      </w:r>
      <w:r w:rsidR="00CE238A" w:rsidRPr="00AD22B9">
        <w:rPr>
          <w:rFonts w:ascii="Calibri" w:hAnsi="Calibri" w:cs="Calibri"/>
          <w:highlight w:val="yellow"/>
        </w:rPr>
        <w:t xml:space="preserve">. </w:t>
      </w:r>
      <w:r w:rsidR="00E75469" w:rsidRPr="00AD22B9">
        <w:rPr>
          <w:rFonts w:ascii="Calibri" w:hAnsi="Calibri" w:cs="Calibri"/>
          <w:highlight w:val="yellow"/>
        </w:rPr>
        <w:t xml:space="preserve">At the optimal density, rotifers should be visible in dense groups at </w:t>
      </w:r>
      <w:r w:rsidR="00E75469" w:rsidRPr="00AD22B9">
        <w:rPr>
          <w:rFonts w:ascii="Calibri" w:hAnsi="Calibri" w:cs="Calibri"/>
          <w:highlight w:val="yellow"/>
        </w:rPr>
        <w:lastRenderedPageBreak/>
        <w:t xml:space="preserve">the corners of the nursery </w:t>
      </w:r>
      <w:r w:rsidR="005D249F" w:rsidRPr="00AD22B9">
        <w:rPr>
          <w:rFonts w:ascii="Calibri" w:hAnsi="Calibri" w:cs="Calibri"/>
          <w:highlight w:val="yellow"/>
        </w:rPr>
        <w:t>container</w:t>
      </w:r>
      <w:r w:rsidR="00E75469" w:rsidRPr="00AD22B9">
        <w:rPr>
          <w:rFonts w:ascii="Calibri" w:hAnsi="Calibri" w:cs="Calibri"/>
          <w:highlight w:val="yellow"/>
        </w:rPr>
        <w:t xml:space="preserve">s, and less apparent at the center of the </w:t>
      </w:r>
      <w:r w:rsidR="005D249F" w:rsidRPr="00AD22B9">
        <w:rPr>
          <w:rFonts w:ascii="Calibri" w:hAnsi="Calibri" w:cs="Calibri"/>
          <w:highlight w:val="yellow"/>
        </w:rPr>
        <w:t>container</w:t>
      </w:r>
      <w:r w:rsidR="00E75469" w:rsidRPr="00AD22B9">
        <w:rPr>
          <w:rFonts w:ascii="Calibri" w:hAnsi="Calibri" w:cs="Calibri"/>
          <w:highlight w:val="yellow"/>
        </w:rPr>
        <w:t xml:space="preserve">. </w:t>
      </w:r>
      <w:r w:rsidR="00613B03" w:rsidRPr="00AD22B9">
        <w:rPr>
          <w:rFonts w:ascii="Calibri" w:hAnsi="Calibri" w:cs="Calibri"/>
          <w:highlight w:val="yellow"/>
          <w:shd w:val="clear" w:color="auto" w:fill="FFFFFF"/>
        </w:rPr>
        <w:t>Add additional</w:t>
      </w:r>
      <w:r w:rsidR="00E75469" w:rsidRPr="00AD22B9">
        <w:rPr>
          <w:rFonts w:ascii="Calibri" w:hAnsi="Calibri" w:cs="Calibri"/>
          <w:highlight w:val="yellow"/>
          <w:shd w:val="clear" w:color="auto" w:fill="FFFFFF"/>
        </w:rPr>
        <w:t xml:space="preserve"> rotifer mixture until </w:t>
      </w:r>
      <w:r w:rsidR="008E36F5">
        <w:rPr>
          <w:rFonts w:ascii="Calibri" w:hAnsi="Calibri" w:cs="Calibri"/>
          <w:highlight w:val="yellow"/>
          <w:shd w:val="clear" w:color="auto" w:fill="FFFFFF"/>
        </w:rPr>
        <w:t xml:space="preserve">the </w:t>
      </w:r>
      <w:r w:rsidR="00E75469" w:rsidRPr="00AD22B9">
        <w:rPr>
          <w:rFonts w:ascii="Calibri" w:hAnsi="Calibri" w:cs="Calibri"/>
          <w:highlight w:val="yellow"/>
          <w:shd w:val="clear" w:color="auto" w:fill="FFFFFF"/>
        </w:rPr>
        <w:t>appropriate density has been reached.</w:t>
      </w:r>
    </w:p>
    <w:p w14:paraId="6BE2FDCC" w14:textId="77777777" w:rsidR="00AD22B9" w:rsidRPr="00AD22B9" w:rsidRDefault="00AD22B9" w:rsidP="00104E00">
      <w:pPr>
        <w:jc w:val="both"/>
        <w:rPr>
          <w:rFonts w:ascii="Calibri" w:hAnsi="Calibri" w:cs="Calibri"/>
        </w:rPr>
      </w:pPr>
    </w:p>
    <w:p w14:paraId="781A9F8E" w14:textId="25A4D148" w:rsidR="00AD22B9" w:rsidRDefault="00633DD3" w:rsidP="00104E00">
      <w:pPr>
        <w:jc w:val="both"/>
        <w:rPr>
          <w:rFonts w:ascii="Calibri" w:hAnsi="Calibri" w:cs="Calibri"/>
        </w:rPr>
      </w:pPr>
      <w:r w:rsidRPr="00AD22B9">
        <w:rPr>
          <w:rFonts w:ascii="Calibri" w:hAnsi="Calibri" w:cs="Calibri"/>
          <w:highlight w:val="yellow"/>
        </w:rPr>
        <w:t>5</w:t>
      </w:r>
      <w:r w:rsidR="0011212C" w:rsidRPr="00AD22B9">
        <w:rPr>
          <w:rFonts w:ascii="Calibri" w:hAnsi="Calibri" w:cs="Calibri"/>
          <w:highlight w:val="yellow"/>
        </w:rPr>
        <w:t xml:space="preserve">.2 Check the </w:t>
      </w:r>
      <w:r w:rsidR="005D249F" w:rsidRPr="00AD22B9">
        <w:rPr>
          <w:rFonts w:ascii="Calibri" w:hAnsi="Calibri" w:cs="Calibri"/>
          <w:highlight w:val="yellow"/>
        </w:rPr>
        <w:t>container</w:t>
      </w:r>
      <w:r w:rsidR="0011212C" w:rsidRPr="00AD22B9">
        <w:rPr>
          <w:rFonts w:ascii="Calibri" w:hAnsi="Calibri" w:cs="Calibri"/>
          <w:highlight w:val="yellow"/>
        </w:rPr>
        <w:t xml:space="preserve">s daily for the presence of rotifers and add more if the concentration gets depleted. </w:t>
      </w:r>
      <w:r w:rsidR="008E36F5">
        <w:rPr>
          <w:rFonts w:ascii="Calibri" w:hAnsi="Calibri" w:cs="Calibri"/>
          <w:highlight w:val="yellow"/>
        </w:rPr>
        <w:t>Continue to</w:t>
      </w:r>
      <w:r w:rsidR="00E75469" w:rsidRPr="00AD22B9">
        <w:rPr>
          <w:rFonts w:ascii="Calibri" w:hAnsi="Calibri" w:cs="Calibri"/>
          <w:highlight w:val="yellow"/>
        </w:rPr>
        <w:t xml:space="preserve"> remove any dead larvae.</w:t>
      </w:r>
      <w:r w:rsidR="00E75469" w:rsidRPr="00AD22B9">
        <w:rPr>
          <w:rFonts w:ascii="Calibri" w:hAnsi="Calibri" w:cs="Calibri"/>
        </w:rPr>
        <w:t xml:space="preserve"> </w:t>
      </w:r>
    </w:p>
    <w:p w14:paraId="43443BFF" w14:textId="77777777" w:rsidR="00AD22B9" w:rsidRDefault="00AD22B9" w:rsidP="00104E00">
      <w:pPr>
        <w:jc w:val="both"/>
        <w:rPr>
          <w:rFonts w:ascii="Calibri" w:hAnsi="Calibri" w:cs="Calibri"/>
        </w:rPr>
      </w:pPr>
    </w:p>
    <w:p w14:paraId="3CFCCAB6" w14:textId="3EFD76EC" w:rsidR="00F650BE" w:rsidRDefault="00633DD3" w:rsidP="00104E00">
      <w:pPr>
        <w:jc w:val="both"/>
        <w:rPr>
          <w:rFonts w:ascii="Calibri" w:hAnsi="Calibri" w:cs="Calibri"/>
        </w:rPr>
      </w:pPr>
      <w:r w:rsidRPr="00AD22B9">
        <w:rPr>
          <w:rFonts w:ascii="Calibri" w:hAnsi="Calibri" w:cs="Calibri"/>
        </w:rPr>
        <w:t>5</w:t>
      </w:r>
      <w:r w:rsidR="00F650BE" w:rsidRPr="00AD22B9">
        <w:rPr>
          <w:rFonts w:ascii="Calibri" w:hAnsi="Calibri" w:cs="Calibri"/>
        </w:rPr>
        <w:t>.3</w:t>
      </w:r>
      <w:r w:rsidR="00222783" w:rsidRPr="00AD22B9">
        <w:rPr>
          <w:rFonts w:ascii="Calibri" w:hAnsi="Calibri" w:cs="Calibri"/>
        </w:rPr>
        <w:t xml:space="preserve"> When </w:t>
      </w:r>
      <w:r w:rsidR="00821A15" w:rsidRPr="00AD22B9">
        <w:rPr>
          <w:rFonts w:ascii="Calibri" w:hAnsi="Calibri" w:cs="Calibri"/>
        </w:rPr>
        <w:t>fish reach</w:t>
      </w:r>
      <w:r w:rsidR="00222783" w:rsidRPr="00AD22B9">
        <w:rPr>
          <w:rFonts w:ascii="Calibri" w:hAnsi="Calibri" w:cs="Calibri"/>
        </w:rPr>
        <w:t xml:space="preserve"> 14</w:t>
      </w:r>
      <w:r w:rsidR="008E36F5">
        <w:rPr>
          <w:rFonts w:ascii="Calibri" w:hAnsi="Calibri" w:cs="Calibri"/>
        </w:rPr>
        <w:t xml:space="preserve"> </w:t>
      </w:r>
      <w:proofErr w:type="spellStart"/>
      <w:r w:rsidR="00222783" w:rsidRPr="00AD22B9">
        <w:rPr>
          <w:rFonts w:ascii="Calibri" w:hAnsi="Calibri" w:cs="Calibri"/>
        </w:rPr>
        <w:t>dpf</w:t>
      </w:r>
      <w:proofErr w:type="spellEnd"/>
      <w:r w:rsidR="00F650BE" w:rsidRPr="00AD22B9">
        <w:rPr>
          <w:rFonts w:ascii="Calibri" w:hAnsi="Calibri" w:cs="Calibri"/>
        </w:rPr>
        <w:t xml:space="preserve">, move them to a tank fit </w:t>
      </w:r>
      <w:r w:rsidR="008E36F5">
        <w:rPr>
          <w:rFonts w:ascii="Calibri" w:hAnsi="Calibri" w:cs="Calibri"/>
        </w:rPr>
        <w:t>with</w:t>
      </w:r>
      <w:r w:rsidR="00F650BE" w:rsidRPr="00AD22B9">
        <w:rPr>
          <w:rFonts w:ascii="Calibri" w:hAnsi="Calibri" w:cs="Calibri"/>
        </w:rPr>
        <w:t xml:space="preserve"> a recirculating system at a density of 5 fish</w:t>
      </w:r>
      <w:r w:rsidR="00AD22B9">
        <w:rPr>
          <w:rFonts w:ascii="Calibri" w:hAnsi="Calibri" w:cs="Calibri"/>
        </w:rPr>
        <w:t>/</w:t>
      </w:r>
      <w:r w:rsidR="006D7F90" w:rsidRPr="00AD22B9">
        <w:rPr>
          <w:rFonts w:ascii="Calibri" w:hAnsi="Calibri" w:cs="Calibri"/>
        </w:rPr>
        <w:t>L</w:t>
      </w:r>
      <w:r w:rsidR="00F650BE" w:rsidRPr="00AD22B9">
        <w:rPr>
          <w:rFonts w:ascii="Calibri" w:hAnsi="Calibri" w:cs="Calibri"/>
        </w:rPr>
        <w:t xml:space="preserve"> of water. </w:t>
      </w:r>
    </w:p>
    <w:p w14:paraId="37818352" w14:textId="77777777" w:rsidR="00AD22B9" w:rsidRPr="00AD22B9" w:rsidRDefault="00AD22B9" w:rsidP="00104E00">
      <w:pPr>
        <w:jc w:val="both"/>
        <w:rPr>
          <w:rFonts w:ascii="Calibri" w:hAnsi="Calibri" w:cs="Calibri"/>
        </w:rPr>
      </w:pPr>
    </w:p>
    <w:p w14:paraId="48F98FD2" w14:textId="1CC80551" w:rsidR="00F650BE" w:rsidRPr="00AD22B9" w:rsidRDefault="00AD22B9" w:rsidP="00104E00">
      <w:pPr>
        <w:jc w:val="both"/>
        <w:rPr>
          <w:rFonts w:ascii="Calibri" w:hAnsi="Calibri" w:cs="Calibri"/>
        </w:rPr>
      </w:pPr>
      <w:r>
        <w:rPr>
          <w:rFonts w:ascii="Calibri" w:hAnsi="Calibri" w:cs="Calibri"/>
        </w:rPr>
        <w:t>NOTE:</w:t>
      </w:r>
      <w:r w:rsidR="00F650BE" w:rsidRPr="00AD22B9">
        <w:rPr>
          <w:rFonts w:ascii="Calibri" w:hAnsi="Calibri" w:cs="Calibri"/>
        </w:rPr>
        <w:t xml:space="preserve"> </w:t>
      </w:r>
      <w:r w:rsidR="008E36F5">
        <w:rPr>
          <w:rFonts w:ascii="Calibri" w:hAnsi="Calibri" w:cs="Calibri"/>
        </w:rPr>
        <w:t>The n</w:t>
      </w:r>
      <w:r w:rsidR="00F650BE" w:rsidRPr="00AD22B9">
        <w:rPr>
          <w:rFonts w:ascii="Calibri" w:hAnsi="Calibri" w:cs="Calibri"/>
        </w:rPr>
        <w:t xml:space="preserve">umber of surviving post-larval fish can be recorded at this time. </w:t>
      </w:r>
    </w:p>
    <w:p w14:paraId="3B27B369" w14:textId="77777777" w:rsidR="00CA6836" w:rsidRPr="00AD22B9" w:rsidRDefault="00CA6836" w:rsidP="00104E00">
      <w:pPr>
        <w:jc w:val="both"/>
        <w:rPr>
          <w:rFonts w:ascii="Calibri" w:hAnsi="Calibri" w:cs="Calibri"/>
        </w:rPr>
      </w:pPr>
    </w:p>
    <w:p w14:paraId="23F07D00" w14:textId="17698379" w:rsidR="0011212C" w:rsidRDefault="00633DD3" w:rsidP="00104E00">
      <w:pPr>
        <w:jc w:val="both"/>
        <w:rPr>
          <w:rFonts w:ascii="Calibri" w:hAnsi="Calibri" w:cs="Calibri"/>
          <w:b/>
        </w:rPr>
      </w:pPr>
      <w:r w:rsidRPr="00AD22B9">
        <w:rPr>
          <w:rFonts w:ascii="Calibri" w:hAnsi="Calibri" w:cs="Calibri"/>
          <w:b/>
        </w:rPr>
        <w:t>6</w:t>
      </w:r>
      <w:r w:rsidR="0011212C" w:rsidRPr="00AD22B9">
        <w:rPr>
          <w:rFonts w:ascii="Calibri" w:hAnsi="Calibri" w:cs="Calibri"/>
          <w:b/>
        </w:rPr>
        <w:t xml:space="preserve">. </w:t>
      </w:r>
      <w:r w:rsidR="00EA06C1" w:rsidRPr="00AD22B9">
        <w:rPr>
          <w:rFonts w:ascii="Calibri" w:hAnsi="Calibri" w:cs="Calibri"/>
          <w:b/>
        </w:rPr>
        <w:t>Whole-mount</w:t>
      </w:r>
      <w:r w:rsidR="0011212C" w:rsidRPr="00AD22B9">
        <w:rPr>
          <w:rFonts w:ascii="Calibri" w:hAnsi="Calibri" w:cs="Calibri"/>
          <w:b/>
        </w:rPr>
        <w:t xml:space="preserve"> </w:t>
      </w:r>
      <w:r w:rsidR="008E36F5">
        <w:rPr>
          <w:rFonts w:ascii="Calibri" w:hAnsi="Calibri" w:cs="Calibri"/>
          <w:b/>
        </w:rPr>
        <w:t>I</w:t>
      </w:r>
      <w:r w:rsidR="0011212C" w:rsidRPr="00AD22B9">
        <w:rPr>
          <w:rFonts w:ascii="Calibri" w:hAnsi="Calibri" w:cs="Calibri"/>
          <w:b/>
        </w:rPr>
        <w:t>mmunohist</w:t>
      </w:r>
      <w:r w:rsidR="00F650BE" w:rsidRPr="00AD22B9">
        <w:rPr>
          <w:rFonts w:ascii="Calibri" w:hAnsi="Calibri" w:cs="Calibri"/>
          <w:b/>
        </w:rPr>
        <w:t xml:space="preserve">ochemistry of </w:t>
      </w:r>
      <w:r w:rsidR="008E36F5">
        <w:rPr>
          <w:rFonts w:ascii="Calibri" w:hAnsi="Calibri" w:cs="Calibri"/>
          <w:b/>
        </w:rPr>
        <w:t>P</w:t>
      </w:r>
      <w:r w:rsidR="00F650BE" w:rsidRPr="00AD22B9">
        <w:rPr>
          <w:rFonts w:ascii="Calibri" w:hAnsi="Calibri" w:cs="Calibri"/>
          <w:b/>
        </w:rPr>
        <w:t xml:space="preserve">ost-larval </w:t>
      </w:r>
      <w:r w:rsidR="008E36F5">
        <w:rPr>
          <w:rFonts w:ascii="Calibri" w:hAnsi="Calibri" w:cs="Calibri"/>
          <w:b/>
        </w:rPr>
        <w:t>F</w:t>
      </w:r>
      <w:r w:rsidR="00F650BE" w:rsidRPr="00AD22B9">
        <w:rPr>
          <w:rFonts w:ascii="Calibri" w:hAnsi="Calibri" w:cs="Calibri"/>
          <w:b/>
        </w:rPr>
        <w:t>ish</w:t>
      </w:r>
    </w:p>
    <w:p w14:paraId="6BE5623F" w14:textId="77777777" w:rsidR="00AD22B9" w:rsidRPr="00AD22B9" w:rsidRDefault="00AD22B9" w:rsidP="00104E00">
      <w:pPr>
        <w:jc w:val="both"/>
        <w:rPr>
          <w:rFonts w:ascii="Calibri" w:hAnsi="Calibri" w:cs="Calibri"/>
          <w:b/>
        </w:rPr>
      </w:pPr>
    </w:p>
    <w:p w14:paraId="5BF82611" w14:textId="4906F857" w:rsidR="0011212C" w:rsidRDefault="00633DD3" w:rsidP="00104E00">
      <w:pPr>
        <w:jc w:val="both"/>
        <w:rPr>
          <w:rFonts w:ascii="Calibri" w:hAnsi="Calibri" w:cs="Calibri"/>
        </w:rPr>
      </w:pPr>
      <w:r w:rsidRPr="00AD22B9">
        <w:rPr>
          <w:rFonts w:ascii="Calibri" w:hAnsi="Calibri" w:cs="Calibri"/>
        </w:rPr>
        <w:t>6</w:t>
      </w:r>
      <w:r w:rsidR="0011212C" w:rsidRPr="00AD22B9">
        <w:rPr>
          <w:rFonts w:ascii="Calibri" w:hAnsi="Calibri" w:cs="Calibri"/>
        </w:rPr>
        <w:t>.1</w:t>
      </w:r>
      <w:r w:rsidR="00AD22B9">
        <w:rPr>
          <w:rFonts w:ascii="Calibri" w:hAnsi="Calibri" w:cs="Calibri"/>
        </w:rPr>
        <w:t>.</w:t>
      </w:r>
      <w:r w:rsidR="0011212C" w:rsidRPr="00AD22B9">
        <w:rPr>
          <w:rFonts w:ascii="Calibri" w:hAnsi="Calibri" w:cs="Calibri"/>
        </w:rPr>
        <w:t xml:space="preserve"> Remove post-larval fish</w:t>
      </w:r>
      <w:r w:rsidR="00790AD7" w:rsidRPr="00AD22B9">
        <w:rPr>
          <w:rFonts w:ascii="Calibri" w:hAnsi="Calibri" w:cs="Calibri"/>
        </w:rPr>
        <w:t xml:space="preserve"> of the desired stage</w:t>
      </w:r>
      <w:r w:rsidR="0011212C" w:rsidRPr="00AD22B9">
        <w:rPr>
          <w:rFonts w:ascii="Calibri" w:hAnsi="Calibri" w:cs="Calibri"/>
        </w:rPr>
        <w:t xml:space="preserve"> from food for 24</w:t>
      </w:r>
      <w:r w:rsidR="001044FF" w:rsidRPr="00AD22B9">
        <w:rPr>
          <w:rFonts w:ascii="Calibri" w:hAnsi="Calibri" w:cs="Calibri"/>
        </w:rPr>
        <w:t xml:space="preserve"> </w:t>
      </w:r>
      <w:r w:rsidR="0011212C" w:rsidRPr="00AD22B9">
        <w:rPr>
          <w:rFonts w:ascii="Calibri" w:hAnsi="Calibri" w:cs="Calibri"/>
        </w:rPr>
        <w:t>h</w:t>
      </w:r>
      <w:r w:rsidR="00821A15" w:rsidRPr="00AD22B9">
        <w:rPr>
          <w:rFonts w:ascii="Calibri" w:hAnsi="Calibri" w:cs="Calibri"/>
        </w:rPr>
        <w:t>.</w:t>
      </w:r>
    </w:p>
    <w:p w14:paraId="2C8D96F5" w14:textId="77777777" w:rsidR="00AD22B9" w:rsidRPr="00AD22B9" w:rsidRDefault="00AD22B9" w:rsidP="00104E00">
      <w:pPr>
        <w:jc w:val="both"/>
        <w:rPr>
          <w:rFonts w:ascii="Calibri" w:hAnsi="Calibri" w:cs="Calibri"/>
        </w:rPr>
      </w:pPr>
    </w:p>
    <w:p w14:paraId="5C0C43A5" w14:textId="0BAE6A4B" w:rsidR="003E5418" w:rsidRDefault="00633DD3" w:rsidP="00104E00">
      <w:pPr>
        <w:jc w:val="both"/>
        <w:rPr>
          <w:rFonts w:ascii="Calibri" w:hAnsi="Calibri" w:cs="Calibri"/>
          <w:highlight w:val="yellow"/>
        </w:rPr>
      </w:pPr>
      <w:r w:rsidRPr="00AD22B9">
        <w:rPr>
          <w:rFonts w:ascii="Calibri" w:hAnsi="Calibri" w:cs="Calibri"/>
          <w:highlight w:val="yellow"/>
        </w:rPr>
        <w:t>6</w:t>
      </w:r>
      <w:r w:rsidR="0011212C" w:rsidRPr="00AD22B9">
        <w:rPr>
          <w:rFonts w:ascii="Calibri" w:hAnsi="Calibri" w:cs="Calibri"/>
          <w:highlight w:val="yellow"/>
        </w:rPr>
        <w:t>.1.1</w:t>
      </w:r>
      <w:r w:rsidR="00AD22B9">
        <w:rPr>
          <w:rFonts w:ascii="Calibri" w:hAnsi="Calibri" w:cs="Calibri"/>
          <w:highlight w:val="yellow"/>
        </w:rPr>
        <w:t>.</w:t>
      </w:r>
      <w:r w:rsidR="0011212C" w:rsidRPr="00AD22B9">
        <w:rPr>
          <w:rFonts w:ascii="Calibri" w:hAnsi="Calibri" w:cs="Calibri"/>
          <w:highlight w:val="yellow"/>
        </w:rPr>
        <w:t xml:space="preserve"> </w:t>
      </w:r>
      <w:r w:rsidR="003E5418" w:rsidRPr="00AD22B9">
        <w:rPr>
          <w:rFonts w:ascii="Calibri" w:hAnsi="Calibri" w:cs="Calibri"/>
          <w:highlight w:val="yellow"/>
        </w:rPr>
        <w:t xml:space="preserve">Pour the </w:t>
      </w:r>
      <w:r w:rsidR="00790AD7" w:rsidRPr="00AD22B9">
        <w:rPr>
          <w:rFonts w:ascii="Calibri" w:hAnsi="Calibri" w:cs="Calibri"/>
          <w:highlight w:val="yellow"/>
        </w:rPr>
        <w:t xml:space="preserve">nursery </w:t>
      </w:r>
      <w:r w:rsidR="005D249F" w:rsidRPr="00AD22B9">
        <w:rPr>
          <w:rFonts w:ascii="Calibri" w:hAnsi="Calibri" w:cs="Calibri"/>
          <w:highlight w:val="yellow"/>
        </w:rPr>
        <w:t>container</w:t>
      </w:r>
      <w:r w:rsidR="00790AD7" w:rsidRPr="00AD22B9">
        <w:rPr>
          <w:rFonts w:ascii="Calibri" w:hAnsi="Calibri" w:cs="Calibri"/>
          <w:highlight w:val="yellow"/>
        </w:rPr>
        <w:t xml:space="preserve"> </w:t>
      </w:r>
      <w:r w:rsidR="003E5418" w:rsidRPr="00AD22B9">
        <w:rPr>
          <w:rFonts w:ascii="Calibri" w:hAnsi="Calibri" w:cs="Calibri"/>
          <w:highlight w:val="yellow"/>
        </w:rPr>
        <w:t>containing the fish through a nylon mesh strainer and place the strainer into a container with</w:t>
      </w:r>
      <w:r w:rsidR="00821A15" w:rsidRPr="00AD22B9">
        <w:rPr>
          <w:rFonts w:ascii="Calibri" w:hAnsi="Calibri" w:cs="Calibri"/>
          <w:highlight w:val="yellow"/>
        </w:rPr>
        <w:t xml:space="preserve"> clean </w:t>
      </w:r>
      <w:r w:rsidR="00990BF3" w:rsidRPr="00AD22B9">
        <w:rPr>
          <w:rFonts w:ascii="Calibri" w:hAnsi="Calibri" w:cs="Calibri"/>
          <w:highlight w:val="yellow"/>
        </w:rPr>
        <w:t xml:space="preserve">fish-ready </w:t>
      </w:r>
      <w:r w:rsidR="00821A15" w:rsidRPr="00AD22B9">
        <w:rPr>
          <w:rFonts w:ascii="Calibri" w:hAnsi="Calibri" w:cs="Calibri"/>
          <w:highlight w:val="yellow"/>
        </w:rPr>
        <w:t>water</w:t>
      </w:r>
      <w:r w:rsidR="00990BF3" w:rsidRPr="00AD22B9">
        <w:rPr>
          <w:rFonts w:ascii="Calibri" w:hAnsi="Calibri" w:cs="Calibri"/>
          <w:highlight w:val="yellow"/>
        </w:rPr>
        <w:t xml:space="preserve"> (see</w:t>
      </w:r>
      <w:r w:rsidR="008E36F5">
        <w:rPr>
          <w:rFonts w:ascii="Calibri" w:hAnsi="Calibri" w:cs="Calibri"/>
          <w:highlight w:val="yellow"/>
        </w:rPr>
        <w:t xml:space="preserve"> step</w:t>
      </w:r>
      <w:r w:rsidR="00990BF3" w:rsidRPr="00AD22B9">
        <w:rPr>
          <w:rFonts w:ascii="Calibri" w:hAnsi="Calibri" w:cs="Calibri"/>
          <w:highlight w:val="yellow"/>
        </w:rPr>
        <w:t xml:space="preserve"> </w:t>
      </w:r>
      <w:r w:rsidR="00850E89" w:rsidRPr="00AD22B9">
        <w:rPr>
          <w:rFonts w:ascii="Calibri" w:hAnsi="Calibri" w:cs="Calibri"/>
          <w:highlight w:val="yellow"/>
        </w:rPr>
        <w:t>1.1)</w:t>
      </w:r>
      <w:r w:rsidR="00821A15" w:rsidRPr="00AD22B9">
        <w:rPr>
          <w:rFonts w:ascii="Calibri" w:hAnsi="Calibri" w:cs="Calibri"/>
          <w:highlight w:val="yellow"/>
        </w:rPr>
        <w:t>.</w:t>
      </w:r>
    </w:p>
    <w:p w14:paraId="590146EC" w14:textId="77777777" w:rsidR="00AD22B9" w:rsidRPr="00AD22B9" w:rsidRDefault="00AD22B9" w:rsidP="00104E00">
      <w:pPr>
        <w:jc w:val="both"/>
        <w:rPr>
          <w:rFonts w:ascii="Calibri" w:hAnsi="Calibri" w:cs="Calibri"/>
          <w:highlight w:val="yellow"/>
        </w:rPr>
      </w:pPr>
    </w:p>
    <w:p w14:paraId="59D93570" w14:textId="6A0DF36B" w:rsidR="0011212C" w:rsidRDefault="00633DD3" w:rsidP="00104E00">
      <w:pPr>
        <w:jc w:val="both"/>
        <w:rPr>
          <w:rFonts w:ascii="Calibri" w:hAnsi="Calibri" w:cs="Calibri"/>
          <w:highlight w:val="yellow"/>
        </w:rPr>
      </w:pPr>
      <w:r w:rsidRPr="00AD22B9">
        <w:rPr>
          <w:rFonts w:ascii="Calibri" w:hAnsi="Calibri" w:cs="Calibri"/>
          <w:highlight w:val="yellow"/>
        </w:rPr>
        <w:t>6</w:t>
      </w:r>
      <w:r w:rsidR="003E5418" w:rsidRPr="00AD22B9">
        <w:rPr>
          <w:rFonts w:ascii="Calibri" w:hAnsi="Calibri" w:cs="Calibri"/>
          <w:highlight w:val="yellow"/>
        </w:rPr>
        <w:t>.1.2</w:t>
      </w:r>
      <w:r w:rsidR="00AD22B9">
        <w:rPr>
          <w:rFonts w:ascii="Calibri" w:hAnsi="Calibri" w:cs="Calibri"/>
          <w:highlight w:val="yellow"/>
        </w:rPr>
        <w:t>.</w:t>
      </w:r>
      <w:r w:rsidR="003E5418" w:rsidRPr="00AD22B9">
        <w:rPr>
          <w:rFonts w:ascii="Calibri" w:hAnsi="Calibri" w:cs="Calibri"/>
          <w:highlight w:val="yellow"/>
        </w:rPr>
        <w:t xml:space="preserve"> Use a transfer pipette to move the fish into a </w:t>
      </w:r>
      <w:r w:rsidR="001044FF" w:rsidRPr="00AD22B9">
        <w:rPr>
          <w:rFonts w:ascii="Calibri" w:hAnsi="Calibri" w:cs="Calibri"/>
          <w:highlight w:val="yellow"/>
        </w:rPr>
        <w:t xml:space="preserve">1.5 L </w:t>
      </w:r>
      <w:r w:rsidR="003E5418" w:rsidRPr="00AD22B9">
        <w:rPr>
          <w:rFonts w:ascii="Calibri" w:hAnsi="Calibri" w:cs="Calibri"/>
          <w:highlight w:val="yellow"/>
        </w:rPr>
        <w:t>container with clean</w:t>
      </w:r>
      <w:r w:rsidR="008E36F5">
        <w:rPr>
          <w:rFonts w:ascii="Calibri" w:hAnsi="Calibri" w:cs="Calibri"/>
          <w:highlight w:val="yellow"/>
        </w:rPr>
        <w:t>,</w:t>
      </w:r>
      <w:r w:rsidR="003E5418" w:rsidRPr="00AD22B9">
        <w:rPr>
          <w:rFonts w:ascii="Calibri" w:hAnsi="Calibri" w:cs="Calibri"/>
          <w:highlight w:val="yellow"/>
        </w:rPr>
        <w:t xml:space="preserve"> fish-ready water. </w:t>
      </w:r>
    </w:p>
    <w:p w14:paraId="6519DAC6" w14:textId="77777777" w:rsidR="00AD22B9" w:rsidRPr="00AD22B9" w:rsidRDefault="00AD22B9" w:rsidP="00104E00">
      <w:pPr>
        <w:jc w:val="both"/>
        <w:rPr>
          <w:rFonts w:ascii="Calibri" w:hAnsi="Calibri" w:cs="Calibri"/>
          <w:highlight w:val="yellow"/>
        </w:rPr>
      </w:pPr>
    </w:p>
    <w:p w14:paraId="220A834D" w14:textId="555ADE70" w:rsidR="002223CD" w:rsidRDefault="00AD22B9" w:rsidP="00104E00">
      <w:pPr>
        <w:jc w:val="both"/>
        <w:rPr>
          <w:rFonts w:ascii="Calibri" w:hAnsi="Calibri" w:cs="Calibri"/>
        </w:rPr>
      </w:pPr>
      <w:r>
        <w:rPr>
          <w:rFonts w:ascii="Calibri" w:hAnsi="Calibri" w:cs="Calibri"/>
        </w:rPr>
        <w:t>NOTE:</w:t>
      </w:r>
      <w:r w:rsidR="002223CD" w:rsidRPr="00AD22B9">
        <w:rPr>
          <w:rFonts w:ascii="Calibri" w:hAnsi="Calibri" w:cs="Calibri"/>
        </w:rPr>
        <w:t xml:space="preserve"> It is essential to remove </w:t>
      </w:r>
      <w:proofErr w:type="gramStart"/>
      <w:r w:rsidR="002223CD" w:rsidRPr="00AD22B9">
        <w:rPr>
          <w:rFonts w:ascii="Calibri" w:hAnsi="Calibri" w:cs="Calibri"/>
        </w:rPr>
        <w:t>all of</w:t>
      </w:r>
      <w:proofErr w:type="gramEnd"/>
      <w:r w:rsidR="002223CD" w:rsidRPr="00AD22B9">
        <w:rPr>
          <w:rFonts w:ascii="Calibri" w:hAnsi="Calibri" w:cs="Calibri"/>
        </w:rPr>
        <w:t xml:space="preserve"> the food. Even small amounts of food in the gut are auto-fluorescent and will influence imaging. </w:t>
      </w:r>
    </w:p>
    <w:p w14:paraId="1A143FFD" w14:textId="77777777" w:rsidR="00AD22B9" w:rsidRPr="00AD22B9" w:rsidRDefault="00AD22B9" w:rsidP="00104E00">
      <w:pPr>
        <w:jc w:val="both"/>
        <w:rPr>
          <w:rFonts w:ascii="Calibri" w:hAnsi="Calibri" w:cs="Calibri"/>
        </w:rPr>
      </w:pPr>
    </w:p>
    <w:p w14:paraId="4EFB33F0" w14:textId="2D37A66B" w:rsidR="0011212C" w:rsidRDefault="00990BF3" w:rsidP="00104E00">
      <w:pPr>
        <w:jc w:val="both"/>
        <w:rPr>
          <w:rFonts w:ascii="Calibri" w:hAnsi="Calibri" w:cs="Calibri"/>
        </w:rPr>
      </w:pPr>
      <w:r w:rsidRPr="00AD22B9">
        <w:rPr>
          <w:rFonts w:ascii="Calibri" w:hAnsi="Calibri" w:cs="Calibri"/>
        </w:rPr>
        <w:t>6</w:t>
      </w:r>
      <w:r w:rsidR="0011212C" w:rsidRPr="00AD22B9">
        <w:rPr>
          <w:rFonts w:ascii="Calibri" w:hAnsi="Calibri" w:cs="Calibri"/>
        </w:rPr>
        <w:t>.2</w:t>
      </w:r>
      <w:r w:rsidR="00AD22B9">
        <w:rPr>
          <w:rFonts w:ascii="Calibri" w:hAnsi="Calibri" w:cs="Calibri"/>
        </w:rPr>
        <w:t>.</w:t>
      </w:r>
      <w:r w:rsidR="0011212C" w:rsidRPr="00AD22B9">
        <w:rPr>
          <w:rFonts w:ascii="Calibri" w:hAnsi="Calibri" w:cs="Calibri"/>
        </w:rPr>
        <w:t xml:space="preserve"> Collect and euthanize the fish</w:t>
      </w:r>
      <w:r w:rsidR="00821A15" w:rsidRPr="00AD22B9">
        <w:rPr>
          <w:rFonts w:ascii="Calibri" w:hAnsi="Calibri" w:cs="Calibri"/>
        </w:rPr>
        <w:t>.</w:t>
      </w:r>
    </w:p>
    <w:p w14:paraId="4AF81DAE" w14:textId="77777777" w:rsidR="00AD22B9" w:rsidRPr="00AD22B9" w:rsidRDefault="00AD22B9" w:rsidP="00104E00">
      <w:pPr>
        <w:jc w:val="both"/>
        <w:rPr>
          <w:rFonts w:ascii="Calibri" w:hAnsi="Calibri" w:cs="Calibri"/>
        </w:rPr>
      </w:pPr>
    </w:p>
    <w:p w14:paraId="29177DFD" w14:textId="45E581A3" w:rsidR="00091A85" w:rsidRDefault="00AD22B9" w:rsidP="00104E00">
      <w:pPr>
        <w:jc w:val="both"/>
        <w:rPr>
          <w:rFonts w:ascii="Calibri" w:hAnsi="Calibri" w:cs="Calibri"/>
        </w:rPr>
      </w:pPr>
      <w:r>
        <w:rPr>
          <w:rFonts w:ascii="Calibri" w:hAnsi="Calibri" w:cs="Calibri"/>
        </w:rPr>
        <w:t>NOTE:</w:t>
      </w:r>
      <w:r w:rsidR="00091A85" w:rsidRPr="00AD22B9">
        <w:rPr>
          <w:rFonts w:ascii="Calibri" w:hAnsi="Calibri" w:cs="Calibri"/>
        </w:rPr>
        <w:t xml:space="preserve"> The euthanasia protocol should follow OLAW guidelines and be approved by your Institutional Animal Care and Use Committee. We have noted that tricaine alone does not euthanize post-larval fish</w:t>
      </w:r>
      <w:r w:rsidR="008E36F5">
        <w:rPr>
          <w:rFonts w:ascii="Calibri" w:hAnsi="Calibri" w:cs="Calibri"/>
        </w:rPr>
        <w:t>, and</w:t>
      </w:r>
      <w:r w:rsidR="00091A85" w:rsidRPr="00AD22B9">
        <w:rPr>
          <w:rFonts w:ascii="Calibri" w:hAnsi="Calibri" w:cs="Calibri"/>
        </w:rPr>
        <w:t xml:space="preserve"> the fish begin to move when transferred from tricaine to fixative if the </w:t>
      </w:r>
      <w:r w:rsidR="002223CD" w:rsidRPr="00AD22B9">
        <w:rPr>
          <w:rFonts w:ascii="Calibri" w:hAnsi="Calibri" w:cs="Calibri"/>
        </w:rPr>
        <w:t xml:space="preserve">fish are not also kept on ice. </w:t>
      </w:r>
    </w:p>
    <w:p w14:paraId="5813CF69" w14:textId="77777777" w:rsidR="00AD22B9" w:rsidRPr="00AD22B9" w:rsidRDefault="00AD22B9" w:rsidP="00104E00">
      <w:pPr>
        <w:jc w:val="both"/>
        <w:rPr>
          <w:rFonts w:ascii="Calibri" w:hAnsi="Calibri" w:cs="Calibri"/>
        </w:rPr>
      </w:pPr>
    </w:p>
    <w:p w14:paraId="16045389" w14:textId="2830A380" w:rsidR="0011212C" w:rsidRDefault="00633DD3" w:rsidP="00104E00">
      <w:pPr>
        <w:jc w:val="both"/>
        <w:rPr>
          <w:rFonts w:ascii="Calibri" w:hAnsi="Calibri" w:cs="Calibri"/>
          <w:highlight w:val="yellow"/>
        </w:rPr>
      </w:pPr>
      <w:r w:rsidRPr="00AD22B9">
        <w:rPr>
          <w:rFonts w:ascii="Calibri" w:hAnsi="Calibri" w:cs="Calibri"/>
          <w:highlight w:val="yellow"/>
        </w:rPr>
        <w:t>6</w:t>
      </w:r>
      <w:r w:rsidR="0011212C" w:rsidRPr="00AD22B9">
        <w:rPr>
          <w:rFonts w:ascii="Calibri" w:hAnsi="Calibri" w:cs="Calibri"/>
          <w:highlight w:val="yellow"/>
        </w:rPr>
        <w:t>.2.1</w:t>
      </w:r>
      <w:r w:rsidR="00AD22B9">
        <w:rPr>
          <w:rFonts w:ascii="Calibri" w:hAnsi="Calibri" w:cs="Calibri"/>
          <w:highlight w:val="yellow"/>
        </w:rPr>
        <w:t xml:space="preserve">. </w:t>
      </w:r>
      <w:r w:rsidR="0011212C" w:rsidRPr="00AD22B9">
        <w:rPr>
          <w:rFonts w:ascii="Calibri" w:hAnsi="Calibri" w:cs="Calibri"/>
          <w:highlight w:val="yellow"/>
        </w:rPr>
        <w:t xml:space="preserve">Prepare </w:t>
      </w:r>
      <w:r w:rsidR="00AD22B9">
        <w:rPr>
          <w:rFonts w:ascii="Calibri" w:hAnsi="Calibri" w:cs="Calibri"/>
          <w:highlight w:val="yellow"/>
        </w:rPr>
        <w:t>t</w:t>
      </w:r>
      <w:r w:rsidR="00843654" w:rsidRPr="00AD22B9">
        <w:rPr>
          <w:rFonts w:ascii="Calibri" w:hAnsi="Calibri" w:cs="Calibri"/>
          <w:highlight w:val="yellow"/>
        </w:rPr>
        <w:t>ricaine</w:t>
      </w:r>
      <w:r w:rsidR="0011212C" w:rsidRPr="00AD22B9">
        <w:rPr>
          <w:rFonts w:ascii="Calibri" w:hAnsi="Calibri" w:cs="Calibri"/>
          <w:highlight w:val="yellow"/>
        </w:rPr>
        <w:t xml:space="preserve"> solution in a beaker by adding </w:t>
      </w:r>
      <w:r w:rsidR="003E5418" w:rsidRPr="00AD22B9">
        <w:rPr>
          <w:rFonts w:ascii="Calibri" w:hAnsi="Calibri" w:cs="Calibri"/>
          <w:highlight w:val="yellow"/>
        </w:rPr>
        <w:t xml:space="preserve">0.4 g </w:t>
      </w:r>
      <w:r w:rsidR="008E36F5">
        <w:rPr>
          <w:rFonts w:ascii="Calibri" w:hAnsi="Calibri" w:cs="Calibri"/>
          <w:highlight w:val="yellow"/>
        </w:rPr>
        <w:t xml:space="preserve">of </w:t>
      </w:r>
      <w:r w:rsidR="00AD22B9">
        <w:rPr>
          <w:rFonts w:ascii="Calibri" w:hAnsi="Calibri" w:cs="Calibri"/>
          <w:highlight w:val="yellow"/>
        </w:rPr>
        <w:t>t</w:t>
      </w:r>
      <w:r w:rsidR="00843654" w:rsidRPr="00AD22B9">
        <w:rPr>
          <w:rFonts w:ascii="Calibri" w:hAnsi="Calibri" w:cs="Calibri"/>
          <w:highlight w:val="yellow"/>
        </w:rPr>
        <w:t>ricaine</w:t>
      </w:r>
      <w:r w:rsidR="00821A15" w:rsidRPr="00AD22B9">
        <w:rPr>
          <w:rFonts w:ascii="Calibri" w:hAnsi="Calibri" w:cs="Calibri"/>
          <w:highlight w:val="yellow"/>
        </w:rPr>
        <w:t>-S</w:t>
      </w:r>
      <w:r w:rsidR="003E5418" w:rsidRPr="00AD22B9">
        <w:rPr>
          <w:rFonts w:ascii="Calibri" w:hAnsi="Calibri" w:cs="Calibri"/>
          <w:highlight w:val="yellow"/>
        </w:rPr>
        <w:t xml:space="preserve"> and 0.8 g </w:t>
      </w:r>
      <w:r w:rsidR="008E36F5">
        <w:rPr>
          <w:rFonts w:ascii="Calibri" w:hAnsi="Calibri" w:cs="Calibri"/>
          <w:highlight w:val="yellow"/>
        </w:rPr>
        <w:t xml:space="preserve">of </w:t>
      </w:r>
      <w:r w:rsidR="003E5418" w:rsidRPr="00AD22B9">
        <w:rPr>
          <w:rFonts w:ascii="Calibri" w:hAnsi="Calibri" w:cs="Calibri"/>
          <w:highlight w:val="yellow"/>
        </w:rPr>
        <w:t xml:space="preserve">sodium bicarbonate </w:t>
      </w:r>
      <w:r w:rsidR="006C1471" w:rsidRPr="00AD22B9">
        <w:rPr>
          <w:rFonts w:ascii="Calibri" w:hAnsi="Calibri" w:cs="Calibri"/>
          <w:highlight w:val="yellow"/>
        </w:rPr>
        <w:t>to 1</w:t>
      </w:r>
      <w:r w:rsidR="004455E4" w:rsidRPr="00AD22B9">
        <w:rPr>
          <w:rFonts w:ascii="Calibri" w:hAnsi="Calibri" w:cs="Calibri"/>
          <w:highlight w:val="yellow"/>
        </w:rPr>
        <w:t xml:space="preserve"> </w:t>
      </w:r>
      <w:r w:rsidR="006C1471" w:rsidRPr="00AD22B9">
        <w:rPr>
          <w:rFonts w:ascii="Calibri" w:hAnsi="Calibri" w:cs="Calibri"/>
          <w:highlight w:val="yellow"/>
        </w:rPr>
        <w:t>L</w:t>
      </w:r>
      <w:r w:rsidR="008E36F5">
        <w:rPr>
          <w:rFonts w:ascii="Calibri" w:hAnsi="Calibri" w:cs="Calibri"/>
          <w:highlight w:val="yellow"/>
        </w:rPr>
        <w:t xml:space="preserve"> of</w:t>
      </w:r>
      <w:r w:rsidR="0011212C" w:rsidRPr="00AD22B9">
        <w:rPr>
          <w:rFonts w:ascii="Calibri" w:hAnsi="Calibri" w:cs="Calibri"/>
          <w:highlight w:val="yellow"/>
        </w:rPr>
        <w:t xml:space="preserve"> </w:t>
      </w:r>
      <w:r w:rsidR="00D0066E" w:rsidRPr="00AD22B9">
        <w:rPr>
          <w:rFonts w:ascii="Calibri" w:hAnsi="Calibri" w:cs="Calibri"/>
          <w:highlight w:val="yellow"/>
        </w:rPr>
        <w:t xml:space="preserve">deionized </w:t>
      </w:r>
      <w:proofErr w:type="gramStart"/>
      <w:r w:rsidR="00D0066E" w:rsidRPr="00AD22B9">
        <w:rPr>
          <w:rFonts w:ascii="Calibri" w:hAnsi="Calibri" w:cs="Calibri"/>
          <w:highlight w:val="yellow"/>
        </w:rPr>
        <w:t>water</w:t>
      </w:r>
      <w:r w:rsidR="008E36F5">
        <w:rPr>
          <w:rFonts w:ascii="Calibri" w:hAnsi="Calibri" w:cs="Calibri"/>
          <w:highlight w:val="yellow"/>
        </w:rPr>
        <w:t>,</w:t>
      </w:r>
      <w:r w:rsidR="00D0066E" w:rsidRPr="00AD22B9">
        <w:rPr>
          <w:rFonts w:ascii="Calibri" w:hAnsi="Calibri" w:cs="Calibri"/>
          <w:highlight w:val="yellow"/>
        </w:rPr>
        <w:t xml:space="preserve"> </w:t>
      </w:r>
      <w:r w:rsidR="003C0CC9" w:rsidRPr="00AD22B9">
        <w:rPr>
          <w:rFonts w:ascii="Calibri" w:hAnsi="Calibri" w:cs="Calibri"/>
          <w:highlight w:val="yellow"/>
        </w:rPr>
        <w:t>and</w:t>
      </w:r>
      <w:proofErr w:type="gramEnd"/>
      <w:r w:rsidR="003C0CC9" w:rsidRPr="00AD22B9">
        <w:rPr>
          <w:rFonts w:ascii="Calibri" w:hAnsi="Calibri" w:cs="Calibri"/>
          <w:highlight w:val="yellow"/>
        </w:rPr>
        <w:t xml:space="preserve"> place </w:t>
      </w:r>
      <w:r w:rsidR="008E36F5">
        <w:rPr>
          <w:rFonts w:ascii="Calibri" w:hAnsi="Calibri" w:cs="Calibri"/>
          <w:highlight w:val="yellow"/>
        </w:rPr>
        <w:t xml:space="preserve">it </w:t>
      </w:r>
      <w:r w:rsidR="003C0CC9" w:rsidRPr="00AD22B9">
        <w:rPr>
          <w:rFonts w:ascii="Calibri" w:hAnsi="Calibri" w:cs="Calibri"/>
          <w:highlight w:val="yellow"/>
        </w:rPr>
        <w:t>on ice</w:t>
      </w:r>
      <w:r w:rsidR="0011212C" w:rsidRPr="00AD22B9">
        <w:rPr>
          <w:rFonts w:ascii="Calibri" w:hAnsi="Calibri" w:cs="Calibri"/>
          <w:highlight w:val="yellow"/>
        </w:rPr>
        <w:t xml:space="preserve">. </w:t>
      </w:r>
    </w:p>
    <w:p w14:paraId="05D8B012" w14:textId="77777777" w:rsidR="00AD22B9" w:rsidRPr="00AD22B9" w:rsidRDefault="00AD22B9" w:rsidP="00104E00">
      <w:pPr>
        <w:jc w:val="both"/>
        <w:rPr>
          <w:rFonts w:ascii="Calibri" w:hAnsi="Calibri" w:cs="Calibri"/>
          <w:highlight w:val="yellow"/>
        </w:rPr>
      </w:pPr>
    </w:p>
    <w:p w14:paraId="4BF303EE" w14:textId="194F2A8B" w:rsidR="0011212C" w:rsidRDefault="00633DD3" w:rsidP="00104E00">
      <w:pPr>
        <w:jc w:val="both"/>
        <w:rPr>
          <w:rFonts w:ascii="Calibri" w:hAnsi="Calibri" w:cs="Calibri"/>
          <w:highlight w:val="yellow"/>
        </w:rPr>
      </w:pPr>
      <w:r w:rsidRPr="00AD22B9">
        <w:rPr>
          <w:rFonts w:ascii="Calibri" w:hAnsi="Calibri" w:cs="Calibri"/>
          <w:highlight w:val="yellow"/>
        </w:rPr>
        <w:t>6</w:t>
      </w:r>
      <w:r w:rsidR="0011212C" w:rsidRPr="00AD22B9">
        <w:rPr>
          <w:rFonts w:ascii="Calibri" w:hAnsi="Calibri" w:cs="Calibri"/>
          <w:highlight w:val="yellow"/>
        </w:rPr>
        <w:t>.2.2</w:t>
      </w:r>
      <w:r w:rsidR="00AD22B9">
        <w:rPr>
          <w:rFonts w:ascii="Calibri" w:hAnsi="Calibri" w:cs="Calibri"/>
          <w:highlight w:val="yellow"/>
        </w:rPr>
        <w:t>.</w:t>
      </w:r>
      <w:r w:rsidR="0011212C" w:rsidRPr="00AD22B9">
        <w:rPr>
          <w:rFonts w:ascii="Calibri" w:hAnsi="Calibri" w:cs="Calibri"/>
          <w:highlight w:val="yellow"/>
        </w:rPr>
        <w:t xml:space="preserve"> Pour the water containing the fish through a </w:t>
      </w:r>
      <w:r w:rsidR="00C4057D" w:rsidRPr="00AD22B9">
        <w:rPr>
          <w:rFonts w:ascii="Calibri" w:hAnsi="Calibri" w:cs="Calibri"/>
          <w:highlight w:val="yellow"/>
        </w:rPr>
        <w:t>nylon mesh strainer to collect the fish.</w:t>
      </w:r>
      <w:r w:rsidR="00AD22B9">
        <w:rPr>
          <w:rFonts w:ascii="Calibri" w:hAnsi="Calibri" w:cs="Calibri"/>
          <w:highlight w:val="yellow"/>
        </w:rPr>
        <w:t xml:space="preserve"> </w:t>
      </w:r>
      <w:r w:rsidR="0011212C" w:rsidRPr="00AD22B9">
        <w:rPr>
          <w:rFonts w:ascii="Calibri" w:hAnsi="Calibri" w:cs="Calibri"/>
          <w:highlight w:val="yellow"/>
        </w:rPr>
        <w:t xml:space="preserve">Gently submerge the </w:t>
      </w:r>
      <w:r w:rsidR="00C4057D" w:rsidRPr="00AD22B9">
        <w:rPr>
          <w:rFonts w:ascii="Calibri" w:hAnsi="Calibri" w:cs="Calibri"/>
          <w:highlight w:val="yellow"/>
        </w:rPr>
        <w:t xml:space="preserve">strainer </w:t>
      </w:r>
      <w:r w:rsidR="0011212C" w:rsidRPr="00AD22B9">
        <w:rPr>
          <w:rFonts w:ascii="Calibri" w:hAnsi="Calibri" w:cs="Calibri"/>
          <w:highlight w:val="yellow"/>
        </w:rPr>
        <w:t xml:space="preserve">in </w:t>
      </w:r>
      <w:r w:rsidR="003C0CC9" w:rsidRPr="00AD22B9">
        <w:rPr>
          <w:rFonts w:ascii="Calibri" w:hAnsi="Calibri" w:cs="Calibri"/>
          <w:highlight w:val="yellow"/>
        </w:rPr>
        <w:t xml:space="preserve">ice-cold </w:t>
      </w:r>
      <w:r w:rsidR="00843654" w:rsidRPr="00AD22B9">
        <w:rPr>
          <w:rFonts w:ascii="Calibri" w:hAnsi="Calibri" w:cs="Calibri"/>
          <w:highlight w:val="yellow"/>
        </w:rPr>
        <w:t>Tricaine</w:t>
      </w:r>
      <w:r w:rsidR="0011212C" w:rsidRPr="00AD22B9">
        <w:rPr>
          <w:rFonts w:ascii="Calibri" w:hAnsi="Calibri" w:cs="Calibri"/>
          <w:highlight w:val="yellow"/>
        </w:rPr>
        <w:t xml:space="preserve"> solution and </w:t>
      </w:r>
      <w:r w:rsidR="003C0CC9" w:rsidRPr="00AD22B9">
        <w:rPr>
          <w:rFonts w:ascii="Calibri" w:hAnsi="Calibri" w:cs="Calibri"/>
          <w:highlight w:val="yellow"/>
        </w:rPr>
        <w:t>leave</w:t>
      </w:r>
      <w:r w:rsidR="008E36F5">
        <w:rPr>
          <w:rFonts w:ascii="Calibri" w:hAnsi="Calibri" w:cs="Calibri"/>
          <w:highlight w:val="yellow"/>
        </w:rPr>
        <w:t xml:space="preserve"> it</w:t>
      </w:r>
      <w:r w:rsidR="0011212C" w:rsidRPr="00AD22B9">
        <w:rPr>
          <w:rFonts w:ascii="Calibri" w:hAnsi="Calibri" w:cs="Calibri"/>
          <w:highlight w:val="yellow"/>
        </w:rPr>
        <w:t xml:space="preserve"> on ice for 10 min. </w:t>
      </w:r>
    </w:p>
    <w:p w14:paraId="52990473" w14:textId="77777777" w:rsidR="00AD22B9" w:rsidRPr="00AD22B9" w:rsidRDefault="00AD22B9" w:rsidP="00104E00">
      <w:pPr>
        <w:jc w:val="both"/>
        <w:rPr>
          <w:rFonts w:ascii="Calibri" w:hAnsi="Calibri" w:cs="Calibri"/>
          <w:highlight w:val="yellow"/>
        </w:rPr>
      </w:pPr>
    </w:p>
    <w:p w14:paraId="6C5E1DE8" w14:textId="77777777" w:rsidR="00AD22B9" w:rsidRDefault="001044FF" w:rsidP="00104E00">
      <w:pPr>
        <w:jc w:val="both"/>
        <w:rPr>
          <w:rFonts w:ascii="Calibri" w:hAnsi="Calibri" w:cs="Calibri"/>
        </w:rPr>
      </w:pPr>
      <w:r w:rsidRPr="00AD22B9">
        <w:rPr>
          <w:rFonts w:ascii="Calibri" w:hAnsi="Calibri" w:cs="Calibri"/>
        </w:rPr>
        <w:t>6.3</w:t>
      </w:r>
      <w:r w:rsidR="00AD22B9">
        <w:rPr>
          <w:rFonts w:ascii="Calibri" w:hAnsi="Calibri" w:cs="Calibri"/>
        </w:rPr>
        <w:t>.</w:t>
      </w:r>
      <w:r w:rsidRPr="00AD22B9">
        <w:rPr>
          <w:rFonts w:ascii="Calibri" w:hAnsi="Calibri" w:cs="Calibri"/>
        </w:rPr>
        <w:t xml:space="preserve"> Fix the euthanized fish.</w:t>
      </w:r>
    </w:p>
    <w:p w14:paraId="3D496D92" w14:textId="77777777" w:rsidR="00AD22B9" w:rsidRDefault="00AD22B9" w:rsidP="00104E00">
      <w:pPr>
        <w:jc w:val="both"/>
        <w:rPr>
          <w:rFonts w:ascii="Calibri" w:hAnsi="Calibri" w:cs="Calibri"/>
          <w:highlight w:val="yellow"/>
        </w:rPr>
      </w:pPr>
    </w:p>
    <w:p w14:paraId="77F88345" w14:textId="6A4BBDDB" w:rsidR="0011212C" w:rsidRDefault="00633DD3" w:rsidP="00104E00">
      <w:pPr>
        <w:jc w:val="both"/>
        <w:rPr>
          <w:rFonts w:ascii="Calibri" w:hAnsi="Calibri" w:cs="Calibri"/>
          <w:highlight w:val="yellow"/>
        </w:rPr>
      </w:pPr>
      <w:r w:rsidRPr="00AD22B9">
        <w:rPr>
          <w:rFonts w:ascii="Calibri" w:hAnsi="Calibri" w:cs="Calibri"/>
          <w:highlight w:val="yellow"/>
        </w:rPr>
        <w:t>6</w:t>
      </w:r>
      <w:r w:rsidR="0011212C" w:rsidRPr="00AD22B9">
        <w:rPr>
          <w:rFonts w:ascii="Calibri" w:hAnsi="Calibri" w:cs="Calibri"/>
          <w:highlight w:val="yellow"/>
        </w:rPr>
        <w:t>.3.1</w:t>
      </w:r>
      <w:r w:rsidR="00AD22B9">
        <w:rPr>
          <w:rFonts w:ascii="Calibri" w:hAnsi="Calibri" w:cs="Calibri"/>
          <w:highlight w:val="yellow"/>
        </w:rPr>
        <w:t>.</w:t>
      </w:r>
      <w:r w:rsidR="0011212C" w:rsidRPr="00AD22B9">
        <w:rPr>
          <w:rFonts w:ascii="Calibri" w:hAnsi="Calibri" w:cs="Calibri"/>
          <w:highlight w:val="yellow"/>
        </w:rPr>
        <w:t xml:space="preserve"> Use a transfer </w:t>
      </w:r>
      <w:r w:rsidR="00222783" w:rsidRPr="00AD22B9">
        <w:rPr>
          <w:rFonts w:ascii="Calibri" w:hAnsi="Calibri" w:cs="Calibri"/>
          <w:highlight w:val="yellow"/>
        </w:rPr>
        <w:t>pipette</w:t>
      </w:r>
      <w:r w:rsidR="0011212C" w:rsidRPr="00AD22B9">
        <w:rPr>
          <w:rFonts w:ascii="Calibri" w:hAnsi="Calibri" w:cs="Calibri"/>
          <w:highlight w:val="yellow"/>
        </w:rPr>
        <w:t xml:space="preserve"> with a cut tip to transfer the fish to a conical tube. </w:t>
      </w:r>
    </w:p>
    <w:p w14:paraId="76BF6A46" w14:textId="77777777" w:rsidR="00AD22B9" w:rsidRPr="00AD22B9" w:rsidRDefault="00AD22B9" w:rsidP="00104E00">
      <w:pPr>
        <w:jc w:val="both"/>
        <w:rPr>
          <w:rFonts w:ascii="Calibri" w:hAnsi="Calibri" w:cs="Calibri"/>
          <w:highlight w:val="yellow"/>
        </w:rPr>
      </w:pPr>
    </w:p>
    <w:p w14:paraId="13D0E91A" w14:textId="137185CD" w:rsidR="0011212C" w:rsidRPr="00AD22B9" w:rsidRDefault="00633DD3" w:rsidP="00104E00">
      <w:pPr>
        <w:jc w:val="both"/>
        <w:rPr>
          <w:rFonts w:ascii="Calibri" w:hAnsi="Calibri" w:cs="Calibri"/>
          <w:highlight w:val="yellow"/>
        </w:rPr>
      </w:pPr>
      <w:r w:rsidRPr="00AD22B9">
        <w:rPr>
          <w:rFonts w:ascii="Calibri" w:hAnsi="Calibri" w:cs="Calibri"/>
          <w:highlight w:val="yellow"/>
        </w:rPr>
        <w:t>6</w:t>
      </w:r>
      <w:r w:rsidR="0011212C" w:rsidRPr="00AD22B9">
        <w:rPr>
          <w:rFonts w:ascii="Calibri" w:hAnsi="Calibri" w:cs="Calibri"/>
          <w:highlight w:val="yellow"/>
        </w:rPr>
        <w:t>.3.2</w:t>
      </w:r>
      <w:r w:rsidR="00AD22B9">
        <w:rPr>
          <w:rFonts w:ascii="Calibri" w:hAnsi="Calibri" w:cs="Calibri"/>
          <w:highlight w:val="yellow"/>
        </w:rPr>
        <w:t>.</w:t>
      </w:r>
      <w:r w:rsidR="0011212C" w:rsidRPr="00AD22B9">
        <w:rPr>
          <w:rFonts w:ascii="Calibri" w:hAnsi="Calibri" w:cs="Calibri"/>
          <w:highlight w:val="yellow"/>
        </w:rPr>
        <w:t xml:space="preserve"> Remove the </w:t>
      </w:r>
      <w:r w:rsidR="00843654" w:rsidRPr="00AD22B9">
        <w:rPr>
          <w:rFonts w:ascii="Calibri" w:hAnsi="Calibri" w:cs="Calibri"/>
          <w:highlight w:val="yellow"/>
        </w:rPr>
        <w:t>Tricaine</w:t>
      </w:r>
      <w:r w:rsidR="0011212C" w:rsidRPr="00AD22B9">
        <w:rPr>
          <w:rFonts w:ascii="Calibri" w:hAnsi="Calibri" w:cs="Calibri"/>
          <w:highlight w:val="yellow"/>
        </w:rPr>
        <w:t xml:space="preserve"> solution </w:t>
      </w:r>
      <w:r w:rsidR="00850E89" w:rsidRPr="00AD22B9">
        <w:rPr>
          <w:rFonts w:ascii="Calibri" w:hAnsi="Calibri" w:cs="Calibri"/>
          <w:highlight w:val="yellow"/>
        </w:rPr>
        <w:t xml:space="preserve">with a transfer pipette </w:t>
      </w:r>
      <w:r w:rsidR="0011212C" w:rsidRPr="00AD22B9">
        <w:rPr>
          <w:rFonts w:ascii="Calibri" w:hAnsi="Calibri" w:cs="Calibri"/>
          <w:highlight w:val="yellow"/>
        </w:rPr>
        <w:t>and replace with fixative.</w:t>
      </w:r>
      <w:r w:rsidR="000E1753" w:rsidRPr="00AD22B9">
        <w:rPr>
          <w:rFonts w:ascii="Calibri" w:hAnsi="Calibri" w:cs="Calibri"/>
          <w:highlight w:val="yellow"/>
        </w:rPr>
        <w:t xml:space="preserve"> Incubate with rocking.</w:t>
      </w:r>
      <w:r w:rsidR="00AD22B9">
        <w:rPr>
          <w:rFonts w:ascii="Calibri" w:hAnsi="Calibri" w:cs="Calibri"/>
          <w:highlight w:val="yellow"/>
        </w:rPr>
        <w:t xml:space="preserve"> </w:t>
      </w:r>
    </w:p>
    <w:p w14:paraId="508B47D0" w14:textId="61C6EA55" w:rsidR="0011212C" w:rsidRDefault="00AD22B9" w:rsidP="00104E00">
      <w:pPr>
        <w:jc w:val="both"/>
        <w:rPr>
          <w:rFonts w:ascii="Calibri" w:hAnsi="Calibri" w:cs="Calibri"/>
        </w:rPr>
      </w:pPr>
      <w:r>
        <w:rPr>
          <w:rFonts w:ascii="Calibri" w:hAnsi="Calibri" w:cs="Calibri"/>
        </w:rPr>
        <w:lastRenderedPageBreak/>
        <w:t>NOTE:</w:t>
      </w:r>
      <w:r w:rsidR="0011212C" w:rsidRPr="00AD22B9">
        <w:rPr>
          <w:rFonts w:ascii="Calibri" w:hAnsi="Calibri" w:cs="Calibri"/>
        </w:rPr>
        <w:t xml:space="preserve"> Fixative and </w:t>
      </w:r>
      <w:r w:rsidR="00990BF3" w:rsidRPr="00AD22B9">
        <w:rPr>
          <w:rFonts w:ascii="Calibri" w:hAnsi="Calibri" w:cs="Calibri"/>
        </w:rPr>
        <w:t xml:space="preserve">fixation </w:t>
      </w:r>
      <w:r w:rsidR="0011212C" w:rsidRPr="00AD22B9">
        <w:rPr>
          <w:rFonts w:ascii="Calibri" w:hAnsi="Calibri" w:cs="Calibri"/>
        </w:rPr>
        <w:t xml:space="preserve">time must be determined based on the antibody used. </w:t>
      </w:r>
      <w:r w:rsidR="00E951D2" w:rsidRPr="00AD22B9">
        <w:rPr>
          <w:rFonts w:ascii="Calibri" w:hAnsi="Calibri" w:cs="Calibri"/>
        </w:rPr>
        <w:t>10% formalin solution (4% formaldehyde, see materials)</w:t>
      </w:r>
      <w:r w:rsidR="0011212C" w:rsidRPr="00AD22B9">
        <w:rPr>
          <w:rFonts w:ascii="Calibri" w:hAnsi="Calibri" w:cs="Calibri"/>
        </w:rPr>
        <w:t xml:space="preserve"> overnight at 4</w:t>
      </w:r>
      <w:r w:rsidR="008E36F5">
        <w:rPr>
          <w:rFonts w:ascii="Calibri" w:hAnsi="Calibri" w:cs="Calibri"/>
        </w:rPr>
        <w:t xml:space="preserve"> </w:t>
      </w:r>
      <w:r w:rsidR="0011212C" w:rsidRPr="00AD22B9">
        <w:rPr>
          <w:rFonts w:ascii="Calibri" w:hAnsi="Calibri" w:cs="Calibri"/>
        </w:rPr>
        <w:t>°C is adequate for</w:t>
      </w:r>
      <w:r w:rsidR="00C4057D" w:rsidRPr="00AD22B9">
        <w:rPr>
          <w:rFonts w:ascii="Calibri" w:hAnsi="Calibri" w:cs="Calibri"/>
        </w:rPr>
        <w:t xml:space="preserve"> </w:t>
      </w:r>
      <w:r w:rsidR="00990BF3" w:rsidRPr="00AD22B9">
        <w:rPr>
          <w:rFonts w:ascii="Calibri" w:hAnsi="Calibri" w:cs="Calibri"/>
        </w:rPr>
        <w:t xml:space="preserve">the antibodies listed in </w:t>
      </w:r>
      <w:r>
        <w:rPr>
          <w:rFonts w:ascii="Calibri" w:hAnsi="Calibri" w:cs="Calibri"/>
        </w:rPr>
        <w:t xml:space="preserve">the </w:t>
      </w:r>
      <w:r w:rsidRPr="00AD22B9">
        <w:rPr>
          <w:rFonts w:ascii="Calibri" w:hAnsi="Calibri" w:cs="Calibri"/>
          <w:b/>
        </w:rPr>
        <w:t xml:space="preserve">Table </w:t>
      </w:r>
      <w:r>
        <w:rPr>
          <w:rFonts w:ascii="Calibri" w:hAnsi="Calibri" w:cs="Calibri"/>
          <w:b/>
        </w:rPr>
        <w:t>of Materials</w:t>
      </w:r>
      <w:r w:rsidR="00C4057D" w:rsidRPr="00AD22B9">
        <w:rPr>
          <w:rFonts w:ascii="Calibri" w:hAnsi="Calibri" w:cs="Calibri"/>
        </w:rPr>
        <w:t>.</w:t>
      </w:r>
    </w:p>
    <w:p w14:paraId="3457FB15" w14:textId="77777777" w:rsidR="00AD22B9" w:rsidRPr="00AD22B9" w:rsidRDefault="00AD22B9" w:rsidP="00104E00">
      <w:pPr>
        <w:jc w:val="both"/>
        <w:rPr>
          <w:rFonts w:ascii="Calibri" w:hAnsi="Calibri" w:cs="Calibri"/>
        </w:rPr>
      </w:pPr>
    </w:p>
    <w:p w14:paraId="199F3C31" w14:textId="062104CB" w:rsidR="00EE4377" w:rsidRDefault="00EE4377" w:rsidP="00104E00">
      <w:pPr>
        <w:jc w:val="both"/>
        <w:rPr>
          <w:rFonts w:ascii="Calibri" w:hAnsi="Calibri" w:cs="Calibri"/>
        </w:rPr>
      </w:pPr>
      <w:r w:rsidRPr="00AD22B9">
        <w:rPr>
          <w:rFonts w:ascii="Calibri" w:hAnsi="Calibri" w:cs="Calibri"/>
        </w:rPr>
        <w:t>CAUTION</w:t>
      </w:r>
      <w:r w:rsidR="00987780" w:rsidRPr="00AD22B9">
        <w:rPr>
          <w:rFonts w:ascii="Calibri" w:hAnsi="Calibri" w:cs="Calibri"/>
        </w:rPr>
        <w:t>: F</w:t>
      </w:r>
      <w:r w:rsidRPr="00AD22B9">
        <w:rPr>
          <w:rFonts w:ascii="Calibri" w:hAnsi="Calibri" w:cs="Calibri"/>
        </w:rPr>
        <w:t xml:space="preserve">ormalin </w:t>
      </w:r>
      <w:r w:rsidR="00987780" w:rsidRPr="00AD22B9">
        <w:rPr>
          <w:rFonts w:ascii="Calibri" w:hAnsi="Calibri" w:cs="Calibri"/>
        </w:rPr>
        <w:t xml:space="preserve">is toxic and flammable. </w:t>
      </w:r>
      <w:r w:rsidR="00DB72CB" w:rsidRPr="00AD22B9">
        <w:rPr>
          <w:rFonts w:ascii="Calibri" w:hAnsi="Calibri" w:cs="Calibri"/>
        </w:rPr>
        <w:t>Wear personal protective equipment (gloves, lab coat, and splash goggles) and handle</w:t>
      </w:r>
      <w:r w:rsidR="00987780" w:rsidRPr="00AD22B9">
        <w:rPr>
          <w:rFonts w:ascii="Calibri" w:hAnsi="Calibri" w:cs="Calibri"/>
        </w:rPr>
        <w:t xml:space="preserve"> in a chemical hood</w:t>
      </w:r>
      <w:r w:rsidR="00DB72CB" w:rsidRPr="00AD22B9">
        <w:rPr>
          <w:rFonts w:ascii="Calibri" w:hAnsi="Calibri" w:cs="Calibri"/>
        </w:rPr>
        <w:t xml:space="preserve">. </w:t>
      </w:r>
      <w:r w:rsidR="003C0C58" w:rsidRPr="00AD22B9">
        <w:rPr>
          <w:rFonts w:ascii="Calibri" w:hAnsi="Calibri" w:cs="Calibri"/>
        </w:rPr>
        <w:t>Solutions containing formalin</w:t>
      </w:r>
      <w:r w:rsidR="00DB72CB" w:rsidRPr="00AD22B9">
        <w:rPr>
          <w:rFonts w:ascii="Calibri" w:hAnsi="Calibri" w:cs="Calibri"/>
        </w:rPr>
        <w:t xml:space="preserve"> should be</w:t>
      </w:r>
      <w:r w:rsidR="00987780" w:rsidRPr="00AD22B9">
        <w:rPr>
          <w:rFonts w:ascii="Calibri" w:hAnsi="Calibri" w:cs="Calibri"/>
        </w:rPr>
        <w:t xml:space="preserve"> disposed as hazardous waste. </w:t>
      </w:r>
    </w:p>
    <w:p w14:paraId="3BC194CC" w14:textId="77777777" w:rsidR="001C52A9" w:rsidRPr="00AD22B9" w:rsidRDefault="001C52A9" w:rsidP="00104E00">
      <w:pPr>
        <w:jc w:val="both"/>
        <w:rPr>
          <w:rFonts w:ascii="Calibri" w:hAnsi="Calibri" w:cs="Calibri"/>
        </w:rPr>
      </w:pPr>
    </w:p>
    <w:p w14:paraId="0A4EC757" w14:textId="007093C0" w:rsidR="0011212C" w:rsidRDefault="00633DD3" w:rsidP="00104E00">
      <w:pPr>
        <w:jc w:val="both"/>
        <w:rPr>
          <w:rFonts w:ascii="Calibri" w:hAnsi="Calibri" w:cs="Calibri"/>
          <w:highlight w:val="yellow"/>
        </w:rPr>
      </w:pPr>
      <w:r w:rsidRPr="00AD22B9">
        <w:rPr>
          <w:rFonts w:ascii="Calibri" w:hAnsi="Calibri" w:cs="Calibri"/>
          <w:highlight w:val="yellow"/>
        </w:rPr>
        <w:t>6</w:t>
      </w:r>
      <w:r w:rsidR="0011212C" w:rsidRPr="00AD22B9">
        <w:rPr>
          <w:rFonts w:ascii="Calibri" w:hAnsi="Calibri" w:cs="Calibri"/>
          <w:highlight w:val="yellow"/>
        </w:rPr>
        <w:t>.3.3</w:t>
      </w:r>
      <w:r w:rsidR="001C52A9">
        <w:rPr>
          <w:rFonts w:ascii="Calibri" w:hAnsi="Calibri" w:cs="Calibri"/>
          <w:highlight w:val="yellow"/>
        </w:rPr>
        <w:t>.</w:t>
      </w:r>
      <w:r w:rsidR="0011212C" w:rsidRPr="00AD22B9">
        <w:rPr>
          <w:rFonts w:ascii="Calibri" w:hAnsi="Calibri" w:cs="Calibri"/>
          <w:highlight w:val="yellow"/>
        </w:rPr>
        <w:t xml:space="preserve"> </w:t>
      </w:r>
      <w:r w:rsidR="00850E89" w:rsidRPr="00AD22B9">
        <w:rPr>
          <w:rFonts w:ascii="Calibri" w:hAnsi="Calibri" w:cs="Calibri"/>
          <w:highlight w:val="yellow"/>
        </w:rPr>
        <w:t xml:space="preserve">Use a transfer pipette to </w:t>
      </w:r>
      <w:r w:rsidR="00990BF3" w:rsidRPr="00AD22B9">
        <w:rPr>
          <w:rFonts w:ascii="Calibri" w:hAnsi="Calibri" w:cs="Calibri"/>
          <w:highlight w:val="yellow"/>
        </w:rPr>
        <w:t>car</w:t>
      </w:r>
      <w:r w:rsidR="00A06812" w:rsidRPr="00AD22B9">
        <w:rPr>
          <w:rFonts w:ascii="Calibri" w:hAnsi="Calibri" w:cs="Calibri"/>
          <w:highlight w:val="yellow"/>
        </w:rPr>
        <w:t>efully r</w:t>
      </w:r>
      <w:r w:rsidR="0011212C" w:rsidRPr="00AD22B9">
        <w:rPr>
          <w:rFonts w:ascii="Calibri" w:hAnsi="Calibri" w:cs="Calibri"/>
          <w:highlight w:val="yellow"/>
        </w:rPr>
        <w:t>emove the fixativ</w:t>
      </w:r>
      <w:r w:rsidR="00990BF3" w:rsidRPr="00AD22B9">
        <w:rPr>
          <w:rFonts w:ascii="Calibri" w:hAnsi="Calibri" w:cs="Calibri"/>
          <w:highlight w:val="yellow"/>
        </w:rPr>
        <w:t xml:space="preserve">e </w:t>
      </w:r>
      <w:r w:rsidR="00A06812" w:rsidRPr="00AD22B9">
        <w:rPr>
          <w:rFonts w:ascii="Calibri" w:hAnsi="Calibri" w:cs="Calibri"/>
          <w:highlight w:val="yellow"/>
        </w:rPr>
        <w:t>without disturbing the fish. A</w:t>
      </w:r>
      <w:r w:rsidR="00990BF3" w:rsidRPr="00AD22B9">
        <w:rPr>
          <w:rFonts w:ascii="Calibri" w:hAnsi="Calibri" w:cs="Calibri"/>
          <w:highlight w:val="yellow"/>
        </w:rPr>
        <w:t>dd</w:t>
      </w:r>
      <w:r w:rsidR="000E1753" w:rsidRPr="00AD22B9">
        <w:rPr>
          <w:rFonts w:ascii="Calibri" w:hAnsi="Calibri" w:cs="Calibri"/>
          <w:highlight w:val="yellow"/>
        </w:rPr>
        <w:t xml:space="preserve"> </w:t>
      </w:r>
      <w:r w:rsidR="00990BF3" w:rsidRPr="00AD22B9">
        <w:rPr>
          <w:rFonts w:ascii="Calibri" w:hAnsi="Calibri" w:cs="Calibri"/>
          <w:highlight w:val="yellow"/>
        </w:rPr>
        <w:t>3</w:t>
      </w:r>
      <w:r w:rsidR="00EE4125">
        <w:rPr>
          <w:rFonts w:ascii="Calibri" w:hAnsi="Calibri" w:cs="Calibri"/>
          <w:highlight w:val="yellow"/>
        </w:rPr>
        <w:t xml:space="preserve"> </w:t>
      </w:r>
      <w:r w:rsidR="00990BF3" w:rsidRPr="00AD22B9">
        <w:rPr>
          <w:rFonts w:ascii="Calibri" w:hAnsi="Calibri" w:cs="Calibri"/>
          <w:highlight w:val="yellow"/>
        </w:rPr>
        <w:t xml:space="preserve">mL </w:t>
      </w:r>
      <w:r w:rsidR="008E36F5">
        <w:rPr>
          <w:rFonts w:ascii="Calibri" w:hAnsi="Calibri" w:cs="Calibri"/>
          <w:highlight w:val="yellow"/>
        </w:rPr>
        <w:t xml:space="preserve">of </w:t>
      </w:r>
      <w:r w:rsidR="000E1753" w:rsidRPr="00AD22B9">
        <w:rPr>
          <w:rFonts w:ascii="Calibri" w:hAnsi="Calibri" w:cs="Calibri"/>
          <w:highlight w:val="yellow"/>
        </w:rPr>
        <w:t>phosphate buffered saline-triton solution</w:t>
      </w:r>
      <w:r w:rsidR="00133DAD" w:rsidRPr="00AD22B9">
        <w:rPr>
          <w:rFonts w:ascii="Calibri" w:hAnsi="Calibri" w:cs="Calibri"/>
          <w:highlight w:val="yellow"/>
        </w:rPr>
        <w:t xml:space="preserve"> </w:t>
      </w:r>
      <w:r w:rsidR="008E36F5">
        <w:rPr>
          <w:rFonts w:ascii="Calibri" w:hAnsi="Calibri" w:cs="Calibri"/>
          <w:highlight w:val="yellow"/>
        </w:rPr>
        <w:t>[</w:t>
      </w:r>
      <w:r w:rsidR="00A36BD6" w:rsidRPr="00AD22B9">
        <w:rPr>
          <w:rFonts w:ascii="Calibri" w:hAnsi="Calibri" w:cs="Calibri"/>
          <w:highlight w:val="yellow"/>
        </w:rPr>
        <w:t>PBS with 0.1% Triton</w:t>
      </w:r>
      <w:r w:rsidR="001C52A9">
        <w:rPr>
          <w:rFonts w:ascii="Calibri" w:hAnsi="Calibri" w:cs="Calibri"/>
          <w:highlight w:val="yellow"/>
        </w:rPr>
        <w:t xml:space="preserve"> (PBST), </w:t>
      </w:r>
      <w:r w:rsidR="002F573B" w:rsidRPr="00AD22B9">
        <w:rPr>
          <w:rFonts w:ascii="Calibri" w:hAnsi="Calibri" w:cs="Calibri"/>
          <w:highlight w:val="yellow"/>
        </w:rPr>
        <w:t xml:space="preserve">see </w:t>
      </w:r>
      <w:r w:rsidR="008E36F5" w:rsidRPr="00104E00">
        <w:rPr>
          <w:rFonts w:ascii="Calibri" w:hAnsi="Calibri" w:cs="Calibri"/>
          <w:b/>
          <w:highlight w:val="yellow"/>
        </w:rPr>
        <w:t>M</w:t>
      </w:r>
      <w:r w:rsidR="002F573B" w:rsidRPr="00104E00">
        <w:rPr>
          <w:rFonts w:ascii="Calibri" w:hAnsi="Calibri" w:cs="Calibri"/>
          <w:b/>
          <w:highlight w:val="yellow"/>
        </w:rPr>
        <w:t>aterials</w:t>
      </w:r>
      <w:r w:rsidR="008E36F5">
        <w:rPr>
          <w:rFonts w:ascii="Calibri" w:hAnsi="Calibri" w:cs="Calibri"/>
          <w:highlight w:val="yellow"/>
        </w:rPr>
        <w:t>]</w:t>
      </w:r>
      <w:r w:rsidR="00A06812" w:rsidRPr="00AD22B9">
        <w:rPr>
          <w:rFonts w:ascii="Calibri" w:hAnsi="Calibri" w:cs="Calibri"/>
          <w:highlight w:val="yellow"/>
        </w:rPr>
        <w:t xml:space="preserve"> and i</w:t>
      </w:r>
      <w:r w:rsidR="000E1753" w:rsidRPr="00AD22B9">
        <w:rPr>
          <w:rFonts w:ascii="Calibri" w:hAnsi="Calibri" w:cs="Calibri"/>
          <w:highlight w:val="yellow"/>
        </w:rPr>
        <w:t xml:space="preserve">ncubate for 15 </w:t>
      </w:r>
      <w:r w:rsidR="00AD22B9">
        <w:rPr>
          <w:rFonts w:ascii="Calibri" w:hAnsi="Calibri" w:cs="Calibri"/>
          <w:highlight w:val="yellow"/>
        </w:rPr>
        <w:t>min</w:t>
      </w:r>
      <w:r w:rsidR="000E1753" w:rsidRPr="00AD22B9">
        <w:rPr>
          <w:rFonts w:ascii="Calibri" w:hAnsi="Calibri" w:cs="Calibri"/>
          <w:highlight w:val="yellow"/>
        </w:rPr>
        <w:t xml:space="preserve"> </w:t>
      </w:r>
      <w:r w:rsidR="002A4B20" w:rsidRPr="00AD22B9">
        <w:rPr>
          <w:rFonts w:ascii="Calibri" w:hAnsi="Calibri" w:cs="Calibri"/>
          <w:highlight w:val="yellow"/>
        </w:rPr>
        <w:t xml:space="preserve">at </w:t>
      </w:r>
      <w:r w:rsidR="00D11432">
        <w:rPr>
          <w:rFonts w:ascii="Calibri" w:hAnsi="Calibri" w:cs="Calibri"/>
          <w:highlight w:val="yellow"/>
        </w:rPr>
        <w:t>RT</w:t>
      </w:r>
      <w:r w:rsidR="002A4B20" w:rsidRPr="00AD22B9">
        <w:rPr>
          <w:rFonts w:ascii="Calibri" w:hAnsi="Calibri" w:cs="Calibri"/>
          <w:highlight w:val="yellow"/>
        </w:rPr>
        <w:t xml:space="preserve"> </w:t>
      </w:r>
      <w:r w:rsidR="000E1753" w:rsidRPr="00AD22B9">
        <w:rPr>
          <w:rFonts w:ascii="Calibri" w:hAnsi="Calibri" w:cs="Calibri"/>
          <w:highlight w:val="yellow"/>
        </w:rPr>
        <w:t xml:space="preserve">with rocking. </w:t>
      </w:r>
    </w:p>
    <w:p w14:paraId="1B67DAAD" w14:textId="77777777" w:rsidR="001C52A9" w:rsidRPr="00AD22B9" w:rsidRDefault="001C52A9" w:rsidP="00104E00">
      <w:pPr>
        <w:jc w:val="both"/>
        <w:rPr>
          <w:rFonts w:ascii="Calibri" w:hAnsi="Calibri" w:cs="Calibri"/>
          <w:highlight w:val="yellow"/>
        </w:rPr>
      </w:pPr>
    </w:p>
    <w:p w14:paraId="0B4200BE" w14:textId="2F1DD299" w:rsidR="0011212C" w:rsidRDefault="00633DD3" w:rsidP="00104E00">
      <w:pPr>
        <w:jc w:val="both"/>
        <w:rPr>
          <w:rFonts w:ascii="Calibri" w:hAnsi="Calibri" w:cs="Calibri"/>
          <w:highlight w:val="yellow"/>
        </w:rPr>
      </w:pPr>
      <w:r w:rsidRPr="00AD22B9">
        <w:rPr>
          <w:rFonts w:ascii="Calibri" w:hAnsi="Calibri" w:cs="Calibri"/>
          <w:highlight w:val="yellow"/>
        </w:rPr>
        <w:t>6</w:t>
      </w:r>
      <w:r w:rsidR="00A06812" w:rsidRPr="00AD22B9">
        <w:rPr>
          <w:rFonts w:ascii="Calibri" w:hAnsi="Calibri" w:cs="Calibri"/>
          <w:highlight w:val="yellow"/>
        </w:rPr>
        <w:t>.3.</w:t>
      </w:r>
      <w:r w:rsidR="001C52A9">
        <w:rPr>
          <w:rFonts w:ascii="Calibri" w:hAnsi="Calibri" w:cs="Calibri"/>
          <w:highlight w:val="yellow"/>
        </w:rPr>
        <w:t>4.</w:t>
      </w:r>
      <w:r w:rsidR="0011212C" w:rsidRPr="00AD22B9">
        <w:rPr>
          <w:rFonts w:ascii="Calibri" w:hAnsi="Calibri" w:cs="Calibri"/>
          <w:highlight w:val="yellow"/>
        </w:rPr>
        <w:t xml:space="preserve"> </w:t>
      </w:r>
      <w:r w:rsidR="000E1753" w:rsidRPr="00AD22B9">
        <w:rPr>
          <w:rFonts w:ascii="Calibri" w:hAnsi="Calibri" w:cs="Calibri"/>
          <w:highlight w:val="yellow"/>
        </w:rPr>
        <w:t>Remove PBST and replace with fresh</w:t>
      </w:r>
      <w:r w:rsidR="0011212C" w:rsidRPr="00AD22B9">
        <w:rPr>
          <w:rFonts w:ascii="Calibri" w:hAnsi="Calibri" w:cs="Calibri"/>
          <w:highlight w:val="yellow"/>
        </w:rPr>
        <w:t xml:space="preserve"> </w:t>
      </w:r>
      <w:r w:rsidR="001C0090" w:rsidRPr="00AD22B9">
        <w:rPr>
          <w:rFonts w:ascii="Calibri" w:hAnsi="Calibri" w:cs="Calibri"/>
          <w:highlight w:val="yellow"/>
        </w:rPr>
        <w:t xml:space="preserve">PBST and incubate for 15 </w:t>
      </w:r>
      <w:r w:rsidR="00AD22B9">
        <w:rPr>
          <w:rFonts w:ascii="Calibri" w:hAnsi="Calibri" w:cs="Calibri"/>
          <w:highlight w:val="yellow"/>
        </w:rPr>
        <w:t>min</w:t>
      </w:r>
      <w:r w:rsidR="000E1753" w:rsidRPr="00AD22B9">
        <w:rPr>
          <w:rFonts w:ascii="Calibri" w:hAnsi="Calibri" w:cs="Calibri"/>
          <w:highlight w:val="yellow"/>
        </w:rPr>
        <w:t>. Repeat this “washing” one additional time.</w:t>
      </w:r>
      <w:r w:rsidR="00AD22B9">
        <w:rPr>
          <w:rFonts w:ascii="Calibri" w:hAnsi="Calibri" w:cs="Calibri"/>
          <w:highlight w:val="yellow"/>
        </w:rPr>
        <w:t xml:space="preserve"> </w:t>
      </w:r>
    </w:p>
    <w:p w14:paraId="2624FF84" w14:textId="77777777" w:rsidR="001C52A9" w:rsidRPr="00AD22B9" w:rsidRDefault="001C52A9" w:rsidP="00104E00">
      <w:pPr>
        <w:jc w:val="both"/>
        <w:rPr>
          <w:rFonts w:ascii="Calibri" w:hAnsi="Calibri" w:cs="Calibri"/>
        </w:rPr>
      </w:pPr>
    </w:p>
    <w:p w14:paraId="7E232BF9" w14:textId="7E1AC808" w:rsidR="0011212C" w:rsidRDefault="00AD22B9" w:rsidP="00104E00">
      <w:pPr>
        <w:jc w:val="both"/>
        <w:rPr>
          <w:rFonts w:ascii="Calibri" w:hAnsi="Calibri" w:cs="Calibri"/>
        </w:rPr>
      </w:pPr>
      <w:r>
        <w:rPr>
          <w:rFonts w:ascii="Calibri" w:hAnsi="Calibri" w:cs="Calibri"/>
        </w:rPr>
        <w:t>NOTE:</w:t>
      </w:r>
      <w:r w:rsidR="0011212C" w:rsidRPr="00AD22B9">
        <w:rPr>
          <w:rFonts w:ascii="Calibri" w:hAnsi="Calibri" w:cs="Calibri"/>
        </w:rPr>
        <w:t xml:space="preserve"> Fish can be stored in PBS containing </w:t>
      </w:r>
      <w:r w:rsidR="00D11432">
        <w:rPr>
          <w:rFonts w:ascii="Calibri" w:hAnsi="Calibri" w:cs="Calibri"/>
        </w:rPr>
        <w:t>0</w:t>
      </w:r>
      <w:r w:rsidR="0011212C" w:rsidRPr="00AD22B9">
        <w:rPr>
          <w:rFonts w:ascii="Calibri" w:hAnsi="Calibri" w:cs="Calibri"/>
        </w:rPr>
        <w:t xml:space="preserve">.02% sodium </w:t>
      </w:r>
      <w:proofErr w:type="spellStart"/>
      <w:r w:rsidR="0011212C" w:rsidRPr="00AD22B9">
        <w:rPr>
          <w:rFonts w:ascii="Calibri" w:hAnsi="Calibri" w:cs="Calibri"/>
        </w:rPr>
        <w:t>azide</w:t>
      </w:r>
      <w:proofErr w:type="spellEnd"/>
      <w:r w:rsidR="0011212C" w:rsidRPr="00AD22B9">
        <w:rPr>
          <w:rFonts w:ascii="Calibri" w:hAnsi="Calibri" w:cs="Calibri"/>
        </w:rPr>
        <w:t xml:space="preserve"> at 4</w:t>
      </w:r>
      <w:r w:rsidR="00D11432">
        <w:rPr>
          <w:rFonts w:ascii="Calibri" w:hAnsi="Calibri" w:cs="Calibri"/>
        </w:rPr>
        <w:t xml:space="preserve"> </w:t>
      </w:r>
      <w:r w:rsidR="0011212C" w:rsidRPr="00AD22B9">
        <w:rPr>
          <w:rFonts w:ascii="Calibri" w:hAnsi="Calibri" w:cs="Calibri"/>
        </w:rPr>
        <w:t>°C</w:t>
      </w:r>
      <w:r w:rsidR="006C1471" w:rsidRPr="00AD22B9">
        <w:rPr>
          <w:rFonts w:ascii="Calibri" w:hAnsi="Calibri" w:cs="Calibri"/>
        </w:rPr>
        <w:t xml:space="preserve"> for several weeks</w:t>
      </w:r>
      <w:r w:rsidR="00C4057D" w:rsidRPr="00AD22B9">
        <w:rPr>
          <w:rFonts w:ascii="Calibri" w:hAnsi="Calibri" w:cs="Calibri"/>
        </w:rPr>
        <w:t>.</w:t>
      </w:r>
    </w:p>
    <w:p w14:paraId="2BF327BC" w14:textId="77777777" w:rsidR="001C52A9" w:rsidRPr="00AD22B9" w:rsidRDefault="001C52A9" w:rsidP="00104E00">
      <w:pPr>
        <w:jc w:val="both"/>
        <w:rPr>
          <w:rFonts w:ascii="Calibri" w:hAnsi="Calibri" w:cs="Calibri"/>
        </w:rPr>
      </w:pPr>
    </w:p>
    <w:p w14:paraId="1E477CC5" w14:textId="6EB7DAF2" w:rsidR="00995306" w:rsidRDefault="00633DD3" w:rsidP="00104E00">
      <w:pPr>
        <w:jc w:val="both"/>
        <w:rPr>
          <w:rFonts w:ascii="Calibri" w:hAnsi="Calibri" w:cs="Calibri"/>
        </w:rPr>
      </w:pPr>
      <w:r w:rsidRPr="00AD22B9">
        <w:rPr>
          <w:rFonts w:ascii="Calibri" w:hAnsi="Calibri" w:cs="Calibri"/>
        </w:rPr>
        <w:t>6</w:t>
      </w:r>
      <w:r w:rsidR="0011212C" w:rsidRPr="00AD22B9">
        <w:rPr>
          <w:rFonts w:ascii="Calibri" w:hAnsi="Calibri" w:cs="Calibri"/>
        </w:rPr>
        <w:t xml:space="preserve">.4 Perform </w:t>
      </w:r>
      <w:r w:rsidR="00EA06C1" w:rsidRPr="00AD22B9">
        <w:rPr>
          <w:rFonts w:ascii="Calibri" w:hAnsi="Calibri" w:cs="Calibri"/>
        </w:rPr>
        <w:t>whole-mount</w:t>
      </w:r>
      <w:r w:rsidR="0011212C" w:rsidRPr="00AD22B9">
        <w:rPr>
          <w:rFonts w:ascii="Calibri" w:hAnsi="Calibri" w:cs="Calibri"/>
        </w:rPr>
        <w:t xml:space="preserve"> immunostaining.</w:t>
      </w:r>
    </w:p>
    <w:p w14:paraId="1E5772D2" w14:textId="77777777" w:rsidR="001C52A9" w:rsidRPr="00AD22B9" w:rsidRDefault="001C52A9" w:rsidP="00104E00">
      <w:pPr>
        <w:jc w:val="both"/>
        <w:rPr>
          <w:rFonts w:ascii="Calibri" w:hAnsi="Calibri" w:cs="Calibri"/>
        </w:rPr>
      </w:pPr>
    </w:p>
    <w:p w14:paraId="06E01838" w14:textId="40F03ACC" w:rsidR="0011212C" w:rsidRDefault="00633DD3" w:rsidP="00104E00">
      <w:pPr>
        <w:jc w:val="both"/>
        <w:rPr>
          <w:rFonts w:ascii="Calibri" w:hAnsi="Calibri" w:cs="Calibri"/>
        </w:rPr>
      </w:pPr>
      <w:r w:rsidRPr="00AD22B9">
        <w:rPr>
          <w:rFonts w:ascii="Calibri" w:hAnsi="Calibri" w:cs="Calibri"/>
        </w:rPr>
        <w:t>6</w:t>
      </w:r>
      <w:r w:rsidR="0011212C" w:rsidRPr="00AD22B9">
        <w:rPr>
          <w:rFonts w:ascii="Calibri" w:hAnsi="Calibri" w:cs="Calibri"/>
        </w:rPr>
        <w:t>.4.</w:t>
      </w:r>
      <w:r w:rsidR="00C4057D" w:rsidRPr="00AD22B9">
        <w:rPr>
          <w:rFonts w:ascii="Calibri" w:hAnsi="Calibri" w:cs="Calibri"/>
        </w:rPr>
        <w:t>1</w:t>
      </w:r>
      <w:r w:rsidR="00A62503" w:rsidRPr="00AD22B9">
        <w:rPr>
          <w:rFonts w:ascii="Calibri" w:hAnsi="Calibri" w:cs="Calibri"/>
        </w:rPr>
        <w:t xml:space="preserve"> </w:t>
      </w:r>
      <w:r w:rsidR="00790AD7" w:rsidRPr="00AD22B9">
        <w:rPr>
          <w:rFonts w:ascii="Calibri" w:hAnsi="Calibri" w:cs="Calibri"/>
        </w:rPr>
        <w:t>P</w:t>
      </w:r>
      <w:r w:rsidR="003E5418" w:rsidRPr="00AD22B9">
        <w:rPr>
          <w:rFonts w:ascii="Calibri" w:hAnsi="Calibri" w:cs="Calibri"/>
        </w:rPr>
        <w:t>repare</w:t>
      </w:r>
      <w:r w:rsidR="00A62503" w:rsidRPr="00AD22B9">
        <w:rPr>
          <w:rFonts w:ascii="Calibri" w:hAnsi="Calibri" w:cs="Calibri"/>
        </w:rPr>
        <w:t xml:space="preserve"> </w:t>
      </w:r>
      <w:r w:rsidR="00CE238A" w:rsidRPr="00AD22B9">
        <w:rPr>
          <w:rFonts w:ascii="Calibri" w:hAnsi="Calibri" w:cs="Calibri"/>
        </w:rPr>
        <w:t>50</w:t>
      </w:r>
      <w:r w:rsidR="006D7F90" w:rsidRPr="00AD22B9">
        <w:rPr>
          <w:rFonts w:ascii="Calibri" w:hAnsi="Calibri" w:cs="Calibri"/>
        </w:rPr>
        <w:t xml:space="preserve"> </w:t>
      </w:r>
      <w:r w:rsidR="00CE238A" w:rsidRPr="00AD22B9">
        <w:rPr>
          <w:rFonts w:ascii="Calibri" w:hAnsi="Calibri" w:cs="Calibri"/>
        </w:rPr>
        <w:t xml:space="preserve">mL of </w:t>
      </w:r>
      <w:r w:rsidR="00A62503" w:rsidRPr="00AD22B9">
        <w:rPr>
          <w:rFonts w:ascii="Calibri" w:hAnsi="Calibri" w:cs="Calibri"/>
        </w:rPr>
        <w:t xml:space="preserve">blocking solution </w:t>
      </w:r>
      <w:r w:rsidR="00D11432">
        <w:rPr>
          <w:rFonts w:ascii="Calibri" w:hAnsi="Calibri" w:cs="Calibri"/>
        </w:rPr>
        <w:t>[</w:t>
      </w:r>
      <w:r w:rsidR="00A62503" w:rsidRPr="00AD22B9">
        <w:rPr>
          <w:rFonts w:ascii="Calibri" w:hAnsi="Calibri" w:cs="Calibri"/>
        </w:rPr>
        <w:t xml:space="preserve">PB-0.5% Triton X, 0.2% </w:t>
      </w:r>
      <w:r w:rsidR="00EB7565" w:rsidRPr="00AD22B9">
        <w:rPr>
          <w:rFonts w:ascii="Calibri" w:hAnsi="Calibri" w:cs="Calibri"/>
        </w:rPr>
        <w:t>bovine serum albumin (</w:t>
      </w:r>
      <w:r w:rsidR="00A62503" w:rsidRPr="00AD22B9">
        <w:rPr>
          <w:rFonts w:ascii="Calibri" w:hAnsi="Calibri" w:cs="Calibri"/>
        </w:rPr>
        <w:t>BSA</w:t>
      </w:r>
      <w:r w:rsidR="00EB7565" w:rsidRPr="00AD22B9">
        <w:rPr>
          <w:rFonts w:ascii="Calibri" w:hAnsi="Calibri" w:cs="Calibri"/>
        </w:rPr>
        <w:t>)</w:t>
      </w:r>
      <w:r w:rsidR="00A62503" w:rsidRPr="00AD22B9">
        <w:rPr>
          <w:rFonts w:ascii="Calibri" w:hAnsi="Calibri" w:cs="Calibri"/>
        </w:rPr>
        <w:t xml:space="preserve">, 1% </w:t>
      </w:r>
      <w:r w:rsidR="00EB7565" w:rsidRPr="00AD22B9">
        <w:rPr>
          <w:rFonts w:ascii="Calibri" w:hAnsi="Calibri" w:cs="Calibri"/>
        </w:rPr>
        <w:t>dimethyl sulfoxide (</w:t>
      </w:r>
      <w:r w:rsidR="00A62503" w:rsidRPr="00AD22B9">
        <w:rPr>
          <w:rFonts w:ascii="Calibri" w:hAnsi="Calibri" w:cs="Calibri"/>
        </w:rPr>
        <w:t>DMSO</w:t>
      </w:r>
      <w:r w:rsidR="00EB7565" w:rsidRPr="00AD22B9">
        <w:rPr>
          <w:rFonts w:ascii="Calibri" w:hAnsi="Calibri" w:cs="Calibri"/>
        </w:rPr>
        <w:t>)</w:t>
      </w:r>
      <w:r w:rsidR="00A62503" w:rsidRPr="00AD22B9">
        <w:rPr>
          <w:rFonts w:ascii="Calibri" w:hAnsi="Calibri" w:cs="Calibri"/>
        </w:rPr>
        <w:t xml:space="preserve">, 0.02% sodium </w:t>
      </w:r>
      <w:proofErr w:type="spellStart"/>
      <w:r w:rsidR="00A62503" w:rsidRPr="00AD22B9">
        <w:rPr>
          <w:rFonts w:ascii="Calibri" w:hAnsi="Calibri" w:cs="Calibri"/>
        </w:rPr>
        <w:t>azide</w:t>
      </w:r>
      <w:proofErr w:type="spellEnd"/>
      <w:r w:rsidR="00A62503" w:rsidRPr="00AD22B9">
        <w:rPr>
          <w:rFonts w:ascii="Calibri" w:hAnsi="Calibri" w:cs="Calibri"/>
        </w:rPr>
        <w:t>, 5% donkey serum</w:t>
      </w:r>
      <w:r w:rsidR="00D11432">
        <w:rPr>
          <w:rFonts w:ascii="Calibri" w:hAnsi="Calibri" w:cs="Calibri"/>
        </w:rPr>
        <w:t>]</w:t>
      </w:r>
      <w:r w:rsidR="00A62503" w:rsidRPr="00AD22B9">
        <w:rPr>
          <w:rFonts w:ascii="Calibri" w:hAnsi="Calibri" w:cs="Calibri"/>
        </w:rPr>
        <w:t xml:space="preserve">. </w:t>
      </w:r>
      <w:r w:rsidR="00A62503" w:rsidRPr="00AD22B9">
        <w:rPr>
          <w:rFonts w:ascii="Calibri" w:hAnsi="Calibri" w:cs="Calibri"/>
        </w:rPr>
        <w:tab/>
      </w:r>
    </w:p>
    <w:p w14:paraId="41A146B3" w14:textId="77777777" w:rsidR="00A616E3" w:rsidRPr="00AD22B9" w:rsidRDefault="00A616E3" w:rsidP="00104E00">
      <w:pPr>
        <w:jc w:val="both"/>
        <w:rPr>
          <w:rFonts w:ascii="Calibri" w:hAnsi="Calibri" w:cs="Calibri"/>
        </w:rPr>
      </w:pPr>
    </w:p>
    <w:p w14:paraId="5B607633" w14:textId="39850353" w:rsidR="00987780" w:rsidRDefault="00987780" w:rsidP="00104E00">
      <w:pPr>
        <w:jc w:val="both"/>
        <w:rPr>
          <w:rFonts w:ascii="Calibri" w:hAnsi="Calibri" w:cs="Calibri"/>
        </w:rPr>
      </w:pPr>
      <w:r w:rsidRPr="00AD22B9">
        <w:rPr>
          <w:rFonts w:ascii="Calibri" w:hAnsi="Calibri" w:cs="Calibri"/>
        </w:rPr>
        <w:t>CAUTION: Sodium</w:t>
      </w:r>
      <w:r w:rsidR="002C2327" w:rsidRPr="00AD22B9">
        <w:rPr>
          <w:rFonts w:ascii="Calibri" w:hAnsi="Calibri" w:cs="Calibri"/>
        </w:rPr>
        <w:t xml:space="preserve"> </w:t>
      </w:r>
      <w:proofErr w:type="spellStart"/>
      <w:r w:rsidR="002C2327" w:rsidRPr="00AD22B9">
        <w:rPr>
          <w:rFonts w:ascii="Calibri" w:hAnsi="Calibri" w:cs="Calibri"/>
        </w:rPr>
        <w:t>azide</w:t>
      </w:r>
      <w:proofErr w:type="spellEnd"/>
      <w:r w:rsidR="002C2327" w:rsidRPr="00AD22B9">
        <w:rPr>
          <w:rFonts w:ascii="Calibri" w:hAnsi="Calibri" w:cs="Calibri"/>
        </w:rPr>
        <w:t xml:space="preserve"> </w:t>
      </w:r>
      <w:r w:rsidR="0009209E" w:rsidRPr="00AD22B9">
        <w:rPr>
          <w:rFonts w:ascii="Calibri" w:hAnsi="Calibri" w:cs="Calibri"/>
        </w:rPr>
        <w:t>and DMSO are</w:t>
      </w:r>
      <w:r w:rsidR="002C2327" w:rsidRPr="00AD22B9">
        <w:rPr>
          <w:rFonts w:ascii="Calibri" w:hAnsi="Calibri" w:cs="Calibri"/>
        </w:rPr>
        <w:t xml:space="preserve"> toxic. </w:t>
      </w:r>
      <w:r w:rsidR="00214A2B" w:rsidRPr="00AD22B9">
        <w:rPr>
          <w:rFonts w:ascii="Calibri" w:hAnsi="Calibri" w:cs="Calibri"/>
        </w:rPr>
        <w:t>Personal protective equipment (gloves, lab coat, and splash goggles) should be us</w:t>
      </w:r>
      <w:r w:rsidR="00DB72CB" w:rsidRPr="00AD22B9">
        <w:rPr>
          <w:rFonts w:ascii="Calibri" w:hAnsi="Calibri" w:cs="Calibri"/>
        </w:rPr>
        <w:t xml:space="preserve">ed when handling. Any solutions should be disposed as hazardous waste. </w:t>
      </w:r>
    </w:p>
    <w:p w14:paraId="3EDD53F4" w14:textId="77777777" w:rsidR="00A616E3" w:rsidRPr="00AD22B9" w:rsidRDefault="00A616E3" w:rsidP="00104E00">
      <w:pPr>
        <w:jc w:val="both"/>
        <w:rPr>
          <w:rFonts w:ascii="Calibri" w:hAnsi="Calibri" w:cs="Calibri"/>
        </w:rPr>
      </w:pPr>
    </w:p>
    <w:p w14:paraId="51D3A981" w14:textId="05420222" w:rsidR="0011212C" w:rsidRDefault="00633DD3" w:rsidP="00104E00">
      <w:pPr>
        <w:jc w:val="both"/>
        <w:rPr>
          <w:rFonts w:ascii="Calibri" w:hAnsi="Calibri" w:cs="Calibri"/>
          <w:highlight w:val="yellow"/>
        </w:rPr>
      </w:pPr>
      <w:r w:rsidRPr="00AD22B9">
        <w:rPr>
          <w:rFonts w:ascii="Calibri" w:hAnsi="Calibri" w:cs="Calibri"/>
          <w:highlight w:val="yellow"/>
        </w:rPr>
        <w:t>6</w:t>
      </w:r>
      <w:r w:rsidR="0011212C" w:rsidRPr="00AD22B9">
        <w:rPr>
          <w:rFonts w:ascii="Calibri" w:hAnsi="Calibri" w:cs="Calibri"/>
          <w:highlight w:val="yellow"/>
        </w:rPr>
        <w:t>.4.</w:t>
      </w:r>
      <w:r w:rsidR="00104E00">
        <w:rPr>
          <w:rFonts w:ascii="Calibri" w:hAnsi="Calibri" w:cs="Calibri"/>
          <w:highlight w:val="yellow"/>
        </w:rPr>
        <w:t>2</w:t>
      </w:r>
      <w:r w:rsidR="00A616E3">
        <w:rPr>
          <w:rFonts w:ascii="Calibri" w:hAnsi="Calibri" w:cs="Calibri"/>
          <w:highlight w:val="yellow"/>
        </w:rPr>
        <w:t>.</w:t>
      </w:r>
      <w:r w:rsidR="0011212C" w:rsidRPr="00AD22B9">
        <w:rPr>
          <w:rFonts w:ascii="Calibri" w:hAnsi="Calibri" w:cs="Calibri"/>
          <w:highlight w:val="yellow"/>
        </w:rPr>
        <w:t xml:space="preserve"> </w:t>
      </w:r>
      <w:r w:rsidR="00990BF3" w:rsidRPr="00AD22B9">
        <w:rPr>
          <w:rFonts w:ascii="Calibri" w:hAnsi="Calibri" w:cs="Calibri"/>
          <w:highlight w:val="yellow"/>
        </w:rPr>
        <w:t>Use a transfer pipette to t</w:t>
      </w:r>
      <w:r w:rsidR="0011212C" w:rsidRPr="00AD22B9">
        <w:rPr>
          <w:rFonts w:ascii="Calibri" w:hAnsi="Calibri" w:cs="Calibri"/>
          <w:highlight w:val="yellow"/>
        </w:rPr>
        <w:t xml:space="preserve">ransfer the fish to a </w:t>
      </w:r>
      <w:r w:rsidR="000E1753" w:rsidRPr="00AD22B9">
        <w:rPr>
          <w:rFonts w:ascii="Calibri" w:hAnsi="Calibri" w:cs="Calibri"/>
          <w:highlight w:val="yellow"/>
        </w:rPr>
        <w:t>4</w:t>
      </w:r>
      <w:r w:rsidR="00A36BD6" w:rsidRPr="00AD22B9">
        <w:rPr>
          <w:rFonts w:ascii="Calibri" w:hAnsi="Calibri" w:cs="Calibri"/>
          <w:highlight w:val="yellow"/>
        </w:rPr>
        <w:t xml:space="preserve"> </w:t>
      </w:r>
      <w:r w:rsidR="000E1753" w:rsidRPr="00AD22B9">
        <w:rPr>
          <w:rFonts w:ascii="Calibri" w:hAnsi="Calibri" w:cs="Calibri"/>
          <w:highlight w:val="yellow"/>
        </w:rPr>
        <w:t>mL</w:t>
      </w:r>
      <w:r w:rsidR="0011212C" w:rsidRPr="00AD22B9">
        <w:rPr>
          <w:rFonts w:ascii="Calibri" w:hAnsi="Calibri" w:cs="Calibri"/>
          <w:highlight w:val="yellow"/>
        </w:rPr>
        <w:t xml:space="preserve"> glass vial with screw-top cap. </w:t>
      </w:r>
      <w:r w:rsidR="00A06812" w:rsidRPr="00AD22B9">
        <w:rPr>
          <w:rFonts w:ascii="Calibri" w:hAnsi="Calibri" w:cs="Calibri"/>
          <w:highlight w:val="yellow"/>
        </w:rPr>
        <w:t>Use a transfer pipette to r</w:t>
      </w:r>
      <w:r w:rsidR="0011212C" w:rsidRPr="00AD22B9">
        <w:rPr>
          <w:rFonts w:ascii="Calibri" w:hAnsi="Calibri" w:cs="Calibri"/>
          <w:highlight w:val="yellow"/>
        </w:rPr>
        <w:t>e</w:t>
      </w:r>
      <w:r w:rsidR="00990BF3" w:rsidRPr="00AD22B9">
        <w:rPr>
          <w:rFonts w:ascii="Calibri" w:hAnsi="Calibri" w:cs="Calibri"/>
          <w:highlight w:val="yellow"/>
        </w:rPr>
        <w:t>move the</w:t>
      </w:r>
      <w:r w:rsidR="0011212C" w:rsidRPr="00AD22B9">
        <w:rPr>
          <w:rFonts w:ascii="Calibri" w:hAnsi="Calibri" w:cs="Calibri"/>
          <w:highlight w:val="yellow"/>
        </w:rPr>
        <w:t xml:space="preserve"> PBST </w:t>
      </w:r>
      <w:r w:rsidR="00990BF3" w:rsidRPr="00AD22B9">
        <w:rPr>
          <w:rFonts w:ascii="Calibri" w:hAnsi="Calibri" w:cs="Calibri"/>
          <w:highlight w:val="yellow"/>
        </w:rPr>
        <w:t>and add 3</w:t>
      </w:r>
      <w:r w:rsidR="00D0066E" w:rsidRPr="00AD22B9">
        <w:rPr>
          <w:rFonts w:ascii="Calibri" w:hAnsi="Calibri" w:cs="Calibri"/>
          <w:highlight w:val="yellow"/>
        </w:rPr>
        <w:t xml:space="preserve"> </w:t>
      </w:r>
      <w:r w:rsidR="00990BF3" w:rsidRPr="00AD22B9">
        <w:rPr>
          <w:rFonts w:ascii="Calibri" w:hAnsi="Calibri" w:cs="Calibri"/>
          <w:highlight w:val="yellow"/>
        </w:rPr>
        <w:t>mL blocking solution.</w:t>
      </w:r>
      <w:r w:rsidR="00A616E3">
        <w:rPr>
          <w:rFonts w:ascii="Calibri" w:hAnsi="Calibri" w:cs="Calibri"/>
          <w:highlight w:val="yellow"/>
        </w:rPr>
        <w:t xml:space="preserve"> </w:t>
      </w:r>
      <w:r w:rsidR="00990BF3" w:rsidRPr="00AD22B9">
        <w:rPr>
          <w:rFonts w:ascii="Calibri" w:hAnsi="Calibri" w:cs="Calibri"/>
          <w:highlight w:val="yellow"/>
        </w:rPr>
        <w:t>I</w:t>
      </w:r>
      <w:r w:rsidR="006D7F90" w:rsidRPr="00AD22B9">
        <w:rPr>
          <w:rFonts w:ascii="Calibri" w:hAnsi="Calibri" w:cs="Calibri"/>
          <w:highlight w:val="yellow"/>
        </w:rPr>
        <w:t>ncubate for 1 h</w:t>
      </w:r>
      <w:r w:rsidR="0011212C" w:rsidRPr="00AD22B9">
        <w:rPr>
          <w:rFonts w:ascii="Calibri" w:hAnsi="Calibri" w:cs="Calibri"/>
          <w:highlight w:val="yellow"/>
        </w:rPr>
        <w:t xml:space="preserve"> at </w:t>
      </w:r>
      <w:r w:rsidR="00D11432">
        <w:rPr>
          <w:rFonts w:ascii="Calibri" w:hAnsi="Calibri" w:cs="Calibri"/>
          <w:highlight w:val="yellow"/>
        </w:rPr>
        <w:t>RT</w:t>
      </w:r>
      <w:r w:rsidR="0011212C" w:rsidRPr="00AD22B9">
        <w:rPr>
          <w:rFonts w:ascii="Calibri" w:hAnsi="Calibri" w:cs="Calibri"/>
          <w:highlight w:val="yellow"/>
        </w:rPr>
        <w:t xml:space="preserve"> with rocking. </w:t>
      </w:r>
    </w:p>
    <w:p w14:paraId="4EA26454" w14:textId="77777777" w:rsidR="00A616E3" w:rsidRPr="00AD22B9" w:rsidRDefault="00A616E3" w:rsidP="00104E00">
      <w:pPr>
        <w:jc w:val="both"/>
        <w:rPr>
          <w:rFonts w:ascii="Calibri" w:hAnsi="Calibri" w:cs="Calibri"/>
          <w:highlight w:val="yellow"/>
        </w:rPr>
      </w:pPr>
    </w:p>
    <w:p w14:paraId="2FC7430B" w14:textId="1EF07234" w:rsidR="00A06812" w:rsidRDefault="00633DD3" w:rsidP="00104E00">
      <w:pPr>
        <w:jc w:val="both"/>
        <w:rPr>
          <w:rFonts w:ascii="Calibri" w:hAnsi="Calibri" w:cs="Calibri"/>
          <w:highlight w:val="yellow"/>
        </w:rPr>
      </w:pPr>
      <w:r w:rsidRPr="00AD22B9">
        <w:rPr>
          <w:rFonts w:ascii="Calibri" w:hAnsi="Calibri" w:cs="Calibri"/>
          <w:highlight w:val="yellow"/>
        </w:rPr>
        <w:t>6</w:t>
      </w:r>
      <w:r w:rsidR="00A06812" w:rsidRPr="00AD22B9">
        <w:rPr>
          <w:rFonts w:ascii="Calibri" w:hAnsi="Calibri" w:cs="Calibri"/>
          <w:highlight w:val="yellow"/>
        </w:rPr>
        <w:t>.4.</w:t>
      </w:r>
      <w:r w:rsidR="00104E00">
        <w:rPr>
          <w:rFonts w:ascii="Calibri" w:hAnsi="Calibri" w:cs="Calibri"/>
          <w:highlight w:val="yellow"/>
        </w:rPr>
        <w:t>3</w:t>
      </w:r>
      <w:r w:rsidR="00A616E3">
        <w:rPr>
          <w:rFonts w:ascii="Calibri" w:hAnsi="Calibri" w:cs="Calibri"/>
          <w:highlight w:val="yellow"/>
        </w:rPr>
        <w:t>.</w:t>
      </w:r>
      <w:r w:rsidR="0011212C" w:rsidRPr="00AD22B9">
        <w:rPr>
          <w:rFonts w:ascii="Calibri" w:hAnsi="Calibri" w:cs="Calibri"/>
          <w:highlight w:val="yellow"/>
        </w:rPr>
        <w:t xml:space="preserve"> </w:t>
      </w:r>
      <w:r w:rsidR="00A06812" w:rsidRPr="00AD22B9">
        <w:rPr>
          <w:rFonts w:ascii="Calibri" w:hAnsi="Calibri" w:cs="Calibri"/>
          <w:highlight w:val="yellow"/>
        </w:rPr>
        <w:t>Use a transfer pipette to r</w:t>
      </w:r>
      <w:r w:rsidR="0011212C" w:rsidRPr="00AD22B9">
        <w:rPr>
          <w:rFonts w:ascii="Calibri" w:hAnsi="Calibri" w:cs="Calibri"/>
          <w:highlight w:val="yellow"/>
        </w:rPr>
        <w:t>e</w:t>
      </w:r>
      <w:r w:rsidR="00990BF3" w:rsidRPr="00AD22B9">
        <w:rPr>
          <w:rFonts w:ascii="Calibri" w:hAnsi="Calibri" w:cs="Calibri"/>
          <w:highlight w:val="yellow"/>
        </w:rPr>
        <w:t>move the</w:t>
      </w:r>
      <w:r w:rsidR="0011212C" w:rsidRPr="00AD22B9">
        <w:rPr>
          <w:rFonts w:ascii="Calibri" w:hAnsi="Calibri" w:cs="Calibri"/>
          <w:highlight w:val="yellow"/>
        </w:rPr>
        <w:t xml:space="preserve"> blocking solution </w:t>
      </w:r>
      <w:r w:rsidR="00990BF3" w:rsidRPr="00AD22B9">
        <w:rPr>
          <w:rFonts w:ascii="Calibri" w:hAnsi="Calibri" w:cs="Calibri"/>
          <w:highlight w:val="yellow"/>
        </w:rPr>
        <w:t xml:space="preserve">and add </w:t>
      </w:r>
      <w:r w:rsidR="0011212C" w:rsidRPr="00AD22B9">
        <w:rPr>
          <w:rFonts w:ascii="Calibri" w:hAnsi="Calibri" w:cs="Calibri"/>
          <w:highlight w:val="yellow"/>
        </w:rPr>
        <w:t>primary antibody diluted in blocking solution</w:t>
      </w:r>
      <w:r w:rsidR="00990BF3" w:rsidRPr="00AD22B9">
        <w:rPr>
          <w:rFonts w:ascii="Calibri" w:hAnsi="Calibri" w:cs="Calibri"/>
          <w:highlight w:val="yellow"/>
        </w:rPr>
        <w:t>.</w:t>
      </w:r>
      <w:r w:rsidR="00A06812" w:rsidRPr="00AD22B9">
        <w:rPr>
          <w:rFonts w:ascii="Calibri" w:hAnsi="Calibri" w:cs="Calibri"/>
          <w:highlight w:val="yellow"/>
        </w:rPr>
        <w:t xml:space="preserve"> </w:t>
      </w:r>
      <w:r w:rsidR="00A616E3" w:rsidRPr="00AD22B9">
        <w:rPr>
          <w:rFonts w:ascii="Calibri" w:hAnsi="Calibri" w:cs="Calibri"/>
          <w:highlight w:val="yellow"/>
        </w:rPr>
        <w:t>Incubate overnight at room temperature with agitation</w:t>
      </w:r>
      <w:r w:rsidR="00A616E3" w:rsidRPr="00AD22B9">
        <w:rPr>
          <w:rFonts w:ascii="Calibri" w:hAnsi="Calibri" w:cs="Calibri"/>
        </w:rPr>
        <w:t>.</w:t>
      </w:r>
    </w:p>
    <w:p w14:paraId="18F5ABD3" w14:textId="77777777" w:rsidR="00A616E3" w:rsidRPr="00AD22B9" w:rsidRDefault="00A616E3" w:rsidP="00104E00">
      <w:pPr>
        <w:jc w:val="both"/>
        <w:rPr>
          <w:rFonts w:ascii="Calibri" w:hAnsi="Calibri" w:cs="Calibri"/>
        </w:rPr>
      </w:pPr>
    </w:p>
    <w:p w14:paraId="6176BCBF" w14:textId="11FD8027" w:rsidR="00990BF3" w:rsidRDefault="00AD22B9" w:rsidP="00104E00">
      <w:pPr>
        <w:jc w:val="both"/>
        <w:rPr>
          <w:rFonts w:ascii="Calibri" w:hAnsi="Calibri" w:cs="Calibri"/>
        </w:rPr>
      </w:pPr>
      <w:r>
        <w:rPr>
          <w:rFonts w:ascii="Calibri" w:hAnsi="Calibri" w:cs="Calibri"/>
        </w:rPr>
        <w:t>NOTE:</w:t>
      </w:r>
      <w:r w:rsidR="00A06812" w:rsidRPr="00AD22B9">
        <w:rPr>
          <w:rFonts w:ascii="Calibri" w:hAnsi="Calibri" w:cs="Calibri"/>
        </w:rPr>
        <w:t xml:space="preserve"> For example, add 1:250 dilution of anti-</w:t>
      </w:r>
      <w:proofErr w:type="spellStart"/>
      <w:r w:rsidR="00A06812" w:rsidRPr="00AD22B9">
        <w:rPr>
          <w:rFonts w:ascii="Calibri" w:hAnsi="Calibri" w:cs="Calibri"/>
        </w:rPr>
        <w:t>HuC</w:t>
      </w:r>
      <w:proofErr w:type="spellEnd"/>
      <w:r w:rsidR="00A06812" w:rsidRPr="00AD22B9">
        <w:rPr>
          <w:rFonts w:ascii="Calibri" w:hAnsi="Calibri" w:cs="Calibri"/>
        </w:rPr>
        <w:t>/</w:t>
      </w:r>
      <w:proofErr w:type="spellStart"/>
      <w:r w:rsidR="00A06812" w:rsidRPr="00AD22B9">
        <w:rPr>
          <w:rFonts w:ascii="Calibri" w:hAnsi="Calibri" w:cs="Calibri"/>
        </w:rPr>
        <w:t>HuD</w:t>
      </w:r>
      <w:proofErr w:type="spellEnd"/>
      <w:r w:rsidR="00A06812" w:rsidRPr="00AD22B9">
        <w:rPr>
          <w:rFonts w:ascii="Calibri" w:hAnsi="Calibri" w:cs="Calibri"/>
        </w:rPr>
        <w:t xml:space="preserve"> Neuronal Protein Mouse Monoclonal Antibody (see </w:t>
      </w:r>
      <w:r w:rsidRPr="00AD22B9">
        <w:rPr>
          <w:rFonts w:ascii="Calibri" w:hAnsi="Calibri" w:cs="Calibri"/>
          <w:b/>
        </w:rPr>
        <w:t>Table of Materials</w:t>
      </w:r>
      <w:r w:rsidR="00A06812" w:rsidRPr="00AD22B9">
        <w:rPr>
          <w:rFonts w:ascii="Calibri" w:hAnsi="Calibri" w:cs="Calibri"/>
        </w:rPr>
        <w:t xml:space="preserve"> for a list of</w:t>
      </w:r>
      <w:r w:rsidR="00A06812" w:rsidRPr="00AD22B9">
        <w:rPr>
          <w:rFonts w:ascii="Calibri" w:eastAsiaTheme="minorEastAsia" w:hAnsi="Calibri" w:cs="Calibri"/>
        </w:rPr>
        <w:t xml:space="preserve"> antibodies that have been successfully used in </w:t>
      </w:r>
      <w:r w:rsidR="00A06812" w:rsidRPr="00AD22B9">
        <w:rPr>
          <w:rFonts w:ascii="Calibri" w:eastAsiaTheme="minorEastAsia" w:hAnsi="Calibri" w:cs="Calibri"/>
          <w:i/>
        </w:rPr>
        <w:t xml:space="preserve">A. </w:t>
      </w:r>
      <w:proofErr w:type="spellStart"/>
      <w:r w:rsidR="00A06812" w:rsidRPr="00AD22B9">
        <w:rPr>
          <w:rFonts w:ascii="Calibri" w:eastAsiaTheme="minorEastAsia" w:hAnsi="Calibri" w:cs="Calibri"/>
          <w:i/>
        </w:rPr>
        <w:t>mexicanus</w:t>
      </w:r>
      <w:proofErr w:type="spellEnd"/>
      <w:r w:rsidR="00A06812" w:rsidRPr="00AD22B9">
        <w:rPr>
          <w:rFonts w:ascii="Calibri" w:hAnsi="Calibri" w:cs="Calibri"/>
        </w:rPr>
        <w:t>). A set of fish with no primary antibody added should be included at this step. Volume of antibody should be enough to cover the fish and allow for agitation.</w:t>
      </w:r>
    </w:p>
    <w:p w14:paraId="3E0FA80D" w14:textId="09F2F9CF" w:rsidR="0011212C" w:rsidRPr="00AD22B9" w:rsidRDefault="0011212C" w:rsidP="00104E00">
      <w:pPr>
        <w:jc w:val="both"/>
        <w:rPr>
          <w:rFonts w:ascii="Calibri" w:hAnsi="Calibri" w:cs="Calibri"/>
        </w:rPr>
      </w:pPr>
    </w:p>
    <w:p w14:paraId="0886DC5B" w14:textId="60BA94BD" w:rsidR="0011212C" w:rsidRDefault="00633DD3" w:rsidP="00104E00">
      <w:pPr>
        <w:jc w:val="both"/>
        <w:rPr>
          <w:rFonts w:ascii="Calibri" w:hAnsi="Calibri" w:cs="Calibri"/>
        </w:rPr>
      </w:pPr>
      <w:r w:rsidRPr="00AD22B9">
        <w:rPr>
          <w:rFonts w:ascii="Calibri" w:hAnsi="Calibri" w:cs="Calibri"/>
          <w:highlight w:val="yellow"/>
        </w:rPr>
        <w:t>6</w:t>
      </w:r>
      <w:r w:rsidR="0011212C" w:rsidRPr="00AD22B9">
        <w:rPr>
          <w:rFonts w:ascii="Calibri" w:hAnsi="Calibri" w:cs="Calibri"/>
          <w:highlight w:val="yellow"/>
        </w:rPr>
        <w:t>.4.</w:t>
      </w:r>
      <w:r w:rsidR="00104E00">
        <w:rPr>
          <w:rFonts w:ascii="Calibri" w:hAnsi="Calibri" w:cs="Calibri"/>
          <w:highlight w:val="yellow"/>
        </w:rPr>
        <w:t>4</w:t>
      </w:r>
      <w:r w:rsidR="00A616E3">
        <w:rPr>
          <w:rFonts w:ascii="Calibri" w:hAnsi="Calibri" w:cs="Calibri"/>
          <w:highlight w:val="yellow"/>
        </w:rPr>
        <w:t xml:space="preserve">. </w:t>
      </w:r>
      <w:r w:rsidR="0011212C" w:rsidRPr="00AD22B9">
        <w:rPr>
          <w:rFonts w:ascii="Calibri" w:hAnsi="Calibri" w:cs="Calibri"/>
          <w:highlight w:val="yellow"/>
        </w:rPr>
        <w:t xml:space="preserve">Wash the fish 3 times with PBST </w:t>
      </w:r>
      <w:r w:rsidR="000E1753" w:rsidRPr="00AD22B9">
        <w:rPr>
          <w:rFonts w:ascii="Calibri" w:hAnsi="Calibri" w:cs="Calibri"/>
          <w:highlight w:val="yellow"/>
        </w:rPr>
        <w:t xml:space="preserve">as described in </w:t>
      </w:r>
      <w:r w:rsidR="001C0090" w:rsidRPr="00AD22B9">
        <w:rPr>
          <w:rFonts w:ascii="Calibri" w:hAnsi="Calibri" w:cs="Calibri"/>
          <w:highlight w:val="yellow"/>
        </w:rPr>
        <w:t xml:space="preserve">step </w:t>
      </w:r>
      <w:r w:rsidR="006D7F90" w:rsidRPr="00AD22B9">
        <w:rPr>
          <w:rFonts w:ascii="Calibri" w:hAnsi="Calibri" w:cs="Calibri"/>
          <w:highlight w:val="yellow"/>
        </w:rPr>
        <w:t>6.3.4</w:t>
      </w:r>
      <w:r w:rsidR="0011212C" w:rsidRPr="00AD22B9">
        <w:rPr>
          <w:rFonts w:ascii="Calibri" w:hAnsi="Calibri" w:cs="Calibri"/>
          <w:highlight w:val="yellow"/>
        </w:rPr>
        <w:t xml:space="preserve">. Replace PBST with secondary antibody diluted in blocking solution and incubate </w:t>
      </w:r>
      <w:r w:rsidR="00D10232" w:rsidRPr="00AD22B9">
        <w:rPr>
          <w:rFonts w:ascii="Calibri" w:hAnsi="Calibri" w:cs="Calibri"/>
          <w:highlight w:val="yellow"/>
        </w:rPr>
        <w:t xml:space="preserve">overnight at </w:t>
      </w:r>
      <w:r w:rsidR="00D11432">
        <w:rPr>
          <w:rFonts w:ascii="Calibri" w:hAnsi="Calibri" w:cs="Calibri"/>
          <w:highlight w:val="yellow"/>
        </w:rPr>
        <w:t>RT</w:t>
      </w:r>
      <w:r w:rsidR="00D10232" w:rsidRPr="00AD22B9">
        <w:rPr>
          <w:rFonts w:ascii="Calibri" w:hAnsi="Calibri" w:cs="Calibri"/>
          <w:highlight w:val="yellow"/>
        </w:rPr>
        <w:t xml:space="preserve"> </w:t>
      </w:r>
      <w:r w:rsidR="0011212C" w:rsidRPr="00AD22B9">
        <w:rPr>
          <w:rFonts w:ascii="Calibri" w:hAnsi="Calibri" w:cs="Calibri"/>
          <w:highlight w:val="yellow"/>
        </w:rPr>
        <w:t>with agitation.</w:t>
      </w:r>
      <w:r w:rsidR="0011212C" w:rsidRPr="00AD22B9">
        <w:rPr>
          <w:rFonts w:ascii="Calibri" w:hAnsi="Calibri" w:cs="Calibri"/>
        </w:rPr>
        <w:t xml:space="preserve"> </w:t>
      </w:r>
    </w:p>
    <w:p w14:paraId="3148B5AD" w14:textId="77777777" w:rsidR="00A616E3" w:rsidRPr="00A616E3" w:rsidRDefault="00A616E3" w:rsidP="00104E00">
      <w:pPr>
        <w:jc w:val="both"/>
        <w:rPr>
          <w:rFonts w:ascii="Calibri" w:hAnsi="Calibri" w:cs="Calibri"/>
          <w:highlight w:val="yellow"/>
        </w:rPr>
      </w:pPr>
    </w:p>
    <w:p w14:paraId="5681764B" w14:textId="34E1EC94" w:rsidR="00A616E3" w:rsidRDefault="00AD22B9" w:rsidP="00104E00">
      <w:pPr>
        <w:jc w:val="both"/>
        <w:rPr>
          <w:rFonts w:ascii="Calibri" w:hAnsi="Calibri" w:cs="Calibri"/>
        </w:rPr>
      </w:pPr>
      <w:r>
        <w:rPr>
          <w:rFonts w:ascii="Calibri" w:hAnsi="Calibri" w:cs="Calibri"/>
        </w:rPr>
        <w:t>NOTE:</w:t>
      </w:r>
      <w:r w:rsidR="0011212C" w:rsidRPr="00AD22B9">
        <w:rPr>
          <w:rFonts w:ascii="Calibri" w:hAnsi="Calibri" w:cs="Calibri"/>
        </w:rPr>
        <w:t xml:space="preserve"> Optimal primary and s</w:t>
      </w:r>
      <w:r w:rsidR="00C4057D" w:rsidRPr="00AD22B9">
        <w:rPr>
          <w:rFonts w:ascii="Calibri" w:hAnsi="Calibri" w:cs="Calibri"/>
        </w:rPr>
        <w:t>econdary antibody concentration</w:t>
      </w:r>
      <w:r w:rsidR="00D11432">
        <w:rPr>
          <w:rFonts w:ascii="Calibri" w:hAnsi="Calibri" w:cs="Calibri"/>
        </w:rPr>
        <w:t>s</w:t>
      </w:r>
      <w:r w:rsidR="00C4057D" w:rsidRPr="00AD22B9">
        <w:rPr>
          <w:rFonts w:ascii="Calibri" w:hAnsi="Calibri" w:cs="Calibri"/>
        </w:rPr>
        <w:t xml:space="preserve">, </w:t>
      </w:r>
      <w:r w:rsidR="0011212C" w:rsidRPr="00AD22B9">
        <w:rPr>
          <w:rFonts w:ascii="Calibri" w:hAnsi="Calibri" w:cs="Calibri"/>
        </w:rPr>
        <w:t>incubation time</w:t>
      </w:r>
      <w:r w:rsidR="00C4057D" w:rsidRPr="00AD22B9">
        <w:rPr>
          <w:rFonts w:ascii="Calibri" w:hAnsi="Calibri" w:cs="Calibri"/>
        </w:rPr>
        <w:t>, and incubation temperature</w:t>
      </w:r>
      <w:r w:rsidR="0011212C" w:rsidRPr="00AD22B9">
        <w:rPr>
          <w:rFonts w:ascii="Calibri" w:hAnsi="Calibri" w:cs="Calibri"/>
        </w:rPr>
        <w:t xml:space="preserve"> should be determined for each antibody. </w:t>
      </w:r>
      <w:r w:rsidR="00C4057D" w:rsidRPr="00AD22B9">
        <w:rPr>
          <w:rFonts w:ascii="Calibri" w:hAnsi="Calibri" w:cs="Calibri"/>
        </w:rPr>
        <w:t xml:space="preserve">Overnight at </w:t>
      </w:r>
      <w:r w:rsidR="00D11432">
        <w:rPr>
          <w:rFonts w:ascii="Calibri" w:hAnsi="Calibri" w:cs="Calibri"/>
        </w:rPr>
        <w:t>RT</w:t>
      </w:r>
      <w:r w:rsidR="00C4057D" w:rsidRPr="00AD22B9">
        <w:rPr>
          <w:rFonts w:ascii="Calibri" w:hAnsi="Calibri" w:cs="Calibri"/>
        </w:rPr>
        <w:t xml:space="preserve"> was effective for </w:t>
      </w:r>
      <w:r w:rsidR="00A06812" w:rsidRPr="00AD22B9">
        <w:rPr>
          <w:rFonts w:ascii="Calibri" w:hAnsi="Calibri" w:cs="Calibri"/>
        </w:rPr>
        <w:t xml:space="preserve">the antibodies listed in </w:t>
      </w:r>
      <w:r w:rsidRPr="00AD22B9">
        <w:rPr>
          <w:rFonts w:ascii="Calibri" w:hAnsi="Calibri" w:cs="Calibri"/>
          <w:b/>
        </w:rPr>
        <w:t xml:space="preserve">Table </w:t>
      </w:r>
      <w:r w:rsidR="00A616E3">
        <w:rPr>
          <w:rFonts w:ascii="Calibri" w:hAnsi="Calibri" w:cs="Calibri"/>
          <w:b/>
        </w:rPr>
        <w:t>of Materials</w:t>
      </w:r>
      <w:r w:rsidR="00A616E3">
        <w:rPr>
          <w:rFonts w:ascii="Calibri" w:hAnsi="Calibri" w:cs="Calibri"/>
        </w:rPr>
        <w:t>.</w:t>
      </w:r>
    </w:p>
    <w:p w14:paraId="1CE46670" w14:textId="287974C5" w:rsidR="00AF3991" w:rsidRPr="00AD22B9" w:rsidRDefault="00C4057D" w:rsidP="00104E00">
      <w:pPr>
        <w:jc w:val="both"/>
        <w:rPr>
          <w:rFonts w:ascii="Calibri" w:hAnsi="Calibri" w:cs="Calibri"/>
        </w:rPr>
      </w:pPr>
      <w:r w:rsidRPr="00AD22B9">
        <w:rPr>
          <w:rFonts w:ascii="Calibri" w:hAnsi="Calibri" w:cs="Calibri"/>
        </w:rPr>
        <w:lastRenderedPageBreak/>
        <w:t xml:space="preserve"> </w:t>
      </w:r>
    </w:p>
    <w:p w14:paraId="414424C5" w14:textId="5BD8ADB6" w:rsidR="0011212C" w:rsidRPr="00AD22B9" w:rsidRDefault="00633DD3" w:rsidP="00104E00">
      <w:pPr>
        <w:jc w:val="both"/>
        <w:rPr>
          <w:rFonts w:ascii="Calibri" w:hAnsi="Calibri" w:cs="Calibri"/>
          <w:highlight w:val="yellow"/>
        </w:rPr>
      </w:pPr>
      <w:r w:rsidRPr="00AD22B9">
        <w:rPr>
          <w:rFonts w:ascii="Calibri" w:hAnsi="Calibri" w:cs="Calibri"/>
          <w:highlight w:val="yellow"/>
        </w:rPr>
        <w:t>6</w:t>
      </w:r>
      <w:r w:rsidR="0011212C" w:rsidRPr="00AD22B9">
        <w:rPr>
          <w:rFonts w:ascii="Calibri" w:hAnsi="Calibri" w:cs="Calibri"/>
          <w:highlight w:val="yellow"/>
        </w:rPr>
        <w:t>.4.</w:t>
      </w:r>
      <w:r w:rsidR="00104E00">
        <w:rPr>
          <w:rFonts w:ascii="Calibri" w:hAnsi="Calibri" w:cs="Calibri"/>
          <w:highlight w:val="yellow"/>
        </w:rPr>
        <w:t>5</w:t>
      </w:r>
      <w:r w:rsidR="00A616E3">
        <w:rPr>
          <w:rFonts w:ascii="Calibri" w:hAnsi="Calibri" w:cs="Calibri"/>
          <w:highlight w:val="yellow"/>
        </w:rPr>
        <w:t>.</w:t>
      </w:r>
      <w:r w:rsidR="0011212C" w:rsidRPr="00AD22B9">
        <w:rPr>
          <w:rFonts w:ascii="Calibri" w:hAnsi="Calibri" w:cs="Calibri"/>
          <w:highlight w:val="yellow"/>
        </w:rPr>
        <w:t xml:space="preserve"> Wash the fish 3 times with PBST</w:t>
      </w:r>
      <w:r w:rsidR="00D11432">
        <w:rPr>
          <w:rFonts w:ascii="Calibri" w:hAnsi="Calibri" w:cs="Calibri"/>
          <w:highlight w:val="yellow"/>
        </w:rPr>
        <w:t>,</w:t>
      </w:r>
      <w:r w:rsidR="00A06812" w:rsidRPr="00AD22B9">
        <w:rPr>
          <w:rFonts w:ascii="Calibri" w:hAnsi="Calibri" w:cs="Calibri"/>
          <w:highlight w:val="yellow"/>
        </w:rPr>
        <w:t xml:space="preserve"> </w:t>
      </w:r>
      <w:r w:rsidR="0011212C" w:rsidRPr="00AD22B9">
        <w:rPr>
          <w:rFonts w:ascii="Calibri" w:hAnsi="Calibri" w:cs="Calibri"/>
          <w:highlight w:val="yellow"/>
        </w:rPr>
        <w:t>with each wash lasting 15 min</w:t>
      </w:r>
      <w:r w:rsidR="00A06812" w:rsidRPr="00AD22B9">
        <w:rPr>
          <w:rFonts w:ascii="Calibri" w:hAnsi="Calibri" w:cs="Calibri"/>
          <w:highlight w:val="yellow"/>
        </w:rPr>
        <w:t xml:space="preserve"> </w:t>
      </w:r>
      <w:r w:rsidR="00DB1952" w:rsidRPr="00AD22B9">
        <w:rPr>
          <w:rFonts w:ascii="Calibri" w:hAnsi="Calibri" w:cs="Calibri"/>
          <w:highlight w:val="yellow"/>
        </w:rPr>
        <w:t>as descri</w:t>
      </w:r>
      <w:r w:rsidR="00A616E3">
        <w:rPr>
          <w:rFonts w:ascii="Calibri" w:hAnsi="Calibri" w:cs="Calibri"/>
          <w:highlight w:val="yellow"/>
        </w:rPr>
        <w:t>b</w:t>
      </w:r>
      <w:r w:rsidR="00DB1952" w:rsidRPr="00AD22B9">
        <w:rPr>
          <w:rFonts w:ascii="Calibri" w:hAnsi="Calibri" w:cs="Calibri"/>
          <w:highlight w:val="yellow"/>
        </w:rPr>
        <w:t>ed in step 6.3.4</w:t>
      </w:r>
      <w:r w:rsidR="0011212C" w:rsidRPr="00AD22B9">
        <w:rPr>
          <w:rFonts w:ascii="Calibri" w:hAnsi="Calibri" w:cs="Calibri"/>
          <w:highlight w:val="yellow"/>
        </w:rPr>
        <w:t>.</w:t>
      </w:r>
    </w:p>
    <w:p w14:paraId="09284877" w14:textId="77777777" w:rsidR="00A616E3" w:rsidRDefault="00A616E3" w:rsidP="00104E00">
      <w:pPr>
        <w:jc w:val="both"/>
        <w:rPr>
          <w:rFonts w:ascii="Calibri" w:hAnsi="Calibri" w:cs="Calibri"/>
        </w:rPr>
      </w:pPr>
    </w:p>
    <w:p w14:paraId="17C018EF" w14:textId="7129D8C9" w:rsidR="00A914DA" w:rsidRPr="00AD22B9" w:rsidRDefault="00A914DA" w:rsidP="00104E00">
      <w:pPr>
        <w:jc w:val="both"/>
        <w:rPr>
          <w:rFonts w:ascii="Calibri" w:hAnsi="Calibri" w:cs="Calibri"/>
        </w:rPr>
      </w:pPr>
      <w:r w:rsidRPr="00AD22B9">
        <w:rPr>
          <w:rFonts w:ascii="Calibri" w:hAnsi="Calibri" w:cs="Calibri"/>
        </w:rPr>
        <w:t>6.4.</w:t>
      </w:r>
      <w:r w:rsidR="00104E00">
        <w:rPr>
          <w:rFonts w:ascii="Calibri" w:hAnsi="Calibri" w:cs="Calibri"/>
        </w:rPr>
        <w:t>6</w:t>
      </w:r>
      <w:r w:rsidR="00A616E3">
        <w:rPr>
          <w:rFonts w:ascii="Calibri" w:hAnsi="Calibri" w:cs="Calibri"/>
        </w:rPr>
        <w:t>.</w:t>
      </w:r>
      <w:r w:rsidR="00104E00">
        <w:rPr>
          <w:rFonts w:ascii="Calibri" w:hAnsi="Calibri" w:cs="Calibri"/>
        </w:rPr>
        <w:t xml:space="preserve"> </w:t>
      </w:r>
      <w:bookmarkStart w:id="6" w:name="_GoBack"/>
      <w:bookmarkEnd w:id="6"/>
      <w:r w:rsidRPr="00AD22B9">
        <w:rPr>
          <w:rFonts w:ascii="Calibri" w:hAnsi="Calibri" w:cs="Calibri"/>
        </w:rPr>
        <w:t>Transfer the fish to PBS for short-term storage before proceeding with</w:t>
      </w:r>
      <w:r w:rsidR="00C7372D" w:rsidRPr="00AD22B9">
        <w:rPr>
          <w:rFonts w:ascii="Calibri" w:hAnsi="Calibri" w:cs="Calibri"/>
        </w:rPr>
        <w:t xml:space="preserve"> </w:t>
      </w:r>
      <w:r w:rsidR="002223CD" w:rsidRPr="00AD22B9">
        <w:rPr>
          <w:rFonts w:ascii="Calibri" w:hAnsi="Calibri" w:cs="Calibri"/>
        </w:rPr>
        <w:t>dissecting, mounting, or sectioning the fish</w:t>
      </w:r>
      <w:r w:rsidRPr="00AD22B9">
        <w:rPr>
          <w:rFonts w:ascii="Calibri" w:hAnsi="Calibri" w:cs="Calibri"/>
        </w:rPr>
        <w:t>.</w:t>
      </w:r>
      <w:bookmarkEnd w:id="5"/>
    </w:p>
    <w:p w14:paraId="40B3FCDF" w14:textId="77777777" w:rsidR="00EB7565" w:rsidRPr="00AD22B9" w:rsidRDefault="00EB7565" w:rsidP="00104E00">
      <w:pPr>
        <w:jc w:val="both"/>
        <w:rPr>
          <w:rFonts w:ascii="Calibri" w:hAnsi="Calibri" w:cs="Calibri"/>
        </w:rPr>
      </w:pPr>
    </w:p>
    <w:p w14:paraId="2A44F12C" w14:textId="7305C8A5" w:rsidR="004A1700" w:rsidRPr="00AD22B9" w:rsidRDefault="00B32616" w:rsidP="00104E00">
      <w:pPr>
        <w:jc w:val="both"/>
        <w:rPr>
          <w:rFonts w:ascii="Calibri" w:hAnsi="Calibri" w:cs="Calibri"/>
          <w:color w:val="808080" w:themeColor="background1" w:themeShade="80"/>
        </w:rPr>
      </w:pPr>
      <w:bookmarkStart w:id="7" w:name="Representative_Results"/>
      <w:r w:rsidRPr="00AD22B9">
        <w:rPr>
          <w:rFonts w:ascii="Calibri" w:hAnsi="Calibri" w:cs="Calibri"/>
          <w:b/>
          <w:color w:val="000000" w:themeColor="text1"/>
        </w:rPr>
        <w:t>REPRESENTATIVE RESULTS</w:t>
      </w:r>
      <w:bookmarkEnd w:id="7"/>
      <w:r w:rsidRPr="00AD22B9">
        <w:rPr>
          <w:rFonts w:ascii="Calibri" w:hAnsi="Calibri" w:cs="Calibri"/>
          <w:b/>
          <w:color w:val="000000" w:themeColor="text1"/>
        </w:rPr>
        <w:t>:</w:t>
      </w:r>
    </w:p>
    <w:p w14:paraId="0D08EBC1" w14:textId="5F60F80C" w:rsidR="00F1089A" w:rsidRPr="00AD22B9" w:rsidRDefault="0018739C" w:rsidP="00104E00">
      <w:pPr>
        <w:jc w:val="both"/>
        <w:rPr>
          <w:rFonts w:ascii="Calibri" w:eastAsiaTheme="minorEastAsia" w:hAnsi="Calibri" w:cs="Calibri"/>
        </w:rPr>
      </w:pPr>
      <w:r w:rsidRPr="00104E00">
        <w:rPr>
          <w:rFonts w:ascii="Calibri" w:eastAsiaTheme="minorEastAsia" w:hAnsi="Calibri" w:cs="Calibri"/>
          <w:b/>
        </w:rPr>
        <w:t xml:space="preserve">Table </w:t>
      </w:r>
      <w:r w:rsidR="00D9314E" w:rsidRPr="00104E00">
        <w:rPr>
          <w:rFonts w:ascii="Calibri" w:eastAsiaTheme="minorEastAsia" w:hAnsi="Calibri" w:cs="Calibri"/>
          <w:b/>
        </w:rPr>
        <w:t>1</w:t>
      </w:r>
      <w:r w:rsidR="00D9314E">
        <w:rPr>
          <w:rFonts w:ascii="Calibri" w:eastAsiaTheme="minorEastAsia" w:hAnsi="Calibri" w:cs="Calibri"/>
        </w:rPr>
        <w:t xml:space="preserve"> </w:t>
      </w:r>
      <w:r w:rsidRPr="00AD22B9">
        <w:rPr>
          <w:rFonts w:ascii="Calibri" w:eastAsiaTheme="minorEastAsia" w:hAnsi="Calibri" w:cs="Calibri"/>
        </w:rPr>
        <w:t xml:space="preserve">shows success </w:t>
      </w:r>
      <w:r w:rsidR="00870793" w:rsidRPr="00AD22B9">
        <w:rPr>
          <w:rFonts w:ascii="Calibri" w:eastAsiaTheme="minorEastAsia" w:hAnsi="Calibri" w:cs="Calibri"/>
        </w:rPr>
        <w:t xml:space="preserve">during one year of </w:t>
      </w:r>
      <w:r w:rsidRPr="00AD22B9">
        <w:rPr>
          <w:rFonts w:ascii="Calibri" w:eastAsiaTheme="minorEastAsia" w:hAnsi="Calibri" w:cs="Calibri"/>
        </w:rPr>
        <w:t xml:space="preserve">breeding </w:t>
      </w:r>
      <w:r w:rsidR="00870793" w:rsidRPr="00AD22B9">
        <w:rPr>
          <w:rFonts w:ascii="Calibri" w:eastAsiaTheme="minorEastAsia" w:hAnsi="Calibri" w:cs="Calibri"/>
        </w:rPr>
        <w:t xml:space="preserve">surface fish and Tinaja, Molino, and </w:t>
      </w:r>
      <w:proofErr w:type="spellStart"/>
      <w:r w:rsidR="00870793" w:rsidRPr="00AD22B9">
        <w:rPr>
          <w:rFonts w:ascii="Calibri" w:eastAsiaTheme="minorEastAsia" w:hAnsi="Calibri" w:cs="Calibri"/>
        </w:rPr>
        <w:t>Pachón</w:t>
      </w:r>
      <w:proofErr w:type="spellEnd"/>
      <w:r w:rsidR="00870793" w:rsidRPr="00AD22B9">
        <w:rPr>
          <w:rFonts w:ascii="Calibri" w:eastAsiaTheme="minorEastAsia" w:hAnsi="Calibri" w:cs="Calibri"/>
        </w:rPr>
        <w:t xml:space="preserve"> cavefish </w:t>
      </w:r>
      <w:r w:rsidR="008B7EE7" w:rsidRPr="00AD22B9">
        <w:rPr>
          <w:rFonts w:ascii="Calibri" w:eastAsiaTheme="minorEastAsia" w:hAnsi="Calibri" w:cs="Calibri"/>
        </w:rPr>
        <w:t xml:space="preserve">in static </w:t>
      </w:r>
      <w:r w:rsidR="00DB1952" w:rsidRPr="00AD22B9">
        <w:rPr>
          <w:rFonts w:ascii="Calibri" w:eastAsiaTheme="minorEastAsia" w:hAnsi="Calibri" w:cs="Calibri"/>
        </w:rPr>
        <w:t xml:space="preserve">breeding </w:t>
      </w:r>
      <w:r w:rsidR="008B7EE7" w:rsidRPr="00AD22B9">
        <w:rPr>
          <w:rFonts w:ascii="Calibri" w:eastAsiaTheme="minorEastAsia" w:hAnsi="Calibri" w:cs="Calibri"/>
        </w:rPr>
        <w:t>tanks</w:t>
      </w:r>
      <w:r w:rsidR="004A6908" w:rsidRPr="00AD22B9">
        <w:rPr>
          <w:rFonts w:ascii="Calibri" w:eastAsiaTheme="minorEastAsia" w:hAnsi="Calibri" w:cs="Calibri"/>
        </w:rPr>
        <w:t xml:space="preserve">. </w:t>
      </w:r>
      <w:r w:rsidR="00A06812" w:rsidRPr="00AD22B9">
        <w:rPr>
          <w:rFonts w:ascii="Calibri" w:eastAsiaTheme="minorEastAsia" w:hAnsi="Calibri" w:cs="Calibri"/>
        </w:rPr>
        <w:t xml:space="preserve">Surface and </w:t>
      </w:r>
      <w:proofErr w:type="spellStart"/>
      <w:r w:rsidR="00A06812" w:rsidRPr="00AD22B9">
        <w:rPr>
          <w:rFonts w:ascii="Calibri" w:eastAsiaTheme="minorEastAsia" w:hAnsi="Calibri" w:cs="Calibri"/>
        </w:rPr>
        <w:t>Pachón</w:t>
      </w:r>
      <w:proofErr w:type="spellEnd"/>
      <w:r w:rsidR="00870793" w:rsidRPr="00AD22B9">
        <w:rPr>
          <w:rFonts w:ascii="Calibri" w:eastAsiaTheme="minorEastAsia" w:hAnsi="Calibri" w:cs="Calibri"/>
        </w:rPr>
        <w:t xml:space="preserve"> </w:t>
      </w:r>
      <w:r w:rsidR="00A06812" w:rsidRPr="00AD22B9">
        <w:rPr>
          <w:rFonts w:ascii="Calibri" w:eastAsiaTheme="minorEastAsia" w:hAnsi="Calibri" w:cs="Calibri"/>
        </w:rPr>
        <w:t>spawns</w:t>
      </w:r>
      <w:r w:rsidR="00870793" w:rsidRPr="00AD22B9">
        <w:rPr>
          <w:rFonts w:ascii="Calibri" w:eastAsiaTheme="minorEastAsia" w:hAnsi="Calibri" w:cs="Calibri"/>
        </w:rPr>
        <w:t xml:space="preserve"> with fertilized embryos</w:t>
      </w:r>
      <w:r w:rsidR="00A06812" w:rsidRPr="00AD22B9">
        <w:rPr>
          <w:rFonts w:ascii="Calibri" w:eastAsiaTheme="minorEastAsia" w:hAnsi="Calibri" w:cs="Calibri"/>
        </w:rPr>
        <w:t xml:space="preserve"> always produced hatched larvae, </w:t>
      </w:r>
      <w:r w:rsidR="00870793" w:rsidRPr="00AD22B9">
        <w:rPr>
          <w:rFonts w:ascii="Calibri" w:eastAsiaTheme="minorEastAsia" w:hAnsi="Calibri" w:cs="Calibri"/>
        </w:rPr>
        <w:t xml:space="preserve">while Molino and Tinaja were unsuccessful some of the time (2/6 and 2/18 </w:t>
      </w:r>
      <w:r w:rsidR="00A06812" w:rsidRPr="00AD22B9">
        <w:rPr>
          <w:rFonts w:ascii="Calibri" w:eastAsiaTheme="minorEastAsia" w:hAnsi="Calibri" w:cs="Calibri"/>
        </w:rPr>
        <w:t>spawning events</w:t>
      </w:r>
      <w:r w:rsidR="00870793" w:rsidRPr="00AD22B9">
        <w:rPr>
          <w:rFonts w:ascii="Calibri" w:eastAsiaTheme="minorEastAsia" w:hAnsi="Calibri" w:cs="Calibri"/>
        </w:rPr>
        <w:t xml:space="preserve"> did not produce hatched larvae, respectively).</w:t>
      </w:r>
      <w:r w:rsidR="00AD22B9">
        <w:rPr>
          <w:rFonts w:ascii="Calibri" w:eastAsiaTheme="minorEastAsia" w:hAnsi="Calibri" w:cs="Calibri"/>
        </w:rPr>
        <w:t xml:space="preserve"> </w:t>
      </w:r>
      <w:r w:rsidR="009E6F7E" w:rsidRPr="00AD22B9">
        <w:rPr>
          <w:rFonts w:ascii="Calibri" w:eastAsiaTheme="minorEastAsia" w:hAnsi="Calibri" w:cs="Calibri"/>
        </w:rPr>
        <w:t xml:space="preserve">There </w:t>
      </w:r>
      <w:r w:rsidR="00870793" w:rsidRPr="00AD22B9">
        <w:rPr>
          <w:rFonts w:ascii="Calibri" w:eastAsiaTheme="minorEastAsia" w:hAnsi="Calibri" w:cs="Calibri"/>
        </w:rPr>
        <w:t>is variation in clutch size</w:t>
      </w:r>
      <w:r w:rsidR="009E6F7E" w:rsidRPr="00AD22B9">
        <w:rPr>
          <w:rFonts w:ascii="Calibri" w:eastAsiaTheme="minorEastAsia" w:hAnsi="Calibri" w:cs="Calibri"/>
        </w:rPr>
        <w:t xml:space="preserve"> that does not appear to be attributed to age of the parent fish</w:t>
      </w:r>
      <w:r w:rsidR="00870793" w:rsidRPr="00AD22B9">
        <w:rPr>
          <w:rFonts w:ascii="Calibri" w:eastAsiaTheme="minorEastAsia" w:hAnsi="Calibri" w:cs="Calibri"/>
        </w:rPr>
        <w:t xml:space="preserve">. </w:t>
      </w:r>
      <w:r w:rsidR="00AD22B9" w:rsidRPr="00AD22B9">
        <w:rPr>
          <w:rFonts w:ascii="Calibri" w:eastAsiaTheme="minorEastAsia" w:hAnsi="Calibri" w:cs="Calibri"/>
          <w:b/>
        </w:rPr>
        <w:t>Table 2</w:t>
      </w:r>
      <w:r w:rsidR="00870793" w:rsidRPr="00AD22B9">
        <w:rPr>
          <w:rFonts w:ascii="Calibri" w:eastAsiaTheme="minorEastAsia" w:hAnsi="Calibri" w:cs="Calibri"/>
        </w:rPr>
        <w:t xml:space="preserve"> shows the total number of hatched larvae resulting from some </w:t>
      </w:r>
      <w:r w:rsidR="006503C3" w:rsidRPr="00AD22B9">
        <w:rPr>
          <w:rFonts w:ascii="Calibri" w:eastAsiaTheme="minorEastAsia" w:hAnsi="Calibri" w:cs="Calibri"/>
        </w:rPr>
        <w:t xml:space="preserve">of the </w:t>
      </w:r>
      <w:r w:rsidR="00870793" w:rsidRPr="00AD22B9">
        <w:rPr>
          <w:rFonts w:ascii="Calibri" w:eastAsiaTheme="minorEastAsia" w:hAnsi="Calibri" w:cs="Calibri"/>
        </w:rPr>
        <w:t>spawning events</w:t>
      </w:r>
      <w:r w:rsidR="006503C3" w:rsidRPr="00AD22B9">
        <w:rPr>
          <w:rFonts w:ascii="Calibri" w:eastAsiaTheme="minorEastAsia" w:hAnsi="Calibri" w:cs="Calibri"/>
        </w:rPr>
        <w:t>,</w:t>
      </w:r>
      <w:r w:rsidR="009E6F7E" w:rsidRPr="00AD22B9">
        <w:rPr>
          <w:rFonts w:ascii="Calibri" w:eastAsiaTheme="minorEastAsia" w:hAnsi="Calibri" w:cs="Calibri"/>
        </w:rPr>
        <w:t xml:space="preserve"> and the age of the parent fish</w:t>
      </w:r>
      <w:r w:rsidR="00870793" w:rsidRPr="00AD22B9">
        <w:rPr>
          <w:rFonts w:ascii="Calibri" w:eastAsiaTheme="minorEastAsia" w:hAnsi="Calibri" w:cs="Calibri"/>
        </w:rPr>
        <w:t xml:space="preserve">. In general, we found that surface fish produce the greatest number of larvae per spawn (average 1,550 </w:t>
      </w:r>
      <w:r w:rsidR="00D11432">
        <w:rPr>
          <w:rFonts w:ascii="Calibri" w:eastAsiaTheme="minorEastAsia" w:hAnsi="Calibri" w:cs="Calibri"/>
        </w:rPr>
        <w:t>±</w:t>
      </w:r>
      <w:r w:rsidR="009E6F7E" w:rsidRPr="00AD22B9">
        <w:rPr>
          <w:rFonts w:ascii="Calibri" w:eastAsiaTheme="minorEastAsia" w:hAnsi="Calibri" w:cs="Calibri"/>
        </w:rPr>
        <w:t xml:space="preserve"> 894</w:t>
      </w:r>
      <w:r w:rsidR="00870793" w:rsidRPr="00AD22B9">
        <w:rPr>
          <w:rFonts w:ascii="Calibri" w:eastAsiaTheme="minorEastAsia" w:hAnsi="Calibri" w:cs="Calibri"/>
        </w:rPr>
        <w:t>, n</w:t>
      </w:r>
      <w:r w:rsidR="00D11432">
        <w:rPr>
          <w:rFonts w:ascii="Calibri" w:eastAsiaTheme="minorEastAsia" w:hAnsi="Calibri" w:cs="Calibri"/>
        </w:rPr>
        <w:t xml:space="preserve"> </w:t>
      </w:r>
      <w:r w:rsidR="00870793" w:rsidRPr="00AD22B9">
        <w:rPr>
          <w:rFonts w:ascii="Calibri" w:eastAsiaTheme="minorEastAsia" w:hAnsi="Calibri" w:cs="Calibri"/>
        </w:rPr>
        <w:t>=</w:t>
      </w:r>
      <w:r w:rsidR="00D11432">
        <w:rPr>
          <w:rFonts w:ascii="Calibri" w:eastAsiaTheme="minorEastAsia" w:hAnsi="Calibri" w:cs="Calibri"/>
        </w:rPr>
        <w:t xml:space="preserve"> </w:t>
      </w:r>
      <w:r w:rsidR="00870793" w:rsidRPr="00AD22B9">
        <w:rPr>
          <w:rFonts w:ascii="Calibri" w:eastAsiaTheme="minorEastAsia" w:hAnsi="Calibri" w:cs="Calibri"/>
        </w:rPr>
        <w:t>5)</w:t>
      </w:r>
      <w:r w:rsidR="009E6F7E" w:rsidRPr="00AD22B9">
        <w:rPr>
          <w:rFonts w:ascii="Calibri" w:eastAsiaTheme="minorEastAsia" w:hAnsi="Calibri" w:cs="Calibri"/>
        </w:rPr>
        <w:t xml:space="preserve">, followed by </w:t>
      </w:r>
      <w:proofErr w:type="spellStart"/>
      <w:r w:rsidR="009E6F7E" w:rsidRPr="00AD22B9">
        <w:rPr>
          <w:rFonts w:ascii="Calibri" w:eastAsiaTheme="minorEastAsia" w:hAnsi="Calibri" w:cs="Calibri"/>
        </w:rPr>
        <w:t>Pachón</w:t>
      </w:r>
      <w:proofErr w:type="spellEnd"/>
      <w:r w:rsidR="009E6F7E" w:rsidRPr="00AD22B9">
        <w:rPr>
          <w:rFonts w:ascii="Calibri" w:eastAsiaTheme="minorEastAsia" w:hAnsi="Calibri" w:cs="Calibri"/>
        </w:rPr>
        <w:t xml:space="preserve"> (average 879 </w:t>
      </w:r>
      <w:r w:rsidR="00D11432">
        <w:rPr>
          <w:rFonts w:ascii="Calibri" w:eastAsiaTheme="minorEastAsia" w:hAnsi="Calibri" w:cs="Calibri"/>
        </w:rPr>
        <w:t>±</w:t>
      </w:r>
      <w:r w:rsidR="009E6F7E" w:rsidRPr="00AD22B9">
        <w:rPr>
          <w:rFonts w:ascii="Calibri" w:eastAsiaTheme="minorEastAsia" w:hAnsi="Calibri" w:cs="Calibri"/>
        </w:rPr>
        <w:t xml:space="preserve"> 680</w:t>
      </w:r>
      <w:r w:rsidR="00F1089A" w:rsidRPr="00AD22B9">
        <w:rPr>
          <w:rFonts w:ascii="Calibri" w:eastAsiaTheme="minorEastAsia" w:hAnsi="Calibri" w:cs="Calibri"/>
        </w:rPr>
        <w:t>, n = 6</w:t>
      </w:r>
      <w:r w:rsidR="009E6F7E" w:rsidRPr="00AD22B9">
        <w:rPr>
          <w:rFonts w:ascii="Calibri" w:eastAsiaTheme="minorEastAsia" w:hAnsi="Calibri" w:cs="Calibri"/>
        </w:rPr>
        <w:t xml:space="preserve">), Tinaja (average 570 </w:t>
      </w:r>
      <w:r w:rsidR="00D11432">
        <w:rPr>
          <w:rFonts w:ascii="Calibri" w:eastAsiaTheme="minorEastAsia" w:hAnsi="Calibri" w:cs="Calibri"/>
        </w:rPr>
        <w:t>±</w:t>
      </w:r>
      <w:r w:rsidR="009E6F7E" w:rsidRPr="00AD22B9">
        <w:rPr>
          <w:rFonts w:ascii="Calibri" w:eastAsiaTheme="minorEastAsia" w:hAnsi="Calibri" w:cs="Calibri"/>
        </w:rPr>
        <w:t xml:space="preserve"> 373, n = 11), and Molino (average 386 </w:t>
      </w:r>
      <w:r w:rsidR="00D11432">
        <w:rPr>
          <w:rFonts w:ascii="Calibri" w:eastAsiaTheme="minorEastAsia" w:hAnsi="Calibri" w:cs="Calibri"/>
        </w:rPr>
        <w:t>±</w:t>
      </w:r>
      <w:r w:rsidR="009E6F7E" w:rsidRPr="00AD22B9">
        <w:rPr>
          <w:rFonts w:ascii="Calibri" w:eastAsiaTheme="minorEastAsia" w:hAnsi="Calibri" w:cs="Calibri"/>
        </w:rPr>
        <w:t xml:space="preserve"> 276</w:t>
      </w:r>
      <w:r w:rsidR="00F1089A" w:rsidRPr="00AD22B9">
        <w:rPr>
          <w:rFonts w:ascii="Calibri" w:eastAsiaTheme="minorEastAsia" w:hAnsi="Calibri" w:cs="Calibri"/>
        </w:rPr>
        <w:t>, n =3</w:t>
      </w:r>
      <w:r w:rsidR="009E6F7E" w:rsidRPr="00AD22B9">
        <w:rPr>
          <w:rFonts w:ascii="Calibri" w:eastAsiaTheme="minorEastAsia" w:hAnsi="Calibri" w:cs="Calibri"/>
        </w:rPr>
        <w:t>)</w:t>
      </w:r>
      <w:r w:rsidR="00870793" w:rsidRPr="00AD22B9">
        <w:rPr>
          <w:rFonts w:ascii="Calibri" w:eastAsiaTheme="minorEastAsia" w:hAnsi="Calibri" w:cs="Calibri"/>
        </w:rPr>
        <w:t xml:space="preserve">. </w:t>
      </w:r>
      <w:r w:rsidR="00F1089A" w:rsidRPr="00AD22B9">
        <w:rPr>
          <w:rFonts w:ascii="Calibri" w:eastAsiaTheme="minorEastAsia" w:hAnsi="Calibri" w:cs="Calibri"/>
        </w:rPr>
        <w:t>The number of larvae produced is typically more than are needed per experiment or for growth into adults. We typically set up 6-18 nursery containers (120-360 larvae) and euthanize the remaining fish.</w:t>
      </w:r>
    </w:p>
    <w:p w14:paraId="7F1E05B2" w14:textId="77777777" w:rsidR="00F1089A" w:rsidRPr="00AD22B9" w:rsidRDefault="00F1089A" w:rsidP="00104E00">
      <w:pPr>
        <w:jc w:val="both"/>
        <w:rPr>
          <w:rFonts w:ascii="Calibri" w:eastAsiaTheme="minorEastAsia" w:hAnsi="Calibri" w:cs="Calibri"/>
        </w:rPr>
      </w:pPr>
    </w:p>
    <w:p w14:paraId="5AF62A1B" w14:textId="2618DEDE" w:rsidR="00CB475F" w:rsidRPr="00AD22B9" w:rsidRDefault="00F1089A" w:rsidP="00104E00">
      <w:pPr>
        <w:jc w:val="both"/>
        <w:rPr>
          <w:rFonts w:ascii="Calibri" w:eastAsiaTheme="minorEastAsia" w:hAnsi="Calibri" w:cs="Calibri"/>
        </w:rPr>
      </w:pPr>
      <w:r w:rsidRPr="00AD22B9">
        <w:rPr>
          <w:rFonts w:ascii="Calibri" w:eastAsiaTheme="minorEastAsia" w:hAnsi="Calibri" w:cs="Calibri"/>
        </w:rPr>
        <w:t>To measure the success of the</w:t>
      </w:r>
      <w:r w:rsidR="00C4148E" w:rsidRPr="00AD22B9">
        <w:rPr>
          <w:rFonts w:ascii="Calibri" w:eastAsiaTheme="minorEastAsia" w:hAnsi="Calibri" w:cs="Calibri"/>
        </w:rPr>
        <w:t xml:space="preserve"> nursery protocol </w:t>
      </w:r>
      <w:r w:rsidRPr="00AD22B9">
        <w:rPr>
          <w:rFonts w:ascii="Calibri" w:eastAsiaTheme="minorEastAsia" w:hAnsi="Calibri" w:cs="Calibri"/>
        </w:rPr>
        <w:t>we recorded</w:t>
      </w:r>
      <w:r w:rsidR="00C4148E" w:rsidRPr="00AD22B9">
        <w:rPr>
          <w:rFonts w:ascii="Calibri" w:eastAsiaTheme="minorEastAsia" w:hAnsi="Calibri" w:cs="Calibri"/>
        </w:rPr>
        <w:t xml:space="preserve"> the number of hatched larvae and surviving post-larval fish from successful spawning</w:t>
      </w:r>
      <w:r w:rsidRPr="00AD22B9">
        <w:rPr>
          <w:rFonts w:ascii="Calibri" w:eastAsiaTheme="minorEastAsia" w:hAnsi="Calibri" w:cs="Calibri"/>
        </w:rPr>
        <w:t xml:space="preserve"> events.</w:t>
      </w:r>
      <w:r w:rsidR="006503C3" w:rsidRPr="00AD22B9">
        <w:rPr>
          <w:rFonts w:ascii="Calibri" w:eastAsiaTheme="minorEastAsia" w:hAnsi="Calibri" w:cs="Calibri"/>
        </w:rPr>
        <w:t xml:space="preserve"> </w:t>
      </w:r>
      <w:r w:rsidR="00AD22B9" w:rsidRPr="00AD22B9">
        <w:rPr>
          <w:rFonts w:ascii="Calibri" w:eastAsiaTheme="minorEastAsia" w:hAnsi="Calibri" w:cs="Calibri"/>
          <w:b/>
        </w:rPr>
        <w:t>Table 3</w:t>
      </w:r>
      <w:r w:rsidR="00CB475F" w:rsidRPr="00AD22B9">
        <w:rPr>
          <w:rFonts w:ascii="Calibri" w:eastAsiaTheme="minorEastAsia" w:hAnsi="Calibri" w:cs="Calibri"/>
        </w:rPr>
        <w:t xml:space="preserve"> shows data from 1 month of breeding</w:t>
      </w:r>
      <w:r w:rsidR="008B7EE7" w:rsidRPr="00AD22B9">
        <w:rPr>
          <w:rFonts w:ascii="Calibri" w:eastAsiaTheme="minorEastAsia" w:hAnsi="Calibri" w:cs="Calibri"/>
        </w:rPr>
        <w:t xml:space="preserve"> in recirculating tanks</w:t>
      </w:r>
      <w:r w:rsidR="00CB475F" w:rsidRPr="00AD22B9">
        <w:rPr>
          <w:rFonts w:ascii="Calibri" w:eastAsiaTheme="minorEastAsia" w:hAnsi="Calibri" w:cs="Calibri"/>
        </w:rPr>
        <w:t xml:space="preserve"> and includes the number of larvae transferred to </w:t>
      </w:r>
      <w:r w:rsidR="006503C3" w:rsidRPr="00AD22B9">
        <w:rPr>
          <w:rFonts w:ascii="Calibri" w:eastAsiaTheme="minorEastAsia" w:hAnsi="Calibri" w:cs="Calibri"/>
        </w:rPr>
        <w:t>nursery containers</w:t>
      </w:r>
      <w:r w:rsidR="00CB475F" w:rsidRPr="00AD22B9">
        <w:rPr>
          <w:rFonts w:ascii="Calibri" w:eastAsiaTheme="minorEastAsia" w:hAnsi="Calibri" w:cs="Calibri"/>
        </w:rPr>
        <w:t xml:space="preserve"> that </w:t>
      </w:r>
      <w:r w:rsidR="00C4148E" w:rsidRPr="00AD22B9">
        <w:rPr>
          <w:rFonts w:ascii="Calibri" w:eastAsiaTheme="minorEastAsia" w:hAnsi="Calibri" w:cs="Calibri"/>
        </w:rPr>
        <w:t>survived to 14</w:t>
      </w:r>
      <w:r w:rsidR="00D11432">
        <w:rPr>
          <w:rFonts w:ascii="Calibri" w:eastAsiaTheme="minorEastAsia" w:hAnsi="Calibri" w:cs="Calibri"/>
        </w:rPr>
        <w:t xml:space="preserve"> </w:t>
      </w:r>
      <w:proofErr w:type="spellStart"/>
      <w:r w:rsidR="00222783" w:rsidRPr="00AD22B9">
        <w:rPr>
          <w:rFonts w:ascii="Calibri" w:eastAsiaTheme="minorEastAsia" w:hAnsi="Calibri" w:cs="Calibri"/>
        </w:rPr>
        <w:t>dpf</w:t>
      </w:r>
      <w:proofErr w:type="spellEnd"/>
      <w:r w:rsidR="00CB475F" w:rsidRPr="00AD22B9">
        <w:rPr>
          <w:rFonts w:ascii="Calibri" w:eastAsiaTheme="minorEastAsia" w:hAnsi="Calibri" w:cs="Calibri"/>
        </w:rPr>
        <w:t xml:space="preserve">. </w:t>
      </w:r>
      <w:r w:rsidR="00B91569" w:rsidRPr="00AD22B9">
        <w:rPr>
          <w:rFonts w:ascii="Calibri" w:eastAsiaTheme="minorEastAsia" w:hAnsi="Calibri" w:cs="Calibri"/>
        </w:rPr>
        <w:t>During this month, the survival rate ranged from 41-81 percent</w:t>
      </w:r>
      <w:r w:rsidR="008B7EE7" w:rsidRPr="00AD22B9">
        <w:rPr>
          <w:rFonts w:ascii="Calibri" w:eastAsiaTheme="minorEastAsia" w:hAnsi="Calibri" w:cs="Calibri"/>
        </w:rPr>
        <w:t>,</w:t>
      </w:r>
      <w:r w:rsidR="00B91569" w:rsidRPr="00AD22B9">
        <w:rPr>
          <w:rFonts w:ascii="Calibri" w:eastAsiaTheme="minorEastAsia" w:hAnsi="Calibri" w:cs="Calibri"/>
        </w:rPr>
        <w:t xml:space="preserve"> resulting in 65-293 fish available </w:t>
      </w:r>
      <w:r w:rsidR="00BE1329" w:rsidRPr="00AD22B9">
        <w:rPr>
          <w:rFonts w:ascii="Calibri" w:eastAsiaTheme="minorEastAsia" w:hAnsi="Calibri" w:cs="Calibri"/>
        </w:rPr>
        <w:t xml:space="preserve">per population </w:t>
      </w:r>
      <w:r w:rsidR="00B91569" w:rsidRPr="00AD22B9">
        <w:rPr>
          <w:rFonts w:ascii="Calibri" w:eastAsiaTheme="minorEastAsia" w:hAnsi="Calibri" w:cs="Calibri"/>
        </w:rPr>
        <w:t xml:space="preserve">for experiments or growth into adults. </w:t>
      </w:r>
    </w:p>
    <w:p w14:paraId="443E29E1" w14:textId="77777777" w:rsidR="009575B3" w:rsidRPr="00AD22B9" w:rsidRDefault="009575B3" w:rsidP="00104E00">
      <w:pPr>
        <w:jc w:val="both"/>
        <w:rPr>
          <w:rFonts w:ascii="Calibri" w:hAnsi="Calibri" w:cs="Calibri"/>
        </w:rPr>
      </w:pPr>
    </w:p>
    <w:p w14:paraId="2F01D791" w14:textId="232AC3D1" w:rsidR="005A0028" w:rsidRPr="00AD22B9" w:rsidRDefault="004A1700" w:rsidP="00104E00">
      <w:pPr>
        <w:jc w:val="both"/>
        <w:rPr>
          <w:rFonts w:ascii="Calibri" w:eastAsiaTheme="minorEastAsia" w:hAnsi="Calibri" w:cs="Calibri"/>
        </w:rPr>
      </w:pPr>
      <w:r w:rsidRPr="00AD22B9">
        <w:rPr>
          <w:rFonts w:ascii="Calibri" w:hAnsi="Calibri" w:cs="Calibri"/>
        </w:rPr>
        <w:t xml:space="preserve">To determine if </w:t>
      </w:r>
      <w:r w:rsidR="00EA06C1" w:rsidRPr="00AD22B9">
        <w:rPr>
          <w:rFonts w:ascii="Calibri" w:hAnsi="Calibri" w:cs="Calibri"/>
        </w:rPr>
        <w:t>whole-mount</w:t>
      </w:r>
      <w:r w:rsidRPr="00AD22B9">
        <w:rPr>
          <w:rFonts w:ascii="Calibri" w:hAnsi="Calibri" w:cs="Calibri"/>
        </w:rPr>
        <w:t xml:space="preserve"> immunostaining is successful, </w:t>
      </w:r>
      <w:r w:rsidR="00965B38" w:rsidRPr="00AD22B9">
        <w:rPr>
          <w:rFonts w:ascii="Calibri" w:hAnsi="Calibri" w:cs="Calibri"/>
        </w:rPr>
        <w:t xml:space="preserve">we </w:t>
      </w:r>
      <w:r w:rsidR="00F650BE" w:rsidRPr="00AD22B9">
        <w:rPr>
          <w:rFonts w:ascii="Calibri" w:hAnsi="Calibri" w:cs="Calibri"/>
        </w:rPr>
        <w:t>compare</w:t>
      </w:r>
      <w:r w:rsidR="00A06812" w:rsidRPr="00AD22B9">
        <w:rPr>
          <w:rFonts w:ascii="Calibri" w:hAnsi="Calibri" w:cs="Calibri"/>
        </w:rPr>
        <w:t>d</w:t>
      </w:r>
      <w:r w:rsidR="00F650BE" w:rsidRPr="00AD22B9">
        <w:rPr>
          <w:rFonts w:ascii="Calibri" w:hAnsi="Calibri" w:cs="Calibri"/>
        </w:rPr>
        <w:t xml:space="preserve"> the</w:t>
      </w:r>
      <w:r w:rsidRPr="00AD22B9">
        <w:rPr>
          <w:rFonts w:ascii="Calibri" w:hAnsi="Calibri" w:cs="Calibri"/>
        </w:rPr>
        <w:t xml:space="preserve"> </w:t>
      </w:r>
      <w:r w:rsidR="00F650BE" w:rsidRPr="00AD22B9">
        <w:rPr>
          <w:rFonts w:ascii="Calibri" w:hAnsi="Calibri" w:cs="Calibri"/>
        </w:rPr>
        <w:t xml:space="preserve">fluorescence of </w:t>
      </w:r>
      <w:r w:rsidR="00F73205" w:rsidRPr="00AD22B9">
        <w:rPr>
          <w:rFonts w:ascii="Calibri" w:hAnsi="Calibri" w:cs="Calibri"/>
        </w:rPr>
        <w:t>samples</w:t>
      </w:r>
      <w:r w:rsidRPr="00AD22B9">
        <w:rPr>
          <w:rFonts w:ascii="Calibri" w:hAnsi="Calibri" w:cs="Calibri"/>
        </w:rPr>
        <w:t xml:space="preserve"> </w:t>
      </w:r>
      <w:r w:rsidR="00AE23BA" w:rsidRPr="00AD22B9">
        <w:rPr>
          <w:rFonts w:ascii="Calibri" w:hAnsi="Calibri" w:cs="Calibri"/>
        </w:rPr>
        <w:t xml:space="preserve">incubated </w:t>
      </w:r>
      <w:r w:rsidR="00F73205" w:rsidRPr="00AD22B9">
        <w:rPr>
          <w:rFonts w:ascii="Calibri" w:hAnsi="Calibri" w:cs="Calibri"/>
        </w:rPr>
        <w:t>with</w:t>
      </w:r>
      <w:r w:rsidR="00AE23BA" w:rsidRPr="00AD22B9">
        <w:rPr>
          <w:rFonts w:ascii="Calibri" w:hAnsi="Calibri" w:cs="Calibri"/>
        </w:rPr>
        <w:t xml:space="preserve"> primary antibody to those incubat</w:t>
      </w:r>
      <w:r w:rsidR="00542EEA" w:rsidRPr="00AD22B9">
        <w:rPr>
          <w:rFonts w:ascii="Calibri" w:hAnsi="Calibri" w:cs="Calibri"/>
        </w:rPr>
        <w:t xml:space="preserve">ed with secondary antibody only. </w:t>
      </w:r>
      <w:r w:rsidR="00F73205" w:rsidRPr="00AD22B9">
        <w:rPr>
          <w:rFonts w:ascii="Calibri" w:hAnsi="Calibri" w:cs="Calibri"/>
        </w:rPr>
        <w:t xml:space="preserve">The </w:t>
      </w:r>
      <w:r w:rsidR="00965B38" w:rsidRPr="00AD22B9">
        <w:rPr>
          <w:rFonts w:ascii="Calibri" w:hAnsi="Calibri" w:cs="Calibri"/>
        </w:rPr>
        <w:t>f</w:t>
      </w:r>
      <w:r w:rsidR="00F73205" w:rsidRPr="00AD22B9">
        <w:rPr>
          <w:rFonts w:ascii="Calibri" w:hAnsi="Calibri" w:cs="Calibri"/>
        </w:rPr>
        <w:t>luorescent s</w:t>
      </w:r>
      <w:r w:rsidRPr="00AD22B9">
        <w:rPr>
          <w:rFonts w:ascii="Calibri" w:hAnsi="Calibri" w:cs="Calibri"/>
        </w:rPr>
        <w:t xml:space="preserve">ignal </w:t>
      </w:r>
      <w:r w:rsidR="00AE23BA" w:rsidRPr="00AD22B9">
        <w:rPr>
          <w:rFonts w:ascii="Calibri" w:hAnsi="Calibri" w:cs="Calibri"/>
        </w:rPr>
        <w:t xml:space="preserve">is only </w:t>
      </w:r>
      <w:r w:rsidRPr="00AD22B9">
        <w:rPr>
          <w:rFonts w:ascii="Calibri" w:hAnsi="Calibri" w:cs="Calibri"/>
        </w:rPr>
        <w:t>visible in the fish incubated with primary antibody.</w:t>
      </w:r>
      <w:r w:rsidR="008D59F4" w:rsidRPr="00AD22B9">
        <w:rPr>
          <w:rFonts w:ascii="Calibri" w:hAnsi="Calibri" w:cs="Calibri"/>
        </w:rPr>
        <w:t xml:space="preserve"> </w:t>
      </w:r>
      <w:r w:rsidR="00F73205" w:rsidRPr="00AD22B9">
        <w:rPr>
          <w:rFonts w:ascii="Calibri" w:hAnsi="Calibri" w:cs="Calibri"/>
        </w:rPr>
        <w:t>We have used this protocol to successfully</w:t>
      </w:r>
      <w:r w:rsidR="00542EEA" w:rsidRPr="00AD22B9">
        <w:rPr>
          <w:rFonts w:ascii="Calibri" w:hAnsi="Calibri" w:cs="Calibri"/>
        </w:rPr>
        <w:t xml:space="preserve"> label neurons</w:t>
      </w:r>
      <w:r w:rsidR="00542EEA" w:rsidRPr="00AD22B9">
        <w:rPr>
          <w:rFonts w:ascii="Calibri" w:hAnsi="Calibri" w:cs="Calibri"/>
        </w:rPr>
        <w:fldChar w:fldCharType="begin" w:fldLock="1"/>
      </w:r>
      <w:r w:rsidR="004E1F3F" w:rsidRPr="00AD22B9">
        <w:rPr>
          <w:rFonts w:ascii="Calibri" w:hAnsi="Calibri" w:cs="Calibri"/>
        </w:rPr>
        <w:instrText>ADDIN CSL_CITATION { "citationItems" : [ { "id" : "ITEM-1", "itemData" : { "DOI" : "10.1016/j.ydbio.2018.06.004", "ISSN" : "00121606", "abstract" : "Through the course of evolution, the gastrointestinal (GI) tract has been modified to maximize nutrient absorption, forming specialized segments that are morphologically and functionally distinct. Here we show that the GI tract of the Mexican tetra, Astyanax mexicanus, has distinct regions, exhibiting differences in morphology, motility, and absorption. We found that A. mexicanus populations adapted for life in subterranean caves exhibit differences in the GI segments compared to those adapted to surface rivers. Cave-adapted fish exhibit bi-directional churning motility in the stomach region that is largely absent in river-adapted fish. We investigated how this motility pattern influences intestinal transit of powdered food and live prey. We found that powdered food is more readily emptied from the cavefish GI tract. In contrast, the transit of live rotifers from the stomach region to the midgut occurs more slowly in cavefish compared to surface fish, consistent with the presence of churning motility. Differences in intestinal motility and transit likely reflect adaptation to unique food sources available to post-larval A. mexicanus in the cave and river environments. We found that cavefish grow more quickly than surface fish when fed ad libitum, suggesting that altered GI function may aid in nutrient consumption or absorption. We did not observe differences in enteric neuron density or smooth muscle organization between cavefish and surface fish. Altered intestinal motility in cavefish could instead be due to changes in the activity or patterning of the enteric nervous system. Exploring this avenue will lead to a better understanding of how the GI tract evolves to maximize energy assimilation from novel food sources.", "author" : [ { "dropping-particle" : "", "family" : "Riddle", "given" : "Misty R.", "non-dropping-particle" : "", "parse-names" : false, "suffix" : "" }, { "dropping-particle" : "", "family" : "Boesmans", "given" : "Werend", "non-dropping-particle" : "", "parse-names" : false, "suffix" : "" }, { "dropping-particle" : "", "family" : "Caballero", "given" : "Olivya", "non-dropping-particle" : "", "parse-names" : false, "suffix" : "" }, { "dropping-particle" : "", "family" : "Kazwiny", "given" : "Youcef", "non-dropping-particle" : "", "parse-names" : false, "suffix" : "" }, { "dropping-particle" : "", "family" : "Tabin", "given" : "Clifford J.", "non-dropping-particle" : "", "parse-names" : false, "suffix" : "" } ], "container-title" : "Developmental Biology", "id" : "ITEM-1", "issue" : "2", "issued" : { "date-parts" : [ [ "2018", "9" ] ] }, "page" : "285-296", "title" : "Morphogenesis and motility of the Astyanax mexicanus gastrointestinal tract", "type" : "article-journal", "volume" : "441" }, "uris" : [ "http://www.mendeley.com/documents/?uuid=bfe1b261-9b30-4b33-b0cf-55809e2a22b0" ] } ], "mendeley" : { "formattedCitation" : "&lt;sup&gt;10&lt;/sup&gt;", "plainTextFormattedCitation" : "10", "previouslyFormattedCitation" : "&lt;sup&gt;10&lt;/sup&gt;" }, "properties" : { "noteIndex" : 0 }, "schema" : "https://github.com/citation-style-language/schema/raw/master/csl-citation.json" }</w:instrText>
      </w:r>
      <w:r w:rsidR="00542EEA" w:rsidRPr="00AD22B9">
        <w:rPr>
          <w:rFonts w:ascii="Calibri" w:hAnsi="Calibri" w:cs="Calibri"/>
        </w:rPr>
        <w:fldChar w:fldCharType="separate"/>
      </w:r>
      <w:r w:rsidR="00542EEA" w:rsidRPr="00AD22B9">
        <w:rPr>
          <w:rFonts w:ascii="Calibri" w:hAnsi="Calibri" w:cs="Calibri"/>
          <w:vertAlign w:val="superscript"/>
        </w:rPr>
        <w:t>10</w:t>
      </w:r>
      <w:r w:rsidR="00542EEA" w:rsidRPr="00AD22B9">
        <w:rPr>
          <w:rFonts w:ascii="Calibri" w:hAnsi="Calibri" w:cs="Calibri"/>
        </w:rPr>
        <w:fldChar w:fldCharType="end"/>
      </w:r>
      <w:r w:rsidR="00542EEA" w:rsidRPr="00AD22B9">
        <w:rPr>
          <w:rFonts w:ascii="Calibri" w:hAnsi="Calibri" w:cs="Calibri"/>
        </w:rPr>
        <w:t xml:space="preserve"> (</w:t>
      </w:r>
      <w:r w:rsidR="00AD22B9" w:rsidRPr="00AD22B9">
        <w:rPr>
          <w:rFonts w:ascii="Calibri" w:hAnsi="Calibri" w:cs="Calibri"/>
          <w:b/>
        </w:rPr>
        <w:t>Figure 1</w:t>
      </w:r>
      <w:r w:rsidR="00542EEA" w:rsidRPr="00AD22B9">
        <w:rPr>
          <w:rFonts w:ascii="Calibri" w:hAnsi="Calibri" w:cs="Calibri"/>
        </w:rPr>
        <w:t>)</w:t>
      </w:r>
      <w:r w:rsidR="00F73205" w:rsidRPr="00AD22B9">
        <w:rPr>
          <w:rFonts w:ascii="Calibri" w:hAnsi="Calibri" w:cs="Calibri"/>
        </w:rPr>
        <w:t xml:space="preserve"> </w:t>
      </w:r>
      <w:r w:rsidR="004D5DFF" w:rsidRPr="00AD22B9">
        <w:rPr>
          <w:rFonts w:ascii="Calibri" w:hAnsi="Calibri" w:cs="Calibri"/>
        </w:rPr>
        <w:t>and pancreatic cells</w:t>
      </w:r>
      <w:r w:rsidR="004D5DFF" w:rsidRPr="00AD22B9">
        <w:rPr>
          <w:rFonts w:ascii="Calibri" w:hAnsi="Calibri" w:cs="Calibri"/>
        </w:rPr>
        <w:fldChar w:fldCharType="begin" w:fldLock="1"/>
      </w:r>
      <w:r w:rsidR="00D66DF7" w:rsidRPr="00AD22B9">
        <w:rPr>
          <w:rFonts w:ascii="Calibri" w:hAnsi="Calibri" w:cs="Calibri"/>
        </w:rPr>
        <w:instrText>ADDIN CSL_CITATION { "citationItems" : [ { "id" : "ITEM-1", "itemData" : { "DOI" : "10.1038/nature26136", "ISSN" : "0028-0836", "author" : [ { "dropping-particle" : "", "family" : "Riddle", "given" : "Misty R.", "non-dropping-particle" : "", "parse-names" : false, "suffix" : "" }, { "dropping-particle" : "", "family" : "Aspiras", "given" : "Ariel C.", "non-dropping-particle" : "", "parse-names" : false, "suffix" : "" }, { "dropping-particle" : "", "family" : "Gaudenz", "given" : "Karin", "non-dropping-particle" : "", "parse-names" : false, "suffix" : "" }, { "dropping-particle" : "", "family" : "Peu\u00df", "given" : "Robert", "non-dropping-particle" : "", "parse-names" : false, "suffix" : "" }, { "dropping-particle" : "", "family" : "Sung", "given" : "Jenny Y.", "non-dropping-particle" : "", "parse-names" : false, "suffix" : "" }, { "dropping-particle" : "", "family" : "Martineau", "given" : "Brian", "non-dropping-particle" : "", "parse-names" : false, "suffix" : "" }, { "dropping-particle" : "", "family" : "Peavey", "given" : "Megan", "non-dropping-particle" : "", "parse-names" : false, "suffix" : "" }, { "dropping-particle" : "", "family" : "Box", "given" : "Andrew C.", "non-dropping-particle" : "", "parse-names" : false, "suffix" : "" }, { "dropping-particle" : "", "family" : "Tabin", "given" : "Julius A.", "non-dropping-particle" : "", "parse-names" : false, "suffix" : "" }, { "dropping-particle" : "", "family" : "McGaugh", "given" : "Suzanne", "non-dropping-particle" : "", "parse-names" : false, "suffix" : "" }, { "dropping-particle" : "", "family" : "Borowsky", "given" : "Richard", "non-dropping-particle" : "", "parse-names" : false, "suffix" : "" }, { "dropping-particle" : "", "family" : "Tabin", "given" : "Clifford J.", "non-dropping-particle" : "", "parse-names" : false, "suffix" : "" }, { "dropping-particle" : "", "family" : "Rohner", "given" : "Nicolas", "non-dropping-particle" : "", "parse-names" : false, "suffix" : "" } ], "container-title" : "Nature", "id" : "ITEM-1", "issue" : "7698", "issued" : { "date-parts" : [ [ "2018", "3", "21" ] ] }, "page" : "647-651", "title" : "Insulin resistance in cavefish as an adaptation to a nutrient-limited environment", "type" : "article-journal", "volume" : "555" }, "uris" : [ "http://www.mendeley.com/documents/?uuid=64bf7210-78f3-43e1-8d1f-0056dd220b63" ] } ], "mendeley" : { "formattedCitation" : "&lt;sup&gt;6&lt;/sup&gt;", "plainTextFormattedCitation" : "6", "previouslyFormattedCitation" : "&lt;sup&gt;6&lt;/sup&gt;" }, "properties" : { "noteIndex" : 0 }, "schema" : "https://github.com/citation-style-language/schema/raw/master/csl-citation.json" }</w:instrText>
      </w:r>
      <w:r w:rsidR="004D5DFF" w:rsidRPr="00AD22B9">
        <w:rPr>
          <w:rFonts w:ascii="Calibri" w:hAnsi="Calibri" w:cs="Calibri"/>
        </w:rPr>
        <w:fldChar w:fldCharType="separate"/>
      </w:r>
      <w:r w:rsidR="00D66DF7" w:rsidRPr="00AD22B9">
        <w:rPr>
          <w:rFonts w:ascii="Calibri" w:hAnsi="Calibri" w:cs="Calibri"/>
          <w:vertAlign w:val="superscript"/>
        </w:rPr>
        <w:t>6</w:t>
      </w:r>
      <w:r w:rsidR="004D5DFF" w:rsidRPr="00AD22B9">
        <w:rPr>
          <w:rFonts w:ascii="Calibri" w:hAnsi="Calibri" w:cs="Calibri"/>
        </w:rPr>
        <w:fldChar w:fldCharType="end"/>
      </w:r>
      <w:r w:rsidR="004D5DFF" w:rsidRPr="00AD22B9">
        <w:rPr>
          <w:rFonts w:ascii="Calibri" w:hAnsi="Calibri" w:cs="Calibri"/>
        </w:rPr>
        <w:t xml:space="preserve"> at stages up to 12.5</w:t>
      </w:r>
      <w:r w:rsidR="00D11432">
        <w:rPr>
          <w:rFonts w:ascii="Calibri" w:hAnsi="Calibri" w:cs="Calibri"/>
        </w:rPr>
        <w:t xml:space="preserve"> </w:t>
      </w:r>
      <w:proofErr w:type="spellStart"/>
      <w:r w:rsidR="00222783" w:rsidRPr="00AD22B9">
        <w:rPr>
          <w:rFonts w:ascii="Calibri" w:hAnsi="Calibri" w:cs="Calibri"/>
        </w:rPr>
        <w:t>dpf</w:t>
      </w:r>
      <w:proofErr w:type="spellEnd"/>
      <w:r w:rsidR="00243960" w:rsidRPr="00AD22B9">
        <w:rPr>
          <w:rFonts w:ascii="Calibri" w:hAnsi="Calibri" w:cs="Calibri"/>
        </w:rPr>
        <w:t xml:space="preserve"> in both surface and cave morphotypes. </w:t>
      </w:r>
    </w:p>
    <w:p w14:paraId="1A3F7C7E" w14:textId="4CBC266E" w:rsidR="001665C9" w:rsidRPr="00AD22B9" w:rsidRDefault="001665C9" w:rsidP="00104E00">
      <w:pPr>
        <w:jc w:val="both"/>
        <w:rPr>
          <w:rFonts w:ascii="Calibri" w:hAnsi="Calibri" w:cs="Calibri"/>
          <w:i/>
          <w:color w:val="808080" w:themeColor="background1" w:themeShade="80"/>
        </w:rPr>
      </w:pPr>
    </w:p>
    <w:p w14:paraId="2E3A7678" w14:textId="129D4E93" w:rsidR="00D9314E" w:rsidRPr="00D9314E" w:rsidRDefault="009726EE" w:rsidP="00104E00">
      <w:pPr>
        <w:jc w:val="both"/>
        <w:rPr>
          <w:rFonts w:ascii="Calibri" w:hAnsi="Calibri" w:cs="Calibri"/>
          <w:b/>
          <w:i/>
          <w:color w:val="808080"/>
        </w:rPr>
      </w:pPr>
      <w:bookmarkStart w:id="8" w:name="Figure_Legends"/>
      <w:r w:rsidRPr="00AD22B9">
        <w:rPr>
          <w:rFonts w:ascii="Calibri" w:hAnsi="Calibri" w:cs="Calibri"/>
          <w:b/>
        </w:rPr>
        <w:t>F</w:t>
      </w:r>
      <w:r w:rsidR="00B32616" w:rsidRPr="00AD22B9">
        <w:rPr>
          <w:rFonts w:ascii="Calibri" w:hAnsi="Calibri" w:cs="Calibri"/>
          <w:b/>
        </w:rPr>
        <w:t>IGURE</w:t>
      </w:r>
      <w:r w:rsidR="007E058A" w:rsidRPr="00AD22B9">
        <w:rPr>
          <w:rFonts w:ascii="Calibri" w:hAnsi="Calibri" w:cs="Calibri"/>
          <w:b/>
        </w:rPr>
        <w:t xml:space="preserve"> </w:t>
      </w:r>
      <w:r w:rsidR="00086FF5" w:rsidRPr="00AD22B9">
        <w:rPr>
          <w:rFonts w:ascii="Calibri" w:hAnsi="Calibri" w:cs="Calibri"/>
          <w:b/>
          <w:bCs/>
        </w:rPr>
        <w:t xml:space="preserve">AND </w:t>
      </w:r>
      <w:r w:rsidR="007E058A" w:rsidRPr="00AD22B9">
        <w:rPr>
          <w:rFonts w:ascii="Calibri" w:hAnsi="Calibri" w:cs="Calibri"/>
          <w:b/>
        </w:rPr>
        <w:t>TABLE</w:t>
      </w:r>
      <w:r w:rsidR="00B32616" w:rsidRPr="00AD22B9">
        <w:rPr>
          <w:rFonts w:ascii="Calibri" w:hAnsi="Calibri" w:cs="Calibri"/>
          <w:b/>
        </w:rPr>
        <w:t xml:space="preserve"> LEGENDS</w:t>
      </w:r>
      <w:bookmarkEnd w:id="8"/>
      <w:r w:rsidR="00B32616" w:rsidRPr="00AD22B9">
        <w:rPr>
          <w:rFonts w:ascii="Calibri" w:hAnsi="Calibri" w:cs="Calibri"/>
          <w:b/>
        </w:rPr>
        <w:t>:</w:t>
      </w:r>
      <w:r w:rsidR="00B32616" w:rsidRPr="00AD22B9">
        <w:rPr>
          <w:rFonts w:ascii="Calibri" w:hAnsi="Calibri" w:cs="Calibri"/>
          <w:i/>
          <w:color w:val="808080"/>
        </w:rPr>
        <w:t xml:space="preserve"> </w:t>
      </w:r>
    </w:p>
    <w:p w14:paraId="10945FC9" w14:textId="38EABADC" w:rsidR="00D9314E" w:rsidRDefault="00D9314E" w:rsidP="00104E00">
      <w:pPr>
        <w:jc w:val="both"/>
        <w:rPr>
          <w:rFonts w:ascii="Calibri" w:hAnsi="Calibri" w:cs="Calibri"/>
        </w:rPr>
      </w:pPr>
      <w:r w:rsidRPr="00D9314E">
        <w:rPr>
          <w:rFonts w:ascii="Calibri" w:hAnsi="Calibri" w:cs="Calibri"/>
          <w:b/>
        </w:rPr>
        <w:t>Figure 1</w:t>
      </w:r>
      <w:r w:rsidR="00D11432">
        <w:rPr>
          <w:rFonts w:ascii="Calibri" w:hAnsi="Calibri" w:cs="Calibri"/>
          <w:b/>
        </w:rPr>
        <w:t>:</w:t>
      </w:r>
      <w:r w:rsidRPr="00D9314E">
        <w:rPr>
          <w:rFonts w:ascii="Calibri" w:hAnsi="Calibri" w:cs="Calibri"/>
          <w:b/>
        </w:rPr>
        <w:t xml:space="preserve"> Neuron labeling. </w:t>
      </w:r>
      <w:r w:rsidRPr="00AD22B9">
        <w:rPr>
          <w:rFonts w:ascii="Calibri" w:hAnsi="Calibri" w:cs="Calibri"/>
        </w:rPr>
        <w:t xml:space="preserve">Whole-mount immunostaining of </w:t>
      </w:r>
      <w:r w:rsidRPr="00AD22B9">
        <w:rPr>
          <w:rFonts w:ascii="Calibri" w:hAnsi="Calibri" w:cs="Calibri"/>
          <w:i/>
          <w:iCs/>
        </w:rPr>
        <w:t xml:space="preserve">A. </w:t>
      </w:r>
      <w:proofErr w:type="spellStart"/>
      <w:r w:rsidRPr="00AD22B9">
        <w:rPr>
          <w:rFonts w:ascii="Calibri" w:hAnsi="Calibri" w:cs="Calibri"/>
          <w:i/>
          <w:iCs/>
        </w:rPr>
        <w:t>mexicanus</w:t>
      </w:r>
      <w:proofErr w:type="spellEnd"/>
      <w:r w:rsidRPr="00AD22B9">
        <w:rPr>
          <w:rFonts w:ascii="Calibri" w:hAnsi="Calibri" w:cs="Calibri"/>
          <w:i/>
          <w:iCs/>
        </w:rPr>
        <w:t xml:space="preserve">. </w:t>
      </w:r>
      <w:r w:rsidRPr="00AD22B9">
        <w:rPr>
          <w:rFonts w:ascii="Calibri" w:hAnsi="Calibri" w:cs="Calibri"/>
        </w:rPr>
        <w:t>Image of 12.5</w:t>
      </w:r>
      <w:r w:rsidR="00D11432">
        <w:rPr>
          <w:rFonts w:ascii="Calibri" w:hAnsi="Calibri" w:cs="Calibri"/>
        </w:rPr>
        <w:t xml:space="preserve"> </w:t>
      </w:r>
      <w:proofErr w:type="spellStart"/>
      <w:r w:rsidRPr="00AD22B9">
        <w:rPr>
          <w:rFonts w:ascii="Calibri" w:hAnsi="Calibri" w:cs="Calibri"/>
        </w:rPr>
        <w:t>dpf</w:t>
      </w:r>
      <w:proofErr w:type="spellEnd"/>
      <w:r w:rsidRPr="00AD22B9">
        <w:rPr>
          <w:rFonts w:ascii="Calibri" w:hAnsi="Calibri" w:cs="Calibri"/>
        </w:rPr>
        <w:t xml:space="preserve"> surface fish (</w:t>
      </w:r>
      <w:r w:rsidRPr="00104E00">
        <w:rPr>
          <w:rFonts w:ascii="Calibri" w:hAnsi="Calibri" w:cs="Calibri"/>
          <w:b/>
        </w:rPr>
        <w:t>a</w:t>
      </w:r>
      <w:r w:rsidRPr="00AD22B9">
        <w:rPr>
          <w:rFonts w:ascii="Calibri" w:hAnsi="Calibri" w:cs="Calibri"/>
        </w:rPr>
        <w:t xml:space="preserve">) and </w:t>
      </w:r>
      <w:proofErr w:type="spellStart"/>
      <w:r w:rsidRPr="00AD22B9">
        <w:rPr>
          <w:rFonts w:ascii="Calibri" w:hAnsi="Calibri" w:cs="Calibri"/>
        </w:rPr>
        <w:t>Pachón</w:t>
      </w:r>
      <w:proofErr w:type="spellEnd"/>
      <w:r w:rsidRPr="00AD22B9">
        <w:rPr>
          <w:rFonts w:ascii="Calibri" w:hAnsi="Calibri" w:cs="Calibri"/>
        </w:rPr>
        <w:t xml:space="preserve"> cavefish (</w:t>
      </w:r>
      <w:r w:rsidRPr="00104E00">
        <w:rPr>
          <w:rFonts w:ascii="Calibri" w:hAnsi="Calibri" w:cs="Calibri"/>
          <w:b/>
        </w:rPr>
        <w:t>b</w:t>
      </w:r>
      <w:r w:rsidRPr="00AD22B9">
        <w:rPr>
          <w:rFonts w:ascii="Calibri" w:hAnsi="Calibri" w:cs="Calibri"/>
        </w:rPr>
        <w:t>).</w:t>
      </w:r>
      <w:r>
        <w:rPr>
          <w:rFonts w:ascii="Calibri" w:hAnsi="Calibri" w:cs="Calibri"/>
        </w:rPr>
        <w:t xml:space="preserve"> </w:t>
      </w:r>
      <w:r w:rsidRPr="00AD22B9">
        <w:rPr>
          <w:rFonts w:ascii="Calibri" w:hAnsi="Calibri" w:cs="Calibri"/>
        </w:rPr>
        <w:t xml:space="preserve">Image of the mid-body region </w:t>
      </w:r>
      <w:r w:rsidR="00D11432">
        <w:rPr>
          <w:rFonts w:ascii="Calibri" w:hAnsi="Calibri" w:cs="Calibri"/>
        </w:rPr>
        <w:t>[</w:t>
      </w:r>
      <w:r w:rsidRPr="00AD22B9">
        <w:rPr>
          <w:rFonts w:ascii="Calibri" w:hAnsi="Calibri" w:cs="Calibri"/>
        </w:rPr>
        <w:t xml:space="preserve">hatched yellow outline shown in </w:t>
      </w:r>
      <w:r w:rsidR="00D11432">
        <w:rPr>
          <w:rFonts w:ascii="Calibri" w:hAnsi="Calibri" w:cs="Calibri"/>
        </w:rPr>
        <w:t>(</w:t>
      </w:r>
      <w:r w:rsidRPr="00AD22B9">
        <w:rPr>
          <w:rFonts w:ascii="Calibri" w:hAnsi="Calibri" w:cs="Calibri"/>
        </w:rPr>
        <w:t>a</w:t>
      </w:r>
      <w:r w:rsidR="00D11432">
        <w:rPr>
          <w:rFonts w:ascii="Calibri" w:hAnsi="Calibri" w:cs="Calibri"/>
        </w:rPr>
        <w:t>) and</w:t>
      </w:r>
      <w:r w:rsidRPr="00AD22B9">
        <w:rPr>
          <w:rFonts w:ascii="Calibri" w:hAnsi="Calibri" w:cs="Calibri"/>
        </w:rPr>
        <w:t xml:space="preserve"> </w:t>
      </w:r>
      <w:r w:rsidR="00D11432">
        <w:rPr>
          <w:rFonts w:ascii="Calibri" w:hAnsi="Calibri" w:cs="Calibri"/>
        </w:rPr>
        <w:t>(</w:t>
      </w:r>
      <w:r w:rsidRPr="00AD22B9">
        <w:rPr>
          <w:rFonts w:ascii="Calibri" w:hAnsi="Calibri" w:cs="Calibri"/>
        </w:rPr>
        <w:t>b)</w:t>
      </w:r>
      <w:r w:rsidR="00D11432">
        <w:rPr>
          <w:rFonts w:ascii="Calibri" w:hAnsi="Calibri" w:cs="Calibri"/>
        </w:rPr>
        <w:t>]</w:t>
      </w:r>
      <w:r w:rsidRPr="00AD22B9">
        <w:rPr>
          <w:rFonts w:ascii="Calibri" w:hAnsi="Calibri" w:cs="Calibri"/>
        </w:rPr>
        <w:t xml:space="preserve"> of surface fish (</w:t>
      </w:r>
      <w:r w:rsidRPr="00104E00">
        <w:rPr>
          <w:rFonts w:ascii="Calibri" w:hAnsi="Calibri" w:cs="Calibri"/>
          <w:b/>
        </w:rPr>
        <w:t>c</w:t>
      </w:r>
      <w:r w:rsidRPr="00AD22B9">
        <w:rPr>
          <w:rFonts w:ascii="Calibri" w:hAnsi="Calibri" w:cs="Calibri"/>
        </w:rPr>
        <w:t xml:space="preserve">) and </w:t>
      </w:r>
      <w:proofErr w:type="spellStart"/>
      <w:r w:rsidRPr="00AD22B9">
        <w:rPr>
          <w:rFonts w:ascii="Calibri" w:hAnsi="Calibri" w:cs="Calibri"/>
        </w:rPr>
        <w:t>Pachón</w:t>
      </w:r>
      <w:proofErr w:type="spellEnd"/>
      <w:r w:rsidRPr="00AD22B9">
        <w:rPr>
          <w:rFonts w:ascii="Calibri" w:hAnsi="Calibri" w:cs="Calibri"/>
        </w:rPr>
        <w:t xml:space="preserve"> cavefish (</w:t>
      </w:r>
      <w:r w:rsidRPr="00104E00">
        <w:rPr>
          <w:rFonts w:ascii="Calibri" w:hAnsi="Calibri" w:cs="Calibri"/>
          <w:b/>
        </w:rPr>
        <w:t>d</w:t>
      </w:r>
      <w:r w:rsidRPr="00AD22B9">
        <w:rPr>
          <w:rFonts w:ascii="Calibri" w:hAnsi="Calibri" w:cs="Calibri"/>
        </w:rPr>
        <w:t>) stained with pan-neuronal antibody (Hu). (</w:t>
      </w:r>
      <w:r w:rsidRPr="00104E00">
        <w:rPr>
          <w:rFonts w:ascii="Calibri" w:hAnsi="Calibri" w:cs="Calibri"/>
          <w:b/>
        </w:rPr>
        <w:t>e</w:t>
      </w:r>
      <w:r w:rsidRPr="00AD22B9">
        <w:rPr>
          <w:rFonts w:ascii="Calibri" w:hAnsi="Calibri" w:cs="Calibri"/>
        </w:rPr>
        <w:t>) Confocal image of a region of the surface fish intestine showing enteric neurons (Hu) and their projections (acetylated tubulin). For this image, the intestine was dissected out and mounted in medium containing DAPI to stain the nuclei.</w:t>
      </w:r>
    </w:p>
    <w:p w14:paraId="20AD9FFB" w14:textId="77777777" w:rsidR="00D9314E" w:rsidRDefault="00D9314E" w:rsidP="00104E00">
      <w:pPr>
        <w:jc w:val="both"/>
        <w:rPr>
          <w:rFonts w:ascii="Calibri" w:hAnsi="Calibri" w:cs="Calibri"/>
          <w:b/>
        </w:rPr>
      </w:pPr>
    </w:p>
    <w:p w14:paraId="0C1626C1" w14:textId="200F4D6F" w:rsidR="001639E7" w:rsidRPr="00AD22B9" w:rsidRDefault="00AD22B9" w:rsidP="00104E00">
      <w:pPr>
        <w:jc w:val="both"/>
        <w:rPr>
          <w:rFonts w:ascii="Calibri" w:hAnsi="Calibri" w:cs="Calibri"/>
        </w:rPr>
      </w:pPr>
      <w:r w:rsidRPr="00AD22B9">
        <w:rPr>
          <w:rFonts w:ascii="Calibri" w:hAnsi="Calibri" w:cs="Calibri"/>
          <w:b/>
        </w:rPr>
        <w:t xml:space="preserve">Table </w:t>
      </w:r>
      <w:r w:rsidRPr="00D9314E">
        <w:rPr>
          <w:rFonts w:ascii="Calibri" w:hAnsi="Calibri" w:cs="Calibri"/>
          <w:b/>
        </w:rPr>
        <w:t>1</w:t>
      </w:r>
      <w:r w:rsidR="00D11432">
        <w:rPr>
          <w:rFonts w:ascii="Calibri" w:hAnsi="Calibri" w:cs="Calibri"/>
          <w:b/>
        </w:rPr>
        <w:t>:</w:t>
      </w:r>
      <w:r w:rsidR="001639E7" w:rsidRPr="00D9314E">
        <w:rPr>
          <w:rFonts w:ascii="Calibri" w:hAnsi="Calibri" w:cs="Calibri"/>
          <w:b/>
        </w:rPr>
        <w:t xml:space="preserve"> Summary of data from one year of breeding </w:t>
      </w:r>
      <w:r w:rsidR="001639E7" w:rsidRPr="00D9314E">
        <w:rPr>
          <w:rFonts w:ascii="Calibri" w:hAnsi="Calibri" w:cs="Calibri"/>
          <w:b/>
          <w:i/>
          <w:iCs/>
        </w:rPr>
        <w:t xml:space="preserve">A. </w:t>
      </w:r>
      <w:proofErr w:type="spellStart"/>
      <w:r w:rsidR="001639E7" w:rsidRPr="00D9314E">
        <w:rPr>
          <w:rFonts w:ascii="Calibri" w:hAnsi="Calibri" w:cs="Calibri"/>
          <w:b/>
          <w:i/>
          <w:iCs/>
        </w:rPr>
        <w:t>mexicanus</w:t>
      </w:r>
      <w:proofErr w:type="spellEnd"/>
      <w:r w:rsidR="00C34F96" w:rsidRPr="00D9314E">
        <w:rPr>
          <w:rFonts w:ascii="Calibri" w:hAnsi="Calibri" w:cs="Calibri"/>
          <w:b/>
          <w:iCs/>
        </w:rPr>
        <w:t xml:space="preserve"> in static tanks</w:t>
      </w:r>
      <w:r w:rsidR="001639E7" w:rsidRPr="00D9314E">
        <w:rPr>
          <w:rFonts w:ascii="Calibri" w:hAnsi="Calibri" w:cs="Calibri"/>
          <w:b/>
        </w:rPr>
        <w:t>.</w:t>
      </w:r>
      <w:r w:rsidR="001639E7" w:rsidRPr="00AD22B9">
        <w:rPr>
          <w:rFonts w:ascii="Calibri" w:hAnsi="Calibri" w:cs="Calibri"/>
        </w:rPr>
        <w:t xml:space="preserve"> Number of </w:t>
      </w:r>
      <w:r w:rsidR="008B7CC3" w:rsidRPr="00AD22B9">
        <w:rPr>
          <w:rFonts w:ascii="Calibri" w:hAnsi="Calibri" w:cs="Calibri"/>
        </w:rPr>
        <w:t>breeding attempts</w:t>
      </w:r>
      <w:r w:rsidR="001639E7" w:rsidRPr="00AD22B9">
        <w:rPr>
          <w:rFonts w:ascii="Calibri" w:hAnsi="Calibri" w:cs="Calibri"/>
        </w:rPr>
        <w:t xml:space="preserve">, resulting </w:t>
      </w:r>
      <w:r w:rsidR="004B2D8B" w:rsidRPr="00AD22B9">
        <w:rPr>
          <w:rFonts w:ascii="Calibri" w:hAnsi="Calibri" w:cs="Calibri"/>
        </w:rPr>
        <w:t>spawning events</w:t>
      </w:r>
      <w:r w:rsidR="001639E7" w:rsidRPr="00AD22B9">
        <w:rPr>
          <w:rFonts w:ascii="Calibri" w:hAnsi="Calibri" w:cs="Calibri"/>
        </w:rPr>
        <w:t>,</w:t>
      </w:r>
      <w:r w:rsidR="008B7CC3" w:rsidRPr="00AD22B9">
        <w:rPr>
          <w:rFonts w:ascii="Calibri" w:hAnsi="Calibri" w:cs="Calibri"/>
        </w:rPr>
        <w:t xml:space="preserve"> and</w:t>
      </w:r>
      <w:r w:rsidR="001639E7" w:rsidRPr="00AD22B9">
        <w:rPr>
          <w:rFonts w:ascii="Calibri" w:hAnsi="Calibri" w:cs="Calibri"/>
        </w:rPr>
        <w:t xml:space="preserve"> </w:t>
      </w:r>
      <w:r w:rsidR="008B7CC3" w:rsidRPr="00AD22B9">
        <w:rPr>
          <w:rFonts w:ascii="Calibri" w:hAnsi="Calibri" w:cs="Calibri"/>
        </w:rPr>
        <w:t>number of spawning events that produced</w:t>
      </w:r>
      <w:r w:rsidR="001639E7" w:rsidRPr="00AD22B9">
        <w:rPr>
          <w:rFonts w:ascii="Calibri" w:hAnsi="Calibri" w:cs="Calibri"/>
        </w:rPr>
        <w:t xml:space="preserve"> hatched larvae.</w:t>
      </w:r>
    </w:p>
    <w:p w14:paraId="65D163A8" w14:textId="41FB443A" w:rsidR="00150949" w:rsidRPr="00AD22B9" w:rsidRDefault="00150949" w:rsidP="00104E00">
      <w:pPr>
        <w:jc w:val="both"/>
        <w:rPr>
          <w:rFonts w:ascii="Calibri" w:hAnsi="Calibri" w:cs="Calibri"/>
        </w:rPr>
      </w:pPr>
    </w:p>
    <w:p w14:paraId="5E235F19" w14:textId="061A680E" w:rsidR="00425FCA" w:rsidRPr="00D9314E" w:rsidRDefault="00AD22B9" w:rsidP="00104E00">
      <w:pPr>
        <w:jc w:val="both"/>
        <w:rPr>
          <w:rFonts w:ascii="Calibri" w:hAnsi="Calibri" w:cs="Calibri"/>
          <w:b/>
        </w:rPr>
      </w:pPr>
      <w:r w:rsidRPr="00AD22B9">
        <w:rPr>
          <w:rFonts w:ascii="Calibri" w:hAnsi="Calibri" w:cs="Calibri"/>
          <w:b/>
        </w:rPr>
        <w:lastRenderedPageBreak/>
        <w:t>Table 2</w:t>
      </w:r>
      <w:r w:rsidR="00D11432">
        <w:rPr>
          <w:rFonts w:ascii="Calibri" w:hAnsi="Calibri" w:cs="Calibri"/>
          <w:b/>
        </w:rPr>
        <w:t>:</w:t>
      </w:r>
      <w:r w:rsidR="00425FCA" w:rsidRPr="00D9314E">
        <w:rPr>
          <w:rFonts w:ascii="Calibri" w:hAnsi="Calibri" w:cs="Calibri"/>
          <w:b/>
        </w:rPr>
        <w:t xml:space="preserve"> </w:t>
      </w:r>
      <w:r w:rsidR="008B7CC3" w:rsidRPr="00D9314E">
        <w:rPr>
          <w:rFonts w:ascii="Calibri" w:hAnsi="Calibri" w:cs="Calibri"/>
          <w:b/>
        </w:rPr>
        <w:t>Approximate female age and n</w:t>
      </w:r>
      <w:r w:rsidR="008636E2" w:rsidRPr="00D9314E">
        <w:rPr>
          <w:rFonts w:ascii="Calibri" w:hAnsi="Calibri" w:cs="Calibri"/>
          <w:b/>
        </w:rPr>
        <w:t>umber of hatched larvae from individu</w:t>
      </w:r>
      <w:r w:rsidR="008B7CC3" w:rsidRPr="00D9314E">
        <w:rPr>
          <w:rFonts w:ascii="Calibri" w:hAnsi="Calibri" w:cs="Calibri"/>
          <w:b/>
        </w:rPr>
        <w:t xml:space="preserve">al spawning events from the indicated populations of </w:t>
      </w:r>
      <w:r w:rsidR="008B7CC3" w:rsidRPr="00D9314E">
        <w:rPr>
          <w:rFonts w:ascii="Calibri" w:hAnsi="Calibri" w:cs="Calibri"/>
          <w:b/>
          <w:i/>
        </w:rPr>
        <w:t xml:space="preserve">A. </w:t>
      </w:r>
      <w:proofErr w:type="spellStart"/>
      <w:r w:rsidR="008B7CC3" w:rsidRPr="00D9314E">
        <w:rPr>
          <w:rFonts w:ascii="Calibri" w:hAnsi="Calibri" w:cs="Calibri"/>
          <w:b/>
          <w:i/>
        </w:rPr>
        <w:t>mexicanus</w:t>
      </w:r>
      <w:proofErr w:type="spellEnd"/>
      <w:r w:rsidR="008B7CC3" w:rsidRPr="00D9314E">
        <w:rPr>
          <w:rFonts w:ascii="Calibri" w:hAnsi="Calibri" w:cs="Calibri"/>
          <w:b/>
          <w:i/>
        </w:rPr>
        <w:t>.</w:t>
      </w:r>
    </w:p>
    <w:p w14:paraId="40E1053A" w14:textId="77777777" w:rsidR="00425FCA" w:rsidRPr="00AD22B9" w:rsidRDefault="00425FCA" w:rsidP="00104E00">
      <w:pPr>
        <w:jc w:val="both"/>
        <w:rPr>
          <w:rFonts w:ascii="Calibri" w:hAnsi="Calibri" w:cs="Calibri"/>
        </w:rPr>
      </w:pPr>
    </w:p>
    <w:p w14:paraId="70759BE3" w14:textId="3E169490" w:rsidR="004B2D8B" w:rsidRPr="00AD22B9" w:rsidRDefault="00AD22B9" w:rsidP="00104E00">
      <w:pPr>
        <w:jc w:val="both"/>
        <w:rPr>
          <w:rFonts w:ascii="Calibri" w:hAnsi="Calibri" w:cs="Calibri"/>
        </w:rPr>
      </w:pPr>
      <w:r w:rsidRPr="00AD22B9">
        <w:rPr>
          <w:rFonts w:ascii="Calibri" w:hAnsi="Calibri" w:cs="Calibri"/>
          <w:b/>
        </w:rPr>
        <w:t>Table 3</w:t>
      </w:r>
      <w:r w:rsidR="00D11432">
        <w:rPr>
          <w:rFonts w:ascii="Calibri" w:hAnsi="Calibri" w:cs="Calibri"/>
        </w:rPr>
        <w:t>:</w:t>
      </w:r>
      <w:r w:rsidR="008B7CC3" w:rsidRPr="00AD22B9">
        <w:rPr>
          <w:rFonts w:ascii="Calibri" w:hAnsi="Calibri" w:cs="Calibri"/>
        </w:rPr>
        <w:t xml:space="preserve"> </w:t>
      </w:r>
      <w:r w:rsidR="001A0814" w:rsidRPr="00D9314E">
        <w:rPr>
          <w:rFonts w:ascii="Calibri" w:hAnsi="Calibri" w:cs="Calibri"/>
          <w:b/>
        </w:rPr>
        <w:t>Summary of data</w:t>
      </w:r>
      <w:r w:rsidR="008B7CC3" w:rsidRPr="00D9314E">
        <w:rPr>
          <w:rFonts w:ascii="Calibri" w:hAnsi="Calibri" w:cs="Calibri"/>
          <w:b/>
        </w:rPr>
        <w:t xml:space="preserve"> from</w:t>
      </w:r>
      <w:r w:rsidR="004B2D8B" w:rsidRPr="00D9314E">
        <w:rPr>
          <w:rFonts w:ascii="Calibri" w:hAnsi="Calibri" w:cs="Calibri"/>
          <w:b/>
        </w:rPr>
        <w:t xml:space="preserve"> one month of breeding </w:t>
      </w:r>
      <w:r w:rsidR="004B2D8B" w:rsidRPr="00D9314E">
        <w:rPr>
          <w:rFonts w:ascii="Calibri" w:hAnsi="Calibri" w:cs="Calibri"/>
          <w:b/>
          <w:i/>
        </w:rPr>
        <w:t xml:space="preserve">A. </w:t>
      </w:r>
      <w:proofErr w:type="spellStart"/>
      <w:r w:rsidR="004B2D8B" w:rsidRPr="00D9314E">
        <w:rPr>
          <w:rFonts w:ascii="Calibri" w:hAnsi="Calibri" w:cs="Calibri"/>
          <w:b/>
          <w:i/>
        </w:rPr>
        <w:t>mexicanus</w:t>
      </w:r>
      <w:proofErr w:type="spellEnd"/>
      <w:r w:rsidR="00C34F96" w:rsidRPr="00D9314E">
        <w:rPr>
          <w:rFonts w:ascii="Calibri" w:hAnsi="Calibri" w:cs="Calibri"/>
          <w:b/>
          <w:i/>
        </w:rPr>
        <w:t xml:space="preserve"> </w:t>
      </w:r>
      <w:r w:rsidR="00C34F96" w:rsidRPr="00D9314E">
        <w:rPr>
          <w:rFonts w:ascii="Calibri" w:hAnsi="Calibri" w:cs="Calibri"/>
          <w:b/>
        </w:rPr>
        <w:t>in a recirculating system and raising the larvae</w:t>
      </w:r>
      <w:r w:rsidR="004B2D8B" w:rsidRPr="00D9314E">
        <w:rPr>
          <w:rFonts w:ascii="Calibri" w:hAnsi="Calibri" w:cs="Calibri"/>
          <w:b/>
        </w:rPr>
        <w:t xml:space="preserve">. </w:t>
      </w:r>
      <w:r w:rsidR="004B2D8B" w:rsidRPr="00AD22B9">
        <w:rPr>
          <w:rFonts w:ascii="Calibri" w:hAnsi="Calibri" w:cs="Calibri"/>
        </w:rPr>
        <w:t xml:space="preserve">Number of </w:t>
      </w:r>
      <w:r w:rsidR="00C34F96" w:rsidRPr="00AD22B9">
        <w:rPr>
          <w:rFonts w:ascii="Calibri" w:hAnsi="Calibri" w:cs="Calibri"/>
        </w:rPr>
        <w:t>breeding attempts</w:t>
      </w:r>
      <w:r w:rsidR="004B2D8B" w:rsidRPr="00AD22B9">
        <w:rPr>
          <w:rFonts w:ascii="Calibri" w:hAnsi="Calibri" w:cs="Calibri"/>
        </w:rPr>
        <w:t>, resulting spawning events, clutches th</w:t>
      </w:r>
      <w:r w:rsidR="001A0814" w:rsidRPr="00AD22B9">
        <w:rPr>
          <w:rFonts w:ascii="Calibri" w:hAnsi="Calibri" w:cs="Calibri"/>
        </w:rPr>
        <w:t xml:space="preserve">at produced hatched larvae, </w:t>
      </w:r>
      <w:r w:rsidR="004B2D8B" w:rsidRPr="00AD22B9">
        <w:rPr>
          <w:rFonts w:ascii="Calibri" w:hAnsi="Calibri" w:cs="Calibri"/>
        </w:rPr>
        <w:t>aver</w:t>
      </w:r>
      <w:r w:rsidR="001A0814" w:rsidRPr="00AD22B9">
        <w:rPr>
          <w:rFonts w:ascii="Calibri" w:hAnsi="Calibri" w:cs="Calibri"/>
        </w:rPr>
        <w:t xml:space="preserve">age number of larvae per clutch, larvae transferred to the nursery containers, and post-larval fish present in the nursery containers after 14 days. </w:t>
      </w:r>
    </w:p>
    <w:p w14:paraId="58EB285E" w14:textId="77777777" w:rsidR="00425FCA" w:rsidRPr="00AD22B9" w:rsidRDefault="00425FCA" w:rsidP="00104E00">
      <w:pPr>
        <w:jc w:val="both"/>
        <w:rPr>
          <w:rFonts w:ascii="Calibri" w:hAnsi="Calibri" w:cs="Calibri"/>
        </w:rPr>
      </w:pPr>
    </w:p>
    <w:p w14:paraId="75E89829" w14:textId="22B2478F" w:rsidR="009726EE" w:rsidRPr="00AD22B9" w:rsidRDefault="009726EE" w:rsidP="00104E00">
      <w:pPr>
        <w:jc w:val="both"/>
        <w:rPr>
          <w:rFonts w:ascii="Calibri" w:hAnsi="Calibri" w:cs="Calibri"/>
          <w:bCs/>
          <w:i/>
          <w:color w:val="808080"/>
        </w:rPr>
      </w:pPr>
      <w:bookmarkStart w:id="9" w:name="Discussion"/>
      <w:r w:rsidRPr="00AD22B9">
        <w:rPr>
          <w:rFonts w:ascii="Calibri" w:hAnsi="Calibri" w:cs="Calibri"/>
          <w:b/>
        </w:rPr>
        <w:t>DISCUSSION</w:t>
      </w:r>
      <w:bookmarkEnd w:id="9"/>
      <w:r w:rsidRPr="00AD22B9">
        <w:rPr>
          <w:rFonts w:ascii="Calibri" w:hAnsi="Calibri" w:cs="Calibri"/>
          <w:b/>
          <w:bCs/>
        </w:rPr>
        <w:t xml:space="preserve">: </w:t>
      </w:r>
    </w:p>
    <w:p w14:paraId="754EDDDE" w14:textId="1089F946" w:rsidR="004F20FE" w:rsidRPr="00AD22B9" w:rsidRDefault="00C87657" w:rsidP="00104E00">
      <w:pPr>
        <w:jc w:val="both"/>
        <w:rPr>
          <w:rFonts w:ascii="Calibri" w:eastAsiaTheme="minorEastAsia" w:hAnsi="Calibri" w:cs="Calibri"/>
        </w:rPr>
      </w:pPr>
      <w:r w:rsidRPr="00AD22B9">
        <w:rPr>
          <w:rFonts w:ascii="Calibri" w:eastAsiaTheme="minorEastAsia" w:hAnsi="Calibri" w:cs="Calibri"/>
        </w:rPr>
        <w:t xml:space="preserve">Comparing gene activity between surface and cave </w:t>
      </w:r>
      <w:r w:rsidRPr="00AD22B9">
        <w:rPr>
          <w:rFonts w:ascii="Calibri" w:eastAsiaTheme="minorEastAsia" w:hAnsi="Calibri" w:cs="Calibri"/>
          <w:i/>
        </w:rPr>
        <w:t xml:space="preserve">A. </w:t>
      </w:r>
      <w:proofErr w:type="spellStart"/>
      <w:r w:rsidRPr="00AD22B9">
        <w:rPr>
          <w:rFonts w:ascii="Calibri" w:eastAsiaTheme="minorEastAsia" w:hAnsi="Calibri" w:cs="Calibri"/>
          <w:i/>
        </w:rPr>
        <w:t>mexicanus</w:t>
      </w:r>
      <w:proofErr w:type="spellEnd"/>
      <w:r w:rsidRPr="00AD22B9">
        <w:rPr>
          <w:rFonts w:ascii="Calibri" w:eastAsiaTheme="minorEastAsia" w:hAnsi="Calibri" w:cs="Calibri"/>
        </w:rPr>
        <w:t xml:space="preserve"> requires carefully controlled environmental parameters </w:t>
      </w:r>
      <w:r w:rsidR="00E976ED" w:rsidRPr="00AD22B9">
        <w:rPr>
          <w:rFonts w:ascii="Calibri" w:eastAsiaTheme="minorEastAsia" w:hAnsi="Calibri" w:cs="Calibri"/>
        </w:rPr>
        <w:t xml:space="preserve">and </w:t>
      </w:r>
      <w:r w:rsidRPr="00AD22B9">
        <w:rPr>
          <w:rFonts w:ascii="Calibri" w:eastAsiaTheme="minorEastAsia" w:hAnsi="Calibri" w:cs="Calibri"/>
        </w:rPr>
        <w:t xml:space="preserve">methods that can be replicated across laboratories. </w:t>
      </w:r>
      <w:r w:rsidR="00C51AFC" w:rsidRPr="00AD22B9">
        <w:rPr>
          <w:rFonts w:ascii="Calibri" w:eastAsiaTheme="minorEastAsia" w:hAnsi="Calibri" w:cs="Calibri"/>
        </w:rPr>
        <w:t xml:space="preserve">Our </w:t>
      </w:r>
      <w:r w:rsidR="00E976ED" w:rsidRPr="00AD22B9">
        <w:rPr>
          <w:rFonts w:ascii="Calibri" w:eastAsiaTheme="minorEastAsia" w:hAnsi="Calibri" w:cs="Calibri"/>
        </w:rPr>
        <w:t xml:space="preserve">protocol </w:t>
      </w:r>
      <w:r w:rsidR="00E04440" w:rsidRPr="00AD22B9">
        <w:rPr>
          <w:rFonts w:ascii="Calibri" w:eastAsiaTheme="minorEastAsia" w:hAnsi="Calibri" w:cs="Calibri"/>
        </w:rPr>
        <w:t>for raising</w:t>
      </w:r>
      <w:r w:rsidR="00E04440" w:rsidRPr="00AD22B9">
        <w:rPr>
          <w:rFonts w:ascii="Calibri" w:eastAsiaTheme="minorEastAsia" w:hAnsi="Calibri" w:cs="Calibri"/>
          <w:i/>
        </w:rPr>
        <w:t xml:space="preserve"> A. </w:t>
      </w:r>
      <w:proofErr w:type="spellStart"/>
      <w:r w:rsidR="00E04440" w:rsidRPr="00AD22B9">
        <w:rPr>
          <w:rFonts w:ascii="Calibri" w:eastAsiaTheme="minorEastAsia" w:hAnsi="Calibri" w:cs="Calibri"/>
          <w:i/>
        </w:rPr>
        <w:t>mexicanus</w:t>
      </w:r>
      <w:proofErr w:type="spellEnd"/>
      <w:r w:rsidR="00E04440" w:rsidRPr="00AD22B9">
        <w:rPr>
          <w:rFonts w:ascii="Calibri" w:eastAsiaTheme="minorEastAsia" w:hAnsi="Calibri" w:cs="Calibri"/>
          <w:i/>
        </w:rPr>
        <w:t xml:space="preserve"> </w:t>
      </w:r>
      <w:r w:rsidR="00E04440" w:rsidRPr="00AD22B9">
        <w:rPr>
          <w:rFonts w:ascii="Calibri" w:eastAsiaTheme="minorEastAsia" w:hAnsi="Calibri" w:cs="Calibri"/>
        </w:rPr>
        <w:t>provides consistent nutr</w:t>
      </w:r>
      <w:r w:rsidR="00C51AFC" w:rsidRPr="00AD22B9">
        <w:rPr>
          <w:rFonts w:ascii="Calibri" w:eastAsiaTheme="minorEastAsia" w:hAnsi="Calibri" w:cs="Calibri"/>
        </w:rPr>
        <w:t xml:space="preserve">itional content during post-larval development. Following this feeding regime, gene </w:t>
      </w:r>
      <w:r w:rsidR="00CA17DB" w:rsidRPr="00AD22B9">
        <w:rPr>
          <w:rFonts w:ascii="Calibri" w:eastAsiaTheme="minorEastAsia" w:hAnsi="Calibri" w:cs="Calibri"/>
        </w:rPr>
        <w:t>function can be</w:t>
      </w:r>
      <w:r w:rsidR="00E04440" w:rsidRPr="00AD22B9">
        <w:rPr>
          <w:rFonts w:ascii="Calibri" w:eastAsiaTheme="minorEastAsia" w:hAnsi="Calibri" w:cs="Calibri"/>
        </w:rPr>
        <w:t xml:space="preserve"> confidently </w:t>
      </w:r>
      <w:r w:rsidR="00C51AFC" w:rsidRPr="00AD22B9">
        <w:rPr>
          <w:rFonts w:ascii="Calibri" w:eastAsiaTheme="minorEastAsia" w:hAnsi="Calibri" w:cs="Calibri"/>
        </w:rPr>
        <w:t>compared between populations using the robust immun</w:t>
      </w:r>
      <w:r w:rsidR="00E976ED" w:rsidRPr="00AD22B9">
        <w:rPr>
          <w:rFonts w:ascii="Calibri" w:eastAsiaTheme="minorEastAsia" w:hAnsi="Calibri" w:cs="Calibri"/>
        </w:rPr>
        <w:t>ohistochem</w:t>
      </w:r>
      <w:r w:rsidR="00C51AFC" w:rsidRPr="00AD22B9">
        <w:rPr>
          <w:rFonts w:ascii="Calibri" w:eastAsiaTheme="minorEastAsia" w:hAnsi="Calibri" w:cs="Calibri"/>
        </w:rPr>
        <w:t>i</w:t>
      </w:r>
      <w:r w:rsidR="00E976ED" w:rsidRPr="00AD22B9">
        <w:rPr>
          <w:rFonts w:ascii="Calibri" w:eastAsiaTheme="minorEastAsia" w:hAnsi="Calibri" w:cs="Calibri"/>
        </w:rPr>
        <w:t>s</w:t>
      </w:r>
      <w:r w:rsidR="00C51AFC" w:rsidRPr="00AD22B9">
        <w:rPr>
          <w:rFonts w:ascii="Calibri" w:eastAsiaTheme="minorEastAsia" w:hAnsi="Calibri" w:cs="Calibri"/>
        </w:rPr>
        <w:t>t</w:t>
      </w:r>
      <w:r w:rsidR="00E976ED" w:rsidRPr="00AD22B9">
        <w:rPr>
          <w:rFonts w:ascii="Calibri" w:eastAsiaTheme="minorEastAsia" w:hAnsi="Calibri" w:cs="Calibri"/>
        </w:rPr>
        <w:t>r</w:t>
      </w:r>
      <w:r w:rsidR="00C51AFC" w:rsidRPr="00AD22B9">
        <w:rPr>
          <w:rFonts w:ascii="Calibri" w:eastAsiaTheme="minorEastAsia" w:hAnsi="Calibri" w:cs="Calibri"/>
        </w:rPr>
        <w:t xml:space="preserve">y protocol we present. </w:t>
      </w:r>
      <w:r w:rsidR="008C3D35" w:rsidRPr="00AD22B9">
        <w:rPr>
          <w:rFonts w:ascii="Calibri" w:eastAsiaTheme="minorEastAsia" w:hAnsi="Calibri" w:cs="Calibri"/>
        </w:rPr>
        <w:t xml:space="preserve">Here we discuss </w:t>
      </w:r>
      <w:r w:rsidR="008C3D35" w:rsidRPr="00AD22B9">
        <w:rPr>
          <w:rFonts w:ascii="Calibri" w:hAnsi="Calibri" w:cs="Calibri"/>
        </w:rPr>
        <w:t xml:space="preserve">the significance of </w:t>
      </w:r>
      <w:r w:rsidR="00D11432">
        <w:rPr>
          <w:rFonts w:ascii="Calibri" w:hAnsi="Calibri" w:cs="Calibri"/>
        </w:rPr>
        <w:t>this</w:t>
      </w:r>
      <w:r w:rsidR="008C3D35" w:rsidRPr="00AD22B9">
        <w:rPr>
          <w:rFonts w:ascii="Calibri" w:hAnsi="Calibri" w:cs="Calibri"/>
        </w:rPr>
        <w:t xml:space="preserve"> method</w:t>
      </w:r>
      <w:r w:rsidR="00D11432">
        <w:rPr>
          <w:rFonts w:ascii="Calibri" w:hAnsi="Calibri" w:cs="Calibri"/>
        </w:rPr>
        <w:t xml:space="preserve"> as well as its</w:t>
      </w:r>
      <w:r w:rsidR="008C3D35" w:rsidRPr="00AD22B9">
        <w:rPr>
          <w:rFonts w:ascii="Calibri" w:hAnsi="Calibri" w:cs="Calibri"/>
        </w:rPr>
        <w:t xml:space="preserve"> limitations and future applications</w:t>
      </w:r>
      <w:r w:rsidR="008C3D35" w:rsidRPr="00AD22B9">
        <w:rPr>
          <w:rFonts w:ascii="Calibri" w:hAnsi="Calibri" w:cs="Calibri"/>
          <w:b/>
        </w:rPr>
        <w:t>.</w:t>
      </w:r>
    </w:p>
    <w:p w14:paraId="5BA0B999" w14:textId="77777777" w:rsidR="004F20FE" w:rsidRPr="00AD22B9" w:rsidRDefault="004F20FE" w:rsidP="00104E00">
      <w:pPr>
        <w:jc w:val="both"/>
        <w:rPr>
          <w:rFonts w:ascii="Calibri" w:eastAsiaTheme="minorEastAsia" w:hAnsi="Calibri" w:cs="Calibri"/>
        </w:rPr>
      </w:pPr>
    </w:p>
    <w:p w14:paraId="377D0E5A" w14:textId="7A8D3C56" w:rsidR="00174674" w:rsidRDefault="008D59F4" w:rsidP="00104E00">
      <w:pPr>
        <w:jc w:val="both"/>
        <w:rPr>
          <w:rFonts w:asciiTheme="minorHAnsi" w:hAnsiTheme="minorHAnsi" w:cstheme="minorHAnsi"/>
        </w:rPr>
      </w:pPr>
      <w:r w:rsidRPr="00AD22B9">
        <w:rPr>
          <w:rFonts w:ascii="Calibri" w:eastAsiaTheme="minorEastAsia" w:hAnsi="Calibri" w:cs="Calibri"/>
        </w:rPr>
        <w:t>To achieve density-matched growth, w</w:t>
      </w:r>
      <w:r w:rsidR="009575B3" w:rsidRPr="00AD22B9">
        <w:rPr>
          <w:rFonts w:ascii="Calibri" w:eastAsiaTheme="minorEastAsia" w:hAnsi="Calibri" w:cs="Calibri"/>
        </w:rPr>
        <w:t xml:space="preserve">e found that post-larval fish can be </w:t>
      </w:r>
      <w:r w:rsidR="00BD11B9" w:rsidRPr="00AD22B9">
        <w:rPr>
          <w:rFonts w:ascii="Calibri" w:eastAsiaTheme="minorEastAsia" w:hAnsi="Calibri" w:cs="Calibri"/>
        </w:rPr>
        <w:t xml:space="preserve">raised </w:t>
      </w:r>
      <w:r w:rsidR="009575B3" w:rsidRPr="00AD22B9">
        <w:rPr>
          <w:rFonts w:ascii="Calibri" w:eastAsiaTheme="minorEastAsia" w:hAnsi="Calibri" w:cs="Calibri"/>
        </w:rPr>
        <w:t>without recirculating water for two</w:t>
      </w:r>
      <w:r w:rsidR="00174674">
        <w:rPr>
          <w:rFonts w:ascii="Calibri" w:eastAsiaTheme="minorEastAsia" w:hAnsi="Calibri" w:cs="Calibri"/>
        </w:rPr>
        <w:t xml:space="preserve"> </w:t>
      </w:r>
      <w:r w:rsidR="009575B3" w:rsidRPr="00AD22B9">
        <w:rPr>
          <w:rFonts w:ascii="Calibri" w:eastAsiaTheme="minorEastAsia" w:hAnsi="Calibri" w:cs="Calibri"/>
        </w:rPr>
        <w:t>weeks in 1</w:t>
      </w:r>
      <w:r w:rsidR="00100F65" w:rsidRPr="00AD22B9">
        <w:rPr>
          <w:rFonts w:ascii="Calibri" w:eastAsiaTheme="minorEastAsia" w:hAnsi="Calibri" w:cs="Calibri"/>
        </w:rPr>
        <w:t>.5</w:t>
      </w:r>
      <w:r w:rsidR="00174674">
        <w:rPr>
          <w:rFonts w:ascii="Calibri" w:eastAsiaTheme="minorEastAsia" w:hAnsi="Calibri" w:cs="Calibri"/>
        </w:rPr>
        <w:t xml:space="preserve"> </w:t>
      </w:r>
      <w:r w:rsidR="009575B3" w:rsidRPr="00AD22B9">
        <w:rPr>
          <w:rFonts w:ascii="Calibri" w:eastAsiaTheme="minorEastAsia" w:hAnsi="Calibri" w:cs="Calibri"/>
        </w:rPr>
        <w:t xml:space="preserve">L containers on a diet of </w:t>
      </w:r>
      <w:r w:rsidR="76C48A3A" w:rsidRPr="00AD22B9">
        <w:rPr>
          <w:rFonts w:ascii="Calibri" w:eastAsiaTheme="minorEastAsia" w:hAnsi="Calibri" w:cs="Calibri"/>
        </w:rPr>
        <w:t>rotifers</w:t>
      </w:r>
      <w:r w:rsidR="00354584" w:rsidRPr="00AD22B9">
        <w:rPr>
          <w:rFonts w:ascii="Calibri" w:eastAsiaTheme="minorEastAsia" w:hAnsi="Calibri" w:cs="Calibri"/>
        </w:rPr>
        <w:t>.</w:t>
      </w:r>
      <w:r w:rsidR="00000E96" w:rsidRPr="00AD22B9">
        <w:rPr>
          <w:rFonts w:ascii="Calibri" w:eastAsiaTheme="minorEastAsia" w:hAnsi="Calibri" w:cs="Calibri"/>
        </w:rPr>
        <w:t xml:space="preserve"> This protocol can also be used to raise fish on a recirculating system</w:t>
      </w:r>
      <w:r w:rsidR="00174674">
        <w:rPr>
          <w:rFonts w:ascii="Calibri" w:eastAsiaTheme="minorEastAsia" w:hAnsi="Calibri" w:cs="Calibri"/>
        </w:rPr>
        <w:t>;</w:t>
      </w:r>
      <w:r w:rsidR="00000E96" w:rsidRPr="00AD22B9">
        <w:rPr>
          <w:rFonts w:ascii="Calibri" w:eastAsiaTheme="minorEastAsia" w:hAnsi="Calibri" w:cs="Calibri"/>
        </w:rPr>
        <w:t xml:space="preserve"> however</w:t>
      </w:r>
      <w:r w:rsidR="00174674">
        <w:rPr>
          <w:rFonts w:ascii="Calibri" w:eastAsiaTheme="minorEastAsia" w:hAnsi="Calibri" w:cs="Calibri"/>
        </w:rPr>
        <w:t>,</w:t>
      </w:r>
      <w:r w:rsidR="00000E96" w:rsidRPr="00AD22B9">
        <w:rPr>
          <w:rFonts w:ascii="Calibri" w:eastAsiaTheme="minorEastAsia" w:hAnsi="Calibri" w:cs="Calibri"/>
        </w:rPr>
        <w:t xml:space="preserve"> </w:t>
      </w:r>
      <w:r w:rsidR="00000E96" w:rsidRPr="00AD22B9">
        <w:rPr>
          <w:rFonts w:ascii="Calibri" w:hAnsi="Calibri" w:cs="Calibri"/>
        </w:rPr>
        <w:t>rotifers must be added daily to compensate for th</w:t>
      </w:r>
      <w:r w:rsidR="00BD11B9" w:rsidRPr="00AD22B9">
        <w:rPr>
          <w:rFonts w:ascii="Calibri" w:hAnsi="Calibri" w:cs="Calibri"/>
        </w:rPr>
        <w:t>ose</w:t>
      </w:r>
      <w:r w:rsidRPr="00AD22B9">
        <w:rPr>
          <w:rFonts w:ascii="Calibri" w:hAnsi="Calibri" w:cs="Calibri"/>
        </w:rPr>
        <w:t xml:space="preserve"> </w:t>
      </w:r>
      <w:r w:rsidR="00000E96" w:rsidRPr="00AD22B9">
        <w:rPr>
          <w:rFonts w:ascii="Calibri" w:hAnsi="Calibri" w:cs="Calibri"/>
        </w:rPr>
        <w:t xml:space="preserve">lost through the tank outflow. </w:t>
      </w:r>
      <w:r w:rsidRPr="00AD22B9">
        <w:rPr>
          <w:rFonts w:ascii="Calibri" w:hAnsi="Calibri" w:cs="Calibri"/>
        </w:rPr>
        <w:t xml:space="preserve">Newly hatched </w:t>
      </w:r>
      <w:r w:rsidRPr="00AD22B9">
        <w:rPr>
          <w:rFonts w:ascii="Calibri" w:hAnsi="Calibri" w:cs="Calibri"/>
          <w:i/>
        </w:rPr>
        <w:t>Artemia</w:t>
      </w:r>
      <w:r w:rsidRPr="00AD22B9">
        <w:rPr>
          <w:rFonts w:ascii="Calibri" w:hAnsi="Calibri" w:cs="Calibri"/>
        </w:rPr>
        <w:t xml:space="preserve"> </w:t>
      </w:r>
      <w:r w:rsidRPr="00104E00">
        <w:rPr>
          <w:rFonts w:ascii="Calibri" w:hAnsi="Calibri" w:cs="Calibri"/>
          <w:i/>
        </w:rPr>
        <w:t>nauplii</w:t>
      </w:r>
      <w:r w:rsidRPr="00AD22B9">
        <w:rPr>
          <w:rFonts w:ascii="Calibri" w:hAnsi="Calibri" w:cs="Calibri"/>
        </w:rPr>
        <w:t xml:space="preserve"> are commonly used as</w:t>
      </w:r>
      <w:r w:rsidR="00FF6752" w:rsidRPr="00AD22B9">
        <w:rPr>
          <w:rFonts w:ascii="Calibri" w:hAnsi="Calibri" w:cs="Calibri"/>
        </w:rPr>
        <w:t xml:space="preserve"> a food source in aquaculture</w:t>
      </w:r>
      <w:r w:rsidR="00174674">
        <w:rPr>
          <w:rFonts w:ascii="Calibri" w:hAnsi="Calibri" w:cs="Calibri"/>
        </w:rPr>
        <w:t>,</w:t>
      </w:r>
      <w:r w:rsidR="00FF6752" w:rsidRPr="00AD22B9">
        <w:rPr>
          <w:rFonts w:ascii="Calibri" w:hAnsi="Calibri" w:cs="Calibri"/>
        </w:rPr>
        <w:t xml:space="preserve"> but w</w:t>
      </w:r>
      <w:r w:rsidRPr="00AD22B9">
        <w:rPr>
          <w:rFonts w:ascii="Calibri" w:hAnsi="Calibri" w:cs="Calibri"/>
        </w:rPr>
        <w:t xml:space="preserve">e found that using </w:t>
      </w:r>
      <w:r w:rsidR="00C108A6" w:rsidRPr="00AD22B9">
        <w:rPr>
          <w:rFonts w:ascii="Calibri" w:hAnsi="Calibri" w:cs="Calibri"/>
        </w:rPr>
        <w:t>rotifer</w:t>
      </w:r>
      <w:r w:rsidRPr="00AD22B9">
        <w:rPr>
          <w:rFonts w:ascii="Calibri" w:hAnsi="Calibri" w:cs="Calibri"/>
        </w:rPr>
        <w:t>s has considerable advantages</w:t>
      </w:r>
      <w:r w:rsidR="00FC0C83" w:rsidRPr="00AD22B9">
        <w:rPr>
          <w:rFonts w:ascii="Calibri" w:hAnsi="Calibri" w:cs="Calibri"/>
        </w:rPr>
        <w:t>, including</w:t>
      </w:r>
      <w:r w:rsidR="00000E96" w:rsidRPr="00AD22B9">
        <w:rPr>
          <w:rFonts w:ascii="Calibri" w:hAnsi="Calibri" w:cs="Calibri"/>
        </w:rPr>
        <w:t xml:space="preserve"> </w:t>
      </w:r>
      <w:r w:rsidRPr="00AD22B9">
        <w:rPr>
          <w:rFonts w:ascii="Calibri" w:hAnsi="Calibri" w:cs="Calibri"/>
        </w:rPr>
        <w:t xml:space="preserve">reduced </w:t>
      </w:r>
      <w:r w:rsidR="00000E96" w:rsidRPr="00AD22B9">
        <w:rPr>
          <w:rFonts w:ascii="Calibri" w:hAnsi="Calibri" w:cs="Calibri"/>
        </w:rPr>
        <w:t xml:space="preserve">price, </w:t>
      </w:r>
      <w:r w:rsidRPr="00AD22B9">
        <w:rPr>
          <w:rFonts w:ascii="Calibri" w:hAnsi="Calibri" w:cs="Calibri"/>
        </w:rPr>
        <w:t xml:space="preserve">improved </w:t>
      </w:r>
      <w:r w:rsidR="006A7D07" w:rsidRPr="00AD22B9">
        <w:rPr>
          <w:rFonts w:ascii="Calibri" w:hAnsi="Calibri" w:cs="Calibri"/>
        </w:rPr>
        <w:t xml:space="preserve">biosecurity, </w:t>
      </w:r>
      <w:r w:rsidRPr="00AD22B9">
        <w:rPr>
          <w:rFonts w:ascii="Calibri" w:hAnsi="Calibri" w:cs="Calibri"/>
        </w:rPr>
        <w:t xml:space="preserve">consistent </w:t>
      </w:r>
      <w:r w:rsidR="006A7D07" w:rsidRPr="00AD22B9">
        <w:rPr>
          <w:rFonts w:ascii="Calibri" w:hAnsi="Calibri" w:cs="Calibri"/>
        </w:rPr>
        <w:t>nut</w:t>
      </w:r>
      <w:r w:rsidRPr="00AD22B9">
        <w:rPr>
          <w:rFonts w:ascii="Calibri" w:hAnsi="Calibri" w:cs="Calibri"/>
        </w:rPr>
        <w:t xml:space="preserve">rition, and better </w:t>
      </w:r>
      <w:r w:rsidR="006A7D07" w:rsidRPr="00AD22B9">
        <w:rPr>
          <w:rFonts w:ascii="Calibri" w:hAnsi="Calibri" w:cs="Calibri"/>
        </w:rPr>
        <w:t>water quality</w:t>
      </w:r>
      <w:r w:rsidR="00174674">
        <w:rPr>
          <w:rFonts w:asciiTheme="minorHAnsi" w:hAnsiTheme="minorHAnsi" w:cstheme="minorHAnsi"/>
        </w:rPr>
        <w:t>, each discussed below.</w:t>
      </w:r>
      <w:r w:rsidR="00BD11B9" w:rsidRPr="00104E00">
        <w:rPr>
          <w:rFonts w:asciiTheme="minorHAnsi" w:hAnsiTheme="minorHAnsi" w:cstheme="minorHAnsi"/>
        </w:rPr>
        <w:t xml:space="preserve"> </w:t>
      </w:r>
    </w:p>
    <w:p w14:paraId="3B8E2489" w14:textId="77777777" w:rsidR="00174674" w:rsidRDefault="00174674" w:rsidP="00104E00">
      <w:pPr>
        <w:jc w:val="both"/>
        <w:rPr>
          <w:rFonts w:asciiTheme="minorHAnsi" w:hAnsiTheme="minorHAnsi" w:cstheme="minorHAnsi"/>
        </w:rPr>
      </w:pPr>
    </w:p>
    <w:p w14:paraId="5D151EE5" w14:textId="02ED03BE" w:rsidR="00FC0C83" w:rsidRPr="00104E00" w:rsidRDefault="00174674" w:rsidP="00104E00">
      <w:pPr>
        <w:jc w:val="both"/>
        <w:rPr>
          <w:rFonts w:asciiTheme="minorHAnsi" w:hAnsiTheme="minorHAnsi" w:cstheme="minorHAnsi"/>
        </w:rPr>
      </w:pPr>
      <w:r>
        <w:rPr>
          <w:rFonts w:asciiTheme="minorHAnsi" w:hAnsiTheme="minorHAnsi" w:cstheme="minorHAnsi"/>
        </w:rPr>
        <w:t>First, the</w:t>
      </w:r>
      <w:r w:rsidR="00C108A6" w:rsidRPr="00104E00">
        <w:rPr>
          <w:rFonts w:asciiTheme="minorHAnsi" w:hAnsiTheme="minorHAnsi" w:cstheme="minorHAnsi"/>
        </w:rPr>
        <w:t xml:space="preserve"> weekly cost in consumables is 4 dollars for rotifers</w:t>
      </w:r>
      <w:r>
        <w:rPr>
          <w:rFonts w:asciiTheme="minorHAnsi" w:hAnsiTheme="minorHAnsi" w:cstheme="minorHAnsi"/>
        </w:rPr>
        <w:t>,</w:t>
      </w:r>
      <w:r w:rsidR="00C108A6" w:rsidRPr="00104E00">
        <w:rPr>
          <w:rFonts w:asciiTheme="minorHAnsi" w:hAnsiTheme="minorHAnsi" w:cstheme="minorHAnsi"/>
        </w:rPr>
        <w:t xml:space="preserve"> compared to 14 dollars for </w:t>
      </w:r>
      <w:r w:rsidR="00C108A6" w:rsidRPr="00104E00">
        <w:rPr>
          <w:rFonts w:asciiTheme="minorHAnsi" w:hAnsiTheme="minorHAnsi" w:cstheme="minorHAnsi"/>
          <w:i/>
        </w:rPr>
        <w:t>Artemia</w:t>
      </w:r>
      <w:r w:rsidR="00C1343D" w:rsidRPr="00104E00">
        <w:rPr>
          <w:rFonts w:asciiTheme="minorHAnsi" w:hAnsiTheme="minorHAnsi" w:cstheme="minorHAnsi"/>
        </w:rPr>
        <w:t>.</w:t>
      </w:r>
      <w:r w:rsidR="00AD22B9" w:rsidRPr="00104E00">
        <w:rPr>
          <w:rFonts w:asciiTheme="minorHAnsi" w:hAnsiTheme="minorHAnsi" w:cstheme="minorHAnsi"/>
        </w:rPr>
        <w:t xml:space="preserve"> </w:t>
      </w:r>
      <w:r w:rsidRPr="00104E00">
        <w:rPr>
          <w:rFonts w:asciiTheme="minorHAnsi" w:hAnsiTheme="minorHAnsi" w:cstheme="minorHAnsi"/>
        </w:rPr>
        <w:t>Regarding b</w:t>
      </w:r>
      <w:r w:rsidR="00C108A6" w:rsidRPr="00104E00">
        <w:rPr>
          <w:rFonts w:asciiTheme="minorHAnsi" w:hAnsiTheme="minorHAnsi" w:cstheme="minorHAnsi"/>
        </w:rPr>
        <w:t>iosecurity</w:t>
      </w:r>
      <w:r w:rsidRPr="00104E00">
        <w:rPr>
          <w:rFonts w:asciiTheme="minorHAnsi" w:hAnsiTheme="minorHAnsi" w:cstheme="minorHAnsi"/>
        </w:rPr>
        <w:t>,</w:t>
      </w:r>
      <w:r w:rsidR="00C108A6" w:rsidRPr="00104E00">
        <w:rPr>
          <w:rFonts w:asciiTheme="minorHAnsi" w:hAnsiTheme="minorHAnsi" w:cstheme="minorHAnsi"/>
        </w:rPr>
        <w:t xml:space="preserve"> </w:t>
      </w:r>
      <w:r w:rsidR="00FC0C83" w:rsidRPr="00104E00">
        <w:rPr>
          <w:rFonts w:asciiTheme="minorHAnsi" w:hAnsiTheme="minorHAnsi" w:cstheme="minorHAnsi"/>
        </w:rPr>
        <w:t>r</w:t>
      </w:r>
      <w:r w:rsidR="008D59F4" w:rsidRPr="00104E00">
        <w:rPr>
          <w:rFonts w:asciiTheme="minorHAnsi" w:hAnsiTheme="minorHAnsi" w:cstheme="minorHAnsi"/>
        </w:rPr>
        <w:t xml:space="preserve">otifers are raised in the laboratory </w:t>
      </w:r>
      <w:r w:rsidR="00C108A6" w:rsidRPr="00104E00">
        <w:rPr>
          <w:rFonts w:asciiTheme="minorHAnsi" w:hAnsiTheme="minorHAnsi" w:cstheme="minorHAnsi"/>
        </w:rPr>
        <w:t>under controlled conditions</w:t>
      </w:r>
      <w:r>
        <w:rPr>
          <w:rFonts w:asciiTheme="minorHAnsi" w:hAnsiTheme="minorHAnsi" w:cstheme="minorHAnsi"/>
        </w:rPr>
        <w:t>,</w:t>
      </w:r>
      <w:r w:rsidR="00C108A6" w:rsidRPr="00104E00">
        <w:rPr>
          <w:rFonts w:asciiTheme="minorHAnsi" w:hAnsiTheme="minorHAnsi" w:cstheme="minorHAnsi"/>
        </w:rPr>
        <w:t xml:space="preserve"> while </w:t>
      </w:r>
      <w:r w:rsidR="00C108A6" w:rsidRPr="00104E00">
        <w:rPr>
          <w:rFonts w:asciiTheme="minorHAnsi" w:hAnsiTheme="minorHAnsi" w:cstheme="minorHAnsi"/>
          <w:i/>
        </w:rPr>
        <w:t>Artemia</w:t>
      </w:r>
      <w:r w:rsidR="00C108A6" w:rsidRPr="00104E00">
        <w:rPr>
          <w:rFonts w:asciiTheme="minorHAnsi" w:hAnsiTheme="minorHAnsi" w:cstheme="minorHAnsi"/>
        </w:rPr>
        <w:t xml:space="preserve"> are collected from the wild and subject to natural variation in microbial or pathogen content</w:t>
      </w:r>
      <w:r>
        <w:rPr>
          <w:rFonts w:asciiTheme="minorHAnsi" w:hAnsiTheme="minorHAnsi" w:cstheme="minorHAnsi"/>
        </w:rPr>
        <w:t>s</w:t>
      </w:r>
      <w:r w:rsidR="00B67E65" w:rsidRPr="00104E00">
        <w:rPr>
          <w:rFonts w:asciiTheme="minorHAnsi" w:hAnsiTheme="minorHAnsi" w:cstheme="minorHAnsi"/>
        </w:rPr>
        <w:fldChar w:fldCharType="begin" w:fldLock="1"/>
      </w:r>
      <w:r w:rsidR="00811F1A" w:rsidRPr="00104E00">
        <w:rPr>
          <w:rFonts w:asciiTheme="minorHAnsi" w:hAnsiTheme="minorHAnsi" w:cstheme="minorHAnsi"/>
        </w:rPr>
        <w:instrText>ADDIN CSL_CITATION { "citationItems" : [ { "id" : "ITEM-1", "itemData" : { "DOI" : "10.1186/2046-9063-9-7", "ISSN" : "20469063", "abstract" : "Background: Prior research on the microorganisms associated with the brine shrimp, Artemia franciscana, has mainly been limited to culture-based identification techniques or feeding studies for aquaculture. Our objective was to identify bacteria and archaea associated with Artemia adults and encysted embryos to understand the role of microbes in the Artemia life cycle and, therefore, their importance in a hypersaline food chain. Results: We used small subunit (SSU) 16S ribosomal RNA gene sequencing to identify bacteria and archaea associated with adults and encysted Artemia embryos from one of their natural environments - Great Salt Lake (GSL), Utah, USA. We found that bacterial sequences most closely related to the genera Halomonas and Vibrio were commonly extracted from GSL adult Artemia, while bacterial sequences most similar to the genera Halomonas, Psychroflexus and Alkalilimnicola dominate in GSL water. Encysted embryos (cysts) yielded bacterial sequences from the genera Idiomarina and Salinivibrio, which were absent from adults and water. Common archaeal sequences in adults were most closely related to the genera Haloterrigena and Haloarcula, while all of the archaeal sequences from GSL water were most similar to the genus Halogeometricum. Cyst derived archaeal sequences were most closely related to the genera Halorubrum and Haloarcula. Conclusions: In addition to identifying microbial rRNA sequences that are specific to different stages of the Artemia life cycle, we observed striking differences in the sequences associated with the adult Artemia population in samples collected from GSL at different times and locations. While our study was limited in scope and the sample was small, our findings provide a foundation for future research into how the bacteria and archaea associated with Artemia influence the Artemia life cycle, and GSL food web. \u00a9 2013 Riddle et al; licensee BioMed Central Ltd.", "author" : [ { "dropping-particle" : "", "family" : "Riddle", "given" : "M.R.", "non-dropping-particle" : "", "parse-names" : false, "suffix" : "" }, { "dropping-particle" : "", "family" : "Baxter", "given" : "B.K.", "non-dropping-particle" : "", "parse-names" : false, "suffix" : "" }, { "dropping-particle" : "", "family" : "Avery", "given" : "B.J.", "non-dropping-particle" : "", "parse-names" : false, "suffix" : "" } ], "container-title" : "Aquatic Biosystems", "id" : "ITEM-1", "issue" : "1", "issued" : { "date-parts" : [ [ "2013" ] ] }, "title" : "Molecular identification of microorganisms associated with the brine shrimp Artemia franciscana", "type" : "article-journal", "volume" : "9" }, "uris" : [ "http://www.mendeley.com/documents/?uuid=27eaca6d-cc1d-300a-b9c1-52da3c771b8a" ] } ], "mendeley" : { "formattedCitation" : "&lt;sup&gt;22&lt;/sup&gt;", "plainTextFormattedCitation" : "22", "previouslyFormattedCitation" : "&lt;sup&gt;22&lt;/sup&gt;" }, "properties" : { "noteIndex" : 0 }, "schema" : "https://github.com/citation-style-language/schema/raw/master/csl-citation.json" }</w:instrText>
      </w:r>
      <w:r w:rsidR="00B67E65" w:rsidRPr="00104E00">
        <w:rPr>
          <w:rFonts w:asciiTheme="minorHAnsi" w:hAnsiTheme="minorHAnsi" w:cstheme="minorHAnsi"/>
        </w:rPr>
        <w:fldChar w:fldCharType="separate"/>
      </w:r>
      <w:r w:rsidR="00BB1ACA" w:rsidRPr="00104E00">
        <w:rPr>
          <w:rFonts w:asciiTheme="minorHAnsi" w:hAnsiTheme="minorHAnsi" w:cstheme="minorHAnsi"/>
          <w:vertAlign w:val="superscript"/>
        </w:rPr>
        <w:t>23</w:t>
      </w:r>
      <w:r w:rsidR="00B67E65" w:rsidRPr="00104E00">
        <w:rPr>
          <w:rFonts w:asciiTheme="minorHAnsi" w:hAnsiTheme="minorHAnsi" w:cstheme="minorHAnsi"/>
        </w:rPr>
        <w:fldChar w:fldCharType="end"/>
      </w:r>
      <w:r w:rsidR="00C1343D" w:rsidRPr="00104E00">
        <w:rPr>
          <w:rFonts w:asciiTheme="minorHAnsi" w:hAnsiTheme="minorHAnsi" w:cstheme="minorHAnsi"/>
        </w:rPr>
        <w:t xml:space="preserve">. </w:t>
      </w:r>
      <w:r w:rsidRPr="00104E00">
        <w:rPr>
          <w:rFonts w:asciiTheme="minorHAnsi" w:hAnsiTheme="minorHAnsi" w:cstheme="minorHAnsi"/>
        </w:rPr>
        <w:t>Additionally,</w:t>
      </w:r>
      <w:r w:rsidR="00C108A6" w:rsidRPr="00104E00">
        <w:rPr>
          <w:rFonts w:asciiTheme="minorHAnsi" w:hAnsiTheme="minorHAnsi" w:cstheme="minorHAnsi"/>
        </w:rPr>
        <w:t xml:space="preserve"> the </w:t>
      </w:r>
      <w:r w:rsidR="00FC0C83" w:rsidRPr="00104E00">
        <w:rPr>
          <w:rFonts w:asciiTheme="minorHAnsi" w:hAnsiTheme="minorHAnsi" w:cstheme="minorHAnsi"/>
        </w:rPr>
        <w:t>nutrient composition</w:t>
      </w:r>
      <w:r w:rsidR="00C108A6" w:rsidRPr="00104E00">
        <w:rPr>
          <w:rFonts w:asciiTheme="minorHAnsi" w:hAnsiTheme="minorHAnsi" w:cstheme="minorHAnsi"/>
        </w:rPr>
        <w:t xml:space="preserve"> of </w:t>
      </w:r>
      <w:r w:rsidR="00C108A6" w:rsidRPr="00104E00">
        <w:rPr>
          <w:rFonts w:asciiTheme="minorHAnsi" w:hAnsiTheme="minorHAnsi" w:cstheme="minorHAnsi"/>
          <w:i/>
        </w:rPr>
        <w:t>Artemia</w:t>
      </w:r>
      <w:r w:rsidR="00C108A6" w:rsidRPr="00104E00">
        <w:rPr>
          <w:rFonts w:asciiTheme="minorHAnsi" w:hAnsiTheme="minorHAnsi" w:cstheme="minorHAnsi"/>
        </w:rPr>
        <w:t xml:space="preserve"> </w:t>
      </w:r>
      <w:r w:rsidR="00C108A6" w:rsidRPr="00104E00">
        <w:rPr>
          <w:rFonts w:asciiTheme="minorHAnsi" w:hAnsiTheme="minorHAnsi" w:cstheme="minorHAnsi"/>
          <w:i/>
        </w:rPr>
        <w:t>nauplii</w:t>
      </w:r>
      <w:r w:rsidR="00C108A6" w:rsidRPr="00104E00">
        <w:rPr>
          <w:rFonts w:asciiTheme="minorHAnsi" w:hAnsiTheme="minorHAnsi" w:cstheme="minorHAnsi"/>
        </w:rPr>
        <w:t xml:space="preserve"> are environmentally determined and therefore inconsistent. Nauplii thrive on their own energy stores after hatching; they quickly loose nutritional value </w:t>
      </w:r>
      <w:r w:rsidR="008D59F4" w:rsidRPr="00104E00">
        <w:rPr>
          <w:rFonts w:asciiTheme="minorHAnsi" w:hAnsiTheme="minorHAnsi" w:cstheme="minorHAnsi"/>
        </w:rPr>
        <w:t xml:space="preserve">as they develop </w:t>
      </w:r>
      <w:r w:rsidR="00C108A6" w:rsidRPr="00104E00">
        <w:rPr>
          <w:rFonts w:asciiTheme="minorHAnsi" w:hAnsiTheme="minorHAnsi" w:cstheme="minorHAnsi"/>
        </w:rPr>
        <w:t xml:space="preserve">and should optimally be </w:t>
      </w:r>
      <w:r w:rsidR="00375F93" w:rsidRPr="00104E00">
        <w:rPr>
          <w:rFonts w:asciiTheme="minorHAnsi" w:hAnsiTheme="minorHAnsi" w:cstheme="minorHAnsi"/>
        </w:rPr>
        <w:t>fed to the fish</w:t>
      </w:r>
      <w:r w:rsidR="00C108A6" w:rsidRPr="00104E00">
        <w:rPr>
          <w:rFonts w:asciiTheme="minorHAnsi" w:hAnsiTheme="minorHAnsi" w:cstheme="minorHAnsi"/>
        </w:rPr>
        <w:t xml:space="preserve"> within several hours</w:t>
      </w:r>
      <w:r w:rsidR="007D7ECC" w:rsidRPr="00104E00">
        <w:rPr>
          <w:rFonts w:asciiTheme="minorHAnsi" w:hAnsiTheme="minorHAnsi" w:cstheme="minorHAnsi"/>
        </w:rPr>
        <w:t>.</w:t>
      </w:r>
      <w:r w:rsidR="00375F93" w:rsidRPr="00104E00">
        <w:rPr>
          <w:rFonts w:asciiTheme="minorHAnsi" w:hAnsiTheme="minorHAnsi" w:cstheme="minorHAnsi"/>
        </w:rPr>
        <w:t xml:space="preserve"> </w:t>
      </w:r>
      <w:r w:rsidR="00C1343D" w:rsidRPr="00104E00">
        <w:rPr>
          <w:rFonts w:asciiTheme="minorHAnsi" w:hAnsiTheme="minorHAnsi" w:cstheme="minorHAnsi"/>
          <w:i/>
        </w:rPr>
        <w:t>Artemia</w:t>
      </w:r>
      <w:r w:rsidR="00C1343D" w:rsidRPr="00104E00">
        <w:rPr>
          <w:rFonts w:asciiTheme="minorHAnsi" w:hAnsiTheme="minorHAnsi" w:cstheme="minorHAnsi"/>
        </w:rPr>
        <w:t xml:space="preserve"> </w:t>
      </w:r>
      <w:r w:rsidR="00375F93" w:rsidRPr="00104E00">
        <w:rPr>
          <w:rFonts w:asciiTheme="minorHAnsi" w:hAnsiTheme="minorHAnsi" w:cstheme="minorHAnsi"/>
        </w:rPr>
        <w:t xml:space="preserve">begin feeding at 12 house post-hatching, representing the first time </w:t>
      </w:r>
      <w:r w:rsidR="00BD11B9" w:rsidRPr="00104E00">
        <w:rPr>
          <w:rFonts w:asciiTheme="minorHAnsi" w:hAnsiTheme="minorHAnsi" w:cstheme="minorHAnsi"/>
        </w:rPr>
        <w:t xml:space="preserve">that </w:t>
      </w:r>
      <w:r w:rsidR="00375F93" w:rsidRPr="00104E00">
        <w:rPr>
          <w:rFonts w:asciiTheme="minorHAnsi" w:hAnsiTheme="minorHAnsi" w:cstheme="minorHAnsi"/>
        </w:rPr>
        <w:t xml:space="preserve">they </w:t>
      </w:r>
      <w:r w:rsidR="00C1343D" w:rsidRPr="00104E00">
        <w:rPr>
          <w:rFonts w:asciiTheme="minorHAnsi" w:hAnsiTheme="minorHAnsi" w:cstheme="minorHAnsi"/>
        </w:rPr>
        <w:t>could be nutritionally enriched</w:t>
      </w:r>
      <w:r w:rsidR="00FC0C83" w:rsidRPr="00104E00">
        <w:rPr>
          <w:rFonts w:asciiTheme="minorHAnsi" w:hAnsiTheme="minorHAnsi" w:cstheme="minorHAnsi"/>
        </w:rPr>
        <w:t>;</w:t>
      </w:r>
      <w:r w:rsidR="00C1343D" w:rsidRPr="00104E00">
        <w:rPr>
          <w:rFonts w:asciiTheme="minorHAnsi" w:hAnsiTheme="minorHAnsi" w:cstheme="minorHAnsi"/>
        </w:rPr>
        <w:t xml:space="preserve"> </w:t>
      </w:r>
      <w:r w:rsidR="00375F93" w:rsidRPr="00104E00">
        <w:rPr>
          <w:rFonts w:asciiTheme="minorHAnsi" w:hAnsiTheme="minorHAnsi" w:cstheme="minorHAnsi"/>
        </w:rPr>
        <w:t>however</w:t>
      </w:r>
      <w:r w:rsidR="00BD11B9" w:rsidRPr="00104E00">
        <w:rPr>
          <w:rFonts w:asciiTheme="minorHAnsi" w:hAnsiTheme="minorHAnsi" w:cstheme="minorHAnsi"/>
        </w:rPr>
        <w:t>,</w:t>
      </w:r>
      <w:r w:rsidR="00FC0C83" w:rsidRPr="00104E00">
        <w:rPr>
          <w:rFonts w:asciiTheme="minorHAnsi" w:hAnsiTheme="minorHAnsi" w:cstheme="minorHAnsi"/>
        </w:rPr>
        <w:t xml:space="preserve"> </w:t>
      </w:r>
      <w:r w:rsidR="00375F93" w:rsidRPr="00104E00">
        <w:rPr>
          <w:rFonts w:asciiTheme="minorHAnsi" w:hAnsiTheme="minorHAnsi" w:cstheme="minorHAnsi"/>
        </w:rPr>
        <w:t xml:space="preserve">at this stage </w:t>
      </w:r>
      <w:r w:rsidR="00C1343D" w:rsidRPr="00104E00">
        <w:rPr>
          <w:rFonts w:asciiTheme="minorHAnsi" w:hAnsiTheme="minorHAnsi" w:cstheme="minorHAnsi"/>
        </w:rPr>
        <w:t xml:space="preserve">they </w:t>
      </w:r>
      <w:r w:rsidR="00FC0C83" w:rsidRPr="00104E00">
        <w:rPr>
          <w:rFonts w:asciiTheme="minorHAnsi" w:hAnsiTheme="minorHAnsi" w:cstheme="minorHAnsi"/>
        </w:rPr>
        <w:t>have become too</w:t>
      </w:r>
      <w:r w:rsidR="00C1343D" w:rsidRPr="00104E00">
        <w:rPr>
          <w:rFonts w:asciiTheme="minorHAnsi" w:hAnsiTheme="minorHAnsi" w:cstheme="minorHAnsi"/>
        </w:rPr>
        <w:t xml:space="preserve"> large for </w:t>
      </w:r>
      <w:r w:rsidR="00375F93" w:rsidRPr="00104E00">
        <w:rPr>
          <w:rFonts w:asciiTheme="minorHAnsi" w:hAnsiTheme="minorHAnsi" w:cstheme="minorHAnsi"/>
        </w:rPr>
        <w:t>5</w:t>
      </w:r>
      <w:r>
        <w:rPr>
          <w:rFonts w:asciiTheme="minorHAnsi" w:hAnsiTheme="minorHAnsi" w:cstheme="minorHAnsi"/>
        </w:rPr>
        <w:t xml:space="preserve"> </w:t>
      </w:r>
      <w:proofErr w:type="spellStart"/>
      <w:r w:rsidR="00375F93" w:rsidRPr="00104E00">
        <w:rPr>
          <w:rFonts w:asciiTheme="minorHAnsi" w:hAnsiTheme="minorHAnsi" w:cstheme="minorHAnsi"/>
        </w:rPr>
        <w:t>dpf</w:t>
      </w:r>
      <w:proofErr w:type="spellEnd"/>
      <w:r w:rsidR="00C1343D" w:rsidRPr="00104E00">
        <w:rPr>
          <w:rFonts w:asciiTheme="minorHAnsi" w:hAnsiTheme="minorHAnsi" w:cstheme="minorHAnsi"/>
        </w:rPr>
        <w:t xml:space="preserve"> fish to </w:t>
      </w:r>
      <w:r w:rsidR="00FC0C83" w:rsidRPr="00104E00">
        <w:rPr>
          <w:rFonts w:asciiTheme="minorHAnsi" w:hAnsiTheme="minorHAnsi" w:cstheme="minorHAnsi"/>
        </w:rPr>
        <w:t>consume</w:t>
      </w:r>
      <w:r w:rsidR="00C1343D" w:rsidRPr="00104E00">
        <w:rPr>
          <w:rFonts w:asciiTheme="minorHAnsi" w:hAnsiTheme="minorHAnsi" w:cstheme="minorHAnsi"/>
        </w:rPr>
        <w:t xml:space="preserve">. </w:t>
      </w:r>
      <w:r w:rsidR="00C108A6" w:rsidRPr="00104E00">
        <w:rPr>
          <w:rFonts w:asciiTheme="minorHAnsi" w:hAnsiTheme="minorHAnsi" w:cstheme="minorHAnsi"/>
        </w:rPr>
        <w:t xml:space="preserve">In comparison, rotifers </w:t>
      </w:r>
      <w:r w:rsidR="00BD11B9" w:rsidRPr="00104E00">
        <w:rPr>
          <w:rFonts w:asciiTheme="minorHAnsi" w:hAnsiTheme="minorHAnsi" w:cstheme="minorHAnsi"/>
        </w:rPr>
        <w:t>continuously</w:t>
      </w:r>
      <w:r w:rsidR="00C108A6" w:rsidRPr="00104E00">
        <w:rPr>
          <w:rFonts w:asciiTheme="minorHAnsi" w:hAnsiTheme="minorHAnsi" w:cstheme="minorHAnsi"/>
        </w:rPr>
        <w:t xml:space="preserve"> </w:t>
      </w:r>
      <w:r w:rsidR="00BD11B9" w:rsidRPr="00104E00">
        <w:rPr>
          <w:rFonts w:asciiTheme="minorHAnsi" w:hAnsiTheme="minorHAnsi" w:cstheme="minorHAnsi"/>
        </w:rPr>
        <w:t>feed on</w:t>
      </w:r>
      <w:r w:rsidR="00C108A6" w:rsidRPr="00104E00">
        <w:rPr>
          <w:rFonts w:asciiTheme="minorHAnsi" w:hAnsiTheme="minorHAnsi" w:cstheme="minorHAnsi"/>
        </w:rPr>
        <w:t xml:space="preserve"> marine microalgae resulting in </w:t>
      </w:r>
      <w:r w:rsidR="00E976ED" w:rsidRPr="00104E00">
        <w:rPr>
          <w:rFonts w:asciiTheme="minorHAnsi" w:hAnsiTheme="minorHAnsi" w:cstheme="minorHAnsi"/>
        </w:rPr>
        <w:t>high</w:t>
      </w:r>
      <w:r w:rsidR="00C108A6" w:rsidRPr="00104E00">
        <w:rPr>
          <w:rFonts w:asciiTheme="minorHAnsi" w:hAnsiTheme="minorHAnsi" w:cstheme="minorHAnsi"/>
        </w:rPr>
        <w:t xml:space="preserve"> </w:t>
      </w:r>
      <w:r w:rsidR="00E976ED" w:rsidRPr="00104E00">
        <w:rPr>
          <w:rFonts w:asciiTheme="minorHAnsi" w:hAnsiTheme="minorHAnsi" w:cstheme="minorHAnsi"/>
        </w:rPr>
        <w:t>nutrient content</w:t>
      </w:r>
      <w:r w:rsidR="00C108A6" w:rsidRPr="00104E00">
        <w:rPr>
          <w:rFonts w:asciiTheme="minorHAnsi" w:hAnsiTheme="minorHAnsi" w:cstheme="minorHAnsi"/>
        </w:rPr>
        <w:t xml:space="preserve"> regardless of when the rotifers are harvested. </w:t>
      </w:r>
      <w:r w:rsidR="00E976ED" w:rsidRPr="00104E00">
        <w:rPr>
          <w:rFonts w:asciiTheme="minorHAnsi" w:hAnsiTheme="minorHAnsi" w:cstheme="minorHAnsi"/>
        </w:rPr>
        <w:t>Rotifers</w:t>
      </w:r>
      <w:r w:rsidR="00C108A6" w:rsidRPr="00104E00">
        <w:rPr>
          <w:rFonts w:asciiTheme="minorHAnsi" w:hAnsiTheme="minorHAnsi" w:cstheme="minorHAnsi"/>
        </w:rPr>
        <w:t xml:space="preserve"> are much smaller than </w:t>
      </w:r>
      <w:proofErr w:type="spellStart"/>
      <w:r w:rsidR="00FC0C83" w:rsidRPr="00104E00">
        <w:rPr>
          <w:rFonts w:asciiTheme="minorHAnsi" w:hAnsiTheme="minorHAnsi" w:cstheme="minorHAnsi"/>
          <w:i/>
        </w:rPr>
        <w:t>Artmeia</w:t>
      </w:r>
      <w:proofErr w:type="spellEnd"/>
      <w:r w:rsidR="00FC0C83" w:rsidRPr="00104E00">
        <w:rPr>
          <w:rFonts w:asciiTheme="minorHAnsi" w:hAnsiTheme="minorHAnsi" w:cstheme="minorHAnsi"/>
          <w:i/>
        </w:rPr>
        <w:t xml:space="preserve"> </w:t>
      </w:r>
      <w:r w:rsidR="00C108A6" w:rsidRPr="00104E00">
        <w:rPr>
          <w:rFonts w:asciiTheme="minorHAnsi" w:hAnsiTheme="minorHAnsi" w:cstheme="minorHAnsi"/>
          <w:i/>
        </w:rPr>
        <w:t>nauplii</w:t>
      </w:r>
      <w:r w:rsidR="00C108A6" w:rsidRPr="00104E00">
        <w:rPr>
          <w:rFonts w:asciiTheme="minorHAnsi" w:hAnsiTheme="minorHAnsi" w:cstheme="minorHAnsi"/>
        </w:rPr>
        <w:t xml:space="preserve"> (160 </w:t>
      </w:r>
      <w:r w:rsidR="00AD22B9" w:rsidRPr="00104E00">
        <w:rPr>
          <w:rFonts w:asciiTheme="minorHAnsi" w:hAnsiTheme="minorHAnsi" w:cstheme="minorHAnsi"/>
          <w:i/>
        </w:rPr>
        <w:t>vs</w:t>
      </w:r>
      <w:r>
        <w:rPr>
          <w:rFonts w:asciiTheme="minorHAnsi" w:hAnsiTheme="minorHAnsi" w:cstheme="minorHAnsi"/>
          <w:i/>
        </w:rPr>
        <w:t>.</w:t>
      </w:r>
      <w:r w:rsidR="00C108A6" w:rsidRPr="00104E00">
        <w:rPr>
          <w:rFonts w:asciiTheme="minorHAnsi" w:hAnsiTheme="minorHAnsi" w:cstheme="minorHAnsi"/>
        </w:rPr>
        <w:t xml:space="preserve"> 400 microns)</w:t>
      </w:r>
      <w:r>
        <w:rPr>
          <w:rFonts w:asciiTheme="minorHAnsi" w:hAnsiTheme="minorHAnsi" w:cstheme="minorHAnsi"/>
        </w:rPr>
        <w:t>,</w:t>
      </w:r>
      <w:r w:rsidR="00C108A6" w:rsidRPr="00104E00">
        <w:rPr>
          <w:rFonts w:asciiTheme="minorHAnsi" w:hAnsiTheme="minorHAnsi" w:cstheme="minorHAnsi"/>
        </w:rPr>
        <w:t xml:space="preserve"> making them easier for the fish to c</w:t>
      </w:r>
      <w:r w:rsidR="00BD11B9" w:rsidRPr="00104E00">
        <w:rPr>
          <w:rFonts w:asciiTheme="minorHAnsi" w:hAnsiTheme="minorHAnsi" w:cstheme="minorHAnsi"/>
        </w:rPr>
        <w:t>apture and swallow</w:t>
      </w:r>
      <w:r w:rsidR="00C108A6" w:rsidRPr="00104E00">
        <w:rPr>
          <w:rFonts w:asciiTheme="minorHAnsi" w:hAnsiTheme="minorHAnsi" w:cstheme="minorHAnsi"/>
        </w:rPr>
        <w:t>. Post-larval surface fish and cavefish consume rotifers in similar quantities suggesting no difference in preference or ability to captu</w:t>
      </w:r>
      <w:r w:rsidR="00B67E65" w:rsidRPr="00104E00">
        <w:rPr>
          <w:rFonts w:asciiTheme="minorHAnsi" w:hAnsiTheme="minorHAnsi" w:cstheme="minorHAnsi"/>
        </w:rPr>
        <w:t>re the rotifers</w:t>
      </w:r>
      <w:r w:rsidR="00B67E65" w:rsidRPr="00104E00">
        <w:rPr>
          <w:rFonts w:asciiTheme="minorHAnsi" w:hAnsiTheme="minorHAnsi" w:cstheme="minorHAnsi"/>
        </w:rPr>
        <w:fldChar w:fldCharType="begin" w:fldLock="1"/>
      </w:r>
      <w:r w:rsidR="00E558C9" w:rsidRPr="00104E00">
        <w:rPr>
          <w:rFonts w:asciiTheme="minorHAnsi" w:hAnsiTheme="minorHAnsi" w:cstheme="minorHAnsi"/>
        </w:rPr>
        <w:instrText>ADDIN CSL_CITATION { "citationItems" : [ { "id" : "ITEM-1", "itemData" : { "DOI" : "10.1016/j.ydbio.2018.06.004", "ISSN" : "00121606", "abstract" : "Through the course of evolution, the gastrointestinal (GI) tract has been modified to maximize nutrient absorption, forming specialized segments that are morphologically and functionally distinct. Here we show that the GI tract of the Mexican tetra, Astyanax mexicanus, has distinct regions, exhibiting differences in morphology, motility, and absorption. We found that A. mexicanus populations adapted for life in subterranean caves exhibit differences in the GI segments compared to those adapted to surface rivers. Cave-adapted fish exhibit bi-directional churning motility in the stomach region that is largely absent in river-adapted fish. We investigated how this motility pattern influences intestinal transit of powdered food and live prey. We found that powdered food is more readily emptied from the cavefish GI tract. In contrast, the transit of live rotifers from the stomach region to the midgut occurs more slowly in cavefish compared to surface fish, consistent with the presence of churning motility. Differences in intestinal motility and transit likely reflect adaptation to unique food sources available to post-larval A. mexicanus in the cave and river environments. We found that cavefish grow more quickly than surface fish when fed ad libitum, suggesting that altered GI function may aid in nutrient consumption or absorption. We did not observe differences in enteric neuron density or smooth muscle organization between cavefish and surface fish. Altered intestinal motility in cavefish could instead be due to changes in the activity or patterning of the enteric nervous system. Exploring this avenue will lead to a better understanding of how the GI tract evolves to maximize energy assimilation from novel food sources.", "author" : [ { "dropping-particle" : "", "family" : "Riddle", "given" : "Misty R.", "non-dropping-particle" : "", "parse-names" : false, "suffix" : "" }, { "dropping-particle" : "", "family" : "Boesmans", "given" : "Werend", "non-dropping-particle" : "", "parse-names" : false, "suffix" : "" }, { "dropping-particle" : "", "family" : "Caballero", "given" : "Olivya", "non-dropping-particle" : "", "parse-names" : false, "suffix" : "" }, { "dropping-particle" : "", "family" : "Kazwiny", "given" : "Youcef", "non-dropping-particle" : "", "parse-names" : false, "suffix" : "" }, { "dropping-particle" : "", "family" : "Tabin", "given" : "Clifford J.", "non-dropping-particle" : "", "parse-names" : false, "suffix" : "" } ], "container-title" : "Developmental Biology", "id" : "ITEM-1", "issue" : "2", "issued" : { "date-parts" : [ [ "2018", "9" ] ] }, "page" : "285-296", "title" : "Morphogenesis and motility of the Astyanax mexicanus gastrointestinal tract", "type" : "article-journal", "volume" : "441" }, "uris" : [ "http://www.mendeley.com/documents/?uuid=bfe1b261-9b30-4b33-b0cf-55809e2a22b0" ] } ], "mendeley" : { "formattedCitation" : "&lt;sup&gt;10&lt;/sup&gt;", "plainTextFormattedCitation" : "10", "previouslyFormattedCitation" : "&lt;sup&gt;10&lt;/sup&gt;" }, "properties" : { "noteIndex" : 0 }, "schema" : "https://github.com/citation-style-language/schema/raw/master/csl-citation.json" }</w:instrText>
      </w:r>
      <w:r w:rsidR="00B67E65" w:rsidRPr="00104E00">
        <w:rPr>
          <w:rFonts w:asciiTheme="minorHAnsi" w:hAnsiTheme="minorHAnsi" w:cstheme="minorHAnsi"/>
        </w:rPr>
        <w:fldChar w:fldCharType="separate"/>
      </w:r>
      <w:r w:rsidR="00B67E65" w:rsidRPr="00104E00">
        <w:rPr>
          <w:rFonts w:asciiTheme="minorHAnsi" w:hAnsiTheme="minorHAnsi" w:cstheme="minorHAnsi"/>
          <w:vertAlign w:val="superscript"/>
        </w:rPr>
        <w:t>10</w:t>
      </w:r>
      <w:r w:rsidR="00B67E65" w:rsidRPr="00104E00">
        <w:rPr>
          <w:rFonts w:asciiTheme="minorHAnsi" w:hAnsiTheme="minorHAnsi" w:cstheme="minorHAnsi"/>
        </w:rPr>
        <w:fldChar w:fldCharType="end"/>
      </w:r>
      <w:r w:rsidR="00C1343D" w:rsidRPr="00104E00">
        <w:rPr>
          <w:rFonts w:asciiTheme="minorHAnsi" w:hAnsiTheme="minorHAnsi" w:cstheme="minorHAnsi"/>
        </w:rPr>
        <w:t xml:space="preserve">. </w:t>
      </w:r>
    </w:p>
    <w:p w14:paraId="433C00D5" w14:textId="77777777" w:rsidR="00FC0C83" w:rsidRPr="00AD22B9" w:rsidRDefault="00FC0C83" w:rsidP="00104E00">
      <w:pPr>
        <w:pStyle w:val="CommentText"/>
        <w:widowControl/>
      </w:pPr>
    </w:p>
    <w:p w14:paraId="483B298D" w14:textId="725CDE8A" w:rsidR="00C108A6" w:rsidRPr="00AD22B9" w:rsidRDefault="00174674" w:rsidP="00104E00">
      <w:pPr>
        <w:pStyle w:val="CommentText"/>
        <w:widowControl/>
      </w:pPr>
      <w:r>
        <w:t>Finally,</w:t>
      </w:r>
      <w:r w:rsidR="00C108A6" w:rsidRPr="00AD22B9">
        <w:t xml:space="preserve"> </w:t>
      </w:r>
      <w:r w:rsidR="00C108A6" w:rsidRPr="00AD22B9">
        <w:rPr>
          <w:i/>
        </w:rPr>
        <w:t>Artemia</w:t>
      </w:r>
      <w:r w:rsidR="00C108A6" w:rsidRPr="00AD22B9">
        <w:t xml:space="preserve"> </w:t>
      </w:r>
      <w:r w:rsidR="00C108A6" w:rsidRPr="00104E00">
        <w:rPr>
          <w:i/>
        </w:rPr>
        <w:t>nauplii</w:t>
      </w:r>
      <w:r w:rsidR="00C108A6" w:rsidRPr="00AD22B9">
        <w:t xml:space="preserve"> begin dying in fresh water several hours after being introduced. Uneaten nauplii will decay, rapidly decreasing the water quality if they are not manually removed. Removing dead </w:t>
      </w:r>
      <w:r w:rsidR="00C108A6" w:rsidRPr="00AD22B9">
        <w:rPr>
          <w:i/>
        </w:rPr>
        <w:t>Artemia</w:t>
      </w:r>
      <w:r w:rsidR="00C108A6" w:rsidRPr="00AD22B9">
        <w:t xml:space="preserve"> is time</w:t>
      </w:r>
      <w:r w:rsidR="005D3259">
        <w:t>-</w:t>
      </w:r>
      <w:r w:rsidR="00C108A6" w:rsidRPr="00AD22B9">
        <w:t xml:space="preserve">consuming and dangerous for post-larval fish that are not much bigger than </w:t>
      </w:r>
      <w:r w:rsidR="00C108A6" w:rsidRPr="00AD22B9">
        <w:rPr>
          <w:i/>
        </w:rPr>
        <w:t>Artemia</w:t>
      </w:r>
      <w:r w:rsidR="005D3259">
        <w:rPr>
          <w:i/>
        </w:rPr>
        <w:t>;</w:t>
      </w:r>
      <w:r w:rsidR="00C108A6" w:rsidRPr="00AD22B9">
        <w:t xml:space="preserve"> </w:t>
      </w:r>
      <w:r w:rsidR="00FC0C83" w:rsidRPr="00AD22B9">
        <w:t>therefore</w:t>
      </w:r>
      <w:r w:rsidR="005D3259">
        <w:t>,</w:t>
      </w:r>
      <w:r w:rsidR="00FC0C83" w:rsidRPr="00AD22B9">
        <w:t xml:space="preserve"> </w:t>
      </w:r>
      <w:r w:rsidR="005D3259">
        <w:t xml:space="preserve">they </w:t>
      </w:r>
      <w:r w:rsidR="00C108A6" w:rsidRPr="00AD22B9">
        <w:t>may be accidently removed or injured.</w:t>
      </w:r>
      <w:r w:rsidR="00AD22B9">
        <w:t xml:space="preserve"> </w:t>
      </w:r>
      <w:r w:rsidR="00C108A6" w:rsidRPr="00AD22B9">
        <w:t xml:space="preserve">Rotifers </w:t>
      </w:r>
      <w:proofErr w:type="gramStart"/>
      <w:r w:rsidR="00C108A6" w:rsidRPr="00AD22B9">
        <w:t>can live indefinitely in the nursery container</w:t>
      </w:r>
      <w:r w:rsidR="00FC0C83" w:rsidRPr="00AD22B9">
        <w:t>s</w:t>
      </w:r>
      <w:r w:rsidR="00C108A6" w:rsidRPr="00AD22B9">
        <w:t xml:space="preserve"> and provide food to the fish at all times</w:t>
      </w:r>
      <w:proofErr w:type="gramEnd"/>
      <w:r w:rsidR="00C108A6" w:rsidRPr="00AD22B9">
        <w:t xml:space="preserve"> without significantly impacting water quality.</w:t>
      </w:r>
      <w:r w:rsidR="006A7D07" w:rsidRPr="00AD22B9">
        <w:t xml:space="preserve"> </w:t>
      </w:r>
    </w:p>
    <w:p w14:paraId="21676609" w14:textId="77777777" w:rsidR="004F20FE" w:rsidRPr="00AD22B9" w:rsidRDefault="004F20FE" w:rsidP="00104E00">
      <w:pPr>
        <w:jc w:val="both"/>
        <w:rPr>
          <w:rFonts w:ascii="Calibri" w:eastAsiaTheme="minorEastAsia" w:hAnsi="Calibri" w:cs="Calibri"/>
        </w:rPr>
      </w:pPr>
    </w:p>
    <w:p w14:paraId="4127A502" w14:textId="6FD23862" w:rsidR="00B04D85" w:rsidRPr="00AD22B9" w:rsidRDefault="00C15B1C" w:rsidP="00104E00">
      <w:pPr>
        <w:jc w:val="both"/>
        <w:rPr>
          <w:rFonts w:ascii="Calibri" w:eastAsiaTheme="minorEastAsia" w:hAnsi="Calibri" w:cs="Calibri"/>
        </w:rPr>
      </w:pPr>
      <w:r w:rsidRPr="00AD22B9">
        <w:rPr>
          <w:rFonts w:ascii="Calibri" w:eastAsiaTheme="minorEastAsia" w:hAnsi="Calibri" w:cs="Calibri"/>
        </w:rPr>
        <w:t>While r</w:t>
      </w:r>
      <w:r w:rsidR="00E976ED" w:rsidRPr="00AD22B9">
        <w:rPr>
          <w:rFonts w:ascii="Calibri" w:eastAsiaTheme="minorEastAsia" w:hAnsi="Calibri" w:cs="Calibri"/>
        </w:rPr>
        <w:t xml:space="preserve">otifers as a food source have considerable benefits, </w:t>
      </w:r>
      <w:r w:rsidRPr="00AD22B9">
        <w:rPr>
          <w:rFonts w:ascii="Calibri" w:eastAsiaTheme="minorEastAsia" w:hAnsi="Calibri" w:cs="Calibri"/>
        </w:rPr>
        <w:t xml:space="preserve">the </w:t>
      </w:r>
      <w:r w:rsidR="00BD11B9" w:rsidRPr="00AD22B9">
        <w:rPr>
          <w:rFonts w:ascii="Calibri" w:eastAsiaTheme="minorEastAsia" w:hAnsi="Calibri" w:cs="Calibri"/>
        </w:rPr>
        <w:t xml:space="preserve">rotifers </w:t>
      </w:r>
      <w:r w:rsidRPr="00AD22B9">
        <w:rPr>
          <w:rFonts w:ascii="Calibri" w:eastAsiaTheme="minorEastAsia" w:hAnsi="Calibri" w:cs="Calibri"/>
        </w:rPr>
        <w:t>must be provided with food daily</w:t>
      </w:r>
      <w:r w:rsidR="00950CB6" w:rsidRPr="00AD22B9">
        <w:rPr>
          <w:rFonts w:ascii="Calibri" w:eastAsiaTheme="minorEastAsia" w:hAnsi="Calibri" w:cs="Calibri"/>
        </w:rPr>
        <w:t xml:space="preserve">: this </w:t>
      </w:r>
      <w:r w:rsidR="003E5418" w:rsidRPr="00AD22B9">
        <w:rPr>
          <w:rFonts w:ascii="Calibri" w:eastAsiaTheme="minorEastAsia" w:hAnsi="Calibri" w:cs="Calibri"/>
        </w:rPr>
        <w:t xml:space="preserve">can be achieved with </w:t>
      </w:r>
      <w:r w:rsidR="003E5418" w:rsidRPr="00AD22B9">
        <w:rPr>
          <w:rFonts w:ascii="Calibri" w:hAnsi="Calibri" w:cs="Calibri"/>
        </w:rPr>
        <w:t xml:space="preserve">an automatic feeder that dispenses liquid algae into the rotifer culture </w:t>
      </w:r>
      <w:r w:rsidR="009575B3" w:rsidRPr="00AD22B9">
        <w:rPr>
          <w:rFonts w:ascii="Calibri" w:hAnsi="Calibri" w:cs="Calibri"/>
        </w:rPr>
        <w:t>container</w:t>
      </w:r>
      <w:r w:rsidR="005112A0" w:rsidRPr="00AD22B9">
        <w:rPr>
          <w:rFonts w:ascii="Calibri" w:hAnsi="Calibri" w:cs="Calibri"/>
        </w:rPr>
        <w:t xml:space="preserve"> (see </w:t>
      </w:r>
      <w:r w:rsidR="00AD22B9" w:rsidRPr="00AD22B9">
        <w:rPr>
          <w:rFonts w:ascii="Calibri" w:hAnsi="Calibri" w:cs="Calibri"/>
          <w:b/>
        </w:rPr>
        <w:t>Table of Materials</w:t>
      </w:r>
      <w:r w:rsidR="005112A0" w:rsidRPr="00AD22B9">
        <w:rPr>
          <w:rFonts w:ascii="Calibri" w:hAnsi="Calibri" w:cs="Calibri"/>
        </w:rPr>
        <w:t>)</w:t>
      </w:r>
      <w:r w:rsidR="009575B3" w:rsidRPr="00AD22B9">
        <w:rPr>
          <w:rFonts w:ascii="Calibri" w:hAnsi="Calibri" w:cs="Calibri"/>
        </w:rPr>
        <w:t>.</w:t>
      </w:r>
      <w:r w:rsidR="00AD22B9">
        <w:rPr>
          <w:rFonts w:ascii="Calibri" w:hAnsi="Calibri" w:cs="Calibri"/>
        </w:rPr>
        <w:t xml:space="preserve"> </w:t>
      </w:r>
      <w:r w:rsidR="003E5418" w:rsidRPr="00AD22B9">
        <w:rPr>
          <w:rFonts w:ascii="Calibri" w:hAnsi="Calibri" w:cs="Calibri"/>
        </w:rPr>
        <w:t xml:space="preserve">Rotifers must </w:t>
      </w:r>
      <w:r w:rsidRPr="00AD22B9">
        <w:rPr>
          <w:rFonts w:ascii="Calibri" w:hAnsi="Calibri" w:cs="Calibri"/>
        </w:rPr>
        <w:t xml:space="preserve">also </w:t>
      </w:r>
      <w:r w:rsidR="003E5418" w:rsidRPr="00AD22B9">
        <w:rPr>
          <w:rFonts w:ascii="Calibri" w:hAnsi="Calibri" w:cs="Calibri"/>
        </w:rPr>
        <w:t xml:space="preserve">be harvested </w:t>
      </w:r>
      <w:r w:rsidRPr="00AD22B9">
        <w:rPr>
          <w:rFonts w:ascii="Calibri" w:hAnsi="Calibri" w:cs="Calibri"/>
        </w:rPr>
        <w:t xml:space="preserve">from this set-up </w:t>
      </w:r>
      <w:r w:rsidR="003E5418" w:rsidRPr="00AD22B9">
        <w:rPr>
          <w:rFonts w:ascii="Calibri" w:hAnsi="Calibri" w:cs="Calibri"/>
        </w:rPr>
        <w:t xml:space="preserve">every 24-48 hours to maintain the health of the culture. </w:t>
      </w:r>
      <w:r w:rsidRPr="00AD22B9">
        <w:rPr>
          <w:rFonts w:ascii="Calibri" w:eastAsiaTheme="minorEastAsia" w:hAnsi="Calibri" w:cs="Calibri"/>
        </w:rPr>
        <w:t>R</w:t>
      </w:r>
      <w:r w:rsidR="76C48A3A" w:rsidRPr="00AD22B9">
        <w:rPr>
          <w:rFonts w:ascii="Calibri" w:eastAsiaTheme="minorEastAsia" w:hAnsi="Calibri" w:cs="Calibri"/>
        </w:rPr>
        <w:t xml:space="preserve">esearchers that breed fish </w:t>
      </w:r>
      <w:r w:rsidR="00950CB6" w:rsidRPr="00AD22B9">
        <w:rPr>
          <w:rFonts w:ascii="Calibri" w:eastAsiaTheme="minorEastAsia" w:hAnsi="Calibri" w:cs="Calibri"/>
        </w:rPr>
        <w:t xml:space="preserve">very </w:t>
      </w:r>
      <w:r w:rsidR="00B04D85" w:rsidRPr="00AD22B9">
        <w:rPr>
          <w:rFonts w:ascii="Calibri" w:eastAsiaTheme="minorEastAsia" w:hAnsi="Calibri" w:cs="Calibri"/>
        </w:rPr>
        <w:t>infrequently</w:t>
      </w:r>
      <w:r w:rsidRPr="00AD22B9">
        <w:rPr>
          <w:rFonts w:ascii="Calibri" w:eastAsiaTheme="minorEastAsia" w:hAnsi="Calibri" w:cs="Calibri"/>
        </w:rPr>
        <w:t xml:space="preserve"> (once a year</w:t>
      </w:r>
      <w:r w:rsidR="005D3259">
        <w:rPr>
          <w:rFonts w:ascii="Calibri" w:eastAsiaTheme="minorEastAsia" w:hAnsi="Calibri" w:cs="Calibri"/>
        </w:rPr>
        <w:t>,</w:t>
      </w:r>
      <w:r w:rsidR="004F20FE" w:rsidRPr="00AD22B9">
        <w:rPr>
          <w:rFonts w:ascii="Calibri" w:eastAsiaTheme="minorEastAsia" w:hAnsi="Calibri" w:cs="Calibri"/>
        </w:rPr>
        <w:t xml:space="preserve"> for example</w:t>
      </w:r>
      <w:r w:rsidRPr="00AD22B9">
        <w:rPr>
          <w:rFonts w:ascii="Calibri" w:eastAsiaTheme="minorEastAsia" w:hAnsi="Calibri" w:cs="Calibri"/>
        </w:rPr>
        <w:t>)</w:t>
      </w:r>
      <w:r w:rsidR="00B04D85" w:rsidRPr="00AD22B9">
        <w:rPr>
          <w:rFonts w:ascii="Calibri" w:eastAsiaTheme="minorEastAsia" w:hAnsi="Calibri" w:cs="Calibri"/>
        </w:rPr>
        <w:t xml:space="preserve"> </w:t>
      </w:r>
      <w:r w:rsidR="004F20FE" w:rsidRPr="00AD22B9">
        <w:rPr>
          <w:rFonts w:ascii="Calibri" w:eastAsiaTheme="minorEastAsia" w:hAnsi="Calibri" w:cs="Calibri"/>
        </w:rPr>
        <w:t xml:space="preserve">and are not concerned with making comparisons between the populations at </w:t>
      </w:r>
      <w:r w:rsidR="008C3D35" w:rsidRPr="00AD22B9">
        <w:rPr>
          <w:rFonts w:ascii="Calibri" w:eastAsiaTheme="minorEastAsia" w:hAnsi="Calibri" w:cs="Calibri"/>
        </w:rPr>
        <w:t xml:space="preserve">post-larval </w:t>
      </w:r>
      <w:r w:rsidR="004F20FE" w:rsidRPr="00AD22B9">
        <w:rPr>
          <w:rFonts w:ascii="Calibri" w:eastAsiaTheme="minorEastAsia" w:hAnsi="Calibri" w:cs="Calibri"/>
        </w:rPr>
        <w:t xml:space="preserve">stages </w:t>
      </w:r>
      <w:r w:rsidR="76C48A3A" w:rsidRPr="00AD22B9">
        <w:rPr>
          <w:rFonts w:ascii="Calibri" w:eastAsiaTheme="minorEastAsia" w:hAnsi="Calibri" w:cs="Calibri"/>
        </w:rPr>
        <w:t xml:space="preserve">may prefer </w:t>
      </w:r>
      <w:r w:rsidR="76C48A3A" w:rsidRPr="00AD22B9">
        <w:rPr>
          <w:rFonts w:ascii="Calibri" w:eastAsiaTheme="minorEastAsia" w:hAnsi="Calibri" w:cs="Calibri"/>
          <w:i/>
          <w:iCs/>
        </w:rPr>
        <w:t>Artemia</w:t>
      </w:r>
      <w:r w:rsidR="76C48A3A" w:rsidRPr="00AD22B9">
        <w:rPr>
          <w:rFonts w:ascii="Calibri" w:eastAsiaTheme="minorEastAsia" w:hAnsi="Calibri" w:cs="Calibri"/>
        </w:rPr>
        <w:t xml:space="preserve"> as a food source</w:t>
      </w:r>
      <w:r w:rsidR="005D3259">
        <w:rPr>
          <w:rFonts w:ascii="Calibri" w:eastAsiaTheme="minorEastAsia" w:hAnsi="Calibri" w:cs="Calibri"/>
        </w:rPr>
        <w:t>,</w:t>
      </w:r>
      <w:r w:rsidRPr="00AD22B9">
        <w:rPr>
          <w:rFonts w:ascii="Calibri" w:eastAsiaTheme="minorEastAsia" w:hAnsi="Calibri" w:cs="Calibri"/>
        </w:rPr>
        <w:t xml:space="preserve"> since the encysted embryos can be hatched at any time</w:t>
      </w:r>
      <w:r w:rsidR="76C48A3A" w:rsidRPr="00AD22B9">
        <w:rPr>
          <w:rFonts w:ascii="Calibri" w:eastAsiaTheme="minorEastAsia" w:hAnsi="Calibri" w:cs="Calibri"/>
        </w:rPr>
        <w:t xml:space="preserve">. </w:t>
      </w:r>
    </w:p>
    <w:p w14:paraId="624C99E9" w14:textId="77777777" w:rsidR="00C15B1C" w:rsidRPr="00AD22B9" w:rsidRDefault="00C15B1C" w:rsidP="00104E00">
      <w:pPr>
        <w:jc w:val="both"/>
        <w:rPr>
          <w:rFonts w:ascii="Calibri" w:eastAsiaTheme="minorEastAsia" w:hAnsi="Calibri" w:cs="Calibri"/>
        </w:rPr>
      </w:pPr>
    </w:p>
    <w:p w14:paraId="6EDD3EDA" w14:textId="706CE95F" w:rsidR="004F20FE" w:rsidRPr="00AD22B9" w:rsidRDefault="00C15B1C" w:rsidP="00104E00">
      <w:pPr>
        <w:jc w:val="both"/>
        <w:rPr>
          <w:rFonts w:ascii="Calibri" w:eastAsiaTheme="minorEastAsia" w:hAnsi="Calibri" w:cs="Calibri"/>
        </w:rPr>
      </w:pPr>
      <w:r w:rsidRPr="00AD22B9">
        <w:rPr>
          <w:rFonts w:ascii="Calibri" w:eastAsiaTheme="minorEastAsia" w:hAnsi="Calibri" w:cs="Calibri"/>
        </w:rPr>
        <w:t xml:space="preserve">We recommend tracking the number of hatched </w:t>
      </w:r>
      <w:r w:rsidR="008E42B6" w:rsidRPr="00AD22B9">
        <w:rPr>
          <w:rFonts w:ascii="Calibri" w:eastAsiaTheme="minorEastAsia" w:hAnsi="Calibri" w:cs="Calibri"/>
        </w:rPr>
        <w:t>and</w:t>
      </w:r>
      <w:r w:rsidRPr="00AD22B9">
        <w:rPr>
          <w:rFonts w:ascii="Calibri" w:eastAsiaTheme="minorEastAsia" w:hAnsi="Calibri" w:cs="Calibri"/>
        </w:rPr>
        <w:t xml:space="preserve"> surviving larvae to monitor the success of hatching and growth. If most of the embryos or larvae die, it may be due to bacterial or fungal contamination. </w:t>
      </w:r>
      <w:r w:rsidR="005D3259">
        <w:rPr>
          <w:rFonts w:ascii="Calibri" w:eastAsiaTheme="minorEastAsia" w:hAnsi="Calibri" w:cs="Calibri"/>
        </w:rPr>
        <w:t>It is recommended to m</w:t>
      </w:r>
      <w:r w:rsidR="00BD11B9" w:rsidRPr="00AD22B9">
        <w:rPr>
          <w:rFonts w:ascii="Calibri" w:eastAsiaTheme="minorEastAsia" w:hAnsi="Calibri" w:cs="Calibri"/>
        </w:rPr>
        <w:t>onitor the water quality of</w:t>
      </w:r>
      <w:r w:rsidR="005D3259">
        <w:rPr>
          <w:rFonts w:ascii="Calibri" w:eastAsiaTheme="minorEastAsia" w:hAnsi="Calibri" w:cs="Calibri"/>
        </w:rPr>
        <w:t xml:space="preserve"> the</w:t>
      </w:r>
      <w:r w:rsidR="00FC0C83" w:rsidRPr="00AD22B9">
        <w:rPr>
          <w:rFonts w:ascii="Calibri" w:eastAsiaTheme="minorEastAsia" w:hAnsi="Calibri" w:cs="Calibri"/>
        </w:rPr>
        <w:t xml:space="preserve"> fish-ready water </w:t>
      </w:r>
      <w:r w:rsidRPr="00AD22B9">
        <w:rPr>
          <w:rFonts w:ascii="Calibri" w:eastAsiaTheme="minorEastAsia" w:hAnsi="Calibri" w:cs="Calibri"/>
        </w:rPr>
        <w:t>and sterilize any equipment with 70% ethanol. Nursery containers can be re-used after they are cleaned and sterilized. To minimize risk of disease, it is also critical to remove any dead fish from the nursery containers and not add rotifers before 5</w:t>
      </w:r>
      <w:r w:rsidR="005D3259">
        <w:rPr>
          <w:rFonts w:ascii="Calibri" w:eastAsiaTheme="minorEastAsia" w:hAnsi="Calibri" w:cs="Calibri"/>
        </w:rPr>
        <w:t xml:space="preserve"> </w:t>
      </w:r>
      <w:proofErr w:type="spellStart"/>
      <w:r w:rsidRPr="00AD22B9">
        <w:rPr>
          <w:rFonts w:ascii="Calibri" w:eastAsiaTheme="minorEastAsia" w:hAnsi="Calibri" w:cs="Calibri"/>
        </w:rPr>
        <w:t>dpf</w:t>
      </w:r>
      <w:proofErr w:type="spellEnd"/>
      <w:r w:rsidR="005D3259">
        <w:rPr>
          <w:rFonts w:ascii="Calibri" w:eastAsiaTheme="minorEastAsia" w:hAnsi="Calibri" w:cs="Calibri"/>
        </w:rPr>
        <w:t>,</w:t>
      </w:r>
      <w:r w:rsidRPr="00AD22B9">
        <w:rPr>
          <w:rFonts w:ascii="Calibri" w:eastAsiaTheme="minorEastAsia" w:hAnsi="Calibri" w:cs="Calibri"/>
        </w:rPr>
        <w:t xml:space="preserve"> when the fish begin to eat.</w:t>
      </w:r>
      <w:r w:rsidR="008C3D35" w:rsidRPr="00AD22B9">
        <w:rPr>
          <w:rFonts w:ascii="Calibri" w:eastAsiaTheme="minorEastAsia" w:hAnsi="Calibri" w:cs="Calibri"/>
        </w:rPr>
        <w:t xml:space="preserve"> </w:t>
      </w:r>
    </w:p>
    <w:p w14:paraId="1C9AA737" w14:textId="77777777" w:rsidR="009575B3" w:rsidRPr="00AD22B9" w:rsidRDefault="009575B3" w:rsidP="00104E00">
      <w:pPr>
        <w:jc w:val="both"/>
        <w:rPr>
          <w:rFonts w:ascii="Calibri" w:eastAsiaTheme="minorEastAsia" w:hAnsi="Calibri" w:cs="Calibri"/>
          <w:i/>
          <w:iCs/>
        </w:rPr>
      </w:pPr>
    </w:p>
    <w:p w14:paraId="1569DABB" w14:textId="231E1C83" w:rsidR="009575B3" w:rsidRPr="00AD22B9" w:rsidRDefault="00DA2CDF" w:rsidP="00104E00">
      <w:pPr>
        <w:jc w:val="both"/>
        <w:rPr>
          <w:rFonts w:ascii="Calibri" w:eastAsiaTheme="minorEastAsia" w:hAnsi="Calibri" w:cs="Calibri"/>
        </w:rPr>
      </w:pPr>
      <w:r w:rsidRPr="00AD22B9">
        <w:rPr>
          <w:rFonts w:ascii="Calibri" w:eastAsiaTheme="minorEastAsia" w:hAnsi="Calibri" w:cs="Calibri"/>
          <w:i/>
          <w:iCs/>
        </w:rPr>
        <w:t xml:space="preserve">A. </w:t>
      </w:r>
      <w:proofErr w:type="spellStart"/>
      <w:r w:rsidRPr="00AD22B9">
        <w:rPr>
          <w:rFonts w:ascii="Calibri" w:eastAsiaTheme="minorEastAsia" w:hAnsi="Calibri" w:cs="Calibri"/>
          <w:i/>
          <w:iCs/>
        </w:rPr>
        <w:t>mexicanus</w:t>
      </w:r>
      <w:proofErr w:type="spellEnd"/>
      <w:r w:rsidRPr="00AD22B9">
        <w:rPr>
          <w:rFonts w:ascii="Calibri" w:eastAsiaTheme="minorEastAsia" w:hAnsi="Calibri" w:cs="Calibri"/>
        </w:rPr>
        <w:t xml:space="preserve"> are se</w:t>
      </w:r>
      <w:r w:rsidR="005E6CEB" w:rsidRPr="00AD22B9">
        <w:rPr>
          <w:rFonts w:ascii="Calibri" w:eastAsiaTheme="minorEastAsia" w:hAnsi="Calibri" w:cs="Calibri"/>
        </w:rPr>
        <w:t>xually mature at approximately one</w:t>
      </w:r>
      <w:r w:rsidRPr="00AD22B9">
        <w:rPr>
          <w:rFonts w:ascii="Calibri" w:eastAsiaTheme="minorEastAsia" w:hAnsi="Calibri" w:cs="Calibri"/>
        </w:rPr>
        <w:t xml:space="preserve"> year</w:t>
      </w:r>
      <w:r w:rsidR="005E6CEB" w:rsidRPr="00AD22B9">
        <w:rPr>
          <w:rFonts w:ascii="Calibri" w:eastAsiaTheme="minorEastAsia" w:hAnsi="Calibri" w:cs="Calibri"/>
        </w:rPr>
        <w:t xml:space="preserve"> old</w:t>
      </w:r>
      <w:r w:rsidRPr="00AD22B9">
        <w:rPr>
          <w:rFonts w:ascii="Calibri" w:eastAsiaTheme="minorEastAsia" w:hAnsi="Calibri" w:cs="Calibri"/>
        </w:rPr>
        <w:t xml:space="preserve">. This </w:t>
      </w:r>
      <w:r w:rsidR="005E6CEB" w:rsidRPr="00AD22B9">
        <w:rPr>
          <w:rFonts w:ascii="Calibri" w:eastAsiaTheme="minorEastAsia" w:hAnsi="Calibri" w:cs="Calibri"/>
        </w:rPr>
        <w:t>is a</w:t>
      </w:r>
      <w:r w:rsidR="001639E7" w:rsidRPr="00AD22B9">
        <w:rPr>
          <w:rFonts w:ascii="Calibri" w:eastAsiaTheme="minorEastAsia" w:hAnsi="Calibri" w:cs="Calibri"/>
        </w:rPr>
        <w:t xml:space="preserve"> </w:t>
      </w:r>
      <w:r w:rsidRPr="00AD22B9">
        <w:rPr>
          <w:rFonts w:ascii="Calibri" w:eastAsiaTheme="minorEastAsia" w:hAnsi="Calibri" w:cs="Calibri"/>
        </w:rPr>
        <w:t xml:space="preserve">limitation </w:t>
      </w:r>
      <w:r w:rsidR="005A004E" w:rsidRPr="00AD22B9">
        <w:rPr>
          <w:rFonts w:ascii="Calibri" w:eastAsiaTheme="minorEastAsia" w:hAnsi="Calibri" w:cs="Calibri"/>
        </w:rPr>
        <w:t>for</w:t>
      </w:r>
      <w:r w:rsidR="005E6CEB" w:rsidRPr="00AD22B9">
        <w:rPr>
          <w:rFonts w:ascii="Calibri" w:eastAsiaTheme="minorEastAsia" w:hAnsi="Calibri" w:cs="Calibri"/>
        </w:rPr>
        <w:t xml:space="preserve"> generating transgenic </w:t>
      </w:r>
      <w:r w:rsidR="005E6CEB" w:rsidRPr="00AD22B9">
        <w:rPr>
          <w:rFonts w:ascii="Calibri" w:eastAsiaTheme="minorEastAsia" w:hAnsi="Calibri" w:cs="Calibri"/>
          <w:i/>
          <w:iCs/>
        </w:rPr>
        <w:t xml:space="preserve">A. </w:t>
      </w:r>
      <w:proofErr w:type="spellStart"/>
      <w:r w:rsidR="005E6CEB" w:rsidRPr="00AD22B9">
        <w:rPr>
          <w:rFonts w:ascii="Calibri" w:eastAsiaTheme="minorEastAsia" w:hAnsi="Calibri" w:cs="Calibri"/>
          <w:i/>
          <w:iCs/>
        </w:rPr>
        <w:t>mexicanus</w:t>
      </w:r>
      <w:proofErr w:type="spellEnd"/>
      <w:r w:rsidR="005A004E" w:rsidRPr="00AD22B9">
        <w:rPr>
          <w:rFonts w:ascii="Calibri" w:eastAsiaTheme="minorEastAsia" w:hAnsi="Calibri" w:cs="Calibri"/>
        </w:rPr>
        <w:t xml:space="preserve"> </w:t>
      </w:r>
      <w:r w:rsidRPr="00AD22B9">
        <w:rPr>
          <w:rFonts w:ascii="Calibri" w:eastAsiaTheme="minorEastAsia" w:hAnsi="Calibri" w:cs="Calibri"/>
        </w:rPr>
        <w:t xml:space="preserve">compared to </w:t>
      </w:r>
      <w:r w:rsidR="00B77C1D" w:rsidRPr="00AD22B9">
        <w:rPr>
          <w:rFonts w:ascii="Calibri" w:eastAsiaTheme="minorEastAsia" w:hAnsi="Calibri" w:cs="Calibri"/>
          <w:i/>
          <w:iCs/>
        </w:rPr>
        <w:t>Danio</w:t>
      </w:r>
      <w:r w:rsidRPr="00AD22B9">
        <w:rPr>
          <w:rFonts w:ascii="Calibri" w:eastAsiaTheme="minorEastAsia" w:hAnsi="Calibri" w:cs="Calibri"/>
          <w:i/>
          <w:iCs/>
        </w:rPr>
        <w:t xml:space="preserve"> rerio</w:t>
      </w:r>
      <w:r w:rsidRPr="00AD22B9">
        <w:rPr>
          <w:rFonts w:ascii="Calibri" w:eastAsiaTheme="minorEastAsia" w:hAnsi="Calibri" w:cs="Calibri"/>
        </w:rPr>
        <w:t xml:space="preserve"> </w:t>
      </w:r>
      <w:r w:rsidR="00B77C1D" w:rsidRPr="00AD22B9">
        <w:rPr>
          <w:rFonts w:ascii="Calibri" w:eastAsiaTheme="minorEastAsia" w:hAnsi="Calibri" w:cs="Calibri"/>
        </w:rPr>
        <w:t xml:space="preserve">(zebrafish) </w:t>
      </w:r>
      <w:r w:rsidRPr="00AD22B9">
        <w:rPr>
          <w:rFonts w:ascii="Calibri" w:eastAsiaTheme="minorEastAsia" w:hAnsi="Calibri" w:cs="Calibri"/>
        </w:rPr>
        <w:t>that are able to breed at 10-12 weeks</w:t>
      </w:r>
      <w:r w:rsidR="005B5092" w:rsidRPr="00AD22B9">
        <w:rPr>
          <w:rFonts w:ascii="Calibri" w:hAnsi="Calibri" w:cs="Calibri"/>
        </w:rPr>
        <w:fldChar w:fldCharType="begin" w:fldLock="1"/>
      </w:r>
      <w:r w:rsidR="00811F1A" w:rsidRPr="00AD22B9">
        <w:rPr>
          <w:rFonts w:ascii="Calibri" w:hAnsi="Calibri" w:cs="Calibri"/>
        </w:rPr>
        <w:instrText>ADDIN CSL_CITATION { "citationItems" : [ { "id" : "ITEM-1", "itemData" : { "DOI" : "10.1089/zeb.2017.1477", "ISSN" : "1557-8542", "PMID" : "28873037", "abstract" : "In recent years, a rapidly increasing number of scientific papers have been published that utilize zebrafish (Danio rerio) as an alternative model organism in the study of a wide range of biological phenomena from cancer to behavior. This is, in large part, due to the prolific nature, relative ease of maintenance, and sufficiently high genetic homology of zebrafish to humans. With the surge of zebrafish use in animal research, the variations in methodologies of breeding and husbandry of this species have also increased. Investigators usually focus on the development and implementation of rigorous laboratory control that is specific to their studies. We suggest that the same scrutiny and attention may be required for the methods of breeding and housing of zebrafish. This article reviews a variety of zebrafish husbandry and breeding techniques and conditions employed around the world. It discusses factors ranging from numerous aspects of rearing/housing conditions through the sex ratio of the breeding group to the composition of the diet of zebrafish that may vary across laboratories. It provides some feedback on the potential pros and cons of the different methods. It argues that there is a substantial need for systematic analysis of these methods, that is, the effects of environmental factors on zebrafish health and breeding. It also discusses the question as to whether some degree of standardization of these methods is needed to enhance cross-laboratory comparability of results.", "author" : [ { "dropping-particle" : "", "family" : "Tsang", "given" : "Benjamin", "non-dropping-particle" : "", "parse-names" : false, "suffix" : "" }, { "dropping-particle" : "", "family" : "Zahid", "given" : "Hifsa", "non-dropping-particle" : "", "parse-names" : false, "suffix" : "" }, { "dropping-particle" : "", "family" : "Ansari", "given" : "Rida", "non-dropping-particle" : "", "parse-names" : false, "suffix" : "" }, { "dropping-particle" : "", "family" : "Lee", "given" : "Richard Chi-Yeung", "non-dropping-particle" : "", "parse-names" : false, "suffix" : "" }, { "dropping-particle" : "", "family" : "Partap", "given" : "Aman", "non-dropping-particle" : "", "parse-names" : false, "suffix" : "" }, { "dropping-particle" : "", "family" : "Gerlai", "given" : "Robert", "non-dropping-particle" : "", "parse-names" : false, "suffix" : "" } ], "container-title" : "Zebrafish", "id" : "ITEM-1", "issue" : "6", "issued" : { "date-parts" : [ [ "2017" ] ] }, "page" : "561-573", "title" : "Breeding Zebrafish: A Review of Different Methods and a Discussion on Standardization.", "type" : "article-journal", "volume" : "14" }, "uris" : [ "http://www.mendeley.com/documents/?uuid=c374fab4-9054-4b2c-b78e-5443736ed247" ] } ], "mendeley" : { "formattedCitation" : "&lt;sup&gt;23&lt;/sup&gt;", "plainTextFormattedCitation" : "23", "previouslyFormattedCitation" : "&lt;sup&gt;23&lt;/sup&gt;" }, "properties" : { "noteIndex" : 0 }, "schema" : "https://github.com/citation-style-language/schema/raw/master/csl-citation.json" }</w:instrText>
      </w:r>
      <w:r w:rsidR="005B5092" w:rsidRPr="00AD22B9">
        <w:rPr>
          <w:rFonts w:ascii="Calibri" w:hAnsi="Calibri" w:cs="Calibri"/>
        </w:rPr>
        <w:fldChar w:fldCharType="separate"/>
      </w:r>
      <w:r w:rsidR="00BB1ACA">
        <w:rPr>
          <w:rFonts w:ascii="Calibri" w:eastAsiaTheme="minorEastAsia" w:hAnsi="Calibri" w:cs="Calibri"/>
          <w:vertAlign w:val="superscript"/>
        </w:rPr>
        <w:t>24</w:t>
      </w:r>
      <w:r w:rsidR="005B5092" w:rsidRPr="00AD22B9">
        <w:rPr>
          <w:rFonts w:ascii="Calibri" w:hAnsi="Calibri" w:cs="Calibri"/>
        </w:rPr>
        <w:fldChar w:fldCharType="end"/>
      </w:r>
      <w:r w:rsidRPr="00AD22B9">
        <w:rPr>
          <w:rFonts w:ascii="Calibri" w:eastAsiaTheme="minorEastAsia" w:hAnsi="Calibri" w:cs="Calibri"/>
        </w:rPr>
        <w:t xml:space="preserve">. </w:t>
      </w:r>
      <w:r w:rsidR="005674DA" w:rsidRPr="00AD22B9">
        <w:rPr>
          <w:rFonts w:ascii="Calibri" w:eastAsiaTheme="minorEastAsia" w:hAnsi="Calibri" w:cs="Calibri"/>
        </w:rPr>
        <w:t xml:space="preserve">Immunohistochemistry </w:t>
      </w:r>
      <w:r w:rsidR="005E6CEB" w:rsidRPr="00AD22B9">
        <w:rPr>
          <w:rFonts w:ascii="Calibri" w:eastAsiaTheme="minorEastAsia" w:hAnsi="Calibri" w:cs="Calibri"/>
        </w:rPr>
        <w:t xml:space="preserve">(IHC) </w:t>
      </w:r>
      <w:r w:rsidR="005674DA" w:rsidRPr="00AD22B9">
        <w:rPr>
          <w:rFonts w:ascii="Calibri" w:eastAsiaTheme="minorEastAsia" w:hAnsi="Calibri" w:cs="Calibri"/>
        </w:rPr>
        <w:t xml:space="preserve">is an alternative method to </w:t>
      </w:r>
      <w:r w:rsidR="00E56B73" w:rsidRPr="00AD22B9">
        <w:rPr>
          <w:rFonts w:ascii="Calibri" w:eastAsiaTheme="minorEastAsia" w:hAnsi="Calibri" w:cs="Calibri"/>
        </w:rPr>
        <w:t xml:space="preserve">investigate </w:t>
      </w:r>
      <w:r w:rsidR="005674DA" w:rsidRPr="00AD22B9">
        <w:rPr>
          <w:rFonts w:ascii="Calibri" w:eastAsiaTheme="minorEastAsia" w:hAnsi="Calibri" w:cs="Calibri"/>
        </w:rPr>
        <w:t xml:space="preserve">gene expression and </w:t>
      </w:r>
      <w:r w:rsidR="00E56B73" w:rsidRPr="00AD22B9">
        <w:rPr>
          <w:rFonts w:ascii="Calibri" w:eastAsiaTheme="minorEastAsia" w:hAnsi="Calibri" w:cs="Calibri"/>
        </w:rPr>
        <w:t xml:space="preserve">protein localization. </w:t>
      </w:r>
      <w:r w:rsidR="001639E7" w:rsidRPr="00AD22B9">
        <w:rPr>
          <w:rFonts w:ascii="Calibri" w:eastAsiaTheme="minorEastAsia" w:hAnsi="Calibri" w:cs="Calibri"/>
        </w:rPr>
        <w:t>The protocol described here can be adapted at each step</w:t>
      </w:r>
      <w:r w:rsidR="0004665A" w:rsidRPr="00AD22B9">
        <w:rPr>
          <w:rFonts w:ascii="Calibri" w:eastAsiaTheme="minorEastAsia" w:hAnsi="Calibri" w:cs="Calibri"/>
        </w:rPr>
        <w:t xml:space="preserve"> and used to detect antigens in any tissue of interest</w:t>
      </w:r>
      <w:r w:rsidR="001639E7" w:rsidRPr="00AD22B9">
        <w:rPr>
          <w:rFonts w:ascii="Calibri" w:eastAsiaTheme="minorEastAsia" w:hAnsi="Calibri" w:cs="Calibri"/>
        </w:rPr>
        <w:t xml:space="preserve">. </w:t>
      </w:r>
      <w:r w:rsidR="002D73AE" w:rsidRPr="00AD22B9">
        <w:rPr>
          <w:rFonts w:ascii="Calibri" w:eastAsiaTheme="minorEastAsia" w:hAnsi="Calibri" w:cs="Calibri"/>
        </w:rPr>
        <w:t>It is important to note</w:t>
      </w:r>
      <w:r w:rsidR="005D3259">
        <w:rPr>
          <w:rFonts w:ascii="Calibri" w:eastAsiaTheme="minorEastAsia" w:hAnsi="Calibri" w:cs="Calibri"/>
        </w:rPr>
        <w:t>,</w:t>
      </w:r>
      <w:r w:rsidR="002D73AE" w:rsidRPr="00AD22B9">
        <w:rPr>
          <w:rFonts w:ascii="Calibri" w:eastAsiaTheme="minorEastAsia" w:hAnsi="Calibri" w:cs="Calibri"/>
        </w:rPr>
        <w:t xml:space="preserve"> </w:t>
      </w:r>
      <w:r w:rsidR="00730780" w:rsidRPr="00AD22B9">
        <w:rPr>
          <w:rFonts w:ascii="Calibri" w:eastAsiaTheme="minorEastAsia" w:hAnsi="Calibri" w:cs="Calibri"/>
        </w:rPr>
        <w:t>however</w:t>
      </w:r>
      <w:r w:rsidR="005D3259">
        <w:rPr>
          <w:rFonts w:ascii="Calibri" w:eastAsiaTheme="minorEastAsia" w:hAnsi="Calibri" w:cs="Calibri"/>
        </w:rPr>
        <w:t>,</w:t>
      </w:r>
      <w:r w:rsidR="00730780" w:rsidRPr="00AD22B9">
        <w:rPr>
          <w:rFonts w:ascii="Calibri" w:eastAsiaTheme="minorEastAsia" w:hAnsi="Calibri" w:cs="Calibri"/>
        </w:rPr>
        <w:t xml:space="preserve"> </w:t>
      </w:r>
      <w:r w:rsidR="002D73AE" w:rsidRPr="00AD22B9">
        <w:rPr>
          <w:rFonts w:ascii="Calibri" w:eastAsiaTheme="minorEastAsia" w:hAnsi="Calibri" w:cs="Calibri"/>
        </w:rPr>
        <w:t>that</w:t>
      </w:r>
      <w:r w:rsidR="00730780" w:rsidRPr="00AD22B9">
        <w:rPr>
          <w:rFonts w:ascii="Calibri" w:eastAsiaTheme="minorEastAsia" w:hAnsi="Calibri" w:cs="Calibri"/>
        </w:rPr>
        <w:t xml:space="preserve"> some tissues may be more difficult to visualize in surface fish due to pigmentation </w:t>
      </w:r>
      <w:r w:rsidR="005D3259">
        <w:rPr>
          <w:rFonts w:ascii="Calibri" w:eastAsiaTheme="minorEastAsia" w:hAnsi="Calibri" w:cs="Calibri"/>
        </w:rPr>
        <w:t>(</w:t>
      </w:r>
      <w:r w:rsidR="00730780" w:rsidRPr="00AD22B9">
        <w:rPr>
          <w:rFonts w:ascii="Calibri" w:eastAsiaTheme="minorEastAsia" w:hAnsi="Calibri" w:cs="Calibri"/>
        </w:rPr>
        <w:t>a barrier that does not exist in unpigmented cavefish</w:t>
      </w:r>
      <w:r w:rsidR="005D3259">
        <w:rPr>
          <w:rFonts w:ascii="Calibri" w:eastAsiaTheme="minorEastAsia" w:hAnsi="Calibri" w:cs="Calibri"/>
        </w:rPr>
        <w:t>)</w:t>
      </w:r>
      <w:r w:rsidR="00730780" w:rsidRPr="00AD22B9">
        <w:rPr>
          <w:rFonts w:ascii="Calibri" w:eastAsiaTheme="minorEastAsia" w:hAnsi="Calibri" w:cs="Calibri"/>
        </w:rPr>
        <w:t xml:space="preserve">, </w:t>
      </w:r>
      <w:r w:rsidR="005D3259">
        <w:rPr>
          <w:rFonts w:ascii="Calibri" w:eastAsiaTheme="minorEastAsia" w:hAnsi="Calibri" w:cs="Calibri"/>
        </w:rPr>
        <w:t>which</w:t>
      </w:r>
      <w:r w:rsidR="00730780" w:rsidRPr="00AD22B9">
        <w:rPr>
          <w:rFonts w:ascii="Calibri" w:eastAsiaTheme="minorEastAsia" w:hAnsi="Calibri" w:cs="Calibri"/>
        </w:rPr>
        <w:t xml:space="preserve"> </w:t>
      </w:r>
      <w:r w:rsidR="005D3259">
        <w:rPr>
          <w:rFonts w:ascii="Calibri" w:eastAsiaTheme="minorEastAsia" w:hAnsi="Calibri" w:cs="Calibri"/>
        </w:rPr>
        <w:t>may</w:t>
      </w:r>
      <w:r w:rsidR="002D73AE" w:rsidRPr="00AD22B9">
        <w:rPr>
          <w:rFonts w:ascii="Calibri" w:eastAsiaTheme="minorEastAsia" w:hAnsi="Calibri" w:cs="Calibri"/>
        </w:rPr>
        <w:t xml:space="preserve"> influence the interpretati</w:t>
      </w:r>
      <w:r w:rsidR="00730780" w:rsidRPr="00AD22B9">
        <w:rPr>
          <w:rFonts w:ascii="Calibri" w:eastAsiaTheme="minorEastAsia" w:hAnsi="Calibri" w:cs="Calibri"/>
        </w:rPr>
        <w:t xml:space="preserve">on of comparative studies. To address this potential problem, </w:t>
      </w:r>
      <w:r w:rsidR="009F56FE" w:rsidRPr="00AD22B9">
        <w:rPr>
          <w:rFonts w:ascii="Calibri" w:eastAsiaTheme="minorEastAsia" w:hAnsi="Calibri" w:cs="Calibri"/>
        </w:rPr>
        <w:t xml:space="preserve">surface fish pigment can be </w:t>
      </w:r>
      <w:r w:rsidR="00CF5A39" w:rsidRPr="00AD22B9">
        <w:rPr>
          <w:rFonts w:ascii="Calibri" w:eastAsiaTheme="minorEastAsia" w:hAnsi="Calibri" w:cs="Calibri"/>
        </w:rPr>
        <w:t>bleached</w:t>
      </w:r>
      <w:r w:rsidR="009F56FE" w:rsidRPr="00AD22B9">
        <w:rPr>
          <w:rFonts w:ascii="Calibri" w:eastAsiaTheme="minorEastAsia" w:hAnsi="Calibri" w:cs="Calibri"/>
        </w:rPr>
        <w:t xml:space="preserve"> after fixation using </w:t>
      </w:r>
      <w:r w:rsidR="00CF5A39" w:rsidRPr="00AD22B9">
        <w:rPr>
          <w:rFonts w:ascii="Calibri" w:eastAsiaTheme="minorEastAsia" w:hAnsi="Calibri" w:cs="Calibri"/>
        </w:rPr>
        <w:t>3% hydrogen peroxide</w:t>
      </w:r>
      <w:r w:rsidR="00CF5A39" w:rsidRPr="00AD22B9">
        <w:rPr>
          <w:rFonts w:ascii="Calibri" w:hAnsi="Calibri" w:cs="Calibri"/>
        </w:rPr>
        <w:t>.</w:t>
      </w:r>
      <w:r w:rsidR="009F56FE" w:rsidRPr="00AD22B9">
        <w:rPr>
          <w:rFonts w:ascii="Calibri" w:eastAsiaTheme="minorEastAsia" w:hAnsi="Calibri" w:cs="Calibri"/>
        </w:rPr>
        <w:t xml:space="preserve"> </w:t>
      </w:r>
    </w:p>
    <w:p w14:paraId="5E9E8819" w14:textId="77777777" w:rsidR="002D73AE" w:rsidRPr="00AD22B9" w:rsidRDefault="002D73AE" w:rsidP="00104E00">
      <w:pPr>
        <w:jc w:val="both"/>
        <w:rPr>
          <w:rFonts w:ascii="Calibri" w:eastAsiaTheme="minorEastAsia" w:hAnsi="Calibri" w:cs="Calibri"/>
        </w:rPr>
      </w:pPr>
    </w:p>
    <w:p w14:paraId="1E77B599" w14:textId="77777777" w:rsidR="005D3259" w:rsidRDefault="002D73AE" w:rsidP="00104E00">
      <w:pPr>
        <w:jc w:val="both"/>
        <w:rPr>
          <w:rFonts w:ascii="Calibri" w:eastAsiaTheme="minorEastAsia" w:hAnsi="Calibri" w:cs="Calibri"/>
        </w:rPr>
      </w:pPr>
      <w:r w:rsidRPr="00AD22B9">
        <w:rPr>
          <w:rFonts w:ascii="Calibri" w:eastAsiaTheme="minorEastAsia" w:hAnsi="Calibri" w:cs="Calibri"/>
        </w:rPr>
        <w:t>IHC requires successful tissue fixation, blocking, and antibody penetration. Methods for each vary depending on the tissue and protein of interest.</w:t>
      </w:r>
      <w:r w:rsidR="00730780" w:rsidRPr="00AD22B9">
        <w:rPr>
          <w:rFonts w:ascii="Calibri" w:eastAsiaTheme="minorEastAsia" w:hAnsi="Calibri" w:cs="Calibri"/>
        </w:rPr>
        <w:t xml:space="preserve"> </w:t>
      </w:r>
      <w:r w:rsidR="005E6CEB" w:rsidRPr="00AD22B9">
        <w:rPr>
          <w:rFonts w:ascii="Calibri" w:eastAsiaTheme="minorEastAsia" w:hAnsi="Calibri" w:cs="Calibri"/>
        </w:rPr>
        <w:t>The fixative</w:t>
      </w:r>
      <w:r w:rsidR="00D708A8" w:rsidRPr="00AD22B9">
        <w:rPr>
          <w:rFonts w:ascii="Calibri" w:eastAsiaTheme="minorEastAsia" w:hAnsi="Calibri" w:cs="Calibri"/>
        </w:rPr>
        <w:t xml:space="preserve"> and</w:t>
      </w:r>
      <w:r w:rsidR="005112A0" w:rsidRPr="00AD22B9">
        <w:rPr>
          <w:rFonts w:ascii="Calibri" w:eastAsiaTheme="minorEastAsia" w:hAnsi="Calibri" w:cs="Calibri"/>
        </w:rPr>
        <w:t xml:space="preserve"> fixation </w:t>
      </w:r>
      <w:r w:rsidR="00D708A8" w:rsidRPr="00AD22B9">
        <w:rPr>
          <w:rFonts w:ascii="Calibri" w:eastAsiaTheme="minorEastAsia" w:hAnsi="Calibri" w:cs="Calibri"/>
        </w:rPr>
        <w:t>time</w:t>
      </w:r>
      <w:r w:rsidR="005674DA" w:rsidRPr="00AD22B9">
        <w:rPr>
          <w:rFonts w:ascii="Calibri" w:eastAsiaTheme="minorEastAsia" w:hAnsi="Calibri" w:cs="Calibri"/>
        </w:rPr>
        <w:t xml:space="preserve"> must preserve cell architecture while maintaining </w:t>
      </w:r>
      <w:r w:rsidR="00606E0F" w:rsidRPr="00AD22B9">
        <w:rPr>
          <w:rFonts w:ascii="Calibri" w:eastAsiaTheme="minorEastAsia" w:hAnsi="Calibri" w:cs="Calibri"/>
        </w:rPr>
        <w:t>the antigen epitope</w:t>
      </w:r>
      <w:r w:rsidR="00E56B73" w:rsidRPr="00AD22B9">
        <w:rPr>
          <w:rFonts w:ascii="Calibri" w:eastAsiaTheme="minorEastAsia" w:hAnsi="Calibri" w:cs="Calibri"/>
        </w:rPr>
        <w:t xml:space="preserve">. </w:t>
      </w:r>
      <w:r w:rsidR="005112A0" w:rsidRPr="00AD22B9">
        <w:rPr>
          <w:rFonts w:ascii="Calibri" w:eastAsiaTheme="minorEastAsia" w:hAnsi="Calibri" w:cs="Calibri"/>
        </w:rPr>
        <w:t>For this protocol, we</w:t>
      </w:r>
      <w:r w:rsidR="0035748E" w:rsidRPr="00AD22B9">
        <w:rPr>
          <w:rFonts w:ascii="Calibri" w:eastAsiaTheme="minorEastAsia" w:hAnsi="Calibri" w:cs="Calibri"/>
        </w:rPr>
        <w:t xml:space="preserve"> </w:t>
      </w:r>
      <w:r w:rsidR="005112A0" w:rsidRPr="00AD22B9">
        <w:rPr>
          <w:rFonts w:ascii="Calibri" w:eastAsiaTheme="minorEastAsia" w:hAnsi="Calibri" w:cs="Calibri"/>
        </w:rPr>
        <w:t>use</w:t>
      </w:r>
      <w:r w:rsidR="0035748E" w:rsidRPr="00AD22B9">
        <w:rPr>
          <w:rFonts w:ascii="Calibri" w:eastAsiaTheme="minorEastAsia" w:hAnsi="Calibri" w:cs="Calibri"/>
        </w:rPr>
        <w:t xml:space="preserve"> a cross-linking fixative (paraformaldehyde) </w:t>
      </w:r>
      <w:r w:rsidR="00B77C1D" w:rsidRPr="00AD22B9">
        <w:rPr>
          <w:rFonts w:ascii="Calibri" w:eastAsiaTheme="minorEastAsia" w:hAnsi="Calibri" w:cs="Calibri"/>
        </w:rPr>
        <w:t>and omit</w:t>
      </w:r>
      <w:r w:rsidR="005674DA" w:rsidRPr="00AD22B9">
        <w:rPr>
          <w:rFonts w:ascii="Calibri" w:eastAsiaTheme="minorEastAsia" w:hAnsi="Calibri" w:cs="Calibri"/>
        </w:rPr>
        <w:t xml:space="preserve"> a</w:t>
      </w:r>
      <w:r w:rsidR="00F73205" w:rsidRPr="00AD22B9">
        <w:rPr>
          <w:rFonts w:ascii="Calibri" w:eastAsiaTheme="minorEastAsia" w:hAnsi="Calibri" w:cs="Calibri"/>
        </w:rPr>
        <w:t xml:space="preserve"> </w:t>
      </w:r>
      <w:r w:rsidR="00494019" w:rsidRPr="00AD22B9">
        <w:rPr>
          <w:rFonts w:ascii="Calibri" w:eastAsiaTheme="minorEastAsia" w:hAnsi="Calibri" w:cs="Calibri"/>
        </w:rPr>
        <w:t>de</w:t>
      </w:r>
      <w:r w:rsidR="00606E0F" w:rsidRPr="00AD22B9">
        <w:rPr>
          <w:rFonts w:ascii="Calibri" w:eastAsiaTheme="minorEastAsia" w:hAnsi="Calibri" w:cs="Calibri"/>
        </w:rPr>
        <w:t>naturing</w:t>
      </w:r>
      <w:r w:rsidR="00494019" w:rsidRPr="00AD22B9">
        <w:rPr>
          <w:rFonts w:ascii="Calibri" w:eastAsiaTheme="minorEastAsia" w:hAnsi="Calibri" w:cs="Calibri"/>
        </w:rPr>
        <w:t xml:space="preserve"> fixative</w:t>
      </w:r>
      <w:r w:rsidR="0035748E" w:rsidRPr="00AD22B9">
        <w:rPr>
          <w:rFonts w:ascii="Calibri" w:eastAsiaTheme="minorEastAsia" w:hAnsi="Calibri" w:cs="Calibri"/>
        </w:rPr>
        <w:t xml:space="preserve"> (such as methanol</w:t>
      </w:r>
      <w:r w:rsidR="00F73205" w:rsidRPr="00AD22B9">
        <w:rPr>
          <w:rFonts w:ascii="Calibri" w:eastAsiaTheme="minorEastAsia" w:hAnsi="Calibri" w:cs="Calibri"/>
        </w:rPr>
        <w:t xml:space="preserve"> or acetone</w:t>
      </w:r>
      <w:r w:rsidR="0035748E" w:rsidRPr="00AD22B9">
        <w:rPr>
          <w:rFonts w:ascii="Calibri" w:eastAsiaTheme="minorEastAsia" w:hAnsi="Calibri" w:cs="Calibri"/>
        </w:rPr>
        <w:t xml:space="preserve">). </w:t>
      </w:r>
      <w:r w:rsidR="00F73205" w:rsidRPr="00AD22B9">
        <w:rPr>
          <w:rFonts w:ascii="Calibri" w:eastAsiaTheme="minorEastAsia" w:hAnsi="Calibri" w:cs="Calibri"/>
        </w:rPr>
        <w:t>We found that incubation in acetone diminished antibody signal</w:t>
      </w:r>
      <w:r w:rsidR="00606E0F" w:rsidRPr="00AD22B9">
        <w:rPr>
          <w:rFonts w:ascii="Calibri" w:eastAsiaTheme="minorEastAsia" w:hAnsi="Calibri" w:cs="Calibri"/>
        </w:rPr>
        <w:t xml:space="preserve"> for neuronal and pancreatic markers</w:t>
      </w:r>
      <w:r w:rsidR="00F73205" w:rsidRPr="00AD22B9">
        <w:rPr>
          <w:rFonts w:ascii="Calibri" w:eastAsiaTheme="minorEastAsia" w:hAnsi="Calibri" w:cs="Calibri"/>
        </w:rPr>
        <w:t xml:space="preserve">. </w:t>
      </w:r>
      <w:r w:rsidR="009A51A9" w:rsidRPr="00AD22B9">
        <w:rPr>
          <w:rFonts w:ascii="Calibri" w:eastAsiaTheme="minorEastAsia" w:hAnsi="Calibri" w:cs="Calibri"/>
        </w:rPr>
        <w:t xml:space="preserve">The blocking step </w:t>
      </w:r>
      <w:r w:rsidR="001639E7" w:rsidRPr="00AD22B9">
        <w:rPr>
          <w:rFonts w:ascii="Calibri" w:eastAsiaTheme="minorEastAsia" w:hAnsi="Calibri" w:cs="Calibri"/>
        </w:rPr>
        <w:t xml:space="preserve">is essential to </w:t>
      </w:r>
      <w:r w:rsidR="009A51A9" w:rsidRPr="00AD22B9">
        <w:rPr>
          <w:rFonts w:ascii="Calibri" w:eastAsiaTheme="minorEastAsia" w:hAnsi="Calibri" w:cs="Calibri"/>
        </w:rPr>
        <w:t xml:space="preserve">prevent </w:t>
      </w:r>
      <w:r w:rsidR="00C25D7D" w:rsidRPr="00AD22B9">
        <w:rPr>
          <w:rFonts w:ascii="Calibri" w:eastAsiaTheme="minorEastAsia" w:hAnsi="Calibri" w:cs="Calibri"/>
        </w:rPr>
        <w:t xml:space="preserve">antibodies </w:t>
      </w:r>
      <w:r w:rsidR="00595FD7" w:rsidRPr="00AD22B9">
        <w:rPr>
          <w:rFonts w:ascii="Calibri" w:eastAsiaTheme="minorEastAsia" w:hAnsi="Calibri" w:cs="Calibri"/>
        </w:rPr>
        <w:t xml:space="preserve">from binding </w:t>
      </w:r>
      <w:r w:rsidR="00C25D7D" w:rsidRPr="00AD22B9">
        <w:rPr>
          <w:rFonts w:ascii="Calibri" w:eastAsiaTheme="minorEastAsia" w:hAnsi="Calibri" w:cs="Calibri"/>
        </w:rPr>
        <w:t xml:space="preserve">to </w:t>
      </w:r>
      <w:r w:rsidR="009F21A2" w:rsidRPr="00AD22B9">
        <w:rPr>
          <w:rFonts w:ascii="Calibri" w:eastAsiaTheme="minorEastAsia" w:hAnsi="Calibri" w:cs="Calibri"/>
        </w:rPr>
        <w:t xml:space="preserve">non-target </w:t>
      </w:r>
      <w:r w:rsidR="00C25D7D" w:rsidRPr="00AD22B9">
        <w:rPr>
          <w:rFonts w:ascii="Calibri" w:eastAsiaTheme="minorEastAsia" w:hAnsi="Calibri" w:cs="Calibri"/>
        </w:rPr>
        <w:t>proteins in the tissue.</w:t>
      </w:r>
      <w:r w:rsidR="009A51A9" w:rsidRPr="00AD22B9">
        <w:rPr>
          <w:rFonts w:ascii="Calibri" w:eastAsiaTheme="minorEastAsia" w:hAnsi="Calibri" w:cs="Calibri"/>
        </w:rPr>
        <w:t xml:space="preserve"> This method uses a combination of normal serum (5%) and BSA (0.2%)</w:t>
      </w:r>
      <w:r w:rsidR="00595FD7" w:rsidRPr="00AD22B9">
        <w:rPr>
          <w:rFonts w:ascii="Calibri" w:eastAsiaTheme="minorEastAsia" w:hAnsi="Calibri" w:cs="Calibri"/>
        </w:rPr>
        <w:t xml:space="preserve"> in the blocking solution</w:t>
      </w:r>
      <w:r w:rsidR="009A51A9" w:rsidRPr="00AD22B9">
        <w:rPr>
          <w:rFonts w:ascii="Calibri" w:eastAsiaTheme="minorEastAsia" w:hAnsi="Calibri" w:cs="Calibri"/>
        </w:rPr>
        <w:t>.</w:t>
      </w:r>
      <w:r w:rsidR="00D708A8" w:rsidRPr="00AD22B9">
        <w:rPr>
          <w:rFonts w:ascii="Calibri" w:eastAsiaTheme="minorEastAsia" w:hAnsi="Calibri" w:cs="Calibri"/>
        </w:rPr>
        <w:t xml:space="preserve"> </w:t>
      </w:r>
      <w:r w:rsidR="009F21A2" w:rsidRPr="00AD22B9">
        <w:rPr>
          <w:rFonts w:ascii="Calibri" w:eastAsiaTheme="minorEastAsia" w:hAnsi="Calibri" w:cs="Calibri"/>
        </w:rPr>
        <w:t xml:space="preserve">The </w:t>
      </w:r>
      <w:r w:rsidR="00595FD7" w:rsidRPr="00AD22B9">
        <w:rPr>
          <w:rFonts w:ascii="Calibri" w:eastAsiaTheme="minorEastAsia" w:hAnsi="Calibri" w:cs="Calibri"/>
        </w:rPr>
        <w:t xml:space="preserve">blocking solution contains </w:t>
      </w:r>
      <w:r w:rsidR="009F21A2" w:rsidRPr="00AD22B9">
        <w:rPr>
          <w:rFonts w:ascii="Calibri" w:eastAsiaTheme="minorEastAsia" w:hAnsi="Calibri" w:cs="Calibri"/>
        </w:rPr>
        <w:t>a</w:t>
      </w:r>
      <w:r w:rsidR="00C25D7D" w:rsidRPr="00AD22B9">
        <w:rPr>
          <w:rFonts w:ascii="Calibri" w:eastAsiaTheme="minorEastAsia" w:hAnsi="Calibri" w:cs="Calibri"/>
        </w:rPr>
        <w:t xml:space="preserve">ntibodies and proteins </w:t>
      </w:r>
      <w:r w:rsidR="00595FD7" w:rsidRPr="00AD22B9">
        <w:rPr>
          <w:rFonts w:ascii="Calibri" w:eastAsiaTheme="minorEastAsia" w:hAnsi="Calibri" w:cs="Calibri"/>
        </w:rPr>
        <w:t xml:space="preserve">that </w:t>
      </w:r>
      <w:r w:rsidR="00C25D7D" w:rsidRPr="00AD22B9">
        <w:rPr>
          <w:rFonts w:ascii="Calibri" w:eastAsiaTheme="minorEastAsia" w:hAnsi="Calibri" w:cs="Calibri"/>
        </w:rPr>
        <w:t xml:space="preserve">bind </w:t>
      </w:r>
      <w:r w:rsidR="009F21A2" w:rsidRPr="00AD22B9">
        <w:rPr>
          <w:rFonts w:ascii="Calibri" w:eastAsiaTheme="minorEastAsia" w:hAnsi="Calibri" w:cs="Calibri"/>
        </w:rPr>
        <w:t xml:space="preserve">to reactive sites on </w:t>
      </w:r>
      <w:r w:rsidR="00595FD7" w:rsidRPr="00AD22B9">
        <w:rPr>
          <w:rFonts w:ascii="Calibri" w:eastAsiaTheme="minorEastAsia" w:hAnsi="Calibri" w:cs="Calibri"/>
        </w:rPr>
        <w:t xml:space="preserve">proteins in the tissue, diminishing non-specific binding of the primary and secondary antibodies. </w:t>
      </w:r>
    </w:p>
    <w:p w14:paraId="2111BD6C" w14:textId="77777777" w:rsidR="005D3259" w:rsidRDefault="005D3259" w:rsidP="00104E00">
      <w:pPr>
        <w:jc w:val="both"/>
        <w:rPr>
          <w:rFonts w:ascii="Calibri" w:eastAsiaTheme="minorEastAsia" w:hAnsi="Calibri" w:cs="Calibri"/>
        </w:rPr>
      </w:pPr>
    </w:p>
    <w:p w14:paraId="593060B9" w14:textId="2E225D5C" w:rsidR="002D73AE" w:rsidRPr="00AD22B9" w:rsidRDefault="009A51A9" w:rsidP="00104E00">
      <w:pPr>
        <w:jc w:val="both"/>
        <w:rPr>
          <w:rFonts w:ascii="Calibri" w:eastAsiaTheme="minorEastAsia" w:hAnsi="Calibri" w:cs="Calibri"/>
        </w:rPr>
      </w:pPr>
      <w:r w:rsidRPr="00AD22B9">
        <w:rPr>
          <w:rFonts w:ascii="Calibri" w:eastAsiaTheme="minorEastAsia" w:hAnsi="Calibri" w:cs="Calibri"/>
        </w:rPr>
        <w:t>To achieve</w:t>
      </w:r>
      <w:r w:rsidR="00E56B73" w:rsidRPr="00AD22B9">
        <w:rPr>
          <w:rFonts w:ascii="Calibri" w:eastAsiaTheme="minorEastAsia" w:hAnsi="Calibri" w:cs="Calibri"/>
        </w:rPr>
        <w:t xml:space="preserve"> antibody penetration, the tissue must be permeabilized. </w:t>
      </w:r>
      <w:r w:rsidR="00624BE9" w:rsidRPr="00AD22B9">
        <w:rPr>
          <w:rFonts w:ascii="Calibri" w:eastAsiaTheme="minorEastAsia" w:hAnsi="Calibri" w:cs="Calibri"/>
        </w:rPr>
        <w:t xml:space="preserve">This can be achieved with detergents or denaturing solvents but must be optimized to preserve the antigen epitope. </w:t>
      </w:r>
      <w:r w:rsidR="00606E0F" w:rsidRPr="00AD22B9">
        <w:rPr>
          <w:rFonts w:ascii="Calibri" w:eastAsiaTheme="minorEastAsia" w:hAnsi="Calibri" w:cs="Calibri"/>
        </w:rPr>
        <w:t xml:space="preserve">Our </w:t>
      </w:r>
      <w:r w:rsidR="004E568E" w:rsidRPr="00AD22B9">
        <w:rPr>
          <w:rFonts w:ascii="Calibri" w:eastAsiaTheme="minorEastAsia" w:hAnsi="Calibri" w:cs="Calibri"/>
        </w:rPr>
        <w:t xml:space="preserve">protocol </w:t>
      </w:r>
      <w:r w:rsidR="00606E0F" w:rsidRPr="00AD22B9">
        <w:rPr>
          <w:rFonts w:ascii="Calibri" w:eastAsiaTheme="minorEastAsia" w:hAnsi="Calibri" w:cs="Calibri"/>
        </w:rPr>
        <w:t xml:space="preserve">uses a combination of Triton and </w:t>
      </w:r>
      <w:r w:rsidR="00950CB6" w:rsidRPr="00AD22B9">
        <w:rPr>
          <w:rFonts w:ascii="Calibri" w:eastAsiaTheme="minorEastAsia" w:hAnsi="Calibri" w:cs="Calibri"/>
        </w:rPr>
        <w:t>dimethyl sulfoxide (</w:t>
      </w:r>
      <w:r w:rsidR="00606E0F" w:rsidRPr="00AD22B9">
        <w:rPr>
          <w:rFonts w:ascii="Calibri" w:eastAsiaTheme="minorEastAsia" w:hAnsi="Calibri" w:cs="Calibri"/>
        </w:rPr>
        <w:t>DMSO</w:t>
      </w:r>
      <w:r w:rsidR="00950CB6" w:rsidRPr="00AD22B9">
        <w:rPr>
          <w:rFonts w:ascii="Calibri" w:eastAsiaTheme="minorEastAsia" w:hAnsi="Calibri" w:cs="Calibri"/>
        </w:rPr>
        <w:t>)</w:t>
      </w:r>
      <w:r w:rsidR="00606E0F" w:rsidRPr="00AD22B9">
        <w:rPr>
          <w:rFonts w:ascii="Calibri" w:eastAsiaTheme="minorEastAsia" w:hAnsi="Calibri" w:cs="Calibri"/>
        </w:rPr>
        <w:t>. Triton</w:t>
      </w:r>
      <w:r w:rsidR="00624BE9" w:rsidRPr="00AD22B9">
        <w:rPr>
          <w:rFonts w:ascii="Calibri" w:eastAsiaTheme="minorEastAsia" w:hAnsi="Calibri" w:cs="Calibri"/>
        </w:rPr>
        <w:t xml:space="preserve"> </w:t>
      </w:r>
      <w:r w:rsidRPr="00AD22B9">
        <w:rPr>
          <w:rFonts w:ascii="Calibri" w:eastAsiaTheme="minorEastAsia" w:hAnsi="Calibri" w:cs="Calibri"/>
        </w:rPr>
        <w:t xml:space="preserve">and DMSO are </w:t>
      </w:r>
      <w:r w:rsidR="001639E7" w:rsidRPr="00AD22B9">
        <w:rPr>
          <w:rFonts w:ascii="Calibri" w:eastAsiaTheme="minorEastAsia" w:hAnsi="Calibri" w:cs="Calibri"/>
        </w:rPr>
        <w:t>included</w:t>
      </w:r>
      <w:r w:rsidR="00D708A8" w:rsidRPr="00AD22B9">
        <w:rPr>
          <w:rFonts w:ascii="Calibri" w:eastAsiaTheme="minorEastAsia" w:hAnsi="Calibri" w:cs="Calibri"/>
        </w:rPr>
        <w:t xml:space="preserve"> during the blocking and</w:t>
      </w:r>
      <w:r w:rsidRPr="00AD22B9">
        <w:rPr>
          <w:rFonts w:ascii="Calibri" w:eastAsiaTheme="minorEastAsia" w:hAnsi="Calibri" w:cs="Calibri"/>
        </w:rPr>
        <w:t xml:space="preserve"> antibody incubation steps at concentration</w:t>
      </w:r>
      <w:r w:rsidR="005D3259">
        <w:rPr>
          <w:rFonts w:ascii="Calibri" w:eastAsiaTheme="minorEastAsia" w:hAnsi="Calibri" w:cs="Calibri"/>
        </w:rPr>
        <w:t>s</w:t>
      </w:r>
      <w:r w:rsidRPr="00AD22B9">
        <w:rPr>
          <w:rFonts w:ascii="Calibri" w:eastAsiaTheme="minorEastAsia" w:hAnsi="Calibri" w:cs="Calibri"/>
        </w:rPr>
        <w:t xml:space="preserve"> of 0</w:t>
      </w:r>
      <w:r w:rsidR="00624BE9" w:rsidRPr="00AD22B9">
        <w:rPr>
          <w:rFonts w:ascii="Calibri" w:eastAsiaTheme="minorEastAsia" w:hAnsi="Calibri" w:cs="Calibri"/>
        </w:rPr>
        <w:t>.5</w:t>
      </w:r>
      <w:r w:rsidR="005D3259">
        <w:rPr>
          <w:rFonts w:ascii="Calibri" w:eastAsiaTheme="minorEastAsia" w:hAnsi="Calibri" w:cs="Calibri"/>
        </w:rPr>
        <w:t>%</w:t>
      </w:r>
      <w:r w:rsidR="00624BE9" w:rsidRPr="00AD22B9">
        <w:rPr>
          <w:rFonts w:ascii="Calibri" w:eastAsiaTheme="minorEastAsia" w:hAnsi="Calibri" w:cs="Calibri"/>
        </w:rPr>
        <w:t xml:space="preserve"> </w:t>
      </w:r>
      <w:r w:rsidRPr="00AD22B9">
        <w:rPr>
          <w:rFonts w:ascii="Calibri" w:eastAsiaTheme="minorEastAsia" w:hAnsi="Calibri" w:cs="Calibri"/>
        </w:rPr>
        <w:t>and 1%</w:t>
      </w:r>
      <w:r w:rsidR="005D3259">
        <w:rPr>
          <w:rFonts w:ascii="Calibri" w:eastAsiaTheme="minorEastAsia" w:hAnsi="Calibri" w:cs="Calibri"/>
        </w:rPr>
        <w:t>,</w:t>
      </w:r>
      <w:r w:rsidRPr="00AD22B9">
        <w:rPr>
          <w:rFonts w:ascii="Calibri" w:eastAsiaTheme="minorEastAsia" w:hAnsi="Calibri" w:cs="Calibri"/>
        </w:rPr>
        <w:t xml:space="preserve"> </w:t>
      </w:r>
      <w:r w:rsidR="00D708A8" w:rsidRPr="00AD22B9">
        <w:rPr>
          <w:rFonts w:ascii="Calibri" w:eastAsiaTheme="minorEastAsia" w:hAnsi="Calibri" w:cs="Calibri"/>
        </w:rPr>
        <w:t>respectively</w:t>
      </w:r>
      <w:r w:rsidR="00624BE9" w:rsidRPr="00AD22B9">
        <w:rPr>
          <w:rFonts w:ascii="Calibri" w:eastAsiaTheme="minorEastAsia" w:hAnsi="Calibri" w:cs="Calibri"/>
        </w:rPr>
        <w:t xml:space="preserve">. </w:t>
      </w:r>
      <w:r w:rsidR="00ED3547" w:rsidRPr="00AD22B9">
        <w:rPr>
          <w:rFonts w:ascii="Calibri" w:eastAsiaTheme="minorEastAsia" w:hAnsi="Calibri" w:cs="Calibri"/>
        </w:rPr>
        <w:t>Using this</w:t>
      </w:r>
      <w:r w:rsidR="00595FD7" w:rsidRPr="00AD22B9">
        <w:rPr>
          <w:rFonts w:ascii="Calibri" w:eastAsiaTheme="minorEastAsia" w:hAnsi="Calibri" w:cs="Calibri"/>
        </w:rPr>
        <w:t xml:space="preserve"> </w:t>
      </w:r>
      <w:r w:rsidR="00BD11B9" w:rsidRPr="00AD22B9">
        <w:rPr>
          <w:rFonts w:ascii="Calibri" w:eastAsiaTheme="minorEastAsia" w:hAnsi="Calibri" w:cs="Calibri"/>
        </w:rPr>
        <w:t>concentration,</w:t>
      </w:r>
      <w:r w:rsidR="00ED3547" w:rsidRPr="00AD22B9">
        <w:rPr>
          <w:rFonts w:ascii="Calibri" w:eastAsiaTheme="minorEastAsia" w:hAnsi="Calibri" w:cs="Calibri"/>
        </w:rPr>
        <w:t xml:space="preserve"> we have observed staining in the</w:t>
      </w:r>
      <w:r w:rsidR="00595FD7" w:rsidRPr="00AD22B9">
        <w:rPr>
          <w:rFonts w:ascii="Calibri" w:eastAsiaTheme="minorEastAsia" w:hAnsi="Calibri" w:cs="Calibri"/>
        </w:rPr>
        <w:t xml:space="preserve"> brain, pancreas, intestine, and muscle</w:t>
      </w:r>
      <w:r w:rsidR="005D3259">
        <w:rPr>
          <w:rFonts w:ascii="Calibri" w:eastAsiaTheme="minorEastAsia" w:hAnsi="Calibri" w:cs="Calibri"/>
        </w:rPr>
        <w:t>,</w:t>
      </w:r>
      <w:r w:rsidR="00ED3547" w:rsidRPr="00AD22B9">
        <w:rPr>
          <w:rFonts w:ascii="Calibri" w:eastAsiaTheme="minorEastAsia" w:hAnsi="Calibri" w:cs="Calibri"/>
        </w:rPr>
        <w:t xml:space="preserve"> suggesting </w:t>
      </w:r>
      <w:r w:rsidR="005D3259">
        <w:rPr>
          <w:rFonts w:ascii="Calibri" w:eastAsiaTheme="minorEastAsia" w:hAnsi="Calibri" w:cs="Calibri"/>
        </w:rPr>
        <w:t xml:space="preserve">that </w:t>
      </w:r>
      <w:r w:rsidR="00ED3547" w:rsidRPr="00AD22B9">
        <w:rPr>
          <w:rFonts w:ascii="Calibri" w:eastAsiaTheme="minorEastAsia" w:hAnsi="Calibri" w:cs="Calibri"/>
        </w:rPr>
        <w:t xml:space="preserve">it is likely effective for penetration of all tissues. Fish size may </w:t>
      </w:r>
      <w:r w:rsidR="005D3259">
        <w:rPr>
          <w:rFonts w:ascii="Calibri" w:eastAsiaTheme="minorEastAsia" w:hAnsi="Calibri" w:cs="Calibri"/>
        </w:rPr>
        <w:t xml:space="preserve">also </w:t>
      </w:r>
      <w:r w:rsidR="00ED3547" w:rsidRPr="00AD22B9">
        <w:rPr>
          <w:rFonts w:ascii="Calibri" w:eastAsiaTheme="minorEastAsia" w:hAnsi="Calibri" w:cs="Calibri"/>
        </w:rPr>
        <w:t>influence penetration</w:t>
      </w:r>
      <w:r w:rsidR="005D3259">
        <w:rPr>
          <w:rFonts w:ascii="Calibri" w:eastAsiaTheme="minorEastAsia" w:hAnsi="Calibri" w:cs="Calibri"/>
        </w:rPr>
        <w:t>. T</w:t>
      </w:r>
      <w:r w:rsidR="00ED3547" w:rsidRPr="00AD22B9">
        <w:rPr>
          <w:rFonts w:ascii="Calibri" w:eastAsiaTheme="minorEastAsia" w:hAnsi="Calibri" w:cs="Calibri"/>
        </w:rPr>
        <w:t>his protocol has not been tested on fish that are gre</w:t>
      </w:r>
      <w:r w:rsidR="00843654" w:rsidRPr="00AD22B9">
        <w:rPr>
          <w:rFonts w:ascii="Calibri" w:eastAsiaTheme="minorEastAsia" w:hAnsi="Calibri" w:cs="Calibri"/>
        </w:rPr>
        <w:t xml:space="preserve">ater than </w:t>
      </w:r>
      <w:r w:rsidR="00843654" w:rsidRPr="00AD22B9">
        <w:rPr>
          <w:rFonts w:ascii="Calibri" w:eastAsiaTheme="minorEastAsia" w:hAnsi="Calibri" w:cs="Calibri"/>
        </w:rPr>
        <w:lastRenderedPageBreak/>
        <w:t>14 days old (approximately 7</w:t>
      </w:r>
      <w:r w:rsidR="00FC0C83" w:rsidRPr="00AD22B9">
        <w:rPr>
          <w:rFonts w:ascii="Calibri" w:eastAsiaTheme="minorEastAsia" w:hAnsi="Calibri" w:cs="Calibri"/>
        </w:rPr>
        <w:t xml:space="preserve"> </w:t>
      </w:r>
      <w:r w:rsidR="00843654" w:rsidRPr="00AD22B9">
        <w:rPr>
          <w:rFonts w:ascii="Calibri" w:eastAsiaTheme="minorEastAsia" w:hAnsi="Calibri" w:cs="Calibri"/>
        </w:rPr>
        <w:t>mm in length)</w:t>
      </w:r>
      <w:r w:rsidR="00ED3547" w:rsidRPr="00AD22B9">
        <w:rPr>
          <w:rFonts w:ascii="Calibri" w:eastAsiaTheme="minorEastAsia" w:hAnsi="Calibri" w:cs="Calibri"/>
        </w:rPr>
        <w:t xml:space="preserve">. </w:t>
      </w:r>
      <w:r w:rsidR="00843654" w:rsidRPr="00AD22B9">
        <w:rPr>
          <w:rFonts w:ascii="Calibri" w:eastAsiaTheme="minorEastAsia" w:hAnsi="Calibri" w:cs="Calibri"/>
        </w:rPr>
        <w:t>To troubleshoot staining</w:t>
      </w:r>
      <w:r w:rsidR="00FC0C83" w:rsidRPr="00AD22B9">
        <w:rPr>
          <w:rFonts w:ascii="Calibri" w:eastAsiaTheme="minorEastAsia" w:hAnsi="Calibri" w:cs="Calibri"/>
        </w:rPr>
        <w:t>,</w:t>
      </w:r>
      <w:r w:rsidR="00385405" w:rsidRPr="00AD22B9">
        <w:rPr>
          <w:rFonts w:ascii="Calibri" w:eastAsiaTheme="minorEastAsia" w:hAnsi="Calibri" w:cs="Calibri"/>
        </w:rPr>
        <w:t xml:space="preserve"> </w:t>
      </w:r>
      <w:r w:rsidR="005D3259">
        <w:rPr>
          <w:rFonts w:ascii="Calibri" w:eastAsiaTheme="minorEastAsia" w:hAnsi="Calibri" w:cs="Calibri"/>
        </w:rPr>
        <w:t xml:space="preserve">it is recommended to </w:t>
      </w:r>
      <w:r w:rsidR="00843654" w:rsidRPr="00AD22B9">
        <w:rPr>
          <w:rFonts w:ascii="Calibri" w:eastAsiaTheme="minorEastAsia" w:hAnsi="Calibri" w:cs="Calibri"/>
        </w:rPr>
        <w:t xml:space="preserve">alter </w:t>
      </w:r>
      <w:r w:rsidR="00ED3547" w:rsidRPr="00AD22B9">
        <w:rPr>
          <w:rFonts w:ascii="Calibri" w:eastAsiaTheme="minorEastAsia" w:hAnsi="Calibri" w:cs="Calibri"/>
        </w:rPr>
        <w:t xml:space="preserve">the fixation, blocking, and antibody penetration steps. </w:t>
      </w:r>
      <w:r w:rsidR="00385405" w:rsidRPr="00AD22B9">
        <w:rPr>
          <w:rFonts w:ascii="Calibri" w:eastAsiaTheme="minorEastAsia" w:hAnsi="Calibri" w:cs="Calibri"/>
        </w:rPr>
        <w:t xml:space="preserve">It is also important to examine the sequence conservation of the immunogen with the </w:t>
      </w:r>
      <w:r w:rsidR="00385405" w:rsidRPr="00AD22B9">
        <w:rPr>
          <w:rFonts w:ascii="Calibri" w:eastAsiaTheme="minorEastAsia" w:hAnsi="Calibri" w:cs="Calibri"/>
          <w:i/>
          <w:iCs/>
        </w:rPr>
        <w:t xml:space="preserve">A. </w:t>
      </w:r>
      <w:proofErr w:type="spellStart"/>
      <w:r w:rsidR="00385405" w:rsidRPr="00AD22B9">
        <w:rPr>
          <w:rFonts w:ascii="Calibri" w:eastAsiaTheme="minorEastAsia" w:hAnsi="Calibri" w:cs="Calibri"/>
          <w:i/>
          <w:iCs/>
        </w:rPr>
        <w:t>mexicanus</w:t>
      </w:r>
      <w:proofErr w:type="spellEnd"/>
      <w:r w:rsidR="00385405" w:rsidRPr="00AD22B9">
        <w:rPr>
          <w:rFonts w:ascii="Calibri" w:eastAsiaTheme="minorEastAsia" w:hAnsi="Calibri" w:cs="Calibri"/>
          <w:i/>
          <w:iCs/>
        </w:rPr>
        <w:t xml:space="preserve"> </w:t>
      </w:r>
      <w:r w:rsidR="00385405" w:rsidRPr="00AD22B9">
        <w:rPr>
          <w:rFonts w:ascii="Calibri" w:eastAsiaTheme="minorEastAsia" w:hAnsi="Calibri" w:cs="Calibri"/>
        </w:rPr>
        <w:t>protein of interest</w:t>
      </w:r>
      <w:r w:rsidR="001639E7" w:rsidRPr="00AD22B9">
        <w:rPr>
          <w:rFonts w:ascii="Calibri" w:eastAsiaTheme="minorEastAsia" w:hAnsi="Calibri" w:cs="Calibri"/>
        </w:rPr>
        <w:t xml:space="preserve"> using the available genome</w:t>
      </w:r>
      <w:r w:rsidR="00062800" w:rsidRPr="00AD22B9">
        <w:rPr>
          <w:rFonts w:ascii="Calibri" w:hAnsi="Calibri" w:cs="Calibri"/>
        </w:rPr>
        <w:fldChar w:fldCharType="begin" w:fldLock="1"/>
      </w:r>
      <w:r w:rsidR="00811F1A" w:rsidRPr="00AD22B9">
        <w:rPr>
          <w:rFonts w:ascii="Calibri" w:hAnsi="Calibri" w:cs="Calibri"/>
        </w:rPr>
        <w:instrText>ADDIN CSL_CITATION { "citationItems" : [ { "id" : "ITEM-1", "itemData" : { "id" : "ITEM-1", "issued" : { "date-parts" : [ [ "0" ] ] }, "title" : "Cave fish assembly and gene annotation", "type" : "article-journal" }, "uris" : [ "http://www.mendeley.com/documents/?uuid=1e7b9fa0-ae6c-40b7-930e-f1f33849249e" ] } ], "mendeley" : { "formattedCitation" : "&lt;sup&gt;24&lt;/sup&gt;", "plainTextFormattedCitation" : "24", "previouslyFormattedCitation" : "&lt;sup&gt;24&lt;/sup&gt;" }, "properties" : { "noteIndex" : 0 }, "schema" : "https://github.com/citation-style-language/schema/raw/master/csl-citation.json" }</w:instrText>
      </w:r>
      <w:r w:rsidR="00062800" w:rsidRPr="00AD22B9">
        <w:rPr>
          <w:rFonts w:ascii="Calibri" w:hAnsi="Calibri" w:cs="Calibri"/>
        </w:rPr>
        <w:fldChar w:fldCharType="separate"/>
      </w:r>
      <w:r w:rsidR="00BB1ACA">
        <w:rPr>
          <w:rFonts w:ascii="Calibri" w:eastAsiaTheme="minorEastAsia" w:hAnsi="Calibri" w:cs="Calibri"/>
          <w:vertAlign w:val="superscript"/>
        </w:rPr>
        <w:t>25</w:t>
      </w:r>
      <w:r w:rsidR="00062800" w:rsidRPr="00AD22B9">
        <w:rPr>
          <w:rFonts w:ascii="Calibri" w:hAnsi="Calibri" w:cs="Calibri"/>
        </w:rPr>
        <w:fldChar w:fldCharType="end"/>
      </w:r>
      <w:r w:rsidR="005E6CEB" w:rsidRPr="00AD22B9">
        <w:rPr>
          <w:rFonts w:ascii="Calibri" w:eastAsiaTheme="minorEastAsia" w:hAnsi="Calibri" w:cs="Calibri"/>
        </w:rPr>
        <w:t>.</w:t>
      </w:r>
      <w:r w:rsidR="00385405" w:rsidRPr="00AD22B9">
        <w:rPr>
          <w:rFonts w:ascii="Calibri" w:eastAsiaTheme="minorEastAsia" w:hAnsi="Calibri" w:cs="Calibri"/>
        </w:rPr>
        <w:t xml:space="preserve"> </w:t>
      </w:r>
    </w:p>
    <w:p w14:paraId="0152503C" w14:textId="77777777" w:rsidR="009575B3" w:rsidRPr="00AD22B9" w:rsidRDefault="009575B3" w:rsidP="00104E00">
      <w:pPr>
        <w:jc w:val="both"/>
        <w:rPr>
          <w:rFonts w:ascii="Calibri" w:eastAsiaTheme="minorEastAsia" w:hAnsi="Calibri" w:cs="Calibri"/>
        </w:rPr>
      </w:pPr>
    </w:p>
    <w:p w14:paraId="638B1B10" w14:textId="607510B6" w:rsidR="00D77999" w:rsidRPr="00AD22B9" w:rsidRDefault="00D77999" w:rsidP="00104E00">
      <w:pPr>
        <w:jc w:val="both"/>
        <w:rPr>
          <w:rFonts w:ascii="Calibri" w:eastAsiaTheme="minorEastAsia" w:hAnsi="Calibri" w:cs="Calibri"/>
        </w:rPr>
      </w:pPr>
      <w:r w:rsidRPr="00AD22B9">
        <w:rPr>
          <w:rFonts w:ascii="Calibri" w:eastAsiaTheme="minorEastAsia" w:hAnsi="Calibri" w:cs="Calibri"/>
          <w:i/>
        </w:rPr>
        <w:t xml:space="preserve">A. </w:t>
      </w:r>
      <w:proofErr w:type="spellStart"/>
      <w:r w:rsidR="00E6232F" w:rsidRPr="00AD22B9">
        <w:rPr>
          <w:rFonts w:ascii="Calibri" w:eastAsiaTheme="minorEastAsia" w:hAnsi="Calibri" w:cs="Calibri"/>
          <w:i/>
        </w:rPr>
        <w:t>mexicanus</w:t>
      </w:r>
      <w:proofErr w:type="spellEnd"/>
      <w:r w:rsidR="00E6232F" w:rsidRPr="00AD22B9">
        <w:rPr>
          <w:rFonts w:ascii="Calibri" w:eastAsiaTheme="minorEastAsia" w:hAnsi="Calibri" w:cs="Calibri"/>
        </w:rPr>
        <w:t xml:space="preserve"> is an excellent model to investigate evolution</w:t>
      </w:r>
      <w:r w:rsidR="005D3259">
        <w:rPr>
          <w:rFonts w:ascii="Calibri" w:eastAsiaTheme="minorEastAsia" w:hAnsi="Calibri" w:cs="Calibri"/>
        </w:rPr>
        <w:t>, as</w:t>
      </w:r>
      <w:r w:rsidR="00E6232F" w:rsidRPr="00AD22B9">
        <w:rPr>
          <w:rFonts w:ascii="Calibri" w:eastAsiaTheme="minorEastAsia" w:hAnsi="Calibri" w:cs="Calibri"/>
        </w:rPr>
        <w:t xml:space="preserve"> populations</w:t>
      </w:r>
      <w:r w:rsidR="008E42B6" w:rsidRPr="00AD22B9">
        <w:rPr>
          <w:rFonts w:ascii="Calibri" w:eastAsiaTheme="minorEastAsia" w:hAnsi="Calibri" w:cs="Calibri"/>
        </w:rPr>
        <w:t xml:space="preserve"> of the same species</w:t>
      </w:r>
      <w:r w:rsidR="00E6232F" w:rsidRPr="00AD22B9">
        <w:rPr>
          <w:rFonts w:ascii="Calibri" w:eastAsiaTheme="minorEastAsia" w:hAnsi="Calibri" w:cs="Calibri"/>
        </w:rPr>
        <w:t xml:space="preserve"> </w:t>
      </w:r>
      <w:r w:rsidR="005D3259">
        <w:rPr>
          <w:rFonts w:ascii="Calibri" w:eastAsiaTheme="minorEastAsia" w:hAnsi="Calibri" w:cs="Calibri"/>
        </w:rPr>
        <w:t xml:space="preserve">that have </w:t>
      </w:r>
      <w:r w:rsidR="00E6232F" w:rsidRPr="00AD22B9">
        <w:rPr>
          <w:rFonts w:ascii="Calibri" w:eastAsiaTheme="minorEastAsia" w:hAnsi="Calibri" w:cs="Calibri"/>
        </w:rPr>
        <w:t>evolved in dramatically</w:t>
      </w:r>
      <w:r w:rsidRPr="00AD22B9">
        <w:rPr>
          <w:rFonts w:ascii="Calibri" w:eastAsiaTheme="minorEastAsia" w:hAnsi="Calibri" w:cs="Calibri"/>
        </w:rPr>
        <w:t xml:space="preserve"> different environments can be directly </w:t>
      </w:r>
      <w:r w:rsidR="00E6232F" w:rsidRPr="00AD22B9">
        <w:rPr>
          <w:rFonts w:ascii="Calibri" w:eastAsiaTheme="minorEastAsia" w:hAnsi="Calibri" w:cs="Calibri"/>
        </w:rPr>
        <w:t>compared in the laboratory.</w:t>
      </w:r>
      <w:r w:rsidR="00AD22B9">
        <w:rPr>
          <w:rFonts w:ascii="Calibri" w:eastAsiaTheme="minorEastAsia" w:hAnsi="Calibri" w:cs="Calibri"/>
        </w:rPr>
        <w:t xml:space="preserve"> </w:t>
      </w:r>
      <w:r w:rsidR="00995306" w:rsidRPr="00AD22B9">
        <w:rPr>
          <w:rFonts w:ascii="Calibri" w:eastAsiaTheme="minorEastAsia" w:hAnsi="Calibri" w:cs="Calibri"/>
        </w:rPr>
        <w:t>Standard husbandry protocols, both within and among laboratories, are essential to u</w:t>
      </w:r>
      <w:r w:rsidR="00B77C1D" w:rsidRPr="00AD22B9">
        <w:rPr>
          <w:rFonts w:ascii="Calibri" w:eastAsiaTheme="minorEastAsia" w:hAnsi="Calibri" w:cs="Calibri"/>
        </w:rPr>
        <w:t>nderstanding</w:t>
      </w:r>
      <w:r w:rsidR="00E6232F" w:rsidRPr="00AD22B9">
        <w:rPr>
          <w:rFonts w:ascii="Calibri" w:eastAsiaTheme="minorEastAsia" w:hAnsi="Calibri" w:cs="Calibri"/>
        </w:rPr>
        <w:t xml:space="preserve"> the biological differences between </w:t>
      </w:r>
      <w:r w:rsidR="00B77C1D" w:rsidRPr="00AD22B9">
        <w:rPr>
          <w:rFonts w:ascii="Calibri" w:eastAsiaTheme="minorEastAsia" w:hAnsi="Calibri" w:cs="Calibri"/>
        </w:rPr>
        <w:t>surface fish and cavefish</w:t>
      </w:r>
      <w:r w:rsidR="00E6232F" w:rsidRPr="00AD22B9">
        <w:rPr>
          <w:rFonts w:ascii="Calibri" w:eastAsiaTheme="minorEastAsia" w:hAnsi="Calibri" w:cs="Calibri"/>
        </w:rPr>
        <w:t xml:space="preserve">. </w:t>
      </w:r>
      <w:r w:rsidR="76C48A3A" w:rsidRPr="00AD22B9">
        <w:rPr>
          <w:rFonts w:ascii="Calibri" w:eastAsiaTheme="minorEastAsia" w:hAnsi="Calibri" w:cs="Calibri"/>
        </w:rPr>
        <w:t xml:space="preserve">Our article provides a method </w:t>
      </w:r>
      <w:r w:rsidR="00E6232F" w:rsidRPr="00AD22B9">
        <w:rPr>
          <w:rFonts w:ascii="Calibri" w:eastAsiaTheme="minorEastAsia" w:hAnsi="Calibri" w:cs="Calibri"/>
        </w:rPr>
        <w:t xml:space="preserve">to </w:t>
      </w:r>
      <w:r w:rsidR="005112A0" w:rsidRPr="00AD22B9">
        <w:rPr>
          <w:rFonts w:ascii="Calibri" w:eastAsiaTheme="minorEastAsia" w:hAnsi="Calibri" w:cs="Calibri"/>
        </w:rPr>
        <w:t xml:space="preserve">examine </w:t>
      </w:r>
      <w:r w:rsidR="00E976ED" w:rsidRPr="00AD22B9">
        <w:rPr>
          <w:rFonts w:ascii="Calibri" w:eastAsiaTheme="minorEastAsia" w:hAnsi="Calibri" w:cs="Calibri"/>
        </w:rPr>
        <w:t xml:space="preserve">development and </w:t>
      </w:r>
      <w:r w:rsidR="005112A0" w:rsidRPr="00AD22B9">
        <w:rPr>
          <w:rFonts w:ascii="Calibri" w:eastAsiaTheme="minorEastAsia" w:hAnsi="Calibri" w:cs="Calibri"/>
        </w:rPr>
        <w:t xml:space="preserve">gene </w:t>
      </w:r>
      <w:r w:rsidR="00995306" w:rsidRPr="00AD22B9">
        <w:rPr>
          <w:rFonts w:ascii="Calibri" w:eastAsiaTheme="minorEastAsia" w:hAnsi="Calibri" w:cs="Calibri"/>
        </w:rPr>
        <w:t>activity</w:t>
      </w:r>
      <w:r w:rsidR="005112A0" w:rsidRPr="00AD22B9">
        <w:rPr>
          <w:rFonts w:ascii="Calibri" w:eastAsiaTheme="minorEastAsia" w:hAnsi="Calibri" w:cs="Calibri"/>
        </w:rPr>
        <w:t xml:space="preserve"> in </w:t>
      </w:r>
      <w:r w:rsidR="00E6232F" w:rsidRPr="00AD22B9">
        <w:rPr>
          <w:rFonts w:ascii="Calibri" w:eastAsiaTheme="minorEastAsia" w:hAnsi="Calibri" w:cs="Calibri"/>
        </w:rPr>
        <w:t>post-larval</w:t>
      </w:r>
      <w:r w:rsidR="005112A0" w:rsidRPr="00AD22B9">
        <w:rPr>
          <w:rFonts w:ascii="Calibri" w:eastAsiaTheme="minorEastAsia" w:hAnsi="Calibri" w:cs="Calibri"/>
        </w:rPr>
        <w:t xml:space="preserve"> fish exposed </w:t>
      </w:r>
      <w:r w:rsidR="00E976ED" w:rsidRPr="00AD22B9">
        <w:rPr>
          <w:rFonts w:ascii="Calibri" w:eastAsiaTheme="minorEastAsia" w:hAnsi="Calibri" w:cs="Calibri"/>
        </w:rPr>
        <w:t>to consistent growth parameters.</w:t>
      </w:r>
    </w:p>
    <w:p w14:paraId="2236F453" w14:textId="33368857" w:rsidR="00086FF5" w:rsidRPr="00AD22B9" w:rsidRDefault="00086FF5" w:rsidP="00104E00">
      <w:pPr>
        <w:jc w:val="both"/>
        <w:rPr>
          <w:rFonts w:ascii="Calibri" w:hAnsi="Calibri" w:cs="Calibri"/>
          <w:b/>
          <w:color w:val="000000" w:themeColor="text1"/>
        </w:rPr>
      </w:pPr>
    </w:p>
    <w:p w14:paraId="11167045" w14:textId="4B6758E1" w:rsidR="006D3E07" w:rsidRPr="00AD22B9" w:rsidRDefault="009726EE" w:rsidP="00104E00">
      <w:pPr>
        <w:jc w:val="both"/>
        <w:rPr>
          <w:rFonts w:ascii="Calibri" w:hAnsi="Calibri" w:cs="Calibri"/>
        </w:rPr>
      </w:pPr>
      <w:bookmarkStart w:id="10" w:name="Acknowledgments"/>
      <w:r w:rsidRPr="00AD22B9">
        <w:rPr>
          <w:rFonts w:ascii="Calibri" w:hAnsi="Calibri" w:cs="Calibri"/>
          <w:b/>
          <w:bCs/>
        </w:rPr>
        <w:t>ACKNOWLEDGMENTS</w:t>
      </w:r>
      <w:bookmarkEnd w:id="10"/>
      <w:r w:rsidRPr="00AD22B9">
        <w:rPr>
          <w:rFonts w:ascii="Calibri" w:hAnsi="Calibri" w:cs="Calibri"/>
          <w:b/>
          <w:bCs/>
        </w:rPr>
        <w:t>:</w:t>
      </w:r>
      <w:r w:rsidRPr="00AD22B9">
        <w:rPr>
          <w:rFonts w:ascii="Calibri" w:hAnsi="Calibri" w:cs="Calibri"/>
        </w:rPr>
        <w:t xml:space="preserve"> </w:t>
      </w:r>
    </w:p>
    <w:p w14:paraId="2489FAAE" w14:textId="113004A0" w:rsidR="00E56B73" w:rsidRPr="00AD22B9" w:rsidRDefault="00B04D85" w:rsidP="00104E00">
      <w:pPr>
        <w:jc w:val="both"/>
        <w:rPr>
          <w:rFonts w:ascii="Calibri" w:hAnsi="Calibri" w:cs="Calibri"/>
        </w:rPr>
      </w:pPr>
      <w:r w:rsidRPr="00AD22B9">
        <w:rPr>
          <w:rFonts w:ascii="Calibri" w:hAnsi="Calibri" w:cs="Calibri"/>
        </w:rPr>
        <w:t xml:space="preserve">This </w:t>
      </w:r>
      <w:r w:rsidR="0055680A" w:rsidRPr="00AD22B9">
        <w:rPr>
          <w:rFonts w:ascii="Calibri" w:hAnsi="Calibri" w:cs="Calibri"/>
        </w:rPr>
        <w:t>work was supported by grants from the National Institutes of Health [HD089934, DK108495].</w:t>
      </w:r>
    </w:p>
    <w:p w14:paraId="0E60D891" w14:textId="77777777" w:rsidR="0055680A" w:rsidRPr="00AD22B9" w:rsidRDefault="0055680A" w:rsidP="00104E00">
      <w:pPr>
        <w:jc w:val="both"/>
        <w:rPr>
          <w:rFonts w:ascii="Calibri" w:hAnsi="Calibri" w:cs="Calibri"/>
          <w:color w:val="808080" w:themeColor="background1" w:themeShade="80"/>
        </w:rPr>
      </w:pPr>
    </w:p>
    <w:p w14:paraId="089A3BB5" w14:textId="2472A920" w:rsidR="009726EE" w:rsidRPr="00AD22B9" w:rsidRDefault="009726EE" w:rsidP="00104E00">
      <w:pPr>
        <w:jc w:val="both"/>
        <w:rPr>
          <w:rFonts w:ascii="Calibri" w:hAnsi="Calibri" w:cs="Calibri"/>
          <w:b/>
        </w:rPr>
      </w:pPr>
      <w:bookmarkStart w:id="11" w:name="Disclosures"/>
      <w:r w:rsidRPr="00AD22B9">
        <w:rPr>
          <w:rFonts w:ascii="Calibri" w:hAnsi="Calibri" w:cs="Calibri"/>
          <w:b/>
        </w:rPr>
        <w:t>DISCLOSURES</w:t>
      </w:r>
      <w:bookmarkEnd w:id="11"/>
      <w:r w:rsidRPr="00AD22B9">
        <w:rPr>
          <w:rFonts w:ascii="Calibri" w:hAnsi="Calibri" w:cs="Calibri"/>
          <w:b/>
        </w:rPr>
        <w:t xml:space="preserve">: </w:t>
      </w:r>
    </w:p>
    <w:p w14:paraId="1FF13186" w14:textId="51330657" w:rsidR="009726EE" w:rsidRPr="00AD22B9" w:rsidRDefault="00B43725" w:rsidP="00104E00">
      <w:pPr>
        <w:pStyle w:val="NormalWeb"/>
        <w:widowControl/>
        <w:spacing w:before="0" w:beforeAutospacing="0" w:after="0" w:afterAutospacing="0"/>
        <w:rPr>
          <w:color w:val="auto"/>
        </w:rPr>
      </w:pPr>
      <w:r w:rsidRPr="00AD22B9">
        <w:rPr>
          <w:color w:val="auto"/>
        </w:rPr>
        <w:t>The authors have nothing to disclose</w:t>
      </w:r>
      <w:r w:rsidR="005D3259">
        <w:rPr>
          <w:color w:val="auto"/>
        </w:rPr>
        <w:t>.</w:t>
      </w:r>
    </w:p>
    <w:p w14:paraId="03059FF3" w14:textId="77777777" w:rsidR="009726EE" w:rsidRPr="00AD22B9" w:rsidRDefault="009726EE" w:rsidP="00104E00">
      <w:pPr>
        <w:jc w:val="both"/>
        <w:rPr>
          <w:rFonts w:ascii="Calibri" w:hAnsi="Calibri" w:cs="Calibri"/>
          <w:color w:val="7F7F7F"/>
        </w:rPr>
      </w:pPr>
    </w:p>
    <w:p w14:paraId="2C66E788" w14:textId="77777777" w:rsidR="00062800" w:rsidRPr="00AD22B9" w:rsidRDefault="009726EE" w:rsidP="00104E00">
      <w:pPr>
        <w:jc w:val="both"/>
        <w:rPr>
          <w:rFonts w:ascii="Calibri" w:hAnsi="Calibri" w:cs="Calibri"/>
        </w:rPr>
      </w:pPr>
      <w:bookmarkStart w:id="12" w:name="References"/>
      <w:r w:rsidRPr="00AD22B9">
        <w:rPr>
          <w:rFonts w:ascii="Calibri" w:hAnsi="Calibri" w:cs="Calibri"/>
          <w:b/>
          <w:bCs/>
        </w:rPr>
        <w:t>REFERENCES</w:t>
      </w:r>
      <w:r w:rsidRPr="00AD22B9">
        <w:rPr>
          <w:rFonts w:ascii="Calibri" w:hAnsi="Calibri" w:cs="Calibri"/>
        </w:rPr>
        <w:t xml:space="preserve"> </w:t>
      </w:r>
      <w:bookmarkEnd w:id="12"/>
    </w:p>
    <w:p w14:paraId="3172FC94" w14:textId="2C1E3216" w:rsidR="00811F1A" w:rsidRPr="00AD22B9" w:rsidRDefault="00062800" w:rsidP="00104E00">
      <w:pPr>
        <w:autoSpaceDE w:val="0"/>
        <w:autoSpaceDN w:val="0"/>
        <w:adjustRightInd w:val="0"/>
        <w:jc w:val="both"/>
        <w:rPr>
          <w:rFonts w:ascii="Calibri" w:hAnsi="Calibri" w:cs="Calibri"/>
        </w:rPr>
      </w:pPr>
      <w:r w:rsidRPr="00AD22B9">
        <w:rPr>
          <w:rFonts w:ascii="Calibri" w:hAnsi="Calibri" w:cs="Calibri"/>
          <w:i/>
          <w:color w:val="808080"/>
        </w:rPr>
        <w:fldChar w:fldCharType="begin" w:fldLock="1"/>
      </w:r>
      <w:r w:rsidRPr="00AD22B9">
        <w:rPr>
          <w:rFonts w:ascii="Calibri" w:hAnsi="Calibri" w:cs="Calibri"/>
          <w:i/>
          <w:color w:val="808080"/>
        </w:rPr>
        <w:instrText xml:space="preserve">ADDIN Mendeley Bibliography CSL_BIBLIOGRAPHY </w:instrText>
      </w:r>
      <w:r w:rsidRPr="00AD22B9">
        <w:rPr>
          <w:rFonts w:ascii="Calibri" w:hAnsi="Calibri" w:cs="Calibri"/>
          <w:i/>
          <w:color w:val="808080"/>
        </w:rPr>
        <w:fldChar w:fldCharType="separate"/>
      </w:r>
      <w:r w:rsidR="00811F1A" w:rsidRPr="00AD22B9">
        <w:rPr>
          <w:rFonts w:ascii="Calibri" w:hAnsi="Calibri" w:cs="Calibri"/>
        </w:rPr>
        <w:t>1.</w:t>
      </w:r>
      <w:r w:rsidR="00811F1A" w:rsidRPr="00AD22B9">
        <w:rPr>
          <w:rFonts w:ascii="Calibri" w:hAnsi="Calibri" w:cs="Calibri"/>
        </w:rPr>
        <w:tab/>
        <w:t>Carlson, B. M., Klingler, I. B., Meyer, B. J.</w:t>
      </w:r>
      <w:r w:rsidR="00385D9C">
        <w:rPr>
          <w:rFonts w:ascii="Calibri" w:hAnsi="Calibri" w:cs="Calibri"/>
        </w:rPr>
        <w:t>,</w:t>
      </w:r>
      <w:r w:rsidR="00811F1A" w:rsidRPr="00AD22B9">
        <w:rPr>
          <w:rFonts w:ascii="Calibri" w:hAnsi="Calibri" w:cs="Calibri"/>
        </w:rPr>
        <w:t xml:space="preserve"> Gross, J. B. Genetic analysis reveals candidate genes for activity QTL in the blind Mexican tetra, </w:t>
      </w:r>
      <w:r w:rsidR="00811F1A" w:rsidRPr="00AD22B9">
        <w:rPr>
          <w:rFonts w:ascii="Calibri" w:hAnsi="Calibri" w:cs="Calibri"/>
          <w:i/>
          <w:iCs/>
        </w:rPr>
        <w:t xml:space="preserve">Astyanax </w:t>
      </w:r>
      <w:proofErr w:type="spellStart"/>
      <w:r w:rsidR="00811F1A" w:rsidRPr="00AD22B9">
        <w:rPr>
          <w:rFonts w:ascii="Calibri" w:hAnsi="Calibri" w:cs="Calibri"/>
          <w:i/>
          <w:iCs/>
        </w:rPr>
        <w:t>mexicanus</w:t>
      </w:r>
      <w:proofErr w:type="spellEnd"/>
      <w:r w:rsidR="00811F1A" w:rsidRPr="00AD22B9">
        <w:rPr>
          <w:rFonts w:ascii="Calibri" w:hAnsi="Calibri" w:cs="Calibri"/>
        </w:rPr>
        <w:t xml:space="preserve">. </w:t>
      </w:r>
      <w:proofErr w:type="spellStart"/>
      <w:r w:rsidR="00811F1A" w:rsidRPr="00AD22B9">
        <w:rPr>
          <w:rFonts w:ascii="Calibri" w:hAnsi="Calibri" w:cs="Calibri"/>
          <w:i/>
          <w:iCs/>
        </w:rPr>
        <w:t>PeerJ</w:t>
      </w:r>
      <w:proofErr w:type="spellEnd"/>
      <w:r w:rsidR="00385D9C">
        <w:rPr>
          <w:rFonts w:ascii="Calibri" w:hAnsi="Calibri" w:cs="Calibri"/>
          <w:i/>
          <w:iCs/>
        </w:rPr>
        <w:t>.</w:t>
      </w:r>
      <w:r w:rsidR="00811F1A" w:rsidRPr="00AD22B9">
        <w:rPr>
          <w:rFonts w:ascii="Calibri" w:hAnsi="Calibri" w:cs="Calibri"/>
        </w:rPr>
        <w:t xml:space="preserve"> </w:t>
      </w:r>
      <w:r w:rsidR="00811F1A" w:rsidRPr="00AD22B9">
        <w:rPr>
          <w:rFonts w:ascii="Calibri" w:hAnsi="Calibri" w:cs="Calibri"/>
          <w:b/>
          <w:bCs/>
        </w:rPr>
        <w:t>6</w:t>
      </w:r>
      <w:r w:rsidR="00811F1A" w:rsidRPr="00AD22B9">
        <w:rPr>
          <w:rFonts w:ascii="Calibri" w:hAnsi="Calibri" w:cs="Calibri"/>
        </w:rPr>
        <w:t>, e5189 (2018).</w:t>
      </w:r>
    </w:p>
    <w:p w14:paraId="23508BE4" w14:textId="0E3C3D30" w:rsidR="00811F1A" w:rsidRPr="00AD22B9" w:rsidRDefault="00811F1A" w:rsidP="00104E00">
      <w:pPr>
        <w:autoSpaceDE w:val="0"/>
        <w:autoSpaceDN w:val="0"/>
        <w:adjustRightInd w:val="0"/>
        <w:jc w:val="both"/>
        <w:rPr>
          <w:rFonts w:ascii="Calibri" w:hAnsi="Calibri" w:cs="Calibri"/>
        </w:rPr>
      </w:pPr>
      <w:r w:rsidRPr="00AD22B9">
        <w:rPr>
          <w:rFonts w:ascii="Calibri" w:hAnsi="Calibri" w:cs="Calibri"/>
        </w:rPr>
        <w:t>2.</w:t>
      </w:r>
      <w:r w:rsidRPr="00AD22B9">
        <w:rPr>
          <w:rFonts w:ascii="Calibri" w:hAnsi="Calibri" w:cs="Calibri"/>
        </w:rPr>
        <w:tab/>
        <w:t xml:space="preserve">Chin, J. S. R., </w:t>
      </w:r>
      <w:proofErr w:type="spellStart"/>
      <w:r w:rsidRPr="00AD22B9">
        <w:rPr>
          <w:rFonts w:ascii="Calibri" w:hAnsi="Calibri" w:cs="Calibri"/>
        </w:rPr>
        <w:t>Gassant</w:t>
      </w:r>
      <w:proofErr w:type="spellEnd"/>
      <w:r w:rsidRPr="00AD22B9">
        <w:rPr>
          <w:rFonts w:ascii="Calibri" w:hAnsi="Calibri" w:cs="Calibri"/>
        </w:rPr>
        <w:t>, C. E.,</w:t>
      </w:r>
      <w:r w:rsidR="00AD22B9" w:rsidRPr="00AD22B9">
        <w:rPr>
          <w:rFonts w:ascii="Calibri" w:hAnsi="Calibri" w:cs="Calibri"/>
          <w:i/>
        </w:rPr>
        <w:t xml:space="preserve"> et al</w:t>
      </w:r>
      <w:r w:rsidR="00F5189C">
        <w:rPr>
          <w:rFonts w:ascii="Calibri" w:hAnsi="Calibri" w:cs="Calibri"/>
          <w:i/>
        </w:rPr>
        <w:t>.</w:t>
      </w:r>
      <w:r w:rsidRPr="00AD22B9">
        <w:rPr>
          <w:rFonts w:ascii="Calibri" w:hAnsi="Calibri" w:cs="Calibri"/>
        </w:rPr>
        <w:t xml:space="preserve"> Convergence on reduced stress behavior in the Mexican blind cavefish. </w:t>
      </w:r>
      <w:r w:rsidRPr="00AD22B9">
        <w:rPr>
          <w:rFonts w:ascii="Calibri" w:hAnsi="Calibri" w:cs="Calibri"/>
          <w:i/>
          <w:iCs/>
        </w:rPr>
        <w:t xml:space="preserve">Developmental </w:t>
      </w:r>
      <w:r w:rsidR="00385D9C">
        <w:rPr>
          <w:rFonts w:ascii="Calibri" w:hAnsi="Calibri" w:cs="Calibri"/>
          <w:i/>
          <w:iCs/>
        </w:rPr>
        <w:t>B</w:t>
      </w:r>
      <w:r w:rsidRPr="00AD22B9">
        <w:rPr>
          <w:rFonts w:ascii="Calibri" w:hAnsi="Calibri" w:cs="Calibri"/>
          <w:i/>
          <w:iCs/>
        </w:rPr>
        <w:t>iology</w:t>
      </w:r>
      <w:r w:rsidR="00385D9C">
        <w:rPr>
          <w:rFonts w:ascii="Calibri" w:hAnsi="Calibri" w:cs="Calibri"/>
          <w:i/>
          <w:iCs/>
        </w:rPr>
        <w:t>.</w:t>
      </w:r>
      <w:r w:rsidRPr="00AD22B9">
        <w:rPr>
          <w:rFonts w:ascii="Calibri" w:hAnsi="Calibri" w:cs="Calibri"/>
        </w:rPr>
        <w:t xml:space="preserve"> </w:t>
      </w:r>
      <w:r w:rsidRPr="00AD22B9">
        <w:rPr>
          <w:rFonts w:ascii="Calibri" w:hAnsi="Calibri" w:cs="Calibri"/>
          <w:b/>
          <w:bCs/>
        </w:rPr>
        <w:t>441</w:t>
      </w:r>
      <w:r w:rsidR="00FC0C83" w:rsidRPr="00AD22B9">
        <w:rPr>
          <w:rFonts w:ascii="Calibri" w:hAnsi="Calibri" w:cs="Calibri"/>
        </w:rPr>
        <w:t xml:space="preserve"> (2)</w:t>
      </w:r>
      <w:r w:rsidR="00385D9C">
        <w:rPr>
          <w:rFonts w:ascii="Calibri" w:hAnsi="Calibri" w:cs="Calibri"/>
        </w:rPr>
        <w:t>,</w:t>
      </w:r>
      <w:r w:rsidR="00FC0C83" w:rsidRPr="00AD22B9">
        <w:rPr>
          <w:rFonts w:ascii="Calibri" w:hAnsi="Calibri" w:cs="Calibri"/>
        </w:rPr>
        <w:t xml:space="preserve"> </w:t>
      </w:r>
      <w:r w:rsidRPr="00AD22B9">
        <w:rPr>
          <w:rFonts w:ascii="Calibri" w:hAnsi="Calibri" w:cs="Calibri"/>
        </w:rPr>
        <w:t>319–327 (2018).</w:t>
      </w:r>
    </w:p>
    <w:p w14:paraId="6413604D" w14:textId="310712D9" w:rsidR="00811F1A" w:rsidRPr="00AD22B9" w:rsidRDefault="00811F1A" w:rsidP="00104E00">
      <w:pPr>
        <w:autoSpaceDE w:val="0"/>
        <w:autoSpaceDN w:val="0"/>
        <w:adjustRightInd w:val="0"/>
        <w:jc w:val="both"/>
        <w:rPr>
          <w:rFonts w:ascii="Calibri" w:hAnsi="Calibri" w:cs="Calibri"/>
        </w:rPr>
      </w:pPr>
      <w:r w:rsidRPr="00AD22B9">
        <w:rPr>
          <w:rFonts w:ascii="Calibri" w:hAnsi="Calibri" w:cs="Calibri"/>
        </w:rPr>
        <w:t>3.</w:t>
      </w:r>
      <w:r w:rsidRPr="00AD22B9">
        <w:rPr>
          <w:rFonts w:ascii="Calibri" w:hAnsi="Calibri" w:cs="Calibri"/>
        </w:rPr>
        <w:tab/>
        <w:t>Lloyd, E., Olive, C.,</w:t>
      </w:r>
      <w:r w:rsidR="00AD22B9" w:rsidRPr="00AD22B9">
        <w:rPr>
          <w:rFonts w:ascii="Calibri" w:hAnsi="Calibri" w:cs="Calibri"/>
          <w:i/>
        </w:rPr>
        <w:t xml:space="preserve"> et al</w:t>
      </w:r>
      <w:r w:rsidR="00F5189C">
        <w:rPr>
          <w:rFonts w:ascii="Calibri" w:hAnsi="Calibri" w:cs="Calibri"/>
          <w:i/>
        </w:rPr>
        <w:t>.</w:t>
      </w:r>
      <w:r w:rsidRPr="00AD22B9">
        <w:rPr>
          <w:rFonts w:ascii="Calibri" w:hAnsi="Calibri" w:cs="Calibri"/>
        </w:rPr>
        <w:t xml:space="preserve"> Evolutionary shift towards lateral line dependent prey capture behavior in the blind Mexican cavefish. </w:t>
      </w:r>
      <w:r w:rsidRPr="00AD22B9">
        <w:rPr>
          <w:rFonts w:ascii="Calibri" w:hAnsi="Calibri" w:cs="Calibri"/>
          <w:i/>
          <w:iCs/>
        </w:rPr>
        <w:t xml:space="preserve">Developmental </w:t>
      </w:r>
      <w:r w:rsidR="00385D9C">
        <w:rPr>
          <w:rFonts w:ascii="Calibri" w:hAnsi="Calibri" w:cs="Calibri"/>
          <w:i/>
          <w:iCs/>
        </w:rPr>
        <w:t>B</w:t>
      </w:r>
      <w:r w:rsidRPr="00AD22B9">
        <w:rPr>
          <w:rFonts w:ascii="Calibri" w:hAnsi="Calibri" w:cs="Calibri"/>
          <w:i/>
          <w:iCs/>
        </w:rPr>
        <w:t>iology</w:t>
      </w:r>
      <w:r w:rsidR="00385D9C">
        <w:rPr>
          <w:rFonts w:ascii="Calibri" w:hAnsi="Calibri" w:cs="Calibri"/>
          <w:i/>
          <w:iCs/>
        </w:rPr>
        <w:t>.</w:t>
      </w:r>
      <w:r w:rsidRPr="00AD22B9">
        <w:rPr>
          <w:rFonts w:ascii="Calibri" w:hAnsi="Calibri" w:cs="Calibri"/>
        </w:rPr>
        <w:t xml:space="preserve"> </w:t>
      </w:r>
      <w:r w:rsidRPr="00AD22B9">
        <w:rPr>
          <w:rFonts w:ascii="Calibri" w:hAnsi="Calibri" w:cs="Calibri"/>
          <w:b/>
          <w:bCs/>
        </w:rPr>
        <w:t>441</w:t>
      </w:r>
      <w:r w:rsidRPr="00AD22B9">
        <w:rPr>
          <w:rFonts w:ascii="Calibri" w:hAnsi="Calibri" w:cs="Calibri"/>
        </w:rPr>
        <w:t xml:space="preserve"> </w:t>
      </w:r>
      <w:r w:rsidR="00385D9C">
        <w:rPr>
          <w:rFonts w:ascii="Calibri" w:hAnsi="Calibri" w:cs="Calibri"/>
        </w:rPr>
        <w:t>(</w:t>
      </w:r>
      <w:r w:rsidRPr="00AD22B9">
        <w:rPr>
          <w:rFonts w:ascii="Calibri" w:hAnsi="Calibri" w:cs="Calibri"/>
        </w:rPr>
        <w:t>2</w:t>
      </w:r>
      <w:r w:rsidR="00385D9C">
        <w:rPr>
          <w:rFonts w:ascii="Calibri" w:hAnsi="Calibri" w:cs="Calibri"/>
        </w:rPr>
        <w:t xml:space="preserve">), </w:t>
      </w:r>
      <w:r w:rsidRPr="00AD22B9">
        <w:rPr>
          <w:rFonts w:ascii="Calibri" w:hAnsi="Calibri" w:cs="Calibri"/>
        </w:rPr>
        <w:t>328–337 (2018).</w:t>
      </w:r>
    </w:p>
    <w:p w14:paraId="566245D5" w14:textId="5C3EB6B7" w:rsidR="00811F1A" w:rsidRPr="00AD22B9" w:rsidRDefault="00811F1A" w:rsidP="00104E00">
      <w:pPr>
        <w:autoSpaceDE w:val="0"/>
        <w:autoSpaceDN w:val="0"/>
        <w:adjustRightInd w:val="0"/>
        <w:jc w:val="both"/>
        <w:rPr>
          <w:rFonts w:ascii="Calibri" w:hAnsi="Calibri" w:cs="Calibri"/>
        </w:rPr>
      </w:pPr>
      <w:r w:rsidRPr="00AD22B9">
        <w:rPr>
          <w:rFonts w:ascii="Calibri" w:hAnsi="Calibri" w:cs="Calibri"/>
        </w:rPr>
        <w:t>4.</w:t>
      </w:r>
      <w:r w:rsidRPr="00AD22B9">
        <w:rPr>
          <w:rFonts w:ascii="Calibri" w:hAnsi="Calibri" w:cs="Calibri"/>
        </w:rPr>
        <w:tab/>
      </w:r>
      <w:proofErr w:type="spellStart"/>
      <w:r w:rsidRPr="00AD22B9">
        <w:rPr>
          <w:rFonts w:ascii="Calibri" w:hAnsi="Calibri" w:cs="Calibri"/>
        </w:rPr>
        <w:t>Tabin</w:t>
      </w:r>
      <w:proofErr w:type="spellEnd"/>
      <w:r w:rsidRPr="00AD22B9">
        <w:rPr>
          <w:rFonts w:ascii="Calibri" w:hAnsi="Calibri" w:cs="Calibri"/>
        </w:rPr>
        <w:t xml:space="preserve">, J. A., </w:t>
      </w:r>
      <w:proofErr w:type="spellStart"/>
      <w:r w:rsidRPr="00AD22B9">
        <w:rPr>
          <w:rFonts w:ascii="Calibri" w:hAnsi="Calibri" w:cs="Calibri"/>
        </w:rPr>
        <w:t>Aspiras</w:t>
      </w:r>
      <w:proofErr w:type="spellEnd"/>
      <w:r w:rsidRPr="00AD22B9">
        <w:rPr>
          <w:rFonts w:ascii="Calibri" w:hAnsi="Calibri" w:cs="Calibri"/>
        </w:rPr>
        <w:t>, A.,</w:t>
      </w:r>
      <w:r w:rsidR="00AD22B9" w:rsidRPr="00AD22B9">
        <w:rPr>
          <w:rFonts w:ascii="Calibri" w:hAnsi="Calibri" w:cs="Calibri"/>
          <w:i/>
        </w:rPr>
        <w:t xml:space="preserve"> et al</w:t>
      </w:r>
      <w:r w:rsidR="00F5189C">
        <w:rPr>
          <w:rFonts w:ascii="Calibri" w:hAnsi="Calibri" w:cs="Calibri"/>
          <w:i/>
        </w:rPr>
        <w:t>.</w:t>
      </w:r>
      <w:r w:rsidRPr="00AD22B9">
        <w:rPr>
          <w:rFonts w:ascii="Calibri" w:hAnsi="Calibri" w:cs="Calibri"/>
        </w:rPr>
        <w:t xml:space="preserve"> Temperature preference of cave and surface populations of Astyanax </w:t>
      </w:r>
      <w:proofErr w:type="spellStart"/>
      <w:r w:rsidRPr="00AD22B9">
        <w:rPr>
          <w:rFonts w:ascii="Calibri" w:hAnsi="Calibri" w:cs="Calibri"/>
        </w:rPr>
        <w:t>mexicanus</w:t>
      </w:r>
      <w:proofErr w:type="spellEnd"/>
      <w:r w:rsidRPr="00AD22B9">
        <w:rPr>
          <w:rFonts w:ascii="Calibri" w:hAnsi="Calibri" w:cs="Calibri"/>
        </w:rPr>
        <w:t xml:space="preserve">. </w:t>
      </w:r>
      <w:r w:rsidRPr="00AD22B9">
        <w:rPr>
          <w:rFonts w:ascii="Calibri" w:hAnsi="Calibri" w:cs="Calibri"/>
          <w:i/>
          <w:iCs/>
        </w:rPr>
        <w:t>Developmental</w:t>
      </w:r>
      <w:r w:rsidR="00385D9C">
        <w:rPr>
          <w:rFonts w:ascii="Calibri" w:hAnsi="Calibri" w:cs="Calibri"/>
          <w:i/>
          <w:iCs/>
        </w:rPr>
        <w:t xml:space="preserve"> B</w:t>
      </w:r>
      <w:r w:rsidRPr="00AD22B9">
        <w:rPr>
          <w:rFonts w:ascii="Calibri" w:hAnsi="Calibri" w:cs="Calibri"/>
          <w:i/>
          <w:iCs/>
        </w:rPr>
        <w:t>iology</w:t>
      </w:r>
      <w:r w:rsidR="00385D9C">
        <w:rPr>
          <w:rFonts w:ascii="Calibri" w:hAnsi="Calibri" w:cs="Calibri"/>
          <w:i/>
          <w:iCs/>
        </w:rPr>
        <w:t>.</w:t>
      </w:r>
      <w:r w:rsidRPr="00AD22B9">
        <w:rPr>
          <w:rFonts w:ascii="Calibri" w:hAnsi="Calibri" w:cs="Calibri"/>
        </w:rPr>
        <w:t xml:space="preserve"> </w:t>
      </w:r>
      <w:r w:rsidRPr="00AD22B9">
        <w:rPr>
          <w:rFonts w:ascii="Calibri" w:hAnsi="Calibri" w:cs="Calibri"/>
          <w:b/>
          <w:bCs/>
        </w:rPr>
        <w:t>441</w:t>
      </w:r>
      <w:r w:rsidR="00FC0C83" w:rsidRPr="00AD22B9">
        <w:rPr>
          <w:rFonts w:ascii="Calibri" w:hAnsi="Calibri" w:cs="Calibri"/>
        </w:rPr>
        <w:t xml:space="preserve"> (2)</w:t>
      </w:r>
      <w:r w:rsidR="00385D9C">
        <w:rPr>
          <w:rFonts w:ascii="Calibri" w:hAnsi="Calibri" w:cs="Calibri"/>
        </w:rPr>
        <w:t>,</w:t>
      </w:r>
      <w:r w:rsidR="00FC0C83" w:rsidRPr="00AD22B9">
        <w:rPr>
          <w:rFonts w:ascii="Calibri" w:hAnsi="Calibri" w:cs="Calibri"/>
        </w:rPr>
        <w:t xml:space="preserve"> </w:t>
      </w:r>
      <w:r w:rsidRPr="00AD22B9">
        <w:rPr>
          <w:rFonts w:ascii="Calibri" w:hAnsi="Calibri" w:cs="Calibri"/>
        </w:rPr>
        <w:t>338–344 (2018).</w:t>
      </w:r>
    </w:p>
    <w:p w14:paraId="131DF0BF" w14:textId="7793E5A1" w:rsidR="00811F1A" w:rsidRPr="00AD22B9" w:rsidRDefault="00811F1A" w:rsidP="00104E00">
      <w:pPr>
        <w:autoSpaceDE w:val="0"/>
        <w:autoSpaceDN w:val="0"/>
        <w:adjustRightInd w:val="0"/>
        <w:jc w:val="both"/>
        <w:rPr>
          <w:rFonts w:ascii="Calibri" w:hAnsi="Calibri" w:cs="Calibri"/>
        </w:rPr>
      </w:pPr>
      <w:r w:rsidRPr="00AD22B9">
        <w:rPr>
          <w:rFonts w:ascii="Calibri" w:hAnsi="Calibri" w:cs="Calibri"/>
        </w:rPr>
        <w:t>5.</w:t>
      </w:r>
      <w:r w:rsidRPr="00AD22B9">
        <w:rPr>
          <w:rFonts w:ascii="Calibri" w:hAnsi="Calibri" w:cs="Calibri"/>
        </w:rPr>
        <w:tab/>
      </w:r>
      <w:proofErr w:type="spellStart"/>
      <w:r w:rsidRPr="00AD22B9">
        <w:rPr>
          <w:rFonts w:ascii="Calibri" w:hAnsi="Calibri" w:cs="Calibri"/>
        </w:rPr>
        <w:t>Xiong</w:t>
      </w:r>
      <w:proofErr w:type="spellEnd"/>
      <w:r w:rsidRPr="00AD22B9">
        <w:rPr>
          <w:rFonts w:ascii="Calibri" w:hAnsi="Calibri" w:cs="Calibri"/>
        </w:rPr>
        <w:t xml:space="preserve">, S., Krishnan, J., </w:t>
      </w:r>
      <w:proofErr w:type="spellStart"/>
      <w:r w:rsidRPr="00AD22B9">
        <w:rPr>
          <w:rFonts w:ascii="Calibri" w:hAnsi="Calibri" w:cs="Calibri"/>
        </w:rPr>
        <w:t>Peuß</w:t>
      </w:r>
      <w:proofErr w:type="spellEnd"/>
      <w:r w:rsidRPr="00AD22B9">
        <w:rPr>
          <w:rFonts w:ascii="Calibri" w:hAnsi="Calibri" w:cs="Calibri"/>
        </w:rPr>
        <w:t>, R.</w:t>
      </w:r>
      <w:r w:rsidR="00385D9C">
        <w:rPr>
          <w:rFonts w:ascii="Calibri" w:hAnsi="Calibri" w:cs="Calibri"/>
        </w:rPr>
        <w:t>,</w:t>
      </w:r>
      <w:r w:rsidRPr="00AD22B9">
        <w:rPr>
          <w:rFonts w:ascii="Calibri" w:hAnsi="Calibri" w:cs="Calibri"/>
        </w:rPr>
        <w:t xml:space="preserve"> </w:t>
      </w:r>
      <w:proofErr w:type="spellStart"/>
      <w:r w:rsidRPr="00AD22B9">
        <w:rPr>
          <w:rFonts w:ascii="Calibri" w:hAnsi="Calibri" w:cs="Calibri"/>
        </w:rPr>
        <w:t>Rohner</w:t>
      </w:r>
      <w:proofErr w:type="spellEnd"/>
      <w:r w:rsidRPr="00AD22B9">
        <w:rPr>
          <w:rFonts w:ascii="Calibri" w:hAnsi="Calibri" w:cs="Calibri"/>
        </w:rPr>
        <w:t xml:space="preserve">, N. Early adipogenesis contributes to excess fat accumulation in cave populations of Astyanax </w:t>
      </w:r>
      <w:proofErr w:type="spellStart"/>
      <w:r w:rsidRPr="00AD22B9">
        <w:rPr>
          <w:rFonts w:ascii="Calibri" w:hAnsi="Calibri" w:cs="Calibri"/>
        </w:rPr>
        <w:t>mexicanus</w:t>
      </w:r>
      <w:proofErr w:type="spellEnd"/>
      <w:r w:rsidRPr="00AD22B9">
        <w:rPr>
          <w:rFonts w:ascii="Calibri" w:hAnsi="Calibri" w:cs="Calibri"/>
        </w:rPr>
        <w:t xml:space="preserve">. </w:t>
      </w:r>
      <w:r w:rsidRPr="00AD22B9">
        <w:rPr>
          <w:rFonts w:ascii="Calibri" w:hAnsi="Calibri" w:cs="Calibri"/>
          <w:i/>
          <w:iCs/>
        </w:rPr>
        <w:t>Developmental Biology</w:t>
      </w:r>
      <w:r w:rsidR="00385D9C">
        <w:rPr>
          <w:rFonts w:ascii="Calibri" w:hAnsi="Calibri" w:cs="Calibri"/>
        </w:rPr>
        <w:t>.</w:t>
      </w:r>
    </w:p>
    <w:p w14:paraId="7EA9863B" w14:textId="7FDD4B18" w:rsidR="00811F1A" w:rsidRPr="00AD22B9" w:rsidRDefault="00811F1A" w:rsidP="00104E00">
      <w:pPr>
        <w:autoSpaceDE w:val="0"/>
        <w:autoSpaceDN w:val="0"/>
        <w:adjustRightInd w:val="0"/>
        <w:jc w:val="both"/>
        <w:rPr>
          <w:rFonts w:ascii="Calibri" w:hAnsi="Calibri" w:cs="Calibri"/>
        </w:rPr>
      </w:pPr>
      <w:r w:rsidRPr="00AD22B9">
        <w:rPr>
          <w:rFonts w:ascii="Calibri" w:hAnsi="Calibri" w:cs="Calibri"/>
        </w:rPr>
        <w:t>6.</w:t>
      </w:r>
      <w:r w:rsidRPr="00AD22B9">
        <w:rPr>
          <w:rFonts w:ascii="Calibri" w:hAnsi="Calibri" w:cs="Calibri"/>
        </w:rPr>
        <w:tab/>
        <w:t xml:space="preserve">Riddle, M. R., </w:t>
      </w:r>
      <w:proofErr w:type="spellStart"/>
      <w:r w:rsidRPr="00AD22B9">
        <w:rPr>
          <w:rFonts w:ascii="Calibri" w:hAnsi="Calibri" w:cs="Calibri"/>
        </w:rPr>
        <w:t>Aspiras</w:t>
      </w:r>
      <w:proofErr w:type="spellEnd"/>
      <w:r w:rsidRPr="00AD22B9">
        <w:rPr>
          <w:rFonts w:ascii="Calibri" w:hAnsi="Calibri" w:cs="Calibri"/>
        </w:rPr>
        <w:t>, A. C.,</w:t>
      </w:r>
      <w:r w:rsidR="00AD22B9" w:rsidRPr="00AD22B9">
        <w:rPr>
          <w:rFonts w:ascii="Calibri" w:hAnsi="Calibri" w:cs="Calibri"/>
          <w:i/>
        </w:rPr>
        <w:t xml:space="preserve"> et al</w:t>
      </w:r>
      <w:r w:rsidR="00F5189C">
        <w:rPr>
          <w:rFonts w:ascii="Calibri" w:hAnsi="Calibri" w:cs="Calibri"/>
          <w:i/>
        </w:rPr>
        <w:t>.</w:t>
      </w:r>
      <w:r w:rsidRPr="00AD22B9">
        <w:rPr>
          <w:rFonts w:ascii="Calibri" w:hAnsi="Calibri" w:cs="Calibri"/>
        </w:rPr>
        <w:t xml:space="preserve"> Insulin resistance in cavefish as an adaptation to a nutrient-limited environment. </w:t>
      </w:r>
      <w:r w:rsidRPr="00AD22B9">
        <w:rPr>
          <w:rFonts w:ascii="Calibri" w:hAnsi="Calibri" w:cs="Calibri"/>
          <w:i/>
          <w:iCs/>
        </w:rPr>
        <w:t>Nature</w:t>
      </w:r>
      <w:r w:rsidR="00385D9C">
        <w:rPr>
          <w:rFonts w:ascii="Calibri" w:hAnsi="Calibri" w:cs="Calibri"/>
          <w:i/>
          <w:iCs/>
        </w:rPr>
        <w:t>.</w:t>
      </w:r>
      <w:r w:rsidRPr="00AD22B9">
        <w:rPr>
          <w:rFonts w:ascii="Calibri" w:hAnsi="Calibri" w:cs="Calibri"/>
        </w:rPr>
        <w:t xml:space="preserve"> </w:t>
      </w:r>
      <w:r w:rsidRPr="00AD22B9">
        <w:rPr>
          <w:rFonts w:ascii="Calibri" w:hAnsi="Calibri" w:cs="Calibri"/>
          <w:b/>
          <w:bCs/>
        </w:rPr>
        <w:t>555</w:t>
      </w:r>
      <w:r w:rsidR="00FC0C83" w:rsidRPr="00AD22B9">
        <w:rPr>
          <w:rFonts w:ascii="Calibri" w:hAnsi="Calibri" w:cs="Calibri"/>
        </w:rPr>
        <w:t xml:space="preserve"> (7698)</w:t>
      </w:r>
      <w:r w:rsidR="00385D9C">
        <w:rPr>
          <w:rFonts w:ascii="Calibri" w:hAnsi="Calibri" w:cs="Calibri"/>
        </w:rPr>
        <w:t>,</w:t>
      </w:r>
      <w:r w:rsidR="00FC0C83" w:rsidRPr="00AD22B9">
        <w:rPr>
          <w:rFonts w:ascii="Calibri" w:hAnsi="Calibri" w:cs="Calibri"/>
        </w:rPr>
        <w:t xml:space="preserve"> </w:t>
      </w:r>
      <w:r w:rsidRPr="00AD22B9">
        <w:rPr>
          <w:rFonts w:ascii="Calibri" w:hAnsi="Calibri" w:cs="Calibri"/>
        </w:rPr>
        <w:t>647–651 (2018).</w:t>
      </w:r>
    </w:p>
    <w:p w14:paraId="488F8423" w14:textId="2A42D3FA" w:rsidR="00811F1A" w:rsidRPr="00AD22B9" w:rsidRDefault="00811F1A" w:rsidP="00104E00">
      <w:pPr>
        <w:autoSpaceDE w:val="0"/>
        <w:autoSpaceDN w:val="0"/>
        <w:adjustRightInd w:val="0"/>
        <w:jc w:val="both"/>
        <w:rPr>
          <w:rFonts w:ascii="Calibri" w:hAnsi="Calibri" w:cs="Calibri"/>
        </w:rPr>
      </w:pPr>
      <w:r w:rsidRPr="00AD22B9">
        <w:rPr>
          <w:rFonts w:ascii="Calibri" w:hAnsi="Calibri" w:cs="Calibri"/>
        </w:rPr>
        <w:t>7.</w:t>
      </w:r>
      <w:r w:rsidRPr="00AD22B9">
        <w:rPr>
          <w:rFonts w:ascii="Calibri" w:hAnsi="Calibri" w:cs="Calibri"/>
        </w:rPr>
        <w:tab/>
        <w:t xml:space="preserve">Moran, D., </w:t>
      </w:r>
      <w:proofErr w:type="spellStart"/>
      <w:r w:rsidRPr="00AD22B9">
        <w:rPr>
          <w:rFonts w:ascii="Calibri" w:hAnsi="Calibri" w:cs="Calibri"/>
        </w:rPr>
        <w:t>Softley</w:t>
      </w:r>
      <w:proofErr w:type="spellEnd"/>
      <w:r w:rsidRPr="00AD22B9">
        <w:rPr>
          <w:rFonts w:ascii="Calibri" w:hAnsi="Calibri" w:cs="Calibri"/>
        </w:rPr>
        <w:t>, R.</w:t>
      </w:r>
      <w:r w:rsidR="00385D9C">
        <w:rPr>
          <w:rFonts w:ascii="Calibri" w:hAnsi="Calibri" w:cs="Calibri"/>
        </w:rPr>
        <w:t>,</w:t>
      </w:r>
      <w:r w:rsidRPr="00AD22B9">
        <w:rPr>
          <w:rFonts w:ascii="Calibri" w:hAnsi="Calibri" w:cs="Calibri"/>
        </w:rPr>
        <w:t xml:space="preserve"> Warrant, E. J. Eyeless Mexican cavefish save energy by eliminating the circadian rhythm in metabolism. </w:t>
      </w:r>
      <w:proofErr w:type="spellStart"/>
      <w:r w:rsidRPr="00AD22B9">
        <w:rPr>
          <w:rFonts w:ascii="Calibri" w:hAnsi="Calibri" w:cs="Calibri"/>
          <w:i/>
          <w:iCs/>
        </w:rPr>
        <w:t>PloS</w:t>
      </w:r>
      <w:proofErr w:type="spellEnd"/>
      <w:r w:rsidRPr="00AD22B9">
        <w:rPr>
          <w:rFonts w:ascii="Calibri" w:hAnsi="Calibri" w:cs="Calibri"/>
          <w:i/>
          <w:iCs/>
        </w:rPr>
        <w:t xml:space="preserve"> </w:t>
      </w:r>
      <w:r w:rsidR="00385D9C">
        <w:rPr>
          <w:rFonts w:ascii="Calibri" w:hAnsi="Calibri" w:cs="Calibri"/>
          <w:i/>
          <w:iCs/>
        </w:rPr>
        <w:t>O</w:t>
      </w:r>
      <w:r w:rsidRPr="00AD22B9">
        <w:rPr>
          <w:rFonts w:ascii="Calibri" w:hAnsi="Calibri" w:cs="Calibri"/>
          <w:i/>
          <w:iCs/>
        </w:rPr>
        <w:t>ne</w:t>
      </w:r>
      <w:r w:rsidR="00385D9C">
        <w:rPr>
          <w:rFonts w:ascii="Calibri" w:hAnsi="Calibri" w:cs="Calibri"/>
          <w:i/>
          <w:iCs/>
        </w:rPr>
        <w:t>.</w:t>
      </w:r>
      <w:r w:rsidRPr="00AD22B9">
        <w:rPr>
          <w:rFonts w:ascii="Calibri" w:hAnsi="Calibri" w:cs="Calibri"/>
        </w:rPr>
        <w:t xml:space="preserve"> </w:t>
      </w:r>
      <w:r w:rsidRPr="00AD22B9">
        <w:rPr>
          <w:rFonts w:ascii="Calibri" w:hAnsi="Calibri" w:cs="Calibri"/>
          <w:b/>
          <w:bCs/>
        </w:rPr>
        <w:t>9</w:t>
      </w:r>
      <w:r w:rsidR="00FC0C83" w:rsidRPr="00AD22B9">
        <w:rPr>
          <w:rFonts w:ascii="Calibri" w:hAnsi="Calibri" w:cs="Calibri"/>
        </w:rPr>
        <w:t xml:space="preserve"> (9)</w:t>
      </w:r>
      <w:r w:rsidR="00385D9C">
        <w:rPr>
          <w:rFonts w:ascii="Calibri" w:hAnsi="Calibri" w:cs="Calibri"/>
        </w:rPr>
        <w:t>,</w:t>
      </w:r>
      <w:r w:rsidR="00FC0C83" w:rsidRPr="00AD22B9">
        <w:rPr>
          <w:rFonts w:ascii="Calibri" w:hAnsi="Calibri" w:cs="Calibri"/>
        </w:rPr>
        <w:t xml:space="preserve"> </w:t>
      </w:r>
      <w:r w:rsidRPr="00AD22B9">
        <w:rPr>
          <w:rFonts w:ascii="Calibri" w:hAnsi="Calibri" w:cs="Calibri"/>
        </w:rPr>
        <w:t>e107877 (2014).</w:t>
      </w:r>
    </w:p>
    <w:p w14:paraId="44CD128C" w14:textId="6352B9AC" w:rsidR="00811F1A" w:rsidRPr="00AD22B9" w:rsidRDefault="00811F1A" w:rsidP="00104E00">
      <w:pPr>
        <w:autoSpaceDE w:val="0"/>
        <w:autoSpaceDN w:val="0"/>
        <w:adjustRightInd w:val="0"/>
        <w:jc w:val="both"/>
        <w:rPr>
          <w:rFonts w:ascii="Calibri" w:hAnsi="Calibri" w:cs="Calibri"/>
        </w:rPr>
      </w:pPr>
      <w:r w:rsidRPr="00AD22B9">
        <w:rPr>
          <w:rFonts w:ascii="Calibri" w:hAnsi="Calibri" w:cs="Calibri"/>
        </w:rPr>
        <w:t>8.</w:t>
      </w:r>
      <w:r w:rsidRPr="00AD22B9">
        <w:rPr>
          <w:rFonts w:ascii="Calibri" w:hAnsi="Calibri" w:cs="Calibri"/>
        </w:rPr>
        <w:tab/>
      </w:r>
      <w:proofErr w:type="spellStart"/>
      <w:r w:rsidRPr="00AD22B9">
        <w:rPr>
          <w:rFonts w:ascii="Calibri" w:hAnsi="Calibri" w:cs="Calibri"/>
        </w:rPr>
        <w:t>Aspiras</w:t>
      </w:r>
      <w:proofErr w:type="spellEnd"/>
      <w:r w:rsidRPr="00AD22B9">
        <w:rPr>
          <w:rFonts w:ascii="Calibri" w:hAnsi="Calibri" w:cs="Calibri"/>
        </w:rPr>
        <w:t xml:space="preserve">, A. C., </w:t>
      </w:r>
      <w:proofErr w:type="spellStart"/>
      <w:r w:rsidRPr="00AD22B9">
        <w:rPr>
          <w:rFonts w:ascii="Calibri" w:hAnsi="Calibri" w:cs="Calibri"/>
        </w:rPr>
        <w:t>Rohner</w:t>
      </w:r>
      <w:proofErr w:type="spellEnd"/>
      <w:r w:rsidRPr="00AD22B9">
        <w:rPr>
          <w:rFonts w:ascii="Calibri" w:hAnsi="Calibri" w:cs="Calibri"/>
        </w:rPr>
        <w:t xml:space="preserve">, N., Martineau, B., </w:t>
      </w:r>
      <w:proofErr w:type="spellStart"/>
      <w:r w:rsidRPr="00AD22B9">
        <w:rPr>
          <w:rFonts w:ascii="Calibri" w:hAnsi="Calibri" w:cs="Calibri"/>
        </w:rPr>
        <w:t>Borowsky</w:t>
      </w:r>
      <w:proofErr w:type="spellEnd"/>
      <w:r w:rsidRPr="00AD22B9">
        <w:rPr>
          <w:rFonts w:ascii="Calibri" w:hAnsi="Calibri" w:cs="Calibri"/>
        </w:rPr>
        <w:t>, R. L.</w:t>
      </w:r>
      <w:r w:rsidR="00385D9C">
        <w:rPr>
          <w:rFonts w:ascii="Calibri" w:hAnsi="Calibri" w:cs="Calibri"/>
        </w:rPr>
        <w:t>,</w:t>
      </w:r>
      <w:r w:rsidRPr="00AD22B9">
        <w:rPr>
          <w:rFonts w:ascii="Calibri" w:hAnsi="Calibri" w:cs="Calibri"/>
        </w:rPr>
        <w:t xml:space="preserve"> </w:t>
      </w:r>
      <w:proofErr w:type="spellStart"/>
      <w:r w:rsidRPr="00AD22B9">
        <w:rPr>
          <w:rFonts w:ascii="Calibri" w:hAnsi="Calibri" w:cs="Calibri"/>
        </w:rPr>
        <w:t>Tabin</w:t>
      </w:r>
      <w:proofErr w:type="spellEnd"/>
      <w:r w:rsidRPr="00AD22B9">
        <w:rPr>
          <w:rFonts w:ascii="Calibri" w:hAnsi="Calibri" w:cs="Calibri"/>
        </w:rPr>
        <w:t xml:space="preserve">, C. J. Melanocortin 4 receptor mutations contribute to the adaptation of cavefish to nutrient-poor conditions. </w:t>
      </w:r>
      <w:r w:rsidRPr="00AD22B9">
        <w:rPr>
          <w:rFonts w:ascii="Calibri" w:hAnsi="Calibri" w:cs="Calibri"/>
          <w:i/>
          <w:iCs/>
        </w:rPr>
        <w:t>Proceedings of the National Academy of Sciences</w:t>
      </w:r>
      <w:r w:rsidR="00385D9C">
        <w:rPr>
          <w:rFonts w:ascii="Calibri" w:hAnsi="Calibri" w:cs="Calibri"/>
          <w:i/>
          <w:iCs/>
        </w:rPr>
        <w:t>.</w:t>
      </w:r>
      <w:r w:rsidRPr="00AD22B9">
        <w:rPr>
          <w:rFonts w:ascii="Calibri" w:hAnsi="Calibri" w:cs="Calibri"/>
        </w:rPr>
        <w:t xml:space="preserve"> </w:t>
      </w:r>
      <w:r w:rsidRPr="00AD22B9">
        <w:rPr>
          <w:rFonts w:ascii="Calibri" w:hAnsi="Calibri" w:cs="Calibri"/>
          <w:b/>
          <w:bCs/>
        </w:rPr>
        <w:t>112</w:t>
      </w:r>
      <w:r w:rsidR="00FC0C83" w:rsidRPr="00AD22B9">
        <w:rPr>
          <w:rFonts w:ascii="Calibri" w:hAnsi="Calibri" w:cs="Calibri"/>
        </w:rPr>
        <w:t xml:space="preserve"> (31)</w:t>
      </w:r>
      <w:r w:rsidR="00385D9C">
        <w:rPr>
          <w:rFonts w:ascii="Calibri" w:hAnsi="Calibri" w:cs="Calibri"/>
        </w:rPr>
        <w:t>,</w:t>
      </w:r>
      <w:r w:rsidR="00FC0C83" w:rsidRPr="00AD22B9">
        <w:rPr>
          <w:rFonts w:ascii="Calibri" w:hAnsi="Calibri" w:cs="Calibri"/>
        </w:rPr>
        <w:t xml:space="preserve"> </w:t>
      </w:r>
      <w:r w:rsidRPr="00AD22B9">
        <w:rPr>
          <w:rFonts w:ascii="Calibri" w:hAnsi="Calibri" w:cs="Calibri"/>
        </w:rPr>
        <w:t>9668–9673 (2015).</w:t>
      </w:r>
    </w:p>
    <w:p w14:paraId="0A4D6AEA" w14:textId="4AE511C1" w:rsidR="00811F1A" w:rsidRPr="00AD22B9" w:rsidRDefault="00811F1A" w:rsidP="00104E00">
      <w:pPr>
        <w:autoSpaceDE w:val="0"/>
        <w:autoSpaceDN w:val="0"/>
        <w:adjustRightInd w:val="0"/>
        <w:jc w:val="both"/>
        <w:rPr>
          <w:rFonts w:ascii="Calibri" w:hAnsi="Calibri" w:cs="Calibri"/>
        </w:rPr>
      </w:pPr>
      <w:r w:rsidRPr="00AD22B9">
        <w:rPr>
          <w:rFonts w:ascii="Calibri" w:hAnsi="Calibri" w:cs="Calibri"/>
        </w:rPr>
        <w:t>9.</w:t>
      </w:r>
      <w:r w:rsidRPr="00AD22B9">
        <w:rPr>
          <w:rFonts w:ascii="Calibri" w:hAnsi="Calibri" w:cs="Calibri"/>
        </w:rPr>
        <w:tab/>
        <w:t>Tang, J. L. Y., Guo, Y.,</w:t>
      </w:r>
      <w:r w:rsidR="00AD22B9" w:rsidRPr="00AD22B9">
        <w:rPr>
          <w:rFonts w:ascii="Calibri" w:hAnsi="Calibri" w:cs="Calibri"/>
          <w:i/>
        </w:rPr>
        <w:t xml:space="preserve"> et al</w:t>
      </w:r>
      <w:r w:rsidR="00F5189C">
        <w:rPr>
          <w:rFonts w:ascii="Calibri" w:hAnsi="Calibri" w:cs="Calibri"/>
          <w:i/>
        </w:rPr>
        <w:t>.</w:t>
      </w:r>
      <w:r w:rsidRPr="00AD22B9">
        <w:rPr>
          <w:rFonts w:ascii="Calibri" w:hAnsi="Calibri" w:cs="Calibri"/>
        </w:rPr>
        <w:t xml:space="preserve"> The developmental origin of heart size and shape differences in Astyanax </w:t>
      </w:r>
      <w:proofErr w:type="spellStart"/>
      <w:r w:rsidRPr="00AD22B9">
        <w:rPr>
          <w:rFonts w:ascii="Calibri" w:hAnsi="Calibri" w:cs="Calibri"/>
        </w:rPr>
        <w:t>mexicanus</w:t>
      </w:r>
      <w:proofErr w:type="spellEnd"/>
      <w:r w:rsidRPr="00AD22B9">
        <w:rPr>
          <w:rFonts w:ascii="Calibri" w:hAnsi="Calibri" w:cs="Calibri"/>
        </w:rPr>
        <w:t xml:space="preserve"> populations. </w:t>
      </w:r>
      <w:r w:rsidRPr="00AD22B9">
        <w:rPr>
          <w:rFonts w:ascii="Calibri" w:hAnsi="Calibri" w:cs="Calibri"/>
          <w:i/>
          <w:iCs/>
        </w:rPr>
        <w:t xml:space="preserve">Developmental </w:t>
      </w:r>
      <w:r w:rsidR="00385D9C">
        <w:rPr>
          <w:rFonts w:ascii="Calibri" w:hAnsi="Calibri" w:cs="Calibri"/>
          <w:i/>
          <w:iCs/>
        </w:rPr>
        <w:t>B</w:t>
      </w:r>
      <w:r w:rsidRPr="00AD22B9">
        <w:rPr>
          <w:rFonts w:ascii="Calibri" w:hAnsi="Calibri" w:cs="Calibri"/>
          <w:i/>
          <w:iCs/>
        </w:rPr>
        <w:t>iology</w:t>
      </w:r>
      <w:r w:rsidR="00385D9C">
        <w:rPr>
          <w:rFonts w:ascii="Calibri" w:hAnsi="Calibri" w:cs="Calibri"/>
          <w:i/>
          <w:iCs/>
        </w:rPr>
        <w:t>.</w:t>
      </w:r>
      <w:r w:rsidRPr="00AD22B9">
        <w:rPr>
          <w:rFonts w:ascii="Calibri" w:hAnsi="Calibri" w:cs="Calibri"/>
        </w:rPr>
        <w:t xml:space="preserve"> </w:t>
      </w:r>
      <w:r w:rsidRPr="00AD22B9">
        <w:rPr>
          <w:rFonts w:ascii="Calibri" w:hAnsi="Calibri" w:cs="Calibri"/>
          <w:b/>
          <w:bCs/>
        </w:rPr>
        <w:t>441</w:t>
      </w:r>
      <w:r w:rsidR="00FC0C83" w:rsidRPr="00AD22B9">
        <w:rPr>
          <w:rFonts w:ascii="Calibri" w:hAnsi="Calibri" w:cs="Calibri"/>
        </w:rPr>
        <w:t xml:space="preserve"> (2)</w:t>
      </w:r>
      <w:r w:rsidR="00385D9C">
        <w:rPr>
          <w:rFonts w:ascii="Calibri" w:hAnsi="Calibri" w:cs="Calibri"/>
        </w:rPr>
        <w:t>,</w:t>
      </w:r>
      <w:r w:rsidR="00FC0C83" w:rsidRPr="00AD22B9">
        <w:rPr>
          <w:rFonts w:ascii="Calibri" w:hAnsi="Calibri" w:cs="Calibri"/>
        </w:rPr>
        <w:t xml:space="preserve"> </w:t>
      </w:r>
      <w:r w:rsidRPr="00AD22B9">
        <w:rPr>
          <w:rFonts w:ascii="Calibri" w:hAnsi="Calibri" w:cs="Calibri"/>
        </w:rPr>
        <w:t>272–284 (2018).</w:t>
      </w:r>
    </w:p>
    <w:p w14:paraId="570B559E" w14:textId="45EF58BA" w:rsidR="00811F1A" w:rsidRPr="00AD22B9" w:rsidRDefault="00811F1A" w:rsidP="00104E00">
      <w:pPr>
        <w:autoSpaceDE w:val="0"/>
        <w:autoSpaceDN w:val="0"/>
        <w:adjustRightInd w:val="0"/>
        <w:jc w:val="both"/>
        <w:rPr>
          <w:rFonts w:ascii="Calibri" w:hAnsi="Calibri" w:cs="Calibri"/>
        </w:rPr>
      </w:pPr>
      <w:r w:rsidRPr="00AD22B9">
        <w:rPr>
          <w:rFonts w:ascii="Calibri" w:hAnsi="Calibri" w:cs="Calibri"/>
        </w:rPr>
        <w:t>10.</w:t>
      </w:r>
      <w:r w:rsidRPr="00AD22B9">
        <w:rPr>
          <w:rFonts w:ascii="Calibri" w:hAnsi="Calibri" w:cs="Calibri"/>
        </w:rPr>
        <w:tab/>
        <w:t xml:space="preserve">Riddle, M. R., Boesmans, W., Caballero, O., </w:t>
      </w:r>
      <w:proofErr w:type="spellStart"/>
      <w:r w:rsidRPr="00AD22B9">
        <w:rPr>
          <w:rFonts w:ascii="Calibri" w:hAnsi="Calibri" w:cs="Calibri"/>
        </w:rPr>
        <w:t>Kazwiny</w:t>
      </w:r>
      <w:proofErr w:type="spellEnd"/>
      <w:r w:rsidRPr="00AD22B9">
        <w:rPr>
          <w:rFonts w:ascii="Calibri" w:hAnsi="Calibri" w:cs="Calibri"/>
        </w:rPr>
        <w:t>, Y.</w:t>
      </w:r>
      <w:r w:rsidR="00385D9C">
        <w:rPr>
          <w:rFonts w:ascii="Calibri" w:hAnsi="Calibri" w:cs="Calibri"/>
        </w:rPr>
        <w:t xml:space="preserve">, </w:t>
      </w:r>
      <w:proofErr w:type="spellStart"/>
      <w:r w:rsidRPr="00AD22B9">
        <w:rPr>
          <w:rFonts w:ascii="Calibri" w:hAnsi="Calibri" w:cs="Calibri"/>
        </w:rPr>
        <w:t>Tabin</w:t>
      </w:r>
      <w:proofErr w:type="spellEnd"/>
      <w:r w:rsidRPr="00AD22B9">
        <w:rPr>
          <w:rFonts w:ascii="Calibri" w:hAnsi="Calibri" w:cs="Calibri"/>
        </w:rPr>
        <w:t xml:space="preserve">, C. J. Morphogenesis and motility of the Astyanax </w:t>
      </w:r>
      <w:proofErr w:type="spellStart"/>
      <w:r w:rsidRPr="00AD22B9">
        <w:rPr>
          <w:rFonts w:ascii="Calibri" w:hAnsi="Calibri" w:cs="Calibri"/>
        </w:rPr>
        <w:t>mexicanus</w:t>
      </w:r>
      <w:proofErr w:type="spellEnd"/>
      <w:r w:rsidRPr="00AD22B9">
        <w:rPr>
          <w:rFonts w:ascii="Calibri" w:hAnsi="Calibri" w:cs="Calibri"/>
        </w:rPr>
        <w:t xml:space="preserve"> gastrointestinal tract. </w:t>
      </w:r>
      <w:r w:rsidRPr="00AD22B9">
        <w:rPr>
          <w:rFonts w:ascii="Calibri" w:hAnsi="Calibri" w:cs="Calibri"/>
          <w:i/>
          <w:iCs/>
        </w:rPr>
        <w:t>Developmental Biology</w:t>
      </w:r>
      <w:r w:rsidR="00385D9C">
        <w:rPr>
          <w:rFonts w:ascii="Calibri" w:hAnsi="Calibri" w:cs="Calibri"/>
          <w:i/>
          <w:iCs/>
        </w:rPr>
        <w:t>.</w:t>
      </w:r>
      <w:r w:rsidRPr="00AD22B9">
        <w:rPr>
          <w:rFonts w:ascii="Calibri" w:hAnsi="Calibri" w:cs="Calibri"/>
        </w:rPr>
        <w:t xml:space="preserve"> </w:t>
      </w:r>
      <w:r w:rsidRPr="00AD22B9">
        <w:rPr>
          <w:rFonts w:ascii="Calibri" w:hAnsi="Calibri" w:cs="Calibri"/>
          <w:b/>
          <w:bCs/>
        </w:rPr>
        <w:t>441</w:t>
      </w:r>
      <w:r w:rsidRPr="00AD22B9">
        <w:rPr>
          <w:rFonts w:ascii="Calibri" w:hAnsi="Calibri" w:cs="Calibri"/>
        </w:rPr>
        <w:t xml:space="preserve"> </w:t>
      </w:r>
      <w:r w:rsidR="00000A3E" w:rsidRPr="00AD22B9">
        <w:rPr>
          <w:rFonts w:ascii="Calibri" w:hAnsi="Calibri" w:cs="Calibri"/>
        </w:rPr>
        <w:t>(2)</w:t>
      </w:r>
      <w:r w:rsidR="00385D9C">
        <w:rPr>
          <w:rFonts w:ascii="Calibri" w:hAnsi="Calibri" w:cs="Calibri"/>
        </w:rPr>
        <w:t>,</w:t>
      </w:r>
      <w:r w:rsidR="00000A3E" w:rsidRPr="00AD22B9">
        <w:rPr>
          <w:rFonts w:ascii="Calibri" w:hAnsi="Calibri" w:cs="Calibri"/>
        </w:rPr>
        <w:t xml:space="preserve"> </w:t>
      </w:r>
      <w:r w:rsidRPr="00AD22B9">
        <w:rPr>
          <w:rFonts w:ascii="Calibri" w:hAnsi="Calibri" w:cs="Calibri"/>
        </w:rPr>
        <w:t>285–296 (2018).</w:t>
      </w:r>
    </w:p>
    <w:p w14:paraId="68E07A98" w14:textId="54D0107A" w:rsidR="00811F1A" w:rsidRPr="00AD22B9" w:rsidRDefault="00811F1A" w:rsidP="00104E00">
      <w:pPr>
        <w:autoSpaceDE w:val="0"/>
        <w:autoSpaceDN w:val="0"/>
        <w:adjustRightInd w:val="0"/>
        <w:jc w:val="both"/>
        <w:rPr>
          <w:rFonts w:ascii="Calibri" w:hAnsi="Calibri" w:cs="Calibri"/>
        </w:rPr>
      </w:pPr>
      <w:r w:rsidRPr="00AD22B9">
        <w:rPr>
          <w:rFonts w:ascii="Calibri" w:hAnsi="Calibri" w:cs="Calibri"/>
        </w:rPr>
        <w:t>11.</w:t>
      </w:r>
      <w:r w:rsidRPr="00AD22B9">
        <w:rPr>
          <w:rFonts w:ascii="Calibri" w:hAnsi="Calibri" w:cs="Calibri"/>
        </w:rPr>
        <w:tab/>
        <w:t xml:space="preserve">Gore, A. V, </w:t>
      </w:r>
      <w:proofErr w:type="spellStart"/>
      <w:r w:rsidRPr="00AD22B9">
        <w:rPr>
          <w:rFonts w:ascii="Calibri" w:hAnsi="Calibri" w:cs="Calibri"/>
        </w:rPr>
        <w:t>Tomins</w:t>
      </w:r>
      <w:proofErr w:type="spellEnd"/>
      <w:r w:rsidRPr="00AD22B9">
        <w:rPr>
          <w:rFonts w:ascii="Calibri" w:hAnsi="Calibri" w:cs="Calibri"/>
        </w:rPr>
        <w:t>, K. A.,</w:t>
      </w:r>
      <w:r w:rsidR="00AD22B9" w:rsidRPr="00AD22B9">
        <w:rPr>
          <w:rFonts w:ascii="Calibri" w:hAnsi="Calibri" w:cs="Calibri"/>
          <w:i/>
        </w:rPr>
        <w:t xml:space="preserve"> et al</w:t>
      </w:r>
      <w:r w:rsidR="00F5189C">
        <w:rPr>
          <w:rFonts w:ascii="Calibri" w:hAnsi="Calibri" w:cs="Calibri"/>
          <w:i/>
        </w:rPr>
        <w:t>.</w:t>
      </w:r>
      <w:r w:rsidRPr="00AD22B9">
        <w:rPr>
          <w:rFonts w:ascii="Calibri" w:hAnsi="Calibri" w:cs="Calibri"/>
        </w:rPr>
        <w:t xml:space="preserve"> An epigenetic mechanism for cavefish eye degeneration. </w:t>
      </w:r>
      <w:r w:rsidRPr="00AD22B9">
        <w:rPr>
          <w:rFonts w:ascii="Calibri" w:hAnsi="Calibri" w:cs="Calibri"/>
          <w:i/>
          <w:iCs/>
        </w:rPr>
        <w:t xml:space="preserve">Nature </w:t>
      </w:r>
      <w:r w:rsidR="00385D9C">
        <w:rPr>
          <w:rFonts w:ascii="Calibri" w:hAnsi="Calibri" w:cs="Calibri"/>
          <w:i/>
          <w:iCs/>
        </w:rPr>
        <w:t>E</w:t>
      </w:r>
      <w:r w:rsidRPr="00AD22B9">
        <w:rPr>
          <w:rFonts w:ascii="Calibri" w:hAnsi="Calibri" w:cs="Calibri"/>
          <w:i/>
          <w:iCs/>
        </w:rPr>
        <w:t xml:space="preserve">cology &amp; </w:t>
      </w:r>
      <w:r w:rsidR="00385D9C">
        <w:rPr>
          <w:rFonts w:ascii="Calibri" w:hAnsi="Calibri" w:cs="Calibri"/>
          <w:i/>
          <w:iCs/>
        </w:rPr>
        <w:t>E</w:t>
      </w:r>
      <w:r w:rsidRPr="00AD22B9">
        <w:rPr>
          <w:rFonts w:ascii="Calibri" w:hAnsi="Calibri" w:cs="Calibri"/>
          <w:i/>
          <w:iCs/>
        </w:rPr>
        <w:t>volution</w:t>
      </w:r>
      <w:r w:rsidR="00385D9C">
        <w:rPr>
          <w:rFonts w:ascii="Calibri" w:hAnsi="Calibri" w:cs="Calibri"/>
          <w:i/>
          <w:iCs/>
        </w:rPr>
        <w:t>.</w:t>
      </w:r>
      <w:r w:rsidRPr="00AD22B9">
        <w:rPr>
          <w:rFonts w:ascii="Calibri" w:hAnsi="Calibri" w:cs="Calibri"/>
        </w:rPr>
        <w:t xml:space="preserve"> </w:t>
      </w:r>
      <w:r w:rsidRPr="00AD22B9">
        <w:rPr>
          <w:rFonts w:ascii="Calibri" w:hAnsi="Calibri" w:cs="Calibri"/>
          <w:b/>
          <w:bCs/>
        </w:rPr>
        <w:t>2</w:t>
      </w:r>
      <w:r w:rsidR="00FC0C83" w:rsidRPr="00AD22B9">
        <w:rPr>
          <w:rFonts w:ascii="Calibri" w:hAnsi="Calibri" w:cs="Calibri"/>
        </w:rPr>
        <w:t xml:space="preserve"> (7)</w:t>
      </w:r>
      <w:r w:rsidR="00385D9C">
        <w:rPr>
          <w:rFonts w:ascii="Calibri" w:hAnsi="Calibri" w:cs="Calibri"/>
        </w:rPr>
        <w:t>,</w:t>
      </w:r>
      <w:r w:rsidR="00FC0C83" w:rsidRPr="00AD22B9">
        <w:rPr>
          <w:rFonts w:ascii="Calibri" w:hAnsi="Calibri" w:cs="Calibri"/>
        </w:rPr>
        <w:t xml:space="preserve"> </w:t>
      </w:r>
      <w:r w:rsidRPr="00AD22B9">
        <w:rPr>
          <w:rFonts w:ascii="Calibri" w:hAnsi="Calibri" w:cs="Calibri"/>
        </w:rPr>
        <w:t>1155–1160 (2018).</w:t>
      </w:r>
    </w:p>
    <w:p w14:paraId="06CBFE27" w14:textId="4D14F9E0" w:rsidR="00811F1A" w:rsidRPr="00AD22B9" w:rsidRDefault="00811F1A" w:rsidP="00104E00">
      <w:pPr>
        <w:autoSpaceDE w:val="0"/>
        <w:autoSpaceDN w:val="0"/>
        <w:adjustRightInd w:val="0"/>
        <w:jc w:val="both"/>
        <w:rPr>
          <w:rFonts w:ascii="Calibri" w:hAnsi="Calibri" w:cs="Calibri"/>
        </w:rPr>
      </w:pPr>
      <w:r w:rsidRPr="00AD22B9">
        <w:rPr>
          <w:rFonts w:ascii="Calibri" w:hAnsi="Calibri" w:cs="Calibri"/>
        </w:rPr>
        <w:lastRenderedPageBreak/>
        <w:t>12.</w:t>
      </w:r>
      <w:r w:rsidRPr="00AD22B9">
        <w:rPr>
          <w:rFonts w:ascii="Calibri" w:hAnsi="Calibri" w:cs="Calibri"/>
        </w:rPr>
        <w:tab/>
      </w:r>
      <w:proofErr w:type="spellStart"/>
      <w:r w:rsidRPr="00AD22B9">
        <w:rPr>
          <w:rFonts w:ascii="Calibri" w:hAnsi="Calibri" w:cs="Calibri"/>
        </w:rPr>
        <w:t>McGaugh</w:t>
      </w:r>
      <w:proofErr w:type="spellEnd"/>
      <w:r w:rsidRPr="00AD22B9">
        <w:rPr>
          <w:rFonts w:ascii="Calibri" w:hAnsi="Calibri" w:cs="Calibri"/>
        </w:rPr>
        <w:t>, S. E., Gross, J. B.,</w:t>
      </w:r>
      <w:r w:rsidR="00AD22B9" w:rsidRPr="00AD22B9">
        <w:rPr>
          <w:rFonts w:ascii="Calibri" w:hAnsi="Calibri" w:cs="Calibri"/>
          <w:i/>
        </w:rPr>
        <w:t xml:space="preserve"> et al</w:t>
      </w:r>
      <w:r w:rsidR="00F5189C">
        <w:rPr>
          <w:rFonts w:ascii="Calibri" w:hAnsi="Calibri" w:cs="Calibri"/>
          <w:i/>
        </w:rPr>
        <w:t>.</w:t>
      </w:r>
      <w:r w:rsidRPr="00AD22B9">
        <w:rPr>
          <w:rFonts w:ascii="Calibri" w:hAnsi="Calibri" w:cs="Calibri"/>
        </w:rPr>
        <w:t xml:space="preserve"> The cavefish genome reveals candidate genes for eye loss. </w:t>
      </w:r>
      <w:r w:rsidRPr="00AD22B9">
        <w:rPr>
          <w:rFonts w:ascii="Calibri" w:hAnsi="Calibri" w:cs="Calibri"/>
          <w:i/>
          <w:iCs/>
        </w:rPr>
        <w:t>Nature Communications</w:t>
      </w:r>
      <w:r w:rsidR="00385D9C">
        <w:rPr>
          <w:rFonts w:ascii="Calibri" w:hAnsi="Calibri" w:cs="Calibri"/>
          <w:i/>
          <w:iCs/>
        </w:rPr>
        <w:t>.</w:t>
      </w:r>
      <w:r w:rsidRPr="00AD22B9">
        <w:rPr>
          <w:rFonts w:ascii="Calibri" w:hAnsi="Calibri" w:cs="Calibri"/>
        </w:rPr>
        <w:t xml:space="preserve"> </w:t>
      </w:r>
      <w:r w:rsidRPr="00AD22B9">
        <w:rPr>
          <w:rFonts w:ascii="Calibri" w:hAnsi="Calibri" w:cs="Calibri"/>
          <w:b/>
          <w:bCs/>
        </w:rPr>
        <w:t>5</w:t>
      </w:r>
      <w:r w:rsidR="00385D9C">
        <w:rPr>
          <w:rFonts w:ascii="Calibri" w:hAnsi="Calibri" w:cs="Calibri"/>
        </w:rPr>
        <w:t>,</w:t>
      </w:r>
      <w:r w:rsidR="00AD22B9">
        <w:rPr>
          <w:rFonts w:ascii="Calibri" w:hAnsi="Calibri" w:cs="Calibri"/>
        </w:rPr>
        <w:t xml:space="preserve"> </w:t>
      </w:r>
      <w:r w:rsidRPr="00AD22B9">
        <w:rPr>
          <w:rFonts w:ascii="Calibri" w:hAnsi="Calibri" w:cs="Calibri"/>
        </w:rPr>
        <w:t>(2014).</w:t>
      </w:r>
    </w:p>
    <w:p w14:paraId="5AE1C4FB" w14:textId="0C45434A" w:rsidR="00811F1A" w:rsidRPr="00AD22B9" w:rsidRDefault="00811F1A" w:rsidP="00104E00">
      <w:pPr>
        <w:autoSpaceDE w:val="0"/>
        <w:autoSpaceDN w:val="0"/>
        <w:adjustRightInd w:val="0"/>
        <w:jc w:val="both"/>
        <w:rPr>
          <w:rFonts w:ascii="Calibri" w:hAnsi="Calibri" w:cs="Calibri"/>
        </w:rPr>
      </w:pPr>
      <w:r w:rsidRPr="00AD22B9">
        <w:rPr>
          <w:rFonts w:ascii="Calibri" w:hAnsi="Calibri" w:cs="Calibri"/>
        </w:rPr>
        <w:t>13.</w:t>
      </w:r>
      <w:r w:rsidRPr="00AD22B9">
        <w:rPr>
          <w:rFonts w:ascii="Calibri" w:hAnsi="Calibri" w:cs="Calibri"/>
        </w:rPr>
        <w:tab/>
        <w:t xml:space="preserve">Gross, J. B., </w:t>
      </w:r>
      <w:proofErr w:type="spellStart"/>
      <w:r w:rsidRPr="00AD22B9">
        <w:rPr>
          <w:rFonts w:ascii="Calibri" w:hAnsi="Calibri" w:cs="Calibri"/>
        </w:rPr>
        <w:t>Furterer</w:t>
      </w:r>
      <w:proofErr w:type="spellEnd"/>
      <w:r w:rsidRPr="00AD22B9">
        <w:rPr>
          <w:rFonts w:ascii="Calibri" w:hAnsi="Calibri" w:cs="Calibri"/>
        </w:rPr>
        <w:t>, A., Carlson, B. M.</w:t>
      </w:r>
      <w:r w:rsidR="00385D9C">
        <w:rPr>
          <w:rFonts w:ascii="Calibri" w:hAnsi="Calibri" w:cs="Calibri"/>
        </w:rPr>
        <w:t>,</w:t>
      </w:r>
      <w:r w:rsidRPr="00AD22B9">
        <w:rPr>
          <w:rFonts w:ascii="Calibri" w:hAnsi="Calibri" w:cs="Calibri"/>
        </w:rPr>
        <w:t xml:space="preserve"> Stahl, B. A. An Integrated Transcriptome-Wide Analysis of Cave and </w:t>
      </w:r>
      <w:proofErr w:type="gramStart"/>
      <w:r w:rsidRPr="00AD22B9">
        <w:rPr>
          <w:rFonts w:ascii="Calibri" w:hAnsi="Calibri" w:cs="Calibri"/>
        </w:rPr>
        <w:t>Surface Dwelling</w:t>
      </w:r>
      <w:proofErr w:type="gramEnd"/>
      <w:r w:rsidRPr="00AD22B9">
        <w:rPr>
          <w:rFonts w:ascii="Calibri" w:hAnsi="Calibri" w:cs="Calibri"/>
        </w:rPr>
        <w:t xml:space="preserve"> Astyanax </w:t>
      </w:r>
      <w:proofErr w:type="spellStart"/>
      <w:r w:rsidRPr="00AD22B9">
        <w:rPr>
          <w:rFonts w:ascii="Calibri" w:hAnsi="Calibri" w:cs="Calibri"/>
        </w:rPr>
        <w:t>mexicanus</w:t>
      </w:r>
      <w:proofErr w:type="spellEnd"/>
      <w:r w:rsidRPr="00AD22B9">
        <w:rPr>
          <w:rFonts w:ascii="Calibri" w:hAnsi="Calibri" w:cs="Calibri"/>
        </w:rPr>
        <w:t xml:space="preserve">. </w:t>
      </w:r>
      <w:proofErr w:type="spellStart"/>
      <w:r w:rsidRPr="00AD22B9">
        <w:rPr>
          <w:rFonts w:ascii="Calibri" w:hAnsi="Calibri" w:cs="Calibri"/>
          <w:i/>
          <w:iCs/>
        </w:rPr>
        <w:t>PLoS</w:t>
      </w:r>
      <w:proofErr w:type="spellEnd"/>
      <w:r w:rsidRPr="00AD22B9">
        <w:rPr>
          <w:rFonts w:ascii="Calibri" w:hAnsi="Calibri" w:cs="Calibri"/>
          <w:i/>
          <w:iCs/>
        </w:rPr>
        <w:t xml:space="preserve"> O</w:t>
      </w:r>
      <w:r w:rsidR="00385D9C">
        <w:rPr>
          <w:rFonts w:ascii="Calibri" w:hAnsi="Calibri" w:cs="Calibri"/>
          <w:i/>
          <w:iCs/>
        </w:rPr>
        <w:t>ne.</w:t>
      </w:r>
      <w:r w:rsidRPr="00AD22B9">
        <w:rPr>
          <w:rFonts w:ascii="Calibri" w:hAnsi="Calibri" w:cs="Calibri"/>
        </w:rPr>
        <w:t xml:space="preserve"> </w:t>
      </w:r>
      <w:r w:rsidRPr="00AD22B9">
        <w:rPr>
          <w:rFonts w:ascii="Calibri" w:hAnsi="Calibri" w:cs="Calibri"/>
          <w:b/>
          <w:bCs/>
        </w:rPr>
        <w:t>8</w:t>
      </w:r>
      <w:r w:rsidR="00376F19" w:rsidRPr="00AD22B9">
        <w:rPr>
          <w:rFonts w:ascii="Calibri" w:hAnsi="Calibri" w:cs="Calibri"/>
        </w:rPr>
        <w:t xml:space="preserve"> (2)</w:t>
      </w:r>
      <w:r w:rsidR="00385D9C">
        <w:rPr>
          <w:rFonts w:ascii="Calibri" w:hAnsi="Calibri" w:cs="Calibri"/>
        </w:rPr>
        <w:t>,</w:t>
      </w:r>
      <w:r w:rsidR="00376F19" w:rsidRPr="00AD22B9">
        <w:rPr>
          <w:rFonts w:ascii="Calibri" w:hAnsi="Calibri" w:cs="Calibri"/>
        </w:rPr>
        <w:t xml:space="preserve"> </w:t>
      </w:r>
      <w:r w:rsidRPr="00AD22B9">
        <w:rPr>
          <w:rFonts w:ascii="Calibri" w:hAnsi="Calibri" w:cs="Calibri"/>
        </w:rPr>
        <w:t>e55659 (2013).</w:t>
      </w:r>
    </w:p>
    <w:p w14:paraId="224EAE79" w14:textId="5833282D" w:rsidR="00811F1A" w:rsidRPr="00AD22B9" w:rsidRDefault="00811F1A" w:rsidP="00104E00">
      <w:pPr>
        <w:autoSpaceDE w:val="0"/>
        <w:autoSpaceDN w:val="0"/>
        <w:adjustRightInd w:val="0"/>
        <w:jc w:val="both"/>
        <w:rPr>
          <w:rFonts w:ascii="Calibri" w:hAnsi="Calibri" w:cs="Calibri"/>
        </w:rPr>
      </w:pPr>
      <w:r w:rsidRPr="00AD22B9">
        <w:rPr>
          <w:rFonts w:ascii="Calibri" w:hAnsi="Calibri" w:cs="Calibri"/>
        </w:rPr>
        <w:t>14.</w:t>
      </w:r>
      <w:r w:rsidRPr="00AD22B9">
        <w:rPr>
          <w:rFonts w:ascii="Calibri" w:hAnsi="Calibri" w:cs="Calibri"/>
        </w:rPr>
        <w:tab/>
      </w:r>
      <w:proofErr w:type="spellStart"/>
      <w:r w:rsidRPr="00AD22B9">
        <w:rPr>
          <w:rFonts w:ascii="Calibri" w:hAnsi="Calibri" w:cs="Calibri"/>
        </w:rPr>
        <w:t>Hinaux</w:t>
      </w:r>
      <w:proofErr w:type="spellEnd"/>
      <w:r w:rsidRPr="00AD22B9">
        <w:rPr>
          <w:rFonts w:ascii="Calibri" w:hAnsi="Calibri" w:cs="Calibri"/>
        </w:rPr>
        <w:t xml:space="preserve">, H., </w:t>
      </w:r>
      <w:proofErr w:type="spellStart"/>
      <w:r w:rsidRPr="00AD22B9">
        <w:rPr>
          <w:rFonts w:ascii="Calibri" w:hAnsi="Calibri" w:cs="Calibri"/>
        </w:rPr>
        <w:t>Pottin</w:t>
      </w:r>
      <w:proofErr w:type="spellEnd"/>
      <w:r w:rsidRPr="00AD22B9">
        <w:rPr>
          <w:rFonts w:ascii="Calibri" w:hAnsi="Calibri" w:cs="Calibri"/>
        </w:rPr>
        <w:t>, K.,</w:t>
      </w:r>
      <w:r w:rsidR="00AD22B9" w:rsidRPr="00AD22B9">
        <w:rPr>
          <w:rFonts w:ascii="Calibri" w:hAnsi="Calibri" w:cs="Calibri"/>
          <w:i/>
        </w:rPr>
        <w:t xml:space="preserve"> et al</w:t>
      </w:r>
      <w:r w:rsidR="00F5189C">
        <w:rPr>
          <w:rFonts w:ascii="Calibri" w:hAnsi="Calibri" w:cs="Calibri"/>
          <w:i/>
        </w:rPr>
        <w:t>.</w:t>
      </w:r>
      <w:r w:rsidRPr="00AD22B9">
        <w:rPr>
          <w:rFonts w:ascii="Calibri" w:hAnsi="Calibri" w:cs="Calibri"/>
        </w:rPr>
        <w:t xml:space="preserve"> A Developmental Staging Table for </w:t>
      </w:r>
      <w:r w:rsidRPr="00AD22B9">
        <w:rPr>
          <w:rFonts w:ascii="Calibri" w:hAnsi="Calibri" w:cs="Calibri"/>
          <w:i/>
          <w:iCs/>
        </w:rPr>
        <w:t xml:space="preserve">Astyanax </w:t>
      </w:r>
      <w:proofErr w:type="spellStart"/>
      <w:r w:rsidRPr="00AD22B9">
        <w:rPr>
          <w:rFonts w:ascii="Calibri" w:hAnsi="Calibri" w:cs="Calibri"/>
          <w:i/>
          <w:iCs/>
        </w:rPr>
        <w:t>mexicanus</w:t>
      </w:r>
      <w:proofErr w:type="spellEnd"/>
      <w:r w:rsidRPr="00AD22B9">
        <w:rPr>
          <w:rFonts w:ascii="Calibri" w:hAnsi="Calibri" w:cs="Calibri"/>
        </w:rPr>
        <w:t xml:space="preserve"> Surface Fish and </w:t>
      </w:r>
      <w:proofErr w:type="spellStart"/>
      <w:r w:rsidRPr="00AD22B9">
        <w:rPr>
          <w:rFonts w:ascii="Calibri" w:hAnsi="Calibri" w:cs="Calibri"/>
        </w:rPr>
        <w:t>Pachón</w:t>
      </w:r>
      <w:proofErr w:type="spellEnd"/>
      <w:r w:rsidRPr="00AD22B9">
        <w:rPr>
          <w:rFonts w:ascii="Calibri" w:hAnsi="Calibri" w:cs="Calibri"/>
        </w:rPr>
        <w:t xml:space="preserve"> Cavefish. </w:t>
      </w:r>
      <w:r w:rsidRPr="00AD22B9">
        <w:rPr>
          <w:rFonts w:ascii="Calibri" w:hAnsi="Calibri" w:cs="Calibri"/>
          <w:i/>
          <w:iCs/>
        </w:rPr>
        <w:t>Zebrafish</w:t>
      </w:r>
      <w:r w:rsidR="00385D9C">
        <w:rPr>
          <w:rFonts w:ascii="Calibri" w:hAnsi="Calibri" w:cs="Calibri"/>
          <w:i/>
          <w:iCs/>
        </w:rPr>
        <w:t>.</w:t>
      </w:r>
      <w:r w:rsidRPr="00AD22B9">
        <w:rPr>
          <w:rFonts w:ascii="Calibri" w:hAnsi="Calibri" w:cs="Calibri"/>
        </w:rPr>
        <w:t xml:space="preserve"> </w:t>
      </w:r>
      <w:r w:rsidRPr="00AD22B9">
        <w:rPr>
          <w:rFonts w:ascii="Calibri" w:hAnsi="Calibri" w:cs="Calibri"/>
          <w:b/>
          <w:bCs/>
        </w:rPr>
        <w:t>8</w:t>
      </w:r>
      <w:r w:rsidR="00376F19" w:rsidRPr="00AD22B9">
        <w:rPr>
          <w:rFonts w:ascii="Calibri" w:hAnsi="Calibri" w:cs="Calibri"/>
        </w:rPr>
        <w:t xml:space="preserve"> (4)</w:t>
      </w:r>
      <w:r w:rsidR="00385D9C">
        <w:rPr>
          <w:rFonts w:ascii="Calibri" w:hAnsi="Calibri" w:cs="Calibri"/>
        </w:rPr>
        <w:t>,</w:t>
      </w:r>
      <w:r w:rsidR="00376F19" w:rsidRPr="00AD22B9">
        <w:rPr>
          <w:rFonts w:ascii="Calibri" w:hAnsi="Calibri" w:cs="Calibri"/>
        </w:rPr>
        <w:t xml:space="preserve"> </w:t>
      </w:r>
      <w:r w:rsidRPr="00AD22B9">
        <w:rPr>
          <w:rFonts w:ascii="Calibri" w:hAnsi="Calibri" w:cs="Calibri"/>
        </w:rPr>
        <w:t>155–165 (2011).</w:t>
      </w:r>
    </w:p>
    <w:p w14:paraId="3F8810E7" w14:textId="3D992C53" w:rsidR="00811F1A" w:rsidRPr="00AD22B9" w:rsidRDefault="00811F1A" w:rsidP="00104E00">
      <w:pPr>
        <w:autoSpaceDE w:val="0"/>
        <w:autoSpaceDN w:val="0"/>
        <w:adjustRightInd w:val="0"/>
        <w:jc w:val="both"/>
        <w:rPr>
          <w:rFonts w:ascii="Calibri" w:hAnsi="Calibri" w:cs="Calibri"/>
        </w:rPr>
      </w:pPr>
      <w:r w:rsidRPr="00AD22B9">
        <w:rPr>
          <w:rFonts w:ascii="Calibri" w:hAnsi="Calibri" w:cs="Calibri"/>
        </w:rPr>
        <w:t>15.</w:t>
      </w:r>
      <w:r w:rsidRPr="00AD22B9">
        <w:rPr>
          <w:rFonts w:ascii="Calibri" w:hAnsi="Calibri" w:cs="Calibri"/>
        </w:rPr>
        <w:tab/>
      </w:r>
      <w:proofErr w:type="spellStart"/>
      <w:r w:rsidRPr="00AD22B9">
        <w:rPr>
          <w:rFonts w:ascii="Calibri" w:hAnsi="Calibri" w:cs="Calibri"/>
        </w:rPr>
        <w:t>Borowsky</w:t>
      </w:r>
      <w:proofErr w:type="spellEnd"/>
      <w:r w:rsidRPr="00AD22B9">
        <w:rPr>
          <w:rFonts w:ascii="Calibri" w:hAnsi="Calibri" w:cs="Calibri"/>
        </w:rPr>
        <w:t xml:space="preserve">, R. Breeding Astyanax </w:t>
      </w:r>
      <w:proofErr w:type="spellStart"/>
      <w:r w:rsidRPr="00AD22B9">
        <w:rPr>
          <w:rFonts w:ascii="Calibri" w:hAnsi="Calibri" w:cs="Calibri"/>
        </w:rPr>
        <w:t>mexicanus</w:t>
      </w:r>
      <w:proofErr w:type="spellEnd"/>
      <w:r w:rsidRPr="00AD22B9">
        <w:rPr>
          <w:rFonts w:ascii="Calibri" w:hAnsi="Calibri" w:cs="Calibri"/>
        </w:rPr>
        <w:t xml:space="preserve"> through natural spawning. </w:t>
      </w:r>
      <w:r w:rsidRPr="00AD22B9">
        <w:rPr>
          <w:rFonts w:ascii="Calibri" w:hAnsi="Calibri" w:cs="Calibri"/>
          <w:i/>
          <w:iCs/>
        </w:rPr>
        <w:t>Cold Spring Harbor Protocols</w:t>
      </w:r>
      <w:r w:rsidR="00385D9C">
        <w:rPr>
          <w:rFonts w:ascii="Calibri" w:hAnsi="Calibri" w:cs="Calibri"/>
          <w:i/>
          <w:iCs/>
        </w:rPr>
        <w:t>.</w:t>
      </w:r>
      <w:r w:rsidRPr="00AD22B9">
        <w:rPr>
          <w:rFonts w:ascii="Calibri" w:hAnsi="Calibri" w:cs="Calibri"/>
        </w:rPr>
        <w:t xml:space="preserve"> </w:t>
      </w:r>
      <w:r w:rsidRPr="00AD22B9">
        <w:rPr>
          <w:rFonts w:ascii="Calibri" w:hAnsi="Calibri" w:cs="Calibri"/>
          <w:b/>
          <w:bCs/>
        </w:rPr>
        <w:t>3</w:t>
      </w:r>
      <w:r w:rsidR="00376F19" w:rsidRPr="00AD22B9">
        <w:rPr>
          <w:rFonts w:ascii="Calibri" w:hAnsi="Calibri" w:cs="Calibri"/>
        </w:rPr>
        <w:t xml:space="preserve"> (</w:t>
      </w:r>
      <w:r w:rsidRPr="00AD22B9">
        <w:rPr>
          <w:rFonts w:ascii="Calibri" w:hAnsi="Calibri" w:cs="Calibri"/>
        </w:rPr>
        <w:t>11</w:t>
      </w:r>
      <w:r w:rsidR="00376F19" w:rsidRPr="00AD22B9">
        <w:rPr>
          <w:rFonts w:ascii="Calibri" w:hAnsi="Calibri" w:cs="Calibri"/>
        </w:rPr>
        <w:t>)</w:t>
      </w:r>
      <w:r w:rsidR="00385D9C">
        <w:rPr>
          <w:rFonts w:ascii="Calibri" w:hAnsi="Calibri" w:cs="Calibri"/>
        </w:rPr>
        <w:t>,</w:t>
      </w:r>
      <w:r w:rsidRPr="00AD22B9">
        <w:rPr>
          <w:rFonts w:ascii="Calibri" w:hAnsi="Calibri" w:cs="Calibri"/>
        </w:rPr>
        <w:t xml:space="preserve"> (2008).</w:t>
      </w:r>
    </w:p>
    <w:p w14:paraId="61FD498E" w14:textId="528C99BC" w:rsidR="00811F1A" w:rsidRPr="00AD22B9" w:rsidRDefault="00811F1A" w:rsidP="00104E00">
      <w:pPr>
        <w:autoSpaceDE w:val="0"/>
        <w:autoSpaceDN w:val="0"/>
        <w:adjustRightInd w:val="0"/>
        <w:jc w:val="both"/>
        <w:rPr>
          <w:rFonts w:ascii="Calibri" w:hAnsi="Calibri" w:cs="Calibri"/>
        </w:rPr>
      </w:pPr>
      <w:r w:rsidRPr="00AD22B9">
        <w:rPr>
          <w:rFonts w:ascii="Calibri" w:hAnsi="Calibri" w:cs="Calibri"/>
        </w:rPr>
        <w:t>16.</w:t>
      </w:r>
      <w:r w:rsidRPr="00AD22B9">
        <w:rPr>
          <w:rFonts w:ascii="Calibri" w:hAnsi="Calibri" w:cs="Calibri"/>
        </w:rPr>
        <w:tab/>
      </w:r>
      <w:proofErr w:type="spellStart"/>
      <w:r w:rsidRPr="00AD22B9">
        <w:rPr>
          <w:rFonts w:ascii="Calibri" w:hAnsi="Calibri" w:cs="Calibri"/>
        </w:rPr>
        <w:t>Borowsky</w:t>
      </w:r>
      <w:proofErr w:type="spellEnd"/>
      <w:r w:rsidRPr="00AD22B9">
        <w:rPr>
          <w:rFonts w:ascii="Calibri" w:hAnsi="Calibri" w:cs="Calibri"/>
        </w:rPr>
        <w:t xml:space="preserve">, B. R. Handling </w:t>
      </w:r>
      <w:r w:rsidRPr="00AD22B9">
        <w:rPr>
          <w:rFonts w:ascii="Calibri" w:hAnsi="Calibri" w:cs="Calibri"/>
          <w:i/>
          <w:iCs/>
        </w:rPr>
        <w:t xml:space="preserve">Astyanax </w:t>
      </w:r>
      <w:proofErr w:type="spellStart"/>
      <w:r w:rsidRPr="00AD22B9">
        <w:rPr>
          <w:rFonts w:ascii="Calibri" w:hAnsi="Calibri" w:cs="Calibri"/>
          <w:i/>
          <w:iCs/>
        </w:rPr>
        <w:t>mexicanus</w:t>
      </w:r>
      <w:proofErr w:type="spellEnd"/>
      <w:r w:rsidRPr="00AD22B9">
        <w:rPr>
          <w:rFonts w:ascii="Calibri" w:hAnsi="Calibri" w:cs="Calibri"/>
        </w:rPr>
        <w:t xml:space="preserve"> Eggs and Fry. </w:t>
      </w:r>
      <w:r w:rsidRPr="00AD22B9">
        <w:rPr>
          <w:rFonts w:ascii="Calibri" w:hAnsi="Calibri" w:cs="Calibri"/>
          <w:i/>
          <w:iCs/>
        </w:rPr>
        <w:t xml:space="preserve">CSH </w:t>
      </w:r>
      <w:r w:rsidR="00385D9C">
        <w:rPr>
          <w:rFonts w:ascii="Calibri" w:hAnsi="Calibri" w:cs="Calibri"/>
          <w:i/>
          <w:iCs/>
        </w:rPr>
        <w:t>P</w:t>
      </w:r>
      <w:r w:rsidRPr="00AD22B9">
        <w:rPr>
          <w:rFonts w:ascii="Calibri" w:hAnsi="Calibri" w:cs="Calibri"/>
          <w:i/>
          <w:iCs/>
        </w:rPr>
        <w:t>rotocols</w:t>
      </w:r>
      <w:r w:rsidR="00385D9C">
        <w:rPr>
          <w:rFonts w:ascii="Calibri" w:hAnsi="Calibri" w:cs="Calibri"/>
          <w:i/>
          <w:iCs/>
        </w:rPr>
        <w:t>.</w:t>
      </w:r>
      <w:r w:rsidRPr="00AD22B9">
        <w:rPr>
          <w:rFonts w:ascii="Calibri" w:hAnsi="Calibri" w:cs="Calibri"/>
        </w:rPr>
        <w:t xml:space="preserve"> (2008).</w:t>
      </w:r>
    </w:p>
    <w:p w14:paraId="4CFBAC0B" w14:textId="573B9C99" w:rsidR="00811F1A" w:rsidRPr="00AD22B9" w:rsidRDefault="00811F1A" w:rsidP="00104E00">
      <w:pPr>
        <w:autoSpaceDE w:val="0"/>
        <w:autoSpaceDN w:val="0"/>
        <w:adjustRightInd w:val="0"/>
        <w:jc w:val="both"/>
        <w:rPr>
          <w:rFonts w:ascii="Calibri" w:hAnsi="Calibri" w:cs="Calibri"/>
        </w:rPr>
      </w:pPr>
      <w:r w:rsidRPr="00AD22B9">
        <w:rPr>
          <w:rFonts w:ascii="Calibri" w:hAnsi="Calibri" w:cs="Calibri"/>
        </w:rPr>
        <w:t>17.</w:t>
      </w:r>
      <w:r w:rsidRPr="00AD22B9">
        <w:rPr>
          <w:rFonts w:ascii="Calibri" w:hAnsi="Calibri" w:cs="Calibri"/>
        </w:rPr>
        <w:tab/>
        <w:t>Stahl, B. A.</w:t>
      </w:r>
      <w:r w:rsidR="00385D9C">
        <w:rPr>
          <w:rFonts w:ascii="Calibri" w:hAnsi="Calibri" w:cs="Calibri"/>
        </w:rPr>
        <w:t>,</w:t>
      </w:r>
      <w:r w:rsidRPr="00AD22B9">
        <w:rPr>
          <w:rFonts w:ascii="Calibri" w:hAnsi="Calibri" w:cs="Calibri"/>
        </w:rPr>
        <w:t xml:space="preserve"> Gross, J. B. A Comparative Transcriptomic Analysis of Development in Two Astyanax Cavefish Populations. </w:t>
      </w:r>
      <w:r w:rsidRPr="00AD22B9">
        <w:rPr>
          <w:rFonts w:ascii="Calibri" w:hAnsi="Calibri" w:cs="Calibri"/>
          <w:i/>
          <w:iCs/>
        </w:rPr>
        <w:t>Journal of Experimental Zoology Part B: Molecular and Developmental Evolution</w:t>
      </w:r>
      <w:r w:rsidR="00385D9C">
        <w:rPr>
          <w:rFonts w:ascii="Calibri" w:hAnsi="Calibri" w:cs="Calibri"/>
          <w:i/>
          <w:iCs/>
        </w:rPr>
        <w:t>.</w:t>
      </w:r>
      <w:r w:rsidRPr="00AD22B9">
        <w:rPr>
          <w:rFonts w:ascii="Calibri" w:hAnsi="Calibri" w:cs="Calibri"/>
        </w:rPr>
        <w:t xml:space="preserve"> </w:t>
      </w:r>
      <w:r w:rsidRPr="00AD22B9">
        <w:rPr>
          <w:rFonts w:ascii="Calibri" w:hAnsi="Calibri" w:cs="Calibri"/>
          <w:b/>
          <w:bCs/>
        </w:rPr>
        <w:t>328</w:t>
      </w:r>
      <w:r w:rsidR="00376F19" w:rsidRPr="00AD22B9">
        <w:rPr>
          <w:rFonts w:ascii="Calibri" w:hAnsi="Calibri" w:cs="Calibri"/>
        </w:rPr>
        <w:t xml:space="preserve"> (6)</w:t>
      </w:r>
      <w:r w:rsidR="00385D9C">
        <w:rPr>
          <w:rFonts w:ascii="Calibri" w:hAnsi="Calibri" w:cs="Calibri"/>
        </w:rPr>
        <w:t>,</w:t>
      </w:r>
      <w:r w:rsidR="00376F19" w:rsidRPr="00AD22B9">
        <w:rPr>
          <w:rFonts w:ascii="Calibri" w:hAnsi="Calibri" w:cs="Calibri"/>
        </w:rPr>
        <w:t xml:space="preserve"> </w:t>
      </w:r>
      <w:r w:rsidRPr="00AD22B9">
        <w:rPr>
          <w:rFonts w:ascii="Calibri" w:hAnsi="Calibri" w:cs="Calibri"/>
        </w:rPr>
        <w:t>515–532 (2017).</w:t>
      </w:r>
    </w:p>
    <w:p w14:paraId="6E040B91" w14:textId="2B29C1B3" w:rsidR="00811F1A" w:rsidRPr="00AD22B9" w:rsidRDefault="00811F1A" w:rsidP="00104E00">
      <w:pPr>
        <w:autoSpaceDE w:val="0"/>
        <w:autoSpaceDN w:val="0"/>
        <w:adjustRightInd w:val="0"/>
        <w:jc w:val="both"/>
        <w:rPr>
          <w:rFonts w:ascii="Calibri" w:hAnsi="Calibri" w:cs="Calibri"/>
        </w:rPr>
      </w:pPr>
      <w:r w:rsidRPr="00AD22B9">
        <w:rPr>
          <w:rFonts w:ascii="Calibri" w:hAnsi="Calibri" w:cs="Calibri"/>
        </w:rPr>
        <w:t>18.</w:t>
      </w:r>
      <w:r w:rsidRPr="00AD22B9">
        <w:rPr>
          <w:rFonts w:ascii="Calibri" w:hAnsi="Calibri" w:cs="Calibri"/>
        </w:rPr>
        <w:tab/>
      </w:r>
      <w:proofErr w:type="spellStart"/>
      <w:r w:rsidRPr="00AD22B9">
        <w:rPr>
          <w:rFonts w:ascii="Calibri" w:hAnsi="Calibri" w:cs="Calibri"/>
        </w:rPr>
        <w:t>Elipot</w:t>
      </w:r>
      <w:proofErr w:type="spellEnd"/>
      <w:r w:rsidRPr="00AD22B9">
        <w:rPr>
          <w:rFonts w:ascii="Calibri" w:hAnsi="Calibri" w:cs="Calibri"/>
        </w:rPr>
        <w:t xml:space="preserve">, Y., Legendre, L., Père, S., </w:t>
      </w:r>
      <w:proofErr w:type="spellStart"/>
      <w:r w:rsidRPr="00AD22B9">
        <w:rPr>
          <w:rFonts w:ascii="Calibri" w:hAnsi="Calibri" w:cs="Calibri"/>
        </w:rPr>
        <w:t>Sohm</w:t>
      </w:r>
      <w:proofErr w:type="spellEnd"/>
      <w:r w:rsidRPr="00AD22B9">
        <w:rPr>
          <w:rFonts w:ascii="Calibri" w:hAnsi="Calibri" w:cs="Calibri"/>
        </w:rPr>
        <w:t>, F.</w:t>
      </w:r>
      <w:r w:rsidR="00385D9C">
        <w:rPr>
          <w:rFonts w:ascii="Calibri" w:hAnsi="Calibri" w:cs="Calibri"/>
        </w:rPr>
        <w:t>,</w:t>
      </w:r>
      <w:r w:rsidRPr="00AD22B9">
        <w:rPr>
          <w:rFonts w:ascii="Calibri" w:hAnsi="Calibri" w:cs="Calibri"/>
        </w:rPr>
        <w:t xml:space="preserve"> Rétaux, S. </w:t>
      </w:r>
      <w:r w:rsidRPr="00AD22B9">
        <w:rPr>
          <w:rFonts w:ascii="Calibri" w:hAnsi="Calibri" w:cs="Calibri"/>
          <w:i/>
          <w:iCs/>
        </w:rPr>
        <w:t>Astyanax</w:t>
      </w:r>
      <w:r w:rsidRPr="00AD22B9">
        <w:rPr>
          <w:rFonts w:ascii="Calibri" w:hAnsi="Calibri" w:cs="Calibri"/>
        </w:rPr>
        <w:t xml:space="preserve"> Transgenesis and Husbandry: How Cavefish Enters the Laboratory. </w:t>
      </w:r>
      <w:r w:rsidRPr="00AD22B9">
        <w:rPr>
          <w:rFonts w:ascii="Calibri" w:hAnsi="Calibri" w:cs="Calibri"/>
          <w:i/>
          <w:iCs/>
        </w:rPr>
        <w:t>Zebrafish</w:t>
      </w:r>
      <w:r w:rsidR="00385D9C">
        <w:rPr>
          <w:rFonts w:ascii="Calibri" w:hAnsi="Calibri" w:cs="Calibri"/>
          <w:i/>
          <w:iCs/>
        </w:rPr>
        <w:t>.</w:t>
      </w:r>
      <w:r w:rsidRPr="00AD22B9">
        <w:rPr>
          <w:rFonts w:ascii="Calibri" w:hAnsi="Calibri" w:cs="Calibri"/>
        </w:rPr>
        <w:t xml:space="preserve"> </w:t>
      </w:r>
      <w:r w:rsidRPr="00AD22B9">
        <w:rPr>
          <w:rFonts w:ascii="Calibri" w:hAnsi="Calibri" w:cs="Calibri"/>
          <w:b/>
          <w:bCs/>
        </w:rPr>
        <w:t>11</w:t>
      </w:r>
      <w:r w:rsidR="00376F19" w:rsidRPr="00AD22B9">
        <w:rPr>
          <w:rFonts w:ascii="Calibri" w:hAnsi="Calibri" w:cs="Calibri"/>
        </w:rPr>
        <w:t xml:space="preserve"> (4)</w:t>
      </w:r>
      <w:r w:rsidR="00385D9C">
        <w:rPr>
          <w:rFonts w:ascii="Calibri" w:hAnsi="Calibri" w:cs="Calibri"/>
        </w:rPr>
        <w:t>,</w:t>
      </w:r>
      <w:r w:rsidR="00376F19" w:rsidRPr="00AD22B9">
        <w:rPr>
          <w:rFonts w:ascii="Calibri" w:hAnsi="Calibri" w:cs="Calibri"/>
        </w:rPr>
        <w:t xml:space="preserve"> </w:t>
      </w:r>
      <w:r w:rsidRPr="00AD22B9">
        <w:rPr>
          <w:rFonts w:ascii="Calibri" w:hAnsi="Calibri" w:cs="Calibri"/>
        </w:rPr>
        <w:t>291–299 (2014).</w:t>
      </w:r>
    </w:p>
    <w:p w14:paraId="2C3CB742" w14:textId="402E5F95" w:rsidR="00811F1A" w:rsidRDefault="00811F1A" w:rsidP="00104E00">
      <w:pPr>
        <w:autoSpaceDE w:val="0"/>
        <w:autoSpaceDN w:val="0"/>
        <w:adjustRightInd w:val="0"/>
        <w:jc w:val="both"/>
        <w:rPr>
          <w:rFonts w:ascii="Calibri" w:hAnsi="Calibri" w:cs="Calibri"/>
        </w:rPr>
      </w:pPr>
      <w:r w:rsidRPr="00AD22B9">
        <w:rPr>
          <w:rFonts w:ascii="Calibri" w:hAnsi="Calibri" w:cs="Calibri"/>
        </w:rPr>
        <w:t>19.</w:t>
      </w:r>
      <w:r w:rsidRPr="00AD22B9">
        <w:rPr>
          <w:rFonts w:ascii="Calibri" w:hAnsi="Calibri" w:cs="Calibri"/>
        </w:rPr>
        <w:tab/>
        <w:t>Ma, L., Jeffery, W. R., Essner, J. J.</w:t>
      </w:r>
      <w:r w:rsidR="00385D9C">
        <w:rPr>
          <w:rFonts w:ascii="Calibri" w:hAnsi="Calibri" w:cs="Calibri"/>
        </w:rPr>
        <w:t>,</w:t>
      </w:r>
      <w:r w:rsidRPr="00AD22B9">
        <w:rPr>
          <w:rFonts w:ascii="Calibri" w:hAnsi="Calibri" w:cs="Calibri"/>
        </w:rPr>
        <w:t xml:space="preserve"> Kowalko, J. E. Genome editing using TALENs in blind Mexican Cavefish, Astyanax mexicanus. </w:t>
      </w:r>
      <w:proofErr w:type="spellStart"/>
      <w:r w:rsidRPr="00AD22B9">
        <w:rPr>
          <w:rFonts w:ascii="Calibri" w:hAnsi="Calibri" w:cs="Calibri"/>
          <w:i/>
          <w:iCs/>
        </w:rPr>
        <w:t>PloS</w:t>
      </w:r>
      <w:proofErr w:type="spellEnd"/>
      <w:r w:rsidRPr="00AD22B9">
        <w:rPr>
          <w:rFonts w:ascii="Calibri" w:hAnsi="Calibri" w:cs="Calibri"/>
          <w:i/>
          <w:iCs/>
        </w:rPr>
        <w:t xml:space="preserve"> </w:t>
      </w:r>
      <w:r w:rsidR="00385D9C">
        <w:rPr>
          <w:rFonts w:ascii="Calibri" w:hAnsi="Calibri" w:cs="Calibri"/>
          <w:i/>
          <w:iCs/>
        </w:rPr>
        <w:t>O</w:t>
      </w:r>
      <w:r w:rsidRPr="00AD22B9">
        <w:rPr>
          <w:rFonts w:ascii="Calibri" w:hAnsi="Calibri" w:cs="Calibri"/>
          <w:i/>
          <w:iCs/>
        </w:rPr>
        <w:t>ne</w:t>
      </w:r>
      <w:r w:rsidR="00385D9C">
        <w:rPr>
          <w:rFonts w:ascii="Calibri" w:hAnsi="Calibri" w:cs="Calibri"/>
          <w:i/>
          <w:iCs/>
        </w:rPr>
        <w:t>.</w:t>
      </w:r>
      <w:r w:rsidRPr="00AD22B9">
        <w:rPr>
          <w:rFonts w:ascii="Calibri" w:hAnsi="Calibri" w:cs="Calibri"/>
        </w:rPr>
        <w:t xml:space="preserve"> </w:t>
      </w:r>
      <w:r w:rsidRPr="00AD22B9">
        <w:rPr>
          <w:rFonts w:ascii="Calibri" w:hAnsi="Calibri" w:cs="Calibri"/>
          <w:b/>
          <w:bCs/>
        </w:rPr>
        <w:t>10</w:t>
      </w:r>
      <w:r w:rsidR="00376F19" w:rsidRPr="00AD22B9">
        <w:rPr>
          <w:rFonts w:ascii="Calibri" w:hAnsi="Calibri" w:cs="Calibri"/>
        </w:rPr>
        <w:t xml:space="preserve"> (3)</w:t>
      </w:r>
      <w:r w:rsidR="00385D9C">
        <w:rPr>
          <w:rFonts w:ascii="Calibri" w:hAnsi="Calibri" w:cs="Calibri"/>
        </w:rPr>
        <w:t>,</w:t>
      </w:r>
      <w:r w:rsidR="00376F19" w:rsidRPr="00AD22B9">
        <w:rPr>
          <w:rFonts w:ascii="Calibri" w:hAnsi="Calibri" w:cs="Calibri"/>
        </w:rPr>
        <w:t xml:space="preserve"> </w:t>
      </w:r>
      <w:r w:rsidRPr="00AD22B9">
        <w:rPr>
          <w:rFonts w:ascii="Calibri" w:hAnsi="Calibri" w:cs="Calibri"/>
        </w:rPr>
        <w:t>e0119370 (2015).</w:t>
      </w:r>
    </w:p>
    <w:p w14:paraId="50700047" w14:textId="3D992871" w:rsidR="00BB1ACA" w:rsidRPr="00AD22B9" w:rsidRDefault="00BB1ACA" w:rsidP="00104E00">
      <w:pPr>
        <w:autoSpaceDE w:val="0"/>
        <w:autoSpaceDN w:val="0"/>
        <w:adjustRightInd w:val="0"/>
        <w:jc w:val="both"/>
        <w:rPr>
          <w:rFonts w:ascii="Calibri" w:hAnsi="Calibri" w:cs="Calibri"/>
        </w:rPr>
      </w:pPr>
      <w:r>
        <w:rPr>
          <w:rFonts w:ascii="Calibri" w:hAnsi="Calibri" w:cs="Calibri"/>
        </w:rPr>
        <w:t>20.</w:t>
      </w:r>
      <w:r>
        <w:rPr>
          <w:rFonts w:ascii="Calibri" w:hAnsi="Calibri" w:cs="Calibri"/>
        </w:rPr>
        <w:tab/>
      </w:r>
      <w:r w:rsidRPr="00BB1ACA">
        <w:rPr>
          <w:rFonts w:ascii="Calibri" w:hAnsi="Calibri" w:cs="Calibri"/>
        </w:rPr>
        <w:t>Current methods in Astyanax mexicanus research</w:t>
      </w:r>
      <w:r w:rsidR="00385D9C">
        <w:rPr>
          <w:rFonts w:ascii="Calibri" w:hAnsi="Calibri" w:cs="Calibri"/>
        </w:rPr>
        <w:t>.</w:t>
      </w:r>
      <w:r>
        <w:rPr>
          <w:rFonts w:ascii="Calibri" w:hAnsi="Calibri" w:cs="Calibri"/>
        </w:rPr>
        <w:t xml:space="preserve"> </w:t>
      </w:r>
      <w:r w:rsidR="00225ECC">
        <w:rPr>
          <w:rFonts w:ascii="Calibri" w:hAnsi="Calibri" w:cs="Calibri"/>
        </w:rPr>
        <w:t xml:space="preserve">at </w:t>
      </w:r>
      <w:r w:rsidR="00385D9C">
        <w:rPr>
          <w:rFonts w:ascii="Calibri" w:hAnsi="Calibri" w:cs="Calibri"/>
        </w:rPr>
        <w:t>&lt;</w:t>
      </w:r>
      <w:r w:rsidRPr="00BB1ACA">
        <w:rPr>
          <w:rFonts w:ascii="Calibri" w:hAnsi="Calibri" w:cs="Calibri"/>
        </w:rPr>
        <w:t>https://www.jove.com/methods-collections/16/current-methods-inastyanax-mexicanusresearch</w:t>
      </w:r>
      <w:r w:rsidR="00385D9C">
        <w:rPr>
          <w:rFonts w:ascii="Calibri" w:hAnsi="Calibri" w:cs="Calibri"/>
        </w:rPr>
        <w:t>&gt;.</w:t>
      </w:r>
      <w:r>
        <w:rPr>
          <w:rFonts w:ascii="Calibri" w:hAnsi="Calibri" w:cs="Calibri"/>
        </w:rPr>
        <w:t xml:space="preserve"> (2018)</w:t>
      </w:r>
    </w:p>
    <w:p w14:paraId="304F22F0" w14:textId="30611535" w:rsidR="00811F1A" w:rsidRPr="00AD22B9" w:rsidRDefault="00BB1ACA" w:rsidP="00104E00">
      <w:pPr>
        <w:autoSpaceDE w:val="0"/>
        <w:autoSpaceDN w:val="0"/>
        <w:adjustRightInd w:val="0"/>
        <w:jc w:val="both"/>
        <w:rPr>
          <w:rFonts w:ascii="Calibri" w:hAnsi="Calibri" w:cs="Calibri"/>
        </w:rPr>
      </w:pPr>
      <w:r>
        <w:rPr>
          <w:rFonts w:ascii="Calibri" w:hAnsi="Calibri" w:cs="Calibri"/>
        </w:rPr>
        <w:t>21</w:t>
      </w:r>
      <w:r w:rsidR="00811F1A" w:rsidRPr="00AD22B9">
        <w:rPr>
          <w:rFonts w:ascii="Calibri" w:hAnsi="Calibri" w:cs="Calibri"/>
        </w:rPr>
        <w:t>.</w:t>
      </w:r>
      <w:r w:rsidR="00811F1A" w:rsidRPr="00AD22B9">
        <w:rPr>
          <w:rFonts w:ascii="Calibri" w:hAnsi="Calibri" w:cs="Calibri"/>
        </w:rPr>
        <w:tab/>
        <w:t xml:space="preserve">Heanue, T. A., </w:t>
      </w:r>
      <w:r w:rsidR="00385D9C">
        <w:rPr>
          <w:rFonts w:ascii="Calibri" w:hAnsi="Calibri" w:cs="Calibri"/>
          <w:i/>
        </w:rPr>
        <w:t>et al</w:t>
      </w:r>
      <w:r w:rsidR="00811F1A" w:rsidRPr="00AD22B9">
        <w:rPr>
          <w:rFonts w:ascii="Calibri" w:hAnsi="Calibri" w:cs="Calibri"/>
        </w:rPr>
        <w:t xml:space="preserve">. A Novel Zebrafish ret Heterozygous Model of Hirschsprung Disease Identifies a Functional Role for mapk10 as a Modifier of Enteric Nervous System Phenotype Severity. </w:t>
      </w:r>
      <w:r w:rsidR="00811F1A" w:rsidRPr="00AD22B9">
        <w:rPr>
          <w:rFonts w:ascii="Calibri" w:hAnsi="Calibri" w:cs="Calibri"/>
          <w:i/>
          <w:iCs/>
        </w:rPr>
        <w:t>PLoS Genetics</w:t>
      </w:r>
      <w:r w:rsidR="00385D9C">
        <w:rPr>
          <w:rFonts w:ascii="Calibri" w:hAnsi="Calibri" w:cs="Calibri"/>
          <w:i/>
          <w:iCs/>
        </w:rPr>
        <w:t>.</w:t>
      </w:r>
      <w:r w:rsidR="00811F1A" w:rsidRPr="00AD22B9">
        <w:rPr>
          <w:rFonts w:ascii="Calibri" w:hAnsi="Calibri" w:cs="Calibri"/>
        </w:rPr>
        <w:t xml:space="preserve"> </w:t>
      </w:r>
      <w:r w:rsidR="00811F1A" w:rsidRPr="00AD22B9">
        <w:rPr>
          <w:rFonts w:ascii="Calibri" w:hAnsi="Calibri" w:cs="Calibri"/>
          <w:b/>
          <w:bCs/>
        </w:rPr>
        <w:t>12</w:t>
      </w:r>
      <w:r w:rsidR="00376F19" w:rsidRPr="00AD22B9">
        <w:rPr>
          <w:rFonts w:ascii="Calibri" w:hAnsi="Calibri" w:cs="Calibri"/>
        </w:rPr>
        <w:t xml:space="preserve"> (11)</w:t>
      </w:r>
      <w:r w:rsidR="00385D9C">
        <w:rPr>
          <w:rFonts w:ascii="Calibri" w:hAnsi="Calibri" w:cs="Calibri"/>
        </w:rPr>
        <w:t>,</w:t>
      </w:r>
      <w:r w:rsidR="00811F1A" w:rsidRPr="00AD22B9">
        <w:rPr>
          <w:rFonts w:ascii="Calibri" w:hAnsi="Calibri" w:cs="Calibri"/>
        </w:rPr>
        <w:t xml:space="preserve"> (2016).</w:t>
      </w:r>
    </w:p>
    <w:p w14:paraId="66FC215C" w14:textId="17776594" w:rsidR="00811F1A" w:rsidRPr="00AD22B9" w:rsidRDefault="00BB1ACA" w:rsidP="00104E00">
      <w:pPr>
        <w:autoSpaceDE w:val="0"/>
        <w:autoSpaceDN w:val="0"/>
        <w:adjustRightInd w:val="0"/>
        <w:jc w:val="both"/>
        <w:rPr>
          <w:rFonts w:ascii="Calibri" w:hAnsi="Calibri" w:cs="Calibri"/>
        </w:rPr>
      </w:pPr>
      <w:r>
        <w:rPr>
          <w:rFonts w:ascii="Calibri" w:hAnsi="Calibri" w:cs="Calibri"/>
        </w:rPr>
        <w:t>22</w:t>
      </w:r>
      <w:r w:rsidR="00811F1A" w:rsidRPr="00AD22B9">
        <w:rPr>
          <w:rFonts w:ascii="Calibri" w:hAnsi="Calibri" w:cs="Calibri"/>
        </w:rPr>
        <w:t>.</w:t>
      </w:r>
      <w:r w:rsidR="00811F1A" w:rsidRPr="00AD22B9">
        <w:rPr>
          <w:rFonts w:ascii="Calibri" w:hAnsi="Calibri" w:cs="Calibri"/>
        </w:rPr>
        <w:tab/>
        <w:t>Reed Mariculture Culturing Rotifers in Small Systems (Home or Lab). at &lt;http://reedmariculture.com/support_rotifers_culturing.php&gt;</w:t>
      </w:r>
      <w:r w:rsidR="00225ECC">
        <w:rPr>
          <w:rFonts w:ascii="Calibri" w:hAnsi="Calibri" w:cs="Calibri"/>
        </w:rPr>
        <w:t xml:space="preserve"> (2018).</w:t>
      </w:r>
    </w:p>
    <w:p w14:paraId="7198ADE5" w14:textId="1160273C" w:rsidR="00811F1A" w:rsidRPr="00AD22B9" w:rsidRDefault="00BB1ACA" w:rsidP="00104E00">
      <w:pPr>
        <w:autoSpaceDE w:val="0"/>
        <w:autoSpaceDN w:val="0"/>
        <w:adjustRightInd w:val="0"/>
        <w:jc w:val="both"/>
        <w:rPr>
          <w:rFonts w:ascii="Calibri" w:hAnsi="Calibri" w:cs="Calibri"/>
        </w:rPr>
      </w:pPr>
      <w:r>
        <w:rPr>
          <w:rFonts w:ascii="Calibri" w:hAnsi="Calibri" w:cs="Calibri"/>
        </w:rPr>
        <w:t>23</w:t>
      </w:r>
      <w:r w:rsidR="00811F1A" w:rsidRPr="00AD22B9">
        <w:rPr>
          <w:rFonts w:ascii="Calibri" w:hAnsi="Calibri" w:cs="Calibri"/>
        </w:rPr>
        <w:t>.</w:t>
      </w:r>
      <w:r w:rsidR="00811F1A" w:rsidRPr="00AD22B9">
        <w:rPr>
          <w:rFonts w:ascii="Calibri" w:hAnsi="Calibri" w:cs="Calibri"/>
        </w:rPr>
        <w:tab/>
        <w:t>Riddle, M. R., Baxter, B. K.</w:t>
      </w:r>
      <w:r w:rsidR="00225ECC">
        <w:rPr>
          <w:rFonts w:ascii="Calibri" w:hAnsi="Calibri" w:cs="Calibri"/>
        </w:rPr>
        <w:t>,</w:t>
      </w:r>
      <w:r w:rsidR="00811F1A" w:rsidRPr="00AD22B9">
        <w:rPr>
          <w:rFonts w:ascii="Calibri" w:hAnsi="Calibri" w:cs="Calibri"/>
        </w:rPr>
        <w:t xml:space="preserve"> Avery, B. J. Molecular identification of microorganisms associated with the brine shrimp Artemia franciscana. </w:t>
      </w:r>
      <w:r w:rsidR="00811F1A" w:rsidRPr="00AD22B9">
        <w:rPr>
          <w:rFonts w:ascii="Calibri" w:hAnsi="Calibri" w:cs="Calibri"/>
          <w:i/>
          <w:iCs/>
        </w:rPr>
        <w:t>Aquatic Biosystems</w:t>
      </w:r>
      <w:r w:rsidR="00225ECC">
        <w:rPr>
          <w:rFonts w:ascii="Calibri" w:hAnsi="Calibri" w:cs="Calibri"/>
          <w:i/>
          <w:iCs/>
        </w:rPr>
        <w:t>.</w:t>
      </w:r>
      <w:r w:rsidR="00811F1A" w:rsidRPr="00AD22B9">
        <w:rPr>
          <w:rFonts w:ascii="Calibri" w:hAnsi="Calibri" w:cs="Calibri"/>
        </w:rPr>
        <w:t xml:space="preserve"> </w:t>
      </w:r>
      <w:r w:rsidR="00811F1A" w:rsidRPr="00AD22B9">
        <w:rPr>
          <w:rFonts w:ascii="Calibri" w:hAnsi="Calibri" w:cs="Calibri"/>
          <w:b/>
          <w:bCs/>
        </w:rPr>
        <w:t>9</w:t>
      </w:r>
      <w:r w:rsidR="00376F19" w:rsidRPr="00AD22B9">
        <w:rPr>
          <w:rFonts w:ascii="Calibri" w:hAnsi="Calibri" w:cs="Calibri"/>
        </w:rPr>
        <w:t xml:space="preserve"> (1)</w:t>
      </w:r>
      <w:r w:rsidR="00225ECC">
        <w:rPr>
          <w:rFonts w:ascii="Calibri" w:hAnsi="Calibri" w:cs="Calibri"/>
        </w:rPr>
        <w:t>,</w:t>
      </w:r>
      <w:r w:rsidR="00811F1A" w:rsidRPr="00AD22B9">
        <w:rPr>
          <w:rFonts w:ascii="Calibri" w:hAnsi="Calibri" w:cs="Calibri"/>
        </w:rPr>
        <w:t xml:space="preserve"> (2013).</w:t>
      </w:r>
    </w:p>
    <w:p w14:paraId="0954247A" w14:textId="63A80530" w:rsidR="00811F1A" w:rsidRPr="00AD22B9" w:rsidRDefault="00BB1ACA" w:rsidP="00104E00">
      <w:pPr>
        <w:autoSpaceDE w:val="0"/>
        <w:autoSpaceDN w:val="0"/>
        <w:adjustRightInd w:val="0"/>
        <w:jc w:val="both"/>
        <w:rPr>
          <w:rFonts w:ascii="Calibri" w:hAnsi="Calibri" w:cs="Calibri"/>
        </w:rPr>
      </w:pPr>
      <w:r>
        <w:rPr>
          <w:rFonts w:ascii="Calibri" w:hAnsi="Calibri" w:cs="Calibri"/>
        </w:rPr>
        <w:t>24</w:t>
      </w:r>
      <w:r w:rsidR="00811F1A" w:rsidRPr="00AD22B9">
        <w:rPr>
          <w:rFonts w:ascii="Calibri" w:hAnsi="Calibri" w:cs="Calibri"/>
        </w:rPr>
        <w:t>.</w:t>
      </w:r>
      <w:r w:rsidR="00811F1A" w:rsidRPr="00AD22B9">
        <w:rPr>
          <w:rFonts w:ascii="Calibri" w:hAnsi="Calibri" w:cs="Calibri"/>
        </w:rPr>
        <w:tab/>
        <w:t xml:space="preserve">Tsang, B., </w:t>
      </w:r>
      <w:r w:rsidR="00225ECC">
        <w:rPr>
          <w:rFonts w:ascii="Calibri" w:hAnsi="Calibri" w:cs="Calibri"/>
          <w:i/>
        </w:rPr>
        <w:t>et al</w:t>
      </w:r>
      <w:r w:rsidR="00811F1A" w:rsidRPr="00AD22B9">
        <w:rPr>
          <w:rFonts w:ascii="Calibri" w:hAnsi="Calibri" w:cs="Calibri"/>
        </w:rPr>
        <w:t xml:space="preserve">. Breeding Zebrafish: A Review of Different Methods and a Discussion on Standardization. </w:t>
      </w:r>
      <w:r w:rsidR="00811F1A" w:rsidRPr="00AD22B9">
        <w:rPr>
          <w:rFonts w:ascii="Calibri" w:hAnsi="Calibri" w:cs="Calibri"/>
          <w:i/>
          <w:iCs/>
        </w:rPr>
        <w:t>Zebrafish</w:t>
      </w:r>
      <w:r w:rsidR="00225ECC">
        <w:rPr>
          <w:rFonts w:ascii="Calibri" w:hAnsi="Calibri" w:cs="Calibri"/>
          <w:i/>
          <w:iCs/>
        </w:rPr>
        <w:t>.</w:t>
      </w:r>
      <w:r w:rsidR="00811F1A" w:rsidRPr="00AD22B9">
        <w:rPr>
          <w:rFonts w:ascii="Calibri" w:hAnsi="Calibri" w:cs="Calibri"/>
        </w:rPr>
        <w:t xml:space="preserve"> </w:t>
      </w:r>
      <w:r w:rsidR="00811F1A" w:rsidRPr="00AD22B9">
        <w:rPr>
          <w:rFonts w:ascii="Calibri" w:hAnsi="Calibri" w:cs="Calibri"/>
          <w:b/>
          <w:bCs/>
        </w:rPr>
        <w:t>14</w:t>
      </w:r>
      <w:r w:rsidR="00376F19" w:rsidRPr="00AD22B9">
        <w:rPr>
          <w:rFonts w:ascii="Calibri" w:hAnsi="Calibri" w:cs="Calibri"/>
        </w:rPr>
        <w:t xml:space="preserve"> (6)</w:t>
      </w:r>
      <w:r w:rsidR="00225ECC">
        <w:rPr>
          <w:rFonts w:ascii="Calibri" w:hAnsi="Calibri" w:cs="Calibri"/>
        </w:rPr>
        <w:t>,</w:t>
      </w:r>
      <w:r w:rsidR="00376F19" w:rsidRPr="00AD22B9">
        <w:rPr>
          <w:rFonts w:ascii="Calibri" w:hAnsi="Calibri" w:cs="Calibri"/>
        </w:rPr>
        <w:t xml:space="preserve"> </w:t>
      </w:r>
      <w:r w:rsidR="00811F1A" w:rsidRPr="00AD22B9">
        <w:rPr>
          <w:rFonts w:ascii="Calibri" w:hAnsi="Calibri" w:cs="Calibri"/>
        </w:rPr>
        <w:t>561–573 (2017).</w:t>
      </w:r>
    </w:p>
    <w:p w14:paraId="7C082094" w14:textId="72BAC926" w:rsidR="00811F1A" w:rsidRPr="00AD22B9" w:rsidRDefault="00BB1ACA" w:rsidP="00104E00">
      <w:pPr>
        <w:autoSpaceDE w:val="0"/>
        <w:autoSpaceDN w:val="0"/>
        <w:adjustRightInd w:val="0"/>
        <w:jc w:val="both"/>
        <w:rPr>
          <w:rFonts w:ascii="Calibri" w:hAnsi="Calibri" w:cs="Calibri"/>
        </w:rPr>
      </w:pPr>
      <w:r>
        <w:rPr>
          <w:rFonts w:ascii="Calibri" w:hAnsi="Calibri" w:cs="Calibri"/>
        </w:rPr>
        <w:t>25</w:t>
      </w:r>
      <w:r w:rsidR="00811F1A" w:rsidRPr="00AD22B9">
        <w:rPr>
          <w:rFonts w:ascii="Calibri" w:hAnsi="Calibri" w:cs="Calibri"/>
        </w:rPr>
        <w:t>.</w:t>
      </w:r>
      <w:r w:rsidR="00811F1A" w:rsidRPr="00AD22B9">
        <w:rPr>
          <w:rFonts w:ascii="Calibri" w:hAnsi="Calibri" w:cs="Calibri"/>
        </w:rPr>
        <w:tab/>
        <w:t xml:space="preserve"> Cave fish assembly and gene annotation</w:t>
      </w:r>
      <w:r w:rsidR="00225ECC">
        <w:rPr>
          <w:rFonts w:ascii="Calibri" w:hAnsi="Calibri" w:cs="Calibri"/>
        </w:rPr>
        <w:t>. at &lt;</w:t>
      </w:r>
      <w:r w:rsidR="0097485F" w:rsidRPr="00AD22B9">
        <w:rPr>
          <w:rFonts w:ascii="Calibri" w:hAnsi="Calibri" w:cs="Calibri"/>
        </w:rPr>
        <w:t>http://useast.ensembl.org/Astyanax_mexicanus/Info/Annotation</w:t>
      </w:r>
      <w:r w:rsidR="00225ECC">
        <w:rPr>
          <w:rFonts w:ascii="Calibri" w:hAnsi="Calibri" w:cs="Calibri"/>
        </w:rPr>
        <w:t>&gt;</w:t>
      </w:r>
      <w:r w:rsidR="00811F1A" w:rsidRPr="00AD22B9">
        <w:rPr>
          <w:rFonts w:ascii="Calibri" w:hAnsi="Calibri" w:cs="Calibri"/>
        </w:rPr>
        <w:t xml:space="preserve">. </w:t>
      </w:r>
    </w:p>
    <w:p w14:paraId="07DCF19F" w14:textId="21676100" w:rsidR="009F659A" w:rsidRPr="00AD22B9" w:rsidRDefault="00062800" w:rsidP="00104E00">
      <w:pPr>
        <w:autoSpaceDE w:val="0"/>
        <w:autoSpaceDN w:val="0"/>
        <w:adjustRightInd w:val="0"/>
        <w:jc w:val="both"/>
        <w:rPr>
          <w:rFonts w:ascii="Calibri" w:hAnsi="Calibri" w:cs="Calibri"/>
          <w:b/>
          <w:color w:val="7F7F7F" w:themeColor="text1" w:themeTint="80"/>
        </w:rPr>
      </w:pPr>
      <w:r w:rsidRPr="00AD22B9">
        <w:rPr>
          <w:rFonts w:ascii="Calibri" w:hAnsi="Calibri" w:cs="Calibri"/>
          <w:i/>
          <w:color w:val="808080"/>
        </w:rPr>
        <w:fldChar w:fldCharType="end"/>
      </w:r>
    </w:p>
    <w:sectPr w:rsidR="009F659A" w:rsidRPr="00AD22B9" w:rsidSect="00AD22B9">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491B4" w14:textId="77777777" w:rsidR="00526442" w:rsidRDefault="00526442" w:rsidP="00621C4E">
      <w:r>
        <w:separator/>
      </w:r>
    </w:p>
  </w:endnote>
  <w:endnote w:type="continuationSeparator" w:id="0">
    <w:p w14:paraId="59DDBD64" w14:textId="77777777" w:rsidR="00526442" w:rsidRDefault="0052644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04E00" w:rsidRDefault="00104E0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C07A1" w14:textId="77777777" w:rsidR="00526442" w:rsidRDefault="00526442" w:rsidP="00621C4E">
      <w:r>
        <w:separator/>
      </w:r>
    </w:p>
  </w:footnote>
  <w:footnote w:type="continuationSeparator" w:id="0">
    <w:p w14:paraId="63F524E6" w14:textId="77777777" w:rsidR="00526442" w:rsidRDefault="0052644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04E00" w:rsidRPr="006F06E4" w:rsidRDefault="00104E0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D0B56DC" w:rsidR="00104E00" w:rsidRPr="006F06E4" w:rsidRDefault="00104E0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85016"/>
    <w:multiLevelType w:val="multilevel"/>
    <w:tmpl w:val="525858E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97F2D"/>
    <w:multiLevelType w:val="multilevel"/>
    <w:tmpl w:val="37C4DC0C"/>
    <w:lvl w:ilvl="0">
      <w:start w:val="2"/>
      <w:numFmt w:val="decimal"/>
      <w:suff w:val="space"/>
      <w:lvlText w:val="%1."/>
      <w:lvlJc w:val="left"/>
      <w:pPr>
        <w:ind w:left="0" w:firstLine="0"/>
      </w:pPr>
      <w:rPr>
        <w:rFonts w:hint="default"/>
      </w:rPr>
    </w:lvl>
    <w:lvl w:ilvl="1">
      <w:start w:val="5"/>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3A2E3625"/>
    <w:multiLevelType w:val="hybridMultilevel"/>
    <w:tmpl w:val="E234A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400FB"/>
    <w:multiLevelType w:val="hybridMultilevel"/>
    <w:tmpl w:val="5588B0D0"/>
    <w:lvl w:ilvl="0" w:tplc="D8D882D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330AAD"/>
    <w:multiLevelType w:val="multilevel"/>
    <w:tmpl w:val="8EF4BB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2C64EC"/>
    <w:multiLevelType w:val="multilevel"/>
    <w:tmpl w:val="ED0462CE"/>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4"/>
  </w:num>
  <w:num w:numId="12">
    <w:abstractNumId w:val="1"/>
  </w:num>
  <w:num w:numId="13">
    <w:abstractNumId w:val="20"/>
  </w:num>
  <w:num w:numId="14">
    <w:abstractNumId w:val="29"/>
  </w:num>
  <w:num w:numId="15">
    <w:abstractNumId w:val="13"/>
  </w:num>
  <w:num w:numId="16">
    <w:abstractNumId w:val="7"/>
  </w:num>
  <w:num w:numId="17">
    <w:abstractNumId w:val="22"/>
  </w:num>
  <w:num w:numId="18">
    <w:abstractNumId w:val="14"/>
  </w:num>
  <w:num w:numId="19">
    <w:abstractNumId w:val="26"/>
  </w:num>
  <w:num w:numId="20">
    <w:abstractNumId w:val="2"/>
  </w:num>
  <w:num w:numId="21">
    <w:abstractNumId w:val="27"/>
  </w:num>
  <w:num w:numId="22">
    <w:abstractNumId w:val="25"/>
  </w:num>
  <w:num w:numId="23">
    <w:abstractNumId w:val="15"/>
  </w:num>
  <w:num w:numId="24">
    <w:abstractNumId w:val="30"/>
  </w:num>
  <w:num w:numId="25">
    <w:abstractNumId w:val="6"/>
  </w:num>
  <w:num w:numId="26">
    <w:abstractNumId w:val="3"/>
  </w:num>
  <w:num w:numId="27">
    <w:abstractNumId w:val="9"/>
  </w:num>
  <w:num w:numId="28">
    <w:abstractNumId w:val="21"/>
  </w:num>
  <w:num w:numId="29">
    <w:abstractNumId w:val="8"/>
  </w:num>
  <w:num w:numId="30">
    <w:abstractNumId w:val="23"/>
  </w:num>
  <w:num w:numId="3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A3E"/>
    <w:rsid w:val="00000E96"/>
    <w:rsid w:val="00001169"/>
    <w:rsid w:val="00001806"/>
    <w:rsid w:val="00005815"/>
    <w:rsid w:val="00007DBC"/>
    <w:rsid w:val="00007EA1"/>
    <w:rsid w:val="000100F0"/>
    <w:rsid w:val="000129B2"/>
    <w:rsid w:val="00012FF9"/>
    <w:rsid w:val="0001389C"/>
    <w:rsid w:val="00014314"/>
    <w:rsid w:val="00015770"/>
    <w:rsid w:val="00021434"/>
    <w:rsid w:val="00021774"/>
    <w:rsid w:val="00021DF3"/>
    <w:rsid w:val="00023869"/>
    <w:rsid w:val="00024598"/>
    <w:rsid w:val="000245B7"/>
    <w:rsid w:val="000279B0"/>
    <w:rsid w:val="00032769"/>
    <w:rsid w:val="0003311E"/>
    <w:rsid w:val="00037B58"/>
    <w:rsid w:val="00043DCB"/>
    <w:rsid w:val="00045B5F"/>
    <w:rsid w:val="0004665A"/>
    <w:rsid w:val="00051B73"/>
    <w:rsid w:val="000526F2"/>
    <w:rsid w:val="00053E75"/>
    <w:rsid w:val="0005406A"/>
    <w:rsid w:val="00055151"/>
    <w:rsid w:val="00060ABE"/>
    <w:rsid w:val="00061A50"/>
    <w:rsid w:val="00062800"/>
    <w:rsid w:val="0006361B"/>
    <w:rsid w:val="00064104"/>
    <w:rsid w:val="000652E3"/>
    <w:rsid w:val="00066025"/>
    <w:rsid w:val="00067A8F"/>
    <w:rsid w:val="000701D1"/>
    <w:rsid w:val="00075809"/>
    <w:rsid w:val="00080A20"/>
    <w:rsid w:val="00082796"/>
    <w:rsid w:val="00082DF4"/>
    <w:rsid w:val="00086FF5"/>
    <w:rsid w:val="00087C0A"/>
    <w:rsid w:val="00091A85"/>
    <w:rsid w:val="0009209E"/>
    <w:rsid w:val="00093BC4"/>
    <w:rsid w:val="000943E6"/>
    <w:rsid w:val="00097929"/>
    <w:rsid w:val="000A1E80"/>
    <w:rsid w:val="000A3B70"/>
    <w:rsid w:val="000A5153"/>
    <w:rsid w:val="000B10AE"/>
    <w:rsid w:val="000B30BF"/>
    <w:rsid w:val="000B566B"/>
    <w:rsid w:val="000B623D"/>
    <w:rsid w:val="000B662E"/>
    <w:rsid w:val="000B7294"/>
    <w:rsid w:val="000B75D0"/>
    <w:rsid w:val="000C1CF8"/>
    <w:rsid w:val="000C1FF4"/>
    <w:rsid w:val="000C49CF"/>
    <w:rsid w:val="000C52E9"/>
    <w:rsid w:val="000C5CDC"/>
    <w:rsid w:val="000C65DC"/>
    <w:rsid w:val="000C66F3"/>
    <w:rsid w:val="000C6900"/>
    <w:rsid w:val="000D31E8"/>
    <w:rsid w:val="000D76E4"/>
    <w:rsid w:val="000E1753"/>
    <w:rsid w:val="000E3816"/>
    <w:rsid w:val="000E4C30"/>
    <w:rsid w:val="000E4F77"/>
    <w:rsid w:val="000F265C"/>
    <w:rsid w:val="000F3AFA"/>
    <w:rsid w:val="000F5712"/>
    <w:rsid w:val="000F6611"/>
    <w:rsid w:val="000F7E22"/>
    <w:rsid w:val="00100F65"/>
    <w:rsid w:val="001044FF"/>
    <w:rsid w:val="00104E00"/>
    <w:rsid w:val="001104F3"/>
    <w:rsid w:val="0011212C"/>
    <w:rsid w:val="00112EEB"/>
    <w:rsid w:val="001173FF"/>
    <w:rsid w:val="0012563A"/>
    <w:rsid w:val="001264DE"/>
    <w:rsid w:val="001313A7"/>
    <w:rsid w:val="0013276F"/>
    <w:rsid w:val="00133DAD"/>
    <w:rsid w:val="0013621E"/>
    <w:rsid w:val="0013642E"/>
    <w:rsid w:val="00136A47"/>
    <w:rsid w:val="00142EFE"/>
    <w:rsid w:val="001455EB"/>
    <w:rsid w:val="001468CD"/>
    <w:rsid w:val="00150949"/>
    <w:rsid w:val="00152A23"/>
    <w:rsid w:val="00162CB7"/>
    <w:rsid w:val="0016328D"/>
    <w:rsid w:val="001639E7"/>
    <w:rsid w:val="001665C9"/>
    <w:rsid w:val="00166F32"/>
    <w:rsid w:val="00171E5B"/>
    <w:rsid w:val="00171F94"/>
    <w:rsid w:val="00174674"/>
    <w:rsid w:val="00175D4E"/>
    <w:rsid w:val="0017668A"/>
    <w:rsid w:val="001766FE"/>
    <w:rsid w:val="001771E7"/>
    <w:rsid w:val="0018739C"/>
    <w:rsid w:val="00190CE2"/>
    <w:rsid w:val="001911FF"/>
    <w:rsid w:val="00192006"/>
    <w:rsid w:val="00193180"/>
    <w:rsid w:val="00196792"/>
    <w:rsid w:val="001A0814"/>
    <w:rsid w:val="001B1519"/>
    <w:rsid w:val="001B2E2D"/>
    <w:rsid w:val="001B5CD2"/>
    <w:rsid w:val="001C0090"/>
    <w:rsid w:val="001C0BEE"/>
    <w:rsid w:val="001C1812"/>
    <w:rsid w:val="001C1E49"/>
    <w:rsid w:val="001C27C1"/>
    <w:rsid w:val="001C27F2"/>
    <w:rsid w:val="001C2A98"/>
    <w:rsid w:val="001C4D95"/>
    <w:rsid w:val="001C52A9"/>
    <w:rsid w:val="001D23F6"/>
    <w:rsid w:val="001D3D7D"/>
    <w:rsid w:val="001D3FFF"/>
    <w:rsid w:val="001D625F"/>
    <w:rsid w:val="001D68A4"/>
    <w:rsid w:val="001D7576"/>
    <w:rsid w:val="001E0E3F"/>
    <w:rsid w:val="001E14A0"/>
    <w:rsid w:val="001E7376"/>
    <w:rsid w:val="001F225C"/>
    <w:rsid w:val="001F4FB4"/>
    <w:rsid w:val="00201CFA"/>
    <w:rsid w:val="0020220D"/>
    <w:rsid w:val="002022E8"/>
    <w:rsid w:val="00202448"/>
    <w:rsid w:val="00202D15"/>
    <w:rsid w:val="00205B3F"/>
    <w:rsid w:val="0021225A"/>
    <w:rsid w:val="00212EAE"/>
    <w:rsid w:val="00214A2B"/>
    <w:rsid w:val="00214BEE"/>
    <w:rsid w:val="002205B8"/>
    <w:rsid w:val="002223CD"/>
    <w:rsid w:val="00222783"/>
    <w:rsid w:val="00225720"/>
    <w:rsid w:val="002259E5"/>
    <w:rsid w:val="00225ECC"/>
    <w:rsid w:val="00226140"/>
    <w:rsid w:val="002274F3"/>
    <w:rsid w:val="0023094C"/>
    <w:rsid w:val="002327ED"/>
    <w:rsid w:val="00234BE3"/>
    <w:rsid w:val="00235A90"/>
    <w:rsid w:val="00236A20"/>
    <w:rsid w:val="00241E48"/>
    <w:rsid w:val="0024214E"/>
    <w:rsid w:val="00242623"/>
    <w:rsid w:val="002434D1"/>
    <w:rsid w:val="00243960"/>
    <w:rsid w:val="00250558"/>
    <w:rsid w:val="002605D1"/>
    <w:rsid w:val="00260652"/>
    <w:rsid w:val="00261F25"/>
    <w:rsid w:val="002648A9"/>
    <w:rsid w:val="00264A76"/>
    <w:rsid w:val="0026536F"/>
    <w:rsid w:val="0026553C"/>
    <w:rsid w:val="00267DD5"/>
    <w:rsid w:val="00274A0A"/>
    <w:rsid w:val="00277593"/>
    <w:rsid w:val="00280909"/>
    <w:rsid w:val="00280918"/>
    <w:rsid w:val="00282AF6"/>
    <w:rsid w:val="0028596A"/>
    <w:rsid w:val="00287085"/>
    <w:rsid w:val="00290AF9"/>
    <w:rsid w:val="00292051"/>
    <w:rsid w:val="002967CF"/>
    <w:rsid w:val="00297788"/>
    <w:rsid w:val="00297C3D"/>
    <w:rsid w:val="002A165A"/>
    <w:rsid w:val="002A3285"/>
    <w:rsid w:val="002A484B"/>
    <w:rsid w:val="002A4B20"/>
    <w:rsid w:val="002A64A6"/>
    <w:rsid w:val="002B2CF9"/>
    <w:rsid w:val="002B3301"/>
    <w:rsid w:val="002C2327"/>
    <w:rsid w:val="002C47D4"/>
    <w:rsid w:val="002D0F38"/>
    <w:rsid w:val="002D73AE"/>
    <w:rsid w:val="002D77E3"/>
    <w:rsid w:val="002E3BC7"/>
    <w:rsid w:val="002F0C69"/>
    <w:rsid w:val="002F2859"/>
    <w:rsid w:val="002F3968"/>
    <w:rsid w:val="002F573B"/>
    <w:rsid w:val="002F6E3C"/>
    <w:rsid w:val="00300609"/>
    <w:rsid w:val="0030117D"/>
    <w:rsid w:val="0030154B"/>
    <w:rsid w:val="00301F30"/>
    <w:rsid w:val="003038FD"/>
    <w:rsid w:val="00303C87"/>
    <w:rsid w:val="00306E23"/>
    <w:rsid w:val="003108E5"/>
    <w:rsid w:val="00310E88"/>
    <w:rsid w:val="003120CB"/>
    <w:rsid w:val="00320153"/>
    <w:rsid w:val="00320367"/>
    <w:rsid w:val="00322871"/>
    <w:rsid w:val="003233A2"/>
    <w:rsid w:val="00325BA5"/>
    <w:rsid w:val="00326FB3"/>
    <w:rsid w:val="003316D4"/>
    <w:rsid w:val="00333822"/>
    <w:rsid w:val="00336715"/>
    <w:rsid w:val="003401EC"/>
    <w:rsid w:val="00340DFD"/>
    <w:rsid w:val="003427FA"/>
    <w:rsid w:val="00344954"/>
    <w:rsid w:val="00350CD7"/>
    <w:rsid w:val="00354584"/>
    <w:rsid w:val="0035748E"/>
    <w:rsid w:val="00360C17"/>
    <w:rsid w:val="003621C6"/>
    <w:rsid w:val="003622B8"/>
    <w:rsid w:val="00366B76"/>
    <w:rsid w:val="00373051"/>
    <w:rsid w:val="00373B8F"/>
    <w:rsid w:val="00375F93"/>
    <w:rsid w:val="00376D95"/>
    <w:rsid w:val="00376F19"/>
    <w:rsid w:val="00377FBB"/>
    <w:rsid w:val="00385140"/>
    <w:rsid w:val="00385405"/>
    <w:rsid w:val="00385D9C"/>
    <w:rsid w:val="00393CC7"/>
    <w:rsid w:val="003971F7"/>
    <w:rsid w:val="003A16FC"/>
    <w:rsid w:val="003A4FCD"/>
    <w:rsid w:val="003B0944"/>
    <w:rsid w:val="003B1593"/>
    <w:rsid w:val="003B4381"/>
    <w:rsid w:val="003C0C58"/>
    <w:rsid w:val="003C0CC9"/>
    <w:rsid w:val="003C1043"/>
    <w:rsid w:val="003C155F"/>
    <w:rsid w:val="003C17D9"/>
    <w:rsid w:val="003C1A30"/>
    <w:rsid w:val="003C6779"/>
    <w:rsid w:val="003C7F25"/>
    <w:rsid w:val="003D2998"/>
    <w:rsid w:val="003D2F0A"/>
    <w:rsid w:val="003D3891"/>
    <w:rsid w:val="003D5D84"/>
    <w:rsid w:val="003E0BDD"/>
    <w:rsid w:val="003E0F4F"/>
    <w:rsid w:val="003E18AC"/>
    <w:rsid w:val="003E210B"/>
    <w:rsid w:val="003E2A12"/>
    <w:rsid w:val="003E3384"/>
    <w:rsid w:val="003E3CA4"/>
    <w:rsid w:val="003E5418"/>
    <w:rsid w:val="003E548E"/>
    <w:rsid w:val="00404390"/>
    <w:rsid w:val="00407EC8"/>
    <w:rsid w:val="0041110A"/>
    <w:rsid w:val="00411624"/>
    <w:rsid w:val="004148E1"/>
    <w:rsid w:val="00414CFA"/>
    <w:rsid w:val="00415EC0"/>
    <w:rsid w:val="00417124"/>
    <w:rsid w:val="00417C35"/>
    <w:rsid w:val="00420BE9"/>
    <w:rsid w:val="00423AD8"/>
    <w:rsid w:val="00423FDD"/>
    <w:rsid w:val="00424C85"/>
    <w:rsid w:val="00425FCA"/>
    <w:rsid w:val="004260BD"/>
    <w:rsid w:val="0043012F"/>
    <w:rsid w:val="00430F1F"/>
    <w:rsid w:val="004326EA"/>
    <w:rsid w:val="004354F8"/>
    <w:rsid w:val="004430C9"/>
    <w:rsid w:val="0044434C"/>
    <w:rsid w:val="0044456B"/>
    <w:rsid w:val="004455E4"/>
    <w:rsid w:val="00447BD1"/>
    <w:rsid w:val="004507F3"/>
    <w:rsid w:val="00450AF4"/>
    <w:rsid w:val="004536D0"/>
    <w:rsid w:val="004549CF"/>
    <w:rsid w:val="00456A57"/>
    <w:rsid w:val="004607DE"/>
    <w:rsid w:val="004671C7"/>
    <w:rsid w:val="00472F4D"/>
    <w:rsid w:val="004730BF"/>
    <w:rsid w:val="00474DCB"/>
    <w:rsid w:val="0047535C"/>
    <w:rsid w:val="004762F6"/>
    <w:rsid w:val="00476BE0"/>
    <w:rsid w:val="0048319B"/>
    <w:rsid w:val="00485870"/>
    <w:rsid w:val="00485FE8"/>
    <w:rsid w:val="00492473"/>
    <w:rsid w:val="00492EB5"/>
    <w:rsid w:val="00494019"/>
    <w:rsid w:val="00494F77"/>
    <w:rsid w:val="00497721"/>
    <w:rsid w:val="004A0229"/>
    <w:rsid w:val="004A1700"/>
    <w:rsid w:val="004A17FC"/>
    <w:rsid w:val="004A2B9D"/>
    <w:rsid w:val="004A35D2"/>
    <w:rsid w:val="004A6908"/>
    <w:rsid w:val="004A71E4"/>
    <w:rsid w:val="004B16DD"/>
    <w:rsid w:val="004B2D8B"/>
    <w:rsid w:val="004B2F00"/>
    <w:rsid w:val="004B326C"/>
    <w:rsid w:val="004B6E31"/>
    <w:rsid w:val="004B7E98"/>
    <w:rsid w:val="004C1D66"/>
    <w:rsid w:val="004C31D7"/>
    <w:rsid w:val="004C4AD2"/>
    <w:rsid w:val="004C689F"/>
    <w:rsid w:val="004C6981"/>
    <w:rsid w:val="004D1F21"/>
    <w:rsid w:val="004D268C"/>
    <w:rsid w:val="004D2817"/>
    <w:rsid w:val="004D59D8"/>
    <w:rsid w:val="004D5DA1"/>
    <w:rsid w:val="004D5DFF"/>
    <w:rsid w:val="004E150F"/>
    <w:rsid w:val="004E1DCA"/>
    <w:rsid w:val="004E1F3F"/>
    <w:rsid w:val="004E23A1"/>
    <w:rsid w:val="004E3489"/>
    <w:rsid w:val="004E358A"/>
    <w:rsid w:val="004E3AFA"/>
    <w:rsid w:val="004E568E"/>
    <w:rsid w:val="004E6552"/>
    <w:rsid w:val="004E6588"/>
    <w:rsid w:val="004F20FE"/>
    <w:rsid w:val="004F2742"/>
    <w:rsid w:val="00502A0A"/>
    <w:rsid w:val="005046D7"/>
    <w:rsid w:val="00507C50"/>
    <w:rsid w:val="005112A0"/>
    <w:rsid w:val="005121D0"/>
    <w:rsid w:val="00514D40"/>
    <w:rsid w:val="00517196"/>
    <w:rsid w:val="00517C3A"/>
    <w:rsid w:val="00526442"/>
    <w:rsid w:val="00527BF4"/>
    <w:rsid w:val="005324BE"/>
    <w:rsid w:val="00534F6C"/>
    <w:rsid w:val="00535994"/>
    <w:rsid w:val="0053646D"/>
    <w:rsid w:val="00540AAD"/>
    <w:rsid w:val="00542EEA"/>
    <w:rsid w:val="00543EC1"/>
    <w:rsid w:val="00546458"/>
    <w:rsid w:val="0055087C"/>
    <w:rsid w:val="00553413"/>
    <w:rsid w:val="0055593B"/>
    <w:rsid w:val="00555983"/>
    <w:rsid w:val="0055680A"/>
    <w:rsid w:val="00560E31"/>
    <w:rsid w:val="00561BDA"/>
    <w:rsid w:val="005644E9"/>
    <w:rsid w:val="005674DA"/>
    <w:rsid w:val="00581B23"/>
    <w:rsid w:val="0058219C"/>
    <w:rsid w:val="005842E3"/>
    <w:rsid w:val="0058707F"/>
    <w:rsid w:val="00591DBD"/>
    <w:rsid w:val="005931FE"/>
    <w:rsid w:val="00595FD7"/>
    <w:rsid w:val="00596E39"/>
    <w:rsid w:val="005A0028"/>
    <w:rsid w:val="005A004E"/>
    <w:rsid w:val="005A0ACC"/>
    <w:rsid w:val="005A1643"/>
    <w:rsid w:val="005B0072"/>
    <w:rsid w:val="005B0732"/>
    <w:rsid w:val="005B38A0"/>
    <w:rsid w:val="005B491C"/>
    <w:rsid w:val="005B4DBF"/>
    <w:rsid w:val="005B5092"/>
    <w:rsid w:val="005B5DE2"/>
    <w:rsid w:val="005B674C"/>
    <w:rsid w:val="005C24F2"/>
    <w:rsid w:val="005C48AB"/>
    <w:rsid w:val="005C7561"/>
    <w:rsid w:val="005C7BE6"/>
    <w:rsid w:val="005D1E57"/>
    <w:rsid w:val="005D249F"/>
    <w:rsid w:val="005D2F57"/>
    <w:rsid w:val="005D3259"/>
    <w:rsid w:val="005D34F6"/>
    <w:rsid w:val="005D4F1A"/>
    <w:rsid w:val="005E1884"/>
    <w:rsid w:val="005E279C"/>
    <w:rsid w:val="005E27BC"/>
    <w:rsid w:val="005E6CEB"/>
    <w:rsid w:val="005F373A"/>
    <w:rsid w:val="005F4F87"/>
    <w:rsid w:val="005F4FCB"/>
    <w:rsid w:val="005F6B0E"/>
    <w:rsid w:val="005F760E"/>
    <w:rsid w:val="005F7B1D"/>
    <w:rsid w:val="0060222A"/>
    <w:rsid w:val="00606E0F"/>
    <w:rsid w:val="006070C4"/>
    <w:rsid w:val="00610C21"/>
    <w:rsid w:val="00611907"/>
    <w:rsid w:val="00613116"/>
    <w:rsid w:val="00613B03"/>
    <w:rsid w:val="006202A6"/>
    <w:rsid w:val="0062054B"/>
    <w:rsid w:val="00621C4E"/>
    <w:rsid w:val="00624BE9"/>
    <w:rsid w:val="00624EAE"/>
    <w:rsid w:val="006305D7"/>
    <w:rsid w:val="00632F63"/>
    <w:rsid w:val="00633A01"/>
    <w:rsid w:val="00633B97"/>
    <w:rsid w:val="00633DD3"/>
    <w:rsid w:val="006341F7"/>
    <w:rsid w:val="00634585"/>
    <w:rsid w:val="00635014"/>
    <w:rsid w:val="006369CE"/>
    <w:rsid w:val="006411CA"/>
    <w:rsid w:val="0064605E"/>
    <w:rsid w:val="006503C3"/>
    <w:rsid w:val="00653204"/>
    <w:rsid w:val="00653D96"/>
    <w:rsid w:val="006619C8"/>
    <w:rsid w:val="00671710"/>
    <w:rsid w:val="00673414"/>
    <w:rsid w:val="0067547D"/>
    <w:rsid w:val="00676079"/>
    <w:rsid w:val="00676ECD"/>
    <w:rsid w:val="00677D0A"/>
    <w:rsid w:val="00677D55"/>
    <w:rsid w:val="00680859"/>
    <w:rsid w:val="0068185F"/>
    <w:rsid w:val="00681C3A"/>
    <w:rsid w:val="00696C5E"/>
    <w:rsid w:val="00697B4D"/>
    <w:rsid w:val="006A01CF"/>
    <w:rsid w:val="006A60DD"/>
    <w:rsid w:val="006A7D07"/>
    <w:rsid w:val="006B0679"/>
    <w:rsid w:val="006B074C"/>
    <w:rsid w:val="006B3B84"/>
    <w:rsid w:val="006B4E7C"/>
    <w:rsid w:val="006B5D8C"/>
    <w:rsid w:val="006B72D4"/>
    <w:rsid w:val="006C001B"/>
    <w:rsid w:val="006C11CC"/>
    <w:rsid w:val="006C1471"/>
    <w:rsid w:val="006C1AEB"/>
    <w:rsid w:val="006C4277"/>
    <w:rsid w:val="006C57FE"/>
    <w:rsid w:val="006C668E"/>
    <w:rsid w:val="006D32F2"/>
    <w:rsid w:val="006D3E07"/>
    <w:rsid w:val="006D4A52"/>
    <w:rsid w:val="006D7F90"/>
    <w:rsid w:val="006E4B63"/>
    <w:rsid w:val="006F06E4"/>
    <w:rsid w:val="006F0CBC"/>
    <w:rsid w:val="006F7B41"/>
    <w:rsid w:val="00702B5D"/>
    <w:rsid w:val="00703ED2"/>
    <w:rsid w:val="00707B8D"/>
    <w:rsid w:val="00711126"/>
    <w:rsid w:val="00713636"/>
    <w:rsid w:val="00714B8C"/>
    <w:rsid w:val="0071675D"/>
    <w:rsid w:val="00717736"/>
    <w:rsid w:val="00730780"/>
    <w:rsid w:val="00732B47"/>
    <w:rsid w:val="00735B0A"/>
    <w:rsid w:val="00735CF5"/>
    <w:rsid w:val="00736C09"/>
    <w:rsid w:val="0074063A"/>
    <w:rsid w:val="00742AA4"/>
    <w:rsid w:val="00743BA1"/>
    <w:rsid w:val="00745F1E"/>
    <w:rsid w:val="00745FD9"/>
    <w:rsid w:val="007515FE"/>
    <w:rsid w:val="00754B8C"/>
    <w:rsid w:val="007601D0"/>
    <w:rsid w:val="007603BB"/>
    <w:rsid w:val="0076109D"/>
    <w:rsid w:val="00767107"/>
    <w:rsid w:val="00773617"/>
    <w:rsid w:val="00773BFD"/>
    <w:rsid w:val="007743B3"/>
    <w:rsid w:val="00774490"/>
    <w:rsid w:val="00774AC6"/>
    <w:rsid w:val="007819FF"/>
    <w:rsid w:val="0078360C"/>
    <w:rsid w:val="00784A4C"/>
    <w:rsid w:val="00784BC6"/>
    <w:rsid w:val="0078523D"/>
    <w:rsid w:val="00790AD7"/>
    <w:rsid w:val="007931DF"/>
    <w:rsid w:val="00795690"/>
    <w:rsid w:val="007A0172"/>
    <w:rsid w:val="007A1804"/>
    <w:rsid w:val="007A2511"/>
    <w:rsid w:val="007A260E"/>
    <w:rsid w:val="007A4D4C"/>
    <w:rsid w:val="007A4DD6"/>
    <w:rsid w:val="007A5CB9"/>
    <w:rsid w:val="007B1882"/>
    <w:rsid w:val="007B20AE"/>
    <w:rsid w:val="007B2280"/>
    <w:rsid w:val="007B68C6"/>
    <w:rsid w:val="007B6B07"/>
    <w:rsid w:val="007B6D43"/>
    <w:rsid w:val="007B749A"/>
    <w:rsid w:val="007B7C6E"/>
    <w:rsid w:val="007C63E8"/>
    <w:rsid w:val="007D44D7"/>
    <w:rsid w:val="007D621A"/>
    <w:rsid w:val="007D7ECC"/>
    <w:rsid w:val="007E058A"/>
    <w:rsid w:val="007E2887"/>
    <w:rsid w:val="007E5278"/>
    <w:rsid w:val="007E579D"/>
    <w:rsid w:val="007E749C"/>
    <w:rsid w:val="007F1B5C"/>
    <w:rsid w:val="007F3647"/>
    <w:rsid w:val="00801257"/>
    <w:rsid w:val="00803B0A"/>
    <w:rsid w:val="00804DED"/>
    <w:rsid w:val="00805B96"/>
    <w:rsid w:val="0081004A"/>
    <w:rsid w:val="008105BE"/>
    <w:rsid w:val="008115A5"/>
    <w:rsid w:val="00811D46"/>
    <w:rsid w:val="00811F1A"/>
    <w:rsid w:val="0081415D"/>
    <w:rsid w:val="00820229"/>
    <w:rsid w:val="00821A15"/>
    <w:rsid w:val="00822448"/>
    <w:rsid w:val="00822ABE"/>
    <w:rsid w:val="008244D1"/>
    <w:rsid w:val="00827F51"/>
    <w:rsid w:val="0083104E"/>
    <w:rsid w:val="008343BE"/>
    <w:rsid w:val="00836535"/>
    <w:rsid w:val="00836698"/>
    <w:rsid w:val="00840FB4"/>
    <w:rsid w:val="008410B2"/>
    <w:rsid w:val="00843654"/>
    <w:rsid w:val="0084582A"/>
    <w:rsid w:val="008500A0"/>
    <w:rsid w:val="00850E89"/>
    <w:rsid w:val="008524E5"/>
    <w:rsid w:val="0085351C"/>
    <w:rsid w:val="0085435A"/>
    <w:rsid w:val="008549CA"/>
    <w:rsid w:val="008556C3"/>
    <w:rsid w:val="0085687C"/>
    <w:rsid w:val="008636E2"/>
    <w:rsid w:val="008706C5"/>
    <w:rsid w:val="00870793"/>
    <w:rsid w:val="00873707"/>
    <w:rsid w:val="00874B20"/>
    <w:rsid w:val="008757C6"/>
    <w:rsid w:val="008763E1"/>
    <w:rsid w:val="0087775C"/>
    <w:rsid w:val="00877EC8"/>
    <w:rsid w:val="00880F36"/>
    <w:rsid w:val="00882360"/>
    <w:rsid w:val="00885530"/>
    <w:rsid w:val="008910D1"/>
    <w:rsid w:val="008921B7"/>
    <w:rsid w:val="0089296C"/>
    <w:rsid w:val="00896ABD"/>
    <w:rsid w:val="00897AB6"/>
    <w:rsid w:val="008A3380"/>
    <w:rsid w:val="008A6FB3"/>
    <w:rsid w:val="008A7A9C"/>
    <w:rsid w:val="008B5218"/>
    <w:rsid w:val="008B7102"/>
    <w:rsid w:val="008B7CC3"/>
    <w:rsid w:val="008B7EE7"/>
    <w:rsid w:val="008C3B7D"/>
    <w:rsid w:val="008C3D35"/>
    <w:rsid w:val="008C744A"/>
    <w:rsid w:val="008D0F90"/>
    <w:rsid w:val="008D3715"/>
    <w:rsid w:val="008D3EB9"/>
    <w:rsid w:val="008D4FF8"/>
    <w:rsid w:val="008D5465"/>
    <w:rsid w:val="008D59F4"/>
    <w:rsid w:val="008D5E61"/>
    <w:rsid w:val="008D7EB7"/>
    <w:rsid w:val="008D7EC5"/>
    <w:rsid w:val="008E3684"/>
    <w:rsid w:val="008E36F5"/>
    <w:rsid w:val="008E42B6"/>
    <w:rsid w:val="008E57F5"/>
    <w:rsid w:val="008E7606"/>
    <w:rsid w:val="008F1DAA"/>
    <w:rsid w:val="008F3EBD"/>
    <w:rsid w:val="008F60B2"/>
    <w:rsid w:val="008F7C41"/>
    <w:rsid w:val="009031E2"/>
    <w:rsid w:val="0091276C"/>
    <w:rsid w:val="009165AC"/>
    <w:rsid w:val="00916FFC"/>
    <w:rsid w:val="0091753C"/>
    <w:rsid w:val="0092053F"/>
    <w:rsid w:val="00921BB0"/>
    <w:rsid w:val="0092340A"/>
    <w:rsid w:val="009313D9"/>
    <w:rsid w:val="00935B7F"/>
    <w:rsid w:val="0093670C"/>
    <w:rsid w:val="00941293"/>
    <w:rsid w:val="00946372"/>
    <w:rsid w:val="00950C17"/>
    <w:rsid w:val="00950CB6"/>
    <w:rsid w:val="00951FAF"/>
    <w:rsid w:val="009525AC"/>
    <w:rsid w:val="00954740"/>
    <w:rsid w:val="00955AE5"/>
    <w:rsid w:val="009575B3"/>
    <w:rsid w:val="00962E71"/>
    <w:rsid w:val="00963ABC"/>
    <w:rsid w:val="0096482A"/>
    <w:rsid w:val="00965B38"/>
    <w:rsid w:val="00965D21"/>
    <w:rsid w:val="00967764"/>
    <w:rsid w:val="00970B0E"/>
    <w:rsid w:val="00970BB9"/>
    <w:rsid w:val="009726EE"/>
    <w:rsid w:val="00972CDE"/>
    <w:rsid w:val="009733DD"/>
    <w:rsid w:val="0097485F"/>
    <w:rsid w:val="00975573"/>
    <w:rsid w:val="00976D03"/>
    <w:rsid w:val="00977B30"/>
    <w:rsid w:val="00982F41"/>
    <w:rsid w:val="00983FF6"/>
    <w:rsid w:val="00985090"/>
    <w:rsid w:val="00987710"/>
    <w:rsid w:val="00987780"/>
    <w:rsid w:val="009904AB"/>
    <w:rsid w:val="00990BF3"/>
    <w:rsid w:val="00995306"/>
    <w:rsid w:val="00995688"/>
    <w:rsid w:val="009958A6"/>
    <w:rsid w:val="00996456"/>
    <w:rsid w:val="009971CD"/>
    <w:rsid w:val="009A04F5"/>
    <w:rsid w:val="009A15EF"/>
    <w:rsid w:val="009A38A5"/>
    <w:rsid w:val="009A51A9"/>
    <w:rsid w:val="009A5B73"/>
    <w:rsid w:val="009B118B"/>
    <w:rsid w:val="009B1737"/>
    <w:rsid w:val="009B1A94"/>
    <w:rsid w:val="009B3D4B"/>
    <w:rsid w:val="009B5B99"/>
    <w:rsid w:val="009B6EFC"/>
    <w:rsid w:val="009C1FD0"/>
    <w:rsid w:val="009C2DF8"/>
    <w:rsid w:val="009C31BF"/>
    <w:rsid w:val="009C4B8A"/>
    <w:rsid w:val="009C68B7"/>
    <w:rsid w:val="009D0834"/>
    <w:rsid w:val="009D0A1E"/>
    <w:rsid w:val="009D285B"/>
    <w:rsid w:val="009D2AE3"/>
    <w:rsid w:val="009D4282"/>
    <w:rsid w:val="009D52BC"/>
    <w:rsid w:val="009D5438"/>
    <w:rsid w:val="009D7D0A"/>
    <w:rsid w:val="009E09D9"/>
    <w:rsid w:val="009E6F7E"/>
    <w:rsid w:val="009F01B1"/>
    <w:rsid w:val="009F0DBB"/>
    <w:rsid w:val="009F21A2"/>
    <w:rsid w:val="009F3887"/>
    <w:rsid w:val="009F56FE"/>
    <w:rsid w:val="009F659A"/>
    <w:rsid w:val="009F732B"/>
    <w:rsid w:val="00A01FE0"/>
    <w:rsid w:val="00A06812"/>
    <w:rsid w:val="00A06945"/>
    <w:rsid w:val="00A10656"/>
    <w:rsid w:val="00A113C0"/>
    <w:rsid w:val="00A12FA6"/>
    <w:rsid w:val="00A1339B"/>
    <w:rsid w:val="00A14ABA"/>
    <w:rsid w:val="00A24CB6"/>
    <w:rsid w:val="00A26CD2"/>
    <w:rsid w:val="00A27667"/>
    <w:rsid w:val="00A31469"/>
    <w:rsid w:val="00A32979"/>
    <w:rsid w:val="00A34A67"/>
    <w:rsid w:val="00A36BD6"/>
    <w:rsid w:val="00A37462"/>
    <w:rsid w:val="00A459E1"/>
    <w:rsid w:val="00A460A0"/>
    <w:rsid w:val="00A46AC4"/>
    <w:rsid w:val="00A52296"/>
    <w:rsid w:val="00A5350C"/>
    <w:rsid w:val="00A55661"/>
    <w:rsid w:val="00A616E3"/>
    <w:rsid w:val="00A61B70"/>
    <w:rsid w:val="00A61FA8"/>
    <w:rsid w:val="00A62503"/>
    <w:rsid w:val="00A637F4"/>
    <w:rsid w:val="00A64DF2"/>
    <w:rsid w:val="00A65485"/>
    <w:rsid w:val="00A66E05"/>
    <w:rsid w:val="00A70753"/>
    <w:rsid w:val="00A712D2"/>
    <w:rsid w:val="00A82C8A"/>
    <w:rsid w:val="00A8346B"/>
    <w:rsid w:val="00A83DE7"/>
    <w:rsid w:val="00A852FF"/>
    <w:rsid w:val="00A87337"/>
    <w:rsid w:val="00A90C97"/>
    <w:rsid w:val="00A914DA"/>
    <w:rsid w:val="00A92DDC"/>
    <w:rsid w:val="00A960C8"/>
    <w:rsid w:val="00A96604"/>
    <w:rsid w:val="00AA03DF"/>
    <w:rsid w:val="00AA1B4F"/>
    <w:rsid w:val="00AA21D8"/>
    <w:rsid w:val="00AA271A"/>
    <w:rsid w:val="00AA3270"/>
    <w:rsid w:val="00AA54F3"/>
    <w:rsid w:val="00AA6B43"/>
    <w:rsid w:val="00AA720D"/>
    <w:rsid w:val="00AB367A"/>
    <w:rsid w:val="00AB76F5"/>
    <w:rsid w:val="00AC01D1"/>
    <w:rsid w:val="00AC0AB2"/>
    <w:rsid w:val="00AC0E9F"/>
    <w:rsid w:val="00AC3506"/>
    <w:rsid w:val="00AC52A5"/>
    <w:rsid w:val="00AC6EFD"/>
    <w:rsid w:val="00AC7151"/>
    <w:rsid w:val="00AD22B9"/>
    <w:rsid w:val="00AD28C9"/>
    <w:rsid w:val="00AD460A"/>
    <w:rsid w:val="00AD6A05"/>
    <w:rsid w:val="00AD7DB6"/>
    <w:rsid w:val="00AE0E56"/>
    <w:rsid w:val="00AE118B"/>
    <w:rsid w:val="00AE23BA"/>
    <w:rsid w:val="00AE272B"/>
    <w:rsid w:val="00AE3E3A"/>
    <w:rsid w:val="00AE77B4"/>
    <w:rsid w:val="00AE78E4"/>
    <w:rsid w:val="00AE7C1A"/>
    <w:rsid w:val="00AE7DF8"/>
    <w:rsid w:val="00AF0D9C"/>
    <w:rsid w:val="00AF13AB"/>
    <w:rsid w:val="00AF1D36"/>
    <w:rsid w:val="00AF280B"/>
    <w:rsid w:val="00AF3991"/>
    <w:rsid w:val="00AF5F75"/>
    <w:rsid w:val="00AF6001"/>
    <w:rsid w:val="00AF62AC"/>
    <w:rsid w:val="00B00836"/>
    <w:rsid w:val="00B01A16"/>
    <w:rsid w:val="00B04D85"/>
    <w:rsid w:val="00B07F45"/>
    <w:rsid w:val="00B1021A"/>
    <w:rsid w:val="00B10EEE"/>
    <w:rsid w:val="00B1481A"/>
    <w:rsid w:val="00B15A1F"/>
    <w:rsid w:val="00B15FE9"/>
    <w:rsid w:val="00B1685B"/>
    <w:rsid w:val="00B2148A"/>
    <w:rsid w:val="00B220C2"/>
    <w:rsid w:val="00B23355"/>
    <w:rsid w:val="00B24353"/>
    <w:rsid w:val="00B25B32"/>
    <w:rsid w:val="00B32616"/>
    <w:rsid w:val="00B36C42"/>
    <w:rsid w:val="00B400CA"/>
    <w:rsid w:val="00B42EA7"/>
    <w:rsid w:val="00B433FD"/>
    <w:rsid w:val="00B43725"/>
    <w:rsid w:val="00B51845"/>
    <w:rsid w:val="00B51923"/>
    <w:rsid w:val="00B5337C"/>
    <w:rsid w:val="00B53FDE"/>
    <w:rsid w:val="00B56397"/>
    <w:rsid w:val="00B571DA"/>
    <w:rsid w:val="00B6027B"/>
    <w:rsid w:val="00B636C8"/>
    <w:rsid w:val="00B65EDB"/>
    <w:rsid w:val="00B67AFF"/>
    <w:rsid w:val="00B67E65"/>
    <w:rsid w:val="00B70B59"/>
    <w:rsid w:val="00B72303"/>
    <w:rsid w:val="00B73657"/>
    <w:rsid w:val="00B739B3"/>
    <w:rsid w:val="00B77C1D"/>
    <w:rsid w:val="00B81B15"/>
    <w:rsid w:val="00B91569"/>
    <w:rsid w:val="00B915AE"/>
    <w:rsid w:val="00BA1735"/>
    <w:rsid w:val="00BA19FA"/>
    <w:rsid w:val="00BA4288"/>
    <w:rsid w:val="00BB0902"/>
    <w:rsid w:val="00BB1ACA"/>
    <w:rsid w:val="00BB1F9C"/>
    <w:rsid w:val="00BB48E5"/>
    <w:rsid w:val="00BB5607"/>
    <w:rsid w:val="00BB5ACA"/>
    <w:rsid w:val="00BB627F"/>
    <w:rsid w:val="00BC08AC"/>
    <w:rsid w:val="00BC0C17"/>
    <w:rsid w:val="00BC3823"/>
    <w:rsid w:val="00BC5841"/>
    <w:rsid w:val="00BD11B9"/>
    <w:rsid w:val="00BD2EF0"/>
    <w:rsid w:val="00BD60B4"/>
    <w:rsid w:val="00BD796B"/>
    <w:rsid w:val="00BE1329"/>
    <w:rsid w:val="00BE40C0"/>
    <w:rsid w:val="00BE5F4A"/>
    <w:rsid w:val="00BE6516"/>
    <w:rsid w:val="00BE7AEF"/>
    <w:rsid w:val="00BF09B0"/>
    <w:rsid w:val="00BF1544"/>
    <w:rsid w:val="00BF1B53"/>
    <w:rsid w:val="00BF246D"/>
    <w:rsid w:val="00BF2682"/>
    <w:rsid w:val="00BF7343"/>
    <w:rsid w:val="00C008F4"/>
    <w:rsid w:val="00C06F06"/>
    <w:rsid w:val="00C108A6"/>
    <w:rsid w:val="00C1343D"/>
    <w:rsid w:val="00C15B1C"/>
    <w:rsid w:val="00C20FAD"/>
    <w:rsid w:val="00C2375F"/>
    <w:rsid w:val="00C247CB"/>
    <w:rsid w:val="00C25D7D"/>
    <w:rsid w:val="00C32E66"/>
    <w:rsid w:val="00C3355F"/>
    <w:rsid w:val="00C33A04"/>
    <w:rsid w:val="00C34F96"/>
    <w:rsid w:val="00C3569A"/>
    <w:rsid w:val="00C4057D"/>
    <w:rsid w:val="00C4148E"/>
    <w:rsid w:val="00C43F48"/>
    <w:rsid w:val="00C448FF"/>
    <w:rsid w:val="00C45E57"/>
    <w:rsid w:val="00C51AFC"/>
    <w:rsid w:val="00C52F29"/>
    <w:rsid w:val="00C55264"/>
    <w:rsid w:val="00C56CE6"/>
    <w:rsid w:val="00C5745F"/>
    <w:rsid w:val="00C60005"/>
    <w:rsid w:val="00C61A98"/>
    <w:rsid w:val="00C63201"/>
    <w:rsid w:val="00C64E62"/>
    <w:rsid w:val="00C651D5"/>
    <w:rsid w:val="00C65CCC"/>
    <w:rsid w:val="00C7372D"/>
    <w:rsid w:val="00C73BD0"/>
    <w:rsid w:val="00C7618F"/>
    <w:rsid w:val="00C765A9"/>
    <w:rsid w:val="00C81157"/>
    <w:rsid w:val="00C8162D"/>
    <w:rsid w:val="00C830BB"/>
    <w:rsid w:val="00C83A0B"/>
    <w:rsid w:val="00C842D0"/>
    <w:rsid w:val="00C84ED1"/>
    <w:rsid w:val="00C863CC"/>
    <w:rsid w:val="00C87657"/>
    <w:rsid w:val="00C87822"/>
    <w:rsid w:val="00C9038F"/>
    <w:rsid w:val="00C92AAB"/>
    <w:rsid w:val="00C95D4C"/>
    <w:rsid w:val="00C9637F"/>
    <w:rsid w:val="00C9708A"/>
    <w:rsid w:val="00CA17DB"/>
    <w:rsid w:val="00CA2435"/>
    <w:rsid w:val="00CA4068"/>
    <w:rsid w:val="00CA4540"/>
    <w:rsid w:val="00CA67F4"/>
    <w:rsid w:val="00CA6836"/>
    <w:rsid w:val="00CB37F8"/>
    <w:rsid w:val="00CB3EC4"/>
    <w:rsid w:val="00CB475F"/>
    <w:rsid w:val="00CB7DC3"/>
    <w:rsid w:val="00CC0AE5"/>
    <w:rsid w:val="00CC5BE1"/>
    <w:rsid w:val="00CC5FA9"/>
    <w:rsid w:val="00CC75A2"/>
    <w:rsid w:val="00CC7A18"/>
    <w:rsid w:val="00CD0E2F"/>
    <w:rsid w:val="00CD1D49"/>
    <w:rsid w:val="00CD2F20"/>
    <w:rsid w:val="00CD6B20"/>
    <w:rsid w:val="00CE1339"/>
    <w:rsid w:val="00CE238A"/>
    <w:rsid w:val="00CE61CC"/>
    <w:rsid w:val="00CE6E42"/>
    <w:rsid w:val="00CE7E1A"/>
    <w:rsid w:val="00CF0BBE"/>
    <w:rsid w:val="00CF0FFA"/>
    <w:rsid w:val="00CF20B7"/>
    <w:rsid w:val="00CF5A39"/>
    <w:rsid w:val="00CF6692"/>
    <w:rsid w:val="00CF7441"/>
    <w:rsid w:val="00D0066E"/>
    <w:rsid w:val="00D00D16"/>
    <w:rsid w:val="00D01190"/>
    <w:rsid w:val="00D01207"/>
    <w:rsid w:val="00D03C6C"/>
    <w:rsid w:val="00D04760"/>
    <w:rsid w:val="00D04A95"/>
    <w:rsid w:val="00D06288"/>
    <w:rsid w:val="00D068C7"/>
    <w:rsid w:val="00D069DB"/>
    <w:rsid w:val="00D10232"/>
    <w:rsid w:val="00D11432"/>
    <w:rsid w:val="00D128A4"/>
    <w:rsid w:val="00D147C8"/>
    <w:rsid w:val="00D15131"/>
    <w:rsid w:val="00D15B66"/>
    <w:rsid w:val="00D16FA2"/>
    <w:rsid w:val="00D20954"/>
    <w:rsid w:val="00D21C39"/>
    <w:rsid w:val="00D21DDF"/>
    <w:rsid w:val="00D21FC6"/>
    <w:rsid w:val="00D2243A"/>
    <w:rsid w:val="00D23E8D"/>
    <w:rsid w:val="00D25776"/>
    <w:rsid w:val="00D33393"/>
    <w:rsid w:val="00D33D36"/>
    <w:rsid w:val="00D34D94"/>
    <w:rsid w:val="00D409E2"/>
    <w:rsid w:val="00D427D7"/>
    <w:rsid w:val="00D443AC"/>
    <w:rsid w:val="00D44E62"/>
    <w:rsid w:val="00D51570"/>
    <w:rsid w:val="00D531AF"/>
    <w:rsid w:val="00D556AD"/>
    <w:rsid w:val="00D569DE"/>
    <w:rsid w:val="00D60381"/>
    <w:rsid w:val="00D616DE"/>
    <w:rsid w:val="00D619D9"/>
    <w:rsid w:val="00D62201"/>
    <w:rsid w:val="00D651D1"/>
    <w:rsid w:val="00D66DF7"/>
    <w:rsid w:val="00D67A5B"/>
    <w:rsid w:val="00D708A8"/>
    <w:rsid w:val="00D717BB"/>
    <w:rsid w:val="00D7226B"/>
    <w:rsid w:val="00D72707"/>
    <w:rsid w:val="00D75A9C"/>
    <w:rsid w:val="00D76EA5"/>
    <w:rsid w:val="00D77999"/>
    <w:rsid w:val="00D829C8"/>
    <w:rsid w:val="00D90871"/>
    <w:rsid w:val="00D9155F"/>
    <w:rsid w:val="00D9314E"/>
    <w:rsid w:val="00D9403F"/>
    <w:rsid w:val="00D959B4"/>
    <w:rsid w:val="00DA2CDF"/>
    <w:rsid w:val="00DA44DE"/>
    <w:rsid w:val="00DA7863"/>
    <w:rsid w:val="00DB1952"/>
    <w:rsid w:val="00DB1F85"/>
    <w:rsid w:val="00DB620A"/>
    <w:rsid w:val="00DB72CB"/>
    <w:rsid w:val="00DC3832"/>
    <w:rsid w:val="00DC3A7C"/>
    <w:rsid w:val="00DC736A"/>
    <w:rsid w:val="00DC75DD"/>
    <w:rsid w:val="00DC7A51"/>
    <w:rsid w:val="00DD1F60"/>
    <w:rsid w:val="00DD3B1E"/>
    <w:rsid w:val="00DE5B5F"/>
    <w:rsid w:val="00DF5D1D"/>
    <w:rsid w:val="00DF614E"/>
    <w:rsid w:val="00E00696"/>
    <w:rsid w:val="00E0219B"/>
    <w:rsid w:val="00E03651"/>
    <w:rsid w:val="00E03808"/>
    <w:rsid w:val="00E04440"/>
    <w:rsid w:val="00E060C2"/>
    <w:rsid w:val="00E06324"/>
    <w:rsid w:val="00E07B81"/>
    <w:rsid w:val="00E105E8"/>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50EB4"/>
    <w:rsid w:val="00E5325B"/>
    <w:rsid w:val="00E532FC"/>
    <w:rsid w:val="00E53C21"/>
    <w:rsid w:val="00E54853"/>
    <w:rsid w:val="00E558C9"/>
    <w:rsid w:val="00E559B4"/>
    <w:rsid w:val="00E55BB0"/>
    <w:rsid w:val="00E56B73"/>
    <w:rsid w:val="00E609E5"/>
    <w:rsid w:val="00E60F27"/>
    <w:rsid w:val="00E6232F"/>
    <w:rsid w:val="00E64D93"/>
    <w:rsid w:val="00E65EDB"/>
    <w:rsid w:val="00E66927"/>
    <w:rsid w:val="00E677B8"/>
    <w:rsid w:val="00E67FA1"/>
    <w:rsid w:val="00E730E9"/>
    <w:rsid w:val="00E7387D"/>
    <w:rsid w:val="00E73D53"/>
    <w:rsid w:val="00E75111"/>
    <w:rsid w:val="00E75469"/>
    <w:rsid w:val="00E77296"/>
    <w:rsid w:val="00E87527"/>
    <w:rsid w:val="00E87EF7"/>
    <w:rsid w:val="00E9362B"/>
    <w:rsid w:val="00E93763"/>
    <w:rsid w:val="00E943F0"/>
    <w:rsid w:val="00E951D2"/>
    <w:rsid w:val="00E96C4C"/>
    <w:rsid w:val="00E97577"/>
    <w:rsid w:val="00E976ED"/>
    <w:rsid w:val="00EA06C1"/>
    <w:rsid w:val="00EA2AAE"/>
    <w:rsid w:val="00EA2EC0"/>
    <w:rsid w:val="00EA427A"/>
    <w:rsid w:val="00EA6267"/>
    <w:rsid w:val="00EA723B"/>
    <w:rsid w:val="00EB6350"/>
    <w:rsid w:val="00EB687A"/>
    <w:rsid w:val="00EB7565"/>
    <w:rsid w:val="00EB7740"/>
    <w:rsid w:val="00EC2F62"/>
    <w:rsid w:val="00EC62EB"/>
    <w:rsid w:val="00EC6E9F"/>
    <w:rsid w:val="00ED06DE"/>
    <w:rsid w:val="00ED2AA1"/>
    <w:rsid w:val="00ED3547"/>
    <w:rsid w:val="00ED439B"/>
    <w:rsid w:val="00ED44F0"/>
    <w:rsid w:val="00ED4B33"/>
    <w:rsid w:val="00ED5993"/>
    <w:rsid w:val="00ED7DD6"/>
    <w:rsid w:val="00EE060B"/>
    <w:rsid w:val="00EE15A1"/>
    <w:rsid w:val="00EE2A7C"/>
    <w:rsid w:val="00EE2C42"/>
    <w:rsid w:val="00EE341B"/>
    <w:rsid w:val="00EE4125"/>
    <w:rsid w:val="00EE4377"/>
    <w:rsid w:val="00EE4453"/>
    <w:rsid w:val="00EE5FCE"/>
    <w:rsid w:val="00EE6BBD"/>
    <w:rsid w:val="00EE6E1E"/>
    <w:rsid w:val="00EE705F"/>
    <w:rsid w:val="00EF1462"/>
    <w:rsid w:val="00EF54FD"/>
    <w:rsid w:val="00F05510"/>
    <w:rsid w:val="00F07F0D"/>
    <w:rsid w:val="00F1089A"/>
    <w:rsid w:val="00F13112"/>
    <w:rsid w:val="00F16FE6"/>
    <w:rsid w:val="00F238BD"/>
    <w:rsid w:val="00F23BC4"/>
    <w:rsid w:val="00F24992"/>
    <w:rsid w:val="00F3089C"/>
    <w:rsid w:val="00F32F2F"/>
    <w:rsid w:val="00F33F3F"/>
    <w:rsid w:val="00F3588D"/>
    <w:rsid w:val="00F35BDD"/>
    <w:rsid w:val="00F35EF0"/>
    <w:rsid w:val="00F3781F"/>
    <w:rsid w:val="00F403FD"/>
    <w:rsid w:val="00F40994"/>
    <w:rsid w:val="00F41E72"/>
    <w:rsid w:val="00F45BDF"/>
    <w:rsid w:val="00F50300"/>
    <w:rsid w:val="00F5189C"/>
    <w:rsid w:val="00F5414B"/>
    <w:rsid w:val="00F56E39"/>
    <w:rsid w:val="00F60AFF"/>
    <w:rsid w:val="00F623E9"/>
    <w:rsid w:val="00F63951"/>
    <w:rsid w:val="00F63C86"/>
    <w:rsid w:val="00F650BE"/>
    <w:rsid w:val="00F73205"/>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2337"/>
    <w:rsid w:val="00FA7A66"/>
    <w:rsid w:val="00FB1AA9"/>
    <w:rsid w:val="00FB4B5A"/>
    <w:rsid w:val="00FB5963"/>
    <w:rsid w:val="00FB5DAA"/>
    <w:rsid w:val="00FB7835"/>
    <w:rsid w:val="00FC04B9"/>
    <w:rsid w:val="00FC0C83"/>
    <w:rsid w:val="00FC161A"/>
    <w:rsid w:val="00FC23D5"/>
    <w:rsid w:val="00FC2F8A"/>
    <w:rsid w:val="00FC4337"/>
    <w:rsid w:val="00FC4777"/>
    <w:rsid w:val="00FC4C1A"/>
    <w:rsid w:val="00FC628F"/>
    <w:rsid w:val="00FC6468"/>
    <w:rsid w:val="00FC6B3F"/>
    <w:rsid w:val="00FC6D49"/>
    <w:rsid w:val="00FD4922"/>
    <w:rsid w:val="00FD6461"/>
    <w:rsid w:val="00FE0281"/>
    <w:rsid w:val="00FE28B1"/>
    <w:rsid w:val="00FE7083"/>
    <w:rsid w:val="00FF019F"/>
    <w:rsid w:val="00FF1B2A"/>
    <w:rsid w:val="00FF2160"/>
    <w:rsid w:val="00FF30DE"/>
    <w:rsid w:val="00FF644B"/>
    <w:rsid w:val="00FF6752"/>
    <w:rsid w:val="41A605F6"/>
    <w:rsid w:val="44B28C44"/>
    <w:rsid w:val="76C48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B7565"/>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uthname">
    <w:name w:val="auth_name"/>
    <w:basedOn w:val="DefaultParagraphFont"/>
    <w:rsid w:val="004430C9"/>
  </w:style>
  <w:style w:type="character" w:customStyle="1" w:styleId="affname">
    <w:name w:val="aff_name"/>
    <w:basedOn w:val="DefaultParagraphFont"/>
    <w:rsid w:val="004430C9"/>
  </w:style>
  <w:style w:type="character" w:customStyle="1" w:styleId="hidden">
    <w:name w:val="hidden"/>
    <w:basedOn w:val="DefaultParagraphFont"/>
    <w:rsid w:val="004430C9"/>
  </w:style>
  <w:style w:type="character" w:customStyle="1" w:styleId="ilfuvd">
    <w:name w:val="ilfuvd"/>
    <w:basedOn w:val="DefaultParagraphFont"/>
    <w:rsid w:val="00EB7565"/>
  </w:style>
  <w:style w:type="character" w:customStyle="1" w:styleId="UnresolvedMention2">
    <w:name w:val="Unresolved Mention2"/>
    <w:basedOn w:val="DefaultParagraphFont"/>
    <w:uiPriority w:val="99"/>
    <w:rsid w:val="00AD2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52789">
      <w:bodyDiv w:val="1"/>
      <w:marLeft w:val="0"/>
      <w:marRight w:val="0"/>
      <w:marTop w:val="0"/>
      <w:marBottom w:val="0"/>
      <w:divBdr>
        <w:top w:val="none" w:sz="0" w:space="0" w:color="auto"/>
        <w:left w:val="none" w:sz="0" w:space="0" w:color="auto"/>
        <w:bottom w:val="none" w:sz="0" w:space="0" w:color="auto"/>
        <w:right w:val="none" w:sz="0" w:space="0" w:color="auto"/>
      </w:divBdr>
    </w:div>
    <w:div w:id="262032858">
      <w:bodyDiv w:val="1"/>
      <w:marLeft w:val="0"/>
      <w:marRight w:val="0"/>
      <w:marTop w:val="0"/>
      <w:marBottom w:val="0"/>
      <w:divBdr>
        <w:top w:val="none" w:sz="0" w:space="0" w:color="auto"/>
        <w:left w:val="none" w:sz="0" w:space="0" w:color="auto"/>
        <w:bottom w:val="none" w:sz="0" w:space="0" w:color="auto"/>
        <w:right w:val="none" w:sz="0" w:space="0" w:color="auto"/>
      </w:divBdr>
      <w:divsChild>
        <w:div w:id="1701935213">
          <w:marLeft w:val="0"/>
          <w:marRight w:val="0"/>
          <w:marTop w:val="0"/>
          <w:marBottom w:val="0"/>
          <w:divBdr>
            <w:top w:val="none" w:sz="0" w:space="0" w:color="auto"/>
            <w:left w:val="none" w:sz="0" w:space="0" w:color="auto"/>
            <w:bottom w:val="none" w:sz="0" w:space="0" w:color="auto"/>
            <w:right w:val="none" w:sz="0" w:space="0" w:color="auto"/>
          </w:divBdr>
        </w:div>
        <w:div w:id="143355458">
          <w:marLeft w:val="0"/>
          <w:marRight w:val="0"/>
          <w:marTop w:val="0"/>
          <w:marBottom w:val="0"/>
          <w:divBdr>
            <w:top w:val="none" w:sz="0" w:space="0" w:color="auto"/>
            <w:left w:val="none" w:sz="0" w:space="0" w:color="auto"/>
            <w:bottom w:val="none" w:sz="0" w:space="0" w:color="auto"/>
            <w:right w:val="none" w:sz="0" w:space="0" w:color="auto"/>
          </w:divBdr>
        </w:div>
      </w:divsChild>
    </w:div>
    <w:div w:id="306588930">
      <w:bodyDiv w:val="1"/>
      <w:marLeft w:val="0"/>
      <w:marRight w:val="0"/>
      <w:marTop w:val="0"/>
      <w:marBottom w:val="0"/>
      <w:divBdr>
        <w:top w:val="none" w:sz="0" w:space="0" w:color="auto"/>
        <w:left w:val="none" w:sz="0" w:space="0" w:color="auto"/>
        <w:bottom w:val="none" w:sz="0" w:space="0" w:color="auto"/>
        <w:right w:val="none" w:sz="0" w:space="0" w:color="auto"/>
      </w:divBdr>
      <w:divsChild>
        <w:div w:id="92869541">
          <w:marLeft w:val="0"/>
          <w:marRight w:val="0"/>
          <w:marTop w:val="0"/>
          <w:marBottom w:val="0"/>
          <w:divBdr>
            <w:top w:val="none" w:sz="0" w:space="0" w:color="auto"/>
            <w:left w:val="none" w:sz="0" w:space="0" w:color="auto"/>
            <w:bottom w:val="none" w:sz="0" w:space="0" w:color="auto"/>
            <w:right w:val="none" w:sz="0" w:space="0" w:color="auto"/>
          </w:divBdr>
        </w:div>
        <w:div w:id="900169245">
          <w:marLeft w:val="0"/>
          <w:marRight w:val="0"/>
          <w:marTop w:val="0"/>
          <w:marBottom w:val="0"/>
          <w:divBdr>
            <w:top w:val="none" w:sz="0" w:space="0" w:color="auto"/>
            <w:left w:val="none" w:sz="0" w:space="0" w:color="auto"/>
            <w:bottom w:val="none" w:sz="0" w:space="0" w:color="auto"/>
            <w:right w:val="none" w:sz="0" w:space="0" w:color="auto"/>
          </w:divBdr>
        </w:div>
        <w:div w:id="1478183030">
          <w:marLeft w:val="0"/>
          <w:marRight w:val="0"/>
          <w:marTop w:val="0"/>
          <w:marBottom w:val="0"/>
          <w:divBdr>
            <w:top w:val="none" w:sz="0" w:space="0" w:color="auto"/>
            <w:left w:val="none" w:sz="0" w:space="0" w:color="auto"/>
            <w:bottom w:val="none" w:sz="0" w:space="0" w:color="auto"/>
            <w:right w:val="none" w:sz="0" w:space="0" w:color="auto"/>
          </w:divBdr>
        </w:div>
        <w:div w:id="30686942">
          <w:marLeft w:val="0"/>
          <w:marRight w:val="0"/>
          <w:marTop w:val="0"/>
          <w:marBottom w:val="0"/>
          <w:divBdr>
            <w:top w:val="none" w:sz="0" w:space="0" w:color="auto"/>
            <w:left w:val="none" w:sz="0" w:space="0" w:color="auto"/>
            <w:bottom w:val="none" w:sz="0" w:space="0" w:color="auto"/>
            <w:right w:val="none" w:sz="0" w:space="0" w:color="auto"/>
          </w:divBdr>
        </w:div>
        <w:div w:id="1820686848">
          <w:marLeft w:val="0"/>
          <w:marRight w:val="0"/>
          <w:marTop w:val="0"/>
          <w:marBottom w:val="0"/>
          <w:divBdr>
            <w:top w:val="none" w:sz="0" w:space="0" w:color="auto"/>
            <w:left w:val="none" w:sz="0" w:space="0" w:color="auto"/>
            <w:bottom w:val="none" w:sz="0" w:space="0" w:color="auto"/>
            <w:right w:val="none" w:sz="0" w:space="0" w:color="auto"/>
          </w:divBdr>
        </w:div>
        <w:div w:id="1907956107">
          <w:marLeft w:val="0"/>
          <w:marRight w:val="0"/>
          <w:marTop w:val="0"/>
          <w:marBottom w:val="0"/>
          <w:divBdr>
            <w:top w:val="none" w:sz="0" w:space="0" w:color="auto"/>
            <w:left w:val="none" w:sz="0" w:space="0" w:color="auto"/>
            <w:bottom w:val="none" w:sz="0" w:space="0" w:color="auto"/>
            <w:right w:val="none" w:sz="0" w:space="0" w:color="auto"/>
          </w:divBdr>
        </w:div>
        <w:div w:id="2088843677">
          <w:marLeft w:val="0"/>
          <w:marRight w:val="0"/>
          <w:marTop w:val="0"/>
          <w:marBottom w:val="0"/>
          <w:divBdr>
            <w:top w:val="none" w:sz="0" w:space="0" w:color="auto"/>
            <w:left w:val="none" w:sz="0" w:space="0" w:color="auto"/>
            <w:bottom w:val="none" w:sz="0" w:space="0" w:color="auto"/>
            <w:right w:val="none" w:sz="0" w:space="0" w:color="auto"/>
          </w:divBdr>
        </w:div>
        <w:div w:id="1243099560">
          <w:marLeft w:val="0"/>
          <w:marRight w:val="0"/>
          <w:marTop w:val="0"/>
          <w:marBottom w:val="0"/>
          <w:divBdr>
            <w:top w:val="none" w:sz="0" w:space="0" w:color="auto"/>
            <w:left w:val="none" w:sz="0" w:space="0" w:color="auto"/>
            <w:bottom w:val="none" w:sz="0" w:space="0" w:color="auto"/>
            <w:right w:val="none" w:sz="0" w:space="0" w:color="auto"/>
          </w:divBdr>
        </w:div>
        <w:div w:id="43916504">
          <w:marLeft w:val="0"/>
          <w:marRight w:val="0"/>
          <w:marTop w:val="0"/>
          <w:marBottom w:val="0"/>
          <w:divBdr>
            <w:top w:val="none" w:sz="0" w:space="0" w:color="auto"/>
            <w:left w:val="none" w:sz="0" w:space="0" w:color="auto"/>
            <w:bottom w:val="none" w:sz="0" w:space="0" w:color="auto"/>
            <w:right w:val="none" w:sz="0" w:space="0" w:color="auto"/>
          </w:divBdr>
        </w:div>
        <w:div w:id="278880379">
          <w:marLeft w:val="0"/>
          <w:marRight w:val="0"/>
          <w:marTop w:val="0"/>
          <w:marBottom w:val="0"/>
          <w:divBdr>
            <w:top w:val="none" w:sz="0" w:space="0" w:color="auto"/>
            <w:left w:val="none" w:sz="0" w:space="0" w:color="auto"/>
            <w:bottom w:val="none" w:sz="0" w:space="0" w:color="auto"/>
            <w:right w:val="none" w:sz="0" w:space="0" w:color="auto"/>
          </w:divBdr>
        </w:div>
        <w:div w:id="1943100536">
          <w:marLeft w:val="0"/>
          <w:marRight w:val="0"/>
          <w:marTop w:val="0"/>
          <w:marBottom w:val="0"/>
          <w:divBdr>
            <w:top w:val="none" w:sz="0" w:space="0" w:color="auto"/>
            <w:left w:val="none" w:sz="0" w:space="0" w:color="auto"/>
            <w:bottom w:val="none" w:sz="0" w:space="0" w:color="auto"/>
            <w:right w:val="none" w:sz="0" w:space="0" w:color="auto"/>
          </w:divBdr>
        </w:div>
        <w:div w:id="2109539188">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12935">
      <w:bodyDiv w:val="1"/>
      <w:marLeft w:val="0"/>
      <w:marRight w:val="0"/>
      <w:marTop w:val="0"/>
      <w:marBottom w:val="0"/>
      <w:divBdr>
        <w:top w:val="none" w:sz="0" w:space="0" w:color="auto"/>
        <w:left w:val="none" w:sz="0" w:space="0" w:color="auto"/>
        <w:bottom w:val="none" w:sz="0" w:space="0" w:color="auto"/>
        <w:right w:val="none" w:sz="0" w:space="0" w:color="auto"/>
      </w:divBdr>
    </w:div>
    <w:div w:id="1001200682">
      <w:bodyDiv w:val="1"/>
      <w:marLeft w:val="0"/>
      <w:marRight w:val="0"/>
      <w:marTop w:val="0"/>
      <w:marBottom w:val="0"/>
      <w:divBdr>
        <w:top w:val="none" w:sz="0" w:space="0" w:color="auto"/>
        <w:left w:val="none" w:sz="0" w:space="0" w:color="auto"/>
        <w:bottom w:val="none" w:sz="0" w:space="0" w:color="auto"/>
        <w:right w:val="none" w:sz="0" w:space="0" w:color="auto"/>
      </w:divBdr>
      <w:divsChild>
        <w:div w:id="972515354">
          <w:marLeft w:val="0"/>
          <w:marRight w:val="0"/>
          <w:marTop w:val="0"/>
          <w:marBottom w:val="0"/>
          <w:divBdr>
            <w:top w:val="none" w:sz="0" w:space="0" w:color="auto"/>
            <w:left w:val="none" w:sz="0" w:space="0" w:color="auto"/>
            <w:bottom w:val="none" w:sz="0" w:space="0" w:color="auto"/>
            <w:right w:val="none" w:sz="0" w:space="0" w:color="auto"/>
          </w:divBdr>
        </w:div>
        <w:div w:id="1221407736">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2067363">
      <w:bodyDiv w:val="1"/>
      <w:marLeft w:val="0"/>
      <w:marRight w:val="0"/>
      <w:marTop w:val="0"/>
      <w:marBottom w:val="0"/>
      <w:divBdr>
        <w:top w:val="none" w:sz="0" w:space="0" w:color="auto"/>
        <w:left w:val="none" w:sz="0" w:space="0" w:color="auto"/>
        <w:bottom w:val="none" w:sz="0" w:space="0" w:color="auto"/>
        <w:right w:val="none" w:sz="0" w:space="0" w:color="auto"/>
      </w:divBdr>
    </w:div>
    <w:div w:id="121281455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867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4B21E-0572-4E23-A2B1-A327727E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15820</Words>
  <Characters>90176</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 Dsouza</cp:lastModifiedBy>
  <cp:revision>10</cp:revision>
  <cp:lastPrinted>2013-05-29T14:32:00Z</cp:lastPrinted>
  <dcterms:created xsi:type="dcterms:W3CDTF">2018-10-09T18:23:00Z</dcterms:created>
  <dcterms:modified xsi:type="dcterms:W3CDTF">2018-10-09T20:58:00Z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http://www.zotero.org/styles/developmental-biology</vt:lpwstr>
  </property>
  <property fmtid="{D5CDD505-2E9C-101B-9397-08002B2CF9AE}" pid="17" name="Mendeley Recent Style Name 4_1">
    <vt:lpwstr>Developmental Biology</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c1497e54-1674-37b5-a44f-ca0975e4040d</vt:lpwstr>
  </property>
  <property fmtid="{D5CDD505-2E9C-101B-9397-08002B2CF9AE}" pid="30" name="Mendeley Citation Style_1">
    <vt:lpwstr>http://www.zotero.org/styles/journal-of-visualized-experiments</vt:lpwstr>
  </property>
</Properties>
</file>