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EC6FC2B" w:rsidR="006305D7" w:rsidRPr="00BA4A86" w:rsidRDefault="006305D7" w:rsidP="001B459E">
      <w:pPr>
        <w:pStyle w:val="NormalWeb"/>
        <w:spacing w:before="0" w:beforeAutospacing="0" w:after="0" w:afterAutospacing="0"/>
        <w:jc w:val="both"/>
        <w:outlineLvl w:val="0"/>
        <w:rPr>
          <w:rFonts w:asciiTheme="minorHAnsi" w:hAnsiTheme="minorHAnsi" w:cstheme="minorHAnsi"/>
          <w:color w:val="000000" w:themeColor="text1"/>
        </w:rPr>
      </w:pPr>
      <w:r w:rsidRPr="00BA4A86">
        <w:rPr>
          <w:rFonts w:asciiTheme="minorHAnsi" w:hAnsiTheme="minorHAnsi" w:cstheme="minorHAnsi"/>
          <w:b/>
          <w:bCs/>
          <w:color w:val="000000" w:themeColor="text1"/>
        </w:rPr>
        <w:t>TITLE:</w:t>
      </w:r>
    </w:p>
    <w:p w14:paraId="2E300B21" w14:textId="3652C182" w:rsidR="007A4DD6" w:rsidRPr="00BA4A86" w:rsidRDefault="008C5EA4" w:rsidP="001B459E">
      <w:pPr>
        <w:jc w:val="both"/>
        <w:rPr>
          <w:rFonts w:asciiTheme="minorHAnsi" w:hAnsiTheme="minorHAnsi" w:cstheme="minorHAnsi"/>
          <w:b/>
          <w:bCs/>
          <w:color w:val="000000" w:themeColor="text1"/>
        </w:rPr>
      </w:pPr>
      <w:r w:rsidRPr="00BA4A86">
        <w:rPr>
          <w:rFonts w:asciiTheme="minorHAnsi" w:hAnsiTheme="minorHAnsi" w:cstheme="minorHAnsi"/>
          <w:b/>
          <w:bCs/>
          <w:color w:val="000000" w:themeColor="text1"/>
        </w:rPr>
        <w:t>H</w:t>
      </w:r>
      <w:r w:rsidR="00E84A74" w:rsidRPr="00BA4A86">
        <w:rPr>
          <w:rFonts w:asciiTheme="minorHAnsi" w:hAnsiTheme="minorHAnsi" w:cstheme="minorHAnsi"/>
          <w:b/>
          <w:bCs/>
          <w:color w:val="000000" w:themeColor="text1"/>
        </w:rPr>
        <w:t xml:space="preserve">uman </w:t>
      </w:r>
      <w:r w:rsidRPr="00BA4A86">
        <w:rPr>
          <w:rFonts w:asciiTheme="minorHAnsi" w:hAnsiTheme="minorHAnsi" w:cstheme="minorHAnsi"/>
          <w:b/>
          <w:bCs/>
          <w:color w:val="000000" w:themeColor="text1"/>
        </w:rPr>
        <w:t xml:space="preserve">Peripheral Blood Neutrophil Isolation for Interrogating the </w:t>
      </w:r>
      <w:r w:rsidR="00E84A74" w:rsidRPr="00BA4A86">
        <w:rPr>
          <w:rFonts w:asciiTheme="minorHAnsi" w:hAnsiTheme="minorHAnsi" w:cstheme="minorHAnsi"/>
          <w:b/>
          <w:bCs/>
          <w:color w:val="000000" w:themeColor="text1"/>
        </w:rPr>
        <w:t>Parkinson</w:t>
      </w:r>
      <w:r w:rsidR="00175053" w:rsidRPr="00BA4A86">
        <w:rPr>
          <w:rFonts w:asciiTheme="minorHAnsi" w:hAnsiTheme="minorHAnsi" w:cstheme="minorHAnsi"/>
          <w:b/>
          <w:bCs/>
          <w:color w:val="000000" w:themeColor="text1"/>
        </w:rPr>
        <w:t>’s</w:t>
      </w:r>
      <w:r w:rsidR="00E84A74" w:rsidRPr="00BA4A86">
        <w:rPr>
          <w:rFonts w:asciiTheme="minorHAnsi" w:hAnsiTheme="minorHAnsi" w:cstheme="minorHAnsi"/>
          <w:b/>
          <w:bCs/>
          <w:color w:val="000000" w:themeColor="text1"/>
        </w:rPr>
        <w:t xml:space="preserve"> </w:t>
      </w:r>
      <w:r w:rsidRPr="00BA4A86">
        <w:rPr>
          <w:rFonts w:asciiTheme="minorHAnsi" w:hAnsiTheme="minorHAnsi" w:cstheme="minorHAnsi"/>
          <w:b/>
          <w:bCs/>
          <w:color w:val="000000" w:themeColor="text1"/>
        </w:rPr>
        <w:t xml:space="preserve">Associated </w:t>
      </w:r>
      <w:r w:rsidR="00E84A74" w:rsidRPr="00BA4A86">
        <w:rPr>
          <w:rFonts w:asciiTheme="minorHAnsi" w:hAnsiTheme="minorHAnsi" w:cstheme="minorHAnsi"/>
          <w:b/>
          <w:bCs/>
          <w:color w:val="000000" w:themeColor="text1"/>
        </w:rPr>
        <w:t xml:space="preserve">LRRK2 </w:t>
      </w:r>
      <w:r w:rsidRPr="00BA4A86">
        <w:rPr>
          <w:rFonts w:asciiTheme="minorHAnsi" w:hAnsiTheme="minorHAnsi" w:cstheme="minorHAnsi"/>
          <w:b/>
          <w:bCs/>
          <w:color w:val="000000" w:themeColor="text1"/>
        </w:rPr>
        <w:t xml:space="preserve">Kinase Pathway by Assessing </w:t>
      </w:r>
      <w:r w:rsidR="00ED5B4F" w:rsidRPr="00BA4A86">
        <w:rPr>
          <w:rFonts w:asciiTheme="minorHAnsi" w:hAnsiTheme="minorHAnsi" w:cstheme="minorHAnsi"/>
          <w:b/>
          <w:bCs/>
          <w:color w:val="000000" w:themeColor="text1"/>
        </w:rPr>
        <w:t xml:space="preserve">Rab10 </w:t>
      </w:r>
      <w:r w:rsidRPr="00BA4A86">
        <w:rPr>
          <w:rFonts w:asciiTheme="minorHAnsi" w:hAnsiTheme="minorHAnsi" w:cstheme="minorHAnsi"/>
          <w:b/>
          <w:bCs/>
          <w:color w:val="000000" w:themeColor="text1"/>
        </w:rPr>
        <w:t>Phosphorylation</w:t>
      </w:r>
    </w:p>
    <w:p w14:paraId="4FE9952B" w14:textId="77777777" w:rsidR="00E84A74" w:rsidRPr="00BA4A86" w:rsidRDefault="00E84A74" w:rsidP="001B459E">
      <w:pPr>
        <w:jc w:val="both"/>
        <w:rPr>
          <w:rFonts w:asciiTheme="minorHAnsi" w:hAnsiTheme="minorHAnsi" w:cstheme="minorHAnsi"/>
          <w:b/>
          <w:bCs/>
          <w:color w:val="000000" w:themeColor="text1"/>
        </w:rPr>
      </w:pPr>
    </w:p>
    <w:p w14:paraId="3D080DA3" w14:textId="42CDDBCF" w:rsidR="006305D7" w:rsidRPr="00BA4A86" w:rsidRDefault="006305D7" w:rsidP="001B459E">
      <w:pPr>
        <w:jc w:val="both"/>
        <w:outlineLvl w:val="0"/>
        <w:rPr>
          <w:rFonts w:asciiTheme="minorHAnsi" w:hAnsiTheme="minorHAnsi" w:cstheme="minorHAnsi"/>
          <w:color w:val="000000" w:themeColor="text1"/>
        </w:rPr>
      </w:pPr>
      <w:r w:rsidRPr="00BA4A86">
        <w:rPr>
          <w:rFonts w:asciiTheme="minorHAnsi" w:hAnsiTheme="minorHAnsi" w:cstheme="minorHAnsi"/>
          <w:b/>
          <w:bCs/>
          <w:color w:val="000000" w:themeColor="text1"/>
        </w:rPr>
        <w:t>AUTHORS</w:t>
      </w:r>
      <w:r w:rsidR="000B662E" w:rsidRPr="00BA4A86">
        <w:rPr>
          <w:rFonts w:asciiTheme="minorHAnsi" w:hAnsiTheme="minorHAnsi" w:cstheme="minorHAnsi"/>
          <w:b/>
          <w:bCs/>
          <w:color w:val="000000" w:themeColor="text1"/>
        </w:rPr>
        <w:t xml:space="preserve"> </w:t>
      </w:r>
      <w:r w:rsidR="00086FF5" w:rsidRPr="00BA4A86">
        <w:rPr>
          <w:rFonts w:asciiTheme="minorHAnsi" w:hAnsiTheme="minorHAnsi" w:cstheme="minorHAnsi"/>
          <w:b/>
          <w:bCs/>
          <w:color w:val="000000" w:themeColor="text1"/>
        </w:rPr>
        <w:t xml:space="preserve">AND </w:t>
      </w:r>
      <w:r w:rsidR="000B662E" w:rsidRPr="00BA4A86">
        <w:rPr>
          <w:rFonts w:asciiTheme="minorHAnsi" w:hAnsiTheme="minorHAnsi" w:cstheme="minorHAnsi"/>
          <w:b/>
          <w:bCs/>
          <w:color w:val="000000" w:themeColor="text1"/>
        </w:rPr>
        <w:t>AFFILIATIONS</w:t>
      </w:r>
      <w:r w:rsidRPr="00BA4A86">
        <w:rPr>
          <w:rFonts w:asciiTheme="minorHAnsi" w:hAnsiTheme="minorHAnsi" w:cstheme="minorHAnsi"/>
          <w:b/>
          <w:bCs/>
          <w:color w:val="000000" w:themeColor="text1"/>
        </w:rPr>
        <w:t xml:space="preserve">: </w:t>
      </w:r>
    </w:p>
    <w:p w14:paraId="784B2472" w14:textId="753FACD3" w:rsidR="00DE0F87" w:rsidRPr="00BA4A86" w:rsidRDefault="00E148F6" w:rsidP="001B459E">
      <w:pPr>
        <w:jc w:val="both"/>
        <w:rPr>
          <w:rFonts w:asciiTheme="minorHAnsi" w:hAnsiTheme="minorHAnsi" w:cstheme="minorHAnsi"/>
          <w:bCs/>
          <w:color w:val="000000" w:themeColor="text1"/>
        </w:rPr>
      </w:pPr>
      <w:r w:rsidRPr="00BA4A86">
        <w:rPr>
          <w:rFonts w:asciiTheme="minorHAnsi" w:hAnsiTheme="minorHAnsi" w:cstheme="minorHAnsi"/>
          <w:color w:val="000000" w:themeColor="text1"/>
        </w:rPr>
        <w:t>Ying Fan</w:t>
      </w:r>
      <w:proofErr w:type="gramStart"/>
      <w:r w:rsidRPr="00BA4A86">
        <w:rPr>
          <w:rFonts w:asciiTheme="minorHAnsi" w:hAnsiTheme="minorHAnsi" w:cstheme="minorHAnsi"/>
          <w:color w:val="000000" w:themeColor="text1"/>
          <w:vertAlign w:val="superscript"/>
        </w:rPr>
        <w:t>1</w:t>
      </w:r>
      <w:r w:rsidR="00784D8C" w:rsidRPr="00BA4A86">
        <w:rPr>
          <w:rFonts w:asciiTheme="minorHAnsi" w:hAnsiTheme="minorHAnsi" w:cstheme="minorHAnsi"/>
          <w:color w:val="000000" w:themeColor="text1"/>
          <w:vertAlign w:val="superscript"/>
        </w:rPr>
        <w:t>,</w:t>
      </w:r>
      <w:r w:rsidR="00501D3B" w:rsidRPr="00BA4A86">
        <w:rPr>
          <w:rFonts w:asciiTheme="minorHAnsi" w:hAnsiTheme="minorHAnsi" w:cstheme="minorHAnsi"/>
          <w:color w:val="000000" w:themeColor="text1"/>
        </w:rPr>
        <w:t>*</w:t>
      </w:r>
      <w:proofErr w:type="gramEnd"/>
      <w:r w:rsidRPr="00BA4A86">
        <w:rPr>
          <w:rFonts w:asciiTheme="minorHAnsi" w:hAnsiTheme="minorHAnsi" w:cstheme="minorHAnsi"/>
          <w:color w:val="000000" w:themeColor="text1"/>
        </w:rPr>
        <w:t xml:space="preserve">, </w:t>
      </w:r>
      <w:r w:rsidR="00DE0F87" w:rsidRPr="00BA4A86">
        <w:rPr>
          <w:rFonts w:asciiTheme="minorHAnsi" w:hAnsiTheme="minorHAnsi" w:cstheme="minorHAnsi"/>
          <w:color w:val="000000" w:themeColor="text1"/>
        </w:rPr>
        <w:t>Francesca Tonelli</w:t>
      </w:r>
      <w:r w:rsidR="00501D3B" w:rsidRPr="00BA4A86">
        <w:rPr>
          <w:rFonts w:asciiTheme="minorHAnsi" w:hAnsiTheme="minorHAnsi" w:cstheme="minorHAnsi"/>
          <w:color w:val="000000" w:themeColor="text1"/>
          <w:vertAlign w:val="superscript"/>
        </w:rPr>
        <w:t>1</w:t>
      </w:r>
      <w:r w:rsidR="00784D8C" w:rsidRPr="00BA4A86">
        <w:rPr>
          <w:rFonts w:asciiTheme="minorHAnsi" w:hAnsiTheme="minorHAnsi" w:cstheme="minorHAnsi"/>
          <w:color w:val="000000" w:themeColor="text1"/>
          <w:vertAlign w:val="superscript"/>
        </w:rPr>
        <w:t>,</w:t>
      </w:r>
      <w:r w:rsidR="00784D8C" w:rsidRPr="00BA4A86">
        <w:rPr>
          <w:rFonts w:asciiTheme="minorHAnsi" w:hAnsiTheme="minorHAnsi" w:cstheme="minorHAnsi"/>
          <w:color w:val="000000" w:themeColor="text1"/>
        </w:rPr>
        <w:t>*</w:t>
      </w:r>
      <w:r w:rsidR="00DE0F87" w:rsidRPr="00BA4A86">
        <w:rPr>
          <w:rFonts w:asciiTheme="minorHAnsi" w:hAnsiTheme="minorHAnsi" w:cstheme="minorHAnsi"/>
          <w:color w:val="000000" w:themeColor="text1"/>
          <w:vertAlign w:val="subscript"/>
        </w:rPr>
        <w:t>,</w:t>
      </w:r>
      <w:r w:rsidRPr="00BA4A86">
        <w:rPr>
          <w:rFonts w:asciiTheme="minorHAnsi" w:hAnsiTheme="minorHAnsi" w:cstheme="minorHAnsi"/>
          <w:color w:val="000000" w:themeColor="text1"/>
        </w:rPr>
        <w:t xml:space="preserve"> </w:t>
      </w:r>
      <w:r w:rsidR="00DE0F87" w:rsidRPr="00BA4A86">
        <w:rPr>
          <w:rFonts w:asciiTheme="minorHAnsi" w:hAnsiTheme="minorHAnsi" w:cstheme="minorHAnsi"/>
          <w:bCs/>
          <w:color w:val="000000" w:themeColor="text1"/>
        </w:rPr>
        <w:t>Shalini Padmanabhan</w:t>
      </w:r>
      <w:r w:rsidR="00DE0F87" w:rsidRPr="00BA4A86">
        <w:rPr>
          <w:rFonts w:asciiTheme="minorHAnsi" w:hAnsiTheme="minorHAnsi" w:cstheme="minorHAnsi"/>
          <w:bCs/>
          <w:color w:val="000000" w:themeColor="text1"/>
          <w:vertAlign w:val="superscript"/>
        </w:rPr>
        <w:t>2</w:t>
      </w:r>
      <w:r w:rsidR="00DE0F87" w:rsidRPr="00BA4A86">
        <w:rPr>
          <w:rFonts w:asciiTheme="minorHAnsi" w:hAnsiTheme="minorHAnsi" w:cstheme="minorHAnsi"/>
          <w:bCs/>
          <w:color w:val="000000" w:themeColor="text1"/>
        </w:rPr>
        <w:t xml:space="preserve">, </w:t>
      </w:r>
      <w:r w:rsidR="00E50DD9" w:rsidRPr="00BA4A86">
        <w:rPr>
          <w:rFonts w:asciiTheme="minorHAnsi" w:hAnsiTheme="minorHAnsi" w:cstheme="minorHAnsi"/>
          <w:bCs/>
          <w:color w:val="000000" w:themeColor="text1"/>
        </w:rPr>
        <w:t>Marco A.S. Baptista</w:t>
      </w:r>
      <w:r w:rsidR="00E50DD9" w:rsidRPr="00BA4A86">
        <w:rPr>
          <w:rFonts w:asciiTheme="minorHAnsi" w:hAnsiTheme="minorHAnsi" w:cstheme="minorHAnsi"/>
          <w:bCs/>
          <w:color w:val="000000" w:themeColor="text1"/>
          <w:vertAlign w:val="superscript"/>
        </w:rPr>
        <w:t>2</w:t>
      </w:r>
      <w:r w:rsidR="005B3FDE" w:rsidRPr="00BA4A86">
        <w:rPr>
          <w:rFonts w:asciiTheme="minorHAnsi" w:hAnsiTheme="minorHAnsi" w:cstheme="minorHAnsi"/>
          <w:bCs/>
          <w:color w:val="000000" w:themeColor="text1"/>
        </w:rPr>
        <w:t xml:space="preserve">, </w:t>
      </w:r>
      <w:r w:rsidR="002D3B28" w:rsidRPr="00BA4A86">
        <w:rPr>
          <w:rFonts w:asciiTheme="minorHAnsi" w:hAnsiTheme="minorHAnsi" w:cstheme="minorHAnsi"/>
          <w:bCs/>
          <w:color w:val="000000" w:themeColor="text1"/>
        </w:rPr>
        <w:t>Lindsey Riley</w:t>
      </w:r>
      <w:r w:rsidR="002D3B28" w:rsidRPr="00BA4A86">
        <w:rPr>
          <w:rFonts w:asciiTheme="minorHAnsi" w:hAnsiTheme="minorHAnsi" w:cstheme="minorHAnsi"/>
          <w:bCs/>
          <w:color w:val="000000" w:themeColor="text1"/>
          <w:vertAlign w:val="superscript"/>
        </w:rPr>
        <w:t>2</w:t>
      </w:r>
      <w:r w:rsidR="002D3B28" w:rsidRPr="00BA4A86">
        <w:rPr>
          <w:rFonts w:asciiTheme="minorHAnsi" w:hAnsiTheme="minorHAnsi" w:cstheme="minorHAnsi"/>
          <w:bCs/>
          <w:color w:val="000000" w:themeColor="text1"/>
        </w:rPr>
        <w:t xml:space="preserve">, </w:t>
      </w:r>
      <w:r w:rsidR="00DE0F87" w:rsidRPr="00BA4A86">
        <w:rPr>
          <w:rFonts w:asciiTheme="minorHAnsi" w:hAnsiTheme="minorHAnsi" w:cstheme="minorHAnsi"/>
          <w:color w:val="000000" w:themeColor="text1"/>
        </w:rPr>
        <w:t>Danielle Smith</w:t>
      </w:r>
      <w:r w:rsidR="00DE0F87" w:rsidRPr="00BA4A86">
        <w:rPr>
          <w:rFonts w:asciiTheme="minorHAnsi" w:hAnsiTheme="minorHAnsi" w:cstheme="minorHAnsi"/>
          <w:color w:val="000000" w:themeColor="text1"/>
          <w:vertAlign w:val="superscript"/>
        </w:rPr>
        <w:t>3</w:t>
      </w:r>
      <w:r w:rsidR="00DE0F87" w:rsidRPr="00BA4A86">
        <w:rPr>
          <w:rFonts w:asciiTheme="minorHAnsi" w:hAnsiTheme="minorHAnsi" w:cstheme="minorHAnsi"/>
          <w:color w:val="000000" w:themeColor="text1"/>
        </w:rPr>
        <w:t>, Connie Marras</w:t>
      </w:r>
      <w:r w:rsidR="002D3B28" w:rsidRPr="00BA4A86">
        <w:rPr>
          <w:rFonts w:asciiTheme="minorHAnsi" w:hAnsiTheme="minorHAnsi" w:cstheme="minorHAnsi"/>
          <w:color w:val="000000" w:themeColor="text1"/>
          <w:vertAlign w:val="superscript"/>
        </w:rPr>
        <w:t>4</w:t>
      </w:r>
      <w:r w:rsidR="00DE0F87" w:rsidRPr="00BA4A86">
        <w:rPr>
          <w:rFonts w:asciiTheme="minorHAnsi" w:hAnsiTheme="minorHAnsi" w:cstheme="minorHAnsi"/>
          <w:color w:val="000000" w:themeColor="text1"/>
        </w:rPr>
        <w:t>,</w:t>
      </w:r>
      <w:r w:rsidR="002D3B28" w:rsidRPr="00BA4A86">
        <w:rPr>
          <w:rFonts w:asciiTheme="minorHAnsi" w:hAnsiTheme="minorHAnsi" w:cstheme="minorHAnsi"/>
          <w:color w:val="000000" w:themeColor="text1"/>
        </w:rPr>
        <w:t xml:space="preserve"> Andrew Howden</w:t>
      </w:r>
      <w:r w:rsidR="002D3B28" w:rsidRPr="00BA4A86">
        <w:rPr>
          <w:rFonts w:asciiTheme="minorHAnsi" w:hAnsiTheme="minorHAnsi" w:cstheme="minorHAnsi"/>
          <w:color w:val="000000" w:themeColor="text1"/>
          <w:vertAlign w:val="superscript"/>
        </w:rPr>
        <w:t>5</w:t>
      </w:r>
      <w:r w:rsidR="002D3B28" w:rsidRPr="00BA4A86">
        <w:rPr>
          <w:rFonts w:asciiTheme="minorHAnsi" w:hAnsiTheme="minorHAnsi" w:cstheme="minorHAnsi"/>
          <w:color w:val="000000" w:themeColor="text1"/>
        </w:rPr>
        <w:t xml:space="preserve">, </w:t>
      </w:r>
      <w:r w:rsidR="00DE0F87" w:rsidRPr="00BA4A86">
        <w:rPr>
          <w:rFonts w:asciiTheme="minorHAnsi" w:hAnsiTheme="minorHAnsi" w:cstheme="minorHAnsi"/>
          <w:color w:val="000000" w:themeColor="text1"/>
        </w:rPr>
        <w:t>Dario R. Alessi</w:t>
      </w:r>
      <w:r w:rsidR="00DE0F87" w:rsidRPr="00BA4A86">
        <w:rPr>
          <w:rFonts w:asciiTheme="minorHAnsi" w:hAnsiTheme="minorHAnsi" w:cstheme="minorHAnsi"/>
          <w:color w:val="000000" w:themeColor="text1"/>
          <w:vertAlign w:val="superscript"/>
        </w:rPr>
        <w:t>1</w:t>
      </w:r>
      <w:r w:rsidR="00DE0F87" w:rsidRPr="00BA4A86">
        <w:rPr>
          <w:rFonts w:asciiTheme="minorHAnsi" w:hAnsiTheme="minorHAnsi" w:cstheme="minorHAnsi"/>
          <w:color w:val="000000" w:themeColor="text1"/>
          <w:vertAlign w:val="subscript"/>
        </w:rPr>
        <w:t xml:space="preserve">, </w:t>
      </w:r>
      <w:r w:rsidR="00DE0F87" w:rsidRPr="00BA4A86">
        <w:rPr>
          <w:rFonts w:asciiTheme="minorHAnsi" w:hAnsiTheme="minorHAnsi" w:cstheme="minorHAnsi"/>
          <w:color w:val="000000" w:themeColor="text1"/>
        </w:rPr>
        <w:t>Esther Sammler</w:t>
      </w:r>
      <w:r w:rsidR="00DE0F87" w:rsidRPr="00BA4A86">
        <w:rPr>
          <w:rFonts w:asciiTheme="minorHAnsi" w:hAnsiTheme="minorHAnsi" w:cstheme="minorHAnsi"/>
          <w:color w:val="000000" w:themeColor="text1"/>
          <w:vertAlign w:val="superscript"/>
        </w:rPr>
        <w:t>1,</w:t>
      </w:r>
      <w:r w:rsidR="002D3B28" w:rsidRPr="00BA4A86">
        <w:rPr>
          <w:rFonts w:asciiTheme="minorHAnsi" w:hAnsiTheme="minorHAnsi" w:cstheme="minorHAnsi"/>
          <w:color w:val="000000" w:themeColor="text1"/>
          <w:vertAlign w:val="superscript"/>
        </w:rPr>
        <w:t>6</w:t>
      </w:r>
    </w:p>
    <w:p w14:paraId="2CFE5B62" w14:textId="77777777" w:rsidR="00DE0F87" w:rsidRPr="00BA4A86" w:rsidRDefault="00DE0F87" w:rsidP="001B459E">
      <w:pPr>
        <w:jc w:val="both"/>
        <w:rPr>
          <w:rFonts w:asciiTheme="minorHAnsi" w:hAnsiTheme="minorHAnsi" w:cstheme="minorHAnsi"/>
          <w:color w:val="000000" w:themeColor="text1"/>
        </w:rPr>
      </w:pPr>
    </w:p>
    <w:p w14:paraId="3101D839" w14:textId="11616549" w:rsidR="009A2EF7" w:rsidRPr="00BA4A86" w:rsidRDefault="00FD73B8" w:rsidP="001B459E">
      <w:pPr>
        <w:pStyle w:val="ListParagraph"/>
        <w:ind w:left="0"/>
        <w:jc w:val="both"/>
        <w:rPr>
          <w:rFonts w:asciiTheme="minorHAnsi" w:hAnsiTheme="minorHAnsi" w:cstheme="minorHAnsi"/>
          <w:color w:val="000000" w:themeColor="text1"/>
        </w:rPr>
      </w:pPr>
      <w:r w:rsidRPr="00BA4A86">
        <w:rPr>
          <w:rFonts w:asciiTheme="minorHAnsi" w:hAnsiTheme="minorHAnsi" w:cstheme="minorHAnsi"/>
          <w:color w:val="000000" w:themeColor="text1"/>
          <w:vertAlign w:val="superscript"/>
        </w:rPr>
        <w:t>1</w:t>
      </w:r>
      <w:r w:rsidR="009A2EF7" w:rsidRPr="00BA4A86">
        <w:rPr>
          <w:rFonts w:asciiTheme="minorHAnsi" w:hAnsiTheme="minorHAnsi" w:cstheme="minorHAnsi"/>
          <w:color w:val="000000" w:themeColor="text1"/>
        </w:rPr>
        <w:t xml:space="preserve">MRC Protein Phosphorylation and Ubiquitylation Unit, School of Life Sciences, University of Dundee, Dundee, </w:t>
      </w:r>
      <w:r w:rsidR="008C5EA4" w:rsidRPr="00BA4A86">
        <w:rPr>
          <w:rFonts w:asciiTheme="minorHAnsi" w:hAnsiTheme="minorHAnsi" w:cstheme="minorHAnsi"/>
          <w:color w:val="000000" w:themeColor="text1"/>
        </w:rPr>
        <w:t>UK</w:t>
      </w:r>
    </w:p>
    <w:p w14:paraId="18F54EB9" w14:textId="33AA30E9" w:rsidR="009A2EF7" w:rsidRPr="00BA4A86" w:rsidRDefault="00FD73B8" w:rsidP="001B459E">
      <w:pPr>
        <w:pStyle w:val="ListParagraph"/>
        <w:ind w:left="0"/>
        <w:jc w:val="both"/>
        <w:rPr>
          <w:rFonts w:asciiTheme="minorHAnsi" w:hAnsiTheme="minorHAnsi" w:cstheme="minorHAnsi"/>
          <w:color w:val="000000" w:themeColor="text1"/>
        </w:rPr>
      </w:pPr>
      <w:r w:rsidRPr="00BA4A86">
        <w:rPr>
          <w:rFonts w:asciiTheme="minorHAnsi" w:hAnsiTheme="minorHAnsi" w:cstheme="minorHAnsi"/>
          <w:color w:val="000000" w:themeColor="text1"/>
          <w:vertAlign w:val="superscript"/>
        </w:rPr>
        <w:t>2</w:t>
      </w:r>
      <w:r w:rsidR="009A2EF7" w:rsidRPr="00BA4A86">
        <w:rPr>
          <w:rFonts w:asciiTheme="minorHAnsi" w:hAnsiTheme="minorHAnsi" w:cstheme="minorHAnsi"/>
          <w:color w:val="000000" w:themeColor="text1"/>
        </w:rPr>
        <w:t>The Michael J. Fox Foundation for Parkinson</w:t>
      </w:r>
      <w:r w:rsidR="00175053" w:rsidRPr="00BA4A86">
        <w:rPr>
          <w:rFonts w:asciiTheme="minorHAnsi" w:hAnsiTheme="minorHAnsi" w:cstheme="minorHAnsi"/>
          <w:color w:val="000000" w:themeColor="text1"/>
        </w:rPr>
        <w:t>’s</w:t>
      </w:r>
      <w:r w:rsidR="009A2EF7" w:rsidRPr="00BA4A86">
        <w:rPr>
          <w:rFonts w:asciiTheme="minorHAnsi" w:hAnsiTheme="minorHAnsi" w:cstheme="minorHAnsi"/>
          <w:color w:val="000000" w:themeColor="text1"/>
        </w:rPr>
        <w:t xml:space="preserve"> Research, Grand Central Station, New York, NY, </w:t>
      </w:r>
      <w:r w:rsidR="008C5EA4" w:rsidRPr="00BA4A86">
        <w:rPr>
          <w:rFonts w:asciiTheme="minorHAnsi" w:hAnsiTheme="minorHAnsi" w:cstheme="minorHAnsi"/>
          <w:color w:val="000000" w:themeColor="text1"/>
        </w:rPr>
        <w:t>USA</w:t>
      </w:r>
    </w:p>
    <w:p w14:paraId="5E0BA560" w14:textId="7A3CD533" w:rsidR="009A2EF7" w:rsidRPr="00BA4A86" w:rsidRDefault="00FD73B8" w:rsidP="001B459E">
      <w:pPr>
        <w:pStyle w:val="ListParagraph"/>
        <w:ind w:left="0"/>
        <w:jc w:val="both"/>
        <w:rPr>
          <w:rFonts w:asciiTheme="minorHAnsi" w:hAnsiTheme="minorHAnsi" w:cstheme="minorHAnsi"/>
          <w:color w:val="000000" w:themeColor="text1"/>
        </w:rPr>
      </w:pPr>
      <w:r w:rsidRPr="00BA4A86">
        <w:rPr>
          <w:rFonts w:asciiTheme="minorHAnsi" w:hAnsiTheme="minorHAnsi" w:cstheme="minorHAnsi"/>
          <w:color w:val="000000" w:themeColor="text1"/>
          <w:vertAlign w:val="superscript"/>
        </w:rPr>
        <w:t>3</w:t>
      </w:r>
      <w:r w:rsidR="009A2EF7" w:rsidRPr="00BA4A86">
        <w:rPr>
          <w:rFonts w:asciiTheme="minorHAnsi" w:hAnsiTheme="minorHAnsi" w:cstheme="minorHAnsi"/>
          <w:color w:val="000000" w:themeColor="text1"/>
        </w:rPr>
        <w:t>Department of Medical and Molecular Genetics, Indiana University School of Medicine, Indianapolis, I</w:t>
      </w:r>
      <w:r w:rsidR="008235F5" w:rsidRPr="00BA4A86">
        <w:rPr>
          <w:rFonts w:asciiTheme="minorHAnsi" w:hAnsiTheme="minorHAnsi" w:cstheme="minorHAnsi"/>
          <w:color w:val="000000" w:themeColor="text1"/>
        </w:rPr>
        <w:t>N</w:t>
      </w:r>
      <w:r w:rsidR="009A2EF7" w:rsidRPr="00BA4A86">
        <w:rPr>
          <w:rFonts w:asciiTheme="minorHAnsi" w:hAnsiTheme="minorHAnsi" w:cstheme="minorHAnsi"/>
          <w:color w:val="000000" w:themeColor="text1"/>
        </w:rPr>
        <w:t xml:space="preserve">, </w:t>
      </w:r>
      <w:r w:rsidR="008C5EA4" w:rsidRPr="00BA4A86">
        <w:rPr>
          <w:rFonts w:asciiTheme="minorHAnsi" w:hAnsiTheme="minorHAnsi" w:cstheme="minorHAnsi"/>
          <w:color w:val="000000" w:themeColor="text1"/>
        </w:rPr>
        <w:t>USA</w:t>
      </w:r>
    </w:p>
    <w:p w14:paraId="0A7770D2" w14:textId="78C55A7B" w:rsidR="009A2EF7" w:rsidRPr="00BA4A86" w:rsidRDefault="00FD73B8" w:rsidP="001B459E">
      <w:pPr>
        <w:pStyle w:val="ListParagraph"/>
        <w:ind w:left="0"/>
        <w:jc w:val="both"/>
        <w:rPr>
          <w:rFonts w:asciiTheme="minorHAnsi" w:hAnsiTheme="minorHAnsi" w:cstheme="minorHAnsi"/>
          <w:color w:val="000000" w:themeColor="text1"/>
        </w:rPr>
      </w:pPr>
      <w:r w:rsidRPr="00BA4A86">
        <w:rPr>
          <w:rFonts w:asciiTheme="minorHAnsi" w:hAnsiTheme="minorHAnsi" w:cstheme="minorHAnsi"/>
          <w:color w:val="000000" w:themeColor="text1"/>
          <w:vertAlign w:val="superscript"/>
        </w:rPr>
        <w:t>4</w:t>
      </w:r>
      <w:r w:rsidR="009A2EF7" w:rsidRPr="00BA4A86">
        <w:rPr>
          <w:rFonts w:asciiTheme="minorHAnsi" w:hAnsiTheme="minorHAnsi" w:cstheme="minorHAnsi"/>
          <w:color w:val="000000" w:themeColor="text1"/>
        </w:rPr>
        <w:t>Morton and Gloria Shulman Movement Disorders Centre and the Edmond J</w:t>
      </w:r>
      <w:r w:rsidR="008C5EA4" w:rsidRPr="00BA4A86">
        <w:rPr>
          <w:rFonts w:asciiTheme="minorHAnsi" w:hAnsiTheme="minorHAnsi" w:cstheme="minorHAnsi"/>
          <w:color w:val="000000" w:themeColor="text1"/>
        </w:rPr>
        <w:t>.</w:t>
      </w:r>
      <w:r w:rsidR="009A2EF7" w:rsidRPr="00BA4A86">
        <w:rPr>
          <w:rFonts w:asciiTheme="minorHAnsi" w:hAnsiTheme="minorHAnsi" w:cstheme="minorHAnsi"/>
          <w:color w:val="000000" w:themeColor="text1"/>
        </w:rPr>
        <w:t xml:space="preserve"> </w:t>
      </w:r>
      <w:proofErr w:type="spellStart"/>
      <w:r w:rsidR="009A2EF7" w:rsidRPr="00BA4A86">
        <w:rPr>
          <w:rFonts w:asciiTheme="minorHAnsi" w:hAnsiTheme="minorHAnsi" w:cstheme="minorHAnsi"/>
          <w:color w:val="000000" w:themeColor="text1"/>
        </w:rPr>
        <w:t>Safra</w:t>
      </w:r>
      <w:proofErr w:type="spellEnd"/>
      <w:r w:rsidR="009A2EF7" w:rsidRPr="00BA4A86">
        <w:rPr>
          <w:rFonts w:asciiTheme="minorHAnsi" w:hAnsiTheme="minorHAnsi" w:cstheme="minorHAnsi"/>
          <w:color w:val="000000" w:themeColor="text1"/>
        </w:rPr>
        <w:t xml:space="preserve"> Program in Parkinson's Disease, Toronto Western Hospital, University of Toronto, Canada</w:t>
      </w:r>
    </w:p>
    <w:p w14:paraId="3C4957BA" w14:textId="195DF9E9" w:rsidR="009A2EF7" w:rsidRPr="00BA4A86" w:rsidRDefault="00FD73B8" w:rsidP="001B459E">
      <w:pPr>
        <w:pStyle w:val="ListParagraph"/>
        <w:ind w:left="0"/>
        <w:jc w:val="both"/>
        <w:rPr>
          <w:rFonts w:asciiTheme="minorHAnsi" w:hAnsiTheme="minorHAnsi" w:cstheme="minorHAnsi"/>
          <w:color w:val="000000" w:themeColor="text1"/>
        </w:rPr>
      </w:pPr>
      <w:r w:rsidRPr="00BA4A86">
        <w:rPr>
          <w:rFonts w:asciiTheme="minorHAnsi" w:hAnsiTheme="minorHAnsi" w:cstheme="minorHAnsi"/>
          <w:color w:val="000000" w:themeColor="text1"/>
          <w:vertAlign w:val="superscript"/>
        </w:rPr>
        <w:t>5</w:t>
      </w:r>
      <w:r w:rsidR="009A2EF7" w:rsidRPr="00BA4A86">
        <w:rPr>
          <w:rFonts w:asciiTheme="minorHAnsi" w:hAnsiTheme="minorHAnsi" w:cstheme="minorHAnsi"/>
          <w:color w:val="000000" w:themeColor="text1"/>
        </w:rPr>
        <w:t xml:space="preserve">Division of Cell Signalling and Immunology, School of Life Sciences, University of Dundee, Dundee, </w:t>
      </w:r>
      <w:r w:rsidR="008C5EA4" w:rsidRPr="00BA4A86">
        <w:rPr>
          <w:rFonts w:asciiTheme="minorHAnsi" w:hAnsiTheme="minorHAnsi" w:cstheme="minorHAnsi"/>
          <w:color w:val="000000" w:themeColor="text1"/>
        </w:rPr>
        <w:t>UK</w:t>
      </w:r>
    </w:p>
    <w:p w14:paraId="6FBA82BF" w14:textId="42A0F063" w:rsidR="009A2EF7" w:rsidRPr="00BA4A86" w:rsidRDefault="00FD73B8" w:rsidP="001B459E">
      <w:pPr>
        <w:pStyle w:val="ListParagraph"/>
        <w:ind w:left="0"/>
        <w:jc w:val="both"/>
        <w:rPr>
          <w:rFonts w:asciiTheme="minorHAnsi" w:hAnsiTheme="minorHAnsi" w:cstheme="minorHAnsi"/>
        </w:rPr>
      </w:pPr>
      <w:r w:rsidRPr="00BA4A86">
        <w:rPr>
          <w:rFonts w:asciiTheme="minorHAnsi" w:hAnsiTheme="minorHAnsi" w:cstheme="minorHAnsi"/>
          <w:color w:val="000000" w:themeColor="text1"/>
          <w:vertAlign w:val="superscript"/>
        </w:rPr>
        <w:t>6</w:t>
      </w:r>
      <w:r w:rsidR="009A2EF7" w:rsidRPr="00BA4A86">
        <w:rPr>
          <w:rFonts w:asciiTheme="minorHAnsi" w:hAnsiTheme="minorHAnsi" w:cstheme="minorHAnsi"/>
          <w:color w:val="000000" w:themeColor="text1"/>
        </w:rPr>
        <w:t>Division of Molecular and Clinical Medicine, School of Medicine, Ninewells Hospital and Medical School, University of Dundee, Dundee, UK</w:t>
      </w:r>
    </w:p>
    <w:p w14:paraId="60FCB589" w14:textId="70307B39" w:rsidR="00D04A95" w:rsidRPr="00BA4A86" w:rsidRDefault="00D04A95" w:rsidP="001B459E">
      <w:pPr>
        <w:jc w:val="both"/>
        <w:rPr>
          <w:rFonts w:asciiTheme="minorHAnsi" w:hAnsiTheme="minorHAnsi" w:cstheme="minorHAnsi"/>
          <w:color w:val="000000" w:themeColor="text1"/>
          <w:vertAlign w:val="subscript"/>
        </w:rPr>
      </w:pPr>
    </w:p>
    <w:p w14:paraId="1C40BEB9" w14:textId="56FAD4CB" w:rsidR="00DE0F87" w:rsidRPr="00BA4A86" w:rsidRDefault="00501D3B" w:rsidP="001B459E">
      <w:pPr>
        <w:jc w:val="both"/>
        <w:rPr>
          <w:rFonts w:asciiTheme="minorHAnsi" w:hAnsiTheme="minorHAnsi" w:cstheme="minorHAnsi"/>
          <w:color w:val="000000" w:themeColor="text1"/>
          <w:lang w:val="en-US"/>
        </w:rPr>
      </w:pPr>
      <w:r w:rsidRPr="00BA4A86">
        <w:rPr>
          <w:rFonts w:asciiTheme="minorHAnsi" w:hAnsiTheme="minorHAnsi" w:cstheme="minorHAnsi"/>
          <w:color w:val="000000" w:themeColor="text1"/>
          <w:lang w:val="en-US"/>
        </w:rPr>
        <w:t xml:space="preserve">*These authors </w:t>
      </w:r>
      <w:r w:rsidR="00FD73B8" w:rsidRPr="00BA4A86">
        <w:rPr>
          <w:rFonts w:asciiTheme="minorHAnsi" w:hAnsiTheme="minorHAnsi" w:cstheme="minorHAnsi"/>
          <w:color w:val="000000" w:themeColor="text1"/>
          <w:lang w:val="en-US"/>
        </w:rPr>
        <w:t>contributed equally</w:t>
      </w:r>
      <w:r w:rsidRPr="00BA4A86">
        <w:rPr>
          <w:rFonts w:asciiTheme="minorHAnsi" w:hAnsiTheme="minorHAnsi" w:cstheme="minorHAnsi"/>
          <w:color w:val="000000" w:themeColor="text1"/>
          <w:lang w:val="en-US"/>
        </w:rPr>
        <w:t>.</w:t>
      </w:r>
    </w:p>
    <w:p w14:paraId="34A3A4E5" w14:textId="64D3ADCD" w:rsidR="00DE0F87" w:rsidRPr="00BA4A86" w:rsidRDefault="00DE0F87" w:rsidP="001B459E">
      <w:pPr>
        <w:jc w:val="both"/>
        <w:rPr>
          <w:rFonts w:asciiTheme="minorHAnsi" w:hAnsiTheme="minorHAnsi" w:cstheme="minorHAnsi"/>
          <w:bCs/>
          <w:color w:val="000000" w:themeColor="text1"/>
        </w:rPr>
      </w:pPr>
    </w:p>
    <w:p w14:paraId="3B4B10B6" w14:textId="28D31AE4" w:rsidR="00FB1CA8" w:rsidRPr="00BA4A86" w:rsidRDefault="00FB1CA8" w:rsidP="001B459E">
      <w:pPr>
        <w:jc w:val="both"/>
        <w:rPr>
          <w:rFonts w:asciiTheme="minorHAnsi" w:hAnsiTheme="minorHAnsi" w:cstheme="minorHAnsi"/>
          <w:b/>
          <w:color w:val="000000" w:themeColor="text1"/>
        </w:rPr>
      </w:pPr>
      <w:r w:rsidRPr="00BA4A86">
        <w:rPr>
          <w:rFonts w:asciiTheme="minorHAnsi" w:hAnsiTheme="minorHAnsi" w:cstheme="minorHAnsi"/>
          <w:b/>
          <w:color w:val="000000" w:themeColor="text1"/>
        </w:rPr>
        <w:t xml:space="preserve">Corresponding </w:t>
      </w:r>
      <w:r w:rsidR="00F9578E" w:rsidRPr="00BA4A86">
        <w:rPr>
          <w:rFonts w:asciiTheme="minorHAnsi" w:hAnsiTheme="minorHAnsi" w:cstheme="minorHAnsi"/>
          <w:b/>
          <w:color w:val="000000" w:themeColor="text1"/>
        </w:rPr>
        <w:t>A</w:t>
      </w:r>
      <w:r w:rsidRPr="00BA4A86">
        <w:rPr>
          <w:rFonts w:asciiTheme="minorHAnsi" w:hAnsiTheme="minorHAnsi" w:cstheme="minorHAnsi"/>
          <w:b/>
          <w:color w:val="000000" w:themeColor="text1"/>
        </w:rPr>
        <w:t>uthor:</w:t>
      </w:r>
    </w:p>
    <w:p w14:paraId="4C97BF82" w14:textId="718D0374" w:rsidR="00FB1CA8" w:rsidRPr="00BA4A86" w:rsidRDefault="00FB1CA8" w:rsidP="001B459E">
      <w:pPr>
        <w:jc w:val="both"/>
        <w:rPr>
          <w:rFonts w:asciiTheme="minorHAnsi" w:hAnsiTheme="minorHAnsi" w:cstheme="minorHAnsi"/>
          <w:bCs/>
          <w:color w:val="000000" w:themeColor="text1"/>
        </w:rPr>
      </w:pPr>
      <w:r w:rsidRPr="00BA4A86">
        <w:rPr>
          <w:rFonts w:asciiTheme="minorHAnsi" w:hAnsiTheme="minorHAnsi" w:cstheme="minorHAnsi"/>
          <w:bCs/>
          <w:color w:val="000000" w:themeColor="text1"/>
        </w:rPr>
        <w:t xml:space="preserve">Esther </w:t>
      </w:r>
      <w:proofErr w:type="spellStart"/>
      <w:r w:rsidRPr="00BA4A86">
        <w:rPr>
          <w:rFonts w:asciiTheme="minorHAnsi" w:hAnsiTheme="minorHAnsi" w:cstheme="minorHAnsi"/>
          <w:bCs/>
          <w:color w:val="000000" w:themeColor="text1"/>
        </w:rPr>
        <w:t>Sammler</w:t>
      </w:r>
      <w:proofErr w:type="spellEnd"/>
      <w:r w:rsidR="00F9578E" w:rsidRPr="00BA4A86">
        <w:rPr>
          <w:rFonts w:asciiTheme="minorHAnsi" w:hAnsiTheme="minorHAnsi" w:cstheme="minorHAnsi"/>
          <w:bCs/>
          <w:color w:val="000000" w:themeColor="text1"/>
        </w:rPr>
        <w:tab/>
      </w:r>
      <w:r w:rsidRPr="00BA4A86">
        <w:rPr>
          <w:rFonts w:asciiTheme="minorHAnsi" w:hAnsiTheme="minorHAnsi" w:cstheme="minorHAnsi"/>
          <w:bCs/>
          <w:color w:val="000000" w:themeColor="text1"/>
        </w:rPr>
        <w:t>(e.m.sammler@dundee.ac.uk)</w:t>
      </w:r>
    </w:p>
    <w:p w14:paraId="7F46A825" w14:textId="3119E7C4" w:rsidR="00FB1CA8" w:rsidRPr="00BA4A86" w:rsidRDefault="00FB1CA8" w:rsidP="001B459E">
      <w:pPr>
        <w:jc w:val="both"/>
        <w:rPr>
          <w:rFonts w:asciiTheme="minorHAnsi" w:hAnsiTheme="minorHAnsi" w:cstheme="minorHAnsi"/>
          <w:bCs/>
          <w:color w:val="000000" w:themeColor="text1"/>
        </w:rPr>
      </w:pPr>
    </w:p>
    <w:p w14:paraId="6719D7A0" w14:textId="5F4B1374" w:rsidR="00F9578E" w:rsidRPr="00BA4A86" w:rsidRDefault="00F9578E" w:rsidP="001B459E">
      <w:pPr>
        <w:jc w:val="both"/>
        <w:rPr>
          <w:rFonts w:asciiTheme="minorHAnsi" w:hAnsiTheme="minorHAnsi" w:cstheme="minorHAnsi"/>
          <w:b/>
          <w:color w:val="000000" w:themeColor="text1"/>
        </w:rPr>
      </w:pPr>
      <w:r w:rsidRPr="00BA4A86">
        <w:rPr>
          <w:rFonts w:asciiTheme="minorHAnsi" w:hAnsiTheme="minorHAnsi" w:cstheme="minorHAnsi"/>
          <w:b/>
          <w:color w:val="000000" w:themeColor="text1"/>
        </w:rPr>
        <w:t>Email Addresses of Co-authors:</w:t>
      </w:r>
    </w:p>
    <w:p w14:paraId="6571F987" w14:textId="77777777" w:rsidR="00F9578E" w:rsidRPr="00BA4A86" w:rsidRDefault="00F9578E" w:rsidP="001B459E">
      <w:pPr>
        <w:jc w:val="both"/>
        <w:rPr>
          <w:rFonts w:asciiTheme="minorHAnsi" w:hAnsiTheme="minorHAnsi" w:cstheme="minorHAnsi"/>
          <w:bCs/>
          <w:color w:val="000000" w:themeColor="text1"/>
        </w:rPr>
      </w:pPr>
      <w:r w:rsidRPr="00BA4A86">
        <w:rPr>
          <w:rFonts w:asciiTheme="minorHAnsi" w:hAnsiTheme="minorHAnsi" w:cstheme="minorHAnsi"/>
          <w:bCs/>
          <w:color w:val="000000" w:themeColor="text1"/>
        </w:rPr>
        <w:t>Ying Fan</w:t>
      </w:r>
      <w:r w:rsidRPr="00BA4A86">
        <w:rPr>
          <w:rFonts w:asciiTheme="minorHAnsi" w:hAnsiTheme="minorHAnsi" w:cstheme="minorHAnsi"/>
          <w:bCs/>
          <w:color w:val="000000" w:themeColor="text1"/>
        </w:rPr>
        <w:tab/>
      </w:r>
      <w:r w:rsidRPr="00BA4A86">
        <w:rPr>
          <w:rFonts w:asciiTheme="minorHAnsi" w:hAnsiTheme="minorHAnsi" w:cstheme="minorHAnsi"/>
          <w:bCs/>
          <w:color w:val="000000" w:themeColor="text1"/>
        </w:rPr>
        <w:tab/>
        <w:t>(y.z.fan@dundee.ac.uk)</w:t>
      </w:r>
    </w:p>
    <w:p w14:paraId="607E992A" w14:textId="77777777" w:rsidR="00F9578E" w:rsidRPr="00BA4A86" w:rsidRDefault="00F9578E" w:rsidP="001B459E">
      <w:pPr>
        <w:jc w:val="both"/>
        <w:rPr>
          <w:rFonts w:asciiTheme="minorHAnsi" w:hAnsiTheme="minorHAnsi" w:cstheme="minorHAnsi"/>
          <w:bCs/>
          <w:color w:val="000000" w:themeColor="text1"/>
        </w:rPr>
      </w:pPr>
      <w:r w:rsidRPr="00BA4A86">
        <w:rPr>
          <w:rFonts w:asciiTheme="minorHAnsi" w:hAnsiTheme="minorHAnsi" w:cstheme="minorHAnsi"/>
          <w:bCs/>
          <w:color w:val="000000" w:themeColor="text1"/>
        </w:rPr>
        <w:t>Francesca Tonelli</w:t>
      </w:r>
      <w:r w:rsidRPr="00BA4A86">
        <w:rPr>
          <w:rFonts w:asciiTheme="minorHAnsi" w:hAnsiTheme="minorHAnsi" w:cstheme="minorHAnsi"/>
          <w:bCs/>
          <w:color w:val="000000" w:themeColor="text1"/>
        </w:rPr>
        <w:tab/>
        <w:t>(f.tonelli@dundee.ac.uk)</w:t>
      </w:r>
    </w:p>
    <w:p w14:paraId="73C6DA63" w14:textId="77777777" w:rsidR="00F9578E" w:rsidRPr="00BA4A86" w:rsidRDefault="00F9578E" w:rsidP="001B459E">
      <w:pPr>
        <w:jc w:val="both"/>
        <w:rPr>
          <w:rFonts w:asciiTheme="minorHAnsi" w:hAnsiTheme="minorHAnsi" w:cstheme="minorHAnsi"/>
          <w:bCs/>
          <w:color w:val="000000" w:themeColor="text1"/>
        </w:rPr>
      </w:pPr>
      <w:r w:rsidRPr="00BA4A86">
        <w:rPr>
          <w:rFonts w:asciiTheme="minorHAnsi" w:hAnsiTheme="minorHAnsi" w:cstheme="minorHAnsi"/>
          <w:bCs/>
          <w:color w:val="000000" w:themeColor="text1"/>
        </w:rPr>
        <w:t>Shalini Padmanabhan</w:t>
      </w:r>
      <w:r w:rsidRPr="00BA4A86">
        <w:rPr>
          <w:rFonts w:asciiTheme="minorHAnsi" w:hAnsiTheme="minorHAnsi" w:cstheme="minorHAnsi"/>
          <w:bCs/>
          <w:color w:val="000000" w:themeColor="text1"/>
        </w:rPr>
        <w:tab/>
        <w:t>(spadmanabhan@michaeljfox.org)</w:t>
      </w:r>
    </w:p>
    <w:p w14:paraId="2EB50B04" w14:textId="77777777" w:rsidR="00F9578E" w:rsidRPr="00BA4A86" w:rsidRDefault="00F9578E" w:rsidP="001B459E">
      <w:pPr>
        <w:jc w:val="both"/>
        <w:rPr>
          <w:rFonts w:asciiTheme="minorHAnsi" w:hAnsiTheme="minorHAnsi" w:cstheme="minorHAnsi"/>
          <w:bCs/>
          <w:color w:val="000000" w:themeColor="text1"/>
        </w:rPr>
      </w:pPr>
      <w:r w:rsidRPr="00BA4A86">
        <w:rPr>
          <w:rFonts w:asciiTheme="minorHAnsi" w:hAnsiTheme="minorHAnsi" w:cstheme="minorHAnsi"/>
          <w:bCs/>
          <w:color w:val="000000" w:themeColor="text1"/>
        </w:rPr>
        <w:t>Marco A.S. Baptista</w:t>
      </w:r>
      <w:r w:rsidRPr="00BA4A86">
        <w:rPr>
          <w:rFonts w:asciiTheme="minorHAnsi" w:hAnsiTheme="minorHAnsi" w:cstheme="minorHAnsi"/>
          <w:bCs/>
          <w:color w:val="000000" w:themeColor="text1"/>
        </w:rPr>
        <w:tab/>
        <w:t>(mbaptista@michaeljfox.org)</w:t>
      </w:r>
    </w:p>
    <w:p w14:paraId="72746673" w14:textId="77777777" w:rsidR="00F9578E" w:rsidRPr="00BA4A86" w:rsidRDefault="00F9578E" w:rsidP="001B459E">
      <w:pPr>
        <w:jc w:val="both"/>
        <w:rPr>
          <w:rFonts w:asciiTheme="minorHAnsi" w:hAnsiTheme="minorHAnsi" w:cstheme="minorHAnsi"/>
          <w:bCs/>
          <w:color w:val="000000" w:themeColor="text1"/>
        </w:rPr>
      </w:pPr>
      <w:r w:rsidRPr="00BA4A86">
        <w:rPr>
          <w:rFonts w:asciiTheme="minorHAnsi" w:hAnsiTheme="minorHAnsi" w:cstheme="minorHAnsi"/>
          <w:bCs/>
          <w:color w:val="000000" w:themeColor="text1"/>
        </w:rPr>
        <w:t>Lindsey Riley</w:t>
      </w:r>
      <w:r w:rsidRPr="00BA4A86">
        <w:rPr>
          <w:rFonts w:asciiTheme="minorHAnsi" w:hAnsiTheme="minorHAnsi" w:cstheme="minorHAnsi"/>
          <w:bCs/>
          <w:color w:val="000000" w:themeColor="text1"/>
        </w:rPr>
        <w:tab/>
      </w:r>
      <w:r w:rsidRPr="00BA4A86">
        <w:rPr>
          <w:rFonts w:asciiTheme="minorHAnsi" w:hAnsiTheme="minorHAnsi" w:cstheme="minorHAnsi"/>
          <w:bCs/>
          <w:color w:val="000000" w:themeColor="text1"/>
        </w:rPr>
        <w:tab/>
        <w:t>(lriley@michaeljfox.org)</w:t>
      </w:r>
    </w:p>
    <w:p w14:paraId="768B4D59" w14:textId="77777777" w:rsidR="00F9578E" w:rsidRPr="00BA4A86" w:rsidRDefault="00F9578E" w:rsidP="001B459E">
      <w:pPr>
        <w:jc w:val="both"/>
        <w:rPr>
          <w:rFonts w:asciiTheme="minorHAnsi" w:hAnsiTheme="minorHAnsi" w:cstheme="minorHAnsi"/>
          <w:bCs/>
          <w:color w:val="000000" w:themeColor="text1"/>
        </w:rPr>
      </w:pPr>
      <w:r w:rsidRPr="00BA4A86">
        <w:rPr>
          <w:rFonts w:asciiTheme="minorHAnsi" w:hAnsiTheme="minorHAnsi" w:cstheme="minorHAnsi"/>
          <w:bCs/>
          <w:color w:val="000000" w:themeColor="text1"/>
        </w:rPr>
        <w:t>Danielle Smith</w:t>
      </w:r>
      <w:r w:rsidRPr="00BA4A86">
        <w:rPr>
          <w:rFonts w:asciiTheme="minorHAnsi" w:hAnsiTheme="minorHAnsi" w:cstheme="minorHAnsi"/>
          <w:bCs/>
          <w:color w:val="000000" w:themeColor="text1"/>
        </w:rPr>
        <w:tab/>
      </w:r>
      <w:r w:rsidRPr="00BA4A86">
        <w:rPr>
          <w:rFonts w:asciiTheme="minorHAnsi" w:hAnsiTheme="minorHAnsi" w:cstheme="minorHAnsi"/>
          <w:bCs/>
          <w:color w:val="000000" w:themeColor="text1"/>
        </w:rPr>
        <w:tab/>
        <w:t>(dchampag@iu.edu)</w:t>
      </w:r>
    </w:p>
    <w:p w14:paraId="59234E09" w14:textId="77777777" w:rsidR="00F9578E" w:rsidRPr="00BA4A86" w:rsidRDefault="00F9578E" w:rsidP="001B459E">
      <w:pPr>
        <w:jc w:val="both"/>
        <w:rPr>
          <w:rFonts w:asciiTheme="minorHAnsi" w:hAnsiTheme="minorHAnsi" w:cstheme="minorHAnsi"/>
          <w:bCs/>
          <w:color w:val="000000" w:themeColor="text1"/>
        </w:rPr>
      </w:pPr>
      <w:r w:rsidRPr="00BA4A86">
        <w:rPr>
          <w:rFonts w:asciiTheme="minorHAnsi" w:hAnsiTheme="minorHAnsi" w:cstheme="minorHAnsi"/>
          <w:bCs/>
          <w:color w:val="000000" w:themeColor="text1"/>
        </w:rPr>
        <w:t xml:space="preserve">Connie </w:t>
      </w:r>
      <w:proofErr w:type="spellStart"/>
      <w:r w:rsidRPr="00BA4A86">
        <w:rPr>
          <w:rFonts w:asciiTheme="minorHAnsi" w:hAnsiTheme="minorHAnsi" w:cstheme="minorHAnsi"/>
          <w:bCs/>
          <w:color w:val="000000" w:themeColor="text1"/>
        </w:rPr>
        <w:t>Marras</w:t>
      </w:r>
      <w:proofErr w:type="spellEnd"/>
      <w:r w:rsidRPr="00BA4A86">
        <w:rPr>
          <w:rFonts w:asciiTheme="minorHAnsi" w:hAnsiTheme="minorHAnsi" w:cstheme="minorHAnsi"/>
          <w:bCs/>
          <w:color w:val="000000" w:themeColor="text1"/>
        </w:rPr>
        <w:tab/>
      </w:r>
      <w:r w:rsidRPr="00BA4A86">
        <w:rPr>
          <w:rFonts w:asciiTheme="minorHAnsi" w:hAnsiTheme="minorHAnsi" w:cstheme="minorHAnsi"/>
          <w:bCs/>
          <w:color w:val="000000" w:themeColor="text1"/>
        </w:rPr>
        <w:tab/>
        <w:t>(connie.marras@utoronto.ca)</w:t>
      </w:r>
    </w:p>
    <w:p w14:paraId="3A758F1A" w14:textId="77777777" w:rsidR="00F9578E" w:rsidRPr="00BA4A86" w:rsidRDefault="00F9578E" w:rsidP="001B459E">
      <w:pPr>
        <w:jc w:val="both"/>
        <w:rPr>
          <w:rFonts w:asciiTheme="minorHAnsi" w:hAnsiTheme="minorHAnsi" w:cstheme="minorHAnsi"/>
          <w:bCs/>
          <w:color w:val="000000" w:themeColor="text1"/>
        </w:rPr>
      </w:pPr>
      <w:r w:rsidRPr="00BA4A86">
        <w:rPr>
          <w:rFonts w:asciiTheme="minorHAnsi" w:hAnsiTheme="minorHAnsi" w:cstheme="minorHAnsi"/>
          <w:bCs/>
          <w:color w:val="000000" w:themeColor="text1"/>
        </w:rPr>
        <w:t>Andrew Howden</w:t>
      </w:r>
      <w:r w:rsidRPr="00BA4A86">
        <w:rPr>
          <w:rFonts w:asciiTheme="minorHAnsi" w:hAnsiTheme="minorHAnsi" w:cstheme="minorHAnsi"/>
          <w:bCs/>
          <w:color w:val="000000" w:themeColor="text1"/>
        </w:rPr>
        <w:tab/>
        <w:t>(a.howden@dundee.ac.uk)</w:t>
      </w:r>
    </w:p>
    <w:p w14:paraId="4AFFBE7F" w14:textId="5CCA0609" w:rsidR="00F9578E" w:rsidRPr="00BA4A86" w:rsidRDefault="00F9578E" w:rsidP="001B459E">
      <w:pPr>
        <w:jc w:val="both"/>
        <w:rPr>
          <w:rFonts w:asciiTheme="minorHAnsi" w:hAnsiTheme="minorHAnsi" w:cstheme="minorHAnsi"/>
          <w:bCs/>
          <w:color w:val="000000" w:themeColor="text1"/>
        </w:rPr>
      </w:pPr>
      <w:r w:rsidRPr="00BA4A86">
        <w:rPr>
          <w:rFonts w:asciiTheme="minorHAnsi" w:hAnsiTheme="minorHAnsi" w:cstheme="minorHAnsi"/>
          <w:bCs/>
          <w:color w:val="000000" w:themeColor="text1"/>
        </w:rPr>
        <w:t>Dario R. Alessi</w:t>
      </w:r>
      <w:r w:rsidRPr="00BA4A86">
        <w:rPr>
          <w:rFonts w:asciiTheme="minorHAnsi" w:hAnsiTheme="minorHAnsi" w:cstheme="minorHAnsi"/>
          <w:bCs/>
          <w:color w:val="000000" w:themeColor="text1"/>
        </w:rPr>
        <w:tab/>
      </w:r>
      <w:r w:rsidRPr="00BA4A86">
        <w:rPr>
          <w:rFonts w:asciiTheme="minorHAnsi" w:hAnsiTheme="minorHAnsi" w:cstheme="minorHAnsi"/>
          <w:bCs/>
          <w:color w:val="000000" w:themeColor="text1"/>
        </w:rPr>
        <w:tab/>
        <w:t>(d.r.alessi@dundee.ac.uk)</w:t>
      </w:r>
    </w:p>
    <w:p w14:paraId="49DD23F8" w14:textId="77777777" w:rsidR="00F9578E" w:rsidRPr="00BA4A86" w:rsidRDefault="00F9578E" w:rsidP="001B459E">
      <w:pPr>
        <w:jc w:val="both"/>
        <w:rPr>
          <w:rFonts w:asciiTheme="minorHAnsi" w:hAnsiTheme="minorHAnsi" w:cstheme="minorHAnsi"/>
          <w:bCs/>
          <w:color w:val="000000" w:themeColor="text1"/>
        </w:rPr>
      </w:pPr>
    </w:p>
    <w:p w14:paraId="71B79AC9" w14:textId="63034195" w:rsidR="006305D7" w:rsidRPr="00BA4A86" w:rsidRDefault="006305D7" w:rsidP="001B459E">
      <w:pPr>
        <w:pStyle w:val="NormalWeb"/>
        <w:spacing w:before="0" w:beforeAutospacing="0" w:after="0" w:afterAutospacing="0"/>
        <w:jc w:val="both"/>
        <w:outlineLvl w:val="0"/>
        <w:rPr>
          <w:rFonts w:asciiTheme="minorHAnsi" w:hAnsiTheme="minorHAnsi" w:cstheme="minorHAnsi"/>
          <w:color w:val="000000" w:themeColor="text1"/>
        </w:rPr>
      </w:pPr>
      <w:r w:rsidRPr="00BA4A86">
        <w:rPr>
          <w:rFonts w:asciiTheme="minorHAnsi" w:hAnsiTheme="minorHAnsi" w:cstheme="minorHAnsi"/>
          <w:b/>
          <w:bCs/>
          <w:color w:val="000000" w:themeColor="text1"/>
        </w:rPr>
        <w:t>KEYWORDS:</w:t>
      </w:r>
      <w:r w:rsidRPr="00BA4A86">
        <w:rPr>
          <w:rFonts w:asciiTheme="minorHAnsi" w:hAnsiTheme="minorHAnsi" w:cstheme="minorHAnsi"/>
          <w:color w:val="000000" w:themeColor="text1"/>
        </w:rPr>
        <w:t xml:space="preserve"> </w:t>
      </w:r>
    </w:p>
    <w:p w14:paraId="61E3BE61" w14:textId="0E16E6D6" w:rsidR="006E2ED3" w:rsidRPr="00BA4A86" w:rsidRDefault="006E2ED3" w:rsidP="001B459E">
      <w:pPr>
        <w:jc w:val="both"/>
        <w:rPr>
          <w:rFonts w:asciiTheme="minorHAnsi" w:hAnsiTheme="minorHAnsi" w:cstheme="minorHAnsi"/>
          <w:color w:val="000000" w:themeColor="text1"/>
        </w:rPr>
      </w:pPr>
      <w:r w:rsidRPr="00BA4A86">
        <w:rPr>
          <w:rFonts w:asciiTheme="minorHAnsi" w:hAnsiTheme="minorHAnsi" w:cstheme="minorHAnsi"/>
          <w:color w:val="000000" w:themeColor="text1"/>
        </w:rPr>
        <w:t>Parkinson</w:t>
      </w:r>
      <w:r w:rsidR="00175053" w:rsidRPr="00BA4A86">
        <w:rPr>
          <w:rFonts w:asciiTheme="minorHAnsi" w:hAnsiTheme="minorHAnsi" w:cstheme="minorHAnsi"/>
          <w:color w:val="000000" w:themeColor="text1"/>
        </w:rPr>
        <w:t>’s</w:t>
      </w:r>
      <w:r w:rsidRPr="00BA4A86">
        <w:rPr>
          <w:rFonts w:asciiTheme="minorHAnsi" w:hAnsiTheme="minorHAnsi" w:cstheme="minorHAnsi"/>
          <w:color w:val="000000" w:themeColor="text1"/>
        </w:rPr>
        <w:t xml:space="preserve"> disease, biomarkers, LRRK2 kinase, peripheral blood neutrophils, </w:t>
      </w:r>
      <w:proofErr w:type="spellStart"/>
      <w:r w:rsidRPr="00BA4A86">
        <w:rPr>
          <w:rFonts w:asciiTheme="minorHAnsi" w:hAnsiTheme="minorHAnsi" w:cstheme="minorHAnsi"/>
          <w:color w:val="000000" w:themeColor="text1"/>
        </w:rPr>
        <w:t>Rab</w:t>
      </w:r>
      <w:proofErr w:type="spellEnd"/>
      <w:r w:rsidRPr="00BA4A86">
        <w:rPr>
          <w:rFonts w:asciiTheme="minorHAnsi" w:hAnsiTheme="minorHAnsi" w:cstheme="minorHAnsi"/>
          <w:color w:val="000000" w:themeColor="text1"/>
        </w:rPr>
        <w:t xml:space="preserve"> proteins, vesicle trafficking, </w:t>
      </w:r>
      <w:r w:rsidR="00C83DFD" w:rsidRPr="00BA4A86">
        <w:rPr>
          <w:rFonts w:asciiTheme="minorHAnsi" w:hAnsiTheme="minorHAnsi" w:cstheme="minorHAnsi"/>
          <w:color w:val="000000" w:themeColor="text1"/>
        </w:rPr>
        <w:t>protein phosphorylation</w:t>
      </w:r>
    </w:p>
    <w:p w14:paraId="1CB4E390" w14:textId="77777777" w:rsidR="006305D7" w:rsidRPr="00BA4A86" w:rsidRDefault="006305D7" w:rsidP="001B459E">
      <w:pPr>
        <w:pStyle w:val="NormalWeb"/>
        <w:spacing w:before="0" w:beforeAutospacing="0" w:after="0" w:afterAutospacing="0"/>
        <w:jc w:val="both"/>
        <w:rPr>
          <w:rFonts w:asciiTheme="minorHAnsi" w:hAnsiTheme="minorHAnsi" w:cstheme="minorHAnsi"/>
          <w:color w:val="000000" w:themeColor="text1"/>
        </w:rPr>
      </w:pPr>
    </w:p>
    <w:p w14:paraId="628AC4B5" w14:textId="1069E7CF" w:rsidR="006305D7" w:rsidRPr="00BA4A86" w:rsidRDefault="00086FF5" w:rsidP="001B459E">
      <w:pPr>
        <w:jc w:val="both"/>
        <w:outlineLvl w:val="0"/>
        <w:rPr>
          <w:rFonts w:asciiTheme="minorHAnsi" w:hAnsiTheme="minorHAnsi" w:cstheme="minorHAnsi"/>
          <w:color w:val="000000" w:themeColor="text1"/>
        </w:rPr>
      </w:pPr>
      <w:r w:rsidRPr="00BA4A86">
        <w:rPr>
          <w:rFonts w:asciiTheme="minorHAnsi" w:hAnsiTheme="minorHAnsi" w:cstheme="minorHAnsi"/>
          <w:b/>
          <w:bCs/>
          <w:color w:val="000000" w:themeColor="text1"/>
        </w:rPr>
        <w:t>SUMMARY</w:t>
      </w:r>
      <w:r w:rsidR="006305D7" w:rsidRPr="00BA4A86">
        <w:rPr>
          <w:rFonts w:asciiTheme="minorHAnsi" w:hAnsiTheme="minorHAnsi" w:cstheme="minorHAnsi"/>
          <w:b/>
          <w:bCs/>
          <w:color w:val="000000" w:themeColor="text1"/>
        </w:rPr>
        <w:t>:</w:t>
      </w:r>
      <w:r w:rsidR="006305D7" w:rsidRPr="00BA4A86">
        <w:rPr>
          <w:rFonts w:asciiTheme="minorHAnsi" w:hAnsiTheme="minorHAnsi" w:cstheme="minorHAnsi"/>
          <w:color w:val="000000" w:themeColor="text1"/>
        </w:rPr>
        <w:t xml:space="preserve"> </w:t>
      </w:r>
    </w:p>
    <w:p w14:paraId="32798D51" w14:textId="42032642" w:rsidR="007A4DD6" w:rsidRPr="00BA4A86" w:rsidRDefault="005F3A2F" w:rsidP="001B459E">
      <w:pPr>
        <w:jc w:val="both"/>
        <w:rPr>
          <w:rFonts w:asciiTheme="minorHAnsi" w:hAnsiTheme="minorHAnsi" w:cstheme="minorHAnsi"/>
          <w:color w:val="000000" w:themeColor="text1"/>
        </w:rPr>
      </w:pPr>
      <w:r w:rsidRPr="00BA4A86">
        <w:rPr>
          <w:rFonts w:asciiTheme="minorHAnsi" w:hAnsiTheme="minorHAnsi" w:cstheme="minorHAnsi"/>
          <w:color w:val="000000" w:themeColor="text1"/>
        </w:rPr>
        <w:t xml:space="preserve">Mutations </w:t>
      </w:r>
      <w:r w:rsidR="002B254E" w:rsidRPr="00BA4A86">
        <w:rPr>
          <w:rFonts w:asciiTheme="minorHAnsi" w:hAnsiTheme="minorHAnsi" w:cstheme="minorHAnsi"/>
          <w:color w:val="000000" w:themeColor="text1"/>
        </w:rPr>
        <w:t xml:space="preserve">in </w:t>
      </w:r>
      <w:r w:rsidR="000A389E" w:rsidRPr="00BA4A86">
        <w:rPr>
          <w:rFonts w:asciiTheme="minorHAnsi" w:hAnsiTheme="minorHAnsi" w:cstheme="minorHAnsi"/>
          <w:color w:val="000000" w:themeColor="text1"/>
        </w:rPr>
        <w:t xml:space="preserve">the </w:t>
      </w:r>
      <w:r w:rsidR="00E43CEC" w:rsidRPr="00BA4A86">
        <w:rPr>
          <w:rFonts w:asciiTheme="minorHAnsi" w:hAnsiTheme="minorHAnsi" w:cstheme="minorHAnsi"/>
          <w:color w:val="000000" w:themeColor="text1"/>
        </w:rPr>
        <w:t xml:space="preserve">leucine </w:t>
      </w:r>
      <w:r w:rsidR="002B254E" w:rsidRPr="00BA4A86">
        <w:rPr>
          <w:rFonts w:asciiTheme="minorHAnsi" w:hAnsiTheme="minorHAnsi" w:cstheme="minorHAnsi"/>
          <w:color w:val="000000" w:themeColor="text1"/>
        </w:rPr>
        <w:t xml:space="preserve">rich repeat kinase 2 </w:t>
      </w:r>
      <w:r w:rsidRPr="00BA4A86">
        <w:rPr>
          <w:rFonts w:asciiTheme="minorHAnsi" w:hAnsiTheme="minorHAnsi" w:cstheme="minorHAnsi"/>
          <w:color w:val="000000" w:themeColor="text1"/>
        </w:rPr>
        <w:t xml:space="preserve">gene </w:t>
      </w:r>
      <w:r w:rsidR="002B254E" w:rsidRPr="00BA4A86">
        <w:rPr>
          <w:rFonts w:asciiTheme="minorHAnsi" w:hAnsiTheme="minorHAnsi" w:cstheme="minorHAnsi"/>
          <w:color w:val="000000" w:themeColor="text1"/>
        </w:rPr>
        <w:t>(LRRK2) cause hereditary Parkinson</w:t>
      </w:r>
      <w:r w:rsidR="00175053" w:rsidRPr="00BA4A86">
        <w:rPr>
          <w:rFonts w:asciiTheme="minorHAnsi" w:hAnsiTheme="minorHAnsi" w:cstheme="minorHAnsi"/>
          <w:color w:val="000000" w:themeColor="text1"/>
        </w:rPr>
        <w:t>’s</w:t>
      </w:r>
      <w:r w:rsidR="002B254E" w:rsidRPr="00BA4A86">
        <w:rPr>
          <w:rFonts w:asciiTheme="minorHAnsi" w:hAnsiTheme="minorHAnsi" w:cstheme="minorHAnsi"/>
          <w:color w:val="000000" w:themeColor="text1"/>
        </w:rPr>
        <w:t xml:space="preserve"> disease. </w:t>
      </w:r>
      <w:r w:rsidR="006E2ED3" w:rsidRPr="00BA4A86">
        <w:rPr>
          <w:rFonts w:asciiTheme="minorHAnsi" w:hAnsiTheme="minorHAnsi" w:cstheme="minorHAnsi"/>
          <w:color w:val="000000" w:themeColor="text1"/>
        </w:rPr>
        <w:t>We developed a</w:t>
      </w:r>
      <w:r w:rsidR="000A389E" w:rsidRPr="00BA4A86">
        <w:rPr>
          <w:rFonts w:asciiTheme="minorHAnsi" w:hAnsiTheme="minorHAnsi" w:cstheme="minorHAnsi"/>
          <w:color w:val="000000" w:themeColor="text1"/>
        </w:rPr>
        <w:t>n</w:t>
      </w:r>
      <w:r w:rsidR="006E2ED3" w:rsidRPr="00BA4A86">
        <w:rPr>
          <w:rFonts w:asciiTheme="minorHAnsi" w:hAnsiTheme="minorHAnsi" w:cstheme="minorHAnsi"/>
          <w:color w:val="000000" w:themeColor="text1"/>
        </w:rPr>
        <w:t xml:space="preserve"> </w:t>
      </w:r>
      <w:r w:rsidR="00923622" w:rsidRPr="00BA4A86">
        <w:rPr>
          <w:rFonts w:asciiTheme="minorHAnsi" w:hAnsiTheme="minorHAnsi" w:cstheme="minorHAnsi"/>
          <w:color w:val="000000" w:themeColor="text1"/>
        </w:rPr>
        <w:t>easy</w:t>
      </w:r>
      <w:r w:rsidR="006E2ED3" w:rsidRPr="00BA4A86">
        <w:rPr>
          <w:rFonts w:asciiTheme="minorHAnsi" w:hAnsiTheme="minorHAnsi" w:cstheme="minorHAnsi"/>
          <w:color w:val="000000" w:themeColor="text1"/>
        </w:rPr>
        <w:t xml:space="preserve"> and robust method </w:t>
      </w:r>
      <w:r w:rsidR="002B254E" w:rsidRPr="00BA4A86">
        <w:rPr>
          <w:rFonts w:asciiTheme="minorHAnsi" w:hAnsiTheme="minorHAnsi" w:cstheme="minorHAnsi"/>
          <w:color w:val="000000" w:themeColor="text1"/>
        </w:rPr>
        <w:t>for assessing LRRK2</w:t>
      </w:r>
      <w:r w:rsidR="00AA4A5D" w:rsidRPr="00BA4A86">
        <w:rPr>
          <w:rFonts w:asciiTheme="minorHAnsi" w:hAnsiTheme="minorHAnsi" w:cstheme="minorHAnsi"/>
          <w:color w:val="000000" w:themeColor="text1"/>
        </w:rPr>
        <w:t>-</w:t>
      </w:r>
      <w:r w:rsidR="002B254E" w:rsidRPr="00BA4A86">
        <w:rPr>
          <w:rFonts w:asciiTheme="minorHAnsi" w:hAnsiTheme="minorHAnsi" w:cstheme="minorHAnsi"/>
          <w:color w:val="000000" w:themeColor="text1"/>
        </w:rPr>
        <w:t xml:space="preserve">controlled phosphorylation of </w:t>
      </w:r>
      <w:r w:rsidR="002B254E" w:rsidRPr="00BA4A86">
        <w:rPr>
          <w:rFonts w:asciiTheme="minorHAnsi" w:hAnsiTheme="minorHAnsi" w:cstheme="minorHAnsi"/>
          <w:color w:val="000000" w:themeColor="text1"/>
        </w:rPr>
        <w:lastRenderedPageBreak/>
        <w:t xml:space="preserve">Rab10 in human peripheral blood neutrophils. This may help identify individuals with increased LRRK2 kinase pathway activity. </w:t>
      </w:r>
    </w:p>
    <w:p w14:paraId="761028D6" w14:textId="77777777" w:rsidR="006305D7" w:rsidRPr="00BA4A86" w:rsidRDefault="006305D7" w:rsidP="001B459E">
      <w:pPr>
        <w:jc w:val="both"/>
        <w:rPr>
          <w:rFonts w:asciiTheme="minorHAnsi" w:hAnsiTheme="minorHAnsi" w:cstheme="minorHAnsi"/>
          <w:color w:val="000000" w:themeColor="text1"/>
        </w:rPr>
      </w:pPr>
    </w:p>
    <w:p w14:paraId="607A28F3" w14:textId="77777777" w:rsidR="003F5800" w:rsidRPr="00BA4A86" w:rsidRDefault="003F5800" w:rsidP="001B459E">
      <w:pPr>
        <w:jc w:val="both"/>
        <w:outlineLvl w:val="0"/>
        <w:rPr>
          <w:rFonts w:asciiTheme="minorHAnsi" w:hAnsiTheme="minorHAnsi" w:cstheme="minorHAnsi"/>
          <w:color w:val="000000" w:themeColor="text1"/>
        </w:rPr>
      </w:pPr>
      <w:r w:rsidRPr="00BA4A86">
        <w:rPr>
          <w:rFonts w:asciiTheme="minorHAnsi" w:hAnsiTheme="minorHAnsi" w:cstheme="minorHAnsi"/>
          <w:b/>
          <w:bCs/>
          <w:color w:val="000000" w:themeColor="text1"/>
        </w:rPr>
        <w:t>ABSTRACT:</w:t>
      </w:r>
      <w:r w:rsidRPr="00BA4A86">
        <w:rPr>
          <w:rFonts w:asciiTheme="minorHAnsi" w:hAnsiTheme="minorHAnsi" w:cstheme="minorHAnsi"/>
          <w:color w:val="000000" w:themeColor="text1"/>
        </w:rPr>
        <w:t xml:space="preserve"> </w:t>
      </w:r>
    </w:p>
    <w:p w14:paraId="4981E2E5" w14:textId="4DA4CC52" w:rsidR="003F5800" w:rsidRPr="00BA4A86" w:rsidRDefault="003F5800" w:rsidP="001B459E">
      <w:pPr>
        <w:jc w:val="both"/>
        <w:rPr>
          <w:rFonts w:asciiTheme="minorHAnsi" w:hAnsiTheme="minorHAnsi" w:cstheme="minorHAnsi"/>
          <w:color w:val="000000" w:themeColor="text1"/>
        </w:rPr>
      </w:pPr>
      <w:r w:rsidRPr="00BA4A86">
        <w:rPr>
          <w:rFonts w:asciiTheme="minorHAnsi" w:hAnsiTheme="minorHAnsi" w:cstheme="minorHAnsi"/>
          <w:color w:val="000000" w:themeColor="text1"/>
        </w:rPr>
        <w:t xml:space="preserve">The </w:t>
      </w:r>
      <w:r w:rsidR="00E43CEC" w:rsidRPr="00BA4A86">
        <w:rPr>
          <w:rFonts w:asciiTheme="minorHAnsi" w:hAnsiTheme="minorHAnsi" w:cstheme="minorHAnsi"/>
          <w:color w:val="000000" w:themeColor="text1"/>
        </w:rPr>
        <w:t xml:space="preserve">leucine </w:t>
      </w:r>
      <w:r w:rsidRPr="00BA4A86">
        <w:rPr>
          <w:rFonts w:asciiTheme="minorHAnsi" w:hAnsiTheme="minorHAnsi" w:cstheme="minorHAnsi"/>
          <w:color w:val="000000" w:themeColor="text1"/>
        </w:rPr>
        <w:t>rich repeat kinase 2 (LRRK2) is the most frequently mutated gene in hereditary Parkinson’ disease (PD) and all pathogenic LRRK2 mutations result in hyperactivation of its kinase function. Here, we describe a</w:t>
      </w:r>
      <w:r w:rsidR="00540A2F" w:rsidRPr="00BA4A86">
        <w:rPr>
          <w:rFonts w:asciiTheme="minorHAnsi" w:hAnsiTheme="minorHAnsi" w:cstheme="minorHAnsi"/>
          <w:color w:val="000000" w:themeColor="text1"/>
        </w:rPr>
        <w:t>n</w:t>
      </w:r>
      <w:r w:rsidRPr="00BA4A86">
        <w:rPr>
          <w:rFonts w:asciiTheme="minorHAnsi" w:hAnsiTheme="minorHAnsi" w:cstheme="minorHAnsi"/>
          <w:color w:val="000000" w:themeColor="text1"/>
        </w:rPr>
        <w:t xml:space="preserve"> </w:t>
      </w:r>
      <w:r w:rsidR="00923622" w:rsidRPr="00BA4A86">
        <w:rPr>
          <w:rFonts w:asciiTheme="minorHAnsi" w:hAnsiTheme="minorHAnsi" w:cstheme="minorHAnsi"/>
          <w:color w:val="000000" w:themeColor="text1"/>
        </w:rPr>
        <w:t>easy</w:t>
      </w:r>
      <w:r w:rsidRPr="00BA4A86">
        <w:rPr>
          <w:rFonts w:asciiTheme="minorHAnsi" w:hAnsiTheme="minorHAnsi" w:cstheme="minorHAnsi"/>
          <w:color w:val="000000" w:themeColor="text1"/>
        </w:rPr>
        <w:t xml:space="preserve"> and robust assay to quantify LRRK2 kinase pathway activity in human peripheral blood neutrophils by measuring LRRK2-controlled phosphorylation of one of its physiological substrates, Rab10 at </w:t>
      </w:r>
      <w:r w:rsidR="00E43CEC" w:rsidRPr="00BA4A86">
        <w:rPr>
          <w:rFonts w:asciiTheme="minorHAnsi" w:hAnsiTheme="minorHAnsi" w:cstheme="minorHAnsi"/>
          <w:color w:val="000000" w:themeColor="text1"/>
        </w:rPr>
        <w:t xml:space="preserve">threonine </w:t>
      </w:r>
      <w:r w:rsidRPr="00BA4A86">
        <w:rPr>
          <w:rFonts w:asciiTheme="minorHAnsi" w:hAnsiTheme="minorHAnsi" w:cstheme="minorHAnsi"/>
          <w:color w:val="000000" w:themeColor="text1"/>
        </w:rPr>
        <w:t xml:space="preserve">73. </w:t>
      </w:r>
      <w:r w:rsidR="00995A77" w:rsidRPr="00BA4A86">
        <w:rPr>
          <w:rFonts w:asciiTheme="minorHAnsi" w:hAnsiTheme="minorHAnsi" w:cstheme="minorHAnsi"/>
          <w:color w:val="000000" w:themeColor="text1"/>
        </w:rPr>
        <w:t xml:space="preserve">The </w:t>
      </w:r>
      <w:r w:rsidR="009C361A" w:rsidRPr="00BA4A86">
        <w:rPr>
          <w:rFonts w:asciiTheme="minorHAnsi" w:hAnsiTheme="minorHAnsi" w:cstheme="minorHAnsi"/>
          <w:color w:val="000000" w:themeColor="text1"/>
        </w:rPr>
        <w:t xml:space="preserve">immunoblotting </w:t>
      </w:r>
      <w:r w:rsidR="00E43CEC" w:rsidRPr="00BA4A86">
        <w:rPr>
          <w:rFonts w:asciiTheme="minorHAnsi" w:hAnsiTheme="minorHAnsi" w:cstheme="minorHAnsi"/>
          <w:color w:val="000000" w:themeColor="text1"/>
        </w:rPr>
        <w:t xml:space="preserve">analysis described </w:t>
      </w:r>
      <w:r w:rsidR="00995A77" w:rsidRPr="00BA4A86">
        <w:rPr>
          <w:rFonts w:asciiTheme="minorHAnsi" w:hAnsiTheme="minorHAnsi" w:cstheme="minorHAnsi"/>
          <w:color w:val="000000" w:themeColor="text1"/>
        </w:rPr>
        <w:t>requires</w:t>
      </w:r>
      <w:r w:rsidR="009C361A" w:rsidRPr="00BA4A86">
        <w:rPr>
          <w:rFonts w:asciiTheme="minorHAnsi" w:hAnsiTheme="minorHAnsi" w:cstheme="minorHAnsi"/>
          <w:color w:val="000000" w:themeColor="text1"/>
        </w:rPr>
        <w:t xml:space="preserve"> a fully selective and </w:t>
      </w:r>
      <w:proofErr w:type="spellStart"/>
      <w:r w:rsidR="009C361A" w:rsidRPr="00BA4A86">
        <w:rPr>
          <w:rFonts w:asciiTheme="minorHAnsi" w:hAnsiTheme="minorHAnsi" w:cstheme="minorHAnsi"/>
          <w:color w:val="000000" w:themeColor="text1"/>
        </w:rPr>
        <w:t>phosphospecific</w:t>
      </w:r>
      <w:proofErr w:type="spellEnd"/>
      <w:r w:rsidR="009C361A" w:rsidRPr="00BA4A86">
        <w:rPr>
          <w:rFonts w:asciiTheme="minorHAnsi" w:hAnsiTheme="minorHAnsi" w:cstheme="minorHAnsi"/>
          <w:color w:val="000000" w:themeColor="text1"/>
        </w:rPr>
        <w:t xml:space="preserve"> antibody </w:t>
      </w:r>
      <w:r w:rsidR="0072268B" w:rsidRPr="00BA4A86">
        <w:rPr>
          <w:rFonts w:asciiTheme="minorHAnsi" w:hAnsiTheme="minorHAnsi" w:cstheme="minorHAnsi"/>
          <w:color w:val="000000" w:themeColor="text1"/>
        </w:rPr>
        <w:t xml:space="preserve">that </w:t>
      </w:r>
      <w:r w:rsidR="00923622" w:rsidRPr="00BA4A86">
        <w:rPr>
          <w:rFonts w:asciiTheme="minorHAnsi" w:hAnsiTheme="minorHAnsi" w:cstheme="minorHAnsi"/>
          <w:color w:val="000000" w:themeColor="text1"/>
        </w:rPr>
        <w:t>recogniz</w:t>
      </w:r>
      <w:r w:rsidR="0072268B" w:rsidRPr="00BA4A86">
        <w:rPr>
          <w:rFonts w:asciiTheme="minorHAnsi" w:hAnsiTheme="minorHAnsi" w:cstheme="minorHAnsi"/>
          <w:color w:val="000000" w:themeColor="text1"/>
        </w:rPr>
        <w:t>es</w:t>
      </w:r>
      <w:r w:rsidR="00923622" w:rsidRPr="00BA4A86">
        <w:rPr>
          <w:rFonts w:asciiTheme="minorHAnsi" w:hAnsiTheme="minorHAnsi" w:cstheme="minorHAnsi"/>
          <w:color w:val="000000" w:themeColor="text1"/>
        </w:rPr>
        <w:t xml:space="preserve"> the Rab10 Thr73 epitope phosphorylated by LRRK2</w:t>
      </w:r>
      <w:r w:rsidR="00E43CEC" w:rsidRPr="00BA4A86">
        <w:rPr>
          <w:rFonts w:asciiTheme="minorHAnsi" w:hAnsiTheme="minorHAnsi" w:cstheme="minorHAnsi"/>
          <w:color w:val="000000" w:themeColor="text1"/>
        </w:rPr>
        <w:t xml:space="preserve">, </w:t>
      </w:r>
      <w:r w:rsidRPr="00BA4A86">
        <w:rPr>
          <w:rFonts w:asciiTheme="minorHAnsi" w:hAnsiTheme="minorHAnsi" w:cstheme="minorHAnsi"/>
          <w:color w:val="000000" w:themeColor="text1"/>
        </w:rPr>
        <w:t>such as the MJFF-pRab10 rabbit monoclonal antibody</w:t>
      </w:r>
      <w:r w:rsidR="009C361A" w:rsidRPr="00BA4A86">
        <w:rPr>
          <w:rFonts w:asciiTheme="minorHAnsi" w:hAnsiTheme="minorHAnsi" w:cstheme="minorHAnsi"/>
          <w:color w:val="000000" w:themeColor="text1"/>
        </w:rPr>
        <w:t xml:space="preserve">. </w:t>
      </w:r>
      <w:r w:rsidR="00744F92" w:rsidRPr="00BA4A86">
        <w:rPr>
          <w:rFonts w:asciiTheme="minorHAnsi" w:hAnsiTheme="minorHAnsi" w:cstheme="minorHAnsi"/>
          <w:color w:val="000000" w:themeColor="text1"/>
        </w:rPr>
        <w:t xml:space="preserve">It </w:t>
      </w:r>
      <w:r w:rsidRPr="00BA4A86">
        <w:rPr>
          <w:rFonts w:asciiTheme="minorHAnsi" w:hAnsiTheme="minorHAnsi" w:cstheme="minorHAnsi"/>
          <w:color w:val="000000" w:themeColor="text1"/>
        </w:rPr>
        <w:t>use</w:t>
      </w:r>
      <w:r w:rsidR="00744F92" w:rsidRPr="00BA4A86">
        <w:rPr>
          <w:rFonts w:asciiTheme="minorHAnsi" w:hAnsiTheme="minorHAnsi" w:cstheme="minorHAnsi"/>
          <w:color w:val="000000" w:themeColor="text1"/>
        </w:rPr>
        <w:t>s</w:t>
      </w:r>
      <w:r w:rsidRPr="00BA4A86">
        <w:rPr>
          <w:rFonts w:asciiTheme="minorHAnsi" w:hAnsiTheme="minorHAnsi" w:cstheme="minorHAnsi"/>
          <w:color w:val="000000" w:themeColor="text1"/>
        </w:rPr>
        <w:t xml:space="preserve"> human peripheral blood neutrophils</w:t>
      </w:r>
      <w:r w:rsidR="00923622" w:rsidRPr="00BA4A86">
        <w:rPr>
          <w:rFonts w:asciiTheme="minorHAnsi" w:hAnsiTheme="minorHAnsi" w:cstheme="minorHAnsi"/>
          <w:color w:val="000000" w:themeColor="text1"/>
        </w:rPr>
        <w:t>,</w:t>
      </w:r>
      <w:r w:rsidRPr="00BA4A86">
        <w:rPr>
          <w:rFonts w:asciiTheme="minorHAnsi" w:hAnsiTheme="minorHAnsi" w:cstheme="minorHAnsi"/>
          <w:color w:val="000000" w:themeColor="text1"/>
        </w:rPr>
        <w:t xml:space="preserve"> </w:t>
      </w:r>
      <w:r w:rsidR="00923622" w:rsidRPr="00BA4A86">
        <w:rPr>
          <w:rFonts w:asciiTheme="minorHAnsi" w:hAnsiTheme="minorHAnsi" w:cstheme="minorHAnsi"/>
          <w:color w:val="000000" w:themeColor="text1"/>
        </w:rPr>
        <w:t xml:space="preserve">because </w:t>
      </w:r>
      <w:r w:rsidRPr="00BA4A86">
        <w:rPr>
          <w:rFonts w:asciiTheme="minorHAnsi" w:hAnsiTheme="minorHAnsi" w:cstheme="minorHAnsi"/>
          <w:color w:val="000000" w:themeColor="text1"/>
        </w:rPr>
        <w:t xml:space="preserve">peripheral blood is easily </w:t>
      </w:r>
      <w:proofErr w:type="gramStart"/>
      <w:r w:rsidRPr="00BA4A86">
        <w:rPr>
          <w:rFonts w:asciiTheme="minorHAnsi" w:hAnsiTheme="minorHAnsi" w:cstheme="minorHAnsi"/>
          <w:color w:val="000000" w:themeColor="text1"/>
        </w:rPr>
        <w:t>accessible</w:t>
      </w:r>
      <w:proofErr w:type="gramEnd"/>
      <w:r w:rsidRPr="00BA4A86">
        <w:rPr>
          <w:rFonts w:asciiTheme="minorHAnsi" w:hAnsiTheme="minorHAnsi" w:cstheme="minorHAnsi"/>
          <w:color w:val="000000" w:themeColor="text1"/>
        </w:rPr>
        <w:t xml:space="preserve"> and neutrophils are an abundant and homogenous constituent. Importantly, neutrophils express relatively high levels of both LRRK2 and Rab10. A potential drawback of neutrophils is their high intrinsic serine protease activity</w:t>
      </w:r>
      <w:r w:rsidR="00923622" w:rsidRPr="00BA4A86">
        <w:rPr>
          <w:rFonts w:asciiTheme="minorHAnsi" w:hAnsiTheme="minorHAnsi" w:cstheme="minorHAnsi"/>
          <w:color w:val="000000" w:themeColor="text1"/>
        </w:rPr>
        <w:t>,</w:t>
      </w:r>
      <w:r w:rsidRPr="00BA4A86">
        <w:rPr>
          <w:rFonts w:asciiTheme="minorHAnsi" w:hAnsiTheme="minorHAnsi" w:cstheme="minorHAnsi"/>
          <w:color w:val="000000" w:themeColor="text1"/>
        </w:rPr>
        <w:t xml:space="preserve"> which necessitates the use of very potent protease inhibitors such as the organophosphorus neurotoxin diisopropylfluorophosphate (DIFP) as part of the lysis buffer. Nevertheless, neutrophils are a valuable resource for research into LRRK2 kinase pathway activity in vivo and should be considered for inclusion into </w:t>
      </w:r>
      <w:r w:rsidR="00610B7A" w:rsidRPr="00BA4A86">
        <w:rPr>
          <w:rFonts w:asciiTheme="minorHAnsi" w:hAnsiTheme="minorHAnsi" w:cstheme="minorHAnsi"/>
          <w:color w:val="000000" w:themeColor="text1"/>
          <w:lang w:val="en-US"/>
        </w:rPr>
        <w:t xml:space="preserve">PD </w:t>
      </w:r>
      <w:r w:rsidRPr="00BA4A86">
        <w:rPr>
          <w:rFonts w:asciiTheme="minorHAnsi" w:hAnsiTheme="minorHAnsi" w:cstheme="minorHAnsi"/>
          <w:color w:val="000000" w:themeColor="text1"/>
          <w:lang w:val="en-US"/>
        </w:rPr>
        <w:t xml:space="preserve">biorepository collections. </w:t>
      </w:r>
      <w:proofErr w:type="gramStart"/>
      <w:r w:rsidRPr="00BA4A86">
        <w:rPr>
          <w:rFonts w:asciiTheme="minorHAnsi" w:hAnsiTheme="minorHAnsi" w:cstheme="minorHAnsi"/>
          <w:color w:val="000000" w:themeColor="text1"/>
          <w:lang w:val="en-US"/>
        </w:rPr>
        <w:t>In particular, as</w:t>
      </w:r>
      <w:proofErr w:type="gramEnd"/>
      <w:r w:rsidRPr="00BA4A86">
        <w:rPr>
          <w:rFonts w:asciiTheme="minorHAnsi" w:hAnsiTheme="minorHAnsi" w:cstheme="minorHAnsi"/>
          <w:color w:val="000000" w:themeColor="text1"/>
          <w:lang w:val="en-US"/>
        </w:rPr>
        <w:t xml:space="preserve"> the LRRK2</w:t>
      </w:r>
      <w:r w:rsidR="00923622" w:rsidRPr="00BA4A86">
        <w:rPr>
          <w:rFonts w:asciiTheme="minorHAnsi" w:hAnsiTheme="minorHAnsi" w:cstheme="minorHAnsi"/>
          <w:color w:val="000000" w:themeColor="text1"/>
          <w:lang w:val="en-US"/>
        </w:rPr>
        <w:t>-</w:t>
      </w:r>
      <w:r w:rsidRPr="00BA4A86">
        <w:rPr>
          <w:rFonts w:asciiTheme="minorHAnsi" w:hAnsiTheme="minorHAnsi" w:cstheme="minorHAnsi"/>
          <w:color w:val="000000" w:themeColor="text1"/>
          <w:lang w:val="en-US"/>
        </w:rPr>
        <w:t xml:space="preserve">controlled Rab10 phosphorylation assay has already </w:t>
      </w:r>
      <w:r w:rsidR="00641B0F" w:rsidRPr="00BA4A86">
        <w:rPr>
          <w:rFonts w:asciiTheme="minorHAnsi" w:hAnsiTheme="minorHAnsi" w:cstheme="minorHAnsi"/>
          <w:color w:val="000000" w:themeColor="text1"/>
          <w:lang w:val="en-US"/>
        </w:rPr>
        <w:t xml:space="preserve">been used to </w:t>
      </w:r>
      <w:r w:rsidRPr="00BA4A86">
        <w:rPr>
          <w:rFonts w:asciiTheme="minorHAnsi" w:hAnsiTheme="minorHAnsi" w:cstheme="minorHAnsi"/>
          <w:color w:val="000000" w:themeColor="text1"/>
          <w:lang w:val="en-US"/>
        </w:rPr>
        <w:t>identif</w:t>
      </w:r>
      <w:r w:rsidR="00641B0F" w:rsidRPr="00BA4A86">
        <w:rPr>
          <w:rFonts w:asciiTheme="minorHAnsi" w:hAnsiTheme="minorHAnsi" w:cstheme="minorHAnsi"/>
          <w:color w:val="000000" w:themeColor="text1"/>
          <w:lang w:val="en-US"/>
        </w:rPr>
        <w:t>y</w:t>
      </w:r>
      <w:r w:rsidRPr="00BA4A86">
        <w:rPr>
          <w:rFonts w:asciiTheme="minorHAnsi" w:hAnsiTheme="minorHAnsi" w:cstheme="minorHAnsi"/>
          <w:color w:val="000000" w:themeColor="text1"/>
          <w:lang w:val="en-US"/>
        </w:rPr>
        <w:t xml:space="preserve"> individuals with hyperactivation of the LRRK2 kinase pathway</w:t>
      </w:r>
      <w:r w:rsidR="001D3424" w:rsidRPr="00BA4A86">
        <w:rPr>
          <w:rFonts w:asciiTheme="minorHAnsi" w:hAnsiTheme="minorHAnsi" w:cstheme="minorHAnsi"/>
          <w:color w:val="000000" w:themeColor="text1"/>
          <w:lang w:val="en-US"/>
        </w:rPr>
        <w:t xml:space="preserve">, </w:t>
      </w:r>
      <w:r w:rsidR="00641B0F" w:rsidRPr="00BA4A86">
        <w:rPr>
          <w:rFonts w:asciiTheme="minorHAnsi" w:hAnsiTheme="minorHAnsi" w:cstheme="minorHAnsi"/>
          <w:color w:val="000000" w:themeColor="text1"/>
          <w:lang w:val="en-US"/>
        </w:rPr>
        <w:t>they</w:t>
      </w:r>
      <w:r w:rsidRPr="00BA4A86">
        <w:rPr>
          <w:rFonts w:asciiTheme="minorHAnsi" w:hAnsiTheme="minorHAnsi" w:cstheme="minorHAnsi"/>
          <w:color w:val="000000" w:themeColor="text1"/>
          <w:lang w:val="en-US"/>
        </w:rPr>
        <w:t xml:space="preserve"> might </w:t>
      </w:r>
      <w:r w:rsidR="00B767EF" w:rsidRPr="00BA4A86">
        <w:rPr>
          <w:rFonts w:asciiTheme="minorHAnsi" w:hAnsiTheme="minorHAnsi" w:cstheme="minorHAnsi"/>
          <w:color w:val="000000" w:themeColor="text1"/>
          <w:lang w:val="en-US"/>
        </w:rPr>
        <w:t xml:space="preserve">eventually </w:t>
      </w:r>
      <w:r w:rsidRPr="00BA4A86">
        <w:rPr>
          <w:rFonts w:asciiTheme="minorHAnsi" w:hAnsiTheme="minorHAnsi" w:cstheme="minorHAnsi"/>
          <w:color w:val="000000" w:themeColor="text1"/>
          <w:lang w:val="en-US"/>
        </w:rPr>
        <w:t xml:space="preserve">benefit from future treatment with LRRK2 kinase inhibitors. </w:t>
      </w:r>
    </w:p>
    <w:p w14:paraId="16EA4542" w14:textId="77777777" w:rsidR="003F5800" w:rsidRPr="00BA4A86" w:rsidRDefault="003F5800" w:rsidP="001B459E">
      <w:pPr>
        <w:jc w:val="both"/>
        <w:rPr>
          <w:rFonts w:asciiTheme="minorHAnsi" w:hAnsiTheme="minorHAnsi" w:cstheme="minorHAnsi"/>
          <w:color w:val="000000" w:themeColor="text1"/>
        </w:rPr>
      </w:pPr>
    </w:p>
    <w:p w14:paraId="346FB531" w14:textId="42DE244C" w:rsidR="003F5800" w:rsidRPr="00BA4A86" w:rsidRDefault="003F5800" w:rsidP="001B459E">
      <w:pPr>
        <w:jc w:val="both"/>
        <w:outlineLvl w:val="0"/>
        <w:rPr>
          <w:rFonts w:asciiTheme="minorHAnsi" w:hAnsiTheme="minorHAnsi" w:cstheme="minorHAnsi"/>
          <w:color w:val="000000" w:themeColor="text1"/>
        </w:rPr>
      </w:pPr>
      <w:r w:rsidRPr="00BA4A86">
        <w:rPr>
          <w:rFonts w:asciiTheme="minorHAnsi" w:hAnsiTheme="minorHAnsi" w:cstheme="minorHAnsi"/>
          <w:b/>
          <w:color w:val="000000" w:themeColor="text1"/>
        </w:rPr>
        <w:t>INTRODUCTION</w:t>
      </w:r>
      <w:r w:rsidRPr="00BA4A86">
        <w:rPr>
          <w:rFonts w:asciiTheme="minorHAnsi" w:hAnsiTheme="minorHAnsi" w:cstheme="minorHAnsi"/>
          <w:b/>
          <w:bCs/>
          <w:color w:val="000000" w:themeColor="text1"/>
        </w:rPr>
        <w:t>:</w:t>
      </w:r>
      <w:r w:rsidR="002743D9" w:rsidRPr="00BA4A86">
        <w:rPr>
          <w:rFonts w:asciiTheme="minorHAnsi" w:hAnsiTheme="minorHAnsi" w:cstheme="minorHAnsi"/>
          <w:color w:val="000000" w:themeColor="text1"/>
        </w:rPr>
        <w:t xml:space="preserve"> </w:t>
      </w:r>
    </w:p>
    <w:p w14:paraId="3C86E5D4" w14:textId="58D28C81" w:rsidR="003F5800" w:rsidRPr="00BA4A86" w:rsidRDefault="006F14EB" w:rsidP="001B459E">
      <w:pPr>
        <w:widowControl w:val="0"/>
        <w:autoSpaceDE w:val="0"/>
        <w:autoSpaceDN w:val="0"/>
        <w:adjustRightInd w:val="0"/>
        <w:jc w:val="both"/>
        <w:rPr>
          <w:rFonts w:asciiTheme="minorHAnsi" w:hAnsiTheme="minorHAnsi" w:cstheme="minorHAnsi"/>
          <w:color w:val="000000" w:themeColor="text1"/>
        </w:rPr>
      </w:pPr>
      <w:r w:rsidRPr="00BA4A86">
        <w:rPr>
          <w:rFonts w:asciiTheme="minorHAnsi" w:hAnsiTheme="minorHAnsi" w:cstheme="minorHAnsi"/>
          <w:color w:val="000000" w:themeColor="text1"/>
        </w:rPr>
        <w:t>A</w:t>
      </w:r>
      <w:r w:rsidR="009C361A" w:rsidRPr="00BA4A86">
        <w:rPr>
          <w:rFonts w:asciiTheme="minorHAnsi" w:hAnsiTheme="minorHAnsi" w:cstheme="minorHAnsi"/>
          <w:color w:val="000000" w:themeColor="text1"/>
        </w:rPr>
        <w:t xml:space="preserve">ttempts to slow or stop </w:t>
      </w:r>
      <w:r w:rsidR="00610B7A" w:rsidRPr="00BA4A86">
        <w:rPr>
          <w:rFonts w:asciiTheme="minorHAnsi" w:hAnsiTheme="minorHAnsi" w:cstheme="minorHAnsi"/>
          <w:color w:val="000000" w:themeColor="text1"/>
        </w:rPr>
        <w:t>P</w:t>
      </w:r>
      <w:r w:rsidR="00897ECC" w:rsidRPr="00BA4A86">
        <w:rPr>
          <w:rFonts w:asciiTheme="minorHAnsi" w:hAnsiTheme="minorHAnsi" w:cstheme="minorHAnsi"/>
          <w:color w:val="000000" w:themeColor="text1"/>
        </w:rPr>
        <w:t>arkinson</w:t>
      </w:r>
      <w:r w:rsidR="00175053" w:rsidRPr="00BA4A86">
        <w:rPr>
          <w:rFonts w:asciiTheme="minorHAnsi" w:hAnsiTheme="minorHAnsi" w:cstheme="minorHAnsi"/>
          <w:color w:val="000000" w:themeColor="text1"/>
        </w:rPr>
        <w:t>’s</w:t>
      </w:r>
      <w:r w:rsidR="00610B7A" w:rsidRPr="00BA4A86">
        <w:rPr>
          <w:rFonts w:asciiTheme="minorHAnsi" w:hAnsiTheme="minorHAnsi" w:cstheme="minorHAnsi"/>
          <w:color w:val="000000" w:themeColor="text1"/>
        </w:rPr>
        <w:t xml:space="preserve"> </w:t>
      </w:r>
      <w:r w:rsidR="003F5800" w:rsidRPr="00BA4A86">
        <w:rPr>
          <w:rFonts w:asciiTheme="minorHAnsi" w:hAnsiTheme="minorHAnsi" w:cstheme="minorHAnsi"/>
          <w:color w:val="000000" w:themeColor="text1"/>
        </w:rPr>
        <w:t xml:space="preserve">disease (PD) </w:t>
      </w:r>
      <w:r w:rsidR="009C361A" w:rsidRPr="00BA4A86">
        <w:rPr>
          <w:rFonts w:asciiTheme="minorHAnsi" w:hAnsiTheme="minorHAnsi" w:cstheme="minorHAnsi"/>
          <w:color w:val="000000" w:themeColor="text1"/>
        </w:rPr>
        <w:t>have thus far failed</w:t>
      </w:r>
      <w:r w:rsidR="003F5800" w:rsidRPr="00BA4A86">
        <w:rPr>
          <w:rFonts w:asciiTheme="minorHAnsi" w:hAnsiTheme="minorHAnsi" w:cstheme="minorHAnsi"/>
          <w:color w:val="000000" w:themeColor="text1"/>
        </w:rPr>
        <w:t xml:space="preserve">. The discovery of hyperactivating mutations in the </w:t>
      </w:r>
      <w:r w:rsidR="00923622" w:rsidRPr="00BA4A86">
        <w:rPr>
          <w:rFonts w:asciiTheme="minorHAnsi" w:hAnsiTheme="minorHAnsi" w:cstheme="minorHAnsi"/>
          <w:color w:val="000000" w:themeColor="text1"/>
        </w:rPr>
        <w:t xml:space="preserve">leucine </w:t>
      </w:r>
      <w:r w:rsidR="003F5800" w:rsidRPr="00BA4A86">
        <w:rPr>
          <w:rFonts w:asciiTheme="minorHAnsi" w:hAnsiTheme="minorHAnsi" w:cstheme="minorHAnsi"/>
          <w:color w:val="000000" w:themeColor="text1"/>
        </w:rPr>
        <w:t>rich repeat kinase 2 (LRRK2) that cause and/or increase the risk for PD has led to the development of LRRK2 kinase inhibitors</w:t>
      </w:r>
      <w:r w:rsidR="00EB5B57" w:rsidRPr="00BA4A86">
        <w:rPr>
          <w:rFonts w:asciiTheme="minorHAnsi" w:hAnsiTheme="minorHAnsi" w:cstheme="minorHAnsi"/>
          <w:noProof/>
          <w:color w:val="000000" w:themeColor="text1"/>
          <w:vertAlign w:val="superscript"/>
        </w:rPr>
        <w:t>1</w:t>
      </w:r>
      <w:r w:rsidR="00004908" w:rsidRPr="00BA4A86">
        <w:rPr>
          <w:rFonts w:asciiTheme="minorHAnsi" w:hAnsiTheme="minorHAnsi" w:cstheme="minorHAnsi"/>
          <w:noProof/>
          <w:color w:val="000000" w:themeColor="text1"/>
          <w:vertAlign w:val="superscript"/>
        </w:rPr>
        <w:t>–</w:t>
      </w:r>
      <w:r w:rsidR="00EB5B57" w:rsidRPr="00BA4A86">
        <w:rPr>
          <w:rFonts w:asciiTheme="minorHAnsi" w:hAnsiTheme="minorHAnsi" w:cstheme="minorHAnsi"/>
          <w:noProof/>
          <w:color w:val="000000" w:themeColor="text1"/>
          <w:vertAlign w:val="superscript"/>
        </w:rPr>
        <w:t>3</w:t>
      </w:r>
      <w:r w:rsidR="003F5800" w:rsidRPr="00BA4A86">
        <w:rPr>
          <w:rFonts w:asciiTheme="minorHAnsi" w:hAnsiTheme="minorHAnsi" w:cstheme="minorHAnsi"/>
          <w:color w:val="000000" w:themeColor="text1"/>
        </w:rPr>
        <w:t>. These have now entered clinical trials</w:t>
      </w:r>
      <w:r w:rsidR="00EB5B57" w:rsidRPr="00BA4A86">
        <w:rPr>
          <w:rFonts w:asciiTheme="minorHAnsi" w:hAnsiTheme="minorHAnsi" w:cstheme="minorHAnsi"/>
          <w:noProof/>
          <w:color w:val="000000" w:themeColor="text1"/>
          <w:vertAlign w:val="superscript"/>
        </w:rPr>
        <w:t>4</w:t>
      </w:r>
      <w:r w:rsidR="003F5800" w:rsidRPr="00BA4A86">
        <w:rPr>
          <w:rFonts w:asciiTheme="minorHAnsi" w:hAnsiTheme="minorHAnsi" w:cstheme="minorHAnsi"/>
          <w:color w:val="000000" w:themeColor="text1"/>
        </w:rPr>
        <w:t xml:space="preserve">. The exact function of LRRK2 is unclear, but a major advancement has been the identification of a subset of </w:t>
      </w:r>
      <w:proofErr w:type="spellStart"/>
      <w:r w:rsidR="003F5800" w:rsidRPr="00BA4A86">
        <w:rPr>
          <w:rFonts w:asciiTheme="minorHAnsi" w:hAnsiTheme="minorHAnsi" w:cstheme="minorHAnsi"/>
          <w:color w:val="000000" w:themeColor="text1"/>
        </w:rPr>
        <w:t>Rab</w:t>
      </w:r>
      <w:proofErr w:type="spellEnd"/>
      <w:r w:rsidR="003F5800" w:rsidRPr="00BA4A86">
        <w:rPr>
          <w:rFonts w:asciiTheme="minorHAnsi" w:hAnsiTheme="minorHAnsi" w:cstheme="minorHAnsi"/>
          <w:color w:val="000000" w:themeColor="text1"/>
        </w:rPr>
        <w:t xml:space="preserve"> GTPase proteins</w:t>
      </w:r>
      <w:r w:rsidR="00B767EF" w:rsidRPr="00BA4A86">
        <w:rPr>
          <w:rFonts w:asciiTheme="minorHAnsi" w:hAnsiTheme="minorHAnsi" w:cstheme="minorHAnsi"/>
          <w:color w:val="000000" w:themeColor="text1"/>
        </w:rPr>
        <w:t>,</w:t>
      </w:r>
      <w:r w:rsidR="003F5800" w:rsidRPr="00BA4A86">
        <w:rPr>
          <w:rFonts w:asciiTheme="minorHAnsi" w:hAnsiTheme="minorHAnsi" w:cstheme="minorHAnsi"/>
          <w:color w:val="000000" w:themeColor="text1"/>
        </w:rPr>
        <w:t xml:space="preserve"> including Rab10</w:t>
      </w:r>
      <w:r w:rsidR="00B767EF" w:rsidRPr="00BA4A86">
        <w:rPr>
          <w:rFonts w:asciiTheme="minorHAnsi" w:hAnsiTheme="minorHAnsi" w:cstheme="minorHAnsi"/>
          <w:color w:val="000000" w:themeColor="text1"/>
        </w:rPr>
        <w:t>,</w:t>
      </w:r>
      <w:r w:rsidR="003F5800" w:rsidRPr="00BA4A86">
        <w:rPr>
          <w:rFonts w:asciiTheme="minorHAnsi" w:hAnsiTheme="minorHAnsi" w:cstheme="minorHAnsi"/>
          <w:color w:val="000000" w:themeColor="text1"/>
        </w:rPr>
        <w:t xml:space="preserve"> as the first </w:t>
      </w:r>
      <w:r w:rsidR="003F5800" w:rsidRPr="00BA4A86">
        <w:rPr>
          <w:rFonts w:asciiTheme="minorHAnsi" w:hAnsiTheme="minorHAnsi" w:cstheme="minorHAnsi"/>
          <w:iCs/>
          <w:color w:val="000000" w:themeColor="text1"/>
        </w:rPr>
        <w:t>bona fid</w:t>
      </w:r>
      <w:r w:rsidR="00D1399A" w:rsidRPr="00BA4A86">
        <w:rPr>
          <w:rFonts w:asciiTheme="minorHAnsi" w:hAnsiTheme="minorHAnsi" w:cstheme="minorHAnsi"/>
          <w:iCs/>
          <w:color w:val="000000" w:themeColor="text1"/>
        </w:rPr>
        <w:t>e</w:t>
      </w:r>
      <w:r w:rsidR="003F5800" w:rsidRPr="00BA4A86">
        <w:rPr>
          <w:rFonts w:asciiTheme="minorHAnsi" w:hAnsiTheme="minorHAnsi" w:cstheme="minorHAnsi"/>
          <w:color w:val="000000" w:themeColor="text1"/>
        </w:rPr>
        <w:t xml:space="preserve"> physiological substrates of the LRRK2 kinase</w:t>
      </w:r>
      <w:r w:rsidR="00EB5B57" w:rsidRPr="00BA4A86">
        <w:rPr>
          <w:rFonts w:asciiTheme="minorHAnsi" w:hAnsiTheme="minorHAnsi" w:cstheme="minorHAnsi"/>
          <w:noProof/>
          <w:color w:val="000000" w:themeColor="text1"/>
          <w:vertAlign w:val="superscript"/>
        </w:rPr>
        <w:t>5</w:t>
      </w:r>
      <w:r w:rsidR="00004908" w:rsidRPr="00BA4A86">
        <w:rPr>
          <w:rFonts w:asciiTheme="minorHAnsi" w:hAnsiTheme="minorHAnsi" w:cstheme="minorHAnsi"/>
          <w:noProof/>
          <w:color w:val="000000" w:themeColor="text1"/>
          <w:vertAlign w:val="superscript"/>
        </w:rPr>
        <w:t>–</w:t>
      </w:r>
      <w:r w:rsidR="00EB5B57" w:rsidRPr="00BA4A86">
        <w:rPr>
          <w:rFonts w:asciiTheme="minorHAnsi" w:hAnsiTheme="minorHAnsi" w:cstheme="minorHAnsi"/>
          <w:noProof/>
          <w:color w:val="000000" w:themeColor="text1"/>
          <w:vertAlign w:val="superscript"/>
        </w:rPr>
        <w:t>7</w:t>
      </w:r>
      <w:r w:rsidR="003F5800" w:rsidRPr="00BA4A86">
        <w:rPr>
          <w:rFonts w:asciiTheme="minorHAnsi" w:hAnsiTheme="minorHAnsi" w:cstheme="minorHAnsi"/>
          <w:color w:val="000000" w:themeColor="text1"/>
        </w:rPr>
        <w:t>. Key challenges in the era of disease-modifying therapeutics are biochemical markers of LRRK2 kinase activation status and target engagement of LRRK2 kinase inhibitors.</w:t>
      </w:r>
    </w:p>
    <w:p w14:paraId="27F8CEDB" w14:textId="77777777" w:rsidR="000B7003" w:rsidRPr="00BA4A86" w:rsidRDefault="000B7003" w:rsidP="001B459E">
      <w:pPr>
        <w:widowControl w:val="0"/>
        <w:autoSpaceDE w:val="0"/>
        <w:autoSpaceDN w:val="0"/>
        <w:adjustRightInd w:val="0"/>
        <w:jc w:val="both"/>
        <w:rPr>
          <w:rFonts w:asciiTheme="minorHAnsi" w:hAnsiTheme="minorHAnsi" w:cstheme="minorHAnsi"/>
          <w:color w:val="000000" w:themeColor="text1"/>
        </w:rPr>
      </w:pPr>
    </w:p>
    <w:p w14:paraId="0B0C4992" w14:textId="3B276D82" w:rsidR="001E6BBD" w:rsidRPr="00BA4A86" w:rsidRDefault="003F5800" w:rsidP="001B459E">
      <w:pPr>
        <w:jc w:val="both"/>
        <w:rPr>
          <w:rFonts w:asciiTheme="minorHAnsi" w:hAnsiTheme="minorHAnsi" w:cstheme="minorHAnsi"/>
          <w:color w:val="000000" w:themeColor="text1"/>
        </w:rPr>
      </w:pPr>
      <w:r w:rsidRPr="00BA4A86">
        <w:rPr>
          <w:rFonts w:asciiTheme="minorHAnsi" w:hAnsiTheme="minorHAnsi" w:cstheme="minorHAnsi"/>
          <w:color w:val="000000" w:themeColor="text1"/>
        </w:rPr>
        <w:t xml:space="preserve">So far, the principal pharmacokinetic marker for LRRK2 inhibitors </w:t>
      </w:r>
      <w:r w:rsidR="00923622" w:rsidRPr="00BA4A86">
        <w:rPr>
          <w:rFonts w:asciiTheme="minorHAnsi" w:hAnsiTheme="minorHAnsi" w:cstheme="minorHAnsi"/>
          <w:iCs/>
        </w:rPr>
        <w:t>in vivo</w:t>
      </w:r>
      <w:r w:rsidRPr="00BA4A86">
        <w:rPr>
          <w:rFonts w:asciiTheme="minorHAnsi" w:hAnsiTheme="minorHAnsi" w:cstheme="minorHAnsi"/>
          <w:color w:val="000000" w:themeColor="text1"/>
        </w:rPr>
        <w:t xml:space="preserve"> has been a cluster of constitutively phosphorylated serine residues of LRRK2, in particular </w:t>
      </w:r>
      <w:r w:rsidR="00004908" w:rsidRPr="00BA4A86">
        <w:rPr>
          <w:rFonts w:asciiTheme="minorHAnsi" w:hAnsiTheme="minorHAnsi" w:cstheme="minorHAnsi"/>
          <w:color w:val="000000" w:themeColor="text1"/>
        </w:rPr>
        <w:t xml:space="preserve">serine </w:t>
      </w:r>
      <w:r w:rsidR="00551ECA" w:rsidRPr="00BA4A86">
        <w:rPr>
          <w:rFonts w:asciiTheme="minorHAnsi" w:hAnsiTheme="minorHAnsi" w:cstheme="minorHAnsi"/>
          <w:color w:val="000000" w:themeColor="text1"/>
        </w:rPr>
        <w:t>935</w:t>
      </w:r>
      <w:r w:rsidRPr="00BA4A86">
        <w:rPr>
          <w:rFonts w:asciiTheme="minorHAnsi" w:hAnsiTheme="minorHAnsi" w:cstheme="minorHAnsi"/>
          <w:color w:val="000000" w:themeColor="text1"/>
        </w:rPr>
        <w:t>, that become dephosphorylated in response to diverse LRRK2 inhibitors</w:t>
      </w:r>
      <w:r w:rsidR="00EB5B57" w:rsidRPr="00BA4A86">
        <w:rPr>
          <w:rFonts w:asciiTheme="minorHAnsi" w:hAnsiTheme="minorHAnsi" w:cstheme="minorHAnsi"/>
          <w:noProof/>
          <w:color w:val="000000" w:themeColor="text1"/>
          <w:vertAlign w:val="superscript"/>
        </w:rPr>
        <w:t>8,9</w:t>
      </w:r>
      <w:r w:rsidRPr="00BA4A86">
        <w:rPr>
          <w:rFonts w:asciiTheme="minorHAnsi" w:hAnsiTheme="minorHAnsi" w:cstheme="minorHAnsi"/>
          <w:color w:val="000000" w:themeColor="text1"/>
        </w:rPr>
        <w:t xml:space="preserve">. However, </w:t>
      </w:r>
      <w:r w:rsidR="00923622" w:rsidRPr="00BA4A86">
        <w:rPr>
          <w:rFonts w:asciiTheme="minorHAnsi" w:hAnsiTheme="minorHAnsi" w:cstheme="minorHAnsi"/>
          <w:color w:val="000000" w:themeColor="text1"/>
        </w:rPr>
        <w:t xml:space="preserve">serine </w:t>
      </w:r>
      <w:r w:rsidRPr="00BA4A86">
        <w:rPr>
          <w:rFonts w:asciiTheme="minorHAnsi" w:hAnsiTheme="minorHAnsi" w:cstheme="minorHAnsi"/>
          <w:color w:val="000000" w:themeColor="text1"/>
        </w:rPr>
        <w:t xml:space="preserve">935 phosphorylation does not </w:t>
      </w:r>
      <w:r w:rsidRPr="00BA4A86">
        <w:rPr>
          <w:rFonts w:asciiTheme="minorHAnsi" w:hAnsiTheme="minorHAnsi" w:cstheme="minorHAnsi"/>
          <w:color w:val="000000" w:themeColor="text1"/>
          <w:lang w:val="en-US"/>
        </w:rPr>
        <w:t xml:space="preserve">correlate with intrinsic cellular LRRK2 kinase activity </w:t>
      </w:r>
      <w:r w:rsidR="00004908" w:rsidRPr="00BA4A86">
        <w:rPr>
          <w:rFonts w:asciiTheme="minorHAnsi" w:hAnsiTheme="minorHAnsi" w:cstheme="minorHAnsi"/>
          <w:color w:val="000000" w:themeColor="text1"/>
          <w:lang w:val="en-US"/>
        </w:rPr>
        <w:t xml:space="preserve">because </w:t>
      </w:r>
      <w:r w:rsidRPr="00BA4A86">
        <w:rPr>
          <w:rFonts w:asciiTheme="minorHAnsi" w:hAnsiTheme="minorHAnsi" w:cstheme="minorHAnsi"/>
          <w:color w:val="000000" w:themeColor="text1"/>
          <w:lang w:val="en-US"/>
        </w:rPr>
        <w:t>it is not directly phosphorylated by LRRK2 and is still phosphorylated in kinase-inactive LRRK2</w:t>
      </w:r>
      <w:r w:rsidR="00EB5B57" w:rsidRPr="00BA4A86">
        <w:rPr>
          <w:rFonts w:asciiTheme="minorHAnsi" w:hAnsiTheme="minorHAnsi" w:cstheme="minorHAnsi"/>
          <w:noProof/>
          <w:color w:val="000000" w:themeColor="text1"/>
          <w:vertAlign w:val="superscript"/>
        </w:rPr>
        <w:t>10</w:t>
      </w:r>
      <w:r w:rsidRPr="00BA4A86">
        <w:rPr>
          <w:rFonts w:asciiTheme="minorHAnsi" w:hAnsiTheme="minorHAnsi" w:cstheme="minorHAnsi"/>
          <w:color w:val="000000" w:themeColor="text1"/>
        </w:rPr>
        <w:t>.</w:t>
      </w:r>
      <w:r w:rsidR="001E6BBD" w:rsidRPr="00BA4A86">
        <w:rPr>
          <w:rFonts w:asciiTheme="minorHAnsi" w:hAnsiTheme="minorHAnsi" w:cstheme="minorHAnsi"/>
          <w:color w:val="000000" w:themeColor="text1"/>
        </w:rPr>
        <w:t xml:space="preserve"> LRRK2 kinase activity correlates well with autophosphorylation of </w:t>
      </w:r>
      <w:r w:rsidR="00923622" w:rsidRPr="00BA4A86">
        <w:rPr>
          <w:rFonts w:asciiTheme="minorHAnsi" w:hAnsiTheme="minorHAnsi" w:cstheme="minorHAnsi"/>
          <w:color w:val="000000" w:themeColor="text1"/>
        </w:rPr>
        <w:t xml:space="preserve">serine </w:t>
      </w:r>
      <w:r w:rsidR="001E6BBD" w:rsidRPr="00BA4A86">
        <w:rPr>
          <w:rFonts w:asciiTheme="minorHAnsi" w:hAnsiTheme="minorHAnsi" w:cstheme="minorHAnsi"/>
          <w:color w:val="000000" w:themeColor="text1"/>
        </w:rPr>
        <w:t xml:space="preserve">1292, </w:t>
      </w:r>
      <w:r w:rsidR="00B767EF" w:rsidRPr="00BA4A86">
        <w:rPr>
          <w:rFonts w:asciiTheme="minorHAnsi" w:hAnsiTheme="minorHAnsi" w:cstheme="minorHAnsi"/>
          <w:color w:val="000000" w:themeColor="text1"/>
        </w:rPr>
        <w:t xml:space="preserve">but it </w:t>
      </w:r>
      <w:r w:rsidR="00091C21" w:rsidRPr="00BA4A86">
        <w:rPr>
          <w:rFonts w:asciiTheme="minorHAnsi" w:hAnsiTheme="minorHAnsi" w:cstheme="minorHAnsi"/>
          <w:color w:val="000000" w:themeColor="text1"/>
        </w:rPr>
        <w:t xml:space="preserve">is in practical terms not a suitable readout for endogenous LRRK2 kinase activity by immunoblot analysis of whole cell extracts due to the current lack of reliable and </w:t>
      </w:r>
      <w:proofErr w:type="spellStart"/>
      <w:r w:rsidR="00091C21" w:rsidRPr="00BA4A86">
        <w:rPr>
          <w:rFonts w:asciiTheme="minorHAnsi" w:hAnsiTheme="minorHAnsi" w:cstheme="minorHAnsi"/>
          <w:color w:val="000000" w:themeColor="text1"/>
        </w:rPr>
        <w:t>phosphospecific</w:t>
      </w:r>
      <w:proofErr w:type="spellEnd"/>
      <w:r w:rsidR="00091C21" w:rsidRPr="00BA4A86">
        <w:rPr>
          <w:rFonts w:asciiTheme="minorHAnsi" w:hAnsiTheme="minorHAnsi" w:cstheme="minorHAnsi"/>
          <w:color w:val="000000" w:themeColor="text1"/>
        </w:rPr>
        <w:t xml:space="preserve"> antibodies for this site</w:t>
      </w:r>
      <w:r w:rsidR="00EB5B57" w:rsidRPr="00BA4A86">
        <w:rPr>
          <w:rFonts w:asciiTheme="minorHAnsi" w:hAnsiTheme="minorHAnsi" w:cstheme="minorHAnsi"/>
          <w:noProof/>
          <w:color w:val="000000" w:themeColor="text1"/>
          <w:vertAlign w:val="superscript"/>
        </w:rPr>
        <w:t>10,11</w:t>
      </w:r>
      <w:r w:rsidR="00091C21" w:rsidRPr="00BA4A86">
        <w:rPr>
          <w:rFonts w:asciiTheme="minorHAnsi" w:hAnsiTheme="minorHAnsi" w:cstheme="minorHAnsi"/>
          <w:color w:val="000000" w:themeColor="text1"/>
        </w:rPr>
        <w:t xml:space="preserve">. </w:t>
      </w:r>
    </w:p>
    <w:p w14:paraId="4E317902" w14:textId="77777777" w:rsidR="001E6BBD" w:rsidRPr="00BA4A86" w:rsidRDefault="001E6BBD" w:rsidP="001B459E">
      <w:pPr>
        <w:widowControl w:val="0"/>
        <w:autoSpaceDE w:val="0"/>
        <w:autoSpaceDN w:val="0"/>
        <w:adjustRightInd w:val="0"/>
        <w:jc w:val="both"/>
        <w:rPr>
          <w:rFonts w:asciiTheme="minorHAnsi" w:hAnsiTheme="minorHAnsi" w:cstheme="minorHAnsi"/>
          <w:color w:val="000000" w:themeColor="text1"/>
        </w:rPr>
      </w:pPr>
    </w:p>
    <w:p w14:paraId="4DDCAF59" w14:textId="00741AC3" w:rsidR="003F5800" w:rsidRPr="00BA4A86" w:rsidRDefault="003F5800" w:rsidP="001B459E">
      <w:pPr>
        <w:jc w:val="both"/>
        <w:rPr>
          <w:rFonts w:asciiTheme="minorHAnsi" w:hAnsiTheme="minorHAnsi" w:cstheme="minorHAnsi"/>
        </w:rPr>
      </w:pPr>
      <w:r w:rsidRPr="00BA4A86">
        <w:rPr>
          <w:rFonts w:asciiTheme="minorHAnsi" w:hAnsiTheme="minorHAnsi" w:cstheme="minorHAnsi"/>
          <w:color w:val="000000" w:themeColor="text1"/>
        </w:rPr>
        <w:t xml:space="preserve">We have developed a robust and </w:t>
      </w:r>
      <w:r w:rsidR="00923622" w:rsidRPr="00BA4A86">
        <w:rPr>
          <w:rFonts w:asciiTheme="minorHAnsi" w:hAnsiTheme="minorHAnsi" w:cstheme="minorHAnsi"/>
          <w:color w:val="000000" w:themeColor="text1"/>
        </w:rPr>
        <w:t>easy</w:t>
      </w:r>
      <w:r w:rsidRPr="00BA4A86">
        <w:rPr>
          <w:rFonts w:asciiTheme="minorHAnsi" w:hAnsiTheme="minorHAnsi" w:cstheme="minorHAnsi"/>
          <w:color w:val="000000" w:themeColor="text1"/>
        </w:rPr>
        <w:t xml:space="preserve"> assay to quantify LRRK2 kinase pathway activity </w:t>
      </w:r>
      <w:r w:rsidR="00A53414" w:rsidRPr="00BA4A86">
        <w:rPr>
          <w:rFonts w:asciiTheme="minorHAnsi" w:hAnsiTheme="minorHAnsi" w:cstheme="minorHAnsi"/>
          <w:color w:val="000000" w:themeColor="text1"/>
        </w:rPr>
        <w:t>in human peripheral blood cells</w:t>
      </w:r>
      <w:r w:rsidR="00A53414" w:rsidRPr="00BA4A86" w:rsidDel="00A53414">
        <w:rPr>
          <w:rFonts w:asciiTheme="minorHAnsi" w:hAnsiTheme="minorHAnsi" w:cstheme="minorHAnsi"/>
          <w:color w:val="000000" w:themeColor="text1"/>
        </w:rPr>
        <w:t xml:space="preserve"> </w:t>
      </w:r>
      <w:r w:rsidR="00A53414" w:rsidRPr="00BA4A86">
        <w:rPr>
          <w:rFonts w:asciiTheme="minorHAnsi" w:hAnsiTheme="minorHAnsi" w:cstheme="minorHAnsi"/>
          <w:color w:val="000000" w:themeColor="text1"/>
        </w:rPr>
        <w:t xml:space="preserve">that </w:t>
      </w:r>
      <w:r w:rsidRPr="00BA4A86">
        <w:rPr>
          <w:rFonts w:asciiTheme="minorHAnsi" w:hAnsiTheme="minorHAnsi" w:cstheme="minorHAnsi"/>
          <w:color w:val="000000" w:themeColor="text1"/>
        </w:rPr>
        <w:t>measure</w:t>
      </w:r>
      <w:r w:rsidR="00A53414" w:rsidRPr="00BA4A86">
        <w:rPr>
          <w:rFonts w:asciiTheme="minorHAnsi" w:hAnsiTheme="minorHAnsi" w:cstheme="minorHAnsi"/>
          <w:color w:val="000000" w:themeColor="text1"/>
        </w:rPr>
        <w:t>s</w:t>
      </w:r>
      <w:r w:rsidRPr="00BA4A86">
        <w:rPr>
          <w:rFonts w:asciiTheme="minorHAnsi" w:hAnsiTheme="minorHAnsi" w:cstheme="minorHAnsi"/>
          <w:color w:val="000000" w:themeColor="text1"/>
        </w:rPr>
        <w:t xml:space="preserve"> LRRK2-controlled phosphorylation of its physiological target </w:t>
      </w:r>
      <w:r w:rsidR="00A53414" w:rsidRPr="00BA4A86">
        <w:rPr>
          <w:rFonts w:asciiTheme="minorHAnsi" w:hAnsiTheme="minorHAnsi" w:cstheme="minorHAnsi"/>
          <w:color w:val="000000" w:themeColor="text1"/>
        </w:rPr>
        <w:t xml:space="preserve">protein </w:t>
      </w:r>
      <w:r w:rsidRPr="00BA4A86">
        <w:rPr>
          <w:rFonts w:asciiTheme="minorHAnsi" w:hAnsiTheme="minorHAnsi" w:cstheme="minorHAnsi"/>
          <w:color w:val="000000" w:themeColor="text1"/>
        </w:rPr>
        <w:t xml:space="preserve">Rab10 at </w:t>
      </w:r>
      <w:r w:rsidR="00A53414" w:rsidRPr="00BA4A86">
        <w:rPr>
          <w:rFonts w:asciiTheme="minorHAnsi" w:hAnsiTheme="minorHAnsi" w:cstheme="minorHAnsi"/>
          <w:color w:val="000000" w:themeColor="text1"/>
        </w:rPr>
        <w:t xml:space="preserve">threonine </w:t>
      </w:r>
      <w:r w:rsidRPr="00BA4A86">
        <w:rPr>
          <w:rFonts w:asciiTheme="minorHAnsi" w:hAnsiTheme="minorHAnsi" w:cstheme="minorHAnsi"/>
          <w:color w:val="000000" w:themeColor="text1"/>
        </w:rPr>
        <w:t>73</w:t>
      </w:r>
      <w:r w:rsidR="00EB5B57" w:rsidRPr="00BA4A86">
        <w:rPr>
          <w:rFonts w:asciiTheme="minorHAnsi" w:hAnsiTheme="minorHAnsi" w:cstheme="minorHAnsi"/>
          <w:noProof/>
          <w:color w:val="000000" w:themeColor="text1"/>
          <w:vertAlign w:val="superscript"/>
        </w:rPr>
        <w:t>11</w:t>
      </w:r>
      <w:r w:rsidRPr="00BA4A86">
        <w:rPr>
          <w:rFonts w:asciiTheme="minorHAnsi" w:hAnsiTheme="minorHAnsi" w:cstheme="minorHAnsi"/>
          <w:color w:val="000000" w:themeColor="text1"/>
        </w:rPr>
        <w:t>.</w:t>
      </w:r>
      <w:r w:rsidR="002743D9" w:rsidRPr="00BA4A86">
        <w:rPr>
          <w:rFonts w:asciiTheme="minorHAnsi" w:hAnsiTheme="minorHAnsi" w:cstheme="minorHAnsi"/>
          <w:color w:val="000000" w:themeColor="text1"/>
        </w:rPr>
        <w:t xml:space="preserve"> </w:t>
      </w:r>
      <w:r w:rsidRPr="00BA4A86">
        <w:rPr>
          <w:rFonts w:asciiTheme="minorHAnsi" w:hAnsiTheme="minorHAnsi" w:cstheme="minorHAnsi"/>
          <w:color w:val="000000" w:themeColor="text1"/>
        </w:rPr>
        <w:t xml:space="preserve">Peripheral blood is easily accessible by venesection, which is a </w:t>
      </w:r>
      <w:r w:rsidRPr="00BA4A86">
        <w:rPr>
          <w:rFonts w:asciiTheme="minorHAnsi" w:hAnsiTheme="minorHAnsi" w:cstheme="minorHAnsi"/>
          <w:color w:val="000000" w:themeColor="text1"/>
        </w:rPr>
        <w:lastRenderedPageBreak/>
        <w:t xml:space="preserve">low risk and quick procedure that causes minimal discomfort. We focus on human peripheral blood neutrophils </w:t>
      </w:r>
      <w:r w:rsidR="00004908" w:rsidRPr="00BA4A86">
        <w:rPr>
          <w:rFonts w:asciiTheme="minorHAnsi" w:hAnsiTheme="minorHAnsi" w:cstheme="minorHAnsi"/>
          <w:color w:val="000000" w:themeColor="text1"/>
        </w:rPr>
        <w:t xml:space="preserve">because </w:t>
      </w:r>
      <w:r w:rsidRPr="00BA4A86">
        <w:rPr>
          <w:rFonts w:asciiTheme="minorHAnsi" w:hAnsiTheme="minorHAnsi" w:cstheme="minorHAnsi"/>
          <w:color w:val="000000" w:themeColor="text1"/>
        </w:rPr>
        <w:t xml:space="preserve">they </w:t>
      </w:r>
      <w:r w:rsidRPr="00BA4A86">
        <w:rPr>
          <w:rFonts w:asciiTheme="minorHAnsi" w:hAnsiTheme="minorHAnsi" w:cstheme="minorHAnsi"/>
          <w:color w:val="000000" w:themeColor="text1"/>
          <w:lang w:val="en-US"/>
        </w:rPr>
        <w:t>constitute a</w:t>
      </w:r>
      <w:r w:rsidR="00DA7BD3" w:rsidRPr="00BA4A86">
        <w:rPr>
          <w:rFonts w:asciiTheme="minorHAnsi" w:hAnsiTheme="minorHAnsi" w:cstheme="minorHAnsi"/>
          <w:color w:val="000000" w:themeColor="text1"/>
          <w:lang w:val="en-US"/>
        </w:rPr>
        <w:t>n abundant (37</w:t>
      </w:r>
      <w:r w:rsidR="00FC311C" w:rsidRPr="00BA4A86">
        <w:rPr>
          <w:rFonts w:asciiTheme="minorHAnsi" w:hAnsiTheme="minorHAnsi" w:cstheme="minorHAnsi"/>
          <w:color w:val="000000" w:themeColor="text1"/>
          <w:lang w:val="en-US"/>
        </w:rPr>
        <w:t>–</w:t>
      </w:r>
      <w:r w:rsidR="00DA7BD3" w:rsidRPr="00BA4A86">
        <w:rPr>
          <w:rFonts w:asciiTheme="minorHAnsi" w:hAnsiTheme="minorHAnsi" w:cstheme="minorHAnsi"/>
          <w:color w:val="000000" w:themeColor="text1"/>
          <w:lang w:val="en-US"/>
        </w:rPr>
        <w:t>80% of all white blood cells) and</w:t>
      </w:r>
      <w:r w:rsidRPr="00BA4A86">
        <w:rPr>
          <w:rFonts w:asciiTheme="minorHAnsi" w:hAnsiTheme="minorHAnsi" w:cstheme="minorHAnsi"/>
          <w:color w:val="000000" w:themeColor="text1"/>
          <w:lang w:val="en-US"/>
        </w:rPr>
        <w:t xml:space="preserve"> homogen</w:t>
      </w:r>
      <w:r w:rsidR="00004908" w:rsidRPr="00BA4A86">
        <w:rPr>
          <w:rFonts w:asciiTheme="minorHAnsi" w:hAnsiTheme="minorHAnsi" w:cstheme="minorHAnsi"/>
          <w:color w:val="000000" w:themeColor="text1"/>
          <w:lang w:val="en-US"/>
        </w:rPr>
        <w:t>e</w:t>
      </w:r>
      <w:r w:rsidRPr="00BA4A86">
        <w:rPr>
          <w:rFonts w:asciiTheme="minorHAnsi" w:hAnsiTheme="minorHAnsi" w:cstheme="minorHAnsi"/>
          <w:color w:val="000000" w:themeColor="text1"/>
          <w:lang w:val="en-US"/>
        </w:rPr>
        <w:t>ous cell population that express</w:t>
      </w:r>
      <w:r w:rsidR="00004908" w:rsidRPr="00BA4A86">
        <w:rPr>
          <w:rFonts w:asciiTheme="minorHAnsi" w:hAnsiTheme="minorHAnsi" w:cstheme="minorHAnsi"/>
          <w:color w:val="000000" w:themeColor="text1"/>
          <w:lang w:val="en-US"/>
        </w:rPr>
        <w:t>es</w:t>
      </w:r>
      <w:r w:rsidRPr="00BA4A86">
        <w:rPr>
          <w:rFonts w:asciiTheme="minorHAnsi" w:hAnsiTheme="minorHAnsi" w:cstheme="minorHAnsi"/>
          <w:color w:val="000000" w:themeColor="text1"/>
          <w:lang w:val="en-US"/>
        </w:rPr>
        <w:t xml:space="preserve"> relatively high levels of both LRRK2 and Rab10</w:t>
      </w:r>
      <w:r w:rsidR="00004908" w:rsidRPr="00BA4A86">
        <w:rPr>
          <w:rFonts w:asciiTheme="minorHAnsi" w:hAnsiTheme="minorHAnsi" w:cstheme="minorHAnsi"/>
          <w:color w:val="000000" w:themeColor="text1"/>
          <w:vertAlign w:val="superscript"/>
          <w:lang w:val="en-US"/>
        </w:rPr>
        <w:t>11</w:t>
      </w:r>
      <w:r w:rsidRPr="00BA4A86">
        <w:rPr>
          <w:rFonts w:asciiTheme="minorHAnsi" w:hAnsiTheme="minorHAnsi" w:cstheme="minorHAnsi"/>
          <w:color w:val="000000" w:themeColor="text1"/>
          <w:lang w:val="en-US"/>
        </w:rPr>
        <w:t xml:space="preserve">. Furthermore, peripheral blood neutrophils can be isolated </w:t>
      </w:r>
      <w:r w:rsidRPr="00BA4A86">
        <w:rPr>
          <w:rFonts w:asciiTheme="minorHAnsi" w:hAnsiTheme="minorHAnsi" w:cstheme="minorHAnsi"/>
          <w:color w:val="000000" w:themeColor="text1"/>
        </w:rPr>
        <w:t xml:space="preserve">quickly and </w:t>
      </w:r>
      <w:r w:rsidRPr="00BA4A86">
        <w:rPr>
          <w:rFonts w:asciiTheme="minorHAnsi" w:hAnsiTheme="minorHAnsi" w:cstheme="minorHAnsi"/>
          <w:color w:val="000000" w:themeColor="text1"/>
          <w:lang w:val="en-US"/>
        </w:rPr>
        <w:t xml:space="preserve">efficiently by employing an </w:t>
      </w:r>
      <w:r w:rsidRPr="00BA4A86">
        <w:rPr>
          <w:rFonts w:asciiTheme="minorHAnsi" w:hAnsiTheme="minorHAnsi" w:cstheme="minorHAnsi"/>
          <w:color w:val="000000" w:themeColor="text1"/>
        </w:rPr>
        <w:t>immunomagnetic negative approach</w:t>
      </w:r>
      <w:r w:rsidRPr="00BA4A86">
        <w:rPr>
          <w:rFonts w:asciiTheme="minorHAnsi" w:hAnsiTheme="minorHAnsi" w:cstheme="minorHAnsi"/>
          <w:color w:val="000000" w:themeColor="text1"/>
          <w:lang w:val="en-US"/>
        </w:rPr>
        <w:t xml:space="preserve">. To ensure that the subsequent observed Rab10 phosphorylation is mediated by LRRK2, each batch of neutrophils is incubated with or without </w:t>
      </w:r>
      <w:r w:rsidR="00500C3E" w:rsidRPr="00BA4A86">
        <w:rPr>
          <w:rFonts w:asciiTheme="minorHAnsi" w:hAnsiTheme="minorHAnsi" w:cstheme="minorHAnsi"/>
          <w:color w:val="000000" w:themeColor="text1"/>
        </w:rPr>
        <w:t xml:space="preserve">a potent and selective LRRK2 kinase inhibitor (we </w:t>
      </w:r>
      <w:r w:rsidR="004F2FA1" w:rsidRPr="00BA4A86">
        <w:rPr>
          <w:rFonts w:asciiTheme="minorHAnsi" w:hAnsiTheme="minorHAnsi" w:cstheme="minorHAnsi"/>
          <w:color w:val="000000" w:themeColor="text1"/>
        </w:rPr>
        <w:t xml:space="preserve">use and </w:t>
      </w:r>
      <w:r w:rsidR="00500C3E" w:rsidRPr="00BA4A86">
        <w:rPr>
          <w:rFonts w:asciiTheme="minorHAnsi" w:hAnsiTheme="minorHAnsi" w:cstheme="minorHAnsi"/>
          <w:color w:val="000000" w:themeColor="text1"/>
        </w:rPr>
        <w:t>recommend MLi-2)</w:t>
      </w:r>
      <w:r w:rsidR="00EB5B57" w:rsidRPr="00BA4A86">
        <w:rPr>
          <w:rFonts w:asciiTheme="minorHAnsi" w:hAnsiTheme="minorHAnsi" w:cstheme="minorHAnsi"/>
          <w:noProof/>
          <w:color w:val="000000" w:themeColor="text1"/>
          <w:vertAlign w:val="superscript"/>
          <w:lang w:val="en-US"/>
        </w:rPr>
        <w:t>2,12</w:t>
      </w:r>
      <w:r w:rsidRPr="00BA4A86">
        <w:rPr>
          <w:rFonts w:asciiTheme="minorHAnsi" w:hAnsiTheme="minorHAnsi" w:cstheme="minorHAnsi"/>
          <w:color w:val="000000" w:themeColor="text1"/>
          <w:lang w:val="en-US"/>
        </w:rPr>
        <w:t xml:space="preserve">. </w:t>
      </w:r>
      <w:r w:rsidR="006F14EB" w:rsidRPr="00BA4A86">
        <w:rPr>
          <w:rFonts w:asciiTheme="minorHAnsi" w:hAnsiTheme="minorHAnsi" w:cstheme="minorHAnsi"/>
          <w:color w:val="000000" w:themeColor="text1"/>
          <w:lang w:val="en-US"/>
        </w:rPr>
        <w:t xml:space="preserve">This is then followed by </w:t>
      </w:r>
      <w:r w:rsidR="002B30A8" w:rsidRPr="00BA4A86">
        <w:rPr>
          <w:rFonts w:asciiTheme="minorHAnsi" w:hAnsiTheme="minorHAnsi" w:cstheme="minorHAnsi"/>
          <w:color w:val="000000" w:themeColor="text1"/>
          <w:lang w:val="en-US"/>
        </w:rPr>
        <w:t xml:space="preserve">cell </w:t>
      </w:r>
      <w:r w:rsidR="006F14EB" w:rsidRPr="00BA4A86">
        <w:rPr>
          <w:rFonts w:asciiTheme="minorHAnsi" w:hAnsiTheme="minorHAnsi" w:cstheme="minorHAnsi"/>
          <w:color w:val="000000" w:themeColor="text1"/>
          <w:lang w:val="en-US"/>
        </w:rPr>
        <w:t>lysis</w:t>
      </w:r>
      <w:r w:rsidRPr="00BA4A86">
        <w:rPr>
          <w:rFonts w:asciiTheme="minorHAnsi" w:hAnsiTheme="minorHAnsi" w:cstheme="minorHAnsi"/>
          <w:color w:val="000000" w:themeColor="text1"/>
          <w:lang w:val="en-US"/>
        </w:rPr>
        <w:t xml:space="preserve"> in a buffer containing the protease inhibitor </w:t>
      </w:r>
      <w:proofErr w:type="spellStart"/>
      <w:r w:rsidR="00004908" w:rsidRPr="00BA4A86">
        <w:rPr>
          <w:rStyle w:val="Emphasis"/>
          <w:rFonts w:asciiTheme="minorHAnsi" w:hAnsiTheme="minorHAnsi" w:cstheme="minorHAnsi"/>
          <w:i w:val="0"/>
          <w:iCs w:val="0"/>
        </w:rPr>
        <w:t>diisopropyl</w:t>
      </w:r>
      <w:proofErr w:type="spellEnd"/>
      <w:r w:rsidR="00004908" w:rsidRPr="00BA4A86">
        <w:rPr>
          <w:rStyle w:val="Emphasis"/>
          <w:rFonts w:asciiTheme="minorHAnsi" w:hAnsiTheme="minorHAnsi" w:cstheme="minorHAnsi"/>
          <w:i w:val="0"/>
          <w:iCs w:val="0"/>
        </w:rPr>
        <w:t xml:space="preserve"> </w:t>
      </w:r>
      <w:r w:rsidR="00B610E7" w:rsidRPr="00BA4A86">
        <w:rPr>
          <w:rStyle w:val="Emphasis"/>
          <w:rFonts w:asciiTheme="minorHAnsi" w:hAnsiTheme="minorHAnsi" w:cstheme="minorHAnsi"/>
          <w:i w:val="0"/>
          <w:iCs w:val="0"/>
        </w:rPr>
        <w:t>fluorophosphate</w:t>
      </w:r>
      <w:r w:rsidR="00004908" w:rsidRPr="00BA4A86">
        <w:rPr>
          <w:rFonts w:asciiTheme="minorHAnsi" w:hAnsiTheme="minorHAnsi" w:cstheme="minorHAnsi"/>
          <w:color w:val="000000" w:themeColor="text1"/>
          <w:lang w:val="en-US"/>
        </w:rPr>
        <w:t xml:space="preserve"> (DIFP</w:t>
      </w:r>
      <w:r w:rsidR="00B610E7" w:rsidRPr="00BA4A86">
        <w:rPr>
          <w:rFonts w:asciiTheme="minorHAnsi" w:hAnsiTheme="minorHAnsi" w:cstheme="minorHAnsi"/>
          <w:color w:val="000000" w:themeColor="text1"/>
          <w:lang w:val="en-US"/>
        </w:rPr>
        <w:t>)</w:t>
      </w:r>
      <w:r w:rsidR="00004908" w:rsidRPr="00BA4A86">
        <w:rPr>
          <w:rFonts w:asciiTheme="minorHAnsi" w:hAnsiTheme="minorHAnsi" w:cstheme="minorHAnsi"/>
          <w:color w:val="000000" w:themeColor="text1"/>
          <w:lang w:val="en-US"/>
        </w:rPr>
        <w:t>,</w:t>
      </w:r>
      <w:r w:rsidRPr="00BA4A86">
        <w:rPr>
          <w:rFonts w:asciiTheme="minorHAnsi" w:hAnsiTheme="minorHAnsi" w:cstheme="minorHAnsi"/>
          <w:color w:val="000000" w:themeColor="text1"/>
          <w:lang w:val="en-US"/>
        </w:rPr>
        <w:t xml:space="preserve"> </w:t>
      </w:r>
      <w:r w:rsidR="006F14EB" w:rsidRPr="00BA4A86">
        <w:rPr>
          <w:rFonts w:asciiTheme="minorHAnsi" w:hAnsiTheme="minorHAnsi" w:cstheme="minorHAnsi"/>
          <w:color w:val="000000" w:themeColor="text1"/>
          <w:lang w:val="en-US"/>
        </w:rPr>
        <w:t>which is necessary for suppressing</w:t>
      </w:r>
      <w:r w:rsidRPr="00BA4A86">
        <w:rPr>
          <w:rFonts w:asciiTheme="minorHAnsi" w:hAnsiTheme="minorHAnsi" w:cstheme="minorHAnsi"/>
          <w:color w:val="000000" w:themeColor="text1"/>
          <w:lang w:val="en-US"/>
        </w:rPr>
        <w:t xml:space="preserve"> </w:t>
      </w:r>
      <w:r w:rsidR="006F14EB" w:rsidRPr="00BA4A86">
        <w:rPr>
          <w:rFonts w:asciiTheme="minorHAnsi" w:hAnsiTheme="minorHAnsi" w:cstheme="minorHAnsi"/>
          <w:color w:val="000000" w:themeColor="text1"/>
          <w:lang w:val="en-US"/>
        </w:rPr>
        <w:t xml:space="preserve">the </w:t>
      </w:r>
      <w:r w:rsidRPr="00BA4A86">
        <w:rPr>
          <w:rFonts w:asciiTheme="minorHAnsi" w:hAnsiTheme="minorHAnsi" w:cstheme="minorHAnsi"/>
          <w:color w:val="000000" w:themeColor="text1"/>
          <w:lang w:val="en-US"/>
        </w:rPr>
        <w:t xml:space="preserve">intrinsic serine protease activity </w:t>
      </w:r>
      <w:r w:rsidR="006F14EB" w:rsidRPr="00BA4A86">
        <w:rPr>
          <w:rFonts w:asciiTheme="minorHAnsi" w:hAnsiTheme="minorHAnsi" w:cstheme="minorHAnsi"/>
          <w:color w:val="000000" w:themeColor="text1"/>
          <w:lang w:val="en-US"/>
        </w:rPr>
        <w:t>that is known to be high in neutrophils</w:t>
      </w:r>
      <w:r w:rsidR="00EB5B57" w:rsidRPr="00BA4A86">
        <w:rPr>
          <w:rFonts w:asciiTheme="minorHAnsi" w:hAnsiTheme="minorHAnsi" w:cstheme="minorHAnsi"/>
          <w:noProof/>
          <w:color w:val="000000" w:themeColor="text1"/>
          <w:vertAlign w:val="superscript"/>
          <w:lang w:val="en-US"/>
        </w:rPr>
        <w:t>13</w:t>
      </w:r>
      <w:r w:rsidRPr="00BA4A86">
        <w:rPr>
          <w:rFonts w:asciiTheme="minorHAnsi" w:hAnsiTheme="minorHAnsi" w:cstheme="minorHAnsi"/>
          <w:color w:val="000000" w:themeColor="text1"/>
          <w:lang w:val="en-US"/>
        </w:rPr>
        <w:t xml:space="preserve">. For the final analysis by </w:t>
      </w:r>
      <w:r w:rsidRPr="00BA4A86">
        <w:rPr>
          <w:rFonts w:asciiTheme="minorHAnsi" w:hAnsiTheme="minorHAnsi" w:cstheme="minorHAnsi"/>
          <w:color w:val="000000" w:themeColor="text1"/>
        </w:rPr>
        <w:t xml:space="preserve">quantitative immunoblotting, we recommend using the MJFF-pRab10 rabbit monoclonal antibody that specifically detects the Rab10 Thr73-phosphoepitope and does not cross-react with other phosphorylated </w:t>
      </w:r>
      <w:proofErr w:type="spellStart"/>
      <w:r w:rsidRPr="00BA4A86">
        <w:rPr>
          <w:rFonts w:asciiTheme="minorHAnsi" w:hAnsiTheme="minorHAnsi" w:cstheme="minorHAnsi"/>
          <w:color w:val="000000" w:themeColor="text1"/>
        </w:rPr>
        <w:t>Rab</w:t>
      </w:r>
      <w:proofErr w:type="spellEnd"/>
      <w:r w:rsidRPr="00BA4A86">
        <w:rPr>
          <w:rFonts w:asciiTheme="minorHAnsi" w:hAnsiTheme="minorHAnsi" w:cstheme="minorHAnsi"/>
          <w:color w:val="000000" w:themeColor="text1"/>
        </w:rPr>
        <w:t xml:space="preserve"> proteins</w:t>
      </w:r>
      <w:r w:rsidR="00EB5B57" w:rsidRPr="00BA4A86">
        <w:rPr>
          <w:rFonts w:asciiTheme="minorHAnsi" w:hAnsiTheme="minorHAnsi" w:cstheme="minorHAnsi"/>
          <w:noProof/>
          <w:color w:val="000000" w:themeColor="text1"/>
          <w:vertAlign w:val="superscript"/>
        </w:rPr>
        <w:t>14</w:t>
      </w:r>
      <w:r w:rsidRPr="00BA4A86">
        <w:rPr>
          <w:rFonts w:asciiTheme="minorHAnsi" w:hAnsiTheme="minorHAnsi" w:cstheme="minorHAnsi"/>
          <w:color w:val="000000" w:themeColor="text1"/>
        </w:rPr>
        <w:t xml:space="preserve">. </w:t>
      </w:r>
      <w:r w:rsidR="00C00332" w:rsidRPr="00BA4A86">
        <w:rPr>
          <w:rFonts w:asciiTheme="minorHAnsi" w:hAnsiTheme="minorHAnsi" w:cstheme="minorHAnsi"/>
          <w:color w:val="000000" w:themeColor="text1"/>
        </w:rPr>
        <w:t xml:space="preserve">Selectivity and specificity </w:t>
      </w:r>
      <w:r w:rsidR="00C00332" w:rsidRPr="00BA4A86">
        <w:rPr>
          <w:rFonts w:asciiTheme="minorHAnsi" w:hAnsiTheme="minorHAnsi" w:cstheme="minorHAnsi"/>
          <w:color w:val="000000"/>
        </w:rPr>
        <w:t xml:space="preserve">of this antibody </w:t>
      </w:r>
      <w:r w:rsidR="00AE4009" w:rsidRPr="00BA4A86">
        <w:rPr>
          <w:rFonts w:asciiTheme="minorHAnsi" w:hAnsiTheme="minorHAnsi" w:cstheme="minorHAnsi"/>
          <w:color w:val="000000"/>
        </w:rPr>
        <w:t xml:space="preserve">was </w:t>
      </w:r>
      <w:r w:rsidR="00C00332" w:rsidRPr="00BA4A86">
        <w:rPr>
          <w:rFonts w:asciiTheme="minorHAnsi" w:hAnsiTheme="minorHAnsi" w:cstheme="minorHAnsi"/>
          <w:color w:val="000000"/>
        </w:rPr>
        <w:t xml:space="preserve">validated in overexpression </w:t>
      </w:r>
      <w:r w:rsidR="00AE4009" w:rsidRPr="00BA4A86">
        <w:rPr>
          <w:rFonts w:asciiTheme="minorHAnsi" w:hAnsiTheme="minorHAnsi" w:cstheme="minorHAnsi"/>
          <w:color w:val="000000"/>
        </w:rPr>
        <w:t>models</w:t>
      </w:r>
      <w:r w:rsidR="00AE4009" w:rsidRPr="00BA4A86">
        <w:rPr>
          <w:rFonts w:asciiTheme="minorHAnsi" w:hAnsiTheme="minorHAnsi" w:cstheme="minorHAnsi"/>
          <w:color w:val="000000" w:themeColor="text1"/>
        </w:rPr>
        <w:t xml:space="preserve"> of different </w:t>
      </w:r>
      <w:proofErr w:type="spellStart"/>
      <w:r w:rsidR="00AE4009" w:rsidRPr="00BA4A86">
        <w:rPr>
          <w:rFonts w:asciiTheme="minorHAnsi" w:hAnsiTheme="minorHAnsi" w:cstheme="minorHAnsi"/>
          <w:color w:val="000000" w:themeColor="text1"/>
        </w:rPr>
        <w:t>Rab</w:t>
      </w:r>
      <w:proofErr w:type="spellEnd"/>
      <w:r w:rsidR="00AE4009" w:rsidRPr="00BA4A86">
        <w:rPr>
          <w:rFonts w:asciiTheme="minorHAnsi" w:hAnsiTheme="minorHAnsi" w:cstheme="minorHAnsi"/>
          <w:color w:val="000000" w:themeColor="text1"/>
        </w:rPr>
        <w:t xml:space="preserve"> proteins </w:t>
      </w:r>
      <w:r w:rsidR="00C00332" w:rsidRPr="00BA4A86">
        <w:rPr>
          <w:rFonts w:asciiTheme="minorHAnsi" w:hAnsiTheme="minorHAnsi" w:cstheme="minorHAnsi"/>
          <w:color w:val="000000"/>
        </w:rPr>
        <w:t>and</w:t>
      </w:r>
      <w:r w:rsidR="00AE4009" w:rsidRPr="00BA4A86">
        <w:rPr>
          <w:rFonts w:asciiTheme="minorHAnsi" w:hAnsiTheme="minorHAnsi" w:cstheme="minorHAnsi"/>
          <w:color w:val="000000"/>
        </w:rPr>
        <w:t xml:space="preserve"> a</w:t>
      </w:r>
      <w:r w:rsidR="002743D9" w:rsidRPr="00BA4A86">
        <w:rPr>
          <w:rFonts w:asciiTheme="minorHAnsi" w:hAnsiTheme="minorHAnsi" w:cstheme="minorHAnsi"/>
          <w:color w:val="000000"/>
        </w:rPr>
        <w:t xml:space="preserve"> </w:t>
      </w:r>
      <w:r w:rsidR="00C00332" w:rsidRPr="00BA4A86">
        <w:rPr>
          <w:rFonts w:asciiTheme="minorHAnsi" w:hAnsiTheme="minorHAnsi" w:cstheme="minorHAnsi"/>
          <w:color w:val="000000"/>
        </w:rPr>
        <w:t xml:space="preserve">A549 Rab10 </w:t>
      </w:r>
      <w:r w:rsidR="00AE4009" w:rsidRPr="00BA4A86">
        <w:rPr>
          <w:rFonts w:asciiTheme="minorHAnsi" w:hAnsiTheme="minorHAnsi" w:cstheme="minorHAnsi"/>
          <w:color w:val="000000"/>
        </w:rPr>
        <w:t>knock-out cell</w:t>
      </w:r>
      <w:r w:rsidR="00C00332" w:rsidRPr="00BA4A86">
        <w:rPr>
          <w:rFonts w:asciiTheme="minorHAnsi" w:hAnsiTheme="minorHAnsi" w:cstheme="minorHAnsi"/>
          <w:color w:val="000000"/>
        </w:rPr>
        <w:t xml:space="preserve"> line</w:t>
      </w:r>
      <w:r w:rsidR="00EB5B57" w:rsidRPr="00BA4A86">
        <w:rPr>
          <w:rFonts w:asciiTheme="minorHAnsi" w:hAnsiTheme="minorHAnsi" w:cstheme="minorHAnsi"/>
          <w:noProof/>
          <w:color w:val="000000" w:themeColor="text1"/>
          <w:vertAlign w:val="superscript"/>
        </w:rPr>
        <w:t>14</w:t>
      </w:r>
      <w:r w:rsidR="00AE4009" w:rsidRPr="00BA4A86">
        <w:rPr>
          <w:rFonts w:asciiTheme="minorHAnsi" w:hAnsiTheme="minorHAnsi" w:cstheme="minorHAnsi"/>
          <w:color w:val="000000"/>
        </w:rPr>
        <w:t>.</w:t>
      </w:r>
      <w:r w:rsidR="00C00332" w:rsidRPr="00BA4A86">
        <w:rPr>
          <w:rFonts w:asciiTheme="minorHAnsi" w:hAnsiTheme="minorHAnsi" w:cstheme="minorHAnsi"/>
          <w:color w:val="000000"/>
        </w:rPr>
        <w:t xml:space="preserve"> </w:t>
      </w:r>
      <w:r w:rsidR="00A53414" w:rsidRPr="00BA4A86">
        <w:rPr>
          <w:rFonts w:asciiTheme="minorHAnsi" w:hAnsiTheme="minorHAnsi" w:cstheme="minorHAnsi"/>
          <w:color w:val="000000" w:themeColor="text1"/>
        </w:rPr>
        <w:t>Thus</w:t>
      </w:r>
      <w:r w:rsidRPr="00BA4A86">
        <w:rPr>
          <w:rFonts w:asciiTheme="minorHAnsi" w:hAnsiTheme="minorHAnsi" w:cstheme="minorHAnsi"/>
          <w:color w:val="000000" w:themeColor="text1"/>
        </w:rPr>
        <w:t xml:space="preserve">, we measure the difference in Rab10 </w:t>
      </w:r>
      <w:r w:rsidR="00551ECA" w:rsidRPr="00BA4A86">
        <w:rPr>
          <w:rFonts w:asciiTheme="minorHAnsi" w:hAnsiTheme="minorHAnsi" w:cstheme="minorHAnsi"/>
          <w:color w:val="000000" w:themeColor="text1"/>
        </w:rPr>
        <w:t>phosphorylation</w:t>
      </w:r>
      <w:r w:rsidRPr="00BA4A86">
        <w:rPr>
          <w:rFonts w:asciiTheme="minorHAnsi" w:hAnsiTheme="minorHAnsi" w:cstheme="minorHAnsi"/>
          <w:color w:val="000000" w:themeColor="text1"/>
        </w:rPr>
        <w:t xml:space="preserve"> in neutrophil lysates that have been treated with and without</w:t>
      </w:r>
      <w:r w:rsidR="009D20DB" w:rsidRPr="00BA4A86">
        <w:rPr>
          <w:rFonts w:asciiTheme="minorHAnsi" w:hAnsiTheme="minorHAnsi" w:cstheme="minorHAnsi"/>
          <w:color w:val="000000" w:themeColor="text1"/>
        </w:rPr>
        <w:t xml:space="preserve"> a potent and selective LRRK2 kinase inhibitor</w:t>
      </w:r>
      <w:r w:rsidR="00EB5B57" w:rsidRPr="00BA4A86">
        <w:rPr>
          <w:rFonts w:asciiTheme="minorHAnsi" w:hAnsiTheme="minorHAnsi" w:cstheme="minorHAnsi"/>
          <w:noProof/>
          <w:color w:val="000000" w:themeColor="text1"/>
          <w:vertAlign w:val="superscript"/>
        </w:rPr>
        <w:t>2</w:t>
      </w:r>
      <w:r w:rsidRPr="00BA4A86">
        <w:rPr>
          <w:rFonts w:asciiTheme="minorHAnsi" w:hAnsiTheme="minorHAnsi" w:cstheme="minorHAnsi"/>
          <w:color w:val="000000" w:themeColor="text1"/>
        </w:rPr>
        <w:t xml:space="preserve">. Alternatively, samples could also be </w:t>
      </w:r>
      <w:proofErr w:type="spellStart"/>
      <w:r w:rsidRPr="00BA4A86">
        <w:rPr>
          <w:rFonts w:asciiTheme="minorHAnsi" w:hAnsiTheme="minorHAnsi" w:cstheme="minorHAnsi"/>
          <w:color w:val="000000" w:themeColor="text1"/>
        </w:rPr>
        <w:t>analy</w:t>
      </w:r>
      <w:r w:rsidR="00004908" w:rsidRPr="00BA4A86">
        <w:rPr>
          <w:rFonts w:asciiTheme="minorHAnsi" w:hAnsiTheme="minorHAnsi" w:cstheme="minorHAnsi"/>
          <w:color w:val="000000" w:themeColor="text1"/>
        </w:rPr>
        <w:t>z</w:t>
      </w:r>
      <w:r w:rsidRPr="00BA4A86">
        <w:rPr>
          <w:rFonts w:asciiTheme="minorHAnsi" w:hAnsiTheme="minorHAnsi" w:cstheme="minorHAnsi"/>
          <w:color w:val="000000" w:themeColor="text1"/>
        </w:rPr>
        <w:t>ed</w:t>
      </w:r>
      <w:proofErr w:type="spellEnd"/>
      <w:r w:rsidRPr="00BA4A86">
        <w:rPr>
          <w:rFonts w:asciiTheme="minorHAnsi" w:hAnsiTheme="minorHAnsi" w:cstheme="minorHAnsi"/>
          <w:color w:val="000000" w:themeColor="text1"/>
        </w:rPr>
        <w:t xml:space="preserve"> by other methods, </w:t>
      </w:r>
      <w:r w:rsidR="00A53414" w:rsidRPr="00BA4A86">
        <w:rPr>
          <w:rFonts w:asciiTheme="minorHAnsi" w:hAnsiTheme="minorHAnsi" w:cstheme="minorHAnsi"/>
          <w:color w:val="000000" w:themeColor="text1"/>
        </w:rPr>
        <w:t>such as</w:t>
      </w:r>
      <w:r w:rsidRPr="00BA4A86">
        <w:rPr>
          <w:rFonts w:asciiTheme="minorHAnsi" w:hAnsiTheme="minorHAnsi" w:cstheme="minorHAnsi"/>
          <w:color w:val="000000" w:themeColor="text1"/>
        </w:rPr>
        <w:t xml:space="preserve"> </w:t>
      </w:r>
      <w:r w:rsidRPr="00BA4A86">
        <w:rPr>
          <w:rFonts w:asciiTheme="minorHAnsi" w:hAnsiTheme="minorHAnsi" w:cstheme="minorHAnsi"/>
          <w:color w:val="000000" w:themeColor="text1"/>
          <w:lang w:val="en-US"/>
        </w:rPr>
        <w:t>quantitative mass</w:t>
      </w:r>
      <w:r w:rsidR="00004908" w:rsidRPr="00BA4A86">
        <w:rPr>
          <w:rFonts w:asciiTheme="minorHAnsi" w:hAnsiTheme="minorHAnsi" w:cstheme="minorHAnsi"/>
          <w:color w:val="000000" w:themeColor="text1"/>
          <w:lang w:val="en-US"/>
        </w:rPr>
        <w:t xml:space="preserve"> </w:t>
      </w:r>
      <w:r w:rsidRPr="00BA4A86">
        <w:rPr>
          <w:rFonts w:asciiTheme="minorHAnsi" w:hAnsiTheme="minorHAnsi" w:cstheme="minorHAnsi"/>
          <w:color w:val="000000" w:themeColor="text1"/>
          <w:lang w:val="en-US"/>
        </w:rPr>
        <w:t xml:space="preserve">spectrometry. </w:t>
      </w:r>
    </w:p>
    <w:p w14:paraId="447FF731" w14:textId="77777777" w:rsidR="000F343F" w:rsidRPr="00BA4A86" w:rsidRDefault="000F343F" w:rsidP="001B459E">
      <w:pPr>
        <w:widowControl w:val="0"/>
        <w:autoSpaceDE w:val="0"/>
        <w:autoSpaceDN w:val="0"/>
        <w:adjustRightInd w:val="0"/>
        <w:jc w:val="both"/>
        <w:rPr>
          <w:rFonts w:asciiTheme="minorHAnsi" w:hAnsiTheme="minorHAnsi" w:cstheme="minorHAnsi"/>
          <w:color w:val="000000" w:themeColor="text1"/>
          <w:lang w:val="en-US"/>
        </w:rPr>
      </w:pPr>
    </w:p>
    <w:p w14:paraId="6B928621" w14:textId="3B8D9355" w:rsidR="003F5800" w:rsidRPr="00BA4A86" w:rsidRDefault="003F5800" w:rsidP="001B459E">
      <w:pPr>
        <w:widowControl w:val="0"/>
        <w:autoSpaceDE w:val="0"/>
        <w:autoSpaceDN w:val="0"/>
        <w:adjustRightInd w:val="0"/>
        <w:jc w:val="both"/>
        <w:rPr>
          <w:rFonts w:asciiTheme="minorHAnsi" w:hAnsiTheme="minorHAnsi" w:cstheme="minorHAnsi"/>
          <w:color w:val="000000" w:themeColor="text1"/>
        </w:rPr>
      </w:pPr>
      <w:r w:rsidRPr="00BA4A86">
        <w:rPr>
          <w:rFonts w:asciiTheme="minorHAnsi" w:hAnsiTheme="minorHAnsi" w:cstheme="minorHAnsi"/>
          <w:color w:val="000000" w:themeColor="text1"/>
        </w:rPr>
        <w:t xml:space="preserve">In conclusion, LRRK2-controlled Rab10 phosphorylation is a superior marker of LRRK2 kinase activity </w:t>
      </w:r>
      <w:r w:rsidR="00A53414" w:rsidRPr="00BA4A86">
        <w:rPr>
          <w:rFonts w:asciiTheme="minorHAnsi" w:hAnsiTheme="minorHAnsi" w:cstheme="minorHAnsi"/>
          <w:color w:val="000000" w:themeColor="text1"/>
        </w:rPr>
        <w:t xml:space="preserve">to </w:t>
      </w:r>
      <w:r w:rsidRPr="00BA4A86">
        <w:rPr>
          <w:rFonts w:asciiTheme="minorHAnsi" w:hAnsiTheme="minorHAnsi" w:cstheme="minorHAnsi"/>
          <w:color w:val="000000" w:themeColor="text1"/>
        </w:rPr>
        <w:t xml:space="preserve">LRRK2 </w:t>
      </w:r>
      <w:r w:rsidR="00551ECA" w:rsidRPr="00BA4A86">
        <w:rPr>
          <w:rFonts w:asciiTheme="minorHAnsi" w:hAnsiTheme="minorHAnsi" w:cstheme="minorHAnsi"/>
          <w:color w:val="000000" w:themeColor="text1"/>
        </w:rPr>
        <w:t>phosphorylation</w:t>
      </w:r>
      <w:r w:rsidRPr="00BA4A86">
        <w:rPr>
          <w:rFonts w:asciiTheme="minorHAnsi" w:hAnsiTheme="minorHAnsi" w:cstheme="minorHAnsi"/>
          <w:color w:val="000000" w:themeColor="text1"/>
        </w:rPr>
        <w:t xml:space="preserve"> at </w:t>
      </w:r>
      <w:r w:rsidR="00A53414" w:rsidRPr="00BA4A86">
        <w:rPr>
          <w:rFonts w:asciiTheme="minorHAnsi" w:hAnsiTheme="minorHAnsi" w:cstheme="minorHAnsi"/>
          <w:color w:val="000000" w:themeColor="text1"/>
        </w:rPr>
        <w:t xml:space="preserve">serine </w:t>
      </w:r>
      <w:r w:rsidRPr="00BA4A86">
        <w:rPr>
          <w:rFonts w:asciiTheme="minorHAnsi" w:hAnsiTheme="minorHAnsi" w:cstheme="minorHAnsi"/>
          <w:color w:val="000000" w:themeColor="text1"/>
        </w:rPr>
        <w:t xml:space="preserve">935 and human peripheral blood neutrophils are a valuable resource for </w:t>
      </w:r>
      <w:r w:rsidR="009D20DB" w:rsidRPr="00BA4A86">
        <w:rPr>
          <w:rFonts w:asciiTheme="minorHAnsi" w:hAnsiTheme="minorHAnsi" w:cstheme="minorHAnsi"/>
          <w:color w:val="000000" w:themeColor="text1"/>
        </w:rPr>
        <w:t xml:space="preserve">PD </w:t>
      </w:r>
      <w:r w:rsidRPr="00BA4A86">
        <w:rPr>
          <w:rFonts w:asciiTheme="minorHAnsi" w:hAnsiTheme="minorHAnsi" w:cstheme="minorHAnsi"/>
          <w:color w:val="000000" w:themeColor="text1"/>
        </w:rPr>
        <w:t>research into LRRK2.</w:t>
      </w:r>
      <w:r w:rsidR="002C1C88" w:rsidRPr="00BA4A86">
        <w:rPr>
          <w:rFonts w:asciiTheme="minorHAnsi" w:hAnsiTheme="minorHAnsi" w:cstheme="minorHAnsi"/>
          <w:color w:val="000000" w:themeColor="text1"/>
        </w:rPr>
        <w:t xml:space="preserve"> </w:t>
      </w:r>
      <w:r w:rsidRPr="00BA4A86">
        <w:rPr>
          <w:rFonts w:asciiTheme="minorHAnsi" w:hAnsiTheme="minorHAnsi" w:cstheme="minorHAnsi"/>
          <w:color w:val="000000" w:themeColor="text1"/>
        </w:rPr>
        <w:t xml:space="preserve">Our protocol provides a robust </w:t>
      </w:r>
      <w:r w:rsidR="004E74CE" w:rsidRPr="00BA4A86">
        <w:rPr>
          <w:rFonts w:asciiTheme="minorHAnsi" w:hAnsiTheme="minorHAnsi" w:cstheme="minorHAnsi"/>
          <w:color w:val="000000" w:themeColor="text1"/>
        </w:rPr>
        <w:t xml:space="preserve">and </w:t>
      </w:r>
      <w:r w:rsidR="00923622" w:rsidRPr="00BA4A86">
        <w:rPr>
          <w:rFonts w:asciiTheme="minorHAnsi" w:hAnsiTheme="minorHAnsi" w:cstheme="minorHAnsi"/>
          <w:color w:val="000000" w:themeColor="text1"/>
        </w:rPr>
        <w:t>easy</w:t>
      </w:r>
      <w:r w:rsidR="004E74CE" w:rsidRPr="00BA4A86">
        <w:rPr>
          <w:rFonts w:asciiTheme="minorHAnsi" w:hAnsiTheme="minorHAnsi" w:cstheme="minorHAnsi"/>
          <w:color w:val="000000" w:themeColor="text1"/>
        </w:rPr>
        <w:t xml:space="preserve"> </w:t>
      </w:r>
      <w:r w:rsidRPr="00BA4A86">
        <w:rPr>
          <w:rFonts w:asciiTheme="minorHAnsi" w:hAnsiTheme="minorHAnsi" w:cstheme="minorHAnsi"/>
          <w:color w:val="000000" w:themeColor="text1"/>
        </w:rPr>
        <w:t>assay to</w:t>
      </w:r>
      <w:r w:rsidR="00610B7A" w:rsidRPr="00BA4A86">
        <w:rPr>
          <w:rFonts w:asciiTheme="minorHAnsi" w:hAnsiTheme="minorHAnsi" w:cstheme="minorHAnsi"/>
          <w:color w:val="000000" w:themeColor="text1"/>
        </w:rPr>
        <w:t xml:space="preserve"> </w:t>
      </w:r>
      <w:r w:rsidRPr="00BA4A86">
        <w:rPr>
          <w:rFonts w:asciiTheme="minorHAnsi" w:hAnsiTheme="minorHAnsi" w:cstheme="minorHAnsi"/>
          <w:color w:val="000000" w:themeColor="text1"/>
        </w:rPr>
        <w:t>interrogate LRRK2 pathway activity in peripheral blood neutrophils</w:t>
      </w:r>
      <w:r w:rsidR="00610B7A" w:rsidRPr="00BA4A86">
        <w:rPr>
          <w:rFonts w:asciiTheme="minorHAnsi" w:hAnsiTheme="minorHAnsi" w:cstheme="minorHAnsi"/>
          <w:color w:val="000000" w:themeColor="text1"/>
        </w:rPr>
        <w:t xml:space="preserve"> and allows </w:t>
      </w:r>
      <w:r w:rsidRPr="00BA4A86">
        <w:rPr>
          <w:rFonts w:asciiTheme="minorHAnsi" w:hAnsiTheme="minorHAnsi" w:cstheme="minorHAnsi"/>
          <w:color w:val="000000" w:themeColor="text1"/>
        </w:rPr>
        <w:t>biochemical stratification of individuals with increased LRRK2 kinase activity</w:t>
      </w:r>
      <w:r w:rsidR="00EB5B57" w:rsidRPr="00BA4A86">
        <w:rPr>
          <w:rFonts w:asciiTheme="minorHAnsi" w:hAnsiTheme="minorHAnsi" w:cstheme="minorHAnsi"/>
          <w:noProof/>
          <w:color w:val="000000" w:themeColor="text1"/>
          <w:vertAlign w:val="superscript"/>
        </w:rPr>
        <w:t>15</w:t>
      </w:r>
      <w:r w:rsidRPr="00BA4A86">
        <w:rPr>
          <w:rFonts w:asciiTheme="minorHAnsi" w:hAnsiTheme="minorHAnsi" w:cstheme="minorHAnsi"/>
          <w:color w:val="000000" w:themeColor="text1"/>
        </w:rPr>
        <w:t xml:space="preserve">. Importantly, such individuals may benefit from future LRRK2 kinase inhibitor treatment. </w:t>
      </w:r>
    </w:p>
    <w:p w14:paraId="6F30867D" w14:textId="77777777" w:rsidR="003F5800" w:rsidRPr="00BA4A86" w:rsidRDefault="003F5800" w:rsidP="001B459E">
      <w:pPr>
        <w:jc w:val="both"/>
        <w:rPr>
          <w:rFonts w:asciiTheme="minorHAnsi" w:hAnsiTheme="minorHAnsi" w:cstheme="minorHAnsi"/>
          <w:b/>
          <w:color w:val="000000" w:themeColor="text1"/>
        </w:rPr>
      </w:pPr>
    </w:p>
    <w:p w14:paraId="33A455D5" w14:textId="77777777" w:rsidR="003F5800" w:rsidRPr="00BA4A86" w:rsidRDefault="003F5800" w:rsidP="001B459E">
      <w:pPr>
        <w:jc w:val="both"/>
        <w:outlineLvl w:val="0"/>
        <w:rPr>
          <w:rFonts w:asciiTheme="minorHAnsi" w:hAnsiTheme="minorHAnsi" w:cstheme="minorHAnsi"/>
          <w:color w:val="000000" w:themeColor="text1"/>
        </w:rPr>
      </w:pPr>
      <w:r w:rsidRPr="00BA4A86">
        <w:rPr>
          <w:rFonts w:asciiTheme="minorHAnsi" w:hAnsiTheme="minorHAnsi" w:cstheme="minorHAnsi"/>
          <w:b/>
          <w:color w:val="000000" w:themeColor="text1"/>
        </w:rPr>
        <w:t>PROTOCOL:</w:t>
      </w:r>
      <w:r w:rsidRPr="00BA4A86">
        <w:rPr>
          <w:rFonts w:asciiTheme="minorHAnsi" w:hAnsiTheme="minorHAnsi" w:cstheme="minorHAnsi"/>
          <w:color w:val="000000" w:themeColor="text1"/>
        </w:rPr>
        <w:t xml:space="preserve"> </w:t>
      </w:r>
    </w:p>
    <w:p w14:paraId="30592A1B" w14:textId="77777777" w:rsidR="000B7003" w:rsidRPr="00BA4A86" w:rsidRDefault="000B7003" w:rsidP="001B459E">
      <w:pPr>
        <w:jc w:val="both"/>
        <w:rPr>
          <w:rFonts w:asciiTheme="minorHAnsi" w:hAnsiTheme="minorHAnsi" w:cstheme="minorHAnsi"/>
          <w:color w:val="000000" w:themeColor="text1"/>
        </w:rPr>
      </w:pPr>
    </w:p>
    <w:p w14:paraId="427D9FED" w14:textId="796E470C" w:rsidR="003F5800" w:rsidRPr="00BA4A86" w:rsidRDefault="003F5800" w:rsidP="001B459E">
      <w:pPr>
        <w:jc w:val="both"/>
        <w:rPr>
          <w:rFonts w:asciiTheme="minorHAnsi" w:hAnsiTheme="minorHAnsi" w:cstheme="minorHAnsi"/>
          <w:color w:val="000000" w:themeColor="text1"/>
        </w:rPr>
      </w:pPr>
      <w:r w:rsidRPr="00BA4A86">
        <w:rPr>
          <w:rFonts w:asciiTheme="minorHAnsi" w:hAnsiTheme="minorHAnsi" w:cstheme="minorHAnsi"/>
          <w:color w:val="000000" w:themeColor="text1"/>
        </w:rPr>
        <w:t xml:space="preserve">According to local UK regulation all manipulations and pipetting of human blood are undertaken in a category 2 biological safety cabinet. All procedures were performed in compliance with local ethics review board and all participants have provided informed consent. </w:t>
      </w:r>
    </w:p>
    <w:p w14:paraId="686D0EE0" w14:textId="77777777" w:rsidR="003F5800" w:rsidRPr="00BA4A86" w:rsidRDefault="003F5800" w:rsidP="001B459E">
      <w:pPr>
        <w:jc w:val="both"/>
        <w:rPr>
          <w:rFonts w:asciiTheme="minorHAnsi" w:hAnsiTheme="minorHAnsi" w:cstheme="minorHAnsi"/>
          <w:color w:val="000000" w:themeColor="text1"/>
        </w:rPr>
      </w:pPr>
    </w:p>
    <w:p w14:paraId="3AE0A807" w14:textId="67E9B120" w:rsidR="003F5800" w:rsidRPr="00BA4A86" w:rsidRDefault="003F5800" w:rsidP="001B459E">
      <w:pPr>
        <w:pStyle w:val="Heading1"/>
        <w:numPr>
          <w:ilvl w:val="0"/>
          <w:numId w:val="53"/>
        </w:numPr>
        <w:spacing w:before="0" w:after="0"/>
        <w:jc w:val="both"/>
        <w:rPr>
          <w:rFonts w:asciiTheme="minorHAnsi" w:hAnsiTheme="minorHAnsi" w:cstheme="minorHAnsi"/>
          <w:sz w:val="24"/>
          <w:szCs w:val="24"/>
        </w:rPr>
      </w:pPr>
      <w:r w:rsidRPr="00BA4A86">
        <w:rPr>
          <w:rFonts w:asciiTheme="minorHAnsi" w:hAnsiTheme="minorHAnsi" w:cstheme="minorHAnsi"/>
          <w:sz w:val="24"/>
          <w:szCs w:val="24"/>
        </w:rPr>
        <w:t>Preparation</w:t>
      </w:r>
      <w:r w:rsidR="00134517" w:rsidRPr="00BA4A86">
        <w:rPr>
          <w:rFonts w:asciiTheme="minorHAnsi" w:hAnsiTheme="minorHAnsi" w:cstheme="minorHAnsi"/>
          <w:sz w:val="24"/>
          <w:szCs w:val="24"/>
        </w:rPr>
        <w:t xml:space="preserve"> </w:t>
      </w:r>
    </w:p>
    <w:p w14:paraId="555C51E4" w14:textId="77777777" w:rsidR="000B7003" w:rsidRPr="00BA4A86" w:rsidRDefault="000B7003" w:rsidP="001B459E">
      <w:pPr>
        <w:pStyle w:val="ListParagraph"/>
        <w:ind w:left="0"/>
        <w:jc w:val="both"/>
        <w:rPr>
          <w:rFonts w:asciiTheme="minorHAnsi" w:hAnsiTheme="minorHAnsi" w:cstheme="minorHAnsi"/>
          <w:color w:val="000000" w:themeColor="text1"/>
          <w:lang w:val="en-US"/>
        </w:rPr>
      </w:pPr>
    </w:p>
    <w:p w14:paraId="477F4C1A" w14:textId="5DF2000A" w:rsidR="000A5E42" w:rsidRPr="00BA4A86" w:rsidRDefault="003F5800" w:rsidP="001B459E">
      <w:pPr>
        <w:pStyle w:val="ListParagraph"/>
        <w:numPr>
          <w:ilvl w:val="1"/>
          <w:numId w:val="52"/>
        </w:numPr>
        <w:jc w:val="both"/>
        <w:rPr>
          <w:rFonts w:asciiTheme="minorHAnsi" w:hAnsiTheme="minorHAnsi" w:cstheme="minorHAnsi"/>
          <w:color w:val="000000" w:themeColor="text1"/>
          <w:lang w:val="en-US"/>
        </w:rPr>
      </w:pPr>
      <w:r w:rsidRPr="00BA4A86">
        <w:rPr>
          <w:rFonts w:asciiTheme="minorHAnsi" w:hAnsiTheme="minorHAnsi" w:cstheme="minorHAnsi"/>
          <w:color w:val="000000" w:themeColor="text1"/>
        </w:rPr>
        <w:t>Prepare 0.1</w:t>
      </w:r>
      <w:r w:rsidR="00F01129" w:rsidRPr="00BA4A86">
        <w:rPr>
          <w:rFonts w:asciiTheme="minorHAnsi" w:hAnsiTheme="minorHAnsi" w:cstheme="minorHAnsi"/>
          <w:color w:val="000000" w:themeColor="text1"/>
        </w:rPr>
        <w:t xml:space="preserve"> mL </w:t>
      </w:r>
      <w:r w:rsidRPr="00BA4A86">
        <w:rPr>
          <w:rFonts w:asciiTheme="minorHAnsi" w:hAnsiTheme="minorHAnsi" w:cstheme="minorHAnsi"/>
          <w:color w:val="000000" w:themeColor="text1"/>
        </w:rPr>
        <w:t xml:space="preserve">of </w:t>
      </w:r>
      <w:r w:rsidR="00B9569F" w:rsidRPr="00BA4A86">
        <w:rPr>
          <w:rFonts w:asciiTheme="minorHAnsi" w:hAnsiTheme="minorHAnsi" w:cstheme="minorHAnsi"/>
          <w:color w:val="000000" w:themeColor="text1"/>
        </w:rPr>
        <w:t xml:space="preserve">EDTA </w:t>
      </w:r>
      <w:r w:rsidR="00E91787" w:rsidRPr="00BA4A86">
        <w:rPr>
          <w:rFonts w:asciiTheme="minorHAnsi" w:hAnsiTheme="minorHAnsi" w:cstheme="minorHAnsi"/>
          <w:color w:val="000000" w:themeColor="text1"/>
        </w:rPr>
        <w:t xml:space="preserve">Stock Solution </w:t>
      </w:r>
      <w:r w:rsidRPr="00BA4A86">
        <w:rPr>
          <w:rFonts w:asciiTheme="minorHAnsi" w:hAnsiTheme="minorHAnsi" w:cstheme="minorHAnsi"/>
          <w:color w:val="000000" w:themeColor="text1"/>
        </w:rPr>
        <w:t>1 containing 100 mM EDTA in</w:t>
      </w:r>
      <w:r w:rsidR="00C001DD" w:rsidRPr="00BA4A86">
        <w:rPr>
          <w:rFonts w:asciiTheme="minorHAnsi" w:hAnsiTheme="minorHAnsi" w:cstheme="minorHAnsi"/>
          <w:color w:val="000000" w:themeColor="text1"/>
        </w:rPr>
        <w:t xml:space="preserve"> phosphate-buffered saline (PBS).</w:t>
      </w:r>
      <w:r w:rsidR="002743D9" w:rsidRPr="00BA4A86">
        <w:rPr>
          <w:rFonts w:asciiTheme="minorHAnsi" w:hAnsiTheme="minorHAnsi" w:cstheme="minorHAnsi"/>
          <w:color w:val="000000" w:themeColor="text1"/>
        </w:rPr>
        <w:t xml:space="preserve"> </w:t>
      </w:r>
    </w:p>
    <w:p w14:paraId="46039B2D" w14:textId="77777777" w:rsidR="00134517" w:rsidRPr="00BA4A86" w:rsidRDefault="00134517" w:rsidP="001B459E">
      <w:pPr>
        <w:jc w:val="both"/>
        <w:rPr>
          <w:rFonts w:asciiTheme="minorHAnsi" w:hAnsiTheme="minorHAnsi" w:cstheme="minorHAnsi"/>
          <w:color w:val="000000" w:themeColor="text1"/>
          <w:lang w:val="en-US"/>
        </w:rPr>
      </w:pPr>
    </w:p>
    <w:p w14:paraId="68283755" w14:textId="64C3FE7C" w:rsidR="00CB62BF" w:rsidRPr="00BA4A86" w:rsidRDefault="003F5800" w:rsidP="001B459E">
      <w:pPr>
        <w:pStyle w:val="ListParagraph"/>
        <w:numPr>
          <w:ilvl w:val="1"/>
          <w:numId w:val="52"/>
        </w:numPr>
        <w:jc w:val="both"/>
        <w:rPr>
          <w:rFonts w:asciiTheme="minorHAnsi" w:hAnsiTheme="minorHAnsi" w:cstheme="minorHAnsi"/>
          <w:color w:val="000000" w:themeColor="text1"/>
          <w:lang w:val="en-US"/>
        </w:rPr>
      </w:pPr>
      <w:r w:rsidRPr="00BA4A86">
        <w:rPr>
          <w:rFonts w:asciiTheme="minorHAnsi" w:hAnsiTheme="minorHAnsi" w:cstheme="minorHAnsi"/>
          <w:color w:val="000000" w:themeColor="text1"/>
        </w:rPr>
        <w:t>Prepare 60</w:t>
      </w:r>
      <w:r w:rsidR="00F01129" w:rsidRPr="00BA4A86">
        <w:rPr>
          <w:rFonts w:asciiTheme="minorHAnsi" w:hAnsiTheme="minorHAnsi" w:cstheme="minorHAnsi"/>
          <w:color w:val="000000" w:themeColor="text1"/>
        </w:rPr>
        <w:t xml:space="preserve"> mL </w:t>
      </w:r>
      <w:r w:rsidRPr="00BA4A86">
        <w:rPr>
          <w:rFonts w:asciiTheme="minorHAnsi" w:hAnsiTheme="minorHAnsi" w:cstheme="minorHAnsi"/>
          <w:color w:val="000000" w:themeColor="text1"/>
        </w:rPr>
        <w:t xml:space="preserve">of </w:t>
      </w:r>
      <w:r w:rsidR="00B9569F" w:rsidRPr="00BA4A86">
        <w:rPr>
          <w:rFonts w:asciiTheme="minorHAnsi" w:hAnsiTheme="minorHAnsi" w:cstheme="minorHAnsi"/>
          <w:color w:val="000000" w:themeColor="text1"/>
        </w:rPr>
        <w:t xml:space="preserve">EDTA </w:t>
      </w:r>
      <w:r w:rsidR="00E91787" w:rsidRPr="00BA4A86">
        <w:rPr>
          <w:rFonts w:asciiTheme="minorHAnsi" w:hAnsiTheme="minorHAnsi" w:cstheme="minorHAnsi"/>
          <w:color w:val="000000" w:themeColor="text1"/>
        </w:rPr>
        <w:t xml:space="preserve">Stock Solution </w:t>
      </w:r>
      <w:r w:rsidRPr="00BA4A86">
        <w:rPr>
          <w:rFonts w:asciiTheme="minorHAnsi" w:hAnsiTheme="minorHAnsi" w:cstheme="minorHAnsi"/>
          <w:color w:val="000000" w:themeColor="text1"/>
        </w:rPr>
        <w:t>2 containing 1 mM EDTA in</w:t>
      </w:r>
      <w:r w:rsidR="00C001DD" w:rsidRPr="00BA4A86">
        <w:rPr>
          <w:rFonts w:asciiTheme="minorHAnsi" w:hAnsiTheme="minorHAnsi" w:cstheme="minorHAnsi"/>
          <w:color w:val="000000" w:themeColor="text1"/>
        </w:rPr>
        <w:t xml:space="preserve"> PBS</w:t>
      </w:r>
      <w:r w:rsidRPr="00BA4A86">
        <w:rPr>
          <w:rFonts w:asciiTheme="minorHAnsi" w:hAnsiTheme="minorHAnsi" w:cstheme="minorHAnsi"/>
          <w:color w:val="000000" w:themeColor="text1"/>
        </w:rPr>
        <w:t>.</w:t>
      </w:r>
    </w:p>
    <w:p w14:paraId="26DCEACB" w14:textId="77777777" w:rsidR="00CB62BF" w:rsidRPr="00BA4A86" w:rsidRDefault="00CB62BF" w:rsidP="001B459E">
      <w:pPr>
        <w:pStyle w:val="ListParagraph"/>
        <w:ind w:left="0"/>
        <w:jc w:val="both"/>
        <w:rPr>
          <w:rFonts w:asciiTheme="minorHAnsi" w:hAnsiTheme="minorHAnsi" w:cstheme="minorHAnsi"/>
          <w:color w:val="000000" w:themeColor="text1"/>
          <w:lang w:val="en-US"/>
        </w:rPr>
      </w:pPr>
    </w:p>
    <w:p w14:paraId="3AC848F1" w14:textId="436FDE10" w:rsidR="00094FFD" w:rsidRPr="00BA4A86" w:rsidRDefault="003F5800" w:rsidP="001B459E">
      <w:pPr>
        <w:pStyle w:val="ListParagraph"/>
        <w:numPr>
          <w:ilvl w:val="1"/>
          <w:numId w:val="52"/>
        </w:numPr>
        <w:jc w:val="both"/>
        <w:rPr>
          <w:rFonts w:asciiTheme="minorHAnsi" w:hAnsiTheme="minorHAnsi" w:cstheme="minorHAnsi"/>
          <w:color w:val="000000" w:themeColor="text1"/>
          <w:lang w:val="en-US"/>
        </w:rPr>
      </w:pPr>
      <w:r w:rsidRPr="00BA4A86">
        <w:rPr>
          <w:rFonts w:asciiTheme="minorHAnsi" w:hAnsiTheme="minorHAnsi" w:cstheme="minorHAnsi"/>
          <w:color w:val="000000" w:themeColor="text1"/>
        </w:rPr>
        <w:t xml:space="preserve">Prepare lysis buffer </w:t>
      </w:r>
      <w:r w:rsidR="00094FFD" w:rsidRPr="00BA4A86">
        <w:rPr>
          <w:rFonts w:asciiTheme="minorHAnsi" w:hAnsiTheme="minorHAnsi" w:cstheme="minorHAnsi"/>
          <w:color w:val="000000" w:themeColor="text1"/>
        </w:rPr>
        <w:t xml:space="preserve">containing </w:t>
      </w:r>
      <w:r w:rsidRPr="00BA4A86">
        <w:rPr>
          <w:rFonts w:asciiTheme="minorHAnsi" w:hAnsiTheme="minorHAnsi" w:cstheme="minorHAnsi"/>
          <w:color w:val="000000" w:themeColor="text1"/>
        </w:rPr>
        <w:t xml:space="preserve">50 mM Tris-HCl </w:t>
      </w:r>
      <w:r w:rsidR="00E91787" w:rsidRPr="00BA4A86">
        <w:rPr>
          <w:rFonts w:asciiTheme="minorHAnsi" w:hAnsiTheme="minorHAnsi" w:cstheme="minorHAnsi"/>
          <w:color w:val="000000" w:themeColor="text1"/>
        </w:rPr>
        <w:t>(</w:t>
      </w:r>
      <w:r w:rsidRPr="00BA4A86">
        <w:rPr>
          <w:rFonts w:asciiTheme="minorHAnsi" w:hAnsiTheme="minorHAnsi" w:cstheme="minorHAnsi"/>
          <w:color w:val="000000" w:themeColor="text1"/>
        </w:rPr>
        <w:t xml:space="preserve">pH </w:t>
      </w:r>
      <w:r w:rsidR="00E91787" w:rsidRPr="00BA4A86">
        <w:rPr>
          <w:rFonts w:asciiTheme="minorHAnsi" w:hAnsiTheme="minorHAnsi" w:cstheme="minorHAnsi"/>
          <w:color w:val="000000" w:themeColor="text1"/>
        </w:rPr>
        <w:t xml:space="preserve">= </w:t>
      </w:r>
      <w:r w:rsidRPr="00BA4A86">
        <w:rPr>
          <w:rFonts w:asciiTheme="minorHAnsi" w:hAnsiTheme="minorHAnsi" w:cstheme="minorHAnsi"/>
          <w:color w:val="000000" w:themeColor="text1"/>
        </w:rPr>
        <w:t>7.5</w:t>
      </w:r>
      <w:r w:rsidR="00E91787" w:rsidRPr="00BA4A86">
        <w:rPr>
          <w:rFonts w:asciiTheme="minorHAnsi" w:hAnsiTheme="minorHAnsi" w:cstheme="minorHAnsi"/>
          <w:color w:val="000000" w:themeColor="text1"/>
        </w:rPr>
        <w:t>)</w:t>
      </w:r>
      <w:r w:rsidRPr="00BA4A86">
        <w:rPr>
          <w:rFonts w:asciiTheme="minorHAnsi" w:hAnsiTheme="minorHAnsi" w:cstheme="minorHAnsi"/>
          <w:color w:val="000000" w:themeColor="text1"/>
        </w:rPr>
        <w:t>, 1%</w:t>
      </w:r>
      <w:r w:rsidR="00094FFD" w:rsidRPr="00BA4A86">
        <w:rPr>
          <w:rFonts w:asciiTheme="minorHAnsi" w:hAnsiTheme="minorHAnsi" w:cstheme="minorHAnsi"/>
          <w:color w:val="000000" w:themeColor="text1"/>
        </w:rPr>
        <w:t xml:space="preserve"> </w:t>
      </w:r>
      <w:r w:rsidRPr="00BA4A86">
        <w:rPr>
          <w:rFonts w:asciiTheme="minorHAnsi" w:hAnsiTheme="minorHAnsi" w:cstheme="minorHAnsi"/>
          <w:color w:val="000000" w:themeColor="text1"/>
        </w:rPr>
        <w:t>(v/v) Triton X-100, 1 mM EGTA, 1 mM Na</w:t>
      </w:r>
      <w:r w:rsidRPr="00BA4A86">
        <w:rPr>
          <w:rFonts w:asciiTheme="minorHAnsi" w:hAnsiTheme="minorHAnsi" w:cstheme="minorHAnsi"/>
          <w:color w:val="000000" w:themeColor="text1"/>
          <w:vertAlign w:val="subscript"/>
        </w:rPr>
        <w:t>3</w:t>
      </w:r>
      <w:r w:rsidRPr="00BA4A86">
        <w:rPr>
          <w:rFonts w:asciiTheme="minorHAnsi" w:hAnsiTheme="minorHAnsi" w:cstheme="minorHAnsi"/>
          <w:color w:val="000000" w:themeColor="text1"/>
        </w:rPr>
        <w:t>VO</w:t>
      </w:r>
      <w:r w:rsidRPr="00BA4A86">
        <w:rPr>
          <w:rFonts w:asciiTheme="minorHAnsi" w:hAnsiTheme="minorHAnsi" w:cstheme="minorHAnsi"/>
          <w:color w:val="000000" w:themeColor="text1"/>
          <w:vertAlign w:val="subscript"/>
        </w:rPr>
        <w:t>4</w:t>
      </w:r>
      <w:r w:rsidRPr="00BA4A86">
        <w:rPr>
          <w:rFonts w:asciiTheme="minorHAnsi" w:hAnsiTheme="minorHAnsi" w:cstheme="minorHAnsi"/>
          <w:color w:val="000000" w:themeColor="text1"/>
        </w:rPr>
        <w:t xml:space="preserve">, 50 mM </w:t>
      </w:r>
      <w:proofErr w:type="spellStart"/>
      <w:r w:rsidRPr="00BA4A86">
        <w:rPr>
          <w:rFonts w:asciiTheme="minorHAnsi" w:hAnsiTheme="minorHAnsi" w:cstheme="minorHAnsi"/>
          <w:color w:val="000000" w:themeColor="text1"/>
        </w:rPr>
        <w:t>NaF</w:t>
      </w:r>
      <w:proofErr w:type="spellEnd"/>
      <w:r w:rsidRPr="00BA4A86">
        <w:rPr>
          <w:rFonts w:asciiTheme="minorHAnsi" w:hAnsiTheme="minorHAnsi" w:cstheme="minorHAnsi"/>
          <w:color w:val="000000" w:themeColor="text1"/>
        </w:rPr>
        <w:t>, 10 mM β-glycerophosphate, 5 mM sodium pyrophosphate, 0.27 M sucrose, 0.1% (v/v) β-</w:t>
      </w:r>
      <w:proofErr w:type="spellStart"/>
      <w:r w:rsidRPr="00BA4A86">
        <w:rPr>
          <w:rFonts w:asciiTheme="minorHAnsi" w:hAnsiTheme="minorHAnsi" w:cstheme="minorHAnsi"/>
          <w:color w:val="000000" w:themeColor="text1"/>
        </w:rPr>
        <w:t>mercaptoethanol</w:t>
      </w:r>
      <w:proofErr w:type="spellEnd"/>
      <w:r w:rsidRPr="00BA4A86">
        <w:rPr>
          <w:rFonts w:asciiTheme="minorHAnsi" w:hAnsiTheme="minorHAnsi" w:cstheme="minorHAnsi"/>
          <w:color w:val="000000" w:themeColor="text1"/>
        </w:rPr>
        <w:t>,</w:t>
      </w:r>
      <w:r w:rsidR="00094FFD" w:rsidRPr="00BA4A86">
        <w:rPr>
          <w:rFonts w:asciiTheme="minorHAnsi" w:hAnsiTheme="minorHAnsi" w:cstheme="minorHAnsi"/>
          <w:color w:val="000000" w:themeColor="text1"/>
        </w:rPr>
        <w:t xml:space="preserve"> </w:t>
      </w:r>
      <w:r w:rsidRPr="00BA4A86">
        <w:rPr>
          <w:rFonts w:asciiTheme="minorHAnsi" w:hAnsiTheme="minorHAnsi" w:cstheme="minorHAnsi"/>
          <w:color w:val="000000" w:themeColor="text1"/>
        </w:rPr>
        <w:t>1x</w:t>
      </w:r>
      <w:r w:rsidR="001576F6" w:rsidRPr="00BA4A86">
        <w:rPr>
          <w:rFonts w:asciiTheme="minorHAnsi" w:hAnsiTheme="minorHAnsi" w:cstheme="minorHAnsi"/>
          <w:color w:val="000000" w:themeColor="text1"/>
        </w:rPr>
        <w:t xml:space="preserve"> </w:t>
      </w:r>
      <w:r w:rsidRPr="00BA4A86">
        <w:rPr>
          <w:rFonts w:asciiTheme="minorHAnsi" w:hAnsiTheme="minorHAnsi" w:cstheme="minorHAnsi"/>
          <w:color w:val="000000" w:themeColor="text1"/>
        </w:rPr>
        <w:t>protease inhibitor cocktail</w:t>
      </w:r>
      <w:r w:rsidR="00094FFD" w:rsidRPr="00BA4A86">
        <w:rPr>
          <w:rFonts w:asciiTheme="minorHAnsi" w:hAnsiTheme="minorHAnsi" w:cstheme="minorHAnsi"/>
          <w:color w:val="000000" w:themeColor="text1"/>
        </w:rPr>
        <w:t xml:space="preserve">, 1 </w:t>
      </w:r>
      <w:proofErr w:type="spellStart"/>
      <w:r w:rsidR="00094FFD" w:rsidRPr="00BA4A86">
        <w:rPr>
          <w:rFonts w:asciiTheme="minorHAnsi" w:hAnsiTheme="minorHAnsi" w:cstheme="minorHAnsi"/>
          <w:color w:val="000000" w:themeColor="text1"/>
        </w:rPr>
        <w:t>μg</w:t>
      </w:r>
      <w:proofErr w:type="spellEnd"/>
      <w:r w:rsidR="00B9569F" w:rsidRPr="00BA4A86">
        <w:rPr>
          <w:rFonts w:asciiTheme="minorHAnsi" w:hAnsiTheme="minorHAnsi" w:cstheme="minorHAnsi"/>
          <w:color w:val="000000" w:themeColor="text1"/>
        </w:rPr>
        <w:t>/mL</w:t>
      </w:r>
      <w:r w:rsidR="00094FFD" w:rsidRPr="00BA4A86">
        <w:rPr>
          <w:rFonts w:asciiTheme="minorHAnsi" w:hAnsiTheme="minorHAnsi" w:cstheme="minorHAnsi"/>
          <w:color w:val="000000" w:themeColor="text1"/>
        </w:rPr>
        <w:t xml:space="preserve"> microcystin-LR, </w:t>
      </w:r>
      <w:r w:rsidR="00F110CB" w:rsidRPr="00BA4A86">
        <w:rPr>
          <w:rFonts w:asciiTheme="minorHAnsi" w:hAnsiTheme="minorHAnsi" w:cstheme="minorHAnsi"/>
          <w:color w:val="000000" w:themeColor="text1"/>
        </w:rPr>
        <w:t xml:space="preserve">and </w:t>
      </w:r>
      <w:r w:rsidR="00094FFD" w:rsidRPr="00BA4A86">
        <w:rPr>
          <w:rFonts w:asciiTheme="minorHAnsi" w:hAnsiTheme="minorHAnsi" w:cstheme="minorHAnsi"/>
          <w:color w:val="000000" w:themeColor="text1"/>
        </w:rPr>
        <w:t xml:space="preserve">0.5 mM </w:t>
      </w:r>
      <w:proofErr w:type="spellStart"/>
      <w:r w:rsidR="00F110CB" w:rsidRPr="00BA4A86">
        <w:rPr>
          <w:rFonts w:asciiTheme="minorHAnsi" w:hAnsiTheme="minorHAnsi" w:cstheme="minorHAnsi"/>
          <w:color w:val="000000" w:themeColor="text1"/>
        </w:rPr>
        <w:t>diisopropyl</w:t>
      </w:r>
      <w:proofErr w:type="spellEnd"/>
      <w:r w:rsidR="00F110CB" w:rsidRPr="00BA4A86">
        <w:rPr>
          <w:rFonts w:asciiTheme="minorHAnsi" w:hAnsiTheme="minorHAnsi" w:cstheme="minorHAnsi"/>
          <w:color w:val="000000" w:themeColor="text1"/>
        </w:rPr>
        <w:t xml:space="preserve"> fluorophosphate (</w:t>
      </w:r>
      <w:r w:rsidR="00094FFD" w:rsidRPr="00BA4A86">
        <w:rPr>
          <w:rFonts w:asciiTheme="minorHAnsi" w:hAnsiTheme="minorHAnsi" w:cstheme="minorHAnsi"/>
          <w:color w:val="000000" w:themeColor="text1"/>
        </w:rPr>
        <w:t>DIFP</w:t>
      </w:r>
      <w:r w:rsidR="00F110CB" w:rsidRPr="00BA4A86">
        <w:rPr>
          <w:rFonts w:asciiTheme="minorHAnsi" w:hAnsiTheme="minorHAnsi" w:cstheme="minorHAnsi"/>
          <w:color w:val="000000" w:themeColor="text1"/>
        </w:rPr>
        <w:t>)</w:t>
      </w:r>
      <w:r w:rsidR="00094FFD" w:rsidRPr="00BA4A86">
        <w:rPr>
          <w:rFonts w:asciiTheme="minorHAnsi" w:hAnsiTheme="minorHAnsi" w:cstheme="minorHAnsi"/>
          <w:color w:val="000000" w:themeColor="text1"/>
        </w:rPr>
        <w:t xml:space="preserve">. </w:t>
      </w:r>
    </w:p>
    <w:p w14:paraId="7CBB4D26" w14:textId="77777777" w:rsidR="00094FFD" w:rsidRPr="00BA4A86" w:rsidRDefault="00094FFD" w:rsidP="001B459E">
      <w:pPr>
        <w:pStyle w:val="ListParagraph"/>
        <w:ind w:left="0"/>
        <w:jc w:val="both"/>
        <w:rPr>
          <w:rFonts w:asciiTheme="minorHAnsi" w:hAnsiTheme="minorHAnsi" w:cstheme="minorHAnsi"/>
          <w:color w:val="000000" w:themeColor="text1"/>
        </w:rPr>
      </w:pPr>
    </w:p>
    <w:p w14:paraId="71BCAE38" w14:textId="7DA6D5D5" w:rsidR="00FA2AE2" w:rsidRPr="00BA4A86" w:rsidRDefault="00B9569F" w:rsidP="001B459E">
      <w:pPr>
        <w:pStyle w:val="ListParagraph"/>
        <w:ind w:left="0"/>
        <w:jc w:val="both"/>
        <w:rPr>
          <w:rFonts w:asciiTheme="minorHAnsi" w:hAnsiTheme="minorHAnsi" w:cstheme="minorHAnsi"/>
          <w:color w:val="000000" w:themeColor="text1"/>
          <w:lang w:val="en-US"/>
        </w:rPr>
      </w:pPr>
      <w:r w:rsidRPr="00BA4A86">
        <w:rPr>
          <w:rFonts w:asciiTheme="minorHAnsi" w:hAnsiTheme="minorHAnsi" w:cstheme="minorHAnsi"/>
          <w:color w:val="000000" w:themeColor="text1"/>
        </w:rPr>
        <w:lastRenderedPageBreak/>
        <w:t xml:space="preserve">NOTE: </w:t>
      </w:r>
      <w:r w:rsidR="00E91787" w:rsidRPr="00BA4A86">
        <w:rPr>
          <w:rFonts w:asciiTheme="minorHAnsi" w:hAnsiTheme="minorHAnsi" w:cstheme="minorHAnsi"/>
          <w:color w:val="000000" w:themeColor="text1"/>
        </w:rPr>
        <w:t xml:space="preserve">The </w:t>
      </w:r>
      <w:r w:rsidR="00E91787" w:rsidRPr="00BA4A86">
        <w:rPr>
          <w:rFonts w:asciiTheme="minorHAnsi" w:hAnsiTheme="minorHAnsi" w:cstheme="minorHAnsi"/>
          <w:color w:val="000000" w:themeColor="text1"/>
        </w:rPr>
        <w:t xml:space="preserve">authors </w:t>
      </w:r>
      <w:r w:rsidR="001576F6" w:rsidRPr="00BA4A86">
        <w:rPr>
          <w:rFonts w:asciiTheme="minorHAnsi" w:hAnsiTheme="minorHAnsi" w:cstheme="minorHAnsi"/>
          <w:color w:val="000000" w:themeColor="text1"/>
        </w:rPr>
        <w:t>routinely use a</w:t>
      </w:r>
      <w:r w:rsidR="00AC1B87" w:rsidRPr="00BA4A86">
        <w:rPr>
          <w:rFonts w:asciiTheme="minorHAnsi" w:hAnsiTheme="minorHAnsi" w:cstheme="minorHAnsi"/>
          <w:color w:val="000000" w:themeColor="text1"/>
        </w:rPr>
        <w:t>n</w:t>
      </w:r>
      <w:r w:rsidR="001576F6" w:rsidRPr="00BA4A86">
        <w:rPr>
          <w:rFonts w:asciiTheme="minorHAnsi" w:hAnsiTheme="minorHAnsi" w:cstheme="minorHAnsi"/>
          <w:color w:val="000000" w:themeColor="text1"/>
        </w:rPr>
        <w:t xml:space="preserve"> EDTA-free product, but </w:t>
      </w:r>
      <w:r w:rsidR="00AC1B87" w:rsidRPr="00BA4A86">
        <w:rPr>
          <w:rFonts w:asciiTheme="minorHAnsi" w:hAnsiTheme="minorHAnsi" w:cstheme="minorHAnsi"/>
          <w:color w:val="000000" w:themeColor="text1"/>
        </w:rPr>
        <w:t>a</w:t>
      </w:r>
      <w:r w:rsidR="00094FFD" w:rsidRPr="00BA4A86">
        <w:rPr>
          <w:rFonts w:asciiTheme="minorHAnsi" w:hAnsiTheme="minorHAnsi" w:cstheme="minorHAnsi"/>
          <w:color w:val="000000" w:themeColor="text1"/>
        </w:rPr>
        <w:t>n</w:t>
      </w:r>
      <w:r w:rsidR="00AC1B87" w:rsidRPr="00BA4A86">
        <w:rPr>
          <w:rFonts w:asciiTheme="minorHAnsi" w:hAnsiTheme="minorHAnsi" w:cstheme="minorHAnsi"/>
          <w:color w:val="000000" w:themeColor="text1"/>
        </w:rPr>
        <w:t xml:space="preserve"> EDTA-containing protease inhi</w:t>
      </w:r>
      <w:r w:rsidR="00E91787" w:rsidRPr="00BA4A86">
        <w:rPr>
          <w:rFonts w:asciiTheme="minorHAnsi" w:hAnsiTheme="minorHAnsi" w:cstheme="minorHAnsi"/>
          <w:color w:val="000000" w:themeColor="text1"/>
        </w:rPr>
        <w:t>b</w:t>
      </w:r>
      <w:r w:rsidR="00AC1B87" w:rsidRPr="00BA4A86">
        <w:rPr>
          <w:rFonts w:asciiTheme="minorHAnsi" w:hAnsiTheme="minorHAnsi" w:cstheme="minorHAnsi"/>
          <w:color w:val="000000" w:themeColor="text1"/>
        </w:rPr>
        <w:t>itor cocktail should also work</w:t>
      </w:r>
      <w:r w:rsidR="00F110CB" w:rsidRPr="00BA4A86">
        <w:rPr>
          <w:rFonts w:asciiTheme="minorHAnsi" w:hAnsiTheme="minorHAnsi" w:cstheme="minorHAnsi"/>
          <w:color w:val="000000" w:themeColor="text1"/>
        </w:rPr>
        <w:t xml:space="preserve">. </w:t>
      </w:r>
      <w:r w:rsidR="00E91787" w:rsidRPr="00BA4A86">
        <w:rPr>
          <w:rFonts w:asciiTheme="minorHAnsi" w:hAnsiTheme="minorHAnsi" w:cstheme="minorHAnsi"/>
          <w:color w:val="000000" w:themeColor="text1"/>
        </w:rPr>
        <w:t>The l</w:t>
      </w:r>
      <w:r w:rsidR="00551ECA" w:rsidRPr="00BA4A86">
        <w:rPr>
          <w:rFonts w:asciiTheme="minorHAnsi" w:hAnsiTheme="minorHAnsi" w:cstheme="minorHAnsi"/>
          <w:color w:val="000000" w:themeColor="text1"/>
        </w:rPr>
        <w:t xml:space="preserve">ysis buffer can be </w:t>
      </w:r>
      <w:r w:rsidR="002D3B28" w:rsidRPr="00BA4A86">
        <w:rPr>
          <w:rFonts w:asciiTheme="minorHAnsi" w:hAnsiTheme="minorHAnsi" w:cstheme="minorHAnsi"/>
          <w:color w:val="000000" w:themeColor="text1"/>
        </w:rPr>
        <w:t xml:space="preserve">made in advance </w:t>
      </w:r>
      <w:r w:rsidR="00E91787" w:rsidRPr="00BA4A86">
        <w:rPr>
          <w:rFonts w:asciiTheme="minorHAnsi" w:hAnsiTheme="minorHAnsi" w:cstheme="minorHAnsi"/>
          <w:color w:val="000000" w:themeColor="text1"/>
        </w:rPr>
        <w:t>without the β-</w:t>
      </w:r>
      <w:proofErr w:type="spellStart"/>
      <w:r w:rsidR="00E91787" w:rsidRPr="00BA4A86">
        <w:rPr>
          <w:rFonts w:asciiTheme="minorHAnsi" w:hAnsiTheme="minorHAnsi" w:cstheme="minorHAnsi"/>
          <w:color w:val="000000" w:themeColor="text1"/>
        </w:rPr>
        <w:t>mercaptoethanol</w:t>
      </w:r>
      <w:proofErr w:type="spellEnd"/>
      <w:r w:rsidR="00E91787" w:rsidRPr="00BA4A86">
        <w:rPr>
          <w:rFonts w:asciiTheme="minorHAnsi" w:hAnsiTheme="minorHAnsi" w:cstheme="minorHAnsi"/>
          <w:color w:val="000000" w:themeColor="text1"/>
        </w:rPr>
        <w:t xml:space="preserve">, protease inhibitors, microcystin-LR, and DIFP, </w:t>
      </w:r>
      <w:r w:rsidR="002D3B28" w:rsidRPr="00BA4A86">
        <w:rPr>
          <w:rFonts w:asciiTheme="minorHAnsi" w:hAnsiTheme="minorHAnsi" w:cstheme="minorHAnsi"/>
          <w:color w:val="000000" w:themeColor="text1"/>
        </w:rPr>
        <w:t>and stored at 4</w:t>
      </w:r>
      <w:r w:rsidR="008314EB" w:rsidRPr="00BA4A86">
        <w:rPr>
          <w:rFonts w:asciiTheme="minorHAnsi" w:hAnsiTheme="minorHAnsi" w:cstheme="minorHAnsi"/>
          <w:color w:val="000000" w:themeColor="text1"/>
        </w:rPr>
        <w:t xml:space="preserve"> </w:t>
      </w:r>
      <w:r w:rsidR="00826202" w:rsidRPr="00BA4A86">
        <w:rPr>
          <w:rFonts w:asciiTheme="minorHAnsi" w:hAnsiTheme="minorHAnsi" w:cstheme="minorHAnsi"/>
          <w:color w:val="000000" w:themeColor="text1"/>
        </w:rPr>
        <w:t>°C</w:t>
      </w:r>
      <w:r w:rsidR="00345D29" w:rsidRPr="00BA4A86">
        <w:rPr>
          <w:rFonts w:asciiTheme="minorHAnsi" w:hAnsiTheme="minorHAnsi" w:cstheme="minorHAnsi"/>
          <w:color w:val="000000" w:themeColor="text1"/>
        </w:rPr>
        <w:t xml:space="preserve"> </w:t>
      </w:r>
      <w:r w:rsidR="009662B7" w:rsidRPr="00BA4A86">
        <w:rPr>
          <w:rFonts w:asciiTheme="minorHAnsi" w:hAnsiTheme="minorHAnsi" w:cstheme="minorHAnsi"/>
          <w:color w:val="000000" w:themeColor="text1"/>
        </w:rPr>
        <w:t>until use</w:t>
      </w:r>
      <w:r w:rsidR="00551ECA" w:rsidRPr="00BA4A86">
        <w:rPr>
          <w:rFonts w:asciiTheme="minorHAnsi" w:hAnsiTheme="minorHAnsi" w:cstheme="minorHAnsi"/>
          <w:color w:val="000000" w:themeColor="text1"/>
        </w:rPr>
        <w:t xml:space="preserve">. </w:t>
      </w:r>
      <w:r w:rsidR="00345D29" w:rsidRPr="00BA4A86">
        <w:rPr>
          <w:rFonts w:asciiTheme="minorHAnsi" w:hAnsiTheme="minorHAnsi" w:cstheme="minorHAnsi"/>
          <w:color w:val="000000" w:themeColor="text1"/>
        </w:rPr>
        <w:t xml:space="preserve">Ensure that </w:t>
      </w:r>
      <w:r w:rsidR="00E91787" w:rsidRPr="00BA4A86">
        <w:rPr>
          <w:rFonts w:asciiTheme="minorHAnsi" w:hAnsiTheme="minorHAnsi" w:cstheme="minorHAnsi"/>
          <w:color w:val="000000" w:themeColor="text1"/>
        </w:rPr>
        <w:t xml:space="preserve">the </w:t>
      </w:r>
      <w:r w:rsidR="00864D41" w:rsidRPr="00BA4A86">
        <w:rPr>
          <w:rFonts w:asciiTheme="minorHAnsi" w:hAnsiTheme="minorHAnsi" w:cstheme="minorHAnsi"/>
          <w:color w:val="000000" w:themeColor="text1"/>
        </w:rPr>
        <w:t>β-</w:t>
      </w:r>
      <w:proofErr w:type="spellStart"/>
      <w:r w:rsidR="00864D41" w:rsidRPr="00BA4A86">
        <w:rPr>
          <w:rFonts w:asciiTheme="minorHAnsi" w:hAnsiTheme="minorHAnsi" w:cstheme="minorHAnsi"/>
          <w:color w:val="000000" w:themeColor="text1"/>
        </w:rPr>
        <w:t>mercaptoethanol</w:t>
      </w:r>
      <w:proofErr w:type="spellEnd"/>
      <w:r w:rsidR="00864D41" w:rsidRPr="00BA4A86">
        <w:rPr>
          <w:rFonts w:asciiTheme="minorHAnsi" w:hAnsiTheme="minorHAnsi" w:cstheme="minorHAnsi"/>
          <w:color w:val="000000" w:themeColor="text1"/>
        </w:rPr>
        <w:t>, p</w:t>
      </w:r>
      <w:r w:rsidR="00551ECA" w:rsidRPr="00BA4A86">
        <w:rPr>
          <w:rFonts w:asciiTheme="minorHAnsi" w:hAnsiTheme="minorHAnsi" w:cstheme="minorHAnsi"/>
          <w:color w:val="000000" w:themeColor="text1"/>
        </w:rPr>
        <w:t xml:space="preserve">rotease inhibitors, </w:t>
      </w:r>
      <w:r w:rsidR="00F110CB" w:rsidRPr="00BA4A86">
        <w:rPr>
          <w:rFonts w:asciiTheme="minorHAnsi" w:hAnsiTheme="minorHAnsi" w:cstheme="minorHAnsi"/>
          <w:color w:val="000000" w:themeColor="text1"/>
        </w:rPr>
        <w:t>m</w:t>
      </w:r>
      <w:r w:rsidR="00551ECA" w:rsidRPr="00BA4A86">
        <w:rPr>
          <w:rFonts w:asciiTheme="minorHAnsi" w:hAnsiTheme="minorHAnsi" w:cstheme="minorHAnsi"/>
          <w:color w:val="000000" w:themeColor="text1"/>
        </w:rPr>
        <w:t>icrocystin-LR</w:t>
      </w:r>
      <w:r w:rsidR="00E91787" w:rsidRPr="00BA4A86">
        <w:rPr>
          <w:rFonts w:asciiTheme="minorHAnsi" w:hAnsiTheme="minorHAnsi" w:cstheme="minorHAnsi"/>
          <w:color w:val="000000" w:themeColor="text1"/>
        </w:rPr>
        <w:t>,</w:t>
      </w:r>
      <w:r w:rsidR="00551ECA" w:rsidRPr="00BA4A86">
        <w:rPr>
          <w:rFonts w:asciiTheme="minorHAnsi" w:hAnsiTheme="minorHAnsi" w:cstheme="minorHAnsi"/>
          <w:color w:val="000000" w:themeColor="text1"/>
        </w:rPr>
        <w:t xml:space="preserve"> and DIFP </w:t>
      </w:r>
      <w:r w:rsidR="00345D29" w:rsidRPr="00BA4A86">
        <w:rPr>
          <w:rFonts w:asciiTheme="minorHAnsi" w:hAnsiTheme="minorHAnsi" w:cstheme="minorHAnsi"/>
          <w:color w:val="000000" w:themeColor="text1"/>
        </w:rPr>
        <w:t>is only added</w:t>
      </w:r>
      <w:r w:rsidR="00551ECA" w:rsidRPr="00BA4A86">
        <w:rPr>
          <w:rFonts w:asciiTheme="minorHAnsi" w:hAnsiTheme="minorHAnsi" w:cstheme="minorHAnsi"/>
          <w:color w:val="000000" w:themeColor="text1"/>
        </w:rPr>
        <w:t xml:space="preserve"> immediately before use.</w:t>
      </w:r>
    </w:p>
    <w:p w14:paraId="68C5A372" w14:textId="77777777" w:rsidR="00FA2AE2" w:rsidRPr="00BA4A86" w:rsidRDefault="00FA2AE2" w:rsidP="001B459E">
      <w:pPr>
        <w:jc w:val="both"/>
        <w:rPr>
          <w:rFonts w:asciiTheme="minorHAnsi" w:hAnsiTheme="minorHAnsi" w:cstheme="minorHAnsi"/>
          <w:color w:val="000000" w:themeColor="text1"/>
        </w:rPr>
      </w:pPr>
    </w:p>
    <w:p w14:paraId="0C2E1346" w14:textId="7C0A626D" w:rsidR="00EA40E3" w:rsidRPr="00BA4A86" w:rsidRDefault="00345D29" w:rsidP="001B459E">
      <w:pPr>
        <w:jc w:val="both"/>
        <w:rPr>
          <w:rFonts w:asciiTheme="minorHAnsi" w:hAnsiTheme="minorHAnsi" w:cstheme="minorHAnsi"/>
          <w:color w:val="000000" w:themeColor="text1"/>
        </w:rPr>
      </w:pPr>
      <w:r w:rsidRPr="00BA4A86">
        <w:rPr>
          <w:rFonts w:asciiTheme="minorHAnsi" w:hAnsiTheme="minorHAnsi" w:cstheme="minorHAnsi"/>
          <w:color w:val="000000" w:themeColor="text1"/>
        </w:rPr>
        <w:t xml:space="preserve">CAUTION: </w:t>
      </w:r>
      <w:r w:rsidR="003F5800" w:rsidRPr="00BA4A86">
        <w:rPr>
          <w:rFonts w:asciiTheme="minorHAnsi" w:hAnsiTheme="minorHAnsi" w:cstheme="minorHAnsi"/>
          <w:color w:val="000000" w:themeColor="text1"/>
        </w:rPr>
        <w:t xml:space="preserve">DIFP is toxic and should be handled with care in </w:t>
      </w:r>
      <w:r w:rsidR="00E91787" w:rsidRPr="00BA4A86">
        <w:rPr>
          <w:rFonts w:asciiTheme="minorHAnsi" w:hAnsiTheme="minorHAnsi" w:cstheme="minorHAnsi"/>
          <w:color w:val="000000" w:themeColor="text1"/>
        </w:rPr>
        <w:t xml:space="preserve">a </w:t>
      </w:r>
      <w:r w:rsidR="003F5800" w:rsidRPr="00BA4A86">
        <w:rPr>
          <w:rFonts w:asciiTheme="minorHAnsi" w:hAnsiTheme="minorHAnsi" w:cstheme="minorHAnsi"/>
          <w:color w:val="000000" w:themeColor="text1"/>
        </w:rPr>
        <w:t>fume hood</w:t>
      </w:r>
      <w:r w:rsidRPr="00BA4A86">
        <w:rPr>
          <w:rFonts w:asciiTheme="minorHAnsi" w:hAnsiTheme="minorHAnsi" w:cstheme="minorHAnsi"/>
          <w:color w:val="000000" w:themeColor="text1"/>
        </w:rPr>
        <w:t xml:space="preserve"> </w:t>
      </w:r>
      <w:r w:rsidR="009662B7" w:rsidRPr="00BA4A86">
        <w:rPr>
          <w:rFonts w:asciiTheme="minorHAnsi" w:hAnsiTheme="minorHAnsi" w:cstheme="minorHAnsi"/>
          <w:color w:val="000000" w:themeColor="text1"/>
        </w:rPr>
        <w:t>following</w:t>
      </w:r>
      <w:r w:rsidRPr="00BA4A86">
        <w:rPr>
          <w:rFonts w:asciiTheme="minorHAnsi" w:hAnsiTheme="minorHAnsi" w:cstheme="minorHAnsi"/>
          <w:color w:val="000000" w:themeColor="text1"/>
        </w:rPr>
        <w:t xml:space="preserve"> local </w:t>
      </w:r>
      <w:r w:rsidR="009662B7" w:rsidRPr="00BA4A86">
        <w:rPr>
          <w:rFonts w:asciiTheme="minorHAnsi" w:hAnsiTheme="minorHAnsi" w:cstheme="minorHAnsi"/>
          <w:color w:val="000000" w:themeColor="text1"/>
        </w:rPr>
        <w:t>health and safety risk assessment</w:t>
      </w:r>
      <w:r w:rsidR="003F5800" w:rsidRPr="00BA4A86">
        <w:rPr>
          <w:rFonts w:asciiTheme="minorHAnsi" w:hAnsiTheme="minorHAnsi" w:cstheme="minorHAnsi"/>
          <w:color w:val="000000" w:themeColor="text1"/>
        </w:rPr>
        <w:t xml:space="preserve">. DIFP can be added to the lysis buffer and used immediately. Alternatively, </w:t>
      </w:r>
      <w:r w:rsidR="00E91787" w:rsidRPr="00BA4A86">
        <w:rPr>
          <w:rFonts w:asciiTheme="minorHAnsi" w:hAnsiTheme="minorHAnsi" w:cstheme="minorHAnsi"/>
          <w:color w:val="000000" w:themeColor="text1"/>
        </w:rPr>
        <w:t xml:space="preserve">the </w:t>
      </w:r>
      <w:r w:rsidR="003F5800" w:rsidRPr="00BA4A86">
        <w:rPr>
          <w:rFonts w:asciiTheme="minorHAnsi" w:hAnsiTheme="minorHAnsi" w:cstheme="minorHAnsi"/>
          <w:color w:val="000000" w:themeColor="text1"/>
        </w:rPr>
        <w:t>complete lysis buffer containing all other components</w:t>
      </w:r>
      <w:r w:rsidR="00E91787" w:rsidRPr="00BA4A86">
        <w:rPr>
          <w:rFonts w:asciiTheme="minorHAnsi" w:hAnsiTheme="minorHAnsi" w:cstheme="minorHAnsi"/>
          <w:color w:val="000000" w:themeColor="text1"/>
        </w:rPr>
        <w:t>, including</w:t>
      </w:r>
      <w:r w:rsidR="003F5800" w:rsidRPr="00BA4A86">
        <w:rPr>
          <w:rFonts w:asciiTheme="minorHAnsi" w:hAnsiTheme="minorHAnsi" w:cstheme="minorHAnsi"/>
          <w:color w:val="000000" w:themeColor="text1"/>
        </w:rPr>
        <w:t xml:space="preserve"> </w:t>
      </w:r>
      <w:r w:rsidR="00E91787" w:rsidRPr="00BA4A86">
        <w:rPr>
          <w:rFonts w:asciiTheme="minorHAnsi" w:hAnsiTheme="minorHAnsi" w:cstheme="minorHAnsi"/>
          <w:color w:val="000000" w:themeColor="text1"/>
        </w:rPr>
        <w:t xml:space="preserve">DIFP, </w:t>
      </w:r>
      <w:r w:rsidR="003F5800" w:rsidRPr="00BA4A86">
        <w:rPr>
          <w:rFonts w:asciiTheme="minorHAnsi" w:hAnsiTheme="minorHAnsi" w:cstheme="minorHAnsi"/>
          <w:color w:val="000000" w:themeColor="text1"/>
        </w:rPr>
        <w:t>can be aliquoted and stored at -80 °C for subsequent use for at least 4 weeks.</w:t>
      </w:r>
    </w:p>
    <w:p w14:paraId="0C9470DE" w14:textId="793EFC12" w:rsidR="00EA40E3" w:rsidRPr="00BA4A86" w:rsidRDefault="00EA40E3" w:rsidP="001B459E">
      <w:pPr>
        <w:jc w:val="both"/>
        <w:rPr>
          <w:rFonts w:asciiTheme="minorHAnsi" w:hAnsiTheme="minorHAnsi" w:cstheme="minorHAnsi"/>
          <w:color w:val="000000" w:themeColor="text1"/>
        </w:rPr>
      </w:pPr>
    </w:p>
    <w:p w14:paraId="43FC69A2" w14:textId="1721E294" w:rsidR="00093224" w:rsidRPr="00BA4A86" w:rsidRDefault="00EA40E3" w:rsidP="001B459E">
      <w:pPr>
        <w:pStyle w:val="ListParagraph"/>
        <w:numPr>
          <w:ilvl w:val="0"/>
          <w:numId w:val="60"/>
        </w:numPr>
        <w:jc w:val="both"/>
        <w:rPr>
          <w:rFonts w:asciiTheme="minorHAnsi" w:hAnsiTheme="minorHAnsi" w:cstheme="minorHAnsi"/>
          <w:b/>
          <w:bCs/>
        </w:rPr>
      </w:pPr>
      <w:r w:rsidRPr="00BA4A86">
        <w:rPr>
          <w:rFonts w:asciiTheme="minorHAnsi" w:hAnsiTheme="minorHAnsi" w:cstheme="minorHAnsi"/>
          <w:b/>
          <w:bCs/>
        </w:rPr>
        <w:t>Neutrophil isolation from whole blood</w:t>
      </w:r>
    </w:p>
    <w:p w14:paraId="3E7A48CF" w14:textId="77777777" w:rsidR="00F110CB" w:rsidRPr="00BA4A86" w:rsidRDefault="00F110CB" w:rsidP="001B459E">
      <w:pPr>
        <w:pStyle w:val="ListParagraph"/>
        <w:tabs>
          <w:tab w:val="left" w:pos="426"/>
          <w:tab w:val="left" w:pos="851"/>
        </w:tabs>
        <w:ind w:left="0"/>
        <w:jc w:val="both"/>
        <w:rPr>
          <w:rFonts w:asciiTheme="minorHAnsi" w:hAnsiTheme="minorHAnsi" w:cstheme="minorHAnsi"/>
          <w:b/>
          <w:bCs/>
        </w:rPr>
      </w:pPr>
    </w:p>
    <w:p w14:paraId="76743FBE" w14:textId="6AE7B1D6" w:rsidR="00093224" w:rsidRPr="00BA4A86" w:rsidRDefault="00EA40E3" w:rsidP="001B459E">
      <w:pPr>
        <w:pStyle w:val="ListParagraph"/>
        <w:numPr>
          <w:ilvl w:val="1"/>
          <w:numId w:val="60"/>
        </w:numPr>
        <w:tabs>
          <w:tab w:val="left" w:pos="426"/>
          <w:tab w:val="left" w:pos="851"/>
        </w:tabs>
        <w:jc w:val="both"/>
        <w:rPr>
          <w:rFonts w:asciiTheme="minorHAnsi" w:hAnsiTheme="minorHAnsi" w:cstheme="minorHAnsi"/>
          <w:b/>
          <w:bCs/>
        </w:rPr>
      </w:pPr>
      <w:r w:rsidRPr="00BA4A86">
        <w:rPr>
          <w:rFonts w:asciiTheme="minorHAnsi" w:hAnsiTheme="minorHAnsi" w:cstheme="minorHAnsi"/>
        </w:rPr>
        <w:t>Collect 10</w:t>
      </w:r>
      <w:r w:rsidR="00F01129" w:rsidRPr="00BA4A86">
        <w:rPr>
          <w:rFonts w:asciiTheme="minorHAnsi" w:hAnsiTheme="minorHAnsi" w:cstheme="minorHAnsi"/>
        </w:rPr>
        <w:t xml:space="preserve"> mL </w:t>
      </w:r>
      <w:r w:rsidRPr="00BA4A86">
        <w:rPr>
          <w:rFonts w:asciiTheme="minorHAnsi" w:hAnsiTheme="minorHAnsi" w:cstheme="minorHAnsi"/>
        </w:rPr>
        <w:t>of blood into a blood collection tube. Mix gently by inverting tubes 7</w:t>
      </w:r>
      <w:r w:rsidR="00B9569F" w:rsidRPr="00BA4A86">
        <w:rPr>
          <w:rFonts w:asciiTheme="minorHAnsi" w:hAnsiTheme="minorHAnsi" w:cstheme="minorHAnsi"/>
        </w:rPr>
        <w:t>−</w:t>
      </w:r>
      <w:r w:rsidRPr="00BA4A86">
        <w:rPr>
          <w:rFonts w:asciiTheme="minorHAnsi" w:hAnsiTheme="minorHAnsi" w:cstheme="minorHAnsi"/>
        </w:rPr>
        <w:t>8</w:t>
      </w:r>
      <w:r w:rsidR="00B9569F" w:rsidRPr="00BA4A86">
        <w:rPr>
          <w:rFonts w:asciiTheme="minorHAnsi" w:hAnsiTheme="minorHAnsi" w:cstheme="minorHAnsi"/>
        </w:rPr>
        <w:t>x</w:t>
      </w:r>
      <w:r w:rsidRPr="00BA4A86">
        <w:rPr>
          <w:rFonts w:asciiTheme="minorHAnsi" w:hAnsiTheme="minorHAnsi" w:cstheme="minorHAnsi"/>
        </w:rPr>
        <w:t>.</w:t>
      </w:r>
    </w:p>
    <w:p w14:paraId="54C55801" w14:textId="77777777" w:rsidR="000A5E42" w:rsidRPr="00BA4A86" w:rsidRDefault="000A5E42" w:rsidP="001B459E">
      <w:pPr>
        <w:pStyle w:val="ListParagraph"/>
        <w:tabs>
          <w:tab w:val="left" w:pos="426"/>
          <w:tab w:val="left" w:pos="851"/>
        </w:tabs>
        <w:ind w:left="0"/>
        <w:jc w:val="both"/>
        <w:rPr>
          <w:rFonts w:asciiTheme="minorHAnsi" w:hAnsiTheme="minorHAnsi" w:cstheme="minorHAnsi"/>
          <w:b/>
          <w:bCs/>
        </w:rPr>
      </w:pPr>
    </w:p>
    <w:p w14:paraId="53B67720" w14:textId="51B6425B" w:rsidR="002935C3" w:rsidRPr="00BA4A86" w:rsidRDefault="00EA40E3" w:rsidP="001B459E">
      <w:pPr>
        <w:pStyle w:val="ListParagraph"/>
        <w:numPr>
          <w:ilvl w:val="1"/>
          <w:numId w:val="60"/>
        </w:numPr>
        <w:tabs>
          <w:tab w:val="left" w:pos="426"/>
          <w:tab w:val="left" w:pos="851"/>
        </w:tabs>
        <w:jc w:val="both"/>
        <w:rPr>
          <w:rFonts w:asciiTheme="minorHAnsi" w:hAnsiTheme="minorHAnsi" w:cstheme="minorHAnsi"/>
          <w:b/>
          <w:bCs/>
        </w:rPr>
      </w:pPr>
      <w:r w:rsidRPr="00BA4A86">
        <w:rPr>
          <w:rFonts w:asciiTheme="minorHAnsi" w:hAnsiTheme="minorHAnsi" w:cstheme="minorHAnsi"/>
        </w:rPr>
        <w:t>Transfer 10</w:t>
      </w:r>
      <w:r w:rsidR="00F01129" w:rsidRPr="00BA4A86">
        <w:rPr>
          <w:rFonts w:asciiTheme="minorHAnsi" w:hAnsiTheme="minorHAnsi" w:cstheme="minorHAnsi"/>
        </w:rPr>
        <w:t xml:space="preserve"> mL </w:t>
      </w:r>
      <w:r w:rsidRPr="00BA4A86">
        <w:rPr>
          <w:rFonts w:asciiTheme="minorHAnsi" w:hAnsiTheme="minorHAnsi" w:cstheme="minorHAnsi"/>
        </w:rPr>
        <w:t>of blood into a 50</w:t>
      </w:r>
      <w:r w:rsidR="00F01129" w:rsidRPr="00BA4A86">
        <w:rPr>
          <w:rFonts w:asciiTheme="minorHAnsi" w:hAnsiTheme="minorHAnsi" w:cstheme="minorHAnsi"/>
        </w:rPr>
        <w:t xml:space="preserve"> mL </w:t>
      </w:r>
      <w:r w:rsidRPr="00BA4A86">
        <w:rPr>
          <w:rFonts w:asciiTheme="minorHAnsi" w:hAnsiTheme="minorHAnsi" w:cstheme="minorHAnsi"/>
        </w:rPr>
        <w:t xml:space="preserve">conical tube. </w:t>
      </w:r>
    </w:p>
    <w:p w14:paraId="5977F1D0" w14:textId="77777777" w:rsidR="000A5E42" w:rsidRPr="00BA4A86" w:rsidRDefault="000A5E42" w:rsidP="001B459E">
      <w:pPr>
        <w:pStyle w:val="ListParagraph"/>
        <w:tabs>
          <w:tab w:val="left" w:pos="426"/>
          <w:tab w:val="left" w:pos="851"/>
        </w:tabs>
        <w:ind w:left="0"/>
        <w:jc w:val="both"/>
        <w:rPr>
          <w:rFonts w:asciiTheme="minorHAnsi" w:hAnsiTheme="minorHAnsi" w:cstheme="minorHAnsi"/>
          <w:b/>
          <w:bCs/>
        </w:rPr>
      </w:pPr>
    </w:p>
    <w:p w14:paraId="692AFFF6" w14:textId="7D62ED73" w:rsidR="002935C3" w:rsidRPr="00BA4A86" w:rsidRDefault="00EA40E3" w:rsidP="001B459E">
      <w:pPr>
        <w:pStyle w:val="ListParagraph"/>
        <w:numPr>
          <w:ilvl w:val="1"/>
          <w:numId w:val="60"/>
        </w:numPr>
        <w:tabs>
          <w:tab w:val="left" w:pos="426"/>
          <w:tab w:val="left" w:pos="851"/>
        </w:tabs>
        <w:jc w:val="both"/>
        <w:rPr>
          <w:rFonts w:asciiTheme="minorHAnsi" w:hAnsiTheme="minorHAnsi" w:cstheme="minorHAnsi"/>
          <w:b/>
          <w:bCs/>
        </w:rPr>
      </w:pPr>
      <w:r w:rsidRPr="00BA4A86">
        <w:rPr>
          <w:rFonts w:asciiTheme="minorHAnsi" w:hAnsiTheme="minorHAnsi" w:cstheme="minorHAnsi"/>
        </w:rPr>
        <w:t xml:space="preserve">Add 100 </w:t>
      </w:r>
      <w:proofErr w:type="spellStart"/>
      <w:r w:rsidRPr="00BA4A86">
        <w:rPr>
          <w:rFonts w:asciiTheme="minorHAnsi" w:hAnsiTheme="minorHAnsi" w:cstheme="minorHAnsi"/>
        </w:rPr>
        <w:t>μL</w:t>
      </w:r>
      <w:proofErr w:type="spellEnd"/>
      <w:r w:rsidRPr="00BA4A86">
        <w:rPr>
          <w:rFonts w:asciiTheme="minorHAnsi" w:hAnsiTheme="minorHAnsi" w:cstheme="minorHAnsi"/>
        </w:rPr>
        <w:t xml:space="preserve"> of </w:t>
      </w:r>
      <w:r w:rsidR="00B9569F" w:rsidRPr="00BA4A86">
        <w:rPr>
          <w:rFonts w:asciiTheme="minorHAnsi" w:hAnsiTheme="minorHAnsi" w:cstheme="minorHAnsi"/>
        </w:rPr>
        <w:t xml:space="preserve">EDTA </w:t>
      </w:r>
      <w:r w:rsidR="00E91787" w:rsidRPr="00BA4A86">
        <w:rPr>
          <w:rFonts w:asciiTheme="minorHAnsi" w:hAnsiTheme="minorHAnsi" w:cstheme="minorHAnsi"/>
        </w:rPr>
        <w:t xml:space="preserve">Stock Solution </w:t>
      </w:r>
      <w:r w:rsidRPr="00BA4A86">
        <w:rPr>
          <w:rFonts w:asciiTheme="minorHAnsi" w:hAnsiTheme="minorHAnsi" w:cstheme="minorHAnsi"/>
        </w:rPr>
        <w:t>1</w:t>
      </w:r>
      <w:r w:rsidR="00E91787" w:rsidRPr="00BA4A86">
        <w:rPr>
          <w:rFonts w:asciiTheme="minorHAnsi" w:hAnsiTheme="minorHAnsi" w:cstheme="minorHAnsi"/>
        </w:rPr>
        <w:t xml:space="preserve"> to the blood</w:t>
      </w:r>
      <w:r w:rsidRPr="00BA4A86">
        <w:rPr>
          <w:rFonts w:asciiTheme="minorHAnsi" w:hAnsiTheme="minorHAnsi" w:cstheme="minorHAnsi"/>
        </w:rPr>
        <w:t>. Mix gently.</w:t>
      </w:r>
    </w:p>
    <w:p w14:paraId="38FF34D7" w14:textId="77777777" w:rsidR="000A5E42" w:rsidRPr="00BA4A86" w:rsidRDefault="000A5E42" w:rsidP="001B459E">
      <w:pPr>
        <w:pStyle w:val="ListParagraph"/>
        <w:tabs>
          <w:tab w:val="left" w:pos="426"/>
          <w:tab w:val="left" w:pos="851"/>
        </w:tabs>
        <w:ind w:left="0"/>
        <w:jc w:val="both"/>
        <w:rPr>
          <w:rFonts w:asciiTheme="minorHAnsi" w:hAnsiTheme="minorHAnsi" w:cstheme="minorHAnsi"/>
          <w:b/>
          <w:bCs/>
        </w:rPr>
      </w:pPr>
    </w:p>
    <w:p w14:paraId="0709CEED" w14:textId="73154C87" w:rsidR="002935C3" w:rsidRPr="00BA4A86" w:rsidRDefault="00EA40E3" w:rsidP="001B459E">
      <w:pPr>
        <w:pStyle w:val="ListParagraph"/>
        <w:numPr>
          <w:ilvl w:val="1"/>
          <w:numId w:val="60"/>
        </w:numPr>
        <w:tabs>
          <w:tab w:val="left" w:pos="426"/>
          <w:tab w:val="left" w:pos="851"/>
        </w:tabs>
        <w:jc w:val="both"/>
        <w:rPr>
          <w:rFonts w:asciiTheme="minorHAnsi" w:hAnsiTheme="minorHAnsi" w:cstheme="minorHAnsi"/>
          <w:b/>
          <w:bCs/>
        </w:rPr>
      </w:pPr>
      <w:r w:rsidRPr="00BA4A86">
        <w:rPr>
          <w:rFonts w:asciiTheme="minorHAnsi" w:hAnsiTheme="minorHAnsi" w:cstheme="minorHAnsi"/>
        </w:rPr>
        <w:t xml:space="preserve">Add 500 </w:t>
      </w:r>
      <w:proofErr w:type="spellStart"/>
      <w:r w:rsidRPr="00BA4A86">
        <w:rPr>
          <w:rFonts w:asciiTheme="minorHAnsi" w:hAnsiTheme="minorHAnsi" w:cstheme="minorHAnsi"/>
        </w:rPr>
        <w:t>μL</w:t>
      </w:r>
      <w:proofErr w:type="spellEnd"/>
      <w:r w:rsidR="00B9569F" w:rsidRPr="00BA4A86">
        <w:rPr>
          <w:rFonts w:asciiTheme="minorHAnsi" w:hAnsiTheme="minorHAnsi" w:cstheme="minorHAnsi"/>
        </w:rPr>
        <w:t xml:space="preserve"> of </w:t>
      </w:r>
      <w:r w:rsidR="00E91787" w:rsidRPr="00BA4A86">
        <w:rPr>
          <w:rFonts w:asciiTheme="minorHAnsi" w:hAnsiTheme="minorHAnsi" w:cstheme="minorHAnsi"/>
        </w:rPr>
        <w:t xml:space="preserve">the </w:t>
      </w:r>
      <w:r w:rsidRPr="00BA4A86">
        <w:rPr>
          <w:rFonts w:asciiTheme="minorHAnsi" w:hAnsiTheme="minorHAnsi" w:cstheme="minorHAnsi"/>
        </w:rPr>
        <w:t xml:space="preserve">isolation cocktail (50 </w:t>
      </w:r>
      <w:proofErr w:type="spellStart"/>
      <w:r w:rsidRPr="00BA4A86">
        <w:rPr>
          <w:rFonts w:asciiTheme="minorHAnsi" w:hAnsiTheme="minorHAnsi" w:cstheme="minorHAnsi"/>
        </w:rPr>
        <w:t>μL</w:t>
      </w:r>
      <w:proofErr w:type="spellEnd"/>
      <w:r w:rsidR="00B9569F" w:rsidRPr="00BA4A86">
        <w:rPr>
          <w:rFonts w:asciiTheme="minorHAnsi" w:hAnsiTheme="minorHAnsi" w:cstheme="minorHAnsi"/>
        </w:rPr>
        <w:t>/mL</w:t>
      </w:r>
      <w:r w:rsidRPr="00BA4A86">
        <w:rPr>
          <w:rFonts w:asciiTheme="minorHAnsi" w:hAnsiTheme="minorHAnsi" w:cstheme="minorHAnsi"/>
        </w:rPr>
        <w:t xml:space="preserve">) from the neutrophil isolation kit </w:t>
      </w:r>
      <w:r w:rsidR="00B9569F" w:rsidRPr="00BA4A86">
        <w:rPr>
          <w:rFonts w:asciiTheme="minorHAnsi" w:hAnsiTheme="minorHAnsi" w:cstheme="minorHAnsi"/>
        </w:rPr>
        <w:t>(</w:t>
      </w:r>
      <w:r w:rsidR="00B9569F" w:rsidRPr="00BA4A86">
        <w:rPr>
          <w:rFonts w:asciiTheme="minorHAnsi" w:hAnsiTheme="minorHAnsi" w:cstheme="minorHAnsi"/>
          <w:b/>
          <w:bCs/>
        </w:rPr>
        <w:t>Table of Materials</w:t>
      </w:r>
      <w:r w:rsidR="00B9569F" w:rsidRPr="00BA4A86">
        <w:rPr>
          <w:rFonts w:asciiTheme="minorHAnsi" w:hAnsiTheme="minorHAnsi" w:cstheme="minorHAnsi"/>
        </w:rPr>
        <w:t xml:space="preserve">) </w:t>
      </w:r>
      <w:r w:rsidRPr="00BA4A86">
        <w:rPr>
          <w:rFonts w:asciiTheme="minorHAnsi" w:hAnsiTheme="minorHAnsi" w:cstheme="minorHAnsi"/>
        </w:rPr>
        <w:t>to the whole blood sample.</w:t>
      </w:r>
    </w:p>
    <w:p w14:paraId="594CA5BA" w14:textId="77777777" w:rsidR="000A5E42" w:rsidRPr="00BA4A86" w:rsidRDefault="000A5E42" w:rsidP="001B459E">
      <w:pPr>
        <w:pStyle w:val="ListParagraph"/>
        <w:tabs>
          <w:tab w:val="left" w:pos="426"/>
          <w:tab w:val="left" w:pos="851"/>
        </w:tabs>
        <w:ind w:left="0"/>
        <w:jc w:val="both"/>
        <w:rPr>
          <w:rFonts w:asciiTheme="minorHAnsi" w:hAnsiTheme="minorHAnsi" w:cstheme="minorHAnsi"/>
          <w:b/>
          <w:bCs/>
        </w:rPr>
      </w:pPr>
    </w:p>
    <w:p w14:paraId="7DFF062F" w14:textId="53FA04F4" w:rsidR="00BA6B18" w:rsidRPr="00BA4A86" w:rsidRDefault="00EA40E3" w:rsidP="001B459E">
      <w:pPr>
        <w:pStyle w:val="ListParagraph"/>
        <w:numPr>
          <w:ilvl w:val="1"/>
          <w:numId w:val="60"/>
        </w:numPr>
        <w:tabs>
          <w:tab w:val="left" w:pos="426"/>
          <w:tab w:val="left" w:pos="851"/>
        </w:tabs>
        <w:jc w:val="both"/>
        <w:rPr>
          <w:rFonts w:asciiTheme="minorHAnsi" w:hAnsiTheme="minorHAnsi" w:cstheme="minorHAnsi"/>
          <w:b/>
          <w:bCs/>
        </w:rPr>
      </w:pPr>
      <w:r w:rsidRPr="00BA4A86">
        <w:rPr>
          <w:rFonts w:asciiTheme="minorHAnsi" w:hAnsiTheme="minorHAnsi" w:cstheme="minorHAnsi"/>
        </w:rPr>
        <w:t xml:space="preserve">Vortex the magnetic beads from the neutrophil isolation kit for 30 </w:t>
      </w:r>
      <w:r w:rsidR="00B9569F" w:rsidRPr="00BA4A86">
        <w:rPr>
          <w:rFonts w:asciiTheme="minorHAnsi" w:hAnsiTheme="minorHAnsi" w:cstheme="minorHAnsi"/>
        </w:rPr>
        <w:t xml:space="preserve">s </w:t>
      </w:r>
      <w:r w:rsidRPr="00BA4A86">
        <w:rPr>
          <w:rFonts w:asciiTheme="minorHAnsi" w:hAnsiTheme="minorHAnsi" w:cstheme="minorHAnsi"/>
        </w:rPr>
        <w:t xml:space="preserve">before use in order to resuspend </w:t>
      </w:r>
      <w:r w:rsidR="00E91787" w:rsidRPr="00BA4A86">
        <w:rPr>
          <w:rFonts w:asciiTheme="minorHAnsi" w:hAnsiTheme="minorHAnsi" w:cstheme="minorHAnsi"/>
        </w:rPr>
        <w:t xml:space="preserve">the </w:t>
      </w:r>
      <w:r w:rsidRPr="00BA4A86">
        <w:rPr>
          <w:rFonts w:asciiTheme="minorHAnsi" w:hAnsiTheme="minorHAnsi" w:cstheme="minorHAnsi"/>
        </w:rPr>
        <w:t>very fine magnetic beads.</w:t>
      </w:r>
    </w:p>
    <w:p w14:paraId="692C1C35" w14:textId="77777777" w:rsidR="000A5E42" w:rsidRPr="00BA4A86" w:rsidRDefault="000A5E42" w:rsidP="001B459E">
      <w:pPr>
        <w:pStyle w:val="ListParagraph"/>
        <w:tabs>
          <w:tab w:val="left" w:pos="426"/>
          <w:tab w:val="left" w:pos="851"/>
        </w:tabs>
        <w:ind w:left="0"/>
        <w:jc w:val="both"/>
        <w:rPr>
          <w:rFonts w:asciiTheme="minorHAnsi" w:hAnsiTheme="minorHAnsi" w:cstheme="minorHAnsi"/>
          <w:b/>
          <w:bCs/>
        </w:rPr>
      </w:pPr>
    </w:p>
    <w:p w14:paraId="7B2A562E" w14:textId="67DCBAB8" w:rsidR="00BA6B18" w:rsidRPr="00BA4A86" w:rsidRDefault="00EA40E3" w:rsidP="001B459E">
      <w:pPr>
        <w:pStyle w:val="ListParagraph"/>
        <w:numPr>
          <w:ilvl w:val="1"/>
          <w:numId w:val="60"/>
        </w:numPr>
        <w:tabs>
          <w:tab w:val="left" w:pos="426"/>
          <w:tab w:val="left" w:pos="851"/>
        </w:tabs>
        <w:jc w:val="both"/>
        <w:rPr>
          <w:rFonts w:asciiTheme="minorHAnsi" w:hAnsiTheme="minorHAnsi" w:cstheme="minorHAnsi"/>
          <w:b/>
          <w:bCs/>
        </w:rPr>
      </w:pPr>
      <w:r w:rsidRPr="00BA4A86">
        <w:rPr>
          <w:rFonts w:asciiTheme="minorHAnsi" w:hAnsiTheme="minorHAnsi" w:cstheme="minorHAnsi"/>
        </w:rPr>
        <w:t xml:space="preserve">Add 500 </w:t>
      </w:r>
      <w:proofErr w:type="spellStart"/>
      <w:r w:rsidRPr="00BA4A86">
        <w:rPr>
          <w:rFonts w:asciiTheme="minorHAnsi" w:hAnsiTheme="minorHAnsi" w:cstheme="minorHAnsi"/>
        </w:rPr>
        <w:t>μL</w:t>
      </w:r>
      <w:proofErr w:type="spellEnd"/>
      <w:r w:rsidRPr="00BA4A86">
        <w:rPr>
          <w:rFonts w:asciiTheme="minorHAnsi" w:hAnsiTheme="minorHAnsi" w:cstheme="minorHAnsi"/>
        </w:rPr>
        <w:t xml:space="preserve"> </w:t>
      </w:r>
      <w:r w:rsidR="00B9569F" w:rsidRPr="00BA4A86">
        <w:rPr>
          <w:rFonts w:asciiTheme="minorHAnsi" w:hAnsiTheme="minorHAnsi" w:cstheme="minorHAnsi"/>
        </w:rPr>
        <w:t xml:space="preserve">of </w:t>
      </w:r>
      <w:r w:rsidR="00E91787" w:rsidRPr="00BA4A86">
        <w:rPr>
          <w:rFonts w:asciiTheme="minorHAnsi" w:hAnsiTheme="minorHAnsi" w:cstheme="minorHAnsi"/>
        </w:rPr>
        <w:t xml:space="preserve">the </w:t>
      </w:r>
      <w:r w:rsidRPr="00BA4A86">
        <w:rPr>
          <w:rFonts w:asciiTheme="minorHAnsi" w:hAnsiTheme="minorHAnsi" w:cstheme="minorHAnsi"/>
        </w:rPr>
        <w:t>magnetic beads to the blood sample and mix gently by inverting the tube several times</w:t>
      </w:r>
      <w:r w:rsidR="000A5E42" w:rsidRPr="00BA4A86">
        <w:rPr>
          <w:rFonts w:asciiTheme="minorHAnsi" w:hAnsiTheme="minorHAnsi" w:cstheme="minorHAnsi"/>
        </w:rPr>
        <w:t>.</w:t>
      </w:r>
    </w:p>
    <w:p w14:paraId="4FC4E5EC" w14:textId="77777777" w:rsidR="000A5E42" w:rsidRPr="00BA4A86" w:rsidRDefault="000A5E42" w:rsidP="001B459E">
      <w:pPr>
        <w:pStyle w:val="ListParagraph"/>
        <w:tabs>
          <w:tab w:val="left" w:pos="426"/>
          <w:tab w:val="left" w:pos="851"/>
        </w:tabs>
        <w:ind w:left="0"/>
        <w:jc w:val="both"/>
        <w:rPr>
          <w:rFonts w:asciiTheme="minorHAnsi" w:hAnsiTheme="minorHAnsi" w:cstheme="minorHAnsi"/>
          <w:b/>
          <w:bCs/>
        </w:rPr>
      </w:pPr>
    </w:p>
    <w:p w14:paraId="7260F546" w14:textId="40AE5738" w:rsidR="00BA6B18" w:rsidRPr="00BA4A86" w:rsidRDefault="00EA40E3" w:rsidP="001B459E">
      <w:pPr>
        <w:pStyle w:val="ListParagraph"/>
        <w:numPr>
          <w:ilvl w:val="1"/>
          <w:numId w:val="60"/>
        </w:numPr>
        <w:tabs>
          <w:tab w:val="left" w:pos="426"/>
          <w:tab w:val="left" w:pos="851"/>
        </w:tabs>
        <w:jc w:val="both"/>
        <w:rPr>
          <w:rFonts w:asciiTheme="minorHAnsi" w:hAnsiTheme="minorHAnsi" w:cstheme="minorHAnsi"/>
          <w:b/>
          <w:bCs/>
        </w:rPr>
      </w:pPr>
      <w:r w:rsidRPr="00BA4A86">
        <w:rPr>
          <w:rFonts w:asciiTheme="minorHAnsi" w:hAnsiTheme="minorHAnsi" w:cstheme="minorHAnsi"/>
        </w:rPr>
        <w:t xml:space="preserve">Incubate at </w:t>
      </w:r>
      <w:r w:rsidR="00144420" w:rsidRPr="00BA4A86">
        <w:rPr>
          <w:rFonts w:asciiTheme="minorHAnsi" w:hAnsiTheme="minorHAnsi" w:cstheme="minorHAnsi"/>
        </w:rPr>
        <w:t>room temperature (RT)</w:t>
      </w:r>
      <w:r w:rsidRPr="00BA4A86">
        <w:rPr>
          <w:rFonts w:asciiTheme="minorHAnsi" w:hAnsiTheme="minorHAnsi" w:cstheme="minorHAnsi"/>
        </w:rPr>
        <w:t xml:space="preserve"> for 5 min.</w:t>
      </w:r>
    </w:p>
    <w:p w14:paraId="0FFB2BFA" w14:textId="77777777" w:rsidR="000A5E42" w:rsidRPr="00BA4A86" w:rsidRDefault="000A5E42" w:rsidP="001B459E">
      <w:pPr>
        <w:pStyle w:val="ListParagraph"/>
        <w:tabs>
          <w:tab w:val="left" w:pos="426"/>
          <w:tab w:val="left" w:pos="851"/>
        </w:tabs>
        <w:ind w:left="0"/>
        <w:jc w:val="both"/>
        <w:rPr>
          <w:rFonts w:asciiTheme="minorHAnsi" w:hAnsiTheme="minorHAnsi" w:cstheme="minorHAnsi"/>
          <w:b/>
          <w:bCs/>
        </w:rPr>
      </w:pPr>
    </w:p>
    <w:p w14:paraId="78E67E3B" w14:textId="60BF5D19" w:rsidR="00BA6B18" w:rsidRPr="00BA4A86" w:rsidRDefault="00E91787" w:rsidP="001B459E">
      <w:pPr>
        <w:pStyle w:val="ListParagraph"/>
        <w:numPr>
          <w:ilvl w:val="1"/>
          <w:numId w:val="60"/>
        </w:numPr>
        <w:tabs>
          <w:tab w:val="left" w:pos="426"/>
          <w:tab w:val="left" w:pos="851"/>
        </w:tabs>
        <w:jc w:val="both"/>
        <w:rPr>
          <w:rFonts w:asciiTheme="minorHAnsi" w:hAnsiTheme="minorHAnsi" w:cstheme="minorHAnsi"/>
          <w:b/>
          <w:bCs/>
        </w:rPr>
      </w:pPr>
      <w:r w:rsidRPr="00BA4A86">
        <w:rPr>
          <w:rFonts w:asciiTheme="minorHAnsi" w:hAnsiTheme="minorHAnsi" w:cstheme="minorHAnsi"/>
        </w:rPr>
        <w:t xml:space="preserve">Fill the </w:t>
      </w:r>
      <w:r w:rsidR="00EA40E3" w:rsidRPr="00BA4A86">
        <w:rPr>
          <w:rFonts w:asciiTheme="minorHAnsi" w:hAnsiTheme="minorHAnsi" w:cstheme="minorHAnsi"/>
        </w:rPr>
        <w:t>tube to 50</w:t>
      </w:r>
      <w:r w:rsidR="00F01129" w:rsidRPr="00BA4A86">
        <w:rPr>
          <w:rFonts w:asciiTheme="minorHAnsi" w:hAnsiTheme="minorHAnsi" w:cstheme="minorHAnsi"/>
        </w:rPr>
        <w:t xml:space="preserve"> mL </w:t>
      </w:r>
      <w:r w:rsidR="00EA40E3" w:rsidRPr="00BA4A86">
        <w:rPr>
          <w:rFonts w:asciiTheme="minorHAnsi" w:hAnsiTheme="minorHAnsi" w:cstheme="minorHAnsi"/>
        </w:rPr>
        <w:t xml:space="preserve">with </w:t>
      </w:r>
      <w:r w:rsidR="00B9569F" w:rsidRPr="00BA4A86">
        <w:rPr>
          <w:rFonts w:asciiTheme="minorHAnsi" w:hAnsiTheme="minorHAnsi" w:cstheme="minorHAnsi"/>
        </w:rPr>
        <w:t xml:space="preserve">EDTA </w:t>
      </w:r>
      <w:r w:rsidRPr="00BA4A86">
        <w:rPr>
          <w:rFonts w:asciiTheme="minorHAnsi" w:hAnsiTheme="minorHAnsi" w:cstheme="minorHAnsi"/>
        </w:rPr>
        <w:t xml:space="preserve">Stock Solution </w:t>
      </w:r>
      <w:r w:rsidR="00EA40E3" w:rsidRPr="00BA4A86">
        <w:rPr>
          <w:rFonts w:asciiTheme="minorHAnsi" w:hAnsiTheme="minorHAnsi" w:cstheme="minorHAnsi"/>
        </w:rPr>
        <w:t>2. Mix by very gently pipetting up and down 2</w:t>
      </w:r>
      <w:r w:rsidR="00FC311C" w:rsidRPr="00BA4A86">
        <w:rPr>
          <w:rFonts w:asciiTheme="minorHAnsi" w:hAnsiTheme="minorHAnsi" w:cstheme="minorHAnsi"/>
        </w:rPr>
        <w:t>–</w:t>
      </w:r>
      <w:r w:rsidR="00EA40E3" w:rsidRPr="00BA4A86">
        <w:rPr>
          <w:rFonts w:asciiTheme="minorHAnsi" w:hAnsiTheme="minorHAnsi" w:cstheme="minorHAnsi"/>
        </w:rPr>
        <w:t>3</w:t>
      </w:r>
      <w:r w:rsidR="00B9569F" w:rsidRPr="00BA4A86">
        <w:rPr>
          <w:rFonts w:asciiTheme="minorHAnsi" w:hAnsiTheme="minorHAnsi" w:cstheme="minorHAnsi"/>
        </w:rPr>
        <w:t>x</w:t>
      </w:r>
      <w:r w:rsidR="00EA40E3" w:rsidRPr="00BA4A86">
        <w:rPr>
          <w:rFonts w:asciiTheme="minorHAnsi" w:hAnsiTheme="minorHAnsi" w:cstheme="minorHAnsi"/>
        </w:rPr>
        <w:t>.</w:t>
      </w:r>
    </w:p>
    <w:p w14:paraId="018BA067" w14:textId="77777777" w:rsidR="000A5E42" w:rsidRPr="00BA4A86" w:rsidRDefault="000A5E42" w:rsidP="001B459E">
      <w:pPr>
        <w:pStyle w:val="ListParagraph"/>
        <w:tabs>
          <w:tab w:val="left" w:pos="426"/>
          <w:tab w:val="left" w:pos="851"/>
        </w:tabs>
        <w:ind w:left="0"/>
        <w:jc w:val="both"/>
        <w:rPr>
          <w:rFonts w:asciiTheme="minorHAnsi" w:hAnsiTheme="minorHAnsi" w:cstheme="minorHAnsi"/>
          <w:b/>
          <w:bCs/>
        </w:rPr>
      </w:pPr>
    </w:p>
    <w:p w14:paraId="3E2DB059" w14:textId="4CAF61EF" w:rsidR="00FB64C0" w:rsidRPr="00BA4A86" w:rsidRDefault="00EA40E3" w:rsidP="001B459E">
      <w:pPr>
        <w:pStyle w:val="ListParagraph"/>
        <w:numPr>
          <w:ilvl w:val="1"/>
          <w:numId w:val="60"/>
        </w:numPr>
        <w:tabs>
          <w:tab w:val="left" w:pos="426"/>
          <w:tab w:val="left" w:pos="851"/>
        </w:tabs>
        <w:jc w:val="both"/>
        <w:rPr>
          <w:rFonts w:asciiTheme="minorHAnsi" w:hAnsiTheme="minorHAnsi" w:cstheme="minorHAnsi"/>
          <w:b/>
          <w:bCs/>
        </w:rPr>
      </w:pPr>
      <w:r w:rsidRPr="00BA4A86">
        <w:rPr>
          <w:rFonts w:asciiTheme="minorHAnsi" w:hAnsiTheme="minorHAnsi" w:cstheme="minorHAnsi"/>
        </w:rPr>
        <w:t>Place the tube into the magnet and remove the lid to avoid subsequent agitation of the tube.</w:t>
      </w:r>
    </w:p>
    <w:p w14:paraId="7F4CF06D" w14:textId="77777777" w:rsidR="000A5E42" w:rsidRPr="00BA4A86" w:rsidRDefault="000A5E42" w:rsidP="001B459E">
      <w:pPr>
        <w:pStyle w:val="ListParagraph"/>
        <w:tabs>
          <w:tab w:val="left" w:pos="426"/>
          <w:tab w:val="left" w:pos="851"/>
        </w:tabs>
        <w:ind w:left="0"/>
        <w:jc w:val="both"/>
        <w:rPr>
          <w:rFonts w:asciiTheme="minorHAnsi" w:hAnsiTheme="minorHAnsi" w:cstheme="minorHAnsi"/>
          <w:b/>
          <w:bCs/>
        </w:rPr>
      </w:pPr>
    </w:p>
    <w:p w14:paraId="6ACDCA08" w14:textId="299878C9" w:rsidR="00B51BAF" w:rsidRPr="00BA4A86" w:rsidRDefault="00EA40E3" w:rsidP="001B459E">
      <w:pPr>
        <w:pStyle w:val="ListParagraph"/>
        <w:numPr>
          <w:ilvl w:val="1"/>
          <w:numId w:val="60"/>
        </w:numPr>
        <w:tabs>
          <w:tab w:val="left" w:pos="567"/>
        </w:tabs>
        <w:jc w:val="both"/>
        <w:rPr>
          <w:rFonts w:asciiTheme="minorHAnsi" w:hAnsiTheme="minorHAnsi" w:cstheme="minorHAnsi"/>
          <w:b/>
          <w:bCs/>
        </w:rPr>
      </w:pPr>
      <w:r w:rsidRPr="00BA4A86">
        <w:rPr>
          <w:rFonts w:asciiTheme="minorHAnsi" w:hAnsiTheme="minorHAnsi" w:cstheme="minorHAnsi"/>
        </w:rPr>
        <w:t xml:space="preserve">Incubate for 10 min at </w:t>
      </w:r>
      <w:r w:rsidR="00144420" w:rsidRPr="00BA4A86">
        <w:rPr>
          <w:rFonts w:asciiTheme="minorHAnsi" w:hAnsiTheme="minorHAnsi" w:cstheme="minorHAnsi"/>
        </w:rPr>
        <w:t>RT</w:t>
      </w:r>
      <w:r w:rsidRPr="00BA4A86">
        <w:rPr>
          <w:rFonts w:asciiTheme="minorHAnsi" w:hAnsiTheme="minorHAnsi" w:cstheme="minorHAnsi"/>
        </w:rPr>
        <w:t>.</w:t>
      </w:r>
    </w:p>
    <w:p w14:paraId="274B2EBB" w14:textId="77777777" w:rsidR="000A5E42" w:rsidRPr="00BA4A86" w:rsidRDefault="000A5E42" w:rsidP="001B459E">
      <w:pPr>
        <w:pStyle w:val="ListParagraph"/>
        <w:tabs>
          <w:tab w:val="left" w:pos="426"/>
          <w:tab w:val="left" w:pos="567"/>
          <w:tab w:val="left" w:pos="851"/>
        </w:tabs>
        <w:ind w:left="0"/>
        <w:jc w:val="both"/>
        <w:rPr>
          <w:rFonts w:asciiTheme="minorHAnsi" w:hAnsiTheme="minorHAnsi" w:cstheme="minorHAnsi"/>
          <w:b/>
          <w:bCs/>
        </w:rPr>
      </w:pPr>
    </w:p>
    <w:p w14:paraId="3685BD04" w14:textId="4CBC1EA7" w:rsidR="00AC08B3" w:rsidRPr="00BA4A86" w:rsidRDefault="00EA40E3" w:rsidP="001B459E">
      <w:pPr>
        <w:pStyle w:val="ListParagraph"/>
        <w:numPr>
          <w:ilvl w:val="1"/>
          <w:numId w:val="60"/>
        </w:numPr>
        <w:tabs>
          <w:tab w:val="left" w:pos="426"/>
          <w:tab w:val="left" w:pos="567"/>
          <w:tab w:val="left" w:pos="851"/>
        </w:tabs>
        <w:jc w:val="both"/>
        <w:rPr>
          <w:rFonts w:asciiTheme="minorHAnsi" w:hAnsiTheme="minorHAnsi" w:cstheme="minorHAnsi"/>
          <w:b/>
          <w:bCs/>
        </w:rPr>
      </w:pPr>
      <w:r w:rsidRPr="00BA4A86">
        <w:rPr>
          <w:rFonts w:asciiTheme="minorHAnsi" w:hAnsiTheme="minorHAnsi" w:cstheme="minorHAnsi"/>
        </w:rPr>
        <w:t xml:space="preserve">Carefully pipette the enriched cell suspension that contains </w:t>
      </w:r>
      <w:r w:rsidR="00E91787" w:rsidRPr="00BA4A86">
        <w:rPr>
          <w:rFonts w:asciiTheme="minorHAnsi" w:hAnsiTheme="minorHAnsi" w:cstheme="minorHAnsi"/>
        </w:rPr>
        <w:t xml:space="preserve">the </w:t>
      </w:r>
      <w:r w:rsidRPr="00BA4A86">
        <w:rPr>
          <w:rFonts w:asciiTheme="minorHAnsi" w:hAnsiTheme="minorHAnsi" w:cstheme="minorHAnsi"/>
        </w:rPr>
        <w:t>neutrophils into a new 50</w:t>
      </w:r>
      <w:r w:rsidR="00F01129" w:rsidRPr="00BA4A86">
        <w:rPr>
          <w:rFonts w:asciiTheme="minorHAnsi" w:hAnsiTheme="minorHAnsi" w:cstheme="minorHAnsi"/>
        </w:rPr>
        <w:t xml:space="preserve"> mL </w:t>
      </w:r>
      <w:r w:rsidRPr="00BA4A86">
        <w:rPr>
          <w:rFonts w:asciiTheme="minorHAnsi" w:hAnsiTheme="minorHAnsi" w:cstheme="minorHAnsi"/>
        </w:rPr>
        <w:t>conical tube.</w:t>
      </w:r>
    </w:p>
    <w:p w14:paraId="67B9A09F" w14:textId="77777777" w:rsidR="00AC08B3" w:rsidRPr="00BA4A86" w:rsidRDefault="00AC08B3" w:rsidP="001B459E">
      <w:pPr>
        <w:pStyle w:val="ListParagraph"/>
        <w:tabs>
          <w:tab w:val="left" w:pos="426"/>
          <w:tab w:val="left" w:pos="567"/>
          <w:tab w:val="left" w:pos="851"/>
        </w:tabs>
        <w:ind w:left="0"/>
        <w:jc w:val="both"/>
        <w:rPr>
          <w:rFonts w:asciiTheme="minorHAnsi" w:hAnsiTheme="minorHAnsi" w:cstheme="minorHAnsi"/>
        </w:rPr>
      </w:pPr>
    </w:p>
    <w:p w14:paraId="1C3F16ED" w14:textId="6BBB7A51" w:rsidR="00B51BAF" w:rsidRPr="00BA4A86" w:rsidRDefault="00AC08B3" w:rsidP="001B459E">
      <w:pPr>
        <w:pStyle w:val="ListParagraph"/>
        <w:tabs>
          <w:tab w:val="left" w:pos="426"/>
          <w:tab w:val="left" w:pos="567"/>
          <w:tab w:val="left" w:pos="851"/>
        </w:tabs>
        <w:ind w:left="0"/>
        <w:jc w:val="both"/>
        <w:rPr>
          <w:rFonts w:asciiTheme="minorHAnsi" w:hAnsiTheme="minorHAnsi" w:cstheme="minorHAnsi"/>
          <w:b/>
          <w:bCs/>
        </w:rPr>
      </w:pPr>
      <w:r w:rsidRPr="00BA4A86">
        <w:rPr>
          <w:rFonts w:asciiTheme="minorHAnsi" w:hAnsiTheme="minorHAnsi" w:cstheme="minorHAnsi"/>
        </w:rPr>
        <w:t xml:space="preserve">NOTE: </w:t>
      </w:r>
      <w:r w:rsidR="00B51BAF" w:rsidRPr="00BA4A86">
        <w:rPr>
          <w:rFonts w:asciiTheme="minorHAnsi" w:hAnsiTheme="minorHAnsi" w:cstheme="minorHAnsi"/>
        </w:rPr>
        <w:t>Do</w:t>
      </w:r>
      <w:r w:rsidR="00EA40E3" w:rsidRPr="00BA4A86">
        <w:rPr>
          <w:rFonts w:asciiTheme="minorHAnsi" w:hAnsiTheme="minorHAnsi" w:cstheme="minorHAnsi"/>
        </w:rPr>
        <w:t xml:space="preserve"> not touch the side of the tube that is in contact with the magnet and avoid collection and perturbation of the red blood cells at the bottom of the tube</w:t>
      </w:r>
      <w:r w:rsidR="00B51BAF" w:rsidRPr="00BA4A86">
        <w:rPr>
          <w:rFonts w:asciiTheme="minorHAnsi" w:hAnsiTheme="minorHAnsi" w:cstheme="minorHAnsi"/>
        </w:rPr>
        <w:t xml:space="preserve">. </w:t>
      </w:r>
      <w:r w:rsidR="005C4DF6" w:rsidRPr="00BA4A86">
        <w:rPr>
          <w:rFonts w:asciiTheme="minorHAnsi" w:hAnsiTheme="minorHAnsi" w:cstheme="minorHAnsi"/>
        </w:rPr>
        <w:t>Leave approximately 10 mL of the red blood cell suspension behind at the bottom of the tube.</w:t>
      </w:r>
    </w:p>
    <w:p w14:paraId="224BB946" w14:textId="77777777" w:rsidR="000A5E42" w:rsidRPr="00BA4A86" w:rsidRDefault="000A5E42" w:rsidP="001B459E">
      <w:pPr>
        <w:pStyle w:val="ListParagraph"/>
        <w:tabs>
          <w:tab w:val="left" w:pos="426"/>
          <w:tab w:val="left" w:pos="567"/>
          <w:tab w:val="left" w:pos="851"/>
        </w:tabs>
        <w:ind w:left="0"/>
        <w:jc w:val="both"/>
        <w:rPr>
          <w:rFonts w:asciiTheme="minorHAnsi" w:hAnsiTheme="minorHAnsi" w:cstheme="minorHAnsi"/>
          <w:b/>
          <w:bCs/>
        </w:rPr>
      </w:pPr>
    </w:p>
    <w:p w14:paraId="1297EE4B" w14:textId="27CEC09E" w:rsidR="00B51BAF" w:rsidRPr="00BA4A86" w:rsidRDefault="00EA40E3" w:rsidP="001B459E">
      <w:pPr>
        <w:pStyle w:val="ListParagraph"/>
        <w:numPr>
          <w:ilvl w:val="1"/>
          <w:numId w:val="60"/>
        </w:numPr>
        <w:tabs>
          <w:tab w:val="left" w:pos="426"/>
          <w:tab w:val="left" w:pos="567"/>
        </w:tabs>
        <w:jc w:val="both"/>
        <w:rPr>
          <w:rFonts w:asciiTheme="minorHAnsi" w:hAnsiTheme="minorHAnsi" w:cstheme="minorHAnsi"/>
          <w:b/>
          <w:bCs/>
        </w:rPr>
      </w:pPr>
      <w:r w:rsidRPr="00BA4A86">
        <w:rPr>
          <w:rFonts w:asciiTheme="minorHAnsi" w:hAnsiTheme="minorHAnsi" w:cstheme="minorHAnsi"/>
        </w:rPr>
        <w:lastRenderedPageBreak/>
        <w:t xml:space="preserve">Vortex </w:t>
      </w:r>
      <w:r w:rsidR="00E91787" w:rsidRPr="00BA4A86">
        <w:rPr>
          <w:rFonts w:asciiTheme="minorHAnsi" w:hAnsiTheme="minorHAnsi" w:cstheme="minorHAnsi"/>
        </w:rPr>
        <w:t xml:space="preserve">the </w:t>
      </w:r>
      <w:r w:rsidRPr="00BA4A86">
        <w:rPr>
          <w:rFonts w:asciiTheme="minorHAnsi" w:hAnsiTheme="minorHAnsi" w:cstheme="minorHAnsi"/>
        </w:rPr>
        <w:t>magnetic beads for 30 s before use and add 0.5</w:t>
      </w:r>
      <w:r w:rsidR="00F01129" w:rsidRPr="00BA4A86">
        <w:rPr>
          <w:rFonts w:asciiTheme="minorHAnsi" w:hAnsiTheme="minorHAnsi" w:cstheme="minorHAnsi"/>
        </w:rPr>
        <w:t xml:space="preserve"> mL </w:t>
      </w:r>
      <w:r w:rsidR="00144420" w:rsidRPr="00BA4A86">
        <w:rPr>
          <w:rFonts w:asciiTheme="minorHAnsi" w:hAnsiTheme="minorHAnsi" w:cstheme="minorHAnsi"/>
        </w:rPr>
        <w:t xml:space="preserve">of </w:t>
      </w:r>
      <w:r w:rsidR="00E91787" w:rsidRPr="00BA4A86">
        <w:rPr>
          <w:rFonts w:asciiTheme="minorHAnsi" w:hAnsiTheme="minorHAnsi" w:cstheme="minorHAnsi"/>
        </w:rPr>
        <w:t xml:space="preserve">the </w:t>
      </w:r>
      <w:r w:rsidRPr="00BA4A86">
        <w:rPr>
          <w:rFonts w:asciiTheme="minorHAnsi" w:hAnsiTheme="minorHAnsi" w:cstheme="minorHAnsi"/>
        </w:rPr>
        <w:t>magnetic beads to the tube containing the enriched neutrophils. Mix gently by inverting the tube</w:t>
      </w:r>
      <w:r w:rsidR="00B51BAF" w:rsidRPr="00BA4A86">
        <w:rPr>
          <w:rFonts w:asciiTheme="minorHAnsi" w:hAnsiTheme="minorHAnsi" w:cstheme="minorHAnsi"/>
        </w:rPr>
        <w:t>.</w:t>
      </w:r>
    </w:p>
    <w:p w14:paraId="3B4418E4" w14:textId="77777777" w:rsidR="000A5E42" w:rsidRPr="00BA4A86" w:rsidRDefault="000A5E42" w:rsidP="001B459E">
      <w:pPr>
        <w:pStyle w:val="ListParagraph"/>
        <w:tabs>
          <w:tab w:val="left" w:pos="426"/>
          <w:tab w:val="left" w:pos="567"/>
          <w:tab w:val="left" w:pos="851"/>
        </w:tabs>
        <w:ind w:left="0"/>
        <w:jc w:val="both"/>
        <w:rPr>
          <w:rFonts w:asciiTheme="minorHAnsi" w:hAnsiTheme="minorHAnsi" w:cstheme="minorHAnsi"/>
          <w:b/>
          <w:bCs/>
        </w:rPr>
      </w:pPr>
    </w:p>
    <w:p w14:paraId="28B0E219" w14:textId="62A9D7C4" w:rsidR="00DC729A" w:rsidRPr="00BA4A86" w:rsidRDefault="00EA40E3" w:rsidP="001B459E">
      <w:pPr>
        <w:pStyle w:val="ListParagraph"/>
        <w:numPr>
          <w:ilvl w:val="1"/>
          <w:numId w:val="60"/>
        </w:numPr>
        <w:tabs>
          <w:tab w:val="left" w:pos="426"/>
          <w:tab w:val="left" w:pos="567"/>
        </w:tabs>
        <w:jc w:val="both"/>
        <w:rPr>
          <w:rFonts w:asciiTheme="minorHAnsi" w:hAnsiTheme="minorHAnsi" w:cstheme="minorHAnsi"/>
          <w:b/>
          <w:bCs/>
        </w:rPr>
      </w:pPr>
      <w:r w:rsidRPr="00BA4A86">
        <w:rPr>
          <w:rFonts w:asciiTheme="minorHAnsi" w:hAnsiTheme="minorHAnsi" w:cstheme="minorHAnsi"/>
        </w:rPr>
        <w:t xml:space="preserve">Incubate at </w:t>
      </w:r>
      <w:r w:rsidR="00144420" w:rsidRPr="00BA4A86">
        <w:rPr>
          <w:rFonts w:asciiTheme="minorHAnsi" w:hAnsiTheme="minorHAnsi" w:cstheme="minorHAnsi"/>
        </w:rPr>
        <w:t>RT</w:t>
      </w:r>
      <w:r w:rsidRPr="00BA4A86">
        <w:rPr>
          <w:rFonts w:asciiTheme="minorHAnsi" w:hAnsiTheme="minorHAnsi" w:cstheme="minorHAnsi"/>
        </w:rPr>
        <w:t xml:space="preserve"> for 5 min</w:t>
      </w:r>
      <w:r w:rsidR="00DC729A" w:rsidRPr="00BA4A86">
        <w:rPr>
          <w:rFonts w:asciiTheme="minorHAnsi" w:hAnsiTheme="minorHAnsi" w:cstheme="minorHAnsi"/>
        </w:rPr>
        <w:t>.</w:t>
      </w:r>
    </w:p>
    <w:p w14:paraId="40480B72" w14:textId="77777777" w:rsidR="000A5E42" w:rsidRPr="00BA4A86" w:rsidRDefault="000A5E42" w:rsidP="001B459E">
      <w:pPr>
        <w:pStyle w:val="ListParagraph"/>
        <w:tabs>
          <w:tab w:val="left" w:pos="426"/>
          <w:tab w:val="left" w:pos="567"/>
          <w:tab w:val="left" w:pos="851"/>
        </w:tabs>
        <w:ind w:left="0"/>
        <w:jc w:val="both"/>
        <w:rPr>
          <w:rFonts w:asciiTheme="minorHAnsi" w:hAnsiTheme="minorHAnsi" w:cstheme="minorHAnsi"/>
          <w:b/>
          <w:bCs/>
        </w:rPr>
      </w:pPr>
    </w:p>
    <w:p w14:paraId="41F917D9" w14:textId="2F76D6E2" w:rsidR="00DC729A" w:rsidRPr="00BA4A86" w:rsidRDefault="00EA40E3" w:rsidP="001B459E">
      <w:pPr>
        <w:pStyle w:val="ListParagraph"/>
        <w:numPr>
          <w:ilvl w:val="1"/>
          <w:numId w:val="60"/>
        </w:numPr>
        <w:tabs>
          <w:tab w:val="left" w:pos="426"/>
          <w:tab w:val="left" w:pos="567"/>
        </w:tabs>
        <w:jc w:val="both"/>
        <w:rPr>
          <w:rFonts w:asciiTheme="minorHAnsi" w:hAnsiTheme="minorHAnsi" w:cstheme="minorHAnsi"/>
          <w:b/>
          <w:bCs/>
        </w:rPr>
      </w:pPr>
      <w:r w:rsidRPr="00BA4A86">
        <w:rPr>
          <w:rFonts w:asciiTheme="minorHAnsi" w:hAnsiTheme="minorHAnsi" w:cstheme="minorHAnsi"/>
        </w:rPr>
        <w:t>Place the tube into the magnet and remove the lid to avoid subsequent agitation.</w:t>
      </w:r>
    </w:p>
    <w:p w14:paraId="12BF3724" w14:textId="77777777" w:rsidR="000A5E42" w:rsidRPr="00BA4A86" w:rsidRDefault="000A5E42" w:rsidP="001B459E">
      <w:pPr>
        <w:pStyle w:val="ListParagraph"/>
        <w:tabs>
          <w:tab w:val="left" w:pos="426"/>
          <w:tab w:val="left" w:pos="567"/>
          <w:tab w:val="left" w:pos="851"/>
        </w:tabs>
        <w:ind w:left="0"/>
        <w:jc w:val="both"/>
        <w:rPr>
          <w:rFonts w:asciiTheme="minorHAnsi" w:hAnsiTheme="minorHAnsi" w:cstheme="minorHAnsi"/>
          <w:b/>
          <w:bCs/>
        </w:rPr>
      </w:pPr>
    </w:p>
    <w:p w14:paraId="3C53377A" w14:textId="3A14A4BB" w:rsidR="00DC729A" w:rsidRPr="00BA4A86" w:rsidRDefault="00EA40E3" w:rsidP="001B459E">
      <w:pPr>
        <w:pStyle w:val="ListParagraph"/>
        <w:numPr>
          <w:ilvl w:val="1"/>
          <w:numId w:val="60"/>
        </w:numPr>
        <w:tabs>
          <w:tab w:val="left" w:pos="426"/>
          <w:tab w:val="left" w:pos="567"/>
          <w:tab w:val="left" w:pos="709"/>
          <w:tab w:val="left" w:pos="851"/>
        </w:tabs>
        <w:jc w:val="both"/>
        <w:rPr>
          <w:rFonts w:asciiTheme="minorHAnsi" w:hAnsiTheme="minorHAnsi" w:cstheme="minorHAnsi"/>
          <w:b/>
          <w:bCs/>
        </w:rPr>
      </w:pPr>
      <w:r w:rsidRPr="00BA4A86">
        <w:rPr>
          <w:rFonts w:asciiTheme="minorHAnsi" w:hAnsiTheme="minorHAnsi" w:cstheme="minorHAnsi"/>
        </w:rPr>
        <w:t xml:space="preserve">Incubate at </w:t>
      </w:r>
      <w:r w:rsidR="00144420" w:rsidRPr="00BA4A86">
        <w:rPr>
          <w:rFonts w:asciiTheme="minorHAnsi" w:hAnsiTheme="minorHAnsi" w:cstheme="minorHAnsi"/>
        </w:rPr>
        <w:t>RT for 5 min</w:t>
      </w:r>
      <w:r w:rsidRPr="00BA4A86">
        <w:rPr>
          <w:rFonts w:asciiTheme="minorHAnsi" w:hAnsiTheme="minorHAnsi" w:cstheme="minorHAnsi"/>
        </w:rPr>
        <w:t>.</w:t>
      </w:r>
    </w:p>
    <w:p w14:paraId="42FF7B72" w14:textId="77777777" w:rsidR="000A5E42" w:rsidRPr="00BA4A86" w:rsidRDefault="000A5E42" w:rsidP="001B459E">
      <w:pPr>
        <w:pStyle w:val="ListParagraph"/>
        <w:tabs>
          <w:tab w:val="left" w:pos="426"/>
          <w:tab w:val="left" w:pos="567"/>
          <w:tab w:val="left" w:pos="851"/>
        </w:tabs>
        <w:ind w:left="0"/>
        <w:jc w:val="both"/>
        <w:rPr>
          <w:rFonts w:asciiTheme="minorHAnsi" w:hAnsiTheme="minorHAnsi" w:cstheme="minorHAnsi"/>
          <w:b/>
          <w:bCs/>
        </w:rPr>
      </w:pPr>
    </w:p>
    <w:p w14:paraId="1D8F5B18" w14:textId="458BBE83" w:rsidR="00AC08B3" w:rsidRPr="00BA4A86" w:rsidRDefault="00EA40E3" w:rsidP="001B459E">
      <w:pPr>
        <w:pStyle w:val="ListParagraph"/>
        <w:numPr>
          <w:ilvl w:val="1"/>
          <w:numId w:val="60"/>
        </w:numPr>
        <w:tabs>
          <w:tab w:val="left" w:pos="426"/>
          <w:tab w:val="left" w:pos="567"/>
          <w:tab w:val="left" w:pos="851"/>
        </w:tabs>
        <w:jc w:val="both"/>
        <w:rPr>
          <w:rFonts w:asciiTheme="minorHAnsi" w:hAnsiTheme="minorHAnsi" w:cstheme="minorHAnsi"/>
          <w:b/>
          <w:bCs/>
        </w:rPr>
      </w:pPr>
      <w:r w:rsidRPr="00BA4A86">
        <w:rPr>
          <w:rFonts w:asciiTheme="minorHAnsi" w:hAnsiTheme="minorHAnsi" w:cstheme="minorHAnsi"/>
        </w:rPr>
        <w:t xml:space="preserve">Carefully pipette the enriched cell suspension that contains </w:t>
      </w:r>
      <w:r w:rsidR="00E91787" w:rsidRPr="00BA4A86">
        <w:rPr>
          <w:rFonts w:asciiTheme="minorHAnsi" w:hAnsiTheme="minorHAnsi" w:cstheme="minorHAnsi"/>
        </w:rPr>
        <w:t xml:space="preserve">the </w:t>
      </w:r>
      <w:r w:rsidRPr="00BA4A86">
        <w:rPr>
          <w:rFonts w:asciiTheme="minorHAnsi" w:hAnsiTheme="minorHAnsi" w:cstheme="minorHAnsi"/>
        </w:rPr>
        <w:t>neutrophils into a new 50</w:t>
      </w:r>
      <w:r w:rsidR="00F01129" w:rsidRPr="00BA4A86">
        <w:rPr>
          <w:rFonts w:asciiTheme="minorHAnsi" w:hAnsiTheme="minorHAnsi" w:cstheme="minorHAnsi"/>
        </w:rPr>
        <w:t xml:space="preserve"> mL </w:t>
      </w:r>
      <w:r w:rsidRPr="00BA4A86">
        <w:rPr>
          <w:rFonts w:asciiTheme="minorHAnsi" w:hAnsiTheme="minorHAnsi" w:cstheme="minorHAnsi"/>
        </w:rPr>
        <w:t>conical tube.</w:t>
      </w:r>
    </w:p>
    <w:p w14:paraId="53616DC8" w14:textId="77777777" w:rsidR="00AC08B3" w:rsidRPr="00BA4A86" w:rsidRDefault="00AC08B3" w:rsidP="001B459E">
      <w:pPr>
        <w:pStyle w:val="ListParagraph"/>
        <w:tabs>
          <w:tab w:val="left" w:pos="426"/>
          <w:tab w:val="left" w:pos="567"/>
          <w:tab w:val="left" w:pos="851"/>
        </w:tabs>
        <w:ind w:left="0"/>
        <w:jc w:val="both"/>
        <w:rPr>
          <w:rFonts w:asciiTheme="minorHAnsi" w:hAnsiTheme="minorHAnsi" w:cstheme="minorHAnsi"/>
        </w:rPr>
      </w:pPr>
    </w:p>
    <w:p w14:paraId="50A36AEC" w14:textId="299F65D9" w:rsidR="00EA40E3" w:rsidRPr="00BA4A86" w:rsidRDefault="00AC08B3" w:rsidP="001B459E">
      <w:pPr>
        <w:pStyle w:val="ListParagraph"/>
        <w:tabs>
          <w:tab w:val="left" w:pos="426"/>
          <w:tab w:val="left" w:pos="567"/>
          <w:tab w:val="left" w:pos="851"/>
        </w:tabs>
        <w:ind w:left="0"/>
        <w:jc w:val="both"/>
        <w:rPr>
          <w:rFonts w:asciiTheme="minorHAnsi" w:hAnsiTheme="minorHAnsi" w:cstheme="minorHAnsi"/>
          <w:b/>
          <w:bCs/>
        </w:rPr>
      </w:pPr>
      <w:r w:rsidRPr="00BA4A86">
        <w:rPr>
          <w:rFonts w:asciiTheme="minorHAnsi" w:hAnsiTheme="minorHAnsi" w:cstheme="minorHAnsi"/>
        </w:rPr>
        <w:t xml:space="preserve">NOTE: </w:t>
      </w:r>
      <w:r w:rsidR="00DC729A" w:rsidRPr="00BA4A86">
        <w:rPr>
          <w:rFonts w:asciiTheme="minorHAnsi" w:hAnsiTheme="minorHAnsi" w:cstheme="minorHAnsi"/>
        </w:rPr>
        <w:t>Do</w:t>
      </w:r>
      <w:r w:rsidR="00EA40E3" w:rsidRPr="00BA4A86">
        <w:rPr>
          <w:rFonts w:asciiTheme="minorHAnsi" w:hAnsiTheme="minorHAnsi" w:cstheme="minorHAnsi"/>
        </w:rPr>
        <w:t xml:space="preserve"> not touch the side of the tube that is in contact with the magnet. Leave approximately 5</w:t>
      </w:r>
      <w:r w:rsidR="00F01129" w:rsidRPr="00BA4A86">
        <w:rPr>
          <w:rFonts w:asciiTheme="minorHAnsi" w:hAnsiTheme="minorHAnsi" w:cstheme="minorHAnsi"/>
        </w:rPr>
        <w:t xml:space="preserve"> mL </w:t>
      </w:r>
      <w:r w:rsidR="00EA40E3" w:rsidRPr="00BA4A86">
        <w:rPr>
          <w:rFonts w:asciiTheme="minorHAnsi" w:hAnsiTheme="minorHAnsi" w:cstheme="minorHAnsi"/>
        </w:rPr>
        <w:t>of the suspension at the bottom of the tube.</w:t>
      </w:r>
    </w:p>
    <w:p w14:paraId="0803E71B" w14:textId="77777777" w:rsidR="000A5E42" w:rsidRPr="00BA4A86" w:rsidRDefault="000A5E42" w:rsidP="001B459E">
      <w:pPr>
        <w:pStyle w:val="ListParagraph"/>
        <w:tabs>
          <w:tab w:val="left" w:pos="426"/>
          <w:tab w:val="left" w:pos="567"/>
          <w:tab w:val="left" w:pos="851"/>
        </w:tabs>
        <w:ind w:left="0"/>
        <w:jc w:val="both"/>
        <w:rPr>
          <w:rFonts w:asciiTheme="minorHAnsi" w:hAnsiTheme="minorHAnsi" w:cstheme="minorHAnsi"/>
          <w:b/>
          <w:bCs/>
        </w:rPr>
      </w:pPr>
    </w:p>
    <w:p w14:paraId="0BFE0CDA" w14:textId="657001FF" w:rsidR="00302AD6" w:rsidRPr="00BA4A86" w:rsidRDefault="00EA40E3" w:rsidP="001B459E">
      <w:pPr>
        <w:pStyle w:val="ListParagraph"/>
        <w:numPr>
          <w:ilvl w:val="1"/>
          <w:numId w:val="60"/>
        </w:numPr>
        <w:tabs>
          <w:tab w:val="left" w:pos="426"/>
          <w:tab w:val="left" w:pos="567"/>
          <w:tab w:val="left" w:pos="851"/>
        </w:tabs>
        <w:jc w:val="both"/>
        <w:rPr>
          <w:rFonts w:asciiTheme="minorHAnsi" w:hAnsiTheme="minorHAnsi" w:cstheme="minorHAnsi"/>
          <w:b/>
          <w:bCs/>
        </w:rPr>
      </w:pPr>
      <w:r w:rsidRPr="00BA4A86">
        <w:rPr>
          <w:rFonts w:asciiTheme="minorHAnsi" w:hAnsiTheme="minorHAnsi" w:cstheme="minorHAnsi"/>
        </w:rPr>
        <w:t xml:space="preserve">To ensure </w:t>
      </w:r>
      <w:r w:rsidR="00E91787" w:rsidRPr="00BA4A86">
        <w:rPr>
          <w:rFonts w:asciiTheme="minorHAnsi" w:hAnsiTheme="minorHAnsi" w:cstheme="minorHAnsi"/>
        </w:rPr>
        <w:t xml:space="preserve">the </w:t>
      </w:r>
      <w:r w:rsidRPr="00BA4A86">
        <w:rPr>
          <w:rFonts w:asciiTheme="minorHAnsi" w:hAnsiTheme="minorHAnsi" w:cstheme="minorHAnsi"/>
        </w:rPr>
        <w:t xml:space="preserve">complete removal of magnetic beads from </w:t>
      </w:r>
      <w:r w:rsidR="00E91787" w:rsidRPr="00BA4A86">
        <w:rPr>
          <w:rFonts w:asciiTheme="minorHAnsi" w:hAnsiTheme="minorHAnsi" w:cstheme="minorHAnsi"/>
        </w:rPr>
        <w:t xml:space="preserve">the </w:t>
      </w:r>
      <w:r w:rsidRPr="00BA4A86">
        <w:rPr>
          <w:rFonts w:asciiTheme="minorHAnsi" w:hAnsiTheme="minorHAnsi" w:cstheme="minorHAnsi"/>
        </w:rPr>
        <w:t xml:space="preserve">cell mixture, place </w:t>
      </w:r>
      <w:r w:rsidR="00E91787" w:rsidRPr="00BA4A86">
        <w:rPr>
          <w:rFonts w:asciiTheme="minorHAnsi" w:hAnsiTheme="minorHAnsi" w:cstheme="minorHAnsi"/>
        </w:rPr>
        <w:t xml:space="preserve">the </w:t>
      </w:r>
      <w:r w:rsidRPr="00BA4A86">
        <w:rPr>
          <w:rFonts w:asciiTheme="minorHAnsi" w:hAnsiTheme="minorHAnsi" w:cstheme="minorHAnsi"/>
        </w:rPr>
        <w:t xml:space="preserve">tube containing </w:t>
      </w:r>
      <w:r w:rsidR="00E91787" w:rsidRPr="00BA4A86">
        <w:rPr>
          <w:rFonts w:asciiTheme="minorHAnsi" w:hAnsiTheme="minorHAnsi" w:cstheme="minorHAnsi"/>
        </w:rPr>
        <w:t xml:space="preserve">the </w:t>
      </w:r>
      <w:r w:rsidRPr="00BA4A86">
        <w:rPr>
          <w:rFonts w:asciiTheme="minorHAnsi" w:hAnsiTheme="minorHAnsi" w:cstheme="minorHAnsi"/>
        </w:rPr>
        <w:t>enriched cells into the magnet.</w:t>
      </w:r>
      <w:r w:rsidR="00DC729A" w:rsidRPr="00BA4A86">
        <w:rPr>
          <w:rFonts w:asciiTheme="minorHAnsi" w:hAnsiTheme="minorHAnsi" w:cstheme="minorHAnsi"/>
        </w:rPr>
        <w:t xml:space="preserve"> </w:t>
      </w:r>
    </w:p>
    <w:p w14:paraId="72EE7FD0" w14:textId="77777777" w:rsidR="000A5E42" w:rsidRPr="00BA4A86" w:rsidRDefault="000A5E42" w:rsidP="001B459E">
      <w:pPr>
        <w:pStyle w:val="ListParagraph"/>
        <w:tabs>
          <w:tab w:val="left" w:pos="426"/>
          <w:tab w:val="left" w:pos="567"/>
          <w:tab w:val="left" w:pos="851"/>
        </w:tabs>
        <w:ind w:left="0"/>
        <w:jc w:val="both"/>
        <w:rPr>
          <w:rFonts w:asciiTheme="minorHAnsi" w:hAnsiTheme="minorHAnsi" w:cstheme="minorHAnsi"/>
          <w:b/>
          <w:bCs/>
        </w:rPr>
      </w:pPr>
    </w:p>
    <w:p w14:paraId="03C2BCBC" w14:textId="03EBC9ED" w:rsidR="00DC729A" w:rsidRPr="00BA4A86" w:rsidRDefault="00EA40E3" w:rsidP="001B459E">
      <w:pPr>
        <w:pStyle w:val="ListParagraph"/>
        <w:numPr>
          <w:ilvl w:val="1"/>
          <w:numId w:val="60"/>
        </w:numPr>
        <w:tabs>
          <w:tab w:val="left" w:pos="426"/>
          <w:tab w:val="left" w:pos="567"/>
          <w:tab w:val="left" w:pos="851"/>
        </w:tabs>
        <w:jc w:val="both"/>
        <w:rPr>
          <w:rFonts w:asciiTheme="minorHAnsi" w:hAnsiTheme="minorHAnsi" w:cstheme="minorHAnsi"/>
          <w:b/>
          <w:bCs/>
        </w:rPr>
      </w:pPr>
      <w:r w:rsidRPr="00BA4A86">
        <w:rPr>
          <w:rFonts w:asciiTheme="minorHAnsi" w:hAnsiTheme="minorHAnsi" w:cstheme="minorHAnsi"/>
        </w:rPr>
        <w:t>Incubate for 10</w:t>
      </w:r>
      <w:r w:rsidR="00F95735" w:rsidRPr="00BA4A86">
        <w:rPr>
          <w:rFonts w:asciiTheme="minorHAnsi" w:hAnsiTheme="minorHAnsi" w:cstheme="minorHAnsi"/>
        </w:rPr>
        <w:t xml:space="preserve"> min </w:t>
      </w:r>
      <w:r w:rsidRPr="00BA4A86">
        <w:rPr>
          <w:rFonts w:asciiTheme="minorHAnsi" w:hAnsiTheme="minorHAnsi" w:cstheme="minorHAnsi"/>
        </w:rPr>
        <w:t xml:space="preserve">at </w:t>
      </w:r>
      <w:r w:rsidR="00144420" w:rsidRPr="00BA4A86">
        <w:rPr>
          <w:rFonts w:asciiTheme="minorHAnsi" w:hAnsiTheme="minorHAnsi" w:cstheme="minorHAnsi"/>
        </w:rPr>
        <w:t>RT</w:t>
      </w:r>
      <w:r w:rsidRPr="00BA4A86">
        <w:rPr>
          <w:rFonts w:asciiTheme="minorHAnsi" w:hAnsiTheme="minorHAnsi" w:cstheme="minorHAnsi"/>
        </w:rPr>
        <w:t>.</w:t>
      </w:r>
    </w:p>
    <w:p w14:paraId="1A3F9849" w14:textId="77777777" w:rsidR="000A5E42" w:rsidRPr="00BA4A86" w:rsidRDefault="000A5E42" w:rsidP="001B459E">
      <w:pPr>
        <w:pStyle w:val="ListParagraph"/>
        <w:tabs>
          <w:tab w:val="left" w:pos="426"/>
          <w:tab w:val="left" w:pos="567"/>
          <w:tab w:val="left" w:pos="851"/>
        </w:tabs>
        <w:ind w:left="0"/>
        <w:jc w:val="both"/>
        <w:rPr>
          <w:rFonts w:asciiTheme="minorHAnsi" w:hAnsiTheme="minorHAnsi" w:cstheme="minorHAnsi"/>
          <w:b/>
          <w:bCs/>
        </w:rPr>
      </w:pPr>
    </w:p>
    <w:p w14:paraId="5D9430B0" w14:textId="69AF1F69" w:rsidR="009710E7" w:rsidRPr="00BA4A86" w:rsidRDefault="00EA40E3" w:rsidP="001B459E">
      <w:pPr>
        <w:pStyle w:val="ListParagraph"/>
        <w:numPr>
          <w:ilvl w:val="1"/>
          <w:numId w:val="60"/>
        </w:numPr>
        <w:tabs>
          <w:tab w:val="left" w:pos="426"/>
          <w:tab w:val="left" w:pos="567"/>
          <w:tab w:val="left" w:pos="851"/>
        </w:tabs>
        <w:jc w:val="both"/>
        <w:rPr>
          <w:rFonts w:asciiTheme="minorHAnsi" w:hAnsiTheme="minorHAnsi" w:cstheme="minorHAnsi"/>
          <w:b/>
          <w:bCs/>
        </w:rPr>
      </w:pPr>
      <w:r w:rsidRPr="00BA4A86">
        <w:rPr>
          <w:rFonts w:asciiTheme="minorHAnsi" w:hAnsiTheme="minorHAnsi" w:cstheme="minorHAnsi"/>
        </w:rPr>
        <w:t>Carefully pipette the enriched cell suspension that now contains pure neutrophils into a new 50</w:t>
      </w:r>
      <w:r w:rsidR="00F01129" w:rsidRPr="00BA4A86">
        <w:rPr>
          <w:rFonts w:asciiTheme="minorHAnsi" w:hAnsiTheme="minorHAnsi" w:cstheme="minorHAnsi"/>
        </w:rPr>
        <w:t xml:space="preserve"> mL </w:t>
      </w:r>
      <w:r w:rsidRPr="00BA4A86">
        <w:rPr>
          <w:rFonts w:asciiTheme="minorHAnsi" w:hAnsiTheme="minorHAnsi" w:cstheme="minorHAnsi"/>
        </w:rPr>
        <w:t xml:space="preserve">conical tube. </w:t>
      </w:r>
    </w:p>
    <w:p w14:paraId="191CB17F" w14:textId="77777777" w:rsidR="009710E7" w:rsidRPr="00BA4A86" w:rsidRDefault="009710E7" w:rsidP="001B459E">
      <w:pPr>
        <w:pStyle w:val="ListParagraph"/>
        <w:ind w:left="0"/>
        <w:jc w:val="both"/>
        <w:rPr>
          <w:rFonts w:asciiTheme="minorHAnsi" w:hAnsiTheme="minorHAnsi" w:cstheme="minorHAnsi"/>
        </w:rPr>
      </w:pPr>
    </w:p>
    <w:p w14:paraId="114AB36B" w14:textId="795C8DD9" w:rsidR="00DC729A" w:rsidRPr="00BA4A86" w:rsidRDefault="00B9569F" w:rsidP="001B459E">
      <w:pPr>
        <w:pStyle w:val="ListParagraph"/>
        <w:tabs>
          <w:tab w:val="left" w:pos="426"/>
          <w:tab w:val="left" w:pos="567"/>
          <w:tab w:val="left" w:pos="851"/>
        </w:tabs>
        <w:ind w:left="0"/>
        <w:jc w:val="both"/>
        <w:rPr>
          <w:rFonts w:asciiTheme="minorHAnsi" w:hAnsiTheme="minorHAnsi" w:cstheme="minorHAnsi"/>
          <w:b/>
          <w:bCs/>
        </w:rPr>
      </w:pPr>
      <w:r w:rsidRPr="00BA4A86">
        <w:rPr>
          <w:rFonts w:asciiTheme="minorHAnsi" w:hAnsiTheme="minorHAnsi" w:cstheme="minorHAnsi"/>
        </w:rPr>
        <w:t xml:space="preserve">NOTE: </w:t>
      </w:r>
      <w:r w:rsidR="00DC729A" w:rsidRPr="00BA4A86">
        <w:rPr>
          <w:rFonts w:asciiTheme="minorHAnsi" w:hAnsiTheme="minorHAnsi" w:cstheme="minorHAnsi"/>
        </w:rPr>
        <w:t>Do</w:t>
      </w:r>
      <w:r w:rsidR="00EA40E3" w:rsidRPr="00BA4A86">
        <w:rPr>
          <w:rFonts w:asciiTheme="minorHAnsi" w:hAnsiTheme="minorHAnsi" w:cstheme="minorHAnsi"/>
        </w:rPr>
        <w:t xml:space="preserve"> not touch the side of the tube that is in contact with the magnet. Leave approximately 5</w:t>
      </w:r>
      <w:r w:rsidR="00F01129" w:rsidRPr="00BA4A86">
        <w:rPr>
          <w:rFonts w:asciiTheme="minorHAnsi" w:hAnsiTheme="minorHAnsi" w:cstheme="minorHAnsi"/>
        </w:rPr>
        <w:t xml:space="preserve"> mL </w:t>
      </w:r>
      <w:r w:rsidR="00EA40E3" w:rsidRPr="00BA4A86">
        <w:rPr>
          <w:rFonts w:asciiTheme="minorHAnsi" w:hAnsiTheme="minorHAnsi" w:cstheme="minorHAnsi"/>
        </w:rPr>
        <w:t>of the suspension at the bottom of the tube.</w:t>
      </w:r>
    </w:p>
    <w:p w14:paraId="7657E4A6" w14:textId="77777777" w:rsidR="000A5E42" w:rsidRPr="00BA4A86" w:rsidRDefault="000A5E42" w:rsidP="001B459E">
      <w:pPr>
        <w:pStyle w:val="ListParagraph"/>
        <w:tabs>
          <w:tab w:val="left" w:pos="426"/>
          <w:tab w:val="left" w:pos="567"/>
          <w:tab w:val="left" w:pos="851"/>
        </w:tabs>
        <w:ind w:left="0"/>
        <w:jc w:val="both"/>
        <w:rPr>
          <w:rFonts w:asciiTheme="minorHAnsi" w:hAnsiTheme="minorHAnsi" w:cstheme="minorHAnsi"/>
          <w:b/>
          <w:bCs/>
        </w:rPr>
      </w:pPr>
    </w:p>
    <w:p w14:paraId="11471A62" w14:textId="149761F4" w:rsidR="00302AD6" w:rsidRPr="00BA4A86" w:rsidRDefault="00E91787" w:rsidP="001B459E">
      <w:pPr>
        <w:pStyle w:val="ListParagraph"/>
        <w:numPr>
          <w:ilvl w:val="1"/>
          <w:numId w:val="60"/>
        </w:numPr>
        <w:tabs>
          <w:tab w:val="left" w:pos="426"/>
          <w:tab w:val="left" w:pos="567"/>
          <w:tab w:val="left" w:pos="851"/>
        </w:tabs>
        <w:jc w:val="both"/>
        <w:rPr>
          <w:rFonts w:asciiTheme="minorHAnsi" w:hAnsiTheme="minorHAnsi" w:cstheme="minorHAnsi"/>
          <w:b/>
          <w:bCs/>
        </w:rPr>
      </w:pPr>
      <w:r w:rsidRPr="00BA4A86">
        <w:rPr>
          <w:rFonts w:asciiTheme="minorHAnsi" w:hAnsiTheme="minorHAnsi" w:cstheme="minorHAnsi"/>
        </w:rPr>
        <w:t xml:space="preserve">Mix the </w:t>
      </w:r>
      <w:r w:rsidR="00EA40E3" w:rsidRPr="00BA4A86">
        <w:rPr>
          <w:rFonts w:asciiTheme="minorHAnsi" w:hAnsiTheme="minorHAnsi" w:cstheme="minorHAnsi"/>
        </w:rPr>
        <w:t xml:space="preserve">isolated cells with 1 mM </w:t>
      </w:r>
      <w:r w:rsidR="00B9569F" w:rsidRPr="00BA4A86">
        <w:rPr>
          <w:rFonts w:asciiTheme="minorHAnsi" w:hAnsiTheme="minorHAnsi" w:cstheme="minorHAnsi"/>
        </w:rPr>
        <w:t xml:space="preserve">EDTA </w:t>
      </w:r>
      <w:r w:rsidRPr="00BA4A86">
        <w:rPr>
          <w:rFonts w:asciiTheme="minorHAnsi" w:hAnsiTheme="minorHAnsi" w:cstheme="minorHAnsi"/>
        </w:rPr>
        <w:t xml:space="preserve">Stock Solution </w:t>
      </w:r>
      <w:r w:rsidR="00EA40E3" w:rsidRPr="00BA4A86">
        <w:rPr>
          <w:rFonts w:asciiTheme="minorHAnsi" w:hAnsiTheme="minorHAnsi" w:cstheme="minorHAnsi"/>
        </w:rPr>
        <w:t xml:space="preserve">2 to a final volume of approximately 41 </w:t>
      </w:r>
      <w:proofErr w:type="spellStart"/>
      <w:r w:rsidR="00EA40E3" w:rsidRPr="00BA4A86">
        <w:rPr>
          <w:rFonts w:asciiTheme="minorHAnsi" w:hAnsiTheme="minorHAnsi" w:cstheme="minorHAnsi"/>
        </w:rPr>
        <w:t>mL.</w:t>
      </w:r>
      <w:proofErr w:type="spellEnd"/>
      <w:r w:rsidR="00EA40E3" w:rsidRPr="00BA4A86">
        <w:rPr>
          <w:rFonts w:asciiTheme="minorHAnsi" w:hAnsiTheme="minorHAnsi" w:cstheme="minorHAnsi"/>
        </w:rPr>
        <w:t xml:space="preserve"> Pipette up and down to mix. </w:t>
      </w:r>
    </w:p>
    <w:p w14:paraId="24CB2777" w14:textId="77777777" w:rsidR="000A5E42" w:rsidRPr="00BA4A86" w:rsidRDefault="000A5E42" w:rsidP="001B459E">
      <w:pPr>
        <w:pStyle w:val="ListParagraph"/>
        <w:tabs>
          <w:tab w:val="left" w:pos="426"/>
          <w:tab w:val="left" w:pos="567"/>
          <w:tab w:val="left" w:pos="851"/>
        </w:tabs>
        <w:ind w:left="0"/>
        <w:jc w:val="both"/>
        <w:rPr>
          <w:rFonts w:asciiTheme="minorHAnsi" w:hAnsiTheme="minorHAnsi" w:cstheme="minorHAnsi"/>
        </w:rPr>
      </w:pPr>
    </w:p>
    <w:p w14:paraId="1F197445" w14:textId="46D2B20B" w:rsidR="00DC729A" w:rsidRPr="00BA4A86" w:rsidRDefault="00EA40E3" w:rsidP="001B459E">
      <w:pPr>
        <w:pStyle w:val="ListParagraph"/>
        <w:numPr>
          <w:ilvl w:val="1"/>
          <w:numId w:val="60"/>
        </w:numPr>
        <w:tabs>
          <w:tab w:val="left" w:pos="426"/>
          <w:tab w:val="left" w:pos="567"/>
          <w:tab w:val="left" w:pos="851"/>
        </w:tabs>
        <w:jc w:val="both"/>
        <w:rPr>
          <w:rFonts w:asciiTheme="minorHAnsi" w:hAnsiTheme="minorHAnsi" w:cstheme="minorHAnsi"/>
          <w:b/>
          <w:bCs/>
        </w:rPr>
      </w:pPr>
      <w:r w:rsidRPr="00BA4A86">
        <w:rPr>
          <w:rFonts w:asciiTheme="minorHAnsi" w:hAnsiTheme="minorHAnsi" w:cstheme="minorHAnsi"/>
        </w:rPr>
        <w:t xml:space="preserve">Divide </w:t>
      </w:r>
      <w:r w:rsidR="00E91787" w:rsidRPr="00BA4A86">
        <w:rPr>
          <w:rFonts w:asciiTheme="minorHAnsi" w:hAnsiTheme="minorHAnsi" w:cstheme="minorHAnsi"/>
        </w:rPr>
        <w:t xml:space="preserve">the </w:t>
      </w:r>
      <w:r w:rsidRPr="00BA4A86">
        <w:rPr>
          <w:rFonts w:asciiTheme="minorHAnsi" w:hAnsiTheme="minorHAnsi" w:cstheme="minorHAnsi"/>
        </w:rPr>
        <w:t xml:space="preserve">solution equally into </w:t>
      </w:r>
      <w:r w:rsidR="00E91787" w:rsidRPr="00BA4A86">
        <w:rPr>
          <w:rFonts w:asciiTheme="minorHAnsi" w:hAnsiTheme="minorHAnsi" w:cstheme="minorHAnsi"/>
        </w:rPr>
        <w:t xml:space="preserve">two </w:t>
      </w:r>
      <w:r w:rsidRPr="00BA4A86">
        <w:rPr>
          <w:rFonts w:asciiTheme="minorHAnsi" w:hAnsiTheme="minorHAnsi" w:cstheme="minorHAnsi"/>
        </w:rPr>
        <w:t>tubes with approximately 20</w:t>
      </w:r>
      <w:r w:rsidR="00F01129" w:rsidRPr="00BA4A86">
        <w:rPr>
          <w:rFonts w:asciiTheme="minorHAnsi" w:hAnsiTheme="minorHAnsi" w:cstheme="minorHAnsi"/>
        </w:rPr>
        <w:t xml:space="preserve"> mL </w:t>
      </w:r>
      <w:r w:rsidRPr="00BA4A86">
        <w:rPr>
          <w:rFonts w:asciiTheme="minorHAnsi" w:hAnsiTheme="minorHAnsi" w:cstheme="minorHAnsi"/>
        </w:rPr>
        <w:t>in each tube.</w:t>
      </w:r>
    </w:p>
    <w:p w14:paraId="04C164DA" w14:textId="77777777" w:rsidR="000A5E42" w:rsidRPr="00BA4A86" w:rsidRDefault="000A5E42" w:rsidP="001B459E">
      <w:pPr>
        <w:pStyle w:val="ListParagraph"/>
        <w:tabs>
          <w:tab w:val="left" w:pos="426"/>
          <w:tab w:val="left" w:pos="567"/>
          <w:tab w:val="left" w:pos="851"/>
        </w:tabs>
        <w:ind w:left="0"/>
        <w:jc w:val="both"/>
        <w:rPr>
          <w:rFonts w:asciiTheme="minorHAnsi" w:hAnsiTheme="minorHAnsi" w:cstheme="minorHAnsi"/>
        </w:rPr>
      </w:pPr>
    </w:p>
    <w:p w14:paraId="4CF84559" w14:textId="252F06A9" w:rsidR="00201D59" w:rsidRPr="00BA4A86" w:rsidRDefault="00EA40E3" w:rsidP="001B459E">
      <w:pPr>
        <w:pStyle w:val="ListParagraph"/>
        <w:numPr>
          <w:ilvl w:val="1"/>
          <w:numId w:val="60"/>
        </w:numPr>
        <w:tabs>
          <w:tab w:val="left" w:pos="426"/>
          <w:tab w:val="left" w:pos="567"/>
          <w:tab w:val="left" w:pos="851"/>
        </w:tabs>
        <w:jc w:val="both"/>
        <w:rPr>
          <w:rFonts w:asciiTheme="minorHAnsi" w:hAnsiTheme="minorHAnsi" w:cstheme="minorHAnsi"/>
          <w:b/>
          <w:bCs/>
        </w:rPr>
      </w:pPr>
      <w:r w:rsidRPr="00BA4A86">
        <w:rPr>
          <w:rFonts w:asciiTheme="minorHAnsi" w:hAnsiTheme="minorHAnsi" w:cstheme="minorHAnsi"/>
        </w:rPr>
        <w:t xml:space="preserve">Centrifuge both tubes at 335 x </w:t>
      </w:r>
      <w:r w:rsidRPr="00BA4A86">
        <w:rPr>
          <w:rFonts w:asciiTheme="minorHAnsi" w:hAnsiTheme="minorHAnsi" w:cstheme="minorHAnsi"/>
          <w:i/>
          <w:iCs/>
        </w:rPr>
        <w:t>g</w:t>
      </w:r>
      <w:r w:rsidRPr="00BA4A86">
        <w:rPr>
          <w:rFonts w:asciiTheme="minorHAnsi" w:hAnsiTheme="minorHAnsi" w:cstheme="minorHAnsi"/>
        </w:rPr>
        <w:t xml:space="preserve"> for 5 min. </w:t>
      </w:r>
    </w:p>
    <w:p w14:paraId="4831536B" w14:textId="77777777" w:rsidR="000A5E42" w:rsidRPr="00BA4A86" w:rsidRDefault="000A5E42" w:rsidP="001B459E">
      <w:pPr>
        <w:pStyle w:val="ListParagraph"/>
        <w:tabs>
          <w:tab w:val="left" w:pos="426"/>
          <w:tab w:val="left" w:pos="567"/>
          <w:tab w:val="left" w:pos="851"/>
        </w:tabs>
        <w:ind w:left="0"/>
        <w:jc w:val="both"/>
        <w:rPr>
          <w:rFonts w:asciiTheme="minorHAnsi" w:hAnsiTheme="minorHAnsi" w:cstheme="minorHAnsi"/>
        </w:rPr>
      </w:pPr>
    </w:p>
    <w:p w14:paraId="0582E032" w14:textId="2AC106A4" w:rsidR="0050582F" w:rsidRPr="00BA4A86" w:rsidRDefault="00EA40E3" w:rsidP="001B459E">
      <w:pPr>
        <w:pStyle w:val="ListParagraph"/>
        <w:numPr>
          <w:ilvl w:val="1"/>
          <w:numId w:val="60"/>
        </w:numPr>
        <w:tabs>
          <w:tab w:val="left" w:pos="426"/>
          <w:tab w:val="left" w:pos="567"/>
          <w:tab w:val="left" w:pos="851"/>
        </w:tabs>
        <w:jc w:val="both"/>
        <w:rPr>
          <w:rFonts w:asciiTheme="minorHAnsi" w:hAnsiTheme="minorHAnsi" w:cstheme="minorHAnsi"/>
          <w:b/>
          <w:bCs/>
        </w:rPr>
      </w:pPr>
      <w:r w:rsidRPr="00BA4A86">
        <w:rPr>
          <w:rFonts w:asciiTheme="minorHAnsi" w:hAnsiTheme="minorHAnsi" w:cstheme="minorHAnsi"/>
        </w:rPr>
        <w:t>During this centrifugation take MLi-2 inhibitor stock (200 µM/1</w:t>
      </w:r>
      <w:r w:rsidR="00E91787" w:rsidRPr="00BA4A86">
        <w:rPr>
          <w:rFonts w:asciiTheme="minorHAnsi" w:hAnsiTheme="minorHAnsi" w:cstheme="minorHAnsi"/>
        </w:rPr>
        <w:t>,</w:t>
      </w:r>
      <w:r w:rsidRPr="00BA4A86">
        <w:rPr>
          <w:rFonts w:asciiTheme="minorHAnsi" w:hAnsiTheme="minorHAnsi" w:cstheme="minorHAnsi"/>
        </w:rPr>
        <w:t>000</w:t>
      </w:r>
      <w:r w:rsidR="004F635E" w:rsidRPr="00BA4A86">
        <w:rPr>
          <w:rFonts w:asciiTheme="minorHAnsi" w:hAnsiTheme="minorHAnsi" w:cstheme="minorHAnsi"/>
        </w:rPr>
        <w:t>x</w:t>
      </w:r>
      <w:r w:rsidRPr="00BA4A86">
        <w:rPr>
          <w:rFonts w:asciiTheme="minorHAnsi" w:hAnsiTheme="minorHAnsi" w:cstheme="minorHAnsi"/>
        </w:rPr>
        <w:t xml:space="preserve"> concentration) out of the -80 °C freezer</w:t>
      </w:r>
      <w:r w:rsidR="00201D59" w:rsidRPr="00BA4A86">
        <w:rPr>
          <w:rFonts w:asciiTheme="minorHAnsi" w:hAnsiTheme="minorHAnsi" w:cstheme="minorHAnsi"/>
        </w:rPr>
        <w:t xml:space="preserve"> and </w:t>
      </w:r>
      <w:r w:rsidRPr="00BA4A86">
        <w:rPr>
          <w:rFonts w:asciiTheme="minorHAnsi" w:hAnsiTheme="minorHAnsi" w:cstheme="minorHAnsi"/>
        </w:rPr>
        <w:t xml:space="preserve">leave at </w:t>
      </w:r>
      <w:r w:rsidR="00144420" w:rsidRPr="00BA4A86">
        <w:rPr>
          <w:rFonts w:asciiTheme="minorHAnsi" w:hAnsiTheme="minorHAnsi" w:cstheme="minorHAnsi"/>
        </w:rPr>
        <w:t>RT</w:t>
      </w:r>
      <w:r w:rsidRPr="00BA4A86">
        <w:rPr>
          <w:rFonts w:asciiTheme="minorHAnsi" w:hAnsiTheme="minorHAnsi" w:cstheme="minorHAnsi"/>
        </w:rPr>
        <w:t xml:space="preserve"> for subsequent us</w:t>
      </w:r>
      <w:r w:rsidR="004F635E" w:rsidRPr="00BA4A86">
        <w:rPr>
          <w:rFonts w:asciiTheme="minorHAnsi" w:hAnsiTheme="minorHAnsi" w:cstheme="minorHAnsi"/>
        </w:rPr>
        <w:t>e</w:t>
      </w:r>
      <w:r w:rsidRPr="00BA4A86">
        <w:rPr>
          <w:rFonts w:asciiTheme="minorHAnsi" w:hAnsiTheme="minorHAnsi" w:cstheme="minorHAnsi"/>
        </w:rPr>
        <w:t>.</w:t>
      </w:r>
    </w:p>
    <w:p w14:paraId="672E87E0" w14:textId="77777777" w:rsidR="000A5E42" w:rsidRPr="00BA4A86" w:rsidRDefault="000A5E42" w:rsidP="001B459E">
      <w:pPr>
        <w:pStyle w:val="ListParagraph"/>
        <w:tabs>
          <w:tab w:val="left" w:pos="426"/>
          <w:tab w:val="left" w:pos="567"/>
          <w:tab w:val="left" w:pos="851"/>
        </w:tabs>
        <w:ind w:left="0"/>
        <w:jc w:val="both"/>
        <w:rPr>
          <w:rFonts w:asciiTheme="minorHAnsi" w:hAnsiTheme="minorHAnsi" w:cstheme="minorHAnsi"/>
          <w:b/>
          <w:bCs/>
        </w:rPr>
      </w:pPr>
    </w:p>
    <w:p w14:paraId="4BB8B988" w14:textId="6B5B8F55" w:rsidR="0050582F" w:rsidRPr="00BA4A86" w:rsidRDefault="00EA40E3" w:rsidP="001B459E">
      <w:pPr>
        <w:pStyle w:val="ListParagraph"/>
        <w:numPr>
          <w:ilvl w:val="1"/>
          <w:numId w:val="60"/>
        </w:numPr>
        <w:tabs>
          <w:tab w:val="left" w:pos="426"/>
          <w:tab w:val="left" w:pos="567"/>
          <w:tab w:val="left" w:pos="851"/>
        </w:tabs>
        <w:jc w:val="both"/>
        <w:rPr>
          <w:rFonts w:asciiTheme="minorHAnsi" w:hAnsiTheme="minorHAnsi" w:cstheme="minorHAnsi"/>
          <w:b/>
          <w:bCs/>
        </w:rPr>
      </w:pPr>
      <w:r w:rsidRPr="00BA4A86">
        <w:rPr>
          <w:rFonts w:asciiTheme="minorHAnsi" w:hAnsiTheme="minorHAnsi" w:cstheme="minorHAnsi"/>
        </w:rPr>
        <w:t>Immediately after the centrifugation step and without agitation of the tubes, pour off the supernatant without disturbing the neutrophil pellets.</w:t>
      </w:r>
      <w:r w:rsidR="000A618A" w:rsidRPr="00BA4A86">
        <w:rPr>
          <w:rFonts w:asciiTheme="minorHAnsi" w:hAnsiTheme="minorHAnsi" w:cstheme="minorHAnsi"/>
        </w:rPr>
        <w:t xml:space="preserve"> Resuspend each cell pellet in 10 mL of cell culture media (</w:t>
      </w:r>
      <w:r w:rsidR="000A618A" w:rsidRPr="00BA4A86">
        <w:rPr>
          <w:rFonts w:asciiTheme="minorHAnsi" w:hAnsiTheme="minorHAnsi" w:cstheme="minorHAnsi"/>
          <w:b/>
          <w:bCs/>
        </w:rPr>
        <w:t>Table of Materials</w:t>
      </w:r>
      <w:r w:rsidR="000A618A" w:rsidRPr="00BA4A86">
        <w:rPr>
          <w:rFonts w:asciiTheme="minorHAnsi" w:hAnsiTheme="minorHAnsi" w:cstheme="minorHAnsi"/>
        </w:rPr>
        <w:t>) at RT by gently pipetting cells up and down 4x.</w:t>
      </w:r>
    </w:p>
    <w:p w14:paraId="0908223E" w14:textId="77777777" w:rsidR="00177AEE" w:rsidRPr="00BA4A86" w:rsidRDefault="00177AEE" w:rsidP="001B459E">
      <w:pPr>
        <w:pStyle w:val="ListParagraph"/>
        <w:tabs>
          <w:tab w:val="left" w:pos="426"/>
          <w:tab w:val="left" w:pos="851"/>
        </w:tabs>
        <w:ind w:left="0"/>
        <w:jc w:val="both"/>
        <w:rPr>
          <w:rFonts w:asciiTheme="minorHAnsi" w:hAnsiTheme="minorHAnsi" w:cstheme="minorHAnsi"/>
          <w:b/>
          <w:bCs/>
        </w:rPr>
      </w:pPr>
    </w:p>
    <w:p w14:paraId="5796042D" w14:textId="75850D41" w:rsidR="0050582F" w:rsidRPr="00BA4A86" w:rsidRDefault="0050582F" w:rsidP="001B459E">
      <w:pPr>
        <w:pStyle w:val="ListParagraph"/>
        <w:numPr>
          <w:ilvl w:val="0"/>
          <w:numId w:val="60"/>
        </w:numPr>
        <w:tabs>
          <w:tab w:val="left" w:pos="426"/>
          <w:tab w:val="left" w:pos="851"/>
        </w:tabs>
        <w:jc w:val="both"/>
        <w:rPr>
          <w:rFonts w:asciiTheme="minorHAnsi" w:hAnsiTheme="minorHAnsi" w:cstheme="minorHAnsi"/>
          <w:b/>
          <w:bCs/>
        </w:rPr>
      </w:pPr>
      <w:r w:rsidRPr="00BA4A86">
        <w:rPr>
          <w:rFonts w:asciiTheme="minorHAnsi" w:hAnsiTheme="minorHAnsi" w:cstheme="minorHAnsi"/>
          <w:b/>
          <w:bCs/>
        </w:rPr>
        <w:t>LRRK2 kinase inhibitor treatment of pure neutrophils</w:t>
      </w:r>
    </w:p>
    <w:p w14:paraId="50476100" w14:textId="77777777" w:rsidR="0044098F" w:rsidRPr="00BA4A86" w:rsidRDefault="0044098F" w:rsidP="001B459E">
      <w:pPr>
        <w:pStyle w:val="ListParagraph"/>
        <w:tabs>
          <w:tab w:val="left" w:pos="426"/>
          <w:tab w:val="left" w:pos="851"/>
        </w:tabs>
        <w:ind w:left="0"/>
        <w:jc w:val="both"/>
        <w:rPr>
          <w:rFonts w:asciiTheme="minorHAnsi" w:hAnsiTheme="minorHAnsi" w:cstheme="minorHAnsi"/>
          <w:b/>
          <w:bCs/>
        </w:rPr>
      </w:pPr>
    </w:p>
    <w:p w14:paraId="21A98073" w14:textId="39F73DBE" w:rsidR="0050582F" w:rsidRPr="00BA4A86" w:rsidRDefault="00EA40E3" w:rsidP="001B459E">
      <w:pPr>
        <w:pStyle w:val="ListParagraph"/>
        <w:numPr>
          <w:ilvl w:val="1"/>
          <w:numId w:val="60"/>
        </w:numPr>
        <w:tabs>
          <w:tab w:val="left" w:pos="426"/>
          <w:tab w:val="left" w:pos="851"/>
        </w:tabs>
        <w:jc w:val="both"/>
        <w:rPr>
          <w:rFonts w:asciiTheme="minorHAnsi" w:hAnsiTheme="minorHAnsi" w:cstheme="minorHAnsi"/>
          <w:b/>
          <w:bCs/>
        </w:rPr>
      </w:pPr>
      <w:r w:rsidRPr="00BA4A86">
        <w:rPr>
          <w:rFonts w:asciiTheme="minorHAnsi" w:hAnsiTheme="minorHAnsi" w:cstheme="minorHAnsi"/>
        </w:rPr>
        <w:t xml:space="preserve">Label one tube </w:t>
      </w:r>
      <w:r w:rsidR="004F2FA1" w:rsidRPr="00BA4A86">
        <w:rPr>
          <w:rFonts w:asciiTheme="minorHAnsi" w:hAnsiTheme="minorHAnsi" w:cstheme="minorHAnsi"/>
        </w:rPr>
        <w:t>"</w:t>
      </w:r>
      <w:r w:rsidRPr="00BA4A86">
        <w:rPr>
          <w:rFonts w:asciiTheme="minorHAnsi" w:hAnsiTheme="minorHAnsi" w:cstheme="minorHAnsi"/>
        </w:rPr>
        <w:t>DMSO</w:t>
      </w:r>
      <w:r w:rsidR="004F2FA1" w:rsidRPr="00BA4A86">
        <w:rPr>
          <w:rFonts w:asciiTheme="minorHAnsi" w:hAnsiTheme="minorHAnsi" w:cstheme="minorHAnsi"/>
        </w:rPr>
        <w:t>"</w:t>
      </w:r>
      <w:r w:rsidRPr="00BA4A86">
        <w:rPr>
          <w:rFonts w:asciiTheme="minorHAnsi" w:hAnsiTheme="minorHAnsi" w:cstheme="minorHAnsi"/>
        </w:rPr>
        <w:t xml:space="preserve"> and </w:t>
      </w:r>
      <w:r w:rsidR="00201D59" w:rsidRPr="00BA4A86">
        <w:rPr>
          <w:rFonts w:asciiTheme="minorHAnsi" w:hAnsiTheme="minorHAnsi" w:cstheme="minorHAnsi"/>
        </w:rPr>
        <w:t xml:space="preserve">the </w:t>
      </w:r>
      <w:r w:rsidRPr="00BA4A86">
        <w:rPr>
          <w:rFonts w:asciiTheme="minorHAnsi" w:hAnsiTheme="minorHAnsi" w:cstheme="minorHAnsi"/>
        </w:rPr>
        <w:t xml:space="preserve">other tube </w:t>
      </w:r>
      <w:r w:rsidR="004F2FA1" w:rsidRPr="00BA4A86">
        <w:rPr>
          <w:rFonts w:asciiTheme="minorHAnsi" w:hAnsiTheme="minorHAnsi" w:cstheme="minorHAnsi"/>
        </w:rPr>
        <w:t>"</w:t>
      </w:r>
      <w:r w:rsidRPr="00BA4A86">
        <w:rPr>
          <w:rFonts w:asciiTheme="minorHAnsi" w:hAnsiTheme="minorHAnsi" w:cstheme="minorHAnsi"/>
        </w:rPr>
        <w:t>MLi-2</w:t>
      </w:r>
      <w:r w:rsidR="004F2FA1" w:rsidRPr="00BA4A86">
        <w:rPr>
          <w:rFonts w:asciiTheme="minorHAnsi" w:hAnsiTheme="minorHAnsi" w:cstheme="minorHAnsi"/>
        </w:rPr>
        <w:t>"</w:t>
      </w:r>
      <w:r w:rsidRPr="00BA4A86">
        <w:rPr>
          <w:rFonts w:asciiTheme="minorHAnsi" w:hAnsiTheme="minorHAnsi" w:cstheme="minorHAnsi"/>
        </w:rPr>
        <w:t>.</w:t>
      </w:r>
    </w:p>
    <w:p w14:paraId="4335F804" w14:textId="77777777" w:rsidR="000A5E42" w:rsidRPr="00BA4A86" w:rsidRDefault="000A5E42" w:rsidP="001B459E">
      <w:pPr>
        <w:pStyle w:val="ListParagraph"/>
        <w:tabs>
          <w:tab w:val="left" w:pos="426"/>
          <w:tab w:val="left" w:pos="851"/>
        </w:tabs>
        <w:ind w:left="0"/>
        <w:jc w:val="both"/>
        <w:rPr>
          <w:rFonts w:asciiTheme="minorHAnsi" w:hAnsiTheme="minorHAnsi" w:cstheme="minorHAnsi"/>
          <w:b/>
          <w:bCs/>
        </w:rPr>
      </w:pPr>
    </w:p>
    <w:p w14:paraId="320A8401" w14:textId="79D17C78" w:rsidR="0050582F" w:rsidRPr="00BA4A86" w:rsidRDefault="00EA40E3" w:rsidP="001B459E">
      <w:pPr>
        <w:pStyle w:val="ListParagraph"/>
        <w:numPr>
          <w:ilvl w:val="1"/>
          <w:numId w:val="60"/>
        </w:numPr>
        <w:tabs>
          <w:tab w:val="left" w:pos="426"/>
          <w:tab w:val="left" w:pos="851"/>
        </w:tabs>
        <w:jc w:val="both"/>
        <w:rPr>
          <w:rFonts w:asciiTheme="minorHAnsi" w:hAnsiTheme="minorHAnsi" w:cstheme="minorHAnsi"/>
          <w:b/>
          <w:bCs/>
        </w:rPr>
      </w:pPr>
      <w:r w:rsidRPr="00BA4A86">
        <w:rPr>
          <w:rFonts w:asciiTheme="minorHAnsi" w:hAnsiTheme="minorHAnsi" w:cstheme="minorHAnsi"/>
        </w:rPr>
        <w:lastRenderedPageBreak/>
        <w:t xml:space="preserve">To </w:t>
      </w:r>
      <w:r w:rsidR="00DE77F7" w:rsidRPr="00BA4A86">
        <w:rPr>
          <w:rFonts w:asciiTheme="minorHAnsi" w:hAnsiTheme="minorHAnsi" w:cstheme="minorHAnsi"/>
        </w:rPr>
        <w:t xml:space="preserve">the </w:t>
      </w:r>
      <w:r w:rsidR="004F2FA1" w:rsidRPr="00BA4A86">
        <w:rPr>
          <w:rFonts w:asciiTheme="minorHAnsi" w:hAnsiTheme="minorHAnsi" w:cstheme="minorHAnsi"/>
        </w:rPr>
        <w:t>"</w:t>
      </w:r>
      <w:r w:rsidRPr="00BA4A86">
        <w:rPr>
          <w:rFonts w:asciiTheme="minorHAnsi" w:hAnsiTheme="minorHAnsi" w:cstheme="minorHAnsi"/>
        </w:rPr>
        <w:t>DMSO</w:t>
      </w:r>
      <w:r w:rsidR="004F2FA1" w:rsidRPr="00BA4A86">
        <w:rPr>
          <w:rFonts w:asciiTheme="minorHAnsi" w:hAnsiTheme="minorHAnsi" w:cstheme="minorHAnsi"/>
        </w:rPr>
        <w:t>"</w:t>
      </w:r>
      <w:r w:rsidRPr="00BA4A86">
        <w:rPr>
          <w:rFonts w:asciiTheme="minorHAnsi" w:hAnsiTheme="minorHAnsi" w:cstheme="minorHAnsi"/>
        </w:rPr>
        <w:t xml:space="preserve"> </w:t>
      </w:r>
      <w:proofErr w:type="spellStart"/>
      <w:r w:rsidRPr="00BA4A86">
        <w:rPr>
          <w:rFonts w:asciiTheme="minorHAnsi" w:hAnsiTheme="minorHAnsi" w:cstheme="minorHAnsi"/>
        </w:rPr>
        <w:t>labe</w:t>
      </w:r>
      <w:r w:rsidR="00923622" w:rsidRPr="00BA4A86">
        <w:rPr>
          <w:rFonts w:asciiTheme="minorHAnsi" w:hAnsiTheme="minorHAnsi" w:cstheme="minorHAnsi"/>
        </w:rPr>
        <w:t>led</w:t>
      </w:r>
      <w:proofErr w:type="spellEnd"/>
      <w:r w:rsidRPr="00BA4A86">
        <w:rPr>
          <w:rFonts w:asciiTheme="minorHAnsi" w:hAnsiTheme="minorHAnsi" w:cstheme="minorHAnsi"/>
        </w:rPr>
        <w:t xml:space="preserve"> tube, add 10 µL of DMSO and mix gently by pipetting up and down 2</w:t>
      </w:r>
      <w:r w:rsidR="00296F25" w:rsidRPr="00BA4A86">
        <w:rPr>
          <w:rFonts w:asciiTheme="minorHAnsi" w:hAnsiTheme="minorHAnsi" w:cstheme="minorHAnsi"/>
        </w:rPr>
        <w:t>x</w:t>
      </w:r>
      <w:r w:rsidRPr="00BA4A86">
        <w:rPr>
          <w:rFonts w:asciiTheme="minorHAnsi" w:hAnsiTheme="minorHAnsi" w:cstheme="minorHAnsi"/>
        </w:rPr>
        <w:t xml:space="preserve"> with a 10</w:t>
      </w:r>
      <w:r w:rsidR="00F01129" w:rsidRPr="00BA4A86">
        <w:rPr>
          <w:rFonts w:asciiTheme="minorHAnsi" w:hAnsiTheme="minorHAnsi" w:cstheme="minorHAnsi"/>
        </w:rPr>
        <w:t xml:space="preserve"> mL </w:t>
      </w:r>
      <w:r w:rsidRPr="00BA4A86">
        <w:rPr>
          <w:rFonts w:asciiTheme="minorHAnsi" w:hAnsiTheme="minorHAnsi" w:cstheme="minorHAnsi"/>
        </w:rPr>
        <w:t xml:space="preserve">pipette. To </w:t>
      </w:r>
      <w:r w:rsidR="00DE77F7" w:rsidRPr="00BA4A86">
        <w:rPr>
          <w:rFonts w:asciiTheme="minorHAnsi" w:hAnsiTheme="minorHAnsi" w:cstheme="minorHAnsi"/>
        </w:rPr>
        <w:t xml:space="preserve">the </w:t>
      </w:r>
      <w:r w:rsidR="004F2FA1" w:rsidRPr="00BA4A86">
        <w:rPr>
          <w:rFonts w:asciiTheme="minorHAnsi" w:hAnsiTheme="minorHAnsi" w:cstheme="minorHAnsi"/>
        </w:rPr>
        <w:t>"</w:t>
      </w:r>
      <w:r w:rsidRPr="00BA4A86">
        <w:rPr>
          <w:rFonts w:asciiTheme="minorHAnsi" w:hAnsiTheme="minorHAnsi" w:cstheme="minorHAnsi"/>
        </w:rPr>
        <w:t>MLi-2</w:t>
      </w:r>
      <w:r w:rsidR="004F2FA1" w:rsidRPr="00BA4A86">
        <w:rPr>
          <w:rFonts w:asciiTheme="minorHAnsi" w:hAnsiTheme="minorHAnsi" w:cstheme="minorHAnsi"/>
        </w:rPr>
        <w:t>"</w:t>
      </w:r>
      <w:r w:rsidRPr="00BA4A86">
        <w:rPr>
          <w:rFonts w:asciiTheme="minorHAnsi" w:hAnsiTheme="minorHAnsi" w:cstheme="minorHAnsi"/>
        </w:rPr>
        <w:t xml:space="preserve"> </w:t>
      </w:r>
      <w:proofErr w:type="spellStart"/>
      <w:r w:rsidRPr="00BA4A86">
        <w:rPr>
          <w:rFonts w:asciiTheme="minorHAnsi" w:hAnsiTheme="minorHAnsi" w:cstheme="minorHAnsi"/>
        </w:rPr>
        <w:t>labe</w:t>
      </w:r>
      <w:r w:rsidR="00923622" w:rsidRPr="00BA4A86">
        <w:rPr>
          <w:rFonts w:asciiTheme="minorHAnsi" w:hAnsiTheme="minorHAnsi" w:cstheme="minorHAnsi"/>
        </w:rPr>
        <w:t>led</w:t>
      </w:r>
      <w:proofErr w:type="spellEnd"/>
      <w:r w:rsidRPr="00BA4A86">
        <w:rPr>
          <w:rFonts w:asciiTheme="minorHAnsi" w:hAnsiTheme="minorHAnsi" w:cstheme="minorHAnsi"/>
        </w:rPr>
        <w:t xml:space="preserve"> tube, add 10 </w:t>
      </w:r>
      <w:proofErr w:type="spellStart"/>
      <w:r w:rsidRPr="00BA4A86">
        <w:rPr>
          <w:rFonts w:asciiTheme="minorHAnsi" w:hAnsiTheme="minorHAnsi" w:cstheme="minorHAnsi"/>
        </w:rPr>
        <w:t>μL</w:t>
      </w:r>
      <w:proofErr w:type="spellEnd"/>
      <w:r w:rsidRPr="00BA4A86">
        <w:rPr>
          <w:rFonts w:asciiTheme="minorHAnsi" w:hAnsiTheme="minorHAnsi" w:cstheme="minorHAnsi"/>
        </w:rPr>
        <w:t xml:space="preserve"> of 200 </w:t>
      </w:r>
      <w:proofErr w:type="spellStart"/>
      <w:r w:rsidRPr="00BA4A86">
        <w:rPr>
          <w:rFonts w:asciiTheme="minorHAnsi" w:hAnsiTheme="minorHAnsi" w:cstheme="minorHAnsi"/>
        </w:rPr>
        <w:t>μM</w:t>
      </w:r>
      <w:proofErr w:type="spellEnd"/>
      <w:r w:rsidRPr="00BA4A86">
        <w:rPr>
          <w:rFonts w:asciiTheme="minorHAnsi" w:hAnsiTheme="minorHAnsi" w:cstheme="minorHAnsi"/>
        </w:rPr>
        <w:t xml:space="preserve"> MLi-2 stock solution (final concentration 200 </w:t>
      </w:r>
      <w:proofErr w:type="spellStart"/>
      <w:r w:rsidRPr="00BA4A86">
        <w:rPr>
          <w:rFonts w:asciiTheme="minorHAnsi" w:hAnsiTheme="minorHAnsi" w:cstheme="minorHAnsi"/>
        </w:rPr>
        <w:t>nM</w:t>
      </w:r>
      <w:proofErr w:type="spellEnd"/>
      <w:r w:rsidRPr="00BA4A86">
        <w:rPr>
          <w:rFonts w:asciiTheme="minorHAnsi" w:hAnsiTheme="minorHAnsi" w:cstheme="minorHAnsi"/>
        </w:rPr>
        <w:t>) and mix gently by pipetting up and down 2</w:t>
      </w:r>
      <w:r w:rsidR="00296F25" w:rsidRPr="00BA4A86">
        <w:rPr>
          <w:rFonts w:asciiTheme="minorHAnsi" w:hAnsiTheme="minorHAnsi" w:cstheme="minorHAnsi"/>
        </w:rPr>
        <w:t>x</w:t>
      </w:r>
      <w:r w:rsidRPr="00BA4A86">
        <w:rPr>
          <w:rFonts w:asciiTheme="minorHAnsi" w:hAnsiTheme="minorHAnsi" w:cstheme="minorHAnsi"/>
        </w:rPr>
        <w:t xml:space="preserve"> with a 10</w:t>
      </w:r>
      <w:r w:rsidR="00F01129" w:rsidRPr="00BA4A86">
        <w:rPr>
          <w:rFonts w:asciiTheme="minorHAnsi" w:hAnsiTheme="minorHAnsi" w:cstheme="minorHAnsi"/>
        </w:rPr>
        <w:t xml:space="preserve"> mL </w:t>
      </w:r>
      <w:r w:rsidRPr="00BA4A86">
        <w:rPr>
          <w:rFonts w:asciiTheme="minorHAnsi" w:hAnsiTheme="minorHAnsi" w:cstheme="minorHAnsi"/>
        </w:rPr>
        <w:t>pipette.</w:t>
      </w:r>
    </w:p>
    <w:p w14:paraId="271D8A0C" w14:textId="77777777" w:rsidR="009710E7" w:rsidRPr="00BA4A86" w:rsidRDefault="009710E7" w:rsidP="001B459E">
      <w:pPr>
        <w:pStyle w:val="ListParagraph"/>
        <w:tabs>
          <w:tab w:val="left" w:pos="426"/>
          <w:tab w:val="left" w:pos="851"/>
        </w:tabs>
        <w:ind w:left="0"/>
        <w:jc w:val="both"/>
        <w:rPr>
          <w:rFonts w:asciiTheme="minorHAnsi" w:hAnsiTheme="minorHAnsi" w:cstheme="minorHAnsi"/>
          <w:b/>
          <w:bCs/>
        </w:rPr>
      </w:pPr>
    </w:p>
    <w:p w14:paraId="24DDCE31" w14:textId="0B2246B7" w:rsidR="00153602" w:rsidRPr="00BA4A86" w:rsidRDefault="0050582F" w:rsidP="001B459E">
      <w:pPr>
        <w:pStyle w:val="ListParagraph"/>
        <w:numPr>
          <w:ilvl w:val="1"/>
          <w:numId w:val="60"/>
        </w:numPr>
        <w:tabs>
          <w:tab w:val="left" w:pos="426"/>
          <w:tab w:val="left" w:pos="851"/>
        </w:tabs>
        <w:jc w:val="both"/>
        <w:rPr>
          <w:rFonts w:asciiTheme="minorHAnsi" w:hAnsiTheme="minorHAnsi" w:cstheme="minorHAnsi"/>
          <w:b/>
          <w:bCs/>
        </w:rPr>
      </w:pPr>
      <w:r w:rsidRPr="00BA4A86">
        <w:rPr>
          <w:rFonts w:asciiTheme="minorHAnsi" w:hAnsiTheme="minorHAnsi" w:cstheme="minorHAnsi"/>
        </w:rPr>
        <w:t xml:space="preserve"> </w:t>
      </w:r>
      <w:r w:rsidR="00EA40E3" w:rsidRPr="00BA4A86">
        <w:rPr>
          <w:rFonts w:asciiTheme="minorHAnsi" w:hAnsiTheme="minorHAnsi" w:cstheme="minorHAnsi"/>
        </w:rPr>
        <w:t xml:space="preserve">Incubate </w:t>
      </w:r>
      <w:r w:rsidR="00DE77F7" w:rsidRPr="00BA4A86">
        <w:rPr>
          <w:rFonts w:asciiTheme="minorHAnsi" w:hAnsiTheme="minorHAnsi" w:cstheme="minorHAnsi"/>
        </w:rPr>
        <w:t xml:space="preserve">the </w:t>
      </w:r>
      <w:r w:rsidR="00EA40E3" w:rsidRPr="00BA4A86">
        <w:rPr>
          <w:rFonts w:asciiTheme="minorHAnsi" w:hAnsiTheme="minorHAnsi" w:cstheme="minorHAnsi"/>
        </w:rPr>
        <w:t>samples for 30</w:t>
      </w:r>
      <w:r w:rsidR="00F95735" w:rsidRPr="00BA4A86">
        <w:rPr>
          <w:rFonts w:asciiTheme="minorHAnsi" w:hAnsiTheme="minorHAnsi" w:cstheme="minorHAnsi"/>
        </w:rPr>
        <w:t xml:space="preserve"> min </w:t>
      </w:r>
      <w:r w:rsidR="00EA40E3" w:rsidRPr="00BA4A86">
        <w:rPr>
          <w:rFonts w:asciiTheme="minorHAnsi" w:hAnsiTheme="minorHAnsi" w:cstheme="minorHAnsi"/>
        </w:rPr>
        <w:t xml:space="preserve">at </w:t>
      </w:r>
      <w:r w:rsidR="00144420" w:rsidRPr="00BA4A86">
        <w:rPr>
          <w:rFonts w:asciiTheme="minorHAnsi" w:hAnsiTheme="minorHAnsi" w:cstheme="minorHAnsi"/>
        </w:rPr>
        <w:t>RT</w:t>
      </w:r>
      <w:r w:rsidR="00EA40E3" w:rsidRPr="00BA4A86">
        <w:rPr>
          <w:rFonts w:asciiTheme="minorHAnsi" w:hAnsiTheme="minorHAnsi" w:cstheme="minorHAnsi"/>
        </w:rPr>
        <w:t>. Mix gently by inversion every 10</w:t>
      </w:r>
      <w:r w:rsidR="00F95735" w:rsidRPr="00BA4A86">
        <w:rPr>
          <w:rFonts w:asciiTheme="minorHAnsi" w:hAnsiTheme="minorHAnsi" w:cstheme="minorHAnsi"/>
        </w:rPr>
        <w:t xml:space="preserve"> min </w:t>
      </w:r>
      <w:r w:rsidR="00EA40E3" w:rsidRPr="00BA4A86">
        <w:rPr>
          <w:rFonts w:asciiTheme="minorHAnsi" w:hAnsiTheme="minorHAnsi" w:cstheme="minorHAnsi"/>
        </w:rPr>
        <w:t>during the incubation.</w:t>
      </w:r>
    </w:p>
    <w:p w14:paraId="40DEEC2B" w14:textId="77777777" w:rsidR="009710E7" w:rsidRPr="00BA4A86" w:rsidRDefault="009710E7" w:rsidP="001B459E">
      <w:pPr>
        <w:pStyle w:val="ListParagraph"/>
        <w:tabs>
          <w:tab w:val="left" w:pos="426"/>
          <w:tab w:val="left" w:pos="851"/>
        </w:tabs>
        <w:ind w:left="0"/>
        <w:jc w:val="both"/>
        <w:rPr>
          <w:rFonts w:asciiTheme="minorHAnsi" w:hAnsiTheme="minorHAnsi" w:cstheme="minorHAnsi"/>
          <w:b/>
          <w:bCs/>
        </w:rPr>
      </w:pPr>
    </w:p>
    <w:p w14:paraId="7884D2B4" w14:textId="29E72454" w:rsidR="00EA40E3" w:rsidRPr="00BA4A86" w:rsidRDefault="00EA40E3" w:rsidP="001B459E">
      <w:pPr>
        <w:pStyle w:val="ListParagraph"/>
        <w:numPr>
          <w:ilvl w:val="1"/>
          <w:numId w:val="60"/>
        </w:numPr>
        <w:tabs>
          <w:tab w:val="left" w:pos="426"/>
          <w:tab w:val="left" w:pos="851"/>
        </w:tabs>
        <w:jc w:val="both"/>
        <w:rPr>
          <w:rFonts w:asciiTheme="minorHAnsi" w:hAnsiTheme="minorHAnsi" w:cstheme="minorHAnsi"/>
          <w:b/>
          <w:bCs/>
        </w:rPr>
      </w:pPr>
      <w:r w:rsidRPr="00BA4A86">
        <w:rPr>
          <w:rFonts w:asciiTheme="minorHAnsi" w:hAnsiTheme="minorHAnsi" w:cstheme="minorHAnsi"/>
        </w:rPr>
        <w:t>During the incubation period,</w:t>
      </w:r>
      <w:r w:rsidR="00153602" w:rsidRPr="00BA4A86">
        <w:rPr>
          <w:rFonts w:asciiTheme="minorHAnsi" w:hAnsiTheme="minorHAnsi" w:cstheme="minorHAnsi"/>
        </w:rPr>
        <w:t xml:space="preserve"> </w:t>
      </w:r>
      <w:r w:rsidRPr="00BA4A86">
        <w:rPr>
          <w:rFonts w:asciiTheme="minorHAnsi" w:hAnsiTheme="minorHAnsi" w:cstheme="minorHAnsi"/>
        </w:rPr>
        <w:t xml:space="preserve">remove 0.5 M DIFP stock from </w:t>
      </w:r>
      <w:r w:rsidR="00DE77F7" w:rsidRPr="00BA4A86">
        <w:rPr>
          <w:rFonts w:asciiTheme="minorHAnsi" w:hAnsiTheme="minorHAnsi" w:cstheme="minorHAnsi"/>
        </w:rPr>
        <w:t xml:space="preserve">the </w:t>
      </w:r>
      <w:r w:rsidRPr="00BA4A86">
        <w:rPr>
          <w:rFonts w:asciiTheme="minorHAnsi" w:hAnsiTheme="minorHAnsi" w:cstheme="minorHAnsi"/>
        </w:rPr>
        <w:t xml:space="preserve">-80 °C freezer and place in </w:t>
      </w:r>
      <w:r w:rsidR="00DE77F7" w:rsidRPr="00BA4A86">
        <w:rPr>
          <w:rFonts w:asciiTheme="minorHAnsi" w:hAnsiTheme="minorHAnsi" w:cstheme="minorHAnsi"/>
        </w:rPr>
        <w:t xml:space="preserve">a </w:t>
      </w:r>
      <w:r w:rsidRPr="00BA4A86">
        <w:rPr>
          <w:rFonts w:asciiTheme="minorHAnsi" w:hAnsiTheme="minorHAnsi" w:cstheme="minorHAnsi"/>
        </w:rPr>
        <w:t>fume hood on ice</w:t>
      </w:r>
      <w:r w:rsidR="00065098" w:rsidRPr="00BA4A86">
        <w:rPr>
          <w:rFonts w:asciiTheme="minorHAnsi" w:hAnsiTheme="minorHAnsi" w:cstheme="minorHAnsi"/>
        </w:rPr>
        <w:t>. R</w:t>
      </w:r>
      <w:r w:rsidRPr="00BA4A86">
        <w:rPr>
          <w:rFonts w:asciiTheme="minorHAnsi" w:hAnsiTheme="minorHAnsi" w:cstheme="minorHAnsi"/>
        </w:rPr>
        <w:t>emove 1 mg</w:t>
      </w:r>
      <w:r w:rsidR="00B9569F" w:rsidRPr="00BA4A86">
        <w:rPr>
          <w:rFonts w:asciiTheme="minorHAnsi" w:hAnsiTheme="minorHAnsi" w:cstheme="minorHAnsi"/>
        </w:rPr>
        <w:t>/mL</w:t>
      </w:r>
      <w:r w:rsidRPr="00BA4A86">
        <w:rPr>
          <w:rFonts w:asciiTheme="minorHAnsi" w:hAnsiTheme="minorHAnsi" w:cstheme="minorHAnsi"/>
        </w:rPr>
        <w:t xml:space="preserve"> </w:t>
      </w:r>
      <w:r w:rsidR="00775343" w:rsidRPr="00BA4A86">
        <w:rPr>
          <w:rFonts w:asciiTheme="minorHAnsi" w:hAnsiTheme="minorHAnsi" w:cstheme="minorHAnsi"/>
        </w:rPr>
        <w:t>m</w:t>
      </w:r>
      <w:r w:rsidRPr="00BA4A86">
        <w:rPr>
          <w:rFonts w:asciiTheme="minorHAnsi" w:hAnsiTheme="minorHAnsi" w:cstheme="minorHAnsi"/>
        </w:rPr>
        <w:t xml:space="preserve">icrocystin-LR stock solution from </w:t>
      </w:r>
      <w:r w:rsidR="00201D59" w:rsidRPr="00BA4A86">
        <w:rPr>
          <w:rFonts w:asciiTheme="minorHAnsi" w:hAnsiTheme="minorHAnsi" w:cstheme="minorHAnsi"/>
        </w:rPr>
        <w:t xml:space="preserve">the </w:t>
      </w:r>
      <w:r w:rsidRPr="00BA4A86">
        <w:rPr>
          <w:rFonts w:asciiTheme="minorHAnsi" w:hAnsiTheme="minorHAnsi" w:cstheme="minorHAnsi"/>
        </w:rPr>
        <w:t xml:space="preserve">-80 °C freezer and </w:t>
      </w:r>
      <w:r w:rsidR="00065098" w:rsidRPr="00BA4A86">
        <w:rPr>
          <w:rFonts w:asciiTheme="minorHAnsi" w:hAnsiTheme="minorHAnsi" w:cstheme="minorHAnsi"/>
        </w:rPr>
        <w:t xml:space="preserve">leave </w:t>
      </w:r>
      <w:r w:rsidRPr="00BA4A86">
        <w:rPr>
          <w:rFonts w:asciiTheme="minorHAnsi" w:hAnsiTheme="minorHAnsi" w:cstheme="minorHAnsi"/>
        </w:rPr>
        <w:t xml:space="preserve">at </w:t>
      </w:r>
      <w:r w:rsidR="00144420" w:rsidRPr="00BA4A86">
        <w:rPr>
          <w:rFonts w:asciiTheme="minorHAnsi" w:hAnsiTheme="minorHAnsi" w:cstheme="minorHAnsi"/>
        </w:rPr>
        <w:t>RT</w:t>
      </w:r>
      <w:r w:rsidRPr="00BA4A86">
        <w:rPr>
          <w:rFonts w:asciiTheme="minorHAnsi" w:hAnsiTheme="minorHAnsi" w:cstheme="minorHAnsi"/>
        </w:rPr>
        <w:t xml:space="preserve"> to thaw</w:t>
      </w:r>
      <w:r w:rsidR="00065098" w:rsidRPr="00BA4A86">
        <w:rPr>
          <w:rFonts w:asciiTheme="minorHAnsi" w:hAnsiTheme="minorHAnsi" w:cstheme="minorHAnsi"/>
        </w:rPr>
        <w:t xml:space="preserve">. </w:t>
      </w:r>
      <w:r w:rsidR="00D854C9" w:rsidRPr="00BA4A86">
        <w:rPr>
          <w:rFonts w:asciiTheme="minorHAnsi" w:hAnsiTheme="minorHAnsi" w:cstheme="minorHAnsi"/>
        </w:rPr>
        <w:t xml:space="preserve">Take </w:t>
      </w:r>
      <w:r w:rsidRPr="00BA4A86">
        <w:rPr>
          <w:rFonts w:asciiTheme="minorHAnsi" w:hAnsiTheme="minorHAnsi" w:cstheme="minorHAnsi"/>
        </w:rPr>
        <w:t>an aliquot (0.25</w:t>
      </w:r>
      <w:r w:rsidR="00775343" w:rsidRPr="00BA4A86">
        <w:rPr>
          <w:rFonts w:asciiTheme="minorHAnsi" w:hAnsiTheme="minorHAnsi" w:cstheme="minorHAnsi"/>
        </w:rPr>
        <w:t xml:space="preserve"> </w:t>
      </w:r>
      <w:r w:rsidRPr="00BA4A86">
        <w:rPr>
          <w:rFonts w:asciiTheme="minorHAnsi" w:hAnsiTheme="minorHAnsi" w:cstheme="minorHAnsi"/>
        </w:rPr>
        <w:t>m</w:t>
      </w:r>
      <w:r w:rsidR="00775343" w:rsidRPr="00BA4A86">
        <w:rPr>
          <w:rFonts w:asciiTheme="minorHAnsi" w:hAnsiTheme="minorHAnsi" w:cstheme="minorHAnsi"/>
        </w:rPr>
        <w:t>L</w:t>
      </w:r>
      <w:r w:rsidRPr="00BA4A86">
        <w:rPr>
          <w:rFonts w:asciiTheme="minorHAnsi" w:hAnsiTheme="minorHAnsi" w:cstheme="minorHAnsi"/>
        </w:rPr>
        <w:t>) of the lysis buffer</w:t>
      </w:r>
      <w:r w:rsidR="00201D59" w:rsidRPr="00BA4A86">
        <w:rPr>
          <w:rFonts w:asciiTheme="minorHAnsi" w:hAnsiTheme="minorHAnsi" w:cstheme="minorHAnsi"/>
        </w:rPr>
        <w:t xml:space="preserve"> out of the freezer</w:t>
      </w:r>
      <w:r w:rsidR="00065098" w:rsidRPr="00BA4A86">
        <w:rPr>
          <w:rFonts w:asciiTheme="minorHAnsi" w:hAnsiTheme="minorHAnsi" w:cstheme="minorHAnsi"/>
        </w:rPr>
        <w:t xml:space="preserve">, </w:t>
      </w:r>
      <w:r w:rsidRPr="00BA4A86">
        <w:rPr>
          <w:rFonts w:asciiTheme="minorHAnsi" w:hAnsiTheme="minorHAnsi" w:cstheme="minorHAnsi"/>
        </w:rPr>
        <w:t xml:space="preserve">allow </w:t>
      </w:r>
      <w:r w:rsidR="00D854C9" w:rsidRPr="00BA4A86">
        <w:rPr>
          <w:rFonts w:asciiTheme="minorHAnsi" w:hAnsiTheme="minorHAnsi" w:cstheme="minorHAnsi"/>
        </w:rPr>
        <w:t xml:space="preserve">it </w:t>
      </w:r>
      <w:r w:rsidRPr="00BA4A86">
        <w:rPr>
          <w:rFonts w:asciiTheme="minorHAnsi" w:hAnsiTheme="minorHAnsi" w:cstheme="minorHAnsi"/>
        </w:rPr>
        <w:t xml:space="preserve">to defrost at </w:t>
      </w:r>
      <w:r w:rsidR="00144420" w:rsidRPr="00BA4A86">
        <w:rPr>
          <w:rFonts w:asciiTheme="minorHAnsi" w:hAnsiTheme="minorHAnsi" w:cstheme="minorHAnsi"/>
        </w:rPr>
        <w:t>RT</w:t>
      </w:r>
      <w:r w:rsidR="00D854C9" w:rsidRPr="00BA4A86">
        <w:rPr>
          <w:rFonts w:asciiTheme="minorHAnsi" w:hAnsiTheme="minorHAnsi" w:cstheme="minorHAnsi"/>
        </w:rPr>
        <w:t>,</w:t>
      </w:r>
      <w:r w:rsidRPr="00BA4A86">
        <w:rPr>
          <w:rFonts w:asciiTheme="minorHAnsi" w:hAnsiTheme="minorHAnsi" w:cstheme="minorHAnsi"/>
        </w:rPr>
        <w:t xml:space="preserve"> and then</w:t>
      </w:r>
      <w:r w:rsidR="00065098" w:rsidRPr="00BA4A86">
        <w:rPr>
          <w:rFonts w:asciiTheme="minorHAnsi" w:hAnsiTheme="minorHAnsi" w:cstheme="minorHAnsi"/>
        </w:rPr>
        <w:t xml:space="preserve"> </w:t>
      </w:r>
      <w:r w:rsidRPr="00BA4A86">
        <w:rPr>
          <w:rFonts w:asciiTheme="minorHAnsi" w:hAnsiTheme="minorHAnsi" w:cstheme="minorHAnsi"/>
        </w:rPr>
        <w:t xml:space="preserve">place </w:t>
      </w:r>
      <w:r w:rsidR="00D854C9" w:rsidRPr="00BA4A86">
        <w:rPr>
          <w:rFonts w:asciiTheme="minorHAnsi" w:hAnsiTheme="minorHAnsi" w:cstheme="minorHAnsi"/>
        </w:rPr>
        <w:t xml:space="preserve">it </w:t>
      </w:r>
      <w:r w:rsidRPr="00BA4A86">
        <w:rPr>
          <w:rFonts w:asciiTheme="minorHAnsi" w:hAnsiTheme="minorHAnsi" w:cstheme="minorHAnsi"/>
        </w:rPr>
        <w:t>on ice for subsequent use.</w:t>
      </w:r>
    </w:p>
    <w:p w14:paraId="2A026E5E" w14:textId="77777777" w:rsidR="009710E7" w:rsidRPr="00BA4A86" w:rsidRDefault="009710E7" w:rsidP="001B459E">
      <w:pPr>
        <w:pStyle w:val="ListParagraph"/>
        <w:tabs>
          <w:tab w:val="left" w:pos="426"/>
          <w:tab w:val="left" w:pos="851"/>
        </w:tabs>
        <w:ind w:left="0"/>
        <w:jc w:val="both"/>
        <w:rPr>
          <w:rFonts w:asciiTheme="minorHAnsi" w:hAnsiTheme="minorHAnsi" w:cstheme="minorHAnsi"/>
          <w:b/>
          <w:bCs/>
        </w:rPr>
      </w:pPr>
    </w:p>
    <w:p w14:paraId="5D1A2FBD" w14:textId="71DB742C" w:rsidR="00065098" w:rsidRPr="00BA4A86" w:rsidRDefault="00065098" w:rsidP="001B459E">
      <w:pPr>
        <w:pStyle w:val="ListParagraph"/>
        <w:numPr>
          <w:ilvl w:val="1"/>
          <w:numId w:val="60"/>
        </w:numPr>
        <w:tabs>
          <w:tab w:val="left" w:pos="426"/>
          <w:tab w:val="left" w:pos="851"/>
        </w:tabs>
        <w:jc w:val="both"/>
        <w:rPr>
          <w:rFonts w:asciiTheme="minorHAnsi" w:hAnsiTheme="minorHAnsi" w:cstheme="minorHAnsi"/>
          <w:b/>
          <w:bCs/>
        </w:rPr>
      </w:pPr>
      <w:r w:rsidRPr="00BA4A86">
        <w:rPr>
          <w:rFonts w:asciiTheme="minorHAnsi" w:hAnsiTheme="minorHAnsi" w:cstheme="minorHAnsi"/>
        </w:rPr>
        <w:t>P</w:t>
      </w:r>
      <w:r w:rsidR="00EA40E3" w:rsidRPr="00BA4A86">
        <w:rPr>
          <w:rFonts w:asciiTheme="minorHAnsi" w:hAnsiTheme="minorHAnsi" w:cstheme="minorHAnsi"/>
        </w:rPr>
        <w:t>repare 1</w:t>
      </w:r>
      <w:r w:rsidR="00F01129" w:rsidRPr="00BA4A86">
        <w:rPr>
          <w:rFonts w:asciiTheme="minorHAnsi" w:hAnsiTheme="minorHAnsi" w:cstheme="minorHAnsi"/>
        </w:rPr>
        <w:t xml:space="preserve"> mL </w:t>
      </w:r>
      <w:r w:rsidR="00EA40E3" w:rsidRPr="00BA4A86">
        <w:rPr>
          <w:rFonts w:asciiTheme="minorHAnsi" w:hAnsiTheme="minorHAnsi" w:cstheme="minorHAnsi"/>
        </w:rPr>
        <w:t xml:space="preserve">of cell culture medium containing 1 </w:t>
      </w:r>
      <w:proofErr w:type="spellStart"/>
      <w:r w:rsidR="00EA40E3" w:rsidRPr="00BA4A86">
        <w:rPr>
          <w:rFonts w:asciiTheme="minorHAnsi" w:hAnsiTheme="minorHAnsi" w:cstheme="minorHAnsi"/>
        </w:rPr>
        <w:t>μL</w:t>
      </w:r>
      <w:proofErr w:type="spellEnd"/>
      <w:r w:rsidR="00EA40E3" w:rsidRPr="00BA4A86">
        <w:rPr>
          <w:rFonts w:asciiTheme="minorHAnsi" w:hAnsiTheme="minorHAnsi" w:cstheme="minorHAnsi"/>
        </w:rPr>
        <w:t xml:space="preserve"> of DMSO and call this DMSO </w:t>
      </w:r>
      <w:r w:rsidR="00F96572" w:rsidRPr="00BA4A86">
        <w:rPr>
          <w:rFonts w:asciiTheme="minorHAnsi" w:hAnsiTheme="minorHAnsi" w:cstheme="minorHAnsi"/>
        </w:rPr>
        <w:t>resuspension buffer</w:t>
      </w:r>
      <w:r w:rsidR="00EA40E3" w:rsidRPr="00BA4A86">
        <w:rPr>
          <w:rFonts w:asciiTheme="minorHAnsi" w:hAnsiTheme="minorHAnsi" w:cstheme="minorHAnsi"/>
        </w:rPr>
        <w:t>.</w:t>
      </w:r>
      <w:r w:rsidRPr="00BA4A86">
        <w:rPr>
          <w:rFonts w:asciiTheme="minorHAnsi" w:hAnsiTheme="minorHAnsi" w:cstheme="minorHAnsi"/>
        </w:rPr>
        <w:t xml:space="preserve"> P</w:t>
      </w:r>
      <w:r w:rsidR="00EA40E3" w:rsidRPr="00BA4A86">
        <w:rPr>
          <w:rFonts w:asciiTheme="minorHAnsi" w:hAnsiTheme="minorHAnsi" w:cstheme="minorHAnsi"/>
        </w:rPr>
        <w:t>repare 1</w:t>
      </w:r>
      <w:r w:rsidR="00F01129" w:rsidRPr="00BA4A86">
        <w:rPr>
          <w:rFonts w:asciiTheme="minorHAnsi" w:hAnsiTheme="minorHAnsi" w:cstheme="minorHAnsi"/>
        </w:rPr>
        <w:t xml:space="preserve"> mL </w:t>
      </w:r>
      <w:r w:rsidR="00EA40E3" w:rsidRPr="00BA4A86">
        <w:rPr>
          <w:rFonts w:asciiTheme="minorHAnsi" w:hAnsiTheme="minorHAnsi" w:cstheme="minorHAnsi"/>
        </w:rPr>
        <w:t xml:space="preserve">of </w:t>
      </w:r>
      <w:r w:rsidR="00201D59" w:rsidRPr="00BA4A86">
        <w:rPr>
          <w:rFonts w:asciiTheme="minorHAnsi" w:hAnsiTheme="minorHAnsi" w:cstheme="minorHAnsi"/>
        </w:rPr>
        <w:t xml:space="preserve">RPMI </w:t>
      </w:r>
      <w:r w:rsidR="00EA40E3" w:rsidRPr="00BA4A86">
        <w:rPr>
          <w:rFonts w:asciiTheme="minorHAnsi" w:hAnsiTheme="minorHAnsi" w:cstheme="minorHAnsi"/>
        </w:rPr>
        <w:t>medi</w:t>
      </w:r>
      <w:r w:rsidR="00201D59" w:rsidRPr="00BA4A86">
        <w:rPr>
          <w:rFonts w:asciiTheme="minorHAnsi" w:hAnsiTheme="minorHAnsi" w:cstheme="minorHAnsi"/>
        </w:rPr>
        <w:t>a</w:t>
      </w:r>
      <w:r w:rsidR="00EA40E3" w:rsidRPr="00BA4A86">
        <w:rPr>
          <w:rFonts w:asciiTheme="minorHAnsi" w:hAnsiTheme="minorHAnsi" w:cstheme="minorHAnsi"/>
        </w:rPr>
        <w:t xml:space="preserve"> containing 1 </w:t>
      </w:r>
      <w:proofErr w:type="spellStart"/>
      <w:r w:rsidR="00EA40E3" w:rsidRPr="00BA4A86">
        <w:rPr>
          <w:rFonts w:asciiTheme="minorHAnsi" w:hAnsiTheme="minorHAnsi" w:cstheme="minorHAnsi"/>
        </w:rPr>
        <w:t>μL</w:t>
      </w:r>
      <w:proofErr w:type="spellEnd"/>
      <w:r w:rsidR="00EA40E3" w:rsidRPr="00BA4A86">
        <w:rPr>
          <w:rFonts w:asciiTheme="minorHAnsi" w:hAnsiTheme="minorHAnsi" w:cstheme="minorHAnsi"/>
        </w:rPr>
        <w:t xml:space="preserve"> of 200 </w:t>
      </w:r>
      <w:proofErr w:type="spellStart"/>
      <w:r w:rsidR="00EA40E3" w:rsidRPr="00BA4A86">
        <w:rPr>
          <w:rFonts w:asciiTheme="minorHAnsi" w:hAnsiTheme="minorHAnsi" w:cstheme="minorHAnsi"/>
        </w:rPr>
        <w:t>μM</w:t>
      </w:r>
      <w:proofErr w:type="spellEnd"/>
      <w:r w:rsidR="00EA40E3" w:rsidRPr="00BA4A86">
        <w:rPr>
          <w:rFonts w:asciiTheme="minorHAnsi" w:hAnsiTheme="minorHAnsi" w:cstheme="minorHAnsi"/>
        </w:rPr>
        <w:t xml:space="preserve"> MLi-2 and call this MLi-2 </w:t>
      </w:r>
      <w:r w:rsidR="00F96572" w:rsidRPr="00BA4A86">
        <w:rPr>
          <w:rFonts w:asciiTheme="minorHAnsi" w:hAnsiTheme="minorHAnsi" w:cstheme="minorHAnsi"/>
        </w:rPr>
        <w:t>resuspension buffer</w:t>
      </w:r>
      <w:r w:rsidR="00EA40E3" w:rsidRPr="00BA4A86">
        <w:rPr>
          <w:rFonts w:asciiTheme="minorHAnsi" w:hAnsiTheme="minorHAnsi" w:cstheme="minorHAnsi"/>
        </w:rPr>
        <w:t>.</w:t>
      </w:r>
    </w:p>
    <w:p w14:paraId="33B4A062" w14:textId="77777777" w:rsidR="009710E7" w:rsidRPr="00BA4A86" w:rsidRDefault="009710E7" w:rsidP="001B459E">
      <w:pPr>
        <w:pStyle w:val="ListParagraph"/>
        <w:tabs>
          <w:tab w:val="left" w:pos="426"/>
          <w:tab w:val="left" w:pos="851"/>
        </w:tabs>
        <w:ind w:left="0"/>
        <w:jc w:val="both"/>
        <w:rPr>
          <w:rFonts w:asciiTheme="minorHAnsi" w:hAnsiTheme="minorHAnsi" w:cstheme="minorHAnsi"/>
          <w:b/>
          <w:bCs/>
        </w:rPr>
      </w:pPr>
    </w:p>
    <w:p w14:paraId="06CF3A04" w14:textId="2059E1F6" w:rsidR="00201D59" w:rsidRPr="00BA4A86" w:rsidRDefault="00EA40E3" w:rsidP="001B459E">
      <w:pPr>
        <w:pStyle w:val="ListParagraph"/>
        <w:numPr>
          <w:ilvl w:val="1"/>
          <w:numId w:val="60"/>
        </w:numPr>
        <w:tabs>
          <w:tab w:val="left" w:pos="426"/>
          <w:tab w:val="left" w:pos="851"/>
        </w:tabs>
        <w:jc w:val="both"/>
        <w:rPr>
          <w:rFonts w:asciiTheme="minorHAnsi" w:hAnsiTheme="minorHAnsi" w:cstheme="minorHAnsi"/>
          <w:b/>
          <w:bCs/>
        </w:rPr>
      </w:pPr>
      <w:r w:rsidRPr="00BA4A86">
        <w:rPr>
          <w:rFonts w:asciiTheme="minorHAnsi" w:hAnsiTheme="minorHAnsi" w:cstheme="minorHAnsi"/>
        </w:rPr>
        <w:t>After the 30 min incubation</w:t>
      </w:r>
      <w:r w:rsidR="00201D59" w:rsidRPr="00BA4A86">
        <w:rPr>
          <w:rFonts w:asciiTheme="minorHAnsi" w:hAnsiTheme="minorHAnsi" w:cstheme="minorHAnsi"/>
        </w:rPr>
        <w:t xml:space="preserve"> period</w:t>
      </w:r>
      <w:r w:rsidRPr="00BA4A86">
        <w:rPr>
          <w:rFonts w:asciiTheme="minorHAnsi" w:hAnsiTheme="minorHAnsi" w:cstheme="minorHAnsi"/>
        </w:rPr>
        <w:t xml:space="preserve">, centrifuge both tubes </w:t>
      </w:r>
      <w:r w:rsidR="00201D59" w:rsidRPr="00BA4A86">
        <w:rPr>
          <w:rFonts w:asciiTheme="minorHAnsi" w:hAnsiTheme="minorHAnsi" w:cstheme="minorHAnsi"/>
        </w:rPr>
        <w:t>at</w:t>
      </w:r>
      <w:r w:rsidRPr="00BA4A86">
        <w:rPr>
          <w:rFonts w:asciiTheme="minorHAnsi" w:hAnsiTheme="minorHAnsi" w:cstheme="minorHAnsi"/>
        </w:rPr>
        <w:t xml:space="preserve"> 335 x </w:t>
      </w:r>
      <w:r w:rsidRPr="00BA4A86">
        <w:rPr>
          <w:rFonts w:asciiTheme="minorHAnsi" w:hAnsiTheme="minorHAnsi" w:cstheme="minorHAnsi"/>
          <w:i/>
          <w:iCs/>
        </w:rPr>
        <w:t>g</w:t>
      </w:r>
      <w:r w:rsidRPr="00BA4A86">
        <w:rPr>
          <w:rFonts w:asciiTheme="minorHAnsi" w:hAnsiTheme="minorHAnsi" w:cstheme="minorHAnsi"/>
        </w:rPr>
        <w:t xml:space="preserve"> for 5</w:t>
      </w:r>
      <w:r w:rsidR="00F95735" w:rsidRPr="00BA4A86">
        <w:rPr>
          <w:rFonts w:asciiTheme="minorHAnsi" w:hAnsiTheme="minorHAnsi" w:cstheme="minorHAnsi"/>
        </w:rPr>
        <w:t xml:space="preserve"> min</w:t>
      </w:r>
      <w:r w:rsidRPr="00BA4A86">
        <w:rPr>
          <w:rFonts w:asciiTheme="minorHAnsi" w:hAnsiTheme="minorHAnsi" w:cstheme="minorHAnsi"/>
        </w:rPr>
        <w:t>.</w:t>
      </w:r>
    </w:p>
    <w:p w14:paraId="7AAE5888" w14:textId="77777777" w:rsidR="009710E7" w:rsidRPr="00BA4A86" w:rsidRDefault="009710E7" w:rsidP="001B459E">
      <w:pPr>
        <w:pStyle w:val="ListParagraph"/>
        <w:tabs>
          <w:tab w:val="left" w:pos="426"/>
          <w:tab w:val="left" w:pos="851"/>
        </w:tabs>
        <w:ind w:left="0"/>
        <w:jc w:val="both"/>
        <w:rPr>
          <w:rFonts w:asciiTheme="minorHAnsi" w:hAnsiTheme="minorHAnsi" w:cstheme="minorHAnsi"/>
          <w:b/>
          <w:bCs/>
        </w:rPr>
      </w:pPr>
    </w:p>
    <w:p w14:paraId="2AFA448B" w14:textId="72A3C922" w:rsidR="00973A51" w:rsidRPr="00BA4A86" w:rsidRDefault="00EA40E3" w:rsidP="001B459E">
      <w:pPr>
        <w:pStyle w:val="ListParagraph"/>
        <w:numPr>
          <w:ilvl w:val="1"/>
          <w:numId w:val="60"/>
        </w:numPr>
        <w:tabs>
          <w:tab w:val="left" w:pos="426"/>
          <w:tab w:val="left" w:pos="851"/>
        </w:tabs>
        <w:jc w:val="both"/>
        <w:rPr>
          <w:rFonts w:asciiTheme="minorHAnsi" w:hAnsiTheme="minorHAnsi" w:cstheme="minorHAnsi"/>
          <w:b/>
          <w:bCs/>
        </w:rPr>
      </w:pPr>
      <w:r w:rsidRPr="00BA4A86">
        <w:rPr>
          <w:rFonts w:asciiTheme="minorHAnsi" w:hAnsiTheme="minorHAnsi" w:cstheme="minorHAnsi"/>
        </w:rPr>
        <w:t>Carefully discard the supernatant in each tube without disturbing the neutrophil pellet.</w:t>
      </w:r>
    </w:p>
    <w:p w14:paraId="10681338" w14:textId="77777777" w:rsidR="00C91D6D" w:rsidRPr="00BA4A86" w:rsidRDefault="00C91D6D" w:rsidP="001B459E">
      <w:pPr>
        <w:pStyle w:val="ListParagraph"/>
        <w:tabs>
          <w:tab w:val="left" w:pos="426"/>
          <w:tab w:val="left" w:pos="851"/>
        </w:tabs>
        <w:ind w:left="0"/>
        <w:jc w:val="both"/>
        <w:rPr>
          <w:rFonts w:asciiTheme="minorHAnsi" w:hAnsiTheme="minorHAnsi" w:cstheme="minorHAnsi"/>
          <w:b/>
          <w:bCs/>
        </w:rPr>
      </w:pPr>
    </w:p>
    <w:p w14:paraId="098B19E0" w14:textId="2855B704" w:rsidR="00973A51" w:rsidRPr="00BA4A86" w:rsidRDefault="00EA40E3" w:rsidP="001B459E">
      <w:pPr>
        <w:pStyle w:val="ListParagraph"/>
        <w:numPr>
          <w:ilvl w:val="1"/>
          <w:numId w:val="60"/>
        </w:numPr>
        <w:tabs>
          <w:tab w:val="left" w:pos="426"/>
          <w:tab w:val="left" w:pos="851"/>
        </w:tabs>
        <w:jc w:val="both"/>
        <w:rPr>
          <w:rFonts w:asciiTheme="minorHAnsi" w:hAnsiTheme="minorHAnsi" w:cstheme="minorHAnsi"/>
          <w:b/>
          <w:bCs/>
        </w:rPr>
      </w:pPr>
      <w:r w:rsidRPr="00BA4A86">
        <w:rPr>
          <w:rFonts w:asciiTheme="minorHAnsi" w:hAnsiTheme="minorHAnsi" w:cstheme="minorHAnsi"/>
        </w:rPr>
        <w:t xml:space="preserve">For the DMSO </w:t>
      </w:r>
      <w:proofErr w:type="spellStart"/>
      <w:r w:rsidRPr="00BA4A86">
        <w:rPr>
          <w:rFonts w:asciiTheme="minorHAnsi" w:hAnsiTheme="minorHAnsi" w:cstheme="minorHAnsi"/>
        </w:rPr>
        <w:t>labe</w:t>
      </w:r>
      <w:r w:rsidR="00923622" w:rsidRPr="00BA4A86">
        <w:rPr>
          <w:rFonts w:asciiTheme="minorHAnsi" w:hAnsiTheme="minorHAnsi" w:cstheme="minorHAnsi"/>
        </w:rPr>
        <w:t>led</w:t>
      </w:r>
      <w:proofErr w:type="spellEnd"/>
      <w:r w:rsidRPr="00BA4A86">
        <w:rPr>
          <w:rFonts w:asciiTheme="minorHAnsi" w:hAnsiTheme="minorHAnsi" w:cstheme="minorHAnsi"/>
        </w:rPr>
        <w:t xml:space="preserve"> sample gently resuspend </w:t>
      </w:r>
      <w:r w:rsidR="00D854C9" w:rsidRPr="00BA4A86">
        <w:rPr>
          <w:rFonts w:asciiTheme="minorHAnsi" w:hAnsiTheme="minorHAnsi" w:cstheme="minorHAnsi"/>
        </w:rPr>
        <w:t xml:space="preserve">the </w:t>
      </w:r>
      <w:r w:rsidRPr="00BA4A86">
        <w:rPr>
          <w:rFonts w:asciiTheme="minorHAnsi" w:hAnsiTheme="minorHAnsi" w:cstheme="minorHAnsi"/>
        </w:rPr>
        <w:t>pellet in 1</w:t>
      </w:r>
      <w:r w:rsidR="00F01129" w:rsidRPr="00BA4A86">
        <w:rPr>
          <w:rFonts w:asciiTheme="minorHAnsi" w:hAnsiTheme="minorHAnsi" w:cstheme="minorHAnsi"/>
        </w:rPr>
        <w:t xml:space="preserve"> mL </w:t>
      </w:r>
      <w:r w:rsidRPr="00BA4A86">
        <w:rPr>
          <w:rFonts w:asciiTheme="minorHAnsi" w:hAnsiTheme="minorHAnsi" w:cstheme="minorHAnsi"/>
        </w:rPr>
        <w:t xml:space="preserve">of </w:t>
      </w:r>
      <w:r w:rsidR="00D854C9" w:rsidRPr="00BA4A86">
        <w:rPr>
          <w:rFonts w:asciiTheme="minorHAnsi" w:hAnsiTheme="minorHAnsi" w:cstheme="minorHAnsi"/>
        </w:rPr>
        <w:t xml:space="preserve">the </w:t>
      </w:r>
      <w:r w:rsidRPr="00BA4A86">
        <w:rPr>
          <w:rFonts w:asciiTheme="minorHAnsi" w:hAnsiTheme="minorHAnsi" w:cstheme="minorHAnsi"/>
        </w:rPr>
        <w:t xml:space="preserve">DMSO </w:t>
      </w:r>
      <w:r w:rsidR="00F96572" w:rsidRPr="00BA4A86">
        <w:rPr>
          <w:rFonts w:asciiTheme="minorHAnsi" w:hAnsiTheme="minorHAnsi" w:cstheme="minorHAnsi"/>
        </w:rPr>
        <w:t>resuspension buffer</w:t>
      </w:r>
      <w:r w:rsidRPr="00BA4A86">
        <w:rPr>
          <w:rFonts w:asciiTheme="minorHAnsi" w:hAnsiTheme="minorHAnsi" w:cstheme="minorHAnsi"/>
        </w:rPr>
        <w:t xml:space="preserve"> and for the MLi-2 </w:t>
      </w:r>
      <w:proofErr w:type="spellStart"/>
      <w:r w:rsidRPr="00BA4A86">
        <w:rPr>
          <w:rFonts w:asciiTheme="minorHAnsi" w:hAnsiTheme="minorHAnsi" w:cstheme="minorHAnsi"/>
        </w:rPr>
        <w:t>labe</w:t>
      </w:r>
      <w:r w:rsidR="00923622" w:rsidRPr="00BA4A86">
        <w:rPr>
          <w:rFonts w:asciiTheme="minorHAnsi" w:hAnsiTheme="minorHAnsi" w:cstheme="minorHAnsi"/>
        </w:rPr>
        <w:t>led</w:t>
      </w:r>
      <w:proofErr w:type="spellEnd"/>
      <w:r w:rsidRPr="00BA4A86">
        <w:rPr>
          <w:rFonts w:asciiTheme="minorHAnsi" w:hAnsiTheme="minorHAnsi" w:cstheme="minorHAnsi"/>
        </w:rPr>
        <w:t xml:space="preserve"> </w:t>
      </w:r>
      <w:r w:rsidR="00201D59" w:rsidRPr="00BA4A86">
        <w:rPr>
          <w:rFonts w:asciiTheme="minorHAnsi" w:hAnsiTheme="minorHAnsi" w:cstheme="minorHAnsi"/>
        </w:rPr>
        <w:t>tube</w:t>
      </w:r>
      <w:r w:rsidRPr="00BA4A86">
        <w:rPr>
          <w:rFonts w:asciiTheme="minorHAnsi" w:hAnsiTheme="minorHAnsi" w:cstheme="minorHAnsi"/>
        </w:rPr>
        <w:t xml:space="preserve">, resuspend </w:t>
      </w:r>
      <w:r w:rsidR="00D854C9" w:rsidRPr="00BA4A86">
        <w:rPr>
          <w:rFonts w:asciiTheme="minorHAnsi" w:hAnsiTheme="minorHAnsi" w:cstheme="minorHAnsi"/>
        </w:rPr>
        <w:t xml:space="preserve">the </w:t>
      </w:r>
      <w:r w:rsidRPr="00BA4A86">
        <w:rPr>
          <w:rFonts w:asciiTheme="minorHAnsi" w:hAnsiTheme="minorHAnsi" w:cstheme="minorHAnsi"/>
        </w:rPr>
        <w:t>pellet in 1</w:t>
      </w:r>
      <w:r w:rsidR="00F01129" w:rsidRPr="00BA4A86">
        <w:rPr>
          <w:rFonts w:asciiTheme="minorHAnsi" w:hAnsiTheme="minorHAnsi" w:cstheme="minorHAnsi"/>
        </w:rPr>
        <w:t xml:space="preserve"> mL </w:t>
      </w:r>
      <w:r w:rsidRPr="00BA4A86">
        <w:rPr>
          <w:rFonts w:asciiTheme="minorHAnsi" w:hAnsiTheme="minorHAnsi" w:cstheme="minorHAnsi"/>
        </w:rPr>
        <w:t xml:space="preserve">of </w:t>
      </w:r>
      <w:r w:rsidR="00D854C9" w:rsidRPr="00BA4A86">
        <w:rPr>
          <w:rFonts w:asciiTheme="minorHAnsi" w:hAnsiTheme="minorHAnsi" w:cstheme="minorHAnsi"/>
        </w:rPr>
        <w:t xml:space="preserve">the </w:t>
      </w:r>
      <w:r w:rsidRPr="00BA4A86">
        <w:rPr>
          <w:rFonts w:asciiTheme="minorHAnsi" w:hAnsiTheme="minorHAnsi" w:cstheme="minorHAnsi"/>
        </w:rPr>
        <w:t xml:space="preserve">MLi-2 </w:t>
      </w:r>
      <w:r w:rsidR="00F96572" w:rsidRPr="00BA4A86">
        <w:rPr>
          <w:rFonts w:asciiTheme="minorHAnsi" w:hAnsiTheme="minorHAnsi" w:cstheme="minorHAnsi"/>
        </w:rPr>
        <w:t>resuspension buffer</w:t>
      </w:r>
      <w:r w:rsidRPr="00BA4A86">
        <w:rPr>
          <w:rFonts w:asciiTheme="minorHAnsi" w:hAnsiTheme="minorHAnsi" w:cstheme="minorHAnsi"/>
        </w:rPr>
        <w:t>.</w:t>
      </w:r>
    </w:p>
    <w:p w14:paraId="2E762892" w14:textId="77777777" w:rsidR="009710E7" w:rsidRPr="00BA4A86" w:rsidRDefault="009710E7" w:rsidP="001B459E">
      <w:pPr>
        <w:pStyle w:val="ListParagraph"/>
        <w:tabs>
          <w:tab w:val="left" w:pos="426"/>
          <w:tab w:val="left" w:pos="851"/>
        </w:tabs>
        <w:ind w:left="0"/>
        <w:jc w:val="both"/>
        <w:rPr>
          <w:rFonts w:asciiTheme="minorHAnsi" w:hAnsiTheme="minorHAnsi" w:cstheme="minorHAnsi"/>
          <w:b/>
          <w:bCs/>
        </w:rPr>
      </w:pPr>
    </w:p>
    <w:p w14:paraId="725453DB" w14:textId="2197A14B" w:rsidR="00973A51" w:rsidRPr="00BA4A86" w:rsidRDefault="00EA40E3" w:rsidP="001B459E">
      <w:pPr>
        <w:pStyle w:val="ListParagraph"/>
        <w:numPr>
          <w:ilvl w:val="1"/>
          <w:numId w:val="60"/>
        </w:numPr>
        <w:tabs>
          <w:tab w:val="left" w:pos="426"/>
          <w:tab w:val="left" w:pos="851"/>
        </w:tabs>
        <w:jc w:val="both"/>
        <w:rPr>
          <w:rFonts w:asciiTheme="minorHAnsi" w:hAnsiTheme="minorHAnsi" w:cstheme="minorHAnsi"/>
          <w:b/>
          <w:bCs/>
        </w:rPr>
      </w:pPr>
      <w:r w:rsidRPr="00BA4A86">
        <w:rPr>
          <w:rFonts w:asciiTheme="minorHAnsi" w:hAnsiTheme="minorHAnsi" w:cstheme="minorHAnsi"/>
        </w:rPr>
        <w:t xml:space="preserve">Transfer </w:t>
      </w:r>
      <w:r w:rsidR="00D854C9" w:rsidRPr="00BA4A86">
        <w:rPr>
          <w:rFonts w:asciiTheme="minorHAnsi" w:hAnsiTheme="minorHAnsi" w:cstheme="minorHAnsi"/>
        </w:rPr>
        <w:t xml:space="preserve">the </w:t>
      </w:r>
      <w:r w:rsidRPr="00BA4A86">
        <w:rPr>
          <w:rFonts w:asciiTheme="minorHAnsi" w:hAnsiTheme="minorHAnsi" w:cstheme="minorHAnsi"/>
        </w:rPr>
        <w:t xml:space="preserve">resuspended cell pellets to corresponding centrifugation tubes </w:t>
      </w:r>
      <w:proofErr w:type="spellStart"/>
      <w:r w:rsidRPr="00BA4A86">
        <w:rPr>
          <w:rFonts w:asciiTheme="minorHAnsi" w:hAnsiTheme="minorHAnsi" w:cstheme="minorHAnsi"/>
        </w:rPr>
        <w:t>labe</w:t>
      </w:r>
      <w:r w:rsidR="00923622" w:rsidRPr="00BA4A86">
        <w:rPr>
          <w:rFonts w:asciiTheme="minorHAnsi" w:hAnsiTheme="minorHAnsi" w:cstheme="minorHAnsi"/>
        </w:rPr>
        <w:t>led</w:t>
      </w:r>
      <w:proofErr w:type="spellEnd"/>
      <w:r w:rsidRPr="00BA4A86">
        <w:rPr>
          <w:rFonts w:asciiTheme="minorHAnsi" w:hAnsiTheme="minorHAnsi" w:cstheme="minorHAnsi"/>
        </w:rPr>
        <w:t xml:space="preserve"> </w:t>
      </w:r>
      <w:r w:rsidR="00F96572" w:rsidRPr="00BA4A86">
        <w:rPr>
          <w:rFonts w:asciiTheme="minorHAnsi" w:hAnsiTheme="minorHAnsi" w:cstheme="minorHAnsi"/>
        </w:rPr>
        <w:t>"</w:t>
      </w:r>
      <w:r w:rsidRPr="00BA4A86">
        <w:rPr>
          <w:rFonts w:asciiTheme="minorHAnsi" w:hAnsiTheme="minorHAnsi" w:cstheme="minorHAnsi"/>
        </w:rPr>
        <w:t>DMSO</w:t>
      </w:r>
      <w:r w:rsidR="00F96572" w:rsidRPr="00BA4A86">
        <w:rPr>
          <w:rFonts w:asciiTheme="minorHAnsi" w:hAnsiTheme="minorHAnsi" w:cstheme="minorHAnsi"/>
        </w:rPr>
        <w:t>"</w:t>
      </w:r>
      <w:r w:rsidRPr="00BA4A86">
        <w:rPr>
          <w:rFonts w:asciiTheme="minorHAnsi" w:hAnsiTheme="minorHAnsi" w:cstheme="minorHAnsi"/>
        </w:rPr>
        <w:t xml:space="preserve"> and </w:t>
      </w:r>
      <w:r w:rsidR="00F96572" w:rsidRPr="00BA4A86">
        <w:rPr>
          <w:rFonts w:asciiTheme="minorHAnsi" w:hAnsiTheme="minorHAnsi" w:cstheme="minorHAnsi"/>
        </w:rPr>
        <w:t>"</w:t>
      </w:r>
      <w:r w:rsidRPr="00BA4A86">
        <w:rPr>
          <w:rFonts w:asciiTheme="minorHAnsi" w:hAnsiTheme="minorHAnsi" w:cstheme="minorHAnsi"/>
        </w:rPr>
        <w:t>MLi-2</w:t>
      </w:r>
      <w:r w:rsidR="00F96572" w:rsidRPr="00BA4A86">
        <w:rPr>
          <w:rFonts w:asciiTheme="minorHAnsi" w:hAnsiTheme="minorHAnsi" w:cstheme="minorHAnsi"/>
        </w:rPr>
        <w:t>"</w:t>
      </w:r>
      <w:r w:rsidR="00973A51" w:rsidRPr="00BA4A86">
        <w:rPr>
          <w:rFonts w:asciiTheme="minorHAnsi" w:hAnsiTheme="minorHAnsi" w:cstheme="minorHAnsi"/>
        </w:rPr>
        <w:t xml:space="preserve"> and c</w:t>
      </w:r>
      <w:r w:rsidRPr="00BA4A86">
        <w:rPr>
          <w:rFonts w:asciiTheme="minorHAnsi" w:hAnsiTheme="minorHAnsi" w:cstheme="minorHAnsi"/>
        </w:rPr>
        <w:t>entrifuge both tubes at 3</w:t>
      </w:r>
      <w:r w:rsidR="00201D59" w:rsidRPr="00BA4A86">
        <w:rPr>
          <w:rFonts w:asciiTheme="minorHAnsi" w:hAnsiTheme="minorHAnsi" w:cstheme="minorHAnsi"/>
        </w:rPr>
        <w:t>35</w:t>
      </w:r>
      <w:r w:rsidRPr="00BA4A86">
        <w:rPr>
          <w:rFonts w:asciiTheme="minorHAnsi" w:hAnsiTheme="minorHAnsi" w:cstheme="minorHAnsi"/>
        </w:rPr>
        <w:t xml:space="preserve"> x </w:t>
      </w:r>
      <w:r w:rsidRPr="00BA4A86">
        <w:rPr>
          <w:rFonts w:asciiTheme="minorHAnsi" w:hAnsiTheme="minorHAnsi" w:cstheme="minorHAnsi"/>
          <w:i/>
          <w:iCs/>
        </w:rPr>
        <w:t>g</w:t>
      </w:r>
      <w:r w:rsidRPr="00BA4A86">
        <w:rPr>
          <w:rFonts w:asciiTheme="minorHAnsi" w:hAnsiTheme="minorHAnsi" w:cstheme="minorHAnsi"/>
        </w:rPr>
        <w:t xml:space="preserve"> for 3 min. </w:t>
      </w:r>
    </w:p>
    <w:p w14:paraId="1BDDBF1D" w14:textId="77777777" w:rsidR="009710E7" w:rsidRPr="00BA4A86" w:rsidRDefault="009710E7" w:rsidP="001B459E">
      <w:pPr>
        <w:pStyle w:val="ListParagraph"/>
        <w:tabs>
          <w:tab w:val="left" w:pos="426"/>
          <w:tab w:val="left" w:pos="851"/>
        </w:tabs>
        <w:ind w:left="0"/>
        <w:jc w:val="both"/>
        <w:rPr>
          <w:rFonts w:asciiTheme="minorHAnsi" w:hAnsiTheme="minorHAnsi" w:cstheme="minorHAnsi"/>
          <w:b/>
          <w:bCs/>
        </w:rPr>
      </w:pPr>
    </w:p>
    <w:p w14:paraId="03608CA8" w14:textId="2AEF54D4" w:rsidR="009710E7" w:rsidRPr="00BA4A86" w:rsidRDefault="00EA40E3" w:rsidP="001B459E">
      <w:pPr>
        <w:pStyle w:val="ListParagraph"/>
        <w:numPr>
          <w:ilvl w:val="1"/>
          <w:numId w:val="60"/>
        </w:numPr>
        <w:tabs>
          <w:tab w:val="left" w:pos="426"/>
          <w:tab w:val="left" w:pos="567"/>
        </w:tabs>
        <w:jc w:val="both"/>
        <w:rPr>
          <w:rFonts w:asciiTheme="minorHAnsi" w:hAnsiTheme="minorHAnsi" w:cstheme="minorHAnsi"/>
          <w:b/>
          <w:bCs/>
        </w:rPr>
      </w:pPr>
      <w:r w:rsidRPr="00BA4A86">
        <w:rPr>
          <w:rFonts w:asciiTheme="minorHAnsi" w:hAnsiTheme="minorHAnsi" w:cstheme="minorHAnsi"/>
        </w:rPr>
        <w:t>During t</w:t>
      </w:r>
      <w:r w:rsidR="00973A51" w:rsidRPr="00BA4A86">
        <w:rPr>
          <w:rFonts w:asciiTheme="minorHAnsi" w:hAnsiTheme="minorHAnsi" w:cstheme="minorHAnsi"/>
        </w:rPr>
        <w:t xml:space="preserve">he centrifugation step, prepare </w:t>
      </w:r>
      <w:r w:rsidRPr="00BA4A86">
        <w:rPr>
          <w:rFonts w:asciiTheme="minorHAnsi" w:hAnsiTheme="minorHAnsi" w:cstheme="minorHAnsi"/>
        </w:rPr>
        <w:t>the lysis buffer</w:t>
      </w:r>
      <w:r w:rsidR="00D854C9" w:rsidRPr="00BA4A86">
        <w:rPr>
          <w:rFonts w:asciiTheme="minorHAnsi" w:hAnsiTheme="minorHAnsi" w:cstheme="minorHAnsi"/>
        </w:rPr>
        <w:t>.</w:t>
      </w:r>
      <w:r w:rsidRPr="00BA4A86">
        <w:rPr>
          <w:rFonts w:asciiTheme="minorHAnsi" w:hAnsiTheme="minorHAnsi" w:cstheme="minorHAnsi"/>
        </w:rPr>
        <w:t xml:space="preserve"> In the fume hood carefully add 0.25 </w:t>
      </w:r>
      <w:proofErr w:type="spellStart"/>
      <w:r w:rsidRPr="00BA4A86">
        <w:rPr>
          <w:rFonts w:asciiTheme="minorHAnsi" w:hAnsiTheme="minorHAnsi" w:cstheme="minorHAnsi"/>
        </w:rPr>
        <w:t>μL</w:t>
      </w:r>
      <w:proofErr w:type="spellEnd"/>
      <w:r w:rsidRPr="00BA4A86">
        <w:rPr>
          <w:rFonts w:asciiTheme="minorHAnsi" w:hAnsiTheme="minorHAnsi" w:cstheme="minorHAnsi"/>
        </w:rPr>
        <w:t xml:space="preserve"> of 0.5 M DIFP solution as well as 0.25 </w:t>
      </w:r>
      <w:proofErr w:type="spellStart"/>
      <w:r w:rsidRPr="00BA4A86">
        <w:rPr>
          <w:rFonts w:asciiTheme="minorHAnsi" w:hAnsiTheme="minorHAnsi" w:cstheme="minorHAnsi"/>
        </w:rPr>
        <w:t>μL</w:t>
      </w:r>
      <w:proofErr w:type="spellEnd"/>
      <w:r w:rsidRPr="00BA4A86">
        <w:rPr>
          <w:rFonts w:asciiTheme="minorHAnsi" w:hAnsiTheme="minorHAnsi" w:cstheme="minorHAnsi"/>
        </w:rPr>
        <w:t xml:space="preserve"> of 1 mg</w:t>
      </w:r>
      <w:r w:rsidR="00B9569F" w:rsidRPr="00BA4A86">
        <w:rPr>
          <w:rFonts w:asciiTheme="minorHAnsi" w:hAnsiTheme="minorHAnsi" w:cstheme="minorHAnsi"/>
        </w:rPr>
        <w:t>/mL</w:t>
      </w:r>
      <w:r w:rsidRPr="00BA4A86">
        <w:rPr>
          <w:rFonts w:asciiTheme="minorHAnsi" w:hAnsiTheme="minorHAnsi" w:cstheme="minorHAnsi"/>
        </w:rPr>
        <w:t xml:space="preserve"> microcystin-LR</w:t>
      </w:r>
      <w:r w:rsidR="00973A51" w:rsidRPr="00BA4A86">
        <w:rPr>
          <w:rFonts w:asciiTheme="minorHAnsi" w:hAnsiTheme="minorHAnsi" w:cstheme="minorHAnsi"/>
        </w:rPr>
        <w:t xml:space="preserve"> to the 0.25</w:t>
      </w:r>
      <w:r w:rsidR="00F01129" w:rsidRPr="00BA4A86">
        <w:rPr>
          <w:rFonts w:asciiTheme="minorHAnsi" w:hAnsiTheme="minorHAnsi" w:cstheme="minorHAnsi"/>
        </w:rPr>
        <w:t xml:space="preserve"> mL </w:t>
      </w:r>
      <w:r w:rsidR="00973A51" w:rsidRPr="00BA4A86">
        <w:rPr>
          <w:rFonts w:asciiTheme="minorHAnsi" w:hAnsiTheme="minorHAnsi" w:cstheme="minorHAnsi"/>
        </w:rPr>
        <w:t>lysis buffer</w:t>
      </w:r>
      <w:r w:rsidRPr="00BA4A86">
        <w:rPr>
          <w:rFonts w:asciiTheme="minorHAnsi" w:hAnsiTheme="minorHAnsi" w:cstheme="minorHAnsi"/>
        </w:rPr>
        <w:t>. Mix and leave on ice until use.</w:t>
      </w:r>
      <w:r w:rsidR="001D6D4B" w:rsidRPr="00BA4A86">
        <w:rPr>
          <w:rFonts w:asciiTheme="minorHAnsi" w:hAnsiTheme="minorHAnsi" w:cstheme="minorHAnsi"/>
          <w:b/>
          <w:bCs/>
        </w:rPr>
        <w:t xml:space="preserve"> </w:t>
      </w:r>
    </w:p>
    <w:p w14:paraId="7886DC3A" w14:textId="77777777" w:rsidR="009710E7" w:rsidRPr="00BA4A86" w:rsidRDefault="009710E7" w:rsidP="001B459E">
      <w:pPr>
        <w:pStyle w:val="ListParagraph"/>
        <w:tabs>
          <w:tab w:val="left" w:pos="567"/>
        </w:tabs>
        <w:ind w:left="0"/>
        <w:jc w:val="both"/>
        <w:rPr>
          <w:rFonts w:asciiTheme="minorHAnsi" w:hAnsiTheme="minorHAnsi" w:cstheme="minorHAnsi"/>
        </w:rPr>
      </w:pPr>
    </w:p>
    <w:p w14:paraId="372406AF" w14:textId="4541FC84" w:rsidR="003221A7" w:rsidRPr="00BA4A86" w:rsidRDefault="00B9569F" w:rsidP="001B459E">
      <w:pPr>
        <w:pStyle w:val="ListParagraph"/>
        <w:tabs>
          <w:tab w:val="left" w:pos="567"/>
        </w:tabs>
        <w:ind w:left="0"/>
        <w:jc w:val="both"/>
        <w:rPr>
          <w:rFonts w:asciiTheme="minorHAnsi" w:hAnsiTheme="minorHAnsi" w:cstheme="minorHAnsi"/>
        </w:rPr>
      </w:pPr>
      <w:r w:rsidRPr="00BA4A86">
        <w:rPr>
          <w:rFonts w:asciiTheme="minorHAnsi" w:hAnsiTheme="minorHAnsi" w:cstheme="minorHAnsi"/>
        </w:rPr>
        <w:t xml:space="preserve">NOTE: </w:t>
      </w:r>
      <w:r w:rsidR="003221A7" w:rsidRPr="00BA4A86">
        <w:rPr>
          <w:rFonts w:asciiTheme="minorHAnsi" w:hAnsiTheme="minorHAnsi" w:cstheme="minorHAnsi"/>
        </w:rPr>
        <w:t xml:space="preserve">Add DIFP to </w:t>
      </w:r>
      <w:r w:rsidR="00D854C9" w:rsidRPr="00BA4A86">
        <w:rPr>
          <w:rFonts w:asciiTheme="minorHAnsi" w:hAnsiTheme="minorHAnsi" w:cstheme="minorHAnsi"/>
        </w:rPr>
        <w:t xml:space="preserve">the </w:t>
      </w:r>
      <w:r w:rsidR="003221A7" w:rsidRPr="00BA4A86">
        <w:rPr>
          <w:rFonts w:asciiTheme="minorHAnsi" w:hAnsiTheme="minorHAnsi" w:cstheme="minorHAnsi"/>
        </w:rPr>
        <w:t>lysis buffer within 15 min of cell lysis</w:t>
      </w:r>
      <w:r w:rsidR="00D854C9" w:rsidRPr="00BA4A86">
        <w:rPr>
          <w:rFonts w:asciiTheme="minorHAnsi" w:hAnsiTheme="minorHAnsi" w:cstheme="minorHAnsi"/>
        </w:rPr>
        <w:t>,</w:t>
      </w:r>
      <w:r w:rsidR="003221A7" w:rsidRPr="00BA4A86">
        <w:rPr>
          <w:rFonts w:asciiTheme="minorHAnsi" w:hAnsiTheme="minorHAnsi" w:cstheme="minorHAnsi"/>
        </w:rPr>
        <w:t xml:space="preserve"> </w:t>
      </w:r>
      <w:r w:rsidR="00D854C9" w:rsidRPr="00BA4A86">
        <w:rPr>
          <w:rFonts w:asciiTheme="minorHAnsi" w:hAnsiTheme="minorHAnsi" w:cstheme="minorHAnsi"/>
        </w:rPr>
        <w:t xml:space="preserve">because </w:t>
      </w:r>
      <w:r w:rsidR="003221A7" w:rsidRPr="00BA4A86">
        <w:rPr>
          <w:rFonts w:asciiTheme="minorHAnsi" w:hAnsiTheme="minorHAnsi" w:cstheme="minorHAnsi"/>
        </w:rPr>
        <w:t>DIFP is relatively unstable in</w:t>
      </w:r>
      <w:r w:rsidR="002743D9" w:rsidRPr="00BA4A86">
        <w:rPr>
          <w:rFonts w:asciiTheme="minorHAnsi" w:hAnsiTheme="minorHAnsi" w:cstheme="minorHAnsi"/>
        </w:rPr>
        <w:t xml:space="preserve"> </w:t>
      </w:r>
      <w:r w:rsidR="008A6692" w:rsidRPr="00BA4A86">
        <w:rPr>
          <w:rFonts w:asciiTheme="minorHAnsi" w:hAnsiTheme="minorHAnsi" w:cstheme="minorHAnsi"/>
        </w:rPr>
        <w:t xml:space="preserve">an </w:t>
      </w:r>
      <w:r w:rsidR="003221A7" w:rsidRPr="00BA4A86">
        <w:rPr>
          <w:rFonts w:asciiTheme="minorHAnsi" w:hAnsiTheme="minorHAnsi" w:cstheme="minorHAnsi"/>
        </w:rPr>
        <w:t>aqueous solution.</w:t>
      </w:r>
    </w:p>
    <w:p w14:paraId="381EC802" w14:textId="77777777" w:rsidR="009710E7" w:rsidRPr="00BA4A86" w:rsidRDefault="009710E7" w:rsidP="001B459E">
      <w:pPr>
        <w:pStyle w:val="ListParagraph"/>
        <w:tabs>
          <w:tab w:val="left" w:pos="426"/>
          <w:tab w:val="left" w:pos="567"/>
        </w:tabs>
        <w:ind w:left="0"/>
        <w:jc w:val="both"/>
        <w:rPr>
          <w:rFonts w:asciiTheme="minorHAnsi" w:hAnsiTheme="minorHAnsi" w:cstheme="minorHAnsi"/>
          <w:b/>
          <w:bCs/>
        </w:rPr>
      </w:pPr>
    </w:p>
    <w:p w14:paraId="547222DB" w14:textId="710F3BFF" w:rsidR="003221A7" w:rsidRPr="00BA4A86" w:rsidRDefault="00EA40E3" w:rsidP="001B459E">
      <w:pPr>
        <w:pStyle w:val="ListParagraph"/>
        <w:numPr>
          <w:ilvl w:val="1"/>
          <w:numId w:val="60"/>
        </w:numPr>
        <w:tabs>
          <w:tab w:val="left" w:pos="426"/>
          <w:tab w:val="left" w:pos="567"/>
        </w:tabs>
        <w:jc w:val="both"/>
        <w:rPr>
          <w:rFonts w:asciiTheme="minorHAnsi" w:hAnsiTheme="minorHAnsi" w:cstheme="minorHAnsi"/>
          <w:b/>
          <w:bCs/>
        </w:rPr>
      </w:pPr>
      <w:r w:rsidRPr="00BA4A86">
        <w:rPr>
          <w:rFonts w:asciiTheme="minorHAnsi" w:hAnsiTheme="minorHAnsi" w:cstheme="minorHAnsi"/>
        </w:rPr>
        <w:t xml:space="preserve">Immediately after the centrifugation, carefully and completely remove all </w:t>
      </w:r>
      <w:r w:rsidR="00D854C9" w:rsidRPr="00BA4A86">
        <w:rPr>
          <w:rFonts w:asciiTheme="minorHAnsi" w:hAnsiTheme="minorHAnsi" w:cstheme="minorHAnsi"/>
        </w:rPr>
        <w:t xml:space="preserve">the </w:t>
      </w:r>
      <w:r w:rsidRPr="00BA4A86">
        <w:rPr>
          <w:rFonts w:asciiTheme="minorHAnsi" w:hAnsiTheme="minorHAnsi" w:cstheme="minorHAnsi"/>
        </w:rPr>
        <w:t xml:space="preserve">supernatant with a pipette without disturbing the neutrophil pellet and place </w:t>
      </w:r>
      <w:r w:rsidR="00D854C9" w:rsidRPr="00BA4A86">
        <w:rPr>
          <w:rFonts w:asciiTheme="minorHAnsi" w:hAnsiTheme="minorHAnsi" w:cstheme="minorHAnsi"/>
        </w:rPr>
        <w:t xml:space="preserve">the </w:t>
      </w:r>
      <w:r w:rsidRPr="00BA4A86">
        <w:rPr>
          <w:rFonts w:asciiTheme="minorHAnsi" w:hAnsiTheme="minorHAnsi" w:cstheme="minorHAnsi"/>
        </w:rPr>
        <w:t>tubes on ice.</w:t>
      </w:r>
    </w:p>
    <w:p w14:paraId="77503C4F" w14:textId="77777777" w:rsidR="009710E7" w:rsidRPr="00BA4A86" w:rsidRDefault="009710E7" w:rsidP="001B459E">
      <w:pPr>
        <w:pStyle w:val="ListParagraph"/>
        <w:tabs>
          <w:tab w:val="left" w:pos="426"/>
          <w:tab w:val="left" w:pos="567"/>
        </w:tabs>
        <w:ind w:left="0"/>
        <w:jc w:val="both"/>
        <w:rPr>
          <w:rFonts w:asciiTheme="minorHAnsi" w:hAnsiTheme="minorHAnsi" w:cstheme="minorHAnsi"/>
          <w:b/>
          <w:bCs/>
        </w:rPr>
      </w:pPr>
    </w:p>
    <w:p w14:paraId="0999AF75" w14:textId="53A1E47C" w:rsidR="003221A7" w:rsidRPr="00BA4A86" w:rsidRDefault="00EA40E3" w:rsidP="001B459E">
      <w:pPr>
        <w:pStyle w:val="ListParagraph"/>
        <w:numPr>
          <w:ilvl w:val="1"/>
          <w:numId w:val="60"/>
        </w:numPr>
        <w:tabs>
          <w:tab w:val="left" w:pos="426"/>
          <w:tab w:val="left" w:pos="567"/>
        </w:tabs>
        <w:jc w:val="both"/>
        <w:rPr>
          <w:rFonts w:asciiTheme="minorHAnsi" w:hAnsiTheme="minorHAnsi" w:cstheme="minorHAnsi"/>
          <w:b/>
          <w:bCs/>
        </w:rPr>
      </w:pPr>
      <w:r w:rsidRPr="00BA4A86">
        <w:rPr>
          <w:rFonts w:asciiTheme="minorHAnsi" w:hAnsiTheme="minorHAnsi" w:cstheme="minorHAnsi"/>
        </w:rPr>
        <w:t xml:space="preserve">Immediately add 100 µL of lysis buffer containing DIFP and </w:t>
      </w:r>
      <w:proofErr w:type="spellStart"/>
      <w:r w:rsidRPr="00BA4A86">
        <w:rPr>
          <w:rFonts w:asciiTheme="minorHAnsi" w:hAnsiTheme="minorHAnsi" w:cstheme="minorHAnsi"/>
        </w:rPr>
        <w:t>microcystine</w:t>
      </w:r>
      <w:proofErr w:type="spellEnd"/>
      <w:r w:rsidRPr="00BA4A86">
        <w:rPr>
          <w:rFonts w:asciiTheme="minorHAnsi" w:hAnsiTheme="minorHAnsi" w:cstheme="minorHAnsi"/>
        </w:rPr>
        <w:t>-LR to each tube. Using a 100</w:t>
      </w:r>
      <w:r w:rsidR="00FC311C" w:rsidRPr="00BA4A86">
        <w:rPr>
          <w:rFonts w:asciiTheme="minorHAnsi" w:hAnsiTheme="minorHAnsi" w:cstheme="minorHAnsi"/>
        </w:rPr>
        <w:t>–</w:t>
      </w:r>
      <w:r w:rsidRPr="00BA4A86">
        <w:rPr>
          <w:rFonts w:asciiTheme="minorHAnsi" w:hAnsiTheme="minorHAnsi" w:cstheme="minorHAnsi"/>
        </w:rPr>
        <w:t xml:space="preserve">200 </w:t>
      </w:r>
      <w:proofErr w:type="spellStart"/>
      <w:r w:rsidRPr="00BA4A86">
        <w:rPr>
          <w:rFonts w:asciiTheme="minorHAnsi" w:hAnsiTheme="minorHAnsi" w:cstheme="minorHAnsi"/>
        </w:rPr>
        <w:t>μ</w:t>
      </w:r>
      <w:r w:rsidR="00C91D6D" w:rsidRPr="00BA4A86">
        <w:rPr>
          <w:rFonts w:asciiTheme="minorHAnsi" w:hAnsiTheme="minorHAnsi" w:cstheme="minorHAnsi"/>
        </w:rPr>
        <w:t>L</w:t>
      </w:r>
      <w:proofErr w:type="spellEnd"/>
      <w:r w:rsidRPr="00BA4A86">
        <w:rPr>
          <w:rFonts w:asciiTheme="minorHAnsi" w:hAnsiTheme="minorHAnsi" w:cstheme="minorHAnsi"/>
        </w:rPr>
        <w:t xml:space="preserve"> pipette, resuspend the cell pellets by pipetting up and down about 5</w:t>
      </w:r>
      <w:r w:rsidR="00FC311C" w:rsidRPr="00BA4A86">
        <w:rPr>
          <w:rFonts w:asciiTheme="minorHAnsi" w:hAnsiTheme="minorHAnsi" w:cstheme="minorHAnsi"/>
        </w:rPr>
        <w:t>–</w:t>
      </w:r>
      <w:r w:rsidRPr="00BA4A86">
        <w:rPr>
          <w:rFonts w:asciiTheme="minorHAnsi" w:hAnsiTheme="minorHAnsi" w:cstheme="minorHAnsi"/>
        </w:rPr>
        <w:t>10</w:t>
      </w:r>
      <w:r w:rsidR="00C91D6D" w:rsidRPr="00BA4A86">
        <w:rPr>
          <w:rFonts w:asciiTheme="minorHAnsi" w:hAnsiTheme="minorHAnsi" w:cstheme="minorHAnsi"/>
        </w:rPr>
        <w:t>x</w:t>
      </w:r>
      <w:r w:rsidRPr="00BA4A86">
        <w:rPr>
          <w:rFonts w:asciiTheme="minorHAnsi" w:hAnsiTheme="minorHAnsi" w:cstheme="minorHAnsi"/>
        </w:rPr>
        <w:t>.</w:t>
      </w:r>
    </w:p>
    <w:p w14:paraId="2796EEC9" w14:textId="77777777" w:rsidR="009710E7" w:rsidRPr="00BA4A86" w:rsidRDefault="009710E7" w:rsidP="001B459E">
      <w:pPr>
        <w:pStyle w:val="ListParagraph"/>
        <w:tabs>
          <w:tab w:val="left" w:pos="426"/>
          <w:tab w:val="left" w:pos="567"/>
        </w:tabs>
        <w:ind w:left="0"/>
        <w:jc w:val="both"/>
        <w:rPr>
          <w:rFonts w:asciiTheme="minorHAnsi" w:hAnsiTheme="minorHAnsi" w:cstheme="minorHAnsi"/>
          <w:b/>
          <w:bCs/>
        </w:rPr>
      </w:pPr>
    </w:p>
    <w:p w14:paraId="420EB66B" w14:textId="3436EFFC" w:rsidR="001C7557" w:rsidRPr="00BA4A86" w:rsidRDefault="00EA40E3" w:rsidP="001B459E">
      <w:pPr>
        <w:pStyle w:val="ListParagraph"/>
        <w:numPr>
          <w:ilvl w:val="1"/>
          <w:numId w:val="60"/>
        </w:numPr>
        <w:tabs>
          <w:tab w:val="left" w:pos="426"/>
          <w:tab w:val="left" w:pos="567"/>
        </w:tabs>
        <w:jc w:val="both"/>
        <w:rPr>
          <w:rFonts w:asciiTheme="minorHAnsi" w:hAnsiTheme="minorHAnsi" w:cstheme="minorHAnsi"/>
          <w:b/>
          <w:bCs/>
        </w:rPr>
      </w:pPr>
      <w:r w:rsidRPr="00BA4A86">
        <w:rPr>
          <w:rFonts w:asciiTheme="minorHAnsi" w:hAnsiTheme="minorHAnsi" w:cstheme="minorHAnsi"/>
        </w:rPr>
        <w:t xml:space="preserve">Lyse </w:t>
      </w:r>
      <w:r w:rsidR="00D854C9" w:rsidRPr="00BA4A86">
        <w:rPr>
          <w:rFonts w:asciiTheme="minorHAnsi" w:hAnsiTheme="minorHAnsi" w:cstheme="minorHAnsi"/>
        </w:rPr>
        <w:t xml:space="preserve">the </w:t>
      </w:r>
      <w:r w:rsidRPr="00BA4A86">
        <w:rPr>
          <w:rFonts w:asciiTheme="minorHAnsi" w:hAnsiTheme="minorHAnsi" w:cstheme="minorHAnsi"/>
        </w:rPr>
        <w:t>cells on ice for 10 min</w:t>
      </w:r>
      <w:r w:rsidR="00EB5B57" w:rsidRPr="00BA4A86">
        <w:rPr>
          <w:rFonts w:asciiTheme="minorHAnsi" w:hAnsiTheme="minorHAnsi" w:cstheme="minorHAnsi"/>
        </w:rPr>
        <w:t>.</w:t>
      </w:r>
    </w:p>
    <w:p w14:paraId="56B983F3" w14:textId="77777777" w:rsidR="001C7557" w:rsidRPr="00BA4A86" w:rsidRDefault="001C7557" w:rsidP="001B459E">
      <w:pPr>
        <w:pStyle w:val="ListParagraph"/>
        <w:tabs>
          <w:tab w:val="left" w:pos="426"/>
          <w:tab w:val="left" w:pos="567"/>
        </w:tabs>
        <w:ind w:left="0"/>
        <w:jc w:val="both"/>
        <w:rPr>
          <w:rFonts w:asciiTheme="minorHAnsi" w:hAnsiTheme="minorHAnsi" w:cstheme="minorHAnsi"/>
          <w:b/>
          <w:bCs/>
        </w:rPr>
      </w:pPr>
    </w:p>
    <w:p w14:paraId="6BE8FB24" w14:textId="24731F0F" w:rsidR="001C7557" w:rsidRPr="00BA4A86" w:rsidRDefault="001C7557" w:rsidP="001B459E">
      <w:pPr>
        <w:pStyle w:val="ListParagraph"/>
        <w:numPr>
          <w:ilvl w:val="1"/>
          <w:numId w:val="60"/>
        </w:numPr>
        <w:tabs>
          <w:tab w:val="left" w:pos="426"/>
          <w:tab w:val="left" w:pos="567"/>
        </w:tabs>
        <w:jc w:val="both"/>
        <w:rPr>
          <w:rFonts w:asciiTheme="minorHAnsi" w:hAnsiTheme="minorHAnsi" w:cstheme="minorHAnsi"/>
          <w:b/>
          <w:bCs/>
        </w:rPr>
      </w:pPr>
      <w:r w:rsidRPr="00BA4A86">
        <w:rPr>
          <w:rFonts w:asciiTheme="minorHAnsi" w:hAnsiTheme="minorHAnsi" w:cstheme="minorHAnsi"/>
        </w:rPr>
        <w:t>Centrifuge tubes at 20,000</w:t>
      </w:r>
      <w:r w:rsidR="00896A26" w:rsidRPr="00BA4A86">
        <w:rPr>
          <w:rFonts w:asciiTheme="minorHAnsi" w:hAnsiTheme="minorHAnsi" w:cstheme="minorHAnsi"/>
        </w:rPr>
        <w:t xml:space="preserve"> </w:t>
      </w:r>
      <w:r w:rsidRPr="00BA4A86">
        <w:rPr>
          <w:rFonts w:asciiTheme="minorHAnsi" w:hAnsiTheme="minorHAnsi" w:cstheme="minorHAnsi"/>
        </w:rPr>
        <w:t>x</w:t>
      </w:r>
      <w:r w:rsidR="00896A26" w:rsidRPr="00BA4A86">
        <w:rPr>
          <w:rFonts w:asciiTheme="minorHAnsi" w:hAnsiTheme="minorHAnsi" w:cstheme="minorHAnsi"/>
        </w:rPr>
        <w:t xml:space="preserve"> </w:t>
      </w:r>
      <w:r w:rsidRPr="00BA4A86">
        <w:rPr>
          <w:rFonts w:asciiTheme="minorHAnsi" w:hAnsiTheme="minorHAnsi" w:cstheme="minorHAnsi"/>
          <w:i/>
          <w:iCs/>
        </w:rPr>
        <w:t>g</w:t>
      </w:r>
      <w:r w:rsidR="007F789A" w:rsidRPr="00BA4A86">
        <w:rPr>
          <w:rFonts w:asciiTheme="minorHAnsi" w:hAnsiTheme="minorHAnsi" w:cstheme="minorHAnsi"/>
        </w:rPr>
        <w:t xml:space="preserve"> </w:t>
      </w:r>
      <w:r w:rsidRPr="00BA4A86">
        <w:rPr>
          <w:rFonts w:asciiTheme="minorHAnsi" w:hAnsiTheme="minorHAnsi" w:cstheme="minorHAnsi"/>
        </w:rPr>
        <w:t>for 15 min at 4 °C to remove cell debris.</w:t>
      </w:r>
      <w:r w:rsidR="007F789A" w:rsidRPr="00BA4A86">
        <w:rPr>
          <w:rFonts w:asciiTheme="minorHAnsi" w:hAnsiTheme="minorHAnsi" w:cstheme="minorHAnsi"/>
        </w:rPr>
        <w:t xml:space="preserve"> </w:t>
      </w:r>
    </w:p>
    <w:p w14:paraId="53D7FFD5" w14:textId="77777777" w:rsidR="001C7557" w:rsidRPr="00BA4A86" w:rsidRDefault="001C7557" w:rsidP="001B459E">
      <w:pPr>
        <w:pStyle w:val="ListParagraph"/>
        <w:tabs>
          <w:tab w:val="left" w:pos="426"/>
          <w:tab w:val="left" w:pos="567"/>
        </w:tabs>
        <w:ind w:left="0"/>
        <w:jc w:val="both"/>
        <w:rPr>
          <w:rFonts w:asciiTheme="minorHAnsi" w:hAnsiTheme="minorHAnsi" w:cstheme="minorHAnsi"/>
          <w:b/>
          <w:bCs/>
        </w:rPr>
      </w:pPr>
    </w:p>
    <w:p w14:paraId="672510E1" w14:textId="2B5AB2F4" w:rsidR="003221A7" w:rsidRPr="00BA4A86" w:rsidRDefault="00EA40E3" w:rsidP="001B459E">
      <w:pPr>
        <w:pStyle w:val="ListParagraph"/>
        <w:numPr>
          <w:ilvl w:val="1"/>
          <w:numId w:val="60"/>
        </w:numPr>
        <w:tabs>
          <w:tab w:val="left" w:pos="426"/>
          <w:tab w:val="left" w:pos="567"/>
        </w:tabs>
        <w:jc w:val="both"/>
        <w:rPr>
          <w:rFonts w:asciiTheme="minorHAnsi" w:hAnsiTheme="minorHAnsi" w:cstheme="minorHAnsi"/>
          <w:b/>
          <w:bCs/>
        </w:rPr>
      </w:pPr>
      <w:r w:rsidRPr="00BA4A86">
        <w:rPr>
          <w:rFonts w:asciiTheme="minorHAnsi" w:hAnsiTheme="minorHAnsi" w:cstheme="minorHAnsi"/>
        </w:rPr>
        <w:lastRenderedPageBreak/>
        <w:t xml:space="preserve">Transfer </w:t>
      </w:r>
      <w:r w:rsidR="00D854C9" w:rsidRPr="00BA4A86">
        <w:rPr>
          <w:rFonts w:asciiTheme="minorHAnsi" w:hAnsiTheme="minorHAnsi" w:cstheme="minorHAnsi"/>
        </w:rPr>
        <w:t>the "</w:t>
      </w:r>
      <w:r w:rsidRPr="00BA4A86">
        <w:rPr>
          <w:rFonts w:asciiTheme="minorHAnsi" w:hAnsiTheme="minorHAnsi" w:cstheme="minorHAnsi"/>
        </w:rPr>
        <w:t>DMSO</w:t>
      </w:r>
      <w:r w:rsidR="00D854C9" w:rsidRPr="00BA4A86">
        <w:rPr>
          <w:rFonts w:asciiTheme="minorHAnsi" w:hAnsiTheme="minorHAnsi" w:cstheme="minorHAnsi"/>
        </w:rPr>
        <w:t>"</w:t>
      </w:r>
      <w:r w:rsidRPr="00BA4A86">
        <w:rPr>
          <w:rFonts w:asciiTheme="minorHAnsi" w:hAnsiTheme="minorHAnsi" w:cstheme="minorHAnsi"/>
        </w:rPr>
        <w:t xml:space="preserve"> and </w:t>
      </w:r>
      <w:r w:rsidR="00D854C9" w:rsidRPr="00BA4A86">
        <w:rPr>
          <w:rFonts w:asciiTheme="minorHAnsi" w:hAnsiTheme="minorHAnsi" w:cstheme="minorHAnsi"/>
        </w:rPr>
        <w:t>"</w:t>
      </w:r>
      <w:r w:rsidRPr="00BA4A86">
        <w:rPr>
          <w:rFonts w:asciiTheme="minorHAnsi" w:hAnsiTheme="minorHAnsi" w:cstheme="minorHAnsi"/>
        </w:rPr>
        <w:t>MLi-2</w:t>
      </w:r>
      <w:r w:rsidR="00D854C9" w:rsidRPr="00BA4A86">
        <w:rPr>
          <w:rFonts w:asciiTheme="minorHAnsi" w:hAnsiTheme="minorHAnsi" w:cstheme="minorHAnsi"/>
        </w:rPr>
        <w:t>"</w:t>
      </w:r>
      <w:r w:rsidRPr="00BA4A86">
        <w:rPr>
          <w:rFonts w:asciiTheme="minorHAnsi" w:hAnsiTheme="minorHAnsi" w:cstheme="minorHAnsi"/>
        </w:rPr>
        <w:t xml:space="preserve"> supernatants containing </w:t>
      </w:r>
      <w:r w:rsidR="00D854C9" w:rsidRPr="00BA4A86">
        <w:rPr>
          <w:rFonts w:asciiTheme="minorHAnsi" w:hAnsiTheme="minorHAnsi" w:cstheme="minorHAnsi"/>
        </w:rPr>
        <w:t xml:space="preserve">the </w:t>
      </w:r>
      <w:r w:rsidRPr="00BA4A86">
        <w:rPr>
          <w:rFonts w:asciiTheme="minorHAnsi" w:hAnsiTheme="minorHAnsi" w:cstheme="minorHAnsi"/>
        </w:rPr>
        <w:t xml:space="preserve">neutrophil lysates into new </w:t>
      </w:r>
      <w:r w:rsidR="00FF20E0" w:rsidRPr="00BA4A86">
        <w:rPr>
          <w:rFonts w:asciiTheme="minorHAnsi" w:hAnsiTheme="minorHAnsi" w:cstheme="minorHAnsi"/>
        </w:rPr>
        <w:t xml:space="preserve">centrifugation </w:t>
      </w:r>
      <w:r w:rsidRPr="00BA4A86">
        <w:rPr>
          <w:rFonts w:asciiTheme="minorHAnsi" w:hAnsiTheme="minorHAnsi" w:cstheme="minorHAnsi"/>
        </w:rPr>
        <w:t xml:space="preserve">tubes. Discard </w:t>
      </w:r>
      <w:r w:rsidR="00D854C9" w:rsidRPr="00BA4A86">
        <w:rPr>
          <w:rFonts w:asciiTheme="minorHAnsi" w:hAnsiTheme="minorHAnsi" w:cstheme="minorHAnsi"/>
        </w:rPr>
        <w:t xml:space="preserve">the </w:t>
      </w:r>
      <w:r w:rsidRPr="00BA4A86">
        <w:rPr>
          <w:rFonts w:asciiTheme="minorHAnsi" w:hAnsiTheme="minorHAnsi" w:cstheme="minorHAnsi"/>
        </w:rPr>
        <w:t>debris pellet.</w:t>
      </w:r>
    </w:p>
    <w:p w14:paraId="300F843E" w14:textId="77777777" w:rsidR="009710E7" w:rsidRPr="00BA4A86" w:rsidRDefault="009710E7" w:rsidP="001B459E">
      <w:pPr>
        <w:pStyle w:val="ListParagraph"/>
        <w:tabs>
          <w:tab w:val="left" w:pos="426"/>
          <w:tab w:val="left" w:pos="567"/>
        </w:tabs>
        <w:ind w:left="0"/>
        <w:jc w:val="both"/>
        <w:rPr>
          <w:rFonts w:asciiTheme="minorHAnsi" w:hAnsiTheme="minorHAnsi" w:cstheme="minorHAnsi"/>
          <w:b/>
          <w:bCs/>
        </w:rPr>
      </w:pPr>
    </w:p>
    <w:p w14:paraId="1FFF0A63" w14:textId="2B4FF436" w:rsidR="00EA40E3" w:rsidRPr="00BA4A86" w:rsidRDefault="00994BF1" w:rsidP="001B459E">
      <w:pPr>
        <w:pStyle w:val="ListParagraph"/>
        <w:tabs>
          <w:tab w:val="left" w:pos="426"/>
          <w:tab w:val="left" w:pos="567"/>
        </w:tabs>
        <w:ind w:left="0"/>
        <w:jc w:val="both"/>
        <w:rPr>
          <w:rFonts w:asciiTheme="minorHAnsi" w:hAnsiTheme="minorHAnsi" w:cstheme="minorHAnsi"/>
          <w:b/>
          <w:bCs/>
        </w:rPr>
      </w:pPr>
      <w:r w:rsidRPr="00BA4A86">
        <w:rPr>
          <w:rFonts w:asciiTheme="minorHAnsi" w:hAnsiTheme="minorHAnsi" w:cstheme="minorHAnsi"/>
        </w:rPr>
        <w:t>NOTE:</w:t>
      </w:r>
      <w:r w:rsidR="003221A7" w:rsidRPr="00BA4A86">
        <w:rPr>
          <w:rFonts w:asciiTheme="minorHAnsi" w:hAnsiTheme="minorHAnsi" w:cstheme="minorHAnsi"/>
        </w:rPr>
        <w:t xml:space="preserve"> </w:t>
      </w:r>
      <w:r w:rsidR="00D854C9" w:rsidRPr="00BA4A86">
        <w:rPr>
          <w:rFonts w:asciiTheme="minorHAnsi" w:hAnsiTheme="minorHAnsi" w:cstheme="minorHAnsi"/>
        </w:rPr>
        <w:t xml:space="preserve">The </w:t>
      </w:r>
      <w:r w:rsidR="00D854C9" w:rsidRPr="00BA4A86">
        <w:rPr>
          <w:rFonts w:asciiTheme="minorHAnsi" w:hAnsiTheme="minorHAnsi" w:cstheme="minorHAnsi"/>
        </w:rPr>
        <w:t xml:space="preserve">neutrophil </w:t>
      </w:r>
      <w:r w:rsidR="00EA40E3" w:rsidRPr="00BA4A86">
        <w:rPr>
          <w:rFonts w:asciiTheme="minorHAnsi" w:hAnsiTheme="minorHAnsi" w:cstheme="minorHAnsi"/>
        </w:rPr>
        <w:t>lysates are now ready for use or can be snap frozen in liquid nitrogen and stored at -80 °C for future analysis.</w:t>
      </w:r>
    </w:p>
    <w:p w14:paraId="01A9BA3C" w14:textId="77777777" w:rsidR="00177AEE" w:rsidRPr="00BA4A86" w:rsidRDefault="00177AEE" w:rsidP="001B459E">
      <w:pPr>
        <w:pStyle w:val="ListParagraph"/>
        <w:tabs>
          <w:tab w:val="left" w:pos="426"/>
          <w:tab w:val="left" w:pos="851"/>
        </w:tabs>
        <w:ind w:left="0"/>
        <w:jc w:val="both"/>
        <w:rPr>
          <w:rFonts w:asciiTheme="minorHAnsi" w:hAnsiTheme="minorHAnsi" w:cstheme="minorHAnsi"/>
          <w:b/>
          <w:bCs/>
        </w:rPr>
      </w:pPr>
    </w:p>
    <w:p w14:paraId="63D62411" w14:textId="412B14E3" w:rsidR="00177AEE" w:rsidRPr="00BA4A86" w:rsidRDefault="00BC7BDA" w:rsidP="001B459E">
      <w:pPr>
        <w:pStyle w:val="NormalWeb"/>
        <w:spacing w:before="0" w:beforeAutospacing="0" w:after="0" w:afterAutospacing="0"/>
        <w:jc w:val="both"/>
        <w:outlineLvl w:val="0"/>
        <w:rPr>
          <w:rFonts w:asciiTheme="minorHAnsi" w:hAnsiTheme="minorHAnsi" w:cstheme="minorHAnsi"/>
          <w:color w:val="000000" w:themeColor="text1"/>
        </w:rPr>
      </w:pPr>
      <w:r w:rsidRPr="00BA4A86">
        <w:rPr>
          <w:rFonts w:asciiTheme="minorHAnsi" w:hAnsiTheme="minorHAnsi" w:cstheme="minorHAnsi"/>
          <w:b/>
          <w:color w:val="000000" w:themeColor="text1"/>
        </w:rPr>
        <w:t>REPRESENTATIVE RESULTS:</w:t>
      </w:r>
    </w:p>
    <w:p w14:paraId="0609B1A4" w14:textId="2254D772" w:rsidR="001951B3" w:rsidRPr="00BA4A86" w:rsidRDefault="00167CE0" w:rsidP="001B459E">
      <w:pPr>
        <w:widowControl w:val="0"/>
        <w:autoSpaceDE w:val="0"/>
        <w:autoSpaceDN w:val="0"/>
        <w:adjustRightInd w:val="0"/>
        <w:jc w:val="both"/>
        <w:rPr>
          <w:rFonts w:asciiTheme="minorHAnsi" w:hAnsiTheme="minorHAnsi" w:cstheme="minorHAnsi"/>
          <w:color w:val="000000" w:themeColor="text1"/>
        </w:rPr>
      </w:pPr>
      <w:r w:rsidRPr="00BA4A86">
        <w:rPr>
          <w:rFonts w:asciiTheme="minorHAnsi" w:hAnsiTheme="minorHAnsi" w:cstheme="minorHAnsi"/>
        </w:rPr>
        <w:t xml:space="preserve">Our </w:t>
      </w:r>
      <w:r w:rsidR="00341A6A" w:rsidRPr="00BA4A86">
        <w:rPr>
          <w:rFonts w:asciiTheme="minorHAnsi" w:hAnsiTheme="minorHAnsi" w:cstheme="minorHAnsi"/>
        </w:rPr>
        <w:t>assay</w:t>
      </w:r>
      <w:r w:rsidRPr="00BA4A86">
        <w:rPr>
          <w:rFonts w:asciiTheme="minorHAnsi" w:hAnsiTheme="minorHAnsi" w:cstheme="minorHAnsi"/>
        </w:rPr>
        <w:t xml:space="preserve"> allows </w:t>
      </w:r>
      <w:r w:rsidR="00341A6A" w:rsidRPr="00BA4A86">
        <w:rPr>
          <w:rFonts w:asciiTheme="minorHAnsi" w:hAnsiTheme="minorHAnsi" w:cstheme="minorHAnsi"/>
        </w:rPr>
        <w:t xml:space="preserve">interrogating </w:t>
      </w:r>
      <w:r w:rsidR="002E4D42" w:rsidRPr="00BA4A86">
        <w:rPr>
          <w:rFonts w:asciiTheme="minorHAnsi" w:hAnsiTheme="minorHAnsi" w:cstheme="minorHAnsi"/>
        </w:rPr>
        <w:t xml:space="preserve">the activation of the </w:t>
      </w:r>
      <w:r w:rsidR="009D20DB" w:rsidRPr="00BA4A86">
        <w:rPr>
          <w:rFonts w:asciiTheme="minorHAnsi" w:hAnsiTheme="minorHAnsi" w:cstheme="minorHAnsi"/>
        </w:rPr>
        <w:t>PD</w:t>
      </w:r>
      <w:r w:rsidR="00D854C9" w:rsidRPr="00BA4A86">
        <w:rPr>
          <w:rFonts w:asciiTheme="minorHAnsi" w:hAnsiTheme="minorHAnsi" w:cstheme="minorHAnsi"/>
        </w:rPr>
        <w:t>-</w:t>
      </w:r>
      <w:r w:rsidR="002E4D42" w:rsidRPr="00BA4A86">
        <w:rPr>
          <w:rFonts w:asciiTheme="minorHAnsi" w:hAnsiTheme="minorHAnsi" w:cstheme="minorHAnsi"/>
        </w:rPr>
        <w:t xml:space="preserve">associated LRRK2 kinase </w:t>
      </w:r>
      <w:r w:rsidR="00341A6A" w:rsidRPr="00BA4A86">
        <w:rPr>
          <w:rFonts w:asciiTheme="minorHAnsi" w:hAnsiTheme="minorHAnsi" w:cstheme="minorHAnsi"/>
        </w:rPr>
        <w:t xml:space="preserve">in human </w:t>
      </w:r>
      <w:r w:rsidR="002E4D42" w:rsidRPr="00BA4A86">
        <w:rPr>
          <w:rFonts w:asciiTheme="minorHAnsi" w:hAnsiTheme="minorHAnsi" w:cstheme="minorHAnsi"/>
        </w:rPr>
        <w:t>peripheral blood neutrophils with LRRK2</w:t>
      </w:r>
      <w:r w:rsidR="00416E35" w:rsidRPr="00BA4A86">
        <w:rPr>
          <w:rFonts w:asciiTheme="minorHAnsi" w:hAnsiTheme="minorHAnsi" w:cstheme="minorHAnsi"/>
        </w:rPr>
        <w:t>-</w:t>
      </w:r>
      <w:r w:rsidR="002E4D42" w:rsidRPr="00BA4A86">
        <w:rPr>
          <w:rFonts w:asciiTheme="minorHAnsi" w:hAnsiTheme="minorHAnsi" w:cstheme="minorHAnsi"/>
        </w:rPr>
        <w:t>dependent Rab10 phosphorylation</w:t>
      </w:r>
      <w:r w:rsidR="001D6D4B" w:rsidRPr="00BA4A86">
        <w:rPr>
          <w:rFonts w:asciiTheme="minorHAnsi" w:hAnsiTheme="minorHAnsi" w:cstheme="minorHAnsi"/>
        </w:rPr>
        <w:t xml:space="preserve"> as a readout</w:t>
      </w:r>
      <w:r w:rsidR="002E4D42" w:rsidRPr="00BA4A86">
        <w:rPr>
          <w:rFonts w:asciiTheme="minorHAnsi" w:hAnsiTheme="minorHAnsi" w:cstheme="minorHAnsi"/>
        </w:rPr>
        <w:t>.</w:t>
      </w:r>
      <w:r w:rsidR="002E4D42" w:rsidRPr="00BA4A86">
        <w:rPr>
          <w:rFonts w:asciiTheme="minorHAnsi" w:hAnsiTheme="minorHAnsi" w:cstheme="minorHAnsi"/>
          <w:color w:val="000000" w:themeColor="text1"/>
        </w:rPr>
        <w:t xml:space="preserve"> </w:t>
      </w:r>
      <w:r w:rsidR="003F5800" w:rsidRPr="00BA4A86">
        <w:rPr>
          <w:rFonts w:asciiTheme="minorHAnsi" w:hAnsiTheme="minorHAnsi" w:cstheme="minorHAnsi"/>
          <w:color w:val="000000" w:themeColor="text1"/>
        </w:rPr>
        <w:t xml:space="preserve">Neutrophils are a homogenous </w:t>
      </w:r>
      <w:r w:rsidR="002E4D42" w:rsidRPr="00BA4A86">
        <w:rPr>
          <w:rFonts w:asciiTheme="minorHAnsi" w:hAnsiTheme="minorHAnsi" w:cstheme="minorHAnsi"/>
          <w:color w:val="000000" w:themeColor="text1"/>
        </w:rPr>
        <w:t>and abundan</w:t>
      </w:r>
      <w:r w:rsidR="00D854C9" w:rsidRPr="00BA4A86">
        <w:rPr>
          <w:rFonts w:asciiTheme="minorHAnsi" w:hAnsiTheme="minorHAnsi" w:cstheme="minorHAnsi"/>
          <w:color w:val="000000" w:themeColor="text1"/>
        </w:rPr>
        <w:t>t</w:t>
      </w:r>
      <w:r w:rsidR="002E4D42" w:rsidRPr="00BA4A86">
        <w:rPr>
          <w:rFonts w:asciiTheme="minorHAnsi" w:hAnsiTheme="minorHAnsi" w:cstheme="minorHAnsi"/>
          <w:color w:val="000000" w:themeColor="text1"/>
        </w:rPr>
        <w:t xml:space="preserve"> </w:t>
      </w:r>
      <w:r w:rsidR="003F5800" w:rsidRPr="00BA4A86">
        <w:rPr>
          <w:rFonts w:asciiTheme="minorHAnsi" w:hAnsiTheme="minorHAnsi" w:cstheme="minorHAnsi"/>
          <w:color w:val="000000" w:themeColor="text1"/>
        </w:rPr>
        <w:t xml:space="preserve">peripheral </w:t>
      </w:r>
      <w:r w:rsidRPr="00BA4A86">
        <w:rPr>
          <w:rFonts w:asciiTheme="minorHAnsi" w:hAnsiTheme="minorHAnsi" w:cstheme="minorHAnsi"/>
          <w:color w:val="000000" w:themeColor="text1"/>
        </w:rPr>
        <w:t xml:space="preserve">white </w:t>
      </w:r>
      <w:r w:rsidR="003F5800" w:rsidRPr="00BA4A86">
        <w:rPr>
          <w:rFonts w:asciiTheme="minorHAnsi" w:hAnsiTheme="minorHAnsi" w:cstheme="minorHAnsi"/>
          <w:color w:val="000000" w:themeColor="text1"/>
        </w:rPr>
        <w:t>blood cell population that express</w:t>
      </w:r>
      <w:r w:rsidR="00D854C9" w:rsidRPr="00BA4A86">
        <w:rPr>
          <w:rFonts w:asciiTheme="minorHAnsi" w:hAnsiTheme="minorHAnsi" w:cstheme="minorHAnsi"/>
          <w:color w:val="000000" w:themeColor="text1"/>
        </w:rPr>
        <w:t>es</w:t>
      </w:r>
      <w:r w:rsidR="003F5800" w:rsidRPr="00BA4A86">
        <w:rPr>
          <w:rFonts w:asciiTheme="minorHAnsi" w:hAnsiTheme="minorHAnsi" w:cstheme="minorHAnsi"/>
          <w:color w:val="000000" w:themeColor="text1"/>
        </w:rPr>
        <w:t xml:space="preserve"> high levels of </w:t>
      </w:r>
      <w:r w:rsidR="001951B3" w:rsidRPr="00BA4A86">
        <w:rPr>
          <w:rFonts w:asciiTheme="minorHAnsi" w:hAnsiTheme="minorHAnsi" w:cstheme="minorHAnsi"/>
          <w:color w:val="000000" w:themeColor="text1"/>
        </w:rPr>
        <w:t xml:space="preserve">both the </w:t>
      </w:r>
      <w:r w:rsidR="003F5800" w:rsidRPr="00BA4A86">
        <w:rPr>
          <w:rFonts w:asciiTheme="minorHAnsi" w:hAnsiTheme="minorHAnsi" w:cstheme="minorHAnsi"/>
          <w:color w:val="000000" w:themeColor="text1"/>
        </w:rPr>
        <w:t>LRRK2 and Rab10</w:t>
      </w:r>
      <w:r w:rsidR="001951B3" w:rsidRPr="00BA4A86">
        <w:rPr>
          <w:rFonts w:asciiTheme="minorHAnsi" w:hAnsiTheme="minorHAnsi" w:cstheme="minorHAnsi"/>
          <w:color w:val="000000" w:themeColor="text1"/>
        </w:rPr>
        <w:t xml:space="preserve"> proteins</w:t>
      </w:r>
      <w:r w:rsidR="003F5800" w:rsidRPr="00BA4A86">
        <w:rPr>
          <w:rFonts w:asciiTheme="minorHAnsi" w:hAnsiTheme="minorHAnsi" w:cstheme="minorHAnsi"/>
          <w:color w:val="000000" w:themeColor="text1"/>
        </w:rPr>
        <w:t xml:space="preserve"> (</w:t>
      </w:r>
      <w:r w:rsidR="003F5800" w:rsidRPr="00BA4A86">
        <w:rPr>
          <w:rFonts w:asciiTheme="minorHAnsi" w:hAnsiTheme="minorHAnsi" w:cstheme="minorHAnsi"/>
          <w:b/>
          <w:bCs/>
          <w:color w:val="000000" w:themeColor="text1"/>
        </w:rPr>
        <w:t>Figure 1</w:t>
      </w:r>
      <w:r w:rsidR="003F5800" w:rsidRPr="00BA4A86">
        <w:rPr>
          <w:rFonts w:asciiTheme="minorHAnsi" w:hAnsiTheme="minorHAnsi" w:cstheme="minorHAnsi"/>
          <w:color w:val="000000" w:themeColor="text1"/>
        </w:rPr>
        <w:t>)</w:t>
      </w:r>
      <w:r w:rsidRPr="00BA4A86">
        <w:rPr>
          <w:rFonts w:asciiTheme="minorHAnsi" w:hAnsiTheme="minorHAnsi" w:cstheme="minorHAnsi"/>
          <w:color w:val="000000" w:themeColor="text1"/>
        </w:rPr>
        <w:t xml:space="preserve">. </w:t>
      </w:r>
      <w:r w:rsidR="002E4D42" w:rsidRPr="00BA4A86">
        <w:rPr>
          <w:rFonts w:asciiTheme="minorHAnsi" w:hAnsiTheme="minorHAnsi" w:cstheme="minorHAnsi"/>
          <w:color w:val="000000" w:themeColor="text1"/>
        </w:rPr>
        <w:t xml:space="preserve">The only </w:t>
      </w:r>
      <w:r w:rsidR="00AE3604" w:rsidRPr="00BA4A86">
        <w:rPr>
          <w:rFonts w:asciiTheme="minorHAnsi" w:hAnsiTheme="minorHAnsi" w:cstheme="minorHAnsi"/>
          <w:color w:val="000000" w:themeColor="text1"/>
        </w:rPr>
        <w:t>other cell population a</w:t>
      </w:r>
      <w:r w:rsidR="00DA7BD3" w:rsidRPr="00BA4A86">
        <w:rPr>
          <w:rFonts w:asciiTheme="minorHAnsi" w:hAnsiTheme="minorHAnsi" w:cstheme="minorHAnsi"/>
          <w:color w:val="000000" w:themeColor="text1"/>
        </w:rPr>
        <w:t>mong the remaining peripheral blood mononuclear cells</w:t>
      </w:r>
      <w:r w:rsidR="00AE3604" w:rsidRPr="00BA4A86">
        <w:rPr>
          <w:rFonts w:asciiTheme="minorHAnsi" w:hAnsiTheme="minorHAnsi" w:cstheme="minorHAnsi"/>
          <w:color w:val="000000" w:themeColor="text1"/>
        </w:rPr>
        <w:t xml:space="preserve"> (PBMCs) with high copy numbers of both proteins are </w:t>
      </w:r>
      <w:r w:rsidR="00DA7BD3" w:rsidRPr="00BA4A86">
        <w:rPr>
          <w:rFonts w:asciiTheme="minorHAnsi" w:hAnsiTheme="minorHAnsi" w:cstheme="minorHAnsi"/>
          <w:color w:val="000000" w:themeColor="text1"/>
        </w:rPr>
        <w:t>monocytes</w:t>
      </w:r>
      <w:r w:rsidR="00AE3604" w:rsidRPr="00BA4A86">
        <w:rPr>
          <w:rFonts w:asciiTheme="minorHAnsi" w:hAnsiTheme="minorHAnsi" w:cstheme="minorHAnsi"/>
          <w:color w:val="000000" w:themeColor="text1"/>
        </w:rPr>
        <w:t xml:space="preserve">, </w:t>
      </w:r>
      <w:r w:rsidR="003F5800" w:rsidRPr="00BA4A86">
        <w:rPr>
          <w:rFonts w:asciiTheme="minorHAnsi" w:hAnsiTheme="minorHAnsi" w:cstheme="minorHAnsi"/>
          <w:color w:val="000000" w:themeColor="text1"/>
        </w:rPr>
        <w:t xml:space="preserve">but </w:t>
      </w:r>
      <w:r w:rsidR="00AE3604" w:rsidRPr="00BA4A86">
        <w:rPr>
          <w:rFonts w:asciiTheme="minorHAnsi" w:hAnsiTheme="minorHAnsi" w:cstheme="minorHAnsi"/>
          <w:color w:val="000000" w:themeColor="text1"/>
        </w:rPr>
        <w:t>these</w:t>
      </w:r>
      <w:r w:rsidR="001862B3" w:rsidRPr="00BA4A86">
        <w:rPr>
          <w:rFonts w:asciiTheme="minorHAnsi" w:hAnsiTheme="minorHAnsi" w:cstheme="minorHAnsi"/>
          <w:color w:val="000000" w:themeColor="text1"/>
        </w:rPr>
        <w:t xml:space="preserve"> </w:t>
      </w:r>
      <w:r w:rsidR="003F5800" w:rsidRPr="00BA4A86">
        <w:rPr>
          <w:rFonts w:asciiTheme="minorHAnsi" w:hAnsiTheme="minorHAnsi" w:cstheme="minorHAnsi"/>
          <w:color w:val="000000" w:themeColor="text1"/>
        </w:rPr>
        <w:t xml:space="preserve">make up </w:t>
      </w:r>
      <w:r w:rsidRPr="00BA4A86">
        <w:rPr>
          <w:rFonts w:asciiTheme="minorHAnsi" w:hAnsiTheme="minorHAnsi" w:cstheme="minorHAnsi"/>
          <w:color w:val="000000" w:themeColor="text1"/>
        </w:rPr>
        <w:t xml:space="preserve">only </w:t>
      </w:r>
      <w:r w:rsidR="003F5800" w:rsidRPr="00BA4A86">
        <w:rPr>
          <w:rFonts w:asciiTheme="minorHAnsi" w:hAnsiTheme="minorHAnsi" w:cstheme="minorHAnsi"/>
          <w:color w:val="000000" w:themeColor="text1"/>
        </w:rPr>
        <w:t>2</w:t>
      </w:r>
      <w:r w:rsidR="003F7B6E" w:rsidRPr="00BA4A86">
        <w:rPr>
          <w:rFonts w:asciiTheme="minorHAnsi" w:hAnsiTheme="minorHAnsi" w:cstheme="minorHAnsi"/>
          <w:color w:val="000000" w:themeColor="text1"/>
        </w:rPr>
        <w:t>–</w:t>
      </w:r>
      <w:r w:rsidR="003F5800" w:rsidRPr="00BA4A86">
        <w:rPr>
          <w:rFonts w:asciiTheme="minorHAnsi" w:hAnsiTheme="minorHAnsi" w:cstheme="minorHAnsi"/>
          <w:color w:val="000000" w:themeColor="text1"/>
        </w:rPr>
        <w:t>12% of white blood cells.</w:t>
      </w:r>
      <w:r w:rsidR="00BE2380" w:rsidRPr="00BA4A86">
        <w:rPr>
          <w:rFonts w:asciiTheme="minorHAnsi" w:hAnsiTheme="minorHAnsi" w:cstheme="minorHAnsi"/>
          <w:color w:val="000000" w:themeColor="text1"/>
        </w:rPr>
        <w:t xml:space="preserve"> </w:t>
      </w:r>
      <w:r w:rsidR="001862B3" w:rsidRPr="00BA4A86">
        <w:rPr>
          <w:rFonts w:asciiTheme="minorHAnsi" w:hAnsiTheme="minorHAnsi" w:cstheme="minorHAnsi"/>
          <w:color w:val="000000" w:themeColor="text1"/>
        </w:rPr>
        <w:t xml:space="preserve">This </w:t>
      </w:r>
      <w:r w:rsidR="00416E35" w:rsidRPr="00BA4A86">
        <w:rPr>
          <w:rFonts w:asciiTheme="minorHAnsi" w:hAnsiTheme="minorHAnsi" w:cstheme="minorHAnsi"/>
          <w:color w:val="000000" w:themeColor="text1"/>
        </w:rPr>
        <w:t>indicates</w:t>
      </w:r>
      <w:r w:rsidR="001862B3" w:rsidRPr="00BA4A86">
        <w:rPr>
          <w:rFonts w:asciiTheme="minorHAnsi" w:hAnsiTheme="minorHAnsi" w:cstheme="minorHAnsi"/>
          <w:color w:val="000000" w:themeColor="text1"/>
        </w:rPr>
        <w:t xml:space="preserve"> that </w:t>
      </w:r>
      <w:r w:rsidR="00AE3604" w:rsidRPr="00BA4A86">
        <w:rPr>
          <w:rFonts w:asciiTheme="minorHAnsi" w:hAnsiTheme="minorHAnsi" w:cstheme="minorHAnsi"/>
          <w:color w:val="000000" w:themeColor="text1"/>
        </w:rPr>
        <w:t xml:space="preserve">peripheral blood neutrophils are a </w:t>
      </w:r>
      <w:r w:rsidR="00D854C9" w:rsidRPr="00BA4A86">
        <w:rPr>
          <w:rFonts w:asciiTheme="minorHAnsi" w:hAnsiTheme="minorHAnsi" w:cstheme="minorHAnsi"/>
          <w:color w:val="000000" w:themeColor="text1"/>
        </w:rPr>
        <w:t xml:space="preserve">more </w:t>
      </w:r>
      <w:r w:rsidR="00AE3604" w:rsidRPr="00BA4A86">
        <w:rPr>
          <w:rFonts w:asciiTheme="minorHAnsi" w:hAnsiTheme="minorHAnsi" w:cstheme="minorHAnsi"/>
          <w:color w:val="000000" w:themeColor="text1"/>
        </w:rPr>
        <w:t>suitable biomatri</w:t>
      </w:r>
      <w:r w:rsidR="001862B3" w:rsidRPr="00BA4A86">
        <w:rPr>
          <w:rFonts w:asciiTheme="minorHAnsi" w:hAnsiTheme="minorHAnsi" w:cstheme="minorHAnsi"/>
          <w:color w:val="000000" w:themeColor="text1"/>
        </w:rPr>
        <w:t>x</w:t>
      </w:r>
      <w:r w:rsidR="00AE3604" w:rsidRPr="00BA4A86">
        <w:rPr>
          <w:rFonts w:asciiTheme="minorHAnsi" w:hAnsiTheme="minorHAnsi" w:cstheme="minorHAnsi"/>
          <w:color w:val="000000" w:themeColor="text1"/>
        </w:rPr>
        <w:t xml:space="preserve"> for stu</w:t>
      </w:r>
      <w:r w:rsidR="00D15EA2" w:rsidRPr="00BA4A86">
        <w:rPr>
          <w:rFonts w:asciiTheme="minorHAnsi" w:hAnsiTheme="minorHAnsi" w:cstheme="minorHAnsi"/>
          <w:color w:val="000000" w:themeColor="text1"/>
        </w:rPr>
        <w:t>d</w:t>
      </w:r>
      <w:r w:rsidR="00AE3604" w:rsidRPr="00BA4A86">
        <w:rPr>
          <w:rFonts w:asciiTheme="minorHAnsi" w:hAnsiTheme="minorHAnsi" w:cstheme="minorHAnsi"/>
          <w:color w:val="000000" w:themeColor="text1"/>
        </w:rPr>
        <w:t>ying LRRK2</w:t>
      </w:r>
      <w:r w:rsidR="00AA4A5D" w:rsidRPr="00BA4A86">
        <w:rPr>
          <w:rFonts w:asciiTheme="minorHAnsi" w:hAnsiTheme="minorHAnsi" w:cstheme="minorHAnsi"/>
          <w:color w:val="000000" w:themeColor="text1"/>
        </w:rPr>
        <w:t>-</w:t>
      </w:r>
      <w:r w:rsidR="00AE3604" w:rsidRPr="00BA4A86">
        <w:rPr>
          <w:rFonts w:asciiTheme="minorHAnsi" w:hAnsiTheme="minorHAnsi" w:cstheme="minorHAnsi"/>
          <w:color w:val="000000" w:themeColor="text1"/>
        </w:rPr>
        <w:t>controlled Rab10 phosphorylation.</w:t>
      </w:r>
    </w:p>
    <w:p w14:paraId="626886D8" w14:textId="3C249738" w:rsidR="001951B3" w:rsidRPr="00BA4A86" w:rsidRDefault="001951B3" w:rsidP="001B459E">
      <w:pPr>
        <w:widowControl w:val="0"/>
        <w:autoSpaceDE w:val="0"/>
        <w:autoSpaceDN w:val="0"/>
        <w:adjustRightInd w:val="0"/>
        <w:jc w:val="both"/>
        <w:rPr>
          <w:rFonts w:asciiTheme="minorHAnsi" w:hAnsiTheme="minorHAnsi" w:cstheme="minorHAnsi"/>
          <w:color w:val="000000" w:themeColor="text1"/>
        </w:rPr>
      </w:pPr>
    </w:p>
    <w:p w14:paraId="4FAAE435" w14:textId="315C8148" w:rsidR="007433EE" w:rsidRPr="00BA4A86" w:rsidRDefault="001862B3" w:rsidP="001B459E">
      <w:pPr>
        <w:jc w:val="both"/>
        <w:rPr>
          <w:rFonts w:asciiTheme="minorHAnsi" w:hAnsiTheme="minorHAnsi" w:cstheme="minorHAnsi"/>
          <w:color w:val="000000" w:themeColor="text1"/>
          <w:lang w:val="en-US"/>
        </w:rPr>
      </w:pPr>
      <w:r w:rsidRPr="00BA4A86">
        <w:rPr>
          <w:rFonts w:asciiTheme="minorHAnsi" w:hAnsiTheme="minorHAnsi" w:cstheme="minorHAnsi"/>
          <w:color w:val="000000" w:themeColor="text1"/>
        </w:rPr>
        <w:t>When isolating peripheral blood neutrophils from 10</w:t>
      </w:r>
      <w:r w:rsidR="00F01129" w:rsidRPr="00BA4A86">
        <w:rPr>
          <w:rFonts w:asciiTheme="minorHAnsi" w:hAnsiTheme="minorHAnsi" w:cstheme="minorHAnsi"/>
          <w:color w:val="000000" w:themeColor="text1"/>
        </w:rPr>
        <w:t xml:space="preserve"> mL </w:t>
      </w:r>
      <w:r w:rsidRPr="00BA4A86">
        <w:rPr>
          <w:rFonts w:asciiTheme="minorHAnsi" w:hAnsiTheme="minorHAnsi" w:cstheme="minorHAnsi"/>
          <w:color w:val="000000" w:themeColor="text1"/>
        </w:rPr>
        <w:t xml:space="preserve">of blood with our procedure, </w:t>
      </w:r>
      <w:r w:rsidR="008D399C" w:rsidRPr="00BA4A86">
        <w:rPr>
          <w:rFonts w:asciiTheme="minorHAnsi" w:hAnsiTheme="minorHAnsi" w:cstheme="minorHAnsi"/>
          <w:color w:val="000000" w:themeColor="text1"/>
          <w:lang w:val="en-US"/>
        </w:rPr>
        <w:t xml:space="preserve">between </w:t>
      </w:r>
      <w:r w:rsidR="000265A6" w:rsidRPr="00BA4A86">
        <w:rPr>
          <w:rFonts w:asciiTheme="minorHAnsi" w:hAnsiTheme="minorHAnsi" w:cstheme="minorHAnsi"/>
          <w:color w:val="000000" w:themeColor="text1"/>
          <w:lang w:val="en-US"/>
        </w:rPr>
        <w:t>0.5</w:t>
      </w:r>
      <w:r w:rsidR="003F7B6E" w:rsidRPr="00BA4A86">
        <w:rPr>
          <w:rFonts w:asciiTheme="minorHAnsi" w:hAnsiTheme="minorHAnsi" w:cstheme="minorHAnsi"/>
          <w:color w:val="000000" w:themeColor="text1"/>
          <w:lang w:val="en-US"/>
        </w:rPr>
        <w:t>–</w:t>
      </w:r>
      <w:r w:rsidR="000265A6" w:rsidRPr="00BA4A86">
        <w:rPr>
          <w:rFonts w:asciiTheme="minorHAnsi" w:hAnsiTheme="minorHAnsi" w:cstheme="minorHAnsi"/>
          <w:color w:val="000000" w:themeColor="text1"/>
          <w:lang w:val="en-US"/>
        </w:rPr>
        <w:t>0.75</w:t>
      </w:r>
      <w:r w:rsidR="00E22951" w:rsidRPr="00BA4A86">
        <w:rPr>
          <w:rFonts w:asciiTheme="minorHAnsi" w:hAnsiTheme="minorHAnsi" w:cstheme="minorHAnsi"/>
          <w:color w:val="000000" w:themeColor="text1"/>
          <w:lang w:val="en-US"/>
        </w:rPr>
        <w:t xml:space="preserve"> mg of total protein</w:t>
      </w:r>
      <w:r w:rsidR="005E3F0A" w:rsidRPr="00BA4A86">
        <w:rPr>
          <w:rFonts w:asciiTheme="minorHAnsi" w:hAnsiTheme="minorHAnsi" w:cstheme="minorHAnsi"/>
          <w:color w:val="000000" w:themeColor="text1"/>
          <w:lang w:val="en-US"/>
        </w:rPr>
        <w:t xml:space="preserve"> lysate</w:t>
      </w:r>
      <w:r w:rsidR="00E22951" w:rsidRPr="00BA4A86">
        <w:rPr>
          <w:rFonts w:asciiTheme="minorHAnsi" w:hAnsiTheme="minorHAnsi" w:cstheme="minorHAnsi"/>
          <w:color w:val="000000" w:themeColor="text1"/>
          <w:lang w:val="en-US"/>
        </w:rPr>
        <w:t xml:space="preserve"> </w:t>
      </w:r>
      <w:r w:rsidR="006F14EB" w:rsidRPr="00BA4A86">
        <w:rPr>
          <w:rFonts w:asciiTheme="minorHAnsi" w:hAnsiTheme="minorHAnsi" w:cstheme="minorHAnsi"/>
          <w:color w:val="000000" w:themeColor="text1"/>
          <w:lang w:val="en-US"/>
        </w:rPr>
        <w:t>per donor</w:t>
      </w:r>
      <w:r w:rsidR="00E22951" w:rsidRPr="00BA4A86">
        <w:rPr>
          <w:rFonts w:asciiTheme="minorHAnsi" w:hAnsiTheme="minorHAnsi" w:cstheme="minorHAnsi"/>
          <w:color w:val="000000" w:themeColor="text1"/>
          <w:lang w:val="en-US"/>
        </w:rPr>
        <w:t xml:space="preserve"> </w:t>
      </w:r>
      <w:r w:rsidR="00C70307" w:rsidRPr="00BA4A86">
        <w:rPr>
          <w:rFonts w:asciiTheme="minorHAnsi" w:hAnsiTheme="minorHAnsi" w:cstheme="minorHAnsi"/>
          <w:color w:val="000000" w:themeColor="text1"/>
          <w:lang w:val="en-US"/>
        </w:rPr>
        <w:t>was obtained</w:t>
      </w:r>
      <w:r w:rsidR="00416E35" w:rsidRPr="00BA4A86">
        <w:rPr>
          <w:rFonts w:asciiTheme="minorHAnsi" w:hAnsiTheme="minorHAnsi" w:cstheme="minorHAnsi"/>
          <w:color w:val="000000" w:themeColor="text1"/>
          <w:lang w:val="en-US"/>
        </w:rPr>
        <w:t xml:space="preserve"> (</w:t>
      </w:r>
      <w:r w:rsidR="00416E35" w:rsidRPr="00BA4A86">
        <w:rPr>
          <w:rFonts w:asciiTheme="minorHAnsi" w:hAnsiTheme="minorHAnsi" w:cstheme="minorHAnsi"/>
          <w:b/>
          <w:bCs/>
          <w:color w:val="000000" w:themeColor="text1"/>
          <w:lang w:val="en-US"/>
        </w:rPr>
        <w:t>Figure 2A</w:t>
      </w:r>
      <w:r w:rsidR="00416E35" w:rsidRPr="00BA4A86">
        <w:rPr>
          <w:rFonts w:asciiTheme="minorHAnsi" w:hAnsiTheme="minorHAnsi" w:cstheme="minorHAnsi"/>
          <w:color w:val="000000" w:themeColor="text1"/>
          <w:lang w:val="en-US"/>
        </w:rPr>
        <w:t>)</w:t>
      </w:r>
      <w:r w:rsidR="00C70307" w:rsidRPr="00BA4A86">
        <w:rPr>
          <w:rFonts w:asciiTheme="minorHAnsi" w:hAnsiTheme="minorHAnsi" w:cstheme="minorHAnsi"/>
          <w:color w:val="000000" w:themeColor="text1"/>
          <w:lang w:val="en-US"/>
        </w:rPr>
        <w:t>, which is</w:t>
      </w:r>
      <w:r w:rsidR="006F14EB" w:rsidRPr="00BA4A86">
        <w:rPr>
          <w:rFonts w:asciiTheme="minorHAnsi" w:hAnsiTheme="minorHAnsi" w:cstheme="minorHAnsi"/>
          <w:color w:val="000000" w:themeColor="text1"/>
          <w:lang w:val="en-US"/>
        </w:rPr>
        <w:t xml:space="preserve"> </w:t>
      </w:r>
      <w:proofErr w:type="gramStart"/>
      <w:r w:rsidR="00E22951" w:rsidRPr="00BA4A86">
        <w:rPr>
          <w:rFonts w:asciiTheme="minorHAnsi" w:hAnsiTheme="minorHAnsi" w:cstheme="minorHAnsi"/>
          <w:color w:val="000000" w:themeColor="text1"/>
          <w:lang w:val="en-US"/>
        </w:rPr>
        <w:t>sufficient</w:t>
      </w:r>
      <w:proofErr w:type="gramEnd"/>
      <w:r w:rsidR="00E22951" w:rsidRPr="00BA4A86">
        <w:rPr>
          <w:rFonts w:asciiTheme="minorHAnsi" w:hAnsiTheme="minorHAnsi" w:cstheme="minorHAnsi"/>
          <w:color w:val="000000" w:themeColor="text1"/>
          <w:lang w:val="en-US"/>
        </w:rPr>
        <w:t xml:space="preserve"> </w:t>
      </w:r>
      <w:r w:rsidR="006F14EB" w:rsidRPr="00BA4A86">
        <w:rPr>
          <w:rFonts w:asciiTheme="minorHAnsi" w:hAnsiTheme="minorHAnsi" w:cstheme="minorHAnsi"/>
          <w:color w:val="000000" w:themeColor="text1"/>
          <w:lang w:val="en-US"/>
        </w:rPr>
        <w:t xml:space="preserve">for </w:t>
      </w:r>
      <w:r w:rsidR="00E22951" w:rsidRPr="00BA4A86">
        <w:rPr>
          <w:rFonts w:asciiTheme="minorHAnsi" w:hAnsiTheme="minorHAnsi" w:cstheme="minorHAnsi"/>
          <w:color w:val="000000" w:themeColor="text1"/>
          <w:lang w:val="en-US"/>
        </w:rPr>
        <w:t xml:space="preserve">a significant number of immunoblot </w:t>
      </w:r>
      <w:r w:rsidR="006F14EB" w:rsidRPr="00BA4A86">
        <w:rPr>
          <w:rFonts w:asciiTheme="minorHAnsi" w:hAnsiTheme="minorHAnsi" w:cstheme="minorHAnsi"/>
          <w:color w:val="000000" w:themeColor="text1"/>
          <w:lang w:val="en-US"/>
        </w:rPr>
        <w:t>analysis for which</w:t>
      </w:r>
      <w:r w:rsidR="00E22951" w:rsidRPr="00BA4A86">
        <w:rPr>
          <w:rFonts w:asciiTheme="minorHAnsi" w:hAnsiTheme="minorHAnsi" w:cstheme="minorHAnsi"/>
          <w:color w:val="000000" w:themeColor="text1"/>
          <w:lang w:val="en-US"/>
        </w:rPr>
        <w:t xml:space="preserve"> only 10 </w:t>
      </w:r>
      <w:r w:rsidR="00E22951" w:rsidRPr="00BA4A86">
        <w:rPr>
          <w:rFonts w:asciiTheme="minorHAnsi" w:hAnsiTheme="minorHAnsi" w:cstheme="minorHAnsi"/>
          <w:color w:val="000000" w:themeColor="text1"/>
        </w:rPr>
        <w:t>μ</w:t>
      </w:r>
      <w:r w:rsidR="00E22951" w:rsidRPr="00BA4A86">
        <w:rPr>
          <w:rFonts w:asciiTheme="minorHAnsi" w:hAnsiTheme="minorHAnsi" w:cstheme="minorHAnsi"/>
          <w:color w:val="000000" w:themeColor="text1"/>
          <w:lang w:val="en-US"/>
        </w:rPr>
        <w:t xml:space="preserve">g per gel lane </w:t>
      </w:r>
      <w:r w:rsidR="006F14EB" w:rsidRPr="00BA4A86">
        <w:rPr>
          <w:rFonts w:asciiTheme="minorHAnsi" w:hAnsiTheme="minorHAnsi" w:cstheme="minorHAnsi"/>
          <w:color w:val="000000" w:themeColor="text1"/>
          <w:lang w:val="en-US"/>
        </w:rPr>
        <w:t>are required</w:t>
      </w:r>
      <w:r w:rsidR="00E22951" w:rsidRPr="00BA4A86">
        <w:rPr>
          <w:rFonts w:asciiTheme="minorHAnsi" w:hAnsiTheme="minorHAnsi" w:cstheme="minorHAnsi"/>
          <w:color w:val="000000" w:themeColor="text1"/>
          <w:lang w:val="en-US"/>
        </w:rPr>
        <w:t>.</w:t>
      </w:r>
      <w:r w:rsidR="006F14EB" w:rsidRPr="00BA4A86">
        <w:rPr>
          <w:rFonts w:asciiTheme="minorHAnsi" w:hAnsiTheme="minorHAnsi" w:cstheme="minorHAnsi"/>
          <w:color w:val="000000" w:themeColor="text1"/>
          <w:lang w:val="en-US"/>
        </w:rPr>
        <w:t xml:space="preserve"> While checking purity and viability of cells is not routinely </w:t>
      </w:r>
      <w:r w:rsidR="002B30A8" w:rsidRPr="00BA4A86">
        <w:rPr>
          <w:rFonts w:asciiTheme="minorHAnsi" w:hAnsiTheme="minorHAnsi" w:cstheme="minorHAnsi"/>
          <w:color w:val="000000" w:themeColor="text1"/>
          <w:lang w:val="en-US"/>
        </w:rPr>
        <w:t>performed</w:t>
      </w:r>
      <w:r w:rsidR="006F14EB" w:rsidRPr="00BA4A86">
        <w:rPr>
          <w:rFonts w:asciiTheme="minorHAnsi" w:hAnsiTheme="minorHAnsi" w:cstheme="minorHAnsi"/>
          <w:color w:val="000000" w:themeColor="text1"/>
          <w:lang w:val="en-US"/>
        </w:rPr>
        <w:t xml:space="preserve">, </w:t>
      </w:r>
      <w:r w:rsidR="002C385F" w:rsidRPr="00BA4A86">
        <w:rPr>
          <w:rFonts w:asciiTheme="minorHAnsi" w:hAnsiTheme="minorHAnsi" w:cstheme="minorHAnsi"/>
          <w:color w:val="000000" w:themeColor="text1"/>
          <w:lang w:val="en-US"/>
        </w:rPr>
        <w:t xml:space="preserve">we demonstrated </w:t>
      </w:r>
      <w:r w:rsidR="00D15EA2" w:rsidRPr="00BA4A86">
        <w:rPr>
          <w:rFonts w:asciiTheme="minorHAnsi" w:hAnsiTheme="minorHAnsi" w:cstheme="minorHAnsi"/>
          <w:color w:val="000000" w:themeColor="text1"/>
          <w:lang w:val="en-US"/>
        </w:rPr>
        <w:t xml:space="preserve">for three </w:t>
      </w:r>
      <w:r w:rsidR="00416E35" w:rsidRPr="00BA4A86">
        <w:rPr>
          <w:rFonts w:asciiTheme="minorHAnsi" w:hAnsiTheme="minorHAnsi" w:cstheme="minorHAnsi"/>
          <w:color w:val="000000" w:themeColor="text1"/>
          <w:lang w:val="en-US"/>
        </w:rPr>
        <w:t xml:space="preserve">healthy </w:t>
      </w:r>
      <w:r w:rsidR="00D15EA2" w:rsidRPr="00BA4A86">
        <w:rPr>
          <w:rFonts w:asciiTheme="minorHAnsi" w:hAnsiTheme="minorHAnsi" w:cstheme="minorHAnsi"/>
          <w:color w:val="000000" w:themeColor="text1"/>
          <w:lang w:val="en-US"/>
        </w:rPr>
        <w:t xml:space="preserve">donors </w:t>
      </w:r>
      <w:r w:rsidR="002C385F" w:rsidRPr="00BA4A86">
        <w:rPr>
          <w:rFonts w:asciiTheme="minorHAnsi" w:hAnsiTheme="minorHAnsi" w:cstheme="minorHAnsi"/>
          <w:color w:val="000000" w:themeColor="text1"/>
          <w:lang w:val="en-US"/>
        </w:rPr>
        <w:t xml:space="preserve">that the purity of isolated neutrophils is between 94–98% and </w:t>
      </w:r>
      <w:r w:rsidR="00D15EA2" w:rsidRPr="00BA4A86">
        <w:rPr>
          <w:rFonts w:asciiTheme="minorHAnsi" w:hAnsiTheme="minorHAnsi" w:cstheme="minorHAnsi"/>
          <w:color w:val="000000" w:themeColor="text1"/>
          <w:lang w:val="en-US"/>
        </w:rPr>
        <w:t xml:space="preserve">the </w:t>
      </w:r>
      <w:r w:rsidR="002C385F" w:rsidRPr="00BA4A86">
        <w:rPr>
          <w:rFonts w:asciiTheme="minorHAnsi" w:hAnsiTheme="minorHAnsi" w:cstheme="minorHAnsi"/>
          <w:color w:val="000000" w:themeColor="text1"/>
          <w:lang w:val="en-US"/>
        </w:rPr>
        <w:t xml:space="preserve">viability of cells ~99% as determined by flow cytometry </w:t>
      </w:r>
      <w:r w:rsidR="00AD02BD" w:rsidRPr="00BA4A86">
        <w:rPr>
          <w:rFonts w:asciiTheme="minorHAnsi" w:hAnsiTheme="minorHAnsi" w:cstheme="minorHAnsi"/>
          <w:color w:val="000000" w:themeColor="text1"/>
          <w:lang w:val="en-US"/>
        </w:rPr>
        <w:t xml:space="preserve">analysis using </w:t>
      </w:r>
      <w:r w:rsidR="003F5800" w:rsidRPr="00BA4A86">
        <w:rPr>
          <w:rFonts w:asciiTheme="minorHAnsi" w:hAnsiTheme="minorHAnsi" w:cstheme="minorHAnsi"/>
          <w:color w:val="000000" w:themeColor="text1"/>
          <w:lang w:val="en-US"/>
        </w:rPr>
        <w:t xml:space="preserve">the CD66b−Fluorescein isothiocyanate neutrophil marker </w:t>
      </w:r>
      <w:r w:rsidR="00AD02BD" w:rsidRPr="00BA4A86">
        <w:rPr>
          <w:rFonts w:asciiTheme="minorHAnsi" w:hAnsiTheme="minorHAnsi" w:cstheme="minorHAnsi"/>
          <w:color w:val="000000" w:themeColor="text1"/>
          <w:lang w:val="en-US"/>
        </w:rPr>
        <w:t>and</w:t>
      </w:r>
      <w:r w:rsidR="003F5800" w:rsidRPr="00BA4A86">
        <w:rPr>
          <w:rFonts w:asciiTheme="minorHAnsi" w:hAnsiTheme="minorHAnsi" w:cstheme="minorHAnsi"/>
          <w:color w:val="000000" w:themeColor="text1"/>
          <w:lang w:val="en-US"/>
        </w:rPr>
        <w:t xml:space="preserve"> </w:t>
      </w:r>
      <w:r w:rsidR="009D20DB" w:rsidRPr="00BA4A86">
        <w:rPr>
          <w:rFonts w:asciiTheme="minorHAnsi" w:hAnsiTheme="minorHAnsi" w:cstheme="minorHAnsi"/>
          <w:color w:val="000000" w:themeColor="text1"/>
          <w:lang w:val="en-US"/>
        </w:rPr>
        <w:t>4',6-</w:t>
      </w:r>
      <w:r w:rsidR="008174CF" w:rsidRPr="00BA4A86">
        <w:rPr>
          <w:rFonts w:asciiTheme="minorHAnsi" w:hAnsiTheme="minorHAnsi" w:cstheme="minorHAnsi"/>
          <w:color w:val="000000" w:themeColor="text1"/>
          <w:lang w:val="en-US"/>
        </w:rPr>
        <w:t>D</w:t>
      </w:r>
      <w:r w:rsidR="009D20DB" w:rsidRPr="00BA4A86">
        <w:rPr>
          <w:rFonts w:asciiTheme="minorHAnsi" w:hAnsiTheme="minorHAnsi" w:cstheme="minorHAnsi"/>
          <w:color w:val="000000" w:themeColor="text1"/>
          <w:lang w:val="en-US"/>
        </w:rPr>
        <w:t>iamidine-2'-phenylindole dihydrochloride</w:t>
      </w:r>
      <w:r w:rsidR="008174CF" w:rsidRPr="00BA4A86">
        <w:rPr>
          <w:rFonts w:asciiTheme="minorHAnsi" w:hAnsiTheme="minorHAnsi" w:cstheme="minorHAnsi"/>
          <w:color w:val="000000" w:themeColor="text1"/>
          <w:lang w:val="en-US"/>
        </w:rPr>
        <w:t xml:space="preserve"> (DAPI</w:t>
      </w:r>
      <w:r w:rsidR="009D20DB" w:rsidRPr="00BA4A86">
        <w:rPr>
          <w:rFonts w:asciiTheme="minorHAnsi" w:hAnsiTheme="minorHAnsi" w:cstheme="minorHAnsi"/>
          <w:color w:val="000000" w:themeColor="text1"/>
          <w:lang w:val="en-US"/>
        </w:rPr>
        <w:t>)</w:t>
      </w:r>
      <w:r w:rsidR="003F5800" w:rsidRPr="00BA4A86">
        <w:rPr>
          <w:rFonts w:asciiTheme="minorHAnsi" w:hAnsiTheme="minorHAnsi" w:cstheme="minorHAnsi"/>
          <w:color w:val="000000" w:themeColor="text1"/>
          <w:lang w:val="en-US"/>
        </w:rPr>
        <w:t xml:space="preserve"> staining</w:t>
      </w:r>
      <w:r w:rsidR="00AD02BD" w:rsidRPr="00BA4A86">
        <w:rPr>
          <w:rFonts w:asciiTheme="minorHAnsi" w:hAnsiTheme="minorHAnsi" w:cstheme="minorHAnsi"/>
          <w:color w:val="000000" w:themeColor="text1"/>
          <w:lang w:val="en-US"/>
        </w:rPr>
        <w:t xml:space="preserve"> for viability</w:t>
      </w:r>
      <w:r w:rsidR="007F6041" w:rsidRPr="00BA4A86">
        <w:rPr>
          <w:rFonts w:asciiTheme="minorHAnsi" w:hAnsiTheme="minorHAnsi" w:cstheme="minorHAnsi"/>
          <w:color w:val="000000" w:themeColor="text1"/>
          <w:lang w:val="en-US"/>
        </w:rPr>
        <w:t xml:space="preserve"> (</w:t>
      </w:r>
      <w:r w:rsidR="007F6041" w:rsidRPr="00BA4A86">
        <w:rPr>
          <w:rFonts w:asciiTheme="minorHAnsi" w:hAnsiTheme="minorHAnsi" w:cstheme="minorHAnsi"/>
          <w:b/>
          <w:bCs/>
          <w:color w:val="000000" w:themeColor="text1"/>
          <w:lang w:val="en-US"/>
        </w:rPr>
        <w:t>Figure 2A</w:t>
      </w:r>
      <w:r w:rsidR="007F6041" w:rsidRPr="00BA4A86">
        <w:rPr>
          <w:rFonts w:asciiTheme="minorHAnsi" w:hAnsiTheme="minorHAnsi" w:cstheme="minorHAnsi"/>
          <w:color w:val="000000" w:themeColor="text1"/>
          <w:lang w:val="en-US"/>
        </w:rPr>
        <w:t>)</w:t>
      </w:r>
      <w:r w:rsidR="005E3F0A" w:rsidRPr="00BA4A86">
        <w:rPr>
          <w:rFonts w:asciiTheme="minorHAnsi" w:hAnsiTheme="minorHAnsi" w:cstheme="minorHAnsi"/>
          <w:color w:val="000000" w:themeColor="text1"/>
          <w:lang w:val="en-US"/>
        </w:rPr>
        <w:t xml:space="preserve">. </w:t>
      </w:r>
    </w:p>
    <w:p w14:paraId="313798D1" w14:textId="77777777" w:rsidR="0071532F" w:rsidRPr="00BA4A86" w:rsidRDefault="0071532F" w:rsidP="001B459E">
      <w:pPr>
        <w:widowControl w:val="0"/>
        <w:autoSpaceDE w:val="0"/>
        <w:autoSpaceDN w:val="0"/>
        <w:adjustRightInd w:val="0"/>
        <w:jc w:val="both"/>
        <w:rPr>
          <w:rFonts w:asciiTheme="minorHAnsi" w:hAnsiTheme="minorHAnsi" w:cstheme="minorHAnsi"/>
          <w:color w:val="000000" w:themeColor="text1"/>
          <w:lang w:val="en-US"/>
        </w:rPr>
      </w:pPr>
    </w:p>
    <w:p w14:paraId="57444C87" w14:textId="76F4BA2B" w:rsidR="003F5800" w:rsidRPr="00BA4A86" w:rsidRDefault="003F5800" w:rsidP="001B459E">
      <w:pPr>
        <w:jc w:val="both"/>
        <w:rPr>
          <w:rFonts w:asciiTheme="minorHAnsi" w:hAnsiTheme="minorHAnsi" w:cstheme="minorHAnsi"/>
        </w:rPr>
      </w:pPr>
      <w:r w:rsidRPr="00BA4A86">
        <w:rPr>
          <w:rFonts w:asciiTheme="minorHAnsi" w:hAnsiTheme="minorHAnsi" w:cstheme="minorHAnsi"/>
          <w:color w:val="000000" w:themeColor="text1"/>
          <w:lang w:val="en-US"/>
        </w:rPr>
        <w:t xml:space="preserve">While the focus of this publication is the isolation and processing of neutrophils from peripheral blood and not the analysis by quantitative Western blotting, </w:t>
      </w:r>
      <w:r w:rsidRPr="00BA4A86">
        <w:rPr>
          <w:rFonts w:asciiTheme="minorHAnsi" w:hAnsiTheme="minorHAnsi" w:cstheme="minorHAnsi"/>
          <w:b/>
          <w:bCs/>
          <w:color w:val="000000" w:themeColor="text1"/>
          <w:lang w:val="en-US"/>
        </w:rPr>
        <w:t xml:space="preserve">Figure </w:t>
      </w:r>
      <w:r w:rsidR="007433EE" w:rsidRPr="00BA4A86">
        <w:rPr>
          <w:rFonts w:asciiTheme="minorHAnsi" w:hAnsiTheme="minorHAnsi" w:cstheme="minorHAnsi"/>
          <w:b/>
          <w:bCs/>
          <w:color w:val="000000" w:themeColor="text1"/>
          <w:lang w:val="en-US"/>
        </w:rPr>
        <w:t>2</w:t>
      </w:r>
      <w:r w:rsidR="00BD7B4A" w:rsidRPr="00BA4A86">
        <w:rPr>
          <w:rFonts w:asciiTheme="minorHAnsi" w:hAnsiTheme="minorHAnsi" w:cstheme="minorHAnsi"/>
          <w:b/>
          <w:bCs/>
          <w:color w:val="000000" w:themeColor="text1"/>
          <w:lang w:val="en-US"/>
        </w:rPr>
        <w:t>B</w:t>
      </w:r>
      <w:r w:rsidRPr="00BA4A86">
        <w:rPr>
          <w:rFonts w:asciiTheme="minorHAnsi" w:hAnsiTheme="minorHAnsi" w:cstheme="minorHAnsi"/>
          <w:color w:val="000000" w:themeColor="text1"/>
          <w:lang w:val="en-US"/>
        </w:rPr>
        <w:t xml:space="preserve"> demonstrates that the MJFF-pRab10 monoclonal antibody</w:t>
      </w:r>
      <w:r w:rsidR="008D399C" w:rsidRPr="00BA4A86">
        <w:rPr>
          <w:rFonts w:asciiTheme="minorHAnsi" w:hAnsiTheme="minorHAnsi" w:cstheme="minorHAnsi"/>
          <w:color w:val="000000" w:themeColor="text1"/>
          <w:lang w:val="en-US"/>
        </w:rPr>
        <w:t xml:space="preserve"> that specifically detects Rab10 phosphorylated at </w:t>
      </w:r>
      <w:r w:rsidR="002075CE" w:rsidRPr="00BA4A86">
        <w:rPr>
          <w:rFonts w:asciiTheme="minorHAnsi" w:hAnsiTheme="minorHAnsi" w:cstheme="minorHAnsi"/>
          <w:color w:val="000000" w:themeColor="text1"/>
          <w:lang w:val="en-US"/>
        </w:rPr>
        <w:t>t</w:t>
      </w:r>
      <w:r w:rsidR="008D399C" w:rsidRPr="00BA4A86">
        <w:rPr>
          <w:rFonts w:asciiTheme="minorHAnsi" w:hAnsiTheme="minorHAnsi" w:cstheme="minorHAnsi"/>
          <w:color w:val="000000" w:themeColor="text1"/>
          <w:lang w:val="en-US"/>
        </w:rPr>
        <w:t>hreonine 73</w:t>
      </w:r>
      <w:r w:rsidRPr="00BA4A86">
        <w:rPr>
          <w:rFonts w:asciiTheme="minorHAnsi" w:hAnsiTheme="minorHAnsi" w:cstheme="minorHAnsi"/>
          <w:color w:val="000000" w:themeColor="text1"/>
          <w:lang w:val="en-US"/>
        </w:rPr>
        <w:t xml:space="preserve"> reveal</w:t>
      </w:r>
      <w:r w:rsidR="00D15EA2" w:rsidRPr="00BA4A86">
        <w:rPr>
          <w:rFonts w:asciiTheme="minorHAnsi" w:hAnsiTheme="minorHAnsi" w:cstheme="minorHAnsi"/>
          <w:color w:val="000000" w:themeColor="text1"/>
          <w:lang w:val="en-US"/>
        </w:rPr>
        <w:t>ed</w:t>
      </w:r>
      <w:r w:rsidRPr="00BA4A86">
        <w:rPr>
          <w:rFonts w:asciiTheme="minorHAnsi" w:hAnsiTheme="minorHAnsi" w:cstheme="minorHAnsi"/>
          <w:color w:val="000000" w:themeColor="text1"/>
          <w:lang w:val="en-US"/>
        </w:rPr>
        <w:t xml:space="preserve"> robust signal</w:t>
      </w:r>
      <w:r w:rsidR="00854761" w:rsidRPr="00BA4A86">
        <w:rPr>
          <w:rFonts w:asciiTheme="minorHAnsi" w:hAnsiTheme="minorHAnsi" w:cstheme="minorHAnsi"/>
          <w:color w:val="000000" w:themeColor="text1"/>
          <w:lang w:val="en-US"/>
        </w:rPr>
        <w:t>s</w:t>
      </w:r>
      <w:r w:rsidRPr="00BA4A86">
        <w:rPr>
          <w:rFonts w:asciiTheme="minorHAnsi" w:hAnsiTheme="minorHAnsi" w:cstheme="minorHAnsi"/>
          <w:color w:val="000000" w:themeColor="text1"/>
          <w:lang w:val="en-US"/>
        </w:rPr>
        <w:t xml:space="preserve"> in </w:t>
      </w:r>
      <w:r w:rsidR="00D15EA2" w:rsidRPr="00BA4A86">
        <w:rPr>
          <w:rFonts w:asciiTheme="minorHAnsi" w:hAnsiTheme="minorHAnsi" w:cstheme="minorHAnsi"/>
          <w:color w:val="000000" w:themeColor="text1"/>
          <w:lang w:val="en-US"/>
        </w:rPr>
        <w:t xml:space="preserve">the </w:t>
      </w:r>
      <w:r w:rsidRPr="00BA4A86">
        <w:rPr>
          <w:rFonts w:asciiTheme="minorHAnsi" w:hAnsiTheme="minorHAnsi" w:cstheme="minorHAnsi"/>
          <w:color w:val="000000" w:themeColor="text1"/>
          <w:lang w:val="en-US"/>
        </w:rPr>
        <w:t xml:space="preserve">neutrophil samples, which </w:t>
      </w:r>
      <w:r w:rsidR="00416E35" w:rsidRPr="00BA4A86">
        <w:rPr>
          <w:rFonts w:asciiTheme="minorHAnsi" w:hAnsiTheme="minorHAnsi" w:cstheme="minorHAnsi"/>
          <w:color w:val="000000" w:themeColor="text1"/>
          <w:lang w:val="en-US"/>
        </w:rPr>
        <w:t>were</w:t>
      </w:r>
      <w:r w:rsidR="00D15EA2" w:rsidRPr="00BA4A86">
        <w:rPr>
          <w:rFonts w:asciiTheme="minorHAnsi" w:hAnsiTheme="minorHAnsi" w:cstheme="minorHAnsi"/>
          <w:color w:val="000000" w:themeColor="text1"/>
          <w:lang w:val="en-US"/>
        </w:rPr>
        <w:t xml:space="preserve"> </w:t>
      </w:r>
      <w:r w:rsidRPr="00BA4A86">
        <w:rPr>
          <w:rFonts w:asciiTheme="minorHAnsi" w:hAnsiTheme="minorHAnsi" w:cstheme="minorHAnsi"/>
          <w:color w:val="000000" w:themeColor="text1"/>
          <w:lang w:val="en-US"/>
        </w:rPr>
        <w:t>markedly suppressed by treatment</w:t>
      </w:r>
      <w:r w:rsidR="0071532F" w:rsidRPr="00BA4A86">
        <w:rPr>
          <w:rFonts w:asciiTheme="minorHAnsi" w:hAnsiTheme="minorHAnsi" w:cstheme="minorHAnsi"/>
          <w:color w:val="000000" w:themeColor="text1"/>
          <w:lang w:val="en-US"/>
        </w:rPr>
        <w:t xml:space="preserve"> with a potent and spe</w:t>
      </w:r>
      <w:r w:rsidR="00D15EA2" w:rsidRPr="00BA4A86">
        <w:rPr>
          <w:rFonts w:asciiTheme="minorHAnsi" w:hAnsiTheme="minorHAnsi" w:cstheme="minorHAnsi"/>
          <w:color w:val="000000" w:themeColor="text1"/>
          <w:lang w:val="en-US"/>
        </w:rPr>
        <w:t>c</w:t>
      </w:r>
      <w:r w:rsidR="0071532F" w:rsidRPr="00BA4A86">
        <w:rPr>
          <w:rFonts w:asciiTheme="minorHAnsi" w:hAnsiTheme="minorHAnsi" w:cstheme="minorHAnsi"/>
          <w:color w:val="000000" w:themeColor="text1"/>
          <w:lang w:val="en-US"/>
        </w:rPr>
        <w:t>i</w:t>
      </w:r>
      <w:r w:rsidR="00D15EA2" w:rsidRPr="00BA4A86">
        <w:rPr>
          <w:rFonts w:asciiTheme="minorHAnsi" w:hAnsiTheme="minorHAnsi" w:cstheme="minorHAnsi"/>
          <w:color w:val="000000" w:themeColor="text1"/>
          <w:lang w:val="en-US"/>
        </w:rPr>
        <w:t>f</w:t>
      </w:r>
      <w:r w:rsidR="0071532F" w:rsidRPr="00BA4A86">
        <w:rPr>
          <w:rFonts w:asciiTheme="minorHAnsi" w:hAnsiTheme="minorHAnsi" w:cstheme="minorHAnsi"/>
          <w:color w:val="000000" w:themeColor="text1"/>
          <w:lang w:val="en-US"/>
        </w:rPr>
        <w:t>ic LRRK2 kinase inhi</w:t>
      </w:r>
      <w:r w:rsidR="00D15EA2" w:rsidRPr="00BA4A86">
        <w:rPr>
          <w:rFonts w:asciiTheme="minorHAnsi" w:hAnsiTheme="minorHAnsi" w:cstheme="minorHAnsi"/>
          <w:color w:val="000000" w:themeColor="text1"/>
          <w:lang w:val="en-US"/>
        </w:rPr>
        <w:t>b</w:t>
      </w:r>
      <w:r w:rsidR="0071532F" w:rsidRPr="00BA4A86">
        <w:rPr>
          <w:rFonts w:asciiTheme="minorHAnsi" w:hAnsiTheme="minorHAnsi" w:cstheme="minorHAnsi"/>
          <w:color w:val="000000" w:themeColor="text1"/>
          <w:lang w:val="en-US"/>
        </w:rPr>
        <w:t>itor, in this case</w:t>
      </w:r>
      <w:r w:rsidR="00966D70" w:rsidRPr="00BA4A86">
        <w:rPr>
          <w:rFonts w:asciiTheme="minorHAnsi" w:hAnsiTheme="minorHAnsi" w:cstheme="minorHAnsi"/>
        </w:rPr>
        <w:t xml:space="preserve"> </w:t>
      </w:r>
      <w:r w:rsidR="0071532F" w:rsidRPr="00BA4A86">
        <w:rPr>
          <w:rFonts w:asciiTheme="minorHAnsi" w:hAnsiTheme="minorHAnsi" w:cstheme="minorHAnsi"/>
          <w:color w:val="000000" w:themeColor="text1"/>
          <w:lang w:val="en-US"/>
        </w:rPr>
        <w:t>MLi-2</w:t>
      </w:r>
      <w:r w:rsidRPr="00BA4A86">
        <w:rPr>
          <w:rFonts w:asciiTheme="minorHAnsi" w:hAnsiTheme="minorHAnsi" w:cstheme="minorHAnsi"/>
          <w:color w:val="000000" w:themeColor="text1"/>
          <w:lang w:val="en-US"/>
        </w:rPr>
        <w:t xml:space="preserve">. </w:t>
      </w:r>
    </w:p>
    <w:p w14:paraId="7238C662" w14:textId="77777777" w:rsidR="003F5800" w:rsidRPr="00BA4A86" w:rsidRDefault="003F5800" w:rsidP="001B459E">
      <w:pPr>
        <w:widowControl w:val="0"/>
        <w:autoSpaceDE w:val="0"/>
        <w:autoSpaceDN w:val="0"/>
        <w:adjustRightInd w:val="0"/>
        <w:jc w:val="both"/>
        <w:rPr>
          <w:rFonts w:asciiTheme="minorHAnsi" w:hAnsiTheme="minorHAnsi" w:cstheme="minorHAnsi"/>
          <w:color w:val="000000" w:themeColor="text1"/>
          <w:lang w:val="en-US"/>
        </w:rPr>
      </w:pPr>
    </w:p>
    <w:p w14:paraId="499F81FF" w14:textId="2C6E51FE" w:rsidR="003F5800" w:rsidRPr="00BA4A86" w:rsidRDefault="0071532F" w:rsidP="001B459E">
      <w:pPr>
        <w:jc w:val="both"/>
        <w:rPr>
          <w:rFonts w:asciiTheme="minorHAnsi" w:hAnsiTheme="minorHAnsi" w:cstheme="minorHAnsi"/>
          <w:color w:val="000000" w:themeColor="text1"/>
          <w:lang w:val="en-US"/>
        </w:rPr>
      </w:pPr>
      <w:r w:rsidRPr="00BA4A86">
        <w:rPr>
          <w:rFonts w:asciiTheme="minorHAnsi" w:hAnsiTheme="minorHAnsi" w:cstheme="minorHAnsi"/>
          <w:color w:val="000000" w:themeColor="text1"/>
          <w:lang w:val="en-US"/>
        </w:rPr>
        <w:t>Neutrophils contain high levels of serine proteas</w:t>
      </w:r>
      <w:r w:rsidR="002E5844" w:rsidRPr="00BA4A86">
        <w:rPr>
          <w:rFonts w:asciiTheme="minorHAnsi" w:hAnsiTheme="minorHAnsi" w:cstheme="minorHAnsi"/>
          <w:color w:val="000000" w:themeColor="text1"/>
          <w:lang w:val="en-US"/>
        </w:rPr>
        <w:t>es</w:t>
      </w:r>
      <w:r w:rsidR="00B856C1" w:rsidRPr="00BA4A86">
        <w:rPr>
          <w:rFonts w:asciiTheme="minorHAnsi" w:hAnsiTheme="minorHAnsi" w:cstheme="minorHAnsi"/>
          <w:color w:val="000000" w:themeColor="text1"/>
          <w:lang w:val="en-US"/>
        </w:rPr>
        <w:t xml:space="preserve"> that can </w:t>
      </w:r>
      <w:r w:rsidR="002E5844" w:rsidRPr="00BA4A86">
        <w:rPr>
          <w:rFonts w:asciiTheme="minorHAnsi" w:hAnsiTheme="minorHAnsi" w:cstheme="minorHAnsi"/>
          <w:color w:val="000000" w:themeColor="text1"/>
          <w:lang w:val="en-US"/>
        </w:rPr>
        <w:t xml:space="preserve">affect </w:t>
      </w:r>
      <w:r w:rsidR="00B856C1" w:rsidRPr="00BA4A86">
        <w:rPr>
          <w:rFonts w:asciiTheme="minorHAnsi" w:hAnsiTheme="minorHAnsi" w:cstheme="minorHAnsi"/>
          <w:color w:val="000000" w:themeColor="text1"/>
          <w:lang w:val="en-US"/>
        </w:rPr>
        <w:t>subsequent Western blot analysi</w:t>
      </w:r>
      <w:r w:rsidR="002E5844" w:rsidRPr="00BA4A86">
        <w:rPr>
          <w:rFonts w:asciiTheme="minorHAnsi" w:hAnsiTheme="minorHAnsi" w:cstheme="minorHAnsi"/>
          <w:color w:val="000000" w:themeColor="text1"/>
          <w:lang w:val="en-US"/>
        </w:rPr>
        <w:t>s. While DIFP effectively suppresses the high protease activity in neutrophils, it is a potent</w:t>
      </w:r>
      <w:r w:rsidR="007F789A" w:rsidRPr="00BA4A86">
        <w:rPr>
          <w:rFonts w:asciiTheme="minorHAnsi" w:hAnsiTheme="minorHAnsi" w:cstheme="minorHAnsi"/>
          <w:color w:val="000000" w:themeColor="text1"/>
          <w:lang w:val="en-US"/>
        </w:rPr>
        <w:t xml:space="preserve"> </w:t>
      </w:r>
      <w:r w:rsidR="003F5800" w:rsidRPr="00BA4A86">
        <w:rPr>
          <w:rFonts w:asciiTheme="minorHAnsi" w:hAnsiTheme="minorHAnsi" w:cstheme="minorHAnsi"/>
          <w:color w:val="000000" w:themeColor="text1"/>
          <w:lang w:val="en-US"/>
        </w:rPr>
        <w:t xml:space="preserve">organophosphorus </w:t>
      </w:r>
      <w:r w:rsidR="002E5844" w:rsidRPr="00BA4A86">
        <w:rPr>
          <w:rFonts w:asciiTheme="minorHAnsi" w:hAnsiTheme="minorHAnsi" w:cstheme="minorHAnsi"/>
          <w:color w:val="000000" w:themeColor="text1"/>
          <w:lang w:val="en-US"/>
        </w:rPr>
        <w:t xml:space="preserve">neurotoxin and it would be desirable to replace it with an equally effective but less toxic protease inhibitor, such as </w:t>
      </w:r>
      <w:proofErr w:type="spellStart"/>
      <w:r w:rsidR="002E5844" w:rsidRPr="00BA4A86">
        <w:rPr>
          <w:rFonts w:asciiTheme="minorHAnsi" w:hAnsiTheme="minorHAnsi" w:cstheme="minorHAnsi"/>
        </w:rPr>
        <w:t>phenylmethylsulfonyl</w:t>
      </w:r>
      <w:proofErr w:type="spellEnd"/>
      <w:r w:rsidR="002E5844" w:rsidRPr="00BA4A86">
        <w:rPr>
          <w:rFonts w:asciiTheme="minorHAnsi" w:hAnsiTheme="minorHAnsi" w:cstheme="minorHAnsi"/>
        </w:rPr>
        <w:t xml:space="preserve"> fluoride</w:t>
      </w:r>
      <w:r w:rsidR="00D15EA2" w:rsidRPr="00BA4A86">
        <w:rPr>
          <w:rFonts w:asciiTheme="minorHAnsi" w:hAnsiTheme="minorHAnsi" w:cstheme="minorHAnsi"/>
          <w:color w:val="000000" w:themeColor="text1"/>
          <w:lang w:val="en-US"/>
        </w:rPr>
        <w:t xml:space="preserve"> (PMSF</w:t>
      </w:r>
      <w:r w:rsidR="002E5844" w:rsidRPr="00BA4A86">
        <w:rPr>
          <w:rFonts w:asciiTheme="minorHAnsi" w:hAnsiTheme="minorHAnsi" w:cstheme="minorHAnsi"/>
        </w:rPr>
        <w:t>)</w:t>
      </w:r>
      <w:r w:rsidR="002E5844" w:rsidRPr="00BA4A86">
        <w:rPr>
          <w:rFonts w:asciiTheme="minorHAnsi" w:hAnsiTheme="minorHAnsi" w:cstheme="minorHAnsi"/>
          <w:color w:val="000000" w:themeColor="text1"/>
          <w:lang w:val="en-US"/>
        </w:rPr>
        <w:t xml:space="preserve">. </w:t>
      </w:r>
      <w:r w:rsidR="003F5800" w:rsidRPr="00BA4A86">
        <w:rPr>
          <w:rFonts w:asciiTheme="minorHAnsi" w:hAnsiTheme="minorHAnsi" w:cstheme="minorHAnsi"/>
          <w:color w:val="000000" w:themeColor="text1"/>
          <w:lang w:val="en-US"/>
        </w:rPr>
        <w:t>We found that Rab10 phosp</w:t>
      </w:r>
      <w:r w:rsidR="00416E35" w:rsidRPr="00BA4A86">
        <w:rPr>
          <w:rFonts w:asciiTheme="minorHAnsi" w:hAnsiTheme="minorHAnsi" w:cstheme="minorHAnsi"/>
          <w:color w:val="000000" w:themeColor="text1"/>
          <w:lang w:val="en-US"/>
        </w:rPr>
        <w:t>h</w:t>
      </w:r>
      <w:r w:rsidR="003F5800" w:rsidRPr="00BA4A86">
        <w:rPr>
          <w:rFonts w:asciiTheme="minorHAnsi" w:hAnsiTheme="minorHAnsi" w:cstheme="minorHAnsi"/>
          <w:color w:val="000000" w:themeColor="text1"/>
          <w:lang w:val="en-US"/>
        </w:rPr>
        <w:t>orylation was equally well preserved</w:t>
      </w:r>
      <w:r w:rsidR="00271344" w:rsidRPr="00BA4A86">
        <w:rPr>
          <w:rFonts w:asciiTheme="minorHAnsi" w:hAnsiTheme="minorHAnsi" w:cstheme="minorHAnsi"/>
          <w:color w:val="000000" w:themeColor="text1"/>
          <w:lang w:val="en-US"/>
        </w:rPr>
        <w:t xml:space="preserve"> when DIFP was replaced by PMSF</w:t>
      </w:r>
      <w:r w:rsidR="003F5800" w:rsidRPr="00BA4A86">
        <w:rPr>
          <w:rFonts w:asciiTheme="minorHAnsi" w:hAnsiTheme="minorHAnsi" w:cstheme="minorHAnsi"/>
          <w:color w:val="000000" w:themeColor="text1"/>
          <w:lang w:val="en-US"/>
        </w:rPr>
        <w:t xml:space="preserve"> </w:t>
      </w:r>
      <w:r w:rsidR="003C1C17" w:rsidRPr="00BA4A86">
        <w:rPr>
          <w:rFonts w:asciiTheme="minorHAnsi" w:hAnsiTheme="minorHAnsi" w:cstheme="minorHAnsi"/>
          <w:color w:val="000000" w:themeColor="text1"/>
          <w:lang w:val="en-US"/>
        </w:rPr>
        <w:t>at a concentration of 2.5</w:t>
      </w:r>
      <w:r w:rsidR="003F7B6E" w:rsidRPr="00BA4A86">
        <w:rPr>
          <w:rFonts w:asciiTheme="minorHAnsi" w:hAnsiTheme="minorHAnsi" w:cstheme="minorHAnsi"/>
          <w:color w:val="000000" w:themeColor="text1"/>
          <w:lang w:val="en-US"/>
        </w:rPr>
        <w:t xml:space="preserve"> </w:t>
      </w:r>
      <w:r w:rsidR="003C1C17" w:rsidRPr="00BA4A86">
        <w:rPr>
          <w:rFonts w:asciiTheme="minorHAnsi" w:hAnsiTheme="minorHAnsi" w:cstheme="minorHAnsi"/>
          <w:color w:val="000000" w:themeColor="text1"/>
          <w:lang w:val="en-US"/>
        </w:rPr>
        <w:t xml:space="preserve">mM </w:t>
      </w:r>
      <w:r w:rsidR="003F5800" w:rsidRPr="00BA4A86">
        <w:rPr>
          <w:rFonts w:asciiTheme="minorHAnsi" w:hAnsiTheme="minorHAnsi" w:cstheme="minorHAnsi"/>
          <w:color w:val="000000" w:themeColor="text1"/>
          <w:lang w:val="en-US"/>
        </w:rPr>
        <w:t>(</w:t>
      </w:r>
      <w:r w:rsidR="003F5800" w:rsidRPr="00BA4A86">
        <w:rPr>
          <w:rFonts w:asciiTheme="minorHAnsi" w:hAnsiTheme="minorHAnsi" w:cstheme="minorHAnsi"/>
          <w:b/>
          <w:bCs/>
          <w:color w:val="000000" w:themeColor="text1"/>
          <w:lang w:val="en-US"/>
        </w:rPr>
        <w:t xml:space="preserve">Figure </w:t>
      </w:r>
      <w:r w:rsidR="008D399C" w:rsidRPr="00BA4A86">
        <w:rPr>
          <w:rFonts w:asciiTheme="minorHAnsi" w:hAnsiTheme="minorHAnsi" w:cstheme="minorHAnsi"/>
          <w:b/>
          <w:bCs/>
          <w:color w:val="000000" w:themeColor="text1"/>
          <w:lang w:val="en-US"/>
        </w:rPr>
        <w:t>2</w:t>
      </w:r>
      <w:r w:rsidR="003F5800" w:rsidRPr="00BA4A86">
        <w:rPr>
          <w:rFonts w:asciiTheme="minorHAnsi" w:hAnsiTheme="minorHAnsi" w:cstheme="minorHAnsi"/>
          <w:b/>
          <w:bCs/>
          <w:color w:val="000000" w:themeColor="text1"/>
          <w:lang w:val="en-US"/>
        </w:rPr>
        <w:t>C</w:t>
      </w:r>
      <w:r w:rsidR="003F5800" w:rsidRPr="00BA4A86">
        <w:rPr>
          <w:rFonts w:asciiTheme="minorHAnsi" w:hAnsiTheme="minorHAnsi" w:cstheme="minorHAnsi"/>
          <w:color w:val="000000" w:themeColor="text1"/>
          <w:lang w:val="en-US"/>
        </w:rPr>
        <w:t xml:space="preserve">). However, the </w:t>
      </w:r>
      <w:r w:rsidR="00B856C1" w:rsidRPr="00BA4A86">
        <w:rPr>
          <w:rFonts w:asciiTheme="minorHAnsi" w:hAnsiTheme="minorHAnsi" w:cstheme="minorHAnsi"/>
          <w:color w:val="000000" w:themeColor="text1"/>
          <w:lang w:val="en-US"/>
        </w:rPr>
        <w:t xml:space="preserve">integrity of the </w:t>
      </w:r>
      <w:r w:rsidR="003F5800" w:rsidRPr="00BA4A86">
        <w:rPr>
          <w:rFonts w:asciiTheme="minorHAnsi" w:hAnsiTheme="minorHAnsi" w:cstheme="minorHAnsi"/>
          <w:color w:val="000000" w:themeColor="text1"/>
          <w:lang w:val="en-US"/>
        </w:rPr>
        <w:t xml:space="preserve">LRRK2 protein was </w:t>
      </w:r>
      <w:r w:rsidR="00B856C1" w:rsidRPr="00BA4A86">
        <w:rPr>
          <w:rFonts w:asciiTheme="minorHAnsi" w:hAnsiTheme="minorHAnsi" w:cstheme="minorHAnsi"/>
          <w:color w:val="000000" w:themeColor="text1"/>
          <w:lang w:val="en-US"/>
        </w:rPr>
        <w:t>compromised</w:t>
      </w:r>
      <w:r w:rsidR="003F5800" w:rsidRPr="00BA4A86">
        <w:rPr>
          <w:rFonts w:asciiTheme="minorHAnsi" w:hAnsiTheme="minorHAnsi" w:cstheme="minorHAnsi"/>
          <w:color w:val="000000" w:themeColor="text1"/>
          <w:lang w:val="en-US"/>
        </w:rPr>
        <w:t xml:space="preserve"> </w:t>
      </w:r>
      <w:r w:rsidR="00B856C1" w:rsidRPr="00BA4A86">
        <w:rPr>
          <w:rFonts w:asciiTheme="minorHAnsi" w:hAnsiTheme="minorHAnsi" w:cstheme="minorHAnsi"/>
          <w:color w:val="000000" w:themeColor="text1"/>
          <w:lang w:val="en-US"/>
        </w:rPr>
        <w:t xml:space="preserve">when using </w:t>
      </w:r>
      <w:r w:rsidR="003F5800" w:rsidRPr="00BA4A86">
        <w:rPr>
          <w:rFonts w:asciiTheme="minorHAnsi" w:hAnsiTheme="minorHAnsi" w:cstheme="minorHAnsi"/>
          <w:color w:val="000000" w:themeColor="text1"/>
          <w:lang w:val="en-US"/>
        </w:rPr>
        <w:t xml:space="preserve">PMSF compared </w:t>
      </w:r>
      <w:r w:rsidR="00B856C1" w:rsidRPr="00BA4A86">
        <w:rPr>
          <w:rFonts w:asciiTheme="minorHAnsi" w:hAnsiTheme="minorHAnsi" w:cstheme="minorHAnsi"/>
          <w:color w:val="000000" w:themeColor="text1"/>
          <w:lang w:val="en-US"/>
        </w:rPr>
        <w:t xml:space="preserve">to </w:t>
      </w:r>
      <w:r w:rsidR="003F5800" w:rsidRPr="00BA4A86">
        <w:rPr>
          <w:rFonts w:asciiTheme="minorHAnsi" w:hAnsiTheme="minorHAnsi" w:cstheme="minorHAnsi"/>
          <w:color w:val="000000" w:themeColor="text1"/>
          <w:lang w:val="en-US"/>
        </w:rPr>
        <w:t>DIFP</w:t>
      </w:r>
      <w:r w:rsidR="00D15EA2" w:rsidRPr="00BA4A86">
        <w:rPr>
          <w:rFonts w:asciiTheme="minorHAnsi" w:hAnsiTheme="minorHAnsi" w:cstheme="minorHAnsi"/>
          <w:color w:val="000000" w:themeColor="text1"/>
          <w:lang w:val="en-US"/>
        </w:rPr>
        <w:t>,</w:t>
      </w:r>
      <w:r w:rsidR="002B30A8" w:rsidRPr="00BA4A86">
        <w:rPr>
          <w:rFonts w:asciiTheme="minorHAnsi" w:hAnsiTheme="minorHAnsi" w:cstheme="minorHAnsi"/>
          <w:color w:val="000000" w:themeColor="text1"/>
          <w:lang w:val="en-US"/>
        </w:rPr>
        <w:t xml:space="preserve"> suggesting that the larger LRRK2 protein is more su</w:t>
      </w:r>
      <w:r w:rsidR="00D15EA2" w:rsidRPr="00BA4A86">
        <w:rPr>
          <w:rFonts w:asciiTheme="minorHAnsi" w:hAnsiTheme="minorHAnsi" w:cstheme="minorHAnsi"/>
          <w:color w:val="000000" w:themeColor="text1"/>
          <w:lang w:val="en-US"/>
        </w:rPr>
        <w:t>s</w:t>
      </w:r>
      <w:r w:rsidR="002B30A8" w:rsidRPr="00BA4A86">
        <w:rPr>
          <w:rFonts w:asciiTheme="minorHAnsi" w:hAnsiTheme="minorHAnsi" w:cstheme="minorHAnsi"/>
          <w:color w:val="000000" w:themeColor="text1"/>
          <w:lang w:val="en-US"/>
        </w:rPr>
        <w:t>cept</w:t>
      </w:r>
      <w:r w:rsidR="00D15EA2" w:rsidRPr="00BA4A86">
        <w:rPr>
          <w:rFonts w:asciiTheme="minorHAnsi" w:hAnsiTheme="minorHAnsi" w:cstheme="minorHAnsi"/>
          <w:color w:val="000000" w:themeColor="text1"/>
          <w:lang w:val="en-US"/>
        </w:rPr>
        <w:t>i</w:t>
      </w:r>
      <w:r w:rsidR="002B30A8" w:rsidRPr="00BA4A86">
        <w:rPr>
          <w:rFonts w:asciiTheme="minorHAnsi" w:hAnsiTheme="minorHAnsi" w:cstheme="minorHAnsi"/>
          <w:color w:val="000000" w:themeColor="text1"/>
          <w:lang w:val="en-US"/>
        </w:rPr>
        <w:t>ble to degradation</w:t>
      </w:r>
      <w:r w:rsidR="003F5800" w:rsidRPr="00BA4A86">
        <w:rPr>
          <w:rFonts w:asciiTheme="minorHAnsi" w:hAnsiTheme="minorHAnsi" w:cstheme="minorHAnsi"/>
          <w:color w:val="000000" w:themeColor="text1"/>
          <w:lang w:val="en-US"/>
        </w:rPr>
        <w:t xml:space="preserve"> (</w:t>
      </w:r>
      <w:r w:rsidR="003F5800" w:rsidRPr="00BA4A86">
        <w:rPr>
          <w:rFonts w:asciiTheme="minorHAnsi" w:hAnsiTheme="minorHAnsi" w:cstheme="minorHAnsi"/>
          <w:b/>
          <w:bCs/>
          <w:color w:val="000000" w:themeColor="text1"/>
          <w:lang w:val="en-US"/>
        </w:rPr>
        <w:t xml:space="preserve">Figure </w:t>
      </w:r>
      <w:r w:rsidR="008D399C" w:rsidRPr="00BA4A86">
        <w:rPr>
          <w:rFonts w:asciiTheme="minorHAnsi" w:hAnsiTheme="minorHAnsi" w:cstheme="minorHAnsi"/>
          <w:b/>
          <w:bCs/>
          <w:color w:val="000000" w:themeColor="text1"/>
          <w:lang w:val="en-US"/>
        </w:rPr>
        <w:t>2</w:t>
      </w:r>
      <w:r w:rsidR="003F5800" w:rsidRPr="00BA4A86">
        <w:rPr>
          <w:rFonts w:asciiTheme="minorHAnsi" w:hAnsiTheme="minorHAnsi" w:cstheme="minorHAnsi"/>
          <w:b/>
          <w:bCs/>
          <w:color w:val="000000" w:themeColor="text1"/>
          <w:lang w:val="en-US"/>
        </w:rPr>
        <w:t>C</w:t>
      </w:r>
      <w:r w:rsidR="003F5800" w:rsidRPr="00BA4A86">
        <w:rPr>
          <w:rFonts w:asciiTheme="minorHAnsi" w:hAnsiTheme="minorHAnsi" w:cstheme="minorHAnsi"/>
          <w:color w:val="000000" w:themeColor="text1"/>
          <w:lang w:val="en-US"/>
        </w:rPr>
        <w:t>).</w:t>
      </w:r>
    </w:p>
    <w:p w14:paraId="047893D9" w14:textId="77777777" w:rsidR="008F0036" w:rsidRPr="00BA4A86" w:rsidRDefault="008F0036" w:rsidP="001B459E">
      <w:pPr>
        <w:widowControl w:val="0"/>
        <w:autoSpaceDE w:val="0"/>
        <w:autoSpaceDN w:val="0"/>
        <w:adjustRightInd w:val="0"/>
        <w:jc w:val="both"/>
        <w:rPr>
          <w:rFonts w:asciiTheme="minorHAnsi" w:hAnsiTheme="minorHAnsi" w:cstheme="minorHAnsi"/>
          <w:color w:val="000000" w:themeColor="text1"/>
          <w:lang w:val="en-US"/>
        </w:rPr>
      </w:pPr>
    </w:p>
    <w:p w14:paraId="75EE1D08" w14:textId="3F561D2B" w:rsidR="007A12C1" w:rsidRPr="00BA4A86" w:rsidRDefault="001B2C8F" w:rsidP="001B459E">
      <w:pPr>
        <w:widowControl w:val="0"/>
        <w:autoSpaceDE w:val="0"/>
        <w:autoSpaceDN w:val="0"/>
        <w:adjustRightInd w:val="0"/>
        <w:jc w:val="both"/>
        <w:rPr>
          <w:rFonts w:asciiTheme="minorHAnsi" w:hAnsiTheme="minorHAnsi" w:cstheme="minorHAnsi"/>
          <w:color w:val="000000" w:themeColor="text1"/>
          <w:lang w:val="en-US"/>
        </w:rPr>
      </w:pPr>
      <w:r w:rsidRPr="00BA4A86">
        <w:rPr>
          <w:rFonts w:asciiTheme="minorHAnsi" w:hAnsiTheme="minorHAnsi" w:cstheme="minorHAnsi"/>
          <w:color w:val="000000" w:themeColor="text1"/>
          <w:lang w:val="en-US"/>
        </w:rPr>
        <w:t>We have previously shown that another Parkinson</w:t>
      </w:r>
      <w:r w:rsidR="00175053" w:rsidRPr="00BA4A86">
        <w:rPr>
          <w:rFonts w:asciiTheme="minorHAnsi" w:hAnsiTheme="minorHAnsi" w:cstheme="minorHAnsi"/>
          <w:color w:val="000000" w:themeColor="text1"/>
          <w:lang w:val="en-US"/>
        </w:rPr>
        <w:t>’s</w:t>
      </w:r>
      <w:r w:rsidRPr="00BA4A86">
        <w:rPr>
          <w:rFonts w:asciiTheme="minorHAnsi" w:hAnsiTheme="minorHAnsi" w:cstheme="minorHAnsi"/>
          <w:color w:val="000000" w:themeColor="text1"/>
          <w:lang w:val="en-US"/>
        </w:rPr>
        <w:t xml:space="preserve"> disease</w:t>
      </w:r>
      <w:r w:rsidR="00D15EA2" w:rsidRPr="00BA4A86">
        <w:rPr>
          <w:rFonts w:asciiTheme="minorHAnsi" w:hAnsiTheme="minorHAnsi" w:cstheme="minorHAnsi"/>
          <w:color w:val="000000" w:themeColor="text1"/>
          <w:lang w:val="en-US"/>
        </w:rPr>
        <w:t>-</w:t>
      </w:r>
      <w:r w:rsidRPr="00BA4A86">
        <w:rPr>
          <w:rFonts w:asciiTheme="minorHAnsi" w:hAnsiTheme="minorHAnsi" w:cstheme="minorHAnsi"/>
          <w:color w:val="000000" w:themeColor="text1"/>
          <w:lang w:val="en-US"/>
        </w:rPr>
        <w:t xml:space="preserve">causing gene mutation VPS35 D620N results in hyperactivation of the LRRK2 kinase </w:t>
      </w:r>
      <w:r w:rsidR="00EF5FAF" w:rsidRPr="00BA4A86">
        <w:rPr>
          <w:rFonts w:asciiTheme="minorHAnsi" w:hAnsiTheme="minorHAnsi" w:cstheme="minorHAnsi"/>
          <w:color w:val="000000" w:themeColor="text1"/>
          <w:lang w:val="en-US"/>
        </w:rPr>
        <w:t>by a yet unknown mechanism</w:t>
      </w:r>
      <w:r w:rsidR="00EB5B57" w:rsidRPr="00BA4A86">
        <w:rPr>
          <w:rFonts w:asciiTheme="minorHAnsi" w:hAnsiTheme="minorHAnsi" w:cstheme="minorHAnsi"/>
          <w:noProof/>
          <w:color w:val="000000" w:themeColor="text1"/>
          <w:vertAlign w:val="superscript"/>
          <w:lang w:val="en-US"/>
        </w:rPr>
        <w:t>15</w:t>
      </w:r>
      <w:r w:rsidRPr="00BA4A86">
        <w:rPr>
          <w:rFonts w:asciiTheme="minorHAnsi" w:hAnsiTheme="minorHAnsi" w:cstheme="minorHAnsi"/>
          <w:color w:val="000000" w:themeColor="text1"/>
          <w:lang w:val="en-US"/>
        </w:rPr>
        <w:t xml:space="preserve">. </w:t>
      </w:r>
      <w:r w:rsidR="00775658" w:rsidRPr="00BA4A86">
        <w:rPr>
          <w:rFonts w:asciiTheme="minorHAnsi" w:hAnsiTheme="minorHAnsi" w:cstheme="minorHAnsi"/>
          <w:color w:val="000000" w:themeColor="text1"/>
          <w:lang w:val="en-US"/>
        </w:rPr>
        <w:t xml:space="preserve">Neutrophils from </w:t>
      </w:r>
      <w:r w:rsidR="009421F2" w:rsidRPr="00BA4A86">
        <w:rPr>
          <w:rFonts w:asciiTheme="minorHAnsi" w:hAnsiTheme="minorHAnsi" w:cstheme="minorHAnsi"/>
          <w:color w:val="000000" w:themeColor="text1"/>
          <w:lang w:val="en-US"/>
        </w:rPr>
        <w:t xml:space="preserve">three </w:t>
      </w:r>
      <w:r w:rsidR="007E5324" w:rsidRPr="00BA4A86">
        <w:rPr>
          <w:rFonts w:asciiTheme="minorHAnsi" w:hAnsiTheme="minorHAnsi" w:cstheme="minorHAnsi"/>
          <w:color w:val="000000" w:themeColor="text1"/>
          <w:lang w:val="en-US"/>
        </w:rPr>
        <w:t>people with PD harboring a disease</w:t>
      </w:r>
      <w:r w:rsidR="00D15EA2" w:rsidRPr="00BA4A86">
        <w:rPr>
          <w:rFonts w:asciiTheme="minorHAnsi" w:hAnsiTheme="minorHAnsi" w:cstheme="minorHAnsi"/>
          <w:color w:val="000000" w:themeColor="text1"/>
          <w:lang w:val="en-US"/>
        </w:rPr>
        <w:t>-</w:t>
      </w:r>
      <w:r w:rsidR="007E5324" w:rsidRPr="00BA4A86">
        <w:rPr>
          <w:rFonts w:asciiTheme="minorHAnsi" w:hAnsiTheme="minorHAnsi" w:cstheme="minorHAnsi"/>
          <w:color w:val="000000" w:themeColor="text1"/>
          <w:lang w:val="en-US"/>
        </w:rPr>
        <w:t>causing heterozygous</w:t>
      </w:r>
      <w:r w:rsidR="00775658" w:rsidRPr="00BA4A86">
        <w:rPr>
          <w:rFonts w:asciiTheme="minorHAnsi" w:hAnsiTheme="minorHAnsi" w:cstheme="minorHAnsi"/>
          <w:color w:val="000000" w:themeColor="text1"/>
          <w:lang w:val="en-US"/>
        </w:rPr>
        <w:t xml:space="preserve"> VPS35 D620N</w:t>
      </w:r>
      <w:r w:rsidR="007E5324" w:rsidRPr="00BA4A86">
        <w:rPr>
          <w:rFonts w:asciiTheme="minorHAnsi" w:hAnsiTheme="minorHAnsi" w:cstheme="minorHAnsi"/>
          <w:color w:val="000000" w:themeColor="text1"/>
          <w:lang w:val="en-US"/>
        </w:rPr>
        <w:t xml:space="preserve"> </w:t>
      </w:r>
      <w:r w:rsidR="00854761" w:rsidRPr="00BA4A86">
        <w:rPr>
          <w:rFonts w:asciiTheme="minorHAnsi" w:hAnsiTheme="minorHAnsi" w:cstheme="minorHAnsi"/>
          <w:color w:val="000000" w:themeColor="text1"/>
          <w:lang w:val="en-US"/>
        </w:rPr>
        <w:t xml:space="preserve">mutation </w:t>
      </w:r>
      <w:r w:rsidR="009421F2" w:rsidRPr="00BA4A86">
        <w:rPr>
          <w:rFonts w:asciiTheme="minorHAnsi" w:hAnsiTheme="minorHAnsi" w:cstheme="minorHAnsi"/>
          <w:color w:val="000000" w:themeColor="text1"/>
          <w:lang w:val="en-US"/>
        </w:rPr>
        <w:t xml:space="preserve">were isolated using </w:t>
      </w:r>
      <w:r w:rsidR="007E5324" w:rsidRPr="00BA4A86">
        <w:rPr>
          <w:rFonts w:asciiTheme="minorHAnsi" w:hAnsiTheme="minorHAnsi" w:cstheme="minorHAnsi"/>
          <w:color w:val="000000" w:themeColor="text1"/>
          <w:lang w:val="en-US"/>
        </w:rPr>
        <w:t xml:space="preserve">the </w:t>
      </w:r>
      <w:r w:rsidR="009421F2" w:rsidRPr="00BA4A86">
        <w:rPr>
          <w:rFonts w:asciiTheme="minorHAnsi" w:hAnsiTheme="minorHAnsi" w:cstheme="minorHAnsi"/>
          <w:color w:val="000000" w:themeColor="text1"/>
          <w:lang w:val="en-US"/>
        </w:rPr>
        <w:t>method</w:t>
      </w:r>
      <w:r w:rsidR="00854761" w:rsidRPr="00BA4A86">
        <w:rPr>
          <w:rFonts w:asciiTheme="minorHAnsi" w:hAnsiTheme="minorHAnsi" w:cstheme="minorHAnsi"/>
          <w:color w:val="000000" w:themeColor="text1"/>
          <w:lang w:val="en-US"/>
        </w:rPr>
        <w:t xml:space="preserve"> described in this </w:t>
      </w:r>
      <w:r w:rsidR="00204F52" w:rsidRPr="00BA4A86">
        <w:rPr>
          <w:rFonts w:asciiTheme="minorHAnsi" w:hAnsiTheme="minorHAnsi" w:cstheme="minorHAnsi"/>
          <w:color w:val="000000" w:themeColor="text1"/>
          <w:lang w:val="en-US"/>
        </w:rPr>
        <w:t>article</w:t>
      </w:r>
      <w:r w:rsidR="008F0036" w:rsidRPr="00BA4A86">
        <w:rPr>
          <w:rFonts w:asciiTheme="minorHAnsi" w:hAnsiTheme="minorHAnsi" w:cstheme="minorHAnsi"/>
          <w:color w:val="000000" w:themeColor="text1"/>
          <w:lang w:val="en-US"/>
        </w:rPr>
        <w:t xml:space="preserve"> (</w:t>
      </w:r>
      <w:r w:rsidR="008F0036" w:rsidRPr="00BA4A86">
        <w:rPr>
          <w:rFonts w:asciiTheme="minorHAnsi" w:hAnsiTheme="minorHAnsi" w:cstheme="minorHAnsi"/>
          <w:b/>
          <w:bCs/>
          <w:color w:val="000000" w:themeColor="text1"/>
          <w:lang w:val="en-US"/>
        </w:rPr>
        <w:t>Figure 3</w:t>
      </w:r>
      <w:r w:rsidR="008F0036" w:rsidRPr="00BA4A86">
        <w:rPr>
          <w:rFonts w:asciiTheme="minorHAnsi" w:hAnsiTheme="minorHAnsi" w:cstheme="minorHAnsi"/>
          <w:color w:val="000000" w:themeColor="text1"/>
          <w:lang w:val="en-US"/>
        </w:rPr>
        <w:t>)</w:t>
      </w:r>
      <w:r w:rsidR="009421F2" w:rsidRPr="00BA4A86">
        <w:rPr>
          <w:rFonts w:asciiTheme="minorHAnsi" w:hAnsiTheme="minorHAnsi" w:cstheme="minorHAnsi"/>
          <w:color w:val="000000" w:themeColor="text1"/>
          <w:lang w:val="en-US"/>
        </w:rPr>
        <w:t>. N</w:t>
      </w:r>
      <w:r w:rsidR="00904113" w:rsidRPr="00BA4A86">
        <w:rPr>
          <w:rFonts w:asciiTheme="minorHAnsi" w:hAnsiTheme="minorHAnsi" w:cstheme="minorHAnsi"/>
          <w:color w:val="000000" w:themeColor="text1"/>
          <w:lang w:val="en-US"/>
        </w:rPr>
        <w:t xml:space="preserve">eutrophil </w:t>
      </w:r>
      <w:r w:rsidR="00854761" w:rsidRPr="00BA4A86">
        <w:rPr>
          <w:rFonts w:asciiTheme="minorHAnsi" w:hAnsiTheme="minorHAnsi" w:cstheme="minorHAnsi"/>
          <w:color w:val="000000" w:themeColor="text1"/>
          <w:lang w:val="en-US"/>
        </w:rPr>
        <w:t xml:space="preserve">samples </w:t>
      </w:r>
      <w:r w:rsidR="00854761" w:rsidRPr="00BA4A86">
        <w:rPr>
          <w:rFonts w:asciiTheme="minorHAnsi" w:hAnsiTheme="minorHAnsi" w:cstheme="minorHAnsi"/>
          <w:color w:val="000000" w:themeColor="text1"/>
          <w:lang w:val="en-US"/>
        </w:rPr>
        <w:lastRenderedPageBreak/>
        <w:t xml:space="preserve">from </w:t>
      </w:r>
      <w:r w:rsidR="003F7B6E" w:rsidRPr="00BA4A86">
        <w:rPr>
          <w:rFonts w:asciiTheme="minorHAnsi" w:hAnsiTheme="minorHAnsi" w:cstheme="minorHAnsi"/>
          <w:color w:val="000000" w:themeColor="text1"/>
          <w:lang w:val="en-US"/>
        </w:rPr>
        <w:t xml:space="preserve">nine </w:t>
      </w:r>
      <w:r w:rsidR="00854761" w:rsidRPr="00BA4A86">
        <w:rPr>
          <w:rFonts w:asciiTheme="minorHAnsi" w:hAnsiTheme="minorHAnsi" w:cstheme="minorHAnsi"/>
          <w:color w:val="000000" w:themeColor="text1"/>
          <w:lang w:val="en-US"/>
        </w:rPr>
        <w:t xml:space="preserve">healthy </w:t>
      </w:r>
      <w:r w:rsidR="008F0036" w:rsidRPr="00BA4A86">
        <w:rPr>
          <w:rFonts w:asciiTheme="minorHAnsi" w:hAnsiTheme="minorHAnsi" w:cstheme="minorHAnsi"/>
          <w:color w:val="000000" w:themeColor="text1"/>
          <w:lang w:val="en-US"/>
        </w:rPr>
        <w:t>donors</w:t>
      </w:r>
      <w:r w:rsidR="00854761" w:rsidRPr="00BA4A86">
        <w:rPr>
          <w:rFonts w:asciiTheme="minorHAnsi" w:hAnsiTheme="minorHAnsi" w:cstheme="minorHAnsi"/>
          <w:color w:val="000000" w:themeColor="text1"/>
          <w:lang w:val="en-US"/>
        </w:rPr>
        <w:t xml:space="preserve"> </w:t>
      </w:r>
      <w:r w:rsidR="00485213" w:rsidRPr="00BA4A86">
        <w:rPr>
          <w:rFonts w:asciiTheme="minorHAnsi" w:hAnsiTheme="minorHAnsi" w:cstheme="minorHAnsi"/>
          <w:color w:val="000000" w:themeColor="text1"/>
          <w:lang w:val="en-US"/>
        </w:rPr>
        <w:t>w</w:t>
      </w:r>
      <w:r w:rsidR="009421F2" w:rsidRPr="00BA4A86">
        <w:rPr>
          <w:rFonts w:asciiTheme="minorHAnsi" w:hAnsiTheme="minorHAnsi" w:cstheme="minorHAnsi"/>
          <w:color w:val="000000" w:themeColor="text1"/>
          <w:lang w:val="en-US"/>
        </w:rPr>
        <w:t xml:space="preserve">ere isolated </w:t>
      </w:r>
      <w:r w:rsidR="008F0036" w:rsidRPr="00BA4A86">
        <w:rPr>
          <w:rFonts w:asciiTheme="minorHAnsi" w:hAnsiTheme="minorHAnsi" w:cstheme="minorHAnsi"/>
          <w:color w:val="000000" w:themeColor="text1"/>
          <w:lang w:val="en-US"/>
        </w:rPr>
        <w:t>as controls</w:t>
      </w:r>
      <w:r w:rsidR="00EB5B57" w:rsidRPr="00BA4A86">
        <w:rPr>
          <w:rFonts w:asciiTheme="minorHAnsi" w:hAnsiTheme="minorHAnsi" w:cstheme="minorHAnsi"/>
          <w:noProof/>
          <w:color w:val="000000" w:themeColor="text1"/>
          <w:vertAlign w:val="superscript"/>
          <w:lang w:val="en-US"/>
        </w:rPr>
        <w:t>15</w:t>
      </w:r>
      <w:r w:rsidR="00854761" w:rsidRPr="00BA4A86">
        <w:rPr>
          <w:rFonts w:asciiTheme="minorHAnsi" w:hAnsiTheme="minorHAnsi" w:cstheme="minorHAnsi"/>
          <w:color w:val="000000" w:themeColor="text1"/>
          <w:lang w:val="en-US"/>
        </w:rPr>
        <w:t xml:space="preserve">. </w:t>
      </w:r>
      <w:r w:rsidR="009421F2" w:rsidRPr="00BA4A86">
        <w:rPr>
          <w:rFonts w:asciiTheme="minorHAnsi" w:hAnsiTheme="minorHAnsi" w:cstheme="minorHAnsi"/>
          <w:color w:val="000000" w:themeColor="text1"/>
          <w:lang w:val="en-US"/>
        </w:rPr>
        <w:t xml:space="preserve">Immunoblot </w:t>
      </w:r>
      <w:r w:rsidR="00854761" w:rsidRPr="00BA4A86">
        <w:rPr>
          <w:rFonts w:asciiTheme="minorHAnsi" w:hAnsiTheme="minorHAnsi" w:cstheme="minorHAnsi"/>
          <w:color w:val="000000" w:themeColor="text1"/>
          <w:lang w:val="en-US"/>
        </w:rPr>
        <w:t xml:space="preserve">analysis using the MJFF-pRab10 monoclonal antibody </w:t>
      </w:r>
      <w:r w:rsidRPr="00BA4A86">
        <w:rPr>
          <w:rFonts w:asciiTheme="minorHAnsi" w:hAnsiTheme="minorHAnsi" w:cstheme="minorHAnsi"/>
          <w:color w:val="000000" w:themeColor="text1"/>
          <w:lang w:val="en-US"/>
        </w:rPr>
        <w:t>de</w:t>
      </w:r>
      <w:r w:rsidR="00D15EA2" w:rsidRPr="00BA4A86">
        <w:rPr>
          <w:rFonts w:asciiTheme="minorHAnsi" w:hAnsiTheme="minorHAnsi" w:cstheme="minorHAnsi"/>
          <w:color w:val="000000" w:themeColor="text1"/>
          <w:lang w:val="en-US"/>
        </w:rPr>
        <w:t>m</w:t>
      </w:r>
      <w:r w:rsidRPr="00BA4A86">
        <w:rPr>
          <w:rFonts w:asciiTheme="minorHAnsi" w:hAnsiTheme="minorHAnsi" w:cstheme="minorHAnsi"/>
          <w:color w:val="000000" w:themeColor="text1"/>
          <w:lang w:val="en-US"/>
        </w:rPr>
        <w:t xml:space="preserve">onstrates </w:t>
      </w:r>
      <w:r w:rsidR="009421F2" w:rsidRPr="00BA4A86">
        <w:rPr>
          <w:rFonts w:asciiTheme="minorHAnsi" w:hAnsiTheme="minorHAnsi" w:cstheme="minorHAnsi"/>
          <w:color w:val="000000" w:themeColor="text1"/>
          <w:lang w:val="en-US"/>
        </w:rPr>
        <w:t xml:space="preserve">a </w:t>
      </w:r>
      <w:r w:rsidRPr="00BA4A86">
        <w:rPr>
          <w:rFonts w:asciiTheme="minorHAnsi" w:hAnsiTheme="minorHAnsi" w:cstheme="minorHAnsi"/>
          <w:color w:val="000000" w:themeColor="text1"/>
          <w:lang w:val="en-US"/>
        </w:rPr>
        <w:t>significant,</w:t>
      </w:r>
      <w:r w:rsidR="00BA4A86" w:rsidRPr="00BA4A86">
        <w:rPr>
          <w:rFonts w:asciiTheme="minorHAnsi" w:hAnsiTheme="minorHAnsi" w:cstheme="minorHAnsi"/>
          <w:color w:val="000000" w:themeColor="text1"/>
          <w:lang w:val="en-US"/>
        </w:rPr>
        <w:t xml:space="preserve"> ~</w:t>
      </w:r>
      <w:r w:rsidR="00904113" w:rsidRPr="00BA4A86">
        <w:rPr>
          <w:rFonts w:asciiTheme="minorHAnsi" w:hAnsiTheme="minorHAnsi" w:cstheme="minorHAnsi"/>
          <w:color w:val="000000" w:themeColor="text1"/>
          <w:lang w:val="en-US"/>
        </w:rPr>
        <w:t>3</w:t>
      </w:r>
      <w:r w:rsidR="00D15EA2" w:rsidRPr="00BA4A86">
        <w:rPr>
          <w:rFonts w:asciiTheme="minorHAnsi" w:hAnsiTheme="minorHAnsi" w:cstheme="minorHAnsi"/>
          <w:color w:val="000000" w:themeColor="text1"/>
          <w:lang w:val="en-US"/>
        </w:rPr>
        <w:t>x</w:t>
      </w:r>
      <w:r w:rsidR="00904113" w:rsidRPr="00BA4A86">
        <w:rPr>
          <w:rFonts w:asciiTheme="minorHAnsi" w:hAnsiTheme="minorHAnsi" w:cstheme="minorHAnsi"/>
          <w:color w:val="000000" w:themeColor="text1"/>
          <w:lang w:val="en-US"/>
        </w:rPr>
        <w:t xml:space="preserve"> increase in Rab10 phosphorylation at </w:t>
      </w:r>
      <w:proofErr w:type="spellStart"/>
      <w:r w:rsidR="00904113" w:rsidRPr="00BA4A86">
        <w:rPr>
          <w:rFonts w:asciiTheme="minorHAnsi" w:hAnsiTheme="minorHAnsi" w:cstheme="minorHAnsi"/>
          <w:color w:val="000000" w:themeColor="text1"/>
          <w:lang w:val="en-US"/>
        </w:rPr>
        <w:t>Thr</w:t>
      </w:r>
      <w:proofErr w:type="spellEnd"/>
      <w:r w:rsidR="00904113" w:rsidRPr="00BA4A86">
        <w:rPr>
          <w:rFonts w:asciiTheme="minorHAnsi" w:hAnsiTheme="minorHAnsi" w:cstheme="minorHAnsi"/>
          <w:color w:val="000000" w:themeColor="text1"/>
          <w:lang w:val="en-US"/>
        </w:rPr>
        <w:t xml:space="preserve"> 73 in neutrophils from </w:t>
      </w:r>
      <w:r w:rsidRPr="00BA4A86">
        <w:rPr>
          <w:rFonts w:asciiTheme="minorHAnsi" w:hAnsiTheme="minorHAnsi" w:cstheme="minorHAnsi"/>
          <w:color w:val="000000" w:themeColor="text1"/>
          <w:lang w:val="en-US"/>
        </w:rPr>
        <w:t>Parkinson</w:t>
      </w:r>
      <w:r w:rsidR="00175053" w:rsidRPr="00BA4A86">
        <w:rPr>
          <w:rFonts w:asciiTheme="minorHAnsi" w:hAnsiTheme="minorHAnsi" w:cstheme="minorHAnsi"/>
          <w:color w:val="000000" w:themeColor="text1"/>
          <w:lang w:val="en-US"/>
        </w:rPr>
        <w:t>’s</w:t>
      </w:r>
      <w:r w:rsidR="00904113" w:rsidRPr="00BA4A86">
        <w:rPr>
          <w:rFonts w:asciiTheme="minorHAnsi" w:hAnsiTheme="minorHAnsi" w:cstheme="minorHAnsi"/>
          <w:color w:val="000000" w:themeColor="text1"/>
          <w:lang w:val="en-US"/>
        </w:rPr>
        <w:t xml:space="preserve"> </w:t>
      </w:r>
      <w:r w:rsidR="009421F2" w:rsidRPr="00BA4A86">
        <w:rPr>
          <w:rFonts w:asciiTheme="minorHAnsi" w:hAnsiTheme="minorHAnsi" w:cstheme="minorHAnsi"/>
          <w:color w:val="000000" w:themeColor="text1"/>
          <w:lang w:val="en-US"/>
        </w:rPr>
        <w:t>patients</w:t>
      </w:r>
      <w:r w:rsidRPr="00BA4A86">
        <w:rPr>
          <w:rFonts w:asciiTheme="minorHAnsi" w:hAnsiTheme="minorHAnsi" w:cstheme="minorHAnsi"/>
          <w:color w:val="000000" w:themeColor="text1"/>
          <w:lang w:val="en-US"/>
        </w:rPr>
        <w:t xml:space="preserve"> with a VPS35 D620N mutation</w:t>
      </w:r>
      <w:r w:rsidR="00904113" w:rsidRPr="00BA4A86">
        <w:rPr>
          <w:rFonts w:asciiTheme="minorHAnsi" w:hAnsiTheme="minorHAnsi" w:cstheme="minorHAnsi"/>
          <w:color w:val="000000" w:themeColor="text1"/>
          <w:lang w:val="en-US"/>
        </w:rPr>
        <w:t xml:space="preserve"> compared to </w:t>
      </w:r>
      <w:r w:rsidR="00D15EA2" w:rsidRPr="00BA4A86">
        <w:rPr>
          <w:rFonts w:asciiTheme="minorHAnsi" w:hAnsiTheme="minorHAnsi" w:cstheme="minorHAnsi"/>
          <w:color w:val="000000" w:themeColor="text1"/>
          <w:lang w:val="en-US"/>
        </w:rPr>
        <w:t xml:space="preserve">the </w:t>
      </w:r>
      <w:r w:rsidR="00904113" w:rsidRPr="00BA4A86">
        <w:rPr>
          <w:rFonts w:asciiTheme="minorHAnsi" w:hAnsiTheme="minorHAnsi" w:cstheme="minorHAnsi"/>
          <w:color w:val="000000" w:themeColor="text1"/>
          <w:lang w:val="en-US"/>
        </w:rPr>
        <w:t>controls</w:t>
      </w:r>
      <w:r w:rsidR="008F0036" w:rsidRPr="00BA4A86">
        <w:rPr>
          <w:rFonts w:asciiTheme="minorHAnsi" w:hAnsiTheme="minorHAnsi" w:cstheme="minorHAnsi"/>
          <w:color w:val="000000" w:themeColor="text1"/>
          <w:lang w:val="en-US"/>
        </w:rPr>
        <w:t xml:space="preserve">. </w:t>
      </w:r>
      <w:r w:rsidR="00D15EA2" w:rsidRPr="00BA4A86">
        <w:rPr>
          <w:rFonts w:asciiTheme="minorHAnsi" w:hAnsiTheme="minorHAnsi" w:cstheme="minorHAnsi"/>
          <w:color w:val="000000" w:themeColor="text1"/>
          <w:lang w:val="en-US"/>
        </w:rPr>
        <w:t>The t</w:t>
      </w:r>
      <w:r w:rsidR="00904113" w:rsidRPr="00BA4A86">
        <w:rPr>
          <w:rFonts w:asciiTheme="minorHAnsi" w:hAnsiTheme="minorHAnsi" w:cstheme="minorHAnsi"/>
          <w:color w:val="000000" w:themeColor="text1"/>
          <w:lang w:val="en-US"/>
        </w:rPr>
        <w:t xml:space="preserve">otal Rab10 protein expression is similar in all 12 neutrophil samples. </w:t>
      </w:r>
    </w:p>
    <w:p w14:paraId="074B00A9" w14:textId="77777777" w:rsidR="003F5800" w:rsidRPr="00BA4A86" w:rsidRDefault="003F5800" w:rsidP="001B459E">
      <w:pPr>
        <w:jc w:val="both"/>
        <w:rPr>
          <w:rFonts w:asciiTheme="minorHAnsi" w:hAnsiTheme="minorHAnsi" w:cstheme="minorHAnsi"/>
          <w:color w:val="000000" w:themeColor="text1"/>
        </w:rPr>
      </w:pPr>
    </w:p>
    <w:p w14:paraId="636511E2" w14:textId="19FD77EE" w:rsidR="003F5800" w:rsidRPr="00BA4A86" w:rsidRDefault="003F5800" w:rsidP="001B459E">
      <w:pPr>
        <w:jc w:val="both"/>
        <w:outlineLvl w:val="0"/>
        <w:rPr>
          <w:rFonts w:asciiTheme="minorHAnsi" w:hAnsiTheme="minorHAnsi" w:cstheme="minorHAnsi"/>
          <w:bCs/>
          <w:color w:val="000000" w:themeColor="text1"/>
        </w:rPr>
      </w:pPr>
      <w:r w:rsidRPr="00BA4A86">
        <w:rPr>
          <w:rFonts w:asciiTheme="minorHAnsi" w:hAnsiTheme="minorHAnsi" w:cstheme="minorHAnsi"/>
          <w:b/>
          <w:color w:val="000000" w:themeColor="text1"/>
        </w:rPr>
        <w:t xml:space="preserve">FIGURE </w:t>
      </w:r>
      <w:bookmarkStart w:id="0" w:name="_GoBack"/>
      <w:bookmarkEnd w:id="0"/>
      <w:r w:rsidRPr="00BA4A86">
        <w:rPr>
          <w:rFonts w:asciiTheme="minorHAnsi" w:hAnsiTheme="minorHAnsi" w:cstheme="minorHAnsi"/>
          <w:b/>
          <w:color w:val="000000" w:themeColor="text1"/>
        </w:rPr>
        <w:t>LEGENDS:</w:t>
      </w:r>
      <w:r w:rsidRPr="00BA4A86">
        <w:rPr>
          <w:rFonts w:asciiTheme="minorHAnsi" w:hAnsiTheme="minorHAnsi" w:cstheme="minorHAnsi"/>
          <w:color w:val="000000" w:themeColor="text1"/>
        </w:rPr>
        <w:t xml:space="preserve"> </w:t>
      </w:r>
    </w:p>
    <w:p w14:paraId="376BF7AC" w14:textId="6B4A0F50" w:rsidR="003F5800" w:rsidRPr="00BA4A86" w:rsidRDefault="003F5800" w:rsidP="001B459E">
      <w:pPr>
        <w:jc w:val="both"/>
        <w:rPr>
          <w:rFonts w:asciiTheme="minorHAnsi" w:hAnsiTheme="minorHAnsi" w:cstheme="minorHAnsi"/>
          <w:color w:val="000000" w:themeColor="text1"/>
        </w:rPr>
      </w:pPr>
      <w:r w:rsidRPr="00BA4A86">
        <w:rPr>
          <w:rFonts w:asciiTheme="minorHAnsi" w:hAnsiTheme="minorHAnsi" w:cstheme="minorHAnsi"/>
          <w:b/>
          <w:bCs/>
          <w:color w:val="000000" w:themeColor="text1"/>
        </w:rPr>
        <w:t xml:space="preserve">Figure 1: </w:t>
      </w:r>
      <w:r w:rsidR="00271344" w:rsidRPr="00BA4A86">
        <w:rPr>
          <w:rFonts w:asciiTheme="minorHAnsi" w:hAnsiTheme="minorHAnsi" w:cstheme="minorHAnsi"/>
          <w:b/>
          <w:color w:val="000000" w:themeColor="text1"/>
        </w:rPr>
        <w:t>A</w:t>
      </w:r>
      <w:r w:rsidRPr="00BA4A86">
        <w:rPr>
          <w:rFonts w:asciiTheme="minorHAnsi" w:hAnsiTheme="minorHAnsi" w:cstheme="minorHAnsi"/>
          <w:b/>
          <w:color w:val="000000" w:themeColor="text1"/>
        </w:rPr>
        <w:t>bundance of LRRK2 and R</w:t>
      </w:r>
      <w:r w:rsidR="00D15EA2" w:rsidRPr="00BA4A86">
        <w:rPr>
          <w:rFonts w:asciiTheme="minorHAnsi" w:hAnsiTheme="minorHAnsi" w:cstheme="minorHAnsi"/>
          <w:b/>
          <w:color w:val="000000" w:themeColor="text1"/>
        </w:rPr>
        <w:t>ab</w:t>
      </w:r>
      <w:r w:rsidRPr="00BA4A86">
        <w:rPr>
          <w:rFonts w:asciiTheme="minorHAnsi" w:hAnsiTheme="minorHAnsi" w:cstheme="minorHAnsi"/>
          <w:b/>
          <w:color w:val="000000" w:themeColor="text1"/>
        </w:rPr>
        <w:t xml:space="preserve">10 proteins in immune cells isolated from human blood using data that is publicly available on the </w:t>
      </w:r>
      <w:proofErr w:type="spellStart"/>
      <w:r w:rsidRPr="00BA4A86">
        <w:rPr>
          <w:rFonts w:asciiTheme="minorHAnsi" w:hAnsiTheme="minorHAnsi" w:cstheme="minorHAnsi"/>
          <w:b/>
          <w:color w:val="000000" w:themeColor="text1"/>
        </w:rPr>
        <w:t>immprot</w:t>
      </w:r>
      <w:proofErr w:type="spellEnd"/>
      <w:r w:rsidRPr="00BA4A86">
        <w:rPr>
          <w:rFonts w:asciiTheme="minorHAnsi" w:hAnsiTheme="minorHAnsi" w:cstheme="minorHAnsi"/>
          <w:b/>
          <w:color w:val="000000" w:themeColor="text1"/>
        </w:rPr>
        <w:t xml:space="preserve"> database (http://www.immprot.org</w:t>
      </w:r>
      <w:r w:rsidR="003F7B6E" w:rsidRPr="00BA4A86">
        <w:rPr>
          <w:rFonts w:asciiTheme="minorHAnsi" w:hAnsiTheme="minorHAnsi" w:cstheme="minorHAnsi"/>
          <w:b/>
          <w:color w:val="000000" w:themeColor="text1"/>
        </w:rPr>
        <w:t>)</w:t>
      </w:r>
      <w:r w:rsidR="00EB5B57" w:rsidRPr="00BA4A86">
        <w:rPr>
          <w:rFonts w:asciiTheme="minorHAnsi" w:hAnsiTheme="minorHAnsi" w:cstheme="minorHAnsi"/>
          <w:b/>
          <w:noProof/>
          <w:color w:val="000000" w:themeColor="text1"/>
          <w:vertAlign w:val="superscript"/>
        </w:rPr>
        <w:t>16</w:t>
      </w:r>
      <w:r w:rsidRPr="00BA4A86">
        <w:rPr>
          <w:rFonts w:asciiTheme="minorHAnsi" w:hAnsiTheme="minorHAnsi" w:cstheme="minorHAnsi"/>
          <w:b/>
          <w:color w:val="000000" w:themeColor="text1"/>
        </w:rPr>
        <w:t>.</w:t>
      </w:r>
      <w:r w:rsidRPr="00BA4A86">
        <w:rPr>
          <w:rFonts w:asciiTheme="minorHAnsi" w:hAnsiTheme="minorHAnsi" w:cstheme="minorHAnsi"/>
          <w:color w:val="000000" w:themeColor="text1"/>
        </w:rPr>
        <w:t xml:space="preserve"> The graph show</w:t>
      </w:r>
      <w:r w:rsidR="00556335" w:rsidRPr="00BA4A86">
        <w:rPr>
          <w:rFonts w:asciiTheme="minorHAnsi" w:hAnsiTheme="minorHAnsi" w:cstheme="minorHAnsi"/>
          <w:color w:val="000000" w:themeColor="text1"/>
        </w:rPr>
        <w:t>s</w:t>
      </w:r>
      <w:r w:rsidRPr="00BA4A86">
        <w:rPr>
          <w:rFonts w:asciiTheme="minorHAnsi" w:hAnsiTheme="minorHAnsi" w:cstheme="minorHAnsi"/>
          <w:color w:val="000000" w:themeColor="text1"/>
        </w:rPr>
        <w:t xml:space="preserve"> the number of protein copies per cell for LRRK2 and R</w:t>
      </w:r>
      <w:r w:rsidR="00D15EA2" w:rsidRPr="00BA4A86">
        <w:rPr>
          <w:rFonts w:asciiTheme="minorHAnsi" w:hAnsiTheme="minorHAnsi" w:cstheme="minorHAnsi"/>
          <w:color w:val="000000" w:themeColor="text1"/>
        </w:rPr>
        <w:t>ab</w:t>
      </w:r>
      <w:r w:rsidRPr="00BA4A86">
        <w:rPr>
          <w:rFonts w:asciiTheme="minorHAnsi" w:hAnsiTheme="minorHAnsi" w:cstheme="minorHAnsi"/>
          <w:color w:val="000000" w:themeColor="text1"/>
        </w:rPr>
        <w:t>10 in a range of peripheral blood immune cells</w:t>
      </w:r>
      <w:r w:rsidR="00D15EA2" w:rsidRPr="00BA4A86">
        <w:rPr>
          <w:rFonts w:asciiTheme="minorHAnsi" w:hAnsiTheme="minorHAnsi" w:cstheme="minorHAnsi"/>
          <w:color w:val="000000" w:themeColor="text1"/>
        </w:rPr>
        <w:t>,</w:t>
      </w:r>
      <w:r w:rsidRPr="00BA4A86">
        <w:rPr>
          <w:rFonts w:asciiTheme="minorHAnsi" w:hAnsiTheme="minorHAnsi" w:cstheme="minorHAnsi"/>
          <w:color w:val="000000" w:themeColor="text1"/>
        </w:rPr>
        <w:t xml:space="preserve"> including subsets of T cells, B cells, monocytes, NK cells, dendritic cells</w:t>
      </w:r>
      <w:r w:rsidR="00D15EA2" w:rsidRPr="00BA4A86">
        <w:rPr>
          <w:rFonts w:asciiTheme="minorHAnsi" w:hAnsiTheme="minorHAnsi" w:cstheme="minorHAnsi"/>
          <w:color w:val="000000" w:themeColor="text1"/>
        </w:rPr>
        <w:t>,</w:t>
      </w:r>
      <w:r w:rsidRPr="00BA4A86">
        <w:rPr>
          <w:rFonts w:asciiTheme="minorHAnsi" w:hAnsiTheme="minorHAnsi" w:cstheme="minorHAnsi"/>
          <w:color w:val="000000" w:themeColor="text1"/>
        </w:rPr>
        <w:t xml:space="preserve"> and the granulocytes neutrophils, basophils</w:t>
      </w:r>
      <w:r w:rsidR="00D15EA2" w:rsidRPr="00BA4A86">
        <w:rPr>
          <w:rFonts w:asciiTheme="minorHAnsi" w:hAnsiTheme="minorHAnsi" w:cstheme="minorHAnsi"/>
          <w:color w:val="000000" w:themeColor="text1"/>
        </w:rPr>
        <w:t>,</w:t>
      </w:r>
      <w:r w:rsidRPr="00BA4A86">
        <w:rPr>
          <w:rFonts w:asciiTheme="minorHAnsi" w:hAnsiTheme="minorHAnsi" w:cstheme="minorHAnsi"/>
          <w:color w:val="000000" w:themeColor="text1"/>
        </w:rPr>
        <w:t xml:space="preserve"> and eosinophils.</w:t>
      </w:r>
      <w:r w:rsidR="00BE78BA" w:rsidRPr="00BA4A86">
        <w:rPr>
          <w:rFonts w:asciiTheme="minorHAnsi" w:hAnsiTheme="minorHAnsi" w:cstheme="minorHAnsi"/>
          <w:color w:val="000000" w:themeColor="text1"/>
        </w:rPr>
        <w:t xml:space="preserve"> This figure has been </w:t>
      </w:r>
      <w:r w:rsidR="005B3FDE" w:rsidRPr="00BA4A86">
        <w:rPr>
          <w:rFonts w:asciiTheme="minorHAnsi" w:hAnsiTheme="minorHAnsi" w:cstheme="minorHAnsi"/>
          <w:color w:val="000000" w:themeColor="text1"/>
        </w:rPr>
        <w:t>modified from</w:t>
      </w:r>
      <w:r w:rsidR="00D15EA2" w:rsidRPr="00BA4A86">
        <w:rPr>
          <w:rFonts w:asciiTheme="minorHAnsi" w:hAnsiTheme="minorHAnsi" w:cstheme="minorHAnsi"/>
          <w:color w:val="000000" w:themeColor="text1"/>
        </w:rPr>
        <w:t xml:space="preserve"> </w:t>
      </w:r>
      <w:bookmarkStart w:id="1" w:name="_Hlk21439689"/>
      <w:r w:rsidR="00D15EA2" w:rsidRPr="00BA4A86">
        <w:rPr>
          <w:rFonts w:asciiTheme="minorHAnsi" w:hAnsiTheme="minorHAnsi" w:cstheme="minorHAnsi"/>
          <w:color w:val="000000" w:themeColor="text1"/>
        </w:rPr>
        <w:t>Fan et al.</w:t>
      </w:r>
      <w:r w:rsidR="00D15EA2" w:rsidRPr="00BA4A86">
        <w:rPr>
          <w:rFonts w:asciiTheme="minorHAnsi" w:hAnsiTheme="minorHAnsi" w:cstheme="minorHAnsi"/>
          <w:color w:val="000000" w:themeColor="text1"/>
          <w:vertAlign w:val="superscript"/>
        </w:rPr>
        <w:t>11</w:t>
      </w:r>
      <w:bookmarkEnd w:id="1"/>
      <w:r w:rsidR="005B3FDE" w:rsidRPr="00BA4A86">
        <w:rPr>
          <w:rFonts w:asciiTheme="minorHAnsi" w:hAnsiTheme="minorHAnsi" w:cstheme="minorHAnsi"/>
          <w:color w:val="000000" w:themeColor="text1"/>
        </w:rPr>
        <w:t>.</w:t>
      </w:r>
    </w:p>
    <w:p w14:paraId="6D4E4EFF" w14:textId="458C0D7F" w:rsidR="003F5800" w:rsidRPr="00BA4A86" w:rsidRDefault="003F5800" w:rsidP="001B459E">
      <w:pPr>
        <w:jc w:val="both"/>
        <w:rPr>
          <w:rFonts w:asciiTheme="minorHAnsi" w:hAnsiTheme="minorHAnsi" w:cstheme="minorHAnsi"/>
          <w:b/>
          <w:color w:val="000000" w:themeColor="text1"/>
        </w:rPr>
      </w:pPr>
      <w:r w:rsidRPr="00BA4A86">
        <w:rPr>
          <w:rFonts w:asciiTheme="minorHAnsi" w:hAnsiTheme="minorHAnsi" w:cstheme="minorHAnsi"/>
          <w:b/>
          <w:color w:val="000000" w:themeColor="text1"/>
        </w:rPr>
        <w:t xml:space="preserve"> </w:t>
      </w:r>
    </w:p>
    <w:p w14:paraId="690B3ACD" w14:textId="5F7EAAA3" w:rsidR="003F5800" w:rsidRPr="00BA4A86" w:rsidRDefault="003F5800" w:rsidP="001B459E">
      <w:pPr>
        <w:jc w:val="both"/>
        <w:rPr>
          <w:rFonts w:asciiTheme="minorHAnsi" w:hAnsiTheme="minorHAnsi" w:cstheme="minorHAnsi"/>
          <w:bCs/>
          <w:color w:val="000000" w:themeColor="text1"/>
        </w:rPr>
      </w:pPr>
      <w:r w:rsidRPr="00BA4A86">
        <w:rPr>
          <w:rFonts w:asciiTheme="minorHAnsi" w:hAnsiTheme="minorHAnsi" w:cstheme="minorHAnsi"/>
          <w:b/>
          <w:color w:val="000000" w:themeColor="text1"/>
        </w:rPr>
        <w:t xml:space="preserve">Figure </w:t>
      </w:r>
      <w:r w:rsidR="008F0036" w:rsidRPr="00BA4A86">
        <w:rPr>
          <w:rFonts w:asciiTheme="minorHAnsi" w:hAnsiTheme="minorHAnsi" w:cstheme="minorHAnsi"/>
          <w:b/>
          <w:color w:val="000000" w:themeColor="text1"/>
        </w:rPr>
        <w:t>2</w:t>
      </w:r>
      <w:r w:rsidRPr="00BA4A86">
        <w:rPr>
          <w:rFonts w:asciiTheme="minorHAnsi" w:hAnsiTheme="minorHAnsi" w:cstheme="minorHAnsi"/>
          <w:b/>
          <w:color w:val="000000" w:themeColor="text1"/>
        </w:rPr>
        <w:t xml:space="preserve">: </w:t>
      </w:r>
      <w:r w:rsidR="00AB1F5C" w:rsidRPr="00BA4A86">
        <w:rPr>
          <w:rFonts w:asciiTheme="minorHAnsi" w:hAnsiTheme="minorHAnsi" w:cstheme="minorHAnsi"/>
          <w:b/>
          <w:color w:val="000000" w:themeColor="text1"/>
        </w:rPr>
        <w:t>C</w:t>
      </w:r>
      <w:r w:rsidR="00E94F68" w:rsidRPr="00BA4A86">
        <w:rPr>
          <w:rFonts w:asciiTheme="minorHAnsi" w:hAnsiTheme="minorHAnsi" w:cstheme="minorHAnsi"/>
          <w:b/>
          <w:color w:val="000000" w:themeColor="text1"/>
        </w:rPr>
        <w:t xml:space="preserve">haracterization and analysis of </w:t>
      </w:r>
      <w:r w:rsidR="00556335" w:rsidRPr="00BA4A86">
        <w:rPr>
          <w:rFonts w:asciiTheme="minorHAnsi" w:hAnsiTheme="minorHAnsi" w:cstheme="minorHAnsi"/>
          <w:b/>
          <w:color w:val="000000" w:themeColor="text1"/>
        </w:rPr>
        <w:t xml:space="preserve">human peripheral blood </w:t>
      </w:r>
      <w:r w:rsidRPr="00BA4A86">
        <w:rPr>
          <w:rFonts w:asciiTheme="minorHAnsi" w:hAnsiTheme="minorHAnsi" w:cstheme="minorHAnsi"/>
          <w:b/>
          <w:color w:val="000000" w:themeColor="text1"/>
        </w:rPr>
        <w:t>neutrophil</w:t>
      </w:r>
      <w:r w:rsidR="00556335" w:rsidRPr="00BA4A86">
        <w:rPr>
          <w:rFonts w:asciiTheme="minorHAnsi" w:hAnsiTheme="minorHAnsi" w:cstheme="minorHAnsi"/>
          <w:b/>
          <w:color w:val="000000" w:themeColor="text1"/>
        </w:rPr>
        <w:t>s</w:t>
      </w:r>
      <w:r w:rsidR="00E94F68" w:rsidRPr="00BA4A86">
        <w:rPr>
          <w:rFonts w:asciiTheme="minorHAnsi" w:hAnsiTheme="minorHAnsi" w:cstheme="minorHAnsi"/>
          <w:b/>
          <w:color w:val="000000" w:themeColor="text1"/>
        </w:rPr>
        <w:t xml:space="preserve"> </w:t>
      </w:r>
      <w:r w:rsidR="00C255C3" w:rsidRPr="00BA4A86">
        <w:rPr>
          <w:rFonts w:asciiTheme="minorHAnsi" w:hAnsiTheme="minorHAnsi" w:cstheme="minorHAnsi"/>
          <w:b/>
          <w:color w:val="000000" w:themeColor="text1"/>
          <w:lang w:val="en-US"/>
        </w:rPr>
        <w:t>and importance of DIFP for the prevention of proteolytic degradation in neutrophils</w:t>
      </w:r>
      <w:r w:rsidR="002743D9" w:rsidRPr="00BA4A86">
        <w:rPr>
          <w:rFonts w:asciiTheme="minorHAnsi" w:hAnsiTheme="minorHAnsi" w:cstheme="minorHAnsi"/>
          <w:b/>
          <w:color w:val="000000" w:themeColor="text1"/>
          <w:lang w:val="en-US"/>
        </w:rPr>
        <w:t>.</w:t>
      </w:r>
      <w:r w:rsidRPr="00BA4A86">
        <w:rPr>
          <w:rFonts w:asciiTheme="minorHAnsi" w:hAnsiTheme="minorHAnsi" w:cstheme="minorHAnsi"/>
          <w:b/>
          <w:color w:val="000000" w:themeColor="text1"/>
        </w:rPr>
        <w:t xml:space="preserve"> </w:t>
      </w:r>
      <w:r w:rsidR="004549FF" w:rsidRPr="00BA4A86">
        <w:rPr>
          <w:rFonts w:asciiTheme="minorHAnsi" w:hAnsiTheme="minorHAnsi" w:cstheme="minorHAnsi"/>
          <w:bCs/>
          <w:color w:val="000000" w:themeColor="text1"/>
        </w:rPr>
        <w:t>(</w:t>
      </w:r>
      <w:r w:rsidR="004549FF" w:rsidRPr="00BA4A86">
        <w:rPr>
          <w:rFonts w:asciiTheme="minorHAnsi" w:hAnsiTheme="minorHAnsi" w:cstheme="minorHAnsi"/>
          <w:b/>
          <w:color w:val="000000" w:themeColor="text1"/>
        </w:rPr>
        <w:t>A</w:t>
      </w:r>
      <w:r w:rsidR="004549FF" w:rsidRPr="00BA4A86">
        <w:rPr>
          <w:rFonts w:asciiTheme="minorHAnsi" w:hAnsiTheme="minorHAnsi" w:cstheme="minorHAnsi"/>
          <w:bCs/>
          <w:color w:val="000000" w:themeColor="text1"/>
        </w:rPr>
        <w:t xml:space="preserve">) Neutrophils were isolated from </w:t>
      </w:r>
      <w:r w:rsidR="00416E35" w:rsidRPr="00BA4A86">
        <w:rPr>
          <w:rFonts w:asciiTheme="minorHAnsi" w:hAnsiTheme="minorHAnsi" w:cstheme="minorHAnsi"/>
          <w:bCs/>
          <w:color w:val="000000" w:themeColor="text1"/>
        </w:rPr>
        <w:t xml:space="preserve">the </w:t>
      </w:r>
      <w:r w:rsidR="004549FF" w:rsidRPr="00BA4A86">
        <w:rPr>
          <w:rFonts w:asciiTheme="minorHAnsi" w:hAnsiTheme="minorHAnsi" w:cstheme="minorHAnsi"/>
          <w:bCs/>
          <w:color w:val="000000" w:themeColor="text1"/>
        </w:rPr>
        <w:t>whole blood of three healthy donors (</w:t>
      </w:r>
      <w:r w:rsidR="004549FF" w:rsidRPr="00BA4A86">
        <w:rPr>
          <w:rFonts w:asciiTheme="minorHAnsi" w:hAnsiTheme="minorHAnsi" w:cstheme="minorHAnsi"/>
          <w:color w:val="000000" w:themeColor="text1"/>
        </w:rPr>
        <w:t>A</w:t>
      </w:r>
      <w:r w:rsidR="004549FF" w:rsidRPr="00BA4A86">
        <w:rPr>
          <w:rFonts w:asciiTheme="minorHAnsi" w:hAnsiTheme="minorHAnsi" w:cstheme="minorHAnsi"/>
          <w:bCs/>
          <w:color w:val="000000" w:themeColor="text1"/>
        </w:rPr>
        <w:t>, </w:t>
      </w:r>
      <w:r w:rsidR="004549FF" w:rsidRPr="00BA4A86">
        <w:rPr>
          <w:rFonts w:asciiTheme="minorHAnsi" w:hAnsiTheme="minorHAnsi" w:cstheme="minorHAnsi"/>
          <w:color w:val="000000" w:themeColor="text1"/>
        </w:rPr>
        <w:t>B</w:t>
      </w:r>
      <w:r w:rsidR="004549FF" w:rsidRPr="00BA4A86">
        <w:rPr>
          <w:rFonts w:asciiTheme="minorHAnsi" w:hAnsiTheme="minorHAnsi" w:cstheme="minorHAnsi"/>
          <w:bCs/>
          <w:color w:val="000000" w:themeColor="text1"/>
        </w:rPr>
        <w:t>,</w:t>
      </w:r>
      <w:r w:rsidR="008F0036" w:rsidRPr="00BA4A86">
        <w:rPr>
          <w:rFonts w:asciiTheme="minorHAnsi" w:hAnsiTheme="minorHAnsi" w:cstheme="minorHAnsi"/>
          <w:bCs/>
          <w:color w:val="000000" w:themeColor="text1"/>
        </w:rPr>
        <w:t xml:space="preserve"> </w:t>
      </w:r>
      <w:r w:rsidR="004549FF" w:rsidRPr="00BA4A86">
        <w:rPr>
          <w:rFonts w:asciiTheme="minorHAnsi" w:hAnsiTheme="minorHAnsi" w:cstheme="minorHAnsi"/>
          <w:bCs/>
          <w:color w:val="000000" w:themeColor="text1"/>
        </w:rPr>
        <w:t>and </w:t>
      </w:r>
      <w:r w:rsidR="004549FF" w:rsidRPr="00BA4A86">
        <w:rPr>
          <w:rFonts w:asciiTheme="minorHAnsi" w:hAnsiTheme="minorHAnsi" w:cstheme="minorHAnsi"/>
          <w:color w:val="000000" w:themeColor="text1"/>
        </w:rPr>
        <w:t>C</w:t>
      </w:r>
      <w:r w:rsidR="004549FF" w:rsidRPr="00BA4A86">
        <w:rPr>
          <w:rFonts w:asciiTheme="minorHAnsi" w:hAnsiTheme="minorHAnsi" w:cstheme="minorHAnsi"/>
          <w:bCs/>
          <w:color w:val="000000" w:themeColor="text1"/>
        </w:rPr>
        <w:t>)</w:t>
      </w:r>
      <w:r w:rsidR="000C7D13" w:rsidRPr="00BA4A86">
        <w:rPr>
          <w:rFonts w:asciiTheme="minorHAnsi" w:hAnsiTheme="minorHAnsi" w:cstheme="minorHAnsi"/>
          <w:bCs/>
          <w:color w:val="000000" w:themeColor="text1"/>
        </w:rPr>
        <w:t xml:space="preserve"> showing p</w:t>
      </w:r>
      <w:r w:rsidR="00556335" w:rsidRPr="00BA4A86">
        <w:rPr>
          <w:rFonts w:asciiTheme="minorHAnsi" w:hAnsiTheme="minorHAnsi" w:cstheme="minorHAnsi"/>
          <w:bCs/>
          <w:color w:val="000000" w:themeColor="text1"/>
        </w:rPr>
        <w:t>urity</w:t>
      </w:r>
      <w:r w:rsidR="000C7D13" w:rsidRPr="00BA4A86">
        <w:rPr>
          <w:rFonts w:asciiTheme="minorHAnsi" w:hAnsiTheme="minorHAnsi" w:cstheme="minorHAnsi"/>
          <w:bCs/>
          <w:color w:val="000000" w:themeColor="text1"/>
        </w:rPr>
        <w:t>, viability</w:t>
      </w:r>
      <w:r w:rsidR="00044409" w:rsidRPr="00BA4A86">
        <w:rPr>
          <w:rFonts w:asciiTheme="minorHAnsi" w:hAnsiTheme="minorHAnsi" w:cstheme="minorHAnsi"/>
          <w:bCs/>
          <w:color w:val="000000" w:themeColor="text1"/>
        </w:rPr>
        <w:t>,</w:t>
      </w:r>
      <w:r w:rsidR="000C7D13" w:rsidRPr="00BA4A86">
        <w:rPr>
          <w:rFonts w:asciiTheme="minorHAnsi" w:hAnsiTheme="minorHAnsi" w:cstheme="minorHAnsi"/>
          <w:bCs/>
          <w:color w:val="000000" w:themeColor="text1"/>
        </w:rPr>
        <w:t xml:space="preserve"> </w:t>
      </w:r>
      <w:r w:rsidR="00556335" w:rsidRPr="00BA4A86">
        <w:rPr>
          <w:rFonts w:asciiTheme="minorHAnsi" w:hAnsiTheme="minorHAnsi" w:cstheme="minorHAnsi"/>
          <w:bCs/>
          <w:color w:val="000000" w:themeColor="text1"/>
        </w:rPr>
        <w:t xml:space="preserve">and </w:t>
      </w:r>
      <w:r w:rsidR="000C7D13" w:rsidRPr="00BA4A86">
        <w:rPr>
          <w:rFonts w:asciiTheme="minorHAnsi" w:hAnsiTheme="minorHAnsi" w:cstheme="minorHAnsi"/>
          <w:bCs/>
          <w:color w:val="000000" w:themeColor="text1"/>
        </w:rPr>
        <w:t>total protein yield after cell lysis.</w:t>
      </w:r>
      <w:r w:rsidR="002743D9" w:rsidRPr="00BA4A86">
        <w:rPr>
          <w:rFonts w:asciiTheme="minorHAnsi" w:hAnsiTheme="minorHAnsi" w:cstheme="minorHAnsi"/>
          <w:bCs/>
          <w:color w:val="000000" w:themeColor="text1"/>
        </w:rPr>
        <w:t xml:space="preserve"> </w:t>
      </w:r>
      <w:r w:rsidR="00C255C3" w:rsidRPr="00BA4A86">
        <w:rPr>
          <w:rFonts w:asciiTheme="minorHAnsi" w:hAnsiTheme="minorHAnsi" w:cstheme="minorHAnsi"/>
          <w:bCs/>
          <w:color w:val="000000" w:themeColor="text1"/>
        </w:rPr>
        <w:t>(</w:t>
      </w:r>
      <w:r w:rsidR="00C255C3" w:rsidRPr="00BA4A86">
        <w:rPr>
          <w:rFonts w:asciiTheme="minorHAnsi" w:hAnsiTheme="minorHAnsi" w:cstheme="minorHAnsi"/>
          <w:b/>
          <w:color w:val="000000" w:themeColor="text1"/>
        </w:rPr>
        <w:t>B</w:t>
      </w:r>
      <w:r w:rsidR="00C255C3" w:rsidRPr="00BA4A86">
        <w:rPr>
          <w:rFonts w:asciiTheme="minorHAnsi" w:hAnsiTheme="minorHAnsi" w:cstheme="minorHAnsi"/>
          <w:bCs/>
          <w:color w:val="000000" w:themeColor="text1"/>
        </w:rPr>
        <w:t>)</w:t>
      </w:r>
      <w:r w:rsidR="005B3FDE" w:rsidRPr="00BA4A86">
        <w:rPr>
          <w:rFonts w:asciiTheme="minorHAnsi" w:hAnsiTheme="minorHAnsi" w:cstheme="minorHAnsi"/>
          <w:bCs/>
          <w:color w:val="000000" w:themeColor="text1"/>
        </w:rPr>
        <w:t xml:space="preserve"> </w:t>
      </w:r>
      <w:r w:rsidR="001E6FFF" w:rsidRPr="00BA4A86">
        <w:rPr>
          <w:rFonts w:asciiTheme="minorHAnsi" w:hAnsiTheme="minorHAnsi" w:cstheme="minorHAnsi"/>
          <w:bCs/>
          <w:color w:val="000000" w:themeColor="text1"/>
        </w:rPr>
        <w:t>Neutrophil</w:t>
      </w:r>
      <w:r w:rsidR="00194114" w:rsidRPr="00BA4A86">
        <w:rPr>
          <w:rFonts w:asciiTheme="minorHAnsi" w:hAnsiTheme="minorHAnsi" w:cstheme="minorHAnsi"/>
          <w:bCs/>
          <w:color w:val="000000" w:themeColor="text1"/>
        </w:rPr>
        <w:t xml:space="preserve">s </w:t>
      </w:r>
      <w:r w:rsidR="00E94F68" w:rsidRPr="00BA4A86">
        <w:rPr>
          <w:rFonts w:asciiTheme="minorHAnsi" w:hAnsiTheme="minorHAnsi" w:cstheme="minorHAnsi"/>
          <w:bCs/>
          <w:color w:val="000000" w:themeColor="text1"/>
        </w:rPr>
        <w:t xml:space="preserve">were treated with or without </w:t>
      </w:r>
      <w:r w:rsidR="00B75945" w:rsidRPr="00BA4A86">
        <w:rPr>
          <w:rFonts w:asciiTheme="minorHAnsi" w:hAnsiTheme="minorHAnsi" w:cstheme="minorHAnsi"/>
          <w:bCs/>
          <w:color w:val="000000" w:themeColor="text1"/>
        </w:rPr>
        <w:t>LRRK2 kinase inhi</w:t>
      </w:r>
      <w:r w:rsidR="00661D60" w:rsidRPr="00BA4A86">
        <w:rPr>
          <w:rFonts w:asciiTheme="minorHAnsi" w:hAnsiTheme="minorHAnsi" w:cstheme="minorHAnsi"/>
          <w:bCs/>
          <w:color w:val="000000" w:themeColor="text1"/>
        </w:rPr>
        <w:t>b</w:t>
      </w:r>
      <w:r w:rsidR="00B75945" w:rsidRPr="00BA4A86">
        <w:rPr>
          <w:rFonts w:asciiTheme="minorHAnsi" w:hAnsiTheme="minorHAnsi" w:cstheme="minorHAnsi"/>
          <w:bCs/>
          <w:color w:val="000000" w:themeColor="text1"/>
        </w:rPr>
        <w:t>itor (MLi-2)</w:t>
      </w:r>
      <w:r w:rsidR="00194114" w:rsidRPr="00BA4A86">
        <w:rPr>
          <w:rFonts w:asciiTheme="minorHAnsi" w:hAnsiTheme="minorHAnsi" w:cstheme="minorHAnsi"/>
          <w:bCs/>
          <w:color w:val="000000" w:themeColor="text1"/>
        </w:rPr>
        <w:t xml:space="preserve">, </w:t>
      </w:r>
      <w:r w:rsidR="00E94F68" w:rsidRPr="00BA4A86">
        <w:rPr>
          <w:rFonts w:asciiTheme="minorHAnsi" w:hAnsiTheme="minorHAnsi" w:cstheme="minorHAnsi"/>
          <w:bCs/>
          <w:color w:val="000000" w:themeColor="text1"/>
        </w:rPr>
        <w:t>then lysed and subjected to quantitative immunoblot analysis with the indicated antibodies via near-infrared (NIR) fluorescence</w:t>
      </w:r>
      <w:r w:rsidR="00E94F68" w:rsidRPr="00BA4A86" w:rsidDel="003640C3">
        <w:rPr>
          <w:rFonts w:asciiTheme="minorHAnsi" w:hAnsiTheme="minorHAnsi" w:cstheme="minorHAnsi"/>
          <w:bCs/>
          <w:color w:val="000000" w:themeColor="text1"/>
        </w:rPr>
        <w:t xml:space="preserve"> </w:t>
      </w:r>
      <w:r w:rsidR="00E94F68" w:rsidRPr="00BA4A86">
        <w:rPr>
          <w:rFonts w:asciiTheme="minorHAnsi" w:hAnsiTheme="minorHAnsi" w:cstheme="minorHAnsi"/>
          <w:bCs/>
          <w:color w:val="000000" w:themeColor="text1"/>
        </w:rPr>
        <w:t xml:space="preserve">imaging. </w:t>
      </w:r>
      <w:r w:rsidR="00C255C3" w:rsidRPr="00BA4A86">
        <w:rPr>
          <w:rFonts w:asciiTheme="minorHAnsi" w:hAnsiTheme="minorHAnsi" w:cstheme="minorHAnsi"/>
          <w:bCs/>
          <w:color w:val="000000" w:themeColor="text1"/>
        </w:rPr>
        <w:t>(</w:t>
      </w:r>
      <w:r w:rsidR="00C255C3" w:rsidRPr="00BA4A86">
        <w:rPr>
          <w:rFonts w:asciiTheme="minorHAnsi" w:hAnsiTheme="minorHAnsi" w:cstheme="minorHAnsi"/>
          <w:b/>
          <w:color w:val="000000" w:themeColor="text1"/>
        </w:rPr>
        <w:t>C</w:t>
      </w:r>
      <w:r w:rsidR="00C255C3" w:rsidRPr="00BA4A86">
        <w:rPr>
          <w:rFonts w:asciiTheme="minorHAnsi" w:hAnsiTheme="minorHAnsi" w:cstheme="minorHAnsi"/>
          <w:bCs/>
          <w:color w:val="000000" w:themeColor="text1"/>
        </w:rPr>
        <w:t xml:space="preserve">) Neutrophils were isolated from two healthy donors and treated with 100 </w:t>
      </w:r>
      <w:proofErr w:type="spellStart"/>
      <w:r w:rsidR="00C255C3" w:rsidRPr="00BA4A86">
        <w:rPr>
          <w:rFonts w:asciiTheme="minorHAnsi" w:hAnsiTheme="minorHAnsi" w:cstheme="minorHAnsi"/>
          <w:bCs/>
          <w:color w:val="000000" w:themeColor="text1"/>
        </w:rPr>
        <w:t>nM</w:t>
      </w:r>
      <w:proofErr w:type="spellEnd"/>
      <w:r w:rsidR="00C255C3" w:rsidRPr="00BA4A86">
        <w:rPr>
          <w:rFonts w:asciiTheme="minorHAnsi" w:hAnsiTheme="minorHAnsi" w:cstheme="minorHAnsi"/>
          <w:bCs/>
          <w:color w:val="000000" w:themeColor="text1"/>
        </w:rPr>
        <w:t xml:space="preserve"> MLi-2 for 30 min. Cells were lysed in the presence of either 0.5 mM DIFP or 2.5 mM PMSF</w:t>
      </w:r>
      <w:r w:rsidR="00194114" w:rsidRPr="00BA4A86">
        <w:rPr>
          <w:rFonts w:asciiTheme="minorHAnsi" w:hAnsiTheme="minorHAnsi" w:cstheme="minorHAnsi"/>
          <w:bCs/>
          <w:color w:val="000000" w:themeColor="text1"/>
        </w:rPr>
        <w:t xml:space="preserve"> to block serine protease activity in neutrophils</w:t>
      </w:r>
      <w:r w:rsidR="00165C43" w:rsidRPr="00BA4A86">
        <w:rPr>
          <w:rFonts w:asciiTheme="minorHAnsi" w:hAnsiTheme="minorHAnsi" w:cstheme="minorHAnsi"/>
          <w:bCs/>
          <w:color w:val="000000" w:themeColor="text1"/>
        </w:rPr>
        <w:t>.</w:t>
      </w:r>
      <w:r w:rsidR="002743D9" w:rsidRPr="00BA4A86">
        <w:rPr>
          <w:rFonts w:asciiTheme="minorHAnsi" w:hAnsiTheme="minorHAnsi" w:cstheme="minorHAnsi"/>
          <w:bCs/>
          <w:color w:val="000000" w:themeColor="text1"/>
        </w:rPr>
        <w:t xml:space="preserve"> </w:t>
      </w:r>
      <w:r w:rsidR="00165C43" w:rsidRPr="00BA4A86">
        <w:rPr>
          <w:rFonts w:asciiTheme="minorHAnsi" w:hAnsiTheme="minorHAnsi" w:cstheme="minorHAnsi"/>
          <w:bCs/>
          <w:color w:val="000000" w:themeColor="text1"/>
        </w:rPr>
        <w:t>A and B have been modified from</w:t>
      </w:r>
      <w:r w:rsidR="00044409" w:rsidRPr="00BA4A86">
        <w:rPr>
          <w:rFonts w:asciiTheme="minorHAnsi" w:hAnsiTheme="minorHAnsi" w:cstheme="minorHAnsi"/>
          <w:bCs/>
          <w:color w:val="000000" w:themeColor="text1"/>
        </w:rPr>
        <w:t xml:space="preserve"> </w:t>
      </w:r>
      <w:bookmarkStart w:id="2" w:name="_Hlk21439795"/>
      <w:r w:rsidR="00044409" w:rsidRPr="00BA4A86">
        <w:rPr>
          <w:rFonts w:asciiTheme="minorHAnsi" w:hAnsiTheme="minorHAnsi" w:cstheme="minorHAnsi"/>
          <w:bCs/>
          <w:color w:val="000000" w:themeColor="text1"/>
        </w:rPr>
        <w:t>Mir et al.</w:t>
      </w:r>
      <w:r w:rsidR="00EB5B57" w:rsidRPr="00BA4A86">
        <w:rPr>
          <w:rFonts w:asciiTheme="minorHAnsi" w:hAnsiTheme="minorHAnsi" w:cstheme="minorHAnsi"/>
          <w:bCs/>
          <w:noProof/>
          <w:color w:val="000000" w:themeColor="text1"/>
          <w:vertAlign w:val="superscript"/>
        </w:rPr>
        <w:t>15</w:t>
      </w:r>
      <w:bookmarkEnd w:id="2"/>
      <w:r w:rsidR="00165C43" w:rsidRPr="00BA4A86">
        <w:rPr>
          <w:rFonts w:asciiTheme="minorHAnsi" w:hAnsiTheme="minorHAnsi" w:cstheme="minorHAnsi"/>
          <w:bCs/>
          <w:color w:val="000000" w:themeColor="text1"/>
        </w:rPr>
        <w:t xml:space="preserve">, while </w:t>
      </w:r>
      <w:r w:rsidR="00020F66" w:rsidRPr="00BA4A86">
        <w:rPr>
          <w:rFonts w:asciiTheme="minorHAnsi" w:hAnsiTheme="minorHAnsi" w:cstheme="minorHAnsi"/>
          <w:bCs/>
          <w:color w:val="000000" w:themeColor="text1"/>
        </w:rPr>
        <w:t>C</w:t>
      </w:r>
      <w:r w:rsidR="00165C43" w:rsidRPr="00BA4A86">
        <w:rPr>
          <w:rFonts w:asciiTheme="minorHAnsi" w:hAnsiTheme="minorHAnsi" w:cstheme="minorHAnsi"/>
          <w:bCs/>
          <w:color w:val="000000" w:themeColor="text1"/>
        </w:rPr>
        <w:t xml:space="preserve"> has been </w:t>
      </w:r>
      <w:r w:rsidR="00C255C3" w:rsidRPr="00BA4A86">
        <w:rPr>
          <w:rFonts w:asciiTheme="minorHAnsi" w:hAnsiTheme="minorHAnsi" w:cstheme="minorHAnsi"/>
          <w:bCs/>
          <w:color w:val="000000" w:themeColor="text1"/>
        </w:rPr>
        <w:t>modified from</w:t>
      </w:r>
      <w:r w:rsidR="00C361BA" w:rsidRPr="00BA4A86">
        <w:rPr>
          <w:rFonts w:asciiTheme="minorHAnsi" w:hAnsiTheme="minorHAnsi" w:cstheme="minorHAnsi"/>
          <w:bCs/>
          <w:color w:val="000000" w:themeColor="text1"/>
        </w:rPr>
        <w:t xml:space="preserve"> </w:t>
      </w:r>
      <w:r w:rsidR="00D15EA2" w:rsidRPr="00BA4A86">
        <w:rPr>
          <w:rFonts w:asciiTheme="minorHAnsi" w:hAnsiTheme="minorHAnsi" w:cstheme="minorHAnsi"/>
          <w:bCs/>
          <w:color w:val="000000" w:themeColor="text1"/>
        </w:rPr>
        <w:t>Fan et al.</w:t>
      </w:r>
      <w:r w:rsidR="00D15EA2" w:rsidRPr="00BA4A86">
        <w:rPr>
          <w:rFonts w:asciiTheme="minorHAnsi" w:hAnsiTheme="minorHAnsi" w:cstheme="minorHAnsi"/>
          <w:bCs/>
          <w:color w:val="000000" w:themeColor="text1"/>
          <w:vertAlign w:val="superscript"/>
        </w:rPr>
        <w:t>11</w:t>
      </w:r>
      <w:r w:rsidR="00C255C3" w:rsidRPr="00BA4A86">
        <w:rPr>
          <w:rFonts w:asciiTheme="minorHAnsi" w:hAnsiTheme="minorHAnsi" w:cstheme="minorHAnsi"/>
          <w:bCs/>
          <w:color w:val="000000" w:themeColor="text1"/>
        </w:rPr>
        <w:t>.</w:t>
      </w:r>
    </w:p>
    <w:p w14:paraId="6EDBBA57" w14:textId="77777777" w:rsidR="003F5800" w:rsidRPr="00BA4A86" w:rsidRDefault="003F5800" w:rsidP="001B459E">
      <w:pPr>
        <w:jc w:val="both"/>
        <w:rPr>
          <w:rFonts w:asciiTheme="minorHAnsi" w:hAnsiTheme="minorHAnsi" w:cstheme="minorHAnsi"/>
          <w:color w:val="000000" w:themeColor="text1"/>
        </w:rPr>
      </w:pPr>
    </w:p>
    <w:p w14:paraId="44C2A863" w14:textId="6E5EFB31" w:rsidR="007332DF" w:rsidRPr="00BA4A86" w:rsidRDefault="00165C43" w:rsidP="001B459E">
      <w:pPr>
        <w:jc w:val="both"/>
        <w:rPr>
          <w:rFonts w:asciiTheme="minorHAnsi" w:hAnsiTheme="minorHAnsi" w:cstheme="minorHAnsi"/>
          <w:color w:val="000000" w:themeColor="text1"/>
        </w:rPr>
      </w:pPr>
      <w:r w:rsidRPr="00BA4A86">
        <w:rPr>
          <w:rFonts w:asciiTheme="minorHAnsi" w:hAnsiTheme="minorHAnsi" w:cstheme="minorHAnsi"/>
          <w:b/>
          <w:bCs/>
          <w:color w:val="000000" w:themeColor="text1"/>
        </w:rPr>
        <w:t>Figure 3: Increased LRRK2 kin</w:t>
      </w:r>
      <w:r w:rsidR="007F6041" w:rsidRPr="00BA4A86">
        <w:rPr>
          <w:rFonts w:asciiTheme="minorHAnsi" w:hAnsiTheme="minorHAnsi" w:cstheme="minorHAnsi"/>
          <w:b/>
          <w:bCs/>
          <w:color w:val="000000" w:themeColor="text1"/>
        </w:rPr>
        <w:t>a</w:t>
      </w:r>
      <w:r w:rsidRPr="00BA4A86">
        <w:rPr>
          <w:rFonts w:asciiTheme="minorHAnsi" w:hAnsiTheme="minorHAnsi" w:cstheme="minorHAnsi"/>
          <w:b/>
          <w:bCs/>
          <w:color w:val="000000" w:themeColor="text1"/>
        </w:rPr>
        <w:t>se pathway activity in Parkinson</w:t>
      </w:r>
      <w:r w:rsidR="00175053" w:rsidRPr="00BA4A86">
        <w:rPr>
          <w:rFonts w:asciiTheme="minorHAnsi" w:hAnsiTheme="minorHAnsi" w:cstheme="minorHAnsi"/>
          <w:b/>
          <w:bCs/>
          <w:color w:val="000000" w:themeColor="text1"/>
        </w:rPr>
        <w:t>’s</w:t>
      </w:r>
      <w:r w:rsidRPr="00BA4A86">
        <w:rPr>
          <w:rFonts w:asciiTheme="minorHAnsi" w:hAnsiTheme="minorHAnsi" w:cstheme="minorHAnsi"/>
          <w:b/>
          <w:bCs/>
          <w:color w:val="000000" w:themeColor="text1"/>
        </w:rPr>
        <w:t xml:space="preserve"> disease patients </w:t>
      </w:r>
      <w:proofErr w:type="spellStart"/>
      <w:r w:rsidRPr="00BA4A86">
        <w:rPr>
          <w:rFonts w:asciiTheme="minorHAnsi" w:hAnsiTheme="minorHAnsi" w:cstheme="minorHAnsi"/>
          <w:b/>
          <w:bCs/>
          <w:color w:val="000000" w:themeColor="text1"/>
        </w:rPr>
        <w:t>harboring</w:t>
      </w:r>
      <w:proofErr w:type="spellEnd"/>
      <w:r w:rsidRPr="00BA4A86">
        <w:rPr>
          <w:rFonts w:asciiTheme="minorHAnsi" w:hAnsiTheme="minorHAnsi" w:cstheme="minorHAnsi"/>
          <w:b/>
          <w:bCs/>
          <w:color w:val="000000" w:themeColor="text1"/>
        </w:rPr>
        <w:t xml:space="preserve"> a </w:t>
      </w:r>
      <w:proofErr w:type="spellStart"/>
      <w:r w:rsidRPr="00BA4A86">
        <w:rPr>
          <w:rFonts w:asciiTheme="minorHAnsi" w:hAnsiTheme="minorHAnsi" w:cstheme="minorHAnsi"/>
          <w:b/>
          <w:bCs/>
          <w:color w:val="000000" w:themeColor="text1"/>
        </w:rPr>
        <w:t>heterozygeous</w:t>
      </w:r>
      <w:proofErr w:type="spellEnd"/>
      <w:r w:rsidRPr="00BA4A86">
        <w:rPr>
          <w:rFonts w:asciiTheme="minorHAnsi" w:hAnsiTheme="minorHAnsi" w:cstheme="minorHAnsi"/>
          <w:b/>
          <w:bCs/>
          <w:color w:val="000000" w:themeColor="text1"/>
        </w:rPr>
        <w:t xml:space="preserve"> VPS35 D620N mutation</w:t>
      </w:r>
      <w:r w:rsidR="003F7B6E" w:rsidRPr="00BA4A86">
        <w:rPr>
          <w:rFonts w:asciiTheme="minorHAnsi" w:hAnsiTheme="minorHAnsi" w:cstheme="minorHAnsi"/>
          <w:b/>
          <w:bCs/>
          <w:color w:val="000000" w:themeColor="text1"/>
        </w:rPr>
        <w:t>.</w:t>
      </w:r>
      <w:r w:rsidRPr="00BA4A86">
        <w:rPr>
          <w:rFonts w:asciiTheme="minorHAnsi" w:hAnsiTheme="minorHAnsi" w:cstheme="minorHAnsi"/>
          <w:color w:val="000000" w:themeColor="text1"/>
        </w:rPr>
        <w:t xml:space="preserve"> </w:t>
      </w:r>
      <w:r w:rsidR="00485213" w:rsidRPr="00BA4A86">
        <w:rPr>
          <w:rFonts w:asciiTheme="minorHAnsi" w:hAnsiTheme="minorHAnsi" w:cstheme="minorHAnsi"/>
          <w:color w:val="000000" w:themeColor="text1"/>
        </w:rPr>
        <w:t>Neutrophils were isolated from</w:t>
      </w:r>
      <w:r w:rsidR="002743D9" w:rsidRPr="00BA4A86">
        <w:rPr>
          <w:rFonts w:asciiTheme="minorHAnsi" w:hAnsiTheme="minorHAnsi" w:cstheme="minorHAnsi"/>
          <w:color w:val="000000" w:themeColor="text1"/>
        </w:rPr>
        <w:t xml:space="preserve"> </w:t>
      </w:r>
      <w:r w:rsidR="00485213" w:rsidRPr="00BA4A86">
        <w:rPr>
          <w:rFonts w:asciiTheme="minorHAnsi" w:hAnsiTheme="minorHAnsi" w:cstheme="minorHAnsi"/>
          <w:color w:val="000000" w:themeColor="text1"/>
        </w:rPr>
        <w:t xml:space="preserve">nine non-age-matched healthy controls and three </w:t>
      </w:r>
      <w:r w:rsidR="00610B7A" w:rsidRPr="00BA4A86">
        <w:rPr>
          <w:rFonts w:asciiTheme="minorHAnsi" w:hAnsiTheme="minorHAnsi" w:cstheme="minorHAnsi"/>
          <w:color w:val="000000" w:themeColor="text1"/>
        </w:rPr>
        <w:t>PD</w:t>
      </w:r>
      <w:r w:rsidR="00350B9E" w:rsidRPr="00BA4A86">
        <w:rPr>
          <w:rFonts w:asciiTheme="minorHAnsi" w:hAnsiTheme="minorHAnsi" w:cstheme="minorHAnsi"/>
          <w:color w:val="000000" w:themeColor="text1"/>
        </w:rPr>
        <w:t xml:space="preserve"> </w:t>
      </w:r>
      <w:r w:rsidR="00986A7A" w:rsidRPr="00BA4A86">
        <w:rPr>
          <w:rFonts w:asciiTheme="minorHAnsi" w:hAnsiTheme="minorHAnsi" w:cstheme="minorHAnsi"/>
          <w:color w:val="000000" w:themeColor="text1"/>
        </w:rPr>
        <w:t>patients</w:t>
      </w:r>
      <w:r w:rsidR="00485213" w:rsidRPr="00BA4A86">
        <w:rPr>
          <w:rFonts w:asciiTheme="minorHAnsi" w:hAnsiTheme="minorHAnsi" w:cstheme="minorHAnsi"/>
          <w:color w:val="000000" w:themeColor="text1"/>
        </w:rPr>
        <w:t xml:space="preserve"> with a </w:t>
      </w:r>
      <w:r w:rsidR="00986A7A" w:rsidRPr="00BA4A86">
        <w:rPr>
          <w:rFonts w:asciiTheme="minorHAnsi" w:hAnsiTheme="minorHAnsi" w:cstheme="minorHAnsi"/>
          <w:color w:val="000000" w:themeColor="text1"/>
        </w:rPr>
        <w:t xml:space="preserve">disease-causing </w:t>
      </w:r>
      <w:r w:rsidR="00485213" w:rsidRPr="00BA4A86">
        <w:rPr>
          <w:rFonts w:asciiTheme="minorHAnsi" w:hAnsiTheme="minorHAnsi" w:cstheme="minorHAnsi"/>
          <w:color w:val="000000" w:themeColor="text1"/>
        </w:rPr>
        <w:t>heterozygous VPS35</w:t>
      </w:r>
      <w:r w:rsidR="007F6041" w:rsidRPr="00BA4A86">
        <w:rPr>
          <w:rFonts w:asciiTheme="minorHAnsi" w:hAnsiTheme="minorHAnsi" w:cstheme="minorHAnsi"/>
          <w:color w:val="000000" w:themeColor="text1"/>
        </w:rPr>
        <w:t xml:space="preserve"> </w:t>
      </w:r>
      <w:r w:rsidR="00485213" w:rsidRPr="00BA4A86">
        <w:rPr>
          <w:rFonts w:asciiTheme="minorHAnsi" w:hAnsiTheme="minorHAnsi" w:cstheme="minorHAnsi"/>
          <w:color w:val="000000" w:themeColor="text1"/>
        </w:rPr>
        <w:t>D620N mutation.</w:t>
      </w:r>
      <w:r w:rsidR="002743D9" w:rsidRPr="00BA4A86">
        <w:rPr>
          <w:rFonts w:asciiTheme="minorHAnsi" w:hAnsiTheme="minorHAnsi" w:cstheme="minorHAnsi"/>
          <w:color w:val="000000" w:themeColor="text1"/>
        </w:rPr>
        <w:t xml:space="preserve"> </w:t>
      </w:r>
      <w:r w:rsidR="00044409" w:rsidRPr="00BA4A86">
        <w:rPr>
          <w:rFonts w:asciiTheme="minorHAnsi" w:hAnsiTheme="minorHAnsi" w:cstheme="minorHAnsi"/>
          <w:color w:val="000000" w:themeColor="text1"/>
        </w:rPr>
        <w:t>The c</w:t>
      </w:r>
      <w:r w:rsidR="00485213" w:rsidRPr="00BA4A86">
        <w:rPr>
          <w:rFonts w:asciiTheme="minorHAnsi" w:hAnsiTheme="minorHAnsi" w:cstheme="minorHAnsi"/>
          <w:color w:val="000000" w:themeColor="text1"/>
        </w:rPr>
        <w:t>ells were treated with or without 200 </w:t>
      </w:r>
      <w:proofErr w:type="spellStart"/>
      <w:r w:rsidR="00485213" w:rsidRPr="00BA4A86">
        <w:rPr>
          <w:rFonts w:asciiTheme="minorHAnsi" w:hAnsiTheme="minorHAnsi" w:cstheme="minorHAnsi"/>
          <w:color w:val="000000" w:themeColor="text1"/>
        </w:rPr>
        <w:t>nM</w:t>
      </w:r>
      <w:proofErr w:type="spellEnd"/>
      <w:r w:rsidR="00485213" w:rsidRPr="00BA4A86">
        <w:rPr>
          <w:rFonts w:asciiTheme="minorHAnsi" w:hAnsiTheme="minorHAnsi" w:cstheme="minorHAnsi"/>
          <w:color w:val="000000" w:themeColor="text1"/>
        </w:rPr>
        <w:t xml:space="preserve"> MLi-2 for 30 mi</w:t>
      </w:r>
      <w:r w:rsidRPr="00BA4A86">
        <w:rPr>
          <w:rFonts w:asciiTheme="minorHAnsi" w:hAnsiTheme="minorHAnsi" w:cstheme="minorHAnsi"/>
          <w:color w:val="000000" w:themeColor="text1"/>
        </w:rPr>
        <w:t xml:space="preserve">n before cell lysis. </w:t>
      </w:r>
      <w:r w:rsidR="00044409" w:rsidRPr="00BA4A86">
        <w:rPr>
          <w:rFonts w:asciiTheme="minorHAnsi" w:hAnsiTheme="minorHAnsi" w:cstheme="minorHAnsi"/>
          <w:color w:val="000000" w:themeColor="text1"/>
        </w:rPr>
        <w:t>(</w:t>
      </w:r>
      <w:r w:rsidR="00044409" w:rsidRPr="00BA4A86">
        <w:rPr>
          <w:rFonts w:asciiTheme="minorHAnsi" w:hAnsiTheme="minorHAnsi" w:cstheme="minorHAnsi"/>
          <w:b/>
          <w:bCs/>
          <w:color w:val="000000" w:themeColor="text1"/>
        </w:rPr>
        <w:t>A</w:t>
      </w:r>
      <w:r w:rsidR="00044409" w:rsidRPr="00BA4A86">
        <w:rPr>
          <w:rFonts w:asciiTheme="minorHAnsi" w:hAnsiTheme="minorHAnsi" w:cstheme="minorHAnsi"/>
          <w:color w:val="000000" w:themeColor="text1"/>
        </w:rPr>
        <w:t xml:space="preserve">) A total of </w:t>
      </w:r>
      <w:r w:rsidR="00485213" w:rsidRPr="00BA4A86">
        <w:rPr>
          <w:rFonts w:asciiTheme="minorHAnsi" w:hAnsiTheme="minorHAnsi" w:cstheme="minorHAnsi"/>
          <w:color w:val="000000" w:themeColor="text1"/>
        </w:rPr>
        <w:t>10 µg of whole cell extract subjected to quantitative immunoblot analysis with the indicated antibodies</w:t>
      </w:r>
      <w:r w:rsidR="00D72950" w:rsidRPr="00BA4A86">
        <w:rPr>
          <w:rFonts w:asciiTheme="minorHAnsi" w:hAnsiTheme="minorHAnsi" w:cstheme="minorHAnsi"/>
          <w:color w:val="000000" w:themeColor="text1"/>
        </w:rPr>
        <w:t xml:space="preserve"> via near-infrared (NIR) fluorescence</w:t>
      </w:r>
      <w:r w:rsidR="00D72950" w:rsidRPr="00BA4A86" w:rsidDel="003640C3">
        <w:rPr>
          <w:rFonts w:asciiTheme="minorHAnsi" w:hAnsiTheme="minorHAnsi" w:cstheme="minorHAnsi"/>
          <w:color w:val="000000" w:themeColor="text1"/>
        </w:rPr>
        <w:t xml:space="preserve"> </w:t>
      </w:r>
      <w:r w:rsidR="00D72950" w:rsidRPr="00BA4A86">
        <w:rPr>
          <w:rFonts w:asciiTheme="minorHAnsi" w:hAnsiTheme="minorHAnsi" w:cstheme="minorHAnsi"/>
          <w:color w:val="000000" w:themeColor="text1"/>
        </w:rPr>
        <w:t>imaging. Immunoblots were quantified for phospho-Thr73 Rab</w:t>
      </w:r>
      <w:proofErr w:type="gramStart"/>
      <w:r w:rsidR="00D72950" w:rsidRPr="00BA4A86">
        <w:rPr>
          <w:rFonts w:asciiTheme="minorHAnsi" w:hAnsiTheme="minorHAnsi" w:cstheme="minorHAnsi"/>
          <w:color w:val="000000" w:themeColor="text1"/>
        </w:rPr>
        <w:t>10</w:t>
      </w:r>
      <w:r w:rsidR="007F6041" w:rsidRPr="00BA4A86">
        <w:rPr>
          <w:rFonts w:asciiTheme="minorHAnsi" w:hAnsiTheme="minorHAnsi" w:cstheme="minorHAnsi"/>
          <w:color w:val="000000" w:themeColor="text1"/>
        </w:rPr>
        <w:t>:</w:t>
      </w:r>
      <w:r w:rsidR="00D72950" w:rsidRPr="00BA4A86">
        <w:rPr>
          <w:rFonts w:asciiTheme="minorHAnsi" w:hAnsiTheme="minorHAnsi" w:cstheme="minorHAnsi"/>
          <w:color w:val="000000" w:themeColor="text1"/>
        </w:rPr>
        <w:t>total</w:t>
      </w:r>
      <w:proofErr w:type="gramEnd"/>
      <w:r w:rsidR="00D72950" w:rsidRPr="00BA4A86">
        <w:rPr>
          <w:rFonts w:asciiTheme="minorHAnsi" w:hAnsiTheme="minorHAnsi" w:cstheme="minorHAnsi"/>
          <w:color w:val="000000" w:themeColor="text1"/>
        </w:rPr>
        <w:t xml:space="preserve"> Rab10 ratio (</w:t>
      </w:r>
      <w:r w:rsidR="00986A7A" w:rsidRPr="00BA4A86">
        <w:rPr>
          <w:rFonts w:asciiTheme="minorHAnsi" w:hAnsiTheme="minorHAnsi" w:cstheme="minorHAnsi"/>
          <w:b/>
          <w:bCs/>
          <w:color w:val="000000" w:themeColor="text1"/>
        </w:rPr>
        <w:t>B</w:t>
      </w:r>
      <w:r w:rsidR="00D72950" w:rsidRPr="00BA4A86">
        <w:rPr>
          <w:rFonts w:asciiTheme="minorHAnsi" w:hAnsiTheme="minorHAnsi" w:cstheme="minorHAnsi"/>
          <w:color w:val="000000" w:themeColor="text1"/>
        </w:rPr>
        <w:t xml:space="preserve">). Data were </w:t>
      </w:r>
      <w:proofErr w:type="spellStart"/>
      <w:r w:rsidR="00D72950" w:rsidRPr="00BA4A86">
        <w:rPr>
          <w:rFonts w:asciiTheme="minorHAnsi" w:hAnsiTheme="minorHAnsi" w:cstheme="minorHAnsi"/>
          <w:color w:val="000000" w:themeColor="text1"/>
        </w:rPr>
        <w:t>analy</w:t>
      </w:r>
      <w:r w:rsidR="00044409" w:rsidRPr="00BA4A86">
        <w:rPr>
          <w:rFonts w:asciiTheme="minorHAnsi" w:hAnsiTheme="minorHAnsi" w:cstheme="minorHAnsi"/>
          <w:color w:val="000000" w:themeColor="text1"/>
        </w:rPr>
        <w:t>z</w:t>
      </w:r>
      <w:r w:rsidR="00D72950" w:rsidRPr="00BA4A86">
        <w:rPr>
          <w:rFonts w:asciiTheme="minorHAnsi" w:hAnsiTheme="minorHAnsi" w:cstheme="minorHAnsi"/>
          <w:color w:val="000000" w:themeColor="text1"/>
        </w:rPr>
        <w:t>ed</w:t>
      </w:r>
      <w:proofErr w:type="spellEnd"/>
      <w:r w:rsidR="00D72950" w:rsidRPr="00BA4A86">
        <w:rPr>
          <w:rFonts w:asciiTheme="minorHAnsi" w:hAnsiTheme="minorHAnsi" w:cstheme="minorHAnsi"/>
          <w:color w:val="000000" w:themeColor="text1"/>
        </w:rPr>
        <w:t xml:space="preserve"> by one-way ANOVA with Tukey's multiple comparison test. Data presented as </w:t>
      </w:r>
      <w:proofErr w:type="gramStart"/>
      <w:r w:rsidR="00D72950" w:rsidRPr="00BA4A86">
        <w:rPr>
          <w:rFonts w:asciiTheme="minorHAnsi" w:hAnsiTheme="minorHAnsi" w:cstheme="minorHAnsi"/>
          <w:color w:val="000000" w:themeColor="text1"/>
        </w:rPr>
        <w:t>means  ±</w:t>
      </w:r>
      <w:proofErr w:type="gramEnd"/>
      <w:r w:rsidR="00D72950" w:rsidRPr="00BA4A86">
        <w:rPr>
          <w:rFonts w:asciiTheme="minorHAnsi" w:hAnsiTheme="minorHAnsi" w:cstheme="minorHAnsi"/>
          <w:color w:val="000000" w:themeColor="text1"/>
        </w:rPr>
        <w:t>  SD; ***</w:t>
      </w:r>
      <w:r w:rsidR="003F7B6E" w:rsidRPr="00BA4A86">
        <w:rPr>
          <w:rFonts w:asciiTheme="minorHAnsi" w:hAnsiTheme="minorHAnsi" w:cstheme="minorHAnsi"/>
          <w:color w:val="000000" w:themeColor="text1"/>
        </w:rPr>
        <w:t>p</w:t>
      </w:r>
      <w:r w:rsidR="00D72950" w:rsidRPr="00BA4A86">
        <w:rPr>
          <w:rFonts w:asciiTheme="minorHAnsi" w:hAnsiTheme="minorHAnsi" w:cstheme="minorHAnsi"/>
          <w:color w:val="000000" w:themeColor="text1"/>
        </w:rPr>
        <w:t xml:space="preserve"> &lt; 0.0001. </w:t>
      </w:r>
      <w:r w:rsidR="00D72950" w:rsidRPr="00BA4A86">
        <w:rPr>
          <w:rFonts w:asciiTheme="minorHAnsi" w:hAnsiTheme="minorHAnsi" w:cstheme="minorHAnsi"/>
          <w:bCs/>
          <w:color w:val="000000" w:themeColor="text1"/>
        </w:rPr>
        <w:t xml:space="preserve">This </w:t>
      </w:r>
      <w:r w:rsidR="007F6041" w:rsidRPr="00BA4A86">
        <w:rPr>
          <w:rFonts w:asciiTheme="minorHAnsi" w:hAnsiTheme="minorHAnsi" w:cstheme="minorHAnsi"/>
          <w:bCs/>
          <w:color w:val="000000" w:themeColor="text1"/>
        </w:rPr>
        <w:t>f</w:t>
      </w:r>
      <w:r w:rsidR="003F7B6E" w:rsidRPr="00BA4A86">
        <w:rPr>
          <w:rFonts w:asciiTheme="minorHAnsi" w:hAnsiTheme="minorHAnsi" w:cstheme="minorHAnsi"/>
          <w:bCs/>
          <w:color w:val="000000" w:themeColor="text1"/>
        </w:rPr>
        <w:t>igure</w:t>
      </w:r>
      <w:r w:rsidR="00D72950" w:rsidRPr="00BA4A86">
        <w:rPr>
          <w:rFonts w:asciiTheme="minorHAnsi" w:hAnsiTheme="minorHAnsi" w:cstheme="minorHAnsi"/>
          <w:bCs/>
          <w:color w:val="000000" w:themeColor="text1"/>
        </w:rPr>
        <w:t xml:space="preserve"> has been modified from </w:t>
      </w:r>
      <w:r w:rsidR="00044409" w:rsidRPr="00BA4A86">
        <w:rPr>
          <w:rFonts w:asciiTheme="minorHAnsi" w:hAnsiTheme="minorHAnsi" w:cstheme="minorHAnsi"/>
          <w:bCs/>
          <w:color w:val="000000" w:themeColor="text1"/>
        </w:rPr>
        <w:t>Mir et al.</w:t>
      </w:r>
      <w:r w:rsidR="00044409" w:rsidRPr="00BA4A86">
        <w:rPr>
          <w:rFonts w:asciiTheme="minorHAnsi" w:hAnsiTheme="minorHAnsi" w:cstheme="minorHAnsi"/>
          <w:bCs/>
          <w:color w:val="000000" w:themeColor="text1"/>
          <w:vertAlign w:val="superscript"/>
        </w:rPr>
        <w:t>15</w:t>
      </w:r>
      <w:r w:rsidR="003B59FF" w:rsidRPr="00BA4A86">
        <w:rPr>
          <w:rFonts w:asciiTheme="minorHAnsi" w:hAnsiTheme="minorHAnsi" w:cstheme="minorHAnsi"/>
          <w:bCs/>
          <w:color w:val="000000" w:themeColor="text1"/>
        </w:rPr>
        <w:t>.</w:t>
      </w:r>
    </w:p>
    <w:p w14:paraId="6C4AC6BA" w14:textId="77777777" w:rsidR="003F5800" w:rsidRPr="00BA4A86" w:rsidRDefault="003F5800" w:rsidP="001B459E">
      <w:pPr>
        <w:jc w:val="both"/>
        <w:rPr>
          <w:rFonts w:asciiTheme="minorHAnsi" w:hAnsiTheme="minorHAnsi" w:cstheme="minorHAnsi"/>
          <w:color w:val="000000" w:themeColor="text1"/>
        </w:rPr>
      </w:pPr>
    </w:p>
    <w:p w14:paraId="0BB6C649" w14:textId="77777777" w:rsidR="003F5800" w:rsidRPr="00BA4A86" w:rsidRDefault="003F5800" w:rsidP="001B459E">
      <w:pPr>
        <w:jc w:val="both"/>
        <w:outlineLvl w:val="0"/>
        <w:rPr>
          <w:rFonts w:asciiTheme="minorHAnsi" w:hAnsiTheme="minorHAnsi" w:cstheme="minorHAnsi"/>
          <w:bCs/>
          <w:color w:val="000000" w:themeColor="text1"/>
        </w:rPr>
      </w:pPr>
      <w:r w:rsidRPr="00BA4A86">
        <w:rPr>
          <w:rFonts w:asciiTheme="minorHAnsi" w:hAnsiTheme="minorHAnsi" w:cstheme="minorHAnsi"/>
          <w:b/>
          <w:color w:val="000000" w:themeColor="text1"/>
        </w:rPr>
        <w:t>DISCUSSION</w:t>
      </w:r>
      <w:r w:rsidRPr="00BA4A86">
        <w:rPr>
          <w:rFonts w:asciiTheme="minorHAnsi" w:hAnsiTheme="minorHAnsi" w:cstheme="minorHAnsi"/>
          <w:b/>
          <w:bCs/>
          <w:color w:val="000000" w:themeColor="text1"/>
        </w:rPr>
        <w:t xml:space="preserve">: </w:t>
      </w:r>
    </w:p>
    <w:p w14:paraId="7DE1839B" w14:textId="44B8B69D" w:rsidR="003F5800" w:rsidRPr="00BA4A86" w:rsidRDefault="003D75F4" w:rsidP="001B459E">
      <w:pPr>
        <w:jc w:val="both"/>
        <w:rPr>
          <w:rFonts w:asciiTheme="minorHAnsi" w:hAnsiTheme="minorHAnsi" w:cstheme="minorHAnsi"/>
          <w:bCs/>
          <w:color w:val="000000" w:themeColor="text1"/>
          <w:lang w:val="en-US"/>
        </w:rPr>
      </w:pPr>
      <w:r w:rsidRPr="00BA4A86">
        <w:rPr>
          <w:rFonts w:asciiTheme="minorHAnsi" w:hAnsiTheme="minorHAnsi" w:cstheme="minorHAnsi"/>
          <w:bCs/>
          <w:color w:val="000000" w:themeColor="text1"/>
        </w:rPr>
        <w:t>C</w:t>
      </w:r>
      <w:r w:rsidR="003F5800" w:rsidRPr="00BA4A86">
        <w:rPr>
          <w:rFonts w:asciiTheme="minorHAnsi" w:hAnsiTheme="minorHAnsi" w:cstheme="minorHAnsi"/>
          <w:bCs/>
          <w:color w:val="000000" w:themeColor="text1"/>
        </w:rPr>
        <w:t xml:space="preserve">ompelling </w:t>
      </w:r>
      <w:r w:rsidRPr="00BA4A86">
        <w:rPr>
          <w:rFonts w:asciiTheme="minorHAnsi" w:hAnsiTheme="minorHAnsi" w:cstheme="minorHAnsi"/>
          <w:bCs/>
          <w:color w:val="000000" w:themeColor="text1"/>
        </w:rPr>
        <w:t>clinical, genetic</w:t>
      </w:r>
      <w:r w:rsidR="003F7B6E" w:rsidRPr="00BA4A86">
        <w:rPr>
          <w:rFonts w:asciiTheme="minorHAnsi" w:hAnsiTheme="minorHAnsi" w:cstheme="minorHAnsi"/>
          <w:bCs/>
          <w:color w:val="000000" w:themeColor="text1"/>
        </w:rPr>
        <w:t>,</w:t>
      </w:r>
      <w:r w:rsidRPr="00BA4A86">
        <w:rPr>
          <w:rFonts w:asciiTheme="minorHAnsi" w:hAnsiTheme="minorHAnsi" w:cstheme="minorHAnsi"/>
          <w:bCs/>
          <w:color w:val="000000" w:themeColor="text1"/>
        </w:rPr>
        <w:t xml:space="preserve"> and biochemical </w:t>
      </w:r>
      <w:r w:rsidR="003F5800" w:rsidRPr="00BA4A86">
        <w:rPr>
          <w:rFonts w:asciiTheme="minorHAnsi" w:hAnsiTheme="minorHAnsi" w:cstheme="minorHAnsi"/>
          <w:bCs/>
          <w:color w:val="000000" w:themeColor="text1"/>
        </w:rPr>
        <w:t xml:space="preserve">evidence </w:t>
      </w:r>
      <w:r w:rsidRPr="00BA4A86">
        <w:rPr>
          <w:rFonts w:asciiTheme="minorHAnsi" w:hAnsiTheme="minorHAnsi" w:cstheme="minorHAnsi"/>
          <w:bCs/>
          <w:color w:val="000000" w:themeColor="text1"/>
        </w:rPr>
        <w:t xml:space="preserve">points towards an important role for </w:t>
      </w:r>
      <w:r w:rsidR="003F5800" w:rsidRPr="00BA4A86">
        <w:rPr>
          <w:rFonts w:asciiTheme="minorHAnsi" w:hAnsiTheme="minorHAnsi" w:cstheme="minorHAnsi"/>
          <w:bCs/>
          <w:color w:val="000000" w:themeColor="text1"/>
        </w:rPr>
        <w:t xml:space="preserve">LRRK2 and </w:t>
      </w:r>
      <w:proofErr w:type="gramStart"/>
      <w:r w:rsidR="003F5800" w:rsidRPr="00BA4A86">
        <w:rPr>
          <w:rFonts w:asciiTheme="minorHAnsi" w:hAnsiTheme="minorHAnsi" w:cstheme="minorHAnsi"/>
          <w:bCs/>
          <w:color w:val="000000" w:themeColor="text1"/>
        </w:rPr>
        <w:t>in particular its</w:t>
      </w:r>
      <w:proofErr w:type="gramEnd"/>
      <w:r w:rsidR="003F5800" w:rsidRPr="00BA4A86">
        <w:rPr>
          <w:rFonts w:asciiTheme="minorHAnsi" w:hAnsiTheme="minorHAnsi" w:cstheme="minorHAnsi"/>
          <w:bCs/>
          <w:color w:val="000000" w:themeColor="text1"/>
        </w:rPr>
        <w:t xml:space="preserve"> kinase function in Parkinson</w:t>
      </w:r>
      <w:r w:rsidR="00175053" w:rsidRPr="00BA4A86">
        <w:rPr>
          <w:rFonts w:asciiTheme="minorHAnsi" w:hAnsiTheme="minorHAnsi" w:cstheme="minorHAnsi"/>
          <w:bCs/>
          <w:color w:val="000000" w:themeColor="text1"/>
        </w:rPr>
        <w:t>’s</w:t>
      </w:r>
      <w:r w:rsidR="003F5800" w:rsidRPr="00BA4A86">
        <w:rPr>
          <w:rFonts w:asciiTheme="minorHAnsi" w:hAnsiTheme="minorHAnsi" w:cstheme="minorHAnsi"/>
          <w:bCs/>
          <w:color w:val="000000" w:themeColor="text1"/>
        </w:rPr>
        <w:t xml:space="preserve"> disease</w:t>
      </w:r>
      <w:r w:rsidR="00EB5B57" w:rsidRPr="00BA4A86">
        <w:rPr>
          <w:rFonts w:asciiTheme="minorHAnsi" w:hAnsiTheme="minorHAnsi" w:cstheme="minorHAnsi"/>
          <w:bCs/>
          <w:noProof/>
          <w:color w:val="000000" w:themeColor="text1"/>
          <w:vertAlign w:val="superscript"/>
        </w:rPr>
        <w:t>7</w:t>
      </w:r>
      <w:r w:rsidR="003F5800" w:rsidRPr="00BA4A86">
        <w:rPr>
          <w:rFonts w:asciiTheme="minorHAnsi" w:hAnsiTheme="minorHAnsi" w:cstheme="minorHAnsi"/>
          <w:bCs/>
          <w:color w:val="000000" w:themeColor="text1"/>
        </w:rPr>
        <w:t>. LRRK2 kinase inhibitors have been developed and are entering clinical trials</w:t>
      </w:r>
      <w:r w:rsidR="00EB5B57" w:rsidRPr="00BA4A86">
        <w:rPr>
          <w:rFonts w:asciiTheme="minorHAnsi" w:hAnsiTheme="minorHAnsi" w:cstheme="minorHAnsi"/>
          <w:bCs/>
          <w:noProof/>
          <w:color w:val="000000" w:themeColor="text1"/>
          <w:vertAlign w:val="superscript"/>
        </w:rPr>
        <w:t>2,4,12</w:t>
      </w:r>
      <w:r w:rsidR="00C361BA" w:rsidRPr="00BA4A86">
        <w:rPr>
          <w:rFonts w:asciiTheme="minorHAnsi" w:hAnsiTheme="minorHAnsi" w:cstheme="minorHAnsi"/>
          <w:bCs/>
          <w:color w:val="000000" w:themeColor="text1"/>
        </w:rPr>
        <w:t>. A</w:t>
      </w:r>
      <w:r w:rsidRPr="00BA4A86">
        <w:rPr>
          <w:rFonts w:asciiTheme="minorHAnsi" w:hAnsiTheme="minorHAnsi" w:cstheme="minorHAnsi"/>
          <w:bCs/>
          <w:color w:val="000000" w:themeColor="text1"/>
        </w:rPr>
        <w:t xml:space="preserve">s such there is a need for exploiting LRRK2 as a biomarker for target engagement as well as patient stratification. </w:t>
      </w:r>
      <w:r w:rsidR="003F5800" w:rsidRPr="00BA4A86">
        <w:rPr>
          <w:rFonts w:asciiTheme="minorHAnsi" w:hAnsiTheme="minorHAnsi" w:cstheme="minorHAnsi"/>
          <w:bCs/>
          <w:color w:val="000000" w:themeColor="text1"/>
        </w:rPr>
        <w:t>Our protocol describes</w:t>
      </w:r>
      <w:r w:rsidR="00AD02BD" w:rsidRPr="00BA4A86">
        <w:rPr>
          <w:rFonts w:asciiTheme="minorHAnsi" w:hAnsiTheme="minorHAnsi" w:cstheme="minorHAnsi"/>
          <w:bCs/>
          <w:color w:val="000000" w:themeColor="text1"/>
        </w:rPr>
        <w:t xml:space="preserve"> a robust and </w:t>
      </w:r>
      <w:r w:rsidR="00923622" w:rsidRPr="00BA4A86">
        <w:rPr>
          <w:rFonts w:asciiTheme="minorHAnsi" w:hAnsiTheme="minorHAnsi" w:cstheme="minorHAnsi"/>
          <w:bCs/>
          <w:color w:val="000000" w:themeColor="text1"/>
        </w:rPr>
        <w:t>easy</w:t>
      </w:r>
      <w:r w:rsidR="00AD02BD" w:rsidRPr="00BA4A86">
        <w:rPr>
          <w:rFonts w:asciiTheme="minorHAnsi" w:hAnsiTheme="minorHAnsi" w:cstheme="minorHAnsi"/>
          <w:bCs/>
          <w:color w:val="000000" w:themeColor="text1"/>
        </w:rPr>
        <w:t xml:space="preserve"> assay for </w:t>
      </w:r>
      <w:proofErr w:type="spellStart"/>
      <w:r w:rsidR="00AD02BD" w:rsidRPr="00BA4A86">
        <w:rPr>
          <w:rFonts w:asciiTheme="minorHAnsi" w:hAnsiTheme="minorHAnsi" w:cstheme="minorHAnsi"/>
          <w:bCs/>
          <w:color w:val="000000" w:themeColor="text1"/>
        </w:rPr>
        <w:t>analy</w:t>
      </w:r>
      <w:r w:rsidR="00044409" w:rsidRPr="00BA4A86">
        <w:rPr>
          <w:rFonts w:asciiTheme="minorHAnsi" w:hAnsiTheme="minorHAnsi" w:cstheme="minorHAnsi"/>
          <w:bCs/>
          <w:color w:val="000000" w:themeColor="text1"/>
        </w:rPr>
        <w:t>z</w:t>
      </w:r>
      <w:r w:rsidR="00AD02BD" w:rsidRPr="00BA4A86">
        <w:rPr>
          <w:rFonts w:asciiTheme="minorHAnsi" w:hAnsiTheme="minorHAnsi" w:cstheme="minorHAnsi"/>
          <w:bCs/>
          <w:color w:val="000000" w:themeColor="text1"/>
        </w:rPr>
        <w:t>ing</w:t>
      </w:r>
      <w:proofErr w:type="spellEnd"/>
      <w:r w:rsidR="00AD02BD" w:rsidRPr="00BA4A86">
        <w:rPr>
          <w:rFonts w:asciiTheme="minorHAnsi" w:hAnsiTheme="minorHAnsi" w:cstheme="minorHAnsi"/>
          <w:bCs/>
          <w:color w:val="000000" w:themeColor="text1"/>
        </w:rPr>
        <w:t xml:space="preserve"> </w:t>
      </w:r>
      <w:r w:rsidR="003F5800" w:rsidRPr="00BA4A86">
        <w:rPr>
          <w:rFonts w:asciiTheme="minorHAnsi" w:hAnsiTheme="minorHAnsi" w:cstheme="minorHAnsi"/>
          <w:bCs/>
          <w:color w:val="000000" w:themeColor="text1"/>
        </w:rPr>
        <w:t>LRRK2 kinase pathway acti</w:t>
      </w:r>
      <w:r w:rsidR="00AD02BD" w:rsidRPr="00BA4A86">
        <w:rPr>
          <w:rFonts w:asciiTheme="minorHAnsi" w:hAnsiTheme="minorHAnsi" w:cstheme="minorHAnsi"/>
          <w:bCs/>
          <w:color w:val="000000" w:themeColor="text1"/>
        </w:rPr>
        <w:t xml:space="preserve">vation </w:t>
      </w:r>
      <w:r w:rsidR="00552CDD" w:rsidRPr="00BA4A86">
        <w:rPr>
          <w:rFonts w:asciiTheme="minorHAnsi" w:hAnsiTheme="minorHAnsi" w:cstheme="minorHAnsi"/>
          <w:bCs/>
          <w:color w:val="000000" w:themeColor="text1"/>
        </w:rPr>
        <w:t>as reflected by</w:t>
      </w:r>
      <w:r w:rsidR="00AD02BD" w:rsidRPr="00BA4A86">
        <w:rPr>
          <w:rFonts w:asciiTheme="minorHAnsi" w:hAnsiTheme="minorHAnsi" w:cstheme="minorHAnsi"/>
          <w:bCs/>
          <w:color w:val="000000" w:themeColor="text1"/>
        </w:rPr>
        <w:t xml:space="preserve"> the</w:t>
      </w:r>
      <w:r w:rsidRPr="00BA4A86">
        <w:rPr>
          <w:rFonts w:asciiTheme="minorHAnsi" w:hAnsiTheme="minorHAnsi" w:cstheme="minorHAnsi"/>
          <w:bCs/>
          <w:color w:val="000000" w:themeColor="text1"/>
        </w:rPr>
        <w:t xml:space="preserve"> </w:t>
      </w:r>
      <w:r w:rsidR="003F5800" w:rsidRPr="00BA4A86">
        <w:rPr>
          <w:rFonts w:asciiTheme="minorHAnsi" w:hAnsiTheme="minorHAnsi" w:cstheme="minorHAnsi"/>
          <w:bCs/>
          <w:color w:val="000000" w:themeColor="text1"/>
          <w:lang w:val="en-US"/>
        </w:rPr>
        <w:t>phosphorylation of its physiological substrate Rab10 in the homogenous pool of human peripheral blood neutrophils</w:t>
      </w:r>
      <w:r w:rsidR="00EB5B57" w:rsidRPr="00BA4A86">
        <w:rPr>
          <w:rFonts w:asciiTheme="minorHAnsi" w:hAnsiTheme="minorHAnsi" w:cstheme="minorHAnsi"/>
          <w:bCs/>
          <w:noProof/>
          <w:color w:val="000000" w:themeColor="text1"/>
          <w:vertAlign w:val="superscript"/>
          <w:lang w:val="en-US"/>
        </w:rPr>
        <w:t>11,14</w:t>
      </w:r>
      <w:r w:rsidR="003F5800" w:rsidRPr="00BA4A86">
        <w:rPr>
          <w:rFonts w:asciiTheme="minorHAnsi" w:hAnsiTheme="minorHAnsi" w:cstheme="minorHAnsi"/>
          <w:bCs/>
          <w:color w:val="000000" w:themeColor="text1"/>
          <w:lang w:val="en-US"/>
        </w:rPr>
        <w:t xml:space="preserve">. For analysis by quantitative immunoblotting, we strongly recommend the use of a highly selective </w:t>
      </w:r>
      <w:proofErr w:type="spellStart"/>
      <w:r w:rsidR="003F5800" w:rsidRPr="00BA4A86">
        <w:rPr>
          <w:rFonts w:asciiTheme="minorHAnsi" w:hAnsiTheme="minorHAnsi" w:cstheme="minorHAnsi"/>
          <w:bCs/>
          <w:color w:val="000000" w:themeColor="text1"/>
          <w:lang w:val="en-US"/>
        </w:rPr>
        <w:t>phosphospecific</w:t>
      </w:r>
      <w:proofErr w:type="spellEnd"/>
      <w:r w:rsidR="003F5800" w:rsidRPr="00BA4A86">
        <w:rPr>
          <w:rFonts w:asciiTheme="minorHAnsi" w:hAnsiTheme="minorHAnsi" w:cstheme="minorHAnsi"/>
          <w:bCs/>
          <w:color w:val="000000" w:themeColor="text1"/>
          <w:lang w:val="en-US"/>
        </w:rPr>
        <w:t xml:space="preserve"> Rab10 antibody (MJFF-pRab10 monoclonal antibody)</w:t>
      </w:r>
      <w:r w:rsidR="00EB5B57" w:rsidRPr="00BA4A86">
        <w:rPr>
          <w:rFonts w:asciiTheme="minorHAnsi" w:hAnsiTheme="minorHAnsi" w:cstheme="minorHAnsi"/>
          <w:bCs/>
          <w:noProof/>
          <w:color w:val="000000" w:themeColor="text1"/>
          <w:vertAlign w:val="superscript"/>
          <w:lang w:val="en-US"/>
        </w:rPr>
        <w:t>14,17</w:t>
      </w:r>
      <w:r w:rsidR="003F5800" w:rsidRPr="00BA4A86">
        <w:rPr>
          <w:rFonts w:asciiTheme="minorHAnsi" w:hAnsiTheme="minorHAnsi" w:cstheme="minorHAnsi"/>
          <w:bCs/>
          <w:color w:val="000000" w:themeColor="text1"/>
          <w:lang w:val="en-US"/>
        </w:rPr>
        <w:t>.</w:t>
      </w:r>
    </w:p>
    <w:p w14:paraId="4F82CE23" w14:textId="77777777" w:rsidR="003F5800" w:rsidRPr="00BA4A86" w:rsidRDefault="003F5800" w:rsidP="001B459E">
      <w:pPr>
        <w:jc w:val="both"/>
        <w:rPr>
          <w:rFonts w:asciiTheme="minorHAnsi" w:hAnsiTheme="minorHAnsi" w:cstheme="minorHAnsi"/>
          <w:bCs/>
          <w:color w:val="000000" w:themeColor="text1"/>
          <w:lang w:val="en-US"/>
        </w:rPr>
      </w:pPr>
    </w:p>
    <w:p w14:paraId="682B063B" w14:textId="57035E77" w:rsidR="003F5800" w:rsidRPr="00BA4A86" w:rsidRDefault="003D75F4" w:rsidP="001B459E">
      <w:pPr>
        <w:jc w:val="both"/>
        <w:rPr>
          <w:rFonts w:asciiTheme="minorHAnsi" w:hAnsiTheme="minorHAnsi" w:cstheme="minorHAnsi"/>
          <w:bCs/>
          <w:color w:val="000000" w:themeColor="text1"/>
          <w:lang w:val="en-US"/>
        </w:rPr>
      </w:pPr>
      <w:r w:rsidRPr="00BA4A86">
        <w:rPr>
          <w:rFonts w:asciiTheme="minorHAnsi" w:hAnsiTheme="minorHAnsi" w:cstheme="minorHAnsi"/>
          <w:bCs/>
          <w:color w:val="000000" w:themeColor="text1"/>
          <w:lang w:val="en-US"/>
        </w:rPr>
        <w:lastRenderedPageBreak/>
        <w:t xml:space="preserve">We use </w:t>
      </w:r>
      <w:r w:rsidR="003F5800" w:rsidRPr="00BA4A86">
        <w:rPr>
          <w:rFonts w:asciiTheme="minorHAnsi" w:hAnsiTheme="minorHAnsi" w:cstheme="minorHAnsi"/>
          <w:bCs/>
          <w:color w:val="000000" w:themeColor="text1"/>
          <w:lang w:val="en-US"/>
        </w:rPr>
        <w:t xml:space="preserve">human neutrophils </w:t>
      </w:r>
      <w:r w:rsidR="007F6041" w:rsidRPr="00BA4A86">
        <w:rPr>
          <w:rFonts w:asciiTheme="minorHAnsi" w:hAnsiTheme="minorHAnsi" w:cstheme="minorHAnsi"/>
          <w:bCs/>
          <w:color w:val="000000" w:themeColor="text1"/>
          <w:lang w:val="en-US"/>
        </w:rPr>
        <w:t xml:space="preserve">because </w:t>
      </w:r>
      <w:r w:rsidRPr="00BA4A86">
        <w:rPr>
          <w:rFonts w:asciiTheme="minorHAnsi" w:hAnsiTheme="minorHAnsi" w:cstheme="minorHAnsi"/>
          <w:bCs/>
          <w:color w:val="000000" w:themeColor="text1"/>
          <w:lang w:val="en-US"/>
        </w:rPr>
        <w:t>they constitute</w:t>
      </w:r>
      <w:r w:rsidR="003F5800" w:rsidRPr="00BA4A86">
        <w:rPr>
          <w:rFonts w:asciiTheme="minorHAnsi" w:hAnsiTheme="minorHAnsi" w:cstheme="minorHAnsi"/>
          <w:bCs/>
          <w:color w:val="000000" w:themeColor="text1"/>
          <w:lang w:val="en-US"/>
        </w:rPr>
        <w:t xml:space="preserve"> a homogenous subset of </w:t>
      </w:r>
      <w:r w:rsidRPr="00BA4A86">
        <w:rPr>
          <w:rFonts w:asciiTheme="minorHAnsi" w:hAnsiTheme="minorHAnsi" w:cstheme="minorHAnsi"/>
          <w:bCs/>
          <w:color w:val="000000" w:themeColor="text1"/>
          <w:lang w:val="en-US"/>
        </w:rPr>
        <w:t xml:space="preserve">peripheral blood </w:t>
      </w:r>
      <w:r w:rsidR="003F5800" w:rsidRPr="00BA4A86">
        <w:rPr>
          <w:rFonts w:asciiTheme="minorHAnsi" w:hAnsiTheme="minorHAnsi" w:cstheme="minorHAnsi"/>
          <w:bCs/>
          <w:color w:val="000000" w:themeColor="text1"/>
          <w:lang w:val="en-US"/>
        </w:rPr>
        <w:t>cells that make up the dominant leukocyte population</w:t>
      </w:r>
      <w:r w:rsidR="00EB5B57" w:rsidRPr="00BA4A86">
        <w:rPr>
          <w:rFonts w:asciiTheme="minorHAnsi" w:hAnsiTheme="minorHAnsi" w:cstheme="minorHAnsi"/>
          <w:bCs/>
          <w:noProof/>
          <w:color w:val="000000" w:themeColor="text1"/>
          <w:vertAlign w:val="superscript"/>
          <w:lang w:val="en-US"/>
        </w:rPr>
        <w:t>17,18</w:t>
      </w:r>
      <w:r w:rsidR="003F5800" w:rsidRPr="00BA4A86">
        <w:rPr>
          <w:rFonts w:asciiTheme="minorHAnsi" w:hAnsiTheme="minorHAnsi" w:cstheme="minorHAnsi"/>
          <w:bCs/>
          <w:color w:val="000000" w:themeColor="text1"/>
          <w:lang w:val="en-US"/>
        </w:rPr>
        <w:t xml:space="preserve">. More importantly, neutrophils </w:t>
      </w:r>
      <w:r w:rsidRPr="00BA4A86">
        <w:rPr>
          <w:rFonts w:asciiTheme="minorHAnsi" w:hAnsiTheme="minorHAnsi" w:cstheme="minorHAnsi"/>
          <w:bCs/>
          <w:color w:val="000000" w:themeColor="text1"/>
          <w:lang w:val="en-US"/>
        </w:rPr>
        <w:t xml:space="preserve">also have high protein expression </w:t>
      </w:r>
      <w:r w:rsidR="00552CDD" w:rsidRPr="00BA4A86">
        <w:rPr>
          <w:rFonts w:asciiTheme="minorHAnsi" w:hAnsiTheme="minorHAnsi" w:cstheme="minorHAnsi"/>
          <w:bCs/>
          <w:color w:val="000000" w:themeColor="text1"/>
          <w:lang w:val="en-US"/>
        </w:rPr>
        <w:t xml:space="preserve">levels of LRRK2 and its </w:t>
      </w:r>
      <w:proofErr w:type="spellStart"/>
      <w:r w:rsidR="00552CDD" w:rsidRPr="00BA4A86">
        <w:rPr>
          <w:rFonts w:asciiTheme="minorHAnsi" w:hAnsiTheme="minorHAnsi" w:cstheme="minorHAnsi"/>
          <w:bCs/>
          <w:color w:val="000000" w:themeColor="text1"/>
          <w:lang w:val="en-US"/>
        </w:rPr>
        <w:t>substate</w:t>
      </w:r>
      <w:proofErr w:type="spellEnd"/>
      <w:r w:rsidR="003F5800" w:rsidRPr="00BA4A86">
        <w:rPr>
          <w:rFonts w:asciiTheme="minorHAnsi" w:hAnsiTheme="minorHAnsi" w:cstheme="minorHAnsi"/>
          <w:bCs/>
          <w:color w:val="000000" w:themeColor="text1"/>
          <w:lang w:val="en-US"/>
        </w:rPr>
        <w:t xml:space="preserve"> Rab10</w:t>
      </w:r>
      <w:r w:rsidR="00E0160A" w:rsidRPr="00BA4A86">
        <w:rPr>
          <w:rFonts w:asciiTheme="minorHAnsi" w:hAnsiTheme="minorHAnsi" w:cstheme="minorHAnsi"/>
          <w:bCs/>
          <w:color w:val="000000" w:themeColor="text1"/>
          <w:lang w:val="en-US"/>
        </w:rPr>
        <w:t xml:space="preserve"> </w:t>
      </w:r>
      <w:r w:rsidR="003F5800" w:rsidRPr="00BA4A86">
        <w:rPr>
          <w:rFonts w:asciiTheme="minorHAnsi" w:hAnsiTheme="minorHAnsi" w:cstheme="minorHAnsi"/>
          <w:bCs/>
          <w:color w:val="000000" w:themeColor="text1"/>
          <w:lang w:val="en-US"/>
        </w:rPr>
        <w:t>(</w:t>
      </w:r>
      <w:r w:rsidR="003F7B6E" w:rsidRPr="00BA4A86">
        <w:rPr>
          <w:rFonts w:asciiTheme="minorHAnsi" w:hAnsiTheme="minorHAnsi" w:cstheme="minorHAnsi"/>
          <w:b/>
          <w:bCs/>
          <w:color w:val="000000" w:themeColor="text1"/>
          <w:lang w:val="en-US"/>
        </w:rPr>
        <w:t>Figure</w:t>
      </w:r>
      <w:r w:rsidR="003F5800" w:rsidRPr="00BA4A86">
        <w:rPr>
          <w:rFonts w:asciiTheme="minorHAnsi" w:hAnsiTheme="minorHAnsi" w:cstheme="minorHAnsi"/>
          <w:bCs/>
          <w:color w:val="000000" w:themeColor="text1"/>
          <w:lang w:val="en-US"/>
        </w:rPr>
        <w:t xml:space="preserve"> </w:t>
      </w:r>
      <w:r w:rsidR="003F5800" w:rsidRPr="00BA4A86">
        <w:rPr>
          <w:rFonts w:asciiTheme="minorHAnsi" w:hAnsiTheme="minorHAnsi" w:cstheme="minorHAnsi"/>
          <w:b/>
          <w:color w:val="000000" w:themeColor="text1"/>
          <w:lang w:val="en-US"/>
        </w:rPr>
        <w:t>1</w:t>
      </w:r>
      <w:r w:rsidR="003F5800" w:rsidRPr="00BA4A86">
        <w:rPr>
          <w:rFonts w:asciiTheme="minorHAnsi" w:hAnsiTheme="minorHAnsi" w:cstheme="minorHAnsi"/>
          <w:bCs/>
          <w:color w:val="000000" w:themeColor="text1"/>
          <w:lang w:val="en-US"/>
        </w:rPr>
        <w:t>)</w:t>
      </w:r>
      <w:r w:rsidR="00EB5B57" w:rsidRPr="00BA4A86">
        <w:rPr>
          <w:rFonts w:asciiTheme="minorHAnsi" w:hAnsiTheme="minorHAnsi" w:cstheme="minorHAnsi"/>
          <w:bCs/>
          <w:noProof/>
          <w:color w:val="000000" w:themeColor="text1"/>
          <w:vertAlign w:val="superscript"/>
          <w:lang w:val="en-US"/>
        </w:rPr>
        <w:t>16</w:t>
      </w:r>
      <w:r w:rsidR="003F5800" w:rsidRPr="00BA4A86">
        <w:rPr>
          <w:rFonts w:asciiTheme="minorHAnsi" w:hAnsiTheme="minorHAnsi" w:cstheme="minorHAnsi"/>
          <w:bCs/>
          <w:color w:val="000000" w:themeColor="text1"/>
          <w:lang w:val="en-US"/>
        </w:rPr>
        <w:t xml:space="preserve">. In contrast, the remaining </w:t>
      </w:r>
      <w:r w:rsidR="00552CDD" w:rsidRPr="00BA4A86">
        <w:rPr>
          <w:rFonts w:asciiTheme="minorHAnsi" w:hAnsiTheme="minorHAnsi" w:cstheme="minorHAnsi"/>
          <w:bCs/>
          <w:color w:val="000000" w:themeColor="text1"/>
          <w:lang w:val="en-US"/>
        </w:rPr>
        <w:t xml:space="preserve">subsets </w:t>
      </w:r>
      <w:r w:rsidR="003F5800" w:rsidRPr="00BA4A86">
        <w:rPr>
          <w:rFonts w:asciiTheme="minorHAnsi" w:hAnsiTheme="minorHAnsi" w:cstheme="minorHAnsi"/>
          <w:bCs/>
          <w:color w:val="000000" w:themeColor="text1"/>
          <w:lang w:val="en-US"/>
        </w:rPr>
        <w:t>of leukocytes</w:t>
      </w:r>
      <w:r w:rsidR="00552CDD" w:rsidRPr="00BA4A86">
        <w:rPr>
          <w:rFonts w:asciiTheme="minorHAnsi" w:hAnsiTheme="minorHAnsi" w:cstheme="minorHAnsi"/>
          <w:bCs/>
          <w:color w:val="000000" w:themeColor="text1"/>
          <w:lang w:val="en-US"/>
        </w:rPr>
        <w:t xml:space="preserve"> that make up the pool of </w:t>
      </w:r>
      <w:r w:rsidR="003F5800" w:rsidRPr="00BA4A86">
        <w:rPr>
          <w:rFonts w:asciiTheme="minorHAnsi" w:hAnsiTheme="minorHAnsi" w:cstheme="minorHAnsi"/>
          <w:bCs/>
          <w:color w:val="000000" w:themeColor="text1"/>
          <w:lang w:val="en-US"/>
        </w:rPr>
        <w:t xml:space="preserve">PBMCs </w:t>
      </w:r>
      <w:r w:rsidR="00552CDD" w:rsidRPr="00BA4A86">
        <w:rPr>
          <w:rFonts w:asciiTheme="minorHAnsi" w:hAnsiTheme="minorHAnsi" w:cstheme="minorHAnsi"/>
          <w:bCs/>
          <w:color w:val="000000" w:themeColor="text1"/>
          <w:lang w:val="en-US"/>
        </w:rPr>
        <w:t xml:space="preserve">are </w:t>
      </w:r>
      <w:r w:rsidR="003F5800" w:rsidRPr="00BA4A86">
        <w:rPr>
          <w:rFonts w:asciiTheme="minorHAnsi" w:hAnsiTheme="minorHAnsi" w:cstheme="minorHAnsi"/>
          <w:bCs/>
          <w:color w:val="000000" w:themeColor="text1"/>
          <w:lang w:val="en-US"/>
        </w:rPr>
        <w:t>heterogeneous</w:t>
      </w:r>
      <w:r w:rsidR="00552CDD" w:rsidRPr="00BA4A86">
        <w:rPr>
          <w:rFonts w:asciiTheme="minorHAnsi" w:hAnsiTheme="minorHAnsi" w:cstheme="minorHAnsi"/>
          <w:bCs/>
          <w:color w:val="000000" w:themeColor="text1"/>
          <w:lang w:val="en-US"/>
        </w:rPr>
        <w:t xml:space="preserve"> with variable and predominantly low expression of </w:t>
      </w:r>
      <w:r w:rsidR="003F5800" w:rsidRPr="00BA4A86">
        <w:rPr>
          <w:rFonts w:asciiTheme="minorHAnsi" w:hAnsiTheme="minorHAnsi" w:cstheme="minorHAnsi"/>
          <w:bCs/>
          <w:color w:val="000000" w:themeColor="text1"/>
          <w:lang w:val="en-US"/>
        </w:rPr>
        <w:t>LRRK2 and Rab10</w:t>
      </w:r>
      <w:r w:rsidR="00044409" w:rsidRPr="00BA4A86">
        <w:rPr>
          <w:rFonts w:asciiTheme="minorHAnsi" w:hAnsiTheme="minorHAnsi" w:cstheme="minorHAnsi"/>
          <w:bCs/>
          <w:color w:val="000000" w:themeColor="text1"/>
          <w:lang w:val="en-US"/>
        </w:rPr>
        <w:t>.</w:t>
      </w:r>
      <w:r w:rsidR="00E0160A" w:rsidRPr="00BA4A86">
        <w:rPr>
          <w:rFonts w:asciiTheme="minorHAnsi" w:hAnsiTheme="minorHAnsi" w:cstheme="minorHAnsi"/>
          <w:bCs/>
          <w:color w:val="000000" w:themeColor="text1"/>
          <w:lang w:val="en-US"/>
        </w:rPr>
        <w:t xml:space="preserve"> </w:t>
      </w:r>
      <w:r w:rsidR="00044409" w:rsidRPr="00BA4A86">
        <w:rPr>
          <w:rFonts w:asciiTheme="minorHAnsi" w:hAnsiTheme="minorHAnsi" w:cstheme="minorHAnsi"/>
          <w:bCs/>
          <w:color w:val="000000" w:themeColor="text1"/>
          <w:lang w:val="en-US"/>
        </w:rPr>
        <w:t xml:space="preserve">Monocytes </w:t>
      </w:r>
      <w:r w:rsidR="00532BD3" w:rsidRPr="00BA4A86">
        <w:rPr>
          <w:rFonts w:asciiTheme="minorHAnsi" w:hAnsiTheme="minorHAnsi" w:cstheme="minorHAnsi"/>
          <w:bCs/>
          <w:color w:val="000000" w:themeColor="text1"/>
          <w:lang w:val="en-US"/>
        </w:rPr>
        <w:t>and dendritic cells</w:t>
      </w:r>
      <w:r w:rsidR="00552CDD" w:rsidRPr="00BA4A86">
        <w:rPr>
          <w:rFonts w:asciiTheme="minorHAnsi" w:hAnsiTheme="minorHAnsi" w:cstheme="minorHAnsi"/>
          <w:bCs/>
          <w:color w:val="000000" w:themeColor="text1"/>
          <w:lang w:val="en-US"/>
        </w:rPr>
        <w:t xml:space="preserve"> have high expression </w:t>
      </w:r>
      <w:proofErr w:type="gramStart"/>
      <w:r w:rsidR="00552CDD" w:rsidRPr="00BA4A86">
        <w:rPr>
          <w:rFonts w:asciiTheme="minorHAnsi" w:hAnsiTheme="minorHAnsi" w:cstheme="minorHAnsi"/>
          <w:bCs/>
          <w:color w:val="000000" w:themeColor="text1"/>
          <w:lang w:val="en-US"/>
        </w:rPr>
        <w:t>levels, but</w:t>
      </w:r>
      <w:proofErr w:type="gramEnd"/>
      <w:r w:rsidR="00552CDD" w:rsidRPr="00BA4A86">
        <w:rPr>
          <w:rFonts w:asciiTheme="minorHAnsi" w:hAnsiTheme="minorHAnsi" w:cstheme="minorHAnsi"/>
          <w:bCs/>
          <w:color w:val="000000" w:themeColor="text1"/>
          <w:lang w:val="en-US"/>
        </w:rPr>
        <w:t xml:space="preserve"> are low in overall abundance</w:t>
      </w:r>
      <w:r w:rsidR="00EB5B57" w:rsidRPr="00BA4A86">
        <w:rPr>
          <w:rFonts w:asciiTheme="minorHAnsi" w:hAnsiTheme="minorHAnsi" w:cstheme="minorHAnsi"/>
          <w:bCs/>
          <w:noProof/>
          <w:color w:val="000000" w:themeColor="text1"/>
          <w:vertAlign w:val="superscript"/>
          <w:lang w:val="en-US"/>
        </w:rPr>
        <w:t>16</w:t>
      </w:r>
      <w:r w:rsidR="003F5800" w:rsidRPr="00BA4A86">
        <w:rPr>
          <w:rFonts w:asciiTheme="minorHAnsi" w:hAnsiTheme="minorHAnsi" w:cstheme="minorHAnsi"/>
          <w:bCs/>
          <w:color w:val="000000" w:themeColor="text1"/>
          <w:lang w:val="en-US"/>
        </w:rPr>
        <w:t>.</w:t>
      </w:r>
    </w:p>
    <w:p w14:paraId="559AE664" w14:textId="77777777" w:rsidR="003F5800" w:rsidRPr="00BA4A86" w:rsidRDefault="003F5800" w:rsidP="001B459E">
      <w:pPr>
        <w:jc w:val="both"/>
        <w:rPr>
          <w:rFonts w:asciiTheme="minorHAnsi" w:hAnsiTheme="minorHAnsi" w:cstheme="minorHAnsi"/>
          <w:bCs/>
          <w:color w:val="000000" w:themeColor="text1"/>
          <w:lang w:val="en-US"/>
        </w:rPr>
      </w:pPr>
    </w:p>
    <w:p w14:paraId="328565D1" w14:textId="2A96D239" w:rsidR="003F5800" w:rsidRPr="00BA4A86" w:rsidRDefault="003F5800" w:rsidP="001B459E">
      <w:pPr>
        <w:jc w:val="both"/>
        <w:rPr>
          <w:rFonts w:asciiTheme="minorHAnsi" w:hAnsiTheme="minorHAnsi" w:cstheme="minorHAnsi"/>
          <w:color w:val="000000" w:themeColor="text1"/>
        </w:rPr>
      </w:pPr>
      <w:r w:rsidRPr="00BA4A86">
        <w:rPr>
          <w:rFonts w:asciiTheme="minorHAnsi" w:hAnsiTheme="minorHAnsi" w:cstheme="minorHAnsi"/>
          <w:bCs/>
          <w:color w:val="000000" w:themeColor="text1"/>
          <w:lang w:val="en-US"/>
        </w:rPr>
        <w:t xml:space="preserve">While we recommend the use of EDTA vacutainer blood collection tubes, an anticoagulant other than EDTA can be used. However, the presence of EDTA is important for the performance of the neutrophil isolation kit. We therefore </w:t>
      </w:r>
      <w:r w:rsidR="00B75945" w:rsidRPr="00BA4A86">
        <w:rPr>
          <w:rFonts w:asciiTheme="minorHAnsi" w:hAnsiTheme="minorHAnsi" w:cstheme="minorHAnsi"/>
          <w:bCs/>
          <w:color w:val="000000" w:themeColor="text1"/>
          <w:lang w:val="en-US"/>
        </w:rPr>
        <w:t xml:space="preserve">recommend </w:t>
      </w:r>
      <w:r w:rsidRPr="00BA4A86">
        <w:rPr>
          <w:rFonts w:asciiTheme="minorHAnsi" w:hAnsiTheme="minorHAnsi" w:cstheme="minorHAnsi"/>
          <w:bCs/>
          <w:color w:val="000000" w:themeColor="text1"/>
          <w:lang w:val="en-US"/>
        </w:rPr>
        <w:t>add</w:t>
      </w:r>
      <w:r w:rsidR="00B75945" w:rsidRPr="00BA4A86">
        <w:rPr>
          <w:rFonts w:asciiTheme="minorHAnsi" w:hAnsiTheme="minorHAnsi" w:cstheme="minorHAnsi"/>
          <w:bCs/>
          <w:color w:val="000000" w:themeColor="text1"/>
          <w:lang w:val="en-US"/>
        </w:rPr>
        <w:t>ing</w:t>
      </w:r>
      <w:r w:rsidRPr="00BA4A86">
        <w:rPr>
          <w:rFonts w:asciiTheme="minorHAnsi" w:hAnsiTheme="minorHAnsi" w:cstheme="minorHAnsi"/>
          <w:bCs/>
          <w:color w:val="000000" w:themeColor="text1"/>
          <w:lang w:val="en-US"/>
        </w:rPr>
        <w:t xml:space="preserve"> EDTA to the whole blood sample so that a final concentration of 1</w:t>
      </w:r>
      <w:r w:rsidR="003F7B6E" w:rsidRPr="00BA4A86">
        <w:rPr>
          <w:rFonts w:asciiTheme="minorHAnsi" w:hAnsiTheme="minorHAnsi" w:cstheme="minorHAnsi"/>
          <w:bCs/>
          <w:color w:val="000000" w:themeColor="text1"/>
          <w:lang w:val="en-US"/>
        </w:rPr>
        <w:t xml:space="preserve"> </w:t>
      </w:r>
      <w:r w:rsidRPr="00BA4A86">
        <w:rPr>
          <w:rFonts w:asciiTheme="minorHAnsi" w:hAnsiTheme="minorHAnsi" w:cstheme="minorHAnsi"/>
          <w:bCs/>
          <w:color w:val="000000" w:themeColor="text1"/>
          <w:lang w:val="en-US"/>
        </w:rPr>
        <w:t xml:space="preserve">mM EDTA is reached even if an alternative anticoagulant is used. The use of the neutrophil isolation kit allows purifying neutrophils directly from human whole blood by immunomagnetic negative selection in a relatively fast and easy way. </w:t>
      </w:r>
      <w:r w:rsidR="00044409" w:rsidRPr="00BA4A86">
        <w:rPr>
          <w:rFonts w:asciiTheme="minorHAnsi" w:hAnsiTheme="minorHAnsi" w:cstheme="minorHAnsi"/>
          <w:bCs/>
          <w:color w:val="000000" w:themeColor="text1"/>
          <w:lang w:val="en-US"/>
        </w:rPr>
        <w:t xml:space="preserve">The number of available magnets determines how many blood samples can be processed in parallel. It is easily feasible to isolate neutrophils from up to six blood samples in parallel using six magnets. </w:t>
      </w:r>
      <w:r w:rsidRPr="00BA4A86">
        <w:rPr>
          <w:rFonts w:asciiTheme="minorHAnsi" w:hAnsiTheme="minorHAnsi" w:cstheme="minorHAnsi"/>
          <w:bCs/>
          <w:color w:val="000000" w:themeColor="text1"/>
          <w:lang w:val="en-US"/>
        </w:rPr>
        <w:t xml:space="preserve">A potential drawback </w:t>
      </w:r>
      <w:r w:rsidR="00044409" w:rsidRPr="00BA4A86">
        <w:rPr>
          <w:rFonts w:asciiTheme="minorHAnsi" w:hAnsiTheme="minorHAnsi" w:cstheme="minorHAnsi"/>
          <w:bCs/>
          <w:color w:val="000000" w:themeColor="text1"/>
          <w:lang w:val="en-US"/>
        </w:rPr>
        <w:t xml:space="preserve">is </w:t>
      </w:r>
      <w:r w:rsidRPr="00BA4A86">
        <w:rPr>
          <w:rFonts w:asciiTheme="minorHAnsi" w:hAnsiTheme="minorHAnsi" w:cstheme="minorHAnsi"/>
          <w:bCs/>
          <w:color w:val="000000" w:themeColor="text1"/>
          <w:lang w:val="en-US"/>
        </w:rPr>
        <w:t xml:space="preserve">the associated cost for </w:t>
      </w:r>
      <w:r w:rsidR="001F034E" w:rsidRPr="00BA4A86">
        <w:rPr>
          <w:rFonts w:asciiTheme="minorHAnsi" w:hAnsiTheme="minorHAnsi" w:cstheme="minorHAnsi"/>
          <w:bCs/>
          <w:color w:val="000000" w:themeColor="text1"/>
          <w:lang w:val="en-US"/>
        </w:rPr>
        <w:t xml:space="preserve">commercial neutrophil isolation </w:t>
      </w:r>
      <w:r w:rsidRPr="00BA4A86">
        <w:rPr>
          <w:rFonts w:asciiTheme="minorHAnsi" w:hAnsiTheme="minorHAnsi" w:cstheme="minorHAnsi"/>
          <w:bCs/>
          <w:color w:val="000000" w:themeColor="text1"/>
          <w:lang w:val="en-US"/>
        </w:rPr>
        <w:t>kit</w:t>
      </w:r>
      <w:r w:rsidR="00044409" w:rsidRPr="00BA4A86">
        <w:rPr>
          <w:rFonts w:asciiTheme="minorHAnsi" w:hAnsiTheme="minorHAnsi" w:cstheme="minorHAnsi"/>
          <w:bCs/>
          <w:color w:val="000000" w:themeColor="text1"/>
          <w:lang w:val="en-US"/>
        </w:rPr>
        <w:t>s</w:t>
      </w:r>
      <w:r w:rsidRPr="00BA4A86">
        <w:rPr>
          <w:rFonts w:asciiTheme="minorHAnsi" w:hAnsiTheme="minorHAnsi" w:cstheme="minorHAnsi"/>
          <w:bCs/>
          <w:color w:val="000000" w:themeColor="text1"/>
          <w:lang w:val="en-US"/>
        </w:rPr>
        <w:t xml:space="preserve"> and the required magnet. Alternative methods for neutrophil isolation from whole blood have been described and rely on </w:t>
      </w:r>
      <w:r w:rsidRPr="00BA4A86">
        <w:rPr>
          <w:rFonts w:asciiTheme="minorHAnsi" w:hAnsiTheme="minorHAnsi" w:cstheme="minorHAnsi"/>
          <w:color w:val="000000" w:themeColor="text1"/>
        </w:rPr>
        <w:t>density gradient separation</w:t>
      </w:r>
      <w:r w:rsidR="00CF1BE5" w:rsidRPr="00BA4A86">
        <w:rPr>
          <w:rFonts w:asciiTheme="minorHAnsi" w:hAnsiTheme="minorHAnsi" w:cstheme="minorHAnsi"/>
          <w:color w:val="000000" w:themeColor="text1"/>
        </w:rPr>
        <w:t xml:space="preserve"> or </w:t>
      </w:r>
      <w:r w:rsidR="00CF1BE5" w:rsidRPr="00BA4A86">
        <w:rPr>
          <w:rFonts w:asciiTheme="minorHAnsi" w:hAnsiTheme="minorHAnsi" w:cstheme="minorHAnsi"/>
          <w:color w:val="000000"/>
        </w:rPr>
        <w:t>fluorescence activated cell sorting</w:t>
      </w:r>
      <w:r w:rsidR="00F0360D" w:rsidRPr="00BA4A86">
        <w:rPr>
          <w:rFonts w:asciiTheme="minorHAnsi" w:hAnsiTheme="minorHAnsi" w:cstheme="minorHAnsi"/>
          <w:color w:val="000000"/>
        </w:rPr>
        <w:t xml:space="preserve"> (FACS)</w:t>
      </w:r>
      <w:r w:rsidR="00044409" w:rsidRPr="00BA4A86">
        <w:rPr>
          <w:rFonts w:asciiTheme="minorHAnsi" w:hAnsiTheme="minorHAnsi" w:cstheme="minorHAnsi"/>
          <w:color w:val="000000"/>
        </w:rPr>
        <w:t>, which have significant drawbacks</w:t>
      </w:r>
      <w:r w:rsidR="00CF1BE5" w:rsidRPr="00BA4A86">
        <w:rPr>
          <w:rFonts w:asciiTheme="minorHAnsi" w:hAnsiTheme="minorHAnsi" w:cstheme="minorHAnsi"/>
          <w:color w:val="000000"/>
        </w:rPr>
        <w:t xml:space="preserve">. The former is </w:t>
      </w:r>
      <w:r w:rsidRPr="00BA4A86">
        <w:rPr>
          <w:rFonts w:asciiTheme="minorHAnsi" w:hAnsiTheme="minorHAnsi" w:cstheme="minorHAnsi"/>
          <w:color w:val="000000" w:themeColor="text1"/>
        </w:rPr>
        <w:t xml:space="preserve">significantly more time and </w:t>
      </w:r>
      <w:proofErr w:type="spellStart"/>
      <w:r w:rsidRPr="00BA4A86">
        <w:rPr>
          <w:rFonts w:asciiTheme="minorHAnsi" w:hAnsiTheme="minorHAnsi" w:cstheme="minorHAnsi"/>
          <w:color w:val="000000" w:themeColor="text1"/>
        </w:rPr>
        <w:t>labor</w:t>
      </w:r>
      <w:proofErr w:type="spellEnd"/>
      <w:r w:rsidRPr="00BA4A86">
        <w:rPr>
          <w:rFonts w:asciiTheme="minorHAnsi" w:hAnsiTheme="minorHAnsi" w:cstheme="minorHAnsi"/>
          <w:color w:val="000000" w:themeColor="text1"/>
        </w:rPr>
        <w:t xml:space="preserve"> intensive and </w:t>
      </w:r>
      <w:r w:rsidR="00CF1BE5" w:rsidRPr="00BA4A86">
        <w:rPr>
          <w:rFonts w:asciiTheme="minorHAnsi" w:hAnsiTheme="minorHAnsi" w:cstheme="minorHAnsi"/>
          <w:color w:val="000000" w:themeColor="text1"/>
        </w:rPr>
        <w:t xml:space="preserve">at least in our hands </w:t>
      </w:r>
      <w:r w:rsidRPr="00BA4A86">
        <w:rPr>
          <w:rFonts w:asciiTheme="minorHAnsi" w:hAnsiTheme="minorHAnsi" w:cstheme="minorHAnsi"/>
          <w:color w:val="000000" w:themeColor="text1"/>
        </w:rPr>
        <w:t xml:space="preserve">not as </w:t>
      </w:r>
      <w:r w:rsidR="007E5324" w:rsidRPr="00BA4A86">
        <w:rPr>
          <w:rFonts w:asciiTheme="minorHAnsi" w:hAnsiTheme="minorHAnsi" w:cstheme="minorHAnsi"/>
          <w:color w:val="000000" w:themeColor="text1"/>
        </w:rPr>
        <w:t xml:space="preserve">reliable and </w:t>
      </w:r>
      <w:r w:rsidRPr="00BA4A86">
        <w:rPr>
          <w:rFonts w:asciiTheme="minorHAnsi" w:hAnsiTheme="minorHAnsi" w:cstheme="minorHAnsi"/>
          <w:color w:val="000000" w:themeColor="text1"/>
        </w:rPr>
        <w:t>efficient</w:t>
      </w:r>
      <w:r w:rsidR="00B75945" w:rsidRPr="00BA4A86">
        <w:rPr>
          <w:rFonts w:asciiTheme="minorHAnsi" w:hAnsiTheme="minorHAnsi" w:cstheme="minorHAnsi"/>
          <w:color w:val="000000"/>
        </w:rPr>
        <w:t xml:space="preserve">. </w:t>
      </w:r>
      <w:r w:rsidR="00CF1BE5" w:rsidRPr="00BA4A86">
        <w:rPr>
          <w:rFonts w:asciiTheme="minorHAnsi" w:hAnsiTheme="minorHAnsi" w:cstheme="minorHAnsi"/>
          <w:color w:val="000000"/>
        </w:rPr>
        <w:t xml:space="preserve">The latter requires </w:t>
      </w:r>
      <w:r w:rsidR="00F0360D" w:rsidRPr="00BA4A86">
        <w:rPr>
          <w:rFonts w:asciiTheme="minorHAnsi" w:hAnsiTheme="minorHAnsi" w:cstheme="minorHAnsi"/>
          <w:color w:val="000000"/>
        </w:rPr>
        <w:t xml:space="preserve">a FACS machine and </w:t>
      </w:r>
      <w:r w:rsidR="00B75945" w:rsidRPr="00BA4A86">
        <w:rPr>
          <w:rFonts w:asciiTheme="minorHAnsi" w:hAnsiTheme="minorHAnsi" w:cstheme="minorHAnsi"/>
          <w:color w:val="000000"/>
        </w:rPr>
        <w:t>additional handling steps would need to be introduced</w:t>
      </w:r>
      <w:r w:rsidR="00044409" w:rsidRPr="00BA4A86">
        <w:rPr>
          <w:rFonts w:asciiTheme="minorHAnsi" w:hAnsiTheme="minorHAnsi" w:cstheme="minorHAnsi"/>
          <w:color w:val="000000"/>
        </w:rPr>
        <w:t>,</w:t>
      </w:r>
      <w:r w:rsidR="00B75945" w:rsidRPr="00BA4A86">
        <w:rPr>
          <w:rFonts w:asciiTheme="minorHAnsi" w:hAnsiTheme="minorHAnsi" w:cstheme="minorHAnsi"/>
          <w:color w:val="000000"/>
        </w:rPr>
        <w:t xml:space="preserve"> including the depletion of red blood cells and cell staining, adding time to the cell isolation process. </w:t>
      </w:r>
      <w:r w:rsidR="00F0360D" w:rsidRPr="00BA4A86">
        <w:rPr>
          <w:rFonts w:asciiTheme="minorHAnsi" w:hAnsiTheme="minorHAnsi" w:cstheme="minorHAnsi"/>
          <w:color w:val="000000"/>
        </w:rPr>
        <w:t>Overall, i</w:t>
      </w:r>
      <w:r w:rsidR="00B75945" w:rsidRPr="00BA4A86">
        <w:rPr>
          <w:rFonts w:asciiTheme="minorHAnsi" w:hAnsiTheme="minorHAnsi" w:cstheme="minorHAnsi"/>
          <w:color w:val="000000"/>
        </w:rPr>
        <w:t>mmunomagnetic isolation is fast, generates a highly pure sample</w:t>
      </w:r>
      <w:r w:rsidR="00044409" w:rsidRPr="00BA4A86">
        <w:rPr>
          <w:rFonts w:asciiTheme="minorHAnsi" w:hAnsiTheme="minorHAnsi" w:cstheme="minorHAnsi"/>
          <w:color w:val="000000"/>
        </w:rPr>
        <w:t>,</w:t>
      </w:r>
      <w:r w:rsidR="00B75945" w:rsidRPr="00BA4A86">
        <w:rPr>
          <w:rFonts w:asciiTheme="minorHAnsi" w:hAnsiTheme="minorHAnsi" w:cstheme="minorHAnsi"/>
          <w:color w:val="000000"/>
        </w:rPr>
        <w:t xml:space="preserve"> and avoids excessive handling of </w:t>
      </w:r>
      <w:r w:rsidR="00F97BE6" w:rsidRPr="00BA4A86">
        <w:rPr>
          <w:rFonts w:asciiTheme="minorHAnsi" w:hAnsiTheme="minorHAnsi" w:cstheme="minorHAnsi"/>
          <w:color w:val="000000"/>
        </w:rPr>
        <w:t xml:space="preserve">the </w:t>
      </w:r>
      <w:r w:rsidR="00B75945" w:rsidRPr="00BA4A86">
        <w:rPr>
          <w:rFonts w:asciiTheme="minorHAnsi" w:hAnsiTheme="minorHAnsi" w:cstheme="minorHAnsi"/>
          <w:color w:val="000000"/>
        </w:rPr>
        <w:t>cells.</w:t>
      </w:r>
      <w:r w:rsidR="00F0360D" w:rsidRPr="00BA4A86">
        <w:rPr>
          <w:rFonts w:asciiTheme="minorHAnsi" w:hAnsiTheme="minorHAnsi" w:cstheme="minorHAnsi"/>
          <w:color w:val="000000" w:themeColor="text1"/>
        </w:rPr>
        <w:t xml:space="preserve"> </w:t>
      </w:r>
      <w:r w:rsidRPr="00BA4A86">
        <w:rPr>
          <w:rFonts w:asciiTheme="minorHAnsi" w:hAnsiTheme="minorHAnsi" w:cstheme="minorHAnsi"/>
          <w:color w:val="000000" w:themeColor="text1"/>
        </w:rPr>
        <w:t xml:space="preserve">With regards to sample processing, we </w:t>
      </w:r>
      <w:r w:rsidR="007E5324" w:rsidRPr="00BA4A86">
        <w:rPr>
          <w:rFonts w:asciiTheme="minorHAnsi" w:hAnsiTheme="minorHAnsi" w:cstheme="minorHAnsi"/>
          <w:color w:val="000000" w:themeColor="text1"/>
        </w:rPr>
        <w:t xml:space="preserve">have previously shown </w:t>
      </w:r>
      <w:r w:rsidRPr="00BA4A86">
        <w:rPr>
          <w:rFonts w:asciiTheme="minorHAnsi" w:hAnsiTheme="minorHAnsi" w:cstheme="minorHAnsi"/>
          <w:color w:val="000000" w:themeColor="text1"/>
        </w:rPr>
        <w:t xml:space="preserve">that a delay between blood collection and neutrophil isolation of at least up to 24 </w:t>
      </w:r>
      <w:r w:rsidR="003F7B6E" w:rsidRPr="00BA4A86">
        <w:rPr>
          <w:rFonts w:asciiTheme="minorHAnsi" w:hAnsiTheme="minorHAnsi" w:cstheme="minorHAnsi"/>
          <w:color w:val="000000" w:themeColor="text1"/>
        </w:rPr>
        <w:t>h</w:t>
      </w:r>
      <w:r w:rsidRPr="00BA4A86">
        <w:rPr>
          <w:rFonts w:asciiTheme="minorHAnsi" w:hAnsiTheme="minorHAnsi" w:cstheme="minorHAnsi"/>
          <w:color w:val="000000" w:themeColor="text1"/>
        </w:rPr>
        <w:t xml:space="preserve"> does not result in a significant change or variation in the outcome of our assay, which provides </w:t>
      </w:r>
      <w:r w:rsidR="007F6041" w:rsidRPr="00BA4A86">
        <w:rPr>
          <w:rFonts w:asciiTheme="minorHAnsi" w:hAnsiTheme="minorHAnsi" w:cstheme="minorHAnsi"/>
          <w:color w:val="000000" w:themeColor="text1"/>
        </w:rPr>
        <w:t xml:space="preserve">its </w:t>
      </w:r>
      <w:r w:rsidRPr="00BA4A86">
        <w:rPr>
          <w:rFonts w:asciiTheme="minorHAnsi" w:hAnsiTheme="minorHAnsi" w:cstheme="minorHAnsi"/>
          <w:color w:val="000000" w:themeColor="text1"/>
        </w:rPr>
        <w:t>flexibility for future clinical exploitation</w:t>
      </w:r>
      <w:r w:rsidR="003F7B6E" w:rsidRPr="00BA4A86">
        <w:rPr>
          <w:rFonts w:asciiTheme="minorHAnsi" w:hAnsiTheme="minorHAnsi" w:cstheme="minorHAnsi"/>
          <w:color w:val="000000" w:themeColor="text1"/>
          <w:vertAlign w:val="superscript"/>
        </w:rPr>
        <w:t>11</w:t>
      </w:r>
      <w:r w:rsidRPr="00BA4A86">
        <w:rPr>
          <w:rFonts w:asciiTheme="minorHAnsi" w:hAnsiTheme="minorHAnsi" w:cstheme="minorHAnsi"/>
          <w:color w:val="000000" w:themeColor="text1"/>
        </w:rPr>
        <w:t>.</w:t>
      </w:r>
    </w:p>
    <w:p w14:paraId="429FD473" w14:textId="77777777" w:rsidR="003F5800" w:rsidRPr="00BA4A86" w:rsidRDefault="003F5800" w:rsidP="001B459E">
      <w:pPr>
        <w:jc w:val="both"/>
        <w:rPr>
          <w:rFonts w:asciiTheme="minorHAnsi" w:hAnsiTheme="minorHAnsi" w:cstheme="minorHAnsi"/>
          <w:color w:val="000000" w:themeColor="text1"/>
        </w:rPr>
      </w:pPr>
    </w:p>
    <w:p w14:paraId="08A60B3C" w14:textId="427DFB71" w:rsidR="003F5800" w:rsidRPr="00BA4A86" w:rsidRDefault="003F5800" w:rsidP="001B459E">
      <w:pPr>
        <w:jc w:val="both"/>
        <w:rPr>
          <w:rFonts w:asciiTheme="minorHAnsi" w:hAnsiTheme="minorHAnsi" w:cstheme="minorHAnsi"/>
          <w:color w:val="000000" w:themeColor="text1"/>
        </w:rPr>
      </w:pPr>
      <w:r w:rsidRPr="00BA4A86">
        <w:rPr>
          <w:rFonts w:asciiTheme="minorHAnsi" w:hAnsiTheme="minorHAnsi" w:cstheme="minorHAnsi"/>
          <w:color w:val="000000" w:themeColor="text1"/>
        </w:rPr>
        <w:t>The neutrophil isolation procedure itself is very easy. We recommend vortexing the magnetic beads before each use. It is also important not to disturb the magnet once the tube is inside the magnet to avoid turbulence and dislodg</w:t>
      </w:r>
      <w:r w:rsidR="00F97BE6" w:rsidRPr="00BA4A86">
        <w:rPr>
          <w:rFonts w:asciiTheme="minorHAnsi" w:hAnsiTheme="minorHAnsi" w:cstheme="minorHAnsi"/>
          <w:color w:val="000000" w:themeColor="text1"/>
        </w:rPr>
        <w:t>e</w:t>
      </w:r>
      <w:r w:rsidRPr="00BA4A86">
        <w:rPr>
          <w:rFonts w:asciiTheme="minorHAnsi" w:hAnsiTheme="minorHAnsi" w:cstheme="minorHAnsi"/>
          <w:color w:val="000000" w:themeColor="text1"/>
        </w:rPr>
        <w:t xml:space="preserve">ment of the magnetic beads. Neutrophils are being enriched in suspension by several rounds of immunomagnetic removal of all unwanted cells. Care should be taken not to touch the side of the tube that is in touch with the magnet and during the first round of isolation </w:t>
      </w:r>
      <w:r w:rsidR="0063639D" w:rsidRPr="00BA4A86">
        <w:rPr>
          <w:rFonts w:asciiTheme="minorHAnsi" w:hAnsiTheme="minorHAnsi" w:cstheme="minorHAnsi"/>
          <w:color w:val="000000" w:themeColor="text1"/>
        </w:rPr>
        <w:t>(</w:t>
      </w:r>
      <w:r w:rsidR="00F4354E" w:rsidRPr="00BA4A86">
        <w:rPr>
          <w:rFonts w:asciiTheme="minorHAnsi" w:hAnsiTheme="minorHAnsi" w:cstheme="minorHAnsi"/>
          <w:color w:val="000000" w:themeColor="text1"/>
        </w:rPr>
        <w:t>s</w:t>
      </w:r>
      <w:r w:rsidR="0063639D" w:rsidRPr="00BA4A86">
        <w:rPr>
          <w:rFonts w:asciiTheme="minorHAnsi" w:hAnsiTheme="minorHAnsi" w:cstheme="minorHAnsi"/>
          <w:color w:val="000000" w:themeColor="text1"/>
        </w:rPr>
        <w:t xml:space="preserve">tep </w:t>
      </w:r>
      <w:r w:rsidR="00532BD3" w:rsidRPr="00BA4A86">
        <w:rPr>
          <w:rFonts w:asciiTheme="minorHAnsi" w:hAnsiTheme="minorHAnsi" w:cstheme="minorHAnsi"/>
          <w:color w:val="000000" w:themeColor="text1"/>
        </w:rPr>
        <w:t>2.</w:t>
      </w:r>
      <w:r w:rsidR="0063639D" w:rsidRPr="00BA4A86">
        <w:rPr>
          <w:rFonts w:asciiTheme="minorHAnsi" w:hAnsiTheme="minorHAnsi" w:cstheme="minorHAnsi"/>
          <w:color w:val="000000" w:themeColor="text1"/>
        </w:rPr>
        <w:t xml:space="preserve">11) </w:t>
      </w:r>
      <w:r w:rsidR="00266577" w:rsidRPr="00BA4A86">
        <w:rPr>
          <w:rFonts w:asciiTheme="minorHAnsi" w:hAnsiTheme="minorHAnsi" w:cstheme="minorHAnsi"/>
          <w:color w:val="000000" w:themeColor="text1"/>
        </w:rPr>
        <w:t xml:space="preserve">so as </w:t>
      </w:r>
      <w:r w:rsidRPr="00BA4A86">
        <w:rPr>
          <w:rFonts w:asciiTheme="minorHAnsi" w:hAnsiTheme="minorHAnsi" w:cstheme="minorHAnsi"/>
          <w:color w:val="000000" w:themeColor="text1"/>
        </w:rPr>
        <w:t xml:space="preserve">not to perturb the red blood cells at the bottom of the tube. After the final round of pipetting the enriched cell suspension into a new </w:t>
      </w:r>
      <w:r w:rsidR="001F034E" w:rsidRPr="00BA4A86">
        <w:rPr>
          <w:rFonts w:asciiTheme="minorHAnsi" w:hAnsiTheme="minorHAnsi" w:cstheme="minorHAnsi"/>
          <w:color w:val="000000" w:themeColor="text1"/>
        </w:rPr>
        <w:t xml:space="preserve">conical </w:t>
      </w:r>
      <w:r w:rsidRPr="00BA4A86">
        <w:rPr>
          <w:rFonts w:asciiTheme="minorHAnsi" w:hAnsiTheme="minorHAnsi" w:cstheme="minorHAnsi"/>
          <w:color w:val="000000" w:themeColor="text1"/>
        </w:rPr>
        <w:t>tube (</w:t>
      </w:r>
      <w:r w:rsidR="00110D32" w:rsidRPr="00BA4A86">
        <w:rPr>
          <w:rFonts w:asciiTheme="minorHAnsi" w:hAnsiTheme="minorHAnsi" w:cstheme="minorHAnsi"/>
          <w:color w:val="000000" w:themeColor="text1"/>
        </w:rPr>
        <w:t>s</w:t>
      </w:r>
      <w:r w:rsidRPr="00BA4A86">
        <w:rPr>
          <w:rFonts w:asciiTheme="minorHAnsi" w:hAnsiTheme="minorHAnsi" w:cstheme="minorHAnsi"/>
          <w:color w:val="000000" w:themeColor="text1"/>
        </w:rPr>
        <w:t xml:space="preserve">tep </w:t>
      </w:r>
      <w:r w:rsidR="00A05311" w:rsidRPr="00BA4A86">
        <w:rPr>
          <w:rFonts w:asciiTheme="minorHAnsi" w:hAnsiTheme="minorHAnsi" w:cstheme="minorHAnsi"/>
          <w:color w:val="000000" w:themeColor="text1"/>
        </w:rPr>
        <w:t>2.24</w:t>
      </w:r>
      <w:r w:rsidRPr="00BA4A86">
        <w:rPr>
          <w:rFonts w:asciiTheme="minorHAnsi" w:hAnsiTheme="minorHAnsi" w:cstheme="minorHAnsi"/>
          <w:color w:val="000000" w:themeColor="text1"/>
        </w:rPr>
        <w:t xml:space="preserve">), neutrophils are immediately available for onward processing. </w:t>
      </w:r>
      <w:r w:rsidR="00271344" w:rsidRPr="00BA4A86">
        <w:rPr>
          <w:rFonts w:asciiTheme="minorHAnsi" w:hAnsiTheme="minorHAnsi" w:cstheme="minorHAnsi"/>
          <w:color w:val="000000" w:themeColor="text1"/>
        </w:rPr>
        <w:t>If neutrophils are used to assess LRRK2 activity in cells, n</w:t>
      </w:r>
      <w:r w:rsidRPr="00BA4A86">
        <w:rPr>
          <w:rFonts w:asciiTheme="minorHAnsi" w:hAnsiTheme="minorHAnsi" w:cstheme="minorHAnsi"/>
          <w:color w:val="000000" w:themeColor="text1"/>
        </w:rPr>
        <w:t xml:space="preserve">eutrophils are then split into </w:t>
      </w:r>
      <w:r w:rsidR="00266577" w:rsidRPr="00BA4A86">
        <w:rPr>
          <w:rFonts w:asciiTheme="minorHAnsi" w:hAnsiTheme="minorHAnsi" w:cstheme="minorHAnsi"/>
          <w:color w:val="000000" w:themeColor="text1"/>
        </w:rPr>
        <w:t xml:space="preserve">two </w:t>
      </w:r>
      <w:r w:rsidR="00271344" w:rsidRPr="00BA4A86">
        <w:rPr>
          <w:rFonts w:asciiTheme="minorHAnsi" w:hAnsiTheme="minorHAnsi" w:cstheme="minorHAnsi"/>
          <w:color w:val="000000" w:themeColor="text1"/>
        </w:rPr>
        <w:t>batches</w:t>
      </w:r>
      <w:r w:rsidRPr="00BA4A86">
        <w:rPr>
          <w:rFonts w:asciiTheme="minorHAnsi" w:hAnsiTheme="minorHAnsi" w:cstheme="minorHAnsi"/>
          <w:color w:val="000000" w:themeColor="text1"/>
        </w:rPr>
        <w:t xml:space="preserve"> and after pelleting by centrifugation, resuspended in either </w:t>
      </w:r>
      <w:r w:rsidR="00661D60" w:rsidRPr="00BA4A86">
        <w:rPr>
          <w:rFonts w:asciiTheme="minorHAnsi" w:hAnsiTheme="minorHAnsi" w:cstheme="minorHAnsi"/>
          <w:color w:val="000000" w:themeColor="text1"/>
        </w:rPr>
        <w:t>a LRRK2 kinase inhibitor (here</w:t>
      </w:r>
      <w:r w:rsidR="001D7A32" w:rsidRPr="00BA4A86">
        <w:rPr>
          <w:rFonts w:asciiTheme="minorHAnsi" w:hAnsiTheme="minorHAnsi" w:cstheme="minorHAnsi"/>
          <w:color w:val="000000" w:themeColor="text1"/>
        </w:rPr>
        <w:t>,</w:t>
      </w:r>
      <w:r w:rsidR="00661D60" w:rsidRPr="00BA4A86">
        <w:rPr>
          <w:rFonts w:asciiTheme="minorHAnsi" w:hAnsiTheme="minorHAnsi" w:cstheme="minorHAnsi"/>
          <w:color w:val="000000" w:themeColor="text1"/>
        </w:rPr>
        <w:t xml:space="preserve"> MLi-2)</w:t>
      </w:r>
      <w:r w:rsidRPr="00BA4A86">
        <w:rPr>
          <w:rFonts w:asciiTheme="minorHAnsi" w:hAnsiTheme="minorHAnsi" w:cstheme="minorHAnsi"/>
          <w:color w:val="000000" w:themeColor="text1"/>
        </w:rPr>
        <w:t xml:space="preserve"> or DMSO containing </w:t>
      </w:r>
      <w:r w:rsidR="0063639D" w:rsidRPr="00BA4A86">
        <w:rPr>
          <w:rFonts w:asciiTheme="minorHAnsi" w:hAnsiTheme="minorHAnsi" w:cstheme="minorHAnsi"/>
          <w:color w:val="000000" w:themeColor="text1"/>
        </w:rPr>
        <w:t xml:space="preserve">cell culture </w:t>
      </w:r>
      <w:r w:rsidRPr="00BA4A86">
        <w:rPr>
          <w:rFonts w:asciiTheme="minorHAnsi" w:hAnsiTheme="minorHAnsi" w:cstheme="minorHAnsi"/>
          <w:color w:val="000000" w:themeColor="text1"/>
        </w:rPr>
        <w:t>medi</w:t>
      </w:r>
      <w:r w:rsidR="0063639D" w:rsidRPr="00BA4A86">
        <w:rPr>
          <w:rFonts w:asciiTheme="minorHAnsi" w:hAnsiTheme="minorHAnsi" w:cstheme="minorHAnsi"/>
          <w:color w:val="000000" w:themeColor="text1"/>
        </w:rPr>
        <w:t>um</w:t>
      </w:r>
      <w:r w:rsidRPr="00BA4A86">
        <w:rPr>
          <w:rFonts w:asciiTheme="minorHAnsi" w:hAnsiTheme="minorHAnsi" w:cstheme="minorHAnsi"/>
          <w:color w:val="000000" w:themeColor="text1"/>
        </w:rPr>
        <w:t xml:space="preserve">. As dephosphorylation in the presence and </w:t>
      </w:r>
      <w:proofErr w:type="spellStart"/>
      <w:r w:rsidRPr="00BA4A86">
        <w:rPr>
          <w:rFonts w:asciiTheme="minorHAnsi" w:hAnsiTheme="minorHAnsi" w:cstheme="minorHAnsi"/>
          <w:color w:val="000000" w:themeColor="text1"/>
        </w:rPr>
        <w:t>rephosphorylation</w:t>
      </w:r>
      <w:proofErr w:type="spellEnd"/>
      <w:r w:rsidRPr="00BA4A86">
        <w:rPr>
          <w:rFonts w:asciiTheme="minorHAnsi" w:hAnsiTheme="minorHAnsi" w:cstheme="minorHAnsi"/>
          <w:color w:val="000000" w:themeColor="text1"/>
        </w:rPr>
        <w:t xml:space="preserve"> in the absence of LRRK2 kinase </w:t>
      </w:r>
      <w:r w:rsidR="00661D60" w:rsidRPr="00BA4A86">
        <w:rPr>
          <w:rFonts w:asciiTheme="minorHAnsi" w:hAnsiTheme="minorHAnsi" w:cstheme="minorHAnsi"/>
          <w:color w:val="000000" w:themeColor="text1"/>
        </w:rPr>
        <w:t xml:space="preserve">inhibition </w:t>
      </w:r>
      <w:r w:rsidRPr="00BA4A86">
        <w:rPr>
          <w:rFonts w:asciiTheme="minorHAnsi" w:hAnsiTheme="minorHAnsi" w:cstheme="minorHAnsi"/>
          <w:color w:val="000000" w:themeColor="text1"/>
        </w:rPr>
        <w:t xml:space="preserve">are relatively rapid events, care needs to be taken to ensure that the MLi-2 treated neutrophil fraction remains exposed to </w:t>
      </w:r>
      <w:r w:rsidR="00661D60" w:rsidRPr="00BA4A86">
        <w:rPr>
          <w:rFonts w:asciiTheme="minorHAnsi" w:hAnsiTheme="minorHAnsi" w:cstheme="minorHAnsi"/>
          <w:color w:val="000000" w:themeColor="text1"/>
        </w:rPr>
        <w:t>a LRRK2 kinase inhibitor (</w:t>
      </w:r>
      <w:r w:rsidR="001D7A32" w:rsidRPr="00BA4A86">
        <w:rPr>
          <w:rFonts w:asciiTheme="minorHAnsi" w:hAnsiTheme="minorHAnsi" w:cstheme="minorHAnsi"/>
          <w:color w:val="000000" w:themeColor="text1"/>
        </w:rPr>
        <w:t xml:space="preserve">e.g., </w:t>
      </w:r>
      <w:r w:rsidRPr="00BA4A86">
        <w:rPr>
          <w:rFonts w:asciiTheme="minorHAnsi" w:hAnsiTheme="minorHAnsi" w:cstheme="minorHAnsi"/>
          <w:color w:val="000000" w:themeColor="text1"/>
        </w:rPr>
        <w:t>MLi-2</w:t>
      </w:r>
      <w:r w:rsidR="00661D60" w:rsidRPr="00BA4A86">
        <w:rPr>
          <w:rFonts w:asciiTheme="minorHAnsi" w:hAnsiTheme="minorHAnsi" w:cstheme="minorHAnsi"/>
          <w:color w:val="000000" w:themeColor="text1"/>
        </w:rPr>
        <w:t>)</w:t>
      </w:r>
      <w:r w:rsidRPr="00BA4A86">
        <w:rPr>
          <w:rFonts w:asciiTheme="minorHAnsi" w:hAnsiTheme="minorHAnsi" w:cstheme="minorHAnsi"/>
          <w:color w:val="000000" w:themeColor="text1"/>
        </w:rPr>
        <w:t xml:space="preserve"> up until</w:t>
      </w:r>
      <w:r w:rsidR="00271344" w:rsidRPr="00BA4A86">
        <w:rPr>
          <w:rFonts w:asciiTheme="minorHAnsi" w:hAnsiTheme="minorHAnsi" w:cstheme="minorHAnsi"/>
          <w:color w:val="000000" w:themeColor="text1"/>
        </w:rPr>
        <w:t xml:space="preserve"> cell lysis (</w:t>
      </w:r>
      <w:r w:rsidR="003F7B6E" w:rsidRPr="00BA4A86">
        <w:rPr>
          <w:rFonts w:asciiTheme="minorHAnsi" w:hAnsiTheme="minorHAnsi" w:cstheme="minorHAnsi"/>
          <w:color w:val="000000" w:themeColor="text1"/>
        </w:rPr>
        <w:t>step</w:t>
      </w:r>
      <w:r w:rsidR="003F7B6E" w:rsidRPr="00BA4A86">
        <w:rPr>
          <w:rFonts w:asciiTheme="minorHAnsi" w:hAnsiTheme="minorHAnsi" w:cstheme="minorHAnsi"/>
          <w:color w:val="000000" w:themeColor="text1"/>
        </w:rPr>
        <w:t>s</w:t>
      </w:r>
      <w:r w:rsidR="003F7B6E" w:rsidRPr="00BA4A86">
        <w:rPr>
          <w:rFonts w:asciiTheme="minorHAnsi" w:hAnsiTheme="minorHAnsi" w:cstheme="minorHAnsi"/>
          <w:color w:val="000000" w:themeColor="text1"/>
        </w:rPr>
        <w:t xml:space="preserve"> </w:t>
      </w:r>
      <w:r w:rsidR="00946B49" w:rsidRPr="00BA4A86">
        <w:rPr>
          <w:rFonts w:asciiTheme="minorHAnsi" w:hAnsiTheme="minorHAnsi" w:cstheme="minorHAnsi"/>
          <w:color w:val="000000" w:themeColor="text1"/>
        </w:rPr>
        <w:t>3.</w:t>
      </w:r>
      <w:r w:rsidR="00271344" w:rsidRPr="00BA4A86">
        <w:rPr>
          <w:rFonts w:asciiTheme="minorHAnsi" w:hAnsiTheme="minorHAnsi" w:cstheme="minorHAnsi"/>
          <w:color w:val="000000" w:themeColor="text1"/>
        </w:rPr>
        <w:t>8</w:t>
      </w:r>
      <w:r w:rsidR="003F7B6E" w:rsidRPr="00BA4A86">
        <w:rPr>
          <w:rFonts w:asciiTheme="minorHAnsi" w:hAnsiTheme="minorHAnsi" w:cstheme="minorHAnsi"/>
          <w:color w:val="000000" w:themeColor="text1"/>
        </w:rPr>
        <w:t>–</w:t>
      </w:r>
      <w:r w:rsidR="00946B49" w:rsidRPr="00BA4A86">
        <w:rPr>
          <w:rFonts w:asciiTheme="minorHAnsi" w:hAnsiTheme="minorHAnsi" w:cstheme="minorHAnsi"/>
          <w:color w:val="000000" w:themeColor="text1"/>
        </w:rPr>
        <w:t>3.10</w:t>
      </w:r>
      <w:r w:rsidR="00271344" w:rsidRPr="00BA4A86">
        <w:rPr>
          <w:rFonts w:asciiTheme="minorHAnsi" w:hAnsiTheme="minorHAnsi" w:cstheme="minorHAnsi"/>
          <w:color w:val="000000" w:themeColor="text1"/>
        </w:rPr>
        <w:t>)</w:t>
      </w:r>
      <w:r w:rsidRPr="00BA4A86">
        <w:rPr>
          <w:rFonts w:asciiTheme="minorHAnsi" w:hAnsiTheme="minorHAnsi" w:cstheme="minorHAnsi"/>
          <w:color w:val="000000" w:themeColor="text1"/>
        </w:rPr>
        <w:t>.</w:t>
      </w:r>
    </w:p>
    <w:p w14:paraId="0347CAE3" w14:textId="304ADC14" w:rsidR="00975686" w:rsidRPr="00BA4A86" w:rsidRDefault="00975686" w:rsidP="001B459E">
      <w:pPr>
        <w:jc w:val="both"/>
        <w:rPr>
          <w:rFonts w:asciiTheme="minorHAnsi" w:hAnsiTheme="minorHAnsi" w:cstheme="minorHAnsi"/>
          <w:color w:val="000000" w:themeColor="text1"/>
        </w:rPr>
      </w:pPr>
    </w:p>
    <w:p w14:paraId="78E16697" w14:textId="08082786" w:rsidR="00975686" w:rsidRPr="00BA4A86" w:rsidRDefault="00975686" w:rsidP="001B459E">
      <w:pPr>
        <w:jc w:val="both"/>
        <w:rPr>
          <w:rFonts w:asciiTheme="minorHAnsi" w:hAnsiTheme="minorHAnsi" w:cstheme="minorHAnsi"/>
          <w:color w:val="000000" w:themeColor="text1"/>
          <w:lang w:val="en-US"/>
        </w:rPr>
      </w:pPr>
      <w:r w:rsidRPr="00BA4A86">
        <w:rPr>
          <w:rFonts w:asciiTheme="minorHAnsi" w:hAnsiTheme="minorHAnsi" w:cstheme="minorHAnsi"/>
          <w:color w:val="000000" w:themeColor="text1"/>
          <w:lang w:val="en-US"/>
        </w:rPr>
        <w:t xml:space="preserve">There are several centrifugation steps in this protocol using </w:t>
      </w:r>
      <w:proofErr w:type="gramStart"/>
      <w:r w:rsidRPr="00BA4A86">
        <w:rPr>
          <w:rFonts w:asciiTheme="minorHAnsi" w:hAnsiTheme="minorHAnsi" w:cstheme="minorHAnsi"/>
          <w:color w:val="000000" w:themeColor="text1"/>
          <w:lang w:val="en-US"/>
        </w:rPr>
        <w:t>15 and 50</w:t>
      </w:r>
      <w:r w:rsidR="00F01129" w:rsidRPr="00BA4A86">
        <w:rPr>
          <w:rFonts w:asciiTheme="minorHAnsi" w:hAnsiTheme="minorHAnsi" w:cstheme="minorHAnsi"/>
          <w:color w:val="000000" w:themeColor="text1"/>
          <w:lang w:val="en-US"/>
        </w:rPr>
        <w:t xml:space="preserve"> mL</w:t>
      </w:r>
      <w:proofErr w:type="gramEnd"/>
      <w:r w:rsidR="00F01129" w:rsidRPr="00BA4A86">
        <w:rPr>
          <w:rFonts w:asciiTheme="minorHAnsi" w:hAnsiTheme="minorHAnsi" w:cstheme="minorHAnsi"/>
          <w:color w:val="000000" w:themeColor="text1"/>
          <w:lang w:val="en-US"/>
        </w:rPr>
        <w:t xml:space="preserve"> </w:t>
      </w:r>
      <w:r w:rsidRPr="00BA4A86">
        <w:rPr>
          <w:rFonts w:asciiTheme="minorHAnsi" w:hAnsiTheme="minorHAnsi" w:cstheme="minorHAnsi"/>
          <w:color w:val="000000" w:themeColor="text1"/>
          <w:lang w:val="en-US"/>
        </w:rPr>
        <w:t>conical tubes. While we routinely use the indicated centrifugation speed</w:t>
      </w:r>
      <w:r w:rsidR="00F0360D" w:rsidRPr="00BA4A86">
        <w:rPr>
          <w:rFonts w:asciiTheme="minorHAnsi" w:hAnsiTheme="minorHAnsi" w:cstheme="minorHAnsi"/>
          <w:color w:val="000000" w:themeColor="text1"/>
          <w:lang w:val="en-US"/>
        </w:rPr>
        <w:t>s</w:t>
      </w:r>
      <w:r w:rsidRPr="00BA4A86">
        <w:rPr>
          <w:rFonts w:asciiTheme="minorHAnsi" w:hAnsiTheme="minorHAnsi" w:cstheme="minorHAnsi"/>
          <w:color w:val="000000" w:themeColor="text1"/>
          <w:lang w:val="en-US"/>
        </w:rPr>
        <w:t xml:space="preserve"> in the protocol, it could be </w:t>
      </w:r>
      <w:r w:rsidR="00F97BE6" w:rsidRPr="00BA4A86">
        <w:rPr>
          <w:rFonts w:asciiTheme="minorHAnsi" w:hAnsiTheme="minorHAnsi" w:cstheme="minorHAnsi"/>
          <w:color w:val="000000" w:themeColor="text1"/>
          <w:lang w:val="en-US"/>
        </w:rPr>
        <w:t xml:space="preserve">possible </w:t>
      </w:r>
      <w:r w:rsidRPr="00BA4A86">
        <w:rPr>
          <w:rFonts w:asciiTheme="minorHAnsi" w:hAnsiTheme="minorHAnsi" w:cstheme="minorHAnsi"/>
          <w:color w:val="000000" w:themeColor="text1"/>
          <w:lang w:val="en-US"/>
        </w:rPr>
        <w:t xml:space="preserve">to </w:t>
      </w:r>
      <w:r w:rsidRPr="00BA4A86">
        <w:rPr>
          <w:rFonts w:asciiTheme="minorHAnsi" w:hAnsiTheme="minorHAnsi" w:cstheme="minorHAnsi"/>
          <w:color w:val="000000" w:themeColor="text1"/>
          <w:lang w:val="en-US"/>
        </w:rPr>
        <w:lastRenderedPageBreak/>
        <w:t xml:space="preserve">increase the centrifugation speed to up to 400 x </w:t>
      </w:r>
      <w:r w:rsidRPr="00BA4A86">
        <w:rPr>
          <w:rFonts w:asciiTheme="minorHAnsi" w:hAnsiTheme="minorHAnsi" w:cstheme="minorHAnsi"/>
          <w:i/>
          <w:iCs/>
          <w:color w:val="000000" w:themeColor="text1"/>
          <w:lang w:val="en-US"/>
        </w:rPr>
        <w:t>g</w:t>
      </w:r>
      <w:r w:rsidRPr="00BA4A86">
        <w:rPr>
          <w:rFonts w:asciiTheme="minorHAnsi" w:hAnsiTheme="minorHAnsi" w:cstheme="minorHAnsi"/>
          <w:color w:val="000000" w:themeColor="text1"/>
          <w:lang w:val="en-US"/>
        </w:rPr>
        <w:t xml:space="preserve"> without advers</w:t>
      </w:r>
      <w:r w:rsidR="00F97BE6" w:rsidRPr="00BA4A86">
        <w:rPr>
          <w:rFonts w:asciiTheme="minorHAnsi" w:hAnsiTheme="minorHAnsi" w:cstheme="minorHAnsi"/>
          <w:color w:val="000000" w:themeColor="text1"/>
          <w:lang w:val="en-US"/>
        </w:rPr>
        <w:t>e</w:t>
      </w:r>
      <w:r w:rsidRPr="00BA4A86">
        <w:rPr>
          <w:rFonts w:asciiTheme="minorHAnsi" w:hAnsiTheme="minorHAnsi" w:cstheme="minorHAnsi"/>
          <w:color w:val="000000" w:themeColor="text1"/>
          <w:lang w:val="en-US"/>
        </w:rPr>
        <w:t>ly affecting the viability of the cells. This results in a slightly firmer neutrophil cell pellet which might help to reduce any potential loss of neutrophil material during the decanting and pi</w:t>
      </w:r>
      <w:r w:rsidR="00F97BE6" w:rsidRPr="00BA4A86">
        <w:rPr>
          <w:rFonts w:asciiTheme="minorHAnsi" w:hAnsiTheme="minorHAnsi" w:cstheme="minorHAnsi"/>
          <w:color w:val="000000" w:themeColor="text1"/>
          <w:lang w:val="en-US"/>
        </w:rPr>
        <w:t>p</w:t>
      </w:r>
      <w:r w:rsidRPr="00BA4A86">
        <w:rPr>
          <w:rFonts w:asciiTheme="minorHAnsi" w:hAnsiTheme="minorHAnsi" w:cstheme="minorHAnsi"/>
          <w:color w:val="000000" w:themeColor="text1"/>
          <w:lang w:val="en-US"/>
        </w:rPr>
        <w:t xml:space="preserve">etting off the supernatant steps during this protocol. This will likely increase the yield in terms of total protein lysate obtained. A potential concern could be that a higher centrifugation force could activate neutrophils and potentially </w:t>
      </w:r>
      <w:r w:rsidR="00050696" w:rsidRPr="00BA4A86">
        <w:rPr>
          <w:rFonts w:asciiTheme="minorHAnsi" w:hAnsiTheme="minorHAnsi" w:cstheme="minorHAnsi"/>
          <w:color w:val="000000" w:themeColor="text1"/>
          <w:lang w:val="en-US"/>
        </w:rPr>
        <w:t>affect subsequent analysis. Our general recommendation is to handle neutrophils during every step of the protocol as gentl</w:t>
      </w:r>
      <w:r w:rsidR="00F97BE6" w:rsidRPr="00BA4A86">
        <w:rPr>
          <w:rFonts w:asciiTheme="minorHAnsi" w:hAnsiTheme="minorHAnsi" w:cstheme="minorHAnsi"/>
          <w:color w:val="000000" w:themeColor="text1"/>
          <w:lang w:val="en-US"/>
        </w:rPr>
        <w:t>y</w:t>
      </w:r>
      <w:r w:rsidR="00050696" w:rsidRPr="00BA4A86">
        <w:rPr>
          <w:rFonts w:asciiTheme="minorHAnsi" w:hAnsiTheme="minorHAnsi" w:cstheme="minorHAnsi"/>
          <w:color w:val="000000" w:themeColor="text1"/>
          <w:lang w:val="en-US"/>
        </w:rPr>
        <w:t xml:space="preserve"> as possible.</w:t>
      </w:r>
      <w:r w:rsidRPr="00BA4A86">
        <w:rPr>
          <w:rFonts w:asciiTheme="minorHAnsi" w:hAnsiTheme="minorHAnsi" w:cstheme="minorHAnsi"/>
          <w:color w:val="000000" w:themeColor="text1"/>
          <w:lang w:val="en-US"/>
        </w:rPr>
        <w:t xml:space="preserve"> </w:t>
      </w:r>
    </w:p>
    <w:p w14:paraId="6509ACE6" w14:textId="77777777" w:rsidR="003F5800" w:rsidRPr="00BA4A86" w:rsidRDefault="003F5800" w:rsidP="001B459E">
      <w:pPr>
        <w:jc w:val="both"/>
        <w:rPr>
          <w:rFonts w:asciiTheme="minorHAnsi" w:hAnsiTheme="minorHAnsi" w:cstheme="minorHAnsi"/>
          <w:color w:val="000000" w:themeColor="text1"/>
        </w:rPr>
      </w:pPr>
    </w:p>
    <w:p w14:paraId="14A3863F" w14:textId="23AFD580" w:rsidR="003F5800" w:rsidRPr="00BA4A86" w:rsidRDefault="003F5800" w:rsidP="001B459E">
      <w:pPr>
        <w:jc w:val="both"/>
        <w:rPr>
          <w:rFonts w:asciiTheme="minorHAnsi" w:hAnsiTheme="minorHAnsi" w:cstheme="minorHAnsi"/>
          <w:color w:val="000000" w:themeColor="text1"/>
          <w:lang w:val="en-US"/>
        </w:rPr>
      </w:pPr>
      <w:r w:rsidRPr="00BA4A86">
        <w:rPr>
          <w:rFonts w:asciiTheme="minorHAnsi" w:hAnsiTheme="minorHAnsi" w:cstheme="minorHAnsi"/>
          <w:color w:val="000000" w:themeColor="text1"/>
        </w:rPr>
        <w:t xml:space="preserve">Our protocol uses the </w:t>
      </w:r>
      <w:r w:rsidRPr="00BA4A86">
        <w:rPr>
          <w:rFonts w:asciiTheme="minorHAnsi" w:hAnsiTheme="minorHAnsi" w:cstheme="minorHAnsi"/>
          <w:color w:val="000000" w:themeColor="text1"/>
          <w:lang w:val="en-US"/>
        </w:rPr>
        <w:t>highly potent serine protease inhibitor DIFP (0.5 mM) as part of the neutrophil lysis buffer.</w:t>
      </w:r>
      <w:r w:rsidRPr="00BA4A86">
        <w:rPr>
          <w:rFonts w:asciiTheme="minorHAnsi" w:hAnsiTheme="minorHAnsi" w:cstheme="minorHAnsi"/>
          <w:color w:val="000000" w:themeColor="text1"/>
        </w:rPr>
        <w:t xml:space="preserve"> DIFP is a potent </w:t>
      </w:r>
      <w:r w:rsidRPr="00BA4A86">
        <w:rPr>
          <w:rFonts w:asciiTheme="minorHAnsi" w:hAnsiTheme="minorHAnsi" w:cstheme="minorHAnsi"/>
          <w:color w:val="000000" w:themeColor="text1"/>
          <w:lang w:val="en-US"/>
        </w:rPr>
        <w:t>organophosphorus neurotoxin</w:t>
      </w:r>
      <w:r w:rsidR="00F97BE6" w:rsidRPr="00BA4A86">
        <w:rPr>
          <w:rFonts w:asciiTheme="minorHAnsi" w:hAnsiTheme="minorHAnsi" w:cstheme="minorHAnsi"/>
          <w:color w:val="000000" w:themeColor="text1"/>
          <w:lang w:val="en-US"/>
        </w:rPr>
        <w:t>,</w:t>
      </w:r>
      <w:r w:rsidRPr="00BA4A86">
        <w:rPr>
          <w:rFonts w:asciiTheme="minorHAnsi" w:hAnsiTheme="minorHAnsi" w:cstheme="minorHAnsi"/>
          <w:color w:val="000000" w:themeColor="text1"/>
          <w:lang w:val="en-US"/>
        </w:rPr>
        <w:t xml:space="preserve"> and while we have investigated alternative compounds, it</w:t>
      </w:r>
      <w:r w:rsidR="00271344" w:rsidRPr="00BA4A86">
        <w:rPr>
          <w:rFonts w:asciiTheme="minorHAnsi" w:hAnsiTheme="minorHAnsi" w:cstheme="minorHAnsi"/>
          <w:color w:val="000000" w:themeColor="text1"/>
          <w:lang w:val="en-US"/>
        </w:rPr>
        <w:t xml:space="preserve">s addition to </w:t>
      </w:r>
      <w:r w:rsidR="00F97BE6" w:rsidRPr="00BA4A86">
        <w:rPr>
          <w:rFonts w:asciiTheme="minorHAnsi" w:hAnsiTheme="minorHAnsi" w:cstheme="minorHAnsi"/>
          <w:color w:val="000000" w:themeColor="text1"/>
          <w:lang w:val="en-US"/>
        </w:rPr>
        <w:t xml:space="preserve">the </w:t>
      </w:r>
      <w:r w:rsidR="00271344" w:rsidRPr="00BA4A86">
        <w:rPr>
          <w:rFonts w:asciiTheme="minorHAnsi" w:hAnsiTheme="minorHAnsi" w:cstheme="minorHAnsi"/>
          <w:color w:val="000000" w:themeColor="text1"/>
          <w:lang w:val="en-US"/>
        </w:rPr>
        <w:t>lysis buffer</w:t>
      </w:r>
      <w:r w:rsidRPr="00BA4A86">
        <w:rPr>
          <w:rFonts w:asciiTheme="minorHAnsi" w:hAnsiTheme="minorHAnsi" w:cstheme="minorHAnsi"/>
          <w:color w:val="000000" w:themeColor="text1"/>
          <w:lang w:val="en-US"/>
        </w:rPr>
        <w:t xml:space="preserve"> was essential for the analysis of LRRK2</w:t>
      </w:r>
      <w:r w:rsidR="00AA4A5D" w:rsidRPr="00BA4A86">
        <w:rPr>
          <w:rFonts w:asciiTheme="minorHAnsi" w:hAnsiTheme="minorHAnsi" w:cstheme="minorHAnsi"/>
          <w:color w:val="000000" w:themeColor="text1"/>
          <w:lang w:val="en-US"/>
        </w:rPr>
        <w:t>-</w:t>
      </w:r>
      <w:r w:rsidRPr="00BA4A86">
        <w:rPr>
          <w:rFonts w:asciiTheme="minorHAnsi" w:hAnsiTheme="minorHAnsi" w:cstheme="minorHAnsi"/>
          <w:color w:val="000000" w:themeColor="text1"/>
          <w:lang w:val="en-US"/>
        </w:rPr>
        <w:t>controlled Rab10 phosphorylation in human neutrophils by immunoblotting. For example,</w:t>
      </w:r>
      <w:r w:rsidR="007F789A" w:rsidRPr="00BA4A86">
        <w:rPr>
          <w:rFonts w:asciiTheme="minorHAnsi" w:hAnsiTheme="minorHAnsi" w:cstheme="minorHAnsi"/>
          <w:color w:val="000000" w:themeColor="text1"/>
          <w:lang w:val="en-US"/>
        </w:rPr>
        <w:t xml:space="preserve"> </w:t>
      </w:r>
      <w:r w:rsidRPr="00BA4A86">
        <w:rPr>
          <w:rFonts w:asciiTheme="minorHAnsi" w:hAnsiTheme="minorHAnsi" w:cstheme="minorHAnsi"/>
          <w:color w:val="000000" w:themeColor="text1"/>
          <w:lang w:val="en-US"/>
        </w:rPr>
        <w:t>replacing DIFP with 1% (w/v) SDS has been used to lyse neutrophils in other studies</w:t>
      </w:r>
      <w:r w:rsidR="00EB5B57" w:rsidRPr="00BA4A86">
        <w:rPr>
          <w:rFonts w:asciiTheme="minorHAnsi" w:hAnsiTheme="minorHAnsi" w:cstheme="minorHAnsi"/>
          <w:noProof/>
          <w:color w:val="000000" w:themeColor="text1"/>
          <w:vertAlign w:val="superscript"/>
          <w:lang w:val="en-US"/>
        </w:rPr>
        <w:t>19</w:t>
      </w:r>
      <w:r w:rsidR="00271344" w:rsidRPr="00BA4A86">
        <w:rPr>
          <w:rFonts w:asciiTheme="minorHAnsi" w:hAnsiTheme="minorHAnsi" w:cstheme="minorHAnsi"/>
          <w:color w:val="000000" w:themeColor="text1"/>
          <w:lang w:val="en-US"/>
        </w:rPr>
        <w:t xml:space="preserve"> </w:t>
      </w:r>
      <w:r w:rsidR="00900D6C" w:rsidRPr="00BA4A86">
        <w:rPr>
          <w:rFonts w:asciiTheme="minorHAnsi" w:hAnsiTheme="minorHAnsi" w:cstheme="minorHAnsi"/>
          <w:color w:val="000000" w:themeColor="text1"/>
          <w:lang w:val="en-US"/>
        </w:rPr>
        <w:t xml:space="preserve">and </w:t>
      </w:r>
      <w:r w:rsidR="00F0145B" w:rsidRPr="00BA4A86">
        <w:rPr>
          <w:rFonts w:asciiTheme="minorHAnsi" w:hAnsiTheme="minorHAnsi" w:cstheme="minorHAnsi"/>
          <w:color w:val="000000" w:themeColor="text1"/>
          <w:lang w:val="en-US"/>
        </w:rPr>
        <w:t>led to significant protein degradation to the exten</w:t>
      </w:r>
      <w:r w:rsidR="00F97BE6" w:rsidRPr="00BA4A86">
        <w:rPr>
          <w:rFonts w:asciiTheme="minorHAnsi" w:hAnsiTheme="minorHAnsi" w:cstheme="minorHAnsi"/>
          <w:color w:val="000000" w:themeColor="text1"/>
          <w:lang w:val="en-US"/>
        </w:rPr>
        <w:t>t</w:t>
      </w:r>
      <w:r w:rsidR="00F0145B" w:rsidRPr="00BA4A86">
        <w:rPr>
          <w:rFonts w:asciiTheme="minorHAnsi" w:hAnsiTheme="minorHAnsi" w:cstheme="minorHAnsi"/>
          <w:color w:val="000000" w:themeColor="text1"/>
          <w:lang w:val="en-US"/>
        </w:rPr>
        <w:t xml:space="preserve"> that immunoblotting for </w:t>
      </w:r>
      <w:r w:rsidRPr="00BA4A86">
        <w:rPr>
          <w:rFonts w:asciiTheme="minorHAnsi" w:hAnsiTheme="minorHAnsi" w:cstheme="minorHAnsi"/>
          <w:color w:val="000000" w:themeColor="text1"/>
          <w:lang w:val="en-US"/>
        </w:rPr>
        <w:t>LRRK2, Rab10</w:t>
      </w:r>
      <w:r w:rsidR="00F97BE6" w:rsidRPr="00BA4A86">
        <w:rPr>
          <w:rFonts w:asciiTheme="minorHAnsi" w:hAnsiTheme="minorHAnsi" w:cstheme="minorHAnsi"/>
          <w:color w:val="000000" w:themeColor="text1"/>
          <w:lang w:val="en-US"/>
        </w:rPr>
        <w:t>,</w:t>
      </w:r>
      <w:r w:rsidRPr="00BA4A86">
        <w:rPr>
          <w:rFonts w:asciiTheme="minorHAnsi" w:hAnsiTheme="minorHAnsi" w:cstheme="minorHAnsi"/>
          <w:color w:val="000000" w:themeColor="text1"/>
          <w:lang w:val="en-US"/>
        </w:rPr>
        <w:t xml:space="preserve"> and even the GAPDH loading control </w:t>
      </w:r>
      <w:r w:rsidR="00F0145B" w:rsidRPr="00BA4A86">
        <w:rPr>
          <w:rFonts w:asciiTheme="minorHAnsi" w:hAnsiTheme="minorHAnsi" w:cstheme="minorHAnsi"/>
          <w:color w:val="000000" w:themeColor="text1"/>
          <w:lang w:val="en-US"/>
        </w:rPr>
        <w:t>did not yield a signal, thus highlighting</w:t>
      </w:r>
      <w:r w:rsidR="007F789A" w:rsidRPr="00BA4A86">
        <w:rPr>
          <w:rFonts w:asciiTheme="minorHAnsi" w:hAnsiTheme="minorHAnsi" w:cstheme="minorHAnsi"/>
          <w:color w:val="000000" w:themeColor="text1"/>
          <w:lang w:val="en-US"/>
        </w:rPr>
        <w:t xml:space="preserve"> </w:t>
      </w:r>
      <w:r w:rsidR="00F0145B" w:rsidRPr="00BA4A86">
        <w:rPr>
          <w:rFonts w:asciiTheme="minorHAnsi" w:hAnsiTheme="minorHAnsi" w:cstheme="minorHAnsi"/>
          <w:color w:val="000000" w:themeColor="text1"/>
          <w:lang w:val="en-US"/>
        </w:rPr>
        <w:t xml:space="preserve">the </w:t>
      </w:r>
      <w:r w:rsidRPr="00BA4A86">
        <w:rPr>
          <w:rFonts w:asciiTheme="minorHAnsi" w:hAnsiTheme="minorHAnsi" w:cstheme="minorHAnsi"/>
          <w:color w:val="000000" w:themeColor="text1"/>
          <w:lang w:val="en-US"/>
        </w:rPr>
        <w:t>importance of including a highly potent protease inhibitor</w:t>
      </w:r>
      <w:r w:rsidR="00087DD2" w:rsidRPr="00BA4A86">
        <w:rPr>
          <w:rFonts w:asciiTheme="minorHAnsi" w:hAnsiTheme="minorHAnsi" w:cstheme="minorHAnsi"/>
          <w:color w:val="000000" w:themeColor="text1"/>
          <w:lang w:val="en-US"/>
        </w:rPr>
        <w:t xml:space="preserve"> in the lysis buffer</w:t>
      </w:r>
      <w:r w:rsidRPr="00BA4A86">
        <w:rPr>
          <w:rFonts w:asciiTheme="minorHAnsi" w:hAnsiTheme="minorHAnsi" w:cstheme="minorHAnsi"/>
          <w:color w:val="000000" w:themeColor="text1"/>
          <w:lang w:val="en-US"/>
        </w:rPr>
        <w:t xml:space="preserve"> (</w:t>
      </w:r>
      <w:r w:rsidR="003F7B6E" w:rsidRPr="00BA4A86">
        <w:rPr>
          <w:rFonts w:asciiTheme="minorHAnsi" w:hAnsiTheme="minorHAnsi" w:cstheme="minorHAnsi"/>
          <w:b/>
          <w:color w:val="000000" w:themeColor="text1"/>
          <w:lang w:val="en-US"/>
        </w:rPr>
        <w:t>Figure</w:t>
      </w:r>
      <w:r w:rsidRPr="00BA4A86">
        <w:rPr>
          <w:rFonts w:asciiTheme="minorHAnsi" w:hAnsiTheme="minorHAnsi" w:cstheme="minorHAnsi"/>
          <w:color w:val="000000" w:themeColor="text1"/>
          <w:lang w:val="en-US"/>
        </w:rPr>
        <w:t xml:space="preserve"> </w:t>
      </w:r>
      <w:r w:rsidR="00FB43EE" w:rsidRPr="00BA4A86">
        <w:rPr>
          <w:rFonts w:asciiTheme="minorHAnsi" w:hAnsiTheme="minorHAnsi" w:cstheme="minorHAnsi"/>
          <w:b/>
          <w:bCs/>
          <w:color w:val="000000" w:themeColor="text1"/>
          <w:lang w:val="en-US"/>
        </w:rPr>
        <w:t>2C</w:t>
      </w:r>
      <w:r w:rsidRPr="00BA4A86">
        <w:rPr>
          <w:rFonts w:asciiTheme="minorHAnsi" w:hAnsiTheme="minorHAnsi" w:cstheme="minorHAnsi"/>
          <w:color w:val="000000" w:themeColor="text1"/>
          <w:lang w:val="en-US"/>
        </w:rPr>
        <w:t xml:space="preserve">). </w:t>
      </w:r>
      <w:r w:rsidR="00CE28CA" w:rsidRPr="00BA4A86">
        <w:rPr>
          <w:rFonts w:asciiTheme="minorHAnsi" w:hAnsiTheme="minorHAnsi" w:cstheme="minorHAnsi"/>
          <w:color w:val="000000" w:themeColor="text1"/>
          <w:lang w:val="en-US"/>
        </w:rPr>
        <w:t>When replacing DIFP with</w:t>
      </w:r>
      <w:r w:rsidRPr="00BA4A86">
        <w:rPr>
          <w:rFonts w:asciiTheme="minorHAnsi" w:hAnsiTheme="minorHAnsi" w:cstheme="minorHAnsi"/>
          <w:color w:val="000000" w:themeColor="text1"/>
          <w:lang w:val="en-US"/>
        </w:rPr>
        <w:t xml:space="preserve"> </w:t>
      </w:r>
      <w:r w:rsidR="00CE28CA" w:rsidRPr="00BA4A86">
        <w:rPr>
          <w:rFonts w:asciiTheme="minorHAnsi" w:hAnsiTheme="minorHAnsi" w:cstheme="minorHAnsi"/>
          <w:color w:val="000000" w:themeColor="text1"/>
          <w:lang w:val="en-US"/>
        </w:rPr>
        <w:t xml:space="preserve">the less potent, but also less toxic serine protease inhibitor </w:t>
      </w:r>
      <w:r w:rsidRPr="00BA4A86">
        <w:rPr>
          <w:rFonts w:asciiTheme="minorHAnsi" w:hAnsiTheme="minorHAnsi" w:cstheme="minorHAnsi"/>
          <w:color w:val="000000" w:themeColor="text1"/>
          <w:lang w:val="en-US"/>
        </w:rPr>
        <w:t>PMSF</w:t>
      </w:r>
      <w:r w:rsidR="00CE28CA" w:rsidRPr="00BA4A86">
        <w:rPr>
          <w:rFonts w:asciiTheme="minorHAnsi" w:hAnsiTheme="minorHAnsi" w:cstheme="minorHAnsi"/>
          <w:color w:val="000000" w:themeColor="text1"/>
          <w:lang w:val="en-US"/>
        </w:rPr>
        <w:t xml:space="preserve"> at 2.5 mM,</w:t>
      </w:r>
      <w:r w:rsidRPr="00BA4A86">
        <w:rPr>
          <w:rFonts w:asciiTheme="minorHAnsi" w:hAnsiTheme="minorHAnsi" w:cstheme="minorHAnsi"/>
          <w:color w:val="000000" w:themeColor="text1"/>
          <w:lang w:val="en-US"/>
        </w:rPr>
        <w:t xml:space="preserve"> Rab10</w:t>
      </w:r>
      <w:r w:rsidR="00087DD2" w:rsidRPr="00BA4A86">
        <w:rPr>
          <w:rFonts w:asciiTheme="minorHAnsi" w:hAnsiTheme="minorHAnsi" w:cstheme="minorHAnsi"/>
          <w:color w:val="000000" w:themeColor="text1"/>
          <w:lang w:val="en-US"/>
        </w:rPr>
        <w:t xml:space="preserve"> </w:t>
      </w:r>
      <w:proofErr w:type="spellStart"/>
      <w:r w:rsidRPr="00BA4A86">
        <w:rPr>
          <w:rFonts w:asciiTheme="minorHAnsi" w:hAnsiTheme="minorHAnsi" w:cstheme="minorHAnsi"/>
          <w:color w:val="000000" w:themeColor="text1"/>
          <w:lang w:val="en-US"/>
        </w:rPr>
        <w:t>phosporylation</w:t>
      </w:r>
      <w:proofErr w:type="spellEnd"/>
      <w:r w:rsidRPr="00BA4A86">
        <w:rPr>
          <w:rFonts w:asciiTheme="minorHAnsi" w:hAnsiTheme="minorHAnsi" w:cstheme="minorHAnsi"/>
          <w:color w:val="000000" w:themeColor="text1"/>
          <w:lang w:val="en-US"/>
        </w:rPr>
        <w:t xml:space="preserve"> was well preserved</w:t>
      </w:r>
      <w:r w:rsidR="00CE28CA" w:rsidRPr="00BA4A86">
        <w:rPr>
          <w:rFonts w:asciiTheme="minorHAnsi" w:hAnsiTheme="minorHAnsi" w:cstheme="minorHAnsi"/>
          <w:color w:val="000000" w:themeColor="text1"/>
          <w:lang w:val="en-US"/>
        </w:rPr>
        <w:t xml:space="preserve">, </w:t>
      </w:r>
      <w:r w:rsidR="00F97BE6" w:rsidRPr="00BA4A86">
        <w:rPr>
          <w:rFonts w:asciiTheme="minorHAnsi" w:hAnsiTheme="minorHAnsi" w:cstheme="minorHAnsi"/>
          <w:color w:val="000000" w:themeColor="text1"/>
          <w:lang w:val="en-US"/>
        </w:rPr>
        <w:t>but</w:t>
      </w:r>
      <w:r w:rsidR="00CE28CA" w:rsidRPr="00BA4A86">
        <w:rPr>
          <w:rFonts w:asciiTheme="minorHAnsi" w:hAnsiTheme="minorHAnsi" w:cstheme="minorHAnsi"/>
          <w:color w:val="000000" w:themeColor="text1"/>
          <w:lang w:val="en-US"/>
        </w:rPr>
        <w:t xml:space="preserve"> the larger LRRK2 protein underwent significant degradation </w:t>
      </w:r>
      <w:r w:rsidRPr="00BA4A86">
        <w:rPr>
          <w:rFonts w:asciiTheme="minorHAnsi" w:hAnsiTheme="minorHAnsi" w:cstheme="minorHAnsi"/>
          <w:color w:val="000000" w:themeColor="text1"/>
          <w:lang w:val="en-US"/>
        </w:rPr>
        <w:t>(</w:t>
      </w:r>
      <w:r w:rsidR="003F7B6E" w:rsidRPr="00BA4A86">
        <w:rPr>
          <w:rFonts w:asciiTheme="minorHAnsi" w:hAnsiTheme="minorHAnsi" w:cstheme="minorHAnsi"/>
          <w:b/>
          <w:color w:val="000000" w:themeColor="text1"/>
          <w:lang w:val="en-US"/>
        </w:rPr>
        <w:t>Figure</w:t>
      </w:r>
      <w:r w:rsidRPr="00BA4A86">
        <w:rPr>
          <w:rFonts w:asciiTheme="minorHAnsi" w:hAnsiTheme="minorHAnsi" w:cstheme="minorHAnsi"/>
          <w:color w:val="000000" w:themeColor="text1"/>
          <w:lang w:val="en-US"/>
        </w:rPr>
        <w:t xml:space="preserve"> </w:t>
      </w:r>
      <w:r w:rsidR="00FB43EE" w:rsidRPr="00BA4A86">
        <w:rPr>
          <w:rFonts w:asciiTheme="minorHAnsi" w:hAnsiTheme="minorHAnsi" w:cstheme="minorHAnsi"/>
          <w:b/>
          <w:bCs/>
          <w:color w:val="000000" w:themeColor="text1"/>
          <w:lang w:val="en-US"/>
        </w:rPr>
        <w:t>2</w:t>
      </w:r>
      <w:r w:rsidRPr="00BA4A86">
        <w:rPr>
          <w:rFonts w:asciiTheme="minorHAnsi" w:hAnsiTheme="minorHAnsi" w:cstheme="minorHAnsi"/>
          <w:b/>
          <w:bCs/>
          <w:color w:val="000000" w:themeColor="text1"/>
          <w:lang w:val="en-US"/>
        </w:rPr>
        <w:t>C</w:t>
      </w:r>
      <w:r w:rsidRPr="00BA4A86">
        <w:rPr>
          <w:rFonts w:asciiTheme="minorHAnsi" w:hAnsiTheme="minorHAnsi" w:cstheme="minorHAnsi"/>
          <w:color w:val="000000" w:themeColor="text1"/>
          <w:lang w:val="en-US"/>
        </w:rPr>
        <w:t>). In order to minimize handling of the DIFP stock solutio</w:t>
      </w:r>
      <w:r w:rsidR="003C1C17" w:rsidRPr="00BA4A86">
        <w:rPr>
          <w:rFonts w:asciiTheme="minorHAnsi" w:hAnsiTheme="minorHAnsi" w:cstheme="minorHAnsi"/>
          <w:color w:val="000000" w:themeColor="text1"/>
          <w:lang w:val="en-US"/>
        </w:rPr>
        <w:t>n</w:t>
      </w:r>
      <w:r w:rsidRPr="00BA4A86">
        <w:rPr>
          <w:rFonts w:asciiTheme="minorHAnsi" w:hAnsiTheme="minorHAnsi" w:cstheme="minorHAnsi"/>
          <w:color w:val="000000" w:themeColor="text1"/>
          <w:lang w:val="en-US"/>
        </w:rPr>
        <w:t xml:space="preserve">, lysis buffer containing DIFP </w:t>
      </w:r>
      <w:r w:rsidR="00CE28CA" w:rsidRPr="00BA4A86">
        <w:rPr>
          <w:rFonts w:asciiTheme="minorHAnsi" w:hAnsiTheme="minorHAnsi" w:cstheme="minorHAnsi"/>
          <w:color w:val="000000" w:themeColor="text1"/>
          <w:lang w:val="en-US"/>
        </w:rPr>
        <w:t xml:space="preserve">can be </w:t>
      </w:r>
      <w:r w:rsidR="003C1C17" w:rsidRPr="00BA4A86">
        <w:rPr>
          <w:rFonts w:asciiTheme="minorHAnsi" w:hAnsiTheme="minorHAnsi" w:cstheme="minorHAnsi"/>
          <w:color w:val="000000" w:themeColor="text1"/>
          <w:lang w:val="en-US"/>
        </w:rPr>
        <w:t xml:space="preserve">prepared in batches, aliquoted and </w:t>
      </w:r>
      <w:r w:rsidR="00CE28CA" w:rsidRPr="00BA4A86">
        <w:rPr>
          <w:rFonts w:asciiTheme="minorHAnsi" w:hAnsiTheme="minorHAnsi" w:cstheme="minorHAnsi"/>
          <w:color w:val="000000" w:themeColor="text1"/>
          <w:lang w:val="en-US"/>
        </w:rPr>
        <w:t xml:space="preserve">stored </w:t>
      </w:r>
      <w:r w:rsidR="003C1C17" w:rsidRPr="00BA4A86">
        <w:rPr>
          <w:rFonts w:asciiTheme="minorHAnsi" w:hAnsiTheme="minorHAnsi" w:cstheme="minorHAnsi"/>
          <w:color w:val="000000" w:themeColor="text1"/>
          <w:lang w:val="en-US"/>
        </w:rPr>
        <w:t>at -20</w:t>
      </w:r>
      <w:r w:rsidR="003F7B6E" w:rsidRPr="00BA4A86">
        <w:rPr>
          <w:rFonts w:asciiTheme="minorHAnsi" w:hAnsiTheme="minorHAnsi" w:cstheme="minorHAnsi"/>
          <w:color w:val="000000" w:themeColor="text1"/>
          <w:lang w:val="en-US"/>
        </w:rPr>
        <w:t xml:space="preserve"> °C</w:t>
      </w:r>
      <w:r w:rsidR="003C1C17" w:rsidRPr="00BA4A86">
        <w:rPr>
          <w:rFonts w:asciiTheme="minorHAnsi" w:hAnsiTheme="minorHAnsi" w:cstheme="minorHAnsi"/>
          <w:color w:val="000000" w:themeColor="text1"/>
          <w:lang w:val="en-US"/>
        </w:rPr>
        <w:t xml:space="preserve"> or -80 </w:t>
      </w:r>
      <w:r w:rsidR="003F7B6E" w:rsidRPr="00BA4A86">
        <w:rPr>
          <w:rFonts w:asciiTheme="minorHAnsi" w:hAnsiTheme="minorHAnsi" w:cstheme="minorHAnsi"/>
          <w:color w:val="000000" w:themeColor="text1"/>
          <w:lang w:val="en-US"/>
        </w:rPr>
        <w:t>°C</w:t>
      </w:r>
      <w:r w:rsidR="00EB5B57" w:rsidRPr="00BA4A86">
        <w:rPr>
          <w:rFonts w:asciiTheme="minorHAnsi" w:hAnsiTheme="minorHAnsi" w:cstheme="minorHAnsi"/>
          <w:noProof/>
          <w:color w:val="000000" w:themeColor="text1"/>
          <w:vertAlign w:val="superscript"/>
          <w:lang w:val="en-US"/>
        </w:rPr>
        <w:t>11</w:t>
      </w:r>
      <w:r w:rsidR="00A200EF" w:rsidRPr="00BA4A86">
        <w:rPr>
          <w:rFonts w:asciiTheme="minorHAnsi" w:hAnsiTheme="minorHAnsi" w:cstheme="minorHAnsi"/>
          <w:color w:val="000000" w:themeColor="text1"/>
          <w:lang w:val="en-US"/>
        </w:rPr>
        <w:t>.</w:t>
      </w:r>
      <w:r w:rsidRPr="00BA4A86">
        <w:rPr>
          <w:rFonts w:asciiTheme="minorHAnsi" w:hAnsiTheme="minorHAnsi" w:cstheme="minorHAnsi"/>
          <w:color w:val="000000" w:themeColor="text1"/>
          <w:lang w:val="en-US"/>
        </w:rPr>
        <w:t xml:space="preserve">With regards to the analysis by quantitative immunoblotting, it is paramount to use a </w:t>
      </w:r>
      <w:proofErr w:type="spellStart"/>
      <w:r w:rsidRPr="00BA4A86">
        <w:rPr>
          <w:rFonts w:asciiTheme="minorHAnsi" w:hAnsiTheme="minorHAnsi" w:cstheme="minorHAnsi"/>
          <w:color w:val="000000" w:themeColor="text1"/>
          <w:lang w:val="en-US"/>
        </w:rPr>
        <w:t>phosphospecific</w:t>
      </w:r>
      <w:proofErr w:type="spellEnd"/>
      <w:r w:rsidRPr="00BA4A86">
        <w:rPr>
          <w:rFonts w:asciiTheme="minorHAnsi" w:hAnsiTheme="minorHAnsi" w:cstheme="minorHAnsi"/>
          <w:color w:val="000000" w:themeColor="text1"/>
          <w:lang w:val="en-US"/>
        </w:rPr>
        <w:t xml:space="preserve"> antibody that has been demonstrated to be selective for only a single LRRK2 phosphorylated </w:t>
      </w:r>
      <w:proofErr w:type="spellStart"/>
      <w:r w:rsidRPr="00BA4A86">
        <w:rPr>
          <w:rFonts w:asciiTheme="minorHAnsi" w:hAnsiTheme="minorHAnsi" w:cstheme="minorHAnsi"/>
          <w:color w:val="000000" w:themeColor="text1"/>
          <w:lang w:val="en-US"/>
        </w:rPr>
        <w:t>Rab</w:t>
      </w:r>
      <w:proofErr w:type="spellEnd"/>
      <w:r w:rsidRPr="00BA4A86">
        <w:rPr>
          <w:rFonts w:asciiTheme="minorHAnsi" w:hAnsiTheme="minorHAnsi" w:cstheme="minorHAnsi"/>
          <w:color w:val="000000" w:themeColor="text1"/>
          <w:lang w:val="en-US"/>
        </w:rPr>
        <w:t xml:space="preserve"> protein</w:t>
      </w:r>
      <w:r w:rsidR="00266577" w:rsidRPr="00BA4A86">
        <w:rPr>
          <w:rFonts w:asciiTheme="minorHAnsi" w:hAnsiTheme="minorHAnsi" w:cstheme="minorHAnsi"/>
          <w:color w:val="000000" w:themeColor="text1"/>
          <w:lang w:val="en-US"/>
        </w:rPr>
        <w:t xml:space="preserve">, such as </w:t>
      </w:r>
      <w:r w:rsidRPr="00BA4A86">
        <w:rPr>
          <w:rFonts w:asciiTheme="minorHAnsi" w:hAnsiTheme="minorHAnsi" w:cstheme="minorHAnsi"/>
          <w:color w:val="000000" w:themeColor="text1"/>
          <w:lang w:val="en-US"/>
        </w:rPr>
        <w:t>the MJFF-pRab10 antibod</w:t>
      </w:r>
      <w:r w:rsidR="00087DD2" w:rsidRPr="00BA4A86">
        <w:rPr>
          <w:rFonts w:asciiTheme="minorHAnsi" w:hAnsiTheme="minorHAnsi" w:cstheme="minorHAnsi"/>
          <w:color w:val="000000" w:themeColor="text1"/>
          <w:lang w:val="en-US"/>
        </w:rPr>
        <w:t>y</w:t>
      </w:r>
      <w:r w:rsidRPr="00BA4A86">
        <w:rPr>
          <w:rFonts w:asciiTheme="minorHAnsi" w:hAnsiTheme="minorHAnsi" w:cstheme="minorHAnsi"/>
          <w:color w:val="000000" w:themeColor="text1"/>
          <w:lang w:val="en-US"/>
        </w:rPr>
        <w:t xml:space="preserve"> used</w:t>
      </w:r>
      <w:r w:rsidR="00087DD2" w:rsidRPr="00BA4A86">
        <w:rPr>
          <w:rFonts w:asciiTheme="minorHAnsi" w:hAnsiTheme="minorHAnsi" w:cstheme="minorHAnsi"/>
          <w:color w:val="000000" w:themeColor="text1"/>
          <w:lang w:val="en-US"/>
        </w:rPr>
        <w:t xml:space="preserve"> for our studies</w:t>
      </w:r>
      <w:r w:rsidR="00EB5B57" w:rsidRPr="00BA4A86">
        <w:rPr>
          <w:rFonts w:asciiTheme="minorHAnsi" w:hAnsiTheme="minorHAnsi" w:cstheme="minorHAnsi"/>
          <w:noProof/>
          <w:color w:val="000000" w:themeColor="text1"/>
          <w:vertAlign w:val="superscript"/>
          <w:lang w:val="en-US"/>
        </w:rPr>
        <w:t>14</w:t>
      </w:r>
      <w:r w:rsidRPr="00BA4A86">
        <w:rPr>
          <w:rFonts w:asciiTheme="minorHAnsi" w:hAnsiTheme="minorHAnsi" w:cstheme="minorHAnsi"/>
          <w:color w:val="000000" w:themeColor="text1"/>
          <w:lang w:val="en-US"/>
        </w:rPr>
        <w:t xml:space="preserve">. </w:t>
      </w:r>
    </w:p>
    <w:p w14:paraId="764164EA" w14:textId="77777777" w:rsidR="00EF1C9E" w:rsidRPr="00BA4A86" w:rsidRDefault="00EF1C9E" w:rsidP="001B459E">
      <w:pPr>
        <w:jc w:val="both"/>
        <w:rPr>
          <w:rFonts w:asciiTheme="minorHAnsi" w:hAnsiTheme="minorHAnsi" w:cstheme="minorHAnsi"/>
          <w:color w:val="000000" w:themeColor="text1"/>
          <w:lang w:val="en-US"/>
        </w:rPr>
      </w:pPr>
    </w:p>
    <w:p w14:paraId="6A20C0CC" w14:textId="7552FB52" w:rsidR="0063639D" w:rsidRPr="00BA4A86" w:rsidRDefault="00EF1C9E" w:rsidP="001B459E">
      <w:pPr>
        <w:jc w:val="both"/>
        <w:rPr>
          <w:rFonts w:asciiTheme="minorHAnsi" w:hAnsiTheme="minorHAnsi" w:cstheme="minorHAnsi"/>
          <w:color w:val="000000" w:themeColor="text1"/>
          <w:lang w:val="en-US"/>
        </w:rPr>
      </w:pPr>
      <w:r w:rsidRPr="00BA4A86">
        <w:rPr>
          <w:rFonts w:asciiTheme="minorHAnsi" w:hAnsiTheme="minorHAnsi" w:cstheme="minorHAnsi"/>
          <w:color w:val="000000" w:themeColor="text1"/>
          <w:lang w:val="en-US"/>
        </w:rPr>
        <w:t xml:space="preserve">The protocol can also be scaled </w:t>
      </w:r>
      <w:r w:rsidR="00BE2DEC" w:rsidRPr="00BA4A86">
        <w:rPr>
          <w:rFonts w:asciiTheme="minorHAnsi" w:hAnsiTheme="minorHAnsi" w:cstheme="minorHAnsi"/>
          <w:color w:val="000000" w:themeColor="text1"/>
          <w:lang w:val="en-US"/>
        </w:rPr>
        <w:t xml:space="preserve">up </w:t>
      </w:r>
      <w:r w:rsidRPr="00BA4A86">
        <w:rPr>
          <w:rFonts w:asciiTheme="minorHAnsi" w:hAnsiTheme="minorHAnsi" w:cstheme="minorHAnsi"/>
          <w:color w:val="000000" w:themeColor="text1"/>
          <w:lang w:val="en-US"/>
        </w:rPr>
        <w:t>using a maximal volume of whole blood of up to 25 m</w:t>
      </w:r>
      <w:r w:rsidR="00B422E0" w:rsidRPr="00BA4A86">
        <w:rPr>
          <w:rFonts w:asciiTheme="minorHAnsi" w:hAnsiTheme="minorHAnsi" w:cstheme="minorHAnsi"/>
          <w:color w:val="000000" w:themeColor="text1"/>
          <w:lang w:val="en-US"/>
        </w:rPr>
        <w:t>L</w:t>
      </w:r>
      <w:r w:rsidRPr="00BA4A86">
        <w:rPr>
          <w:rFonts w:asciiTheme="minorHAnsi" w:hAnsiTheme="minorHAnsi" w:cstheme="minorHAnsi"/>
          <w:color w:val="000000" w:themeColor="text1"/>
          <w:lang w:val="en-US"/>
        </w:rPr>
        <w:t xml:space="preserve">, which is the limit that can be processed in one isolation procedure using </w:t>
      </w:r>
      <w:r w:rsidR="003F7B6E" w:rsidRPr="00BA4A86">
        <w:rPr>
          <w:rFonts w:asciiTheme="minorHAnsi" w:hAnsiTheme="minorHAnsi" w:cstheme="minorHAnsi"/>
          <w:color w:val="000000" w:themeColor="text1"/>
          <w:lang w:val="en-US"/>
        </w:rPr>
        <w:t xml:space="preserve">one </w:t>
      </w:r>
      <w:r w:rsidRPr="00BA4A86">
        <w:rPr>
          <w:rFonts w:asciiTheme="minorHAnsi" w:hAnsiTheme="minorHAnsi" w:cstheme="minorHAnsi"/>
          <w:color w:val="000000" w:themeColor="text1"/>
          <w:lang w:val="en-US"/>
        </w:rPr>
        <w:t>magnet</w:t>
      </w:r>
      <w:r w:rsidR="00F97BE6" w:rsidRPr="00BA4A86">
        <w:rPr>
          <w:rFonts w:asciiTheme="minorHAnsi" w:hAnsiTheme="minorHAnsi" w:cstheme="minorHAnsi"/>
          <w:color w:val="000000" w:themeColor="text1"/>
          <w:lang w:val="en-US"/>
        </w:rPr>
        <w:t xml:space="preserve">, which is </w:t>
      </w:r>
      <w:r w:rsidRPr="00BA4A86">
        <w:rPr>
          <w:rFonts w:asciiTheme="minorHAnsi" w:hAnsiTheme="minorHAnsi" w:cstheme="minorHAnsi"/>
          <w:color w:val="000000" w:themeColor="text1"/>
          <w:lang w:val="en-US"/>
        </w:rPr>
        <w:t>able to hold 50</w:t>
      </w:r>
      <w:r w:rsidR="00F01129" w:rsidRPr="00BA4A86">
        <w:rPr>
          <w:rFonts w:asciiTheme="minorHAnsi" w:hAnsiTheme="minorHAnsi" w:cstheme="minorHAnsi"/>
          <w:color w:val="000000" w:themeColor="text1"/>
          <w:lang w:val="en-US"/>
        </w:rPr>
        <w:t xml:space="preserve"> mL </w:t>
      </w:r>
      <w:r w:rsidRPr="00BA4A86">
        <w:rPr>
          <w:rFonts w:asciiTheme="minorHAnsi" w:hAnsiTheme="minorHAnsi" w:cstheme="minorHAnsi"/>
          <w:color w:val="000000" w:themeColor="text1"/>
          <w:lang w:val="en-US"/>
        </w:rPr>
        <w:t xml:space="preserve">conical tubes. </w:t>
      </w:r>
      <w:r w:rsidR="00660B69" w:rsidRPr="00BA4A86">
        <w:rPr>
          <w:rFonts w:asciiTheme="minorHAnsi" w:hAnsiTheme="minorHAnsi" w:cstheme="minorHAnsi"/>
          <w:color w:val="000000" w:themeColor="text1"/>
          <w:lang w:val="en-US"/>
        </w:rPr>
        <w:t xml:space="preserve">The only steps that </w:t>
      </w:r>
      <w:r w:rsidR="00BE2DEC" w:rsidRPr="00BA4A86">
        <w:rPr>
          <w:rFonts w:asciiTheme="minorHAnsi" w:hAnsiTheme="minorHAnsi" w:cstheme="minorHAnsi"/>
          <w:color w:val="000000" w:themeColor="text1"/>
          <w:lang w:val="en-US"/>
        </w:rPr>
        <w:t xml:space="preserve">would </w:t>
      </w:r>
      <w:r w:rsidR="00660B69" w:rsidRPr="00BA4A86">
        <w:rPr>
          <w:rFonts w:asciiTheme="minorHAnsi" w:hAnsiTheme="minorHAnsi" w:cstheme="minorHAnsi"/>
          <w:color w:val="000000" w:themeColor="text1"/>
          <w:lang w:val="en-US"/>
        </w:rPr>
        <w:t xml:space="preserve">need </w:t>
      </w:r>
      <w:r w:rsidR="00CE5FD0" w:rsidRPr="00BA4A86">
        <w:rPr>
          <w:rFonts w:asciiTheme="minorHAnsi" w:hAnsiTheme="minorHAnsi" w:cstheme="minorHAnsi"/>
          <w:color w:val="000000" w:themeColor="text1"/>
          <w:lang w:val="en-US"/>
        </w:rPr>
        <w:t>adjustments</w:t>
      </w:r>
      <w:r w:rsidR="00660B69" w:rsidRPr="00BA4A86">
        <w:rPr>
          <w:rFonts w:asciiTheme="minorHAnsi" w:hAnsiTheme="minorHAnsi" w:cstheme="minorHAnsi"/>
          <w:color w:val="000000" w:themeColor="text1"/>
          <w:lang w:val="en-US"/>
        </w:rPr>
        <w:t xml:space="preserve"> are </w:t>
      </w:r>
      <w:r w:rsidR="00F97BE6" w:rsidRPr="00BA4A86">
        <w:rPr>
          <w:rFonts w:asciiTheme="minorHAnsi" w:hAnsiTheme="minorHAnsi" w:cstheme="minorHAnsi"/>
          <w:color w:val="000000" w:themeColor="text1"/>
          <w:lang w:val="en-US"/>
        </w:rPr>
        <w:t xml:space="preserve">step </w:t>
      </w:r>
      <w:r w:rsidR="00BE2DEC" w:rsidRPr="00BA4A86">
        <w:rPr>
          <w:rFonts w:asciiTheme="minorHAnsi" w:hAnsiTheme="minorHAnsi" w:cstheme="minorHAnsi"/>
          <w:color w:val="000000" w:themeColor="text1"/>
          <w:lang w:val="en-US"/>
        </w:rPr>
        <w:t>2.</w:t>
      </w:r>
      <w:r w:rsidR="00660B69" w:rsidRPr="00BA4A86">
        <w:rPr>
          <w:rFonts w:asciiTheme="minorHAnsi" w:hAnsiTheme="minorHAnsi" w:cstheme="minorHAnsi"/>
          <w:color w:val="000000" w:themeColor="text1"/>
          <w:lang w:val="en-US"/>
        </w:rPr>
        <w:t xml:space="preserve">4 (adding 50 </w:t>
      </w:r>
      <w:r w:rsidR="00660B69" w:rsidRPr="00BA4A86">
        <w:rPr>
          <w:rFonts w:asciiTheme="minorHAnsi" w:hAnsiTheme="minorHAnsi" w:cstheme="minorHAnsi"/>
          <w:color w:val="000000" w:themeColor="text1"/>
        </w:rPr>
        <w:t xml:space="preserve">µL </w:t>
      </w:r>
      <w:r w:rsidR="00F97BE6" w:rsidRPr="00BA4A86">
        <w:rPr>
          <w:rFonts w:asciiTheme="minorHAnsi" w:hAnsiTheme="minorHAnsi" w:cstheme="minorHAnsi"/>
          <w:color w:val="000000" w:themeColor="text1"/>
        </w:rPr>
        <w:t xml:space="preserve">of </w:t>
      </w:r>
      <w:r w:rsidR="00660B69" w:rsidRPr="00BA4A86">
        <w:rPr>
          <w:rFonts w:asciiTheme="minorHAnsi" w:hAnsiTheme="minorHAnsi" w:cstheme="minorHAnsi"/>
          <w:color w:val="000000" w:themeColor="text1"/>
        </w:rPr>
        <w:t>isolation cocktail per</w:t>
      </w:r>
      <w:r w:rsidR="00F01129" w:rsidRPr="00BA4A86">
        <w:rPr>
          <w:rFonts w:asciiTheme="minorHAnsi" w:hAnsiTheme="minorHAnsi" w:cstheme="minorHAnsi"/>
          <w:color w:val="000000" w:themeColor="text1"/>
        </w:rPr>
        <w:t xml:space="preserve"> mL </w:t>
      </w:r>
      <w:r w:rsidR="00F97BE6" w:rsidRPr="00BA4A86">
        <w:rPr>
          <w:rFonts w:asciiTheme="minorHAnsi" w:hAnsiTheme="minorHAnsi" w:cstheme="minorHAnsi"/>
          <w:color w:val="000000" w:themeColor="text1"/>
        </w:rPr>
        <w:t xml:space="preserve">of </w:t>
      </w:r>
      <w:r w:rsidR="00660B69" w:rsidRPr="00BA4A86">
        <w:rPr>
          <w:rFonts w:asciiTheme="minorHAnsi" w:hAnsiTheme="minorHAnsi" w:cstheme="minorHAnsi"/>
          <w:color w:val="000000" w:themeColor="text1"/>
        </w:rPr>
        <w:t>blood)</w:t>
      </w:r>
      <w:r w:rsidR="00CE5FD0" w:rsidRPr="00BA4A86">
        <w:rPr>
          <w:rFonts w:asciiTheme="minorHAnsi" w:hAnsiTheme="minorHAnsi" w:cstheme="minorHAnsi"/>
          <w:color w:val="000000" w:themeColor="text1"/>
        </w:rPr>
        <w:t xml:space="preserve">, </w:t>
      </w:r>
      <w:r w:rsidR="003F7B6E" w:rsidRPr="00BA4A86">
        <w:rPr>
          <w:rFonts w:asciiTheme="minorHAnsi" w:hAnsiTheme="minorHAnsi" w:cstheme="minorHAnsi"/>
          <w:color w:val="000000" w:themeColor="text1"/>
        </w:rPr>
        <w:t xml:space="preserve">steps </w:t>
      </w:r>
      <w:r w:rsidR="00BE2DEC" w:rsidRPr="00BA4A86">
        <w:rPr>
          <w:rFonts w:asciiTheme="minorHAnsi" w:hAnsiTheme="minorHAnsi" w:cstheme="minorHAnsi"/>
          <w:color w:val="000000" w:themeColor="text1"/>
        </w:rPr>
        <w:t>2.</w:t>
      </w:r>
      <w:r w:rsidR="00660B69" w:rsidRPr="00BA4A86">
        <w:rPr>
          <w:rFonts w:asciiTheme="minorHAnsi" w:hAnsiTheme="minorHAnsi" w:cstheme="minorHAnsi"/>
          <w:color w:val="000000" w:themeColor="text1"/>
        </w:rPr>
        <w:t>6</w:t>
      </w:r>
      <w:r w:rsidR="00BE2DEC" w:rsidRPr="00BA4A86">
        <w:rPr>
          <w:rFonts w:asciiTheme="minorHAnsi" w:hAnsiTheme="minorHAnsi" w:cstheme="minorHAnsi"/>
          <w:color w:val="000000" w:themeColor="text1"/>
        </w:rPr>
        <w:t xml:space="preserve"> and 2.12</w:t>
      </w:r>
      <w:r w:rsidR="00660B69" w:rsidRPr="00BA4A86">
        <w:rPr>
          <w:rFonts w:asciiTheme="minorHAnsi" w:hAnsiTheme="minorHAnsi" w:cstheme="minorHAnsi"/>
          <w:color w:val="000000" w:themeColor="text1"/>
        </w:rPr>
        <w:t xml:space="preserve"> </w:t>
      </w:r>
      <w:r w:rsidR="00660B69" w:rsidRPr="00BA4A86">
        <w:rPr>
          <w:rFonts w:asciiTheme="minorHAnsi" w:hAnsiTheme="minorHAnsi" w:cstheme="minorHAnsi"/>
          <w:color w:val="000000" w:themeColor="text1"/>
          <w:lang w:val="en-US"/>
        </w:rPr>
        <w:t xml:space="preserve">(adding 50 </w:t>
      </w:r>
      <w:r w:rsidR="00660B69" w:rsidRPr="00BA4A86">
        <w:rPr>
          <w:rFonts w:asciiTheme="minorHAnsi" w:hAnsiTheme="minorHAnsi" w:cstheme="minorHAnsi"/>
          <w:color w:val="000000" w:themeColor="text1"/>
        </w:rPr>
        <w:t xml:space="preserve">µL </w:t>
      </w:r>
      <w:r w:rsidR="003F7B6E" w:rsidRPr="00BA4A86">
        <w:rPr>
          <w:rFonts w:asciiTheme="minorHAnsi" w:hAnsiTheme="minorHAnsi" w:cstheme="minorHAnsi"/>
          <w:color w:val="000000" w:themeColor="text1"/>
        </w:rPr>
        <w:t xml:space="preserve">of </w:t>
      </w:r>
      <w:r w:rsidR="00660B69" w:rsidRPr="00BA4A86">
        <w:rPr>
          <w:rFonts w:asciiTheme="minorHAnsi" w:hAnsiTheme="minorHAnsi" w:cstheme="minorHAnsi"/>
          <w:color w:val="000000" w:themeColor="text1"/>
        </w:rPr>
        <w:t>magnetic beads per</w:t>
      </w:r>
      <w:r w:rsidR="00F01129" w:rsidRPr="00BA4A86">
        <w:rPr>
          <w:rFonts w:asciiTheme="minorHAnsi" w:hAnsiTheme="minorHAnsi" w:cstheme="minorHAnsi"/>
          <w:color w:val="000000" w:themeColor="text1"/>
        </w:rPr>
        <w:t xml:space="preserve"> mL </w:t>
      </w:r>
      <w:r w:rsidR="003F7B6E" w:rsidRPr="00BA4A86">
        <w:rPr>
          <w:rFonts w:asciiTheme="minorHAnsi" w:hAnsiTheme="minorHAnsi" w:cstheme="minorHAnsi"/>
          <w:color w:val="000000" w:themeColor="text1"/>
        </w:rPr>
        <w:t xml:space="preserve">of </w:t>
      </w:r>
      <w:r w:rsidR="00660B69" w:rsidRPr="00BA4A86">
        <w:rPr>
          <w:rFonts w:asciiTheme="minorHAnsi" w:hAnsiTheme="minorHAnsi" w:cstheme="minorHAnsi"/>
          <w:color w:val="000000" w:themeColor="text1"/>
        </w:rPr>
        <w:t>blood)</w:t>
      </w:r>
      <w:r w:rsidR="00F97BE6" w:rsidRPr="00BA4A86">
        <w:rPr>
          <w:rFonts w:asciiTheme="minorHAnsi" w:hAnsiTheme="minorHAnsi" w:cstheme="minorHAnsi"/>
          <w:color w:val="000000" w:themeColor="text1"/>
        </w:rPr>
        <w:t>,</w:t>
      </w:r>
      <w:r w:rsidR="00CE5FD0" w:rsidRPr="00BA4A86">
        <w:rPr>
          <w:rFonts w:asciiTheme="minorHAnsi" w:hAnsiTheme="minorHAnsi" w:cstheme="minorHAnsi"/>
          <w:color w:val="000000" w:themeColor="text1"/>
        </w:rPr>
        <w:t xml:space="preserve"> and a proportionate increase in the volume of lysis buffer for neutrophil lysis in </w:t>
      </w:r>
      <w:r w:rsidR="0055434C" w:rsidRPr="00BA4A86">
        <w:rPr>
          <w:rFonts w:asciiTheme="minorHAnsi" w:hAnsiTheme="minorHAnsi" w:cstheme="minorHAnsi"/>
          <w:color w:val="000000" w:themeColor="text1"/>
        </w:rPr>
        <w:t>s</w:t>
      </w:r>
      <w:r w:rsidR="00CE5FD0" w:rsidRPr="00BA4A86">
        <w:rPr>
          <w:rFonts w:asciiTheme="minorHAnsi" w:hAnsiTheme="minorHAnsi" w:cstheme="minorHAnsi"/>
          <w:color w:val="000000" w:themeColor="text1"/>
        </w:rPr>
        <w:t xml:space="preserve">tep </w:t>
      </w:r>
      <w:r w:rsidR="0000308E" w:rsidRPr="00BA4A86">
        <w:rPr>
          <w:rFonts w:asciiTheme="minorHAnsi" w:hAnsiTheme="minorHAnsi" w:cstheme="minorHAnsi"/>
          <w:color w:val="000000" w:themeColor="text1"/>
        </w:rPr>
        <w:t>3.12</w:t>
      </w:r>
      <w:r w:rsidR="00CE5FD0" w:rsidRPr="00BA4A86">
        <w:rPr>
          <w:rFonts w:asciiTheme="minorHAnsi" w:hAnsiTheme="minorHAnsi" w:cstheme="minorHAnsi"/>
          <w:color w:val="000000" w:themeColor="text1"/>
        </w:rPr>
        <w:t xml:space="preserve">. </w:t>
      </w:r>
      <w:r w:rsidR="00660B69" w:rsidRPr="00BA4A86">
        <w:rPr>
          <w:rFonts w:asciiTheme="minorHAnsi" w:hAnsiTheme="minorHAnsi" w:cstheme="minorHAnsi"/>
          <w:color w:val="000000" w:themeColor="text1"/>
        </w:rPr>
        <w:t xml:space="preserve">All other steps can be kept identical. </w:t>
      </w:r>
    </w:p>
    <w:p w14:paraId="4D516D2B" w14:textId="77777777" w:rsidR="00266577" w:rsidRPr="00BA4A86" w:rsidRDefault="00266577" w:rsidP="001B459E">
      <w:pPr>
        <w:jc w:val="both"/>
        <w:rPr>
          <w:rFonts w:asciiTheme="minorHAnsi" w:hAnsiTheme="minorHAnsi" w:cstheme="minorHAnsi"/>
          <w:color w:val="000000" w:themeColor="text1"/>
          <w:lang w:val="en-US"/>
        </w:rPr>
      </w:pPr>
    </w:p>
    <w:p w14:paraId="025B9EDD" w14:textId="74B30A8D" w:rsidR="00C50C1A" w:rsidRPr="00BA4A86" w:rsidRDefault="003F5800" w:rsidP="001B459E">
      <w:pPr>
        <w:jc w:val="both"/>
        <w:rPr>
          <w:rFonts w:asciiTheme="minorHAnsi" w:hAnsiTheme="minorHAnsi" w:cstheme="minorHAnsi"/>
          <w:color w:val="000000" w:themeColor="text1"/>
          <w:lang w:val="en-US"/>
        </w:rPr>
      </w:pPr>
      <w:r w:rsidRPr="00BA4A86">
        <w:rPr>
          <w:rFonts w:asciiTheme="minorHAnsi" w:hAnsiTheme="minorHAnsi" w:cstheme="minorHAnsi"/>
          <w:color w:val="000000" w:themeColor="text1"/>
          <w:lang w:val="en-US"/>
        </w:rPr>
        <w:t>In summary, our protocol describes a</w:t>
      </w:r>
      <w:r w:rsidR="00AA4A5D" w:rsidRPr="00BA4A86">
        <w:rPr>
          <w:rFonts w:asciiTheme="minorHAnsi" w:hAnsiTheme="minorHAnsi" w:cstheme="minorHAnsi"/>
          <w:color w:val="000000" w:themeColor="text1"/>
          <w:lang w:val="en-US"/>
        </w:rPr>
        <w:t>n</w:t>
      </w:r>
      <w:r w:rsidRPr="00BA4A86">
        <w:rPr>
          <w:rFonts w:asciiTheme="minorHAnsi" w:hAnsiTheme="minorHAnsi" w:cstheme="minorHAnsi"/>
          <w:color w:val="000000" w:themeColor="text1"/>
          <w:lang w:val="en-US"/>
        </w:rPr>
        <w:t xml:space="preserve"> </w:t>
      </w:r>
      <w:r w:rsidR="00923622" w:rsidRPr="00BA4A86">
        <w:rPr>
          <w:rFonts w:asciiTheme="minorHAnsi" w:hAnsiTheme="minorHAnsi" w:cstheme="minorHAnsi"/>
          <w:color w:val="000000" w:themeColor="text1"/>
          <w:lang w:val="en-US"/>
        </w:rPr>
        <w:t>easy</w:t>
      </w:r>
      <w:r w:rsidRPr="00BA4A86">
        <w:rPr>
          <w:rFonts w:asciiTheme="minorHAnsi" w:hAnsiTheme="minorHAnsi" w:cstheme="minorHAnsi"/>
          <w:color w:val="000000" w:themeColor="text1"/>
          <w:lang w:val="en-US"/>
        </w:rPr>
        <w:t xml:space="preserve"> and robust method to isolate human neutrophils from peripheral blood. Neutrophils </w:t>
      </w:r>
      <w:r w:rsidR="00087DD2" w:rsidRPr="00BA4A86">
        <w:rPr>
          <w:rFonts w:asciiTheme="minorHAnsi" w:hAnsiTheme="minorHAnsi" w:cstheme="minorHAnsi"/>
          <w:color w:val="000000" w:themeColor="text1"/>
          <w:lang w:val="en-US"/>
        </w:rPr>
        <w:t xml:space="preserve">can </w:t>
      </w:r>
      <w:r w:rsidRPr="00BA4A86">
        <w:rPr>
          <w:rFonts w:asciiTheme="minorHAnsi" w:hAnsiTheme="minorHAnsi" w:cstheme="minorHAnsi"/>
          <w:color w:val="000000" w:themeColor="text1"/>
          <w:lang w:val="en-US"/>
        </w:rPr>
        <w:t>then</w:t>
      </w:r>
      <w:r w:rsidR="00087DD2" w:rsidRPr="00BA4A86">
        <w:rPr>
          <w:rFonts w:asciiTheme="minorHAnsi" w:hAnsiTheme="minorHAnsi" w:cstheme="minorHAnsi"/>
          <w:color w:val="000000" w:themeColor="text1"/>
          <w:lang w:val="en-US"/>
        </w:rPr>
        <w:t xml:space="preserve"> be</w:t>
      </w:r>
      <w:r w:rsidRPr="00BA4A86">
        <w:rPr>
          <w:rFonts w:asciiTheme="minorHAnsi" w:hAnsiTheme="minorHAnsi" w:cstheme="minorHAnsi"/>
          <w:color w:val="000000" w:themeColor="text1"/>
          <w:lang w:val="en-US"/>
        </w:rPr>
        <w:t xml:space="preserve"> treated with and without </w:t>
      </w:r>
      <w:r w:rsidR="00F0360D" w:rsidRPr="00BA4A86">
        <w:rPr>
          <w:rFonts w:asciiTheme="minorHAnsi" w:hAnsiTheme="minorHAnsi" w:cstheme="minorHAnsi"/>
          <w:color w:val="000000" w:themeColor="text1"/>
          <w:lang w:val="en-US"/>
        </w:rPr>
        <w:t xml:space="preserve">a potent and </w:t>
      </w:r>
      <w:r w:rsidRPr="00BA4A86">
        <w:rPr>
          <w:rFonts w:asciiTheme="minorHAnsi" w:hAnsiTheme="minorHAnsi" w:cstheme="minorHAnsi"/>
          <w:color w:val="000000" w:themeColor="text1"/>
          <w:lang w:val="en-US"/>
        </w:rPr>
        <w:t>specific LRRK2 kinase inhibitor to enable the quantification of the LRRK2</w:t>
      </w:r>
      <w:r w:rsidR="00AA4A5D" w:rsidRPr="00BA4A86">
        <w:rPr>
          <w:rFonts w:asciiTheme="minorHAnsi" w:hAnsiTheme="minorHAnsi" w:cstheme="minorHAnsi"/>
          <w:color w:val="000000" w:themeColor="text1"/>
          <w:lang w:val="en-US"/>
        </w:rPr>
        <w:t>-</w:t>
      </w:r>
      <w:r w:rsidRPr="00BA4A86">
        <w:rPr>
          <w:rFonts w:asciiTheme="minorHAnsi" w:hAnsiTheme="minorHAnsi" w:cstheme="minorHAnsi"/>
          <w:color w:val="000000" w:themeColor="text1"/>
          <w:lang w:val="en-US"/>
        </w:rPr>
        <w:t>controlled phosphorylation of Rab10 in vivo</w:t>
      </w:r>
      <w:r w:rsidR="0051755A" w:rsidRPr="00BA4A86">
        <w:rPr>
          <w:rFonts w:asciiTheme="minorHAnsi" w:hAnsiTheme="minorHAnsi" w:cstheme="minorHAnsi"/>
          <w:color w:val="000000" w:themeColor="text1"/>
          <w:lang w:val="en-US"/>
        </w:rPr>
        <w:t>. This can be useful for stratifying individuals according to LRRK2 kinase pathway activit</w:t>
      </w:r>
      <w:r w:rsidR="006A37C8" w:rsidRPr="00BA4A86">
        <w:rPr>
          <w:rFonts w:asciiTheme="minorHAnsi" w:hAnsiTheme="minorHAnsi" w:cstheme="minorHAnsi"/>
          <w:color w:val="000000" w:themeColor="text1"/>
          <w:lang w:val="en-US"/>
        </w:rPr>
        <w:t>y</w:t>
      </w:r>
      <w:r w:rsidR="0051755A" w:rsidRPr="00BA4A86">
        <w:rPr>
          <w:rFonts w:asciiTheme="minorHAnsi" w:hAnsiTheme="minorHAnsi" w:cstheme="minorHAnsi"/>
          <w:color w:val="000000" w:themeColor="text1"/>
          <w:lang w:val="en-US"/>
        </w:rPr>
        <w:t xml:space="preserve"> and for identifying those </w:t>
      </w:r>
      <w:r w:rsidR="0063164B" w:rsidRPr="00BA4A86">
        <w:rPr>
          <w:rFonts w:asciiTheme="minorHAnsi" w:hAnsiTheme="minorHAnsi" w:cstheme="minorHAnsi"/>
          <w:color w:val="000000" w:themeColor="text1"/>
          <w:lang w:val="en-US"/>
        </w:rPr>
        <w:t xml:space="preserve">with </w:t>
      </w:r>
      <w:r w:rsidR="005029C3" w:rsidRPr="00BA4A86">
        <w:rPr>
          <w:rFonts w:asciiTheme="minorHAnsi" w:hAnsiTheme="minorHAnsi" w:cstheme="minorHAnsi"/>
          <w:color w:val="000000" w:themeColor="text1"/>
          <w:lang w:val="en-US"/>
        </w:rPr>
        <w:t xml:space="preserve">pathway </w:t>
      </w:r>
      <w:r w:rsidR="0063164B" w:rsidRPr="00BA4A86">
        <w:rPr>
          <w:rFonts w:asciiTheme="minorHAnsi" w:hAnsiTheme="minorHAnsi" w:cstheme="minorHAnsi"/>
          <w:color w:val="000000" w:themeColor="text1"/>
          <w:lang w:val="en-US"/>
        </w:rPr>
        <w:t xml:space="preserve">hyperactivation </w:t>
      </w:r>
      <w:r w:rsidR="0051755A" w:rsidRPr="00BA4A86">
        <w:rPr>
          <w:rFonts w:asciiTheme="minorHAnsi" w:hAnsiTheme="minorHAnsi" w:cstheme="minorHAnsi"/>
          <w:color w:val="000000" w:themeColor="text1"/>
          <w:lang w:val="en-US"/>
        </w:rPr>
        <w:t>w</w:t>
      </w:r>
      <w:r w:rsidR="00AC62DB" w:rsidRPr="00BA4A86">
        <w:rPr>
          <w:rFonts w:asciiTheme="minorHAnsi" w:hAnsiTheme="minorHAnsi" w:cstheme="minorHAnsi"/>
          <w:color w:val="000000" w:themeColor="text1"/>
          <w:lang w:val="en-US"/>
        </w:rPr>
        <w:t xml:space="preserve">ho might benefit from </w:t>
      </w:r>
      <w:r w:rsidR="0000308E" w:rsidRPr="00BA4A86">
        <w:rPr>
          <w:rFonts w:asciiTheme="minorHAnsi" w:hAnsiTheme="minorHAnsi" w:cstheme="minorHAnsi"/>
          <w:color w:val="000000" w:themeColor="text1"/>
          <w:lang w:val="en-US"/>
        </w:rPr>
        <w:t xml:space="preserve">future </w:t>
      </w:r>
      <w:r w:rsidR="00AC62DB" w:rsidRPr="00BA4A86">
        <w:rPr>
          <w:rFonts w:asciiTheme="minorHAnsi" w:hAnsiTheme="minorHAnsi" w:cstheme="minorHAnsi"/>
          <w:color w:val="000000" w:themeColor="text1"/>
          <w:lang w:val="en-US"/>
        </w:rPr>
        <w:t>LRRK2 kinase inhi</w:t>
      </w:r>
      <w:r w:rsidR="0063164B" w:rsidRPr="00BA4A86">
        <w:rPr>
          <w:rFonts w:asciiTheme="minorHAnsi" w:hAnsiTheme="minorHAnsi" w:cstheme="minorHAnsi"/>
          <w:color w:val="000000" w:themeColor="text1"/>
          <w:lang w:val="en-US"/>
        </w:rPr>
        <w:t>b</w:t>
      </w:r>
      <w:r w:rsidR="00AC62DB" w:rsidRPr="00BA4A86">
        <w:rPr>
          <w:rFonts w:asciiTheme="minorHAnsi" w:hAnsiTheme="minorHAnsi" w:cstheme="minorHAnsi"/>
          <w:color w:val="000000" w:themeColor="text1"/>
          <w:lang w:val="en-US"/>
        </w:rPr>
        <w:t xml:space="preserve">itor treatment. </w:t>
      </w:r>
      <w:r w:rsidR="0063164B" w:rsidRPr="00BA4A86">
        <w:rPr>
          <w:rFonts w:asciiTheme="minorHAnsi" w:hAnsiTheme="minorHAnsi" w:cstheme="minorHAnsi"/>
          <w:color w:val="000000" w:themeColor="text1"/>
          <w:lang w:val="en-US"/>
        </w:rPr>
        <w:t xml:space="preserve">While this will be </w:t>
      </w:r>
      <w:r w:rsidR="006A37C8" w:rsidRPr="00BA4A86">
        <w:rPr>
          <w:rFonts w:asciiTheme="minorHAnsi" w:hAnsiTheme="minorHAnsi" w:cstheme="minorHAnsi"/>
          <w:color w:val="000000" w:themeColor="text1"/>
          <w:lang w:val="en-US"/>
        </w:rPr>
        <w:t xml:space="preserve">unlikely </w:t>
      </w:r>
      <w:r w:rsidR="0063164B" w:rsidRPr="00BA4A86">
        <w:rPr>
          <w:rFonts w:asciiTheme="minorHAnsi" w:hAnsiTheme="minorHAnsi" w:cstheme="minorHAnsi"/>
          <w:color w:val="000000" w:themeColor="text1"/>
          <w:lang w:val="en-US"/>
        </w:rPr>
        <w:t xml:space="preserve">the case </w:t>
      </w:r>
      <w:r w:rsidR="00F31D40" w:rsidRPr="00BA4A86">
        <w:rPr>
          <w:rFonts w:asciiTheme="minorHAnsi" w:hAnsiTheme="minorHAnsi" w:cstheme="minorHAnsi"/>
          <w:color w:val="000000" w:themeColor="text1"/>
          <w:lang w:val="en-US"/>
        </w:rPr>
        <w:t xml:space="preserve">for </w:t>
      </w:r>
      <w:r w:rsidR="002F16C9" w:rsidRPr="00BA4A86">
        <w:rPr>
          <w:rFonts w:asciiTheme="minorHAnsi" w:hAnsiTheme="minorHAnsi" w:cstheme="minorHAnsi"/>
          <w:color w:val="000000" w:themeColor="text1"/>
          <w:lang w:val="en-US"/>
        </w:rPr>
        <w:t>the majority of</w:t>
      </w:r>
      <w:r w:rsidR="00F31D40" w:rsidRPr="00BA4A86">
        <w:rPr>
          <w:rFonts w:asciiTheme="minorHAnsi" w:hAnsiTheme="minorHAnsi" w:cstheme="minorHAnsi"/>
          <w:color w:val="000000" w:themeColor="text1"/>
          <w:lang w:val="en-US"/>
        </w:rPr>
        <w:t xml:space="preserve"> </w:t>
      </w:r>
      <w:r w:rsidR="005161FE" w:rsidRPr="00BA4A86">
        <w:rPr>
          <w:rFonts w:asciiTheme="minorHAnsi" w:hAnsiTheme="minorHAnsi" w:cstheme="minorHAnsi"/>
          <w:color w:val="000000" w:themeColor="text1"/>
          <w:lang w:val="en-US"/>
        </w:rPr>
        <w:t>people</w:t>
      </w:r>
      <w:r w:rsidR="00F31D40" w:rsidRPr="00BA4A86">
        <w:rPr>
          <w:rFonts w:asciiTheme="minorHAnsi" w:hAnsiTheme="minorHAnsi" w:cstheme="minorHAnsi"/>
          <w:color w:val="000000" w:themeColor="text1"/>
          <w:lang w:val="en-US"/>
        </w:rPr>
        <w:t xml:space="preserve"> with PD, specifically </w:t>
      </w:r>
      <w:r w:rsidR="006A37C8" w:rsidRPr="00BA4A86">
        <w:rPr>
          <w:rFonts w:asciiTheme="minorHAnsi" w:hAnsiTheme="minorHAnsi" w:cstheme="minorHAnsi"/>
          <w:color w:val="000000" w:themeColor="text1"/>
          <w:lang w:val="en-US"/>
        </w:rPr>
        <w:t xml:space="preserve">idiopathic PD, </w:t>
      </w:r>
      <w:r w:rsidR="006A37C8" w:rsidRPr="00BA4A86">
        <w:rPr>
          <w:rFonts w:asciiTheme="minorHAnsi" w:hAnsiTheme="minorHAnsi" w:cstheme="minorHAnsi"/>
          <w:color w:val="000000" w:themeColor="text1"/>
        </w:rPr>
        <w:t>o</w:t>
      </w:r>
      <w:proofErr w:type="spellStart"/>
      <w:r w:rsidRPr="00BA4A86">
        <w:rPr>
          <w:rFonts w:asciiTheme="minorHAnsi" w:hAnsiTheme="minorHAnsi" w:cstheme="minorHAnsi"/>
          <w:color w:val="000000" w:themeColor="text1"/>
          <w:lang w:val="en-US"/>
        </w:rPr>
        <w:t>ur</w:t>
      </w:r>
      <w:proofErr w:type="spellEnd"/>
      <w:r w:rsidRPr="00BA4A86">
        <w:rPr>
          <w:rFonts w:asciiTheme="minorHAnsi" w:hAnsiTheme="minorHAnsi" w:cstheme="minorHAnsi"/>
          <w:color w:val="000000" w:themeColor="text1"/>
          <w:lang w:val="en-US"/>
        </w:rPr>
        <w:t xml:space="preserve"> assay has already been successfully deployed </w:t>
      </w:r>
      <w:r w:rsidR="005029C3" w:rsidRPr="00BA4A86">
        <w:rPr>
          <w:rFonts w:asciiTheme="minorHAnsi" w:hAnsiTheme="minorHAnsi" w:cstheme="minorHAnsi"/>
          <w:color w:val="000000" w:themeColor="text1"/>
          <w:lang w:val="en-US"/>
        </w:rPr>
        <w:t xml:space="preserve">in </w:t>
      </w:r>
      <w:r w:rsidRPr="00BA4A86">
        <w:rPr>
          <w:rFonts w:asciiTheme="minorHAnsi" w:hAnsiTheme="minorHAnsi" w:cstheme="minorHAnsi"/>
          <w:color w:val="000000" w:themeColor="text1"/>
          <w:lang w:val="en-US"/>
        </w:rPr>
        <w:t xml:space="preserve">individuals </w:t>
      </w:r>
      <w:r w:rsidR="006A37C8" w:rsidRPr="00BA4A86">
        <w:rPr>
          <w:rFonts w:asciiTheme="minorHAnsi" w:hAnsiTheme="minorHAnsi" w:cstheme="minorHAnsi"/>
          <w:color w:val="000000" w:themeColor="text1"/>
          <w:lang w:val="en-US"/>
        </w:rPr>
        <w:t xml:space="preserve">carrying a </w:t>
      </w:r>
      <w:r w:rsidR="00EF5FAF" w:rsidRPr="00BA4A86">
        <w:rPr>
          <w:rFonts w:asciiTheme="minorHAnsi" w:hAnsiTheme="minorHAnsi" w:cstheme="minorHAnsi"/>
          <w:color w:val="000000" w:themeColor="text1"/>
          <w:lang w:val="en-US"/>
        </w:rPr>
        <w:t xml:space="preserve">rare, </w:t>
      </w:r>
      <w:r w:rsidR="006A37C8" w:rsidRPr="00BA4A86">
        <w:rPr>
          <w:rFonts w:asciiTheme="minorHAnsi" w:hAnsiTheme="minorHAnsi" w:cstheme="minorHAnsi"/>
          <w:color w:val="000000" w:themeColor="text1"/>
          <w:lang w:val="en-US"/>
        </w:rPr>
        <w:t>heterozygous mutation in another PD</w:t>
      </w:r>
      <w:r w:rsidR="001D7A32" w:rsidRPr="00BA4A86">
        <w:rPr>
          <w:rFonts w:asciiTheme="minorHAnsi" w:hAnsiTheme="minorHAnsi" w:cstheme="minorHAnsi"/>
          <w:color w:val="000000" w:themeColor="text1"/>
          <w:lang w:val="en-US"/>
        </w:rPr>
        <w:t>-</w:t>
      </w:r>
      <w:r w:rsidR="006A37C8" w:rsidRPr="00BA4A86">
        <w:rPr>
          <w:rFonts w:asciiTheme="minorHAnsi" w:hAnsiTheme="minorHAnsi" w:cstheme="minorHAnsi"/>
          <w:color w:val="000000" w:themeColor="text1"/>
          <w:lang w:val="en-US"/>
        </w:rPr>
        <w:t>associated gene, VPS35 D620N</w:t>
      </w:r>
      <w:r w:rsidR="005029C3" w:rsidRPr="00BA4A86">
        <w:rPr>
          <w:rFonts w:asciiTheme="minorHAnsi" w:hAnsiTheme="minorHAnsi" w:cstheme="minorHAnsi"/>
          <w:color w:val="000000" w:themeColor="text1"/>
          <w:lang w:val="en-US"/>
        </w:rPr>
        <w:t xml:space="preserve">, </w:t>
      </w:r>
      <w:r w:rsidR="006A37C8" w:rsidRPr="00BA4A86">
        <w:rPr>
          <w:rFonts w:asciiTheme="minorHAnsi" w:hAnsiTheme="minorHAnsi" w:cstheme="minorHAnsi"/>
          <w:color w:val="000000" w:themeColor="text1"/>
          <w:lang w:val="en-US"/>
        </w:rPr>
        <w:t xml:space="preserve">where </w:t>
      </w:r>
      <w:r w:rsidRPr="00BA4A86">
        <w:rPr>
          <w:rFonts w:asciiTheme="minorHAnsi" w:hAnsiTheme="minorHAnsi" w:cstheme="minorHAnsi"/>
          <w:color w:val="000000" w:themeColor="text1"/>
          <w:lang w:val="en-US"/>
        </w:rPr>
        <w:t xml:space="preserve">LRRK2 </w:t>
      </w:r>
      <w:r w:rsidR="005029C3" w:rsidRPr="00BA4A86">
        <w:rPr>
          <w:rFonts w:asciiTheme="minorHAnsi" w:hAnsiTheme="minorHAnsi" w:cstheme="minorHAnsi"/>
          <w:color w:val="000000" w:themeColor="text1"/>
          <w:lang w:val="en-US"/>
        </w:rPr>
        <w:t xml:space="preserve">kinase </w:t>
      </w:r>
      <w:r w:rsidRPr="00BA4A86">
        <w:rPr>
          <w:rFonts w:asciiTheme="minorHAnsi" w:hAnsiTheme="minorHAnsi" w:cstheme="minorHAnsi"/>
          <w:color w:val="000000" w:themeColor="text1"/>
          <w:lang w:val="en-US"/>
        </w:rPr>
        <w:t xml:space="preserve">pathway </w:t>
      </w:r>
      <w:r w:rsidR="008314EB" w:rsidRPr="00BA4A86">
        <w:rPr>
          <w:rFonts w:asciiTheme="minorHAnsi" w:hAnsiTheme="minorHAnsi" w:cstheme="minorHAnsi"/>
          <w:color w:val="000000" w:themeColor="text1"/>
          <w:lang w:val="en-US"/>
        </w:rPr>
        <w:t>activit</w:t>
      </w:r>
      <w:r w:rsidR="006A37C8" w:rsidRPr="00BA4A86">
        <w:rPr>
          <w:rFonts w:asciiTheme="minorHAnsi" w:hAnsiTheme="minorHAnsi" w:cstheme="minorHAnsi"/>
          <w:color w:val="000000" w:themeColor="text1"/>
          <w:lang w:val="en-US"/>
        </w:rPr>
        <w:t xml:space="preserve">y is significantly </w:t>
      </w:r>
      <w:r w:rsidR="005161FE" w:rsidRPr="00BA4A86">
        <w:rPr>
          <w:rFonts w:asciiTheme="minorHAnsi" w:hAnsiTheme="minorHAnsi" w:cstheme="minorHAnsi"/>
          <w:color w:val="000000" w:themeColor="text1"/>
          <w:lang w:val="en-US"/>
        </w:rPr>
        <w:t>increased</w:t>
      </w:r>
      <w:r w:rsidR="006A37C8" w:rsidRPr="00BA4A86">
        <w:rPr>
          <w:rFonts w:asciiTheme="minorHAnsi" w:hAnsiTheme="minorHAnsi" w:cstheme="minorHAnsi"/>
          <w:color w:val="000000" w:themeColor="text1"/>
          <w:lang w:val="en-US"/>
        </w:rPr>
        <w:t xml:space="preserve"> by a yet unknown mechanism</w:t>
      </w:r>
      <w:r w:rsidR="00EB5B57" w:rsidRPr="00BA4A86">
        <w:rPr>
          <w:rFonts w:asciiTheme="minorHAnsi" w:hAnsiTheme="minorHAnsi" w:cstheme="minorHAnsi"/>
          <w:noProof/>
          <w:color w:val="000000" w:themeColor="text1"/>
          <w:vertAlign w:val="superscript"/>
          <w:lang w:val="en-US"/>
        </w:rPr>
        <w:t>15</w:t>
      </w:r>
      <w:r w:rsidRPr="00BA4A86">
        <w:rPr>
          <w:rFonts w:asciiTheme="minorHAnsi" w:hAnsiTheme="minorHAnsi" w:cstheme="minorHAnsi"/>
          <w:color w:val="000000" w:themeColor="text1"/>
          <w:lang w:val="en-US"/>
        </w:rPr>
        <w:t xml:space="preserve">. </w:t>
      </w:r>
      <w:r w:rsidR="005161FE" w:rsidRPr="00BA4A86">
        <w:rPr>
          <w:rFonts w:asciiTheme="minorHAnsi" w:hAnsiTheme="minorHAnsi" w:cstheme="minorHAnsi"/>
          <w:color w:val="000000" w:themeColor="text1"/>
          <w:lang w:val="en-US"/>
        </w:rPr>
        <w:t xml:space="preserve">We had </w:t>
      </w:r>
      <w:r w:rsidR="00C50C1A" w:rsidRPr="00BA4A86">
        <w:rPr>
          <w:rFonts w:asciiTheme="minorHAnsi" w:hAnsiTheme="minorHAnsi" w:cstheme="minorHAnsi"/>
          <w:color w:val="000000" w:themeColor="text1"/>
          <w:lang w:val="en-US"/>
        </w:rPr>
        <w:t>previously examined LRRK2</w:t>
      </w:r>
      <w:r w:rsidR="00AA4A5D" w:rsidRPr="00BA4A86">
        <w:rPr>
          <w:rFonts w:asciiTheme="minorHAnsi" w:hAnsiTheme="minorHAnsi" w:cstheme="minorHAnsi"/>
          <w:color w:val="000000" w:themeColor="text1"/>
          <w:lang w:val="en-US"/>
        </w:rPr>
        <w:t>-</w:t>
      </w:r>
      <w:r w:rsidR="00C50C1A" w:rsidRPr="00BA4A86">
        <w:rPr>
          <w:rFonts w:asciiTheme="minorHAnsi" w:hAnsiTheme="minorHAnsi" w:cstheme="minorHAnsi"/>
          <w:color w:val="000000" w:themeColor="text1"/>
          <w:lang w:val="en-US"/>
        </w:rPr>
        <w:t xml:space="preserve">controlled </w:t>
      </w:r>
      <w:proofErr w:type="spellStart"/>
      <w:r w:rsidR="00C50C1A" w:rsidRPr="00BA4A86">
        <w:rPr>
          <w:rFonts w:asciiTheme="minorHAnsi" w:hAnsiTheme="minorHAnsi" w:cstheme="minorHAnsi"/>
          <w:color w:val="000000" w:themeColor="text1"/>
          <w:lang w:val="en-US"/>
        </w:rPr>
        <w:t>Rab</w:t>
      </w:r>
      <w:proofErr w:type="spellEnd"/>
      <w:r w:rsidR="00C50C1A" w:rsidRPr="00BA4A86">
        <w:rPr>
          <w:rFonts w:asciiTheme="minorHAnsi" w:hAnsiTheme="minorHAnsi" w:cstheme="minorHAnsi"/>
          <w:color w:val="000000" w:themeColor="text1"/>
          <w:lang w:val="en-US"/>
        </w:rPr>
        <w:t xml:space="preserve"> 10 phosphorylation levels in a small number of individuals carrying </w:t>
      </w:r>
      <w:r w:rsidR="005161FE" w:rsidRPr="00BA4A86">
        <w:rPr>
          <w:rFonts w:asciiTheme="minorHAnsi" w:hAnsiTheme="minorHAnsi" w:cstheme="minorHAnsi"/>
          <w:color w:val="000000" w:themeColor="text1"/>
          <w:lang w:val="en-US"/>
        </w:rPr>
        <w:t xml:space="preserve">the </w:t>
      </w:r>
      <w:r w:rsidR="0000308E" w:rsidRPr="00BA4A86">
        <w:rPr>
          <w:rFonts w:asciiTheme="minorHAnsi" w:hAnsiTheme="minorHAnsi" w:cstheme="minorHAnsi"/>
          <w:color w:val="000000" w:themeColor="text1"/>
          <w:lang w:val="en-US"/>
        </w:rPr>
        <w:t xml:space="preserve">more </w:t>
      </w:r>
      <w:r w:rsidR="005161FE" w:rsidRPr="00BA4A86">
        <w:rPr>
          <w:rFonts w:asciiTheme="minorHAnsi" w:hAnsiTheme="minorHAnsi" w:cstheme="minorHAnsi"/>
          <w:color w:val="000000" w:themeColor="text1"/>
          <w:lang w:val="en-US"/>
        </w:rPr>
        <w:t xml:space="preserve">common </w:t>
      </w:r>
      <w:r w:rsidR="00C50C1A" w:rsidRPr="00BA4A86">
        <w:rPr>
          <w:rFonts w:asciiTheme="minorHAnsi" w:hAnsiTheme="minorHAnsi" w:cstheme="minorHAnsi"/>
          <w:color w:val="000000" w:themeColor="text1"/>
          <w:lang w:val="en-US"/>
        </w:rPr>
        <w:t xml:space="preserve">LRRK2 G2019S mutation </w:t>
      </w:r>
      <w:r w:rsidR="00AA4A5D" w:rsidRPr="00BA4A86">
        <w:rPr>
          <w:rFonts w:asciiTheme="minorHAnsi" w:hAnsiTheme="minorHAnsi" w:cstheme="minorHAnsi"/>
          <w:color w:val="000000" w:themeColor="text1"/>
          <w:lang w:val="en-US"/>
        </w:rPr>
        <w:t>that</w:t>
      </w:r>
      <w:r w:rsidR="00C50C1A" w:rsidRPr="00BA4A86">
        <w:rPr>
          <w:rFonts w:asciiTheme="minorHAnsi" w:hAnsiTheme="minorHAnsi" w:cstheme="minorHAnsi"/>
          <w:color w:val="000000" w:themeColor="text1"/>
          <w:lang w:val="en-US"/>
        </w:rPr>
        <w:t xml:space="preserve"> </w:t>
      </w:r>
      <w:r w:rsidR="005161FE" w:rsidRPr="00BA4A86">
        <w:rPr>
          <w:rFonts w:asciiTheme="minorHAnsi" w:hAnsiTheme="minorHAnsi" w:cstheme="minorHAnsi"/>
          <w:color w:val="000000" w:themeColor="text1"/>
          <w:lang w:val="en-US"/>
        </w:rPr>
        <w:t xml:space="preserve">is known to </w:t>
      </w:r>
      <w:r w:rsidR="00C50C1A" w:rsidRPr="00BA4A86">
        <w:rPr>
          <w:rFonts w:asciiTheme="minorHAnsi" w:hAnsiTheme="minorHAnsi" w:cstheme="minorHAnsi"/>
          <w:color w:val="000000" w:themeColor="text1"/>
          <w:lang w:val="en-US"/>
        </w:rPr>
        <w:t xml:space="preserve">activate LRRK2 kinase activity only modestly by a factor of around </w:t>
      </w:r>
      <w:r w:rsidR="003F7B6E" w:rsidRPr="00BA4A86">
        <w:rPr>
          <w:rFonts w:asciiTheme="minorHAnsi" w:hAnsiTheme="minorHAnsi" w:cstheme="minorHAnsi"/>
          <w:color w:val="000000" w:themeColor="text1"/>
          <w:lang w:val="en-US"/>
        </w:rPr>
        <w:t>two</w:t>
      </w:r>
      <w:r w:rsidR="00720A91" w:rsidRPr="00BA4A86">
        <w:rPr>
          <w:rFonts w:asciiTheme="minorHAnsi" w:hAnsiTheme="minorHAnsi" w:cstheme="minorHAnsi"/>
          <w:color w:val="000000" w:themeColor="text1"/>
          <w:lang w:val="en-US"/>
        </w:rPr>
        <w:t xml:space="preserve"> </w:t>
      </w:r>
      <w:r w:rsidR="005029C3" w:rsidRPr="00BA4A86">
        <w:rPr>
          <w:rFonts w:asciiTheme="minorHAnsi" w:hAnsiTheme="minorHAnsi" w:cstheme="minorHAnsi"/>
          <w:color w:val="000000" w:themeColor="text1"/>
          <w:lang w:val="en-US"/>
        </w:rPr>
        <w:t>without detecting a significant difference when compared to controls and patients with i</w:t>
      </w:r>
      <w:r w:rsidR="0000308E" w:rsidRPr="00BA4A86">
        <w:rPr>
          <w:rFonts w:asciiTheme="minorHAnsi" w:hAnsiTheme="minorHAnsi" w:cstheme="minorHAnsi"/>
          <w:color w:val="000000" w:themeColor="text1"/>
          <w:lang w:val="en-US"/>
        </w:rPr>
        <w:t xml:space="preserve">diopathic </w:t>
      </w:r>
      <w:r w:rsidR="005029C3" w:rsidRPr="00BA4A86">
        <w:rPr>
          <w:rFonts w:asciiTheme="minorHAnsi" w:hAnsiTheme="minorHAnsi" w:cstheme="minorHAnsi"/>
          <w:color w:val="000000" w:themeColor="text1"/>
          <w:lang w:val="en-US"/>
        </w:rPr>
        <w:t xml:space="preserve">PD </w:t>
      </w:r>
      <w:r w:rsidR="005161FE" w:rsidRPr="00BA4A86">
        <w:rPr>
          <w:rFonts w:asciiTheme="minorHAnsi" w:hAnsiTheme="minorHAnsi" w:cstheme="minorHAnsi"/>
          <w:color w:val="000000" w:themeColor="text1"/>
          <w:lang w:val="en-US"/>
        </w:rPr>
        <w:t>with our assay</w:t>
      </w:r>
      <w:r w:rsidR="00EB5B57" w:rsidRPr="00BA4A86">
        <w:rPr>
          <w:rFonts w:asciiTheme="minorHAnsi" w:hAnsiTheme="minorHAnsi" w:cstheme="minorHAnsi"/>
          <w:noProof/>
          <w:color w:val="000000" w:themeColor="text1"/>
          <w:vertAlign w:val="superscript"/>
          <w:lang w:val="en-US"/>
        </w:rPr>
        <w:t>11,14</w:t>
      </w:r>
      <w:r w:rsidR="005029C3" w:rsidRPr="00BA4A86">
        <w:rPr>
          <w:rFonts w:asciiTheme="minorHAnsi" w:hAnsiTheme="minorHAnsi" w:cstheme="minorHAnsi"/>
          <w:color w:val="000000" w:themeColor="text1"/>
          <w:lang w:val="en-US"/>
        </w:rPr>
        <w:t>.</w:t>
      </w:r>
      <w:r w:rsidR="004E6E45" w:rsidRPr="00BA4A86">
        <w:rPr>
          <w:rFonts w:asciiTheme="minorHAnsi" w:hAnsiTheme="minorHAnsi" w:cstheme="minorHAnsi"/>
          <w:color w:val="000000" w:themeColor="text1"/>
          <w:lang w:val="en-US"/>
        </w:rPr>
        <w:t xml:space="preserve"> This </w:t>
      </w:r>
      <w:r w:rsidR="005161FE" w:rsidRPr="00BA4A86">
        <w:rPr>
          <w:rFonts w:asciiTheme="minorHAnsi" w:hAnsiTheme="minorHAnsi" w:cstheme="minorHAnsi"/>
          <w:color w:val="000000" w:themeColor="text1"/>
          <w:lang w:val="en-US"/>
        </w:rPr>
        <w:t xml:space="preserve">and </w:t>
      </w:r>
      <w:r w:rsidR="005029C3" w:rsidRPr="00BA4A86">
        <w:rPr>
          <w:rFonts w:asciiTheme="minorHAnsi" w:hAnsiTheme="minorHAnsi" w:cstheme="minorHAnsi"/>
          <w:color w:val="000000" w:themeColor="text1"/>
          <w:lang w:val="en-US"/>
        </w:rPr>
        <w:t xml:space="preserve">further </w:t>
      </w:r>
      <w:r w:rsidR="005029C3" w:rsidRPr="00BA4A86">
        <w:rPr>
          <w:rFonts w:asciiTheme="minorHAnsi" w:hAnsiTheme="minorHAnsi" w:cstheme="minorHAnsi"/>
          <w:color w:val="000000" w:themeColor="text1"/>
          <w:lang w:val="en-US"/>
        </w:rPr>
        <w:lastRenderedPageBreak/>
        <w:t>unpublished data</w:t>
      </w:r>
      <w:r w:rsidR="004E6E45" w:rsidRPr="00BA4A86">
        <w:rPr>
          <w:rFonts w:asciiTheme="minorHAnsi" w:hAnsiTheme="minorHAnsi" w:cstheme="minorHAnsi"/>
          <w:color w:val="000000" w:themeColor="text1"/>
          <w:lang w:val="en-US"/>
        </w:rPr>
        <w:t xml:space="preserve"> suggest that</w:t>
      </w:r>
      <w:r w:rsidR="005161FE" w:rsidRPr="00BA4A86">
        <w:rPr>
          <w:rFonts w:asciiTheme="minorHAnsi" w:hAnsiTheme="minorHAnsi" w:cstheme="minorHAnsi"/>
          <w:color w:val="000000" w:themeColor="text1"/>
          <w:lang w:val="en-US"/>
        </w:rPr>
        <w:t xml:space="preserve"> LRRK2 kinase activity probably requires </w:t>
      </w:r>
      <w:r w:rsidR="00AA4A5D" w:rsidRPr="00BA4A86">
        <w:rPr>
          <w:rFonts w:asciiTheme="minorHAnsi" w:hAnsiTheme="minorHAnsi" w:cstheme="minorHAnsi"/>
          <w:color w:val="000000" w:themeColor="text1"/>
          <w:lang w:val="en-US"/>
        </w:rPr>
        <w:t xml:space="preserve">an </w:t>
      </w:r>
      <w:r w:rsidR="005161FE" w:rsidRPr="00BA4A86">
        <w:rPr>
          <w:rFonts w:asciiTheme="minorHAnsi" w:hAnsiTheme="minorHAnsi" w:cstheme="minorHAnsi"/>
          <w:color w:val="000000" w:themeColor="text1"/>
          <w:lang w:val="en-US"/>
        </w:rPr>
        <w:t xml:space="preserve">increase </w:t>
      </w:r>
      <w:r w:rsidR="00AA4A5D" w:rsidRPr="00BA4A86">
        <w:rPr>
          <w:rFonts w:asciiTheme="minorHAnsi" w:hAnsiTheme="minorHAnsi" w:cstheme="minorHAnsi"/>
          <w:color w:val="000000" w:themeColor="text1"/>
          <w:lang w:val="en-US"/>
        </w:rPr>
        <w:t>of &gt;3x</w:t>
      </w:r>
      <w:r w:rsidR="003F7B6E" w:rsidRPr="00BA4A86">
        <w:rPr>
          <w:rFonts w:asciiTheme="minorHAnsi" w:hAnsiTheme="minorHAnsi" w:cstheme="minorHAnsi"/>
          <w:color w:val="000000" w:themeColor="text1"/>
          <w:lang w:val="en-US"/>
        </w:rPr>
        <w:t xml:space="preserve"> </w:t>
      </w:r>
      <w:r w:rsidR="004170EF" w:rsidRPr="00BA4A86">
        <w:rPr>
          <w:rFonts w:asciiTheme="minorHAnsi" w:hAnsiTheme="minorHAnsi" w:cstheme="minorHAnsi"/>
          <w:color w:val="000000" w:themeColor="text1"/>
          <w:lang w:val="en-US"/>
        </w:rPr>
        <w:t>in order to yield a significant result</w:t>
      </w:r>
      <w:r w:rsidR="005161FE" w:rsidRPr="00BA4A86">
        <w:rPr>
          <w:rFonts w:asciiTheme="minorHAnsi" w:hAnsiTheme="minorHAnsi" w:cstheme="minorHAnsi"/>
          <w:color w:val="000000" w:themeColor="text1"/>
          <w:lang w:val="en-US"/>
        </w:rPr>
        <w:t xml:space="preserve"> </w:t>
      </w:r>
      <w:r w:rsidR="004E6E45" w:rsidRPr="00BA4A86">
        <w:rPr>
          <w:rFonts w:asciiTheme="minorHAnsi" w:hAnsiTheme="minorHAnsi" w:cstheme="minorHAnsi"/>
          <w:color w:val="000000" w:themeColor="text1"/>
          <w:lang w:val="en-US"/>
        </w:rPr>
        <w:t xml:space="preserve">using </w:t>
      </w:r>
      <w:proofErr w:type="spellStart"/>
      <w:r w:rsidR="004E6E45" w:rsidRPr="00BA4A86">
        <w:rPr>
          <w:rFonts w:asciiTheme="minorHAnsi" w:hAnsiTheme="minorHAnsi" w:cstheme="minorHAnsi"/>
          <w:color w:val="000000" w:themeColor="text1"/>
          <w:lang w:val="en-US"/>
        </w:rPr>
        <w:t>quantitive</w:t>
      </w:r>
      <w:proofErr w:type="spellEnd"/>
      <w:r w:rsidR="004E6E45" w:rsidRPr="00BA4A86">
        <w:rPr>
          <w:rFonts w:asciiTheme="minorHAnsi" w:hAnsiTheme="minorHAnsi" w:cstheme="minorHAnsi"/>
          <w:color w:val="000000" w:themeColor="text1"/>
          <w:lang w:val="en-US"/>
        </w:rPr>
        <w:t xml:space="preserve"> immunoblotting. However, the sensit</w:t>
      </w:r>
      <w:r w:rsidR="00AA4A5D" w:rsidRPr="00BA4A86">
        <w:rPr>
          <w:rFonts w:asciiTheme="minorHAnsi" w:hAnsiTheme="minorHAnsi" w:cstheme="minorHAnsi"/>
          <w:color w:val="000000" w:themeColor="text1"/>
          <w:lang w:val="en-US"/>
        </w:rPr>
        <w:t>ivit</w:t>
      </w:r>
      <w:r w:rsidR="004E6E45" w:rsidRPr="00BA4A86">
        <w:rPr>
          <w:rFonts w:asciiTheme="minorHAnsi" w:hAnsiTheme="minorHAnsi" w:cstheme="minorHAnsi"/>
          <w:color w:val="000000" w:themeColor="text1"/>
          <w:lang w:val="en-US"/>
        </w:rPr>
        <w:t>y for detecting LRRK2 kinase pathway acti</w:t>
      </w:r>
      <w:r w:rsidR="0000308E" w:rsidRPr="00BA4A86">
        <w:rPr>
          <w:rFonts w:asciiTheme="minorHAnsi" w:hAnsiTheme="minorHAnsi" w:cstheme="minorHAnsi"/>
          <w:color w:val="000000" w:themeColor="text1"/>
          <w:lang w:val="en-US"/>
        </w:rPr>
        <w:t xml:space="preserve">vation </w:t>
      </w:r>
      <w:r w:rsidR="004E6E45" w:rsidRPr="00BA4A86">
        <w:rPr>
          <w:rFonts w:asciiTheme="minorHAnsi" w:hAnsiTheme="minorHAnsi" w:cstheme="minorHAnsi"/>
          <w:color w:val="000000" w:themeColor="text1"/>
          <w:lang w:val="en-US"/>
        </w:rPr>
        <w:t xml:space="preserve">may likely be increased </w:t>
      </w:r>
      <w:r w:rsidR="0096711B" w:rsidRPr="00BA4A86">
        <w:rPr>
          <w:rFonts w:asciiTheme="minorHAnsi" w:hAnsiTheme="minorHAnsi" w:cstheme="minorHAnsi"/>
          <w:color w:val="000000" w:themeColor="text1"/>
          <w:lang w:val="en-US"/>
        </w:rPr>
        <w:t>if</w:t>
      </w:r>
      <w:r w:rsidR="004E6E45" w:rsidRPr="00BA4A86">
        <w:rPr>
          <w:rFonts w:asciiTheme="minorHAnsi" w:hAnsiTheme="minorHAnsi" w:cstheme="minorHAnsi"/>
          <w:color w:val="000000" w:themeColor="text1"/>
          <w:lang w:val="en-US"/>
        </w:rPr>
        <w:t xml:space="preserve"> deploying state</w:t>
      </w:r>
      <w:r w:rsidR="00AA4A5D" w:rsidRPr="00BA4A86">
        <w:rPr>
          <w:rFonts w:asciiTheme="minorHAnsi" w:hAnsiTheme="minorHAnsi" w:cstheme="minorHAnsi"/>
          <w:color w:val="000000" w:themeColor="text1"/>
          <w:lang w:val="en-US"/>
        </w:rPr>
        <w:t>-</w:t>
      </w:r>
      <w:r w:rsidR="004E6E45" w:rsidRPr="00BA4A86">
        <w:rPr>
          <w:rFonts w:asciiTheme="minorHAnsi" w:hAnsiTheme="minorHAnsi" w:cstheme="minorHAnsi"/>
          <w:color w:val="000000" w:themeColor="text1"/>
          <w:lang w:val="en-US"/>
        </w:rPr>
        <w:t>of</w:t>
      </w:r>
      <w:r w:rsidR="00AA4A5D" w:rsidRPr="00BA4A86">
        <w:rPr>
          <w:rFonts w:asciiTheme="minorHAnsi" w:hAnsiTheme="minorHAnsi" w:cstheme="minorHAnsi"/>
          <w:color w:val="000000" w:themeColor="text1"/>
          <w:lang w:val="en-US"/>
        </w:rPr>
        <w:t>-</w:t>
      </w:r>
      <w:r w:rsidR="004E6E45" w:rsidRPr="00BA4A86">
        <w:rPr>
          <w:rFonts w:asciiTheme="minorHAnsi" w:hAnsiTheme="minorHAnsi" w:cstheme="minorHAnsi"/>
          <w:color w:val="000000" w:themeColor="text1"/>
          <w:lang w:val="en-US"/>
        </w:rPr>
        <w:t>the</w:t>
      </w:r>
      <w:r w:rsidR="00AA4A5D" w:rsidRPr="00BA4A86">
        <w:rPr>
          <w:rFonts w:asciiTheme="minorHAnsi" w:hAnsiTheme="minorHAnsi" w:cstheme="minorHAnsi"/>
          <w:color w:val="000000" w:themeColor="text1"/>
          <w:lang w:val="en-US"/>
        </w:rPr>
        <w:t>-</w:t>
      </w:r>
      <w:r w:rsidR="004E6E45" w:rsidRPr="00BA4A86">
        <w:rPr>
          <w:rFonts w:asciiTheme="minorHAnsi" w:hAnsiTheme="minorHAnsi" w:cstheme="minorHAnsi"/>
          <w:color w:val="000000" w:themeColor="text1"/>
          <w:lang w:val="en-US"/>
        </w:rPr>
        <w:t>art mass</w:t>
      </w:r>
      <w:r w:rsidR="00AA4A5D" w:rsidRPr="00BA4A86">
        <w:rPr>
          <w:rFonts w:asciiTheme="minorHAnsi" w:hAnsiTheme="minorHAnsi" w:cstheme="minorHAnsi"/>
          <w:color w:val="000000" w:themeColor="text1"/>
          <w:lang w:val="en-US"/>
        </w:rPr>
        <w:t xml:space="preserve"> </w:t>
      </w:r>
      <w:r w:rsidR="004E6E45" w:rsidRPr="00BA4A86">
        <w:rPr>
          <w:rFonts w:asciiTheme="minorHAnsi" w:hAnsiTheme="minorHAnsi" w:cstheme="minorHAnsi"/>
          <w:color w:val="000000" w:themeColor="text1"/>
          <w:lang w:val="en-US"/>
        </w:rPr>
        <w:t>spectrometry technology</w:t>
      </w:r>
      <w:r w:rsidR="0096711B" w:rsidRPr="00BA4A86">
        <w:rPr>
          <w:rFonts w:asciiTheme="minorHAnsi" w:hAnsiTheme="minorHAnsi" w:cstheme="minorHAnsi"/>
          <w:color w:val="000000" w:themeColor="text1"/>
          <w:lang w:val="en-US"/>
        </w:rPr>
        <w:t xml:space="preserve">. </w:t>
      </w:r>
    </w:p>
    <w:p w14:paraId="6DAA02D1" w14:textId="77777777" w:rsidR="00966D70" w:rsidRPr="00BA4A86" w:rsidRDefault="00966D70" w:rsidP="001B459E">
      <w:pPr>
        <w:jc w:val="both"/>
        <w:rPr>
          <w:rFonts w:asciiTheme="minorHAnsi" w:hAnsiTheme="minorHAnsi" w:cstheme="minorHAnsi"/>
          <w:color w:val="000000" w:themeColor="text1"/>
          <w:lang w:val="en-US"/>
        </w:rPr>
      </w:pPr>
    </w:p>
    <w:p w14:paraId="6061CB05" w14:textId="6F1428A0" w:rsidR="003F5800" w:rsidRPr="00BA4A86" w:rsidRDefault="003F5800" w:rsidP="001B459E">
      <w:pPr>
        <w:jc w:val="both"/>
        <w:rPr>
          <w:rFonts w:asciiTheme="minorHAnsi" w:hAnsiTheme="minorHAnsi" w:cstheme="minorHAnsi"/>
          <w:color w:val="000000" w:themeColor="text1"/>
        </w:rPr>
      </w:pPr>
      <w:r w:rsidRPr="00BA4A86">
        <w:rPr>
          <w:rFonts w:asciiTheme="minorHAnsi" w:hAnsiTheme="minorHAnsi" w:cstheme="minorHAnsi"/>
          <w:color w:val="000000" w:themeColor="text1"/>
          <w:lang w:val="en-US"/>
        </w:rPr>
        <w:t>We suggest that neutrophils are a valuable resource for Parkinson</w:t>
      </w:r>
      <w:r w:rsidR="00175053" w:rsidRPr="00BA4A86">
        <w:rPr>
          <w:rFonts w:asciiTheme="minorHAnsi" w:hAnsiTheme="minorHAnsi" w:cstheme="minorHAnsi"/>
          <w:color w:val="000000" w:themeColor="text1"/>
          <w:lang w:val="en-US"/>
        </w:rPr>
        <w:t>’s</w:t>
      </w:r>
      <w:r w:rsidRPr="00BA4A86">
        <w:rPr>
          <w:rFonts w:asciiTheme="minorHAnsi" w:hAnsiTheme="minorHAnsi" w:cstheme="minorHAnsi"/>
          <w:color w:val="000000" w:themeColor="text1"/>
          <w:lang w:val="en-US"/>
        </w:rPr>
        <w:t xml:space="preserve"> disease research into LRRK2 kinase pathway activity and might help identifying individuals who </w:t>
      </w:r>
      <w:r w:rsidR="00897ECC" w:rsidRPr="00BA4A86">
        <w:rPr>
          <w:rFonts w:asciiTheme="minorHAnsi" w:hAnsiTheme="minorHAnsi" w:cstheme="minorHAnsi"/>
          <w:color w:val="000000" w:themeColor="text1"/>
          <w:lang w:val="en-US"/>
        </w:rPr>
        <w:t xml:space="preserve">could </w:t>
      </w:r>
      <w:r w:rsidRPr="00BA4A86">
        <w:rPr>
          <w:rFonts w:asciiTheme="minorHAnsi" w:hAnsiTheme="minorHAnsi" w:cstheme="minorHAnsi"/>
          <w:color w:val="000000" w:themeColor="text1"/>
          <w:lang w:val="en-US"/>
        </w:rPr>
        <w:t xml:space="preserve">benefit from future LRRK2 kinase inhibitor treatment. </w:t>
      </w:r>
    </w:p>
    <w:p w14:paraId="1FDF4B8C" w14:textId="20E55B03" w:rsidR="003F5800" w:rsidRPr="00BA4A86" w:rsidRDefault="003F5800" w:rsidP="001B459E">
      <w:pPr>
        <w:jc w:val="both"/>
        <w:rPr>
          <w:rFonts w:asciiTheme="minorHAnsi" w:hAnsiTheme="minorHAnsi" w:cstheme="minorHAnsi"/>
          <w:color w:val="000000" w:themeColor="text1"/>
        </w:rPr>
      </w:pPr>
    </w:p>
    <w:p w14:paraId="199BC49B" w14:textId="77777777" w:rsidR="00204F52" w:rsidRPr="00BA4A86" w:rsidRDefault="00204F52" w:rsidP="001B459E">
      <w:pPr>
        <w:pStyle w:val="NormalWeb"/>
        <w:spacing w:before="0" w:beforeAutospacing="0" w:after="0" w:afterAutospacing="0"/>
        <w:jc w:val="both"/>
        <w:outlineLvl w:val="0"/>
        <w:rPr>
          <w:rFonts w:asciiTheme="minorHAnsi" w:hAnsiTheme="minorHAnsi" w:cstheme="minorHAnsi"/>
          <w:color w:val="000000" w:themeColor="text1"/>
        </w:rPr>
      </w:pPr>
      <w:r w:rsidRPr="00BA4A86">
        <w:rPr>
          <w:rFonts w:asciiTheme="minorHAnsi" w:hAnsiTheme="minorHAnsi" w:cstheme="minorHAnsi"/>
          <w:b/>
          <w:bCs/>
          <w:color w:val="000000" w:themeColor="text1"/>
        </w:rPr>
        <w:t xml:space="preserve">ACKNOWLEDGMENTS: </w:t>
      </w:r>
    </w:p>
    <w:p w14:paraId="07D238A4" w14:textId="1809A0D8" w:rsidR="00204F52" w:rsidRPr="00BA4A86" w:rsidRDefault="00204F52" w:rsidP="001B459E">
      <w:pPr>
        <w:jc w:val="both"/>
        <w:rPr>
          <w:rFonts w:asciiTheme="minorHAnsi" w:hAnsiTheme="minorHAnsi" w:cstheme="minorHAnsi"/>
          <w:color w:val="000000" w:themeColor="text1"/>
          <w:lang w:val="en-US"/>
        </w:rPr>
      </w:pPr>
      <w:r w:rsidRPr="00BA4A86">
        <w:rPr>
          <w:rFonts w:asciiTheme="minorHAnsi" w:hAnsiTheme="minorHAnsi" w:cstheme="minorHAnsi"/>
          <w:color w:val="000000" w:themeColor="text1"/>
          <w:lang w:val="en-US"/>
        </w:rPr>
        <w:t>We thank the healthy volunteers who kindly donated blood for the present study. We thank The Michael J. Fox Foundation for Parkinson</w:t>
      </w:r>
      <w:r w:rsidR="00175053" w:rsidRPr="00BA4A86">
        <w:rPr>
          <w:rFonts w:asciiTheme="minorHAnsi" w:hAnsiTheme="minorHAnsi" w:cstheme="minorHAnsi"/>
          <w:color w:val="000000" w:themeColor="text1"/>
          <w:lang w:val="en-US"/>
        </w:rPr>
        <w:t>’s</w:t>
      </w:r>
      <w:r w:rsidRPr="00BA4A86">
        <w:rPr>
          <w:rFonts w:asciiTheme="minorHAnsi" w:hAnsiTheme="minorHAnsi" w:cstheme="minorHAnsi"/>
          <w:color w:val="000000" w:themeColor="text1"/>
          <w:lang w:val="en-US"/>
        </w:rPr>
        <w:t xml:space="preserve"> Research (MJFF) and the Fox </w:t>
      </w:r>
      <w:proofErr w:type="spellStart"/>
      <w:r w:rsidRPr="00BA4A86">
        <w:rPr>
          <w:rFonts w:asciiTheme="minorHAnsi" w:hAnsiTheme="minorHAnsi" w:cstheme="minorHAnsi"/>
          <w:color w:val="000000" w:themeColor="text1"/>
          <w:lang w:val="en-US"/>
        </w:rPr>
        <w:t>BioNet</w:t>
      </w:r>
      <w:proofErr w:type="spellEnd"/>
      <w:r w:rsidRPr="00BA4A86">
        <w:rPr>
          <w:rFonts w:asciiTheme="minorHAnsi" w:hAnsiTheme="minorHAnsi" w:cstheme="minorHAnsi"/>
          <w:color w:val="000000" w:themeColor="text1"/>
          <w:lang w:val="en-US"/>
        </w:rPr>
        <w:t xml:space="preserve"> study leadership (FBN) for their support and input towards the written protocol and the video. We thank Professor Alexander </w:t>
      </w:r>
      <w:proofErr w:type="spellStart"/>
      <w:r w:rsidRPr="00BA4A86">
        <w:rPr>
          <w:rFonts w:asciiTheme="minorHAnsi" w:hAnsiTheme="minorHAnsi" w:cstheme="minorHAnsi"/>
          <w:color w:val="000000" w:themeColor="text1"/>
          <w:lang w:val="en-US"/>
        </w:rPr>
        <w:t>Zimprich</w:t>
      </w:r>
      <w:proofErr w:type="spellEnd"/>
      <w:r w:rsidRPr="00BA4A86">
        <w:rPr>
          <w:rFonts w:asciiTheme="minorHAnsi" w:hAnsiTheme="minorHAnsi" w:cstheme="minorHAnsi"/>
          <w:color w:val="000000" w:themeColor="text1"/>
          <w:lang w:val="en-US"/>
        </w:rPr>
        <w:t xml:space="preserve"> from the University of Vienna in Austria for testing our protocol and collaboration. We value the contributions of Paul Davies to the project (general manager of the MRC PPU). We also recogni</w:t>
      </w:r>
      <w:r w:rsidR="003F7B6E" w:rsidRPr="00BA4A86">
        <w:rPr>
          <w:rFonts w:asciiTheme="minorHAnsi" w:hAnsiTheme="minorHAnsi" w:cstheme="minorHAnsi"/>
          <w:color w:val="000000" w:themeColor="text1"/>
          <w:lang w:val="en-US"/>
        </w:rPr>
        <w:t>z</w:t>
      </w:r>
      <w:r w:rsidRPr="00BA4A86">
        <w:rPr>
          <w:rFonts w:asciiTheme="minorHAnsi" w:hAnsiTheme="minorHAnsi" w:cstheme="minorHAnsi"/>
          <w:color w:val="000000" w:themeColor="text1"/>
          <w:lang w:val="en-US"/>
        </w:rPr>
        <w:t xml:space="preserve">e the excellent technical support of the MRC Protein Phosphorylation and Ubiquitylation Unit (PPU) namely Chemical Synthesis (Natalia </w:t>
      </w:r>
      <w:proofErr w:type="spellStart"/>
      <w:r w:rsidRPr="00BA4A86">
        <w:rPr>
          <w:rFonts w:asciiTheme="minorHAnsi" w:hAnsiTheme="minorHAnsi" w:cstheme="minorHAnsi"/>
          <w:color w:val="000000" w:themeColor="text1"/>
          <w:lang w:val="en-US"/>
        </w:rPr>
        <w:t>Shpiro</w:t>
      </w:r>
      <w:proofErr w:type="spellEnd"/>
      <w:r w:rsidRPr="00BA4A86">
        <w:rPr>
          <w:rFonts w:asciiTheme="minorHAnsi" w:hAnsiTheme="minorHAnsi" w:cstheme="minorHAnsi"/>
          <w:color w:val="000000" w:themeColor="text1"/>
          <w:lang w:val="en-US"/>
        </w:rPr>
        <w:t xml:space="preserve"> for </w:t>
      </w:r>
      <w:proofErr w:type="spellStart"/>
      <w:r w:rsidRPr="00BA4A86">
        <w:rPr>
          <w:rFonts w:asciiTheme="minorHAnsi" w:hAnsiTheme="minorHAnsi" w:cstheme="minorHAnsi"/>
          <w:color w:val="000000" w:themeColor="text1"/>
          <w:lang w:val="en-US"/>
        </w:rPr>
        <w:t>synthesising</w:t>
      </w:r>
      <w:proofErr w:type="spellEnd"/>
      <w:r w:rsidRPr="00BA4A86">
        <w:rPr>
          <w:rFonts w:asciiTheme="minorHAnsi" w:hAnsiTheme="minorHAnsi" w:cstheme="minorHAnsi"/>
          <w:color w:val="000000" w:themeColor="text1"/>
          <w:lang w:val="en-US"/>
        </w:rPr>
        <w:t xml:space="preserve"> MLi-2), MRC PPU Reagents and Services antibody purification teams (coordinated by Hilary </w:t>
      </w:r>
      <w:proofErr w:type="spellStart"/>
      <w:r w:rsidRPr="00BA4A86">
        <w:rPr>
          <w:rFonts w:asciiTheme="minorHAnsi" w:hAnsiTheme="minorHAnsi" w:cstheme="minorHAnsi"/>
          <w:color w:val="000000" w:themeColor="text1"/>
          <w:lang w:val="en-US"/>
        </w:rPr>
        <w:t>McLauchlan</w:t>
      </w:r>
      <w:proofErr w:type="spellEnd"/>
      <w:r w:rsidRPr="00BA4A86">
        <w:rPr>
          <w:rFonts w:asciiTheme="minorHAnsi" w:hAnsiTheme="minorHAnsi" w:cstheme="minorHAnsi"/>
          <w:color w:val="000000" w:themeColor="text1"/>
          <w:lang w:val="en-US"/>
        </w:rPr>
        <w:t xml:space="preserve"> and James Hastie). We thank </w:t>
      </w:r>
      <w:proofErr w:type="spellStart"/>
      <w:r w:rsidRPr="00BA4A86">
        <w:rPr>
          <w:rFonts w:asciiTheme="minorHAnsi" w:hAnsiTheme="minorHAnsi" w:cstheme="minorHAnsi"/>
          <w:color w:val="000000" w:themeColor="text1"/>
          <w:lang w:val="en-US"/>
        </w:rPr>
        <w:t>Mhairi</w:t>
      </w:r>
      <w:proofErr w:type="spellEnd"/>
      <w:r w:rsidRPr="00BA4A86">
        <w:rPr>
          <w:rFonts w:asciiTheme="minorHAnsi" w:hAnsiTheme="minorHAnsi" w:cstheme="minorHAnsi"/>
          <w:color w:val="000000" w:themeColor="text1"/>
          <w:lang w:val="en-US"/>
        </w:rPr>
        <w:t xml:space="preserve"> </w:t>
      </w:r>
      <w:proofErr w:type="spellStart"/>
      <w:r w:rsidRPr="00BA4A86">
        <w:rPr>
          <w:rFonts w:asciiTheme="minorHAnsi" w:hAnsiTheme="minorHAnsi" w:cstheme="minorHAnsi"/>
          <w:color w:val="000000" w:themeColor="text1"/>
          <w:lang w:val="en-US"/>
        </w:rPr>
        <w:t>Towler</w:t>
      </w:r>
      <w:proofErr w:type="spellEnd"/>
      <w:r w:rsidRPr="00BA4A86">
        <w:rPr>
          <w:rFonts w:asciiTheme="minorHAnsi" w:hAnsiTheme="minorHAnsi" w:cstheme="minorHAnsi"/>
          <w:color w:val="000000" w:themeColor="text1"/>
          <w:lang w:val="en-US"/>
        </w:rPr>
        <w:t xml:space="preserve"> and Fraser Murdoch from </w:t>
      </w:r>
      <w:proofErr w:type="spellStart"/>
      <w:r w:rsidRPr="00BA4A86">
        <w:rPr>
          <w:rFonts w:asciiTheme="minorHAnsi" w:hAnsiTheme="minorHAnsi" w:cstheme="minorHAnsi"/>
          <w:color w:val="000000" w:themeColor="text1"/>
          <w:lang w:val="en-US"/>
        </w:rPr>
        <w:t>Vivomotion</w:t>
      </w:r>
      <w:proofErr w:type="spellEnd"/>
      <w:r w:rsidRPr="00BA4A86">
        <w:rPr>
          <w:rFonts w:asciiTheme="minorHAnsi" w:hAnsiTheme="minorHAnsi" w:cstheme="minorHAnsi"/>
          <w:color w:val="000000" w:themeColor="text1"/>
          <w:lang w:val="en-US"/>
        </w:rPr>
        <w:t xml:space="preserve"> for their help with making the videos and animations. We thank Steve Soave from 81 films for assistance with the final edits. Esther </w:t>
      </w:r>
      <w:proofErr w:type="spellStart"/>
      <w:r w:rsidRPr="00BA4A86">
        <w:rPr>
          <w:rFonts w:asciiTheme="minorHAnsi" w:hAnsiTheme="minorHAnsi" w:cstheme="minorHAnsi"/>
          <w:color w:val="000000" w:themeColor="text1"/>
          <w:lang w:val="en-US"/>
        </w:rPr>
        <w:t>Sammler</w:t>
      </w:r>
      <w:proofErr w:type="spellEnd"/>
      <w:r w:rsidRPr="00BA4A86">
        <w:rPr>
          <w:rFonts w:asciiTheme="minorHAnsi" w:hAnsiTheme="minorHAnsi" w:cstheme="minorHAnsi"/>
          <w:color w:val="000000" w:themeColor="text1"/>
          <w:lang w:val="en-US"/>
        </w:rPr>
        <w:t xml:space="preserve"> is supported by a Scottish Senior Clinical Academic Fellowship.</w:t>
      </w:r>
    </w:p>
    <w:p w14:paraId="26D3A640" w14:textId="77777777" w:rsidR="00204F52" w:rsidRPr="00BA4A86" w:rsidRDefault="00204F52" w:rsidP="001B459E">
      <w:pPr>
        <w:jc w:val="both"/>
        <w:rPr>
          <w:rFonts w:asciiTheme="minorHAnsi" w:hAnsiTheme="minorHAnsi" w:cstheme="minorHAnsi"/>
          <w:b/>
          <w:bCs/>
          <w:color w:val="000000" w:themeColor="text1"/>
        </w:rPr>
      </w:pPr>
    </w:p>
    <w:p w14:paraId="209DA158" w14:textId="77777777" w:rsidR="00204F52" w:rsidRPr="00BA4A86" w:rsidRDefault="00204F52" w:rsidP="001B459E">
      <w:pPr>
        <w:pStyle w:val="NormalWeb"/>
        <w:spacing w:before="0" w:beforeAutospacing="0" w:after="0" w:afterAutospacing="0"/>
        <w:jc w:val="both"/>
        <w:outlineLvl w:val="0"/>
        <w:rPr>
          <w:rFonts w:asciiTheme="minorHAnsi" w:hAnsiTheme="minorHAnsi" w:cstheme="minorHAnsi"/>
          <w:color w:val="000000" w:themeColor="text1"/>
        </w:rPr>
      </w:pPr>
      <w:r w:rsidRPr="00BA4A86">
        <w:rPr>
          <w:rFonts w:asciiTheme="minorHAnsi" w:hAnsiTheme="minorHAnsi" w:cstheme="minorHAnsi"/>
          <w:b/>
          <w:color w:val="000000" w:themeColor="text1"/>
        </w:rPr>
        <w:t>DISCLOSURES</w:t>
      </w:r>
      <w:r w:rsidRPr="00BA4A86">
        <w:rPr>
          <w:rFonts w:asciiTheme="minorHAnsi" w:hAnsiTheme="minorHAnsi" w:cstheme="minorHAnsi"/>
          <w:b/>
          <w:bCs/>
          <w:color w:val="000000" w:themeColor="text1"/>
        </w:rPr>
        <w:t xml:space="preserve">: </w:t>
      </w:r>
    </w:p>
    <w:p w14:paraId="5A437A5E" w14:textId="111C3EEA" w:rsidR="00204F52" w:rsidRPr="00BA4A86" w:rsidRDefault="00204F52" w:rsidP="001B459E">
      <w:pPr>
        <w:jc w:val="both"/>
        <w:rPr>
          <w:rFonts w:asciiTheme="minorHAnsi" w:hAnsiTheme="minorHAnsi" w:cstheme="minorHAnsi"/>
          <w:color w:val="000000" w:themeColor="text1"/>
        </w:rPr>
      </w:pPr>
      <w:r w:rsidRPr="00BA4A86">
        <w:rPr>
          <w:rFonts w:asciiTheme="minorHAnsi" w:hAnsiTheme="minorHAnsi" w:cstheme="minorHAnsi"/>
          <w:color w:val="000000" w:themeColor="text1"/>
          <w:lang w:val="en-US"/>
        </w:rPr>
        <w:t xml:space="preserve">The authors </w:t>
      </w:r>
      <w:r w:rsidR="00350FCF" w:rsidRPr="00BA4A86">
        <w:rPr>
          <w:rFonts w:asciiTheme="minorHAnsi" w:hAnsiTheme="minorHAnsi" w:cstheme="minorHAnsi"/>
          <w:color w:val="000000" w:themeColor="text1"/>
          <w:lang w:val="en-US"/>
        </w:rPr>
        <w:t>have nothing to disclose</w:t>
      </w:r>
      <w:r w:rsidRPr="00BA4A86">
        <w:rPr>
          <w:rFonts w:asciiTheme="minorHAnsi" w:hAnsiTheme="minorHAnsi" w:cstheme="minorHAnsi"/>
          <w:color w:val="000000" w:themeColor="text1"/>
          <w:lang w:val="en-US"/>
        </w:rPr>
        <w:t>.</w:t>
      </w:r>
    </w:p>
    <w:p w14:paraId="19E13FE9" w14:textId="77777777" w:rsidR="00204F52" w:rsidRPr="00BA4A86" w:rsidRDefault="00204F52" w:rsidP="001B459E">
      <w:pPr>
        <w:jc w:val="both"/>
        <w:rPr>
          <w:rFonts w:asciiTheme="minorHAnsi" w:hAnsiTheme="minorHAnsi" w:cstheme="minorHAnsi"/>
          <w:color w:val="000000" w:themeColor="text1"/>
        </w:rPr>
      </w:pPr>
    </w:p>
    <w:p w14:paraId="2FEEB4A3" w14:textId="7AA9D601" w:rsidR="002B30A8" w:rsidRPr="00BA4A86" w:rsidRDefault="00081802" w:rsidP="00BA4A86">
      <w:pPr>
        <w:pStyle w:val="EndNoteBibliographyTitle"/>
        <w:jc w:val="both"/>
        <w:rPr>
          <w:rFonts w:asciiTheme="minorHAnsi" w:hAnsiTheme="minorHAnsi" w:cstheme="minorHAnsi"/>
          <w:noProof/>
        </w:rPr>
      </w:pPr>
      <w:r w:rsidRPr="00BA4A86">
        <w:rPr>
          <w:rFonts w:asciiTheme="minorHAnsi" w:hAnsiTheme="minorHAnsi" w:cstheme="minorHAnsi"/>
          <w:b/>
          <w:bCs/>
        </w:rPr>
        <w:t>REFERENCES</w:t>
      </w:r>
      <w:r w:rsidR="003F7B6E" w:rsidRPr="00BA4A86">
        <w:rPr>
          <w:rFonts w:asciiTheme="minorHAnsi" w:hAnsiTheme="minorHAnsi" w:cstheme="minorHAnsi"/>
          <w:b/>
          <w:bCs/>
        </w:rPr>
        <w:t>:</w:t>
      </w:r>
    </w:p>
    <w:p w14:paraId="51120BAB" w14:textId="420B64BC" w:rsidR="002B30A8" w:rsidRPr="00BA4A86" w:rsidRDefault="002B30A8" w:rsidP="00BA4A86">
      <w:pPr>
        <w:pStyle w:val="EndNoteBibliography"/>
        <w:numPr>
          <w:ilvl w:val="0"/>
          <w:numId w:val="68"/>
        </w:numPr>
        <w:ind w:left="0" w:firstLine="0"/>
        <w:jc w:val="both"/>
        <w:rPr>
          <w:rFonts w:asciiTheme="minorHAnsi" w:hAnsiTheme="minorHAnsi" w:cstheme="minorHAnsi"/>
          <w:noProof/>
        </w:rPr>
      </w:pPr>
      <w:r w:rsidRPr="00BA4A86">
        <w:rPr>
          <w:rFonts w:asciiTheme="minorHAnsi" w:hAnsiTheme="minorHAnsi" w:cstheme="minorHAnsi"/>
          <w:noProof/>
        </w:rPr>
        <w:t>Paisan-Ruiz, C.</w:t>
      </w:r>
      <w:r w:rsidR="003F7B6E" w:rsidRPr="00BA4A86">
        <w:rPr>
          <w:rFonts w:asciiTheme="minorHAnsi" w:hAnsiTheme="minorHAnsi" w:cstheme="minorHAnsi"/>
          <w:noProof/>
        </w:rPr>
        <w:t xml:space="preserve"> et al. </w:t>
      </w:r>
      <w:r w:rsidRPr="00BA4A86">
        <w:rPr>
          <w:rFonts w:asciiTheme="minorHAnsi" w:hAnsiTheme="minorHAnsi" w:cstheme="minorHAnsi"/>
          <w:noProof/>
        </w:rPr>
        <w:t xml:space="preserve">Cloning of the gene containing mutations that cause PARK8-linked Parkinson's disease. </w:t>
      </w:r>
      <w:r w:rsidRPr="00BA4A86">
        <w:rPr>
          <w:rFonts w:asciiTheme="minorHAnsi" w:hAnsiTheme="minorHAnsi" w:cstheme="minorHAnsi"/>
          <w:i/>
          <w:noProof/>
        </w:rPr>
        <w:t>Neuron.</w:t>
      </w:r>
      <w:r w:rsidRPr="00BA4A86">
        <w:rPr>
          <w:rFonts w:asciiTheme="minorHAnsi" w:hAnsiTheme="minorHAnsi" w:cstheme="minorHAnsi"/>
          <w:noProof/>
        </w:rPr>
        <w:t xml:space="preserve"> </w:t>
      </w:r>
      <w:r w:rsidRPr="00BA4A86">
        <w:rPr>
          <w:rFonts w:asciiTheme="minorHAnsi" w:hAnsiTheme="minorHAnsi" w:cstheme="minorHAnsi"/>
          <w:b/>
          <w:noProof/>
        </w:rPr>
        <w:t>44</w:t>
      </w:r>
      <w:r w:rsidRPr="00BA4A86">
        <w:rPr>
          <w:rFonts w:asciiTheme="minorHAnsi" w:hAnsiTheme="minorHAnsi" w:cstheme="minorHAnsi"/>
          <w:noProof/>
        </w:rPr>
        <w:t xml:space="preserve"> (4), 595</w:t>
      </w:r>
      <w:r w:rsidR="00D6443A" w:rsidRPr="00BA4A86">
        <w:rPr>
          <w:rFonts w:asciiTheme="minorHAnsi" w:hAnsiTheme="minorHAnsi" w:cstheme="minorHAnsi"/>
          <w:noProof/>
        </w:rPr>
        <w:t>–</w:t>
      </w:r>
      <w:r w:rsidRPr="00BA4A86">
        <w:rPr>
          <w:rFonts w:asciiTheme="minorHAnsi" w:hAnsiTheme="minorHAnsi" w:cstheme="minorHAnsi"/>
          <w:noProof/>
        </w:rPr>
        <w:t>600</w:t>
      </w:r>
      <w:r w:rsidR="00D6443A" w:rsidRPr="00BA4A86">
        <w:rPr>
          <w:rFonts w:asciiTheme="minorHAnsi" w:hAnsiTheme="minorHAnsi" w:cstheme="minorHAnsi"/>
          <w:noProof/>
        </w:rPr>
        <w:t xml:space="preserve"> (</w:t>
      </w:r>
      <w:r w:rsidRPr="00BA4A86">
        <w:rPr>
          <w:rFonts w:asciiTheme="minorHAnsi" w:hAnsiTheme="minorHAnsi" w:cstheme="minorHAnsi"/>
          <w:noProof/>
        </w:rPr>
        <w:t>2004).</w:t>
      </w:r>
    </w:p>
    <w:p w14:paraId="61585F5A" w14:textId="54DD2323" w:rsidR="002B30A8" w:rsidRPr="00BA4A86" w:rsidRDefault="002B30A8" w:rsidP="00BA4A86">
      <w:pPr>
        <w:pStyle w:val="ListParagraph"/>
        <w:numPr>
          <w:ilvl w:val="0"/>
          <w:numId w:val="68"/>
        </w:numPr>
        <w:ind w:left="0" w:firstLine="0"/>
        <w:jc w:val="both"/>
        <w:rPr>
          <w:rFonts w:asciiTheme="minorHAnsi" w:hAnsiTheme="minorHAnsi" w:cstheme="minorHAnsi"/>
          <w:noProof/>
        </w:rPr>
      </w:pPr>
      <w:r w:rsidRPr="00BA4A86">
        <w:rPr>
          <w:rFonts w:asciiTheme="minorHAnsi" w:hAnsiTheme="minorHAnsi" w:cstheme="minorHAnsi"/>
          <w:noProof/>
        </w:rPr>
        <w:t>Fell, M. J.</w:t>
      </w:r>
      <w:r w:rsidR="003F7B6E" w:rsidRPr="00BA4A86">
        <w:rPr>
          <w:rFonts w:asciiTheme="minorHAnsi" w:hAnsiTheme="minorHAnsi" w:cstheme="minorHAnsi"/>
          <w:noProof/>
        </w:rPr>
        <w:t xml:space="preserve"> et al. </w:t>
      </w:r>
      <w:r w:rsidRPr="00BA4A86">
        <w:rPr>
          <w:rFonts w:asciiTheme="minorHAnsi" w:hAnsiTheme="minorHAnsi" w:cstheme="minorHAnsi"/>
          <w:noProof/>
        </w:rPr>
        <w:t xml:space="preserve">MLi-2, a Potent, Selective, and Centrally Active Compound for Exploring the Therapeutic Potential and Safety of LRRK2 Kinase Inhibition. </w:t>
      </w:r>
      <w:bookmarkStart w:id="3" w:name="_Hlk21434913"/>
      <w:r w:rsidR="00D6443A" w:rsidRPr="00BA4A86">
        <w:rPr>
          <w:rFonts w:asciiTheme="minorHAnsi" w:hAnsiTheme="minorHAnsi" w:cstheme="minorHAnsi"/>
          <w:i/>
          <w:iCs/>
        </w:rPr>
        <w:t>Journal of Pharmacology and Experimental Therapeutics</w:t>
      </w:r>
      <w:bookmarkEnd w:id="3"/>
      <w:r w:rsidRPr="00BA4A86">
        <w:rPr>
          <w:rFonts w:asciiTheme="minorHAnsi" w:hAnsiTheme="minorHAnsi" w:cstheme="minorHAnsi"/>
          <w:i/>
          <w:noProof/>
        </w:rPr>
        <w:t>.</w:t>
      </w:r>
      <w:r w:rsidRPr="00BA4A86">
        <w:rPr>
          <w:rFonts w:asciiTheme="minorHAnsi" w:hAnsiTheme="minorHAnsi" w:cstheme="minorHAnsi"/>
          <w:noProof/>
        </w:rPr>
        <w:t xml:space="preserve"> </w:t>
      </w:r>
      <w:r w:rsidRPr="00BA4A86">
        <w:rPr>
          <w:rFonts w:asciiTheme="minorHAnsi" w:hAnsiTheme="minorHAnsi" w:cstheme="minorHAnsi"/>
          <w:b/>
          <w:noProof/>
        </w:rPr>
        <w:t>355</w:t>
      </w:r>
      <w:r w:rsidRPr="00BA4A86">
        <w:rPr>
          <w:rFonts w:asciiTheme="minorHAnsi" w:hAnsiTheme="minorHAnsi" w:cstheme="minorHAnsi"/>
          <w:noProof/>
        </w:rPr>
        <w:t xml:space="preserve"> (3), 397</w:t>
      </w:r>
      <w:r w:rsidR="00D6443A" w:rsidRPr="00BA4A86">
        <w:rPr>
          <w:rFonts w:asciiTheme="minorHAnsi" w:hAnsiTheme="minorHAnsi" w:cstheme="minorHAnsi"/>
          <w:noProof/>
        </w:rPr>
        <w:t>–</w:t>
      </w:r>
      <w:r w:rsidRPr="00BA4A86">
        <w:rPr>
          <w:rFonts w:asciiTheme="minorHAnsi" w:hAnsiTheme="minorHAnsi" w:cstheme="minorHAnsi"/>
          <w:noProof/>
        </w:rPr>
        <w:t>409</w:t>
      </w:r>
      <w:r w:rsidR="00D6443A" w:rsidRPr="00BA4A86">
        <w:rPr>
          <w:rFonts w:asciiTheme="minorHAnsi" w:hAnsiTheme="minorHAnsi" w:cstheme="minorHAnsi"/>
          <w:noProof/>
        </w:rPr>
        <w:t xml:space="preserve"> (</w:t>
      </w:r>
      <w:r w:rsidRPr="00BA4A86">
        <w:rPr>
          <w:rFonts w:asciiTheme="minorHAnsi" w:hAnsiTheme="minorHAnsi" w:cstheme="minorHAnsi"/>
          <w:noProof/>
        </w:rPr>
        <w:t>2015).</w:t>
      </w:r>
    </w:p>
    <w:p w14:paraId="6BAB5B0A" w14:textId="1E438F9D" w:rsidR="002B30A8" w:rsidRPr="00BA4A86" w:rsidRDefault="002B30A8" w:rsidP="00BA4A86">
      <w:pPr>
        <w:pStyle w:val="EndNoteBibliography"/>
        <w:numPr>
          <w:ilvl w:val="0"/>
          <w:numId w:val="68"/>
        </w:numPr>
        <w:ind w:left="0" w:firstLine="0"/>
        <w:jc w:val="both"/>
        <w:rPr>
          <w:rFonts w:asciiTheme="minorHAnsi" w:hAnsiTheme="minorHAnsi" w:cstheme="minorHAnsi"/>
          <w:noProof/>
        </w:rPr>
      </w:pPr>
      <w:r w:rsidRPr="00BA4A86">
        <w:rPr>
          <w:rFonts w:asciiTheme="minorHAnsi" w:hAnsiTheme="minorHAnsi" w:cstheme="minorHAnsi"/>
          <w:noProof/>
        </w:rPr>
        <w:t>Zimprich, A.</w:t>
      </w:r>
      <w:r w:rsidR="003F7B6E" w:rsidRPr="00BA4A86">
        <w:rPr>
          <w:rFonts w:asciiTheme="minorHAnsi" w:hAnsiTheme="minorHAnsi" w:cstheme="minorHAnsi"/>
          <w:noProof/>
        </w:rPr>
        <w:t xml:space="preserve"> et al. </w:t>
      </w:r>
      <w:r w:rsidRPr="00BA4A86">
        <w:rPr>
          <w:rFonts w:asciiTheme="minorHAnsi" w:hAnsiTheme="minorHAnsi" w:cstheme="minorHAnsi"/>
          <w:noProof/>
        </w:rPr>
        <w:t xml:space="preserve">Mutations in LRRK2 cause autosomal-dominant parkinsonism with pleomorphic pathology. </w:t>
      </w:r>
      <w:r w:rsidRPr="00BA4A86">
        <w:rPr>
          <w:rFonts w:asciiTheme="minorHAnsi" w:hAnsiTheme="minorHAnsi" w:cstheme="minorHAnsi"/>
          <w:i/>
          <w:noProof/>
        </w:rPr>
        <w:t>Neuron.</w:t>
      </w:r>
      <w:r w:rsidRPr="00BA4A86">
        <w:rPr>
          <w:rFonts w:asciiTheme="minorHAnsi" w:hAnsiTheme="minorHAnsi" w:cstheme="minorHAnsi"/>
          <w:noProof/>
        </w:rPr>
        <w:t xml:space="preserve"> </w:t>
      </w:r>
      <w:r w:rsidRPr="00BA4A86">
        <w:rPr>
          <w:rFonts w:asciiTheme="minorHAnsi" w:hAnsiTheme="minorHAnsi" w:cstheme="minorHAnsi"/>
          <w:b/>
          <w:noProof/>
        </w:rPr>
        <w:t>44</w:t>
      </w:r>
      <w:r w:rsidRPr="00BA4A86">
        <w:rPr>
          <w:rFonts w:asciiTheme="minorHAnsi" w:hAnsiTheme="minorHAnsi" w:cstheme="minorHAnsi"/>
          <w:noProof/>
        </w:rPr>
        <w:t xml:space="preserve"> (4), 601</w:t>
      </w:r>
      <w:r w:rsidR="00D6443A" w:rsidRPr="00BA4A86">
        <w:rPr>
          <w:rFonts w:asciiTheme="minorHAnsi" w:hAnsiTheme="minorHAnsi" w:cstheme="minorHAnsi"/>
          <w:noProof/>
        </w:rPr>
        <w:t>–</w:t>
      </w:r>
      <w:r w:rsidRPr="00BA4A86">
        <w:rPr>
          <w:rFonts w:asciiTheme="minorHAnsi" w:hAnsiTheme="minorHAnsi" w:cstheme="minorHAnsi"/>
          <w:noProof/>
        </w:rPr>
        <w:t>607</w:t>
      </w:r>
      <w:r w:rsidR="00D6443A" w:rsidRPr="00BA4A86">
        <w:rPr>
          <w:rFonts w:asciiTheme="minorHAnsi" w:hAnsiTheme="minorHAnsi" w:cstheme="minorHAnsi"/>
          <w:noProof/>
        </w:rPr>
        <w:t xml:space="preserve"> (</w:t>
      </w:r>
      <w:r w:rsidRPr="00BA4A86">
        <w:rPr>
          <w:rFonts w:asciiTheme="minorHAnsi" w:hAnsiTheme="minorHAnsi" w:cstheme="minorHAnsi"/>
          <w:noProof/>
        </w:rPr>
        <w:t>2004).</w:t>
      </w:r>
    </w:p>
    <w:p w14:paraId="401B17C4" w14:textId="4A8B5CC0" w:rsidR="002B30A8" w:rsidRPr="00BA4A86" w:rsidRDefault="002B30A8" w:rsidP="00BA4A86">
      <w:pPr>
        <w:pStyle w:val="EndNoteBibliography"/>
        <w:numPr>
          <w:ilvl w:val="0"/>
          <w:numId w:val="68"/>
        </w:numPr>
        <w:ind w:left="0" w:firstLine="0"/>
        <w:jc w:val="both"/>
        <w:rPr>
          <w:rFonts w:asciiTheme="minorHAnsi" w:hAnsiTheme="minorHAnsi" w:cstheme="minorHAnsi"/>
          <w:noProof/>
        </w:rPr>
      </w:pPr>
      <w:r w:rsidRPr="00BA4A86">
        <w:rPr>
          <w:rFonts w:asciiTheme="minorHAnsi" w:hAnsiTheme="minorHAnsi" w:cstheme="minorHAnsi"/>
          <w:noProof/>
        </w:rPr>
        <w:t>Sardi, S. P., Cedarbaum, J. M.</w:t>
      </w:r>
      <w:r w:rsidR="003F7B6E" w:rsidRPr="00BA4A86">
        <w:rPr>
          <w:rFonts w:asciiTheme="minorHAnsi" w:hAnsiTheme="minorHAnsi" w:cstheme="minorHAnsi"/>
          <w:noProof/>
        </w:rPr>
        <w:t xml:space="preserve">, </w:t>
      </w:r>
      <w:r w:rsidRPr="00BA4A86">
        <w:rPr>
          <w:rFonts w:asciiTheme="minorHAnsi" w:hAnsiTheme="minorHAnsi" w:cstheme="minorHAnsi"/>
          <w:noProof/>
        </w:rPr>
        <w:t xml:space="preserve">Brundin, P. Targeted Therapies for Parkinson's Disease: From Genetics to the Clinic. </w:t>
      </w:r>
      <w:r w:rsidR="00D6443A" w:rsidRPr="00BA4A86">
        <w:rPr>
          <w:rFonts w:asciiTheme="minorHAnsi" w:hAnsiTheme="minorHAnsi" w:cstheme="minorHAnsi"/>
          <w:i/>
          <w:iCs/>
        </w:rPr>
        <w:t>Journal of Movement Disorders</w:t>
      </w:r>
      <w:r w:rsidRPr="00BA4A86">
        <w:rPr>
          <w:rFonts w:asciiTheme="minorHAnsi" w:hAnsiTheme="minorHAnsi" w:cstheme="minorHAnsi"/>
          <w:i/>
          <w:noProof/>
        </w:rPr>
        <w:t>.</w:t>
      </w:r>
      <w:r w:rsidRPr="00BA4A86">
        <w:rPr>
          <w:rFonts w:asciiTheme="minorHAnsi" w:hAnsiTheme="minorHAnsi" w:cstheme="minorHAnsi"/>
          <w:noProof/>
        </w:rPr>
        <w:t xml:space="preserve"> </w:t>
      </w:r>
      <w:r w:rsidRPr="00BA4A86">
        <w:rPr>
          <w:rFonts w:asciiTheme="minorHAnsi" w:hAnsiTheme="minorHAnsi" w:cstheme="minorHAnsi"/>
          <w:b/>
          <w:noProof/>
        </w:rPr>
        <w:t>33</w:t>
      </w:r>
      <w:r w:rsidRPr="00BA4A86">
        <w:rPr>
          <w:rFonts w:asciiTheme="minorHAnsi" w:hAnsiTheme="minorHAnsi" w:cstheme="minorHAnsi"/>
          <w:noProof/>
        </w:rPr>
        <w:t xml:space="preserve"> (5), 684</w:t>
      </w:r>
      <w:r w:rsidR="00D6443A" w:rsidRPr="00BA4A86">
        <w:rPr>
          <w:rFonts w:asciiTheme="minorHAnsi" w:hAnsiTheme="minorHAnsi" w:cstheme="minorHAnsi"/>
          <w:noProof/>
        </w:rPr>
        <w:t>–</w:t>
      </w:r>
      <w:r w:rsidRPr="00BA4A86">
        <w:rPr>
          <w:rFonts w:asciiTheme="minorHAnsi" w:hAnsiTheme="minorHAnsi" w:cstheme="minorHAnsi"/>
          <w:noProof/>
        </w:rPr>
        <w:t>696</w:t>
      </w:r>
      <w:r w:rsidR="00D6443A" w:rsidRPr="00BA4A86">
        <w:rPr>
          <w:rFonts w:asciiTheme="minorHAnsi" w:hAnsiTheme="minorHAnsi" w:cstheme="minorHAnsi"/>
          <w:noProof/>
        </w:rPr>
        <w:t xml:space="preserve"> (</w:t>
      </w:r>
      <w:r w:rsidRPr="00BA4A86">
        <w:rPr>
          <w:rFonts w:asciiTheme="minorHAnsi" w:hAnsiTheme="minorHAnsi" w:cstheme="minorHAnsi"/>
          <w:noProof/>
        </w:rPr>
        <w:t>2018).</w:t>
      </w:r>
    </w:p>
    <w:p w14:paraId="3AD9767B" w14:textId="5CCCA4A0" w:rsidR="002B30A8" w:rsidRPr="00BA4A86" w:rsidRDefault="002B30A8" w:rsidP="00BA4A86">
      <w:pPr>
        <w:pStyle w:val="EndNoteBibliography"/>
        <w:numPr>
          <w:ilvl w:val="0"/>
          <w:numId w:val="68"/>
        </w:numPr>
        <w:ind w:left="0" w:firstLine="0"/>
        <w:jc w:val="both"/>
        <w:rPr>
          <w:rFonts w:asciiTheme="minorHAnsi" w:hAnsiTheme="minorHAnsi" w:cstheme="minorHAnsi"/>
          <w:noProof/>
        </w:rPr>
      </w:pPr>
      <w:r w:rsidRPr="00BA4A86">
        <w:rPr>
          <w:rFonts w:asciiTheme="minorHAnsi" w:hAnsiTheme="minorHAnsi" w:cstheme="minorHAnsi"/>
          <w:noProof/>
        </w:rPr>
        <w:t>Steger, M.</w:t>
      </w:r>
      <w:r w:rsidR="003F7B6E" w:rsidRPr="00BA4A86">
        <w:rPr>
          <w:rFonts w:asciiTheme="minorHAnsi" w:hAnsiTheme="minorHAnsi" w:cstheme="minorHAnsi"/>
          <w:noProof/>
        </w:rPr>
        <w:t xml:space="preserve"> et al. </w:t>
      </w:r>
      <w:r w:rsidRPr="00BA4A86">
        <w:rPr>
          <w:rFonts w:asciiTheme="minorHAnsi" w:hAnsiTheme="minorHAnsi" w:cstheme="minorHAnsi"/>
          <w:noProof/>
        </w:rPr>
        <w:t xml:space="preserve">Phosphoproteomics reveals that Parkinson's disease kinase LRRK2 regulates a subset of Rab GTPases. </w:t>
      </w:r>
      <w:r w:rsidRPr="00BA4A86">
        <w:rPr>
          <w:rFonts w:asciiTheme="minorHAnsi" w:hAnsiTheme="minorHAnsi" w:cstheme="minorHAnsi"/>
          <w:i/>
          <w:noProof/>
        </w:rPr>
        <w:t>Elife.</w:t>
      </w:r>
      <w:r w:rsidRPr="00BA4A86">
        <w:rPr>
          <w:rFonts w:asciiTheme="minorHAnsi" w:hAnsiTheme="minorHAnsi" w:cstheme="minorHAnsi"/>
          <w:noProof/>
        </w:rPr>
        <w:t xml:space="preserve"> </w:t>
      </w:r>
      <w:r w:rsidRPr="00BA4A86">
        <w:rPr>
          <w:rFonts w:asciiTheme="minorHAnsi" w:hAnsiTheme="minorHAnsi" w:cstheme="minorHAnsi"/>
          <w:b/>
          <w:noProof/>
        </w:rPr>
        <w:t>5</w:t>
      </w:r>
      <w:r w:rsidR="00D6443A" w:rsidRPr="00BA4A86">
        <w:rPr>
          <w:rFonts w:asciiTheme="minorHAnsi" w:hAnsiTheme="minorHAnsi" w:cstheme="minorHAnsi"/>
          <w:noProof/>
        </w:rPr>
        <w:t xml:space="preserve"> (</w:t>
      </w:r>
      <w:r w:rsidRPr="00BA4A86">
        <w:rPr>
          <w:rFonts w:asciiTheme="minorHAnsi" w:hAnsiTheme="minorHAnsi" w:cstheme="minorHAnsi"/>
          <w:noProof/>
        </w:rPr>
        <w:t>2016).</w:t>
      </w:r>
    </w:p>
    <w:p w14:paraId="62497409" w14:textId="46685B31" w:rsidR="002B30A8" w:rsidRPr="00BA4A86" w:rsidRDefault="002B30A8" w:rsidP="00BA4A86">
      <w:pPr>
        <w:pStyle w:val="ListParagraph"/>
        <w:numPr>
          <w:ilvl w:val="0"/>
          <w:numId w:val="68"/>
        </w:numPr>
        <w:ind w:left="0" w:firstLine="0"/>
        <w:jc w:val="both"/>
        <w:rPr>
          <w:rFonts w:asciiTheme="minorHAnsi" w:hAnsiTheme="minorHAnsi" w:cstheme="minorHAnsi"/>
          <w:noProof/>
        </w:rPr>
      </w:pPr>
      <w:r w:rsidRPr="00BA4A86">
        <w:rPr>
          <w:rFonts w:asciiTheme="minorHAnsi" w:hAnsiTheme="minorHAnsi" w:cstheme="minorHAnsi"/>
          <w:noProof/>
        </w:rPr>
        <w:t>Ito, G.</w:t>
      </w:r>
      <w:r w:rsidR="003F7B6E" w:rsidRPr="00BA4A86">
        <w:rPr>
          <w:rFonts w:asciiTheme="minorHAnsi" w:hAnsiTheme="minorHAnsi" w:cstheme="minorHAnsi"/>
          <w:noProof/>
        </w:rPr>
        <w:t xml:space="preserve"> et al. </w:t>
      </w:r>
      <w:r w:rsidRPr="00BA4A86">
        <w:rPr>
          <w:rFonts w:asciiTheme="minorHAnsi" w:hAnsiTheme="minorHAnsi" w:cstheme="minorHAnsi"/>
          <w:noProof/>
        </w:rPr>
        <w:t xml:space="preserve">Phos-tag analysis of Rab10 phosphorylation by LRRK2: a powerful assay for assessing kinase function and inhibitors. </w:t>
      </w:r>
      <w:bookmarkStart w:id="4" w:name="_Hlk21435001"/>
      <w:r w:rsidR="00D6443A" w:rsidRPr="00BA4A86">
        <w:rPr>
          <w:rFonts w:asciiTheme="minorHAnsi" w:hAnsiTheme="minorHAnsi" w:cstheme="minorHAnsi"/>
          <w:i/>
          <w:lang w:val="en-US"/>
        </w:rPr>
        <w:t>Biochemical Journal</w:t>
      </w:r>
      <w:bookmarkEnd w:id="4"/>
      <w:r w:rsidRPr="00BA4A86">
        <w:rPr>
          <w:rFonts w:asciiTheme="minorHAnsi" w:hAnsiTheme="minorHAnsi" w:cstheme="minorHAnsi"/>
          <w:i/>
          <w:noProof/>
        </w:rPr>
        <w:t>.</w:t>
      </w:r>
      <w:r w:rsidRPr="00BA4A86">
        <w:rPr>
          <w:rFonts w:asciiTheme="minorHAnsi" w:hAnsiTheme="minorHAnsi" w:cstheme="minorHAnsi"/>
          <w:noProof/>
        </w:rPr>
        <w:t xml:space="preserve"> </w:t>
      </w:r>
      <w:r w:rsidRPr="00BA4A86">
        <w:rPr>
          <w:rFonts w:asciiTheme="minorHAnsi" w:hAnsiTheme="minorHAnsi" w:cstheme="minorHAnsi"/>
          <w:b/>
          <w:noProof/>
        </w:rPr>
        <w:t>473</w:t>
      </w:r>
      <w:r w:rsidRPr="00BA4A86">
        <w:rPr>
          <w:rFonts w:asciiTheme="minorHAnsi" w:hAnsiTheme="minorHAnsi" w:cstheme="minorHAnsi"/>
          <w:noProof/>
        </w:rPr>
        <w:t xml:space="preserve"> (17), 2671</w:t>
      </w:r>
      <w:r w:rsidR="00D6443A" w:rsidRPr="00BA4A86">
        <w:rPr>
          <w:rFonts w:asciiTheme="minorHAnsi" w:hAnsiTheme="minorHAnsi" w:cstheme="minorHAnsi"/>
          <w:noProof/>
        </w:rPr>
        <w:t>–</w:t>
      </w:r>
      <w:r w:rsidRPr="00BA4A86">
        <w:rPr>
          <w:rFonts w:asciiTheme="minorHAnsi" w:hAnsiTheme="minorHAnsi" w:cstheme="minorHAnsi"/>
          <w:noProof/>
        </w:rPr>
        <w:t>2685</w:t>
      </w:r>
      <w:r w:rsidR="00D6443A" w:rsidRPr="00BA4A86">
        <w:rPr>
          <w:rFonts w:asciiTheme="minorHAnsi" w:hAnsiTheme="minorHAnsi" w:cstheme="minorHAnsi"/>
          <w:noProof/>
        </w:rPr>
        <w:t xml:space="preserve"> (</w:t>
      </w:r>
      <w:r w:rsidRPr="00BA4A86">
        <w:rPr>
          <w:rFonts w:asciiTheme="minorHAnsi" w:hAnsiTheme="minorHAnsi" w:cstheme="minorHAnsi"/>
          <w:noProof/>
        </w:rPr>
        <w:t>2016).</w:t>
      </w:r>
    </w:p>
    <w:p w14:paraId="48D88EB1" w14:textId="1C1FF42D" w:rsidR="002B30A8" w:rsidRPr="00BA4A86" w:rsidRDefault="002B30A8" w:rsidP="00BA4A86">
      <w:pPr>
        <w:pStyle w:val="EndNoteBibliography"/>
        <w:numPr>
          <w:ilvl w:val="0"/>
          <w:numId w:val="68"/>
        </w:numPr>
        <w:ind w:left="0" w:firstLine="0"/>
        <w:jc w:val="both"/>
        <w:rPr>
          <w:rFonts w:asciiTheme="minorHAnsi" w:hAnsiTheme="minorHAnsi" w:cstheme="minorHAnsi"/>
          <w:noProof/>
        </w:rPr>
      </w:pPr>
      <w:r w:rsidRPr="00BA4A86">
        <w:rPr>
          <w:rFonts w:asciiTheme="minorHAnsi" w:hAnsiTheme="minorHAnsi" w:cstheme="minorHAnsi"/>
          <w:noProof/>
        </w:rPr>
        <w:t>Alessi, D. R.</w:t>
      </w:r>
      <w:r w:rsidR="003F7B6E" w:rsidRPr="00BA4A86">
        <w:rPr>
          <w:rFonts w:asciiTheme="minorHAnsi" w:hAnsiTheme="minorHAnsi" w:cstheme="minorHAnsi"/>
          <w:noProof/>
        </w:rPr>
        <w:t xml:space="preserve">, </w:t>
      </w:r>
      <w:r w:rsidRPr="00BA4A86">
        <w:rPr>
          <w:rFonts w:asciiTheme="minorHAnsi" w:hAnsiTheme="minorHAnsi" w:cstheme="minorHAnsi"/>
          <w:noProof/>
        </w:rPr>
        <w:t>Sam</w:t>
      </w:r>
      <w:r w:rsidR="00FC311C" w:rsidRPr="00BA4A86">
        <w:rPr>
          <w:rFonts w:asciiTheme="minorHAnsi" w:hAnsiTheme="minorHAnsi" w:cstheme="minorHAnsi"/>
          <w:noProof/>
        </w:rPr>
        <w:t>mL</w:t>
      </w:r>
      <w:r w:rsidRPr="00BA4A86">
        <w:rPr>
          <w:rFonts w:asciiTheme="minorHAnsi" w:hAnsiTheme="minorHAnsi" w:cstheme="minorHAnsi"/>
          <w:noProof/>
        </w:rPr>
        <w:t xml:space="preserve">er, E. LRRK2 kinase in Parkinson's disease. </w:t>
      </w:r>
      <w:r w:rsidRPr="00BA4A86">
        <w:rPr>
          <w:rFonts w:asciiTheme="minorHAnsi" w:hAnsiTheme="minorHAnsi" w:cstheme="minorHAnsi"/>
          <w:i/>
          <w:noProof/>
        </w:rPr>
        <w:t>Science.</w:t>
      </w:r>
      <w:r w:rsidRPr="00BA4A86">
        <w:rPr>
          <w:rFonts w:asciiTheme="minorHAnsi" w:hAnsiTheme="minorHAnsi" w:cstheme="minorHAnsi"/>
          <w:noProof/>
        </w:rPr>
        <w:t xml:space="preserve"> </w:t>
      </w:r>
      <w:r w:rsidRPr="00BA4A86">
        <w:rPr>
          <w:rFonts w:asciiTheme="minorHAnsi" w:hAnsiTheme="minorHAnsi" w:cstheme="minorHAnsi"/>
          <w:b/>
          <w:noProof/>
        </w:rPr>
        <w:t>360</w:t>
      </w:r>
      <w:r w:rsidRPr="00BA4A86">
        <w:rPr>
          <w:rFonts w:asciiTheme="minorHAnsi" w:hAnsiTheme="minorHAnsi" w:cstheme="minorHAnsi"/>
          <w:noProof/>
        </w:rPr>
        <w:t xml:space="preserve"> (6384), 36</w:t>
      </w:r>
      <w:r w:rsidR="00D6443A" w:rsidRPr="00BA4A86">
        <w:rPr>
          <w:rFonts w:asciiTheme="minorHAnsi" w:hAnsiTheme="minorHAnsi" w:cstheme="minorHAnsi"/>
          <w:noProof/>
        </w:rPr>
        <w:t>–</w:t>
      </w:r>
      <w:r w:rsidRPr="00BA4A86">
        <w:rPr>
          <w:rFonts w:asciiTheme="minorHAnsi" w:hAnsiTheme="minorHAnsi" w:cstheme="minorHAnsi"/>
          <w:noProof/>
        </w:rPr>
        <w:t>37</w:t>
      </w:r>
      <w:r w:rsidR="00D6443A" w:rsidRPr="00BA4A86">
        <w:rPr>
          <w:rFonts w:asciiTheme="minorHAnsi" w:hAnsiTheme="minorHAnsi" w:cstheme="minorHAnsi"/>
          <w:noProof/>
        </w:rPr>
        <w:t xml:space="preserve"> (</w:t>
      </w:r>
      <w:r w:rsidRPr="00BA4A86">
        <w:rPr>
          <w:rFonts w:asciiTheme="minorHAnsi" w:hAnsiTheme="minorHAnsi" w:cstheme="minorHAnsi"/>
          <w:noProof/>
        </w:rPr>
        <w:t>2018).</w:t>
      </w:r>
    </w:p>
    <w:p w14:paraId="56D6853B" w14:textId="3DFEBF3A" w:rsidR="002B30A8" w:rsidRPr="00BA4A86" w:rsidRDefault="002B30A8" w:rsidP="00BA4A86">
      <w:pPr>
        <w:pStyle w:val="ListParagraph"/>
        <w:numPr>
          <w:ilvl w:val="0"/>
          <w:numId w:val="68"/>
        </w:numPr>
        <w:ind w:left="0" w:firstLine="0"/>
        <w:jc w:val="both"/>
        <w:rPr>
          <w:rFonts w:asciiTheme="minorHAnsi" w:hAnsiTheme="minorHAnsi" w:cstheme="minorHAnsi"/>
          <w:noProof/>
        </w:rPr>
      </w:pPr>
      <w:r w:rsidRPr="00BA4A86">
        <w:rPr>
          <w:rFonts w:asciiTheme="minorHAnsi" w:hAnsiTheme="minorHAnsi" w:cstheme="minorHAnsi"/>
          <w:noProof/>
        </w:rPr>
        <w:t>Yue, M.</w:t>
      </w:r>
      <w:r w:rsidR="003F7B6E" w:rsidRPr="00BA4A86">
        <w:rPr>
          <w:rFonts w:asciiTheme="minorHAnsi" w:hAnsiTheme="minorHAnsi" w:cstheme="minorHAnsi"/>
          <w:noProof/>
        </w:rPr>
        <w:t xml:space="preserve"> et al. </w:t>
      </w:r>
      <w:r w:rsidRPr="00BA4A86">
        <w:rPr>
          <w:rFonts w:asciiTheme="minorHAnsi" w:hAnsiTheme="minorHAnsi" w:cstheme="minorHAnsi"/>
          <w:noProof/>
        </w:rPr>
        <w:t xml:space="preserve">Progressive dopaminergic alterations and mitochondrial abnormalities in LRRK2 G2019S knock-in mice. </w:t>
      </w:r>
      <w:bookmarkStart w:id="5" w:name="_Hlk21435076"/>
      <w:r w:rsidR="00D6443A" w:rsidRPr="00BA4A86">
        <w:rPr>
          <w:rFonts w:asciiTheme="minorHAnsi" w:hAnsiTheme="minorHAnsi" w:cstheme="minorHAnsi"/>
          <w:i/>
          <w:iCs/>
        </w:rPr>
        <w:t>Neurobiology of Disease</w:t>
      </w:r>
      <w:bookmarkEnd w:id="5"/>
      <w:r w:rsidRPr="00BA4A86">
        <w:rPr>
          <w:rFonts w:asciiTheme="minorHAnsi" w:hAnsiTheme="minorHAnsi" w:cstheme="minorHAnsi"/>
          <w:i/>
          <w:noProof/>
        </w:rPr>
        <w:t>.</w:t>
      </w:r>
      <w:r w:rsidRPr="00BA4A86">
        <w:rPr>
          <w:rFonts w:asciiTheme="minorHAnsi" w:hAnsiTheme="minorHAnsi" w:cstheme="minorHAnsi"/>
          <w:noProof/>
        </w:rPr>
        <w:t xml:space="preserve"> </w:t>
      </w:r>
      <w:r w:rsidRPr="00BA4A86">
        <w:rPr>
          <w:rFonts w:asciiTheme="minorHAnsi" w:hAnsiTheme="minorHAnsi" w:cstheme="minorHAnsi"/>
          <w:b/>
          <w:noProof/>
        </w:rPr>
        <w:t>78</w:t>
      </w:r>
      <w:r w:rsidR="00D6443A" w:rsidRPr="00BA4A86">
        <w:rPr>
          <w:rFonts w:asciiTheme="minorHAnsi" w:hAnsiTheme="minorHAnsi" w:cstheme="minorHAnsi"/>
          <w:bCs/>
          <w:noProof/>
        </w:rPr>
        <w:t>,</w:t>
      </w:r>
      <w:r w:rsidRPr="00BA4A86">
        <w:rPr>
          <w:rFonts w:asciiTheme="minorHAnsi" w:hAnsiTheme="minorHAnsi" w:cstheme="minorHAnsi"/>
          <w:noProof/>
        </w:rPr>
        <w:t xml:space="preserve"> 172</w:t>
      </w:r>
      <w:r w:rsidR="00D6443A" w:rsidRPr="00BA4A86">
        <w:rPr>
          <w:rFonts w:asciiTheme="minorHAnsi" w:hAnsiTheme="minorHAnsi" w:cstheme="minorHAnsi"/>
          <w:noProof/>
        </w:rPr>
        <w:t>–</w:t>
      </w:r>
      <w:r w:rsidRPr="00BA4A86">
        <w:rPr>
          <w:rFonts w:asciiTheme="minorHAnsi" w:hAnsiTheme="minorHAnsi" w:cstheme="minorHAnsi"/>
          <w:noProof/>
        </w:rPr>
        <w:t>195</w:t>
      </w:r>
      <w:r w:rsidR="00D6443A" w:rsidRPr="00BA4A86">
        <w:rPr>
          <w:rFonts w:asciiTheme="minorHAnsi" w:hAnsiTheme="minorHAnsi" w:cstheme="minorHAnsi"/>
          <w:noProof/>
        </w:rPr>
        <w:t xml:space="preserve"> (</w:t>
      </w:r>
      <w:r w:rsidRPr="00BA4A86">
        <w:rPr>
          <w:rFonts w:asciiTheme="minorHAnsi" w:hAnsiTheme="minorHAnsi" w:cstheme="minorHAnsi"/>
          <w:noProof/>
        </w:rPr>
        <w:t>2015).</w:t>
      </w:r>
    </w:p>
    <w:p w14:paraId="31D0B25E" w14:textId="46B4DED9" w:rsidR="002B30A8" w:rsidRPr="00BA4A86" w:rsidRDefault="002B30A8" w:rsidP="00BA4A86">
      <w:pPr>
        <w:pStyle w:val="ListParagraph"/>
        <w:numPr>
          <w:ilvl w:val="0"/>
          <w:numId w:val="68"/>
        </w:numPr>
        <w:ind w:left="0" w:firstLine="0"/>
        <w:jc w:val="both"/>
        <w:rPr>
          <w:rFonts w:asciiTheme="minorHAnsi" w:hAnsiTheme="minorHAnsi" w:cstheme="minorHAnsi"/>
          <w:noProof/>
        </w:rPr>
      </w:pPr>
      <w:r w:rsidRPr="00BA4A86">
        <w:rPr>
          <w:rFonts w:asciiTheme="minorHAnsi" w:hAnsiTheme="minorHAnsi" w:cstheme="minorHAnsi"/>
          <w:noProof/>
        </w:rPr>
        <w:lastRenderedPageBreak/>
        <w:t>Doggett, E. A., Zhao, J., Mork, C. N., Hu, D.</w:t>
      </w:r>
      <w:r w:rsidR="003F7B6E" w:rsidRPr="00BA4A86">
        <w:rPr>
          <w:rFonts w:asciiTheme="minorHAnsi" w:hAnsiTheme="minorHAnsi" w:cstheme="minorHAnsi"/>
          <w:noProof/>
        </w:rPr>
        <w:t xml:space="preserve">, </w:t>
      </w:r>
      <w:r w:rsidRPr="00BA4A86">
        <w:rPr>
          <w:rFonts w:asciiTheme="minorHAnsi" w:hAnsiTheme="minorHAnsi" w:cstheme="minorHAnsi"/>
          <w:noProof/>
        </w:rPr>
        <w:t xml:space="preserve">Nichols, R. J. Phosphorylation of LRRK2 serines 955 and 973 is disrupted by Parkinson's disease mutations and LRRK2 pharmacological inhibition. </w:t>
      </w:r>
      <w:bookmarkStart w:id="6" w:name="_Hlk21435128"/>
      <w:r w:rsidR="00D6443A" w:rsidRPr="00BA4A86">
        <w:rPr>
          <w:rFonts w:asciiTheme="minorHAnsi" w:hAnsiTheme="minorHAnsi" w:cstheme="minorHAnsi"/>
          <w:i/>
          <w:iCs/>
        </w:rPr>
        <w:t>Journal of Neurochemistry</w:t>
      </w:r>
      <w:bookmarkEnd w:id="6"/>
      <w:r w:rsidRPr="00BA4A86">
        <w:rPr>
          <w:rFonts w:asciiTheme="minorHAnsi" w:hAnsiTheme="minorHAnsi" w:cstheme="minorHAnsi"/>
          <w:i/>
          <w:noProof/>
        </w:rPr>
        <w:t>.</w:t>
      </w:r>
      <w:r w:rsidRPr="00BA4A86">
        <w:rPr>
          <w:rFonts w:asciiTheme="minorHAnsi" w:hAnsiTheme="minorHAnsi" w:cstheme="minorHAnsi"/>
          <w:noProof/>
        </w:rPr>
        <w:t xml:space="preserve"> </w:t>
      </w:r>
      <w:r w:rsidRPr="00BA4A86">
        <w:rPr>
          <w:rFonts w:asciiTheme="minorHAnsi" w:hAnsiTheme="minorHAnsi" w:cstheme="minorHAnsi"/>
          <w:b/>
          <w:noProof/>
        </w:rPr>
        <w:t>120</w:t>
      </w:r>
      <w:r w:rsidRPr="00BA4A86">
        <w:rPr>
          <w:rFonts w:asciiTheme="minorHAnsi" w:hAnsiTheme="minorHAnsi" w:cstheme="minorHAnsi"/>
          <w:noProof/>
        </w:rPr>
        <w:t xml:space="preserve"> (1), 37</w:t>
      </w:r>
      <w:r w:rsidR="00D6443A" w:rsidRPr="00BA4A86">
        <w:rPr>
          <w:rFonts w:asciiTheme="minorHAnsi" w:hAnsiTheme="minorHAnsi" w:cstheme="minorHAnsi"/>
          <w:noProof/>
        </w:rPr>
        <w:t>–</w:t>
      </w:r>
      <w:r w:rsidRPr="00BA4A86">
        <w:rPr>
          <w:rFonts w:asciiTheme="minorHAnsi" w:hAnsiTheme="minorHAnsi" w:cstheme="minorHAnsi"/>
          <w:noProof/>
        </w:rPr>
        <w:t>45</w:t>
      </w:r>
      <w:r w:rsidR="00D6443A" w:rsidRPr="00BA4A86">
        <w:rPr>
          <w:rFonts w:asciiTheme="minorHAnsi" w:hAnsiTheme="minorHAnsi" w:cstheme="minorHAnsi"/>
          <w:noProof/>
        </w:rPr>
        <w:t xml:space="preserve"> (</w:t>
      </w:r>
      <w:r w:rsidRPr="00BA4A86">
        <w:rPr>
          <w:rFonts w:asciiTheme="minorHAnsi" w:hAnsiTheme="minorHAnsi" w:cstheme="minorHAnsi"/>
          <w:noProof/>
        </w:rPr>
        <w:t>2012).</w:t>
      </w:r>
    </w:p>
    <w:p w14:paraId="1476F306" w14:textId="41C8D4BA" w:rsidR="002B30A8" w:rsidRPr="00BA4A86" w:rsidRDefault="002B30A8" w:rsidP="00BA4A86">
      <w:pPr>
        <w:pStyle w:val="ListParagraph"/>
        <w:numPr>
          <w:ilvl w:val="0"/>
          <w:numId w:val="68"/>
        </w:numPr>
        <w:ind w:left="0" w:firstLine="0"/>
        <w:jc w:val="both"/>
        <w:rPr>
          <w:rFonts w:asciiTheme="minorHAnsi" w:hAnsiTheme="minorHAnsi" w:cstheme="minorHAnsi"/>
          <w:noProof/>
        </w:rPr>
      </w:pPr>
      <w:r w:rsidRPr="00BA4A86">
        <w:rPr>
          <w:rFonts w:asciiTheme="minorHAnsi" w:hAnsiTheme="minorHAnsi" w:cstheme="minorHAnsi"/>
          <w:noProof/>
        </w:rPr>
        <w:t>Sheng, Z.</w:t>
      </w:r>
      <w:r w:rsidR="003F7B6E" w:rsidRPr="00BA4A86">
        <w:rPr>
          <w:rFonts w:asciiTheme="minorHAnsi" w:hAnsiTheme="minorHAnsi" w:cstheme="minorHAnsi"/>
          <w:noProof/>
        </w:rPr>
        <w:t xml:space="preserve"> et al. </w:t>
      </w:r>
      <w:r w:rsidRPr="00BA4A86">
        <w:rPr>
          <w:rFonts w:asciiTheme="minorHAnsi" w:hAnsiTheme="minorHAnsi" w:cstheme="minorHAnsi"/>
          <w:noProof/>
        </w:rPr>
        <w:t xml:space="preserve">Ser1292 autophosphorylation is an indicator of LRRK2 kinase activity and contributes to the cellular effects of PD mutations. </w:t>
      </w:r>
      <w:bookmarkStart w:id="7" w:name="_Hlk21435162"/>
      <w:r w:rsidR="00D6443A" w:rsidRPr="00BA4A86">
        <w:rPr>
          <w:rFonts w:asciiTheme="minorHAnsi" w:hAnsiTheme="minorHAnsi" w:cstheme="minorHAnsi"/>
          <w:i/>
          <w:iCs/>
        </w:rPr>
        <w:t>Science Translational Medicine</w:t>
      </w:r>
      <w:bookmarkEnd w:id="7"/>
      <w:r w:rsidRPr="00BA4A86">
        <w:rPr>
          <w:rFonts w:asciiTheme="minorHAnsi" w:hAnsiTheme="minorHAnsi" w:cstheme="minorHAnsi"/>
          <w:i/>
          <w:noProof/>
        </w:rPr>
        <w:t>.</w:t>
      </w:r>
      <w:r w:rsidRPr="00BA4A86">
        <w:rPr>
          <w:rFonts w:asciiTheme="minorHAnsi" w:hAnsiTheme="minorHAnsi" w:cstheme="minorHAnsi"/>
          <w:noProof/>
        </w:rPr>
        <w:t xml:space="preserve"> </w:t>
      </w:r>
      <w:r w:rsidRPr="00BA4A86">
        <w:rPr>
          <w:rFonts w:asciiTheme="minorHAnsi" w:hAnsiTheme="minorHAnsi" w:cstheme="minorHAnsi"/>
          <w:b/>
          <w:noProof/>
        </w:rPr>
        <w:t>4</w:t>
      </w:r>
      <w:r w:rsidRPr="00BA4A86">
        <w:rPr>
          <w:rFonts w:asciiTheme="minorHAnsi" w:hAnsiTheme="minorHAnsi" w:cstheme="minorHAnsi"/>
          <w:noProof/>
        </w:rPr>
        <w:t xml:space="preserve"> (164), 164ra161</w:t>
      </w:r>
      <w:r w:rsidR="00D6443A" w:rsidRPr="00BA4A86">
        <w:rPr>
          <w:rFonts w:asciiTheme="minorHAnsi" w:hAnsiTheme="minorHAnsi" w:cstheme="minorHAnsi"/>
          <w:noProof/>
        </w:rPr>
        <w:t xml:space="preserve"> (</w:t>
      </w:r>
      <w:r w:rsidRPr="00BA4A86">
        <w:rPr>
          <w:rFonts w:asciiTheme="minorHAnsi" w:hAnsiTheme="minorHAnsi" w:cstheme="minorHAnsi"/>
          <w:noProof/>
        </w:rPr>
        <w:t>2012).</w:t>
      </w:r>
    </w:p>
    <w:p w14:paraId="1520D124" w14:textId="11857161" w:rsidR="002B30A8" w:rsidRPr="00BA4A86" w:rsidRDefault="002B30A8" w:rsidP="00BA4A86">
      <w:pPr>
        <w:pStyle w:val="ListParagraph"/>
        <w:numPr>
          <w:ilvl w:val="0"/>
          <w:numId w:val="68"/>
        </w:numPr>
        <w:ind w:left="0" w:firstLine="0"/>
        <w:jc w:val="both"/>
        <w:rPr>
          <w:rFonts w:asciiTheme="minorHAnsi" w:hAnsiTheme="minorHAnsi" w:cstheme="minorHAnsi"/>
          <w:noProof/>
        </w:rPr>
      </w:pPr>
      <w:r w:rsidRPr="00BA4A86">
        <w:rPr>
          <w:rFonts w:asciiTheme="minorHAnsi" w:hAnsiTheme="minorHAnsi" w:cstheme="minorHAnsi"/>
          <w:noProof/>
        </w:rPr>
        <w:t>Fan, Y.</w:t>
      </w:r>
      <w:r w:rsidR="003F7B6E" w:rsidRPr="00BA4A86">
        <w:rPr>
          <w:rFonts w:asciiTheme="minorHAnsi" w:hAnsiTheme="minorHAnsi" w:cstheme="minorHAnsi"/>
          <w:noProof/>
        </w:rPr>
        <w:t xml:space="preserve"> et al. </w:t>
      </w:r>
      <w:r w:rsidRPr="00BA4A86">
        <w:rPr>
          <w:rFonts w:asciiTheme="minorHAnsi" w:hAnsiTheme="minorHAnsi" w:cstheme="minorHAnsi"/>
          <w:noProof/>
        </w:rPr>
        <w:t xml:space="preserve">Interrogating Parkinson's disease LRRK2 kinase pathway activity by assessing Rab10 phosphorylation in human neutrophils. </w:t>
      </w:r>
      <w:r w:rsidR="00D6443A" w:rsidRPr="00BA4A86">
        <w:rPr>
          <w:rFonts w:asciiTheme="minorHAnsi" w:hAnsiTheme="minorHAnsi" w:cstheme="minorHAnsi"/>
          <w:i/>
          <w:lang w:val="en-US"/>
        </w:rPr>
        <w:t>Biochemical Journal</w:t>
      </w:r>
      <w:r w:rsidRPr="00BA4A86">
        <w:rPr>
          <w:rFonts w:asciiTheme="minorHAnsi" w:hAnsiTheme="minorHAnsi" w:cstheme="minorHAnsi"/>
          <w:i/>
          <w:noProof/>
        </w:rPr>
        <w:t>.</w:t>
      </w:r>
      <w:r w:rsidRPr="00BA4A86">
        <w:rPr>
          <w:rFonts w:asciiTheme="minorHAnsi" w:hAnsiTheme="minorHAnsi" w:cstheme="minorHAnsi"/>
          <w:noProof/>
        </w:rPr>
        <w:t xml:space="preserve"> </w:t>
      </w:r>
      <w:r w:rsidRPr="00BA4A86">
        <w:rPr>
          <w:rFonts w:asciiTheme="minorHAnsi" w:hAnsiTheme="minorHAnsi" w:cstheme="minorHAnsi"/>
          <w:b/>
          <w:noProof/>
        </w:rPr>
        <w:t>475</w:t>
      </w:r>
      <w:r w:rsidRPr="00BA4A86">
        <w:rPr>
          <w:rFonts w:asciiTheme="minorHAnsi" w:hAnsiTheme="minorHAnsi" w:cstheme="minorHAnsi"/>
          <w:noProof/>
        </w:rPr>
        <w:t xml:space="preserve"> (1), 23</w:t>
      </w:r>
      <w:r w:rsidR="00D6443A" w:rsidRPr="00BA4A86">
        <w:rPr>
          <w:rFonts w:asciiTheme="minorHAnsi" w:hAnsiTheme="minorHAnsi" w:cstheme="minorHAnsi"/>
          <w:noProof/>
        </w:rPr>
        <w:t>–</w:t>
      </w:r>
      <w:r w:rsidRPr="00BA4A86">
        <w:rPr>
          <w:rFonts w:asciiTheme="minorHAnsi" w:hAnsiTheme="minorHAnsi" w:cstheme="minorHAnsi"/>
          <w:noProof/>
        </w:rPr>
        <w:t>44</w:t>
      </w:r>
      <w:r w:rsidR="00D6443A" w:rsidRPr="00BA4A86">
        <w:rPr>
          <w:rFonts w:asciiTheme="minorHAnsi" w:hAnsiTheme="minorHAnsi" w:cstheme="minorHAnsi"/>
          <w:noProof/>
        </w:rPr>
        <w:t xml:space="preserve"> (</w:t>
      </w:r>
      <w:r w:rsidRPr="00BA4A86">
        <w:rPr>
          <w:rFonts w:asciiTheme="minorHAnsi" w:hAnsiTheme="minorHAnsi" w:cstheme="minorHAnsi"/>
          <w:noProof/>
        </w:rPr>
        <w:t>2018).</w:t>
      </w:r>
    </w:p>
    <w:p w14:paraId="5FA69225" w14:textId="2873E319" w:rsidR="002B30A8" w:rsidRPr="00BA4A86" w:rsidRDefault="002B30A8" w:rsidP="00BA4A86">
      <w:pPr>
        <w:pStyle w:val="ListParagraph"/>
        <w:numPr>
          <w:ilvl w:val="0"/>
          <w:numId w:val="68"/>
        </w:numPr>
        <w:ind w:left="0" w:firstLine="0"/>
        <w:jc w:val="both"/>
        <w:rPr>
          <w:rFonts w:asciiTheme="minorHAnsi" w:hAnsiTheme="minorHAnsi" w:cstheme="minorHAnsi"/>
          <w:noProof/>
        </w:rPr>
      </w:pPr>
      <w:r w:rsidRPr="00BA4A86">
        <w:rPr>
          <w:rFonts w:asciiTheme="minorHAnsi" w:hAnsiTheme="minorHAnsi" w:cstheme="minorHAnsi"/>
          <w:noProof/>
        </w:rPr>
        <w:t>Scott, J. D.</w:t>
      </w:r>
      <w:r w:rsidR="003F7B6E" w:rsidRPr="00BA4A86">
        <w:rPr>
          <w:rFonts w:asciiTheme="minorHAnsi" w:hAnsiTheme="minorHAnsi" w:cstheme="minorHAnsi"/>
          <w:noProof/>
        </w:rPr>
        <w:t xml:space="preserve"> et al. </w:t>
      </w:r>
      <w:r w:rsidRPr="00BA4A86">
        <w:rPr>
          <w:rFonts w:asciiTheme="minorHAnsi" w:hAnsiTheme="minorHAnsi" w:cstheme="minorHAnsi"/>
          <w:noProof/>
        </w:rPr>
        <w:t xml:space="preserve">Discovery of a 3-(4-Pyrimidinyl) Indazole (MLi-2), an Orally Available and Selective Leucine-Rich Repeat Kinase 2 (LRRK2) Inhibitor that Reduces Brain Kinase Activity. </w:t>
      </w:r>
      <w:bookmarkStart w:id="8" w:name="_Hlk21435220"/>
      <w:r w:rsidR="00D6443A" w:rsidRPr="00BA4A86">
        <w:rPr>
          <w:rFonts w:asciiTheme="minorHAnsi" w:hAnsiTheme="minorHAnsi" w:cstheme="minorHAnsi"/>
          <w:i/>
          <w:iCs/>
        </w:rPr>
        <w:t>Journal of Medicinal Chemistry</w:t>
      </w:r>
      <w:bookmarkEnd w:id="8"/>
      <w:r w:rsidRPr="00BA4A86">
        <w:rPr>
          <w:rFonts w:asciiTheme="minorHAnsi" w:hAnsiTheme="minorHAnsi" w:cstheme="minorHAnsi"/>
          <w:i/>
          <w:noProof/>
        </w:rPr>
        <w:t>.</w:t>
      </w:r>
      <w:r w:rsidRPr="00BA4A86">
        <w:rPr>
          <w:rFonts w:asciiTheme="minorHAnsi" w:hAnsiTheme="minorHAnsi" w:cstheme="minorHAnsi"/>
          <w:noProof/>
        </w:rPr>
        <w:t xml:space="preserve"> </w:t>
      </w:r>
      <w:r w:rsidRPr="00BA4A86">
        <w:rPr>
          <w:rFonts w:asciiTheme="minorHAnsi" w:hAnsiTheme="minorHAnsi" w:cstheme="minorHAnsi"/>
          <w:b/>
          <w:noProof/>
        </w:rPr>
        <w:t>60</w:t>
      </w:r>
      <w:r w:rsidRPr="00BA4A86">
        <w:rPr>
          <w:rFonts w:asciiTheme="minorHAnsi" w:hAnsiTheme="minorHAnsi" w:cstheme="minorHAnsi"/>
          <w:noProof/>
        </w:rPr>
        <w:t xml:space="preserve"> (7), 2983</w:t>
      </w:r>
      <w:r w:rsidR="00D6443A" w:rsidRPr="00BA4A86">
        <w:rPr>
          <w:rFonts w:asciiTheme="minorHAnsi" w:hAnsiTheme="minorHAnsi" w:cstheme="minorHAnsi"/>
          <w:noProof/>
        </w:rPr>
        <w:t>–</w:t>
      </w:r>
      <w:r w:rsidRPr="00BA4A86">
        <w:rPr>
          <w:rFonts w:asciiTheme="minorHAnsi" w:hAnsiTheme="minorHAnsi" w:cstheme="minorHAnsi"/>
          <w:noProof/>
        </w:rPr>
        <w:t>2992</w:t>
      </w:r>
      <w:r w:rsidR="00D6443A" w:rsidRPr="00BA4A86">
        <w:rPr>
          <w:rFonts w:asciiTheme="minorHAnsi" w:hAnsiTheme="minorHAnsi" w:cstheme="minorHAnsi"/>
          <w:noProof/>
        </w:rPr>
        <w:t xml:space="preserve"> (</w:t>
      </w:r>
      <w:r w:rsidRPr="00BA4A86">
        <w:rPr>
          <w:rFonts w:asciiTheme="minorHAnsi" w:hAnsiTheme="minorHAnsi" w:cstheme="minorHAnsi"/>
          <w:noProof/>
        </w:rPr>
        <w:t>2017).</w:t>
      </w:r>
    </w:p>
    <w:p w14:paraId="4D45A81E" w14:textId="61BA2971" w:rsidR="002B30A8" w:rsidRPr="00BA4A86" w:rsidRDefault="002B30A8" w:rsidP="00BA4A86">
      <w:pPr>
        <w:pStyle w:val="ListParagraph"/>
        <w:numPr>
          <w:ilvl w:val="0"/>
          <w:numId w:val="68"/>
        </w:numPr>
        <w:ind w:left="0" w:firstLine="0"/>
        <w:jc w:val="both"/>
        <w:rPr>
          <w:rFonts w:asciiTheme="minorHAnsi" w:hAnsiTheme="minorHAnsi" w:cstheme="minorHAnsi"/>
          <w:noProof/>
        </w:rPr>
      </w:pPr>
      <w:r w:rsidRPr="00BA4A86">
        <w:rPr>
          <w:rFonts w:asciiTheme="minorHAnsi" w:hAnsiTheme="minorHAnsi" w:cstheme="minorHAnsi"/>
          <w:noProof/>
        </w:rPr>
        <w:t xml:space="preserve">Pham, C. T. Neutrophil serine proteases: specific regulators of inflammation. </w:t>
      </w:r>
      <w:bookmarkStart w:id="9" w:name="_Hlk21435258"/>
      <w:r w:rsidR="00D6443A" w:rsidRPr="00BA4A86">
        <w:rPr>
          <w:rFonts w:asciiTheme="minorHAnsi" w:hAnsiTheme="minorHAnsi" w:cstheme="minorHAnsi"/>
          <w:i/>
          <w:iCs/>
        </w:rPr>
        <w:t>Nature Reviews Immunology</w:t>
      </w:r>
      <w:bookmarkEnd w:id="9"/>
      <w:r w:rsidRPr="00BA4A86">
        <w:rPr>
          <w:rFonts w:asciiTheme="minorHAnsi" w:hAnsiTheme="minorHAnsi" w:cstheme="minorHAnsi"/>
          <w:i/>
          <w:noProof/>
        </w:rPr>
        <w:t>.</w:t>
      </w:r>
      <w:r w:rsidRPr="00BA4A86">
        <w:rPr>
          <w:rFonts w:asciiTheme="minorHAnsi" w:hAnsiTheme="minorHAnsi" w:cstheme="minorHAnsi"/>
          <w:noProof/>
        </w:rPr>
        <w:t xml:space="preserve"> </w:t>
      </w:r>
      <w:r w:rsidRPr="00BA4A86">
        <w:rPr>
          <w:rFonts w:asciiTheme="minorHAnsi" w:hAnsiTheme="minorHAnsi" w:cstheme="minorHAnsi"/>
          <w:b/>
          <w:noProof/>
        </w:rPr>
        <w:t>6</w:t>
      </w:r>
      <w:r w:rsidRPr="00BA4A86">
        <w:rPr>
          <w:rFonts w:asciiTheme="minorHAnsi" w:hAnsiTheme="minorHAnsi" w:cstheme="minorHAnsi"/>
          <w:noProof/>
        </w:rPr>
        <w:t xml:space="preserve"> (7), 541</w:t>
      </w:r>
      <w:r w:rsidR="00D6443A" w:rsidRPr="00BA4A86">
        <w:rPr>
          <w:rFonts w:asciiTheme="minorHAnsi" w:hAnsiTheme="minorHAnsi" w:cstheme="minorHAnsi"/>
          <w:noProof/>
        </w:rPr>
        <w:t>–</w:t>
      </w:r>
      <w:r w:rsidRPr="00BA4A86">
        <w:rPr>
          <w:rFonts w:asciiTheme="minorHAnsi" w:hAnsiTheme="minorHAnsi" w:cstheme="minorHAnsi"/>
          <w:noProof/>
        </w:rPr>
        <w:t>550</w:t>
      </w:r>
      <w:r w:rsidR="00D6443A" w:rsidRPr="00BA4A86">
        <w:rPr>
          <w:rFonts w:asciiTheme="minorHAnsi" w:hAnsiTheme="minorHAnsi" w:cstheme="minorHAnsi"/>
          <w:noProof/>
        </w:rPr>
        <w:t xml:space="preserve"> (</w:t>
      </w:r>
      <w:r w:rsidRPr="00BA4A86">
        <w:rPr>
          <w:rFonts w:asciiTheme="minorHAnsi" w:hAnsiTheme="minorHAnsi" w:cstheme="minorHAnsi"/>
          <w:noProof/>
        </w:rPr>
        <w:t>2006).</w:t>
      </w:r>
    </w:p>
    <w:p w14:paraId="6D3F3FBE" w14:textId="771D1578" w:rsidR="002B30A8" w:rsidRPr="00BA4A86" w:rsidRDefault="002B30A8" w:rsidP="00BA4A86">
      <w:pPr>
        <w:pStyle w:val="ListParagraph"/>
        <w:numPr>
          <w:ilvl w:val="0"/>
          <w:numId w:val="68"/>
        </w:numPr>
        <w:ind w:left="0" w:firstLine="0"/>
        <w:jc w:val="both"/>
        <w:rPr>
          <w:rFonts w:asciiTheme="minorHAnsi" w:hAnsiTheme="minorHAnsi" w:cstheme="minorHAnsi"/>
          <w:noProof/>
        </w:rPr>
      </w:pPr>
      <w:r w:rsidRPr="00BA4A86">
        <w:rPr>
          <w:rFonts w:asciiTheme="minorHAnsi" w:hAnsiTheme="minorHAnsi" w:cstheme="minorHAnsi"/>
          <w:noProof/>
        </w:rPr>
        <w:t>Lis, P.</w:t>
      </w:r>
      <w:r w:rsidR="003F7B6E" w:rsidRPr="00BA4A86">
        <w:rPr>
          <w:rFonts w:asciiTheme="minorHAnsi" w:hAnsiTheme="minorHAnsi" w:cstheme="minorHAnsi"/>
          <w:noProof/>
        </w:rPr>
        <w:t xml:space="preserve"> et al. </w:t>
      </w:r>
      <w:r w:rsidRPr="00BA4A86">
        <w:rPr>
          <w:rFonts w:asciiTheme="minorHAnsi" w:hAnsiTheme="minorHAnsi" w:cstheme="minorHAnsi"/>
          <w:noProof/>
        </w:rPr>
        <w:t xml:space="preserve">Development of phospho-specific Rab protein antibodies to monitor in vivo activity of the LRRK2 Parkinson's disease kinase. </w:t>
      </w:r>
      <w:r w:rsidR="00D6443A" w:rsidRPr="00BA4A86">
        <w:rPr>
          <w:rFonts w:asciiTheme="minorHAnsi" w:hAnsiTheme="minorHAnsi" w:cstheme="minorHAnsi"/>
          <w:i/>
          <w:lang w:val="en-US"/>
        </w:rPr>
        <w:t>Biochemical Journal</w:t>
      </w:r>
      <w:r w:rsidRPr="00BA4A86">
        <w:rPr>
          <w:rFonts w:asciiTheme="minorHAnsi" w:hAnsiTheme="minorHAnsi" w:cstheme="minorHAnsi"/>
          <w:i/>
          <w:noProof/>
        </w:rPr>
        <w:t>.</w:t>
      </w:r>
      <w:r w:rsidRPr="00BA4A86">
        <w:rPr>
          <w:rFonts w:asciiTheme="minorHAnsi" w:hAnsiTheme="minorHAnsi" w:cstheme="minorHAnsi"/>
          <w:noProof/>
        </w:rPr>
        <w:t xml:space="preserve"> </w:t>
      </w:r>
      <w:r w:rsidRPr="00BA4A86">
        <w:rPr>
          <w:rFonts w:asciiTheme="minorHAnsi" w:hAnsiTheme="minorHAnsi" w:cstheme="minorHAnsi"/>
          <w:b/>
          <w:noProof/>
        </w:rPr>
        <w:t>475</w:t>
      </w:r>
      <w:r w:rsidRPr="00BA4A86">
        <w:rPr>
          <w:rFonts w:asciiTheme="minorHAnsi" w:hAnsiTheme="minorHAnsi" w:cstheme="minorHAnsi"/>
          <w:noProof/>
        </w:rPr>
        <w:t xml:space="preserve"> (1), 1</w:t>
      </w:r>
      <w:r w:rsidR="00D6443A" w:rsidRPr="00BA4A86">
        <w:rPr>
          <w:rFonts w:asciiTheme="minorHAnsi" w:hAnsiTheme="minorHAnsi" w:cstheme="minorHAnsi"/>
          <w:noProof/>
        </w:rPr>
        <w:t>–</w:t>
      </w:r>
      <w:r w:rsidRPr="00BA4A86">
        <w:rPr>
          <w:rFonts w:asciiTheme="minorHAnsi" w:hAnsiTheme="minorHAnsi" w:cstheme="minorHAnsi"/>
          <w:noProof/>
        </w:rPr>
        <w:t>22</w:t>
      </w:r>
      <w:r w:rsidR="00D6443A" w:rsidRPr="00BA4A86">
        <w:rPr>
          <w:rFonts w:asciiTheme="minorHAnsi" w:hAnsiTheme="minorHAnsi" w:cstheme="minorHAnsi"/>
          <w:noProof/>
        </w:rPr>
        <w:t xml:space="preserve"> (</w:t>
      </w:r>
      <w:r w:rsidRPr="00BA4A86">
        <w:rPr>
          <w:rFonts w:asciiTheme="minorHAnsi" w:hAnsiTheme="minorHAnsi" w:cstheme="minorHAnsi"/>
          <w:noProof/>
        </w:rPr>
        <w:t>2018).</w:t>
      </w:r>
    </w:p>
    <w:p w14:paraId="189E81F6" w14:textId="3072992C" w:rsidR="002B30A8" w:rsidRPr="00BA4A86" w:rsidRDefault="002B30A8" w:rsidP="00BA4A86">
      <w:pPr>
        <w:pStyle w:val="ListParagraph"/>
        <w:numPr>
          <w:ilvl w:val="0"/>
          <w:numId w:val="68"/>
        </w:numPr>
        <w:ind w:left="0" w:firstLine="0"/>
        <w:jc w:val="both"/>
        <w:rPr>
          <w:rFonts w:asciiTheme="minorHAnsi" w:hAnsiTheme="minorHAnsi" w:cstheme="minorHAnsi"/>
          <w:noProof/>
        </w:rPr>
      </w:pPr>
      <w:r w:rsidRPr="00BA4A86">
        <w:rPr>
          <w:rFonts w:asciiTheme="minorHAnsi" w:hAnsiTheme="minorHAnsi" w:cstheme="minorHAnsi"/>
          <w:noProof/>
        </w:rPr>
        <w:t>Mir, R.</w:t>
      </w:r>
      <w:r w:rsidR="003F7B6E" w:rsidRPr="00BA4A86">
        <w:rPr>
          <w:rFonts w:asciiTheme="minorHAnsi" w:hAnsiTheme="minorHAnsi" w:cstheme="minorHAnsi"/>
          <w:noProof/>
        </w:rPr>
        <w:t xml:space="preserve"> et al. </w:t>
      </w:r>
      <w:r w:rsidRPr="00BA4A86">
        <w:rPr>
          <w:rFonts w:asciiTheme="minorHAnsi" w:hAnsiTheme="minorHAnsi" w:cstheme="minorHAnsi"/>
          <w:noProof/>
        </w:rPr>
        <w:t xml:space="preserve">The Parkinson's disease VPS35[D620N] mutation enhances LRRK2-mediated Rab protein phosphorylation in mouse and human. </w:t>
      </w:r>
      <w:r w:rsidR="00D6443A" w:rsidRPr="00BA4A86">
        <w:rPr>
          <w:rFonts w:asciiTheme="minorHAnsi" w:hAnsiTheme="minorHAnsi" w:cstheme="minorHAnsi"/>
          <w:i/>
          <w:lang w:val="en-US"/>
        </w:rPr>
        <w:t>Biochemical Journal</w:t>
      </w:r>
      <w:r w:rsidRPr="00BA4A86">
        <w:rPr>
          <w:rFonts w:asciiTheme="minorHAnsi" w:hAnsiTheme="minorHAnsi" w:cstheme="minorHAnsi"/>
          <w:i/>
          <w:noProof/>
        </w:rPr>
        <w:t>.</w:t>
      </w:r>
      <w:r w:rsidRPr="00BA4A86">
        <w:rPr>
          <w:rFonts w:asciiTheme="minorHAnsi" w:hAnsiTheme="minorHAnsi" w:cstheme="minorHAnsi"/>
          <w:noProof/>
        </w:rPr>
        <w:t xml:space="preserve"> </w:t>
      </w:r>
      <w:r w:rsidRPr="00BA4A86">
        <w:rPr>
          <w:rFonts w:asciiTheme="minorHAnsi" w:hAnsiTheme="minorHAnsi" w:cstheme="minorHAnsi"/>
          <w:b/>
          <w:noProof/>
        </w:rPr>
        <w:t>475</w:t>
      </w:r>
      <w:r w:rsidRPr="00BA4A86">
        <w:rPr>
          <w:rFonts w:asciiTheme="minorHAnsi" w:hAnsiTheme="minorHAnsi" w:cstheme="minorHAnsi"/>
          <w:noProof/>
        </w:rPr>
        <w:t xml:space="preserve"> (11), 1861</w:t>
      </w:r>
      <w:r w:rsidR="00D6443A" w:rsidRPr="00BA4A86">
        <w:rPr>
          <w:rFonts w:asciiTheme="minorHAnsi" w:hAnsiTheme="minorHAnsi" w:cstheme="minorHAnsi"/>
          <w:noProof/>
        </w:rPr>
        <w:t>–</w:t>
      </w:r>
      <w:r w:rsidRPr="00BA4A86">
        <w:rPr>
          <w:rFonts w:asciiTheme="minorHAnsi" w:hAnsiTheme="minorHAnsi" w:cstheme="minorHAnsi"/>
          <w:noProof/>
        </w:rPr>
        <w:t>1883</w:t>
      </w:r>
      <w:r w:rsidR="00D6443A" w:rsidRPr="00BA4A86">
        <w:rPr>
          <w:rFonts w:asciiTheme="minorHAnsi" w:hAnsiTheme="minorHAnsi" w:cstheme="minorHAnsi"/>
          <w:noProof/>
        </w:rPr>
        <w:t xml:space="preserve"> (</w:t>
      </w:r>
      <w:r w:rsidRPr="00BA4A86">
        <w:rPr>
          <w:rFonts w:asciiTheme="minorHAnsi" w:hAnsiTheme="minorHAnsi" w:cstheme="minorHAnsi"/>
          <w:noProof/>
        </w:rPr>
        <w:t>2018).</w:t>
      </w:r>
    </w:p>
    <w:p w14:paraId="4757BDA4" w14:textId="4110D57E" w:rsidR="002B30A8" w:rsidRPr="00BA4A86" w:rsidRDefault="002B30A8" w:rsidP="00BA4A86">
      <w:pPr>
        <w:pStyle w:val="ListParagraph"/>
        <w:numPr>
          <w:ilvl w:val="0"/>
          <w:numId w:val="68"/>
        </w:numPr>
        <w:ind w:left="0" w:firstLine="0"/>
        <w:jc w:val="both"/>
        <w:rPr>
          <w:rFonts w:asciiTheme="minorHAnsi" w:hAnsiTheme="minorHAnsi" w:cstheme="minorHAnsi"/>
          <w:noProof/>
        </w:rPr>
      </w:pPr>
      <w:r w:rsidRPr="00BA4A86">
        <w:rPr>
          <w:rFonts w:asciiTheme="minorHAnsi" w:hAnsiTheme="minorHAnsi" w:cstheme="minorHAnsi"/>
          <w:noProof/>
        </w:rPr>
        <w:t>Rieckmann, J. C.</w:t>
      </w:r>
      <w:r w:rsidR="003F7B6E" w:rsidRPr="00BA4A86">
        <w:rPr>
          <w:rFonts w:asciiTheme="minorHAnsi" w:hAnsiTheme="minorHAnsi" w:cstheme="minorHAnsi"/>
          <w:noProof/>
        </w:rPr>
        <w:t xml:space="preserve"> et al. </w:t>
      </w:r>
      <w:r w:rsidRPr="00BA4A86">
        <w:rPr>
          <w:rFonts w:asciiTheme="minorHAnsi" w:hAnsiTheme="minorHAnsi" w:cstheme="minorHAnsi"/>
          <w:noProof/>
        </w:rPr>
        <w:t xml:space="preserve">Social network architecture of human immune cells unveiled by quantitative proteomics. </w:t>
      </w:r>
      <w:r w:rsidR="00D6443A" w:rsidRPr="00BA4A86">
        <w:rPr>
          <w:rFonts w:asciiTheme="minorHAnsi" w:hAnsiTheme="minorHAnsi" w:cstheme="minorHAnsi"/>
          <w:i/>
          <w:noProof/>
          <w:lang w:val="fr-FR"/>
        </w:rPr>
        <w:t>Nature Immunology</w:t>
      </w:r>
      <w:r w:rsidRPr="00BA4A86">
        <w:rPr>
          <w:rFonts w:asciiTheme="minorHAnsi" w:hAnsiTheme="minorHAnsi" w:cstheme="minorHAnsi"/>
          <w:i/>
          <w:noProof/>
        </w:rPr>
        <w:t>.</w:t>
      </w:r>
      <w:r w:rsidRPr="00BA4A86">
        <w:rPr>
          <w:rFonts w:asciiTheme="minorHAnsi" w:hAnsiTheme="minorHAnsi" w:cstheme="minorHAnsi"/>
          <w:noProof/>
        </w:rPr>
        <w:t xml:space="preserve"> </w:t>
      </w:r>
      <w:r w:rsidRPr="00BA4A86">
        <w:rPr>
          <w:rFonts w:asciiTheme="minorHAnsi" w:hAnsiTheme="minorHAnsi" w:cstheme="minorHAnsi"/>
          <w:b/>
          <w:noProof/>
        </w:rPr>
        <w:t>18</w:t>
      </w:r>
      <w:r w:rsidRPr="00BA4A86">
        <w:rPr>
          <w:rFonts w:asciiTheme="minorHAnsi" w:hAnsiTheme="minorHAnsi" w:cstheme="minorHAnsi"/>
          <w:noProof/>
        </w:rPr>
        <w:t xml:space="preserve"> (5), 583</w:t>
      </w:r>
      <w:r w:rsidR="00D6443A" w:rsidRPr="00BA4A86">
        <w:rPr>
          <w:rFonts w:asciiTheme="minorHAnsi" w:hAnsiTheme="minorHAnsi" w:cstheme="minorHAnsi"/>
          <w:noProof/>
        </w:rPr>
        <w:t>–</w:t>
      </w:r>
      <w:r w:rsidRPr="00BA4A86">
        <w:rPr>
          <w:rFonts w:asciiTheme="minorHAnsi" w:hAnsiTheme="minorHAnsi" w:cstheme="minorHAnsi"/>
          <w:noProof/>
        </w:rPr>
        <w:t>593</w:t>
      </w:r>
      <w:r w:rsidR="00D6443A" w:rsidRPr="00BA4A86">
        <w:rPr>
          <w:rFonts w:asciiTheme="minorHAnsi" w:hAnsiTheme="minorHAnsi" w:cstheme="minorHAnsi"/>
          <w:noProof/>
        </w:rPr>
        <w:t xml:space="preserve"> (</w:t>
      </w:r>
      <w:r w:rsidRPr="00BA4A86">
        <w:rPr>
          <w:rFonts w:asciiTheme="minorHAnsi" w:hAnsiTheme="minorHAnsi" w:cstheme="minorHAnsi"/>
          <w:noProof/>
        </w:rPr>
        <w:t>2017).</w:t>
      </w:r>
    </w:p>
    <w:p w14:paraId="538955F5" w14:textId="460372EA" w:rsidR="002B30A8" w:rsidRPr="00BA4A86" w:rsidRDefault="002B30A8" w:rsidP="00BA4A86">
      <w:pPr>
        <w:pStyle w:val="EndNoteBibliography"/>
        <w:numPr>
          <w:ilvl w:val="0"/>
          <w:numId w:val="68"/>
        </w:numPr>
        <w:ind w:left="0" w:firstLine="0"/>
        <w:jc w:val="both"/>
        <w:rPr>
          <w:rFonts w:asciiTheme="minorHAnsi" w:hAnsiTheme="minorHAnsi" w:cstheme="minorHAnsi"/>
          <w:noProof/>
        </w:rPr>
      </w:pPr>
      <w:r w:rsidRPr="00BA4A86">
        <w:rPr>
          <w:rFonts w:asciiTheme="minorHAnsi" w:hAnsiTheme="minorHAnsi" w:cstheme="minorHAnsi"/>
          <w:noProof/>
        </w:rPr>
        <w:t xml:space="preserve">Borregaard, N. Neutrophils, from marrow to microbes. </w:t>
      </w:r>
      <w:r w:rsidRPr="00BA4A86">
        <w:rPr>
          <w:rFonts w:asciiTheme="minorHAnsi" w:hAnsiTheme="minorHAnsi" w:cstheme="minorHAnsi"/>
          <w:i/>
          <w:noProof/>
        </w:rPr>
        <w:t>Immunity.</w:t>
      </w:r>
      <w:r w:rsidRPr="00BA4A86">
        <w:rPr>
          <w:rFonts w:asciiTheme="minorHAnsi" w:hAnsiTheme="minorHAnsi" w:cstheme="minorHAnsi"/>
          <w:noProof/>
        </w:rPr>
        <w:t xml:space="preserve"> </w:t>
      </w:r>
      <w:r w:rsidRPr="00BA4A86">
        <w:rPr>
          <w:rFonts w:asciiTheme="minorHAnsi" w:hAnsiTheme="minorHAnsi" w:cstheme="minorHAnsi"/>
          <w:b/>
          <w:noProof/>
        </w:rPr>
        <w:t>33</w:t>
      </w:r>
      <w:r w:rsidRPr="00BA4A86">
        <w:rPr>
          <w:rFonts w:asciiTheme="minorHAnsi" w:hAnsiTheme="minorHAnsi" w:cstheme="minorHAnsi"/>
          <w:noProof/>
        </w:rPr>
        <w:t xml:space="preserve"> (5), 657</w:t>
      </w:r>
      <w:r w:rsidR="00D6443A" w:rsidRPr="00BA4A86">
        <w:rPr>
          <w:rFonts w:asciiTheme="minorHAnsi" w:hAnsiTheme="minorHAnsi" w:cstheme="minorHAnsi"/>
          <w:noProof/>
        </w:rPr>
        <w:t>–</w:t>
      </w:r>
      <w:r w:rsidRPr="00BA4A86">
        <w:rPr>
          <w:rFonts w:asciiTheme="minorHAnsi" w:hAnsiTheme="minorHAnsi" w:cstheme="minorHAnsi"/>
          <w:noProof/>
        </w:rPr>
        <w:t>670</w:t>
      </w:r>
      <w:r w:rsidR="00D6443A" w:rsidRPr="00BA4A86">
        <w:rPr>
          <w:rFonts w:asciiTheme="minorHAnsi" w:hAnsiTheme="minorHAnsi" w:cstheme="minorHAnsi"/>
          <w:noProof/>
        </w:rPr>
        <w:t xml:space="preserve"> (</w:t>
      </w:r>
      <w:r w:rsidRPr="00BA4A86">
        <w:rPr>
          <w:rFonts w:asciiTheme="minorHAnsi" w:hAnsiTheme="minorHAnsi" w:cstheme="minorHAnsi"/>
          <w:noProof/>
        </w:rPr>
        <w:t>2010).</w:t>
      </w:r>
    </w:p>
    <w:p w14:paraId="395F7C6F" w14:textId="10C3D0BD" w:rsidR="002B30A8" w:rsidRPr="00BA4A86" w:rsidRDefault="002B30A8" w:rsidP="00BA4A86">
      <w:pPr>
        <w:pStyle w:val="ListParagraph"/>
        <w:numPr>
          <w:ilvl w:val="0"/>
          <w:numId w:val="68"/>
        </w:numPr>
        <w:ind w:left="0" w:firstLine="0"/>
        <w:jc w:val="both"/>
        <w:rPr>
          <w:rFonts w:asciiTheme="minorHAnsi" w:hAnsiTheme="minorHAnsi" w:cstheme="minorHAnsi"/>
          <w:noProof/>
        </w:rPr>
      </w:pPr>
      <w:r w:rsidRPr="00BA4A86">
        <w:rPr>
          <w:rFonts w:asciiTheme="minorHAnsi" w:hAnsiTheme="minorHAnsi" w:cstheme="minorHAnsi"/>
          <w:noProof/>
        </w:rPr>
        <w:t>Bain, B., Dean, A.</w:t>
      </w:r>
      <w:r w:rsidR="003F7B6E" w:rsidRPr="00BA4A86">
        <w:rPr>
          <w:rFonts w:asciiTheme="minorHAnsi" w:hAnsiTheme="minorHAnsi" w:cstheme="minorHAnsi"/>
          <w:noProof/>
        </w:rPr>
        <w:t xml:space="preserve">, </w:t>
      </w:r>
      <w:r w:rsidRPr="00BA4A86">
        <w:rPr>
          <w:rFonts w:asciiTheme="minorHAnsi" w:hAnsiTheme="minorHAnsi" w:cstheme="minorHAnsi"/>
          <w:noProof/>
        </w:rPr>
        <w:t xml:space="preserve">Broom, G. The estimation of the lymphocyte percentage by the Coulter Counter Model S Plus III. </w:t>
      </w:r>
      <w:bookmarkStart w:id="10" w:name="_Hlk21435327"/>
      <w:r w:rsidR="00D6443A" w:rsidRPr="00BA4A86">
        <w:rPr>
          <w:rFonts w:asciiTheme="minorHAnsi" w:hAnsiTheme="minorHAnsi" w:cstheme="minorHAnsi"/>
          <w:i/>
          <w:iCs/>
        </w:rPr>
        <w:t>Clinical &amp; Laboratory Haematology</w:t>
      </w:r>
      <w:bookmarkEnd w:id="10"/>
      <w:r w:rsidRPr="00BA4A86">
        <w:rPr>
          <w:rFonts w:asciiTheme="minorHAnsi" w:hAnsiTheme="minorHAnsi" w:cstheme="minorHAnsi"/>
          <w:i/>
          <w:noProof/>
        </w:rPr>
        <w:t>.</w:t>
      </w:r>
      <w:r w:rsidRPr="00BA4A86">
        <w:rPr>
          <w:rFonts w:asciiTheme="minorHAnsi" w:hAnsiTheme="minorHAnsi" w:cstheme="minorHAnsi"/>
          <w:noProof/>
        </w:rPr>
        <w:t xml:space="preserve"> </w:t>
      </w:r>
      <w:r w:rsidRPr="00BA4A86">
        <w:rPr>
          <w:rFonts w:asciiTheme="minorHAnsi" w:hAnsiTheme="minorHAnsi" w:cstheme="minorHAnsi"/>
          <w:b/>
          <w:noProof/>
        </w:rPr>
        <w:t>6</w:t>
      </w:r>
      <w:r w:rsidRPr="00BA4A86">
        <w:rPr>
          <w:rFonts w:asciiTheme="minorHAnsi" w:hAnsiTheme="minorHAnsi" w:cstheme="minorHAnsi"/>
          <w:noProof/>
        </w:rPr>
        <w:t xml:space="preserve"> (3), 273</w:t>
      </w:r>
      <w:r w:rsidR="00D6443A" w:rsidRPr="00BA4A86">
        <w:rPr>
          <w:rFonts w:asciiTheme="minorHAnsi" w:hAnsiTheme="minorHAnsi" w:cstheme="minorHAnsi"/>
          <w:noProof/>
        </w:rPr>
        <w:t>–</w:t>
      </w:r>
      <w:r w:rsidRPr="00BA4A86">
        <w:rPr>
          <w:rFonts w:asciiTheme="minorHAnsi" w:hAnsiTheme="minorHAnsi" w:cstheme="minorHAnsi"/>
          <w:noProof/>
        </w:rPr>
        <w:t>285</w:t>
      </w:r>
      <w:r w:rsidR="00D6443A" w:rsidRPr="00BA4A86">
        <w:rPr>
          <w:rFonts w:asciiTheme="minorHAnsi" w:hAnsiTheme="minorHAnsi" w:cstheme="minorHAnsi"/>
          <w:noProof/>
        </w:rPr>
        <w:t xml:space="preserve"> (</w:t>
      </w:r>
      <w:r w:rsidRPr="00BA4A86">
        <w:rPr>
          <w:rFonts w:asciiTheme="minorHAnsi" w:hAnsiTheme="minorHAnsi" w:cstheme="minorHAnsi"/>
          <w:noProof/>
        </w:rPr>
        <w:t>1984).</w:t>
      </w:r>
    </w:p>
    <w:p w14:paraId="631D2BC8" w14:textId="72C3BAF9" w:rsidR="002B30A8" w:rsidRPr="00BA4A86" w:rsidRDefault="002B30A8" w:rsidP="00BA4A86">
      <w:pPr>
        <w:pStyle w:val="ListParagraph"/>
        <w:numPr>
          <w:ilvl w:val="0"/>
          <w:numId w:val="68"/>
        </w:numPr>
        <w:ind w:left="0" w:firstLine="0"/>
        <w:jc w:val="both"/>
        <w:rPr>
          <w:rFonts w:asciiTheme="minorHAnsi" w:hAnsiTheme="minorHAnsi" w:cstheme="minorHAnsi"/>
          <w:noProof/>
        </w:rPr>
      </w:pPr>
      <w:r w:rsidRPr="00BA4A86">
        <w:rPr>
          <w:rFonts w:asciiTheme="minorHAnsi" w:hAnsiTheme="minorHAnsi" w:cstheme="minorHAnsi"/>
          <w:noProof/>
        </w:rPr>
        <w:t>Tomazella, G. G.</w:t>
      </w:r>
      <w:r w:rsidR="003F7B6E" w:rsidRPr="00BA4A86">
        <w:rPr>
          <w:rFonts w:asciiTheme="minorHAnsi" w:hAnsiTheme="minorHAnsi" w:cstheme="minorHAnsi"/>
          <w:noProof/>
        </w:rPr>
        <w:t xml:space="preserve"> et al. </w:t>
      </w:r>
      <w:r w:rsidRPr="00BA4A86">
        <w:rPr>
          <w:rFonts w:asciiTheme="minorHAnsi" w:hAnsiTheme="minorHAnsi" w:cstheme="minorHAnsi"/>
          <w:noProof/>
        </w:rPr>
        <w:t xml:space="preserve">Proteomic analysis of total cellular proteins of human neutrophils. </w:t>
      </w:r>
      <w:bookmarkStart w:id="11" w:name="_Hlk21435398"/>
      <w:r w:rsidR="00910826" w:rsidRPr="00BA4A86">
        <w:rPr>
          <w:rFonts w:asciiTheme="minorHAnsi" w:hAnsiTheme="minorHAnsi" w:cstheme="minorHAnsi"/>
          <w:i/>
          <w:iCs/>
        </w:rPr>
        <w:t>Proteome Science</w:t>
      </w:r>
      <w:bookmarkEnd w:id="11"/>
      <w:r w:rsidRPr="00BA4A86">
        <w:rPr>
          <w:rFonts w:asciiTheme="minorHAnsi" w:hAnsiTheme="minorHAnsi" w:cstheme="minorHAnsi"/>
          <w:i/>
          <w:noProof/>
        </w:rPr>
        <w:t>.</w:t>
      </w:r>
      <w:r w:rsidRPr="00BA4A86">
        <w:rPr>
          <w:rFonts w:asciiTheme="minorHAnsi" w:hAnsiTheme="minorHAnsi" w:cstheme="minorHAnsi"/>
          <w:noProof/>
        </w:rPr>
        <w:t xml:space="preserve"> </w:t>
      </w:r>
      <w:r w:rsidRPr="00BA4A86">
        <w:rPr>
          <w:rFonts w:asciiTheme="minorHAnsi" w:hAnsiTheme="minorHAnsi" w:cstheme="minorHAnsi"/>
          <w:b/>
          <w:noProof/>
        </w:rPr>
        <w:t>7</w:t>
      </w:r>
      <w:r w:rsidR="00910826" w:rsidRPr="00BA4A86">
        <w:rPr>
          <w:rFonts w:asciiTheme="minorHAnsi" w:hAnsiTheme="minorHAnsi" w:cstheme="minorHAnsi"/>
          <w:bCs/>
          <w:noProof/>
        </w:rPr>
        <w:t>,</w:t>
      </w:r>
      <w:r w:rsidRPr="00BA4A86">
        <w:rPr>
          <w:rFonts w:asciiTheme="minorHAnsi" w:hAnsiTheme="minorHAnsi" w:cstheme="minorHAnsi"/>
          <w:noProof/>
        </w:rPr>
        <w:t xml:space="preserve"> 32</w:t>
      </w:r>
      <w:r w:rsidR="00D6443A" w:rsidRPr="00BA4A86">
        <w:rPr>
          <w:rFonts w:asciiTheme="minorHAnsi" w:hAnsiTheme="minorHAnsi" w:cstheme="minorHAnsi"/>
          <w:noProof/>
        </w:rPr>
        <w:t xml:space="preserve"> (</w:t>
      </w:r>
      <w:r w:rsidRPr="00BA4A86">
        <w:rPr>
          <w:rFonts w:asciiTheme="minorHAnsi" w:hAnsiTheme="minorHAnsi" w:cstheme="minorHAnsi"/>
          <w:noProof/>
        </w:rPr>
        <w:t>2009).</w:t>
      </w:r>
    </w:p>
    <w:p w14:paraId="78728D18" w14:textId="5DBF4AED" w:rsidR="00014314" w:rsidRPr="00BA4A86" w:rsidRDefault="00014314" w:rsidP="001B459E">
      <w:pPr>
        <w:jc w:val="both"/>
        <w:rPr>
          <w:rFonts w:asciiTheme="minorHAnsi" w:hAnsiTheme="minorHAnsi" w:cstheme="minorHAnsi"/>
          <w:color w:val="000000" w:themeColor="text1"/>
        </w:rPr>
      </w:pPr>
    </w:p>
    <w:sectPr w:rsidR="00014314" w:rsidRPr="00BA4A86"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A52E2" w14:textId="77777777" w:rsidR="00C07383" w:rsidRDefault="00C07383" w:rsidP="00621C4E">
      <w:r>
        <w:separator/>
      </w:r>
    </w:p>
  </w:endnote>
  <w:endnote w:type="continuationSeparator" w:id="0">
    <w:p w14:paraId="38635802" w14:textId="77777777" w:rsidR="00C07383" w:rsidRDefault="00C0738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23BF1" w:rsidRDefault="00B23BF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B92E8" w14:textId="77777777" w:rsidR="00C07383" w:rsidRDefault="00C07383" w:rsidP="00621C4E">
      <w:r>
        <w:separator/>
      </w:r>
    </w:p>
  </w:footnote>
  <w:footnote w:type="continuationSeparator" w:id="0">
    <w:p w14:paraId="208D44E3" w14:textId="77777777" w:rsidR="00C07383" w:rsidRDefault="00C0738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B23BF1" w:rsidRPr="006F06E4" w:rsidRDefault="00B23BF1"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9762B"/>
    <w:multiLevelType w:val="hybridMultilevel"/>
    <w:tmpl w:val="55261B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B47526"/>
    <w:multiLevelType w:val="multilevel"/>
    <w:tmpl w:val="22EADF2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F215C8"/>
    <w:multiLevelType w:val="multilevel"/>
    <w:tmpl w:val="C76281B2"/>
    <w:lvl w:ilvl="0">
      <w:start w:val="4"/>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462652C"/>
    <w:multiLevelType w:val="multilevel"/>
    <w:tmpl w:val="AB58D09C"/>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C3E78"/>
    <w:multiLevelType w:val="multilevel"/>
    <w:tmpl w:val="A056A974"/>
    <w:lvl w:ilvl="0">
      <w:start w:val="1"/>
      <w:numFmt w:val="decimal"/>
      <w:suff w:val="space"/>
      <w:lvlText w:val="%1."/>
      <w:lvlJc w:val="left"/>
      <w:pPr>
        <w:ind w:left="0" w:firstLine="0"/>
      </w:pPr>
      <w:rPr>
        <w:rFonts w:cs="Calibri" w:hint="default"/>
        <w:b/>
        <w:bCs/>
        <w:i w:val="0"/>
        <w:iCs w:val="0"/>
        <w:sz w:val="24"/>
        <w:szCs w:val="24"/>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CA6550"/>
    <w:multiLevelType w:val="hybridMultilevel"/>
    <w:tmpl w:val="37FE9B56"/>
    <w:lvl w:ilvl="0" w:tplc="21DC436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2939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2A02F9B"/>
    <w:multiLevelType w:val="hybridMultilevel"/>
    <w:tmpl w:val="7B6085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2BE28F8"/>
    <w:multiLevelType w:val="multilevel"/>
    <w:tmpl w:val="132852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CB130D"/>
    <w:multiLevelType w:val="hybridMultilevel"/>
    <w:tmpl w:val="89A28976"/>
    <w:lvl w:ilvl="0" w:tplc="ADC4AF66">
      <w:start w:val="1"/>
      <w:numFmt w:val="upperLetter"/>
      <w:lvlText w:val="(%1)"/>
      <w:lvlJc w:val="left"/>
      <w:pPr>
        <w:ind w:left="720" w:hanging="360"/>
      </w:pPr>
      <w:rPr>
        <w:rFonts w:ascii="Times New Roman" w:hAnsi="Times New Roman" w:hint="default"/>
        <w:color w:val="66666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A21069"/>
    <w:multiLevelType w:val="hybridMultilevel"/>
    <w:tmpl w:val="52BC6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F20AFA"/>
    <w:multiLevelType w:val="multilevel"/>
    <w:tmpl w:val="9990B98E"/>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091D7B"/>
    <w:multiLevelType w:val="hybridMultilevel"/>
    <w:tmpl w:val="01D80218"/>
    <w:lvl w:ilvl="0" w:tplc="4DAC40D2">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7" w15:restartNumberingAfterBreak="0">
    <w:nsid w:val="19503F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F4255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9015D8"/>
    <w:multiLevelType w:val="hybridMultilevel"/>
    <w:tmpl w:val="8A961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951BD4"/>
    <w:multiLevelType w:val="hybridMultilevel"/>
    <w:tmpl w:val="63F2C0C2"/>
    <w:lvl w:ilvl="0" w:tplc="6706E7E2">
      <w:numFmt w:val="bullet"/>
      <w:lvlText w:val="-"/>
      <w:lvlJc w:val="left"/>
      <w:pPr>
        <w:ind w:left="1260" w:hanging="360"/>
      </w:pPr>
      <w:rPr>
        <w:rFonts w:ascii="Times New Roman" w:eastAsiaTheme="minorEastAsia"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2ACD4606"/>
    <w:multiLevelType w:val="multilevel"/>
    <w:tmpl w:val="5F20C1F8"/>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2B365E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C671B70"/>
    <w:multiLevelType w:val="multilevel"/>
    <w:tmpl w:val="6FDE266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304E6BE3"/>
    <w:multiLevelType w:val="hybridMultilevel"/>
    <w:tmpl w:val="8042D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611A1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47100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5CD39FA"/>
    <w:multiLevelType w:val="hybridMultilevel"/>
    <w:tmpl w:val="1E561244"/>
    <w:lvl w:ilvl="0" w:tplc="0409000F">
      <w:start w:val="1"/>
      <w:numFmt w:val="decimal"/>
      <w:lvlText w:val="%1."/>
      <w:lvlJc w:val="left"/>
      <w:pPr>
        <w:ind w:left="720" w:hanging="360"/>
      </w:pPr>
    </w:lvl>
    <w:lvl w:ilvl="1" w:tplc="38E06CA4">
      <w:start w:val="2"/>
      <w:numFmt w:val="bullet"/>
      <w:lvlText w:val="-"/>
      <w:lvlJc w:val="left"/>
      <w:pPr>
        <w:ind w:left="1800" w:hanging="72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227C1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7315530"/>
    <w:multiLevelType w:val="multilevel"/>
    <w:tmpl w:val="0AE0A964"/>
    <w:lvl w:ilvl="0">
      <w:start w:val="1"/>
      <w:numFmt w:val="decimal"/>
      <w:lvlText w:val="%1."/>
      <w:lvlJc w:val="left"/>
      <w:pPr>
        <w:ind w:left="360" w:hanging="360"/>
      </w:pPr>
      <w:rPr>
        <w:rFonts w:hint="default"/>
      </w:rPr>
    </w:lvl>
    <w:lvl w:ilvl="1">
      <w:start w:val="1"/>
      <w:numFmt w:val="decimal"/>
      <w:lvlText w:val="%1.%2."/>
      <w:lvlJc w:val="left"/>
      <w:pPr>
        <w:ind w:left="716" w:hanging="71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37"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4ED21AB3"/>
    <w:multiLevelType w:val="multilevel"/>
    <w:tmpl w:val="AD6E00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3EC4150"/>
    <w:multiLevelType w:val="hybridMultilevel"/>
    <w:tmpl w:val="ADAC2D48"/>
    <w:lvl w:ilvl="0" w:tplc="64AECAD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6F7BDA"/>
    <w:multiLevelType w:val="hybridMultilevel"/>
    <w:tmpl w:val="B3EABDD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AFE78A0"/>
    <w:multiLevelType w:val="multilevel"/>
    <w:tmpl w:val="261E9EF4"/>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CEE6D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 w15:restartNumberingAfterBreak="0">
    <w:nsid w:val="634B0F88"/>
    <w:multiLevelType w:val="multilevel"/>
    <w:tmpl w:val="CE5EA6A6"/>
    <w:lvl w:ilvl="0">
      <w:start w:val="1"/>
      <w:numFmt w:val="none"/>
      <w:pStyle w:val="Heading1"/>
      <w:lvlText w:val="1"/>
      <w:lvlJc w:val="left"/>
      <w:pPr>
        <w:ind w:left="432" w:hanging="432"/>
      </w:pPr>
      <w:rPr>
        <w:rFonts w:hint="default"/>
      </w:rPr>
    </w:lvl>
    <w:lvl w:ilvl="1">
      <w:start w:val="2"/>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1" w15:restartNumberingAfterBreak="0">
    <w:nsid w:val="635C7A2A"/>
    <w:multiLevelType w:val="multilevel"/>
    <w:tmpl w:val="86F62628"/>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15:restartNumberingAfterBreak="0">
    <w:nsid w:val="66406BDD"/>
    <w:multiLevelType w:val="hybridMultilevel"/>
    <w:tmpl w:val="A16EA4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9C622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C234CF2"/>
    <w:multiLevelType w:val="multilevel"/>
    <w:tmpl w:val="62FA93A6"/>
    <w:lvl w:ilvl="0">
      <w:start w:val="1"/>
      <w:numFmt w:val="decimal"/>
      <w:lvlText w:val="%1."/>
      <w:lvlJc w:val="left"/>
      <w:pPr>
        <w:ind w:left="540" w:hanging="540"/>
      </w:pPr>
      <w:rPr>
        <w:rFonts w:hint="default"/>
        <w:b w:val="0"/>
        <w:sz w:val="24"/>
      </w:rPr>
    </w:lvl>
    <w:lvl w:ilvl="1">
      <w:start w:val="2"/>
      <w:numFmt w:val="decimal"/>
      <w:lvlText w:val="%1.%2."/>
      <w:lvlJc w:val="left"/>
      <w:pPr>
        <w:ind w:left="810" w:hanging="720"/>
      </w:pPr>
      <w:rPr>
        <w:rFonts w:hint="default"/>
        <w:b w:val="0"/>
        <w:sz w:val="24"/>
      </w:rPr>
    </w:lvl>
    <w:lvl w:ilvl="2">
      <w:start w:val="1"/>
      <w:numFmt w:val="decimal"/>
      <w:lvlText w:val="%1.%2.%3."/>
      <w:lvlJc w:val="left"/>
      <w:pPr>
        <w:ind w:left="900" w:hanging="720"/>
      </w:pPr>
      <w:rPr>
        <w:rFonts w:hint="default"/>
        <w:b w:val="0"/>
        <w:sz w:val="24"/>
      </w:rPr>
    </w:lvl>
    <w:lvl w:ilvl="3">
      <w:start w:val="1"/>
      <w:numFmt w:val="decimal"/>
      <w:lvlText w:val="%1.%2.%3.%4."/>
      <w:lvlJc w:val="left"/>
      <w:pPr>
        <w:ind w:left="1350" w:hanging="1080"/>
      </w:pPr>
      <w:rPr>
        <w:rFonts w:hint="default"/>
        <w:b w:val="0"/>
        <w:sz w:val="24"/>
      </w:rPr>
    </w:lvl>
    <w:lvl w:ilvl="4">
      <w:start w:val="1"/>
      <w:numFmt w:val="decimal"/>
      <w:lvlText w:val="%1.%2.%3.%4.%5."/>
      <w:lvlJc w:val="left"/>
      <w:pPr>
        <w:ind w:left="1800" w:hanging="1440"/>
      </w:pPr>
      <w:rPr>
        <w:rFonts w:hint="default"/>
        <w:b w:val="0"/>
        <w:sz w:val="24"/>
      </w:rPr>
    </w:lvl>
    <w:lvl w:ilvl="5">
      <w:start w:val="1"/>
      <w:numFmt w:val="decimal"/>
      <w:lvlText w:val="%1.%2.%3.%4.%5.%6."/>
      <w:lvlJc w:val="left"/>
      <w:pPr>
        <w:ind w:left="1890" w:hanging="1440"/>
      </w:pPr>
      <w:rPr>
        <w:rFonts w:hint="default"/>
        <w:b w:val="0"/>
        <w:sz w:val="24"/>
      </w:rPr>
    </w:lvl>
    <w:lvl w:ilvl="6">
      <w:start w:val="1"/>
      <w:numFmt w:val="decimal"/>
      <w:lvlText w:val="%1.%2.%3.%4.%5.%6.%7."/>
      <w:lvlJc w:val="left"/>
      <w:pPr>
        <w:ind w:left="2340" w:hanging="1800"/>
      </w:pPr>
      <w:rPr>
        <w:rFonts w:hint="default"/>
        <w:b w:val="0"/>
        <w:sz w:val="24"/>
      </w:rPr>
    </w:lvl>
    <w:lvl w:ilvl="7">
      <w:start w:val="1"/>
      <w:numFmt w:val="decimal"/>
      <w:lvlText w:val="%1.%2.%3.%4.%5.%6.%7.%8."/>
      <w:lvlJc w:val="left"/>
      <w:pPr>
        <w:ind w:left="2790" w:hanging="2160"/>
      </w:pPr>
      <w:rPr>
        <w:rFonts w:hint="default"/>
        <w:b w:val="0"/>
        <w:sz w:val="24"/>
      </w:rPr>
    </w:lvl>
    <w:lvl w:ilvl="8">
      <w:start w:val="1"/>
      <w:numFmt w:val="decimal"/>
      <w:lvlText w:val="%1.%2.%3.%4.%5.%6.%7.%8.%9."/>
      <w:lvlJc w:val="left"/>
      <w:pPr>
        <w:ind w:left="2880" w:hanging="2160"/>
      </w:pPr>
      <w:rPr>
        <w:rFonts w:hint="default"/>
        <w:b w:val="0"/>
        <w:sz w:val="24"/>
      </w:rPr>
    </w:lvl>
  </w:abstractNum>
  <w:abstractNum w:abstractNumId="5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01A5A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0" w15:restartNumberingAfterBreak="0">
    <w:nsid w:val="70DD14E6"/>
    <w:multiLevelType w:val="hybridMultilevel"/>
    <w:tmpl w:val="2AAC6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14D58CF"/>
    <w:multiLevelType w:val="hybridMultilevel"/>
    <w:tmpl w:val="39B43222"/>
    <w:lvl w:ilvl="0" w:tplc="60A4E15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3566BFB"/>
    <w:multiLevelType w:val="hybridMultilevel"/>
    <w:tmpl w:val="8724E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5" w15:restartNumberingAfterBreak="0">
    <w:nsid w:val="7D4A54B5"/>
    <w:multiLevelType w:val="hybridMultilevel"/>
    <w:tmpl w:val="EE362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E2A5F60"/>
    <w:multiLevelType w:val="hybridMultilevel"/>
    <w:tmpl w:val="5964B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E583A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45"/>
  </w:num>
  <w:num w:numId="3">
    <w:abstractNumId w:val="15"/>
  </w:num>
  <w:num w:numId="4">
    <w:abstractNumId w:val="42"/>
  </w:num>
  <w:num w:numId="5">
    <w:abstractNumId w:val="31"/>
  </w:num>
  <w:num w:numId="6">
    <w:abstractNumId w:val="41"/>
  </w:num>
  <w:num w:numId="7">
    <w:abstractNumId w:val="0"/>
  </w:num>
  <w:num w:numId="8">
    <w:abstractNumId w:val="32"/>
  </w:num>
  <w:num w:numId="9">
    <w:abstractNumId w:val="33"/>
  </w:num>
  <w:num w:numId="10">
    <w:abstractNumId w:val="43"/>
  </w:num>
  <w:num w:numId="11">
    <w:abstractNumId w:val="53"/>
  </w:num>
  <w:num w:numId="12">
    <w:abstractNumId w:val="5"/>
  </w:num>
  <w:num w:numId="13">
    <w:abstractNumId w:val="47"/>
  </w:num>
  <w:num w:numId="14">
    <w:abstractNumId w:val="63"/>
  </w:num>
  <w:num w:numId="15">
    <w:abstractNumId w:val="36"/>
  </w:num>
  <w:num w:numId="16">
    <w:abstractNumId w:val="30"/>
  </w:num>
  <w:num w:numId="17">
    <w:abstractNumId w:val="49"/>
  </w:num>
  <w:num w:numId="18">
    <w:abstractNumId w:val="37"/>
  </w:num>
  <w:num w:numId="19">
    <w:abstractNumId w:val="55"/>
  </w:num>
  <w:num w:numId="20">
    <w:abstractNumId w:val="7"/>
  </w:num>
  <w:num w:numId="21">
    <w:abstractNumId w:val="58"/>
  </w:num>
  <w:num w:numId="22">
    <w:abstractNumId w:val="54"/>
  </w:num>
  <w:num w:numId="23">
    <w:abstractNumId w:val="38"/>
  </w:num>
  <w:num w:numId="24">
    <w:abstractNumId w:val="64"/>
  </w:num>
  <w:num w:numId="25">
    <w:abstractNumId w:val="25"/>
  </w:num>
  <w:num w:numId="26">
    <w:abstractNumId w:val="2"/>
  </w:num>
  <w:num w:numId="27">
    <w:abstractNumId w:val="21"/>
  </w:num>
  <w:num w:numId="28">
    <w:abstractNumId w:val="52"/>
  </w:num>
  <w:num w:numId="29">
    <w:abstractNumId w:val="66"/>
  </w:num>
  <w:num w:numId="30">
    <w:abstractNumId w:val="35"/>
  </w:num>
  <w:num w:numId="31">
    <w:abstractNumId w:val="62"/>
  </w:num>
  <w:num w:numId="32">
    <w:abstractNumId w:val="23"/>
  </w:num>
  <w:num w:numId="33">
    <w:abstractNumId w:val="48"/>
  </w:num>
  <w:num w:numId="34">
    <w:abstractNumId w:val="34"/>
  </w:num>
  <w:num w:numId="35">
    <w:abstractNumId w:val="56"/>
  </w:num>
  <w:num w:numId="36">
    <w:abstractNumId w:val="57"/>
  </w:num>
  <w:num w:numId="37">
    <w:abstractNumId w:val="28"/>
  </w:num>
  <w:num w:numId="38">
    <w:abstractNumId w:val="18"/>
  </w:num>
  <w:num w:numId="39">
    <w:abstractNumId w:val="60"/>
  </w:num>
  <w:num w:numId="40">
    <w:abstractNumId w:val="16"/>
  </w:num>
  <w:num w:numId="41">
    <w:abstractNumId w:val="61"/>
  </w:num>
  <w:num w:numId="42">
    <w:abstractNumId w:val="12"/>
  </w:num>
  <w:num w:numId="43">
    <w:abstractNumId w:val="8"/>
  </w:num>
  <w:num w:numId="44">
    <w:abstractNumId w:val="44"/>
  </w:num>
  <w:num w:numId="45">
    <w:abstractNumId w:val="17"/>
  </w:num>
  <w:num w:numId="46">
    <w:abstractNumId w:val="29"/>
  </w:num>
  <w:num w:numId="47">
    <w:abstractNumId w:val="26"/>
  </w:num>
  <w:num w:numId="48">
    <w:abstractNumId w:val="65"/>
  </w:num>
  <w:num w:numId="49">
    <w:abstractNumId w:val="13"/>
  </w:num>
  <w:num w:numId="50">
    <w:abstractNumId w:val="10"/>
  </w:num>
  <w:num w:numId="51">
    <w:abstractNumId w:val="1"/>
  </w:num>
  <w:num w:numId="52">
    <w:abstractNumId w:val="22"/>
  </w:num>
  <w:num w:numId="53">
    <w:abstractNumId w:val="6"/>
  </w:num>
  <w:num w:numId="54">
    <w:abstractNumId w:val="11"/>
  </w:num>
  <w:num w:numId="55">
    <w:abstractNumId w:val="39"/>
  </w:num>
  <w:num w:numId="56">
    <w:abstractNumId w:val="50"/>
  </w:num>
  <w:num w:numId="57">
    <w:abstractNumId w:val="3"/>
  </w:num>
  <w:num w:numId="58">
    <w:abstractNumId w:val="4"/>
  </w:num>
  <w:num w:numId="59">
    <w:abstractNumId w:val="14"/>
  </w:num>
  <w:num w:numId="60">
    <w:abstractNumId w:val="46"/>
  </w:num>
  <w:num w:numId="61">
    <w:abstractNumId w:val="24"/>
  </w:num>
  <w:num w:numId="62">
    <w:abstractNumId w:val="51"/>
  </w:num>
  <w:num w:numId="63">
    <w:abstractNumId w:val="27"/>
  </w:num>
  <w:num w:numId="64">
    <w:abstractNumId w:val="59"/>
  </w:num>
  <w:num w:numId="65">
    <w:abstractNumId w:val="9"/>
  </w:num>
  <w:num w:numId="66">
    <w:abstractNumId w:val="20"/>
  </w:num>
  <w:num w:numId="67">
    <w:abstractNumId w:val="67"/>
  </w:num>
  <w:num w:numId="68">
    <w:abstractNumId w:val="4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removePersonalInformation/>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1&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z9t0tw3a9pvue0aecp9rsd2xexxrfaazwr&quot;&gt;My EndNote Library-Converted&lt;record-ids&gt;&lt;item&gt;11&lt;/item&gt;&lt;/record-ids&gt;&lt;/item&gt;&lt;/Libraries&gt;"/>
  </w:docVars>
  <w:rsids>
    <w:rsidRoot w:val="00EE705F"/>
    <w:rsid w:val="00001169"/>
    <w:rsid w:val="00001806"/>
    <w:rsid w:val="0000308E"/>
    <w:rsid w:val="00004908"/>
    <w:rsid w:val="00005815"/>
    <w:rsid w:val="00007DBC"/>
    <w:rsid w:val="00007EA1"/>
    <w:rsid w:val="000100F0"/>
    <w:rsid w:val="000129B2"/>
    <w:rsid w:val="00012BCD"/>
    <w:rsid w:val="00012FF9"/>
    <w:rsid w:val="0001389C"/>
    <w:rsid w:val="00014314"/>
    <w:rsid w:val="00020F66"/>
    <w:rsid w:val="00021434"/>
    <w:rsid w:val="00021774"/>
    <w:rsid w:val="00021DF3"/>
    <w:rsid w:val="000220EA"/>
    <w:rsid w:val="00023869"/>
    <w:rsid w:val="00024598"/>
    <w:rsid w:val="000265A6"/>
    <w:rsid w:val="000279B0"/>
    <w:rsid w:val="00032769"/>
    <w:rsid w:val="0003311E"/>
    <w:rsid w:val="00036E28"/>
    <w:rsid w:val="00037B58"/>
    <w:rsid w:val="00044409"/>
    <w:rsid w:val="00050696"/>
    <w:rsid w:val="00051B73"/>
    <w:rsid w:val="00060ABE"/>
    <w:rsid w:val="00061A50"/>
    <w:rsid w:val="00062599"/>
    <w:rsid w:val="0006361B"/>
    <w:rsid w:val="00064104"/>
    <w:rsid w:val="00065098"/>
    <w:rsid w:val="000652E3"/>
    <w:rsid w:val="00066025"/>
    <w:rsid w:val="000667FB"/>
    <w:rsid w:val="00067A8F"/>
    <w:rsid w:val="000701D1"/>
    <w:rsid w:val="000770D7"/>
    <w:rsid w:val="00080A20"/>
    <w:rsid w:val="00081236"/>
    <w:rsid w:val="00081802"/>
    <w:rsid w:val="00082424"/>
    <w:rsid w:val="00082796"/>
    <w:rsid w:val="00082DF4"/>
    <w:rsid w:val="000842C6"/>
    <w:rsid w:val="00086FF5"/>
    <w:rsid w:val="00087C0A"/>
    <w:rsid w:val="00087DD2"/>
    <w:rsid w:val="00091C21"/>
    <w:rsid w:val="00093224"/>
    <w:rsid w:val="00093BC4"/>
    <w:rsid w:val="000943E6"/>
    <w:rsid w:val="00094FFD"/>
    <w:rsid w:val="00097929"/>
    <w:rsid w:val="000A1E80"/>
    <w:rsid w:val="000A389E"/>
    <w:rsid w:val="000A3B70"/>
    <w:rsid w:val="000A5153"/>
    <w:rsid w:val="000A5DA6"/>
    <w:rsid w:val="000A5E42"/>
    <w:rsid w:val="000A618A"/>
    <w:rsid w:val="000B10AE"/>
    <w:rsid w:val="000B30BF"/>
    <w:rsid w:val="000B566B"/>
    <w:rsid w:val="000B662E"/>
    <w:rsid w:val="000B7003"/>
    <w:rsid w:val="000B7294"/>
    <w:rsid w:val="000B75D0"/>
    <w:rsid w:val="000B79D2"/>
    <w:rsid w:val="000C1CF8"/>
    <w:rsid w:val="000C3CC0"/>
    <w:rsid w:val="000C46E4"/>
    <w:rsid w:val="000C49CF"/>
    <w:rsid w:val="000C52E9"/>
    <w:rsid w:val="000C5CDC"/>
    <w:rsid w:val="000C65DC"/>
    <w:rsid w:val="000C66F3"/>
    <w:rsid w:val="000C6900"/>
    <w:rsid w:val="000C7D13"/>
    <w:rsid w:val="000D197C"/>
    <w:rsid w:val="000D31E8"/>
    <w:rsid w:val="000D76E4"/>
    <w:rsid w:val="000E3816"/>
    <w:rsid w:val="000E4F77"/>
    <w:rsid w:val="000F146C"/>
    <w:rsid w:val="000F265C"/>
    <w:rsid w:val="000F343F"/>
    <w:rsid w:val="000F3AFA"/>
    <w:rsid w:val="000F5712"/>
    <w:rsid w:val="000F6611"/>
    <w:rsid w:val="000F7E22"/>
    <w:rsid w:val="00105B3B"/>
    <w:rsid w:val="001061CF"/>
    <w:rsid w:val="001104F3"/>
    <w:rsid w:val="00110D32"/>
    <w:rsid w:val="00112EEB"/>
    <w:rsid w:val="001173FF"/>
    <w:rsid w:val="0012563A"/>
    <w:rsid w:val="001264DE"/>
    <w:rsid w:val="001313A7"/>
    <w:rsid w:val="0013276F"/>
    <w:rsid w:val="00134517"/>
    <w:rsid w:val="0013621E"/>
    <w:rsid w:val="0013642E"/>
    <w:rsid w:val="00141EA2"/>
    <w:rsid w:val="00142EFE"/>
    <w:rsid w:val="00144420"/>
    <w:rsid w:val="00152A23"/>
    <w:rsid w:val="00153602"/>
    <w:rsid w:val="001576F6"/>
    <w:rsid w:val="00162CB7"/>
    <w:rsid w:val="00165C43"/>
    <w:rsid w:val="001665C9"/>
    <w:rsid w:val="00166F32"/>
    <w:rsid w:val="00167CE0"/>
    <w:rsid w:val="00171E5B"/>
    <w:rsid w:val="00171F94"/>
    <w:rsid w:val="00175053"/>
    <w:rsid w:val="00175D4E"/>
    <w:rsid w:val="0017668A"/>
    <w:rsid w:val="001766FE"/>
    <w:rsid w:val="001771E7"/>
    <w:rsid w:val="00177AEE"/>
    <w:rsid w:val="00180D44"/>
    <w:rsid w:val="001862B3"/>
    <w:rsid w:val="001911FF"/>
    <w:rsid w:val="00192006"/>
    <w:rsid w:val="00193180"/>
    <w:rsid w:val="00194114"/>
    <w:rsid w:val="001951B3"/>
    <w:rsid w:val="00196792"/>
    <w:rsid w:val="001A0C5E"/>
    <w:rsid w:val="001B1519"/>
    <w:rsid w:val="001B1945"/>
    <w:rsid w:val="001B2C8F"/>
    <w:rsid w:val="001B2E2D"/>
    <w:rsid w:val="001B3B2E"/>
    <w:rsid w:val="001B459E"/>
    <w:rsid w:val="001B5CD2"/>
    <w:rsid w:val="001C0BEE"/>
    <w:rsid w:val="001C1E49"/>
    <w:rsid w:val="001C27C1"/>
    <w:rsid w:val="001C2A98"/>
    <w:rsid w:val="001C4D95"/>
    <w:rsid w:val="001C6563"/>
    <w:rsid w:val="001C7557"/>
    <w:rsid w:val="001D23FC"/>
    <w:rsid w:val="001D3424"/>
    <w:rsid w:val="001D3D7D"/>
    <w:rsid w:val="001D3FFF"/>
    <w:rsid w:val="001D625F"/>
    <w:rsid w:val="001D68A4"/>
    <w:rsid w:val="001D6D4B"/>
    <w:rsid w:val="001D7576"/>
    <w:rsid w:val="001D7A32"/>
    <w:rsid w:val="001E0E3F"/>
    <w:rsid w:val="001E14A0"/>
    <w:rsid w:val="001E6BBD"/>
    <w:rsid w:val="001E6FFF"/>
    <w:rsid w:val="001E7376"/>
    <w:rsid w:val="001F034E"/>
    <w:rsid w:val="001F225C"/>
    <w:rsid w:val="001F63C4"/>
    <w:rsid w:val="001F64BE"/>
    <w:rsid w:val="001F6BAB"/>
    <w:rsid w:val="001F74F0"/>
    <w:rsid w:val="00200B82"/>
    <w:rsid w:val="00201CFA"/>
    <w:rsid w:val="00201D59"/>
    <w:rsid w:val="0020220D"/>
    <w:rsid w:val="00202448"/>
    <w:rsid w:val="00202D15"/>
    <w:rsid w:val="002032FE"/>
    <w:rsid w:val="002043E1"/>
    <w:rsid w:val="00204F52"/>
    <w:rsid w:val="00205B3F"/>
    <w:rsid w:val="002075CE"/>
    <w:rsid w:val="00212EAE"/>
    <w:rsid w:val="00214BEE"/>
    <w:rsid w:val="00216A9B"/>
    <w:rsid w:val="002205B8"/>
    <w:rsid w:val="00224DBE"/>
    <w:rsid w:val="00225720"/>
    <w:rsid w:val="002259E5"/>
    <w:rsid w:val="00226140"/>
    <w:rsid w:val="002274F3"/>
    <w:rsid w:val="0023094C"/>
    <w:rsid w:val="00234BE3"/>
    <w:rsid w:val="00235A90"/>
    <w:rsid w:val="0023660B"/>
    <w:rsid w:val="00241E48"/>
    <w:rsid w:val="0024214E"/>
    <w:rsid w:val="00242623"/>
    <w:rsid w:val="00250558"/>
    <w:rsid w:val="002553ED"/>
    <w:rsid w:val="002605D1"/>
    <w:rsid w:val="00260652"/>
    <w:rsid w:val="00261F25"/>
    <w:rsid w:val="00263958"/>
    <w:rsid w:val="002648A9"/>
    <w:rsid w:val="0026536F"/>
    <w:rsid w:val="0026553C"/>
    <w:rsid w:val="00266577"/>
    <w:rsid w:val="00267DD5"/>
    <w:rsid w:val="00270DBB"/>
    <w:rsid w:val="00271344"/>
    <w:rsid w:val="002743D9"/>
    <w:rsid w:val="00274A0A"/>
    <w:rsid w:val="00277593"/>
    <w:rsid w:val="00280909"/>
    <w:rsid w:val="00280918"/>
    <w:rsid w:val="00282AF6"/>
    <w:rsid w:val="0028596A"/>
    <w:rsid w:val="00287085"/>
    <w:rsid w:val="00290AF9"/>
    <w:rsid w:val="00291D56"/>
    <w:rsid w:val="002935C3"/>
    <w:rsid w:val="00293765"/>
    <w:rsid w:val="00294CEB"/>
    <w:rsid w:val="002967CF"/>
    <w:rsid w:val="00296F25"/>
    <w:rsid w:val="00297788"/>
    <w:rsid w:val="002A3285"/>
    <w:rsid w:val="002A484B"/>
    <w:rsid w:val="002A64A6"/>
    <w:rsid w:val="002B254E"/>
    <w:rsid w:val="002B30A8"/>
    <w:rsid w:val="002B3301"/>
    <w:rsid w:val="002C1C88"/>
    <w:rsid w:val="002C385F"/>
    <w:rsid w:val="002C47D4"/>
    <w:rsid w:val="002D0F38"/>
    <w:rsid w:val="002D3B28"/>
    <w:rsid w:val="002D3B86"/>
    <w:rsid w:val="002D595E"/>
    <w:rsid w:val="002D77E3"/>
    <w:rsid w:val="002E4D42"/>
    <w:rsid w:val="002E5844"/>
    <w:rsid w:val="002F16C9"/>
    <w:rsid w:val="002F2859"/>
    <w:rsid w:val="002F6E3C"/>
    <w:rsid w:val="00300AB5"/>
    <w:rsid w:val="0030117D"/>
    <w:rsid w:val="00301F30"/>
    <w:rsid w:val="00302AD6"/>
    <w:rsid w:val="003038FD"/>
    <w:rsid w:val="00303C87"/>
    <w:rsid w:val="003108E5"/>
    <w:rsid w:val="003120CB"/>
    <w:rsid w:val="00317A6F"/>
    <w:rsid w:val="00317DEF"/>
    <w:rsid w:val="00320153"/>
    <w:rsid w:val="00320367"/>
    <w:rsid w:val="003221A7"/>
    <w:rsid w:val="00322871"/>
    <w:rsid w:val="00326FB3"/>
    <w:rsid w:val="003316D4"/>
    <w:rsid w:val="00333822"/>
    <w:rsid w:val="00336715"/>
    <w:rsid w:val="00336BBE"/>
    <w:rsid w:val="003401EC"/>
    <w:rsid w:val="00340DFD"/>
    <w:rsid w:val="00341A6A"/>
    <w:rsid w:val="00344954"/>
    <w:rsid w:val="00345D29"/>
    <w:rsid w:val="00350B9E"/>
    <w:rsid w:val="00350CD7"/>
    <w:rsid w:val="00350FCF"/>
    <w:rsid w:val="003512E3"/>
    <w:rsid w:val="00353EE6"/>
    <w:rsid w:val="00360C17"/>
    <w:rsid w:val="003621C6"/>
    <w:rsid w:val="003622B8"/>
    <w:rsid w:val="003640C3"/>
    <w:rsid w:val="003641C0"/>
    <w:rsid w:val="00366B76"/>
    <w:rsid w:val="00366E37"/>
    <w:rsid w:val="00373051"/>
    <w:rsid w:val="00373B8F"/>
    <w:rsid w:val="00376D95"/>
    <w:rsid w:val="00377FBB"/>
    <w:rsid w:val="00385140"/>
    <w:rsid w:val="003918D0"/>
    <w:rsid w:val="003928D4"/>
    <w:rsid w:val="00393CC7"/>
    <w:rsid w:val="0039421D"/>
    <w:rsid w:val="003971F7"/>
    <w:rsid w:val="003A16FC"/>
    <w:rsid w:val="003A4FCD"/>
    <w:rsid w:val="003B0944"/>
    <w:rsid w:val="003B1593"/>
    <w:rsid w:val="003B2063"/>
    <w:rsid w:val="003B4381"/>
    <w:rsid w:val="003B59FF"/>
    <w:rsid w:val="003C1043"/>
    <w:rsid w:val="003C1A30"/>
    <w:rsid w:val="003C1C17"/>
    <w:rsid w:val="003C56CB"/>
    <w:rsid w:val="003C6779"/>
    <w:rsid w:val="003C721B"/>
    <w:rsid w:val="003D2998"/>
    <w:rsid w:val="003D2F0A"/>
    <w:rsid w:val="003D3891"/>
    <w:rsid w:val="003D5D84"/>
    <w:rsid w:val="003D75F4"/>
    <w:rsid w:val="003E0F4F"/>
    <w:rsid w:val="003E18AC"/>
    <w:rsid w:val="003E210B"/>
    <w:rsid w:val="003E2A12"/>
    <w:rsid w:val="003E3384"/>
    <w:rsid w:val="003E3898"/>
    <w:rsid w:val="003E3CA4"/>
    <w:rsid w:val="003E548E"/>
    <w:rsid w:val="003F2C83"/>
    <w:rsid w:val="003F5765"/>
    <w:rsid w:val="003F5800"/>
    <w:rsid w:val="003F7B6E"/>
    <w:rsid w:val="00400023"/>
    <w:rsid w:val="00407EC8"/>
    <w:rsid w:val="0041110A"/>
    <w:rsid w:val="00411624"/>
    <w:rsid w:val="00412D3C"/>
    <w:rsid w:val="004148E1"/>
    <w:rsid w:val="00414CFA"/>
    <w:rsid w:val="004154B4"/>
    <w:rsid w:val="00415EC0"/>
    <w:rsid w:val="00416E35"/>
    <w:rsid w:val="004170EF"/>
    <w:rsid w:val="00420BE9"/>
    <w:rsid w:val="00423AD8"/>
    <w:rsid w:val="00423FDD"/>
    <w:rsid w:val="00424C85"/>
    <w:rsid w:val="00425A7E"/>
    <w:rsid w:val="004260BD"/>
    <w:rsid w:val="0043012F"/>
    <w:rsid w:val="004305C8"/>
    <w:rsid w:val="00430F1F"/>
    <w:rsid w:val="004326EA"/>
    <w:rsid w:val="0044098F"/>
    <w:rsid w:val="0044434C"/>
    <w:rsid w:val="0044456B"/>
    <w:rsid w:val="00447BD1"/>
    <w:rsid w:val="004507F3"/>
    <w:rsid w:val="00450AF4"/>
    <w:rsid w:val="004549FF"/>
    <w:rsid w:val="00456A57"/>
    <w:rsid w:val="004607DE"/>
    <w:rsid w:val="00460AAC"/>
    <w:rsid w:val="00463D24"/>
    <w:rsid w:val="004671C7"/>
    <w:rsid w:val="00472F4D"/>
    <w:rsid w:val="004730BF"/>
    <w:rsid w:val="00474DCB"/>
    <w:rsid w:val="0047535C"/>
    <w:rsid w:val="004762F6"/>
    <w:rsid w:val="00481C28"/>
    <w:rsid w:val="00485213"/>
    <w:rsid w:val="00485870"/>
    <w:rsid w:val="00485FE8"/>
    <w:rsid w:val="00487EA5"/>
    <w:rsid w:val="00492473"/>
    <w:rsid w:val="00492EB5"/>
    <w:rsid w:val="004934DD"/>
    <w:rsid w:val="00494890"/>
    <w:rsid w:val="00494F77"/>
    <w:rsid w:val="00497721"/>
    <w:rsid w:val="004A0229"/>
    <w:rsid w:val="004A2913"/>
    <w:rsid w:val="004A35D2"/>
    <w:rsid w:val="004A4FB4"/>
    <w:rsid w:val="004A71E4"/>
    <w:rsid w:val="004B2F00"/>
    <w:rsid w:val="004B6E31"/>
    <w:rsid w:val="004C1D66"/>
    <w:rsid w:val="004C31D7"/>
    <w:rsid w:val="004C4AD2"/>
    <w:rsid w:val="004C4FBF"/>
    <w:rsid w:val="004C6981"/>
    <w:rsid w:val="004D1314"/>
    <w:rsid w:val="004D1F21"/>
    <w:rsid w:val="004D268C"/>
    <w:rsid w:val="004D4675"/>
    <w:rsid w:val="004D59D8"/>
    <w:rsid w:val="004D5DA1"/>
    <w:rsid w:val="004E0B24"/>
    <w:rsid w:val="004E150F"/>
    <w:rsid w:val="004E1DCA"/>
    <w:rsid w:val="004E23A1"/>
    <w:rsid w:val="004E3489"/>
    <w:rsid w:val="004E358A"/>
    <w:rsid w:val="004E3AFA"/>
    <w:rsid w:val="004E3CAE"/>
    <w:rsid w:val="004E6588"/>
    <w:rsid w:val="004E6E45"/>
    <w:rsid w:val="004E74CE"/>
    <w:rsid w:val="004F2742"/>
    <w:rsid w:val="004F2FA1"/>
    <w:rsid w:val="004F635E"/>
    <w:rsid w:val="004F6C2C"/>
    <w:rsid w:val="004F7AC6"/>
    <w:rsid w:val="00500C3E"/>
    <w:rsid w:val="00501D3B"/>
    <w:rsid w:val="005029C3"/>
    <w:rsid w:val="00502A0A"/>
    <w:rsid w:val="0050582F"/>
    <w:rsid w:val="00507C50"/>
    <w:rsid w:val="00514D40"/>
    <w:rsid w:val="005161FE"/>
    <w:rsid w:val="0051755A"/>
    <w:rsid w:val="00517C3A"/>
    <w:rsid w:val="00527BF4"/>
    <w:rsid w:val="005324BE"/>
    <w:rsid w:val="00532BD3"/>
    <w:rsid w:val="00534F6C"/>
    <w:rsid w:val="00535994"/>
    <w:rsid w:val="0053646D"/>
    <w:rsid w:val="00540A2F"/>
    <w:rsid w:val="00540AAD"/>
    <w:rsid w:val="00543EC1"/>
    <w:rsid w:val="00544397"/>
    <w:rsid w:val="00546458"/>
    <w:rsid w:val="0055087C"/>
    <w:rsid w:val="00551ECA"/>
    <w:rsid w:val="00552CDD"/>
    <w:rsid w:val="00553413"/>
    <w:rsid w:val="0055434C"/>
    <w:rsid w:val="00555983"/>
    <w:rsid w:val="00556335"/>
    <w:rsid w:val="00560E31"/>
    <w:rsid w:val="00561BDA"/>
    <w:rsid w:val="00572418"/>
    <w:rsid w:val="00580B5D"/>
    <w:rsid w:val="00581B23"/>
    <w:rsid w:val="0058219C"/>
    <w:rsid w:val="0058707F"/>
    <w:rsid w:val="00591DBD"/>
    <w:rsid w:val="005931FE"/>
    <w:rsid w:val="005A0028"/>
    <w:rsid w:val="005A0ACC"/>
    <w:rsid w:val="005A0C7B"/>
    <w:rsid w:val="005A45F9"/>
    <w:rsid w:val="005B0072"/>
    <w:rsid w:val="005B0732"/>
    <w:rsid w:val="005B38A0"/>
    <w:rsid w:val="005B3FDE"/>
    <w:rsid w:val="005B491C"/>
    <w:rsid w:val="005B4DBF"/>
    <w:rsid w:val="005B5DE2"/>
    <w:rsid w:val="005B6210"/>
    <w:rsid w:val="005B674C"/>
    <w:rsid w:val="005C24F2"/>
    <w:rsid w:val="005C4DF6"/>
    <w:rsid w:val="005C7561"/>
    <w:rsid w:val="005D1E57"/>
    <w:rsid w:val="005D2F57"/>
    <w:rsid w:val="005D34F6"/>
    <w:rsid w:val="005D48FC"/>
    <w:rsid w:val="005D4F1A"/>
    <w:rsid w:val="005D60A3"/>
    <w:rsid w:val="005D65E4"/>
    <w:rsid w:val="005E1884"/>
    <w:rsid w:val="005E3F0A"/>
    <w:rsid w:val="005E73FB"/>
    <w:rsid w:val="005F373A"/>
    <w:rsid w:val="005F3A2F"/>
    <w:rsid w:val="005F4F87"/>
    <w:rsid w:val="005F6B0E"/>
    <w:rsid w:val="005F760E"/>
    <w:rsid w:val="005F7B1D"/>
    <w:rsid w:val="0060222A"/>
    <w:rsid w:val="0060251F"/>
    <w:rsid w:val="00605C6F"/>
    <w:rsid w:val="006070C4"/>
    <w:rsid w:val="00607C1A"/>
    <w:rsid w:val="00610B7A"/>
    <w:rsid w:val="00610C21"/>
    <w:rsid w:val="00611907"/>
    <w:rsid w:val="00613116"/>
    <w:rsid w:val="006202A6"/>
    <w:rsid w:val="0062054B"/>
    <w:rsid w:val="00620FE5"/>
    <w:rsid w:val="0062186E"/>
    <w:rsid w:val="00621A4B"/>
    <w:rsid w:val="00621C4E"/>
    <w:rsid w:val="00624EAE"/>
    <w:rsid w:val="00625FF6"/>
    <w:rsid w:val="006305D7"/>
    <w:rsid w:val="0063164B"/>
    <w:rsid w:val="00632F63"/>
    <w:rsid w:val="00633A01"/>
    <w:rsid w:val="00633B97"/>
    <w:rsid w:val="006341F7"/>
    <w:rsid w:val="00634585"/>
    <w:rsid w:val="00635014"/>
    <w:rsid w:val="0063639D"/>
    <w:rsid w:val="006369CE"/>
    <w:rsid w:val="006411CA"/>
    <w:rsid w:val="00641B0F"/>
    <w:rsid w:val="006441F0"/>
    <w:rsid w:val="0064605E"/>
    <w:rsid w:val="00647333"/>
    <w:rsid w:val="00660B69"/>
    <w:rsid w:val="006619C8"/>
    <w:rsid w:val="00661D60"/>
    <w:rsid w:val="00662197"/>
    <w:rsid w:val="00667259"/>
    <w:rsid w:val="00671710"/>
    <w:rsid w:val="00673414"/>
    <w:rsid w:val="00676079"/>
    <w:rsid w:val="00676A18"/>
    <w:rsid w:val="00676ECD"/>
    <w:rsid w:val="00677D0A"/>
    <w:rsid w:val="0068185F"/>
    <w:rsid w:val="006828D6"/>
    <w:rsid w:val="006A01CF"/>
    <w:rsid w:val="006A37C8"/>
    <w:rsid w:val="006A60DD"/>
    <w:rsid w:val="006B0679"/>
    <w:rsid w:val="006B074C"/>
    <w:rsid w:val="006B3B84"/>
    <w:rsid w:val="006B4E7C"/>
    <w:rsid w:val="006B5D8C"/>
    <w:rsid w:val="006B72D4"/>
    <w:rsid w:val="006B73C7"/>
    <w:rsid w:val="006C11CC"/>
    <w:rsid w:val="006C1AEB"/>
    <w:rsid w:val="006C22F7"/>
    <w:rsid w:val="006C57FE"/>
    <w:rsid w:val="006C668E"/>
    <w:rsid w:val="006D655F"/>
    <w:rsid w:val="006D77D5"/>
    <w:rsid w:val="006E2ED3"/>
    <w:rsid w:val="006E4B63"/>
    <w:rsid w:val="006F06E4"/>
    <w:rsid w:val="006F14EB"/>
    <w:rsid w:val="006F7B41"/>
    <w:rsid w:val="007005AF"/>
    <w:rsid w:val="00702B5D"/>
    <w:rsid w:val="00703ED2"/>
    <w:rsid w:val="0070778E"/>
    <w:rsid w:val="00707B8D"/>
    <w:rsid w:val="00707BC1"/>
    <w:rsid w:val="00713636"/>
    <w:rsid w:val="00714B8C"/>
    <w:rsid w:val="0071532F"/>
    <w:rsid w:val="0071675D"/>
    <w:rsid w:val="00717736"/>
    <w:rsid w:val="00720A91"/>
    <w:rsid w:val="0072268B"/>
    <w:rsid w:val="007254D3"/>
    <w:rsid w:val="00732B47"/>
    <w:rsid w:val="0073319C"/>
    <w:rsid w:val="007332DF"/>
    <w:rsid w:val="00735CF5"/>
    <w:rsid w:val="0073744C"/>
    <w:rsid w:val="0074063A"/>
    <w:rsid w:val="00742AA4"/>
    <w:rsid w:val="007433EE"/>
    <w:rsid w:val="00743BA1"/>
    <w:rsid w:val="00744F92"/>
    <w:rsid w:val="007457C9"/>
    <w:rsid w:val="00745F1E"/>
    <w:rsid w:val="007515FE"/>
    <w:rsid w:val="007601D0"/>
    <w:rsid w:val="007603BB"/>
    <w:rsid w:val="0076109D"/>
    <w:rsid w:val="00765131"/>
    <w:rsid w:val="00767107"/>
    <w:rsid w:val="00773617"/>
    <w:rsid w:val="00773BFD"/>
    <w:rsid w:val="007743B3"/>
    <w:rsid w:val="00774490"/>
    <w:rsid w:val="00775343"/>
    <w:rsid w:val="00775658"/>
    <w:rsid w:val="00777433"/>
    <w:rsid w:val="007819FF"/>
    <w:rsid w:val="0078360C"/>
    <w:rsid w:val="00784A4C"/>
    <w:rsid w:val="00784BC6"/>
    <w:rsid w:val="00784D8C"/>
    <w:rsid w:val="0078523D"/>
    <w:rsid w:val="007931DF"/>
    <w:rsid w:val="00797115"/>
    <w:rsid w:val="007A0172"/>
    <w:rsid w:val="007A0615"/>
    <w:rsid w:val="007A1115"/>
    <w:rsid w:val="007A12C1"/>
    <w:rsid w:val="007A1804"/>
    <w:rsid w:val="007A2511"/>
    <w:rsid w:val="007A260E"/>
    <w:rsid w:val="007A4D4C"/>
    <w:rsid w:val="007A4DD6"/>
    <w:rsid w:val="007A5CB9"/>
    <w:rsid w:val="007B1C0C"/>
    <w:rsid w:val="007B20AE"/>
    <w:rsid w:val="007B6B07"/>
    <w:rsid w:val="007B6D43"/>
    <w:rsid w:val="007B749A"/>
    <w:rsid w:val="007B7C6E"/>
    <w:rsid w:val="007C30A3"/>
    <w:rsid w:val="007C7C78"/>
    <w:rsid w:val="007D351A"/>
    <w:rsid w:val="007D44D7"/>
    <w:rsid w:val="007D621A"/>
    <w:rsid w:val="007E058A"/>
    <w:rsid w:val="007E1AB3"/>
    <w:rsid w:val="007E2887"/>
    <w:rsid w:val="007E5278"/>
    <w:rsid w:val="007E5324"/>
    <w:rsid w:val="007E749C"/>
    <w:rsid w:val="007F1B5C"/>
    <w:rsid w:val="007F6041"/>
    <w:rsid w:val="007F789A"/>
    <w:rsid w:val="00801257"/>
    <w:rsid w:val="00803B0A"/>
    <w:rsid w:val="00804930"/>
    <w:rsid w:val="00804DED"/>
    <w:rsid w:val="00805B96"/>
    <w:rsid w:val="00805EB2"/>
    <w:rsid w:val="008105BE"/>
    <w:rsid w:val="008115A5"/>
    <w:rsid w:val="00811D46"/>
    <w:rsid w:val="0081415D"/>
    <w:rsid w:val="00816673"/>
    <w:rsid w:val="008174CF"/>
    <w:rsid w:val="00817B17"/>
    <w:rsid w:val="00820229"/>
    <w:rsid w:val="00822448"/>
    <w:rsid w:val="00822ABE"/>
    <w:rsid w:val="008235F5"/>
    <w:rsid w:val="008244D1"/>
    <w:rsid w:val="00826202"/>
    <w:rsid w:val="00827F51"/>
    <w:rsid w:val="0083104E"/>
    <w:rsid w:val="008314EB"/>
    <w:rsid w:val="008343BE"/>
    <w:rsid w:val="00836535"/>
    <w:rsid w:val="008367DB"/>
    <w:rsid w:val="00840FB4"/>
    <w:rsid w:val="008410B2"/>
    <w:rsid w:val="0084553A"/>
    <w:rsid w:val="00847845"/>
    <w:rsid w:val="008500A0"/>
    <w:rsid w:val="008524E5"/>
    <w:rsid w:val="0085351C"/>
    <w:rsid w:val="0085435A"/>
    <w:rsid w:val="00854761"/>
    <w:rsid w:val="008549CA"/>
    <w:rsid w:val="00854B21"/>
    <w:rsid w:val="008556C3"/>
    <w:rsid w:val="0085687C"/>
    <w:rsid w:val="0086354F"/>
    <w:rsid w:val="00864D41"/>
    <w:rsid w:val="00865BD1"/>
    <w:rsid w:val="008706C5"/>
    <w:rsid w:val="00873707"/>
    <w:rsid w:val="00873DCA"/>
    <w:rsid w:val="00873FFC"/>
    <w:rsid w:val="00874B20"/>
    <w:rsid w:val="008757C6"/>
    <w:rsid w:val="008763E1"/>
    <w:rsid w:val="0087775C"/>
    <w:rsid w:val="00877EC8"/>
    <w:rsid w:val="00880F36"/>
    <w:rsid w:val="00885530"/>
    <w:rsid w:val="00885C39"/>
    <w:rsid w:val="008910D1"/>
    <w:rsid w:val="0089296C"/>
    <w:rsid w:val="00896A26"/>
    <w:rsid w:val="00896ABD"/>
    <w:rsid w:val="00897AB6"/>
    <w:rsid w:val="00897ECC"/>
    <w:rsid w:val="008A3380"/>
    <w:rsid w:val="008A6692"/>
    <w:rsid w:val="008A7A9C"/>
    <w:rsid w:val="008B08FB"/>
    <w:rsid w:val="008B5218"/>
    <w:rsid w:val="008B5AFC"/>
    <w:rsid w:val="008B7102"/>
    <w:rsid w:val="008C3AB6"/>
    <w:rsid w:val="008C3B7D"/>
    <w:rsid w:val="008C5EA4"/>
    <w:rsid w:val="008D0F90"/>
    <w:rsid w:val="008D3715"/>
    <w:rsid w:val="008D399C"/>
    <w:rsid w:val="008D5465"/>
    <w:rsid w:val="008D5E61"/>
    <w:rsid w:val="008D6CF2"/>
    <w:rsid w:val="008D7EB7"/>
    <w:rsid w:val="008D7EC5"/>
    <w:rsid w:val="008E3684"/>
    <w:rsid w:val="008E57F5"/>
    <w:rsid w:val="008E7500"/>
    <w:rsid w:val="008E7606"/>
    <w:rsid w:val="008F0036"/>
    <w:rsid w:val="008F1866"/>
    <w:rsid w:val="008F1DAA"/>
    <w:rsid w:val="008F3EBD"/>
    <w:rsid w:val="008F5C7F"/>
    <w:rsid w:val="008F60B2"/>
    <w:rsid w:val="008F7C41"/>
    <w:rsid w:val="00900D6C"/>
    <w:rsid w:val="009031E2"/>
    <w:rsid w:val="00904113"/>
    <w:rsid w:val="009045BE"/>
    <w:rsid w:val="00905D17"/>
    <w:rsid w:val="0091019A"/>
    <w:rsid w:val="00910826"/>
    <w:rsid w:val="00911499"/>
    <w:rsid w:val="0091276C"/>
    <w:rsid w:val="009165AC"/>
    <w:rsid w:val="00916FFC"/>
    <w:rsid w:val="0092053F"/>
    <w:rsid w:val="0092340A"/>
    <w:rsid w:val="00923622"/>
    <w:rsid w:val="009313D9"/>
    <w:rsid w:val="00935B7F"/>
    <w:rsid w:val="00941293"/>
    <w:rsid w:val="009421F2"/>
    <w:rsid w:val="00946372"/>
    <w:rsid w:val="00946B49"/>
    <w:rsid w:val="00950C17"/>
    <w:rsid w:val="00951FAF"/>
    <w:rsid w:val="00954740"/>
    <w:rsid w:val="00955AE5"/>
    <w:rsid w:val="00962E71"/>
    <w:rsid w:val="00963ABC"/>
    <w:rsid w:val="00965D21"/>
    <w:rsid w:val="009662B7"/>
    <w:rsid w:val="00966D70"/>
    <w:rsid w:val="0096711B"/>
    <w:rsid w:val="00967764"/>
    <w:rsid w:val="00970B0E"/>
    <w:rsid w:val="00970BB9"/>
    <w:rsid w:val="009710E7"/>
    <w:rsid w:val="009726EE"/>
    <w:rsid w:val="00972CDE"/>
    <w:rsid w:val="009733DD"/>
    <w:rsid w:val="009739DB"/>
    <w:rsid w:val="00973A51"/>
    <w:rsid w:val="00975573"/>
    <w:rsid w:val="00975686"/>
    <w:rsid w:val="00976D03"/>
    <w:rsid w:val="00977B30"/>
    <w:rsid w:val="00982F41"/>
    <w:rsid w:val="00985090"/>
    <w:rsid w:val="00986A7A"/>
    <w:rsid w:val="00987710"/>
    <w:rsid w:val="009904AB"/>
    <w:rsid w:val="00994BF1"/>
    <w:rsid w:val="00995688"/>
    <w:rsid w:val="009958A6"/>
    <w:rsid w:val="009959F3"/>
    <w:rsid w:val="00995A77"/>
    <w:rsid w:val="00996456"/>
    <w:rsid w:val="009A04F5"/>
    <w:rsid w:val="009A15EF"/>
    <w:rsid w:val="009A2EF7"/>
    <w:rsid w:val="009A38A5"/>
    <w:rsid w:val="009A5B73"/>
    <w:rsid w:val="009B118B"/>
    <w:rsid w:val="009B1737"/>
    <w:rsid w:val="009B2F20"/>
    <w:rsid w:val="009B3D4B"/>
    <w:rsid w:val="009B5B99"/>
    <w:rsid w:val="009B6EFC"/>
    <w:rsid w:val="009C1FD0"/>
    <w:rsid w:val="009C2DF8"/>
    <w:rsid w:val="009C31BF"/>
    <w:rsid w:val="009C361A"/>
    <w:rsid w:val="009C68B7"/>
    <w:rsid w:val="009D0834"/>
    <w:rsid w:val="009D0A1E"/>
    <w:rsid w:val="009D20DB"/>
    <w:rsid w:val="009D2AE3"/>
    <w:rsid w:val="009D52BC"/>
    <w:rsid w:val="009D579D"/>
    <w:rsid w:val="009D7D0A"/>
    <w:rsid w:val="009E09D9"/>
    <w:rsid w:val="009E4729"/>
    <w:rsid w:val="009F01B1"/>
    <w:rsid w:val="009F0DBB"/>
    <w:rsid w:val="009F2560"/>
    <w:rsid w:val="009F3887"/>
    <w:rsid w:val="009F659A"/>
    <w:rsid w:val="009F732B"/>
    <w:rsid w:val="00A01FE0"/>
    <w:rsid w:val="00A05198"/>
    <w:rsid w:val="00A05311"/>
    <w:rsid w:val="00A06945"/>
    <w:rsid w:val="00A10656"/>
    <w:rsid w:val="00A113C0"/>
    <w:rsid w:val="00A12FA6"/>
    <w:rsid w:val="00A1339B"/>
    <w:rsid w:val="00A14ABA"/>
    <w:rsid w:val="00A200EF"/>
    <w:rsid w:val="00A24CB6"/>
    <w:rsid w:val="00A26CD2"/>
    <w:rsid w:val="00A27667"/>
    <w:rsid w:val="00A32979"/>
    <w:rsid w:val="00A34A67"/>
    <w:rsid w:val="00A37462"/>
    <w:rsid w:val="00A459E1"/>
    <w:rsid w:val="00A46AC4"/>
    <w:rsid w:val="00A52296"/>
    <w:rsid w:val="00A53414"/>
    <w:rsid w:val="00A55661"/>
    <w:rsid w:val="00A618E7"/>
    <w:rsid w:val="00A61B70"/>
    <w:rsid w:val="00A61FA8"/>
    <w:rsid w:val="00A637F4"/>
    <w:rsid w:val="00A64DF2"/>
    <w:rsid w:val="00A65485"/>
    <w:rsid w:val="00A66E05"/>
    <w:rsid w:val="00A67BED"/>
    <w:rsid w:val="00A70753"/>
    <w:rsid w:val="00A712D2"/>
    <w:rsid w:val="00A82C8A"/>
    <w:rsid w:val="00A8346B"/>
    <w:rsid w:val="00A852FF"/>
    <w:rsid w:val="00A87337"/>
    <w:rsid w:val="00A90C97"/>
    <w:rsid w:val="00A92DDC"/>
    <w:rsid w:val="00A960C8"/>
    <w:rsid w:val="00A96604"/>
    <w:rsid w:val="00AA013C"/>
    <w:rsid w:val="00AA03DF"/>
    <w:rsid w:val="00AA1B4F"/>
    <w:rsid w:val="00AA21D8"/>
    <w:rsid w:val="00AA271A"/>
    <w:rsid w:val="00AA3270"/>
    <w:rsid w:val="00AA4A5D"/>
    <w:rsid w:val="00AA54F3"/>
    <w:rsid w:val="00AA6B43"/>
    <w:rsid w:val="00AA720D"/>
    <w:rsid w:val="00AB1F5C"/>
    <w:rsid w:val="00AB367A"/>
    <w:rsid w:val="00AC01D1"/>
    <w:rsid w:val="00AC08B3"/>
    <w:rsid w:val="00AC0AB2"/>
    <w:rsid w:val="00AC0E9F"/>
    <w:rsid w:val="00AC1B87"/>
    <w:rsid w:val="00AC52A5"/>
    <w:rsid w:val="00AC62DB"/>
    <w:rsid w:val="00AC6EFD"/>
    <w:rsid w:val="00AC6FFA"/>
    <w:rsid w:val="00AC7151"/>
    <w:rsid w:val="00AC7708"/>
    <w:rsid w:val="00AD02BD"/>
    <w:rsid w:val="00AD460A"/>
    <w:rsid w:val="00AD6A05"/>
    <w:rsid w:val="00AE118B"/>
    <w:rsid w:val="00AE272B"/>
    <w:rsid w:val="00AE3604"/>
    <w:rsid w:val="00AE3E3A"/>
    <w:rsid w:val="00AE4009"/>
    <w:rsid w:val="00AE6810"/>
    <w:rsid w:val="00AE77B4"/>
    <w:rsid w:val="00AE7C1A"/>
    <w:rsid w:val="00AE7DF8"/>
    <w:rsid w:val="00AF0D9C"/>
    <w:rsid w:val="00AF13AB"/>
    <w:rsid w:val="00AF1D36"/>
    <w:rsid w:val="00AF280B"/>
    <w:rsid w:val="00AF5F75"/>
    <w:rsid w:val="00AF6001"/>
    <w:rsid w:val="00AF7717"/>
    <w:rsid w:val="00B01A16"/>
    <w:rsid w:val="00B03936"/>
    <w:rsid w:val="00B04B54"/>
    <w:rsid w:val="00B07F45"/>
    <w:rsid w:val="00B1021A"/>
    <w:rsid w:val="00B1481A"/>
    <w:rsid w:val="00B15A1F"/>
    <w:rsid w:val="00B15FE9"/>
    <w:rsid w:val="00B21369"/>
    <w:rsid w:val="00B2148A"/>
    <w:rsid w:val="00B21CFE"/>
    <w:rsid w:val="00B220C2"/>
    <w:rsid w:val="00B23BF1"/>
    <w:rsid w:val="00B2479A"/>
    <w:rsid w:val="00B24B42"/>
    <w:rsid w:val="00B25B32"/>
    <w:rsid w:val="00B26791"/>
    <w:rsid w:val="00B32274"/>
    <w:rsid w:val="00B32616"/>
    <w:rsid w:val="00B36C42"/>
    <w:rsid w:val="00B422E0"/>
    <w:rsid w:val="00B42EA7"/>
    <w:rsid w:val="00B517B0"/>
    <w:rsid w:val="00B51845"/>
    <w:rsid w:val="00B51923"/>
    <w:rsid w:val="00B51BAF"/>
    <w:rsid w:val="00B5337C"/>
    <w:rsid w:val="00B53FDE"/>
    <w:rsid w:val="00B549DC"/>
    <w:rsid w:val="00B56397"/>
    <w:rsid w:val="00B571DA"/>
    <w:rsid w:val="00B57A2D"/>
    <w:rsid w:val="00B6027B"/>
    <w:rsid w:val="00B610E7"/>
    <w:rsid w:val="00B636C8"/>
    <w:rsid w:val="00B6579C"/>
    <w:rsid w:val="00B65EDB"/>
    <w:rsid w:val="00B67AFF"/>
    <w:rsid w:val="00B70B59"/>
    <w:rsid w:val="00B73657"/>
    <w:rsid w:val="00B739B3"/>
    <w:rsid w:val="00B75945"/>
    <w:rsid w:val="00B7672F"/>
    <w:rsid w:val="00B767EF"/>
    <w:rsid w:val="00B81B15"/>
    <w:rsid w:val="00B856C1"/>
    <w:rsid w:val="00B915AE"/>
    <w:rsid w:val="00B9569F"/>
    <w:rsid w:val="00BA1735"/>
    <w:rsid w:val="00BA19FA"/>
    <w:rsid w:val="00BA38E1"/>
    <w:rsid w:val="00BA4288"/>
    <w:rsid w:val="00BA4A86"/>
    <w:rsid w:val="00BA6B18"/>
    <w:rsid w:val="00BB0902"/>
    <w:rsid w:val="00BB1F9C"/>
    <w:rsid w:val="00BB48E5"/>
    <w:rsid w:val="00BB5607"/>
    <w:rsid w:val="00BB5ACA"/>
    <w:rsid w:val="00BB627F"/>
    <w:rsid w:val="00BB7A13"/>
    <w:rsid w:val="00BC0C17"/>
    <w:rsid w:val="00BC3823"/>
    <w:rsid w:val="00BC5841"/>
    <w:rsid w:val="00BC7BDA"/>
    <w:rsid w:val="00BD2EF0"/>
    <w:rsid w:val="00BD60B4"/>
    <w:rsid w:val="00BD6A8B"/>
    <w:rsid w:val="00BD796B"/>
    <w:rsid w:val="00BD7B4A"/>
    <w:rsid w:val="00BE2380"/>
    <w:rsid w:val="00BE2DEC"/>
    <w:rsid w:val="00BE40C0"/>
    <w:rsid w:val="00BE5F4A"/>
    <w:rsid w:val="00BE78BA"/>
    <w:rsid w:val="00BE7AEF"/>
    <w:rsid w:val="00BF09B0"/>
    <w:rsid w:val="00BF1544"/>
    <w:rsid w:val="00BF1B53"/>
    <w:rsid w:val="00BF246D"/>
    <w:rsid w:val="00BF2682"/>
    <w:rsid w:val="00C001DD"/>
    <w:rsid w:val="00C00332"/>
    <w:rsid w:val="00C06F06"/>
    <w:rsid w:val="00C07383"/>
    <w:rsid w:val="00C20FAD"/>
    <w:rsid w:val="00C2375F"/>
    <w:rsid w:val="00C247CB"/>
    <w:rsid w:val="00C255C3"/>
    <w:rsid w:val="00C25D8F"/>
    <w:rsid w:val="00C32E66"/>
    <w:rsid w:val="00C3355F"/>
    <w:rsid w:val="00C33A04"/>
    <w:rsid w:val="00C3569A"/>
    <w:rsid w:val="00C361BA"/>
    <w:rsid w:val="00C40BE8"/>
    <w:rsid w:val="00C43F48"/>
    <w:rsid w:val="00C448FF"/>
    <w:rsid w:val="00C45E57"/>
    <w:rsid w:val="00C50C1A"/>
    <w:rsid w:val="00C52F29"/>
    <w:rsid w:val="00C53556"/>
    <w:rsid w:val="00C56CE6"/>
    <w:rsid w:val="00C5745F"/>
    <w:rsid w:val="00C60005"/>
    <w:rsid w:val="00C609C1"/>
    <w:rsid w:val="00C61A98"/>
    <w:rsid w:val="00C63201"/>
    <w:rsid w:val="00C64E62"/>
    <w:rsid w:val="00C651D5"/>
    <w:rsid w:val="00C65CCC"/>
    <w:rsid w:val="00C6643C"/>
    <w:rsid w:val="00C70307"/>
    <w:rsid w:val="00C7618F"/>
    <w:rsid w:val="00C765A9"/>
    <w:rsid w:val="00C81157"/>
    <w:rsid w:val="00C8162D"/>
    <w:rsid w:val="00C81793"/>
    <w:rsid w:val="00C830BB"/>
    <w:rsid w:val="00C83A0B"/>
    <w:rsid w:val="00C83DFD"/>
    <w:rsid w:val="00C842D0"/>
    <w:rsid w:val="00C84ED1"/>
    <w:rsid w:val="00C85D27"/>
    <w:rsid w:val="00C863CC"/>
    <w:rsid w:val="00C9038F"/>
    <w:rsid w:val="00C91D6D"/>
    <w:rsid w:val="00C92AAB"/>
    <w:rsid w:val="00C95D4C"/>
    <w:rsid w:val="00C9637F"/>
    <w:rsid w:val="00C9708A"/>
    <w:rsid w:val="00CA2435"/>
    <w:rsid w:val="00CA4068"/>
    <w:rsid w:val="00CA4F74"/>
    <w:rsid w:val="00CA67F4"/>
    <w:rsid w:val="00CB37F8"/>
    <w:rsid w:val="00CB62BF"/>
    <w:rsid w:val="00CB6A30"/>
    <w:rsid w:val="00CB7DC3"/>
    <w:rsid w:val="00CC5BE1"/>
    <w:rsid w:val="00CC75A2"/>
    <w:rsid w:val="00CC7A18"/>
    <w:rsid w:val="00CD0303"/>
    <w:rsid w:val="00CD03A2"/>
    <w:rsid w:val="00CD0E2F"/>
    <w:rsid w:val="00CD1D49"/>
    <w:rsid w:val="00CD2F20"/>
    <w:rsid w:val="00CD6B20"/>
    <w:rsid w:val="00CE1339"/>
    <w:rsid w:val="00CE28CA"/>
    <w:rsid w:val="00CE5984"/>
    <w:rsid w:val="00CE5FD0"/>
    <w:rsid w:val="00CE61CC"/>
    <w:rsid w:val="00CE6E42"/>
    <w:rsid w:val="00CF1BE5"/>
    <w:rsid w:val="00CF20B7"/>
    <w:rsid w:val="00CF6692"/>
    <w:rsid w:val="00CF7441"/>
    <w:rsid w:val="00D00D16"/>
    <w:rsid w:val="00D0191B"/>
    <w:rsid w:val="00D03C6C"/>
    <w:rsid w:val="00D03E2D"/>
    <w:rsid w:val="00D04760"/>
    <w:rsid w:val="00D04A95"/>
    <w:rsid w:val="00D06288"/>
    <w:rsid w:val="00D068C7"/>
    <w:rsid w:val="00D10909"/>
    <w:rsid w:val="00D128A4"/>
    <w:rsid w:val="00D1399A"/>
    <w:rsid w:val="00D147C8"/>
    <w:rsid w:val="00D15131"/>
    <w:rsid w:val="00D15EA2"/>
    <w:rsid w:val="00D16FA2"/>
    <w:rsid w:val="00D20954"/>
    <w:rsid w:val="00D21C39"/>
    <w:rsid w:val="00D21FC6"/>
    <w:rsid w:val="00D2243A"/>
    <w:rsid w:val="00D22C9E"/>
    <w:rsid w:val="00D30FE9"/>
    <w:rsid w:val="00D33393"/>
    <w:rsid w:val="00D33D36"/>
    <w:rsid w:val="00D34D94"/>
    <w:rsid w:val="00D409E2"/>
    <w:rsid w:val="00D427D7"/>
    <w:rsid w:val="00D44E62"/>
    <w:rsid w:val="00D51570"/>
    <w:rsid w:val="00D556AD"/>
    <w:rsid w:val="00D60381"/>
    <w:rsid w:val="00D616DE"/>
    <w:rsid w:val="00D62201"/>
    <w:rsid w:val="00D6443A"/>
    <w:rsid w:val="00D651D1"/>
    <w:rsid w:val="00D65E91"/>
    <w:rsid w:val="00D717BB"/>
    <w:rsid w:val="00D7226B"/>
    <w:rsid w:val="00D72707"/>
    <w:rsid w:val="00D72950"/>
    <w:rsid w:val="00D75A9C"/>
    <w:rsid w:val="00D829C8"/>
    <w:rsid w:val="00D8433C"/>
    <w:rsid w:val="00D854C9"/>
    <w:rsid w:val="00D90871"/>
    <w:rsid w:val="00D9155F"/>
    <w:rsid w:val="00D939FD"/>
    <w:rsid w:val="00D9403F"/>
    <w:rsid w:val="00D959B4"/>
    <w:rsid w:val="00D96C9F"/>
    <w:rsid w:val="00DA44DE"/>
    <w:rsid w:val="00DA6C70"/>
    <w:rsid w:val="00DA7BD3"/>
    <w:rsid w:val="00DB620A"/>
    <w:rsid w:val="00DB687C"/>
    <w:rsid w:val="00DC3832"/>
    <w:rsid w:val="00DC729A"/>
    <w:rsid w:val="00DC7A51"/>
    <w:rsid w:val="00DD1A2D"/>
    <w:rsid w:val="00DD3B1E"/>
    <w:rsid w:val="00DE0ED7"/>
    <w:rsid w:val="00DE0F87"/>
    <w:rsid w:val="00DE5B5F"/>
    <w:rsid w:val="00DE5E1C"/>
    <w:rsid w:val="00DE77F7"/>
    <w:rsid w:val="00DF20AC"/>
    <w:rsid w:val="00DF614E"/>
    <w:rsid w:val="00E00696"/>
    <w:rsid w:val="00E0160A"/>
    <w:rsid w:val="00E03651"/>
    <w:rsid w:val="00E03808"/>
    <w:rsid w:val="00E060C2"/>
    <w:rsid w:val="00E06324"/>
    <w:rsid w:val="00E07B81"/>
    <w:rsid w:val="00E10AFD"/>
    <w:rsid w:val="00E12B11"/>
    <w:rsid w:val="00E12FB0"/>
    <w:rsid w:val="00E14814"/>
    <w:rsid w:val="00E148F6"/>
    <w:rsid w:val="00E1591B"/>
    <w:rsid w:val="00E16A50"/>
    <w:rsid w:val="00E21146"/>
    <w:rsid w:val="00E22951"/>
    <w:rsid w:val="00E249D5"/>
    <w:rsid w:val="00E25017"/>
    <w:rsid w:val="00E26F73"/>
    <w:rsid w:val="00E30A34"/>
    <w:rsid w:val="00E33C68"/>
    <w:rsid w:val="00E34EEB"/>
    <w:rsid w:val="00E3687C"/>
    <w:rsid w:val="00E43CB9"/>
    <w:rsid w:val="00E43CEC"/>
    <w:rsid w:val="00E44EB9"/>
    <w:rsid w:val="00E45BDC"/>
    <w:rsid w:val="00E46358"/>
    <w:rsid w:val="00E471DC"/>
    <w:rsid w:val="00E50771"/>
    <w:rsid w:val="00E50DD9"/>
    <w:rsid w:val="00E50EB4"/>
    <w:rsid w:val="00E532FC"/>
    <w:rsid w:val="00E559B4"/>
    <w:rsid w:val="00E55BB0"/>
    <w:rsid w:val="00E609E5"/>
    <w:rsid w:val="00E60F27"/>
    <w:rsid w:val="00E638D6"/>
    <w:rsid w:val="00E64D93"/>
    <w:rsid w:val="00E64F97"/>
    <w:rsid w:val="00E65EDB"/>
    <w:rsid w:val="00E66927"/>
    <w:rsid w:val="00E66AE4"/>
    <w:rsid w:val="00E677B8"/>
    <w:rsid w:val="00E67FA1"/>
    <w:rsid w:val="00E7387D"/>
    <w:rsid w:val="00E73D53"/>
    <w:rsid w:val="00E74110"/>
    <w:rsid w:val="00E75111"/>
    <w:rsid w:val="00E76A6A"/>
    <w:rsid w:val="00E77296"/>
    <w:rsid w:val="00E844EB"/>
    <w:rsid w:val="00E8468B"/>
    <w:rsid w:val="00E84A74"/>
    <w:rsid w:val="00E87527"/>
    <w:rsid w:val="00E87884"/>
    <w:rsid w:val="00E87EF7"/>
    <w:rsid w:val="00E91787"/>
    <w:rsid w:val="00E93763"/>
    <w:rsid w:val="00E94F68"/>
    <w:rsid w:val="00E96C4C"/>
    <w:rsid w:val="00EA2AAE"/>
    <w:rsid w:val="00EA2EC0"/>
    <w:rsid w:val="00EA393C"/>
    <w:rsid w:val="00EA40E3"/>
    <w:rsid w:val="00EA427A"/>
    <w:rsid w:val="00EA723B"/>
    <w:rsid w:val="00EB2769"/>
    <w:rsid w:val="00EB497C"/>
    <w:rsid w:val="00EB5B57"/>
    <w:rsid w:val="00EB6350"/>
    <w:rsid w:val="00EB687A"/>
    <w:rsid w:val="00EC2F62"/>
    <w:rsid w:val="00EC62EB"/>
    <w:rsid w:val="00EC6E9F"/>
    <w:rsid w:val="00ED1BD5"/>
    <w:rsid w:val="00ED44F0"/>
    <w:rsid w:val="00ED4B33"/>
    <w:rsid w:val="00ED5993"/>
    <w:rsid w:val="00ED5B4F"/>
    <w:rsid w:val="00ED7DD6"/>
    <w:rsid w:val="00EE060B"/>
    <w:rsid w:val="00EE15A1"/>
    <w:rsid w:val="00EE2673"/>
    <w:rsid w:val="00EE2A7C"/>
    <w:rsid w:val="00EE2C42"/>
    <w:rsid w:val="00EE341B"/>
    <w:rsid w:val="00EE4453"/>
    <w:rsid w:val="00EE5FCE"/>
    <w:rsid w:val="00EE6BBD"/>
    <w:rsid w:val="00EE6E1E"/>
    <w:rsid w:val="00EE705F"/>
    <w:rsid w:val="00EF1462"/>
    <w:rsid w:val="00EF1C9E"/>
    <w:rsid w:val="00EF52ED"/>
    <w:rsid w:val="00EF54FD"/>
    <w:rsid w:val="00EF5FAF"/>
    <w:rsid w:val="00F01129"/>
    <w:rsid w:val="00F0145B"/>
    <w:rsid w:val="00F02907"/>
    <w:rsid w:val="00F0360D"/>
    <w:rsid w:val="00F07F0D"/>
    <w:rsid w:val="00F110CB"/>
    <w:rsid w:val="00F13112"/>
    <w:rsid w:val="00F150DD"/>
    <w:rsid w:val="00F16FE6"/>
    <w:rsid w:val="00F21A89"/>
    <w:rsid w:val="00F238BD"/>
    <w:rsid w:val="00F24992"/>
    <w:rsid w:val="00F26101"/>
    <w:rsid w:val="00F31D40"/>
    <w:rsid w:val="00F32F2F"/>
    <w:rsid w:val="00F33F3F"/>
    <w:rsid w:val="00F35BDD"/>
    <w:rsid w:val="00F35EF0"/>
    <w:rsid w:val="00F3781F"/>
    <w:rsid w:val="00F403FD"/>
    <w:rsid w:val="00F41BEB"/>
    <w:rsid w:val="00F41E72"/>
    <w:rsid w:val="00F420E8"/>
    <w:rsid w:val="00F4354E"/>
    <w:rsid w:val="00F45BDF"/>
    <w:rsid w:val="00F50300"/>
    <w:rsid w:val="00F52966"/>
    <w:rsid w:val="00F5414B"/>
    <w:rsid w:val="00F56E39"/>
    <w:rsid w:val="00F57663"/>
    <w:rsid w:val="00F57B4C"/>
    <w:rsid w:val="00F613C3"/>
    <w:rsid w:val="00F623E9"/>
    <w:rsid w:val="00F629F8"/>
    <w:rsid w:val="00F63951"/>
    <w:rsid w:val="00F63C86"/>
    <w:rsid w:val="00F766BE"/>
    <w:rsid w:val="00F77EB9"/>
    <w:rsid w:val="00F80635"/>
    <w:rsid w:val="00F8115F"/>
    <w:rsid w:val="00F815D1"/>
    <w:rsid w:val="00F81E7E"/>
    <w:rsid w:val="00F81F0F"/>
    <w:rsid w:val="00F825F4"/>
    <w:rsid w:val="00F84CE5"/>
    <w:rsid w:val="00F84ECD"/>
    <w:rsid w:val="00F87740"/>
    <w:rsid w:val="00F91B07"/>
    <w:rsid w:val="00F92AA1"/>
    <w:rsid w:val="00F932DE"/>
    <w:rsid w:val="00F95735"/>
    <w:rsid w:val="00F9578E"/>
    <w:rsid w:val="00F963DD"/>
    <w:rsid w:val="00F9641A"/>
    <w:rsid w:val="00F96572"/>
    <w:rsid w:val="00F97004"/>
    <w:rsid w:val="00F97BE6"/>
    <w:rsid w:val="00FA2045"/>
    <w:rsid w:val="00FA2AE2"/>
    <w:rsid w:val="00FA7464"/>
    <w:rsid w:val="00FA7A66"/>
    <w:rsid w:val="00FB1AA9"/>
    <w:rsid w:val="00FB1CA8"/>
    <w:rsid w:val="00FB2F10"/>
    <w:rsid w:val="00FB3839"/>
    <w:rsid w:val="00FB43EE"/>
    <w:rsid w:val="00FB4B5A"/>
    <w:rsid w:val="00FB5963"/>
    <w:rsid w:val="00FB5DAA"/>
    <w:rsid w:val="00FB64C0"/>
    <w:rsid w:val="00FC04B9"/>
    <w:rsid w:val="00FC161A"/>
    <w:rsid w:val="00FC23D5"/>
    <w:rsid w:val="00FC311C"/>
    <w:rsid w:val="00FC3C72"/>
    <w:rsid w:val="00FC4337"/>
    <w:rsid w:val="00FC4B99"/>
    <w:rsid w:val="00FC4C1A"/>
    <w:rsid w:val="00FC628F"/>
    <w:rsid w:val="00FC6468"/>
    <w:rsid w:val="00FC6D49"/>
    <w:rsid w:val="00FC774E"/>
    <w:rsid w:val="00FD4922"/>
    <w:rsid w:val="00FD6461"/>
    <w:rsid w:val="00FD73B8"/>
    <w:rsid w:val="00FD73E0"/>
    <w:rsid w:val="00FD7598"/>
    <w:rsid w:val="00FE0281"/>
    <w:rsid w:val="00FE1F5C"/>
    <w:rsid w:val="00FE3E08"/>
    <w:rsid w:val="00FE44AF"/>
    <w:rsid w:val="00FE4DDF"/>
    <w:rsid w:val="00FE7083"/>
    <w:rsid w:val="00FF019F"/>
    <w:rsid w:val="00FF1B2A"/>
    <w:rsid w:val="00FF20E0"/>
    <w:rsid w:val="00FF2160"/>
    <w:rsid w:val="00FF30DE"/>
    <w:rsid w:val="00FF3BE8"/>
    <w:rsid w:val="00FF3CA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610E7"/>
    <w:rPr>
      <w:sz w:val="24"/>
      <w:szCs w:val="24"/>
      <w:lang w:val="en-GB"/>
    </w:rPr>
  </w:style>
  <w:style w:type="paragraph" w:styleId="Heading1">
    <w:name w:val="heading 1"/>
    <w:basedOn w:val="Normal"/>
    <w:next w:val="Normal"/>
    <w:link w:val="Heading1Char"/>
    <w:qFormat/>
    <w:rsid w:val="008D3715"/>
    <w:pPr>
      <w:keepNext/>
      <w:numPr>
        <w:numId w:val="56"/>
      </w:numPr>
      <w:spacing w:before="240" w:after="60"/>
      <w:outlineLvl w:val="0"/>
    </w:pPr>
    <w:rPr>
      <w:b/>
      <w:bCs/>
      <w:kern w:val="32"/>
      <w:sz w:val="28"/>
      <w:szCs w:val="32"/>
    </w:rPr>
  </w:style>
  <w:style w:type="paragraph" w:styleId="Heading2">
    <w:name w:val="heading 2"/>
    <w:basedOn w:val="Normal"/>
    <w:next w:val="Normal"/>
    <w:link w:val="Heading2Char"/>
    <w:qFormat/>
    <w:rsid w:val="007A4D4C"/>
    <w:pPr>
      <w:keepNext/>
      <w:numPr>
        <w:ilvl w:val="1"/>
        <w:numId w:val="56"/>
      </w:numPr>
      <w:outlineLvl w:val="1"/>
    </w:pPr>
    <w:rPr>
      <w:b/>
      <w:bCs/>
      <w:iCs/>
      <w:szCs w:val="28"/>
    </w:rPr>
  </w:style>
  <w:style w:type="paragraph" w:styleId="Heading3">
    <w:name w:val="heading 3"/>
    <w:basedOn w:val="Normal"/>
    <w:next w:val="Normal"/>
    <w:link w:val="Heading3Char"/>
    <w:uiPriority w:val="9"/>
    <w:unhideWhenUsed/>
    <w:qFormat/>
    <w:rsid w:val="00366B76"/>
    <w:pPr>
      <w:keepNext/>
      <w:keepLines/>
      <w:numPr>
        <w:ilvl w:val="2"/>
        <w:numId w:val="56"/>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C6563"/>
    <w:pPr>
      <w:keepNext/>
      <w:keepLines/>
      <w:numPr>
        <w:ilvl w:val="3"/>
        <w:numId w:val="56"/>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C6563"/>
    <w:pPr>
      <w:keepNext/>
      <w:keepLines/>
      <w:numPr>
        <w:ilvl w:val="4"/>
        <w:numId w:val="5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C6563"/>
    <w:pPr>
      <w:keepNext/>
      <w:keepLines/>
      <w:numPr>
        <w:ilvl w:val="5"/>
        <w:numId w:val="5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C6563"/>
    <w:pPr>
      <w:keepNext/>
      <w:keepLines/>
      <w:numPr>
        <w:ilvl w:val="6"/>
        <w:numId w:val="5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C6563"/>
    <w:pPr>
      <w:keepNext/>
      <w:keepLines/>
      <w:numPr>
        <w:ilvl w:val="7"/>
        <w:numId w:val="5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C6563"/>
    <w:pPr>
      <w:keepNext/>
      <w:keepLines/>
      <w:numPr>
        <w:ilvl w:val="8"/>
        <w:numId w:val="5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707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86354F"/>
    <w:pPr>
      <w:jc w:val="center"/>
    </w:pPr>
    <w:rPr>
      <w:lang w:val="en-US"/>
    </w:rPr>
  </w:style>
  <w:style w:type="character" w:customStyle="1" w:styleId="EndNoteBibliographyTitleChar">
    <w:name w:val="EndNote Bibliography Title Char"/>
    <w:basedOn w:val="DefaultParagraphFont"/>
    <w:link w:val="EndNoteBibliographyTitle"/>
    <w:rsid w:val="0086354F"/>
    <w:rPr>
      <w:sz w:val="24"/>
      <w:szCs w:val="24"/>
    </w:rPr>
  </w:style>
  <w:style w:type="paragraph" w:customStyle="1" w:styleId="EndNoteBibliography">
    <w:name w:val="EndNote Bibliography"/>
    <w:basedOn w:val="Normal"/>
    <w:link w:val="EndNoteBibliographyChar"/>
    <w:rsid w:val="0086354F"/>
    <w:rPr>
      <w:lang w:val="en-US"/>
    </w:rPr>
  </w:style>
  <w:style w:type="character" w:customStyle="1" w:styleId="EndNoteBibliographyChar">
    <w:name w:val="EndNote Bibliography Char"/>
    <w:basedOn w:val="DefaultParagraphFont"/>
    <w:link w:val="EndNoteBibliography"/>
    <w:rsid w:val="0086354F"/>
    <w:rPr>
      <w:sz w:val="24"/>
      <w:szCs w:val="24"/>
    </w:rPr>
  </w:style>
  <w:style w:type="character" w:customStyle="1" w:styleId="highlight">
    <w:name w:val="highlight"/>
    <w:basedOn w:val="DefaultParagraphFont"/>
    <w:rsid w:val="009A2EF7"/>
  </w:style>
  <w:style w:type="character" w:customStyle="1" w:styleId="UnresolvedMention2">
    <w:name w:val="Unresolved Mention2"/>
    <w:basedOn w:val="DefaultParagraphFont"/>
    <w:uiPriority w:val="99"/>
    <w:semiHidden/>
    <w:unhideWhenUsed/>
    <w:rsid w:val="00BE2380"/>
    <w:rPr>
      <w:color w:val="605E5C"/>
      <w:shd w:val="clear" w:color="auto" w:fill="E1DFDD"/>
    </w:rPr>
  </w:style>
  <w:style w:type="character" w:customStyle="1" w:styleId="Heading4Char">
    <w:name w:val="Heading 4 Char"/>
    <w:basedOn w:val="DefaultParagraphFont"/>
    <w:link w:val="Heading4"/>
    <w:uiPriority w:val="9"/>
    <w:semiHidden/>
    <w:rsid w:val="001C6563"/>
    <w:rPr>
      <w:rFonts w:asciiTheme="majorHAnsi" w:eastAsiaTheme="majorEastAsia" w:hAnsiTheme="majorHAnsi" w:cstheme="majorBidi"/>
      <w:i/>
      <w:iCs/>
      <w:color w:val="365F91" w:themeColor="accent1" w:themeShade="BF"/>
      <w:sz w:val="24"/>
      <w:szCs w:val="24"/>
      <w:lang w:val="en-GB"/>
    </w:rPr>
  </w:style>
  <w:style w:type="character" w:customStyle="1" w:styleId="Heading5Char">
    <w:name w:val="Heading 5 Char"/>
    <w:basedOn w:val="DefaultParagraphFont"/>
    <w:link w:val="Heading5"/>
    <w:uiPriority w:val="9"/>
    <w:semiHidden/>
    <w:rsid w:val="001C6563"/>
    <w:rPr>
      <w:rFonts w:asciiTheme="majorHAnsi" w:eastAsiaTheme="majorEastAsia" w:hAnsiTheme="majorHAnsi" w:cstheme="majorBidi"/>
      <w:color w:val="365F91" w:themeColor="accent1" w:themeShade="BF"/>
      <w:sz w:val="24"/>
      <w:szCs w:val="24"/>
      <w:lang w:val="en-GB"/>
    </w:rPr>
  </w:style>
  <w:style w:type="character" w:customStyle="1" w:styleId="Heading6Char">
    <w:name w:val="Heading 6 Char"/>
    <w:basedOn w:val="DefaultParagraphFont"/>
    <w:link w:val="Heading6"/>
    <w:uiPriority w:val="9"/>
    <w:semiHidden/>
    <w:rsid w:val="001C6563"/>
    <w:rPr>
      <w:rFonts w:asciiTheme="majorHAnsi" w:eastAsiaTheme="majorEastAsia" w:hAnsiTheme="majorHAnsi" w:cstheme="majorBidi"/>
      <w:color w:val="243F60" w:themeColor="accent1" w:themeShade="7F"/>
      <w:sz w:val="24"/>
      <w:szCs w:val="24"/>
      <w:lang w:val="en-GB"/>
    </w:rPr>
  </w:style>
  <w:style w:type="character" w:customStyle="1" w:styleId="Heading7Char">
    <w:name w:val="Heading 7 Char"/>
    <w:basedOn w:val="DefaultParagraphFont"/>
    <w:link w:val="Heading7"/>
    <w:uiPriority w:val="9"/>
    <w:semiHidden/>
    <w:rsid w:val="001C6563"/>
    <w:rPr>
      <w:rFonts w:asciiTheme="majorHAnsi" w:eastAsiaTheme="majorEastAsia" w:hAnsiTheme="majorHAnsi" w:cstheme="majorBidi"/>
      <w:i/>
      <w:iCs/>
      <w:color w:val="243F60" w:themeColor="accent1" w:themeShade="7F"/>
      <w:sz w:val="24"/>
      <w:szCs w:val="24"/>
      <w:lang w:val="en-GB"/>
    </w:rPr>
  </w:style>
  <w:style w:type="character" w:customStyle="1" w:styleId="Heading8Char">
    <w:name w:val="Heading 8 Char"/>
    <w:basedOn w:val="DefaultParagraphFont"/>
    <w:link w:val="Heading8"/>
    <w:uiPriority w:val="9"/>
    <w:semiHidden/>
    <w:rsid w:val="001C6563"/>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1C6563"/>
    <w:rPr>
      <w:rFonts w:asciiTheme="majorHAnsi" w:eastAsiaTheme="majorEastAsia" w:hAnsiTheme="majorHAnsi" w:cstheme="majorBidi"/>
      <w:i/>
      <w:iCs/>
      <w:color w:val="272727" w:themeColor="text1" w:themeTint="D8"/>
      <w:sz w:val="21"/>
      <w:szCs w:val="21"/>
      <w:lang w:val="en-GB"/>
    </w:rPr>
  </w:style>
  <w:style w:type="character" w:customStyle="1" w:styleId="UnresolvedMention3">
    <w:name w:val="Unresolved Mention3"/>
    <w:basedOn w:val="DefaultParagraphFont"/>
    <w:uiPriority w:val="99"/>
    <w:semiHidden/>
    <w:unhideWhenUsed/>
    <w:rsid w:val="00D64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66708">
      <w:bodyDiv w:val="1"/>
      <w:marLeft w:val="0"/>
      <w:marRight w:val="0"/>
      <w:marTop w:val="0"/>
      <w:marBottom w:val="0"/>
      <w:divBdr>
        <w:top w:val="none" w:sz="0" w:space="0" w:color="auto"/>
        <w:left w:val="none" w:sz="0" w:space="0" w:color="auto"/>
        <w:bottom w:val="none" w:sz="0" w:space="0" w:color="auto"/>
        <w:right w:val="none" w:sz="0" w:space="0" w:color="auto"/>
      </w:divBdr>
    </w:div>
    <w:div w:id="162866405">
      <w:bodyDiv w:val="1"/>
      <w:marLeft w:val="0"/>
      <w:marRight w:val="0"/>
      <w:marTop w:val="0"/>
      <w:marBottom w:val="0"/>
      <w:divBdr>
        <w:top w:val="none" w:sz="0" w:space="0" w:color="auto"/>
        <w:left w:val="none" w:sz="0" w:space="0" w:color="auto"/>
        <w:bottom w:val="none" w:sz="0" w:space="0" w:color="auto"/>
        <w:right w:val="none" w:sz="0" w:space="0" w:color="auto"/>
      </w:divBdr>
      <w:divsChild>
        <w:div w:id="828402165">
          <w:marLeft w:val="0"/>
          <w:marRight w:val="0"/>
          <w:marTop w:val="0"/>
          <w:marBottom w:val="0"/>
          <w:divBdr>
            <w:top w:val="none" w:sz="0" w:space="0" w:color="auto"/>
            <w:left w:val="none" w:sz="0" w:space="0" w:color="auto"/>
            <w:bottom w:val="none" w:sz="0" w:space="0" w:color="auto"/>
            <w:right w:val="none" w:sz="0" w:space="0" w:color="auto"/>
          </w:divBdr>
        </w:div>
      </w:divsChild>
    </w:div>
    <w:div w:id="172838990">
      <w:bodyDiv w:val="1"/>
      <w:marLeft w:val="0"/>
      <w:marRight w:val="0"/>
      <w:marTop w:val="0"/>
      <w:marBottom w:val="0"/>
      <w:divBdr>
        <w:top w:val="none" w:sz="0" w:space="0" w:color="auto"/>
        <w:left w:val="none" w:sz="0" w:space="0" w:color="auto"/>
        <w:bottom w:val="none" w:sz="0" w:space="0" w:color="auto"/>
        <w:right w:val="none" w:sz="0" w:space="0" w:color="auto"/>
      </w:divBdr>
    </w:div>
    <w:div w:id="32047127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43643648">
      <w:bodyDiv w:val="1"/>
      <w:marLeft w:val="0"/>
      <w:marRight w:val="0"/>
      <w:marTop w:val="0"/>
      <w:marBottom w:val="0"/>
      <w:divBdr>
        <w:top w:val="none" w:sz="0" w:space="0" w:color="auto"/>
        <w:left w:val="none" w:sz="0" w:space="0" w:color="auto"/>
        <w:bottom w:val="none" w:sz="0" w:space="0" w:color="auto"/>
        <w:right w:val="none" w:sz="0" w:space="0" w:color="auto"/>
      </w:divBdr>
    </w:div>
    <w:div w:id="70938112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06213">
      <w:bodyDiv w:val="1"/>
      <w:marLeft w:val="0"/>
      <w:marRight w:val="0"/>
      <w:marTop w:val="0"/>
      <w:marBottom w:val="0"/>
      <w:divBdr>
        <w:top w:val="none" w:sz="0" w:space="0" w:color="auto"/>
        <w:left w:val="none" w:sz="0" w:space="0" w:color="auto"/>
        <w:bottom w:val="none" w:sz="0" w:space="0" w:color="auto"/>
        <w:right w:val="none" w:sz="0" w:space="0" w:color="auto"/>
      </w:divBdr>
    </w:div>
    <w:div w:id="789276760">
      <w:bodyDiv w:val="1"/>
      <w:marLeft w:val="0"/>
      <w:marRight w:val="0"/>
      <w:marTop w:val="0"/>
      <w:marBottom w:val="0"/>
      <w:divBdr>
        <w:top w:val="none" w:sz="0" w:space="0" w:color="auto"/>
        <w:left w:val="none" w:sz="0" w:space="0" w:color="auto"/>
        <w:bottom w:val="none" w:sz="0" w:space="0" w:color="auto"/>
        <w:right w:val="none" w:sz="0" w:space="0" w:color="auto"/>
      </w:divBdr>
    </w:div>
    <w:div w:id="881942379">
      <w:bodyDiv w:val="1"/>
      <w:marLeft w:val="0"/>
      <w:marRight w:val="0"/>
      <w:marTop w:val="0"/>
      <w:marBottom w:val="0"/>
      <w:divBdr>
        <w:top w:val="none" w:sz="0" w:space="0" w:color="auto"/>
        <w:left w:val="none" w:sz="0" w:space="0" w:color="auto"/>
        <w:bottom w:val="none" w:sz="0" w:space="0" w:color="auto"/>
        <w:right w:val="none" w:sz="0" w:space="0" w:color="auto"/>
      </w:divBdr>
      <w:divsChild>
        <w:div w:id="2001156578">
          <w:marLeft w:val="0"/>
          <w:marRight w:val="0"/>
          <w:marTop w:val="0"/>
          <w:marBottom w:val="0"/>
          <w:divBdr>
            <w:top w:val="none" w:sz="0" w:space="0" w:color="auto"/>
            <w:left w:val="none" w:sz="0" w:space="0" w:color="auto"/>
            <w:bottom w:val="none" w:sz="0" w:space="0" w:color="auto"/>
            <w:right w:val="none" w:sz="0" w:space="0" w:color="auto"/>
          </w:divBdr>
        </w:div>
      </w:divsChild>
    </w:div>
    <w:div w:id="887031666">
      <w:bodyDiv w:val="1"/>
      <w:marLeft w:val="0"/>
      <w:marRight w:val="0"/>
      <w:marTop w:val="0"/>
      <w:marBottom w:val="0"/>
      <w:divBdr>
        <w:top w:val="none" w:sz="0" w:space="0" w:color="auto"/>
        <w:left w:val="none" w:sz="0" w:space="0" w:color="auto"/>
        <w:bottom w:val="none" w:sz="0" w:space="0" w:color="auto"/>
        <w:right w:val="none" w:sz="0" w:space="0" w:color="auto"/>
      </w:divBdr>
    </w:div>
    <w:div w:id="916204376">
      <w:bodyDiv w:val="1"/>
      <w:marLeft w:val="0"/>
      <w:marRight w:val="0"/>
      <w:marTop w:val="0"/>
      <w:marBottom w:val="0"/>
      <w:divBdr>
        <w:top w:val="none" w:sz="0" w:space="0" w:color="auto"/>
        <w:left w:val="none" w:sz="0" w:space="0" w:color="auto"/>
        <w:bottom w:val="none" w:sz="0" w:space="0" w:color="auto"/>
        <w:right w:val="none" w:sz="0" w:space="0" w:color="auto"/>
      </w:divBdr>
    </w:div>
    <w:div w:id="925263263">
      <w:bodyDiv w:val="1"/>
      <w:marLeft w:val="0"/>
      <w:marRight w:val="0"/>
      <w:marTop w:val="0"/>
      <w:marBottom w:val="0"/>
      <w:divBdr>
        <w:top w:val="none" w:sz="0" w:space="0" w:color="auto"/>
        <w:left w:val="none" w:sz="0" w:space="0" w:color="auto"/>
        <w:bottom w:val="none" w:sz="0" w:space="0" w:color="auto"/>
        <w:right w:val="none" w:sz="0" w:space="0" w:color="auto"/>
      </w:divBdr>
    </w:div>
    <w:div w:id="945844084">
      <w:bodyDiv w:val="1"/>
      <w:marLeft w:val="0"/>
      <w:marRight w:val="0"/>
      <w:marTop w:val="0"/>
      <w:marBottom w:val="0"/>
      <w:divBdr>
        <w:top w:val="none" w:sz="0" w:space="0" w:color="auto"/>
        <w:left w:val="none" w:sz="0" w:space="0" w:color="auto"/>
        <w:bottom w:val="none" w:sz="0" w:space="0" w:color="auto"/>
        <w:right w:val="none" w:sz="0" w:space="0" w:color="auto"/>
      </w:divBdr>
    </w:div>
    <w:div w:id="1010570996">
      <w:bodyDiv w:val="1"/>
      <w:marLeft w:val="0"/>
      <w:marRight w:val="0"/>
      <w:marTop w:val="0"/>
      <w:marBottom w:val="0"/>
      <w:divBdr>
        <w:top w:val="none" w:sz="0" w:space="0" w:color="auto"/>
        <w:left w:val="none" w:sz="0" w:space="0" w:color="auto"/>
        <w:bottom w:val="none" w:sz="0" w:space="0" w:color="auto"/>
        <w:right w:val="none" w:sz="0" w:space="0" w:color="auto"/>
      </w:divBdr>
    </w:div>
    <w:div w:id="1012417284">
      <w:bodyDiv w:val="1"/>
      <w:marLeft w:val="0"/>
      <w:marRight w:val="0"/>
      <w:marTop w:val="0"/>
      <w:marBottom w:val="0"/>
      <w:divBdr>
        <w:top w:val="none" w:sz="0" w:space="0" w:color="auto"/>
        <w:left w:val="none" w:sz="0" w:space="0" w:color="auto"/>
        <w:bottom w:val="none" w:sz="0" w:space="0" w:color="auto"/>
        <w:right w:val="none" w:sz="0" w:space="0" w:color="auto"/>
      </w:divBdr>
    </w:div>
    <w:div w:id="1051425020">
      <w:bodyDiv w:val="1"/>
      <w:marLeft w:val="0"/>
      <w:marRight w:val="0"/>
      <w:marTop w:val="0"/>
      <w:marBottom w:val="0"/>
      <w:divBdr>
        <w:top w:val="none" w:sz="0" w:space="0" w:color="auto"/>
        <w:left w:val="none" w:sz="0" w:space="0" w:color="auto"/>
        <w:bottom w:val="none" w:sz="0" w:space="0" w:color="auto"/>
        <w:right w:val="none" w:sz="0" w:space="0" w:color="auto"/>
      </w:divBdr>
    </w:div>
    <w:div w:id="108568630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60716954">
      <w:bodyDiv w:val="1"/>
      <w:marLeft w:val="0"/>
      <w:marRight w:val="0"/>
      <w:marTop w:val="0"/>
      <w:marBottom w:val="0"/>
      <w:divBdr>
        <w:top w:val="none" w:sz="0" w:space="0" w:color="auto"/>
        <w:left w:val="none" w:sz="0" w:space="0" w:color="auto"/>
        <w:bottom w:val="none" w:sz="0" w:space="0" w:color="auto"/>
        <w:right w:val="none" w:sz="0" w:space="0" w:color="auto"/>
      </w:divBdr>
    </w:div>
    <w:div w:id="1358968365">
      <w:bodyDiv w:val="1"/>
      <w:marLeft w:val="0"/>
      <w:marRight w:val="0"/>
      <w:marTop w:val="0"/>
      <w:marBottom w:val="0"/>
      <w:divBdr>
        <w:top w:val="none" w:sz="0" w:space="0" w:color="auto"/>
        <w:left w:val="none" w:sz="0" w:space="0" w:color="auto"/>
        <w:bottom w:val="none" w:sz="0" w:space="0" w:color="auto"/>
        <w:right w:val="none" w:sz="0" w:space="0" w:color="auto"/>
      </w:divBdr>
    </w:div>
    <w:div w:id="1439178310">
      <w:bodyDiv w:val="1"/>
      <w:marLeft w:val="0"/>
      <w:marRight w:val="0"/>
      <w:marTop w:val="0"/>
      <w:marBottom w:val="0"/>
      <w:divBdr>
        <w:top w:val="none" w:sz="0" w:space="0" w:color="auto"/>
        <w:left w:val="none" w:sz="0" w:space="0" w:color="auto"/>
        <w:bottom w:val="none" w:sz="0" w:space="0" w:color="auto"/>
        <w:right w:val="none" w:sz="0" w:space="0" w:color="auto"/>
      </w:divBdr>
    </w:div>
    <w:div w:id="1680697106">
      <w:bodyDiv w:val="1"/>
      <w:marLeft w:val="0"/>
      <w:marRight w:val="0"/>
      <w:marTop w:val="0"/>
      <w:marBottom w:val="0"/>
      <w:divBdr>
        <w:top w:val="none" w:sz="0" w:space="0" w:color="auto"/>
        <w:left w:val="none" w:sz="0" w:space="0" w:color="auto"/>
        <w:bottom w:val="none" w:sz="0" w:space="0" w:color="auto"/>
        <w:right w:val="none" w:sz="0" w:space="0" w:color="auto"/>
      </w:divBdr>
    </w:div>
    <w:div w:id="171175997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3040265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054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7C7B3-55E9-4786-8563-4196A5730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4929</Words>
  <Characters>28096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32960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2019-09-09T11:14:00Z</cp:lastPrinted>
  <dcterms:created xsi:type="dcterms:W3CDTF">2019-10-09T12:02:00Z</dcterms:created>
  <dcterms:modified xsi:type="dcterms:W3CDTF">2019-10-09T13:57:00Z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