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D411" w14:textId="77777777" w:rsidR="00D50A80" w:rsidRDefault="006305D7" w:rsidP="00A554F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51048405" w:rsidR="007A4DD6" w:rsidRPr="004839E0" w:rsidRDefault="00D31C53" w:rsidP="00A554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808080" w:themeColor="background1" w:themeShade="80"/>
        </w:rPr>
      </w:pPr>
      <w:r w:rsidRPr="004839E0">
        <w:rPr>
          <w:rFonts w:asciiTheme="minorHAnsi" w:hAnsiTheme="minorHAnsi" w:cstheme="minorHAnsi"/>
          <w:b/>
        </w:rPr>
        <w:t>A</w:t>
      </w:r>
      <w:r w:rsidR="00F64B47">
        <w:rPr>
          <w:rFonts w:asciiTheme="minorHAnsi" w:hAnsiTheme="minorHAnsi" w:cstheme="minorHAnsi"/>
          <w:b/>
        </w:rPr>
        <w:t xml:space="preserve">n </w:t>
      </w:r>
      <w:r w:rsidR="00770D5C" w:rsidRPr="004839E0">
        <w:rPr>
          <w:rFonts w:asciiTheme="minorHAnsi" w:hAnsiTheme="minorHAnsi" w:cstheme="minorHAnsi"/>
          <w:b/>
        </w:rPr>
        <w:t xml:space="preserve">Induction </w:t>
      </w:r>
      <w:r w:rsidR="00C951E3" w:rsidRPr="004839E0">
        <w:rPr>
          <w:rFonts w:asciiTheme="minorHAnsi" w:hAnsiTheme="minorHAnsi" w:cstheme="minorHAnsi"/>
          <w:b/>
        </w:rPr>
        <w:t>System for</w:t>
      </w:r>
      <w:r w:rsidR="00A554FF" w:rsidRPr="004839E0">
        <w:rPr>
          <w:rFonts w:asciiTheme="minorHAnsi" w:hAnsiTheme="minorHAnsi" w:cstheme="minorHAnsi"/>
          <w:b/>
        </w:rPr>
        <w:t xml:space="preserve"> </w:t>
      </w:r>
      <w:r w:rsidR="006647FF" w:rsidRPr="004839E0">
        <w:rPr>
          <w:rFonts w:asciiTheme="minorHAnsi" w:hAnsiTheme="minorHAnsi" w:cstheme="minorHAnsi"/>
          <w:b/>
        </w:rPr>
        <w:t xml:space="preserve">Clustered </w:t>
      </w:r>
      <w:r w:rsidR="00A554FF" w:rsidRPr="004839E0">
        <w:rPr>
          <w:rFonts w:asciiTheme="minorHAnsi" w:hAnsiTheme="minorHAnsi" w:cstheme="minorHAnsi"/>
          <w:b/>
        </w:rPr>
        <w:t>Stomata by Su</w:t>
      </w:r>
      <w:r w:rsidR="00B84B4F" w:rsidRPr="004839E0">
        <w:rPr>
          <w:rFonts w:asciiTheme="minorHAnsi" w:hAnsiTheme="minorHAnsi" w:cstheme="minorHAnsi"/>
          <w:b/>
        </w:rPr>
        <w:t>gar</w:t>
      </w:r>
      <w:r w:rsidR="006647FF" w:rsidRPr="004839E0">
        <w:rPr>
          <w:rFonts w:asciiTheme="minorHAnsi" w:hAnsiTheme="minorHAnsi" w:cstheme="minorHAnsi"/>
          <w:b/>
        </w:rPr>
        <w:t xml:space="preserve"> </w:t>
      </w:r>
      <w:r w:rsidR="008740D6" w:rsidRPr="004839E0">
        <w:rPr>
          <w:rFonts w:asciiTheme="minorHAnsi" w:hAnsiTheme="minorHAnsi" w:cstheme="minorHAnsi" w:hint="eastAsia"/>
          <w:b/>
          <w:lang w:eastAsia="ja-JP"/>
        </w:rPr>
        <w:t>Solution</w:t>
      </w:r>
      <w:r w:rsidR="008740D6" w:rsidRPr="004839E0">
        <w:rPr>
          <w:rFonts w:asciiTheme="minorHAnsi" w:hAnsiTheme="minorHAnsi" w:cstheme="minorHAnsi"/>
          <w:b/>
        </w:rPr>
        <w:t xml:space="preserve"> </w:t>
      </w:r>
      <w:r w:rsidR="00A554FF" w:rsidRPr="004839E0">
        <w:rPr>
          <w:rFonts w:asciiTheme="minorHAnsi" w:hAnsiTheme="minorHAnsi" w:cstheme="minorHAnsi"/>
          <w:b/>
        </w:rPr>
        <w:t>Immersion</w:t>
      </w:r>
      <w:r w:rsidR="00770D5C" w:rsidRPr="004839E0">
        <w:rPr>
          <w:rFonts w:asciiTheme="minorHAnsi" w:hAnsiTheme="minorHAnsi" w:cstheme="minorHAnsi"/>
          <w:b/>
        </w:rPr>
        <w:t xml:space="preserve"> </w:t>
      </w:r>
      <w:r w:rsidR="006647FF" w:rsidRPr="004839E0">
        <w:rPr>
          <w:rFonts w:asciiTheme="minorHAnsi" w:hAnsiTheme="minorHAnsi" w:cstheme="minorHAnsi"/>
          <w:b/>
        </w:rPr>
        <w:t xml:space="preserve">Treatment </w:t>
      </w:r>
      <w:r w:rsidR="00770D5C" w:rsidRPr="004839E0">
        <w:rPr>
          <w:rFonts w:asciiTheme="minorHAnsi" w:hAnsiTheme="minorHAnsi" w:cstheme="minorHAnsi"/>
          <w:b/>
        </w:rPr>
        <w:t xml:space="preserve">in </w:t>
      </w:r>
      <w:r w:rsidR="00770D5C" w:rsidRPr="004839E0">
        <w:rPr>
          <w:rFonts w:asciiTheme="minorHAnsi" w:hAnsiTheme="minorHAnsi" w:cstheme="minorHAnsi"/>
          <w:b/>
          <w:i/>
        </w:rPr>
        <w:t>Arabidopsis thaliana</w:t>
      </w:r>
      <w:r w:rsidR="00770D5C" w:rsidRPr="004839E0">
        <w:rPr>
          <w:rFonts w:asciiTheme="minorHAnsi" w:hAnsiTheme="minorHAnsi" w:cstheme="minorHAnsi"/>
          <w:b/>
        </w:rPr>
        <w:t xml:space="preserve"> </w:t>
      </w:r>
      <w:r w:rsidR="00B651EE" w:rsidRPr="004839E0">
        <w:rPr>
          <w:rFonts w:asciiTheme="minorHAnsi" w:hAnsiTheme="minorHAnsi" w:cstheme="minorHAnsi"/>
          <w:b/>
        </w:rPr>
        <w:t>S</w:t>
      </w:r>
      <w:r w:rsidR="00770D5C" w:rsidRPr="004839E0">
        <w:rPr>
          <w:rFonts w:asciiTheme="minorHAnsi" w:hAnsiTheme="minorHAnsi" w:cstheme="minorHAnsi"/>
          <w:b/>
        </w:rPr>
        <w:t>eedlings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54CB0063" w14:textId="77777777" w:rsidR="00A554FF" w:rsidRDefault="006305D7" w:rsidP="00A554FF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&amp; 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2365B714" w14:textId="5B9E961A" w:rsidR="00A554FF" w:rsidRPr="00A554FF" w:rsidRDefault="00A554FF" w:rsidP="00A554FF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Kae Akita</w:t>
      </w:r>
      <w:r w:rsidRPr="00A554FF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A554FF">
        <w:rPr>
          <w:rFonts w:asciiTheme="minorHAnsi" w:hAnsiTheme="minorHAnsi" w:cstheme="minorHAnsi"/>
          <w:bCs/>
          <w:color w:val="auto"/>
        </w:rPr>
        <w:t xml:space="preserve">, </w:t>
      </w:r>
      <w:r>
        <w:rPr>
          <w:rFonts w:asciiTheme="minorHAnsi" w:hAnsiTheme="minorHAnsi" w:cstheme="minorHAnsi"/>
          <w:bCs/>
          <w:color w:val="auto"/>
        </w:rPr>
        <w:t>Takumi Higaki</w:t>
      </w:r>
      <w:r w:rsidRPr="00A554FF">
        <w:rPr>
          <w:rFonts w:asciiTheme="minorHAnsi" w:hAnsiTheme="minorHAnsi" w:cstheme="minorHAnsi"/>
          <w:bCs/>
          <w:color w:val="auto"/>
          <w:vertAlign w:val="superscript"/>
        </w:rPr>
        <w:t>2</w:t>
      </w:r>
    </w:p>
    <w:p w14:paraId="102D32C4" w14:textId="368A080E" w:rsidR="00A554FF" w:rsidRPr="004839E0" w:rsidRDefault="00A554FF" w:rsidP="00A554FF">
      <w:pPr>
        <w:rPr>
          <w:rFonts w:asciiTheme="minorHAnsi" w:hAnsiTheme="minorHAnsi" w:cstheme="minorHAnsi"/>
          <w:bCs/>
          <w:color w:val="auto"/>
        </w:rPr>
      </w:pPr>
      <w:r w:rsidRPr="004839E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4839E0">
        <w:rPr>
          <w:rFonts w:asciiTheme="minorHAnsi" w:hAnsiTheme="minorHAnsi" w:cstheme="minorHAnsi"/>
          <w:bCs/>
          <w:color w:val="auto"/>
        </w:rPr>
        <w:t xml:space="preserve">Department of Integrated Frontier Sciences, The University of Tokyo, </w:t>
      </w:r>
      <w:proofErr w:type="spellStart"/>
      <w:r w:rsidRPr="004839E0">
        <w:rPr>
          <w:rFonts w:asciiTheme="minorHAnsi" w:hAnsiTheme="minorHAnsi" w:cstheme="minorHAnsi"/>
          <w:bCs/>
          <w:color w:val="auto"/>
        </w:rPr>
        <w:t>Kashiwanoha</w:t>
      </w:r>
      <w:proofErr w:type="spellEnd"/>
      <w:r w:rsidRPr="004839E0">
        <w:rPr>
          <w:rFonts w:asciiTheme="minorHAnsi" w:hAnsiTheme="minorHAnsi" w:cstheme="minorHAnsi"/>
          <w:bCs/>
          <w:color w:val="auto"/>
        </w:rPr>
        <w:t>, Kashiwa, J</w:t>
      </w:r>
      <w:r w:rsidR="004839E0">
        <w:rPr>
          <w:rFonts w:asciiTheme="minorHAnsi" w:hAnsiTheme="minorHAnsi" w:cstheme="minorHAnsi"/>
          <w:bCs/>
          <w:color w:val="auto"/>
        </w:rPr>
        <w:t>apan</w:t>
      </w:r>
    </w:p>
    <w:p w14:paraId="7EE62925" w14:textId="57549659" w:rsidR="00A554FF" w:rsidRPr="004839E0" w:rsidRDefault="00A554FF" w:rsidP="00A554FF">
      <w:pPr>
        <w:rPr>
          <w:rFonts w:asciiTheme="minorHAnsi" w:hAnsiTheme="minorHAnsi" w:cstheme="minorHAnsi"/>
          <w:bCs/>
          <w:color w:val="auto"/>
        </w:rPr>
      </w:pPr>
      <w:r w:rsidRPr="004839E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4839E0">
        <w:rPr>
          <w:rFonts w:asciiTheme="minorHAnsi" w:hAnsiTheme="minorHAnsi" w:cstheme="minorHAnsi"/>
          <w:bCs/>
          <w:color w:val="auto"/>
        </w:rPr>
        <w:t xml:space="preserve">International Research Organization for Advanced Science and Technology, Kumamoto University, </w:t>
      </w:r>
      <w:proofErr w:type="spellStart"/>
      <w:r w:rsidRPr="004839E0">
        <w:rPr>
          <w:rFonts w:asciiTheme="minorHAnsi" w:hAnsiTheme="minorHAnsi" w:cstheme="minorHAnsi"/>
          <w:bCs/>
          <w:color w:val="auto"/>
        </w:rPr>
        <w:t>Kurokami</w:t>
      </w:r>
      <w:proofErr w:type="spellEnd"/>
      <w:r w:rsidRPr="004839E0">
        <w:rPr>
          <w:rFonts w:asciiTheme="minorHAnsi" w:hAnsiTheme="minorHAnsi" w:cstheme="minorHAnsi"/>
          <w:bCs/>
          <w:color w:val="auto"/>
        </w:rPr>
        <w:t>, Chuo-</w:t>
      </w:r>
      <w:proofErr w:type="spellStart"/>
      <w:r w:rsidRPr="004839E0">
        <w:rPr>
          <w:rFonts w:asciiTheme="minorHAnsi" w:hAnsiTheme="minorHAnsi" w:cstheme="minorHAnsi"/>
          <w:bCs/>
          <w:color w:val="auto"/>
        </w:rPr>
        <w:t>ku</w:t>
      </w:r>
      <w:proofErr w:type="spellEnd"/>
      <w:r w:rsidRPr="004839E0">
        <w:rPr>
          <w:rFonts w:asciiTheme="minorHAnsi" w:hAnsiTheme="minorHAnsi" w:cstheme="minorHAnsi"/>
          <w:bCs/>
          <w:color w:val="auto"/>
        </w:rPr>
        <w:t>, Kumamoto, J</w:t>
      </w:r>
      <w:r w:rsidR="004839E0">
        <w:rPr>
          <w:rFonts w:asciiTheme="minorHAnsi" w:hAnsiTheme="minorHAnsi" w:cstheme="minorHAnsi"/>
          <w:bCs/>
          <w:color w:val="auto"/>
        </w:rPr>
        <w:t>apan</w:t>
      </w:r>
    </w:p>
    <w:p w14:paraId="174273BB" w14:textId="77777777" w:rsidR="00A554FF" w:rsidRPr="004839E0" w:rsidRDefault="00A554FF" w:rsidP="00A554FF">
      <w:pPr>
        <w:rPr>
          <w:rFonts w:asciiTheme="minorHAnsi" w:hAnsiTheme="minorHAnsi" w:cstheme="minorHAnsi"/>
          <w:bCs/>
          <w:color w:val="auto"/>
        </w:rPr>
      </w:pPr>
    </w:p>
    <w:p w14:paraId="6B5E8DE5" w14:textId="77777777" w:rsidR="00A554FF" w:rsidRPr="004839E0" w:rsidRDefault="00A554FF" w:rsidP="00A554FF">
      <w:pPr>
        <w:rPr>
          <w:rFonts w:asciiTheme="minorHAnsi" w:hAnsiTheme="minorHAnsi" w:cstheme="minorHAnsi"/>
          <w:b/>
          <w:bCs/>
          <w:color w:val="auto"/>
        </w:rPr>
      </w:pPr>
      <w:r w:rsidRPr="004839E0">
        <w:rPr>
          <w:rFonts w:asciiTheme="minorHAnsi" w:hAnsiTheme="minorHAnsi" w:cstheme="minorHAnsi"/>
          <w:b/>
          <w:bCs/>
          <w:color w:val="auto"/>
        </w:rPr>
        <w:t xml:space="preserve">Corresponding Author:  </w:t>
      </w:r>
    </w:p>
    <w:p w14:paraId="4CAE58C9" w14:textId="29B800E3" w:rsidR="00A554FF" w:rsidRPr="004839E0" w:rsidRDefault="00A554FF" w:rsidP="004839E0">
      <w:pPr>
        <w:rPr>
          <w:rFonts w:asciiTheme="minorHAnsi" w:hAnsiTheme="minorHAnsi" w:cstheme="minorHAnsi"/>
          <w:bCs/>
          <w:color w:val="auto"/>
        </w:rPr>
      </w:pPr>
      <w:r w:rsidRPr="004839E0">
        <w:rPr>
          <w:rFonts w:asciiTheme="minorHAnsi" w:hAnsiTheme="minorHAnsi" w:cstheme="minorHAnsi"/>
          <w:bCs/>
          <w:color w:val="auto"/>
        </w:rPr>
        <w:t xml:space="preserve">Takumi </w:t>
      </w:r>
      <w:proofErr w:type="spellStart"/>
      <w:r w:rsidRPr="004839E0">
        <w:rPr>
          <w:rFonts w:asciiTheme="minorHAnsi" w:hAnsiTheme="minorHAnsi" w:cstheme="minorHAnsi"/>
          <w:bCs/>
          <w:color w:val="auto"/>
        </w:rPr>
        <w:t>Higaki</w:t>
      </w:r>
      <w:proofErr w:type="spellEnd"/>
      <w:r w:rsidR="004839E0">
        <w:rPr>
          <w:rFonts w:asciiTheme="minorHAnsi" w:hAnsiTheme="minorHAnsi" w:cstheme="minorHAnsi"/>
          <w:bCs/>
          <w:color w:val="auto"/>
        </w:rPr>
        <w:t xml:space="preserve"> </w:t>
      </w:r>
      <w:r w:rsidR="004839E0">
        <w:rPr>
          <w:rFonts w:asciiTheme="minorHAnsi" w:hAnsiTheme="minorHAnsi" w:cstheme="minorHAnsi"/>
          <w:bCs/>
          <w:color w:val="auto"/>
        </w:rPr>
        <w:tab/>
        <w:t>(</w:t>
      </w:r>
      <w:r w:rsidRPr="004839E0">
        <w:rPr>
          <w:rFonts w:asciiTheme="minorHAnsi" w:hAnsiTheme="minorHAnsi" w:cstheme="minorHAnsi"/>
          <w:bCs/>
          <w:color w:val="auto"/>
        </w:rPr>
        <w:t>thigaki@kumamoto-u.ac.jp</w:t>
      </w:r>
      <w:r w:rsidR="004839E0">
        <w:rPr>
          <w:rFonts w:asciiTheme="minorHAnsi" w:hAnsiTheme="minorHAnsi" w:cstheme="minorHAnsi"/>
          <w:bCs/>
          <w:color w:val="auto"/>
        </w:rPr>
        <w:t>)</w:t>
      </w:r>
    </w:p>
    <w:p w14:paraId="6D69A59E" w14:textId="444D7D90" w:rsidR="00A554FF" w:rsidRPr="004839E0" w:rsidRDefault="00A554FF" w:rsidP="00A554FF">
      <w:pPr>
        <w:rPr>
          <w:rFonts w:asciiTheme="minorHAnsi" w:hAnsiTheme="minorHAnsi" w:cstheme="minorHAnsi"/>
          <w:bCs/>
          <w:color w:val="auto"/>
        </w:rPr>
      </w:pPr>
      <w:r w:rsidRPr="004839E0">
        <w:rPr>
          <w:rFonts w:asciiTheme="minorHAnsi" w:hAnsiTheme="minorHAnsi" w:cstheme="minorHAnsi"/>
          <w:bCs/>
          <w:color w:val="auto"/>
        </w:rPr>
        <w:t>Tel: +81-96-342-3404</w:t>
      </w:r>
    </w:p>
    <w:p w14:paraId="6BD6DD85" w14:textId="77777777" w:rsidR="00A554FF" w:rsidRPr="004839E0" w:rsidRDefault="00A554FF" w:rsidP="00A554FF">
      <w:pPr>
        <w:rPr>
          <w:rFonts w:asciiTheme="minorHAnsi" w:hAnsiTheme="minorHAnsi" w:cstheme="minorHAnsi"/>
          <w:bCs/>
          <w:color w:val="auto"/>
        </w:rPr>
      </w:pPr>
    </w:p>
    <w:p w14:paraId="09039DC8" w14:textId="7BA9C58C" w:rsidR="00A554FF" w:rsidRPr="004839E0" w:rsidRDefault="00A554FF" w:rsidP="00A554FF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 w:rsidRPr="004839E0">
        <w:rPr>
          <w:rFonts w:cs="Arial"/>
          <w:b/>
          <w:bCs/>
          <w:color w:val="auto"/>
        </w:rPr>
        <w:t>Email Address of Co-author:</w:t>
      </w:r>
    </w:p>
    <w:p w14:paraId="6AC8AD0A" w14:textId="4EB519E1" w:rsidR="00A554FF" w:rsidRPr="004839E0" w:rsidRDefault="00A554FF" w:rsidP="00A554F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4839E0">
        <w:rPr>
          <w:rFonts w:cs="Arial"/>
          <w:bCs/>
          <w:color w:val="auto"/>
        </w:rPr>
        <w:t>Kae Akita</w:t>
      </w:r>
      <w:r w:rsidRPr="004839E0">
        <w:rPr>
          <w:rFonts w:cs="Arial"/>
          <w:bCs/>
          <w:color w:val="auto"/>
        </w:rPr>
        <w:tab/>
        <w:t>(</w:t>
      </w:r>
      <w:r w:rsidR="00033CB8" w:rsidRPr="004839E0">
        <w:rPr>
          <w:rFonts w:cs="Arial"/>
          <w:bCs/>
          <w:color w:val="auto"/>
        </w:rPr>
        <w:t>kae.akita@edu.k.u-tokyo.ac.jp</w:t>
      </w:r>
      <w:r w:rsidRPr="004839E0">
        <w:rPr>
          <w:rFonts w:cs="Arial"/>
          <w:bCs/>
          <w:color w:val="auto"/>
        </w:rPr>
        <w:t>)</w:t>
      </w:r>
    </w:p>
    <w:p w14:paraId="60FCB589" w14:textId="42D11221" w:rsidR="00D04A95" w:rsidRPr="001B1519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4C8C661C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681ECAC7" w:rsidR="007A4DD6" w:rsidRPr="00EC5E11" w:rsidRDefault="00A554FF" w:rsidP="00A554FF">
      <w:pPr>
        <w:pStyle w:val="NormalWeb"/>
        <w:spacing w:before="0" w:beforeAutospacing="0" w:after="0" w:afterAutospacing="0"/>
        <w:rPr>
          <w:rFonts w:cs="Arial"/>
          <w:color w:val="FF0000"/>
          <w:lang w:eastAsia="ja-JP"/>
        </w:rPr>
      </w:pPr>
      <w:r w:rsidRPr="007614D8">
        <w:rPr>
          <w:rFonts w:cs="Arial"/>
          <w:i/>
          <w:color w:val="auto"/>
        </w:rPr>
        <w:t>Arabidopsis thaliana</w:t>
      </w:r>
      <w:r>
        <w:rPr>
          <w:rFonts w:cs="Arial"/>
          <w:color w:val="auto"/>
        </w:rPr>
        <w:t xml:space="preserve">, </w:t>
      </w:r>
      <w:r w:rsidR="005657B1">
        <w:rPr>
          <w:rFonts w:cs="Arial"/>
          <w:color w:val="auto"/>
        </w:rPr>
        <w:t>Chloroplast</w:t>
      </w:r>
      <w:r w:rsidR="006647FF">
        <w:rPr>
          <w:rFonts w:cs="Arial"/>
          <w:color w:val="auto"/>
        </w:rPr>
        <w:t>s</w:t>
      </w:r>
      <w:r w:rsidR="005657B1">
        <w:rPr>
          <w:rFonts w:cs="Arial"/>
          <w:color w:val="auto"/>
        </w:rPr>
        <w:t xml:space="preserve">, </w:t>
      </w:r>
      <w:r w:rsidRPr="007614D8">
        <w:rPr>
          <w:rFonts w:cs="Arial"/>
          <w:color w:val="auto"/>
        </w:rPr>
        <w:t>Fluorescent proteins</w:t>
      </w:r>
      <w:r>
        <w:rPr>
          <w:rFonts w:cs="Arial"/>
          <w:color w:val="auto"/>
        </w:rPr>
        <w:t xml:space="preserve">, </w:t>
      </w:r>
      <w:r w:rsidR="00311CFB">
        <w:rPr>
          <w:rFonts w:cs="Arial"/>
          <w:color w:val="auto"/>
        </w:rPr>
        <w:t xml:space="preserve">Guard cells, </w:t>
      </w:r>
      <w:r w:rsidR="005657B1">
        <w:rPr>
          <w:rFonts w:cs="Arial"/>
          <w:color w:val="auto"/>
        </w:rPr>
        <w:t>Microtubule</w:t>
      </w:r>
      <w:r w:rsidR="006647FF">
        <w:rPr>
          <w:rFonts w:cs="Arial"/>
          <w:color w:val="auto"/>
        </w:rPr>
        <w:t>s</w:t>
      </w:r>
      <w:r w:rsidR="005657B1">
        <w:rPr>
          <w:rFonts w:cs="Arial"/>
          <w:color w:val="auto"/>
        </w:rPr>
        <w:t xml:space="preserve">, </w:t>
      </w:r>
      <w:r w:rsidRPr="007614D8">
        <w:rPr>
          <w:rFonts w:cs="Arial"/>
          <w:color w:val="auto"/>
        </w:rPr>
        <w:t>Plant cell biology</w:t>
      </w:r>
      <w:r>
        <w:rPr>
          <w:rFonts w:cs="Arial"/>
          <w:color w:val="auto"/>
        </w:rPr>
        <w:t>,</w:t>
      </w:r>
      <w:r w:rsidRPr="007614D8">
        <w:rPr>
          <w:rFonts w:cs="Arial"/>
          <w:color w:val="auto"/>
        </w:rPr>
        <w:t xml:space="preserve"> Stomata</w:t>
      </w:r>
      <w:r>
        <w:rPr>
          <w:rFonts w:cs="Arial"/>
          <w:color w:val="auto"/>
        </w:rPr>
        <w:t xml:space="preserve">, </w:t>
      </w:r>
      <w:r w:rsidR="007B6C30">
        <w:rPr>
          <w:rFonts w:cs="Arial"/>
          <w:color w:val="auto"/>
        </w:rPr>
        <w:t xml:space="preserve">Sucrose, </w:t>
      </w:r>
      <w:r>
        <w:rPr>
          <w:rFonts w:cs="Arial"/>
          <w:color w:val="auto"/>
        </w:rPr>
        <w:t>Su</w:t>
      </w:r>
      <w:r w:rsidR="007B6C30">
        <w:rPr>
          <w:rFonts w:cs="Arial"/>
          <w:color w:val="auto"/>
        </w:rPr>
        <w:t>gar</w:t>
      </w:r>
    </w:p>
    <w:p w14:paraId="1CB4E390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736560EC" w:rsidR="006305D7" w:rsidRPr="001B1519" w:rsidRDefault="00FA6251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4293685B" w14:textId="1F3F1DB7" w:rsidR="004662E0" w:rsidRPr="001E59CB" w:rsidRDefault="004662E0" w:rsidP="004662E0">
      <w:pPr>
        <w:rPr>
          <w:rFonts w:cs="Arial"/>
          <w:color w:val="000000" w:themeColor="text1"/>
          <w:lang w:eastAsia="ja-JP"/>
        </w:rPr>
      </w:pPr>
      <w:bookmarkStart w:id="0" w:name="_GoBack"/>
      <w:r w:rsidRPr="001E59CB">
        <w:rPr>
          <w:rFonts w:cs="Arial"/>
          <w:color w:val="000000" w:themeColor="text1"/>
        </w:rPr>
        <w:t xml:space="preserve">The goal of this protocol is to demonstrate how </w:t>
      </w:r>
      <w:r w:rsidRPr="001E59CB">
        <w:rPr>
          <w:rFonts w:cs="Arial" w:hint="eastAsia"/>
          <w:color w:val="000000" w:themeColor="text1"/>
          <w:lang w:eastAsia="ja-JP"/>
        </w:rPr>
        <w:t xml:space="preserve">to </w:t>
      </w:r>
      <w:r>
        <w:rPr>
          <w:rFonts w:cs="Arial"/>
          <w:color w:val="000000" w:themeColor="text1"/>
          <w:lang w:eastAsia="ja-JP"/>
        </w:rPr>
        <w:t>induce</w:t>
      </w:r>
      <w:r w:rsidRPr="001E59CB">
        <w:rPr>
          <w:rFonts w:cs="Arial" w:hint="eastAsia"/>
          <w:color w:val="000000" w:themeColor="text1"/>
          <w:lang w:eastAsia="ja-JP"/>
        </w:rPr>
        <w:t xml:space="preserve"> </w:t>
      </w:r>
      <w:r w:rsidR="006647FF">
        <w:rPr>
          <w:rFonts w:cs="Arial"/>
          <w:color w:val="000000" w:themeColor="text1"/>
          <w:lang w:eastAsia="ja-JP"/>
        </w:rPr>
        <w:t xml:space="preserve">clustered </w:t>
      </w:r>
      <w:r>
        <w:rPr>
          <w:rFonts w:cs="Arial"/>
          <w:color w:val="000000" w:themeColor="text1"/>
          <w:lang w:eastAsia="ja-JP"/>
        </w:rPr>
        <w:t xml:space="preserve">stomata in </w:t>
      </w:r>
      <w:r w:rsidR="006647FF">
        <w:rPr>
          <w:rFonts w:cs="Arial"/>
          <w:color w:val="000000" w:themeColor="text1"/>
          <w:lang w:eastAsia="ja-JP"/>
        </w:rPr>
        <w:t xml:space="preserve">cotyledons of </w:t>
      </w:r>
      <w:r w:rsidRPr="006647FF">
        <w:rPr>
          <w:rFonts w:cs="Arial"/>
          <w:i/>
          <w:color w:val="000000" w:themeColor="text1"/>
          <w:lang w:eastAsia="ja-JP"/>
        </w:rPr>
        <w:t>Arabidopsis thaliana</w:t>
      </w:r>
      <w:r>
        <w:rPr>
          <w:rFonts w:cs="Arial"/>
          <w:color w:val="000000" w:themeColor="text1"/>
          <w:lang w:eastAsia="ja-JP"/>
        </w:rPr>
        <w:t xml:space="preserve"> seedlings by </w:t>
      </w:r>
      <w:r w:rsidR="006647FF">
        <w:rPr>
          <w:rFonts w:cs="Arial"/>
          <w:color w:val="000000" w:themeColor="text1"/>
          <w:lang w:eastAsia="ja-JP"/>
        </w:rPr>
        <w:t xml:space="preserve">immersion treatment with </w:t>
      </w:r>
      <w:r w:rsidR="004839E0">
        <w:rPr>
          <w:rFonts w:cs="Arial"/>
          <w:color w:val="000000" w:themeColor="text1"/>
          <w:lang w:eastAsia="ja-JP"/>
        </w:rPr>
        <w:t xml:space="preserve">a </w:t>
      </w:r>
      <w:r>
        <w:rPr>
          <w:rFonts w:cs="Arial"/>
          <w:color w:val="000000" w:themeColor="text1"/>
        </w:rPr>
        <w:t>su</w:t>
      </w:r>
      <w:r w:rsidR="009B63C1">
        <w:rPr>
          <w:rFonts w:cs="Arial"/>
          <w:color w:val="000000" w:themeColor="text1"/>
        </w:rPr>
        <w:t>gar</w:t>
      </w:r>
      <w:r w:rsidR="00770D5C">
        <w:rPr>
          <w:rFonts w:cs="Arial"/>
          <w:color w:val="000000" w:themeColor="text1"/>
        </w:rPr>
        <w:t>-containing</w:t>
      </w:r>
      <w:r>
        <w:rPr>
          <w:rFonts w:cs="Arial"/>
          <w:color w:val="000000" w:themeColor="text1"/>
        </w:rPr>
        <w:t xml:space="preserve"> </w:t>
      </w:r>
      <w:r w:rsidR="00770D5C">
        <w:rPr>
          <w:rFonts w:cs="Arial"/>
          <w:color w:val="000000" w:themeColor="text1"/>
        </w:rPr>
        <w:t xml:space="preserve">medium </w:t>
      </w:r>
      <w:r>
        <w:rPr>
          <w:rFonts w:cs="Arial"/>
          <w:color w:val="000000" w:themeColor="text1"/>
        </w:rPr>
        <w:t>solution and how to observe</w:t>
      </w:r>
      <w:r w:rsidR="00311CFB">
        <w:rPr>
          <w:rFonts w:cs="Arial"/>
          <w:color w:val="000000" w:themeColor="text1"/>
        </w:rPr>
        <w:t xml:space="preserve"> intracellular structures</w:t>
      </w:r>
      <w:r w:rsidR="008740D6">
        <w:rPr>
          <w:rFonts w:cs="Arial"/>
          <w:color w:val="000000" w:themeColor="text1"/>
        </w:rPr>
        <w:t xml:space="preserve"> such as</w:t>
      </w:r>
      <w:r w:rsidR="00311CFB">
        <w:rPr>
          <w:rFonts w:cs="Arial"/>
          <w:color w:val="000000" w:themeColor="text1"/>
        </w:rPr>
        <w:t xml:space="preserve"> chloroplasts and microtubules</w:t>
      </w:r>
      <w:r>
        <w:rPr>
          <w:rFonts w:cs="Arial"/>
          <w:color w:val="000000" w:themeColor="text1"/>
        </w:rPr>
        <w:t xml:space="preserve"> in the clustered guard cells using confocal laser microscopy.</w:t>
      </w:r>
    </w:p>
    <w:bookmarkEnd w:id="0"/>
    <w:p w14:paraId="761028D6" w14:textId="77777777" w:rsidR="006305D7" w:rsidRPr="004839E0" w:rsidRDefault="006305D7" w:rsidP="004839E0">
      <w:pPr>
        <w:widowControl/>
        <w:jc w:val="left"/>
      </w:pPr>
    </w:p>
    <w:p w14:paraId="64FB8590" w14:textId="13443BD7" w:rsidR="006305D7" w:rsidRPr="006C0D51" w:rsidRDefault="006305D7" w:rsidP="001B1519">
      <w:pPr>
        <w:rPr>
          <w:rFonts w:asciiTheme="minorHAnsi" w:hAnsiTheme="minorHAnsi" w:cstheme="minorHAnsi"/>
          <w:color w:val="auto"/>
        </w:rPr>
      </w:pPr>
      <w:r w:rsidRPr="006C0D51">
        <w:rPr>
          <w:rFonts w:asciiTheme="minorHAnsi" w:hAnsiTheme="minorHAnsi" w:cstheme="minorHAnsi"/>
          <w:b/>
          <w:bCs/>
          <w:color w:val="auto"/>
        </w:rPr>
        <w:t>ABSTRACT:</w:t>
      </w:r>
    </w:p>
    <w:p w14:paraId="69D456B9" w14:textId="73A189CF" w:rsidR="007A4DD6" w:rsidRPr="006C0D51" w:rsidRDefault="001947EF" w:rsidP="007A4DD6">
      <w:pPr>
        <w:rPr>
          <w:rFonts w:asciiTheme="minorHAnsi" w:hAnsiTheme="minorHAnsi" w:cstheme="minorHAnsi"/>
          <w:color w:val="auto"/>
        </w:rPr>
      </w:pPr>
      <w:r w:rsidRPr="001947EF">
        <w:rPr>
          <w:rFonts w:asciiTheme="minorHAnsi" w:hAnsiTheme="minorHAnsi" w:cstheme="minorHAnsi"/>
          <w:color w:val="auto"/>
        </w:rPr>
        <w:t xml:space="preserve">Stomatal movement </w:t>
      </w:r>
      <w:r w:rsidR="00B66A1E">
        <w:rPr>
          <w:rFonts w:asciiTheme="minorHAnsi" w:hAnsiTheme="minorHAnsi" w:cstheme="minorHAnsi"/>
          <w:color w:val="auto"/>
        </w:rPr>
        <w:t>mediates</w:t>
      </w:r>
      <w:r w:rsidRPr="001947EF">
        <w:rPr>
          <w:rFonts w:asciiTheme="minorHAnsi" w:hAnsiTheme="minorHAnsi" w:cstheme="minorHAnsi"/>
          <w:color w:val="auto"/>
        </w:rPr>
        <w:t xml:space="preserve"> </w:t>
      </w:r>
      <w:r w:rsidR="002873C0">
        <w:rPr>
          <w:rFonts w:asciiTheme="minorHAnsi" w:hAnsiTheme="minorHAnsi" w:cstheme="minorHAnsi"/>
          <w:color w:val="auto"/>
        </w:rPr>
        <w:t xml:space="preserve">plant </w:t>
      </w:r>
      <w:r w:rsidRPr="001947EF">
        <w:rPr>
          <w:rFonts w:asciiTheme="minorHAnsi" w:hAnsiTheme="minorHAnsi" w:cstheme="minorHAnsi"/>
          <w:color w:val="auto"/>
        </w:rPr>
        <w:t>gas exchange</w:t>
      </w:r>
      <w:r w:rsidR="00434EB0">
        <w:rPr>
          <w:rFonts w:asciiTheme="minorHAnsi" w:hAnsiTheme="minorHAnsi" w:cstheme="minorHAnsi"/>
          <w:color w:val="auto"/>
        </w:rPr>
        <w:t>,</w:t>
      </w:r>
      <w:r w:rsidRPr="001947EF">
        <w:rPr>
          <w:rFonts w:asciiTheme="minorHAnsi" w:hAnsiTheme="minorHAnsi" w:cstheme="minorHAnsi"/>
          <w:color w:val="auto"/>
        </w:rPr>
        <w:t xml:space="preserve"> </w:t>
      </w:r>
      <w:r w:rsidR="00434EB0">
        <w:rPr>
          <w:rFonts w:asciiTheme="minorHAnsi" w:hAnsiTheme="minorHAnsi" w:cstheme="minorHAnsi"/>
          <w:color w:val="auto"/>
        </w:rPr>
        <w:t xml:space="preserve">which </w:t>
      </w:r>
      <w:r>
        <w:rPr>
          <w:rFonts w:asciiTheme="minorHAnsi" w:hAnsiTheme="minorHAnsi" w:cstheme="minorHAnsi"/>
          <w:color w:val="auto"/>
        </w:rPr>
        <w:t>is essential for photosynthesis and</w:t>
      </w:r>
      <w:r w:rsidRPr="001947EF">
        <w:rPr>
          <w:rFonts w:asciiTheme="minorHAnsi" w:hAnsiTheme="minorHAnsi" w:cstheme="minorHAnsi"/>
          <w:color w:val="auto"/>
        </w:rPr>
        <w:t xml:space="preserve"> transpiration</w:t>
      </w:r>
      <w:r w:rsidR="002873C0">
        <w:rPr>
          <w:rFonts w:asciiTheme="minorHAnsi" w:hAnsiTheme="minorHAnsi" w:cstheme="minorHAnsi"/>
          <w:color w:val="auto"/>
        </w:rPr>
        <w:t>. Stomatal opening and closing</w:t>
      </w:r>
      <w:r w:rsidRPr="001947EF">
        <w:rPr>
          <w:rFonts w:asciiTheme="minorHAnsi" w:hAnsiTheme="minorHAnsi" w:cstheme="minorHAnsi"/>
          <w:color w:val="auto"/>
        </w:rPr>
        <w:t xml:space="preserve"> </w:t>
      </w:r>
      <w:r w:rsidR="002873C0">
        <w:rPr>
          <w:rFonts w:asciiTheme="minorHAnsi" w:hAnsiTheme="minorHAnsi" w:cstheme="minorHAnsi"/>
          <w:color w:val="auto"/>
        </w:rPr>
        <w:t>are</w:t>
      </w:r>
      <w:r w:rsidRPr="001947EF">
        <w:rPr>
          <w:rFonts w:asciiTheme="minorHAnsi" w:hAnsiTheme="minorHAnsi" w:cstheme="minorHAnsi"/>
          <w:color w:val="auto"/>
        </w:rPr>
        <w:t xml:space="preserve"> accomplished by</w:t>
      </w:r>
      <w:r w:rsidR="00434EB0">
        <w:rPr>
          <w:rFonts w:asciiTheme="minorHAnsi" w:hAnsiTheme="minorHAnsi" w:cstheme="minorHAnsi"/>
          <w:color w:val="auto"/>
        </w:rPr>
        <w:t xml:space="preserve"> a</w:t>
      </w:r>
      <w:r w:rsidRPr="001947EF">
        <w:rPr>
          <w:rFonts w:asciiTheme="minorHAnsi" w:hAnsiTheme="minorHAnsi" w:cstheme="minorHAnsi"/>
          <w:color w:val="auto"/>
        </w:rPr>
        <w:t xml:space="preserve"> significant </w:t>
      </w:r>
      <w:r w:rsidR="002873C0">
        <w:rPr>
          <w:rFonts w:asciiTheme="minorHAnsi" w:hAnsiTheme="minorHAnsi" w:cstheme="minorHAnsi"/>
          <w:color w:val="auto"/>
        </w:rPr>
        <w:t>increase and decrease</w:t>
      </w:r>
      <w:r w:rsidRPr="001947EF">
        <w:rPr>
          <w:rFonts w:asciiTheme="minorHAnsi" w:hAnsiTheme="minorHAnsi" w:cstheme="minorHAnsi"/>
          <w:color w:val="auto"/>
        </w:rPr>
        <w:t xml:space="preserve"> in guard cell volume</w:t>
      </w:r>
      <w:r w:rsidR="002873C0">
        <w:rPr>
          <w:rFonts w:asciiTheme="minorHAnsi" w:hAnsiTheme="minorHAnsi" w:cstheme="minorHAnsi"/>
          <w:color w:val="auto"/>
        </w:rPr>
        <w:t>, respectively</w:t>
      </w:r>
      <w:r w:rsidRPr="001947EF">
        <w:rPr>
          <w:rFonts w:asciiTheme="minorHAnsi" w:hAnsiTheme="minorHAnsi" w:cstheme="minorHAnsi"/>
          <w:color w:val="auto"/>
        </w:rPr>
        <w:t>.</w:t>
      </w:r>
      <w:r w:rsidR="002873C0">
        <w:rPr>
          <w:rFonts w:asciiTheme="minorHAnsi" w:hAnsiTheme="minorHAnsi" w:cstheme="minorHAnsi"/>
          <w:color w:val="auto"/>
        </w:rPr>
        <w:t xml:space="preserve"> </w:t>
      </w:r>
      <w:r w:rsidR="006C0D51">
        <w:rPr>
          <w:rFonts w:asciiTheme="minorHAnsi" w:hAnsiTheme="minorHAnsi" w:cstheme="minorHAnsi"/>
          <w:color w:val="auto"/>
        </w:rPr>
        <w:t>Because</w:t>
      </w:r>
      <w:r w:rsidR="006C0D51" w:rsidRPr="006C0D51">
        <w:rPr>
          <w:rFonts w:asciiTheme="minorHAnsi" w:hAnsiTheme="minorHAnsi" w:cstheme="minorHAnsi"/>
          <w:color w:val="auto"/>
        </w:rPr>
        <w:t xml:space="preserve"> </w:t>
      </w:r>
      <w:r w:rsidR="006C0D51">
        <w:rPr>
          <w:rFonts w:asciiTheme="minorHAnsi" w:hAnsiTheme="minorHAnsi" w:cstheme="minorHAnsi"/>
          <w:color w:val="auto"/>
        </w:rPr>
        <w:t xml:space="preserve">shuttle transport of </w:t>
      </w:r>
      <w:r w:rsidR="006C0D51" w:rsidRPr="006C0D51">
        <w:rPr>
          <w:rFonts w:asciiTheme="minorHAnsi" w:hAnsiTheme="minorHAnsi" w:cstheme="minorHAnsi"/>
          <w:color w:val="auto"/>
        </w:rPr>
        <w:t>ion</w:t>
      </w:r>
      <w:r w:rsidR="00434EB0">
        <w:rPr>
          <w:rFonts w:asciiTheme="minorHAnsi" w:hAnsiTheme="minorHAnsi" w:cstheme="minorHAnsi"/>
          <w:color w:val="auto"/>
        </w:rPr>
        <w:t>s</w:t>
      </w:r>
      <w:r w:rsidR="006C0D51" w:rsidRPr="006C0D51">
        <w:rPr>
          <w:rFonts w:asciiTheme="minorHAnsi" w:hAnsiTheme="minorHAnsi" w:cstheme="minorHAnsi"/>
          <w:color w:val="auto"/>
        </w:rPr>
        <w:t xml:space="preserve"> and water </w:t>
      </w:r>
      <w:r w:rsidR="006C0D51">
        <w:rPr>
          <w:rFonts w:asciiTheme="minorHAnsi" w:hAnsiTheme="minorHAnsi" w:cstheme="minorHAnsi"/>
          <w:color w:val="auto"/>
        </w:rPr>
        <w:t xml:space="preserve">occurs </w:t>
      </w:r>
      <w:r w:rsidR="006C0D51" w:rsidRPr="006C0D51">
        <w:rPr>
          <w:rFonts w:asciiTheme="minorHAnsi" w:hAnsiTheme="minorHAnsi" w:cstheme="minorHAnsi"/>
          <w:color w:val="auto"/>
        </w:rPr>
        <w:t xml:space="preserve">between guard cells and </w:t>
      </w:r>
      <w:r w:rsidR="002873C0">
        <w:rPr>
          <w:rFonts w:asciiTheme="minorHAnsi" w:hAnsiTheme="minorHAnsi" w:cstheme="minorHAnsi"/>
          <w:color w:val="auto"/>
        </w:rPr>
        <w:t xml:space="preserve">larger </w:t>
      </w:r>
      <w:r w:rsidR="006C0D51" w:rsidRPr="006C0D51">
        <w:rPr>
          <w:rFonts w:asciiTheme="minorHAnsi" w:hAnsiTheme="minorHAnsi" w:cstheme="minorHAnsi"/>
          <w:color w:val="auto"/>
        </w:rPr>
        <w:t>neighbor</w:t>
      </w:r>
      <w:r w:rsidR="00434EB0">
        <w:rPr>
          <w:rFonts w:asciiTheme="minorHAnsi" w:hAnsiTheme="minorHAnsi" w:cstheme="minorHAnsi"/>
          <w:color w:val="auto"/>
        </w:rPr>
        <w:t>ing</w:t>
      </w:r>
      <w:r w:rsidR="006C0D51" w:rsidRPr="006C0D51">
        <w:rPr>
          <w:rFonts w:asciiTheme="minorHAnsi" w:hAnsiTheme="minorHAnsi" w:cstheme="minorHAnsi"/>
          <w:color w:val="auto"/>
        </w:rPr>
        <w:t xml:space="preserve"> epidermal cells</w:t>
      </w:r>
      <w:r w:rsidR="006C0D51">
        <w:rPr>
          <w:rFonts w:asciiTheme="minorHAnsi" w:hAnsiTheme="minorHAnsi" w:cstheme="minorHAnsi"/>
          <w:color w:val="auto"/>
        </w:rPr>
        <w:t xml:space="preserve"> during stomatal movement,</w:t>
      </w:r>
      <w:r w:rsidR="006C0D51" w:rsidRPr="006C0D51">
        <w:rPr>
          <w:rFonts w:asciiTheme="minorHAnsi" w:hAnsiTheme="minorHAnsi" w:cstheme="minorHAnsi"/>
          <w:color w:val="auto"/>
        </w:rPr>
        <w:t xml:space="preserve"> </w:t>
      </w:r>
      <w:r w:rsidR="00434EB0">
        <w:rPr>
          <w:rFonts w:asciiTheme="minorHAnsi" w:hAnsiTheme="minorHAnsi" w:cstheme="minorHAnsi"/>
          <w:color w:val="auto"/>
        </w:rPr>
        <w:t xml:space="preserve">the </w:t>
      </w:r>
      <w:r w:rsidR="006C0D51">
        <w:rPr>
          <w:rFonts w:asciiTheme="minorHAnsi" w:hAnsiTheme="minorHAnsi" w:cstheme="minorHAnsi"/>
          <w:color w:val="auto"/>
        </w:rPr>
        <w:t>s</w:t>
      </w:r>
      <w:r w:rsidR="00B62C5B" w:rsidRPr="006C0D51">
        <w:rPr>
          <w:rFonts w:asciiTheme="minorHAnsi" w:hAnsiTheme="minorHAnsi" w:cstheme="minorHAnsi"/>
          <w:color w:val="auto"/>
        </w:rPr>
        <w:t xml:space="preserve">paced distribution of plant stomata </w:t>
      </w:r>
      <w:r w:rsidR="00187FE6">
        <w:rPr>
          <w:rFonts w:asciiTheme="minorHAnsi" w:hAnsiTheme="minorHAnsi" w:cstheme="minorHAnsi"/>
          <w:color w:val="auto"/>
        </w:rPr>
        <w:t>is</w:t>
      </w:r>
      <w:r w:rsidR="001C5AB7">
        <w:rPr>
          <w:rFonts w:asciiTheme="minorHAnsi" w:hAnsiTheme="minorHAnsi" w:cstheme="minorHAnsi"/>
          <w:color w:val="auto"/>
        </w:rPr>
        <w:t xml:space="preserve"> </w:t>
      </w:r>
      <w:r w:rsidR="00434EB0">
        <w:rPr>
          <w:rFonts w:asciiTheme="minorHAnsi" w:hAnsiTheme="minorHAnsi" w:cstheme="minorHAnsi"/>
          <w:color w:val="auto"/>
        </w:rPr>
        <w:t>considered an</w:t>
      </w:r>
      <w:r w:rsidR="002873C0">
        <w:rPr>
          <w:rFonts w:asciiTheme="minorHAnsi" w:hAnsiTheme="minorHAnsi" w:cstheme="minorHAnsi"/>
          <w:color w:val="auto"/>
        </w:rPr>
        <w:t xml:space="preserve"> optim</w:t>
      </w:r>
      <w:r w:rsidR="001C5AB7">
        <w:rPr>
          <w:rFonts w:asciiTheme="minorHAnsi" w:hAnsiTheme="minorHAnsi" w:cstheme="minorHAnsi"/>
          <w:color w:val="auto"/>
        </w:rPr>
        <w:t>al</w:t>
      </w:r>
      <w:r w:rsidR="002873C0">
        <w:rPr>
          <w:rFonts w:asciiTheme="minorHAnsi" w:hAnsiTheme="minorHAnsi" w:cstheme="minorHAnsi"/>
          <w:color w:val="auto"/>
        </w:rPr>
        <w:t xml:space="preserve"> distribution</w:t>
      </w:r>
      <w:r w:rsidR="001C5AB7">
        <w:rPr>
          <w:rFonts w:asciiTheme="minorHAnsi" w:hAnsiTheme="minorHAnsi" w:cstheme="minorHAnsi"/>
          <w:color w:val="auto"/>
        </w:rPr>
        <w:t xml:space="preserve"> for stomatal movement</w:t>
      </w:r>
      <w:r w:rsidR="006C0D51">
        <w:rPr>
          <w:rFonts w:asciiTheme="minorHAnsi" w:hAnsiTheme="minorHAnsi" w:cstheme="minorHAnsi"/>
          <w:color w:val="auto"/>
        </w:rPr>
        <w:t>. Experimental system</w:t>
      </w:r>
      <w:r w:rsidR="00434EB0">
        <w:rPr>
          <w:rFonts w:asciiTheme="minorHAnsi" w:hAnsiTheme="minorHAnsi" w:cstheme="minorHAnsi"/>
          <w:color w:val="auto"/>
        </w:rPr>
        <w:t>s</w:t>
      </w:r>
      <w:r w:rsidR="006C0D51">
        <w:rPr>
          <w:rFonts w:asciiTheme="minorHAnsi" w:hAnsiTheme="minorHAnsi" w:cstheme="minorHAnsi"/>
          <w:color w:val="auto"/>
        </w:rPr>
        <w:t xml:space="preserve"> for perturb</w:t>
      </w:r>
      <w:r w:rsidR="00434EB0">
        <w:rPr>
          <w:rFonts w:asciiTheme="minorHAnsi" w:hAnsiTheme="minorHAnsi" w:cstheme="minorHAnsi"/>
          <w:color w:val="auto"/>
        </w:rPr>
        <w:t>ing the</w:t>
      </w:r>
      <w:r w:rsidR="006C0D51">
        <w:rPr>
          <w:rFonts w:asciiTheme="minorHAnsi" w:hAnsiTheme="minorHAnsi" w:cstheme="minorHAnsi"/>
          <w:color w:val="auto"/>
        </w:rPr>
        <w:t xml:space="preserve"> spaced pattern of stomata </w:t>
      </w:r>
      <w:r w:rsidR="00434EB0">
        <w:rPr>
          <w:rFonts w:asciiTheme="minorHAnsi" w:hAnsiTheme="minorHAnsi" w:cstheme="minorHAnsi"/>
          <w:color w:val="auto"/>
        </w:rPr>
        <w:t xml:space="preserve">are </w:t>
      </w:r>
      <w:r w:rsidR="006C0D51">
        <w:rPr>
          <w:rFonts w:asciiTheme="minorHAnsi" w:hAnsiTheme="minorHAnsi" w:cstheme="minorHAnsi"/>
          <w:color w:val="auto"/>
        </w:rPr>
        <w:t xml:space="preserve">useful to examine </w:t>
      </w:r>
      <w:r w:rsidR="0062553F">
        <w:rPr>
          <w:rFonts w:asciiTheme="minorHAnsi" w:hAnsiTheme="minorHAnsi" w:cstheme="minorHAnsi"/>
          <w:color w:val="auto"/>
        </w:rPr>
        <w:t xml:space="preserve">the spacing pattern’s </w:t>
      </w:r>
      <w:r w:rsidR="006C0D51">
        <w:rPr>
          <w:rFonts w:asciiTheme="minorHAnsi" w:hAnsiTheme="minorHAnsi" w:cstheme="minorHAnsi"/>
          <w:color w:val="auto"/>
        </w:rPr>
        <w:t>significance</w:t>
      </w:r>
      <w:r w:rsidR="00C4110D">
        <w:rPr>
          <w:rFonts w:asciiTheme="minorHAnsi" w:hAnsiTheme="minorHAnsi" w:cstheme="minorHAnsi"/>
          <w:color w:val="auto"/>
        </w:rPr>
        <w:t xml:space="preserve">. </w:t>
      </w:r>
      <w:r w:rsidR="008740D6">
        <w:rPr>
          <w:rFonts w:asciiTheme="minorHAnsi" w:hAnsiTheme="minorHAnsi" w:cstheme="minorHAnsi"/>
          <w:color w:val="auto"/>
        </w:rPr>
        <w:t>Several k</w:t>
      </w:r>
      <w:r w:rsidR="001C5AB7">
        <w:rPr>
          <w:rFonts w:asciiTheme="minorHAnsi" w:hAnsiTheme="minorHAnsi" w:cstheme="minorHAnsi"/>
          <w:color w:val="auto"/>
        </w:rPr>
        <w:t xml:space="preserve">ey genes </w:t>
      </w:r>
      <w:r w:rsidR="00410FD8">
        <w:rPr>
          <w:rFonts w:asciiTheme="minorHAnsi" w:hAnsiTheme="minorHAnsi" w:cstheme="minorHAnsi"/>
          <w:color w:val="auto"/>
        </w:rPr>
        <w:t xml:space="preserve">associated with </w:t>
      </w:r>
      <w:r w:rsidR="00434EB0">
        <w:rPr>
          <w:rFonts w:asciiTheme="minorHAnsi" w:hAnsiTheme="minorHAnsi" w:cstheme="minorHAnsi"/>
          <w:color w:val="auto"/>
        </w:rPr>
        <w:t>the</w:t>
      </w:r>
      <w:r w:rsidR="001C5AB7">
        <w:rPr>
          <w:rFonts w:asciiTheme="minorHAnsi" w:hAnsiTheme="minorHAnsi" w:cstheme="minorHAnsi"/>
          <w:color w:val="auto"/>
        </w:rPr>
        <w:t xml:space="preserve"> spaced </w:t>
      </w:r>
      <w:r w:rsidR="00ED6261">
        <w:rPr>
          <w:rFonts w:asciiTheme="minorHAnsi" w:hAnsiTheme="minorHAnsi" w:cstheme="minorHAnsi"/>
          <w:color w:val="auto"/>
        </w:rPr>
        <w:t xml:space="preserve">stomatal </w:t>
      </w:r>
      <w:r w:rsidR="001C5AB7">
        <w:rPr>
          <w:rFonts w:asciiTheme="minorHAnsi" w:hAnsiTheme="minorHAnsi" w:cstheme="minorHAnsi"/>
          <w:color w:val="auto"/>
        </w:rPr>
        <w:t xml:space="preserve">distribution have been identified, and clustered stomata </w:t>
      </w:r>
      <w:r w:rsidR="004150E1">
        <w:rPr>
          <w:rFonts w:asciiTheme="minorHAnsi" w:hAnsiTheme="minorHAnsi" w:cstheme="minorHAnsi"/>
          <w:color w:val="auto"/>
        </w:rPr>
        <w:t xml:space="preserve">can be </w:t>
      </w:r>
      <w:r w:rsidR="00AA2492">
        <w:rPr>
          <w:rFonts w:asciiTheme="minorHAnsi" w:hAnsiTheme="minorHAnsi" w:cstheme="minorHAnsi"/>
          <w:color w:val="auto"/>
        </w:rPr>
        <w:t xml:space="preserve">experimentally </w:t>
      </w:r>
      <w:r w:rsidR="004150E1">
        <w:rPr>
          <w:rFonts w:asciiTheme="minorHAnsi" w:hAnsiTheme="minorHAnsi" w:cstheme="minorHAnsi"/>
          <w:color w:val="auto"/>
        </w:rPr>
        <w:t xml:space="preserve">induced </w:t>
      </w:r>
      <w:r w:rsidR="001C5AB7">
        <w:rPr>
          <w:rFonts w:asciiTheme="minorHAnsi" w:hAnsiTheme="minorHAnsi" w:cstheme="minorHAnsi"/>
          <w:color w:val="auto"/>
        </w:rPr>
        <w:t xml:space="preserve">by </w:t>
      </w:r>
      <w:r w:rsidR="00434EB0">
        <w:rPr>
          <w:rFonts w:asciiTheme="minorHAnsi" w:hAnsiTheme="minorHAnsi" w:cstheme="minorHAnsi"/>
          <w:color w:val="auto"/>
        </w:rPr>
        <w:t>altering</w:t>
      </w:r>
      <w:r w:rsidR="001C5AB7">
        <w:rPr>
          <w:rFonts w:asciiTheme="minorHAnsi" w:hAnsiTheme="minorHAnsi" w:cstheme="minorHAnsi"/>
          <w:color w:val="auto"/>
        </w:rPr>
        <w:t xml:space="preserve"> the</w:t>
      </w:r>
      <w:r w:rsidR="00434EB0">
        <w:rPr>
          <w:rFonts w:asciiTheme="minorHAnsi" w:hAnsiTheme="minorHAnsi" w:cstheme="minorHAnsi"/>
          <w:color w:val="auto"/>
        </w:rPr>
        <w:t>se</w:t>
      </w:r>
      <w:r w:rsidR="004150E1">
        <w:rPr>
          <w:rFonts w:asciiTheme="minorHAnsi" w:hAnsiTheme="minorHAnsi" w:cstheme="minorHAnsi"/>
          <w:color w:val="auto"/>
        </w:rPr>
        <w:t xml:space="preserve"> </w:t>
      </w:r>
      <w:r w:rsidR="001C5AB7">
        <w:rPr>
          <w:rFonts w:asciiTheme="minorHAnsi" w:hAnsiTheme="minorHAnsi" w:cstheme="minorHAnsi"/>
          <w:color w:val="auto"/>
        </w:rPr>
        <w:t xml:space="preserve">genes. </w:t>
      </w:r>
      <w:r w:rsidR="00F0617C">
        <w:rPr>
          <w:rFonts w:asciiTheme="minorHAnsi" w:hAnsiTheme="minorHAnsi" w:cstheme="minorHAnsi"/>
          <w:color w:val="auto"/>
        </w:rPr>
        <w:t xml:space="preserve">Alternatively, clustered stomata </w:t>
      </w:r>
      <w:r w:rsidR="007249E4">
        <w:rPr>
          <w:rFonts w:asciiTheme="minorHAnsi" w:hAnsiTheme="minorHAnsi" w:cstheme="minorHAnsi"/>
          <w:color w:val="auto"/>
        </w:rPr>
        <w:t xml:space="preserve">can be also induced </w:t>
      </w:r>
      <w:r w:rsidR="00F0617C">
        <w:rPr>
          <w:rFonts w:asciiTheme="minorHAnsi" w:hAnsiTheme="minorHAnsi" w:cstheme="minorHAnsi"/>
          <w:color w:val="auto"/>
        </w:rPr>
        <w:t>by exogenous treatment</w:t>
      </w:r>
      <w:r w:rsidR="00434EB0">
        <w:rPr>
          <w:rFonts w:asciiTheme="minorHAnsi" w:hAnsiTheme="minorHAnsi" w:cstheme="minorHAnsi"/>
          <w:color w:val="auto"/>
        </w:rPr>
        <w:t>s</w:t>
      </w:r>
      <w:r w:rsidR="00312564">
        <w:rPr>
          <w:rFonts w:asciiTheme="minorHAnsi" w:hAnsiTheme="minorHAnsi" w:cstheme="minorHAnsi"/>
          <w:color w:val="auto"/>
        </w:rPr>
        <w:t xml:space="preserve"> without </w:t>
      </w:r>
      <w:r w:rsidR="00212EB6">
        <w:rPr>
          <w:rFonts w:asciiTheme="minorHAnsi" w:hAnsiTheme="minorHAnsi" w:cstheme="minorHAnsi"/>
          <w:color w:val="auto"/>
        </w:rPr>
        <w:t>gen</w:t>
      </w:r>
      <w:r w:rsidR="00212EB6">
        <w:rPr>
          <w:rFonts w:asciiTheme="minorHAnsi" w:hAnsiTheme="minorHAnsi" w:cstheme="minorHAnsi"/>
          <w:color w:val="auto"/>
          <w:lang w:eastAsia="ja-JP"/>
        </w:rPr>
        <w:t>e</w:t>
      </w:r>
      <w:r w:rsidR="00212EB6">
        <w:rPr>
          <w:rFonts w:asciiTheme="minorHAnsi" w:hAnsiTheme="minorHAnsi" w:cstheme="minorHAnsi"/>
          <w:color w:val="auto"/>
        </w:rPr>
        <w:t>tic</w:t>
      </w:r>
      <w:r w:rsidR="008270A1">
        <w:rPr>
          <w:rFonts w:asciiTheme="minorHAnsi" w:hAnsiTheme="minorHAnsi" w:cstheme="minorHAnsi"/>
          <w:color w:val="auto"/>
        </w:rPr>
        <w:t xml:space="preserve"> modification</w:t>
      </w:r>
      <w:r w:rsidR="00F0617C">
        <w:rPr>
          <w:rFonts w:asciiTheme="minorHAnsi" w:hAnsiTheme="minorHAnsi" w:cstheme="minorHAnsi"/>
          <w:color w:val="auto"/>
        </w:rPr>
        <w:t>. I</w:t>
      </w:r>
      <w:r w:rsidR="00C4110D">
        <w:rPr>
          <w:rFonts w:asciiTheme="minorHAnsi" w:hAnsiTheme="minorHAnsi" w:cstheme="minorHAnsi"/>
          <w:color w:val="auto"/>
        </w:rPr>
        <w:t xml:space="preserve">n this article, </w:t>
      </w:r>
      <w:r w:rsidR="00F0617C">
        <w:rPr>
          <w:rFonts w:asciiTheme="minorHAnsi" w:hAnsiTheme="minorHAnsi" w:cstheme="minorHAnsi"/>
          <w:color w:val="auto"/>
        </w:rPr>
        <w:t xml:space="preserve">we describe </w:t>
      </w:r>
      <w:r w:rsidR="00CA3795">
        <w:rPr>
          <w:rFonts w:asciiTheme="minorHAnsi" w:hAnsiTheme="minorHAnsi" w:cstheme="minorHAnsi"/>
          <w:color w:val="auto"/>
        </w:rPr>
        <w:t xml:space="preserve">a </w:t>
      </w:r>
      <w:r w:rsidR="00C4110D">
        <w:rPr>
          <w:rFonts w:asciiTheme="minorHAnsi" w:hAnsiTheme="minorHAnsi" w:cstheme="minorHAnsi"/>
          <w:color w:val="auto"/>
        </w:rPr>
        <w:t>simple induction system for clustered stomata</w:t>
      </w:r>
      <w:r w:rsidR="00007293">
        <w:rPr>
          <w:rFonts w:asciiTheme="minorHAnsi" w:hAnsiTheme="minorHAnsi" w:cstheme="minorHAnsi"/>
          <w:color w:val="auto"/>
        </w:rPr>
        <w:t xml:space="preserve"> in </w:t>
      </w:r>
      <w:r w:rsidR="00007293" w:rsidRPr="00C4110D">
        <w:rPr>
          <w:rFonts w:asciiTheme="minorHAnsi" w:hAnsiTheme="minorHAnsi" w:cstheme="minorHAnsi"/>
          <w:i/>
          <w:color w:val="auto"/>
        </w:rPr>
        <w:t>Arabidopsis thaliana</w:t>
      </w:r>
      <w:r w:rsidR="00007293">
        <w:rPr>
          <w:rFonts w:asciiTheme="minorHAnsi" w:hAnsiTheme="minorHAnsi" w:cstheme="minorHAnsi"/>
          <w:color w:val="auto"/>
        </w:rPr>
        <w:t xml:space="preserve"> seedlings</w:t>
      </w:r>
      <w:r w:rsidR="00C4110D">
        <w:rPr>
          <w:rFonts w:asciiTheme="minorHAnsi" w:hAnsiTheme="minorHAnsi" w:cstheme="minorHAnsi"/>
          <w:color w:val="auto"/>
        </w:rPr>
        <w:t xml:space="preserve"> by immersion treatment with</w:t>
      </w:r>
      <w:r w:rsidR="00434EB0">
        <w:rPr>
          <w:rFonts w:asciiTheme="minorHAnsi" w:hAnsiTheme="minorHAnsi" w:cstheme="minorHAnsi"/>
          <w:color w:val="auto"/>
        </w:rPr>
        <w:t xml:space="preserve"> a</w:t>
      </w:r>
      <w:r w:rsidR="00C4110D">
        <w:rPr>
          <w:rFonts w:asciiTheme="minorHAnsi" w:hAnsiTheme="minorHAnsi" w:cstheme="minorHAnsi"/>
          <w:color w:val="auto"/>
        </w:rPr>
        <w:t xml:space="preserve"> sucrose-containing </w:t>
      </w:r>
      <w:r w:rsidR="00F50C6D">
        <w:rPr>
          <w:rFonts w:asciiTheme="minorHAnsi" w:hAnsiTheme="minorHAnsi" w:cstheme="minorHAnsi"/>
          <w:color w:val="auto"/>
        </w:rPr>
        <w:t>medium solution</w:t>
      </w:r>
      <w:r w:rsidR="00C4110D">
        <w:rPr>
          <w:rFonts w:asciiTheme="minorHAnsi" w:hAnsiTheme="minorHAnsi" w:cstheme="minorHAnsi"/>
          <w:color w:val="auto"/>
        </w:rPr>
        <w:t>.</w:t>
      </w:r>
      <w:r w:rsidR="002873C0">
        <w:rPr>
          <w:rFonts w:asciiTheme="minorHAnsi" w:hAnsiTheme="minorHAnsi" w:cstheme="minorHAnsi"/>
          <w:color w:val="auto"/>
        </w:rPr>
        <w:t xml:space="preserve"> </w:t>
      </w:r>
      <w:r w:rsidR="00956D75">
        <w:rPr>
          <w:rFonts w:asciiTheme="minorHAnsi" w:hAnsiTheme="minorHAnsi" w:cstheme="minorHAnsi"/>
          <w:color w:val="auto"/>
        </w:rPr>
        <w:t xml:space="preserve">Our method is easy and </w:t>
      </w:r>
      <w:r w:rsidR="00F50C6D">
        <w:rPr>
          <w:rFonts w:asciiTheme="minorHAnsi" w:hAnsiTheme="minorHAnsi" w:cstheme="minorHAnsi"/>
          <w:color w:val="auto"/>
        </w:rPr>
        <w:t xml:space="preserve">directly </w:t>
      </w:r>
      <w:r w:rsidR="00956D75">
        <w:rPr>
          <w:rFonts w:asciiTheme="minorHAnsi" w:hAnsiTheme="minorHAnsi" w:cstheme="minorHAnsi"/>
          <w:color w:val="auto"/>
        </w:rPr>
        <w:t xml:space="preserve">applicable </w:t>
      </w:r>
      <w:r w:rsidR="00434EB0">
        <w:rPr>
          <w:rFonts w:asciiTheme="minorHAnsi" w:hAnsiTheme="minorHAnsi" w:cstheme="minorHAnsi"/>
          <w:color w:val="auto"/>
        </w:rPr>
        <w:t xml:space="preserve">to </w:t>
      </w:r>
      <w:r w:rsidR="00956D75">
        <w:rPr>
          <w:rFonts w:asciiTheme="minorHAnsi" w:hAnsiTheme="minorHAnsi" w:cstheme="minorHAnsi"/>
          <w:color w:val="auto"/>
        </w:rPr>
        <w:t xml:space="preserve">transgenic </w:t>
      </w:r>
      <w:r w:rsidR="00A96205">
        <w:rPr>
          <w:rFonts w:asciiTheme="minorHAnsi" w:hAnsiTheme="minorHAnsi" w:cstheme="minorHAnsi"/>
          <w:color w:val="auto"/>
        </w:rPr>
        <w:t xml:space="preserve">or mutant </w:t>
      </w:r>
      <w:r w:rsidR="00956D75">
        <w:rPr>
          <w:rFonts w:asciiTheme="minorHAnsi" w:hAnsiTheme="minorHAnsi" w:cstheme="minorHAnsi"/>
          <w:color w:val="auto"/>
        </w:rPr>
        <w:t>lines</w:t>
      </w:r>
      <w:r w:rsidR="00B325D1">
        <w:rPr>
          <w:rFonts w:asciiTheme="minorHAnsi" w:hAnsiTheme="minorHAnsi" w:cstheme="minorHAnsi"/>
          <w:color w:val="auto"/>
        </w:rPr>
        <w:t xml:space="preserve">. </w:t>
      </w:r>
      <w:r w:rsidR="00007293">
        <w:rPr>
          <w:rFonts w:cs="Arial"/>
          <w:color w:val="000000" w:themeColor="text1"/>
        </w:rPr>
        <w:t xml:space="preserve">Larger chloroplasts </w:t>
      </w:r>
      <w:r w:rsidR="00007293" w:rsidRPr="001E59CB">
        <w:rPr>
          <w:rFonts w:cs="Arial"/>
          <w:color w:val="000000" w:themeColor="text1"/>
        </w:rPr>
        <w:t xml:space="preserve">are presented </w:t>
      </w:r>
      <w:r w:rsidR="00007293">
        <w:rPr>
          <w:rFonts w:cs="Arial"/>
          <w:color w:val="000000" w:themeColor="text1"/>
        </w:rPr>
        <w:t>a</w:t>
      </w:r>
      <w:r w:rsidR="00116548" w:rsidRPr="001E59CB">
        <w:rPr>
          <w:rFonts w:cs="Arial"/>
          <w:color w:val="000000" w:themeColor="text1"/>
        </w:rPr>
        <w:t xml:space="preserve">s a </w:t>
      </w:r>
      <w:r w:rsidR="00116548">
        <w:rPr>
          <w:rFonts w:cs="Arial"/>
          <w:color w:val="000000" w:themeColor="text1"/>
        </w:rPr>
        <w:t>cell biological hallmark</w:t>
      </w:r>
      <w:r w:rsidR="00116548" w:rsidRPr="001E59CB">
        <w:rPr>
          <w:rFonts w:cs="Arial"/>
          <w:color w:val="000000" w:themeColor="text1"/>
        </w:rPr>
        <w:t xml:space="preserve"> of </w:t>
      </w:r>
      <w:r w:rsidR="00116548">
        <w:rPr>
          <w:rFonts w:cs="Arial"/>
          <w:color w:val="000000" w:themeColor="text1"/>
        </w:rPr>
        <w:t xml:space="preserve">sucrose-induced clustered guard cells. In addition, </w:t>
      </w:r>
      <w:r w:rsidR="00676957">
        <w:rPr>
          <w:rFonts w:cs="Arial"/>
          <w:color w:val="000000" w:themeColor="text1"/>
        </w:rPr>
        <w:t xml:space="preserve">a </w:t>
      </w:r>
      <w:r w:rsidR="0087017A">
        <w:rPr>
          <w:rFonts w:cs="Arial"/>
          <w:color w:val="000000" w:themeColor="text1"/>
        </w:rPr>
        <w:t xml:space="preserve">representative confocal microscopic image of cortical microtubules </w:t>
      </w:r>
      <w:r w:rsidR="00434EB0">
        <w:rPr>
          <w:rFonts w:cs="Arial"/>
          <w:color w:val="000000" w:themeColor="text1"/>
        </w:rPr>
        <w:t xml:space="preserve">is </w:t>
      </w:r>
      <w:r w:rsidR="00C55501">
        <w:rPr>
          <w:rFonts w:cs="Arial"/>
          <w:color w:val="000000" w:themeColor="text1"/>
        </w:rPr>
        <w:t xml:space="preserve">shown </w:t>
      </w:r>
      <w:r w:rsidR="00116548">
        <w:rPr>
          <w:rFonts w:cs="Arial"/>
          <w:color w:val="000000" w:themeColor="text1"/>
        </w:rPr>
        <w:t xml:space="preserve">as </w:t>
      </w:r>
      <w:r w:rsidR="00676957">
        <w:rPr>
          <w:rFonts w:cs="Arial"/>
          <w:color w:val="000000" w:themeColor="text1"/>
        </w:rPr>
        <w:t xml:space="preserve">an </w:t>
      </w:r>
      <w:r w:rsidR="00116548">
        <w:rPr>
          <w:rFonts w:cs="Arial"/>
          <w:color w:val="000000" w:themeColor="text1"/>
        </w:rPr>
        <w:t xml:space="preserve">example </w:t>
      </w:r>
      <w:r w:rsidR="00434EB0">
        <w:rPr>
          <w:rFonts w:cs="Arial"/>
          <w:color w:val="000000" w:themeColor="text1"/>
        </w:rPr>
        <w:t xml:space="preserve">of </w:t>
      </w:r>
      <w:r w:rsidR="00116548">
        <w:rPr>
          <w:rFonts w:cs="Arial"/>
          <w:color w:val="000000" w:themeColor="text1"/>
        </w:rPr>
        <w:t>intracellular observation of clustered guard cells</w:t>
      </w:r>
      <w:r w:rsidR="0087017A">
        <w:rPr>
          <w:rFonts w:cs="Arial"/>
          <w:color w:val="000000" w:themeColor="text1"/>
        </w:rPr>
        <w:t>.</w:t>
      </w:r>
      <w:r w:rsidR="00116548">
        <w:rPr>
          <w:rFonts w:cs="Arial"/>
          <w:color w:val="000000" w:themeColor="text1"/>
        </w:rPr>
        <w:t xml:space="preserve"> </w:t>
      </w:r>
      <w:r w:rsidR="00434EB0">
        <w:rPr>
          <w:rFonts w:cs="Arial"/>
          <w:color w:val="000000" w:themeColor="text1"/>
        </w:rPr>
        <w:t>The r</w:t>
      </w:r>
      <w:r w:rsidR="0087017A">
        <w:rPr>
          <w:rFonts w:cs="Arial"/>
          <w:color w:val="000000" w:themeColor="text1"/>
        </w:rPr>
        <w:t xml:space="preserve">adial orientation </w:t>
      </w:r>
      <w:r w:rsidR="0087017A">
        <w:rPr>
          <w:rFonts w:cs="Arial"/>
          <w:color w:val="000000" w:themeColor="text1"/>
        </w:rPr>
        <w:lastRenderedPageBreak/>
        <w:t>of cortical microtubules is maintained in clustered guard cells as in spaced guard cells in control condition</w:t>
      </w:r>
      <w:r w:rsidR="00434EB0">
        <w:rPr>
          <w:rFonts w:cs="Arial"/>
          <w:color w:val="000000" w:themeColor="text1"/>
        </w:rPr>
        <w:t>s</w:t>
      </w:r>
      <w:r w:rsidR="0087017A">
        <w:rPr>
          <w:rFonts w:cs="Arial"/>
          <w:color w:val="000000" w:themeColor="text1"/>
        </w:rPr>
        <w:t>.</w:t>
      </w:r>
    </w:p>
    <w:p w14:paraId="4C7D5FD5" w14:textId="77777777" w:rsidR="006305D7" w:rsidRPr="00951C51" w:rsidRDefault="006305D7" w:rsidP="001B1519">
      <w:pPr>
        <w:rPr>
          <w:rFonts w:asciiTheme="minorHAnsi" w:hAnsiTheme="minorHAnsi" w:cstheme="minorHAnsi"/>
          <w:highlight w:val="yellow"/>
        </w:rPr>
      </w:pPr>
    </w:p>
    <w:p w14:paraId="4C719B2C" w14:textId="4EC91FCA" w:rsidR="00F45E1F" w:rsidRPr="0026635B" w:rsidRDefault="006305D7" w:rsidP="00F45E1F">
      <w:pPr>
        <w:rPr>
          <w:rFonts w:asciiTheme="minorHAnsi" w:hAnsiTheme="minorHAnsi" w:cstheme="minorHAnsi"/>
          <w:i/>
          <w:color w:val="auto"/>
        </w:rPr>
      </w:pPr>
      <w:r w:rsidRPr="0026635B">
        <w:rPr>
          <w:rFonts w:asciiTheme="minorHAnsi" w:hAnsiTheme="minorHAnsi" w:cstheme="minorHAnsi"/>
          <w:b/>
          <w:color w:val="auto"/>
        </w:rPr>
        <w:t>INTRODUCTION</w:t>
      </w:r>
      <w:r w:rsidRPr="0026635B">
        <w:rPr>
          <w:rFonts w:asciiTheme="minorHAnsi" w:hAnsiTheme="minorHAnsi" w:cstheme="minorHAnsi"/>
          <w:b/>
          <w:bCs/>
          <w:color w:val="auto"/>
        </w:rPr>
        <w:t>:</w:t>
      </w:r>
    </w:p>
    <w:p w14:paraId="7E81ACE6" w14:textId="4EE8958A" w:rsidR="00CA28D8" w:rsidRDefault="00E13EB8" w:rsidP="00F37D2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p</w:t>
      </w:r>
      <w:r w:rsidR="00074549" w:rsidRPr="0026635B">
        <w:rPr>
          <w:rFonts w:asciiTheme="minorHAnsi" w:hAnsiTheme="minorHAnsi" w:cstheme="minorHAnsi"/>
          <w:color w:val="auto"/>
        </w:rPr>
        <w:t xml:space="preserve">lant stoma </w:t>
      </w:r>
      <w:r w:rsidR="00067B39">
        <w:rPr>
          <w:rFonts w:asciiTheme="minorHAnsi" w:hAnsiTheme="minorHAnsi" w:cstheme="minorHAnsi"/>
          <w:color w:val="auto"/>
        </w:rPr>
        <w:t>is</w:t>
      </w:r>
      <w:r w:rsidR="00074549" w:rsidRPr="0026635B">
        <w:rPr>
          <w:rFonts w:asciiTheme="minorHAnsi" w:hAnsiTheme="minorHAnsi" w:cstheme="minorHAnsi"/>
          <w:color w:val="auto"/>
        </w:rPr>
        <w:t xml:space="preserve"> </w:t>
      </w:r>
      <w:r w:rsidR="00067B39">
        <w:rPr>
          <w:rFonts w:asciiTheme="minorHAnsi" w:hAnsiTheme="minorHAnsi" w:cstheme="minorHAnsi"/>
          <w:color w:val="auto"/>
        </w:rPr>
        <w:t xml:space="preserve">an </w:t>
      </w:r>
      <w:r w:rsidR="00074549" w:rsidRPr="0026635B">
        <w:rPr>
          <w:rFonts w:asciiTheme="minorHAnsi" w:hAnsiTheme="minorHAnsi" w:cstheme="minorHAnsi"/>
          <w:color w:val="auto"/>
        </w:rPr>
        <w:t>essential organ for gas exchange for photosynthesis and transpiration</w:t>
      </w:r>
      <w:r w:rsidR="003042AD">
        <w:rPr>
          <w:rFonts w:asciiTheme="minorHAnsi" w:hAnsiTheme="minorHAnsi" w:cstheme="minorHAnsi"/>
          <w:color w:val="auto"/>
        </w:rPr>
        <w:t xml:space="preserve">, and </w:t>
      </w:r>
      <w:r>
        <w:rPr>
          <w:rFonts w:asciiTheme="minorHAnsi" w:hAnsiTheme="minorHAnsi" w:cstheme="minorHAnsi"/>
          <w:color w:val="auto"/>
        </w:rPr>
        <w:t xml:space="preserve">stomatal </w:t>
      </w:r>
      <w:r w:rsidR="003042AD">
        <w:rPr>
          <w:rFonts w:asciiTheme="minorHAnsi" w:hAnsiTheme="minorHAnsi" w:cstheme="minorHAnsi"/>
          <w:color w:val="auto"/>
        </w:rPr>
        <w:t xml:space="preserve">movement is </w:t>
      </w:r>
      <w:r w:rsidR="003042AD" w:rsidRPr="001947EF">
        <w:rPr>
          <w:rFonts w:asciiTheme="minorHAnsi" w:hAnsiTheme="minorHAnsi" w:cstheme="minorHAnsi"/>
          <w:color w:val="auto"/>
        </w:rPr>
        <w:t>accomplished by significant</w:t>
      </w:r>
      <w:r w:rsidR="003042AD">
        <w:rPr>
          <w:rFonts w:asciiTheme="minorHAnsi" w:hAnsiTheme="minorHAnsi" w:cstheme="minorHAnsi"/>
          <w:color w:val="auto"/>
        </w:rPr>
        <w:t xml:space="preserve"> changes in guard cells</w:t>
      </w:r>
      <w:r w:rsidR="00D93A6D">
        <w:rPr>
          <w:rFonts w:asciiTheme="minorHAnsi" w:hAnsiTheme="minorHAnsi" w:cstheme="minorHAnsi"/>
          <w:color w:val="auto"/>
        </w:rPr>
        <w:t xml:space="preserve"> </w:t>
      </w:r>
      <w:r w:rsidR="00D93A6D" w:rsidRPr="00D93A6D">
        <w:rPr>
          <w:rFonts w:asciiTheme="minorHAnsi" w:hAnsiTheme="minorHAnsi" w:cstheme="minorHAnsi" w:hint="eastAsia"/>
          <w:color w:val="auto"/>
        </w:rPr>
        <w:t>through ion</w:t>
      </w:r>
      <w:r w:rsidR="00D93A6D">
        <w:rPr>
          <w:rFonts w:asciiTheme="minorHAnsi" w:hAnsiTheme="minorHAnsi" w:cstheme="minorHAnsi" w:hint="eastAsia"/>
          <w:color w:val="auto"/>
          <w:lang w:eastAsia="ja-JP"/>
        </w:rPr>
        <w:t>-</w:t>
      </w:r>
      <w:r w:rsidR="00D93A6D" w:rsidRPr="00D93A6D">
        <w:rPr>
          <w:rFonts w:asciiTheme="minorHAnsi" w:hAnsiTheme="minorHAnsi" w:cstheme="minorHAnsi" w:hint="eastAsia"/>
          <w:color w:val="auto"/>
        </w:rPr>
        <w:t>driven uptake and release of water</w:t>
      </w:r>
      <w:r w:rsidR="00074549" w:rsidRPr="0026635B">
        <w:rPr>
          <w:rFonts w:asciiTheme="minorHAnsi" w:hAnsiTheme="minorHAnsi" w:cstheme="minorHAnsi"/>
          <w:color w:val="auto"/>
        </w:rPr>
        <w:t>.</w:t>
      </w:r>
      <w:r w:rsidR="00C50638" w:rsidRPr="0026635B">
        <w:rPr>
          <w:rFonts w:asciiTheme="minorHAnsi" w:hAnsiTheme="minorHAnsi" w:cstheme="minorHAnsi"/>
          <w:color w:val="auto"/>
        </w:rPr>
        <w:t xml:space="preserve"> </w:t>
      </w:r>
      <w:r w:rsidR="00067B39">
        <w:rPr>
          <w:rFonts w:asciiTheme="minorHAnsi" w:hAnsiTheme="minorHAnsi" w:cstheme="minorHAnsi"/>
          <w:color w:val="auto"/>
        </w:rPr>
        <w:t>U</w:t>
      </w:r>
      <w:r w:rsidR="00067B39" w:rsidRPr="0026635B">
        <w:rPr>
          <w:rFonts w:asciiTheme="minorHAnsi" w:hAnsiTheme="minorHAnsi" w:cstheme="minorHAnsi"/>
          <w:color w:val="auto"/>
        </w:rPr>
        <w:t>nder a microscope</w:t>
      </w:r>
      <w:r w:rsidR="00067B39">
        <w:rPr>
          <w:rFonts w:asciiTheme="minorHAnsi" w:hAnsiTheme="minorHAnsi" w:cstheme="minorHAnsi"/>
          <w:color w:val="auto"/>
        </w:rPr>
        <w:t>,</w:t>
      </w:r>
      <w:r w:rsidR="00067B39" w:rsidRPr="0026635B">
        <w:rPr>
          <w:rFonts w:asciiTheme="minorHAnsi" w:hAnsiTheme="minorHAnsi" w:cstheme="minorHAnsi"/>
          <w:color w:val="auto"/>
        </w:rPr>
        <w:t xml:space="preserve"> </w:t>
      </w:r>
      <w:r w:rsidR="00067B39">
        <w:rPr>
          <w:rFonts w:asciiTheme="minorHAnsi" w:hAnsiTheme="minorHAnsi" w:cstheme="minorHAnsi"/>
          <w:color w:val="auto"/>
        </w:rPr>
        <w:t>w</w:t>
      </w:r>
      <w:r w:rsidR="00074549" w:rsidRPr="0026635B">
        <w:rPr>
          <w:rFonts w:asciiTheme="minorHAnsi" w:hAnsiTheme="minorHAnsi" w:cstheme="minorHAnsi"/>
          <w:color w:val="auto"/>
        </w:rPr>
        <w:t>e can observe</w:t>
      </w:r>
      <w:r>
        <w:rPr>
          <w:rFonts w:asciiTheme="minorHAnsi" w:hAnsiTheme="minorHAnsi" w:cstheme="minorHAnsi"/>
          <w:color w:val="auto"/>
        </w:rPr>
        <w:t xml:space="preserve"> a</w:t>
      </w:r>
      <w:r w:rsidR="00074549" w:rsidRPr="0026635B">
        <w:rPr>
          <w:rFonts w:asciiTheme="minorHAnsi" w:hAnsiTheme="minorHAnsi" w:cstheme="minorHAnsi"/>
          <w:color w:val="auto"/>
        </w:rPr>
        <w:t xml:space="preserve"> </w:t>
      </w:r>
      <w:r w:rsidR="00C50638" w:rsidRPr="0026635B">
        <w:rPr>
          <w:rFonts w:asciiTheme="minorHAnsi" w:hAnsiTheme="minorHAnsi" w:cstheme="minorHAnsi"/>
          <w:color w:val="auto"/>
        </w:rPr>
        <w:t>s</w:t>
      </w:r>
      <w:r w:rsidR="00074549" w:rsidRPr="0026635B">
        <w:rPr>
          <w:rFonts w:asciiTheme="minorHAnsi" w:hAnsiTheme="minorHAnsi" w:cstheme="minorHAnsi"/>
          <w:color w:val="auto"/>
        </w:rPr>
        <w:t xml:space="preserve">paced </w:t>
      </w:r>
      <w:r w:rsidR="00067B39">
        <w:rPr>
          <w:rFonts w:asciiTheme="minorHAnsi" w:hAnsiTheme="minorHAnsi" w:cstheme="minorHAnsi"/>
          <w:color w:val="auto"/>
        </w:rPr>
        <w:t>distribution</w:t>
      </w:r>
      <w:r w:rsidR="00074549" w:rsidRPr="0026635B">
        <w:rPr>
          <w:rFonts w:asciiTheme="minorHAnsi" w:hAnsiTheme="minorHAnsi" w:cstheme="minorHAnsi"/>
          <w:color w:val="auto"/>
        </w:rPr>
        <w:t xml:space="preserve"> </w:t>
      </w:r>
      <w:r w:rsidR="00C50638" w:rsidRPr="0026635B">
        <w:rPr>
          <w:rFonts w:asciiTheme="minorHAnsi" w:hAnsiTheme="minorHAnsi" w:cstheme="minorHAnsi"/>
          <w:color w:val="auto"/>
        </w:rPr>
        <w:t xml:space="preserve">pattern of stomata </w:t>
      </w:r>
      <w:r w:rsidR="00074549" w:rsidRPr="0026635B">
        <w:rPr>
          <w:rFonts w:asciiTheme="minorHAnsi" w:hAnsiTheme="minorHAnsi" w:cstheme="minorHAnsi"/>
          <w:color w:val="auto"/>
        </w:rPr>
        <w:t>on the surface</w:t>
      </w:r>
      <w:r>
        <w:rPr>
          <w:rFonts w:asciiTheme="minorHAnsi" w:hAnsiTheme="minorHAnsi" w:cstheme="minorHAnsi"/>
          <w:color w:val="auto"/>
        </w:rPr>
        <w:t>s</w:t>
      </w:r>
      <w:r w:rsidR="00074549" w:rsidRPr="0026635B">
        <w:rPr>
          <w:rFonts w:asciiTheme="minorHAnsi" w:hAnsiTheme="minorHAnsi" w:cstheme="minorHAnsi"/>
          <w:color w:val="auto"/>
        </w:rPr>
        <w:t xml:space="preserve"> of leaves and stem</w:t>
      </w:r>
      <w:r>
        <w:rPr>
          <w:rFonts w:asciiTheme="minorHAnsi" w:hAnsiTheme="minorHAnsi" w:cstheme="minorHAnsi"/>
          <w:color w:val="auto"/>
        </w:rPr>
        <w:t>s</w:t>
      </w:r>
      <w:r w:rsidR="00074549" w:rsidRPr="0026635B">
        <w:rPr>
          <w:rFonts w:asciiTheme="minorHAnsi" w:hAnsiTheme="minorHAnsi" w:cstheme="minorHAnsi"/>
          <w:color w:val="auto"/>
        </w:rPr>
        <w:t xml:space="preserve">. </w:t>
      </w:r>
      <w:r w:rsidR="00D94EDE">
        <w:rPr>
          <w:rFonts w:asciiTheme="minorHAnsi" w:hAnsiTheme="minorHAnsi" w:cstheme="minorHAnsi"/>
          <w:color w:val="auto"/>
        </w:rPr>
        <w:t>This s</w:t>
      </w:r>
      <w:r w:rsidR="00947E1D" w:rsidRPr="0026635B">
        <w:rPr>
          <w:rFonts w:asciiTheme="minorHAnsi" w:hAnsiTheme="minorHAnsi" w:cstheme="minorHAnsi"/>
          <w:color w:val="auto"/>
        </w:rPr>
        <w:t xml:space="preserve">paced distribution of stomata is </w:t>
      </w:r>
      <w:r w:rsidR="000553C2">
        <w:rPr>
          <w:rFonts w:asciiTheme="minorHAnsi" w:hAnsiTheme="minorHAnsi" w:cstheme="minorHAnsi"/>
          <w:color w:val="auto"/>
        </w:rPr>
        <w:t>considered</w:t>
      </w:r>
      <w:r w:rsidR="00947E1D" w:rsidRPr="0026635B">
        <w:rPr>
          <w:rFonts w:asciiTheme="minorHAnsi" w:hAnsiTheme="minorHAnsi" w:cstheme="minorHAnsi"/>
          <w:color w:val="auto"/>
        </w:rPr>
        <w:t xml:space="preserve"> to help stomatal movement</w:t>
      </w:r>
      <w:r>
        <w:rPr>
          <w:rFonts w:asciiTheme="minorHAnsi" w:hAnsiTheme="minorHAnsi" w:cstheme="minorHAnsi"/>
          <w:color w:val="auto"/>
        </w:rPr>
        <w:t>,</w:t>
      </w:r>
      <w:r w:rsidR="00947E1D" w:rsidRPr="0026635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which</w:t>
      </w:r>
      <w:r w:rsidRPr="0026635B">
        <w:rPr>
          <w:rFonts w:asciiTheme="minorHAnsi" w:hAnsiTheme="minorHAnsi" w:cstheme="minorHAnsi"/>
          <w:color w:val="auto"/>
        </w:rPr>
        <w:t xml:space="preserve"> </w:t>
      </w:r>
      <w:r w:rsidR="00947E1D" w:rsidRPr="0026635B">
        <w:rPr>
          <w:rFonts w:asciiTheme="minorHAnsi" w:hAnsiTheme="minorHAnsi" w:cstheme="minorHAnsi"/>
          <w:color w:val="auto"/>
        </w:rPr>
        <w:t>is regulated by ion and water exchange between guard cells and neighboring epidermal cells</w:t>
      </w:r>
      <w:r w:rsidR="009C4858">
        <w:rPr>
          <w:rFonts w:asciiTheme="minorHAnsi" w:hAnsiTheme="minorHAnsi" w:cstheme="minorHAnsi"/>
          <w:color w:val="auto"/>
          <w:vertAlign w:val="superscript"/>
          <w:lang w:eastAsia="ja-JP"/>
        </w:rPr>
        <w:t>1,2</w:t>
      </w:r>
      <w:r w:rsidR="00947E1D" w:rsidRPr="0026635B">
        <w:rPr>
          <w:rFonts w:asciiTheme="minorHAnsi" w:hAnsiTheme="minorHAnsi" w:cstheme="minorHAnsi"/>
          <w:color w:val="auto"/>
        </w:rPr>
        <w:t xml:space="preserve">. </w:t>
      </w:r>
      <w:r w:rsidR="00DA3021">
        <w:rPr>
          <w:rFonts w:asciiTheme="minorHAnsi" w:hAnsiTheme="minorHAnsi" w:cstheme="minorHAnsi"/>
          <w:color w:val="auto"/>
        </w:rPr>
        <w:t>E</w:t>
      </w:r>
      <w:r w:rsidRPr="0026635B">
        <w:rPr>
          <w:rFonts w:asciiTheme="minorHAnsi" w:hAnsiTheme="minorHAnsi" w:cstheme="minorHAnsi"/>
          <w:color w:val="auto"/>
        </w:rPr>
        <w:t>xperimental induction system</w:t>
      </w:r>
      <w:r w:rsidR="00DA3021">
        <w:rPr>
          <w:rFonts w:asciiTheme="minorHAnsi" w:hAnsiTheme="minorHAnsi" w:cstheme="minorHAnsi"/>
          <w:color w:val="auto"/>
        </w:rPr>
        <w:t>s</w:t>
      </w:r>
      <w:r w:rsidRPr="0026635B">
        <w:rPr>
          <w:rFonts w:asciiTheme="minorHAnsi" w:hAnsiTheme="minorHAnsi" w:cstheme="minorHAnsi"/>
          <w:color w:val="auto"/>
        </w:rPr>
        <w:t xml:space="preserve"> for clustered stomata </w:t>
      </w:r>
      <w:r w:rsidR="00DA3021">
        <w:rPr>
          <w:rFonts w:asciiTheme="minorHAnsi" w:hAnsiTheme="minorHAnsi" w:cstheme="minorHAnsi"/>
          <w:color w:val="auto"/>
        </w:rPr>
        <w:t>are</w:t>
      </w:r>
      <w:r w:rsidRPr="0026635B">
        <w:rPr>
          <w:rFonts w:asciiTheme="minorHAnsi" w:hAnsiTheme="minorHAnsi" w:cstheme="minorHAnsi"/>
          <w:color w:val="auto"/>
        </w:rPr>
        <w:t xml:space="preserve"> useful </w:t>
      </w:r>
      <w:r>
        <w:rPr>
          <w:rFonts w:asciiTheme="minorHAnsi" w:hAnsiTheme="minorHAnsi" w:cstheme="minorHAnsi"/>
          <w:color w:val="auto"/>
        </w:rPr>
        <w:t>for</w:t>
      </w:r>
      <w:r w:rsidRPr="0026635B">
        <w:rPr>
          <w:rFonts w:asciiTheme="minorHAnsi" w:hAnsiTheme="minorHAnsi" w:cstheme="minorHAnsi"/>
          <w:color w:val="auto"/>
        </w:rPr>
        <w:t xml:space="preserve"> </w:t>
      </w:r>
      <w:r w:rsidR="00947E1D" w:rsidRPr="0026635B">
        <w:rPr>
          <w:rFonts w:asciiTheme="minorHAnsi" w:hAnsiTheme="minorHAnsi" w:cstheme="minorHAnsi"/>
          <w:color w:val="auto"/>
        </w:rPr>
        <w:t>investigat</w:t>
      </w:r>
      <w:r>
        <w:rPr>
          <w:rFonts w:asciiTheme="minorHAnsi" w:hAnsiTheme="minorHAnsi" w:cstheme="minorHAnsi"/>
          <w:color w:val="auto"/>
        </w:rPr>
        <w:t>ing</w:t>
      </w:r>
      <w:r w:rsidR="00947E1D" w:rsidRPr="0026635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336C90">
        <w:rPr>
          <w:rFonts w:asciiTheme="minorHAnsi" w:hAnsiTheme="minorHAnsi" w:cstheme="minorHAnsi"/>
          <w:color w:val="auto"/>
        </w:rPr>
        <w:t>importance</w:t>
      </w:r>
      <w:r w:rsidR="00947E1D" w:rsidRPr="0026635B">
        <w:rPr>
          <w:rFonts w:asciiTheme="minorHAnsi" w:hAnsiTheme="minorHAnsi" w:cstheme="minorHAnsi"/>
          <w:color w:val="auto"/>
        </w:rPr>
        <w:t xml:space="preserve"> of the spaced distribution of stomata.</w:t>
      </w:r>
      <w:r w:rsidR="00CA28D8">
        <w:rPr>
          <w:rFonts w:asciiTheme="minorHAnsi" w:hAnsiTheme="minorHAnsi" w:cstheme="minorHAnsi"/>
          <w:color w:val="auto"/>
        </w:rPr>
        <w:t xml:space="preserve"> </w:t>
      </w:r>
    </w:p>
    <w:p w14:paraId="6A6B3065" w14:textId="77777777" w:rsidR="00CA28D8" w:rsidRDefault="00CA28D8" w:rsidP="00F37D2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739B0FA9" w14:textId="5C770928" w:rsidR="00F37D2B" w:rsidRPr="0026635B" w:rsidRDefault="00067B39" w:rsidP="00F37D2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It has been reported that </w:t>
      </w:r>
      <w:r w:rsidR="00336C90">
        <w:rPr>
          <w:rFonts w:asciiTheme="minorHAnsi" w:hAnsiTheme="minorHAnsi" w:cstheme="minorHAnsi"/>
          <w:color w:val="auto"/>
        </w:rPr>
        <w:t xml:space="preserve">spatial </w:t>
      </w:r>
      <w:r w:rsidR="00947E1D" w:rsidRPr="0026635B">
        <w:rPr>
          <w:rFonts w:asciiTheme="minorHAnsi" w:hAnsiTheme="minorHAnsi" w:cstheme="minorHAnsi"/>
          <w:color w:val="auto"/>
        </w:rPr>
        <w:t xml:space="preserve">clustering </w:t>
      </w:r>
      <w:r w:rsidR="00336C90">
        <w:rPr>
          <w:rFonts w:asciiTheme="minorHAnsi" w:hAnsiTheme="minorHAnsi" w:cstheme="minorHAnsi"/>
          <w:color w:val="auto"/>
        </w:rPr>
        <w:t xml:space="preserve">of stomata </w:t>
      </w:r>
      <w:r w:rsidR="00947E1D" w:rsidRPr="0026635B">
        <w:rPr>
          <w:rFonts w:asciiTheme="minorHAnsi" w:hAnsiTheme="minorHAnsi" w:cstheme="minorHAnsi"/>
          <w:color w:val="auto"/>
        </w:rPr>
        <w:t>can be induced by gene</w:t>
      </w:r>
      <w:r w:rsidR="00CA28D8">
        <w:rPr>
          <w:rFonts w:asciiTheme="minorHAnsi" w:hAnsiTheme="minorHAnsi" w:cstheme="minorHAnsi"/>
          <w:color w:val="auto"/>
        </w:rPr>
        <w:t xml:space="preserve">tic </w:t>
      </w:r>
      <w:r w:rsidR="00372A02">
        <w:rPr>
          <w:rFonts w:asciiTheme="minorHAnsi" w:hAnsiTheme="minorHAnsi" w:cstheme="minorHAnsi"/>
          <w:color w:val="auto"/>
        </w:rPr>
        <w:t>modification</w:t>
      </w:r>
      <w:r w:rsidR="00947E1D" w:rsidRPr="0026635B">
        <w:rPr>
          <w:rFonts w:asciiTheme="minorHAnsi" w:hAnsiTheme="minorHAnsi" w:cstheme="minorHAnsi"/>
          <w:color w:val="auto"/>
        </w:rPr>
        <w:t xml:space="preserve"> </w:t>
      </w:r>
      <w:r w:rsidR="00B7314C">
        <w:rPr>
          <w:rFonts w:asciiTheme="minorHAnsi" w:hAnsiTheme="minorHAnsi" w:cstheme="minorHAnsi"/>
          <w:color w:val="auto"/>
        </w:rPr>
        <w:t xml:space="preserve">of </w:t>
      </w:r>
      <w:r w:rsidR="009C4858">
        <w:rPr>
          <w:rFonts w:asciiTheme="minorHAnsi" w:hAnsiTheme="minorHAnsi" w:cstheme="minorHAnsi"/>
          <w:color w:val="auto"/>
        </w:rPr>
        <w:t xml:space="preserve">key </w:t>
      </w:r>
      <w:r w:rsidR="00C02C1E">
        <w:rPr>
          <w:rFonts w:asciiTheme="minorHAnsi" w:hAnsiTheme="minorHAnsi" w:cstheme="minorHAnsi"/>
          <w:color w:val="auto"/>
        </w:rPr>
        <w:t>genes</w:t>
      </w:r>
      <w:r w:rsidR="009C4858">
        <w:rPr>
          <w:rFonts w:asciiTheme="minorHAnsi" w:hAnsiTheme="minorHAnsi" w:cstheme="minorHAnsi"/>
          <w:color w:val="auto"/>
        </w:rPr>
        <w:t xml:space="preserve"> for</w:t>
      </w:r>
      <w:r w:rsidR="00947E1D" w:rsidRPr="0026635B">
        <w:rPr>
          <w:rFonts w:asciiTheme="minorHAnsi" w:hAnsiTheme="minorHAnsi" w:cstheme="minorHAnsi"/>
          <w:color w:val="auto"/>
        </w:rPr>
        <w:t xml:space="preserve"> </w:t>
      </w:r>
      <w:r w:rsidR="00C50638" w:rsidRPr="0026635B">
        <w:rPr>
          <w:rFonts w:asciiTheme="minorHAnsi" w:hAnsiTheme="minorHAnsi" w:cstheme="minorHAnsi"/>
          <w:color w:val="auto"/>
        </w:rPr>
        <w:t>guard cell</w:t>
      </w:r>
      <w:r w:rsidR="00947E1D" w:rsidRPr="0026635B">
        <w:rPr>
          <w:rFonts w:asciiTheme="minorHAnsi" w:hAnsiTheme="minorHAnsi" w:cstheme="minorHAnsi"/>
          <w:color w:val="auto"/>
        </w:rPr>
        <w:t xml:space="preserve"> differentiation</w:t>
      </w:r>
      <w:r w:rsidR="00CA28D8" w:rsidRPr="00CA28D8">
        <w:rPr>
          <w:rFonts w:asciiTheme="minorHAnsi" w:hAnsiTheme="minorHAnsi" w:cstheme="minorHAnsi"/>
          <w:color w:val="auto"/>
          <w:vertAlign w:val="superscript"/>
        </w:rPr>
        <w:t>3,4</w:t>
      </w:r>
      <w:r w:rsidR="00947E1D" w:rsidRPr="0026635B">
        <w:rPr>
          <w:rFonts w:asciiTheme="minorHAnsi" w:hAnsiTheme="minorHAnsi" w:cstheme="minorHAnsi"/>
          <w:color w:val="auto"/>
        </w:rPr>
        <w:t xml:space="preserve"> or treatment with </w:t>
      </w:r>
      <w:r w:rsidR="00336C90">
        <w:rPr>
          <w:rFonts w:asciiTheme="minorHAnsi" w:hAnsiTheme="minorHAnsi" w:cstheme="minorHAnsi"/>
          <w:color w:val="auto"/>
        </w:rPr>
        <w:t xml:space="preserve">a </w:t>
      </w:r>
      <w:r w:rsidR="00947E1D" w:rsidRPr="0026635B">
        <w:rPr>
          <w:rFonts w:asciiTheme="minorHAnsi" w:hAnsiTheme="minorHAnsi" w:cstheme="minorHAnsi"/>
          <w:color w:val="auto"/>
        </w:rPr>
        <w:t>chemical compound</w:t>
      </w:r>
      <w:r w:rsidR="009C4858">
        <w:rPr>
          <w:rFonts w:asciiTheme="minorHAnsi" w:hAnsiTheme="minorHAnsi" w:cstheme="minorHAnsi"/>
          <w:color w:val="auto"/>
          <w:vertAlign w:val="superscript"/>
        </w:rPr>
        <w:t>5</w:t>
      </w:r>
      <w:r w:rsidR="00947E1D" w:rsidRPr="0026635B">
        <w:rPr>
          <w:rFonts w:asciiTheme="minorHAnsi" w:hAnsiTheme="minorHAnsi" w:cstheme="minorHAnsi"/>
          <w:color w:val="auto"/>
        </w:rPr>
        <w:t xml:space="preserve">. </w:t>
      </w:r>
      <w:r w:rsidR="00191FAB">
        <w:rPr>
          <w:rFonts w:asciiTheme="minorHAnsi" w:hAnsiTheme="minorHAnsi" w:cstheme="minorHAnsi"/>
          <w:color w:val="auto"/>
        </w:rPr>
        <w:t>W</w:t>
      </w:r>
      <w:r w:rsidR="00947E1D" w:rsidRPr="0026635B">
        <w:rPr>
          <w:rFonts w:asciiTheme="minorHAnsi" w:hAnsiTheme="minorHAnsi" w:cstheme="minorHAnsi"/>
          <w:color w:val="auto"/>
        </w:rPr>
        <w:t xml:space="preserve">e </w:t>
      </w:r>
      <w:r w:rsidR="00191FAB">
        <w:rPr>
          <w:rFonts w:asciiTheme="minorHAnsi" w:hAnsiTheme="minorHAnsi" w:cstheme="minorHAnsi"/>
          <w:color w:val="auto"/>
        </w:rPr>
        <w:t>also reported that</w:t>
      </w:r>
      <w:r w:rsidR="004539C1">
        <w:rPr>
          <w:rFonts w:asciiTheme="minorHAnsi" w:hAnsiTheme="minorHAnsi" w:cstheme="minorHAnsi"/>
          <w:color w:val="auto"/>
        </w:rPr>
        <w:t xml:space="preserve"> </w:t>
      </w:r>
      <w:r w:rsidR="00947E1D" w:rsidRPr="0026635B">
        <w:rPr>
          <w:rFonts w:asciiTheme="minorHAnsi" w:hAnsiTheme="minorHAnsi" w:cstheme="minorHAnsi"/>
          <w:color w:val="auto"/>
        </w:rPr>
        <w:t xml:space="preserve">immersion </w:t>
      </w:r>
      <w:r w:rsidR="00F37D2B" w:rsidRPr="0026635B">
        <w:rPr>
          <w:rFonts w:asciiTheme="minorHAnsi" w:hAnsiTheme="minorHAnsi" w:cstheme="minorHAnsi"/>
          <w:color w:val="auto"/>
        </w:rPr>
        <w:t xml:space="preserve">treatment </w:t>
      </w:r>
      <w:r w:rsidR="00947E1D" w:rsidRPr="0026635B">
        <w:rPr>
          <w:rFonts w:asciiTheme="minorHAnsi" w:hAnsiTheme="minorHAnsi" w:cstheme="minorHAnsi"/>
          <w:color w:val="auto"/>
        </w:rPr>
        <w:t>with</w:t>
      </w:r>
      <w:r w:rsidR="00B7314C">
        <w:rPr>
          <w:rFonts w:asciiTheme="minorHAnsi" w:hAnsiTheme="minorHAnsi" w:cstheme="minorHAnsi"/>
          <w:color w:val="auto"/>
        </w:rPr>
        <w:t xml:space="preserve"> a</w:t>
      </w:r>
      <w:r w:rsidR="00947E1D" w:rsidRPr="0026635B">
        <w:rPr>
          <w:rFonts w:asciiTheme="minorHAnsi" w:hAnsiTheme="minorHAnsi" w:cstheme="minorHAnsi"/>
          <w:color w:val="auto"/>
        </w:rPr>
        <w:t xml:space="preserve"> </w:t>
      </w:r>
      <w:r w:rsidR="00C02C1E">
        <w:rPr>
          <w:rFonts w:asciiTheme="minorHAnsi" w:hAnsiTheme="minorHAnsi" w:cstheme="minorHAnsi"/>
          <w:color w:val="auto"/>
        </w:rPr>
        <w:t xml:space="preserve">medium </w:t>
      </w:r>
      <w:r w:rsidR="00947E1D" w:rsidRPr="0026635B">
        <w:rPr>
          <w:rFonts w:asciiTheme="minorHAnsi" w:hAnsiTheme="minorHAnsi" w:cstheme="minorHAnsi"/>
          <w:color w:val="auto"/>
        </w:rPr>
        <w:t xml:space="preserve">solution </w:t>
      </w:r>
      <w:r w:rsidR="00F37D2B" w:rsidRPr="0026635B">
        <w:rPr>
          <w:rFonts w:asciiTheme="minorHAnsi" w:hAnsiTheme="minorHAnsi" w:cstheme="minorHAnsi"/>
          <w:color w:val="auto"/>
        </w:rPr>
        <w:t xml:space="preserve">supplemented with </w:t>
      </w:r>
      <w:r w:rsidR="00947E1D" w:rsidRPr="0026635B">
        <w:rPr>
          <w:rFonts w:asciiTheme="minorHAnsi" w:hAnsiTheme="minorHAnsi" w:cstheme="minorHAnsi"/>
          <w:color w:val="auto"/>
        </w:rPr>
        <w:t>sugar</w:t>
      </w:r>
      <w:r w:rsidR="00B7314C">
        <w:rPr>
          <w:rFonts w:asciiTheme="minorHAnsi" w:hAnsiTheme="minorHAnsi" w:cstheme="minorHAnsi"/>
          <w:color w:val="auto"/>
        </w:rPr>
        <w:t>s</w:t>
      </w:r>
      <w:r w:rsidR="00947E1D" w:rsidRPr="0026635B">
        <w:rPr>
          <w:rFonts w:asciiTheme="minorHAnsi" w:hAnsiTheme="minorHAnsi" w:cstheme="minorHAnsi"/>
          <w:color w:val="auto"/>
        </w:rPr>
        <w:t xml:space="preserve"> including sucrose, glucose, and fructose </w:t>
      </w:r>
      <w:r w:rsidR="004539C1">
        <w:rPr>
          <w:rFonts w:asciiTheme="minorHAnsi" w:hAnsiTheme="minorHAnsi" w:cstheme="minorHAnsi"/>
          <w:color w:val="auto"/>
        </w:rPr>
        <w:t>caused</w:t>
      </w:r>
      <w:r w:rsidR="00947E1D" w:rsidRPr="0026635B">
        <w:rPr>
          <w:rFonts w:asciiTheme="minorHAnsi" w:hAnsiTheme="minorHAnsi" w:cstheme="minorHAnsi"/>
          <w:color w:val="auto"/>
        </w:rPr>
        <w:t xml:space="preserve"> stomatal clustering in</w:t>
      </w:r>
      <w:r w:rsidR="00177176">
        <w:rPr>
          <w:rFonts w:asciiTheme="minorHAnsi" w:hAnsiTheme="minorHAnsi" w:cstheme="minorHAnsi"/>
          <w:color w:val="auto"/>
        </w:rPr>
        <w:t xml:space="preserve"> cotyledon</w:t>
      </w:r>
      <w:r w:rsidR="004539C1">
        <w:rPr>
          <w:rFonts w:asciiTheme="minorHAnsi" w:hAnsiTheme="minorHAnsi" w:cstheme="minorHAnsi"/>
          <w:color w:val="auto"/>
        </w:rPr>
        <w:t>s</w:t>
      </w:r>
      <w:r w:rsidR="00177176">
        <w:rPr>
          <w:rFonts w:asciiTheme="minorHAnsi" w:hAnsiTheme="minorHAnsi" w:cstheme="minorHAnsi"/>
          <w:color w:val="auto"/>
        </w:rPr>
        <w:t xml:space="preserve"> of</w:t>
      </w:r>
      <w:r w:rsidR="00947E1D" w:rsidRPr="0026635B">
        <w:rPr>
          <w:rFonts w:asciiTheme="minorHAnsi" w:hAnsiTheme="minorHAnsi" w:cstheme="minorHAnsi"/>
          <w:color w:val="auto"/>
        </w:rPr>
        <w:t xml:space="preserve"> </w:t>
      </w:r>
      <w:r w:rsidR="00947E1D" w:rsidRPr="00857809">
        <w:rPr>
          <w:rFonts w:asciiTheme="minorHAnsi" w:hAnsiTheme="minorHAnsi" w:cstheme="minorHAnsi"/>
          <w:i/>
          <w:color w:val="auto"/>
        </w:rPr>
        <w:t>Arabidopsis thaliana</w:t>
      </w:r>
      <w:r w:rsidR="00947E1D" w:rsidRPr="0026635B">
        <w:rPr>
          <w:rFonts w:asciiTheme="minorHAnsi" w:hAnsiTheme="minorHAnsi" w:cstheme="minorHAnsi"/>
          <w:color w:val="auto"/>
        </w:rPr>
        <w:t xml:space="preserve"> seedlings</w:t>
      </w:r>
      <w:r w:rsidR="009C4858">
        <w:rPr>
          <w:rFonts w:asciiTheme="minorHAnsi" w:hAnsiTheme="minorHAnsi" w:cstheme="minorHAnsi"/>
          <w:color w:val="auto"/>
          <w:vertAlign w:val="superscript"/>
        </w:rPr>
        <w:t>6</w:t>
      </w:r>
      <w:r w:rsidR="00947E1D" w:rsidRPr="0026635B">
        <w:rPr>
          <w:rFonts w:asciiTheme="minorHAnsi" w:hAnsiTheme="minorHAnsi" w:cstheme="minorHAnsi"/>
          <w:color w:val="auto"/>
        </w:rPr>
        <w:t>.</w:t>
      </w:r>
      <w:r w:rsidR="00177176">
        <w:rPr>
          <w:rFonts w:asciiTheme="minorHAnsi" w:hAnsiTheme="minorHAnsi" w:cstheme="minorHAnsi"/>
          <w:color w:val="auto"/>
        </w:rPr>
        <w:t xml:space="preserve"> </w:t>
      </w:r>
      <w:r w:rsidR="004539C1" w:rsidRPr="004539C1">
        <w:rPr>
          <w:rFonts w:asciiTheme="minorHAnsi" w:hAnsiTheme="minorHAnsi" w:cstheme="minorHAnsi"/>
          <w:color w:val="auto"/>
        </w:rPr>
        <w:t xml:space="preserve">Reduced callose in new cell walls separating </w:t>
      </w:r>
      <w:proofErr w:type="spellStart"/>
      <w:r w:rsidR="004539C1" w:rsidRPr="004539C1">
        <w:rPr>
          <w:rFonts w:asciiTheme="minorHAnsi" w:hAnsiTheme="minorHAnsi" w:cstheme="minorHAnsi"/>
          <w:color w:val="auto"/>
        </w:rPr>
        <w:t>meristemoids</w:t>
      </w:r>
      <w:proofErr w:type="spellEnd"/>
      <w:r w:rsidR="004539C1" w:rsidRPr="004539C1">
        <w:rPr>
          <w:rFonts w:asciiTheme="minorHAnsi" w:hAnsiTheme="minorHAnsi" w:cstheme="minorHAnsi"/>
          <w:color w:val="auto"/>
        </w:rPr>
        <w:t xml:space="preserve"> and epidermal cells was observed in </w:t>
      </w:r>
      <w:r w:rsidR="00B7314C">
        <w:rPr>
          <w:rFonts w:asciiTheme="minorHAnsi" w:hAnsiTheme="minorHAnsi" w:cstheme="minorHAnsi"/>
          <w:color w:val="auto"/>
        </w:rPr>
        <w:t xml:space="preserve">the </w:t>
      </w:r>
      <w:r w:rsidR="004539C1" w:rsidRPr="004539C1">
        <w:rPr>
          <w:rFonts w:asciiTheme="minorHAnsi" w:hAnsiTheme="minorHAnsi" w:cstheme="minorHAnsi"/>
          <w:color w:val="auto"/>
        </w:rPr>
        <w:t>su</w:t>
      </w:r>
      <w:r w:rsidR="009B63C1">
        <w:rPr>
          <w:rFonts w:asciiTheme="minorHAnsi" w:hAnsiTheme="minorHAnsi" w:cstheme="minorHAnsi"/>
          <w:color w:val="auto"/>
        </w:rPr>
        <w:t>crose</w:t>
      </w:r>
      <w:r w:rsidR="004539C1" w:rsidRPr="004539C1">
        <w:rPr>
          <w:rFonts w:asciiTheme="minorHAnsi" w:hAnsiTheme="minorHAnsi" w:cstheme="minorHAnsi"/>
          <w:color w:val="auto"/>
        </w:rPr>
        <w:t xml:space="preserve">-treated cotyledon epidermis, suggesting that sucrose </w:t>
      </w:r>
      <w:r w:rsidR="0036067B">
        <w:rPr>
          <w:rFonts w:asciiTheme="minorHAnsi" w:hAnsiTheme="minorHAnsi" w:cstheme="minorHAnsi" w:hint="eastAsia"/>
          <w:color w:val="auto"/>
          <w:lang w:eastAsia="ja-JP"/>
        </w:rPr>
        <w:t>s</w:t>
      </w:r>
      <w:r w:rsidR="0036067B">
        <w:rPr>
          <w:rFonts w:asciiTheme="minorHAnsi" w:hAnsiTheme="minorHAnsi" w:cstheme="minorHAnsi"/>
          <w:color w:val="auto"/>
          <w:lang w:eastAsia="ja-JP"/>
        </w:rPr>
        <w:t xml:space="preserve">olution immersion </w:t>
      </w:r>
      <w:r w:rsidR="004539C1" w:rsidRPr="004539C1">
        <w:rPr>
          <w:rFonts w:asciiTheme="minorHAnsi" w:hAnsiTheme="minorHAnsi" w:cstheme="minorHAnsi"/>
          <w:color w:val="auto"/>
        </w:rPr>
        <w:t xml:space="preserve">treatment </w:t>
      </w:r>
      <w:r w:rsidR="00CC1C13">
        <w:rPr>
          <w:rFonts w:asciiTheme="minorHAnsi" w:hAnsiTheme="minorHAnsi" w:cstheme="minorHAnsi"/>
          <w:color w:val="auto"/>
        </w:rPr>
        <w:t xml:space="preserve">negatively </w:t>
      </w:r>
      <w:r w:rsidR="00013AE7">
        <w:rPr>
          <w:rFonts w:asciiTheme="minorHAnsi" w:hAnsiTheme="minorHAnsi" w:cstheme="minorHAnsi"/>
          <w:color w:val="auto"/>
        </w:rPr>
        <w:t>affects</w:t>
      </w:r>
      <w:r w:rsidR="00757B56">
        <w:rPr>
          <w:rFonts w:asciiTheme="minorHAnsi" w:hAnsiTheme="minorHAnsi" w:cstheme="minorHAnsi"/>
          <w:color w:val="auto"/>
        </w:rPr>
        <w:t xml:space="preserve"> the</w:t>
      </w:r>
      <w:r w:rsidR="00757B56" w:rsidRPr="004539C1">
        <w:rPr>
          <w:rFonts w:asciiTheme="minorHAnsi" w:hAnsiTheme="minorHAnsi" w:cstheme="minorHAnsi"/>
          <w:color w:val="auto"/>
        </w:rPr>
        <w:t xml:space="preserve"> </w:t>
      </w:r>
      <w:r w:rsidR="004539C1" w:rsidRPr="004539C1">
        <w:rPr>
          <w:rFonts w:asciiTheme="minorHAnsi" w:hAnsiTheme="minorHAnsi" w:cstheme="minorHAnsi"/>
          <w:color w:val="auto"/>
        </w:rPr>
        <w:t>cell wall</w:t>
      </w:r>
      <w:r w:rsidR="00B7314C">
        <w:rPr>
          <w:rFonts w:asciiTheme="minorHAnsi" w:hAnsiTheme="minorHAnsi" w:cstheme="minorHAnsi"/>
          <w:color w:val="auto"/>
        </w:rPr>
        <w:t>,</w:t>
      </w:r>
      <w:r w:rsidR="004539C1" w:rsidRPr="004539C1">
        <w:rPr>
          <w:rFonts w:asciiTheme="minorHAnsi" w:hAnsiTheme="minorHAnsi" w:cstheme="minorHAnsi"/>
          <w:color w:val="auto"/>
        </w:rPr>
        <w:t xml:space="preserve"> </w:t>
      </w:r>
      <w:r w:rsidR="00B7314C">
        <w:rPr>
          <w:rFonts w:asciiTheme="minorHAnsi" w:hAnsiTheme="minorHAnsi" w:cstheme="minorHAnsi"/>
          <w:color w:val="auto"/>
        </w:rPr>
        <w:t>which</w:t>
      </w:r>
      <w:r w:rsidR="00B7314C" w:rsidRPr="004539C1">
        <w:rPr>
          <w:rFonts w:asciiTheme="minorHAnsi" w:hAnsiTheme="minorHAnsi" w:cstheme="minorHAnsi"/>
          <w:color w:val="auto"/>
        </w:rPr>
        <w:t xml:space="preserve"> </w:t>
      </w:r>
      <w:r w:rsidR="004539C1" w:rsidRPr="004539C1">
        <w:rPr>
          <w:rFonts w:asciiTheme="minorHAnsi" w:hAnsiTheme="minorHAnsi" w:cstheme="minorHAnsi"/>
          <w:color w:val="auto"/>
        </w:rPr>
        <w:t>prevent</w:t>
      </w:r>
      <w:r w:rsidR="00F77A8A">
        <w:rPr>
          <w:rFonts w:asciiTheme="minorHAnsi" w:hAnsiTheme="minorHAnsi" w:cstheme="minorHAnsi"/>
          <w:color w:val="auto"/>
        </w:rPr>
        <w:t>s</w:t>
      </w:r>
      <w:r w:rsidR="00B7314C">
        <w:rPr>
          <w:rFonts w:asciiTheme="minorHAnsi" w:hAnsiTheme="minorHAnsi" w:cstheme="minorHAnsi"/>
          <w:color w:val="auto"/>
        </w:rPr>
        <w:t xml:space="preserve"> the</w:t>
      </w:r>
      <w:r w:rsidR="004539C1" w:rsidRPr="004539C1">
        <w:rPr>
          <w:rFonts w:asciiTheme="minorHAnsi" w:hAnsiTheme="minorHAnsi" w:cstheme="minorHAnsi"/>
          <w:color w:val="auto"/>
        </w:rPr>
        <w:t xml:space="preserve"> </w:t>
      </w:r>
      <w:r w:rsidR="00F77A8A">
        <w:rPr>
          <w:rFonts w:asciiTheme="minorHAnsi" w:hAnsiTheme="minorHAnsi" w:cstheme="minorHAnsi"/>
          <w:color w:val="auto"/>
        </w:rPr>
        <w:t xml:space="preserve">leakage and </w:t>
      </w:r>
      <w:r w:rsidR="004539C1" w:rsidRPr="004539C1">
        <w:rPr>
          <w:rFonts w:asciiTheme="minorHAnsi" w:hAnsiTheme="minorHAnsi" w:cstheme="minorHAnsi"/>
          <w:color w:val="auto"/>
        </w:rPr>
        <w:t xml:space="preserve">ectopic </w:t>
      </w:r>
      <w:r w:rsidR="00F77A8A">
        <w:rPr>
          <w:rFonts w:asciiTheme="minorHAnsi" w:hAnsiTheme="minorHAnsi" w:cstheme="minorHAnsi"/>
          <w:color w:val="auto"/>
        </w:rPr>
        <w:t>action</w:t>
      </w:r>
      <w:r w:rsidR="004539C1" w:rsidRPr="004539C1">
        <w:rPr>
          <w:rFonts w:asciiTheme="minorHAnsi" w:hAnsiTheme="minorHAnsi" w:cstheme="minorHAnsi"/>
          <w:color w:val="auto"/>
        </w:rPr>
        <w:t xml:space="preserve"> of key </w:t>
      </w:r>
      <w:r w:rsidR="00F77A8A">
        <w:rPr>
          <w:rFonts w:asciiTheme="minorHAnsi" w:hAnsiTheme="minorHAnsi" w:cstheme="minorHAnsi"/>
          <w:color w:val="auto"/>
        </w:rPr>
        <w:t xml:space="preserve">gene products </w:t>
      </w:r>
      <w:r w:rsidR="004539C1" w:rsidRPr="004539C1">
        <w:rPr>
          <w:rFonts w:asciiTheme="minorHAnsi" w:hAnsiTheme="minorHAnsi" w:cstheme="minorHAnsi"/>
          <w:color w:val="auto"/>
        </w:rPr>
        <w:t>for guard cell differentiation (</w:t>
      </w:r>
      <w:r w:rsidR="004839E0" w:rsidRPr="004839E0">
        <w:rPr>
          <w:rFonts w:asciiTheme="minorHAnsi" w:hAnsiTheme="minorHAnsi" w:cstheme="minorHAnsi"/>
          <w:i/>
          <w:color w:val="auto"/>
        </w:rPr>
        <w:t>e.g.</w:t>
      </w:r>
      <w:r w:rsidR="004539C1" w:rsidRPr="004539C1">
        <w:rPr>
          <w:rFonts w:asciiTheme="minorHAnsi" w:hAnsiTheme="minorHAnsi" w:cstheme="minorHAnsi"/>
          <w:color w:val="auto"/>
        </w:rPr>
        <w:t xml:space="preserve"> transcription factors) toward</w:t>
      </w:r>
      <w:r w:rsidR="00C53593">
        <w:rPr>
          <w:rFonts w:asciiTheme="minorHAnsi" w:hAnsiTheme="minorHAnsi" w:cstheme="minorHAnsi"/>
          <w:color w:val="auto"/>
        </w:rPr>
        <w:t>s</w:t>
      </w:r>
      <w:r w:rsidR="004539C1" w:rsidRPr="004539C1">
        <w:rPr>
          <w:rFonts w:asciiTheme="minorHAnsi" w:hAnsiTheme="minorHAnsi" w:cstheme="minorHAnsi"/>
          <w:color w:val="auto"/>
        </w:rPr>
        <w:t xml:space="preserve"> adjacent </w:t>
      </w:r>
      <w:r w:rsidR="00892182">
        <w:rPr>
          <w:rFonts w:asciiTheme="minorHAnsi" w:hAnsiTheme="minorHAnsi" w:cstheme="minorHAnsi"/>
          <w:color w:val="auto"/>
        </w:rPr>
        <w:t xml:space="preserve">epidermal </w:t>
      </w:r>
      <w:r w:rsidR="004539C1" w:rsidRPr="004539C1">
        <w:rPr>
          <w:rFonts w:asciiTheme="minorHAnsi" w:hAnsiTheme="minorHAnsi" w:cstheme="minorHAnsi"/>
          <w:color w:val="auto"/>
        </w:rPr>
        <w:t>cells</w:t>
      </w:r>
      <w:r w:rsidR="004539C1">
        <w:rPr>
          <w:rFonts w:asciiTheme="minorHAnsi" w:hAnsiTheme="minorHAnsi" w:cstheme="minorHAnsi"/>
          <w:color w:val="auto"/>
          <w:vertAlign w:val="superscript"/>
        </w:rPr>
        <w:t>6</w:t>
      </w:r>
      <w:r w:rsidR="004539C1">
        <w:rPr>
          <w:rFonts w:asciiTheme="minorHAnsi" w:hAnsiTheme="minorHAnsi" w:cstheme="minorHAnsi"/>
          <w:color w:val="auto"/>
        </w:rPr>
        <w:t xml:space="preserve">. </w:t>
      </w:r>
      <w:r w:rsidR="00470AB1">
        <w:rPr>
          <w:rFonts w:asciiTheme="minorHAnsi" w:hAnsiTheme="minorHAnsi" w:cstheme="minorHAnsi"/>
          <w:color w:val="auto"/>
        </w:rPr>
        <w:t>A s</w:t>
      </w:r>
      <w:r w:rsidR="004539C1">
        <w:rPr>
          <w:rFonts w:asciiTheme="minorHAnsi" w:hAnsiTheme="minorHAnsi" w:cstheme="minorHAnsi"/>
          <w:color w:val="auto"/>
        </w:rPr>
        <w:t xml:space="preserve">imilar mechanism </w:t>
      </w:r>
      <w:r w:rsidR="00470AB1">
        <w:rPr>
          <w:rFonts w:asciiTheme="minorHAnsi" w:hAnsiTheme="minorHAnsi" w:cstheme="minorHAnsi"/>
          <w:color w:val="auto"/>
        </w:rPr>
        <w:t>was</w:t>
      </w:r>
      <w:r w:rsidR="004539C1">
        <w:rPr>
          <w:rFonts w:asciiTheme="minorHAnsi" w:hAnsiTheme="minorHAnsi" w:cstheme="minorHAnsi"/>
          <w:color w:val="auto"/>
        </w:rPr>
        <w:t xml:space="preserve"> suggested </w:t>
      </w:r>
      <w:r w:rsidR="00470AB1">
        <w:rPr>
          <w:rFonts w:asciiTheme="minorHAnsi" w:hAnsiTheme="minorHAnsi" w:cstheme="minorHAnsi"/>
          <w:color w:val="auto"/>
        </w:rPr>
        <w:t>from</w:t>
      </w:r>
      <w:r w:rsidR="004539C1">
        <w:rPr>
          <w:rFonts w:asciiTheme="minorHAnsi" w:hAnsiTheme="minorHAnsi" w:cstheme="minorHAnsi"/>
          <w:color w:val="auto"/>
        </w:rPr>
        <w:t xml:space="preserve"> </w:t>
      </w:r>
      <w:r w:rsidR="00C6698B">
        <w:rPr>
          <w:rFonts w:asciiTheme="minorHAnsi" w:hAnsiTheme="minorHAnsi" w:cstheme="minorHAnsi"/>
          <w:color w:val="auto"/>
        </w:rPr>
        <w:t xml:space="preserve">studies on </w:t>
      </w:r>
      <w:r w:rsidR="00177176" w:rsidRPr="00177176">
        <w:rPr>
          <w:rFonts w:asciiTheme="minorHAnsi" w:hAnsiTheme="minorHAnsi" w:cstheme="minorHAnsi"/>
          <w:i/>
          <w:color w:val="auto"/>
        </w:rPr>
        <w:t>gsl8/</w:t>
      </w:r>
      <w:proofErr w:type="spellStart"/>
      <w:r w:rsidR="00177176" w:rsidRPr="00177176">
        <w:rPr>
          <w:rFonts w:asciiTheme="minorHAnsi" w:hAnsiTheme="minorHAnsi" w:cstheme="minorHAnsi"/>
          <w:i/>
          <w:color w:val="auto"/>
        </w:rPr>
        <w:t>chor</w:t>
      </w:r>
      <w:proofErr w:type="spellEnd"/>
      <w:r w:rsidR="00177176" w:rsidRPr="00177176">
        <w:rPr>
          <w:rFonts w:asciiTheme="minorHAnsi" w:hAnsiTheme="minorHAnsi" w:cstheme="minorHAnsi"/>
          <w:color w:val="auto"/>
        </w:rPr>
        <w:t xml:space="preserve"> mutant</w:t>
      </w:r>
      <w:r w:rsidR="005401A9">
        <w:rPr>
          <w:rFonts w:asciiTheme="minorHAnsi" w:hAnsiTheme="minorHAnsi" w:cstheme="minorHAnsi"/>
          <w:color w:val="auto"/>
        </w:rPr>
        <w:t>s</w:t>
      </w:r>
      <w:r w:rsidR="009C4858">
        <w:rPr>
          <w:rFonts w:asciiTheme="minorHAnsi" w:hAnsiTheme="minorHAnsi" w:cstheme="minorHAnsi"/>
          <w:color w:val="auto"/>
          <w:vertAlign w:val="superscript"/>
        </w:rPr>
        <w:t>7</w:t>
      </w:r>
      <w:r w:rsidR="009C4858" w:rsidRPr="00CA28D8">
        <w:rPr>
          <w:rFonts w:asciiTheme="minorHAnsi" w:hAnsiTheme="minorHAnsi" w:cstheme="minorHAnsi"/>
          <w:color w:val="auto"/>
          <w:vertAlign w:val="superscript"/>
        </w:rPr>
        <w:t>,</w:t>
      </w:r>
      <w:r w:rsidR="009C4858">
        <w:rPr>
          <w:rFonts w:asciiTheme="minorHAnsi" w:hAnsiTheme="minorHAnsi" w:cstheme="minorHAnsi"/>
          <w:color w:val="auto"/>
          <w:vertAlign w:val="superscript"/>
        </w:rPr>
        <w:t>8</w:t>
      </w:r>
      <w:r w:rsidR="00177176">
        <w:rPr>
          <w:rFonts w:asciiTheme="minorHAnsi" w:hAnsiTheme="minorHAnsi" w:cstheme="minorHAnsi"/>
          <w:color w:val="auto"/>
        </w:rPr>
        <w:t>.</w:t>
      </w:r>
      <w:r w:rsidR="00177176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F37D2B" w:rsidRPr="0026635B">
        <w:rPr>
          <w:rFonts w:asciiTheme="minorHAnsi" w:hAnsiTheme="minorHAnsi" w:cstheme="minorHAnsi"/>
          <w:color w:val="auto"/>
        </w:rPr>
        <w:t>Our experimental system for reproducible induction of clustered stomata using su</w:t>
      </w:r>
      <w:r w:rsidR="00334230">
        <w:rPr>
          <w:rFonts w:asciiTheme="minorHAnsi" w:hAnsiTheme="minorHAnsi" w:cstheme="minorHAnsi"/>
          <w:color w:val="auto"/>
        </w:rPr>
        <w:t>crose</w:t>
      </w:r>
      <w:r w:rsidR="00F37D2B" w:rsidRPr="0026635B">
        <w:rPr>
          <w:rFonts w:asciiTheme="minorHAnsi" w:hAnsiTheme="minorHAnsi" w:cstheme="minorHAnsi"/>
          <w:color w:val="auto"/>
        </w:rPr>
        <w:t xml:space="preserve">-containing </w:t>
      </w:r>
      <w:r w:rsidR="00F50C6D">
        <w:rPr>
          <w:rFonts w:asciiTheme="minorHAnsi" w:hAnsiTheme="minorHAnsi" w:cstheme="minorHAnsi"/>
          <w:color w:val="auto"/>
        </w:rPr>
        <w:t>medium solution</w:t>
      </w:r>
      <w:r w:rsidR="00F37D2B" w:rsidRPr="0026635B">
        <w:rPr>
          <w:rFonts w:asciiTheme="minorHAnsi" w:hAnsiTheme="minorHAnsi" w:cstheme="minorHAnsi"/>
          <w:color w:val="auto"/>
        </w:rPr>
        <w:t xml:space="preserve"> is </w:t>
      </w:r>
      <w:r w:rsidR="006814C1">
        <w:rPr>
          <w:rFonts w:asciiTheme="minorHAnsi" w:hAnsiTheme="minorHAnsi" w:cstheme="minorHAnsi"/>
          <w:color w:val="auto"/>
        </w:rPr>
        <w:t xml:space="preserve">quite </w:t>
      </w:r>
      <w:r w:rsidR="00857809">
        <w:rPr>
          <w:rFonts w:asciiTheme="minorHAnsi" w:hAnsiTheme="minorHAnsi" w:cstheme="minorHAnsi"/>
          <w:color w:val="auto"/>
        </w:rPr>
        <w:t>easy</w:t>
      </w:r>
      <w:r w:rsidR="00F37D2B" w:rsidRPr="0026635B">
        <w:rPr>
          <w:rFonts w:asciiTheme="minorHAnsi" w:hAnsiTheme="minorHAnsi" w:cstheme="minorHAnsi"/>
          <w:color w:val="auto"/>
        </w:rPr>
        <w:t xml:space="preserve"> and </w:t>
      </w:r>
      <w:r w:rsidR="00857809">
        <w:rPr>
          <w:rFonts w:asciiTheme="minorHAnsi" w:hAnsiTheme="minorHAnsi" w:cstheme="minorHAnsi"/>
          <w:color w:val="auto"/>
        </w:rPr>
        <w:t xml:space="preserve">cheap. It </w:t>
      </w:r>
      <w:r w:rsidR="00470AB1">
        <w:rPr>
          <w:rFonts w:asciiTheme="minorHAnsi" w:hAnsiTheme="minorHAnsi" w:cstheme="minorHAnsi"/>
          <w:color w:val="auto"/>
        </w:rPr>
        <w:t xml:space="preserve">can </w:t>
      </w:r>
      <w:r w:rsidR="00857809">
        <w:rPr>
          <w:rFonts w:asciiTheme="minorHAnsi" w:hAnsiTheme="minorHAnsi" w:cstheme="minorHAnsi"/>
          <w:color w:val="auto"/>
        </w:rPr>
        <w:t>also</w:t>
      </w:r>
      <w:r w:rsidR="0026635B" w:rsidRPr="0026635B">
        <w:rPr>
          <w:rFonts w:asciiTheme="minorHAnsi" w:hAnsiTheme="minorHAnsi" w:cstheme="minorHAnsi"/>
          <w:color w:val="auto"/>
        </w:rPr>
        <w:t xml:space="preserve"> </w:t>
      </w:r>
      <w:r w:rsidR="00470AB1">
        <w:rPr>
          <w:rFonts w:asciiTheme="minorHAnsi" w:hAnsiTheme="minorHAnsi" w:cstheme="minorHAnsi"/>
          <w:color w:val="auto"/>
        </w:rPr>
        <w:t>be used</w:t>
      </w:r>
      <w:r w:rsidR="00470AB1" w:rsidRPr="0026635B">
        <w:rPr>
          <w:rFonts w:asciiTheme="minorHAnsi" w:hAnsiTheme="minorHAnsi" w:cstheme="minorHAnsi"/>
          <w:color w:val="auto"/>
        </w:rPr>
        <w:t xml:space="preserve"> </w:t>
      </w:r>
      <w:r w:rsidR="0026635B" w:rsidRPr="0026635B">
        <w:rPr>
          <w:rFonts w:asciiTheme="minorHAnsi" w:hAnsiTheme="minorHAnsi" w:cstheme="minorHAnsi"/>
          <w:color w:val="auto"/>
        </w:rPr>
        <w:t xml:space="preserve">to </w:t>
      </w:r>
      <w:r>
        <w:rPr>
          <w:rFonts w:asciiTheme="minorHAnsi" w:hAnsiTheme="minorHAnsi" w:cstheme="minorHAnsi"/>
          <w:color w:val="auto"/>
        </w:rPr>
        <w:t xml:space="preserve">investigate intracellular structures such as organelles and </w:t>
      </w:r>
      <w:r w:rsidR="00470AB1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cytoskeleton in the clustered guard cells</w:t>
      </w:r>
      <w:r w:rsidR="00857809">
        <w:rPr>
          <w:rFonts w:asciiTheme="minorHAnsi" w:hAnsiTheme="minorHAnsi" w:cstheme="minorHAnsi"/>
          <w:color w:val="auto"/>
        </w:rPr>
        <w:t xml:space="preserve"> </w:t>
      </w:r>
      <w:r w:rsidR="00470AB1">
        <w:rPr>
          <w:rFonts w:asciiTheme="minorHAnsi" w:hAnsiTheme="minorHAnsi" w:cstheme="minorHAnsi"/>
          <w:color w:val="auto"/>
        </w:rPr>
        <w:t xml:space="preserve">when </w:t>
      </w:r>
      <w:r w:rsidR="00116548">
        <w:rPr>
          <w:rFonts w:asciiTheme="minorHAnsi" w:hAnsiTheme="minorHAnsi" w:cstheme="minorHAnsi"/>
          <w:color w:val="auto"/>
        </w:rPr>
        <w:t>appli</w:t>
      </w:r>
      <w:r w:rsidR="00470AB1">
        <w:rPr>
          <w:rFonts w:asciiTheme="minorHAnsi" w:hAnsiTheme="minorHAnsi" w:cstheme="minorHAnsi"/>
          <w:color w:val="auto"/>
        </w:rPr>
        <w:t>ed</w:t>
      </w:r>
      <w:r w:rsidR="00116548">
        <w:rPr>
          <w:rFonts w:asciiTheme="minorHAnsi" w:hAnsiTheme="minorHAnsi" w:cstheme="minorHAnsi"/>
          <w:color w:val="auto"/>
        </w:rPr>
        <w:t xml:space="preserve"> to</w:t>
      </w:r>
      <w:r w:rsidR="00CA28D8">
        <w:rPr>
          <w:rFonts w:asciiTheme="minorHAnsi" w:hAnsiTheme="minorHAnsi" w:cstheme="minorHAnsi"/>
          <w:color w:val="auto"/>
        </w:rPr>
        <w:t xml:space="preserve"> </w:t>
      </w:r>
      <w:r w:rsidR="00116548">
        <w:rPr>
          <w:rFonts w:asciiTheme="minorHAnsi" w:hAnsiTheme="minorHAnsi" w:cstheme="minorHAnsi"/>
          <w:color w:val="auto"/>
        </w:rPr>
        <w:t xml:space="preserve">transgenic lines expressing </w:t>
      </w:r>
      <w:r w:rsidR="00857809">
        <w:rPr>
          <w:rFonts w:asciiTheme="minorHAnsi" w:hAnsiTheme="minorHAnsi" w:cstheme="minorHAnsi"/>
          <w:color w:val="auto"/>
        </w:rPr>
        <w:t>fluorescent markers</w:t>
      </w:r>
      <w:r w:rsidR="00116548">
        <w:rPr>
          <w:rFonts w:asciiTheme="minorHAnsi" w:hAnsiTheme="minorHAnsi" w:cstheme="minorHAnsi"/>
          <w:color w:val="auto"/>
        </w:rPr>
        <w:t xml:space="preserve"> that label intracellular structures</w:t>
      </w:r>
      <w:r w:rsidR="009C4858">
        <w:rPr>
          <w:rFonts w:asciiTheme="minorHAnsi" w:hAnsiTheme="minorHAnsi" w:cstheme="minorHAnsi"/>
          <w:color w:val="auto"/>
          <w:vertAlign w:val="superscript"/>
        </w:rPr>
        <w:t>9</w:t>
      </w:r>
      <w:r w:rsidR="005F4D97">
        <w:rPr>
          <w:rFonts w:asciiTheme="minorHAnsi" w:hAnsiTheme="minorHAnsi" w:cstheme="minorHAnsi"/>
          <w:color w:val="auto"/>
          <w:vertAlign w:val="superscript"/>
        </w:rPr>
        <w:t>,10</w:t>
      </w:r>
      <w:r>
        <w:rPr>
          <w:rFonts w:asciiTheme="minorHAnsi" w:hAnsiTheme="minorHAnsi" w:cstheme="minorHAnsi"/>
          <w:color w:val="auto"/>
        </w:rPr>
        <w:t>.</w:t>
      </w:r>
    </w:p>
    <w:p w14:paraId="1485AE14" w14:textId="77777777" w:rsidR="00947E1D" w:rsidRPr="001B1519" w:rsidRDefault="00947E1D" w:rsidP="00F45E1F">
      <w:pPr>
        <w:rPr>
          <w:rFonts w:asciiTheme="minorHAnsi" w:hAnsiTheme="minorHAnsi" w:cstheme="minorHAnsi"/>
          <w:b/>
        </w:rPr>
      </w:pPr>
    </w:p>
    <w:p w14:paraId="3D4CD2F3" w14:textId="7EF18F84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2B69387B" w14:textId="33B78F4F" w:rsidR="00EC5E11" w:rsidRPr="00EC745D" w:rsidRDefault="0061359B" w:rsidP="00D50A80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EC745D">
        <w:rPr>
          <w:rFonts w:cs="Arial"/>
          <w:b/>
          <w:color w:val="auto"/>
          <w:lang w:eastAsia="ja-JP"/>
        </w:rPr>
        <w:t>Prepar</w:t>
      </w:r>
      <w:r w:rsidR="00091E8F" w:rsidRPr="00EC745D">
        <w:rPr>
          <w:rFonts w:cs="Arial"/>
          <w:b/>
          <w:color w:val="auto"/>
          <w:lang w:eastAsia="ja-JP"/>
        </w:rPr>
        <w:t>ation of</w:t>
      </w:r>
      <w:r w:rsidRPr="00EC745D">
        <w:rPr>
          <w:rFonts w:cs="Arial"/>
          <w:b/>
          <w:color w:val="auto"/>
          <w:lang w:eastAsia="ja-JP"/>
        </w:rPr>
        <w:t xml:space="preserve"> </w:t>
      </w:r>
      <w:r w:rsidR="00D13861" w:rsidRPr="00D13861">
        <w:rPr>
          <w:rFonts w:cs="Arial"/>
          <w:b/>
          <w:color w:val="auto"/>
          <w:lang w:eastAsia="ja-JP"/>
        </w:rPr>
        <w:t>3%</w:t>
      </w:r>
      <w:r w:rsidR="004839E0">
        <w:rPr>
          <w:rFonts w:cs="Arial"/>
          <w:b/>
          <w:color w:val="auto"/>
          <w:lang w:eastAsia="ja-JP"/>
        </w:rPr>
        <w:t xml:space="preserve"> S</w:t>
      </w:r>
      <w:r w:rsidR="00D13861" w:rsidRPr="00D13861">
        <w:rPr>
          <w:rFonts w:cs="Arial"/>
          <w:b/>
          <w:color w:val="auto"/>
          <w:lang w:eastAsia="ja-JP"/>
        </w:rPr>
        <w:t xml:space="preserve">ucrose-containing 1/2 </w:t>
      </w:r>
      <w:proofErr w:type="spellStart"/>
      <w:r w:rsidR="00D13861" w:rsidRPr="00D13861">
        <w:rPr>
          <w:rFonts w:cs="Arial"/>
          <w:b/>
          <w:color w:val="auto"/>
          <w:lang w:eastAsia="ja-JP"/>
        </w:rPr>
        <w:t>Murashige</w:t>
      </w:r>
      <w:proofErr w:type="spellEnd"/>
      <w:r w:rsidR="00D13861" w:rsidRPr="00D13861">
        <w:rPr>
          <w:rFonts w:cs="Arial"/>
          <w:b/>
          <w:color w:val="auto"/>
          <w:lang w:eastAsia="ja-JP"/>
        </w:rPr>
        <w:t xml:space="preserve">-Skoog </w:t>
      </w:r>
      <w:r w:rsidR="004839E0">
        <w:rPr>
          <w:rFonts w:cs="Arial"/>
          <w:b/>
          <w:color w:val="auto"/>
          <w:lang w:eastAsia="ja-JP"/>
        </w:rPr>
        <w:t>M</w:t>
      </w:r>
      <w:r w:rsidR="00D13861" w:rsidRPr="00D13861">
        <w:rPr>
          <w:rFonts w:cs="Arial"/>
          <w:b/>
          <w:color w:val="auto"/>
          <w:lang w:eastAsia="ja-JP"/>
        </w:rPr>
        <w:t xml:space="preserve">edium </w:t>
      </w:r>
      <w:r w:rsidR="004839E0">
        <w:rPr>
          <w:rFonts w:cs="Arial"/>
          <w:b/>
          <w:color w:val="auto"/>
          <w:lang w:eastAsia="ja-JP"/>
        </w:rPr>
        <w:t>S</w:t>
      </w:r>
      <w:r w:rsidR="00D13861" w:rsidRPr="00D13861">
        <w:rPr>
          <w:rFonts w:cs="Arial"/>
          <w:b/>
          <w:color w:val="auto"/>
          <w:lang w:eastAsia="ja-JP"/>
        </w:rPr>
        <w:t>olution</w:t>
      </w:r>
    </w:p>
    <w:p w14:paraId="55B9619F" w14:textId="64380292" w:rsidR="0061359B" w:rsidRPr="00D13861" w:rsidRDefault="0061359B" w:rsidP="00EC5E1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3C7843D" w14:textId="30C85595" w:rsidR="00091E8F" w:rsidRPr="00EC745D" w:rsidRDefault="00091E8F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bCs/>
          <w:color w:val="000000" w:themeColor="text1"/>
          <w:lang w:eastAsia="ja-JP"/>
        </w:rPr>
      </w:pPr>
      <w:r w:rsidRPr="00EC745D">
        <w:rPr>
          <w:rFonts w:cs="Arial"/>
          <w:color w:val="auto"/>
          <w:lang w:eastAsia="ja-JP"/>
        </w:rPr>
        <w:t xml:space="preserve">Add </w:t>
      </w:r>
      <w:r w:rsidR="004E7C24" w:rsidRPr="00EC745D">
        <w:rPr>
          <w:rFonts w:cs="Arial"/>
          <w:color w:val="auto"/>
          <w:lang w:eastAsia="ja-JP"/>
        </w:rPr>
        <w:t xml:space="preserve">1.1 </w:t>
      </w:r>
      <w:r w:rsidRPr="00EC745D">
        <w:rPr>
          <w:rFonts w:cs="Arial"/>
          <w:color w:val="auto"/>
          <w:lang w:eastAsia="ja-JP"/>
        </w:rPr>
        <w:t xml:space="preserve">g </w:t>
      </w:r>
      <w:r w:rsidR="002E0A59">
        <w:rPr>
          <w:rFonts w:cs="Arial"/>
          <w:color w:val="auto"/>
          <w:lang w:eastAsia="ja-JP"/>
        </w:rPr>
        <w:t xml:space="preserve">of </w:t>
      </w:r>
      <w:proofErr w:type="spellStart"/>
      <w:r w:rsidRPr="00EC745D">
        <w:rPr>
          <w:rFonts w:cs="Arial"/>
          <w:bCs/>
          <w:color w:val="000000" w:themeColor="text1"/>
          <w:lang w:eastAsia="ja-JP"/>
        </w:rPr>
        <w:t>Murashige</w:t>
      </w:r>
      <w:proofErr w:type="spellEnd"/>
      <w:r w:rsidR="00C20807">
        <w:rPr>
          <w:rFonts w:cs="Arial"/>
          <w:bCs/>
          <w:color w:val="000000" w:themeColor="text1"/>
          <w:lang w:eastAsia="ja-JP"/>
        </w:rPr>
        <w:t>-</w:t>
      </w:r>
      <w:r w:rsidRPr="00EC745D">
        <w:rPr>
          <w:rFonts w:cs="Arial"/>
          <w:bCs/>
          <w:color w:val="000000" w:themeColor="text1"/>
          <w:lang w:eastAsia="ja-JP"/>
        </w:rPr>
        <w:t>Skoog medi</w:t>
      </w:r>
      <w:r w:rsidR="00212EB6">
        <w:rPr>
          <w:rFonts w:cs="Arial"/>
          <w:bCs/>
          <w:color w:val="000000" w:themeColor="text1"/>
          <w:lang w:eastAsia="ja-JP"/>
        </w:rPr>
        <w:t>um</w:t>
      </w:r>
      <w:r w:rsidRPr="00EC745D">
        <w:rPr>
          <w:rFonts w:cs="Arial"/>
          <w:bCs/>
          <w:color w:val="000000" w:themeColor="text1"/>
          <w:lang w:eastAsia="ja-JP"/>
        </w:rPr>
        <w:t xml:space="preserve"> salt</w:t>
      </w:r>
      <w:r w:rsidR="00526418">
        <w:rPr>
          <w:rFonts w:cs="Arial"/>
          <w:bCs/>
          <w:color w:val="000000" w:themeColor="text1"/>
          <w:lang w:eastAsia="ja-JP"/>
        </w:rPr>
        <w:t>s</w:t>
      </w:r>
      <w:r w:rsidRPr="00EC745D">
        <w:rPr>
          <w:rFonts w:cs="Arial"/>
          <w:bCs/>
          <w:color w:val="000000" w:themeColor="text1"/>
          <w:lang w:eastAsia="ja-JP"/>
        </w:rPr>
        <w:t xml:space="preserve"> and </w:t>
      </w:r>
      <w:r w:rsidR="004E7C24" w:rsidRPr="00EC745D">
        <w:rPr>
          <w:rFonts w:cs="Arial"/>
          <w:bCs/>
          <w:color w:val="000000" w:themeColor="text1"/>
          <w:lang w:eastAsia="ja-JP"/>
        </w:rPr>
        <w:t>15</w:t>
      </w:r>
      <w:r w:rsidRPr="00EC745D">
        <w:rPr>
          <w:rFonts w:cs="Arial"/>
          <w:bCs/>
          <w:color w:val="000000" w:themeColor="text1"/>
          <w:lang w:eastAsia="ja-JP"/>
        </w:rPr>
        <w:t xml:space="preserve"> g</w:t>
      </w:r>
      <w:r w:rsidR="004839E0">
        <w:rPr>
          <w:rFonts w:cs="Arial"/>
          <w:bCs/>
          <w:color w:val="000000" w:themeColor="text1"/>
          <w:lang w:eastAsia="ja-JP"/>
        </w:rPr>
        <w:t xml:space="preserve"> of</w:t>
      </w:r>
      <w:r w:rsidRPr="00EC745D">
        <w:rPr>
          <w:rFonts w:cs="Arial"/>
          <w:bCs/>
          <w:color w:val="000000" w:themeColor="text1"/>
          <w:lang w:eastAsia="ja-JP"/>
        </w:rPr>
        <w:t xml:space="preserve"> sucrose </w:t>
      </w:r>
      <w:r w:rsidR="00C137E3">
        <w:rPr>
          <w:rFonts w:cs="Arial"/>
          <w:bCs/>
          <w:color w:val="000000" w:themeColor="text1"/>
          <w:lang w:eastAsia="ja-JP"/>
        </w:rPr>
        <w:t>to</w:t>
      </w:r>
      <w:r w:rsidR="00C137E3" w:rsidRPr="00EC745D">
        <w:rPr>
          <w:rFonts w:cs="Arial"/>
          <w:bCs/>
          <w:color w:val="000000" w:themeColor="text1"/>
          <w:lang w:eastAsia="ja-JP"/>
        </w:rPr>
        <w:t xml:space="preserve"> </w:t>
      </w:r>
      <w:r w:rsidRPr="00EC745D">
        <w:rPr>
          <w:rFonts w:cs="Arial"/>
          <w:bCs/>
          <w:color w:val="000000" w:themeColor="text1"/>
          <w:lang w:eastAsia="ja-JP"/>
        </w:rPr>
        <w:t>a beaker.</w:t>
      </w:r>
    </w:p>
    <w:p w14:paraId="15D05407" w14:textId="743445D0" w:rsidR="00091E8F" w:rsidRPr="00EC745D" w:rsidRDefault="00091E8F" w:rsidP="00EC5E1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4674263" w14:textId="588996BE" w:rsidR="00091E8F" w:rsidRPr="00EC745D" w:rsidRDefault="00091E8F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EC745D">
        <w:rPr>
          <w:rFonts w:cs="Arial"/>
          <w:color w:val="auto"/>
          <w:lang w:eastAsia="ja-JP"/>
        </w:rPr>
        <w:t xml:space="preserve">Add </w:t>
      </w:r>
      <w:r w:rsidR="004E7C24" w:rsidRPr="00EC745D">
        <w:rPr>
          <w:rFonts w:cs="Arial"/>
          <w:color w:val="auto"/>
          <w:lang w:eastAsia="ja-JP"/>
        </w:rPr>
        <w:t>490</w:t>
      </w:r>
      <w:r w:rsidRPr="00EC745D">
        <w:rPr>
          <w:rFonts w:cs="Arial"/>
          <w:color w:val="auto"/>
          <w:lang w:eastAsia="ja-JP"/>
        </w:rPr>
        <w:t xml:space="preserve"> mL </w:t>
      </w:r>
      <w:r w:rsidR="004839E0">
        <w:rPr>
          <w:rFonts w:cs="Arial"/>
          <w:color w:val="auto"/>
          <w:lang w:eastAsia="ja-JP"/>
        </w:rPr>
        <w:t xml:space="preserve">of </w:t>
      </w:r>
      <w:r w:rsidRPr="00EC745D">
        <w:rPr>
          <w:rFonts w:cs="Arial"/>
          <w:color w:val="auto"/>
          <w:lang w:eastAsia="ja-JP"/>
        </w:rPr>
        <w:t xml:space="preserve">distilled water and </w:t>
      </w:r>
      <w:r w:rsidRPr="00EC745D">
        <w:rPr>
          <w:rFonts w:cs="Arial" w:hint="eastAsia"/>
          <w:color w:val="auto"/>
          <w:lang w:eastAsia="ja-JP"/>
        </w:rPr>
        <w:t>m</w:t>
      </w:r>
      <w:r w:rsidRPr="00EC745D">
        <w:rPr>
          <w:rFonts w:cs="Arial"/>
          <w:color w:val="auto"/>
          <w:lang w:eastAsia="ja-JP"/>
        </w:rPr>
        <w:t>ix well using a stir bar.</w:t>
      </w:r>
    </w:p>
    <w:p w14:paraId="561DBC55" w14:textId="4DCEF36D" w:rsidR="00091E8F" w:rsidRPr="00EC745D" w:rsidRDefault="00091E8F" w:rsidP="00EC5E1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75D81AE" w14:textId="10B18598" w:rsidR="00091E8F" w:rsidRPr="00EC745D" w:rsidRDefault="00091E8F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EC745D">
        <w:rPr>
          <w:rFonts w:cs="Arial"/>
          <w:color w:val="auto"/>
          <w:lang w:eastAsia="ja-JP"/>
        </w:rPr>
        <w:t xml:space="preserve">Adjust </w:t>
      </w:r>
      <w:r w:rsidR="00C137E3">
        <w:rPr>
          <w:rFonts w:cs="Arial"/>
          <w:color w:val="auto"/>
          <w:lang w:eastAsia="ja-JP"/>
        </w:rPr>
        <w:t xml:space="preserve">the </w:t>
      </w:r>
      <w:r w:rsidRPr="00EC745D">
        <w:rPr>
          <w:rFonts w:cs="Arial"/>
          <w:color w:val="auto"/>
          <w:lang w:eastAsia="ja-JP"/>
        </w:rPr>
        <w:t xml:space="preserve">pH to 5.8 using </w:t>
      </w:r>
      <w:r w:rsidR="00174D1B" w:rsidRPr="00EC745D">
        <w:rPr>
          <w:rFonts w:cs="Arial"/>
          <w:color w:val="auto"/>
          <w:lang w:eastAsia="ja-JP"/>
        </w:rPr>
        <w:t>KOH.</w:t>
      </w:r>
    </w:p>
    <w:p w14:paraId="168B0B71" w14:textId="6F42B561" w:rsidR="004E7C24" w:rsidRPr="00EC745D" w:rsidRDefault="004E7C24" w:rsidP="00EC5E1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D354771" w14:textId="0575CC3C" w:rsidR="004E7C24" w:rsidRPr="00EC745D" w:rsidRDefault="004E7C24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EC745D">
        <w:rPr>
          <w:rFonts w:cs="Arial"/>
          <w:color w:val="auto"/>
          <w:lang w:eastAsia="ja-JP"/>
        </w:rPr>
        <w:t>Dilute to 500 mL with distilled water and transfer the solution into a medium bottle.</w:t>
      </w:r>
    </w:p>
    <w:p w14:paraId="4CBBE24D" w14:textId="77777777" w:rsidR="00091E8F" w:rsidRPr="00EC745D" w:rsidRDefault="00091E8F" w:rsidP="00EC5E1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25D727A" w14:textId="1A40B0F7" w:rsidR="0061359B" w:rsidRPr="00EC745D" w:rsidRDefault="00AB02F1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EC745D">
        <w:rPr>
          <w:rFonts w:cs="Arial"/>
          <w:color w:val="auto"/>
          <w:lang w:eastAsia="ja-JP"/>
        </w:rPr>
        <w:t xml:space="preserve">Sterilize the solution </w:t>
      </w:r>
      <w:r w:rsidRPr="00EC745D">
        <w:rPr>
          <w:rFonts w:cs="Arial" w:hint="eastAsia"/>
          <w:color w:val="auto"/>
          <w:lang w:eastAsia="ja-JP"/>
        </w:rPr>
        <w:t>b</w:t>
      </w:r>
      <w:r w:rsidRPr="00EC745D">
        <w:rPr>
          <w:rFonts w:cs="Arial"/>
          <w:color w:val="auto"/>
          <w:lang w:eastAsia="ja-JP"/>
        </w:rPr>
        <w:t>y autoclav</w:t>
      </w:r>
      <w:r w:rsidR="00A74ECB">
        <w:rPr>
          <w:rFonts w:cs="Arial"/>
          <w:color w:val="auto"/>
          <w:lang w:eastAsia="ja-JP"/>
        </w:rPr>
        <w:t>ing</w:t>
      </w:r>
      <w:r w:rsidRPr="00EC745D">
        <w:rPr>
          <w:rFonts w:cs="Arial"/>
          <w:color w:val="auto"/>
          <w:lang w:eastAsia="ja-JP"/>
        </w:rPr>
        <w:t xml:space="preserve"> </w:t>
      </w:r>
      <w:r w:rsidR="00091E8F" w:rsidRPr="00EC745D">
        <w:rPr>
          <w:rFonts w:cs="Arial"/>
          <w:color w:val="auto"/>
          <w:lang w:eastAsia="ja-JP"/>
        </w:rPr>
        <w:t xml:space="preserve">(121 </w:t>
      </w:r>
      <w:r w:rsidR="00A74ECB">
        <w:rPr>
          <w:color w:val="auto"/>
          <w:lang w:eastAsia="ja-JP"/>
        </w:rPr>
        <w:t>°</w:t>
      </w:r>
      <w:r w:rsidR="00A74ECB">
        <w:rPr>
          <w:rFonts w:cs="Arial"/>
          <w:color w:val="auto"/>
          <w:lang w:eastAsia="ja-JP"/>
        </w:rPr>
        <w:t>C</w:t>
      </w:r>
      <w:r w:rsidR="00091E8F" w:rsidRPr="00EC745D">
        <w:rPr>
          <w:rFonts w:cs="Arial"/>
          <w:color w:val="auto"/>
          <w:lang w:eastAsia="ja-JP"/>
        </w:rPr>
        <w:t>, 20 min)</w:t>
      </w:r>
      <w:r w:rsidRPr="00EC745D">
        <w:rPr>
          <w:rFonts w:cs="Arial"/>
          <w:color w:val="auto"/>
          <w:lang w:eastAsia="ja-JP"/>
        </w:rPr>
        <w:t>.</w:t>
      </w:r>
      <w:r w:rsidR="0061359B" w:rsidRPr="00EC745D">
        <w:rPr>
          <w:rFonts w:cs="Arial"/>
          <w:color w:val="auto"/>
          <w:lang w:eastAsia="ja-JP"/>
        </w:rPr>
        <w:t xml:space="preserve"> </w:t>
      </w:r>
      <w:r w:rsidRPr="00EC745D">
        <w:rPr>
          <w:rFonts w:cs="Arial"/>
          <w:color w:val="auto"/>
          <w:lang w:eastAsia="ja-JP"/>
        </w:rPr>
        <w:t>If not use</w:t>
      </w:r>
      <w:r w:rsidR="0014594A">
        <w:rPr>
          <w:rFonts w:cs="Arial"/>
          <w:color w:val="auto"/>
          <w:lang w:eastAsia="ja-JP"/>
        </w:rPr>
        <w:t>d</w:t>
      </w:r>
      <w:r w:rsidRPr="00EC745D">
        <w:rPr>
          <w:rFonts w:cs="Arial"/>
          <w:color w:val="auto"/>
          <w:lang w:eastAsia="ja-JP"/>
        </w:rPr>
        <w:t xml:space="preserve"> immediately, </w:t>
      </w:r>
      <w:r w:rsidR="0014594A">
        <w:rPr>
          <w:rFonts w:cs="Arial"/>
          <w:color w:val="auto"/>
          <w:lang w:eastAsia="ja-JP"/>
        </w:rPr>
        <w:t>this solution may be kept</w:t>
      </w:r>
      <w:r w:rsidRPr="00EC745D">
        <w:rPr>
          <w:rFonts w:cs="Arial"/>
          <w:color w:val="auto"/>
          <w:lang w:eastAsia="ja-JP"/>
        </w:rPr>
        <w:t xml:space="preserve"> at 4 </w:t>
      </w:r>
      <w:r w:rsidR="00A74ECB">
        <w:rPr>
          <w:color w:val="auto"/>
          <w:lang w:eastAsia="ja-JP"/>
        </w:rPr>
        <w:t>°</w:t>
      </w:r>
      <w:r w:rsidR="00A74ECB">
        <w:rPr>
          <w:rFonts w:cs="Arial"/>
          <w:color w:val="auto"/>
          <w:lang w:eastAsia="ja-JP"/>
        </w:rPr>
        <w:t>C</w:t>
      </w:r>
      <w:r w:rsidR="00091E8F" w:rsidRPr="00EC745D">
        <w:rPr>
          <w:rFonts w:cs="Arial"/>
          <w:color w:val="auto"/>
          <w:lang w:eastAsia="ja-JP"/>
        </w:rPr>
        <w:t xml:space="preserve"> </w:t>
      </w:r>
      <w:r w:rsidR="004E7C24" w:rsidRPr="00EC745D">
        <w:rPr>
          <w:rFonts w:cs="Arial"/>
          <w:color w:val="auto"/>
          <w:lang w:eastAsia="ja-JP"/>
        </w:rPr>
        <w:t xml:space="preserve">after </w:t>
      </w:r>
      <w:r w:rsidR="00091E8F" w:rsidRPr="00EC745D">
        <w:rPr>
          <w:rFonts w:cs="Arial"/>
          <w:color w:val="auto"/>
          <w:lang w:eastAsia="ja-JP"/>
        </w:rPr>
        <w:t>sterilization</w:t>
      </w:r>
      <w:r w:rsidRPr="00EC745D">
        <w:rPr>
          <w:rFonts w:cs="Arial"/>
          <w:color w:val="auto"/>
          <w:lang w:eastAsia="ja-JP"/>
        </w:rPr>
        <w:t>.</w:t>
      </w:r>
    </w:p>
    <w:p w14:paraId="38212EF1" w14:textId="77777777" w:rsidR="0061359B" w:rsidRPr="00EC745D" w:rsidRDefault="0061359B" w:rsidP="00C97D84">
      <w:pPr>
        <w:pStyle w:val="NormalWeb"/>
        <w:spacing w:before="0" w:beforeAutospacing="0" w:after="0" w:afterAutospacing="0"/>
        <w:rPr>
          <w:rFonts w:cs="Arial"/>
          <w:b/>
          <w:bCs/>
          <w:color w:val="000000" w:themeColor="text1"/>
          <w:lang w:eastAsia="ja-JP"/>
        </w:rPr>
      </w:pPr>
    </w:p>
    <w:p w14:paraId="3114AD0A" w14:textId="74EC827B" w:rsidR="00C97D84" w:rsidRPr="00EC745D" w:rsidRDefault="00122699" w:rsidP="00D50A80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cs="Arial"/>
          <w:b/>
          <w:color w:val="000000" w:themeColor="text1"/>
        </w:rPr>
      </w:pPr>
      <w:r w:rsidRPr="00EC745D">
        <w:rPr>
          <w:rFonts w:cs="Arial"/>
          <w:b/>
          <w:bCs/>
          <w:color w:val="000000" w:themeColor="text1"/>
        </w:rPr>
        <w:t xml:space="preserve">Induction of </w:t>
      </w:r>
      <w:r w:rsidR="004839E0" w:rsidRPr="00EC745D">
        <w:rPr>
          <w:rFonts w:cs="Arial"/>
          <w:b/>
          <w:bCs/>
          <w:color w:val="000000" w:themeColor="text1"/>
        </w:rPr>
        <w:t xml:space="preserve">Clustered Stomata </w:t>
      </w:r>
      <w:r w:rsidR="004839E0">
        <w:rPr>
          <w:rFonts w:cs="Arial"/>
          <w:b/>
          <w:bCs/>
          <w:color w:val="000000" w:themeColor="text1"/>
        </w:rPr>
        <w:t>b</w:t>
      </w:r>
      <w:r w:rsidR="004839E0" w:rsidRPr="00EC745D">
        <w:rPr>
          <w:rFonts w:cs="Arial"/>
          <w:b/>
          <w:bCs/>
          <w:color w:val="000000" w:themeColor="text1"/>
        </w:rPr>
        <w:t>y Sucrose-Containing Medium Solution Immersion Treatment</w:t>
      </w:r>
    </w:p>
    <w:p w14:paraId="013F2297" w14:textId="77777777" w:rsidR="00C97D84" w:rsidRPr="00EC745D" w:rsidRDefault="00C97D84" w:rsidP="00C97D84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</w:p>
    <w:p w14:paraId="6E1EB90B" w14:textId="37C8854E" w:rsidR="00C97D84" w:rsidRPr="00EC745D" w:rsidRDefault="00C97D84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000000" w:themeColor="text1"/>
        </w:rPr>
      </w:pPr>
      <w:r w:rsidRPr="00EC745D">
        <w:rPr>
          <w:rFonts w:cs="Arial"/>
          <w:color w:val="000000" w:themeColor="text1"/>
        </w:rPr>
        <w:t>Sterilize the seeds.</w:t>
      </w:r>
    </w:p>
    <w:p w14:paraId="2BADD20F" w14:textId="77777777" w:rsidR="00C97D84" w:rsidRPr="00EC745D" w:rsidRDefault="00C97D84" w:rsidP="00C97D84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</w:p>
    <w:p w14:paraId="46606097" w14:textId="42DD4D9F" w:rsidR="00C97D84" w:rsidRPr="00EC745D" w:rsidRDefault="00C97D84" w:rsidP="00D50A80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cs="Arial"/>
          <w:color w:val="000000" w:themeColor="text1"/>
          <w:lang w:eastAsia="ja-JP"/>
        </w:rPr>
      </w:pPr>
      <w:r w:rsidRPr="00EC745D">
        <w:rPr>
          <w:rFonts w:cs="Arial"/>
          <w:color w:val="000000" w:themeColor="text1"/>
        </w:rPr>
        <w:t xml:space="preserve">Prepare the sterilization solution by adding 500 </w:t>
      </w:r>
      <w:r w:rsidRPr="00EC745D">
        <w:rPr>
          <w:color w:val="000000" w:themeColor="text1"/>
        </w:rPr>
        <w:t>µ</w:t>
      </w:r>
      <w:r w:rsidRPr="00EC745D">
        <w:rPr>
          <w:rFonts w:cs="Arial"/>
          <w:color w:val="000000" w:themeColor="text1"/>
        </w:rPr>
        <w:t>L</w:t>
      </w:r>
      <w:r w:rsidR="002E0A59">
        <w:rPr>
          <w:rFonts w:cs="Arial"/>
          <w:color w:val="000000" w:themeColor="text1"/>
        </w:rPr>
        <w:t xml:space="preserve"> of</w:t>
      </w:r>
      <w:r w:rsidR="0014594A">
        <w:rPr>
          <w:rFonts w:cs="Arial"/>
          <w:color w:val="000000" w:themeColor="text1"/>
        </w:rPr>
        <w:t xml:space="preserve"> 5% active chlorine</w:t>
      </w:r>
      <w:r w:rsidRPr="00EC745D">
        <w:rPr>
          <w:rFonts w:cs="Arial"/>
          <w:color w:val="000000" w:themeColor="text1"/>
        </w:rPr>
        <w:t xml:space="preserve"> </w:t>
      </w:r>
      <w:proofErr w:type="spellStart"/>
      <w:r w:rsidRPr="00EC745D">
        <w:rPr>
          <w:rFonts w:cs="Arial"/>
          <w:color w:val="000000" w:themeColor="text1"/>
        </w:rPr>
        <w:t>N</w:t>
      </w:r>
      <w:r w:rsidRPr="00EC745D">
        <w:rPr>
          <w:rFonts w:cs="Arial" w:hint="eastAsia"/>
          <w:color w:val="000000" w:themeColor="text1"/>
          <w:lang w:eastAsia="ja-JP"/>
        </w:rPr>
        <w:t>aClO</w:t>
      </w:r>
      <w:proofErr w:type="spellEnd"/>
      <w:r w:rsidRPr="00EC745D">
        <w:rPr>
          <w:rFonts w:cs="Arial" w:hint="eastAsia"/>
          <w:color w:val="000000" w:themeColor="text1"/>
          <w:lang w:eastAsia="ja-JP"/>
        </w:rPr>
        <w:t xml:space="preserve"> </w:t>
      </w:r>
      <w:r w:rsidR="002E0A59">
        <w:rPr>
          <w:rFonts w:cs="Arial"/>
          <w:color w:val="000000" w:themeColor="text1"/>
          <w:lang w:eastAsia="ja-JP"/>
        </w:rPr>
        <w:t xml:space="preserve">solution </w:t>
      </w:r>
      <w:r w:rsidRPr="00EC745D">
        <w:rPr>
          <w:rFonts w:cs="Arial"/>
          <w:color w:val="000000" w:themeColor="text1"/>
          <w:lang w:eastAsia="ja-JP"/>
        </w:rPr>
        <w:t>and 1</w:t>
      </w:r>
      <w:r w:rsidR="00C20807">
        <w:rPr>
          <w:rFonts w:cs="Arial"/>
          <w:color w:val="000000" w:themeColor="text1"/>
          <w:lang w:eastAsia="ja-JP"/>
        </w:rPr>
        <w:t xml:space="preserve"> </w:t>
      </w:r>
      <w:r w:rsidRPr="00EC745D">
        <w:rPr>
          <w:color w:val="000000" w:themeColor="text1"/>
        </w:rPr>
        <w:t>µ</w:t>
      </w:r>
      <w:r w:rsidRPr="00EC745D">
        <w:rPr>
          <w:rFonts w:cs="Arial"/>
          <w:color w:val="000000" w:themeColor="text1"/>
        </w:rPr>
        <w:t xml:space="preserve">L </w:t>
      </w:r>
      <w:r w:rsidR="0014594A">
        <w:rPr>
          <w:rFonts w:cs="Arial"/>
          <w:color w:val="000000" w:themeColor="text1"/>
        </w:rPr>
        <w:t xml:space="preserve">of </w:t>
      </w:r>
      <w:r w:rsidRPr="00EC745D">
        <w:rPr>
          <w:rFonts w:cs="Arial"/>
          <w:color w:val="000000" w:themeColor="text1"/>
        </w:rPr>
        <w:t>10</w:t>
      </w:r>
      <w:r w:rsidR="004839E0">
        <w:rPr>
          <w:rFonts w:cs="Arial"/>
          <w:color w:val="000000" w:themeColor="text1"/>
        </w:rPr>
        <w:t>%</w:t>
      </w:r>
      <w:r w:rsidRPr="00EC745D">
        <w:rPr>
          <w:rFonts w:cs="Arial"/>
          <w:color w:val="000000" w:themeColor="text1"/>
        </w:rPr>
        <w:t xml:space="preserve"> </w:t>
      </w:r>
      <w:r w:rsidRPr="00EC745D">
        <w:rPr>
          <w:rFonts w:cs="Arial"/>
          <w:color w:val="000000" w:themeColor="text1"/>
          <w:lang w:eastAsia="ja-JP"/>
        </w:rPr>
        <w:t xml:space="preserve">Triton X-100 to </w:t>
      </w:r>
      <w:r w:rsidRPr="00EC745D">
        <w:rPr>
          <w:rFonts w:cs="Arial"/>
          <w:color w:val="000000" w:themeColor="text1"/>
        </w:rPr>
        <w:t xml:space="preserve">500 </w:t>
      </w:r>
      <w:r w:rsidRPr="00EC745D">
        <w:rPr>
          <w:color w:val="000000" w:themeColor="text1"/>
        </w:rPr>
        <w:t>µ</w:t>
      </w:r>
      <w:r w:rsidRPr="00EC745D">
        <w:rPr>
          <w:rFonts w:cs="Arial"/>
          <w:color w:val="000000" w:themeColor="text1"/>
        </w:rPr>
        <w:t>L sterile water</w:t>
      </w:r>
      <w:r w:rsidRPr="00EC745D">
        <w:rPr>
          <w:rFonts w:cs="Arial"/>
          <w:color w:val="000000" w:themeColor="text1"/>
          <w:lang w:eastAsia="ja-JP"/>
        </w:rPr>
        <w:t>.</w:t>
      </w:r>
    </w:p>
    <w:p w14:paraId="015999DF" w14:textId="77777777" w:rsidR="00D50A80" w:rsidRDefault="00D50A80" w:rsidP="00D50A80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</w:p>
    <w:p w14:paraId="451F3FE9" w14:textId="6AC0ECB6" w:rsidR="00C97D84" w:rsidRPr="00EC745D" w:rsidRDefault="00C97D84" w:rsidP="00D50A80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cs="Arial"/>
          <w:color w:val="000000" w:themeColor="text1"/>
        </w:rPr>
      </w:pPr>
      <w:r w:rsidRPr="00EC745D">
        <w:rPr>
          <w:rFonts w:cs="Arial"/>
          <w:color w:val="000000" w:themeColor="text1"/>
        </w:rPr>
        <w:t xml:space="preserve">Place ca. </w:t>
      </w:r>
      <w:r w:rsidR="00633306" w:rsidRPr="00EC745D">
        <w:rPr>
          <w:rFonts w:cs="Arial"/>
          <w:color w:val="000000" w:themeColor="text1"/>
        </w:rPr>
        <w:t>50</w:t>
      </w:r>
      <w:r w:rsidRPr="00EC745D">
        <w:rPr>
          <w:rFonts w:cs="Arial"/>
          <w:color w:val="000000" w:themeColor="text1"/>
        </w:rPr>
        <w:t xml:space="preserve"> transgenic </w:t>
      </w:r>
      <w:r w:rsidRPr="00EC745D">
        <w:rPr>
          <w:rFonts w:cs="Arial"/>
          <w:i/>
          <w:color w:val="000000" w:themeColor="text1"/>
        </w:rPr>
        <w:t>A. thaliana</w:t>
      </w:r>
      <w:r w:rsidRPr="00EC745D">
        <w:rPr>
          <w:rFonts w:cs="Arial"/>
          <w:color w:val="000000" w:themeColor="text1"/>
        </w:rPr>
        <w:t xml:space="preserve"> seeds carrying </w:t>
      </w:r>
      <w:r w:rsidR="000158A8" w:rsidRPr="00EC745D">
        <w:rPr>
          <w:rFonts w:cs="Arial"/>
          <w:color w:val="000000" w:themeColor="text1"/>
        </w:rPr>
        <w:t>a fluorescent ma</w:t>
      </w:r>
      <w:r w:rsidR="00116D34">
        <w:rPr>
          <w:rFonts w:cs="Arial"/>
          <w:color w:val="000000" w:themeColor="text1"/>
        </w:rPr>
        <w:t>r</w:t>
      </w:r>
      <w:r w:rsidR="000158A8" w:rsidRPr="00EC745D">
        <w:rPr>
          <w:rFonts w:cs="Arial"/>
          <w:color w:val="000000" w:themeColor="text1"/>
        </w:rPr>
        <w:t xml:space="preserve">ker such as </w:t>
      </w:r>
      <w:r w:rsidR="00944F76" w:rsidRPr="00EC745D">
        <w:rPr>
          <w:rFonts w:cs="Arial"/>
          <w:color w:val="auto"/>
        </w:rPr>
        <w:t>CT-</w:t>
      </w:r>
      <w:r w:rsidRPr="00EC745D">
        <w:rPr>
          <w:rFonts w:cs="Arial"/>
          <w:color w:val="auto"/>
        </w:rPr>
        <w:t>GFP</w:t>
      </w:r>
      <w:r w:rsidR="00D845BB" w:rsidRPr="00EC745D">
        <w:rPr>
          <w:rFonts w:cs="Arial"/>
          <w:color w:val="auto"/>
          <w:vertAlign w:val="superscript"/>
        </w:rPr>
        <w:t>1</w:t>
      </w:r>
      <w:r w:rsidR="000D24A8">
        <w:rPr>
          <w:rFonts w:cs="Arial"/>
          <w:color w:val="auto"/>
          <w:vertAlign w:val="superscript"/>
        </w:rPr>
        <w:t>1</w:t>
      </w:r>
      <w:r w:rsidR="00944F76" w:rsidRPr="00EC745D">
        <w:rPr>
          <w:rFonts w:cs="Arial"/>
          <w:color w:val="auto"/>
        </w:rPr>
        <w:t xml:space="preserve"> or </w:t>
      </w:r>
      <w:r w:rsidR="006B7F65" w:rsidRPr="00EC745D">
        <w:rPr>
          <w:rFonts w:asciiTheme="minorHAnsi" w:hAnsiTheme="minorHAnsi" w:cstheme="minorHAnsi"/>
          <w:color w:val="auto"/>
        </w:rPr>
        <w:t>GFP-TUB6</w:t>
      </w:r>
      <w:r w:rsidR="00D845BB" w:rsidRPr="00EC745D">
        <w:rPr>
          <w:rFonts w:cs="Arial"/>
          <w:color w:val="auto"/>
          <w:vertAlign w:val="superscript"/>
        </w:rPr>
        <w:t>1</w:t>
      </w:r>
      <w:r w:rsidR="000D24A8">
        <w:rPr>
          <w:rFonts w:cs="Arial"/>
          <w:color w:val="auto"/>
          <w:vertAlign w:val="superscript"/>
        </w:rPr>
        <w:t>2</w:t>
      </w:r>
      <w:r w:rsidRPr="00EC745D">
        <w:rPr>
          <w:rFonts w:cs="Arial"/>
          <w:color w:val="000000" w:themeColor="text1"/>
        </w:rPr>
        <w:t xml:space="preserve"> into a 1.5-mL tube.</w:t>
      </w:r>
    </w:p>
    <w:p w14:paraId="27923D4D" w14:textId="77777777" w:rsidR="00D50A80" w:rsidRDefault="00D50A80" w:rsidP="00D50A80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</w:p>
    <w:p w14:paraId="6C9CBAB2" w14:textId="67DF1C5B" w:rsidR="00C97D84" w:rsidRPr="00EC745D" w:rsidRDefault="00C97D84" w:rsidP="00D50A80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cs="Arial"/>
          <w:color w:val="000000" w:themeColor="text1"/>
        </w:rPr>
      </w:pPr>
      <w:r w:rsidRPr="00EC745D">
        <w:rPr>
          <w:rFonts w:cs="Arial"/>
          <w:color w:val="000000" w:themeColor="text1"/>
        </w:rPr>
        <w:t xml:space="preserve">Add 1 mL </w:t>
      </w:r>
      <w:r w:rsidR="004839E0">
        <w:rPr>
          <w:rFonts w:cs="Arial"/>
          <w:color w:val="000000" w:themeColor="text1"/>
        </w:rPr>
        <w:t xml:space="preserve">of </w:t>
      </w:r>
      <w:r w:rsidRPr="00EC745D">
        <w:rPr>
          <w:rFonts w:cs="Arial"/>
          <w:color w:val="000000" w:themeColor="text1"/>
        </w:rPr>
        <w:t>70% ethanol solution and mix well by inverting five times. Leave for 1 min.</w:t>
      </w:r>
    </w:p>
    <w:p w14:paraId="317AFE47" w14:textId="77777777" w:rsidR="00D50A80" w:rsidRDefault="00D50A80" w:rsidP="00D50A80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</w:p>
    <w:p w14:paraId="1DBC2531" w14:textId="5BC58167" w:rsidR="00C97D84" w:rsidRDefault="00C97D84" w:rsidP="00D50A80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cs="Arial"/>
          <w:color w:val="000000" w:themeColor="text1"/>
        </w:rPr>
      </w:pPr>
      <w:r w:rsidRPr="00EC745D">
        <w:rPr>
          <w:rFonts w:cs="Arial"/>
          <w:color w:val="000000" w:themeColor="text1"/>
          <w:lang w:eastAsia="ja-JP"/>
        </w:rPr>
        <w:t xml:space="preserve">The seeds will sink to the bottom of the tube. </w:t>
      </w:r>
      <w:r w:rsidR="00116D34">
        <w:rPr>
          <w:rFonts w:cs="Arial"/>
          <w:color w:val="000000" w:themeColor="text1"/>
        </w:rPr>
        <w:t>On</w:t>
      </w:r>
      <w:r w:rsidR="00116D34" w:rsidRPr="00EC745D">
        <w:rPr>
          <w:rFonts w:cs="Arial"/>
          <w:color w:val="000000" w:themeColor="text1"/>
        </w:rPr>
        <w:t xml:space="preserve"> </w:t>
      </w:r>
      <w:r w:rsidRPr="00EC745D">
        <w:rPr>
          <w:rFonts w:cs="Arial"/>
          <w:color w:val="000000" w:themeColor="text1"/>
        </w:rPr>
        <w:t xml:space="preserve">a </w:t>
      </w:r>
      <w:r w:rsidRPr="00212EB6">
        <w:rPr>
          <w:rFonts w:cs="Arial"/>
          <w:color w:val="000000" w:themeColor="text1"/>
        </w:rPr>
        <w:t xml:space="preserve">clean </w:t>
      </w:r>
      <w:r w:rsidR="00212EB6" w:rsidRPr="00212EB6">
        <w:rPr>
          <w:rFonts w:cs="Arial"/>
          <w:color w:val="000000" w:themeColor="text1"/>
        </w:rPr>
        <w:t>bench</w:t>
      </w:r>
      <w:r w:rsidRPr="00EC745D">
        <w:rPr>
          <w:rFonts w:cs="Arial"/>
          <w:color w:val="000000" w:themeColor="text1"/>
        </w:rPr>
        <w:t xml:space="preserve">, gently remove the 70% ethanol using a micropipette, and add 1 mL </w:t>
      </w:r>
      <w:r w:rsidR="00C53593">
        <w:rPr>
          <w:rFonts w:cs="Arial"/>
          <w:color w:val="000000" w:themeColor="text1"/>
        </w:rPr>
        <w:t xml:space="preserve">of </w:t>
      </w:r>
      <w:r w:rsidRPr="00EC745D">
        <w:rPr>
          <w:rFonts w:cs="Arial"/>
          <w:color w:val="000000" w:themeColor="text1"/>
        </w:rPr>
        <w:t>sterilization solution. Mix well by inverting five times and leave for 5 min.</w:t>
      </w:r>
    </w:p>
    <w:p w14:paraId="0E94E34D" w14:textId="77777777" w:rsidR="00D50A80" w:rsidRPr="00EC745D" w:rsidRDefault="00D50A80" w:rsidP="00D50A80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</w:p>
    <w:p w14:paraId="48C6020A" w14:textId="0318E7A5" w:rsidR="00C97D84" w:rsidRPr="00EC745D" w:rsidRDefault="00C97D84" w:rsidP="00D50A80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cs="Arial"/>
          <w:color w:val="000000" w:themeColor="text1"/>
          <w:lang w:eastAsia="ja-JP"/>
        </w:rPr>
      </w:pPr>
      <w:r w:rsidRPr="00EC745D">
        <w:rPr>
          <w:rFonts w:cs="Arial"/>
          <w:color w:val="000000" w:themeColor="text1"/>
          <w:lang w:eastAsia="ja-JP"/>
        </w:rPr>
        <w:t xml:space="preserve">Wash the seeds. Still working under aseptic conditions on a </w:t>
      </w:r>
      <w:r w:rsidRPr="00212EB6">
        <w:rPr>
          <w:rFonts w:cs="Arial"/>
          <w:color w:val="000000" w:themeColor="text1"/>
          <w:lang w:eastAsia="ja-JP"/>
        </w:rPr>
        <w:t>clean bench</w:t>
      </w:r>
      <w:r w:rsidRPr="00EC745D">
        <w:rPr>
          <w:rFonts w:cs="Arial"/>
          <w:color w:val="000000" w:themeColor="text1"/>
          <w:lang w:eastAsia="ja-JP"/>
        </w:rPr>
        <w:t xml:space="preserve">, gently remove the </w:t>
      </w:r>
      <w:r w:rsidRPr="00EC745D">
        <w:rPr>
          <w:rFonts w:cs="Arial"/>
          <w:color w:val="000000" w:themeColor="text1"/>
        </w:rPr>
        <w:t>solution</w:t>
      </w:r>
      <w:r w:rsidRPr="00EC745D">
        <w:rPr>
          <w:rFonts w:cs="Arial"/>
          <w:color w:val="000000" w:themeColor="text1"/>
          <w:lang w:eastAsia="ja-JP"/>
        </w:rPr>
        <w:t xml:space="preserve"> using a micropipette, and add 1 mL</w:t>
      </w:r>
      <w:r w:rsidR="00C53593">
        <w:rPr>
          <w:rFonts w:cs="Arial"/>
          <w:color w:val="000000" w:themeColor="text1"/>
          <w:lang w:eastAsia="ja-JP"/>
        </w:rPr>
        <w:t xml:space="preserve"> of</w:t>
      </w:r>
      <w:r w:rsidRPr="00EC745D">
        <w:rPr>
          <w:rFonts w:cs="Arial"/>
          <w:color w:val="000000" w:themeColor="text1"/>
          <w:lang w:eastAsia="ja-JP"/>
        </w:rPr>
        <w:t xml:space="preserve"> </w:t>
      </w:r>
      <w:r w:rsidRPr="00EC745D">
        <w:rPr>
          <w:rFonts w:cs="Arial"/>
          <w:color w:val="000000" w:themeColor="text1"/>
        </w:rPr>
        <w:t>sterile water.</w:t>
      </w:r>
      <w:r w:rsidRPr="00EC745D">
        <w:rPr>
          <w:rFonts w:cs="Arial"/>
          <w:color w:val="000000" w:themeColor="text1"/>
          <w:lang w:eastAsia="ja-JP"/>
        </w:rPr>
        <w:t xml:space="preserve"> Repeat this</w:t>
      </w:r>
      <w:r w:rsidR="00F07F64">
        <w:rPr>
          <w:rFonts w:cs="Arial"/>
          <w:color w:val="000000" w:themeColor="text1"/>
          <w:lang w:eastAsia="ja-JP"/>
        </w:rPr>
        <w:t xml:space="preserve"> step</w:t>
      </w:r>
      <w:r w:rsidRPr="00EC745D">
        <w:rPr>
          <w:rFonts w:cs="Arial"/>
          <w:color w:val="000000" w:themeColor="text1"/>
        </w:rPr>
        <w:t xml:space="preserve"> five times.</w:t>
      </w:r>
    </w:p>
    <w:p w14:paraId="0338E6A0" w14:textId="517F4061" w:rsidR="00091E8F" w:rsidRPr="00EC745D" w:rsidRDefault="00091E8F" w:rsidP="00C97D84">
      <w:pPr>
        <w:pStyle w:val="NormalWeb"/>
        <w:spacing w:before="0" w:beforeAutospacing="0" w:after="0" w:afterAutospacing="0"/>
        <w:rPr>
          <w:rFonts w:cs="Arial"/>
          <w:color w:val="000000" w:themeColor="text1"/>
          <w:lang w:eastAsia="ja-JP"/>
        </w:rPr>
      </w:pPr>
    </w:p>
    <w:p w14:paraId="1CF503AD" w14:textId="03486278" w:rsidR="00633306" w:rsidRPr="00EC745D" w:rsidRDefault="00633306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EC745D">
        <w:rPr>
          <w:rFonts w:cs="Arial"/>
          <w:color w:val="auto"/>
          <w:lang w:eastAsia="ja-JP"/>
        </w:rPr>
        <w:t xml:space="preserve">Add 1.5 mL </w:t>
      </w:r>
      <w:r w:rsidR="004839E0">
        <w:rPr>
          <w:rFonts w:cs="Arial"/>
          <w:color w:val="auto"/>
          <w:lang w:eastAsia="ja-JP"/>
        </w:rPr>
        <w:t xml:space="preserve">of </w:t>
      </w:r>
      <w:r w:rsidRPr="00EC745D">
        <w:rPr>
          <w:rFonts w:cs="Arial"/>
          <w:color w:val="auto"/>
          <w:lang w:eastAsia="ja-JP"/>
        </w:rPr>
        <w:t xml:space="preserve">sterilized 3% sucrose-containing 1/2 </w:t>
      </w:r>
      <w:proofErr w:type="spellStart"/>
      <w:r w:rsidRPr="00EC745D">
        <w:rPr>
          <w:rFonts w:cs="Arial"/>
          <w:color w:val="auto"/>
          <w:lang w:eastAsia="ja-JP"/>
        </w:rPr>
        <w:t>Murashige</w:t>
      </w:r>
      <w:proofErr w:type="spellEnd"/>
      <w:r w:rsidRPr="00EC745D">
        <w:rPr>
          <w:rFonts w:cs="Arial"/>
          <w:color w:val="auto"/>
          <w:lang w:eastAsia="ja-JP"/>
        </w:rPr>
        <w:t xml:space="preserve">-Skoog </w:t>
      </w:r>
      <w:r w:rsidR="00F50C6D" w:rsidRPr="00EC745D">
        <w:rPr>
          <w:rFonts w:cs="Arial"/>
          <w:color w:val="auto"/>
          <w:lang w:eastAsia="ja-JP"/>
        </w:rPr>
        <w:t>medium solution</w:t>
      </w:r>
      <w:r w:rsidRPr="00EC745D">
        <w:rPr>
          <w:rFonts w:cs="Arial"/>
          <w:color w:val="auto"/>
          <w:lang w:eastAsia="ja-JP"/>
        </w:rPr>
        <w:t xml:space="preserve"> </w:t>
      </w:r>
      <w:r w:rsidR="00116D34">
        <w:rPr>
          <w:rFonts w:cs="Arial"/>
          <w:color w:val="auto"/>
          <w:lang w:eastAsia="ja-JP"/>
        </w:rPr>
        <w:t>to each</w:t>
      </w:r>
      <w:r w:rsidRPr="00EC745D">
        <w:rPr>
          <w:rFonts w:cs="Arial"/>
          <w:color w:val="auto"/>
          <w:lang w:eastAsia="ja-JP"/>
        </w:rPr>
        <w:t xml:space="preserve"> well of</w:t>
      </w:r>
      <w:r w:rsidR="00116D34">
        <w:rPr>
          <w:rFonts w:cs="Arial"/>
          <w:color w:val="auto"/>
          <w:lang w:eastAsia="ja-JP"/>
        </w:rPr>
        <w:t xml:space="preserve"> a</w:t>
      </w:r>
      <w:r w:rsidRPr="00EC745D">
        <w:rPr>
          <w:rFonts w:cs="Arial"/>
          <w:color w:val="auto"/>
          <w:lang w:eastAsia="ja-JP"/>
        </w:rPr>
        <w:t xml:space="preserve"> 24-well plate </w:t>
      </w:r>
      <w:r w:rsidR="00116D34">
        <w:rPr>
          <w:rFonts w:cs="Arial"/>
          <w:color w:val="auto"/>
          <w:lang w:eastAsia="ja-JP"/>
        </w:rPr>
        <w:t>on a</w:t>
      </w:r>
      <w:r w:rsidR="00116D34" w:rsidRPr="00EC745D">
        <w:rPr>
          <w:rFonts w:cs="Arial"/>
          <w:color w:val="auto"/>
          <w:lang w:eastAsia="ja-JP"/>
        </w:rPr>
        <w:t xml:space="preserve"> </w:t>
      </w:r>
      <w:r w:rsidRPr="00EC745D">
        <w:rPr>
          <w:rFonts w:cs="Arial"/>
          <w:color w:val="auto"/>
          <w:lang w:eastAsia="ja-JP"/>
        </w:rPr>
        <w:t>clean bench.</w:t>
      </w:r>
    </w:p>
    <w:p w14:paraId="5E41CA26" w14:textId="77777777" w:rsidR="00633306" w:rsidRPr="00EC745D" w:rsidRDefault="00633306" w:rsidP="00C97D84">
      <w:pPr>
        <w:pStyle w:val="NormalWeb"/>
        <w:spacing w:before="0" w:beforeAutospacing="0" w:after="0" w:afterAutospacing="0"/>
        <w:rPr>
          <w:rFonts w:cs="Arial"/>
          <w:color w:val="000000" w:themeColor="text1"/>
          <w:lang w:eastAsia="ja-JP"/>
        </w:rPr>
      </w:pPr>
    </w:p>
    <w:p w14:paraId="60D34242" w14:textId="26358063" w:rsidR="00C97D84" w:rsidRPr="00EC745D" w:rsidRDefault="00EC5E11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000000" w:themeColor="text1"/>
        </w:rPr>
      </w:pPr>
      <w:r w:rsidRPr="00EC745D">
        <w:rPr>
          <w:rFonts w:cs="Arial"/>
          <w:color w:val="000000" w:themeColor="text1"/>
        </w:rPr>
        <w:t>Add</w:t>
      </w:r>
      <w:r w:rsidR="00C97D84" w:rsidRPr="00EC745D">
        <w:rPr>
          <w:rFonts w:cs="Arial"/>
          <w:color w:val="000000" w:themeColor="text1"/>
        </w:rPr>
        <w:t xml:space="preserve"> </w:t>
      </w:r>
      <w:r w:rsidR="00116D34">
        <w:rPr>
          <w:rFonts w:cs="Arial"/>
          <w:color w:val="000000" w:themeColor="text1"/>
        </w:rPr>
        <w:t>two</w:t>
      </w:r>
      <w:r w:rsidR="0061359B" w:rsidRPr="00EC745D">
        <w:rPr>
          <w:rFonts w:cs="Arial"/>
          <w:color w:val="000000" w:themeColor="text1"/>
        </w:rPr>
        <w:t xml:space="preserve"> </w:t>
      </w:r>
      <w:r w:rsidR="00C97D84" w:rsidRPr="00EC745D">
        <w:rPr>
          <w:rFonts w:cs="Arial"/>
          <w:color w:val="000000" w:themeColor="text1"/>
        </w:rPr>
        <w:t xml:space="preserve">sterilized seeds </w:t>
      </w:r>
      <w:r w:rsidRPr="00EC745D">
        <w:rPr>
          <w:rFonts w:cs="Arial"/>
          <w:color w:val="000000" w:themeColor="text1"/>
        </w:rPr>
        <w:t>into</w:t>
      </w:r>
      <w:r w:rsidR="00C97D84" w:rsidRPr="00EC745D">
        <w:rPr>
          <w:rFonts w:cs="Arial"/>
          <w:color w:val="000000" w:themeColor="text1"/>
        </w:rPr>
        <w:t xml:space="preserve"> </w:t>
      </w:r>
      <w:r w:rsidR="00D00DB9">
        <w:rPr>
          <w:rFonts w:cs="Arial"/>
          <w:color w:val="000000" w:themeColor="text1"/>
          <w:lang w:eastAsia="ja-JP"/>
        </w:rPr>
        <w:t>each</w:t>
      </w:r>
      <w:r w:rsidR="00633306" w:rsidRPr="00EC745D">
        <w:rPr>
          <w:rFonts w:cs="Arial"/>
          <w:color w:val="000000" w:themeColor="text1"/>
          <w:lang w:eastAsia="ja-JP"/>
        </w:rPr>
        <w:t xml:space="preserve"> well</w:t>
      </w:r>
      <w:r w:rsidR="00C97D84" w:rsidRPr="00EC745D">
        <w:rPr>
          <w:rFonts w:cs="Arial"/>
          <w:color w:val="000000" w:themeColor="text1"/>
        </w:rPr>
        <w:t xml:space="preserve">. Tape the lid onto the </w:t>
      </w:r>
      <w:r w:rsidR="00633306" w:rsidRPr="00EC745D">
        <w:rPr>
          <w:rFonts w:cs="Arial"/>
          <w:color w:val="000000" w:themeColor="text1"/>
        </w:rPr>
        <w:t xml:space="preserve">24-well </w:t>
      </w:r>
      <w:r w:rsidR="00C97D84" w:rsidRPr="00EC745D">
        <w:rPr>
          <w:rFonts w:cs="Arial"/>
          <w:color w:val="000000" w:themeColor="text1"/>
        </w:rPr>
        <w:t xml:space="preserve">plate using two layers of </w:t>
      </w:r>
      <w:r w:rsidR="0061359B" w:rsidRPr="00EC745D">
        <w:rPr>
          <w:rFonts w:cs="Arial"/>
          <w:color w:val="000000" w:themeColor="text1"/>
        </w:rPr>
        <w:t>parafilm</w:t>
      </w:r>
      <w:r w:rsidR="00C97D84" w:rsidRPr="00EC745D">
        <w:rPr>
          <w:rFonts w:cs="Arial"/>
          <w:color w:val="000000" w:themeColor="text1"/>
        </w:rPr>
        <w:t xml:space="preserve">. </w:t>
      </w:r>
    </w:p>
    <w:p w14:paraId="23A1C468" w14:textId="77777777" w:rsidR="00C97D84" w:rsidRPr="00EC745D" w:rsidRDefault="00C97D84" w:rsidP="00C97D84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</w:p>
    <w:p w14:paraId="5748BCBF" w14:textId="135366DE" w:rsidR="00C97D84" w:rsidRPr="00EC745D" w:rsidRDefault="00C97D84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000000" w:themeColor="text1"/>
          <w:lang w:eastAsia="ja-JP"/>
        </w:rPr>
      </w:pPr>
      <w:r w:rsidRPr="00EC745D">
        <w:rPr>
          <w:rFonts w:cs="Arial"/>
          <w:color w:val="000000" w:themeColor="text1"/>
        </w:rPr>
        <w:t xml:space="preserve">Transfer the </w:t>
      </w:r>
      <w:r w:rsidR="00116D34">
        <w:rPr>
          <w:rFonts w:cs="Arial"/>
          <w:color w:val="000000" w:themeColor="text1"/>
        </w:rPr>
        <w:t>24-</w:t>
      </w:r>
      <w:r w:rsidR="00EC5E11" w:rsidRPr="00EC745D">
        <w:rPr>
          <w:rFonts w:cs="Arial"/>
          <w:color w:val="000000" w:themeColor="text1"/>
        </w:rPr>
        <w:t xml:space="preserve">well </w:t>
      </w:r>
      <w:r w:rsidRPr="00EC745D">
        <w:rPr>
          <w:rFonts w:cs="Arial"/>
          <w:color w:val="000000" w:themeColor="text1"/>
        </w:rPr>
        <w:t>plate to a growth chamber set at 23.5</w:t>
      </w:r>
      <w:r w:rsidRPr="00EC745D">
        <w:rPr>
          <w:rFonts w:ascii="MS PGothic" w:eastAsia="MS PGothic" w:hAnsi="MS PGothic" w:cs="Arial" w:hint="eastAsia"/>
          <w:color w:val="000000" w:themeColor="text1"/>
        </w:rPr>
        <w:t xml:space="preserve"> </w:t>
      </w:r>
      <w:r w:rsidRPr="00EC745D">
        <w:rPr>
          <w:rFonts w:eastAsia="MS PGothic" w:cs="Arial"/>
          <w:color w:val="000000" w:themeColor="text1"/>
        </w:rPr>
        <w:t>°</w:t>
      </w:r>
      <w:r w:rsidRPr="00EC745D">
        <w:rPr>
          <w:rFonts w:cs="Arial"/>
          <w:color w:val="000000" w:themeColor="text1"/>
        </w:rPr>
        <w:t xml:space="preserve">C with a 12-h/12-h light-dark cycle using 100 </w:t>
      </w:r>
      <w:r w:rsidRPr="00EC745D">
        <w:rPr>
          <w:color w:val="000000" w:themeColor="text1"/>
        </w:rPr>
        <w:t>µ</w:t>
      </w:r>
      <w:r w:rsidRPr="00EC745D">
        <w:rPr>
          <w:rFonts w:cs="Arial"/>
          <w:color w:val="000000" w:themeColor="text1"/>
        </w:rPr>
        <w:t>mol m</w:t>
      </w:r>
      <w:r w:rsidRPr="00EC745D">
        <w:rPr>
          <w:rFonts w:cs="Arial"/>
          <w:color w:val="000000" w:themeColor="text1"/>
          <w:vertAlign w:val="superscript"/>
        </w:rPr>
        <w:t xml:space="preserve">−2 </w:t>
      </w:r>
      <w:r w:rsidRPr="00EC745D">
        <w:rPr>
          <w:rFonts w:cs="Arial"/>
          <w:color w:val="000000" w:themeColor="text1"/>
        </w:rPr>
        <w:t>s</w:t>
      </w:r>
      <w:r w:rsidRPr="00EC745D">
        <w:rPr>
          <w:rFonts w:cs="Arial"/>
          <w:color w:val="000000" w:themeColor="text1"/>
          <w:vertAlign w:val="superscript"/>
        </w:rPr>
        <w:t>−1</w:t>
      </w:r>
      <w:r w:rsidRPr="00EC745D">
        <w:rPr>
          <w:rFonts w:cs="Arial"/>
          <w:color w:val="000000" w:themeColor="text1"/>
        </w:rPr>
        <w:t xml:space="preserve"> white light and incubate for </w:t>
      </w:r>
      <w:r w:rsidR="002607E4" w:rsidRPr="00EC745D">
        <w:rPr>
          <w:rFonts w:cs="Arial" w:hint="eastAsia"/>
          <w:color w:val="000000" w:themeColor="text1"/>
          <w:lang w:eastAsia="ja-JP"/>
        </w:rPr>
        <w:t>1</w:t>
      </w:r>
      <w:r w:rsidR="002607E4" w:rsidRPr="00EC745D">
        <w:rPr>
          <w:rFonts w:cs="Arial"/>
          <w:color w:val="000000" w:themeColor="text1"/>
          <w:lang w:eastAsia="ja-JP"/>
        </w:rPr>
        <w:t>4</w:t>
      </w:r>
      <w:r w:rsidRPr="00EC745D">
        <w:rPr>
          <w:rFonts w:cs="Arial"/>
          <w:color w:val="000000" w:themeColor="text1"/>
        </w:rPr>
        <w:t xml:space="preserve"> days.</w:t>
      </w:r>
    </w:p>
    <w:p w14:paraId="213A85C7" w14:textId="77777777" w:rsidR="00C97D84" w:rsidRPr="00EC745D" w:rsidRDefault="00C97D84" w:rsidP="001B1519">
      <w:pPr>
        <w:rPr>
          <w:rFonts w:asciiTheme="minorHAnsi" w:hAnsiTheme="minorHAnsi" w:cstheme="minorHAnsi"/>
          <w:color w:val="808080"/>
        </w:rPr>
      </w:pPr>
    </w:p>
    <w:p w14:paraId="14B36007" w14:textId="33EEB63D" w:rsidR="00633306" w:rsidRPr="00EC745D" w:rsidRDefault="00633306" w:rsidP="00D50A80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cs="Arial"/>
          <w:b/>
          <w:color w:val="000000" w:themeColor="text1"/>
        </w:rPr>
      </w:pPr>
      <w:r w:rsidRPr="00EC745D">
        <w:rPr>
          <w:rFonts w:cs="Arial"/>
          <w:b/>
          <w:bCs/>
          <w:color w:val="000000" w:themeColor="text1"/>
        </w:rPr>
        <w:t xml:space="preserve">Microscopic </w:t>
      </w:r>
      <w:r w:rsidR="004839E0" w:rsidRPr="00EC745D">
        <w:rPr>
          <w:rFonts w:cs="Arial"/>
          <w:b/>
          <w:bCs/>
          <w:color w:val="000000" w:themeColor="text1"/>
        </w:rPr>
        <w:t xml:space="preserve">Observation </w:t>
      </w:r>
      <w:r w:rsidR="004839E0">
        <w:rPr>
          <w:rFonts w:cs="Arial"/>
          <w:b/>
          <w:bCs/>
          <w:color w:val="000000" w:themeColor="text1"/>
        </w:rPr>
        <w:t>o</w:t>
      </w:r>
      <w:r w:rsidR="004839E0" w:rsidRPr="00EC745D">
        <w:rPr>
          <w:rFonts w:cs="Arial"/>
          <w:b/>
          <w:bCs/>
          <w:color w:val="000000" w:themeColor="text1"/>
        </w:rPr>
        <w:t>f Clustered Stomata</w:t>
      </w:r>
    </w:p>
    <w:p w14:paraId="51B73BA2" w14:textId="690C101C" w:rsidR="00C97D84" w:rsidRPr="00EC745D" w:rsidRDefault="00C97D84" w:rsidP="001B1519">
      <w:pPr>
        <w:rPr>
          <w:rFonts w:asciiTheme="minorHAnsi" w:hAnsiTheme="minorHAnsi" w:cstheme="minorHAnsi"/>
          <w:color w:val="808080"/>
          <w:lang w:eastAsia="ja-JP"/>
        </w:rPr>
      </w:pPr>
    </w:p>
    <w:p w14:paraId="4FFCBAC0" w14:textId="514B4C62" w:rsidR="00633306" w:rsidRPr="00EC745D" w:rsidRDefault="00633306" w:rsidP="00D50A80">
      <w:pPr>
        <w:numPr>
          <w:ilvl w:val="1"/>
          <w:numId w:val="26"/>
        </w:numPr>
        <w:rPr>
          <w:rFonts w:asciiTheme="minorHAnsi" w:hAnsiTheme="minorHAnsi" w:cstheme="minorHAnsi"/>
          <w:color w:val="auto"/>
          <w:lang w:eastAsia="ja-JP"/>
        </w:rPr>
      </w:pPr>
      <w:r w:rsidRPr="00EC745D">
        <w:rPr>
          <w:rFonts w:asciiTheme="minorHAnsi" w:hAnsiTheme="minorHAnsi" w:cstheme="minorHAnsi"/>
          <w:color w:val="auto"/>
          <w:lang w:eastAsia="ja-JP"/>
        </w:rPr>
        <w:t xml:space="preserve">Place 30 µL of </w:t>
      </w:r>
      <w:r w:rsidRPr="00EC745D">
        <w:rPr>
          <w:rFonts w:cs="Arial"/>
          <w:color w:val="auto"/>
          <w:lang w:eastAsia="ja-JP"/>
        </w:rPr>
        <w:t xml:space="preserve">3% sucrose-containing 1/2 </w:t>
      </w:r>
      <w:proofErr w:type="spellStart"/>
      <w:r w:rsidRPr="00EC745D">
        <w:rPr>
          <w:rFonts w:cs="Arial"/>
          <w:color w:val="auto"/>
          <w:lang w:eastAsia="ja-JP"/>
        </w:rPr>
        <w:t>Murashige</w:t>
      </w:r>
      <w:proofErr w:type="spellEnd"/>
      <w:r w:rsidRPr="00EC745D">
        <w:rPr>
          <w:rFonts w:cs="Arial"/>
          <w:color w:val="auto"/>
          <w:lang w:eastAsia="ja-JP"/>
        </w:rPr>
        <w:t xml:space="preserve">-Skoog </w:t>
      </w:r>
      <w:r w:rsidR="00F50C6D" w:rsidRPr="00EC745D">
        <w:rPr>
          <w:rFonts w:cs="Arial"/>
          <w:color w:val="auto"/>
          <w:lang w:eastAsia="ja-JP"/>
        </w:rPr>
        <w:t>medium solution</w:t>
      </w:r>
      <w:r w:rsidR="0008395F" w:rsidRPr="0008395F">
        <w:rPr>
          <w:rFonts w:cs="Arial"/>
          <w:color w:val="auto"/>
          <w:lang w:eastAsia="ja-JP"/>
        </w:rPr>
        <w:t xml:space="preserve"> </w:t>
      </w:r>
      <w:r w:rsidR="0008395F" w:rsidRPr="00EC745D">
        <w:rPr>
          <w:rFonts w:cs="Arial"/>
          <w:color w:val="auto"/>
          <w:lang w:eastAsia="ja-JP"/>
        </w:rPr>
        <w:t xml:space="preserve">from </w:t>
      </w:r>
      <w:r w:rsidR="0008395F">
        <w:rPr>
          <w:rFonts w:cs="Arial"/>
          <w:color w:val="auto"/>
          <w:lang w:eastAsia="ja-JP"/>
        </w:rPr>
        <w:t>a</w:t>
      </w:r>
      <w:r w:rsidR="0008395F" w:rsidRPr="00EC745D">
        <w:rPr>
          <w:rFonts w:cs="Arial"/>
          <w:color w:val="auto"/>
          <w:lang w:eastAsia="ja-JP"/>
        </w:rPr>
        <w:t xml:space="preserve"> well </w:t>
      </w:r>
      <w:r w:rsidR="0008395F">
        <w:rPr>
          <w:rFonts w:cs="Arial"/>
          <w:color w:val="auto"/>
          <w:lang w:eastAsia="ja-JP"/>
        </w:rPr>
        <w:t>of the</w:t>
      </w:r>
      <w:r w:rsidR="0008395F" w:rsidRPr="00EC745D">
        <w:rPr>
          <w:rFonts w:cs="Arial"/>
          <w:color w:val="auto"/>
          <w:lang w:eastAsia="ja-JP"/>
        </w:rPr>
        <w:t xml:space="preserve"> 24-well plate</w:t>
      </w:r>
      <w:r w:rsidRPr="00EC745D">
        <w:rPr>
          <w:rFonts w:cs="Arial"/>
          <w:color w:val="auto"/>
          <w:lang w:eastAsia="ja-JP"/>
        </w:rPr>
        <w:t xml:space="preserve"> </w:t>
      </w:r>
      <w:r w:rsidRPr="00EC745D">
        <w:rPr>
          <w:rFonts w:asciiTheme="minorHAnsi" w:hAnsiTheme="minorHAnsi" w:cstheme="minorHAnsi"/>
          <w:color w:val="auto"/>
          <w:lang w:eastAsia="ja-JP"/>
        </w:rPr>
        <w:t>on</w:t>
      </w:r>
      <w:r w:rsidR="0008395F">
        <w:rPr>
          <w:rFonts w:asciiTheme="minorHAnsi" w:hAnsiTheme="minorHAnsi" w:cstheme="minorHAnsi"/>
          <w:color w:val="auto"/>
          <w:lang w:eastAsia="ja-JP"/>
        </w:rPr>
        <w:t>to</w:t>
      </w:r>
      <w:r w:rsidRPr="00EC745D">
        <w:rPr>
          <w:rFonts w:asciiTheme="minorHAnsi" w:hAnsiTheme="minorHAnsi" w:cstheme="minorHAnsi"/>
          <w:color w:val="auto"/>
          <w:lang w:eastAsia="ja-JP"/>
        </w:rPr>
        <w:t xml:space="preserve"> the center of a glass slide (size: 76 × 26 mm, thickness: 1.0–1.2 mm).</w:t>
      </w:r>
    </w:p>
    <w:p w14:paraId="2D952A19" w14:textId="77777777" w:rsidR="00633306" w:rsidRPr="00EC745D" w:rsidRDefault="00633306" w:rsidP="00633306">
      <w:pPr>
        <w:rPr>
          <w:rFonts w:asciiTheme="minorHAnsi" w:hAnsiTheme="minorHAnsi" w:cstheme="minorHAnsi"/>
          <w:color w:val="auto"/>
          <w:lang w:eastAsia="ja-JP"/>
        </w:rPr>
      </w:pPr>
    </w:p>
    <w:p w14:paraId="4E7CCC76" w14:textId="50BE3B8B" w:rsidR="00633306" w:rsidRPr="00EC745D" w:rsidRDefault="00633306" w:rsidP="00D50A80">
      <w:pPr>
        <w:numPr>
          <w:ilvl w:val="1"/>
          <w:numId w:val="26"/>
        </w:numPr>
        <w:rPr>
          <w:rFonts w:asciiTheme="minorHAnsi" w:hAnsiTheme="minorHAnsi" w:cstheme="minorHAnsi"/>
          <w:color w:val="auto"/>
          <w:lang w:eastAsia="ja-JP"/>
        </w:rPr>
      </w:pPr>
      <w:r w:rsidRPr="00EC745D">
        <w:rPr>
          <w:rFonts w:asciiTheme="minorHAnsi" w:hAnsiTheme="minorHAnsi" w:cstheme="minorHAnsi"/>
          <w:color w:val="auto"/>
          <w:lang w:eastAsia="ja-JP"/>
        </w:rPr>
        <w:t xml:space="preserve">Remove a cotyledon from a 14-day-old seedling using dissecting scissors. Float the cotyledon with the observation side facing up on the solution drop. </w:t>
      </w:r>
    </w:p>
    <w:p w14:paraId="24BC9A5E" w14:textId="77777777" w:rsidR="00633306" w:rsidRPr="00EC745D" w:rsidRDefault="00633306" w:rsidP="00633306">
      <w:pPr>
        <w:rPr>
          <w:rFonts w:asciiTheme="minorHAnsi" w:hAnsiTheme="minorHAnsi" w:cstheme="minorHAnsi"/>
          <w:color w:val="auto"/>
          <w:lang w:eastAsia="ja-JP"/>
        </w:rPr>
      </w:pPr>
    </w:p>
    <w:p w14:paraId="115EA41C" w14:textId="4BAC21DD" w:rsidR="00633306" w:rsidRPr="00EC745D" w:rsidRDefault="00E57A2B" w:rsidP="00D50A80">
      <w:pPr>
        <w:numPr>
          <w:ilvl w:val="1"/>
          <w:numId w:val="26"/>
        </w:num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P</w:t>
      </w:r>
      <w:r w:rsidR="00770D5C" w:rsidRPr="00EC745D">
        <w:rPr>
          <w:rFonts w:asciiTheme="minorHAnsi" w:hAnsiTheme="minorHAnsi" w:cstheme="minorHAnsi"/>
          <w:color w:val="auto"/>
          <w:lang w:eastAsia="ja-JP"/>
        </w:rPr>
        <w:t xml:space="preserve">repare </w:t>
      </w:r>
      <w:r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70D5C" w:rsidRPr="00EC745D">
        <w:rPr>
          <w:rFonts w:asciiTheme="minorHAnsi" w:hAnsiTheme="minorHAnsi" w:cstheme="minorHAnsi"/>
          <w:color w:val="auto"/>
          <w:lang w:eastAsia="ja-JP"/>
        </w:rPr>
        <w:t>cotyledon specimen according to our previous method</w:t>
      </w:r>
      <w:r w:rsidR="00453B51" w:rsidRPr="00EC745D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0D24A8">
        <w:rPr>
          <w:rFonts w:asciiTheme="minorHAnsi" w:hAnsiTheme="minorHAnsi" w:cstheme="minorHAnsi"/>
          <w:color w:val="auto"/>
          <w:vertAlign w:val="superscript"/>
          <w:lang w:eastAsia="ja-JP"/>
        </w:rPr>
        <w:t>3</w:t>
      </w:r>
      <w:r w:rsidR="00770D5C" w:rsidRPr="00EC745D">
        <w:rPr>
          <w:rFonts w:asciiTheme="minorHAnsi" w:hAnsiTheme="minorHAnsi" w:cstheme="minorHAnsi"/>
          <w:color w:val="auto"/>
          <w:lang w:eastAsia="ja-JP"/>
        </w:rPr>
        <w:t>. Essentially, p</w:t>
      </w:r>
      <w:r w:rsidR="00633306" w:rsidRPr="00EC745D">
        <w:rPr>
          <w:rFonts w:asciiTheme="minorHAnsi" w:hAnsiTheme="minorHAnsi" w:cstheme="minorHAnsi"/>
          <w:color w:val="auto"/>
          <w:lang w:eastAsia="ja-JP"/>
        </w:rPr>
        <w:t xml:space="preserve">lace 30 µL of </w:t>
      </w:r>
      <w:r w:rsidR="00770D5C" w:rsidRPr="00EC745D">
        <w:rPr>
          <w:rFonts w:asciiTheme="minorHAnsi" w:hAnsiTheme="minorHAnsi" w:cstheme="minorHAnsi"/>
          <w:color w:val="auto"/>
          <w:lang w:eastAsia="ja-JP"/>
        </w:rPr>
        <w:t>the solution</w:t>
      </w:r>
      <w:r w:rsidR="00633306" w:rsidRPr="00EC745D">
        <w:rPr>
          <w:rFonts w:asciiTheme="minorHAnsi" w:hAnsiTheme="minorHAnsi" w:cstheme="minorHAnsi"/>
          <w:color w:val="auto"/>
          <w:lang w:eastAsia="ja-JP"/>
        </w:rPr>
        <w:t xml:space="preserve"> on the center of a cover glass (size: 18 × 18 mm, thickness: 0.12–0.17 mm). Turn the cover glass upside down</w:t>
      </w:r>
      <w:r w:rsidR="00770D5C" w:rsidRPr="00EC745D">
        <w:rPr>
          <w:rFonts w:asciiTheme="minorHAnsi" w:hAnsiTheme="minorHAnsi" w:cstheme="minorHAnsi"/>
          <w:color w:val="auto"/>
          <w:lang w:eastAsia="ja-JP"/>
        </w:rPr>
        <w:t xml:space="preserve"> and place </w:t>
      </w:r>
      <w:r w:rsidR="006A6AAC">
        <w:rPr>
          <w:rFonts w:asciiTheme="minorHAnsi" w:hAnsiTheme="minorHAnsi" w:cstheme="minorHAnsi"/>
          <w:color w:val="auto"/>
          <w:lang w:eastAsia="ja-JP"/>
        </w:rPr>
        <w:t xml:space="preserve">it </w:t>
      </w:r>
      <w:r w:rsidR="00770D5C" w:rsidRPr="00EC745D">
        <w:rPr>
          <w:rFonts w:asciiTheme="minorHAnsi" w:hAnsiTheme="minorHAnsi" w:cstheme="minorHAnsi"/>
          <w:color w:val="auto"/>
          <w:lang w:eastAsia="ja-JP"/>
        </w:rPr>
        <w:t>on the cotyledon</w:t>
      </w:r>
      <w:r w:rsidR="00633306" w:rsidRPr="00EC745D">
        <w:rPr>
          <w:rFonts w:asciiTheme="minorHAnsi" w:hAnsiTheme="minorHAnsi" w:cstheme="minorHAnsi"/>
          <w:color w:val="auto"/>
          <w:lang w:eastAsia="ja-JP"/>
        </w:rPr>
        <w:t xml:space="preserve"> gently. Wipe off excess buffer using</w:t>
      </w:r>
      <w:r w:rsidR="009331D2">
        <w:rPr>
          <w:rFonts w:asciiTheme="minorHAnsi" w:hAnsiTheme="minorHAnsi" w:cstheme="minorHAnsi"/>
          <w:color w:val="auto"/>
          <w:lang w:eastAsia="ja-JP"/>
        </w:rPr>
        <w:t xml:space="preserve"> a</w:t>
      </w:r>
      <w:r w:rsidR="00633306" w:rsidRPr="00EC745D">
        <w:rPr>
          <w:rFonts w:asciiTheme="minorHAnsi" w:hAnsiTheme="minorHAnsi" w:cstheme="minorHAnsi"/>
          <w:color w:val="auto"/>
          <w:lang w:eastAsia="ja-JP"/>
        </w:rPr>
        <w:t xml:space="preserve"> lint-free tissue.</w:t>
      </w:r>
    </w:p>
    <w:p w14:paraId="7F377B6F" w14:textId="0E874C6F" w:rsidR="00633306" w:rsidRPr="00EC745D" w:rsidRDefault="00633306" w:rsidP="00633306">
      <w:pPr>
        <w:rPr>
          <w:rFonts w:asciiTheme="minorHAnsi" w:hAnsiTheme="minorHAnsi" w:cstheme="minorHAnsi"/>
          <w:color w:val="auto"/>
          <w:lang w:eastAsia="ja-JP"/>
        </w:rPr>
      </w:pPr>
    </w:p>
    <w:p w14:paraId="05906A74" w14:textId="54376557" w:rsidR="005657B1" w:rsidRPr="00EC745D" w:rsidRDefault="005657B1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000000" w:themeColor="text1"/>
        </w:rPr>
      </w:pPr>
      <w:r w:rsidRPr="00EC745D">
        <w:rPr>
          <w:rFonts w:cs="Arial"/>
          <w:color w:val="000000" w:themeColor="text1"/>
        </w:rPr>
        <w:t xml:space="preserve">Set a specimen on the stage of </w:t>
      </w:r>
      <w:r w:rsidR="000158A8" w:rsidRPr="00EC745D">
        <w:rPr>
          <w:rFonts w:cs="Arial"/>
          <w:color w:val="000000" w:themeColor="text1"/>
        </w:rPr>
        <w:t>a confocal</w:t>
      </w:r>
      <w:r w:rsidRPr="00EC745D">
        <w:rPr>
          <w:rFonts w:cs="Arial"/>
          <w:color w:val="000000" w:themeColor="text1"/>
        </w:rPr>
        <w:t xml:space="preserve"> </w:t>
      </w:r>
      <w:r w:rsidR="000158A8" w:rsidRPr="00EC745D">
        <w:rPr>
          <w:rFonts w:cs="Arial"/>
          <w:color w:val="000000" w:themeColor="text1"/>
        </w:rPr>
        <w:t xml:space="preserve">laser </w:t>
      </w:r>
      <w:r w:rsidRPr="00EC745D">
        <w:rPr>
          <w:rFonts w:cs="Arial"/>
          <w:color w:val="000000" w:themeColor="text1"/>
        </w:rPr>
        <w:t xml:space="preserve">microscope and select </w:t>
      </w:r>
      <w:r w:rsidR="00770D5C" w:rsidRPr="00EC745D">
        <w:rPr>
          <w:rFonts w:cs="Arial"/>
          <w:color w:val="000000" w:themeColor="text1"/>
        </w:rPr>
        <w:t xml:space="preserve">clustered guard </w:t>
      </w:r>
      <w:r w:rsidRPr="00EC745D">
        <w:rPr>
          <w:rFonts w:cs="Arial"/>
          <w:color w:val="000000" w:themeColor="text1"/>
          <w:lang w:eastAsia="ja-JP"/>
        </w:rPr>
        <w:t>cells for observation</w:t>
      </w:r>
      <w:r w:rsidRPr="00EC745D">
        <w:rPr>
          <w:rFonts w:cs="Arial"/>
          <w:color w:val="000000" w:themeColor="text1"/>
        </w:rPr>
        <w:t xml:space="preserve"> using bright field illumination.</w:t>
      </w:r>
    </w:p>
    <w:p w14:paraId="10509BF7" w14:textId="77777777" w:rsidR="005657B1" w:rsidRPr="00EC745D" w:rsidRDefault="005657B1" w:rsidP="005657B1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</w:p>
    <w:p w14:paraId="7F7C1291" w14:textId="2B20829C" w:rsidR="005657B1" w:rsidRPr="005657B1" w:rsidRDefault="005657B1" w:rsidP="00D50A80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cs="Arial"/>
          <w:color w:val="000000" w:themeColor="text1"/>
        </w:rPr>
      </w:pPr>
      <w:r w:rsidRPr="00EC745D">
        <w:rPr>
          <w:rFonts w:cs="Arial"/>
          <w:color w:val="000000" w:themeColor="text1"/>
        </w:rPr>
        <w:t>Acquire confocal images</w:t>
      </w:r>
      <w:r w:rsidR="000158A8" w:rsidRPr="00EC745D">
        <w:rPr>
          <w:rFonts w:cs="Arial"/>
          <w:color w:val="000000" w:themeColor="text1"/>
        </w:rPr>
        <w:t xml:space="preserve"> of fluorescently</w:t>
      </w:r>
      <w:r w:rsidR="00726014">
        <w:rPr>
          <w:rFonts w:cs="Arial"/>
          <w:color w:val="000000" w:themeColor="text1"/>
        </w:rPr>
        <w:t xml:space="preserve"> </w:t>
      </w:r>
      <w:r w:rsidR="000158A8" w:rsidRPr="00EC745D">
        <w:rPr>
          <w:rFonts w:cs="Arial"/>
          <w:color w:val="000000" w:themeColor="text1"/>
        </w:rPr>
        <w:t>label</w:t>
      </w:r>
      <w:r w:rsidR="00212EB6">
        <w:rPr>
          <w:rFonts w:cs="Arial"/>
          <w:color w:val="000000" w:themeColor="text1"/>
        </w:rPr>
        <w:t>l</w:t>
      </w:r>
      <w:r w:rsidR="000158A8" w:rsidRPr="00EC745D">
        <w:rPr>
          <w:rFonts w:cs="Arial"/>
          <w:color w:val="000000" w:themeColor="text1"/>
        </w:rPr>
        <w:t>ed intracellular structures</w:t>
      </w:r>
      <w:r w:rsidR="00137BF7" w:rsidRPr="00EC745D">
        <w:rPr>
          <w:rFonts w:cs="Arial"/>
          <w:color w:val="000000" w:themeColor="text1"/>
        </w:rPr>
        <w:t xml:space="preserve"> according to </w:t>
      </w:r>
      <w:r w:rsidR="004839E0">
        <w:rPr>
          <w:rFonts w:cs="Arial"/>
          <w:color w:val="000000" w:themeColor="text1"/>
        </w:rPr>
        <w:t>the</w:t>
      </w:r>
      <w:r w:rsidR="00137BF7" w:rsidRPr="00EC745D">
        <w:rPr>
          <w:rFonts w:cs="Arial"/>
          <w:color w:val="000000" w:themeColor="text1"/>
        </w:rPr>
        <w:t xml:space="preserve"> microscope manufacturer</w:t>
      </w:r>
      <w:r w:rsidR="00E57A2B">
        <w:rPr>
          <w:rFonts w:cs="Arial"/>
          <w:color w:val="000000" w:themeColor="text1"/>
        </w:rPr>
        <w:t>’s</w:t>
      </w:r>
      <w:r w:rsidR="00137BF7" w:rsidRPr="00EC745D">
        <w:rPr>
          <w:rFonts w:cs="Arial"/>
          <w:color w:val="000000" w:themeColor="text1"/>
        </w:rPr>
        <w:t xml:space="preserve"> instructions.</w:t>
      </w:r>
    </w:p>
    <w:p w14:paraId="496AB0B4" w14:textId="77777777" w:rsidR="001C1E49" w:rsidRPr="001B1519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56581AFB" w:rsidR="006305D7" w:rsidRPr="00716730" w:rsidRDefault="006305D7" w:rsidP="001B1519">
      <w:pPr>
        <w:pStyle w:val="NormalWeb"/>
        <w:spacing w:before="0" w:beforeAutospacing="0" w:after="0" w:afterAutospacing="0"/>
        <w:rPr>
          <w:rFonts w:cs="Arial"/>
          <w:color w:val="000000" w:themeColor="text1"/>
        </w:rPr>
      </w:pPr>
      <w:r w:rsidRPr="00716730">
        <w:rPr>
          <w:rFonts w:asciiTheme="minorHAnsi" w:hAnsiTheme="minorHAnsi" w:cstheme="minorHAnsi"/>
          <w:b/>
          <w:color w:val="auto"/>
        </w:rPr>
        <w:lastRenderedPageBreak/>
        <w:t>REPRESENTATIVE RESULTS</w:t>
      </w:r>
      <w:r w:rsidR="00EF1462" w:rsidRPr="00716730">
        <w:rPr>
          <w:rFonts w:asciiTheme="minorHAnsi" w:hAnsiTheme="minorHAnsi" w:cstheme="minorHAnsi"/>
          <w:b/>
          <w:color w:val="auto"/>
        </w:rPr>
        <w:t xml:space="preserve">: </w:t>
      </w:r>
    </w:p>
    <w:p w14:paraId="7DC055B1" w14:textId="5E8E7955" w:rsidR="00716730" w:rsidRDefault="004839E0" w:rsidP="00716730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Here</w:t>
      </w:r>
      <w:r w:rsidR="00C53593">
        <w:rPr>
          <w:rFonts w:cs="Arial"/>
          <w:color w:val="000000" w:themeColor="text1"/>
        </w:rPr>
        <w:t>,</w:t>
      </w:r>
      <w:r>
        <w:rPr>
          <w:rFonts w:cs="Arial"/>
          <w:color w:val="000000" w:themeColor="text1"/>
        </w:rPr>
        <w:t xml:space="preserve"> </w:t>
      </w:r>
      <w:r w:rsidR="00716730" w:rsidRPr="001E59CB">
        <w:rPr>
          <w:rFonts w:cs="Arial"/>
          <w:color w:val="000000" w:themeColor="text1"/>
        </w:rPr>
        <w:t xml:space="preserve">the protocol for </w:t>
      </w:r>
      <w:r w:rsidR="00716730">
        <w:rPr>
          <w:rFonts w:cs="Arial"/>
          <w:color w:val="000000" w:themeColor="text1"/>
        </w:rPr>
        <w:t xml:space="preserve">a </w:t>
      </w:r>
      <w:r w:rsidR="00716730">
        <w:rPr>
          <w:rFonts w:cs="Arial" w:hint="eastAsia"/>
          <w:color w:val="000000" w:themeColor="text1"/>
          <w:lang w:eastAsia="ja-JP"/>
        </w:rPr>
        <w:t>s</w:t>
      </w:r>
      <w:r w:rsidR="00716730">
        <w:rPr>
          <w:rFonts w:cs="Arial"/>
          <w:color w:val="000000" w:themeColor="text1"/>
          <w:lang w:eastAsia="ja-JP"/>
        </w:rPr>
        <w:t xml:space="preserve">imple method </w:t>
      </w:r>
      <w:r w:rsidR="00F62F48">
        <w:rPr>
          <w:rFonts w:cs="Arial"/>
          <w:color w:val="000000" w:themeColor="text1"/>
          <w:lang w:eastAsia="ja-JP"/>
        </w:rPr>
        <w:t xml:space="preserve">of </w:t>
      </w:r>
      <w:r w:rsidR="00716730">
        <w:rPr>
          <w:rFonts w:cs="Arial"/>
          <w:color w:val="000000" w:themeColor="text1"/>
          <w:lang w:eastAsia="ja-JP"/>
        </w:rPr>
        <w:t>induc</w:t>
      </w:r>
      <w:r w:rsidR="00F62F48">
        <w:rPr>
          <w:rFonts w:cs="Arial"/>
          <w:color w:val="000000" w:themeColor="text1"/>
          <w:lang w:eastAsia="ja-JP"/>
        </w:rPr>
        <w:t>ing</w:t>
      </w:r>
      <w:r w:rsidR="00716730">
        <w:rPr>
          <w:rFonts w:cs="Arial"/>
          <w:color w:val="000000" w:themeColor="text1"/>
          <w:lang w:eastAsia="ja-JP"/>
        </w:rPr>
        <w:t xml:space="preserve"> stomata</w:t>
      </w:r>
      <w:r w:rsidR="00F62F48">
        <w:rPr>
          <w:rFonts w:cs="Arial"/>
          <w:color w:val="000000" w:themeColor="text1"/>
          <w:lang w:eastAsia="ja-JP"/>
        </w:rPr>
        <w:t>l</w:t>
      </w:r>
      <w:r w:rsidR="00716730">
        <w:rPr>
          <w:rFonts w:cs="Arial"/>
          <w:color w:val="000000" w:themeColor="text1"/>
          <w:lang w:eastAsia="ja-JP"/>
        </w:rPr>
        <w:t xml:space="preserve"> clustering </w:t>
      </w:r>
      <w:r w:rsidR="00F62F48">
        <w:rPr>
          <w:rFonts w:cs="Arial"/>
          <w:color w:val="000000" w:themeColor="text1"/>
          <w:lang w:eastAsia="ja-JP"/>
        </w:rPr>
        <w:t xml:space="preserve">with </w:t>
      </w:r>
      <w:r w:rsidR="00716730">
        <w:rPr>
          <w:rFonts w:cs="Arial"/>
          <w:color w:val="000000" w:themeColor="text1"/>
          <w:lang w:eastAsia="ja-JP"/>
        </w:rPr>
        <w:t>sucrose-containing medium solution</w:t>
      </w:r>
      <w:r w:rsidR="00716730" w:rsidRPr="001E59CB">
        <w:rPr>
          <w:rFonts w:cs="Arial"/>
          <w:color w:val="000000" w:themeColor="text1"/>
        </w:rPr>
        <w:t xml:space="preserve"> in </w:t>
      </w:r>
      <w:r w:rsidR="00716730" w:rsidRPr="001E59CB">
        <w:rPr>
          <w:rFonts w:cs="Arial"/>
          <w:i/>
          <w:color w:val="000000" w:themeColor="text1"/>
        </w:rPr>
        <w:t>A. thaliana</w:t>
      </w:r>
      <w:r w:rsidR="00716730" w:rsidRPr="001E59CB">
        <w:rPr>
          <w:rFonts w:cs="Arial"/>
          <w:color w:val="000000" w:themeColor="text1"/>
        </w:rPr>
        <w:t xml:space="preserve"> </w:t>
      </w:r>
      <w:r w:rsidR="00716730">
        <w:rPr>
          <w:rFonts w:cs="Arial"/>
          <w:color w:val="000000" w:themeColor="text1"/>
        </w:rPr>
        <w:t>seedlings</w:t>
      </w:r>
      <w:r w:rsidR="00716730" w:rsidRPr="001E59CB">
        <w:rPr>
          <w:rFonts w:cs="Arial"/>
          <w:color w:val="000000" w:themeColor="text1"/>
        </w:rPr>
        <w:t xml:space="preserve"> </w:t>
      </w:r>
      <w:r w:rsidR="00C53593">
        <w:rPr>
          <w:rFonts w:cs="Arial"/>
          <w:color w:val="000000" w:themeColor="text1"/>
        </w:rPr>
        <w:t>has been</w:t>
      </w:r>
      <w:r w:rsidR="00C53593" w:rsidRPr="001E59CB">
        <w:rPr>
          <w:rFonts w:cs="Arial"/>
          <w:color w:val="000000" w:themeColor="text1"/>
        </w:rPr>
        <w:t xml:space="preserve"> </w:t>
      </w:r>
      <w:r w:rsidR="00801D6D">
        <w:rPr>
          <w:rFonts w:cs="Arial"/>
          <w:color w:val="000000" w:themeColor="text1"/>
        </w:rPr>
        <w:t>presented</w:t>
      </w:r>
      <w:r w:rsidR="00716730" w:rsidRPr="001E59CB">
        <w:rPr>
          <w:rFonts w:cs="Arial"/>
          <w:color w:val="000000" w:themeColor="text1"/>
        </w:rPr>
        <w:t xml:space="preserve">. </w:t>
      </w:r>
      <w:r w:rsidR="00F62F48">
        <w:rPr>
          <w:rFonts w:cs="Arial"/>
          <w:color w:val="000000" w:themeColor="text1"/>
        </w:rPr>
        <w:t>The c</w:t>
      </w:r>
      <w:r w:rsidR="00716730">
        <w:rPr>
          <w:rFonts w:cs="Arial"/>
          <w:color w:val="000000" w:themeColor="text1"/>
        </w:rPr>
        <w:t xml:space="preserve">lustered guard cells </w:t>
      </w:r>
      <w:r w:rsidR="00F62F48">
        <w:rPr>
          <w:rFonts w:cs="Arial"/>
          <w:color w:val="000000" w:themeColor="text1"/>
        </w:rPr>
        <w:t>grown in sucrose-containing medium solution (</w:t>
      </w:r>
      <w:r w:rsidRPr="004839E0">
        <w:rPr>
          <w:rFonts w:cs="Arial"/>
          <w:b/>
          <w:color w:val="000000" w:themeColor="text1"/>
        </w:rPr>
        <w:t>Figure 1B</w:t>
      </w:r>
      <w:r w:rsidR="00F62F48">
        <w:rPr>
          <w:rFonts w:cs="Arial"/>
          <w:color w:val="000000" w:themeColor="text1"/>
        </w:rPr>
        <w:t xml:space="preserve">) </w:t>
      </w:r>
      <w:r w:rsidR="00BF6E3C">
        <w:rPr>
          <w:rFonts w:cs="Arial"/>
          <w:color w:val="000000" w:themeColor="text1"/>
        </w:rPr>
        <w:t xml:space="preserve">have </w:t>
      </w:r>
      <w:r w:rsidR="00716730">
        <w:rPr>
          <w:rFonts w:cs="Arial"/>
          <w:color w:val="000000" w:themeColor="text1"/>
        </w:rPr>
        <w:t xml:space="preserve">larger chloroplasts </w:t>
      </w:r>
      <w:r w:rsidR="00DF0A27">
        <w:rPr>
          <w:rFonts w:cs="Arial"/>
          <w:color w:val="000000" w:themeColor="text1"/>
        </w:rPr>
        <w:t>than guard cells grown in</w:t>
      </w:r>
      <w:r w:rsidR="00BF6E3C">
        <w:rPr>
          <w:rFonts w:cs="Arial"/>
          <w:color w:val="000000" w:themeColor="text1"/>
        </w:rPr>
        <w:t xml:space="preserve"> </w:t>
      </w:r>
      <w:r w:rsidR="00BF6E3C" w:rsidRPr="00212EB6">
        <w:rPr>
          <w:rFonts w:cs="Arial"/>
          <w:color w:val="000000" w:themeColor="text1"/>
        </w:rPr>
        <w:t>su</w:t>
      </w:r>
      <w:r w:rsidR="00212EB6" w:rsidRPr="00212EB6">
        <w:rPr>
          <w:rFonts w:cs="Arial"/>
          <w:color w:val="000000" w:themeColor="text1"/>
        </w:rPr>
        <w:t>crose</w:t>
      </w:r>
      <w:r w:rsidR="00B5245D" w:rsidRPr="00212EB6">
        <w:rPr>
          <w:rFonts w:cs="Arial"/>
          <w:color w:val="000000" w:themeColor="text1"/>
        </w:rPr>
        <w:t>-free</w:t>
      </w:r>
      <w:r w:rsidR="00BF6E3C" w:rsidRPr="00212EB6">
        <w:rPr>
          <w:rFonts w:cs="Arial"/>
          <w:color w:val="000000" w:themeColor="text1"/>
        </w:rPr>
        <w:t xml:space="preserve"> </w:t>
      </w:r>
      <w:r w:rsidR="00C06435" w:rsidRPr="00212EB6">
        <w:rPr>
          <w:rFonts w:cs="Arial"/>
          <w:color w:val="000000" w:themeColor="text1"/>
        </w:rPr>
        <w:t xml:space="preserve">control </w:t>
      </w:r>
      <w:r w:rsidR="00BF6E3C" w:rsidRPr="00212EB6">
        <w:rPr>
          <w:rFonts w:cs="Arial"/>
          <w:color w:val="000000" w:themeColor="text1"/>
        </w:rPr>
        <w:t>con</w:t>
      </w:r>
      <w:r w:rsidR="00B5245D" w:rsidRPr="00212EB6">
        <w:rPr>
          <w:rFonts w:cs="Arial"/>
          <w:color w:val="000000" w:themeColor="text1"/>
        </w:rPr>
        <w:t>dition</w:t>
      </w:r>
      <w:r w:rsidR="00F62F48">
        <w:rPr>
          <w:rFonts w:cs="Arial"/>
          <w:color w:val="000000" w:themeColor="text1"/>
        </w:rPr>
        <w:t>s</w:t>
      </w:r>
      <w:r w:rsidR="00B5245D" w:rsidRPr="00212EB6">
        <w:rPr>
          <w:rFonts w:cs="Arial"/>
          <w:color w:val="000000" w:themeColor="text1"/>
        </w:rPr>
        <w:t xml:space="preserve"> (</w:t>
      </w:r>
      <w:r w:rsidRPr="004839E0">
        <w:rPr>
          <w:rFonts w:cs="Arial"/>
          <w:b/>
          <w:color w:val="000000" w:themeColor="text1"/>
        </w:rPr>
        <w:t>Figure 1A</w:t>
      </w:r>
      <w:r w:rsidR="00B5245D" w:rsidRPr="00212EB6">
        <w:rPr>
          <w:rFonts w:cs="Arial"/>
          <w:color w:val="000000" w:themeColor="text1"/>
        </w:rPr>
        <w:t>)</w:t>
      </w:r>
      <w:r w:rsidR="00716730" w:rsidRPr="00212EB6">
        <w:rPr>
          <w:rFonts w:cs="Arial"/>
          <w:color w:val="000000" w:themeColor="text1"/>
        </w:rPr>
        <w:t xml:space="preserve">. The </w:t>
      </w:r>
      <w:r w:rsidR="00EE15DA" w:rsidRPr="00212EB6">
        <w:rPr>
          <w:rFonts w:cs="Arial"/>
          <w:color w:val="000000" w:themeColor="text1"/>
        </w:rPr>
        <w:t xml:space="preserve">enlargement of </w:t>
      </w:r>
      <w:r w:rsidR="00716730" w:rsidRPr="00212EB6">
        <w:rPr>
          <w:rFonts w:cs="Arial"/>
          <w:color w:val="000000" w:themeColor="text1"/>
        </w:rPr>
        <w:t xml:space="preserve">chloroplasts </w:t>
      </w:r>
      <w:r w:rsidR="00F62F48">
        <w:rPr>
          <w:rFonts w:cs="Arial"/>
          <w:color w:val="000000" w:themeColor="text1"/>
        </w:rPr>
        <w:t>was</w:t>
      </w:r>
      <w:r w:rsidR="00716730" w:rsidRPr="00212EB6">
        <w:rPr>
          <w:rFonts w:cs="Arial"/>
          <w:color w:val="000000" w:themeColor="text1"/>
        </w:rPr>
        <w:t xml:space="preserve"> </w:t>
      </w:r>
      <w:r w:rsidR="00EE15DA" w:rsidRPr="00212EB6">
        <w:rPr>
          <w:rFonts w:cs="Arial"/>
          <w:color w:val="000000" w:themeColor="text1"/>
        </w:rPr>
        <w:t xml:space="preserve">confirmed </w:t>
      </w:r>
      <w:r w:rsidR="00F62F48">
        <w:rPr>
          <w:rFonts w:cs="Arial"/>
          <w:color w:val="000000" w:themeColor="text1"/>
        </w:rPr>
        <w:t>with</w:t>
      </w:r>
      <w:r w:rsidR="00F62F48" w:rsidRPr="00212EB6">
        <w:rPr>
          <w:rFonts w:cs="Arial"/>
          <w:color w:val="000000" w:themeColor="text1"/>
        </w:rPr>
        <w:t xml:space="preserve"> </w:t>
      </w:r>
      <w:r w:rsidR="00716730" w:rsidRPr="00212EB6">
        <w:rPr>
          <w:rFonts w:cs="Arial"/>
          <w:color w:val="000000" w:themeColor="text1"/>
        </w:rPr>
        <w:t>CT-GFP</w:t>
      </w:r>
      <w:r w:rsidR="00453B51" w:rsidRPr="00212EB6">
        <w:rPr>
          <w:rFonts w:cs="Arial"/>
          <w:color w:val="000000" w:themeColor="text1"/>
          <w:vertAlign w:val="superscript"/>
        </w:rPr>
        <w:t>1</w:t>
      </w:r>
      <w:r w:rsidR="000D24A8">
        <w:rPr>
          <w:rFonts w:cs="Arial"/>
          <w:color w:val="000000" w:themeColor="text1"/>
          <w:vertAlign w:val="superscript"/>
        </w:rPr>
        <w:t>1</w:t>
      </w:r>
      <w:r w:rsidR="003A65D1" w:rsidRPr="00212EB6">
        <w:rPr>
          <w:rFonts w:cs="Arial"/>
          <w:color w:val="000000" w:themeColor="text1"/>
        </w:rPr>
        <w:t xml:space="preserve">, a </w:t>
      </w:r>
      <w:r w:rsidR="003A65D1" w:rsidRPr="00212EB6">
        <w:rPr>
          <w:rFonts w:asciiTheme="minorHAnsi" w:hAnsiTheme="minorHAnsi" w:cstheme="minorHAnsi"/>
          <w:color w:val="auto"/>
        </w:rPr>
        <w:t>chloroplast stroma</w:t>
      </w:r>
      <w:r w:rsidR="003A65D1" w:rsidRPr="00212EB6">
        <w:rPr>
          <w:rFonts w:cs="Arial"/>
          <w:color w:val="000000" w:themeColor="text1"/>
        </w:rPr>
        <w:t xml:space="preserve"> marker, </w:t>
      </w:r>
      <w:r w:rsidR="00716730" w:rsidRPr="00212EB6">
        <w:rPr>
          <w:rFonts w:cs="Arial"/>
          <w:color w:val="000000" w:themeColor="text1"/>
        </w:rPr>
        <w:t xml:space="preserve">and </w:t>
      </w:r>
      <w:r w:rsidR="00F62F48">
        <w:rPr>
          <w:rFonts w:cs="Arial"/>
          <w:color w:val="000000" w:themeColor="text1"/>
        </w:rPr>
        <w:t xml:space="preserve">chlorophyll </w:t>
      </w:r>
      <w:r w:rsidR="00716730" w:rsidRPr="00212EB6">
        <w:rPr>
          <w:rFonts w:cs="Arial"/>
          <w:color w:val="000000" w:themeColor="text1"/>
        </w:rPr>
        <w:t>autofluorescence (</w:t>
      </w:r>
      <w:r w:rsidRPr="004839E0">
        <w:rPr>
          <w:rFonts w:cs="Arial"/>
          <w:b/>
          <w:color w:val="000000" w:themeColor="text1"/>
        </w:rPr>
        <w:t>Figure 1C</w:t>
      </w:r>
      <w:r w:rsidR="00F62F48" w:rsidRPr="00C53593">
        <w:rPr>
          <w:b/>
          <w:color w:val="000000" w:themeColor="text1"/>
        </w:rPr>
        <w:t>–</w:t>
      </w:r>
      <w:r w:rsidR="00716730" w:rsidRPr="00C53593">
        <w:rPr>
          <w:rFonts w:cs="Arial"/>
          <w:b/>
          <w:color w:val="000000" w:themeColor="text1"/>
        </w:rPr>
        <w:t>F</w:t>
      </w:r>
      <w:r w:rsidR="00716730" w:rsidRPr="00212EB6">
        <w:rPr>
          <w:rFonts w:cs="Arial"/>
          <w:color w:val="000000" w:themeColor="text1"/>
        </w:rPr>
        <w:t>)</w:t>
      </w:r>
      <w:r w:rsidR="00EE15DA" w:rsidRPr="00212EB6">
        <w:rPr>
          <w:rFonts w:cs="Arial"/>
          <w:color w:val="000000" w:themeColor="text1"/>
        </w:rPr>
        <w:t>, suggesting that sucrose treatment resulted in starch grain accumulation in the chloroplasts</w:t>
      </w:r>
      <w:r w:rsidR="0019101E" w:rsidRPr="00212EB6">
        <w:rPr>
          <w:rFonts w:cs="Arial"/>
          <w:color w:val="000000" w:themeColor="text1"/>
        </w:rPr>
        <w:t xml:space="preserve"> </w:t>
      </w:r>
      <w:r w:rsidR="0019101E" w:rsidRPr="00FC1067">
        <w:rPr>
          <w:rFonts w:cs="Arial"/>
          <w:i/>
          <w:color w:val="000000" w:themeColor="text1"/>
        </w:rPr>
        <w:t>via</w:t>
      </w:r>
      <w:r w:rsidR="0019101E" w:rsidRPr="00212EB6">
        <w:rPr>
          <w:rFonts w:cs="Arial"/>
          <w:color w:val="000000" w:themeColor="text1"/>
        </w:rPr>
        <w:t xml:space="preserve"> sucrose solution uptake</w:t>
      </w:r>
      <w:r w:rsidR="00716730" w:rsidRPr="00212EB6">
        <w:rPr>
          <w:rFonts w:cs="Arial"/>
          <w:color w:val="000000" w:themeColor="text1"/>
        </w:rPr>
        <w:t xml:space="preserve">. </w:t>
      </w:r>
      <w:r w:rsidR="0039681F" w:rsidRPr="00212EB6">
        <w:rPr>
          <w:rFonts w:cs="Arial"/>
          <w:color w:val="000000" w:themeColor="text1"/>
        </w:rPr>
        <w:t xml:space="preserve">In addition, </w:t>
      </w:r>
      <w:r w:rsidR="001F7D19" w:rsidRPr="00212EB6">
        <w:rPr>
          <w:rFonts w:cs="Arial"/>
          <w:color w:val="000000" w:themeColor="text1"/>
        </w:rPr>
        <w:t>c</w:t>
      </w:r>
      <w:r w:rsidR="00716730" w:rsidRPr="00212EB6">
        <w:rPr>
          <w:rFonts w:cs="Arial"/>
          <w:color w:val="000000" w:themeColor="text1"/>
        </w:rPr>
        <w:t xml:space="preserve">onfocal observation of </w:t>
      </w:r>
      <w:r w:rsidR="006B7F65" w:rsidRPr="00212EB6">
        <w:rPr>
          <w:rFonts w:asciiTheme="minorHAnsi" w:hAnsiTheme="minorHAnsi" w:cstheme="minorHAnsi"/>
          <w:color w:val="auto"/>
        </w:rPr>
        <w:t>GFP-TUB6</w:t>
      </w:r>
      <w:r w:rsidR="000D24A8" w:rsidRPr="00212EB6">
        <w:rPr>
          <w:rFonts w:cs="Arial"/>
          <w:color w:val="000000" w:themeColor="text1"/>
          <w:vertAlign w:val="superscript"/>
        </w:rPr>
        <w:t>1</w:t>
      </w:r>
      <w:r w:rsidR="000D24A8">
        <w:rPr>
          <w:rFonts w:cs="Arial"/>
          <w:color w:val="000000" w:themeColor="text1"/>
          <w:vertAlign w:val="superscript"/>
        </w:rPr>
        <w:t>2</w:t>
      </w:r>
      <w:r w:rsidR="006B7F65" w:rsidRPr="00212EB6">
        <w:rPr>
          <w:rFonts w:asciiTheme="minorHAnsi" w:hAnsiTheme="minorHAnsi" w:cstheme="minorHAnsi"/>
          <w:color w:val="auto"/>
        </w:rPr>
        <w:t xml:space="preserve"> </w:t>
      </w:r>
      <w:r w:rsidR="00716730" w:rsidRPr="00212EB6">
        <w:rPr>
          <w:rFonts w:cs="Arial"/>
          <w:color w:val="000000" w:themeColor="text1"/>
        </w:rPr>
        <w:t xml:space="preserve">revealed that cortical microtubules </w:t>
      </w:r>
      <w:r w:rsidR="008671FE">
        <w:rPr>
          <w:rFonts w:cs="Arial"/>
          <w:color w:val="000000" w:themeColor="text1"/>
        </w:rPr>
        <w:t xml:space="preserve">were </w:t>
      </w:r>
      <w:r w:rsidR="00716730" w:rsidRPr="00212EB6">
        <w:rPr>
          <w:rFonts w:cs="Arial"/>
          <w:color w:val="000000" w:themeColor="text1"/>
        </w:rPr>
        <w:t xml:space="preserve">radially oriented </w:t>
      </w:r>
      <w:r w:rsidR="001F7D19" w:rsidRPr="00212EB6">
        <w:rPr>
          <w:rFonts w:cs="Arial"/>
          <w:color w:val="000000" w:themeColor="text1"/>
        </w:rPr>
        <w:t xml:space="preserve">even </w:t>
      </w:r>
      <w:r w:rsidR="00716730" w:rsidRPr="00212EB6">
        <w:rPr>
          <w:rFonts w:cs="Arial"/>
          <w:color w:val="000000" w:themeColor="text1"/>
        </w:rPr>
        <w:t>in sucrose</w:t>
      </w:r>
      <w:r w:rsidR="0039681F" w:rsidRPr="00212EB6">
        <w:rPr>
          <w:rFonts w:cs="Arial"/>
          <w:color w:val="000000" w:themeColor="text1"/>
        </w:rPr>
        <w:t xml:space="preserve">-treated </w:t>
      </w:r>
      <w:r w:rsidR="00716730" w:rsidRPr="00212EB6">
        <w:rPr>
          <w:rFonts w:cs="Arial"/>
          <w:color w:val="000000" w:themeColor="text1"/>
        </w:rPr>
        <w:t>clustered guard cells</w:t>
      </w:r>
      <w:r w:rsidR="001F7D19" w:rsidRPr="00212EB6">
        <w:rPr>
          <w:rFonts w:cs="Arial"/>
          <w:color w:val="000000" w:themeColor="text1"/>
        </w:rPr>
        <w:t>,</w:t>
      </w:r>
      <w:r w:rsidR="00716730" w:rsidRPr="00212EB6">
        <w:rPr>
          <w:rFonts w:cs="Arial"/>
          <w:color w:val="000000" w:themeColor="text1"/>
        </w:rPr>
        <w:t xml:space="preserve"> </w:t>
      </w:r>
      <w:r w:rsidR="008671FE">
        <w:rPr>
          <w:rFonts w:cs="Arial"/>
          <w:color w:val="000000" w:themeColor="text1"/>
        </w:rPr>
        <w:t>like those</w:t>
      </w:r>
      <w:r w:rsidR="00716730" w:rsidRPr="00212EB6">
        <w:rPr>
          <w:rFonts w:cs="Arial"/>
          <w:color w:val="000000" w:themeColor="text1"/>
        </w:rPr>
        <w:t xml:space="preserve"> in spaced guard cells in </w:t>
      </w:r>
      <w:r w:rsidR="003D65C5" w:rsidRPr="00212EB6">
        <w:rPr>
          <w:rFonts w:cs="Arial"/>
          <w:color w:val="000000" w:themeColor="text1"/>
        </w:rPr>
        <w:t>su</w:t>
      </w:r>
      <w:r w:rsidR="00212EB6" w:rsidRPr="00212EB6">
        <w:rPr>
          <w:rFonts w:cs="Arial"/>
          <w:color w:val="000000" w:themeColor="text1"/>
        </w:rPr>
        <w:t>crose</w:t>
      </w:r>
      <w:r w:rsidR="003D65C5" w:rsidRPr="00212EB6">
        <w:rPr>
          <w:rFonts w:cs="Arial"/>
          <w:color w:val="000000" w:themeColor="text1"/>
        </w:rPr>
        <w:t xml:space="preserve">-free </w:t>
      </w:r>
      <w:r w:rsidR="00716730" w:rsidRPr="00212EB6">
        <w:rPr>
          <w:rFonts w:cs="Arial"/>
          <w:color w:val="000000" w:themeColor="text1"/>
        </w:rPr>
        <w:t>control con</w:t>
      </w:r>
      <w:r w:rsidR="00716730">
        <w:rPr>
          <w:rFonts w:cs="Arial"/>
          <w:color w:val="000000" w:themeColor="text1"/>
        </w:rPr>
        <w:t>dition</w:t>
      </w:r>
      <w:r w:rsidR="008671FE">
        <w:rPr>
          <w:rFonts w:cs="Arial"/>
          <w:color w:val="000000" w:themeColor="text1"/>
        </w:rPr>
        <w:t>s</w:t>
      </w:r>
      <w:r w:rsidR="0039681F">
        <w:rPr>
          <w:rFonts w:cs="Arial"/>
          <w:color w:val="000000" w:themeColor="text1"/>
        </w:rPr>
        <w:t xml:space="preserve"> (</w:t>
      </w:r>
      <w:r w:rsidRPr="004839E0">
        <w:rPr>
          <w:rFonts w:cs="Arial"/>
          <w:b/>
          <w:color w:val="000000" w:themeColor="text1"/>
        </w:rPr>
        <w:t>Figure 2</w:t>
      </w:r>
      <w:r w:rsidR="0039681F">
        <w:rPr>
          <w:rFonts w:cs="Arial"/>
          <w:color w:val="000000" w:themeColor="text1"/>
        </w:rPr>
        <w:t>)</w:t>
      </w:r>
      <w:r w:rsidR="00716730">
        <w:rPr>
          <w:rFonts w:cs="Arial"/>
          <w:color w:val="000000" w:themeColor="text1"/>
        </w:rPr>
        <w:t>.</w:t>
      </w:r>
      <w:r w:rsidR="001F7D19">
        <w:rPr>
          <w:rFonts w:cs="Arial"/>
          <w:color w:val="000000" w:themeColor="text1"/>
        </w:rPr>
        <w:t xml:space="preserve"> </w:t>
      </w:r>
      <w:r w:rsidR="006B7F65">
        <w:rPr>
          <w:rFonts w:cs="Arial"/>
          <w:color w:val="000000" w:themeColor="text1"/>
        </w:rPr>
        <w:t>Th</w:t>
      </w:r>
      <w:r w:rsidR="007537DC">
        <w:rPr>
          <w:rFonts w:cs="Arial"/>
          <w:color w:val="000000" w:themeColor="text1"/>
        </w:rPr>
        <w:t>ese</w:t>
      </w:r>
      <w:r w:rsidR="006B7F65">
        <w:rPr>
          <w:rFonts w:cs="Arial"/>
          <w:color w:val="000000" w:themeColor="text1"/>
        </w:rPr>
        <w:t xml:space="preserve"> observation</w:t>
      </w:r>
      <w:r w:rsidR="007537DC">
        <w:rPr>
          <w:rFonts w:cs="Arial"/>
          <w:color w:val="000000" w:themeColor="text1"/>
        </w:rPr>
        <w:t>s</w:t>
      </w:r>
      <w:r w:rsidR="006B7F65">
        <w:rPr>
          <w:rFonts w:cs="Arial"/>
          <w:color w:val="000000" w:themeColor="text1"/>
        </w:rPr>
        <w:t xml:space="preserve"> suggest that the sucrose-induced clustered guard cells have </w:t>
      </w:r>
      <w:r w:rsidR="008671FE">
        <w:rPr>
          <w:rFonts w:cs="Arial"/>
          <w:color w:val="000000" w:themeColor="text1"/>
        </w:rPr>
        <w:t xml:space="preserve">a </w:t>
      </w:r>
      <w:r w:rsidR="006B7F65">
        <w:rPr>
          <w:rFonts w:cs="Arial"/>
          <w:color w:val="000000" w:themeColor="text1"/>
        </w:rPr>
        <w:t xml:space="preserve">normal orientation </w:t>
      </w:r>
      <w:r w:rsidR="008671FE">
        <w:rPr>
          <w:rFonts w:cs="Arial"/>
          <w:color w:val="000000" w:themeColor="text1"/>
        </w:rPr>
        <w:t xml:space="preserve">for </w:t>
      </w:r>
      <w:r w:rsidR="006B7F65">
        <w:rPr>
          <w:rFonts w:cs="Arial"/>
          <w:color w:val="000000" w:themeColor="text1"/>
        </w:rPr>
        <w:t>cortical microtubules and cellulose microfibrils to</w:t>
      </w:r>
      <w:r w:rsidR="0001619C">
        <w:rPr>
          <w:rFonts w:cs="Arial"/>
          <w:color w:val="000000" w:themeColor="text1"/>
        </w:rPr>
        <w:t xml:space="preserve"> enable</w:t>
      </w:r>
      <w:r w:rsidR="006B7F65">
        <w:rPr>
          <w:rFonts w:cs="Arial"/>
          <w:color w:val="000000" w:themeColor="text1"/>
        </w:rPr>
        <w:t xml:space="preserve"> stoma</w:t>
      </w:r>
      <w:r w:rsidR="009E6D43">
        <w:rPr>
          <w:rFonts w:cs="Arial"/>
          <w:color w:val="000000" w:themeColor="text1"/>
        </w:rPr>
        <w:t>ta</w:t>
      </w:r>
      <w:r w:rsidR="0001619C">
        <w:rPr>
          <w:rFonts w:cs="Arial"/>
          <w:color w:val="000000" w:themeColor="text1"/>
        </w:rPr>
        <w:t>l opening</w:t>
      </w:r>
      <w:r w:rsidR="006B7F65">
        <w:rPr>
          <w:rFonts w:cs="Arial"/>
          <w:color w:val="000000" w:themeColor="text1"/>
        </w:rPr>
        <w:t xml:space="preserve"> in response to environmental cues</w:t>
      </w:r>
      <w:r w:rsidR="00D66740">
        <w:rPr>
          <w:rFonts w:cs="Arial"/>
          <w:color w:val="000000" w:themeColor="text1"/>
          <w:vertAlign w:val="superscript"/>
        </w:rPr>
        <w:t>9</w:t>
      </w:r>
      <w:r w:rsidR="006B7F65">
        <w:rPr>
          <w:rFonts w:cs="Arial"/>
          <w:color w:val="000000" w:themeColor="text1"/>
        </w:rPr>
        <w:t>.</w:t>
      </w:r>
    </w:p>
    <w:p w14:paraId="7F5815FC" w14:textId="3133E33C" w:rsidR="004A71E4" w:rsidRPr="001B1519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7229D7AF" w:rsidR="00B32616" w:rsidRPr="001B1519" w:rsidRDefault="004839E0" w:rsidP="001B1519">
      <w:pPr>
        <w:rPr>
          <w:rFonts w:asciiTheme="minorHAnsi" w:hAnsiTheme="minorHAnsi" w:cstheme="minorHAnsi"/>
          <w:bCs/>
          <w:color w:val="808080"/>
        </w:rPr>
      </w:pPr>
      <w:r>
        <w:rPr>
          <w:rFonts w:asciiTheme="minorHAnsi" w:hAnsiTheme="minorHAnsi" w:cstheme="minorHAnsi"/>
          <w:b/>
        </w:rPr>
        <w:t>FIGURE</w:t>
      </w:r>
      <w:r w:rsidR="00B32616" w:rsidRPr="001B1519">
        <w:rPr>
          <w:rFonts w:asciiTheme="minorHAnsi" w:hAnsiTheme="minorHAnsi" w:cstheme="minorHAnsi"/>
          <w:b/>
        </w:rPr>
        <w:t xml:space="preserve">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="00B32616" w:rsidRPr="001B1519">
        <w:rPr>
          <w:rFonts w:asciiTheme="minorHAnsi" w:hAnsiTheme="minorHAnsi" w:cstheme="minorHAnsi"/>
          <w:b/>
        </w:rPr>
        <w:t>LEGENDS:</w:t>
      </w:r>
    </w:p>
    <w:p w14:paraId="5CAECFAF" w14:textId="29BAEE85" w:rsidR="00137BF7" w:rsidRPr="00137BF7" w:rsidRDefault="004839E0" w:rsidP="00137BF7">
      <w:pPr>
        <w:rPr>
          <w:rFonts w:asciiTheme="minorHAnsi" w:hAnsiTheme="minorHAnsi" w:cstheme="minorHAnsi"/>
          <w:color w:val="auto"/>
        </w:rPr>
      </w:pPr>
      <w:r w:rsidRPr="004839E0">
        <w:rPr>
          <w:rFonts w:asciiTheme="minorHAnsi" w:hAnsiTheme="minorHAnsi" w:cstheme="minorHAnsi"/>
          <w:b/>
          <w:color w:val="auto"/>
        </w:rPr>
        <w:t>Figure 1</w:t>
      </w:r>
      <w:r w:rsidR="00137BF7" w:rsidRPr="00137BF7">
        <w:rPr>
          <w:rFonts w:asciiTheme="minorHAnsi" w:hAnsiTheme="minorHAnsi" w:cstheme="minorHAnsi"/>
          <w:b/>
          <w:color w:val="auto"/>
        </w:rPr>
        <w:t>: Chloroplasts in clustered guard cells treated with sucrose</w:t>
      </w:r>
      <w:r w:rsidR="006B7F65">
        <w:rPr>
          <w:rFonts w:asciiTheme="minorHAnsi" w:hAnsiTheme="minorHAnsi" w:cstheme="minorHAnsi"/>
          <w:b/>
          <w:color w:val="auto"/>
        </w:rPr>
        <w:t xml:space="preserve">-containing </w:t>
      </w:r>
      <w:r w:rsidR="00F50C6D">
        <w:rPr>
          <w:rFonts w:asciiTheme="minorHAnsi" w:hAnsiTheme="minorHAnsi" w:cstheme="minorHAnsi"/>
          <w:b/>
          <w:color w:val="auto"/>
        </w:rPr>
        <w:t>medium solution</w:t>
      </w:r>
      <w:r w:rsidR="00137BF7" w:rsidRPr="00137BF7">
        <w:rPr>
          <w:rFonts w:asciiTheme="minorHAnsi" w:hAnsiTheme="minorHAnsi" w:cstheme="minorHAnsi"/>
          <w:b/>
          <w:color w:val="auto"/>
        </w:rPr>
        <w:t>.</w:t>
      </w:r>
      <w:r w:rsidR="00137BF7" w:rsidRPr="00137BF7">
        <w:rPr>
          <w:rFonts w:asciiTheme="minorHAnsi" w:hAnsiTheme="minorHAnsi" w:cstheme="minorHAnsi"/>
          <w:color w:val="auto"/>
        </w:rPr>
        <w:t xml:space="preserve"> Bright field </w:t>
      </w:r>
      <w:r w:rsidR="00137BF7" w:rsidRPr="00C53593">
        <w:rPr>
          <w:rFonts w:asciiTheme="minorHAnsi" w:hAnsiTheme="minorHAnsi" w:cstheme="minorHAnsi"/>
          <w:b/>
          <w:color w:val="auto"/>
        </w:rPr>
        <w:t>(A, B)</w:t>
      </w:r>
      <w:r w:rsidR="00137BF7" w:rsidRPr="00137BF7">
        <w:rPr>
          <w:rFonts w:asciiTheme="minorHAnsi" w:hAnsiTheme="minorHAnsi" w:cstheme="minorHAnsi"/>
          <w:color w:val="auto"/>
        </w:rPr>
        <w:t xml:space="preserve">, chloroplast stroma </w:t>
      </w:r>
      <w:r w:rsidR="002D540D">
        <w:rPr>
          <w:rFonts w:asciiTheme="minorHAnsi" w:hAnsiTheme="minorHAnsi" w:cstheme="minorHAnsi"/>
          <w:color w:val="auto"/>
        </w:rPr>
        <w:t xml:space="preserve">marker CT-GFP </w:t>
      </w:r>
      <w:r w:rsidR="00137BF7" w:rsidRPr="00C53593">
        <w:rPr>
          <w:rFonts w:asciiTheme="minorHAnsi" w:hAnsiTheme="minorHAnsi" w:cstheme="minorHAnsi"/>
          <w:b/>
          <w:color w:val="auto"/>
        </w:rPr>
        <w:t>(C, D)</w:t>
      </w:r>
      <w:r w:rsidR="003A65D1">
        <w:rPr>
          <w:rFonts w:asciiTheme="minorHAnsi" w:hAnsiTheme="minorHAnsi" w:cstheme="minorHAnsi"/>
          <w:color w:val="auto"/>
        </w:rPr>
        <w:t>,</w:t>
      </w:r>
      <w:r w:rsidR="00137BF7" w:rsidRPr="00137BF7">
        <w:rPr>
          <w:rFonts w:asciiTheme="minorHAnsi" w:hAnsiTheme="minorHAnsi" w:cstheme="minorHAnsi"/>
          <w:color w:val="auto"/>
        </w:rPr>
        <w:t xml:space="preserve"> and </w:t>
      </w:r>
      <w:r w:rsidR="002D540D">
        <w:rPr>
          <w:rFonts w:asciiTheme="minorHAnsi" w:hAnsiTheme="minorHAnsi" w:cstheme="minorHAnsi"/>
          <w:color w:val="auto"/>
        </w:rPr>
        <w:t xml:space="preserve">chlorophyll </w:t>
      </w:r>
      <w:r w:rsidR="00137BF7" w:rsidRPr="00137BF7">
        <w:rPr>
          <w:rFonts w:asciiTheme="minorHAnsi" w:hAnsiTheme="minorHAnsi" w:cstheme="minorHAnsi"/>
          <w:color w:val="auto"/>
        </w:rPr>
        <w:t xml:space="preserve">autofluorescence </w:t>
      </w:r>
      <w:r w:rsidR="00137BF7" w:rsidRPr="00C53593">
        <w:rPr>
          <w:rFonts w:asciiTheme="minorHAnsi" w:hAnsiTheme="minorHAnsi" w:cstheme="minorHAnsi"/>
          <w:b/>
          <w:color w:val="auto"/>
        </w:rPr>
        <w:t xml:space="preserve">(E, F) </w:t>
      </w:r>
      <w:r w:rsidR="00137BF7" w:rsidRPr="00137BF7">
        <w:rPr>
          <w:rFonts w:asciiTheme="minorHAnsi" w:hAnsiTheme="minorHAnsi" w:cstheme="minorHAnsi"/>
          <w:color w:val="auto"/>
        </w:rPr>
        <w:t xml:space="preserve">images of guard cells grown in </w:t>
      </w:r>
      <w:r w:rsidR="00137BF7" w:rsidRPr="00212EB6">
        <w:rPr>
          <w:rFonts w:asciiTheme="minorHAnsi" w:hAnsiTheme="minorHAnsi" w:cstheme="minorHAnsi"/>
          <w:color w:val="auto"/>
        </w:rPr>
        <w:t>su</w:t>
      </w:r>
      <w:r w:rsidR="00EA0065">
        <w:rPr>
          <w:rFonts w:asciiTheme="minorHAnsi" w:hAnsiTheme="minorHAnsi" w:cstheme="minorHAnsi"/>
          <w:color w:val="auto"/>
          <w:lang w:eastAsia="ja-JP"/>
        </w:rPr>
        <w:t>gar</w:t>
      </w:r>
      <w:r w:rsidR="00137BF7" w:rsidRPr="00212EB6">
        <w:rPr>
          <w:rFonts w:asciiTheme="minorHAnsi" w:hAnsiTheme="minorHAnsi" w:cstheme="minorHAnsi"/>
          <w:color w:val="auto"/>
        </w:rPr>
        <w:t>-free</w:t>
      </w:r>
      <w:r w:rsidR="00137BF7" w:rsidRPr="00137BF7">
        <w:rPr>
          <w:rFonts w:asciiTheme="minorHAnsi" w:hAnsiTheme="minorHAnsi" w:cstheme="minorHAnsi"/>
          <w:color w:val="auto"/>
        </w:rPr>
        <w:t xml:space="preserve"> </w:t>
      </w:r>
      <w:r w:rsidR="003D65C5">
        <w:rPr>
          <w:rFonts w:asciiTheme="minorHAnsi" w:hAnsiTheme="minorHAnsi" w:cstheme="minorHAnsi"/>
          <w:color w:val="auto"/>
        </w:rPr>
        <w:t xml:space="preserve">control </w:t>
      </w:r>
      <w:r w:rsidR="00137BF7" w:rsidRPr="00137BF7">
        <w:rPr>
          <w:rFonts w:asciiTheme="minorHAnsi" w:hAnsiTheme="minorHAnsi" w:cstheme="minorHAnsi"/>
          <w:color w:val="auto"/>
        </w:rPr>
        <w:t>condition</w:t>
      </w:r>
      <w:r w:rsidR="000D1388">
        <w:rPr>
          <w:rFonts w:asciiTheme="minorHAnsi" w:hAnsiTheme="minorHAnsi" w:cstheme="minorHAnsi"/>
          <w:color w:val="auto"/>
        </w:rPr>
        <w:t>s</w:t>
      </w:r>
      <w:r w:rsidR="00137BF7" w:rsidRPr="00137BF7">
        <w:rPr>
          <w:rFonts w:asciiTheme="minorHAnsi" w:hAnsiTheme="minorHAnsi" w:cstheme="minorHAnsi"/>
          <w:color w:val="auto"/>
        </w:rPr>
        <w:t xml:space="preserve"> </w:t>
      </w:r>
      <w:r w:rsidR="00137BF7" w:rsidRPr="00C53593">
        <w:rPr>
          <w:rFonts w:asciiTheme="minorHAnsi" w:hAnsiTheme="minorHAnsi" w:cstheme="minorHAnsi"/>
          <w:b/>
          <w:color w:val="auto"/>
        </w:rPr>
        <w:t xml:space="preserve">(A, C, E) </w:t>
      </w:r>
      <w:r w:rsidR="00137BF7" w:rsidRPr="00137BF7">
        <w:rPr>
          <w:rFonts w:asciiTheme="minorHAnsi" w:hAnsiTheme="minorHAnsi" w:cstheme="minorHAnsi"/>
          <w:color w:val="auto"/>
        </w:rPr>
        <w:t>and 3% sucrose condition</w:t>
      </w:r>
      <w:r w:rsidR="000D1388">
        <w:rPr>
          <w:rFonts w:asciiTheme="minorHAnsi" w:hAnsiTheme="minorHAnsi" w:cstheme="minorHAnsi"/>
          <w:color w:val="auto"/>
        </w:rPr>
        <w:t>s</w:t>
      </w:r>
      <w:r w:rsidR="00137BF7" w:rsidRPr="00137BF7">
        <w:rPr>
          <w:rFonts w:asciiTheme="minorHAnsi" w:hAnsiTheme="minorHAnsi" w:cstheme="minorHAnsi"/>
          <w:color w:val="auto"/>
        </w:rPr>
        <w:t xml:space="preserve"> </w:t>
      </w:r>
      <w:r w:rsidR="00137BF7" w:rsidRPr="00C53593">
        <w:rPr>
          <w:rFonts w:asciiTheme="minorHAnsi" w:hAnsiTheme="minorHAnsi" w:cstheme="minorHAnsi"/>
          <w:b/>
          <w:color w:val="auto"/>
        </w:rPr>
        <w:t>(B, D, F)</w:t>
      </w:r>
      <w:r w:rsidR="00137BF7" w:rsidRPr="00137BF7">
        <w:rPr>
          <w:rFonts w:asciiTheme="minorHAnsi" w:hAnsiTheme="minorHAnsi" w:cstheme="minorHAnsi"/>
          <w:color w:val="auto"/>
        </w:rPr>
        <w:t>. Scale bars = 10 µm.</w:t>
      </w:r>
    </w:p>
    <w:p w14:paraId="523F18CC" w14:textId="77777777" w:rsidR="00137BF7" w:rsidRPr="00137BF7" w:rsidRDefault="00137BF7" w:rsidP="00137BF7">
      <w:pPr>
        <w:rPr>
          <w:rFonts w:asciiTheme="minorHAnsi" w:hAnsiTheme="minorHAnsi" w:cstheme="minorHAnsi"/>
          <w:color w:val="auto"/>
        </w:rPr>
      </w:pPr>
    </w:p>
    <w:p w14:paraId="75182EC3" w14:textId="74122060" w:rsidR="00B32616" w:rsidRPr="00137BF7" w:rsidRDefault="004839E0" w:rsidP="00137BF7">
      <w:pPr>
        <w:rPr>
          <w:rFonts w:asciiTheme="minorHAnsi" w:hAnsiTheme="minorHAnsi" w:cstheme="minorHAnsi"/>
          <w:color w:val="auto"/>
        </w:rPr>
      </w:pPr>
      <w:r w:rsidRPr="004839E0">
        <w:rPr>
          <w:rFonts w:asciiTheme="minorHAnsi" w:hAnsiTheme="minorHAnsi" w:cstheme="minorHAnsi"/>
          <w:b/>
          <w:color w:val="auto"/>
        </w:rPr>
        <w:t>Figure 2</w:t>
      </w:r>
      <w:r w:rsidR="00137BF7" w:rsidRPr="00137BF7">
        <w:rPr>
          <w:rFonts w:asciiTheme="minorHAnsi" w:hAnsiTheme="minorHAnsi" w:cstheme="minorHAnsi"/>
          <w:b/>
          <w:color w:val="auto"/>
        </w:rPr>
        <w:t xml:space="preserve">: </w:t>
      </w:r>
      <w:r w:rsidR="006B7F65">
        <w:rPr>
          <w:rFonts w:asciiTheme="minorHAnsi" w:hAnsiTheme="minorHAnsi" w:cstheme="minorHAnsi"/>
          <w:b/>
          <w:color w:val="auto"/>
        </w:rPr>
        <w:t>Cortical m</w:t>
      </w:r>
      <w:r w:rsidR="00137BF7" w:rsidRPr="00137BF7">
        <w:rPr>
          <w:rFonts w:asciiTheme="minorHAnsi" w:hAnsiTheme="minorHAnsi" w:cstheme="minorHAnsi"/>
          <w:b/>
          <w:color w:val="auto"/>
        </w:rPr>
        <w:t>icrotubule</w:t>
      </w:r>
      <w:r w:rsidR="006B7F65">
        <w:rPr>
          <w:rFonts w:asciiTheme="minorHAnsi" w:hAnsiTheme="minorHAnsi" w:cstheme="minorHAnsi"/>
          <w:b/>
          <w:color w:val="auto"/>
        </w:rPr>
        <w:t>s</w:t>
      </w:r>
      <w:r w:rsidR="00137BF7" w:rsidRPr="00137BF7">
        <w:rPr>
          <w:rFonts w:asciiTheme="minorHAnsi" w:hAnsiTheme="minorHAnsi" w:cstheme="minorHAnsi"/>
          <w:b/>
          <w:color w:val="auto"/>
        </w:rPr>
        <w:t xml:space="preserve"> in clustered guard cells treated with sucrose solution. </w:t>
      </w:r>
      <w:r w:rsidR="00137BF7" w:rsidRPr="00137BF7">
        <w:rPr>
          <w:rFonts w:asciiTheme="minorHAnsi" w:hAnsiTheme="minorHAnsi" w:cstheme="minorHAnsi"/>
          <w:color w:val="auto"/>
        </w:rPr>
        <w:t xml:space="preserve">Cortical microtubules labelled with GFP-TUB6 of guard cells in the </w:t>
      </w:r>
      <w:r w:rsidR="00137BF7" w:rsidRPr="00212EB6">
        <w:rPr>
          <w:rFonts w:asciiTheme="minorHAnsi" w:hAnsiTheme="minorHAnsi" w:cstheme="minorHAnsi"/>
          <w:color w:val="auto"/>
        </w:rPr>
        <w:t>su</w:t>
      </w:r>
      <w:r w:rsidR="00EA0065">
        <w:rPr>
          <w:rFonts w:asciiTheme="minorHAnsi" w:hAnsiTheme="minorHAnsi" w:cstheme="minorHAnsi"/>
          <w:color w:val="auto"/>
        </w:rPr>
        <w:t>gar</w:t>
      </w:r>
      <w:r w:rsidR="00137BF7" w:rsidRPr="00212EB6">
        <w:rPr>
          <w:rFonts w:asciiTheme="minorHAnsi" w:hAnsiTheme="minorHAnsi" w:cstheme="minorHAnsi"/>
          <w:color w:val="auto"/>
        </w:rPr>
        <w:t>-free</w:t>
      </w:r>
      <w:r w:rsidR="00137BF7" w:rsidRPr="00137BF7">
        <w:rPr>
          <w:rFonts w:asciiTheme="minorHAnsi" w:hAnsiTheme="minorHAnsi" w:cstheme="minorHAnsi"/>
          <w:color w:val="auto"/>
        </w:rPr>
        <w:t xml:space="preserve"> control </w:t>
      </w:r>
      <w:r w:rsidR="00137BF7" w:rsidRPr="00C53593">
        <w:rPr>
          <w:rFonts w:asciiTheme="minorHAnsi" w:hAnsiTheme="minorHAnsi" w:cstheme="minorHAnsi"/>
          <w:b/>
          <w:color w:val="auto"/>
        </w:rPr>
        <w:t>(A)</w:t>
      </w:r>
      <w:r w:rsidR="00137BF7" w:rsidRPr="00137BF7">
        <w:rPr>
          <w:rFonts w:asciiTheme="minorHAnsi" w:hAnsiTheme="minorHAnsi" w:cstheme="minorHAnsi"/>
          <w:color w:val="auto"/>
        </w:rPr>
        <w:t xml:space="preserve"> and clustered guard cells in 3% sucrose </w:t>
      </w:r>
      <w:r w:rsidR="003D65C5">
        <w:rPr>
          <w:rFonts w:asciiTheme="minorHAnsi" w:hAnsiTheme="minorHAnsi" w:cstheme="minorHAnsi"/>
          <w:color w:val="auto"/>
        </w:rPr>
        <w:t>condition</w:t>
      </w:r>
      <w:r w:rsidR="00015796">
        <w:rPr>
          <w:rFonts w:asciiTheme="minorHAnsi" w:hAnsiTheme="minorHAnsi" w:cstheme="minorHAnsi"/>
          <w:color w:val="auto"/>
        </w:rPr>
        <w:t>s</w:t>
      </w:r>
      <w:r w:rsidR="00137BF7" w:rsidRPr="00137BF7">
        <w:rPr>
          <w:rFonts w:asciiTheme="minorHAnsi" w:hAnsiTheme="minorHAnsi" w:cstheme="minorHAnsi"/>
          <w:color w:val="auto"/>
        </w:rPr>
        <w:t xml:space="preserve"> </w:t>
      </w:r>
      <w:r w:rsidR="00137BF7" w:rsidRPr="00C53593">
        <w:rPr>
          <w:rFonts w:asciiTheme="minorHAnsi" w:hAnsiTheme="minorHAnsi" w:cstheme="minorHAnsi"/>
          <w:b/>
          <w:color w:val="auto"/>
        </w:rPr>
        <w:t>(B)</w:t>
      </w:r>
      <w:r w:rsidR="00137BF7" w:rsidRPr="00137BF7">
        <w:rPr>
          <w:rFonts w:asciiTheme="minorHAnsi" w:hAnsiTheme="minorHAnsi" w:cstheme="minorHAnsi"/>
          <w:color w:val="auto"/>
        </w:rPr>
        <w:t>. Scale bars = 10 µm.</w:t>
      </w:r>
    </w:p>
    <w:p w14:paraId="6EFE5B38" w14:textId="77777777" w:rsidR="00137BF7" w:rsidRPr="001B1519" w:rsidRDefault="00137BF7" w:rsidP="00137BF7">
      <w:pPr>
        <w:rPr>
          <w:rFonts w:asciiTheme="minorHAnsi" w:hAnsiTheme="minorHAnsi" w:cstheme="minorHAnsi"/>
          <w:color w:val="808080" w:themeColor="background1" w:themeShade="80"/>
        </w:rPr>
      </w:pPr>
    </w:p>
    <w:p w14:paraId="06B9991A" w14:textId="21553714" w:rsidR="00F45E1F" w:rsidRPr="005401A9" w:rsidRDefault="006305D7" w:rsidP="00F45E1F">
      <w:pPr>
        <w:rPr>
          <w:rFonts w:asciiTheme="minorHAnsi" w:hAnsiTheme="minorHAnsi" w:cstheme="minorHAnsi"/>
          <w:b/>
          <w:color w:val="auto"/>
        </w:rPr>
      </w:pPr>
      <w:r w:rsidRPr="005401A9">
        <w:rPr>
          <w:rFonts w:asciiTheme="minorHAnsi" w:hAnsiTheme="minorHAnsi" w:cstheme="minorHAnsi"/>
          <w:b/>
          <w:color w:val="auto"/>
        </w:rPr>
        <w:t>DISCUSSION</w:t>
      </w:r>
      <w:r w:rsidRPr="005401A9">
        <w:rPr>
          <w:rFonts w:asciiTheme="minorHAnsi" w:hAnsiTheme="minorHAnsi" w:cstheme="minorHAnsi"/>
          <w:b/>
          <w:bCs/>
          <w:color w:val="auto"/>
        </w:rPr>
        <w:t>:</w:t>
      </w:r>
    </w:p>
    <w:p w14:paraId="1B93D90C" w14:textId="33992CAB" w:rsidR="004A316B" w:rsidRDefault="004839E0" w:rsidP="00FD767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have presented </w:t>
      </w:r>
      <w:r w:rsidR="005D29BB" w:rsidRPr="005401A9">
        <w:rPr>
          <w:rFonts w:asciiTheme="minorHAnsi" w:hAnsiTheme="minorHAnsi" w:cstheme="minorHAnsi"/>
          <w:color w:val="auto"/>
        </w:rPr>
        <w:t xml:space="preserve">protocols for </w:t>
      </w:r>
      <w:r w:rsidR="005E2DC9" w:rsidRPr="005401A9">
        <w:rPr>
          <w:rFonts w:asciiTheme="minorHAnsi" w:hAnsiTheme="minorHAnsi" w:cstheme="minorHAnsi" w:hint="eastAsia"/>
          <w:color w:val="auto"/>
          <w:lang w:eastAsia="ja-JP"/>
        </w:rPr>
        <w:t>i</w:t>
      </w:r>
      <w:r w:rsidR="005E2DC9" w:rsidRPr="005401A9">
        <w:rPr>
          <w:rFonts w:asciiTheme="minorHAnsi" w:hAnsiTheme="minorHAnsi" w:cstheme="minorHAnsi"/>
          <w:color w:val="auto"/>
          <w:lang w:eastAsia="ja-JP"/>
        </w:rPr>
        <w:t xml:space="preserve">nduction of clustered stomata </w:t>
      </w:r>
      <w:r w:rsidR="001367B2" w:rsidRPr="005401A9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1367B2" w:rsidRPr="005401A9">
        <w:rPr>
          <w:rFonts w:asciiTheme="minorHAnsi" w:hAnsiTheme="minorHAnsi" w:cstheme="minorHAnsi"/>
          <w:i/>
          <w:color w:val="auto"/>
          <w:lang w:eastAsia="ja-JP"/>
        </w:rPr>
        <w:t xml:space="preserve">A. thaliana </w:t>
      </w:r>
      <w:r w:rsidR="001367B2" w:rsidRPr="005401A9">
        <w:rPr>
          <w:rFonts w:asciiTheme="minorHAnsi" w:hAnsiTheme="minorHAnsi" w:cstheme="minorHAnsi"/>
          <w:color w:val="auto"/>
          <w:lang w:eastAsia="ja-JP"/>
        </w:rPr>
        <w:t xml:space="preserve">seedlings </w:t>
      </w:r>
      <w:r w:rsidR="00C95383">
        <w:rPr>
          <w:rFonts w:asciiTheme="minorHAnsi" w:hAnsiTheme="minorHAnsi" w:cstheme="minorHAnsi"/>
          <w:color w:val="auto"/>
          <w:lang w:eastAsia="ja-JP"/>
        </w:rPr>
        <w:t xml:space="preserve">by </w:t>
      </w:r>
      <w:r>
        <w:rPr>
          <w:rFonts w:asciiTheme="minorHAnsi" w:hAnsiTheme="minorHAnsi" w:cstheme="minorHAnsi"/>
          <w:color w:val="auto"/>
          <w:lang w:eastAsia="ja-JP"/>
        </w:rPr>
        <w:t xml:space="preserve">immersion </w:t>
      </w:r>
      <w:r w:rsidR="001367B2" w:rsidRPr="005401A9">
        <w:rPr>
          <w:rFonts w:asciiTheme="minorHAnsi" w:hAnsiTheme="minorHAnsi" w:cstheme="minorHAnsi"/>
          <w:color w:val="auto"/>
          <w:lang w:eastAsia="ja-JP"/>
        </w:rPr>
        <w:t>treat</w:t>
      </w:r>
      <w:r w:rsidR="00C95383">
        <w:rPr>
          <w:rFonts w:asciiTheme="minorHAnsi" w:hAnsiTheme="minorHAnsi" w:cstheme="minorHAnsi"/>
          <w:color w:val="auto"/>
          <w:lang w:eastAsia="ja-JP"/>
        </w:rPr>
        <w:t>ment</w:t>
      </w:r>
      <w:r w:rsidR="001367B2" w:rsidRPr="005401A9">
        <w:rPr>
          <w:rFonts w:asciiTheme="minorHAnsi" w:hAnsiTheme="minorHAnsi" w:cstheme="minorHAnsi"/>
          <w:color w:val="auto"/>
          <w:lang w:eastAsia="ja-JP"/>
        </w:rPr>
        <w:t xml:space="preserve"> with</w:t>
      </w:r>
      <w:r>
        <w:rPr>
          <w:rFonts w:asciiTheme="minorHAnsi" w:hAnsiTheme="minorHAnsi" w:cstheme="minorHAnsi"/>
          <w:color w:val="auto"/>
          <w:lang w:eastAsia="ja-JP"/>
        </w:rPr>
        <w:t xml:space="preserve"> a</w:t>
      </w:r>
      <w:r w:rsidR="005E2DC9" w:rsidRPr="005401A9">
        <w:rPr>
          <w:rFonts w:asciiTheme="minorHAnsi" w:hAnsiTheme="minorHAnsi" w:cstheme="minorHAnsi"/>
          <w:color w:val="auto"/>
          <w:lang w:eastAsia="ja-JP"/>
        </w:rPr>
        <w:t xml:space="preserve"> sucrose-containing </w:t>
      </w:r>
      <w:r w:rsidR="00F50C6D" w:rsidRPr="005401A9">
        <w:rPr>
          <w:rFonts w:asciiTheme="minorHAnsi" w:hAnsiTheme="minorHAnsi" w:cstheme="minorHAnsi"/>
          <w:color w:val="auto"/>
          <w:lang w:eastAsia="ja-JP"/>
        </w:rPr>
        <w:t>medium solution</w:t>
      </w:r>
      <w:r w:rsidR="005E2DC9" w:rsidRPr="005401A9">
        <w:rPr>
          <w:rFonts w:asciiTheme="minorHAnsi" w:hAnsiTheme="minorHAnsi" w:cstheme="minorHAnsi"/>
          <w:color w:val="auto"/>
          <w:lang w:eastAsia="ja-JP"/>
        </w:rPr>
        <w:t>.</w:t>
      </w:r>
      <w:r w:rsidR="005D29BB" w:rsidRPr="005401A9">
        <w:rPr>
          <w:rFonts w:asciiTheme="minorHAnsi" w:hAnsiTheme="minorHAnsi" w:cstheme="minorHAnsi"/>
          <w:color w:val="auto"/>
        </w:rPr>
        <w:t xml:space="preserve"> As shown here, </w:t>
      </w:r>
      <w:r w:rsidR="005E2DC9" w:rsidRPr="005401A9">
        <w:rPr>
          <w:rFonts w:asciiTheme="minorHAnsi" w:hAnsiTheme="minorHAnsi" w:cstheme="minorHAnsi"/>
          <w:color w:val="auto"/>
        </w:rPr>
        <w:t>this method</w:t>
      </w:r>
      <w:r w:rsidR="005D29BB" w:rsidRPr="005401A9">
        <w:rPr>
          <w:rFonts w:asciiTheme="minorHAnsi" w:hAnsiTheme="minorHAnsi" w:cstheme="minorHAnsi"/>
          <w:color w:val="auto"/>
        </w:rPr>
        <w:t xml:space="preserve"> is</w:t>
      </w:r>
      <w:r w:rsidR="005E2DC9" w:rsidRPr="005401A9">
        <w:rPr>
          <w:rFonts w:asciiTheme="minorHAnsi" w:hAnsiTheme="minorHAnsi" w:cstheme="minorHAnsi"/>
          <w:color w:val="auto"/>
        </w:rPr>
        <w:t xml:space="preserve"> very simple and requires no specialized </w:t>
      </w:r>
      <w:r w:rsidR="00FD7674" w:rsidRPr="005401A9">
        <w:rPr>
          <w:rFonts w:asciiTheme="minorHAnsi" w:hAnsiTheme="minorHAnsi" w:cstheme="minorHAnsi"/>
          <w:color w:val="auto"/>
        </w:rPr>
        <w:t>skill</w:t>
      </w:r>
      <w:r w:rsidR="0084034D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84034D">
        <w:rPr>
          <w:rFonts w:asciiTheme="minorHAnsi" w:hAnsiTheme="minorHAnsi" w:cstheme="minorHAnsi"/>
          <w:color w:val="auto"/>
          <w:lang w:eastAsia="ja-JP"/>
        </w:rPr>
        <w:t xml:space="preserve">but can </w:t>
      </w:r>
      <w:r w:rsidR="00647B38">
        <w:rPr>
          <w:rFonts w:asciiTheme="minorHAnsi" w:hAnsiTheme="minorHAnsi" w:cstheme="minorHAnsi"/>
          <w:color w:val="auto"/>
          <w:lang w:eastAsia="ja-JP"/>
        </w:rPr>
        <w:t>efficiently induce</w:t>
      </w:r>
      <w:r w:rsidR="003F6F09">
        <w:rPr>
          <w:rFonts w:asciiTheme="minorHAnsi" w:hAnsiTheme="minorHAnsi" w:cstheme="minorHAnsi"/>
          <w:color w:val="auto"/>
          <w:lang w:eastAsia="ja-JP"/>
        </w:rPr>
        <w:t xml:space="preserve"> clustered stomata</w:t>
      </w:r>
      <w:r w:rsidR="005E2DC9" w:rsidRPr="005401A9">
        <w:rPr>
          <w:rFonts w:asciiTheme="minorHAnsi" w:hAnsiTheme="minorHAnsi" w:cstheme="minorHAnsi"/>
          <w:color w:val="auto"/>
        </w:rPr>
        <w:t xml:space="preserve">. </w:t>
      </w:r>
      <w:r w:rsidR="00FD7674">
        <w:rPr>
          <w:rFonts w:asciiTheme="minorHAnsi" w:hAnsiTheme="minorHAnsi" w:cstheme="minorHAnsi"/>
          <w:color w:val="auto"/>
        </w:rPr>
        <w:t>More than 45%</w:t>
      </w:r>
      <w:r w:rsidR="003F6F09">
        <w:rPr>
          <w:rFonts w:asciiTheme="minorHAnsi" w:hAnsiTheme="minorHAnsi" w:cstheme="minorHAnsi"/>
          <w:color w:val="auto"/>
        </w:rPr>
        <w:t xml:space="preserve"> of</w:t>
      </w:r>
      <w:r w:rsidR="00FD7674">
        <w:rPr>
          <w:rFonts w:asciiTheme="minorHAnsi" w:hAnsiTheme="minorHAnsi" w:cstheme="minorHAnsi"/>
          <w:color w:val="auto"/>
        </w:rPr>
        <w:t xml:space="preserve"> guard cells are clustered </w:t>
      </w:r>
      <w:r w:rsidR="00D02F98">
        <w:rPr>
          <w:rFonts w:asciiTheme="minorHAnsi" w:hAnsiTheme="minorHAnsi" w:cstheme="minorHAnsi"/>
          <w:color w:val="auto"/>
        </w:rPr>
        <w:t>with</w:t>
      </w:r>
      <w:r w:rsidR="0044354D">
        <w:rPr>
          <w:rFonts w:asciiTheme="minorHAnsi" w:hAnsiTheme="minorHAnsi" w:cstheme="minorHAnsi"/>
          <w:color w:val="auto"/>
        </w:rPr>
        <w:t xml:space="preserve"> </w:t>
      </w:r>
      <w:r w:rsidR="00FD7674">
        <w:rPr>
          <w:rFonts w:asciiTheme="minorHAnsi" w:hAnsiTheme="minorHAnsi" w:cstheme="minorHAnsi"/>
          <w:color w:val="auto"/>
        </w:rPr>
        <w:t>3% sucrose-containing medi</w:t>
      </w:r>
      <w:r w:rsidR="00212EB6">
        <w:rPr>
          <w:rFonts w:asciiTheme="minorHAnsi" w:hAnsiTheme="minorHAnsi" w:cstheme="minorHAnsi"/>
          <w:color w:val="auto"/>
        </w:rPr>
        <w:t>um</w:t>
      </w:r>
      <w:r w:rsidR="00FD7674">
        <w:rPr>
          <w:rFonts w:asciiTheme="minorHAnsi" w:hAnsiTheme="minorHAnsi" w:cstheme="minorHAnsi"/>
          <w:color w:val="auto"/>
        </w:rPr>
        <w:t xml:space="preserve"> solution</w:t>
      </w:r>
      <w:r w:rsidR="000B03B7">
        <w:rPr>
          <w:rFonts w:asciiTheme="minorHAnsi" w:hAnsiTheme="minorHAnsi" w:cstheme="minorHAnsi"/>
          <w:color w:val="auto"/>
        </w:rPr>
        <w:t xml:space="preserve"> (</w:t>
      </w:r>
      <w:r w:rsidR="000B03B7" w:rsidRPr="000B03B7">
        <w:rPr>
          <w:rFonts w:asciiTheme="minorHAnsi" w:hAnsiTheme="minorHAnsi" w:cstheme="minorHAnsi"/>
          <w:color w:val="auto"/>
        </w:rPr>
        <w:t xml:space="preserve">mean values of </w:t>
      </w:r>
      <w:r w:rsidR="009D2F2E">
        <w:rPr>
          <w:rFonts w:asciiTheme="minorHAnsi" w:hAnsiTheme="minorHAnsi" w:cstheme="minorHAnsi"/>
          <w:color w:val="auto"/>
          <w:lang w:eastAsia="ja-JP"/>
        </w:rPr>
        <w:t xml:space="preserve">more than </w:t>
      </w:r>
      <w:r w:rsidR="009F0C62">
        <w:rPr>
          <w:rFonts w:asciiTheme="minorHAnsi" w:hAnsiTheme="minorHAnsi" w:cstheme="minorHAnsi"/>
          <w:color w:val="auto"/>
          <w:lang w:eastAsia="ja-JP"/>
        </w:rPr>
        <w:t xml:space="preserve">20 </w:t>
      </w:r>
      <w:r w:rsidR="000B03B7" w:rsidRPr="000B03B7">
        <w:rPr>
          <w:rFonts w:asciiTheme="minorHAnsi" w:hAnsiTheme="minorHAnsi" w:cstheme="minorHAnsi"/>
          <w:color w:val="auto"/>
        </w:rPr>
        <w:t>independent observations</w:t>
      </w:r>
      <w:r w:rsidR="000B03B7">
        <w:rPr>
          <w:rFonts w:asciiTheme="minorHAnsi" w:hAnsiTheme="minorHAnsi" w:cstheme="minorHAnsi"/>
          <w:color w:val="auto"/>
        </w:rPr>
        <w:t>)</w:t>
      </w:r>
      <w:r w:rsidR="00FD7674" w:rsidRPr="00FD7674">
        <w:rPr>
          <w:rFonts w:asciiTheme="minorHAnsi" w:hAnsiTheme="minorHAnsi" w:cstheme="minorHAnsi"/>
          <w:color w:val="auto"/>
          <w:vertAlign w:val="superscript"/>
          <w:lang w:eastAsia="ja-JP"/>
        </w:rPr>
        <w:t>6</w:t>
      </w:r>
      <w:r w:rsidR="00FD7674">
        <w:rPr>
          <w:rFonts w:asciiTheme="minorHAnsi" w:hAnsiTheme="minorHAnsi" w:cstheme="minorHAnsi"/>
          <w:color w:val="auto"/>
        </w:rPr>
        <w:t xml:space="preserve">. </w:t>
      </w:r>
      <w:r w:rsidR="005A6846">
        <w:rPr>
          <w:rFonts w:asciiTheme="minorHAnsi" w:hAnsiTheme="minorHAnsi" w:cstheme="minorHAnsi"/>
          <w:color w:val="auto"/>
        </w:rPr>
        <w:t xml:space="preserve">Moreover, </w:t>
      </w:r>
      <w:r w:rsidR="0044354D">
        <w:rPr>
          <w:rFonts w:asciiTheme="minorHAnsi" w:hAnsiTheme="minorHAnsi" w:cstheme="minorHAnsi"/>
          <w:color w:val="auto"/>
        </w:rPr>
        <w:t xml:space="preserve">this experimental system </w:t>
      </w:r>
      <w:r w:rsidR="00E41C7E">
        <w:rPr>
          <w:rFonts w:asciiTheme="minorHAnsi" w:hAnsiTheme="minorHAnsi" w:cstheme="minorHAnsi"/>
          <w:color w:val="auto"/>
        </w:rPr>
        <w:t xml:space="preserve">can be directly applied to </w:t>
      </w:r>
      <w:r w:rsidR="0044354D">
        <w:rPr>
          <w:rFonts w:asciiTheme="minorHAnsi" w:hAnsiTheme="minorHAnsi" w:cstheme="minorHAnsi"/>
          <w:color w:val="auto"/>
        </w:rPr>
        <w:t>t</w:t>
      </w:r>
      <w:r w:rsidR="001367B2" w:rsidRPr="005401A9">
        <w:rPr>
          <w:rFonts w:asciiTheme="minorHAnsi" w:hAnsiTheme="minorHAnsi" w:cstheme="minorHAnsi"/>
          <w:color w:val="auto"/>
        </w:rPr>
        <w:t xml:space="preserve">ransgenic or mutant lines </w:t>
      </w:r>
      <w:r w:rsidR="005401A9">
        <w:rPr>
          <w:rFonts w:asciiTheme="minorHAnsi" w:hAnsiTheme="minorHAnsi" w:cstheme="minorHAnsi"/>
          <w:color w:val="auto"/>
        </w:rPr>
        <w:t xml:space="preserve">as </w:t>
      </w:r>
      <w:r w:rsidR="009D28FB">
        <w:rPr>
          <w:rFonts w:asciiTheme="minorHAnsi" w:hAnsiTheme="minorHAnsi" w:cstheme="minorHAnsi"/>
          <w:color w:val="auto"/>
        </w:rPr>
        <w:t xml:space="preserve">shown </w:t>
      </w:r>
      <w:r w:rsidR="00E41C7E">
        <w:rPr>
          <w:rFonts w:asciiTheme="minorHAnsi" w:hAnsiTheme="minorHAnsi" w:cstheme="minorHAnsi"/>
          <w:color w:val="auto"/>
        </w:rPr>
        <w:t xml:space="preserve">for </w:t>
      </w:r>
      <w:r w:rsidR="005401A9">
        <w:rPr>
          <w:rFonts w:asciiTheme="minorHAnsi" w:hAnsiTheme="minorHAnsi" w:cstheme="minorHAnsi"/>
          <w:color w:val="auto"/>
        </w:rPr>
        <w:t xml:space="preserve">transgenic lines expressing CT-GFP </w:t>
      </w:r>
      <w:r w:rsidR="009D28FB">
        <w:rPr>
          <w:rFonts w:asciiTheme="minorHAnsi" w:hAnsiTheme="minorHAnsi" w:cstheme="minorHAnsi"/>
          <w:color w:val="auto"/>
        </w:rPr>
        <w:t>(</w:t>
      </w:r>
      <w:r w:rsidRPr="004839E0">
        <w:rPr>
          <w:rFonts w:asciiTheme="minorHAnsi" w:hAnsiTheme="minorHAnsi" w:cstheme="minorHAnsi"/>
          <w:b/>
          <w:color w:val="auto"/>
        </w:rPr>
        <w:t>Figure 1</w:t>
      </w:r>
      <w:r w:rsidR="009D28FB">
        <w:rPr>
          <w:rFonts w:asciiTheme="minorHAnsi" w:hAnsiTheme="minorHAnsi" w:cstheme="minorHAnsi"/>
          <w:color w:val="auto"/>
        </w:rPr>
        <w:t xml:space="preserve">) </w:t>
      </w:r>
      <w:r w:rsidR="005401A9">
        <w:rPr>
          <w:rFonts w:asciiTheme="minorHAnsi" w:hAnsiTheme="minorHAnsi" w:cstheme="minorHAnsi"/>
          <w:color w:val="auto"/>
        </w:rPr>
        <w:t>or GFP-TUB6</w:t>
      </w:r>
      <w:r w:rsidR="009D28FB">
        <w:rPr>
          <w:rFonts w:asciiTheme="minorHAnsi" w:hAnsiTheme="minorHAnsi" w:cstheme="minorHAnsi"/>
          <w:color w:val="auto"/>
        </w:rPr>
        <w:t xml:space="preserve"> (</w:t>
      </w:r>
      <w:r w:rsidRPr="004839E0">
        <w:rPr>
          <w:rFonts w:asciiTheme="minorHAnsi" w:hAnsiTheme="minorHAnsi" w:cstheme="minorHAnsi"/>
          <w:b/>
          <w:color w:val="auto"/>
        </w:rPr>
        <w:t>Figure 2</w:t>
      </w:r>
      <w:r w:rsidR="009D28FB">
        <w:rPr>
          <w:rFonts w:asciiTheme="minorHAnsi" w:hAnsiTheme="minorHAnsi" w:cstheme="minorHAnsi"/>
          <w:color w:val="auto"/>
        </w:rPr>
        <w:t>)</w:t>
      </w:r>
      <w:r w:rsidR="005401A9">
        <w:rPr>
          <w:rFonts w:asciiTheme="minorHAnsi" w:hAnsiTheme="minorHAnsi" w:cstheme="minorHAnsi"/>
          <w:color w:val="auto"/>
        </w:rPr>
        <w:t>.</w:t>
      </w:r>
      <w:r w:rsidR="009D28FB">
        <w:rPr>
          <w:rFonts w:asciiTheme="minorHAnsi" w:hAnsiTheme="minorHAnsi" w:cstheme="minorHAnsi"/>
          <w:color w:val="auto"/>
        </w:rPr>
        <w:t xml:space="preserve"> </w:t>
      </w:r>
      <w:r w:rsidR="0044354D">
        <w:rPr>
          <w:rFonts w:asciiTheme="minorHAnsi" w:hAnsiTheme="minorHAnsi" w:cstheme="minorHAnsi"/>
          <w:color w:val="auto"/>
        </w:rPr>
        <w:t>Although only snapshot</w:t>
      </w:r>
      <w:r w:rsidR="005A6846">
        <w:rPr>
          <w:rFonts w:asciiTheme="minorHAnsi" w:hAnsiTheme="minorHAnsi" w:cstheme="minorHAnsi"/>
          <w:color w:val="auto"/>
        </w:rPr>
        <w:t xml:space="preserve"> </w:t>
      </w:r>
      <w:r w:rsidR="00BE751F">
        <w:rPr>
          <w:rFonts w:asciiTheme="minorHAnsi" w:hAnsiTheme="minorHAnsi" w:cstheme="minorHAnsi"/>
          <w:color w:val="auto"/>
        </w:rPr>
        <w:t>images</w:t>
      </w:r>
      <w:r w:rsidR="0044354D">
        <w:rPr>
          <w:rFonts w:asciiTheme="minorHAnsi" w:hAnsiTheme="minorHAnsi" w:cstheme="minorHAnsi"/>
          <w:color w:val="auto"/>
        </w:rPr>
        <w:t xml:space="preserve"> </w:t>
      </w:r>
      <w:r w:rsidR="00E41C7E">
        <w:rPr>
          <w:rFonts w:asciiTheme="minorHAnsi" w:hAnsiTheme="minorHAnsi" w:cstheme="minorHAnsi"/>
          <w:color w:val="auto"/>
        </w:rPr>
        <w:t xml:space="preserve">are </w:t>
      </w:r>
      <w:r w:rsidR="00BE751F">
        <w:rPr>
          <w:rFonts w:asciiTheme="minorHAnsi" w:hAnsiTheme="minorHAnsi" w:cstheme="minorHAnsi"/>
          <w:color w:val="auto"/>
        </w:rPr>
        <w:t>shown here</w:t>
      </w:r>
      <w:r w:rsidR="0044354D">
        <w:rPr>
          <w:rFonts w:asciiTheme="minorHAnsi" w:hAnsiTheme="minorHAnsi" w:cstheme="minorHAnsi"/>
          <w:color w:val="auto"/>
        </w:rPr>
        <w:t>, i</w:t>
      </w:r>
      <w:r w:rsidR="00FD7674" w:rsidRPr="00FD7674">
        <w:rPr>
          <w:rFonts w:asciiTheme="minorHAnsi" w:hAnsiTheme="minorHAnsi" w:cstheme="minorHAnsi"/>
          <w:color w:val="auto"/>
        </w:rPr>
        <w:t xml:space="preserve">t would </w:t>
      </w:r>
      <w:r w:rsidR="0044354D">
        <w:rPr>
          <w:rFonts w:asciiTheme="minorHAnsi" w:hAnsiTheme="minorHAnsi" w:cstheme="minorHAnsi"/>
          <w:color w:val="auto"/>
        </w:rPr>
        <w:t>also</w:t>
      </w:r>
      <w:r w:rsidR="00E41C7E">
        <w:rPr>
          <w:rFonts w:asciiTheme="minorHAnsi" w:hAnsiTheme="minorHAnsi" w:cstheme="minorHAnsi"/>
          <w:color w:val="auto"/>
        </w:rPr>
        <w:t xml:space="preserve"> be</w:t>
      </w:r>
      <w:r w:rsidR="0044354D">
        <w:rPr>
          <w:rFonts w:asciiTheme="minorHAnsi" w:hAnsiTheme="minorHAnsi" w:cstheme="minorHAnsi"/>
          <w:color w:val="auto"/>
        </w:rPr>
        <w:t xml:space="preserve"> </w:t>
      </w:r>
      <w:r w:rsidR="00FD7674" w:rsidRPr="00FD7674">
        <w:rPr>
          <w:rFonts w:asciiTheme="minorHAnsi" w:hAnsiTheme="minorHAnsi" w:cstheme="minorHAnsi"/>
          <w:color w:val="auto"/>
        </w:rPr>
        <w:t xml:space="preserve">possible to </w:t>
      </w:r>
      <w:r w:rsidR="0044354D">
        <w:rPr>
          <w:rFonts w:asciiTheme="minorHAnsi" w:hAnsiTheme="minorHAnsi" w:cstheme="minorHAnsi"/>
          <w:color w:val="auto"/>
        </w:rPr>
        <w:t>perform time-</w:t>
      </w:r>
      <w:r w:rsidR="00121100">
        <w:rPr>
          <w:rFonts w:asciiTheme="minorHAnsi" w:hAnsiTheme="minorHAnsi" w:cstheme="minorHAnsi"/>
          <w:color w:val="auto"/>
        </w:rPr>
        <w:t>sequential</w:t>
      </w:r>
      <w:r w:rsidR="0044354D">
        <w:rPr>
          <w:rFonts w:asciiTheme="minorHAnsi" w:hAnsiTheme="minorHAnsi" w:cstheme="minorHAnsi"/>
          <w:color w:val="auto"/>
        </w:rPr>
        <w:t xml:space="preserve"> </w:t>
      </w:r>
      <w:r w:rsidR="00FD7674" w:rsidRPr="00FD7674">
        <w:rPr>
          <w:rFonts w:asciiTheme="minorHAnsi" w:hAnsiTheme="minorHAnsi" w:cstheme="minorHAnsi"/>
          <w:color w:val="auto"/>
        </w:rPr>
        <w:t>observation</w:t>
      </w:r>
      <w:r w:rsidR="0044354D">
        <w:rPr>
          <w:rFonts w:asciiTheme="minorHAnsi" w:hAnsiTheme="minorHAnsi" w:cstheme="minorHAnsi"/>
          <w:color w:val="auto"/>
        </w:rPr>
        <w:t>s</w:t>
      </w:r>
      <w:r w:rsidR="00FD7674" w:rsidRPr="00FD7674">
        <w:rPr>
          <w:rFonts w:asciiTheme="minorHAnsi" w:hAnsiTheme="minorHAnsi" w:cstheme="minorHAnsi"/>
          <w:color w:val="auto"/>
        </w:rPr>
        <w:t xml:space="preserve"> </w:t>
      </w:r>
      <w:r w:rsidR="0044354D">
        <w:rPr>
          <w:rFonts w:asciiTheme="minorHAnsi" w:hAnsiTheme="minorHAnsi" w:cstheme="minorHAnsi"/>
          <w:color w:val="auto"/>
        </w:rPr>
        <w:t>during stomatal development.</w:t>
      </w:r>
    </w:p>
    <w:p w14:paraId="3BF49ADC" w14:textId="77777777" w:rsidR="00FD7674" w:rsidRPr="004C21D8" w:rsidRDefault="00FD7674" w:rsidP="00FD7674">
      <w:pPr>
        <w:rPr>
          <w:rFonts w:asciiTheme="minorHAnsi" w:hAnsiTheme="minorHAnsi" w:cstheme="minorHAnsi"/>
          <w:color w:val="auto"/>
          <w:lang w:eastAsia="ja-JP"/>
        </w:rPr>
      </w:pPr>
    </w:p>
    <w:p w14:paraId="22B16DB6" w14:textId="3EA6325E" w:rsidR="00A44F0B" w:rsidRDefault="00E32A9C" w:rsidP="00DF3B0B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Note</w:t>
      </w:r>
      <w:r w:rsidR="000040DA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A6846">
        <w:rPr>
          <w:rFonts w:asciiTheme="minorHAnsi" w:hAnsiTheme="minorHAnsi" w:cstheme="minorHAnsi"/>
          <w:color w:val="auto"/>
          <w:lang w:eastAsia="ja-JP"/>
        </w:rPr>
        <w:t xml:space="preserve">that </w:t>
      </w:r>
      <w:r w:rsidR="005A6846" w:rsidRPr="005A6846">
        <w:rPr>
          <w:rFonts w:asciiTheme="minorHAnsi" w:hAnsiTheme="minorHAnsi" w:cstheme="minorHAnsi"/>
          <w:color w:val="auto"/>
          <w:lang w:eastAsia="ja-JP"/>
        </w:rPr>
        <w:t xml:space="preserve">this method is </w:t>
      </w:r>
      <w:r w:rsidR="005A6846">
        <w:rPr>
          <w:rFonts w:asciiTheme="minorHAnsi" w:hAnsiTheme="minorHAnsi" w:cstheme="minorHAnsi"/>
          <w:color w:val="auto"/>
          <w:lang w:eastAsia="ja-JP"/>
        </w:rPr>
        <w:t xml:space="preserve">based on </w:t>
      </w:r>
      <w:r w:rsidR="000040DA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5A6846" w:rsidRPr="005A6846">
        <w:rPr>
          <w:rFonts w:asciiTheme="minorHAnsi" w:hAnsiTheme="minorHAnsi" w:cstheme="minorHAnsi"/>
          <w:color w:val="auto"/>
          <w:lang w:eastAsia="ja-JP"/>
        </w:rPr>
        <w:t>artificial</w:t>
      </w:r>
      <w:r w:rsidR="005A6846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C2C94">
        <w:rPr>
          <w:rFonts w:asciiTheme="minorHAnsi" w:hAnsiTheme="minorHAnsi" w:cstheme="minorHAnsi"/>
          <w:color w:val="auto"/>
          <w:lang w:eastAsia="ja-JP"/>
        </w:rPr>
        <w:t>exogeneous treatment</w:t>
      </w:r>
      <w:r w:rsidR="008D00BD">
        <w:rPr>
          <w:rFonts w:asciiTheme="minorHAnsi" w:hAnsiTheme="minorHAnsi" w:cstheme="minorHAnsi"/>
          <w:color w:val="auto"/>
          <w:lang w:eastAsia="ja-JP"/>
        </w:rPr>
        <w:t xml:space="preserve">, </w:t>
      </w:r>
      <w:r>
        <w:rPr>
          <w:rFonts w:asciiTheme="minorHAnsi" w:hAnsiTheme="minorHAnsi" w:cstheme="minorHAnsi"/>
          <w:color w:val="auto"/>
          <w:lang w:eastAsia="ja-JP"/>
        </w:rPr>
        <w:t xml:space="preserve">so we </w:t>
      </w:r>
      <w:r w:rsidR="00A44F0B" w:rsidRPr="00A44F0B">
        <w:rPr>
          <w:rFonts w:asciiTheme="minorHAnsi" w:hAnsiTheme="minorHAnsi" w:cstheme="minorHAnsi"/>
          <w:color w:val="auto"/>
          <w:lang w:eastAsia="ja-JP"/>
        </w:rPr>
        <w:t xml:space="preserve">cannot </w:t>
      </w:r>
      <w:r>
        <w:rPr>
          <w:rFonts w:asciiTheme="minorHAnsi" w:hAnsiTheme="minorHAnsi" w:cstheme="minorHAnsi"/>
          <w:color w:val="auto"/>
          <w:lang w:eastAsia="ja-JP"/>
        </w:rPr>
        <w:t>exclude</w:t>
      </w:r>
      <w:r w:rsidRPr="00A44F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44F0B" w:rsidRPr="00A44F0B">
        <w:rPr>
          <w:rFonts w:asciiTheme="minorHAnsi" w:hAnsiTheme="minorHAnsi" w:cstheme="minorHAnsi"/>
          <w:color w:val="auto"/>
          <w:lang w:eastAsia="ja-JP"/>
        </w:rPr>
        <w:t>the possibility that phenomen</w:t>
      </w:r>
      <w:r w:rsidR="00A44F0B">
        <w:rPr>
          <w:rFonts w:asciiTheme="minorHAnsi" w:hAnsiTheme="minorHAnsi" w:cstheme="minorHAnsi"/>
          <w:color w:val="auto"/>
          <w:lang w:eastAsia="ja-JP"/>
        </w:rPr>
        <w:t>a</w:t>
      </w:r>
      <w:r w:rsidR="00A44F0B" w:rsidRPr="00A44F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040DA">
        <w:rPr>
          <w:rFonts w:asciiTheme="minorHAnsi" w:hAnsiTheme="minorHAnsi" w:cstheme="minorHAnsi"/>
          <w:color w:val="auto"/>
          <w:lang w:eastAsia="ja-JP"/>
        </w:rPr>
        <w:t>that</w:t>
      </w:r>
      <w:r w:rsidR="000040DA" w:rsidRPr="00A44F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44F0B">
        <w:rPr>
          <w:rFonts w:asciiTheme="minorHAnsi" w:hAnsiTheme="minorHAnsi" w:cstheme="minorHAnsi"/>
          <w:color w:val="auto"/>
          <w:lang w:eastAsia="ja-JP"/>
        </w:rPr>
        <w:t>are</w:t>
      </w:r>
      <w:r w:rsidR="00A44F0B" w:rsidRPr="00A44F0B">
        <w:rPr>
          <w:rFonts w:asciiTheme="minorHAnsi" w:hAnsiTheme="minorHAnsi" w:cstheme="minorHAnsi"/>
          <w:color w:val="auto"/>
          <w:lang w:eastAsia="ja-JP"/>
        </w:rPr>
        <w:t xml:space="preserve"> not directly related to the </w:t>
      </w:r>
      <w:r w:rsidR="00A44F0B">
        <w:rPr>
          <w:rFonts w:asciiTheme="minorHAnsi" w:hAnsiTheme="minorHAnsi" w:cstheme="minorHAnsi"/>
          <w:color w:val="auto"/>
          <w:lang w:eastAsia="ja-JP"/>
        </w:rPr>
        <w:t xml:space="preserve">stomatal </w:t>
      </w:r>
      <w:r w:rsidR="00A44F0B" w:rsidRPr="00A44F0B">
        <w:rPr>
          <w:rFonts w:asciiTheme="minorHAnsi" w:hAnsiTheme="minorHAnsi" w:cstheme="minorHAnsi"/>
          <w:color w:val="auto"/>
          <w:lang w:eastAsia="ja-JP"/>
        </w:rPr>
        <w:t xml:space="preserve">distribution </w:t>
      </w:r>
      <w:r w:rsidR="000040DA">
        <w:rPr>
          <w:rFonts w:asciiTheme="minorHAnsi" w:hAnsiTheme="minorHAnsi" w:cstheme="minorHAnsi"/>
          <w:color w:val="auto"/>
          <w:lang w:eastAsia="ja-JP"/>
        </w:rPr>
        <w:t>are</w:t>
      </w:r>
      <w:r w:rsidR="000040DA" w:rsidRPr="00A44F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44F0B" w:rsidRPr="00A44F0B">
        <w:rPr>
          <w:rFonts w:asciiTheme="minorHAnsi" w:hAnsiTheme="minorHAnsi" w:cstheme="minorHAnsi"/>
          <w:color w:val="auto"/>
          <w:lang w:eastAsia="ja-JP"/>
        </w:rPr>
        <w:t xml:space="preserve">caused by </w:t>
      </w:r>
      <w:r w:rsidR="00A44F0B">
        <w:rPr>
          <w:rFonts w:asciiTheme="minorHAnsi" w:hAnsiTheme="minorHAnsi" w:cstheme="minorHAnsi"/>
          <w:color w:val="auto"/>
          <w:lang w:eastAsia="ja-JP"/>
        </w:rPr>
        <w:t xml:space="preserve">sucrose solution immersion treatment. </w:t>
      </w:r>
      <w:r w:rsidR="00691F96">
        <w:rPr>
          <w:rFonts w:asciiTheme="minorHAnsi" w:hAnsiTheme="minorHAnsi" w:cstheme="minorHAnsi"/>
          <w:color w:val="auto"/>
          <w:lang w:eastAsia="ja-JP"/>
        </w:rPr>
        <w:t>In fact, g</w:t>
      </w:r>
      <w:r w:rsidR="005A6846">
        <w:rPr>
          <w:rFonts w:asciiTheme="minorHAnsi" w:hAnsiTheme="minorHAnsi" w:cstheme="minorHAnsi"/>
          <w:color w:val="auto"/>
          <w:lang w:eastAsia="ja-JP"/>
        </w:rPr>
        <w:t>uard</w:t>
      </w:r>
      <w:r w:rsidR="00A44F0B">
        <w:rPr>
          <w:rFonts w:asciiTheme="minorHAnsi" w:hAnsiTheme="minorHAnsi" w:cstheme="minorHAnsi"/>
          <w:color w:val="auto"/>
          <w:lang w:eastAsia="ja-JP"/>
        </w:rPr>
        <w:t xml:space="preserve"> cell chloroplasts are enlarged by the treatment</w:t>
      </w:r>
      <w:r w:rsidR="005A6846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4839E0" w:rsidRPr="004839E0">
        <w:rPr>
          <w:rFonts w:asciiTheme="minorHAnsi" w:hAnsiTheme="minorHAnsi" w:cstheme="minorHAnsi"/>
          <w:b/>
          <w:color w:val="auto"/>
          <w:lang w:eastAsia="ja-JP"/>
        </w:rPr>
        <w:t>Figure 1</w:t>
      </w:r>
      <w:r w:rsidR="005A6846">
        <w:rPr>
          <w:rFonts w:asciiTheme="minorHAnsi" w:hAnsiTheme="minorHAnsi" w:cstheme="minorHAnsi"/>
          <w:color w:val="auto"/>
          <w:lang w:eastAsia="ja-JP"/>
        </w:rPr>
        <w:t>)</w:t>
      </w:r>
      <w:r w:rsidR="00FD7674">
        <w:rPr>
          <w:rFonts w:asciiTheme="minorHAnsi" w:hAnsiTheme="minorHAnsi" w:cstheme="minorHAnsi"/>
          <w:color w:val="auto"/>
          <w:lang w:eastAsia="ja-JP"/>
        </w:rPr>
        <w:t xml:space="preserve">. This might be due to starch grain accumulation in </w:t>
      </w:r>
      <w:r w:rsidR="000040DA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FD7674">
        <w:rPr>
          <w:rFonts w:asciiTheme="minorHAnsi" w:hAnsiTheme="minorHAnsi" w:cstheme="minorHAnsi"/>
          <w:color w:val="auto"/>
          <w:lang w:eastAsia="ja-JP"/>
        </w:rPr>
        <w:t>chloroplast</w:t>
      </w:r>
      <w:r w:rsidR="000040DA">
        <w:rPr>
          <w:rFonts w:asciiTheme="minorHAnsi" w:hAnsiTheme="minorHAnsi" w:cstheme="minorHAnsi"/>
          <w:color w:val="auto"/>
          <w:lang w:eastAsia="ja-JP"/>
        </w:rPr>
        <w:t>s</w:t>
      </w:r>
      <w:r w:rsidR="00FD7674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E32A9C">
        <w:rPr>
          <w:rFonts w:asciiTheme="minorHAnsi" w:hAnsiTheme="minorHAnsi" w:cstheme="minorHAnsi"/>
          <w:i/>
          <w:color w:val="auto"/>
          <w:lang w:eastAsia="ja-JP"/>
        </w:rPr>
        <w:t>via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D7674">
        <w:rPr>
          <w:rFonts w:asciiTheme="minorHAnsi" w:hAnsiTheme="minorHAnsi" w:cstheme="minorHAnsi"/>
          <w:color w:val="auto"/>
          <w:lang w:eastAsia="ja-JP"/>
        </w:rPr>
        <w:t xml:space="preserve">sucrose </w:t>
      </w:r>
      <w:r w:rsidR="00C8693A">
        <w:rPr>
          <w:rFonts w:asciiTheme="minorHAnsi" w:hAnsiTheme="minorHAnsi" w:cstheme="minorHAnsi"/>
          <w:color w:val="auto"/>
          <w:lang w:eastAsia="ja-JP"/>
        </w:rPr>
        <w:t xml:space="preserve">solution </w:t>
      </w:r>
      <w:r w:rsidR="00FD7674">
        <w:rPr>
          <w:rFonts w:asciiTheme="minorHAnsi" w:hAnsiTheme="minorHAnsi" w:cstheme="minorHAnsi"/>
          <w:color w:val="auto"/>
          <w:lang w:eastAsia="ja-JP"/>
        </w:rPr>
        <w:t>uptake</w:t>
      </w:r>
      <w:r w:rsidR="00A44F0B">
        <w:rPr>
          <w:rFonts w:asciiTheme="minorHAnsi" w:hAnsiTheme="minorHAnsi" w:cstheme="minorHAnsi"/>
          <w:color w:val="auto"/>
          <w:lang w:eastAsia="ja-JP"/>
        </w:rPr>
        <w:t xml:space="preserve">. In addition, </w:t>
      </w:r>
      <w:r w:rsidR="000040DA">
        <w:rPr>
          <w:rFonts w:asciiTheme="minorHAnsi" w:hAnsiTheme="minorHAnsi" w:cstheme="minorHAnsi"/>
          <w:color w:val="auto"/>
          <w:lang w:eastAsia="ja-JP"/>
        </w:rPr>
        <w:t xml:space="preserve">a smaller </w:t>
      </w:r>
      <w:r w:rsidR="004A316B">
        <w:rPr>
          <w:rFonts w:asciiTheme="minorHAnsi" w:hAnsiTheme="minorHAnsi" w:cstheme="minorHAnsi"/>
          <w:color w:val="auto"/>
          <w:lang w:eastAsia="ja-JP"/>
        </w:rPr>
        <w:t xml:space="preserve">stomatal aperture </w:t>
      </w:r>
      <w:r w:rsidR="000040DA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4A316B">
        <w:rPr>
          <w:rFonts w:asciiTheme="minorHAnsi" w:hAnsiTheme="minorHAnsi" w:cstheme="minorHAnsi"/>
          <w:color w:val="auto"/>
          <w:lang w:eastAsia="ja-JP"/>
        </w:rPr>
        <w:t>observed in the sucrose-</w:t>
      </w:r>
      <w:r w:rsidR="00D5012D">
        <w:rPr>
          <w:rFonts w:asciiTheme="minorHAnsi" w:hAnsiTheme="minorHAnsi" w:cstheme="minorHAnsi"/>
          <w:color w:val="auto"/>
          <w:lang w:eastAsia="ja-JP"/>
        </w:rPr>
        <w:t xml:space="preserve">induced </w:t>
      </w:r>
      <w:r w:rsidR="004A316B">
        <w:rPr>
          <w:rFonts w:asciiTheme="minorHAnsi" w:hAnsiTheme="minorHAnsi" w:cstheme="minorHAnsi"/>
          <w:color w:val="auto"/>
          <w:lang w:eastAsia="ja-JP"/>
        </w:rPr>
        <w:t>clustered guard cells</w:t>
      </w:r>
      <w:r w:rsidR="004A316B" w:rsidRPr="004A316B">
        <w:rPr>
          <w:rFonts w:asciiTheme="minorHAnsi" w:hAnsiTheme="minorHAnsi" w:cstheme="minorHAnsi"/>
          <w:color w:val="auto"/>
          <w:vertAlign w:val="superscript"/>
          <w:lang w:eastAsia="ja-JP"/>
        </w:rPr>
        <w:t>9</w:t>
      </w:r>
      <w:r w:rsidR="00647B38">
        <w:rPr>
          <w:rFonts w:asciiTheme="minorHAnsi" w:hAnsiTheme="minorHAnsi" w:cstheme="minorHAnsi"/>
          <w:color w:val="auto"/>
          <w:lang w:eastAsia="ja-JP"/>
        </w:rPr>
        <w:t>, suggesting that sucrose-mediated hyperosmotic stress suppressed stomatal opening.</w:t>
      </w:r>
      <w:r w:rsidR="004A316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F3B0B" w:rsidRPr="000938F7">
        <w:rPr>
          <w:rFonts w:asciiTheme="minorHAnsi" w:hAnsiTheme="minorHAnsi" w:cstheme="minorHAnsi"/>
          <w:color w:val="auto"/>
          <w:lang w:eastAsia="ja-JP"/>
        </w:rPr>
        <w:t>Nevertheless</w:t>
      </w:r>
      <w:r w:rsidR="004A316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0040DA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A316B">
        <w:rPr>
          <w:rFonts w:asciiTheme="minorHAnsi" w:hAnsiTheme="minorHAnsi" w:cstheme="minorHAnsi"/>
          <w:color w:val="auto"/>
          <w:lang w:eastAsia="ja-JP"/>
        </w:rPr>
        <w:t xml:space="preserve">radial orientation of cortical microtubules </w:t>
      </w:r>
      <w:r w:rsidR="00876F9E">
        <w:rPr>
          <w:rFonts w:asciiTheme="minorHAnsi" w:hAnsiTheme="minorHAnsi" w:cstheme="minorHAnsi"/>
          <w:color w:val="auto"/>
          <w:lang w:eastAsia="ja-JP"/>
        </w:rPr>
        <w:t xml:space="preserve">was maintained </w:t>
      </w:r>
      <w:r w:rsidR="00147E52">
        <w:rPr>
          <w:rFonts w:asciiTheme="minorHAnsi" w:hAnsiTheme="minorHAnsi" w:cstheme="minorHAnsi"/>
          <w:color w:val="auto"/>
          <w:lang w:eastAsia="ja-JP"/>
        </w:rPr>
        <w:t>(</w:t>
      </w:r>
      <w:r w:rsidR="004839E0" w:rsidRPr="004839E0">
        <w:rPr>
          <w:rFonts w:asciiTheme="minorHAnsi" w:hAnsiTheme="minorHAnsi" w:cstheme="minorHAnsi"/>
          <w:b/>
          <w:color w:val="auto"/>
          <w:lang w:eastAsia="ja-JP"/>
        </w:rPr>
        <w:t>Figure 2</w:t>
      </w:r>
      <w:r w:rsidR="00147E52">
        <w:rPr>
          <w:rFonts w:asciiTheme="minorHAnsi" w:hAnsiTheme="minorHAnsi" w:cstheme="minorHAnsi"/>
          <w:color w:val="auto"/>
          <w:lang w:eastAsia="ja-JP"/>
        </w:rPr>
        <w:t>)</w:t>
      </w:r>
      <w:r w:rsidR="00876F9E">
        <w:rPr>
          <w:rFonts w:asciiTheme="minorHAnsi" w:hAnsiTheme="minorHAnsi" w:cstheme="minorHAnsi"/>
          <w:color w:val="auto"/>
          <w:lang w:eastAsia="ja-JP"/>
        </w:rPr>
        <w:t>.</w:t>
      </w:r>
      <w:r w:rsidR="00147E5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76F9E">
        <w:rPr>
          <w:rFonts w:asciiTheme="minorHAnsi" w:hAnsiTheme="minorHAnsi" w:cstheme="minorHAnsi"/>
          <w:color w:val="auto"/>
          <w:lang w:eastAsia="ja-JP"/>
        </w:rPr>
        <w:t xml:space="preserve">In addition, the stomatal aperture of the clustered guard cells significantly increases in response to </w:t>
      </w:r>
      <w:r w:rsidR="004A316B">
        <w:rPr>
          <w:rFonts w:asciiTheme="minorHAnsi" w:hAnsiTheme="minorHAnsi" w:cstheme="minorHAnsi"/>
          <w:color w:val="auto"/>
          <w:lang w:eastAsia="ja-JP"/>
        </w:rPr>
        <w:t>fusicoccin</w:t>
      </w:r>
      <w:r w:rsidR="00876F9E">
        <w:rPr>
          <w:rFonts w:asciiTheme="minorHAnsi" w:hAnsiTheme="minorHAnsi" w:cstheme="minorHAnsi"/>
          <w:color w:val="auto"/>
          <w:lang w:eastAsia="ja-JP"/>
        </w:rPr>
        <w:t xml:space="preserve"> treatment, as in the case of spaced stomata</w:t>
      </w:r>
      <w:r w:rsidR="004A316B" w:rsidRPr="004A316B">
        <w:rPr>
          <w:rFonts w:asciiTheme="minorHAnsi" w:hAnsiTheme="minorHAnsi" w:cstheme="minorHAnsi"/>
          <w:color w:val="auto"/>
          <w:vertAlign w:val="superscript"/>
          <w:lang w:eastAsia="ja-JP"/>
        </w:rPr>
        <w:t>9</w:t>
      </w:r>
      <w:r w:rsidR="004A316B">
        <w:rPr>
          <w:rFonts w:asciiTheme="minorHAnsi" w:hAnsiTheme="minorHAnsi" w:cstheme="minorHAnsi"/>
          <w:color w:val="auto"/>
          <w:lang w:eastAsia="ja-JP"/>
        </w:rPr>
        <w:t>.</w:t>
      </w:r>
      <w:r w:rsidR="000938F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040DA">
        <w:rPr>
          <w:rFonts w:asciiTheme="minorHAnsi" w:hAnsiTheme="minorHAnsi" w:cstheme="minorHAnsi"/>
          <w:color w:val="auto"/>
          <w:lang w:eastAsia="ja-JP"/>
        </w:rPr>
        <w:t>Thus</w:t>
      </w:r>
      <w:r w:rsidR="00DF3B0B" w:rsidRPr="00DF3B0B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AE32CF">
        <w:rPr>
          <w:rFonts w:asciiTheme="minorHAnsi" w:hAnsiTheme="minorHAnsi" w:cstheme="minorHAnsi"/>
          <w:color w:val="auto"/>
          <w:lang w:eastAsia="ja-JP"/>
        </w:rPr>
        <w:t xml:space="preserve">although </w:t>
      </w:r>
      <w:r w:rsidR="00DF3B0B" w:rsidRPr="00DF3B0B">
        <w:rPr>
          <w:rFonts w:asciiTheme="minorHAnsi" w:hAnsiTheme="minorHAnsi" w:cstheme="minorHAnsi"/>
          <w:color w:val="auto"/>
          <w:lang w:eastAsia="ja-JP"/>
        </w:rPr>
        <w:t>it will be necessary to carefully judge whether this experiment</w:t>
      </w:r>
      <w:r w:rsidR="00DF3B0B">
        <w:rPr>
          <w:rFonts w:asciiTheme="minorHAnsi" w:hAnsiTheme="minorHAnsi" w:cstheme="minorHAnsi"/>
          <w:color w:val="auto"/>
          <w:lang w:eastAsia="ja-JP"/>
        </w:rPr>
        <w:t>al</w:t>
      </w:r>
      <w:r w:rsidR="00DF3B0B" w:rsidRPr="00DF3B0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F3B0B">
        <w:rPr>
          <w:rFonts w:asciiTheme="minorHAnsi" w:hAnsiTheme="minorHAnsi" w:cstheme="minorHAnsi"/>
          <w:color w:val="auto"/>
          <w:lang w:eastAsia="ja-JP"/>
        </w:rPr>
        <w:t xml:space="preserve">model </w:t>
      </w:r>
      <w:r w:rsidR="00DF3B0B" w:rsidRPr="00DF3B0B">
        <w:rPr>
          <w:rFonts w:asciiTheme="minorHAnsi" w:hAnsiTheme="minorHAnsi" w:cstheme="minorHAnsi"/>
          <w:color w:val="auto"/>
          <w:lang w:eastAsia="ja-JP"/>
        </w:rPr>
        <w:t xml:space="preserve">system is useful </w:t>
      </w:r>
      <w:r w:rsidR="000040DA">
        <w:rPr>
          <w:rFonts w:asciiTheme="minorHAnsi" w:hAnsiTheme="minorHAnsi" w:cstheme="minorHAnsi"/>
          <w:color w:val="auto"/>
          <w:lang w:eastAsia="ja-JP"/>
        </w:rPr>
        <w:t>depending on your research purposes</w:t>
      </w:r>
      <w:r w:rsidR="00AE32CF">
        <w:rPr>
          <w:rFonts w:asciiTheme="minorHAnsi" w:hAnsiTheme="minorHAnsi" w:cstheme="minorHAnsi"/>
          <w:color w:val="auto"/>
          <w:lang w:eastAsia="ja-JP"/>
        </w:rPr>
        <w:t xml:space="preserve">, our system would provide insightful information </w:t>
      </w:r>
      <w:r w:rsidR="00AE32CF">
        <w:rPr>
          <w:rFonts w:asciiTheme="minorHAnsi" w:hAnsiTheme="minorHAnsi" w:cstheme="minorHAnsi"/>
          <w:color w:val="auto"/>
          <w:lang w:eastAsia="ja-JP"/>
        </w:rPr>
        <w:lastRenderedPageBreak/>
        <w:t>concerning relationship between stomatal distribution and response</w:t>
      </w:r>
      <w:r w:rsidR="00DF3B0B" w:rsidRPr="00DF3B0B">
        <w:rPr>
          <w:rFonts w:asciiTheme="minorHAnsi" w:hAnsiTheme="minorHAnsi" w:cstheme="minorHAnsi"/>
          <w:color w:val="auto"/>
          <w:lang w:eastAsia="ja-JP"/>
        </w:rPr>
        <w:t>.</w:t>
      </w:r>
    </w:p>
    <w:p w14:paraId="65293EB5" w14:textId="77777777" w:rsidR="002A2310" w:rsidRPr="002A2310" w:rsidRDefault="002A2310" w:rsidP="002A2310">
      <w:pPr>
        <w:rPr>
          <w:rFonts w:asciiTheme="minorHAnsi" w:hAnsiTheme="minorHAnsi" w:cstheme="minorHAnsi"/>
          <w:color w:val="auto"/>
          <w:lang w:eastAsia="ja-JP"/>
        </w:rPr>
      </w:pPr>
    </w:p>
    <w:p w14:paraId="78728D18" w14:textId="0841C925" w:rsidR="00014314" w:rsidRDefault="002A2310" w:rsidP="004764BD">
      <w:pPr>
        <w:rPr>
          <w:rFonts w:asciiTheme="minorHAnsi" w:hAnsiTheme="minorHAnsi" w:cstheme="minorHAnsi"/>
          <w:color w:val="auto"/>
          <w:lang w:eastAsia="ja-JP"/>
        </w:rPr>
      </w:pPr>
      <w:r w:rsidRPr="002A2310">
        <w:rPr>
          <w:rFonts w:asciiTheme="minorHAnsi" w:hAnsiTheme="minorHAnsi" w:cstheme="minorHAnsi"/>
          <w:color w:val="auto"/>
          <w:lang w:eastAsia="ja-JP"/>
        </w:rPr>
        <w:t>As mentioned in</w:t>
      </w:r>
      <w:r w:rsidR="000D19A2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Pr="002A2310">
        <w:rPr>
          <w:rFonts w:asciiTheme="minorHAnsi" w:hAnsiTheme="minorHAnsi" w:cstheme="minorHAnsi"/>
          <w:color w:val="auto"/>
          <w:lang w:eastAsia="ja-JP"/>
        </w:rPr>
        <w:t xml:space="preserve"> Introduction, </w:t>
      </w:r>
      <w:r w:rsidR="004764BD">
        <w:rPr>
          <w:rFonts w:asciiTheme="minorHAnsi" w:hAnsiTheme="minorHAnsi" w:cstheme="minorHAnsi"/>
          <w:color w:val="auto"/>
          <w:lang w:eastAsia="ja-JP"/>
        </w:rPr>
        <w:t xml:space="preserve">sugar solution treatment </w:t>
      </w:r>
      <w:r w:rsidR="001F181E">
        <w:rPr>
          <w:rFonts w:asciiTheme="minorHAnsi" w:hAnsiTheme="minorHAnsi" w:cstheme="minorHAnsi"/>
          <w:color w:val="auto"/>
          <w:lang w:eastAsia="ja-JP"/>
        </w:rPr>
        <w:t xml:space="preserve">might </w:t>
      </w:r>
      <w:r w:rsidR="000D19A2">
        <w:rPr>
          <w:rFonts w:asciiTheme="minorHAnsi" w:hAnsiTheme="minorHAnsi" w:cstheme="minorHAnsi"/>
          <w:color w:val="auto"/>
          <w:lang w:eastAsia="ja-JP"/>
        </w:rPr>
        <w:t xml:space="preserve">decrease the </w:t>
      </w:r>
      <w:r w:rsidR="004764BD">
        <w:rPr>
          <w:rFonts w:asciiTheme="minorHAnsi" w:hAnsiTheme="minorHAnsi" w:cstheme="minorHAnsi"/>
          <w:color w:val="auto"/>
          <w:lang w:eastAsia="ja-JP"/>
        </w:rPr>
        <w:t>cell wall integrity, resulting in l</w:t>
      </w:r>
      <w:r w:rsidR="00A41A9B">
        <w:rPr>
          <w:rFonts w:asciiTheme="minorHAnsi" w:hAnsiTheme="minorHAnsi" w:cstheme="minorHAnsi"/>
          <w:color w:val="auto"/>
          <w:lang w:eastAsia="ja-JP"/>
        </w:rPr>
        <w:t xml:space="preserve">eakage of </w:t>
      </w:r>
      <w:r w:rsidR="00A41A9B" w:rsidRPr="002A2310">
        <w:rPr>
          <w:rFonts w:asciiTheme="minorHAnsi" w:hAnsiTheme="minorHAnsi" w:cstheme="minorHAnsi"/>
          <w:color w:val="auto"/>
          <w:lang w:eastAsia="ja-JP"/>
        </w:rPr>
        <w:t xml:space="preserve">key </w:t>
      </w:r>
      <w:r w:rsidR="00DB1DD4">
        <w:rPr>
          <w:rFonts w:asciiTheme="minorHAnsi" w:hAnsiTheme="minorHAnsi" w:cstheme="minorHAnsi"/>
          <w:color w:val="auto"/>
          <w:lang w:eastAsia="ja-JP"/>
        </w:rPr>
        <w:t>gene products</w:t>
      </w:r>
      <w:r w:rsidR="00A41A9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B1DD4">
        <w:rPr>
          <w:rFonts w:asciiTheme="minorHAnsi" w:hAnsiTheme="minorHAnsi" w:cstheme="minorHAnsi"/>
          <w:color w:val="auto"/>
          <w:lang w:eastAsia="ja-JP"/>
        </w:rPr>
        <w:t>for</w:t>
      </w:r>
      <w:r w:rsidR="00A41A9B" w:rsidRPr="002A2310">
        <w:rPr>
          <w:rFonts w:asciiTheme="minorHAnsi" w:hAnsiTheme="minorHAnsi" w:cstheme="minorHAnsi"/>
          <w:color w:val="auto"/>
          <w:lang w:eastAsia="ja-JP"/>
        </w:rPr>
        <w:t xml:space="preserve"> stomatal differentiation </w:t>
      </w:r>
      <w:r w:rsidR="00A41A9B">
        <w:rPr>
          <w:rFonts w:asciiTheme="minorHAnsi" w:hAnsiTheme="minorHAnsi" w:cstheme="minorHAnsi"/>
          <w:color w:val="auto"/>
          <w:lang w:eastAsia="ja-JP"/>
        </w:rPr>
        <w:t>(</w:t>
      </w:r>
      <w:r w:rsidR="004839E0" w:rsidRPr="004839E0">
        <w:rPr>
          <w:rFonts w:asciiTheme="minorHAnsi" w:hAnsiTheme="minorHAnsi" w:cstheme="minorHAnsi"/>
          <w:i/>
          <w:color w:val="auto"/>
          <w:lang w:eastAsia="ja-JP"/>
        </w:rPr>
        <w:t>e.g.</w:t>
      </w:r>
      <w:r w:rsidR="00A41A9B">
        <w:rPr>
          <w:rFonts w:asciiTheme="minorHAnsi" w:hAnsiTheme="minorHAnsi" w:cstheme="minorHAnsi"/>
          <w:color w:val="auto"/>
          <w:lang w:eastAsia="ja-JP"/>
        </w:rPr>
        <w:t xml:space="preserve"> transcription factor</w:t>
      </w:r>
      <w:r w:rsidR="00212EB6">
        <w:rPr>
          <w:rFonts w:asciiTheme="minorHAnsi" w:hAnsiTheme="minorHAnsi" w:cstheme="minorHAnsi"/>
          <w:color w:val="auto"/>
          <w:lang w:eastAsia="ja-JP"/>
        </w:rPr>
        <w:t>s</w:t>
      </w:r>
      <w:r w:rsidR="00A41A9B">
        <w:rPr>
          <w:rFonts w:asciiTheme="minorHAnsi" w:hAnsiTheme="minorHAnsi" w:cstheme="minorHAnsi"/>
          <w:color w:val="auto"/>
          <w:lang w:eastAsia="ja-JP"/>
        </w:rPr>
        <w:t xml:space="preserve">) to </w:t>
      </w:r>
      <w:r w:rsidRPr="002A2310">
        <w:rPr>
          <w:rFonts w:asciiTheme="minorHAnsi" w:hAnsiTheme="minorHAnsi" w:cstheme="minorHAnsi"/>
          <w:color w:val="auto"/>
          <w:lang w:eastAsia="ja-JP"/>
        </w:rPr>
        <w:t xml:space="preserve">adjacent </w:t>
      </w:r>
      <w:r w:rsidR="00892182">
        <w:rPr>
          <w:rFonts w:asciiTheme="minorHAnsi" w:hAnsiTheme="minorHAnsi" w:cstheme="minorHAnsi"/>
          <w:color w:val="auto"/>
          <w:lang w:eastAsia="ja-JP"/>
        </w:rPr>
        <w:t xml:space="preserve">epidermal </w:t>
      </w:r>
      <w:r w:rsidRPr="002A2310">
        <w:rPr>
          <w:rFonts w:asciiTheme="minorHAnsi" w:hAnsiTheme="minorHAnsi" w:cstheme="minorHAnsi"/>
          <w:color w:val="auto"/>
          <w:lang w:eastAsia="ja-JP"/>
        </w:rPr>
        <w:t>cells</w:t>
      </w:r>
      <w:r w:rsidR="00A41A9B">
        <w:rPr>
          <w:rFonts w:asciiTheme="minorHAnsi" w:hAnsiTheme="minorHAnsi" w:cstheme="minorHAnsi"/>
          <w:color w:val="auto"/>
          <w:lang w:eastAsia="ja-JP"/>
        </w:rPr>
        <w:t>.</w:t>
      </w:r>
      <w:r w:rsidRPr="002A2310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723E7">
        <w:rPr>
          <w:rFonts w:asciiTheme="minorHAnsi" w:hAnsiTheme="minorHAnsi" w:cstheme="minorHAnsi"/>
          <w:color w:val="auto"/>
          <w:lang w:eastAsia="ja-JP"/>
        </w:rPr>
        <w:t>We assume that the sucrose</w:t>
      </w:r>
      <w:r w:rsidR="00AB32C8">
        <w:rPr>
          <w:rFonts w:asciiTheme="minorHAnsi" w:hAnsiTheme="minorHAnsi" w:cstheme="minorHAnsi"/>
          <w:color w:val="auto"/>
          <w:lang w:eastAsia="ja-JP"/>
        </w:rPr>
        <w:t xml:space="preserve">-induced </w:t>
      </w:r>
      <w:r w:rsidR="00F723E7">
        <w:rPr>
          <w:rFonts w:asciiTheme="minorHAnsi" w:hAnsiTheme="minorHAnsi" w:cstheme="minorHAnsi"/>
          <w:color w:val="auto"/>
          <w:lang w:eastAsia="ja-JP"/>
        </w:rPr>
        <w:t>ectopic localization of the</w:t>
      </w:r>
      <w:r w:rsidR="000D19A2">
        <w:rPr>
          <w:rFonts w:asciiTheme="minorHAnsi" w:hAnsiTheme="minorHAnsi" w:cstheme="minorHAnsi"/>
          <w:color w:val="auto"/>
          <w:lang w:eastAsia="ja-JP"/>
        </w:rPr>
        <w:t>se</w:t>
      </w:r>
      <w:r w:rsidR="00F723E7">
        <w:rPr>
          <w:rFonts w:asciiTheme="minorHAnsi" w:hAnsiTheme="minorHAnsi" w:cstheme="minorHAnsi"/>
          <w:color w:val="auto"/>
          <w:lang w:eastAsia="ja-JP"/>
        </w:rPr>
        <w:t xml:space="preserve"> gene products causes clustered stomata. </w:t>
      </w:r>
      <w:r w:rsidR="00A41A9B" w:rsidRPr="00A41A9B">
        <w:rPr>
          <w:rFonts w:asciiTheme="minorHAnsi" w:hAnsiTheme="minorHAnsi" w:cstheme="minorHAnsi"/>
          <w:color w:val="auto"/>
          <w:lang w:eastAsia="ja-JP"/>
        </w:rPr>
        <w:t xml:space="preserve">However, this working hypothesis is not sufficiently </w:t>
      </w:r>
      <w:r w:rsidR="000D19A2">
        <w:rPr>
          <w:rFonts w:asciiTheme="minorHAnsi" w:hAnsiTheme="minorHAnsi" w:cstheme="minorHAnsi"/>
          <w:color w:val="auto"/>
          <w:lang w:eastAsia="ja-JP"/>
        </w:rPr>
        <w:t>supported</w:t>
      </w:r>
      <w:r w:rsidR="000D19A2" w:rsidRPr="00A41A9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41A9B" w:rsidRPr="00A41A9B">
        <w:rPr>
          <w:rFonts w:asciiTheme="minorHAnsi" w:hAnsiTheme="minorHAnsi" w:cstheme="minorHAnsi"/>
          <w:color w:val="auto"/>
          <w:lang w:eastAsia="ja-JP"/>
        </w:rPr>
        <w:t>by molecular biological evidence</w:t>
      </w:r>
      <w:r w:rsidR="00A41A9B">
        <w:rPr>
          <w:rFonts w:asciiTheme="minorHAnsi" w:hAnsiTheme="minorHAnsi" w:cstheme="minorHAnsi"/>
          <w:color w:val="auto"/>
          <w:lang w:eastAsia="ja-JP"/>
        </w:rPr>
        <w:t>.</w:t>
      </w:r>
      <w:r w:rsidR="00105E8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B0CC5">
        <w:rPr>
          <w:rFonts w:asciiTheme="minorHAnsi" w:hAnsiTheme="minorHAnsi" w:cstheme="minorHAnsi"/>
          <w:color w:val="auto"/>
          <w:lang w:eastAsia="ja-JP"/>
        </w:rPr>
        <w:t>Screening for sugar-insensitive mutant</w:t>
      </w:r>
      <w:r w:rsidR="0030545A">
        <w:rPr>
          <w:rFonts w:asciiTheme="minorHAnsi" w:hAnsiTheme="minorHAnsi" w:cstheme="minorHAnsi"/>
          <w:color w:val="auto"/>
          <w:lang w:eastAsia="ja-JP"/>
        </w:rPr>
        <w:t>s</w:t>
      </w:r>
      <w:r w:rsidR="001B0CC5">
        <w:rPr>
          <w:rFonts w:asciiTheme="minorHAnsi" w:hAnsiTheme="minorHAnsi" w:cstheme="minorHAnsi"/>
          <w:color w:val="auto"/>
          <w:lang w:eastAsia="ja-JP"/>
        </w:rPr>
        <w:t xml:space="preserve"> would be a promising way t</w:t>
      </w:r>
      <w:r w:rsidR="005A6846">
        <w:rPr>
          <w:rFonts w:asciiTheme="minorHAnsi" w:hAnsiTheme="minorHAnsi" w:cstheme="minorHAnsi"/>
          <w:color w:val="auto"/>
          <w:lang w:eastAsia="ja-JP"/>
        </w:rPr>
        <w:t>o clarify</w:t>
      </w:r>
      <w:r w:rsidR="000D19A2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5A6846">
        <w:rPr>
          <w:rFonts w:asciiTheme="minorHAnsi" w:hAnsiTheme="minorHAnsi" w:cstheme="minorHAnsi"/>
          <w:color w:val="auto"/>
          <w:lang w:eastAsia="ja-JP"/>
        </w:rPr>
        <w:t xml:space="preserve"> molecular mechanisms </w:t>
      </w:r>
      <w:r w:rsidR="000D19A2">
        <w:rPr>
          <w:rFonts w:asciiTheme="minorHAnsi" w:hAnsiTheme="minorHAnsi" w:cstheme="minorHAnsi"/>
          <w:color w:val="auto"/>
          <w:lang w:eastAsia="ja-JP"/>
        </w:rPr>
        <w:t xml:space="preserve">underlying </w:t>
      </w:r>
      <w:r w:rsidR="005A6846">
        <w:rPr>
          <w:rFonts w:asciiTheme="minorHAnsi" w:hAnsiTheme="minorHAnsi" w:cstheme="minorHAnsi"/>
          <w:color w:val="auto"/>
          <w:lang w:eastAsia="ja-JP"/>
        </w:rPr>
        <w:t>sugar solution-induced stomatal clustering.</w:t>
      </w:r>
    </w:p>
    <w:p w14:paraId="10B64CCB" w14:textId="77777777" w:rsidR="00A41A9B" w:rsidRPr="001B1519" w:rsidRDefault="00A41A9B" w:rsidP="002A2310">
      <w:pPr>
        <w:rPr>
          <w:rFonts w:asciiTheme="minorHAnsi" w:hAnsiTheme="minorHAnsi" w:cstheme="minorHAnsi"/>
          <w:color w:val="auto"/>
          <w:lang w:eastAsia="ja-JP"/>
        </w:rPr>
      </w:pPr>
    </w:p>
    <w:p w14:paraId="40E24DA4" w14:textId="77777777" w:rsidR="00D50A80" w:rsidRDefault="00AA03DF" w:rsidP="00F85A4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0526682F" w14:textId="7E84B564" w:rsidR="004662E0" w:rsidRDefault="004839E0" w:rsidP="00F85A43">
      <w:pPr>
        <w:pStyle w:val="NormalWeb"/>
        <w:spacing w:before="0" w:beforeAutospacing="0" w:after="0" w:afterAutospacing="0"/>
      </w:pPr>
      <w:r>
        <w:rPr>
          <w:rFonts w:asciiTheme="minorHAnsi" w:hAnsiTheme="minorHAnsi" w:cstheme="minorHAnsi"/>
          <w:color w:val="auto"/>
        </w:rPr>
        <w:t>We are</w:t>
      </w:r>
      <w:r w:rsidR="004662E0" w:rsidRPr="004662E0">
        <w:rPr>
          <w:rFonts w:asciiTheme="minorHAnsi" w:hAnsiTheme="minorHAnsi" w:cstheme="minorHAnsi"/>
          <w:color w:val="auto"/>
        </w:rPr>
        <w:t xml:space="preserve"> grateful to </w:t>
      </w:r>
      <w:r w:rsidR="004662E0">
        <w:rPr>
          <w:rFonts w:asciiTheme="minorHAnsi" w:hAnsiTheme="minorHAnsi" w:cstheme="minorHAnsi"/>
          <w:color w:val="auto"/>
        </w:rPr>
        <w:t>Prof</w:t>
      </w:r>
      <w:r w:rsidR="004662E0" w:rsidRPr="004662E0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4662E0">
        <w:rPr>
          <w:rFonts w:asciiTheme="minorHAnsi" w:hAnsiTheme="minorHAnsi" w:cstheme="minorHAnsi"/>
          <w:color w:val="auto"/>
        </w:rPr>
        <w:t>Seiichiro</w:t>
      </w:r>
      <w:proofErr w:type="spellEnd"/>
      <w:r w:rsidR="004662E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662E0">
        <w:rPr>
          <w:rFonts w:asciiTheme="minorHAnsi" w:hAnsiTheme="minorHAnsi" w:cstheme="minorHAnsi"/>
          <w:color w:val="auto"/>
        </w:rPr>
        <w:t>Hasezawa</w:t>
      </w:r>
      <w:proofErr w:type="spellEnd"/>
      <w:r w:rsidR="004662E0" w:rsidRPr="004662E0">
        <w:rPr>
          <w:rFonts w:asciiTheme="minorHAnsi" w:hAnsiTheme="minorHAnsi" w:cstheme="minorHAnsi"/>
          <w:color w:val="auto"/>
        </w:rPr>
        <w:t xml:space="preserve"> for his </w:t>
      </w:r>
      <w:r w:rsidR="00770D5C">
        <w:rPr>
          <w:rFonts w:asciiTheme="minorHAnsi" w:hAnsiTheme="minorHAnsi" w:cstheme="minorHAnsi"/>
          <w:color w:val="auto"/>
        </w:rPr>
        <w:t>kind s</w:t>
      </w:r>
      <w:r w:rsidR="004662E0" w:rsidRPr="004662E0">
        <w:rPr>
          <w:rFonts w:asciiTheme="minorHAnsi" w:hAnsiTheme="minorHAnsi" w:cstheme="minorHAnsi"/>
          <w:color w:val="auto"/>
        </w:rPr>
        <w:t xml:space="preserve">upport of </w:t>
      </w:r>
      <w:r w:rsidR="004662E0">
        <w:rPr>
          <w:rFonts w:asciiTheme="minorHAnsi" w:hAnsiTheme="minorHAnsi" w:cstheme="minorHAnsi"/>
          <w:color w:val="auto"/>
        </w:rPr>
        <w:t xml:space="preserve">our </w:t>
      </w:r>
      <w:r w:rsidR="004662E0" w:rsidRPr="004662E0">
        <w:rPr>
          <w:rFonts w:asciiTheme="minorHAnsi" w:hAnsiTheme="minorHAnsi" w:cstheme="minorHAnsi"/>
          <w:color w:val="auto"/>
        </w:rPr>
        <w:t xml:space="preserve">work. This work was </w:t>
      </w:r>
      <w:bookmarkStart w:id="1" w:name="_Hlk527184102"/>
      <w:r w:rsidR="004662E0" w:rsidRPr="004662E0">
        <w:rPr>
          <w:rFonts w:asciiTheme="minorHAnsi" w:hAnsiTheme="minorHAnsi" w:cstheme="minorHAnsi"/>
          <w:color w:val="auto"/>
        </w:rPr>
        <w:t xml:space="preserve">supported by </w:t>
      </w:r>
      <w:r w:rsidR="00F85A43">
        <w:rPr>
          <w:rFonts w:asciiTheme="minorHAnsi" w:hAnsiTheme="minorHAnsi" w:cstheme="minorHAnsi"/>
          <w:color w:val="auto"/>
        </w:rPr>
        <w:t xml:space="preserve">grants from </w:t>
      </w:r>
      <w:r w:rsidR="004662E0" w:rsidRPr="004662E0">
        <w:rPr>
          <w:rFonts w:asciiTheme="minorHAnsi" w:hAnsiTheme="minorHAnsi" w:cstheme="minorHAnsi"/>
          <w:color w:val="auto"/>
        </w:rPr>
        <w:t xml:space="preserve">the Japan Society for the Promotion of Science (JSPS) </w:t>
      </w:r>
      <w:proofErr w:type="spellStart"/>
      <w:r w:rsidR="004662E0" w:rsidRPr="004662E0">
        <w:rPr>
          <w:rFonts w:asciiTheme="minorHAnsi" w:hAnsiTheme="minorHAnsi" w:cstheme="minorHAnsi"/>
          <w:color w:val="auto"/>
        </w:rPr>
        <w:t>KAKENHgrant</w:t>
      </w:r>
      <w:bookmarkEnd w:id="1"/>
      <w:proofErr w:type="spellEnd"/>
      <w:r w:rsidR="004662E0" w:rsidRPr="004662E0">
        <w:rPr>
          <w:rFonts w:asciiTheme="minorHAnsi" w:hAnsiTheme="minorHAnsi" w:cstheme="minorHAnsi"/>
          <w:color w:val="auto"/>
        </w:rPr>
        <w:t xml:space="preserve"> number</w:t>
      </w:r>
      <w:r w:rsidR="004662E0">
        <w:rPr>
          <w:rFonts w:asciiTheme="minorHAnsi" w:hAnsiTheme="minorHAnsi" w:cstheme="minorHAnsi"/>
          <w:color w:val="auto"/>
        </w:rPr>
        <w:t>s</w:t>
      </w:r>
      <w:r w:rsidR="004662E0" w:rsidRPr="004662E0">
        <w:rPr>
          <w:rFonts w:asciiTheme="minorHAnsi" w:hAnsiTheme="minorHAnsi" w:cstheme="minorHAnsi"/>
          <w:color w:val="auto"/>
        </w:rPr>
        <w:t xml:space="preserve"> 17K19380</w:t>
      </w:r>
      <w:r w:rsidR="004662E0">
        <w:rPr>
          <w:rFonts w:asciiTheme="minorHAnsi" w:hAnsiTheme="minorHAnsi" w:cstheme="minorHAnsi"/>
          <w:color w:val="auto"/>
        </w:rPr>
        <w:t xml:space="preserve"> and </w:t>
      </w:r>
      <w:r w:rsidR="004662E0" w:rsidRPr="004662E0">
        <w:rPr>
          <w:rFonts w:asciiTheme="minorHAnsi" w:hAnsiTheme="minorHAnsi" w:cstheme="minorHAnsi"/>
          <w:color w:val="auto"/>
        </w:rPr>
        <w:t>18H05492</w:t>
      </w:r>
      <w:r w:rsidR="004662E0">
        <w:rPr>
          <w:rFonts w:asciiTheme="minorHAnsi" w:hAnsiTheme="minorHAnsi" w:cstheme="minorHAnsi"/>
          <w:color w:val="auto"/>
        </w:rPr>
        <w:t xml:space="preserve">, </w:t>
      </w:r>
      <w:r w:rsidR="00F85A43" w:rsidRPr="00F85A43">
        <w:rPr>
          <w:rFonts w:asciiTheme="minorHAnsi" w:hAnsiTheme="minorHAnsi" w:cstheme="minorHAnsi"/>
          <w:color w:val="auto"/>
        </w:rPr>
        <w:t xml:space="preserve">from The Sumitomo Foundation </w:t>
      </w:r>
      <w:r w:rsidR="00F85A43">
        <w:rPr>
          <w:rFonts w:asciiTheme="minorHAnsi" w:hAnsiTheme="minorHAnsi" w:cstheme="minorHAnsi"/>
          <w:color w:val="auto"/>
        </w:rPr>
        <w:t xml:space="preserve">for </w:t>
      </w:r>
      <w:r w:rsidR="00F85A43" w:rsidRPr="00F85A43">
        <w:rPr>
          <w:rFonts w:asciiTheme="minorHAnsi" w:hAnsiTheme="minorHAnsi" w:cstheme="minorHAnsi"/>
          <w:color w:val="auto"/>
        </w:rPr>
        <w:t xml:space="preserve">a Grant for Basic Science Research Projects </w:t>
      </w:r>
      <w:r w:rsidR="00F85A43">
        <w:rPr>
          <w:rFonts w:asciiTheme="minorHAnsi" w:hAnsiTheme="minorHAnsi" w:cstheme="minorHAnsi"/>
          <w:color w:val="auto"/>
        </w:rPr>
        <w:t xml:space="preserve">grant number </w:t>
      </w:r>
      <w:r w:rsidR="00F85A43" w:rsidRPr="00F85A43">
        <w:rPr>
          <w:rFonts w:asciiTheme="minorHAnsi" w:hAnsiTheme="minorHAnsi" w:cstheme="minorHAnsi"/>
          <w:color w:val="auto"/>
        </w:rPr>
        <w:t>160146</w:t>
      </w:r>
      <w:r w:rsidR="00F85A43">
        <w:rPr>
          <w:rFonts w:asciiTheme="minorHAnsi" w:hAnsiTheme="minorHAnsi" w:cstheme="minorHAnsi"/>
          <w:color w:val="auto"/>
        </w:rPr>
        <w:t>,</w:t>
      </w:r>
      <w:r w:rsidR="00F85A43" w:rsidRPr="00F85A43">
        <w:rPr>
          <w:rFonts w:asciiTheme="minorHAnsi" w:hAnsiTheme="minorHAnsi" w:cstheme="minorHAnsi"/>
          <w:color w:val="auto"/>
        </w:rPr>
        <w:t xml:space="preserve"> and The Canon Foundation to T.H.</w:t>
      </w:r>
      <w:r w:rsidR="00442F85">
        <w:rPr>
          <w:rFonts w:asciiTheme="minorHAnsi" w:hAnsiTheme="minorHAnsi" w:cstheme="minorHAnsi"/>
          <w:color w:val="auto"/>
        </w:rPr>
        <w:t xml:space="preserve"> </w:t>
      </w:r>
      <w:r w:rsidR="009F3BBF">
        <w:rPr>
          <w:rFonts w:asciiTheme="minorHAnsi" w:hAnsiTheme="minorHAnsi" w:cstheme="minorHAnsi"/>
          <w:color w:val="auto"/>
          <w:lang w:eastAsia="ja-JP"/>
        </w:rPr>
        <w:t>T</w:t>
      </w:r>
      <w:r w:rsidR="009F3BBF">
        <w:rPr>
          <w:rFonts w:asciiTheme="minorHAnsi" w:hAnsiTheme="minorHAnsi" w:cstheme="minorHAnsi" w:hint="eastAsia"/>
          <w:color w:val="auto"/>
          <w:lang w:eastAsia="ja-JP"/>
        </w:rPr>
        <w:t>his e</w:t>
      </w:r>
      <w:r w:rsidR="009F3BBF">
        <w:rPr>
          <w:rFonts w:asciiTheme="minorHAnsi" w:hAnsiTheme="minorHAnsi" w:cstheme="minorHAnsi"/>
          <w:color w:val="auto"/>
          <w:lang w:eastAsia="ja-JP"/>
        </w:rPr>
        <w:t>xperimental system</w:t>
      </w:r>
      <w:r w:rsidR="009F3BBF">
        <w:rPr>
          <w:rFonts w:asciiTheme="minorHAnsi" w:hAnsiTheme="minorHAnsi" w:cstheme="minorHAnsi" w:hint="eastAsia"/>
          <w:color w:val="auto"/>
          <w:lang w:eastAsia="ja-JP"/>
        </w:rPr>
        <w:t xml:space="preserve"> was </w:t>
      </w:r>
      <w:r w:rsidR="009F3BBF">
        <w:rPr>
          <w:rFonts w:asciiTheme="minorHAnsi" w:hAnsiTheme="minorHAnsi" w:cstheme="minorHAnsi"/>
          <w:color w:val="auto"/>
          <w:lang w:eastAsia="ja-JP"/>
        </w:rPr>
        <w:t xml:space="preserve">developed under a financial </w:t>
      </w:r>
      <w:r w:rsidR="009F3BBF" w:rsidRPr="009F3BBF">
        <w:rPr>
          <w:rFonts w:asciiTheme="minorHAnsi" w:hAnsiTheme="minorHAnsi" w:cstheme="minorHAnsi"/>
          <w:color w:val="auto"/>
          <w:lang w:eastAsia="ja-JP"/>
        </w:rPr>
        <w:t xml:space="preserve">support from the JSPS </w:t>
      </w:r>
      <w:proofErr w:type="spellStart"/>
      <w:r w:rsidR="009F3BBF" w:rsidRPr="009F3BBF">
        <w:rPr>
          <w:rFonts w:asciiTheme="minorHAnsi" w:hAnsiTheme="minorHAnsi" w:cstheme="minorHAnsi"/>
          <w:color w:val="auto"/>
          <w:lang w:eastAsia="ja-JP"/>
        </w:rPr>
        <w:t>KAKENHgrant</w:t>
      </w:r>
      <w:proofErr w:type="spellEnd"/>
      <w:r w:rsidR="009F3BBF">
        <w:rPr>
          <w:rFonts w:asciiTheme="minorHAnsi" w:hAnsiTheme="minorHAnsi" w:cstheme="minorHAnsi"/>
          <w:color w:val="auto"/>
          <w:lang w:eastAsia="ja-JP"/>
        </w:rPr>
        <w:t xml:space="preserve"> number </w:t>
      </w:r>
      <w:r w:rsidR="009F3BBF" w:rsidRPr="009F3BBF">
        <w:rPr>
          <w:rFonts w:asciiTheme="minorHAnsi" w:hAnsiTheme="minorHAnsi" w:cstheme="minorHAnsi"/>
          <w:color w:val="auto"/>
          <w:lang w:eastAsia="ja-JP"/>
        </w:rPr>
        <w:t>26891006</w:t>
      </w:r>
      <w:r w:rsidR="009F3BBF">
        <w:rPr>
          <w:rFonts w:asciiTheme="minorHAnsi" w:hAnsiTheme="minorHAnsi" w:cstheme="minorHAnsi"/>
          <w:color w:val="auto"/>
          <w:lang w:eastAsia="ja-JP"/>
        </w:rPr>
        <w:t xml:space="preserve"> to K. A.</w:t>
      </w:r>
      <w:r w:rsidR="009F3BBF" w:rsidRPr="009F3BBF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42F85" w:rsidRPr="00442F85">
        <w:rPr>
          <w:rFonts w:asciiTheme="minorHAnsi" w:hAnsiTheme="minorHAnsi" w:cstheme="minorHAnsi"/>
          <w:color w:val="auto"/>
        </w:rPr>
        <w:t xml:space="preserve">We thank Robbie Lewis, MSc, from </w:t>
      </w:r>
      <w:proofErr w:type="spellStart"/>
      <w:r w:rsidR="00442F85" w:rsidRPr="00442F85">
        <w:rPr>
          <w:rFonts w:asciiTheme="minorHAnsi" w:hAnsiTheme="minorHAnsi" w:cstheme="minorHAnsi"/>
          <w:color w:val="auto"/>
        </w:rPr>
        <w:t>Edanz</w:t>
      </w:r>
      <w:proofErr w:type="spellEnd"/>
      <w:r w:rsidR="00442F85" w:rsidRPr="00442F85">
        <w:rPr>
          <w:rFonts w:asciiTheme="minorHAnsi" w:hAnsiTheme="minorHAnsi" w:cstheme="minorHAnsi"/>
          <w:color w:val="auto"/>
        </w:rPr>
        <w:t xml:space="preserve"> Group (www.edanzediting.com/ac) for editing a draft of th</w:t>
      </w:r>
      <w:r w:rsidR="00442F85">
        <w:rPr>
          <w:rFonts w:asciiTheme="minorHAnsi" w:hAnsiTheme="minorHAnsi" w:cstheme="minorHAnsi"/>
          <w:color w:val="auto"/>
        </w:rPr>
        <w:t>e</w:t>
      </w:r>
      <w:r w:rsidR="00442F85" w:rsidRPr="00442F85">
        <w:rPr>
          <w:rFonts w:asciiTheme="minorHAnsi" w:hAnsiTheme="minorHAnsi" w:cstheme="minorHAnsi"/>
          <w:color w:val="auto"/>
        </w:rPr>
        <w:t xml:space="preserve"> manuscript.</w:t>
      </w:r>
    </w:p>
    <w:p w14:paraId="2D96E92E" w14:textId="72F287DC" w:rsidR="00AA03DF" w:rsidRPr="001B1519" w:rsidRDefault="00AA03DF" w:rsidP="001B1519">
      <w:pPr>
        <w:rPr>
          <w:rFonts w:asciiTheme="minorHAnsi" w:hAnsiTheme="minorHAnsi" w:cstheme="minorHAnsi"/>
          <w:b/>
          <w:bCs/>
        </w:rPr>
      </w:pPr>
    </w:p>
    <w:p w14:paraId="1B622608" w14:textId="74845339" w:rsidR="00D50A80" w:rsidRDefault="00AA03DF" w:rsidP="00F85A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  <w:r w:rsidR="004839E0">
        <w:rPr>
          <w:rFonts w:asciiTheme="minorHAnsi" w:hAnsiTheme="minorHAnsi" w:cstheme="minorHAnsi"/>
          <w:b/>
          <w:bCs/>
        </w:rPr>
        <w:t xml:space="preserve"> </w:t>
      </w:r>
    </w:p>
    <w:p w14:paraId="4E0C3135" w14:textId="270F9209" w:rsidR="007A4DD6" w:rsidRPr="001B1519" w:rsidRDefault="00F85A43" w:rsidP="00F85A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E59CB">
        <w:rPr>
          <w:rFonts w:cs="Arial"/>
          <w:color w:val="000000" w:themeColor="text1"/>
        </w:rPr>
        <w:t>The author</w:t>
      </w:r>
      <w:r w:rsidR="008162AE">
        <w:rPr>
          <w:rFonts w:cs="Arial"/>
          <w:color w:val="000000" w:themeColor="text1"/>
        </w:rPr>
        <w:t>s</w:t>
      </w:r>
      <w:r w:rsidRPr="001E59CB">
        <w:rPr>
          <w:rFonts w:cs="Arial"/>
          <w:color w:val="000000" w:themeColor="text1"/>
        </w:rPr>
        <w:t xml:space="preserve"> ha</w:t>
      </w:r>
      <w:r w:rsidR="008162AE">
        <w:rPr>
          <w:rFonts w:cs="Arial"/>
          <w:color w:val="000000" w:themeColor="text1"/>
        </w:rPr>
        <w:t>ve</w:t>
      </w:r>
      <w:r w:rsidRPr="001E59CB">
        <w:rPr>
          <w:rFonts w:cs="Arial"/>
          <w:color w:val="000000" w:themeColor="text1"/>
        </w:rPr>
        <w:t xml:space="preserve"> nothing to disclose.</w:t>
      </w:r>
    </w:p>
    <w:p w14:paraId="66030076" w14:textId="77777777" w:rsidR="00AA03DF" w:rsidRPr="00F37DD6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44E5B146" w:rsidR="00B32616" w:rsidRPr="00F37DD6" w:rsidRDefault="00212EB6" w:rsidP="00F45E1F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R</w:t>
      </w:r>
      <w:r w:rsidRPr="00F37DD6">
        <w:rPr>
          <w:rFonts w:asciiTheme="minorHAnsi" w:hAnsiTheme="minorHAnsi" w:cstheme="minorHAnsi"/>
          <w:b/>
          <w:bCs/>
          <w:color w:val="auto"/>
        </w:rPr>
        <w:t>EFERENCES</w:t>
      </w:r>
      <w:r w:rsidR="00D04760" w:rsidRPr="00F37DD6">
        <w:rPr>
          <w:rFonts w:asciiTheme="minorHAnsi" w:hAnsiTheme="minorHAnsi" w:cstheme="minorHAnsi"/>
          <w:b/>
          <w:bCs/>
          <w:color w:val="auto"/>
        </w:rPr>
        <w:t>:</w:t>
      </w:r>
    </w:p>
    <w:p w14:paraId="413558E6" w14:textId="7AD137FA" w:rsidR="00F37DD6" w:rsidRPr="00F37DD6" w:rsidRDefault="009C4858" w:rsidP="009A04AB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proofErr w:type="spellStart"/>
      <w:r w:rsidRPr="00F37DD6">
        <w:rPr>
          <w:rFonts w:asciiTheme="minorHAnsi" w:hAnsiTheme="minorHAnsi" w:cstheme="minorHAnsi"/>
          <w:color w:val="auto"/>
        </w:rPr>
        <w:t>Raschke</w:t>
      </w:r>
      <w:proofErr w:type="spellEnd"/>
      <w:r w:rsidR="002E74D2" w:rsidRPr="00F37DD6">
        <w:rPr>
          <w:rFonts w:asciiTheme="minorHAnsi" w:hAnsiTheme="minorHAnsi" w:cstheme="minorHAnsi"/>
          <w:color w:val="auto"/>
        </w:rPr>
        <w:t>,</w:t>
      </w:r>
      <w:r w:rsidRPr="00F37DD6">
        <w:rPr>
          <w:rFonts w:asciiTheme="minorHAnsi" w:hAnsiTheme="minorHAnsi" w:cstheme="minorHAnsi"/>
          <w:color w:val="auto"/>
        </w:rPr>
        <w:t xml:space="preserve"> K</w:t>
      </w:r>
      <w:r w:rsidR="002E74D2" w:rsidRPr="00F37DD6">
        <w:rPr>
          <w:rFonts w:asciiTheme="minorHAnsi" w:hAnsiTheme="minorHAnsi" w:cstheme="minorHAnsi"/>
          <w:color w:val="auto"/>
        </w:rPr>
        <w:t>.</w:t>
      </w:r>
      <w:r w:rsidRPr="00F37DD6">
        <w:rPr>
          <w:rFonts w:asciiTheme="minorHAnsi" w:hAnsiTheme="minorHAnsi" w:cstheme="minorHAnsi"/>
          <w:color w:val="auto"/>
        </w:rPr>
        <w:t>, Fellows</w:t>
      </w:r>
      <w:r w:rsidR="002E74D2" w:rsidRPr="00F37DD6">
        <w:rPr>
          <w:rFonts w:asciiTheme="minorHAnsi" w:hAnsiTheme="minorHAnsi" w:cstheme="minorHAnsi"/>
          <w:color w:val="auto"/>
        </w:rPr>
        <w:t>,</w:t>
      </w:r>
      <w:r w:rsidRPr="00F37DD6">
        <w:rPr>
          <w:rFonts w:asciiTheme="minorHAnsi" w:hAnsiTheme="minorHAnsi" w:cstheme="minorHAnsi"/>
          <w:color w:val="auto"/>
        </w:rPr>
        <w:t xml:space="preserve"> M</w:t>
      </w:r>
      <w:r w:rsidR="002E74D2" w:rsidRPr="00F37DD6">
        <w:rPr>
          <w:rFonts w:asciiTheme="minorHAnsi" w:hAnsiTheme="minorHAnsi" w:cstheme="minorHAnsi"/>
          <w:color w:val="auto"/>
        </w:rPr>
        <w:t>.</w:t>
      </w:r>
      <w:r w:rsidRPr="00F37DD6">
        <w:rPr>
          <w:rFonts w:asciiTheme="minorHAnsi" w:hAnsiTheme="minorHAnsi" w:cstheme="minorHAnsi"/>
          <w:color w:val="auto"/>
        </w:rPr>
        <w:t xml:space="preserve">P. Stomatal movement in </w:t>
      </w:r>
      <w:proofErr w:type="spellStart"/>
      <w:r w:rsidRPr="00F37DD6">
        <w:rPr>
          <w:rFonts w:asciiTheme="minorHAnsi" w:hAnsiTheme="minorHAnsi" w:cstheme="minorHAnsi"/>
          <w:i/>
          <w:color w:val="auto"/>
        </w:rPr>
        <w:t>Zea</w:t>
      </w:r>
      <w:proofErr w:type="spellEnd"/>
      <w:r w:rsidRPr="00F37DD6">
        <w:rPr>
          <w:rFonts w:asciiTheme="minorHAnsi" w:hAnsiTheme="minorHAnsi" w:cstheme="minorHAnsi"/>
          <w:i/>
          <w:color w:val="auto"/>
        </w:rPr>
        <w:t xml:space="preserve"> mays</w:t>
      </w:r>
      <w:r w:rsidRPr="00F37DD6">
        <w:rPr>
          <w:rFonts w:asciiTheme="minorHAnsi" w:hAnsiTheme="minorHAnsi" w:cstheme="minorHAnsi"/>
          <w:color w:val="auto"/>
        </w:rPr>
        <w:t>: shuttle of potassium and chloride between guard cells and subsidiary cells</w:t>
      </w:r>
      <w:r w:rsidR="00F37DD6" w:rsidRPr="00F37DD6">
        <w:rPr>
          <w:rFonts w:asciiTheme="minorHAnsi" w:hAnsiTheme="minorHAnsi" w:cstheme="minorHAnsi"/>
          <w:color w:val="auto"/>
        </w:rPr>
        <w:t>.</w:t>
      </w:r>
      <w:r w:rsidRPr="00F37DD6">
        <w:rPr>
          <w:rFonts w:asciiTheme="minorHAnsi" w:hAnsiTheme="minorHAnsi" w:cstheme="minorHAnsi"/>
          <w:color w:val="auto"/>
        </w:rPr>
        <w:t xml:space="preserve"> </w:t>
      </w:r>
      <w:r w:rsidRPr="00F37DD6">
        <w:rPr>
          <w:rFonts w:asciiTheme="minorHAnsi" w:hAnsiTheme="minorHAnsi" w:cstheme="minorHAnsi"/>
          <w:i/>
          <w:color w:val="auto"/>
        </w:rPr>
        <w:t>Planta</w:t>
      </w:r>
      <w:r w:rsidRPr="00F37DD6">
        <w:rPr>
          <w:rFonts w:asciiTheme="minorHAnsi" w:hAnsiTheme="minorHAnsi" w:cstheme="minorHAnsi"/>
          <w:color w:val="auto"/>
        </w:rPr>
        <w:t xml:space="preserve"> </w:t>
      </w:r>
      <w:r w:rsidR="00F37DD6" w:rsidRPr="00F37DD6">
        <w:rPr>
          <w:rFonts w:asciiTheme="minorHAnsi" w:hAnsiTheme="minorHAnsi" w:cstheme="minorHAnsi"/>
          <w:b/>
          <w:color w:val="auto"/>
        </w:rPr>
        <w:t xml:space="preserve">101 </w:t>
      </w:r>
      <w:r w:rsidR="00F37DD6" w:rsidRPr="00F37DD6">
        <w:rPr>
          <w:rFonts w:asciiTheme="minorHAnsi" w:hAnsiTheme="minorHAnsi" w:cstheme="minorHAnsi"/>
          <w:color w:val="auto"/>
        </w:rPr>
        <w:t>(4), 296</w:t>
      </w:r>
      <w:r w:rsidR="00F37DD6" w:rsidRPr="00F37DD6">
        <w:rPr>
          <w:rFonts w:cs="Arial"/>
          <w:color w:val="auto"/>
        </w:rPr>
        <w:t xml:space="preserve">–316, </w:t>
      </w:r>
      <w:proofErr w:type="spellStart"/>
      <w:r w:rsidR="00F37DD6" w:rsidRPr="00F37DD6">
        <w:rPr>
          <w:rFonts w:cs="Arial"/>
          <w:color w:val="auto"/>
        </w:rPr>
        <w:t>doi</w:t>
      </w:r>
      <w:proofErr w:type="spellEnd"/>
      <w:r w:rsidR="00F37DD6" w:rsidRPr="00F37DD6">
        <w:rPr>
          <w:rFonts w:cs="Arial"/>
          <w:color w:val="auto"/>
        </w:rPr>
        <w:t>:</w:t>
      </w:r>
      <w:r w:rsidR="00D617BF">
        <w:rPr>
          <w:rFonts w:cs="Arial"/>
          <w:color w:val="auto"/>
        </w:rPr>
        <w:t xml:space="preserve"> </w:t>
      </w:r>
      <w:r w:rsidR="00F37DD6" w:rsidRPr="00F37DD6">
        <w:rPr>
          <w:rFonts w:cs="Arial"/>
          <w:color w:val="auto"/>
        </w:rPr>
        <w:t>10.1007/BF00398116 (1971).</w:t>
      </w:r>
    </w:p>
    <w:p w14:paraId="5D98EF88" w14:textId="475D5C98" w:rsidR="00F37DD6" w:rsidRPr="00F37DD6" w:rsidRDefault="009C4858" w:rsidP="00A6505E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F37DD6">
        <w:rPr>
          <w:rFonts w:asciiTheme="minorHAnsi" w:hAnsiTheme="minorHAnsi" w:cstheme="minorHAnsi"/>
          <w:color w:val="auto"/>
        </w:rPr>
        <w:t xml:space="preserve">Higaki, T., Hashimoto-Sugimoto, M., Akita, K., </w:t>
      </w:r>
      <w:proofErr w:type="spellStart"/>
      <w:r w:rsidRPr="00F37DD6">
        <w:rPr>
          <w:rFonts w:asciiTheme="minorHAnsi" w:hAnsiTheme="minorHAnsi" w:cstheme="minorHAnsi"/>
          <w:color w:val="auto"/>
        </w:rPr>
        <w:t>Iba</w:t>
      </w:r>
      <w:proofErr w:type="spellEnd"/>
      <w:r w:rsidRPr="00F37DD6">
        <w:rPr>
          <w:rFonts w:asciiTheme="minorHAnsi" w:hAnsiTheme="minorHAnsi" w:cstheme="minorHAnsi"/>
          <w:color w:val="auto"/>
        </w:rPr>
        <w:t xml:space="preserve">, K., </w:t>
      </w:r>
      <w:proofErr w:type="spellStart"/>
      <w:r w:rsidRPr="00F37DD6">
        <w:rPr>
          <w:rFonts w:asciiTheme="minorHAnsi" w:hAnsiTheme="minorHAnsi" w:cstheme="minorHAnsi"/>
          <w:color w:val="auto"/>
        </w:rPr>
        <w:t>Hasezawa</w:t>
      </w:r>
      <w:proofErr w:type="spellEnd"/>
      <w:r w:rsidRPr="00F37DD6">
        <w:rPr>
          <w:rFonts w:asciiTheme="minorHAnsi" w:hAnsiTheme="minorHAnsi" w:cstheme="minorHAnsi"/>
          <w:color w:val="auto"/>
        </w:rPr>
        <w:t xml:space="preserve">, S. Dynamics and environmental responses of PATROL1 in </w:t>
      </w:r>
      <w:r w:rsidRPr="00F37DD6">
        <w:rPr>
          <w:rFonts w:asciiTheme="minorHAnsi" w:hAnsiTheme="minorHAnsi" w:cstheme="minorHAnsi"/>
          <w:i/>
          <w:color w:val="auto"/>
        </w:rPr>
        <w:t>Arabidopsis</w:t>
      </w:r>
      <w:r w:rsidRPr="00F37DD6">
        <w:rPr>
          <w:rFonts w:asciiTheme="minorHAnsi" w:hAnsiTheme="minorHAnsi" w:cstheme="minorHAnsi"/>
          <w:color w:val="auto"/>
        </w:rPr>
        <w:t xml:space="preserve"> subsidiary cells. </w:t>
      </w:r>
      <w:r w:rsidRPr="00F37DD6">
        <w:rPr>
          <w:rFonts w:asciiTheme="minorHAnsi" w:hAnsiTheme="minorHAnsi" w:cstheme="minorHAnsi"/>
          <w:i/>
          <w:color w:val="auto"/>
        </w:rPr>
        <w:t xml:space="preserve">Plant </w:t>
      </w:r>
      <w:r w:rsidR="00121A6A">
        <w:rPr>
          <w:rFonts w:asciiTheme="minorHAnsi" w:hAnsiTheme="minorHAnsi" w:cstheme="minorHAnsi"/>
          <w:i/>
          <w:color w:val="auto"/>
        </w:rPr>
        <w:t xml:space="preserve">and </w:t>
      </w:r>
      <w:r w:rsidRPr="00F37DD6">
        <w:rPr>
          <w:rFonts w:asciiTheme="minorHAnsi" w:hAnsiTheme="minorHAnsi" w:cstheme="minorHAnsi"/>
          <w:i/>
          <w:color w:val="auto"/>
        </w:rPr>
        <w:t>Cell Physio</w:t>
      </w:r>
      <w:r w:rsidR="00F37DD6" w:rsidRPr="00F37DD6">
        <w:rPr>
          <w:rFonts w:asciiTheme="minorHAnsi" w:hAnsiTheme="minorHAnsi" w:cstheme="minorHAnsi"/>
          <w:i/>
          <w:color w:val="auto"/>
        </w:rPr>
        <w:t>l</w:t>
      </w:r>
      <w:r w:rsidR="00121A6A">
        <w:rPr>
          <w:rFonts w:asciiTheme="minorHAnsi" w:hAnsiTheme="minorHAnsi" w:cstheme="minorHAnsi"/>
          <w:i/>
          <w:color w:val="auto"/>
        </w:rPr>
        <w:t>ogy</w:t>
      </w:r>
      <w:r w:rsidRPr="00F37DD6">
        <w:rPr>
          <w:rFonts w:asciiTheme="minorHAnsi" w:hAnsiTheme="minorHAnsi" w:cstheme="minorHAnsi"/>
          <w:color w:val="auto"/>
        </w:rPr>
        <w:t xml:space="preserve"> </w:t>
      </w:r>
      <w:r w:rsidRPr="00F37DD6">
        <w:rPr>
          <w:rFonts w:asciiTheme="minorHAnsi" w:hAnsiTheme="minorHAnsi" w:cstheme="minorHAnsi"/>
          <w:b/>
          <w:color w:val="auto"/>
        </w:rPr>
        <w:t>55</w:t>
      </w:r>
      <w:r w:rsidR="00F37DD6" w:rsidRPr="00F37DD6">
        <w:rPr>
          <w:rFonts w:asciiTheme="minorHAnsi" w:hAnsiTheme="minorHAnsi" w:cstheme="minorHAnsi"/>
          <w:b/>
          <w:color w:val="auto"/>
        </w:rPr>
        <w:t xml:space="preserve"> </w:t>
      </w:r>
      <w:r w:rsidRPr="00F37DD6">
        <w:rPr>
          <w:rFonts w:asciiTheme="minorHAnsi" w:hAnsiTheme="minorHAnsi" w:cstheme="minorHAnsi"/>
          <w:color w:val="auto"/>
        </w:rPr>
        <w:t>(4), 773</w:t>
      </w:r>
      <w:r w:rsidR="00F16AAB" w:rsidRPr="00F37DD6">
        <w:rPr>
          <w:rFonts w:cs="Arial"/>
          <w:color w:val="auto"/>
        </w:rPr>
        <w:t>–</w:t>
      </w:r>
      <w:r w:rsidRPr="00F37DD6">
        <w:rPr>
          <w:rFonts w:asciiTheme="minorHAnsi" w:hAnsiTheme="minorHAnsi" w:cstheme="minorHAnsi"/>
          <w:color w:val="auto"/>
        </w:rPr>
        <w:t>780</w:t>
      </w:r>
      <w:r w:rsidR="00F37DD6" w:rsidRPr="00F37DD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6505E" w:rsidRPr="00A6505E">
        <w:rPr>
          <w:rFonts w:asciiTheme="minorHAnsi" w:hAnsiTheme="minorHAnsi" w:cstheme="minorHAnsi"/>
          <w:color w:val="auto"/>
        </w:rPr>
        <w:t>doi</w:t>
      </w:r>
      <w:proofErr w:type="spellEnd"/>
      <w:r w:rsidR="00A6505E" w:rsidRPr="00A6505E">
        <w:rPr>
          <w:rFonts w:asciiTheme="minorHAnsi" w:hAnsiTheme="minorHAnsi" w:cstheme="minorHAnsi"/>
          <w:color w:val="auto"/>
        </w:rPr>
        <w:t>: 10.1093/</w:t>
      </w:r>
      <w:proofErr w:type="spellStart"/>
      <w:r w:rsidR="00A6505E" w:rsidRPr="00A6505E">
        <w:rPr>
          <w:rFonts w:asciiTheme="minorHAnsi" w:hAnsiTheme="minorHAnsi" w:cstheme="minorHAnsi"/>
          <w:color w:val="auto"/>
        </w:rPr>
        <w:t>pcp</w:t>
      </w:r>
      <w:proofErr w:type="spellEnd"/>
      <w:r w:rsidR="00A6505E" w:rsidRPr="00A6505E">
        <w:rPr>
          <w:rFonts w:asciiTheme="minorHAnsi" w:hAnsiTheme="minorHAnsi" w:cstheme="minorHAnsi"/>
          <w:color w:val="auto"/>
        </w:rPr>
        <w:t>/pct151</w:t>
      </w:r>
      <w:r w:rsidR="00F37DD6" w:rsidRPr="00F37DD6">
        <w:rPr>
          <w:rFonts w:asciiTheme="minorHAnsi" w:hAnsiTheme="minorHAnsi" w:cstheme="minorHAnsi"/>
          <w:color w:val="auto"/>
        </w:rPr>
        <w:t xml:space="preserve"> (2013).</w:t>
      </w:r>
    </w:p>
    <w:p w14:paraId="122627EE" w14:textId="3E0BF59E" w:rsidR="00576C32" w:rsidRDefault="009C4858" w:rsidP="002A7BA4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576C32">
        <w:rPr>
          <w:rFonts w:asciiTheme="minorHAnsi" w:hAnsiTheme="minorHAnsi" w:cstheme="minorHAnsi"/>
          <w:color w:val="auto"/>
        </w:rPr>
        <w:t xml:space="preserve">Bergmann, D.C., Sack, F.D. Stomatal development. </w:t>
      </w:r>
      <w:r w:rsidRPr="00576C32">
        <w:rPr>
          <w:rFonts w:asciiTheme="minorHAnsi" w:hAnsiTheme="minorHAnsi" w:cstheme="minorHAnsi"/>
          <w:i/>
          <w:color w:val="auto"/>
        </w:rPr>
        <w:t>Annu</w:t>
      </w:r>
      <w:r w:rsidR="00121A6A">
        <w:rPr>
          <w:rFonts w:asciiTheme="minorHAnsi" w:hAnsiTheme="minorHAnsi" w:cstheme="minorHAnsi"/>
          <w:i/>
          <w:color w:val="auto"/>
        </w:rPr>
        <w:t>al</w:t>
      </w:r>
      <w:r w:rsidRPr="00576C32">
        <w:rPr>
          <w:rFonts w:asciiTheme="minorHAnsi" w:hAnsiTheme="minorHAnsi" w:cstheme="minorHAnsi"/>
          <w:i/>
          <w:color w:val="auto"/>
        </w:rPr>
        <w:t xml:space="preserve"> Rev</w:t>
      </w:r>
      <w:r w:rsidR="00121A6A">
        <w:rPr>
          <w:rFonts w:asciiTheme="minorHAnsi" w:hAnsiTheme="minorHAnsi" w:cstheme="minorHAnsi"/>
          <w:i/>
          <w:color w:val="auto"/>
        </w:rPr>
        <w:t>iew</w:t>
      </w:r>
      <w:r w:rsidRPr="00576C32">
        <w:rPr>
          <w:rFonts w:asciiTheme="minorHAnsi" w:hAnsiTheme="minorHAnsi" w:cstheme="minorHAnsi"/>
          <w:i/>
          <w:color w:val="auto"/>
        </w:rPr>
        <w:t xml:space="preserve"> </w:t>
      </w:r>
      <w:r w:rsidR="00121A6A">
        <w:rPr>
          <w:rFonts w:asciiTheme="minorHAnsi" w:hAnsiTheme="minorHAnsi" w:cstheme="minorHAnsi"/>
          <w:i/>
          <w:color w:val="auto"/>
        </w:rPr>
        <w:t xml:space="preserve">of </w:t>
      </w:r>
      <w:r w:rsidRPr="00576C32">
        <w:rPr>
          <w:rFonts w:asciiTheme="minorHAnsi" w:hAnsiTheme="minorHAnsi" w:cstheme="minorHAnsi"/>
          <w:i/>
          <w:color w:val="auto"/>
        </w:rPr>
        <w:t>Plant Biol</w:t>
      </w:r>
      <w:r w:rsidR="00121A6A">
        <w:rPr>
          <w:rFonts w:asciiTheme="minorHAnsi" w:hAnsiTheme="minorHAnsi" w:cstheme="minorHAnsi"/>
          <w:i/>
          <w:color w:val="auto"/>
        </w:rPr>
        <w:t>ogy</w:t>
      </w:r>
      <w:r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b/>
          <w:color w:val="auto"/>
        </w:rPr>
        <w:t>58</w:t>
      </w:r>
      <w:r w:rsidRPr="00576C32">
        <w:rPr>
          <w:rFonts w:asciiTheme="minorHAnsi" w:hAnsiTheme="minorHAnsi" w:cstheme="minorHAnsi"/>
          <w:color w:val="auto"/>
        </w:rPr>
        <w:t>, 163</w:t>
      </w:r>
      <w:r w:rsidR="00F16AAB" w:rsidRPr="00F37DD6">
        <w:rPr>
          <w:rFonts w:cs="Arial"/>
          <w:color w:val="auto"/>
        </w:rPr>
        <w:t>–</w:t>
      </w:r>
      <w:r w:rsidRPr="00576C32">
        <w:rPr>
          <w:rFonts w:asciiTheme="minorHAnsi" w:hAnsiTheme="minorHAnsi" w:cstheme="minorHAnsi"/>
          <w:color w:val="auto"/>
        </w:rPr>
        <w:t>181</w:t>
      </w:r>
      <w:r w:rsidR="00576C32" w:rsidRPr="00576C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2A7BA4">
        <w:rPr>
          <w:rFonts w:asciiTheme="minorHAnsi" w:hAnsiTheme="minorHAnsi" w:cstheme="minorHAnsi"/>
          <w:color w:val="auto"/>
        </w:rPr>
        <w:t>doi</w:t>
      </w:r>
      <w:proofErr w:type="spellEnd"/>
      <w:r w:rsidR="002A7BA4" w:rsidRPr="002A7BA4">
        <w:rPr>
          <w:rFonts w:asciiTheme="minorHAnsi" w:hAnsiTheme="minorHAnsi" w:cstheme="minorHAnsi"/>
          <w:color w:val="auto"/>
        </w:rPr>
        <w:t>: 10.1146/annurev.arplant.58.032806.104023</w:t>
      </w:r>
      <w:r w:rsidR="00576C32" w:rsidRPr="00576C32">
        <w:rPr>
          <w:rFonts w:asciiTheme="minorHAnsi" w:hAnsiTheme="minorHAnsi" w:cstheme="minorHAnsi"/>
          <w:color w:val="auto"/>
        </w:rPr>
        <w:t xml:space="preserve"> </w:t>
      </w:r>
      <w:r w:rsidR="00F37DD6" w:rsidRPr="00576C32">
        <w:rPr>
          <w:rFonts w:asciiTheme="minorHAnsi" w:hAnsiTheme="minorHAnsi" w:cstheme="minorHAnsi"/>
          <w:color w:val="auto"/>
        </w:rPr>
        <w:t>(2007).</w:t>
      </w:r>
    </w:p>
    <w:p w14:paraId="52340031" w14:textId="5CEDA1A3" w:rsidR="00576C32" w:rsidRDefault="009C4858" w:rsidP="002A7BA4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proofErr w:type="spellStart"/>
      <w:r w:rsidRPr="00576C32">
        <w:rPr>
          <w:rFonts w:asciiTheme="minorHAnsi" w:hAnsiTheme="minorHAnsi" w:cstheme="minorHAnsi"/>
          <w:color w:val="auto"/>
        </w:rPr>
        <w:t>Pillitteri</w:t>
      </w:r>
      <w:proofErr w:type="spellEnd"/>
      <w:r w:rsidRPr="00576C32">
        <w:rPr>
          <w:rFonts w:asciiTheme="minorHAnsi" w:hAnsiTheme="minorHAnsi" w:cstheme="minorHAnsi"/>
          <w:color w:val="auto"/>
        </w:rPr>
        <w:t>, L.J.,</w:t>
      </w:r>
      <w:r w:rsidR="00576C32"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color w:val="auto"/>
        </w:rPr>
        <w:t xml:space="preserve">Torii, K.U. Mechanisms of stomatal development. </w:t>
      </w:r>
      <w:r w:rsidR="00576C32" w:rsidRPr="00576C32">
        <w:rPr>
          <w:rFonts w:asciiTheme="minorHAnsi" w:hAnsiTheme="minorHAnsi" w:cstheme="minorHAnsi"/>
          <w:i/>
          <w:color w:val="auto"/>
        </w:rPr>
        <w:t>Annu</w:t>
      </w:r>
      <w:r w:rsidR="00121A6A">
        <w:rPr>
          <w:rFonts w:asciiTheme="minorHAnsi" w:hAnsiTheme="minorHAnsi" w:cstheme="minorHAnsi"/>
          <w:i/>
          <w:color w:val="auto"/>
        </w:rPr>
        <w:t>al</w:t>
      </w:r>
      <w:r w:rsidR="00576C32" w:rsidRPr="00576C32">
        <w:rPr>
          <w:rFonts w:asciiTheme="minorHAnsi" w:hAnsiTheme="minorHAnsi" w:cstheme="minorHAnsi"/>
          <w:i/>
          <w:color w:val="auto"/>
        </w:rPr>
        <w:t xml:space="preserve"> Rev</w:t>
      </w:r>
      <w:r w:rsidR="00121A6A">
        <w:rPr>
          <w:rFonts w:asciiTheme="minorHAnsi" w:hAnsiTheme="minorHAnsi" w:cstheme="minorHAnsi"/>
          <w:i/>
          <w:color w:val="auto"/>
        </w:rPr>
        <w:t>iew</w:t>
      </w:r>
      <w:r w:rsidR="00576C32" w:rsidRPr="00576C32">
        <w:rPr>
          <w:rFonts w:asciiTheme="minorHAnsi" w:hAnsiTheme="minorHAnsi" w:cstheme="minorHAnsi"/>
          <w:i/>
          <w:color w:val="auto"/>
        </w:rPr>
        <w:t xml:space="preserve"> </w:t>
      </w:r>
      <w:r w:rsidR="00121A6A">
        <w:rPr>
          <w:rFonts w:asciiTheme="minorHAnsi" w:hAnsiTheme="minorHAnsi" w:cstheme="minorHAnsi"/>
          <w:i/>
          <w:color w:val="auto"/>
        </w:rPr>
        <w:t xml:space="preserve">of </w:t>
      </w:r>
      <w:r w:rsidR="00576C32" w:rsidRPr="00576C32">
        <w:rPr>
          <w:rFonts w:asciiTheme="minorHAnsi" w:hAnsiTheme="minorHAnsi" w:cstheme="minorHAnsi"/>
          <w:i/>
          <w:color w:val="auto"/>
        </w:rPr>
        <w:t>Plant Biol</w:t>
      </w:r>
      <w:r w:rsidR="00121A6A">
        <w:rPr>
          <w:rFonts w:asciiTheme="minorHAnsi" w:hAnsiTheme="minorHAnsi" w:cstheme="minorHAnsi"/>
          <w:i/>
          <w:color w:val="auto"/>
        </w:rPr>
        <w:t>ogy</w:t>
      </w:r>
      <w:r w:rsidR="00576C32"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b/>
          <w:color w:val="auto"/>
        </w:rPr>
        <w:t>63</w:t>
      </w:r>
      <w:r w:rsidRPr="00576C32">
        <w:rPr>
          <w:rFonts w:asciiTheme="minorHAnsi" w:hAnsiTheme="minorHAnsi" w:cstheme="minorHAnsi"/>
          <w:color w:val="auto"/>
        </w:rPr>
        <w:t>, 591</w:t>
      </w:r>
      <w:r w:rsidR="00F16AAB" w:rsidRPr="00F37DD6">
        <w:rPr>
          <w:rFonts w:cs="Arial"/>
          <w:color w:val="auto"/>
        </w:rPr>
        <w:t>–</w:t>
      </w:r>
      <w:r w:rsidRPr="00576C32">
        <w:rPr>
          <w:rFonts w:asciiTheme="minorHAnsi" w:hAnsiTheme="minorHAnsi" w:cstheme="minorHAnsi"/>
          <w:color w:val="auto"/>
        </w:rPr>
        <w:t>614</w:t>
      </w:r>
      <w:r w:rsidR="00576C32" w:rsidRPr="00576C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2A7BA4" w:rsidRPr="002A7BA4">
        <w:rPr>
          <w:rFonts w:asciiTheme="minorHAnsi" w:hAnsiTheme="minorHAnsi" w:cstheme="minorHAnsi"/>
          <w:color w:val="auto"/>
        </w:rPr>
        <w:t>doi</w:t>
      </w:r>
      <w:proofErr w:type="spellEnd"/>
      <w:r w:rsidR="002A7BA4" w:rsidRPr="002A7BA4">
        <w:rPr>
          <w:rFonts w:asciiTheme="minorHAnsi" w:hAnsiTheme="minorHAnsi" w:cstheme="minorHAnsi"/>
          <w:color w:val="auto"/>
        </w:rPr>
        <w:t>: 10.1146/annurev-arplant-042811-105451</w:t>
      </w:r>
      <w:r w:rsidR="00576C32" w:rsidRPr="00576C32">
        <w:rPr>
          <w:rFonts w:asciiTheme="minorHAnsi" w:hAnsiTheme="minorHAnsi" w:cstheme="minorHAnsi"/>
          <w:color w:val="auto"/>
        </w:rPr>
        <w:t xml:space="preserve"> (2012).</w:t>
      </w:r>
    </w:p>
    <w:p w14:paraId="3CAEACE1" w14:textId="5DFC8AD9" w:rsidR="00576C32" w:rsidRDefault="009C4858" w:rsidP="002A7BA4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576C32">
        <w:rPr>
          <w:rFonts w:asciiTheme="minorHAnsi" w:hAnsiTheme="minorHAnsi" w:cstheme="minorHAnsi"/>
          <w:color w:val="auto"/>
        </w:rPr>
        <w:t xml:space="preserve">Sakai, Y. </w:t>
      </w:r>
      <w:r w:rsidR="004839E0" w:rsidRPr="004839E0">
        <w:rPr>
          <w:rFonts w:asciiTheme="minorHAnsi" w:hAnsiTheme="minorHAnsi" w:cstheme="minorHAnsi"/>
          <w:i/>
          <w:color w:val="auto"/>
        </w:rPr>
        <w:t>et al.</w:t>
      </w:r>
      <w:r w:rsidR="00C53593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color w:val="auto"/>
        </w:rPr>
        <w:t xml:space="preserve">The chemical compound </w:t>
      </w:r>
      <w:proofErr w:type="spellStart"/>
      <w:r w:rsidRPr="00576C32">
        <w:rPr>
          <w:rFonts w:asciiTheme="minorHAnsi" w:hAnsiTheme="minorHAnsi" w:cstheme="minorHAnsi"/>
          <w:color w:val="auto"/>
        </w:rPr>
        <w:t>bubblin</w:t>
      </w:r>
      <w:proofErr w:type="spellEnd"/>
      <w:r w:rsidRPr="00576C32">
        <w:rPr>
          <w:rFonts w:asciiTheme="minorHAnsi" w:hAnsiTheme="minorHAnsi" w:cstheme="minorHAnsi"/>
          <w:color w:val="auto"/>
        </w:rPr>
        <w:t xml:space="preserve"> induces stomatal </w:t>
      </w:r>
      <w:proofErr w:type="spellStart"/>
      <w:r w:rsidRPr="00576C32">
        <w:rPr>
          <w:rFonts w:asciiTheme="minorHAnsi" w:hAnsiTheme="minorHAnsi" w:cstheme="minorHAnsi"/>
          <w:color w:val="auto"/>
        </w:rPr>
        <w:t>mispatterning</w:t>
      </w:r>
      <w:proofErr w:type="spellEnd"/>
      <w:r w:rsidRPr="00576C32">
        <w:rPr>
          <w:rFonts w:asciiTheme="minorHAnsi" w:hAnsiTheme="minorHAnsi" w:cstheme="minorHAnsi"/>
          <w:color w:val="auto"/>
        </w:rPr>
        <w:t xml:space="preserve"> in </w:t>
      </w:r>
      <w:r w:rsidRPr="00951B00">
        <w:rPr>
          <w:rFonts w:asciiTheme="minorHAnsi" w:hAnsiTheme="minorHAnsi" w:cstheme="minorHAnsi"/>
          <w:i/>
          <w:color w:val="auto"/>
        </w:rPr>
        <w:t>Arabidopsis</w:t>
      </w:r>
      <w:r w:rsidRPr="00576C32">
        <w:rPr>
          <w:rFonts w:asciiTheme="minorHAnsi" w:hAnsiTheme="minorHAnsi" w:cstheme="minorHAnsi"/>
          <w:color w:val="auto"/>
        </w:rPr>
        <w:t xml:space="preserve"> by disrupting the intrinsic polarity of stomatal lineage cells. </w:t>
      </w:r>
      <w:r w:rsidRPr="00576C32">
        <w:rPr>
          <w:rFonts w:asciiTheme="minorHAnsi" w:hAnsiTheme="minorHAnsi" w:cstheme="minorHAnsi"/>
          <w:i/>
          <w:color w:val="auto"/>
        </w:rPr>
        <w:t>Development</w:t>
      </w:r>
      <w:r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b/>
          <w:color w:val="auto"/>
        </w:rPr>
        <w:t>144</w:t>
      </w:r>
      <w:r w:rsidR="00576C32" w:rsidRPr="00576C32">
        <w:rPr>
          <w:rFonts w:asciiTheme="minorHAnsi" w:hAnsiTheme="minorHAnsi" w:cstheme="minorHAnsi"/>
          <w:b/>
          <w:color w:val="auto"/>
        </w:rPr>
        <w:t xml:space="preserve"> </w:t>
      </w:r>
      <w:r w:rsidRPr="00576C32">
        <w:rPr>
          <w:rFonts w:asciiTheme="minorHAnsi" w:hAnsiTheme="minorHAnsi" w:cstheme="minorHAnsi"/>
          <w:color w:val="auto"/>
        </w:rPr>
        <w:t>(3), 499</w:t>
      </w:r>
      <w:r w:rsidR="00F16AAB" w:rsidRPr="00F37DD6">
        <w:rPr>
          <w:rFonts w:cs="Arial"/>
          <w:color w:val="auto"/>
        </w:rPr>
        <w:t>–</w:t>
      </w:r>
      <w:r w:rsidRPr="00576C32">
        <w:rPr>
          <w:rFonts w:asciiTheme="minorHAnsi" w:hAnsiTheme="minorHAnsi" w:cstheme="minorHAnsi"/>
          <w:color w:val="auto"/>
        </w:rPr>
        <w:t>506</w:t>
      </w:r>
      <w:r w:rsidR="00576C32" w:rsidRPr="00576C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2A7BA4" w:rsidRPr="002A7BA4">
        <w:rPr>
          <w:rFonts w:asciiTheme="minorHAnsi" w:hAnsiTheme="minorHAnsi" w:cstheme="minorHAnsi"/>
          <w:color w:val="auto"/>
        </w:rPr>
        <w:t>doi</w:t>
      </w:r>
      <w:proofErr w:type="spellEnd"/>
      <w:r w:rsidR="002A7BA4" w:rsidRPr="002A7BA4">
        <w:rPr>
          <w:rFonts w:asciiTheme="minorHAnsi" w:hAnsiTheme="minorHAnsi" w:cstheme="minorHAnsi"/>
          <w:color w:val="auto"/>
        </w:rPr>
        <w:t>: 10.1242/dev.145458</w:t>
      </w:r>
      <w:r w:rsidR="00576C32" w:rsidRPr="00576C32">
        <w:rPr>
          <w:rFonts w:asciiTheme="minorHAnsi" w:hAnsiTheme="minorHAnsi" w:cstheme="minorHAnsi"/>
          <w:color w:val="auto"/>
        </w:rPr>
        <w:t xml:space="preserve"> (2017).</w:t>
      </w:r>
    </w:p>
    <w:p w14:paraId="75B3CEED" w14:textId="0A6194ED" w:rsidR="00576C32" w:rsidRDefault="009C4858" w:rsidP="00D36DFE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576C32">
        <w:rPr>
          <w:rFonts w:asciiTheme="minorHAnsi" w:hAnsiTheme="minorHAnsi" w:cstheme="minorHAnsi"/>
          <w:color w:val="auto"/>
        </w:rPr>
        <w:t xml:space="preserve">Akita, K., </w:t>
      </w:r>
      <w:proofErr w:type="spellStart"/>
      <w:r w:rsidRPr="00576C32">
        <w:rPr>
          <w:rFonts w:asciiTheme="minorHAnsi" w:hAnsiTheme="minorHAnsi" w:cstheme="minorHAnsi"/>
          <w:color w:val="auto"/>
        </w:rPr>
        <w:t>Hasezawa</w:t>
      </w:r>
      <w:proofErr w:type="spellEnd"/>
      <w:r w:rsidRPr="00576C32">
        <w:rPr>
          <w:rFonts w:asciiTheme="minorHAnsi" w:hAnsiTheme="minorHAnsi" w:cstheme="minorHAnsi"/>
          <w:color w:val="auto"/>
        </w:rPr>
        <w:t xml:space="preserve">, S., Higaki, T. Breaking of plant stomatal one-cell-spacing rule by sugar solution immersion. </w:t>
      </w:r>
      <w:r w:rsidR="00576C32" w:rsidRPr="00212EB6">
        <w:rPr>
          <w:rFonts w:asciiTheme="minorHAnsi" w:hAnsiTheme="minorHAnsi" w:cstheme="minorHAnsi"/>
          <w:i/>
          <w:color w:val="auto"/>
        </w:rPr>
        <w:t>PLOS</w:t>
      </w:r>
      <w:r w:rsidRPr="00212EB6">
        <w:rPr>
          <w:rFonts w:asciiTheme="minorHAnsi" w:hAnsiTheme="minorHAnsi" w:cstheme="minorHAnsi"/>
          <w:i/>
          <w:color w:val="auto"/>
        </w:rPr>
        <w:t xml:space="preserve"> </w:t>
      </w:r>
      <w:r w:rsidR="00576C32" w:rsidRPr="00212EB6">
        <w:rPr>
          <w:rFonts w:asciiTheme="minorHAnsi" w:hAnsiTheme="minorHAnsi" w:cstheme="minorHAnsi"/>
          <w:i/>
          <w:color w:val="auto"/>
        </w:rPr>
        <w:t>O</w:t>
      </w:r>
      <w:r w:rsidRPr="00212EB6">
        <w:rPr>
          <w:rFonts w:asciiTheme="minorHAnsi" w:hAnsiTheme="minorHAnsi" w:cstheme="minorHAnsi"/>
          <w:i/>
          <w:color w:val="auto"/>
        </w:rPr>
        <w:t>ne</w:t>
      </w:r>
      <w:r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b/>
          <w:color w:val="auto"/>
        </w:rPr>
        <w:t>8</w:t>
      </w:r>
      <w:r w:rsidR="00576C32"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color w:val="auto"/>
        </w:rPr>
        <w:t>(9), e72456</w:t>
      </w:r>
      <w:r w:rsidR="00576C32" w:rsidRPr="00576C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D36DFE" w:rsidRPr="00D36DFE">
        <w:rPr>
          <w:rFonts w:asciiTheme="minorHAnsi" w:hAnsiTheme="minorHAnsi" w:cstheme="minorHAnsi"/>
          <w:color w:val="auto"/>
        </w:rPr>
        <w:t>doi</w:t>
      </w:r>
      <w:proofErr w:type="spellEnd"/>
      <w:r w:rsidR="00D36DFE" w:rsidRPr="00D36DFE">
        <w:rPr>
          <w:rFonts w:asciiTheme="minorHAnsi" w:hAnsiTheme="minorHAnsi" w:cstheme="minorHAnsi"/>
          <w:color w:val="auto"/>
        </w:rPr>
        <w:t>: 10.1371/journal.pone.0072456</w:t>
      </w:r>
      <w:r w:rsidR="00576C32" w:rsidRPr="00576C32">
        <w:rPr>
          <w:rFonts w:asciiTheme="minorHAnsi" w:hAnsiTheme="minorHAnsi" w:cstheme="minorHAnsi"/>
          <w:color w:val="auto"/>
        </w:rPr>
        <w:t xml:space="preserve"> (2013).</w:t>
      </w:r>
    </w:p>
    <w:p w14:paraId="297FF589" w14:textId="6A5B512C" w:rsidR="00576C32" w:rsidRDefault="009C4858" w:rsidP="0077201D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576C32">
        <w:rPr>
          <w:rFonts w:asciiTheme="minorHAnsi" w:hAnsiTheme="minorHAnsi" w:cstheme="minorHAnsi"/>
          <w:color w:val="auto"/>
        </w:rPr>
        <w:t xml:space="preserve">Chen, X.Y. </w:t>
      </w:r>
      <w:r w:rsidR="004839E0" w:rsidRPr="004839E0">
        <w:rPr>
          <w:rFonts w:asciiTheme="minorHAnsi" w:hAnsiTheme="minorHAnsi" w:cstheme="minorHAnsi"/>
          <w:i/>
          <w:color w:val="auto"/>
        </w:rPr>
        <w:t>et al.</w:t>
      </w:r>
      <w:r w:rsidRPr="00576C32">
        <w:rPr>
          <w:rFonts w:asciiTheme="minorHAnsi" w:hAnsiTheme="minorHAnsi" w:cstheme="minorHAnsi"/>
          <w:color w:val="auto"/>
        </w:rPr>
        <w:t xml:space="preserve"> The Arabidopsis callose synthase gene </w:t>
      </w:r>
      <w:r w:rsidRPr="00951B00">
        <w:rPr>
          <w:rFonts w:asciiTheme="minorHAnsi" w:hAnsiTheme="minorHAnsi" w:cstheme="minorHAnsi"/>
          <w:i/>
          <w:color w:val="auto"/>
        </w:rPr>
        <w:t>GSL8</w:t>
      </w:r>
      <w:r w:rsidRPr="00576C32">
        <w:rPr>
          <w:rFonts w:asciiTheme="minorHAnsi" w:hAnsiTheme="minorHAnsi" w:cstheme="minorHAnsi"/>
          <w:color w:val="auto"/>
        </w:rPr>
        <w:t xml:space="preserve"> is required for cytokinesis and cell patterning. </w:t>
      </w:r>
      <w:r w:rsidRPr="00576C32">
        <w:rPr>
          <w:rFonts w:asciiTheme="minorHAnsi" w:hAnsiTheme="minorHAnsi" w:cstheme="minorHAnsi"/>
          <w:i/>
          <w:color w:val="auto"/>
        </w:rPr>
        <w:t xml:space="preserve">Plant </w:t>
      </w:r>
      <w:r w:rsidR="00576C32" w:rsidRPr="00576C32">
        <w:rPr>
          <w:rFonts w:asciiTheme="minorHAnsi" w:hAnsiTheme="minorHAnsi" w:cstheme="minorHAnsi"/>
          <w:i/>
          <w:color w:val="auto"/>
        </w:rPr>
        <w:t>P</w:t>
      </w:r>
      <w:r w:rsidRPr="00576C32">
        <w:rPr>
          <w:rFonts w:asciiTheme="minorHAnsi" w:hAnsiTheme="minorHAnsi" w:cstheme="minorHAnsi"/>
          <w:i/>
          <w:color w:val="auto"/>
        </w:rPr>
        <w:t>hysiol</w:t>
      </w:r>
      <w:r w:rsidR="00121A6A">
        <w:rPr>
          <w:rFonts w:asciiTheme="minorHAnsi" w:hAnsiTheme="minorHAnsi" w:cstheme="minorHAnsi"/>
          <w:i/>
          <w:color w:val="auto"/>
        </w:rPr>
        <w:t>ogy</w:t>
      </w:r>
      <w:r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b/>
          <w:color w:val="auto"/>
        </w:rPr>
        <w:t>150</w:t>
      </w:r>
      <w:r w:rsid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color w:val="auto"/>
        </w:rPr>
        <w:t>(1), 105</w:t>
      </w:r>
      <w:r w:rsidR="00F16AAB" w:rsidRPr="00F37DD6">
        <w:rPr>
          <w:rFonts w:cs="Arial"/>
          <w:color w:val="auto"/>
        </w:rPr>
        <w:t>–</w:t>
      </w:r>
      <w:r w:rsidRPr="00576C32">
        <w:rPr>
          <w:rFonts w:asciiTheme="minorHAnsi" w:hAnsiTheme="minorHAnsi" w:cstheme="minorHAnsi"/>
          <w:color w:val="auto"/>
        </w:rPr>
        <w:t>113</w:t>
      </w:r>
      <w:r w:rsidR="00576C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7201D" w:rsidRPr="0077201D">
        <w:rPr>
          <w:rFonts w:asciiTheme="minorHAnsi" w:hAnsiTheme="minorHAnsi" w:cstheme="minorHAnsi"/>
          <w:color w:val="auto"/>
        </w:rPr>
        <w:t>doi</w:t>
      </w:r>
      <w:proofErr w:type="spellEnd"/>
      <w:r w:rsidR="0077201D" w:rsidRPr="0077201D">
        <w:rPr>
          <w:rFonts w:asciiTheme="minorHAnsi" w:hAnsiTheme="minorHAnsi" w:cstheme="minorHAnsi"/>
          <w:color w:val="auto"/>
        </w:rPr>
        <w:t>: 10.1104/pp.108.133918</w:t>
      </w:r>
      <w:r w:rsidR="00576C32" w:rsidRPr="00576C32">
        <w:rPr>
          <w:rFonts w:asciiTheme="minorHAnsi" w:hAnsiTheme="minorHAnsi" w:cstheme="minorHAnsi"/>
          <w:color w:val="auto"/>
        </w:rPr>
        <w:t xml:space="preserve"> (2009).</w:t>
      </w:r>
    </w:p>
    <w:p w14:paraId="23325197" w14:textId="309609E9" w:rsidR="00576C32" w:rsidRDefault="009C4858" w:rsidP="0077201D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proofErr w:type="spellStart"/>
      <w:r w:rsidRPr="00576C32">
        <w:rPr>
          <w:rFonts w:asciiTheme="minorHAnsi" w:hAnsiTheme="minorHAnsi" w:cstheme="minorHAnsi"/>
          <w:color w:val="auto"/>
        </w:rPr>
        <w:lastRenderedPageBreak/>
        <w:t>Guseman</w:t>
      </w:r>
      <w:proofErr w:type="spellEnd"/>
      <w:r w:rsidRPr="00576C32">
        <w:rPr>
          <w:rFonts w:asciiTheme="minorHAnsi" w:hAnsiTheme="minorHAnsi" w:cstheme="minorHAnsi"/>
          <w:color w:val="auto"/>
        </w:rPr>
        <w:t xml:space="preserve">, J.M. </w:t>
      </w:r>
      <w:r w:rsidR="004839E0" w:rsidRPr="004839E0">
        <w:rPr>
          <w:rFonts w:asciiTheme="minorHAnsi" w:hAnsiTheme="minorHAnsi" w:cstheme="minorHAnsi"/>
          <w:i/>
          <w:color w:val="auto"/>
        </w:rPr>
        <w:t>et al.</w:t>
      </w:r>
      <w:r w:rsidRPr="00576C32">
        <w:rPr>
          <w:rFonts w:asciiTheme="minorHAnsi" w:hAnsiTheme="minorHAnsi" w:cstheme="minorHAnsi"/>
          <w:color w:val="auto"/>
        </w:rPr>
        <w:t xml:space="preserve"> Dysregulation of cell-to-cell connectivity and stomatal patterning by loss-of-function mutation in </w:t>
      </w:r>
      <w:r w:rsidRPr="0077201D">
        <w:rPr>
          <w:rFonts w:asciiTheme="minorHAnsi" w:hAnsiTheme="minorHAnsi" w:cstheme="minorHAnsi"/>
          <w:i/>
          <w:color w:val="auto"/>
        </w:rPr>
        <w:t>Arabidopsis chorus (glucan synthase-like 8)</w:t>
      </w:r>
      <w:r w:rsidRPr="00576C32">
        <w:rPr>
          <w:rFonts w:asciiTheme="minorHAnsi" w:hAnsiTheme="minorHAnsi" w:cstheme="minorHAnsi"/>
          <w:color w:val="auto"/>
        </w:rPr>
        <w:t xml:space="preserve">. </w:t>
      </w:r>
      <w:r w:rsidRPr="00576C32">
        <w:rPr>
          <w:rFonts w:asciiTheme="minorHAnsi" w:hAnsiTheme="minorHAnsi" w:cstheme="minorHAnsi"/>
          <w:i/>
          <w:color w:val="auto"/>
        </w:rPr>
        <w:t>Development</w:t>
      </w:r>
      <w:r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b/>
          <w:color w:val="auto"/>
        </w:rPr>
        <w:t>137</w:t>
      </w:r>
      <w:r w:rsidR="00576C32"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color w:val="auto"/>
        </w:rPr>
        <w:t>(10), 1731</w:t>
      </w:r>
      <w:r w:rsidR="00F16AAB" w:rsidRPr="00F37DD6">
        <w:rPr>
          <w:rFonts w:cs="Arial"/>
          <w:color w:val="auto"/>
        </w:rPr>
        <w:t>–</w:t>
      </w:r>
      <w:r w:rsidRPr="00576C32">
        <w:rPr>
          <w:rFonts w:asciiTheme="minorHAnsi" w:hAnsiTheme="minorHAnsi" w:cstheme="minorHAnsi"/>
          <w:color w:val="auto"/>
        </w:rPr>
        <w:t>1741</w:t>
      </w:r>
      <w:r w:rsidR="00576C32" w:rsidRPr="00576C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7201D" w:rsidRPr="0077201D">
        <w:rPr>
          <w:rFonts w:asciiTheme="minorHAnsi" w:hAnsiTheme="minorHAnsi" w:cstheme="minorHAnsi"/>
          <w:color w:val="auto"/>
        </w:rPr>
        <w:t>doi</w:t>
      </w:r>
      <w:proofErr w:type="spellEnd"/>
      <w:r w:rsidR="0077201D" w:rsidRPr="0077201D">
        <w:rPr>
          <w:rFonts w:asciiTheme="minorHAnsi" w:hAnsiTheme="minorHAnsi" w:cstheme="minorHAnsi"/>
          <w:color w:val="auto"/>
        </w:rPr>
        <w:t>: 10.1242/dev.049197</w:t>
      </w:r>
      <w:r w:rsidR="00576C32" w:rsidRPr="00576C32">
        <w:rPr>
          <w:rFonts w:asciiTheme="minorHAnsi" w:hAnsiTheme="minorHAnsi" w:cstheme="minorHAnsi"/>
          <w:color w:val="auto"/>
        </w:rPr>
        <w:t xml:space="preserve"> (2010).</w:t>
      </w:r>
    </w:p>
    <w:p w14:paraId="50EBBE2B" w14:textId="4F4F57A3" w:rsidR="007A4DD6" w:rsidRDefault="009C4858" w:rsidP="0077201D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576C32">
        <w:rPr>
          <w:rFonts w:asciiTheme="minorHAnsi" w:hAnsiTheme="minorHAnsi" w:cstheme="minorHAnsi"/>
          <w:color w:val="auto"/>
        </w:rPr>
        <w:t xml:space="preserve">Akita, K., </w:t>
      </w:r>
      <w:proofErr w:type="spellStart"/>
      <w:r w:rsidRPr="00576C32">
        <w:rPr>
          <w:rFonts w:asciiTheme="minorHAnsi" w:hAnsiTheme="minorHAnsi" w:cstheme="minorHAnsi"/>
          <w:color w:val="auto"/>
        </w:rPr>
        <w:t>Hasezawa</w:t>
      </w:r>
      <w:proofErr w:type="spellEnd"/>
      <w:r w:rsidRPr="00576C32">
        <w:rPr>
          <w:rFonts w:asciiTheme="minorHAnsi" w:hAnsiTheme="minorHAnsi" w:cstheme="minorHAnsi"/>
          <w:color w:val="auto"/>
        </w:rPr>
        <w:t xml:space="preserve">, S., Higaki, T. Cortical microtubules and fusicoccin response in clustered stomatal guard cells induced by sucrose solution immersion. </w:t>
      </w:r>
      <w:r w:rsidRPr="00576C32">
        <w:rPr>
          <w:rFonts w:asciiTheme="minorHAnsi" w:hAnsiTheme="minorHAnsi" w:cstheme="minorHAnsi"/>
          <w:i/>
          <w:color w:val="auto"/>
        </w:rPr>
        <w:t xml:space="preserve">Plant </w:t>
      </w:r>
      <w:r w:rsidR="00576C32" w:rsidRPr="00576C32">
        <w:rPr>
          <w:rFonts w:asciiTheme="minorHAnsi" w:hAnsiTheme="minorHAnsi" w:cstheme="minorHAnsi"/>
          <w:i/>
          <w:color w:val="auto"/>
        </w:rPr>
        <w:t>S</w:t>
      </w:r>
      <w:r w:rsidRPr="00576C32">
        <w:rPr>
          <w:rFonts w:asciiTheme="minorHAnsi" w:hAnsiTheme="minorHAnsi" w:cstheme="minorHAnsi"/>
          <w:i/>
          <w:color w:val="auto"/>
        </w:rPr>
        <w:t>ignal</w:t>
      </w:r>
      <w:r w:rsidR="00121A6A">
        <w:rPr>
          <w:rFonts w:asciiTheme="minorHAnsi" w:hAnsiTheme="minorHAnsi" w:cstheme="minorHAnsi"/>
          <w:i/>
          <w:color w:val="auto"/>
        </w:rPr>
        <w:t>ing and</w:t>
      </w:r>
      <w:r w:rsidRPr="00576C32">
        <w:rPr>
          <w:rFonts w:asciiTheme="minorHAnsi" w:hAnsiTheme="minorHAnsi" w:cstheme="minorHAnsi"/>
          <w:i/>
          <w:color w:val="auto"/>
        </w:rPr>
        <w:t xml:space="preserve"> </w:t>
      </w:r>
      <w:r w:rsidR="00576C32" w:rsidRPr="00576C32">
        <w:rPr>
          <w:rFonts w:asciiTheme="minorHAnsi" w:hAnsiTheme="minorHAnsi" w:cstheme="minorHAnsi"/>
          <w:i/>
          <w:color w:val="auto"/>
        </w:rPr>
        <w:t>B</w:t>
      </w:r>
      <w:r w:rsidRPr="00576C32">
        <w:rPr>
          <w:rFonts w:asciiTheme="minorHAnsi" w:hAnsiTheme="minorHAnsi" w:cstheme="minorHAnsi"/>
          <w:i/>
          <w:color w:val="auto"/>
        </w:rPr>
        <w:t>ehav</w:t>
      </w:r>
      <w:r w:rsidR="00121A6A">
        <w:rPr>
          <w:rFonts w:asciiTheme="minorHAnsi" w:hAnsiTheme="minorHAnsi" w:cstheme="minorHAnsi"/>
          <w:i/>
          <w:color w:val="auto"/>
        </w:rPr>
        <w:t>ior</w:t>
      </w:r>
      <w:r w:rsidRP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b/>
          <w:color w:val="auto"/>
        </w:rPr>
        <w:t>13</w:t>
      </w:r>
      <w:r w:rsidR="00576C32">
        <w:rPr>
          <w:rFonts w:asciiTheme="minorHAnsi" w:hAnsiTheme="minorHAnsi" w:cstheme="minorHAnsi"/>
          <w:color w:val="auto"/>
        </w:rPr>
        <w:t xml:space="preserve"> </w:t>
      </w:r>
      <w:r w:rsidRPr="00576C32">
        <w:rPr>
          <w:rFonts w:asciiTheme="minorHAnsi" w:hAnsiTheme="minorHAnsi" w:cstheme="minorHAnsi"/>
          <w:color w:val="auto"/>
        </w:rPr>
        <w:t>(4), e1454815</w:t>
      </w:r>
      <w:r w:rsidR="00576C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7201D" w:rsidRPr="0077201D">
        <w:rPr>
          <w:rFonts w:asciiTheme="minorHAnsi" w:hAnsiTheme="minorHAnsi" w:cstheme="minorHAnsi"/>
          <w:color w:val="auto"/>
        </w:rPr>
        <w:t>doi</w:t>
      </w:r>
      <w:proofErr w:type="spellEnd"/>
      <w:r w:rsidR="0077201D" w:rsidRPr="0077201D">
        <w:rPr>
          <w:rFonts w:asciiTheme="minorHAnsi" w:hAnsiTheme="minorHAnsi" w:cstheme="minorHAnsi"/>
          <w:color w:val="auto"/>
        </w:rPr>
        <w:t>: 10.1080/15592324.2018.1454815</w:t>
      </w:r>
      <w:r w:rsidR="00576C32" w:rsidRPr="00576C32">
        <w:rPr>
          <w:rFonts w:asciiTheme="minorHAnsi" w:hAnsiTheme="minorHAnsi" w:cstheme="minorHAnsi"/>
          <w:color w:val="auto"/>
        </w:rPr>
        <w:t xml:space="preserve"> (2018).</w:t>
      </w:r>
    </w:p>
    <w:p w14:paraId="759F20B6" w14:textId="32F3E0F0" w:rsidR="000D24A8" w:rsidRPr="00212EB6" w:rsidRDefault="000D24A8" w:rsidP="000D24A8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212EB6">
        <w:rPr>
          <w:rFonts w:asciiTheme="minorHAnsi" w:hAnsiTheme="minorHAnsi" w:cstheme="minorHAnsi"/>
          <w:color w:val="auto"/>
        </w:rPr>
        <w:t xml:space="preserve">Akita, K., </w:t>
      </w:r>
      <w:proofErr w:type="spellStart"/>
      <w:r w:rsidRPr="00212EB6">
        <w:rPr>
          <w:rFonts w:asciiTheme="minorHAnsi" w:hAnsiTheme="minorHAnsi" w:cstheme="minorHAnsi"/>
          <w:color w:val="auto"/>
        </w:rPr>
        <w:t>Hasezawa</w:t>
      </w:r>
      <w:proofErr w:type="spellEnd"/>
      <w:r w:rsidRPr="00212EB6">
        <w:rPr>
          <w:rFonts w:asciiTheme="minorHAnsi" w:hAnsiTheme="minorHAnsi" w:cstheme="minorHAnsi"/>
          <w:color w:val="auto"/>
        </w:rPr>
        <w:t>, S. Sugar solution induces clustered lips.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12EB6">
        <w:rPr>
          <w:rFonts w:asciiTheme="minorHAnsi" w:hAnsiTheme="minorHAnsi" w:cstheme="minorHAnsi"/>
          <w:i/>
          <w:color w:val="auto"/>
        </w:rPr>
        <w:t>Cytologia</w:t>
      </w:r>
      <w:proofErr w:type="spellEnd"/>
      <w:r w:rsidRPr="00212EB6">
        <w:rPr>
          <w:rFonts w:asciiTheme="minorHAnsi" w:hAnsiTheme="minorHAnsi" w:cstheme="minorHAnsi"/>
          <w:color w:val="auto"/>
        </w:rPr>
        <w:t xml:space="preserve"> </w:t>
      </w:r>
      <w:r w:rsidRPr="00212EB6">
        <w:rPr>
          <w:rFonts w:asciiTheme="minorHAnsi" w:hAnsiTheme="minorHAnsi" w:cstheme="minorHAnsi"/>
          <w:b/>
          <w:color w:val="auto"/>
        </w:rPr>
        <w:t>79</w:t>
      </w:r>
      <w:r w:rsidRPr="00212EB6">
        <w:rPr>
          <w:rFonts w:asciiTheme="minorHAnsi" w:hAnsiTheme="minorHAnsi" w:cstheme="minorHAnsi"/>
          <w:color w:val="auto"/>
        </w:rPr>
        <w:t xml:space="preserve"> (2)</w:t>
      </w:r>
      <w:r>
        <w:rPr>
          <w:rFonts w:asciiTheme="minorHAnsi" w:hAnsiTheme="minorHAnsi" w:cstheme="minorHAnsi"/>
          <w:color w:val="auto"/>
        </w:rPr>
        <w:t>,</w:t>
      </w:r>
      <w:r w:rsidRPr="00212EB6">
        <w:rPr>
          <w:rFonts w:asciiTheme="minorHAnsi" w:hAnsiTheme="minorHAnsi" w:cstheme="minorHAnsi"/>
          <w:color w:val="auto"/>
        </w:rPr>
        <w:t xml:space="preserve"> 125</w:t>
      </w:r>
      <w:r w:rsidRPr="00F37DD6">
        <w:rPr>
          <w:rFonts w:cs="Arial"/>
          <w:color w:val="auto"/>
        </w:rPr>
        <w:t>–</w:t>
      </w:r>
      <w:r w:rsidRPr="00212EB6">
        <w:rPr>
          <w:rFonts w:asciiTheme="minorHAnsi" w:hAnsiTheme="minorHAnsi" w:cstheme="minorHAnsi"/>
          <w:color w:val="auto"/>
        </w:rPr>
        <w:t xml:space="preserve">126, </w:t>
      </w:r>
      <w:proofErr w:type="spellStart"/>
      <w:r w:rsidRPr="00212EB6">
        <w:rPr>
          <w:rFonts w:asciiTheme="minorHAnsi" w:hAnsiTheme="minorHAnsi" w:cstheme="minorHAnsi"/>
          <w:color w:val="auto"/>
        </w:rPr>
        <w:t>doi</w:t>
      </w:r>
      <w:proofErr w:type="spellEnd"/>
      <w:r w:rsidRPr="00212EB6">
        <w:rPr>
          <w:rFonts w:asciiTheme="minorHAnsi" w:hAnsiTheme="minorHAnsi" w:cstheme="minorHAnsi"/>
          <w:color w:val="auto"/>
        </w:rPr>
        <w:t>: 10.1508/cytologia.79.125 (2014).</w:t>
      </w:r>
    </w:p>
    <w:p w14:paraId="3842B837" w14:textId="10C54598" w:rsidR="000D2415" w:rsidRDefault="00934FEE" w:rsidP="00934FEE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proofErr w:type="spellStart"/>
      <w:r w:rsidRPr="00934FEE">
        <w:rPr>
          <w:rFonts w:asciiTheme="minorHAnsi" w:hAnsiTheme="minorHAnsi" w:cstheme="minorHAnsi"/>
          <w:color w:val="auto"/>
        </w:rPr>
        <w:t>Holzinger</w:t>
      </w:r>
      <w:proofErr w:type="spellEnd"/>
      <w:r w:rsidRPr="00934FEE">
        <w:rPr>
          <w:rFonts w:asciiTheme="minorHAnsi" w:hAnsiTheme="minorHAnsi" w:cstheme="minorHAnsi"/>
          <w:color w:val="auto"/>
        </w:rPr>
        <w:t xml:space="preserve">, A., Buchner, O., </w:t>
      </w:r>
      <w:proofErr w:type="spellStart"/>
      <w:r w:rsidRPr="00934FEE">
        <w:rPr>
          <w:rFonts w:asciiTheme="minorHAnsi" w:hAnsiTheme="minorHAnsi" w:cstheme="minorHAnsi"/>
          <w:color w:val="auto"/>
        </w:rPr>
        <w:t>Lütz</w:t>
      </w:r>
      <w:proofErr w:type="spellEnd"/>
      <w:r w:rsidRPr="00934FEE">
        <w:rPr>
          <w:rFonts w:asciiTheme="minorHAnsi" w:hAnsiTheme="minorHAnsi" w:cstheme="minorHAnsi"/>
          <w:color w:val="auto"/>
        </w:rPr>
        <w:t xml:space="preserve">, C., Hanson, M.R. Temperature-sensitive formation of chloroplast protrusions and </w:t>
      </w:r>
      <w:proofErr w:type="spellStart"/>
      <w:r w:rsidRPr="00934FEE">
        <w:rPr>
          <w:rFonts w:asciiTheme="minorHAnsi" w:hAnsiTheme="minorHAnsi" w:cstheme="minorHAnsi"/>
          <w:color w:val="auto"/>
        </w:rPr>
        <w:t>stromules</w:t>
      </w:r>
      <w:proofErr w:type="spellEnd"/>
      <w:r w:rsidRPr="00934FEE">
        <w:rPr>
          <w:rFonts w:asciiTheme="minorHAnsi" w:hAnsiTheme="minorHAnsi" w:cstheme="minorHAnsi"/>
          <w:color w:val="auto"/>
        </w:rPr>
        <w:t xml:space="preserve"> in mesophyll cells of </w:t>
      </w:r>
      <w:r w:rsidRPr="00934FEE">
        <w:rPr>
          <w:rFonts w:asciiTheme="minorHAnsi" w:hAnsiTheme="minorHAnsi" w:cstheme="minorHAnsi"/>
          <w:i/>
          <w:color w:val="auto"/>
        </w:rPr>
        <w:t>Arabidopsis thaliana</w:t>
      </w:r>
      <w:r w:rsidRPr="00934FE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934FEE">
        <w:rPr>
          <w:rFonts w:asciiTheme="minorHAnsi" w:hAnsiTheme="minorHAnsi" w:cstheme="minorHAnsi"/>
          <w:i/>
          <w:color w:val="auto"/>
        </w:rPr>
        <w:t>Protoplasma</w:t>
      </w:r>
      <w:proofErr w:type="spellEnd"/>
      <w:r w:rsidRPr="00934FEE">
        <w:rPr>
          <w:rFonts w:asciiTheme="minorHAnsi" w:hAnsiTheme="minorHAnsi" w:cstheme="minorHAnsi"/>
          <w:color w:val="auto"/>
        </w:rPr>
        <w:t xml:space="preserve"> </w:t>
      </w:r>
      <w:r w:rsidRPr="00934FEE">
        <w:rPr>
          <w:rFonts w:asciiTheme="minorHAnsi" w:hAnsiTheme="minorHAnsi" w:cstheme="minorHAnsi"/>
          <w:b/>
          <w:color w:val="auto"/>
        </w:rPr>
        <w:t>230</w:t>
      </w:r>
      <w:r>
        <w:rPr>
          <w:rFonts w:asciiTheme="minorHAnsi" w:hAnsiTheme="minorHAnsi" w:cstheme="minorHAnsi"/>
          <w:color w:val="auto"/>
        </w:rPr>
        <w:t xml:space="preserve"> </w:t>
      </w:r>
      <w:r w:rsidRPr="00934FEE">
        <w:rPr>
          <w:rFonts w:asciiTheme="minorHAnsi" w:hAnsiTheme="minorHAnsi" w:cstheme="minorHAnsi"/>
          <w:color w:val="auto"/>
        </w:rPr>
        <w:t>(1-2), 23</w:t>
      </w:r>
      <w:r w:rsidR="00F16AAB" w:rsidRPr="00F37DD6">
        <w:rPr>
          <w:rFonts w:cs="Arial"/>
          <w:color w:val="auto"/>
        </w:rPr>
        <w:t>–</w:t>
      </w:r>
      <w:r w:rsidRPr="00934FEE">
        <w:rPr>
          <w:rFonts w:asciiTheme="minorHAnsi" w:hAnsiTheme="minorHAnsi" w:cstheme="minorHAnsi"/>
          <w:color w:val="auto"/>
        </w:rPr>
        <w:t>30</w:t>
      </w:r>
      <w:r>
        <w:rPr>
          <w:rFonts w:asciiTheme="minorHAnsi" w:hAnsiTheme="minorHAnsi" w:cstheme="minorHAnsi"/>
          <w:color w:val="auto"/>
        </w:rPr>
        <w:t>,</w:t>
      </w:r>
      <w:r w:rsidRPr="00934FEE"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doi</w:t>
      </w:r>
      <w:proofErr w:type="spellEnd"/>
      <w:r>
        <w:rPr>
          <w:rFonts w:asciiTheme="minorHAnsi" w:hAnsiTheme="minorHAnsi" w:cstheme="minorHAnsi"/>
          <w:color w:val="auto"/>
        </w:rPr>
        <w:t xml:space="preserve">: </w:t>
      </w:r>
      <w:r w:rsidRPr="00934FEE">
        <w:rPr>
          <w:rFonts w:asciiTheme="minorHAnsi" w:hAnsiTheme="minorHAnsi" w:cstheme="minorHAnsi"/>
          <w:color w:val="auto"/>
        </w:rPr>
        <w:t>10.1007/s00709-006-0222-y</w:t>
      </w:r>
      <w:r w:rsidR="00453B51">
        <w:rPr>
          <w:rFonts w:asciiTheme="minorHAnsi" w:hAnsiTheme="minorHAnsi" w:cstheme="minorHAnsi"/>
          <w:color w:val="auto"/>
        </w:rPr>
        <w:t xml:space="preserve"> </w:t>
      </w:r>
      <w:r w:rsidRPr="00934FEE">
        <w:rPr>
          <w:rFonts w:asciiTheme="minorHAnsi" w:hAnsiTheme="minorHAnsi" w:cstheme="minorHAnsi"/>
          <w:color w:val="auto"/>
        </w:rPr>
        <w:t>(2007).</w:t>
      </w:r>
    </w:p>
    <w:p w14:paraId="0C7A6408" w14:textId="31E1F563" w:rsidR="000D2415" w:rsidRDefault="000D2415" w:rsidP="00934FEE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0D2415">
        <w:rPr>
          <w:rFonts w:asciiTheme="minorHAnsi" w:hAnsiTheme="minorHAnsi" w:cstheme="minorHAnsi" w:hint="eastAsia"/>
          <w:color w:val="auto"/>
        </w:rPr>
        <w:t xml:space="preserve">Abe, T., Hashimoto, T. Altered microtubule dynamics by expression of modified </w:t>
      </w:r>
      <w:r w:rsidR="00934FEE" w:rsidRPr="00934FEE">
        <w:rPr>
          <w:rFonts w:ascii="Symbol" w:hAnsi="Symbol" w:cstheme="minorHAnsi"/>
          <w:color w:val="auto"/>
          <w:lang w:eastAsia="ja-JP"/>
        </w:rPr>
        <w:t></w:t>
      </w:r>
      <w:r w:rsidR="00934FEE">
        <w:rPr>
          <w:rFonts w:asciiTheme="minorHAnsi" w:hAnsiTheme="minorHAnsi" w:cstheme="minorHAnsi"/>
          <w:color w:val="auto"/>
          <w:lang w:eastAsia="ja-JP"/>
        </w:rPr>
        <w:t>-</w:t>
      </w:r>
      <w:r w:rsidRPr="000D2415">
        <w:rPr>
          <w:rFonts w:asciiTheme="minorHAnsi" w:hAnsiTheme="minorHAnsi" w:cstheme="minorHAnsi" w:hint="eastAsia"/>
          <w:color w:val="auto"/>
        </w:rPr>
        <w:t>tubulin protein causes right</w:t>
      </w:r>
      <w:r w:rsidR="00934FEE">
        <w:rPr>
          <w:rFonts w:asciiTheme="minorHAnsi" w:hAnsiTheme="minorHAnsi" w:cstheme="minorHAnsi" w:hint="eastAsia"/>
          <w:color w:val="auto"/>
          <w:lang w:eastAsia="ja-JP"/>
        </w:rPr>
        <w:t>-</w:t>
      </w:r>
      <w:r w:rsidRPr="000D2415">
        <w:rPr>
          <w:rFonts w:asciiTheme="minorHAnsi" w:hAnsiTheme="minorHAnsi" w:cstheme="minorHAnsi" w:hint="eastAsia"/>
          <w:color w:val="auto"/>
        </w:rPr>
        <w:t xml:space="preserve">handed helical growth in transgenic </w:t>
      </w:r>
      <w:r w:rsidRPr="00934FEE">
        <w:rPr>
          <w:rFonts w:asciiTheme="minorHAnsi" w:hAnsiTheme="minorHAnsi" w:cstheme="minorHAnsi" w:hint="eastAsia"/>
          <w:i/>
          <w:color w:val="auto"/>
        </w:rPr>
        <w:t>Arabidopsis</w:t>
      </w:r>
      <w:r w:rsidRPr="000D2415">
        <w:rPr>
          <w:rFonts w:asciiTheme="minorHAnsi" w:hAnsiTheme="minorHAnsi" w:cstheme="minorHAnsi" w:hint="eastAsia"/>
          <w:color w:val="auto"/>
        </w:rPr>
        <w:t xml:space="preserve"> plants. </w:t>
      </w:r>
      <w:r w:rsidR="00121A6A" w:rsidRPr="00D50A80">
        <w:rPr>
          <w:rFonts w:asciiTheme="minorHAnsi" w:hAnsiTheme="minorHAnsi" w:cstheme="minorHAnsi"/>
          <w:i/>
          <w:color w:val="auto"/>
        </w:rPr>
        <w:t xml:space="preserve">The </w:t>
      </w:r>
      <w:r w:rsidRPr="00453B51">
        <w:rPr>
          <w:rFonts w:asciiTheme="minorHAnsi" w:hAnsiTheme="minorHAnsi" w:cstheme="minorHAnsi" w:hint="eastAsia"/>
          <w:i/>
          <w:color w:val="auto"/>
        </w:rPr>
        <w:t>Plant J</w:t>
      </w:r>
      <w:r w:rsidR="00121A6A">
        <w:rPr>
          <w:rFonts w:asciiTheme="minorHAnsi" w:hAnsiTheme="minorHAnsi" w:cstheme="minorHAnsi"/>
          <w:i/>
          <w:color w:val="auto"/>
        </w:rPr>
        <w:t>ournal</w:t>
      </w:r>
      <w:r w:rsidRPr="000D2415">
        <w:rPr>
          <w:rFonts w:asciiTheme="minorHAnsi" w:hAnsiTheme="minorHAnsi" w:cstheme="minorHAnsi" w:hint="eastAsia"/>
          <w:color w:val="auto"/>
        </w:rPr>
        <w:t xml:space="preserve"> </w:t>
      </w:r>
      <w:r w:rsidRPr="00934FEE">
        <w:rPr>
          <w:rFonts w:asciiTheme="minorHAnsi" w:hAnsiTheme="minorHAnsi" w:cstheme="minorHAnsi" w:hint="eastAsia"/>
          <w:b/>
          <w:color w:val="auto"/>
        </w:rPr>
        <w:t>43</w:t>
      </w:r>
      <w:r w:rsidR="00934FEE">
        <w:rPr>
          <w:rFonts w:asciiTheme="minorHAnsi" w:hAnsiTheme="minorHAnsi" w:cstheme="minorHAnsi"/>
          <w:color w:val="auto"/>
        </w:rPr>
        <w:t xml:space="preserve"> </w:t>
      </w:r>
      <w:r w:rsidRPr="000D2415">
        <w:rPr>
          <w:rFonts w:asciiTheme="minorHAnsi" w:hAnsiTheme="minorHAnsi" w:cstheme="minorHAnsi" w:hint="eastAsia"/>
          <w:color w:val="auto"/>
        </w:rPr>
        <w:t>(2), 191</w:t>
      </w:r>
      <w:r w:rsidR="00F16AAB" w:rsidRPr="00F37DD6">
        <w:rPr>
          <w:rFonts w:cs="Arial"/>
          <w:color w:val="auto"/>
        </w:rPr>
        <w:t>–</w:t>
      </w:r>
      <w:r w:rsidRPr="000D2415">
        <w:rPr>
          <w:rFonts w:asciiTheme="minorHAnsi" w:hAnsiTheme="minorHAnsi" w:cstheme="minorHAnsi" w:hint="eastAsia"/>
          <w:color w:val="auto"/>
        </w:rPr>
        <w:t>204</w:t>
      </w:r>
      <w:r w:rsidR="00934FEE">
        <w:rPr>
          <w:rFonts w:asciiTheme="minorHAnsi" w:hAnsiTheme="minorHAnsi" w:cstheme="minorHAnsi"/>
          <w:color w:val="auto"/>
        </w:rPr>
        <w:t>,</w:t>
      </w:r>
      <w:r w:rsidR="00934FEE" w:rsidRPr="00934FEE">
        <w:rPr>
          <w:rFonts w:asciiTheme="minorHAnsi" w:hAnsiTheme="minorHAnsi" w:cstheme="minorHAnsi" w:hint="eastAsia"/>
          <w:color w:val="auto"/>
        </w:rPr>
        <w:t xml:space="preserve"> </w:t>
      </w:r>
      <w:proofErr w:type="spellStart"/>
      <w:r w:rsidR="00934FEE">
        <w:rPr>
          <w:rFonts w:asciiTheme="minorHAnsi" w:hAnsiTheme="minorHAnsi" w:cstheme="minorHAnsi"/>
          <w:color w:val="auto"/>
        </w:rPr>
        <w:t>doi</w:t>
      </w:r>
      <w:proofErr w:type="spellEnd"/>
      <w:r w:rsidR="00934FEE">
        <w:rPr>
          <w:rFonts w:asciiTheme="minorHAnsi" w:hAnsiTheme="minorHAnsi" w:cstheme="minorHAnsi"/>
          <w:color w:val="auto"/>
        </w:rPr>
        <w:t xml:space="preserve">: </w:t>
      </w:r>
      <w:r w:rsidR="00934FEE" w:rsidRPr="00934FEE">
        <w:rPr>
          <w:rFonts w:asciiTheme="minorHAnsi" w:hAnsiTheme="minorHAnsi" w:cstheme="minorHAnsi"/>
          <w:color w:val="auto"/>
        </w:rPr>
        <w:t>10.1111/j.1365-313X.</w:t>
      </w:r>
      <w:proofErr w:type="gramStart"/>
      <w:r w:rsidR="00934FEE" w:rsidRPr="00934FEE">
        <w:rPr>
          <w:rFonts w:asciiTheme="minorHAnsi" w:hAnsiTheme="minorHAnsi" w:cstheme="minorHAnsi"/>
          <w:color w:val="auto"/>
        </w:rPr>
        <w:t>2005.02442.x</w:t>
      </w:r>
      <w:proofErr w:type="gramEnd"/>
      <w:r w:rsidR="00934FEE">
        <w:rPr>
          <w:rFonts w:asciiTheme="minorHAnsi" w:hAnsiTheme="minorHAnsi" w:cstheme="minorHAnsi"/>
          <w:color w:val="auto"/>
        </w:rPr>
        <w:t xml:space="preserve"> </w:t>
      </w:r>
      <w:r w:rsidR="00934FEE" w:rsidRPr="000D2415">
        <w:rPr>
          <w:rFonts w:asciiTheme="minorHAnsi" w:hAnsiTheme="minorHAnsi" w:cstheme="minorHAnsi" w:hint="eastAsia"/>
          <w:color w:val="auto"/>
        </w:rPr>
        <w:t>(2005).</w:t>
      </w:r>
    </w:p>
    <w:p w14:paraId="0CAB2091" w14:textId="14A46A31" w:rsidR="000D24A8" w:rsidRPr="0089215D" w:rsidRDefault="00453B51" w:rsidP="00555540">
      <w:pPr>
        <w:widowControl/>
        <w:numPr>
          <w:ilvl w:val="0"/>
          <w:numId w:val="14"/>
        </w:numPr>
        <w:jc w:val="left"/>
        <w:rPr>
          <w:rFonts w:asciiTheme="minorHAnsi" w:hAnsiTheme="minorHAnsi" w:cstheme="minorHAnsi"/>
          <w:color w:val="auto"/>
        </w:rPr>
      </w:pPr>
      <w:r w:rsidRPr="0089215D">
        <w:rPr>
          <w:rFonts w:asciiTheme="minorHAnsi" w:hAnsiTheme="minorHAnsi" w:cstheme="minorHAnsi"/>
          <w:color w:val="auto"/>
        </w:rPr>
        <w:t xml:space="preserve">Higaki, T. Real-time imaging of plant cell surface dynamics with variable-angle epifluorescence microscopy. </w:t>
      </w:r>
      <w:r w:rsidRPr="0089215D">
        <w:rPr>
          <w:rFonts w:asciiTheme="minorHAnsi" w:hAnsiTheme="minorHAnsi" w:cstheme="minorHAnsi"/>
          <w:i/>
          <w:color w:val="auto"/>
        </w:rPr>
        <w:t>J</w:t>
      </w:r>
      <w:r w:rsidR="00121A6A">
        <w:rPr>
          <w:rFonts w:asciiTheme="minorHAnsi" w:hAnsiTheme="minorHAnsi" w:cstheme="minorHAnsi"/>
          <w:i/>
          <w:color w:val="auto"/>
        </w:rPr>
        <w:t>ournal</w:t>
      </w:r>
      <w:r w:rsidRPr="0089215D">
        <w:rPr>
          <w:rFonts w:asciiTheme="minorHAnsi" w:hAnsiTheme="minorHAnsi" w:cstheme="minorHAnsi"/>
          <w:i/>
          <w:color w:val="auto"/>
        </w:rPr>
        <w:t xml:space="preserve"> </w:t>
      </w:r>
      <w:r w:rsidR="00121A6A">
        <w:rPr>
          <w:rFonts w:asciiTheme="minorHAnsi" w:hAnsiTheme="minorHAnsi" w:cstheme="minorHAnsi"/>
          <w:i/>
          <w:color w:val="auto"/>
        </w:rPr>
        <w:t xml:space="preserve">of </w:t>
      </w:r>
      <w:r w:rsidRPr="0089215D">
        <w:rPr>
          <w:rFonts w:asciiTheme="minorHAnsi" w:hAnsiTheme="minorHAnsi" w:cstheme="minorHAnsi"/>
          <w:i/>
          <w:color w:val="auto"/>
        </w:rPr>
        <w:t>Vis</w:t>
      </w:r>
      <w:r w:rsidR="00121A6A">
        <w:rPr>
          <w:rFonts w:asciiTheme="minorHAnsi" w:hAnsiTheme="minorHAnsi" w:cstheme="minorHAnsi"/>
          <w:i/>
          <w:color w:val="auto"/>
        </w:rPr>
        <w:t>ualized</w:t>
      </w:r>
      <w:r w:rsidRPr="0089215D">
        <w:rPr>
          <w:rFonts w:asciiTheme="minorHAnsi" w:hAnsiTheme="minorHAnsi" w:cstheme="minorHAnsi"/>
          <w:i/>
          <w:color w:val="auto"/>
        </w:rPr>
        <w:t xml:space="preserve"> Exp</w:t>
      </w:r>
      <w:r w:rsidR="00121A6A">
        <w:rPr>
          <w:rFonts w:asciiTheme="minorHAnsi" w:hAnsiTheme="minorHAnsi" w:cstheme="minorHAnsi"/>
          <w:i/>
          <w:color w:val="auto"/>
        </w:rPr>
        <w:t>eriments</w:t>
      </w:r>
      <w:r w:rsidRPr="0089215D">
        <w:rPr>
          <w:rFonts w:asciiTheme="minorHAnsi" w:hAnsiTheme="minorHAnsi" w:cstheme="minorHAnsi"/>
          <w:color w:val="auto"/>
        </w:rPr>
        <w:t xml:space="preserve"> (106), 53437, </w:t>
      </w:r>
      <w:proofErr w:type="spellStart"/>
      <w:r w:rsidRPr="0089215D">
        <w:rPr>
          <w:rFonts w:asciiTheme="minorHAnsi" w:hAnsiTheme="minorHAnsi" w:cstheme="minorHAnsi"/>
          <w:color w:val="auto"/>
        </w:rPr>
        <w:t>doi</w:t>
      </w:r>
      <w:proofErr w:type="spellEnd"/>
      <w:r w:rsidRPr="0089215D">
        <w:rPr>
          <w:rFonts w:asciiTheme="minorHAnsi" w:hAnsiTheme="minorHAnsi" w:cstheme="minorHAnsi"/>
          <w:color w:val="auto"/>
        </w:rPr>
        <w:t>: 10.3791/53437 (2015).</w:t>
      </w:r>
    </w:p>
    <w:sectPr w:rsidR="000D24A8" w:rsidRPr="0089215D" w:rsidSect="004839E0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008FA" w14:textId="77777777" w:rsidR="00CE1939" w:rsidRDefault="00CE1939" w:rsidP="00621C4E">
      <w:r>
        <w:separator/>
      </w:r>
    </w:p>
  </w:endnote>
  <w:endnote w:type="continuationSeparator" w:id="0">
    <w:p w14:paraId="2C294B3D" w14:textId="77777777" w:rsidR="00CE1939" w:rsidRDefault="00CE193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733DD" w:rsidRDefault="009733D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0150" w14:textId="77777777" w:rsidR="00CE1939" w:rsidRDefault="00CE1939" w:rsidP="00621C4E">
      <w:r>
        <w:separator/>
      </w:r>
    </w:p>
  </w:footnote>
  <w:footnote w:type="continuationSeparator" w:id="0">
    <w:p w14:paraId="61FC00FE" w14:textId="77777777" w:rsidR="00CE1939" w:rsidRDefault="00CE193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9733DD" w:rsidRPr="006F06E4" w:rsidRDefault="009733DD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5956116" w:rsidR="009733DD" w:rsidRPr="006F06E4" w:rsidRDefault="009733D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72A0"/>
    <w:multiLevelType w:val="multilevel"/>
    <w:tmpl w:val="D9287BF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34D5A22"/>
    <w:multiLevelType w:val="hybridMultilevel"/>
    <w:tmpl w:val="7FA4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D2F4A8C"/>
    <w:multiLevelType w:val="multilevel"/>
    <w:tmpl w:val="3006C6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6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6"/>
  </w:num>
  <w:num w:numId="26">
    <w:abstractNumId w:val="3"/>
  </w:num>
  <w:num w:numId="27">
    <w:abstractNumId w:val="7"/>
  </w:num>
  <w:num w:numId="28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40DA"/>
    <w:rsid w:val="00005815"/>
    <w:rsid w:val="00007293"/>
    <w:rsid w:val="00007DBC"/>
    <w:rsid w:val="00007EA1"/>
    <w:rsid w:val="000100F0"/>
    <w:rsid w:val="000129B2"/>
    <w:rsid w:val="00012FF9"/>
    <w:rsid w:val="0001389C"/>
    <w:rsid w:val="00013AE7"/>
    <w:rsid w:val="00014314"/>
    <w:rsid w:val="00015796"/>
    <w:rsid w:val="000158A8"/>
    <w:rsid w:val="0001619C"/>
    <w:rsid w:val="00021434"/>
    <w:rsid w:val="00021774"/>
    <w:rsid w:val="00021DF3"/>
    <w:rsid w:val="00023869"/>
    <w:rsid w:val="00024598"/>
    <w:rsid w:val="00032769"/>
    <w:rsid w:val="0003311E"/>
    <w:rsid w:val="00033CB8"/>
    <w:rsid w:val="00037B58"/>
    <w:rsid w:val="00051B73"/>
    <w:rsid w:val="000553C2"/>
    <w:rsid w:val="00060ABE"/>
    <w:rsid w:val="00061A50"/>
    <w:rsid w:val="0006361B"/>
    <w:rsid w:val="00064104"/>
    <w:rsid w:val="000652E3"/>
    <w:rsid w:val="00066025"/>
    <w:rsid w:val="00067B39"/>
    <w:rsid w:val="000701D1"/>
    <w:rsid w:val="00074549"/>
    <w:rsid w:val="00080A20"/>
    <w:rsid w:val="00082796"/>
    <w:rsid w:val="00082DF4"/>
    <w:rsid w:val="0008395F"/>
    <w:rsid w:val="00087C0A"/>
    <w:rsid w:val="00090659"/>
    <w:rsid w:val="00091E8F"/>
    <w:rsid w:val="000938F7"/>
    <w:rsid w:val="00093BC4"/>
    <w:rsid w:val="000950A0"/>
    <w:rsid w:val="00097929"/>
    <w:rsid w:val="000A1E80"/>
    <w:rsid w:val="000A24F6"/>
    <w:rsid w:val="000A3B70"/>
    <w:rsid w:val="000A5153"/>
    <w:rsid w:val="000B03B7"/>
    <w:rsid w:val="000B10AE"/>
    <w:rsid w:val="000B30BF"/>
    <w:rsid w:val="000B566B"/>
    <w:rsid w:val="000B662E"/>
    <w:rsid w:val="000B7035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388"/>
    <w:rsid w:val="000D19A2"/>
    <w:rsid w:val="000D2415"/>
    <w:rsid w:val="000D24A8"/>
    <w:rsid w:val="000D31E8"/>
    <w:rsid w:val="000D76E4"/>
    <w:rsid w:val="000E3816"/>
    <w:rsid w:val="000E4F77"/>
    <w:rsid w:val="000F265C"/>
    <w:rsid w:val="000F3AFA"/>
    <w:rsid w:val="000F5712"/>
    <w:rsid w:val="000F6611"/>
    <w:rsid w:val="000F7A16"/>
    <w:rsid w:val="000F7E22"/>
    <w:rsid w:val="00105E87"/>
    <w:rsid w:val="001104F3"/>
    <w:rsid w:val="00112EEB"/>
    <w:rsid w:val="00116548"/>
    <w:rsid w:val="00116D34"/>
    <w:rsid w:val="001173FF"/>
    <w:rsid w:val="00121100"/>
    <w:rsid w:val="00121A6A"/>
    <w:rsid w:val="00122699"/>
    <w:rsid w:val="00124B8D"/>
    <w:rsid w:val="0012563A"/>
    <w:rsid w:val="001264DE"/>
    <w:rsid w:val="001313A7"/>
    <w:rsid w:val="001315A5"/>
    <w:rsid w:val="0013276F"/>
    <w:rsid w:val="0013621E"/>
    <w:rsid w:val="0013642E"/>
    <w:rsid w:val="001367B2"/>
    <w:rsid w:val="00137BF7"/>
    <w:rsid w:val="00144360"/>
    <w:rsid w:val="0014594A"/>
    <w:rsid w:val="00147E52"/>
    <w:rsid w:val="00152A23"/>
    <w:rsid w:val="00155D81"/>
    <w:rsid w:val="00162CB7"/>
    <w:rsid w:val="00171E5B"/>
    <w:rsid w:val="00171F94"/>
    <w:rsid w:val="0017388D"/>
    <w:rsid w:val="00174D1B"/>
    <w:rsid w:val="00175D4E"/>
    <w:rsid w:val="0017668A"/>
    <w:rsid w:val="001766FE"/>
    <w:rsid w:val="00177176"/>
    <w:rsid w:val="001771E7"/>
    <w:rsid w:val="00186093"/>
    <w:rsid w:val="00187FE6"/>
    <w:rsid w:val="0019101E"/>
    <w:rsid w:val="001911FF"/>
    <w:rsid w:val="00191FAB"/>
    <w:rsid w:val="00192006"/>
    <w:rsid w:val="00193180"/>
    <w:rsid w:val="00193D73"/>
    <w:rsid w:val="001947EF"/>
    <w:rsid w:val="00196792"/>
    <w:rsid w:val="001B0CC5"/>
    <w:rsid w:val="001B1519"/>
    <w:rsid w:val="001B2E2D"/>
    <w:rsid w:val="001B5CD2"/>
    <w:rsid w:val="001C0BEE"/>
    <w:rsid w:val="001C1E49"/>
    <w:rsid w:val="001C2A98"/>
    <w:rsid w:val="001C5AB7"/>
    <w:rsid w:val="001D3AD6"/>
    <w:rsid w:val="001D3D7D"/>
    <w:rsid w:val="001D3FFF"/>
    <w:rsid w:val="001D625F"/>
    <w:rsid w:val="001D68A4"/>
    <w:rsid w:val="001D7576"/>
    <w:rsid w:val="001E0E3F"/>
    <w:rsid w:val="001E14A0"/>
    <w:rsid w:val="001E7376"/>
    <w:rsid w:val="001F181E"/>
    <w:rsid w:val="001F225C"/>
    <w:rsid w:val="001F7D19"/>
    <w:rsid w:val="002012BC"/>
    <w:rsid w:val="00201CFA"/>
    <w:rsid w:val="0020220D"/>
    <w:rsid w:val="00202448"/>
    <w:rsid w:val="00202D15"/>
    <w:rsid w:val="00212EAE"/>
    <w:rsid w:val="00212EB6"/>
    <w:rsid w:val="00214BEE"/>
    <w:rsid w:val="002205B8"/>
    <w:rsid w:val="0022484E"/>
    <w:rsid w:val="00225720"/>
    <w:rsid w:val="002259E5"/>
    <w:rsid w:val="00226140"/>
    <w:rsid w:val="002274F3"/>
    <w:rsid w:val="00227A5E"/>
    <w:rsid w:val="0023094C"/>
    <w:rsid w:val="00234BE3"/>
    <w:rsid w:val="00235A90"/>
    <w:rsid w:val="00241E48"/>
    <w:rsid w:val="0024214E"/>
    <w:rsid w:val="00242623"/>
    <w:rsid w:val="00246926"/>
    <w:rsid w:val="00250558"/>
    <w:rsid w:val="00260652"/>
    <w:rsid w:val="002607E4"/>
    <w:rsid w:val="00261F25"/>
    <w:rsid w:val="00263C7C"/>
    <w:rsid w:val="002648A9"/>
    <w:rsid w:val="0026536F"/>
    <w:rsid w:val="0026553C"/>
    <w:rsid w:val="0026635B"/>
    <w:rsid w:val="00267DD5"/>
    <w:rsid w:val="00274A0A"/>
    <w:rsid w:val="00277593"/>
    <w:rsid w:val="00280909"/>
    <w:rsid w:val="00280918"/>
    <w:rsid w:val="00282AF6"/>
    <w:rsid w:val="0028596A"/>
    <w:rsid w:val="00287085"/>
    <w:rsid w:val="002873C0"/>
    <w:rsid w:val="00290766"/>
    <w:rsid w:val="00290AF9"/>
    <w:rsid w:val="002967CF"/>
    <w:rsid w:val="00297788"/>
    <w:rsid w:val="002A2310"/>
    <w:rsid w:val="002A484B"/>
    <w:rsid w:val="002A64A6"/>
    <w:rsid w:val="002A7BA4"/>
    <w:rsid w:val="002B19BE"/>
    <w:rsid w:val="002B3301"/>
    <w:rsid w:val="002C47D4"/>
    <w:rsid w:val="002D0F38"/>
    <w:rsid w:val="002D540D"/>
    <w:rsid w:val="002D6A85"/>
    <w:rsid w:val="002D77E3"/>
    <w:rsid w:val="002E0A59"/>
    <w:rsid w:val="002E74D2"/>
    <w:rsid w:val="002F2859"/>
    <w:rsid w:val="002F6E3C"/>
    <w:rsid w:val="0030117D"/>
    <w:rsid w:val="00301F30"/>
    <w:rsid w:val="003038FD"/>
    <w:rsid w:val="00303C87"/>
    <w:rsid w:val="003042AD"/>
    <w:rsid w:val="0030545A"/>
    <w:rsid w:val="003108E5"/>
    <w:rsid w:val="003109AA"/>
    <w:rsid w:val="00311CFB"/>
    <w:rsid w:val="003120CB"/>
    <w:rsid w:val="00312564"/>
    <w:rsid w:val="00320153"/>
    <w:rsid w:val="00320367"/>
    <w:rsid w:val="00322871"/>
    <w:rsid w:val="00325F68"/>
    <w:rsid w:val="00326FB3"/>
    <w:rsid w:val="003316D4"/>
    <w:rsid w:val="00333822"/>
    <w:rsid w:val="00334230"/>
    <w:rsid w:val="00336715"/>
    <w:rsid w:val="00336C90"/>
    <w:rsid w:val="00340DFD"/>
    <w:rsid w:val="00341E51"/>
    <w:rsid w:val="00344954"/>
    <w:rsid w:val="00347EF9"/>
    <w:rsid w:val="00350CD7"/>
    <w:rsid w:val="003534D1"/>
    <w:rsid w:val="00353C44"/>
    <w:rsid w:val="0036067B"/>
    <w:rsid w:val="00360C17"/>
    <w:rsid w:val="003621C6"/>
    <w:rsid w:val="003622B8"/>
    <w:rsid w:val="00366B76"/>
    <w:rsid w:val="00372A02"/>
    <w:rsid w:val="00373051"/>
    <w:rsid w:val="00373B8F"/>
    <w:rsid w:val="00376933"/>
    <w:rsid w:val="00376D95"/>
    <w:rsid w:val="00377FBB"/>
    <w:rsid w:val="0038205E"/>
    <w:rsid w:val="003821C6"/>
    <w:rsid w:val="00385140"/>
    <w:rsid w:val="00391DC2"/>
    <w:rsid w:val="00393D85"/>
    <w:rsid w:val="0039681F"/>
    <w:rsid w:val="003A16FC"/>
    <w:rsid w:val="003A4FCD"/>
    <w:rsid w:val="003A65D1"/>
    <w:rsid w:val="003B0944"/>
    <w:rsid w:val="003B1593"/>
    <w:rsid w:val="003B4381"/>
    <w:rsid w:val="003C1043"/>
    <w:rsid w:val="003C1A30"/>
    <w:rsid w:val="003C6779"/>
    <w:rsid w:val="003D2998"/>
    <w:rsid w:val="003D2F0A"/>
    <w:rsid w:val="003D2FD1"/>
    <w:rsid w:val="003D2FFC"/>
    <w:rsid w:val="003D3891"/>
    <w:rsid w:val="003D5D84"/>
    <w:rsid w:val="003D65C5"/>
    <w:rsid w:val="003D6BC1"/>
    <w:rsid w:val="003E0F4F"/>
    <w:rsid w:val="003E18AC"/>
    <w:rsid w:val="003E210B"/>
    <w:rsid w:val="003E2A12"/>
    <w:rsid w:val="003E3384"/>
    <w:rsid w:val="003E3CA4"/>
    <w:rsid w:val="003E548E"/>
    <w:rsid w:val="003E799E"/>
    <w:rsid w:val="003F6F09"/>
    <w:rsid w:val="00407EC8"/>
    <w:rsid w:val="00410FD8"/>
    <w:rsid w:val="0041110A"/>
    <w:rsid w:val="004113B6"/>
    <w:rsid w:val="00411624"/>
    <w:rsid w:val="00411E1C"/>
    <w:rsid w:val="004148E1"/>
    <w:rsid w:val="00414CFA"/>
    <w:rsid w:val="004150E1"/>
    <w:rsid w:val="00415EC0"/>
    <w:rsid w:val="00417F3A"/>
    <w:rsid w:val="00420BE9"/>
    <w:rsid w:val="00423AD8"/>
    <w:rsid w:val="00423FDD"/>
    <w:rsid w:val="00424C85"/>
    <w:rsid w:val="004260BD"/>
    <w:rsid w:val="0043012F"/>
    <w:rsid w:val="00430F1F"/>
    <w:rsid w:val="004326EA"/>
    <w:rsid w:val="00434EB0"/>
    <w:rsid w:val="00441C31"/>
    <w:rsid w:val="00442F85"/>
    <w:rsid w:val="0044354D"/>
    <w:rsid w:val="0044434C"/>
    <w:rsid w:val="0044456B"/>
    <w:rsid w:val="00447BD1"/>
    <w:rsid w:val="004505D8"/>
    <w:rsid w:val="004507F3"/>
    <w:rsid w:val="00450AF4"/>
    <w:rsid w:val="004539C1"/>
    <w:rsid w:val="00453B51"/>
    <w:rsid w:val="00456A57"/>
    <w:rsid w:val="004607DE"/>
    <w:rsid w:val="004662E0"/>
    <w:rsid w:val="004671C7"/>
    <w:rsid w:val="00470AB1"/>
    <w:rsid w:val="00471FB5"/>
    <w:rsid w:val="00472F4D"/>
    <w:rsid w:val="004730BF"/>
    <w:rsid w:val="00474DCB"/>
    <w:rsid w:val="0047535C"/>
    <w:rsid w:val="004762F6"/>
    <w:rsid w:val="004764BD"/>
    <w:rsid w:val="004839E0"/>
    <w:rsid w:val="00485870"/>
    <w:rsid w:val="00485FE8"/>
    <w:rsid w:val="00492EB5"/>
    <w:rsid w:val="00494F77"/>
    <w:rsid w:val="00497721"/>
    <w:rsid w:val="004A0229"/>
    <w:rsid w:val="004A316B"/>
    <w:rsid w:val="004A35D2"/>
    <w:rsid w:val="004A71E4"/>
    <w:rsid w:val="004B2F00"/>
    <w:rsid w:val="004B6E31"/>
    <w:rsid w:val="004C1D66"/>
    <w:rsid w:val="004C21D8"/>
    <w:rsid w:val="004C31D7"/>
    <w:rsid w:val="004C3CA1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3CA6"/>
    <w:rsid w:val="004E6588"/>
    <w:rsid w:val="004E7C24"/>
    <w:rsid w:val="004F002E"/>
    <w:rsid w:val="00502A0A"/>
    <w:rsid w:val="00507C50"/>
    <w:rsid w:val="00517C3A"/>
    <w:rsid w:val="00526418"/>
    <w:rsid w:val="00527BF4"/>
    <w:rsid w:val="005324BE"/>
    <w:rsid w:val="00534F6C"/>
    <w:rsid w:val="00535994"/>
    <w:rsid w:val="0053646D"/>
    <w:rsid w:val="005401A9"/>
    <w:rsid w:val="00540AAD"/>
    <w:rsid w:val="00543EC1"/>
    <w:rsid w:val="00546458"/>
    <w:rsid w:val="0055087C"/>
    <w:rsid w:val="005516E9"/>
    <w:rsid w:val="005532D7"/>
    <w:rsid w:val="00553413"/>
    <w:rsid w:val="00555983"/>
    <w:rsid w:val="00560E31"/>
    <w:rsid w:val="005657B1"/>
    <w:rsid w:val="005674C4"/>
    <w:rsid w:val="00571531"/>
    <w:rsid w:val="00576C32"/>
    <w:rsid w:val="00581B23"/>
    <w:rsid w:val="0058219C"/>
    <w:rsid w:val="0058707F"/>
    <w:rsid w:val="005931FE"/>
    <w:rsid w:val="005A6846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9BB"/>
    <w:rsid w:val="005D2F57"/>
    <w:rsid w:val="005D34F6"/>
    <w:rsid w:val="005D4F1A"/>
    <w:rsid w:val="005E1884"/>
    <w:rsid w:val="005E2DC9"/>
    <w:rsid w:val="005F373A"/>
    <w:rsid w:val="005F4D97"/>
    <w:rsid w:val="005F4F87"/>
    <w:rsid w:val="005F6B0E"/>
    <w:rsid w:val="005F760E"/>
    <w:rsid w:val="005F7B1D"/>
    <w:rsid w:val="0060222A"/>
    <w:rsid w:val="00610C21"/>
    <w:rsid w:val="00611907"/>
    <w:rsid w:val="00613116"/>
    <w:rsid w:val="0061359B"/>
    <w:rsid w:val="006202A6"/>
    <w:rsid w:val="0062054B"/>
    <w:rsid w:val="00621C4E"/>
    <w:rsid w:val="00623FA0"/>
    <w:rsid w:val="00624EAE"/>
    <w:rsid w:val="0062553F"/>
    <w:rsid w:val="006305D7"/>
    <w:rsid w:val="00633306"/>
    <w:rsid w:val="00633A01"/>
    <w:rsid w:val="00633B97"/>
    <w:rsid w:val="006341F7"/>
    <w:rsid w:val="00635014"/>
    <w:rsid w:val="006369CE"/>
    <w:rsid w:val="00636A16"/>
    <w:rsid w:val="006411CA"/>
    <w:rsid w:val="0064605E"/>
    <w:rsid w:val="00647B38"/>
    <w:rsid w:val="00654145"/>
    <w:rsid w:val="006619C8"/>
    <w:rsid w:val="006647FF"/>
    <w:rsid w:val="00671710"/>
    <w:rsid w:val="00673414"/>
    <w:rsid w:val="00676079"/>
    <w:rsid w:val="00676957"/>
    <w:rsid w:val="00676ECD"/>
    <w:rsid w:val="00677D0A"/>
    <w:rsid w:val="006814C1"/>
    <w:rsid w:val="0068185F"/>
    <w:rsid w:val="00691F96"/>
    <w:rsid w:val="00696EF3"/>
    <w:rsid w:val="006A01CF"/>
    <w:rsid w:val="006A60DD"/>
    <w:rsid w:val="006A6AAC"/>
    <w:rsid w:val="006A7FB6"/>
    <w:rsid w:val="006B0679"/>
    <w:rsid w:val="006B074C"/>
    <w:rsid w:val="006B3B84"/>
    <w:rsid w:val="006B4923"/>
    <w:rsid w:val="006B4E7C"/>
    <w:rsid w:val="006B5D8C"/>
    <w:rsid w:val="006B72D4"/>
    <w:rsid w:val="006B7F65"/>
    <w:rsid w:val="006C0D51"/>
    <w:rsid w:val="006C11CC"/>
    <w:rsid w:val="006C1AEB"/>
    <w:rsid w:val="006C57FE"/>
    <w:rsid w:val="006E4B63"/>
    <w:rsid w:val="006F06E4"/>
    <w:rsid w:val="006F7B41"/>
    <w:rsid w:val="00702B5D"/>
    <w:rsid w:val="00703ED2"/>
    <w:rsid w:val="00707B8D"/>
    <w:rsid w:val="00713636"/>
    <w:rsid w:val="00714B8C"/>
    <w:rsid w:val="00716730"/>
    <w:rsid w:val="0071675D"/>
    <w:rsid w:val="00717736"/>
    <w:rsid w:val="007249E4"/>
    <w:rsid w:val="00726014"/>
    <w:rsid w:val="00735CF5"/>
    <w:rsid w:val="0074063A"/>
    <w:rsid w:val="00742AA4"/>
    <w:rsid w:val="00743BA1"/>
    <w:rsid w:val="00745F1E"/>
    <w:rsid w:val="00747AEA"/>
    <w:rsid w:val="007515FE"/>
    <w:rsid w:val="007537DC"/>
    <w:rsid w:val="00755F9F"/>
    <w:rsid w:val="00757B56"/>
    <w:rsid w:val="007601D0"/>
    <w:rsid w:val="007603BB"/>
    <w:rsid w:val="0076109D"/>
    <w:rsid w:val="00767107"/>
    <w:rsid w:val="00770D5C"/>
    <w:rsid w:val="0077201D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0D2F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5B68"/>
    <w:rsid w:val="007B6B07"/>
    <w:rsid w:val="007B6C30"/>
    <w:rsid w:val="007B6D43"/>
    <w:rsid w:val="007B749A"/>
    <w:rsid w:val="007B7C6E"/>
    <w:rsid w:val="007C3132"/>
    <w:rsid w:val="007D44D7"/>
    <w:rsid w:val="007D621A"/>
    <w:rsid w:val="007E058A"/>
    <w:rsid w:val="007E2887"/>
    <w:rsid w:val="007E5278"/>
    <w:rsid w:val="007E749C"/>
    <w:rsid w:val="007F1B5C"/>
    <w:rsid w:val="00800660"/>
    <w:rsid w:val="00801257"/>
    <w:rsid w:val="00801D6D"/>
    <w:rsid w:val="00803B0A"/>
    <w:rsid w:val="00804DED"/>
    <w:rsid w:val="00805B96"/>
    <w:rsid w:val="008105BE"/>
    <w:rsid w:val="008105CF"/>
    <w:rsid w:val="008115A5"/>
    <w:rsid w:val="00811D46"/>
    <w:rsid w:val="0081415D"/>
    <w:rsid w:val="008162AE"/>
    <w:rsid w:val="00820004"/>
    <w:rsid w:val="00820229"/>
    <w:rsid w:val="00822448"/>
    <w:rsid w:val="00822ABE"/>
    <w:rsid w:val="008244D1"/>
    <w:rsid w:val="008270A1"/>
    <w:rsid w:val="00827F51"/>
    <w:rsid w:val="0083104E"/>
    <w:rsid w:val="008343BE"/>
    <w:rsid w:val="00836535"/>
    <w:rsid w:val="0084034D"/>
    <w:rsid w:val="00840FB4"/>
    <w:rsid w:val="008410B2"/>
    <w:rsid w:val="00844E89"/>
    <w:rsid w:val="008500A0"/>
    <w:rsid w:val="008524E5"/>
    <w:rsid w:val="0085351C"/>
    <w:rsid w:val="008549CA"/>
    <w:rsid w:val="008556C3"/>
    <w:rsid w:val="0085687C"/>
    <w:rsid w:val="00857809"/>
    <w:rsid w:val="00863A41"/>
    <w:rsid w:val="008671FE"/>
    <w:rsid w:val="0087017A"/>
    <w:rsid w:val="008706C5"/>
    <w:rsid w:val="00870B09"/>
    <w:rsid w:val="00873707"/>
    <w:rsid w:val="008740D6"/>
    <w:rsid w:val="00874B20"/>
    <w:rsid w:val="008757C6"/>
    <w:rsid w:val="008763E1"/>
    <w:rsid w:val="00876F9E"/>
    <w:rsid w:val="0087775C"/>
    <w:rsid w:val="00877EC8"/>
    <w:rsid w:val="00880943"/>
    <w:rsid w:val="00880F36"/>
    <w:rsid w:val="00885530"/>
    <w:rsid w:val="008910D1"/>
    <w:rsid w:val="0089215D"/>
    <w:rsid w:val="00892182"/>
    <w:rsid w:val="0089296C"/>
    <w:rsid w:val="008949AA"/>
    <w:rsid w:val="00896ABD"/>
    <w:rsid w:val="00897AB6"/>
    <w:rsid w:val="008A3380"/>
    <w:rsid w:val="008A442E"/>
    <w:rsid w:val="008A7A9C"/>
    <w:rsid w:val="008B5218"/>
    <w:rsid w:val="008B7102"/>
    <w:rsid w:val="008C3B7D"/>
    <w:rsid w:val="008D00BD"/>
    <w:rsid w:val="008D0F90"/>
    <w:rsid w:val="008D3165"/>
    <w:rsid w:val="008D3715"/>
    <w:rsid w:val="008D5465"/>
    <w:rsid w:val="008D7EB7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16FFC"/>
    <w:rsid w:val="0092053F"/>
    <w:rsid w:val="0092340A"/>
    <w:rsid w:val="009313D9"/>
    <w:rsid w:val="009331D2"/>
    <w:rsid w:val="00934FEE"/>
    <w:rsid w:val="00935B7F"/>
    <w:rsid w:val="00937E82"/>
    <w:rsid w:val="00941293"/>
    <w:rsid w:val="00944F76"/>
    <w:rsid w:val="00946372"/>
    <w:rsid w:val="00947E1D"/>
    <w:rsid w:val="00950C17"/>
    <w:rsid w:val="00951B00"/>
    <w:rsid w:val="00951C51"/>
    <w:rsid w:val="00951FAF"/>
    <w:rsid w:val="00954740"/>
    <w:rsid w:val="00956D75"/>
    <w:rsid w:val="00962E71"/>
    <w:rsid w:val="00963ABC"/>
    <w:rsid w:val="00965D21"/>
    <w:rsid w:val="00967764"/>
    <w:rsid w:val="00970B0E"/>
    <w:rsid w:val="00970BB9"/>
    <w:rsid w:val="009726EE"/>
    <w:rsid w:val="009733DD"/>
    <w:rsid w:val="00975573"/>
    <w:rsid w:val="00976D03"/>
    <w:rsid w:val="009773F7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170B"/>
    <w:rsid w:val="009A38A5"/>
    <w:rsid w:val="009A3E9A"/>
    <w:rsid w:val="009A48E7"/>
    <w:rsid w:val="009A5B73"/>
    <w:rsid w:val="009B118B"/>
    <w:rsid w:val="009B1737"/>
    <w:rsid w:val="009B3D4B"/>
    <w:rsid w:val="009B5B99"/>
    <w:rsid w:val="009B63C1"/>
    <w:rsid w:val="009B6EFC"/>
    <w:rsid w:val="009C2DF8"/>
    <w:rsid w:val="009C3141"/>
    <w:rsid w:val="009C31BF"/>
    <w:rsid w:val="009C4858"/>
    <w:rsid w:val="009C68B7"/>
    <w:rsid w:val="009D0834"/>
    <w:rsid w:val="009D0A1E"/>
    <w:rsid w:val="009D28FB"/>
    <w:rsid w:val="009D2AE3"/>
    <w:rsid w:val="009D2F2E"/>
    <w:rsid w:val="009D52BC"/>
    <w:rsid w:val="009D7D0A"/>
    <w:rsid w:val="009E09D9"/>
    <w:rsid w:val="009E6D43"/>
    <w:rsid w:val="009F01B1"/>
    <w:rsid w:val="009F0C62"/>
    <w:rsid w:val="009F0DBB"/>
    <w:rsid w:val="009F3887"/>
    <w:rsid w:val="009F3BBF"/>
    <w:rsid w:val="009F659A"/>
    <w:rsid w:val="009F732B"/>
    <w:rsid w:val="00A01FE0"/>
    <w:rsid w:val="00A04729"/>
    <w:rsid w:val="00A06945"/>
    <w:rsid w:val="00A10656"/>
    <w:rsid w:val="00A113C0"/>
    <w:rsid w:val="00A12FA6"/>
    <w:rsid w:val="00A1339B"/>
    <w:rsid w:val="00A14ABA"/>
    <w:rsid w:val="00A22634"/>
    <w:rsid w:val="00A24CB6"/>
    <w:rsid w:val="00A26CD2"/>
    <w:rsid w:val="00A27667"/>
    <w:rsid w:val="00A32979"/>
    <w:rsid w:val="00A34A67"/>
    <w:rsid w:val="00A358FF"/>
    <w:rsid w:val="00A37462"/>
    <w:rsid w:val="00A41A9B"/>
    <w:rsid w:val="00A44F0B"/>
    <w:rsid w:val="00A459E1"/>
    <w:rsid w:val="00A46AC4"/>
    <w:rsid w:val="00A52296"/>
    <w:rsid w:val="00A554FF"/>
    <w:rsid w:val="00A55661"/>
    <w:rsid w:val="00A61B70"/>
    <w:rsid w:val="00A61FA8"/>
    <w:rsid w:val="00A637F4"/>
    <w:rsid w:val="00A64DF2"/>
    <w:rsid w:val="00A6505E"/>
    <w:rsid w:val="00A65485"/>
    <w:rsid w:val="00A66E05"/>
    <w:rsid w:val="00A70753"/>
    <w:rsid w:val="00A712D2"/>
    <w:rsid w:val="00A74ECB"/>
    <w:rsid w:val="00A82C8A"/>
    <w:rsid w:val="00A8346B"/>
    <w:rsid w:val="00A852FF"/>
    <w:rsid w:val="00A85C05"/>
    <w:rsid w:val="00A87337"/>
    <w:rsid w:val="00A90C97"/>
    <w:rsid w:val="00A92DDC"/>
    <w:rsid w:val="00A960C8"/>
    <w:rsid w:val="00A96205"/>
    <w:rsid w:val="00A96604"/>
    <w:rsid w:val="00AA03DF"/>
    <w:rsid w:val="00AA1B4F"/>
    <w:rsid w:val="00AA21D8"/>
    <w:rsid w:val="00AA2492"/>
    <w:rsid w:val="00AA271A"/>
    <w:rsid w:val="00AA3270"/>
    <w:rsid w:val="00AA54F3"/>
    <w:rsid w:val="00AA6B43"/>
    <w:rsid w:val="00AA720D"/>
    <w:rsid w:val="00AB02F1"/>
    <w:rsid w:val="00AB1BCF"/>
    <w:rsid w:val="00AB32C8"/>
    <w:rsid w:val="00AB367A"/>
    <w:rsid w:val="00AC01D1"/>
    <w:rsid w:val="00AC0E9F"/>
    <w:rsid w:val="00AC1947"/>
    <w:rsid w:val="00AC2C94"/>
    <w:rsid w:val="00AC52A5"/>
    <w:rsid w:val="00AC6EFD"/>
    <w:rsid w:val="00AC7151"/>
    <w:rsid w:val="00AD309D"/>
    <w:rsid w:val="00AD460A"/>
    <w:rsid w:val="00AD6A05"/>
    <w:rsid w:val="00AE272B"/>
    <w:rsid w:val="00AE32CF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284"/>
    <w:rsid w:val="00B07F45"/>
    <w:rsid w:val="00B1021A"/>
    <w:rsid w:val="00B1481A"/>
    <w:rsid w:val="00B15A1F"/>
    <w:rsid w:val="00B15FE9"/>
    <w:rsid w:val="00B2148A"/>
    <w:rsid w:val="00B220C2"/>
    <w:rsid w:val="00B25B32"/>
    <w:rsid w:val="00B3169A"/>
    <w:rsid w:val="00B325D1"/>
    <w:rsid w:val="00B32616"/>
    <w:rsid w:val="00B36C42"/>
    <w:rsid w:val="00B42EA7"/>
    <w:rsid w:val="00B50B3B"/>
    <w:rsid w:val="00B51845"/>
    <w:rsid w:val="00B51923"/>
    <w:rsid w:val="00B5245D"/>
    <w:rsid w:val="00B5337C"/>
    <w:rsid w:val="00B53FDE"/>
    <w:rsid w:val="00B56397"/>
    <w:rsid w:val="00B571DA"/>
    <w:rsid w:val="00B6027B"/>
    <w:rsid w:val="00B62C5B"/>
    <w:rsid w:val="00B636C8"/>
    <w:rsid w:val="00B651EE"/>
    <w:rsid w:val="00B65EDB"/>
    <w:rsid w:val="00B66A1E"/>
    <w:rsid w:val="00B67AFF"/>
    <w:rsid w:val="00B70B59"/>
    <w:rsid w:val="00B7314C"/>
    <w:rsid w:val="00B73657"/>
    <w:rsid w:val="00B739B3"/>
    <w:rsid w:val="00B83CD3"/>
    <w:rsid w:val="00B84B4F"/>
    <w:rsid w:val="00B85297"/>
    <w:rsid w:val="00B915AE"/>
    <w:rsid w:val="00BA1735"/>
    <w:rsid w:val="00BA19FA"/>
    <w:rsid w:val="00BA4288"/>
    <w:rsid w:val="00BB0902"/>
    <w:rsid w:val="00BB48E5"/>
    <w:rsid w:val="00BB5607"/>
    <w:rsid w:val="00BB5ACA"/>
    <w:rsid w:val="00BB627F"/>
    <w:rsid w:val="00BC0C17"/>
    <w:rsid w:val="00BC3823"/>
    <w:rsid w:val="00BC5841"/>
    <w:rsid w:val="00BC73FA"/>
    <w:rsid w:val="00BD2EF0"/>
    <w:rsid w:val="00BD5020"/>
    <w:rsid w:val="00BD60B4"/>
    <w:rsid w:val="00BD796B"/>
    <w:rsid w:val="00BE40C0"/>
    <w:rsid w:val="00BE5F4A"/>
    <w:rsid w:val="00BE751F"/>
    <w:rsid w:val="00BE7AEF"/>
    <w:rsid w:val="00BF09B0"/>
    <w:rsid w:val="00BF1544"/>
    <w:rsid w:val="00BF1B53"/>
    <w:rsid w:val="00BF246D"/>
    <w:rsid w:val="00BF2682"/>
    <w:rsid w:val="00BF6E3C"/>
    <w:rsid w:val="00C02C1E"/>
    <w:rsid w:val="00C06435"/>
    <w:rsid w:val="00C06F06"/>
    <w:rsid w:val="00C137E3"/>
    <w:rsid w:val="00C20807"/>
    <w:rsid w:val="00C20FAD"/>
    <w:rsid w:val="00C2375F"/>
    <w:rsid w:val="00C247CB"/>
    <w:rsid w:val="00C32E66"/>
    <w:rsid w:val="00C3355F"/>
    <w:rsid w:val="00C33A04"/>
    <w:rsid w:val="00C3569A"/>
    <w:rsid w:val="00C358D3"/>
    <w:rsid w:val="00C369E8"/>
    <w:rsid w:val="00C4110D"/>
    <w:rsid w:val="00C42CC8"/>
    <w:rsid w:val="00C43F48"/>
    <w:rsid w:val="00C448FF"/>
    <w:rsid w:val="00C45E57"/>
    <w:rsid w:val="00C50638"/>
    <w:rsid w:val="00C52F29"/>
    <w:rsid w:val="00C53593"/>
    <w:rsid w:val="00C55501"/>
    <w:rsid w:val="00C56CE6"/>
    <w:rsid w:val="00C5745F"/>
    <w:rsid w:val="00C60005"/>
    <w:rsid w:val="00C61A98"/>
    <w:rsid w:val="00C63201"/>
    <w:rsid w:val="00C64E62"/>
    <w:rsid w:val="00C651D5"/>
    <w:rsid w:val="00C65CCC"/>
    <w:rsid w:val="00C6698B"/>
    <w:rsid w:val="00C7618F"/>
    <w:rsid w:val="00C765A9"/>
    <w:rsid w:val="00C8162D"/>
    <w:rsid w:val="00C830BB"/>
    <w:rsid w:val="00C83A0B"/>
    <w:rsid w:val="00C842D0"/>
    <w:rsid w:val="00C84ED1"/>
    <w:rsid w:val="00C863CC"/>
    <w:rsid w:val="00C8693A"/>
    <w:rsid w:val="00C9038F"/>
    <w:rsid w:val="00C92AAB"/>
    <w:rsid w:val="00C951E3"/>
    <w:rsid w:val="00C95383"/>
    <w:rsid w:val="00C97D84"/>
    <w:rsid w:val="00CA01FC"/>
    <w:rsid w:val="00CA2435"/>
    <w:rsid w:val="00CA28D8"/>
    <w:rsid w:val="00CA3795"/>
    <w:rsid w:val="00CA4068"/>
    <w:rsid w:val="00CB37F8"/>
    <w:rsid w:val="00CB7DC3"/>
    <w:rsid w:val="00CC1C13"/>
    <w:rsid w:val="00CC75A2"/>
    <w:rsid w:val="00CD0E2F"/>
    <w:rsid w:val="00CD1D49"/>
    <w:rsid w:val="00CD2F20"/>
    <w:rsid w:val="00CD6B20"/>
    <w:rsid w:val="00CE1165"/>
    <w:rsid w:val="00CE1339"/>
    <w:rsid w:val="00CE1939"/>
    <w:rsid w:val="00CE444F"/>
    <w:rsid w:val="00CE61CC"/>
    <w:rsid w:val="00CE6E42"/>
    <w:rsid w:val="00CF0EC1"/>
    <w:rsid w:val="00CF20B7"/>
    <w:rsid w:val="00CF6692"/>
    <w:rsid w:val="00CF7441"/>
    <w:rsid w:val="00D00D16"/>
    <w:rsid w:val="00D00DB9"/>
    <w:rsid w:val="00D02A81"/>
    <w:rsid w:val="00D02F98"/>
    <w:rsid w:val="00D03C6C"/>
    <w:rsid w:val="00D04760"/>
    <w:rsid w:val="00D04A95"/>
    <w:rsid w:val="00D06288"/>
    <w:rsid w:val="00D068C7"/>
    <w:rsid w:val="00D128A4"/>
    <w:rsid w:val="00D13861"/>
    <w:rsid w:val="00D147C8"/>
    <w:rsid w:val="00D15131"/>
    <w:rsid w:val="00D16FA2"/>
    <w:rsid w:val="00D20954"/>
    <w:rsid w:val="00D21C39"/>
    <w:rsid w:val="00D21FC6"/>
    <w:rsid w:val="00D2243A"/>
    <w:rsid w:val="00D225B0"/>
    <w:rsid w:val="00D31C53"/>
    <w:rsid w:val="00D33393"/>
    <w:rsid w:val="00D33D36"/>
    <w:rsid w:val="00D34D94"/>
    <w:rsid w:val="00D35A46"/>
    <w:rsid w:val="00D36DFE"/>
    <w:rsid w:val="00D409E2"/>
    <w:rsid w:val="00D427D7"/>
    <w:rsid w:val="00D44E62"/>
    <w:rsid w:val="00D5012D"/>
    <w:rsid w:val="00D50A80"/>
    <w:rsid w:val="00D51570"/>
    <w:rsid w:val="00D556AD"/>
    <w:rsid w:val="00D60381"/>
    <w:rsid w:val="00D616DE"/>
    <w:rsid w:val="00D617BF"/>
    <w:rsid w:val="00D62201"/>
    <w:rsid w:val="00D651D1"/>
    <w:rsid w:val="00D6649C"/>
    <w:rsid w:val="00D66740"/>
    <w:rsid w:val="00D717BB"/>
    <w:rsid w:val="00D7226B"/>
    <w:rsid w:val="00D72707"/>
    <w:rsid w:val="00D75A9C"/>
    <w:rsid w:val="00D829C8"/>
    <w:rsid w:val="00D845BB"/>
    <w:rsid w:val="00D90871"/>
    <w:rsid w:val="00D9155F"/>
    <w:rsid w:val="00D93A6D"/>
    <w:rsid w:val="00D9403F"/>
    <w:rsid w:val="00D94EDE"/>
    <w:rsid w:val="00D959B4"/>
    <w:rsid w:val="00DA114F"/>
    <w:rsid w:val="00DA3021"/>
    <w:rsid w:val="00DA44DE"/>
    <w:rsid w:val="00DB1DD4"/>
    <w:rsid w:val="00DB620A"/>
    <w:rsid w:val="00DC3832"/>
    <w:rsid w:val="00DC7A51"/>
    <w:rsid w:val="00DD3B1E"/>
    <w:rsid w:val="00DE5B5F"/>
    <w:rsid w:val="00DF0A27"/>
    <w:rsid w:val="00DF3B0B"/>
    <w:rsid w:val="00DF614E"/>
    <w:rsid w:val="00E00696"/>
    <w:rsid w:val="00E03651"/>
    <w:rsid w:val="00E03808"/>
    <w:rsid w:val="00E060C2"/>
    <w:rsid w:val="00E06324"/>
    <w:rsid w:val="00E07B81"/>
    <w:rsid w:val="00E10AFD"/>
    <w:rsid w:val="00E119FC"/>
    <w:rsid w:val="00E12B11"/>
    <w:rsid w:val="00E12FB0"/>
    <w:rsid w:val="00E13EB8"/>
    <w:rsid w:val="00E14814"/>
    <w:rsid w:val="00E1591B"/>
    <w:rsid w:val="00E16A50"/>
    <w:rsid w:val="00E249D5"/>
    <w:rsid w:val="00E25017"/>
    <w:rsid w:val="00E26F73"/>
    <w:rsid w:val="00E30A34"/>
    <w:rsid w:val="00E32A9C"/>
    <w:rsid w:val="00E33C68"/>
    <w:rsid w:val="00E34EEB"/>
    <w:rsid w:val="00E3687C"/>
    <w:rsid w:val="00E41C7E"/>
    <w:rsid w:val="00E44EB9"/>
    <w:rsid w:val="00E45BDC"/>
    <w:rsid w:val="00E45C1C"/>
    <w:rsid w:val="00E46358"/>
    <w:rsid w:val="00E471DC"/>
    <w:rsid w:val="00E50EB4"/>
    <w:rsid w:val="00E532FC"/>
    <w:rsid w:val="00E559B4"/>
    <w:rsid w:val="00E55BB0"/>
    <w:rsid w:val="00E57A2B"/>
    <w:rsid w:val="00E609E5"/>
    <w:rsid w:val="00E60F27"/>
    <w:rsid w:val="00E64D93"/>
    <w:rsid w:val="00E65EDB"/>
    <w:rsid w:val="00E66927"/>
    <w:rsid w:val="00E677B8"/>
    <w:rsid w:val="00E67FA1"/>
    <w:rsid w:val="00E7286E"/>
    <w:rsid w:val="00E7387D"/>
    <w:rsid w:val="00E73D53"/>
    <w:rsid w:val="00E75111"/>
    <w:rsid w:val="00E75925"/>
    <w:rsid w:val="00E77296"/>
    <w:rsid w:val="00E87EF7"/>
    <w:rsid w:val="00E90213"/>
    <w:rsid w:val="00E93763"/>
    <w:rsid w:val="00E96C4C"/>
    <w:rsid w:val="00EA0065"/>
    <w:rsid w:val="00EA2AAE"/>
    <w:rsid w:val="00EA2EC0"/>
    <w:rsid w:val="00EA427A"/>
    <w:rsid w:val="00EA723B"/>
    <w:rsid w:val="00EB6350"/>
    <w:rsid w:val="00EB687A"/>
    <w:rsid w:val="00EC2F62"/>
    <w:rsid w:val="00EC5E11"/>
    <w:rsid w:val="00EC62EB"/>
    <w:rsid w:val="00EC6E9F"/>
    <w:rsid w:val="00EC745D"/>
    <w:rsid w:val="00ED26E5"/>
    <w:rsid w:val="00ED44F0"/>
    <w:rsid w:val="00ED4B33"/>
    <w:rsid w:val="00ED5993"/>
    <w:rsid w:val="00ED6261"/>
    <w:rsid w:val="00ED7DD6"/>
    <w:rsid w:val="00EE060B"/>
    <w:rsid w:val="00EE15A1"/>
    <w:rsid w:val="00EE15DA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0702"/>
    <w:rsid w:val="00F04885"/>
    <w:rsid w:val="00F0617C"/>
    <w:rsid w:val="00F07F64"/>
    <w:rsid w:val="00F13112"/>
    <w:rsid w:val="00F16AAB"/>
    <w:rsid w:val="00F16FE6"/>
    <w:rsid w:val="00F238BD"/>
    <w:rsid w:val="00F24992"/>
    <w:rsid w:val="00F32F2F"/>
    <w:rsid w:val="00F33F3F"/>
    <w:rsid w:val="00F359AD"/>
    <w:rsid w:val="00F35BDD"/>
    <w:rsid w:val="00F35EF0"/>
    <w:rsid w:val="00F37D2B"/>
    <w:rsid w:val="00F37DD6"/>
    <w:rsid w:val="00F403FD"/>
    <w:rsid w:val="00F41E72"/>
    <w:rsid w:val="00F45BDF"/>
    <w:rsid w:val="00F45E1F"/>
    <w:rsid w:val="00F50300"/>
    <w:rsid w:val="00F50C6D"/>
    <w:rsid w:val="00F52287"/>
    <w:rsid w:val="00F56E39"/>
    <w:rsid w:val="00F623E9"/>
    <w:rsid w:val="00F62F48"/>
    <w:rsid w:val="00F63951"/>
    <w:rsid w:val="00F63C86"/>
    <w:rsid w:val="00F64B47"/>
    <w:rsid w:val="00F723E7"/>
    <w:rsid w:val="00F766BE"/>
    <w:rsid w:val="00F77A8A"/>
    <w:rsid w:val="00F77EB9"/>
    <w:rsid w:val="00F80635"/>
    <w:rsid w:val="00F8115F"/>
    <w:rsid w:val="00F815D1"/>
    <w:rsid w:val="00F81E7E"/>
    <w:rsid w:val="00F81F0F"/>
    <w:rsid w:val="00F825F4"/>
    <w:rsid w:val="00F85A43"/>
    <w:rsid w:val="00F92AA1"/>
    <w:rsid w:val="00F932DE"/>
    <w:rsid w:val="00F963DD"/>
    <w:rsid w:val="00F9641A"/>
    <w:rsid w:val="00F97004"/>
    <w:rsid w:val="00FA2045"/>
    <w:rsid w:val="00FA6251"/>
    <w:rsid w:val="00FA7A66"/>
    <w:rsid w:val="00FB1AA9"/>
    <w:rsid w:val="00FB4B5A"/>
    <w:rsid w:val="00FB5963"/>
    <w:rsid w:val="00FB5DAA"/>
    <w:rsid w:val="00FC04B9"/>
    <w:rsid w:val="00FC1067"/>
    <w:rsid w:val="00FC161A"/>
    <w:rsid w:val="00FC23D5"/>
    <w:rsid w:val="00FC4337"/>
    <w:rsid w:val="00FC4C1A"/>
    <w:rsid w:val="00FC6468"/>
    <w:rsid w:val="00FC6D49"/>
    <w:rsid w:val="00FD4922"/>
    <w:rsid w:val="00FD6461"/>
    <w:rsid w:val="00FD7674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E7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F198-3EB7-4B1A-85E4-88D7EB5B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14454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2018-10-17T17:19:00Z</dcterms:created>
  <dcterms:modified xsi:type="dcterms:W3CDTF">2018-10-17T19:52:00Z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