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8454B" w14:textId="49432C6E" w:rsidR="00B06EB0" w:rsidRPr="00B06EB0" w:rsidRDefault="00B06EB0" w:rsidP="00B06EB0">
      <w:pPr>
        <w:spacing w:after="0" w:line="240" w:lineRule="auto"/>
        <w:jc w:val="both"/>
        <w:rPr>
          <w:rFonts w:ascii="Calibri" w:hAnsi="Calibri" w:cs="Calibri"/>
          <w:sz w:val="24"/>
          <w:szCs w:val="24"/>
        </w:rPr>
      </w:pPr>
      <w:r w:rsidRPr="00B06EB0">
        <w:rPr>
          <w:rFonts w:ascii="Calibri" w:hAnsi="Calibri" w:cs="Calibri"/>
          <w:b/>
          <w:sz w:val="24"/>
          <w:szCs w:val="24"/>
        </w:rPr>
        <w:t>TITLE:</w:t>
      </w:r>
      <w:r w:rsidRPr="00B06EB0">
        <w:rPr>
          <w:rFonts w:ascii="Calibri" w:hAnsi="Calibri" w:cs="Calibri"/>
          <w:sz w:val="24"/>
          <w:szCs w:val="24"/>
        </w:rPr>
        <w:t xml:space="preserve"> </w:t>
      </w:r>
    </w:p>
    <w:p w14:paraId="2481EFA0" w14:textId="0ABD385F" w:rsidR="00A03214" w:rsidRPr="00B06EB0" w:rsidRDefault="00A03214"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Purification and Analytics of </w:t>
      </w:r>
      <w:r w:rsidR="00832971" w:rsidRPr="00B06EB0">
        <w:rPr>
          <w:rFonts w:ascii="Calibri" w:hAnsi="Calibri" w:cs="Calibri"/>
          <w:sz w:val="24"/>
          <w:szCs w:val="24"/>
        </w:rPr>
        <w:t xml:space="preserve">a </w:t>
      </w:r>
      <w:r w:rsidRPr="00B06EB0">
        <w:rPr>
          <w:rFonts w:ascii="Calibri" w:hAnsi="Calibri" w:cs="Calibri"/>
          <w:sz w:val="24"/>
          <w:szCs w:val="24"/>
        </w:rPr>
        <w:t xml:space="preserve">Monoclonal Antibody </w:t>
      </w:r>
      <w:r w:rsidR="00832971" w:rsidRPr="00B06EB0">
        <w:rPr>
          <w:rFonts w:ascii="Calibri" w:hAnsi="Calibri" w:cs="Calibri"/>
          <w:sz w:val="24"/>
          <w:szCs w:val="24"/>
        </w:rPr>
        <w:t>from</w:t>
      </w:r>
      <w:r w:rsidRPr="00B06EB0">
        <w:rPr>
          <w:rFonts w:ascii="Calibri" w:hAnsi="Calibri" w:cs="Calibri"/>
          <w:sz w:val="24"/>
          <w:szCs w:val="24"/>
        </w:rPr>
        <w:t xml:space="preserve"> </w:t>
      </w:r>
      <w:r w:rsidR="00B06EB0" w:rsidRPr="00B06EB0">
        <w:rPr>
          <w:rFonts w:ascii="Calibri" w:hAnsi="Calibri" w:cs="Calibri"/>
          <w:sz w:val="24"/>
          <w:szCs w:val="24"/>
        </w:rPr>
        <w:t>Chinese Hamster Ovary</w:t>
      </w:r>
      <w:r w:rsidRPr="00B06EB0">
        <w:rPr>
          <w:rFonts w:ascii="Calibri" w:hAnsi="Calibri" w:cs="Calibri"/>
          <w:sz w:val="24"/>
          <w:szCs w:val="24"/>
        </w:rPr>
        <w:t xml:space="preserve"> cells </w:t>
      </w:r>
      <w:r w:rsidR="00832971" w:rsidRPr="00B06EB0">
        <w:rPr>
          <w:rFonts w:ascii="Calibri" w:hAnsi="Calibri" w:cs="Calibri"/>
          <w:sz w:val="24"/>
          <w:szCs w:val="24"/>
        </w:rPr>
        <w:t>using an</w:t>
      </w:r>
      <w:r w:rsidRPr="00B06EB0">
        <w:rPr>
          <w:rFonts w:ascii="Calibri" w:hAnsi="Calibri" w:cs="Calibri"/>
          <w:sz w:val="24"/>
          <w:szCs w:val="24"/>
        </w:rPr>
        <w:t xml:space="preserve"> Automated Microbioreactor</w:t>
      </w:r>
      <w:r w:rsidR="00832971" w:rsidRPr="00B06EB0">
        <w:rPr>
          <w:rFonts w:ascii="Calibri" w:hAnsi="Calibri" w:cs="Calibri"/>
          <w:sz w:val="24"/>
          <w:szCs w:val="24"/>
        </w:rPr>
        <w:t xml:space="preserve"> system</w:t>
      </w:r>
      <w:r w:rsidRPr="00B06EB0">
        <w:rPr>
          <w:rFonts w:ascii="Calibri" w:hAnsi="Calibri" w:cs="Calibri"/>
          <w:sz w:val="24"/>
          <w:szCs w:val="24"/>
        </w:rPr>
        <w:t>.</w:t>
      </w:r>
    </w:p>
    <w:p w14:paraId="27D2804E" w14:textId="77777777" w:rsidR="00F55497" w:rsidRPr="00B06EB0" w:rsidRDefault="00F55497" w:rsidP="00B06EB0">
      <w:pPr>
        <w:spacing w:after="0" w:line="240" w:lineRule="auto"/>
        <w:jc w:val="both"/>
        <w:rPr>
          <w:rFonts w:ascii="Calibri" w:hAnsi="Calibri" w:cs="Calibri"/>
          <w:sz w:val="24"/>
          <w:szCs w:val="24"/>
        </w:rPr>
      </w:pPr>
    </w:p>
    <w:p w14:paraId="5190E622" w14:textId="303974FB" w:rsidR="000E5292" w:rsidRPr="00B06EB0" w:rsidRDefault="00B06EB0" w:rsidP="00B06EB0">
      <w:pPr>
        <w:spacing w:after="0" w:line="240" w:lineRule="auto"/>
        <w:jc w:val="both"/>
        <w:rPr>
          <w:rFonts w:ascii="Calibri" w:hAnsi="Calibri" w:cs="Calibri"/>
          <w:b/>
          <w:sz w:val="24"/>
          <w:szCs w:val="24"/>
        </w:rPr>
      </w:pPr>
      <w:r w:rsidRPr="00B06EB0">
        <w:rPr>
          <w:rFonts w:ascii="Calibri" w:hAnsi="Calibri" w:cs="Calibri"/>
          <w:b/>
          <w:sz w:val="24"/>
          <w:szCs w:val="24"/>
        </w:rPr>
        <w:t xml:space="preserve">AUTHORS AND AFFILIATIONS: </w:t>
      </w:r>
    </w:p>
    <w:p w14:paraId="3ED9903A" w14:textId="2F2CF7BA" w:rsidR="00CA3F02" w:rsidRPr="00B06EB0" w:rsidRDefault="00CA3F02" w:rsidP="00B06EB0">
      <w:pPr>
        <w:spacing w:after="0" w:line="240" w:lineRule="auto"/>
        <w:jc w:val="both"/>
        <w:rPr>
          <w:rFonts w:ascii="Calibri" w:hAnsi="Calibri" w:cs="Calibri"/>
          <w:sz w:val="24"/>
          <w:szCs w:val="24"/>
          <w:vertAlign w:val="superscript"/>
        </w:rPr>
      </w:pPr>
      <w:r w:rsidRPr="00B06EB0">
        <w:rPr>
          <w:rFonts w:ascii="Calibri" w:hAnsi="Calibri" w:cs="Calibri"/>
          <w:sz w:val="24"/>
          <w:szCs w:val="24"/>
        </w:rPr>
        <w:t xml:space="preserve">Sai </w:t>
      </w:r>
      <w:proofErr w:type="spellStart"/>
      <w:r w:rsidRPr="00B06EB0">
        <w:rPr>
          <w:rFonts w:ascii="Calibri" w:hAnsi="Calibri" w:cs="Calibri"/>
          <w:sz w:val="24"/>
          <w:szCs w:val="24"/>
        </w:rPr>
        <w:t>Rashmika</w:t>
      </w:r>
      <w:proofErr w:type="spellEnd"/>
      <w:r w:rsidRPr="00B06EB0">
        <w:rPr>
          <w:rFonts w:ascii="Calibri" w:hAnsi="Calibri" w:cs="Calibri"/>
          <w:sz w:val="24"/>
          <w:szCs w:val="24"/>
        </w:rPr>
        <w:t xml:space="preserve"> Velugula-Yellela</w:t>
      </w:r>
      <w:bookmarkStart w:id="0" w:name="_Hlk530132787"/>
      <w:r w:rsidR="00B06EB0" w:rsidRPr="00B06EB0">
        <w:rPr>
          <w:rFonts w:ascii="Calibri" w:hAnsi="Calibri" w:cs="Calibri"/>
          <w:sz w:val="24"/>
          <w:szCs w:val="24"/>
          <w:vertAlign w:val="superscript"/>
        </w:rPr>
        <w:t>1</w:t>
      </w:r>
      <w:bookmarkEnd w:id="0"/>
      <w:r w:rsidRPr="00B06EB0">
        <w:rPr>
          <w:rFonts w:ascii="Calibri" w:hAnsi="Calibri" w:cs="Calibri"/>
          <w:sz w:val="24"/>
          <w:szCs w:val="24"/>
        </w:rPr>
        <w:t xml:space="preserve">, David </w:t>
      </w:r>
      <w:r w:rsidR="00C27C55" w:rsidRPr="00B06EB0">
        <w:rPr>
          <w:rFonts w:ascii="Calibri" w:hAnsi="Calibri" w:cs="Calibri"/>
          <w:sz w:val="24"/>
          <w:szCs w:val="24"/>
        </w:rPr>
        <w:t xml:space="preserve">N. </w:t>
      </w:r>
      <w:r w:rsidR="00981EF6" w:rsidRPr="00B06EB0">
        <w:rPr>
          <w:rFonts w:ascii="Calibri" w:hAnsi="Calibri" w:cs="Calibri"/>
          <w:sz w:val="24"/>
          <w:szCs w:val="24"/>
        </w:rPr>
        <w:t>Powers</w:t>
      </w:r>
      <w:r w:rsidR="00B06EB0" w:rsidRPr="00B06EB0">
        <w:rPr>
          <w:rFonts w:ascii="Calibri" w:hAnsi="Calibri" w:cs="Calibri"/>
          <w:sz w:val="24"/>
          <w:szCs w:val="24"/>
          <w:vertAlign w:val="superscript"/>
        </w:rPr>
        <w:t>1</w:t>
      </w:r>
      <w:r w:rsidR="00B06EB0" w:rsidRPr="00B06EB0">
        <w:rPr>
          <w:rFonts w:ascii="Calibri" w:hAnsi="Calibri" w:cs="Calibri"/>
          <w:sz w:val="24"/>
          <w:szCs w:val="24"/>
        </w:rPr>
        <w:t xml:space="preserve">, </w:t>
      </w:r>
      <w:r w:rsidR="00981EF6" w:rsidRPr="00B06EB0">
        <w:rPr>
          <w:rFonts w:ascii="Calibri" w:hAnsi="Calibri" w:cs="Calibri"/>
          <w:sz w:val="24"/>
          <w:szCs w:val="24"/>
        </w:rPr>
        <w:t>Phillip Angart</w:t>
      </w:r>
      <w:r w:rsidR="00B06EB0" w:rsidRPr="00B06EB0">
        <w:rPr>
          <w:rFonts w:ascii="Calibri" w:hAnsi="Calibri" w:cs="Calibri"/>
          <w:sz w:val="24"/>
          <w:szCs w:val="24"/>
          <w:vertAlign w:val="superscript"/>
        </w:rPr>
        <w:t>1</w:t>
      </w:r>
      <w:r w:rsidR="00B06EB0" w:rsidRPr="00B06EB0">
        <w:rPr>
          <w:rFonts w:ascii="Calibri" w:hAnsi="Calibri" w:cs="Calibri"/>
          <w:sz w:val="24"/>
          <w:szCs w:val="24"/>
        </w:rPr>
        <w:t xml:space="preserve">, </w:t>
      </w:r>
      <w:r w:rsidRPr="00B06EB0">
        <w:rPr>
          <w:rFonts w:ascii="Calibri" w:hAnsi="Calibri" w:cs="Calibri"/>
          <w:sz w:val="24"/>
          <w:szCs w:val="24"/>
        </w:rPr>
        <w:t>Anneliese Faustino</w:t>
      </w:r>
      <w:r w:rsidR="00B06EB0" w:rsidRPr="00B06EB0">
        <w:rPr>
          <w:rFonts w:ascii="Calibri" w:hAnsi="Calibri" w:cs="Calibri"/>
          <w:sz w:val="24"/>
          <w:szCs w:val="24"/>
          <w:vertAlign w:val="superscript"/>
        </w:rPr>
        <w:t>1</w:t>
      </w:r>
      <w:r w:rsidR="00B06EB0" w:rsidRPr="00B06EB0">
        <w:rPr>
          <w:rFonts w:ascii="Calibri" w:hAnsi="Calibri" w:cs="Calibri"/>
          <w:sz w:val="24"/>
          <w:szCs w:val="24"/>
        </w:rPr>
        <w:t>,</w:t>
      </w:r>
      <w:r w:rsidR="00B06EB0" w:rsidRPr="00B06EB0">
        <w:rPr>
          <w:rFonts w:ascii="Calibri" w:hAnsi="Calibri" w:cs="Calibri"/>
          <w:sz w:val="24"/>
          <w:szCs w:val="24"/>
          <w:vertAlign w:val="superscript"/>
        </w:rPr>
        <w:t xml:space="preserve"> </w:t>
      </w:r>
      <w:r w:rsidRPr="00B06EB0">
        <w:rPr>
          <w:rFonts w:ascii="Calibri" w:hAnsi="Calibri" w:cs="Calibri"/>
          <w:sz w:val="24"/>
          <w:szCs w:val="24"/>
        </w:rPr>
        <w:t>Talia Faison</w:t>
      </w:r>
      <w:r w:rsidR="00B06EB0" w:rsidRPr="00B06EB0">
        <w:rPr>
          <w:rFonts w:ascii="Calibri" w:hAnsi="Calibri" w:cs="Calibri"/>
          <w:sz w:val="24"/>
          <w:szCs w:val="24"/>
          <w:vertAlign w:val="superscript"/>
        </w:rPr>
        <w:t>1</w:t>
      </w:r>
      <w:r w:rsidR="00655234" w:rsidRPr="00B06EB0">
        <w:rPr>
          <w:rFonts w:ascii="Calibri" w:hAnsi="Calibri" w:cs="Calibri"/>
          <w:sz w:val="24"/>
          <w:szCs w:val="24"/>
        </w:rPr>
        <w:t>,</w:t>
      </w:r>
      <w:r w:rsidR="00B06EB0" w:rsidRPr="00B06EB0">
        <w:rPr>
          <w:rFonts w:ascii="Calibri" w:hAnsi="Calibri" w:cs="Calibri"/>
          <w:sz w:val="24"/>
          <w:szCs w:val="24"/>
        </w:rPr>
        <w:t xml:space="preserve"> </w:t>
      </w:r>
      <w:r w:rsidR="00655234" w:rsidRPr="00B06EB0">
        <w:rPr>
          <w:rFonts w:ascii="Calibri" w:hAnsi="Calibri" w:cs="Calibri"/>
          <w:sz w:val="24"/>
          <w:szCs w:val="24"/>
        </w:rPr>
        <w:t>Casey Kohnhorst</w:t>
      </w:r>
      <w:r w:rsidR="00B06EB0" w:rsidRPr="00B06EB0">
        <w:rPr>
          <w:rFonts w:ascii="Calibri" w:hAnsi="Calibri" w:cs="Calibri"/>
          <w:sz w:val="24"/>
          <w:szCs w:val="24"/>
          <w:vertAlign w:val="superscript"/>
        </w:rPr>
        <w:t>1</w:t>
      </w:r>
      <w:r w:rsidR="00655234" w:rsidRPr="00B06EB0">
        <w:rPr>
          <w:rFonts w:ascii="Calibri" w:hAnsi="Calibri" w:cs="Calibri"/>
          <w:sz w:val="24"/>
          <w:szCs w:val="24"/>
        </w:rPr>
        <w:t>,</w:t>
      </w:r>
      <w:r w:rsidR="00B06EB0" w:rsidRPr="00B06EB0">
        <w:rPr>
          <w:rFonts w:ascii="Calibri" w:hAnsi="Calibri" w:cs="Calibri"/>
          <w:sz w:val="24"/>
          <w:szCs w:val="24"/>
        </w:rPr>
        <w:t xml:space="preserve"> </w:t>
      </w:r>
      <w:r w:rsidR="00655234" w:rsidRPr="00B06EB0">
        <w:rPr>
          <w:rFonts w:ascii="Calibri" w:hAnsi="Calibri" w:cs="Calibri"/>
          <w:sz w:val="24"/>
          <w:szCs w:val="24"/>
        </w:rPr>
        <w:t>Erica</w:t>
      </w:r>
      <w:r w:rsidR="004F5442" w:rsidRPr="00B06EB0">
        <w:rPr>
          <w:rFonts w:ascii="Calibri" w:hAnsi="Calibri" w:cs="Calibri"/>
          <w:sz w:val="24"/>
          <w:szCs w:val="24"/>
        </w:rPr>
        <w:t xml:space="preserve"> J. Fratz-</w:t>
      </w:r>
      <w:r w:rsidR="00655234" w:rsidRPr="00B06EB0">
        <w:rPr>
          <w:rFonts w:ascii="Calibri" w:hAnsi="Calibri" w:cs="Calibri"/>
          <w:sz w:val="24"/>
          <w:szCs w:val="24"/>
        </w:rPr>
        <w:t>Berilla</w:t>
      </w:r>
      <w:r w:rsidR="00B06EB0" w:rsidRPr="00B06EB0">
        <w:rPr>
          <w:rFonts w:ascii="Calibri" w:hAnsi="Calibri" w:cs="Calibri"/>
          <w:sz w:val="24"/>
          <w:szCs w:val="24"/>
          <w:vertAlign w:val="superscript"/>
        </w:rPr>
        <w:t>1</w:t>
      </w:r>
      <w:r w:rsidR="00B06EB0" w:rsidRPr="00B06EB0">
        <w:rPr>
          <w:rFonts w:ascii="Calibri" w:hAnsi="Calibri" w:cs="Calibri"/>
          <w:sz w:val="24"/>
          <w:szCs w:val="24"/>
        </w:rPr>
        <w:t xml:space="preserve">, </w:t>
      </w:r>
      <w:r w:rsidRPr="00B06EB0">
        <w:rPr>
          <w:rFonts w:ascii="Calibri" w:hAnsi="Calibri" w:cs="Calibri"/>
          <w:sz w:val="24"/>
          <w:szCs w:val="24"/>
        </w:rPr>
        <w:t xml:space="preserve">Cyrus </w:t>
      </w:r>
      <w:r w:rsidR="00164A33" w:rsidRPr="00B06EB0">
        <w:rPr>
          <w:rFonts w:ascii="Calibri" w:hAnsi="Calibri" w:cs="Calibri"/>
          <w:sz w:val="24"/>
          <w:szCs w:val="24"/>
        </w:rPr>
        <w:t xml:space="preserve">D. </w:t>
      </w:r>
      <w:r w:rsidRPr="00B06EB0">
        <w:rPr>
          <w:rFonts w:ascii="Calibri" w:hAnsi="Calibri" w:cs="Calibri"/>
          <w:sz w:val="24"/>
          <w:szCs w:val="24"/>
        </w:rPr>
        <w:t>Agarabi</w:t>
      </w:r>
      <w:r w:rsidR="00B06EB0" w:rsidRPr="00B06EB0">
        <w:rPr>
          <w:rFonts w:ascii="Calibri" w:hAnsi="Calibri" w:cs="Calibri"/>
          <w:sz w:val="24"/>
          <w:szCs w:val="24"/>
          <w:vertAlign w:val="superscript"/>
        </w:rPr>
        <w:t>1</w:t>
      </w:r>
    </w:p>
    <w:p w14:paraId="6B28614D" w14:textId="77777777" w:rsidR="00B06EB0" w:rsidRPr="00B06EB0" w:rsidRDefault="00B06EB0" w:rsidP="00B06EB0">
      <w:pPr>
        <w:spacing w:after="0" w:line="240" w:lineRule="auto"/>
        <w:jc w:val="both"/>
        <w:rPr>
          <w:rFonts w:ascii="Calibri" w:hAnsi="Calibri" w:cs="Calibri"/>
          <w:sz w:val="24"/>
          <w:szCs w:val="24"/>
        </w:rPr>
      </w:pPr>
    </w:p>
    <w:p w14:paraId="3B7ECDCC" w14:textId="6C410EBC" w:rsidR="00B33168" w:rsidRPr="00B06EB0" w:rsidRDefault="00B33168" w:rsidP="00B06EB0">
      <w:pPr>
        <w:spacing w:after="0" w:line="240" w:lineRule="auto"/>
        <w:jc w:val="both"/>
        <w:rPr>
          <w:rFonts w:ascii="Calibri" w:hAnsi="Calibri" w:cs="Calibri"/>
          <w:sz w:val="24"/>
          <w:szCs w:val="24"/>
        </w:rPr>
      </w:pPr>
      <w:r w:rsidRPr="00B06EB0">
        <w:rPr>
          <w:rFonts w:ascii="Calibri" w:hAnsi="Calibri" w:cs="Calibri"/>
          <w:sz w:val="24"/>
          <w:szCs w:val="24"/>
          <w:vertAlign w:val="superscript"/>
        </w:rPr>
        <w:t>1</w:t>
      </w:r>
      <w:r w:rsidRPr="00B06EB0">
        <w:rPr>
          <w:rFonts w:ascii="Calibri" w:hAnsi="Calibri" w:cs="Calibri"/>
          <w:sz w:val="24"/>
          <w:szCs w:val="24"/>
        </w:rPr>
        <w:t>U.S. Food and Drug Administration, Center for Drug Evaluation and Research, Office of Product Quality, Office of Biotechnology Products, Division of Biotechnology Review and Research II, Silver Spring, MD</w:t>
      </w:r>
      <w:r w:rsidR="00B06EB0" w:rsidRPr="00B06EB0">
        <w:rPr>
          <w:rFonts w:ascii="Calibri" w:hAnsi="Calibri" w:cs="Calibri"/>
          <w:sz w:val="24"/>
          <w:szCs w:val="24"/>
        </w:rPr>
        <w:t>, USA</w:t>
      </w:r>
    </w:p>
    <w:p w14:paraId="0AA9E4F4" w14:textId="77777777" w:rsidR="00B33168" w:rsidRPr="00B06EB0" w:rsidRDefault="00B33168" w:rsidP="00B06EB0">
      <w:pPr>
        <w:spacing w:after="0" w:line="240" w:lineRule="auto"/>
        <w:jc w:val="both"/>
        <w:rPr>
          <w:rFonts w:ascii="Calibri" w:hAnsi="Calibri" w:cs="Calibri"/>
          <w:sz w:val="24"/>
          <w:szCs w:val="24"/>
        </w:rPr>
      </w:pPr>
    </w:p>
    <w:p w14:paraId="32C10FF3" w14:textId="3EEA973A" w:rsidR="00CA3F02" w:rsidRPr="00B06EB0" w:rsidRDefault="00CA3F02" w:rsidP="00B06EB0">
      <w:pPr>
        <w:spacing w:after="0" w:line="240" w:lineRule="auto"/>
        <w:jc w:val="both"/>
        <w:rPr>
          <w:rFonts w:ascii="Calibri" w:hAnsi="Calibri" w:cs="Calibri"/>
          <w:sz w:val="24"/>
          <w:szCs w:val="24"/>
        </w:rPr>
      </w:pPr>
      <w:r w:rsidRPr="00B06EB0">
        <w:rPr>
          <w:rFonts w:ascii="Calibri" w:hAnsi="Calibri" w:cs="Calibri"/>
          <w:sz w:val="24"/>
          <w:szCs w:val="24"/>
        </w:rPr>
        <w:t>Corresponding Author:</w:t>
      </w:r>
    </w:p>
    <w:p w14:paraId="5EA58C58" w14:textId="2CE46208" w:rsidR="00CA3F02" w:rsidRPr="00B06EB0" w:rsidRDefault="00CA3F02"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Cyrus </w:t>
      </w:r>
      <w:proofErr w:type="spellStart"/>
      <w:r w:rsidRPr="00B06EB0">
        <w:rPr>
          <w:rFonts w:ascii="Calibri" w:hAnsi="Calibri" w:cs="Calibri"/>
          <w:sz w:val="24"/>
          <w:szCs w:val="24"/>
        </w:rPr>
        <w:t>Agarabi</w:t>
      </w:r>
      <w:proofErr w:type="spellEnd"/>
      <w:r w:rsidR="00B06EB0" w:rsidRPr="00B06EB0">
        <w:rPr>
          <w:rFonts w:ascii="Calibri" w:hAnsi="Calibri" w:cs="Calibri"/>
          <w:sz w:val="24"/>
          <w:szCs w:val="24"/>
        </w:rPr>
        <w:tab/>
      </w:r>
      <w:r w:rsidR="00B06EB0" w:rsidRPr="00B06EB0">
        <w:rPr>
          <w:rFonts w:ascii="Calibri" w:hAnsi="Calibri" w:cs="Calibri"/>
          <w:sz w:val="24"/>
          <w:szCs w:val="24"/>
        </w:rPr>
        <w:tab/>
      </w:r>
      <w:r w:rsidR="00B06EB0" w:rsidRPr="00B06EB0">
        <w:rPr>
          <w:rFonts w:ascii="Calibri" w:hAnsi="Calibri" w:cs="Calibri"/>
          <w:sz w:val="24"/>
          <w:szCs w:val="24"/>
        </w:rPr>
        <w:tab/>
      </w:r>
      <w:r w:rsidR="00B06EB0" w:rsidRPr="00B06EB0">
        <w:rPr>
          <w:rFonts w:ascii="Calibri" w:hAnsi="Calibri" w:cs="Calibri"/>
          <w:sz w:val="24"/>
          <w:szCs w:val="24"/>
        </w:rPr>
        <w:tab/>
        <w:t>(</w:t>
      </w:r>
      <w:hyperlink r:id="rId6" w:history="1">
        <w:r w:rsidRPr="00B06EB0">
          <w:rPr>
            <w:rStyle w:val="Hyperlink"/>
            <w:rFonts w:ascii="Calibri" w:hAnsi="Calibri" w:cs="Calibri"/>
            <w:sz w:val="24"/>
            <w:szCs w:val="24"/>
          </w:rPr>
          <w:t>cyrus.agarabi@fda.hhs.gov</w:t>
        </w:r>
      </w:hyperlink>
      <w:r w:rsidR="00B06EB0" w:rsidRPr="00B06EB0">
        <w:rPr>
          <w:rStyle w:val="Hyperlink"/>
          <w:rFonts w:ascii="Calibri" w:hAnsi="Calibri" w:cs="Calibri"/>
          <w:sz w:val="24"/>
          <w:szCs w:val="24"/>
        </w:rPr>
        <w:t>)</w:t>
      </w:r>
    </w:p>
    <w:p w14:paraId="6965255E" w14:textId="73692352" w:rsidR="00B06EB0" w:rsidRPr="00B06EB0" w:rsidRDefault="00B06EB0" w:rsidP="00B06EB0">
      <w:pPr>
        <w:spacing w:after="0" w:line="240" w:lineRule="auto"/>
        <w:jc w:val="both"/>
        <w:rPr>
          <w:rFonts w:ascii="Calibri" w:hAnsi="Calibri" w:cs="Calibri"/>
          <w:sz w:val="24"/>
          <w:szCs w:val="24"/>
        </w:rPr>
      </w:pPr>
    </w:p>
    <w:p w14:paraId="237CF335" w14:textId="5FCDA42B" w:rsidR="00B06EB0" w:rsidRPr="00B06EB0" w:rsidRDefault="00B06EB0" w:rsidP="00B06EB0">
      <w:pPr>
        <w:spacing w:after="0" w:line="240" w:lineRule="auto"/>
        <w:jc w:val="both"/>
        <w:rPr>
          <w:rFonts w:ascii="Calibri" w:hAnsi="Calibri" w:cs="Calibri"/>
          <w:sz w:val="24"/>
          <w:szCs w:val="24"/>
        </w:rPr>
      </w:pPr>
      <w:r w:rsidRPr="00B06EB0">
        <w:rPr>
          <w:rFonts w:ascii="Calibri" w:hAnsi="Calibri" w:cs="Calibri"/>
          <w:sz w:val="24"/>
          <w:szCs w:val="24"/>
        </w:rPr>
        <w:t>Email Addresses of Co-authors:</w:t>
      </w:r>
    </w:p>
    <w:p w14:paraId="50F15DF8" w14:textId="1C96EA1B" w:rsidR="00F55497" w:rsidRPr="00B06EB0" w:rsidRDefault="00B06EB0"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Sai </w:t>
      </w:r>
      <w:proofErr w:type="spellStart"/>
      <w:r w:rsidRPr="00B06EB0">
        <w:rPr>
          <w:rFonts w:ascii="Calibri" w:hAnsi="Calibri" w:cs="Calibri"/>
          <w:sz w:val="24"/>
          <w:szCs w:val="24"/>
        </w:rPr>
        <w:t>Rashmika</w:t>
      </w:r>
      <w:proofErr w:type="spellEnd"/>
      <w:r w:rsidRPr="00B06EB0">
        <w:rPr>
          <w:rFonts w:ascii="Calibri" w:hAnsi="Calibri" w:cs="Calibri"/>
          <w:sz w:val="24"/>
          <w:szCs w:val="24"/>
        </w:rPr>
        <w:t xml:space="preserve"> </w:t>
      </w:r>
      <w:proofErr w:type="spellStart"/>
      <w:r w:rsidRPr="00B06EB0">
        <w:rPr>
          <w:rFonts w:ascii="Calibri" w:hAnsi="Calibri" w:cs="Calibri"/>
          <w:sz w:val="24"/>
          <w:szCs w:val="24"/>
        </w:rPr>
        <w:t>Velugula-Yellela</w:t>
      </w:r>
      <w:proofErr w:type="spellEnd"/>
      <w:r w:rsidRPr="00B06EB0">
        <w:rPr>
          <w:rFonts w:ascii="Calibri" w:hAnsi="Calibri" w:cs="Calibri"/>
          <w:sz w:val="24"/>
          <w:szCs w:val="24"/>
        </w:rPr>
        <w:tab/>
        <w:t>(sairashmika.velugula@fda.hhs.gov)</w:t>
      </w:r>
    </w:p>
    <w:p w14:paraId="7685E510" w14:textId="70B278FE" w:rsidR="00B06EB0" w:rsidRPr="00B06EB0" w:rsidRDefault="00B06EB0"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David N. Powers </w:t>
      </w:r>
      <w:r w:rsidRPr="00B06EB0">
        <w:rPr>
          <w:rFonts w:ascii="Calibri" w:hAnsi="Calibri" w:cs="Calibri"/>
          <w:sz w:val="24"/>
          <w:szCs w:val="24"/>
        </w:rPr>
        <w:tab/>
      </w:r>
      <w:r w:rsidRPr="00B06EB0">
        <w:rPr>
          <w:rFonts w:ascii="Calibri" w:hAnsi="Calibri" w:cs="Calibri"/>
          <w:sz w:val="24"/>
          <w:szCs w:val="24"/>
        </w:rPr>
        <w:tab/>
      </w:r>
      <w:r w:rsidRPr="00B06EB0">
        <w:rPr>
          <w:rFonts w:ascii="Calibri" w:hAnsi="Calibri" w:cs="Calibri"/>
          <w:sz w:val="24"/>
          <w:szCs w:val="24"/>
        </w:rPr>
        <w:tab/>
        <w:t>(david.powers@fda.hhs.gov),</w:t>
      </w:r>
    </w:p>
    <w:p w14:paraId="1C8168A9" w14:textId="65330F15" w:rsidR="00B06EB0" w:rsidRPr="00B06EB0" w:rsidRDefault="00B06EB0"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Phillip </w:t>
      </w:r>
      <w:proofErr w:type="spellStart"/>
      <w:r w:rsidRPr="00B06EB0">
        <w:rPr>
          <w:rFonts w:ascii="Calibri" w:hAnsi="Calibri" w:cs="Calibri"/>
          <w:sz w:val="24"/>
          <w:szCs w:val="24"/>
        </w:rPr>
        <w:t>Angart</w:t>
      </w:r>
      <w:proofErr w:type="spellEnd"/>
      <w:r w:rsidRPr="00B06EB0">
        <w:rPr>
          <w:rFonts w:ascii="Calibri" w:hAnsi="Calibri" w:cs="Calibri"/>
          <w:sz w:val="24"/>
          <w:szCs w:val="24"/>
        </w:rPr>
        <w:t xml:space="preserve"> </w:t>
      </w:r>
      <w:r w:rsidRPr="00B06EB0">
        <w:rPr>
          <w:rFonts w:ascii="Calibri" w:hAnsi="Calibri" w:cs="Calibri"/>
          <w:sz w:val="24"/>
          <w:szCs w:val="24"/>
        </w:rPr>
        <w:tab/>
      </w:r>
      <w:r w:rsidRPr="00B06EB0">
        <w:rPr>
          <w:rFonts w:ascii="Calibri" w:hAnsi="Calibri" w:cs="Calibri"/>
          <w:sz w:val="24"/>
          <w:szCs w:val="24"/>
        </w:rPr>
        <w:tab/>
      </w:r>
      <w:r w:rsidRPr="00B06EB0">
        <w:rPr>
          <w:rFonts w:ascii="Calibri" w:hAnsi="Calibri" w:cs="Calibri"/>
          <w:sz w:val="24"/>
          <w:szCs w:val="24"/>
        </w:rPr>
        <w:tab/>
      </w:r>
      <w:r w:rsidRPr="00B06EB0">
        <w:rPr>
          <w:rFonts w:ascii="Calibri" w:hAnsi="Calibri" w:cs="Calibri"/>
          <w:sz w:val="24"/>
          <w:szCs w:val="24"/>
        </w:rPr>
        <w:tab/>
        <w:t>(phillip.angart@fda.hhs.gov)</w:t>
      </w:r>
    </w:p>
    <w:p w14:paraId="217B71A2" w14:textId="13A92CEE" w:rsidR="00B06EB0" w:rsidRPr="00B06EB0" w:rsidRDefault="00B06EB0"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Anneliese Faustino </w:t>
      </w:r>
      <w:r w:rsidRPr="00B06EB0">
        <w:rPr>
          <w:rFonts w:ascii="Calibri" w:hAnsi="Calibri" w:cs="Calibri"/>
          <w:sz w:val="24"/>
          <w:szCs w:val="24"/>
        </w:rPr>
        <w:tab/>
      </w:r>
      <w:r w:rsidRPr="00B06EB0">
        <w:rPr>
          <w:rFonts w:ascii="Calibri" w:hAnsi="Calibri" w:cs="Calibri"/>
          <w:sz w:val="24"/>
          <w:szCs w:val="24"/>
        </w:rPr>
        <w:tab/>
      </w:r>
      <w:r w:rsidRPr="00B06EB0">
        <w:rPr>
          <w:rFonts w:ascii="Calibri" w:hAnsi="Calibri" w:cs="Calibri"/>
          <w:sz w:val="24"/>
          <w:szCs w:val="24"/>
        </w:rPr>
        <w:tab/>
        <w:t>(anneliesefaustino@yahoo.com),</w:t>
      </w:r>
    </w:p>
    <w:p w14:paraId="585CD496" w14:textId="2B96B1FE" w:rsidR="00B06EB0" w:rsidRPr="00B06EB0" w:rsidRDefault="00B06EB0" w:rsidP="00B06EB0">
      <w:pPr>
        <w:spacing w:after="0" w:line="240" w:lineRule="auto"/>
        <w:jc w:val="both"/>
        <w:rPr>
          <w:rFonts w:ascii="Calibri" w:hAnsi="Calibri" w:cs="Calibri"/>
          <w:sz w:val="24"/>
          <w:szCs w:val="24"/>
        </w:rPr>
      </w:pPr>
      <w:r w:rsidRPr="00B06EB0">
        <w:rPr>
          <w:rFonts w:ascii="Calibri" w:hAnsi="Calibri" w:cs="Calibri"/>
          <w:sz w:val="24"/>
          <w:szCs w:val="24"/>
        </w:rPr>
        <w:t>Talia Faison</w:t>
      </w:r>
      <w:r w:rsidRPr="00B06EB0">
        <w:rPr>
          <w:rFonts w:ascii="Calibri" w:hAnsi="Calibri" w:cs="Calibri"/>
          <w:sz w:val="24"/>
          <w:szCs w:val="24"/>
        </w:rPr>
        <w:tab/>
      </w:r>
      <w:r w:rsidRPr="00B06EB0">
        <w:rPr>
          <w:rFonts w:ascii="Calibri" w:hAnsi="Calibri" w:cs="Calibri"/>
          <w:sz w:val="24"/>
          <w:szCs w:val="24"/>
        </w:rPr>
        <w:tab/>
      </w:r>
      <w:r w:rsidRPr="00B06EB0">
        <w:rPr>
          <w:rFonts w:ascii="Calibri" w:hAnsi="Calibri" w:cs="Calibri"/>
          <w:sz w:val="24"/>
          <w:szCs w:val="24"/>
        </w:rPr>
        <w:tab/>
      </w:r>
      <w:r w:rsidRPr="00B06EB0">
        <w:rPr>
          <w:rFonts w:ascii="Calibri" w:hAnsi="Calibri" w:cs="Calibri"/>
          <w:sz w:val="24"/>
          <w:szCs w:val="24"/>
        </w:rPr>
        <w:tab/>
        <w:t>(talia.faison@fda.hhs.gov),</w:t>
      </w:r>
    </w:p>
    <w:p w14:paraId="6BE40796" w14:textId="25BFF82B" w:rsidR="00B06EB0" w:rsidRPr="00B06EB0" w:rsidRDefault="00B06EB0"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Casey </w:t>
      </w:r>
      <w:proofErr w:type="spellStart"/>
      <w:r w:rsidRPr="00B06EB0">
        <w:rPr>
          <w:rFonts w:ascii="Calibri" w:hAnsi="Calibri" w:cs="Calibri"/>
          <w:sz w:val="24"/>
          <w:szCs w:val="24"/>
        </w:rPr>
        <w:t>Kohnhorst</w:t>
      </w:r>
      <w:proofErr w:type="spellEnd"/>
      <w:r w:rsidRPr="00B06EB0">
        <w:rPr>
          <w:rFonts w:ascii="Calibri" w:hAnsi="Calibri" w:cs="Calibri"/>
          <w:sz w:val="24"/>
          <w:szCs w:val="24"/>
        </w:rPr>
        <w:t xml:space="preserve"> </w:t>
      </w:r>
      <w:r w:rsidRPr="00B06EB0">
        <w:rPr>
          <w:rFonts w:ascii="Calibri" w:hAnsi="Calibri" w:cs="Calibri"/>
          <w:sz w:val="24"/>
          <w:szCs w:val="24"/>
        </w:rPr>
        <w:tab/>
      </w:r>
      <w:r w:rsidRPr="00B06EB0">
        <w:rPr>
          <w:rFonts w:ascii="Calibri" w:hAnsi="Calibri" w:cs="Calibri"/>
          <w:sz w:val="24"/>
          <w:szCs w:val="24"/>
        </w:rPr>
        <w:tab/>
      </w:r>
      <w:r w:rsidRPr="00B06EB0">
        <w:rPr>
          <w:rFonts w:ascii="Calibri" w:hAnsi="Calibri" w:cs="Calibri"/>
          <w:sz w:val="24"/>
          <w:szCs w:val="24"/>
        </w:rPr>
        <w:tab/>
        <w:t>(casey.kohnhorst@fda.hhs.gov),</w:t>
      </w:r>
    </w:p>
    <w:p w14:paraId="21A1A7DE" w14:textId="68FF8A64" w:rsidR="00B06EB0" w:rsidRPr="00B06EB0" w:rsidRDefault="00B06EB0"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Erica J. </w:t>
      </w:r>
      <w:proofErr w:type="spellStart"/>
      <w:r w:rsidRPr="00B06EB0">
        <w:rPr>
          <w:rFonts w:ascii="Calibri" w:hAnsi="Calibri" w:cs="Calibri"/>
          <w:sz w:val="24"/>
          <w:szCs w:val="24"/>
        </w:rPr>
        <w:t>Fratz-Berilla</w:t>
      </w:r>
      <w:proofErr w:type="spellEnd"/>
      <w:r w:rsidRPr="00B06EB0">
        <w:rPr>
          <w:rFonts w:ascii="Calibri" w:hAnsi="Calibri" w:cs="Calibri"/>
          <w:sz w:val="24"/>
          <w:szCs w:val="24"/>
        </w:rPr>
        <w:t xml:space="preserve"> </w:t>
      </w:r>
      <w:r w:rsidRPr="00B06EB0">
        <w:rPr>
          <w:rFonts w:ascii="Calibri" w:hAnsi="Calibri" w:cs="Calibri"/>
          <w:sz w:val="24"/>
          <w:szCs w:val="24"/>
        </w:rPr>
        <w:tab/>
      </w:r>
      <w:r w:rsidRPr="00B06EB0">
        <w:rPr>
          <w:rFonts w:ascii="Calibri" w:hAnsi="Calibri" w:cs="Calibri"/>
          <w:sz w:val="24"/>
          <w:szCs w:val="24"/>
        </w:rPr>
        <w:tab/>
      </w:r>
      <w:r w:rsidRPr="00B06EB0">
        <w:rPr>
          <w:rFonts w:ascii="Calibri" w:hAnsi="Calibri" w:cs="Calibri"/>
          <w:sz w:val="24"/>
          <w:szCs w:val="24"/>
        </w:rPr>
        <w:tab/>
        <w:t>(erica.berilla@fda.hhs.gov)</w:t>
      </w:r>
    </w:p>
    <w:p w14:paraId="75922CC3" w14:textId="77777777" w:rsidR="00B06EB0" w:rsidRPr="00B06EB0" w:rsidRDefault="00B06EB0" w:rsidP="00B06EB0">
      <w:pPr>
        <w:spacing w:after="0" w:line="240" w:lineRule="auto"/>
        <w:jc w:val="both"/>
        <w:rPr>
          <w:rFonts w:ascii="Calibri" w:hAnsi="Calibri" w:cs="Calibri"/>
          <w:sz w:val="24"/>
          <w:szCs w:val="24"/>
        </w:rPr>
      </w:pPr>
    </w:p>
    <w:p w14:paraId="3EEB470D" w14:textId="4A53B406" w:rsidR="00B06EB0" w:rsidRPr="00B06EB0" w:rsidRDefault="00B06EB0" w:rsidP="00B06EB0">
      <w:pPr>
        <w:spacing w:after="0" w:line="240" w:lineRule="auto"/>
        <w:jc w:val="both"/>
        <w:rPr>
          <w:rFonts w:ascii="Calibri" w:hAnsi="Calibri" w:cs="Calibri"/>
          <w:sz w:val="24"/>
          <w:szCs w:val="24"/>
        </w:rPr>
      </w:pPr>
      <w:r w:rsidRPr="00B06EB0">
        <w:rPr>
          <w:rFonts w:ascii="Calibri" w:hAnsi="Calibri" w:cs="Calibri"/>
          <w:b/>
          <w:sz w:val="24"/>
          <w:szCs w:val="24"/>
        </w:rPr>
        <w:t>KEYWORDS:</w:t>
      </w:r>
      <w:r w:rsidRPr="00B06EB0">
        <w:rPr>
          <w:rFonts w:ascii="Calibri" w:hAnsi="Calibri" w:cs="Calibri"/>
          <w:sz w:val="24"/>
          <w:szCs w:val="24"/>
        </w:rPr>
        <w:t xml:space="preserve"> </w:t>
      </w:r>
    </w:p>
    <w:p w14:paraId="56AED3FA" w14:textId="6A9E9894" w:rsidR="000E5292" w:rsidRPr="00B06EB0" w:rsidRDefault="00B06EB0"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micro-bioreactor; Chinese hamster ovary cells; cell culture; screening; glycans; monoclonal antibody; size exclusion chromatography; multi-angle light scattering. </w:t>
      </w:r>
    </w:p>
    <w:p w14:paraId="0C06F258" w14:textId="77777777" w:rsidR="00F55497" w:rsidRPr="00B06EB0" w:rsidRDefault="00F55497" w:rsidP="00B06EB0">
      <w:pPr>
        <w:spacing w:after="0" w:line="240" w:lineRule="auto"/>
        <w:jc w:val="both"/>
        <w:rPr>
          <w:rFonts w:ascii="Calibri" w:hAnsi="Calibri" w:cs="Calibri"/>
          <w:sz w:val="24"/>
          <w:szCs w:val="24"/>
        </w:rPr>
      </w:pPr>
    </w:p>
    <w:p w14:paraId="018BC941" w14:textId="7046D040" w:rsidR="007D2756" w:rsidRPr="00B06EB0" w:rsidRDefault="00B06EB0" w:rsidP="00B06EB0">
      <w:pPr>
        <w:spacing w:after="0" w:line="240" w:lineRule="auto"/>
        <w:jc w:val="both"/>
        <w:rPr>
          <w:rFonts w:ascii="Calibri" w:hAnsi="Calibri" w:cs="Calibri"/>
          <w:sz w:val="24"/>
          <w:szCs w:val="24"/>
        </w:rPr>
      </w:pPr>
      <w:r w:rsidRPr="00B06EB0">
        <w:rPr>
          <w:rFonts w:ascii="Calibri" w:hAnsi="Calibri" w:cs="Calibri"/>
          <w:b/>
          <w:sz w:val="24"/>
          <w:szCs w:val="24"/>
        </w:rPr>
        <w:t>SUMMARY:</w:t>
      </w:r>
      <w:r w:rsidRPr="00B06EB0">
        <w:rPr>
          <w:rFonts w:ascii="Calibri" w:hAnsi="Calibri" w:cs="Calibri"/>
          <w:sz w:val="24"/>
          <w:szCs w:val="24"/>
        </w:rPr>
        <w:t xml:space="preserve"> </w:t>
      </w:r>
    </w:p>
    <w:p w14:paraId="6AB46753" w14:textId="7E9E377F" w:rsidR="000E5292" w:rsidRPr="00B06EB0" w:rsidRDefault="00C71392"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A detailed protocol for the purification and subsequent analysis of </w:t>
      </w:r>
      <w:r w:rsidR="00832971" w:rsidRPr="00B06EB0">
        <w:rPr>
          <w:rFonts w:ascii="Calibri" w:hAnsi="Calibri" w:cs="Calibri"/>
          <w:sz w:val="24"/>
          <w:szCs w:val="24"/>
        </w:rPr>
        <w:t xml:space="preserve">a </w:t>
      </w:r>
      <w:r w:rsidRPr="00B06EB0">
        <w:rPr>
          <w:rFonts w:ascii="Calibri" w:hAnsi="Calibri" w:cs="Calibri"/>
          <w:sz w:val="24"/>
          <w:szCs w:val="24"/>
        </w:rPr>
        <w:t xml:space="preserve">monoclonal antibody from </w:t>
      </w:r>
      <w:r w:rsidR="00B06EB0" w:rsidRPr="00B06EB0">
        <w:rPr>
          <w:rFonts w:ascii="Calibri" w:hAnsi="Calibri" w:cs="Calibri"/>
          <w:sz w:val="24"/>
          <w:szCs w:val="24"/>
        </w:rPr>
        <w:t xml:space="preserve">harvested cell culture fluid </w:t>
      </w:r>
      <w:r w:rsidR="007323C8" w:rsidRPr="00B06EB0">
        <w:rPr>
          <w:rFonts w:ascii="Calibri" w:hAnsi="Calibri" w:cs="Calibri"/>
          <w:sz w:val="24"/>
          <w:szCs w:val="24"/>
        </w:rPr>
        <w:t>(HCCF)</w:t>
      </w:r>
      <w:r w:rsidRPr="00B06EB0">
        <w:rPr>
          <w:rFonts w:ascii="Calibri" w:hAnsi="Calibri" w:cs="Calibri"/>
          <w:sz w:val="24"/>
          <w:szCs w:val="24"/>
        </w:rPr>
        <w:t xml:space="preserve"> </w:t>
      </w:r>
      <w:r w:rsidR="00FC5EB3" w:rsidRPr="00B06EB0">
        <w:rPr>
          <w:rFonts w:ascii="Calibri" w:hAnsi="Calibri" w:cs="Calibri"/>
          <w:sz w:val="24"/>
          <w:szCs w:val="24"/>
        </w:rPr>
        <w:t>of</w:t>
      </w:r>
      <w:r w:rsidRPr="00B06EB0">
        <w:rPr>
          <w:rFonts w:ascii="Calibri" w:hAnsi="Calibri" w:cs="Calibri"/>
          <w:sz w:val="24"/>
          <w:szCs w:val="24"/>
        </w:rPr>
        <w:t xml:space="preserve"> </w:t>
      </w:r>
      <w:r w:rsidR="00B06EB0" w:rsidRPr="00B06EB0">
        <w:rPr>
          <w:rFonts w:ascii="Calibri" w:hAnsi="Calibri" w:cs="Calibri"/>
          <w:sz w:val="24"/>
          <w:szCs w:val="24"/>
        </w:rPr>
        <w:t xml:space="preserve">automated microbioreactors has been described. </w:t>
      </w:r>
      <w:r w:rsidR="00B06EB0">
        <w:rPr>
          <w:rFonts w:ascii="Calibri" w:hAnsi="Calibri" w:cs="Calibri"/>
          <w:sz w:val="24"/>
          <w:szCs w:val="24"/>
        </w:rPr>
        <w:t>U</w:t>
      </w:r>
      <w:r w:rsidR="00B06EB0" w:rsidRPr="00B06EB0">
        <w:rPr>
          <w:rFonts w:ascii="Calibri" w:hAnsi="Calibri" w:cs="Calibri"/>
          <w:sz w:val="24"/>
          <w:szCs w:val="24"/>
        </w:rPr>
        <w:t xml:space="preserve">se of analytics to determine critical quality attributes </w:t>
      </w:r>
      <w:r w:rsidRPr="00B06EB0">
        <w:rPr>
          <w:rFonts w:ascii="Calibri" w:hAnsi="Calibri" w:cs="Calibri"/>
          <w:sz w:val="24"/>
          <w:szCs w:val="24"/>
        </w:rPr>
        <w:t>(</w:t>
      </w:r>
      <w:r w:rsidR="00420468" w:rsidRPr="00B06EB0">
        <w:rPr>
          <w:rFonts w:ascii="Calibri" w:hAnsi="Calibri" w:cs="Calibri"/>
          <w:sz w:val="24"/>
          <w:szCs w:val="24"/>
        </w:rPr>
        <w:t>CQAs) and</w:t>
      </w:r>
      <w:r w:rsidR="00CD1E17" w:rsidRPr="00B06EB0">
        <w:rPr>
          <w:rFonts w:ascii="Calibri" w:hAnsi="Calibri" w:cs="Calibri"/>
          <w:sz w:val="24"/>
          <w:szCs w:val="24"/>
        </w:rPr>
        <w:t xml:space="preserve"> maximizing</w:t>
      </w:r>
      <w:r w:rsidR="00F55497" w:rsidRPr="00B06EB0">
        <w:rPr>
          <w:rFonts w:ascii="Calibri" w:hAnsi="Calibri" w:cs="Calibri"/>
          <w:sz w:val="24"/>
          <w:szCs w:val="24"/>
        </w:rPr>
        <w:t xml:space="preserve"> limited sample volume to extract</w:t>
      </w:r>
      <w:r w:rsidR="0080742E" w:rsidRPr="00B06EB0">
        <w:rPr>
          <w:rFonts w:ascii="Calibri" w:hAnsi="Calibri" w:cs="Calibri"/>
          <w:sz w:val="24"/>
          <w:szCs w:val="24"/>
        </w:rPr>
        <w:t xml:space="preserve"> vital</w:t>
      </w:r>
      <w:r w:rsidR="00F55497" w:rsidRPr="00B06EB0">
        <w:rPr>
          <w:rFonts w:ascii="Calibri" w:hAnsi="Calibri" w:cs="Calibri"/>
          <w:sz w:val="24"/>
          <w:szCs w:val="24"/>
        </w:rPr>
        <w:t xml:space="preserve"> information </w:t>
      </w:r>
      <w:r w:rsidR="00832971" w:rsidRPr="00B06EB0">
        <w:rPr>
          <w:rFonts w:ascii="Calibri" w:hAnsi="Calibri" w:cs="Calibri"/>
          <w:sz w:val="24"/>
          <w:szCs w:val="24"/>
        </w:rPr>
        <w:t>is also</w:t>
      </w:r>
      <w:r w:rsidRPr="00B06EB0">
        <w:rPr>
          <w:rFonts w:ascii="Calibri" w:hAnsi="Calibri" w:cs="Calibri"/>
          <w:sz w:val="24"/>
          <w:szCs w:val="24"/>
        </w:rPr>
        <w:t xml:space="preserve"> presented.</w:t>
      </w:r>
    </w:p>
    <w:p w14:paraId="25ECDB82" w14:textId="77777777" w:rsidR="007D2756" w:rsidRPr="00B06EB0" w:rsidRDefault="007D2756" w:rsidP="00B06EB0">
      <w:pPr>
        <w:spacing w:after="0" w:line="240" w:lineRule="auto"/>
        <w:jc w:val="both"/>
        <w:rPr>
          <w:rFonts w:ascii="Calibri" w:hAnsi="Calibri" w:cs="Calibri"/>
          <w:sz w:val="24"/>
          <w:szCs w:val="24"/>
        </w:rPr>
      </w:pPr>
    </w:p>
    <w:p w14:paraId="0AADCEF0" w14:textId="15C7A255" w:rsidR="007D2756" w:rsidRPr="00B06EB0" w:rsidRDefault="00B06EB0" w:rsidP="00B06EB0">
      <w:pPr>
        <w:spacing w:after="0" w:line="240" w:lineRule="auto"/>
        <w:jc w:val="both"/>
        <w:rPr>
          <w:rFonts w:ascii="Calibri" w:hAnsi="Calibri" w:cs="Calibri"/>
          <w:sz w:val="24"/>
          <w:szCs w:val="24"/>
        </w:rPr>
      </w:pPr>
      <w:r w:rsidRPr="00B06EB0">
        <w:rPr>
          <w:rFonts w:ascii="Calibri" w:hAnsi="Calibri" w:cs="Calibri"/>
          <w:b/>
          <w:sz w:val="24"/>
          <w:szCs w:val="24"/>
        </w:rPr>
        <w:t>ABSTRACT:</w:t>
      </w:r>
      <w:r w:rsidRPr="00B06EB0">
        <w:rPr>
          <w:rFonts w:ascii="Calibri" w:hAnsi="Calibri" w:cs="Calibri"/>
          <w:sz w:val="24"/>
          <w:szCs w:val="24"/>
        </w:rPr>
        <w:t xml:space="preserve"> </w:t>
      </w:r>
    </w:p>
    <w:p w14:paraId="48E89651" w14:textId="27BFD2AE" w:rsidR="007D2756" w:rsidRPr="00B06EB0" w:rsidRDefault="00532512" w:rsidP="00B06EB0">
      <w:pPr>
        <w:spacing w:after="0" w:line="240" w:lineRule="auto"/>
        <w:jc w:val="both"/>
        <w:rPr>
          <w:rFonts w:ascii="Calibri" w:hAnsi="Calibri" w:cs="Calibri"/>
          <w:sz w:val="24"/>
          <w:szCs w:val="24"/>
        </w:rPr>
      </w:pPr>
      <w:r w:rsidRPr="00B06EB0">
        <w:rPr>
          <w:rFonts w:ascii="Calibri" w:hAnsi="Calibri" w:cs="Calibri"/>
          <w:sz w:val="24"/>
          <w:szCs w:val="24"/>
        </w:rPr>
        <w:t>Monoclonal antibodies (</w:t>
      </w:r>
      <w:proofErr w:type="spellStart"/>
      <w:r w:rsidRPr="00B06EB0">
        <w:rPr>
          <w:rFonts w:ascii="Calibri" w:hAnsi="Calibri" w:cs="Calibri"/>
          <w:sz w:val="24"/>
          <w:szCs w:val="24"/>
        </w:rPr>
        <w:t>mAbs</w:t>
      </w:r>
      <w:proofErr w:type="spellEnd"/>
      <w:r w:rsidRPr="00B06EB0">
        <w:rPr>
          <w:rFonts w:ascii="Calibri" w:hAnsi="Calibri" w:cs="Calibri"/>
          <w:sz w:val="24"/>
          <w:szCs w:val="24"/>
        </w:rPr>
        <w:t>) are one of the most popular and well-characterized biological product</w:t>
      </w:r>
      <w:r w:rsidR="00C7727D" w:rsidRPr="00B06EB0">
        <w:rPr>
          <w:rFonts w:ascii="Calibri" w:hAnsi="Calibri" w:cs="Calibri"/>
          <w:sz w:val="24"/>
          <w:szCs w:val="24"/>
        </w:rPr>
        <w:t>s</w:t>
      </w:r>
      <w:r w:rsidRPr="00B06EB0">
        <w:rPr>
          <w:rFonts w:ascii="Calibri" w:hAnsi="Calibri" w:cs="Calibri"/>
          <w:sz w:val="24"/>
          <w:szCs w:val="24"/>
        </w:rPr>
        <w:t xml:space="preserve"> manufactured today. Most commonly produced using Chinese hamster ovary (CHO) cells, culture and process conditions must be optimized to maximize antibody titers and achieve target quality profiles. Typically, this optimization us</w:t>
      </w:r>
      <w:r w:rsidR="00CB2ABF" w:rsidRPr="00B06EB0">
        <w:rPr>
          <w:rFonts w:ascii="Calibri" w:hAnsi="Calibri" w:cs="Calibri"/>
          <w:sz w:val="24"/>
          <w:szCs w:val="24"/>
        </w:rPr>
        <w:t>es</w:t>
      </w:r>
      <w:r w:rsidRPr="00B06EB0">
        <w:rPr>
          <w:rFonts w:ascii="Calibri" w:hAnsi="Calibri" w:cs="Calibri"/>
          <w:sz w:val="24"/>
          <w:szCs w:val="24"/>
        </w:rPr>
        <w:t xml:space="preserve"> automated microscale bioreactors (15 mL)</w:t>
      </w:r>
      <w:r w:rsidR="00A13221" w:rsidRPr="00B06EB0">
        <w:rPr>
          <w:rFonts w:ascii="Calibri" w:hAnsi="Calibri" w:cs="Calibri"/>
          <w:sz w:val="24"/>
          <w:szCs w:val="24"/>
        </w:rPr>
        <w:t xml:space="preserve"> </w:t>
      </w:r>
      <w:r w:rsidR="00CB2ABF" w:rsidRPr="00B06EB0">
        <w:rPr>
          <w:rFonts w:ascii="Calibri" w:hAnsi="Calibri" w:cs="Calibri"/>
          <w:sz w:val="24"/>
          <w:szCs w:val="24"/>
        </w:rPr>
        <w:t>to</w:t>
      </w:r>
      <w:r w:rsidRPr="00B06EB0">
        <w:rPr>
          <w:rFonts w:ascii="Calibri" w:hAnsi="Calibri" w:cs="Calibri"/>
          <w:sz w:val="24"/>
          <w:szCs w:val="24"/>
        </w:rPr>
        <w:t xml:space="preserve"> screen </w:t>
      </w:r>
      <w:r w:rsidR="00CB2ABF" w:rsidRPr="00B06EB0">
        <w:rPr>
          <w:rFonts w:ascii="Calibri" w:hAnsi="Calibri" w:cs="Calibri"/>
          <w:sz w:val="24"/>
          <w:szCs w:val="24"/>
        </w:rPr>
        <w:t>multiple</w:t>
      </w:r>
      <w:r w:rsidRPr="00B06EB0">
        <w:rPr>
          <w:rFonts w:ascii="Calibri" w:hAnsi="Calibri" w:cs="Calibri"/>
          <w:sz w:val="24"/>
          <w:szCs w:val="24"/>
        </w:rPr>
        <w:t xml:space="preserve"> process conditions in parallel. Optimization criteria include culture performance</w:t>
      </w:r>
      <w:r w:rsidR="00832971" w:rsidRPr="00B06EB0">
        <w:rPr>
          <w:rFonts w:ascii="Calibri" w:hAnsi="Calibri" w:cs="Calibri"/>
          <w:sz w:val="24"/>
          <w:szCs w:val="24"/>
        </w:rPr>
        <w:t xml:space="preserve"> </w:t>
      </w:r>
      <w:r w:rsidR="00CB2ABF" w:rsidRPr="00B06EB0">
        <w:rPr>
          <w:rFonts w:ascii="Calibri" w:hAnsi="Calibri" w:cs="Calibri"/>
          <w:sz w:val="24"/>
          <w:szCs w:val="24"/>
        </w:rPr>
        <w:t>and</w:t>
      </w:r>
      <w:r w:rsidRPr="00B06EB0">
        <w:rPr>
          <w:rFonts w:ascii="Calibri" w:hAnsi="Calibri" w:cs="Calibri"/>
          <w:sz w:val="24"/>
          <w:szCs w:val="24"/>
        </w:rPr>
        <w:t xml:space="preserve"> the critical quality attributes (CQAs) of the </w:t>
      </w:r>
      <w:r w:rsidR="00B06EB0">
        <w:rPr>
          <w:rFonts w:ascii="Calibri" w:hAnsi="Calibri" w:cs="Calibri"/>
          <w:sz w:val="24"/>
          <w:szCs w:val="24"/>
        </w:rPr>
        <w:t>m</w:t>
      </w:r>
      <w:r w:rsidR="00B06EB0" w:rsidRPr="00B06EB0">
        <w:rPr>
          <w:rFonts w:ascii="Calibri" w:hAnsi="Calibri" w:cs="Calibri"/>
          <w:sz w:val="24"/>
          <w:szCs w:val="24"/>
        </w:rPr>
        <w:t>onoclonal antibo</w:t>
      </w:r>
      <w:r w:rsidR="00B06EB0">
        <w:rPr>
          <w:rFonts w:ascii="Calibri" w:hAnsi="Calibri" w:cs="Calibri"/>
          <w:sz w:val="24"/>
          <w:szCs w:val="24"/>
        </w:rPr>
        <w:t>dy</w:t>
      </w:r>
      <w:r w:rsidR="00B06EB0" w:rsidRPr="00B06EB0">
        <w:rPr>
          <w:rFonts w:ascii="Calibri" w:hAnsi="Calibri" w:cs="Calibri"/>
          <w:sz w:val="24"/>
          <w:szCs w:val="24"/>
        </w:rPr>
        <w:t xml:space="preserve"> </w:t>
      </w:r>
      <w:r w:rsidR="00B06EB0">
        <w:rPr>
          <w:rFonts w:ascii="Calibri" w:hAnsi="Calibri" w:cs="Calibri"/>
          <w:sz w:val="24"/>
          <w:szCs w:val="24"/>
        </w:rPr>
        <w:t>(</w:t>
      </w:r>
      <w:proofErr w:type="spellStart"/>
      <w:r w:rsidRPr="00B06EB0">
        <w:rPr>
          <w:rFonts w:ascii="Calibri" w:hAnsi="Calibri" w:cs="Calibri"/>
          <w:sz w:val="24"/>
          <w:szCs w:val="24"/>
        </w:rPr>
        <w:t>mAb</w:t>
      </w:r>
      <w:proofErr w:type="spellEnd"/>
      <w:r w:rsidR="00B06EB0">
        <w:rPr>
          <w:rFonts w:ascii="Calibri" w:hAnsi="Calibri" w:cs="Calibri"/>
          <w:sz w:val="24"/>
          <w:szCs w:val="24"/>
        </w:rPr>
        <w:t>)</w:t>
      </w:r>
      <w:r w:rsidRPr="00B06EB0">
        <w:rPr>
          <w:rFonts w:ascii="Calibri" w:hAnsi="Calibri" w:cs="Calibri"/>
          <w:sz w:val="24"/>
          <w:szCs w:val="24"/>
        </w:rPr>
        <w:t xml:space="preserve"> product, which may impact its efficacy and safety.</w:t>
      </w:r>
      <w:r w:rsidRPr="00B06EB0">
        <w:rPr>
          <w:rFonts w:ascii="Calibri" w:hAnsi="Calibri" w:cs="Calibri"/>
          <w:sz w:val="24"/>
        </w:rPr>
        <w:t xml:space="preserve"> </w:t>
      </w:r>
      <w:r w:rsidRPr="00B06EB0">
        <w:rPr>
          <w:rFonts w:ascii="Calibri" w:hAnsi="Calibri" w:cs="Calibri"/>
          <w:sz w:val="24"/>
          <w:szCs w:val="24"/>
        </w:rPr>
        <w:t xml:space="preserve">Culture performance metrics include cell growth and nutrient consumption, while </w:t>
      </w:r>
      <w:r w:rsidR="0083103D" w:rsidRPr="00B06EB0">
        <w:rPr>
          <w:rFonts w:ascii="Calibri" w:hAnsi="Calibri" w:cs="Calibri"/>
          <w:sz w:val="24"/>
          <w:szCs w:val="24"/>
        </w:rPr>
        <w:t xml:space="preserve">the </w:t>
      </w:r>
      <w:r w:rsidRPr="00B06EB0">
        <w:rPr>
          <w:rFonts w:ascii="Calibri" w:hAnsi="Calibri" w:cs="Calibri"/>
          <w:sz w:val="24"/>
          <w:szCs w:val="24"/>
        </w:rPr>
        <w:t xml:space="preserve">CQAs include the </w:t>
      </w:r>
      <w:proofErr w:type="spellStart"/>
      <w:r w:rsidRPr="00B06EB0">
        <w:rPr>
          <w:rFonts w:ascii="Calibri" w:hAnsi="Calibri" w:cs="Calibri"/>
          <w:sz w:val="24"/>
          <w:szCs w:val="24"/>
        </w:rPr>
        <w:t>mAb’s</w:t>
      </w:r>
      <w:proofErr w:type="spellEnd"/>
      <w:r w:rsidRPr="00B06EB0">
        <w:rPr>
          <w:rFonts w:ascii="Calibri" w:hAnsi="Calibri" w:cs="Calibri"/>
          <w:sz w:val="24"/>
          <w:szCs w:val="24"/>
        </w:rPr>
        <w:t xml:space="preserve"> </w:t>
      </w:r>
      <w:r w:rsidR="00950829" w:rsidRPr="00B06EB0">
        <w:rPr>
          <w:rFonts w:ascii="Calibri" w:hAnsi="Calibri" w:cs="Calibri"/>
          <w:sz w:val="24"/>
          <w:szCs w:val="24"/>
        </w:rPr>
        <w:t>N-glycosylation</w:t>
      </w:r>
      <w:r w:rsidRPr="00B06EB0">
        <w:rPr>
          <w:rFonts w:ascii="Calibri" w:hAnsi="Calibri" w:cs="Calibri"/>
          <w:sz w:val="24"/>
          <w:szCs w:val="24"/>
        </w:rPr>
        <w:t xml:space="preserve"> and aggregation profiles, charge variants, and molecular weight. This detailed protocol describes how </w:t>
      </w:r>
      <w:r w:rsidRPr="00B06EB0">
        <w:rPr>
          <w:rFonts w:ascii="Calibri" w:hAnsi="Calibri" w:cs="Calibri"/>
          <w:sz w:val="24"/>
          <w:szCs w:val="24"/>
        </w:rPr>
        <w:lastRenderedPageBreak/>
        <w:t xml:space="preserve">to purify and subsequently analyze </w:t>
      </w:r>
      <w:r w:rsidR="004B202A">
        <w:rPr>
          <w:rFonts w:ascii="Calibri" w:hAnsi="Calibri" w:cs="Calibri"/>
          <w:sz w:val="24"/>
          <w:szCs w:val="24"/>
        </w:rPr>
        <w:t>HCCF</w:t>
      </w:r>
      <w:r w:rsidRPr="00B06EB0">
        <w:rPr>
          <w:rFonts w:ascii="Calibri" w:hAnsi="Calibri" w:cs="Calibri"/>
          <w:sz w:val="24"/>
          <w:szCs w:val="24"/>
        </w:rPr>
        <w:t xml:space="preserve"> samples produced by an automated microbioreactor system to gain valuable performance metrics and outputs. First, an automated protein A </w:t>
      </w:r>
      <w:r w:rsidR="00B06EB0">
        <w:rPr>
          <w:rFonts w:ascii="Calibri" w:hAnsi="Calibri" w:cs="Calibri"/>
          <w:sz w:val="24"/>
          <w:szCs w:val="24"/>
        </w:rPr>
        <w:t>f</w:t>
      </w:r>
      <w:r w:rsidR="004A7617" w:rsidRPr="00B06EB0">
        <w:rPr>
          <w:rFonts w:ascii="Calibri" w:hAnsi="Calibri" w:cs="Calibri"/>
          <w:sz w:val="24"/>
          <w:szCs w:val="24"/>
        </w:rPr>
        <w:t xml:space="preserve">ast </w:t>
      </w:r>
      <w:r w:rsidR="00B06EB0">
        <w:rPr>
          <w:rFonts w:ascii="Calibri" w:hAnsi="Calibri" w:cs="Calibri"/>
          <w:sz w:val="24"/>
          <w:szCs w:val="24"/>
        </w:rPr>
        <w:t>p</w:t>
      </w:r>
      <w:r w:rsidR="004A7617" w:rsidRPr="00B06EB0">
        <w:rPr>
          <w:rFonts w:ascii="Calibri" w:hAnsi="Calibri" w:cs="Calibri"/>
          <w:sz w:val="24"/>
          <w:szCs w:val="24"/>
        </w:rPr>
        <w:t xml:space="preserve">rotein </w:t>
      </w:r>
      <w:r w:rsidR="004B202A" w:rsidRPr="00B06EB0">
        <w:rPr>
          <w:rFonts w:ascii="Calibri" w:hAnsi="Calibri" w:cs="Calibri"/>
          <w:sz w:val="24"/>
          <w:szCs w:val="24"/>
        </w:rPr>
        <w:t>liquid c</w:t>
      </w:r>
      <w:r w:rsidR="00A13221" w:rsidRPr="00B06EB0">
        <w:rPr>
          <w:rFonts w:ascii="Calibri" w:hAnsi="Calibri" w:cs="Calibri"/>
          <w:sz w:val="24"/>
          <w:szCs w:val="24"/>
        </w:rPr>
        <w:t xml:space="preserve">hromatography </w:t>
      </w:r>
      <w:r w:rsidR="004A7617" w:rsidRPr="00B06EB0">
        <w:rPr>
          <w:rFonts w:ascii="Calibri" w:hAnsi="Calibri" w:cs="Calibri"/>
          <w:sz w:val="24"/>
          <w:szCs w:val="24"/>
        </w:rPr>
        <w:t>(</w:t>
      </w:r>
      <w:r w:rsidRPr="00B06EB0">
        <w:rPr>
          <w:rFonts w:ascii="Calibri" w:hAnsi="Calibri" w:cs="Calibri"/>
          <w:sz w:val="24"/>
          <w:szCs w:val="24"/>
        </w:rPr>
        <w:t>FPLC</w:t>
      </w:r>
      <w:r w:rsidR="004A7617" w:rsidRPr="00B06EB0">
        <w:rPr>
          <w:rFonts w:ascii="Calibri" w:hAnsi="Calibri" w:cs="Calibri"/>
          <w:sz w:val="24"/>
          <w:szCs w:val="24"/>
        </w:rPr>
        <w:t>)</w:t>
      </w:r>
      <w:r w:rsidRPr="00B06EB0">
        <w:rPr>
          <w:rFonts w:ascii="Calibri" w:hAnsi="Calibri" w:cs="Calibri"/>
          <w:sz w:val="24"/>
          <w:szCs w:val="24"/>
        </w:rPr>
        <w:t xml:space="preserve"> method </w:t>
      </w:r>
      <w:r w:rsidR="00DE7498" w:rsidRPr="00B06EB0">
        <w:rPr>
          <w:rFonts w:ascii="Calibri" w:hAnsi="Calibri" w:cs="Calibri"/>
          <w:sz w:val="24"/>
          <w:szCs w:val="24"/>
        </w:rPr>
        <w:t>is</w:t>
      </w:r>
      <w:r w:rsidRPr="00B06EB0">
        <w:rPr>
          <w:rFonts w:ascii="Calibri" w:hAnsi="Calibri" w:cs="Calibri"/>
          <w:sz w:val="24"/>
          <w:szCs w:val="24"/>
        </w:rPr>
        <w:t xml:space="preserve"> used to purify </w:t>
      </w:r>
      <w:r w:rsidR="00832971" w:rsidRPr="00B06EB0">
        <w:rPr>
          <w:rFonts w:ascii="Calibri" w:hAnsi="Calibri" w:cs="Calibri"/>
          <w:sz w:val="24"/>
          <w:szCs w:val="24"/>
        </w:rPr>
        <w:t xml:space="preserve">the </w:t>
      </w:r>
      <w:proofErr w:type="spellStart"/>
      <w:r w:rsidRPr="00B06EB0">
        <w:rPr>
          <w:rFonts w:ascii="Calibri" w:hAnsi="Calibri" w:cs="Calibri"/>
          <w:sz w:val="24"/>
          <w:szCs w:val="24"/>
        </w:rPr>
        <w:t>mAb</w:t>
      </w:r>
      <w:proofErr w:type="spellEnd"/>
      <w:r w:rsidRPr="00B06EB0">
        <w:rPr>
          <w:rFonts w:ascii="Calibri" w:hAnsi="Calibri" w:cs="Calibri"/>
          <w:sz w:val="24"/>
          <w:szCs w:val="24"/>
        </w:rPr>
        <w:t xml:space="preserve"> from </w:t>
      </w:r>
      <w:r w:rsidR="00832971" w:rsidRPr="00B06EB0">
        <w:rPr>
          <w:rFonts w:ascii="Calibri" w:hAnsi="Calibri" w:cs="Calibri"/>
          <w:sz w:val="24"/>
          <w:szCs w:val="24"/>
        </w:rPr>
        <w:t xml:space="preserve">harvested cell </w:t>
      </w:r>
      <w:r w:rsidRPr="00B06EB0">
        <w:rPr>
          <w:rFonts w:ascii="Calibri" w:hAnsi="Calibri" w:cs="Calibri"/>
          <w:sz w:val="24"/>
          <w:szCs w:val="24"/>
        </w:rPr>
        <w:t xml:space="preserve">culture samples. Once concentrated, the glycan profiles </w:t>
      </w:r>
      <w:r w:rsidR="004B202A">
        <w:rPr>
          <w:rFonts w:ascii="Calibri" w:hAnsi="Calibri" w:cs="Calibri"/>
          <w:sz w:val="24"/>
          <w:szCs w:val="24"/>
        </w:rPr>
        <w:t>a</w:t>
      </w:r>
      <w:r w:rsidRPr="00B06EB0">
        <w:rPr>
          <w:rFonts w:ascii="Calibri" w:hAnsi="Calibri" w:cs="Calibri"/>
          <w:sz w:val="24"/>
          <w:szCs w:val="24"/>
        </w:rPr>
        <w:t>re analyzed by mass spectr</w:t>
      </w:r>
      <w:r w:rsidR="00E25A33" w:rsidRPr="00B06EB0">
        <w:rPr>
          <w:rFonts w:ascii="Calibri" w:hAnsi="Calibri" w:cs="Calibri"/>
          <w:sz w:val="24"/>
          <w:szCs w:val="24"/>
        </w:rPr>
        <w:t>ometry</w:t>
      </w:r>
      <w:r w:rsidR="00C31C4C" w:rsidRPr="00B06EB0">
        <w:rPr>
          <w:rFonts w:ascii="Calibri" w:hAnsi="Calibri" w:cs="Calibri"/>
          <w:sz w:val="24"/>
          <w:szCs w:val="24"/>
        </w:rPr>
        <w:t xml:space="preserve"> using a specific platform (</w:t>
      </w:r>
      <w:r w:rsidR="004B202A">
        <w:rPr>
          <w:rFonts w:ascii="Calibri" w:hAnsi="Calibri" w:cs="Calibri"/>
          <w:sz w:val="24"/>
          <w:szCs w:val="24"/>
        </w:rPr>
        <w:t>r</w:t>
      </w:r>
      <w:r w:rsidR="00C31C4C" w:rsidRPr="00B06EB0">
        <w:rPr>
          <w:rFonts w:ascii="Calibri" w:hAnsi="Calibri" w:cs="Calibri"/>
          <w:sz w:val="24"/>
          <w:szCs w:val="24"/>
        </w:rPr>
        <w:t xml:space="preserve">efer </w:t>
      </w:r>
      <w:r w:rsidR="004B202A">
        <w:rPr>
          <w:rFonts w:ascii="Calibri" w:hAnsi="Calibri" w:cs="Calibri"/>
          <w:sz w:val="24"/>
          <w:szCs w:val="24"/>
        </w:rPr>
        <w:t xml:space="preserve">to the </w:t>
      </w:r>
      <w:r w:rsidR="004B202A" w:rsidRPr="004B202A">
        <w:rPr>
          <w:rFonts w:ascii="Calibri" w:hAnsi="Calibri" w:cs="Calibri"/>
          <w:b/>
          <w:sz w:val="24"/>
          <w:szCs w:val="24"/>
        </w:rPr>
        <w:t xml:space="preserve">Table </w:t>
      </w:r>
      <w:r w:rsidR="004B202A">
        <w:rPr>
          <w:rFonts w:ascii="Calibri" w:hAnsi="Calibri" w:cs="Calibri"/>
          <w:b/>
          <w:sz w:val="24"/>
          <w:szCs w:val="24"/>
        </w:rPr>
        <w:t>o</w:t>
      </w:r>
      <w:r w:rsidR="004B202A" w:rsidRPr="004B202A">
        <w:rPr>
          <w:rFonts w:ascii="Calibri" w:hAnsi="Calibri" w:cs="Calibri"/>
          <w:b/>
          <w:sz w:val="24"/>
          <w:szCs w:val="24"/>
        </w:rPr>
        <w:t>f Materials</w:t>
      </w:r>
      <w:r w:rsidR="00C31C4C" w:rsidRPr="00B06EB0">
        <w:rPr>
          <w:rFonts w:ascii="Calibri" w:hAnsi="Calibri" w:cs="Calibri"/>
          <w:sz w:val="24"/>
          <w:szCs w:val="24"/>
        </w:rPr>
        <w:t>)</w:t>
      </w:r>
      <w:r w:rsidRPr="00B06EB0">
        <w:rPr>
          <w:rFonts w:ascii="Calibri" w:hAnsi="Calibri" w:cs="Calibri"/>
          <w:sz w:val="24"/>
          <w:szCs w:val="24"/>
        </w:rPr>
        <w:t>. Antibody molecular weights and aggregation profiles</w:t>
      </w:r>
      <w:r w:rsidR="004B202A">
        <w:rPr>
          <w:rFonts w:ascii="Calibri" w:hAnsi="Calibri" w:cs="Calibri"/>
          <w:sz w:val="24"/>
          <w:szCs w:val="24"/>
        </w:rPr>
        <w:t xml:space="preserve"> a</w:t>
      </w:r>
      <w:r w:rsidRPr="00B06EB0">
        <w:rPr>
          <w:rFonts w:ascii="Calibri" w:hAnsi="Calibri" w:cs="Calibri"/>
          <w:sz w:val="24"/>
          <w:szCs w:val="24"/>
        </w:rPr>
        <w:t>re determined using size exclusion chromatography</w:t>
      </w:r>
      <w:r w:rsidR="004B202A" w:rsidRPr="004B202A">
        <w:rPr>
          <w:rFonts w:ascii="Calibri" w:hAnsi="Calibri" w:cs="Calibri"/>
          <w:sz w:val="24"/>
          <w:szCs w:val="24"/>
        </w:rPr>
        <w:t>–</w:t>
      </w:r>
      <w:r w:rsidRPr="00B06EB0">
        <w:rPr>
          <w:rFonts w:ascii="Calibri" w:hAnsi="Calibri" w:cs="Calibri"/>
          <w:sz w:val="24"/>
          <w:szCs w:val="24"/>
        </w:rPr>
        <w:t xml:space="preserve">multiple angle light scattering (SEC-MALS), while charge variants </w:t>
      </w:r>
      <w:r w:rsidR="004B202A">
        <w:rPr>
          <w:rFonts w:ascii="Calibri" w:hAnsi="Calibri" w:cs="Calibri"/>
          <w:sz w:val="24"/>
          <w:szCs w:val="24"/>
        </w:rPr>
        <w:t>a</w:t>
      </w:r>
      <w:r w:rsidRPr="00B06EB0">
        <w:rPr>
          <w:rFonts w:ascii="Calibri" w:hAnsi="Calibri" w:cs="Calibri"/>
          <w:sz w:val="24"/>
          <w:szCs w:val="24"/>
        </w:rPr>
        <w:t>re analyzed using microchip capillary zone electrophoresis (</w:t>
      </w:r>
      <w:proofErr w:type="spellStart"/>
      <w:r w:rsidRPr="00B06EB0">
        <w:rPr>
          <w:rFonts w:ascii="Calibri" w:hAnsi="Calibri" w:cs="Calibri"/>
          <w:sz w:val="24"/>
          <w:szCs w:val="24"/>
        </w:rPr>
        <w:t>mCZE</w:t>
      </w:r>
      <w:proofErr w:type="spellEnd"/>
      <w:r w:rsidRPr="00B06EB0">
        <w:rPr>
          <w:rFonts w:ascii="Calibri" w:hAnsi="Calibri" w:cs="Calibri"/>
          <w:sz w:val="24"/>
          <w:szCs w:val="24"/>
        </w:rPr>
        <w:t xml:space="preserve">). In addition to the culture performance metrics captured during </w:t>
      </w:r>
      <w:r w:rsidR="00832971" w:rsidRPr="00B06EB0">
        <w:rPr>
          <w:rFonts w:ascii="Calibri" w:hAnsi="Calibri" w:cs="Calibri"/>
          <w:sz w:val="24"/>
          <w:szCs w:val="24"/>
        </w:rPr>
        <w:t>the bioreactor process</w:t>
      </w:r>
      <w:r w:rsidRPr="00B06EB0">
        <w:rPr>
          <w:rFonts w:ascii="Calibri" w:hAnsi="Calibri" w:cs="Calibri"/>
          <w:sz w:val="24"/>
          <w:szCs w:val="24"/>
        </w:rPr>
        <w:t xml:space="preserve"> (i.e.</w:t>
      </w:r>
      <w:r w:rsidR="004B202A">
        <w:rPr>
          <w:rFonts w:ascii="Calibri" w:hAnsi="Calibri" w:cs="Calibri"/>
          <w:sz w:val="24"/>
          <w:szCs w:val="24"/>
        </w:rPr>
        <w:t>,</w:t>
      </w:r>
      <w:r w:rsidRPr="00B06EB0">
        <w:rPr>
          <w:rFonts w:ascii="Calibri" w:hAnsi="Calibri" w:cs="Calibri"/>
          <w:sz w:val="24"/>
          <w:szCs w:val="24"/>
        </w:rPr>
        <w:t xml:space="preserve"> culture viability, cell counts, and common metabolites including glutamine, glucose, lactate, and ammonia), spent</w:t>
      </w:r>
      <w:r w:rsidR="00414C59" w:rsidRPr="00B06EB0">
        <w:rPr>
          <w:rFonts w:ascii="Calibri" w:hAnsi="Calibri" w:cs="Calibri"/>
          <w:sz w:val="24"/>
          <w:szCs w:val="24"/>
        </w:rPr>
        <w:t xml:space="preserve"> </w:t>
      </w:r>
      <w:r w:rsidRPr="00B06EB0">
        <w:rPr>
          <w:rFonts w:ascii="Calibri" w:hAnsi="Calibri" w:cs="Calibri"/>
          <w:sz w:val="24"/>
          <w:szCs w:val="24"/>
        </w:rPr>
        <w:t xml:space="preserve">media </w:t>
      </w:r>
      <w:r w:rsidR="00DE7498" w:rsidRPr="00B06EB0">
        <w:rPr>
          <w:rFonts w:ascii="Calibri" w:hAnsi="Calibri" w:cs="Calibri"/>
          <w:sz w:val="24"/>
          <w:szCs w:val="24"/>
        </w:rPr>
        <w:t>is</w:t>
      </w:r>
      <w:r w:rsidR="00905BC4" w:rsidRPr="00B06EB0">
        <w:rPr>
          <w:rFonts w:ascii="Calibri" w:hAnsi="Calibri" w:cs="Calibri"/>
          <w:sz w:val="24"/>
          <w:szCs w:val="24"/>
        </w:rPr>
        <w:t xml:space="preserve"> </w:t>
      </w:r>
      <w:r w:rsidRPr="00B06EB0">
        <w:rPr>
          <w:rFonts w:ascii="Calibri" w:hAnsi="Calibri" w:cs="Calibri"/>
          <w:sz w:val="24"/>
          <w:szCs w:val="24"/>
        </w:rPr>
        <w:t>analy</w:t>
      </w:r>
      <w:r w:rsidR="00905BC4" w:rsidRPr="00B06EB0">
        <w:rPr>
          <w:rFonts w:ascii="Calibri" w:hAnsi="Calibri" w:cs="Calibri"/>
          <w:sz w:val="24"/>
          <w:szCs w:val="24"/>
        </w:rPr>
        <w:t>zed to</w:t>
      </w:r>
      <w:r w:rsidRPr="00B06EB0">
        <w:rPr>
          <w:rFonts w:ascii="Calibri" w:hAnsi="Calibri" w:cs="Calibri"/>
          <w:sz w:val="24"/>
          <w:szCs w:val="24"/>
        </w:rPr>
        <w:t xml:space="preserve"> identif</w:t>
      </w:r>
      <w:r w:rsidR="00905BC4" w:rsidRPr="00B06EB0">
        <w:rPr>
          <w:rFonts w:ascii="Calibri" w:hAnsi="Calibri" w:cs="Calibri"/>
          <w:sz w:val="24"/>
          <w:szCs w:val="24"/>
        </w:rPr>
        <w:t>y</w:t>
      </w:r>
      <w:r w:rsidRPr="00B06EB0">
        <w:rPr>
          <w:rFonts w:ascii="Calibri" w:hAnsi="Calibri" w:cs="Calibri"/>
          <w:sz w:val="24"/>
          <w:szCs w:val="24"/>
        </w:rPr>
        <w:t xml:space="preserve"> </w:t>
      </w:r>
      <w:r w:rsidR="00905BC4" w:rsidRPr="00B06EB0">
        <w:rPr>
          <w:rFonts w:ascii="Calibri" w:hAnsi="Calibri" w:cs="Calibri"/>
          <w:sz w:val="24"/>
          <w:szCs w:val="24"/>
        </w:rPr>
        <w:t xml:space="preserve">limiting </w:t>
      </w:r>
      <w:r w:rsidRPr="00B06EB0">
        <w:rPr>
          <w:rFonts w:ascii="Calibri" w:hAnsi="Calibri" w:cs="Calibri"/>
          <w:sz w:val="24"/>
          <w:szCs w:val="24"/>
        </w:rPr>
        <w:t>nutrients</w:t>
      </w:r>
      <w:r w:rsidR="00832971" w:rsidRPr="00B06EB0">
        <w:rPr>
          <w:rFonts w:ascii="Calibri" w:hAnsi="Calibri" w:cs="Calibri"/>
          <w:sz w:val="24"/>
          <w:szCs w:val="24"/>
        </w:rPr>
        <w:t xml:space="preserve"> </w:t>
      </w:r>
      <w:r w:rsidR="00905BC4" w:rsidRPr="00B06EB0">
        <w:rPr>
          <w:rFonts w:ascii="Calibri" w:hAnsi="Calibri" w:cs="Calibri"/>
          <w:sz w:val="24"/>
          <w:szCs w:val="24"/>
        </w:rPr>
        <w:t>to improve the</w:t>
      </w:r>
      <w:r w:rsidR="00832971" w:rsidRPr="00B06EB0">
        <w:rPr>
          <w:rFonts w:ascii="Calibri" w:hAnsi="Calibri" w:cs="Calibri"/>
          <w:sz w:val="24"/>
          <w:szCs w:val="24"/>
        </w:rPr>
        <w:t xml:space="preserve"> </w:t>
      </w:r>
      <w:r w:rsidRPr="00B06EB0">
        <w:rPr>
          <w:rFonts w:ascii="Calibri" w:hAnsi="Calibri" w:cs="Calibri"/>
          <w:sz w:val="24"/>
          <w:szCs w:val="24"/>
        </w:rPr>
        <w:t xml:space="preserve">feeding strategies and overall process design. Therefore, a detailed protocol for the absolute quantification of amino acids by </w:t>
      </w:r>
      <w:r w:rsidR="004B202A" w:rsidRPr="00B06EB0">
        <w:rPr>
          <w:rFonts w:ascii="Calibri" w:hAnsi="Calibri" w:cs="Calibri"/>
          <w:sz w:val="24"/>
          <w:szCs w:val="24"/>
        </w:rPr>
        <w:t xml:space="preserve">liquid chromatography–mass spectrometry </w:t>
      </w:r>
      <w:r w:rsidR="00DB3A12" w:rsidRPr="00B06EB0">
        <w:rPr>
          <w:rFonts w:ascii="Calibri" w:hAnsi="Calibri" w:cs="Calibri"/>
          <w:sz w:val="24"/>
          <w:szCs w:val="24"/>
        </w:rPr>
        <w:t>(</w:t>
      </w:r>
      <w:r w:rsidRPr="00B06EB0">
        <w:rPr>
          <w:rFonts w:ascii="Calibri" w:hAnsi="Calibri" w:cs="Calibri"/>
          <w:sz w:val="24"/>
          <w:szCs w:val="24"/>
        </w:rPr>
        <w:t>LC-MS</w:t>
      </w:r>
      <w:r w:rsidR="00DB3A12" w:rsidRPr="00B06EB0">
        <w:rPr>
          <w:rFonts w:ascii="Calibri" w:hAnsi="Calibri" w:cs="Calibri"/>
          <w:sz w:val="24"/>
          <w:szCs w:val="24"/>
        </w:rPr>
        <w:t>)</w:t>
      </w:r>
      <w:r w:rsidRPr="00B06EB0">
        <w:rPr>
          <w:rFonts w:ascii="Calibri" w:hAnsi="Calibri" w:cs="Calibri"/>
          <w:sz w:val="24"/>
          <w:szCs w:val="24"/>
        </w:rPr>
        <w:t xml:space="preserve"> of spent media is also described. </w:t>
      </w:r>
      <w:r w:rsidR="006750D4" w:rsidRPr="00B06EB0">
        <w:rPr>
          <w:rFonts w:ascii="Calibri" w:hAnsi="Calibri" w:cs="Calibri"/>
          <w:sz w:val="24"/>
          <w:szCs w:val="24"/>
        </w:rPr>
        <w:t>T</w:t>
      </w:r>
      <w:r w:rsidRPr="00B06EB0">
        <w:rPr>
          <w:rFonts w:ascii="Calibri" w:hAnsi="Calibri" w:cs="Calibri"/>
          <w:sz w:val="24"/>
          <w:szCs w:val="24"/>
        </w:rPr>
        <w:t>he methods used in this protocol take</w:t>
      </w:r>
      <w:r w:rsidR="002E5D1A">
        <w:rPr>
          <w:rFonts w:ascii="Calibri" w:hAnsi="Calibri" w:cs="Calibri"/>
          <w:sz w:val="24"/>
          <w:szCs w:val="24"/>
        </w:rPr>
        <w:t xml:space="preserve"> </w:t>
      </w:r>
      <w:r w:rsidRPr="00B06EB0">
        <w:rPr>
          <w:rFonts w:ascii="Calibri" w:hAnsi="Calibri" w:cs="Calibri"/>
          <w:sz w:val="24"/>
          <w:szCs w:val="24"/>
        </w:rPr>
        <w:t xml:space="preserve">advantage of high-throughput platforms that are compatible for </w:t>
      </w:r>
      <w:r w:rsidR="00C23D67" w:rsidRPr="00B06EB0">
        <w:rPr>
          <w:rFonts w:ascii="Calibri" w:hAnsi="Calibri" w:cs="Calibri"/>
          <w:sz w:val="24"/>
          <w:szCs w:val="24"/>
        </w:rPr>
        <w:t>large number</w:t>
      </w:r>
      <w:r w:rsidR="006750D4" w:rsidRPr="00B06EB0">
        <w:rPr>
          <w:rFonts w:ascii="Calibri" w:hAnsi="Calibri" w:cs="Calibri"/>
          <w:sz w:val="24"/>
          <w:szCs w:val="24"/>
        </w:rPr>
        <w:t>s</w:t>
      </w:r>
      <w:r w:rsidR="009F6803" w:rsidRPr="00B06EB0">
        <w:rPr>
          <w:rFonts w:ascii="Calibri" w:hAnsi="Calibri" w:cs="Calibri"/>
          <w:sz w:val="24"/>
          <w:szCs w:val="24"/>
        </w:rPr>
        <w:t xml:space="preserve"> of</w:t>
      </w:r>
      <w:r w:rsidRPr="00B06EB0">
        <w:rPr>
          <w:rFonts w:ascii="Calibri" w:hAnsi="Calibri" w:cs="Calibri"/>
          <w:sz w:val="24"/>
          <w:szCs w:val="24"/>
        </w:rPr>
        <w:t xml:space="preserve"> small</w:t>
      </w:r>
      <w:r w:rsidR="002E5D1A">
        <w:rPr>
          <w:rFonts w:ascii="Calibri" w:hAnsi="Calibri" w:cs="Calibri"/>
          <w:sz w:val="24"/>
          <w:szCs w:val="24"/>
        </w:rPr>
        <w:t>-</w:t>
      </w:r>
      <w:r w:rsidRPr="00B06EB0">
        <w:rPr>
          <w:rFonts w:ascii="Calibri" w:hAnsi="Calibri" w:cs="Calibri"/>
          <w:sz w:val="24"/>
          <w:szCs w:val="24"/>
        </w:rPr>
        <w:t>volume samples.</w:t>
      </w:r>
    </w:p>
    <w:p w14:paraId="1DDB860F" w14:textId="0ABD8F02" w:rsidR="00CC25F9" w:rsidRPr="00B06EB0" w:rsidRDefault="004B202A"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     </w:t>
      </w:r>
    </w:p>
    <w:p w14:paraId="09B29EC1" w14:textId="4AE86F19" w:rsidR="000E5292" w:rsidRPr="00296B72" w:rsidRDefault="004B202A" w:rsidP="00B06EB0">
      <w:pPr>
        <w:spacing w:after="0" w:line="240" w:lineRule="auto"/>
        <w:jc w:val="both"/>
        <w:rPr>
          <w:rFonts w:ascii="Calibri" w:hAnsi="Calibri" w:cs="Calibri"/>
          <w:sz w:val="24"/>
          <w:szCs w:val="24"/>
        </w:rPr>
      </w:pPr>
      <w:r w:rsidRPr="00296B72">
        <w:rPr>
          <w:rFonts w:ascii="Calibri" w:hAnsi="Calibri" w:cs="Calibri"/>
          <w:b/>
          <w:sz w:val="24"/>
          <w:szCs w:val="24"/>
        </w:rPr>
        <w:t>INTRODUCTION:</w:t>
      </w:r>
      <w:r w:rsidRPr="00296B72">
        <w:rPr>
          <w:rFonts w:ascii="Calibri" w:hAnsi="Calibri" w:cs="Calibri"/>
          <w:sz w:val="24"/>
          <w:szCs w:val="24"/>
        </w:rPr>
        <w:t xml:space="preserve"> </w:t>
      </w:r>
    </w:p>
    <w:p w14:paraId="4BBF57F0" w14:textId="4D023080" w:rsidR="001341F6" w:rsidRDefault="00FA4A3C" w:rsidP="00B06EB0">
      <w:pPr>
        <w:spacing w:after="0" w:line="240" w:lineRule="auto"/>
        <w:jc w:val="both"/>
        <w:rPr>
          <w:rFonts w:ascii="Calibri" w:hAnsi="Calibri" w:cs="Calibri"/>
          <w:sz w:val="24"/>
          <w:szCs w:val="24"/>
        </w:rPr>
      </w:pPr>
      <w:r w:rsidRPr="00296B72">
        <w:rPr>
          <w:rFonts w:ascii="Calibri" w:hAnsi="Calibri" w:cs="Calibri"/>
          <w:sz w:val="24"/>
          <w:szCs w:val="24"/>
        </w:rPr>
        <w:t xml:space="preserve">Protein therapeutics are </w:t>
      </w:r>
      <w:r w:rsidR="00296B72">
        <w:rPr>
          <w:rFonts w:ascii="Calibri" w:hAnsi="Calibri" w:cs="Calibri"/>
          <w:sz w:val="24"/>
          <w:szCs w:val="24"/>
        </w:rPr>
        <w:t xml:space="preserve">being </w:t>
      </w:r>
      <w:r w:rsidRPr="00296B72">
        <w:rPr>
          <w:rFonts w:ascii="Calibri" w:hAnsi="Calibri" w:cs="Calibri"/>
          <w:sz w:val="24"/>
          <w:szCs w:val="24"/>
        </w:rPr>
        <w:t>used</w:t>
      </w:r>
      <w:r w:rsidRPr="00B06EB0">
        <w:rPr>
          <w:rFonts w:ascii="Calibri" w:hAnsi="Calibri" w:cs="Calibri"/>
          <w:sz w:val="24"/>
          <w:szCs w:val="24"/>
        </w:rPr>
        <w:t xml:space="preserve"> to treat a growing variety of medical conditions including tissue transplant complications, autoimmune disorders, and cancers</w:t>
      </w:r>
      <w:hyperlink w:anchor="_ENREF_1" w:tooltip=", 2004 #7" w:history="1">
        <w:r w:rsidR="00A265CB" w:rsidRPr="00B06EB0">
          <w:rPr>
            <w:rFonts w:ascii="Calibri" w:hAnsi="Calibri" w:cs="Calibri"/>
            <w:sz w:val="24"/>
            <w:szCs w:val="24"/>
          </w:rPr>
          <w:fldChar w:fldCharType="begin"/>
        </w:r>
        <w:r w:rsidR="00A265CB" w:rsidRPr="00B06EB0">
          <w:rPr>
            <w:rFonts w:ascii="Calibri" w:hAnsi="Calibri" w:cs="Calibri"/>
            <w:sz w:val="24"/>
            <w:szCs w:val="24"/>
          </w:rPr>
          <w:instrText xml:space="preserve"> ADDIN EN.CITE &lt;EndNote&gt;&lt;Cite&gt;&lt;Year&gt;2004&lt;/Year&gt;&lt;RecNum&gt;7&lt;/RecNum&gt;&lt;DisplayText&gt;&lt;style face="superscript"&gt;1&lt;/style&gt;&lt;/DisplayText&gt;&lt;record&gt;&lt;rec-number&gt;7&lt;/rec-number&gt;&lt;foreign-keys&gt;&lt;key app="EN" db-id="2909ea92tfrfdjeeva85tzzn5x9aws9vpdrw" timestamp="0"&gt;7&lt;/key&gt;&lt;/foreign-keys&gt;&lt;ref-type name="Journal Article"&gt;17&lt;/ref-type&gt;&lt;contributors&gt;&lt;/contributors&gt;&lt;titles&gt;&lt;title&gt;Pharmaceutical cGMPs for the 21st Century: A Risk-Based Approach&lt;/title&gt;&lt;/titles&gt;&lt;dates&gt;&lt;year&gt;2004&lt;/year&gt;&lt;/dates&gt;&lt;urls&gt;&lt;/urls&gt;&lt;/record&gt;&lt;/Cite&gt;&lt;/EndNote&gt;</w:instrText>
        </w:r>
        <w:r w:rsidR="00A265CB" w:rsidRPr="00B06EB0">
          <w:rPr>
            <w:rFonts w:ascii="Calibri" w:hAnsi="Calibri" w:cs="Calibri"/>
            <w:sz w:val="24"/>
            <w:szCs w:val="24"/>
          </w:rPr>
          <w:fldChar w:fldCharType="separate"/>
        </w:r>
        <w:r w:rsidR="00A265CB" w:rsidRPr="00B06EB0">
          <w:rPr>
            <w:rFonts w:ascii="Calibri" w:hAnsi="Calibri" w:cs="Calibri"/>
            <w:noProof/>
            <w:sz w:val="24"/>
            <w:szCs w:val="24"/>
            <w:vertAlign w:val="superscript"/>
          </w:rPr>
          <w:t>1</w:t>
        </w:r>
        <w:r w:rsidR="00A265CB" w:rsidRPr="00B06EB0">
          <w:rPr>
            <w:rFonts w:ascii="Calibri" w:hAnsi="Calibri" w:cs="Calibri"/>
            <w:sz w:val="24"/>
            <w:szCs w:val="24"/>
          </w:rPr>
          <w:fldChar w:fldCharType="end"/>
        </w:r>
      </w:hyperlink>
      <w:r w:rsidRPr="00B06EB0">
        <w:rPr>
          <w:rFonts w:ascii="Calibri" w:hAnsi="Calibri" w:cs="Calibri"/>
          <w:sz w:val="24"/>
          <w:szCs w:val="24"/>
        </w:rPr>
        <w:t xml:space="preserve">. Since 2004, the </w:t>
      </w:r>
      <w:r w:rsidR="00296B72">
        <w:rPr>
          <w:rFonts w:ascii="Calibri" w:hAnsi="Calibri" w:cs="Calibri"/>
          <w:sz w:val="24"/>
          <w:szCs w:val="24"/>
        </w:rPr>
        <w:t>United State</w:t>
      </w:r>
      <w:r w:rsidR="001341F6">
        <w:rPr>
          <w:rFonts w:ascii="Calibri" w:hAnsi="Calibri" w:cs="Calibri"/>
          <w:sz w:val="24"/>
          <w:szCs w:val="24"/>
        </w:rPr>
        <w:t>s</w:t>
      </w:r>
      <w:r w:rsidR="00296B72">
        <w:rPr>
          <w:rFonts w:ascii="Calibri" w:hAnsi="Calibri" w:cs="Calibri"/>
          <w:sz w:val="24"/>
          <w:szCs w:val="24"/>
        </w:rPr>
        <w:t xml:space="preserve"> Food and Drug</w:t>
      </w:r>
      <w:r w:rsidR="001341F6">
        <w:rPr>
          <w:rFonts w:ascii="Calibri" w:hAnsi="Calibri" w:cs="Calibri"/>
          <w:sz w:val="24"/>
          <w:szCs w:val="24"/>
        </w:rPr>
        <w:t xml:space="preserve"> Administration (US </w:t>
      </w:r>
      <w:r w:rsidRPr="00B06EB0">
        <w:rPr>
          <w:rFonts w:ascii="Calibri" w:hAnsi="Calibri" w:cs="Calibri"/>
          <w:sz w:val="24"/>
          <w:szCs w:val="24"/>
        </w:rPr>
        <w:t>FDA</w:t>
      </w:r>
      <w:r w:rsidR="001341F6">
        <w:rPr>
          <w:rFonts w:ascii="Calibri" w:hAnsi="Calibri" w:cs="Calibri"/>
          <w:sz w:val="24"/>
          <w:szCs w:val="24"/>
        </w:rPr>
        <w:t>)</w:t>
      </w:r>
      <w:r w:rsidRPr="00B06EB0">
        <w:rPr>
          <w:rFonts w:ascii="Calibri" w:hAnsi="Calibri" w:cs="Calibri"/>
          <w:sz w:val="24"/>
          <w:szCs w:val="24"/>
        </w:rPr>
        <w:t xml:space="preserve"> has documented an increasing proportion of </w:t>
      </w:r>
      <w:r w:rsidR="001341F6">
        <w:rPr>
          <w:rFonts w:ascii="Calibri" w:hAnsi="Calibri" w:cs="Calibri"/>
          <w:sz w:val="24"/>
          <w:szCs w:val="24"/>
        </w:rPr>
        <w:t>b</w:t>
      </w:r>
      <w:r w:rsidRPr="00B06EB0">
        <w:rPr>
          <w:rFonts w:ascii="Calibri" w:hAnsi="Calibri" w:cs="Calibri"/>
          <w:sz w:val="24"/>
          <w:szCs w:val="24"/>
        </w:rPr>
        <w:t xml:space="preserve">iologic </w:t>
      </w:r>
      <w:r w:rsidR="001341F6">
        <w:rPr>
          <w:rFonts w:ascii="Calibri" w:hAnsi="Calibri" w:cs="Calibri"/>
          <w:sz w:val="24"/>
          <w:szCs w:val="24"/>
        </w:rPr>
        <w:t>l</w:t>
      </w:r>
      <w:r w:rsidRPr="00B06EB0">
        <w:rPr>
          <w:rFonts w:ascii="Calibri" w:hAnsi="Calibri" w:cs="Calibri"/>
          <w:sz w:val="24"/>
          <w:szCs w:val="24"/>
        </w:rPr>
        <w:t xml:space="preserve">icense </w:t>
      </w:r>
      <w:r w:rsidR="001341F6">
        <w:rPr>
          <w:rFonts w:ascii="Calibri" w:hAnsi="Calibri" w:cs="Calibri"/>
          <w:sz w:val="24"/>
          <w:szCs w:val="24"/>
        </w:rPr>
        <w:t>a</w:t>
      </w:r>
      <w:r w:rsidRPr="00B06EB0">
        <w:rPr>
          <w:rFonts w:ascii="Calibri" w:hAnsi="Calibri" w:cs="Calibri"/>
          <w:sz w:val="24"/>
          <w:szCs w:val="24"/>
        </w:rPr>
        <w:t xml:space="preserve">pplications (BLAs) of all approvals regulated by </w:t>
      </w:r>
      <w:r w:rsidR="001341F6">
        <w:rPr>
          <w:rFonts w:ascii="Calibri" w:hAnsi="Calibri" w:cs="Calibri"/>
          <w:sz w:val="24"/>
          <w:szCs w:val="24"/>
        </w:rPr>
        <w:t xml:space="preserve">the </w:t>
      </w:r>
      <w:r w:rsidR="001341F6" w:rsidRPr="001341F6">
        <w:rPr>
          <w:rFonts w:ascii="Calibri" w:hAnsi="Calibri" w:cs="Calibri"/>
          <w:sz w:val="24"/>
          <w:szCs w:val="24"/>
        </w:rPr>
        <w:t xml:space="preserve">Center for Drug Evaluation and Research </w:t>
      </w:r>
      <w:r w:rsidR="001341F6">
        <w:rPr>
          <w:rFonts w:ascii="Calibri" w:hAnsi="Calibri" w:cs="Calibri"/>
          <w:sz w:val="24"/>
          <w:szCs w:val="24"/>
        </w:rPr>
        <w:t>(</w:t>
      </w:r>
      <w:r w:rsidRPr="00B06EB0">
        <w:rPr>
          <w:rFonts w:ascii="Calibri" w:hAnsi="Calibri" w:cs="Calibri"/>
          <w:sz w:val="24"/>
          <w:szCs w:val="24"/>
        </w:rPr>
        <w:t>CDER</w:t>
      </w:r>
      <w:r w:rsidR="001341F6">
        <w:rPr>
          <w:rFonts w:ascii="Calibri" w:hAnsi="Calibri" w:cs="Calibri"/>
          <w:sz w:val="24"/>
          <w:szCs w:val="24"/>
        </w:rPr>
        <w:t>)</w:t>
      </w:r>
      <w:r w:rsidRPr="00B06EB0">
        <w:rPr>
          <w:rFonts w:ascii="Calibri" w:hAnsi="Calibri" w:cs="Calibri"/>
          <w:sz w:val="24"/>
          <w:szCs w:val="24"/>
        </w:rPr>
        <w:t>, with BLAs accounting for over 25% in 2014 and 2015</w:t>
      </w:r>
      <w:hyperlink w:anchor="_ENREF_2" w:tooltip="FDA, 2015 #100" w:history="1">
        <w:r w:rsidR="00A265CB">
          <w:rPr>
            <w:rFonts w:ascii="Calibri" w:hAnsi="Calibri" w:cs="Calibri"/>
            <w:sz w:val="24"/>
            <w:szCs w:val="24"/>
          </w:rPr>
          <w:fldChar w:fldCharType="begin"/>
        </w:r>
        <w:r w:rsidR="00A265CB">
          <w:rPr>
            <w:rFonts w:ascii="Calibri" w:hAnsi="Calibri" w:cs="Calibri"/>
            <w:sz w:val="24"/>
            <w:szCs w:val="24"/>
          </w:rPr>
          <w:instrText xml:space="preserve"> ADDIN EN.CITE &lt;EndNote&gt;&lt;Cite&gt;&lt;Author&gt;FDA&lt;/Author&gt;&lt;Year&gt;2015&lt;/Year&gt;&lt;RecNum&gt;100&lt;/RecNum&gt;&lt;DisplayText&gt;&lt;style face="superscript"&gt;2&lt;/style&gt;&lt;/DisplayText&gt;&lt;record&gt;&lt;rec-number&gt;100&lt;/rec-number&gt;&lt;foreign-keys&gt;&lt;key app="EN" db-id="xfdea2zeqraspyefs07xz2txaz0e5rd5pf20" timestamp="1543247339"&gt;100&lt;/key&gt;&lt;/foreign-keys&gt;&lt;ref-type name="Web Page"&gt;12&lt;/ref-type&gt;&lt;contributors&gt;&lt;authors&gt;&lt;author&gt;FDA&lt;/author&gt;&lt;/authors&gt;&lt;/contributors&gt;&lt;titles&gt;&lt;title&gt;New Molecular Entity (NME) Drug and New Biologic Approvals&lt;/title&gt;&lt;/titles&gt;&lt;volume&gt;2018&lt;/volume&gt;&lt;number&gt;November 26, 2018&lt;/number&gt;&lt;dates&gt;&lt;year&gt;2015&lt;/year&gt;&lt;/dates&gt;&lt;urls&gt;&lt;related-urls&gt;&lt;url&gt;&lt;style face="underline" font="default" size="100%"&gt;https://www.fda.gov/Drugs/DevelopmentApprovalProcess/HowDrugsareDevelopedandApproved/DrugandBiologicApprovalReports/NDAandBLAApprovalReports/ucm373420.htm&lt;/style&gt;&lt;/url&gt;&lt;/related-urls&gt;&lt;/urls&gt;&lt;/record&gt;&lt;/Cite&gt;&lt;/EndNote&gt;</w:instrText>
        </w:r>
        <w:r w:rsidR="00A265CB">
          <w:rPr>
            <w:rFonts w:ascii="Calibri" w:hAnsi="Calibri" w:cs="Calibri"/>
            <w:sz w:val="24"/>
            <w:szCs w:val="24"/>
          </w:rPr>
          <w:fldChar w:fldCharType="separate"/>
        </w:r>
        <w:r w:rsidR="00A265CB" w:rsidRPr="002A0E45">
          <w:rPr>
            <w:rFonts w:ascii="Calibri" w:hAnsi="Calibri" w:cs="Calibri"/>
            <w:noProof/>
            <w:sz w:val="24"/>
            <w:szCs w:val="24"/>
            <w:vertAlign w:val="superscript"/>
          </w:rPr>
          <w:t>2</w:t>
        </w:r>
        <w:r w:rsidR="00A265CB">
          <w:rPr>
            <w:rFonts w:ascii="Calibri" w:hAnsi="Calibri" w:cs="Calibri"/>
            <w:sz w:val="24"/>
            <w:szCs w:val="24"/>
          </w:rPr>
          <w:fldChar w:fldCharType="end"/>
        </w:r>
      </w:hyperlink>
      <w:r w:rsidR="002A0E45">
        <w:rPr>
          <w:rFonts w:ascii="Calibri" w:hAnsi="Calibri" w:cs="Calibri"/>
          <w:sz w:val="24"/>
          <w:szCs w:val="24"/>
        </w:rPr>
        <w:t>.</w:t>
      </w:r>
      <w:r w:rsidRPr="00B06EB0">
        <w:rPr>
          <w:rFonts w:ascii="Calibri" w:hAnsi="Calibri" w:cs="Calibri"/>
          <w:sz w:val="24"/>
          <w:szCs w:val="24"/>
        </w:rPr>
        <w:t xml:space="preserve"> </w:t>
      </w:r>
    </w:p>
    <w:p w14:paraId="222E8721" w14:textId="77777777" w:rsidR="001341F6" w:rsidRDefault="001341F6" w:rsidP="00B06EB0">
      <w:pPr>
        <w:spacing w:after="0" w:line="240" w:lineRule="auto"/>
        <w:jc w:val="both"/>
        <w:rPr>
          <w:rFonts w:ascii="Calibri" w:hAnsi="Calibri" w:cs="Calibri"/>
          <w:sz w:val="24"/>
          <w:szCs w:val="24"/>
        </w:rPr>
      </w:pPr>
    </w:p>
    <w:p w14:paraId="24811986" w14:textId="21C1E683" w:rsidR="00FA4A3C" w:rsidRDefault="00FA4A3C"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Considering this expanding market, biopharmaceutical manufacturers are challenged with </w:t>
      </w:r>
      <w:r w:rsidR="00D6578A" w:rsidRPr="00B06EB0">
        <w:rPr>
          <w:rFonts w:ascii="Calibri" w:hAnsi="Calibri" w:cs="Calibri"/>
          <w:sz w:val="24"/>
          <w:szCs w:val="24"/>
        </w:rPr>
        <w:t xml:space="preserve">quickly </w:t>
      </w:r>
      <w:r w:rsidRPr="00B06EB0">
        <w:rPr>
          <w:rFonts w:ascii="Calibri" w:hAnsi="Calibri" w:cs="Calibri"/>
          <w:sz w:val="24"/>
          <w:szCs w:val="24"/>
        </w:rPr>
        <w:t>delivering more product with consistent quality. Efforts to augment product yield have focused on CHO cell engineering and production line screening, though the most significant improvements are due to advances in media/feed strategy optimization and cell culture environmental controls</w:t>
      </w:r>
      <w:r w:rsidR="00472525" w:rsidRPr="00B06EB0">
        <w:rPr>
          <w:rFonts w:ascii="Calibri" w:hAnsi="Calibri" w:cs="Calibri"/>
          <w:sz w:val="24"/>
          <w:szCs w:val="24"/>
        </w:rPr>
        <w:fldChar w:fldCharType="begin">
          <w:fldData xml:space="preserve">PEVuZE5vdGU+PENpdGU+PFllYXI+MjAwNDwvWWVhcj48UmVjTnVtPjc8L1JlY051bT48RGlzcGxh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</w:fldData>
        </w:fldChar>
      </w:r>
      <w:r w:rsidR="002A0E45">
        <w:rPr>
          <w:rFonts w:ascii="Calibri" w:hAnsi="Calibri" w:cs="Calibri"/>
          <w:sz w:val="24"/>
          <w:szCs w:val="24"/>
        </w:rPr>
        <w:instrText xml:space="preserve"> ADDIN EN.CITE </w:instrText>
      </w:r>
      <w:r w:rsidR="002A0E45">
        <w:rPr>
          <w:rFonts w:ascii="Calibri" w:hAnsi="Calibri" w:cs="Calibri"/>
          <w:sz w:val="24"/>
          <w:szCs w:val="24"/>
        </w:rPr>
        <w:fldChar w:fldCharType="begin">
          <w:fldData xml:space="preserve">PEVuZE5vdGU+PENpdGU+PFllYXI+MjAwNDwvWWVhcj48UmVjTnVtPjc8L1JlY051bT48RGlzcGxh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</w:fldData>
        </w:fldChar>
      </w:r>
      <w:r w:rsidR="002A0E45">
        <w:rPr>
          <w:rFonts w:ascii="Calibri" w:hAnsi="Calibri" w:cs="Calibri"/>
          <w:sz w:val="24"/>
          <w:szCs w:val="24"/>
        </w:rPr>
        <w:instrText xml:space="preserve"> ADDIN EN.CITE.DATA </w:instrText>
      </w:r>
      <w:r w:rsidR="002A0E45">
        <w:rPr>
          <w:rFonts w:ascii="Calibri" w:hAnsi="Calibri" w:cs="Calibri"/>
          <w:sz w:val="24"/>
          <w:szCs w:val="24"/>
        </w:rPr>
      </w:r>
      <w:r w:rsidR="002A0E45">
        <w:rPr>
          <w:rFonts w:ascii="Calibri" w:hAnsi="Calibri" w:cs="Calibri"/>
          <w:sz w:val="24"/>
          <w:szCs w:val="24"/>
        </w:rPr>
        <w:fldChar w:fldCharType="end"/>
      </w:r>
      <w:r w:rsidR="00472525" w:rsidRPr="00B06EB0">
        <w:rPr>
          <w:rFonts w:ascii="Calibri" w:hAnsi="Calibri" w:cs="Calibri"/>
          <w:sz w:val="24"/>
          <w:szCs w:val="24"/>
        </w:rPr>
      </w:r>
      <w:r w:rsidR="00472525" w:rsidRPr="00B06EB0">
        <w:rPr>
          <w:rFonts w:ascii="Calibri" w:hAnsi="Calibri" w:cs="Calibri"/>
          <w:sz w:val="24"/>
          <w:szCs w:val="24"/>
        </w:rPr>
        <w:fldChar w:fldCharType="separate"/>
      </w:r>
      <w:hyperlink w:anchor="_ENREF_1" w:tooltip=", 2004 #7" w:history="1">
        <w:r w:rsidR="00A265CB" w:rsidRPr="002A0E45">
          <w:rPr>
            <w:rFonts w:ascii="Calibri" w:hAnsi="Calibri" w:cs="Calibri"/>
            <w:noProof/>
            <w:sz w:val="24"/>
            <w:szCs w:val="24"/>
            <w:vertAlign w:val="superscript"/>
          </w:rPr>
          <w:t>1</w:t>
        </w:r>
      </w:hyperlink>
      <w:r w:rsidR="002A0E45" w:rsidRPr="002A0E45">
        <w:rPr>
          <w:rFonts w:ascii="Calibri" w:hAnsi="Calibri" w:cs="Calibri"/>
          <w:noProof/>
          <w:sz w:val="24"/>
          <w:szCs w:val="24"/>
          <w:vertAlign w:val="superscript"/>
        </w:rPr>
        <w:t>,</w:t>
      </w:r>
      <w:hyperlink w:anchor="_ENREF_3" w:tooltip="Foltz, 2013 #8" w:history="1">
        <w:r w:rsidR="00A265CB" w:rsidRPr="002A0E45">
          <w:rPr>
            <w:rFonts w:ascii="Calibri" w:hAnsi="Calibri" w:cs="Calibri"/>
            <w:noProof/>
            <w:sz w:val="24"/>
            <w:szCs w:val="24"/>
            <w:vertAlign w:val="superscript"/>
          </w:rPr>
          <w:t>3-5</w:t>
        </w:r>
      </w:hyperlink>
      <w:r w:rsidR="00472525" w:rsidRPr="00B06EB0">
        <w:rPr>
          <w:rFonts w:ascii="Calibri" w:hAnsi="Calibri" w:cs="Calibri"/>
          <w:sz w:val="24"/>
          <w:szCs w:val="24"/>
        </w:rPr>
        <w:fldChar w:fldCharType="end"/>
      </w:r>
      <w:hyperlink w:anchor="_ENREF_2" w:tooltip=", 2004 #7" w:history="1"/>
      <w:r w:rsidRPr="00B06EB0">
        <w:rPr>
          <w:rFonts w:ascii="Calibri" w:hAnsi="Calibri" w:cs="Calibri"/>
          <w:sz w:val="24"/>
          <w:szCs w:val="24"/>
        </w:rPr>
        <w:t xml:space="preserve"> during the manufacturing process.</w:t>
      </w:r>
    </w:p>
    <w:p w14:paraId="0FD56180" w14:textId="77777777" w:rsidR="001341F6" w:rsidRPr="00B06EB0" w:rsidRDefault="001341F6" w:rsidP="00B06EB0">
      <w:pPr>
        <w:spacing w:after="0" w:line="240" w:lineRule="auto"/>
        <w:jc w:val="both"/>
        <w:rPr>
          <w:rFonts w:ascii="Calibri" w:hAnsi="Calibri" w:cs="Calibri"/>
          <w:sz w:val="24"/>
          <w:szCs w:val="24"/>
        </w:rPr>
      </w:pPr>
    </w:p>
    <w:p w14:paraId="07BCE121" w14:textId="7DDA9D65" w:rsidR="00FA4A3C" w:rsidRDefault="00FA4A3C"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Since </w:t>
      </w:r>
      <w:proofErr w:type="spellStart"/>
      <w:r w:rsidRPr="00B06EB0">
        <w:rPr>
          <w:rFonts w:ascii="Calibri" w:hAnsi="Calibri" w:cs="Calibri"/>
          <w:sz w:val="24"/>
          <w:szCs w:val="24"/>
        </w:rPr>
        <w:t>mAb</w:t>
      </w:r>
      <w:r w:rsidR="00905BC4" w:rsidRPr="00B06EB0">
        <w:rPr>
          <w:rFonts w:ascii="Calibri" w:hAnsi="Calibri" w:cs="Calibri"/>
          <w:sz w:val="24"/>
          <w:szCs w:val="24"/>
        </w:rPr>
        <w:t>s</w:t>
      </w:r>
      <w:proofErr w:type="spellEnd"/>
      <w:r w:rsidR="00905BC4" w:rsidRPr="00B06EB0">
        <w:rPr>
          <w:rFonts w:ascii="Calibri" w:hAnsi="Calibri" w:cs="Calibri"/>
          <w:sz w:val="24"/>
          <w:szCs w:val="24"/>
        </w:rPr>
        <w:t xml:space="preserve"> are</w:t>
      </w:r>
      <w:r w:rsidRPr="00B06EB0">
        <w:rPr>
          <w:rFonts w:ascii="Calibri" w:hAnsi="Calibri" w:cs="Calibri"/>
          <w:sz w:val="24"/>
          <w:szCs w:val="24"/>
        </w:rPr>
        <w:t xml:space="preserve"> produc</w:t>
      </w:r>
      <w:r w:rsidR="00905BC4" w:rsidRPr="00B06EB0">
        <w:rPr>
          <w:rFonts w:ascii="Calibri" w:hAnsi="Calibri" w:cs="Calibri"/>
          <w:sz w:val="24"/>
          <w:szCs w:val="24"/>
        </w:rPr>
        <w:t>ed</w:t>
      </w:r>
      <w:r w:rsidRPr="00B06EB0">
        <w:rPr>
          <w:rFonts w:ascii="Calibri" w:hAnsi="Calibri" w:cs="Calibri"/>
          <w:sz w:val="24"/>
          <w:szCs w:val="24"/>
        </w:rPr>
        <w:t xml:space="preserve"> in a biological system, there can be </w:t>
      </w:r>
      <w:r w:rsidR="009F6803" w:rsidRPr="00B06EB0">
        <w:rPr>
          <w:rFonts w:ascii="Calibri" w:hAnsi="Calibri" w:cs="Calibri"/>
          <w:sz w:val="24"/>
          <w:szCs w:val="24"/>
        </w:rPr>
        <w:t>inherent</w:t>
      </w:r>
      <w:r w:rsidRPr="00B06EB0">
        <w:rPr>
          <w:rFonts w:ascii="Calibri" w:hAnsi="Calibri" w:cs="Calibri"/>
          <w:sz w:val="24"/>
          <w:szCs w:val="24"/>
        </w:rPr>
        <w:t xml:space="preserve"> protein variability. Antibody composition can be altered post-translationally</w:t>
      </w:r>
      <w:r w:rsidR="009F6803" w:rsidRPr="00B06EB0">
        <w:rPr>
          <w:rFonts w:ascii="Calibri" w:hAnsi="Calibri" w:cs="Calibri"/>
          <w:sz w:val="24"/>
          <w:szCs w:val="24"/>
        </w:rPr>
        <w:t xml:space="preserve">, such as glycosylation </w:t>
      </w:r>
      <w:r w:rsidR="005F31C3" w:rsidRPr="00B06EB0">
        <w:rPr>
          <w:rFonts w:ascii="Calibri" w:hAnsi="Calibri" w:cs="Calibri"/>
          <w:sz w:val="24"/>
          <w:szCs w:val="24"/>
        </w:rPr>
        <w:t>or</w:t>
      </w:r>
      <w:r w:rsidR="009F6803" w:rsidRPr="00B06EB0">
        <w:rPr>
          <w:rFonts w:ascii="Calibri" w:hAnsi="Calibri" w:cs="Calibri"/>
          <w:sz w:val="24"/>
          <w:szCs w:val="24"/>
        </w:rPr>
        <w:t xml:space="preserve"> impacted</w:t>
      </w:r>
      <w:r w:rsidRPr="00B06EB0">
        <w:rPr>
          <w:rFonts w:ascii="Calibri" w:hAnsi="Calibri" w:cs="Calibri"/>
          <w:sz w:val="24"/>
          <w:szCs w:val="24"/>
        </w:rPr>
        <w:t xml:space="preserve"> by degradation or enzymatic reactions. These structural variations </w:t>
      </w:r>
      <w:r w:rsidR="009F6803" w:rsidRPr="00B06EB0">
        <w:rPr>
          <w:rFonts w:ascii="Calibri" w:hAnsi="Calibri" w:cs="Calibri"/>
          <w:sz w:val="24"/>
          <w:szCs w:val="24"/>
        </w:rPr>
        <w:t>may</w:t>
      </w:r>
      <w:r w:rsidR="00545279" w:rsidRPr="00B06EB0">
        <w:rPr>
          <w:rFonts w:ascii="Calibri" w:hAnsi="Calibri" w:cs="Calibri"/>
          <w:sz w:val="24"/>
          <w:szCs w:val="24"/>
        </w:rPr>
        <w:t xml:space="preserve"> </w:t>
      </w:r>
      <w:r w:rsidRPr="00B06EB0">
        <w:rPr>
          <w:rFonts w:ascii="Calibri" w:hAnsi="Calibri" w:cs="Calibri"/>
          <w:sz w:val="24"/>
          <w:szCs w:val="24"/>
        </w:rPr>
        <w:t>provoke dangerous immune reactions or alter antibody binding, which in turn can reduce or eliminate the intended therapeutic function</w:t>
      </w:r>
      <w:hyperlink w:anchor="_ENREF_5" w:tooltip="Hmiel, 2015 #37" w:history="1">
        <w:r w:rsidR="00A265CB" w:rsidRPr="00B06EB0">
          <w:rPr>
            <w:rFonts w:ascii="Calibri" w:hAnsi="Calibri" w:cs="Calibri"/>
            <w:sz w:val="24"/>
            <w:szCs w:val="24"/>
          </w:rPr>
          <w:fldChar w:fldCharType="begin"/>
        </w:r>
        <w:r w:rsidR="00A265CB">
          <w:rPr>
            <w:rFonts w:ascii="Calibri" w:hAnsi="Calibri" w:cs="Calibri"/>
            <w:sz w:val="24"/>
            <w:szCs w:val="24"/>
          </w:rPr>
          <w:instrText xml:space="preserve"> ADDIN EN.CITE &lt;EndNote&gt;&lt;Cite&gt;&lt;Author&gt;Hmiel&lt;/Author&gt;&lt;Year&gt;2015&lt;/Year&gt;&lt;RecNum&gt;37&lt;/RecNum&gt;&lt;DisplayText&gt;&lt;style face="superscript"&gt;5&lt;/style&gt;&lt;/DisplayText&gt;&lt;record&gt;&lt;rec-number&gt;37&lt;/rec-number&gt;&lt;foreign-keys&gt;&lt;key app="EN" db-id="2909ea92tfrfdjeeva85tzzn5x9aws9vpdrw" timestamp="1531922230"&gt;37&lt;/key&gt;&lt;/foreign-keys&gt;&lt;ref-type name="Journal Article"&gt;17&lt;/ref-type&gt;&lt;contributors&gt;&lt;authors&gt;&lt;author&gt;Hmiel, Laura&lt;/author&gt;&lt;author&gt;Brorson, Kurt&lt;/author&gt;&lt;author&gt;Boyne, Michael&lt;/author&gt;&lt;/authors&gt;&lt;/contributors&gt;&lt;titles&gt;&lt;title&gt;Post-translational structural modifications of immunoglobulin G and their effect on biological activity&lt;/title&gt;&lt;secondary-title&gt;Analytical &amp;amp; Bioanalytical Chemistry&lt;/secondary-title&gt;&lt;/titles&gt;&lt;periodical&gt;&lt;full-title&gt;Analytical &amp;amp; Bioanalytical Chemistry&lt;/full-title&gt;&lt;/periodical&gt;&lt;pages&gt;79-94&lt;/pages&gt;&lt;volume&gt;407&lt;/volume&gt;&lt;number&gt;1&lt;/number&gt;&lt;keywords&gt;&lt;keyword&gt;IMMUNOGLOBULIN G&lt;/keyword&gt;&lt;keyword&gt;POST-translational modification&lt;/keyword&gt;&lt;keyword&gt;MONOCLONAL antibodies&lt;/keyword&gt;&lt;keyword&gt;IMMUNOGLOBULIN fab fragments&lt;/keyword&gt;&lt;keyword&gt;HYBRIDOMAS&lt;/keyword&gt;&lt;keyword&gt;Bioprocess&lt;/keyword&gt;&lt;keyword&gt;Effector function&lt;/keyword&gt;&lt;keyword&gt;IgG&lt;/keyword&gt;&lt;keyword&gt;Post-translational modifications&lt;/keyword&gt;&lt;/keywords&gt;&lt;dates&gt;&lt;year&gt;2015&lt;/year&gt;&lt;/dates&gt;&lt;publisher&gt;Springer Science &amp;amp; Business Media B.V.&lt;/publisher&gt;&lt;isbn&gt;16182642&lt;/isbn&gt;&lt;accession-num&gt;100209524&lt;/accession-num&gt;&lt;work-type&gt;Article&lt;/work-type&gt;&lt;urls&gt;&lt;related-urls&gt;&lt;url&gt;http://search.ebscohost.com/login.aspx?direct=true&amp;amp;db=a9h&amp;amp;AN=100209524&amp;amp;site=ehost-live&amp;amp;scope=site&lt;/url&gt;&lt;/related-urls&gt;&lt;/urls&gt;&lt;electronic-resource-num&gt;10.1007/s00216-014-8108-x&lt;/electronic-resource-num&gt;&lt;remote-database-name&gt;a9h&lt;/remote-database-name&gt;&lt;remote-database-provider&gt;EBSCOhost&lt;/remote-database-provider&gt;&lt;/record&gt;&lt;/Cite&gt;&lt;/EndNote&gt;</w:instrText>
        </w:r>
        <w:r w:rsidR="00A265CB" w:rsidRPr="00B06EB0">
          <w:rPr>
            <w:rFonts w:ascii="Calibri" w:hAnsi="Calibri" w:cs="Calibri"/>
            <w:sz w:val="24"/>
            <w:szCs w:val="24"/>
          </w:rPr>
          <w:fldChar w:fldCharType="separate"/>
        </w:r>
        <w:r w:rsidR="00A265CB" w:rsidRPr="002A0E45">
          <w:rPr>
            <w:rFonts w:ascii="Calibri" w:hAnsi="Calibri" w:cs="Calibri"/>
            <w:noProof/>
            <w:sz w:val="24"/>
            <w:szCs w:val="24"/>
            <w:vertAlign w:val="superscript"/>
          </w:rPr>
          <w:t>5</w:t>
        </w:r>
        <w:r w:rsidR="00A265CB" w:rsidRPr="00B06EB0">
          <w:rPr>
            <w:rFonts w:ascii="Calibri" w:hAnsi="Calibri" w:cs="Calibri"/>
            <w:sz w:val="24"/>
            <w:szCs w:val="24"/>
          </w:rPr>
          <w:fldChar w:fldCharType="end"/>
        </w:r>
      </w:hyperlink>
      <w:r w:rsidRPr="00B06EB0">
        <w:rPr>
          <w:rFonts w:ascii="Calibri" w:hAnsi="Calibri" w:cs="Calibri"/>
          <w:sz w:val="24"/>
          <w:szCs w:val="24"/>
        </w:rPr>
        <w:t>. Thus, critical quality attributes (CQAs) of monoclonal antibodies—N-glycan profile, charge variant distribution, and the percentage of antibody in monomeric form—are regularly monitored and controlled as part of a Quality by Design (</w:t>
      </w:r>
      <w:proofErr w:type="spellStart"/>
      <w:r w:rsidRPr="00B06EB0">
        <w:rPr>
          <w:rFonts w:ascii="Calibri" w:hAnsi="Calibri" w:cs="Calibri"/>
          <w:sz w:val="24"/>
          <w:szCs w:val="24"/>
        </w:rPr>
        <w:t>QbD</w:t>
      </w:r>
      <w:proofErr w:type="spellEnd"/>
      <w:r w:rsidRPr="00B06EB0">
        <w:rPr>
          <w:rFonts w:ascii="Calibri" w:hAnsi="Calibri" w:cs="Calibri"/>
          <w:sz w:val="24"/>
          <w:szCs w:val="24"/>
        </w:rPr>
        <w:t>) approach during manufacturing processes</w:t>
      </w:r>
      <w:r w:rsidR="000E2A0F" w:rsidRPr="00B06EB0">
        <w:rPr>
          <w:rFonts w:ascii="Calibri" w:hAnsi="Calibri" w:cs="Calibri"/>
          <w:sz w:val="24"/>
          <w:szCs w:val="24"/>
        </w:rPr>
        <w:fldChar w:fldCharType="begin"/>
      </w:r>
      <w:r w:rsidR="002A0E45">
        <w:rPr>
          <w:rFonts w:ascii="Calibri" w:hAnsi="Calibri" w:cs="Calibri"/>
          <w:sz w:val="24"/>
          <w:szCs w:val="24"/>
        </w:rPr>
        <w:instrText xml:space="preserve"> ADDIN EN.CITE &lt;EndNote&gt;&lt;Cite&gt;&lt;Year&gt;2004&lt;/Year&gt;&lt;RecNum&gt;7&lt;/RecNum&gt;&lt;DisplayText&gt;&lt;style face="superscript"&gt;1,6&lt;/style&gt;&lt;/DisplayText&gt;&lt;record&gt;&lt;rec-number&gt;7&lt;/rec-number&gt;&lt;foreign-keys&gt;&lt;key app="EN" db-id="2909ea92tfrfdjeeva85tzzn5x9aws9vpdrw" timestamp="0"&gt;7&lt;/key&gt;&lt;/foreign-keys&gt;&lt;ref-type name="Journal Article"&gt;17&lt;/ref-type&gt;&lt;contributors&gt;&lt;/contributors&gt;&lt;titles&gt;&lt;title&gt;Pharmaceutical cGMPs for the 21st Century: A Risk-Based Approach&lt;/title&gt;&lt;/titles&gt;&lt;dates&gt;&lt;year&gt;2004&lt;/year&gt;&lt;/dates&gt;&lt;urls&gt;&lt;/urls&gt;&lt;/record&gt;&lt;/Cite&gt;&lt;Cite&gt;&lt;Author&gt;Rathore&lt;/Author&gt;&lt;Year&gt;2009&lt;/Year&gt;&lt;RecNum&gt;6&lt;/RecNum&gt;&lt;record&gt;&lt;rec-number&gt;6&lt;/rec-number&gt;&lt;foreign-keys&gt;&lt;key app="EN" db-id="2909ea92tfrfdjeeva85tzzn5x9aws9vpdrw" timestamp="0"&gt;6&lt;/key&gt;&lt;/foreign-keys&gt;&lt;ref-type name="Journal Article"&gt;17&lt;/ref-type&gt;&lt;contributors&gt;&lt;authors&gt;&lt;author&gt;Rathore, A. S.&lt;/author&gt;&lt;/authors&gt;&lt;/contributors&gt;&lt;auth-address&gt;Department of Chemical Engineering, Indian Institute of Technology, New Delhi, India. asrathore@biotechcmz.com&lt;/auth-address&gt;&lt;titles&gt;&lt;title&gt;Roadmap for implementation of quality by design (QbD) for biotechnology products&lt;/title&gt;&lt;secondary-title&gt;Trends Biotechnol&lt;/secondary-title&gt;&lt;/titles&gt;&lt;pages&gt;546-53&lt;/pages&gt;&lt;volume&gt;27&lt;/volume&gt;&lt;number&gt;9&lt;/number&gt;&lt;keywords&gt;&lt;keyword&gt;Biotechnology/*methods&lt;/keyword&gt;&lt;keyword&gt;Drug Industry/*methods&lt;/keyword&gt;&lt;keyword&gt;Pharmaceutical Preparations/*standards&lt;/keyword&gt;&lt;keyword&gt;Quality Control&lt;/keyword&gt;&lt;keyword&gt;*Technology, Pharmaceutical&lt;/keyword&gt;&lt;/keywords&gt;&lt;dates&gt;&lt;year&gt;2009&lt;/year&gt;&lt;pub-dates&gt;&lt;date&gt;Sep&lt;/date&gt;&lt;/pub-dates&gt;&lt;/dates&gt;&lt;isbn&gt;1879-3096 (Electronic)&amp;#xD;0167-7799 (Linking)&lt;/isbn&gt;&lt;accession-num&gt;19647883&lt;/accession-num&gt;&lt;urls&gt;&lt;related-urls&gt;&lt;url&gt;http://www.ncbi.nlm.nih.gov/pubmed/19647883&lt;/url&gt;&lt;/related-urls&gt;&lt;/urls&gt;&lt;electronic-resource-num&gt;10.1016/j.tibtech.2009.06.006&lt;/electronic-resource-num&gt;&lt;/record&gt;&lt;/Cite&gt;&lt;/EndNote&gt;</w:instrText>
      </w:r>
      <w:r w:rsidR="000E2A0F" w:rsidRPr="00B06EB0">
        <w:rPr>
          <w:rFonts w:ascii="Calibri" w:hAnsi="Calibri" w:cs="Calibri"/>
          <w:sz w:val="24"/>
          <w:szCs w:val="24"/>
        </w:rPr>
        <w:fldChar w:fldCharType="separate"/>
      </w:r>
      <w:hyperlink w:anchor="_ENREF_1" w:tooltip=", 2004 #7" w:history="1">
        <w:r w:rsidR="00A265CB" w:rsidRPr="002A0E45">
          <w:rPr>
            <w:rFonts w:ascii="Calibri" w:hAnsi="Calibri" w:cs="Calibri"/>
            <w:noProof/>
            <w:sz w:val="24"/>
            <w:szCs w:val="24"/>
            <w:vertAlign w:val="superscript"/>
          </w:rPr>
          <w:t>1</w:t>
        </w:r>
      </w:hyperlink>
      <w:r w:rsidR="002A0E45" w:rsidRPr="002A0E45">
        <w:rPr>
          <w:rFonts w:ascii="Calibri" w:hAnsi="Calibri" w:cs="Calibri"/>
          <w:noProof/>
          <w:sz w:val="24"/>
          <w:szCs w:val="24"/>
          <w:vertAlign w:val="superscript"/>
        </w:rPr>
        <w:t>,</w:t>
      </w:r>
      <w:hyperlink w:anchor="_ENREF_6" w:tooltip="Rathore, 2009 #6" w:history="1">
        <w:r w:rsidR="00A265CB" w:rsidRPr="002A0E45">
          <w:rPr>
            <w:rFonts w:ascii="Calibri" w:hAnsi="Calibri" w:cs="Calibri"/>
            <w:noProof/>
            <w:sz w:val="24"/>
            <w:szCs w:val="24"/>
            <w:vertAlign w:val="superscript"/>
          </w:rPr>
          <w:t>6</w:t>
        </w:r>
      </w:hyperlink>
      <w:r w:rsidR="000E2A0F" w:rsidRPr="00B06EB0">
        <w:rPr>
          <w:rFonts w:ascii="Calibri" w:hAnsi="Calibri" w:cs="Calibri"/>
          <w:sz w:val="24"/>
          <w:szCs w:val="24"/>
        </w:rPr>
        <w:fldChar w:fldCharType="end"/>
      </w:r>
      <w:r w:rsidRPr="00B06EB0">
        <w:rPr>
          <w:rFonts w:ascii="Calibri" w:hAnsi="Calibri" w:cs="Calibri"/>
          <w:sz w:val="24"/>
          <w:szCs w:val="24"/>
        </w:rPr>
        <w:t>. In a regulated production environment therapeutic proteins must meet acceptance criteria to be licensed as an approved commercial drug product</w:t>
      </w:r>
      <w:hyperlink w:anchor="_ENREF_7" w:tooltip=", 1999 #7" w:history="1">
        <w:r w:rsidR="00A265CB" w:rsidRPr="00B06EB0">
          <w:rPr>
            <w:rFonts w:ascii="Calibri" w:hAnsi="Calibri" w:cs="Calibri"/>
            <w:sz w:val="24"/>
            <w:szCs w:val="24"/>
          </w:rPr>
          <w:fldChar w:fldCharType="begin"/>
        </w:r>
        <w:r w:rsidR="00A265CB">
          <w:rPr>
            <w:rFonts w:ascii="Calibri" w:hAnsi="Calibri" w:cs="Calibri"/>
            <w:sz w:val="24"/>
            <w:szCs w:val="24"/>
          </w:rPr>
          <w:instrText xml:space="preserve"> ADDIN EN.CITE &lt;EndNote&gt;&lt;Cite&gt;&lt;Year&gt;1999&lt;/Year&gt;&lt;RecNum&gt;7&lt;/RecNum&gt;&lt;DisplayText&gt;&lt;style face="superscript"&gt;7&lt;/style&gt;&lt;/DisplayText&gt;&lt;record&gt;&lt;rec-number&gt;7&lt;/rec-number&gt;&lt;foreign-keys&gt;&lt;key app="EN" db-id="vwxfavra9wztf2ezfxi5wdey5252vasz5fxf" timestamp="1532006971"&gt;7&lt;/key&gt;&lt;/foreign-keys&gt;&lt;ref-type name="Government Document"&gt;46&lt;/ref-type&gt;&lt;contributors&gt;&lt;secondary-authors&gt;&lt;author&gt;SPECIFICATIONS: TEST PROCEDURES AND ACCEPTANCE CRITERIA FOR BIOTECHNOLOGICAL/BIOLOGICAL PRODUCTS Q6B &lt;/author&gt;&lt;/secondary-authors&gt;&lt;/contributors&gt;&lt;titles&gt;&lt;title&gt;SPECIFICATIONS: TEST PROCEDURES AND ACCEPTANCE CRITERIA FOR BIOTECHNOLOGICAL/BIOLOGICAL PRODUCTS Q6B &lt;/title&gt;&lt;/titles&gt;&lt;dates&gt;&lt;year&gt;1999&lt;/year&gt;&lt;/dates&gt;&lt;urls&gt;&lt;/urls&gt;&lt;/record&gt;&lt;/Cite&gt;&lt;/EndNote&gt;</w:instrText>
        </w:r>
        <w:r w:rsidR="00A265CB" w:rsidRPr="00B06EB0">
          <w:rPr>
            <w:rFonts w:ascii="Calibri" w:hAnsi="Calibri" w:cs="Calibri"/>
            <w:sz w:val="24"/>
            <w:szCs w:val="24"/>
          </w:rPr>
          <w:fldChar w:fldCharType="separate"/>
        </w:r>
        <w:r w:rsidR="00A265CB" w:rsidRPr="002A0E45">
          <w:rPr>
            <w:rFonts w:ascii="Calibri" w:hAnsi="Calibri" w:cs="Calibri"/>
            <w:noProof/>
            <w:sz w:val="24"/>
            <w:szCs w:val="24"/>
            <w:vertAlign w:val="superscript"/>
          </w:rPr>
          <w:t>7</w:t>
        </w:r>
        <w:r w:rsidR="00A265CB" w:rsidRPr="00B06EB0">
          <w:rPr>
            <w:rFonts w:ascii="Calibri" w:hAnsi="Calibri" w:cs="Calibri"/>
            <w:sz w:val="24"/>
            <w:szCs w:val="24"/>
          </w:rPr>
          <w:fldChar w:fldCharType="end"/>
        </w:r>
      </w:hyperlink>
      <w:hyperlink w:anchor="_ENREF_6" w:tooltip=", 1999 #7" w:history="1"/>
      <w:r w:rsidRPr="00B06EB0">
        <w:rPr>
          <w:rFonts w:ascii="Calibri" w:hAnsi="Calibri" w:cs="Calibri"/>
          <w:sz w:val="24"/>
          <w:szCs w:val="24"/>
        </w:rPr>
        <w:t>. The methods presented herein would typically be part of the quality characterization process for an antibody</w:t>
      </w:r>
      <w:r w:rsidR="00615162" w:rsidRPr="00B06EB0">
        <w:rPr>
          <w:rFonts w:ascii="Calibri" w:hAnsi="Calibri" w:cs="Calibri"/>
          <w:sz w:val="24"/>
          <w:szCs w:val="24"/>
        </w:rPr>
        <w:fldChar w:fldCharType="begin"/>
      </w:r>
      <w:r w:rsidR="002A0E45">
        <w:rPr>
          <w:rFonts w:ascii="Calibri" w:hAnsi="Calibri" w:cs="Calibri"/>
          <w:sz w:val="24"/>
          <w:szCs w:val="24"/>
        </w:rPr>
        <w:instrText xml:space="preserve"> ADDIN EN.CITE &lt;EndNote&gt;&lt;Cite&gt;&lt;Year&gt;1999&lt;/Year&gt;&lt;RecNum&gt;7&lt;/RecNum&gt;&lt;DisplayText&gt;&lt;style face="superscript"&gt;7,8&lt;/style&gt;&lt;/DisplayText&gt;&lt;record&gt;&lt;rec-number&gt;7&lt;/rec-number&gt;&lt;foreign-keys&gt;&lt;key app="EN" db-id="vwxfavra9wztf2ezfxi5wdey5252vasz5fxf" timestamp="1532006971"&gt;7&lt;/key&gt;&lt;/foreign-keys&gt;&lt;ref-type name="Government Document"&gt;46&lt;/ref-type&gt;&lt;contributors&gt;&lt;secondary-authors&gt;&lt;author&gt;SPECIFICATIONS: TEST PROCEDURES AND ACCEPTANCE CRITERIA FOR BIOTECHNOLOGICAL/BIOLOGICAL PRODUCTS Q6B &lt;/author&gt;&lt;/secondary-authors&gt;&lt;/contributors&gt;&lt;titles&gt;&lt;title&gt;SPECIFICATIONS: TEST PROCEDURES AND ACCEPTANCE CRITERIA FOR BIOTECHNOLOGICAL/BIOLOGICAL PRODUCTS Q6B &lt;/title&gt;&lt;/titles&gt;&lt;dates&gt;&lt;year&gt;1999&lt;/year&gt;&lt;/dates&gt;&lt;urls&gt;&lt;/urls&gt;&lt;/record&gt;&lt;/Cite&gt;&lt;Cite&gt;&lt;Author&gt;Berkowitz&lt;/Author&gt;&lt;RecNum&gt;6&lt;/RecNum&gt;&lt;record&gt;&lt;rec-number&gt;6&lt;/rec-number&gt;&lt;foreign-keys&gt;&lt;key app="EN" db-id="vwxfavra9wztf2ezfxi5wdey5252vasz5fxf" timestamp="1531936532"&gt;6&lt;/key&gt;&lt;/foreign-keys&gt;&lt;ref-type name="Journal Article"&gt;17&lt;/ref-type&gt;&lt;contributors&gt;&lt;authors&gt;&lt;author&gt;Berkowitz, S. A.&lt;/author&gt;&lt;author&gt;Engen, J. R.&lt;/author&gt;&lt;author&gt;Mazzeo, J. R.&lt;/author&gt;&lt;author&gt;Jones, G. B.&lt;/author&gt;&lt;/authors&gt;&lt;/contributors&gt;&lt;auth-address&gt;Analytical Development, Biogen Idec, 14 Cambridge Center, Cambridge, Massachusetts 02142, USA&amp;#xD;Department of Chemistry &amp;amp; Chemical Biology, The Barnett Institute of Chemical &amp;amp; Biological Analysis, Northeastern University, 360 Huntington Ave., Boston, Massachusetts 02115, USA&amp;#xD;Waters Corporation, 34 Maple Street, Milford, Massachusetts 01757, USA&lt;/auth-address&gt;&lt;titles&gt;&lt;title&gt;Analytical tools for characterizing biopharmaceuticals and the implications for biosimilars&lt;/title&gt;&lt;secondary-title&gt;Nat Rev Drug Discov&lt;/secondary-title&gt;&lt;/titles&gt;&lt;periodical&gt;&lt;full-title&gt;Nat Rev Drug Discov&lt;/full-title&gt;&lt;/periodical&gt;&lt;pages&gt;527-40&lt;/pages&gt;&lt;volume&gt;11&lt;/volume&gt;&lt;number&gt;7&lt;/number&gt;&lt;dates&gt;&lt;/dates&gt;&lt;isbn&gt;1474-1776 (Print)&amp;#xD;1474-1784 (Electronic)&lt;/isbn&gt;&lt;accession-num&gt;22743980&lt;/accession-num&gt;&lt;urls&gt;&lt;/urls&gt;&lt;/record&gt;&lt;/Cite&gt;&lt;/EndNote&gt;</w:instrText>
      </w:r>
      <w:r w:rsidR="00615162" w:rsidRPr="00B06EB0">
        <w:rPr>
          <w:rFonts w:ascii="Calibri" w:hAnsi="Calibri" w:cs="Calibri"/>
          <w:sz w:val="24"/>
          <w:szCs w:val="24"/>
        </w:rPr>
        <w:fldChar w:fldCharType="separate"/>
      </w:r>
      <w:hyperlink w:anchor="_ENREF_7" w:tooltip=", 1999 #7" w:history="1">
        <w:r w:rsidR="00A265CB" w:rsidRPr="002A0E45">
          <w:rPr>
            <w:rFonts w:ascii="Calibri" w:hAnsi="Calibri" w:cs="Calibri"/>
            <w:noProof/>
            <w:sz w:val="24"/>
            <w:szCs w:val="24"/>
            <w:vertAlign w:val="superscript"/>
          </w:rPr>
          <w:t>7</w:t>
        </w:r>
      </w:hyperlink>
      <w:r w:rsidR="002A0E45" w:rsidRPr="002A0E45">
        <w:rPr>
          <w:rFonts w:ascii="Calibri" w:hAnsi="Calibri" w:cs="Calibri"/>
          <w:noProof/>
          <w:sz w:val="24"/>
          <w:szCs w:val="24"/>
          <w:vertAlign w:val="superscript"/>
        </w:rPr>
        <w:t>,</w:t>
      </w:r>
      <w:hyperlink w:anchor="_ENREF_8" w:tooltip="Berkowitz,  #6" w:history="1">
        <w:r w:rsidR="00A265CB" w:rsidRPr="002A0E45">
          <w:rPr>
            <w:rFonts w:ascii="Calibri" w:hAnsi="Calibri" w:cs="Calibri"/>
            <w:noProof/>
            <w:sz w:val="24"/>
            <w:szCs w:val="24"/>
            <w:vertAlign w:val="superscript"/>
          </w:rPr>
          <w:t>8</w:t>
        </w:r>
      </w:hyperlink>
      <w:r w:rsidR="00615162" w:rsidRPr="00B06EB0">
        <w:rPr>
          <w:rFonts w:ascii="Calibri" w:hAnsi="Calibri" w:cs="Calibri"/>
          <w:sz w:val="24"/>
          <w:szCs w:val="24"/>
        </w:rPr>
        <w:fldChar w:fldCharType="end"/>
      </w:r>
      <w:hyperlink w:anchor="_ENREF_7" w:tooltip="Berkowitz,  #6" w:history="1"/>
      <w:hyperlink w:anchor="_ENREF_8" w:tooltip="Berkowitz,  #6" w:history="1"/>
      <w:r w:rsidRPr="00B06EB0">
        <w:rPr>
          <w:rFonts w:ascii="Calibri" w:hAnsi="Calibri" w:cs="Calibri"/>
          <w:sz w:val="24"/>
          <w:szCs w:val="24"/>
        </w:rPr>
        <w:t xml:space="preserve">, and any protein scientist </w:t>
      </w:r>
      <w:r w:rsidR="00D1131D" w:rsidRPr="00B06EB0">
        <w:rPr>
          <w:rFonts w:ascii="Calibri" w:hAnsi="Calibri" w:cs="Calibri"/>
          <w:sz w:val="24"/>
          <w:szCs w:val="24"/>
        </w:rPr>
        <w:t xml:space="preserve">will be </w:t>
      </w:r>
      <w:r w:rsidRPr="00B06EB0">
        <w:rPr>
          <w:rFonts w:ascii="Calibri" w:hAnsi="Calibri" w:cs="Calibri"/>
          <w:sz w:val="24"/>
          <w:szCs w:val="24"/>
        </w:rPr>
        <w:t>familiar with their usage.</w:t>
      </w:r>
    </w:p>
    <w:p w14:paraId="74387B62" w14:textId="77777777" w:rsidR="00AC7CC0" w:rsidRPr="00B06EB0" w:rsidRDefault="00AC7CC0" w:rsidP="00B06EB0">
      <w:pPr>
        <w:spacing w:after="0" w:line="240" w:lineRule="auto"/>
        <w:jc w:val="both"/>
        <w:rPr>
          <w:rFonts w:ascii="Calibri" w:hAnsi="Calibri" w:cs="Calibri"/>
          <w:sz w:val="24"/>
          <w:szCs w:val="24"/>
        </w:rPr>
      </w:pPr>
    </w:p>
    <w:p w14:paraId="74157259" w14:textId="64B550A1" w:rsidR="007D2756" w:rsidRDefault="00FA4A3C" w:rsidP="00B06EB0">
      <w:pPr>
        <w:spacing w:after="0" w:line="240" w:lineRule="auto"/>
        <w:jc w:val="both"/>
        <w:rPr>
          <w:rFonts w:ascii="Calibri" w:hAnsi="Calibri" w:cs="Calibri"/>
          <w:sz w:val="24"/>
          <w:szCs w:val="24"/>
        </w:rPr>
      </w:pPr>
      <w:r w:rsidRPr="00B06EB0">
        <w:rPr>
          <w:rFonts w:ascii="Calibri" w:hAnsi="Calibri" w:cs="Calibri"/>
          <w:sz w:val="24"/>
          <w:szCs w:val="24"/>
        </w:rPr>
        <w:t>In prior work</w:t>
      </w:r>
      <w:hyperlink w:anchor="_ENREF_9" w:tooltip="Velugula-Yellela, 2018 #8" w:history="1">
        <w:r w:rsidR="00A265CB" w:rsidRPr="00B06EB0">
          <w:rPr>
            <w:rFonts w:ascii="Calibri" w:hAnsi="Calibri" w:cs="Calibri"/>
            <w:sz w:val="24"/>
            <w:szCs w:val="24"/>
          </w:rPr>
          <w:fldChar w:fldCharType="begin"/>
        </w:r>
        <w:r w:rsidR="00A265CB">
          <w:rPr>
            <w:rFonts w:ascii="Calibri" w:hAnsi="Calibri" w:cs="Calibri"/>
            <w:sz w:val="24"/>
            <w:szCs w:val="24"/>
          </w:rPr>
          <w:instrText xml:space="preserve"> ADDIN EN.CITE &lt;EndNote&gt;&lt;Cite&gt;&lt;Author&gt;Velugula-Yellela&lt;/Author&gt;&lt;Year&gt;2018&lt;/Year&gt;&lt;RecNum&gt;8&lt;/RecNum&gt;&lt;DisplayText&gt;&lt;style face="superscript"&gt;9&lt;/style&gt;&lt;/DisplayText&gt;&lt;record&gt;&lt;rec-number&gt;8&lt;/rec-number&gt;&lt;foreign-keys&gt;&lt;key app="EN" db-id="vwxfavra9wztf2ezfxi5wdey5252vasz5fxf" timestamp="1532011330"&gt;8&lt;/key&gt;&lt;/foreign-keys&gt;&lt;ref-type name="Journal Article"&gt;17&lt;/ref-type&gt;&lt;contributors&gt;&lt;authors&gt;&lt;author&gt;Velugula-Yellela, S.R., Kohnhorst, C., Powers, D., Trunfio, N., Faustino, A., Angart, P., Faison, T., Fratz-Berilla, E.J., Agarabi, C.&lt;/author&gt;&lt;/authors&gt;&lt;/contributors&gt;&lt;titles&gt;&lt;title&gt;Use of high-throughput automated microbioreactor system for production of model IgG1 in CHO cells&lt;/title&gt;&lt;secondary-title&gt;Journal of Visualized Experiments&lt;/secondary-title&gt;&lt;/titles&gt;&lt;periodical&gt;&lt;full-title&gt;Journal of Visualized Experiments&lt;/full-title&gt;&lt;/periodical&gt;&lt;dates&gt;&lt;year&gt;2018&lt;/year&gt;&lt;/dates&gt;&lt;urls&gt;&lt;/urls&gt;&lt;/record&gt;&lt;/Cite&gt;&lt;/EndNote&gt;</w:instrText>
        </w:r>
        <w:r w:rsidR="00A265CB" w:rsidRPr="00B06EB0">
          <w:rPr>
            <w:rFonts w:ascii="Calibri" w:hAnsi="Calibri" w:cs="Calibri"/>
            <w:sz w:val="24"/>
            <w:szCs w:val="24"/>
          </w:rPr>
          <w:fldChar w:fldCharType="separate"/>
        </w:r>
        <w:r w:rsidR="00A265CB" w:rsidRPr="002A0E45">
          <w:rPr>
            <w:rFonts w:ascii="Calibri" w:hAnsi="Calibri" w:cs="Calibri"/>
            <w:noProof/>
            <w:sz w:val="24"/>
            <w:szCs w:val="24"/>
            <w:vertAlign w:val="superscript"/>
          </w:rPr>
          <w:t>9</w:t>
        </w:r>
        <w:r w:rsidR="00A265CB" w:rsidRPr="00B06EB0">
          <w:rPr>
            <w:rFonts w:ascii="Calibri" w:hAnsi="Calibri" w:cs="Calibri"/>
            <w:sz w:val="24"/>
            <w:szCs w:val="24"/>
          </w:rPr>
          <w:fldChar w:fldCharType="end"/>
        </w:r>
      </w:hyperlink>
      <w:r w:rsidR="00C31C4C" w:rsidRPr="00B06EB0">
        <w:rPr>
          <w:rFonts w:ascii="Calibri" w:hAnsi="Calibri" w:cs="Calibri"/>
          <w:sz w:val="24"/>
          <w:szCs w:val="24"/>
        </w:rPr>
        <w:t>,</w:t>
      </w:r>
      <w:r w:rsidRPr="00B06EB0">
        <w:rPr>
          <w:rFonts w:ascii="Calibri" w:hAnsi="Calibri" w:cs="Calibri"/>
          <w:sz w:val="24"/>
          <w:szCs w:val="24"/>
        </w:rPr>
        <w:t xml:space="preserve"> the application and operation of microbioreactors for high throughput screening of cell culture conditions in upstream bioprocessing</w:t>
      </w:r>
      <w:r w:rsidR="00C31C4C" w:rsidRPr="00B06EB0">
        <w:rPr>
          <w:rFonts w:ascii="Calibri" w:hAnsi="Calibri" w:cs="Calibri"/>
          <w:sz w:val="24"/>
          <w:szCs w:val="24"/>
        </w:rPr>
        <w:t xml:space="preserve"> has been described</w:t>
      </w:r>
      <w:r w:rsidRPr="00B06EB0">
        <w:rPr>
          <w:rFonts w:ascii="Calibri" w:hAnsi="Calibri" w:cs="Calibri"/>
          <w:sz w:val="24"/>
          <w:szCs w:val="24"/>
        </w:rPr>
        <w:t xml:space="preserve">. The purified product obtained from the varying media conditions </w:t>
      </w:r>
      <w:r w:rsidR="00DE7498" w:rsidRPr="00B06EB0">
        <w:rPr>
          <w:rFonts w:ascii="Calibri" w:hAnsi="Calibri" w:cs="Calibri"/>
          <w:sz w:val="24"/>
          <w:szCs w:val="24"/>
        </w:rPr>
        <w:t>is</w:t>
      </w:r>
      <w:r w:rsidRPr="00B06EB0">
        <w:rPr>
          <w:rFonts w:ascii="Calibri" w:hAnsi="Calibri" w:cs="Calibri"/>
          <w:sz w:val="24"/>
          <w:szCs w:val="24"/>
        </w:rPr>
        <w:t xml:space="preserve"> subjected to </w:t>
      </w:r>
      <w:r w:rsidR="00925ACF" w:rsidRPr="00B06EB0">
        <w:rPr>
          <w:rFonts w:ascii="Calibri" w:hAnsi="Calibri" w:cs="Calibri"/>
          <w:sz w:val="24"/>
          <w:szCs w:val="24"/>
        </w:rPr>
        <w:t>N-</w:t>
      </w:r>
      <w:r w:rsidR="00DB3A12" w:rsidRPr="00B06EB0">
        <w:rPr>
          <w:rFonts w:ascii="Calibri" w:hAnsi="Calibri" w:cs="Calibri"/>
          <w:sz w:val="24"/>
          <w:szCs w:val="24"/>
        </w:rPr>
        <w:t>glycan analysis using LC-MS</w:t>
      </w:r>
      <w:r w:rsidRPr="00B06EB0">
        <w:rPr>
          <w:rFonts w:ascii="Calibri" w:hAnsi="Calibri" w:cs="Calibri"/>
          <w:sz w:val="24"/>
          <w:szCs w:val="24"/>
        </w:rPr>
        <w:t xml:space="preserve">. Glycosylation patterns of therapeutic proteins can be detected and characterized using LC-MS </w:t>
      </w:r>
      <w:r w:rsidRPr="00B06EB0">
        <w:rPr>
          <w:rFonts w:ascii="Calibri" w:hAnsi="Calibri" w:cs="Calibri"/>
          <w:sz w:val="24"/>
          <w:szCs w:val="24"/>
        </w:rPr>
        <w:lastRenderedPageBreak/>
        <w:t>techniques</w:t>
      </w:r>
      <w:r w:rsidR="00F31F2D" w:rsidRPr="00B06EB0">
        <w:rPr>
          <w:rFonts w:ascii="Calibri" w:hAnsi="Calibri" w:cs="Calibri"/>
          <w:sz w:val="24"/>
          <w:szCs w:val="24"/>
        </w:rPr>
        <w:fldChar w:fldCharType="begin">
          <w:fldData xml:space="preserve">PEVuZE5vdGU+PENpdGU+PEF1dGhvcj5MYXJneTwvQXV0aG9yPjxZZWFyPjIwMTc8L1llYXI+PFJl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==
</w:fldData>
        </w:fldChar>
      </w:r>
      <w:r w:rsidR="002A0E45">
        <w:rPr>
          <w:rFonts w:ascii="Calibri" w:hAnsi="Calibri" w:cs="Calibri"/>
          <w:sz w:val="24"/>
          <w:szCs w:val="24"/>
        </w:rPr>
        <w:instrText xml:space="preserve"> ADDIN EN.CITE </w:instrText>
      </w:r>
      <w:r w:rsidR="002A0E45">
        <w:rPr>
          <w:rFonts w:ascii="Calibri" w:hAnsi="Calibri" w:cs="Calibri"/>
          <w:sz w:val="24"/>
          <w:szCs w:val="24"/>
        </w:rPr>
        <w:fldChar w:fldCharType="begin">
          <w:fldData xml:space="preserve">PEVuZE5vdGU+PENpdGU+PEF1dGhvcj5MYXJneTwvQXV0aG9yPjxZZWFyPjIwMTc8L1llYXI+PFJl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==
</w:fldData>
        </w:fldChar>
      </w:r>
      <w:r w:rsidR="002A0E45">
        <w:rPr>
          <w:rFonts w:ascii="Calibri" w:hAnsi="Calibri" w:cs="Calibri"/>
          <w:sz w:val="24"/>
          <w:szCs w:val="24"/>
        </w:rPr>
        <w:instrText xml:space="preserve"> ADDIN EN.CITE.DATA </w:instrText>
      </w:r>
      <w:r w:rsidR="002A0E45">
        <w:rPr>
          <w:rFonts w:ascii="Calibri" w:hAnsi="Calibri" w:cs="Calibri"/>
          <w:sz w:val="24"/>
          <w:szCs w:val="24"/>
        </w:rPr>
      </w:r>
      <w:r w:rsidR="002A0E45">
        <w:rPr>
          <w:rFonts w:ascii="Calibri" w:hAnsi="Calibri" w:cs="Calibri"/>
          <w:sz w:val="24"/>
          <w:szCs w:val="24"/>
        </w:rPr>
        <w:fldChar w:fldCharType="end"/>
      </w:r>
      <w:r w:rsidR="00F31F2D" w:rsidRPr="00B06EB0">
        <w:rPr>
          <w:rFonts w:ascii="Calibri" w:hAnsi="Calibri" w:cs="Calibri"/>
          <w:sz w:val="24"/>
          <w:szCs w:val="24"/>
        </w:rPr>
      </w:r>
      <w:r w:rsidR="00F31F2D" w:rsidRPr="00B06EB0">
        <w:rPr>
          <w:rFonts w:ascii="Calibri" w:hAnsi="Calibri" w:cs="Calibri"/>
          <w:sz w:val="24"/>
          <w:szCs w:val="24"/>
        </w:rPr>
        <w:fldChar w:fldCharType="separate"/>
      </w:r>
      <w:hyperlink w:anchor="_ENREF_10" w:tooltip="Largy, 2017 #38" w:history="1">
        <w:r w:rsidR="00A265CB" w:rsidRPr="002A0E45">
          <w:rPr>
            <w:rFonts w:ascii="Calibri" w:hAnsi="Calibri" w:cs="Calibri"/>
            <w:noProof/>
            <w:sz w:val="24"/>
            <w:szCs w:val="24"/>
            <w:vertAlign w:val="superscript"/>
          </w:rPr>
          <w:t>10</w:t>
        </w:r>
      </w:hyperlink>
      <w:r w:rsidR="002A0E45" w:rsidRPr="002A0E45">
        <w:rPr>
          <w:rFonts w:ascii="Calibri" w:hAnsi="Calibri" w:cs="Calibri"/>
          <w:noProof/>
          <w:sz w:val="24"/>
          <w:szCs w:val="24"/>
          <w:vertAlign w:val="superscript"/>
        </w:rPr>
        <w:t>,</w:t>
      </w:r>
      <w:hyperlink w:anchor="_ENREF_11" w:tooltip="Yang, 2014 #39" w:history="1">
        <w:r w:rsidR="00A265CB" w:rsidRPr="002A0E45">
          <w:rPr>
            <w:rFonts w:ascii="Calibri" w:hAnsi="Calibri" w:cs="Calibri"/>
            <w:noProof/>
            <w:sz w:val="24"/>
            <w:szCs w:val="24"/>
            <w:vertAlign w:val="superscript"/>
          </w:rPr>
          <w:t>11</w:t>
        </w:r>
      </w:hyperlink>
      <w:r w:rsidR="00F31F2D" w:rsidRPr="00B06EB0">
        <w:rPr>
          <w:rFonts w:ascii="Calibri" w:hAnsi="Calibri" w:cs="Calibri"/>
          <w:sz w:val="24"/>
          <w:szCs w:val="24"/>
        </w:rPr>
        <w:fldChar w:fldCharType="end"/>
      </w:r>
      <w:r w:rsidR="004A00E8" w:rsidRPr="00B06EB0">
        <w:rPr>
          <w:rFonts w:ascii="Calibri" w:hAnsi="Calibri" w:cs="Calibri"/>
          <w:sz w:val="24"/>
          <w:szCs w:val="24"/>
        </w:rPr>
        <w:t>,</w:t>
      </w:r>
      <w:r w:rsidRPr="00B06EB0">
        <w:rPr>
          <w:rFonts w:ascii="Calibri" w:hAnsi="Calibri" w:cs="Calibri"/>
          <w:sz w:val="24"/>
          <w:szCs w:val="24"/>
        </w:rPr>
        <w:t xml:space="preserve"> and the presence of various glycan species has been linked to bioprocess parameters such as feed </w:t>
      </w:r>
      <w:r w:rsidR="009F6803" w:rsidRPr="00B06EB0">
        <w:rPr>
          <w:rFonts w:ascii="Calibri" w:hAnsi="Calibri" w:cs="Calibri"/>
          <w:sz w:val="24"/>
          <w:szCs w:val="24"/>
        </w:rPr>
        <w:t>strategy</w:t>
      </w:r>
      <w:r w:rsidRPr="00B06EB0">
        <w:rPr>
          <w:rFonts w:ascii="Calibri" w:hAnsi="Calibri" w:cs="Calibri"/>
          <w:sz w:val="24"/>
          <w:szCs w:val="24"/>
        </w:rPr>
        <w:t>, pH, and temperature</w:t>
      </w:r>
      <w:hyperlink w:anchor="_ENREF_12" w:tooltip="Agarabi, 2015 #40" w:history="1">
        <w:r w:rsidR="00A265CB" w:rsidRPr="00B06EB0">
          <w:rPr>
            <w:rFonts w:ascii="Calibri" w:hAnsi="Calibri" w:cs="Calibri"/>
            <w:sz w:val="24"/>
            <w:szCs w:val="24"/>
          </w:rPr>
          <w:fldChar w:fldCharType="begin"/>
        </w:r>
        <w:r w:rsidR="00A265CB">
          <w:rPr>
            <w:rFonts w:ascii="Calibri" w:hAnsi="Calibri" w:cs="Calibri"/>
            <w:sz w:val="24"/>
            <w:szCs w:val="24"/>
          </w:rPr>
          <w:instrText xml:space="preserve"> ADDIN EN.CITE &lt;EndNote&gt;&lt;Cite&gt;&lt;Author&gt;Agarabi&lt;/Author&gt;&lt;Year&gt;2015&lt;/Year&gt;&lt;RecNum&gt;40&lt;/RecNum&gt;&lt;DisplayText&gt;&lt;style face="superscript"&gt;12&lt;/style&gt;&lt;/DisplayText&gt;&lt;record&gt;&lt;rec-number&gt;40&lt;/rec-number&gt;&lt;foreign-keys&gt;&lt;key app="EN" db-id="2909ea92tfrfdjeeva85tzzn5x9aws9vpdrw" timestamp="1531922230"&gt;40&lt;/key&gt;&lt;/foreign-keys&gt;&lt;ref-type name="Journal Article"&gt;17&lt;/ref-type&gt;&lt;contributors&gt;&lt;authors&gt;&lt;author&gt;Agarabi, Cyrus D.&lt;/author&gt;&lt;author&gt;Schiel, John E.&lt;/author&gt;&lt;author&gt;Lute, Scott C.&lt;/author&gt;&lt;author&gt;Chavez, Brittany K.&lt;/author&gt;&lt;author&gt;Boyne, Michael T.&lt;/author&gt;&lt;author&gt;Brorson, Kurt A.&lt;/author&gt;&lt;author&gt;Khan, Mansoor A.&lt;/author&gt;&lt;author&gt;Read, Erik K.&lt;/author&gt;&lt;/authors&gt;&lt;/contributors&gt;&lt;titles&gt;&lt;title&gt;Bioreactor Process Parameter Screening Utilizing a Plackett–Burman Design for a Model Monoclonal Antibody&lt;/title&gt;&lt;secondary-title&gt;Journal of Pharmaceutical Sciences&lt;/secondary-title&gt;&lt;/titles&gt;&lt;periodical&gt;&lt;full-title&gt;Journal of Pharmaceutical Sciences&lt;/full-title&gt;&lt;/periodical&gt;&lt;pages&gt;1919-1928&lt;/pages&gt;&lt;volume&gt;104&lt;/volume&gt;&lt;number&gt;6&lt;/number&gt;&lt;keywords&gt;&lt;keyword&gt;biotechnology&lt;/keyword&gt;&lt;keyword&gt;glycoprotein&lt;/keyword&gt;&lt;keyword&gt;mass spectrometry&lt;/keyword&gt;&lt;keyword&gt;glycosylation&lt;/keyword&gt;&lt;keyword&gt;monoclonal antibody&lt;/keyword&gt;&lt;keyword&gt;quality by design (QbD)&lt;/keyword&gt;&lt;keyword&gt;cell culture&lt;/keyword&gt;&lt;keyword&gt;design of experiments (DoE)&lt;/keyword&gt;&lt;keyword&gt;Plackett–Burman&lt;/keyword&gt;&lt;keyword&gt;glycan profiling&lt;/keyword&gt;&lt;/keywords&gt;&lt;dates&gt;&lt;year&gt;2015&lt;/year&gt;&lt;/dates&gt;&lt;isbn&gt;1520-6017&lt;/isbn&gt;&lt;urls&gt;&lt;related-urls&gt;&lt;url&gt;http://dx.doi.org/10.1002/jps.24420&lt;/url&gt;&lt;/related-urls&gt;&lt;/urls&gt;&lt;electronic-resource-num&gt;10.1002/jps.24420&lt;/electronic-resource-num&gt;&lt;/record&gt;&lt;/Cite&gt;&lt;/EndNote&gt;</w:instrText>
        </w:r>
        <w:r w:rsidR="00A265CB" w:rsidRPr="00B06EB0">
          <w:rPr>
            <w:rFonts w:ascii="Calibri" w:hAnsi="Calibri" w:cs="Calibri"/>
            <w:sz w:val="24"/>
            <w:szCs w:val="24"/>
          </w:rPr>
          <w:fldChar w:fldCharType="separate"/>
        </w:r>
        <w:r w:rsidR="00A265CB" w:rsidRPr="002A0E45">
          <w:rPr>
            <w:rFonts w:ascii="Calibri" w:hAnsi="Calibri" w:cs="Calibri"/>
            <w:noProof/>
            <w:sz w:val="24"/>
            <w:szCs w:val="24"/>
            <w:vertAlign w:val="superscript"/>
          </w:rPr>
          <w:t>12</w:t>
        </w:r>
        <w:r w:rsidR="00A265CB" w:rsidRPr="00B06EB0">
          <w:rPr>
            <w:rFonts w:ascii="Calibri" w:hAnsi="Calibri" w:cs="Calibri"/>
            <w:sz w:val="24"/>
            <w:szCs w:val="24"/>
          </w:rPr>
          <w:fldChar w:fldCharType="end"/>
        </w:r>
      </w:hyperlink>
      <w:r w:rsidRPr="00B06EB0">
        <w:rPr>
          <w:rFonts w:ascii="Calibri" w:hAnsi="Calibri" w:cs="Calibri"/>
          <w:sz w:val="24"/>
          <w:szCs w:val="24"/>
        </w:rPr>
        <w:t xml:space="preserve">. </w:t>
      </w:r>
      <w:r w:rsidR="004A00E8" w:rsidRPr="00B06EB0">
        <w:rPr>
          <w:rFonts w:ascii="Calibri" w:hAnsi="Calibri" w:cs="Calibri"/>
          <w:sz w:val="24"/>
          <w:szCs w:val="24"/>
        </w:rPr>
        <w:t>T</w:t>
      </w:r>
      <w:r w:rsidRPr="00B06EB0">
        <w:rPr>
          <w:rFonts w:ascii="Calibri" w:hAnsi="Calibri" w:cs="Calibri"/>
          <w:sz w:val="24"/>
          <w:szCs w:val="24"/>
        </w:rPr>
        <w:t xml:space="preserve">he effect of the varying media conditions on product quality, indicated by the percentage of the resulting IgG in monomeric form, </w:t>
      </w:r>
      <w:r w:rsidR="00DE7498" w:rsidRPr="00B06EB0">
        <w:rPr>
          <w:rFonts w:ascii="Calibri" w:hAnsi="Calibri" w:cs="Calibri"/>
          <w:sz w:val="24"/>
          <w:szCs w:val="24"/>
        </w:rPr>
        <w:t>is</w:t>
      </w:r>
      <w:r w:rsidRPr="00B06EB0">
        <w:rPr>
          <w:rFonts w:ascii="Calibri" w:hAnsi="Calibri" w:cs="Calibri"/>
          <w:sz w:val="24"/>
          <w:szCs w:val="24"/>
        </w:rPr>
        <w:t xml:space="preserve"> also </w:t>
      </w:r>
      <w:r w:rsidR="004A00E8" w:rsidRPr="00B06EB0">
        <w:rPr>
          <w:rFonts w:ascii="Calibri" w:hAnsi="Calibri" w:cs="Calibri"/>
          <w:sz w:val="24"/>
          <w:szCs w:val="24"/>
        </w:rPr>
        <w:t xml:space="preserve">evaluated </w:t>
      </w:r>
      <w:r w:rsidRPr="00B06EB0">
        <w:rPr>
          <w:rFonts w:ascii="Calibri" w:hAnsi="Calibri" w:cs="Calibri"/>
          <w:sz w:val="24"/>
          <w:szCs w:val="24"/>
        </w:rPr>
        <w:t>with Size Exclusion Chromatography- Multi-An</w:t>
      </w:r>
      <w:r w:rsidR="009A21E2" w:rsidRPr="00B06EB0">
        <w:rPr>
          <w:rFonts w:ascii="Calibri" w:hAnsi="Calibri" w:cs="Calibri"/>
          <w:sz w:val="24"/>
          <w:szCs w:val="24"/>
        </w:rPr>
        <w:t>gle Light Scattering (SEC-MALS)</w:t>
      </w:r>
      <w:hyperlink w:anchor="_ENREF_13" w:tooltip="Wen, 1996 #9" w:history="1">
        <w:r w:rsidR="00A265CB" w:rsidRPr="00B06EB0">
          <w:rPr>
            <w:rFonts w:ascii="Calibri" w:hAnsi="Calibri" w:cs="Calibri"/>
            <w:sz w:val="24"/>
            <w:szCs w:val="24"/>
          </w:rPr>
          <w:fldChar w:fldCharType="begin">
            <w:fldData xml:space="preserve">PEVuZE5vdGU+PENpdGU+PEF1dGhvcj5XZW48L0F1dGhvcj48WWVhcj4xOTk2PC9ZZWFyPjxSZWNO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</w:fldData>
          </w:fldChar>
        </w:r>
        <w:r w:rsidR="00A265CB">
          <w:rPr>
            <w:rFonts w:ascii="Calibri" w:hAnsi="Calibri" w:cs="Calibri"/>
            <w:sz w:val="24"/>
            <w:szCs w:val="24"/>
          </w:rPr>
          <w:instrText xml:space="preserve"> ADDIN EN.CITE </w:instrText>
        </w:r>
        <w:r w:rsidR="00A265CB">
          <w:rPr>
            <w:rFonts w:ascii="Calibri" w:hAnsi="Calibri" w:cs="Calibri"/>
            <w:sz w:val="24"/>
            <w:szCs w:val="24"/>
          </w:rPr>
          <w:fldChar w:fldCharType="begin">
            <w:fldData xml:space="preserve">PEVuZE5vdGU+PENpdGU+PEF1dGhvcj5XZW48L0F1dGhvcj48WWVhcj4xOTk2PC9ZZWFyPjxSZWNO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</w:fldData>
          </w:fldChar>
        </w:r>
        <w:r w:rsidR="00A265CB">
          <w:rPr>
            <w:rFonts w:ascii="Calibri" w:hAnsi="Calibri" w:cs="Calibri"/>
            <w:sz w:val="24"/>
            <w:szCs w:val="24"/>
          </w:rPr>
          <w:instrText xml:space="preserve"> ADDIN EN.CITE.DATA </w:instrText>
        </w:r>
        <w:r w:rsidR="00A265CB">
          <w:rPr>
            <w:rFonts w:ascii="Calibri" w:hAnsi="Calibri" w:cs="Calibri"/>
            <w:sz w:val="24"/>
            <w:szCs w:val="24"/>
          </w:rPr>
        </w:r>
        <w:r w:rsidR="00A265CB">
          <w:rPr>
            <w:rFonts w:ascii="Calibri" w:hAnsi="Calibri" w:cs="Calibri"/>
            <w:sz w:val="24"/>
            <w:szCs w:val="24"/>
          </w:rPr>
          <w:fldChar w:fldCharType="end"/>
        </w:r>
        <w:r w:rsidR="00A265CB" w:rsidRPr="00B06EB0">
          <w:rPr>
            <w:rFonts w:ascii="Calibri" w:hAnsi="Calibri" w:cs="Calibri"/>
            <w:sz w:val="24"/>
            <w:szCs w:val="24"/>
          </w:rPr>
        </w:r>
        <w:r w:rsidR="00A265CB" w:rsidRPr="00B06EB0">
          <w:rPr>
            <w:rFonts w:ascii="Calibri" w:hAnsi="Calibri" w:cs="Calibri"/>
            <w:sz w:val="24"/>
            <w:szCs w:val="24"/>
          </w:rPr>
          <w:fldChar w:fldCharType="separate"/>
        </w:r>
        <w:r w:rsidR="00A265CB" w:rsidRPr="002A0E45">
          <w:rPr>
            <w:rFonts w:ascii="Calibri" w:hAnsi="Calibri" w:cs="Calibri"/>
            <w:noProof/>
            <w:sz w:val="24"/>
            <w:szCs w:val="24"/>
            <w:vertAlign w:val="superscript"/>
          </w:rPr>
          <w:t>13-15</w:t>
        </w:r>
        <w:r w:rsidR="00A265CB" w:rsidRPr="00B06EB0">
          <w:rPr>
            <w:rFonts w:ascii="Calibri" w:hAnsi="Calibri" w:cs="Calibri"/>
            <w:sz w:val="24"/>
            <w:szCs w:val="24"/>
          </w:rPr>
          <w:fldChar w:fldCharType="end"/>
        </w:r>
      </w:hyperlink>
      <w:r w:rsidR="007D2756" w:rsidRPr="00B06EB0">
        <w:rPr>
          <w:rFonts w:ascii="Calibri" w:hAnsi="Calibri" w:cs="Calibri"/>
          <w:sz w:val="24"/>
          <w:szCs w:val="24"/>
        </w:rPr>
        <w:t xml:space="preserve">. </w:t>
      </w:r>
      <w:r w:rsidRPr="00B06EB0">
        <w:rPr>
          <w:rFonts w:ascii="Calibri" w:hAnsi="Calibri" w:cs="Calibri"/>
          <w:sz w:val="24"/>
          <w:szCs w:val="24"/>
        </w:rPr>
        <w:t>The charge variant profile represents a number of modifications</w:t>
      </w:r>
      <w:hyperlink w:anchor="_ENREF_16" w:tooltip="Espinosa‐de la Garza, 2013 #11" w:history="1">
        <w:r w:rsidR="00A265CB" w:rsidRPr="00B06EB0">
          <w:rPr>
            <w:rFonts w:ascii="Calibri" w:hAnsi="Calibri" w:cs="Calibri"/>
            <w:sz w:val="24"/>
            <w:szCs w:val="24"/>
          </w:rPr>
          <w:fldChar w:fldCharType="begin"/>
        </w:r>
        <w:r w:rsidR="00A265CB">
          <w:rPr>
            <w:rFonts w:ascii="Calibri" w:hAnsi="Calibri" w:cs="Calibri"/>
            <w:sz w:val="24"/>
            <w:szCs w:val="24"/>
          </w:rPr>
          <w:instrText xml:space="preserve"> ADDIN EN.CITE &lt;EndNote&gt;&lt;Cite&gt;&lt;Author&gt;Espinosa‐de la Garza&lt;/Author&gt;&lt;Year&gt;2013&lt;/Year&gt;&lt;RecNum&gt;11&lt;/RecNum&gt;&lt;DisplayText&gt;&lt;style face="superscript"&gt;16&lt;/style&gt;&lt;/DisplayText&gt;&lt;record&gt;&lt;rec-number&gt;11&lt;/rec-number&gt;&lt;foreign-keys&gt;&lt;key app="EN" db-id="vwxfavra9wztf2ezfxi5wdey5252vasz5fxf" timestamp="1532012115"&gt;11&lt;/key&gt;&lt;/foreign-keys&gt;&lt;ref-type name="Journal Article"&gt;17&lt;/ref-type&gt;&lt;contributors&gt;&lt;authors&gt;&lt;author&gt;Espinosa‐de la Garza, Carlos E&lt;/author&gt;&lt;author&gt;Perdomo‐Abúndez, Francisco C&lt;/author&gt;&lt;author&gt;Padilla‐Calderón, Jesús&lt;/author&gt;&lt;author&gt;Uribe‐Wiechers, Jaime M&lt;/author&gt;&lt;author&gt;Pérez, Néstor O&lt;/author&gt;&lt;author&gt;Flores‐Ortiz, Luis F&lt;/author&gt;&lt;author&gt;Medina‐Rivero, Emilio&lt;/author&gt;&lt;/authors&gt;&lt;/contributors&gt;&lt;titles&gt;&lt;title&gt;Analysis of recombinant monoclonal antibodies by capillary zone electrophoresis&lt;/title&gt;&lt;secondary-title&gt;Electrophoresis&lt;/secondary-title&gt;&lt;/titles&gt;&lt;periodical&gt;&lt;full-title&gt;Electrophoresis&lt;/full-title&gt;&lt;/periodical&gt;&lt;pages&gt;1133-1140&lt;/pages&gt;&lt;volume&gt;34&lt;/volume&gt;&lt;number&gt;8&lt;/number&gt;&lt;dates&gt;&lt;year&gt;2013&lt;/year&gt;&lt;/dates&gt;&lt;isbn&gt;0173-0835&lt;/isbn&gt;&lt;urls&gt;&lt;/urls&gt;&lt;/record&gt;&lt;/Cite&gt;&lt;/EndNote&gt;</w:instrText>
        </w:r>
        <w:r w:rsidR="00A265CB" w:rsidRPr="00B06EB0">
          <w:rPr>
            <w:rFonts w:ascii="Calibri" w:hAnsi="Calibri" w:cs="Calibri"/>
            <w:sz w:val="24"/>
            <w:szCs w:val="24"/>
          </w:rPr>
          <w:fldChar w:fldCharType="separate"/>
        </w:r>
        <w:r w:rsidR="00A265CB" w:rsidRPr="002A0E45">
          <w:rPr>
            <w:rFonts w:ascii="Calibri" w:hAnsi="Calibri" w:cs="Calibri"/>
            <w:noProof/>
            <w:sz w:val="24"/>
            <w:szCs w:val="24"/>
            <w:vertAlign w:val="superscript"/>
          </w:rPr>
          <w:t>16</w:t>
        </w:r>
        <w:r w:rsidR="00A265CB" w:rsidRPr="00B06EB0">
          <w:rPr>
            <w:rFonts w:ascii="Calibri" w:hAnsi="Calibri" w:cs="Calibri"/>
            <w:sz w:val="24"/>
            <w:szCs w:val="24"/>
          </w:rPr>
          <w:fldChar w:fldCharType="end"/>
        </w:r>
      </w:hyperlink>
      <w:r w:rsidRPr="00B06EB0">
        <w:rPr>
          <w:rFonts w:ascii="Calibri" w:hAnsi="Calibri" w:cs="Calibri"/>
          <w:sz w:val="24"/>
          <w:szCs w:val="24"/>
        </w:rPr>
        <w:t xml:space="preserve"> that </w:t>
      </w:r>
      <w:r w:rsidR="007E459A" w:rsidRPr="00B06EB0">
        <w:rPr>
          <w:rFonts w:ascii="Calibri" w:hAnsi="Calibri" w:cs="Calibri"/>
          <w:sz w:val="24"/>
          <w:szCs w:val="24"/>
        </w:rPr>
        <w:t>could</w:t>
      </w:r>
      <w:r w:rsidRPr="00B06EB0">
        <w:rPr>
          <w:rFonts w:ascii="Calibri" w:hAnsi="Calibri" w:cs="Calibri"/>
          <w:sz w:val="24"/>
          <w:szCs w:val="24"/>
        </w:rPr>
        <w:t xml:space="preserve"> impact the function of a product. </w:t>
      </w:r>
      <w:r w:rsidR="00267647" w:rsidRPr="00B06EB0">
        <w:rPr>
          <w:rFonts w:ascii="Calibri" w:hAnsi="Calibri" w:cs="Calibri"/>
          <w:sz w:val="24"/>
          <w:szCs w:val="24"/>
        </w:rPr>
        <w:t>Microcapillary zone electrophoresis (</w:t>
      </w:r>
      <w:proofErr w:type="spellStart"/>
      <w:r w:rsidRPr="00B06EB0">
        <w:rPr>
          <w:rFonts w:ascii="Calibri" w:hAnsi="Calibri" w:cs="Calibri"/>
          <w:sz w:val="24"/>
          <w:szCs w:val="24"/>
        </w:rPr>
        <w:t>mCZE</w:t>
      </w:r>
      <w:proofErr w:type="spellEnd"/>
      <w:r w:rsidR="00267647" w:rsidRPr="00B06EB0">
        <w:rPr>
          <w:rFonts w:ascii="Calibri" w:hAnsi="Calibri" w:cs="Calibri"/>
          <w:sz w:val="24"/>
          <w:szCs w:val="24"/>
        </w:rPr>
        <w:t>)</w:t>
      </w:r>
      <w:r w:rsidRPr="00B06EB0">
        <w:rPr>
          <w:rFonts w:ascii="Calibri" w:hAnsi="Calibri" w:cs="Calibri"/>
          <w:sz w:val="24"/>
          <w:szCs w:val="24"/>
        </w:rPr>
        <w:t xml:space="preserve"> is a technique that offers a considerably faster analysis time compared to traditional cation exchange (CEX) chromatography and capillary isoelectric focusing (</w:t>
      </w:r>
      <w:proofErr w:type="spellStart"/>
      <w:r w:rsidRPr="00B06EB0">
        <w:rPr>
          <w:rFonts w:ascii="Calibri" w:hAnsi="Calibri" w:cs="Calibri"/>
          <w:sz w:val="24"/>
          <w:szCs w:val="24"/>
        </w:rPr>
        <w:t>cIEF</w:t>
      </w:r>
      <w:proofErr w:type="spellEnd"/>
      <w:r w:rsidRPr="00B06EB0">
        <w:rPr>
          <w:rFonts w:ascii="Calibri" w:hAnsi="Calibri" w:cs="Calibri"/>
          <w:sz w:val="24"/>
          <w:szCs w:val="24"/>
        </w:rPr>
        <w:t>) methods used for charge variant analysis</w:t>
      </w:r>
      <w:r w:rsidR="00BD3F26" w:rsidRPr="00B06EB0">
        <w:rPr>
          <w:rFonts w:ascii="Calibri" w:hAnsi="Calibri" w:cs="Calibri"/>
          <w:sz w:val="24"/>
          <w:szCs w:val="24"/>
        </w:rPr>
        <w:fldChar w:fldCharType="begin"/>
      </w:r>
      <w:r w:rsidR="002A0E45">
        <w:rPr>
          <w:rFonts w:ascii="Calibri" w:hAnsi="Calibri" w:cs="Calibri"/>
          <w:sz w:val="24"/>
          <w:szCs w:val="24"/>
        </w:rPr>
        <w:instrText xml:space="preserve"> ADDIN EN.CITE &lt;EndNote&gt;&lt;Cite&gt;&lt;Author&gt;Han&lt;/Author&gt;&lt;Year&gt;2011&lt;/Year&gt;&lt;RecNum&gt;13&lt;/RecNum&gt;&lt;DisplayText&gt;&lt;style face="superscript"&gt;17,18&lt;/style&gt;&lt;/DisplayText&gt;&lt;record&gt;&lt;rec-number&gt;13&lt;/rec-number&gt;&lt;foreign-keys&gt;&lt;key app="EN" db-id="vwxfavra9wztf2ezfxi5wdey5252vasz5fxf" timestamp="1532012374"&gt;13&lt;/key&gt;&lt;/foreign-keys&gt;&lt;ref-type name="Journal Article"&gt;17&lt;/ref-type&gt;&lt;contributors&gt;&lt;authors&gt;&lt;author&gt;Han, Hongling&lt;/author&gt;&lt;author&gt;Livingston, Eliza&lt;/author&gt;&lt;author&gt;Chen, Xiaoyu&lt;/author&gt;&lt;/authors&gt;&lt;/contributors&gt;&lt;titles&gt;&lt;title&gt;High throughput profiling of charge heterogeneity in antibodies by microchip electrophoresis&lt;/title&gt;&lt;secondary-title&gt;Analytical chemistry&lt;/secondary-title&gt;&lt;/titles&gt;&lt;periodical&gt;&lt;full-title&gt;Analytical chemistry&lt;/full-title&gt;&lt;/periodical&gt;&lt;pages&gt;8184-8191&lt;/pages&gt;&lt;volume&gt;83&lt;/volume&gt;&lt;number&gt;21&lt;/number&gt;&lt;dates&gt;&lt;year&gt;2011&lt;/year&gt;&lt;/dates&gt;&lt;isbn&gt;0003-2700&lt;/isbn&gt;&lt;urls&gt;&lt;/urls&gt;&lt;/record&gt;&lt;/Cite&gt;&lt;Cite&gt;&lt;Author&gt;Wheeler&lt;/Author&gt;&lt;Year&gt;2014&lt;/Year&gt;&lt;RecNum&gt;14&lt;/RecNum&gt;&lt;record&gt;&lt;rec-number&gt;14&lt;/rec-number&gt;&lt;foreign-keys&gt;&lt;key app="EN" db-id="vwxfavra9wztf2ezfxi5wdey5252vasz5fxf" timestamp="1532012399"&gt;14&lt;/key&gt;&lt;/foreign-keys&gt;&lt;ref-type name="Journal Article"&gt;17&lt;/ref-type&gt;&lt;contributors&gt;&lt;authors&gt;&lt;author&gt;Wheeler, Tobias D&lt;/author&gt;&lt;author&gt;Sun, Jing Lucy&lt;/author&gt;&lt;author&gt;Pleiner, Sina&lt;/author&gt;&lt;author&gt;Geier, Holger&lt;/author&gt;&lt;author&gt;Dobberthien, Philine&lt;/author&gt;&lt;author&gt;Studts, Joey&lt;/author&gt;&lt;author&gt;Singh, Rajendra&lt;/author&gt;&lt;author&gt;Fathollahi, Bahram&lt;/author&gt;&lt;/authors&gt;&lt;/contributors&gt;&lt;titles&gt;&lt;title&gt;Microchip zone electrophoresis for high-throughput analysis of monoclonal antibody charge variants&lt;/title&gt;&lt;secondary-title&gt;Analytical chemistry&lt;/secondary-title&gt;&lt;/titles&gt;&lt;periodical&gt;&lt;full-title&gt;Analytical chemistry&lt;/full-title&gt;&lt;/periodical&gt;&lt;pages&gt;5416-5424&lt;/pages&gt;&lt;volume&gt;86&lt;/volume&gt;&lt;number&gt;11&lt;/number&gt;&lt;dates&gt;&lt;year&gt;2014&lt;/year&gt;&lt;/dates&gt;&lt;isbn&gt;0003-2700&lt;/isbn&gt;&lt;urls&gt;&lt;/urls&gt;&lt;/record&gt;&lt;/Cite&gt;&lt;/EndNote&gt;</w:instrText>
      </w:r>
      <w:r w:rsidR="00BD3F26" w:rsidRPr="00B06EB0">
        <w:rPr>
          <w:rFonts w:ascii="Calibri" w:hAnsi="Calibri" w:cs="Calibri"/>
          <w:sz w:val="24"/>
          <w:szCs w:val="24"/>
        </w:rPr>
        <w:fldChar w:fldCharType="separate"/>
      </w:r>
      <w:hyperlink w:anchor="_ENREF_17" w:tooltip="Han, 2011 #13" w:history="1">
        <w:r w:rsidR="00A265CB" w:rsidRPr="002A0E45">
          <w:rPr>
            <w:rFonts w:ascii="Calibri" w:hAnsi="Calibri" w:cs="Calibri"/>
            <w:noProof/>
            <w:sz w:val="24"/>
            <w:szCs w:val="24"/>
            <w:vertAlign w:val="superscript"/>
          </w:rPr>
          <w:t>17</w:t>
        </w:r>
      </w:hyperlink>
      <w:r w:rsidR="002A0E45" w:rsidRPr="002A0E45">
        <w:rPr>
          <w:rFonts w:ascii="Calibri" w:hAnsi="Calibri" w:cs="Calibri"/>
          <w:noProof/>
          <w:sz w:val="24"/>
          <w:szCs w:val="24"/>
          <w:vertAlign w:val="superscript"/>
        </w:rPr>
        <w:t>,</w:t>
      </w:r>
      <w:hyperlink w:anchor="_ENREF_18" w:tooltip="Wheeler, 2014 #14" w:history="1">
        <w:r w:rsidR="00A265CB" w:rsidRPr="002A0E45">
          <w:rPr>
            <w:rFonts w:ascii="Calibri" w:hAnsi="Calibri" w:cs="Calibri"/>
            <w:noProof/>
            <w:sz w:val="24"/>
            <w:szCs w:val="24"/>
            <w:vertAlign w:val="superscript"/>
          </w:rPr>
          <w:t>18</w:t>
        </w:r>
      </w:hyperlink>
      <w:r w:rsidR="00BD3F26" w:rsidRPr="00B06EB0">
        <w:rPr>
          <w:rFonts w:ascii="Calibri" w:hAnsi="Calibri" w:cs="Calibri"/>
          <w:sz w:val="24"/>
          <w:szCs w:val="24"/>
        </w:rPr>
        <w:fldChar w:fldCharType="end"/>
      </w:r>
      <w:r w:rsidR="007D2756" w:rsidRPr="00B06EB0">
        <w:rPr>
          <w:rFonts w:ascii="Calibri" w:hAnsi="Calibri" w:cs="Calibri"/>
          <w:sz w:val="24"/>
          <w:szCs w:val="24"/>
        </w:rPr>
        <w:t>.</w:t>
      </w:r>
      <w:r w:rsidRPr="00B06EB0">
        <w:rPr>
          <w:rFonts w:ascii="Calibri" w:hAnsi="Calibri" w:cs="Calibri"/>
          <w:sz w:val="24"/>
          <w:szCs w:val="24"/>
        </w:rPr>
        <w:t xml:space="preserve"> </w:t>
      </w:r>
      <w:r w:rsidR="00C31C4C" w:rsidRPr="00B06EB0">
        <w:rPr>
          <w:rFonts w:ascii="Calibri" w:hAnsi="Calibri" w:cs="Calibri"/>
          <w:sz w:val="24"/>
          <w:szCs w:val="24"/>
        </w:rPr>
        <w:t>S</w:t>
      </w:r>
      <w:r w:rsidRPr="00B06EB0">
        <w:rPr>
          <w:rFonts w:ascii="Calibri" w:hAnsi="Calibri" w:cs="Calibri"/>
          <w:sz w:val="24"/>
          <w:szCs w:val="24"/>
        </w:rPr>
        <w:t>pent bioreactor media</w:t>
      </w:r>
      <w:r w:rsidR="00C31C4C" w:rsidRPr="00B06EB0">
        <w:rPr>
          <w:rFonts w:ascii="Calibri" w:hAnsi="Calibri" w:cs="Calibri"/>
          <w:sz w:val="24"/>
          <w:szCs w:val="24"/>
        </w:rPr>
        <w:t xml:space="preserve"> was analyzed</w:t>
      </w:r>
      <w:r w:rsidRPr="00B06EB0">
        <w:rPr>
          <w:rFonts w:ascii="Calibri" w:hAnsi="Calibri" w:cs="Calibri"/>
          <w:sz w:val="24"/>
          <w:szCs w:val="24"/>
        </w:rPr>
        <w:t xml:space="preserve"> to track amino acid consumption during protein production as it relates to changes in the antibody’s identifying attributes </w:t>
      </w:r>
      <w:hyperlink w:anchor="_ENREF_19" w:tooltip="Carrillo-Cocom, 2015 #15" w:history="1">
        <w:r w:rsidR="00A265CB" w:rsidRPr="00B06EB0">
          <w:rPr>
            <w:rFonts w:ascii="Calibri" w:hAnsi="Calibri" w:cs="Calibri"/>
            <w:sz w:val="24"/>
            <w:szCs w:val="24"/>
          </w:rPr>
          <w:fldChar w:fldCharType="begin">
            <w:fldData xml:space="preserve">PEVuZE5vdGU+PENpdGU+PEF1dGhvcj5DYXJyaWxsby1Db2NvbTwvQXV0aG9yPjxZZWFyPjIwMTU8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</w:fldData>
          </w:fldChar>
        </w:r>
        <w:r w:rsidR="00A265CB">
          <w:rPr>
            <w:rFonts w:ascii="Calibri" w:hAnsi="Calibri" w:cs="Calibri"/>
            <w:sz w:val="24"/>
            <w:szCs w:val="24"/>
          </w:rPr>
          <w:instrText xml:space="preserve"> ADDIN EN.CITE </w:instrText>
        </w:r>
        <w:r w:rsidR="00A265CB">
          <w:rPr>
            <w:rFonts w:ascii="Calibri" w:hAnsi="Calibri" w:cs="Calibri"/>
            <w:sz w:val="24"/>
            <w:szCs w:val="24"/>
          </w:rPr>
          <w:fldChar w:fldCharType="begin">
            <w:fldData xml:space="preserve">PEVuZE5vdGU+PENpdGU+PEF1dGhvcj5DYXJyaWxsby1Db2NvbTwvQXV0aG9yPjxZZWFyPjIwMTU8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</w:fldData>
          </w:fldChar>
        </w:r>
        <w:r w:rsidR="00A265CB">
          <w:rPr>
            <w:rFonts w:ascii="Calibri" w:hAnsi="Calibri" w:cs="Calibri"/>
            <w:sz w:val="24"/>
            <w:szCs w:val="24"/>
          </w:rPr>
          <w:instrText xml:space="preserve"> ADDIN EN.CITE.DATA </w:instrText>
        </w:r>
        <w:r w:rsidR="00A265CB">
          <w:rPr>
            <w:rFonts w:ascii="Calibri" w:hAnsi="Calibri" w:cs="Calibri"/>
            <w:sz w:val="24"/>
            <w:szCs w:val="24"/>
          </w:rPr>
        </w:r>
        <w:r w:rsidR="00A265CB">
          <w:rPr>
            <w:rFonts w:ascii="Calibri" w:hAnsi="Calibri" w:cs="Calibri"/>
            <w:sz w:val="24"/>
            <w:szCs w:val="24"/>
          </w:rPr>
          <w:fldChar w:fldCharType="end"/>
        </w:r>
        <w:r w:rsidR="00A265CB" w:rsidRPr="00B06EB0">
          <w:rPr>
            <w:rFonts w:ascii="Calibri" w:hAnsi="Calibri" w:cs="Calibri"/>
            <w:sz w:val="24"/>
            <w:szCs w:val="24"/>
          </w:rPr>
        </w:r>
        <w:r w:rsidR="00A265CB" w:rsidRPr="00B06EB0">
          <w:rPr>
            <w:rFonts w:ascii="Calibri" w:hAnsi="Calibri" w:cs="Calibri"/>
            <w:sz w:val="24"/>
            <w:szCs w:val="24"/>
          </w:rPr>
          <w:fldChar w:fldCharType="separate"/>
        </w:r>
        <w:r w:rsidR="00A265CB" w:rsidRPr="002A0E45">
          <w:rPr>
            <w:rFonts w:ascii="Calibri" w:hAnsi="Calibri" w:cs="Calibri"/>
            <w:noProof/>
            <w:sz w:val="24"/>
            <w:szCs w:val="24"/>
            <w:vertAlign w:val="superscript"/>
          </w:rPr>
          <w:t>19-23</w:t>
        </w:r>
        <w:r w:rsidR="00A265CB" w:rsidRPr="00B06EB0">
          <w:rPr>
            <w:rFonts w:ascii="Calibri" w:hAnsi="Calibri" w:cs="Calibri"/>
            <w:sz w:val="24"/>
            <w:szCs w:val="24"/>
          </w:rPr>
          <w:fldChar w:fldCharType="end"/>
        </w:r>
      </w:hyperlink>
      <w:r w:rsidRPr="00B06EB0">
        <w:rPr>
          <w:rFonts w:ascii="Calibri" w:hAnsi="Calibri" w:cs="Calibri"/>
          <w:sz w:val="24"/>
          <w:szCs w:val="24"/>
        </w:rPr>
        <w:t>.</w:t>
      </w:r>
    </w:p>
    <w:p w14:paraId="2FE1D96C" w14:textId="77777777" w:rsidR="00192D11" w:rsidRPr="00B06EB0" w:rsidRDefault="00192D11" w:rsidP="00B06EB0">
      <w:pPr>
        <w:spacing w:after="0" w:line="240" w:lineRule="auto"/>
        <w:jc w:val="both"/>
        <w:rPr>
          <w:rFonts w:ascii="Calibri" w:hAnsi="Calibri" w:cs="Calibri"/>
          <w:sz w:val="24"/>
          <w:szCs w:val="24"/>
        </w:rPr>
      </w:pPr>
    </w:p>
    <w:p w14:paraId="75D0A57B" w14:textId="33E64A94" w:rsidR="00FA4A3C" w:rsidRPr="00B06EB0" w:rsidRDefault="00FA4A3C"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Protein analytics allow us to identify critical process parameters (CPPs) based on the relationships between process inputs and </w:t>
      </w:r>
      <w:r w:rsidR="00827BE8" w:rsidRPr="00B06EB0">
        <w:rPr>
          <w:rFonts w:ascii="Calibri" w:hAnsi="Calibri" w:cs="Calibri"/>
          <w:sz w:val="24"/>
          <w:szCs w:val="24"/>
        </w:rPr>
        <w:t xml:space="preserve">changes in </w:t>
      </w:r>
      <w:r w:rsidRPr="00B06EB0">
        <w:rPr>
          <w:rFonts w:ascii="Calibri" w:hAnsi="Calibri" w:cs="Calibri"/>
          <w:sz w:val="24"/>
          <w:szCs w:val="24"/>
        </w:rPr>
        <w:t>CQA</w:t>
      </w:r>
      <w:r w:rsidR="00827BE8" w:rsidRPr="00B06EB0">
        <w:rPr>
          <w:rFonts w:ascii="Calibri" w:hAnsi="Calibri" w:cs="Calibri"/>
          <w:sz w:val="24"/>
          <w:szCs w:val="24"/>
        </w:rPr>
        <w:t>s</w:t>
      </w:r>
      <w:r w:rsidRPr="00B06EB0">
        <w:rPr>
          <w:rFonts w:ascii="Calibri" w:hAnsi="Calibri" w:cs="Calibri"/>
          <w:sz w:val="24"/>
          <w:szCs w:val="24"/>
        </w:rPr>
        <w:t xml:space="preserve">. </w:t>
      </w:r>
      <w:r w:rsidR="00827BE8" w:rsidRPr="00B06EB0">
        <w:rPr>
          <w:rFonts w:ascii="Calibri" w:hAnsi="Calibri" w:cs="Calibri"/>
          <w:sz w:val="24"/>
          <w:szCs w:val="24"/>
        </w:rPr>
        <w:t xml:space="preserve">During </w:t>
      </w:r>
      <w:r w:rsidRPr="00B06EB0">
        <w:rPr>
          <w:rFonts w:ascii="Calibri" w:hAnsi="Calibri" w:cs="Calibri"/>
          <w:sz w:val="24"/>
          <w:szCs w:val="24"/>
        </w:rPr>
        <w:t xml:space="preserve">bioprocess development, </w:t>
      </w:r>
      <w:r w:rsidR="00B42346" w:rsidRPr="00B06EB0">
        <w:rPr>
          <w:rFonts w:ascii="Calibri" w:hAnsi="Calibri" w:cs="Calibri"/>
          <w:sz w:val="24"/>
          <w:szCs w:val="24"/>
        </w:rPr>
        <w:t>identifying and measuring CPPs</w:t>
      </w:r>
      <w:r w:rsidR="001D18CC" w:rsidRPr="00B06EB0">
        <w:rPr>
          <w:rFonts w:ascii="Calibri" w:hAnsi="Calibri" w:cs="Calibri"/>
          <w:sz w:val="24"/>
          <w:szCs w:val="24"/>
        </w:rPr>
        <w:t xml:space="preserve"> fundamentally demonstrates</w:t>
      </w:r>
      <w:r w:rsidRPr="00B06EB0">
        <w:rPr>
          <w:rFonts w:ascii="Calibri" w:hAnsi="Calibri" w:cs="Calibri"/>
          <w:sz w:val="24"/>
          <w:szCs w:val="24"/>
        </w:rPr>
        <w:t xml:space="preserve"> process control and ensures that the product has not changed</w:t>
      </w:r>
      <w:r w:rsidR="001D18CC" w:rsidRPr="00B06EB0">
        <w:rPr>
          <w:rFonts w:ascii="Calibri" w:hAnsi="Calibri" w:cs="Calibri"/>
          <w:sz w:val="24"/>
          <w:szCs w:val="24"/>
        </w:rPr>
        <w:t>,</w:t>
      </w:r>
      <w:r w:rsidRPr="00B06EB0">
        <w:rPr>
          <w:rFonts w:ascii="Calibri" w:hAnsi="Calibri" w:cs="Calibri"/>
          <w:sz w:val="24"/>
          <w:szCs w:val="24"/>
        </w:rPr>
        <w:t xml:space="preserve"> which is essential in highly regulated manufacturing environments. In this paper</w:t>
      </w:r>
      <w:r w:rsidR="008768E8" w:rsidRPr="00B06EB0">
        <w:rPr>
          <w:rFonts w:ascii="Calibri" w:hAnsi="Calibri" w:cs="Calibri"/>
          <w:sz w:val="24"/>
          <w:szCs w:val="24"/>
        </w:rPr>
        <w:t>,</w:t>
      </w:r>
      <w:r w:rsidRPr="00B06EB0">
        <w:rPr>
          <w:rFonts w:ascii="Calibri" w:hAnsi="Calibri" w:cs="Calibri"/>
          <w:sz w:val="24"/>
          <w:szCs w:val="24"/>
        </w:rPr>
        <w:t xml:space="preserve"> analytical techniques to measure some of the biochemical characteristics of the protein most pertinent to product CQAs </w:t>
      </w:r>
      <w:r w:rsidR="00943074" w:rsidRPr="00B06EB0">
        <w:rPr>
          <w:rFonts w:ascii="Calibri" w:hAnsi="Calibri" w:cs="Calibri"/>
          <w:sz w:val="24"/>
          <w:szCs w:val="24"/>
        </w:rPr>
        <w:t>(</w:t>
      </w:r>
      <w:r w:rsidR="007723E6" w:rsidRPr="00B06EB0">
        <w:rPr>
          <w:rFonts w:ascii="Calibri" w:hAnsi="Calibri" w:cs="Calibri"/>
          <w:sz w:val="24"/>
          <w:szCs w:val="24"/>
        </w:rPr>
        <w:t>N-</w:t>
      </w:r>
      <w:r w:rsidRPr="00B06EB0">
        <w:rPr>
          <w:rFonts w:ascii="Calibri" w:hAnsi="Calibri" w:cs="Calibri"/>
          <w:sz w:val="24"/>
          <w:szCs w:val="24"/>
        </w:rPr>
        <w:t>glycan profile, charge variants, and size homogeneity</w:t>
      </w:r>
      <w:r w:rsidR="00943074" w:rsidRPr="00B06EB0">
        <w:rPr>
          <w:rFonts w:ascii="Calibri" w:hAnsi="Calibri" w:cs="Calibri"/>
          <w:sz w:val="24"/>
          <w:szCs w:val="24"/>
        </w:rPr>
        <w:t>)</w:t>
      </w:r>
      <w:r w:rsidR="00C31C4C" w:rsidRPr="00B06EB0">
        <w:rPr>
          <w:rFonts w:ascii="Calibri" w:hAnsi="Calibri" w:cs="Calibri"/>
          <w:sz w:val="24"/>
          <w:szCs w:val="24"/>
        </w:rPr>
        <w:t xml:space="preserve"> are presented</w:t>
      </w:r>
      <w:r w:rsidRPr="00B06EB0">
        <w:rPr>
          <w:rFonts w:ascii="Calibri" w:hAnsi="Calibri" w:cs="Calibri"/>
          <w:sz w:val="24"/>
          <w:szCs w:val="24"/>
        </w:rPr>
        <w:t>.</w:t>
      </w:r>
    </w:p>
    <w:p w14:paraId="60696847" w14:textId="77777777" w:rsidR="007D2756" w:rsidRPr="00B06EB0" w:rsidRDefault="007D2756" w:rsidP="00B06EB0">
      <w:pPr>
        <w:spacing w:after="0" w:line="240" w:lineRule="auto"/>
        <w:jc w:val="both"/>
        <w:rPr>
          <w:rFonts w:ascii="Calibri" w:hAnsi="Calibri" w:cs="Calibri"/>
          <w:sz w:val="24"/>
          <w:szCs w:val="24"/>
        </w:rPr>
      </w:pPr>
    </w:p>
    <w:p w14:paraId="46D24ABA" w14:textId="77777777" w:rsidR="00F8133A" w:rsidRDefault="000E5292" w:rsidP="00B06EB0">
      <w:pPr>
        <w:spacing w:after="0" w:line="240" w:lineRule="auto"/>
        <w:jc w:val="both"/>
        <w:rPr>
          <w:rFonts w:ascii="Calibri" w:hAnsi="Calibri" w:cs="Calibri"/>
          <w:sz w:val="24"/>
          <w:szCs w:val="24"/>
        </w:rPr>
      </w:pPr>
      <w:bookmarkStart w:id="1" w:name="_Hlk530486431"/>
      <w:r w:rsidRPr="00B06EB0">
        <w:rPr>
          <w:rFonts w:ascii="Calibri" w:hAnsi="Calibri" w:cs="Calibri"/>
          <w:b/>
          <w:sz w:val="24"/>
          <w:szCs w:val="24"/>
        </w:rPr>
        <w:t>Protocol:</w:t>
      </w:r>
      <w:r w:rsidRPr="00B06EB0">
        <w:rPr>
          <w:rFonts w:ascii="Calibri" w:hAnsi="Calibri" w:cs="Calibri"/>
          <w:sz w:val="24"/>
          <w:szCs w:val="24"/>
        </w:rPr>
        <w:t xml:space="preserve"> </w:t>
      </w:r>
    </w:p>
    <w:p w14:paraId="6302FB8F" w14:textId="77777777" w:rsidR="00394698" w:rsidRDefault="00394698" w:rsidP="00394698">
      <w:pPr>
        <w:pStyle w:val="ListParagraph"/>
        <w:numPr>
          <w:ilvl w:val="0"/>
          <w:numId w:val="26"/>
        </w:numPr>
        <w:spacing w:after="0" w:line="240" w:lineRule="auto"/>
        <w:jc w:val="both"/>
        <w:rPr>
          <w:rFonts w:ascii="Calibri" w:hAnsi="Calibri" w:cs="Calibri"/>
          <w:b/>
          <w:sz w:val="24"/>
          <w:szCs w:val="24"/>
          <w:highlight w:val="yellow"/>
        </w:rPr>
      </w:pPr>
      <w:bookmarkStart w:id="2" w:name="_Hlk531690611"/>
      <w:bookmarkStart w:id="3" w:name="_GoBack"/>
      <w:r w:rsidRPr="00B06EB0">
        <w:rPr>
          <w:rFonts w:ascii="Calibri" w:hAnsi="Calibri" w:cs="Calibri"/>
          <w:b/>
          <w:sz w:val="24"/>
          <w:szCs w:val="24"/>
          <w:highlight w:val="yellow"/>
        </w:rPr>
        <w:t>Purification of Antibody</w:t>
      </w:r>
    </w:p>
    <w:p w14:paraId="04798F25" w14:textId="77777777" w:rsidR="00394698" w:rsidRPr="00B06EB0" w:rsidRDefault="00394698" w:rsidP="00394698">
      <w:pPr>
        <w:pStyle w:val="ListParagraph"/>
        <w:spacing w:after="0" w:line="240" w:lineRule="auto"/>
        <w:ind w:left="0"/>
        <w:jc w:val="both"/>
        <w:rPr>
          <w:rFonts w:ascii="Calibri" w:hAnsi="Calibri" w:cs="Calibri"/>
          <w:b/>
          <w:sz w:val="24"/>
          <w:szCs w:val="24"/>
          <w:highlight w:val="yellow"/>
        </w:rPr>
      </w:pPr>
    </w:p>
    <w:p w14:paraId="0F79A9E6" w14:textId="14D9EB98" w:rsidR="008A78AE" w:rsidRPr="008A78AE" w:rsidRDefault="00394698" w:rsidP="00B06EB0">
      <w:pPr>
        <w:spacing w:after="0" w:line="240" w:lineRule="auto"/>
        <w:jc w:val="both"/>
        <w:rPr>
          <w:rFonts w:ascii="Calibri" w:hAnsi="Calibri" w:cs="Calibri"/>
          <w:sz w:val="24"/>
          <w:szCs w:val="24"/>
        </w:rPr>
      </w:pPr>
      <w:r w:rsidRPr="00B06EB0">
        <w:rPr>
          <w:rFonts w:ascii="Calibri" w:hAnsi="Calibri" w:cs="Calibri"/>
          <w:b/>
          <w:sz w:val="24"/>
          <w:szCs w:val="24"/>
        </w:rPr>
        <w:t>Note:</w:t>
      </w:r>
      <w:r w:rsidRPr="00B06EB0">
        <w:rPr>
          <w:rFonts w:ascii="Calibri" w:hAnsi="Calibri" w:cs="Calibri"/>
          <w:sz w:val="24"/>
          <w:szCs w:val="24"/>
        </w:rPr>
        <w:t xml:space="preserve"> The equilibration buffer for the in-house antibody is 25 mM Tris, 100 mM NaCl, pH 7.5. The elution buffer used is 0.1 M Acetic Acid. The buffers and resin (Protein A) are dependent on the specific antibody purified. Column volume is equivalent to the bed height of the resin. The amount of mobile phase used is determined in terms of column volume. </w:t>
      </w:r>
    </w:p>
    <w:p w14:paraId="0C89A0BC" w14:textId="77777777" w:rsidR="007D2756" w:rsidRPr="00B06EB0" w:rsidRDefault="007D2756" w:rsidP="00B06EB0">
      <w:pPr>
        <w:spacing w:after="0" w:line="240" w:lineRule="auto"/>
        <w:jc w:val="both"/>
        <w:rPr>
          <w:rFonts w:ascii="Calibri" w:hAnsi="Calibri" w:cs="Calibri"/>
          <w:sz w:val="24"/>
          <w:szCs w:val="24"/>
        </w:rPr>
      </w:pPr>
    </w:p>
    <w:p w14:paraId="03FC8B0D" w14:textId="77777777" w:rsidR="00B70780" w:rsidRPr="00B06EB0" w:rsidRDefault="00B70780" w:rsidP="00B06EB0">
      <w:pPr>
        <w:pStyle w:val="ListParagraph"/>
        <w:spacing w:after="0" w:line="240" w:lineRule="auto"/>
        <w:ind w:left="0"/>
        <w:jc w:val="both"/>
        <w:rPr>
          <w:rFonts w:ascii="Calibri" w:hAnsi="Calibri" w:cs="Calibri"/>
          <w:b/>
          <w:sz w:val="24"/>
          <w:szCs w:val="24"/>
        </w:rPr>
      </w:pPr>
    </w:p>
    <w:p w14:paraId="0A6F299F" w14:textId="77777777" w:rsidR="000B44C8" w:rsidRPr="00B06EB0" w:rsidRDefault="000B44C8" w:rsidP="00B06EB0">
      <w:pPr>
        <w:pStyle w:val="ListParagraph"/>
        <w:numPr>
          <w:ilvl w:val="1"/>
          <w:numId w:val="3"/>
        </w:numPr>
        <w:spacing w:after="0" w:line="240" w:lineRule="auto"/>
        <w:jc w:val="both"/>
        <w:rPr>
          <w:rFonts w:ascii="Calibri" w:hAnsi="Calibri" w:cs="Calibri"/>
          <w:b/>
          <w:sz w:val="24"/>
          <w:szCs w:val="24"/>
          <w:highlight w:val="yellow"/>
        </w:rPr>
      </w:pPr>
      <w:r w:rsidRPr="00B06EB0">
        <w:rPr>
          <w:rFonts w:ascii="Calibri" w:hAnsi="Calibri" w:cs="Calibri"/>
          <w:b/>
          <w:sz w:val="24"/>
          <w:szCs w:val="24"/>
          <w:highlight w:val="yellow"/>
        </w:rPr>
        <w:t>Initializing Purification System.</w:t>
      </w:r>
    </w:p>
    <w:p w14:paraId="659C7F91" w14:textId="77777777" w:rsidR="00B70780" w:rsidRPr="00B06EB0" w:rsidRDefault="00B70780" w:rsidP="00B06EB0">
      <w:pPr>
        <w:pStyle w:val="ListParagraph"/>
        <w:spacing w:after="0" w:line="240" w:lineRule="auto"/>
        <w:ind w:left="0"/>
        <w:jc w:val="both"/>
        <w:rPr>
          <w:rFonts w:ascii="Calibri" w:hAnsi="Calibri" w:cs="Calibri"/>
          <w:b/>
          <w:sz w:val="24"/>
          <w:szCs w:val="24"/>
        </w:rPr>
      </w:pPr>
    </w:p>
    <w:p w14:paraId="3FD6D077" w14:textId="17C2871F" w:rsidR="000B44C8" w:rsidRPr="00B06EB0" w:rsidRDefault="000B44C8" w:rsidP="00B06EB0">
      <w:pPr>
        <w:pStyle w:val="ListParagraph"/>
        <w:numPr>
          <w:ilvl w:val="2"/>
          <w:numId w:val="3"/>
        </w:numPr>
        <w:spacing w:after="0" w:line="240" w:lineRule="auto"/>
        <w:jc w:val="both"/>
        <w:rPr>
          <w:rFonts w:ascii="Calibri" w:hAnsi="Calibri" w:cs="Calibri"/>
          <w:b/>
          <w:sz w:val="24"/>
          <w:szCs w:val="24"/>
          <w:highlight w:val="yellow"/>
        </w:rPr>
      </w:pPr>
      <w:r w:rsidRPr="00B06EB0">
        <w:rPr>
          <w:rFonts w:ascii="Calibri" w:hAnsi="Calibri" w:cs="Calibri"/>
          <w:sz w:val="24"/>
          <w:szCs w:val="24"/>
          <w:highlight w:val="yellow"/>
        </w:rPr>
        <w:t xml:space="preserve">Open the software attached to the purification system. </w:t>
      </w:r>
      <w:r w:rsidRPr="00B06EB0">
        <w:rPr>
          <w:rFonts w:ascii="Calibri" w:hAnsi="Calibri" w:cs="Calibri"/>
          <w:sz w:val="24"/>
          <w:szCs w:val="24"/>
        </w:rPr>
        <w:t>Using manual instruction</w:t>
      </w:r>
      <w:r w:rsidR="000408C4" w:rsidRPr="00B06EB0">
        <w:rPr>
          <w:rFonts w:ascii="Calibri" w:hAnsi="Calibri" w:cs="Calibri"/>
          <w:sz w:val="24"/>
          <w:szCs w:val="24"/>
        </w:rPr>
        <w:t>s</w:t>
      </w:r>
      <w:r w:rsidR="002102A4" w:rsidRPr="00B06EB0">
        <w:rPr>
          <w:rFonts w:ascii="Calibri" w:hAnsi="Calibri" w:cs="Calibri"/>
          <w:sz w:val="24"/>
          <w:szCs w:val="24"/>
        </w:rPr>
        <w:t>,</w:t>
      </w:r>
      <w:r w:rsidRPr="00B06EB0">
        <w:rPr>
          <w:rFonts w:ascii="Calibri" w:hAnsi="Calibri" w:cs="Calibri"/>
          <w:sz w:val="24"/>
          <w:szCs w:val="24"/>
        </w:rPr>
        <w:t xml:space="preserve"> equilibrate the column with the equilibration buffer at a flow rate of 2</w:t>
      </w:r>
      <w:r w:rsidR="00F170C9" w:rsidRPr="00B06EB0">
        <w:rPr>
          <w:rFonts w:ascii="Calibri" w:hAnsi="Calibri" w:cs="Calibri"/>
          <w:sz w:val="24"/>
          <w:szCs w:val="24"/>
        </w:rPr>
        <w:t xml:space="preserve"> </w:t>
      </w:r>
      <w:r w:rsidRPr="00B06EB0">
        <w:rPr>
          <w:rFonts w:ascii="Calibri" w:hAnsi="Calibri" w:cs="Calibri"/>
          <w:sz w:val="24"/>
          <w:szCs w:val="24"/>
        </w:rPr>
        <w:t>mL/min</w:t>
      </w:r>
      <w:r w:rsidR="00093B96" w:rsidRPr="00B06EB0">
        <w:rPr>
          <w:rFonts w:ascii="Calibri" w:hAnsi="Calibri" w:cs="Calibri"/>
          <w:sz w:val="24"/>
          <w:szCs w:val="24"/>
        </w:rPr>
        <w:t xml:space="preserve"> for 40 min</w:t>
      </w:r>
      <w:r w:rsidRPr="00B06EB0">
        <w:rPr>
          <w:rFonts w:ascii="Calibri" w:hAnsi="Calibri" w:cs="Calibri"/>
          <w:sz w:val="24"/>
          <w:szCs w:val="24"/>
        </w:rPr>
        <w:t xml:space="preserve">. </w:t>
      </w:r>
      <w:r w:rsidR="00950EC9" w:rsidRPr="00B06EB0">
        <w:rPr>
          <w:rFonts w:ascii="Calibri" w:hAnsi="Calibri" w:cs="Calibri"/>
          <w:sz w:val="24"/>
          <w:szCs w:val="24"/>
        </w:rPr>
        <w:t xml:space="preserve">Stop the manual run after </w:t>
      </w:r>
      <w:r w:rsidR="008E0893" w:rsidRPr="00B06EB0">
        <w:rPr>
          <w:rFonts w:ascii="Calibri" w:hAnsi="Calibri" w:cs="Calibri"/>
          <w:sz w:val="24"/>
          <w:szCs w:val="24"/>
        </w:rPr>
        <w:t>equilibration</w:t>
      </w:r>
      <w:r w:rsidR="00950EC9" w:rsidRPr="00B06EB0">
        <w:rPr>
          <w:rFonts w:ascii="Calibri" w:hAnsi="Calibri" w:cs="Calibri"/>
          <w:sz w:val="24"/>
          <w:szCs w:val="24"/>
        </w:rPr>
        <w:t>.</w:t>
      </w:r>
    </w:p>
    <w:p w14:paraId="2F084990" w14:textId="77777777" w:rsidR="00EF0870" w:rsidRPr="00B06EB0" w:rsidRDefault="00EF0870" w:rsidP="00B06EB0">
      <w:pPr>
        <w:pStyle w:val="ListParagraph"/>
        <w:spacing w:after="0" w:line="240" w:lineRule="auto"/>
        <w:ind w:left="0"/>
        <w:jc w:val="both"/>
        <w:rPr>
          <w:rFonts w:ascii="Calibri" w:hAnsi="Calibri" w:cs="Calibri"/>
          <w:b/>
          <w:sz w:val="24"/>
          <w:szCs w:val="24"/>
        </w:rPr>
      </w:pPr>
    </w:p>
    <w:p w14:paraId="6BFAD51A" w14:textId="5769FC5A" w:rsidR="000B44C8" w:rsidRPr="00B06EB0" w:rsidRDefault="002102A4" w:rsidP="00B06EB0">
      <w:pPr>
        <w:pStyle w:val="ListParagraph"/>
        <w:numPr>
          <w:ilvl w:val="2"/>
          <w:numId w:val="3"/>
        </w:numPr>
        <w:spacing w:after="0" w:line="240" w:lineRule="auto"/>
        <w:jc w:val="both"/>
        <w:rPr>
          <w:rFonts w:ascii="Calibri" w:hAnsi="Calibri" w:cs="Calibri"/>
          <w:b/>
          <w:sz w:val="24"/>
          <w:szCs w:val="24"/>
          <w:highlight w:val="yellow"/>
        </w:rPr>
      </w:pPr>
      <w:r w:rsidRPr="00B06EB0">
        <w:rPr>
          <w:rFonts w:ascii="Calibri" w:hAnsi="Calibri" w:cs="Calibri"/>
          <w:sz w:val="24"/>
          <w:szCs w:val="24"/>
          <w:highlight w:val="yellow"/>
        </w:rPr>
        <w:t>In the fraction collector, p</w:t>
      </w:r>
      <w:r w:rsidR="000B44C8" w:rsidRPr="00B06EB0">
        <w:rPr>
          <w:rFonts w:ascii="Calibri" w:hAnsi="Calibri" w:cs="Calibri"/>
          <w:sz w:val="24"/>
          <w:szCs w:val="24"/>
          <w:highlight w:val="yellow"/>
        </w:rPr>
        <w:t>lace 15 m</w:t>
      </w:r>
      <w:r w:rsidR="00F170C9" w:rsidRPr="00B06EB0">
        <w:rPr>
          <w:rFonts w:ascii="Calibri" w:hAnsi="Calibri" w:cs="Calibri"/>
          <w:sz w:val="24"/>
          <w:szCs w:val="24"/>
          <w:highlight w:val="yellow"/>
        </w:rPr>
        <w:t>L</w:t>
      </w:r>
      <w:r w:rsidR="000B44C8" w:rsidRPr="00B06EB0">
        <w:rPr>
          <w:rFonts w:ascii="Calibri" w:hAnsi="Calibri" w:cs="Calibri"/>
          <w:sz w:val="24"/>
          <w:szCs w:val="24"/>
          <w:highlight w:val="yellow"/>
        </w:rPr>
        <w:t xml:space="preserve"> </w:t>
      </w:r>
      <w:r w:rsidR="00A13221" w:rsidRPr="00B06EB0">
        <w:rPr>
          <w:rFonts w:ascii="Calibri" w:hAnsi="Calibri" w:cs="Calibri"/>
          <w:sz w:val="24"/>
          <w:szCs w:val="24"/>
          <w:highlight w:val="yellow"/>
        </w:rPr>
        <w:t xml:space="preserve">conical </w:t>
      </w:r>
      <w:r w:rsidR="000B44C8" w:rsidRPr="00B06EB0">
        <w:rPr>
          <w:rFonts w:ascii="Calibri" w:hAnsi="Calibri" w:cs="Calibri"/>
          <w:sz w:val="24"/>
          <w:szCs w:val="24"/>
          <w:highlight w:val="yellow"/>
        </w:rPr>
        <w:t xml:space="preserve">tubes to collect purified </w:t>
      </w:r>
      <w:r w:rsidR="00A13221" w:rsidRPr="00B06EB0">
        <w:rPr>
          <w:rFonts w:ascii="Calibri" w:hAnsi="Calibri" w:cs="Calibri"/>
          <w:sz w:val="24"/>
          <w:szCs w:val="24"/>
          <w:highlight w:val="yellow"/>
        </w:rPr>
        <w:t>antibody eluate and 50 mL</w:t>
      </w:r>
      <w:r w:rsidR="000B44C8" w:rsidRPr="00B06EB0">
        <w:rPr>
          <w:rFonts w:ascii="Calibri" w:hAnsi="Calibri" w:cs="Calibri"/>
          <w:sz w:val="24"/>
          <w:szCs w:val="24"/>
          <w:highlight w:val="yellow"/>
        </w:rPr>
        <w:t xml:space="preserve"> </w:t>
      </w:r>
      <w:r w:rsidR="00A13221" w:rsidRPr="00B06EB0">
        <w:rPr>
          <w:rFonts w:ascii="Calibri" w:hAnsi="Calibri" w:cs="Calibri"/>
          <w:sz w:val="24"/>
          <w:szCs w:val="24"/>
          <w:highlight w:val="yellow"/>
        </w:rPr>
        <w:t xml:space="preserve">conical </w:t>
      </w:r>
      <w:r w:rsidR="000B44C8" w:rsidRPr="00B06EB0">
        <w:rPr>
          <w:rFonts w:ascii="Calibri" w:hAnsi="Calibri" w:cs="Calibri"/>
          <w:sz w:val="24"/>
          <w:szCs w:val="24"/>
          <w:highlight w:val="yellow"/>
        </w:rPr>
        <w:t xml:space="preserve">tubes to collect </w:t>
      </w:r>
      <w:r w:rsidR="00B35FED" w:rsidRPr="00B06EB0">
        <w:rPr>
          <w:rFonts w:ascii="Calibri" w:hAnsi="Calibri" w:cs="Calibri"/>
          <w:sz w:val="24"/>
          <w:szCs w:val="24"/>
          <w:highlight w:val="yellow"/>
        </w:rPr>
        <w:t>flow-through during high salt wash.</w:t>
      </w:r>
      <w:r w:rsidR="000B44C8" w:rsidRPr="00B06EB0">
        <w:rPr>
          <w:rFonts w:ascii="Calibri" w:hAnsi="Calibri" w:cs="Calibri"/>
          <w:sz w:val="24"/>
          <w:szCs w:val="24"/>
        </w:rPr>
        <w:t xml:space="preserve"> Ensure that the fraction collector is reset to the start position by opening and closing the fraction collector before the beginning the run.  The fraction collector is maintained at 7</w:t>
      </w:r>
      <w:r w:rsidRPr="00B06EB0">
        <w:rPr>
          <w:rFonts w:ascii="Calibri" w:hAnsi="Calibri" w:cs="Calibri"/>
          <w:sz w:val="24"/>
          <w:szCs w:val="24"/>
        </w:rPr>
        <w:t xml:space="preserve"> </w:t>
      </w:r>
      <w:r w:rsidR="000B44C8" w:rsidRPr="00B06EB0">
        <w:rPr>
          <w:rFonts w:ascii="Calibri" w:hAnsi="Calibri" w:cs="Calibri"/>
          <w:sz w:val="24"/>
          <w:szCs w:val="24"/>
        </w:rPr>
        <w:t>°C</w:t>
      </w:r>
      <w:r w:rsidRPr="00B06EB0">
        <w:rPr>
          <w:rFonts w:ascii="Calibri" w:hAnsi="Calibri" w:cs="Calibri"/>
          <w:sz w:val="24"/>
          <w:szCs w:val="24"/>
        </w:rPr>
        <w:t>.</w:t>
      </w:r>
    </w:p>
    <w:p w14:paraId="10CE44B4" w14:textId="77777777" w:rsidR="002A2A56" w:rsidRPr="00B06EB0" w:rsidRDefault="002A2A56" w:rsidP="00B06EB0">
      <w:pPr>
        <w:pStyle w:val="ListParagraph"/>
        <w:spacing w:after="0" w:line="240" w:lineRule="auto"/>
        <w:ind w:left="0"/>
        <w:jc w:val="both"/>
        <w:rPr>
          <w:rFonts w:ascii="Calibri" w:hAnsi="Calibri" w:cs="Calibri"/>
          <w:b/>
          <w:sz w:val="24"/>
          <w:szCs w:val="24"/>
        </w:rPr>
      </w:pPr>
    </w:p>
    <w:p w14:paraId="12A8B1ED" w14:textId="680B72A4" w:rsidR="00EF0870" w:rsidRPr="00B06EB0" w:rsidRDefault="002A2A56" w:rsidP="00B06EB0">
      <w:pPr>
        <w:pStyle w:val="ListParagraph"/>
        <w:spacing w:after="0" w:line="240" w:lineRule="auto"/>
        <w:ind w:left="0"/>
        <w:jc w:val="both"/>
        <w:rPr>
          <w:rFonts w:ascii="Calibri" w:hAnsi="Calibri" w:cs="Calibri"/>
          <w:b/>
          <w:sz w:val="24"/>
          <w:szCs w:val="24"/>
        </w:rPr>
      </w:pPr>
      <w:r w:rsidRPr="00B06EB0">
        <w:rPr>
          <w:rFonts w:ascii="Calibri" w:hAnsi="Calibri" w:cs="Calibri"/>
          <w:b/>
          <w:sz w:val="24"/>
          <w:szCs w:val="24"/>
        </w:rPr>
        <w:t>Note:</w:t>
      </w:r>
      <w:r w:rsidRPr="00B06EB0">
        <w:rPr>
          <w:rFonts w:ascii="Calibri" w:hAnsi="Calibri" w:cs="Calibri"/>
          <w:sz w:val="24"/>
          <w:szCs w:val="24"/>
        </w:rPr>
        <w:t xml:space="preserve"> The fraction collector can be reset manually under the </w:t>
      </w:r>
      <w:r w:rsidRPr="00192D11">
        <w:rPr>
          <w:rFonts w:ascii="Calibri" w:hAnsi="Calibri" w:cs="Calibri"/>
          <w:b/>
          <w:sz w:val="24"/>
          <w:szCs w:val="24"/>
        </w:rPr>
        <w:t>fraction collector</w:t>
      </w:r>
      <w:r w:rsidRPr="00B06EB0">
        <w:rPr>
          <w:rFonts w:ascii="Calibri" w:hAnsi="Calibri" w:cs="Calibri"/>
          <w:sz w:val="24"/>
          <w:szCs w:val="24"/>
        </w:rPr>
        <w:t xml:space="preserve"> tab in </w:t>
      </w:r>
      <w:r w:rsidRPr="00192D11">
        <w:rPr>
          <w:rFonts w:ascii="Calibri" w:hAnsi="Calibri" w:cs="Calibri"/>
          <w:b/>
          <w:sz w:val="24"/>
          <w:szCs w:val="24"/>
        </w:rPr>
        <w:t>settings</w:t>
      </w:r>
      <w:r w:rsidRPr="00B06EB0">
        <w:rPr>
          <w:rFonts w:ascii="Calibri" w:hAnsi="Calibri" w:cs="Calibri"/>
          <w:sz w:val="24"/>
          <w:szCs w:val="24"/>
        </w:rPr>
        <w:t>, for both 15</w:t>
      </w:r>
      <w:r w:rsidR="00F678DC">
        <w:rPr>
          <w:rFonts w:ascii="Calibri" w:hAnsi="Calibri" w:cs="Calibri"/>
          <w:sz w:val="24"/>
          <w:szCs w:val="24"/>
        </w:rPr>
        <w:t xml:space="preserve"> </w:t>
      </w:r>
      <w:r w:rsidRPr="00B06EB0">
        <w:rPr>
          <w:rFonts w:ascii="Calibri" w:hAnsi="Calibri" w:cs="Calibri"/>
          <w:sz w:val="24"/>
          <w:szCs w:val="24"/>
        </w:rPr>
        <w:t>mL and 50</w:t>
      </w:r>
      <w:r w:rsidR="00F678DC">
        <w:rPr>
          <w:rFonts w:ascii="Calibri" w:hAnsi="Calibri" w:cs="Calibri"/>
          <w:sz w:val="24"/>
          <w:szCs w:val="24"/>
        </w:rPr>
        <w:t xml:space="preserve"> </w:t>
      </w:r>
      <w:r w:rsidRPr="00B06EB0">
        <w:rPr>
          <w:rFonts w:ascii="Calibri" w:hAnsi="Calibri" w:cs="Calibri"/>
          <w:sz w:val="24"/>
          <w:szCs w:val="24"/>
        </w:rPr>
        <w:t>mL tubes.</w:t>
      </w:r>
    </w:p>
    <w:p w14:paraId="65DF36D4" w14:textId="77777777" w:rsidR="000B44C8" w:rsidRPr="00B06EB0" w:rsidRDefault="000B44C8" w:rsidP="00B06EB0">
      <w:pPr>
        <w:pStyle w:val="ListParagraph"/>
        <w:spacing w:after="0" w:line="240" w:lineRule="auto"/>
        <w:ind w:left="0"/>
        <w:jc w:val="both"/>
        <w:rPr>
          <w:rFonts w:ascii="Calibri" w:hAnsi="Calibri" w:cs="Calibri"/>
          <w:b/>
          <w:sz w:val="24"/>
          <w:szCs w:val="24"/>
        </w:rPr>
      </w:pPr>
    </w:p>
    <w:p w14:paraId="3F4750A3" w14:textId="77777777" w:rsidR="000B44C8" w:rsidRPr="00B06EB0" w:rsidRDefault="000B44C8" w:rsidP="00B06EB0">
      <w:pPr>
        <w:pStyle w:val="ListParagraph"/>
        <w:numPr>
          <w:ilvl w:val="1"/>
          <w:numId w:val="3"/>
        </w:numPr>
        <w:spacing w:after="0" w:line="240" w:lineRule="auto"/>
        <w:jc w:val="both"/>
        <w:rPr>
          <w:rFonts w:ascii="Calibri" w:hAnsi="Calibri" w:cs="Calibri"/>
          <w:b/>
          <w:sz w:val="24"/>
          <w:szCs w:val="24"/>
          <w:highlight w:val="yellow"/>
        </w:rPr>
      </w:pPr>
      <w:r w:rsidRPr="00B06EB0">
        <w:rPr>
          <w:rFonts w:ascii="Calibri" w:hAnsi="Calibri" w:cs="Calibri"/>
          <w:b/>
          <w:sz w:val="24"/>
          <w:szCs w:val="24"/>
          <w:highlight w:val="yellow"/>
        </w:rPr>
        <w:t>Sample Injection</w:t>
      </w:r>
    </w:p>
    <w:p w14:paraId="6D7936E4" w14:textId="77777777" w:rsidR="00394698" w:rsidRDefault="00394698" w:rsidP="00394698">
      <w:pPr>
        <w:pStyle w:val="ListParagraph"/>
        <w:spacing w:after="0" w:line="240" w:lineRule="auto"/>
        <w:ind w:left="0"/>
        <w:jc w:val="both"/>
        <w:rPr>
          <w:rFonts w:ascii="Calibri" w:hAnsi="Calibri" w:cs="Calibri"/>
          <w:sz w:val="24"/>
          <w:szCs w:val="24"/>
        </w:rPr>
      </w:pPr>
    </w:p>
    <w:p w14:paraId="564FA08E" w14:textId="0760B5EE" w:rsidR="00394698" w:rsidRPr="00394698" w:rsidRDefault="00394698" w:rsidP="00394698">
      <w:pPr>
        <w:pStyle w:val="ListParagraph"/>
        <w:spacing w:after="0" w:line="240" w:lineRule="auto"/>
        <w:ind w:left="0"/>
        <w:jc w:val="both"/>
        <w:rPr>
          <w:rFonts w:ascii="Calibri" w:hAnsi="Calibri" w:cs="Calibri"/>
          <w:sz w:val="24"/>
          <w:szCs w:val="24"/>
        </w:rPr>
      </w:pPr>
      <w:r>
        <w:rPr>
          <w:rFonts w:ascii="Calibri" w:hAnsi="Calibri" w:cs="Calibri"/>
          <w:sz w:val="24"/>
          <w:szCs w:val="24"/>
        </w:rPr>
        <w:lastRenderedPageBreak/>
        <w:t xml:space="preserve">NOTE: </w:t>
      </w:r>
      <w:r w:rsidRPr="00394698">
        <w:rPr>
          <w:rFonts w:ascii="Calibri" w:hAnsi="Calibri" w:cs="Calibri"/>
          <w:sz w:val="24"/>
          <w:szCs w:val="24"/>
        </w:rPr>
        <w:t xml:space="preserve">The harvested cell culture fluid used in the following procedures has been obtained from </w:t>
      </w:r>
      <w:proofErr w:type="spellStart"/>
      <w:r w:rsidRPr="00394698">
        <w:rPr>
          <w:rFonts w:ascii="Calibri" w:hAnsi="Calibri" w:cs="Calibri"/>
          <w:sz w:val="24"/>
          <w:szCs w:val="24"/>
        </w:rPr>
        <w:t>chinese</w:t>
      </w:r>
      <w:proofErr w:type="spellEnd"/>
      <w:r w:rsidRPr="00394698">
        <w:rPr>
          <w:rFonts w:ascii="Calibri" w:hAnsi="Calibri" w:cs="Calibri"/>
          <w:sz w:val="24"/>
          <w:szCs w:val="24"/>
        </w:rPr>
        <w:t xml:space="preserve"> hamster ovary cells cultured in automated micro-bioreactors</w:t>
      </w:r>
      <w:hyperlink w:anchor="_ENREF_9" w:tooltip="Velugula-Yellela, 2018 #8" w:history="1">
        <w:r w:rsidRPr="00394698">
          <w:rPr>
            <w:rFonts w:ascii="Calibri" w:hAnsi="Calibri" w:cs="Calibri"/>
            <w:sz w:val="24"/>
            <w:szCs w:val="24"/>
          </w:rPr>
          <w:fldChar w:fldCharType="begin"/>
        </w:r>
        <w:r w:rsidRPr="00394698">
          <w:rPr>
            <w:rFonts w:ascii="Calibri" w:hAnsi="Calibri" w:cs="Calibri"/>
            <w:sz w:val="24"/>
            <w:szCs w:val="24"/>
          </w:rPr>
          <w:instrText xml:space="preserve"> ADDIN EN.CITE &lt;EndNote&gt;&lt;Cite&gt;&lt;Author&gt;Velugula-Yellela&lt;/Author&gt;&lt;Year&gt;2018&lt;/Year&gt;&lt;RecNum&gt;4&lt;/RecNum&gt;&lt;DisplayText&gt;&lt;style face="superscript"&gt;9&lt;/style&gt;&lt;/DisplayText&gt;&lt;record&gt;&lt;rec-number&gt;4&lt;/rec-number&gt;&lt;foreign-keys&gt;&lt;key app="EN" db-id="swxdp2xx4vvs2ze9fs8xrsp90d9twtzwxa5a" timestamp="1543854271"&gt;4&lt;/key&gt;&lt;/foreign-keys&gt;&lt;ref-type name="Journal Article"&gt;17&lt;/ref-type&gt;&lt;contributors&gt;&lt;authors&gt;&lt;author&gt;Velugula-Yellela, S.R., Kohnhorst, C., Powers, D., Trunfio, N., Faustino, A., Angart, P., Faison, T., Fratz-Berilla, E.J., Agarabi, C.&lt;/author&gt;&lt;/authors&gt;&lt;/contributors&gt;&lt;titles&gt;&lt;title&gt;Use of high-throughput automated microbioreactor system for production of model IgG1 in CHO cells&lt;/title&gt;&lt;secondary-title&gt;Journal of Visualized Experiments&lt;/secondary-title&gt;&lt;/titles&gt;&lt;dates&gt;&lt;year&gt;2018&lt;/year&gt;&lt;/dates&gt;&lt;urls&gt;&lt;/urls&gt;&lt;/record&gt;&lt;/Cite&gt;&lt;/EndNote&gt;</w:instrText>
        </w:r>
        <w:r w:rsidRPr="00394698">
          <w:rPr>
            <w:rFonts w:ascii="Calibri" w:hAnsi="Calibri" w:cs="Calibri"/>
            <w:sz w:val="24"/>
            <w:szCs w:val="24"/>
          </w:rPr>
          <w:fldChar w:fldCharType="separate"/>
        </w:r>
        <w:r w:rsidRPr="00394698">
          <w:rPr>
            <w:rFonts w:ascii="Calibri" w:hAnsi="Calibri" w:cs="Calibri"/>
            <w:noProof/>
            <w:sz w:val="24"/>
            <w:szCs w:val="24"/>
            <w:vertAlign w:val="superscript"/>
          </w:rPr>
          <w:t>9</w:t>
        </w:r>
        <w:r w:rsidRPr="00394698">
          <w:rPr>
            <w:rFonts w:ascii="Calibri" w:hAnsi="Calibri" w:cs="Calibri"/>
            <w:sz w:val="24"/>
            <w:szCs w:val="24"/>
          </w:rPr>
          <w:fldChar w:fldCharType="end"/>
        </w:r>
      </w:hyperlink>
      <w:hyperlink w:anchor="_ENREF_24" w:tooltip="Velugula-Yellela,  #42" w:history="1"/>
      <w:r w:rsidRPr="00394698">
        <w:rPr>
          <w:rFonts w:ascii="Calibri" w:hAnsi="Calibri" w:cs="Calibri"/>
          <w:sz w:val="24"/>
          <w:szCs w:val="24"/>
        </w:rPr>
        <w:fldChar w:fldCharType="begin"/>
      </w:r>
      <w:r w:rsidRPr="00394698">
        <w:rPr>
          <w:rFonts w:ascii="Calibri" w:hAnsi="Calibri" w:cs="Calibri"/>
          <w:sz w:val="24"/>
          <w:szCs w:val="24"/>
        </w:rPr>
        <w:fldChar w:fldCharType="separate"/>
      </w:r>
      <w:r w:rsidRPr="00394698">
        <w:rPr>
          <w:rFonts w:ascii="Calibri" w:hAnsi="Calibri" w:cs="Calibri"/>
          <w:sz w:val="24"/>
          <w:szCs w:val="24"/>
        </w:rPr>
        <w:t>{Sai Rashmika Velugula-Yellela, 2018 #41}</w:t>
      </w:r>
      <w:r w:rsidRPr="00394698">
        <w:rPr>
          <w:rFonts w:ascii="Calibri" w:hAnsi="Calibri" w:cs="Calibri"/>
          <w:sz w:val="24"/>
          <w:szCs w:val="24"/>
        </w:rPr>
        <w:fldChar w:fldCharType="end"/>
      </w:r>
      <w:r w:rsidRPr="00394698">
        <w:rPr>
          <w:rFonts w:ascii="Calibri" w:hAnsi="Calibri" w:cs="Calibri"/>
          <w:sz w:val="24"/>
          <w:szCs w:val="24"/>
        </w:rPr>
        <w:t xml:space="preserve">. </w:t>
      </w:r>
    </w:p>
    <w:p w14:paraId="2DED4D17" w14:textId="6B16020A" w:rsidR="00B70780" w:rsidRDefault="00B70780" w:rsidP="00B06EB0">
      <w:pPr>
        <w:pStyle w:val="ListParagraph"/>
        <w:spacing w:after="0" w:line="240" w:lineRule="auto"/>
        <w:ind w:left="0"/>
        <w:jc w:val="both"/>
        <w:rPr>
          <w:rFonts w:ascii="Calibri" w:hAnsi="Calibri" w:cs="Calibri"/>
          <w:b/>
          <w:sz w:val="24"/>
          <w:szCs w:val="24"/>
        </w:rPr>
      </w:pPr>
    </w:p>
    <w:p w14:paraId="465921EF" w14:textId="77777777" w:rsidR="00394698" w:rsidRPr="00B06EB0" w:rsidRDefault="00394698" w:rsidP="00B06EB0">
      <w:pPr>
        <w:pStyle w:val="ListParagraph"/>
        <w:spacing w:after="0" w:line="240" w:lineRule="auto"/>
        <w:ind w:left="0"/>
        <w:jc w:val="both"/>
        <w:rPr>
          <w:rFonts w:ascii="Calibri" w:hAnsi="Calibri" w:cs="Calibri"/>
          <w:b/>
          <w:sz w:val="24"/>
          <w:szCs w:val="24"/>
        </w:rPr>
      </w:pPr>
    </w:p>
    <w:p w14:paraId="03B336F6" w14:textId="77777777" w:rsidR="000B44C8" w:rsidRPr="00B06EB0" w:rsidRDefault="000B44C8" w:rsidP="00B06EB0">
      <w:pPr>
        <w:pStyle w:val="ListParagraph"/>
        <w:numPr>
          <w:ilvl w:val="0"/>
          <w:numId w:val="4"/>
        </w:numPr>
        <w:spacing w:after="0" w:line="240" w:lineRule="auto"/>
        <w:ind w:left="0" w:firstLine="0"/>
        <w:jc w:val="both"/>
        <w:rPr>
          <w:rFonts w:ascii="Calibri" w:hAnsi="Calibri" w:cs="Calibri"/>
          <w:vanish/>
          <w:sz w:val="24"/>
          <w:szCs w:val="24"/>
        </w:rPr>
      </w:pPr>
    </w:p>
    <w:p w14:paraId="0D503969" w14:textId="77777777" w:rsidR="000B44C8" w:rsidRPr="00B06EB0" w:rsidRDefault="000B44C8" w:rsidP="00B06EB0">
      <w:pPr>
        <w:pStyle w:val="ListParagraph"/>
        <w:numPr>
          <w:ilvl w:val="0"/>
          <w:numId w:val="4"/>
        </w:numPr>
        <w:spacing w:after="0" w:line="240" w:lineRule="auto"/>
        <w:ind w:left="0" w:firstLine="0"/>
        <w:jc w:val="both"/>
        <w:rPr>
          <w:rFonts w:ascii="Calibri" w:hAnsi="Calibri" w:cs="Calibri"/>
          <w:vanish/>
          <w:sz w:val="24"/>
          <w:szCs w:val="24"/>
        </w:rPr>
      </w:pPr>
    </w:p>
    <w:p w14:paraId="59B733E8" w14:textId="77777777" w:rsidR="00B70780" w:rsidRPr="00B06EB0" w:rsidRDefault="00B70780" w:rsidP="00B06EB0">
      <w:pPr>
        <w:pStyle w:val="ListParagraph"/>
        <w:numPr>
          <w:ilvl w:val="0"/>
          <w:numId w:val="5"/>
        </w:numPr>
        <w:spacing w:after="0" w:line="240" w:lineRule="auto"/>
        <w:ind w:left="0" w:firstLine="0"/>
        <w:jc w:val="both"/>
        <w:rPr>
          <w:rFonts w:ascii="Calibri" w:hAnsi="Calibri" w:cs="Calibri"/>
          <w:vanish/>
          <w:sz w:val="24"/>
          <w:szCs w:val="24"/>
        </w:rPr>
      </w:pPr>
    </w:p>
    <w:p w14:paraId="644F1F0D" w14:textId="77777777" w:rsidR="00B70780" w:rsidRPr="00B06EB0" w:rsidRDefault="00B70780" w:rsidP="00B06EB0">
      <w:pPr>
        <w:pStyle w:val="ListParagraph"/>
        <w:numPr>
          <w:ilvl w:val="0"/>
          <w:numId w:val="5"/>
        </w:numPr>
        <w:spacing w:after="0" w:line="240" w:lineRule="auto"/>
        <w:ind w:left="0" w:firstLine="0"/>
        <w:jc w:val="both"/>
        <w:rPr>
          <w:rFonts w:ascii="Calibri" w:hAnsi="Calibri" w:cs="Calibri"/>
          <w:vanish/>
          <w:sz w:val="24"/>
          <w:szCs w:val="24"/>
        </w:rPr>
      </w:pPr>
    </w:p>
    <w:p w14:paraId="4A671269" w14:textId="77777777" w:rsidR="00B70780" w:rsidRPr="00B06EB0" w:rsidRDefault="00B70780" w:rsidP="00B06EB0">
      <w:pPr>
        <w:pStyle w:val="ListParagraph"/>
        <w:numPr>
          <w:ilvl w:val="0"/>
          <w:numId w:val="5"/>
        </w:numPr>
        <w:spacing w:after="0" w:line="240" w:lineRule="auto"/>
        <w:ind w:left="0" w:firstLine="0"/>
        <w:jc w:val="both"/>
        <w:rPr>
          <w:rFonts w:ascii="Calibri" w:hAnsi="Calibri" w:cs="Calibri"/>
          <w:vanish/>
          <w:sz w:val="24"/>
          <w:szCs w:val="24"/>
        </w:rPr>
      </w:pPr>
    </w:p>
    <w:p w14:paraId="6F3A1411" w14:textId="77777777" w:rsidR="00B70780" w:rsidRPr="00B06EB0" w:rsidRDefault="00B70780" w:rsidP="00B06EB0">
      <w:pPr>
        <w:pStyle w:val="ListParagraph"/>
        <w:numPr>
          <w:ilvl w:val="1"/>
          <w:numId w:val="5"/>
        </w:numPr>
        <w:spacing w:after="0" w:line="240" w:lineRule="auto"/>
        <w:ind w:left="0" w:firstLine="0"/>
        <w:jc w:val="both"/>
        <w:rPr>
          <w:rFonts w:ascii="Calibri" w:hAnsi="Calibri" w:cs="Calibri"/>
          <w:vanish/>
          <w:sz w:val="24"/>
          <w:szCs w:val="24"/>
        </w:rPr>
      </w:pPr>
    </w:p>
    <w:p w14:paraId="2220CCC9" w14:textId="77777777" w:rsidR="00B70780" w:rsidRPr="00B06EB0" w:rsidRDefault="00B70780" w:rsidP="00B06EB0">
      <w:pPr>
        <w:pStyle w:val="ListParagraph"/>
        <w:numPr>
          <w:ilvl w:val="1"/>
          <w:numId w:val="5"/>
        </w:numPr>
        <w:spacing w:after="0" w:line="240" w:lineRule="auto"/>
        <w:ind w:left="0" w:firstLine="0"/>
        <w:jc w:val="both"/>
        <w:rPr>
          <w:rFonts w:ascii="Calibri" w:hAnsi="Calibri" w:cs="Calibri"/>
          <w:vanish/>
          <w:sz w:val="24"/>
          <w:szCs w:val="24"/>
        </w:rPr>
      </w:pPr>
    </w:p>
    <w:p w14:paraId="5F5CF131" w14:textId="39FB06DC" w:rsidR="00FB72E4" w:rsidRPr="00B06EB0" w:rsidRDefault="00FB72E4" w:rsidP="00B06EB0">
      <w:pPr>
        <w:pStyle w:val="ListParagraph"/>
        <w:numPr>
          <w:ilvl w:val="2"/>
          <w:numId w:val="36"/>
        </w:numPr>
        <w:spacing w:after="0" w:line="240" w:lineRule="auto"/>
        <w:jc w:val="both"/>
        <w:rPr>
          <w:rFonts w:ascii="Calibri" w:hAnsi="Calibri" w:cs="Calibri"/>
          <w:sz w:val="24"/>
          <w:szCs w:val="24"/>
          <w:highlight w:val="yellow"/>
        </w:rPr>
      </w:pPr>
      <w:r w:rsidRPr="00B06EB0">
        <w:rPr>
          <w:rFonts w:ascii="Calibri" w:hAnsi="Calibri" w:cs="Calibri"/>
          <w:sz w:val="24"/>
          <w:szCs w:val="24"/>
          <w:highlight w:val="yellow"/>
        </w:rPr>
        <w:t xml:space="preserve">Add the 0.22 </w:t>
      </w:r>
      <w:proofErr w:type="spellStart"/>
      <w:r w:rsidRPr="00B06EB0">
        <w:rPr>
          <w:rFonts w:ascii="Calibri" w:hAnsi="Calibri" w:cs="Calibri"/>
          <w:sz w:val="24"/>
          <w:szCs w:val="24"/>
          <w:highlight w:val="yellow"/>
        </w:rPr>
        <w:t>μm</w:t>
      </w:r>
      <w:proofErr w:type="spellEnd"/>
      <w:r w:rsidRPr="00B06EB0">
        <w:rPr>
          <w:rFonts w:ascii="Calibri" w:hAnsi="Calibri" w:cs="Calibri"/>
          <w:sz w:val="24"/>
          <w:szCs w:val="24"/>
          <w:highlight w:val="yellow"/>
        </w:rPr>
        <w:t xml:space="preserve"> filtered harvest cell culture fluid to an empty 12 </w:t>
      </w:r>
      <w:r w:rsidR="00192D11">
        <w:rPr>
          <w:rFonts w:ascii="Calibri" w:hAnsi="Calibri" w:cs="Calibri"/>
          <w:sz w:val="24"/>
          <w:szCs w:val="24"/>
          <w:highlight w:val="yellow"/>
        </w:rPr>
        <w:t>mL</w:t>
      </w:r>
      <w:r w:rsidRPr="00B06EB0">
        <w:rPr>
          <w:rFonts w:ascii="Calibri" w:hAnsi="Calibri" w:cs="Calibri"/>
          <w:sz w:val="24"/>
          <w:szCs w:val="24"/>
          <w:highlight w:val="yellow"/>
        </w:rPr>
        <w:t xml:space="preserve"> syringe whose nozzle end is capped.</w:t>
      </w:r>
    </w:p>
    <w:p w14:paraId="0B9DCB28" w14:textId="77777777" w:rsidR="00FB72E4" w:rsidRPr="00B06EB0" w:rsidRDefault="00FB72E4" w:rsidP="00B06EB0">
      <w:pPr>
        <w:pStyle w:val="ListParagraph"/>
        <w:spacing w:after="0" w:line="240" w:lineRule="auto"/>
        <w:ind w:left="0"/>
        <w:jc w:val="both"/>
        <w:rPr>
          <w:rFonts w:ascii="Calibri" w:hAnsi="Calibri" w:cs="Calibri"/>
          <w:sz w:val="24"/>
          <w:szCs w:val="24"/>
        </w:rPr>
      </w:pPr>
    </w:p>
    <w:p w14:paraId="3F8775A7" w14:textId="77777777" w:rsidR="000B44C8" w:rsidRPr="00B06EB0" w:rsidRDefault="000B44C8" w:rsidP="00B06EB0">
      <w:pPr>
        <w:pStyle w:val="ListParagraph"/>
        <w:numPr>
          <w:ilvl w:val="2"/>
          <w:numId w:val="36"/>
        </w:numPr>
        <w:spacing w:after="0" w:line="240" w:lineRule="auto"/>
        <w:jc w:val="both"/>
        <w:rPr>
          <w:rFonts w:ascii="Calibri" w:hAnsi="Calibri" w:cs="Calibri"/>
          <w:sz w:val="24"/>
          <w:szCs w:val="24"/>
        </w:rPr>
      </w:pPr>
      <w:r w:rsidRPr="00B06EB0">
        <w:rPr>
          <w:rFonts w:ascii="Calibri" w:hAnsi="Calibri" w:cs="Calibri"/>
          <w:sz w:val="24"/>
          <w:szCs w:val="24"/>
        </w:rPr>
        <w:t>Holding the syringe with the nozzle facing down, insert the syringe plunger till a small portion of the plunger is in. Making sure that the fluid is not leaking</w:t>
      </w:r>
      <w:r w:rsidR="002102A4" w:rsidRPr="00B06EB0">
        <w:rPr>
          <w:rFonts w:ascii="Calibri" w:hAnsi="Calibri" w:cs="Calibri"/>
          <w:sz w:val="24"/>
          <w:szCs w:val="24"/>
        </w:rPr>
        <w:t>,</w:t>
      </w:r>
      <w:r w:rsidRPr="00B06EB0">
        <w:rPr>
          <w:rFonts w:ascii="Calibri" w:hAnsi="Calibri" w:cs="Calibri"/>
          <w:sz w:val="24"/>
          <w:szCs w:val="24"/>
        </w:rPr>
        <w:t xml:space="preserve"> turn the syringe with the nozzle facing up and remove the </w:t>
      </w:r>
      <w:r w:rsidR="00744BA2" w:rsidRPr="00B06EB0">
        <w:rPr>
          <w:rFonts w:ascii="Calibri" w:hAnsi="Calibri" w:cs="Calibri"/>
          <w:sz w:val="24"/>
          <w:szCs w:val="24"/>
        </w:rPr>
        <w:t>cap</w:t>
      </w:r>
      <w:r w:rsidRPr="00B06EB0">
        <w:rPr>
          <w:rFonts w:ascii="Calibri" w:hAnsi="Calibri" w:cs="Calibri"/>
          <w:sz w:val="24"/>
          <w:szCs w:val="24"/>
        </w:rPr>
        <w:t>.</w:t>
      </w:r>
    </w:p>
    <w:p w14:paraId="4AB96361" w14:textId="77777777" w:rsidR="00EF0870" w:rsidRPr="00B06EB0" w:rsidRDefault="00EF0870" w:rsidP="00B06EB0">
      <w:pPr>
        <w:pStyle w:val="ListParagraph"/>
        <w:spacing w:after="0" w:line="240" w:lineRule="auto"/>
        <w:ind w:left="0"/>
        <w:jc w:val="both"/>
        <w:rPr>
          <w:rFonts w:ascii="Calibri" w:hAnsi="Calibri" w:cs="Calibri"/>
          <w:sz w:val="24"/>
          <w:szCs w:val="24"/>
          <w:highlight w:val="yellow"/>
        </w:rPr>
      </w:pPr>
    </w:p>
    <w:p w14:paraId="452666AA" w14:textId="77777777" w:rsidR="000B44C8" w:rsidRPr="00B06EB0" w:rsidRDefault="000B44C8" w:rsidP="00B06EB0">
      <w:pPr>
        <w:pStyle w:val="ListParagraph"/>
        <w:numPr>
          <w:ilvl w:val="2"/>
          <w:numId w:val="36"/>
        </w:numPr>
        <w:spacing w:after="0" w:line="240" w:lineRule="auto"/>
        <w:jc w:val="both"/>
        <w:rPr>
          <w:rFonts w:ascii="Calibri" w:hAnsi="Calibri" w:cs="Calibri"/>
          <w:sz w:val="24"/>
          <w:szCs w:val="24"/>
          <w:highlight w:val="yellow"/>
        </w:rPr>
      </w:pPr>
      <w:r w:rsidRPr="00B06EB0">
        <w:rPr>
          <w:rFonts w:ascii="Calibri" w:hAnsi="Calibri" w:cs="Calibri"/>
          <w:sz w:val="24"/>
          <w:szCs w:val="24"/>
        </w:rPr>
        <w:t>Still holding the syringe with the nozzle facing up</w:t>
      </w:r>
      <w:r w:rsidR="002102A4" w:rsidRPr="00B06EB0">
        <w:rPr>
          <w:rFonts w:ascii="Calibri" w:hAnsi="Calibri" w:cs="Calibri"/>
          <w:sz w:val="24"/>
          <w:szCs w:val="24"/>
        </w:rPr>
        <w:t>,</w:t>
      </w:r>
      <w:r w:rsidRPr="00B06EB0">
        <w:rPr>
          <w:rFonts w:ascii="Calibri" w:hAnsi="Calibri" w:cs="Calibri"/>
          <w:sz w:val="24"/>
          <w:szCs w:val="24"/>
        </w:rPr>
        <w:t xml:space="preserve"> push the cylinder to dispel any air </w:t>
      </w:r>
      <w:r w:rsidR="002102A4" w:rsidRPr="00B06EB0">
        <w:rPr>
          <w:rFonts w:ascii="Calibri" w:hAnsi="Calibri" w:cs="Calibri"/>
          <w:sz w:val="24"/>
          <w:szCs w:val="24"/>
        </w:rPr>
        <w:t>until the</w:t>
      </w:r>
      <w:r w:rsidRPr="00B06EB0">
        <w:rPr>
          <w:rFonts w:ascii="Calibri" w:hAnsi="Calibri" w:cs="Calibri"/>
          <w:sz w:val="24"/>
          <w:szCs w:val="24"/>
        </w:rPr>
        <w:t xml:space="preserve"> cell culture fluid is at the tip of the nozzle. </w:t>
      </w:r>
      <w:r w:rsidRPr="00B06EB0">
        <w:rPr>
          <w:rFonts w:ascii="Calibri" w:hAnsi="Calibri" w:cs="Calibri"/>
          <w:sz w:val="24"/>
          <w:szCs w:val="24"/>
          <w:highlight w:val="yellow"/>
        </w:rPr>
        <w:t xml:space="preserve">Insert the syringe nozzle into the manual injection port on the purification system and twist to tighten. </w:t>
      </w:r>
    </w:p>
    <w:p w14:paraId="6D3D6D35" w14:textId="77777777" w:rsidR="00EF0870" w:rsidRPr="00B06EB0" w:rsidRDefault="00EF0870" w:rsidP="00B06EB0">
      <w:pPr>
        <w:pStyle w:val="ListParagraph"/>
        <w:spacing w:after="0" w:line="240" w:lineRule="auto"/>
        <w:ind w:left="0"/>
        <w:jc w:val="both"/>
        <w:rPr>
          <w:rFonts w:ascii="Calibri" w:hAnsi="Calibri" w:cs="Calibri"/>
          <w:sz w:val="24"/>
          <w:szCs w:val="24"/>
          <w:highlight w:val="yellow"/>
        </w:rPr>
      </w:pPr>
    </w:p>
    <w:p w14:paraId="7C253ABB" w14:textId="1A39FD1C" w:rsidR="003D662F" w:rsidRDefault="000B44C8" w:rsidP="003D662F">
      <w:pPr>
        <w:pStyle w:val="ListParagraph"/>
        <w:numPr>
          <w:ilvl w:val="2"/>
          <w:numId w:val="36"/>
        </w:numPr>
        <w:spacing w:after="0" w:line="240" w:lineRule="auto"/>
        <w:jc w:val="both"/>
        <w:rPr>
          <w:rFonts w:ascii="Calibri" w:hAnsi="Calibri" w:cs="Calibri"/>
          <w:sz w:val="24"/>
          <w:szCs w:val="24"/>
          <w:highlight w:val="yellow"/>
        </w:rPr>
      </w:pPr>
      <w:r w:rsidRPr="003D662F">
        <w:rPr>
          <w:rFonts w:ascii="Calibri" w:hAnsi="Calibri" w:cs="Calibri"/>
          <w:sz w:val="24"/>
          <w:szCs w:val="24"/>
          <w:highlight w:val="yellow"/>
        </w:rPr>
        <w:t xml:space="preserve">Push down on the plunger </w:t>
      </w:r>
      <w:r w:rsidR="005F31F1" w:rsidRPr="003D662F">
        <w:rPr>
          <w:rFonts w:ascii="Calibri" w:hAnsi="Calibri" w:cs="Calibri"/>
          <w:sz w:val="24"/>
          <w:szCs w:val="24"/>
          <w:highlight w:val="yellow"/>
        </w:rPr>
        <w:t xml:space="preserve">until </w:t>
      </w:r>
      <w:r w:rsidRPr="003D662F">
        <w:rPr>
          <w:rFonts w:ascii="Calibri" w:hAnsi="Calibri" w:cs="Calibri"/>
          <w:sz w:val="24"/>
          <w:szCs w:val="24"/>
          <w:highlight w:val="yellow"/>
        </w:rPr>
        <w:t>all the sample is injected and is visible in the attached 10 m</w:t>
      </w:r>
      <w:r w:rsidR="00900556" w:rsidRPr="003D662F">
        <w:rPr>
          <w:rFonts w:ascii="Calibri" w:hAnsi="Calibri" w:cs="Calibri"/>
          <w:sz w:val="24"/>
          <w:szCs w:val="24"/>
          <w:highlight w:val="yellow"/>
        </w:rPr>
        <w:t xml:space="preserve">L </w:t>
      </w:r>
      <w:r w:rsidR="00D0416B" w:rsidRPr="00394698">
        <w:rPr>
          <w:rFonts w:ascii="Calibri" w:hAnsi="Calibri" w:cs="Calibri"/>
          <w:sz w:val="24"/>
          <w:szCs w:val="24"/>
          <w:highlight w:val="yellow"/>
        </w:rPr>
        <w:t>large volume sample loop</w:t>
      </w:r>
      <w:r w:rsidR="00900556" w:rsidRPr="00D0416B">
        <w:rPr>
          <w:rFonts w:ascii="Calibri" w:hAnsi="Calibri" w:cs="Calibri"/>
          <w:sz w:val="24"/>
          <w:szCs w:val="24"/>
          <w:highlight w:val="yellow"/>
        </w:rPr>
        <w:t>.</w:t>
      </w:r>
    </w:p>
    <w:p w14:paraId="7649F62F" w14:textId="002064AA" w:rsidR="003D662F" w:rsidRPr="00394698" w:rsidRDefault="003D662F" w:rsidP="00394698">
      <w:pPr>
        <w:pStyle w:val="ListParagraph"/>
        <w:spacing w:after="0" w:line="240" w:lineRule="auto"/>
        <w:ind w:left="0"/>
        <w:jc w:val="both"/>
        <w:rPr>
          <w:rFonts w:ascii="Calibri" w:hAnsi="Calibri" w:cs="Calibri"/>
          <w:sz w:val="24"/>
          <w:szCs w:val="24"/>
          <w:highlight w:val="yellow"/>
        </w:rPr>
      </w:pPr>
    </w:p>
    <w:p w14:paraId="1BCBD8D4" w14:textId="2E75B0E4" w:rsidR="003D662F" w:rsidRPr="00394698" w:rsidRDefault="003D662F" w:rsidP="003D662F">
      <w:pPr>
        <w:pStyle w:val="ListParagraph"/>
        <w:numPr>
          <w:ilvl w:val="2"/>
          <w:numId w:val="36"/>
        </w:numPr>
        <w:spacing w:after="0" w:line="240" w:lineRule="auto"/>
        <w:jc w:val="both"/>
        <w:rPr>
          <w:rFonts w:ascii="Calibri" w:hAnsi="Calibri" w:cs="Calibri"/>
          <w:sz w:val="24"/>
          <w:szCs w:val="24"/>
        </w:rPr>
      </w:pPr>
      <w:r w:rsidRPr="003D662F">
        <w:rPr>
          <w:rFonts w:ascii="Calibri" w:hAnsi="Calibri" w:cs="Calibri"/>
          <w:sz w:val="24"/>
          <w:szCs w:val="24"/>
        </w:rPr>
        <w:t xml:space="preserve">Open the saved method file. Save the result file in the required location and specify file name when prompted. Hit </w:t>
      </w:r>
      <w:r w:rsidRPr="003D662F">
        <w:rPr>
          <w:rFonts w:ascii="Calibri" w:hAnsi="Calibri" w:cs="Calibri"/>
          <w:b/>
          <w:sz w:val="24"/>
          <w:szCs w:val="24"/>
        </w:rPr>
        <w:t>run</w:t>
      </w:r>
      <w:r w:rsidRPr="003D662F">
        <w:rPr>
          <w:rFonts w:ascii="Calibri" w:hAnsi="Calibri" w:cs="Calibri"/>
          <w:sz w:val="24"/>
          <w:szCs w:val="24"/>
        </w:rPr>
        <w:t xml:space="preserve"> after the sample has been injected into the </w:t>
      </w:r>
      <w:r w:rsidR="00D0416B">
        <w:rPr>
          <w:rFonts w:ascii="Calibri" w:hAnsi="Calibri" w:cs="Calibri"/>
          <w:sz w:val="24"/>
          <w:szCs w:val="24"/>
        </w:rPr>
        <w:t>large volume sample loop</w:t>
      </w:r>
      <w:r w:rsidRPr="003D662F">
        <w:rPr>
          <w:rFonts w:ascii="Calibri" w:hAnsi="Calibri" w:cs="Calibri"/>
          <w:sz w:val="24"/>
          <w:szCs w:val="24"/>
        </w:rPr>
        <w:t>.</w:t>
      </w:r>
    </w:p>
    <w:p w14:paraId="7EDD4020" w14:textId="77777777" w:rsidR="000B44C8" w:rsidRPr="00B06EB0" w:rsidRDefault="000B44C8" w:rsidP="00B06EB0">
      <w:pPr>
        <w:pStyle w:val="ListParagraph"/>
        <w:spacing w:after="0" w:line="240" w:lineRule="auto"/>
        <w:ind w:left="0"/>
        <w:jc w:val="both"/>
        <w:rPr>
          <w:rFonts w:ascii="Calibri" w:hAnsi="Calibri" w:cs="Calibri"/>
          <w:sz w:val="24"/>
          <w:szCs w:val="24"/>
        </w:rPr>
      </w:pPr>
    </w:p>
    <w:p w14:paraId="08F21AE4" w14:textId="66E4EAF2" w:rsidR="000B44C8" w:rsidRPr="00B06EB0" w:rsidRDefault="008F02AF" w:rsidP="00B06EB0">
      <w:pPr>
        <w:pStyle w:val="ListParagraph"/>
        <w:numPr>
          <w:ilvl w:val="1"/>
          <w:numId w:val="3"/>
        </w:numPr>
        <w:spacing w:after="0" w:line="240" w:lineRule="auto"/>
        <w:jc w:val="both"/>
        <w:rPr>
          <w:rFonts w:ascii="Calibri" w:hAnsi="Calibri" w:cs="Calibri"/>
          <w:sz w:val="24"/>
          <w:szCs w:val="24"/>
          <w:highlight w:val="yellow"/>
        </w:rPr>
      </w:pPr>
      <w:r w:rsidRPr="00B06EB0">
        <w:rPr>
          <w:rFonts w:ascii="Calibri" w:hAnsi="Calibri" w:cs="Calibri"/>
          <w:b/>
          <w:sz w:val="24"/>
          <w:szCs w:val="24"/>
          <w:highlight w:val="yellow"/>
        </w:rPr>
        <w:t>Running the</w:t>
      </w:r>
      <w:r w:rsidR="000B44C8" w:rsidRPr="00B06EB0">
        <w:rPr>
          <w:rFonts w:ascii="Calibri" w:hAnsi="Calibri" w:cs="Calibri"/>
          <w:b/>
          <w:sz w:val="24"/>
          <w:szCs w:val="24"/>
          <w:highlight w:val="yellow"/>
        </w:rPr>
        <w:t xml:space="preserve"> </w:t>
      </w:r>
      <w:r w:rsidR="00545279" w:rsidRPr="00B06EB0">
        <w:rPr>
          <w:rFonts w:ascii="Calibri" w:hAnsi="Calibri" w:cs="Calibri"/>
          <w:b/>
          <w:sz w:val="24"/>
          <w:szCs w:val="24"/>
          <w:highlight w:val="yellow"/>
        </w:rPr>
        <w:t xml:space="preserve">Purification </w:t>
      </w:r>
      <w:r w:rsidR="000B44C8" w:rsidRPr="00B06EB0">
        <w:rPr>
          <w:rFonts w:ascii="Calibri" w:hAnsi="Calibri" w:cs="Calibri"/>
          <w:b/>
          <w:sz w:val="24"/>
          <w:szCs w:val="24"/>
          <w:highlight w:val="yellow"/>
        </w:rPr>
        <w:t>Method</w:t>
      </w:r>
      <w:r w:rsidR="000B44C8" w:rsidRPr="00B06EB0">
        <w:rPr>
          <w:rFonts w:ascii="Calibri" w:hAnsi="Calibri" w:cs="Calibri"/>
          <w:sz w:val="24"/>
          <w:szCs w:val="24"/>
          <w:highlight w:val="yellow"/>
        </w:rPr>
        <w:t xml:space="preserve"> </w:t>
      </w:r>
    </w:p>
    <w:p w14:paraId="4AFE5BB1" w14:textId="77777777" w:rsidR="009B2F3A" w:rsidRPr="00B06EB0" w:rsidRDefault="009B2F3A" w:rsidP="00B06EB0">
      <w:pPr>
        <w:pStyle w:val="ListParagraph"/>
        <w:spacing w:after="0" w:line="240" w:lineRule="auto"/>
        <w:ind w:left="0"/>
        <w:jc w:val="both"/>
        <w:rPr>
          <w:rFonts w:ascii="Calibri" w:hAnsi="Calibri" w:cs="Calibri"/>
          <w:sz w:val="24"/>
          <w:szCs w:val="24"/>
        </w:rPr>
      </w:pPr>
    </w:p>
    <w:p w14:paraId="645C7BEF" w14:textId="2FAFD0D6" w:rsidR="00192D11" w:rsidRDefault="00960FF3" w:rsidP="00B06EB0">
      <w:pPr>
        <w:pStyle w:val="ListParagraph"/>
        <w:numPr>
          <w:ilvl w:val="2"/>
          <w:numId w:val="3"/>
        </w:numPr>
        <w:spacing w:after="0" w:line="240" w:lineRule="auto"/>
        <w:jc w:val="both"/>
        <w:rPr>
          <w:rFonts w:ascii="Calibri" w:hAnsi="Calibri" w:cs="Calibri"/>
          <w:sz w:val="24"/>
          <w:szCs w:val="24"/>
          <w:highlight w:val="yellow"/>
        </w:rPr>
      </w:pPr>
      <w:r>
        <w:rPr>
          <w:rFonts w:ascii="Calibri" w:hAnsi="Calibri" w:cs="Calibri"/>
          <w:sz w:val="24"/>
          <w:szCs w:val="24"/>
          <w:highlight w:val="yellow"/>
        </w:rPr>
        <w:t>Select the saved method and click run when prompted by instrument software</w:t>
      </w:r>
      <w:r w:rsidR="00472C1D">
        <w:rPr>
          <w:rFonts w:ascii="Calibri" w:hAnsi="Calibri" w:cs="Calibri"/>
          <w:sz w:val="24"/>
          <w:szCs w:val="24"/>
          <w:highlight w:val="yellow"/>
        </w:rPr>
        <w:t xml:space="preserve"> </w:t>
      </w:r>
      <w:r w:rsidR="003D662F" w:rsidRPr="00394698">
        <w:rPr>
          <w:rFonts w:ascii="Calibri" w:hAnsi="Calibri" w:cs="Calibri"/>
          <w:sz w:val="24"/>
          <w:szCs w:val="24"/>
        </w:rPr>
        <w:t xml:space="preserve">(Refer </w:t>
      </w:r>
      <w:r w:rsidR="00472C1D">
        <w:rPr>
          <w:rFonts w:ascii="Calibri" w:hAnsi="Calibri" w:cs="Calibri"/>
          <w:sz w:val="24"/>
          <w:szCs w:val="24"/>
        </w:rPr>
        <w:t xml:space="preserve">to </w:t>
      </w:r>
      <w:r w:rsidR="003D662F" w:rsidRPr="00394698">
        <w:rPr>
          <w:rFonts w:ascii="Calibri" w:hAnsi="Calibri" w:cs="Calibri"/>
          <w:sz w:val="24"/>
          <w:szCs w:val="24"/>
        </w:rPr>
        <w:t>1.2.5)</w:t>
      </w:r>
      <w:r w:rsidR="00FB72E4" w:rsidRPr="00394698">
        <w:rPr>
          <w:rFonts w:ascii="Calibri" w:hAnsi="Calibri" w:cs="Calibri"/>
          <w:sz w:val="24"/>
          <w:szCs w:val="24"/>
        </w:rPr>
        <w:t xml:space="preserve">. </w:t>
      </w:r>
    </w:p>
    <w:p w14:paraId="5B40E08D" w14:textId="77777777" w:rsidR="00192D11" w:rsidRDefault="00192D11" w:rsidP="00192D11">
      <w:pPr>
        <w:pStyle w:val="ListParagraph"/>
        <w:spacing w:after="0" w:line="240" w:lineRule="auto"/>
        <w:ind w:left="0"/>
        <w:jc w:val="both"/>
        <w:rPr>
          <w:rFonts w:ascii="Calibri" w:hAnsi="Calibri" w:cs="Calibri"/>
          <w:sz w:val="24"/>
          <w:szCs w:val="24"/>
        </w:rPr>
      </w:pPr>
    </w:p>
    <w:p w14:paraId="1B107E5A" w14:textId="06EB5DD7" w:rsidR="00493EB4" w:rsidRPr="00B06EB0" w:rsidRDefault="00192D11" w:rsidP="00192D11">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rPr>
        <w:t xml:space="preserve">NOTE: </w:t>
      </w:r>
      <w:r w:rsidR="00FB72E4" w:rsidRPr="00B06EB0">
        <w:rPr>
          <w:rFonts w:ascii="Calibri" w:hAnsi="Calibri" w:cs="Calibri"/>
          <w:sz w:val="24"/>
          <w:szCs w:val="24"/>
        </w:rPr>
        <w:t>T</w:t>
      </w:r>
      <w:r w:rsidR="00493EB4" w:rsidRPr="00B06EB0">
        <w:rPr>
          <w:rFonts w:ascii="Calibri" w:hAnsi="Calibri" w:cs="Calibri"/>
          <w:sz w:val="24"/>
          <w:szCs w:val="24"/>
        </w:rPr>
        <w:t>he system is set up to run the following steps.</w:t>
      </w:r>
      <w:r>
        <w:rPr>
          <w:rFonts w:ascii="Calibri" w:hAnsi="Calibri" w:cs="Calibri"/>
          <w:sz w:val="24"/>
          <w:szCs w:val="24"/>
        </w:rPr>
        <w:t xml:space="preserve"> The use</w:t>
      </w:r>
      <w:r w:rsidR="003D662F">
        <w:rPr>
          <w:rFonts w:ascii="Calibri" w:hAnsi="Calibri" w:cs="Calibri"/>
          <w:sz w:val="24"/>
          <w:szCs w:val="24"/>
        </w:rPr>
        <w:t>r</w:t>
      </w:r>
      <w:r>
        <w:rPr>
          <w:rFonts w:ascii="Calibri" w:hAnsi="Calibri" w:cs="Calibri"/>
          <w:sz w:val="24"/>
          <w:szCs w:val="24"/>
        </w:rPr>
        <w:t xml:space="preserve"> need not do anything w</w:t>
      </w:r>
      <w:r w:rsidR="003D662F">
        <w:rPr>
          <w:rFonts w:ascii="Calibri" w:hAnsi="Calibri" w:cs="Calibri"/>
          <w:sz w:val="24"/>
          <w:szCs w:val="24"/>
        </w:rPr>
        <w:t>hile</w:t>
      </w:r>
      <w:r>
        <w:rPr>
          <w:rFonts w:ascii="Calibri" w:hAnsi="Calibri" w:cs="Calibri"/>
          <w:sz w:val="24"/>
          <w:szCs w:val="24"/>
        </w:rPr>
        <w:t xml:space="preserve"> the instrument is running.</w:t>
      </w:r>
    </w:p>
    <w:p w14:paraId="62CC0F7F" w14:textId="77777777" w:rsidR="00493EB4" w:rsidRPr="00B06EB0" w:rsidRDefault="00493EB4" w:rsidP="00B06EB0">
      <w:pPr>
        <w:pStyle w:val="ListParagraph"/>
        <w:spacing w:after="0" w:line="240" w:lineRule="auto"/>
        <w:ind w:left="0"/>
        <w:jc w:val="both"/>
        <w:rPr>
          <w:rFonts w:ascii="Calibri" w:hAnsi="Calibri" w:cs="Calibri"/>
          <w:sz w:val="24"/>
          <w:szCs w:val="24"/>
        </w:rPr>
      </w:pPr>
      <w:r w:rsidRPr="00B06EB0">
        <w:rPr>
          <w:rFonts w:ascii="Calibri" w:hAnsi="Calibri" w:cs="Calibri"/>
          <w:sz w:val="24"/>
          <w:szCs w:val="24"/>
        </w:rPr>
        <w:t xml:space="preserve"> </w:t>
      </w:r>
    </w:p>
    <w:p w14:paraId="497B5BF2" w14:textId="0E7BA825" w:rsidR="000B44C8" w:rsidRPr="00B06EB0" w:rsidRDefault="00C73D02" w:rsidP="00B06EB0">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t>Equilibrate</w:t>
      </w:r>
      <w:r w:rsidR="002C7944" w:rsidRPr="00B06EB0">
        <w:rPr>
          <w:rFonts w:ascii="Calibri" w:hAnsi="Calibri" w:cs="Calibri"/>
          <w:sz w:val="24"/>
          <w:szCs w:val="24"/>
        </w:rPr>
        <w:t xml:space="preserve"> the column with</w:t>
      </w:r>
      <w:r w:rsidR="000B44C8" w:rsidRPr="00B06EB0">
        <w:rPr>
          <w:rFonts w:ascii="Calibri" w:hAnsi="Calibri" w:cs="Calibri"/>
          <w:sz w:val="24"/>
          <w:szCs w:val="24"/>
        </w:rPr>
        <w:t xml:space="preserve"> three column volumes</w:t>
      </w:r>
      <w:r w:rsidR="0027278D" w:rsidRPr="00B06EB0">
        <w:rPr>
          <w:rFonts w:ascii="Calibri" w:hAnsi="Calibri" w:cs="Calibri"/>
          <w:sz w:val="24"/>
          <w:szCs w:val="24"/>
        </w:rPr>
        <w:t xml:space="preserve"> (CVs)</w:t>
      </w:r>
      <w:r w:rsidR="000B44C8" w:rsidRPr="00B06EB0">
        <w:rPr>
          <w:rFonts w:ascii="Calibri" w:hAnsi="Calibri" w:cs="Calibri"/>
          <w:sz w:val="24"/>
          <w:szCs w:val="24"/>
        </w:rPr>
        <w:t xml:space="preserve"> of</w:t>
      </w:r>
      <w:r w:rsidR="002102A4" w:rsidRPr="00B06EB0">
        <w:rPr>
          <w:rFonts w:ascii="Calibri" w:hAnsi="Calibri" w:cs="Calibri"/>
          <w:sz w:val="24"/>
          <w:szCs w:val="24"/>
        </w:rPr>
        <w:t xml:space="preserve"> equilibration </w:t>
      </w:r>
      <w:r w:rsidRPr="00B06EB0">
        <w:rPr>
          <w:rFonts w:ascii="Calibri" w:hAnsi="Calibri" w:cs="Calibri"/>
          <w:sz w:val="24"/>
          <w:szCs w:val="24"/>
        </w:rPr>
        <w:t>buffer at</w:t>
      </w:r>
      <w:r w:rsidR="000B44C8" w:rsidRPr="00B06EB0">
        <w:rPr>
          <w:rFonts w:ascii="Calibri" w:hAnsi="Calibri" w:cs="Calibri"/>
          <w:sz w:val="24"/>
          <w:szCs w:val="24"/>
        </w:rPr>
        <w:t xml:space="preserve"> a flow rate of 2</w:t>
      </w:r>
      <w:r w:rsidR="00F170C9" w:rsidRPr="00B06EB0">
        <w:rPr>
          <w:rFonts w:ascii="Calibri" w:hAnsi="Calibri" w:cs="Calibri"/>
          <w:sz w:val="24"/>
          <w:szCs w:val="24"/>
        </w:rPr>
        <w:t xml:space="preserve"> </w:t>
      </w:r>
      <w:r w:rsidR="000B44C8" w:rsidRPr="00B06EB0">
        <w:rPr>
          <w:rFonts w:ascii="Calibri" w:hAnsi="Calibri" w:cs="Calibri"/>
          <w:sz w:val="24"/>
          <w:szCs w:val="24"/>
        </w:rPr>
        <w:t>mL/min.  Once the column is equilibrated</w:t>
      </w:r>
      <w:r w:rsidR="002102A4" w:rsidRPr="00B06EB0">
        <w:rPr>
          <w:rFonts w:ascii="Calibri" w:hAnsi="Calibri" w:cs="Calibri"/>
          <w:sz w:val="24"/>
          <w:szCs w:val="24"/>
        </w:rPr>
        <w:t>,</w:t>
      </w:r>
      <w:r w:rsidR="000B44C8" w:rsidRPr="00B06EB0">
        <w:rPr>
          <w:rFonts w:ascii="Calibri" w:hAnsi="Calibri" w:cs="Calibri"/>
          <w:sz w:val="24"/>
          <w:szCs w:val="24"/>
        </w:rPr>
        <w:t xml:space="preserve"> the system, using the </w:t>
      </w:r>
      <w:r w:rsidR="00D0416B">
        <w:rPr>
          <w:rFonts w:ascii="Calibri" w:hAnsi="Calibri" w:cs="Calibri"/>
          <w:sz w:val="24"/>
          <w:szCs w:val="24"/>
        </w:rPr>
        <w:t>large volume sample loop</w:t>
      </w:r>
      <w:r w:rsidR="000B44C8" w:rsidRPr="00B06EB0">
        <w:rPr>
          <w:rFonts w:ascii="Calibri" w:hAnsi="Calibri" w:cs="Calibri"/>
          <w:sz w:val="24"/>
          <w:szCs w:val="24"/>
        </w:rPr>
        <w:t xml:space="preserve">, will </w:t>
      </w:r>
      <w:r w:rsidR="005F31F1" w:rsidRPr="00B06EB0">
        <w:rPr>
          <w:rFonts w:ascii="Calibri" w:hAnsi="Calibri" w:cs="Calibri"/>
          <w:sz w:val="24"/>
          <w:szCs w:val="24"/>
        </w:rPr>
        <w:t xml:space="preserve">inject </w:t>
      </w:r>
      <w:r w:rsidR="000B44C8" w:rsidRPr="00B06EB0">
        <w:rPr>
          <w:rFonts w:ascii="Calibri" w:hAnsi="Calibri" w:cs="Calibri"/>
          <w:sz w:val="24"/>
          <w:szCs w:val="24"/>
        </w:rPr>
        <w:t>the sample onto the column at a flow rate of 1 mL/min.</w:t>
      </w:r>
    </w:p>
    <w:p w14:paraId="1C832078" w14:textId="77777777" w:rsidR="009B2F3A" w:rsidRPr="00B06EB0" w:rsidRDefault="009B2F3A" w:rsidP="00B06EB0">
      <w:pPr>
        <w:pStyle w:val="ListParagraph"/>
        <w:spacing w:after="0" w:line="240" w:lineRule="auto"/>
        <w:ind w:left="0"/>
        <w:jc w:val="both"/>
        <w:rPr>
          <w:rFonts w:ascii="Calibri" w:hAnsi="Calibri" w:cs="Calibri"/>
          <w:sz w:val="24"/>
          <w:szCs w:val="24"/>
        </w:rPr>
      </w:pPr>
    </w:p>
    <w:p w14:paraId="6D814EFE" w14:textId="50194DDA" w:rsidR="00493EB4" w:rsidRPr="00B06EB0" w:rsidRDefault="00493EB4" w:rsidP="00B06EB0">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t xml:space="preserve">A </w:t>
      </w:r>
      <w:r w:rsidR="00420468" w:rsidRPr="00B06EB0">
        <w:rPr>
          <w:rFonts w:ascii="Calibri" w:hAnsi="Calibri" w:cs="Calibri"/>
          <w:sz w:val="24"/>
          <w:szCs w:val="24"/>
        </w:rPr>
        <w:t>drop</w:t>
      </w:r>
      <w:r w:rsidR="00192D11">
        <w:rPr>
          <w:rFonts w:ascii="Calibri" w:hAnsi="Calibri" w:cs="Calibri"/>
          <w:sz w:val="24"/>
          <w:szCs w:val="24"/>
        </w:rPr>
        <w:t xml:space="preserve"> </w:t>
      </w:r>
      <w:r w:rsidR="00420468" w:rsidRPr="00B06EB0">
        <w:rPr>
          <w:rFonts w:ascii="Calibri" w:hAnsi="Calibri" w:cs="Calibri"/>
          <w:sz w:val="24"/>
          <w:szCs w:val="24"/>
        </w:rPr>
        <w:t>in</w:t>
      </w:r>
      <w:r w:rsidRPr="00B06EB0">
        <w:rPr>
          <w:rFonts w:ascii="Calibri" w:hAnsi="Calibri" w:cs="Calibri"/>
          <w:sz w:val="24"/>
          <w:szCs w:val="24"/>
        </w:rPr>
        <w:t xml:space="preserve"> UV signal at 280 nm indicates that the sample is finished loading. </w:t>
      </w:r>
      <w:r w:rsidR="00192D11">
        <w:rPr>
          <w:rFonts w:ascii="Calibri" w:hAnsi="Calibri" w:cs="Calibri"/>
          <w:sz w:val="24"/>
          <w:szCs w:val="24"/>
        </w:rPr>
        <w:t>W</w:t>
      </w:r>
      <w:r w:rsidRPr="00B06EB0">
        <w:rPr>
          <w:rFonts w:ascii="Calibri" w:hAnsi="Calibri" w:cs="Calibri"/>
          <w:sz w:val="24"/>
          <w:szCs w:val="24"/>
        </w:rPr>
        <w:t xml:space="preserve">ash the column with equilibration buffer at a flow rate of 2 mL/min until the UV signal drops below 25 </w:t>
      </w:r>
      <w:proofErr w:type="spellStart"/>
      <w:r w:rsidRPr="00B06EB0">
        <w:rPr>
          <w:rFonts w:ascii="Calibri" w:hAnsi="Calibri" w:cs="Calibri"/>
          <w:sz w:val="24"/>
          <w:szCs w:val="24"/>
        </w:rPr>
        <w:t>mAU</w:t>
      </w:r>
      <w:proofErr w:type="spellEnd"/>
      <w:r w:rsidRPr="00B06EB0">
        <w:rPr>
          <w:rFonts w:ascii="Calibri" w:hAnsi="Calibri" w:cs="Calibri"/>
          <w:sz w:val="24"/>
          <w:szCs w:val="24"/>
        </w:rPr>
        <w:t>.</w:t>
      </w:r>
    </w:p>
    <w:p w14:paraId="14C05758" w14:textId="77777777" w:rsidR="00493EB4" w:rsidRPr="00B06EB0" w:rsidRDefault="00493EB4" w:rsidP="00B06EB0">
      <w:pPr>
        <w:pStyle w:val="ListParagraph"/>
        <w:spacing w:after="0" w:line="240" w:lineRule="auto"/>
        <w:ind w:left="0"/>
        <w:jc w:val="both"/>
        <w:rPr>
          <w:rFonts w:ascii="Calibri" w:hAnsi="Calibri" w:cs="Calibri"/>
          <w:sz w:val="24"/>
          <w:szCs w:val="24"/>
        </w:rPr>
      </w:pPr>
    </w:p>
    <w:p w14:paraId="31E38231" w14:textId="0C666642" w:rsidR="000B44C8" w:rsidRPr="00B06EB0" w:rsidRDefault="00192D11" w:rsidP="00B06EB0">
      <w:pPr>
        <w:pStyle w:val="ListParagraph"/>
        <w:numPr>
          <w:ilvl w:val="2"/>
          <w:numId w:val="3"/>
        </w:numPr>
        <w:spacing w:after="0" w:line="240" w:lineRule="auto"/>
        <w:jc w:val="both"/>
        <w:rPr>
          <w:rFonts w:ascii="Calibri" w:hAnsi="Calibri" w:cs="Calibri"/>
          <w:sz w:val="24"/>
          <w:szCs w:val="24"/>
        </w:rPr>
      </w:pPr>
      <w:r>
        <w:rPr>
          <w:rFonts w:ascii="Calibri" w:hAnsi="Calibri" w:cs="Calibri"/>
          <w:sz w:val="24"/>
          <w:szCs w:val="24"/>
        </w:rPr>
        <w:t>U</w:t>
      </w:r>
      <w:r w:rsidR="00493EB4" w:rsidRPr="00B06EB0">
        <w:rPr>
          <w:rFonts w:ascii="Calibri" w:hAnsi="Calibri" w:cs="Calibri"/>
          <w:sz w:val="24"/>
          <w:szCs w:val="24"/>
        </w:rPr>
        <w:t>se f</w:t>
      </w:r>
      <w:r w:rsidR="000B44C8" w:rsidRPr="00B06EB0">
        <w:rPr>
          <w:rFonts w:ascii="Calibri" w:hAnsi="Calibri" w:cs="Calibri"/>
          <w:sz w:val="24"/>
          <w:szCs w:val="24"/>
        </w:rPr>
        <w:t xml:space="preserve">our </w:t>
      </w:r>
      <w:r w:rsidR="0027278D" w:rsidRPr="00B06EB0">
        <w:rPr>
          <w:rFonts w:ascii="Calibri" w:hAnsi="Calibri" w:cs="Calibri"/>
          <w:sz w:val="24"/>
          <w:szCs w:val="24"/>
        </w:rPr>
        <w:t>CVs</w:t>
      </w:r>
      <w:r w:rsidR="000B44C8" w:rsidRPr="00B06EB0">
        <w:rPr>
          <w:rFonts w:ascii="Calibri" w:hAnsi="Calibri" w:cs="Calibri"/>
          <w:sz w:val="24"/>
          <w:szCs w:val="24"/>
        </w:rPr>
        <w:t xml:space="preserve"> of 25 mM Tris with 1</w:t>
      </w:r>
      <w:r w:rsidR="00F170C9" w:rsidRPr="00B06EB0">
        <w:rPr>
          <w:rFonts w:ascii="Calibri" w:hAnsi="Calibri" w:cs="Calibri"/>
          <w:sz w:val="24"/>
          <w:szCs w:val="24"/>
        </w:rPr>
        <w:t xml:space="preserve"> </w:t>
      </w:r>
      <w:r w:rsidR="000B44C8" w:rsidRPr="00B06EB0">
        <w:rPr>
          <w:rFonts w:ascii="Calibri" w:hAnsi="Calibri" w:cs="Calibri"/>
          <w:sz w:val="24"/>
          <w:szCs w:val="24"/>
        </w:rPr>
        <w:t>M NaCl at pH 7.5 to perform a secondary high salt wash</w:t>
      </w:r>
      <w:r w:rsidR="0024227E" w:rsidRPr="00B06EB0">
        <w:rPr>
          <w:rFonts w:ascii="Calibri" w:hAnsi="Calibri" w:cs="Calibri"/>
          <w:sz w:val="24"/>
          <w:szCs w:val="24"/>
        </w:rPr>
        <w:t xml:space="preserve"> at a flow rate of 2mL/min</w:t>
      </w:r>
      <w:r w:rsidR="00493EB4" w:rsidRPr="00B06EB0">
        <w:rPr>
          <w:rFonts w:ascii="Calibri" w:hAnsi="Calibri" w:cs="Calibri"/>
          <w:sz w:val="24"/>
          <w:szCs w:val="24"/>
        </w:rPr>
        <w:t>. The system fraction collector will collect a</w:t>
      </w:r>
      <w:r w:rsidR="000B44C8" w:rsidRPr="00B06EB0">
        <w:rPr>
          <w:rFonts w:ascii="Calibri" w:hAnsi="Calibri" w:cs="Calibri"/>
          <w:sz w:val="24"/>
          <w:szCs w:val="24"/>
        </w:rPr>
        <w:t>ny protein/DNA that comes off the column during the salt wash</w:t>
      </w:r>
      <w:r w:rsidR="00493EB4" w:rsidRPr="00B06EB0">
        <w:rPr>
          <w:rFonts w:ascii="Calibri" w:hAnsi="Calibri" w:cs="Calibri"/>
          <w:sz w:val="24"/>
          <w:szCs w:val="24"/>
        </w:rPr>
        <w:t xml:space="preserve"> in 50 mL tubes.</w:t>
      </w:r>
      <w:r w:rsidR="000B44C8" w:rsidRPr="00B06EB0">
        <w:rPr>
          <w:rFonts w:ascii="Calibri" w:hAnsi="Calibri" w:cs="Calibri"/>
          <w:sz w:val="24"/>
          <w:szCs w:val="24"/>
        </w:rPr>
        <w:t xml:space="preserve"> </w:t>
      </w:r>
    </w:p>
    <w:p w14:paraId="000666A0" w14:textId="77777777" w:rsidR="009B2F3A" w:rsidRPr="00B06EB0" w:rsidRDefault="009B2F3A" w:rsidP="00B06EB0">
      <w:pPr>
        <w:pStyle w:val="ListParagraph"/>
        <w:spacing w:after="0" w:line="240" w:lineRule="auto"/>
        <w:ind w:left="0"/>
        <w:jc w:val="both"/>
        <w:rPr>
          <w:rFonts w:ascii="Calibri" w:hAnsi="Calibri" w:cs="Calibri"/>
          <w:sz w:val="24"/>
          <w:szCs w:val="24"/>
        </w:rPr>
      </w:pPr>
    </w:p>
    <w:p w14:paraId="109BACEB" w14:textId="3AAB812A" w:rsidR="000B44C8" w:rsidRPr="00B06EB0" w:rsidRDefault="00192D11" w:rsidP="00B06EB0">
      <w:pPr>
        <w:pStyle w:val="ListParagraph"/>
        <w:numPr>
          <w:ilvl w:val="2"/>
          <w:numId w:val="3"/>
        </w:numPr>
        <w:spacing w:after="0" w:line="240" w:lineRule="auto"/>
        <w:jc w:val="both"/>
        <w:rPr>
          <w:rFonts w:ascii="Calibri" w:hAnsi="Calibri" w:cs="Calibri"/>
          <w:sz w:val="24"/>
          <w:szCs w:val="24"/>
        </w:rPr>
      </w:pPr>
      <w:r>
        <w:rPr>
          <w:rFonts w:ascii="Calibri" w:hAnsi="Calibri" w:cs="Calibri"/>
          <w:sz w:val="24"/>
          <w:szCs w:val="24"/>
        </w:rPr>
        <w:t>A</w:t>
      </w:r>
      <w:r w:rsidR="00493EB4" w:rsidRPr="00B06EB0">
        <w:rPr>
          <w:rFonts w:ascii="Calibri" w:hAnsi="Calibri" w:cs="Calibri"/>
          <w:sz w:val="24"/>
          <w:szCs w:val="24"/>
        </w:rPr>
        <w:t>pply five</w:t>
      </w:r>
      <w:r w:rsidR="000B44C8" w:rsidRPr="00B06EB0">
        <w:rPr>
          <w:rFonts w:ascii="Calibri" w:hAnsi="Calibri" w:cs="Calibri"/>
          <w:sz w:val="24"/>
          <w:szCs w:val="24"/>
        </w:rPr>
        <w:t xml:space="preserve"> </w:t>
      </w:r>
      <w:r w:rsidR="0027278D" w:rsidRPr="00B06EB0">
        <w:rPr>
          <w:rFonts w:ascii="Calibri" w:hAnsi="Calibri" w:cs="Calibri"/>
          <w:sz w:val="24"/>
          <w:szCs w:val="24"/>
        </w:rPr>
        <w:t>CVs</w:t>
      </w:r>
      <w:r w:rsidR="000B44C8" w:rsidRPr="00B06EB0">
        <w:rPr>
          <w:rFonts w:ascii="Calibri" w:hAnsi="Calibri" w:cs="Calibri"/>
          <w:sz w:val="24"/>
          <w:szCs w:val="24"/>
        </w:rPr>
        <w:t xml:space="preserve"> of </w:t>
      </w:r>
      <w:r w:rsidR="00F75226" w:rsidRPr="00B06EB0">
        <w:rPr>
          <w:rFonts w:ascii="Calibri" w:hAnsi="Calibri" w:cs="Calibri"/>
          <w:sz w:val="24"/>
          <w:szCs w:val="24"/>
        </w:rPr>
        <w:t>elution buffer</w:t>
      </w:r>
      <w:r w:rsidR="000B44C8" w:rsidRPr="00B06EB0">
        <w:rPr>
          <w:rFonts w:ascii="Calibri" w:hAnsi="Calibri" w:cs="Calibri"/>
          <w:sz w:val="24"/>
          <w:szCs w:val="24"/>
        </w:rPr>
        <w:t xml:space="preserve"> at a flow rate of 1</w:t>
      </w:r>
      <w:r w:rsidR="00F170C9" w:rsidRPr="00B06EB0">
        <w:rPr>
          <w:rFonts w:ascii="Calibri" w:hAnsi="Calibri" w:cs="Calibri"/>
          <w:sz w:val="24"/>
          <w:szCs w:val="24"/>
        </w:rPr>
        <w:t xml:space="preserve"> </w:t>
      </w:r>
      <w:r w:rsidR="000B44C8" w:rsidRPr="00B06EB0">
        <w:rPr>
          <w:rFonts w:ascii="Calibri" w:hAnsi="Calibri" w:cs="Calibri"/>
          <w:sz w:val="24"/>
          <w:szCs w:val="24"/>
        </w:rPr>
        <w:t>mL/min</w:t>
      </w:r>
      <w:r w:rsidR="00493EB4" w:rsidRPr="00B06EB0">
        <w:rPr>
          <w:rFonts w:ascii="Calibri" w:hAnsi="Calibri" w:cs="Calibri"/>
          <w:sz w:val="24"/>
          <w:szCs w:val="24"/>
        </w:rPr>
        <w:t xml:space="preserve"> to elute the antibody off the column</w:t>
      </w:r>
      <w:r w:rsidR="0024227E" w:rsidRPr="00B06EB0">
        <w:rPr>
          <w:rFonts w:ascii="Calibri" w:hAnsi="Calibri" w:cs="Calibri"/>
          <w:sz w:val="24"/>
          <w:szCs w:val="24"/>
        </w:rPr>
        <w:t>.</w:t>
      </w:r>
      <w:r w:rsidR="000B44C8" w:rsidRPr="00B06EB0">
        <w:rPr>
          <w:rFonts w:ascii="Calibri" w:hAnsi="Calibri" w:cs="Calibri"/>
          <w:sz w:val="24"/>
          <w:szCs w:val="24"/>
        </w:rPr>
        <w:t xml:space="preserve"> </w:t>
      </w:r>
      <w:r w:rsidR="00493EB4" w:rsidRPr="00B06EB0">
        <w:rPr>
          <w:rFonts w:ascii="Calibri" w:hAnsi="Calibri" w:cs="Calibri"/>
          <w:sz w:val="24"/>
          <w:szCs w:val="24"/>
        </w:rPr>
        <w:t>Collect the eluate</w:t>
      </w:r>
      <w:r w:rsidR="0024227E" w:rsidRPr="00B06EB0">
        <w:rPr>
          <w:rFonts w:ascii="Calibri" w:hAnsi="Calibri" w:cs="Calibri"/>
          <w:sz w:val="24"/>
          <w:szCs w:val="24"/>
        </w:rPr>
        <w:t xml:space="preserve"> </w:t>
      </w:r>
      <w:r w:rsidR="000B44C8" w:rsidRPr="00B06EB0">
        <w:rPr>
          <w:rFonts w:ascii="Calibri" w:hAnsi="Calibri" w:cs="Calibri"/>
          <w:sz w:val="24"/>
          <w:szCs w:val="24"/>
        </w:rPr>
        <w:t xml:space="preserve">in 15 mL tubes </w:t>
      </w:r>
      <w:r w:rsidR="0024227E" w:rsidRPr="00B06EB0">
        <w:rPr>
          <w:rFonts w:ascii="Calibri" w:hAnsi="Calibri" w:cs="Calibri"/>
          <w:sz w:val="24"/>
          <w:szCs w:val="24"/>
        </w:rPr>
        <w:t xml:space="preserve">based on UV signal; when the </w:t>
      </w:r>
      <w:r w:rsidR="000B44C8" w:rsidRPr="00B06EB0">
        <w:rPr>
          <w:rFonts w:ascii="Calibri" w:hAnsi="Calibri" w:cs="Calibri"/>
          <w:sz w:val="24"/>
          <w:szCs w:val="24"/>
        </w:rPr>
        <w:t>UV 280 signal is a</w:t>
      </w:r>
      <w:r w:rsidR="00490D5C" w:rsidRPr="00B06EB0">
        <w:rPr>
          <w:rFonts w:ascii="Calibri" w:hAnsi="Calibri" w:cs="Calibri"/>
          <w:sz w:val="24"/>
          <w:szCs w:val="24"/>
        </w:rPr>
        <w:t xml:space="preserve">bove </w:t>
      </w:r>
      <w:r w:rsidR="00490D5C" w:rsidRPr="00B06EB0">
        <w:rPr>
          <w:rFonts w:ascii="Calibri" w:hAnsi="Calibri" w:cs="Calibri"/>
          <w:sz w:val="24"/>
          <w:szCs w:val="24"/>
        </w:rPr>
        <w:lastRenderedPageBreak/>
        <w:t>35</w:t>
      </w:r>
      <w:r w:rsidR="00F170C9" w:rsidRPr="00B06EB0">
        <w:rPr>
          <w:rFonts w:ascii="Calibri" w:hAnsi="Calibri" w:cs="Calibri"/>
          <w:sz w:val="24"/>
          <w:szCs w:val="24"/>
        </w:rPr>
        <w:t xml:space="preserve"> </w:t>
      </w:r>
      <w:proofErr w:type="spellStart"/>
      <w:r w:rsidR="00543DE4" w:rsidRPr="00B06EB0">
        <w:rPr>
          <w:rFonts w:ascii="Calibri" w:hAnsi="Calibri" w:cs="Calibri"/>
          <w:sz w:val="24"/>
          <w:szCs w:val="24"/>
        </w:rPr>
        <w:t>mAU</w:t>
      </w:r>
      <w:proofErr w:type="spellEnd"/>
      <w:r w:rsidR="0024227E" w:rsidRPr="00B06EB0">
        <w:rPr>
          <w:rFonts w:ascii="Calibri" w:hAnsi="Calibri" w:cs="Calibri"/>
          <w:sz w:val="24"/>
          <w:szCs w:val="24"/>
        </w:rPr>
        <w:t>, collection starts;</w:t>
      </w:r>
      <w:r w:rsidR="000B44C8" w:rsidRPr="00B06EB0">
        <w:rPr>
          <w:rFonts w:ascii="Calibri" w:hAnsi="Calibri" w:cs="Calibri"/>
          <w:sz w:val="24"/>
          <w:szCs w:val="24"/>
        </w:rPr>
        <w:t xml:space="preserve"> collection ends </w:t>
      </w:r>
      <w:r w:rsidR="00490D5C" w:rsidRPr="00B06EB0">
        <w:rPr>
          <w:rFonts w:ascii="Calibri" w:hAnsi="Calibri" w:cs="Calibri"/>
          <w:sz w:val="24"/>
          <w:szCs w:val="24"/>
        </w:rPr>
        <w:t xml:space="preserve">when the signal drops below </w:t>
      </w:r>
      <w:r w:rsidR="000B44C8" w:rsidRPr="00B06EB0">
        <w:rPr>
          <w:rFonts w:ascii="Calibri" w:hAnsi="Calibri" w:cs="Calibri"/>
          <w:sz w:val="24"/>
          <w:szCs w:val="24"/>
        </w:rPr>
        <w:t>5</w:t>
      </w:r>
      <w:r w:rsidR="00490D5C" w:rsidRPr="00B06EB0">
        <w:rPr>
          <w:rFonts w:ascii="Calibri" w:hAnsi="Calibri" w:cs="Calibri"/>
          <w:sz w:val="24"/>
          <w:szCs w:val="24"/>
        </w:rPr>
        <w:t>0</w:t>
      </w:r>
      <w:r w:rsidR="000B44C8" w:rsidRPr="00B06EB0">
        <w:rPr>
          <w:rFonts w:ascii="Calibri" w:hAnsi="Calibri" w:cs="Calibri"/>
          <w:sz w:val="24"/>
          <w:szCs w:val="24"/>
        </w:rPr>
        <w:t xml:space="preserve"> </w:t>
      </w:r>
      <w:proofErr w:type="spellStart"/>
      <w:r w:rsidR="00543DE4" w:rsidRPr="00B06EB0">
        <w:rPr>
          <w:rFonts w:ascii="Calibri" w:hAnsi="Calibri" w:cs="Calibri"/>
          <w:sz w:val="24"/>
          <w:szCs w:val="24"/>
        </w:rPr>
        <w:t>mAU</w:t>
      </w:r>
      <w:proofErr w:type="spellEnd"/>
      <w:r>
        <w:rPr>
          <w:rFonts w:ascii="Calibri" w:hAnsi="Calibri" w:cs="Calibri"/>
          <w:sz w:val="24"/>
          <w:szCs w:val="24"/>
        </w:rPr>
        <w:t>; t</w:t>
      </w:r>
      <w:r w:rsidR="00490D5C" w:rsidRPr="00B06EB0">
        <w:rPr>
          <w:rFonts w:ascii="Calibri" w:hAnsi="Calibri" w:cs="Calibri"/>
          <w:sz w:val="24"/>
          <w:szCs w:val="24"/>
        </w:rPr>
        <w:t>his is called peak cutting</w:t>
      </w:r>
      <w:r w:rsidR="000B44C8" w:rsidRPr="00B06EB0">
        <w:rPr>
          <w:rFonts w:ascii="Calibri" w:hAnsi="Calibri" w:cs="Calibri"/>
          <w:sz w:val="24"/>
          <w:szCs w:val="24"/>
        </w:rPr>
        <w:t>.</w:t>
      </w:r>
    </w:p>
    <w:p w14:paraId="3F456DF7" w14:textId="77777777" w:rsidR="00F75226" w:rsidRPr="00B06EB0" w:rsidRDefault="00F75226" w:rsidP="00B06EB0">
      <w:pPr>
        <w:pStyle w:val="ListParagraph"/>
        <w:spacing w:after="0" w:line="240" w:lineRule="auto"/>
        <w:ind w:left="0"/>
        <w:jc w:val="both"/>
        <w:rPr>
          <w:rFonts w:ascii="Calibri" w:hAnsi="Calibri" w:cs="Calibri"/>
          <w:sz w:val="24"/>
          <w:szCs w:val="24"/>
        </w:rPr>
      </w:pPr>
    </w:p>
    <w:p w14:paraId="659885DF" w14:textId="526836E0" w:rsidR="00F75226" w:rsidRPr="00B06EB0" w:rsidRDefault="00F75226" w:rsidP="00B06EB0">
      <w:pPr>
        <w:pStyle w:val="ListParagraph"/>
        <w:spacing w:after="0" w:line="240" w:lineRule="auto"/>
        <w:ind w:left="0"/>
        <w:jc w:val="both"/>
        <w:rPr>
          <w:rFonts w:ascii="Calibri" w:hAnsi="Calibri" w:cs="Calibri"/>
          <w:sz w:val="24"/>
          <w:szCs w:val="24"/>
        </w:rPr>
      </w:pPr>
      <w:r w:rsidRPr="00B06EB0">
        <w:rPr>
          <w:rFonts w:ascii="Calibri" w:hAnsi="Calibri" w:cs="Calibri"/>
          <w:b/>
          <w:sz w:val="24"/>
          <w:szCs w:val="24"/>
        </w:rPr>
        <w:t>Note:</w:t>
      </w:r>
      <w:r w:rsidRPr="00B06EB0">
        <w:rPr>
          <w:rFonts w:ascii="Calibri" w:hAnsi="Calibri" w:cs="Calibri"/>
          <w:sz w:val="24"/>
          <w:szCs w:val="24"/>
        </w:rPr>
        <w:t xml:space="preserve"> </w:t>
      </w:r>
      <w:r w:rsidR="00490D5C" w:rsidRPr="00B06EB0">
        <w:rPr>
          <w:rFonts w:ascii="Calibri" w:hAnsi="Calibri" w:cs="Calibri"/>
          <w:sz w:val="24"/>
          <w:szCs w:val="24"/>
        </w:rPr>
        <w:t>Peak cutting ensures normalization of elution profiles and to avoid elution peak tailing which may contain protein aggregates</w:t>
      </w:r>
      <w:hyperlink w:anchor="_ENREF_24" w:tooltip="Mazzer, 2015 #36" w:history="1">
        <w:r w:rsidR="00A265CB" w:rsidRPr="00B06EB0">
          <w:rPr>
            <w:rFonts w:ascii="Calibri" w:hAnsi="Calibri" w:cs="Calibri"/>
            <w:sz w:val="24"/>
            <w:szCs w:val="24"/>
          </w:rPr>
          <w:fldChar w:fldCharType="begin">
            <w:fldData xml:space="preserve">PEVuZE5vdGU+PENpdGU+PEF1dGhvcj5NYXp6ZXI8L0F1dGhvcj48WWVhcj4yMDE1PC9ZZWFyPjxS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</w:fldData>
          </w:fldChar>
        </w:r>
        <w:r w:rsidR="00A265CB">
          <w:rPr>
            <w:rFonts w:ascii="Calibri" w:hAnsi="Calibri" w:cs="Calibri"/>
            <w:sz w:val="24"/>
            <w:szCs w:val="24"/>
          </w:rPr>
          <w:instrText xml:space="preserve"> ADDIN EN.CITE </w:instrText>
        </w:r>
        <w:r w:rsidR="00A265CB">
          <w:rPr>
            <w:rFonts w:ascii="Calibri" w:hAnsi="Calibri" w:cs="Calibri"/>
            <w:sz w:val="24"/>
            <w:szCs w:val="24"/>
          </w:rPr>
          <w:fldChar w:fldCharType="begin">
            <w:fldData xml:space="preserve">PEVuZE5vdGU+PENpdGU+PEF1dGhvcj5NYXp6ZXI8L0F1dGhvcj48WWVhcj4yMDE1PC9ZZWFyPjxS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</w:fldData>
          </w:fldChar>
        </w:r>
        <w:r w:rsidR="00A265CB">
          <w:rPr>
            <w:rFonts w:ascii="Calibri" w:hAnsi="Calibri" w:cs="Calibri"/>
            <w:sz w:val="24"/>
            <w:szCs w:val="24"/>
          </w:rPr>
          <w:instrText xml:space="preserve"> ADDIN EN.CITE.DATA </w:instrText>
        </w:r>
        <w:r w:rsidR="00A265CB">
          <w:rPr>
            <w:rFonts w:ascii="Calibri" w:hAnsi="Calibri" w:cs="Calibri"/>
            <w:sz w:val="24"/>
            <w:szCs w:val="24"/>
          </w:rPr>
        </w:r>
        <w:r w:rsidR="00A265CB">
          <w:rPr>
            <w:rFonts w:ascii="Calibri" w:hAnsi="Calibri" w:cs="Calibri"/>
            <w:sz w:val="24"/>
            <w:szCs w:val="24"/>
          </w:rPr>
          <w:fldChar w:fldCharType="end"/>
        </w:r>
        <w:r w:rsidR="00A265CB" w:rsidRPr="00B06EB0">
          <w:rPr>
            <w:rFonts w:ascii="Calibri" w:hAnsi="Calibri" w:cs="Calibri"/>
            <w:sz w:val="24"/>
            <w:szCs w:val="24"/>
          </w:rPr>
        </w:r>
        <w:r w:rsidR="00A265CB" w:rsidRPr="00B06EB0">
          <w:rPr>
            <w:rFonts w:ascii="Calibri" w:hAnsi="Calibri" w:cs="Calibri"/>
            <w:sz w:val="24"/>
            <w:szCs w:val="24"/>
          </w:rPr>
          <w:fldChar w:fldCharType="separate"/>
        </w:r>
        <w:r w:rsidR="00A265CB" w:rsidRPr="00A265CB">
          <w:rPr>
            <w:rFonts w:ascii="Calibri" w:hAnsi="Calibri" w:cs="Calibri"/>
            <w:noProof/>
            <w:sz w:val="24"/>
            <w:szCs w:val="24"/>
            <w:vertAlign w:val="superscript"/>
          </w:rPr>
          <w:t>24</w:t>
        </w:r>
        <w:r w:rsidR="00A265CB" w:rsidRPr="00B06EB0">
          <w:rPr>
            <w:rFonts w:ascii="Calibri" w:hAnsi="Calibri" w:cs="Calibri"/>
            <w:sz w:val="24"/>
            <w:szCs w:val="24"/>
          </w:rPr>
          <w:fldChar w:fldCharType="end"/>
        </w:r>
      </w:hyperlink>
      <w:r w:rsidR="00F14F06" w:rsidRPr="00B06EB0">
        <w:rPr>
          <w:rFonts w:ascii="Calibri" w:hAnsi="Calibri" w:cs="Calibri"/>
          <w:sz w:val="24"/>
          <w:szCs w:val="24"/>
        </w:rPr>
        <w:t>.</w:t>
      </w:r>
    </w:p>
    <w:p w14:paraId="2754AE47" w14:textId="77777777" w:rsidR="009B2F3A" w:rsidRPr="00B06EB0" w:rsidRDefault="009B2F3A" w:rsidP="00B06EB0">
      <w:pPr>
        <w:pStyle w:val="ListParagraph"/>
        <w:spacing w:after="0" w:line="240" w:lineRule="auto"/>
        <w:ind w:left="0"/>
        <w:jc w:val="both"/>
        <w:rPr>
          <w:rFonts w:ascii="Calibri" w:hAnsi="Calibri" w:cs="Calibri"/>
          <w:sz w:val="24"/>
          <w:szCs w:val="24"/>
        </w:rPr>
      </w:pPr>
    </w:p>
    <w:p w14:paraId="76AEB3B4" w14:textId="77777777" w:rsidR="00EF0870" w:rsidRPr="00B06EB0" w:rsidRDefault="00493EB4" w:rsidP="00B06EB0">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t xml:space="preserve">Wash the column using three </w:t>
      </w:r>
      <w:r w:rsidR="0027278D" w:rsidRPr="00B06EB0">
        <w:rPr>
          <w:rFonts w:ascii="Calibri" w:hAnsi="Calibri" w:cs="Calibri"/>
          <w:sz w:val="24"/>
          <w:szCs w:val="24"/>
        </w:rPr>
        <w:t>CVs</w:t>
      </w:r>
      <w:r w:rsidRPr="00B06EB0">
        <w:rPr>
          <w:rFonts w:ascii="Calibri" w:hAnsi="Calibri" w:cs="Calibri"/>
          <w:sz w:val="24"/>
          <w:szCs w:val="24"/>
        </w:rPr>
        <w:t xml:space="preserve"> of equilibration buffer.</w:t>
      </w:r>
      <w:r w:rsidR="000B44C8" w:rsidRPr="00B06EB0">
        <w:rPr>
          <w:rFonts w:ascii="Calibri" w:hAnsi="Calibri" w:cs="Calibri"/>
          <w:sz w:val="24"/>
          <w:szCs w:val="24"/>
        </w:rPr>
        <w:t xml:space="preserve"> The run ends after the wash step.</w:t>
      </w:r>
    </w:p>
    <w:p w14:paraId="2730FF65" w14:textId="77777777" w:rsidR="00EF0870" w:rsidRPr="00B06EB0" w:rsidRDefault="00EF0870" w:rsidP="00B06EB0">
      <w:pPr>
        <w:pStyle w:val="ListParagraph"/>
        <w:spacing w:after="0" w:line="240" w:lineRule="auto"/>
        <w:ind w:left="0"/>
        <w:jc w:val="both"/>
        <w:rPr>
          <w:rFonts w:ascii="Calibri" w:hAnsi="Calibri" w:cs="Calibri"/>
          <w:sz w:val="24"/>
          <w:szCs w:val="24"/>
        </w:rPr>
      </w:pPr>
    </w:p>
    <w:p w14:paraId="1DC29B0A" w14:textId="042FB0F7" w:rsidR="00EF0870" w:rsidRPr="00B06EB0" w:rsidRDefault="00977163" w:rsidP="00B06EB0">
      <w:pPr>
        <w:pStyle w:val="ListParagraph"/>
        <w:numPr>
          <w:ilvl w:val="2"/>
          <w:numId w:val="3"/>
        </w:numPr>
        <w:spacing w:after="0" w:line="240" w:lineRule="auto"/>
        <w:jc w:val="both"/>
        <w:rPr>
          <w:rFonts w:ascii="Calibri" w:hAnsi="Calibri" w:cs="Calibri"/>
          <w:sz w:val="24"/>
          <w:szCs w:val="24"/>
          <w:highlight w:val="yellow"/>
        </w:rPr>
      </w:pPr>
      <w:r w:rsidRPr="00B06EB0">
        <w:rPr>
          <w:rFonts w:ascii="Calibri" w:hAnsi="Calibri" w:cs="Calibri"/>
          <w:sz w:val="24"/>
          <w:szCs w:val="24"/>
          <w:highlight w:val="yellow"/>
        </w:rPr>
        <w:t>After elution i</w:t>
      </w:r>
      <w:r w:rsidR="0024227E" w:rsidRPr="00B06EB0">
        <w:rPr>
          <w:rFonts w:ascii="Calibri" w:hAnsi="Calibri" w:cs="Calibri"/>
          <w:sz w:val="24"/>
          <w:szCs w:val="24"/>
          <w:highlight w:val="yellow"/>
        </w:rPr>
        <w:t>mmediately n</w:t>
      </w:r>
      <w:r w:rsidR="002C7944" w:rsidRPr="00B06EB0">
        <w:rPr>
          <w:rFonts w:ascii="Calibri" w:hAnsi="Calibri" w:cs="Calibri"/>
          <w:sz w:val="24"/>
          <w:szCs w:val="24"/>
          <w:highlight w:val="yellow"/>
        </w:rPr>
        <w:t>eutralize the purified protein</w:t>
      </w:r>
      <w:r w:rsidR="000B44C8" w:rsidRPr="00B06EB0">
        <w:rPr>
          <w:rFonts w:ascii="Calibri" w:hAnsi="Calibri" w:cs="Calibri"/>
          <w:sz w:val="24"/>
          <w:szCs w:val="24"/>
          <w:highlight w:val="yellow"/>
        </w:rPr>
        <w:t xml:space="preserve"> using 1</w:t>
      </w:r>
      <w:r w:rsidR="00F170C9" w:rsidRPr="00B06EB0">
        <w:rPr>
          <w:rFonts w:ascii="Calibri" w:hAnsi="Calibri" w:cs="Calibri"/>
          <w:sz w:val="24"/>
          <w:szCs w:val="24"/>
          <w:highlight w:val="yellow"/>
        </w:rPr>
        <w:t xml:space="preserve"> </w:t>
      </w:r>
      <w:r w:rsidR="000B44C8" w:rsidRPr="00B06EB0">
        <w:rPr>
          <w:rFonts w:ascii="Calibri" w:hAnsi="Calibri" w:cs="Calibri"/>
          <w:sz w:val="24"/>
          <w:szCs w:val="24"/>
          <w:highlight w:val="yellow"/>
        </w:rPr>
        <w:t>M Tris Base</w:t>
      </w:r>
      <w:r w:rsidR="00F75226" w:rsidRPr="00B06EB0">
        <w:rPr>
          <w:rFonts w:ascii="Calibri" w:hAnsi="Calibri" w:cs="Calibri"/>
          <w:sz w:val="24"/>
          <w:szCs w:val="24"/>
          <w:highlight w:val="yellow"/>
        </w:rPr>
        <w:t xml:space="preserve"> to a pH </w:t>
      </w:r>
      <w:r w:rsidR="009B4268" w:rsidRPr="00B06EB0">
        <w:rPr>
          <w:rFonts w:ascii="Calibri" w:hAnsi="Calibri" w:cs="Calibri"/>
          <w:sz w:val="24"/>
          <w:szCs w:val="24"/>
          <w:highlight w:val="yellow"/>
        </w:rPr>
        <w:t>of ~5.5</w:t>
      </w:r>
      <w:r w:rsidR="0024227E" w:rsidRPr="00B06EB0">
        <w:rPr>
          <w:rFonts w:ascii="Calibri" w:hAnsi="Calibri" w:cs="Calibri"/>
          <w:sz w:val="24"/>
          <w:szCs w:val="24"/>
          <w:highlight w:val="yellow"/>
        </w:rPr>
        <w:t xml:space="preserve">. </w:t>
      </w:r>
      <w:r w:rsidR="0024227E" w:rsidRPr="00B06EB0">
        <w:rPr>
          <w:rFonts w:ascii="Calibri" w:hAnsi="Calibri" w:cs="Calibri"/>
          <w:sz w:val="24"/>
          <w:szCs w:val="24"/>
        </w:rPr>
        <w:t>M</w:t>
      </w:r>
      <w:r w:rsidR="002C7944" w:rsidRPr="00B06EB0">
        <w:rPr>
          <w:rFonts w:ascii="Calibri" w:hAnsi="Calibri" w:cs="Calibri"/>
          <w:sz w:val="24"/>
          <w:szCs w:val="24"/>
        </w:rPr>
        <w:t xml:space="preserve">easure the protein concentration </w:t>
      </w:r>
      <w:r w:rsidR="000B44C8" w:rsidRPr="00B06EB0">
        <w:rPr>
          <w:rFonts w:ascii="Calibri" w:hAnsi="Calibri" w:cs="Calibri"/>
          <w:sz w:val="24"/>
          <w:szCs w:val="24"/>
        </w:rPr>
        <w:t xml:space="preserve">using </w:t>
      </w:r>
      <w:r w:rsidR="00A13221" w:rsidRPr="00B06EB0">
        <w:rPr>
          <w:rFonts w:ascii="Calibri" w:hAnsi="Calibri" w:cs="Calibri"/>
          <w:sz w:val="24"/>
          <w:szCs w:val="24"/>
        </w:rPr>
        <w:t>a</w:t>
      </w:r>
      <w:r w:rsidR="007642F0" w:rsidRPr="00B06EB0">
        <w:rPr>
          <w:rFonts w:ascii="Calibri" w:hAnsi="Calibri" w:cs="Calibri"/>
          <w:sz w:val="24"/>
          <w:szCs w:val="24"/>
        </w:rPr>
        <w:t xml:space="preserve"> microvolume UV-Vis spectrophotometer</w:t>
      </w:r>
      <w:r w:rsidR="009B4FAA" w:rsidRPr="00B06EB0">
        <w:rPr>
          <w:rFonts w:ascii="Calibri" w:hAnsi="Calibri" w:cs="Calibri"/>
          <w:sz w:val="24"/>
          <w:szCs w:val="24"/>
        </w:rPr>
        <w:t xml:space="preserve"> at 280nm and 260nm</w:t>
      </w:r>
      <w:r w:rsidR="007642F0" w:rsidRPr="00B06EB0" w:rsidDel="007642F0">
        <w:rPr>
          <w:rFonts w:ascii="Calibri" w:hAnsi="Calibri" w:cs="Calibri"/>
          <w:sz w:val="24"/>
          <w:szCs w:val="24"/>
        </w:rPr>
        <w:t xml:space="preserve"> </w:t>
      </w:r>
      <w:r w:rsidR="0024227E" w:rsidRPr="00B06EB0">
        <w:rPr>
          <w:rFonts w:ascii="Calibri" w:hAnsi="Calibri" w:cs="Calibri"/>
          <w:sz w:val="24"/>
          <w:szCs w:val="24"/>
        </w:rPr>
        <w:t>and store at</w:t>
      </w:r>
      <w:r w:rsidR="00D15E4F" w:rsidRPr="00B06EB0">
        <w:rPr>
          <w:rFonts w:ascii="Calibri" w:hAnsi="Calibri" w:cs="Calibri"/>
          <w:sz w:val="24"/>
          <w:szCs w:val="24"/>
        </w:rPr>
        <w:t xml:space="preserve"> 4</w:t>
      </w:r>
      <w:r w:rsidR="00EF0870" w:rsidRPr="00B06EB0">
        <w:rPr>
          <w:rFonts w:ascii="Calibri" w:hAnsi="Calibri" w:cs="Calibri"/>
          <w:sz w:val="24"/>
          <w:szCs w:val="24"/>
        </w:rPr>
        <w:t xml:space="preserve"> </w:t>
      </w:r>
      <w:r w:rsidR="00D15E4F" w:rsidRPr="00B06EB0">
        <w:rPr>
          <w:rFonts w:ascii="Calibri" w:hAnsi="Calibri" w:cs="Calibri"/>
          <w:sz w:val="24"/>
          <w:szCs w:val="24"/>
        </w:rPr>
        <w:t xml:space="preserve">°C. </w:t>
      </w:r>
    </w:p>
    <w:p w14:paraId="4DC27DD6" w14:textId="77777777" w:rsidR="00EF0870" w:rsidRPr="00B06EB0" w:rsidRDefault="00EF0870" w:rsidP="00B06EB0">
      <w:pPr>
        <w:pStyle w:val="ListParagraph"/>
        <w:spacing w:after="0" w:line="240" w:lineRule="auto"/>
        <w:ind w:left="0"/>
        <w:jc w:val="both"/>
        <w:rPr>
          <w:rFonts w:ascii="Calibri" w:hAnsi="Calibri" w:cs="Calibri"/>
          <w:sz w:val="24"/>
          <w:szCs w:val="24"/>
        </w:rPr>
      </w:pPr>
    </w:p>
    <w:p w14:paraId="39626537" w14:textId="0F08C783" w:rsidR="009B2F3A" w:rsidRPr="00192D11" w:rsidRDefault="00AD7F6D" w:rsidP="00192D11">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t>C</w:t>
      </w:r>
      <w:r w:rsidR="00D15E4F" w:rsidRPr="00B06EB0">
        <w:rPr>
          <w:rFonts w:ascii="Calibri" w:hAnsi="Calibri" w:cs="Calibri"/>
          <w:sz w:val="24"/>
          <w:szCs w:val="24"/>
        </w:rPr>
        <w:t>oncentrate the purified antibody using centrifugal units</w:t>
      </w:r>
      <w:r w:rsidR="009B4FAA" w:rsidRPr="00B06EB0">
        <w:rPr>
          <w:rFonts w:ascii="Calibri" w:hAnsi="Calibri" w:cs="Calibri"/>
          <w:sz w:val="24"/>
          <w:szCs w:val="24"/>
        </w:rPr>
        <w:t xml:space="preserve"> (Refer section 2)</w:t>
      </w:r>
      <w:r w:rsidR="00FB72E4" w:rsidRPr="00B06EB0">
        <w:rPr>
          <w:rFonts w:ascii="Calibri" w:hAnsi="Calibri" w:cs="Calibri"/>
          <w:sz w:val="24"/>
          <w:szCs w:val="24"/>
        </w:rPr>
        <w:t xml:space="preserve">. </w:t>
      </w:r>
      <w:r w:rsidR="00192D11">
        <w:rPr>
          <w:rFonts w:ascii="Calibri" w:hAnsi="Calibri" w:cs="Calibri"/>
          <w:sz w:val="24"/>
          <w:szCs w:val="24"/>
        </w:rPr>
        <w:t>The</w:t>
      </w:r>
      <w:r w:rsidR="00A414D4">
        <w:rPr>
          <w:rFonts w:ascii="Calibri" w:hAnsi="Calibri" w:cs="Calibri"/>
          <w:sz w:val="24"/>
          <w:szCs w:val="24"/>
        </w:rPr>
        <w:t>n</w:t>
      </w:r>
      <w:r w:rsidR="00192D11">
        <w:rPr>
          <w:rFonts w:ascii="Calibri" w:hAnsi="Calibri" w:cs="Calibri"/>
          <w:sz w:val="24"/>
          <w:szCs w:val="24"/>
        </w:rPr>
        <w:t xml:space="preserve"> subject the p</w:t>
      </w:r>
      <w:r w:rsidR="00FB72E4" w:rsidRPr="00192D11">
        <w:rPr>
          <w:rFonts w:ascii="Calibri" w:hAnsi="Calibri" w:cs="Calibri"/>
          <w:sz w:val="24"/>
          <w:szCs w:val="24"/>
        </w:rPr>
        <w:t xml:space="preserve">urified antibody </w:t>
      </w:r>
      <w:r w:rsidR="00420468" w:rsidRPr="00192D11">
        <w:rPr>
          <w:rFonts w:ascii="Calibri" w:hAnsi="Calibri" w:cs="Calibri"/>
          <w:sz w:val="24"/>
          <w:szCs w:val="24"/>
        </w:rPr>
        <w:t>to glycan</w:t>
      </w:r>
      <w:r w:rsidR="00D15E4F" w:rsidRPr="00192D11">
        <w:rPr>
          <w:rFonts w:ascii="Calibri" w:hAnsi="Calibri" w:cs="Calibri"/>
          <w:sz w:val="24"/>
          <w:szCs w:val="24"/>
        </w:rPr>
        <w:t xml:space="preserve"> analysis</w:t>
      </w:r>
      <w:r w:rsidR="00B93249" w:rsidRPr="00192D11">
        <w:rPr>
          <w:rFonts w:ascii="Calibri" w:hAnsi="Calibri" w:cs="Calibri"/>
          <w:sz w:val="24"/>
          <w:szCs w:val="24"/>
        </w:rPr>
        <w:t xml:space="preserve"> using LC-MS</w:t>
      </w:r>
      <w:r w:rsidR="00D15E4F" w:rsidRPr="00192D11">
        <w:rPr>
          <w:rFonts w:ascii="Calibri" w:hAnsi="Calibri" w:cs="Calibri"/>
          <w:sz w:val="24"/>
          <w:szCs w:val="24"/>
        </w:rPr>
        <w:t xml:space="preserve"> and</w:t>
      </w:r>
      <w:r w:rsidR="00FB72E4" w:rsidRPr="00192D11">
        <w:rPr>
          <w:rFonts w:ascii="Calibri" w:hAnsi="Calibri" w:cs="Calibri"/>
          <w:sz w:val="24"/>
          <w:szCs w:val="24"/>
        </w:rPr>
        <w:t xml:space="preserve"> after</w:t>
      </w:r>
      <w:r w:rsidR="00D15E4F" w:rsidRPr="00192D11">
        <w:rPr>
          <w:rFonts w:ascii="Calibri" w:hAnsi="Calibri" w:cs="Calibri"/>
          <w:sz w:val="24"/>
          <w:szCs w:val="24"/>
        </w:rPr>
        <w:t xml:space="preserve"> aggregation</w:t>
      </w:r>
      <w:r w:rsidR="00FB72E4" w:rsidRPr="00192D11">
        <w:rPr>
          <w:rFonts w:ascii="Calibri" w:hAnsi="Calibri" w:cs="Calibri"/>
          <w:sz w:val="24"/>
          <w:szCs w:val="24"/>
        </w:rPr>
        <w:t xml:space="preserve"> profile analyze</w:t>
      </w:r>
      <w:r w:rsidR="00D15E4F" w:rsidRPr="00192D11">
        <w:rPr>
          <w:rFonts w:ascii="Calibri" w:hAnsi="Calibri" w:cs="Calibri"/>
          <w:sz w:val="24"/>
          <w:szCs w:val="24"/>
        </w:rPr>
        <w:t xml:space="preserve"> using SEC-MALS</w:t>
      </w:r>
      <w:r w:rsidR="008F02AF" w:rsidRPr="00192D11">
        <w:rPr>
          <w:rFonts w:ascii="Calibri" w:hAnsi="Calibri" w:cs="Calibri"/>
          <w:sz w:val="24"/>
          <w:szCs w:val="24"/>
        </w:rPr>
        <w:t xml:space="preserve"> (Refer </w:t>
      </w:r>
      <w:r w:rsidR="00472C1D">
        <w:rPr>
          <w:rFonts w:ascii="Calibri" w:hAnsi="Calibri" w:cs="Calibri"/>
          <w:sz w:val="24"/>
          <w:szCs w:val="24"/>
        </w:rPr>
        <w:t xml:space="preserve">to </w:t>
      </w:r>
      <w:r w:rsidR="008F02AF" w:rsidRPr="00192D11">
        <w:rPr>
          <w:rFonts w:ascii="Calibri" w:hAnsi="Calibri" w:cs="Calibri"/>
          <w:sz w:val="24"/>
          <w:szCs w:val="24"/>
        </w:rPr>
        <w:t>Sections 3 &amp; 4</w:t>
      </w:r>
      <w:r w:rsidR="002A2A56" w:rsidRPr="00192D11">
        <w:rPr>
          <w:rFonts w:ascii="Calibri" w:hAnsi="Calibri" w:cs="Calibri"/>
          <w:sz w:val="24"/>
          <w:szCs w:val="24"/>
        </w:rPr>
        <w:t>)</w:t>
      </w:r>
      <w:r w:rsidR="00FB72E4" w:rsidRPr="00192D11">
        <w:rPr>
          <w:rFonts w:ascii="Calibri" w:hAnsi="Calibri" w:cs="Calibri"/>
          <w:sz w:val="24"/>
          <w:szCs w:val="24"/>
        </w:rPr>
        <w:t>.</w:t>
      </w:r>
    </w:p>
    <w:p w14:paraId="0ED1CD18" w14:textId="77777777" w:rsidR="009B2F3A" w:rsidRPr="00B06EB0" w:rsidRDefault="009B2F3A" w:rsidP="00B06EB0">
      <w:pPr>
        <w:pStyle w:val="ListParagraph"/>
        <w:spacing w:after="0" w:line="240" w:lineRule="auto"/>
        <w:ind w:left="0"/>
        <w:jc w:val="both"/>
        <w:rPr>
          <w:rFonts w:ascii="Calibri" w:hAnsi="Calibri" w:cs="Calibri"/>
          <w:b/>
          <w:sz w:val="24"/>
          <w:szCs w:val="24"/>
        </w:rPr>
      </w:pPr>
    </w:p>
    <w:p w14:paraId="21B5CA97" w14:textId="4E1C8600" w:rsidR="00E72249" w:rsidRPr="00B06EB0" w:rsidRDefault="00D15E4F" w:rsidP="00B06EB0">
      <w:pPr>
        <w:pStyle w:val="ListParagraph"/>
        <w:spacing w:after="0" w:line="240" w:lineRule="auto"/>
        <w:ind w:left="0"/>
        <w:jc w:val="both"/>
        <w:rPr>
          <w:rFonts w:ascii="Calibri" w:hAnsi="Calibri" w:cs="Calibri"/>
          <w:sz w:val="24"/>
          <w:szCs w:val="24"/>
        </w:rPr>
      </w:pPr>
      <w:r w:rsidRPr="00B06EB0">
        <w:rPr>
          <w:rFonts w:ascii="Calibri" w:hAnsi="Calibri" w:cs="Calibri"/>
          <w:b/>
          <w:sz w:val="24"/>
          <w:szCs w:val="24"/>
        </w:rPr>
        <w:t>Note:</w:t>
      </w:r>
      <w:r w:rsidR="00271A78" w:rsidRPr="00B06EB0">
        <w:rPr>
          <w:rFonts w:ascii="Calibri" w:hAnsi="Calibri" w:cs="Calibri"/>
          <w:sz w:val="24"/>
          <w:szCs w:val="24"/>
        </w:rPr>
        <w:t xml:space="preserve"> The purified antibody should</w:t>
      </w:r>
      <w:r w:rsidRPr="00B06EB0">
        <w:rPr>
          <w:rFonts w:ascii="Calibri" w:hAnsi="Calibri" w:cs="Calibri"/>
          <w:sz w:val="24"/>
          <w:szCs w:val="24"/>
        </w:rPr>
        <w:t xml:space="preserve"> not</w:t>
      </w:r>
      <w:r w:rsidR="00271A78" w:rsidRPr="00B06EB0">
        <w:rPr>
          <w:rFonts w:ascii="Calibri" w:hAnsi="Calibri" w:cs="Calibri"/>
          <w:sz w:val="24"/>
          <w:szCs w:val="24"/>
        </w:rPr>
        <w:t xml:space="preserve"> be</w:t>
      </w:r>
      <w:r w:rsidRPr="00B06EB0">
        <w:rPr>
          <w:rFonts w:ascii="Calibri" w:hAnsi="Calibri" w:cs="Calibri"/>
          <w:sz w:val="24"/>
          <w:szCs w:val="24"/>
        </w:rPr>
        <w:t xml:space="preserve"> frozen </w:t>
      </w:r>
      <w:r w:rsidR="00596950" w:rsidRPr="00B06EB0">
        <w:rPr>
          <w:rFonts w:ascii="Calibri" w:hAnsi="Calibri" w:cs="Calibri"/>
          <w:sz w:val="24"/>
          <w:szCs w:val="24"/>
        </w:rPr>
        <w:t xml:space="preserve">without further buffer exchange </w:t>
      </w:r>
      <w:r w:rsidRPr="00B06EB0">
        <w:rPr>
          <w:rFonts w:ascii="Calibri" w:hAnsi="Calibri" w:cs="Calibri"/>
          <w:sz w:val="24"/>
          <w:szCs w:val="24"/>
        </w:rPr>
        <w:t>as frequent freeze-thaw</w:t>
      </w:r>
      <w:r w:rsidR="0024227E" w:rsidRPr="00B06EB0">
        <w:rPr>
          <w:rFonts w:ascii="Calibri" w:hAnsi="Calibri" w:cs="Calibri"/>
          <w:sz w:val="24"/>
          <w:szCs w:val="24"/>
        </w:rPr>
        <w:t xml:space="preserve"> cycles</w:t>
      </w:r>
      <w:r w:rsidRPr="00B06EB0">
        <w:rPr>
          <w:rFonts w:ascii="Calibri" w:hAnsi="Calibri" w:cs="Calibri"/>
          <w:sz w:val="24"/>
          <w:szCs w:val="24"/>
        </w:rPr>
        <w:t xml:space="preserve"> can cause </w:t>
      </w:r>
      <w:r w:rsidR="0024227E" w:rsidRPr="00B06EB0">
        <w:rPr>
          <w:rFonts w:ascii="Calibri" w:hAnsi="Calibri" w:cs="Calibri"/>
          <w:sz w:val="24"/>
          <w:szCs w:val="24"/>
        </w:rPr>
        <w:t>aggregation and precipitation</w:t>
      </w:r>
      <w:r w:rsidRPr="00B06EB0">
        <w:rPr>
          <w:rFonts w:ascii="Calibri" w:hAnsi="Calibri" w:cs="Calibri"/>
          <w:sz w:val="24"/>
          <w:szCs w:val="24"/>
        </w:rPr>
        <w:t>.</w:t>
      </w:r>
    </w:p>
    <w:p w14:paraId="5629D786" w14:textId="77777777" w:rsidR="00EF0870" w:rsidRPr="00B06EB0" w:rsidRDefault="00EF0870" w:rsidP="00B06EB0">
      <w:pPr>
        <w:pStyle w:val="ListParagraph"/>
        <w:spacing w:after="0" w:line="240" w:lineRule="auto"/>
        <w:ind w:left="0"/>
        <w:jc w:val="both"/>
        <w:rPr>
          <w:rFonts w:ascii="Calibri" w:hAnsi="Calibri" w:cs="Calibri"/>
          <w:sz w:val="24"/>
          <w:szCs w:val="24"/>
        </w:rPr>
      </w:pPr>
    </w:p>
    <w:p w14:paraId="1E3E1343" w14:textId="77777777" w:rsidR="007D42C5" w:rsidRPr="00A414D4" w:rsidRDefault="007D42C5" w:rsidP="00B06EB0">
      <w:pPr>
        <w:pStyle w:val="ListParagraph"/>
        <w:numPr>
          <w:ilvl w:val="0"/>
          <w:numId w:val="3"/>
        </w:numPr>
        <w:spacing w:after="0" w:line="240" w:lineRule="auto"/>
        <w:jc w:val="both"/>
        <w:rPr>
          <w:rFonts w:ascii="Calibri" w:hAnsi="Calibri" w:cs="Calibri"/>
          <w:b/>
          <w:sz w:val="24"/>
          <w:szCs w:val="24"/>
          <w:highlight w:val="yellow"/>
        </w:rPr>
      </w:pPr>
      <w:r w:rsidRPr="00A414D4">
        <w:rPr>
          <w:rFonts w:ascii="Calibri" w:hAnsi="Calibri" w:cs="Calibri"/>
          <w:b/>
          <w:sz w:val="24"/>
          <w:szCs w:val="24"/>
          <w:highlight w:val="yellow"/>
        </w:rPr>
        <w:t>Concentration of Purified Antibody</w:t>
      </w:r>
    </w:p>
    <w:p w14:paraId="4E75B42D" w14:textId="77777777" w:rsidR="007D42C5" w:rsidRPr="00B06EB0" w:rsidRDefault="007D42C5" w:rsidP="00B06EB0">
      <w:pPr>
        <w:pStyle w:val="ListParagraph"/>
        <w:spacing w:after="0" w:line="240" w:lineRule="auto"/>
        <w:ind w:left="0"/>
        <w:jc w:val="both"/>
        <w:rPr>
          <w:rFonts w:ascii="Calibri" w:hAnsi="Calibri" w:cs="Calibri"/>
          <w:b/>
          <w:sz w:val="24"/>
          <w:szCs w:val="24"/>
        </w:rPr>
      </w:pPr>
    </w:p>
    <w:p w14:paraId="148DFD17" w14:textId="77777777" w:rsidR="009B4268" w:rsidRPr="00B06EB0" w:rsidRDefault="009B4268" w:rsidP="00B06EB0">
      <w:pPr>
        <w:spacing w:after="0" w:line="240" w:lineRule="auto"/>
        <w:jc w:val="both"/>
        <w:rPr>
          <w:rFonts w:ascii="Calibri" w:hAnsi="Calibri" w:cs="Calibri"/>
          <w:sz w:val="24"/>
          <w:szCs w:val="24"/>
        </w:rPr>
      </w:pPr>
      <w:r w:rsidRPr="00B06EB0">
        <w:rPr>
          <w:rFonts w:ascii="Calibri" w:hAnsi="Calibri" w:cs="Calibri"/>
          <w:b/>
          <w:sz w:val="24"/>
          <w:szCs w:val="24"/>
        </w:rPr>
        <w:t>Note:</w:t>
      </w:r>
      <w:r w:rsidRPr="00B06EB0">
        <w:rPr>
          <w:rFonts w:ascii="Calibri" w:hAnsi="Calibri" w:cs="Calibri"/>
          <w:sz w:val="24"/>
          <w:szCs w:val="24"/>
        </w:rPr>
        <w:t xml:space="preserve"> The Tris-Acetate Buffer is 0.1 M Acetic Acid neutralized with 1 M Tris Base to a pH of ~5.5.</w:t>
      </w:r>
    </w:p>
    <w:p w14:paraId="26330D8F" w14:textId="77777777" w:rsidR="007D2756" w:rsidRPr="00B06EB0" w:rsidRDefault="007D2756" w:rsidP="00B06EB0">
      <w:pPr>
        <w:spacing w:after="0" w:line="240" w:lineRule="auto"/>
        <w:jc w:val="both"/>
        <w:rPr>
          <w:rFonts w:ascii="Calibri" w:hAnsi="Calibri" w:cs="Calibri"/>
          <w:sz w:val="24"/>
          <w:szCs w:val="24"/>
        </w:rPr>
      </w:pPr>
    </w:p>
    <w:p w14:paraId="0F9BF541" w14:textId="77777777" w:rsidR="007D42C5" w:rsidRPr="00B06EB0" w:rsidRDefault="007D42C5" w:rsidP="00B06EB0">
      <w:pPr>
        <w:pStyle w:val="ListParagraph"/>
        <w:numPr>
          <w:ilvl w:val="1"/>
          <w:numId w:val="3"/>
        </w:numPr>
        <w:spacing w:after="0" w:line="240" w:lineRule="auto"/>
        <w:jc w:val="both"/>
        <w:rPr>
          <w:rFonts w:ascii="Calibri" w:hAnsi="Calibri" w:cs="Calibri"/>
          <w:sz w:val="24"/>
          <w:szCs w:val="24"/>
          <w:highlight w:val="yellow"/>
        </w:rPr>
      </w:pPr>
      <w:r w:rsidRPr="00B06EB0">
        <w:rPr>
          <w:rFonts w:ascii="Calibri" w:hAnsi="Calibri" w:cs="Calibri"/>
          <w:sz w:val="24"/>
          <w:szCs w:val="24"/>
          <w:highlight w:val="yellow"/>
        </w:rPr>
        <w:t xml:space="preserve">Insert 100 </w:t>
      </w:r>
      <w:proofErr w:type="spellStart"/>
      <w:r w:rsidRPr="00B06EB0">
        <w:rPr>
          <w:rFonts w:ascii="Calibri" w:hAnsi="Calibri" w:cs="Calibri"/>
          <w:sz w:val="24"/>
          <w:szCs w:val="24"/>
          <w:highlight w:val="yellow"/>
        </w:rPr>
        <w:t>kDa</w:t>
      </w:r>
      <w:proofErr w:type="spellEnd"/>
      <w:r w:rsidRPr="00B06EB0">
        <w:rPr>
          <w:rFonts w:ascii="Calibri" w:hAnsi="Calibri" w:cs="Calibri"/>
          <w:sz w:val="24"/>
          <w:szCs w:val="24"/>
          <w:highlight w:val="yellow"/>
        </w:rPr>
        <w:t xml:space="preserve"> filters into centrifuge tubes. Centrifuge for 10 min at 14,000 x g at room temperature (RT). </w:t>
      </w:r>
    </w:p>
    <w:p w14:paraId="6D1C6AF8" w14:textId="77777777" w:rsidR="007D42C5" w:rsidRPr="00B06EB0" w:rsidRDefault="007D42C5" w:rsidP="00B06EB0">
      <w:pPr>
        <w:pStyle w:val="ListParagraph"/>
        <w:spacing w:after="0" w:line="240" w:lineRule="auto"/>
        <w:ind w:left="0"/>
        <w:jc w:val="both"/>
        <w:rPr>
          <w:rFonts w:ascii="Calibri" w:hAnsi="Calibri" w:cs="Calibri"/>
          <w:sz w:val="24"/>
          <w:szCs w:val="24"/>
          <w:highlight w:val="yellow"/>
        </w:rPr>
      </w:pPr>
    </w:p>
    <w:p w14:paraId="76409A4F" w14:textId="64E2F942" w:rsidR="007D42C5" w:rsidRPr="00B06EB0" w:rsidRDefault="00A13221" w:rsidP="00B06EB0">
      <w:pPr>
        <w:pStyle w:val="ListParagraph"/>
        <w:numPr>
          <w:ilvl w:val="1"/>
          <w:numId w:val="3"/>
        </w:numPr>
        <w:spacing w:after="0" w:line="240" w:lineRule="auto"/>
        <w:jc w:val="both"/>
        <w:rPr>
          <w:rFonts w:ascii="Calibri" w:hAnsi="Calibri" w:cs="Calibri"/>
          <w:sz w:val="24"/>
          <w:szCs w:val="24"/>
          <w:highlight w:val="yellow"/>
        </w:rPr>
      </w:pPr>
      <w:r w:rsidRPr="00B06EB0">
        <w:rPr>
          <w:rFonts w:ascii="Calibri" w:hAnsi="Calibri" w:cs="Calibri"/>
          <w:sz w:val="24"/>
          <w:szCs w:val="24"/>
          <w:highlight w:val="yellow"/>
        </w:rPr>
        <w:t>Wash</w:t>
      </w:r>
      <w:r w:rsidR="00A414D4">
        <w:rPr>
          <w:rFonts w:ascii="Calibri" w:hAnsi="Calibri" w:cs="Calibri"/>
          <w:sz w:val="24"/>
          <w:szCs w:val="24"/>
          <w:highlight w:val="yellow"/>
        </w:rPr>
        <w:t xml:space="preserve"> the</w:t>
      </w:r>
      <w:r w:rsidRPr="00B06EB0">
        <w:rPr>
          <w:rFonts w:ascii="Calibri" w:hAnsi="Calibri" w:cs="Calibri"/>
          <w:sz w:val="24"/>
          <w:szCs w:val="24"/>
          <w:highlight w:val="yellow"/>
        </w:rPr>
        <w:t xml:space="preserve"> filters with 500 µL double distilled</w:t>
      </w:r>
      <w:r w:rsidR="007D42C5" w:rsidRPr="00B06EB0">
        <w:rPr>
          <w:rFonts w:ascii="Calibri" w:hAnsi="Calibri" w:cs="Calibri"/>
          <w:sz w:val="24"/>
          <w:szCs w:val="24"/>
          <w:highlight w:val="yellow"/>
        </w:rPr>
        <w:t xml:space="preserve"> water. Centrifuge for 10 min at 14,000 x g. Repeat this step twice. </w:t>
      </w:r>
      <w:r w:rsidR="00540E61" w:rsidRPr="00B06EB0">
        <w:rPr>
          <w:rFonts w:ascii="Calibri" w:hAnsi="Calibri" w:cs="Calibri"/>
          <w:sz w:val="24"/>
          <w:szCs w:val="24"/>
          <w:highlight w:val="yellow"/>
        </w:rPr>
        <w:t>Discard filtrate.</w:t>
      </w:r>
    </w:p>
    <w:p w14:paraId="276CD065" w14:textId="77777777" w:rsidR="007D42C5" w:rsidRPr="00B06EB0" w:rsidRDefault="007D42C5" w:rsidP="00B06EB0">
      <w:pPr>
        <w:pStyle w:val="ListParagraph"/>
        <w:spacing w:after="0" w:line="240" w:lineRule="auto"/>
        <w:ind w:left="0"/>
        <w:jc w:val="both"/>
        <w:rPr>
          <w:rFonts w:ascii="Calibri" w:hAnsi="Calibri" w:cs="Calibri"/>
          <w:sz w:val="24"/>
          <w:szCs w:val="24"/>
          <w:highlight w:val="yellow"/>
        </w:rPr>
      </w:pPr>
    </w:p>
    <w:p w14:paraId="14838ABC" w14:textId="7200CEB1" w:rsidR="007D42C5" w:rsidRPr="00B06EB0" w:rsidRDefault="007D42C5" w:rsidP="00B06EB0">
      <w:pPr>
        <w:pStyle w:val="ListParagraph"/>
        <w:numPr>
          <w:ilvl w:val="1"/>
          <w:numId w:val="3"/>
        </w:numPr>
        <w:spacing w:after="0" w:line="240" w:lineRule="auto"/>
        <w:jc w:val="both"/>
        <w:rPr>
          <w:rFonts w:ascii="Calibri" w:hAnsi="Calibri" w:cs="Calibri"/>
          <w:sz w:val="24"/>
          <w:szCs w:val="24"/>
          <w:highlight w:val="yellow"/>
        </w:rPr>
      </w:pPr>
      <w:r w:rsidRPr="00B06EB0">
        <w:rPr>
          <w:rFonts w:ascii="Calibri" w:hAnsi="Calibri" w:cs="Calibri"/>
          <w:sz w:val="24"/>
          <w:szCs w:val="24"/>
          <w:highlight w:val="yellow"/>
        </w:rPr>
        <w:t xml:space="preserve">Transfer the rinsed filters to fresh centrifuge tubes and add 500 µL of sample to each filter. Centrifuge for 10 min at 14,000 x g. </w:t>
      </w:r>
    </w:p>
    <w:p w14:paraId="156E122F" w14:textId="77777777" w:rsidR="007D42C5" w:rsidRPr="00B06EB0" w:rsidRDefault="007D42C5" w:rsidP="00B06EB0">
      <w:pPr>
        <w:pStyle w:val="ListParagraph"/>
        <w:spacing w:after="0" w:line="240" w:lineRule="auto"/>
        <w:ind w:left="0"/>
        <w:jc w:val="both"/>
        <w:rPr>
          <w:rFonts w:ascii="Calibri" w:hAnsi="Calibri" w:cs="Calibri"/>
          <w:sz w:val="24"/>
          <w:szCs w:val="24"/>
          <w:highlight w:val="yellow"/>
        </w:rPr>
      </w:pPr>
    </w:p>
    <w:p w14:paraId="3ABC5E48" w14:textId="77777777" w:rsidR="007D42C5" w:rsidRPr="00B06EB0" w:rsidRDefault="007D42C5" w:rsidP="00B06EB0">
      <w:pPr>
        <w:pStyle w:val="ListParagraph"/>
        <w:numPr>
          <w:ilvl w:val="1"/>
          <w:numId w:val="3"/>
        </w:numPr>
        <w:spacing w:after="0" w:line="240" w:lineRule="auto"/>
        <w:jc w:val="both"/>
        <w:rPr>
          <w:rFonts w:ascii="Calibri" w:hAnsi="Calibri" w:cs="Calibri"/>
          <w:sz w:val="24"/>
          <w:szCs w:val="24"/>
          <w:highlight w:val="yellow"/>
        </w:rPr>
      </w:pPr>
      <w:r w:rsidRPr="00B06EB0">
        <w:rPr>
          <w:rFonts w:ascii="Calibri" w:hAnsi="Calibri" w:cs="Calibri"/>
          <w:sz w:val="24"/>
          <w:szCs w:val="24"/>
          <w:highlight w:val="yellow"/>
        </w:rPr>
        <w:t xml:space="preserve">Invert the filter into a fresh spin tube. Centrifuge for 2 min at 1,000 x g to collect the concentrated sample. </w:t>
      </w:r>
    </w:p>
    <w:p w14:paraId="6779B563" w14:textId="77777777" w:rsidR="007D42C5" w:rsidRPr="00B06EB0" w:rsidRDefault="007D42C5" w:rsidP="00B06EB0">
      <w:pPr>
        <w:pStyle w:val="ListParagraph"/>
        <w:spacing w:after="0" w:line="240" w:lineRule="auto"/>
        <w:ind w:left="0"/>
        <w:jc w:val="both"/>
        <w:rPr>
          <w:rFonts w:ascii="Calibri" w:hAnsi="Calibri" w:cs="Calibri"/>
          <w:sz w:val="24"/>
          <w:szCs w:val="24"/>
          <w:highlight w:val="yellow"/>
        </w:rPr>
      </w:pPr>
    </w:p>
    <w:p w14:paraId="433090E0" w14:textId="3E762C8D" w:rsidR="007D42C5" w:rsidRPr="00B06EB0" w:rsidRDefault="007D42C5" w:rsidP="00B06EB0">
      <w:pPr>
        <w:pStyle w:val="ListParagraph"/>
        <w:numPr>
          <w:ilvl w:val="1"/>
          <w:numId w:val="3"/>
        </w:numPr>
        <w:spacing w:after="0" w:line="240" w:lineRule="auto"/>
        <w:jc w:val="both"/>
        <w:rPr>
          <w:rFonts w:ascii="Calibri" w:hAnsi="Calibri" w:cs="Calibri"/>
          <w:sz w:val="24"/>
          <w:szCs w:val="24"/>
        </w:rPr>
      </w:pPr>
      <w:r w:rsidRPr="00B06EB0">
        <w:rPr>
          <w:rFonts w:ascii="Calibri" w:hAnsi="Calibri" w:cs="Calibri"/>
          <w:sz w:val="24"/>
          <w:szCs w:val="24"/>
        </w:rPr>
        <w:t xml:space="preserve">Determine </w:t>
      </w:r>
      <w:r w:rsidR="00A414D4">
        <w:rPr>
          <w:rFonts w:ascii="Calibri" w:hAnsi="Calibri" w:cs="Calibri"/>
          <w:sz w:val="24"/>
          <w:szCs w:val="24"/>
        </w:rPr>
        <w:t xml:space="preserve">the </w:t>
      </w:r>
      <w:r w:rsidRPr="00B06EB0">
        <w:rPr>
          <w:rFonts w:ascii="Calibri" w:hAnsi="Calibri" w:cs="Calibri"/>
          <w:sz w:val="24"/>
          <w:szCs w:val="24"/>
        </w:rPr>
        <w:t>sample concentrations using a UV-Vis spectrophotometer. Blank the spectrophotometer using a solution of Tris</w:t>
      </w:r>
      <w:r w:rsidR="00774A32" w:rsidRPr="00B06EB0">
        <w:rPr>
          <w:rFonts w:ascii="Calibri" w:hAnsi="Calibri" w:cs="Calibri"/>
          <w:sz w:val="24"/>
          <w:szCs w:val="24"/>
        </w:rPr>
        <w:t>-Acetate buffer</w:t>
      </w:r>
      <w:r w:rsidRPr="00B06EB0">
        <w:rPr>
          <w:rFonts w:ascii="Calibri" w:hAnsi="Calibri" w:cs="Calibri"/>
          <w:sz w:val="24"/>
          <w:szCs w:val="24"/>
        </w:rPr>
        <w:t>. Use a protein extinction coefficient of 1</w:t>
      </w:r>
      <w:r w:rsidR="00AB1BBB">
        <w:rPr>
          <w:rFonts w:ascii="Calibri" w:hAnsi="Calibri" w:cs="Calibri"/>
          <w:sz w:val="24"/>
          <w:szCs w:val="24"/>
        </w:rPr>
        <w:t>.</w:t>
      </w:r>
      <w:r w:rsidRPr="00B06EB0">
        <w:rPr>
          <w:rFonts w:ascii="Calibri" w:hAnsi="Calibri" w:cs="Calibri"/>
          <w:sz w:val="24"/>
          <w:szCs w:val="24"/>
        </w:rPr>
        <w:t>37</w:t>
      </w:r>
      <w:r w:rsidR="00F00E1E">
        <w:rPr>
          <w:rFonts w:ascii="Calibri" w:hAnsi="Calibri" w:cs="Calibri"/>
          <w:sz w:val="24"/>
          <w:szCs w:val="24"/>
        </w:rPr>
        <w:t xml:space="preserve"> </w:t>
      </w:r>
      <w:r w:rsidR="00AB1BBB">
        <w:rPr>
          <w:rFonts w:ascii="Calibri" w:hAnsi="Calibri" w:cs="Calibri"/>
          <w:sz w:val="24"/>
          <w:szCs w:val="24"/>
        </w:rPr>
        <w:t>m</w:t>
      </w:r>
      <w:r w:rsidR="00C65F49" w:rsidRPr="00B06EB0">
        <w:rPr>
          <w:rFonts w:ascii="Calibri" w:hAnsi="Calibri" w:cs="Calibri"/>
          <w:sz w:val="24"/>
          <w:szCs w:val="24"/>
        </w:rPr>
        <w:t>L*(</w:t>
      </w:r>
      <w:r w:rsidR="00AB1BBB">
        <w:rPr>
          <w:rFonts w:ascii="Calibri" w:hAnsi="Calibri" w:cs="Calibri"/>
          <w:sz w:val="24"/>
          <w:szCs w:val="24"/>
        </w:rPr>
        <w:t>m</w:t>
      </w:r>
      <w:r w:rsidR="00C65F49" w:rsidRPr="00B06EB0">
        <w:rPr>
          <w:rFonts w:ascii="Calibri" w:hAnsi="Calibri" w:cs="Calibri"/>
          <w:sz w:val="24"/>
          <w:szCs w:val="24"/>
        </w:rPr>
        <w:t>g*cm)</w:t>
      </w:r>
      <w:r w:rsidR="00C65F49" w:rsidRPr="00B06EB0">
        <w:rPr>
          <w:rFonts w:ascii="Calibri" w:hAnsi="Calibri" w:cs="Calibri"/>
          <w:sz w:val="24"/>
          <w:szCs w:val="24"/>
          <w:vertAlign w:val="superscript"/>
        </w:rPr>
        <w:t>-1</w:t>
      </w:r>
      <w:r w:rsidR="00C65F49">
        <w:rPr>
          <w:rFonts w:ascii="Calibri" w:hAnsi="Calibri" w:cs="Calibri"/>
          <w:sz w:val="24"/>
          <w:szCs w:val="24"/>
        </w:rPr>
        <w:t xml:space="preserve"> a</w:t>
      </w:r>
      <w:r w:rsidRPr="00B06EB0">
        <w:rPr>
          <w:rFonts w:ascii="Calibri" w:hAnsi="Calibri" w:cs="Calibri"/>
          <w:sz w:val="24"/>
          <w:szCs w:val="24"/>
        </w:rPr>
        <w:t xml:space="preserve">t 280 nm for a 1% </w:t>
      </w:r>
      <w:r w:rsidR="002206EA">
        <w:rPr>
          <w:rFonts w:ascii="Calibri" w:hAnsi="Calibri" w:cs="Calibri"/>
          <w:sz w:val="24"/>
          <w:szCs w:val="24"/>
        </w:rPr>
        <w:t>(</w:t>
      </w:r>
      <w:r w:rsidR="00DB7E77">
        <w:rPr>
          <w:rFonts w:ascii="Calibri" w:hAnsi="Calibri" w:cs="Calibri"/>
          <w:sz w:val="24"/>
          <w:szCs w:val="24"/>
        </w:rPr>
        <w:t xml:space="preserve">% </w:t>
      </w:r>
      <w:r w:rsidR="002206EA">
        <w:rPr>
          <w:rFonts w:ascii="Calibri" w:hAnsi="Calibri" w:cs="Calibri"/>
          <w:sz w:val="24"/>
          <w:szCs w:val="24"/>
        </w:rPr>
        <w:t xml:space="preserve">m/v) </w:t>
      </w:r>
      <w:r w:rsidRPr="00B06EB0">
        <w:rPr>
          <w:rFonts w:ascii="Calibri" w:hAnsi="Calibri" w:cs="Calibri"/>
          <w:sz w:val="24"/>
          <w:szCs w:val="24"/>
        </w:rPr>
        <w:t>IgG solution.</w:t>
      </w:r>
    </w:p>
    <w:p w14:paraId="3932A928" w14:textId="77777777" w:rsidR="007D42C5" w:rsidRPr="00B06EB0" w:rsidRDefault="007D42C5" w:rsidP="00B06EB0">
      <w:pPr>
        <w:pStyle w:val="ListParagraph"/>
        <w:spacing w:after="0" w:line="240" w:lineRule="auto"/>
        <w:ind w:left="0"/>
        <w:jc w:val="both"/>
        <w:rPr>
          <w:rFonts w:ascii="Calibri" w:hAnsi="Calibri" w:cs="Calibri"/>
          <w:sz w:val="24"/>
          <w:szCs w:val="24"/>
          <w:highlight w:val="yellow"/>
        </w:rPr>
      </w:pPr>
    </w:p>
    <w:p w14:paraId="67903DD1" w14:textId="11CD0115" w:rsidR="00774A32" w:rsidRPr="00B06EB0" w:rsidRDefault="00536485" w:rsidP="00B06EB0">
      <w:pPr>
        <w:pStyle w:val="ListParagraph"/>
        <w:numPr>
          <w:ilvl w:val="1"/>
          <w:numId w:val="3"/>
        </w:numPr>
        <w:spacing w:after="0" w:line="240" w:lineRule="auto"/>
        <w:jc w:val="both"/>
        <w:rPr>
          <w:rFonts w:ascii="Calibri" w:hAnsi="Calibri" w:cs="Calibri"/>
          <w:sz w:val="24"/>
          <w:szCs w:val="24"/>
        </w:rPr>
      </w:pPr>
      <w:r w:rsidRPr="00B06EB0">
        <w:rPr>
          <w:rFonts w:ascii="Calibri" w:hAnsi="Calibri" w:cs="Calibri"/>
          <w:sz w:val="24"/>
          <w:szCs w:val="24"/>
        </w:rPr>
        <w:t>Use</w:t>
      </w:r>
      <w:r w:rsidR="008A1781" w:rsidRPr="00B06EB0">
        <w:rPr>
          <w:rFonts w:ascii="Calibri" w:hAnsi="Calibri" w:cs="Calibri"/>
          <w:sz w:val="24"/>
          <w:szCs w:val="24"/>
        </w:rPr>
        <w:t xml:space="preserve"> the concentrated sample</w:t>
      </w:r>
      <w:r w:rsidRPr="00B06EB0">
        <w:rPr>
          <w:rFonts w:ascii="Calibri" w:hAnsi="Calibri" w:cs="Calibri"/>
          <w:sz w:val="24"/>
          <w:szCs w:val="24"/>
        </w:rPr>
        <w:t xml:space="preserve"> to</w:t>
      </w:r>
      <w:r w:rsidR="008A1781" w:rsidRPr="00B06EB0">
        <w:rPr>
          <w:rFonts w:ascii="Calibri" w:hAnsi="Calibri" w:cs="Calibri"/>
          <w:sz w:val="24"/>
          <w:szCs w:val="24"/>
        </w:rPr>
        <w:t xml:space="preserve"> prepare 12.5 µL of 2</w:t>
      </w:r>
      <w:r w:rsidR="00A414D4">
        <w:rPr>
          <w:rFonts w:ascii="Calibri" w:hAnsi="Calibri" w:cs="Calibri"/>
          <w:sz w:val="24"/>
          <w:szCs w:val="24"/>
        </w:rPr>
        <w:t xml:space="preserve"> </w:t>
      </w:r>
      <w:r w:rsidR="008A1781" w:rsidRPr="00B06EB0">
        <w:rPr>
          <w:rFonts w:ascii="Calibri" w:hAnsi="Calibri" w:cs="Calibri"/>
          <w:sz w:val="24"/>
          <w:szCs w:val="24"/>
        </w:rPr>
        <w:t>mg/mL working solution for glycan analysis and 30 µL of 3.5 mg/mL working solution for SEC-MALS.</w:t>
      </w:r>
    </w:p>
    <w:p w14:paraId="23A07669" w14:textId="77777777" w:rsidR="007D42C5" w:rsidRPr="00B06EB0" w:rsidRDefault="007D42C5" w:rsidP="00B06EB0">
      <w:pPr>
        <w:pStyle w:val="ListParagraph"/>
        <w:spacing w:after="0" w:line="240" w:lineRule="auto"/>
        <w:ind w:left="0"/>
        <w:jc w:val="both"/>
        <w:rPr>
          <w:rFonts w:ascii="Calibri" w:hAnsi="Calibri" w:cs="Calibri"/>
          <w:sz w:val="24"/>
          <w:szCs w:val="24"/>
        </w:rPr>
      </w:pPr>
    </w:p>
    <w:p w14:paraId="5DEB5ACE" w14:textId="6C810949" w:rsidR="007D42C5" w:rsidRPr="00B06EB0" w:rsidRDefault="007D42C5" w:rsidP="00B06EB0">
      <w:pPr>
        <w:pStyle w:val="ListParagraph"/>
        <w:spacing w:after="0" w:line="240" w:lineRule="auto"/>
        <w:ind w:left="0"/>
        <w:jc w:val="both"/>
        <w:rPr>
          <w:rFonts w:ascii="Calibri" w:hAnsi="Calibri" w:cs="Calibri"/>
          <w:sz w:val="24"/>
          <w:szCs w:val="24"/>
        </w:rPr>
      </w:pPr>
      <w:r w:rsidRPr="00B06EB0">
        <w:rPr>
          <w:rFonts w:ascii="Calibri" w:hAnsi="Calibri" w:cs="Calibri"/>
          <w:sz w:val="24"/>
          <w:szCs w:val="24"/>
        </w:rPr>
        <w:lastRenderedPageBreak/>
        <w:t>Note: The protocol can be paused here. Samples should be refrigerated</w:t>
      </w:r>
      <w:r w:rsidR="00B47AA5">
        <w:rPr>
          <w:rFonts w:ascii="Calibri" w:hAnsi="Calibri" w:cs="Calibri"/>
          <w:sz w:val="24"/>
          <w:szCs w:val="24"/>
        </w:rPr>
        <w:t xml:space="preserve"> at 4</w:t>
      </w:r>
      <w:r w:rsidR="00F678DC">
        <w:rPr>
          <w:rFonts w:ascii="Calibri" w:hAnsi="Calibri" w:cs="Calibri"/>
          <w:sz w:val="24"/>
          <w:szCs w:val="24"/>
        </w:rPr>
        <w:t xml:space="preserve"> </w:t>
      </w:r>
      <w:r w:rsidR="00B47AA5">
        <w:rPr>
          <w:rFonts w:ascii="Calibri" w:hAnsi="Calibri" w:cs="Calibri"/>
          <w:sz w:val="24"/>
          <w:szCs w:val="24"/>
        </w:rPr>
        <w:t>°C</w:t>
      </w:r>
      <w:r w:rsidRPr="00B06EB0">
        <w:rPr>
          <w:rFonts w:ascii="Calibri" w:hAnsi="Calibri" w:cs="Calibri"/>
          <w:sz w:val="24"/>
          <w:szCs w:val="24"/>
        </w:rPr>
        <w:t>.</w:t>
      </w:r>
      <w:r w:rsidR="00AC5D44">
        <w:rPr>
          <w:rFonts w:ascii="Calibri" w:hAnsi="Calibri" w:cs="Calibri"/>
          <w:sz w:val="24"/>
          <w:szCs w:val="24"/>
        </w:rPr>
        <w:t xml:space="preserve"> At 2 mg/mL concentration these samples should be stable for at least </w:t>
      </w:r>
      <w:r w:rsidR="004601C3">
        <w:rPr>
          <w:rFonts w:ascii="Calibri" w:hAnsi="Calibri" w:cs="Calibri"/>
          <w:sz w:val="24"/>
          <w:szCs w:val="24"/>
        </w:rPr>
        <w:t>three months</w:t>
      </w:r>
      <w:r w:rsidR="00AC5D44">
        <w:rPr>
          <w:rFonts w:ascii="Calibri" w:hAnsi="Calibri" w:cs="Calibri"/>
          <w:sz w:val="24"/>
          <w:szCs w:val="24"/>
        </w:rPr>
        <w:t xml:space="preserve"> at 4</w:t>
      </w:r>
      <w:r w:rsidR="00F678DC">
        <w:rPr>
          <w:rFonts w:ascii="Calibri" w:hAnsi="Calibri" w:cs="Calibri"/>
          <w:sz w:val="24"/>
          <w:szCs w:val="24"/>
        </w:rPr>
        <w:t xml:space="preserve"> </w:t>
      </w:r>
      <w:r w:rsidR="00AC5D44">
        <w:rPr>
          <w:rFonts w:ascii="Calibri" w:hAnsi="Calibri" w:cs="Calibri"/>
          <w:sz w:val="24"/>
          <w:szCs w:val="24"/>
        </w:rPr>
        <w:t>°C while higher concentrations might precipitate.</w:t>
      </w:r>
    </w:p>
    <w:p w14:paraId="290787AD" w14:textId="77777777" w:rsidR="007D42C5" w:rsidRPr="00B06EB0" w:rsidRDefault="007D42C5" w:rsidP="00B06EB0">
      <w:pPr>
        <w:pStyle w:val="ListParagraph"/>
        <w:spacing w:after="0" w:line="240" w:lineRule="auto"/>
        <w:ind w:left="0"/>
        <w:jc w:val="both"/>
        <w:rPr>
          <w:rFonts w:ascii="Calibri" w:hAnsi="Calibri" w:cs="Calibri"/>
          <w:b/>
          <w:sz w:val="24"/>
          <w:szCs w:val="24"/>
        </w:rPr>
      </w:pPr>
    </w:p>
    <w:p w14:paraId="049394BE" w14:textId="7F993A4D" w:rsidR="00A618A6" w:rsidRPr="00B06EB0" w:rsidRDefault="00E72249" w:rsidP="00B06EB0">
      <w:pPr>
        <w:pStyle w:val="ListParagraph"/>
        <w:numPr>
          <w:ilvl w:val="0"/>
          <w:numId w:val="3"/>
        </w:numPr>
        <w:spacing w:after="0" w:line="240" w:lineRule="auto"/>
        <w:jc w:val="both"/>
        <w:rPr>
          <w:rFonts w:ascii="Calibri" w:hAnsi="Calibri" w:cs="Calibri"/>
          <w:b/>
          <w:sz w:val="24"/>
          <w:szCs w:val="24"/>
          <w:highlight w:val="yellow"/>
        </w:rPr>
      </w:pPr>
      <w:r w:rsidRPr="00B06EB0">
        <w:rPr>
          <w:rFonts w:ascii="Calibri" w:hAnsi="Calibri" w:cs="Calibri"/>
          <w:b/>
          <w:sz w:val="24"/>
          <w:szCs w:val="24"/>
          <w:highlight w:val="yellow"/>
        </w:rPr>
        <w:t xml:space="preserve">Analysis of </w:t>
      </w:r>
      <w:r w:rsidR="00E0599F" w:rsidRPr="00B06EB0">
        <w:rPr>
          <w:rFonts w:ascii="Calibri" w:hAnsi="Calibri" w:cs="Calibri"/>
          <w:b/>
          <w:sz w:val="24"/>
          <w:szCs w:val="24"/>
          <w:highlight w:val="yellow"/>
        </w:rPr>
        <w:t>N-</w:t>
      </w:r>
      <w:r w:rsidRPr="00B06EB0">
        <w:rPr>
          <w:rFonts w:ascii="Calibri" w:hAnsi="Calibri" w:cs="Calibri"/>
          <w:b/>
          <w:sz w:val="24"/>
          <w:szCs w:val="24"/>
          <w:highlight w:val="yellow"/>
        </w:rPr>
        <w:t xml:space="preserve">Glycans using </w:t>
      </w:r>
      <w:r w:rsidR="00543DE4" w:rsidRPr="00B06EB0">
        <w:rPr>
          <w:rFonts w:ascii="Calibri" w:hAnsi="Calibri" w:cs="Calibri"/>
          <w:b/>
          <w:sz w:val="24"/>
          <w:szCs w:val="24"/>
          <w:highlight w:val="yellow"/>
        </w:rPr>
        <w:t>Mass Spectroscopy</w:t>
      </w:r>
    </w:p>
    <w:p w14:paraId="7F3FF2D8" w14:textId="77777777" w:rsidR="00A13221" w:rsidRPr="00B06EB0" w:rsidRDefault="00A13221" w:rsidP="00B06EB0">
      <w:pPr>
        <w:pStyle w:val="ListParagraph"/>
        <w:spacing w:after="0" w:line="240" w:lineRule="auto"/>
        <w:ind w:left="0"/>
        <w:jc w:val="both"/>
        <w:rPr>
          <w:rFonts w:ascii="Calibri" w:hAnsi="Calibri" w:cs="Calibri"/>
          <w:b/>
          <w:sz w:val="24"/>
          <w:szCs w:val="24"/>
          <w:highlight w:val="yellow"/>
        </w:rPr>
      </w:pPr>
    </w:p>
    <w:p w14:paraId="2CBDE81C" w14:textId="77777777" w:rsidR="007D42C5" w:rsidRPr="00B06EB0" w:rsidRDefault="007D42C5" w:rsidP="00B06EB0">
      <w:pPr>
        <w:pStyle w:val="ListParagraph"/>
        <w:numPr>
          <w:ilvl w:val="0"/>
          <w:numId w:val="30"/>
        </w:numPr>
        <w:spacing w:after="0" w:line="240" w:lineRule="auto"/>
        <w:ind w:left="0" w:firstLine="0"/>
        <w:jc w:val="both"/>
        <w:rPr>
          <w:rFonts w:ascii="Calibri" w:hAnsi="Calibri" w:cs="Calibri"/>
          <w:vanish/>
          <w:sz w:val="24"/>
          <w:szCs w:val="24"/>
        </w:rPr>
      </w:pPr>
    </w:p>
    <w:p w14:paraId="0C7E3EA9" w14:textId="77777777" w:rsidR="007D42C5" w:rsidRPr="00B06EB0" w:rsidRDefault="007D42C5" w:rsidP="00B06EB0">
      <w:pPr>
        <w:pStyle w:val="ListParagraph"/>
        <w:numPr>
          <w:ilvl w:val="0"/>
          <w:numId w:val="30"/>
        </w:numPr>
        <w:spacing w:after="0" w:line="240" w:lineRule="auto"/>
        <w:ind w:left="0" w:firstLine="0"/>
        <w:jc w:val="both"/>
        <w:rPr>
          <w:rFonts w:ascii="Calibri" w:hAnsi="Calibri" w:cs="Calibri"/>
          <w:vanish/>
          <w:sz w:val="24"/>
          <w:szCs w:val="24"/>
        </w:rPr>
      </w:pPr>
    </w:p>
    <w:p w14:paraId="62368D9E" w14:textId="77777777" w:rsidR="007D42C5" w:rsidRPr="00B06EB0" w:rsidRDefault="007D42C5" w:rsidP="00B06EB0">
      <w:pPr>
        <w:pStyle w:val="ListParagraph"/>
        <w:numPr>
          <w:ilvl w:val="0"/>
          <w:numId w:val="30"/>
        </w:numPr>
        <w:spacing w:after="0" w:line="240" w:lineRule="auto"/>
        <w:ind w:left="0" w:firstLine="0"/>
        <w:jc w:val="both"/>
        <w:rPr>
          <w:rFonts w:ascii="Calibri" w:hAnsi="Calibri" w:cs="Calibri"/>
          <w:vanish/>
          <w:sz w:val="24"/>
          <w:szCs w:val="24"/>
        </w:rPr>
      </w:pPr>
    </w:p>
    <w:p w14:paraId="61E3D763" w14:textId="77777777" w:rsidR="007D42C5" w:rsidRPr="00B06EB0" w:rsidRDefault="007D42C5" w:rsidP="00B06EB0">
      <w:pPr>
        <w:pStyle w:val="ListParagraph"/>
        <w:numPr>
          <w:ilvl w:val="0"/>
          <w:numId w:val="30"/>
        </w:numPr>
        <w:spacing w:after="0" w:line="240" w:lineRule="auto"/>
        <w:ind w:left="0" w:firstLine="0"/>
        <w:jc w:val="both"/>
        <w:rPr>
          <w:rFonts w:ascii="Calibri" w:hAnsi="Calibri" w:cs="Calibri"/>
          <w:vanish/>
          <w:sz w:val="24"/>
          <w:szCs w:val="24"/>
        </w:rPr>
      </w:pPr>
    </w:p>
    <w:p w14:paraId="7CCAEDDE" w14:textId="77777777" w:rsidR="007D42C5" w:rsidRPr="00B06EB0" w:rsidRDefault="007D42C5" w:rsidP="00B06EB0">
      <w:pPr>
        <w:pStyle w:val="ListParagraph"/>
        <w:numPr>
          <w:ilvl w:val="0"/>
          <w:numId w:val="30"/>
        </w:numPr>
        <w:spacing w:after="0" w:line="240" w:lineRule="auto"/>
        <w:ind w:left="0" w:firstLine="0"/>
        <w:jc w:val="both"/>
        <w:rPr>
          <w:rFonts w:ascii="Calibri" w:hAnsi="Calibri" w:cs="Calibri"/>
          <w:vanish/>
          <w:sz w:val="24"/>
          <w:szCs w:val="24"/>
        </w:rPr>
      </w:pPr>
    </w:p>
    <w:p w14:paraId="101455FD" w14:textId="77777777" w:rsidR="007D42C5" w:rsidRPr="00B06EB0" w:rsidRDefault="007D42C5" w:rsidP="00B06EB0">
      <w:pPr>
        <w:pStyle w:val="ListParagraph"/>
        <w:numPr>
          <w:ilvl w:val="0"/>
          <w:numId w:val="30"/>
        </w:numPr>
        <w:spacing w:after="0" w:line="240" w:lineRule="auto"/>
        <w:ind w:left="0" w:firstLine="0"/>
        <w:jc w:val="both"/>
        <w:rPr>
          <w:rFonts w:ascii="Calibri" w:hAnsi="Calibri" w:cs="Calibri"/>
          <w:vanish/>
          <w:sz w:val="24"/>
          <w:szCs w:val="24"/>
        </w:rPr>
      </w:pPr>
    </w:p>
    <w:p w14:paraId="77337398" w14:textId="77777777" w:rsidR="007D42C5" w:rsidRPr="00B06EB0" w:rsidRDefault="007D42C5" w:rsidP="00B06EB0">
      <w:pPr>
        <w:pStyle w:val="ListParagraph"/>
        <w:numPr>
          <w:ilvl w:val="0"/>
          <w:numId w:val="30"/>
        </w:numPr>
        <w:spacing w:after="0" w:line="240" w:lineRule="auto"/>
        <w:ind w:left="0" w:firstLine="0"/>
        <w:jc w:val="both"/>
        <w:rPr>
          <w:rFonts w:ascii="Calibri" w:hAnsi="Calibri" w:cs="Calibri"/>
          <w:vanish/>
          <w:sz w:val="24"/>
          <w:szCs w:val="24"/>
        </w:rPr>
      </w:pPr>
    </w:p>
    <w:p w14:paraId="0BE68043" w14:textId="77777777" w:rsidR="007D42C5" w:rsidRPr="00B06EB0" w:rsidRDefault="007D42C5" w:rsidP="00B06EB0">
      <w:pPr>
        <w:pStyle w:val="ListParagraph"/>
        <w:numPr>
          <w:ilvl w:val="1"/>
          <w:numId w:val="30"/>
        </w:numPr>
        <w:spacing w:after="0" w:line="240" w:lineRule="auto"/>
        <w:ind w:left="0" w:firstLine="0"/>
        <w:jc w:val="both"/>
        <w:rPr>
          <w:rFonts w:ascii="Calibri" w:hAnsi="Calibri" w:cs="Calibri"/>
          <w:vanish/>
          <w:sz w:val="24"/>
          <w:szCs w:val="24"/>
        </w:rPr>
      </w:pPr>
    </w:p>
    <w:p w14:paraId="24D34F80" w14:textId="77777777" w:rsidR="00F960DD" w:rsidRPr="00B06EB0" w:rsidRDefault="00E0599F" w:rsidP="00B06EB0">
      <w:pPr>
        <w:pStyle w:val="ListParagraph"/>
        <w:numPr>
          <w:ilvl w:val="1"/>
          <w:numId w:val="3"/>
        </w:numPr>
        <w:spacing w:after="0" w:line="240" w:lineRule="auto"/>
        <w:jc w:val="both"/>
        <w:rPr>
          <w:rFonts w:ascii="Calibri" w:hAnsi="Calibri" w:cs="Calibri"/>
          <w:b/>
          <w:sz w:val="24"/>
          <w:szCs w:val="24"/>
          <w:highlight w:val="yellow"/>
        </w:rPr>
      </w:pPr>
      <w:r w:rsidRPr="00B06EB0">
        <w:rPr>
          <w:rFonts w:ascii="Calibri" w:hAnsi="Calibri" w:cs="Calibri"/>
          <w:b/>
          <w:sz w:val="24"/>
          <w:szCs w:val="24"/>
          <w:highlight w:val="yellow"/>
        </w:rPr>
        <w:t>N-</w:t>
      </w:r>
      <w:r w:rsidR="00F960DD" w:rsidRPr="00B06EB0">
        <w:rPr>
          <w:rFonts w:ascii="Calibri" w:hAnsi="Calibri" w:cs="Calibri"/>
          <w:b/>
          <w:sz w:val="24"/>
          <w:szCs w:val="24"/>
          <w:highlight w:val="yellow"/>
        </w:rPr>
        <w:t>Glycan Labeling and Isolation</w:t>
      </w:r>
    </w:p>
    <w:p w14:paraId="599DAE13" w14:textId="77777777" w:rsidR="00A618A6" w:rsidRPr="00B06EB0" w:rsidRDefault="00A618A6" w:rsidP="00B06EB0">
      <w:pPr>
        <w:pStyle w:val="ListParagraph"/>
        <w:spacing w:after="0" w:line="240" w:lineRule="auto"/>
        <w:ind w:left="0"/>
        <w:jc w:val="both"/>
        <w:rPr>
          <w:rFonts w:ascii="Calibri" w:hAnsi="Calibri" w:cs="Calibri"/>
          <w:b/>
          <w:sz w:val="24"/>
          <w:szCs w:val="24"/>
        </w:rPr>
      </w:pPr>
    </w:p>
    <w:p w14:paraId="112C012C" w14:textId="77777777" w:rsidR="00A632F5" w:rsidRPr="00B06EB0" w:rsidRDefault="00A632F5" w:rsidP="00B06EB0">
      <w:pPr>
        <w:pStyle w:val="ListParagraph"/>
        <w:numPr>
          <w:ilvl w:val="0"/>
          <w:numId w:val="31"/>
        </w:numPr>
        <w:spacing w:after="0" w:line="240" w:lineRule="auto"/>
        <w:jc w:val="both"/>
        <w:rPr>
          <w:rFonts w:ascii="Calibri" w:hAnsi="Calibri" w:cs="Calibri"/>
          <w:vanish/>
          <w:sz w:val="24"/>
          <w:szCs w:val="24"/>
          <w:highlight w:val="yellow"/>
        </w:rPr>
      </w:pPr>
    </w:p>
    <w:p w14:paraId="6035A889" w14:textId="77777777" w:rsidR="00A632F5" w:rsidRPr="00B06EB0" w:rsidRDefault="00A632F5" w:rsidP="00B06EB0">
      <w:pPr>
        <w:pStyle w:val="ListParagraph"/>
        <w:numPr>
          <w:ilvl w:val="0"/>
          <w:numId w:val="31"/>
        </w:numPr>
        <w:spacing w:after="0" w:line="240" w:lineRule="auto"/>
        <w:jc w:val="both"/>
        <w:rPr>
          <w:rFonts w:ascii="Calibri" w:hAnsi="Calibri" w:cs="Calibri"/>
          <w:vanish/>
          <w:sz w:val="24"/>
          <w:szCs w:val="24"/>
          <w:highlight w:val="yellow"/>
        </w:rPr>
      </w:pPr>
    </w:p>
    <w:p w14:paraId="058F686A" w14:textId="77777777" w:rsidR="00A632F5" w:rsidRPr="00B06EB0" w:rsidRDefault="00A632F5" w:rsidP="00B06EB0">
      <w:pPr>
        <w:pStyle w:val="ListParagraph"/>
        <w:numPr>
          <w:ilvl w:val="0"/>
          <w:numId w:val="31"/>
        </w:numPr>
        <w:spacing w:after="0" w:line="240" w:lineRule="auto"/>
        <w:jc w:val="both"/>
        <w:rPr>
          <w:rFonts w:ascii="Calibri" w:hAnsi="Calibri" w:cs="Calibri"/>
          <w:vanish/>
          <w:sz w:val="24"/>
          <w:szCs w:val="24"/>
          <w:highlight w:val="yellow"/>
        </w:rPr>
      </w:pPr>
    </w:p>
    <w:p w14:paraId="69A55969" w14:textId="77777777" w:rsidR="00A632F5" w:rsidRPr="00B06EB0" w:rsidRDefault="00A632F5" w:rsidP="00B06EB0">
      <w:pPr>
        <w:pStyle w:val="ListParagraph"/>
        <w:numPr>
          <w:ilvl w:val="1"/>
          <w:numId w:val="31"/>
        </w:numPr>
        <w:spacing w:after="0" w:line="240" w:lineRule="auto"/>
        <w:jc w:val="both"/>
        <w:rPr>
          <w:rFonts w:ascii="Calibri" w:hAnsi="Calibri" w:cs="Calibri"/>
          <w:vanish/>
          <w:sz w:val="24"/>
          <w:szCs w:val="24"/>
          <w:highlight w:val="yellow"/>
        </w:rPr>
      </w:pPr>
    </w:p>
    <w:p w14:paraId="0764061D" w14:textId="56980107" w:rsidR="004B5BDD" w:rsidRPr="00B06EB0" w:rsidRDefault="00A618A6" w:rsidP="00B06EB0">
      <w:pPr>
        <w:pStyle w:val="ListParagraph"/>
        <w:numPr>
          <w:ilvl w:val="2"/>
          <w:numId w:val="31"/>
        </w:numPr>
        <w:spacing w:after="0" w:line="240" w:lineRule="auto"/>
        <w:jc w:val="both"/>
        <w:rPr>
          <w:rFonts w:ascii="Calibri" w:hAnsi="Calibri" w:cs="Calibri"/>
          <w:sz w:val="24"/>
          <w:szCs w:val="24"/>
        </w:rPr>
      </w:pPr>
      <w:r w:rsidRPr="00B06EB0">
        <w:rPr>
          <w:rFonts w:ascii="Calibri" w:hAnsi="Calibri" w:cs="Calibri"/>
          <w:sz w:val="24"/>
          <w:szCs w:val="24"/>
        </w:rPr>
        <w:t>Start with antibody concentrations of 2 mg/mL</w:t>
      </w:r>
      <w:r w:rsidR="009E282F" w:rsidRPr="00B06EB0">
        <w:rPr>
          <w:rFonts w:ascii="Calibri" w:hAnsi="Calibri" w:cs="Calibri"/>
          <w:sz w:val="24"/>
          <w:szCs w:val="24"/>
        </w:rPr>
        <w:t xml:space="preserve"> in an appropriate buffer</w:t>
      </w:r>
      <w:r w:rsidR="00650364">
        <w:rPr>
          <w:rFonts w:ascii="Calibri" w:hAnsi="Calibri" w:cs="Calibri"/>
          <w:sz w:val="24"/>
          <w:szCs w:val="24"/>
        </w:rPr>
        <w:t xml:space="preserve"> such as neutral sodium phosphate, citrate or HEPES buffer</w:t>
      </w:r>
      <w:r w:rsidR="004B5BDD" w:rsidRPr="00B06EB0">
        <w:rPr>
          <w:rFonts w:ascii="Calibri" w:hAnsi="Calibri" w:cs="Calibri"/>
          <w:sz w:val="24"/>
          <w:szCs w:val="24"/>
        </w:rPr>
        <w:t>.</w:t>
      </w:r>
      <w:r w:rsidR="00F11188" w:rsidRPr="00B06EB0">
        <w:rPr>
          <w:rFonts w:ascii="Calibri" w:hAnsi="Calibri" w:cs="Calibri"/>
          <w:sz w:val="24"/>
          <w:szCs w:val="24"/>
        </w:rPr>
        <w:t xml:space="preserve"> Prepare an intact </w:t>
      </w:r>
      <w:proofErr w:type="spellStart"/>
      <w:r w:rsidR="00F11188" w:rsidRPr="00B06EB0">
        <w:rPr>
          <w:rFonts w:ascii="Calibri" w:hAnsi="Calibri" w:cs="Calibri"/>
          <w:sz w:val="24"/>
          <w:szCs w:val="24"/>
        </w:rPr>
        <w:t>mAb</w:t>
      </w:r>
      <w:proofErr w:type="spellEnd"/>
      <w:r w:rsidR="00F11188" w:rsidRPr="00B06EB0">
        <w:rPr>
          <w:rFonts w:ascii="Calibri" w:hAnsi="Calibri" w:cs="Calibri"/>
          <w:sz w:val="24"/>
          <w:szCs w:val="24"/>
        </w:rPr>
        <w:t xml:space="preserve"> </w:t>
      </w:r>
      <w:r w:rsidR="008E0893" w:rsidRPr="00B06EB0">
        <w:rPr>
          <w:rFonts w:ascii="Calibri" w:hAnsi="Calibri" w:cs="Calibri"/>
          <w:sz w:val="24"/>
          <w:szCs w:val="24"/>
        </w:rPr>
        <w:t>s</w:t>
      </w:r>
      <w:r w:rsidR="00650364">
        <w:rPr>
          <w:rFonts w:ascii="Calibri" w:hAnsi="Calibri" w:cs="Calibri"/>
          <w:sz w:val="24"/>
          <w:szCs w:val="24"/>
        </w:rPr>
        <w:t xml:space="preserve">tandard (such as NIST </w:t>
      </w:r>
      <w:proofErr w:type="spellStart"/>
      <w:r w:rsidR="00650364">
        <w:rPr>
          <w:rFonts w:ascii="Calibri" w:hAnsi="Calibri" w:cs="Calibri"/>
          <w:sz w:val="24"/>
          <w:szCs w:val="24"/>
        </w:rPr>
        <w:t>mAb</w:t>
      </w:r>
      <w:proofErr w:type="spellEnd"/>
      <w:r w:rsidR="00650364">
        <w:rPr>
          <w:rFonts w:ascii="Calibri" w:hAnsi="Calibri" w:cs="Calibri"/>
          <w:sz w:val="24"/>
          <w:szCs w:val="24"/>
        </w:rPr>
        <w:t>) at 2 mg/mL</w:t>
      </w:r>
      <w:r w:rsidR="00F11188" w:rsidRPr="00B06EB0">
        <w:rPr>
          <w:rFonts w:ascii="Calibri" w:hAnsi="Calibri" w:cs="Calibri"/>
          <w:sz w:val="24"/>
          <w:szCs w:val="24"/>
        </w:rPr>
        <w:t xml:space="preserve"> to process alongside the experimental samples to serve as a positive control.</w:t>
      </w:r>
    </w:p>
    <w:p w14:paraId="234B2868" w14:textId="77777777" w:rsidR="004B5BDD" w:rsidRPr="00B06EB0" w:rsidRDefault="004B5BDD" w:rsidP="00B06EB0">
      <w:pPr>
        <w:pStyle w:val="ListParagraph"/>
        <w:spacing w:after="0" w:line="240" w:lineRule="auto"/>
        <w:ind w:left="0"/>
        <w:jc w:val="both"/>
        <w:rPr>
          <w:rFonts w:ascii="Calibri" w:hAnsi="Calibri" w:cs="Calibri"/>
          <w:sz w:val="24"/>
          <w:szCs w:val="24"/>
        </w:rPr>
      </w:pPr>
    </w:p>
    <w:p w14:paraId="1559D528" w14:textId="4AE0525F" w:rsidR="00A618A6" w:rsidRPr="00B06EB0" w:rsidRDefault="004B5BDD" w:rsidP="00B06EB0">
      <w:pPr>
        <w:pStyle w:val="ListParagraph"/>
        <w:spacing w:after="0" w:line="240" w:lineRule="auto"/>
        <w:ind w:left="0"/>
        <w:jc w:val="both"/>
        <w:rPr>
          <w:rFonts w:ascii="Calibri" w:hAnsi="Calibri" w:cs="Calibri"/>
          <w:sz w:val="24"/>
          <w:szCs w:val="24"/>
        </w:rPr>
      </w:pPr>
      <w:r w:rsidRPr="00B06EB0">
        <w:rPr>
          <w:rFonts w:ascii="Calibri" w:hAnsi="Calibri" w:cs="Calibri"/>
          <w:b/>
          <w:sz w:val="24"/>
          <w:szCs w:val="24"/>
        </w:rPr>
        <w:t>Note:</w:t>
      </w:r>
      <w:r w:rsidRPr="00B06EB0">
        <w:rPr>
          <w:rFonts w:ascii="Calibri" w:hAnsi="Calibri" w:cs="Calibri"/>
          <w:sz w:val="24"/>
          <w:szCs w:val="24"/>
        </w:rPr>
        <w:t xml:space="preserve"> </w:t>
      </w:r>
      <w:r w:rsidR="00505D0B" w:rsidRPr="00B06EB0">
        <w:rPr>
          <w:rFonts w:ascii="Calibri" w:hAnsi="Calibri" w:cs="Calibri"/>
          <w:sz w:val="24"/>
          <w:szCs w:val="24"/>
        </w:rPr>
        <w:t xml:space="preserve">The antibodies </w:t>
      </w:r>
      <w:r w:rsidR="008E0893" w:rsidRPr="00B06EB0">
        <w:rPr>
          <w:rFonts w:ascii="Calibri" w:hAnsi="Calibri" w:cs="Calibri"/>
          <w:sz w:val="24"/>
          <w:szCs w:val="24"/>
        </w:rPr>
        <w:t>should be</w:t>
      </w:r>
      <w:r w:rsidR="001427B0" w:rsidRPr="00B06EB0">
        <w:rPr>
          <w:rFonts w:ascii="Calibri" w:hAnsi="Calibri" w:cs="Calibri"/>
          <w:sz w:val="24"/>
          <w:szCs w:val="24"/>
        </w:rPr>
        <w:t xml:space="preserve"> in </w:t>
      </w:r>
      <w:r w:rsidR="006C223A" w:rsidRPr="00B06EB0">
        <w:rPr>
          <w:rFonts w:ascii="Calibri" w:hAnsi="Calibri" w:cs="Calibri"/>
          <w:sz w:val="24"/>
          <w:szCs w:val="24"/>
        </w:rPr>
        <w:t xml:space="preserve">a </w:t>
      </w:r>
      <w:r w:rsidR="00F878C9" w:rsidRPr="00B06EB0">
        <w:rPr>
          <w:rFonts w:ascii="Calibri" w:hAnsi="Calibri" w:cs="Calibri"/>
          <w:sz w:val="24"/>
          <w:szCs w:val="24"/>
        </w:rPr>
        <w:t xml:space="preserve">final </w:t>
      </w:r>
      <w:r w:rsidR="001427B0" w:rsidRPr="00B06EB0">
        <w:rPr>
          <w:rFonts w:ascii="Calibri" w:hAnsi="Calibri" w:cs="Calibri"/>
          <w:sz w:val="24"/>
          <w:szCs w:val="24"/>
        </w:rPr>
        <w:t>buffer</w:t>
      </w:r>
      <w:r w:rsidR="00A45731" w:rsidRPr="00B06EB0">
        <w:rPr>
          <w:rFonts w:ascii="Calibri" w:hAnsi="Calibri" w:cs="Calibri"/>
          <w:sz w:val="24"/>
          <w:szCs w:val="24"/>
        </w:rPr>
        <w:t xml:space="preserve"> </w:t>
      </w:r>
      <w:r w:rsidR="00C73D02" w:rsidRPr="00B06EB0">
        <w:rPr>
          <w:rFonts w:ascii="Calibri" w:hAnsi="Calibri" w:cs="Calibri"/>
          <w:sz w:val="24"/>
          <w:szCs w:val="24"/>
        </w:rPr>
        <w:t xml:space="preserve">containing </w:t>
      </w:r>
      <w:r w:rsidR="00F878C9" w:rsidRPr="00B06EB0">
        <w:rPr>
          <w:rFonts w:ascii="Calibri" w:hAnsi="Calibri" w:cs="Calibri"/>
          <w:sz w:val="24"/>
          <w:szCs w:val="24"/>
        </w:rPr>
        <w:t xml:space="preserve">no SDS and less </w:t>
      </w:r>
      <w:r w:rsidR="00A45731" w:rsidRPr="00B06EB0">
        <w:rPr>
          <w:rFonts w:ascii="Calibri" w:hAnsi="Calibri" w:cs="Calibri"/>
          <w:sz w:val="24"/>
          <w:szCs w:val="24"/>
        </w:rPr>
        <w:t xml:space="preserve">than </w:t>
      </w:r>
      <w:r w:rsidR="00505D0B" w:rsidRPr="00B06EB0">
        <w:rPr>
          <w:rFonts w:ascii="Calibri" w:hAnsi="Calibri" w:cs="Calibri"/>
          <w:sz w:val="24"/>
          <w:szCs w:val="24"/>
        </w:rPr>
        <w:t>0.1</w:t>
      </w:r>
      <w:r w:rsidR="006C223A" w:rsidRPr="00B06EB0">
        <w:rPr>
          <w:rFonts w:ascii="Calibri" w:hAnsi="Calibri" w:cs="Calibri"/>
          <w:sz w:val="24"/>
          <w:szCs w:val="24"/>
        </w:rPr>
        <w:t xml:space="preserve"> </w:t>
      </w:r>
      <w:r w:rsidR="00505D0B" w:rsidRPr="00B06EB0">
        <w:rPr>
          <w:rFonts w:ascii="Calibri" w:hAnsi="Calibri" w:cs="Calibri"/>
          <w:sz w:val="24"/>
          <w:szCs w:val="24"/>
        </w:rPr>
        <w:t>mM nucleophiles (such as Tris, DTT, glycine or histidine)</w:t>
      </w:r>
      <w:r w:rsidR="00B57A26" w:rsidRPr="00B06EB0">
        <w:rPr>
          <w:rFonts w:ascii="Calibri" w:hAnsi="Calibri" w:cs="Calibri"/>
          <w:sz w:val="24"/>
          <w:szCs w:val="24"/>
        </w:rPr>
        <w:t xml:space="preserve">. </w:t>
      </w:r>
      <w:r w:rsidR="00F878C9" w:rsidRPr="00B06EB0">
        <w:rPr>
          <w:rFonts w:ascii="Calibri" w:hAnsi="Calibri" w:cs="Calibri"/>
          <w:sz w:val="24"/>
          <w:szCs w:val="24"/>
        </w:rPr>
        <w:t xml:space="preserve">SDS in </w:t>
      </w:r>
      <w:r w:rsidR="00C31C4C" w:rsidRPr="00B06EB0">
        <w:rPr>
          <w:rFonts w:ascii="Calibri" w:hAnsi="Calibri" w:cs="Calibri"/>
          <w:sz w:val="24"/>
          <w:szCs w:val="24"/>
        </w:rPr>
        <w:t>the</w:t>
      </w:r>
      <w:r w:rsidR="00F878C9" w:rsidRPr="00B06EB0">
        <w:rPr>
          <w:rFonts w:ascii="Calibri" w:hAnsi="Calibri" w:cs="Calibri"/>
          <w:sz w:val="24"/>
          <w:szCs w:val="24"/>
        </w:rPr>
        <w:t xml:space="preserve"> sample buffer must be removed. </w:t>
      </w:r>
      <w:r w:rsidR="008E0893" w:rsidRPr="00B06EB0">
        <w:rPr>
          <w:rFonts w:ascii="Calibri" w:hAnsi="Calibri" w:cs="Calibri"/>
          <w:sz w:val="24"/>
          <w:szCs w:val="24"/>
        </w:rPr>
        <w:t>If nucleophiles</w:t>
      </w:r>
      <w:r w:rsidR="00F878C9" w:rsidRPr="00B06EB0">
        <w:rPr>
          <w:rFonts w:ascii="Calibri" w:hAnsi="Calibri" w:cs="Calibri"/>
          <w:sz w:val="24"/>
          <w:szCs w:val="24"/>
        </w:rPr>
        <w:t xml:space="preserve"> </w:t>
      </w:r>
      <w:r w:rsidR="00B57A26" w:rsidRPr="00B06EB0">
        <w:rPr>
          <w:rFonts w:ascii="Calibri" w:hAnsi="Calibri" w:cs="Calibri"/>
          <w:sz w:val="24"/>
          <w:szCs w:val="24"/>
        </w:rPr>
        <w:t xml:space="preserve">are in </w:t>
      </w:r>
      <w:r w:rsidR="00C31C4C" w:rsidRPr="00B06EB0">
        <w:rPr>
          <w:rFonts w:ascii="Calibri" w:hAnsi="Calibri" w:cs="Calibri"/>
          <w:sz w:val="24"/>
          <w:szCs w:val="24"/>
        </w:rPr>
        <w:t>the buffer, then</w:t>
      </w:r>
      <w:r w:rsidR="00F878C9" w:rsidRPr="00B06EB0">
        <w:rPr>
          <w:rFonts w:ascii="Calibri" w:hAnsi="Calibri" w:cs="Calibri"/>
          <w:sz w:val="24"/>
          <w:szCs w:val="24"/>
        </w:rPr>
        <w:t xml:space="preserve"> dilute them down or perform a </w:t>
      </w:r>
      <w:r w:rsidR="00B57A26" w:rsidRPr="00B06EB0">
        <w:rPr>
          <w:rFonts w:ascii="Calibri" w:hAnsi="Calibri" w:cs="Calibri"/>
          <w:sz w:val="24"/>
          <w:szCs w:val="24"/>
        </w:rPr>
        <w:t xml:space="preserve">buffer exchange since they will interfere with </w:t>
      </w:r>
      <w:r w:rsidR="008F02AF" w:rsidRPr="00B06EB0">
        <w:rPr>
          <w:rFonts w:ascii="Calibri" w:hAnsi="Calibri" w:cs="Calibri"/>
          <w:sz w:val="24"/>
          <w:szCs w:val="24"/>
        </w:rPr>
        <w:t>the kit</w:t>
      </w:r>
      <w:r w:rsidR="00B57A26" w:rsidRPr="00B06EB0">
        <w:rPr>
          <w:rFonts w:ascii="Calibri" w:hAnsi="Calibri" w:cs="Calibri"/>
          <w:sz w:val="24"/>
          <w:szCs w:val="24"/>
        </w:rPr>
        <w:t>.</w:t>
      </w:r>
      <w:r w:rsidR="00505D0B" w:rsidRPr="00B06EB0">
        <w:rPr>
          <w:rFonts w:ascii="Calibri" w:hAnsi="Calibri" w:cs="Calibri"/>
          <w:sz w:val="24"/>
          <w:szCs w:val="24"/>
        </w:rPr>
        <w:t xml:space="preserve"> </w:t>
      </w:r>
      <w:r w:rsidR="00BB2ECB" w:rsidRPr="00B06EB0">
        <w:rPr>
          <w:rFonts w:ascii="Calibri" w:hAnsi="Calibri" w:cs="Calibri"/>
          <w:sz w:val="24"/>
          <w:szCs w:val="24"/>
        </w:rPr>
        <w:t xml:space="preserve">The </w:t>
      </w:r>
      <w:r w:rsidR="008F02AF" w:rsidRPr="00B06EB0">
        <w:rPr>
          <w:rFonts w:ascii="Calibri" w:hAnsi="Calibri" w:cs="Calibri"/>
          <w:sz w:val="24"/>
          <w:szCs w:val="24"/>
        </w:rPr>
        <w:t xml:space="preserve">general </w:t>
      </w:r>
      <w:r w:rsidR="00A618A6" w:rsidRPr="00B06EB0">
        <w:rPr>
          <w:rFonts w:ascii="Calibri" w:hAnsi="Calibri" w:cs="Calibri"/>
          <w:sz w:val="24"/>
          <w:szCs w:val="24"/>
        </w:rPr>
        <w:t xml:space="preserve">protocol is provided with the </w:t>
      </w:r>
      <w:r w:rsidR="000976A1">
        <w:rPr>
          <w:rFonts w:ascii="Calibri" w:hAnsi="Calibri" w:cs="Calibri"/>
          <w:sz w:val="24"/>
          <w:szCs w:val="24"/>
        </w:rPr>
        <w:t xml:space="preserve">glycan </w:t>
      </w:r>
      <w:r w:rsidR="00A618A6" w:rsidRPr="00B06EB0">
        <w:rPr>
          <w:rFonts w:ascii="Calibri" w:hAnsi="Calibri" w:cs="Calibri"/>
          <w:sz w:val="24"/>
          <w:szCs w:val="24"/>
        </w:rPr>
        <w:t>kit</w:t>
      </w:r>
      <w:r w:rsidR="0030497C" w:rsidRPr="00B06EB0">
        <w:rPr>
          <w:rFonts w:ascii="Calibri" w:hAnsi="Calibri" w:cs="Calibri"/>
          <w:sz w:val="24"/>
          <w:szCs w:val="24"/>
        </w:rPr>
        <w:t>.</w:t>
      </w:r>
    </w:p>
    <w:p w14:paraId="32531BED" w14:textId="77777777" w:rsidR="00823E83" w:rsidRPr="00B06EB0" w:rsidRDefault="00823E83" w:rsidP="00B06EB0">
      <w:pPr>
        <w:pStyle w:val="ListParagraph"/>
        <w:spacing w:after="0" w:line="240" w:lineRule="auto"/>
        <w:ind w:left="0"/>
        <w:jc w:val="both"/>
        <w:rPr>
          <w:rFonts w:ascii="Calibri" w:hAnsi="Calibri" w:cs="Calibri"/>
          <w:sz w:val="24"/>
          <w:szCs w:val="24"/>
        </w:rPr>
      </w:pPr>
    </w:p>
    <w:p w14:paraId="39631602" w14:textId="06D63C46" w:rsidR="00A618A6" w:rsidRPr="00B06EB0" w:rsidRDefault="00A618A6" w:rsidP="00B06EB0">
      <w:pPr>
        <w:pStyle w:val="ListParagraph"/>
        <w:numPr>
          <w:ilvl w:val="2"/>
          <w:numId w:val="31"/>
        </w:numPr>
        <w:spacing w:after="0" w:line="240" w:lineRule="auto"/>
        <w:jc w:val="both"/>
        <w:rPr>
          <w:rFonts w:ascii="Calibri" w:hAnsi="Calibri" w:cs="Calibri"/>
          <w:sz w:val="24"/>
          <w:szCs w:val="24"/>
          <w:highlight w:val="yellow"/>
        </w:rPr>
      </w:pPr>
      <w:r w:rsidRPr="00B06EB0">
        <w:rPr>
          <w:rFonts w:ascii="Calibri" w:hAnsi="Calibri" w:cs="Calibri"/>
          <w:sz w:val="24"/>
          <w:szCs w:val="24"/>
          <w:highlight w:val="yellow"/>
        </w:rPr>
        <w:t xml:space="preserve">Dilute 7.5 µL of the antibodies with 15.3 µL LC-MS-grade water in 1 mL tubes </w:t>
      </w:r>
      <w:r w:rsidR="000B1693" w:rsidRPr="00B06EB0">
        <w:rPr>
          <w:rFonts w:ascii="Calibri" w:hAnsi="Calibri" w:cs="Calibri"/>
          <w:sz w:val="24"/>
          <w:szCs w:val="24"/>
          <w:highlight w:val="yellow"/>
        </w:rPr>
        <w:t xml:space="preserve">provided with the kit </w:t>
      </w:r>
      <w:r w:rsidRPr="00B06EB0">
        <w:rPr>
          <w:rFonts w:ascii="Calibri" w:hAnsi="Calibri" w:cs="Calibri"/>
          <w:sz w:val="24"/>
          <w:szCs w:val="24"/>
          <w:highlight w:val="yellow"/>
        </w:rPr>
        <w:t xml:space="preserve">and then denature using 6 µL </w:t>
      </w:r>
      <w:r w:rsidR="00C414C3" w:rsidRPr="00B06EB0">
        <w:rPr>
          <w:rFonts w:ascii="Calibri" w:hAnsi="Calibri" w:cs="Calibri"/>
          <w:sz w:val="24"/>
          <w:szCs w:val="24"/>
          <w:highlight w:val="yellow"/>
        </w:rPr>
        <w:t>5%-solution of a</w:t>
      </w:r>
      <w:r w:rsidR="006C3D99" w:rsidRPr="00B06EB0">
        <w:rPr>
          <w:rFonts w:ascii="Calibri" w:hAnsi="Calibri" w:cs="Calibri"/>
          <w:sz w:val="24"/>
          <w:szCs w:val="24"/>
          <w:highlight w:val="yellow"/>
        </w:rPr>
        <w:t>n</w:t>
      </w:r>
      <w:r w:rsidRPr="00B06EB0">
        <w:rPr>
          <w:rFonts w:ascii="Calibri" w:hAnsi="Calibri" w:cs="Calibri"/>
          <w:sz w:val="24"/>
          <w:szCs w:val="24"/>
          <w:highlight w:val="yellow"/>
        </w:rPr>
        <w:t xml:space="preserve"> </w:t>
      </w:r>
      <w:r w:rsidR="00296583" w:rsidRPr="00B06EB0">
        <w:rPr>
          <w:rFonts w:ascii="Calibri" w:hAnsi="Calibri" w:cs="Calibri"/>
          <w:sz w:val="24"/>
          <w:szCs w:val="24"/>
          <w:highlight w:val="yellow"/>
        </w:rPr>
        <w:t xml:space="preserve">enzyme-friendly and MS-friendly surfactant </w:t>
      </w:r>
      <w:r w:rsidRPr="00B06EB0">
        <w:rPr>
          <w:rFonts w:ascii="Calibri" w:hAnsi="Calibri" w:cs="Calibri"/>
          <w:sz w:val="24"/>
          <w:szCs w:val="24"/>
          <w:highlight w:val="yellow"/>
        </w:rPr>
        <w:t>at 90</w:t>
      </w:r>
      <w:r w:rsidR="00CD7E98" w:rsidRPr="00B06EB0">
        <w:rPr>
          <w:rFonts w:ascii="Calibri" w:hAnsi="Calibri" w:cs="Calibri"/>
          <w:sz w:val="24"/>
          <w:szCs w:val="24"/>
          <w:highlight w:val="yellow"/>
        </w:rPr>
        <w:t xml:space="preserve"> </w:t>
      </w:r>
      <w:r w:rsidRPr="00B06EB0">
        <w:rPr>
          <w:rFonts w:ascii="Calibri" w:hAnsi="Calibri" w:cs="Calibri"/>
          <w:sz w:val="24"/>
          <w:szCs w:val="24"/>
          <w:highlight w:val="yellow"/>
        </w:rPr>
        <w:t xml:space="preserve">°C for 3 </w:t>
      </w:r>
      <w:r w:rsidR="00CD7E98" w:rsidRPr="00B06EB0">
        <w:rPr>
          <w:rFonts w:ascii="Calibri" w:hAnsi="Calibri" w:cs="Calibri"/>
          <w:sz w:val="24"/>
          <w:szCs w:val="24"/>
          <w:highlight w:val="yellow"/>
        </w:rPr>
        <w:t>min</w:t>
      </w:r>
      <w:r w:rsidRPr="00B06EB0">
        <w:rPr>
          <w:rFonts w:ascii="Calibri" w:hAnsi="Calibri" w:cs="Calibri"/>
          <w:sz w:val="24"/>
          <w:szCs w:val="24"/>
          <w:highlight w:val="yellow"/>
        </w:rPr>
        <w:t xml:space="preserve">. </w:t>
      </w:r>
    </w:p>
    <w:p w14:paraId="29502C6F" w14:textId="77777777" w:rsidR="00823E83" w:rsidRPr="00B06EB0" w:rsidRDefault="00823E83" w:rsidP="00B06EB0">
      <w:pPr>
        <w:pStyle w:val="ListParagraph"/>
        <w:spacing w:after="0" w:line="240" w:lineRule="auto"/>
        <w:ind w:left="0"/>
        <w:jc w:val="both"/>
        <w:rPr>
          <w:rFonts w:ascii="Calibri" w:hAnsi="Calibri" w:cs="Calibri"/>
          <w:sz w:val="24"/>
          <w:szCs w:val="24"/>
        </w:rPr>
      </w:pPr>
    </w:p>
    <w:p w14:paraId="03C572C6" w14:textId="206C4149" w:rsidR="00A618A6" w:rsidRPr="00B06EB0" w:rsidRDefault="00E00BDF" w:rsidP="00B06EB0">
      <w:pPr>
        <w:pStyle w:val="ListParagraph"/>
        <w:numPr>
          <w:ilvl w:val="2"/>
          <w:numId w:val="31"/>
        </w:numPr>
        <w:spacing w:after="0" w:line="240" w:lineRule="auto"/>
        <w:jc w:val="both"/>
        <w:rPr>
          <w:rFonts w:ascii="Calibri" w:hAnsi="Calibri" w:cs="Calibri"/>
          <w:sz w:val="24"/>
          <w:szCs w:val="24"/>
          <w:highlight w:val="yellow"/>
        </w:rPr>
      </w:pPr>
      <w:r>
        <w:rPr>
          <w:rFonts w:ascii="Calibri" w:hAnsi="Calibri" w:cs="Calibri"/>
          <w:sz w:val="24"/>
          <w:szCs w:val="24"/>
          <w:highlight w:val="yellow"/>
        </w:rPr>
        <w:t>Cool the samples for</w:t>
      </w:r>
      <w:r w:rsidR="00A618A6" w:rsidRPr="00B06EB0">
        <w:rPr>
          <w:rFonts w:ascii="Calibri" w:hAnsi="Calibri" w:cs="Calibri"/>
          <w:sz w:val="24"/>
          <w:szCs w:val="24"/>
          <w:highlight w:val="yellow"/>
        </w:rPr>
        <w:t xml:space="preserve"> 3 </w:t>
      </w:r>
      <w:r w:rsidR="00CD7E98" w:rsidRPr="00B06EB0">
        <w:rPr>
          <w:rFonts w:ascii="Calibri" w:hAnsi="Calibri" w:cs="Calibri"/>
          <w:sz w:val="24"/>
          <w:szCs w:val="24"/>
          <w:highlight w:val="yellow"/>
        </w:rPr>
        <w:t xml:space="preserve">min </w:t>
      </w:r>
      <w:r w:rsidR="00A618A6" w:rsidRPr="00B06EB0">
        <w:rPr>
          <w:rFonts w:ascii="Calibri" w:hAnsi="Calibri" w:cs="Calibri"/>
          <w:sz w:val="24"/>
          <w:szCs w:val="24"/>
          <w:highlight w:val="yellow"/>
        </w:rPr>
        <w:t xml:space="preserve">to room </w:t>
      </w:r>
      <w:r w:rsidR="008479A6" w:rsidRPr="00B06EB0">
        <w:rPr>
          <w:rFonts w:ascii="Calibri" w:hAnsi="Calibri" w:cs="Calibri"/>
          <w:sz w:val="24"/>
          <w:szCs w:val="24"/>
          <w:highlight w:val="yellow"/>
        </w:rPr>
        <w:t xml:space="preserve">temperature (RT), </w:t>
      </w:r>
      <w:proofErr w:type="gramStart"/>
      <w:r>
        <w:rPr>
          <w:rFonts w:ascii="Calibri" w:hAnsi="Calibri" w:cs="Calibri"/>
          <w:sz w:val="24"/>
          <w:szCs w:val="24"/>
          <w:highlight w:val="yellow"/>
        </w:rPr>
        <w:t>than</w:t>
      </w:r>
      <w:proofErr w:type="gramEnd"/>
      <w:r>
        <w:rPr>
          <w:rFonts w:ascii="Calibri" w:hAnsi="Calibri" w:cs="Calibri"/>
          <w:sz w:val="24"/>
          <w:szCs w:val="24"/>
          <w:highlight w:val="yellow"/>
        </w:rPr>
        <w:t xml:space="preserve"> a</w:t>
      </w:r>
      <w:r w:rsidR="008479A6" w:rsidRPr="00B06EB0">
        <w:rPr>
          <w:rFonts w:ascii="Calibri" w:hAnsi="Calibri" w:cs="Calibri"/>
          <w:sz w:val="24"/>
          <w:szCs w:val="24"/>
          <w:highlight w:val="yellow"/>
        </w:rPr>
        <w:t xml:space="preserve">dd 1.2 µL </w:t>
      </w:r>
      <w:proofErr w:type="spellStart"/>
      <w:r w:rsidR="00A618A6" w:rsidRPr="00B06EB0">
        <w:rPr>
          <w:rFonts w:ascii="Calibri" w:hAnsi="Calibri" w:cs="Calibri"/>
          <w:sz w:val="24"/>
          <w:szCs w:val="24"/>
          <w:highlight w:val="yellow"/>
        </w:rPr>
        <w:t>PNGase</w:t>
      </w:r>
      <w:proofErr w:type="spellEnd"/>
      <w:r w:rsidR="00A618A6" w:rsidRPr="00B06EB0">
        <w:rPr>
          <w:rFonts w:ascii="Calibri" w:hAnsi="Calibri" w:cs="Calibri"/>
          <w:sz w:val="24"/>
          <w:szCs w:val="24"/>
          <w:highlight w:val="yellow"/>
        </w:rPr>
        <w:t xml:space="preserve"> F </w:t>
      </w:r>
      <w:r w:rsidR="00F51F0D" w:rsidRPr="00B06EB0">
        <w:rPr>
          <w:rFonts w:ascii="Calibri" w:hAnsi="Calibri" w:cs="Calibri"/>
          <w:sz w:val="24"/>
          <w:szCs w:val="24"/>
          <w:highlight w:val="yellow"/>
        </w:rPr>
        <w:t xml:space="preserve">and incubate </w:t>
      </w:r>
      <w:r w:rsidR="00A618A6" w:rsidRPr="00B06EB0">
        <w:rPr>
          <w:rFonts w:ascii="Calibri" w:hAnsi="Calibri" w:cs="Calibri"/>
          <w:sz w:val="24"/>
          <w:szCs w:val="24"/>
          <w:highlight w:val="yellow"/>
        </w:rPr>
        <w:t xml:space="preserve">for 5 </w:t>
      </w:r>
      <w:r w:rsidR="00CD7E98" w:rsidRPr="00B06EB0">
        <w:rPr>
          <w:rFonts w:ascii="Calibri" w:hAnsi="Calibri" w:cs="Calibri"/>
          <w:sz w:val="24"/>
          <w:szCs w:val="24"/>
          <w:highlight w:val="yellow"/>
        </w:rPr>
        <w:t xml:space="preserve">min </w:t>
      </w:r>
      <w:r w:rsidR="00A618A6" w:rsidRPr="00B06EB0">
        <w:rPr>
          <w:rFonts w:ascii="Calibri" w:hAnsi="Calibri" w:cs="Calibri"/>
          <w:sz w:val="24"/>
          <w:szCs w:val="24"/>
          <w:highlight w:val="yellow"/>
        </w:rPr>
        <w:t>at 50</w:t>
      </w:r>
      <w:r w:rsidR="00F678DC">
        <w:rPr>
          <w:rFonts w:ascii="Calibri" w:hAnsi="Calibri" w:cs="Calibri"/>
          <w:sz w:val="24"/>
          <w:szCs w:val="24"/>
          <w:highlight w:val="yellow"/>
        </w:rPr>
        <w:t xml:space="preserve"> </w:t>
      </w:r>
      <w:r w:rsidR="00A618A6" w:rsidRPr="00B06EB0">
        <w:rPr>
          <w:rFonts w:ascii="Calibri" w:hAnsi="Calibri" w:cs="Calibri"/>
          <w:sz w:val="24"/>
          <w:szCs w:val="24"/>
          <w:highlight w:val="yellow"/>
        </w:rPr>
        <w:t>°C.</w:t>
      </w:r>
    </w:p>
    <w:p w14:paraId="48D0BE3E" w14:textId="77777777" w:rsidR="00823E83" w:rsidRPr="00B06EB0" w:rsidRDefault="00823E83" w:rsidP="00B06EB0">
      <w:pPr>
        <w:pStyle w:val="ListParagraph"/>
        <w:spacing w:after="0" w:line="240" w:lineRule="auto"/>
        <w:ind w:left="0"/>
        <w:jc w:val="both"/>
        <w:rPr>
          <w:rFonts w:ascii="Calibri" w:hAnsi="Calibri" w:cs="Calibri"/>
          <w:sz w:val="24"/>
          <w:szCs w:val="24"/>
          <w:highlight w:val="yellow"/>
        </w:rPr>
      </w:pPr>
    </w:p>
    <w:p w14:paraId="0B1F1FBA" w14:textId="3469900D" w:rsidR="00A618A6" w:rsidRPr="00B06EB0" w:rsidRDefault="00A618A6" w:rsidP="00B06EB0">
      <w:pPr>
        <w:pStyle w:val="ListParagraph"/>
        <w:numPr>
          <w:ilvl w:val="2"/>
          <w:numId w:val="31"/>
        </w:numPr>
        <w:spacing w:after="0" w:line="240" w:lineRule="auto"/>
        <w:jc w:val="both"/>
        <w:rPr>
          <w:rFonts w:ascii="Calibri" w:hAnsi="Calibri" w:cs="Calibri"/>
          <w:sz w:val="24"/>
          <w:szCs w:val="24"/>
          <w:highlight w:val="yellow"/>
        </w:rPr>
      </w:pPr>
      <w:r w:rsidRPr="00B06EB0">
        <w:rPr>
          <w:rFonts w:ascii="Calibri" w:hAnsi="Calibri" w:cs="Calibri"/>
          <w:sz w:val="24"/>
          <w:szCs w:val="24"/>
          <w:highlight w:val="yellow"/>
        </w:rPr>
        <w:t xml:space="preserve">After cooling 3 </w:t>
      </w:r>
      <w:r w:rsidR="00CD7E98" w:rsidRPr="00B06EB0">
        <w:rPr>
          <w:rFonts w:ascii="Calibri" w:hAnsi="Calibri" w:cs="Calibri"/>
          <w:sz w:val="24"/>
          <w:szCs w:val="24"/>
          <w:highlight w:val="yellow"/>
        </w:rPr>
        <w:t xml:space="preserve">min </w:t>
      </w:r>
      <w:r w:rsidRPr="00B06EB0">
        <w:rPr>
          <w:rFonts w:ascii="Calibri" w:hAnsi="Calibri" w:cs="Calibri"/>
          <w:sz w:val="24"/>
          <w:szCs w:val="24"/>
          <w:highlight w:val="yellow"/>
        </w:rPr>
        <w:t xml:space="preserve">to RT, label the cleaved </w:t>
      </w:r>
      <w:r w:rsidR="00E0599F" w:rsidRPr="00B06EB0">
        <w:rPr>
          <w:rFonts w:ascii="Calibri" w:hAnsi="Calibri" w:cs="Calibri"/>
          <w:sz w:val="24"/>
          <w:szCs w:val="24"/>
          <w:highlight w:val="yellow"/>
        </w:rPr>
        <w:t>N-</w:t>
      </w:r>
      <w:r w:rsidRPr="00B06EB0">
        <w:rPr>
          <w:rFonts w:ascii="Calibri" w:hAnsi="Calibri" w:cs="Calibri"/>
          <w:sz w:val="24"/>
          <w:szCs w:val="24"/>
          <w:highlight w:val="yellow"/>
        </w:rPr>
        <w:t xml:space="preserve">glycans by adding 12 µL of </w:t>
      </w:r>
      <w:r w:rsidR="008479A6" w:rsidRPr="00B06EB0">
        <w:rPr>
          <w:rFonts w:ascii="Calibri" w:hAnsi="Calibri" w:cs="Calibri"/>
          <w:sz w:val="24"/>
          <w:szCs w:val="24"/>
          <w:highlight w:val="yellow"/>
        </w:rPr>
        <w:t>fluorescent tagging</w:t>
      </w:r>
      <w:r w:rsidRPr="00B06EB0">
        <w:rPr>
          <w:rFonts w:ascii="Calibri" w:hAnsi="Calibri" w:cs="Calibri"/>
          <w:sz w:val="24"/>
          <w:szCs w:val="24"/>
          <w:highlight w:val="yellow"/>
        </w:rPr>
        <w:t xml:space="preserve"> reagent dissolved in anhydrous dimethylformamide (DMF)</w:t>
      </w:r>
      <w:r w:rsidR="003D6F0F" w:rsidRPr="00B06EB0">
        <w:rPr>
          <w:rFonts w:ascii="Calibri" w:hAnsi="Calibri" w:cs="Calibri"/>
          <w:sz w:val="24"/>
          <w:szCs w:val="24"/>
          <w:highlight w:val="yellow"/>
        </w:rPr>
        <w:t xml:space="preserve"> and wait for 5 min</w:t>
      </w:r>
      <w:r w:rsidRPr="00B06EB0">
        <w:rPr>
          <w:rFonts w:ascii="Calibri" w:hAnsi="Calibri" w:cs="Calibri"/>
          <w:sz w:val="24"/>
          <w:szCs w:val="24"/>
          <w:highlight w:val="yellow"/>
        </w:rPr>
        <w:t xml:space="preserve">. Dilute the labeled </w:t>
      </w:r>
      <w:r w:rsidR="00E0599F" w:rsidRPr="00B06EB0">
        <w:rPr>
          <w:rFonts w:ascii="Calibri" w:hAnsi="Calibri" w:cs="Calibri"/>
          <w:sz w:val="24"/>
          <w:szCs w:val="24"/>
          <w:highlight w:val="yellow"/>
        </w:rPr>
        <w:t>N-</w:t>
      </w:r>
      <w:r w:rsidRPr="00B06EB0">
        <w:rPr>
          <w:rFonts w:ascii="Calibri" w:hAnsi="Calibri" w:cs="Calibri"/>
          <w:sz w:val="24"/>
          <w:szCs w:val="24"/>
          <w:highlight w:val="yellow"/>
        </w:rPr>
        <w:t>glycan mixture with 358 µL acetonitrile (ACN).</w:t>
      </w:r>
    </w:p>
    <w:p w14:paraId="4410D5D2" w14:textId="77777777" w:rsidR="00823E83" w:rsidRPr="00B06EB0" w:rsidRDefault="00823E83" w:rsidP="00B06EB0">
      <w:pPr>
        <w:pStyle w:val="ListParagraph"/>
        <w:spacing w:after="0" w:line="240" w:lineRule="auto"/>
        <w:ind w:left="0"/>
        <w:jc w:val="both"/>
        <w:rPr>
          <w:rFonts w:ascii="Calibri" w:hAnsi="Calibri" w:cs="Calibri"/>
          <w:sz w:val="24"/>
          <w:szCs w:val="24"/>
        </w:rPr>
      </w:pPr>
    </w:p>
    <w:p w14:paraId="00B93020" w14:textId="1164A4D4" w:rsidR="00E00BDF" w:rsidRDefault="00A618A6" w:rsidP="00B06EB0">
      <w:pPr>
        <w:pStyle w:val="ListParagraph"/>
        <w:numPr>
          <w:ilvl w:val="2"/>
          <w:numId w:val="31"/>
        </w:numPr>
        <w:spacing w:after="0" w:line="240" w:lineRule="auto"/>
        <w:jc w:val="both"/>
        <w:rPr>
          <w:rFonts w:ascii="Calibri" w:hAnsi="Calibri" w:cs="Calibri"/>
          <w:sz w:val="24"/>
          <w:szCs w:val="24"/>
        </w:rPr>
      </w:pPr>
      <w:r w:rsidRPr="00394698">
        <w:rPr>
          <w:rFonts w:ascii="Calibri" w:hAnsi="Calibri" w:cs="Calibri"/>
          <w:sz w:val="24"/>
          <w:szCs w:val="24"/>
          <w:highlight w:val="yellow"/>
        </w:rPr>
        <w:t xml:space="preserve">Place </w:t>
      </w:r>
      <w:r w:rsidR="00514793" w:rsidRPr="00394698">
        <w:rPr>
          <w:rFonts w:ascii="Calibri" w:hAnsi="Calibri" w:cs="Calibri"/>
          <w:sz w:val="24"/>
          <w:szCs w:val="24"/>
          <w:highlight w:val="yellow"/>
        </w:rPr>
        <w:t xml:space="preserve">a </w:t>
      </w:r>
      <w:r w:rsidR="00C43B0C" w:rsidRPr="00394698">
        <w:rPr>
          <w:rFonts w:ascii="Calibri" w:hAnsi="Calibri" w:cs="Calibri"/>
          <w:sz w:val="24"/>
          <w:szCs w:val="24"/>
          <w:highlight w:val="yellow"/>
        </w:rPr>
        <w:t>h</w:t>
      </w:r>
      <w:r w:rsidR="00DD14F7" w:rsidRPr="00394698">
        <w:rPr>
          <w:rFonts w:ascii="Calibri" w:hAnsi="Calibri" w:cs="Calibri"/>
          <w:sz w:val="24"/>
          <w:szCs w:val="24"/>
          <w:highlight w:val="yellow"/>
        </w:rPr>
        <w:t>ydrophilic interaction chromatography (</w:t>
      </w:r>
      <w:r w:rsidRPr="00394698">
        <w:rPr>
          <w:rFonts w:ascii="Calibri" w:hAnsi="Calibri" w:cs="Calibri"/>
          <w:sz w:val="24"/>
          <w:szCs w:val="24"/>
          <w:highlight w:val="yellow"/>
        </w:rPr>
        <w:t>HILIC</w:t>
      </w:r>
      <w:r w:rsidR="00DD14F7" w:rsidRPr="00394698">
        <w:rPr>
          <w:rFonts w:ascii="Calibri" w:hAnsi="Calibri" w:cs="Calibri"/>
          <w:sz w:val="24"/>
          <w:szCs w:val="24"/>
          <w:highlight w:val="yellow"/>
        </w:rPr>
        <w:t>)</w:t>
      </w:r>
      <w:r w:rsidRPr="00394698">
        <w:rPr>
          <w:rFonts w:ascii="Calibri" w:hAnsi="Calibri" w:cs="Calibri"/>
          <w:sz w:val="24"/>
          <w:szCs w:val="24"/>
          <w:highlight w:val="yellow"/>
        </w:rPr>
        <w:t xml:space="preserve"> </w:t>
      </w:r>
      <w:r w:rsidR="008479A6" w:rsidRPr="00394698">
        <w:rPr>
          <w:rFonts w:ascii="Calibri" w:hAnsi="Calibri" w:cs="Calibri"/>
          <w:sz w:val="24"/>
          <w:szCs w:val="24"/>
          <w:highlight w:val="yellow"/>
        </w:rPr>
        <w:t>p</w:t>
      </w:r>
      <w:r w:rsidRPr="00394698">
        <w:rPr>
          <w:rFonts w:ascii="Calibri" w:hAnsi="Calibri" w:cs="Calibri"/>
          <w:sz w:val="24"/>
          <w:szCs w:val="24"/>
          <w:highlight w:val="yellow"/>
        </w:rPr>
        <w:t xml:space="preserve">late in </w:t>
      </w:r>
      <w:r w:rsidR="00A61660" w:rsidRPr="00394698">
        <w:rPr>
          <w:rFonts w:ascii="Calibri" w:hAnsi="Calibri" w:cs="Calibri"/>
          <w:sz w:val="24"/>
          <w:szCs w:val="24"/>
          <w:highlight w:val="yellow"/>
        </w:rPr>
        <w:t xml:space="preserve">a </w:t>
      </w:r>
      <w:r w:rsidRPr="00394698">
        <w:rPr>
          <w:rFonts w:ascii="Calibri" w:hAnsi="Calibri" w:cs="Calibri"/>
          <w:sz w:val="24"/>
          <w:szCs w:val="24"/>
          <w:highlight w:val="yellow"/>
        </w:rPr>
        <w:t>vacuum manifold with shims and waste tray.</w:t>
      </w:r>
      <w:r w:rsidRPr="00B06EB0">
        <w:rPr>
          <w:rFonts w:ascii="Calibri" w:hAnsi="Calibri" w:cs="Calibri"/>
          <w:sz w:val="24"/>
          <w:szCs w:val="24"/>
        </w:rPr>
        <w:t xml:space="preserve"> Use a multichannel pipette for </w:t>
      </w:r>
      <w:r w:rsidR="0073266C" w:rsidRPr="00B06EB0">
        <w:rPr>
          <w:rFonts w:ascii="Calibri" w:hAnsi="Calibri" w:cs="Calibri"/>
          <w:sz w:val="24"/>
          <w:szCs w:val="24"/>
        </w:rPr>
        <w:t xml:space="preserve">large numbers of </w:t>
      </w:r>
      <w:r w:rsidR="00C73D02" w:rsidRPr="00B06EB0">
        <w:rPr>
          <w:rFonts w:ascii="Calibri" w:hAnsi="Calibri" w:cs="Calibri"/>
          <w:sz w:val="24"/>
          <w:szCs w:val="24"/>
        </w:rPr>
        <w:t>samples</w:t>
      </w:r>
      <w:r w:rsidRPr="00B06EB0">
        <w:rPr>
          <w:rFonts w:ascii="Calibri" w:hAnsi="Calibri" w:cs="Calibri"/>
          <w:sz w:val="24"/>
          <w:szCs w:val="24"/>
        </w:rPr>
        <w:t xml:space="preserve">. </w:t>
      </w:r>
    </w:p>
    <w:p w14:paraId="5D140BD1" w14:textId="77777777" w:rsidR="00E00BDF" w:rsidRDefault="00E00BDF" w:rsidP="00E00BDF">
      <w:pPr>
        <w:pStyle w:val="ListParagraph"/>
        <w:spacing w:after="0" w:line="240" w:lineRule="auto"/>
        <w:ind w:left="0"/>
        <w:jc w:val="both"/>
        <w:rPr>
          <w:rFonts w:ascii="Calibri" w:hAnsi="Calibri" w:cs="Calibri"/>
          <w:sz w:val="24"/>
          <w:szCs w:val="24"/>
        </w:rPr>
      </w:pPr>
    </w:p>
    <w:p w14:paraId="54E7BC6B" w14:textId="477C258B" w:rsidR="00A618A6" w:rsidRPr="00394698" w:rsidRDefault="00A618A6" w:rsidP="00B06EB0">
      <w:pPr>
        <w:pStyle w:val="ListParagraph"/>
        <w:numPr>
          <w:ilvl w:val="2"/>
          <w:numId w:val="31"/>
        </w:numPr>
        <w:spacing w:after="0" w:line="240" w:lineRule="auto"/>
        <w:jc w:val="both"/>
        <w:rPr>
          <w:rFonts w:ascii="Calibri" w:hAnsi="Calibri" w:cs="Calibri"/>
          <w:sz w:val="24"/>
          <w:szCs w:val="24"/>
          <w:highlight w:val="yellow"/>
        </w:rPr>
      </w:pPr>
      <w:r w:rsidRPr="00394698">
        <w:rPr>
          <w:rFonts w:ascii="Calibri" w:hAnsi="Calibri" w:cs="Calibri"/>
          <w:sz w:val="24"/>
          <w:szCs w:val="24"/>
          <w:highlight w:val="yellow"/>
        </w:rPr>
        <w:t>Condition the wells with 200 µL water</w:t>
      </w:r>
      <w:r w:rsidR="00354509" w:rsidRPr="00394698">
        <w:rPr>
          <w:rFonts w:ascii="Calibri" w:hAnsi="Calibri" w:cs="Calibri"/>
          <w:sz w:val="24"/>
          <w:szCs w:val="24"/>
          <w:highlight w:val="yellow"/>
        </w:rPr>
        <w:t>, where t</w:t>
      </w:r>
      <w:r w:rsidRPr="00394698">
        <w:rPr>
          <w:rFonts w:ascii="Calibri" w:hAnsi="Calibri" w:cs="Calibri"/>
          <w:sz w:val="24"/>
          <w:szCs w:val="24"/>
          <w:highlight w:val="yellow"/>
        </w:rPr>
        <w:t xml:space="preserve">he vacuum is adjusted so the liquid will take 15-30 seconds to pass through the HILIC resin. </w:t>
      </w:r>
      <w:r w:rsidR="00E66A21" w:rsidRPr="00394698">
        <w:rPr>
          <w:rFonts w:ascii="Calibri" w:hAnsi="Calibri" w:cs="Calibri"/>
          <w:sz w:val="24"/>
          <w:szCs w:val="24"/>
          <w:highlight w:val="yellow"/>
        </w:rPr>
        <w:t>E</w:t>
      </w:r>
      <w:r w:rsidR="00354509" w:rsidRPr="00394698">
        <w:rPr>
          <w:rFonts w:ascii="Calibri" w:hAnsi="Calibri" w:cs="Calibri"/>
          <w:sz w:val="24"/>
          <w:szCs w:val="24"/>
          <w:highlight w:val="yellow"/>
        </w:rPr>
        <w:t>quilibrate with 200 µL 85% ACN prior to loading the ACN-diluted labeled glycan mixture (400 µL)</w:t>
      </w:r>
      <w:r w:rsidR="00FF4CD8" w:rsidRPr="00394698">
        <w:rPr>
          <w:rFonts w:ascii="Calibri" w:hAnsi="Calibri" w:cs="Calibri"/>
          <w:sz w:val="24"/>
          <w:szCs w:val="24"/>
          <w:highlight w:val="yellow"/>
        </w:rPr>
        <w:t>, applying the vacuum after each new liquid is added to the wells</w:t>
      </w:r>
      <w:r w:rsidR="00354509" w:rsidRPr="00394698">
        <w:rPr>
          <w:rFonts w:ascii="Calibri" w:hAnsi="Calibri" w:cs="Calibri"/>
          <w:sz w:val="24"/>
          <w:szCs w:val="24"/>
          <w:highlight w:val="yellow"/>
        </w:rPr>
        <w:t xml:space="preserve">. </w:t>
      </w:r>
      <w:r w:rsidRPr="00394698">
        <w:rPr>
          <w:rFonts w:ascii="Calibri" w:hAnsi="Calibri" w:cs="Calibri"/>
          <w:sz w:val="24"/>
          <w:szCs w:val="24"/>
          <w:highlight w:val="yellow"/>
        </w:rPr>
        <w:t>Wash the resin with 600 µL 1% formic acid (FA)/90% ACN twice.</w:t>
      </w:r>
    </w:p>
    <w:p w14:paraId="59343A9F" w14:textId="77777777" w:rsidR="00823E83" w:rsidRPr="00B06EB0" w:rsidRDefault="00823E83" w:rsidP="00B06EB0">
      <w:pPr>
        <w:pStyle w:val="ListParagraph"/>
        <w:spacing w:after="0" w:line="240" w:lineRule="auto"/>
        <w:ind w:left="0"/>
        <w:jc w:val="both"/>
        <w:rPr>
          <w:rFonts w:ascii="Calibri" w:hAnsi="Calibri" w:cs="Calibri"/>
          <w:sz w:val="24"/>
          <w:szCs w:val="24"/>
        </w:rPr>
      </w:pPr>
    </w:p>
    <w:p w14:paraId="07DE9D2C" w14:textId="77777777" w:rsidR="00E00BDF" w:rsidRPr="00E00BDF" w:rsidRDefault="001A60B8" w:rsidP="00B06EB0">
      <w:pPr>
        <w:pStyle w:val="ListParagraph"/>
        <w:numPr>
          <w:ilvl w:val="2"/>
          <w:numId w:val="31"/>
        </w:numPr>
        <w:spacing w:after="0" w:line="240" w:lineRule="auto"/>
        <w:jc w:val="both"/>
        <w:rPr>
          <w:rFonts w:ascii="Calibri" w:hAnsi="Calibri" w:cs="Calibri"/>
          <w:sz w:val="24"/>
          <w:szCs w:val="24"/>
          <w:highlight w:val="yellow"/>
        </w:rPr>
      </w:pPr>
      <w:r w:rsidRPr="00B06EB0">
        <w:rPr>
          <w:rFonts w:ascii="Calibri" w:hAnsi="Calibri" w:cs="Calibri"/>
          <w:sz w:val="24"/>
          <w:szCs w:val="24"/>
          <w:highlight w:val="yellow"/>
        </w:rPr>
        <w:t xml:space="preserve">Replace </w:t>
      </w:r>
      <w:r w:rsidR="007A1A31" w:rsidRPr="00B06EB0">
        <w:rPr>
          <w:rFonts w:ascii="Calibri" w:hAnsi="Calibri" w:cs="Calibri"/>
          <w:sz w:val="24"/>
          <w:szCs w:val="24"/>
          <w:highlight w:val="yellow"/>
        </w:rPr>
        <w:t xml:space="preserve">the </w:t>
      </w:r>
      <w:r w:rsidRPr="00B06EB0">
        <w:rPr>
          <w:rFonts w:ascii="Calibri" w:hAnsi="Calibri" w:cs="Calibri"/>
          <w:sz w:val="24"/>
          <w:szCs w:val="24"/>
          <w:highlight w:val="yellow"/>
        </w:rPr>
        <w:t>waste tray</w:t>
      </w:r>
      <w:r w:rsidR="00A618A6" w:rsidRPr="00B06EB0">
        <w:rPr>
          <w:rFonts w:ascii="Calibri" w:hAnsi="Calibri" w:cs="Calibri"/>
          <w:sz w:val="24"/>
          <w:szCs w:val="24"/>
          <w:highlight w:val="yellow"/>
        </w:rPr>
        <w:t xml:space="preserve"> with 600 µL collection tubes</w:t>
      </w:r>
      <w:r w:rsidR="00A618A6" w:rsidRPr="00394698">
        <w:rPr>
          <w:rFonts w:ascii="Calibri" w:hAnsi="Calibri" w:cs="Calibri"/>
          <w:sz w:val="24"/>
          <w:szCs w:val="24"/>
          <w:highlight w:val="yellow"/>
        </w:rPr>
        <w:t xml:space="preserve">. Elute the labeled </w:t>
      </w:r>
      <w:r w:rsidR="00E0599F" w:rsidRPr="00394698">
        <w:rPr>
          <w:rFonts w:ascii="Calibri" w:hAnsi="Calibri" w:cs="Calibri"/>
          <w:sz w:val="24"/>
          <w:szCs w:val="24"/>
          <w:highlight w:val="yellow"/>
        </w:rPr>
        <w:t>N-</w:t>
      </w:r>
      <w:r w:rsidR="00A618A6" w:rsidRPr="00394698">
        <w:rPr>
          <w:rFonts w:ascii="Calibri" w:hAnsi="Calibri" w:cs="Calibri"/>
          <w:sz w:val="24"/>
          <w:szCs w:val="24"/>
          <w:highlight w:val="yellow"/>
        </w:rPr>
        <w:t xml:space="preserve">glycans with SPE elution buffer (3 </w:t>
      </w:r>
      <w:proofErr w:type="spellStart"/>
      <w:r w:rsidR="00A618A6" w:rsidRPr="00394698">
        <w:rPr>
          <w:rFonts w:ascii="Calibri" w:hAnsi="Calibri" w:cs="Calibri"/>
          <w:sz w:val="24"/>
          <w:szCs w:val="24"/>
          <w:highlight w:val="yellow"/>
        </w:rPr>
        <w:t>elutions</w:t>
      </w:r>
      <w:proofErr w:type="spellEnd"/>
      <w:r w:rsidR="00A618A6" w:rsidRPr="00394698">
        <w:rPr>
          <w:rFonts w:ascii="Calibri" w:hAnsi="Calibri" w:cs="Calibri"/>
          <w:sz w:val="24"/>
          <w:szCs w:val="24"/>
          <w:highlight w:val="yellow"/>
        </w:rPr>
        <w:t xml:space="preserve"> of 30 µL each)</w:t>
      </w:r>
      <w:r w:rsidR="006443A6" w:rsidRPr="00394698">
        <w:rPr>
          <w:rFonts w:ascii="Calibri" w:hAnsi="Calibri" w:cs="Calibri"/>
          <w:sz w:val="24"/>
          <w:szCs w:val="24"/>
          <w:highlight w:val="yellow"/>
        </w:rPr>
        <w:t xml:space="preserve"> into the collection tubes</w:t>
      </w:r>
      <w:r w:rsidR="00A618A6" w:rsidRPr="00394698">
        <w:rPr>
          <w:rFonts w:ascii="Calibri" w:hAnsi="Calibri" w:cs="Calibri"/>
          <w:sz w:val="24"/>
          <w:szCs w:val="24"/>
          <w:highlight w:val="yellow"/>
        </w:rPr>
        <w:t xml:space="preserve">. Dilute </w:t>
      </w:r>
      <w:r w:rsidR="00A618A6" w:rsidRPr="00B06EB0">
        <w:rPr>
          <w:rFonts w:ascii="Calibri" w:hAnsi="Calibri" w:cs="Calibri"/>
          <w:sz w:val="24"/>
          <w:szCs w:val="24"/>
          <w:highlight w:val="yellow"/>
        </w:rPr>
        <w:t xml:space="preserve">the pooled </w:t>
      </w:r>
      <w:proofErr w:type="spellStart"/>
      <w:r w:rsidR="00A618A6" w:rsidRPr="00B06EB0">
        <w:rPr>
          <w:rFonts w:ascii="Calibri" w:hAnsi="Calibri" w:cs="Calibri"/>
          <w:sz w:val="24"/>
          <w:szCs w:val="24"/>
          <w:highlight w:val="yellow"/>
        </w:rPr>
        <w:t>elutions</w:t>
      </w:r>
      <w:proofErr w:type="spellEnd"/>
      <w:r w:rsidR="00A618A6" w:rsidRPr="00B06EB0">
        <w:rPr>
          <w:rFonts w:ascii="Calibri" w:hAnsi="Calibri" w:cs="Calibri"/>
          <w:sz w:val="24"/>
          <w:szCs w:val="24"/>
          <w:highlight w:val="yellow"/>
        </w:rPr>
        <w:t xml:space="preserve"> with 310 µL of </w:t>
      </w:r>
      <w:r w:rsidR="008520AB" w:rsidRPr="00B06EB0">
        <w:rPr>
          <w:rFonts w:ascii="Calibri" w:hAnsi="Calibri" w:cs="Calibri"/>
          <w:sz w:val="24"/>
          <w:szCs w:val="24"/>
          <w:highlight w:val="yellow"/>
        </w:rPr>
        <w:t>DMF/ACN s</w:t>
      </w:r>
      <w:r w:rsidR="00A618A6" w:rsidRPr="00B06EB0">
        <w:rPr>
          <w:rFonts w:ascii="Calibri" w:hAnsi="Calibri" w:cs="Calibri"/>
          <w:sz w:val="24"/>
          <w:szCs w:val="24"/>
          <w:highlight w:val="yellow"/>
        </w:rPr>
        <w:t xml:space="preserve">ample </w:t>
      </w:r>
      <w:r w:rsidR="008520AB" w:rsidRPr="00B06EB0">
        <w:rPr>
          <w:rFonts w:ascii="Calibri" w:hAnsi="Calibri" w:cs="Calibri"/>
          <w:sz w:val="24"/>
          <w:szCs w:val="24"/>
          <w:highlight w:val="yellow"/>
        </w:rPr>
        <w:t>d</w:t>
      </w:r>
      <w:r w:rsidR="00A618A6" w:rsidRPr="00B06EB0">
        <w:rPr>
          <w:rFonts w:ascii="Calibri" w:hAnsi="Calibri" w:cs="Calibri"/>
          <w:sz w:val="24"/>
          <w:szCs w:val="24"/>
          <w:highlight w:val="yellow"/>
        </w:rPr>
        <w:t>iluent</w:t>
      </w:r>
      <w:r w:rsidRPr="00B06EB0">
        <w:rPr>
          <w:rFonts w:ascii="Calibri" w:hAnsi="Calibri" w:cs="Calibri"/>
          <w:sz w:val="24"/>
          <w:szCs w:val="24"/>
          <w:highlight w:val="yellow"/>
        </w:rPr>
        <w:t>.</w:t>
      </w:r>
      <w:r w:rsidR="00A618A6" w:rsidRPr="00B06EB0">
        <w:rPr>
          <w:rFonts w:ascii="Calibri" w:hAnsi="Calibri" w:cs="Calibri"/>
          <w:sz w:val="24"/>
          <w:szCs w:val="24"/>
        </w:rPr>
        <w:t xml:space="preserve"> </w:t>
      </w:r>
      <w:r w:rsidRPr="00B06EB0">
        <w:rPr>
          <w:rFonts w:ascii="Calibri" w:hAnsi="Calibri" w:cs="Calibri"/>
          <w:sz w:val="24"/>
          <w:szCs w:val="24"/>
        </w:rPr>
        <w:t>P</w:t>
      </w:r>
      <w:r w:rsidR="00A618A6" w:rsidRPr="00B06EB0">
        <w:rPr>
          <w:rFonts w:ascii="Calibri" w:hAnsi="Calibri" w:cs="Calibri"/>
          <w:sz w:val="24"/>
          <w:szCs w:val="24"/>
        </w:rPr>
        <w:t>ipette the samples into auto</w:t>
      </w:r>
      <w:r w:rsidR="009C0119" w:rsidRPr="00B06EB0">
        <w:rPr>
          <w:rFonts w:ascii="Calibri" w:hAnsi="Calibri" w:cs="Calibri"/>
          <w:sz w:val="24"/>
          <w:szCs w:val="24"/>
        </w:rPr>
        <w:t xml:space="preserve"> </w:t>
      </w:r>
      <w:r w:rsidR="00A618A6" w:rsidRPr="00B06EB0">
        <w:rPr>
          <w:rFonts w:ascii="Calibri" w:hAnsi="Calibri" w:cs="Calibri"/>
          <w:sz w:val="24"/>
          <w:szCs w:val="24"/>
        </w:rPr>
        <w:t xml:space="preserve">sampler vials to be ready for </w:t>
      </w:r>
      <w:r w:rsidR="00E7629F" w:rsidRPr="00B06EB0">
        <w:rPr>
          <w:rFonts w:ascii="Calibri" w:hAnsi="Calibri" w:cs="Calibri"/>
          <w:sz w:val="24"/>
          <w:szCs w:val="24"/>
        </w:rPr>
        <w:t>fluorescence (</w:t>
      </w:r>
      <w:r w:rsidR="00A618A6" w:rsidRPr="00B06EB0">
        <w:rPr>
          <w:rFonts w:ascii="Calibri" w:hAnsi="Calibri" w:cs="Calibri"/>
          <w:sz w:val="24"/>
          <w:szCs w:val="24"/>
        </w:rPr>
        <w:t>FLR</w:t>
      </w:r>
      <w:r w:rsidR="00E7629F" w:rsidRPr="00B06EB0">
        <w:rPr>
          <w:rFonts w:ascii="Calibri" w:hAnsi="Calibri" w:cs="Calibri"/>
          <w:sz w:val="24"/>
          <w:szCs w:val="24"/>
        </w:rPr>
        <w:t>)</w:t>
      </w:r>
      <w:r w:rsidR="00A618A6" w:rsidRPr="00B06EB0">
        <w:rPr>
          <w:rFonts w:ascii="Calibri" w:hAnsi="Calibri" w:cs="Calibri"/>
          <w:sz w:val="24"/>
          <w:szCs w:val="24"/>
        </w:rPr>
        <w:t xml:space="preserve">-MS analysis. </w:t>
      </w:r>
    </w:p>
    <w:p w14:paraId="15FB96F2" w14:textId="77777777" w:rsidR="00E00BDF" w:rsidRPr="00E00BDF" w:rsidRDefault="00E00BDF" w:rsidP="00E00BDF">
      <w:pPr>
        <w:pStyle w:val="ListParagraph"/>
        <w:spacing w:after="0" w:line="240" w:lineRule="auto"/>
        <w:ind w:left="0"/>
        <w:jc w:val="both"/>
        <w:rPr>
          <w:rFonts w:ascii="Calibri" w:hAnsi="Calibri" w:cs="Calibri"/>
          <w:sz w:val="24"/>
          <w:szCs w:val="24"/>
          <w:highlight w:val="yellow"/>
        </w:rPr>
      </w:pPr>
    </w:p>
    <w:p w14:paraId="43B9D93A" w14:textId="61E981CE" w:rsidR="00A618A6" w:rsidRPr="00B06EB0" w:rsidRDefault="00E00BDF" w:rsidP="00E00BDF">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rPr>
        <w:t xml:space="preserve">NOTE: </w:t>
      </w:r>
      <w:r w:rsidR="00A618A6" w:rsidRPr="00B06EB0">
        <w:rPr>
          <w:rFonts w:ascii="Calibri" w:hAnsi="Calibri" w:cs="Calibri"/>
          <w:sz w:val="24"/>
          <w:szCs w:val="24"/>
        </w:rPr>
        <w:t>These samples are stable when stored at -80</w:t>
      </w:r>
      <w:r w:rsidR="00A059C5" w:rsidRPr="00B06EB0">
        <w:rPr>
          <w:rFonts w:ascii="Calibri" w:hAnsi="Calibri" w:cs="Calibri"/>
          <w:sz w:val="24"/>
          <w:szCs w:val="24"/>
        </w:rPr>
        <w:t xml:space="preserve"> </w:t>
      </w:r>
      <w:r w:rsidR="00A618A6" w:rsidRPr="00B06EB0">
        <w:rPr>
          <w:rFonts w:ascii="Calibri" w:hAnsi="Calibri" w:cs="Calibri"/>
          <w:sz w:val="24"/>
          <w:szCs w:val="24"/>
        </w:rPr>
        <w:t xml:space="preserve">°C for at least 1 month. Store the </w:t>
      </w:r>
      <w:r w:rsidR="008520AB" w:rsidRPr="00B06EB0">
        <w:rPr>
          <w:rFonts w:ascii="Calibri" w:hAnsi="Calibri" w:cs="Calibri"/>
          <w:sz w:val="24"/>
          <w:szCs w:val="24"/>
        </w:rPr>
        <w:t>HILIC plate</w:t>
      </w:r>
      <w:r w:rsidR="00A618A6" w:rsidRPr="00B06EB0">
        <w:rPr>
          <w:rFonts w:ascii="Calibri" w:hAnsi="Calibri" w:cs="Calibri"/>
          <w:sz w:val="24"/>
          <w:szCs w:val="24"/>
        </w:rPr>
        <w:t xml:space="preserve"> in its original packaging, taped shut and inside a desiccator</w:t>
      </w:r>
      <w:r w:rsidR="007C1B93" w:rsidRPr="00B06EB0">
        <w:rPr>
          <w:rFonts w:ascii="Calibri" w:hAnsi="Calibri" w:cs="Calibri"/>
          <w:sz w:val="24"/>
          <w:szCs w:val="24"/>
        </w:rPr>
        <w:t xml:space="preserve"> for future use</w:t>
      </w:r>
      <w:r w:rsidR="00A618A6" w:rsidRPr="00B06EB0">
        <w:rPr>
          <w:rFonts w:ascii="Calibri" w:hAnsi="Calibri" w:cs="Calibri"/>
          <w:sz w:val="24"/>
          <w:szCs w:val="24"/>
        </w:rPr>
        <w:t>.</w:t>
      </w:r>
    </w:p>
    <w:p w14:paraId="4BCF5C63" w14:textId="77777777" w:rsidR="00A618A6" w:rsidRPr="00B06EB0" w:rsidRDefault="00A618A6" w:rsidP="00B06EB0">
      <w:pPr>
        <w:pStyle w:val="ListParagraph"/>
        <w:spacing w:after="0" w:line="240" w:lineRule="auto"/>
        <w:ind w:left="0"/>
        <w:jc w:val="both"/>
        <w:rPr>
          <w:rFonts w:ascii="Calibri" w:hAnsi="Calibri" w:cs="Calibri"/>
          <w:b/>
          <w:sz w:val="24"/>
          <w:szCs w:val="24"/>
        </w:rPr>
      </w:pPr>
    </w:p>
    <w:p w14:paraId="6D182564" w14:textId="6147B7A3" w:rsidR="00F960DD" w:rsidRPr="00B06EB0" w:rsidRDefault="00DB3A12" w:rsidP="00B06EB0">
      <w:pPr>
        <w:pStyle w:val="ListParagraph"/>
        <w:numPr>
          <w:ilvl w:val="1"/>
          <w:numId w:val="3"/>
        </w:numPr>
        <w:spacing w:after="0" w:line="240" w:lineRule="auto"/>
        <w:jc w:val="both"/>
        <w:rPr>
          <w:rFonts w:ascii="Calibri" w:hAnsi="Calibri" w:cs="Calibri"/>
          <w:b/>
          <w:sz w:val="24"/>
          <w:szCs w:val="24"/>
          <w:highlight w:val="yellow"/>
        </w:rPr>
      </w:pPr>
      <w:r w:rsidRPr="00B06EB0">
        <w:rPr>
          <w:rFonts w:ascii="Calibri" w:hAnsi="Calibri" w:cs="Calibri"/>
          <w:b/>
          <w:sz w:val="24"/>
          <w:szCs w:val="24"/>
          <w:highlight w:val="yellow"/>
        </w:rPr>
        <w:lastRenderedPageBreak/>
        <w:t>LC</w:t>
      </w:r>
      <w:r w:rsidR="00E72249" w:rsidRPr="00B06EB0">
        <w:rPr>
          <w:rFonts w:ascii="Calibri" w:hAnsi="Calibri" w:cs="Calibri"/>
          <w:b/>
          <w:sz w:val="24"/>
          <w:szCs w:val="24"/>
          <w:highlight w:val="yellow"/>
        </w:rPr>
        <w:t xml:space="preserve">-MS Analysis of Labeled </w:t>
      </w:r>
      <w:r w:rsidR="00E0599F" w:rsidRPr="00B06EB0">
        <w:rPr>
          <w:rFonts w:ascii="Calibri" w:hAnsi="Calibri" w:cs="Calibri"/>
          <w:b/>
          <w:sz w:val="24"/>
          <w:szCs w:val="24"/>
          <w:highlight w:val="yellow"/>
        </w:rPr>
        <w:t>N-</w:t>
      </w:r>
      <w:r w:rsidR="00E72249" w:rsidRPr="00B06EB0">
        <w:rPr>
          <w:rFonts w:ascii="Calibri" w:hAnsi="Calibri" w:cs="Calibri"/>
          <w:b/>
          <w:sz w:val="24"/>
          <w:szCs w:val="24"/>
          <w:highlight w:val="yellow"/>
        </w:rPr>
        <w:t>Glycans</w:t>
      </w:r>
    </w:p>
    <w:p w14:paraId="525F6EF4" w14:textId="77777777" w:rsidR="00823E83" w:rsidRPr="00B06EB0" w:rsidRDefault="00823E83" w:rsidP="00B06EB0">
      <w:pPr>
        <w:pStyle w:val="ListParagraph"/>
        <w:spacing w:after="0" w:line="240" w:lineRule="auto"/>
        <w:ind w:left="0"/>
        <w:jc w:val="both"/>
        <w:rPr>
          <w:rFonts w:ascii="Calibri" w:hAnsi="Calibri" w:cs="Calibri"/>
          <w:b/>
          <w:sz w:val="24"/>
          <w:szCs w:val="24"/>
        </w:rPr>
      </w:pPr>
    </w:p>
    <w:p w14:paraId="323069C6" w14:textId="77777777" w:rsidR="00A632F5" w:rsidRPr="00B06EB0" w:rsidRDefault="00A632F5" w:rsidP="00B06EB0">
      <w:pPr>
        <w:pStyle w:val="ListParagraph"/>
        <w:numPr>
          <w:ilvl w:val="0"/>
          <w:numId w:val="32"/>
        </w:numPr>
        <w:spacing w:after="0" w:line="240" w:lineRule="auto"/>
        <w:jc w:val="both"/>
        <w:rPr>
          <w:rFonts w:ascii="Calibri" w:hAnsi="Calibri" w:cs="Calibri"/>
          <w:vanish/>
          <w:sz w:val="24"/>
          <w:szCs w:val="24"/>
        </w:rPr>
      </w:pPr>
    </w:p>
    <w:p w14:paraId="06569053" w14:textId="77777777" w:rsidR="00A632F5" w:rsidRPr="00B06EB0" w:rsidRDefault="00A632F5" w:rsidP="00B06EB0">
      <w:pPr>
        <w:pStyle w:val="ListParagraph"/>
        <w:numPr>
          <w:ilvl w:val="0"/>
          <w:numId w:val="32"/>
        </w:numPr>
        <w:spacing w:after="0" w:line="240" w:lineRule="auto"/>
        <w:jc w:val="both"/>
        <w:rPr>
          <w:rFonts w:ascii="Calibri" w:hAnsi="Calibri" w:cs="Calibri"/>
          <w:vanish/>
          <w:sz w:val="24"/>
          <w:szCs w:val="24"/>
        </w:rPr>
      </w:pPr>
    </w:p>
    <w:p w14:paraId="41EB66E4" w14:textId="77777777" w:rsidR="00A632F5" w:rsidRPr="00B06EB0" w:rsidRDefault="00A632F5" w:rsidP="00B06EB0">
      <w:pPr>
        <w:pStyle w:val="ListParagraph"/>
        <w:numPr>
          <w:ilvl w:val="0"/>
          <w:numId w:val="32"/>
        </w:numPr>
        <w:spacing w:after="0" w:line="240" w:lineRule="auto"/>
        <w:jc w:val="both"/>
        <w:rPr>
          <w:rFonts w:ascii="Calibri" w:hAnsi="Calibri" w:cs="Calibri"/>
          <w:vanish/>
          <w:sz w:val="24"/>
          <w:szCs w:val="24"/>
        </w:rPr>
      </w:pPr>
    </w:p>
    <w:p w14:paraId="7ED70F24" w14:textId="77777777" w:rsidR="00A632F5" w:rsidRPr="00B06EB0" w:rsidRDefault="00A632F5" w:rsidP="00B06EB0">
      <w:pPr>
        <w:pStyle w:val="ListParagraph"/>
        <w:numPr>
          <w:ilvl w:val="1"/>
          <w:numId w:val="32"/>
        </w:numPr>
        <w:spacing w:after="0" w:line="240" w:lineRule="auto"/>
        <w:jc w:val="both"/>
        <w:rPr>
          <w:rFonts w:ascii="Calibri" w:hAnsi="Calibri" w:cs="Calibri"/>
          <w:vanish/>
          <w:sz w:val="24"/>
          <w:szCs w:val="24"/>
        </w:rPr>
      </w:pPr>
    </w:p>
    <w:p w14:paraId="1B6CE1E0" w14:textId="77777777" w:rsidR="00A632F5" w:rsidRPr="00B06EB0" w:rsidRDefault="00A632F5" w:rsidP="00B06EB0">
      <w:pPr>
        <w:pStyle w:val="ListParagraph"/>
        <w:numPr>
          <w:ilvl w:val="1"/>
          <w:numId w:val="32"/>
        </w:numPr>
        <w:spacing w:after="0" w:line="240" w:lineRule="auto"/>
        <w:jc w:val="both"/>
        <w:rPr>
          <w:rFonts w:ascii="Calibri" w:hAnsi="Calibri" w:cs="Calibri"/>
          <w:vanish/>
          <w:sz w:val="24"/>
          <w:szCs w:val="24"/>
        </w:rPr>
      </w:pPr>
    </w:p>
    <w:p w14:paraId="3B22035A" w14:textId="1530585F" w:rsidR="00A81712" w:rsidRPr="00B06EB0" w:rsidRDefault="00823E83" w:rsidP="00B06EB0">
      <w:pPr>
        <w:pStyle w:val="ListParagraph"/>
        <w:numPr>
          <w:ilvl w:val="2"/>
          <w:numId w:val="32"/>
        </w:numPr>
        <w:spacing w:after="0" w:line="240" w:lineRule="auto"/>
        <w:jc w:val="both"/>
        <w:rPr>
          <w:rFonts w:ascii="Calibri" w:hAnsi="Calibri" w:cs="Calibri"/>
          <w:sz w:val="24"/>
          <w:szCs w:val="24"/>
          <w:highlight w:val="yellow"/>
        </w:rPr>
      </w:pPr>
      <w:r w:rsidRPr="00B06EB0">
        <w:rPr>
          <w:rFonts w:ascii="Calibri" w:hAnsi="Calibri" w:cs="Calibri"/>
          <w:sz w:val="24"/>
          <w:szCs w:val="24"/>
          <w:highlight w:val="yellow"/>
        </w:rPr>
        <w:t xml:space="preserve">Analyze the labeled </w:t>
      </w:r>
      <w:r w:rsidR="00E0599F" w:rsidRPr="00B06EB0">
        <w:rPr>
          <w:rFonts w:ascii="Calibri" w:hAnsi="Calibri" w:cs="Calibri"/>
          <w:sz w:val="24"/>
          <w:szCs w:val="24"/>
          <w:highlight w:val="yellow"/>
        </w:rPr>
        <w:t>N-</w:t>
      </w:r>
      <w:r w:rsidRPr="00B06EB0">
        <w:rPr>
          <w:rFonts w:ascii="Calibri" w:hAnsi="Calibri" w:cs="Calibri"/>
          <w:sz w:val="24"/>
          <w:szCs w:val="24"/>
          <w:highlight w:val="yellow"/>
        </w:rPr>
        <w:t xml:space="preserve">glycan elution samples on an </w:t>
      </w:r>
      <w:r w:rsidR="00312937" w:rsidRPr="00B06EB0">
        <w:rPr>
          <w:rFonts w:ascii="Calibri" w:hAnsi="Calibri" w:cs="Calibri"/>
          <w:sz w:val="24"/>
          <w:szCs w:val="24"/>
          <w:highlight w:val="yellow"/>
        </w:rPr>
        <w:t>Ultra Performance Liquid Chromatography (</w:t>
      </w:r>
      <w:r w:rsidR="004D2C05" w:rsidRPr="00B06EB0">
        <w:rPr>
          <w:rFonts w:ascii="Calibri" w:hAnsi="Calibri" w:cs="Calibri"/>
          <w:sz w:val="24"/>
          <w:szCs w:val="24"/>
          <w:highlight w:val="yellow"/>
        </w:rPr>
        <w:t>UPLC</w:t>
      </w:r>
      <w:r w:rsidR="00312937" w:rsidRPr="00B06EB0">
        <w:rPr>
          <w:rFonts w:ascii="Calibri" w:hAnsi="Calibri" w:cs="Calibri"/>
          <w:sz w:val="24"/>
          <w:szCs w:val="24"/>
          <w:highlight w:val="yellow"/>
        </w:rPr>
        <w:t>)</w:t>
      </w:r>
      <w:r w:rsidR="004D2C05" w:rsidRPr="00B06EB0">
        <w:rPr>
          <w:rFonts w:ascii="Calibri" w:hAnsi="Calibri" w:cs="Calibri"/>
          <w:sz w:val="24"/>
          <w:szCs w:val="24"/>
          <w:highlight w:val="yellow"/>
        </w:rPr>
        <w:t xml:space="preserve"> </w:t>
      </w:r>
      <w:r w:rsidR="001028D9" w:rsidRPr="00B06EB0">
        <w:rPr>
          <w:rFonts w:ascii="Calibri" w:hAnsi="Calibri" w:cs="Calibri"/>
          <w:sz w:val="24"/>
          <w:szCs w:val="24"/>
          <w:highlight w:val="yellow"/>
        </w:rPr>
        <w:t>system coupled to a</w:t>
      </w:r>
      <w:r w:rsidRPr="00B06EB0">
        <w:rPr>
          <w:rFonts w:ascii="Calibri" w:hAnsi="Calibri" w:cs="Calibri"/>
          <w:sz w:val="24"/>
          <w:szCs w:val="24"/>
          <w:highlight w:val="yellow"/>
        </w:rPr>
        <w:t xml:space="preserve"> fluorescence detector and </w:t>
      </w:r>
      <w:r w:rsidR="00E00BDF">
        <w:rPr>
          <w:rFonts w:ascii="Calibri" w:hAnsi="Calibri" w:cs="Calibri"/>
          <w:sz w:val="24"/>
          <w:szCs w:val="24"/>
          <w:highlight w:val="yellow"/>
        </w:rPr>
        <w:t>q</w:t>
      </w:r>
      <w:r w:rsidR="00081824" w:rsidRPr="00B06EB0">
        <w:rPr>
          <w:rFonts w:ascii="Calibri" w:hAnsi="Calibri" w:cs="Calibri"/>
          <w:sz w:val="24"/>
          <w:szCs w:val="24"/>
          <w:highlight w:val="yellow"/>
        </w:rPr>
        <w:t xml:space="preserve">uadrupole </w:t>
      </w:r>
      <w:r w:rsidR="00E00BDF">
        <w:rPr>
          <w:rFonts w:ascii="Calibri" w:hAnsi="Calibri" w:cs="Calibri"/>
          <w:sz w:val="24"/>
          <w:szCs w:val="24"/>
          <w:highlight w:val="yellow"/>
        </w:rPr>
        <w:t>t</w:t>
      </w:r>
      <w:r w:rsidR="00081824" w:rsidRPr="00B06EB0">
        <w:rPr>
          <w:rFonts w:ascii="Calibri" w:hAnsi="Calibri" w:cs="Calibri"/>
          <w:sz w:val="24"/>
          <w:szCs w:val="24"/>
          <w:highlight w:val="yellow"/>
        </w:rPr>
        <w:t>ime-of-</w:t>
      </w:r>
      <w:r w:rsidR="00E00BDF">
        <w:rPr>
          <w:rFonts w:ascii="Calibri" w:hAnsi="Calibri" w:cs="Calibri"/>
          <w:sz w:val="24"/>
          <w:szCs w:val="24"/>
          <w:highlight w:val="yellow"/>
        </w:rPr>
        <w:t>f</w:t>
      </w:r>
      <w:r w:rsidR="00081824" w:rsidRPr="00B06EB0">
        <w:rPr>
          <w:rFonts w:ascii="Calibri" w:hAnsi="Calibri" w:cs="Calibri"/>
          <w:sz w:val="24"/>
          <w:szCs w:val="24"/>
          <w:highlight w:val="yellow"/>
        </w:rPr>
        <w:t>light (</w:t>
      </w:r>
      <w:proofErr w:type="spellStart"/>
      <w:r w:rsidRPr="00B06EB0">
        <w:rPr>
          <w:rFonts w:ascii="Calibri" w:hAnsi="Calibri" w:cs="Calibri"/>
          <w:sz w:val="24"/>
          <w:szCs w:val="24"/>
          <w:highlight w:val="yellow"/>
        </w:rPr>
        <w:t>Q-ToF</w:t>
      </w:r>
      <w:proofErr w:type="spellEnd"/>
      <w:r w:rsidR="00081824" w:rsidRPr="00B06EB0">
        <w:rPr>
          <w:rFonts w:ascii="Calibri" w:hAnsi="Calibri" w:cs="Calibri"/>
          <w:sz w:val="24"/>
          <w:szCs w:val="24"/>
          <w:highlight w:val="yellow"/>
        </w:rPr>
        <w:t>)</w:t>
      </w:r>
      <w:r w:rsidR="001028D9" w:rsidRPr="00B06EB0">
        <w:rPr>
          <w:rFonts w:ascii="Calibri" w:hAnsi="Calibri" w:cs="Calibri"/>
          <w:sz w:val="24"/>
          <w:szCs w:val="24"/>
          <w:highlight w:val="yellow"/>
        </w:rPr>
        <w:t xml:space="preserve"> mass spectrometer</w:t>
      </w:r>
      <w:r w:rsidRPr="00B06EB0">
        <w:rPr>
          <w:rFonts w:ascii="Calibri" w:hAnsi="Calibri" w:cs="Calibri"/>
          <w:sz w:val="24"/>
          <w:szCs w:val="24"/>
          <w:highlight w:val="yellow"/>
        </w:rPr>
        <w:t xml:space="preserve">. </w:t>
      </w:r>
      <w:r w:rsidRPr="00B06EB0">
        <w:rPr>
          <w:rFonts w:ascii="Calibri" w:hAnsi="Calibri" w:cs="Calibri"/>
          <w:sz w:val="24"/>
          <w:szCs w:val="24"/>
        </w:rPr>
        <w:t>Us</w:t>
      </w:r>
      <w:r w:rsidR="00DB3A12" w:rsidRPr="00B06EB0">
        <w:rPr>
          <w:rFonts w:ascii="Calibri" w:hAnsi="Calibri" w:cs="Calibri"/>
          <w:sz w:val="24"/>
          <w:szCs w:val="24"/>
        </w:rPr>
        <w:t>e a</w:t>
      </w:r>
      <w:r w:rsidR="006D739F" w:rsidRPr="00B06EB0">
        <w:rPr>
          <w:rFonts w:ascii="Calibri" w:hAnsi="Calibri" w:cs="Calibri"/>
          <w:sz w:val="24"/>
          <w:szCs w:val="24"/>
        </w:rPr>
        <w:t xml:space="preserve"> </w:t>
      </w:r>
      <w:r w:rsidRPr="00B06EB0">
        <w:rPr>
          <w:rFonts w:ascii="Calibri" w:hAnsi="Calibri" w:cs="Calibri"/>
          <w:sz w:val="24"/>
          <w:szCs w:val="24"/>
        </w:rPr>
        <w:t xml:space="preserve">column </w:t>
      </w:r>
      <w:r w:rsidR="006D739F" w:rsidRPr="00B06EB0">
        <w:rPr>
          <w:rFonts w:ascii="Calibri" w:hAnsi="Calibri" w:cs="Calibri"/>
          <w:sz w:val="24"/>
          <w:szCs w:val="24"/>
        </w:rPr>
        <w:t xml:space="preserve">approved </w:t>
      </w:r>
      <w:r w:rsidRPr="00B06EB0">
        <w:rPr>
          <w:rFonts w:ascii="Calibri" w:hAnsi="Calibri" w:cs="Calibri"/>
          <w:sz w:val="24"/>
          <w:szCs w:val="24"/>
        </w:rPr>
        <w:t>for chromatographic separation of the labeled glycans and heat to 60</w:t>
      </w:r>
      <w:r w:rsidR="00A059C5" w:rsidRPr="00B06EB0">
        <w:rPr>
          <w:rFonts w:ascii="Calibri" w:hAnsi="Calibri" w:cs="Calibri"/>
          <w:sz w:val="24"/>
          <w:szCs w:val="24"/>
        </w:rPr>
        <w:t xml:space="preserve"> </w:t>
      </w:r>
      <w:r w:rsidRPr="00B06EB0">
        <w:rPr>
          <w:rFonts w:ascii="Calibri" w:hAnsi="Calibri" w:cs="Calibri"/>
          <w:sz w:val="24"/>
          <w:szCs w:val="24"/>
        </w:rPr>
        <w:t xml:space="preserve">°C during separations. </w:t>
      </w:r>
    </w:p>
    <w:p w14:paraId="22E75748" w14:textId="77777777" w:rsidR="00A81712" w:rsidRPr="00B06EB0" w:rsidRDefault="00A81712" w:rsidP="00B06EB0">
      <w:pPr>
        <w:pStyle w:val="ListParagraph"/>
        <w:spacing w:after="0" w:line="240" w:lineRule="auto"/>
        <w:ind w:left="0"/>
        <w:jc w:val="both"/>
        <w:rPr>
          <w:rFonts w:ascii="Calibri" w:hAnsi="Calibri" w:cs="Calibri"/>
          <w:sz w:val="24"/>
          <w:szCs w:val="24"/>
        </w:rPr>
      </w:pPr>
    </w:p>
    <w:p w14:paraId="200C38DA" w14:textId="1E8E1993" w:rsidR="00823E83" w:rsidRPr="00B06EB0" w:rsidRDefault="00A81712" w:rsidP="00B06EB0">
      <w:pPr>
        <w:pStyle w:val="ListParagraph"/>
        <w:spacing w:after="0" w:line="240" w:lineRule="auto"/>
        <w:ind w:left="0"/>
        <w:jc w:val="both"/>
        <w:rPr>
          <w:rFonts w:ascii="Calibri" w:hAnsi="Calibri" w:cs="Calibri"/>
          <w:sz w:val="24"/>
          <w:szCs w:val="24"/>
        </w:rPr>
      </w:pPr>
      <w:r w:rsidRPr="00B06EB0">
        <w:rPr>
          <w:rFonts w:ascii="Calibri" w:hAnsi="Calibri" w:cs="Calibri"/>
          <w:b/>
          <w:sz w:val="24"/>
          <w:szCs w:val="24"/>
        </w:rPr>
        <w:t>Note:</w:t>
      </w:r>
      <w:r w:rsidRPr="00B06EB0">
        <w:rPr>
          <w:rFonts w:ascii="Calibri" w:hAnsi="Calibri" w:cs="Calibri"/>
          <w:sz w:val="24"/>
          <w:szCs w:val="24"/>
        </w:rPr>
        <w:t xml:space="preserve"> </w:t>
      </w:r>
      <w:r w:rsidR="00823E83" w:rsidRPr="00B06EB0">
        <w:rPr>
          <w:rFonts w:ascii="Calibri" w:hAnsi="Calibri" w:cs="Calibri"/>
          <w:sz w:val="24"/>
          <w:szCs w:val="24"/>
        </w:rPr>
        <w:t>The column must be flushed</w:t>
      </w:r>
      <w:r w:rsidR="001103CE">
        <w:rPr>
          <w:rFonts w:ascii="Calibri" w:hAnsi="Calibri" w:cs="Calibri"/>
          <w:sz w:val="24"/>
          <w:szCs w:val="24"/>
        </w:rPr>
        <w:t xml:space="preserve"> with 60% acetonitrile and 40% H</w:t>
      </w:r>
      <w:r w:rsidR="001103CE" w:rsidRPr="00B17E74">
        <w:rPr>
          <w:rFonts w:ascii="Calibri" w:hAnsi="Calibri" w:cs="Calibri"/>
          <w:sz w:val="24"/>
          <w:szCs w:val="24"/>
          <w:vertAlign w:val="subscript"/>
        </w:rPr>
        <w:t>2</w:t>
      </w:r>
      <w:r w:rsidR="001103CE">
        <w:rPr>
          <w:rFonts w:ascii="Calibri" w:hAnsi="Calibri" w:cs="Calibri"/>
          <w:sz w:val="24"/>
          <w:szCs w:val="24"/>
        </w:rPr>
        <w:t>O</w:t>
      </w:r>
      <w:r w:rsidR="00823E83" w:rsidRPr="00B06EB0">
        <w:rPr>
          <w:rFonts w:ascii="Calibri" w:hAnsi="Calibri" w:cs="Calibri"/>
          <w:sz w:val="24"/>
          <w:szCs w:val="24"/>
        </w:rPr>
        <w:t xml:space="preserve"> before use</w:t>
      </w:r>
      <w:r w:rsidR="001E4782" w:rsidRPr="00B06EB0">
        <w:rPr>
          <w:rFonts w:ascii="Calibri" w:hAnsi="Calibri" w:cs="Calibri"/>
          <w:sz w:val="24"/>
          <w:szCs w:val="24"/>
        </w:rPr>
        <w:t>:</w:t>
      </w:r>
      <w:r w:rsidR="00CD1B96" w:rsidRPr="00B06EB0">
        <w:rPr>
          <w:rFonts w:ascii="Calibri" w:hAnsi="Calibri" w:cs="Calibri"/>
          <w:sz w:val="24"/>
          <w:szCs w:val="24"/>
        </w:rPr>
        <w:t xml:space="preserve"> 50 </w:t>
      </w:r>
      <w:r w:rsidR="00CD7E98" w:rsidRPr="00B06EB0">
        <w:rPr>
          <w:rFonts w:ascii="Calibri" w:hAnsi="Calibri" w:cs="Calibri"/>
          <w:sz w:val="24"/>
          <w:szCs w:val="24"/>
        </w:rPr>
        <w:t>CVs</w:t>
      </w:r>
      <w:r w:rsidR="00CD1B96" w:rsidRPr="00B06EB0">
        <w:rPr>
          <w:rFonts w:ascii="Calibri" w:hAnsi="Calibri" w:cs="Calibri"/>
          <w:sz w:val="24"/>
          <w:szCs w:val="24"/>
        </w:rPr>
        <w:t xml:space="preserve"> before </w:t>
      </w:r>
      <w:r w:rsidR="00A9184E" w:rsidRPr="00B06EB0">
        <w:rPr>
          <w:rFonts w:ascii="Calibri" w:hAnsi="Calibri" w:cs="Calibri"/>
          <w:sz w:val="24"/>
          <w:szCs w:val="24"/>
        </w:rPr>
        <w:t xml:space="preserve">the </w:t>
      </w:r>
      <w:r w:rsidR="00CD1B96" w:rsidRPr="00B06EB0">
        <w:rPr>
          <w:rFonts w:ascii="Calibri" w:hAnsi="Calibri" w:cs="Calibri"/>
          <w:sz w:val="24"/>
          <w:szCs w:val="24"/>
        </w:rPr>
        <w:t xml:space="preserve">first use or 20 </w:t>
      </w:r>
      <w:r w:rsidR="00CD7E98" w:rsidRPr="00B06EB0">
        <w:rPr>
          <w:rFonts w:ascii="Calibri" w:hAnsi="Calibri" w:cs="Calibri"/>
          <w:sz w:val="24"/>
          <w:szCs w:val="24"/>
        </w:rPr>
        <w:t>CVs</w:t>
      </w:r>
      <w:r w:rsidR="00CD1B96" w:rsidRPr="00B06EB0">
        <w:rPr>
          <w:rFonts w:ascii="Calibri" w:hAnsi="Calibri" w:cs="Calibri"/>
          <w:sz w:val="24"/>
          <w:szCs w:val="24"/>
        </w:rPr>
        <w:t xml:space="preserve"> if the column has been used before</w:t>
      </w:r>
      <w:r w:rsidR="00823E83" w:rsidRPr="00B06EB0">
        <w:rPr>
          <w:rFonts w:ascii="Calibri" w:hAnsi="Calibri" w:cs="Calibri"/>
          <w:sz w:val="24"/>
          <w:szCs w:val="24"/>
        </w:rPr>
        <w:t>.</w:t>
      </w:r>
    </w:p>
    <w:p w14:paraId="0FEDD8EB" w14:textId="77777777" w:rsidR="00823E83" w:rsidRPr="00B06EB0" w:rsidRDefault="00823E83" w:rsidP="00B06EB0">
      <w:pPr>
        <w:pStyle w:val="ListParagraph"/>
        <w:spacing w:after="0" w:line="240" w:lineRule="auto"/>
        <w:ind w:left="0"/>
        <w:jc w:val="both"/>
        <w:rPr>
          <w:rFonts w:ascii="Calibri" w:hAnsi="Calibri" w:cs="Calibri"/>
          <w:sz w:val="24"/>
          <w:szCs w:val="24"/>
        </w:rPr>
      </w:pPr>
    </w:p>
    <w:p w14:paraId="32A75B0E" w14:textId="501383BC" w:rsidR="00823E83" w:rsidRPr="00394698" w:rsidRDefault="00823E83" w:rsidP="00531357">
      <w:pPr>
        <w:pStyle w:val="ListParagraph"/>
        <w:numPr>
          <w:ilvl w:val="3"/>
          <w:numId w:val="32"/>
        </w:numPr>
        <w:spacing w:after="0" w:line="240" w:lineRule="auto"/>
        <w:jc w:val="both"/>
        <w:rPr>
          <w:rFonts w:ascii="Calibri" w:hAnsi="Calibri" w:cs="Calibri"/>
          <w:sz w:val="24"/>
          <w:szCs w:val="24"/>
          <w:highlight w:val="yellow"/>
        </w:rPr>
      </w:pPr>
      <w:r w:rsidRPr="00394698">
        <w:rPr>
          <w:rFonts w:ascii="Calibri" w:hAnsi="Calibri" w:cs="Calibri"/>
          <w:sz w:val="24"/>
          <w:szCs w:val="24"/>
          <w:highlight w:val="yellow"/>
        </w:rPr>
        <w:t xml:space="preserve">Use 50 mM ammonium </w:t>
      </w:r>
      <w:proofErr w:type="spellStart"/>
      <w:r w:rsidRPr="00394698">
        <w:rPr>
          <w:rFonts w:ascii="Calibri" w:hAnsi="Calibri" w:cs="Calibri"/>
          <w:sz w:val="24"/>
          <w:szCs w:val="24"/>
          <w:highlight w:val="yellow"/>
        </w:rPr>
        <w:t>formate</w:t>
      </w:r>
      <w:proofErr w:type="spellEnd"/>
      <w:r w:rsidRPr="00394698">
        <w:rPr>
          <w:rFonts w:ascii="Calibri" w:hAnsi="Calibri" w:cs="Calibri"/>
          <w:sz w:val="24"/>
          <w:szCs w:val="24"/>
          <w:highlight w:val="yellow"/>
        </w:rPr>
        <w:t xml:space="preserve"> (</w:t>
      </w:r>
      <w:proofErr w:type="spellStart"/>
      <w:r w:rsidRPr="00394698">
        <w:rPr>
          <w:rFonts w:ascii="Calibri" w:hAnsi="Calibri" w:cs="Calibri"/>
          <w:sz w:val="24"/>
          <w:szCs w:val="24"/>
          <w:highlight w:val="yellow"/>
        </w:rPr>
        <w:t>AmF</w:t>
      </w:r>
      <w:proofErr w:type="spellEnd"/>
      <w:r w:rsidRPr="00394698">
        <w:rPr>
          <w:rFonts w:ascii="Calibri" w:hAnsi="Calibri" w:cs="Calibri"/>
          <w:sz w:val="24"/>
          <w:szCs w:val="24"/>
          <w:highlight w:val="yellow"/>
        </w:rPr>
        <w:t xml:space="preserve">) (made with mobile phase concentrate) and 100% LC-MS-grade ACN for the mobile phases. </w:t>
      </w:r>
      <w:r w:rsidRPr="003005B9">
        <w:rPr>
          <w:rFonts w:ascii="Calibri" w:hAnsi="Calibri" w:cs="Calibri"/>
          <w:sz w:val="24"/>
          <w:szCs w:val="24"/>
        </w:rPr>
        <w:t xml:space="preserve">The </w:t>
      </w:r>
      <w:proofErr w:type="spellStart"/>
      <w:r w:rsidRPr="003005B9">
        <w:rPr>
          <w:rFonts w:ascii="Calibri" w:hAnsi="Calibri" w:cs="Calibri"/>
          <w:sz w:val="24"/>
          <w:szCs w:val="24"/>
        </w:rPr>
        <w:t>AmF</w:t>
      </w:r>
      <w:proofErr w:type="spellEnd"/>
      <w:r w:rsidRPr="003005B9">
        <w:rPr>
          <w:rFonts w:ascii="Calibri" w:hAnsi="Calibri" w:cs="Calibri"/>
          <w:sz w:val="24"/>
          <w:szCs w:val="24"/>
        </w:rPr>
        <w:t xml:space="preserve"> is sensitive to pH </w:t>
      </w:r>
      <w:r w:rsidR="009B69C0" w:rsidRPr="003005B9">
        <w:rPr>
          <w:rFonts w:ascii="Calibri" w:hAnsi="Calibri" w:cs="Calibri"/>
          <w:sz w:val="24"/>
          <w:szCs w:val="24"/>
        </w:rPr>
        <w:t>changes and</w:t>
      </w:r>
      <w:r w:rsidRPr="003005B9">
        <w:rPr>
          <w:rFonts w:ascii="Calibri" w:hAnsi="Calibri" w:cs="Calibri"/>
          <w:sz w:val="24"/>
          <w:szCs w:val="24"/>
        </w:rPr>
        <w:t xml:space="preserve"> is usable for 1 month after mixing. </w:t>
      </w:r>
      <w:r w:rsidRPr="00394698">
        <w:rPr>
          <w:rFonts w:ascii="Calibri" w:hAnsi="Calibri" w:cs="Calibri"/>
          <w:sz w:val="24"/>
          <w:szCs w:val="24"/>
          <w:highlight w:val="yellow"/>
        </w:rPr>
        <w:t>Set the initial flow rate to 0.4 mL/min, w</w:t>
      </w:r>
      <w:r w:rsidR="001028D9" w:rsidRPr="00394698">
        <w:rPr>
          <w:rFonts w:ascii="Calibri" w:hAnsi="Calibri" w:cs="Calibri"/>
          <w:sz w:val="24"/>
          <w:szCs w:val="24"/>
          <w:highlight w:val="yellow"/>
        </w:rPr>
        <w:t xml:space="preserve">ith the LC gradient providing increasing </w:t>
      </w:r>
      <w:proofErr w:type="spellStart"/>
      <w:r w:rsidR="001028D9" w:rsidRPr="00394698">
        <w:rPr>
          <w:rFonts w:ascii="Calibri" w:hAnsi="Calibri" w:cs="Calibri"/>
          <w:sz w:val="24"/>
          <w:szCs w:val="24"/>
          <w:highlight w:val="yellow"/>
        </w:rPr>
        <w:t>AmF</w:t>
      </w:r>
      <w:proofErr w:type="spellEnd"/>
      <w:r w:rsidR="001028D9" w:rsidRPr="00394698">
        <w:rPr>
          <w:rFonts w:ascii="Calibri" w:hAnsi="Calibri" w:cs="Calibri"/>
          <w:sz w:val="24"/>
          <w:szCs w:val="24"/>
          <w:highlight w:val="yellow"/>
        </w:rPr>
        <w:t xml:space="preserve"> during the elution phase</w:t>
      </w:r>
      <w:r w:rsidRPr="00394698">
        <w:rPr>
          <w:rFonts w:ascii="Calibri" w:hAnsi="Calibri" w:cs="Calibri"/>
          <w:sz w:val="24"/>
          <w:szCs w:val="24"/>
          <w:highlight w:val="yellow"/>
        </w:rPr>
        <w:t>.</w:t>
      </w:r>
    </w:p>
    <w:p w14:paraId="595CFDF4" w14:textId="77777777" w:rsidR="00823E83" w:rsidRPr="00B06EB0" w:rsidRDefault="00823E83" w:rsidP="00B06EB0">
      <w:pPr>
        <w:pStyle w:val="ListParagraph"/>
        <w:spacing w:after="0" w:line="240" w:lineRule="auto"/>
        <w:ind w:left="0"/>
        <w:jc w:val="both"/>
        <w:rPr>
          <w:rFonts w:ascii="Calibri" w:hAnsi="Calibri" w:cs="Calibri"/>
          <w:sz w:val="24"/>
          <w:szCs w:val="24"/>
        </w:rPr>
      </w:pPr>
    </w:p>
    <w:p w14:paraId="14B47B09" w14:textId="74115BE4" w:rsidR="00531357" w:rsidRPr="00394698" w:rsidRDefault="00823E83" w:rsidP="00531357">
      <w:pPr>
        <w:pStyle w:val="ListParagraph"/>
        <w:numPr>
          <w:ilvl w:val="3"/>
          <w:numId w:val="32"/>
        </w:numPr>
        <w:spacing w:after="0" w:line="240" w:lineRule="auto"/>
        <w:jc w:val="both"/>
        <w:rPr>
          <w:rFonts w:ascii="Calibri" w:hAnsi="Calibri" w:cs="Calibri"/>
          <w:sz w:val="24"/>
          <w:szCs w:val="24"/>
          <w:highlight w:val="yellow"/>
        </w:rPr>
      </w:pPr>
      <w:r w:rsidRPr="00394698">
        <w:rPr>
          <w:rFonts w:ascii="Calibri" w:hAnsi="Calibri" w:cs="Calibri"/>
          <w:sz w:val="24"/>
          <w:szCs w:val="24"/>
          <w:highlight w:val="yellow"/>
        </w:rPr>
        <w:t xml:space="preserve">Set the </w:t>
      </w:r>
      <w:r w:rsidR="00E7629F" w:rsidRPr="00394698">
        <w:rPr>
          <w:rFonts w:ascii="Calibri" w:hAnsi="Calibri" w:cs="Calibri"/>
          <w:sz w:val="24"/>
          <w:szCs w:val="24"/>
          <w:highlight w:val="yellow"/>
        </w:rPr>
        <w:t>FLR</w:t>
      </w:r>
      <w:r w:rsidR="0086282A" w:rsidRPr="00394698">
        <w:rPr>
          <w:rFonts w:ascii="Calibri" w:hAnsi="Calibri" w:cs="Calibri"/>
          <w:sz w:val="24"/>
          <w:szCs w:val="24"/>
          <w:highlight w:val="yellow"/>
        </w:rPr>
        <w:t xml:space="preserve"> detector</w:t>
      </w:r>
      <w:r w:rsidRPr="00394698">
        <w:rPr>
          <w:rFonts w:ascii="Calibri" w:hAnsi="Calibri" w:cs="Calibri"/>
          <w:sz w:val="24"/>
          <w:szCs w:val="24"/>
          <w:highlight w:val="yellow"/>
        </w:rPr>
        <w:t xml:space="preserve"> to measure at EX 265/EM 425 nm with a sampling rate of 2 Hz. Set the </w:t>
      </w:r>
      <w:proofErr w:type="spellStart"/>
      <w:r w:rsidRPr="00394698">
        <w:rPr>
          <w:rFonts w:ascii="Calibri" w:hAnsi="Calibri" w:cs="Calibri"/>
          <w:sz w:val="24"/>
          <w:szCs w:val="24"/>
          <w:highlight w:val="yellow"/>
        </w:rPr>
        <w:t>Q-ToF</w:t>
      </w:r>
      <w:proofErr w:type="spellEnd"/>
      <w:r w:rsidRPr="00394698">
        <w:rPr>
          <w:rFonts w:ascii="Calibri" w:hAnsi="Calibri" w:cs="Calibri"/>
          <w:sz w:val="24"/>
          <w:szCs w:val="24"/>
          <w:highlight w:val="yellow"/>
        </w:rPr>
        <w:t xml:space="preserve"> to MS1 positive ion sensitivity mode, with a mass range of 100-2000 </w:t>
      </w:r>
      <w:proofErr w:type="spellStart"/>
      <w:r w:rsidR="002F3F37" w:rsidRPr="00394698">
        <w:rPr>
          <w:rFonts w:ascii="Calibri" w:hAnsi="Calibri" w:cs="Calibri"/>
          <w:sz w:val="24"/>
          <w:szCs w:val="24"/>
          <w:highlight w:val="yellow"/>
        </w:rPr>
        <w:t>daltons</w:t>
      </w:r>
      <w:proofErr w:type="spellEnd"/>
      <w:r w:rsidR="002F3F37" w:rsidRPr="00394698">
        <w:rPr>
          <w:rFonts w:ascii="Calibri" w:hAnsi="Calibri" w:cs="Calibri"/>
          <w:sz w:val="24"/>
          <w:szCs w:val="24"/>
          <w:highlight w:val="yellow"/>
        </w:rPr>
        <w:t xml:space="preserve"> (</w:t>
      </w:r>
      <w:r w:rsidRPr="00394698">
        <w:rPr>
          <w:rFonts w:ascii="Calibri" w:hAnsi="Calibri" w:cs="Calibri"/>
          <w:sz w:val="24"/>
          <w:szCs w:val="24"/>
          <w:highlight w:val="yellow"/>
        </w:rPr>
        <w:t>Da</w:t>
      </w:r>
      <w:r w:rsidR="002F3F37" w:rsidRPr="00394698">
        <w:rPr>
          <w:rFonts w:ascii="Calibri" w:hAnsi="Calibri" w:cs="Calibri"/>
          <w:sz w:val="24"/>
          <w:szCs w:val="24"/>
          <w:highlight w:val="yellow"/>
        </w:rPr>
        <w:t>)</w:t>
      </w:r>
      <w:r w:rsidRPr="00394698">
        <w:rPr>
          <w:rFonts w:ascii="Calibri" w:hAnsi="Calibri" w:cs="Calibri"/>
          <w:sz w:val="24"/>
          <w:szCs w:val="24"/>
          <w:highlight w:val="yellow"/>
        </w:rPr>
        <w:t xml:space="preserve">, a scan time of 0.25 seconds and continuum data acquisition. </w:t>
      </w:r>
      <w:r w:rsidRPr="003005B9">
        <w:rPr>
          <w:rFonts w:ascii="Calibri" w:hAnsi="Calibri" w:cs="Calibri"/>
          <w:sz w:val="24"/>
          <w:szCs w:val="24"/>
        </w:rPr>
        <w:t xml:space="preserve">Use </w:t>
      </w:r>
      <w:r w:rsidR="00937AA1" w:rsidRPr="003005B9">
        <w:rPr>
          <w:rFonts w:ascii="Calibri" w:hAnsi="Calibri" w:cs="Calibri"/>
          <w:sz w:val="24"/>
          <w:szCs w:val="24"/>
        </w:rPr>
        <w:t>l</w:t>
      </w:r>
      <w:r w:rsidR="006D739F" w:rsidRPr="003005B9">
        <w:rPr>
          <w:rFonts w:ascii="Calibri" w:hAnsi="Calibri" w:cs="Calibri"/>
          <w:sz w:val="24"/>
          <w:szCs w:val="24"/>
        </w:rPr>
        <w:t>eucine enkephalin</w:t>
      </w:r>
      <w:r w:rsidRPr="003005B9">
        <w:rPr>
          <w:rFonts w:ascii="Calibri" w:hAnsi="Calibri" w:cs="Calibri"/>
          <w:sz w:val="24"/>
          <w:szCs w:val="24"/>
        </w:rPr>
        <w:t xml:space="preserve"> (</w:t>
      </w:r>
      <w:r w:rsidR="006D739F" w:rsidRPr="003005B9">
        <w:rPr>
          <w:rFonts w:ascii="Calibri" w:hAnsi="Calibri" w:cs="Calibri"/>
          <w:sz w:val="24"/>
          <w:szCs w:val="24"/>
        </w:rPr>
        <w:t>2 ng/µL</w:t>
      </w:r>
      <w:r w:rsidRPr="003005B9">
        <w:rPr>
          <w:rFonts w:ascii="Calibri" w:hAnsi="Calibri" w:cs="Calibri"/>
          <w:sz w:val="24"/>
          <w:szCs w:val="24"/>
        </w:rPr>
        <w:t xml:space="preserve"> </w:t>
      </w:r>
      <w:r w:rsidR="006D739F" w:rsidRPr="003005B9">
        <w:rPr>
          <w:rFonts w:ascii="Calibri" w:hAnsi="Calibri" w:cs="Calibri"/>
          <w:sz w:val="24"/>
          <w:szCs w:val="24"/>
        </w:rPr>
        <w:t xml:space="preserve">in </w:t>
      </w:r>
      <w:r w:rsidRPr="003005B9">
        <w:rPr>
          <w:rFonts w:ascii="Calibri" w:hAnsi="Calibri" w:cs="Calibri"/>
          <w:sz w:val="24"/>
          <w:szCs w:val="24"/>
        </w:rPr>
        <w:t>50% ACN/0.1% FA) for the</w:t>
      </w:r>
      <w:r w:rsidR="001103CE" w:rsidRPr="003005B9">
        <w:rPr>
          <w:rFonts w:ascii="Calibri" w:hAnsi="Calibri" w:cs="Calibri"/>
          <w:sz w:val="24"/>
          <w:szCs w:val="24"/>
        </w:rPr>
        <w:t xml:space="preserve"> internal mass reference</w:t>
      </w:r>
      <w:r w:rsidRPr="003005B9">
        <w:rPr>
          <w:rFonts w:ascii="Calibri" w:hAnsi="Calibri" w:cs="Calibri"/>
          <w:sz w:val="24"/>
          <w:szCs w:val="24"/>
        </w:rPr>
        <w:t>, in the “Do NOT apply correction” mode.</w:t>
      </w:r>
      <w:r w:rsidR="008429DA" w:rsidRPr="003005B9">
        <w:rPr>
          <w:rFonts w:ascii="Calibri" w:hAnsi="Calibri" w:cs="Calibri"/>
          <w:sz w:val="24"/>
          <w:szCs w:val="24"/>
        </w:rPr>
        <w:t xml:space="preserve"> </w:t>
      </w:r>
    </w:p>
    <w:p w14:paraId="6F3CD76D" w14:textId="77777777" w:rsidR="00531357" w:rsidRDefault="00531357" w:rsidP="00531357">
      <w:pPr>
        <w:pStyle w:val="ListParagraph"/>
        <w:spacing w:after="0" w:line="240" w:lineRule="auto"/>
        <w:ind w:left="0"/>
        <w:jc w:val="both"/>
        <w:rPr>
          <w:rFonts w:ascii="Calibri" w:hAnsi="Calibri" w:cs="Calibri"/>
          <w:sz w:val="24"/>
          <w:szCs w:val="24"/>
        </w:rPr>
      </w:pPr>
    </w:p>
    <w:p w14:paraId="5F87599F" w14:textId="525C56E9" w:rsidR="00823E83" w:rsidRPr="00B06EB0" w:rsidRDefault="00531357" w:rsidP="00531357">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008429DA" w:rsidRPr="00B06EB0">
        <w:rPr>
          <w:rFonts w:ascii="Calibri" w:hAnsi="Calibri" w:cs="Calibri"/>
          <w:sz w:val="24"/>
          <w:szCs w:val="24"/>
        </w:rPr>
        <w:t xml:space="preserve">The </w:t>
      </w:r>
      <w:r w:rsidR="001103CE">
        <w:rPr>
          <w:rFonts w:ascii="Calibri" w:hAnsi="Calibri" w:cs="Calibri"/>
          <w:sz w:val="24"/>
          <w:szCs w:val="24"/>
        </w:rPr>
        <w:t xml:space="preserve">internal mass reference </w:t>
      </w:r>
      <w:r w:rsidR="008429DA" w:rsidRPr="00B06EB0">
        <w:rPr>
          <w:rFonts w:ascii="Calibri" w:hAnsi="Calibri" w:cs="Calibri"/>
          <w:sz w:val="24"/>
          <w:szCs w:val="24"/>
        </w:rPr>
        <w:t xml:space="preserve">correction will be applied </w:t>
      </w:r>
      <w:r w:rsidR="00EC0F9C" w:rsidRPr="00B06EB0">
        <w:rPr>
          <w:rFonts w:ascii="Calibri" w:hAnsi="Calibri" w:cs="Calibri"/>
          <w:sz w:val="24"/>
          <w:szCs w:val="24"/>
        </w:rPr>
        <w:t xml:space="preserve">later </w:t>
      </w:r>
      <w:r w:rsidR="008429DA" w:rsidRPr="00B06EB0">
        <w:rPr>
          <w:rFonts w:ascii="Calibri" w:hAnsi="Calibri" w:cs="Calibri"/>
          <w:sz w:val="24"/>
          <w:szCs w:val="24"/>
        </w:rPr>
        <w:t>during data processing.</w:t>
      </w:r>
    </w:p>
    <w:p w14:paraId="66861CC0" w14:textId="77777777" w:rsidR="00823E83" w:rsidRPr="00B06EB0" w:rsidRDefault="00823E83" w:rsidP="00B06EB0">
      <w:pPr>
        <w:pStyle w:val="ListParagraph"/>
        <w:spacing w:after="0" w:line="240" w:lineRule="auto"/>
        <w:ind w:left="0"/>
        <w:jc w:val="both"/>
        <w:rPr>
          <w:rFonts w:ascii="Calibri" w:hAnsi="Calibri" w:cs="Calibri"/>
          <w:sz w:val="24"/>
          <w:szCs w:val="24"/>
        </w:rPr>
      </w:pPr>
    </w:p>
    <w:p w14:paraId="4209D27C" w14:textId="0C4BB687" w:rsidR="00823E83" w:rsidRPr="00B06EB0" w:rsidRDefault="00823E83" w:rsidP="00531357">
      <w:pPr>
        <w:pStyle w:val="ListParagraph"/>
        <w:numPr>
          <w:ilvl w:val="3"/>
          <w:numId w:val="32"/>
        </w:numPr>
        <w:spacing w:after="0" w:line="240" w:lineRule="auto"/>
        <w:jc w:val="both"/>
        <w:rPr>
          <w:rFonts w:ascii="Calibri" w:hAnsi="Calibri" w:cs="Calibri"/>
          <w:sz w:val="24"/>
          <w:szCs w:val="24"/>
        </w:rPr>
      </w:pPr>
      <w:r w:rsidRPr="00B06EB0">
        <w:rPr>
          <w:rFonts w:ascii="Calibri" w:hAnsi="Calibri" w:cs="Calibri"/>
          <w:sz w:val="24"/>
          <w:szCs w:val="24"/>
        </w:rPr>
        <w:t>Re</w:t>
      </w:r>
      <w:r w:rsidR="009C0119" w:rsidRPr="00B06EB0">
        <w:rPr>
          <w:rFonts w:ascii="Calibri" w:hAnsi="Calibri" w:cs="Calibri"/>
          <w:sz w:val="24"/>
          <w:szCs w:val="24"/>
        </w:rPr>
        <w:t>-</w:t>
      </w:r>
      <w:r w:rsidRPr="00B06EB0">
        <w:rPr>
          <w:rFonts w:ascii="Calibri" w:hAnsi="Calibri" w:cs="Calibri"/>
          <w:sz w:val="24"/>
          <w:szCs w:val="24"/>
        </w:rPr>
        <w:t xml:space="preserve">suspend </w:t>
      </w:r>
      <w:r w:rsidR="00531357">
        <w:rPr>
          <w:rFonts w:ascii="Calibri" w:hAnsi="Calibri" w:cs="Calibri"/>
          <w:sz w:val="24"/>
          <w:szCs w:val="24"/>
        </w:rPr>
        <w:t xml:space="preserve">the </w:t>
      </w:r>
      <w:r w:rsidR="00DE3982" w:rsidRPr="00B06EB0">
        <w:rPr>
          <w:rFonts w:ascii="Calibri" w:hAnsi="Calibri" w:cs="Calibri"/>
          <w:sz w:val="24"/>
          <w:szCs w:val="24"/>
        </w:rPr>
        <w:t>dextran ladder</w:t>
      </w:r>
      <w:r w:rsidRPr="00B06EB0">
        <w:rPr>
          <w:rFonts w:ascii="Calibri" w:hAnsi="Calibri" w:cs="Calibri"/>
          <w:sz w:val="24"/>
          <w:szCs w:val="24"/>
        </w:rPr>
        <w:t xml:space="preserve"> sequentially in 22.5 µL H</w:t>
      </w:r>
      <w:r w:rsidRPr="00B06EB0">
        <w:rPr>
          <w:rFonts w:ascii="Calibri" w:hAnsi="Calibri" w:cs="Calibri"/>
          <w:sz w:val="24"/>
          <w:szCs w:val="24"/>
          <w:vertAlign w:val="subscript"/>
        </w:rPr>
        <w:t>2</w:t>
      </w:r>
      <w:r w:rsidRPr="00B06EB0">
        <w:rPr>
          <w:rFonts w:ascii="Calibri" w:hAnsi="Calibri" w:cs="Calibri"/>
          <w:sz w:val="24"/>
          <w:szCs w:val="24"/>
        </w:rPr>
        <w:t>O, 25 µL DMF and 52.5 µL ACN. Prepare 10 µL aliquots for storage</w:t>
      </w:r>
      <w:r w:rsidR="00CA465D" w:rsidRPr="00B06EB0">
        <w:rPr>
          <w:rFonts w:ascii="Calibri" w:hAnsi="Calibri" w:cs="Calibri"/>
          <w:sz w:val="24"/>
          <w:szCs w:val="24"/>
        </w:rPr>
        <w:t xml:space="preserve"> </w:t>
      </w:r>
      <w:r w:rsidRPr="00B06EB0">
        <w:rPr>
          <w:rFonts w:ascii="Calibri" w:hAnsi="Calibri" w:cs="Calibri"/>
          <w:sz w:val="24"/>
          <w:szCs w:val="24"/>
        </w:rPr>
        <w:t>at -80</w:t>
      </w:r>
      <w:r w:rsidR="00A059C5" w:rsidRPr="00B06EB0">
        <w:rPr>
          <w:rFonts w:ascii="Calibri" w:hAnsi="Calibri" w:cs="Calibri"/>
          <w:sz w:val="24"/>
          <w:szCs w:val="24"/>
        </w:rPr>
        <w:t xml:space="preserve"> </w:t>
      </w:r>
      <w:r w:rsidRPr="00B06EB0">
        <w:rPr>
          <w:rFonts w:ascii="Calibri" w:hAnsi="Calibri" w:cs="Calibri"/>
          <w:sz w:val="24"/>
          <w:szCs w:val="24"/>
        </w:rPr>
        <w:t>°C</w:t>
      </w:r>
      <w:r w:rsidR="00CA465D" w:rsidRPr="00B06EB0">
        <w:rPr>
          <w:rFonts w:ascii="Calibri" w:hAnsi="Calibri" w:cs="Calibri"/>
          <w:sz w:val="24"/>
          <w:szCs w:val="24"/>
        </w:rPr>
        <w:t>, as the ladder</w:t>
      </w:r>
      <w:r w:rsidRPr="00B06EB0">
        <w:rPr>
          <w:rFonts w:ascii="Calibri" w:hAnsi="Calibri" w:cs="Calibri"/>
          <w:sz w:val="24"/>
          <w:szCs w:val="24"/>
        </w:rPr>
        <w:t xml:space="preserve"> is not stable for more than 24 h at higher temperatures</w:t>
      </w:r>
      <w:r w:rsidR="003A343F" w:rsidRPr="00B06EB0">
        <w:rPr>
          <w:rFonts w:ascii="Calibri" w:hAnsi="Calibri" w:cs="Calibri"/>
          <w:sz w:val="24"/>
          <w:szCs w:val="24"/>
        </w:rPr>
        <w:t xml:space="preserve"> </w:t>
      </w:r>
      <w:r w:rsidR="006D7CC1" w:rsidRPr="00B06EB0">
        <w:rPr>
          <w:rFonts w:ascii="Calibri" w:hAnsi="Calibri" w:cs="Calibri"/>
          <w:sz w:val="24"/>
          <w:szCs w:val="24"/>
        </w:rPr>
        <w:t>(</w:t>
      </w:r>
      <w:r w:rsidR="00740484" w:rsidRPr="00B06EB0">
        <w:rPr>
          <w:rFonts w:ascii="Calibri" w:hAnsi="Calibri" w:cs="Calibri"/>
          <w:sz w:val="24"/>
          <w:szCs w:val="24"/>
        </w:rPr>
        <w:t>room temperature</w:t>
      </w:r>
      <w:r w:rsidR="006D7CC1" w:rsidRPr="00B06EB0">
        <w:rPr>
          <w:rFonts w:ascii="Calibri" w:hAnsi="Calibri" w:cs="Calibri"/>
          <w:sz w:val="24"/>
          <w:szCs w:val="24"/>
        </w:rPr>
        <w:t xml:space="preserve">, </w:t>
      </w:r>
      <w:r w:rsidR="003A343F" w:rsidRPr="00B06EB0">
        <w:rPr>
          <w:rFonts w:ascii="Calibri" w:hAnsi="Calibri" w:cs="Calibri"/>
          <w:sz w:val="24"/>
          <w:szCs w:val="24"/>
        </w:rPr>
        <w:t>4</w:t>
      </w:r>
      <w:r w:rsidR="00F678DC">
        <w:rPr>
          <w:rFonts w:ascii="Calibri" w:hAnsi="Calibri" w:cs="Calibri"/>
          <w:sz w:val="24"/>
          <w:szCs w:val="24"/>
        </w:rPr>
        <w:t xml:space="preserve"> </w:t>
      </w:r>
      <w:r w:rsidR="003A343F" w:rsidRPr="00B06EB0">
        <w:rPr>
          <w:rFonts w:ascii="Calibri" w:hAnsi="Calibri" w:cs="Calibri"/>
          <w:sz w:val="24"/>
          <w:szCs w:val="24"/>
        </w:rPr>
        <w:t>°C</w:t>
      </w:r>
      <w:r w:rsidR="006D7CC1" w:rsidRPr="00B06EB0">
        <w:rPr>
          <w:rFonts w:ascii="Calibri" w:hAnsi="Calibri" w:cs="Calibri"/>
          <w:sz w:val="24"/>
          <w:szCs w:val="24"/>
        </w:rPr>
        <w:t>)</w:t>
      </w:r>
      <w:r w:rsidRPr="00B06EB0">
        <w:rPr>
          <w:rFonts w:ascii="Calibri" w:hAnsi="Calibri" w:cs="Calibri"/>
          <w:sz w:val="24"/>
          <w:szCs w:val="24"/>
        </w:rPr>
        <w:t xml:space="preserve">. </w:t>
      </w:r>
      <w:r w:rsidR="002A3A39" w:rsidRPr="00B06EB0">
        <w:rPr>
          <w:rFonts w:ascii="Calibri" w:hAnsi="Calibri" w:cs="Calibri"/>
          <w:sz w:val="24"/>
          <w:szCs w:val="24"/>
        </w:rPr>
        <w:t xml:space="preserve">The dextran ladder </w:t>
      </w:r>
      <w:r w:rsidRPr="00B06EB0">
        <w:rPr>
          <w:rFonts w:ascii="Calibri" w:hAnsi="Calibri" w:cs="Calibri"/>
          <w:sz w:val="24"/>
          <w:szCs w:val="24"/>
        </w:rPr>
        <w:t>degrades after more than one freeze-thaw cycle</w:t>
      </w:r>
      <w:r w:rsidR="00DE3982" w:rsidRPr="00B06EB0">
        <w:rPr>
          <w:rFonts w:ascii="Calibri" w:hAnsi="Calibri" w:cs="Calibri"/>
          <w:sz w:val="24"/>
          <w:szCs w:val="24"/>
        </w:rPr>
        <w:t>.</w:t>
      </w:r>
    </w:p>
    <w:p w14:paraId="0DDCA5A2" w14:textId="77777777" w:rsidR="00823E83" w:rsidRPr="00B06EB0" w:rsidRDefault="00823E83" w:rsidP="00B06EB0">
      <w:pPr>
        <w:pStyle w:val="ListParagraph"/>
        <w:spacing w:after="0" w:line="240" w:lineRule="auto"/>
        <w:ind w:left="0"/>
        <w:jc w:val="both"/>
        <w:rPr>
          <w:rFonts w:ascii="Calibri" w:hAnsi="Calibri" w:cs="Calibri"/>
          <w:sz w:val="24"/>
          <w:szCs w:val="24"/>
        </w:rPr>
      </w:pPr>
    </w:p>
    <w:p w14:paraId="64CAEF5F" w14:textId="236A633F" w:rsidR="00823E83" w:rsidRPr="00B06EB0" w:rsidRDefault="00823E83" w:rsidP="00531357">
      <w:pPr>
        <w:pStyle w:val="ListParagraph"/>
        <w:numPr>
          <w:ilvl w:val="3"/>
          <w:numId w:val="32"/>
        </w:numPr>
        <w:spacing w:after="0" w:line="240" w:lineRule="auto"/>
        <w:jc w:val="both"/>
        <w:rPr>
          <w:rFonts w:ascii="Calibri" w:hAnsi="Calibri" w:cs="Calibri"/>
          <w:sz w:val="24"/>
          <w:szCs w:val="24"/>
          <w:highlight w:val="yellow"/>
        </w:rPr>
      </w:pPr>
      <w:r w:rsidRPr="00B06EB0">
        <w:rPr>
          <w:rFonts w:ascii="Calibri" w:hAnsi="Calibri" w:cs="Calibri"/>
          <w:sz w:val="24"/>
          <w:szCs w:val="24"/>
          <w:highlight w:val="yellow"/>
        </w:rPr>
        <w:t>Place the samples in the auto</w:t>
      </w:r>
      <w:r w:rsidR="009C0119" w:rsidRPr="00B06EB0">
        <w:rPr>
          <w:rFonts w:ascii="Calibri" w:hAnsi="Calibri" w:cs="Calibri"/>
          <w:sz w:val="24"/>
          <w:szCs w:val="24"/>
          <w:highlight w:val="yellow"/>
        </w:rPr>
        <w:t xml:space="preserve"> </w:t>
      </w:r>
      <w:r w:rsidRPr="00B06EB0">
        <w:rPr>
          <w:rFonts w:ascii="Calibri" w:hAnsi="Calibri" w:cs="Calibri"/>
          <w:sz w:val="24"/>
          <w:szCs w:val="24"/>
          <w:highlight w:val="yellow"/>
        </w:rPr>
        <w:t>sampler set to 10</w:t>
      </w:r>
      <w:r w:rsidR="00531357">
        <w:rPr>
          <w:rFonts w:ascii="Calibri" w:hAnsi="Calibri" w:cs="Calibri"/>
          <w:sz w:val="24"/>
          <w:szCs w:val="24"/>
          <w:highlight w:val="yellow"/>
        </w:rPr>
        <w:t xml:space="preserve"> </w:t>
      </w:r>
      <w:r w:rsidRPr="00B06EB0">
        <w:rPr>
          <w:rFonts w:ascii="Calibri" w:hAnsi="Calibri" w:cs="Calibri"/>
          <w:sz w:val="24"/>
          <w:szCs w:val="24"/>
          <w:highlight w:val="yellow"/>
        </w:rPr>
        <w:t xml:space="preserve">°C. </w:t>
      </w:r>
      <w:r w:rsidRPr="00B06EB0">
        <w:rPr>
          <w:rFonts w:ascii="Calibri" w:hAnsi="Calibri" w:cs="Calibri"/>
          <w:sz w:val="24"/>
          <w:szCs w:val="24"/>
        </w:rPr>
        <w:t xml:space="preserve">Load a vial of </w:t>
      </w:r>
      <w:r w:rsidR="00DE3982" w:rsidRPr="00B06EB0">
        <w:rPr>
          <w:rFonts w:ascii="Calibri" w:hAnsi="Calibri" w:cs="Calibri"/>
          <w:sz w:val="24"/>
          <w:szCs w:val="24"/>
        </w:rPr>
        <w:t>dextran ladder</w:t>
      </w:r>
      <w:r w:rsidRPr="00B06EB0">
        <w:rPr>
          <w:rFonts w:ascii="Calibri" w:hAnsi="Calibri" w:cs="Calibri"/>
          <w:sz w:val="24"/>
          <w:szCs w:val="24"/>
        </w:rPr>
        <w:t xml:space="preserve"> </w:t>
      </w:r>
      <w:r w:rsidR="00B80301" w:rsidRPr="00B06EB0">
        <w:rPr>
          <w:rFonts w:ascii="Calibri" w:hAnsi="Calibri" w:cs="Calibri"/>
          <w:sz w:val="24"/>
          <w:szCs w:val="24"/>
        </w:rPr>
        <w:t xml:space="preserve">along </w:t>
      </w:r>
      <w:r w:rsidRPr="00B06EB0">
        <w:rPr>
          <w:rFonts w:ascii="Calibri" w:hAnsi="Calibri" w:cs="Calibri"/>
          <w:sz w:val="24"/>
          <w:szCs w:val="24"/>
        </w:rPr>
        <w:t>with samples, as the retention time information of the ladder will be used for assignments while the mass information used to validate identifications. Use 10 µL injections for the samples</w:t>
      </w:r>
      <w:r w:rsidR="00303354" w:rsidRPr="00B06EB0">
        <w:rPr>
          <w:rFonts w:ascii="Calibri" w:hAnsi="Calibri" w:cs="Calibri"/>
          <w:sz w:val="24"/>
          <w:szCs w:val="24"/>
        </w:rPr>
        <w:t xml:space="preserve"> and</w:t>
      </w:r>
      <w:r w:rsidRPr="00B06EB0">
        <w:rPr>
          <w:rFonts w:ascii="Calibri" w:hAnsi="Calibri" w:cs="Calibri"/>
          <w:sz w:val="24"/>
          <w:szCs w:val="24"/>
        </w:rPr>
        <w:t xml:space="preserve"> 7.5 µL injections for the ladder. Inject samples in triplicate</w:t>
      </w:r>
      <w:r w:rsidR="00FE6858" w:rsidRPr="00B06EB0">
        <w:rPr>
          <w:rFonts w:ascii="Calibri" w:hAnsi="Calibri" w:cs="Calibri"/>
          <w:sz w:val="24"/>
          <w:szCs w:val="24"/>
        </w:rPr>
        <w:t xml:space="preserve">. </w:t>
      </w:r>
      <w:r w:rsidR="00FE6858" w:rsidRPr="00B06EB0">
        <w:rPr>
          <w:rFonts w:ascii="Calibri" w:hAnsi="Calibri" w:cs="Calibri"/>
          <w:sz w:val="24"/>
          <w:szCs w:val="24"/>
          <w:highlight w:val="yellow"/>
        </w:rPr>
        <w:t>Run the loaded method</w:t>
      </w:r>
      <w:r w:rsidRPr="00B06EB0">
        <w:rPr>
          <w:rFonts w:ascii="Calibri" w:hAnsi="Calibri" w:cs="Calibri"/>
          <w:sz w:val="24"/>
          <w:szCs w:val="24"/>
          <w:highlight w:val="yellow"/>
        </w:rPr>
        <w:t>.</w:t>
      </w:r>
    </w:p>
    <w:p w14:paraId="584E0034" w14:textId="77777777" w:rsidR="00A618A6" w:rsidRPr="00B06EB0" w:rsidRDefault="00A618A6" w:rsidP="00B06EB0">
      <w:pPr>
        <w:pStyle w:val="ListParagraph"/>
        <w:spacing w:after="0" w:line="240" w:lineRule="auto"/>
        <w:ind w:left="0"/>
        <w:jc w:val="both"/>
        <w:rPr>
          <w:rFonts w:ascii="Calibri" w:hAnsi="Calibri" w:cs="Calibri"/>
          <w:b/>
          <w:sz w:val="24"/>
          <w:szCs w:val="24"/>
        </w:rPr>
      </w:pPr>
    </w:p>
    <w:p w14:paraId="436AABEC" w14:textId="10EF6540" w:rsidR="00823E83" w:rsidRPr="00531357" w:rsidRDefault="00E0599F" w:rsidP="00B06EB0">
      <w:pPr>
        <w:pStyle w:val="ListParagraph"/>
        <w:numPr>
          <w:ilvl w:val="1"/>
          <w:numId w:val="3"/>
        </w:numPr>
        <w:spacing w:after="0" w:line="240" w:lineRule="auto"/>
        <w:jc w:val="both"/>
        <w:rPr>
          <w:rFonts w:ascii="Calibri" w:hAnsi="Calibri" w:cs="Calibri"/>
          <w:b/>
          <w:sz w:val="24"/>
          <w:szCs w:val="24"/>
        </w:rPr>
      </w:pPr>
      <w:r w:rsidRPr="00531357">
        <w:rPr>
          <w:rFonts w:ascii="Calibri" w:hAnsi="Calibri" w:cs="Calibri"/>
          <w:b/>
          <w:sz w:val="24"/>
          <w:szCs w:val="24"/>
        </w:rPr>
        <w:t>N-</w:t>
      </w:r>
      <w:r w:rsidR="00E72249" w:rsidRPr="00531357">
        <w:rPr>
          <w:rFonts w:ascii="Calibri" w:hAnsi="Calibri" w:cs="Calibri"/>
          <w:b/>
          <w:sz w:val="24"/>
          <w:szCs w:val="24"/>
        </w:rPr>
        <w:t xml:space="preserve">Glycan </w:t>
      </w:r>
      <w:r w:rsidR="007952E5" w:rsidRPr="00531357">
        <w:rPr>
          <w:rFonts w:ascii="Calibri" w:hAnsi="Calibri" w:cs="Calibri"/>
          <w:b/>
          <w:sz w:val="24"/>
          <w:szCs w:val="24"/>
        </w:rPr>
        <w:t xml:space="preserve">Identification </w:t>
      </w:r>
      <w:r w:rsidR="000124B9" w:rsidRPr="00531357">
        <w:rPr>
          <w:rFonts w:ascii="Calibri" w:hAnsi="Calibri" w:cs="Calibri"/>
          <w:b/>
          <w:sz w:val="24"/>
          <w:szCs w:val="24"/>
        </w:rPr>
        <w:t>for LC</w:t>
      </w:r>
      <w:r w:rsidR="00E72249" w:rsidRPr="00531357">
        <w:rPr>
          <w:rFonts w:ascii="Calibri" w:hAnsi="Calibri" w:cs="Calibri"/>
          <w:b/>
          <w:sz w:val="24"/>
          <w:szCs w:val="24"/>
        </w:rPr>
        <w:t>-MS Data</w:t>
      </w:r>
      <w:r w:rsidR="000176C6" w:rsidRPr="00531357">
        <w:rPr>
          <w:rFonts w:ascii="Calibri" w:hAnsi="Calibri" w:cs="Calibri"/>
          <w:b/>
          <w:sz w:val="24"/>
          <w:szCs w:val="24"/>
        </w:rPr>
        <w:t xml:space="preserve"> </w:t>
      </w:r>
    </w:p>
    <w:p w14:paraId="6E525F30" w14:textId="77777777" w:rsidR="00441227" w:rsidRPr="00531357" w:rsidRDefault="00441227" w:rsidP="00B06EB0">
      <w:pPr>
        <w:pStyle w:val="ListParagraph"/>
        <w:spacing w:after="0" w:line="240" w:lineRule="auto"/>
        <w:ind w:left="0"/>
        <w:jc w:val="both"/>
        <w:rPr>
          <w:rFonts w:ascii="Calibri" w:hAnsi="Calibri" w:cs="Calibri"/>
          <w:b/>
          <w:sz w:val="24"/>
          <w:szCs w:val="24"/>
        </w:rPr>
      </w:pPr>
    </w:p>
    <w:p w14:paraId="48276630" w14:textId="2E7AB8C4" w:rsidR="00531357" w:rsidRPr="00531357" w:rsidRDefault="00BA1AFE" w:rsidP="00B06EB0">
      <w:pPr>
        <w:pStyle w:val="ListParagraph"/>
        <w:numPr>
          <w:ilvl w:val="2"/>
          <w:numId w:val="3"/>
        </w:numPr>
        <w:spacing w:after="0" w:line="240" w:lineRule="auto"/>
        <w:jc w:val="both"/>
        <w:rPr>
          <w:rFonts w:ascii="Calibri" w:hAnsi="Calibri" w:cs="Calibri"/>
          <w:sz w:val="24"/>
          <w:szCs w:val="24"/>
        </w:rPr>
      </w:pPr>
      <w:r w:rsidRPr="00531357">
        <w:rPr>
          <w:rFonts w:ascii="Calibri" w:hAnsi="Calibri" w:cs="Calibri"/>
          <w:sz w:val="24"/>
          <w:szCs w:val="24"/>
        </w:rPr>
        <w:t xml:space="preserve">Perform data processing with </w:t>
      </w:r>
      <w:r w:rsidR="00166683" w:rsidRPr="00531357">
        <w:rPr>
          <w:rFonts w:ascii="Calibri" w:hAnsi="Calibri" w:cs="Calibri"/>
          <w:sz w:val="24"/>
          <w:szCs w:val="24"/>
        </w:rPr>
        <w:t>a program</w:t>
      </w:r>
      <w:r w:rsidRPr="00531357">
        <w:rPr>
          <w:rFonts w:ascii="Calibri" w:hAnsi="Calibri" w:cs="Calibri"/>
          <w:sz w:val="24"/>
          <w:szCs w:val="24"/>
        </w:rPr>
        <w:t xml:space="preserve"> optimized for </w:t>
      </w:r>
      <w:r w:rsidR="00C20C7F" w:rsidRPr="00531357">
        <w:rPr>
          <w:rFonts w:ascii="Calibri" w:hAnsi="Calibri" w:cs="Calibri"/>
          <w:sz w:val="24"/>
          <w:szCs w:val="24"/>
        </w:rPr>
        <w:t>h</w:t>
      </w:r>
      <w:r w:rsidR="00B321B5" w:rsidRPr="00531357">
        <w:rPr>
          <w:rFonts w:ascii="Calibri" w:hAnsi="Calibri" w:cs="Calibri"/>
          <w:sz w:val="24"/>
          <w:szCs w:val="24"/>
        </w:rPr>
        <w:t>ydrophilic interaction chromatography fluorescence mass spectrometry (</w:t>
      </w:r>
      <w:r w:rsidRPr="00531357">
        <w:rPr>
          <w:rFonts w:ascii="Calibri" w:hAnsi="Calibri" w:cs="Calibri"/>
          <w:sz w:val="24"/>
          <w:szCs w:val="24"/>
        </w:rPr>
        <w:t>HILIC-FLR-MS</w:t>
      </w:r>
      <w:r w:rsidR="00B321B5" w:rsidRPr="00531357">
        <w:rPr>
          <w:rFonts w:ascii="Calibri" w:hAnsi="Calibri" w:cs="Calibri"/>
          <w:sz w:val="24"/>
          <w:szCs w:val="24"/>
        </w:rPr>
        <w:t>)</w:t>
      </w:r>
      <w:r w:rsidRPr="00531357">
        <w:rPr>
          <w:rFonts w:ascii="Calibri" w:hAnsi="Calibri" w:cs="Calibri"/>
          <w:sz w:val="24"/>
          <w:szCs w:val="24"/>
        </w:rPr>
        <w:t xml:space="preserve"> data. </w:t>
      </w:r>
    </w:p>
    <w:p w14:paraId="350EF7B8" w14:textId="77777777" w:rsidR="00531357" w:rsidRPr="00531357" w:rsidRDefault="00531357" w:rsidP="00531357">
      <w:pPr>
        <w:pStyle w:val="ListParagraph"/>
        <w:spacing w:after="0" w:line="240" w:lineRule="auto"/>
        <w:ind w:left="0"/>
        <w:jc w:val="both"/>
        <w:rPr>
          <w:rFonts w:ascii="Calibri" w:hAnsi="Calibri" w:cs="Calibri"/>
          <w:sz w:val="24"/>
          <w:szCs w:val="24"/>
        </w:rPr>
      </w:pPr>
    </w:p>
    <w:p w14:paraId="691AA833" w14:textId="14C5673F" w:rsidR="00BA1AFE" w:rsidRPr="00B06EB0" w:rsidRDefault="00BA1AFE" w:rsidP="00531357">
      <w:pPr>
        <w:pStyle w:val="ListParagraph"/>
        <w:numPr>
          <w:ilvl w:val="3"/>
          <w:numId w:val="3"/>
        </w:numPr>
        <w:spacing w:after="0" w:line="240" w:lineRule="auto"/>
        <w:jc w:val="both"/>
        <w:rPr>
          <w:rFonts w:ascii="Calibri" w:hAnsi="Calibri" w:cs="Calibri"/>
          <w:sz w:val="24"/>
          <w:szCs w:val="24"/>
        </w:rPr>
      </w:pPr>
      <w:r w:rsidRPr="00B06EB0">
        <w:rPr>
          <w:rFonts w:ascii="Calibri" w:hAnsi="Calibri" w:cs="Calibri"/>
          <w:sz w:val="24"/>
          <w:szCs w:val="24"/>
        </w:rPr>
        <w:t xml:space="preserve">Apply </w:t>
      </w:r>
      <w:r w:rsidR="001C4E25">
        <w:rPr>
          <w:rFonts w:ascii="Calibri" w:hAnsi="Calibri" w:cs="Calibri"/>
          <w:sz w:val="24"/>
          <w:szCs w:val="24"/>
        </w:rPr>
        <w:t xml:space="preserve">internal mass reference </w:t>
      </w:r>
      <w:r w:rsidRPr="00B06EB0">
        <w:rPr>
          <w:rFonts w:ascii="Calibri" w:hAnsi="Calibri" w:cs="Calibri"/>
          <w:sz w:val="24"/>
          <w:szCs w:val="24"/>
        </w:rPr>
        <w:t xml:space="preserve">corrections </w:t>
      </w:r>
      <w:r w:rsidR="007E617B" w:rsidRPr="00B06EB0">
        <w:rPr>
          <w:rFonts w:ascii="Calibri" w:hAnsi="Calibri" w:cs="Calibri"/>
          <w:sz w:val="24"/>
          <w:szCs w:val="24"/>
        </w:rPr>
        <w:t>within the program</w:t>
      </w:r>
      <w:r w:rsidRPr="00B06EB0">
        <w:rPr>
          <w:rFonts w:ascii="Calibri" w:hAnsi="Calibri" w:cs="Calibri"/>
          <w:sz w:val="24"/>
          <w:szCs w:val="24"/>
        </w:rPr>
        <w:t xml:space="preserve">. </w:t>
      </w:r>
      <w:r w:rsidR="00C34834" w:rsidRPr="00B06EB0">
        <w:rPr>
          <w:rFonts w:ascii="Calibri" w:hAnsi="Calibri" w:cs="Calibri"/>
          <w:sz w:val="24"/>
          <w:szCs w:val="24"/>
        </w:rPr>
        <w:t xml:space="preserve">Designate </w:t>
      </w:r>
      <w:r w:rsidRPr="00B06EB0">
        <w:rPr>
          <w:rFonts w:ascii="Calibri" w:hAnsi="Calibri" w:cs="Calibri"/>
          <w:sz w:val="24"/>
          <w:szCs w:val="24"/>
        </w:rPr>
        <w:t xml:space="preserve">the </w:t>
      </w:r>
      <w:r w:rsidR="007E617B" w:rsidRPr="00B06EB0">
        <w:rPr>
          <w:rFonts w:ascii="Calibri" w:hAnsi="Calibri" w:cs="Calibri"/>
          <w:sz w:val="24"/>
          <w:szCs w:val="24"/>
        </w:rPr>
        <w:t>de</w:t>
      </w:r>
      <w:r w:rsidR="00E0599F" w:rsidRPr="00B06EB0">
        <w:rPr>
          <w:rFonts w:ascii="Calibri" w:hAnsi="Calibri" w:cs="Calibri"/>
          <w:sz w:val="24"/>
          <w:szCs w:val="24"/>
        </w:rPr>
        <w:t>x</w:t>
      </w:r>
      <w:r w:rsidR="007E617B" w:rsidRPr="00B06EB0">
        <w:rPr>
          <w:rFonts w:ascii="Calibri" w:hAnsi="Calibri" w:cs="Calibri"/>
          <w:sz w:val="24"/>
          <w:szCs w:val="24"/>
        </w:rPr>
        <w:t>tran ladder</w:t>
      </w:r>
      <w:r w:rsidRPr="00B06EB0">
        <w:rPr>
          <w:rFonts w:ascii="Calibri" w:hAnsi="Calibri" w:cs="Calibri"/>
          <w:sz w:val="24"/>
          <w:szCs w:val="24"/>
        </w:rPr>
        <w:t xml:space="preserve"> injections </w:t>
      </w:r>
      <w:r w:rsidR="00C34834" w:rsidRPr="00B06EB0">
        <w:rPr>
          <w:rFonts w:ascii="Calibri" w:hAnsi="Calibri" w:cs="Calibri"/>
          <w:sz w:val="24"/>
          <w:szCs w:val="24"/>
        </w:rPr>
        <w:t xml:space="preserve">as </w:t>
      </w:r>
      <w:r w:rsidRPr="00B06EB0">
        <w:rPr>
          <w:rFonts w:ascii="Calibri" w:hAnsi="Calibri" w:cs="Calibri"/>
          <w:sz w:val="24"/>
          <w:szCs w:val="24"/>
        </w:rPr>
        <w:t xml:space="preserve">“Standard” in </w:t>
      </w:r>
      <w:r w:rsidRPr="00174CDF">
        <w:rPr>
          <w:rFonts w:ascii="Calibri" w:hAnsi="Calibri" w:cs="Calibri"/>
          <w:b/>
          <w:sz w:val="24"/>
          <w:szCs w:val="24"/>
        </w:rPr>
        <w:t>Sample Information.</w:t>
      </w:r>
      <w:r w:rsidRPr="00B06EB0">
        <w:rPr>
          <w:rFonts w:ascii="Calibri" w:hAnsi="Calibri" w:cs="Calibri"/>
          <w:sz w:val="24"/>
          <w:szCs w:val="24"/>
        </w:rPr>
        <w:t xml:space="preserve"> In the </w:t>
      </w:r>
      <w:r w:rsidRPr="00174CDF">
        <w:rPr>
          <w:rFonts w:ascii="Calibri" w:hAnsi="Calibri" w:cs="Calibri"/>
          <w:b/>
          <w:sz w:val="24"/>
          <w:szCs w:val="24"/>
        </w:rPr>
        <w:t>Analysis Method</w:t>
      </w:r>
      <w:r w:rsidRPr="00B06EB0">
        <w:rPr>
          <w:rFonts w:ascii="Calibri" w:hAnsi="Calibri" w:cs="Calibri"/>
          <w:sz w:val="24"/>
          <w:szCs w:val="24"/>
        </w:rPr>
        <w:t xml:space="preserve">, set the Separation Compound retention times </w:t>
      </w:r>
      <w:r w:rsidR="00F73F15" w:rsidRPr="00B06EB0">
        <w:rPr>
          <w:rFonts w:ascii="Calibri" w:hAnsi="Calibri" w:cs="Calibri"/>
          <w:sz w:val="24"/>
          <w:szCs w:val="24"/>
        </w:rPr>
        <w:t xml:space="preserve">to those of </w:t>
      </w:r>
      <w:r w:rsidRPr="00B06EB0">
        <w:rPr>
          <w:rFonts w:ascii="Calibri" w:hAnsi="Calibri" w:cs="Calibri"/>
          <w:sz w:val="24"/>
          <w:szCs w:val="24"/>
        </w:rPr>
        <w:t xml:space="preserve">the ladder compounds </w:t>
      </w:r>
      <w:r w:rsidR="00F73F15" w:rsidRPr="00B06EB0">
        <w:rPr>
          <w:rFonts w:ascii="Calibri" w:hAnsi="Calibri" w:cs="Calibri"/>
          <w:sz w:val="24"/>
          <w:szCs w:val="24"/>
        </w:rPr>
        <w:t xml:space="preserve">that </w:t>
      </w:r>
      <w:r w:rsidRPr="00B06EB0">
        <w:rPr>
          <w:rFonts w:ascii="Calibri" w:hAnsi="Calibri" w:cs="Calibri"/>
          <w:sz w:val="24"/>
          <w:szCs w:val="24"/>
        </w:rPr>
        <w:t>were detected during the run.</w:t>
      </w:r>
    </w:p>
    <w:p w14:paraId="3EB39ECB" w14:textId="77777777" w:rsidR="009C0119" w:rsidRPr="00B06EB0" w:rsidRDefault="009C0119" w:rsidP="00B06EB0">
      <w:pPr>
        <w:pStyle w:val="ListParagraph"/>
        <w:spacing w:after="0" w:line="240" w:lineRule="auto"/>
        <w:ind w:left="0"/>
        <w:jc w:val="both"/>
        <w:rPr>
          <w:rFonts w:ascii="Calibri" w:hAnsi="Calibri" w:cs="Calibri"/>
          <w:sz w:val="24"/>
          <w:szCs w:val="24"/>
        </w:rPr>
      </w:pPr>
    </w:p>
    <w:p w14:paraId="0BDFABAA" w14:textId="23EAE3CC" w:rsidR="00823E83" w:rsidRPr="00B06EB0" w:rsidRDefault="00BA1AFE" w:rsidP="00B06EB0">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lastRenderedPageBreak/>
        <w:t>To ensure that Area % will be returned for identified glycans, modify the Analysis Method</w:t>
      </w:r>
      <w:r w:rsidR="009445CE" w:rsidRPr="00B06EB0">
        <w:rPr>
          <w:rFonts w:ascii="Calibri" w:hAnsi="Calibri" w:cs="Calibri"/>
          <w:sz w:val="24"/>
          <w:szCs w:val="24"/>
        </w:rPr>
        <w:t>:</w:t>
      </w:r>
      <w:r w:rsidRPr="00B06EB0">
        <w:rPr>
          <w:rFonts w:ascii="Calibri" w:hAnsi="Calibri" w:cs="Calibri"/>
          <w:sz w:val="24"/>
          <w:szCs w:val="24"/>
        </w:rPr>
        <w:t xml:space="preserve"> Under the </w:t>
      </w:r>
      <w:r w:rsidRPr="00174CDF">
        <w:rPr>
          <w:rFonts w:ascii="Calibri" w:hAnsi="Calibri" w:cs="Calibri"/>
          <w:b/>
          <w:sz w:val="24"/>
          <w:szCs w:val="24"/>
        </w:rPr>
        <w:t>Processing</w:t>
      </w:r>
      <w:r w:rsidRPr="00B06EB0">
        <w:rPr>
          <w:rFonts w:ascii="Calibri" w:hAnsi="Calibri" w:cs="Calibri"/>
          <w:sz w:val="24"/>
          <w:szCs w:val="24"/>
        </w:rPr>
        <w:t xml:space="preserve"> tab, click </w:t>
      </w:r>
      <w:r w:rsidRPr="00174CDF">
        <w:rPr>
          <w:rFonts w:ascii="Calibri" w:hAnsi="Calibri" w:cs="Calibri"/>
          <w:b/>
          <w:sz w:val="24"/>
          <w:szCs w:val="24"/>
        </w:rPr>
        <w:t>Quantitation Settings</w:t>
      </w:r>
      <w:r w:rsidRPr="00B06EB0">
        <w:rPr>
          <w:rFonts w:ascii="Calibri" w:hAnsi="Calibri" w:cs="Calibri"/>
          <w:sz w:val="24"/>
          <w:szCs w:val="24"/>
        </w:rPr>
        <w:t xml:space="preserve"> – Calibrate and set “Calibration curve fit type” to “Relative response (%)”.</w:t>
      </w:r>
    </w:p>
    <w:p w14:paraId="1EC94B09" w14:textId="77777777" w:rsidR="009C0119" w:rsidRPr="00B06EB0" w:rsidRDefault="009C0119" w:rsidP="00B06EB0">
      <w:pPr>
        <w:pStyle w:val="ListParagraph"/>
        <w:spacing w:after="0" w:line="240" w:lineRule="auto"/>
        <w:ind w:left="0"/>
        <w:jc w:val="both"/>
        <w:rPr>
          <w:rFonts w:ascii="Calibri" w:hAnsi="Calibri" w:cs="Calibri"/>
          <w:sz w:val="24"/>
          <w:szCs w:val="24"/>
        </w:rPr>
      </w:pPr>
    </w:p>
    <w:p w14:paraId="2B506D8A" w14:textId="2E79F17D" w:rsidR="009C0119" w:rsidRPr="00B06EB0" w:rsidRDefault="009C0119" w:rsidP="00B06EB0">
      <w:pPr>
        <w:pStyle w:val="ListParagraph"/>
        <w:numPr>
          <w:ilvl w:val="0"/>
          <w:numId w:val="3"/>
        </w:numPr>
        <w:spacing w:after="0" w:line="240" w:lineRule="auto"/>
        <w:jc w:val="both"/>
        <w:rPr>
          <w:rFonts w:ascii="Calibri" w:hAnsi="Calibri" w:cs="Calibri"/>
          <w:b/>
          <w:sz w:val="24"/>
          <w:szCs w:val="24"/>
        </w:rPr>
      </w:pPr>
      <w:r w:rsidRPr="00B06EB0">
        <w:rPr>
          <w:rFonts w:ascii="Calibri" w:hAnsi="Calibri" w:cs="Calibri"/>
          <w:b/>
          <w:sz w:val="24"/>
          <w:szCs w:val="24"/>
        </w:rPr>
        <w:t xml:space="preserve">Analysis of Antibody Aggregation </w:t>
      </w:r>
      <w:r w:rsidR="0069220E" w:rsidRPr="00B06EB0">
        <w:rPr>
          <w:rFonts w:ascii="Calibri" w:hAnsi="Calibri" w:cs="Calibri"/>
          <w:b/>
          <w:sz w:val="24"/>
          <w:szCs w:val="24"/>
        </w:rPr>
        <w:t xml:space="preserve">using </w:t>
      </w:r>
      <w:r w:rsidR="000124B9" w:rsidRPr="00B06EB0">
        <w:rPr>
          <w:rFonts w:ascii="Calibri" w:hAnsi="Calibri" w:cs="Calibri"/>
          <w:b/>
          <w:sz w:val="24"/>
          <w:szCs w:val="24"/>
        </w:rPr>
        <w:t>SEC-MALS</w:t>
      </w:r>
    </w:p>
    <w:p w14:paraId="478715BC" w14:textId="77777777" w:rsidR="0069220E" w:rsidRPr="00B06EB0" w:rsidRDefault="0069220E" w:rsidP="00B06EB0">
      <w:pPr>
        <w:pStyle w:val="ListParagraph"/>
        <w:spacing w:after="0" w:line="240" w:lineRule="auto"/>
        <w:ind w:left="0"/>
        <w:jc w:val="both"/>
        <w:rPr>
          <w:rFonts w:ascii="Calibri" w:hAnsi="Calibri" w:cs="Calibri"/>
          <w:b/>
          <w:sz w:val="24"/>
          <w:szCs w:val="24"/>
        </w:rPr>
      </w:pPr>
    </w:p>
    <w:p w14:paraId="24599588" w14:textId="77777777" w:rsidR="0069220E" w:rsidRPr="00B06EB0" w:rsidRDefault="0069220E" w:rsidP="00B06EB0">
      <w:pPr>
        <w:pStyle w:val="ListParagraph"/>
        <w:numPr>
          <w:ilvl w:val="1"/>
          <w:numId w:val="3"/>
        </w:numPr>
        <w:spacing w:after="0" w:line="240" w:lineRule="auto"/>
        <w:jc w:val="both"/>
        <w:rPr>
          <w:rFonts w:ascii="Calibri" w:hAnsi="Calibri" w:cs="Calibri"/>
          <w:b/>
          <w:sz w:val="24"/>
          <w:szCs w:val="24"/>
        </w:rPr>
      </w:pPr>
      <w:r w:rsidRPr="00B06EB0">
        <w:rPr>
          <w:rFonts w:ascii="Calibri" w:hAnsi="Calibri" w:cs="Calibri"/>
          <w:b/>
          <w:sz w:val="24"/>
          <w:szCs w:val="24"/>
        </w:rPr>
        <w:t>Sample Preparation</w:t>
      </w:r>
    </w:p>
    <w:p w14:paraId="1BCA39C8" w14:textId="77777777" w:rsidR="0069220E" w:rsidRPr="00B06EB0" w:rsidRDefault="0069220E" w:rsidP="00B06EB0">
      <w:pPr>
        <w:pStyle w:val="ListParagraph"/>
        <w:spacing w:after="0" w:line="240" w:lineRule="auto"/>
        <w:ind w:left="0"/>
        <w:jc w:val="both"/>
        <w:rPr>
          <w:rFonts w:ascii="Calibri" w:hAnsi="Calibri" w:cs="Calibri"/>
          <w:sz w:val="24"/>
          <w:szCs w:val="24"/>
        </w:rPr>
      </w:pPr>
    </w:p>
    <w:p w14:paraId="38176A0D" w14:textId="2E05FBBE" w:rsidR="0069220E" w:rsidRPr="00B06EB0" w:rsidRDefault="0069220E" w:rsidP="00B06EB0">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t>Transfer</w:t>
      </w:r>
      <w:r w:rsidR="008A1781" w:rsidRPr="00B06EB0">
        <w:rPr>
          <w:rFonts w:ascii="Calibri" w:hAnsi="Calibri" w:cs="Calibri"/>
          <w:sz w:val="24"/>
          <w:szCs w:val="24"/>
        </w:rPr>
        <w:t xml:space="preserve"> the 3.5 mg/mL</w:t>
      </w:r>
      <w:r w:rsidRPr="00B06EB0">
        <w:rPr>
          <w:rFonts w:ascii="Calibri" w:hAnsi="Calibri" w:cs="Calibri"/>
          <w:sz w:val="24"/>
          <w:szCs w:val="24"/>
        </w:rPr>
        <w:t xml:space="preserve"> </w:t>
      </w:r>
      <w:r w:rsidR="008A1781" w:rsidRPr="00B06EB0">
        <w:rPr>
          <w:rFonts w:ascii="Calibri" w:hAnsi="Calibri" w:cs="Calibri"/>
          <w:sz w:val="24"/>
          <w:szCs w:val="24"/>
        </w:rPr>
        <w:t xml:space="preserve">(refer to section </w:t>
      </w:r>
      <w:r w:rsidR="00F16F9F" w:rsidRPr="00B06EB0">
        <w:rPr>
          <w:rFonts w:ascii="Calibri" w:hAnsi="Calibri" w:cs="Calibri"/>
          <w:sz w:val="24"/>
          <w:szCs w:val="24"/>
        </w:rPr>
        <w:t>2</w:t>
      </w:r>
      <w:r w:rsidR="008A1781" w:rsidRPr="00B06EB0">
        <w:rPr>
          <w:rFonts w:ascii="Calibri" w:hAnsi="Calibri" w:cs="Calibri"/>
          <w:sz w:val="24"/>
          <w:szCs w:val="24"/>
        </w:rPr>
        <w:t xml:space="preserve">) </w:t>
      </w:r>
      <w:r w:rsidRPr="00B06EB0">
        <w:rPr>
          <w:rFonts w:ascii="Calibri" w:hAnsi="Calibri" w:cs="Calibri"/>
          <w:sz w:val="24"/>
          <w:szCs w:val="24"/>
        </w:rPr>
        <w:t xml:space="preserve">diluted protein to a vial with a 150 </w:t>
      </w:r>
      <w:proofErr w:type="spellStart"/>
      <w:r w:rsidRPr="00B06EB0">
        <w:rPr>
          <w:rFonts w:ascii="Calibri" w:hAnsi="Calibri" w:cs="Calibri"/>
          <w:sz w:val="24"/>
          <w:szCs w:val="24"/>
        </w:rPr>
        <w:t>μL</w:t>
      </w:r>
      <w:proofErr w:type="spellEnd"/>
      <w:r w:rsidRPr="00B06EB0">
        <w:rPr>
          <w:rFonts w:ascii="Calibri" w:hAnsi="Calibri" w:cs="Calibri"/>
          <w:sz w:val="24"/>
          <w:szCs w:val="24"/>
        </w:rPr>
        <w:t xml:space="preserve"> glass insert</w:t>
      </w:r>
      <w:r w:rsidR="00D34635" w:rsidRPr="00B06EB0">
        <w:rPr>
          <w:rFonts w:ascii="Calibri" w:hAnsi="Calibri" w:cs="Calibri"/>
          <w:sz w:val="24"/>
          <w:szCs w:val="24"/>
        </w:rPr>
        <w:t xml:space="preserve">. Use a gel loading tip to pipet into the bottom bell of the insert to avoid the </w:t>
      </w:r>
      <w:r w:rsidRPr="00B06EB0">
        <w:rPr>
          <w:rFonts w:ascii="Calibri" w:hAnsi="Calibri" w:cs="Calibri"/>
          <w:sz w:val="24"/>
          <w:szCs w:val="24"/>
        </w:rPr>
        <w:t>introduction of bubbles.</w:t>
      </w:r>
    </w:p>
    <w:p w14:paraId="754C37A1" w14:textId="77777777" w:rsidR="00DA6DAE" w:rsidRPr="00B06EB0" w:rsidRDefault="00DA6DAE" w:rsidP="00B06EB0">
      <w:pPr>
        <w:pStyle w:val="ListParagraph"/>
        <w:spacing w:after="0" w:line="240" w:lineRule="auto"/>
        <w:ind w:left="0"/>
        <w:jc w:val="both"/>
        <w:rPr>
          <w:rFonts w:ascii="Calibri" w:hAnsi="Calibri" w:cs="Calibri"/>
          <w:sz w:val="24"/>
          <w:szCs w:val="24"/>
        </w:rPr>
      </w:pPr>
    </w:p>
    <w:p w14:paraId="07FF2390" w14:textId="47FC9462" w:rsidR="0069220E" w:rsidRPr="00B06EB0" w:rsidRDefault="0069220E" w:rsidP="00B06EB0">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t>Cap the vial with a septa cap and analyze immediately</w:t>
      </w:r>
      <w:r w:rsidR="007A4577" w:rsidRPr="00B06EB0">
        <w:rPr>
          <w:rFonts w:ascii="Calibri" w:hAnsi="Calibri" w:cs="Calibri"/>
          <w:sz w:val="24"/>
          <w:szCs w:val="24"/>
        </w:rPr>
        <w:t>. S</w:t>
      </w:r>
      <w:r w:rsidRPr="00B06EB0">
        <w:rPr>
          <w:rFonts w:ascii="Calibri" w:hAnsi="Calibri" w:cs="Calibri"/>
          <w:sz w:val="24"/>
          <w:szCs w:val="24"/>
        </w:rPr>
        <w:t>tore at 4</w:t>
      </w:r>
      <w:r w:rsidR="00A059C5" w:rsidRPr="00B06EB0">
        <w:rPr>
          <w:rFonts w:ascii="Calibri" w:hAnsi="Calibri" w:cs="Calibri"/>
          <w:sz w:val="24"/>
          <w:szCs w:val="24"/>
        </w:rPr>
        <w:t xml:space="preserve"> </w:t>
      </w:r>
      <w:r w:rsidRPr="00B06EB0">
        <w:rPr>
          <w:rFonts w:ascii="Calibri" w:hAnsi="Calibri" w:cs="Calibri"/>
          <w:sz w:val="24"/>
          <w:szCs w:val="24"/>
        </w:rPr>
        <w:t>°C</w:t>
      </w:r>
      <w:r w:rsidR="007A4577" w:rsidRPr="00B06EB0">
        <w:rPr>
          <w:rFonts w:ascii="Calibri" w:hAnsi="Calibri" w:cs="Calibri"/>
          <w:sz w:val="24"/>
          <w:szCs w:val="24"/>
        </w:rPr>
        <w:t xml:space="preserve"> if analyzing later</w:t>
      </w:r>
      <w:r w:rsidRPr="00B06EB0">
        <w:rPr>
          <w:rFonts w:ascii="Calibri" w:hAnsi="Calibri" w:cs="Calibri"/>
          <w:sz w:val="24"/>
          <w:szCs w:val="24"/>
        </w:rPr>
        <w:t>.</w:t>
      </w:r>
    </w:p>
    <w:p w14:paraId="6203F964" w14:textId="77777777" w:rsidR="0069220E" w:rsidRPr="00B06EB0" w:rsidRDefault="0069220E" w:rsidP="00B06EB0">
      <w:pPr>
        <w:pStyle w:val="ListParagraph"/>
        <w:spacing w:after="0" w:line="240" w:lineRule="auto"/>
        <w:ind w:left="0"/>
        <w:jc w:val="both"/>
        <w:rPr>
          <w:rFonts w:ascii="Calibri" w:hAnsi="Calibri" w:cs="Calibri"/>
          <w:sz w:val="24"/>
          <w:szCs w:val="24"/>
        </w:rPr>
      </w:pPr>
    </w:p>
    <w:p w14:paraId="4D83665E" w14:textId="77777777" w:rsidR="00B13972" w:rsidRPr="00B06EB0" w:rsidRDefault="0069220E" w:rsidP="00B06EB0">
      <w:pPr>
        <w:pStyle w:val="ListParagraph"/>
        <w:numPr>
          <w:ilvl w:val="1"/>
          <w:numId w:val="3"/>
        </w:numPr>
        <w:spacing w:after="0" w:line="240" w:lineRule="auto"/>
        <w:jc w:val="both"/>
        <w:rPr>
          <w:rFonts w:ascii="Calibri" w:hAnsi="Calibri" w:cs="Calibri"/>
          <w:b/>
          <w:sz w:val="24"/>
          <w:szCs w:val="24"/>
        </w:rPr>
      </w:pPr>
      <w:r w:rsidRPr="00B06EB0">
        <w:rPr>
          <w:rFonts w:ascii="Calibri" w:hAnsi="Calibri" w:cs="Calibri"/>
          <w:b/>
          <w:sz w:val="24"/>
          <w:szCs w:val="24"/>
        </w:rPr>
        <w:t>SEC-MALS Configuration and Equilibration</w:t>
      </w:r>
    </w:p>
    <w:p w14:paraId="44FAF359" w14:textId="77777777" w:rsidR="00B13972" w:rsidRPr="00B06EB0" w:rsidRDefault="00B13972" w:rsidP="00B06EB0">
      <w:pPr>
        <w:pStyle w:val="ListParagraph"/>
        <w:spacing w:after="0" w:line="240" w:lineRule="auto"/>
        <w:ind w:left="0"/>
        <w:jc w:val="both"/>
        <w:rPr>
          <w:rFonts w:ascii="Calibri" w:hAnsi="Calibri" w:cs="Calibri"/>
          <w:b/>
          <w:sz w:val="24"/>
          <w:szCs w:val="24"/>
        </w:rPr>
      </w:pPr>
    </w:p>
    <w:p w14:paraId="6A5676F2" w14:textId="741688B1" w:rsidR="00DA6DAE" w:rsidRPr="00B06EB0" w:rsidRDefault="00545844" w:rsidP="00B06EB0">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00C45F8B" w:rsidRPr="00B06EB0">
        <w:rPr>
          <w:rFonts w:ascii="Calibri" w:hAnsi="Calibri" w:cs="Calibri"/>
          <w:sz w:val="24"/>
          <w:szCs w:val="24"/>
        </w:rPr>
        <w:t>Analyze aggregation on</w:t>
      </w:r>
      <w:r w:rsidR="00336A72" w:rsidRPr="00B06EB0">
        <w:rPr>
          <w:rFonts w:ascii="Calibri" w:hAnsi="Calibri" w:cs="Calibri"/>
          <w:sz w:val="24"/>
          <w:szCs w:val="24"/>
        </w:rPr>
        <w:t xml:space="preserve"> SEC-MALS configured with an </w:t>
      </w:r>
      <w:r w:rsidR="00362756" w:rsidRPr="00B06EB0">
        <w:rPr>
          <w:rFonts w:ascii="Calibri" w:hAnsi="Calibri" w:cs="Calibri"/>
          <w:sz w:val="24"/>
          <w:szCs w:val="24"/>
        </w:rPr>
        <w:t>Ultra High</w:t>
      </w:r>
      <w:r w:rsidR="003005B9">
        <w:rPr>
          <w:rFonts w:ascii="Calibri" w:hAnsi="Calibri" w:cs="Calibri"/>
          <w:sz w:val="24"/>
          <w:szCs w:val="24"/>
        </w:rPr>
        <w:t>-</w:t>
      </w:r>
      <w:r w:rsidR="00362756" w:rsidRPr="00B06EB0">
        <w:rPr>
          <w:rFonts w:ascii="Calibri" w:hAnsi="Calibri" w:cs="Calibri"/>
          <w:sz w:val="24"/>
          <w:szCs w:val="24"/>
        </w:rPr>
        <w:t>Pressure Liquid Chromatography (</w:t>
      </w:r>
      <w:r w:rsidR="00C45F8B" w:rsidRPr="00B06EB0">
        <w:rPr>
          <w:rFonts w:ascii="Calibri" w:hAnsi="Calibri" w:cs="Calibri"/>
          <w:sz w:val="24"/>
          <w:szCs w:val="24"/>
        </w:rPr>
        <w:t>UHPLC</w:t>
      </w:r>
      <w:r w:rsidR="00362756" w:rsidRPr="00B06EB0">
        <w:rPr>
          <w:rFonts w:ascii="Calibri" w:hAnsi="Calibri" w:cs="Calibri"/>
          <w:sz w:val="24"/>
          <w:szCs w:val="24"/>
        </w:rPr>
        <w:t>)</w:t>
      </w:r>
      <w:r w:rsidR="00C45F8B" w:rsidRPr="00B06EB0">
        <w:rPr>
          <w:rFonts w:ascii="Calibri" w:hAnsi="Calibri" w:cs="Calibri"/>
          <w:sz w:val="24"/>
          <w:szCs w:val="24"/>
        </w:rPr>
        <w:t xml:space="preserve"> </w:t>
      </w:r>
      <w:r w:rsidR="00336A72" w:rsidRPr="00B06EB0">
        <w:rPr>
          <w:rFonts w:ascii="Calibri" w:hAnsi="Calibri" w:cs="Calibri"/>
          <w:sz w:val="24"/>
          <w:szCs w:val="24"/>
        </w:rPr>
        <w:t xml:space="preserve">with a </w:t>
      </w:r>
      <w:r w:rsidR="00DA6DAE" w:rsidRPr="00B06EB0">
        <w:rPr>
          <w:rFonts w:ascii="Calibri" w:hAnsi="Calibri" w:cs="Calibri"/>
          <w:sz w:val="24"/>
          <w:szCs w:val="24"/>
        </w:rPr>
        <w:t xml:space="preserve">MALS Detector </w:t>
      </w:r>
      <w:r w:rsidR="00C45F8B" w:rsidRPr="00B06EB0">
        <w:rPr>
          <w:rFonts w:ascii="Calibri" w:hAnsi="Calibri" w:cs="Calibri"/>
          <w:sz w:val="24"/>
          <w:szCs w:val="24"/>
        </w:rPr>
        <w:t>and Refractive Index Detector</w:t>
      </w:r>
      <w:r w:rsidR="00DA6DAE" w:rsidRPr="00B06EB0">
        <w:rPr>
          <w:rFonts w:ascii="Calibri" w:hAnsi="Calibri" w:cs="Calibri"/>
          <w:sz w:val="24"/>
          <w:szCs w:val="24"/>
        </w:rPr>
        <w:t xml:space="preserve"> controlled by </w:t>
      </w:r>
      <w:r w:rsidR="004F393C" w:rsidRPr="00B06EB0">
        <w:rPr>
          <w:rFonts w:ascii="Calibri" w:hAnsi="Calibri" w:cs="Calibri"/>
          <w:sz w:val="24"/>
          <w:szCs w:val="24"/>
        </w:rPr>
        <w:t>the MALS software</w:t>
      </w:r>
      <w:r w:rsidR="00336A72" w:rsidRPr="00B06EB0">
        <w:rPr>
          <w:rFonts w:ascii="Calibri" w:hAnsi="Calibri" w:cs="Calibri"/>
          <w:sz w:val="24"/>
          <w:szCs w:val="24"/>
        </w:rPr>
        <w:t xml:space="preserve">. </w:t>
      </w:r>
    </w:p>
    <w:p w14:paraId="121E050C" w14:textId="77777777" w:rsidR="00B13972" w:rsidRPr="00B06EB0" w:rsidRDefault="00B13972" w:rsidP="00B06EB0">
      <w:pPr>
        <w:pStyle w:val="ListParagraph"/>
        <w:spacing w:after="0" w:line="240" w:lineRule="auto"/>
        <w:ind w:left="0"/>
        <w:jc w:val="both"/>
        <w:rPr>
          <w:rFonts w:ascii="Calibri" w:hAnsi="Calibri" w:cs="Calibri"/>
          <w:b/>
          <w:sz w:val="24"/>
          <w:szCs w:val="24"/>
        </w:rPr>
      </w:pPr>
    </w:p>
    <w:p w14:paraId="24B45CC0" w14:textId="71A4C089" w:rsidR="00DA6DAE" w:rsidRPr="00B06EB0" w:rsidRDefault="00DA6DAE" w:rsidP="00B06EB0">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t xml:space="preserve">Configure a method file </w:t>
      </w:r>
      <w:r w:rsidR="00336A72" w:rsidRPr="00B06EB0">
        <w:rPr>
          <w:rFonts w:ascii="Calibri" w:hAnsi="Calibri" w:cs="Calibri"/>
          <w:sz w:val="24"/>
          <w:szCs w:val="24"/>
        </w:rPr>
        <w:t xml:space="preserve">in </w:t>
      </w:r>
      <w:r w:rsidR="004F393C" w:rsidRPr="00B06EB0">
        <w:rPr>
          <w:rFonts w:ascii="Calibri" w:hAnsi="Calibri" w:cs="Calibri"/>
          <w:sz w:val="24"/>
          <w:szCs w:val="24"/>
        </w:rPr>
        <w:t>the UHPLC software</w:t>
      </w:r>
      <w:r w:rsidR="00336A72" w:rsidRPr="00B06EB0">
        <w:rPr>
          <w:rFonts w:ascii="Calibri" w:hAnsi="Calibri" w:cs="Calibri"/>
          <w:sz w:val="24"/>
          <w:szCs w:val="24"/>
        </w:rPr>
        <w:t xml:space="preserve"> for control of the UHPLC</w:t>
      </w:r>
      <w:r w:rsidR="004F393C" w:rsidRPr="00B06EB0">
        <w:rPr>
          <w:rFonts w:ascii="Calibri" w:hAnsi="Calibri" w:cs="Calibri"/>
          <w:sz w:val="24"/>
          <w:szCs w:val="24"/>
        </w:rPr>
        <w:t xml:space="preserve"> system</w:t>
      </w:r>
      <w:r w:rsidR="00336A72" w:rsidRPr="00B06EB0">
        <w:rPr>
          <w:rFonts w:ascii="Calibri" w:hAnsi="Calibri" w:cs="Calibri"/>
          <w:sz w:val="24"/>
          <w:szCs w:val="24"/>
        </w:rPr>
        <w:t xml:space="preserve">, </w:t>
      </w:r>
      <w:r w:rsidRPr="00B06EB0">
        <w:rPr>
          <w:rFonts w:ascii="Calibri" w:hAnsi="Calibri" w:cs="Calibri"/>
          <w:sz w:val="24"/>
          <w:szCs w:val="24"/>
        </w:rPr>
        <w:t xml:space="preserve">setting the flow rate to 0.4 </w:t>
      </w:r>
      <w:r w:rsidR="000124B9" w:rsidRPr="00B06EB0">
        <w:rPr>
          <w:rFonts w:ascii="Calibri" w:hAnsi="Calibri" w:cs="Calibri"/>
          <w:sz w:val="24"/>
          <w:szCs w:val="24"/>
        </w:rPr>
        <w:t>mL/min with a mobile phase of 1X</w:t>
      </w:r>
      <w:r w:rsidRPr="00B06EB0">
        <w:rPr>
          <w:rFonts w:ascii="Calibri" w:hAnsi="Calibri" w:cs="Calibri"/>
          <w:sz w:val="24"/>
          <w:szCs w:val="24"/>
        </w:rPr>
        <w:t xml:space="preserve"> </w:t>
      </w:r>
      <w:r w:rsidR="0020579D" w:rsidRPr="00B06EB0">
        <w:rPr>
          <w:rFonts w:ascii="Calibri" w:hAnsi="Calibri" w:cs="Calibri"/>
          <w:sz w:val="24"/>
          <w:szCs w:val="24"/>
        </w:rPr>
        <w:t xml:space="preserve">Phosphate Buffered Saline </w:t>
      </w:r>
      <w:r w:rsidR="000124B9" w:rsidRPr="00B06EB0">
        <w:rPr>
          <w:rFonts w:ascii="Calibri" w:hAnsi="Calibri" w:cs="Calibri"/>
          <w:sz w:val="24"/>
          <w:szCs w:val="24"/>
        </w:rPr>
        <w:t>(</w:t>
      </w:r>
      <w:r w:rsidRPr="00B06EB0">
        <w:rPr>
          <w:rFonts w:ascii="Calibri" w:hAnsi="Calibri" w:cs="Calibri"/>
          <w:sz w:val="24"/>
          <w:szCs w:val="24"/>
        </w:rPr>
        <w:t>PBS</w:t>
      </w:r>
      <w:r w:rsidR="000124B9" w:rsidRPr="00B06EB0">
        <w:rPr>
          <w:rFonts w:ascii="Calibri" w:hAnsi="Calibri" w:cs="Calibri"/>
          <w:sz w:val="24"/>
          <w:szCs w:val="24"/>
        </w:rPr>
        <w:t>) (diluted from 10X</w:t>
      </w:r>
      <w:r w:rsidRPr="00B06EB0">
        <w:rPr>
          <w:rFonts w:ascii="Calibri" w:hAnsi="Calibri" w:cs="Calibri"/>
          <w:sz w:val="24"/>
          <w:szCs w:val="24"/>
        </w:rPr>
        <w:t xml:space="preserve">), the injection volume to 5 </w:t>
      </w:r>
      <w:proofErr w:type="spellStart"/>
      <w:r w:rsidRPr="00B06EB0">
        <w:rPr>
          <w:rFonts w:ascii="Calibri" w:hAnsi="Calibri" w:cs="Calibri"/>
          <w:sz w:val="24"/>
          <w:szCs w:val="24"/>
        </w:rPr>
        <w:t>μL</w:t>
      </w:r>
      <w:proofErr w:type="spellEnd"/>
      <w:r w:rsidRPr="00B06EB0">
        <w:rPr>
          <w:rFonts w:ascii="Calibri" w:hAnsi="Calibri" w:cs="Calibri"/>
          <w:sz w:val="24"/>
          <w:szCs w:val="24"/>
        </w:rPr>
        <w:t xml:space="preserve">, </w:t>
      </w:r>
      <w:r w:rsidR="002642E9" w:rsidRPr="00B06EB0">
        <w:rPr>
          <w:rFonts w:ascii="Calibri" w:hAnsi="Calibri" w:cs="Calibri"/>
          <w:sz w:val="24"/>
          <w:szCs w:val="24"/>
        </w:rPr>
        <w:t>the column temperature to 25</w:t>
      </w:r>
      <w:r w:rsidR="00F678DC">
        <w:rPr>
          <w:rFonts w:ascii="Calibri" w:hAnsi="Calibri" w:cs="Calibri"/>
          <w:sz w:val="24"/>
          <w:szCs w:val="24"/>
        </w:rPr>
        <w:t xml:space="preserve"> </w:t>
      </w:r>
      <w:r w:rsidR="002642E9" w:rsidRPr="00B06EB0">
        <w:rPr>
          <w:rFonts w:ascii="Calibri" w:hAnsi="Calibri" w:cs="Calibri"/>
          <w:sz w:val="24"/>
          <w:szCs w:val="24"/>
        </w:rPr>
        <w:t xml:space="preserve">°C, </w:t>
      </w:r>
      <w:r w:rsidRPr="00B06EB0">
        <w:rPr>
          <w:rFonts w:ascii="Calibri" w:hAnsi="Calibri" w:cs="Calibri"/>
          <w:sz w:val="24"/>
          <w:szCs w:val="24"/>
        </w:rPr>
        <w:t>and the D</w:t>
      </w:r>
      <w:r w:rsidR="0061771A" w:rsidRPr="00B06EB0">
        <w:rPr>
          <w:rFonts w:ascii="Calibri" w:hAnsi="Calibri" w:cs="Calibri"/>
          <w:sz w:val="24"/>
          <w:szCs w:val="24"/>
        </w:rPr>
        <w:t xml:space="preserve">iode </w:t>
      </w:r>
      <w:r w:rsidRPr="00B06EB0">
        <w:rPr>
          <w:rFonts w:ascii="Calibri" w:hAnsi="Calibri" w:cs="Calibri"/>
          <w:sz w:val="24"/>
          <w:szCs w:val="24"/>
        </w:rPr>
        <w:t>A</w:t>
      </w:r>
      <w:r w:rsidR="0061771A" w:rsidRPr="00B06EB0">
        <w:rPr>
          <w:rFonts w:ascii="Calibri" w:hAnsi="Calibri" w:cs="Calibri"/>
          <w:sz w:val="24"/>
          <w:szCs w:val="24"/>
        </w:rPr>
        <w:t xml:space="preserve">rray </w:t>
      </w:r>
      <w:r w:rsidRPr="00B06EB0">
        <w:rPr>
          <w:rFonts w:ascii="Calibri" w:hAnsi="Calibri" w:cs="Calibri"/>
          <w:sz w:val="24"/>
          <w:szCs w:val="24"/>
        </w:rPr>
        <w:t>D</w:t>
      </w:r>
      <w:r w:rsidR="0061771A" w:rsidRPr="00B06EB0">
        <w:rPr>
          <w:rFonts w:ascii="Calibri" w:hAnsi="Calibri" w:cs="Calibri"/>
          <w:sz w:val="24"/>
          <w:szCs w:val="24"/>
        </w:rPr>
        <w:t>etector (DAD)</w:t>
      </w:r>
      <w:r w:rsidRPr="00B06EB0">
        <w:rPr>
          <w:rFonts w:ascii="Calibri" w:hAnsi="Calibri" w:cs="Calibri"/>
          <w:sz w:val="24"/>
          <w:szCs w:val="24"/>
        </w:rPr>
        <w:t xml:space="preserve"> to monitor 280 nm. Set run time to 20 min. Equilibrate the system for at least 4 h prior to any sample analysis. </w:t>
      </w:r>
    </w:p>
    <w:p w14:paraId="3656FEDA" w14:textId="77777777" w:rsidR="00DA6DAE" w:rsidRPr="00B06EB0" w:rsidRDefault="00DA6DAE" w:rsidP="00B06EB0">
      <w:pPr>
        <w:pStyle w:val="ListParagraph"/>
        <w:spacing w:after="0" w:line="240" w:lineRule="auto"/>
        <w:ind w:left="0"/>
        <w:jc w:val="both"/>
        <w:rPr>
          <w:rFonts w:ascii="Calibri" w:hAnsi="Calibri" w:cs="Calibri"/>
          <w:sz w:val="24"/>
          <w:szCs w:val="24"/>
        </w:rPr>
      </w:pPr>
    </w:p>
    <w:p w14:paraId="427BC783" w14:textId="406888BB" w:rsidR="00DA6DAE" w:rsidRPr="00B06EB0" w:rsidRDefault="00DA6DAE" w:rsidP="00B06EB0">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t xml:space="preserve">The interface between </w:t>
      </w:r>
      <w:r w:rsidR="00336A72" w:rsidRPr="00B06EB0">
        <w:rPr>
          <w:rFonts w:ascii="Calibri" w:hAnsi="Calibri" w:cs="Calibri"/>
          <w:sz w:val="24"/>
          <w:szCs w:val="24"/>
        </w:rPr>
        <w:t>U</w:t>
      </w:r>
      <w:r w:rsidRPr="00B06EB0">
        <w:rPr>
          <w:rFonts w:ascii="Calibri" w:hAnsi="Calibri" w:cs="Calibri"/>
          <w:sz w:val="24"/>
          <w:szCs w:val="24"/>
        </w:rPr>
        <w:t xml:space="preserve">HPLC and </w:t>
      </w:r>
      <w:r w:rsidR="000124B9" w:rsidRPr="00B06EB0">
        <w:rPr>
          <w:rFonts w:ascii="Calibri" w:hAnsi="Calibri" w:cs="Calibri"/>
          <w:sz w:val="24"/>
          <w:szCs w:val="24"/>
        </w:rPr>
        <w:t xml:space="preserve">Multi Angle </w:t>
      </w:r>
      <w:r w:rsidR="009B69C0" w:rsidRPr="00B06EB0">
        <w:rPr>
          <w:rFonts w:ascii="Calibri" w:hAnsi="Calibri" w:cs="Calibri"/>
          <w:sz w:val="24"/>
          <w:szCs w:val="24"/>
        </w:rPr>
        <w:t>Light</w:t>
      </w:r>
      <w:r w:rsidR="000124B9" w:rsidRPr="00B06EB0">
        <w:rPr>
          <w:rFonts w:ascii="Calibri" w:hAnsi="Calibri" w:cs="Calibri"/>
          <w:sz w:val="24"/>
          <w:szCs w:val="24"/>
        </w:rPr>
        <w:t xml:space="preserve"> Scattering – Refractive Index (</w:t>
      </w:r>
      <w:r w:rsidR="008955E8" w:rsidRPr="00B06EB0">
        <w:rPr>
          <w:rFonts w:ascii="Calibri" w:hAnsi="Calibri" w:cs="Calibri"/>
          <w:sz w:val="24"/>
          <w:szCs w:val="24"/>
        </w:rPr>
        <w:t>MALS-RI</w:t>
      </w:r>
      <w:r w:rsidR="000124B9" w:rsidRPr="00B06EB0">
        <w:rPr>
          <w:rFonts w:ascii="Calibri" w:hAnsi="Calibri" w:cs="Calibri"/>
          <w:sz w:val="24"/>
          <w:szCs w:val="24"/>
        </w:rPr>
        <w:t>)</w:t>
      </w:r>
      <w:r w:rsidRPr="00B06EB0">
        <w:rPr>
          <w:rFonts w:ascii="Calibri" w:hAnsi="Calibri" w:cs="Calibri"/>
          <w:sz w:val="24"/>
          <w:szCs w:val="24"/>
        </w:rPr>
        <w:t xml:space="preserve"> detectors requires the use of the analog output on the DAD. Set the DAD attenuation to 1000 </w:t>
      </w:r>
      <w:proofErr w:type="spellStart"/>
      <w:r w:rsidRPr="00B06EB0">
        <w:rPr>
          <w:rFonts w:ascii="Calibri" w:hAnsi="Calibri" w:cs="Calibri"/>
          <w:sz w:val="24"/>
          <w:szCs w:val="24"/>
        </w:rPr>
        <w:t>mAU</w:t>
      </w:r>
      <w:proofErr w:type="spellEnd"/>
      <w:r w:rsidRPr="00B06EB0">
        <w:rPr>
          <w:rFonts w:ascii="Calibri" w:hAnsi="Calibri" w:cs="Calibri"/>
          <w:sz w:val="24"/>
          <w:szCs w:val="24"/>
        </w:rPr>
        <w:t xml:space="preserve"> in the DAD method file and AU/UV setting to 1 (UV instrument&gt;Channels&gt;Channel 1). </w:t>
      </w:r>
    </w:p>
    <w:p w14:paraId="21A1D006" w14:textId="77777777" w:rsidR="00DA6DAE" w:rsidRPr="00B06EB0" w:rsidRDefault="00DA6DAE" w:rsidP="00B06EB0">
      <w:pPr>
        <w:pStyle w:val="ListParagraph"/>
        <w:spacing w:after="0" w:line="240" w:lineRule="auto"/>
        <w:ind w:left="0"/>
        <w:jc w:val="both"/>
        <w:rPr>
          <w:rFonts w:ascii="Calibri" w:hAnsi="Calibri" w:cs="Calibri"/>
          <w:sz w:val="24"/>
          <w:szCs w:val="24"/>
        </w:rPr>
      </w:pPr>
    </w:p>
    <w:p w14:paraId="57B62B14" w14:textId="144AF5B4" w:rsidR="00DA6DAE" w:rsidRPr="00B06EB0" w:rsidRDefault="00DA6DAE" w:rsidP="00B06EB0">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t>Turn on the DAD lamp 30 min prior to beginning analysis and set the wavelength to 280 nm. At the same</w:t>
      </w:r>
      <w:r w:rsidR="00827036" w:rsidRPr="00B06EB0">
        <w:rPr>
          <w:rFonts w:ascii="Calibri" w:hAnsi="Calibri" w:cs="Calibri"/>
          <w:sz w:val="24"/>
          <w:szCs w:val="24"/>
        </w:rPr>
        <w:t xml:space="preserve"> </w:t>
      </w:r>
      <w:r w:rsidRPr="00B06EB0">
        <w:rPr>
          <w:rFonts w:ascii="Calibri" w:hAnsi="Calibri" w:cs="Calibri"/>
          <w:sz w:val="24"/>
          <w:szCs w:val="24"/>
        </w:rPr>
        <w:t>time</w:t>
      </w:r>
      <w:r w:rsidR="00827036" w:rsidRPr="00B06EB0">
        <w:rPr>
          <w:rFonts w:ascii="Calibri" w:hAnsi="Calibri" w:cs="Calibri"/>
          <w:sz w:val="24"/>
          <w:szCs w:val="24"/>
        </w:rPr>
        <w:t>,</w:t>
      </w:r>
      <w:r w:rsidRPr="00B06EB0">
        <w:rPr>
          <w:rFonts w:ascii="Calibri" w:hAnsi="Calibri" w:cs="Calibri"/>
          <w:sz w:val="24"/>
          <w:szCs w:val="24"/>
        </w:rPr>
        <w:t xml:space="preserve"> purge the </w:t>
      </w:r>
      <w:r w:rsidR="00C5317C">
        <w:rPr>
          <w:rFonts w:ascii="Calibri" w:hAnsi="Calibri" w:cs="Calibri"/>
          <w:sz w:val="24"/>
          <w:szCs w:val="24"/>
        </w:rPr>
        <w:t xml:space="preserve">Refractive Index (RI) </w:t>
      </w:r>
      <w:r w:rsidRPr="00B06EB0">
        <w:rPr>
          <w:rFonts w:ascii="Calibri" w:hAnsi="Calibri" w:cs="Calibri"/>
          <w:sz w:val="24"/>
          <w:szCs w:val="24"/>
        </w:rPr>
        <w:t xml:space="preserve">reference cell for 15 min or until the baseline is stable and then close the reference cell. </w:t>
      </w:r>
    </w:p>
    <w:p w14:paraId="029F8140" w14:textId="77777777" w:rsidR="00DA6DAE" w:rsidRPr="00B06EB0" w:rsidRDefault="00DA6DAE" w:rsidP="00B06EB0">
      <w:pPr>
        <w:pStyle w:val="ListParagraph"/>
        <w:spacing w:after="0" w:line="240" w:lineRule="auto"/>
        <w:ind w:left="0"/>
        <w:jc w:val="both"/>
        <w:rPr>
          <w:rFonts w:ascii="Calibri" w:hAnsi="Calibri" w:cs="Calibri"/>
          <w:sz w:val="24"/>
          <w:szCs w:val="24"/>
        </w:rPr>
      </w:pPr>
    </w:p>
    <w:p w14:paraId="3C2E25B4" w14:textId="6CE94EAC" w:rsidR="00DA6DAE" w:rsidRPr="00B06EB0" w:rsidRDefault="00DA6DAE" w:rsidP="00B06EB0">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t xml:space="preserve">Configure </w:t>
      </w:r>
      <w:r w:rsidR="008955E8" w:rsidRPr="00B06EB0">
        <w:rPr>
          <w:rFonts w:ascii="Calibri" w:hAnsi="Calibri" w:cs="Calibri"/>
          <w:sz w:val="24"/>
          <w:szCs w:val="24"/>
        </w:rPr>
        <w:t>SEC-MALS</w:t>
      </w:r>
      <w:r w:rsidRPr="00B06EB0">
        <w:rPr>
          <w:rFonts w:ascii="Calibri" w:hAnsi="Calibri" w:cs="Calibri"/>
          <w:sz w:val="24"/>
          <w:szCs w:val="24"/>
        </w:rPr>
        <w:t xml:space="preserve"> software sequence, setting the collection time to 12 min, the injection volume to 5 </w:t>
      </w:r>
      <w:proofErr w:type="spellStart"/>
      <w:r w:rsidRPr="00B06EB0">
        <w:rPr>
          <w:rFonts w:ascii="Calibri" w:hAnsi="Calibri" w:cs="Calibri"/>
          <w:sz w:val="24"/>
          <w:szCs w:val="24"/>
        </w:rPr>
        <w:t>μL</w:t>
      </w:r>
      <w:proofErr w:type="spellEnd"/>
      <w:r w:rsidRPr="00B06EB0">
        <w:rPr>
          <w:rFonts w:ascii="Calibri" w:hAnsi="Calibri" w:cs="Calibri"/>
          <w:sz w:val="24"/>
          <w:szCs w:val="24"/>
        </w:rPr>
        <w:t xml:space="preserve">, the </w:t>
      </w:r>
      <w:proofErr w:type="spellStart"/>
      <w:r w:rsidRPr="00B06EB0">
        <w:rPr>
          <w:rFonts w:ascii="Calibri" w:hAnsi="Calibri" w:cs="Calibri"/>
          <w:sz w:val="24"/>
          <w:szCs w:val="24"/>
        </w:rPr>
        <w:t>dn</w:t>
      </w:r>
      <w:proofErr w:type="spellEnd"/>
      <w:r w:rsidRPr="00B06EB0">
        <w:rPr>
          <w:rFonts w:ascii="Calibri" w:hAnsi="Calibri" w:cs="Calibri"/>
          <w:sz w:val="24"/>
          <w:szCs w:val="24"/>
        </w:rPr>
        <w:t xml:space="preserve">/dc to 0.185 </w:t>
      </w:r>
      <w:r w:rsidR="0075084E" w:rsidRPr="00B06EB0">
        <w:rPr>
          <w:rFonts w:ascii="Calibri" w:hAnsi="Calibri" w:cs="Calibri"/>
          <w:sz w:val="24"/>
          <w:szCs w:val="24"/>
        </w:rPr>
        <w:t>mL/g</w:t>
      </w:r>
      <w:r w:rsidRPr="00B06EB0">
        <w:rPr>
          <w:rFonts w:ascii="Calibri" w:hAnsi="Calibri" w:cs="Calibri"/>
          <w:sz w:val="24"/>
          <w:szCs w:val="24"/>
        </w:rPr>
        <w:t>, A280 extinction coefficient</w:t>
      </w:r>
      <w:r w:rsidR="00514057" w:rsidRPr="00B06EB0">
        <w:rPr>
          <w:rFonts w:ascii="Calibri" w:hAnsi="Calibri" w:cs="Calibri"/>
          <w:sz w:val="24"/>
          <w:szCs w:val="24"/>
        </w:rPr>
        <w:t xml:space="preserve"> if previously experimentally determined or</w:t>
      </w:r>
      <w:r w:rsidRPr="00B06EB0">
        <w:rPr>
          <w:rFonts w:ascii="Calibri" w:hAnsi="Calibri" w:cs="Calibri"/>
          <w:sz w:val="24"/>
          <w:szCs w:val="24"/>
        </w:rPr>
        <w:t xml:space="preserve"> to </w:t>
      </w:r>
      <w:r w:rsidR="0075084E" w:rsidRPr="00B06EB0">
        <w:rPr>
          <w:rFonts w:ascii="Calibri" w:hAnsi="Calibri" w:cs="Calibri"/>
          <w:sz w:val="24"/>
          <w:szCs w:val="24"/>
        </w:rPr>
        <w:t>1</w:t>
      </w:r>
      <w:r w:rsidR="00AB1BBB">
        <w:rPr>
          <w:rFonts w:ascii="Calibri" w:hAnsi="Calibri" w:cs="Calibri"/>
          <w:sz w:val="24"/>
          <w:szCs w:val="24"/>
        </w:rPr>
        <w:t>.</w:t>
      </w:r>
      <w:r w:rsidR="0075084E" w:rsidRPr="00B06EB0">
        <w:rPr>
          <w:rFonts w:ascii="Calibri" w:hAnsi="Calibri" w:cs="Calibri"/>
          <w:sz w:val="24"/>
          <w:szCs w:val="24"/>
        </w:rPr>
        <w:t xml:space="preserve">37 </w:t>
      </w:r>
      <w:r w:rsidR="00AB1BBB">
        <w:rPr>
          <w:rFonts w:ascii="Calibri" w:hAnsi="Calibri" w:cs="Calibri"/>
          <w:sz w:val="24"/>
          <w:szCs w:val="24"/>
        </w:rPr>
        <w:t>m</w:t>
      </w:r>
      <w:r w:rsidR="0075084E" w:rsidRPr="00B06EB0">
        <w:rPr>
          <w:rFonts w:ascii="Calibri" w:hAnsi="Calibri" w:cs="Calibri"/>
          <w:sz w:val="24"/>
          <w:szCs w:val="24"/>
        </w:rPr>
        <w:t>L*(</w:t>
      </w:r>
      <w:r w:rsidR="00AB1BBB">
        <w:rPr>
          <w:rFonts w:ascii="Calibri" w:hAnsi="Calibri" w:cs="Calibri"/>
          <w:sz w:val="24"/>
          <w:szCs w:val="24"/>
        </w:rPr>
        <w:t>m</w:t>
      </w:r>
      <w:r w:rsidR="0075084E" w:rsidRPr="00B06EB0">
        <w:rPr>
          <w:rFonts w:ascii="Calibri" w:hAnsi="Calibri" w:cs="Calibri"/>
          <w:sz w:val="24"/>
          <w:szCs w:val="24"/>
        </w:rPr>
        <w:t>g*cm)</w:t>
      </w:r>
      <w:r w:rsidR="0075084E" w:rsidRPr="00B06EB0">
        <w:rPr>
          <w:rFonts w:ascii="Calibri" w:hAnsi="Calibri" w:cs="Calibri"/>
          <w:sz w:val="24"/>
          <w:szCs w:val="24"/>
          <w:vertAlign w:val="superscript"/>
        </w:rPr>
        <w:t>-1</w:t>
      </w:r>
      <w:r w:rsidRPr="00B06EB0">
        <w:rPr>
          <w:rFonts w:ascii="Calibri" w:hAnsi="Calibri" w:cs="Calibri"/>
          <w:sz w:val="24"/>
          <w:szCs w:val="24"/>
        </w:rPr>
        <w:t>,</w:t>
      </w:r>
      <w:r w:rsidR="0075084E" w:rsidRPr="00B06EB0">
        <w:rPr>
          <w:rFonts w:ascii="Calibri" w:hAnsi="Calibri" w:cs="Calibri"/>
          <w:sz w:val="24"/>
          <w:szCs w:val="24"/>
        </w:rPr>
        <w:t xml:space="preserve"> </w:t>
      </w:r>
      <w:r w:rsidRPr="00B06EB0">
        <w:rPr>
          <w:rFonts w:ascii="Calibri" w:hAnsi="Calibri" w:cs="Calibri"/>
          <w:sz w:val="24"/>
          <w:szCs w:val="24"/>
        </w:rPr>
        <w:t xml:space="preserve">and the concentration of the sample. Click </w:t>
      </w:r>
      <w:r w:rsidRPr="00174CDF">
        <w:rPr>
          <w:rFonts w:ascii="Calibri" w:hAnsi="Calibri" w:cs="Calibri"/>
          <w:b/>
          <w:sz w:val="24"/>
          <w:szCs w:val="24"/>
        </w:rPr>
        <w:t>run</w:t>
      </w:r>
      <w:r w:rsidRPr="00B06EB0">
        <w:rPr>
          <w:rFonts w:ascii="Calibri" w:hAnsi="Calibri" w:cs="Calibri"/>
          <w:sz w:val="24"/>
          <w:szCs w:val="24"/>
        </w:rPr>
        <w:t xml:space="preserve"> and wait for the “waiting to inject” dialog to appear on the screen.</w:t>
      </w:r>
    </w:p>
    <w:p w14:paraId="38D5EC5C" w14:textId="77777777" w:rsidR="00174CDF" w:rsidRDefault="00174CDF" w:rsidP="00B06EB0">
      <w:pPr>
        <w:pStyle w:val="ListParagraph"/>
        <w:spacing w:after="0" w:line="240" w:lineRule="auto"/>
        <w:ind w:left="0"/>
        <w:jc w:val="both"/>
        <w:rPr>
          <w:rFonts w:ascii="Calibri" w:hAnsi="Calibri" w:cs="Calibri"/>
          <w:sz w:val="24"/>
          <w:szCs w:val="24"/>
        </w:rPr>
      </w:pPr>
    </w:p>
    <w:p w14:paraId="51693FBC" w14:textId="32FFF200" w:rsidR="00DA6DAE" w:rsidRDefault="00174CDF" w:rsidP="00B06EB0">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Pr="00B06EB0">
        <w:rPr>
          <w:rFonts w:ascii="Calibri" w:hAnsi="Calibri" w:cs="Calibri"/>
          <w:sz w:val="24"/>
          <w:szCs w:val="24"/>
        </w:rPr>
        <w:t>The A280 extinction coefficient is specific to the protein of interest and should be determined experimentally.</w:t>
      </w:r>
    </w:p>
    <w:p w14:paraId="1FF3C44A" w14:textId="77777777" w:rsidR="00174CDF" w:rsidRPr="00B06EB0" w:rsidRDefault="00174CDF" w:rsidP="00B06EB0">
      <w:pPr>
        <w:pStyle w:val="ListParagraph"/>
        <w:spacing w:after="0" w:line="240" w:lineRule="auto"/>
        <w:ind w:left="0"/>
        <w:jc w:val="both"/>
        <w:rPr>
          <w:rFonts w:ascii="Calibri" w:hAnsi="Calibri" w:cs="Calibri"/>
          <w:sz w:val="24"/>
          <w:szCs w:val="24"/>
        </w:rPr>
      </w:pPr>
    </w:p>
    <w:p w14:paraId="4DBEFBDE" w14:textId="77777777" w:rsidR="00DA6DAE" w:rsidRPr="00B06EB0" w:rsidRDefault="00DA6DAE" w:rsidP="00B06EB0">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t xml:space="preserve">Configure a sample list in </w:t>
      </w:r>
      <w:r w:rsidR="00827BE8" w:rsidRPr="00B06EB0">
        <w:rPr>
          <w:rFonts w:ascii="Calibri" w:hAnsi="Calibri" w:cs="Calibri"/>
          <w:sz w:val="24"/>
          <w:szCs w:val="24"/>
        </w:rPr>
        <w:t xml:space="preserve">the </w:t>
      </w:r>
      <w:r w:rsidR="008955E8" w:rsidRPr="00B06EB0">
        <w:rPr>
          <w:rFonts w:ascii="Calibri" w:hAnsi="Calibri" w:cs="Calibri"/>
          <w:sz w:val="24"/>
          <w:szCs w:val="24"/>
        </w:rPr>
        <w:t>UHPLC software</w:t>
      </w:r>
      <w:r w:rsidRPr="00B06EB0">
        <w:rPr>
          <w:rFonts w:ascii="Calibri" w:hAnsi="Calibri" w:cs="Calibri"/>
          <w:sz w:val="24"/>
          <w:szCs w:val="24"/>
        </w:rPr>
        <w:t xml:space="preserve"> in the same order as in </w:t>
      </w:r>
      <w:r w:rsidR="008955E8" w:rsidRPr="00B06EB0">
        <w:rPr>
          <w:rFonts w:ascii="Calibri" w:hAnsi="Calibri" w:cs="Calibri"/>
          <w:sz w:val="24"/>
          <w:szCs w:val="24"/>
        </w:rPr>
        <w:t>MALS-RI software</w:t>
      </w:r>
      <w:r w:rsidRPr="00B06EB0">
        <w:rPr>
          <w:rFonts w:ascii="Calibri" w:hAnsi="Calibri" w:cs="Calibri"/>
          <w:sz w:val="24"/>
          <w:szCs w:val="24"/>
        </w:rPr>
        <w:t xml:space="preserve"> and submit.</w:t>
      </w:r>
    </w:p>
    <w:p w14:paraId="32D1550E" w14:textId="77777777" w:rsidR="00336A72" w:rsidRPr="00B06EB0" w:rsidRDefault="00336A72" w:rsidP="00B06EB0">
      <w:pPr>
        <w:pStyle w:val="ListParagraph"/>
        <w:spacing w:after="0" w:line="240" w:lineRule="auto"/>
        <w:ind w:left="0"/>
        <w:jc w:val="both"/>
        <w:rPr>
          <w:rFonts w:ascii="Calibri" w:hAnsi="Calibri" w:cs="Calibri"/>
          <w:sz w:val="24"/>
          <w:szCs w:val="24"/>
        </w:rPr>
      </w:pPr>
    </w:p>
    <w:p w14:paraId="23B8D906" w14:textId="77777777" w:rsidR="00336A72" w:rsidRPr="00B06EB0" w:rsidRDefault="00336A72" w:rsidP="00B06EB0">
      <w:pPr>
        <w:pStyle w:val="ListParagraph"/>
        <w:spacing w:after="0" w:line="240" w:lineRule="auto"/>
        <w:ind w:left="0"/>
        <w:jc w:val="both"/>
        <w:rPr>
          <w:rFonts w:ascii="Calibri" w:hAnsi="Calibri" w:cs="Calibri"/>
          <w:sz w:val="24"/>
          <w:szCs w:val="24"/>
        </w:rPr>
      </w:pPr>
      <w:r w:rsidRPr="00B06EB0">
        <w:rPr>
          <w:rFonts w:ascii="Calibri" w:hAnsi="Calibri" w:cs="Calibri"/>
          <w:b/>
          <w:sz w:val="24"/>
          <w:szCs w:val="24"/>
        </w:rPr>
        <w:t>Note:</w:t>
      </w:r>
      <w:r w:rsidRPr="00B06EB0">
        <w:rPr>
          <w:rFonts w:ascii="Calibri" w:hAnsi="Calibri" w:cs="Calibri"/>
          <w:sz w:val="24"/>
          <w:szCs w:val="24"/>
        </w:rPr>
        <w:t xml:space="preserve"> It is important </w:t>
      </w:r>
      <w:r w:rsidR="000B2589" w:rsidRPr="00B06EB0">
        <w:rPr>
          <w:rFonts w:ascii="Calibri" w:hAnsi="Calibri" w:cs="Calibri"/>
          <w:sz w:val="24"/>
          <w:szCs w:val="24"/>
        </w:rPr>
        <w:t>to run a system suitability check before and after a run. Bovine serum albumin typically is used to check for peak broadening, a sign that the SEC column may need cleaning or replacement. The same BSA standard injection can be used to specify signal alignment, peak broadening,</w:t>
      </w:r>
      <w:r w:rsidR="00827BE8" w:rsidRPr="00B06EB0">
        <w:rPr>
          <w:rFonts w:ascii="Calibri" w:hAnsi="Calibri" w:cs="Calibri"/>
          <w:sz w:val="24"/>
          <w:szCs w:val="24"/>
        </w:rPr>
        <w:t xml:space="preserve"> and</w:t>
      </w:r>
      <w:r w:rsidR="000B2589" w:rsidRPr="00B06EB0">
        <w:rPr>
          <w:rFonts w:ascii="Calibri" w:hAnsi="Calibri" w:cs="Calibri"/>
          <w:sz w:val="24"/>
          <w:szCs w:val="24"/>
        </w:rPr>
        <w:t xml:space="preserve"> detector normalization</w:t>
      </w:r>
      <w:r w:rsidR="008955E8" w:rsidRPr="00B06EB0">
        <w:rPr>
          <w:rFonts w:ascii="Calibri" w:hAnsi="Calibri" w:cs="Calibri"/>
          <w:sz w:val="24"/>
          <w:szCs w:val="24"/>
        </w:rPr>
        <w:t>.</w:t>
      </w:r>
      <w:r w:rsidR="000B2589" w:rsidRPr="00B06EB0">
        <w:rPr>
          <w:rFonts w:ascii="Calibri" w:hAnsi="Calibri" w:cs="Calibri"/>
          <w:sz w:val="24"/>
          <w:szCs w:val="24"/>
        </w:rPr>
        <w:t xml:space="preserve"> </w:t>
      </w:r>
    </w:p>
    <w:p w14:paraId="056A73FB" w14:textId="77777777" w:rsidR="00DA6DAE" w:rsidRPr="00B06EB0" w:rsidRDefault="00DA6DAE" w:rsidP="00B06EB0">
      <w:pPr>
        <w:pStyle w:val="ListParagraph"/>
        <w:spacing w:after="0" w:line="240" w:lineRule="auto"/>
        <w:ind w:left="0"/>
        <w:jc w:val="both"/>
        <w:rPr>
          <w:rFonts w:ascii="Calibri" w:hAnsi="Calibri" w:cs="Calibri"/>
          <w:sz w:val="24"/>
          <w:szCs w:val="24"/>
        </w:rPr>
      </w:pPr>
    </w:p>
    <w:p w14:paraId="5FF00B85" w14:textId="77777777" w:rsidR="0069220E" w:rsidRPr="00B06EB0" w:rsidRDefault="008955E8" w:rsidP="00B06EB0">
      <w:pPr>
        <w:pStyle w:val="ListParagraph"/>
        <w:numPr>
          <w:ilvl w:val="1"/>
          <w:numId w:val="3"/>
        </w:numPr>
        <w:spacing w:after="0" w:line="240" w:lineRule="auto"/>
        <w:jc w:val="both"/>
        <w:rPr>
          <w:rFonts w:ascii="Calibri" w:hAnsi="Calibri" w:cs="Calibri"/>
          <w:b/>
          <w:sz w:val="24"/>
          <w:szCs w:val="24"/>
        </w:rPr>
      </w:pPr>
      <w:r w:rsidRPr="00B06EB0">
        <w:rPr>
          <w:rFonts w:ascii="Calibri" w:hAnsi="Calibri" w:cs="Calibri"/>
          <w:b/>
          <w:sz w:val="24"/>
          <w:szCs w:val="24"/>
        </w:rPr>
        <w:t>Aggregate Analysis with MALS software</w:t>
      </w:r>
    </w:p>
    <w:p w14:paraId="16F6D505" w14:textId="77777777" w:rsidR="00DA6DAE" w:rsidRPr="00B06EB0" w:rsidRDefault="00DA6DAE" w:rsidP="00B06EB0">
      <w:pPr>
        <w:pStyle w:val="ListParagraph"/>
        <w:spacing w:after="0" w:line="240" w:lineRule="auto"/>
        <w:ind w:left="0"/>
        <w:jc w:val="both"/>
        <w:rPr>
          <w:rFonts w:ascii="Calibri" w:hAnsi="Calibri" w:cs="Calibri"/>
          <w:b/>
          <w:sz w:val="24"/>
          <w:szCs w:val="24"/>
        </w:rPr>
      </w:pPr>
    </w:p>
    <w:p w14:paraId="1656E348" w14:textId="77777777" w:rsidR="00DA6DAE" w:rsidRPr="00B06EB0" w:rsidRDefault="00DA6DAE" w:rsidP="00B06EB0">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t xml:space="preserve">Click on the tab marked </w:t>
      </w:r>
      <w:r w:rsidRPr="00174CDF">
        <w:rPr>
          <w:rFonts w:ascii="Calibri" w:hAnsi="Calibri" w:cs="Calibri"/>
          <w:b/>
          <w:sz w:val="24"/>
          <w:szCs w:val="24"/>
        </w:rPr>
        <w:t>procedures</w:t>
      </w:r>
      <w:r w:rsidRPr="00B06EB0">
        <w:rPr>
          <w:rFonts w:ascii="Calibri" w:hAnsi="Calibri" w:cs="Calibri"/>
          <w:sz w:val="24"/>
          <w:szCs w:val="24"/>
        </w:rPr>
        <w:t xml:space="preserve">. Specify the minimum level of </w:t>
      </w:r>
      <w:proofErr w:type="spellStart"/>
      <w:r w:rsidRPr="00B06EB0">
        <w:rPr>
          <w:rFonts w:ascii="Calibri" w:hAnsi="Calibri" w:cs="Calibri"/>
          <w:sz w:val="24"/>
          <w:szCs w:val="24"/>
        </w:rPr>
        <w:t>despiking</w:t>
      </w:r>
      <w:proofErr w:type="spellEnd"/>
      <w:r w:rsidRPr="00B06EB0">
        <w:rPr>
          <w:rFonts w:ascii="Calibri" w:hAnsi="Calibri" w:cs="Calibri"/>
          <w:sz w:val="24"/>
          <w:szCs w:val="24"/>
        </w:rPr>
        <w:t xml:space="preserve"> required; none is usually </w:t>
      </w:r>
      <w:proofErr w:type="gramStart"/>
      <w:r w:rsidRPr="00B06EB0">
        <w:rPr>
          <w:rFonts w:ascii="Calibri" w:hAnsi="Calibri" w:cs="Calibri"/>
          <w:sz w:val="24"/>
          <w:szCs w:val="24"/>
        </w:rPr>
        <w:t>sufficient</w:t>
      </w:r>
      <w:proofErr w:type="gramEnd"/>
      <w:r w:rsidRPr="00B06EB0">
        <w:rPr>
          <w:rFonts w:ascii="Calibri" w:hAnsi="Calibri" w:cs="Calibri"/>
          <w:sz w:val="24"/>
          <w:szCs w:val="24"/>
        </w:rPr>
        <w:t xml:space="preserve">. </w:t>
      </w:r>
    </w:p>
    <w:p w14:paraId="1E59F90E" w14:textId="77777777" w:rsidR="00DA6DAE" w:rsidRPr="00B06EB0" w:rsidRDefault="00DA6DAE" w:rsidP="00B06EB0">
      <w:pPr>
        <w:pStyle w:val="ListParagraph"/>
        <w:spacing w:after="0" w:line="240" w:lineRule="auto"/>
        <w:ind w:left="0"/>
        <w:jc w:val="both"/>
        <w:rPr>
          <w:rFonts w:ascii="Calibri" w:hAnsi="Calibri" w:cs="Calibri"/>
          <w:sz w:val="24"/>
          <w:szCs w:val="24"/>
        </w:rPr>
      </w:pPr>
    </w:p>
    <w:p w14:paraId="7CB454E4" w14:textId="77777777" w:rsidR="00DA6DAE" w:rsidRPr="00B06EB0" w:rsidRDefault="00DA6DAE" w:rsidP="00B06EB0">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t>Verify that baselines have been drawn correctly and adjust if necessary, for LS1, LS2, LS3, RI, and UV channels. Set the peak area of interest.</w:t>
      </w:r>
    </w:p>
    <w:p w14:paraId="2D29A19F" w14:textId="77777777" w:rsidR="00DA6DAE" w:rsidRPr="00B06EB0" w:rsidRDefault="00DA6DAE" w:rsidP="00B06EB0">
      <w:pPr>
        <w:pStyle w:val="ListParagraph"/>
        <w:spacing w:after="0" w:line="240" w:lineRule="auto"/>
        <w:ind w:left="0"/>
        <w:jc w:val="both"/>
        <w:rPr>
          <w:rFonts w:ascii="Calibri" w:hAnsi="Calibri" w:cs="Calibri"/>
          <w:sz w:val="24"/>
          <w:szCs w:val="24"/>
        </w:rPr>
      </w:pPr>
      <w:r w:rsidRPr="00B06EB0">
        <w:rPr>
          <w:rFonts w:ascii="Calibri" w:hAnsi="Calibri" w:cs="Calibri"/>
          <w:sz w:val="24"/>
          <w:szCs w:val="24"/>
        </w:rPr>
        <w:t xml:space="preserve"> </w:t>
      </w:r>
    </w:p>
    <w:p w14:paraId="312A0EBB" w14:textId="5DB57CBC" w:rsidR="00DA6DAE" w:rsidRPr="00B06EB0" w:rsidRDefault="00DA6DAE" w:rsidP="00B06EB0">
      <w:pPr>
        <w:pStyle w:val="ListParagraph"/>
        <w:numPr>
          <w:ilvl w:val="2"/>
          <w:numId w:val="3"/>
        </w:numPr>
        <w:spacing w:after="0" w:line="240" w:lineRule="auto"/>
        <w:jc w:val="both"/>
        <w:rPr>
          <w:rFonts w:ascii="Calibri" w:hAnsi="Calibri" w:cs="Calibri"/>
          <w:sz w:val="24"/>
          <w:szCs w:val="24"/>
        </w:rPr>
      </w:pPr>
      <w:r w:rsidRPr="00B06EB0">
        <w:rPr>
          <w:rFonts w:ascii="Calibri" w:hAnsi="Calibri" w:cs="Calibri"/>
          <w:sz w:val="24"/>
          <w:szCs w:val="24"/>
        </w:rPr>
        <w:t xml:space="preserve">Review the molecular mass distribution to confirm that </w:t>
      </w:r>
      <w:r w:rsidR="00B80301" w:rsidRPr="00B06EB0">
        <w:rPr>
          <w:rFonts w:ascii="Calibri" w:hAnsi="Calibri" w:cs="Calibri"/>
          <w:sz w:val="24"/>
          <w:szCs w:val="24"/>
        </w:rPr>
        <w:t>the</w:t>
      </w:r>
      <w:r w:rsidRPr="00B06EB0">
        <w:rPr>
          <w:rFonts w:ascii="Calibri" w:hAnsi="Calibri" w:cs="Calibri"/>
          <w:sz w:val="24"/>
          <w:szCs w:val="24"/>
        </w:rPr>
        <w:t xml:space="preserve"> called peaks contain particles of similar size. </w:t>
      </w:r>
    </w:p>
    <w:p w14:paraId="3583D7BA" w14:textId="77777777" w:rsidR="00A632F5" w:rsidRPr="00B06EB0" w:rsidRDefault="00A632F5" w:rsidP="00B06EB0">
      <w:pPr>
        <w:pStyle w:val="ListParagraph"/>
        <w:spacing w:after="0" w:line="240" w:lineRule="auto"/>
        <w:ind w:left="0"/>
        <w:jc w:val="both"/>
        <w:rPr>
          <w:rFonts w:ascii="Calibri" w:hAnsi="Calibri" w:cs="Calibri"/>
          <w:sz w:val="24"/>
          <w:szCs w:val="24"/>
        </w:rPr>
      </w:pPr>
    </w:p>
    <w:p w14:paraId="1DF7D277" w14:textId="77777777" w:rsidR="00F8133A" w:rsidRPr="00B06EB0" w:rsidRDefault="00F8133A" w:rsidP="00B06EB0">
      <w:pPr>
        <w:pStyle w:val="NormalWeb"/>
        <w:numPr>
          <w:ilvl w:val="0"/>
          <w:numId w:val="3"/>
        </w:numPr>
        <w:spacing w:before="0" w:beforeAutospacing="0" w:after="0" w:afterAutospacing="0"/>
        <w:jc w:val="both"/>
        <w:rPr>
          <w:rFonts w:ascii="Calibri" w:eastAsiaTheme="minorEastAsia" w:hAnsi="Calibri" w:cs="Calibri"/>
          <w:b/>
          <w:color w:val="000000" w:themeColor="text1"/>
          <w:kern w:val="24"/>
          <w:highlight w:val="yellow"/>
        </w:rPr>
      </w:pPr>
      <w:r w:rsidRPr="00B06EB0">
        <w:rPr>
          <w:rFonts w:ascii="Calibri" w:eastAsiaTheme="minorEastAsia" w:hAnsi="Calibri" w:cs="Calibri"/>
          <w:b/>
          <w:color w:val="000000" w:themeColor="text1"/>
          <w:kern w:val="24"/>
          <w:highlight w:val="yellow"/>
        </w:rPr>
        <w:t xml:space="preserve">Charge Variant Analysis </w:t>
      </w:r>
    </w:p>
    <w:p w14:paraId="4751D52E" w14:textId="77777777" w:rsidR="00F8133A" w:rsidRPr="00B06EB0" w:rsidRDefault="00F8133A" w:rsidP="00B06EB0">
      <w:pPr>
        <w:pStyle w:val="NormalWeb"/>
        <w:spacing w:before="0" w:beforeAutospacing="0" w:after="0" w:afterAutospacing="0"/>
        <w:jc w:val="both"/>
        <w:rPr>
          <w:rFonts w:ascii="Calibri" w:eastAsiaTheme="minorEastAsia" w:hAnsi="Calibri" w:cs="Calibri"/>
          <w:b/>
          <w:color w:val="000000" w:themeColor="text1"/>
          <w:kern w:val="24"/>
        </w:rPr>
      </w:pPr>
    </w:p>
    <w:p w14:paraId="296C1729" w14:textId="77777777" w:rsidR="00F8133A" w:rsidRPr="00B06EB0" w:rsidRDefault="00F8133A" w:rsidP="00B06EB0">
      <w:pPr>
        <w:pStyle w:val="NormalWeb"/>
        <w:numPr>
          <w:ilvl w:val="1"/>
          <w:numId w:val="3"/>
        </w:numPr>
        <w:spacing w:before="0" w:beforeAutospacing="0" w:after="0" w:afterAutospacing="0"/>
        <w:jc w:val="both"/>
        <w:rPr>
          <w:rFonts w:ascii="Calibri" w:eastAsiaTheme="minorEastAsia" w:hAnsi="Calibri" w:cs="Calibri"/>
          <w:b/>
          <w:color w:val="000000" w:themeColor="text1"/>
          <w:kern w:val="24"/>
          <w:highlight w:val="yellow"/>
        </w:rPr>
      </w:pPr>
      <w:r w:rsidRPr="00B06EB0">
        <w:rPr>
          <w:rFonts w:ascii="Calibri" w:eastAsiaTheme="minorEastAsia" w:hAnsi="Calibri" w:cs="Calibri"/>
          <w:b/>
          <w:color w:val="000000" w:themeColor="text1"/>
          <w:kern w:val="24"/>
          <w:highlight w:val="yellow"/>
        </w:rPr>
        <w:t>Sample Preparation and Labeling</w:t>
      </w:r>
    </w:p>
    <w:p w14:paraId="32C14461" w14:textId="77777777" w:rsidR="00F8133A" w:rsidRPr="00B06EB0" w:rsidRDefault="00F8133A" w:rsidP="00B06EB0">
      <w:pPr>
        <w:pStyle w:val="NormalWeb"/>
        <w:spacing w:before="0" w:beforeAutospacing="0" w:after="0" w:afterAutospacing="0"/>
        <w:jc w:val="both"/>
        <w:rPr>
          <w:rFonts w:ascii="Calibri" w:eastAsiaTheme="minorEastAsia" w:hAnsi="Calibri" w:cs="Calibri"/>
          <w:b/>
          <w:color w:val="000000" w:themeColor="text1"/>
          <w:kern w:val="24"/>
        </w:rPr>
      </w:pPr>
    </w:p>
    <w:p w14:paraId="3B6917D4" w14:textId="74DA8352" w:rsidR="00F8133A" w:rsidRPr="00B06EB0"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highlight w:val="yellow"/>
        </w:rPr>
      </w:pPr>
      <w:r w:rsidRPr="00394698">
        <w:rPr>
          <w:rFonts w:ascii="Calibri" w:hAnsi="Calibri" w:cs="Calibri"/>
          <w:highlight w:val="yellow"/>
        </w:rPr>
        <w:t xml:space="preserve">Start with 80 </w:t>
      </w:r>
      <w:proofErr w:type="spellStart"/>
      <w:r w:rsidRPr="00394698">
        <w:rPr>
          <w:rFonts w:ascii="Calibri" w:eastAsiaTheme="minorEastAsia" w:hAnsi="Calibri" w:cs="Calibri"/>
          <w:color w:val="000000" w:themeColor="text1"/>
          <w:kern w:val="24"/>
          <w:highlight w:val="yellow"/>
        </w:rPr>
        <w:t>μL</w:t>
      </w:r>
      <w:proofErr w:type="spellEnd"/>
      <w:r w:rsidRPr="00394698">
        <w:rPr>
          <w:rFonts w:ascii="Calibri" w:hAnsi="Calibri" w:cs="Calibri"/>
          <w:highlight w:val="yellow"/>
        </w:rPr>
        <w:t xml:space="preserve"> of a 3.5 mg/mL antibody solution.</w:t>
      </w:r>
      <w:r w:rsidRPr="00394698">
        <w:rPr>
          <w:rFonts w:ascii="Calibri" w:eastAsiaTheme="minorEastAsia" w:hAnsi="Calibri" w:cs="Calibri"/>
          <w:color w:val="000000" w:themeColor="text1"/>
          <w:kern w:val="24"/>
          <w:highlight w:val="yellow"/>
        </w:rPr>
        <w:t xml:space="preserve"> </w:t>
      </w:r>
      <w:r w:rsidRPr="00394698">
        <w:rPr>
          <w:rFonts w:ascii="Calibri" w:hAnsi="Calibri" w:cs="Calibri"/>
          <w:highlight w:val="yellow"/>
        </w:rPr>
        <w:t xml:space="preserve">Desalt the sample using a </w:t>
      </w:r>
      <w:r w:rsidRPr="00394698">
        <w:rPr>
          <w:rFonts w:ascii="Calibri" w:eastAsiaTheme="minorEastAsia" w:hAnsi="Calibri" w:cs="Calibri"/>
          <w:color w:val="000000" w:themeColor="text1"/>
          <w:kern w:val="24"/>
          <w:highlight w:val="yellow"/>
        </w:rPr>
        <w:t>0.5 mL Desalting Column (7</w:t>
      </w:r>
      <w:r w:rsidR="00F678DC" w:rsidRPr="00394698">
        <w:rPr>
          <w:rFonts w:ascii="Calibri" w:eastAsiaTheme="minorEastAsia" w:hAnsi="Calibri" w:cs="Calibri"/>
          <w:color w:val="000000" w:themeColor="text1"/>
          <w:kern w:val="24"/>
          <w:highlight w:val="yellow"/>
        </w:rPr>
        <w:t xml:space="preserve"> </w:t>
      </w:r>
      <w:r w:rsidRPr="00394698">
        <w:rPr>
          <w:rFonts w:ascii="Calibri" w:eastAsiaTheme="minorEastAsia" w:hAnsi="Calibri" w:cs="Calibri"/>
          <w:color w:val="000000" w:themeColor="text1"/>
          <w:kern w:val="24"/>
          <w:highlight w:val="yellow"/>
        </w:rPr>
        <w:t xml:space="preserve">K MWCO). Prepare </w:t>
      </w:r>
      <w:r w:rsidRPr="00B06EB0">
        <w:rPr>
          <w:rFonts w:ascii="Calibri" w:eastAsiaTheme="minorEastAsia" w:hAnsi="Calibri" w:cs="Calibri"/>
          <w:color w:val="000000" w:themeColor="text1"/>
          <w:kern w:val="24"/>
          <w:highlight w:val="yellow"/>
        </w:rPr>
        <w:t>the column by first snapping off the bottom stopper, then loosening the top stopper, and placing it in a 1.7 mL micro-centrifuge tube. Centrifuge the desalting column for 1 min at 1500 x</w:t>
      </w:r>
      <w:r w:rsidR="004013AB" w:rsidRPr="00B06EB0">
        <w:rPr>
          <w:rFonts w:ascii="Calibri" w:eastAsiaTheme="minorEastAsia" w:hAnsi="Calibri" w:cs="Calibri"/>
          <w:color w:val="000000" w:themeColor="text1"/>
          <w:kern w:val="24"/>
          <w:highlight w:val="yellow"/>
        </w:rPr>
        <w:t xml:space="preserve"> </w:t>
      </w:r>
      <w:r w:rsidRPr="00B06EB0">
        <w:rPr>
          <w:rFonts w:ascii="Calibri" w:eastAsiaTheme="minorEastAsia" w:hAnsi="Calibri" w:cs="Calibri"/>
          <w:color w:val="000000" w:themeColor="text1"/>
          <w:kern w:val="24"/>
          <w:highlight w:val="yellow"/>
        </w:rPr>
        <w:t xml:space="preserve">g. </w:t>
      </w:r>
    </w:p>
    <w:p w14:paraId="49C3EAA5" w14:textId="77777777" w:rsidR="00F8133A" w:rsidRPr="00B06EB0" w:rsidRDefault="00F8133A" w:rsidP="00B06EB0">
      <w:pPr>
        <w:pStyle w:val="NormalWeb"/>
        <w:spacing w:before="0" w:beforeAutospacing="0" w:after="0" w:afterAutospacing="0"/>
        <w:jc w:val="both"/>
        <w:rPr>
          <w:rFonts w:ascii="Calibri" w:hAnsi="Calibri" w:cs="Calibri"/>
        </w:rPr>
      </w:pPr>
    </w:p>
    <w:p w14:paraId="7C0D927B"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r w:rsidRPr="00B06EB0">
        <w:rPr>
          <w:rFonts w:ascii="Calibri" w:hAnsi="Calibri" w:cs="Calibri"/>
          <w:b/>
        </w:rPr>
        <w:t>Note:</w:t>
      </w:r>
      <w:r w:rsidRPr="00B06EB0">
        <w:rPr>
          <w:rFonts w:ascii="Calibri" w:hAnsi="Calibri" w:cs="Calibri"/>
        </w:rPr>
        <w:t xml:space="preserve"> </w:t>
      </w:r>
      <w:r w:rsidRPr="00B06EB0">
        <w:rPr>
          <w:rFonts w:ascii="Calibri" w:eastAsiaTheme="minorEastAsia" w:hAnsi="Calibri" w:cs="Calibri"/>
          <w:color w:val="000000" w:themeColor="text1"/>
          <w:kern w:val="24"/>
        </w:rPr>
        <w:t xml:space="preserve">Mark the </w:t>
      </w:r>
      <w:r w:rsidR="004644A0" w:rsidRPr="00B06EB0">
        <w:rPr>
          <w:rFonts w:ascii="Calibri" w:eastAsiaTheme="minorEastAsia" w:hAnsi="Calibri" w:cs="Calibri"/>
          <w:color w:val="000000" w:themeColor="text1"/>
          <w:kern w:val="24"/>
        </w:rPr>
        <w:t xml:space="preserve">exterior of the </w:t>
      </w:r>
      <w:r w:rsidRPr="00B06EB0">
        <w:rPr>
          <w:rFonts w:ascii="Calibri" w:eastAsiaTheme="minorEastAsia" w:hAnsi="Calibri" w:cs="Calibri"/>
          <w:color w:val="000000" w:themeColor="text1"/>
          <w:kern w:val="24"/>
        </w:rPr>
        <w:t xml:space="preserve">column </w:t>
      </w:r>
      <w:r w:rsidR="004644A0" w:rsidRPr="00B06EB0">
        <w:rPr>
          <w:rFonts w:ascii="Calibri" w:eastAsiaTheme="minorEastAsia" w:hAnsi="Calibri" w:cs="Calibri"/>
          <w:color w:val="000000" w:themeColor="text1"/>
          <w:kern w:val="24"/>
        </w:rPr>
        <w:t xml:space="preserve">with a dot </w:t>
      </w:r>
      <w:r w:rsidRPr="00B06EB0">
        <w:rPr>
          <w:rFonts w:ascii="Calibri" w:eastAsiaTheme="minorEastAsia" w:hAnsi="Calibri" w:cs="Calibri"/>
          <w:color w:val="000000" w:themeColor="text1"/>
          <w:kern w:val="24"/>
        </w:rPr>
        <w:t xml:space="preserve">so that it can be placed in the original orientation for the next steps. </w:t>
      </w:r>
    </w:p>
    <w:p w14:paraId="2FB97105"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78319BDD" w14:textId="77777777" w:rsidR="00F8133A" w:rsidRPr="00B06EB0" w:rsidRDefault="00F8133A" w:rsidP="00B06EB0">
      <w:pPr>
        <w:pStyle w:val="NormalWeb"/>
        <w:numPr>
          <w:ilvl w:val="2"/>
          <w:numId w:val="3"/>
        </w:numPr>
        <w:spacing w:before="0" w:beforeAutospacing="0" w:after="0" w:afterAutospacing="0"/>
        <w:jc w:val="both"/>
        <w:rPr>
          <w:rFonts w:ascii="Calibri" w:hAnsi="Calibri" w:cs="Calibri"/>
          <w:highlight w:val="yellow"/>
        </w:rPr>
      </w:pPr>
      <w:r w:rsidRPr="00B06EB0">
        <w:rPr>
          <w:rFonts w:ascii="Calibri" w:eastAsiaTheme="minorEastAsia" w:hAnsi="Calibri" w:cs="Calibri"/>
          <w:color w:val="000000" w:themeColor="text1"/>
          <w:kern w:val="24"/>
          <w:highlight w:val="yellow"/>
        </w:rPr>
        <w:t xml:space="preserve">Transfer the column to a new micro-centrifuge tube. Add the 80 </w:t>
      </w:r>
      <w:proofErr w:type="spellStart"/>
      <w:r w:rsidRPr="00B06EB0">
        <w:rPr>
          <w:rFonts w:ascii="Calibri" w:eastAsiaTheme="minorEastAsia" w:hAnsi="Calibri" w:cs="Calibri"/>
          <w:color w:val="000000" w:themeColor="text1"/>
          <w:kern w:val="24"/>
          <w:highlight w:val="yellow"/>
        </w:rPr>
        <w:t>μL</w:t>
      </w:r>
      <w:proofErr w:type="spellEnd"/>
      <w:r w:rsidRPr="00B06EB0">
        <w:rPr>
          <w:rFonts w:ascii="Calibri" w:eastAsiaTheme="minorEastAsia" w:hAnsi="Calibri" w:cs="Calibri"/>
          <w:color w:val="000000" w:themeColor="text1"/>
          <w:kern w:val="24"/>
          <w:highlight w:val="yellow"/>
        </w:rPr>
        <w:t xml:space="preserve"> of diluted protein to the top of the column. Align the column to the original orientation. Centrifuge for 2 min at 1500 x</w:t>
      </w:r>
      <w:r w:rsidR="004013AB" w:rsidRPr="00B06EB0">
        <w:rPr>
          <w:rFonts w:ascii="Calibri" w:eastAsiaTheme="minorEastAsia" w:hAnsi="Calibri" w:cs="Calibri"/>
          <w:color w:val="000000" w:themeColor="text1"/>
          <w:kern w:val="24"/>
          <w:highlight w:val="yellow"/>
        </w:rPr>
        <w:t xml:space="preserve"> </w:t>
      </w:r>
      <w:r w:rsidRPr="00B06EB0">
        <w:rPr>
          <w:rFonts w:ascii="Calibri" w:eastAsiaTheme="minorEastAsia" w:hAnsi="Calibri" w:cs="Calibri"/>
          <w:color w:val="000000" w:themeColor="text1"/>
          <w:kern w:val="24"/>
          <w:highlight w:val="yellow"/>
        </w:rPr>
        <w:t>g. Remove the sample from the centrifuge, discard the desalting column and mix the sample well.</w:t>
      </w:r>
    </w:p>
    <w:p w14:paraId="22355F54" w14:textId="77777777" w:rsidR="00F8133A" w:rsidRPr="00B06EB0" w:rsidRDefault="00F8133A" w:rsidP="00B06EB0">
      <w:pPr>
        <w:pStyle w:val="NormalWeb"/>
        <w:spacing w:before="0" w:beforeAutospacing="0" w:after="0" w:afterAutospacing="0"/>
        <w:jc w:val="both"/>
        <w:rPr>
          <w:rFonts w:ascii="Calibri" w:hAnsi="Calibri" w:cs="Calibri"/>
        </w:rPr>
      </w:pPr>
    </w:p>
    <w:p w14:paraId="7496DEAC" w14:textId="77777777" w:rsidR="00F8133A" w:rsidRPr="00B06EB0" w:rsidRDefault="00F8133A" w:rsidP="00B06EB0">
      <w:pPr>
        <w:pStyle w:val="NormalWeb"/>
        <w:spacing w:before="0" w:beforeAutospacing="0" w:after="0" w:afterAutospacing="0"/>
        <w:jc w:val="both"/>
        <w:rPr>
          <w:rFonts w:ascii="Calibri" w:hAnsi="Calibri" w:cs="Calibri"/>
        </w:rPr>
      </w:pPr>
      <w:r w:rsidRPr="00B06EB0">
        <w:rPr>
          <w:rFonts w:ascii="Calibri" w:hAnsi="Calibri" w:cs="Calibri"/>
          <w:b/>
        </w:rPr>
        <w:t>Note:</w:t>
      </w:r>
      <w:r w:rsidRPr="00B06EB0">
        <w:rPr>
          <w:rFonts w:ascii="Calibri" w:hAnsi="Calibri" w:cs="Calibri"/>
        </w:rPr>
        <w:t xml:space="preserve"> Desalting is only required if the sample matrix contains primary amines, excipients that will perturb the sample electrophoresis, or other incompatible substances.</w:t>
      </w:r>
    </w:p>
    <w:p w14:paraId="5AE95F6C"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6CC1EDE6" w14:textId="72DC15D7" w:rsidR="00174CDF" w:rsidRPr="00174CDF" w:rsidRDefault="00F8133A" w:rsidP="004E4C16">
      <w:pPr>
        <w:pStyle w:val="NormalWeb"/>
        <w:numPr>
          <w:ilvl w:val="2"/>
          <w:numId w:val="3"/>
        </w:numPr>
        <w:spacing w:before="0" w:beforeAutospacing="0" w:after="0" w:afterAutospacing="0"/>
        <w:jc w:val="both"/>
        <w:rPr>
          <w:rFonts w:ascii="Calibri" w:eastAsiaTheme="minorEastAsia" w:hAnsi="Calibri" w:cs="Calibri"/>
          <w:color w:val="000000" w:themeColor="text1"/>
          <w:kern w:val="24"/>
          <w:highlight w:val="yellow"/>
        </w:rPr>
      </w:pPr>
      <w:r w:rsidRPr="00B06EB0">
        <w:rPr>
          <w:rFonts w:ascii="Calibri" w:eastAsiaTheme="minorEastAsia" w:hAnsi="Calibri" w:cs="Calibri"/>
          <w:color w:val="000000" w:themeColor="text1"/>
          <w:kern w:val="24"/>
          <w:highlight w:val="yellow"/>
        </w:rPr>
        <w:t xml:space="preserve">Dilute </w:t>
      </w:r>
      <w:r w:rsidRPr="003005B9">
        <w:rPr>
          <w:rFonts w:ascii="Calibri" w:eastAsiaTheme="minorEastAsia" w:hAnsi="Calibri" w:cs="Calibri"/>
          <w:color w:val="000000" w:themeColor="text1"/>
          <w:kern w:val="24"/>
          <w:highlight w:val="yellow"/>
        </w:rPr>
        <w:t xml:space="preserve">the sample to a final concentration of 2 mg/mL in a volume of </w:t>
      </w:r>
      <w:r w:rsidR="004E4C16" w:rsidRPr="003005B9">
        <w:rPr>
          <w:rFonts w:ascii="Calibri" w:eastAsiaTheme="minorEastAsia" w:hAnsi="Calibri" w:cs="Calibri"/>
          <w:color w:val="000000" w:themeColor="text1"/>
          <w:kern w:val="24"/>
          <w:highlight w:val="yellow"/>
        </w:rPr>
        <w:t xml:space="preserve">25 </w:t>
      </w:r>
      <w:proofErr w:type="spellStart"/>
      <w:r w:rsidRPr="003005B9">
        <w:rPr>
          <w:rFonts w:ascii="Calibri" w:eastAsiaTheme="minorEastAsia" w:hAnsi="Calibri" w:cs="Calibri"/>
          <w:color w:val="000000" w:themeColor="text1"/>
          <w:kern w:val="24"/>
          <w:highlight w:val="yellow"/>
        </w:rPr>
        <w:t>μL</w:t>
      </w:r>
      <w:proofErr w:type="spellEnd"/>
      <w:r w:rsidRPr="003005B9">
        <w:rPr>
          <w:rFonts w:ascii="Calibri" w:eastAsiaTheme="minorEastAsia" w:hAnsi="Calibri" w:cs="Calibri"/>
          <w:color w:val="000000" w:themeColor="text1"/>
          <w:kern w:val="24"/>
          <w:highlight w:val="yellow"/>
        </w:rPr>
        <w:t xml:space="preserve"> and add 5 </w:t>
      </w:r>
      <w:proofErr w:type="spellStart"/>
      <w:r w:rsidRPr="003005B9">
        <w:rPr>
          <w:rFonts w:ascii="Calibri" w:eastAsiaTheme="minorEastAsia" w:hAnsi="Calibri" w:cs="Calibri"/>
          <w:color w:val="000000" w:themeColor="text1"/>
          <w:kern w:val="24"/>
          <w:highlight w:val="yellow"/>
        </w:rPr>
        <w:t>μL</w:t>
      </w:r>
      <w:proofErr w:type="spellEnd"/>
      <w:r w:rsidRPr="003005B9">
        <w:rPr>
          <w:rFonts w:ascii="Calibri" w:eastAsiaTheme="minorEastAsia" w:hAnsi="Calibri" w:cs="Calibri"/>
          <w:color w:val="000000" w:themeColor="text1"/>
          <w:kern w:val="24"/>
          <w:highlight w:val="yellow"/>
        </w:rPr>
        <w:t xml:space="preserve"> of the </w:t>
      </w:r>
      <w:r w:rsidR="004E4C16" w:rsidRPr="003005B9">
        <w:rPr>
          <w:rFonts w:ascii="Calibri" w:eastAsiaTheme="minorEastAsia" w:hAnsi="Calibri" w:cs="Calibri"/>
          <w:color w:val="000000" w:themeColor="text1"/>
          <w:kern w:val="24"/>
          <w:highlight w:val="yellow"/>
        </w:rPr>
        <w:t>l</w:t>
      </w:r>
      <w:r w:rsidRPr="003005B9">
        <w:rPr>
          <w:rFonts w:ascii="Calibri" w:eastAsiaTheme="minorEastAsia" w:hAnsi="Calibri" w:cs="Calibri"/>
          <w:color w:val="000000" w:themeColor="text1"/>
          <w:kern w:val="24"/>
          <w:highlight w:val="yellow"/>
        </w:rPr>
        <w:t xml:space="preserve">abeling </w:t>
      </w:r>
      <w:r w:rsidR="004E4C16" w:rsidRPr="003005B9">
        <w:rPr>
          <w:rFonts w:ascii="Calibri" w:eastAsiaTheme="minorEastAsia" w:hAnsi="Calibri" w:cs="Calibri"/>
          <w:color w:val="000000" w:themeColor="text1"/>
          <w:kern w:val="24"/>
          <w:highlight w:val="yellow"/>
        </w:rPr>
        <w:t>b</w:t>
      </w:r>
      <w:r w:rsidRPr="003005B9">
        <w:rPr>
          <w:rFonts w:ascii="Calibri" w:eastAsiaTheme="minorEastAsia" w:hAnsi="Calibri" w:cs="Calibri"/>
          <w:color w:val="000000" w:themeColor="text1"/>
          <w:kern w:val="24"/>
          <w:highlight w:val="yellow"/>
        </w:rPr>
        <w:t xml:space="preserve">uffer </w:t>
      </w:r>
      <w:r w:rsidR="004E4C16" w:rsidRPr="00394698">
        <w:rPr>
          <w:rFonts w:ascii="Calibri" w:eastAsiaTheme="minorEastAsia" w:hAnsi="Calibri" w:cs="Calibri"/>
          <w:color w:val="000000" w:themeColor="text1"/>
          <w:kern w:val="24"/>
          <w:highlight w:val="yellow"/>
        </w:rPr>
        <w:t xml:space="preserve">(see </w:t>
      </w:r>
      <w:r w:rsidR="004E4C16" w:rsidRPr="00394698">
        <w:rPr>
          <w:rFonts w:ascii="Calibri" w:eastAsiaTheme="minorEastAsia" w:hAnsi="Calibri" w:cs="Calibri"/>
          <w:b/>
          <w:color w:val="000000" w:themeColor="text1"/>
          <w:kern w:val="24"/>
          <w:highlight w:val="yellow"/>
        </w:rPr>
        <w:t xml:space="preserve">Table of Materials: Charge Variant Reagent Kit) </w:t>
      </w:r>
      <w:r w:rsidRPr="003005B9">
        <w:rPr>
          <w:rFonts w:ascii="Calibri" w:eastAsiaTheme="minorEastAsia" w:hAnsi="Calibri" w:cs="Calibri"/>
          <w:color w:val="000000" w:themeColor="text1"/>
          <w:kern w:val="24"/>
          <w:highlight w:val="yellow"/>
        </w:rPr>
        <w:t>in the 96-well plate. Prepare the labeling reagent by diluting the necessary amount of labeling reagent</w:t>
      </w:r>
      <w:r w:rsidR="004E4C16" w:rsidRPr="003005B9">
        <w:rPr>
          <w:rFonts w:ascii="Calibri" w:eastAsiaTheme="minorEastAsia" w:hAnsi="Calibri" w:cs="Calibri"/>
          <w:color w:val="000000" w:themeColor="text1"/>
          <w:kern w:val="24"/>
          <w:highlight w:val="yellow"/>
        </w:rPr>
        <w:t xml:space="preserve"> </w:t>
      </w:r>
      <w:r w:rsidR="004E4C16" w:rsidRPr="00394698">
        <w:rPr>
          <w:rFonts w:ascii="Calibri" w:eastAsiaTheme="minorEastAsia" w:hAnsi="Calibri" w:cs="Calibri"/>
          <w:color w:val="000000" w:themeColor="text1"/>
          <w:kern w:val="24"/>
          <w:highlight w:val="yellow"/>
        </w:rPr>
        <w:t xml:space="preserve">(see </w:t>
      </w:r>
      <w:r w:rsidR="004E4C16" w:rsidRPr="00394698">
        <w:rPr>
          <w:rFonts w:ascii="Calibri" w:eastAsiaTheme="minorEastAsia" w:hAnsi="Calibri" w:cs="Calibri"/>
          <w:b/>
          <w:color w:val="000000" w:themeColor="text1"/>
          <w:kern w:val="24"/>
          <w:highlight w:val="yellow"/>
        </w:rPr>
        <w:t>Table of Materials: Charge Variant Reagent Kit)</w:t>
      </w:r>
      <w:r w:rsidRPr="003005B9">
        <w:rPr>
          <w:rFonts w:ascii="Calibri" w:eastAsiaTheme="minorEastAsia" w:hAnsi="Calibri" w:cs="Calibri"/>
          <w:color w:val="000000" w:themeColor="text1"/>
          <w:kern w:val="24"/>
          <w:highlight w:val="yellow"/>
        </w:rPr>
        <w:t xml:space="preserve"> 1:30 in </w:t>
      </w:r>
      <w:r w:rsidR="004E4C16" w:rsidRPr="00394698">
        <w:rPr>
          <w:rFonts w:ascii="Calibri" w:eastAsiaTheme="minorEastAsia" w:hAnsi="Calibri" w:cs="Calibri"/>
          <w:color w:val="000000" w:themeColor="text1"/>
          <w:kern w:val="24"/>
          <w:highlight w:val="yellow"/>
        </w:rPr>
        <w:t>dimethylformamide</w:t>
      </w:r>
      <w:r w:rsidRPr="003005B9">
        <w:rPr>
          <w:rFonts w:ascii="Calibri" w:eastAsiaTheme="minorEastAsia" w:hAnsi="Calibri" w:cs="Calibri"/>
          <w:color w:val="000000" w:themeColor="text1"/>
          <w:kern w:val="24"/>
          <w:highlight w:val="yellow"/>
        </w:rPr>
        <w:t>.</w:t>
      </w:r>
      <w:r w:rsidRPr="00B06EB0">
        <w:rPr>
          <w:rFonts w:ascii="Calibri" w:eastAsiaTheme="minorEastAsia" w:hAnsi="Calibri" w:cs="Calibri"/>
          <w:color w:val="000000" w:themeColor="text1"/>
          <w:kern w:val="24"/>
        </w:rPr>
        <w:t xml:space="preserve"> </w:t>
      </w:r>
      <w:r w:rsidR="00174CDF" w:rsidRPr="00B06EB0">
        <w:rPr>
          <w:rFonts w:ascii="Calibri" w:eastAsiaTheme="minorEastAsia" w:hAnsi="Calibri" w:cs="Calibri"/>
          <w:color w:val="000000" w:themeColor="text1"/>
          <w:kern w:val="24"/>
        </w:rPr>
        <w:t>Incubate the sample for 10 min at room temperature away from light.</w:t>
      </w:r>
    </w:p>
    <w:p w14:paraId="40635CAC" w14:textId="77777777" w:rsidR="00174CDF" w:rsidRPr="00174CDF" w:rsidRDefault="00174CDF" w:rsidP="00174CDF">
      <w:pPr>
        <w:pStyle w:val="NormalWeb"/>
        <w:spacing w:before="0" w:beforeAutospacing="0" w:after="0" w:afterAutospacing="0"/>
        <w:jc w:val="both"/>
        <w:rPr>
          <w:rFonts w:ascii="Calibri" w:eastAsiaTheme="minorEastAsia" w:hAnsi="Calibri" w:cs="Calibri"/>
          <w:color w:val="000000" w:themeColor="text1"/>
          <w:kern w:val="24"/>
          <w:highlight w:val="yellow"/>
        </w:rPr>
      </w:pPr>
    </w:p>
    <w:p w14:paraId="45FEA4A6" w14:textId="5712DAB3" w:rsidR="00F8133A" w:rsidRPr="00B06EB0" w:rsidRDefault="00174CDF" w:rsidP="00174CDF">
      <w:pPr>
        <w:pStyle w:val="NormalWeb"/>
        <w:spacing w:before="0" w:beforeAutospacing="0" w:after="0" w:afterAutospacing="0"/>
        <w:jc w:val="both"/>
        <w:rPr>
          <w:rFonts w:ascii="Calibri" w:eastAsiaTheme="minorEastAsia" w:hAnsi="Calibri" w:cs="Calibri"/>
          <w:color w:val="000000" w:themeColor="text1"/>
          <w:kern w:val="24"/>
          <w:highlight w:val="yellow"/>
        </w:rPr>
      </w:pPr>
      <w:r>
        <w:rPr>
          <w:rFonts w:ascii="Calibri" w:eastAsiaTheme="minorEastAsia" w:hAnsi="Calibri" w:cs="Calibri"/>
          <w:color w:val="000000" w:themeColor="text1"/>
          <w:kern w:val="24"/>
        </w:rPr>
        <w:lastRenderedPageBreak/>
        <w:t xml:space="preserve">NOTE: </w:t>
      </w:r>
      <w:r w:rsidR="00F8133A" w:rsidRPr="00B06EB0">
        <w:rPr>
          <w:rFonts w:ascii="Calibri" w:eastAsiaTheme="minorEastAsia" w:hAnsi="Calibri" w:cs="Calibri"/>
          <w:color w:val="000000" w:themeColor="text1"/>
          <w:kern w:val="24"/>
        </w:rPr>
        <w:t xml:space="preserve">It is important to thaw and then immediately use this reagent and use it within 10 min of mixing with DMF. </w:t>
      </w:r>
    </w:p>
    <w:p w14:paraId="54FF5C28"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637F3AED" w14:textId="77777777" w:rsidR="00F8133A" w:rsidRPr="00B06EB0"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highlight w:val="yellow"/>
        </w:rPr>
      </w:pPr>
      <w:r w:rsidRPr="00B06EB0">
        <w:rPr>
          <w:rFonts w:ascii="Calibri" w:eastAsiaTheme="minorEastAsia" w:hAnsi="Calibri" w:cs="Calibri"/>
          <w:color w:val="000000" w:themeColor="text1"/>
          <w:kern w:val="24"/>
          <w:highlight w:val="yellow"/>
        </w:rPr>
        <w:t xml:space="preserve">After incubating, add 60 </w:t>
      </w:r>
      <w:proofErr w:type="spellStart"/>
      <w:r w:rsidRPr="00B06EB0">
        <w:rPr>
          <w:rFonts w:ascii="Calibri" w:eastAsiaTheme="minorEastAsia" w:hAnsi="Calibri" w:cs="Calibri"/>
          <w:color w:val="000000" w:themeColor="text1"/>
          <w:kern w:val="24"/>
          <w:highlight w:val="yellow"/>
        </w:rPr>
        <w:t>μL</w:t>
      </w:r>
      <w:proofErr w:type="spellEnd"/>
      <w:r w:rsidRPr="00B06EB0">
        <w:rPr>
          <w:rFonts w:ascii="Calibri" w:eastAsiaTheme="minorEastAsia" w:hAnsi="Calibri" w:cs="Calibri"/>
          <w:color w:val="000000" w:themeColor="text1"/>
          <w:kern w:val="24"/>
          <w:highlight w:val="yellow"/>
        </w:rPr>
        <w:t xml:space="preserve"> of reagent grade water and mix well by pipetting. Cover the plate with a plate seal and centrifuge the plate at 1000 x</w:t>
      </w:r>
      <w:r w:rsidR="004013AB" w:rsidRPr="00B06EB0">
        <w:rPr>
          <w:rFonts w:ascii="Calibri" w:eastAsiaTheme="minorEastAsia" w:hAnsi="Calibri" w:cs="Calibri"/>
          <w:color w:val="000000" w:themeColor="text1"/>
          <w:kern w:val="24"/>
          <w:highlight w:val="yellow"/>
        </w:rPr>
        <w:t xml:space="preserve"> </w:t>
      </w:r>
      <w:r w:rsidRPr="00B06EB0">
        <w:rPr>
          <w:rFonts w:ascii="Calibri" w:eastAsiaTheme="minorEastAsia" w:hAnsi="Calibri" w:cs="Calibri"/>
          <w:color w:val="000000" w:themeColor="text1"/>
          <w:kern w:val="24"/>
          <w:highlight w:val="yellow"/>
        </w:rPr>
        <w:t xml:space="preserve">g for 1 min. </w:t>
      </w:r>
    </w:p>
    <w:p w14:paraId="2304927B"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0174403F" w14:textId="77777777" w:rsidR="00F8133A" w:rsidRPr="00B06EB0" w:rsidRDefault="00F8133A" w:rsidP="00B06EB0">
      <w:pPr>
        <w:pStyle w:val="NormalWeb"/>
        <w:numPr>
          <w:ilvl w:val="1"/>
          <w:numId w:val="3"/>
        </w:numPr>
        <w:spacing w:before="0" w:beforeAutospacing="0" w:after="0" w:afterAutospacing="0"/>
        <w:jc w:val="both"/>
        <w:rPr>
          <w:rFonts w:ascii="Calibri" w:eastAsiaTheme="minorEastAsia" w:hAnsi="Calibri" w:cs="Calibri"/>
          <w:b/>
          <w:color w:val="000000" w:themeColor="text1"/>
          <w:kern w:val="24"/>
          <w:highlight w:val="yellow"/>
        </w:rPr>
      </w:pPr>
      <w:r w:rsidRPr="00B06EB0">
        <w:rPr>
          <w:rFonts w:ascii="Calibri" w:eastAsiaTheme="minorEastAsia" w:hAnsi="Calibri" w:cs="Calibri"/>
          <w:b/>
          <w:color w:val="000000" w:themeColor="text1"/>
          <w:kern w:val="24"/>
          <w:highlight w:val="yellow"/>
        </w:rPr>
        <w:t>Prepare the Charge Variant Chip</w:t>
      </w:r>
    </w:p>
    <w:p w14:paraId="63D14FE8"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6FF358C3" w14:textId="413074C2" w:rsidR="00F8133A" w:rsidRPr="00B06EB0"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highlight w:val="yellow"/>
        </w:rPr>
      </w:pPr>
      <w:r w:rsidRPr="00B06EB0">
        <w:rPr>
          <w:rFonts w:ascii="Calibri" w:eastAsiaTheme="minorEastAsia" w:hAnsi="Calibri" w:cs="Calibri"/>
          <w:color w:val="000000" w:themeColor="text1"/>
          <w:kern w:val="24"/>
          <w:highlight w:val="yellow"/>
        </w:rPr>
        <w:t>Prepare the Charge Variant chip by removing storage solution and washing wells 1, 3, 4, 7, 8, and 10 with water. Then replace the water with pH 7.2 running buffer</w:t>
      </w:r>
      <w:r w:rsidR="004E4C16">
        <w:rPr>
          <w:rFonts w:ascii="Calibri" w:eastAsiaTheme="minorEastAsia" w:hAnsi="Calibri" w:cs="Calibri"/>
          <w:color w:val="000000" w:themeColor="text1"/>
          <w:kern w:val="24"/>
          <w:highlight w:val="yellow"/>
        </w:rPr>
        <w:t xml:space="preserve"> </w:t>
      </w:r>
      <w:r w:rsidR="004E4C16">
        <w:rPr>
          <w:rFonts w:ascii="Calibri" w:eastAsiaTheme="minorEastAsia" w:hAnsi="Calibri" w:cs="Calibri"/>
          <w:color w:val="000000" w:themeColor="text1"/>
          <w:kern w:val="24"/>
        </w:rPr>
        <w:t xml:space="preserve">(see </w:t>
      </w:r>
      <w:r w:rsidR="004E4C16">
        <w:rPr>
          <w:rFonts w:ascii="Calibri" w:eastAsiaTheme="minorEastAsia" w:hAnsi="Calibri" w:cs="Calibri"/>
          <w:b/>
          <w:color w:val="000000" w:themeColor="text1"/>
          <w:kern w:val="24"/>
        </w:rPr>
        <w:t>Table of Materials: Charge Variant Reagent Kit)</w:t>
      </w:r>
      <w:r w:rsidRPr="00B06EB0">
        <w:rPr>
          <w:rFonts w:ascii="Calibri" w:eastAsiaTheme="minorEastAsia" w:hAnsi="Calibri" w:cs="Calibri"/>
          <w:color w:val="000000" w:themeColor="text1"/>
          <w:kern w:val="24"/>
          <w:highlight w:val="yellow"/>
        </w:rPr>
        <w:t xml:space="preserve">. </w:t>
      </w:r>
    </w:p>
    <w:p w14:paraId="65A12234"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71AA1E59" w14:textId="35B28E3A" w:rsidR="00F8133A" w:rsidRPr="00B06EB0"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highlight w:val="yellow"/>
        </w:rPr>
      </w:pPr>
      <w:r w:rsidRPr="00B06EB0">
        <w:rPr>
          <w:rFonts w:ascii="Calibri" w:eastAsiaTheme="minorEastAsia" w:hAnsi="Calibri" w:cs="Calibri"/>
          <w:color w:val="000000" w:themeColor="text1"/>
          <w:kern w:val="24"/>
          <w:highlight w:val="yellow"/>
        </w:rPr>
        <w:t xml:space="preserve">Add 750 </w:t>
      </w:r>
      <w:proofErr w:type="spellStart"/>
      <w:r w:rsidRPr="00B06EB0">
        <w:rPr>
          <w:rFonts w:ascii="Calibri" w:eastAsiaTheme="minorEastAsia" w:hAnsi="Calibri" w:cs="Calibri"/>
          <w:color w:val="000000" w:themeColor="text1"/>
          <w:kern w:val="24"/>
          <w:highlight w:val="yellow"/>
        </w:rPr>
        <w:t>μL</w:t>
      </w:r>
      <w:proofErr w:type="spellEnd"/>
      <w:r w:rsidRPr="00B06EB0">
        <w:rPr>
          <w:rFonts w:ascii="Calibri" w:eastAsiaTheme="minorEastAsia" w:hAnsi="Calibri" w:cs="Calibri"/>
          <w:color w:val="000000" w:themeColor="text1"/>
          <w:kern w:val="24"/>
          <w:highlight w:val="yellow"/>
        </w:rPr>
        <w:t xml:space="preserve"> of pH 7.2 running buffer to the buffer tube, place the buffer tube in the indicated spot on the upper </w:t>
      </w:r>
      <w:r w:rsidR="009B69C0" w:rsidRPr="00B06EB0">
        <w:rPr>
          <w:rFonts w:ascii="Calibri" w:eastAsiaTheme="minorEastAsia" w:hAnsi="Calibri" w:cs="Calibri"/>
          <w:color w:val="000000" w:themeColor="text1"/>
          <w:kern w:val="24"/>
          <w:highlight w:val="yellow"/>
        </w:rPr>
        <w:t>left-hand</w:t>
      </w:r>
      <w:r w:rsidRPr="00B06EB0">
        <w:rPr>
          <w:rFonts w:ascii="Calibri" w:eastAsiaTheme="minorEastAsia" w:hAnsi="Calibri" w:cs="Calibri"/>
          <w:color w:val="000000" w:themeColor="text1"/>
          <w:kern w:val="24"/>
          <w:highlight w:val="yellow"/>
        </w:rPr>
        <w:t xml:space="preserve"> corner of the sample tray. </w:t>
      </w:r>
      <w:r w:rsidR="00420468" w:rsidRPr="00B06EB0">
        <w:rPr>
          <w:rFonts w:ascii="Calibri" w:eastAsiaTheme="minorEastAsia" w:hAnsi="Calibri" w:cs="Calibri"/>
          <w:color w:val="000000" w:themeColor="text1"/>
          <w:kern w:val="24"/>
          <w:highlight w:val="yellow"/>
        </w:rPr>
        <w:t>Now</w:t>
      </w:r>
      <w:r w:rsidRPr="00B06EB0">
        <w:rPr>
          <w:rFonts w:ascii="Calibri" w:eastAsiaTheme="minorEastAsia" w:hAnsi="Calibri" w:cs="Calibri"/>
          <w:color w:val="000000" w:themeColor="text1"/>
          <w:kern w:val="24"/>
          <w:highlight w:val="yellow"/>
        </w:rPr>
        <w:t xml:space="preserve"> remove the plate seal from the 96-well plate, press </w:t>
      </w:r>
      <w:r w:rsidRPr="00174CDF">
        <w:rPr>
          <w:rFonts w:ascii="Calibri" w:eastAsiaTheme="minorEastAsia" w:hAnsi="Calibri" w:cs="Calibri"/>
          <w:b/>
          <w:color w:val="000000" w:themeColor="text1"/>
          <w:kern w:val="24"/>
          <w:highlight w:val="yellow"/>
        </w:rPr>
        <w:t>Unload Plate</w:t>
      </w:r>
      <w:r w:rsidRPr="00B06EB0">
        <w:rPr>
          <w:rFonts w:ascii="Calibri" w:eastAsiaTheme="minorEastAsia" w:hAnsi="Calibri" w:cs="Calibri"/>
          <w:color w:val="000000" w:themeColor="text1"/>
          <w:kern w:val="24"/>
          <w:highlight w:val="yellow"/>
        </w:rPr>
        <w:t xml:space="preserve"> on the instrument user interface, and insert the plate into the GXII sample tray.</w:t>
      </w:r>
    </w:p>
    <w:p w14:paraId="265B2708"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11F52A90"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r w:rsidRPr="00B06EB0">
        <w:rPr>
          <w:rFonts w:ascii="Calibri" w:eastAsiaTheme="minorEastAsia" w:hAnsi="Calibri" w:cs="Calibri"/>
          <w:b/>
          <w:color w:val="000000" w:themeColor="text1"/>
          <w:kern w:val="24"/>
        </w:rPr>
        <w:t>Note:</w:t>
      </w:r>
      <w:r w:rsidRPr="00B06EB0">
        <w:rPr>
          <w:rFonts w:ascii="Calibri" w:eastAsiaTheme="minorEastAsia" w:hAnsi="Calibri" w:cs="Calibri"/>
          <w:color w:val="000000" w:themeColor="text1"/>
          <w:kern w:val="24"/>
        </w:rPr>
        <w:t xml:space="preserve"> pH 7.2 buffers were used for this analysis. pH 5.6-7.2 buffers may be used depending on the protein </w:t>
      </w:r>
      <w:proofErr w:type="spellStart"/>
      <w:r w:rsidRPr="00B06EB0">
        <w:rPr>
          <w:rFonts w:ascii="Calibri" w:eastAsiaTheme="minorEastAsia" w:hAnsi="Calibri" w:cs="Calibri"/>
          <w:color w:val="000000" w:themeColor="text1"/>
          <w:kern w:val="24"/>
        </w:rPr>
        <w:t>pI</w:t>
      </w:r>
      <w:proofErr w:type="spellEnd"/>
      <w:r w:rsidRPr="00B06EB0">
        <w:rPr>
          <w:rFonts w:ascii="Calibri" w:eastAsiaTheme="minorEastAsia" w:hAnsi="Calibri" w:cs="Calibri"/>
          <w:color w:val="000000" w:themeColor="text1"/>
          <w:kern w:val="24"/>
        </w:rPr>
        <w:t>. When using lower pH buffers, longer sample run times may be required.</w:t>
      </w:r>
    </w:p>
    <w:p w14:paraId="056E82D3"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7B9D8814" w14:textId="77777777" w:rsidR="00F8133A" w:rsidRPr="00B06EB0"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rPr>
      </w:pPr>
      <w:r w:rsidRPr="00B06EB0">
        <w:rPr>
          <w:rFonts w:ascii="Calibri" w:eastAsiaTheme="minorEastAsia" w:hAnsi="Calibri" w:cs="Calibri"/>
          <w:color w:val="000000" w:themeColor="text1"/>
          <w:kern w:val="24"/>
        </w:rPr>
        <w:t xml:space="preserve">Press the </w:t>
      </w:r>
      <w:r w:rsidRPr="00174CDF">
        <w:rPr>
          <w:rFonts w:ascii="Calibri" w:eastAsiaTheme="minorEastAsia" w:hAnsi="Calibri" w:cs="Calibri"/>
          <w:b/>
          <w:color w:val="000000" w:themeColor="text1"/>
          <w:kern w:val="24"/>
        </w:rPr>
        <w:t>Unload Chip</w:t>
      </w:r>
      <w:r w:rsidRPr="00B06EB0">
        <w:rPr>
          <w:rFonts w:ascii="Calibri" w:eastAsiaTheme="minorEastAsia" w:hAnsi="Calibri" w:cs="Calibri"/>
          <w:color w:val="000000" w:themeColor="text1"/>
          <w:kern w:val="24"/>
        </w:rPr>
        <w:t xml:space="preserve"> button on the user interface. Ensure that the electrodes are free of any particles, and if not, clean with a lint free swab. When inserting the chip make sure that the window in the center of the chip is free of particles or smudges. If necessary, clean with a lint-free soft cloth.</w:t>
      </w:r>
    </w:p>
    <w:p w14:paraId="657A66A4"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23C099B1"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r w:rsidRPr="00B06EB0">
        <w:rPr>
          <w:rFonts w:ascii="Calibri" w:eastAsiaTheme="minorEastAsia" w:hAnsi="Calibri" w:cs="Calibri"/>
          <w:b/>
          <w:color w:val="000000" w:themeColor="text1"/>
          <w:kern w:val="24"/>
        </w:rPr>
        <w:t>Note:</w:t>
      </w:r>
      <w:r w:rsidRPr="00B06EB0">
        <w:rPr>
          <w:rFonts w:ascii="Calibri" w:eastAsiaTheme="minorEastAsia" w:hAnsi="Calibri" w:cs="Calibri"/>
          <w:color w:val="000000" w:themeColor="text1"/>
          <w:kern w:val="24"/>
        </w:rPr>
        <w:t xml:space="preserve"> When working with capillary electrophoresis chips, remove buffer by vacuum aspiration, followed by the immediate addition of the next solution to prevent wells from drying out. To minimize the introduction of bubbles, practice reverse pipetting technique. When handling the chip, be mindful of the fragile capillary extending from the bottom of the chip, making sure that it does not dry out and does not break through rough handling.</w:t>
      </w:r>
    </w:p>
    <w:p w14:paraId="2ED4D54C"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36078EB7" w14:textId="64339F09" w:rsidR="00F8133A" w:rsidRPr="00B06EB0"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highlight w:val="yellow"/>
        </w:rPr>
      </w:pPr>
      <w:r w:rsidRPr="00B06EB0">
        <w:rPr>
          <w:rFonts w:ascii="Calibri" w:eastAsiaTheme="minorEastAsia" w:hAnsi="Calibri" w:cs="Calibri"/>
          <w:color w:val="000000" w:themeColor="text1"/>
          <w:kern w:val="24"/>
          <w:highlight w:val="yellow"/>
        </w:rPr>
        <w:t xml:space="preserve">Close the lid to the chip chamber and select the </w:t>
      </w:r>
      <w:r w:rsidRPr="00174CDF">
        <w:rPr>
          <w:rFonts w:ascii="Calibri" w:eastAsiaTheme="minorEastAsia" w:hAnsi="Calibri" w:cs="Calibri"/>
          <w:b/>
          <w:color w:val="000000" w:themeColor="text1"/>
          <w:kern w:val="24"/>
          <w:highlight w:val="yellow"/>
        </w:rPr>
        <w:t>HT Protein Charge Variant</w:t>
      </w:r>
      <w:r w:rsidRPr="00B06EB0">
        <w:rPr>
          <w:rFonts w:ascii="Calibri" w:eastAsiaTheme="minorEastAsia" w:hAnsi="Calibri" w:cs="Calibri"/>
          <w:color w:val="000000" w:themeColor="text1"/>
          <w:kern w:val="24"/>
          <w:highlight w:val="yellow"/>
        </w:rPr>
        <w:t xml:space="preserve"> assay. </w:t>
      </w:r>
      <w:r w:rsidR="00645375" w:rsidRPr="00B06EB0">
        <w:rPr>
          <w:rFonts w:ascii="Calibri" w:eastAsiaTheme="minorEastAsia" w:hAnsi="Calibri" w:cs="Calibri"/>
          <w:color w:val="000000" w:themeColor="text1"/>
          <w:kern w:val="24"/>
          <w:highlight w:val="yellow"/>
        </w:rPr>
        <w:t xml:space="preserve">Click the </w:t>
      </w:r>
      <w:r w:rsidR="00645375" w:rsidRPr="00174CDF">
        <w:rPr>
          <w:rFonts w:ascii="Calibri" w:eastAsiaTheme="minorEastAsia" w:hAnsi="Calibri" w:cs="Calibri"/>
          <w:b/>
          <w:color w:val="000000" w:themeColor="text1"/>
          <w:kern w:val="24"/>
          <w:highlight w:val="yellow"/>
        </w:rPr>
        <w:t xml:space="preserve">Run </w:t>
      </w:r>
      <w:r w:rsidR="00645375" w:rsidRPr="00B06EB0">
        <w:rPr>
          <w:rFonts w:ascii="Calibri" w:eastAsiaTheme="minorEastAsia" w:hAnsi="Calibri" w:cs="Calibri"/>
          <w:color w:val="000000" w:themeColor="text1"/>
          <w:kern w:val="24"/>
          <w:highlight w:val="yellow"/>
        </w:rPr>
        <w:t>button.</w:t>
      </w:r>
      <w:r w:rsidR="00645375" w:rsidRPr="00B06EB0">
        <w:rPr>
          <w:rFonts w:ascii="Calibri" w:eastAsiaTheme="minorEastAsia" w:hAnsi="Calibri" w:cs="Calibri"/>
          <w:color w:val="000000" w:themeColor="text1"/>
          <w:kern w:val="24"/>
        </w:rPr>
        <w:t xml:space="preserve"> F</w:t>
      </w:r>
      <w:r w:rsidRPr="00B06EB0">
        <w:rPr>
          <w:rFonts w:ascii="Calibri" w:eastAsiaTheme="minorEastAsia" w:hAnsi="Calibri" w:cs="Calibri"/>
          <w:color w:val="000000" w:themeColor="text1"/>
          <w:kern w:val="24"/>
        </w:rPr>
        <w:t xml:space="preserve">ollow the prompts to select the sample wells, plate type, assay time (68, 90, or 100 s), and file name. Click </w:t>
      </w:r>
      <w:r w:rsidRPr="00174CDF">
        <w:rPr>
          <w:rFonts w:ascii="Calibri" w:eastAsiaTheme="minorEastAsia" w:hAnsi="Calibri" w:cs="Calibri"/>
          <w:b/>
          <w:color w:val="000000" w:themeColor="text1"/>
          <w:kern w:val="24"/>
        </w:rPr>
        <w:t>Start</w:t>
      </w:r>
      <w:r w:rsidRPr="00B06EB0">
        <w:rPr>
          <w:rFonts w:ascii="Calibri" w:eastAsiaTheme="minorEastAsia" w:hAnsi="Calibri" w:cs="Calibri"/>
          <w:color w:val="000000" w:themeColor="text1"/>
          <w:kern w:val="24"/>
        </w:rPr>
        <w:t xml:space="preserve"> at the end of the prompts.</w:t>
      </w:r>
    </w:p>
    <w:p w14:paraId="5AFACE9B"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62D4FF20" w14:textId="1919E96C" w:rsidR="00F8133A" w:rsidRPr="00B06EB0"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rPr>
      </w:pPr>
      <w:r w:rsidRPr="00B06EB0">
        <w:rPr>
          <w:rFonts w:ascii="Calibri" w:eastAsiaTheme="minorEastAsia" w:hAnsi="Calibri" w:cs="Calibri"/>
          <w:color w:val="000000" w:themeColor="text1"/>
          <w:kern w:val="24"/>
        </w:rPr>
        <w:t>Chip cleanup requires the washing of each well 2x with water, followed by the addition of Storage Buffer</w:t>
      </w:r>
      <w:r w:rsidR="004E4C16">
        <w:rPr>
          <w:rFonts w:ascii="Calibri" w:eastAsiaTheme="minorEastAsia" w:hAnsi="Calibri" w:cs="Calibri"/>
          <w:color w:val="000000" w:themeColor="text1"/>
          <w:kern w:val="24"/>
        </w:rPr>
        <w:t xml:space="preserve"> (see </w:t>
      </w:r>
      <w:r w:rsidR="004E4C16">
        <w:rPr>
          <w:rFonts w:ascii="Calibri" w:eastAsiaTheme="minorEastAsia" w:hAnsi="Calibri" w:cs="Calibri"/>
          <w:b/>
          <w:color w:val="000000" w:themeColor="text1"/>
          <w:kern w:val="24"/>
        </w:rPr>
        <w:t>Table of Materials: Charge Variant Reagent Kit)</w:t>
      </w:r>
      <w:r w:rsidRPr="00B06EB0">
        <w:rPr>
          <w:rFonts w:ascii="Calibri" w:eastAsiaTheme="minorEastAsia" w:hAnsi="Calibri" w:cs="Calibri"/>
          <w:color w:val="000000" w:themeColor="text1"/>
          <w:kern w:val="24"/>
        </w:rPr>
        <w:t>. Once in storage buffer, replace the chip in the instrument and, when prompted, select the HT Protein Charge assay. On the main screen select Wash on the user interface. Once completed, remove the chip, wipe down the electrodes with water and a lint-free swab, and store the chip at 4</w:t>
      </w:r>
      <w:r w:rsidR="00F678DC">
        <w:rPr>
          <w:rFonts w:ascii="Calibri" w:eastAsiaTheme="minorEastAsia" w:hAnsi="Calibri" w:cs="Calibri"/>
          <w:color w:val="000000" w:themeColor="text1"/>
          <w:kern w:val="24"/>
        </w:rPr>
        <w:t xml:space="preserve"> </w:t>
      </w:r>
      <w:r w:rsidRPr="00B06EB0">
        <w:rPr>
          <w:rFonts w:ascii="Calibri" w:eastAsiaTheme="minorEastAsia" w:hAnsi="Calibri" w:cs="Calibri"/>
          <w:color w:val="000000" w:themeColor="text1"/>
          <w:kern w:val="24"/>
        </w:rPr>
        <w:t>°C</w:t>
      </w:r>
      <w:r w:rsidR="00F678DC">
        <w:rPr>
          <w:rFonts w:ascii="Calibri" w:eastAsiaTheme="minorEastAsia" w:hAnsi="Calibri" w:cs="Calibri"/>
          <w:color w:val="000000" w:themeColor="text1"/>
          <w:kern w:val="24"/>
        </w:rPr>
        <w:t>.</w:t>
      </w:r>
    </w:p>
    <w:p w14:paraId="204C6144"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2D3C4419" w14:textId="77777777" w:rsidR="00F8133A" w:rsidRPr="00B06EB0" w:rsidRDefault="00F8133A" w:rsidP="00B06EB0">
      <w:pPr>
        <w:pStyle w:val="NormalWeb"/>
        <w:numPr>
          <w:ilvl w:val="1"/>
          <w:numId w:val="3"/>
        </w:numPr>
        <w:spacing w:before="0" w:beforeAutospacing="0" w:after="0" w:afterAutospacing="0"/>
        <w:jc w:val="both"/>
        <w:rPr>
          <w:rFonts w:ascii="Calibri" w:eastAsiaTheme="minorEastAsia" w:hAnsi="Calibri" w:cs="Calibri"/>
          <w:b/>
          <w:color w:val="000000" w:themeColor="text1"/>
          <w:kern w:val="24"/>
        </w:rPr>
      </w:pPr>
      <w:r w:rsidRPr="00B06EB0">
        <w:rPr>
          <w:rFonts w:ascii="Calibri" w:eastAsiaTheme="minorEastAsia" w:hAnsi="Calibri" w:cs="Calibri"/>
          <w:b/>
          <w:color w:val="000000" w:themeColor="text1"/>
          <w:kern w:val="24"/>
        </w:rPr>
        <w:t>Charge Variant Analysis</w:t>
      </w:r>
    </w:p>
    <w:p w14:paraId="7C0D371D" w14:textId="77777777" w:rsidR="00F8133A" w:rsidRPr="00B06EB0" w:rsidRDefault="00F8133A" w:rsidP="00B06EB0">
      <w:pPr>
        <w:pStyle w:val="NormalWeb"/>
        <w:spacing w:before="0" w:beforeAutospacing="0" w:after="0" w:afterAutospacing="0"/>
        <w:jc w:val="both"/>
        <w:rPr>
          <w:rFonts w:ascii="Calibri" w:eastAsiaTheme="minorEastAsia" w:hAnsi="Calibri" w:cs="Calibri"/>
          <w:b/>
          <w:color w:val="000000" w:themeColor="text1"/>
          <w:kern w:val="24"/>
        </w:rPr>
      </w:pPr>
    </w:p>
    <w:p w14:paraId="2208510B" w14:textId="77777777" w:rsidR="00F8133A" w:rsidRPr="00B06EB0"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rPr>
      </w:pPr>
      <w:r w:rsidRPr="00B06EB0">
        <w:rPr>
          <w:rFonts w:ascii="Calibri" w:eastAsiaTheme="minorEastAsia" w:hAnsi="Calibri" w:cs="Calibri"/>
          <w:color w:val="000000" w:themeColor="text1"/>
          <w:kern w:val="24"/>
        </w:rPr>
        <w:lastRenderedPageBreak/>
        <w:t xml:space="preserve">Open the instrument analysis software. Import the run by going to </w:t>
      </w:r>
      <w:r w:rsidRPr="00174CDF">
        <w:rPr>
          <w:rFonts w:ascii="Calibri" w:eastAsiaTheme="minorEastAsia" w:hAnsi="Calibri" w:cs="Calibri"/>
          <w:b/>
          <w:color w:val="000000" w:themeColor="text1"/>
          <w:kern w:val="24"/>
        </w:rPr>
        <w:t>File &gt; Import Data File</w:t>
      </w:r>
      <w:r w:rsidRPr="00B06EB0">
        <w:rPr>
          <w:rFonts w:ascii="Calibri" w:eastAsiaTheme="minorEastAsia" w:hAnsi="Calibri" w:cs="Calibri"/>
          <w:color w:val="000000" w:themeColor="text1"/>
          <w:kern w:val="24"/>
        </w:rPr>
        <w:t>... and clicking on the desired *.</w:t>
      </w:r>
      <w:proofErr w:type="spellStart"/>
      <w:r w:rsidRPr="00B06EB0">
        <w:rPr>
          <w:rFonts w:ascii="Calibri" w:eastAsiaTheme="minorEastAsia" w:hAnsi="Calibri" w:cs="Calibri"/>
          <w:color w:val="000000" w:themeColor="text1"/>
          <w:kern w:val="24"/>
        </w:rPr>
        <w:t>gxd</w:t>
      </w:r>
      <w:proofErr w:type="spellEnd"/>
      <w:r w:rsidRPr="00B06EB0">
        <w:rPr>
          <w:rFonts w:ascii="Calibri" w:eastAsiaTheme="minorEastAsia" w:hAnsi="Calibri" w:cs="Calibri"/>
          <w:color w:val="000000" w:themeColor="text1"/>
          <w:kern w:val="24"/>
        </w:rPr>
        <w:t xml:space="preserve"> file. Only the name will be carried over to software, so renaming the wells is advantageous (</w:t>
      </w:r>
      <w:r w:rsidRPr="00174CDF">
        <w:rPr>
          <w:rFonts w:ascii="Calibri" w:eastAsiaTheme="minorEastAsia" w:hAnsi="Calibri" w:cs="Calibri"/>
          <w:b/>
          <w:color w:val="000000" w:themeColor="text1"/>
          <w:kern w:val="24"/>
        </w:rPr>
        <w:t>Tools &gt; Sample Name Editor</w:t>
      </w:r>
      <w:r w:rsidRPr="00B06EB0">
        <w:rPr>
          <w:rFonts w:ascii="Calibri" w:eastAsiaTheme="minorEastAsia" w:hAnsi="Calibri" w:cs="Calibri"/>
          <w:color w:val="000000" w:themeColor="text1"/>
          <w:kern w:val="24"/>
        </w:rPr>
        <w:t xml:space="preserve">). Select the files to be exported by holding down shift while selecting the files. </w:t>
      </w:r>
      <w:r w:rsidRPr="00174CDF">
        <w:rPr>
          <w:rFonts w:ascii="Calibri" w:eastAsiaTheme="minorEastAsia" w:hAnsi="Calibri" w:cs="Calibri"/>
          <w:b/>
          <w:color w:val="000000" w:themeColor="text1"/>
          <w:kern w:val="24"/>
        </w:rPr>
        <w:t>Click File &gt; Export</w:t>
      </w:r>
      <w:r w:rsidRPr="00B06EB0">
        <w:rPr>
          <w:rFonts w:ascii="Calibri" w:eastAsiaTheme="minorEastAsia" w:hAnsi="Calibri" w:cs="Calibri"/>
          <w:color w:val="000000" w:themeColor="text1"/>
          <w:kern w:val="24"/>
        </w:rPr>
        <w:t xml:space="preserve">… and select the </w:t>
      </w:r>
      <w:r w:rsidRPr="00174CDF">
        <w:rPr>
          <w:rFonts w:ascii="Calibri" w:eastAsiaTheme="minorEastAsia" w:hAnsi="Calibri" w:cs="Calibri"/>
          <w:b/>
          <w:color w:val="000000" w:themeColor="text1"/>
          <w:kern w:val="24"/>
        </w:rPr>
        <w:t>Raw Data</w:t>
      </w:r>
      <w:r w:rsidRPr="00B06EB0">
        <w:rPr>
          <w:rFonts w:ascii="Calibri" w:eastAsiaTheme="minorEastAsia" w:hAnsi="Calibri" w:cs="Calibri"/>
          <w:color w:val="000000" w:themeColor="text1"/>
          <w:kern w:val="24"/>
        </w:rPr>
        <w:t xml:space="preserve"> box and then the </w:t>
      </w:r>
      <w:r w:rsidRPr="00174CDF">
        <w:rPr>
          <w:rFonts w:ascii="Calibri" w:eastAsiaTheme="minorEastAsia" w:hAnsi="Calibri" w:cs="Calibri"/>
          <w:b/>
          <w:color w:val="000000" w:themeColor="text1"/>
          <w:kern w:val="24"/>
        </w:rPr>
        <w:t>AIA Format</w:t>
      </w:r>
      <w:r w:rsidRPr="00B06EB0">
        <w:rPr>
          <w:rFonts w:ascii="Calibri" w:eastAsiaTheme="minorEastAsia" w:hAnsi="Calibri" w:cs="Calibri"/>
          <w:color w:val="000000" w:themeColor="text1"/>
          <w:kern w:val="24"/>
        </w:rPr>
        <w:t xml:space="preserve"> box. </w:t>
      </w:r>
    </w:p>
    <w:p w14:paraId="3419D010"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5D4FD113" w14:textId="77777777" w:rsidR="00F8133A" w:rsidRPr="00B06EB0"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rPr>
      </w:pPr>
      <w:r w:rsidRPr="00B06EB0">
        <w:rPr>
          <w:rFonts w:ascii="Calibri" w:eastAsiaTheme="minorEastAsia" w:hAnsi="Calibri" w:cs="Calibri"/>
          <w:color w:val="000000" w:themeColor="text1"/>
          <w:kern w:val="24"/>
        </w:rPr>
        <w:t xml:space="preserve">Open the Browse Projects tab within the analysis software. Click on </w:t>
      </w:r>
      <w:r w:rsidRPr="00174CDF">
        <w:rPr>
          <w:rFonts w:ascii="Calibri" w:eastAsiaTheme="minorEastAsia" w:hAnsi="Calibri" w:cs="Calibri"/>
          <w:b/>
          <w:color w:val="000000" w:themeColor="text1"/>
          <w:kern w:val="24"/>
        </w:rPr>
        <w:t>Database &gt; Import Data</w:t>
      </w:r>
      <w:r w:rsidRPr="00B06EB0">
        <w:rPr>
          <w:rFonts w:ascii="Calibri" w:eastAsiaTheme="minorEastAsia" w:hAnsi="Calibri" w:cs="Calibri"/>
          <w:color w:val="000000" w:themeColor="text1"/>
          <w:kern w:val="24"/>
        </w:rPr>
        <w:t>… and select the exported *.CDF files.</w:t>
      </w:r>
    </w:p>
    <w:p w14:paraId="5A14A8E2" w14:textId="77777777" w:rsidR="00F8133A" w:rsidRPr="00B06EB0" w:rsidRDefault="00F8133A" w:rsidP="00B06EB0">
      <w:pPr>
        <w:pStyle w:val="ListParagraph"/>
        <w:spacing w:after="0" w:line="240" w:lineRule="auto"/>
        <w:ind w:left="0"/>
        <w:jc w:val="both"/>
        <w:rPr>
          <w:rFonts w:ascii="Calibri" w:eastAsiaTheme="minorEastAsia" w:hAnsi="Calibri" w:cs="Calibri"/>
          <w:color w:val="000000" w:themeColor="text1"/>
          <w:kern w:val="24"/>
          <w:sz w:val="24"/>
          <w:szCs w:val="24"/>
        </w:rPr>
      </w:pPr>
    </w:p>
    <w:p w14:paraId="659FBDEA" w14:textId="77777777" w:rsidR="00F8133A" w:rsidRPr="00B06EB0"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rPr>
      </w:pPr>
      <w:r w:rsidRPr="00B06EB0">
        <w:rPr>
          <w:rFonts w:ascii="Calibri" w:eastAsiaTheme="minorEastAsia" w:hAnsi="Calibri" w:cs="Calibri"/>
          <w:color w:val="000000" w:themeColor="text1"/>
          <w:kern w:val="24"/>
        </w:rPr>
        <w:t xml:space="preserve">Once imported, navigate to the </w:t>
      </w:r>
      <w:r w:rsidRPr="00174CDF">
        <w:rPr>
          <w:rFonts w:ascii="Calibri" w:eastAsiaTheme="minorEastAsia" w:hAnsi="Calibri" w:cs="Calibri"/>
          <w:b/>
          <w:color w:val="000000" w:themeColor="text1"/>
          <w:kern w:val="24"/>
        </w:rPr>
        <w:t>Injections</w:t>
      </w:r>
      <w:r w:rsidRPr="00B06EB0">
        <w:rPr>
          <w:rFonts w:ascii="Calibri" w:eastAsiaTheme="minorEastAsia" w:hAnsi="Calibri" w:cs="Calibri"/>
          <w:color w:val="000000" w:themeColor="text1"/>
          <w:kern w:val="24"/>
        </w:rPr>
        <w:t xml:space="preserve"> tab, select the files to be analyzed, right click and go to </w:t>
      </w:r>
      <w:r w:rsidRPr="00174CDF">
        <w:rPr>
          <w:rFonts w:ascii="Calibri" w:eastAsiaTheme="minorEastAsia" w:hAnsi="Calibri" w:cs="Calibri"/>
          <w:b/>
          <w:color w:val="000000" w:themeColor="text1"/>
          <w:kern w:val="24"/>
        </w:rPr>
        <w:t>Process</w:t>
      </w:r>
      <w:r w:rsidRPr="00174CDF">
        <w:rPr>
          <w:rFonts w:ascii="Calibri" w:eastAsiaTheme="minorEastAsia" w:hAnsi="Calibri" w:cs="Calibri"/>
          <w:color w:val="000000" w:themeColor="text1"/>
          <w:kern w:val="24"/>
        </w:rPr>
        <w:t>.</w:t>
      </w:r>
      <w:r w:rsidRPr="00B06EB0">
        <w:rPr>
          <w:rFonts w:ascii="Calibri" w:eastAsiaTheme="minorEastAsia" w:hAnsi="Calibri" w:cs="Calibri"/>
          <w:color w:val="000000" w:themeColor="text1"/>
          <w:kern w:val="24"/>
        </w:rPr>
        <w:t xml:space="preserve">.. In the window that pops up, select the check box next to </w:t>
      </w:r>
      <w:r w:rsidRPr="00174CDF">
        <w:rPr>
          <w:rFonts w:ascii="Calibri" w:eastAsiaTheme="minorEastAsia" w:hAnsi="Calibri" w:cs="Calibri"/>
          <w:b/>
          <w:color w:val="000000" w:themeColor="text1"/>
          <w:kern w:val="24"/>
        </w:rPr>
        <w:t>Process</w:t>
      </w:r>
      <w:r w:rsidRPr="00B06EB0">
        <w:rPr>
          <w:rFonts w:ascii="Calibri" w:eastAsiaTheme="minorEastAsia" w:hAnsi="Calibri" w:cs="Calibri"/>
          <w:color w:val="000000" w:themeColor="text1"/>
          <w:kern w:val="24"/>
        </w:rPr>
        <w:t xml:space="preserve"> and select the “Use specified processing method” radio box and the desired processing method from the drop-down box. In the drop-down box immediately below labeled “How:” select Calibrate and Quantitate. Once processed, navigate to the Results tab and check the </w:t>
      </w:r>
      <w:r w:rsidR="004644A0" w:rsidRPr="00B06EB0">
        <w:rPr>
          <w:rFonts w:ascii="Calibri" w:eastAsiaTheme="minorEastAsia" w:hAnsi="Calibri" w:cs="Calibri"/>
          <w:color w:val="000000" w:themeColor="text1"/>
          <w:kern w:val="24"/>
        </w:rPr>
        <w:t xml:space="preserve">integration of the </w:t>
      </w:r>
      <w:r w:rsidRPr="00B06EB0">
        <w:rPr>
          <w:rFonts w:ascii="Calibri" w:eastAsiaTheme="minorEastAsia" w:hAnsi="Calibri" w:cs="Calibri"/>
          <w:color w:val="000000" w:themeColor="text1"/>
          <w:kern w:val="24"/>
        </w:rPr>
        <w:t>chromatograms.</w:t>
      </w:r>
    </w:p>
    <w:p w14:paraId="3C45B5B7" w14:textId="77777777" w:rsidR="00F8133A" w:rsidRPr="00B06EB0"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5959030C" w14:textId="62ADC586" w:rsidR="00F8133A" w:rsidRPr="00B06EB0" w:rsidRDefault="00F8133A" w:rsidP="00B06EB0">
      <w:pPr>
        <w:spacing w:after="0" w:line="240" w:lineRule="auto"/>
        <w:jc w:val="both"/>
        <w:rPr>
          <w:rFonts w:ascii="Calibri" w:hAnsi="Calibri" w:cs="Calibri"/>
          <w:sz w:val="24"/>
          <w:szCs w:val="24"/>
        </w:rPr>
      </w:pPr>
      <w:r w:rsidRPr="00B06EB0">
        <w:rPr>
          <w:rFonts w:ascii="Calibri" w:hAnsi="Calibri" w:cs="Calibri"/>
          <w:b/>
          <w:sz w:val="24"/>
          <w:szCs w:val="24"/>
        </w:rPr>
        <w:t xml:space="preserve">Note: </w:t>
      </w:r>
      <w:r w:rsidRPr="00B06EB0">
        <w:rPr>
          <w:rFonts w:ascii="Calibri" w:hAnsi="Calibri" w:cs="Calibri"/>
          <w:sz w:val="24"/>
          <w:szCs w:val="24"/>
        </w:rPr>
        <w:t xml:space="preserve">The processing method needs to be verified for each method. As a starting point, the parameters used for </w:t>
      </w:r>
      <w:r w:rsidR="00362756" w:rsidRPr="00B06EB0">
        <w:rPr>
          <w:rFonts w:ascii="Calibri" w:hAnsi="Calibri" w:cs="Calibri"/>
          <w:sz w:val="24"/>
          <w:szCs w:val="24"/>
        </w:rPr>
        <w:t xml:space="preserve">the current </w:t>
      </w:r>
      <w:r w:rsidRPr="00B06EB0">
        <w:rPr>
          <w:rFonts w:ascii="Calibri" w:hAnsi="Calibri" w:cs="Calibri"/>
          <w:sz w:val="24"/>
          <w:szCs w:val="24"/>
        </w:rPr>
        <w:t>processing method are included in Supplementary file.</w:t>
      </w:r>
    </w:p>
    <w:p w14:paraId="46D6CDD5" w14:textId="77777777" w:rsidR="00F8133A" w:rsidRPr="00B06EB0" w:rsidRDefault="00F8133A" w:rsidP="00B06EB0">
      <w:pPr>
        <w:spacing w:after="0" w:line="240" w:lineRule="auto"/>
        <w:jc w:val="both"/>
        <w:rPr>
          <w:rFonts w:ascii="Calibri" w:hAnsi="Calibri" w:cs="Calibri"/>
          <w:sz w:val="24"/>
          <w:szCs w:val="24"/>
        </w:rPr>
      </w:pPr>
      <w:r w:rsidRPr="00B06EB0">
        <w:rPr>
          <w:rFonts w:ascii="Calibri" w:hAnsi="Calibri" w:cs="Calibri"/>
          <w:b/>
          <w:sz w:val="24"/>
          <w:szCs w:val="24"/>
        </w:rPr>
        <w:t xml:space="preserve">Note: </w:t>
      </w:r>
      <w:r w:rsidRPr="00B06EB0">
        <w:rPr>
          <w:rFonts w:ascii="Calibri" w:hAnsi="Calibri" w:cs="Calibri"/>
          <w:sz w:val="24"/>
          <w:szCs w:val="24"/>
        </w:rPr>
        <w:t xml:space="preserve">Exporting of the data can be done in the form of a report or only the peak quantification may be exported. These can be done the same time as processing or from the results window. </w:t>
      </w:r>
    </w:p>
    <w:p w14:paraId="39A3427D" w14:textId="77777777" w:rsidR="008F02AF" w:rsidRPr="00B06EB0" w:rsidRDefault="008F02AF" w:rsidP="00B06EB0">
      <w:pPr>
        <w:pStyle w:val="NormalWeb"/>
        <w:spacing w:before="0" w:beforeAutospacing="0" w:after="0" w:afterAutospacing="0"/>
        <w:jc w:val="both"/>
        <w:rPr>
          <w:rFonts w:ascii="Calibri" w:eastAsiaTheme="minorEastAsia" w:hAnsi="Calibri" w:cs="Calibri"/>
          <w:b/>
          <w:color w:val="000000" w:themeColor="text1"/>
          <w:kern w:val="24"/>
        </w:rPr>
      </w:pPr>
    </w:p>
    <w:p w14:paraId="473A94A5" w14:textId="77777777" w:rsidR="00A632F5" w:rsidRPr="00B06EB0" w:rsidRDefault="00A632F5" w:rsidP="00B06EB0">
      <w:pPr>
        <w:pStyle w:val="NormalWeb"/>
        <w:numPr>
          <w:ilvl w:val="0"/>
          <w:numId w:val="3"/>
        </w:numPr>
        <w:spacing w:before="0" w:beforeAutospacing="0" w:after="0" w:afterAutospacing="0"/>
        <w:jc w:val="both"/>
        <w:rPr>
          <w:rFonts w:ascii="Calibri" w:eastAsiaTheme="minorEastAsia" w:hAnsi="Calibri" w:cs="Calibri"/>
          <w:b/>
          <w:color w:val="000000" w:themeColor="text1"/>
          <w:kern w:val="24"/>
          <w:highlight w:val="yellow"/>
        </w:rPr>
      </w:pPr>
      <w:r w:rsidRPr="00B06EB0">
        <w:rPr>
          <w:rFonts w:ascii="Calibri" w:eastAsiaTheme="minorEastAsia" w:hAnsi="Calibri" w:cs="Calibri"/>
          <w:b/>
          <w:color w:val="000000" w:themeColor="text1"/>
          <w:kern w:val="24"/>
          <w:highlight w:val="yellow"/>
        </w:rPr>
        <w:t>Amino Acid Analysis</w:t>
      </w:r>
    </w:p>
    <w:p w14:paraId="2D65529D" w14:textId="77777777" w:rsidR="00A632F5" w:rsidRPr="00B06EB0" w:rsidRDefault="00A632F5" w:rsidP="00B06EB0">
      <w:pPr>
        <w:pStyle w:val="NormalWeb"/>
        <w:spacing w:before="0" w:beforeAutospacing="0" w:after="0" w:afterAutospacing="0"/>
        <w:jc w:val="both"/>
        <w:rPr>
          <w:rFonts w:ascii="Calibri" w:eastAsiaTheme="minorEastAsia" w:hAnsi="Calibri" w:cs="Calibri"/>
          <w:b/>
          <w:color w:val="000000" w:themeColor="text1"/>
          <w:kern w:val="24"/>
        </w:rPr>
      </w:pPr>
    </w:p>
    <w:p w14:paraId="231F0E41" w14:textId="0C226D95" w:rsidR="00A632F5" w:rsidRPr="00B06EB0" w:rsidRDefault="00174CDF" w:rsidP="00B06EB0">
      <w:pPr>
        <w:pStyle w:val="NormalWeb"/>
        <w:numPr>
          <w:ilvl w:val="1"/>
          <w:numId w:val="3"/>
        </w:numPr>
        <w:spacing w:before="0" w:beforeAutospacing="0" w:after="0" w:afterAutospacing="0"/>
        <w:jc w:val="both"/>
        <w:rPr>
          <w:rFonts w:ascii="Calibri" w:eastAsiaTheme="minorEastAsia" w:hAnsi="Calibri" w:cs="Calibri"/>
          <w:b/>
          <w:color w:val="000000" w:themeColor="text1"/>
          <w:kern w:val="24"/>
        </w:rPr>
      </w:pPr>
      <w:r>
        <w:rPr>
          <w:rFonts w:ascii="Calibri" w:eastAsiaTheme="minorEastAsia" w:hAnsi="Calibri" w:cs="Calibri"/>
          <w:b/>
          <w:color w:val="000000" w:themeColor="text1"/>
          <w:kern w:val="24"/>
        </w:rPr>
        <w:t>S</w:t>
      </w:r>
      <w:r w:rsidR="00A632F5" w:rsidRPr="00B06EB0">
        <w:rPr>
          <w:rFonts w:ascii="Calibri" w:eastAsiaTheme="minorEastAsia" w:hAnsi="Calibri" w:cs="Calibri"/>
          <w:b/>
          <w:color w:val="000000" w:themeColor="text1"/>
          <w:kern w:val="24"/>
        </w:rPr>
        <w:t>et up the standard curve for absolute amino acid quantification by LC-MS</w:t>
      </w:r>
    </w:p>
    <w:p w14:paraId="79729672" w14:textId="77777777" w:rsidR="00A632F5" w:rsidRPr="00B06EB0" w:rsidRDefault="00A632F5" w:rsidP="00B06EB0">
      <w:pPr>
        <w:pStyle w:val="NormalWeb"/>
        <w:spacing w:before="0" w:beforeAutospacing="0" w:after="0" w:afterAutospacing="0"/>
        <w:jc w:val="both"/>
        <w:rPr>
          <w:rFonts w:ascii="Calibri" w:eastAsiaTheme="minorEastAsia" w:hAnsi="Calibri" w:cs="Calibri"/>
          <w:color w:val="000000" w:themeColor="text1"/>
          <w:kern w:val="24"/>
        </w:rPr>
      </w:pPr>
    </w:p>
    <w:p w14:paraId="3C029484" w14:textId="77777777" w:rsidR="00A632F5" w:rsidRPr="00B06EB0" w:rsidRDefault="00A632F5" w:rsidP="00B06EB0">
      <w:pPr>
        <w:pStyle w:val="NormalWeb"/>
        <w:numPr>
          <w:ilvl w:val="2"/>
          <w:numId w:val="3"/>
        </w:numPr>
        <w:spacing w:before="0" w:beforeAutospacing="0" w:after="0" w:afterAutospacing="0"/>
        <w:jc w:val="both"/>
        <w:rPr>
          <w:rFonts w:ascii="Calibri" w:hAnsi="Calibri" w:cs="Calibri"/>
        </w:rPr>
      </w:pPr>
      <w:r w:rsidRPr="00B06EB0">
        <w:rPr>
          <w:rFonts w:ascii="Calibri" w:hAnsi="Calibri" w:cs="Calibri"/>
        </w:rPr>
        <w:t xml:space="preserve">Prepare the extended amino acid (EAA) mixture by dissolving 59.45 mg </w:t>
      </w:r>
      <w:proofErr w:type="spellStart"/>
      <w:r w:rsidRPr="00B06EB0">
        <w:rPr>
          <w:rFonts w:ascii="Calibri" w:hAnsi="Calibri" w:cs="Calibri"/>
        </w:rPr>
        <w:t>Asn</w:t>
      </w:r>
      <w:proofErr w:type="spellEnd"/>
      <w:r w:rsidRPr="00B06EB0">
        <w:rPr>
          <w:rFonts w:ascii="Calibri" w:hAnsi="Calibri" w:cs="Calibri"/>
        </w:rPr>
        <w:t xml:space="preserve">, 59.00 mg </w:t>
      </w:r>
      <w:proofErr w:type="spellStart"/>
      <w:r w:rsidRPr="00B06EB0">
        <w:rPr>
          <w:rFonts w:ascii="Calibri" w:hAnsi="Calibri" w:cs="Calibri"/>
        </w:rPr>
        <w:t>Hyp</w:t>
      </w:r>
      <w:proofErr w:type="spellEnd"/>
      <w:r w:rsidRPr="00B06EB0">
        <w:rPr>
          <w:rFonts w:ascii="Calibri" w:hAnsi="Calibri" w:cs="Calibri"/>
        </w:rPr>
        <w:t xml:space="preserve">, 65.77 mg </w:t>
      </w:r>
      <w:proofErr w:type="spellStart"/>
      <w:r w:rsidRPr="00B06EB0">
        <w:rPr>
          <w:rFonts w:ascii="Calibri" w:hAnsi="Calibri" w:cs="Calibri"/>
        </w:rPr>
        <w:t>Gln</w:t>
      </w:r>
      <w:proofErr w:type="spellEnd"/>
      <w:r w:rsidRPr="00B06EB0">
        <w:rPr>
          <w:rFonts w:ascii="Calibri" w:hAnsi="Calibri" w:cs="Calibri"/>
        </w:rPr>
        <w:t xml:space="preserve">, and 91.95 mg </w:t>
      </w:r>
      <w:proofErr w:type="spellStart"/>
      <w:r w:rsidRPr="00B06EB0">
        <w:rPr>
          <w:rFonts w:ascii="Calibri" w:hAnsi="Calibri" w:cs="Calibri"/>
        </w:rPr>
        <w:t>Trp</w:t>
      </w:r>
      <w:proofErr w:type="spellEnd"/>
      <w:r w:rsidRPr="00B06EB0">
        <w:rPr>
          <w:rFonts w:ascii="Calibri" w:hAnsi="Calibri" w:cs="Calibri"/>
        </w:rPr>
        <w:t xml:space="preserve"> in 25 mL 0.1 N HCl. The final concentration of each amino acid in the EAA mixture is 18 nmol/µL.</w:t>
      </w:r>
    </w:p>
    <w:p w14:paraId="4A086498" w14:textId="77777777" w:rsidR="00A632F5" w:rsidRPr="00B06EB0" w:rsidRDefault="00A632F5" w:rsidP="00B06EB0">
      <w:pPr>
        <w:pStyle w:val="NormalWeb"/>
        <w:spacing w:before="0" w:beforeAutospacing="0" w:after="0" w:afterAutospacing="0"/>
        <w:jc w:val="both"/>
        <w:rPr>
          <w:rFonts w:ascii="Calibri" w:hAnsi="Calibri" w:cs="Calibri"/>
        </w:rPr>
      </w:pPr>
    </w:p>
    <w:p w14:paraId="3F07F07D" w14:textId="4226A692" w:rsidR="00A632F5" w:rsidRPr="00B06EB0" w:rsidRDefault="00A632F5" w:rsidP="00B06EB0">
      <w:pPr>
        <w:pStyle w:val="NormalWeb"/>
        <w:numPr>
          <w:ilvl w:val="2"/>
          <w:numId w:val="3"/>
        </w:numPr>
        <w:spacing w:before="0" w:beforeAutospacing="0" w:after="0" w:afterAutospacing="0"/>
        <w:jc w:val="both"/>
        <w:rPr>
          <w:rFonts w:ascii="Calibri" w:hAnsi="Calibri" w:cs="Calibri"/>
        </w:rPr>
      </w:pPr>
      <w:r w:rsidRPr="00B06EB0">
        <w:rPr>
          <w:rFonts w:ascii="Calibri" w:hAnsi="Calibri" w:cs="Calibri"/>
        </w:rPr>
        <w:t xml:space="preserve">Prepare the internal standard (ISTD) stock solution by dissolving 58.58 mg </w:t>
      </w:r>
      <w:proofErr w:type="spellStart"/>
      <w:r w:rsidRPr="00B06EB0">
        <w:rPr>
          <w:rFonts w:ascii="Calibri" w:hAnsi="Calibri" w:cs="Calibri"/>
        </w:rPr>
        <w:t>Nva</w:t>
      </w:r>
      <w:proofErr w:type="spellEnd"/>
      <w:r w:rsidRPr="00B06EB0">
        <w:rPr>
          <w:rFonts w:ascii="Calibri" w:hAnsi="Calibri" w:cs="Calibri"/>
        </w:rPr>
        <w:t xml:space="preserve"> and 44.54 mg Sar in 50 mL HCl. </w:t>
      </w:r>
    </w:p>
    <w:p w14:paraId="2EA1BA03" w14:textId="77777777" w:rsidR="00A632F5" w:rsidRPr="00B06EB0" w:rsidRDefault="00A632F5" w:rsidP="00B06EB0">
      <w:pPr>
        <w:pStyle w:val="NormalWeb"/>
        <w:spacing w:before="0" w:beforeAutospacing="0" w:after="0" w:afterAutospacing="0"/>
        <w:jc w:val="both"/>
        <w:rPr>
          <w:rFonts w:ascii="Calibri" w:hAnsi="Calibri" w:cs="Calibri"/>
        </w:rPr>
      </w:pPr>
    </w:p>
    <w:p w14:paraId="0D69CD53" w14:textId="065F3C56" w:rsidR="00A632F5" w:rsidRPr="00B06EB0" w:rsidRDefault="00A632F5" w:rsidP="00B06EB0">
      <w:pPr>
        <w:pStyle w:val="NormalWeb"/>
        <w:numPr>
          <w:ilvl w:val="2"/>
          <w:numId w:val="3"/>
        </w:numPr>
        <w:spacing w:before="0" w:beforeAutospacing="0" w:after="0" w:afterAutospacing="0"/>
        <w:jc w:val="both"/>
        <w:rPr>
          <w:rFonts w:ascii="Calibri" w:hAnsi="Calibri" w:cs="Calibri"/>
        </w:rPr>
      </w:pPr>
      <w:r w:rsidRPr="00B06EB0">
        <w:rPr>
          <w:rFonts w:ascii="Calibri" w:hAnsi="Calibri" w:cs="Calibri"/>
        </w:rPr>
        <w:t xml:space="preserve">Prepare the complete amino acid standards by combining the amino acid stock solution containing Ala, Asp, </w:t>
      </w:r>
      <w:proofErr w:type="spellStart"/>
      <w:r w:rsidRPr="00B06EB0">
        <w:rPr>
          <w:rFonts w:ascii="Calibri" w:hAnsi="Calibri" w:cs="Calibri"/>
        </w:rPr>
        <w:t>Arg</w:t>
      </w:r>
      <w:proofErr w:type="spellEnd"/>
      <w:r w:rsidRPr="00B06EB0">
        <w:rPr>
          <w:rFonts w:ascii="Calibri" w:hAnsi="Calibri" w:cs="Calibri"/>
        </w:rPr>
        <w:t xml:space="preserve">, </w:t>
      </w:r>
      <w:proofErr w:type="spellStart"/>
      <w:r w:rsidRPr="00B06EB0">
        <w:rPr>
          <w:rFonts w:ascii="Calibri" w:hAnsi="Calibri" w:cs="Calibri"/>
        </w:rPr>
        <w:t>Cys</w:t>
      </w:r>
      <w:proofErr w:type="spellEnd"/>
      <w:r w:rsidRPr="00B06EB0">
        <w:rPr>
          <w:rFonts w:ascii="Calibri" w:hAnsi="Calibri" w:cs="Calibri"/>
        </w:rPr>
        <w:t xml:space="preserve">, Glu, </w:t>
      </w:r>
      <w:proofErr w:type="spellStart"/>
      <w:r w:rsidRPr="00B06EB0">
        <w:rPr>
          <w:rFonts w:ascii="Calibri" w:hAnsi="Calibri" w:cs="Calibri"/>
        </w:rPr>
        <w:t>Gly</w:t>
      </w:r>
      <w:proofErr w:type="spellEnd"/>
      <w:r w:rsidRPr="00B06EB0">
        <w:rPr>
          <w:rFonts w:ascii="Calibri" w:hAnsi="Calibri" w:cs="Calibri"/>
        </w:rPr>
        <w:t xml:space="preserve">, His, Ile, Leu, Met, </w:t>
      </w:r>
      <w:proofErr w:type="spellStart"/>
      <w:r w:rsidRPr="00B06EB0">
        <w:rPr>
          <w:rFonts w:ascii="Calibri" w:hAnsi="Calibri" w:cs="Calibri"/>
        </w:rPr>
        <w:t>Phe</w:t>
      </w:r>
      <w:proofErr w:type="spellEnd"/>
      <w:r w:rsidRPr="00B06EB0">
        <w:rPr>
          <w:rFonts w:ascii="Calibri" w:hAnsi="Calibri" w:cs="Calibri"/>
        </w:rPr>
        <w:t xml:space="preserve">, Pro, Ser, </w:t>
      </w:r>
      <w:proofErr w:type="spellStart"/>
      <w:r w:rsidRPr="00B06EB0">
        <w:rPr>
          <w:rFonts w:ascii="Calibri" w:hAnsi="Calibri" w:cs="Calibri"/>
        </w:rPr>
        <w:t>Thr</w:t>
      </w:r>
      <w:proofErr w:type="spellEnd"/>
      <w:r w:rsidRPr="00B06EB0">
        <w:rPr>
          <w:rFonts w:ascii="Calibri" w:hAnsi="Calibri" w:cs="Calibri"/>
        </w:rPr>
        <w:t xml:space="preserve">, </w:t>
      </w:r>
      <w:proofErr w:type="spellStart"/>
      <w:r w:rsidRPr="00B06EB0">
        <w:rPr>
          <w:rFonts w:ascii="Calibri" w:hAnsi="Calibri" w:cs="Calibri"/>
        </w:rPr>
        <w:t>Trp</w:t>
      </w:r>
      <w:proofErr w:type="spellEnd"/>
      <w:r w:rsidRPr="00B06EB0">
        <w:rPr>
          <w:rFonts w:ascii="Calibri" w:hAnsi="Calibri" w:cs="Calibri"/>
        </w:rPr>
        <w:t>, Tyr, Val at 1</w:t>
      </w:r>
      <w:r w:rsidR="00174CDF">
        <w:rPr>
          <w:rFonts w:ascii="Calibri" w:hAnsi="Calibri" w:cs="Calibri"/>
        </w:rPr>
        <w:t xml:space="preserve"> </w:t>
      </w:r>
      <w:r w:rsidRPr="00B06EB0">
        <w:rPr>
          <w:rFonts w:ascii="Calibri" w:hAnsi="Calibri" w:cs="Calibri"/>
        </w:rPr>
        <w:t xml:space="preserve">nmol/µL each with the EAA mixture for final amino acid concentrations of 900, 225, 90, 22.5, and 9 </w:t>
      </w:r>
      <w:proofErr w:type="spellStart"/>
      <w:r w:rsidRPr="00B06EB0">
        <w:rPr>
          <w:rFonts w:ascii="Calibri" w:hAnsi="Calibri" w:cs="Calibri"/>
        </w:rPr>
        <w:t>pmol</w:t>
      </w:r>
      <w:proofErr w:type="spellEnd"/>
      <w:r w:rsidRPr="00B06EB0">
        <w:rPr>
          <w:rFonts w:ascii="Calibri" w:hAnsi="Calibri" w:cs="Calibri"/>
        </w:rPr>
        <w:t>/µL.</w:t>
      </w:r>
      <w:r w:rsidR="005A66BD" w:rsidRPr="00B06EB0">
        <w:rPr>
          <w:rFonts w:ascii="Calibri" w:hAnsi="Calibri" w:cs="Calibri"/>
        </w:rPr>
        <w:t xml:space="preserve"> </w:t>
      </w:r>
      <w:r w:rsidR="005D19FB" w:rsidRPr="00B06EB0">
        <w:rPr>
          <w:rFonts w:ascii="Calibri" w:hAnsi="Calibri" w:cs="Calibri"/>
        </w:rPr>
        <w:t xml:space="preserve">Add the prepared ISTD stock to the amino acid standards for a final concentration of either 90 </w:t>
      </w:r>
      <w:proofErr w:type="spellStart"/>
      <w:r w:rsidR="005D19FB" w:rsidRPr="00B06EB0">
        <w:rPr>
          <w:rFonts w:ascii="Calibri" w:hAnsi="Calibri" w:cs="Calibri"/>
        </w:rPr>
        <w:t>pmol</w:t>
      </w:r>
      <w:proofErr w:type="spellEnd"/>
      <w:r w:rsidR="005D19FB" w:rsidRPr="00B06EB0">
        <w:rPr>
          <w:rFonts w:ascii="Calibri" w:hAnsi="Calibri" w:cs="Calibri"/>
        </w:rPr>
        <w:t xml:space="preserve">/µL or 900 </w:t>
      </w:r>
      <w:proofErr w:type="spellStart"/>
      <w:r w:rsidR="005D19FB" w:rsidRPr="00B06EB0">
        <w:rPr>
          <w:rFonts w:ascii="Calibri" w:hAnsi="Calibri" w:cs="Calibri"/>
        </w:rPr>
        <w:t>pmol</w:t>
      </w:r>
      <w:proofErr w:type="spellEnd"/>
      <w:r w:rsidR="005D19FB" w:rsidRPr="00B06EB0">
        <w:rPr>
          <w:rFonts w:ascii="Calibri" w:hAnsi="Calibri" w:cs="Calibri"/>
        </w:rPr>
        <w:t>/µL to create “low” and</w:t>
      </w:r>
      <w:r w:rsidR="00B80301" w:rsidRPr="00B06EB0">
        <w:rPr>
          <w:rFonts w:ascii="Calibri" w:hAnsi="Calibri" w:cs="Calibri"/>
        </w:rPr>
        <w:t xml:space="preserve"> “high” internal standards to</w:t>
      </w:r>
      <w:r w:rsidR="005D19FB" w:rsidRPr="00B06EB0">
        <w:rPr>
          <w:rFonts w:ascii="Calibri" w:hAnsi="Calibri" w:cs="Calibri"/>
        </w:rPr>
        <w:t xml:space="preserve"> use as positive controls for the method.</w:t>
      </w:r>
    </w:p>
    <w:p w14:paraId="2EF6A087" w14:textId="77777777" w:rsidR="00A632F5" w:rsidRPr="00B06EB0" w:rsidRDefault="00A632F5" w:rsidP="00B06EB0">
      <w:pPr>
        <w:pStyle w:val="NormalWeb"/>
        <w:spacing w:before="0" w:beforeAutospacing="0" w:after="0" w:afterAutospacing="0"/>
        <w:jc w:val="both"/>
        <w:rPr>
          <w:rFonts w:ascii="Calibri" w:hAnsi="Calibri" w:cs="Calibri"/>
        </w:rPr>
      </w:pPr>
    </w:p>
    <w:p w14:paraId="4679176F" w14:textId="293987E2" w:rsidR="00A632F5" w:rsidRPr="00B06EB0" w:rsidRDefault="009E4AA5" w:rsidP="00B06EB0">
      <w:pPr>
        <w:pStyle w:val="NormalWeb"/>
        <w:numPr>
          <w:ilvl w:val="2"/>
          <w:numId w:val="3"/>
        </w:numPr>
        <w:spacing w:before="0" w:beforeAutospacing="0" w:after="0" w:afterAutospacing="0"/>
        <w:jc w:val="both"/>
        <w:rPr>
          <w:rFonts w:ascii="Calibri" w:hAnsi="Calibri" w:cs="Calibri"/>
        </w:rPr>
      </w:pPr>
      <w:r w:rsidRPr="00B06EB0">
        <w:rPr>
          <w:rFonts w:ascii="Calibri" w:eastAsiaTheme="minorEastAsia" w:hAnsi="Calibri" w:cs="Calibri"/>
          <w:color w:val="000000" w:themeColor="text1"/>
          <w:kern w:val="24"/>
        </w:rPr>
        <w:t xml:space="preserve">Place the amino acid concentrations in sample vials into the autosampler of the UPLC. </w:t>
      </w:r>
      <w:r w:rsidR="00A632F5" w:rsidRPr="00B06EB0">
        <w:rPr>
          <w:rFonts w:ascii="Calibri" w:eastAsiaTheme="minorEastAsia" w:hAnsi="Calibri" w:cs="Calibri"/>
          <w:color w:val="000000" w:themeColor="text1"/>
          <w:kern w:val="24"/>
        </w:rPr>
        <w:t xml:space="preserve">Generate a calibration curve (9 to 900 </w:t>
      </w:r>
      <w:proofErr w:type="spellStart"/>
      <w:r w:rsidR="00A632F5" w:rsidRPr="00B06EB0">
        <w:rPr>
          <w:rFonts w:ascii="Calibri" w:eastAsiaTheme="minorEastAsia" w:hAnsi="Calibri" w:cs="Calibri"/>
          <w:color w:val="000000" w:themeColor="text1"/>
          <w:kern w:val="24"/>
        </w:rPr>
        <w:t>pmol</w:t>
      </w:r>
      <w:proofErr w:type="spellEnd"/>
      <w:r w:rsidR="00A632F5" w:rsidRPr="00B06EB0">
        <w:rPr>
          <w:rFonts w:ascii="Calibri" w:eastAsiaTheme="minorEastAsia" w:hAnsi="Calibri" w:cs="Calibri"/>
          <w:color w:val="000000" w:themeColor="text1"/>
          <w:kern w:val="24"/>
        </w:rPr>
        <w:t xml:space="preserve">/µL) in the </w:t>
      </w:r>
      <w:r w:rsidR="00275E3C" w:rsidRPr="00B06EB0">
        <w:rPr>
          <w:rFonts w:ascii="Calibri" w:eastAsiaTheme="minorEastAsia" w:hAnsi="Calibri" w:cs="Calibri"/>
          <w:color w:val="000000" w:themeColor="text1"/>
          <w:kern w:val="24"/>
        </w:rPr>
        <w:t>instrument software</w:t>
      </w:r>
      <w:r w:rsidR="00A632F5" w:rsidRPr="00B06EB0">
        <w:rPr>
          <w:rFonts w:ascii="Calibri" w:eastAsiaTheme="minorEastAsia" w:hAnsi="Calibri" w:cs="Calibri"/>
          <w:color w:val="000000" w:themeColor="text1"/>
          <w:kern w:val="24"/>
        </w:rPr>
        <w:t xml:space="preserve"> based on the amino acid standard concentrations</w:t>
      </w:r>
      <w:r w:rsidR="0044247E" w:rsidRPr="00B06EB0">
        <w:rPr>
          <w:rFonts w:ascii="Calibri" w:eastAsiaTheme="minorEastAsia" w:hAnsi="Calibri" w:cs="Calibri"/>
          <w:color w:val="000000" w:themeColor="text1"/>
          <w:kern w:val="24"/>
        </w:rPr>
        <w:t xml:space="preserve"> using the following instructions</w:t>
      </w:r>
      <w:r w:rsidR="00A632F5" w:rsidRPr="00B06EB0">
        <w:rPr>
          <w:rFonts w:ascii="Calibri" w:eastAsiaTheme="minorEastAsia" w:hAnsi="Calibri" w:cs="Calibri"/>
          <w:color w:val="000000" w:themeColor="text1"/>
          <w:kern w:val="24"/>
        </w:rPr>
        <w:t>.</w:t>
      </w:r>
      <w:r w:rsidR="00827BE8" w:rsidRPr="00B06EB0">
        <w:rPr>
          <w:rFonts w:ascii="Calibri" w:eastAsiaTheme="minorEastAsia" w:hAnsi="Calibri" w:cs="Calibri"/>
          <w:color w:val="000000" w:themeColor="text1"/>
          <w:kern w:val="24"/>
        </w:rPr>
        <w:t xml:space="preserve"> </w:t>
      </w:r>
    </w:p>
    <w:p w14:paraId="2E84E69A" w14:textId="77777777" w:rsidR="00A632F5" w:rsidRPr="00B06EB0" w:rsidRDefault="00A632F5" w:rsidP="00B06EB0">
      <w:pPr>
        <w:pStyle w:val="NormalWeb"/>
        <w:spacing w:before="0" w:beforeAutospacing="0" w:after="0" w:afterAutospacing="0"/>
        <w:jc w:val="both"/>
        <w:rPr>
          <w:rFonts w:ascii="Calibri" w:hAnsi="Calibri" w:cs="Calibri"/>
        </w:rPr>
      </w:pPr>
    </w:p>
    <w:p w14:paraId="3B8F5D4A" w14:textId="5DE28E9E" w:rsidR="00A632F5" w:rsidRPr="00B06EB0" w:rsidRDefault="00A632F5" w:rsidP="00B06EB0">
      <w:pPr>
        <w:pStyle w:val="NormalWeb"/>
        <w:numPr>
          <w:ilvl w:val="2"/>
          <w:numId w:val="3"/>
        </w:numPr>
        <w:spacing w:before="0" w:beforeAutospacing="0" w:after="0" w:afterAutospacing="0"/>
        <w:jc w:val="both"/>
        <w:rPr>
          <w:rFonts w:ascii="Calibri" w:hAnsi="Calibri" w:cs="Calibri"/>
        </w:rPr>
      </w:pPr>
      <w:r w:rsidRPr="00B06EB0">
        <w:rPr>
          <w:rFonts w:ascii="Calibri" w:eastAsiaTheme="minorEastAsia" w:hAnsi="Calibri" w:cs="Calibri"/>
          <w:color w:val="000000" w:themeColor="text1"/>
          <w:kern w:val="24"/>
        </w:rPr>
        <w:lastRenderedPageBreak/>
        <w:t xml:space="preserve">Use the </w:t>
      </w:r>
      <w:proofErr w:type="spellStart"/>
      <w:r w:rsidRPr="00B06EB0">
        <w:rPr>
          <w:rFonts w:ascii="Calibri" w:eastAsiaTheme="minorEastAsia" w:hAnsi="Calibri" w:cs="Calibri"/>
          <w:color w:val="000000" w:themeColor="text1"/>
          <w:kern w:val="24"/>
        </w:rPr>
        <w:t>Q-ToF</w:t>
      </w:r>
      <w:proofErr w:type="spellEnd"/>
      <w:r w:rsidRPr="00B06EB0">
        <w:rPr>
          <w:rFonts w:ascii="Calibri" w:eastAsiaTheme="minorEastAsia" w:hAnsi="Calibri" w:cs="Calibri"/>
          <w:color w:val="000000" w:themeColor="text1"/>
          <w:kern w:val="24"/>
        </w:rPr>
        <w:t xml:space="preserve"> in </w:t>
      </w:r>
      <w:r w:rsidR="00DE4334" w:rsidRPr="00B06EB0">
        <w:rPr>
          <w:rFonts w:ascii="Calibri" w:eastAsiaTheme="minorEastAsia" w:hAnsi="Calibri" w:cs="Calibri"/>
          <w:color w:val="000000" w:themeColor="text1"/>
          <w:kern w:val="24"/>
        </w:rPr>
        <w:t>electrospray ionization (</w:t>
      </w:r>
      <w:r w:rsidRPr="00B06EB0">
        <w:rPr>
          <w:rFonts w:ascii="Calibri" w:eastAsiaTheme="minorEastAsia" w:hAnsi="Calibri" w:cs="Calibri"/>
          <w:color w:val="000000" w:themeColor="text1"/>
          <w:kern w:val="24"/>
        </w:rPr>
        <w:t>ESI</w:t>
      </w:r>
      <w:r w:rsidR="00DE4334" w:rsidRPr="00B06EB0">
        <w:rPr>
          <w:rFonts w:ascii="Calibri" w:eastAsiaTheme="minorEastAsia" w:hAnsi="Calibri" w:cs="Calibri"/>
          <w:color w:val="000000" w:themeColor="text1"/>
          <w:kern w:val="24"/>
        </w:rPr>
        <w:t>)</w:t>
      </w:r>
      <w:r w:rsidRPr="00B06EB0">
        <w:rPr>
          <w:rFonts w:ascii="Calibri" w:eastAsiaTheme="minorEastAsia" w:hAnsi="Calibri" w:cs="Calibri"/>
          <w:color w:val="000000" w:themeColor="text1"/>
          <w:kern w:val="24"/>
        </w:rPr>
        <w:t xml:space="preserve"> positiv</w:t>
      </w:r>
      <w:r w:rsidR="00275E3C" w:rsidRPr="00B06EB0">
        <w:rPr>
          <w:rFonts w:ascii="Calibri" w:eastAsiaTheme="minorEastAsia" w:hAnsi="Calibri" w:cs="Calibri"/>
          <w:color w:val="000000" w:themeColor="text1"/>
          <w:kern w:val="24"/>
        </w:rPr>
        <w:t>e sensitivity mode coupled to a</w:t>
      </w:r>
      <w:r w:rsidR="0086257F" w:rsidRPr="00B06EB0">
        <w:rPr>
          <w:rFonts w:ascii="Calibri" w:eastAsiaTheme="minorEastAsia" w:hAnsi="Calibri" w:cs="Calibri"/>
          <w:color w:val="000000" w:themeColor="text1"/>
          <w:kern w:val="24"/>
        </w:rPr>
        <w:t xml:space="preserve"> </w:t>
      </w:r>
      <w:r w:rsidR="00292704" w:rsidRPr="00B06EB0">
        <w:rPr>
          <w:rFonts w:ascii="Calibri" w:eastAsiaTheme="minorEastAsia" w:hAnsi="Calibri" w:cs="Calibri"/>
          <w:color w:val="000000" w:themeColor="text1"/>
          <w:kern w:val="24"/>
        </w:rPr>
        <w:t>U</w:t>
      </w:r>
      <w:r w:rsidRPr="00B06EB0">
        <w:rPr>
          <w:rFonts w:ascii="Calibri" w:eastAsiaTheme="minorEastAsia" w:hAnsi="Calibri" w:cs="Calibri"/>
          <w:color w:val="000000" w:themeColor="text1"/>
          <w:kern w:val="24"/>
        </w:rPr>
        <w:t>PLC for intact amino acid analysis.  For chromatographic separation, use</w:t>
      </w:r>
      <w:r w:rsidR="00275E3C" w:rsidRPr="00B06EB0">
        <w:rPr>
          <w:rFonts w:ascii="Calibri" w:eastAsiaTheme="minorEastAsia" w:hAnsi="Calibri" w:cs="Calibri"/>
          <w:color w:val="000000" w:themeColor="text1"/>
          <w:kern w:val="24"/>
        </w:rPr>
        <w:t xml:space="preserve"> </w:t>
      </w:r>
      <w:r w:rsidR="007F1EC8" w:rsidRPr="00B06EB0">
        <w:rPr>
          <w:rFonts w:ascii="Calibri" w:eastAsiaTheme="minorEastAsia" w:hAnsi="Calibri" w:cs="Calibri"/>
          <w:color w:val="000000" w:themeColor="text1"/>
          <w:kern w:val="24"/>
        </w:rPr>
        <w:t xml:space="preserve">a </w:t>
      </w:r>
      <w:r w:rsidR="00D76D74" w:rsidRPr="00B06EB0">
        <w:rPr>
          <w:rFonts w:ascii="Calibri" w:eastAsiaTheme="minorEastAsia" w:hAnsi="Calibri" w:cs="Calibri"/>
          <w:color w:val="000000" w:themeColor="text1"/>
          <w:kern w:val="24"/>
        </w:rPr>
        <w:t xml:space="preserve">normal phase </w:t>
      </w:r>
      <w:r w:rsidR="007F1EC8" w:rsidRPr="00B06EB0">
        <w:rPr>
          <w:rFonts w:ascii="Calibri" w:eastAsiaTheme="minorEastAsia" w:hAnsi="Calibri" w:cs="Calibri"/>
          <w:color w:val="000000" w:themeColor="text1"/>
          <w:kern w:val="24"/>
        </w:rPr>
        <w:t>column made for amino acid separations</w:t>
      </w:r>
      <w:r w:rsidRPr="00B06EB0">
        <w:rPr>
          <w:rFonts w:ascii="Calibri" w:eastAsiaTheme="minorEastAsia" w:hAnsi="Calibri" w:cs="Calibri"/>
          <w:color w:val="000000" w:themeColor="text1"/>
          <w:kern w:val="24"/>
        </w:rPr>
        <w:t xml:space="preserve">. Prepare the following buffers with mass spectrometry grade reagents: A = acetonitrile + 0.1% formic acid and B = 100 mM ammonium </w:t>
      </w:r>
      <w:proofErr w:type="spellStart"/>
      <w:r w:rsidRPr="00B06EB0">
        <w:rPr>
          <w:rFonts w:ascii="Calibri" w:eastAsiaTheme="minorEastAsia" w:hAnsi="Calibri" w:cs="Calibri"/>
          <w:color w:val="000000" w:themeColor="text1"/>
          <w:kern w:val="24"/>
        </w:rPr>
        <w:t>formate</w:t>
      </w:r>
      <w:proofErr w:type="spellEnd"/>
      <w:r w:rsidRPr="00B06EB0">
        <w:rPr>
          <w:rFonts w:ascii="Calibri" w:eastAsiaTheme="minorEastAsia" w:hAnsi="Calibri" w:cs="Calibri"/>
          <w:color w:val="000000" w:themeColor="text1"/>
          <w:kern w:val="24"/>
        </w:rPr>
        <w:t>. Set the LC flow rate to 0.6 mL/min and column temperature to 40 °C.</w:t>
      </w:r>
    </w:p>
    <w:p w14:paraId="05FAB455" w14:textId="77777777" w:rsidR="00A632F5" w:rsidRPr="00B06EB0" w:rsidRDefault="00A632F5" w:rsidP="00B06EB0">
      <w:pPr>
        <w:pStyle w:val="NormalWeb"/>
        <w:spacing w:before="0" w:beforeAutospacing="0" w:after="0" w:afterAutospacing="0"/>
        <w:jc w:val="both"/>
        <w:rPr>
          <w:rFonts w:ascii="Calibri" w:hAnsi="Calibri" w:cs="Calibri"/>
        </w:rPr>
      </w:pPr>
    </w:p>
    <w:p w14:paraId="7DE4C930" w14:textId="77777777" w:rsidR="00A632F5" w:rsidRPr="00B06EB0" w:rsidRDefault="00A632F5" w:rsidP="00B06EB0">
      <w:pPr>
        <w:pStyle w:val="NormalWeb"/>
        <w:numPr>
          <w:ilvl w:val="2"/>
          <w:numId w:val="3"/>
        </w:numPr>
        <w:spacing w:before="0" w:beforeAutospacing="0" w:after="0" w:afterAutospacing="0"/>
        <w:jc w:val="both"/>
        <w:rPr>
          <w:rFonts w:ascii="Calibri" w:hAnsi="Calibri" w:cs="Calibri"/>
        </w:rPr>
      </w:pPr>
      <w:r w:rsidRPr="00B06EB0">
        <w:rPr>
          <w:rFonts w:ascii="Calibri" w:eastAsiaTheme="minorEastAsia" w:hAnsi="Calibri" w:cs="Calibri"/>
          <w:color w:val="000000" w:themeColor="text1"/>
          <w:kern w:val="24"/>
        </w:rPr>
        <w:t>Use the following 15-minute gradient conditions for amino acid separations: 14% B (0-3 min), 14-100% B (3-10 min), 100% B (10-13 min), 100-8% B (13-14 min), 8% B (14-15 min).</w:t>
      </w:r>
    </w:p>
    <w:p w14:paraId="4D072C00" w14:textId="77777777" w:rsidR="00A632F5" w:rsidRPr="00B06EB0" w:rsidRDefault="00A632F5" w:rsidP="00B06EB0">
      <w:pPr>
        <w:pStyle w:val="NormalWeb"/>
        <w:spacing w:before="0" w:beforeAutospacing="0" w:after="0" w:afterAutospacing="0"/>
        <w:jc w:val="both"/>
        <w:rPr>
          <w:rFonts w:ascii="Calibri" w:hAnsi="Calibri" w:cs="Calibri"/>
        </w:rPr>
      </w:pPr>
    </w:p>
    <w:p w14:paraId="017C5896" w14:textId="295FE7A3" w:rsidR="00174CDF" w:rsidRPr="00174CDF" w:rsidRDefault="00A632F5" w:rsidP="00B06EB0">
      <w:pPr>
        <w:pStyle w:val="NormalWeb"/>
        <w:numPr>
          <w:ilvl w:val="2"/>
          <w:numId w:val="3"/>
        </w:numPr>
        <w:spacing w:before="0" w:beforeAutospacing="0" w:after="0" w:afterAutospacing="0"/>
        <w:jc w:val="both"/>
        <w:rPr>
          <w:rFonts w:ascii="Calibri" w:hAnsi="Calibri" w:cs="Calibri"/>
        </w:rPr>
      </w:pPr>
      <w:r w:rsidRPr="00B06EB0">
        <w:rPr>
          <w:rFonts w:ascii="Calibri" w:eastAsiaTheme="minorEastAsia" w:hAnsi="Calibri" w:cs="Calibri"/>
          <w:color w:val="000000" w:themeColor="text1"/>
          <w:kern w:val="24"/>
        </w:rPr>
        <w:t xml:space="preserve">Use the “Sample Type” and “Conc A” column listings in </w:t>
      </w:r>
      <w:r w:rsidR="003A103A" w:rsidRPr="00B06EB0">
        <w:rPr>
          <w:rFonts w:ascii="Calibri" w:eastAsiaTheme="minorEastAsia" w:hAnsi="Calibri" w:cs="Calibri"/>
          <w:color w:val="000000" w:themeColor="text1"/>
          <w:kern w:val="24"/>
        </w:rPr>
        <w:t>the MS acquisition program</w:t>
      </w:r>
      <w:r w:rsidRPr="00B06EB0">
        <w:rPr>
          <w:rFonts w:ascii="Calibri" w:eastAsiaTheme="minorEastAsia" w:hAnsi="Calibri" w:cs="Calibri"/>
          <w:color w:val="000000" w:themeColor="text1"/>
          <w:kern w:val="24"/>
        </w:rPr>
        <w:t xml:space="preserve"> to create a calibration curve for future analysis of crude bioreactor media in </w:t>
      </w:r>
      <w:r w:rsidR="003A103A" w:rsidRPr="00B06EB0">
        <w:rPr>
          <w:rFonts w:ascii="Calibri" w:eastAsiaTheme="minorEastAsia" w:hAnsi="Calibri" w:cs="Calibri"/>
          <w:color w:val="000000" w:themeColor="text1"/>
          <w:kern w:val="24"/>
        </w:rPr>
        <w:t>the quantitation program</w:t>
      </w:r>
      <w:r w:rsidRPr="00B06EB0">
        <w:rPr>
          <w:rFonts w:ascii="Calibri" w:eastAsiaTheme="minorEastAsia" w:hAnsi="Calibri" w:cs="Calibri"/>
          <w:color w:val="000000" w:themeColor="text1"/>
          <w:kern w:val="24"/>
        </w:rPr>
        <w:t xml:space="preserve">. To make these columns appear in </w:t>
      </w:r>
      <w:r w:rsidR="003A103A" w:rsidRPr="00B06EB0">
        <w:rPr>
          <w:rFonts w:ascii="Calibri" w:eastAsiaTheme="minorEastAsia" w:hAnsi="Calibri" w:cs="Calibri"/>
          <w:color w:val="000000" w:themeColor="text1"/>
          <w:kern w:val="24"/>
        </w:rPr>
        <w:t>acquisition program</w:t>
      </w:r>
      <w:r w:rsidRPr="00B06EB0">
        <w:rPr>
          <w:rFonts w:ascii="Calibri" w:eastAsiaTheme="minorEastAsia" w:hAnsi="Calibri" w:cs="Calibri"/>
          <w:color w:val="000000" w:themeColor="text1"/>
          <w:kern w:val="24"/>
        </w:rPr>
        <w:t xml:space="preserve">, use the “Customize Display…” command when right-clicking on the top menu bar. </w:t>
      </w:r>
    </w:p>
    <w:p w14:paraId="5F4631E7" w14:textId="77777777" w:rsidR="00174CDF" w:rsidRPr="00174CDF" w:rsidRDefault="00174CDF" w:rsidP="00174CDF">
      <w:pPr>
        <w:pStyle w:val="NormalWeb"/>
        <w:spacing w:before="0" w:beforeAutospacing="0" w:after="0" w:afterAutospacing="0"/>
        <w:jc w:val="both"/>
        <w:rPr>
          <w:rFonts w:ascii="Calibri" w:hAnsi="Calibri" w:cs="Calibri"/>
        </w:rPr>
      </w:pPr>
    </w:p>
    <w:p w14:paraId="272FD5B1" w14:textId="2BD0BA00" w:rsidR="00A632F5" w:rsidRPr="00B06EB0" w:rsidRDefault="00A632F5" w:rsidP="00B06EB0">
      <w:pPr>
        <w:pStyle w:val="NormalWeb"/>
        <w:numPr>
          <w:ilvl w:val="2"/>
          <w:numId w:val="3"/>
        </w:numPr>
        <w:spacing w:before="0" w:beforeAutospacing="0" w:after="0" w:afterAutospacing="0"/>
        <w:jc w:val="both"/>
        <w:rPr>
          <w:rFonts w:ascii="Calibri" w:hAnsi="Calibri" w:cs="Calibri"/>
        </w:rPr>
      </w:pPr>
      <w:r w:rsidRPr="00B06EB0">
        <w:rPr>
          <w:rFonts w:ascii="Calibri" w:eastAsiaTheme="minorEastAsia" w:hAnsi="Calibri" w:cs="Calibri"/>
          <w:color w:val="000000" w:themeColor="text1"/>
          <w:kern w:val="24"/>
        </w:rPr>
        <w:t xml:space="preserve">The Sample Type for the amino acid standards will be “Standard” while </w:t>
      </w:r>
      <w:r w:rsidR="00B80301" w:rsidRPr="00B06EB0">
        <w:rPr>
          <w:rFonts w:ascii="Calibri" w:eastAsiaTheme="minorEastAsia" w:hAnsi="Calibri" w:cs="Calibri"/>
          <w:color w:val="000000" w:themeColor="text1"/>
          <w:kern w:val="24"/>
        </w:rPr>
        <w:t xml:space="preserve">the </w:t>
      </w:r>
      <w:r w:rsidRPr="00B06EB0">
        <w:rPr>
          <w:rFonts w:ascii="Calibri" w:eastAsiaTheme="minorEastAsia" w:hAnsi="Calibri" w:cs="Calibri"/>
          <w:color w:val="000000" w:themeColor="text1"/>
          <w:kern w:val="24"/>
        </w:rPr>
        <w:t xml:space="preserve">media samples will be “Analyte”. Fill in the “Conc A” column with the </w:t>
      </w:r>
      <w:r w:rsidR="00B80301" w:rsidRPr="00B06EB0">
        <w:rPr>
          <w:rFonts w:ascii="Calibri" w:eastAsiaTheme="minorEastAsia" w:hAnsi="Calibri" w:cs="Calibri"/>
          <w:color w:val="000000" w:themeColor="text1"/>
          <w:kern w:val="24"/>
        </w:rPr>
        <w:t>numerical concentrations of the</w:t>
      </w:r>
      <w:r w:rsidRPr="00B06EB0">
        <w:rPr>
          <w:rFonts w:ascii="Calibri" w:eastAsiaTheme="minorEastAsia" w:hAnsi="Calibri" w:cs="Calibri"/>
          <w:color w:val="000000" w:themeColor="text1"/>
          <w:kern w:val="24"/>
        </w:rPr>
        <w:t xml:space="preserve"> standards in </w:t>
      </w:r>
      <w:r w:rsidR="00B80301" w:rsidRPr="00B06EB0">
        <w:rPr>
          <w:rFonts w:ascii="Calibri" w:eastAsiaTheme="minorEastAsia" w:hAnsi="Calibri" w:cs="Calibri"/>
          <w:color w:val="000000" w:themeColor="text1"/>
          <w:kern w:val="24"/>
        </w:rPr>
        <w:t>the required units</w:t>
      </w:r>
      <w:r w:rsidRPr="00B06EB0">
        <w:rPr>
          <w:rFonts w:ascii="Calibri" w:eastAsiaTheme="minorEastAsia" w:hAnsi="Calibri" w:cs="Calibri"/>
          <w:color w:val="000000" w:themeColor="text1"/>
          <w:kern w:val="24"/>
        </w:rPr>
        <w:t xml:space="preserve"> (ex: </w:t>
      </w:r>
      <w:proofErr w:type="spellStart"/>
      <w:r w:rsidRPr="00B06EB0">
        <w:rPr>
          <w:rFonts w:ascii="Calibri" w:eastAsiaTheme="minorEastAsia" w:hAnsi="Calibri" w:cs="Calibri"/>
          <w:color w:val="000000" w:themeColor="text1"/>
          <w:kern w:val="24"/>
        </w:rPr>
        <w:t>pmol</w:t>
      </w:r>
      <w:proofErr w:type="spellEnd"/>
      <w:r w:rsidRPr="00B06EB0">
        <w:rPr>
          <w:rFonts w:ascii="Calibri" w:eastAsiaTheme="minorEastAsia" w:hAnsi="Calibri" w:cs="Calibri"/>
          <w:color w:val="000000" w:themeColor="text1"/>
          <w:kern w:val="24"/>
        </w:rPr>
        <w:t>/µL).</w:t>
      </w:r>
    </w:p>
    <w:p w14:paraId="7125AB09" w14:textId="77777777" w:rsidR="00A632F5" w:rsidRPr="00B06EB0" w:rsidRDefault="00A632F5" w:rsidP="00B06EB0">
      <w:pPr>
        <w:pStyle w:val="NormalWeb"/>
        <w:spacing w:before="0" w:beforeAutospacing="0" w:after="0" w:afterAutospacing="0"/>
        <w:jc w:val="both"/>
        <w:rPr>
          <w:rFonts w:ascii="Calibri" w:hAnsi="Calibri" w:cs="Calibri"/>
        </w:rPr>
      </w:pPr>
    </w:p>
    <w:p w14:paraId="4D1F59E7" w14:textId="61C4EFA4" w:rsidR="00A632F5" w:rsidRPr="00B06EB0" w:rsidRDefault="00A632F5" w:rsidP="00B06EB0">
      <w:pPr>
        <w:pStyle w:val="NormalWeb"/>
        <w:numPr>
          <w:ilvl w:val="2"/>
          <w:numId w:val="3"/>
        </w:numPr>
        <w:spacing w:before="0" w:beforeAutospacing="0" w:after="0" w:afterAutospacing="0"/>
        <w:jc w:val="both"/>
        <w:rPr>
          <w:rFonts w:ascii="Calibri" w:hAnsi="Calibri" w:cs="Calibri"/>
        </w:rPr>
      </w:pPr>
      <w:r w:rsidRPr="00B06EB0">
        <w:rPr>
          <w:rFonts w:ascii="Calibri" w:eastAsiaTheme="minorEastAsia" w:hAnsi="Calibri" w:cs="Calibri"/>
          <w:color w:val="000000" w:themeColor="text1"/>
          <w:kern w:val="24"/>
        </w:rPr>
        <w:t>Run the prepared amino acid standard concentrations at least twice.</w:t>
      </w:r>
      <w:r w:rsidR="00B80301" w:rsidRPr="00B06EB0">
        <w:rPr>
          <w:rFonts w:ascii="Calibri" w:eastAsiaTheme="minorEastAsia" w:hAnsi="Calibri" w:cs="Calibri"/>
          <w:color w:val="000000" w:themeColor="text1"/>
          <w:kern w:val="24"/>
        </w:rPr>
        <w:t xml:space="preserve"> V</w:t>
      </w:r>
      <w:r w:rsidR="006B56FD" w:rsidRPr="00B06EB0">
        <w:rPr>
          <w:rFonts w:ascii="Calibri" w:eastAsiaTheme="minorEastAsia" w:hAnsi="Calibri" w:cs="Calibri"/>
          <w:color w:val="000000" w:themeColor="text1"/>
          <w:kern w:val="24"/>
        </w:rPr>
        <w:t>a</w:t>
      </w:r>
      <w:r w:rsidR="00B80301" w:rsidRPr="00B06EB0">
        <w:rPr>
          <w:rFonts w:ascii="Calibri" w:eastAsiaTheme="minorEastAsia" w:hAnsi="Calibri" w:cs="Calibri"/>
          <w:color w:val="000000" w:themeColor="text1"/>
          <w:kern w:val="24"/>
        </w:rPr>
        <w:t>lidate that the UPLC</w:t>
      </w:r>
      <w:r w:rsidR="00B85E3B" w:rsidRPr="00B06EB0">
        <w:rPr>
          <w:rFonts w:ascii="Calibri" w:eastAsiaTheme="minorEastAsia" w:hAnsi="Calibri" w:cs="Calibri"/>
          <w:color w:val="000000" w:themeColor="text1"/>
          <w:kern w:val="24"/>
        </w:rPr>
        <w:t xml:space="preserve"> instrument</w:t>
      </w:r>
      <w:r w:rsidR="00733BA1" w:rsidRPr="00B06EB0">
        <w:rPr>
          <w:rFonts w:ascii="Calibri" w:eastAsiaTheme="minorEastAsia" w:hAnsi="Calibri" w:cs="Calibri"/>
          <w:color w:val="000000" w:themeColor="text1"/>
          <w:kern w:val="24"/>
        </w:rPr>
        <w:t xml:space="preserve"> and </w:t>
      </w:r>
      <w:r w:rsidR="00E31111" w:rsidRPr="00B06EB0">
        <w:rPr>
          <w:rFonts w:ascii="Calibri" w:eastAsiaTheme="minorEastAsia" w:hAnsi="Calibri" w:cs="Calibri"/>
          <w:color w:val="000000" w:themeColor="text1"/>
          <w:kern w:val="24"/>
        </w:rPr>
        <w:t>mass spectrometer</w:t>
      </w:r>
      <w:r w:rsidR="006B56FD" w:rsidRPr="00B06EB0">
        <w:rPr>
          <w:rFonts w:ascii="Calibri" w:eastAsiaTheme="minorEastAsia" w:hAnsi="Calibri" w:cs="Calibri"/>
          <w:color w:val="000000" w:themeColor="text1"/>
          <w:kern w:val="24"/>
        </w:rPr>
        <w:t xml:space="preserve"> </w:t>
      </w:r>
      <w:r w:rsidR="00733BA1" w:rsidRPr="00B06EB0">
        <w:rPr>
          <w:rFonts w:ascii="Calibri" w:eastAsiaTheme="minorEastAsia" w:hAnsi="Calibri" w:cs="Calibri"/>
          <w:color w:val="000000" w:themeColor="text1"/>
          <w:kern w:val="24"/>
        </w:rPr>
        <w:t xml:space="preserve">are working properly by checking </w:t>
      </w:r>
      <w:r w:rsidR="006B56FD" w:rsidRPr="00B06EB0">
        <w:rPr>
          <w:rFonts w:ascii="Calibri" w:eastAsiaTheme="minorEastAsia" w:hAnsi="Calibri" w:cs="Calibri"/>
          <w:color w:val="000000" w:themeColor="text1"/>
          <w:kern w:val="24"/>
        </w:rPr>
        <w:t>the ISTD peaks.</w:t>
      </w:r>
    </w:p>
    <w:p w14:paraId="46C8C078" w14:textId="77777777" w:rsidR="00A632F5" w:rsidRPr="00B06EB0" w:rsidRDefault="00A632F5" w:rsidP="00B06EB0">
      <w:pPr>
        <w:pStyle w:val="NormalWeb"/>
        <w:spacing w:before="0" w:beforeAutospacing="0" w:after="0" w:afterAutospacing="0"/>
        <w:jc w:val="both"/>
        <w:rPr>
          <w:rFonts w:ascii="Calibri" w:hAnsi="Calibri" w:cs="Calibri"/>
        </w:rPr>
      </w:pPr>
    </w:p>
    <w:p w14:paraId="1E8C955C" w14:textId="7D204BF0" w:rsidR="00A632F5" w:rsidRPr="00B06EB0" w:rsidRDefault="00A632F5" w:rsidP="00B06EB0">
      <w:pPr>
        <w:pStyle w:val="NormalWeb"/>
        <w:numPr>
          <w:ilvl w:val="2"/>
          <w:numId w:val="3"/>
        </w:numPr>
        <w:spacing w:before="0" w:beforeAutospacing="0" w:after="0" w:afterAutospacing="0"/>
        <w:jc w:val="both"/>
        <w:rPr>
          <w:rFonts w:ascii="Calibri" w:hAnsi="Calibri" w:cs="Calibri"/>
        </w:rPr>
      </w:pPr>
      <w:r w:rsidRPr="00B06EB0">
        <w:rPr>
          <w:rFonts w:ascii="Calibri" w:hAnsi="Calibri" w:cs="Calibri"/>
        </w:rPr>
        <w:t xml:space="preserve">Use the “Edit Method” option in </w:t>
      </w:r>
      <w:r w:rsidR="003A103A" w:rsidRPr="00B06EB0">
        <w:rPr>
          <w:rFonts w:ascii="Calibri" w:hAnsi="Calibri" w:cs="Calibri"/>
        </w:rPr>
        <w:t xml:space="preserve">the quantitation </w:t>
      </w:r>
      <w:r w:rsidR="0083230F" w:rsidRPr="00B06EB0">
        <w:rPr>
          <w:rFonts w:ascii="Calibri" w:hAnsi="Calibri" w:cs="Calibri"/>
        </w:rPr>
        <w:t>application</w:t>
      </w:r>
      <w:r w:rsidR="00B80301" w:rsidRPr="00B06EB0">
        <w:rPr>
          <w:rFonts w:ascii="Calibri" w:hAnsi="Calibri" w:cs="Calibri"/>
        </w:rPr>
        <w:t xml:space="preserve"> to create the</w:t>
      </w:r>
      <w:r w:rsidRPr="00B06EB0">
        <w:rPr>
          <w:rFonts w:ascii="Calibri" w:hAnsi="Calibri" w:cs="Calibri"/>
        </w:rPr>
        <w:t xml:space="preserve"> quantitation method </w:t>
      </w:r>
      <w:r w:rsidR="00B80301" w:rsidRPr="00B06EB0">
        <w:rPr>
          <w:rFonts w:ascii="Calibri" w:hAnsi="Calibri" w:cs="Calibri"/>
        </w:rPr>
        <w:t>(*.</w:t>
      </w:r>
      <w:proofErr w:type="spellStart"/>
      <w:r w:rsidR="00B80301" w:rsidRPr="00B06EB0">
        <w:rPr>
          <w:rFonts w:ascii="Calibri" w:hAnsi="Calibri" w:cs="Calibri"/>
        </w:rPr>
        <w:t>mdb</w:t>
      </w:r>
      <w:proofErr w:type="spellEnd"/>
      <w:r w:rsidR="00B80301" w:rsidRPr="00B06EB0">
        <w:rPr>
          <w:rFonts w:ascii="Calibri" w:hAnsi="Calibri" w:cs="Calibri"/>
        </w:rPr>
        <w:t xml:space="preserve"> file). Define all the</w:t>
      </w:r>
      <w:r w:rsidRPr="00B06EB0">
        <w:rPr>
          <w:rFonts w:ascii="Calibri" w:hAnsi="Calibri" w:cs="Calibri"/>
        </w:rPr>
        <w:t xml:space="preserve"> amino acids of interest in </w:t>
      </w:r>
      <w:r w:rsidR="007E0FE9" w:rsidRPr="00B06EB0">
        <w:rPr>
          <w:rFonts w:ascii="Calibri" w:hAnsi="Calibri" w:cs="Calibri"/>
        </w:rPr>
        <w:t xml:space="preserve">the quantitation </w:t>
      </w:r>
      <w:r w:rsidR="0083230F" w:rsidRPr="00B06EB0">
        <w:rPr>
          <w:rFonts w:ascii="Calibri" w:hAnsi="Calibri" w:cs="Calibri"/>
        </w:rPr>
        <w:t>application</w:t>
      </w:r>
      <w:r w:rsidRPr="00B06EB0">
        <w:rPr>
          <w:rFonts w:ascii="Calibri" w:hAnsi="Calibri" w:cs="Calibri"/>
        </w:rPr>
        <w:t>, such as the compound name, m/z value and expecte</w:t>
      </w:r>
      <w:r w:rsidR="00B80301" w:rsidRPr="00B06EB0">
        <w:rPr>
          <w:rFonts w:ascii="Calibri" w:hAnsi="Calibri" w:cs="Calibri"/>
        </w:rPr>
        <w:t>d retention time. C</w:t>
      </w:r>
      <w:r w:rsidRPr="00B06EB0">
        <w:rPr>
          <w:rFonts w:ascii="Calibri" w:hAnsi="Calibri" w:cs="Calibri"/>
        </w:rPr>
        <w:t>hange the integration parameters for the method here.</w:t>
      </w:r>
    </w:p>
    <w:p w14:paraId="124AB521" w14:textId="77777777" w:rsidR="00A632F5" w:rsidRPr="00B06EB0" w:rsidRDefault="00A632F5" w:rsidP="00B06EB0">
      <w:pPr>
        <w:pStyle w:val="NormalWeb"/>
        <w:spacing w:before="0" w:beforeAutospacing="0" w:after="0" w:afterAutospacing="0"/>
        <w:jc w:val="both"/>
        <w:rPr>
          <w:rFonts w:ascii="Calibri" w:hAnsi="Calibri" w:cs="Calibri"/>
        </w:rPr>
      </w:pPr>
    </w:p>
    <w:p w14:paraId="57136A22" w14:textId="4C872E24" w:rsidR="00A632F5" w:rsidRPr="00B06EB0" w:rsidRDefault="00B80301" w:rsidP="00B06EB0">
      <w:pPr>
        <w:pStyle w:val="NormalWeb"/>
        <w:numPr>
          <w:ilvl w:val="2"/>
          <w:numId w:val="3"/>
        </w:numPr>
        <w:spacing w:before="0" w:beforeAutospacing="0" w:after="0" w:afterAutospacing="0"/>
        <w:jc w:val="both"/>
        <w:rPr>
          <w:rFonts w:ascii="Calibri" w:hAnsi="Calibri" w:cs="Calibri"/>
        </w:rPr>
      </w:pPr>
      <w:r w:rsidRPr="00B06EB0">
        <w:rPr>
          <w:rFonts w:ascii="Calibri" w:hAnsi="Calibri" w:cs="Calibri"/>
        </w:rPr>
        <w:t>Use the created amino acid method</w:t>
      </w:r>
      <w:r w:rsidR="00A632F5" w:rsidRPr="00B06EB0">
        <w:rPr>
          <w:rFonts w:ascii="Calibri" w:hAnsi="Calibri" w:cs="Calibri"/>
        </w:rPr>
        <w:t xml:space="preserve"> on the</w:t>
      </w:r>
      <w:r w:rsidRPr="00B06EB0">
        <w:rPr>
          <w:rFonts w:ascii="Calibri" w:hAnsi="Calibri" w:cs="Calibri"/>
        </w:rPr>
        <w:t xml:space="preserve"> standard samples to create the</w:t>
      </w:r>
      <w:r w:rsidR="00A632F5" w:rsidRPr="00B06EB0">
        <w:rPr>
          <w:rFonts w:ascii="Calibri" w:hAnsi="Calibri" w:cs="Calibri"/>
        </w:rPr>
        <w:t xml:space="preserve"> calibration curve. This curve can be exported t</w:t>
      </w:r>
      <w:r w:rsidRPr="00B06EB0">
        <w:rPr>
          <w:rFonts w:ascii="Calibri" w:hAnsi="Calibri" w:cs="Calibri"/>
        </w:rPr>
        <w:t>o a *.</w:t>
      </w:r>
      <w:proofErr w:type="spellStart"/>
      <w:r w:rsidRPr="00B06EB0">
        <w:rPr>
          <w:rFonts w:ascii="Calibri" w:hAnsi="Calibri" w:cs="Calibri"/>
        </w:rPr>
        <w:t>cdb</w:t>
      </w:r>
      <w:proofErr w:type="spellEnd"/>
      <w:r w:rsidRPr="00B06EB0">
        <w:rPr>
          <w:rFonts w:ascii="Calibri" w:hAnsi="Calibri" w:cs="Calibri"/>
        </w:rPr>
        <w:t xml:space="preserve"> file for use with the</w:t>
      </w:r>
      <w:r w:rsidR="00A632F5" w:rsidRPr="00B06EB0">
        <w:rPr>
          <w:rFonts w:ascii="Calibri" w:hAnsi="Calibri" w:cs="Calibri"/>
        </w:rPr>
        <w:t xml:space="preserve"> media samples using the “Export -&gt; Calibration…” command.</w:t>
      </w:r>
    </w:p>
    <w:p w14:paraId="1EDB8E91" w14:textId="77777777" w:rsidR="00A632F5" w:rsidRPr="00B06EB0" w:rsidRDefault="00A632F5" w:rsidP="00B06EB0">
      <w:pPr>
        <w:pStyle w:val="NormalWeb"/>
        <w:spacing w:before="0" w:beforeAutospacing="0" w:after="0" w:afterAutospacing="0"/>
        <w:jc w:val="both"/>
        <w:rPr>
          <w:rFonts w:ascii="Calibri" w:hAnsi="Calibri" w:cs="Calibri"/>
        </w:rPr>
      </w:pPr>
    </w:p>
    <w:p w14:paraId="67F91FF3" w14:textId="353D91EF" w:rsidR="00A632F5" w:rsidRPr="00B06EB0" w:rsidRDefault="00A632F5" w:rsidP="00B06EB0">
      <w:pPr>
        <w:pStyle w:val="NormalWeb"/>
        <w:numPr>
          <w:ilvl w:val="2"/>
          <w:numId w:val="3"/>
        </w:numPr>
        <w:spacing w:before="0" w:beforeAutospacing="0" w:after="0" w:afterAutospacing="0"/>
        <w:jc w:val="both"/>
        <w:rPr>
          <w:rFonts w:ascii="Calibri" w:hAnsi="Calibri" w:cs="Calibri"/>
        </w:rPr>
      </w:pPr>
      <w:r w:rsidRPr="00B06EB0">
        <w:rPr>
          <w:rFonts w:ascii="Calibri" w:hAnsi="Calibri" w:cs="Calibri"/>
        </w:rPr>
        <w:t xml:space="preserve">In </w:t>
      </w:r>
      <w:r w:rsidR="003B5EB3" w:rsidRPr="00B06EB0">
        <w:rPr>
          <w:rFonts w:ascii="Calibri" w:hAnsi="Calibri" w:cs="Calibri"/>
        </w:rPr>
        <w:t xml:space="preserve">the quantitation </w:t>
      </w:r>
      <w:r w:rsidR="003E04D1" w:rsidRPr="00B06EB0">
        <w:rPr>
          <w:rFonts w:ascii="Calibri" w:hAnsi="Calibri" w:cs="Calibri"/>
        </w:rPr>
        <w:t>application</w:t>
      </w:r>
      <w:r w:rsidR="00B80301" w:rsidRPr="00B06EB0">
        <w:rPr>
          <w:rFonts w:ascii="Calibri" w:hAnsi="Calibri" w:cs="Calibri"/>
        </w:rPr>
        <w:t>, save the desired layout</w:t>
      </w:r>
      <w:r w:rsidRPr="00B06EB0">
        <w:rPr>
          <w:rFonts w:ascii="Calibri" w:hAnsi="Calibri" w:cs="Calibri"/>
        </w:rPr>
        <w:t xml:space="preserve"> to a *.</w:t>
      </w:r>
      <w:proofErr w:type="spellStart"/>
      <w:r w:rsidRPr="00B06EB0">
        <w:rPr>
          <w:rFonts w:ascii="Calibri" w:hAnsi="Calibri" w:cs="Calibri"/>
        </w:rPr>
        <w:t>qlt</w:t>
      </w:r>
      <w:proofErr w:type="spellEnd"/>
      <w:r w:rsidRPr="00B06EB0">
        <w:rPr>
          <w:rFonts w:ascii="Calibri" w:hAnsi="Calibri" w:cs="Calibri"/>
        </w:rPr>
        <w:t xml:space="preserve"> file to apply to future datasets using “Save Layout As…”. Name (Injection name), Area and Conc are the most important output columns.</w:t>
      </w:r>
    </w:p>
    <w:p w14:paraId="5B4B8DDC" w14:textId="77777777" w:rsidR="00A632F5" w:rsidRPr="00B06EB0" w:rsidRDefault="00A632F5" w:rsidP="00B06EB0">
      <w:pPr>
        <w:pStyle w:val="NormalWeb"/>
        <w:spacing w:before="0" w:beforeAutospacing="0" w:after="0" w:afterAutospacing="0"/>
        <w:jc w:val="both"/>
        <w:rPr>
          <w:rFonts w:ascii="Calibri" w:hAnsi="Calibri" w:cs="Calibri"/>
        </w:rPr>
      </w:pPr>
    </w:p>
    <w:p w14:paraId="7C8E0FED" w14:textId="77777777" w:rsidR="00A632F5" w:rsidRPr="00B06EB0" w:rsidRDefault="00A632F5" w:rsidP="00B06EB0">
      <w:pPr>
        <w:pStyle w:val="NormalWeb"/>
        <w:numPr>
          <w:ilvl w:val="1"/>
          <w:numId w:val="3"/>
        </w:numPr>
        <w:spacing w:before="0" w:beforeAutospacing="0" w:after="0" w:afterAutospacing="0"/>
        <w:jc w:val="both"/>
        <w:rPr>
          <w:rFonts w:ascii="Calibri" w:eastAsiaTheme="minorEastAsia" w:hAnsi="Calibri" w:cs="Calibri"/>
          <w:b/>
          <w:color w:val="000000" w:themeColor="text1"/>
          <w:kern w:val="24"/>
          <w:highlight w:val="yellow"/>
        </w:rPr>
      </w:pPr>
      <w:r w:rsidRPr="00B06EB0">
        <w:rPr>
          <w:rFonts w:ascii="Calibri" w:eastAsiaTheme="minorEastAsia" w:hAnsi="Calibri" w:cs="Calibri"/>
          <w:b/>
          <w:color w:val="000000" w:themeColor="text1"/>
          <w:kern w:val="24"/>
          <w:highlight w:val="yellow"/>
        </w:rPr>
        <w:t>Amino acid analysis of crude bioreactor media by LC-MS</w:t>
      </w:r>
    </w:p>
    <w:p w14:paraId="71060396" w14:textId="77777777" w:rsidR="00A632F5" w:rsidRPr="00B06EB0" w:rsidRDefault="00A632F5" w:rsidP="00B06EB0">
      <w:pPr>
        <w:pStyle w:val="NormalWeb"/>
        <w:spacing w:before="0" w:beforeAutospacing="0" w:after="0" w:afterAutospacing="0"/>
        <w:jc w:val="both"/>
        <w:rPr>
          <w:rFonts w:ascii="Calibri" w:eastAsiaTheme="minorEastAsia" w:hAnsi="Calibri" w:cs="Calibri"/>
          <w:b/>
          <w:color w:val="000000" w:themeColor="text1"/>
          <w:kern w:val="24"/>
        </w:rPr>
      </w:pPr>
    </w:p>
    <w:p w14:paraId="23EB25FD" w14:textId="29B89CFF" w:rsidR="000B7F4E" w:rsidRPr="00B06EB0" w:rsidRDefault="00A632F5" w:rsidP="00B06EB0">
      <w:pPr>
        <w:pStyle w:val="NormalWeb"/>
        <w:numPr>
          <w:ilvl w:val="2"/>
          <w:numId w:val="3"/>
        </w:numPr>
        <w:spacing w:before="0" w:beforeAutospacing="0" w:after="0" w:afterAutospacing="0"/>
        <w:jc w:val="both"/>
        <w:rPr>
          <w:rFonts w:ascii="Calibri" w:hAnsi="Calibri" w:cs="Calibri"/>
          <w:highlight w:val="yellow"/>
        </w:rPr>
      </w:pPr>
      <w:r w:rsidRPr="00B06EB0">
        <w:rPr>
          <w:rFonts w:ascii="Calibri" w:eastAsiaTheme="minorEastAsia" w:hAnsi="Calibri" w:cs="Calibri"/>
          <w:color w:val="000000" w:themeColor="text1"/>
          <w:kern w:val="24"/>
          <w:highlight w:val="yellow"/>
        </w:rPr>
        <w:t xml:space="preserve">Centrifuge crude bioreactor media </w:t>
      </w:r>
      <w:r w:rsidR="001F5AAA" w:rsidRPr="00B06EB0">
        <w:rPr>
          <w:rFonts w:ascii="Calibri" w:eastAsiaTheme="minorEastAsia" w:hAnsi="Calibri" w:cs="Calibri"/>
          <w:color w:val="000000" w:themeColor="text1"/>
          <w:kern w:val="24"/>
          <w:highlight w:val="yellow"/>
        </w:rPr>
        <w:t>at 1962</w:t>
      </w:r>
      <w:r w:rsidR="00322154" w:rsidRPr="00B06EB0">
        <w:rPr>
          <w:rFonts w:ascii="Calibri" w:eastAsiaTheme="minorEastAsia" w:hAnsi="Calibri" w:cs="Calibri"/>
          <w:color w:val="000000" w:themeColor="text1"/>
          <w:kern w:val="24"/>
          <w:highlight w:val="yellow"/>
        </w:rPr>
        <w:t xml:space="preserve"> x </w:t>
      </w:r>
      <w:r w:rsidR="001F5AAA" w:rsidRPr="00B06EB0">
        <w:rPr>
          <w:rFonts w:ascii="Calibri" w:eastAsiaTheme="minorEastAsia" w:hAnsi="Calibri" w:cs="Calibri"/>
          <w:color w:val="000000" w:themeColor="text1"/>
          <w:kern w:val="24"/>
          <w:highlight w:val="yellow"/>
        </w:rPr>
        <w:t>g</w:t>
      </w:r>
      <w:r w:rsidR="00540E61" w:rsidRPr="00B06EB0">
        <w:rPr>
          <w:rFonts w:ascii="Calibri" w:eastAsiaTheme="minorEastAsia" w:hAnsi="Calibri" w:cs="Calibri"/>
          <w:color w:val="000000" w:themeColor="text1"/>
          <w:kern w:val="24"/>
          <w:highlight w:val="yellow"/>
        </w:rPr>
        <w:t xml:space="preserve"> for 5 minutes </w:t>
      </w:r>
      <w:r w:rsidRPr="00B06EB0">
        <w:rPr>
          <w:rFonts w:ascii="Calibri" w:eastAsiaTheme="minorEastAsia" w:hAnsi="Calibri" w:cs="Calibri"/>
          <w:color w:val="000000" w:themeColor="text1"/>
          <w:kern w:val="24"/>
          <w:highlight w:val="yellow"/>
        </w:rPr>
        <w:t>and pass through a 0.22</w:t>
      </w:r>
      <w:r w:rsidR="00F678DC">
        <w:rPr>
          <w:rFonts w:ascii="Calibri" w:eastAsiaTheme="minorEastAsia" w:hAnsi="Calibri" w:cs="Calibri"/>
          <w:color w:val="000000" w:themeColor="text1"/>
          <w:kern w:val="24"/>
          <w:highlight w:val="yellow"/>
        </w:rPr>
        <w:t xml:space="preserve"> </w:t>
      </w:r>
      <w:proofErr w:type="spellStart"/>
      <w:r w:rsidRPr="00B06EB0">
        <w:rPr>
          <w:rFonts w:ascii="Calibri" w:eastAsiaTheme="minorEastAsia" w:hAnsi="Calibri" w:cs="Calibri"/>
          <w:color w:val="000000" w:themeColor="text1"/>
          <w:kern w:val="24"/>
          <w:highlight w:val="yellow"/>
        </w:rPr>
        <w:t>μm</w:t>
      </w:r>
      <w:proofErr w:type="spellEnd"/>
      <w:r w:rsidRPr="00B06EB0">
        <w:rPr>
          <w:rFonts w:ascii="Calibri" w:eastAsiaTheme="minorEastAsia" w:hAnsi="Calibri" w:cs="Calibri"/>
          <w:color w:val="000000" w:themeColor="text1"/>
          <w:kern w:val="24"/>
          <w:highlight w:val="yellow"/>
        </w:rPr>
        <w:t xml:space="preserve"> filter. </w:t>
      </w:r>
    </w:p>
    <w:p w14:paraId="68720028" w14:textId="77777777" w:rsidR="000B7F4E" w:rsidRPr="00B06EB0" w:rsidRDefault="000B7F4E" w:rsidP="00B06EB0">
      <w:pPr>
        <w:pStyle w:val="NormalWeb"/>
        <w:spacing w:before="0" w:beforeAutospacing="0" w:after="0" w:afterAutospacing="0"/>
        <w:jc w:val="both"/>
        <w:rPr>
          <w:rFonts w:ascii="Calibri" w:hAnsi="Calibri" w:cs="Calibri"/>
          <w:highlight w:val="yellow"/>
        </w:rPr>
      </w:pPr>
    </w:p>
    <w:p w14:paraId="19D52DAC" w14:textId="02F601F9" w:rsidR="00675BD7" w:rsidRPr="00B06EB0" w:rsidRDefault="00A632F5" w:rsidP="00B06EB0">
      <w:pPr>
        <w:pStyle w:val="NormalWeb"/>
        <w:numPr>
          <w:ilvl w:val="2"/>
          <w:numId w:val="3"/>
        </w:numPr>
        <w:spacing w:before="0" w:beforeAutospacing="0" w:after="0" w:afterAutospacing="0"/>
        <w:jc w:val="both"/>
        <w:rPr>
          <w:rFonts w:ascii="Calibri" w:hAnsi="Calibri" w:cs="Calibri"/>
          <w:highlight w:val="yellow"/>
        </w:rPr>
      </w:pPr>
      <w:r w:rsidRPr="00B06EB0">
        <w:rPr>
          <w:rFonts w:ascii="Calibri" w:eastAsiaTheme="minorEastAsia" w:hAnsi="Calibri" w:cs="Calibri"/>
          <w:color w:val="000000" w:themeColor="text1"/>
          <w:kern w:val="24"/>
          <w:highlight w:val="yellow"/>
        </w:rPr>
        <w:t xml:space="preserve">Follow up with a perchloric acid cleanup to remove protein and particulate matter: mix the filtered bioreactor media with 0.4N HClO4 at a </w:t>
      </w:r>
      <w:r w:rsidR="00271A78" w:rsidRPr="00B06EB0">
        <w:rPr>
          <w:rFonts w:ascii="Calibri" w:eastAsiaTheme="minorEastAsia" w:hAnsi="Calibri" w:cs="Calibri"/>
          <w:color w:val="000000" w:themeColor="text1"/>
          <w:kern w:val="24"/>
          <w:highlight w:val="yellow"/>
        </w:rPr>
        <w:t>1:1 ratio and centrifuge at 14700</w:t>
      </w:r>
      <w:r w:rsidR="00027850" w:rsidRPr="00B06EB0">
        <w:rPr>
          <w:rFonts w:ascii="Calibri" w:eastAsiaTheme="minorEastAsia" w:hAnsi="Calibri" w:cs="Calibri"/>
          <w:color w:val="000000" w:themeColor="text1"/>
          <w:kern w:val="24"/>
          <w:highlight w:val="yellow"/>
        </w:rPr>
        <w:t xml:space="preserve"> x </w:t>
      </w:r>
      <w:r w:rsidR="00271A78" w:rsidRPr="00B06EB0">
        <w:rPr>
          <w:rFonts w:ascii="Calibri" w:eastAsiaTheme="minorEastAsia" w:hAnsi="Calibri" w:cs="Calibri"/>
          <w:color w:val="000000" w:themeColor="text1"/>
          <w:kern w:val="24"/>
          <w:highlight w:val="yellow"/>
        </w:rPr>
        <w:t>g</w:t>
      </w:r>
      <w:r w:rsidRPr="00B06EB0">
        <w:rPr>
          <w:rFonts w:ascii="Calibri" w:eastAsiaTheme="minorEastAsia" w:hAnsi="Calibri" w:cs="Calibri"/>
          <w:color w:val="000000" w:themeColor="text1"/>
          <w:kern w:val="24"/>
          <w:highlight w:val="yellow"/>
        </w:rPr>
        <w:t xml:space="preserve"> for 5 </w:t>
      </w:r>
      <w:r w:rsidR="00F678DC">
        <w:rPr>
          <w:rFonts w:ascii="Calibri" w:eastAsiaTheme="minorEastAsia" w:hAnsi="Calibri" w:cs="Calibri"/>
          <w:color w:val="000000" w:themeColor="text1"/>
          <w:kern w:val="24"/>
          <w:highlight w:val="yellow"/>
        </w:rPr>
        <w:t>min</w:t>
      </w:r>
      <w:r w:rsidR="00F678DC" w:rsidRPr="00B06EB0">
        <w:rPr>
          <w:rFonts w:ascii="Calibri" w:eastAsiaTheme="minorEastAsia" w:hAnsi="Calibri" w:cs="Calibri"/>
          <w:color w:val="000000" w:themeColor="text1"/>
          <w:kern w:val="24"/>
          <w:highlight w:val="yellow"/>
        </w:rPr>
        <w:t xml:space="preserve"> </w:t>
      </w:r>
      <w:r w:rsidRPr="00B06EB0">
        <w:rPr>
          <w:rFonts w:ascii="Calibri" w:eastAsiaTheme="minorEastAsia" w:hAnsi="Calibri" w:cs="Calibri"/>
          <w:color w:val="000000" w:themeColor="text1"/>
          <w:kern w:val="24"/>
          <w:highlight w:val="yellow"/>
        </w:rPr>
        <w:t xml:space="preserve">at RT. Collect the clarified media </w:t>
      </w:r>
      <w:r w:rsidR="001C4E25">
        <w:rPr>
          <w:rFonts w:ascii="Calibri" w:eastAsiaTheme="minorEastAsia" w:hAnsi="Calibri" w:cs="Calibri"/>
          <w:color w:val="000000" w:themeColor="text1"/>
          <w:kern w:val="24"/>
          <w:highlight w:val="yellow"/>
        </w:rPr>
        <w:t>in autosampler vials</w:t>
      </w:r>
      <w:r w:rsidRPr="00B06EB0">
        <w:rPr>
          <w:rFonts w:ascii="Calibri" w:eastAsiaTheme="minorEastAsia" w:hAnsi="Calibri" w:cs="Calibri"/>
          <w:color w:val="000000" w:themeColor="text1"/>
          <w:kern w:val="24"/>
          <w:highlight w:val="yellow"/>
        </w:rPr>
        <w:t>.</w:t>
      </w:r>
      <w:r w:rsidRPr="00B06EB0">
        <w:rPr>
          <w:rFonts w:ascii="Calibri" w:eastAsiaTheme="minorEastAsia" w:hAnsi="Calibri" w:cs="Calibri"/>
          <w:color w:val="000000" w:themeColor="text1"/>
          <w:kern w:val="24"/>
        </w:rPr>
        <w:t xml:space="preserve"> </w:t>
      </w:r>
    </w:p>
    <w:p w14:paraId="6F50463F" w14:textId="77777777" w:rsidR="00675BD7" w:rsidRPr="00B06EB0" w:rsidRDefault="00675BD7" w:rsidP="00B06EB0">
      <w:pPr>
        <w:pStyle w:val="NormalWeb"/>
        <w:spacing w:before="0" w:beforeAutospacing="0" w:after="0" w:afterAutospacing="0"/>
        <w:jc w:val="both"/>
        <w:rPr>
          <w:rFonts w:ascii="Calibri" w:eastAsiaTheme="minorEastAsia" w:hAnsi="Calibri" w:cs="Calibri"/>
          <w:b/>
          <w:color w:val="000000" w:themeColor="text1"/>
          <w:kern w:val="24"/>
        </w:rPr>
      </w:pPr>
    </w:p>
    <w:p w14:paraId="0EC48183" w14:textId="4F54C606" w:rsidR="00A632F5" w:rsidRPr="00B06EB0" w:rsidRDefault="00675BD7" w:rsidP="00B06EB0">
      <w:pPr>
        <w:pStyle w:val="NormalWeb"/>
        <w:spacing w:before="0" w:beforeAutospacing="0" w:after="0" w:afterAutospacing="0"/>
        <w:jc w:val="both"/>
        <w:rPr>
          <w:rFonts w:ascii="Calibri" w:hAnsi="Calibri" w:cs="Calibri"/>
          <w:highlight w:val="yellow"/>
        </w:rPr>
      </w:pPr>
      <w:r w:rsidRPr="00B06EB0">
        <w:rPr>
          <w:rFonts w:ascii="Calibri" w:eastAsiaTheme="minorEastAsia" w:hAnsi="Calibri" w:cs="Calibri"/>
          <w:b/>
          <w:color w:val="000000" w:themeColor="text1"/>
          <w:kern w:val="24"/>
        </w:rPr>
        <w:lastRenderedPageBreak/>
        <w:t xml:space="preserve">Note: </w:t>
      </w:r>
      <w:r w:rsidR="000B7F4E" w:rsidRPr="00B06EB0">
        <w:rPr>
          <w:rFonts w:ascii="Calibri" w:eastAsiaTheme="minorEastAsia" w:hAnsi="Calibri" w:cs="Calibri"/>
          <w:color w:val="000000" w:themeColor="text1"/>
          <w:kern w:val="24"/>
        </w:rPr>
        <w:t xml:space="preserve">Adjust the injection volume as needed to make the amino acid concentrations fall within the calibration range. </w:t>
      </w:r>
      <w:r w:rsidR="00607980" w:rsidRPr="00B06EB0">
        <w:rPr>
          <w:rFonts w:ascii="Calibri" w:eastAsiaTheme="minorEastAsia" w:hAnsi="Calibri" w:cs="Calibri"/>
          <w:color w:val="000000" w:themeColor="text1"/>
          <w:kern w:val="24"/>
        </w:rPr>
        <w:t xml:space="preserve">Depending on </w:t>
      </w:r>
      <w:r w:rsidR="00362756" w:rsidRPr="00B06EB0">
        <w:rPr>
          <w:rFonts w:ascii="Calibri" w:eastAsiaTheme="minorEastAsia" w:hAnsi="Calibri" w:cs="Calibri"/>
          <w:color w:val="000000" w:themeColor="text1"/>
          <w:kern w:val="24"/>
        </w:rPr>
        <w:t>the</w:t>
      </w:r>
      <w:r w:rsidR="00607980" w:rsidRPr="00B06EB0">
        <w:rPr>
          <w:rFonts w:ascii="Calibri" w:eastAsiaTheme="minorEastAsia" w:hAnsi="Calibri" w:cs="Calibri"/>
          <w:color w:val="000000" w:themeColor="text1"/>
          <w:kern w:val="24"/>
        </w:rPr>
        <w:t xml:space="preserve"> instrument, t</w:t>
      </w:r>
      <w:r w:rsidR="006B56FD" w:rsidRPr="00B06EB0">
        <w:rPr>
          <w:rFonts w:ascii="Calibri" w:eastAsiaTheme="minorEastAsia" w:hAnsi="Calibri" w:cs="Calibri"/>
          <w:color w:val="000000" w:themeColor="text1"/>
          <w:kern w:val="24"/>
        </w:rPr>
        <w:t>he injection vo</w:t>
      </w:r>
      <w:r w:rsidR="00783A06" w:rsidRPr="00B06EB0">
        <w:rPr>
          <w:rFonts w:ascii="Calibri" w:eastAsiaTheme="minorEastAsia" w:hAnsi="Calibri" w:cs="Calibri"/>
          <w:color w:val="000000" w:themeColor="text1"/>
          <w:kern w:val="24"/>
        </w:rPr>
        <w:t>lume can be adjusted between 0.1</w:t>
      </w:r>
      <w:r w:rsidR="006B56FD" w:rsidRPr="00B06EB0">
        <w:rPr>
          <w:rFonts w:ascii="Calibri" w:eastAsiaTheme="minorEastAsia" w:hAnsi="Calibri" w:cs="Calibri"/>
          <w:color w:val="000000" w:themeColor="text1"/>
          <w:kern w:val="24"/>
        </w:rPr>
        <w:t xml:space="preserve"> </w:t>
      </w:r>
      <w:r w:rsidR="006B56FD" w:rsidRPr="00B06EB0">
        <w:rPr>
          <w:rFonts w:ascii="Calibri" w:hAnsi="Calibri" w:cs="Calibri"/>
        </w:rPr>
        <w:t>µL and 10 µL.</w:t>
      </w:r>
    </w:p>
    <w:p w14:paraId="23A94759" w14:textId="77777777" w:rsidR="00A632F5" w:rsidRPr="00B06EB0" w:rsidRDefault="00A632F5" w:rsidP="00B06EB0">
      <w:pPr>
        <w:pStyle w:val="NormalWeb"/>
        <w:spacing w:before="0" w:beforeAutospacing="0" w:after="0" w:afterAutospacing="0"/>
        <w:jc w:val="both"/>
        <w:rPr>
          <w:rFonts w:ascii="Calibri" w:hAnsi="Calibri" w:cs="Calibri"/>
        </w:rPr>
      </w:pPr>
    </w:p>
    <w:p w14:paraId="3022E31F" w14:textId="57F80BF6" w:rsidR="00A632F5" w:rsidRPr="00B06EB0" w:rsidRDefault="00A632F5" w:rsidP="00B06EB0">
      <w:pPr>
        <w:pStyle w:val="NormalWeb"/>
        <w:numPr>
          <w:ilvl w:val="2"/>
          <w:numId w:val="3"/>
        </w:numPr>
        <w:spacing w:before="0" w:beforeAutospacing="0" w:after="0" w:afterAutospacing="0"/>
        <w:jc w:val="both"/>
        <w:rPr>
          <w:rFonts w:ascii="Calibri" w:hAnsi="Calibri" w:cs="Calibri"/>
          <w:highlight w:val="yellow"/>
        </w:rPr>
      </w:pPr>
      <w:r w:rsidRPr="00B06EB0">
        <w:rPr>
          <w:rFonts w:ascii="Calibri" w:hAnsi="Calibri" w:cs="Calibri"/>
          <w:highlight w:val="yellow"/>
        </w:rPr>
        <w:t>Run m</w:t>
      </w:r>
      <w:r w:rsidRPr="00B06EB0">
        <w:rPr>
          <w:rFonts w:ascii="Calibri" w:eastAsiaTheme="minorEastAsia" w:hAnsi="Calibri" w:cs="Calibri"/>
          <w:color w:val="000000" w:themeColor="text1"/>
          <w:kern w:val="24"/>
          <w:highlight w:val="yellow"/>
        </w:rPr>
        <w:t>edia samples in triplicate</w:t>
      </w:r>
      <w:r w:rsidR="001C4E25">
        <w:rPr>
          <w:rFonts w:ascii="Calibri" w:eastAsiaTheme="minorEastAsia" w:hAnsi="Calibri" w:cs="Calibri"/>
          <w:color w:val="000000" w:themeColor="text1"/>
          <w:kern w:val="24"/>
          <w:highlight w:val="yellow"/>
        </w:rPr>
        <w:t xml:space="preserve"> by LC-MS</w:t>
      </w:r>
      <w:r w:rsidR="00B71A52" w:rsidRPr="00B06EB0">
        <w:rPr>
          <w:rFonts w:ascii="Calibri" w:eastAsiaTheme="minorEastAsia" w:hAnsi="Calibri" w:cs="Calibri"/>
          <w:color w:val="000000" w:themeColor="text1"/>
          <w:kern w:val="24"/>
          <w:highlight w:val="yellow"/>
        </w:rPr>
        <w:t xml:space="preserve">. </w:t>
      </w:r>
      <w:r w:rsidR="00B71A52" w:rsidRPr="00B06EB0">
        <w:rPr>
          <w:rFonts w:ascii="Calibri" w:eastAsiaTheme="minorEastAsia" w:hAnsi="Calibri" w:cs="Calibri"/>
          <w:kern w:val="24"/>
        </w:rPr>
        <w:t>Use</w:t>
      </w:r>
      <w:r w:rsidRPr="00B06EB0">
        <w:rPr>
          <w:rFonts w:ascii="Calibri" w:eastAsiaTheme="minorEastAsia" w:hAnsi="Calibri" w:cs="Calibri"/>
          <w:kern w:val="24"/>
        </w:rPr>
        <w:t xml:space="preserve"> “Process Samples” under </w:t>
      </w:r>
      <w:r w:rsidR="003B5EB3" w:rsidRPr="00B06EB0">
        <w:rPr>
          <w:rFonts w:ascii="Calibri" w:eastAsiaTheme="minorEastAsia" w:hAnsi="Calibri" w:cs="Calibri"/>
          <w:kern w:val="24"/>
        </w:rPr>
        <w:t>the quantitation program</w:t>
      </w:r>
      <w:r w:rsidR="00362756" w:rsidRPr="00B06EB0">
        <w:rPr>
          <w:rFonts w:ascii="Calibri" w:eastAsiaTheme="minorEastAsia" w:hAnsi="Calibri" w:cs="Calibri"/>
          <w:kern w:val="24"/>
        </w:rPr>
        <w:t xml:space="preserve"> along with the </w:t>
      </w:r>
      <w:r w:rsidRPr="00B06EB0">
        <w:rPr>
          <w:rFonts w:ascii="Calibri" w:eastAsiaTheme="minorEastAsia" w:hAnsi="Calibri" w:cs="Calibri"/>
          <w:kern w:val="24"/>
        </w:rPr>
        <w:t>method (*.</w:t>
      </w:r>
      <w:proofErr w:type="spellStart"/>
      <w:r w:rsidRPr="00B06EB0">
        <w:rPr>
          <w:rFonts w:ascii="Calibri" w:eastAsiaTheme="minorEastAsia" w:hAnsi="Calibri" w:cs="Calibri"/>
          <w:kern w:val="24"/>
        </w:rPr>
        <w:t>mdb</w:t>
      </w:r>
      <w:proofErr w:type="spellEnd"/>
      <w:r w:rsidRPr="00B06EB0">
        <w:rPr>
          <w:rFonts w:ascii="Calibri" w:eastAsiaTheme="minorEastAsia" w:hAnsi="Calibri" w:cs="Calibri"/>
          <w:kern w:val="24"/>
        </w:rPr>
        <w:t>) and calibration file (*.</w:t>
      </w:r>
      <w:proofErr w:type="spellStart"/>
      <w:r w:rsidRPr="00B06EB0">
        <w:rPr>
          <w:rFonts w:ascii="Calibri" w:eastAsiaTheme="minorEastAsia" w:hAnsi="Calibri" w:cs="Calibri"/>
          <w:kern w:val="24"/>
        </w:rPr>
        <w:t>cdb</w:t>
      </w:r>
      <w:proofErr w:type="spellEnd"/>
      <w:r w:rsidRPr="00B06EB0">
        <w:rPr>
          <w:rFonts w:ascii="Calibri" w:eastAsiaTheme="minorEastAsia" w:hAnsi="Calibri" w:cs="Calibri"/>
          <w:kern w:val="24"/>
        </w:rPr>
        <w:t>).</w:t>
      </w:r>
      <w:r w:rsidR="00B71A52" w:rsidRPr="00B06EB0">
        <w:rPr>
          <w:rFonts w:ascii="Calibri" w:hAnsi="Calibri" w:cs="Calibri"/>
        </w:rPr>
        <w:t xml:space="preserve"> </w:t>
      </w:r>
      <w:r w:rsidR="00295D8E" w:rsidRPr="00B06EB0">
        <w:rPr>
          <w:rFonts w:ascii="Calibri" w:hAnsi="Calibri" w:cs="Calibri"/>
        </w:rPr>
        <w:t xml:space="preserve">The </w:t>
      </w:r>
      <w:r w:rsidR="00D1131D" w:rsidRPr="00B06EB0">
        <w:rPr>
          <w:rFonts w:ascii="Calibri" w:hAnsi="Calibri" w:cs="Calibri"/>
        </w:rPr>
        <w:t>method and calibration curve will be automatically applied</w:t>
      </w:r>
      <w:r w:rsidR="00675BD7" w:rsidRPr="00B06EB0">
        <w:rPr>
          <w:rFonts w:ascii="Calibri" w:hAnsi="Calibri" w:cs="Calibri"/>
        </w:rPr>
        <w:t xml:space="preserve"> to the crude media samples</w:t>
      </w:r>
      <w:r w:rsidR="00D1131D" w:rsidRPr="00B06EB0">
        <w:rPr>
          <w:rFonts w:ascii="Calibri" w:hAnsi="Calibri" w:cs="Calibri"/>
        </w:rPr>
        <w:t xml:space="preserve"> by the </w:t>
      </w:r>
      <w:r w:rsidR="00295D8E" w:rsidRPr="00B06EB0">
        <w:rPr>
          <w:rFonts w:ascii="Calibri" w:hAnsi="Calibri" w:cs="Calibri"/>
        </w:rPr>
        <w:t xml:space="preserve">quantitation </w:t>
      </w:r>
      <w:r w:rsidR="001E46A5" w:rsidRPr="00B06EB0">
        <w:rPr>
          <w:rFonts w:ascii="Calibri" w:hAnsi="Calibri" w:cs="Calibri"/>
        </w:rPr>
        <w:t>application</w:t>
      </w:r>
      <w:r w:rsidR="00362756" w:rsidRPr="00B06EB0">
        <w:rPr>
          <w:rFonts w:ascii="Calibri" w:hAnsi="Calibri" w:cs="Calibri"/>
        </w:rPr>
        <w:t xml:space="preserve"> </w:t>
      </w:r>
      <w:r w:rsidRPr="00B06EB0">
        <w:rPr>
          <w:rFonts w:ascii="Calibri" w:hAnsi="Calibri" w:cs="Calibri"/>
        </w:rPr>
        <w:t xml:space="preserve">once all the injections are completed. </w:t>
      </w:r>
    </w:p>
    <w:p w14:paraId="456FE22B" w14:textId="77777777" w:rsidR="00A632F5" w:rsidRPr="00B06EB0" w:rsidRDefault="00A632F5" w:rsidP="00B06EB0">
      <w:pPr>
        <w:pStyle w:val="NormalWeb"/>
        <w:spacing w:before="0" w:beforeAutospacing="0" w:after="0" w:afterAutospacing="0"/>
        <w:jc w:val="both"/>
        <w:rPr>
          <w:rFonts w:ascii="Calibri" w:hAnsi="Calibri" w:cs="Calibri"/>
          <w:highlight w:val="yellow"/>
        </w:rPr>
      </w:pPr>
    </w:p>
    <w:p w14:paraId="70447784" w14:textId="5EF979B9" w:rsidR="00A632F5" w:rsidRPr="00B06EB0" w:rsidRDefault="00362756" w:rsidP="00B06EB0">
      <w:pPr>
        <w:pStyle w:val="NormalWeb"/>
        <w:numPr>
          <w:ilvl w:val="2"/>
          <w:numId w:val="3"/>
        </w:numPr>
        <w:spacing w:before="0" w:beforeAutospacing="0" w:after="0" w:afterAutospacing="0"/>
        <w:jc w:val="both"/>
        <w:rPr>
          <w:rFonts w:ascii="Calibri" w:hAnsi="Calibri" w:cs="Calibri"/>
          <w:highlight w:val="yellow"/>
        </w:rPr>
      </w:pPr>
      <w:r w:rsidRPr="00B06EB0">
        <w:rPr>
          <w:rFonts w:ascii="Calibri" w:hAnsi="Calibri" w:cs="Calibri"/>
          <w:highlight w:val="yellow"/>
        </w:rPr>
        <w:t>To export</w:t>
      </w:r>
      <w:r w:rsidR="00A632F5" w:rsidRPr="00B06EB0">
        <w:rPr>
          <w:rFonts w:ascii="Calibri" w:hAnsi="Calibri" w:cs="Calibri"/>
          <w:highlight w:val="yellow"/>
        </w:rPr>
        <w:t xml:space="preserve"> data for analysis in another program (such as </w:t>
      </w:r>
      <w:r w:rsidR="001D378B" w:rsidRPr="00B06EB0">
        <w:rPr>
          <w:rFonts w:ascii="Calibri" w:hAnsi="Calibri" w:cs="Calibri"/>
          <w:highlight w:val="yellow"/>
        </w:rPr>
        <w:t>a spreadsheet</w:t>
      </w:r>
      <w:r w:rsidR="00A632F5" w:rsidRPr="00B06EB0">
        <w:rPr>
          <w:rFonts w:ascii="Calibri" w:hAnsi="Calibri" w:cs="Calibri"/>
          <w:highlight w:val="yellow"/>
        </w:rPr>
        <w:t>), use</w:t>
      </w:r>
      <w:r w:rsidRPr="00B06EB0">
        <w:rPr>
          <w:rFonts w:ascii="Calibri" w:hAnsi="Calibri" w:cs="Calibri"/>
          <w:highlight w:val="yellow"/>
        </w:rPr>
        <w:t xml:space="preserve"> the “</w:t>
      </w:r>
      <w:r w:rsidRPr="00174CDF">
        <w:rPr>
          <w:rFonts w:ascii="Calibri" w:hAnsi="Calibri" w:cs="Calibri"/>
          <w:b/>
          <w:highlight w:val="yellow"/>
        </w:rPr>
        <w:t>Print</w:t>
      </w:r>
      <w:r w:rsidRPr="00B06EB0">
        <w:rPr>
          <w:rFonts w:ascii="Calibri" w:hAnsi="Calibri" w:cs="Calibri"/>
          <w:highlight w:val="yellow"/>
        </w:rPr>
        <w:t>” command and</w:t>
      </w:r>
      <w:r w:rsidR="00A632F5" w:rsidRPr="00B06EB0">
        <w:rPr>
          <w:rFonts w:ascii="Calibri" w:hAnsi="Calibri" w:cs="Calibri"/>
          <w:highlight w:val="yellow"/>
        </w:rPr>
        <w:t xml:space="preserve"> create an *.</w:t>
      </w:r>
      <w:proofErr w:type="spellStart"/>
      <w:r w:rsidR="00A632F5" w:rsidRPr="00B06EB0">
        <w:rPr>
          <w:rFonts w:ascii="Calibri" w:hAnsi="Calibri" w:cs="Calibri"/>
          <w:highlight w:val="yellow"/>
        </w:rPr>
        <w:t>xps</w:t>
      </w:r>
      <w:proofErr w:type="spellEnd"/>
      <w:r w:rsidR="00A632F5" w:rsidRPr="00B06EB0">
        <w:rPr>
          <w:rFonts w:ascii="Calibri" w:hAnsi="Calibri" w:cs="Calibri"/>
          <w:highlight w:val="yellow"/>
        </w:rPr>
        <w:t xml:space="preserve"> or *.pdf file.</w:t>
      </w:r>
      <w:bookmarkEnd w:id="2"/>
      <w:bookmarkEnd w:id="3"/>
    </w:p>
    <w:bookmarkEnd w:id="1"/>
    <w:p w14:paraId="0DA9F260" w14:textId="77777777" w:rsidR="00BE7A72" w:rsidRPr="00B06EB0" w:rsidRDefault="00BE7A72" w:rsidP="00B06EB0">
      <w:pPr>
        <w:spacing w:after="0" w:line="240" w:lineRule="auto"/>
        <w:jc w:val="both"/>
        <w:rPr>
          <w:rFonts w:ascii="Calibri" w:hAnsi="Calibri" w:cs="Calibri"/>
          <w:sz w:val="24"/>
          <w:szCs w:val="24"/>
        </w:rPr>
      </w:pPr>
    </w:p>
    <w:p w14:paraId="4BC4043F" w14:textId="77777777" w:rsidR="001F1300" w:rsidRPr="00B06EB0" w:rsidRDefault="001F1300" w:rsidP="00B06EB0">
      <w:pPr>
        <w:spacing w:after="0" w:line="240" w:lineRule="auto"/>
        <w:jc w:val="both"/>
        <w:rPr>
          <w:rFonts w:ascii="Calibri" w:hAnsi="Calibri" w:cs="Calibri"/>
          <w:sz w:val="24"/>
          <w:szCs w:val="24"/>
        </w:rPr>
      </w:pPr>
      <w:r w:rsidRPr="00B06EB0">
        <w:rPr>
          <w:rFonts w:ascii="Calibri" w:hAnsi="Calibri" w:cs="Calibri"/>
          <w:b/>
          <w:sz w:val="24"/>
          <w:szCs w:val="24"/>
        </w:rPr>
        <w:t>Representative Results:</w:t>
      </w:r>
      <w:r w:rsidRPr="00B06EB0">
        <w:rPr>
          <w:rFonts w:ascii="Calibri" w:hAnsi="Calibri" w:cs="Calibri"/>
          <w:sz w:val="24"/>
          <w:szCs w:val="24"/>
        </w:rPr>
        <w:t xml:space="preserve"> </w:t>
      </w:r>
    </w:p>
    <w:p w14:paraId="39E3C7A5" w14:textId="53C2C368" w:rsidR="00606C75" w:rsidRDefault="00923A8E" w:rsidP="00B06EB0">
      <w:pPr>
        <w:spacing w:after="0" w:line="240" w:lineRule="auto"/>
        <w:jc w:val="both"/>
        <w:rPr>
          <w:rFonts w:ascii="Calibri" w:hAnsi="Calibri" w:cs="Calibri"/>
          <w:sz w:val="24"/>
          <w:szCs w:val="24"/>
        </w:rPr>
      </w:pPr>
      <w:r w:rsidRPr="00B06EB0">
        <w:rPr>
          <w:rFonts w:ascii="Calibri" w:hAnsi="Calibri" w:cs="Calibri"/>
          <w:sz w:val="24"/>
          <w:szCs w:val="24"/>
        </w:rPr>
        <w:t>The harvested cell culture fluid from the a</w:t>
      </w:r>
      <w:r w:rsidR="00014CE6" w:rsidRPr="00B06EB0">
        <w:rPr>
          <w:rFonts w:ascii="Calibri" w:hAnsi="Calibri" w:cs="Calibri"/>
          <w:sz w:val="24"/>
          <w:szCs w:val="24"/>
        </w:rPr>
        <w:t>utomated</w:t>
      </w:r>
      <w:r w:rsidRPr="00B06EB0">
        <w:rPr>
          <w:rFonts w:ascii="Calibri" w:hAnsi="Calibri" w:cs="Calibri"/>
          <w:sz w:val="24"/>
          <w:szCs w:val="24"/>
        </w:rPr>
        <w:t xml:space="preserve"> micro</w:t>
      </w:r>
      <w:r w:rsidR="00014CE6" w:rsidRPr="00B06EB0">
        <w:rPr>
          <w:rFonts w:ascii="Calibri" w:hAnsi="Calibri" w:cs="Calibri"/>
          <w:sz w:val="24"/>
          <w:szCs w:val="24"/>
        </w:rPr>
        <w:t xml:space="preserve">scale </w:t>
      </w:r>
      <w:r w:rsidRPr="00B06EB0">
        <w:rPr>
          <w:rFonts w:ascii="Calibri" w:hAnsi="Calibri" w:cs="Calibri"/>
          <w:sz w:val="24"/>
          <w:szCs w:val="24"/>
        </w:rPr>
        <w:t xml:space="preserve">bioreactor </w:t>
      </w:r>
      <w:r w:rsidR="00DE7498" w:rsidRPr="00B06EB0">
        <w:rPr>
          <w:rFonts w:ascii="Calibri" w:hAnsi="Calibri" w:cs="Calibri"/>
          <w:sz w:val="24"/>
          <w:szCs w:val="24"/>
        </w:rPr>
        <w:t>is</w:t>
      </w:r>
      <w:r w:rsidRPr="00B06EB0">
        <w:rPr>
          <w:rFonts w:ascii="Calibri" w:hAnsi="Calibri" w:cs="Calibri"/>
          <w:sz w:val="24"/>
          <w:szCs w:val="24"/>
        </w:rPr>
        <w:t xml:space="preserve"> purified using fast protein liquid chromatography</w:t>
      </w:r>
      <w:r w:rsidR="00DE7498" w:rsidRPr="00B06EB0">
        <w:rPr>
          <w:rFonts w:ascii="Calibri" w:hAnsi="Calibri" w:cs="Calibri"/>
          <w:sz w:val="24"/>
          <w:szCs w:val="24"/>
        </w:rPr>
        <w:t xml:space="preserve"> (FPLC), as seen in </w:t>
      </w:r>
      <w:r w:rsidR="00E33916" w:rsidRPr="00B06EB0">
        <w:rPr>
          <w:rFonts w:ascii="Calibri" w:hAnsi="Calibri" w:cs="Calibri"/>
          <w:sz w:val="24"/>
          <w:szCs w:val="24"/>
        </w:rPr>
        <w:t xml:space="preserve">Figure 1 </w:t>
      </w:r>
      <w:r w:rsidRPr="00B06EB0">
        <w:rPr>
          <w:rFonts w:ascii="Calibri" w:hAnsi="Calibri" w:cs="Calibri"/>
          <w:sz w:val="24"/>
          <w:szCs w:val="24"/>
        </w:rPr>
        <w:t>and t</w:t>
      </w:r>
      <w:r w:rsidR="007331D6" w:rsidRPr="00B06EB0">
        <w:rPr>
          <w:rFonts w:ascii="Calibri" w:hAnsi="Calibri" w:cs="Calibri"/>
          <w:sz w:val="24"/>
          <w:szCs w:val="24"/>
        </w:rPr>
        <w:t>he purified proteins’ critical quality attributes</w:t>
      </w:r>
      <w:r w:rsidR="00DE7498" w:rsidRPr="00B06EB0">
        <w:rPr>
          <w:rFonts w:ascii="Calibri" w:hAnsi="Calibri" w:cs="Calibri"/>
          <w:sz w:val="24"/>
          <w:szCs w:val="24"/>
        </w:rPr>
        <w:t xml:space="preserve"> (CQAs)</w:t>
      </w:r>
      <w:r w:rsidR="007331D6" w:rsidRPr="00B06EB0">
        <w:rPr>
          <w:rFonts w:ascii="Calibri" w:hAnsi="Calibri" w:cs="Calibri"/>
          <w:sz w:val="24"/>
          <w:szCs w:val="24"/>
        </w:rPr>
        <w:t xml:space="preserve"> were characterized</w:t>
      </w:r>
      <w:r w:rsidR="009B2A3C" w:rsidRPr="00B06EB0">
        <w:rPr>
          <w:rFonts w:ascii="Calibri" w:hAnsi="Calibri" w:cs="Calibri"/>
          <w:sz w:val="24"/>
          <w:szCs w:val="24"/>
        </w:rPr>
        <w:t xml:space="preserve"> </w:t>
      </w:r>
      <w:r w:rsidR="007331D6" w:rsidRPr="00B06EB0">
        <w:rPr>
          <w:rFonts w:ascii="Calibri" w:hAnsi="Calibri" w:cs="Calibri"/>
          <w:sz w:val="24"/>
          <w:szCs w:val="24"/>
        </w:rPr>
        <w:t xml:space="preserve">by </w:t>
      </w:r>
      <w:r w:rsidR="00DE7498" w:rsidRPr="00B06EB0">
        <w:rPr>
          <w:rFonts w:ascii="Calibri" w:hAnsi="Calibri" w:cs="Calibri"/>
          <w:sz w:val="24"/>
          <w:szCs w:val="24"/>
        </w:rPr>
        <w:t>various downstream analytical methods</w:t>
      </w:r>
      <w:r w:rsidR="00D23EC5" w:rsidRPr="00B06EB0">
        <w:rPr>
          <w:rFonts w:ascii="Calibri" w:hAnsi="Calibri" w:cs="Calibri"/>
          <w:sz w:val="24"/>
          <w:szCs w:val="24"/>
        </w:rPr>
        <w:t>.</w:t>
      </w:r>
      <w:r w:rsidR="009B2A3C" w:rsidRPr="00B06EB0">
        <w:rPr>
          <w:rFonts w:ascii="Calibri" w:hAnsi="Calibri" w:cs="Calibri"/>
          <w:sz w:val="24"/>
          <w:szCs w:val="24"/>
        </w:rPr>
        <w:t xml:space="preserve"> </w:t>
      </w:r>
      <w:r w:rsidR="00A25B84" w:rsidRPr="00B06EB0">
        <w:rPr>
          <w:rFonts w:ascii="Calibri" w:hAnsi="Calibri" w:cs="Calibri"/>
          <w:sz w:val="24"/>
          <w:szCs w:val="24"/>
        </w:rPr>
        <w:t xml:space="preserve">This is a key benefit of the automated microbioreactor system; differences in CQAs can be rapidly assessed across a wide range of conditions. </w:t>
      </w:r>
      <w:r w:rsidR="00925ACF" w:rsidRPr="00B06EB0">
        <w:rPr>
          <w:rFonts w:ascii="Calibri" w:hAnsi="Calibri" w:cs="Calibri"/>
          <w:sz w:val="24"/>
          <w:szCs w:val="24"/>
        </w:rPr>
        <w:t>N-g</w:t>
      </w:r>
      <w:r w:rsidR="00DB570A" w:rsidRPr="00B06EB0">
        <w:rPr>
          <w:rFonts w:ascii="Calibri" w:hAnsi="Calibri" w:cs="Calibri"/>
          <w:sz w:val="24"/>
          <w:szCs w:val="24"/>
        </w:rPr>
        <w:t xml:space="preserve">lycan data </w:t>
      </w:r>
      <w:r w:rsidR="0087506D" w:rsidRPr="00B06EB0">
        <w:rPr>
          <w:rFonts w:ascii="Calibri" w:hAnsi="Calibri" w:cs="Calibri"/>
          <w:sz w:val="24"/>
          <w:szCs w:val="24"/>
        </w:rPr>
        <w:t xml:space="preserve">from CHO-produced </w:t>
      </w:r>
      <w:proofErr w:type="spellStart"/>
      <w:r w:rsidR="0087506D" w:rsidRPr="00B06EB0">
        <w:rPr>
          <w:rFonts w:ascii="Calibri" w:hAnsi="Calibri" w:cs="Calibri"/>
          <w:sz w:val="24"/>
          <w:szCs w:val="24"/>
        </w:rPr>
        <w:t>mAbs</w:t>
      </w:r>
      <w:proofErr w:type="spellEnd"/>
      <w:r w:rsidR="0087506D" w:rsidRPr="00B06EB0">
        <w:rPr>
          <w:rFonts w:ascii="Calibri" w:hAnsi="Calibri" w:cs="Calibri"/>
          <w:sz w:val="24"/>
          <w:szCs w:val="24"/>
        </w:rPr>
        <w:t xml:space="preserve"> </w:t>
      </w:r>
      <w:r w:rsidR="00131C16" w:rsidRPr="00B06EB0">
        <w:rPr>
          <w:rFonts w:ascii="Calibri" w:hAnsi="Calibri" w:cs="Calibri"/>
          <w:sz w:val="24"/>
          <w:szCs w:val="24"/>
        </w:rPr>
        <w:t xml:space="preserve">that are </w:t>
      </w:r>
      <w:r w:rsidR="0020579D" w:rsidRPr="00B06EB0">
        <w:rPr>
          <w:rFonts w:ascii="Calibri" w:hAnsi="Calibri" w:cs="Calibri"/>
          <w:sz w:val="24"/>
          <w:szCs w:val="24"/>
        </w:rPr>
        <w:t xml:space="preserve">processed </w:t>
      </w:r>
      <w:r w:rsidR="00A25B84" w:rsidRPr="00B06EB0">
        <w:rPr>
          <w:rFonts w:ascii="Calibri" w:hAnsi="Calibri" w:cs="Calibri"/>
          <w:sz w:val="24"/>
          <w:szCs w:val="24"/>
        </w:rPr>
        <w:t>by mass spectrometry</w:t>
      </w:r>
      <w:r w:rsidR="00DB570A" w:rsidRPr="00B06EB0">
        <w:rPr>
          <w:rFonts w:ascii="Calibri" w:hAnsi="Calibri" w:cs="Calibri"/>
          <w:sz w:val="24"/>
          <w:szCs w:val="24"/>
        </w:rPr>
        <w:t xml:space="preserve"> should appear </w:t>
      </w:r>
      <w:r w:rsidR="002A0257" w:rsidRPr="00B06EB0">
        <w:rPr>
          <w:rFonts w:ascii="Calibri" w:hAnsi="Calibri" w:cs="Calibri"/>
          <w:sz w:val="24"/>
          <w:szCs w:val="24"/>
        </w:rPr>
        <w:t>like</w:t>
      </w:r>
      <w:r w:rsidR="00131C16" w:rsidRPr="00B06EB0">
        <w:rPr>
          <w:rFonts w:ascii="Calibri" w:hAnsi="Calibri" w:cs="Calibri"/>
          <w:sz w:val="24"/>
          <w:szCs w:val="24"/>
        </w:rPr>
        <w:t xml:space="preserve"> the chromatograms shown in</w:t>
      </w:r>
      <w:r w:rsidR="001E5321" w:rsidRPr="00B06EB0">
        <w:rPr>
          <w:rFonts w:ascii="Calibri" w:hAnsi="Calibri" w:cs="Calibri"/>
          <w:sz w:val="24"/>
          <w:szCs w:val="24"/>
        </w:rPr>
        <w:t xml:space="preserve"> Figure </w:t>
      </w:r>
      <w:r w:rsidR="00833887" w:rsidRPr="00B06EB0">
        <w:rPr>
          <w:rFonts w:ascii="Calibri" w:hAnsi="Calibri" w:cs="Calibri"/>
          <w:sz w:val="24"/>
          <w:szCs w:val="24"/>
        </w:rPr>
        <w:t>2</w:t>
      </w:r>
      <w:r w:rsidR="00F624DE" w:rsidRPr="00B06EB0">
        <w:rPr>
          <w:rFonts w:ascii="Calibri" w:hAnsi="Calibri" w:cs="Calibri"/>
          <w:sz w:val="24"/>
          <w:szCs w:val="24"/>
        </w:rPr>
        <w:t xml:space="preserve">. </w:t>
      </w:r>
      <w:r w:rsidR="00E60E1C" w:rsidRPr="00B06EB0">
        <w:rPr>
          <w:rFonts w:ascii="Calibri" w:hAnsi="Calibri" w:cs="Calibri"/>
          <w:sz w:val="24"/>
          <w:szCs w:val="24"/>
        </w:rPr>
        <w:t>The figure depicts a comparison</w:t>
      </w:r>
      <w:r w:rsidR="00131C16" w:rsidRPr="00B06EB0">
        <w:rPr>
          <w:rFonts w:ascii="Calibri" w:hAnsi="Calibri" w:cs="Calibri"/>
          <w:sz w:val="24"/>
          <w:szCs w:val="24"/>
        </w:rPr>
        <w:t xml:space="preserve"> between two</w:t>
      </w:r>
      <w:r w:rsidR="00E60E1C" w:rsidRPr="00B06EB0">
        <w:rPr>
          <w:rFonts w:ascii="Calibri" w:hAnsi="Calibri" w:cs="Calibri"/>
          <w:sz w:val="24"/>
          <w:szCs w:val="24"/>
        </w:rPr>
        <w:t xml:space="preserve"> chromatogram</w:t>
      </w:r>
      <w:r w:rsidR="00131C16" w:rsidRPr="00B06EB0">
        <w:rPr>
          <w:rFonts w:ascii="Calibri" w:hAnsi="Calibri" w:cs="Calibri"/>
          <w:sz w:val="24"/>
          <w:szCs w:val="24"/>
        </w:rPr>
        <w:t>s</w:t>
      </w:r>
      <w:r w:rsidR="00E60E1C" w:rsidRPr="00B06EB0">
        <w:rPr>
          <w:rFonts w:ascii="Calibri" w:hAnsi="Calibri" w:cs="Calibri"/>
          <w:sz w:val="24"/>
          <w:szCs w:val="24"/>
        </w:rPr>
        <w:t xml:space="preserve"> </w:t>
      </w:r>
      <w:r w:rsidR="00DE7498" w:rsidRPr="00B06EB0">
        <w:rPr>
          <w:rFonts w:ascii="Calibri" w:hAnsi="Calibri" w:cs="Calibri"/>
          <w:sz w:val="24"/>
          <w:szCs w:val="24"/>
        </w:rPr>
        <w:t>showing that</w:t>
      </w:r>
      <w:r w:rsidR="00E60E1C" w:rsidRPr="00B06EB0">
        <w:rPr>
          <w:rFonts w:ascii="Calibri" w:hAnsi="Calibri" w:cs="Calibri"/>
          <w:sz w:val="24"/>
          <w:szCs w:val="24"/>
        </w:rPr>
        <w:t xml:space="preserve"> the mannose 5 peak (M5) </w:t>
      </w:r>
      <w:r w:rsidR="00D10036" w:rsidRPr="00B06EB0">
        <w:rPr>
          <w:rFonts w:ascii="Calibri" w:hAnsi="Calibri" w:cs="Calibri"/>
          <w:sz w:val="24"/>
          <w:szCs w:val="24"/>
        </w:rPr>
        <w:t xml:space="preserve">from one sample </w:t>
      </w:r>
      <w:r w:rsidR="00DE7498" w:rsidRPr="00B06EB0">
        <w:rPr>
          <w:rFonts w:ascii="Calibri" w:hAnsi="Calibri" w:cs="Calibri"/>
          <w:sz w:val="24"/>
          <w:szCs w:val="24"/>
        </w:rPr>
        <w:t>is</w:t>
      </w:r>
      <w:r w:rsidR="00833887" w:rsidRPr="00B06EB0">
        <w:rPr>
          <w:rFonts w:ascii="Calibri" w:hAnsi="Calibri" w:cs="Calibri"/>
          <w:sz w:val="24"/>
          <w:szCs w:val="24"/>
        </w:rPr>
        <w:t xml:space="preserve"> </w:t>
      </w:r>
      <w:r w:rsidR="00E60E1C" w:rsidRPr="00B06EB0">
        <w:rPr>
          <w:rFonts w:ascii="Calibri" w:hAnsi="Calibri" w:cs="Calibri"/>
          <w:sz w:val="24"/>
          <w:szCs w:val="24"/>
        </w:rPr>
        <w:t xml:space="preserve">considerably </w:t>
      </w:r>
      <w:r w:rsidR="00D10036" w:rsidRPr="00B06EB0">
        <w:rPr>
          <w:rFonts w:ascii="Calibri" w:hAnsi="Calibri" w:cs="Calibri"/>
          <w:sz w:val="24"/>
          <w:szCs w:val="24"/>
        </w:rPr>
        <w:t>lower</w:t>
      </w:r>
      <w:r w:rsidR="00E60E1C" w:rsidRPr="00B06EB0">
        <w:rPr>
          <w:rFonts w:ascii="Calibri" w:hAnsi="Calibri" w:cs="Calibri"/>
          <w:sz w:val="24"/>
          <w:szCs w:val="24"/>
        </w:rPr>
        <w:t>.</w:t>
      </w:r>
      <w:r w:rsidR="00391BF6" w:rsidRPr="00B06EB0">
        <w:rPr>
          <w:rFonts w:ascii="Calibri" w:hAnsi="Calibri" w:cs="Calibri"/>
          <w:sz w:val="24"/>
          <w:szCs w:val="24"/>
        </w:rPr>
        <w:t xml:space="preserve"> </w:t>
      </w:r>
      <w:r w:rsidR="002E3B68" w:rsidRPr="00B06EB0">
        <w:rPr>
          <w:rFonts w:ascii="Calibri" w:hAnsi="Calibri" w:cs="Calibri"/>
          <w:sz w:val="24"/>
          <w:szCs w:val="24"/>
        </w:rPr>
        <w:t xml:space="preserve">If only a </w:t>
      </w:r>
      <w:r w:rsidR="00DB570A" w:rsidRPr="00B06EB0">
        <w:rPr>
          <w:rFonts w:ascii="Calibri" w:hAnsi="Calibri" w:cs="Calibri"/>
          <w:sz w:val="24"/>
          <w:szCs w:val="24"/>
        </w:rPr>
        <w:t>noisy baseline</w:t>
      </w:r>
      <w:r w:rsidR="002E3B68" w:rsidRPr="00B06EB0">
        <w:rPr>
          <w:rFonts w:ascii="Calibri" w:hAnsi="Calibri" w:cs="Calibri"/>
          <w:sz w:val="24"/>
          <w:szCs w:val="24"/>
        </w:rPr>
        <w:t xml:space="preserve"> is observed</w:t>
      </w:r>
      <w:r w:rsidR="00391BF6" w:rsidRPr="00B06EB0">
        <w:rPr>
          <w:rFonts w:ascii="Calibri" w:hAnsi="Calibri" w:cs="Calibri"/>
          <w:sz w:val="24"/>
          <w:szCs w:val="24"/>
        </w:rPr>
        <w:t xml:space="preserve"> instead of peaks</w:t>
      </w:r>
      <w:r w:rsidR="00DB570A" w:rsidRPr="00B06EB0">
        <w:rPr>
          <w:rFonts w:ascii="Calibri" w:hAnsi="Calibri" w:cs="Calibri"/>
          <w:sz w:val="24"/>
          <w:szCs w:val="24"/>
        </w:rPr>
        <w:t>,</w:t>
      </w:r>
      <w:r w:rsidR="00131C16" w:rsidRPr="00B06EB0">
        <w:rPr>
          <w:rFonts w:ascii="Calibri" w:hAnsi="Calibri" w:cs="Calibri"/>
          <w:sz w:val="24"/>
          <w:szCs w:val="24"/>
        </w:rPr>
        <w:t xml:space="preserve"> </w:t>
      </w:r>
      <w:r w:rsidR="00DB570A" w:rsidRPr="00B06EB0">
        <w:rPr>
          <w:rFonts w:ascii="Calibri" w:hAnsi="Calibri" w:cs="Calibri"/>
          <w:sz w:val="24"/>
          <w:szCs w:val="24"/>
        </w:rPr>
        <w:t xml:space="preserve">this </w:t>
      </w:r>
      <w:r w:rsidR="00D1131D" w:rsidRPr="00B06EB0">
        <w:rPr>
          <w:rFonts w:ascii="Calibri" w:hAnsi="Calibri" w:cs="Calibri"/>
          <w:sz w:val="24"/>
          <w:szCs w:val="24"/>
        </w:rPr>
        <w:t>may</w:t>
      </w:r>
      <w:r w:rsidR="00B5439B" w:rsidRPr="00B06EB0">
        <w:rPr>
          <w:rFonts w:ascii="Calibri" w:hAnsi="Calibri" w:cs="Calibri"/>
          <w:sz w:val="24"/>
          <w:szCs w:val="24"/>
        </w:rPr>
        <w:t xml:space="preserve"> mean </w:t>
      </w:r>
      <w:r w:rsidR="00DE7498" w:rsidRPr="00B06EB0">
        <w:rPr>
          <w:rFonts w:ascii="Calibri" w:hAnsi="Calibri" w:cs="Calibri"/>
          <w:sz w:val="24"/>
          <w:szCs w:val="24"/>
        </w:rPr>
        <w:t>that the chromato</w:t>
      </w:r>
      <w:r w:rsidR="00B5439B" w:rsidRPr="00B06EB0">
        <w:rPr>
          <w:rFonts w:ascii="Calibri" w:hAnsi="Calibri" w:cs="Calibri"/>
          <w:sz w:val="24"/>
          <w:szCs w:val="24"/>
        </w:rPr>
        <w:t>graphy setup</w:t>
      </w:r>
      <w:r w:rsidR="00DE7498" w:rsidRPr="00B06EB0">
        <w:rPr>
          <w:rFonts w:ascii="Calibri" w:hAnsi="Calibri" w:cs="Calibri"/>
          <w:sz w:val="24"/>
          <w:szCs w:val="24"/>
        </w:rPr>
        <w:t xml:space="preserve"> is faulty</w:t>
      </w:r>
      <w:r w:rsidR="00B5439B" w:rsidRPr="00B06EB0">
        <w:rPr>
          <w:rFonts w:ascii="Calibri" w:hAnsi="Calibri" w:cs="Calibri"/>
          <w:sz w:val="24"/>
          <w:szCs w:val="24"/>
        </w:rPr>
        <w:t xml:space="preserve"> or </w:t>
      </w:r>
      <w:r w:rsidR="00DE7498" w:rsidRPr="00B06EB0">
        <w:rPr>
          <w:rFonts w:ascii="Calibri" w:hAnsi="Calibri" w:cs="Calibri"/>
          <w:sz w:val="24"/>
          <w:szCs w:val="24"/>
        </w:rPr>
        <w:t xml:space="preserve">that </w:t>
      </w:r>
      <w:r w:rsidR="00B5439B" w:rsidRPr="00B06EB0">
        <w:rPr>
          <w:rFonts w:ascii="Calibri" w:hAnsi="Calibri" w:cs="Calibri"/>
          <w:sz w:val="24"/>
          <w:szCs w:val="24"/>
        </w:rPr>
        <w:t xml:space="preserve">the procedure </w:t>
      </w:r>
      <w:r w:rsidR="00DE7498" w:rsidRPr="00B06EB0">
        <w:rPr>
          <w:rFonts w:ascii="Calibri" w:hAnsi="Calibri" w:cs="Calibri"/>
          <w:sz w:val="24"/>
          <w:szCs w:val="24"/>
        </w:rPr>
        <w:t xml:space="preserve">is not successful. </w:t>
      </w:r>
      <w:r w:rsidR="00CC2DAC" w:rsidRPr="00B06EB0">
        <w:rPr>
          <w:rFonts w:ascii="Calibri" w:hAnsi="Calibri" w:cs="Calibri"/>
          <w:sz w:val="24"/>
          <w:szCs w:val="24"/>
        </w:rPr>
        <w:t>U</w:t>
      </w:r>
      <w:r w:rsidR="00DE7498" w:rsidRPr="00B06EB0">
        <w:rPr>
          <w:rFonts w:ascii="Calibri" w:hAnsi="Calibri" w:cs="Calibri"/>
          <w:sz w:val="24"/>
          <w:szCs w:val="24"/>
        </w:rPr>
        <w:t>sing</w:t>
      </w:r>
      <w:r w:rsidR="00DB570A" w:rsidRPr="00B06EB0">
        <w:rPr>
          <w:rFonts w:ascii="Calibri" w:hAnsi="Calibri" w:cs="Calibri"/>
          <w:sz w:val="24"/>
          <w:szCs w:val="24"/>
        </w:rPr>
        <w:t xml:space="preserve"> controls, </w:t>
      </w:r>
      <w:r w:rsidR="00DE7498" w:rsidRPr="00B06EB0">
        <w:rPr>
          <w:rFonts w:ascii="Calibri" w:hAnsi="Calibri" w:cs="Calibri"/>
          <w:sz w:val="24"/>
          <w:szCs w:val="24"/>
        </w:rPr>
        <w:t>troubleshooting can be simplified</w:t>
      </w:r>
      <w:r w:rsidR="00DB570A" w:rsidRPr="00B06EB0">
        <w:rPr>
          <w:rFonts w:ascii="Calibri" w:hAnsi="Calibri" w:cs="Calibri"/>
          <w:sz w:val="24"/>
          <w:szCs w:val="24"/>
        </w:rPr>
        <w:t xml:space="preserve">. </w:t>
      </w:r>
      <w:r w:rsidR="00E45253" w:rsidRPr="00B06EB0">
        <w:rPr>
          <w:rFonts w:ascii="Calibri" w:hAnsi="Calibri" w:cs="Calibri"/>
          <w:sz w:val="24"/>
          <w:szCs w:val="24"/>
        </w:rPr>
        <w:t xml:space="preserve">First, </w:t>
      </w:r>
      <w:r w:rsidR="00DE7498" w:rsidRPr="00B06EB0">
        <w:rPr>
          <w:rFonts w:ascii="Calibri" w:hAnsi="Calibri" w:cs="Calibri"/>
          <w:sz w:val="24"/>
          <w:szCs w:val="24"/>
        </w:rPr>
        <w:t>assess</w:t>
      </w:r>
      <w:r w:rsidR="002B1664" w:rsidRPr="00B06EB0">
        <w:rPr>
          <w:rFonts w:ascii="Calibri" w:hAnsi="Calibri" w:cs="Calibri"/>
          <w:sz w:val="24"/>
          <w:szCs w:val="24"/>
        </w:rPr>
        <w:t xml:space="preserve"> the</w:t>
      </w:r>
      <w:r w:rsidR="00DB570A" w:rsidRPr="00B06EB0">
        <w:rPr>
          <w:rFonts w:ascii="Calibri" w:hAnsi="Calibri" w:cs="Calibri"/>
          <w:sz w:val="24"/>
          <w:szCs w:val="24"/>
        </w:rPr>
        <w:t xml:space="preserve"> </w:t>
      </w:r>
      <w:r w:rsidR="00B7583F" w:rsidRPr="00B06EB0">
        <w:rPr>
          <w:rFonts w:ascii="Calibri" w:hAnsi="Calibri" w:cs="Calibri"/>
          <w:sz w:val="24"/>
          <w:szCs w:val="24"/>
        </w:rPr>
        <w:t xml:space="preserve">FLR </w:t>
      </w:r>
      <w:r w:rsidR="00DB570A" w:rsidRPr="00B06EB0">
        <w:rPr>
          <w:rFonts w:ascii="Calibri" w:hAnsi="Calibri" w:cs="Calibri"/>
          <w:sz w:val="24"/>
          <w:szCs w:val="24"/>
        </w:rPr>
        <w:t>peaks from the dextran ladder</w:t>
      </w:r>
      <w:r w:rsidR="00B17BE9" w:rsidRPr="00B06EB0">
        <w:rPr>
          <w:rFonts w:ascii="Calibri" w:hAnsi="Calibri" w:cs="Calibri"/>
          <w:sz w:val="24"/>
          <w:szCs w:val="24"/>
        </w:rPr>
        <w:t>; these p</w:t>
      </w:r>
      <w:r w:rsidR="00E45253" w:rsidRPr="00B06EB0">
        <w:rPr>
          <w:rFonts w:ascii="Calibri" w:hAnsi="Calibri" w:cs="Calibri"/>
          <w:sz w:val="24"/>
          <w:szCs w:val="24"/>
        </w:rPr>
        <w:t xml:space="preserve">eaks </w:t>
      </w:r>
      <w:r w:rsidR="00D310AC" w:rsidRPr="00B06EB0">
        <w:rPr>
          <w:rFonts w:ascii="Calibri" w:hAnsi="Calibri" w:cs="Calibri"/>
          <w:sz w:val="24"/>
          <w:szCs w:val="24"/>
        </w:rPr>
        <w:t xml:space="preserve">indicate </w:t>
      </w:r>
      <w:r w:rsidR="00C60DEF" w:rsidRPr="00B06EB0">
        <w:rPr>
          <w:rFonts w:ascii="Calibri" w:hAnsi="Calibri" w:cs="Calibri"/>
          <w:sz w:val="24"/>
          <w:szCs w:val="24"/>
        </w:rPr>
        <w:t xml:space="preserve">that </w:t>
      </w:r>
      <w:r w:rsidR="00362756" w:rsidRPr="00B06EB0">
        <w:rPr>
          <w:rFonts w:ascii="Calibri" w:hAnsi="Calibri" w:cs="Calibri"/>
          <w:sz w:val="24"/>
          <w:szCs w:val="24"/>
        </w:rPr>
        <w:t>the</w:t>
      </w:r>
      <w:r w:rsidR="00D310AC" w:rsidRPr="00B06EB0">
        <w:rPr>
          <w:rFonts w:ascii="Calibri" w:hAnsi="Calibri" w:cs="Calibri"/>
          <w:sz w:val="24"/>
          <w:szCs w:val="24"/>
        </w:rPr>
        <w:t xml:space="preserve"> chromatographic system is working correctly</w:t>
      </w:r>
      <w:r w:rsidR="00DB570A" w:rsidRPr="00B06EB0">
        <w:rPr>
          <w:rFonts w:ascii="Calibri" w:hAnsi="Calibri" w:cs="Calibri"/>
          <w:sz w:val="24"/>
          <w:szCs w:val="24"/>
        </w:rPr>
        <w:t xml:space="preserve">. </w:t>
      </w:r>
      <w:r w:rsidR="00567F18" w:rsidRPr="00B06EB0">
        <w:rPr>
          <w:rFonts w:ascii="Calibri" w:hAnsi="Calibri" w:cs="Calibri"/>
          <w:sz w:val="24"/>
          <w:szCs w:val="24"/>
        </w:rPr>
        <w:t>Next, c</w:t>
      </w:r>
      <w:r w:rsidR="00923823" w:rsidRPr="00B06EB0">
        <w:rPr>
          <w:rFonts w:ascii="Calibri" w:hAnsi="Calibri" w:cs="Calibri"/>
          <w:sz w:val="24"/>
          <w:szCs w:val="24"/>
        </w:rPr>
        <w:t>ompare</w:t>
      </w:r>
      <w:r w:rsidR="00777638" w:rsidRPr="00B06EB0">
        <w:rPr>
          <w:rFonts w:ascii="Calibri" w:hAnsi="Calibri" w:cs="Calibri"/>
          <w:sz w:val="24"/>
          <w:szCs w:val="24"/>
        </w:rPr>
        <w:t xml:space="preserve"> </w:t>
      </w:r>
      <w:r w:rsidR="00131C16" w:rsidRPr="00B06EB0">
        <w:rPr>
          <w:rFonts w:ascii="Calibri" w:hAnsi="Calibri" w:cs="Calibri"/>
          <w:sz w:val="24"/>
          <w:szCs w:val="24"/>
        </w:rPr>
        <w:t>the experime</w:t>
      </w:r>
      <w:r w:rsidR="00914A09" w:rsidRPr="00B06EB0">
        <w:rPr>
          <w:rFonts w:ascii="Calibri" w:hAnsi="Calibri" w:cs="Calibri"/>
          <w:sz w:val="24"/>
          <w:szCs w:val="24"/>
        </w:rPr>
        <w:t>nt</w:t>
      </w:r>
      <w:r w:rsidR="00131C16" w:rsidRPr="00B06EB0">
        <w:rPr>
          <w:rFonts w:ascii="Calibri" w:hAnsi="Calibri" w:cs="Calibri"/>
          <w:sz w:val="24"/>
          <w:szCs w:val="24"/>
        </w:rPr>
        <w:t>ally obtained</w:t>
      </w:r>
      <w:r w:rsidR="00777638" w:rsidRPr="00B06EB0">
        <w:rPr>
          <w:rFonts w:ascii="Calibri" w:hAnsi="Calibri" w:cs="Calibri"/>
          <w:sz w:val="24"/>
          <w:szCs w:val="24"/>
        </w:rPr>
        <w:t xml:space="preserve"> peaks </w:t>
      </w:r>
      <w:r w:rsidR="00131C16" w:rsidRPr="00B06EB0">
        <w:rPr>
          <w:rFonts w:ascii="Calibri" w:hAnsi="Calibri" w:cs="Calibri"/>
          <w:sz w:val="24"/>
          <w:szCs w:val="24"/>
        </w:rPr>
        <w:t xml:space="preserve">with those obtained </w:t>
      </w:r>
      <w:r w:rsidR="00777638" w:rsidRPr="00B06EB0">
        <w:rPr>
          <w:rFonts w:ascii="Calibri" w:hAnsi="Calibri" w:cs="Calibri"/>
          <w:sz w:val="24"/>
          <w:szCs w:val="24"/>
        </w:rPr>
        <w:t xml:space="preserve">from </w:t>
      </w:r>
      <w:r w:rsidR="00131C16" w:rsidRPr="00B06EB0">
        <w:rPr>
          <w:rFonts w:ascii="Calibri" w:hAnsi="Calibri" w:cs="Calibri"/>
          <w:sz w:val="24"/>
          <w:szCs w:val="24"/>
        </w:rPr>
        <w:t xml:space="preserve">a </w:t>
      </w:r>
      <w:r w:rsidR="00923823" w:rsidRPr="00B06EB0">
        <w:rPr>
          <w:rFonts w:ascii="Calibri" w:hAnsi="Calibri" w:cs="Calibri"/>
          <w:sz w:val="24"/>
          <w:szCs w:val="24"/>
        </w:rPr>
        <w:t xml:space="preserve">processed </w:t>
      </w:r>
      <w:r w:rsidR="00996599" w:rsidRPr="00B06EB0">
        <w:rPr>
          <w:rFonts w:ascii="Calibri" w:hAnsi="Calibri" w:cs="Calibri"/>
          <w:sz w:val="24"/>
          <w:szCs w:val="24"/>
        </w:rPr>
        <w:t>i</w:t>
      </w:r>
      <w:r w:rsidR="00777638" w:rsidRPr="00B06EB0">
        <w:rPr>
          <w:rFonts w:ascii="Calibri" w:hAnsi="Calibri" w:cs="Calibri"/>
          <w:sz w:val="24"/>
          <w:szCs w:val="24"/>
        </w:rPr>
        <w:t xml:space="preserve">ntact </w:t>
      </w:r>
      <w:proofErr w:type="spellStart"/>
      <w:r w:rsidR="00777638" w:rsidRPr="00B06EB0">
        <w:rPr>
          <w:rFonts w:ascii="Calibri" w:hAnsi="Calibri" w:cs="Calibri"/>
          <w:sz w:val="24"/>
          <w:szCs w:val="24"/>
        </w:rPr>
        <w:t>mAb</w:t>
      </w:r>
      <w:proofErr w:type="spellEnd"/>
      <w:r w:rsidR="00777638" w:rsidRPr="00B06EB0">
        <w:rPr>
          <w:rFonts w:ascii="Calibri" w:hAnsi="Calibri" w:cs="Calibri"/>
          <w:sz w:val="24"/>
          <w:szCs w:val="24"/>
        </w:rPr>
        <w:t xml:space="preserve"> </w:t>
      </w:r>
      <w:r w:rsidR="00996599" w:rsidRPr="00B06EB0">
        <w:rPr>
          <w:rFonts w:ascii="Calibri" w:hAnsi="Calibri" w:cs="Calibri"/>
          <w:sz w:val="24"/>
          <w:szCs w:val="24"/>
        </w:rPr>
        <w:t>s</w:t>
      </w:r>
      <w:r w:rsidR="00777638" w:rsidRPr="00B06EB0">
        <w:rPr>
          <w:rFonts w:ascii="Calibri" w:hAnsi="Calibri" w:cs="Calibri"/>
          <w:sz w:val="24"/>
          <w:szCs w:val="24"/>
        </w:rPr>
        <w:t>tandard</w:t>
      </w:r>
      <w:r w:rsidR="00131C16" w:rsidRPr="00B06EB0">
        <w:rPr>
          <w:rFonts w:ascii="Calibri" w:hAnsi="Calibri" w:cs="Calibri"/>
          <w:sz w:val="24"/>
          <w:szCs w:val="24"/>
        </w:rPr>
        <w:t>.</w:t>
      </w:r>
      <w:r w:rsidR="00777638" w:rsidRPr="00B06EB0">
        <w:rPr>
          <w:rFonts w:ascii="Calibri" w:hAnsi="Calibri" w:cs="Calibri"/>
          <w:sz w:val="24"/>
          <w:szCs w:val="24"/>
        </w:rPr>
        <w:t xml:space="preserve"> </w:t>
      </w:r>
      <w:r w:rsidR="00131C16" w:rsidRPr="00B06EB0">
        <w:rPr>
          <w:rFonts w:ascii="Calibri" w:hAnsi="Calibri" w:cs="Calibri"/>
          <w:sz w:val="24"/>
          <w:szCs w:val="24"/>
        </w:rPr>
        <w:t>If peaks from the standard</w:t>
      </w:r>
      <w:r w:rsidR="00B17BE9" w:rsidRPr="00B06EB0">
        <w:rPr>
          <w:rFonts w:ascii="Calibri" w:hAnsi="Calibri" w:cs="Calibri"/>
          <w:sz w:val="24"/>
          <w:szCs w:val="24"/>
        </w:rPr>
        <w:t xml:space="preserve"> are visible</w:t>
      </w:r>
      <w:r w:rsidR="00131C16" w:rsidRPr="00B06EB0">
        <w:rPr>
          <w:rFonts w:ascii="Calibri" w:hAnsi="Calibri" w:cs="Calibri"/>
          <w:sz w:val="24"/>
          <w:szCs w:val="24"/>
        </w:rPr>
        <w:t>,</w:t>
      </w:r>
      <w:r w:rsidR="00923823" w:rsidRPr="00B06EB0">
        <w:rPr>
          <w:rFonts w:ascii="Calibri" w:hAnsi="Calibri" w:cs="Calibri"/>
          <w:sz w:val="24"/>
          <w:szCs w:val="24"/>
        </w:rPr>
        <w:t xml:space="preserve"> but </w:t>
      </w:r>
      <w:r w:rsidR="00B17BE9" w:rsidRPr="00B06EB0">
        <w:rPr>
          <w:rFonts w:ascii="Calibri" w:hAnsi="Calibri" w:cs="Calibri"/>
          <w:sz w:val="24"/>
          <w:szCs w:val="24"/>
        </w:rPr>
        <w:t xml:space="preserve">no </w:t>
      </w:r>
      <w:r w:rsidR="002B1664" w:rsidRPr="00B06EB0">
        <w:rPr>
          <w:rFonts w:ascii="Calibri" w:hAnsi="Calibri" w:cs="Calibri"/>
          <w:sz w:val="24"/>
          <w:szCs w:val="24"/>
        </w:rPr>
        <w:t xml:space="preserve">sample </w:t>
      </w:r>
      <w:r w:rsidR="00923823" w:rsidRPr="00B06EB0">
        <w:rPr>
          <w:rFonts w:ascii="Calibri" w:hAnsi="Calibri" w:cs="Calibri"/>
          <w:sz w:val="24"/>
          <w:szCs w:val="24"/>
        </w:rPr>
        <w:t xml:space="preserve">peaks </w:t>
      </w:r>
      <w:r w:rsidR="00B17BE9" w:rsidRPr="00B06EB0">
        <w:rPr>
          <w:rFonts w:ascii="Calibri" w:hAnsi="Calibri" w:cs="Calibri"/>
          <w:sz w:val="24"/>
          <w:szCs w:val="24"/>
        </w:rPr>
        <w:t>are identified</w:t>
      </w:r>
      <w:r w:rsidR="00923823" w:rsidRPr="00B06EB0">
        <w:rPr>
          <w:rFonts w:ascii="Calibri" w:hAnsi="Calibri" w:cs="Calibri"/>
          <w:sz w:val="24"/>
          <w:szCs w:val="24"/>
        </w:rPr>
        <w:t xml:space="preserve">, then </w:t>
      </w:r>
      <w:r w:rsidR="002B1664" w:rsidRPr="00B06EB0">
        <w:rPr>
          <w:rFonts w:ascii="Calibri" w:hAnsi="Calibri" w:cs="Calibri"/>
          <w:sz w:val="24"/>
          <w:szCs w:val="24"/>
        </w:rPr>
        <w:t xml:space="preserve">the </w:t>
      </w:r>
      <w:proofErr w:type="spellStart"/>
      <w:r w:rsidR="00923823" w:rsidRPr="00B06EB0">
        <w:rPr>
          <w:rFonts w:ascii="Calibri" w:hAnsi="Calibri" w:cs="Calibri"/>
          <w:sz w:val="24"/>
          <w:szCs w:val="24"/>
        </w:rPr>
        <w:t>mAb</w:t>
      </w:r>
      <w:proofErr w:type="spellEnd"/>
      <w:r w:rsidR="00923823" w:rsidRPr="00B06EB0">
        <w:rPr>
          <w:rFonts w:ascii="Calibri" w:hAnsi="Calibri" w:cs="Calibri"/>
          <w:sz w:val="24"/>
          <w:szCs w:val="24"/>
        </w:rPr>
        <w:t xml:space="preserve"> samp</w:t>
      </w:r>
      <w:r w:rsidR="00B17BE9" w:rsidRPr="00B06EB0">
        <w:rPr>
          <w:rFonts w:ascii="Calibri" w:hAnsi="Calibri" w:cs="Calibri"/>
          <w:sz w:val="24"/>
          <w:szCs w:val="24"/>
        </w:rPr>
        <w:t xml:space="preserve">les </w:t>
      </w:r>
      <w:r w:rsidR="00014CE6" w:rsidRPr="00B06EB0">
        <w:rPr>
          <w:rFonts w:ascii="Calibri" w:hAnsi="Calibri" w:cs="Calibri"/>
          <w:sz w:val="24"/>
          <w:szCs w:val="24"/>
        </w:rPr>
        <w:t>were</w:t>
      </w:r>
      <w:r w:rsidR="00B17BE9" w:rsidRPr="00B06EB0">
        <w:rPr>
          <w:rFonts w:ascii="Calibri" w:hAnsi="Calibri" w:cs="Calibri"/>
          <w:sz w:val="24"/>
          <w:szCs w:val="24"/>
        </w:rPr>
        <w:t xml:space="preserve"> not</w:t>
      </w:r>
      <w:r w:rsidR="00E25A33" w:rsidRPr="00B06EB0">
        <w:rPr>
          <w:rFonts w:ascii="Calibri" w:hAnsi="Calibri" w:cs="Calibri"/>
          <w:sz w:val="24"/>
          <w:szCs w:val="24"/>
        </w:rPr>
        <w:t xml:space="preserve"> processed</w:t>
      </w:r>
      <w:r w:rsidR="00923823" w:rsidRPr="00B06EB0">
        <w:rPr>
          <w:rFonts w:ascii="Calibri" w:hAnsi="Calibri" w:cs="Calibri"/>
          <w:sz w:val="24"/>
          <w:szCs w:val="24"/>
        </w:rPr>
        <w:t xml:space="preserve"> correctly</w:t>
      </w:r>
      <w:r w:rsidR="00131C16" w:rsidRPr="00B06EB0">
        <w:rPr>
          <w:rFonts w:ascii="Calibri" w:hAnsi="Calibri" w:cs="Calibri"/>
          <w:sz w:val="24"/>
          <w:szCs w:val="24"/>
        </w:rPr>
        <w:t>.</w:t>
      </w:r>
      <w:r w:rsidR="00923823" w:rsidRPr="00B06EB0">
        <w:rPr>
          <w:rFonts w:ascii="Calibri" w:hAnsi="Calibri" w:cs="Calibri"/>
          <w:sz w:val="24"/>
          <w:szCs w:val="24"/>
        </w:rPr>
        <w:t xml:space="preserve"> </w:t>
      </w:r>
      <w:r w:rsidR="007765B9" w:rsidRPr="00B06EB0">
        <w:rPr>
          <w:rFonts w:ascii="Calibri" w:hAnsi="Calibri" w:cs="Calibri"/>
          <w:sz w:val="24"/>
          <w:szCs w:val="24"/>
        </w:rPr>
        <w:t>This may</w:t>
      </w:r>
      <w:r w:rsidR="00914A09" w:rsidRPr="00B06EB0">
        <w:rPr>
          <w:rFonts w:ascii="Calibri" w:hAnsi="Calibri" w:cs="Calibri"/>
          <w:sz w:val="24"/>
          <w:szCs w:val="24"/>
        </w:rPr>
        <w:t xml:space="preserve"> </w:t>
      </w:r>
      <w:r w:rsidR="007765B9" w:rsidRPr="00B06EB0">
        <w:rPr>
          <w:rFonts w:ascii="Calibri" w:hAnsi="Calibri" w:cs="Calibri"/>
          <w:sz w:val="24"/>
          <w:szCs w:val="24"/>
        </w:rPr>
        <w:t>be due to SDS or nucleophile presence</w:t>
      </w:r>
      <w:r w:rsidR="00EF70F5" w:rsidRPr="00B06EB0">
        <w:rPr>
          <w:rFonts w:ascii="Calibri" w:hAnsi="Calibri" w:cs="Calibri"/>
          <w:sz w:val="24"/>
          <w:szCs w:val="24"/>
        </w:rPr>
        <w:t xml:space="preserve"> in the buffer interfering with N-glycan labeling and purification</w:t>
      </w:r>
      <w:r w:rsidR="007765B9" w:rsidRPr="00B06EB0">
        <w:rPr>
          <w:rFonts w:ascii="Calibri" w:hAnsi="Calibri" w:cs="Calibri"/>
          <w:sz w:val="24"/>
          <w:szCs w:val="24"/>
        </w:rPr>
        <w:t>.</w:t>
      </w:r>
    </w:p>
    <w:p w14:paraId="71CF4485" w14:textId="77777777" w:rsidR="00174CDF" w:rsidRPr="00B06EB0" w:rsidRDefault="00174CDF" w:rsidP="00B06EB0">
      <w:pPr>
        <w:spacing w:after="0" w:line="240" w:lineRule="auto"/>
        <w:jc w:val="both"/>
        <w:rPr>
          <w:rFonts w:ascii="Calibri" w:hAnsi="Calibri" w:cs="Calibri"/>
          <w:sz w:val="24"/>
          <w:szCs w:val="24"/>
        </w:rPr>
      </w:pPr>
    </w:p>
    <w:p w14:paraId="726EC7DA" w14:textId="5D4848A2" w:rsidR="00BD1CB3" w:rsidRDefault="00EF3F53"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SEC-MALS </w:t>
      </w:r>
      <w:r w:rsidR="00391BF6" w:rsidRPr="00B06EB0">
        <w:rPr>
          <w:rFonts w:ascii="Calibri" w:hAnsi="Calibri" w:cs="Calibri"/>
          <w:sz w:val="24"/>
          <w:szCs w:val="24"/>
        </w:rPr>
        <w:t>can be used to</w:t>
      </w:r>
      <w:r w:rsidRPr="00B06EB0">
        <w:rPr>
          <w:rFonts w:ascii="Calibri" w:hAnsi="Calibri" w:cs="Calibri"/>
          <w:sz w:val="24"/>
          <w:szCs w:val="24"/>
        </w:rPr>
        <w:t xml:space="preserve"> assess</w:t>
      </w:r>
      <w:r w:rsidR="00391BF6" w:rsidRPr="00B06EB0">
        <w:rPr>
          <w:rFonts w:ascii="Calibri" w:hAnsi="Calibri" w:cs="Calibri"/>
          <w:sz w:val="24"/>
          <w:szCs w:val="24"/>
        </w:rPr>
        <w:t xml:space="preserve"> two more CQAs:</w:t>
      </w:r>
      <w:r w:rsidRPr="00B06EB0">
        <w:rPr>
          <w:rFonts w:ascii="Calibri" w:hAnsi="Calibri" w:cs="Calibri"/>
          <w:sz w:val="24"/>
          <w:szCs w:val="24"/>
        </w:rPr>
        <w:t xml:space="preserve"> the aggregation profile and the molecular weight of the antibody. </w:t>
      </w:r>
      <w:r w:rsidR="00391BF6" w:rsidRPr="00B06EB0">
        <w:rPr>
          <w:rFonts w:ascii="Calibri" w:hAnsi="Calibri" w:cs="Calibri"/>
          <w:sz w:val="24"/>
          <w:szCs w:val="24"/>
        </w:rPr>
        <w:t>A</w:t>
      </w:r>
      <w:r w:rsidR="00D16FBD" w:rsidRPr="00B06EB0">
        <w:rPr>
          <w:rFonts w:ascii="Calibri" w:hAnsi="Calibri" w:cs="Calibri"/>
          <w:sz w:val="24"/>
          <w:szCs w:val="24"/>
        </w:rPr>
        <w:t xml:space="preserve"> </w:t>
      </w:r>
      <w:r w:rsidR="00B17BE9" w:rsidRPr="00B06EB0">
        <w:rPr>
          <w:rFonts w:ascii="Calibri" w:hAnsi="Calibri" w:cs="Calibri"/>
          <w:sz w:val="24"/>
          <w:szCs w:val="24"/>
        </w:rPr>
        <w:t>representative</w:t>
      </w:r>
      <w:r w:rsidR="00D16FBD" w:rsidRPr="00B06EB0">
        <w:rPr>
          <w:rFonts w:ascii="Calibri" w:hAnsi="Calibri" w:cs="Calibri"/>
          <w:sz w:val="24"/>
          <w:szCs w:val="24"/>
        </w:rPr>
        <w:t xml:space="preserve"> SEC-MALS </w:t>
      </w:r>
      <w:r w:rsidR="00391BF6" w:rsidRPr="00B06EB0">
        <w:rPr>
          <w:rFonts w:ascii="Calibri" w:hAnsi="Calibri" w:cs="Calibri"/>
          <w:sz w:val="24"/>
          <w:szCs w:val="24"/>
        </w:rPr>
        <w:t>chromatogram</w:t>
      </w:r>
      <w:r w:rsidR="00D16FBD" w:rsidRPr="00B06EB0">
        <w:rPr>
          <w:rFonts w:ascii="Calibri" w:hAnsi="Calibri" w:cs="Calibri"/>
          <w:sz w:val="24"/>
          <w:szCs w:val="24"/>
        </w:rPr>
        <w:t xml:space="preserve"> </w:t>
      </w:r>
      <w:r w:rsidR="0020579D" w:rsidRPr="00B06EB0">
        <w:rPr>
          <w:rFonts w:ascii="Calibri" w:hAnsi="Calibri" w:cs="Calibri"/>
          <w:sz w:val="24"/>
          <w:szCs w:val="24"/>
        </w:rPr>
        <w:t>is</w:t>
      </w:r>
      <w:r w:rsidR="00D16FBD" w:rsidRPr="00B06EB0">
        <w:rPr>
          <w:rFonts w:ascii="Calibri" w:hAnsi="Calibri" w:cs="Calibri"/>
          <w:sz w:val="24"/>
          <w:szCs w:val="24"/>
        </w:rPr>
        <w:t xml:space="preserve"> </w:t>
      </w:r>
      <w:r w:rsidR="00391BF6" w:rsidRPr="00B06EB0">
        <w:rPr>
          <w:rFonts w:ascii="Calibri" w:hAnsi="Calibri" w:cs="Calibri"/>
          <w:sz w:val="24"/>
          <w:szCs w:val="24"/>
        </w:rPr>
        <w:t>comparable to the one shown</w:t>
      </w:r>
      <w:r w:rsidR="00D16FBD" w:rsidRPr="00B06EB0">
        <w:rPr>
          <w:rFonts w:ascii="Calibri" w:hAnsi="Calibri" w:cs="Calibri"/>
          <w:sz w:val="24"/>
          <w:szCs w:val="24"/>
        </w:rPr>
        <w:t xml:space="preserve"> in Figure </w:t>
      </w:r>
      <w:r w:rsidR="002B1664" w:rsidRPr="00B06EB0">
        <w:rPr>
          <w:rFonts w:ascii="Calibri" w:hAnsi="Calibri" w:cs="Calibri"/>
          <w:sz w:val="24"/>
          <w:szCs w:val="24"/>
        </w:rPr>
        <w:t>3</w:t>
      </w:r>
      <w:r w:rsidR="00D16FBD" w:rsidRPr="00B06EB0">
        <w:rPr>
          <w:rFonts w:ascii="Calibri" w:hAnsi="Calibri" w:cs="Calibri"/>
          <w:sz w:val="24"/>
          <w:szCs w:val="24"/>
        </w:rPr>
        <w:t>.</w:t>
      </w:r>
      <w:r w:rsidR="00390CB2" w:rsidRPr="00B06EB0">
        <w:rPr>
          <w:rFonts w:ascii="Calibri" w:hAnsi="Calibri" w:cs="Calibri"/>
          <w:sz w:val="24"/>
          <w:szCs w:val="24"/>
        </w:rPr>
        <w:t xml:space="preserve"> </w:t>
      </w:r>
      <w:r w:rsidR="00BD1CB3" w:rsidRPr="00B06EB0">
        <w:rPr>
          <w:rFonts w:ascii="Calibri" w:hAnsi="Calibri" w:cs="Calibri"/>
          <w:sz w:val="24"/>
          <w:szCs w:val="24"/>
        </w:rPr>
        <w:t xml:space="preserve">The molecular mass distribution and the absolute molecular </w:t>
      </w:r>
      <w:r w:rsidRPr="00B06EB0">
        <w:rPr>
          <w:rFonts w:ascii="Calibri" w:hAnsi="Calibri" w:cs="Calibri"/>
          <w:sz w:val="24"/>
          <w:szCs w:val="24"/>
        </w:rPr>
        <w:t xml:space="preserve">weight were </w:t>
      </w:r>
      <w:r w:rsidR="00BD1CB3" w:rsidRPr="00B06EB0">
        <w:rPr>
          <w:rFonts w:ascii="Calibri" w:hAnsi="Calibri" w:cs="Calibri"/>
          <w:sz w:val="24"/>
          <w:szCs w:val="24"/>
        </w:rPr>
        <w:t xml:space="preserve">determined using </w:t>
      </w:r>
      <w:r w:rsidR="0020579D" w:rsidRPr="00B06EB0">
        <w:rPr>
          <w:rFonts w:ascii="Calibri" w:hAnsi="Calibri" w:cs="Calibri"/>
          <w:sz w:val="24"/>
          <w:szCs w:val="24"/>
        </w:rPr>
        <w:t>the required</w:t>
      </w:r>
      <w:r w:rsidR="00BD1CB3" w:rsidRPr="00B06EB0">
        <w:rPr>
          <w:rFonts w:ascii="Calibri" w:hAnsi="Calibri" w:cs="Calibri"/>
          <w:sz w:val="24"/>
          <w:szCs w:val="24"/>
        </w:rPr>
        <w:t xml:space="preserve"> software with an extinction coefficient of 1</w:t>
      </w:r>
      <w:r w:rsidR="00AB1BBB">
        <w:rPr>
          <w:rFonts w:ascii="Calibri" w:hAnsi="Calibri" w:cs="Calibri"/>
          <w:sz w:val="24"/>
          <w:szCs w:val="24"/>
        </w:rPr>
        <w:t>.</w:t>
      </w:r>
      <w:r w:rsidR="00BD1CB3" w:rsidRPr="00B06EB0">
        <w:rPr>
          <w:rFonts w:ascii="Calibri" w:hAnsi="Calibri" w:cs="Calibri"/>
          <w:sz w:val="24"/>
          <w:szCs w:val="24"/>
        </w:rPr>
        <w:t xml:space="preserve">37 </w:t>
      </w:r>
      <w:r w:rsidR="00AB1BBB">
        <w:rPr>
          <w:rFonts w:ascii="Calibri" w:hAnsi="Calibri" w:cs="Calibri"/>
          <w:sz w:val="24"/>
          <w:szCs w:val="24"/>
        </w:rPr>
        <w:t>m</w:t>
      </w:r>
      <w:r w:rsidR="00BD1CB3" w:rsidRPr="00B06EB0">
        <w:rPr>
          <w:rFonts w:ascii="Calibri" w:hAnsi="Calibri" w:cs="Calibri"/>
          <w:sz w:val="24"/>
          <w:szCs w:val="24"/>
        </w:rPr>
        <w:t>L*(</w:t>
      </w:r>
      <w:r w:rsidR="00AB1BBB">
        <w:rPr>
          <w:rFonts w:ascii="Calibri" w:hAnsi="Calibri" w:cs="Calibri"/>
          <w:sz w:val="24"/>
          <w:szCs w:val="24"/>
        </w:rPr>
        <w:t>m</w:t>
      </w:r>
      <w:r w:rsidR="00BD1CB3" w:rsidRPr="00B06EB0">
        <w:rPr>
          <w:rFonts w:ascii="Calibri" w:hAnsi="Calibri" w:cs="Calibri"/>
          <w:sz w:val="24"/>
          <w:szCs w:val="24"/>
        </w:rPr>
        <w:t>g*cm)</w:t>
      </w:r>
      <w:r w:rsidR="00BD1CB3" w:rsidRPr="00B06EB0">
        <w:rPr>
          <w:rFonts w:ascii="Calibri" w:hAnsi="Calibri" w:cs="Calibri"/>
          <w:sz w:val="24"/>
          <w:szCs w:val="24"/>
          <w:vertAlign w:val="superscript"/>
        </w:rPr>
        <w:t>-1</w:t>
      </w:r>
      <w:r w:rsidR="00BD1CB3" w:rsidRPr="00B06EB0">
        <w:rPr>
          <w:rFonts w:ascii="Calibri" w:hAnsi="Calibri" w:cs="Calibri"/>
          <w:sz w:val="24"/>
          <w:szCs w:val="24"/>
        </w:rPr>
        <w:t xml:space="preserve"> and a </w:t>
      </w:r>
      <w:proofErr w:type="spellStart"/>
      <w:r w:rsidR="00BD1CB3" w:rsidRPr="00B06EB0">
        <w:rPr>
          <w:rFonts w:ascii="Calibri" w:hAnsi="Calibri" w:cs="Calibri"/>
          <w:sz w:val="24"/>
          <w:szCs w:val="24"/>
        </w:rPr>
        <w:t>dn</w:t>
      </w:r>
      <w:proofErr w:type="spellEnd"/>
      <w:r w:rsidR="00BD1CB3" w:rsidRPr="00B06EB0">
        <w:rPr>
          <w:rFonts w:ascii="Calibri" w:hAnsi="Calibri" w:cs="Calibri"/>
          <w:sz w:val="24"/>
          <w:szCs w:val="24"/>
        </w:rPr>
        <w:t xml:space="preserve">/dc of 0.185 mL/g. </w:t>
      </w:r>
      <w:r w:rsidR="004A2AEA" w:rsidRPr="00B06EB0">
        <w:rPr>
          <w:rFonts w:ascii="Calibri" w:hAnsi="Calibri" w:cs="Calibri"/>
          <w:sz w:val="24"/>
          <w:szCs w:val="24"/>
        </w:rPr>
        <w:t xml:space="preserve">As peak calling and setting the baseline in the software is </w:t>
      </w:r>
      <w:r w:rsidR="00EB0C17" w:rsidRPr="00B06EB0">
        <w:rPr>
          <w:rFonts w:ascii="Calibri" w:hAnsi="Calibri" w:cs="Calibri"/>
          <w:sz w:val="24"/>
          <w:szCs w:val="24"/>
        </w:rPr>
        <w:t>performed manually</w:t>
      </w:r>
      <w:r w:rsidR="00827036" w:rsidRPr="00B06EB0">
        <w:rPr>
          <w:rFonts w:ascii="Calibri" w:hAnsi="Calibri" w:cs="Calibri"/>
          <w:sz w:val="24"/>
          <w:szCs w:val="24"/>
        </w:rPr>
        <w:t>,</w:t>
      </w:r>
      <w:r w:rsidR="004A2AEA" w:rsidRPr="00B06EB0">
        <w:rPr>
          <w:rFonts w:ascii="Calibri" w:hAnsi="Calibri" w:cs="Calibri"/>
          <w:sz w:val="24"/>
          <w:szCs w:val="24"/>
        </w:rPr>
        <w:t xml:space="preserve"> results may vary slightly from user to user. </w:t>
      </w:r>
      <w:r w:rsidR="00BD1CB3" w:rsidRPr="00B06EB0">
        <w:rPr>
          <w:rFonts w:ascii="Calibri" w:hAnsi="Calibri" w:cs="Calibri"/>
          <w:sz w:val="24"/>
          <w:szCs w:val="24"/>
        </w:rPr>
        <w:t>The absolute molecular weight of monomeric IgG1</w:t>
      </w:r>
      <w:r w:rsidR="004A2AEA" w:rsidRPr="00B06EB0">
        <w:rPr>
          <w:rFonts w:ascii="Calibri" w:hAnsi="Calibri" w:cs="Calibri"/>
          <w:sz w:val="24"/>
          <w:szCs w:val="24"/>
        </w:rPr>
        <w:t xml:space="preserve"> from Figure </w:t>
      </w:r>
      <w:r w:rsidR="002B1664" w:rsidRPr="00B06EB0">
        <w:rPr>
          <w:rFonts w:ascii="Calibri" w:hAnsi="Calibri" w:cs="Calibri"/>
          <w:sz w:val="24"/>
          <w:szCs w:val="24"/>
        </w:rPr>
        <w:t>3</w:t>
      </w:r>
      <w:r w:rsidR="00C21B76" w:rsidRPr="00B06EB0">
        <w:rPr>
          <w:rFonts w:ascii="Calibri" w:hAnsi="Calibri" w:cs="Calibri"/>
          <w:sz w:val="24"/>
          <w:szCs w:val="24"/>
        </w:rPr>
        <w:t xml:space="preserve"> is</w:t>
      </w:r>
      <w:r w:rsidR="00BD1CB3" w:rsidRPr="00B06EB0">
        <w:rPr>
          <w:rFonts w:ascii="Calibri" w:hAnsi="Calibri" w:cs="Calibri"/>
          <w:sz w:val="24"/>
          <w:szCs w:val="24"/>
        </w:rPr>
        <w:t xml:space="preserve"> 1.504</w:t>
      </w:r>
      <w:r w:rsidR="00827036" w:rsidRPr="00B06EB0">
        <w:rPr>
          <w:rFonts w:ascii="Calibri" w:hAnsi="Calibri" w:cs="Calibri"/>
          <w:sz w:val="24"/>
          <w:szCs w:val="24"/>
        </w:rPr>
        <w:t xml:space="preserve"> </w:t>
      </w:r>
      <w:r w:rsidR="00BD1CB3" w:rsidRPr="00B06EB0">
        <w:rPr>
          <w:rFonts w:ascii="Calibri" w:hAnsi="Calibri" w:cs="Calibri"/>
          <w:sz w:val="24"/>
          <w:szCs w:val="24"/>
        </w:rPr>
        <w:t>x</w:t>
      </w:r>
      <w:r w:rsidR="00827036" w:rsidRPr="00B06EB0">
        <w:rPr>
          <w:rFonts w:ascii="Calibri" w:hAnsi="Calibri" w:cs="Calibri"/>
          <w:sz w:val="24"/>
          <w:szCs w:val="24"/>
        </w:rPr>
        <w:t xml:space="preserve"> </w:t>
      </w:r>
      <w:r w:rsidR="00BD1CB3" w:rsidRPr="00B06EB0">
        <w:rPr>
          <w:rFonts w:ascii="Calibri" w:hAnsi="Calibri" w:cs="Calibri"/>
          <w:sz w:val="24"/>
          <w:szCs w:val="24"/>
        </w:rPr>
        <w:t>10</w:t>
      </w:r>
      <w:r w:rsidR="00BD1CB3" w:rsidRPr="00B06EB0">
        <w:rPr>
          <w:rFonts w:ascii="Calibri" w:hAnsi="Calibri" w:cs="Calibri"/>
          <w:sz w:val="24"/>
          <w:szCs w:val="24"/>
          <w:vertAlign w:val="superscript"/>
        </w:rPr>
        <w:t>5</w:t>
      </w:r>
      <w:r w:rsidR="00BD1CB3" w:rsidRPr="00B06EB0">
        <w:rPr>
          <w:rFonts w:ascii="Calibri" w:hAnsi="Calibri" w:cs="Calibri"/>
          <w:sz w:val="24"/>
          <w:szCs w:val="24"/>
        </w:rPr>
        <w:t xml:space="preserve"> </w:t>
      </w:r>
      <w:r w:rsidR="00BA72AE" w:rsidRPr="00B06EB0">
        <w:rPr>
          <w:rFonts w:ascii="Calibri" w:hAnsi="Calibri" w:cs="Calibri"/>
          <w:sz w:val="24"/>
          <w:szCs w:val="24"/>
        </w:rPr>
        <w:t xml:space="preserve">Da </w:t>
      </w:r>
      <w:r w:rsidR="00BD1CB3" w:rsidRPr="00B06EB0">
        <w:rPr>
          <w:rFonts w:ascii="Calibri" w:hAnsi="Calibri" w:cs="Calibri"/>
          <w:sz w:val="24"/>
          <w:szCs w:val="24"/>
        </w:rPr>
        <w:t>± 0.38% (blue) and the higher order complex is 7.799</w:t>
      </w:r>
      <w:r w:rsidR="00827036" w:rsidRPr="00B06EB0">
        <w:rPr>
          <w:rFonts w:ascii="Calibri" w:hAnsi="Calibri" w:cs="Calibri"/>
          <w:sz w:val="24"/>
          <w:szCs w:val="24"/>
        </w:rPr>
        <w:t xml:space="preserve"> </w:t>
      </w:r>
      <w:r w:rsidR="00BD1CB3" w:rsidRPr="00B06EB0">
        <w:rPr>
          <w:rFonts w:ascii="Calibri" w:hAnsi="Calibri" w:cs="Calibri"/>
          <w:sz w:val="24"/>
          <w:szCs w:val="24"/>
        </w:rPr>
        <w:t>x</w:t>
      </w:r>
      <w:r w:rsidR="00827036" w:rsidRPr="00B06EB0">
        <w:rPr>
          <w:rFonts w:ascii="Calibri" w:hAnsi="Calibri" w:cs="Calibri"/>
          <w:sz w:val="24"/>
          <w:szCs w:val="24"/>
        </w:rPr>
        <w:t xml:space="preserve"> </w:t>
      </w:r>
      <w:r w:rsidR="00BD1CB3" w:rsidRPr="00B06EB0">
        <w:rPr>
          <w:rFonts w:ascii="Calibri" w:hAnsi="Calibri" w:cs="Calibri"/>
          <w:sz w:val="24"/>
          <w:szCs w:val="24"/>
        </w:rPr>
        <w:t>10</w:t>
      </w:r>
      <w:r w:rsidR="00BD1CB3" w:rsidRPr="00B06EB0">
        <w:rPr>
          <w:rFonts w:ascii="Calibri" w:hAnsi="Calibri" w:cs="Calibri"/>
          <w:sz w:val="24"/>
          <w:szCs w:val="24"/>
          <w:vertAlign w:val="superscript"/>
        </w:rPr>
        <w:t>5</w:t>
      </w:r>
      <w:r w:rsidR="00BD1CB3" w:rsidRPr="00B06EB0">
        <w:rPr>
          <w:rFonts w:ascii="Calibri" w:hAnsi="Calibri" w:cs="Calibri"/>
          <w:sz w:val="24"/>
          <w:szCs w:val="24"/>
        </w:rPr>
        <w:t xml:space="preserve"> </w:t>
      </w:r>
      <w:r w:rsidR="00BA72AE" w:rsidRPr="00B06EB0">
        <w:rPr>
          <w:rFonts w:ascii="Calibri" w:hAnsi="Calibri" w:cs="Calibri"/>
          <w:sz w:val="24"/>
          <w:szCs w:val="24"/>
        </w:rPr>
        <w:t xml:space="preserve">Da </w:t>
      </w:r>
      <w:r w:rsidR="00BD1CB3" w:rsidRPr="00B06EB0">
        <w:rPr>
          <w:rFonts w:ascii="Calibri" w:hAnsi="Calibri" w:cs="Calibri"/>
          <w:sz w:val="24"/>
          <w:szCs w:val="24"/>
        </w:rPr>
        <w:t xml:space="preserve">± 3.0% (red). </w:t>
      </w:r>
      <w:r w:rsidR="001912C0" w:rsidRPr="00B06EB0">
        <w:rPr>
          <w:rFonts w:ascii="Calibri" w:hAnsi="Calibri" w:cs="Calibri"/>
          <w:sz w:val="24"/>
          <w:szCs w:val="24"/>
        </w:rPr>
        <w:t>The polydispersity of the aggregates is much greater than that of the monomer, as indicated by the red molar mass distribution of Peak 1 (</w:t>
      </w:r>
      <w:r w:rsidR="006078AE" w:rsidRPr="00B06EB0">
        <w:rPr>
          <w:rFonts w:ascii="Calibri" w:hAnsi="Calibri" w:cs="Calibri"/>
          <w:sz w:val="24"/>
          <w:szCs w:val="24"/>
        </w:rPr>
        <w:t xml:space="preserve">Figure </w:t>
      </w:r>
      <w:r w:rsidR="002B1664" w:rsidRPr="00B06EB0">
        <w:rPr>
          <w:rFonts w:ascii="Calibri" w:hAnsi="Calibri" w:cs="Calibri"/>
          <w:sz w:val="24"/>
          <w:szCs w:val="24"/>
        </w:rPr>
        <w:t>3</w:t>
      </w:r>
      <w:r w:rsidR="001912C0" w:rsidRPr="00B06EB0">
        <w:rPr>
          <w:rFonts w:ascii="Calibri" w:hAnsi="Calibri" w:cs="Calibri"/>
          <w:sz w:val="24"/>
          <w:szCs w:val="24"/>
        </w:rPr>
        <w:t xml:space="preserve">). The small quantity of </w:t>
      </w:r>
      <w:r w:rsidR="00C21B76" w:rsidRPr="00B06EB0">
        <w:rPr>
          <w:rFonts w:ascii="Calibri" w:hAnsi="Calibri" w:cs="Calibri"/>
          <w:sz w:val="24"/>
          <w:szCs w:val="24"/>
        </w:rPr>
        <w:t>sample and</w:t>
      </w:r>
      <w:r w:rsidR="001912C0" w:rsidRPr="00B06EB0">
        <w:rPr>
          <w:rFonts w:ascii="Calibri" w:hAnsi="Calibri" w:cs="Calibri"/>
          <w:sz w:val="24"/>
          <w:szCs w:val="24"/>
        </w:rPr>
        <w:t xml:space="preserve"> importance of aggregation as a CQA make this technique a highly valuable complementary analytical tool </w:t>
      </w:r>
      <w:r w:rsidR="00EB0C17" w:rsidRPr="00B06EB0">
        <w:rPr>
          <w:rFonts w:ascii="Calibri" w:hAnsi="Calibri" w:cs="Calibri"/>
          <w:sz w:val="24"/>
          <w:szCs w:val="24"/>
        </w:rPr>
        <w:t>to</w:t>
      </w:r>
      <w:r w:rsidR="001912C0" w:rsidRPr="00B06EB0">
        <w:rPr>
          <w:rFonts w:ascii="Calibri" w:hAnsi="Calibri" w:cs="Calibri"/>
          <w:sz w:val="24"/>
          <w:szCs w:val="24"/>
        </w:rPr>
        <w:t xml:space="preserve"> the </w:t>
      </w:r>
      <w:r w:rsidR="00A94A51" w:rsidRPr="00B06EB0">
        <w:rPr>
          <w:rFonts w:ascii="Calibri" w:hAnsi="Calibri" w:cs="Calibri"/>
          <w:sz w:val="24"/>
          <w:szCs w:val="24"/>
        </w:rPr>
        <w:t>automated microbioreactor system</w:t>
      </w:r>
      <w:r w:rsidR="001912C0" w:rsidRPr="00B06EB0">
        <w:rPr>
          <w:rFonts w:ascii="Calibri" w:hAnsi="Calibri" w:cs="Calibri"/>
          <w:sz w:val="24"/>
          <w:szCs w:val="24"/>
        </w:rPr>
        <w:t xml:space="preserve">. </w:t>
      </w:r>
    </w:p>
    <w:p w14:paraId="6F4B5464" w14:textId="77777777" w:rsidR="008F5942" w:rsidRPr="00B06EB0" w:rsidRDefault="008F5942" w:rsidP="00B06EB0">
      <w:pPr>
        <w:spacing w:after="0" w:line="240" w:lineRule="auto"/>
        <w:jc w:val="both"/>
        <w:rPr>
          <w:rFonts w:ascii="Calibri" w:hAnsi="Calibri" w:cs="Calibri"/>
          <w:sz w:val="24"/>
          <w:szCs w:val="24"/>
        </w:rPr>
      </w:pPr>
    </w:p>
    <w:p w14:paraId="1EF5D7E7" w14:textId="5BAFF9A8" w:rsidR="00962AE8" w:rsidRPr="00B06EB0" w:rsidRDefault="00962AE8"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The result of </w:t>
      </w:r>
      <w:proofErr w:type="spellStart"/>
      <w:r w:rsidRPr="00B06EB0">
        <w:rPr>
          <w:rFonts w:ascii="Calibri" w:hAnsi="Calibri" w:cs="Calibri"/>
          <w:sz w:val="24"/>
          <w:szCs w:val="24"/>
        </w:rPr>
        <w:t>mCZE</w:t>
      </w:r>
      <w:proofErr w:type="spellEnd"/>
      <w:r w:rsidRPr="00B06EB0">
        <w:rPr>
          <w:rFonts w:ascii="Calibri" w:hAnsi="Calibri" w:cs="Calibri"/>
          <w:sz w:val="24"/>
          <w:szCs w:val="24"/>
        </w:rPr>
        <w:t xml:space="preserve"> is an elect</w:t>
      </w:r>
      <w:r w:rsidR="001928D2" w:rsidRPr="00B06EB0">
        <w:rPr>
          <w:rFonts w:ascii="Calibri" w:hAnsi="Calibri" w:cs="Calibri"/>
          <w:sz w:val="24"/>
          <w:szCs w:val="24"/>
        </w:rPr>
        <w:t>ropherogram, such as in Figure 4</w:t>
      </w:r>
      <w:r w:rsidRPr="00B06EB0">
        <w:rPr>
          <w:rFonts w:ascii="Calibri" w:hAnsi="Calibri" w:cs="Calibri"/>
          <w:sz w:val="24"/>
          <w:szCs w:val="24"/>
        </w:rPr>
        <w:t xml:space="preserve">, which shows the charge variant profile for a monoclonal antibody. The profile is a unique signature for the </w:t>
      </w:r>
      <w:r w:rsidR="00480109" w:rsidRPr="00B06EB0">
        <w:rPr>
          <w:rFonts w:ascii="Calibri" w:hAnsi="Calibri" w:cs="Calibri"/>
          <w:sz w:val="24"/>
          <w:szCs w:val="24"/>
        </w:rPr>
        <w:t xml:space="preserve">protein being investigated </w:t>
      </w:r>
      <w:r w:rsidRPr="00B06EB0">
        <w:rPr>
          <w:rFonts w:ascii="Calibri" w:hAnsi="Calibri" w:cs="Calibri"/>
          <w:sz w:val="24"/>
          <w:szCs w:val="24"/>
        </w:rPr>
        <w:t xml:space="preserve">and is highly sensitive to the operating </w:t>
      </w:r>
      <w:proofErr w:type="spellStart"/>
      <w:r w:rsidRPr="00B06EB0">
        <w:rPr>
          <w:rFonts w:ascii="Calibri" w:hAnsi="Calibri" w:cs="Calibri"/>
          <w:sz w:val="24"/>
          <w:szCs w:val="24"/>
        </w:rPr>
        <w:t>pH.</w:t>
      </w:r>
      <w:proofErr w:type="spellEnd"/>
      <w:r w:rsidRPr="00B06EB0">
        <w:rPr>
          <w:rFonts w:ascii="Calibri" w:hAnsi="Calibri" w:cs="Calibri"/>
          <w:sz w:val="24"/>
          <w:szCs w:val="24"/>
        </w:rPr>
        <w:t xml:space="preserve"> Also visible is a free-dye peak to the left </w:t>
      </w:r>
      <w:r w:rsidRPr="00B06EB0">
        <w:rPr>
          <w:rFonts w:ascii="Calibri" w:hAnsi="Calibri" w:cs="Calibri"/>
          <w:sz w:val="24"/>
          <w:szCs w:val="24"/>
        </w:rPr>
        <w:lastRenderedPageBreak/>
        <w:t xml:space="preserve">of the charge variant profile. When establishing an operating pH, there is some discretion to the operator to balance resolution and signal; in addition, the operator must ensure good separation from the free-dye peak which migrates at ~30 sec. The sample can be desalted after labelling to remove this peak, </w:t>
      </w:r>
      <w:r w:rsidR="00AB0E2C" w:rsidRPr="00B06EB0">
        <w:rPr>
          <w:rFonts w:ascii="Calibri" w:hAnsi="Calibri" w:cs="Calibri"/>
          <w:sz w:val="24"/>
          <w:szCs w:val="24"/>
        </w:rPr>
        <w:t xml:space="preserve">though </w:t>
      </w:r>
      <w:r w:rsidRPr="00B06EB0">
        <w:rPr>
          <w:rFonts w:ascii="Calibri" w:hAnsi="Calibri" w:cs="Calibri"/>
          <w:sz w:val="24"/>
          <w:szCs w:val="24"/>
        </w:rPr>
        <w:t>this leads to a significant loss in signal. Once an operating pH is established, the sample</w:t>
      </w:r>
      <w:r w:rsidR="005028C8" w:rsidRPr="00B06EB0">
        <w:rPr>
          <w:rFonts w:ascii="Calibri" w:hAnsi="Calibri" w:cs="Calibri"/>
          <w:sz w:val="24"/>
          <w:szCs w:val="24"/>
        </w:rPr>
        <w:t xml:space="preserve"> profiles</w:t>
      </w:r>
      <w:r w:rsidRPr="00B06EB0">
        <w:rPr>
          <w:rFonts w:ascii="Calibri" w:hAnsi="Calibri" w:cs="Calibri"/>
          <w:sz w:val="24"/>
          <w:szCs w:val="24"/>
        </w:rPr>
        <w:t xml:space="preserve"> can be compared.</w:t>
      </w:r>
      <w:r w:rsidR="00C722A4" w:rsidRPr="00B06EB0">
        <w:rPr>
          <w:rFonts w:ascii="Calibri" w:hAnsi="Calibri" w:cs="Calibri"/>
          <w:sz w:val="24"/>
          <w:szCs w:val="24"/>
        </w:rPr>
        <w:t xml:space="preserve"> W</w:t>
      </w:r>
      <w:r w:rsidRPr="00B06EB0">
        <w:rPr>
          <w:rFonts w:ascii="Calibri" w:hAnsi="Calibri" w:cs="Calibri"/>
          <w:sz w:val="24"/>
          <w:szCs w:val="24"/>
        </w:rPr>
        <w:t xml:space="preserve">hile generally consistent, changes in labeling efficiency or </w:t>
      </w:r>
      <w:r w:rsidR="00B96B19" w:rsidRPr="00B06EB0">
        <w:rPr>
          <w:rFonts w:ascii="Calibri" w:hAnsi="Calibri" w:cs="Calibri"/>
          <w:sz w:val="24"/>
          <w:szCs w:val="24"/>
        </w:rPr>
        <w:t>differences in</w:t>
      </w:r>
      <w:r w:rsidRPr="00B06EB0">
        <w:rPr>
          <w:rFonts w:ascii="Calibri" w:hAnsi="Calibri" w:cs="Calibri"/>
          <w:sz w:val="24"/>
          <w:szCs w:val="24"/>
        </w:rPr>
        <w:t xml:space="preserve"> excipients can lead to minor differences in the migration of a sample and the charge variant profile making electropherograms hard to directly compare. Instead, the method of comparison is usually based on the </w:t>
      </w:r>
      <w:r w:rsidR="005468F1" w:rsidRPr="00B06EB0">
        <w:rPr>
          <w:rFonts w:ascii="Calibri" w:hAnsi="Calibri" w:cs="Calibri"/>
          <w:sz w:val="24"/>
          <w:szCs w:val="24"/>
        </w:rPr>
        <w:t>percentages</w:t>
      </w:r>
      <w:r w:rsidRPr="00B06EB0">
        <w:rPr>
          <w:rFonts w:ascii="Calibri" w:hAnsi="Calibri" w:cs="Calibri"/>
          <w:sz w:val="24"/>
          <w:szCs w:val="24"/>
        </w:rPr>
        <w:t xml:space="preserve"> of basic, main, and acidic species. In this case, </w:t>
      </w:r>
      <w:r w:rsidR="00480109" w:rsidRPr="00B06EB0">
        <w:rPr>
          <w:rFonts w:ascii="Calibri" w:hAnsi="Calibri" w:cs="Calibri"/>
          <w:sz w:val="24"/>
          <w:szCs w:val="24"/>
        </w:rPr>
        <w:t xml:space="preserve">relative </w:t>
      </w:r>
      <w:r w:rsidRPr="00B06EB0">
        <w:rPr>
          <w:rFonts w:ascii="Calibri" w:hAnsi="Calibri" w:cs="Calibri"/>
          <w:sz w:val="24"/>
          <w:szCs w:val="24"/>
        </w:rPr>
        <w:t xml:space="preserve">differences as small as 1-2% can be identified using </w:t>
      </w:r>
      <w:proofErr w:type="spellStart"/>
      <w:r w:rsidRPr="00B06EB0">
        <w:rPr>
          <w:rFonts w:ascii="Calibri" w:hAnsi="Calibri" w:cs="Calibri"/>
          <w:sz w:val="24"/>
          <w:szCs w:val="24"/>
        </w:rPr>
        <w:t>mCZE</w:t>
      </w:r>
      <w:proofErr w:type="spellEnd"/>
      <w:r w:rsidRPr="00B06EB0">
        <w:rPr>
          <w:rFonts w:ascii="Calibri" w:hAnsi="Calibri" w:cs="Calibri"/>
          <w:sz w:val="24"/>
          <w:szCs w:val="24"/>
        </w:rPr>
        <w:t>.</w:t>
      </w:r>
    </w:p>
    <w:p w14:paraId="58688D5C" w14:textId="02284D4D" w:rsidR="00F01F0C" w:rsidRPr="00B06EB0" w:rsidRDefault="003A2109"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Amino acid consumption can be monitored to determine if depletion is causing changes in CQAs. </w:t>
      </w:r>
      <w:r w:rsidR="004E2A2E" w:rsidRPr="00B06EB0">
        <w:rPr>
          <w:rFonts w:ascii="Calibri" w:hAnsi="Calibri" w:cs="Calibri"/>
          <w:sz w:val="24"/>
          <w:szCs w:val="24"/>
        </w:rPr>
        <w:t>C</w:t>
      </w:r>
      <w:r w:rsidR="00F01F0C" w:rsidRPr="00B06EB0">
        <w:rPr>
          <w:rFonts w:ascii="Calibri" w:hAnsi="Calibri" w:cs="Calibri"/>
          <w:sz w:val="24"/>
          <w:szCs w:val="24"/>
        </w:rPr>
        <w:t xml:space="preserve">hromatogram readouts from the mass spectrometer can be used to evaluate the </w:t>
      </w:r>
      <w:r w:rsidR="003848D0" w:rsidRPr="00B06EB0">
        <w:rPr>
          <w:rFonts w:ascii="Calibri" w:hAnsi="Calibri" w:cs="Calibri"/>
          <w:sz w:val="24"/>
          <w:szCs w:val="24"/>
        </w:rPr>
        <w:t xml:space="preserve">successful </w:t>
      </w:r>
      <w:r w:rsidR="007176FD" w:rsidRPr="00B06EB0">
        <w:rPr>
          <w:rFonts w:ascii="Calibri" w:hAnsi="Calibri" w:cs="Calibri"/>
          <w:sz w:val="24"/>
          <w:szCs w:val="24"/>
        </w:rPr>
        <w:t>creation of</w:t>
      </w:r>
      <w:r w:rsidR="00F01F0C" w:rsidRPr="00B06EB0">
        <w:rPr>
          <w:rFonts w:ascii="Calibri" w:hAnsi="Calibri" w:cs="Calibri"/>
          <w:sz w:val="24"/>
          <w:szCs w:val="24"/>
        </w:rPr>
        <w:t xml:space="preserve"> a calibration curve for the absolute quantification of amino acids in crude bioreactor media samples. Figure 5 depicts two total ion chromatograms (TIC) and one extracted ion chromatogram (XIC) as representative results during </w:t>
      </w:r>
      <w:r w:rsidR="00F82517" w:rsidRPr="00B06EB0">
        <w:rPr>
          <w:rFonts w:ascii="Calibri" w:hAnsi="Calibri" w:cs="Calibri"/>
          <w:sz w:val="24"/>
          <w:szCs w:val="24"/>
        </w:rPr>
        <w:t xml:space="preserve">this </w:t>
      </w:r>
      <w:r w:rsidR="00F01F0C" w:rsidRPr="00B06EB0">
        <w:rPr>
          <w:rFonts w:ascii="Calibri" w:hAnsi="Calibri" w:cs="Calibri"/>
          <w:sz w:val="24"/>
          <w:szCs w:val="24"/>
        </w:rPr>
        <w:t xml:space="preserve">process. In Figure 5A, the TIC shown depicts the background signal from the buffer system as only a water blank was injected. Figure 5B depicts a representative TIC of the amino acid standard where, when compared to the water blank, small peaks that correspond to the individual amino acid species can be observed (such as lysine at 7.96 minutes). To integrate the peak </w:t>
      </w:r>
      <w:r w:rsidR="00F37630" w:rsidRPr="00B06EB0">
        <w:rPr>
          <w:rFonts w:ascii="Calibri" w:hAnsi="Calibri" w:cs="Calibri"/>
          <w:sz w:val="24"/>
          <w:szCs w:val="24"/>
        </w:rPr>
        <w:t xml:space="preserve">and </w:t>
      </w:r>
      <w:r w:rsidR="00F01F0C" w:rsidRPr="00B06EB0">
        <w:rPr>
          <w:rFonts w:ascii="Calibri" w:hAnsi="Calibri" w:cs="Calibri"/>
          <w:sz w:val="24"/>
          <w:szCs w:val="24"/>
        </w:rPr>
        <w:t>facilitate the quantification of peak area (and therefore the concentration), the XIC is used where only the signal from a defined “chromatogram mass window” is displayed. Depe</w:t>
      </w:r>
      <w:r w:rsidR="00362756" w:rsidRPr="00B06EB0">
        <w:rPr>
          <w:rFonts w:ascii="Calibri" w:hAnsi="Calibri" w:cs="Calibri"/>
          <w:sz w:val="24"/>
          <w:szCs w:val="24"/>
        </w:rPr>
        <w:t>nding on the sensitivity of the</w:t>
      </w:r>
      <w:r w:rsidR="00F01F0C" w:rsidRPr="00B06EB0">
        <w:rPr>
          <w:rFonts w:ascii="Calibri" w:hAnsi="Calibri" w:cs="Calibri"/>
          <w:sz w:val="24"/>
          <w:szCs w:val="24"/>
        </w:rPr>
        <w:t xml:space="preserve"> instrument and the quality of the chromatographic separation, the optimal mass window will have to be determined by the user. In this example (Fig. 5C), the XIC of lysine (m/z = 147.1144) with a mass window of 10 ppm is shown where lysine in the amino acid standard elutes off the column at 8.03 minutes</w:t>
      </w:r>
      <w:r w:rsidR="00FE3B85" w:rsidRPr="00B06EB0">
        <w:rPr>
          <w:rFonts w:ascii="Calibri" w:hAnsi="Calibri" w:cs="Calibri"/>
          <w:sz w:val="24"/>
          <w:szCs w:val="24"/>
        </w:rPr>
        <w:t>.</w:t>
      </w:r>
    </w:p>
    <w:p w14:paraId="3E03F776" w14:textId="77777777" w:rsidR="00420468" w:rsidRPr="00B06EB0" w:rsidRDefault="00420468" w:rsidP="00B06EB0">
      <w:pPr>
        <w:spacing w:after="0" w:line="240" w:lineRule="auto"/>
        <w:jc w:val="both"/>
        <w:rPr>
          <w:rFonts w:ascii="Calibri" w:hAnsi="Calibri" w:cs="Calibri"/>
          <w:sz w:val="24"/>
          <w:szCs w:val="24"/>
        </w:rPr>
      </w:pPr>
    </w:p>
    <w:p w14:paraId="39393911" w14:textId="77777777" w:rsidR="001F1300" w:rsidRPr="00B06EB0" w:rsidRDefault="005A276A" w:rsidP="00B06EB0">
      <w:pPr>
        <w:spacing w:after="0" w:line="240" w:lineRule="auto"/>
        <w:jc w:val="both"/>
        <w:rPr>
          <w:rFonts w:ascii="Calibri" w:hAnsi="Calibri" w:cs="Calibri"/>
          <w:sz w:val="24"/>
          <w:szCs w:val="24"/>
        </w:rPr>
      </w:pPr>
      <w:r w:rsidRPr="00B06EB0">
        <w:rPr>
          <w:rFonts w:ascii="Calibri" w:hAnsi="Calibri" w:cs="Calibri"/>
          <w:b/>
          <w:sz w:val="24"/>
          <w:szCs w:val="24"/>
        </w:rPr>
        <w:t>Figure and Table Legends:</w:t>
      </w:r>
      <w:r w:rsidRPr="00B06EB0">
        <w:rPr>
          <w:rFonts w:ascii="Calibri" w:hAnsi="Calibri" w:cs="Calibri"/>
          <w:sz w:val="24"/>
          <w:szCs w:val="24"/>
        </w:rPr>
        <w:t xml:space="preserve"> </w:t>
      </w:r>
    </w:p>
    <w:p w14:paraId="634F1ACA" w14:textId="77777777" w:rsidR="00420468" w:rsidRPr="00B06EB0" w:rsidRDefault="00420468" w:rsidP="00B06EB0">
      <w:pPr>
        <w:spacing w:after="0" w:line="240" w:lineRule="auto"/>
        <w:jc w:val="both"/>
        <w:rPr>
          <w:rFonts w:ascii="Calibri" w:hAnsi="Calibri" w:cs="Calibri"/>
          <w:sz w:val="24"/>
          <w:szCs w:val="24"/>
        </w:rPr>
      </w:pPr>
    </w:p>
    <w:p w14:paraId="217E31D8" w14:textId="47E90B13" w:rsidR="00845477" w:rsidRPr="00B06EB0" w:rsidRDefault="00845477" w:rsidP="00B06EB0">
      <w:pPr>
        <w:spacing w:after="0" w:line="240" w:lineRule="auto"/>
        <w:jc w:val="both"/>
        <w:rPr>
          <w:rFonts w:ascii="Calibri" w:hAnsi="Calibri" w:cs="Calibri"/>
          <w:b/>
          <w:sz w:val="24"/>
          <w:szCs w:val="24"/>
        </w:rPr>
      </w:pPr>
      <w:r w:rsidRPr="00B06EB0">
        <w:rPr>
          <w:rFonts w:ascii="Calibri" w:hAnsi="Calibri" w:cs="Calibri"/>
          <w:b/>
          <w:sz w:val="24"/>
          <w:szCs w:val="24"/>
        </w:rPr>
        <w:t xml:space="preserve">Figure 1: </w:t>
      </w:r>
      <w:r w:rsidRPr="00B06EB0">
        <w:rPr>
          <w:rFonts w:ascii="Calibri" w:hAnsi="Calibri" w:cs="Calibri"/>
          <w:sz w:val="24"/>
          <w:szCs w:val="24"/>
        </w:rPr>
        <w:t>Representative chromatogram of the purification scheme using the Fast Protein Liquid Chromatography (FPLC) technique. Purification method phases corresponding to volume (mL) are labeled along the x-axis. UV absorbance at 280</w:t>
      </w:r>
      <w:r w:rsidR="00F678DC">
        <w:rPr>
          <w:rFonts w:ascii="Calibri" w:hAnsi="Calibri" w:cs="Calibri"/>
          <w:sz w:val="24"/>
          <w:szCs w:val="24"/>
        </w:rPr>
        <w:t xml:space="preserve"> </w:t>
      </w:r>
      <w:r w:rsidRPr="00B06EB0">
        <w:rPr>
          <w:rFonts w:ascii="Calibri" w:hAnsi="Calibri" w:cs="Calibri"/>
          <w:sz w:val="24"/>
          <w:szCs w:val="24"/>
        </w:rPr>
        <w:t>nm (</w:t>
      </w:r>
      <w:proofErr w:type="spellStart"/>
      <w:r w:rsidRPr="00B06EB0">
        <w:rPr>
          <w:rFonts w:ascii="Calibri" w:hAnsi="Calibri" w:cs="Calibri"/>
          <w:sz w:val="24"/>
          <w:szCs w:val="24"/>
        </w:rPr>
        <w:t>mAU</w:t>
      </w:r>
      <w:proofErr w:type="spellEnd"/>
      <w:r w:rsidRPr="00B06EB0">
        <w:rPr>
          <w:rFonts w:ascii="Calibri" w:hAnsi="Calibri" w:cs="Calibri"/>
          <w:sz w:val="24"/>
          <w:szCs w:val="24"/>
        </w:rPr>
        <w:t xml:space="preserve"> y-axis, solid line) is monitored throughout the purification cycle. Non-specifically bound impurities are displaced by increasing conductivity (mS/cm y-axis, dashed line) during the High Salt Wash. Antibody is eluted from Protein A column with the introduction of elution buffer (Conc B, dotted line) when the pH decreases to 4 (not shown).</w:t>
      </w:r>
    </w:p>
    <w:p w14:paraId="270B7958" w14:textId="77777777" w:rsidR="00420468" w:rsidRPr="00B06EB0" w:rsidRDefault="00420468" w:rsidP="00B06EB0">
      <w:pPr>
        <w:spacing w:after="0" w:line="240" w:lineRule="auto"/>
        <w:jc w:val="both"/>
        <w:rPr>
          <w:rFonts w:ascii="Calibri" w:hAnsi="Calibri" w:cs="Calibri"/>
          <w:sz w:val="24"/>
          <w:szCs w:val="24"/>
        </w:rPr>
      </w:pPr>
    </w:p>
    <w:p w14:paraId="7E3AF237" w14:textId="1EAA9BE4" w:rsidR="00DA4A4A" w:rsidRPr="00B06EB0" w:rsidRDefault="00DA4A4A" w:rsidP="00B06EB0">
      <w:pPr>
        <w:spacing w:after="0" w:line="240" w:lineRule="auto"/>
        <w:jc w:val="both"/>
        <w:rPr>
          <w:rFonts w:ascii="Calibri" w:hAnsi="Calibri" w:cs="Calibri"/>
          <w:sz w:val="24"/>
          <w:szCs w:val="24"/>
        </w:rPr>
      </w:pPr>
      <w:r w:rsidRPr="00B06EB0">
        <w:rPr>
          <w:rFonts w:ascii="Calibri" w:hAnsi="Calibri" w:cs="Calibri"/>
          <w:b/>
          <w:sz w:val="24"/>
          <w:szCs w:val="24"/>
        </w:rPr>
        <w:t>Figure</w:t>
      </w:r>
      <w:r w:rsidR="00521BEE" w:rsidRPr="00B06EB0">
        <w:rPr>
          <w:rFonts w:ascii="Calibri" w:hAnsi="Calibri" w:cs="Calibri"/>
          <w:b/>
          <w:sz w:val="24"/>
          <w:szCs w:val="24"/>
        </w:rPr>
        <w:t xml:space="preserve"> 2</w:t>
      </w:r>
      <w:r w:rsidRPr="00B06EB0">
        <w:rPr>
          <w:rFonts w:ascii="Calibri" w:hAnsi="Calibri" w:cs="Calibri"/>
          <w:b/>
          <w:sz w:val="24"/>
          <w:szCs w:val="24"/>
        </w:rPr>
        <w:t>:</w:t>
      </w:r>
      <w:r w:rsidRPr="00B06EB0">
        <w:rPr>
          <w:rFonts w:ascii="Calibri" w:hAnsi="Calibri" w:cs="Calibri"/>
          <w:sz w:val="24"/>
          <w:szCs w:val="24"/>
        </w:rPr>
        <w:t xml:space="preserve"> </w:t>
      </w:r>
      <w:r w:rsidR="00CB0118" w:rsidRPr="00B06EB0">
        <w:rPr>
          <w:rFonts w:ascii="Calibri" w:hAnsi="Calibri" w:cs="Calibri"/>
          <w:sz w:val="24"/>
          <w:szCs w:val="24"/>
        </w:rPr>
        <w:t xml:space="preserve">A </w:t>
      </w:r>
      <w:r w:rsidRPr="00B06EB0">
        <w:rPr>
          <w:rFonts w:ascii="Calibri" w:hAnsi="Calibri" w:cs="Calibri"/>
          <w:sz w:val="24"/>
          <w:szCs w:val="24"/>
        </w:rPr>
        <w:t>representative fluorescence chrom</w:t>
      </w:r>
      <w:r w:rsidR="00E25A33" w:rsidRPr="00B06EB0">
        <w:rPr>
          <w:rFonts w:ascii="Calibri" w:hAnsi="Calibri" w:cs="Calibri"/>
          <w:sz w:val="24"/>
          <w:szCs w:val="24"/>
        </w:rPr>
        <w:t xml:space="preserve">atogram obtained from </w:t>
      </w:r>
      <w:r w:rsidRPr="00B06EB0">
        <w:rPr>
          <w:rFonts w:ascii="Calibri" w:hAnsi="Calibri" w:cs="Calibri"/>
          <w:sz w:val="24"/>
          <w:szCs w:val="24"/>
        </w:rPr>
        <w:t>tagged gly</w:t>
      </w:r>
      <w:r w:rsidR="00E25A33" w:rsidRPr="00B06EB0">
        <w:rPr>
          <w:rFonts w:ascii="Calibri" w:hAnsi="Calibri" w:cs="Calibri"/>
          <w:sz w:val="24"/>
          <w:szCs w:val="24"/>
        </w:rPr>
        <w:t xml:space="preserve">cans </w:t>
      </w:r>
      <w:r w:rsidR="00BA736C" w:rsidRPr="00B06EB0">
        <w:rPr>
          <w:rFonts w:ascii="Calibri" w:hAnsi="Calibri" w:cs="Calibri"/>
          <w:sz w:val="24"/>
          <w:szCs w:val="24"/>
        </w:rPr>
        <w:t>that are mass verified</w:t>
      </w:r>
      <w:r w:rsidRPr="00B06EB0">
        <w:rPr>
          <w:rFonts w:ascii="Calibri" w:hAnsi="Calibri" w:cs="Calibri"/>
          <w:sz w:val="24"/>
          <w:szCs w:val="24"/>
        </w:rPr>
        <w:t xml:space="preserve">. </w:t>
      </w:r>
      <w:r w:rsidR="001B7C99" w:rsidRPr="00B06EB0">
        <w:rPr>
          <w:rFonts w:ascii="Calibri" w:hAnsi="Calibri" w:cs="Calibri"/>
          <w:sz w:val="24"/>
          <w:szCs w:val="24"/>
        </w:rPr>
        <w:t xml:space="preserve">The x-axis is retention time (minutes) while the y-axis is signal intensity. </w:t>
      </w:r>
      <w:r w:rsidRPr="00B06EB0">
        <w:rPr>
          <w:rFonts w:ascii="Calibri" w:hAnsi="Calibri" w:cs="Calibri"/>
          <w:sz w:val="24"/>
          <w:szCs w:val="24"/>
        </w:rPr>
        <w:t xml:space="preserve">The peak at 14.94 min represents the Mannose 5 (M5) glycan, </w:t>
      </w:r>
      <w:r w:rsidR="00FD64A9" w:rsidRPr="00B06EB0">
        <w:rPr>
          <w:rFonts w:ascii="Calibri" w:hAnsi="Calibri" w:cs="Calibri"/>
          <w:sz w:val="24"/>
          <w:szCs w:val="24"/>
        </w:rPr>
        <w:t>where</w:t>
      </w:r>
      <w:r w:rsidRPr="00B06EB0">
        <w:rPr>
          <w:rFonts w:ascii="Calibri" w:hAnsi="Calibri" w:cs="Calibri"/>
          <w:sz w:val="24"/>
          <w:szCs w:val="24"/>
        </w:rPr>
        <w:t xml:space="preserve"> a large difference between the M5 signal strength can be observed between the two samples that are overlaid.</w:t>
      </w:r>
    </w:p>
    <w:p w14:paraId="366B3299" w14:textId="77777777" w:rsidR="00420468" w:rsidRPr="00B06EB0" w:rsidRDefault="00420468" w:rsidP="00B06EB0">
      <w:pPr>
        <w:spacing w:after="0" w:line="240" w:lineRule="auto"/>
        <w:jc w:val="both"/>
        <w:rPr>
          <w:rFonts w:ascii="Calibri" w:hAnsi="Calibri" w:cs="Calibri"/>
          <w:sz w:val="24"/>
          <w:szCs w:val="24"/>
        </w:rPr>
      </w:pPr>
    </w:p>
    <w:p w14:paraId="4980F2EB" w14:textId="26C6A28A" w:rsidR="00EF3F53" w:rsidRPr="00B06EB0" w:rsidRDefault="00EF3F53" w:rsidP="00B06EB0">
      <w:pPr>
        <w:spacing w:after="0" w:line="240" w:lineRule="auto"/>
        <w:jc w:val="both"/>
        <w:rPr>
          <w:rFonts w:ascii="Calibri" w:hAnsi="Calibri" w:cs="Calibri"/>
          <w:sz w:val="24"/>
          <w:szCs w:val="24"/>
        </w:rPr>
      </w:pPr>
      <w:r w:rsidRPr="00B06EB0">
        <w:rPr>
          <w:rFonts w:ascii="Calibri" w:hAnsi="Calibri" w:cs="Calibri"/>
          <w:b/>
          <w:sz w:val="24"/>
          <w:szCs w:val="24"/>
        </w:rPr>
        <w:t>Figure</w:t>
      </w:r>
      <w:r w:rsidR="00521BEE" w:rsidRPr="00B06EB0">
        <w:rPr>
          <w:rFonts w:ascii="Calibri" w:hAnsi="Calibri" w:cs="Calibri"/>
          <w:b/>
          <w:sz w:val="24"/>
          <w:szCs w:val="24"/>
        </w:rPr>
        <w:t xml:space="preserve"> 3</w:t>
      </w:r>
      <w:r w:rsidRPr="00B06EB0">
        <w:rPr>
          <w:rFonts w:ascii="Calibri" w:hAnsi="Calibri" w:cs="Calibri"/>
          <w:b/>
          <w:sz w:val="24"/>
          <w:szCs w:val="24"/>
        </w:rPr>
        <w:t>:</w:t>
      </w:r>
      <w:r w:rsidRPr="00B06EB0">
        <w:rPr>
          <w:rFonts w:ascii="Calibri" w:hAnsi="Calibri" w:cs="Calibri"/>
          <w:sz w:val="24"/>
          <w:szCs w:val="24"/>
        </w:rPr>
        <w:t xml:space="preserve"> Molecular weight distribution of IgG1 monoclonal antibody. Chromatogram of an intact IgG1 monoclonal antibody separated by size exclusion chromatography in 1x PBS (pH7.4). Absorbance </w:t>
      </w:r>
      <w:r w:rsidR="00DE7498" w:rsidRPr="00B06EB0">
        <w:rPr>
          <w:rFonts w:ascii="Calibri" w:hAnsi="Calibri" w:cs="Calibri"/>
          <w:sz w:val="24"/>
          <w:szCs w:val="24"/>
        </w:rPr>
        <w:t>is</w:t>
      </w:r>
      <w:r w:rsidRPr="00B06EB0">
        <w:rPr>
          <w:rFonts w:ascii="Calibri" w:hAnsi="Calibri" w:cs="Calibri"/>
          <w:sz w:val="24"/>
          <w:szCs w:val="24"/>
        </w:rPr>
        <w:t xml:space="preserve"> monitored at 280 nm (black; left axis) and light scattering and refractive index </w:t>
      </w:r>
      <w:r w:rsidRPr="00B06EB0">
        <w:rPr>
          <w:rFonts w:ascii="Calibri" w:hAnsi="Calibri" w:cs="Calibri"/>
          <w:sz w:val="24"/>
          <w:szCs w:val="24"/>
        </w:rPr>
        <w:lastRenderedPageBreak/>
        <w:t>detectors were used to calculate the absolute molecular weight of each peak (red and blue; right axis).</w:t>
      </w:r>
      <w:r w:rsidR="002C5161" w:rsidRPr="00B06EB0">
        <w:rPr>
          <w:rFonts w:ascii="Calibri" w:hAnsi="Calibri" w:cs="Calibri"/>
          <w:sz w:val="24"/>
          <w:szCs w:val="24"/>
        </w:rPr>
        <w:t xml:space="preserve"> High Molecular Weight species are indicated with the peak labeled “HMW”.</w:t>
      </w:r>
    </w:p>
    <w:p w14:paraId="72F40B51" w14:textId="77777777" w:rsidR="00420468" w:rsidRPr="00B06EB0" w:rsidRDefault="00420468" w:rsidP="00B06EB0">
      <w:pPr>
        <w:spacing w:after="0" w:line="240" w:lineRule="auto"/>
        <w:jc w:val="both"/>
        <w:rPr>
          <w:rFonts w:ascii="Calibri" w:hAnsi="Calibri" w:cs="Calibri"/>
          <w:sz w:val="24"/>
          <w:szCs w:val="24"/>
        </w:rPr>
      </w:pPr>
    </w:p>
    <w:p w14:paraId="17631C7D" w14:textId="4BAF77B5" w:rsidR="00E31067" w:rsidRPr="00B06EB0" w:rsidRDefault="00521BEE" w:rsidP="00B06EB0">
      <w:pPr>
        <w:spacing w:after="0" w:line="240" w:lineRule="auto"/>
        <w:jc w:val="both"/>
        <w:rPr>
          <w:rFonts w:ascii="Calibri" w:hAnsi="Calibri" w:cs="Calibri"/>
          <w:sz w:val="24"/>
          <w:szCs w:val="24"/>
        </w:rPr>
      </w:pPr>
      <w:r w:rsidRPr="00B06EB0">
        <w:rPr>
          <w:rFonts w:ascii="Calibri" w:hAnsi="Calibri" w:cs="Calibri"/>
          <w:b/>
          <w:sz w:val="24"/>
          <w:szCs w:val="24"/>
        </w:rPr>
        <w:t>Figure 4:</w:t>
      </w:r>
      <w:r w:rsidR="00F8133A" w:rsidRPr="00B06EB0">
        <w:rPr>
          <w:rFonts w:ascii="Calibri" w:hAnsi="Calibri" w:cs="Calibri"/>
          <w:b/>
          <w:sz w:val="24"/>
          <w:szCs w:val="24"/>
        </w:rPr>
        <w:t xml:space="preserve"> </w:t>
      </w:r>
      <w:r w:rsidR="00E31067" w:rsidRPr="00B06EB0">
        <w:rPr>
          <w:rFonts w:ascii="Calibri" w:hAnsi="Calibri" w:cs="Calibri"/>
          <w:sz w:val="24"/>
          <w:szCs w:val="24"/>
        </w:rPr>
        <w:t xml:space="preserve">Charge variant profile of </w:t>
      </w:r>
      <w:proofErr w:type="gramStart"/>
      <w:r w:rsidR="00E31067" w:rsidRPr="00B06EB0">
        <w:rPr>
          <w:rFonts w:ascii="Calibri" w:hAnsi="Calibri" w:cs="Calibri"/>
          <w:sz w:val="24"/>
          <w:szCs w:val="24"/>
        </w:rPr>
        <w:t>a</w:t>
      </w:r>
      <w:proofErr w:type="gramEnd"/>
      <w:r w:rsidR="00E31067" w:rsidRPr="00B06EB0">
        <w:rPr>
          <w:rFonts w:ascii="Calibri" w:hAnsi="Calibri" w:cs="Calibri"/>
          <w:sz w:val="24"/>
          <w:szCs w:val="24"/>
        </w:rPr>
        <w:t xml:space="preserve"> IgG1 monoclonal antibody. </w:t>
      </w:r>
      <w:r w:rsidR="001B7C99" w:rsidRPr="00B06EB0">
        <w:rPr>
          <w:rFonts w:ascii="Calibri" w:hAnsi="Calibri" w:cs="Calibri"/>
          <w:sz w:val="24"/>
          <w:szCs w:val="24"/>
        </w:rPr>
        <w:t>This e</w:t>
      </w:r>
      <w:r w:rsidR="00E31067" w:rsidRPr="00B06EB0">
        <w:rPr>
          <w:rFonts w:ascii="Calibri" w:hAnsi="Calibri" w:cs="Calibri"/>
          <w:sz w:val="24"/>
          <w:szCs w:val="24"/>
        </w:rPr>
        <w:t xml:space="preserve">lectropherogram </w:t>
      </w:r>
      <w:r w:rsidR="001B7C99" w:rsidRPr="00B06EB0">
        <w:rPr>
          <w:rFonts w:ascii="Calibri" w:hAnsi="Calibri" w:cs="Calibri"/>
          <w:sz w:val="24"/>
          <w:szCs w:val="24"/>
        </w:rPr>
        <w:t xml:space="preserve">is </w:t>
      </w:r>
      <w:r w:rsidR="00E31067" w:rsidRPr="00B06EB0">
        <w:rPr>
          <w:rFonts w:ascii="Calibri" w:hAnsi="Calibri" w:cs="Calibri"/>
          <w:sz w:val="24"/>
          <w:szCs w:val="24"/>
        </w:rPr>
        <w:t xml:space="preserve">generated on a </w:t>
      </w:r>
      <w:proofErr w:type="spellStart"/>
      <w:r w:rsidR="00E31067" w:rsidRPr="00B06EB0">
        <w:rPr>
          <w:rFonts w:ascii="Calibri" w:hAnsi="Calibri" w:cs="Calibri"/>
          <w:sz w:val="24"/>
          <w:szCs w:val="24"/>
        </w:rPr>
        <w:t>mCZE</w:t>
      </w:r>
      <w:proofErr w:type="spellEnd"/>
      <w:r w:rsidR="00E31067" w:rsidRPr="00B06EB0">
        <w:rPr>
          <w:rFonts w:ascii="Calibri" w:hAnsi="Calibri" w:cs="Calibri"/>
          <w:sz w:val="24"/>
          <w:szCs w:val="24"/>
        </w:rPr>
        <w:t xml:space="preserve"> platform. A free-dye peak migrates at ~30 sec and </w:t>
      </w:r>
      <w:r w:rsidR="00DE7498" w:rsidRPr="00B06EB0">
        <w:rPr>
          <w:rFonts w:ascii="Calibri" w:hAnsi="Calibri" w:cs="Calibri"/>
          <w:sz w:val="24"/>
          <w:szCs w:val="24"/>
        </w:rPr>
        <w:t>is</w:t>
      </w:r>
      <w:r w:rsidR="00E33916" w:rsidRPr="00B06EB0">
        <w:rPr>
          <w:rFonts w:ascii="Calibri" w:hAnsi="Calibri" w:cs="Calibri"/>
          <w:sz w:val="24"/>
          <w:szCs w:val="24"/>
        </w:rPr>
        <w:t xml:space="preserve"> </w:t>
      </w:r>
      <w:r w:rsidR="00E31067" w:rsidRPr="00B06EB0">
        <w:rPr>
          <w:rFonts w:ascii="Calibri" w:hAnsi="Calibri" w:cs="Calibri"/>
          <w:sz w:val="24"/>
          <w:szCs w:val="24"/>
        </w:rPr>
        <w:t xml:space="preserve">well separated from the IgG1. For quantification, peaks were split into basic, main, and acidic species using </w:t>
      </w:r>
      <w:r w:rsidR="00900556" w:rsidRPr="00B06EB0">
        <w:rPr>
          <w:rFonts w:ascii="Calibri" w:hAnsi="Calibri" w:cs="Calibri"/>
          <w:sz w:val="24"/>
          <w:szCs w:val="24"/>
        </w:rPr>
        <w:t xml:space="preserve">instrument data analysis </w:t>
      </w:r>
      <w:r w:rsidR="00C31C4C" w:rsidRPr="00B06EB0">
        <w:rPr>
          <w:rFonts w:ascii="Calibri" w:hAnsi="Calibri" w:cs="Calibri"/>
          <w:sz w:val="24"/>
          <w:szCs w:val="24"/>
        </w:rPr>
        <w:t>software</w:t>
      </w:r>
      <w:r w:rsidR="00E31067" w:rsidRPr="00B06EB0">
        <w:rPr>
          <w:rFonts w:ascii="Calibri" w:hAnsi="Calibri" w:cs="Calibri"/>
          <w:sz w:val="24"/>
          <w:szCs w:val="24"/>
        </w:rPr>
        <w:t>. The red line outlines the integrated peak areas.</w:t>
      </w:r>
    </w:p>
    <w:p w14:paraId="504896D7" w14:textId="77777777" w:rsidR="00420468" w:rsidRPr="00B06EB0" w:rsidRDefault="00420468" w:rsidP="00B06EB0">
      <w:pPr>
        <w:spacing w:after="0" w:line="240" w:lineRule="auto"/>
        <w:jc w:val="both"/>
        <w:rPr>
          <w:rFonts w:ascii="Calibri" w:hAnsi="Calibri" w:cs="Calibri"/>
          <w:sz w:val="24"/>
        </w:rPr>
      </w:pPr>
    </w:p>
    <w:p w14:paraId="0BCF8F20" w14:textId="6658A675" w:rsidR="00B100A9" w:rsidRPr="00B06EB0" w:rsidRDefault="00B100A9" w:rsidP="00B06EB0">
      <w:pPr>
        <w:spacing w:after="0" w:line="240" w:lineRule="auto"/>
        <w:jc w:val="both"/>
        <w:rPr>
          <w:rFonts w:ascii="Calibri" w:hAnsi="Calibri" w:cs="Calibri"/>
          <w:sz w:val="24"/>
          <w:szCs w:val="24"/>
        </w:rPr>
      </w:pPr>
      <w:r w:rsidRPr="00B06EB0">
        <w:rPr>
          <w:rFonts w:ascii="Calibri" w:hAnsi="Calibri" w:cs="Calibri"/>
          <w:b/>
          <w:sz w:val="24"/>
          <w:szCs w:val="24"/>
        </w:rPr>
        <w:t>Figure 5:</w:t>
      </w:r>
      <w:r w:rsidRPr="00B06EB0">
        <w:rPr>
          <w:rFonts w:ascii="Calibri" w:hAnsi="Calibri" w:cs="Calibri"/>
          <w:sz w:val="24"/>
          <w:szCs w:val="24"/>
        </w:rPr>
        <w:t xml:space="preserve"> </w:t>
      </w:r>
      <w:r w:rsidR="00420468" w:rsidRPr="00B06EB0">
        <w:rPr>
          <w:rFonts w:ascii="Calibri" w:hAnsi="Calibri" w:cs="Calibri"/>
          <w:sz w:val="24"/>
          <w:szCs w:val="24"/>
        </w:rPr>
        <w:t xml:space="preserve">Representative results of the ion chromatograms for mass spectrometry-based amino acid analysis of crude bioreactor media. The x-axis is time (minutes) while the y-axis is signal intensity. (A) A water blank serves as the negative control and reveals the background signal observed over the course of the liquid chromatography gradient. (B) The 225 </w:t>
      </w:r>
      <w:proofErr w:type="spellStart"/>
      <w:r w:rsidR="00420468" w:rsidRPr="00B06EB0">
        <w:rPr>
          <w:rFonts w:ascii="Calibri" w:hAnsi="Calibri" w:cs="Calibri"/>
          <w:sz w:val="24"/>
          <w:szCs w:val="24"/>
        </w:rPr>
        <w:t>pmol</w:t>
      </w:r>
      <w:proofErr w:type="spellEnd"/>
      <w:r w:rsidR="00420468" w:rsidRPr="00B06EB0">
        <w:rPr>
          <w:rFonts w:ascii="Calibri" w:hAnsi="Calibri" w:cs="Calibri"/>
          <w:sz w:val="24"/>
          <w:szCs w:val="24"/>
        </w:rPr>
        <w:t>/</w:t>
      </w:r>
      <w:r w:rsidR="009B69C0" w:rsidRPr="00B06EB0">
        <w:rPr>
          <w:rFonts w:ascii="Calibri" w:hAnsi="Calibri" w:cs="Calibri"/>
          <w:sz w:val="24"/>
          <w:szCs w:val="24"/>
        </w:rPr>
        <w:t>µ</w:t>
      </w:r>
      <w:r w:rsidR="00420468" w:rsidRPr="00B06EB0">
        <w:rPr>
          <w:rFonts w:ascii="Calibri" w:hAnsi="Calibri" w:cs="Calibri"/>
          <w:sz w:val="24"/>
          <w:szCs w:val="24"/>
        </w:rPr>
        <w:t>L amino acid standard is used here as a positive control, as the individual peaks observed in this total ion chromatogram represent the different amino acids of the standard mix being resolved chromatographically. (C) A representative extracted ion chromatogram for m/z 147.1144, which is lysine. The 7.96 min peak in B corresponds to the 8.03 peak in C of lysine.</w:t>
      </w:r>
    </w:p>
    <w:p w14:paraId="34B26A02" w14:textId="77777777" w:rsidR="00420468" w:rsidRPr="00B06EB0" w:rsidRDefault="00420468" w:rsidP="00B06EB0">
      <w:pPr>
        <w:spacing w:after="0" w:line="240" w:lineRule="auto"/>
        <w:jc w:val="both"/>
        <w:rPr>
          <w:rFonts w:ascii="Calibri" w:hAnsi="Calibri" w:cs="Calibri"/>
          <w:sz w:val="24"/>
          <w:szCs w:val="24"/>
        </w:rPr>
      </w:pPr>
    </w:p>
    <w:p w14:paraId="3B99AF16" w14:textId="77777777" w:rsidR="005A276A" w:rsidRPr="00B06EB0" w:rsidRDefault="005A276A" w:rsidP="00B06EB0">
      <w:pPr>
        <w:spacing w:after="0" w:line="240" w:lineRule="auto"/>
        <w:jc w:val="both"/>
        <w:rPr>
          <w:rFonts w:ascii="Calibri" w:hAnsi="Calibri" w:cs="Calibri"/>
          <w:sz w:val="24"/>
          <w:szCs w:val="24"/>
        </w:rPr>
      </w:pPr>
      <w:r w:rsidRPr="00B06EB0">
        <w:rPr>
          <w:rFonts w:ascii="Calibri" w:hAnsi="Calibri" w:cs="Calibri"/>
          <w:b/>
          <w:sz w:val="24"/>
          <w:szCs w:val="24"/>
        </w:rPr>
        <w:t>Discussion:</w:t>
      </w:r>
      <w:r w:rsidRPr="00B06EB0">
        <w:rPr>
          <w:rFonts w:ascii="Calibri" w:hAnsi="Calibri" w:cs="Calibri"/>
          <w:sz w:val="24"/>
          <w:szCs w:val="24"/>
        </w:rPr>
        <w:t xml:space="preserve"> </w:t>
      </w:r>
    </w:p>
    <w:p w14:paraId="11DEA919" w14:textId="098527D6" w:rsidR="00427653" w:rsidRPr="00B06EB0" w:rsidRDefault="0062093D" w:rsidP="00B06EB0">
      <w:pPr>
        <w:spacing w:after="0" w:line="240" w:lineRule="auto"/>
        <w:jc w:val="both"/>
        <w:rPr>
          <w:rFonts w:ascii="Calibri" w:hAnsi="Calibri" w:cs="Calibri"/>
          <w:sz w:val="24"/>
          <w:szCs w:val="24"/>
        </w:rPr>
      </w:pPr>
      <w:r w:rsidRPr="00B06EB0">
        <w:rPr>
          <w:rFonts w:ascii="Calibri" w:hAnsi="Calibri" w:cs="Calibri"/>
          <w:sz w:val="24"/>
          <w:szCs w:val="24"/>
        </w:rPr>
        <w:t>HCCF</w:t>
      </w:r>
      <w:r w:rsidR="00887A27" w:rsidRPr="00B06EB0">
        <w:rPr>
          <w:rFonts w:ascii="Calibri" w:hAnsi="Calibri" w:cs="Calibri"/>
          <w:sz w:val="24"/>
          <w:szCs w:val="24"/>
        </w:rPr>
        <w:t xml:space="preserve"> </w:t>
      </w:r>
      <w:r w:rsidR="005A122D" w:rsidRPr="00B06EB0">
        <w:rPr>
          <w:rFonts w:ascii="Calibri" w:hAnsi="Calibri" w:cs="Calibri"/>
          <w:sz w:val="24"/>
          <w:szCs w:val="24"/>
        </w:rPr>
        <w:t xml:space="preserve">contains debris and large particles </w:t>
      </w:r>
      <w:r w:rsidR="002C4D68" w:rsidRPr="00B06EB0">
        <w:rPr>
          <w:rFonts w:ascii="Calibri" w:hAnsi="Calibri" w:cs="Calibri"/>
          <w:sz w:val="24"/>
          <w:szCs w:val="24"/>
        </w:rPr>
        <w:t xml:space="preserve">that </w:t>
      </w:r>
      <w:r w:rsidR="005A122D" w:rsidRPr="00B06EB0">
        <w:rPr>
          <w:rFonts w:ascii="Calibri" w:hAnsi="Calibri" w:cs="Calibri"/>
          <w:sz w:val="24"/>
          <w:szCs w:val="24"/>
        </w:rPr>
        <w:t>can clog and destroy</w:t>
      </w:r>
      <w:r w:rsidR="00B17BE9" w:rsidRPr="00B06EB0">
        <w:rPr>
          <w:rFonts w:ascii="Calibri" w:hAnsi="Calibri" w:cs="Calibri"/>
          <w:sz w:val="24"/>
          <w:szCs w:val="24"/>
        </w:rPr>
        <w:t xml:space="preserve"> costly </w:t>
      </w:r>
      <w:r w:rsidR="00164E4C" w:rsidRPr="00B06EB0">
        <w:rPr>
          <w:rFonts w:ascii="Calibri" w:hAnsi="Calibri" w:cs="Calibri"/>
          <w:sz w:val="24"/>
          <w:szCs w:val="24"/>
        </w:rPr>
        <w:t>instrumentation</w:t>
      </w:r>
      <w:r w:rsidR="00B17BE9" w:rsidRPr="00B06EB0">
        <w:rPr>
          <w:rFonts w:ascii="Calibri" w:hAnsi="Calibri" w:cs="Calibri"/>
          <w:sz w:val="24"/>
          <w:szCs w:val="24"/>
        </w:rPr>
        <w:t>, thus</w:t>
      </w:r>
      <w:r w:rsidR="005A122D" w:rsidRPr="00B06EB0">
        <w:rPr>
          <w:rFonts w:ascii="Calibri" w:hAnsi="Calibri" w:cs="Calibri"/>
          <w:sz w:val="24"/>
          <w:szCs w:val="24"/>
        </w:rPr>
        <w:t xml:space="preserve"> </w:t>
      </w:r>
      <w:r w:rsidR="00B17BE9" w:rsidRPr="00B06EB0">
        <w:rPr>
          <w:rFonts w:ascii="Calibri" w:hAnsi="Calibri" w:cs="Calibri"/>
          <w:sz w:val="24"/>
          <w:szCs w:val="24"/>
        </w:rPr>
        <w:t xml:space="preserve">culture clarification is </w:t>
      </w:r>
      <w:r w:rsidR="00014CE6" w:rsidRPr="00B06EB0">
        <w:rPr>
          <w:rFonts w:ascii="Calibri" w:hAnsi="Calibri" w:cs="Calibri"/>
          <w:sz w:val="24"/>
          <w:szCs w:val="24"/>
        </w:rPr>
        <w:t xml:space="preserve">needed </w:t>
      </w:r>
      <w:r w:rsidR="004C0E5E" w:rsidRPr="00B06EB0">
        <w:rPr>
          <w:rFonts w:ascii="Calibri" w:hAnsi="Calibri" w:cs="Calibri"/>
          <w:sz w:val="24"/>
          <w:szCs w:val="24"/>
        </w:rPr>
        <w:t xml:space="preserve">before </w:t>
      </w:r>
      <w:r w:rsidR="00014CE6" w:rsidRPr="00B06EB0">
        <w:rPr>
          <w:rFonts w:ascii="Calibri" w:hAnsi="Calibri" w:cs="Calibri"/>
          <w:sz w:val="24"/>
          <w:szCs w:val="24"/>
        </w:rPr>
        <w:t xml:space="preserve">further downstream </w:t>
      </w:r>
      <w:r w:rsidR="005A122D" w:rsidRPr="00B06EB0">
        <w:rPr>
          <w:rFonts w:ascii="Calibri" w:hAnsi="Calibri" w:cs="Calibri"/>
          <w:sz w:val="24"/>
          <w:szCs w:val="24"/>
        </w:rPr>
        <w:t>processing.</w:t>
      </w:r>
      <w:r w:rsidR="002C65D4" w:rsidRPr="00B06EB0">
        <w:rPr>
          <w:rFonts w:ascii="Calibri" w:hAnsi="Calibri" w:cs="Calibri"/>
          <w:sz w:val="24"/>
          <w:szCs w:val="24"/>
        </w:rPr>
        <w:t xml:space="preserve"> Centrifugation is generally the first approach to separate cells and other insoluble</w:t>
      </w:r>
      <w:r w:rsidR="003B74EA" w:rsidRPr="00B06EB0">
        <w:rPr>
          <w:rFonts w:ascii="Calibri" w:hAnsi="Calibri" w:cs="Calibri"/>
          <w:sz w:val="24"/>
          <w:szCs w:val="24"/>
        </w:rPr>
        <w:t xml:space="preserve"> particles</w:t>
      </w:r>
      <w:r w:rsidR="002C65D4" w:rsidRPr="00B06EB0">
        <w:rPr>
          <w:rFonts w:ascii="Calibri" w:hAnsi="Calibri" w:cs="Calibri"/>
          <w:sz w:val="24"/>
          <w:szCs w:val="24"/>
        </w:rPr>
        <w:t xml:space="preserve"> from proteins followed by filtration. This filtered HCCF is then subject</w:t>
      </w:r>
      <w:r w:rsidR="003C2353" w:rsidRPr="00B06EB0">
        <w:rPr>
          <w:rFonts w:ascii="Calibri" w:hAnsi="Calibri" w:cs="Calibri"/>
          <w:sz w:val="24"/>
          <w:szCs w:val="24"/>
        </w:rPr>
        <w:t>ed</w:t>
      </w:r>
      <w:r w:rsidR="002C65D4" w:rsidRPr="00B06EB0">
        <w:rPr>
          <w:rFonts w:ascii="Calibri" w:hAnsi="Calibri" w:cs="Calibri"/>
          <w:sz w:val="24"/>
          <w:szCs w:val="24"/>
        </w:rPr>
        <w:t xml:space="preserve"> to Fast Protein Liquid Chromatography (FPLC) for purification. Purification of </w:t>
      </w:r>
      <w:r w:rsidR="00887A27" w:rsidRPr="00B06EB0">
        <w:rPr>
          <w:rFonts w:ascii="Calibri" w:hAnsi="Calibri" w:cs="Calibri"/>
          <w:sz w:val="24"/>
          <w:szCs w:val="24"/>
        </w:rPr>
        <w:t>HCCF</w:t>
      </w:r>
      <w:r w:rsidR="002C65D4" w:rsidRPr="00B06EB0">
        <w:rPr>
          <w:rFonts w:ascii="Calibri" w:hAnsi="Calibri" w:cs="Calibri"/>
          <w:sz w:val="24"/>
          <w:szCs w:val="24"/>
        </w:rPr>
        <w:t xml:space="preserve"> from automated microbioreactors to obtain the product is an important step in downstream processing. Here</w:t>
      </w:r>
      <w:r w:rsidR="003B74EA" w:rsidRPr="00B06EB0">
        <w:rPr>
          <w:rFonts w:ascii="Calibri" w:hAnsi="Calibri" w:cs="Calibri"/>
          <w:sz w:val="24"/>
          <w:szCs w:val="24"/>
        </w:rPr>
        <w:t>,</w:t>
      </w:r>
      <w:r w:rsidR="002C65D4" w:rsidRPr="00B06EB0">
        <w:rPr>
          <w:rFonts w:ascii="Calibri" w:hAnsi="Calibri" w:cs="Calibri"/>
          <w:sz w:val="24"/>
          <w:szCs w:val="24"/>
        </w:rPr>
        <w:t xml:space="preserve"> a benchtop FPLC </w:t>
      </w:r>
      <w:r w:rsidR="00DD3810" w:rsidRPr="00B06EB0">
        <w:rPr>
          <w:rFonts w:ascii="Calibri" w:hAnsi="Calibri" w:cs="Calibri"/>
          <w:sz w:val="24"/>
          <w:szCs w:val="24"/>
        </w:rPr>
        <w:t xml:space="preserve">system </w:t>
      </w:r>
      <w:r w:rsidR="002C65D4" w:rsidRPr="00B06EB0">
        <w:rPr>
          <w:rFonts w:ascii="Calibri" w:hAnsi="Calibri" w:cs="Calibri"/>
          <w:sz w:val="24"/>
          <w:szCs w:val="24"/>
        </w:rPr>
        <w:t xml:space="preserve">with </w:t>
      </w:r>
      <w:r w:rsidR="00014CE6" w:rsidRPr="00B06EB0">
        <w:rPr>
          <w:rFonts w:ascii="Calibri" w:hAnsi="Calibri" w:cs="Calibri"/>
          <w:sz w:val="24"/>
          <w:szCs w:val="24"/>
        </w:rPr>
        <w:t xml:space="preserve">a </w:t>
      </w:r>
      <w:r w:rsidR="002C65D4" w:rsidRPr="00B06EB0">
        <w:rPr>
          <w:rFonts w:ascii="Calibri" w:hAnsi="Calibri" w:cs="Calibri"/>
          <w:sz w:val="24"/>
          <w:szCs w:val="24"/>
        </w:rPr>
        <w:t xml:space="preserve">protein A column </w:t>
      </w:r>
      <w:r w:rsidR="00DE7498" w:rsidRPr="00B06EB0">
        <w:rPr>
          <w:rFonts w:ascii="Calibri" w:hAnsi="Calibri" w:cs="Calibri"/>
          <w:sz w:val="24"/>
          <w:szCs w:val="24"/>
        </w:rPr>
        <w:t>is</w:t>
      </w:r>
      <w:r w:rsidR="003B74EA" w:rsidRPr="00B06EB0">
        <w:rPr>
          <w:rFonts w:ascii="Calibri" w:hAnsi="Calibri" w:cs="Calibri"/>
          <w:sz w:val="24"/>
          <w:szCs w:val="24"/>
        </w:rPr>
        <w:t xml:space="preserve"> </w:t>
      </w:r>
      <w:r w:rsidR="002C65D4" w:rsidRPr="00B06EB0">
        <w:rPr>
          <w:rFonts w:ascii="Calibri" w:hAnsi="Calibri" w:cs="Calibri"/>
          <w:sz w:val="24"/>
          <w:szCs w:val="24"/>
        </w:rPr>
        <w:t xml:space="preserve">used to obtain monoclonal antibodies from </w:t>
      </w:r>
      <w:r w:rsidR="003B74EA" w:rsidRPr="00B06EB0">
        <w:rPr>
          <w:rFonts w:ascii="Calibri" w:hAnsi="Calibri" w:cs="Calibri"/>
          <w:sz w:val="24"/>
          <w:szCs w:val="24"/>
        </w:rPr>
        <w:t xml:space="preserve">the </w:t>
      </w:r>
      <w:r w:rsidR="002C65D4" w:rsidRPr="00B06EB0">
        <w:rPr>
          <w:rFonts w:ascii="Calibri" w:hAnsi="Calibri" w:cs="Calibri"/>
          <w:sz w:val="24"/>
          <w:szCs w:val="24"/>
        </w:rPr>
        <w:t>HCCF.</w:t>
      </w:r>
      <w:r w:rsidR="00420468" w:rsidRPr="00B06EB0">
        <w:rPr>
          <w:rFonts w:ascii="Calibri" w:hAnsi="Calibri" w:cs="Calibri"/>
          <w:sz w:val="24"/>
          <w:szCs w:val="24"/>
        </w:rPr>
        <w:t xml:space="preserve"> </w:t>
      </w:r>
      <w:r w:rsidR="00427653" w:rsidRPr="00B06EB0">
        <w:rPr>
          <w:rFonts w:ascii="Calibri" w:hAnsi="Calibri" w:cs="Calibri"/>
          <w:sz w:val="24"/>
          <w:szCs w:val="24"/>
        </w:rPr>
        <w:t>Analytics for upstream processes can provide useful insight into cell behavior and guide bioprocess design, helping to obtain a consistent and reliable quality product.</w:t>
      </w:r>
      <w:r w:rsidR="002C65D4" w:rsidRPr="00B06EB0">
        <w:rPr>
          <w:rFonts w:ascii="Calibri" w:hAnsi="Calibri" w:cs="Calibri"/>
          <w:sz w:val="24"/>
          <w:szCs w:val="24"/>
        </w:rPr>
        <w:t xml:space="preserve"> Analytics </w:t>
      </w:r>
      <w:r w:rsidR="00373EE8" w:rsidRPr="00B06EB0">
        <w:rPr>
          <w:rFonts w:ascii="Calibri" w:hAnsi="Calibri" w:cs="Calibri"/>
          <w:sz w:val="24"/>
          <w:szCs w:val="24"/>
        </w:rPr>
        <w:t xml:space="preserve">also </w:t>
      </w:r>
      <w:r w:rsidR="002C65D4" w:rsidRPr="00B06EB0">
        <w:rPr>
          <w:rFonts w:ascii="Calibri" w:hAnsi="Calibri" w:cs="Calibri"/>
          <w:sz w:val="24"/>
          <w:szCs w:val="24"/>
        </w:rPr>
        <w:t>allows us to link Critical Quality Attributes (CQAs) to upstream and downstream processes.</w:t>
      </w:r>
      <w:r w:rsidR="00427653" w:rsidRPr="00B06EB0">
        <w:rPr>
          <w:rFonts w:ascii="Calibri" w:hAnsi="Calibri" w:cs="Calibri"/>
          <w:sz w:val="24"/>
          <w:szCs w:val="24"/>
        </w:rPr>
        <w:t xml:space="preserve"> Presented here are four assays that are commonly used in the characterization of monoclonal antibodies. These techniques are robust, reliable, and readily deployable for process and product analysis from a variety of upstream sources</w:t>
      </w:r>
      <w:r w:rsidR="00D1351A" w:rsidRPr="00B06EB0">
        <w:rPr>
          <w:rFonts w:ascii="Calibri" w:hAnsi="Calibri" w:cs="Calibri"/>
          <w:sz w:val="24"/>
          <w:szCs w:val="24"/>
        </w:rPr>
        <w:t xml:space="preserve"> which are only partially purified and may still contain residual levels of DNA and HCP</w:t>
      </w:r>
      <w:r w:rsidR="00427653" w:rsidRPr="00B06EB0">
        <w:rPr>
          <w:rFonts w:ascii="Calibri" w:hAnsi="Calibri" w:cs="Calibri"/>
          <w:sz w:val="24"/>
          <w:szCs w:val="24"/>
        </w:rPr>
        <w:t xml:space="preserve">. </w:t>
      </w:r>
    </w:p>
    <w:p w14:paraId="2609F036" w14:textId="3FE23AF1" w:rsidR="00427653" w:rsidRPr="00B06EB0" w:rsidRDefault="00427653"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When cleaning up samples for analytics, </w:t>
      </w:r>
      <w:r w:rsidR="004C0E5E" w:rsidRPr="00B06EB0">
        <w:rPr>
          <w:rFonts w:ascii="Calibri" w:hAnsi="Calibri" w:cs="Calibri"/>
          <w:sz w:val="24"/>
          <w:szCs w:val="24"/>
        </w:rPr>
        <w:t>an important balance</w:t>
      </w:r>
      <w:r w:rsidRPr="00B06EB0">
        <w:rPr>
          <w:rFonts w:ascii="Calibri" w:hAnsi="Calibri" w:cs="Calibri"/>
          <w:sz w:val="24"/>
          <w:szCs w:val="24"/>
        </w:rPr>
        <w:t xml:space="preserve"> must be struck between creating a sample that is </w:t>
      </w:r>
      <w:r w:rsidR="004C0E5E" w:rsidRPr="00B06EB0">
        <w:rPr>
          <w:rFonts w:ascii="Calibri" w:hAnsi="Calibri" w:cs="Calibri"/>
          <w:sz w:val="24"/>
          <w:szCs w:val="24"/>
        </w:rPr>
        <w:t>sufficiently clean</w:t>
      </w:r>
      <w:r w:rsidRPr="00B06EB0">
        <w:rPr>
          <w:rFonts w:ascii="Calibri" w:hAnsi="Calibri" w:cs="Calibri"/>
          <w:sz w:val="24"/>
          <w:szCs w:val="24"/>
        </w:rPr>
        <w:t xml:space="preserve"> </w:t>
      </w:r>
      <w:r w:rsidR="004C0E5E" w:rsidRPr="00B06EB0">
        <w:rPr>
          <w:rFonts w:ascii="Calibri" w:hAnsi="Calibri" w:cs="Calibri"/>
          <w:sz w:val="24"/>
          <w:szCs w:val="24"/>
        </w:rPr>
        <w:t>for analysis while</w:t>
      </w:r>
      <w:r w:rsidRPr="00B06EB0">
        <w:rPr>
          <w:rFonts w:ascii="Calibri" w:hAnsi="Calibri" w:cs="Calibri"/>
          <w:sz w:val="24"/>
          <w:szCs w:val="24"/>
        </w:rPr>
        <w:t xml:space="preserve"> preserving the variability present in the bioreactor. The two most common contaminants impacting product are DNA and </w:t>
      </w:r>
      <w:r w:rsidR="00480109" w:rsidRPr="00B06EB0">
        <w:rPr>
          <w:rFonts w:ascii="Calibri" w:hAnsi="Calibri" w:cs="Calibri"/>
          <w:sz w:val="24"/>
          <w:szCs w:val="24"/>
        </w:rPr>
        <w:t>HCP</w:t>
      </w:r>
      <w:r w:rsidRPr="00B06EB0">
        <w:rPr>
          <w:rFonts w:ascii="Calibri" w:hAnsi="Calibri" w:cs="Calibri"/>
          <w:sz w:val="24"/>
          <w:szCs w:val="24"/>
        </w:rPr>
        <w:t xml:space="preserve">, which can be checked by measuring the ratio absorbance at 260/280 and through SDS-PAGE or µCE-SDS. The assays presented here are not sensitive to low levels of DNA content. The purity of the product </w:t>
      </w:r>
      <w:r w:rsidR="00D1131D" w:rsidRPr="00B06EB0">
        <w:rPr>
          <w:rFonts w:ascii="Calibri" w:hAnsi="Calibri" w:cs="Calibri"/>
          <w:sz w:val="24"/>
          <w:szCs w:val="24"/>
        </w:rPr>
        <w:t>is</w:t>
      </w:r>
      <w:r w:rsidRPr="00B06EB0">
        <w:rPr>
          <w:rFonts w:ascii="Calibri" w:hAnsi="Calibri" w:cs="Calibri"/>
          <w:sz w:val="24"/>
          <w:szCs w:val="24"/>
        </w:rPr>
        <w:t xml:space="preserve"> &gt; 95% pure, as determined by µCE-SDS. </w:t>
      </w:r>
    </w:p>
    <w:p w14:paraId="66511012" w14:textId="19573545" w:rsidR="00427653" w:rsidRPr="00B06EB0" w:rsidRDefault="00427653" w:rsidP="00B06EB0">
      <w:pPr>
        <w:spacing w:after="0" w:line="240" w:lineRule="auto"/>
        <w:jc w:val="both"/>
        <w:rPr>
          <w:rFonts w:ascii="Calibri" w:hAnsi="Calibri" w:cs="Calibri"/>
          <w:sz w:val="24"/>
          <w:szCs w:val="24"/>
        </w:rPr>
      </w:pPr>
      <w:r w:rsidRPr="00B06EB0">
        <w:rPr>
          <w:rFonts w:ascii="Calibri" w:hAnsi="Calibri" w:cs="Calibri"/>
          <w:sz w:val="24"/>
          <w:szCs w:val="24"/>
        </w:rPr>
        <w:t xml:space="preserve">Charge variant analysis with a microcapillary electrophoresis system provides a high-throughput </w:t>
      </w:r>
      <w:r w:rsidR="000B6FEE" w:rsidRPr="00B06EB0">
        <w:rPr>
          <w:rFonts w:ascii="Calibri" w:hAnsi="Calibri" w:cs="Calibri"/>
          <w:sz w:val="24"/>
          <w:szCs w:val="24"/>
        </w:rPr>
        <w:t xml:space="preserve">method to identify </w:t>
      </w:r>
      <w:r w:rsidRPr="00B06EB0">
        <w:rPr>
          <w:rFonts w:ascii="Calibri" w:hAnsi="Calibri" w:cs="Calibri"/>
          <w:sz w:val="24"/>
          <w:szCs w:val="24"/>
        </w:rPr>
        <w:t>charge variant</w:t>
      </w:r>
      <w:r w:rsidR="000B6FEE" w:rsidRPr="00B06EB0">
        <w:rPr>
          <w:rFonts w:ascii="Calibri" w:hAnsi="Calibri" w:cs="Calibri"/>
          <w:sz w:val="24"/>
          <w:szCs w:val="24"/>
        </w:rPr>
        <w:t>s</w:t>
      </w:r>
      <w:r w:rsidRPr="00B06EB0">
        <w:rPr>
          <w:rFonts w:ascii="Calibri" w:hAnsi="Calibri" w:cs="Calibri"/>
          <w:sz w:val="24"/>
          <w:szCs w:val="24"/>
        </w:rPr>
        <w:t xml:space="preserve">, with chips and reagents that are relatively easy to implement. The nature of the technique and the chemistry of the labeling reagent are both sensitive to excipients and other primary amines, thus requiring a desalting step for most sample matrixes. From experience, low levels of DNA co-migrate with the free-dye from the labeling reaction and do not impact the quality of results. </w:t>
      </w:r>
      <w:r w:rsidR="002F2230" w:rsidRPr="00B06EB0">
        <w:rPr>
          <w:rFonts w:ascii="Calibri" w:hAnsi="Calibri" w:cs="Calibri"/>
          <w:sz w:val="24"/>
          <w:szCs w:val="24"/>
        </w:rPr>
        <w:t xml:space="preserve">While variability of basic, main, and acidic peak quantification is typically &lt; 1%, higher levels of DNA and other contaminants can increase the variability of the </w:t>
      </w:r>
      <w:r w:rsidR="002F2230" w:rsidRPr="00B06EB0">
        <w:rPr>
          <w:rFonts w:ascii="Calibri" w:hAnsi="Calibri" w:cs="Calibri"/>
          <w:sz w:val="24"/>
          <w:szCs w:val="24"/>
        </w:rPr>
        <w:lastRenderedPageBreak/>
        <w:t xml:space="preserve">assay. </w:t>
      </w:r>
      <w:r w:rsidRPr="00B06EB0">
        <w:rPr>
          <w:rFonts w:ascii="Calibri" w:hAnsi="Calibri" w:cs="Calibri"/>
          <w:sz w:val="24"/>
          <w:szCs w:val="24"/>
        </w:rPr>
        <w:t xml:space="preserve">It is extremely important to be consistent with the protein </w:t>
      </w:r>
      <w:r w:rsidR="00164E4C" w:rsidRPr="00B06EB0">
        <w:rPr>
          <w:rFonts w:ascii="Calibri" w:hAnsi="Calibri" w:cs="Calibri"/>
          <w:sz w:val="24"/>
          <w:szCs w:val="24"/>
        </w:rPr>
        <w:t>labeling and</w:t>
      </w:r>
      <w:r w:rsidR="000B6FEE" w:rsidRPr="00B06EB0">
        <w:rPr>
          <w:rFonts w:ascii="Calibri" w:hAnsi="Calibri" w:cs="Calibri"/>
          <w:sz w:val="24"/>
          <w:szCs w:val="24"/>
        </w:rPr>
        <w:t xml:space="preserve"> </w:t>
      </w:r>
      <w:r w:rsidRPr="00B06EB0">
        <w:rPr>
          <w:rFonts w:ascii="Calibri" w:hAnsi="Calibri" w:cs="Calibri"/>
          <w:sz w:val="24"/>
          <w:szCs w:val="24"/>
        </w:rPr>
        <w:t>ensur</w:t>
      </w:r>
      <w:r w:rsidR="000B6FEE" w:rsidRPr="00B06EB0">
        <w:rPr>
          <w:rFonts w:ascii="Calibri" w:hAnsi="Calibri" w:cs="Calibri"/>
          <w:sz w:val="24"/>
          <w:szCs w:val="24"/>
        </w:rPr>
        <w:t>e</w:t>
      </w:r>
      <w:r w:rsidRPr="00B06EB0">
        <w:rPr>
          <w:rFonts w:ascii="Calibri" w:hAnsi="Calibri" w:cs="Calibri"/>
          <w:sz w:val="24"/>
          <w:szCs w:val="24"/>
        </w:rPr>
        <w:t xml:space="preserve"> the prompt use of DMF after removal from the bottle and being mixed with the dye. Lysine and/or </w:t>
      </w:r>
      <w:r w:rsidR="00FA048F" w:rsidRPr="00B06EB0">
        <w:rPr>
          <w:rFonts w:ascii="Calibri" w:hAnsi="Calibri" w:cs="Calibri"/>
          <w:sz w:val="24"/>
          <w:szCs w:val="24"/>
        </w:rPr>
        <w:t>h</w:t>
      </w:r>
      <w:r w:rsidRPr="00B06EB0">
        <w:rPr>
          <w:rFonts w:ascii="Calibri" w:hAnsi="Calibri" w:cs="Calibri"/>
          <w:sz w:val="24"/>
          <w:szCs w:val="24"/>
        </w:rPr>
        <w:t xml:space="preserve">istidine standards are recommended as labeling controls. Over time and depending on sample quality, chips can foul or lose the coating on the microfluidics channels, leading to greater </w:t>
      </w:r>
      <w:r w:rsidR="00164E4C" w:rsidRPr="00B06EB0">
        <w:rPr>
          <w:rFonts w:ascii="Calibri" w:hAnsi="Calibri" w:cs="Calibri"/>
          <w:sz w:val="24"/>
          <w:szCs w:val="24"/>
        </w:rPr>
        <w:t>noise, the</w:t>
      </w:r>
      <w:r w:rsidRPr="00B06EB0">
        <w:rPr>
          <w:rFonts w:ascii="Calibri" w:hAnsi="Calibri" w:cs="Calibri"/>
          <w:sz w:val="24"/>
          <w:szCs w:val="24"/>
        </w:rPr>
        <w:t xml:space="preserve"> presence of ghost peaks</w:t>
      </w:r>
      <w:r w:rsidR="002F2230" w:rsidRPr="00B06EB0">
        <w:rPr>
          <w:rFonts w:ascii="Calibri" w:hAnsi="Calibri" w:cs="Calibri"/>
          <w:sz w:val="24"/>
          <w:szCs w:val="24"/>
        </w:rPr>
        <w:t>, and greater sample-to-sample variation</w:t>
      </w:r>
      <w:r w:rsidRPr="00B06EB0">
        <w:rPr>
          <w:rFonts w:ascii="Calibri" w:hAnsi="Calibri" w:cs="Calibri"/>
          <w:sz w:val="24"/>
          <w:szCs w:val="24"/>
        </w:rPr>
        <w:t xml:space="preserve">. To identify this </w:t>
      </w:r>
      <w:r w:rsidR="00164E4C" w:rsidRPr="00B06EB0">
        <w:rPr>
          <w:rFonts w:ascii="Calibri" w:hAnsi="Calibri" w:cs="Calibri"/>
          <w:sz w:val="24"/>
          <w:szCs w:val="24"/>
        </w:rPr>
        <w:t>occurrence</w:t>
      </w:r>
      <w:r w:rsidRPr="00B06EB0">
        <w:rPr>
          <w:rFonts w:ascii="Calibri" w:hAnsi="Calibri" w:cs="Calibri"/>
          <w:sz w:val="24"/>
          <w:szCs w:val="24"/>
        </w:rPr>
        <w:t>, blanks and a system suitability standard (</w:t>
      </w:r>
      <w:r w:rsidR="00420468" w:rsidRPr="00B06EB0">
        <w:rPr>
          <w:rFonts w:ascii="Calibri" w:hAnsi="Calibri" w:cs="Calibri"/>
          <w:sz w:val="24"/>
          <w:szCs w:val="24"/>
        </w:rPr>
        <w:t>i.e.</w:t>
      </w:r>
      <w:r w:rsidRPr="00B06EB0">
        <w:rPr>
          <w:rFonts w:ascii="Calibri" w:hAnsi="Calibri" w:cs="Calibri"/>
          <w:sz w:val="24"/>
          <w:szCs w:val="24"/>
        </w:rPr>
        <w:t xml:space="preserve"> </w:t>
      </w:r>
      <w:proofErr w:type="spellStart"/>
      <w:r w:rsidRPr="00B06EB0">
        <w:rPr>
          <w:rFonts w:ascii="Calibri" w:hAnsi="Calibri" w:cs="Calibri"/>
          <w:sz w:val="24"/>
          <w:szCs w:val="24"/>
        </w:rPr>
        <w:t>NIST</w:t>
      </w:r>
      <w:r w:rsidR="00E151E2" w:rsidRPr="00B06EB0">
        <w:rPr>
          <w:rFonts w:ascii="Calibri" w:hAnsi="Calibri" w:cs="Calibri"/>
          <w:sz w:val="24"/>
          <w:szCs w:val="24"/>
        </w:rPr>
        <w:t>mA</w:t>
      </w:r>
      <w:r w:rsidRPr="00B06EB0">
        <w:rPr>
          <w:rFonts w:ascii="Calibri" w:hAnsi="Calibri" w:cs="Calibri"/>
          <w:sz w:val="24"/>
          <w:szCs w:val="24"/>
        </w:rPr>
        <w:t>b</w:t>
      </w:r>
      <w:proofErr w:type="spellEnd"/>
      <w:r w:rsidRPr="00B06EB0">
        <w:rPr>
          <w:rFonts w:ascii="Calibri" w:hAnsi="Calibri" w:cs="Calibri"/>
          <w:sz w:val="24"/>
          <w:szCs w:val="24"/>
        </w:rPr>
        <w:t xml:space="preserve">) </w:t>
      </w:r>
      <w:r w:rsidR="000B6FEE" w:rsidRPr="00B06EB0">
        <w:rPr>
          <w:rFonts w:ascii="Calibri" w:hAnsi="Calibri" w:cs="Calibri"/>
          <w:sz w:val="24"/>
          <w:szCs w:val="24"/>
        </w:rPr>
        <w:t xml:space="preserve">were concurrently analyzed </w:t>
      </w:r>
      <w:r w:rsidRPr="00B06EB0">
        <w:rPr>
          <w:rFonts w:ascii="Calibri" w:hAnsi="Calibri" w:cs="Calibri"/>
          <w:sz w:val="24"/>
          <w:szCs w:val="24"/>
        </w:rPr>
        <w:t xml:space="preserve">with </w:t>
      </w:r>
      <w:r w:rsidR="000B6FEE" w:rsidRPr="00B06EB0">
        <w:rPr>
          <w:rFonts w:ascii="Calibri" w:hAnsi="Calibri" w:cs="Calibri"/>
          <w:sz w:val="24"/>
          <w:szCs w:val="24"/>
        </w:rPr>
        <w:t xml:space="preserve">the </w:t>
      </w:r>
      <w:r w:rsidRPr="00B06EB0">
        <w:rPr>
          <w:rFonts w:ascii="Calibri" w:hAnsi="Calibri" w:cs="Calibri"/>
          <w:sz w:val="24"/>
          <w:szCs w:val="24"/>
        </w:rPr>
        <w:t>samples at regular intervals. When chip issues ar</w:t>
      </w:r>
      <w:r w:rsidR="0078427A" w:rsidRPr="00B06EB0">
        <w:rPr>
          <w:rFonts w:ascii="Calibri" w:hAnsi="Calibri" w:cs="Calibri"/>
          <w:sz w:val="24"/>
          <w:szCs w:val="24"/>
        </w:rPr>
        <w:t>i</w:t>
      </w:r>
      <w:r w:rsidR="00014CE6" w:rsidRPr="00B06EB0">
        <w:rPr>
          <w:rFonts w:ascii="Calibri" w:hAnsi="Calibri" w:cs="Calibri"/>
          <w:sz w:val="24"/>
          <w:szCs w:val="24"/>
        </w:rPr>
        <w:t>se</w:t>
      </w:r>
      <w:r w:rsidRPr="00B06EB0">
        <w:rPr>
          <w:rFonts w:ascii="Calibri" w:hAnsi="Calibri" w:cs="Calibri"/>
          <w:sz w:val="24"/>
          <w:szCs w:val="24"/>
        </w:rPr>
        <w:t>, the chips can be washed with the storage solution or replaced.</w:t>
      </w:r>
    </w:p>
    <w:p w14:paraId="4EE2752E" w14:textId="342D8927" w:rsidR="004F29D7" w:rsidRPr="00B06EB0" w:rsidRDefault="004F29D7" w:rsidP="00B06EB0">
      <w:pPr>
        <w:spacing w:after="0" w:line="240" w:lineRule="auto"/>
        <w:jc w:val="both"/>
        <w:rPr>
          <w:rFonts w:ascii="Calibri" w:hAnsi="Calibri" w:cs="Calibri"/>
          <w:sz w:val="24"/>
        </w:rPr>
      </w:pPr>
      <w:r w:rsidRPr="00B06EB0">
        <w:rPr>
          <w:rFonts w:ascii="Calibri" w:hAnsi="Calibri" w:cs="Calibri"/>
          <w:sz w:val="24"/>
        </w:rPr>
        <w:t>The methods used for glycan analysis of therapeutic glycoproteins primarily involves liquid chromatography (LC) and/or mass spectrometry (MS), with lectin microarray analysis gaining popularity as a third option</w:t>
      </w:r>
      <w:hyperlink w:anchor="_ENREF_25" w:tooltip="Zhang, 2016 #95" w:history="1">
        <w:r w:rsidR="00A265CB" w:rsidRPr="00B06EB0">
          <w:rPr>
            <w:rFonts w:ascii="Calibri" w:hAnsi="Calibri" w:cs="Calibri"/>
            <w:sz w:val="24"/>
          </w:rPr>
          <w:fldChar w:fldCharType="begin"/>
        </w:r>
        <w:r w:rsidR="00A265CB">
          <w:rPr>
            <w:rFonts w:ascii="Calibri" w:hAnsi="Calibri" w:cs="Calibri"/>
            <w:sz w:val="24"/>
          </w:rPr>
          <w:instrText xml:space="preserve"> ADDIN EN.CITE &lt;EndNote&gt;&lt;Cite&gt;&lt;Author&gt;Zhang&lt;/Author&gt;&lt;Year&gt;2016&lt;/Year&gt;&lt;RecNum&gt;95&lt;/RecNum&gt;&lt;DisplayText&gt;&lt;style face="superscript"&gt;25&lt;/style&gt;&lt;/DisplayText&gt;&lt;record&gt;&lt;rec-number&gt;95&lt;/rec-number&gt;&lt;foreign-keys&gt;&lt;key app="EN" db-id="xfdea2zeqraspyefs07xz2txaz0e5rd5pf20" timestamp="1531323226"&gt;95&lt;/key&gt;&lt;/foreign-keys&gt;&lt;ref-type name="Journal Article"&gt;17&lt;/ref-type&gt;&lt;contributors&gt;&lt;authors&gt;&lt;author&gt;Zhang, L.&lt;/author&gt;&lt;author&gt;Luo, S.&lt;/author&gt;&lt;author&gt;Zhang, B.&lt;/author&gt;&lt;/authors&gt;&lt;/contributors&gt;&lt;auth-address&gt;a Office of Biotechnology Products, Center for Drug Evaluation and Research, Food and Drug Administration , Silver Spring , Maryland.&lt;/auth-address&gt;&lt;titles&gt;&lt;title&gt;Glycan analysis of therapeutic glycoproteins&lt;/title&gt;&lt;secondary-title&gt;MAbs&lt;/secondary-title&gt;&lt;alt-title&gt;mAbs&lt;/alt-title&gt;&lt;/titles&gt;&lt;periodical&gt;&lt;full-title&gt;MAbs&lt;/full-title&gt;&lt;/periodical&gt;&lt;alt-periodical&gt;&lt;full-title&gt;MAbs&lt;/full-title&gt;&lt;/alt-periodical&gt;&lt;pages&gt;205-15&lt;/pages&gt;&lt;volume&gt;8&lt;/volume&gt;&lt;number&gt;2&lt;/number&gt;&lt;edition&gt;2015/11/26&lt;/edition&gt;&lt;keywords&gt;&lt;keyword&gt;Animals&lt;/keyword&gt;&lt;keyword&gt;Antibodies, Monoclonal/*analysis/therapeutic use&lt;/keyword&gt;&lt;keyword&gt;Humans&lt;/keyword&gt;&lt;keyword&gt;Lectins/*chemistry&lt;/keyword&gt;&lt;keyword&gt;Polysaccharides/*analysis&lt;/keyword&gt;&lt;keyword&gt;Protein Array Analysis/methods&lt;/keyword&gt;&lt;keyword&gt;Analytics&lt;/keyword&gt;&lt;keyword&gt;biopharmaceuticals&lt;/keyword&gt;&lt;keyword&gt;glycan profiling&lt;/keyword&gt;&lt;keyword&gt;glycosylation&lt;/keyword&gt;&lt;keyword&gt;lectin microarray&lt;/keyword&gt;&lt;keyword&gt;monoclonal antibodies&lt;/keyword&gt;&lt;keyword&gt;therapeutic proteins&lt;/keyword&gt;&lt;/keywords&gt;&lt;dates&gt;&lt;year&gt;2016&lt;/year&gt;&lt;/dates&gt;&lt;isbn&gt;1942-0862&lt;/isbn&gt;&lt;accession-num&gt;26599345&lt;/accession-num&gt;&lt;urls&gt;&lt;/urls&gt;&lt;custom2&gt;PMC4966609&lt;/custom2&gt;&lt;electronic-resource-num&gt;10.1080/19420862.2015.1117719&lt;/electronic-resource-num&gt;&lt;remote-database-provider&gt;NLM&lt;/remote-database-provider&gt;&lt;language&gt;eng&lt;/language&gt;&lt;/record&gt;&lt;/Cite&gt;&lt;/EndNote&gt;</w:instrText>
        </w:r>
        <w:r w:rsidR="00A265CB" w:rsidRPr="00B06EB0">
          <w:rPr>
            <w:rFonts w:ascii="Calibri" w:hAnsi="Calibri" w:cs="Calibri"/>
            <w:sz w:val="24"/>
          </w:rPr>
          <w:fldChar w:fldCharType="separate"/>
        </w:r>
        <w:r w:rsidR="00A265CB" w:rsidRPr="00A265CB">
          <w:rPr>
            <w:rFonts w:ascii="Calibri" w:hAnsi="Calibri" w:cs="Calibri"/>
            <w:noProof/>
            <w:sz w:val="24"/>
            <w:vertAlign w:val="superscript"/>
          </w:rPr>
          <w:t>25</w:t>
        </w:r>
        <w:r w:rsidR="00A265CB" w:rsidRPr="00B06EB0">
          <w:rPr>
            <w:rFonts w:ascii="Calibri" w:hAnsi="Calibri" w:cs="Calibri"/>
            <w:sz w:val="24"/>
          </w:rPr>
          <w:fldChar w:fldCharType="end"/>
        </w:r>
      </w:hyperlink>
      <w:r w:rsidRPr="00B06EB0">
        <w:rPr>
          <w:rFonts w:ascii="Calibri" w:hAnsi="Calibri" w:cs="Calibri"/>
          <w:sz w:val="24"/>
        </w:rPr>
        <w:t xml:space="preserve">. </w:t>
      </w:r>
      <w:r w:rsidR="00DD14EA" w:rsidRPr="00B06EB0">
        <w:rPr>
          <w:rFonts w:ascii="Calibri" w:hAnsi="Calibri" w:cs="Calibri"/>
          <w:sz w:val="24"/>
        </w:rPr>
        <w:t xml:space="preserve">The method described in this paper uses both LC and MS, which has benefits and disadvantages. </w:t>
      </w:r>
      <w:r w:rsidRPr="00B06EB0">
        <w:rPr>
          <w:rFonts w:ascii="Calibri" w:hAnsi="Calibri" w:cs="Calibri"/>
          <w:sz w:val="24"/>
        </w:rPr>
        <w:t xml:space="preserve">Mass spectrometric methods have the advantage of mass verification of the analyzed glycans, which is not possible with LC-based methods using a fluorescent detection output or lectin microarrays. This method uses LC and fluorescence detection to assign glycan identities </w:t>
      </w:r>
      <w:r w:rsidR="006B362E" w:rsidRPr="00B06EB0">
        <w:rPr>
          <w:rFonts w:ascii="Calibri" w:hAnsi="Calibri" w:cs="Calibri"/>
          <w:sz w:val="24"/>
        </w:rPr>
        <w:t xml:space="preserve">using </w:t>
      </w:r>
      <w:r w:rsidRPr="00B06EB0">
        <w:rPr>
          <w:rFonts w:ascii="Calibri" w:hAnsi="Calibri" w:cs="Calibri"/>
          <w:sz w:val="24"/>
        </w:rPr>
        <w:t xml:space="preserve">retention time comparison to a dextran ladder standard. </w:t>
      </w:r>
      <w:r w:rsidR="006B362E" w:rsidRPr="00B06EB0">
        <w:rPr>
          <w:rFonts w:ascii="Calibri" w:hAnsi="Calibri" w:cs="Calibri"/>
          <w:sz w:val="24"/>
        </w:rPr>
        <w:t>F</w:t>
      </w:r>
      <w:r w:rsidRPr="00B06EB0">
        <w:rPr>
          <w:rFonts w:ascii="Calibri" w:hAnsi="Calibri" w:cs="Calibri"/>
          <w:sz w:val="24"/>
        </w:rPr>
        <w:t>luorescence monitoring allows for increased sensitivity and quantification due to the ease of its detection</w:t>
      </w:r>
      <w:r w:rsidR="00EC0253" w:rsidRPr="00B06EB0">
        <w:rPr>
          <w:rFonts w:ascii="Calibri" w:hAnsi="Calibri" w:cs="Calibri"/>
          <w:sz w:val="24"/>
        </w:rPr>
        <w:t>, where</w:t>
      </w:r>
      <w:r w:rsidRPr="00B06EB0">
        <w:rPr>
          <w:rFonts w:ascii="Calibri" w:hAnsi="Calibri" w:cs="Calibri"/>
          <w:sz w:val="24"/>
        </w:rPr>
        <w:t xml:space="preserve"> MS alone might not be able to quantify low abundance species due to the poor ionization efficiency of oligosaccharides. The mass information from MS is used to confirm glycan identities, but the </w:t>
      </w:r>
      <w:r w:rsidR="0020579D" w:rsidRPr="00B06EB0">
        <w:rPr>
          <w:rFonts w:ascii="Calibri" w:hAnsi="Calibri" w:cs="Calibri"/>
          <w:sz w:val="24"/>
        </w:rPr>
        <w:t>processing</w:t>
      </w:r>
      <w:r w:rsidRPr="00B06EB0">
        <w:rPr>
          <w:rFonts w:ascii="Calibri" w:hAnsi="Calibri" w:cs="Calibri"/>
          <w:sz w:val="24"/>
        </w:rPr>
        <w:t xml:space="preserve"> software does not use mass information as the primary assignment criteria. Hence, without reproducible chromatography</w:t>
      </w:r>
      <w:r w:rsidR="00607980" w:rsidRPr="00B06EB0">
        <w:rPr>
          <w:rFonts w:ascii="Calibri" w:hAnsi="Calibri" w:cs="Calibri"/>
          <w:sz w:val="24"/>
        </w:rPr>
        <w:t xml:space="preserve"> and easily resolvable peaks</w:t>
      </w:r>
      <w:r w:rsidRPr="00B06EB0">
        <w:rPr>
          <w:rFonts w:ascii="Calibri" w:hAnsi="Calibri" w:cs="Calibri"/>
          <w:sz w:val="24"/>
        </w:rPr>
        <w:t xml:space="preserve">, this method can suffer regarding glycan assignments. Fortunately, the mass information can help </w:t>
      </w:r>
      <w:r w:rsidR="00A57AFD" w:rsidRPr="00B06EB0">
        <w:rPr>
          <w:rFonts w:ascii="Calibri" w:hAnsi="Calibri" w:cs="Calibri"/>
          <w:sz w:val="24"/>
        </w:rPr>
        <w:t>with</w:t>
      </w:r>
      <w:r w:rsidRPr="00B06EB0">
        <w:rPr>
          <w:rFonts w:ascii="Calibri" w:hAnsi="Calibri" w:cs="Calibri"/>
          <w:sz w:val="24"/>
        </w:rPr>
        <w:t xml:space="preserve"> </w:t>
      </w:r>
      <w:r w:rsidR="00607980" w:rsidRPr="00B06EB0">
        <w:rPr>
          <w:rFonts w:ascii="Calibri" w:hAnsi="Calibri" w:cs="Calibri"/>
          <w:sz w:val="24"/>
        </w:rPr>
        <w:t xml:space="preserve">glycan </w:t>
      </w:r>
      <w:r w:rsidRPr="00B06EB0">
        <w:rPr>
          <w:rFonts w:ascii="Calibri" w:hAnsi="Calibri" w:cs="Calibri"/>
          <w:sz w:val="24"/>
        </w:rPr>
        <w:t>assignments even in situations when the chromatography is subpar</w:t>
      </w:r>
      <w:r w:rsidR="00014CE6" w:rsidRPr="00B06EB0">
        <w:rPr>
          <w:rFonts w:ascii="Calibri" w:hAnsi="Calibri" w:cs="Calibri"/>
          <w:sz w:val="24"/>
        </w:rPr>
        <w:t>, such as</w:t>
      </w:r>
      <w:r w:rsidR="00607980" w:rsidRPr="00B06EB0">
        <w:rPr>
          <w:rFonts w:ascii="Calibri" w:hAnsi="Calibri" w:cs="Calibri"/>
          <w:sz w:val="24"/>
        </w:rPr>
        <w:t xml:space="preserve"> </w:t>
      </w:r>
      <w:r w:rsidR="00B42346" w:rsidRPr="00B06EB0">
        <w:rPr>
          <w:rFonts w:ascii="Calibri" w:hAnsi="Calibri" w:cs="Calibri"/>
          <w:sz w:val="24"/>
        </w:rPr>
        <w:t>shifts in retention time that hinder reproducible glycan assignments</w:t>
      </w:r>
      <w:r w:rsidR="006B362E" w:rsidRPr="00B06EB0">
        <w:rPr>
          <w:rFonts w:ascii="Calibri" w:hAnsi="Calibri" w:cs="Calibri"/>
          <w:sz w:val="24"/>
        </w:rPr>
        <w:t>.</w:t>
      </w:r>
      <w:r w:rsidRPr="00B06EB0">
        <w:rPr>
          <w:rFonts w:ascii="Calibri" w:hAnsi="Calibri" w:cs="Calibri"/>
          <w:sz w:val="24"/>
        </w:rPr>
        <w:t xml:space="preserve"> If this method is used without MS, the chromatography must be at the highest level since mass information cannot be used to correct for </w:t>
      </w:r>
      <w:r w:rsidR="004C0E5E" w:rsidRPr="00B06EB0">
        <w:rPr>
          <w:rFonts w:ascii="Calibri" w:hAnsi="Calibri" w:cs="Calibri"/>
          <w:sz w:val="24"/>
        </w:rPr>
        <w:t>residence</w:t>
      </w:r>
      <w:r w:rsidRPr="00B06EB0">
        <w:rPr>
          <w:rFonts w:ascii="Calibri" w:hAnsi="Calibri" w:cs="Calibri"/>
          <w:sz w:val="24"/>
        </w:rPr>
        <w:t xml:space="preserve"> time drift.</w:t>
      </w:r>
    </w:p>
    <w:p w14:paraId="60B63C1A" w14:textId="4DAD11DF" w:rsidR="00564634" w:rsidRPr="00B06EB0" w:rsidRDefault="00EB14E8" w:rsidP="00B06EB0">
      <w:pPr>
        <w:spacing w:after="0" w:line="240" w:lineRule="auto"/>
        <w:jc w:val="both"/>
        <w:rPr>
          <w:rFonts w:ascii="Calibri" w:hAnsi="Calibri" w:cs="Calibri"/>
          <w:sz w:val="24"/>
        </w:rPr>
      </w:pPr>
      <w:r w:rsidRPr="00B06EB0">
        <w:rPr>
          <w:rFonts w:ascii="Calibri" w:hAnsi="Calibri" w:cs="Calibri"/>
          <w:sz w:val="24"/>
        </w:rPr>
        <w:t>The a</w:t>
      </w:r>
      <w:r w:rsidR="00564634" w:rsidRPr="00B06EB0">
        <w:rPr>
          <w:rFonts w:ascii="Calibri" w:hAnsi="Calibri" w:cs="Calibri"/>
          <w:sz w:val="24"/>
        </w:rPr>
        <w:t xml:space="preserve">mino acid analysis </w:t>
      </w:r>
      <w:r w:rsidRPr="00B06EB0">
        <w:rPr>
          <w:rFonts w:ascii="Calibri" w:hAnsi="Calibri" w:cs="Calibri"/>
          <w:sz w:val="24"/>
        </w:rPr>
        <w:t xml:space="preserve">method described here </w:t>
      </w:r>
      <w:r w:rsidR="00564634" w:rsidRPr="00B06EB0">
        <w:rPr>
          <w:rFonts w:ascii="Calibri" w:hAnsi="Calibri" w:cs="Calibri"/>
          <w:sz w:val="24"/>
        </w:rPr>
        <w:t xml:space="preserve">utilizes LC-MS for rapid quantitation of </w:t>
      </w:r>
      <w:r w:rsidR="00B9261D" w:rsidRPr="00B06EB0">
        <w:rPr>
          <w:rFonts w:ascii="Calibri" w:hAnsi="Calibri" w:cs="Calibri"/>
          <w:sz w:val="24"/>
        </w:rPr>
        <w:t xml:space="preserve">underivatized </w:t>
      </w:r>
      <w:r w:rsidR="00564634" w:rsidRPr="00B06EB0">
        <w:rPr>
          <w:rFonts w:ascii="Calibri" w:hAnsi="Calibri" w:cs="Calibri"/>
          <w:sz w:val="24"/>
        </w:rPr>
        <w:t>amino acids in crude cell culture media. Alternative amino acid analysis methods require amino acid derivatization agents to enable UV detection</w:t>
      </w:r>
      <w:hyperlink w:anchor="_ENREF_26" w:tooltip="Wahl, 2016 #70" w:history="1">
        <w:r w:rsidR="00A265CB" w:rsidRPr="00B06EB0">
          <w:rPr>
            <w:rFonts w:ascii="Calibri" w:hAnsi="Calibri" w:cs="Calibri"/>
            <w:sz w:val="24"/>
          </w:rPr>
          <w:fldChar w:fldCharType="begin"/>
        </w:r>
        <w:r w:rsidR="00A265CB">
          <w:rPr>
            <w:rFonts w:ascii="Calibri" w:hAnsi="Calibri" w:cs="Calibri"/>
            <w:sz w:val="24"/>
          </w:rPr>
          <w:instrText xml:space="preserve"> ADDIN EN.CITE &lt;EndNote&gt;&lt;Cite&gt;&lt;Author&gt;Wahl&lt;/Author&gt;&lt;Year&gt;2016&lt;/Year&gt;&lt;RecNum&gt;70&lt;/RecNum&gt;&lt;DisplayText&gt;&lt;style face="superscript"&gt;26&lt;/style&gt;&lt;/DisplayText&gt;&lt;record&gt;&lt;rec-number&gt;70&lt;/rec-number&gt;&lt;foreign-keys&gt;&lt;key app="EN" db-id="z0pr9fs9qfx9elez223vs0dmzxd90xsx0a9a" timestamp="1531505530"&gt;70&lt;/key&gt;&lt;/foreign-keys&gt;&lt;ref-type name="Journal Article"&gt;17&lt;/ref-type&gt;&lt;contributors&gt;&lt;authors&gt;&lt;author&gt;Wahl, Oliver&lt;/author&gt;&lt;author&gt;Holzgrabe, Ulrike&lt;/author&gt;&lt;/authors&gt;&lt;/contributors&gt;&lt;titles&gt;&lt;title&gt;Amino acid analysis for pharmacopoeial purposes&lt;/title&gt;&lt;secondary-title&gt;Talanta&lt;/secondary-title&gt;&lt;/titles&gt;&lt;periodical&gt;&lt;full-title&gt;Talanta&lt;/full-title&gt;&lt;/periodical&gt;&lt;pages&gt;150-163&lt;/pages&gt;&lt;volume&gt;154&lt;/volume&gt;&lt;dates&gt;&lt;year&gt;2016&lt;/year&gt;&lt;/dates&gt;&lt;isbn&gt;0039-9140&lt;/isbn&gt;&lt;urls&gt;&lt;/urls&gt;&lt;/record&gt;&lt;/Cite&gt;&lt;/EndNote&gt;</w:instrText>
        </w:r>
        <w:r w:rsidR="00A265CB" w:rsidRPr="00B06EB0">
          <w:rPr>
            <w:rFonts w:ascii="Calibri" w:hAnsi="Calibri" w:cs="Calibri"/>
            <w:sz w:val="24"/>
          </w:rPr>
          <w:fldChar w:fldCharType="separate"/>
        </w:r>
        <w:r w:rsidR="00A265CB" w:rsidRPr="00A265CB">
          <w:rPr>
            <w:rFonts w:ascii="Calibri" w:hAnsi="Calibri" w:cs="Calibri"/>
            <w:noProof/>
            <w:sz w:val="24"/>
            <w:vertAlign w:val="superscript"/>
          </w:rPr>
          <w:t>26</w:t>
        </w:r>
        <w:r w:rsidR="00A265CB" w:rsidRPr="00B06EB0">
          <w:rPr>
            <w:rFonts w:ascii="Calibri" w:hAnsi="Calibri" w:cs="Calibri"/>
            <w:sz w:val="24"/>
          </w:rPr>
          <w:fldChar w:fldCharType="end"/>
        </w:r>
      </w:hyperlink>
      <w:r w:rsidR="00B55035" w:rsidRPr="00B06EB0">
        <w:rPr>
          <w:rFonts w:ascii="Calibri" w:hAnsi="Calibri" w:cs="Calibri"/>
          <w:sz w:val="24"/>
        </w:rPr>
        <w:t>.</w:t>
      </w:r>
      <w:r w:rsidR="00564634" w:rsidRPr="00B06EB0">
        <w:rPr>
          <w:rFonts w:ascii="Calibri" w:hAnsi="Calibri" w:cs="Calibri"/>
          <w:sz w:val="24"/>
        </w:rPr>
        <w:t xml:space="preserve"> The LC-MS method offers </w:t>
      </w:r>
      <w:r w:rsidR="00F139BD" w:rsidRPr="00B06EB0">
        <w:rPr>
          <w:rFonts w:ascii="Calibri" w:hAnsi="Calibri" w:cs="Calibri"/>
          <w:sz w:val="24"/>
        </w:rPr>
        <w:t xml:space="preserve">important </w:t>
      </w:r>
      <w:r w:rsidR="00564634" w:rsidRPr="00B06EB0">
        <w:rPr>
          <w:rFonts w:ascii="Calibri" w:hAnsi="Calibri" w:cs="Calibri"/>
          <w:sz w:val="24"/>
        </w:rPr>
        <w:t>advantages over the LC-UV method</w:t>
      </w:r>
      <w:r w:rsidR="001662FB" w:rsidRPr="00B06EB0">
        <w:rPr>
          <w:rFonts w:ascii="Calibri" w:hAnsi="Calibri" w:cs="Calibri"/>
          <w:sz w:val="24"/>
        </w:rPr>
        <w:t>: it</w:t>
      </w:r>
      <w:r w:rsidR="00564634" w:rsidRPr="00B06EB0">
        <w:rPr>
          <w:rFonts w:ascii="Calibri" w:hAnsi="Calibri" w:cs="Calibri"/>
          <w:sz w:val="24"/>
        </w:rPr>
        <w:t xml:space="preserve"> allows for identification based on both retention time and ion mass as opposed to the LC-UV method, which is limited by a lack of mass characterization. Furthermore, the LC-MS method offers time and reproducibility advantages, as the LC-UV method requires a time-consuming derivatization reaction, which may impart sample variability</w:t>
      </w:r>
      <w:hyperlink w:anchor="_ENREF_27" w:tooltip="Le, 2014 #69" w:history="1">
        <w:r w:rsidR="00A265CB" w:rsidRPr="00B06EB0">
          <w:rPr>
            <w:rFonts w:ascii="Calibri" w:hAnsi="Calibri" w:cs="Calibri"/>
            <w:sz w:val="24"/>
          </w:rPr>
          <w:fldChar w:fldCharType="begin"/>
        </w:r>
        <w:r w:rsidR="00A265CB">
          <w:rPr>
            <w:rFonts w:ascii="Calibri" w:hAnsi="Calibri" w:cs="Calibri"/>
            <w:sz w:val="24"/>
          </w:rPr>
          <w:instrText xml:space="preserve"> ADDIN EN.CITE &lt;EndNote&gt;&lt;Cite&gt;&lt;Author&gt;Le&lt;/Author&gt;&lt;Year&gt;2014&lt;/Year&gt;&lt;RecNum&gt;69&lt;/RecNum&gt;&lt;DisplayText&gt;&lt;style face="superscript"&gt;27&lt;/style&gt;&lt;/DisplayText&gt;&lt;record&gt;&lt;rec-number&gt;69&lt;/rec-number&gt;&lt;foreign-keys&gt;&lt;key app="EN" db-id="z0pr9fs9qfx9elez223vs0dmzxd90xsx0a9a" timestamp="1531496379"&gt;69&lt;/key&gt;&lt;/foreign-keys&gt;&lt;ref-type name="Journal Article"&gt;17&lt;/ref-type&gt;&lt;contributors&gt;&lt;authors&gt;&lt;author&gt;Le, Anthony&lt;/author&gt;&lt;author&gt;Ng, Angelina&lt;/author&gt;&lt;author&gt;Kwan, Tony&lt;/author&gt;&lt;author&gt;Cusmano-Ozog, Kristina&lt;/author&gt;&lt;author&gt;Cowan, Tina M&lt;/author&gt;&lt;/authors&gt;&lt;/contributors&gt;&lt;titles&gt;&lt;title&gt;A rapid, sensitive method for quantitative analysis of underivatized amino acids by liquid chromatography–tandem mass spectrometry (LC–MS/MS)&lt;/title&gt;&lt;secondary-title&gt;Journal of Chromatography B&lt;/secondary-title&gt;&lt;/titles&gt;&lt;periodical&gt;&lt;full-title&gt;Journal of Chromatography B&lt;/full-title&gt;&lt;/periodical&gt;&lt;pages&gt;166-174&lt;/pages&gt;&lt;volume&gt;944&lt;/volume&gt;&lt;dates&gt;&lt;year&gt;2014&lt;/year&gt;&lt;/dates&gt;&lt;isbn&gt;1570-0232&lt;/isbn&gt;&lt;urls&gt;&lt;/urls&gt;&lt;/record&gt;&lt;/Cite&gt;&lt;/EndNote&gt;</w:instrText>
        </w:r>
        <w:r w:rsidR="00A265CB" w:rsidRPr="00B06EB0">
          <w:rPr>
            <w:rFonts w:ascii="Calibri" w:hAnsi="Calibri" w:cs="Calibri"/>
            <w:sz w:val="24"/>
          </w:rPr>
          <w:fldChar w:fldCharType="separate"/>
        </w:r>
        <w:r w:rsidR="00A265CB" w:rsidRPr="00A265CB">
          <w:rPr>
            <w:rFonts w:ascii="Calibri" w:hAnsi="Calibri" w:cs="Calibri"/>
            <w:noProof/>
            <w:sz w:val="24"/>
            <w:vertAlign w:val="superscript"/>
          </w:rPr>
          <w:t>27</w:t>
        </w:r>
        <w:r w:rsidR="00A265CB" w:rsidRPr="00B06EB0">
          <w:rPr>
            <w:rFonts w:ascii="Calibri" w:hAnsi="Calibri" w:cs="Calibri"/>
            <w:sz w:val="24"/>
          </w:rPr>
          <w:fldChar w:fldCharType="end"/>
        </w:r>
      </w:hyperlink>
      <w:r w:rsidR="00F7223D" w:rsidRPr="00B06EB0">
        <w:rPr>
          <w:rFonts w:ascii="Calibri" w:hAnsi="Calibri" w:cs="Calibri"/>
          <w:sz w:val="24"/>
        </w:rPr>
        <w:t>.</w:t>
      </w:r>
      <w:r w:rsidR="00564634" w:rsidRPr="00B06EB0" w:rsidDel="006D2C80">
        <w:rPr>
          <w:rFonts w:ascii="Calibri" w:hAnsi="Calibri" w:cs="Calibri"/>
          <w:sz w:val="24"/>
        </w:rPr>
        <w:t xml:space="preserve"> </w:t>
      </w:r>
      <w:r w:rsidR="00564634" w:rsidRPr="00B06EB0">
        <w:rPr>
          <w:rFonts w:ascii="Calibri" w:hAnsi="Calibri" w:cs="Calibri"/>
          <w:sz w:val="24"/>
        </w:rPr>
        <w:t xml:space="preserve">However, the injection of crude cell culture media in the LC-MS method can cause detrimental effects on MS signal due to ion skimmer fouling. A calibration ladder </w:t>
      </w:r>
      <w:r w:rsidR="00DE7498" w:rsidRPr="00B06EB0">
        <w:rPr>
          <w:rFonts w:ascii="Calibri" w:hAnsi="Calibri" w:cs="Calibri"/>
          <w:sz w:val="24"/>
        </w:rPr>
        <w:t>is</w:t>
      </w:r>
      <w:r w:rsidR="00564634" w:rsidRPr="00B06EB0">
        <w:rPr>
          <w:rFonts w:ascii="Calibri" w:hAnsi="Calibri" w:cs="Calibri"/>
          <w:sz w:val="24"/>
        </w:rPr>
        <w:t xml:space="preserve"> injected frequently as a system suitab</w:t>
      </w:r>
      <w:r w:rsidR="00DE7498" w:rsidRPr="00B06EB0">
        <w:rPr>
          <w:rFonts w:ascii="Calibri" w:hAnsi="Calibri" w:cs="Calibri"/>
          <w:sz w:val="24"/>
        </w:rPr>
        <w:t>ility check, and sample order i</w:t>
      </w:r>
      <w:r w:rsidR="00564634" w:rsidRPr="00B06EB0">
        <w:rPr>
          <w:rFonts w:ascii="Calibri" w:hAnsi="Calibri" w:cs="Calibri"/>
          <w:sz w:val="24"/>
        </w:rPr>
        <w:t>s randomized to prevent bias in the data.</w:t>
      </w:r>
    </w:p>
    <w:p w14:paraId="4A2C9BD8" w14:textId="04B13BD3" w:rsidR="004E641A" w:rsidRPr="00B06EB0" w:rsidRDefault="00D90634" w:rsidP="00B06EB0">
      <w:pPr>
        <w:spacing w:after="0" w:line="240" w:lineRule="auto"/>
        <w:jc w:val="both"/>
        <w:rPr>
          <w:rFonts w:ascii="Calibri" w:hAnsi="Calibri" w:cs="Calibri"/>
          <w:sz w:val="24"/>
        </w:rPr>
      </w:pPr>
      <w:r w:rsidRPr="00B06EB0">
        <w:rPr>
          <w:rFonts w:ascii="Calibri" w:hAnsi="Calibri" w:cs="Calibri"/>
          <w:sz w:val="24"/>
        </w:rPr>
        <w:t xml:space="preserve">The cell culture process for antibody production using microbioreactors </w:t>
      </w:r>
      <w:r w:rsidR="00DE7498" w:rsidRPr="00B06EB0">
        <w:rPr>
          <w:rFonts w:ascii="Calibri" w:hAnsi="Calibri" w:cs="Calibri"/>
          <w:sz w:val="24"/>
        </w:rPr>
        <w:t>is</w:t>
      </w:r>
      <w:r w:rsidRPr="00B06EB0">
        <w:rPr>
          <w:rFonts w:ascii="Calibri" w:hAnsi="Calibri" w:cs="Calibri"/>
          <w:sz w:val="24"/>
        </w:rPr>
        <w:t xml:space="preserve"> previously described</w:t>
      </w:r>
      <w:hyperlink w:anchor="_ENREF_9" w:tooltip="Velugula-Yellela, 2018 #8" w:history="1">
        <w:r w:rsidR="00A265CB" w:rsidRPr="00B06EB0">
          <w:rPr>
            <w:rFonts w:ascii="Calibri" w:hAnsi="Calibri" w:cs="Calibri"/>
            <w:sz w:val="24"/>
          </w:rPr>
          <w:fldChar w:fldCharType="begin"/>
        </w:r>
        <w:r w:rsidR="00A265CB">
          <w:rPr>
            <w:rFonts w:ascii="Calibri" w:hAnsi="Calibri" w:cs="Calibri"/>
            <w:sz w:val="24"/>
          </w:rPr>
          <w:instrText xml:space="preserve"> ADDIN EN.CITE &lt;EndNote&gt;&lt;Cite&gt;&lt;Author&gt;Velugula-Yellela&lt;/Author&gt;&lt;Year&gt;2018&lt;/Year&gt;&lt;RecNum&gt;8&lt;/RecNum&gt;&lt;DisplayText&gt;&lt;style face="superscript"&gt;9&lt;/style&gt;&lt;/DisplayText&gt;&lt;record&gt;&lt;rec-number&gt;8&lt;/rec-number&gt;&lt;foreign-keys&gt;&lt;key app="EN" db-id="vwxfavra9wztf2ezfxi5wdey5252vasz5fxf" timestamp="1532011330"&gt;8&lt;/key&gt;&lt;/foreign-keys&gt;&lt;ref-type name="Journal Article"&gt;17&lt;/ref-type&gt;&lt;contributors&gt;&lt;authors&gt;&lt;author&gt;Velugula-Yellela, S.R., Kohnhorst, C., Powers, D., Trunfio, N., Faustino, A., Angart, P., Faison, T., Fratz-Berilla, E.J., Agarabi, C.&lt;/author&gt;&lt;/authors&gt;&lt;/contributors&gt;&lt;titles&gt;&lt;title&gt;Use of high-throughput automated microbioreactor system for production of model IgG1 in CHO cells&lt;/title&gt;&lt;secondary-title&gt;Journal of Visualized Experiments&lt;/secondary-title&gt;&lt;/titles&gt;&lt;periodical&gt;&lt;full-title&gt;Journal of Visualized Experiments&lt;/full-title&gt;&lt;/periodical&gt;&lt;dates&gt;&lt;year&gt;2018&lt;/year&gt;&lt;/dates&gt;&lt;urls&gt;&lt;/urls&gt;&lt;/record&gt;&lt;/Cite&gt;&lt;/EndNote&gt;</w:instrText>
        </w:r>
        <w:r w:rsidR="00A265CB" w:rsidRPr="00B06EB0">
          <w:rPr>
            <w:rFonts w:ascii="Calibri" w:hAnsi="Calibri" w:cs="Calibri"/>
            <w:sz w:val="24"/>
          </w:rPr>
          <w:fldChar w:fldCharType="separate"/>
        </w:r>
        <w:r w:rsidR="00A265CB" w:rsidRPr="002A0E45">
          <w:rPr>
            <w:rFonts w:ascii="Calibri" w:hAnsi="Calibri" w:cs="Calibri"/>
            <w:noProof/>
            <w:sz w:val="24"/>
            <w:vertAlign w:val="superscript"/>
          </w:rPr>
          <w:t>9</w:t>
        </w:r>
        <w:r w:rsidR="00A265CB" w:rsidRPr="00B06EB0">
          <w:rPr>
            <w:rFonts w:ascii="Calibri" w:hAnsi="Calibri" w:cs="Calibri"/>
            <w:sz w:val="24"/>
          </w:rPr>
          <w:fldChar w:fldCharType="end"/>
        </w:r>
      </w:hyperlink>
      <w:r w:rsidRPr="00B06EB0">
        <w:rPr>
          <w:rFonts w:ascii="Calibri" w:hAnsi="Calibri" w:cs="Calibri"/>
          <w:sz w:val="24"/>
        </w:rPr>
        <w:t>. In this study,</w:t>
      </w:r>
      <w:r w:rsidR="00472525" w:rsidRPr="00B06EB0">
        <w:rPr>
          <w:rFonts w:ascii="Calibri" w:hAnsi="Calibri" w:cs="Calibri"/>
          <w:sz w:val="24"/>
        </w:rPr>
        <w:t xml:space="preserve"> detailed protocols for monoclonal antibody characterization methods that maximize data acquired from limited sample volumes are </w:t>
      </w:r>
      <w:r w:rsidRPr="00B06EB0">
        <w:rPr>
          <w:rFonts w:ascii="Calibri" w:hAnsi="Calibri" w:cs="Calibri"/>
          <w:sz w:val="24"/>
        </w:rPr>
        <w:t>well-defined</w:t>
      </w:r>
      <w:r w:rsidR="00472525" w:rsidRPr="00B06EB0">
        <w:rPr>
          <w:rFonts w:ascii="Calibri" w:hAnsi="Calibri" w:cs="Calibri"/>
          <w:sz w:val="24"/>
        </w:rPr>
        <w:t>.</w:t>
      </w:r>
      <w:r w:rsidR="00A30B46" w:rsidRPr="00B06EB0">
        <w:rPr>
          <w:rFonts w:ascii="Calibri" w:hAnsi="Calibri" w:cs="Calibri"/>
          <w:sz w:val="24"/>
        </w:rPr>
        <w:t xml:space="preserve"> </w:t>
      </w:r>
      <w:r w:rsidR="002C64FC" w:rsidRPr="00B06EB0">
        <w:rPr>
          <w:rFonts w:ascii="Calibri" w:hAnsi="Calibri" w:cs="Calibri"/>
          <w:sz w:val="24"/>
        </w:rPr>
        <w:t xml:space="preserve">Limited </w:t>
      </w:r>
      <w:r w:rsidR="00A30B46" w:rsidRPr="00B06EB0">
        <w:rPr>
          <w:rFonts w:ascii="Calibri" w:hAnsi="Calibri" w:cs="Calibri"/>
          <w:sz w:val="24"/>
        </w:rPr>
        <w:t>amount</w:t>
      </w:r>
      <w:r w:rsidR="002C64FC" w:rsidRPr="00B06EB0">
        <w:rPr>
          <w:rFonts w:ascii="Calibri" w:hAnsi="Calibri" w:cs="Calibri"/>
          <w:sz w:val="24"/>
        </w:rPr>
        <w:t>s</w:t>
      </w:r>
      <w:r w:rsidR="00A30B46" w:rsidRPr="00B06EB0">
        <w:rPr>
          <w:rFonts w:ascii="Calibri" w:hAnsi="Calibri" w:cs="Calibri"/>
          <w:sz w:val="24"/>
        </w:rPr>
        <w:t xml:space="preserve"> of harvested cell culture fluid can sometimes </w:t>
      </w:r>
      <w:r w:rsidR="00EF56F4" w:rsidRPr="00B06EB0">
        <w:rPr>
          <w:rFonts w:ascii="Calibri" w:hAnsi="Calibri" w:cs="Calibri"/>
          <w:sz w:val="24"/>
        </w:rPr>
        <w:t xml:space="preserve">restrict </w:t>
      </w:r>
      <w:r w:rsidR="00A30B46" w:rsidRPr="00B06EB0">
        <w:rPr>
          <w:rFonts w:ascii="Calibri" w:hAnsi="Calibri" w:cs="Calibri"/>
          <w:sz w:val="24"/>
        </w:rPr>
        <w:t xml:space="preserve">the product information </w:t>
      </w:r>
      <w:r w:rsidR="00881E2E" w:rsidRPr="00B06EB0">
        <w:rPr>
          <w:rFonts w:ascii="Calibri" w:hAnsi="Calibri" w:cs="Calibri"/>
          <w:sz w:val="24"/>
        </w:rPr>
        <w:t>acquired</w:t>
      </w:r>
      <w:r w:rsidR="00A30B46" w:rsidRPr="00B06EB0">
        <w:rPr>
          <w:rFonts w:ascii="Calibri" w:hAnsi="Calibri" w:cs="Calibri"/>
          <w:sz w:val="24"/>
        </w:rPr>
        <w:t xml:space="preserve"> and </w:t>
      </w:r>
      <w:r w:rsidR="00014CE6" w:rsidRPr="00B06EB0">
        <w:rPr>
          <w:rFonts w:ascii="Calibri" w:hAnsi="Calibri" w:cs="Calibri"/>
          <w:sz w:val="24"/>
        </w:rPr>
        <w:t>selection of</w:t>
      </w:r>
      <w:r w:rsidR="00A30B46" w:rsidRPr="00B06EB0">
        <w:rPr>
          <w:rFonts w:ascii="Calibri" w:hAnsi="Calibri" w:cs="Calibri"/>
          <w:sz w:val="24"/>
        </w:rPr>
        <w:t xml:space="preserve"> the right analytical procedures to obtain product quality data </w:t>
      </w:r>
      <w:r w:rsidR="00014CE6" w:rsidRPr="00B06EB0">
        <w:rPr>
          <w:rFonts w:ascii="Calibri" w:hAnsi="Calibri" w:cs="Calibri"/>
          <w:sz w:val="24"/>
        </w:rPr>
        <w:t>is</w:t>
      </w:r>
      <w:r w:rsidR="00A30B46" w:rsidRPr="00B06EB0">
        <w:rPr>
          <w:rFonts w:ascii="Calibri" w:hAnsi="Calibri" w:cs="Calibri"/>
          <w:sz w:val="24"/>
        </w:rPr>
        <w:t xml:space="preserve"> </w:t>
      </w:r>
      <w:r w:rsidR="00164E4C" w:rsidRPr="00B06EB0">
        <w:rPr>
          <w:rFonts w:ascii="Calibri" w:hAnsi="Calibri" w:cs="Calibri"/>
          <w:sz w:val="24"/>
        </w:rPr>
        <w:t>essential</w:t>
      </w:r>
      <w:r w:rsidR="00A30B46" w:rsidRPr="00B06EB0">
        <w:rPr>
          <w:rFonts w:ascii="Calibri" w:hAnsi="Calibri" w:cs="Calibri"/>
          <w:sz w:val="24"/>
        </w:rPr>
        <w:t xml:space="preserve">. Analytics are important to </w:t>
      </w:r>
      <w:r w:rsidR="00014CE6" w:rsidRPr="00B06EB0">
        <w:rPr>
          <w:rFonts w:ascii="Calibri" w:hAnsi="Calibri" w:cs="Calibri"/>
          <w:sz w:val="24"/>
        </w:rPr>
        <w:t>link</w:t>
      </w:r>
      <w:r w:rsidR="00A30B46" w:rsidRPr="00B06EB0">
        <w:rPr>
          <w:rFonts w:ascii="Calibri" w:hAnsi="Calibri" w:cs="Calibri"/>
          <w:sz w:val="24"/>
        </w:rPr>
        <w:t xml:space="preserve"> together upstream process parameters to the changes in product quality. </w:t>
      </w:r>
      <w:r w:rsidRPr="00B06EB0">
        <w:rPr>
          <w:rFonts w:ascii="Calibri" w:hAnsi="Calibri" w:cs="Calibri"/>
          <w:sz w:val="24"/>
        </w:rPr>
        <w:t xml:space="preserve">Here, a guideline is provided for users to characterize </w:t>
      </w:r>
      <w:proofErr w:type="spellStart"/>
      <w:r w:rsidRPr="00B06EB0">
        <w:rPr>
          <w:rFonts w:ascii="Calibri" w:hAnsi="Calibri" w:cs="Calibri"/>
          <w:sz w:val="24"/>
        </w:rPr>
        <w:t>mAbs</w:t>
      </w:r>
      <w:proofErr w:type="spellEnd"/>
      <w:r w:rsidRPr="00B06EB0">
        <w:rPr>
          <w:rFonts w:ascii="Calibri" w:hAnsi="Calibri" w:cs="Calibri"/>
          <w:sz w:val="24"/>
        </w:rPr>
        <w:t xml:space="preserve"> when working with microbioreactors.</w:t>
      </w:r>
    </w:p>
    <w:p w14:paraId="2C63849D" w14:textId="77777777" w:rsidR="008E7F4A" w:rsidRPr="00B06EB0" w:rsidRDefault="008E7F4A" w:rsidP="00B06EB0">
      <w:pPr>
        <w:spacing w:after="0" w:line="240" w:lineRule="auto"/>
        <w:jc w:val="both"/>
        <w:rPr>
          <w:rFonts w:ascii="Calibri" w:hAnsi="Calibri" w:cs="Calibri"/>
          <w:sz w:val="24"/>
          <w:szCs w:val="24"/>
        </w:rPr>
      </w:pPr>
    </w:p>
    <w:p w14:paraId="00E33808" w14:textId="50B4E8C2" w:rsidR="005A276A" w:rsidRPr="00B06EB0" w:rsidRDefault="005A276A" w:rsidP="00B06EB0">
      <w:pPr>
        <w:autoSpaceDE w:val="0"/>
        <w:autoSpaceDN w:val="0"/>
        <w:spacing w:after="0" w:line="240" w:lineRule="auto"/>
        <w:jc w:val="both"/>
        <w:rPr>
          <w:rFonts w:ascii="Calibri" w:hAnsi="Calibri" w:cs="Calibri"/>
          <w:sz w:val="24"/>
          <w:szCs w:val="24"/>
        </w:rPr>
      </w:pPr>
      <w:r w:rsidRPr="00B06EB0">
        <w:rPr>
          <w:rFonts w:ascii="Calibri" w:hAnsi="Calibri" w:cs="Calibri"/>
          <w:b/>
          <w:sz w:val="24"/>
          <w:szCs w:val="24"/>
        </w:rPr>
        <w:lastRenderedPageBreak/>
        <w:t>Acknowledgements:</w:t>
      </w:r>
      <w:r w:rsidRPr="00B06EB0">
        <w:rPr>
          <w:rFonts w:ascii="Calibri" w:hAnsi="Calibri" w:cs="Calibri"/>
          <w:sz w:val="24"/>
          <w:szCs w:val="24"/>
        </w:rPr>
        <w:t xml:space="preserve"> The authors would like to thank Scott Lute for the analytical support he provided. Partial internal funding and support for this work </w:t>
      </w:r>
      <w:r w:rsidR="00DE7498" w:rsidRPr="00B06EB0">
        <w:rPr>
          <w:rFonts w:ascii="Calibri" w:hAnsi="Calibri" w:cs="Calibri"/>
          <w:sz w:val="24"/>
          <w:szCs w:val="24"/>
        </w:rPr>
        <w:t>is</w:t>
      </w:r>
      <w:r w:rsidRPr="00B06EB0">
        <w:rPr>
          <w:rFonts w:ascii="Calibri" w:hAnsi="Calibri" w:cs="Calibri"/>
          <w:sz w:val="24"/>
          <w:szCs w:val="24"/>
        </w:rPr>
        <w:t xml:space="preserve"> provided by the CDER Critical Path Program (CA #1-13). This project </w:t>
      </w:r>
      <w:r w:rsidR="00DE7498" w:rsidRPr="00B06EB0">
        <w:rPr>
          <w:rFonts w:ascii="Calibri" w:hAnsi="Calibri" w:cs="Calibri"/>
          <w:sz w:val="24"/>
          <w:szCs w:val="24"/>
        </w:rPr>
        <w:t>is</w:t>
      </w:r>
      <w:r w:rsidRPr="00B06EB0">
        <w:rPr>
          <w:rFonts w:ascii="Calibri" w:hAnsi="Calibri" w:cs="Calibri"/>
          <w:sz w:val="24"/>
          <w:szCs w:val="24"/>
        </w:rPr>
        <w:t xml:space="preserve"> supported in part by an appointment to the Internship/Research Participation Program at the Office of Biotechnology Products, U.S. Food and Drug Administration, administered by the Oak Ridge Institute for Science and Education through an interagency agreement between the U.S. Department of Energy and FDA.</w:t>
      </w:r>
    </w:p>
    <w:p w14:paraId="27E938D7" w14:textId="77777777" w:rsidR="00420468" w:rsidRPr="00B06EB0" w:rsidRDefault="00420468" w:rsidP="00B06EB0">
      <w:pPr>
        <w:autoSpaceDE w:val="0"/>
        <w:autoSpaceDN w:val="0"/>
        <w:spacing w:after="0" w:line="240" w:lineRule="auto"/>
        <w:jc w:val="both"/>
        <w:rPr>
          <w:rFonts w:ascii="Calibri" w:hAnsi="Calibri" w:cs="Calibri"/>
          <w:sz w:val="24"/>
        </w:rPr>
      </w:pPr>
    </w:p>
    <w:p w14:paraId="393650D8" w14:textId="77777777" w:rsidR="005A276A" w:rsidRPr="00B06EB0" w:rsidRDefault="005A276A" w:rsidP="00B06EB0">
      <w:pPr>
        <w:spacing w:after="0" w:line="240" w:lineRule="auto"/>
        <w:jc w:val="both"/>
        <w:rPr>
          <w:rFonts w:ascii="Calibri" w:hAnsi="Calibri" w:cs="Calibri"/>
          <w:sz w:val="24"/>
          <w:szCs w:val="24"/>
        </w:rPr>
      </w:pPr>
      <w:r w:rsidRPr="00B06EB0">
        <w:rPr>
          <w:rFonts w:ascii="Calibri" w:hAnsi="Calibri" w:cs="Calibri"/>
          <w:b/>
          <w:sz w:val="24"/>
          <w:szCs w:val="24"/>
        </w:rPr>
        <w:t>Disclosures:</w:t>
      </w:r>
      <w:r w:rsidRPr="00B06EB0">
        <w:rPr>
          <w:rFonts w:ascii="Calibri" w:hAnsi="Calibri" w:cs="Calibri"/>
          <w:sz w:val="24"/>
          <w:szCs w:val="24"/>
        </w:rPr>
        <w:t xml:space="preserve"> Disclaimer: This publication reflects the views of the author and should not be construed to represent FDA’s views or policies.</w:t>
      </w:r>
    </w:p>
    <w:p w14:paraId="73C85169" w14:textId="77777777" w:rsidR="00420468" w:rsidRPr="00B06EB0" w:rsidRDefault="00420468" w:rsidP="00B06EB0">
      <w:pPr>
        <w:spacing w:after="0" w:line="240" w:lineRule="auto"/>
        <w:jc w:val="both"/>
        <w:rPr>
          <w:rFonts w:ascii="Calibri" w:hAnsi="Calibri" w:cs="Calibri"/>
          <w:sz w:val="24"/>
          <w:szCs w:val="24"/>
        </w:rPr>
      </w:pPr>
    </w:p>
    <w:p w14:paraId="66E810B2" w14:textId="77777777" w:rsidR="005A276A" w:rsidRPr="00B06EB0" w:rsidRDefault="005A276A" w:rsidP="00B06EB0">
      <w:pPr>
        <w:spacing w:after="0" w:line="240" w:lineRule="auto"/>
        <w:jc w:val="both"/>
        <w:rPr>
          <w:rFonts w:ascii="Calibri" w:hAnsi="Calibri" w:cs="Calibri"/>
          <w:sz w:val="24"/>
          <w:szCs w:val="24"/>
        </w:rPr>
      </w:pPr>
      <w:r w:rsidRPr="00B06EB0">
        <w:rPr>
          <w:rFonts w:ascii="Calibri" w:hAnsi="Calibri" w:cs="Calibri"/>
          <w:b/>
          <w:sz w:val="24"/>
          <w:szCs w:val="24"/>
        </w:rPr>
        <w:t>References:</w:t>
      </w:r>
      <w:r w:rsidRPr="00B06EB0">
        <w:rPr>
          <w:rFonts w:ascii="Calibri" w:hAnsi="Calibri" w:cs="Calibri"/>
          <w:sz w:val="24"/>
          <w:szCs w:val="24"/>
        </w:rPr>
        <w:t xml:space="preserve"> </w:t>
      </w:r>
    </w:p>
    <w:p w14:paraId="5BA57B87" w14:textId="77777777" w:rsidR="00A265CB" w:rsidRPr="00A265CB" w:rsidRDefault="00F75798" w:rsidP="00A265CB">
      <w:pPr>
        <w:pStyle w:val="EndNoteBibliography"/>
        <w:spacing w:after="0"/>
        <w:ind w:left="720" w:hanging="720"/>
      </w:pPr>
      <w:r w:rsidRPr="00B06EB0">
        <w:rPr>
          <w:b/>
          <w:sz w:val="24"/>
          <w:szCs w:val="24"/>
        </w:rPr>
        <w:fldChar w:fldCharType="begin"/>
      </w:r>
      <w:r w:rsidRPr="00B06EB0">
        <w:rPr>
          <w:b/>
          <w:sz w:val="24"/>
          <w:szCs w:val="24"/>
        </w:rPr>
        <w:instrText xml:space="preserve"> ADDIN EN.REFLIST </w:instrText>
      </w:r>
      <w:r w:rsidRPr="00B06EB0">
        <w:rPr>
          <w:b/>
          <w:sz w:val="24"/>
          <w:szCs w:val="24"/>
        </w:rPr>
        <w:fldChar w:fldCharType="separate"/>
      </w:r>
      <w:bookmarkStart w:id="4" w:name="_ENREF_1"/>
      <w:r w:rsidR="00A265CB" w:rsidRPr="00A265CB">
        <w:t>1</w:t>
      </w:r>
      <w:r w:rsidR="00A265CB" w:rsidRPr="00A265CB">
        <w:tab/>
        <w:t>Pharmaceutical cGMPs for the 21st Century: A Risk-Based Approach.   (2004).</w:t>
      </w:r>
      <w:bookmarkEnd w:id="4"/>
    </w:p>
    <w:p w14:paraId="6590D1B8" w14:textId="120D3FEC" w:rsidR="00A265CB" w:rsidRPr="00A265CB" w:rsidRDefault="00A265CB" w:rsidP="00A265CB">
      <w:pPr>
        <w:pStyle w:val="EndNoteBibliography"/>
        <w:spacing w:after="0"/>
        <w:ind w:left="720" w:hanging="720"/>
      </w:pPr>
      <w:bookmarkStart w:id="5" w:name="_ENREF_2"/>
      <w:r w:rsidRPr="00A265CB">
        <w:t>2</w:t>
      </w:r>
      <w:r w:rsidRPr="00A265CB">
        <w:tab/>
        <w:t xml:space="preserve">FDA. </w:t>
      </w:r>
      <w:r w:rsidRPr="00A265CB">
        <w:rPr>
          <w:i/>
        </w:rPr>
        <w:t>New Molecular Entity (NME) Drug and New Biologic Approvals</w:t>
      </w:r>
      <w:r w:rsidRPr="00A265CB">
        <w:t>, &lt;</w:t>
      </w:r>
      <w:hyperlink r:id="rId7" w:history="1">
        <w:r w:rsidRPr="00A265CB">
          <w:rPr>
            <w:rStyle w:val="Hyperlink"/>
          </w:rPr>
          <w:t>https://www.fda.gov/Drugs/DevelopmentApprovalProcess/HowDrugsareDevelopedandApproved/DrugandBiologicApprovalReports/NDAandBLAApprovalReports/ucm373420.htm</w:t>
        </w:r>
      </w:hyperlink>
      <w:r w:rsidRPr="00A265CB">
        <w:t>&gt; (2015).</w:t>
      </w:r>
      <w:bookmarkEnd w:id="5"/>
    </w:p>
    <w:p w14:paraId="121E71E5" w14:textId="77777777" w:rsidR="00A265CB" w:rsidRPr="00A265CB" w:rsidRDefault="00A265CB" w:rsidP="00A265CB">
      <w:pPr>
        <w:pStyle w:val="EndNoteBibliography"/>
        <w:spacing w:after="0"/>
        <w:ind w:left="720" w:hanging="720"/>
      </w:pPr>
      <w:bookmarkStart w:id="6" w:name="_ENREF_3"/>
      <w:r w:rsidRPr="00A265CB">
        <w:t>3</w:t>
      </w:r>
      <w:r w:rsidRPr="00A265CB">
        <w:tab/>
        <w:t xml:space="preserve">Foltz, I. N., Karow, M. &amp; Wasserman, S. M. Evolution and Emergence of Therapeutic Monoclonal Antibodies. </w:t>
      </w:r>
      <w:r w:rsidRPr="00A265CB">
        <w:rPr>
          <w:i/>
        </w:rPr>
        <w:t>Circulation.</w:t>
      </w:r>
      <w:r w:rsidRPr="00A265CB">
        <w:t xml:space="preserve"> </w:t>
      </w:r>
      <w:r w:rsidRPr="00A265CB">
        <w:rPr>
          <w:b/>
        </w:rPr>
        <w:t>127</w:t>
      </w:r>
      <w:r w:rsidRPr="00A265CB">
        <w:t xml:space="preserve"> (22), 2222-2230 (2013).</w:t>
      </w:r>
      <w:bookmarkEnd w:id="6"/>
    </w:p>
    <w:p w14:paraId="2200BB6C" w14:textId="77777777" w:rsidR="00A265CB" w:rsidRPr="00A265CB" w:rsidRDefault="00A265CB" w:rsidP="00A265CB">
      <w:pPr>
        <w:pStyle w:val="EndNoteBibliography"/>
        <w:spacing w:after="0"/>
        <w:ind w:left="720" w:hanging="720"/>
      </w:pPr>
      <w:bookmarkStart w:id="7" w:name="_ENREF_4"/>
      <w:r w:rsidRPr="00A265CB">
        <w:t>4</w:t>
      </w:r>
      <w:r w:rsidRPr="00A265CB">
        <w:tab/>
        <w:t xml:space="preserve">Kondragunta, B., Drew, J. L., Brorson, K. A., Moreira, A. R. &amp; Rao, G. Advances in clone selection using high-throughput bioreactors. </w:t>
      </w:r>
      <w:r w:rsidRPr="00A265CB">
        <w:rPr>
          <w:i/>
        </w:rPr>
        <w:t>Biotechnology Progress.</w:t>
      </w:r>
      <w:r w:rsidRPr="00A265CB">
        <w:t xml:space="preserve"> </w:t>
      </w:r>
      <w:r w:rsidRPr="00A265CB">
        <w:rPr>
          <w:b/>
        </w:rPr>
        <w:t>26</w:t>
      </w:r>
      <w:r w:rsidRPr="00A265CB">
        <w:t xml:space="preserve"> (4), 1095-1103, doi:10.1002/btpr.392, (2010).</w:t>
      </w:r>
      <w:bookmarkEnd w:id="7"/>
    </w:p>
    <w:p w14:paraId="682F3105" w14:textId="77777777" w:rsidR="00A265CB" w:rsidRPr="00A265CB" w:rsidRDefault="00A265CB" w:rsidP="00A265CB">
      <w:pPr>
        <w:pStyle w:val="EndNoteBibliography"/>
        <w:spacing w:after="0"/>
        <w:ind w:left="720" w:hanging="720"/>
      </w:pPr>
      <w:bookmarkStart w:id="8" w:name="_ENREF_5"/>
      <w:r w:rsidRPr="00A265CB">
        <w:t>5</w:t>
      </w:r>
      <w:r w:rsidRPr="00A265CB">
        <w:tab/>
        <w:t xml:space="preserve">Hmiel, L., Brorson, K. &amp; Boyne, M. Post-translational structural modifications of immunoglobulin G and their effect on biological activity. </w:t>
      </w:r>
      <w:r w:rsidRPr="00A265CB">
        <w:rPr>
          <w:i/>
        </w:rPr>
        <w:t>Analytical &amp; Bioanalytical Chemistry.</w:t>
      </w:r>
      <w:r w:rsidRPr="00A265CB">
        <w:t xml:space="preserve"> </w:t>
      </w:r>
      <w:r w:rsidRPr="00A265CB">
        <w:rPr>
          <w:b/>
        </w:rPr>
        <w:t>407</w:t>
      </w:r>
      <w:r w:rsidRPr="00A265CB">
        <w:t xml:space="preserve"> (1), 79-94, doi:10.1007/s00216-014-8108-x, (2015).</w:t>
      </w:r>
      <w:bookmarkEnd w:id="8"/>
    </w:p>
    <w:p w14:paraId="14C5B914" w14:textId="77777777" w:rsidR="00A265CB" w:rsidRPr="00A265CB" w:rsidRDefault="00A265CB" w:rsidP="00A265CB">
      <w:pPr>
        <w:pStyle w:val="EndNoteBibliography"/>
        <w:spacing w:after="0"/>
        <w:ind w:left="720" w:hanging="720"/>
      </w:pPr>
      <w:bookmarkStart w:id="9" w:name="_ENREF_6"/>
      <w:r w:rsidRPr="00A265CB">
        <w:t>6</w:t>
      </w:r>
      <w:r w:rsidRPr="00A265CB">
        <w:tab/>
        <w:t xml:space="preserve">Rathore, A. S. Roadmap for implementation of quality by design (QbD) for biotechnology products. </w:t>
      </w:r>
      <w:r w:rsidRPr="00A265CB">
        <w:rPr>
          <w:i/>
        </w:rPr>
        <w:t>Trends Biotechnol.</w:t>
      </w:r>
      <w:r w:rsidRPr="00A265CB">
        <w:t xml:space="preserve"> </w:t>
      </w:r>
      <w:r w:rsidRPr="00A265CB">
        <w:rPr>
          <w:b/>
        </w:rPr>
        <w:t>27</w:t>
      </w:r>
      <w:r w:rsidRPr="00A265CB">
        <w:t xml:space="preserve"> (9), 546-553, doi:10.1016/j.tibtech.2009.06.006, (2009).</w:t>
      </w:r>
      <w:bookmarkEnd w:id="9"/>
    </w:p>
    <w:p w14:paraId="14A34F9F" w14:textId="77777777" w:rsidR="00A265CB" w:rsidRPr="00A265CB" w:rsidRDefault="00A265CB" w:rsidP="00A265CB">
      <w:pPr>
        <w:pStyle w:val="EndNoteBibliography"/>
        <w:spacing w:after="0"/>
        <w:ind w:left="720" w:hanging="720"/>
      </w:pPr>
      <w:bookmarkStart w:id="10" w:name="_ENREF_7"/>
      <w:r w:rsidRPr="00A265CB">
        <w:t>7</w:t>
      </w:r>
      <w:r w:rsidRPr="00A265CB">
        <w:tab/>
        <w:t xml:space="preserve">   (ed SPECIFICATIONS: TEST PROCEDURES AND ACCEPTANCE CRITERIA FOR BIOTECHNOLOGICAL/BIOLOGICAL PRODUCTS Q6B) (1999).</w:t>
      </w:r>
      <w:bookmarkEnd w:id="10"/>
    </w:p>
    <w:p w14:paraId="7666AC60" w14:textId="77777777" w:rsidR="00A265CB" w:rsidRPr="00A265CB" w:rsidRDefault="00A265CB" w:rsidP="00A265CB">
      <w:pPr>
        <w:pStyle w:val="EndNoteBibliography"/>
        <w:spacing w:after="0"/>
        <w:ind w:left="720" w:hanging="720"/>
      </w:pPr>
      <w:bookmarkStart w:id="11" w:name="_ENREF_8"/>
      <w:r w:rsidRPr="00A265CB">
        <w:t>8</w:t>
      </w:r>
      <w:r w:rsidRPr="00A265CB">
        <w:tab/>
        <w:t xml:space="preserve">Berkowitz, S. A., Engen, J. R., Mazzeo, J. R. &amp; Jones, G. B. Analytical tools for characterizing biopharmaceuticals and the implications for biosimilars. </w:t>
      </w:r>
      <w:r w:rsidRPr="00A265CB">
        <w:rPr>
          <w:i/>
        </w:rPr>
        <w:t>Nat Rev Drug Discov.</w:t>
      </w:r>
      <w:r w:rsidRPr="00A265CB">
        <w:t xml:space="preserve"> </w:t>
      </w:r>
      <w:r w:rsidRPr="00A265CB">
        <w:rPr>
          <w:b/>
        </w:rPr>
        <w:t>11</w:t>
      </w:r>
      <w:r w:rsidRPr="00A265CB">
        <w:t xml:space="preserve"> (7), 527-540.</w:t>
      </w:r>
      <w:bookmarkEnd w:id="11"/>
    </w:p>
    <w:p w14:paraId="0C86B62E" w14:textId="77777777" w:rsidR="00A265CB" w:rsidRPr="00A265CB" w:rsidRDefault="00A265CB" w:rsidP="00A265CB">
      <w:pPr>
        <w:pStyle w:val="EndNoteBibliography"/>
        <w:spacing w:after="0"/>
        <w:ind w:left="720" w:hanging="720"/>
      </w:pPr>
      <w:bookmarkStart w:id="12" w:name="_ENREF_9"/>
      <w:r w:rsidRPr="00A265CB">
        <w:t>9</w:t>
      </w:r>
      <w:r w:rsidRPr="00A265CB">
        <w:tab/>
        <w:t xml:space="preserve">Velugula-Yellela, S. R., Kohnhorst, C., Powers, D., Trunfio, N., Faustino, A., Angart, P., Faison, T., Fratz-Berilla, E.J., Agarabi, C. Use of high-throughput automated microbioreactor system for production of model IgG1 in CHO cells. </w:t>
      </w:r>
      <w:r w:rsidRPr="00A265CB">
        <w:rPr>
          <w:i/>
        </w:rPr>
        <w:t>Journal of Visualized Experiments.</w:t>
      </w:r>
      <w:r w:rsidRPr="00A265CB">
        <w:t xml:space="preserve">  (2018).</w:t>
      </w:r>
      <w:bookmarkEnd w:id="12"/>
    </w:p>
    <w:p w14:paraId="7ABEADD5" w14:textId="7E509791" w:rsidR="00A265CB" w:rsidRPr="00A265CB" w:rsidRDefault="00A265CB" w:rsidP="00A265CB">
      <w:pPr>
        <w:pStyle w:val="EndNoteBibliography"/>
        <w:spacing w:after="0"/>
        <w:ind w:left="720" w:hanging="720"/>
      </w:pPr>
      <w:bookmarkStart w:id="13" w:name="_ENREF_10"/>
      <w:r w:rsidRPr="00A265CB">
        <w:t>10</w:t>
      </w:r>
      <w:r w:rsidRPr="00A265CB">
        <w:tab/>
        <w:t xml:space="preserve">Largy, E., Cantais, F., Van Vyncht, G., Beck, A. &amp; Delobel, A. Orthogonal liquid chromatography–mass spectrometry methods for the comprehensive characterization of therapeutic glycoproteins, from released glycans to intact protein level. </w:t>
      </w:r>
      <w:r w:rsidRPr="00A265CB">
        <w:rPr>
          <w:i/>
        </w:rPr>
        <w:t>Journal of Chromatography A.</w:t>
      </w:r>
      <w:r w:rsidRPr="00A265CB">
        <w:t xml:space="preserve"> </w:t>
      </w:r>
      <w:r w:rsidRPr="00A265CB">
        <w:rPr>
          <w:b/>
        </w:rPr>
        <w:t>1498</w:t>
      </w:r>
      <w:r w:rsidRPr="00A265CB">
        <w:t xml:space="preserve"> 128-146, doi:</w:t>
      </w:r>
      <w:hyperlink r:id="rId8" w:history="1">
        <w:r w:rsidRPr="00A265CB">
          <w:rPr>
            <w:rStyle w:val="Hyperlink"/>
          </w:rPr>
          <w:t>https://doi.org/10.1016/j.chroma.2017.02.072</w:t>
        </w:r>
      </w:hyperlink>
      <w:r w:rsidRPr="00A265CB">
        <w:t>, (2017).</w:t>
      </w:r>
      <w:bookmarkEnd w:id="13"/>
    </w:p>
    <w:p w14:paraId="6D16DDFC" w14:textId="3449C473" w:rsidR="00A265CB" w:rsidRPr="00A265CB" w:rsidRDefault="00A265CB" w:rsidP="00A265CB">
      <w:pPr>
        <w:pStyle w:val="EndNoteBibliography"/>
        <w:spacing w:after="0"/>
        <w:ind w:left="720" w:hanging="720"/>
      </w:pPr>
      <w:bookmarkStart w:id="14" w:name="_ENREF_11"/>
      <w:r w:rsidRPr="00A265CB">
        <w:t>11</w:t>
      </w:r>
      <w:r w:rsidRPr="00A265CB">
        <w:tab/>
        <w:t>Yang, J.-M.</w:t>
      </w:r>
      <w:r w:rsidRPr="00A265CB">
        <w:rPr>
          <w:i/>
        </w:rPr>
        <w:t xml:space="preserve"> et al.</w:t>
      </w:r>
      <w:r w:rsidRPr="00A265CB">
        <w:t xml:space="preserve"> Investigation of the correlation between charge and glycosylation of IgG1 variants by liquid chromatography–mass spectrometry. </w:t>
      </w:r>
      <w:r w:rsidRPr="00A265CB">
        <w:rPr>
          <w:i/>
        </w:rPr>
        <w:t>Analytical Biochemistry.</w:t>
      </w:r>
      <w:r w:rsidRPr="00A265CB">
        <w:t xml:space="preserve"> </w:t>
      </w:r>
      <w:r w:rsidRPr="00A265CB">
        <w:rPr>
          <w:b/>
        </w:rPr>
        <w:t>448</w:t>
      </w:r>
      <w:r w:rsidRPr="00A265CB">
        <w:t xml:space="preserve"> 82-91, doi:</w:t>
      </w:r>
      <w:hyperlink r:id="rId9" w:history="1">
        <w:r w:rsidRPr="00A265CB">
          <w:rPr>
            <w:rStyle w:val="Hyperlink"/>
          </w:rPr>
          <w:t>https://doi.org/10.1016/j.ab.2013.11.020</w:t>
        </w:r>
      </w:hyperlink>
      <w:r w:rsidRPr="00A265CB">
        <w:t>, (2014).</w:t>
      </w:r>
      <w:bookmarkEnd w:id="14"/>
    </w:p>
    <w:p w14:paraId="1CD069B6" w14:textId="77777777" w:rsidR="00A265CB" w:rsidRPr="00A265CB" w:rsidRDefault="00A265CB" w:rsidP="00A265CB">
      <w:pPr>
        <w:pStyle w:val="EndNoteBibliography"/>
        <w:spacing w:after="0"/>
        <w:ind w:left="720" w:hanging="720"/>
      </w:pPr>
      <w:bookmarkStart w:id="15" w:name="_ENREF_12"/>
      <w:r w:rsidRPr="00A265CB">
        <w:t>12</w:t>
      </w:r>
      <w:r w:rsidRPr="00A265CB">
        <w:tab/>
        <w:t>Agarabi, C. D.</w:t>
      </w:r>
      <w:r w:rsidRPr="00A265CB">
        <w:rPr>
          <w:i/>
        </w:rPr>
        <w:t xml:space="preserve"> et al.</w:t>
      </w:r>
      <w:r w:rsidRPr="00A265CB">
        <w:t xml:space="preserve"> Bioreactor Process Parameter Screening Utilizing a Plackett–Burman Design for a Model Monoclonal Antibody. </w:t>
      </w:r>
      <w:r w:rsidRPr="00A265CB">
        <w:rPr>
          <w:i/>
        </w:rPr>
        <w:t>Journal of Pharmaceutical Sciences.</w:t>
      </w:r>
      <w:r w:rsidRPr="00A265CB">
        <w:t xml:space="preserve"> </w:t>
      </w:r>
      <w:r w:rsidRPr="00A265CB">
        <w:rPr>
          <w:b/>
        </w:rPr>
        <w:t>104</w:t>
      </w:r>
      <w:r w:rsidRPr="00A265CB">
        <w:t xml:space="preserve"> (6), 1919-1928, doi:10.1002/jps.24420, (2015).</w:t>
      </w:r>
      <w:bookmarkEnd w:id="15"/>
    </w:p>
    <w:p w14:paraId="6E1AA049" w14:textId="51CAE7B3" w:rsidR="00A265CB" w:rsidRPr="00A265CB" w:rsidRDefault="00A265CB" w:rsidP="00A265CB">
      <w:pPr>
        <w:pStyle w:val="EndNoteBibliography"/>
        <w:spacing w:after="0"/>
        <w:ind w:left="720" w:hanging="720"/>
      </w:pPr>
      <w:bookmarkStart w:id="16" w:name="_ENREF_13"/>
      <w:r w:rsidRPr="00A265CB">
        <w:t>13</w:t>
      </w:r>
      <w:r w:rsidRPr="00A265CB">
        <w:tab/>
        <w:t xml:space="preserve">Wen, J., Arakawa, T. &amp; Philo, J. S. Size-Exclusion Chromatography with On-Line Light-Scattering, Absorbance, and Refractive Index Detectors for Studying Proteins and Their Interactions. </w:t>
      </w:r>
      <w:r w:rsidRPr="00A265CB">
        <w:rPr>
          <w:i/>
        </w:rPr>
        <w:t>Analytical Biochemistry.</w:t>
      </w:r>
      <w:r w:rsidRPr="00A265CB">
        <w:t xml:space="preserve"> </w:t>
      </w:r>
      <w:r w:rsidRPr="00A265CB">
        <w:rPr>
          <w:b/>
        </w:rPr>
        <w:t>240</w:t>
      </w:r>
      <w:r w:rsidRPr="00A265CB">
        <w:t xml:space="preserve"> (2), 155-166, doi:</w:t>
      </w:r>
      <w:hyperlink r:id="rId10" w:history="1">
        <w:r w:rsidRPr="00A265CB">
          <w:rPr>
            <w:rStyle w:val="Hyperlink"/>
          </w:rPr>
          <w:t>https://doi.org/10.1006/abio.1996.0345</w:t>
        </w:r>
      </w:hyperlink>
      <w:r w:rsidRPr="00A265CB">
        <w:t>, (1996).</w:t>
      </w:r>
      <w:bookmarkEnd w:id="16"/>
    </w:p>
    <w:p w14:paraId="031336B7" w14:textId="358561A8" w:rsidR="00A265CB" w:rsidRPr="00A265CB" w:rsidRDefault="00A265CB" w:rsidP="00A265CB">
      <w:pPr>
        <w:pStyle w:val="EndNoteBibliography"/>
        <w:spacing w:after="0"/>
        <w:ind w:left="720" w:hanging="720"/>
      </w:pPr>
      <w:bookmarkStart w:id="17" w:name="_ENREF_14"/>
      <w:r w:rsidRPr="00A265CB">
        <w:t>14</w:t>
      </w:r>
      <w:r w:rsidRPr="00A265CB">
        <w:tab/>
        <w:t xml:space="preserve">Veurink, M., Stella, C., Tabatabay, C., Pournaras, C. J. &amp; Gurny, R. Association of ranibizumab (Lucentis®) or bevacizumab (Avastin®) with dexamethasone and triamcinolone acetonide: An in </w:t>
      </w:r>
      <w:r w:rsidRPr="00A265CB">
        <w:lastRenderedPageBreak/>
        <w:t xml:space="preserve">vitro stability assessment. </w:t>
      </w:r>
      <w:r w:rsidRPr="00A265CB">
        <w:rPr>
          <w:i/>
        </w:rPr>
        <w:t>European Journal of Pharmaceutics and Biopharmaceutics.</w:t>
      </w:r>
      <w:r w:rsidRPr="00A265CB">
        <w:t xml:space="preserve"> </w:t>
      </w:r>
      <w:r w:rsidRPr="00A265CB">
        <w:rPr>
          <w:b/>
        </w:rPr>
        <w:t>78</w:t>
      </w:r>
      <w:r w:rsidRPr="00A265CB">
        <w:t xml:space="preserve"> (2), 271-277, doi:</w:t>
      </w:r>
      <w:hyperlink r:id="rId11" w:history="1">
        <w:r w:rsidRPr="00A265CB">
          <w:rPr>
            <w:rStyle w:val="Hyperlink"/>
          </w:rPr>
          <w:t>https://doi.org/10.1016/j.ejpb.2010.12.018</w:t>
        </w:r>
      </w:hyperlink>
      <w:r w:rsidRPr="00A265CB">
        <w:t>, (2011).</w:t>
      </w:r>
      <w:bookmarkEnd w:id="17"/>
    </w:p>
    <w:p w14:paraId="3D7A567C" w14:textId="77777777" w:rsidR="00A265CB" w:rsidRPr="00A265CB" w:rsidRDefault="00A265CB" w:rsidP="00A265CB">
      <w:pPr>
        <w:pStyle w:val="EndNoteBibliography"/>
        <w:spacing w:after="0"/>
        <w:ind w:left="720" w:hanging="720"/>
      </w:pPr>
      <w:bookmarkStart w:id="18" w:name="_ENREF_15"/>
      <w:r w:rsidRPr="00A265CB">
        <w:t>15</w:t>
      </w:r>
      <w:r w:rsidRPr="00A265CB">
        <w:tab/>
        <w:t xml:space="preserve">Li, Y., Weiss IV, W. F. &amp; Roberts, C. J. Characterization of high‐molecular‐weight nonnative aggregates and aggregation kinetics by size exclusion chromatography with inline multi‐angle laser light scattering. </w:t>
      </w:r>
      <w:r w:rsidRPr="00A265CB">
        <w:rPr>
          <w:i/>
        </w:rPr>
        <w:t>Journal of pharmaceutical sciences.</w:t>
      </w:r>
      <w:r w:rsidRPr="00A265CB">
        <w:t xml:space="preserve"> </w:t>
      </w:r>
      <w:r w:rsidRPr="00A265CB">
        <w:rPr>
          <w:b/>
        </w:rPr>
        <w:t>98</w:t>
      </w:r>
      <w:r w:rsidRPr="00A265CB">
        <w:t xml:space="preserve"> (11), 3997-4016 (2009).</w:t>
      </w:r>
      <w:bookmarkEnd w:id="18"/>
    </w:p>
    <w:p w14:paraId="6295B9D2" w14:textId="77777777" w:rsidR="00A265CB" w:rsidRPr="00A265CB" w:rsidRDefault="00A265CB" w:rsidP="00A265CB">
      <w:pPr>
        <w:pStyle w:val="EndNoteBibliography"/>
        <w:spacing w:after="0"/>
        <w:ind w:left="720" w:hanging="720"/>
      </w:pPr>
      <w:bookmarkStart w:id="19" w:name="_ENREF_16"/>
      <w:r w:rsidRPr="00A265CB">
        <w:t>16</w:t>
      </w:r>
      <w:r w:rsidRPr="00A265CB">
        <w:tab/>
        <w:t>Espinosa‐de la Garza, C. E.</w:t>
      </w:r>
      <w:r w:rsidRPr="00A265CB">
        <w:rPr>
          <w:i/>
        </w:rPr>
        <w:t xml:space="preserve"> et al.</w:t>
      </w:r>
      <w:r w:rsidRPr="00A265CB">
        <w:t xml:space="preserve"> Analysis of recombinant monoclonal antibodies by capillary zone electrophoresis. </w:t>
      </w:r>
      <w:r w:rsidRPr="00A265CB">
        <w:rPr>
          <w:i/>
        </w:rPr>
        <w:t>Electrophoresis.</w:t>
      </w:r>
      <w:r w:rsidRPr="00A265CB">
        <w:t xml:space="preserve"> </w:t>
      </w:r>
      <w:r w:rsidRPr="00A265CB">
        <w:rPr>
          <w:b/>
        </w:rPr>
        <w:t>34</w:t>
      </w:r>
      <w:r w:rsidRPr="00A265CB">
        <w:t xml:space="preserve"> (8), 1133-1140 (2013).</w:t>
      </w:r>
      <w:bookmarkEnd w:id="19"/>
    </w:p>
    <w:p w14:paraId="1402F265" w14:textId="77777777" w:rsidR="00A265CB" w:rsidRPr="00A265CB" w:rsidRDefault="00A265CB" w:rsidP="00A265CB">
      <w:pPr>
        <w:pStyle w:val="EndNoteBibliography"/>
        <w:spacing w:after="0"/>
        <w:ind w:left="720" w:hanging="720"/>
      </w:pPr>
      <w:bookmarkStart w:id="20" w:name="_ENREF_17"/>
      <w:r w:rsidRPr="00A265CB">
        <w:t>17</w:t>
      </w:r>
      <w:r w:rsidRPr="00A265CB">
        <w:tab/>
        <w:t xml:space="preserve">Han, H., Livingston, E. &amp; Chen, X. High throughput profiling of charge heterogeneity in antibodies by microchip electrophoresis. </w:t>
      </w:r>
      <w:r w:rsidRPr="00A265CB">
        <w:rPr>
          <w:i/>
        </w:rPr>
        <w:t>Analytical chemistry.</w:t>
      </w:r>
      <w:r w:rsidRPr="00A265CB">
        <w:t xml:space="preserve"> </w:t>
      </w:r>
      <w:r w:rsidRPr="00A265CB">
        <w:rPr>
          <w:b/>
        </w:rPr>
        <w:t>83</w:t>
      </w:r>
      <w:r w:rsidRPr="00A265CB">
        <w:t xml:space="preserve"> (21), 8184-8191 (2011).</w:t>
      </w:r>
      <w:bookmarkEnd w:id="20"/>
    </w:p>
    <w:p w14:paraId="7B3F6691" w14:textId="77777777" w:rsidR="00A265CB" w:rsidRPr="00A265CB" w:rsidRDefault="00A265CB" w:rsidP="00A265CB">
      <w:pPr>
        <w:pStyle w:val="EndNoteBibliography"/>
        <w:spacing w:after="0"/>
        <w:ind w:left="720" w:hanging="720"/>
      </w:pPr>
      <w:bookmarkStart w:id="21" w:name="_ENREF_18"/>
      <w:r w:rsidRPr="00A265CB">
        <w:t>18</w:t>
      </w:r>
      <w:r w:rsidRPr="00A265CB">
        <w:tab/>
        <w:t>Wheeler, T. D.</w:t>
      </w:r>
      <w:r w:rsidRPr="00A265CB">
        <w:rPr>
          <w:i/>
        </w:rPr>
        <w:t xml:space="preserve"> et al.</w:t>
      </w:r>
      <w:r w:rsidRPr="00A265CB">
        <w:t xml:space="preserve"> Microchip zone electrophoresis for high-throughput analysis of monoclonal antibody charge variants. </w:t>
      </w:r>
      <w:r w:rsidRPr="00A265CB">
        <w:rPr>
          <w:i/>
        </w:rPr>
        <w:t>Analytical chemistry.</w:t>
      </w:r>
      <w:r w:rsidRPr="00A265CB">
        <w:t xml:space="preserve"> </w:t>
      </w:r>
      <w:r w:rsidRPr="00A265CB">
        <w:rPr>
          <w:b/>
        </w:rPr>
        <w:t>86</w:t>
      </w:r>
      <w:r w:rsidRPr="00A265CB">
        <w:t xml:space="preserve"> (11), 5416-5424 (2014).</w:t>
      </w:r>
      <w:bookmarkEnd w:id="21"/>
    </w:p>
    <w:p w14:paraId="4B88B0F8" w14:textId="77777777" w:rsidR="00A265CB" w:rsidRPr="00A265CB" w:rsidRDefault="00A265CB" w:rsidP="00A265CB">
      <w:pPr>
        <w:pStyle w:val="EndNoteBibliography"/>
        <w:spacing w:after="0"/>
        <w:ind w:left="720" w:hanging="720"/>
      </w:pPr>
      <w:bookmarkStart w:id="22" w:name="_ENREF_19"/>
      <w:r w:rsidRPr="00A265CB">
        <w:t>19</w:t>
      </w:r>
      <w:r w:rsidRPr="00A265CB">
        <w:tab/>
        <w:t>Carrillo-Cocom, L.</w:t>
      </w:r>
      <w:r w:rsidRPr="00A265CB">
        <w:rPr>
          <w:i/>
        </w:rPr>
        <w:t xml:space="preserve"> et al.</w:t>
      </w:r>
      <w:r w:rsidRPr="00A265CB">
        <w:t xml:space="preserve"> Amino acid consumption in naive and recombinant CHO cell cultures: producers of a monoclonal antibody. </w:t>
      </w:r>
      <w:r w:rsidRPr="00A265CB">
        <w:rPr>
          <w:i/>
        </w:rPr>
        <w:t>Cytotechnology.</w:t>
      </w:r>
      <w:r w:rsidRPr="00A265CB">
        <w:t xml:space="preserve"> </w:t>
      </w:r>
      <w:r w:rsidRPr="00A265CB">
        <w:rPr>
          <w:b/>
        </w:rPr>
        <w:t>67</w:t>
      </w:r>
      <w:r w:rsidRPr="00A265CB">
        <w:t xml:space="preserve"> (5), 809-820 (2015).</w:t>
      </w:r>
      <w:bookmarkEnd w:id="22"/>
    </w:p>
    <w:p w14:paraId="3FE88311" w14:textId="03778891" w:rsidR="00A265CB" w:rsidRPr="00A265CB" w:rsidRDefault="00A265CB" w:rsidP="00A265CB">
      <w:pPr>
        <w:pStyle w:val="EndNoteBibliography"/>
        <w:spacing w:after="0"/>
        <w:ind w:left="720" w:hanging="720"/>
      </w:pPr>
      <w:bookmarkStart w:id="23" w:name="_ENREF_20"/>
      <w:r w:rsidRPr="00A265CB">
        <w:t>20</w:t>
      </w:r>
      <w:r w:rsidRPr="00A265CB">
        <w:tab/>
        <w:t xml:space="preserve">Chen, P. &amp; Harcum, S. W. Effects of amino acid additions on ammonium stressed CHO cells. </w:t>
      </w:r>
      <w:r w:rsidRPr="00A265CB">
        <w:rPr>
          <w:i/>
        </w:rPr>
        <w:t>Journal of Biotechnology.</w:t>
      </w:r>
      <w:r w:rsidRPr="00A265CB">
        <w:t xml:space="preserve"> </w:t>
      </w:r>
      <w:r w:rsidRPr="00A265CB">
        <w:rPr>
          <w:b/>
        </w:rPr>
        <w:t>117</w:t>
      </w:r>
      <w:r w:rsidRPr="00A265CB">
        <w:t xml:space="preserve"> (3), 277-286, doi:</w:t>
      </w:r>
      <w:hyperlink r:id="rId12" w:history="1">
        <w:r w:rsidRPr="00A265CB">
          <w:rPr>
            <w:rStyle w:val="Hyperlink"/>
          </w:rPr>
          <w:t>http://dx.doi.org/10.1016/j.jbiotec.2005.02.003</w:t>
        </w:r>
      </w:hyperlink>
      <w:r w:rsidRPr="00A265CB">
        <w:t>, (2005).</w:t>
      </w:r>
      <w:bookmarkEnd w:id="23"/>
    </w:p>
    <w:p w14:paraId="63378AB5" w14:textId="09576E95" w:rsidR="00A265CB" w:rsidRPr="00A265CB" w:rsidRDefault="00A265CB" w:rsidP="00A265CB">
      <w:pPr>
        <w:pStyle w:val="EndNoteBibliography"/>
        <w:spacing w:after="0"/>
        <w:ind w:left="720" w:hanging="720"/>
      </w:pPr>
      <w:bookmarkStart w:id="24" w:name="_ENREF_21"/>
      <w:r w:rsidRPr="00A265CB">
        <w:t>21</w:t>
      </w:r>
      <w:r w:rsidRPr="00A265CB">
        <w:tab/>
        <w:t>Xing, Z.</w:t>
      </w:r>
      <w:r w:rsidRPr="00A265CB">
        <w:rPr>
          <w:i/>
        </w:rPr>
        <w:t xml:space="preserve"> et al.</w:t>
      </w:r>
      <w:r w:rsidRPr="00A265CB">
        <w:t xml:space="preserve"> Optimizing amino acid composition of CHO cell culture media for a fusion protein production. </w:t>
      </w:r>
      <w:r w:rsidRPr="00A265CB">
        <w:rPr>
          <w:i/>
        </w:rPr>
        <w:t>Process Biochemistry.</w:t>
      </w:r>
      <w:r w:rsidRPr="00A265CB">
        <w:t xml:space="preserve"> </w:t>
      </w:r>
      <w:r w:rsidRPr="00A265CB">
        <w:rPr>
          <w:b/>
        </w:rPr>
        <w:t>46</w:t>
      </w:r>
      <w:r w:rsidRPr="00A265CB">
        <w:t xml:space="preserve"> (7), 1423-1429, doi:</w:t>
      </w:r>
      <w:hyperlink r:id="rId13" w:history="1">
        <w:r w:rsidRPr="00A265CB">
          <w:rPr>
            <w:rStyle w:val="Hyperlink"/>
          </w:rPr>
          <w:t>http://dx.doi.org/10.1016/j.procbio.2011.03.014</w:t>
        </w:r>
      </w:hyperlink>
      <w:r w:rsidRPr="00A265CB">
        <w:t>, (2011).</w:t>
      </w:r>
      <w:bookmarkEnd w:id="24"/>
    </w:p>
    <w:p w14:paraId="7CE2729E" w14:textId="77777777" w:rsidR="00A265CB" w:rsidRPr="00A265CB" w:rsidRDefault="00A265CB" w:rsidP="00A265CB">
      <w:pPr>
        <w:pStyle w:val="EndNoteBibliography"/>
        <w:spacing w:after="0"/>
        <w:ind w:left="720" w:hanging="720"/>
      </w:pPr>
      <w:bookmarkStart w:id="25" w:name="_ENREF_22"/>
      <w:r w:rsidRPr="00A265CB">
        <w:t>22</w:t>
      </w:r>
      <w:r w:rsidRPr="00A265CB">
        <w:tab/>
        <w:t>Fan, Y.</w:t>
      </w:r>
      <w:r w:rsidRPr="00A265CB">
        <w:rPr>
          <w:i/>
        </w:rPr>
        <w:t xml:space="preserve"> et al.</w:t>
      </w:r>
      <w:r w:rsidRPr="00A265CB">
        <w:t xml:space="preserve"> Amino acid and glucose metabolism in fed-batch CHO cell culture affects antibody production and glycosylation. </w:t>
      </w:r>
      <w:r w:rsidRPr="00A265CB">
        <w:rPr>
          <w:i/>
        </w:rPr>
        <w:t>Biotechnology and Bioengineering.</w:t>
      </w:r>
      <w:r w:rsidRPr="00A265CB">
        <w:t xml:space="preserve"> </w:t>
      </w:r>
      <w:r w:rsidRPr="00A265CB">
        <w:rPr>
          <w:b/>
        </w:rPr>
        <w:t>112</w:t>
      </w:r>
      <w:r w:rsidRPr="00A265CB">
        <w:t xml:space="preserve"> (3), 521-535, doi:10.1002/bit.25450, (2015).</w:t>
      </w:r>
      <w:bookmarkEnd w:id="25"/>
    </w:p>
    <w:p w14:paraId="718B4291" w14:textId="77777777" w:rsidR="00A265CB" w:rsidRPr="00A265CB" w:rsidRDefault="00A265CB" w:rsidP="00A265CB">
      <w:pPr>
        <w:pStyle w:val="EndNoteBibliography"/>
        <w:spacing w:after="0"/>
        <w:ind w:left="720" w:hanging="720"/>
      </w:pPr>
      <w:bookmarkStart w:id="26" w:name="_ENREF_23"/>
      <w:r w:rsidRPr="00A265CB">
        <w:t>23</w:t>
      </w:r>
      <w:r w:rsidRPr="00A265CB">
        <w:tab/>
        <w:t>Read, E. K.</w:t>
      </w:r>
      <w:r w:rsidRPr="00A265CB">
        <w:rPr>
          <w:i/>
        </w:rPr>
        <w:t xml:space="preserve"> et al.</w:t>
      </w:r>
      <w:r w:rsidRPr="00A265CB">
        <w:t xml:space="preserve"> Fermentanomics informed amino acid supplementation of an antibody producing mammalian cell culture. </w:t>
      </w:r>
      <w:r w:rsidRPr="00A265CB">
        <w:rPr>
          <w:i/>
        </w:rPr>
        <w:t>Biotechnology Progress.</w:t>
      </w:r>
      <w:r w:rsidRPr="00A265CB">
        <w:t xml:space="preserve"> </w:t>
      </w:r>
      <w:r w:rsidRPr="00A265CB">
        <w:rPr>
          <w:b/>
        </w:rPr>
        <w:t>29</w:t>
      </w:r>
      <w:r w:rsidRPr="00A265CB">
        <w:t xml:space="preserve"> (3), 745-753, doi:10.1002/btpr.1728, (2013).</w:t>
      </w:r>
      <w:bookmarkEnd w:id="26"/>
    </w:p>
    <w:p w14:paraId="6369F4E4" w14:textId="77777777" w:rsidR="00A265CB" w:rsidRPr="00A265CB" w:rsidRDefault="00A265CB" w:rsidP="00A265CB">
      <w:pPr>
        <w:pStyle w:val="EndNoteBibliography"/>
        <w:spacing w:after="0"/>
        <w:ind w:left="720" w:hanging="720"/>
      </w:pPr>
      <w:bookmarkStart w:id="27" w:name="_ENREF_24"/>
      <w:r w:rsidRPr="00A265CB">
        <w:t>24</w:t>
      </w:r>
      <w:r w:rsidRPr="00A265CB">
        <w:tab/>
        <w:t xml:space="preserve">Mazzer, A. R., Perraud, X., Halley, J., O’Hara, J. &amp; Bracewell, D. G. Protein A chromatography increases monoclonal antibody aggregation rate during subsequent low pH virus inactivation hold. </w:t>
      </w:r>
      <w:r w:rsidRPr="00A265CB">
        <w:rPr>
          <w:i/>
        </w:rPr>
        <w:t>Journal of Chromatography. a.</w:t>
      </w:r>
      <w:r w:rsidRPr="00A265CB">
        <w:t xml:space="preserve"> </w:t>
      </w:r>
      <w:r w:rsidRPr="00A265CB">
        <w:rPr>
          <w:b/>
        </w:rPr>
        <w:t>1415</w:t>
      </w:r>
      <w:r w:rsidRPr="00A265CB">
        <w:t xml:space="preserve"> 83-90, doi:10.1016/j.chroma.2015.08.068, (2015).</w:t>
      </w:r>
      <w:bookmarkEnd w:id="27"/>
    </w:p>
    <w:p w14:paraId="4A07AFB5" w14:textId="77777777" w:rsidR="00A265CB" w:rsidRPr="00A265CB" w:rsidRDefault="00A265CB" w:rsidP="00A265CB">
      <w:pPr>
        <w:pStyle w:val="EndNoteBibliography"/>
        <w:spacing w:after="0"/>
        <w:ind w:left="720" w:hanging="720"/>
      </w:pPr>
      <w:bookmarkStart w:id="28" w:name="_ENREF_25"/>
      <w:r w:rsidRPr="00A265CB">
        <w:t>25</w:t>
      </w:r>
      <w:r w:rsidRPr="00A265CB">
        <w:tab/>
        <w:t xml:space="preserve">Zhang, L., Luo, S. &amp; Zhang, B. Glycan analysis of therapeutic glycoproteins. </w:t>
      </w:r>
      <w:r w:rsidRPr="00A265CB">
        <w:rPr>
          <w:i/>
        </w:rPr>
        <w:t>MAbs.</w:t>
      </w:r>
      <w:r w:rsidRPr="00A265CB">
        <w:t xml:space="preserve"> </w:t>
      </w:r>
      <w:r w:rsidRPr="00A265CB">
        <w:rPr>
          <w:b/>
        </w:rPr>
        <w:t>8</w:t>
      </w:r>
      <w:r w:rsidRPr="00A265CB">
        <w:t xml:space="preserve"> (2), 205-215, doi:10.1080/19420862.2015.1117719, (2016).</w:t>
      </w:r>
      <w:bookmarkEnd w:id="28"/>
    </w:p>
    <w:p w14:paraId="64C06E15" w14:textId="77777777" w:rsidR="00A265CB" w:rsidRPr="00A265CB" w:rsidRDefault="00A265CB" w:rsidP="00A265CB">
      <w:pPr>
        <w:pStyle w:val="EndNoteBibliography"/>
        <w:spacing w:after="0"/>
        <w:ind w:left="720" w:hanging="720"/>
      </w:pPr>
      <w:bookmarkStart w:id="29" w:name="_ENREF_26"/>
      <w:r w:rsidRPr="00A265CB">
        <w:t>26</w:t>
      </w:r>
      <w:r w:rsidRPr="00A265CB">
        <w:tab/>
        <w:t xml:space="preserve">Wahl, O. &amp; Holzgrabe, U. Amino acid analysis for pharmacopoeial purposes. </w:t>
      </w:r>
      <w:r w:rsidRPr="00A265CB">
        <w:rPr>
          <w:i/>
        </w:rPr>
        <w:t>Talanta.</w:t>
      </w:r>
      <w:r w:rsidRPr="00A265CB">
        <w:t xml:space="preserve"> </w:t>
      </w:r>
      <w:r w:rsidRPr="00A265CB">
        <w:rPr>
          <w:b/>
        </w:rPr>
        <w:t>154</w:t>
      </w:r>
      <w:r w:rsidRPr="00A265CB">
        <w:t xml:space="preserve"> 150-163 (2016).</w:t>
      </w:r>
      <w:bookmarkEnd w:id="29"/>
    </w:p>
    <w:p w14:paraId="6E05786F" w14:textId="77777777" w:rsidR="00A265CB" w:rsidRPr="00A265CB" w:rsidRDefault="00A265CB" w:rsidP="00A265CB">
      <w:pPr>
        <w:pStyle w:val="EndNoteBibliography"/>
        <w:ind w:left="720" w:hanging="720"/>
      </w:pPr>
      <w:bookmarkStart w:id="30" w:name="_ENREF_27"/>
      <w:r w:rsidRPr="00A265CB">
        <w:t>27</w:t>
      </w:r>
      <w:r w:rsidRPr="00A265CB">
        <w:tab/>
        <w:t xml:space="preserve">Le, A., Ng, A., Kwan, T., Cusmano-Ozog, K. &amp; Cowan, T. M. A rapid, sensitive method for quantitative analysis of underivatized amino acids by liquid chromatography–tandem mass spectrometry (LC–MS/MS). </w:t>
      </w:r>
      <w:r w:rsidRPr="00A265CB">
        <w:rPr>
          <w:i/>
        </w:rPr>
        <w:t>Journal of Chromatography B.</w:t>
      </w:r>
      <w:r w:rsidRPr="00A265CB">
        <w:t xml:space="preserve"> </w:t>
      </w:r>
      <w:r w:rsidRPr="00A265CB">
        <w:rPr>
          <w:b/>
        </w:rPr>
        <w:t>944</w:t>
      </w:r>
      <w:r w:rsidRPr="00A265CB">
        <w:t xml:space="preserve"> 166-174 (2014).</w:t>
      </w:r>
      <w:bookmarkEnd w:id="30"/>
    </w:p>
    <w:p w14:paraId="4FD3D1A6" w14:textId="556B9E53" w:rsidR="00E72249" w:rsidRPr="00B06EB0" w:rsidRDefault="00F75798" w:rsidP="00B06EB0">
      <w:pPr>
        <w:pStyle w:val="EndNoteBibliography"/>
        <w:spacing w:after="0"/>
        <w:jc w:val="both"/>
        <w:rPr>
          <w:sz w:val="24"/>
        </w:rPr>
      </w:pPr>
      <w:r w:rsidRPr="00B06EB0">
        <w:rPr>
          <w:sz w:val="24"/>
        </w:rPr>
        <w:fldChar w:fldCharType="end"/>
      </w:r>
    </w:p>
    <w:sectPr w:rsidR="00E72249" w:rsidRPr="00B06EB0" w:rsidSect="00B06EB0">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36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B38B4"/>
    <w:multiLevelType w:val="multilevel"/>
    <w:tmpl w:val="70840F10"/>
    <w:lvl w:ilvl="0">
      <w:start w:val="1"/>
      <w:numFmt w:val="decimal"/>
      <w:lvlText w:val="%1."/>
      <w:lvlJc w:val="left"/>
      <w:pPr>
        <w:ind w:left="360" w:hanging="360"/>
      </w:pPr>
      <w:rPr>
        <w:rFonts w:hint="default"/>
        <w:b/>
      </w:rPr>
    </w:lvl>
    <w:lvl w:ilvl="1">
      <w:start w:val="1"/>
      <w:numFmt w:val="decimal"/>
      <w:lvlText w:val="%1.%2."/>
      <w:lvlJc w:val="center"/>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7E36EF"/>
    <w:multiLevelType w:val="multilevel"/>
    <w:tmpl w:val="E376A7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EC4736"/>
    <w:multiLevelType w:val="multilevel"/>
    <w:tmpl w:val="2EA620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895B90"/>
    <w:multiLevelType w:val="multilevel"/>
    <w:tmpl w:val="C9567D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center"/>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BA73E5"/>
    <w:multiLevelType w:val="multilevel"/>
    <w:tmpl w:val="70840F10"/>
    <w:lvl w:ilvl="0">
      <w:start w:val="1"/>
      <w:numFmt w:val="decimal"/>
      <w:lvlText w:val="%1."/>
      <w:lvlJc w:val="left"/>
      <w:pPr>
        <w:ind w:left="360" w:hanging="360"/>
      </w:pPr>
      <w:rPr>
        <w:rFonts w:hint="default"/>
        <w:b/>
      </w:rPr>
    </w:lvl>
    <w:lvl w:ilvl="1">
      <w:start w:val="1"/>
      <w:numFmt w:val="decimal"/>
      <w:lvlText w:val="%1.%2."/>
      <w:lvlJc w:val="center"/>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CE5698"/>
    <w:multiLevelType w:val="multilevel"/>
    <w:tmpl w:val="51E644D8"/>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b w:val="0"/>
      </w:rPr>
    </w:lvl>
    <w:lvl w:ilvl="2">
      <w:start w:val="1"/>
      <w:numFmt w:val="decimal"/>
      <w:lvlText w:val="%1.%2.%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441C36"/>
    <w:multiLevelType w:val="multilevel"/>
    <w:tmpl w:val="6240A9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center"/>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F97009"/>
    <w:multiLevelType w:val="multilevel"/>
    <w:tmpl w:val="F2E4BB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0866F3D"/>
    <w:multiLevelType w:val="multilevel"/>
    <w:tmpl w:val="372AB22C"/>
    <w:lvl w:ilvl="0">
      <w:start w:val="1"/>
      <w:numFmt w:val="decimal"/>
      <w:lvlText w:val="%1."/>
      <w:lvlJc w:val="left"/>
      <w:pPr>
        <w:ind w:left="360" w:hanging="360"/>
      </w:pPr>
      <w:rPr>
        <w:rFonts w:hint="default"/>
        <w:b/>
      </w:rPr>
    </w:lvl>
    <w:lvl w:ilvl="1">
      <w:start w:val="1"/>
      <w:numFmt w:val="decimal"/>
      <w:lvlText w:val="%1.%2."/>
      <w:lvlJc w:val="center"/>
      <w:pPr>
        <w:ind w:left="792" w:hanging="432"/>
      </w:pPr>
      <w:rPr>
        <w:rFonts w:hint="default"/>
        <w:b w:val="0"/>
      </w:rPr>
    </w:lvl>
    <w:lvl w:ilvl="2">
      <w:start w:val="1"/>
      <w:numFmt w:val="decimal"/>
      <w:lvlText w:val="%1.%2.%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976D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682EDB"/>
    <w:multiLevelType w:val="multilevel"/>
    <w:tmpl w:val="269A35F0"/>
    <w:lvl w:ilvl="0">
      <w:start w:val="4"/>
      <w:numFmt w:val="none"/>
      <w:suff w:val="space"/>
      <w:lvlText w:val="1"/>
      <w:lvlJc w:val="left"/>
      <w:pPr>
        <w:ind w:left="0" w:firstLine="0"/>
      </w:pPr>
      <w:rPr>
        <w:rFonts w:hint="default"/>
      </w:rPr>
    </w:lvl>
    <w:lvl w:ilvl="1">
      <w:start w:val="2"/>
      <w:numFmt w:val="decimal"/>
      <w:suff w:val="space"/>
      <w:lvlText w:val="%11.%2"/>
      <w:lvlJc w:val="left"/>
      <w:pPr>
        <w:ind w:left="0" w:firstLine="0"/>
      </w:pPr>
      <w:rPr>
        <w:rFonts w:hint="default"/>
      </w:rPr>
    </w:lvl>
    <w:lvl w:ilvl="2">
      <w:start w:val="1"/>
      <w:numFmt w:val="decimal"/>
      <w:suff w:val="space"/>
      <w:lvlText w:val="%11.%2.%3"/>
      <w:lvlJc w:val="left"/>
      <w:pPr>
        <w:ind w:left="0" w:firstLine="0"/>
      </w:pPr>
      <w:rPr>
        <w:rFonts w:hint="default"/>
      </w:rPr>
    </w:lvl>
    <w:lvl w:ilvl="3">
      <w:start w:val="1"/>
      <w:numFmt w:val="decimal"/>
      <w:suff w:val="space"/>
      <w:lvlText w:val="%1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A46738E"/>
    <w:multiLevelType w:val="multilevel"/>
    <w:tmpl w:val="D0746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200826"/>
    <w:multiLevelType w:val="multilevel"/>
    <w:tmpl w:val="D0D2AD6A"/>
    <w:lvl w:ilvl="0">
      <w:start w:val="1"/>
      <w:numFmt w:val="decimal"/>
      <w:lvlText w:val="%1."/>
      <w:lvlJc w:val="left"/>
      <w:pPr>
        <w:ind w:left="54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center"/>
      <w:pPr>
        <w:ind w:left="1224" w:hanging="504"/>
      </w:pPr>
      <w:rPr>
        <w:rFonts w:hint="default"/>
        <w:b w:val="0"/>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440"/>
      </w:pPr>
      <w:rPr>
        <w:rFonts w:hint="default"/>
      </w:rPr>
    </w:lvl>
  </w:abstractNum>
  <w:abstractNum w:abstractNumId="14" w15:restartNumberingAfterBreak="0">
    <w:nsid w:val="41644ECA"/>
    <w:multiLevelType w:val="multilevel"/>
    <w:tmpl w:val="29B6777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15:restartNumberingAfterBreak="0">
    <w:nsid w:val="425042F9"/>
    <w:multiLevelType w:val="multilevel"/>
    <w:tmpl w:val="D2163E7E"/>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b w:val="0"/>
      </w:rPr>
    </w:lvl>
    <w:lvl w:ilvl="2">
      <w:start w:val="1"/>
      <w:numFmt w:val="decimal"/>
      <w:lvlText w:val="%1.%2.%3."/>
      <w:lvlJc w:val="center"/>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8348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874AE9"/>
    <w:multiLevelType w:val="multilevel"/>
    <w:tmpl w:val="666CA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E3010D"/>
    <w:multiLevelType w:val="multilevel"/>
    <w:tmpl w:val="CC08FCC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E1E1B67"/>
    <w:multiLevelType w:val="multilevel"/>
    <w:tmpl w:val="D46CB7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390B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C97B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E7C96"/>
    <w:multiLevelType w:val="hybridMultilevel"/>
    <w:tmpl w:val="A50C4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953A5"/>
    <w:multiLevelType w:val="multilevel"/>
    <w:tmpl w:val="02CC9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2B4BC6"/>
    <w:multiLevelType w:val="multilevel"/>
    <w:tmpl w:val="FB72E80E"/>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F33453"/>
    <w:multiLevelType w:val="hybridMultilevel"/>
    <w:tmpl w:val="A7E2FA94"/>
    <w:lvl w:ilvl="0" w:tplc="B65A4482">
      <w:start w:val="1"/>
      <w:numFmt w:val="decimal"/>
      <w:lvlText w:val="%1."/>
      <w:lvlJc w:val="left"/>
      <w:pPr>
        <w:ind w:left="720" w:hanging="360"/>
      </w:pPr>
      <w:rPr>
        <w:rFonts w:ascii="Arial" w:hAnsi="Arial" w:cs="Arial"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B47E7"/>
    <w:multiLevelType w:val="multilevel"/>
    <w:tmpl w:val="DE7A76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1342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1E58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EA3FA9"/>
    <w:multiLevelType w:val="multilevel"/>
    <w:tmpl w:val="E6248D36"/>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b w:val="0"/>
      </w:rPr>
    </w:lvl>
    <w:lvl w:ilvl="2">
      <w:start w:val="1"/>
      <w:numFmt w:val="decimal"/>
      <w:lvlText w:val="%1.%2.%3."/>
      <w:lvlJc w:val="center"/>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3822F3"/>
    <w:multiLevelType w:val="multilevel"/>
    <w:tmpl w:val="70840F10"/>
    <w:lvl w:ilvl="0">
      <w:start w:val="1"/>
      <w:numFmt w:val="decimal"/>
      <w:lvlText w:val="%1."/>
      <w:lvlJc w:val="left"/>
      <w:pPr>
        <w:ind w:left="360" w:hanging="360"/>
      </w:pPr>
      <w:rPr>
        <w:rFonts w:hint="default"/>
        <w:b/>
      </w:rPr>
    </w:lvl>
    <w:lvl w:ilvl="1">
      <w:start w:val="1"/>
      <w:numFmt w:val="decimal"/>
      <w:lvlText w:val="%1.%2."/>
      <w:lvlJc w:val="center"/>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CD0179"/>
    <w:multiLevelType w:val="multilevel"/>
    <w:tmpl w:val="5748FAF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15:restartNumberingAfterBreak="0">
    <w:nsid w:val="72E80C16"/>
    <w:multiLevelType w:val="multilevel"/>
    <w:tmpl w:val="6706C9CC"/>
    <w:lvl w:ilvl="0">
      <w:start w:val="1"/>
      <w:numFmt w:val="decimal"/>
      <w:lvlText w:val="%1."/>
      <w:lvlJc w:val="left"/>
      <w:pPr>
        <w:ind w:left="360" w:hanging="360"/>
      </w:pPr>
      <w:rPr>
        <w:rFonts w:hint="default"/>
      </w:rPr>
    </w:lvl>
    <w:lvl w:ilvl="1">
      <w:start w:val="1"/>
      <w:numFmt w:val="decimal"/>
      <w:isLgl/>
      <w:lvlText w:val="%1.%2."/>
      <w:lvlJc w:val="center"/>
      <w:pPr>
        <w:ind w:left="360" w:hanging="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3C06898"/>
    <w:multiLevelType w:val="multilevel"/>
    <w:tmpl w:val="6C1E1B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28029E"/>
    <w:multiLevelType w:val="multilevel"/>
    <w:tmpl w:val="DE7A76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22"/>
  </w:num>
  <w:num w:numId="3">
    <w:abstractNumId w:val="18"/>
  </w:num>
  <w:num w:numId="4">
    <w:abstractNumId w:val="24"/>
  </w:num>
  <w:num w:numId="5">
    <w:abstractNumId w:val="4"/>
  </w:num>
  <w:num w:numId="6">
    <w:abstractNumId w:val="29"/>
  </w:num>
  <w:num w:numId="7">
    <w:abstractNumId w:val="19"/>
  </w:num>
  <w:num w:numId="8">
    <w:abstractNumId w:val="21"/>
  </w:num>
  <w:num w:numId="9">
    <w:abstractNumId w:val="16"/>
  </w:num>
  <w:num w:numId="10">
    <w:abstractNumId w:val="27"/>
  </w:num>
  <w:num w:numId="11">
    <w:abstractNumId w:val="20"/>
  </w:num>
  <w:num w:numId="12">
    <w:abstractNumId w:val="0"/>
  </w:num>
  <w:num w:numId="13">
    <w:abstractNumId w:val="10"/>
  </w:num>
  <w:num w:numId="14">
    <w:abstractNumId w:val="33"/>
  </w:num>
  <w:num w:numId="15">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2"/>
  </w:num>
  <w:num w:numId="17">
    <w:abstractNumId w:val="1"/>
  </w:num>
  <w:num w:numId="18">
    <w:abstractNumId w:val="6"/>
  </w:num>
  <w:num w:numId="19">
    <w:abstractNumId w:val="30"/>
  </w:num>
  <w:num w:numId="20">
    <w:abstractNumId w:val="5"/>
  </w:num>
  <w:num w:numId="21">
    <w:abstractNumId w:val="9"/>
  </w:num>
  <w:num w:numId="22">
    <w:abstractNumId w:val="17"/>
  </w:num>
  <w:num w:numId="23">
    <w:abstractNumId w:val="34"/>
  </w:num>
  <w:num w:numId="24">
    <w:abstractNumId w:val="15"/>
  </w:num>
  <w:num w:numId="25">
    <w:abstractNumId w:val="32"/>
  </w:num>
  <w:num w:numId="26">
    <w:abstractNumId w:val="8"/>
  </w:num>
  <w:num w:numId="27">
    <w:abstractNumId w:val="28"/>
  </w:num>
  <w:num w:numId="28">
    <w:abstractNumId w:val="7"/>
  </w:num>
  <w:num w:numId="29">
    <w:abstractNumId w:val="3"/>
  </w:num>
  <w:num w:numId="30">
    <w:abstractNumId w:val="13"/>
  </w:num>
  <w:num w:numId="31">
    <w:abstractNumId w:val="14"/>
  </w:num>
  <w:num w:numId="32">
    <w:abstractNumId w:val="31"/>
  </w:num>
  <w:num w:numId="33">
    <w:abstractNumId w:val="26"/>
  </w:num>
  <w:num w:numId="34">
    <w:abstractNumId w:val="2"/>
  </w:num>
  <w:num w:numId="35">
    <w:abstractNumId w:val="2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909ea92tfrfdjeeva85tzzn5x9aws9vpdrw&quot;&gt;JOVE AMBR intro library&lt;record-ids&gt;&lt;item&gt;6&lt;/item&gt;&lt;item&gt;7&lt;/item&gt;&lt;item&gt;8&lt;/item&gt;&lt;item&gt;9&lt;/item&gt;&lt;item&gt;15&lt;/item&gt;&lt;item&gt;16&lt;/item&gt;&lt;item&gt;17&lt;/item&gt;&lt;item&gt;18&lt;/item&gt;&lt;item&gt;36&lt;/item&gt;&lt;item&gt;37&lt;/item&gt;&lt;item&gt;38&lt;/item&gt;&lt;item&gt;39&lt;/item&gt;&lt;item&gt;40&lt;/item&gt;&lt;/record-ids&gt;&lt;/item&gt;&lt;/Libraries&gt;"/>
  </w:docVars>
  <w:rsids>
    <w:rsidRoot w:val="00DE3050"/>
    <w:rsid w:val="00005837"/>
    <w:rsid w:val="00006D3C"/>
    <w:rsid w:val="000124B9"/>
    <w:rsid w:val="00013FBD"/>
    <w:rsid w:val="00014CE6"/>
    <w:rsid w:val="000176C6"/>
    <w:rsid w:val="00017D13"/>
    <w:rsid w:val="000255AE"/>
    <w:rsid w:val="00027850"/>
    <w:rsid w:val="0003260C"/>
    <w:rsid w:val="000333B2"/>
    <w:rsid w:val="00034582"/>
    <w:rsid w:val="000408C4"/>
    <w:rsid w:val="00042EF6"/>
    <w:rsid w:val="00043864"/>
    <w:rsid w:val="00052C68"/>
    <w:rsid w:val="00057539"/>
    <w:rsid w:val="000605B8"/>
    <w:rsid w:val="0006084A"/>
    <w:rsid w:val="0006126C"/>
    <w:rsid w:val="00067DB6"/>
    <w:rsid w:val="0007677C"/>
    <w:rsid w:val="0008002D"/>
    <w:rsid w:val="00081824"/>
    <w:rsid w:val="00085731"/>
    <w:rsid w:val="00090AE1"/>
    <w:rsid w:val="0009194B"/>
    <w:rsid w:val="00093B96"/>
    <w:rsid w:val="000976A1"/>
    <w:rsid w:val="000B000E"/>
    <w:rsid w:val="000B1693"/>
    <w:rsid w:val="000B2589"/>
    <w:rsid w:val="000B44C8"/>
    <w:rsid w:val="000B6FEE"/>
    <w:rsid w:val="000B7F4E"/>
    <w:rsid w:val="000C2786"/>
    <w:rsid w:val="000D00D0"/>
    <w:rsid w:val="000D10AC"/>
    <w:rsid w:val="000E2A0F"/>
    <w:rsid w:val="000E5292"/>
    <w:rsid w:val="000E7172"/>
    <w:rsid w:val="000F301D"/>
    <w:rsid w:val="000F5CDD"/>
    <w:rsid w:val="000F722E"/>
    <w:rsid w:val="000F7D2D"/>
    <w:rsid w:val="001028D9"/>
    <w:rsid w:val="00106A01"/>
    <w:rsid w:val="00106C7F"/>
    <w:rsid w:val="00107730"/>
    <w:rsid w:val="001103CE"/>
    <w:rsid w:val="00115CB2"/>
    <w:rsid w:val="00120DCB"/>
    <w:rsid w:val="00131C16"/>
    <w:rsid w:val="00132403"/>
    <w:rsid w:val="00133658"/>
    <w:rsid w:val="001341F6"/>
    <w:rsid w:val="00135F97"/>
    <w:rsid w:val="001376B9"/>
    <w:rsid w:val="00140E33"/>
    <w:rsid w:val="001418B6"/>
    <w:rsid w:val="001420B4"/>
    <w:rsid w:val="001427B0"/>
    <w:rsid w:val="001438C8"/>
    <w:rsid w:val="0014609E"/>
    <w:rsid w:val="00147BDB"/>
    <w:rsid w:val="00155333"/>
    <w:rsid w:val="00160543"/>
    <w:rsid w:val="00161328"/>
    <w:rsid w:val="00163A11"/>
    <w:rsid w:val="00164A33"/>
    <w:rsid w:val="00164E4C"/>
    <w:rsid w:val="001662FB"/>
    <w:rsid w:val="00166683"/>
    <w:rsid w:val="00173E87"/>
    <w:rsid w:val="00174CDF"/>
    <w:rsid w:val="00177761"/>
    <w:rsid w:val="00177D85"/>
    <w:rsid w:val="00180AEF"/>
    <w:rsid w:val="0018434D"/>
    <w:rsid w:val="00184CC8"/>
    <w:rsid w:val="001851F7"/>
    <w:rsid w:val="00185F09"/>
    <w:rsid w:val="0019048D"/>
    <w:rsid w:val="001912C0"/>
    <w:rsid w:val="001928D2"/>
    <w:rsid w:val="00192D11"/>
    <w:rsid w:val="001A1D25"/>
    <w:rsid w:val="001A60B8"/>
    <w:rsid w:val="001B68FC"/>
    <w:rsid w:val="001B6AA5"/>
    <w:rsid w:val="001B6CD0"/>
    <w:rsid w:val="001B7C99"/>
    <w:rsid w:val="001B7CDA"/>
    <w:rsid w:val="001C4E25"/>
    <w:rsid w:val="001D18CC"/>
    <w:rsid w:val="001D378B"/>
    <w:rsid w:val="001D4841"/>
    <w:rsid w:val="001D4A4B"/>
    <w:rsid w:val="001E0F69"/>
    <w:rsid w:val="001E38F3"/>
    <w:rsid w:val="001E46A5"/>
    <w:rsid w:val="001E4782"/>
    <w:rsid w:val="001E5321"/>
    <w:rsid w:val="001E563B"/>
    <w:rsid w:val="001F1300"/>
    <w:rsid w:val="001F445F"/>
    <w:rsid w:val="001F5AAA"/>
    <w:rsid w:val="00200500"/>
    <w:rsid w:val="002014FD"/>
    <w:rsid w:val="00204FD3"/>
    <w:rsid w:val="0020579D"/>
    <w:rsid w:val="002071FB"/>
    <w:rsid w:val="002102A4"/>
    <w:rsid w:val="00211396"/>
    <w:rsid w:val="002113C3"/>
    <w:rsid w:val="002115A6"/>
    <w:rsid w:val="00212FE6"/>
    <w:rsid w:val="002152FA"/>
    <w:rsid w:val="002177BB"/>
    <w:rsid w:val="0022033E"/>
    <w:rsid w:val="002206EA"/>
    <w:rsid w:val="00221F7F"/>
    <w:rsid w:val="002227E0"/>
    <w:rsid w:val="00222D59"/>
    <w:rsid w:val="00224944"/>
    <w:rsid w:val="00230043"/>
    <w:rsid w:val="00230257"/>
    <w:rsid w:val="00230BB5"/>
    <w:rsid w:val="0024227E"/>
    <w:rsid w:val="00245B35"/>
    <w:rsid w:val="002474C6"/>
    <w:rsid w:val="0025352C"/>
    <w:rsid w:val="002573B8"/>
    <w:rsid w:val="00263929"/>
    <w:rsid w:val="002642E9"/>
    <w:rsid w:val="00264BE9"/>
    <w:rsid w:val="0026718D"/>
    <w:rsid w:val="00267647"/>
    <w:rsid w:val="00270686"/>
    <w:rsid w:val="00271104"/>
    <w:rsid w:val="00271A78"/>
    <w:rsid w:val="0027278D"/>
    <w:rsid w:val="00274569"/>
    <w:rsid w:val="00275E3C"/>
    <w:rsid w:val="0028646A"/>
    <w:rsid w:val="00292704"/>
    <w:rsid w:val="00295D8E"/>
    <w:rsid w:val="00296583"/>
    <w:rsid w:val="00296B72"/>
    <w:rsid w:val="00296FC4"/>
    <w:rsid w:val="002A0257"/>
    <w:rsid w:val="002A0E45"/>
    <w:rsid w:val="002A2A56"/>
    <w:rsid w:val="002A3A39"/>
    <w:rsid w:val="002A58E4"/>
    <w:rsid w:val="002B14E0"/>
    <w:rsid w:val="002B1664"/>
    <w:rsid w:val="002B19EB"/>
    <w:rsid w:val="002C205D"/>
    <w:rsid w:val="002C4D68"/>
    <w:rsid w:val="002C5161"/>
    <w:rsid w:val="002C64FC"/>
    <w:rsid w:val="002C65D4"/>
    <w:rsid w:val="002C7944"/>
    <w:rsid w:val="002D0B79"/>
    <w:rsid w:val="002D12D3"/>
    <w:rsid w:val="002D533D"/>
    <w:rsid w:val="002D5B63"/>
    <w:rsid w:val="002D7CC7"/>
    <w:rsid w:val="002E3B68"/>
    <w:rsid w:val="002E5D1A"/>
    <w:rsid w:val="002F1338"/>
    <w:rsid w:val="002F2230"/>
    <w:rsid w:val="002F29F5"/>
    <w:rsid w:val="002F2D2F"/>
    <w:rsid w:val="002F3F37"/>
    <w:rsid w:val="002F5812"/>
    <w:rsid w:val="002F5A21"/>
    <w:rsid w:val="003003D5"/>
    <w:rsid w:val="003005B9"/>
    <w:rsid w:val="00303354"/>
    <w:rsid w:val="00303A8A"/>
    <w:rsid w:val="00304341"/>
    <w:rsid w:val="0030497C"/>
    <w:rsid w:val="00310322"/>
    <w:rsid w:val="0031055C"/>
    <w:rsid w:val="00311B85"/>
    <w:rsid w:val="00312937"/>
    <w:rsid w:val="00316CE4"/>
    <w:rsid w:val="003171A1"/>
    <w:rsid w:val="00322154"/>
    <w:rsid w:val="00322C5B"/>
    <w:rsid w:val="00324A67"/>
    <w:rsid w:val="0033428A"/>
    <w:rsid w:val="00336A72"/>
    <w:rsid w:val="0035266E"/>
    <w:rsid w:val="00354509"/>
    <w:rsid w:val="00354AF4"/>
    <w:rsid w:val="0035755B"/>
    <w:rsid w:val="003579A5"/>
    <w:rsid w:val="003609A5"/>
    <w:rsid w:val="00362756"/>
    <w:rsid w:val="00364B7E"/>
    <w:rsid w:val="00370502"/>
    <w:rsid w:val="00371376"/>
    <w:rsid w:val="00373EE8"/>
    <w:rsid w:val="003769EB"/>
    <w:rsid w:val="003778CE"/>
    <w:rsid w:val="003848D0"/>
    <w:rsid w:val="003854FC"/>
    <w:rsid w:val="003861D1"/>
    <w:rsid w:val="00386F21"/>
    <w:rsid w:val="00390CB2"/>
    <w:rsid w:val="003916FC"/>
    <w:rsid w:val="00391BF6"/>
    <w:rsid w:val="0039285C"/>
    <w:rsid w:val="00394698"/>
    <w:rsid w:val="003A103A"/>
    <w:rsid w:val="003A2109"/>
    <w:rsid w:val="003A343F"/>
    <w:rsid w:val="003B0EE5"/>
    <w:rsid w:val="003B17C4"/>
    <w:rsid w:val="003B1846"/>
    <w:rsid w:val="003B2DE3"/>
    <w:rsid w:val="003B4E55"/>
    <w:rsid w:val="003B5EB3"/>
    <w:rsid w:val="003B74EA"/>
    <w:rsid w:val="003C01F1"/>
    <w:rsid w:val="003C2353"/>
    <w:rsid w:val="003C5363"/>
    <w:rsid w:val="003C54A0"/>
    <w:rsid w:val="003C6E86"/>
    <w:rsid w:val="003D0B5C"/>
    <w:rsid w:val="003D2B61"/>
    <w:rsid w:val="003D662F"/>
    <w:rsid w:val="003D6F0F"/>
    <w:rsid w:val="003E04D1"/>
    <w:rsid w:val="003E4081"/>
    <w:rsid w:val="003E518F"/>
    <w:rsid w:val="003E72CE"/>
    <w:rsid w:val="003F46EB"/>
    <w:rsid w:val="003F51EB"/>
    <w:rsid w:val="004013AB"/>
    <w:rsid w:val="004067ED"/>
    <w:rsid w:val="00407985"/>
    <w:rsid w:val="00414C59"/>
    <w:rsid w:val="00420156"/>
    <w:rsid w:val="00420468"/>
    <w:rsid w:val="00427653"/>
    <w:rsid w:val="00432B63"/>
    <w:rsid w:val="00433CFE"/>
    <w:rsid w:val="00441227"/>
    <w:rsid w:val="00441C00"/>
    <w:rsid w:val="0044247E"/>
    <w:rsid w:val="004452BF"/>
    <w:rsid w:val="00446CD5"/>
    <w:rsid w:val="0044795A"/>
    <w:rsid w:val="00452BB2"/>
    <w:rsid w:val="00453E97"/>
    <w:rsid w:val="00454BC1"/>
    <w:rsid w:val="004601C3"/>
    <w:rsid w:val="00463F37"/>
    <w:rsid w:val="004644A0"/>
    <w:rsid w:val="00472525"/>
    <w:rsid w:val="00472C1D"/>
    <w:rsid w:val="00477610"/>
    <w:rsid w:val="00480109"/>
    <w:rsid w:val="0048069B"/>
    <w:rsid w:val="00480CB7"/>
    <w:rsid w:val="00482ED9"/>
    <w:rsid w:val="004836F0"/>
    <w:rsid w:val="00484076"/>
    <w:rsid w:val="00490D5C"/>
    <w:rsid w:val="004917A1"/>
    <w:rsid w:val="00491A7D"/>
    <w:rsid w:val="004920F0"/>
    <w:rsid w:val="004939BD"/>
    <w:rsid w:val="00493EB4"/>
    <w:rsid w:val="00497EDE"/>
    <w:rsid w:val="004A00E8"/>
    <w:rsid w:val="004A18B7"/>
    <w:rsid w:val="004A1E23"/>
    <w:rsid w:val="004A2AEA"/>
    <w:rsid w:val="004A399E"/>
    <w:rsid w:val="004A3B03"/>
    <w:rsid w:val="004A7617"/>
    <w:rsid w:val="004B202A"/>
    <w:rsid w:val="004B5BDD"/>
    <w:rsid w:val="004B7588"/>
    <w:rsid w:val="004C0E5E"/>
    <w:rsid w:val="004C24DE"/>
    <w:rsid w:val="004C4394"/>
    <w:rsid w:val="004D1135"/>
    <w:rsid w:val="004D2C05"/>
    <w:rsid w:val="004D36D7"/>
    <w:rsid w:val="004D6CC0"/>
    <w:rsid w:val="004E2A2E"/>
    <w:rsid w:val="004E4C16"/>
    <w:rsid w:val="004E5FD6"/>
    <w:rsid w:val="004E641A"/>
    <w:rsid w:val="004F18E9"/>
    <w:rsid w:val="004F29D7"/>
    <w:rsid w:val="004F393C"/>
    <w:rsid w:val="004F5442"/>
    <w:rsid w:val="004F5D7C"/>
    <w:rsid w:val="004F7A85"/>
    <w:rsid w:val="005028C8"/>
    <w:rsid w:val="00505A65"/>
    <w:rsid w:val="00505D0B"/>
    <w:rsid w:val="005064AD"/>
    <w:rsid w:val="00510D6F"/>
    <w:rsid w:val="00514057"/>
    <w:rsid w:val="00514793"/>
    <w:rsid w:val="00520A72"/>
    <w:rsid w:val="00521BEE"/>
    <w:rsid w:val="00525090"/>
    <w:rsid w:val="0052591B"/>
    <w:rsid w:val="005259F5"/>
    <w:rsid w:val="00531357"/>
    <w:rsid w:val="00532061"/>
    <w:rsid w:val="00532512"/>
    <w:rsid w:val="00532DCA"/>
    <w:rsid w:val="00533E2E"/>
    <w:rsid w:val="00536485"/>
    <w:rsid w:val="00537B77"/>
    <w:rsid w:val="00540E61"/>
    <w:rsid w:val="00543B09"/>
    <w:rsid w:val="00543DE4"/>
    <w:rsid w:val="005447A0"/>
    <w:rsid w:val="00545279"/>
    <w:rsid w:val="00545844"/>
    <w:rsid w:val="005468F1"/>
    <w:rsid w:val="00553C93"/>
    <w:rsid w:val="0055788D"/>
    <w:rsid w:val="00560D45"/>
    <w:rsid w:val="005628FB"/>
    <w:rsid w:val="00564634"/>
    <w:rsid w:val="00565EE0"/>
    <w:rsid w:val="005665E0"/>
    <w:rsid w:val="00567B8B"/>
    <w:rsid w:val="00567F18"/>
    <w:rsid w:val="00572B0A"/>
    <w:rsid w:val="0057431C"/>
    <w:rsid w:val="00576EDF"/>
    <w:rsid w:val="00582F57"/>
    <w:rsid w:val="0059427D"/>
    <w:rsid w:val="005956D7"/>
    <w:rsid w:val="00595F6D"/>
    <w:rsid w:val="005966BE"/>
    <w:rsid w:val="00596950"/>
    <w:rsid w:val="005A0F2A"/>
    <w:rsid w:val="005A1179"/>
    <w:rsid w:val="005A122D"/>
    <w:rsid w:val="005A276A"/>
    <w:rsid w:val="005A2AB8"/>
    <w:rsid w:val="005A3B69"/>
    <w:rsid w:val="005A66BD"/>
    <w:rsid w:val="005B37DB"/>
    <w:rsid w:val="005C2B11"/>
    <w:rsid w:val="005C36B7"/>
    <w:rsid w:val="005C650C"/>
    <w:rsid w:val="005D19FB"/>
    <w:rsid w:val="005D2F26"/>
    <w:rsid w:val="005E2B13"/>
    <w:rsid w:val="005E714E"/>
    <w:rsid w:val="005F31C3"/>
    <w:rsid w:val="005F31F1"/>
    <w:rsid w:val="005F49A0"/>
    <w:rsid w:val="005F6B91"/>
    <w:rsid w:val="00602E01"/>
    <w:rsid w:val="00605566"/>
    <w:rsid w:val="00606C75"/>
    <w:rsid w:val="006078AE"/>
    <w:rsid w:val="0060792C"/>
    <w:rsid w:val="00607980"/>
    <w:rsid w:val="00610C8A"/>
    <w:rsid w:val="00614DC7"/>
    <w:rsid w:val="00615162"/>
    <w:rsid w:val="00616ADA"/>
    <w:rsid w:val="0061771A"/>
    <w:rsid w:val="00617DBE"/>
    <w:rsid w:val="0062010B"/>
    <w:rsid w:val="0062093D"/>
    <w:rsid w:val="0062132F"/>
    <w:rsid w:val="006233AF"/>
    <w:rsid w:val="0063251A"/>
    <w:rsid w:val="0063531B"/>
    <w:rsid w:val="006443A6"/>
    <w:rsid w:val="00644A08"/>
    <w:rsid w:val="00645375"/>
    <w:rsid w:val="006462D9"/>
    <w:rsid w:val="0064796B"/>
    <w:rsid w:val="00647BA6"/>
    <w:rsid w:val="00650364"/>
    <w:rsid w:val="00653DC8"/>
    <w:rsid w:val="00655234"/>
    <w:rsid w:val="00660610"/>
    <w:rsid w:val="0066177F"/>
    <w:rsid w:val="00661998"/>
    <w:rsid w:val="0067365D"/>
    <w:rsid w:val="006744D2"/>
    <w:rsid w:val="00674FEA"/>
    <w:rsid w:val="006750D4"/>
    <w:rsid w:val="00675BD7"/>
    <w:rsid w:val="00677EA1"/>
    <w:rsid w:val="006920B0"/>
    <w:rsid w:val="0069220E"/>
    <w:rsid w:val="00695705"/>
    <w:rsid w:val="00695F95"/>
    <w:rsid w:val="006968C5"/>
    <w:rsid w:val="006A03E9"/>
    <w:rsid w:val="006A0CAE"/>
    <w:rsid w:val="006A13E0"/>
    <w:rsid w:val="006A2043"/>
    <w:rsid w:val="006A2933"/>
    <w:rsid w:val="006A3121"/>
    <w:rsid w:val="006A4BF3"/>
    <w:rsid w:val="006B23EF"/>
    <w:rsid w:val="006B2CE6"/>
    <w:rsid w:val="006B362E"/>
    <w:rsid w:val="006B56FD"/>
    <w:rsid w:val="006B6C13"/>
    <w:rsid w:val="006C20B9"/>
    <w:rsid w:val="006C223A"/>
    <w:rsid w:val="006C3D99"/>
    <w:rsid w:val="006D0917"/>
    <w:rsid w:val="006D2AC4"/>
    <w:rsid w:val="006D4950"/>
    <w:rsid w:val="006D5B64"/>
    <w:rsid w:val="006D739F"/>
    <w:rsid w:val="006D7CC1"/>
    <w:rsid w:val="006E15D5"/>
    <w:rsid w:val="006F0A7B"/>
    <w:rsid w:val="006F198C"/>
    <w:rsid w:val="006F78C3"/>
    <w:rsid w:val="00701A96"/>
    <w:rsid w:val="007026B6"/>
    <w:rsid w:val="00703FD7"/>
    <w:rsid w:val="00704B0D"/>
    <w:rsid w:val="00704C42"/>
    <w:rsid w:val="00716212"/>
    <w:rsid w:val="007176FD"/>
    <w:rsid w:val="007204E0"/>
    <w:rsid w:val="00725322"/>
    <w:rsid w:val="007259D0"/>
    <w:rsid w:val="007323C8"/>
    <w:rsid w:val="0073266C"/>
    <w:rsid w:val="007331D6"/>
    <w:rsid w:val="00733BA1"/>
    <w:rsid w:val="00736572"/>
    <w:rsid w:val="007400D7"/>
    <w:rsid w:val="00740484"/>
    <w:rsid w:val="00744BA2"/>
    <w:rsid w:val="0075084E"/>
    <w:rsid w:val="007523CA"/>
    <w:rsid w:val="00752477"/>
    <w:rsid w:val="00755105"/>
    <w:rsid w:val="0076318A"/>
    <w:rsid w:val="007642F0"/>
    <w:rsid w:val="00765991"/>
    <w:rsid w:val="00766957"/>
    <w:rsid w:val="0076797A"/>
    <w:rsid w:val="007723E6"/>
    <w:rsid w:val="00774A32"/>
    <w:rsid w:val="007765B9"/>
    <w:rsid w:val="0077672F"/>
    <w:rsid w:val="00777638"/>
    <w:rsid w:val="00782489"/>
    <w:rsid w:val="00783A06"/>
    <w:rsid w:val="0078427A"/>
    <w:rsid w:val="00784C1C"/>
    <w:rsid w:val="007852DE"/>
    <w:rsid w:val="00792A0A"/>
    <w:rsid w:val="0079387B"/>
    <w:rsid w:val="007952E5"/>
    <w:rsid w:val="007A1A31"/>
    <w:rsid w:val="007A35DA"/>
    <w:rsid w:val="007A4577"/>
    <w:rsid w:val="007A78C8"/>
    <w:rsid w:val="007B50C9"/>
    <w:rsid w:val="007C1B93"/>
    <w:rsid w:val="007C221E"/>
    <w:rsid w:val="007C7247"/>
    <w:rsid w:val="007C77C3"/>
    <w:rsid w:val="007D0BC2"/>
    <w:rsid w:val="007D2756"/>
    <w:rsid w:val="007D42C5"/>
    <w:rsid w:val="007D6184"/>
    <w:rsid w:val="007D6ADD"/>
    <w:rsid w:val="007E0FE9"/>
    <w:rsid w:val="007E2DA8"/>
    <w:rsid w:val="007E459A"/>
    <w:rsid w:val="007E4D92"/>
    <w:rsid w:val="007E617B"/>
    <w:rsid w:val="007F1907"/>
    <w:rsid w:val="007F1EC8"/>
    <w:rsid w:val="007F5718"/>
    <w:rsid w:val="007F78BC"/>
    <w:rsid w:val="008029F8"/>
    <w:rsid w:val="00806D30"/>
    <w:rsid w:val="0080742E"/>
    <w:rsid w:val="00813CE4"/>
    <w:rsid w:val="00813D9F"/>
    <w:rsid w:val="008147C0"/>
    <w:rsid w:val="00815957"/>
    <w:rsid w:val="00823E83"/>
    <w:rsid w:val="00827036"/>
    <w:rsid w:val="00827BE8"/>
    <w:rsid w:val="0083103D"/>
    <w:rsid w:val="00831272"/>
    <w:rsid w:val="0083230F"/>
    <w:rsid w:val="008324DF"/>
    <w:rsid w:val="00832971"/>
    <w:rsid w:val="00833887"/>
    <w:rsid w:val="00834C0A"/>
    <w:rsid w:val="00837027"/>
    <w:rsid w:val="008429DA"/>
    <w:rsid w:val="00843D9A"/>
    <w:rsid w:val="0084517A"/>
    <w:rsid w:val="00845477"/>
    <w:rsid w:val="008479A6"/>
    <w:rsid w:val="008520AB"/>
    <w:rsid w:val="00855864"/>
    <w:rsid w:val="00856846"/>
    <w:rsid w:val="008603A5"/>
    <w:rsid w:val="0086257F"/>
    <w:rsid w:val="0086282A"/>
    <w:rsid w:val="00867441"/>
    <w:rsid w:val="0087191C"/>
    <w:rsid w:val="00874BD1"/>
    <w:rsid w:val="0087506D"/>
    <w:rsid w:val="008768E8"/>
    <w:rsid w:val="008805D0"/>
    <w:rsid w:val="00881E2E"/>
    <w:rsid w:val="0088212E"/>
    <w:rsid w:val="00884B01"/>
    <w:rsid w:val="00886457"/>
    <w:rsid w:val="0088689B"/>
    <w:rsid w:val="00887A27"/>
    <w:rsid w:val="008905B9"/>
    <w:rsid w:val="00892C76"/>
    <w:rsid w:val="00894C73"/>
    <w:rsid w:val="00895304"/>
    <w:rsid w:val="008955E8"/>
    <w:rsid w:val="008A1781"/>
    <w:rsid w:val="008A6128"/>
    <w:rsid w:val="008A78AE"/>
    <w:rsid w:val="008B053D"/>
    <w:rsid w:val="008B3B95"/>
    <w:rsid w:val="008B44D6"/>
    <w:rsid w:val="008B5B65"/>
    <w:rsid w:val="008B799E"/>
    <w:rsid w:val="008C11A6"/>
    <w:rsid w:val="008C5639"/>
    <w:rsid w:val="008D0682"/>
    <w:rsid w:val="008D2044"/>
    <w:rsid w:val="008D43B8"/>
    <w:rsid w:val="008D4451"/>
    <w:rsid w:val="008E0893"/>
    <w:rsid w:val="008E1829"/>
    <w:rsid w:val="008E1BCF"/>
    <w:rsid w:val="008E219C"/>
    <w:rsid w:val="008E25A2"/>
    <w:rsid w:val="008E5E5C"/>
    <w:rsid w:val="008E7F4A"/>
    <w:rsid w:val="008F02AF"/>
    <w:rsid w:val="008F07E1"/>
    <w:rsid w:val="008F5309"/>
    <w:rsid w:val="008F5942"/>
    <w:rsid w:val="008F6CDA"/>
    <w:rsid w:val="00900556"/>
    <w:rsid w:val="00901B8F"/>
    <w:rsid w:val="00901FE0"/>
    <w:rsid w:val="009047FD"/>
    <w:rsid w:val="00905BC4"/>
    <w:rsid w:val="00905FB1"/>
    <w:rsid w:val="00912CFC"/>
    <w:rsid w:val="0091379C"/>
    <w:rsid w:val="00914A09"/>
    <w:rsid w:val="00915067"/>
    <w:rsid w:val="00917DE3"/>
    <w:rsid w:val="009207BC"/>
    <w:rsid w:val="00921830"/>
    <w:rsid w:val="00923823"/>
    <w:rsid w:val="00923A8E"/>
    <w:rsid w:val="00925ACF"/>
    <w:rsid w:val="009264F8"/>
    <w:rsid w:val="00927831"/>
    <w:rsid w:val="00927EC5"/>
    <w:rsid w:val="00936807"/>
    <w:rsid w:val="00936AEC"/>
    <w:rsid w:val="00937AA1"/>
    <w:rsid w:val="0094028C"/>
    <w:rsid w:val="009417B8"/>
    <w:rsid w:val="00943074"/>
    <w:rsid w:val="0094376C"/>
    <w:rsid w:val="009445CE"/>
    <w:rsid w:val="009450A0"/>
    <w:rsid w:val="0094572D"/>
    <w:rsid w:val="00945C29"/>
    <w:rsid w:val="00947445"/>
    <w:rsid w:val="00950829"/>
    <w:rsid w:val="00950EC9"/>
    <w:rsid w:val="00954807"/>
    <w:rsid w:val="00954ECF"/>
    <w:rsid w:val="009552B0"/>
    <w:rsid w:val="009554E6"/>
    <w:rsid w:val="00957804"/>
    <w:rsid w:val="00957C4B"/>
    <w:rsid w:val="00960FF3"/>
    <w:rsid w:val="00962AE8"/>
    <w:rsid w:val="0096756A"/>
    <w:rsid w:val="00971774"/>
    <w:rsid w:val="00977163"/>
    <w:rsid w:val="009817A5"/>
    <w:rsid w:val="00981EF6"/>
    <w:rsid w:val="0098278F"/>
    <w:rsid w:val="00982F39"/>
    <w:rsid w:val="009841E1"/>
    <w:rsid w:val="0099043A"/>
    <w:rsid w:val="009925EE"/>
    <w:rsid w:val="0099492D"/>
    <w:rsid w:val="00996599"/>
    <w:rsid w:val="00996CC8"/>
    <w:rsid w:val="009A21E2"/>
    <w:rsid w:val="009A4B77"/>
    <w:rsid w:val="009A72C8"/>
    <w:rsid w:val="009B24DF"/>
    <w:rsid w:val="009B2A3C"/>
    <w:rsid w:val="009B2F3A"/>
    <w:rsid w:val="009B4268"/>
    <w:rsid w:val="009B4FAA"/>
    <w:rsid w:val="009B69C0"/>
    <w:rsid w:val="009C0119"/>
    <w:rsid w:val="009C22FA"/>
    <w:rsid w:val="009C346F"/>
    <w:rsid w:val="009C5C68"/>
    <w:rsid w:val="009C76A9"/>
    <w:rsid w:val="009E18F1"/>
    <w:rsid w:val="009E282F"/>
    <w:rsid w:val="009E2DE9"/>
    <w:rsid w:val="009E36ED"/>
    <w:rsid w:val="009E4AA5"/>
    <w:rsid w:val="009F3837"/>
    <w:rsid w:val="009F3F4B"/>
    <w:rsid w:val="009F412A"/>
    <w:rsid w:val="009F5068"/>
    <w:rsid w:val="009F6803"/>
    <w:rsid w:val="00A03214"/>
    <w:rsid w:val="00A03225"/>
    <w:rsid w:val="00A059C5"/>
    <w:rsid w:val="00A10D46"/>
    <w:rsid w:val="00A122F2"/>
    <w:rsid w:val="00A12ABF"/>
    <w:rsid w:val="00A13221"/>
    <w:rsid w:val="00A20338"/>
    <w:rsid w:val="00A214D7"/>
    <w:rsid w:val="00A218E5"/>
    <w:rsid w:val="00A24E76"/>
    <w:rsid w:val="00A25B84"/>
    <w:rsid w:val="00A265CB"/>
    <w:rsid w:val="00A27C5E"/>
    <w:rsid w:val="00A30B46"/>
    <w:rsid w:val="00A35271"/>
    <w:rsid w:val="00A3566D"/>
    <w:rsid w:val="00A372B8"/>
    <w:rsid w:val="00A414D4"/>
    <w:rsid w:val="00A45731"/>
    <w:rsid w:val="00A51397"/>
    <w:rsid w:val="00A51B0D"/>
    <w:rsid w:val="00A57AFD"/>
    <w:rsid w:val="00A61660"/>
    <w:rsid w:val="00A618A6"/>
    <w:rsid w:val="00A62617"/>
    <w:rsid w:val="00A632F5"/>
    <w:rsid w:val="00A64742"/>
    <w:rsid w:val="00A778C2"/>
    <w:rsid w:val="00A8090A"/>
    <w:rsid w:val="00A81712"/>
    <w:rsid w:val="00A82721"/>
    <w:rsid w:val="00A86958"/>
    <w:rsid w:val="00A877FE"/>
    <w:rsid w:val="00A9184E"/>
    <w:rsid w:val="00A92889"/>
    <w:rsid w:val="00A94A51"/>
    <w:rsid w:val="00AA0921"/>
    <w:rsid w:val="00AA0E58"/>
    <w:rsid w:val="00AA3A4E"/>
    <w:rsid w:val="00AA4969"/>
    <w:rsid w:val="00AB079D"/>
    <w:rsid w:val="00AB0D7E"/>
    <w:rsid w:val="00AB0E2C"/>
    <w:rsid w:val="00AB1BBB"/>
    <w:rsid w:val="00AB4613"/>
    <w:rsid w:val="00AB480E"/>
    <w:rsid w:val="00AB4EB8"/>
    <w:rsid w:val="00AB663B"/>
    <w:rsid w:val="00AB7566"/>
    <w:rsid w:val="00AC07AA"/>
    <w:rsid w:val="00AC2BE7"/>
    <w:rsid w:val="00AC2C08"/>
    <w:rsid w:val="00AC32E8"/>
    <w:rsid w:val="00AC4C4C"/>
    <w:rsid w:val="00AC510C"/>
    <w:rsid w:val="00AC5BB5"/>
    <w:rsid w:val="00AC5D44"/>
    <w:rsid w:val="00AC7CC0"/>
    <w:rsid w:val="00AD432D"/>
    <w:rsid w:val="00AD7F6D"/>
    <w:rsid w:val="00AE7D8F"/>
    <w:rsid w:val="00AF001C"/>
    <w:rsid w:val="00AF0685"/>
    <w:rsid w:val="00AF5E25"/>
    <w:rsid w:val="00AF67E6"/>
    <w:rsid w:val="00AF7ACF"/>
    <w:rsid w:val="00B03EE3"/>
    <w:rsid w:val="00B05B9A"/>
    <w:rsid w:val="00B05C2A"/>
    <w:rsid w:val="00B06EB0"/>
    <w:rsid w:val="00B100A9"/>
    <w:rsid w:val="00B117E7"/>
    <w:rsid w:val="00B13972"/>
    <w:rsid w:val="00B15024"/>
    <w:rsid w:val="00B17BE9"/>
    <w:rsid w:val="00B20369"/>
    <w:rsid w:val="00B207E6"/>
    <w:rsid w:val="00B20B32"/>
    <w:rsid w:val="00B249D1"/>
    <w:rsid w:val="00B321B5"/>
    <w:rsid w:val="00B33168"/>
    <w:rsid w:val="00B35FED"/>
    <w:rsid w:val="00B418E9"/>
    <w:rsid w:val="00B41DE5"/>
    <w:rsid w:val="00B42346"/>
    <w:rsid w:val="00B45907"/>
    <w:rsid w:val="00B47607"/>
    <w:rsid w:val="00B47AA5"/>
    <w:rsid w:val="00B5439B"/>
    <w:rsid w:val="00B55035"/>
    <w:rsid w:val="00B55606"/>
    <w:rsid w:val="00B56090"/>
    <w:rsid w:val="00B57856"/>
    <w:rsid w:val="00B57A26"/>
    <w:rsid w:val="00B61C36"/>
    <w:rsid w:val="00B70780"/>
    <w:rsid w:val="00B71A52"/>
    <w:rsid w:val="00B74615"/>
    <w:rsid w:val="00B7583F"/>
    <w:rsid w:val="00B7690C"/>
    <w:rsid w:val="00B769EA"/>
    <w:rsid w:val="00B76A91"/>
    <w:rsid w:val="00B80301"/>
    <w:rsid w:val="00B804F6"/>
    <w:rsid w:val="00B812E2"/>
    <w:rsid w:val="00B815CB"/>
    <w:rsid w:val="00B85E3B"/>
    <w:rsid w:val="00B90DE4"/>
    <w:rsid w:val="00B912A2"/>
    <w:rsid w:val="00B9261D"/>
    <w:rsid w:val="00B929D7"/>
    <w:rsid w:val="00B93249"/>
    <w:rsid w:val="00B95616"/>
    <w:rsid w:val="00B96B19"/>
    <w:rsid w:val="00BA075E"/>
    <w:rsid w:val="00BA1AFE"/>
    <w:rsid w:val="00BA72AE"/>
    <w:rsid w:val="00BA736C"/>
    <w:rsid w:val="00BB2ECB"/>
    <w:rsid w:val="00BB5B72"/>
    <w:rsid w:val="00BB5B8A"/>
    <w:rsid w:val="00BC499B"/>
    <w:rsid w:val="00BC78D0"/>
    <w:rsid w:val="00BD1CB3"/>
    <w:rsid w:val="00BD30BC"/>
    <w:rsid w:val="00BD3F26"/>
    <w:rsid w:val="00BD4564"/>
    <w:rsid w:val="00BD7F30"/>
    <w:rsid w:val="00BE0FF5"/>
    <w:rsid w:val="00BE794E"/>
    <w:rsid w:val="00BE7A72"/>
    <w:rsid w:val="00BE7E55"/>
    <w:rsid w:val="00BF0A99"/>
    <w:rsid w:val="00C14EBB"/>
    <w:rsid w:val="00C20C7F"/>
    <w:rsid w:val="00C216CA"/>
    <w:rsid w:val="00C218D0"/>
    <w:rsid w:val="00C21B76"/>
    <w:rsid w:val="00C23D67"/>
    <w:rsid w:val="00C25FCA"/>
    <w:rsid w:val="00C27C55"/>
    <w:rsid w:val="00C31C4C"/>
    <w:rsid w:val="00C31E8B"/>
    <w:rsid w:val="00C32CCA"/>
    <w:rsid w:val="00C34834"/>
    <w:rsid w:val="00C373E0"/>
    <w:rsid w:val="00C414C3"/>
    <w:rsid w:val="00C41A46"/>
    <w:rsid w:val="00C43B0C"/>
    <w:rsid w:val="00C45667"/>
    <w:rsid w:val="00C45725"/>
    <w:rsid w:val="00C459FB"/>
    <w:rsid w:val="00C45F8B"/>
    <w:rsid w:val="00C509C0"/>
    <w:rsid w:val="00C5317C"/>
    <w:rsid w:val="00C54048"/>
    <w:rsid w:val="00C560A7"/>
    <w:rsid w:val="00C60DEF"/>
    <w:rsid w:val="00C628ED"/>
    <w:rsid w:val="00C644F6"/>
    <w:rsid w:val="00C64998"/>
    <w:rsid w:val="00C65F49"/>
    <w:rsid w:val="00C710F7"/>
    <w:rsid w:val="00C71392"/>
    <w:rsid w:val="00C722A4"/>
    <w:rsid w:val="00C73D02"/>
    <w:rsid w:val="00C741FF"/>
    <w:rsid w:val="00C7727D"/>
    <w:rsid w:val="00C80823"/>
    <w:rsid w:val="00C86F56"/>
    <w:rsid w:val="00C95B1F"/>
    <w:rsid w:val="00C96487"/>
    <w:rsid w:val="00CA3F02"/>
    <w:rsid w:val="00CA465D"/>
    <w:rsid w:val="00CA7E4E"/>
    <w:rsid w:val="00CB0118"/>
    <w:rsid w:val="00CB2ABF"/>
    <w:rsid w:val="00CB4C5D"/>
    <w:rsid w:val="00CB6B88"/>
    <w:rsid w:val="00CC05D4"/>
    <w:rsid w:val="00CC178A"/>
    <w:rsid w:val="00CC25F9"/>
    <w:rsid w:val="00CC2DAC"/>
    <w:rsid w:val="00CD1B96"/>
    <w:rsid w:val="00CD1E17"/>
    <w:rsid w:val="00CD27D4"/>
    <w:rsid w:val="00CD2D92"/>
    <w:rsid w:val="00CD4BA9"/>
    <w:rsid w:val="00CD5975"/>
    <w:rsid w:val="00CD7B38"/>
    <w:rsid w:val="00CD7E98"/>
    <w:rsid w:val="00CD7F43"/>
    <w:rsid w:val="00CE2864"/>
    <w:rsid w:val="00CF6A0C"/>
    <w:rsid w:val="00D03017"/>
    <w:rsid w:val="00D0416B"/>
    <w:rsid w:val="00D10036"/>
    <w:rsid w:val="00D1131D"/>
    <w:rsid w:val="00D1351A"/>
    <w:rsid w:val="00D139E7"/>
    <w:rsid w:val="00D156A8"/>
    <w:rsid w:val="00D15E4F"/>
    <w:rsid w:val="00D163F9"/>
    <w:rsid w:val="00D16FBD"/>
    <w:rsid w:val="00D1781B"/>
    <w:rsid w:val="00D20E37"/>
    <w:rsid w:val="00D214BE"/>
    <w:rsid w:val="00D23EC5"/>
    <w:rsid w:val="00D2703C"/>
    <w:rsid w:val="00D27CBB"/>
    <w:rsid w:val="00D310AC"/>
    <w:rsid w:val="00D31F0B"/>
    <w:rsid w:val="00D34635"/>
    <w:rsid w:val="00D434D7"/>
    <w:rsid w:val="00D46DF6"/>
    <w:rsid w:val="00D50B7F"/>
    <w:rsid w:val="00D525F2"/>
    <w:rsid w:val="00D530ED"/>
    <w:rsid w:val="00D5502A"/>
    <w:rsid w:val="00D62D8E"/>
    <w:rsid w:val="00D65130"/>
    <w:rsid w:val="00D6578A"/>
    <w:rsid w:val="00D65DFA"/>
    <w:rsid w:val="00D7212B"/>
    <w:rsid w:val="00D76D74"/>
    <w:rsid w:val="00D83D83"/>
    <w:rsid w:val="00D84171"/>
    <w:rsid w:val="00D90634"/>
    <w:rsid w:val="00D90E41"/>
    <w:rsid w:val="00D927B2"/>
    <w:rsid w:val="00D966A2"/>
    <w:rsid w:val="00DA00FB"/>
    <w:rsid w:val="00DA4A4A"/>
    <w:rsid w:val="00DA6A31"/>
    <w:rsid w:val="00DA6DAE"/>
    <w:rsid w:val="00DB37C1"/>
    <w:rsid w:val="00DB3A12"/>
    <w:rsid w:val="00DB570A"/>
    <w:rsid w:val="00DB7E77"/>
    <w:rsid w:val="00DD14EA"/>
    <w:rsid w:val="00DD14F7"/>
    <w:rsid w:val="00DD321E"/>
    <w:rsid w:val="00DD330D"/>
    <w:rsid w:val="00DD3810"/>
    <w:rsid w:val="00DE3050"/>
    <w:rsid w:val="00DE3982"/>
    <w:rsid w:val="00DE4334"/>
    <w:rsid w:val="00DE5C3E"/>
    <w:rsid w:val="00DE5F71"/>
    <w:rsid w:val="00DE7498"/>
    <w:rsid w:val="00DF2209"/>
    <w:rsid w:val="00DF2308"/>
    <w:rsid w:val="00DF2541"/>
    <w:rsid w:val="00DF4713"/>
    <w:rsid w:val="00DF6ABB"/>
    <w:rsid w:val="00E00BDF"/>
    <w:rsid w:val="00E01C71"/>
    <w:rsid w:val="00E058DF"/>
    <w:rsid w:val="00E0599F"/>
    <w:rsid w:val="00E1201E"/>
    <w:rsid w:val="00E135EE"/>
    <w:rsid w:val="00E14DFE"/>
    <w:rsid w:val="00E151E2"/>
    <w:rsid w:val="00E20365"/>
    <w:rsid w:val="00E20EC3"/>
    <w:rsid w:val="00E22D40"/>
    <w:rsid w:val="00E24EB3"/>
    <w:rsid w:val="00E2598E"/>
    <w:rsid w:val="00E25A33"/>
    <w:rsid w:val="00E3029F"/>
    <w:rsid w:val="00E31067"/>
    <w:rsid w:val="00E31111"/>
    <w:rsid w:val="00E33916"/>
    <w:rsid w:val="00E3568C"/>
    <w:rsid w:val="00E420C6"/>
    <w:rsid w:val="00E45253"/>
    <w:rsid w:val="00E50F71"/>
    <w:rsid w:val="00E60E1C"/>
    <w:rsid w:val="00E66A21"/>
    <w:rsid w:val="00E72249"/>
    <w:rsid w:val="00E728D3"/>
    <w:rsid w:val="00E744DE"/>
    <w:rsid w:val="00E7629F"/>
    <w:rsid w:val="00E773F8"/>
    <w:rsid w:val="00E77A71"/>
    <w:rsid w:val="00E82778"/>
    <w:rsid w:val="00E84A6C"/>
    <w:rsid w:val="00E850B7"/>
    <w:rsid w:val="00E860EA"/>
    <w:rsid w:val="00E94F0C"/>
    <w:rsid w:val="00EA1229"/>
    <w:rsid w:val="00EA15A9"/>
    <w:rsid w:val="00EA2428"/>
    <w:rsid w:val="00EB0C17"/>
    <w:rsid w:val="00EB14E8"/>
    <w:rsid w:val="00EB51D4"/>
    <w:rsid w:val="00EB5DA8"/>
    <w:rsid w:val="00EB7C47"/>
    <w:rsid w:val="00EC0253"/>
    <w:rsid w:val="00EC0F9C"/>
    <w:rsid w:val="00EC11DF"/>
    <w:rsid w:val="00ED1371"/>
    <w:rsid w:val="00ED2B4F"/>
    <w:rsid w:val="00ED3009"/>
    <w:rsid w:val="00ED4793"/>
    <w:rsid w:val="00ED6EBE"/>
    <w:rsid w:val="00EE00A7"/>
    <w:rsid w:val="00EF0870"/>
    <w:rsid w:val="00EF115F"/>
    <w:rsid w:val="00EF3F53"/>
    <w:rsid w:val="00EF50A6"/>
    <w:rsid w:val="00EF56F4"/>
    <w:rsid w:val="00EF6BE0"/>
    <w:rsid w:val="00EF70F5"/>
    <w:rsid w:val="00F00E1E"/>
    <w:rsid w:val="00F01F0C"/>
    <w:rsid w:val="00F041E7"/>
    <w:rsid w:val="00F11188"/>
    <w:rsid w:val="00F12F9D"/>
    <w:rsid w:val="00F139BD"/>
    <w:rsid w:val="00F14908"/>
    <w:rsid w:val="00F14A9C"/>
    <w:rsid w:val="00F14F06"/>
    <w:rsid w:val="00F16F9F"/>
    <w:rsid w:val="00F170C9"/>
    <w:rsid w:val="00F2673F"/>
    <w:rsid w:val="00F3092F"/>
    <w:rsid w:val="00F31F2D"/>
    <w:rsid w:val="00F36893"/>
    <w:rsid w:val="00F37630"/>
    <w:rsid w:val="00F42753"/>
    <w:rsid w:val="00F44411"/>
    <w:rsid w:val="00F45155"/>
    <w:rsid w:val="00F46971"/>
    <w:rsid w:val="00F46D4F"/>
    <w:rsid w:val="00F50A18"/>
    <w:rsid w:val="00F51F0D"/>
    <w:rsid w:val="00F54F28"/>
    <w:rsid w:val="00F55497"/>
    <w:rsid w:val="00F57758"/>
    <w:rsid w:val="00F624B2"/>
    <w:rsid w:val="00F624DE"/>
    <w:rsid w:val="00F674F6"/>
    <w:rsid w:val="00F678DC"/>
    <w:rsid w:val="00F71AEE"/>
    <w:rsid w:val="00F7223D"/>
    <w:rsid w:val="00F73F15"/>
    <w:rsid w:val="00F74941"/>
    <w:rsid w:val="00F75226"/>
    <w:rsid w:val="00F75798"/>
    <w:rsid w:val="00F80365"/>
    <w:rsid w:val="00F8133A"/>
    <w:rsid w:val="00F82517"/>
    <w:rsid w:val="00F878C9"/>
    <w:rsid w:val="00F90D63"/>
    <w:rsid w:val="00F918AB"/>
    <w:rsid w:val="00F940C0"/>
    <w:rsid w:val="00F941CB"/>
    <w:rsid w:val="00F960DD"/>
    <w:rsid w:val="00FA048F"/>
    <w:rsid w:val="00FA0853"/>
    <w:rsid w:val="00FA24B8"/>
    <w:rsid w:val="00FA4A3C"/>
    <w:rsid w:val="00FB2FC2"/>
    <w:rsid w:val="00FB4BF5"/>
    <w:rsid w:val="00FB72E4"/>
    <w:rsid w:val="00FC5EB3"/>
    <w:rsid w:val="00FC71F8"/>
    <w:rsid w:val="00FD2621"/>
    <w:rsid w:val="00FD5037"/>
    <w:rsid w:val="00FD64A9"/>
    <w:rsid w:val="00FD736A"/>
    <w:rsid w:val="00FE1D2C"/>
    <w:rsid w:val="00FE27A3"/>
    <w:rsid w:val="00FE3B85"/>
    <w:rsid w:val="00FE6858"/>
    <w:rsid w:val="00FF071A"/>
    <w:rsid w:val="00FF26FE"/>
    <w:rsid w:val="00FF36F8"/>
    <w:rsid w:val="00FF4A60"/>
    <w:rsid w:val="00FF4CD8"/>
    <w:rsid w:val="00FF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14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5130"/>
    <w:pPr>
      <w:ind w:left="720"/>
      <w:contextualSpacing/>
    </w:pPr>
  </w:style>
  <w:style w:type="character" w:styleId="CommentReference">
    <w:name w:val="annotation reference"/>
    <w:basedOn w:val="DefaultParagraphFont"/>
    <w:uiPriority w:val="99"/>
    <w:semiHidden/>
    <w:unhideWhenUsed/>
    <w:rsid w:val="00782489"/>
    <w:rPr>
      <w:sz w:val="16"/>
      <w:szCs w:val="16"/>
    </w:rPr>
  </w:style>
  <w:style w:type="paragraph" w:styleId="CommentText">
    <w:name w:val="annotation text"/>
    <w:basedOn w:val="Normal"/>
    <w:link w:val="CommentTextChar"/>
    <w:uiPriority w:val="99"/>
    <w:unhideWhenUsed/>
    <w:rsid w:val="00782489"/>
    <w:pPr>
      <w:spacing w:line="240" w:lineRule="auto"/>
    </w:pPr>
    <w:rPr>
      <w:sz w:val="20"/>
      <w:szCs w:val="20"/>
    </w:rPr>
  </w:style>
  <w:style w:type="character" w:customStyle="1" w:styleId="CommentTextChar">
    <w:name w:val="Comment Text Char"/>
    <w:basedOn w:val="DefaultParagraphFont"/>
    <w:link w:val="CommentText"/>
    <w:uiPriority w:val="99"/>
    <w:rsid w:val="00782489"/>
    <w:rPr>
      <w:sz w:val="20"/>
      <w:szCs w:val="20"/>
    </w:rPr>
  </w:style>
  <w:style w:type="paragraph" w:styleId="CommentSubject">
    <w:name w:val="annotation subject"/>
    <w:basedOn w:val="CommentText"/>
    <w:next w:val="CommentText"/>
    <w:link w:val="CommentSubjectChar"/>
    <w:uiPriority w:val="99"/>
    <w:semiHidden/>
    <w:unhideWhenUsed/>
    <w:rsid w:val="00782489"/>
    <w:rPr>
      <w:b/>
      <w:bCs/>
    </w:rPr>
  </w:style>
  <w:style w:type="character" w:customStyle="1" w:styleId="CommentSubjectChar">
    <w:name w:val="Comment Subject Char"/>
    <w:basedOn w:val="CommentTextChar"/>
    <w:link w:val="CommentSubject"/>
    <w:uiPriority w:val="99"/>
    <w:semiHidden/>
    <w:rsid w:val="00782489"/>
    <w:rPr>
      <w:b/>
      <w:bCs/>
      <w:sz w:val="20"/>
      <w:szCs w:val="20"/>
    </w:rPr>
  </w:style>
  <w:style w:type="paragraph" w:styleId="BalloonText">
    <w:name w:val="Balloon Text"/>
    <w:basedOn w:val="Normal"/>
    <w:link w:val="BalloonTextChar"/>
    <w:uiPriority w:val="99"/>
    <w:semiHidden/>
    <w:unhideWhenUsed/>
    <w:rsid w:val="00782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489"/>
    <w:rPr>
      <w:rFonts w:ascii="Segoe UI" w:hAnsi="Segoe UI" w:cs="Segoe UI"/>
      <w:sz w:val="18"/>
      <w:szCs w:val="18"/>
    </w:rPr>
  </w:style>
  <w:style w:type="character" w:styleId="Hyperlink">
    <w:name w:val="Hyperlink"/>
    <w:basedOn w:val="DefaultParagraphFont"/>
    <w:uiPriority w:val="99"/>
    <w:unhideWhenUsed/>
    <w:rsid w:val="00CA3F02"/>
    <w:rPr>
      <w:color w:val="0000FF" w:themeColor="hyperlink"/>
      <w:u w:val="single"/>
    </w:rPr>
  </w:style>
  <w:style w:type="table" w:customStyle="1" w:styleId="TableGridLight1">
    <w:name w:val="Table Grid Light1"/>
    <w:basedOn w:val="TableNormal"/>
    <w:uiPriority w:val="40"/>
    <w:rsid w:val="00DA4A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Normal"/>
    <w:link w:val="EndNoteBibliographyTitleChar"/>
    <w:rsid w:val="00F75798"/>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F75798"/>
  </w:style>
  <w:style w:type="character" w:customStyle="1" w:styleId="EndNoteBibliographyTitleChar">
    <w:name w:val="EndNote Bibliography Title Char"/>
    <w:basedOn w:val="ListParagraphChar"/>
    <w:link w:val="EndNoteBibliographyTitle"/>
    <w:rsid w:val="00F75798"/>
    <w:rPr>
      <w:rFonts w:ascii="Calibri" w:hAnsi="Calibri" w:cs="Calibri"/>
      <w:noProof/>
    </w:rPr>
  </w:style>
  <w:style w:type="paragraph" w:customStyle="1" w:styleId="EndNoteBibliography">
    <w:name w:val="EndNote Bibliography"/>
    <w:basedOn w:val="Normal"/>
    <w:link w:val="EndNoteBibliographyChar"/>
    <w:rsid w:val="00F75798"/>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F75798"/>
    <w:rPr>
      <w:rFonts w:ascii="Calibri" w:hAnsi="Calibri" w:cs="Calibri"/>
      <w:noProof/>
    </w:rPr>
  </w:style>
  <w:style w:type="paragraph" w:styleId="Revision">
    <w:name w:val="Revision"/>
    <w:hidden/>
    <w:uiPriority w:val="99"/>
    <w:semiHidden/>
    <w:rsid w:val="00F941CB"/>
    <w:pPr>
      <w:spacing w:after="0" w:line="240" w:lineRule="auto"/>
    </w:pPr>
  </w:style>
  <w:style w:type="character" w:styleId="LineNumber">
    <w:name w:val="line number"/>
    <w:basedOn w:val="DefaultParagraphFont"/>
    <w:uiPriority w:val="99"/>
    <w:semiHidden/>
    <w:unhideWhenUsed/>
    <w:rsid w:val="00386F21"/>
  </w:style>
  <w:style w:type="paragraph" w:styleId="NormalWeb">
    <w:name w:val="Normal (Web)"/>
    <w:basedOn w:val="Normal"/>
    <w:uiPriority w:val="99"/>
    <w:unhideWhenUsed/>
    <w:rsid w:val="00A632F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F198C"/>
    <w:rPr>
      <w:color w:val="800080" w:themeColor="followedHyperlink"/>
      <w:u w:val="single"/>
    </w:rPr>
  </w:style>
  <w:style w:type="character" w:customStyle="1" w:styleId="UnresolvedMention1">
    <w:name w:val="Unresolved Mention1"/>
    <w:basedOn w:val="DefaultParagraphFont"/>
    <w:uiPriority w:val="99"/>
    <w:semiHidden/>
    <w:unhideWhenUsed/>
    <w:rsid w:val="002A0E45"/>
    <w:rPr>
      <w:color w:val="808080"/>
      <w:shd w:val="clear" w:color="auto" w:fill="E6E6E6"/>
    </w:rPr>
  </w:style>
  <w:style w:type="character" w:styleId="UnresolvedMention">
    <w:name w:val="Unresolved Mention"/>
    <w:basedOn w:val="DefaultParagraphFont"/>
    <w:uiPriority w:val="99"/>
    <w:semiHidden/>
    <w:unhideWhenUsed/>
    <w:rsid w:val="00F469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960">
      <w:bodyDiv w:val="1"/>
      <w:marLeft w:val="0"/>
      <w:marRight w:val="0"/>
      <w:marTop w:val="0"/>
      <w:marBottom w:val="0"/>
      <w:divBdr>
        <w:top w:val="none" w:sz="0" w:space="0" w:color="auto"/>
        <w:left w:val="none" w:sz="0" w:space="0" w:color="auto"/>
        <w:bottom w:val="none" w:sz="0" w:space="0" w:color="auto"/>
        <w:right w:val="none" w:sz="0" w:space="0" w:color="auto"/>
      </w:divBdr>
    </w:div>
    <w:div w:id="99032649">
      <w:bodyDiv w:val="1"/>
      <w:marLeft w:val="0"/>
      <w:marRight w:val="0"/>
      <w:marTop w:val="0"/>
      <w:marBottom w:val="0"/>
      <w:divBdr>
        <w:top w:val="none" w:sz="0" w:space="0" w:color="auto"/>
        <w:left w:val="none" w:sz="0" w:space="0" w:color="auto"/>
        <w:bottom w:val="none" w:sz="0" w:space="0" w:color="auto"/>
        <w:right w:val="none" w:sz="0" w:space="0" w:color="auto"/>
      </w:divBdr>
      <w:divsChild>
        <w:div w:id="49619757">
          <w:marLeft w:val="0"/>
          <w:marRight w:val="450"/>
          <w:marTop w:val="0"/>
          <w:marBottom w:val="0"/>
          <w:divBdr>
            <w:top w:val="none" w:sz="0" w:space="0" w:color="auto"/>
            <w:left w:val="none" w:sz="0" w:space="0" w:color="auto"/>
            <w:bottom w:val="none" w:sz="0" w:space="0" w:color="auto"/>
            <w:right w:val="none" w:sz="0" w:space="0" w:color="auto"/>
          </w:divBdr>
        </w:div>
      </w:divsChild>
    </w:div>
    <w:div w:id="435518772">
      <w:bodyDiv w:val="1"/>
      <w:marLeft w:val="0"/>
      <w:marRight w:val="0"/>
      <w:marTop w:val="0"/>
      <w:marBottom w:val="0"/>
      <w:divBdr>
        <w:top w:val="none" w:sz="0" w:space="0" w:color="auto"/>
        <w:left w:val="none" w:sz="0" w:space="0" w:color="auto"/>
        <w:bottom w:val="none" w:sz="0" w:space="0" w:color="auto"/>
        <w:right w:val="none" w:sz="0" w:space="0" w:color="auto"/>
      </w:divBdr>
    </w:div>
    <w:div w:id="482091554">
      <w:bodyDiv w:val="1"/>
      <w:marLeft w:val="0"/>
      <w:marRight w:val="0"/>
      <w:marTop w:val="0"/>
      <w:marBottom w:val="0"/>
      <w:divBdr>
        <w:top w:val="none" w:sz="0" w:space="0" w:color="auto"/>
        <w:left w:val="none" w:sz="0" w:space="0" w:color="auto"/>
        <w:bottom w:val="none" w:sz="0" w:space="0" w:color="auto"/>
        <w:right w:val="none" w:sz="0" w:space="0" w:color="auto"/>
      </w:divBdr>
    </w:div>
    <w:div w:id="582375211">
      <w:bodyDiv w:val="1"/>
      <w:marLeft w:val="0"/>
      <w:marRight w:val="0"/>
      <w:marTop w:val="0"/>
      <w:marBottom w:val="0"/>
      <w:divBdr>
        <w:top w:val="none" w:sz="0" w:space="0" w:color="auto"/>
        <w:left w:val="none" w:sz="0" w:space="0" w:color="auto"/>
        <w:bottom w:val="none" w:sz="0" w:space="0" w:color="auto"/>
        <w:right w:val="none" w:sz="0" w:space="0" w:color="auto"/>
      </w:divBdr>
    </w:div>
    <w:div w:id="1115556711">
      <w:bodyDiv w:val="1"/>
      <w:marLeft w:val="0"/>
      <w:marRight w:val="0"/>
      <w:marTop w:val="0"/>
      <w:marBottom w:val="0"/>
      <w:divBdr>
        <w:top w:val="none" w:sz="0" w:space="0" w:color="auto"/>
        <w:left w:val="none" w:sz="0" w:space="0" w:color="auto"/>
        <w:bottom w:val="none" w:sz="0" w:space="0" w:color="auto"/>
        <w:right w:val="none" w:sz="0" w:space="0" w:color="auto"/>
      </w:divBdr>
    </w:div>
    <w:div w:id="1806199597">
      <w:bodyDiv w:val="1"/>
      <w:marLeft w:val="0"/>
      <w:marRight w:val="0"/>
      <w:marTop w:val="0"/>
      <w:marBottom w:val="0"/>
      <w:divBdr>
        <w:top w:val="none" w:sz="0" w:space="0" w:color="auto"/>
        <w:left w:val="none" w:sz="0" w:space="0" w:color="auto"/>
        <w:bottom w:val="none" w:sz="0" w:space="0" w:color="auto"/>
        <w:right w:val="none" w:sz="0" w:space="0" w:color="auto"/>
      </w:divBdr>
    </w:div>
    <w:div w:id="1859732001">
      <w:bodyDiv w:val="1"/>
      <w:marLeft w:val="0"/>
      <w:marRight w:val="0"/>
      <w:marTop w:val="0"/>
      <w:marBottom w:val="0"/>
      <w:divBdr>
        <w:top w:val="none" w:sz="0" w:space="0" w:color="auto"/>
        <w:left w:val="none" w:sz="0" w:space="0" w:color="auto"/>
        <w:bottom w:val="none" w:sz="0" w:space="0" w:color="auto"/>
        <w:right w:val="none" w:sz="0" w:space="0" w:color="auto"/>
      </w:divBdr>
    </w:div>
    <w:div w:id="20285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roma.2017.02.072" TargetMode="External"/><Relationship Id="rId13" Type="http://schemas.openxmlformats.org/officeDocument/2006/relationships/hyperlink" Target="http://dx.doi.org/10.1016/j.procbio.2011.03.014" TargetMode="External"/><Relationship Id="rId3" Type="http://schemas.openxmlformats.org/officeDocument/2006/relationships/styles" Target="styles.xml"/><Relationship Id="rId7" Type="http://schemas.openxmlformats.org/officeDocument/2006/relationships/hyperlink" Target="https://www.fda.gov/Drugs/DevelopmentApprovalProcess/HowDrugsareDevelopedandApproved/DrugandBiologicApprovalReports/NDAandBLAApprovalReports/ucm373420.htm" TargetMode="External"/><Relationship Id="rId12" Type="http://schemas.openxmlformats.org/officeDocument/2006/relationships/hyperlink" Target="http://dx.doi.org/10.1016/j.jbiotec.2005.02.0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yrus.agarabi@fda.hhs.gov" TargetMode="External"/><Relationship Id="rId11" Type="http://schemas.openxmlformats.org/officeDocument/2006/relationships/hyperlink" Target="https://doi.org/10.1016/j.ejpb.2010.12.0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6/abio.1996.0345" TargetMode="External"/><Relationship Id="rId4" Type="http://schemas.openxmlformats.org/officeDocument/2006/relationships/settings" Target="settings.xml"/><Relationship Id="rId9" Type="http://schemas.openxmlformats.org/officeDocument/2006/relationships/hyperlink" Target="https://doi.org/10.1016/j.ab.2013.11.0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A09BA-B9A2-4687-BDBF-AE3E51F9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10583</Words>
  <Characters>60328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2018-08-08T12:40:00Z</cp:lastPrinted>
  <dcterms:created xsi:type="dcterms:W3CDTF">2018-12-03T16:04:00Z</dcterms:created>
  <dcterms:modified xsi:type="dcterms:W3CDTF">2018-12-04T08:46:00Z</dcterms:modified>
  <cp:category/>
</cp:coreProperties>
</file>