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490711" w:rsidR="006305D7" w:rsidRPr="0099798C" w:rsidRDefault="006305D7" w:rsidP="00614C74">
      <w:pPr>
        <w:pStyle w:val="NormalWeb"/>
        <w:spacing w:before="0" w:beforeAutospacing="0" w:after="0" w:afterAutospacing="0"/>
        <w:rPr>
          <w:rFonts w:asciiTheme="minorHAnsi" w:hAnsiTheme="minorHAnsi" w:cstheme="minorHAnsi"/>
          <w:color w:val="000000" w:themeColor="text1"/>
        </w:rPr>
      </w:pPr>
      <w:r w:rsidRPr="0099798C">
        <w:rPr>
          <w:rFonts w:asciiTheme="minorHAnsi" w:hAnsiTheme="minorHAnsi" w:cstheme="minorHAnsi"/>
          <w:b/>
          <w:bCs/>
          <w:color w:val="000000" w:themeColor="text1"/>
        </w:rPr>
        <w:t>TITLE:</w:t>
      </w:r>
    </w:p>
    <w:p w14:paraId="2E300B21" w14:textId="6D38CA8F" w:rsidR="007A4DD6" w:rsidRPr="0099798C" w:rsidRDefault="00B728F9" w:rsidP="00614C74">
      <w:pPr>
        <w:rPr>
          <w:rFonts w:asciiTheme="minorHAnsi" w:hAnsiTheme="minorHAnsi" w:cstheme="minorHAnsi"/>
          <w:b/>
          <w:bCs/>
          <w:color w:val="000000" w:themeColor="text1"/>
        </w:rPr>
      </w:pPr>
      <w:r w:rsidRPr="0099798C">
        <w:rPr>
          <w:rFonts w:asciiTheme="minorHAnsi" w:hAnsiTheme="minorHAnsi" w:cstheme="minorHAnsi"/>
          <w:b/>
          <w:color w:val="000000" w:themeColor="text1"/>
        </w:rPr>
        <w:t xml:space="preserve">Live Cell Analysis of Shear Stress on </w:t>
      </w:r>
      <w:r w:rsidRPr="0099798C">
        <w:rPr>
          <w:rFonts w:asciiTheme="minorHAnsi" w:hAnsiTheme="minorHAnsi" w:cstheme="minorHAnsi"/>
          <w:b/>
          <w:i/>
          <w:iCs/>
          <w:color w:val="000000" w:themeColor="text1"/>
        </w:rPr>
        <w:t>Pseudomonas aeruginosa</w:t>
      </w:r>
      <w:r w:rsidRPr="0099798C">
        <w:rPr>
          <w:rFonts w:asciiTheme="minorHAnsi" w:hAnsiTheme="minorHAnsi" w:cstheme="minorHAnsi"/>
          <w:b/>
          <w:color w:val="000000" w:themeColor="text1"/>
        </w:rPr>
        <w:t xml:space="preserve"> using </w:t>
      </w:r>
      <w:r w:rsidR="0078491E" w:rsidRPr="0099798C">
        <w:rPr>
          <w:rFonts w:asciiTheme="minorHAnsi" w:hAnsiTheme="minorHAnsi" w:cstheme="minorHAnsi"/>
          <w:b/>
          <w:color w:val="000000" w:themeColor="text1"/>
        </w:rPr>
        <w:t>an</w:t>
      </w:r>
      <w:r w:rsidRPr="0099798C">
        <w:rPr>
          <w:rFonts w:asciiTheme="minorHAnsi" w:hAnsiTheme="minorHAnsi" w:cstheme="minorHAnsi"/>
          <w:b/>
          <w:color w:val="000000" w:themeColor="text1"/>
        </w:rPr>
        <w:t xml:space="preserve"> Automated </w:t>
      </w:r>
      <w:r w:rsidR="0099798C">
        <w:rPr>
          <w:rFonts w:asciiTheme="minorHAnsi" w:hAnsiTheme="minorHAnsi" w:cstheme="minorHAnsi"/>
          <w:b/>
          <w:color w:val="000000" w:themeColor="text1"/>
        </w:rPr>
        <w:t>Medium</w:t>
      </w:r>
      <w:r w:rsidRPr="0099798C">
        <w:rPr>
          <w:rFonts w:asciiTheme="minorHAnsi" w:hAnsiTheme="minorHAnsi" w:cstheme="minorHAnsi"/>
          <w:b/>
          <w:color w:val="000000" w:themeColor="text1"/>
        </w:rPr>
        <w:t xml:space="preserve">-Throughput </w:t>
      </w:r>
      <w:r w:rsidR="0078491E" w:rsidRPr="0099798C">
        <w:rPr>
          <w:rFonts w:asciiTheme="minorHAnsi" w:hAnsiTheme="minorHAnsi" w:cstheme="minorHAnsi"/>
          <w:b/>
          <w:color w:val="000000" w:themeColor="text1"/>
        </w:rPr>
        <w:t>Microfluidic</w:t>
      </w:r>
      <w:r w:rsidRPr="0099798C">
        <w:rPr>
          <w:rFonts w:asciiTheme="minorHAnsi" w:hAnsiTheme="minorHAnsi" w:cstheme="minorHAnsi"/>
          <w:b/>
          <w:color w:val="000000" w:themeColor="text1"/>
        </w:rPr>
        <w:t xml:space="preserve"> System</w:t>
      </w:r>
    </w:p>
    <w:p w14:paraId="29CE6DB6" w14:textId="77777777" w:rsidR="00501F07" w:rsidRPr="0099798C" w:rsidRDefault="00501F07" w:rsidP="00614C74">
      <w:pPr>
        <w:rPr>
          <w:rFonts w:asciiTheme="minorHAnsi" w:hAnsiTheme="minorHAnsi" w:cstheme="minorHAnsi"/>
          <w:b/>
          <w:bCs/>
          <w:color w:val="000000" w:themeColor="text1"/>
        </w:rPr>
      </w:pPr>
    </w:p>
    <w:p w14:paraId="3D080DA3" w14:textId="39F7C801" w:rsidR="006305D7" w:rsidRPr="0099798C" w:rsidRDefault="006305D7" w:rsidP="00614C74">
      <w:pPr>
        <w:rPr>
          <w:rFonts w:asciiTheme="minorHAnsi" w:hAnsiTheme="minorHAnsi" w:cstheme="minorHAnsi"/>
          <w:color w:val="000000" w:themeColor="text1"/>
        </w:rPr>
      </w:pPr>
      <w:r w:rsidRPr="0099798C">
        <w:rPr>
          <w:rFonts w:asciiTheme="minorHAnsi" w:hAnsiTheme="minorHAnsi" w:cstheme="minorHAnsi"/>
          <w:b/>
          <w:bCs/>
          <w:color w:val="000000" w:themeColor="text1"/>
        </w:rPr>
        <w:t>AUTHORS</w:t>
      </w:r>
      <w:r w:rsidR="000B662E" w:rsidRPr="0099798C">
        <w:rPr>
          <w:rFonts w:asciiTheme="minorHAnsi" w:hAnsiTheme="minorHAnsi" w:cstheme="minorHAnsi"/>
          <w:b/>
          <w:bCs/>
          <w:color w:val="000000" w:themeColor="text1"/>
        </w:rPr>
        <w:t xml:space="preserve"> </w:t>
      </w:r>
      <w:r w:rsidR="00086FF5" w:rsidRPr="0099798C">
        <w:rPr>
          <w:rFonts w:asciiTheme="minorHAnsi" w:hAnsiTheme="minorHAnsi" w:cstheme="minorHAnsi"/>
          <w:b/>
          <w:bCs/>
          <w:color w:val="000000" w:themeColor="text1"/>
        </w:rPr>
        <w:t xml:space="preserve">AND </w:t>
      </w:r>
      <w:r w:rsidR="000B662E" w:rsidRPr="0099798C">
        <w:rPr>
          <w:rFonts w:asciiTheme="minorHAnsi" w:hAnsiTheme="minorHAnsi" w:cstheme="minorHAnsi"/>
          <w:b/>
          <w:bCs/>
          <w:color w:val="000000" w:themeColor="text1"/>
        </w:rPr>
        <w:t>AFFILIATIONS</w:t>
      </w:r>
      <w:r w:rsidRPr="0099798C">
        <w:rPr>
          <w:rFonts w:asciiTheme="minorHAnsi" w:hAnsiTheme="minorHAnsi" w:cstheme="minorHAnsi"/>
          <w:b/>
          <w:bCs/>
          <w:color w:val="000000" w:themeColor="text1"/>
        </w:rPr>
        <w:t>:</w:t>
      </w:r>
    </w:p>
    <w:p w14:paraId="638531B1" w14:textId="436EBC5F"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Arin L</w:t>
      </w:r>
      <w:r w:rsidR="008F71D8" w:rsidRPr="0099798C">
        <w:rPr>
          <w:rFonts w:asciiTheme="minorHAnsi" w:hAnsiTheme="minorHAnsi" w:cstheme="minorHAnsi"/>
          <w:color w:val="000000" w:themeColor="text1"/>
        </w:rPr>
        <w:t>.</w:t>
      </w:r>
      <w:r w:rsidRPr="0099798C">
        <w:rPr>
          <w:rFonts w:asciiTheme="minorHAnsi" w:hAnsiTheme="minorHAnsi" w:cstheme="minorHAnsi"/>
          <w:color w:val="000000" w:themeColor="text1"/>
        </w:rPr>
        <w:t xml:space="preserve"> Sutlief</w:t>
      </w:r>
      <w:r w:rsidRPr="0099798C">
        <w:rPr>
          <w:rFonts w:asciiTheme="minorHAnsi" w:hAnsiTheme="minorHAnsi" w:cstheme="minorHAnsi"/>
          <w:color w:val="000000" w:themeColor="text1"/>
          <w:vertAlign w:val="superscript"/>
        </w:rPr>
        <w:t>1</w:t>
      </w:r>
      <w:r w:rsidRPr="0099798C">
        <w:rPr>
          <w:rFonts w:asciiTheme="minorHAnsi" w:hAnsiTheme="minorHAnsi" w:cstheme="minorHAnsi"/>
          <w:color w:val="000000" w:themeColor="text1"/>
        </w:rPr>
        <w:t>*, Helena Valquier-Flynn</w:t>
      </w:r>
      <w:r w:rsidRPr="0099798C">
        <w:rPr>
          <w:rFonts w:asciiTheme="minorHAnsi" w:hAnsiTheme="minorHAnsi" w:cstheme="minorHAnsi"/>
          <w:color w:val="000000" w:themeColor="text1"/>
          <w:vertAlign w:val="superscript"/>
        </w:rPr>
        <w:t>1</w:t>
      </w:r>
      <w:r w:rsidRPr="0099798C">
        <w:rPr>
          <w:rFonts w:asciiTheme="minorHAnsi" w:hAnsiTheme="minorHAnsi" w:cstheme="minorHAnsi"/>
          <w:color w:val="000000" w:themeColor="text1"/>
        </w:rPr>
        <w:t>, Christina Wilson</w:t>
      </w:r>
      <w:r w:rsidRPr="0099798C">
        <w:rPr>
          <w:rFonts w:asciiTheme="minorHAnsi" w:hAnsiTheme="minorHAnsi" w:cstheme="minorHAnsi"/>
          <w:color w:val="000000" w:themeColor="text1"/>
          <w:vertAlign w:val="superscript"/>
        </w:rPr>
        <w:t>1</w:t>
      </w:r>
      <w:r w:rsidRPr="0099798C">
        <w:rPr>
          <w:rFonts w:asciiTheme="minorHAnsi" w:hAnsiTheme="minorHAnsi" w:cstheme="minorHAnsi"/>
          <w:color w:val="000000" w:themeColor="text1"/>
        </w:rPr>
        <w:t>, Marco Perez</w:t>
      </w:r>
      <w:r w:rsidRPr="0099798C">
        <w:rPr>
          <w:rFonts w:asciiTheme="minorHAnsi" w:hAnsiTheme="minorHAnsi" w:cstheme="minorHAnsi"/>
          <w:color w:val="000000" w:themeColor="text1"/>
          <w:vertAlign w:val="superscript"/>
        </w:rPr>
        <w:t>1</w:t>
      </w:r>
      <w:r w:rsidRPr="0099798C">
        <w:rPr>
          <w:rFonts w:asciiTheme="minorHAnsi" w:hAnsiTheme="minorHAnsi" w:cstheme="minorHAnsi"/>
          <w:color w:val="000000" w:themeColor="text1"/>
        </w:rPr>
        <w:t>, Hunter Kleinschmidt</w:t>
      </w:r>
      <w:r w:rsidRPr="0099798C">
        <w:rPr>
          <w:rFonts w:asciiTheme="minorHAnsi" w:hAnsiTheme="minorHAnsi" w:cstheme="minorHAnsi"/>
          <w:color w:val="000000" w:themeColor="text1"/>
          <w:vertAlign w:val="superscript"/>
        </w:rPr>
        <w:t>2</w:t>
      </w:r>
      <w:r w:rsidRPr="0099798C">
        <w:rPr>
          <w:rFonts w:asciiTheme="minorHAnsi" w:hAnsiTheme="minorHAnsi" w:cstheme="minorHAnsi"/>
          <w:color w:val="000000" w:themeColor="text1"/>
        </w:rPr>
        <w:t>, Brett</w:t>
      </w:r>
      <w:r w:rsidR="008F71D8" w:rsidRPr="0099798C">
        <w:rPr>
          <w:rFonts w:asciiTheme="minorHAnsi" w:hAnsiTheme="minorHAnsi" w:cstheme="minorHAnsi"/>
          <w:color w:val="000000" w:themeColor="text1"/>
        </w:rPr>
        <w:t xml:space="preserve"> J.</w:t>
      </w:r>
      <w:r w:rsidRPr="0099798C">
        <w:rPr>
          <w:rFonts w:asciiTheme="minorHAnsi" w:hAnsiTheme="minorHAnsi" w:cstheme="minorHAnsi"/>
          <w:color w:val="000000" w:themeColor="text1"/>
        </w:rPr>
        <w:t xml:space="preserve"> Schofield</w:t>
      </w:r>
      <w:r w:rsidRPr="0099798C">
        <w:rPr>
          <w:rFonts w:asciiTheme="minorHAnsi" w:hAnsiTheme="minorHAnsi" w:cstheme="minorHAnsi"/>
          <w:color w:val="000000" w:themeColor="text1"/>
          <w:vertAlign w:val="superscript"/>
        </w:rPr>
        <w:t>2</w:t>
      </w:r>
      <w:r w:rsidRPr="0099798C">
        <w:rPr>
          <w:rFonts w:asciiTheme="minorHAnsi" w:hAnsiTheme="minorHAnsi" w:cstheme="minorHAnsi"/>
          <w:color w:val="000000" w:themeColor="text1"/>
        </w:rPr>
        <w:t>, Elizabeth Delmain</w:t>
      </w:r>
      <w:r w:rsidRPr="0099798C">
        <w:rPr>
          <w:rFonts w:asciiTheme="minorHAnsi" w:hAnsiTheme="minorHAnsi" w:cstheme="minorHAnsi"/>
          <w:color w:val="000000" w:themeColor="text1"/>
          <w:vertAlign w:val="superscript"/>
        </w:rPr>
        <w:t>3</w:t>
      </w:r>
      <w:r w:rsidRPr="0099798C">
        <w:rPr>
          <w:rFonts w:asciiTheme="minorHAnsi" w:hAnsiTheme="minorHAnsi" w:cstheme="minorHAnsi"/>
          <w:color w:val="000000" w:themeColor="text1"/>
        </w:rPr>
        <w:t>, Andrea E</w:t>
      </w:r>
      <w:r w:rsidR="008F71D8" w:rsidRPr="0099798C">
        <w:rPr>
          <w:rFonts w:asciiTheme="minorHAnsi" w:hAnsiTheme="minorHAnsi" w:cstheme="minorHAnsi"/>
          <w:color w:val="000000" w:themeColor="text1"/>
        </w:rPr>
        <w:t>.</w:t>
      </w:r>
      <w:r w:rsidRPr="0099798C">
        <w:rPr>
          <w:rFonts w:asciiTheme="minorHAnsi" w:hAnsiTheme="minorHAnsi" w:cstheme="minorHAnsi"/>
          <w:color w:val="000000" w:themeColor="text1"/>
        </w:rPr>
        <w:t xml:space="preserve"> Holmes</w:t>
      </w:r>
      <w:r w:rsidRPr="0099798C">
        <w:rPr>
          <w:rFonts w:asciiTheme="minorHAnsi" w:hAnsiTheme="minorHAnsi" w:cstheme="minorHAnsi"/>
          <w:color w:val="000000" w:themeColor="text1"/>
          <w:vertAlign w:val="superscript"/>
        </w:rPr>
        <w:t>1</w:t>
      </w:r>
      <w:r w:rsidRPr="0099798C">
        <w:rPr>
          <w:rFonts w:asciiTheme="minorHAnsi" w:hAnsiTheme="minorHAnsi" w:cstheme="minorHAnsi"/>
          <w:color w:val="000000" w:themeColor="text1"/>
        </w:rPr>
        <w:t>, Christopher D. Wentworth</w:t>
      </w:r>
      <w:r w:rsidRPr="0099798C">
        <w:rPr>
          <w:rFonts w:asciiTheme="minorHAnsi" w:hAnsiTheme="minorHAnsi" w:cstheme="minorHAnsi"/>
          <w:color w:val="000000" w:themeColor="text1"/>
          <w:vertAlign w:val="superscript"/>
        </w:rPr>
        <w:t>4</w:t>
      </w:r>
      <w:r w:rsidRPr="0099798C">
        <w:rPr>
          <w:rFonts w:asciiTheme="minorHAnsi" w:hAnsiTheme="minorHAnsi" w:cstheme="minorHAnsi"/>
          <w:color w:val="000000" w:themeColor="text1"/>
        </w:rPr>
        <w:t xml:space="preserve">* </w:t>
      </w:r>
    </w:p>
    <w:p w14:paraId="07D03742" w14:textId="77777777" w:rsidR="00B728F9" w:rsidRPr="0099798C" w:rsidRDefault="00B728F9" w:rsidP="00614C74">
      <w:pPr>
        <w:rPr>
          <w:rFonts w:asciiTheme="minorHAnsi" w:hAnsiTheme="minorHAnsi" w:cstheme="minorHAnsi"/>
          <w:color w:val="000000" w:themeColor="text1"/>
        </w:rPr>
      </w:pPr>
    </w:p>
    <w:p w14:paraId="59E49E4A" w14:textId="0C847FC1"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color w:val="000000" w:themeColor="text1"/>
          <w:vertAlign w:val="superscript"/>
        </w:rPr>
        <w:t>1</w:t>
      </w:r>
      <w:r w:rsidRPr="0099798C">
        <w:rPr>
          <w:rFonts w:asciiTheme="minorHAnsi" w:hAnsiTheme="minorHAnsi" w:cstheme="minorHAnsi"/>
          <w:color w:val="000000" w:themeColor="text1"/>
        </w:rPr>
        <w:t xml:space="preserve">Department of Chemistry, </w:t>
      </w:r>
      <w:proofErr w:type="spellStart"/>
      <w:r w:rsidRPr="0099798C">
        <w:rPr>
          <w:rFonts w:asciiTheme="minorHAnsi" w:hAnsiTheme="minorHAnsi" w:cstheme="minorHAnsi"/>
          <w:color w:val="000000" w:themeColor="text1"/>
        </w:rPr>
        <w:t>Doane</w:t>
      </w:r>
      <w:proofErr w:type="spellEnd"/>
      <w:r w:rsidRPr="0099798C">
        <w:rPr>
          <w:rFonts w:asciiTheme="minorHAnsi" w:hAnsiTheme="minorHAnsi" w:cstheme="minorHAnsi"/>
          <w:color w:val="000000" w:themeColor="text1"/>
        </w:rPr>
        <w:t xml:space="preserve"> University, Crete, NE, USA</w:t>
      </w:r>
    </w:p>
    <w:p w14:paraId="32996961" w14:textId="0A63ADC4"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color w:val="000000" w:themeColor="text1"/>
          <w:vertAlign w:val="superscript"/>
        </w:rPr>
        <w:t>2</w:t>
      </w:r>
      <w:r w:rsidRPr="0099798C">
        <w:rPr>
          <w:rFonts w:asciiTheme="minorHAnsi" w:hAnsiTheme="minorHAnsi" w:cstheme="minorHAnsi"/>
          <w:color w:val="000000" w:themeColor="text1"/>
        </w:rPr>
        <w:t xml:space="preserve">Department of Biology, </w:t>
      </w:r>
      <w:proofErr w:type="spellStart"/>
      <w:r w:rsidRPr="0099798C">
        <w:rPr>
          <w:rFonts w:asciiTheme="minorHAnsi" w:hAnsiTheme="minorHAnsi" w:cstheme="minorHAnsi"/>
          <w:color w:val="000000" w:themeColor="text1"/>
        </w:rPr>
        <w:t>Doane</w:t>
      </w:r>
      <w:proofErr w:type="spellEnd"/>
      <w:r w:rsidRPr="0099798C">
        <w:rPr>
          <w:rFonts w:asciiTheme="minorHAnsi" w:hAnsiTheme="minorHAnsi" w:cstheme="minorHAnsi"/>
          <w:color w:val="000000" w:themeColor="text1"/>
        </w:rPr>
        <w:t xml:space="preserve"> University, Crete, NE, USA</w:t>
      </w:r>
    </w:p>
    <w:p w14:paraId="426C88AD" w14:textId="03D1A6EC"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color w:val="000000" w:themeColor="text1"/>
          <w:vertAlign w:val="superscript"/>
        </w:rPr>
        <w:t>3</w:t>
      </w:r>
      <w:r w:rsidRPr="0099798C">
        <w:rPr>
          <w:rFonts w:asciiTheme="minorHAnsi" w:hAnsiTheme="minorHAnsi" w:cstheme="minorHAnsi"/>
          <w:color w:val="000000" w:themeColor="text1"/>
        </w:rPr>
        <w:t xml:space="preserve">Department of Pathology and Microbiology, University of Nebraska Medical Center </w:t>
      </w:r>
    </w:p>
    <w:p w14:paraId="58C437E7" w14:textId="7B6DFE8B"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Omaha, NE</w:t>
      </w:r>
      <w:r w:rsidR="00B05F54" w:rsidRPr="0099798C">
        <w:rPr>
          <w:rFonts w:asciiTheme="minorHAnsi" w:hAnsiTheme="minorHAnsi" w:cstheme="minorHAnsi"/>
          <w:color w:val="000000" w:themeColor="text1"/>
        </w:rPr>
        <w:t>, USA</w:t>
      </w:r>
    </w:p>
    <w:p w14:paraId="7AA177B3" w14:textId="4D2F91BF"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color w:val="000000" w:themeColor="text1"/>
          <w:vertAlign w:val="superscript"/>
        </w:rPr>
        <w:t>4</w:t>
      </w:r>
      <w:r w:rsidRPr="0099798C">
        <w:rPr>
          <w:rFonts w:asciiTheme="minorHAnsi" w:hAnsiTheme="minorHAnsi" w:cstheme="minorHAnsi"/>
          <w:color w:val="000000" w:themeColor="text1"/>
        </w:rPr>
        <w:t>Department of Physics and Engineering, Crete, NE, USA</w:t>
      </w:r>
    </w:p>
    <w:p w14:paraId="1F7A059D" w14:textId="77777777" w:rsidR="00B728F9" w:rsidRPr="0099798C" w:rsidRDefault="00B728F9" w:rsidP="00614C74">
      <w:pPr>
        <w:rPr>
          <w:rFonts w:asciiTheme="minorHAnsi" w:hAnsiTheme="minorHAnsi" w:cstheme="minorHAnsi"/>
          <w:color w:val="000000" w:themeColor="text1"/>
        </w:rPr>
      </w:pPr>
    </w:p>
    <w:p w14:paraId="27362DFB" w14:textId="256039D8"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b/>
          <w:bCs/>
          <w:color w:val="000000" w:themeColor="text1"/>
        </w:rPr>
        <w:t>Corresponding Author</w:t>
      </w:r>
      <w:r w:rsidR="00EA338D" w:rsidRPr="0099798C">
        <w:rPr>
          <w:rFonts w:asciiTheme="minorHAnsi" w:hAnsiTheme="minorHAnsi" w:cstheme="minorHAnsi"/>
          <w:b/>
          <w:bCs/>
          <w:color w:val="000000" w:themeColor="text1"/>
        </w:rPr>
        <w:t>s</w:t>
      </w:r>
      <w:r w:rsidRPr="0099798C">
        <w:rPr>
          <w:rFonts w:asciiTheme="minorHAnsi" w:hAnsiTheme="minorHAnsi" w:cstheme="minorHAnsi"/>
          <w:b/>
          <w:bCs/>
          <w:color w:val="000000" w:themeColor="text1"/>
        </w:rPr>
        <w:t xml:space="preserve">: </w:t>
      </w:r>
    </w:p>
    <w:p w14:paraId="5206936F" w14:textId="1A6209E5"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Chris</w:t>
      </w:r>
      <w:r w:rsidR="006836E6" w:rsidRPr="0099798C">
        <w:rPr>
          <w:rFonts w:asciiTheme="minorHAnsi" w:hAnsiTheme="minorHAnsi" w:cstheme="minorHAnsi"/>
          <w:color w:val="000000" w:themeColor="text1"/>
        </w:rPr>
        <w:t>topher</w:t>
      </w:r>
      <w:r w:rsidRPr="0099798C">
        <w:rPr>
          <w:rFonts w:asciiTheme="minorHAnsi" w:hAnsiTheme="minorHAnsi" w:cstheme="minorHAnsi"/>
          <w:color w:val="000000" w:themeColor="text1"/>
        </w:rPr>
        <w:t xml:space="preserve"> Wentworth</w:t>
      </w:r>
      <w:r w:rsidR="00EA338D" w:rsidRPr="0099798C">
        <w:rPr>
          <w:rFonts w:asciiTheme="minorHAnsi" w:hAnsiTheme="minorHAnsi" w:cstheme="minorHAnsi"/>
          <w:color w:val="000000" w:themeColor="text1"/>
        </w:rPr>
        <w:t xml:space="preserve"> (</w:t>
      </w:r>
      <w:hyperlink r:id="rId8" w:history="1">
        <w:r w:rsidRPr="0099798C">
          <w:rPr>
            <w:rStyle w:val="Hyperlink"/>
            <w:rFonts w:asciiTheme="minorHAnsi" w:hAnsiTheme="minorHAnsi" w:cstheme="minorHAnsi"/>
            <w:color w:val="000000" w:themeColor="text1"/>
            <w:u w:val="none"/>
          </w:rPr>
          <w:t>chris.wentworth@doane.edu</w:t>
        </w:r>
      </w:hyperlink>
      <w:r w:rsidR="00EA338D" w:rsidRPr="0099798C">
        <w:rPr>
          <w:rStyle w:val="Hyperlink"/>
          <w:rFonts w:asciiTheme="minorHAnsi" w:hAnsiTheme="minorHAnsi" w:cstheme="minorHAnsi"/>
          <w:color w:val="000000" w:themeColor="text1"/>
          <w:u w:val="none"/>
        </w:rPr>
        <w:t>)</w:t>
      </w:r>
    </w:p>
    <w:p w14:paraId="44F86763" w14:textId="77777777" w:rsidR="00B728F9" w:rsidRPr="0099798C" w:rsidRDefault="00B728F9" w:rsidP="00614C74">
      <w:pPr>
        <w:rPr>
          <w:rFonts w:asciiTheme="minorHAnsi" w:hAnsiTheme="minorHAnsi" w:cstheme="minorHAnsi"/>
          <w:color w:val="000000" w:themeColor="text1"/>
        </w:rPr>
      </w:pPr>
    </w:p>
    <w:p w14:paraId="71CCDF16" w14:textId="4197D56A"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 xml:space="preserve">Arin L. </w:t>
      </w:r>
      <w:proofErr w:type="spellStart"/>
      <w:r w:rsidRPr="0099798C">
        <w:rPr>
          <w:rFonts w:asciiTheme="minorHAnsi" w:hAnsiTheme="minorHAnsi" w:cstheme="minorHAnsi"/>
          <w:color w:val="000000" w:themeColor="text1"/>
        </w:rPr>
        <w:t>Sutlief</w:t>
      </w:r>
      <w:proofErr w:type="spellEnd"/>
      <w:r w:rsidR="00EA338D" w:rsidRPr="0099798C">
        <w:rPr>
          <w:rFonts w:asciiTheme="minorHAnsi" w:hAnsiTheme="minorHAnsi" w:cstheme="minorHAnsi"/>
          <w:color w:val="000000" w:themeColor="text1"/>
        </w:rPr>
        <w:t xml:space="preserve"> (</w:t>
      </w:r>
      <w:hyperlink r:id="rId9" w:history="1">
        <w:r w:rsidRPr="0099798C">
          <w:rPr>
            <w:rStyle w:val="Hyperlink"/>
            <w:rFonts w:asciiTheme="minorHAnsi" w:hAnsiTheme="minorHAnsi" w:cstheme="minorHAnsi"/>
            <w:color w:val="000000" w:themeColor="text1"/>
            <w:u w:val="none"/>
          </w:rPr>
          <w:t>arin.sutlief@doane.edu</w:t>
        </w:r>
      </w:hyperlink>
      <w:r w:rsidR="00EA338D" w:rsidRPr="0099798C">
        <w:rPr>
          <w:rStyle w:val="Hyperlink"/>
          <w:rFonts w:asciiTheme="minorHAnsi" w:hAnsiTheme="minorHAnsi" w:cstheme="minorHAnsi"/>
          <w:color w:val="000000" w:themeColor="text1"/>
          <w:u w:val="none"/>
        </w:rPr>
        <w:t>)</w:t>
      </w:r>
    </w:p>
    <w:p w14:paraId="5B9744C7" w14:textId="77777777"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Tel: 1-(402)-826-8325</w:t>
      </w:r>
    </w:p>
    <w:p w14:paraId="553674D0" w14:textId="77777777" w:rsidR="00B728F9" w:rsidRPr="0099798C" w:rsidRDefault="00B728F9" w:rsidP="00614C74">
      <w:pPr>
        <w:rPr>
          <w:rFonts w:asciiTheme="minorHAnsi" w:hAnsiTheme="minorHAnsi" w:cstheme="minorHAnsi"/>
          <w:color w:val="000000" w:themeColor="text1"/>
        </w:rPr>
      </w:pPr>
    </w:p>
    <w:p w14:paraId="252C2655" w14:textId="77777777"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b/>
          <w:bCs/>
          <w:color w:val="000000" w:themeColor="text1"/>
        </w:rPr>
        <w:t>Co-authors:</w:t>
      </w:r>
    </w:p>
    <w:p w14:paraId="29C74B65" w14:textId="4E379171" w:rsidR="00B728F9" w:rsidRPr="0099798C" w:rsidRDefault="00FD5078"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 xml:space="preserve">Helena </w:t>
      </w:r>
      <w:proofErr w:type="spellStart"/>
      <w:r w:rsidRPr="0099798C">
        <w:rPr>
          <w:rFonts w:asciiTheme="minorHAnsi" w:hAnsiTheme="minorHAnsi" w:cstheme="minorHAnsi"/>
          <w:color w:val="000000" w:themeColor="text1"/>
        </w:rPr>
        <w:t>Valquier</w:t>
      </w:r>
      <w:proofErr w:type="spellEnd"/>
      <w:r w:rsidRPr="0099798C">
        <w:rPr>
          <w:rFonts w:asciiTheme="minorHAnsi" w:hAnsiTheme="minorHAnsi" w:cstheme="minorHAnsi"/>
          <w:color w:val="000000" w:themeColor="text1"/>
        </w:rPr>
        <w:t>-</w:t>
      </w:r>
      <w:r w:rsidR="00B728F9" w:rsidRPr="0099798C">
        <w:rPr>
          <w:rFonts w:asciiTheme="minorHAnsi" w:hAnsiTheme="minorHAnsi" w:cstheme="minorHAnsi"/>
          <w:color w:val="000000" w:themeColor="text1"/>
        </w:rPr>
        <w:t>Flynn (helena.valquierflynn@doane.edu)</w:t>
      </w:r>
    </w:p>
    <w:p w14:paraId="5DA4243A" w14:textId="77777777"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Christina Wilson (christina.wilson@doane.edu)</w:t>
      </w:r>
    </w:p>
    <w:p w14:paraId="7D0EAA4C" w14:textId="77777777"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Marco Perez (marco.perez@doane.edu)</w:t>
      </w:r>
    </w:p>
    <w:p w14:paraId="36A80EA9" w14:textId="77777777"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Hunter Kleinschmidt (hunter.kleinschmidt@doane.edu)</w:t>
      </w:r>
    </w:p>
    <w:p w14:paraId="68473658" w14:textId="77777777"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Brett Schofield (brett.schofield@doane.edu)</w:t>
      </w:r>
    </w:p>
    <w:p w14:paraId="10E07DCB" w14:textId="3B6C8BA6" w:rsidR="00B728F9" w:rsidRPr="0099798C" w:rsidRDefault="00B728F9"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 xml:space="preserve">Elizabeth </w:t>
      </w:r>
      <w:proofErr w:type="spellStart"/>
      <w:r w:rsidRPr="0099798C">
        <w:rPr>
          <w:rFonts w:asciiTheme="minorHAnsi" w:hAnsiTheme="minorHAnsi" w:cstheme="minorHAnsi"/>
          <w:color w:val="000000" w:themeColor="text1"/>
        </w:rPr>
        <w:t>Delmain</w:t>
      </w:r>
      <w:proofErr w:type="spellEnd"/>
      <w:r w:rsidRPr="0099798C">
        <w:rPr>
          <w:rFonts w:asciiTheme="minorHAnsi" w:hAnsiTheme="minorHAnsi" w:cstheme="minorHAnsi"/>
          <w:color w:val="000000" w:themeColor="text1"/>
        </w:rPr>
        <w:t xml:space="preserve"> (</w:t>
      </w:r>
      <w:r w:rsidR="006836E6" w:rsidRPr="0099798C">
        <w:rPr>
          <w:rFonts w:asciiTheme="minorHAnsi" w:hAnsiTheme="minorHAnsi" w:cstheme="minorHAnsi"/>
          <w:color w:val="000000" w:themeColor="text1"/>
        </w:rPr>
        <w:t>elizabeth.delmain@unmc.edu</w:t>
      </w:r>
      <w:r w:rsidRPr="0099798C">
        <w:rPr>
          <w:rFonts w:asciiTheme="minorHAnsi" w:hAnsiTheme="minorHAnsi" w:cstheme="minorHAnsi"/>
          <w:color w:val="000000" w:themeColor="text1"/>
        </w:rPr>
        <w:t>)</w:t>
      </w:r>
    </w:p>
    <w:p w14:paraId="61AA3BE4" w14:textId="23CB8190" w:rsidR="006836E6" w:rsidRPr="0099798C" w:rsidRDefault="006836E6"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Andrea E. Holmes (andrea.holmes@doane.edu)</w:t>
      </w:r>
    </w:p>
    <w:p w14:paraId="60FCB589" w14:textId="42D11221" w:rsidR="00D04A95" w:rsidRPr="0099798C" w:rsidRDefault="00D04A95" w:rsidP="00614C74">
      <w:pPr>
        <w:rPr>
          <w:rFonts w:asciiTheme="minorHAnsi" w:hAnsiTheme="minorHAnsi" w:cstheme="minorHAnsi"/>
          <w:bCs/>
          <w:color w:val="000000" w:themeColor="text1"/>
        </w:rPr>
      </w:pPr>
    </w:p>
    <w:p w14:paraId="71B79AC9" w14:textId="22A3FF93" w:rsidR="006305D7" w:rsidRPr="0099798C" w:rsidRDefault="006305D7" w:rsidP="00614C74">
      <w:pPr>
        <w:pStyle w:val="NormalWeb"/>
        <w:spacing w:before="0" w:beforeAutospacing="0" w:after="0" w:afterAutospacing="0"/>
        <w:rPr>
          <w:rFonts w:asciiTheme="minorHAnsi" w:hAnsiTheme="minorHAnsi" w:cstheme="minorHAnsi"/>
          <w:color w:val="000000" w:themeColor="text1"/>
        </w:rPr>
      </w:pPr>
      <w:r w:rsidRPr="0099798C">
        <w:rPr>
          <w:rFonts w:asciiTheme="minorHAnsi" w:hAnsiTheme="minorHAnsi" w:cstheme="minorHAnsi"/>
          <w:b/>
          <w:bCs/>
          <w:color w:val="000000" w:themeColor="text1"/>
        </w:rPr>
        <w:t>KEYWORDS:</w:t>
      </w:r>
    </w:p>
    <w:p w14:paraId="1CB4E390" w14:textId="71854781" w:rsidR="006305D7" w:rsidRPr="0099798C" w:rsidRDefault="00B728F9" w:rsidP="00614C74">
      <w:pPr>
        <w:pStyle w:val="NormalWeb"/>
        <w:spacing w:before="0" w:beforeAutospacing="0" w:after="0" w:afterAutospacing="0"/>
        <w:rPr>
          <w:rFonts w:asciiTheme="minorHAnsi" w:hAnsiTheme="minorHAnsi" w:cstheme="minorHAnsi"/>
          <w:color w:val="000000" w:themeColor="text1"/>
        </w:rPr>
      </w:pPr>
      <w:r w:rsidRPr="0099798C">
        <w:rPr>
          <w:rFonts w:asciiTheme="minorHAnsi" w:hAnsiTheme="minorHAnsi" w:cstheme="minorHAnsi"/>
          <w:i/>
          <w:iCs/>
          <w:color w:val="000000" w:themeColor="text1"/>
        </w:rPr>
        <w:t xml:space="preserve">Pseudomonas aeruginosa, </w:t>
      </w:r>
      <w:r w:rsidRPr="0099798C">
        <w:rPr>
          <w:rFonts w:asciiTheme="minorHAnsi" w:hAnsiTheme="minorHAnsi" w:cstheme="minorHAnsi"/>
          <w:color w:val="000000" w:themeColor="text1"/>
        </w:rPr>
        <w:t>enhanced green fluorescent protein, microfluidics, shear, biofilm, minimal media, fluorescence microscopy, bright-field microscopy, biofilm coverage, image analysis</w:t>
      </w:r>
    </w:p>
    <w:p w14:paraId="7860B201" w14:textId="77777777" w:rsidR="00B728F9" w:rsidRPr="0099798C" w:rsidRDefault="00B728F9" w:rsidP="00614C74">
      <w:pPr>
        <w:pStyle w:val="NormalWeb"/>
        <w:spacing w:before="0" w:beforeAutospacing="0" w:after="0" w:afterAutospacing="0"/>
        <w:rPr>
          <w:rFonts w:asciiTheme="minorHAnsi" w:hAnsiTheme="minorHAnsi" w:cstheme="minorHAnsi"/>
          <w:color w:val="000000" w:themeColor="text1"/>
        </w:rPr>
      </w:pPr>
    </w:p>
    <w:p w14:paraId="628AC4B5" w14:textId="7EAF65CC" w:rsidR="006305D7" w:rsidRPr="0099798C" w:rsidRDefault="00086FF5" w:rsidP="00614C74">
      <w:pPr>
        <w:rPr>
          <w:rFonts w:asciiTheme="minorHAnsi" w:hAnsiTheme="minorHAnsi" w:cstheme="minorHAnsi"/>
          <w:color w:val="000000" w:themeColor="text1"/>
        </w:rPr>
      </w:pPr>
      <w:r w:rsidRPr="0099798C">
        <w:rPr>
          <w:rFonts w:asciiTheme="minorHAnsi" w:hAnsiTheme="minorHAnsi" w:cstheme="minorHAnsi"/>
          <w:b/>
          <w:bCs/>
          <w:color w:val="000000" w:themeColor="text1"/>
        </w:rPr>
        <w:t>SUMMARY</w:t>
      </w:r>
      <w:r w:rsidR="006305D7" w:rsidRPr="0099798C">
        <w:rPr>
          <w:rFonts w:asciiTheme="minorHAnsi" w:hAnsiTheme="minorHAnsi" w:cstheme="minorHAnsi"/>
          <w:b/>
          <w:bCs/>
          <w:color w:val="000000" w:themeColor="text1"/>
        </w:rPr>
        <w:t>:</w:t>
      </w:r>
    </w:p>
    <w:p w14:paraId="761028D6" w14:textId="3EA59D80" w:rsidR="006305D7" w:rsidRPr="0099798C" w:rsidRDefault="0099798C"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Here, we describe the use of</w:t>
      </w:r>
      <w:r w:rsidR="00B728F9" w:rsidRPr="0099798C">
        <w:rPr>
          <w:rFonts w:asciiTheme="minorHAnsi" w:hAnsiTheme="minorHAnsi" w:cstheme="minorHAnsi"/>
          <w:color w:val="000000" w:themeColor="text1"/>
        </w:rPr>
        <w:t xml:space="preserve"> a </w:t>
      </w:r>
      <w:r w:rsidRPr="0099798C">
        <w:rPr>
          <w:rFonts w:asciiTheme="minorHAnsi" w:hAnsiTheme="minorHAnsi" w:cstheme="minorHAnsi"/>
          <w:color w:val="000000" w:themeColor="text1"/>
        </w:rPr>
        <w:t>medium</w:t>
      </w:r>
      <w:r w:rsidR="00B728F9" w:rsidRPr="0099798C">
        <w:rPr>
          <w:rFonts w:asciiTheme="minorHAnsi" w:hAnsiTheme="minorHAnsi" w:cstheme="minorHAnsi"/>
          <w:color w:val="000000" w:themeColor="text1"/>
        </w:rPr>
        <w:t xml:space="preserve">-throughput microfluidic bioreactor coupled with a fluorescent microscope for </w:t>
      </w:r>
      <w:r w:rsidRPr="0099798C">
        <w:rPr>
          <w:rFonts w:asciiTheme="minorHAnsi" w:hAnsiTheme="minorHAnsi" w:cstheme="minorHAnsi"/>
          <w:color w:val="000000" w:themeColor="text1"/>
        </w:rPr>
        <w:t xml:space="preserve">the </w:t>
      </w:r>
      <w:r w:rsidR="00B728F9" w:rsidRPr="0099798C">
        <w:rPr>
          <w:rFonts w:asciiTheme="minorHAnsi" w:hAnsiTheme="minorHAnsi" w:cstheme="minorHAnsi"/>
          <w:color w:val="000000" w:themeColor="text1"/>
        </w:rPr>
        <w:t>analysis of shear stress effects on</w:t>
      </w:r>
      <w:r w:rsidR="00522B47" w:rsidRPr="0099798C">
        <w:rPr>
          <w:rFonts w:asciiTheme="minorHAnsi" w:hAnsiTheme="minorHAnsi" w:cstheme="minorHAnsi"/>
          <w:color w:val="000000" w:themeColor="text1"/>
        </w:rPr>
        <w:t xml:space="preserve"> </w:t>
      </w:r>
      <w:r w:rsidR="00B728F9" w:rsidRPr="0099798C">
        <w:rPr>
          <w:rFonts w:asciiTheme="minorHAnsi" w:hAnsiTheme="minorHAnsi" w:cstheme="minorHAnsi"/>
          <w:i/>
          <w:iCs/>
          <w:color w:val="000000" w:themeColor="text1"/>
        </w:rPr>
        <w:t>Pseudomonas aeruginosa</w:t>
      </w:r>
      <w:r w:rsidR="00522B47" w:rsidRPr="0099798C">
        <w:rPr>
          <w:rFonts w:asciiTheme="minorHAnsi" w:hAnsiTheme="minorHAnsi" w:cstheme="minorHAnsi"/>
          <w:color w:val="000000" w:themeColor="text1"/>
        </w:rPr>
        <w:t xml:space="preserve"> </w:t>
      </w:r>
      <w:r w:rsidR="00B05F54" w:rsidRPr="0099798C">
        <w:rPr>
          <w:rFonts w:asciiTheme="minorHAnsi" w:hAnsiTheme="minorHAnsi" w:cstheme="minorHAnsi"/>
          <w:color w:val="000000" w:themeColor="text1"/>
        </w:rPr>
        <w:t>biofilms expressing g</w:t>
      </w:r>
      <w:r w:rsidR="00B728F9" w:rsidRPr="0099798C">
        <w:rPr>
          <w:rFonts w:asciiTheme="minorHAnsi" w:hAnsiTheme="minorHAnsi" w:cstheme="minorHAnsi"/>
          <w:color w:val="000000" w:themeColor="text1"/>
        </w:rPr>
        <w:t xml:space="preserve">reen </w:t>
      </w:r>
      <w:r w:rsidR="00B05F54" w:rsidRPr="0099798C">
        <w:rPr>
          <w:rFonts w:asciiTheme="minorHAnsi" w:hAnsiTheme="minorHAnsi" w:cstheme="minorHAnsi"/>
          <w:color w:val="000000" w:themeColor="text1"/>
        </w:rPr>
        <w:t>fluorescent p</w:t>
      </w:r>
      <w:r w:rsidR="00B728F9" w:rsidRPr="0099798C">
        <w:rPr>
          <w:rFonts w:asciiTheme="minorHAnsi" w:hAnsiTheme="minorHAnsi" w:cstheme="minorHAnsi"/>
          <w:color w:val="000000" w:themeColor="text1"/>
        </w:rPr>
        <w:t>roteins</w:t>
      </w:r>
      <w:r w:rsidRPr="0099798C">
        <w:rPr>
          <w:rFonts w:asciiTheme="minorHAnsi" w:hAnsiTheme="minorHAnsi" w:cstheme="minorHAnsi"/>
          <w:color w:val="000000" w:themeColor="text1"/>
        </w:rPr>
        <w:t>, including</w:t>
      </w:r>
      <w:r w:rsidR="00B728F9" w:rsidRPr="0099798C">
        <w:rPr>
          <w:rFonts w:asciiTheme="minorHAnsi" w:hAnsiTheme="minorHAnsi" w:cstheme="minorHAnsi"/>
          <w:color w:val="000000" w:themeColor="text1"/>
        </w:rPr>
        <w:t xml:space="preserve"> instrument set up, the determination of biofilm coverage, growth rate, and morphological properties.</w:t>
      </w:r>
    </w:p>
    <w:p w14:paraId="0BC64A41" w14:textId="77777777" w:rsidR="00B728F9" w:rsidRPr="0099798C" w:rsidRDefault="00B728F9" w:rsidP="00614C74">
      <w:pPr>
        <w:rPr>
          <w:rFonts w:asciiTheme="minorHAnsi" w:hAnsiTheme="minorHAnsi" w:cstheme="minorHAnsi"/>
          <w:color w:val="000000" w:themeColor="text1"/>
        </w:rPr>
      </w:pPr>
    </w:p>
    <w:p w14:paraId="64FB8590" w14:textId="626A3C84" w:rsidR="006305D7" w:rsidRPr="0099798C" w:rsidRDefault="006305D7" w:rsidP="00614C74">
      <w:pPr>
        <w:rPr>
          <w:rFonts w:asciiTheme="minorHAnsi" w:hAnsiTheme="minorHAnsi" w:cstheme="minorHAnsi"/>
          <w:color w:val="000000" w:themeColor="text1"/>
        </w:rPr>
      </w:pPr>
      <w:r w:rsidRPr="0099798C">
        <w:rPr>
          <w:rFonts w:asciiTheme="minorHAnsi" w:hAnsiTheme="minorHAnsi" w:cstheme="minorHAnsi"/>
          <w:b/>
          <w:bCs/>
          <w:color w:val="000000" w:themeColor="text1"/>
        </w:rPr>
        <w:t>ABSTRACT:</w:t>
      </w:r>
    </w:p>
    <w:p w14:paraId="65B7CD9A" w14:textId="678DDE28" w:rsidR="00B728F9" w:rsidRPr="0099798C" w:rsidRDefault="00DE710E"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 xml:space="preserve">A </w:t>
      </w:r>
      <w:r w:rsidR="0099798C">
        <w:rPr>
          <w:rFonts w:asciiTheme="minorHAnsi" w:hAnsiTheme="minorHAnsi" w:cstheme="minorHAnsi"/>
          <w:color w:val="000000" w:themeColor="text1"/>
        </w:rPr>
        <w:t>medium</w:t>
      </w:r>
      <w:r w:rsidR="00B728F9" w:rsidRPr="0099798C">
        <w:rPr>
          <w:rFonts w:asciiTheme="minorHAnsi" w:hAnsiTheme="minorHAnsi" w:cstheme="minorHAnsi"/>
          <w:color w:val="000000" w:themeColor="text1"/>
        </w:rPr>
        <w:t xml:space="preserve">-throughput microfluidic </w:t>
      </w:r>
      <w:r w:rsidR="00B728F9" w:rsidRPr="0099798C">
        <w:rPr>
          <w:rFonts w:asciiTheme="minorHAnsi" w:hAnsiTheme="minorHAnsi" w:cstheme="minorHAnsi"/>
          <w:i/>
          <w:iCs/>
          <w:color w:val="000000" w:themeColor="text1"/>
        </w:rPr>
        <w:t>in vitro</w:t>
      </w:r>
      <w:r w:rsidR="00B05F54" w:rsidRPr="0099798C">
        <w:rPr>
          <w:rFonts w:asciiTheme="minorHAnsi" w:hAnsiTheme="minorHAnsi" w:cstheme="minorHAnsi"/>
          <w:color w:val="000000" w:themeColor="text1"/>
        </w:rPr>
        <w:t xml:space="preserve"> bioreactor</w:t>
      </w:r>
      <w:r w:rsidR="00B728F9" w:rsidRPr="0099798C">
        <w:rPr>
          <w:rFonts w:asciiTheme="minorHAnsi" w:hAnsiTheme="minorHAnsi" w:cstheme="minorHAnsi"/>
          <w:color w:val="000000" w:themeColor="text1"/>
        </w:rPr>
        <w:t xml:space="preserve"> coupl</w:t>
      </w:r>
      <w:r w:rsidR="00CF22BA" w:rsidRPr="0099798C">
        <w:rPr>
          <w:rFonts w:asciiTheme="minorHAnsi" w:hAnsiTheme="minorHAnsi" w:cstheme="minorHAnsi"/>
          <w:color w:val="000000" w:themeColor="text1"/>
        </w:rPr>
        <w:t>ed with fluorescence microscopy</w:t>
      </w:r>
      <w:r w:rsidR="00B05F54" w:rsidRPr="0099798C">
        <w:rPr>
          <w:rFonts w:asciiTheme="minorHAnsi" w:hAnsiTheme="minorHAnsi" w:cstheme="minorHAnsi"/>
          <w:color w:val="000000" w:themeColor="text1"/>
        </w:rPr>
        <w:t xml:space="preserve"> has</w:t>
      </w:r>
      <w:r w:rsidR="00B728F9" w:rsidRPr="0099798C">
        <w:rPr>
          <w:rFonts w:asciiTheme="minorHAnsi" w:hAnsiTheme="minorHAnsi" w:cstheme="minorHAnsi"/>
          <w:color w:val="000000" w:themeColor="text1"/>
        </w:rPr>
        <w:t xml:space="preserve"> been used to study bacterial biofilm growth and morphology, including </w:t>
      </w:r>
      <w:r w:rsidR="00B728F9" w:rsidRPr="0099798C">
        <w:rPr>
          <w:rFonts w:asciiTheme="minorHAnsi" w:hAnsiTheme="minorHAnsi" w:cstheme="minorHAnsi"/>
          <w:i/>
          <w:iCs/>
          <w:color w:val="000000" w:themeColor="text1"/>
        </w:rPr>
        <w:t>Pseudomonas aeruginosa</w:t>
      </w:r>
      <w:r w:rsidR="00B728F9" w:rsidRPr="0099798C">
        <w:rPr>
          <w:rFonts w:asciiTheme="minorHAnsi" w:hAnsiTheme="minorHAnsi" w:cstheme="minorHAnsi"/>
          <w:color w:val="000000" w:themeColor="text1"/>
        </w:rPr>
        <w:t xml:space="preserve"> (</w:t>
      </w:r>
      <w:r w:rsidR="00B728F9" w:rsidRPr="0099798C">
        <w:rPr>
          <w:rFonts w:asciiTheme="minorHAnsi" w:hAnsiTheme="minorHAnsi" w:cstheme="minorHAnsi"/>
          <w:i/>
          <w:iCs/>
          <w:color w:val="000000" w:themeColor="text1"/>
        </w:rPr>
        <w:t>P. aeruginosa</w:t>
      </w:r>
      <w:r w:rsidR="00476824" w:rsidRPr="0099798C">
        <w:rPr>
          <w:rFonts w:asciiTheme="minorHAnsi" w:hAnsiTheme="minorHAnsi" w:cstheme="minorHAnsi"/>
          <w:color w:val="000000" w:themeColor="text1"/>
        </w:rPr>
        <w:t>)</w:t>
      </w:r>
      <w:r w:rsidR="00B728F9" w:rsidRPr="0099798C">
        <w:rPr>
          <w:rFonts w:asciiTheme="minorHAnsi" w:hAnsiTheme="minorHAnsi" w:cstheme="minorHAnsi"/>
          <w:color w:val="000000" w:themeColor="text1"/>
        </w:rPr>
        <w:t>.</w:t>
      </w:r>
      <w:r w:rsidR="00902B17">
        <w:rPr>
          <w:rFonts w:asciiTheme="minorHAnsi" w:hAnsiTheme="minorHAnsi" w:cstheme="minorHAnsi"/>
          <w:color w:val="000000" w:themeColor="text1"/>
        </w:rPr>
        <w:t xml:space="preserve"> </w:t>
      </w:r>
      <w:r w:rsidR="00D22846">
        <w:rPr>
          <w:rFonts w:asciiTheme="minorHAnsi" w:hAnsiTheme="minorHAnsi" w:cstheme="minorHAnsi"/>
          <w:color w:val="000000" w:themeColor="text1"/>
        </w:rPr>
        <w:t>Here, we</w:t>
      </w:r>
      <w:r w:rsidR="00B728F9" w:rsidRPr="0099798C">
        <w:rPr>
          <w:rFonts w:asciiTheme="minorHAnsi" w:hAnsiTheme="minorHAnsi" w:cstheme="minorHAnsi"/>
          <w:color w:val="000000" w:themeColor="text1"/>
        </w:rPr>
        <w:t xml:space="preserve"> will describe how th</w:t>
      </w:r>
      <w:r w:rsidR="00524A58" w:rsidRPr="0099798C">
        <w:rPr>
          <w:rFonts w:asciiTheme="minorHAnsi" w:hAnsiTheme="minorHAnsi" w:cstheme="minorHAnsi"/>
          <w:color w:val="000000" w:themeColor="text1"/>
        </w:rPr>
        <w:t>e</w:t>
      </w:r>
      <w:r w:rsidR="00DC250F" w:rsidRPr="0099798C">
        <w:rPr>
          <w:rFonts w:asciiTheme="minorHAnsi" w:hAnsiTheme="minorHAnsi" w:cstheme="minorHAnsi"/>
          <w:color w:val="000000" w:themeColor="text1"/>
        </w:rPr>
        <w:t xml:space="preserve"> </w:t>
      </w:r>
      <w:r w:rsidR="00B728F9" w:rsidRPr="0099798C">
        <w:rPr>
          <w:rFonts w:asciiTheme="minorHAnsi" w:hAnsiTheme="minorHAnsi" w:cstheme="minorHAnsi"/>
          <w:color w:val="000000" w:themeColor="text1"/>
        </w:rPr>
        <w:t>system can be used to study</w:t>
      </w:r>
      <w:r w:rsidR="00E002DB" w:rsidRPr="0099798C">
        <w:rPr>
          <w:rFonts w:asciiTheme="minorHAnsi" w:hAnsiTheme="minorHAnsi" w:cstheme="minorHAnsi"/>
          <w:color w:val="000000" w:themeColor="text1"/>
        </w:rPr>
        <w:t xml:space="preserve"> the</w:t>
      </w:r>
      <w:r w:rsidR="00476824" w:rsidRPr="0099798C">
        <w:rPr>
          <w:rFonts w:asciiTheme="minorHAnsi" w:hAnsiTheme="minorHAnsi" w:cstheme="minorHAnsi"/>
          <w:color w:val="000000" w:themeColor="text1"/>
        </w:rPr>
        <w:t xml:space="preserve"> growth kinetics</w:t>
      </w:r>
      <w:r w:rsidR="007453B6" w:rsidRPr="0099798C">
        <w:rPr>
          <w:rFonts w:asciiTheme="minorHAnsi" w:hAnsiTheme="minorHAnsi" w:cstheme="minorHAnsi"/>
          <w:color w:val="000000" w:themeColor="text1"/>
        </w:rPr>
        <w:t xml:space="preserve"> </w:t>
      </w:r>
      <w:r w:rsidR="007453B6" w:rsidRPr="0099798C">
        <w:rPr>
          <w:rFonts w:asciiTheme="minorHAnsi" w:hAnsiTheme="minorHAnsi" w:cstheme="minorHAnsi"/>
          <w:color w:val="000000" w:themeColor="text1"/>
        </w:rPr>
        <w:lastRenderedPageBreak/>
        <w:t>and</w:t>
      </w:r>
      <w:r w:rsidR="00476824" w:rsidRPr="0099798C">
        <w:rPr>
          <w:rFonts w:asciiTheme="minorHAnsi" w:hAnsiTheme="minorHAnsi" w:cstheme="minorHAnsi"/>
          <w:color w:val="000000" w:themeColor="text1"/>
        </w:rPr>
        <w:t xml:space="preserve"> the morphological properties such as</w:t>
      </w:r>
      <w:r w:rsidR="00B728F9" w:rsidRPr="0099798C">
        <w:rPr>
          <w:rFonts w:asciiTheme="minorHAnsi" w:hAnsiTheme="minorHAnsi" w:cstheme="minorHAnsi"/>
          <w:color w:val="000000" w:themeColor="text1"/>
        </w:rPr>
        <w:t xml:space="preserve"> </w:t>
      </w:r>
      <w:r w:rsidR="00E002DB" w:rsidRPr="0099798C">
        <w:rPr>
          <w:rFonts w:asciiTheme="minorHAnsi" w:hAnsiTheme="minorHAnsi" w:cstheme="minorHAnsi"/>
          <w:color w:val="000000" w:themeColor="text1"/>
        </w:rPr>
        <w:t xml:space="preserve">the </w:t>
      </w:r>
      <w:r w:rsidR="00476824" w:rsidRPr="0099798C">
        <w:rPr>
          <w:rFonts w:asciiTheme="minorHAnsi" w:hAnsiTheme="minorHAnsi" w:cstheme="minorHAnsi"/>
          <w:color w:val="000000" w:themeColor="text1"/>
        </w:rPr>
        <w:t>surface roughness</w:t>
      </w:r>
      <w:r w:rsidR="00B728F9" w:rsidRPr="0099798C">
        <w:rPr>
          <w:rFonts w:asciiTheme="minorHAnsi" w:hAnsiTheme="minorHAnsi" w:cstheme="minorHAnsi"/>
          <w:color w:val="000000" w:themeColor="text1"/>
        </w:rPr>
        <w:t xml:space="preserve"> and textural entropy of </w:t>
      </w:r>
      <w:r w:rsidR="00B728F9" w:rsidRPr="0099798C">
        <w:rPr>
          <w:rFonts w:asciiTheme="minorHAnsi" w:hAnsiTheme="minorHAnsi" w:cstheme="minorHAnsi"/>
          <w:i/>
          <w:iCs/>
          <w:color w:val="000000" w:themeColor="text1"/>
        </w:rPr>
        <w:t>P. aeruginosa</w:t>
      </w:r>
      <w:r w:rsidR="00B728F9" w:rsidRPr="0099798C">
        <w:rPr>
          <w:rFonts w:asciiTheme="minorHAnsi" w:hAnsiTheme="minorHAnsi" w:cstheme="minorHAnsi"/>
          <w:color w:val="000000" w:themeColor="text1"/>
        </w:rPr>
        <w:t xml:space="preserve"> strain PA01 that expresses an enhanced green fluorescent protein (PA01-EGFP). A detailed protocol will describe how to grow and seed PA01-EGFP cultures, how to set up the microscope and autorun, and conduct the image analysis to determine growth rate and </w:t>
      </w:r>
      <w:r w:rsidR="001B7FB2" w:rsidRPr="0099798C">
        <w:rPr>
          <w:rFonts w:asciiTheme="minorHAnsi" w:hAnsiTheme="minorHAnsi" w:cstheme="minorHAnsi"/>
          <w:color w:val="000000" w:themeColor="text1"/>
        </w:rPr>
        <w:t>morphological properties</w:t>
      </w:r>
      <w:r w:rsidR="00B728F9" w:rsidRPr="0099798C">
        <w:rPr>
          <w:rFonts w:asciiTheme="minorHAnsi" w:hAnsiTheme="minorHAnsi" w:cstheme="minorHAnsi"/>
          <w:color w:val="000000" w:themeColor="text1"/>
        </w:rPr>
        <w:t xml:space="preserve"> using a variety of shear forces that are controlled by the microfluidic device. </w:t>
      </w:r>
      <w:r w:rsidR="00E002DB" w:rsidRPr="0099798C">
        <w:rPr>
          <w:rFonts w:asciiTheme="minorHAnsi" w:hAnsiTheme="minorHAnsi" w:cstheme="minorHAnsi"/>
          <w:color w:val="000000" w:themeColor="text1"/>
        </w:rPr>
        <w:t>This</w:t>
      </w:r>
      <w:r w:rsidR="00B728F9" w:rsidRPr="0099798C">
        <w:rPr>
          <w:rFonts w:asciiTheme="minorHAnsi" w:hAnsiTheme="minorHAnsi" w:cstheme="minorHAnsi"/>
          <w:color w:val="000000" w:themeColor="text1"/>
        </w:rPr>
        <w:t xml:space="preserve"> article will provide a detailed description of a technique to improve the study of PA01-EGFP biofilms which eventually can be applied towards other strains of bacteria, fungi, or algae biofilms using the microfluidic platform.</w:t>
      </w:r>
    </w:p>
    <w:p w14:paraId="4C7D5FD5" w14:textId="77777777" w:rsidR="006305D7" w:rsidRPr="0099798C" w:rsidRDefault="006305D7" w:rsidP="00614C74">
      <w:pPr>
        <w:rPr>
          <w:rFonts w:asciiTheme="minorHAnsi" w:hAnsiTheme="minorHAnsi" w:cstheme="minorHAnsi"/>
          <w:color w:val="000000" w:themeColor="text1"/>
        </w:rPr>
      </w:pPr>
    </w:p>
    <w:p w14:paraId="00D25F73" w14:textId="07EAA5D7" w:rsidR="006305D7" w:rsidRPr="0099798C" w:rsidRDefault="006305D7" w:rsidP="00614C74">
      <w:pPr>
        <w:rPr>
          <w:rFonts w:asciiTheme="minorHAnsi" w:hAnsiTheme="minorHAnsi" w:cstheme="minorHAnsi"/>
          <w:color w:val="000000" w:themeColor="text1"/>
        </w:rPr>
      </w:pPr>
      <w:r w:rsidRPr="0099798C">
        <w:rPr>
          <w:rFonts w:asciiTheme="minorHAnsi" w:hAnsiTheme="minorHAnsi" w:cstheme="minorHAnsi"/>
          <w:b/>
          <w:color w:val="000000" w:themeColor="text1"/>
        </w:rPr>
        <w:t>INTRODUCTION</w:t>
      </w:r>
      <w:r w:rsidRPr="0099798C">
        <w:rPr>
          <w:rFonts w:asciiTheme="minorHAnsi" w:hAnsiTheme="minorHAnsi" w:cstheme="minorHAnsi"/>
          <w:b/>
          <w:bCs/>
          <w:color w:val="000000" w:themeColor="text1"/>
        </w:rPr>
        <w:t>:</w:t>
      </w:r>
    </w:p>
    <w:p w14:paraId="2D0F35FE" w14:textId="5DE2F3A2" w:rsidR="00315238" w:rsidRPr="0099798C" w:rsidRDefault="00D22846" w:rsidP="00614C74">
      <w:pPr>
        <w:rPr>
          <w:rFonts w:asciiTheme="minorHAnsi" w:hAnsiTheme="minorHAnsi" w:cstheme="minorHAnsi"/>
          <w:color w:val="000000" w:themeColor="text1"/>
        </w:rPr>
      </w:pPr>
      <w:r>
        <w:rPr>
          <w:rFonts w:asciiTheme="minorHAnsi" w:hAnsiTheme="minorHAnsi" w:cstheme="minorHAnsi"/>
          <w:color w:val="000000" w:themeColor="text1"/>
        </w:rPr>
        <w:t>Here, we will</w:t>
      </w:r>
      <w:r w:rsidR="00DE710E" w:rsidRPr="0099798C">
        <w:rPr>
          <w:rFonts w:asciiTheme="minorHAnsi" w:hAnsiTheme="minorHAnsi" w:cstheme="minorHAnsi"/>
          <w:color w:val="000000" w:themeColor="text1"/>
        </w:rPr>
        <w:t xml:space="preserve"> demonstrate a</w:t>
      </w:r>
      <w:r w:rsidR="00315238" w:rsidRPr="0099798C">
        <w:rPr>
          <w:rFonts w:asciiTheme="minorHAnsi" w:hAnsiTheme="minorHAnsi" w:cstheme="minorHAnsi"/>
          <w:color w:val="000000" w:themeColor="text1"/>
        </w:rPr>
        <w:t xml:space="preserve"> method to measure the effect of shear stress on the formation of fluorescent </w:t>
      </w:r>
      <w:r w:rsidR="00315238" w:rsidRPr="0099798C">
        <w:rPr>
          <w:rFonts w:asciiTheme="minorHAnsi" w:hAnsiTheme="minorHAnsi" w:cstheme="minorHAnsi"/>
          <w:i/>
          <w:iCs/>
          <w:color w:val="000000" w:themeColor="text1"/>
        </w:rPr>
        <w:t>Pseudomonas aeruginosa</w:t>
      </w:r>
      <w:r w:rsidR="00315238" w:rsidRPr="0099798C">
        <w:rPr>
          <w:rFonts w:asciiTheme="minorHAnsi" w:hAnsiTheme="minorHAnsi" w:cstheme="minorHAnsi"/>
          <w:iCs/>
          <w:color w:val="000000" w:themeColor="text1"/>
        </w:rPr>
        <w:t xml:space="preserve"> </w:t>
      </w:r>
      <w:r w:rsidR="00BB61DB" w:rsidRPr="0099798C">
        <w:rPr>
          <w:rFonts w:asciiTheme="minorHAnsi" w:hAnsiTheme="minorHAnsi" w:cstheme="minorHAnsi"/>
          <w:iCs/>
          <w:color w:val="000000" w:themeColor="text1"/>
        </w:rPr>
        <w:t>(</w:t>
      </w:r>
      <w:r w:rsidR="00BB61DB" w:rsidRPr="0099798C">
        <w:rPr>
          <w:rFonts w:asciiTheme="minorHAnsi" w:hAnsiTheme="minorHAnsi" w:cstheme="minorHAnsi"/>
          <w:i/>
          <w:iCs/>
          <w:color w:val="000000" w:themeColor="text1"/>
        </w:rPr>
        <w:t>P. aeruginosa</w:t>
      </w:r>
      <w:r w:rsidR="00BB61DB" w:rsidRPr="0099798C">
        <w:rPr>
          <w:rFonts w:asciiTheme="minorHAnsi" w:hAnsiTheme="minorHAnsi" w:cstheme="minorHAnsi"/>
          <w:iCs/>
          <w:color w:val="000000" w:themeColor="text1"/>
        </w:rPr>
        <w:t xml:space="preserve">) </w:t>
      </w:r>
      <w:r w:rsidR="00315238" w:rsidRPr="0099798C">
        <w:rPr>
          <w:rFonts w:asciiTheme="minorHAnsi" w:hAnsiTheme="minorHAnsi" w:cstheme="minorHAnsi"/>
          <w:iCs/>
          <w:color w:val="000000" w:themeColor="text1"/>
        </w:rPr>
        <w:t>PA01</w:t>
      </w:r>
      <w:r w:rsidR="00315238" w:rsidRPr="0099798C">
        <w:rPr>
          <w:rFonts w:asciiTheme="minorHAnsi" w:hAnsiTheme="minorHAnsi" w:cstheme="minorHAnsi"/>
          <w:i/>
          <w:iCs/>
          <w:color w:val="000000" w:themeColor="text1"/>
        </w:rPr>
        <w:t xml:space="preserve"> </w:t>
      </w:r>
      <w:r w:rsidR="00315238" w:rsidRPr="0099798C">
        <w:rPr>
          <w:rFonts w:asciiTheme="minorHAnsi" w:hAnsiTheme="minorHAnsi" w:cstheme="minorHAnsi"/>
          <w:color w:val="000000" w:themeColor="text1"/>
        </w:rPr>
        <w:t>biofilms using a</w:t>
      </w:r>
      <w:r w:rsidR="0078491E" w:rsidRPr="0099798C">
        <w:rPr>
          <w:rFonts w:asciiTheme="minorHAnsi" w:hAnsiTheme="minorHAnsi" w:cstheme="minorHAnsi"/>
          <w:color w:val="000000" w:themeColor="text1"/>
        </w:rPr>
        <w:t xml:space="preserve">n automated </w:t>
      </w:r>
      <w:r w:rsidR="0099798C">
        <w:rPr>
          <w:rFonts w:asciiTheme="minorHAnsi" w:hAnsiTheme="minorHAnsi" w:cstheme="minorHAnsi"/>
          <w:color w:val="000000" w:themeColor="text1"/>
        </w:rPr>
        <w:t>medium</w:t>
      </w:r>
      <w:r w:rsidR="00794E69" w:rsidRPr="0099798C">
        <w:rPr>
          <w:rFonts w:asciiTheme="minorHAnsi" w:hAnsiTheme="minorHAnsi" w:cstheme="minorHAnsi"/>
          <w:color w:val="000000" w:themeColor="text1"/>
        </w:rPr>
        <w:t>-throughput microfluidic system.</w:t>
      </w:r>
      <w:r w:rsidR="00315238" w:rsidRPr="0099798C">
        <w:rPr>
          <w:rFonts w:asciiTheme="minorHAnsi" w:hAnsiTheme="minorHAnsi" w:cstheme="minorHAnsi"/>
          <w:color w:val="000000" w:themeColor="text1"/>
        </w:rPr>
        <w:t xml:space="preserve"> </w:t>
      </w:r>
    </w:p>
    <w:p w14:paraId="3B9716E2" w14:textId="77777777" w:rsidR="00315238" w:rsidRPr="0099798C" w:rsidRDefault="00315238" w:rsidP="00614C74">
      <w:pPr>
        <w:rPr>
          <w:rFonts w:asciiTheme="minorHAnsi" w:hAnsiTheme="minorHAnsi" w:cstheme="minorHAnsi"/>
          <w:color w:val="000000" w:themeColor="text1"/>
        </w:rPr>
      </w:pPr>
    </w:p>
    <w:p w14:paraId="2E55AC20" w14:textId="4326FE13" w:rsidR="00315238" w:rsidRPr="0099798C" w:rsidRDefault="00315238"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Biofilms are communities of microorganisms, such as bacteria, organized by an extracellular polymeric substance that are</w:t>
      </w:r>
      <w:r w:rsidR="00F36970" w:rsidRPr="0099798C">
        <w:rPr>
          <w:rFonts w:asciiTheme="minorHAnsi" w:hAnsiTheme="minorHAnsi" w:cstheme="minorHAnsi"/>
          <w:color w:val="000000" w:themeColor="text1"/>
        </w:rPr>
        <w:t xml:space="preserve"> attached to a support, and</w:t>
      </w:r>
      <w:r w:rsidRPr="0099798C">
        <w:rPr>
          <w:rFonts w:asciiTheme="minorHAnsi" w:hAnsiTheme="minorHAnsi" w:cstheme="minorHAnsi"/>
          <w:color w:val="000000" w:themeColor="text1"/>
        </w:rPr>
        <w:t xml:space="preserve"> are typically found at the interface between a liquid and a solid surface</w:t>
      </w:r>
      <w:r w:rsidR="000F3248" w:rsidRPr="0099798C">
        <w:rPr>
          <w:rFonts w:asciiTheme="minorHAnsi" w:hAnsiTheme="minorHAnsi" w:cstheme="minorHAnsi"/>
          <w:color w:val="000000" w:themeColor="text1"/>
        </w:rPr>
        <w:fldChar w:fldCharType="begin"/>
      </w:r>
      <w:r w:rsidR="000F3248" w:rsidRPr="0099798C">
        <w:rPr>
          <w:rFonts w:asciiTheme="minorHAnsi" w:hAnsiTheme="minorHAnsi" w:cstheme="minorHAnsi"/>
          <w:color w:val="000000" w:themeColor="text1"/>
        </w:rPr>
        <w:instrText xml:space="preserve"> ADDIN ZOTERO_ITEM CSL_CITATION {"citationID":"i9oMah5J","properties":{"formattedCitation":"\\super 1\\nosupersub{}","plainCitation":"1","noteIndex":0},"citationItems":[{"id":"s2rGTl2Q/5vmOZBVw","uris":["http://zotero.org/users/1559264/items/IHHG5PF2"],"uri":["http://zotero.org/users/1559264/items/IHHG5PF2"],"itemData":{"id":1146,"type":"article-journal","title":"Model System for Growing and Quantifying Streptococcus pneumoniae Biofilms In Situ and in Real Time","container-title":"Applied and Environmental Microbiology","page":"4980-4988","volume":"70","issue":"8","archive":"PMC","archive_location":"PMC492445","abstract":"Streptococcus pneumoniae forms biofilms, but little is known about its extracellular polymeric substances (EPS) or the kinetics of biofilm formation. A system was developed to enable the simultaneous measurement of cells and the EPS of biofilm-associated S. pneumoniae in situ over time. A biofilm reactor containing germanium coupons was interfaced to an attenuated total reflectance (ATR) germanium cell of a Fourier transform infrared (FTIR) laser spectrometer. Biofilm-associated cells were recovered from the coupons and quantified by total and viable cell count methods. ATR-FTIR spectroscopy of biofilms formed on the germanium internal reflection element (IRE) of the ATR cell provided a continuous spectrum of biofilm protein and polysaccharide (a measure of the EPS). Staining of the biofilms on the IRE surface with specific fluorescent probes provided confirmatory evidence for the biofilm structure and the presence of biofilm polysaccharides. Biofilm protein and polysaccharides were detected within hours after inoculation and continued to increase for the next 141 h. The polysaccharide band increased at a substantially higher rate than did the protein band, demonstrating increasing coverage of the IRE surface with biofilm polysaccharides. The biofilm total cell counts on germanium coupons stabilized after 21 h, at approximately 10(5) cells per cm(2), while viable counts decreased as the biofilm aged. This system is unique in its ability to detect and quantify biofilm-associated cells and EPS of S. pneumoniae over time by using multiple, corroborative techniques. This approach could prove useful for the study of biofilm processes of this or other microorganisms of clinical or industrial relevance.","DOI":"10.1128/AEM.70.8.4980-4988.2004","ISSN":"0099-2240","author":[{"family":"Donlan","given":"R M"},{"family":"Piede","given":"J A"},{"family":"Heyes","given":"C D"},{"family":"Sanii","given":"L"},{"family":"Murga","given":"R"},{"family":"Edmonds","given":"P"},{"family":"El-Sayed","given":"I"},{"family":"El-Sayed","given":"M A"}],"issued":{"date-parts":[["2004",8]]}}}],"schema":"https://github.com/citation-style-language/schema/raw/master/csl-citation.json"} </w:instrText>
      </w:r>
      <w:r w:rsidR="000F3248" w:rsidRPr="0099798C">
        <w:rPr>
          <w:rFonts w:asciiTheme="minorHAnsi" w:hAnsiTheme="minorHAnsi" w:cstheme="minorHAnsi"/>
          <w:color w:val="000000" w:themeColor="text1"/>
        </w:rPr>
        <w:fldChar w:fldCharType="separate"/>
      </w:r>
      <w:r w:rsidR="000F3248" w:rsidRPr="0099798C">
        <w:rPr>
          <w:rFonts w:asciiTheme="minorHAnsi" w:hAnsiTheme="minorHAnsi" w:cstheme="minorHAnsi"/>
          <w:color w:val="000000" w:themeColor="text1"/>
          <w:vertAlign w:val="superscript"/>
        </w:rPr>
        <w:t>1</w:t>
      </w:r>
      <w:r w:rsidR="000F3248"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xml:space="preserve">. </w:t>
      </w:r>
      <w:r w:rsidR="001E5446" w:rsidRPr="0099798C">
        <w:rPr>
          <w:rFonts w:asciiTheme="minorHAnsi" w:hAnsiTheme="minorHAnsi" w:cstheme="minorHAnsi"/>
          <w:color w:val="000000" w:themeColor="text1"/>
        </w:rPr>
        <w:t>T</w:t>
      </w:r>
      <w:r w:rsidRPr="0099798C">
        <w:rPr>
          <w:rFonts w:asciiTheme="minorHAnsi" w:hAnsiTheme="minorHAnsi" w:cstheme="minorHAnsi"/>
          <w:color w:val="000000" w:themeColor="text1"/>
        </w:rPr>
        <w:t xml:space="preserve">hese </w:t>
      </w:r>
      <w:r w:rsidR="00E74686" w:rsidRPr="0099798C">
        <w:rPr>
          <w:rFonts w:asciiTheme="minorHAnsi" w:hAnsiTheme="minorHAnsi" w:cstheme="minorHAnsi"/>
          <w:color w:val="000000" w:themeColor="text1"/>
        </w:rPr>
        <w:t xml:space="preserve">biofilm </w:t>
      </w:r>
      <w:r w:rsidRPr="0099798C">
        <w:rPr>
          <w:rFonts w:asciiTheme="minorHAnsi" w:hAnsiTheme="minorHAnsi" w:cstheme="minorHAnsi"/>
          <w:color w:val="000000" w:themeColor="text1"/>
        </w:rPr>
        <w:t xml:space="preserve">communities can be beneficial to </w:t>
      </w:r>
      <w:r w:rsidR="00E74686" w:rsidRPr="0099798C">
        <w:rPr>
          <w:rFonts w:asciiTheme="minorHAnsi" w:hAnsiTheme="minorHAnsi" w:cstheme="minorHAnsi"/>
          <w:color w:val="000000" w:themeColor="text1"/>
        </w:rPr>
        <w:t xml:space="preserve">the </w:t>
      </w:r>
      <w:r w:rsidRPr="0099798C">
        <w:rPr>
          <w:rFonts w:asciiTheme="minorHAnsi" w:hAnsiTheme="minorHAnsi" w:cstheme="minorHAnsi"/>
          <w:color w:val="000000" w:themeColor="text1"/>
        </w:rPr>
        <w:t>environment,</w:t>
      </w:r>
      <w:r w:rsidR="00E74686" w:rsidRPr="0099798C">
        <w:rPr>
          <w:rFonts w:asciiTheme="minorHAnsi" w:hAnsiTheme="minorHAnsi" w:cstheme="minorHAnsi"/>
          <w:color w:val="000000" w:themeColor="text1"/>
        </w:rPr>
        <w:t xml:space="preserve"> such as improving water</w:t>
      </w:r>
      <w:r w:rsidR="001E5446" w:rsidRPr="0099798C">
        <w:rPr>
          <w:rFonts w:asciiTheme="minorHAnsi" w:hAnsiTheme="minorHAnsi" w:cstheme="minorHAnsi"/>
          <w:color w:val="000000" w:themeColor="text1"/>
        </w:rPr>
        <w:t xml:space="preserve"> quality</w:t>
      </w:r>
      <w:r w:rsidR="00E74686" w:rsidRPr="0099798C">
        <w:rPr>
          <w:rFonts w:asciiTheme="minorHAnsi" w:hAnsiTheme="minorHAnsi" w:cstheme="minorHAnsi"/>
          <w:color w:val="000000" w:themeColor="text1"/>
        </w:rPr>
        <w:t xml:space="preserve"> in water supply lines and in </w:t>
      </w:r>
      <w:r w:rsidR="001E5446" w:rsidRPr="0099798C">
        <w:rPr>
          <w:rFonts w:asciiTheme="minorHAnsi" w:hAnsiTheme="minorHAnsi" w:cstheme="minorHAnsi"/>
          <w:color w:val="000000" w:themeColor="text1"/>
        </w:rPr>
        <w:t xml:space="preserve">bioremediation of </w:t>
      </w:r>
      <w:r w:rsidR="001E5446" w:rsidRPr="0099798C">
        <w:rPr>
          <w:rStyle w:val="ilfuvd"/>
          <w:bCs/>
          <w:color w:val="000000" w:themeColor="text1"/>
        </w:rPr>
        <w:t>recalcitrant compounds</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{"citationID":"FaiBvMij","properties":{"formattedCitation":"\\super 2, 3\\nosupersub{}","plainCitation":"2, 3","noteIndex":0},"citationItems":[{"id":1123,"uris":["http://zotero.org/groups/205778/items/CDPWXUP2"],"uri":["http://zotero.org/groups/205778/items/CDPWXUP2"],"itemData":{"id":1123,"type":"article-journal","title":"Bacterial Community Analysis of Drinking Water Biofilms in Southern Sweden","container-title":"Microbes and Environments","page":"99-107","volume":"30","issue":"1","archive":"PMC","archive_location":"PMC4356470","abstract":"Next-generation sequencing of the V1–V2 and V3 variable regions of the 16S rRNA gene generated a total of 674,116 reads that described six distinct bacterial biofilm communities from both water meters and pipes. A high degree of reproducibility was demonstrated for the experimental and analytical work-flow by analyzing the communities present in parallel water meters, the rare occurrence of biological replicates within a working drinking water distribution system. The communities observed in water meters from households that did not complain about their drinking water were defined by sequences representing Proteobacteria (82–87%), with 22–40% of all sequences being classified as Sphingomonadaceae. However, a water meter biofilm community from a household with consumer reports of red water and flowing water containing elevated levels of iron and manganese had fewer sequences representing Proteobacteria (44%); only 0.6% of all sequences were classified as Sphingomonadaceae; and, in contrast to the other water meter communities, markedly more sequences represented Nitrospira and Pedomicrobium. The biofilm communities in pipes were distinct from those in water meters, and contained sequences that were identified as Mycobacterium, Nocardia, Desulfovibrio, and Sulfuricurvum. The approach employed in the present study resolved the bacterial diversity present in these biofilm communities as well as the differences that occurred in biofilms within a single distribution system, and suggests that next-generation sequencing of 16S rRNA amplicons can show changes in bacterial biofilm communities associated with different water qualities.","DOI":"10.1264/jsme2.ME14123","ISSN":"1342-6311","author":[{"family":"Lührig","given":"Katharina"},{"family":"Canbäck","given":"Björn"},{"family":"Paul","given":"Catherine J"},{"family":"Johansson","given":"Tomas"},{"family":"Persson","given":"Kenneth M"},{"family":"Rådström","given":"Peter"}],"issued":{"date-parts":[["2015",3]]}}},{"id":302,"uris":["http://zotero.org/groups/205778/items/8EZZSI9J"],"uri":["http://zotero.org/groups/205778/items/8EZZSI9J"],"itemData":{"id":302,"type":"article-journal","title":"Biofilms: implications in bioremediation","container-title":"Trends in Microbiology","page":"389-397","volume":"14","issue":"9","abstract":"Biofilms are assemblages of single or multiple populations that are attached to abiotic or biotic surfaces through extracellular polymeric substances. Gene expression in biofilm cells differs from planktonic stage expression and these differentially expressed genes regulate biofilm formation and development. Biofilm systems are especially suitable for the treatment of recalcitrant compounds because of their high microbial biomass and ability to immobilize compounds. Bioremediation is also facilitated by enhanced gene transfer among biofilm organisms and by the increased bioavailability of pollutants for degradation as a result of bacterial chemotaxis. Strategies for improving bioremediation efficiency include genetic engineering to improve strains and chemotactic ability, the use of mixed population biofilms and optimization of physico–chemical conditions. Here, we review the formation and regulation of biofilms, the importance of gene transfer and discuss applications of biofilm-mediated bioremediation processes.","DOI":"10.1016/j.tim.2006.07.001","note":"PMID: 16857359","journalAbbreviation":"Trends Microbiol","author":[{"family":"Singh","given":"R"},{"family":"Paul","given":"D"},{"family":"Jain","given":"R"}],"issued":{"date-parts":[["2006"]]}}}],"schema":"https://github.com/citation-style-language/schema/raw/master/csl-citation.json"}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2,3</w:t>
      </w:r>
      <w:r w:rsidR="00902B17" w:rsidRPr="0099798C">
        <w:rPr>
          <w:rFonts w:asciiTheme="minorHAnsi" w:hAnsiTheme="minorHAnsi" w:cstheme="minorHAnsi"/>
          <w:color w:val="000000" w:themeColor="text1"/>
        </w:rPr>
        <w:fldChar w:fldCharType="end"/>
      </w:r>
      <w:r w:rsidR="00E74686" w:rsidRPr="0099798C">
        <w:rPr>
          <w:rFonts w:asciiTheme="minorHAnsi" w:hAnsiTheme="minorHAnsi" w:cstheme="minorHAnsi"/>
          <w:color w:val="000000" w:themeColor="text1"/>
        </w:rPr>
        <w:t>.</w:t>
      </w:r>
      <w:r w:rsidR="001E5446" w:rsidRPr="0099798C">
        <w:rPr>
          <w:rFonts w:asciiTheme="minorHAnsi" w:hAnsiTheme="minorHAnsi" w:cstheme="minorHAnsi"/>
          <w:color w:val="000000" w:themeColor="text1"/>
        </w:rPr>
        <w:t xml:space="preserve"> However, biofilms</w:t>
      </w:r>
      <w:r w:rsidRPr="0099798C">
        <w:rPr>
          <w:rFonts w:asciiTheme="minorHAnsi" w:hAnsiTheme="minorHAnsi" w:cstheme="minorHAnsi"/>
          <w:color w:val="000000" w:themeColor="text1"/>
        </w:rPr>
        <w:t xml:space="preserve"> can also be highly harmful </w:t>
      </w:r>
      <w:r w:rsidR="001E5446" w:rsidRPr="0099798C">
        <w:rPr>
          <w:rFonts w:asciiTheme="minorHAnsi" w:hAnsiTheme="minorHAnsi" w:cstheme="minorHAnsi"/>
          <w:color w:val="000000" w:themeColor="text1"/>
        </w:rPr>
        <w:t xml:space="preserve">to human health </w:t>
      </w:r>
      <w:r w:rsidRPr="0099798C">
        <w:rPr>
          <w:rFonts w:asciiTheme="minorHAnsi" w:hAnsiTheme="minorHAnsi" w:cstheme="minorHAnsi"/>
          <w:color w:val="000000" w:themeColor="text1"/>
        </w:rPr>
        <w:t xml:space="preserve">with undesirable consequences. </w:t>
      </w:r>
      <w:r w:rsidR="001E5446" w:rsidRPr="0099798C">
        <w:rPr>
          <w:rFonts w:asciiTheme="minorHAnsi" w:hAnsiTheme="minorHAnsi" w:cstheme="minorHAnsi"/>
          <w:color w:val="000000" w:themeColor="text1"/>
        </w:rPr>
        <w:t>For example, m</w:t>
      </w:r>
      <w:r w:rsidRPr="0099798C">
        <w:rPr>
          <w:rFonts w:asciiTheme="minorHAnsi" w:hAnsiTheme="minorHAnsi" w:cstheme="minorHAnsi"/>
          <w:color w:val="000000" w:themeColor="text1"/>
        </w:rPr>
        <w:t>edical devices, such as hip and knee implants, are one type of surface where biofilm accumulation has been a challenge and causes severe medical complications</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{"citationID":"b7YpQwNA","properties":{"formattedCitation":"\\super 4, 5\\nosupersub{}","plainCitation":"4, 5","noteIndex":0},"citationItems":[{"id":932,"uris":["http://zotero.org/groups/205778/items/FFRAIMNY"],"uri":["http://zotero.org/groups/205778/items/FFRAIMNY"],"itemData":{"id":932,"type":"article-journal","title":"Bacterial adherence and biofilm formation on medical implants: A review","container-title":"Proceedings of the Institution of Mechanical Engineers, Part H: Journal of Engineering in Medicine","page":"1083-1099","volume":"228","issue":"10","abstract":"Biofilms are a complex group of microbial cells that adhere to the exopolysaccharide matrix present on the surface of medical devices. Biofilm-associated infections in the medical devices pose a serious problem to the public health and adversely affect the function of the device. Medical implants used in oral and orthopedic surgery are fabricated using alloys such as stainless steel and titanium. The biological behavior, such as osseointegration and its antibacterial activity, essentially depends on both the chemical composition and the morphology of the surface of the device. Surface treatment of medical implants by various physical and chemical techniques are attempted in order to improve their surface properties so as to facilitate bio-integration and prevent bacterial adhesion. The potential source of infection of the surrounding tissue and antimicrobial strategies are from bacteria adherent to or in a biofilm on the implant which should prevent both biofilm formation and tissue colonization. This article provides an overview of bacterial biofilm formation and methods adopted for the inhibition of bacterial adhesion on medical implants","DOI":"10.1177/0954411914556137","ISSN":"0954-4119","journalAbbreviation":"Proc Inst Mech Eng H","author":[{"literal":"Veerachamy, Suganthan"},{"literal":"Yarlagadda, Tejasri"},{"literal":"Manivasagam, Geetha"},{"literal":"Yarlagadda, Prasad KDV"}],"issued":{"date-parts":[["2014",10,1]]}}},{"id":1058,"uris":["http://zotero.org/groups/205778/items/PQ9NBYMQ"],"uri":["http://zotero.org/groups/205778/items/PQ9NBYMQ"],"itemData":{"id":1058,"type":"article-journal","title":"Establishment of Pseudomonas aeruginosa infection: lessons from a versatile opportunist","container-title":"Microbes and Infection","page":"1051-1060","volume":"2","issue":"9","abstract":"Pseudomonas aeruginosa is an ubiquitous pathogen capable of infecting virtually all tissues. A large variety of virulence factors contribute to its importance in burn wounds, lung infection and eye infection. Prominent factors include pili, flagella, lipopolysaccharide, proteases, quorum sensing, exotoxin A and exoenzymes secreted by the type III secretion system.","DOI":"10.1016/S1286-4579(00)01259-4","ISSN":"1286-4579","journalAbbreviation":"Microbes and Infection","author":[{"family":"Lyczak","given":"Jeffrey B"},{"family":"Cannon","given":"Carolyn L"},{"family":"Pier","given":"Gerald B"}],"issued":{"date-parts":[["2000",7,1]]}}}],"schema":"https://github.com/citation-style-language/schema/raw/master/csl-citation.json"}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4,5</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xml:space="preserve">. Biofilms can also enter natural water systems, such as rivers and lakes, and </w:t>
      </w:r>
      <w:r w:rsidR="00F36970" w:rsidRPr="0099798C">
        <w:rPr>
          <w:rFonts w:asciiTheme="minorHAnsi" w:hAnsiTheme="minorHAnsi" w:cstheme="minorHAnsi"/>
          <w:color w:val="000000" w:themeColor="text1"/>
        </w:rPr>
        <w:t xml:space="preserve">infiltrate </w:t>
      </w:r>
      <w:r w:rsidRPr="0099798C">
        <w:rPr>
          <w:rFonts w:asciiTheme="minorHAnsi" w:hAnsiTheme="minorHAnsi" w:cstheme="minorHAnsi"/>
          <w:color w:val="000000" w:themeColor="text1"/>
        </w:rPr>
        <w:t>water supply pipes leading to bacteria contamination in drinking water resulting in infections</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{"citationID":"CTooJZyH","properties":{"formattedCitation":"\\super 6\\uc0\\u8211{}8\\nosupersub{}","plainCitation":"6–8","noteIndex":0},"citationItems":[{"id":1044,"uris":["http://zotero.org/groups/205778/items/P666GXQF"],"uri":["http://zotero.org/groups/205778/items/P666GXQF"],"itemData":{"id":1044,"type":"article-journal","title":"Biofilm Development On Stainless Steel In Mains Water","container-title":"Water Research","page":"243-253","volume":"32","issue":"1","abstract":"Biofilm development on stainless steel in mains water has been poorly documented to date. Results are presented of the development of potable-water biofilms over 12 months on stainless-steel grades 304 and 316, used as appendages to a large building's plumbing distribution system. The viable cell counts on grade 304 pipe after 12 months averaged 2.8 × 103 cfu cm−2, compared to 3.6 × 102 cfu cm−2 on grade 316 pipe. The viable cell and total cell count on matt (2D) stainless steel remained significantly higher (p &lt; 0.05) when compared to smooth (2B) stainless steel after 4-months and 8-months biofilm development, but at month 12 the viable cell counts on the two steel finishes were not significantly different. Total carbohydrate levels and biomass dry weight levels were slightly but not significantly higher on grade 304 than on grade 316. A mixture of biofilm bacteria attached to stainless steel were evident, including Pseudomonas spp., Methylobacterium spp., Acinetobacter spp., Corynebacterium/Arthrobacter spp. and Micrococcus spp. Inductively coupled plasma spectrophotometer analysis of biofilms showed an accumulation of metal ions in both grades 304 and 316 pipe biofilms. Molybdenum (0.04 mg litre−1) was found to be associated with biofilms isolated from grade 316 after 4 months, and 0.05 mg litre−1 was found in the biofilms after 12-months exposure to mains water. Scanning electron microscopy provided evidence of microcolony formation of rod-shaped and coccoid-shaped bacteria and diatoms. © 1998 Elsevier Science Ltd. All rights reserved","DOI":"10.1016/S0043-1354(97)00132-2","ISSN":"0043-1354","journalAbbreviation":"Water Research","author":[{"family":"Percival","given":"S.L."},{"family":"Knapp","given":"J.S."},{"family":"Edyvean","given":"R."},{"family":"Wales","given":"D.S."}],"issued":{"date-parts":[["1998",1,1]]}}},{"id":1043,"uris":["http://zotero.org/groups/205778/items/D2THP6PI"],"uri":["http://zotero.org/groups/205778/items/D2THP6PI"],"itemData":{"id":1043,"type":"article-journal","title":"The effect of turbulent flow and surface roughness on biofilm formation in drinking water","container-title":"Journal of Industrial Microbiology and Biotechnology","page":"152-159","volume":"22","issue":"3","abstract":"There is considerable interest in both Europe and the USA in the effects of microbiological fouling on stainless steels in potable water. However, little is known about the formation and effects of biofilms, on stainless steel in potable water environments, particularly in turbulent flow regimes. Results are presented on the development of biofilms on stainless steel grades 304 and 316 after exposure to potable water at velocities of 0.32, 0.96 and 1.75 m s−1. Cell counts on slides of stainless steel grades 304 and 316 with both 2B (smooth) and 2D (rough) finishes showed viable and total cell counts were higher at the higher flow rates of 0.96 and 1.75 m s−1, compared to a flow rate of 0.32 m s−1. Extracellular polysaccharide levels were not significantly different (P&lt; 0.05) between each flow rate on all stainless steel surfaces studied. higher levels were found at the higher water velocities. the biofilm attached to stainless steel was comprised of a mixed bacterial flora including Acinetobacter sp, Pseudomonas spp, Methylobacterium sp, and Corynebacterium/Arthrobacter spp. Epifluorescence microscopy provided evidence of rod-shaped bacteria and the formation of stands, possibly of extracellular material attached to stainless steel at high flow rates but not at low flow rates.","DOI":"10.1038/sj.jim.2900622","ISSN":"1476-5535","journalAbbreviation":"Journal of Industrial Microbiology and Biotechnology","author":[{"family":"Percival","given":"S L"},{"family":"Knapp","given":"J S"},{"family":"Wales","given":"D S"},{"family":"Edyvean","given":"R G J"}],"issued":{"date-parts":[["1999",3,1]]}}},{"id":1040,"uris":["http://zotero.org/groups/205778/items/4IBYFASX"],"uri":["http://zotero.org/groups/205778/items/4IBYFASX"],"itemData":{"id":1040,"type":"article-journal","title":"Drinking water microbiome assembly induced by water stagnation","container-title":"The ISME Journal","page":"1","source":"www.nature.com","abstract":"What happens to tap water when you are away from home? Day-to-day water stagnation in building plumbing can potentially result in water quality deterioration (e.g., lead release or pathogen proliferation), which is a major public health concern. However, little is known about the microbial ecosystem processes in plumbing systems, hindering the development of biological monitoring strategies. Here, we track tap water microbiome assembly in situ, showing that bacterial community composition changes rapidly from the city supply following ~6-day stagnation, along with an increase in cell count from 103 cells/mL to upwards of 7.8 × 105 cells/mL. Remarkably, bacterial community assembly was highly reproducible in this built environment system (median Spearman correlation between temporal replicates = 0.78). Using an island biogeography model, we show that neutral processes arising from the microbial communities in the city water supply (i.e., migration and demographic stochasticity) explained the island community composition in proximal pipes (Goodness-of-fit = 0.48), yet declined as water approached the faucet (Goodness-of-fit = 0.21). We developed a size-effect model to simulate this process, which indicated that pipe diameter drove these changes by mediating the kinetics of hypochlorite decay and cell detachment, affecting selection, migration, and demographic stochasticity. Our study challenges current water quality monitoring practice worldwide which ignore biological growth in plumbing, and suggests the island biogeography model as a useful framework to evaluate building water system quality.","DOI":"10.1038/s41396-018-0101-5","ISSN":"1751-7370","language":"en","author":[{"family":"Ling","given":"Fangqiong"},{"family":"Whitaker","given":"Rachel"},{"family":"LeChevallier","given":"Mark W."},{"family":"Liu","given":"Wen-Tso"}],"issued":{"date-parts":[["2018",3,27]]}}}],"schema":"https://github.com/citation-style-language/schema/raw/master/csl-citation.json"}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6–8</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xml:space="preserve">. Biofilms </w:t>
      </w:r>
      <w:r w:rsidR="00F36970" w:rsidRPr="0099798C">
        <w:rPr>
          <w:rFonts w:asciiTheme="minorHAnsi" w:hAnsiTheme="minorHAnsi" w:cstheme="minorHAnsi"/>
          <w:color w:val="000000" w:themeColor="text1"/>
        </w:rPr>
        <w:t xml:space="preserve">formed </w:t>
      </w:r>
      <w:r w:rsidRPr="0099798C">
        <w:rPr>
          <w:rFonts w:asciiTheme="minorHAnsi" w:hAnsiTheme="minorHAnsi" w:cstheme="minorHAnsi"/>
          <w:color w:val="000000" w:themeColor="text1"/>
        </w:rPr>
        <w:t>in marine environments adhere to ships and other man-made substrates and present a major economic and environmental problem as increased friction leads to increase fuel consumption</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{"citationID":"5VWADRPP","properties":{"formattedCitation":"\\super 9, 10\\nosupersub{}","plainCitation":"9, 10","noteIndex":0},"citationItems":[{"id":"s2rGTl2Q/1aC6Psjc","uris":["http://zotero.org/users/1559264/items/MD3F39J7"],"uri":["http://zotero.org/users/1559264/items/MD3F39J7"],"itemData":{"id":2039,"type":"article-journal","title":"Water pollution by agriculture","container-title":"Philosophical Transactions of the Royal Society B: Biological Sciences","page":"659-666","volume":"363","issue":"1491","archive":"PMC","archive_location":"PMC2610176","abstract":"Agriculture disrupts all freshwater systems hugely from their pristine states. The former reductionist concept of pollution was of examining individual effects of particular substances on individual taxa or sub-communities in freshwater systems, an essentially ecotoxicological concept. It is now less useful than a more holistic approach that treats the impacts on the system as a whole and includes physical impacts such as drainage and physical modification of river channels and modification of the catchment as well as nutrient, particulate and biocide pollution. The European Water Framework Directive implicitly recognizes this in requiring restoration of water bodies to ‘good ecological quality’, which is defined as only slightly different from pristine state. The implications for the management of agriculture are far more profound than is currently widely realized.","DOI":"10.1098/rstb.2007.2176","ISSN":"0962-8436","author":[{"family":"Moss","given":"Brian"}],"issued":{"date-parts":[["2008",2,12]]}}},{"id":"s2rGTl2Q/jLFsSncr","uris":["http://zotero.org/users/1559264/items/VSEEIZ4D"],"uri":["http://zotero.org/users/1559264/items/VSEEIZ4D"],"itemData":{"id":2043,"type":"article-journal","title":"Economic impact of biofouling on a naval surface ship","container-title":"Biofouling","page":"87-98","volume":"27","issue":"1","DOI":"10.1080/08927014.2010.542809","ISSN":"0892-7014","journalAbbreviation":"Biofouling","author":[{"family":"Schultz","given":"M. P."},{"family":"Bendick","given":"J. A."},{"family":"Holm","given":"E. R."},{"family":"Hertel","given":"W. M."}],"issued":{"date-parts":[["2011",1,1]]}}}],"schema":"https://github.com/citation-style-language/schema/raw/master/csl-citation.json"}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9,10</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Antimicrobial coatings, such as Tributyltin, have been developed to prevent these problems but are toxic to marine life</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{"citationID":"SYR6If6t","properties":{"formattedCitation":"\\super 11\\nosupersub{}","plainCitation":"11","noteIndex":0},"citationItems":[{"id":391,"uris":["http://zotero.org/groups/205778/items/QEDHA73G"],"uri":["http://zotero.org/groups/205778/items/QEDHA73G"],"itemData":{"id":391,"type":"article-journal","title":"Chemical contaminants entering the marine environment from sea-based sources: A review with a focus on European seas","container-title":"Marine Pollution Bulletin","page":"17-38","volume":"112","issue":"1-2","source":"CrossRef","DOI":"10.1016/j.marpolbul.2016.06.091","ISSN":"0025326X","shortTitle":"Chemical contaminants entering the marine environment from sea-based sources","language":"en","author":[{"family":"Tornero","given":"Victoria"},{"family":"Hanke","given":"Georg"}],"issued":{"date-parts":[["2016",11]]}}}],"schema":"https://github.com/citation-style-language/schema/raw/master/csl-citation.json"}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11</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w:t>
      </w:r>
    </w:p>
    <w:p w14:paraId="27B9212B" w14:textId="77777777" w:rsidR="00315238" w:rsidRPr="0099798C" w:rsidRDefault="00315238" w:rsidP="00614C74">
      <w:pPr>
        <w:rPr>
          <w:rFonts w:asciiTheme="minorHAnsi" w:hAnsiTheme="minorHAnsi" w:cstheme="minorHAnsi"/>
          <w:color w:val="000000" w:themeColor="text1"/>
        </w:rPr>
      </w:pPr>
    </w:p>
    <w:p w14:paraId="043A246C" w14:textId="604C9EF8" w:rsidR="00315238" w:rsidRPr="0099798C" w:rsidRDefault="00AE2412" w:rsidP="00614C74">
      <w:pPr>
        <w:rPr>
          <w:rFonts w:asciiTheme="minorHAnsi" w:hAnsiTheme="minorHAnsi" w:cstheme="minorHAnsi"/>
          <w:color w:val="000000" w:themeColor="text1"/>
        </w:rPr>
      </w:pPr>
      <w:r w:rsidRPr="0099798C">
        <w:rPr>
          <w:rFonts w:asciiTheme="minorHAnsi" w:hAnsiTheme="minorHAnsi" w:cstheme="minorHAnsi"/>
          <w:i/>
          <w:iCs/>
          <w:color w:val="000000" w:themeColor="text1"/>
        </w:rPr>
        <w:t>P.</w:t>
      </w:r>
      <w:r w:rsidR="00315238" w:rsidRPr="0099798C">
        <w:rPr>
          <w:rFonts w:asciiTheme="minorHAnsi" w:hAnsiTheme="minorHAnsi" w:cstheme="minorHAnsi"/>
          <w:i/>
          <w:iCs/>
          <w:color w:val="000000" w:themeColor="text1"/>
        </w:rPr>
        <w:t xml:space="preserve"> aeruginosa</w:t>
      </w:r>
      <w:r w:rsidR="00315238" w:rsidRPr="0099798C">
        <w:rPr>
          <w:rFonts w:asciiTheme="minorHAnsi" w:hAnsiTheme="minorHAnsi" w:cstheme="minorHAnsi"/>
          <w:color w:val="000000" w:themeColor="text1"/>
        </w:rPr>
        <w:t xml:space="preserve"> is a Gram-negative bacterium with high thriving capabilities in a variety of environmental and nutrimental conditions</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{"citationID":"SPA4dCdC","properties":{"formattedCitation":"\\super 12\\nosupersub{}","plainCitation":"12","noteIndex":0},"citationItems":[{"id":1038,"uris":["http://zotero.org/groups/205778/items/XLU35GJA"],"uri":["http://zotero.org/groups/205778/items/XLU35GJA"],"itemData":{"id":1038,"type":"article-journal","title":"Growth and Laboratory Maintenance of Pseudomonas aeruginosa","container-title":"Current Protocols in Microbiology","page":"6E.1.1-6E.1.8","volume":"25","issue":"1","source":"currentprotocols.onlinelibrary.wiley.com (Atypon)","abstract":"Abstract Pseudomonas aeruginosa is a common, free?living, Gram?negative bacterium that can cause significant disease as an opportunistic pathogen. Rapid growth, facile genetics, and a large suite of virulence?related phenotypes make P. aeruginosa a common model organism to study Gram?negative opportunistic pathogens and basic microbiology. This unit describes the basic laboratory growth and maintenance of P. aeruginosa. Curr. Protoc. Microbiol. 25:6E.1.1?6E.1.8. ? 2012 by John Wiley &amp; Sons, Inc.","DOI":"10.1002/9780471729259.mc06e01s25","ISSN":"1934-8525","journalAbbreviation":"Current Protocols in Microbiology","author":[{"literal":"LaBauve Annette E."},{"literal":"Wargo Matthew J."}],"issued":{"date-parts":[["2012",5,1]]}}}],"schema":"https://github.com/citation-style-language/schema/raw/master/csl-citation.json"}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12</w:t>
      </w:r>
      <w:r w:rsidR="00902B17" w:rsidRPr="0099798C">
        <w:rPr>
          <w:rFonts w:asciiTheme="minorHAnsi" w:hAnsiTheme="minorHAnsi" w:cstheme="minorHAnsi"/>
          <w:color w:val="000000" w:themeColor="text1"/>
        </w:rPr>
        <w:fldChar w:fldCharType="end"/>
      </w:r>
      <w:r w:rsidR="00315238" w:rsidRPr="0099798C">
        <w:rPr>
          <w:rFonts w:asciiTheme="minorHAnsi" w:hAnsiTheme="minorHAnsi" w:cstheme="minorHAnsi"/>
          <w:color w:val="000000" w:themeColor="text1"/>
        </w:rPr>
        <w:t>.</w:t>
      </w:r>
      <w:r w:rsidRPr="0099798C">
        <w:rPr>
          <w:rFonts w:asciiTheme="minorHAnsi" w:hAnsiTheme="minorHAnsi" w:cstheme="minorHAnsi"/>
          <w:color w:val="000000" w:themeColor="text1"/>
        </w:rPr>
        <w:t xml:space="preserve"> </w:t>
      </w:r>
      <w:r w:rsidRPr="0099798C">
        <w:rPr>
          <w:rFonts w:asciiTheme="minorHAnsi" w:hAnsiTheme="minorHAnsi" w:cstheme="minorHAnsi"/>
          <w:i/>
          <w:color w:val="000000" w:themeColor="text1"/>
        </w:rPr>
        <w:t>P. aeruginosa</w:t>
      </w:r>
      <w:r w:rsidR="00315238" w:rsidRPr="0099798C">
        <w:rPr>
          <w:rFonts w:asciiTheme="minorHAnsi" w:hAnsiTheme="minorHAnsi" w:cstheme="minorHAnsi"/>
          <w:color w:val="000000" w:themeColor="text1"/>
        </w:rPr>
        <w:t xml:space="preserve"> is a com</w:t>
      </w:r>
      <w:r w:rsidR="000A55E2" w:rsidRPr="0099798C">
        <w:rPr>
          <w:rFonts w:asciiTheme="minorHAnsi" w:hAnsiTheme="minorHAnsi" w:cstheme="minorHAnsi"/>
          <w:color w:val="000000" w:themeColor="text1"/>
        </w:rPr>
        <w:t xml:space="preserve">mon cause of community- </w:t>
      </w:r>
      <w:r w:rsidR="00315238" w:rsidRPr="0099798C">
        <w:rPr>
          <w:rFonts w:asciiTheme="minorHAnsi" w:hAnsiTheme="minorHAnsi" w:cstheme="minorHAnsi"/>
          <w:color w:val="000000" w:themeColor="text1"/>
        </w:rPr>
        <w:t>and hospital-acquired infections and found to be closely associated to injuries, such as severe burns, and immunocompromised hosts, such as in cystic fibrosis (CF)</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{"citationID":"PH7l16gu","properties":{"formattedCitation":"\\super 5, 12, 13\\nosupersub{}","plainCitation":"5, 12, 13","noteIndex":0},"citationItems":[{"id":1058,"uris":["http://zotero.org/groups/205778/items/PQ9NBYMQ"],"uri":["http://zotero.org/groups/205778/items/PQ9NBYMQ"],"itemData":{"id":1058,"type":"article-journal","title":"Establishment of Pseudomonas aeruginosa infection: lessons from a versatile opportunist","container-title":"Microbes and Infection","page":"1051-1060","volume":"2","issue":"9","abstract":"Pseudomonas aeruginosa is an ubiquitous pathogen capable of infecting virtually all tissues. A large variety of virulence factors contribute to its importance in burn wounds, lung infection and eye infection. Prominent factors include pili, flagella, lipopolysaccharide, proteases, quorum sensing, exotoxin A and exoenzymes secreted by the type III secretion system.","DOI":"10.1016/S1286-4579(00)01259-4","ISSN":"1286-4579","journalAbbreviation":"Microbes and Infection","author":[{"family":"Lyczak","given":"Jeffrey B"},{"family":"Cannon","given":"Carolyn L"},{"family":"Pier","given":"Gerald B"}],"issued":{"date-parts":[["2000",7,1]]}}},{"id":1038,"uris":["http://zotero.org/groups/205778/items/XLU35GJA"],"uri":["http://zotero.org/groups/205778/items/XLU35GJA"],"itemData":{"id":1038,"type":"article-journal","title":"Growth and Laboratory Maintenance of Pseudomonas aeruginosa","container-title":"Current Protocols in Microbiology","page":"6E.1.1-6E.1.8","volume":"25","issue":"1","source":"currentprotocols.onlinelibrary.wiley.com (Atypon)","abstract":"Abstract Pseudomonas aeruginosa is a common, free?living, Gram?negative bacterium that can cause significant disease as an opportunistic pathogen. Rapid growth, facile genetics, and a large suite of virulence?related phenotypes make P. aeruginosa a common model organism to study Gram?negative opportunistic pathogens and basic microbiology. This unit describes the basic laboratory growth and maintenance of P. aeruginosa. Curr. Protoc. Microbiol. 25:6E.1.1?6E.1.8. ? 2012 by John Wiley &amp; Sons, Inc.","DOI":"10.1002/9780471729259.mc06e01s25","ISSN":"1934-8525","journalAbbreviation":"Current Protocols in Microbiology","author":[{"literal":"LaBauve Annette E."},{"literal":"Wargo Matthew J."}],"issued":{"date-parts":[["2012",5,1]]}}},{"id":1030,"uris":["http://zotero.org/groups/205778/items/UFTTCQSL"],"uri":["http://zotero.org/groups/205778/items/UFTTCQSL"],"itemData":{"id":1030,"type":"article-journal","title":"The broad host range pathogen Pseudomonas aeruginosa strain PA14 carries two pathogenicity islands harboring plant and animal virulence genes","container-title":"Proceedings of the National Academy of Sciences","page":"2530-2535","volume":"101","issue":"8","source":"www.pnas.org","abstract":"The ubiquitous bacterium Pseudomonas aeruginosa is the quintessential opportunistic pathogen. Certain isolates infect a broad range of host organisms, from plants to humans. The pathogenic promiscuity of particular variants may reflect an increased virulence gene repertoire beyond the core P. aeruginosa genome. We have identified and characterized two P. aeruginosa pathogenicity islands (PAPI-1 and PAPI-2) in the genome of PA14, a highly virulent clinical isolate. The 108-kb PAPI-1 and 11-kb PAPI-2, which are absent from the less virulent reference strain PAO1, exhibit highly modular structures, revealing their complex derivations from a wide array of bacterial species and mobile elements. Most of the genes within these islands that are homologous to known genes occur in other human and plant bacterial pathogens. For example, PAPI-1 carries a complete gene cluster predicted to encode a type IV group B pilus, a well known adhesin absent from strain PAO1. However, &gt;80% of the PAPI-1 DNA sequence is unique, and 75 of its 115 predicted ORF products are unrelated to any known proteins or functional domains. Significantly, many PAPI-1 ORFs also occur in several P. aeruginosa cystic fibrosis isolates. Twenty-three PAPI ORFs were mutated, and 19 were found to be necessary for full plant or animal virulence, with 11 required for both. The large set of “extra” virulence functions encoded by both PAPIs may contribute to the increased promiscuity of highly virulent P. aeruginosa strains, by directing additional pathogenic functions.","DOI":"10.1073/pnas.0304622101","ISSN":"0027-8424, 1091-6490","note":"PMID: 14983043","journalAbbreviation":"PNAS","language":"en","author":[{"family":"He","given":"Jianxin"},{"family":"Baldini","given":"Regina L."},{"family":"Déziel","given":"Eric"},{"family":"Saucier","given":"Maude"},{"family":"Zhang","given":"Qunhao"},{"family":"Liberati","given":"Nicole T."},{"family":"Lee","given":"Daniel"},{"family":"Urbach","given":"Jonathan"},{"family":"Goodman","given":"Howard M."},{"family":"Rahme","given":"Laurence G."}],"issued":{"date-parts":[["2004",2,24]]}},"locator":"14"}],"schema":"https://github.com/citation-style-language/schema/raw/master/csl-citation.json"}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5,12,13</w:t>
      </w:r>
      <w:r w:rsidR="00902B17" w:rsidRPr="0099798C">
        <w:rPr>
          <w:rFonts w:asciiTheme="minorHAnsi" w:hAnsiTheme="minorHAnsi" w:cstheme="minorHAnsi"/>
          <w:color w:val="000000" w:themeColor="text1"/>
        </w:rPr>
        <w:fldChar w:fldCharType="end"/>
      </w:r>
      <w:r w:rsidR="00315238" w:rsidRPr="0099798C">
        <w:rPr>
          <w:rFonts w:asciiTheme="minorHAnsi" w:hAnsiTheme="minorHAnsi" w:cstheme="minorHAnsi"/>
          <w:color w:val="000000" w:themeColor="text1"/>
        </w:rPr>
        <w:t>, AIDS, and cancer patients</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{"citationID":"wecvvDP7","properties":{"formattedCitation":"\\super 5, 13\\nosupersub{}","plainCitation":"5, 13","noteIndex":0},"citationItems":[{"id":1058,"uris":["http://zotero.org/groups/205778/items/PQ9NBYMQ"],"uri":["http://zotero.org/groups/205778/items/PQ9NBYMQ"],"itemData":{"id":1058,"type":"article-journal","title":"Establishment of Pseudomonas aeruginosa infection: lessons from a versatile opportunist","container-title":"Microbes and Infection","page":"1051-1060","volume":"2","issue":"9","abstract":"Pseudomonas aeruginosa is an ubiquitous pathogen capable of infecting virtually all tissues. A large variety of virulence factors contribute to its importance in burn wounds, lung infection and eye infection. Prominent factors include pili, flagella, lipopolysaccharide, proteases, quorum sensing, exotoxin A and exoenzymes secreted by the type III secretion system.","DOI":"10.1016/S1286-4579(00)01259-4","ISSN":"1286-4579","journalAbbreviation":"Microbes and Infection","author":[{"family":"Lyczak","given":"Jeffrey B"},{"family":"Cannon","given":"Carolyn L"},{"family":"Pier","given":"Gerald B"}],"issued":{"date-parts":[["2000",7,1]]}}},{"id":1030,"uris":["http://zotero.org/groups/205778/items/UFTTCQSL"],"uri":["http://zotero.org/groups/205778/items/UFTTCQSL"],"itemData":{"id":1030,"type":"article-journal","title":"The broad host range pathogen Pseudomonas aeruginosa strain PA14 carries two pathogenicity islands harboring plant and animal virulence genes","container-title":"Proceedings of the National Academy of Sciences","page":"2530-2535","volume":"101","issue":"8","source":"www.pnas.org","abstract":"The ubiquitous bacterium Pseudomonas aeruginosa is the quintessential opportunistic pathogen. Certain isolates infect a broad range of host organisms, from plants to humans. The pathogenic promiscuity of particular variants may reflect an increased virulence gene repertoire beyond the core P. aeruginosa genome. We have identified and characterized two P. aeruginosa pathogenicity islands (PAPI-1 and PAPI-2) in the genome of PA14, a highly virulent clinical isolate. The 108-kb PAPI-1 and 11-kb PAPI-2, which are absent from the less virulent reference strain PAO1, exhibit highly modular structures, revealing their complex derivations from a wide array of bacterial species and mobile elements. Most of the genes within these islands that are homologous to known genes occur in other human and plant bacterial pathogens. For example, PAPI-1 carries a complete gene cluster predicted to encode a type IV group B pilus, a well known adhesin absent from strain PAO1. However, &gt;80% of the PAPI-1 DNA sequence is unique, and 75 of its 115 predicted ORF products are unrelated to any known proteins or functional domains. Significantly, many PAPI-1 ORFs also occur in several P. aeruginosa cystic fibrosis isolates. Twenty-three PAPI ORFs were mutated, and 19 were found to be necessary for full plant or animal virulence, with 11 required for both. The large set of “extra” virulence functions encoded by both PAPIs may contribute to the increased promiscuity of highly virulent P. aeruginosa strains, by directing additional pathogenic functions.","DOI":"10.1073/pnas.0304622101","ISSN":"0027-8424, 1091-6490","note":"PMID: 14983043","journalAbbreviation":"PNAS","language":"en","author":[{"family":"He","given":"Jianxin"},{"family":"Baldini","given":"Regina L."},{"family":"Déziel","given":"Eric"},{"family":"Saucier","given":"Maude"},{"family":"Zhang","given":"Qunhao"},{"family":"Liberati","given":"Nicole T."},{"family":"Lee","given":"Daniel"},{"family":"Urbach","given":"Jonathan"},{"family":"Goodman","given":"Howard M."},{"family":"Rahme","given":"Laurence G."}],"issued":{"date-parts":[["2004",2,24]]}}}],"schema":"https://github.com/citation-style-language/schema/raw/master/csl-citation.json"}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5,13</w:t>
      </w:r>
      <w:r w:rsidR="00902B17" w:rsidRPr="0099798C">
        <w:rPr>
          <w:rFonts w:asciiTheme="minorHAnsi" w:hAnsiTheme="minorHAnsi" w:cstheme="minorHAnsi"/>
          <w:color w:val="000000" w:themeColor="text1"/>
        </w:rPr>
        <w:fldChar w:fldCharType="end"/>
      </w:r>
      <w:r w:rsidR="00315238" w:rsidRPr="0099798C">
        <w:rPr>
          <w:rFonts w:asciiTheme="minorHAnsi" w:hAnsiTheme="minorHAnsi" w:cstheme="minorHAnsi"/>
          <w:color w:val="000000" w:themeColor="text1"/>
        </w:rPr>
        <w:t>.</w:t>
      </w:r>
      <w:r w:rsidRPr="0099798C">
        <w:rPr>
          <w:rFonts w:asciiTheme="minorHAnsi" w:hAnsiTheme="minorHAnsi" w:cstheme="minorHAnsi"/>
          <w:color w:val="000000" w:themeColor="text1"/>
        </w:rPr>
        <w:t xml:space="preserve"> The formation of </w:t>
      </w:r>
      <w:r w:rsidRPr="0099798C">
        <w:rPr>
          <w:rFonts w:asciiTheme="minorHAnsi" w:hAnsiTheme="minorHAnsi" w:cstheme="minorHAnsi"/>
          <w:i/>
          <w:color w:val="000000" w:themeColor="text1"/>
        </w:rPr>
        <w:t>P. aeruginosa</w:t>
      </w:r>
      <w:r w:rsidR="00315238" w:rsidRPr="0099798C">
        <w:rPr>
          <w:rFonts w:asciiTheme="minorHAnsi" w:hAnsiTheme="minorHAnsi" w:cstheme="minorHAnsi"/>
          <w:color w:val="000000" w:themeColor="text1"/>
        </w:rPr>
        <w:t xml:space="preserve"> biofilms has been most seriously connected to CF, where </w:t>
      </w:r>
      <w:r w:rsidR="00F36970" w:rsidRPr="0099798C">
        <w:rPr>
          <w:rFonts w:asciiTheme="minorHAnsi" w:hAnsiTheme="minorHAnsi" w:cstheme="minorHAnsi"/>
          <w:color w:val="000000" w:themeColor="text1"/>
        </w:rPr>
        <w:t xml:space="preserve">chronic </w:t>
      </w:r>
      <w:r w:rsidR="00315238" w:rsidRPr="0099798C">
        <w:rPr>
          <w:rFonts w:asciiTheme="minorHAnsi" w:hAnsiTheme="minorHAnsi" w:cstheme="minorHAnsi"/>
          <w:color w:val="000000" w:themeColor="text1"/>
        </w:rPr>
        <w:t>lung infections are the leading cause of death for this disease</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{"citationID":"9qMsKwU4","properties":{"formattedCitation":"\\super 5\\nosupersub{}","plainCitation":"5","noteIndex":0},"citationItems":[{"id":1058,"uris":["http://zotero.org/groups/205778/items/PQ9NBYMQ"],"uri":["http://zotero.org/groups/205778/items/PQ9NBYMQ"],"itemData":{"id":1058,"type":"article-journal","title":"Establishment of Pseudomonas aeruginosa infection: lessons from a versatile opportunist","container-title":"Microbes and Infection","page":"1051-1060","volume":"2","issue":"9","abstract":"Pseudomonas aeruginosa is an ubiquitous pathogen capable of infecting virtually all tissues. A large variety of virulence factors contribute to its importance in burn wounds, lung infection and eye infection. Prominent factors include pili, flagella, lipopolysaccharide, proteases, quorum sensing, exotoxin A and exoenzymes secreted by the type III secretion system.","DOI":"10.1016/S1286-4579(00)01259-4","ISSN":"1286-4579","journalAbbreviation":"Microbes and Infection","author":[{"family":"Lyczak","given":"Jeffrey B"},{"family":"Cannon","given":"Carolyn L"},{"family":"Pier","given":"Gerald B"}],"issued":{"date-parts":[["2000",7,1]]}}}],"schema":"https://github.com/citation-style-language/schema/raw/master/csl-citation.json"}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5</w:t>
      </w:r>
      <w:r w:rsidR="00902B17" w:rsidRPr="0099798C">
        <w:rPr>
          <w:rFonts w:asciiTheme="minorHAnsi" w:hAnsiTheme="minorHAnsi" w:cstheme="minorHAnsi"/>
          <w:color w:val="000000" w:themeColor="text1"/>
        </w:rPr>
        <w:fldChar w:fldCharType="end"/>
      </w:r>
      <w:r w:rsidR="00315238" w:rsidRPr="0099798C">
        <w:rPr>
          <w:rFonts w:asciiTheme="minorHAnsi" w:hAnsiTheme="minorHAnsi" w:cstheme="minorHAnsi"/>
          <w:color w:val="000000" w:themeColor="text1"/>
        </w:rPr>
        <w:t>.</w:t>
      </w:r>
      <w:r w:rsidR="00902B17" w:rsidRPr="0099798C" w:rsidDel="00902B17">
        <w:rPr>
          <w:rFonts w:asciiTheme="minorHAnsi" w:hAnsiTheme="minorHAnsi" w:cstheme="minorHAnsi"/>
          <w:color w:val="000000" w:themeColor="text1"/>
        </w:rPr>
        <w:t xml:space="preserve"> </w:t>
      </w:r>
    </w:p>
    <w:p w14:paraId="459406BF" w14:textId="77777777" w:rsidR="00315238" w:rsidRPr="0099798C" w:rsidRDefault="00315238" w:rsidP="00614C74">
      <w:pPr>
        <w:rPr>
          <w:rFonts w:asciiTheme="minorHAnsi" w:hAnsiTheme="minorHAnsi" w:cstheme="minorHAnsi"/>
          <w:color w:val="000000" w:themeColor="text1"/>
        </w:rPr>
      </w:pPr>
    </w:p>
    <w:p w14:paraId="5AD39A1D" w14:textId="496E020C" w:rsidR="00315238" w:rsidRPr="0099798C" w:rsidRDefault="00FE3B83" w:rsidP="00614C74">
      <w:pPr>
        <w:rPr>
          <w:rFonts w:asciiTheme="minorHAnsi" w:hAnsiTheme="minorHAnsi" w:cstheme="minorHAnsi"/>
          <w:color w:val="000000" w:themeColor="text1"/>
        </w:rPr>
      </w:pPr>
      <w:r>
        <w:rPr>
          <w:rFonts w:asciiTheme="minorHAnsi" w:hAnsiTheme="minorHAnsi" w:cstheme="minorHAnsi"/>
          <w:color w:val="000000" w:themeColor="text1"/>
        </w:rPr>
        <w:t>A</w:t>
      </w:r>
      <w:r w:rsidR="00AE2412" w:rsidRPr="0099798C">
        <w:rPr>
          <w:rFonts w:asciiTheme="minorHAnsi" w:hAnsiTheme="minorHAnsi" w:cstheme="minorHAnsi"/>
          <w:color w:val="000000" w:themeColor="text1"/>
        </w:rPr>
        <w:t xml:space="preserve"> reference</w:t>
      </w:r>
      <w:r w:rsidR="00315238" w:rsidRPr="0099798C">
        <w:rPr>
          <w:rFonts w:asciiTheme="minorHAnsi" w:hAnsiTheme="minorHAnsi" w:cstheme="minorHAnsi"/>
          <w:color w:val="000000" w:themeColor="text1"/>
        </w:rPr>
        <w:t xml:space="preserve"> strain </w:t>
      </w:r>
      <w:r w:rsidR="00AE2412" w:rsidRPr="0099798C">
        <w:rPr>
          <w:rFonts w:asciiTheme="minorHAnsi" w:hAnsiTheme="minorHAnsi" w:cstheme="minorHAnsi"/>
          <w:color w:val="000000" w:themeColor="text1"/>
        </w:rPr>
        <w:t xml:space="preserve">of </w:t>
      </w:r>
      <w:r w:rsidR="00AE2412" w:rsidRPr="0099798C">
        <w:rPr>
          <w:rFonts w:asciiTheme="minorHAnsi" w:hAnsiTheme="minorHAnsi" w:cstheme="minorHAnsi"/>
          <w:i/>
          <w:color w:val="000000" w:themeColor="text1"/>
        </w:rPr>
        <w:t>P. aeruginosa</w:t>
      </w:r>
      <w:r w:rsidR="00315238" w:rsidRPr="0099798C">
        <w:rPr>
          <w:rFonts w:asciiTheme="minorHAnsi" w:hAnsiTheme="minorHAnsi" w:cstheme="minorHAnsi"/>
          <w:color w:val="000000" w:themeColor="text1"/>
        </w:rPr>
        <w:t>, PA01</w:t>
      </w:r>
      <w:r>
        <w:rPr>
          <w:rFonts w:asciiTheme="minorHAnsi" w:hAnsiTheme="minorHAnsi" w:cstheme="minorHAnsi"/>
          <w:color w:val="000000" w:themeColor="text1"/>
        </w:rPr>
        <w:t>,</w:t>
      </w:r>
      <w:r w:rsidR="00315238" w:rsidRPr="0099798C">
        <w:rPr>
          <w:rFonts w:asciiTheme="minorHAnsi" w:hAnsiTheme="minorHAnsi" w:cstheme="minorHAnsi"/>
          <w:color w:val="000000" w:themeColor="text1"/>
        </w:rPr>
        <w:t xml:space="preserve"> is used in this report and is genetically modified to express an enhanced green fluore</w:t>
      </w:r>
      <w:r w:rsidR="000A55E2" w:rsidRPr="0099798C">
        <w:rPr>
          <w:rFonts w:asciiTheme="minorHAnsi" w:hAnsiTheme="minorHAnsi" w:cstheme="minorHAnsi"/>
          <w:color w:val="000000" w:themeColor="text1"/>
        </w:rPr>
        <w:t>scent protein (PA-EGFP). EGFP represents a mutant form of</w:t>
      </w:r>
      <w:r w:rsidR="00315238" w:rsidRPr="0099798C">
        <w:rPr>
          <w:rFonts w:asciiTheme="minorHAnsi" w:hAnsiTheme="minorHAnsi" w:cstheme="minorHAnsi"/>
          <w:color w:val="000000" w:themeColor="text1"/>
        </w:rPr>
        <w:t xml:space="preserve"> GFP with greater fluorescence properties which allows for </w:t>
      </w:r>
      <w:r w:rsidR="00315238" w:rsidRPr="0099798C">
        <w:rPr>
          <w:rFonts w:asciiTheme="minorHAnsi" w:hAnsiTheme="minorHAnsi" w:cstheme="minorHAnsi"/>
          <w:i/>
          <w:color w:val="000000" w:themeColor="text1"/>
        </w:rPr>
        <w:t>in situ</w:t>
      </w:r>
      <w:r w:rsidR="00315238" w:rsidRPr="0099798C">
        <w:rPr>
          <w:rFonts w:asciiTheme="minorHAnsi" w:hAnsiTheme="minorHAnsi" w:cstheme="minorHAnsi"/>
          <w:color w:val="000000" w:themeColor="text1"/>
        </w:rPr>
        <w:t xml:space="preserve"> biofilm analysis using fluorescence microscopy</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{"citationID":"vuZ8fwa0","properties":{"formattedCitation":"\\super 14\\uc0\\u8211{}16\\nosupersub{}","plainCitation":"14–16","noteIndex":0},"citationItems":[{"id":273,"uris":["http://zotero.org/groups/205778/items/T39JGZ5T"],"uri":["http://zotero.org/groups/205778/items/T39JGZ5T"],"itemData":{"id":273,"type":"article-journal","title":"A guide to choosing fluorescent proteins","container-title":"Nature Methods","page":"905-909","volume":"2","issue":"12","abstract":"The recent explosion in the diversity of available fluorescent proteins (FPs)1–16\npromises a wide variety of new tools for biological imaging. With no unified standard\nfor assessing these tools, however, a researcher is faced with difficult questions.\nWhich FPs are best for general use? Which are the brightest? What additional factors\ndetermine which are best for a given experiment? Although in many cases, a trial-anderror\napproach may still be necessary in determining the answers to these questions, a\nunified characterization of the best available FPs provides a useful guide in narrowing\ndown the options.","DOI":"10.1038/nmeth819","note":"PMID: 16299475","journalAbbreviation":"Nat Methods","author":[{"family":"Shaner","given":"N C"},{"family":"Steinbach","given":"P A"},{"family":"Tsien","given":"R Y"}],"issued":{"date-parts":[["2005"]]}}},{"id":1009,"uris":["http://zotero.org/groups/205778/items/YBDDBA6Y"],"uri":["http://zotero.org/groups/205778/items/YBDDBA6Y"],"itemData":{"id":1009,"type":"article-journal","title":"An Enhanced Green Fluorescent Protein Allows Sensitive Detection of Gene Transfer in Mammalian Cells","container-title":"Biochemical and Biophysical Research Communications","page":"707-711","volume":"227","issue":"3","abstract":"The green fluorescent protein (GFP) from the jellyfishAequorea victoriahas become an important marker of gene expression. However, the sensitivity of wild-type GFP has been below that of standard reporter proteins, such as β-galactosidase, which utilize enzymatic amplification. To improve the detection of GFP in transfected mammalian cells, we have constructed a unique GFP variant which contains chromophore mutations that make the protein 35 times brighter than wild-type GFP, and is codon-optimized for higher expression in mammalian cells. These changes in the GFP coding sequence provide an enhanced GFP (EGFP) that greatly increases the sensitivity of the reporter protein. We show that the EGFP expression vector delivered into mammalian cells gives rise to bright fluorescence that is readily detectable following a 16-24 hr transfection interval. Visual detection of transfected cells with EGFP appears to be more sensitive than equivalent measurements with β-galactosidase catalyzed conversion of the X-gal substrate. We conclude that EGFP allows sensitive and convenient detection of gene transfer in mammalian cells.","DOI":"10.1006/bbrc.1996.1573","ISSN":"0006-291X","journalAbbreviation":"Biochemical and Biophysical Research Communications","author":[{"family":"Zhang","given":"Guohong"},{"family":"Gurtu","given":"Vanessa"},{"family":"Kain","given":"Steven R."}],"issued":{"date-parts":[["1996",10,23]]}}},{"id":982,"uris":["http://zotero.org/groups/205778/items/SI86F2FG"],"uri":["http://zotero.org/groups/205778/items/SI86F2FG"],"itemData":{"id":982,"type":"article-journal","title":"Use of the green fluorescent protein and its mutants in quantitative fluorescence microscopy","container-title":"Biophysical Journal","page":"2782-2790","volume":"73","issue":"5","abstract":"We have investigated properties relevant to quantitative imaging in living cells of five green fluorescent protein (GFP) variants that have been used extensively or are potentially useful. We measured the extinction coefficients, quantum yields, pH effects, photobleaching effects, and temperature-dependent chromophore formation of wtGFP, alphaGFP (F99S/M153T/V163A), S65T, EGFP (F64L/S65T), and a blue-shifted variant, EBFP (F64L/S65T/Y66H/Y145F). Absorbance and fluorescence spectroscopy showed little difference between the extinction coefficients and quantum yields of wtGFP and alphaGFP. In contrast, S65T and EGFP extinction coefficients made them both approximately 6-fold brighter than wtGFP when excited at 488 nm, and EBFP absorbed more strongly than the wtGFP when excited in the near-UV wavelength region, although it had a much lower quantum efficiency. When excited at 488 nm, the GFPs were all more resistant to photobleaching than fluorescein. However, the wtGFP and alphaGFP photobleaching patterns showed initial increases in fluorescence emission caused by photoconversion of the protein chromophore. The wtGFP fluorescence decreased more quickly when excited at 395 nm than 488 nm, but it was still more photostable than the EBFP when excited at this wavelength. The wtGFP and alphaGFP were quite stable over a broad pH range, but fluorescence of the other variants decreased rapidly below pH 7. When expressed in bacteria, chromophore formation in wtGFP and S65T was found to be less efficient at 37 degrees C than at 28 degrees C, but the other three variants showed little differences between 37 degrees C and 28 degrees C. In conclusion, no single GFP variant is ideal for every application, but each one offers advantages and disadvantages for quantitative imaging in living cells.","DOI":"10.1016/S0006-3495(97)78307-3","ISSN":"0006-3495","journalAbbreviation":"Biophysical Journal","author":[{"family":"Patterson","given":"G.H."},{"family":"Knobel","given":"S.M."},{"family":"Sharif","given":"W.D."},{"family":"Kain","given":"S.R."},{"family":"Piston","given":"D.W."}],"issued":{"date-parts":[["1997",11,1]]}}}],"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14–16</w:t>
      </w:r>
      <w:r w:rsidR="00902B17" w:rsidRPr="0099798C">
        <w:rPr>
          <w:rFonts w:asciiTheme="minorHAnsi" w:hAnsiTheme="minorHAnsi" w:cstheme="minorHAnsi"/>
          <w:color w:val="000000" w:themeColor="text1"/>
        </w:rPr>
        <w:fldChar w:fldCharType="end"/>
      </w:r>
      <w:r w:rsidR="00315238" w:rsidRPr="0099798C">
        <w:rPr>
          <w:rFonts w:asciiTheme="minorHAnsi" w:hAnsiTheme="minorHAnsi" w:cstheme="minorHAnsi"/>
          <w:color w:val="000000" w:themeColor="text1"/>
        </w:rPr>
        <w:t xml:space="preserve">. This type of fluorescence analysis is advantageous for the study of biofilms because GFP does not interfere </w:t>
      </w:r>
      <w:r w:rsidR="00AE2412" w:rsidRPr="0099798C">
        <w:rPr>
          <w:rFonts w:asciiTheme="minorHAnsi" w:hAnsiTheme="minorHAnsi" w:cstheme="minorHAnsi"/>
          <w:color w:val="000000" w:themeColor="text1"/>
        </w:rPr>
        <w:t xml:space="preserve">significantly </w:t>
      </w:r>
      <w:r w:rsidR="00315238" w:rsidRPr="0099798C">
        <w:rPr>
          <w:rFonts w:asciiTheme="minorHAnsi" w:hAnsiTheme="minorHAnsi" w:cstheme="minorHAnsi"/>
          <w:color w:val="000000" w:themeColor="text1"/>
        </w:rPr>
        <w:t>with cell growth and function</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{"citationID":"BUq4gQQi","properties":{"formattedCitation":"\\super 17\\nosupersub{}","plainCitation":"17","noteIndex":0},"citationItems":[{"id":274,"uris":["http://zotero.org/groups/205778/items/4R92GD5G"],"uri":["http://zotero.org/groups/205778/items/4R92GD5G"],"itemData":{"id":274,"type":"article-journal","title":"Green fluorescent protein as a marker for gene expression","container-title":"Science","page":"802-805","volume":"263","issue":"5148","abstract":"A complementary DNA for the Aequorea victoria green fluorescent protein (GFP) produces\na fluorescent product when expressed in prokaryotic (Escherichia coli) or eukaryotic\n(Caenorhabditis elegans) cells. Because exogenous substrates and cofactors are not\nrequired for this fluorescence, GFP expression can be used to monitor gene expression\nand protein localization in living organisms.","DOI":"10.1126/science.8303295","note":"PMID: 8303295","author":[{"family":"Chalfie","given":"M"},{"family":"Tu","given":"Y"},{"family":"Euskirche","given":"G"},{"family":"Ward","given":"W W"},{"family":"Prashert","given":"D C"}],"issued":{"date-parts":[["1994"]]}}}],"schema":"https://github.com/citation-style-language/schema/raw/master/csl-citation.json"}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17</w:t>
      </w:r>
      <w:r w:rsidR="00902B17" w:rsidRPr="0099798C">
        <w:rPr>
          <w:rFonts w:asciiTheme="minorHAnsi" w:hAnsiTheme="minorHAnsi" w:cstheme="minorHAnsi"/>
          <w:color w:val="000000" w:themeColor="text1"/>
        </w:rPr>
        <w:fldChar w:fldCharType="end"/>
      </w:r>
      <w:r w:rsidR="00315238" w:rsidRPr="0099798C">
        <w:rPr>
          <w:rFonts w:asciiTheme="minorHAnsi" w:hAnsiTheme="minorHAnsi" w:cstheme="minorHAnsi"/>
          <w:color w:val="000000" w:themeColor="text1"/>
        </w:rPr>
        <w:t xml:space="preserve">. For example, </w:t>
      </w:r>
      <w:r w:rsidR="00BB61DB" w:rsidRPr="0099798C">
        <w:rPr>
          <w:rFonts w:asciiTheme="minorHAnsi" w:hAnsiTheme="minorHAnsi" w:cstheme="minorHAnsi"/>
          <w:i/>
          <w:iCs/>
          <w:color w:val="000000" w:themeColor="text1"/>
        </w:rPr>
        <w:t>Escherichia coli</w:t>
      </w:r>
      <w:r w:rsidR="00BB61DB" w:rsidRPr="0099798C">
        <w:rPr>
          <w:rFonts w:asciiTheme="minorHAnsi" w:hAnsiTheme="minorHAnsi" w:cstheme="minorHAnsi"/>
          <w:color w:val="000000" w:themeColor="text1"/>
        </w:rPr>
        <w:t xml:space="preserve"> </w:t>
      </w:r>
      <w:r w:rsidR="00315238" w:rsidRPr="0099798C">
        <w:rPr>
          <w:rFonts w:asciiTheme="minorHAnsi" w:hAnsiTheme="minorHAnsi" w:cstheme="minorHAnsi"/>
          <w:color w:val="000000" w:themeColor="text1"/>
        </w:rPr>
        <w:t>cells that were tagged with GFP grew well and continuously without having suffered any toxic effects in comparison to the control bacteria</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{"citationID":"Q9Jaxmky","properties":{"formattedCitation":"\\super 17\\nosupersub{}","plainCitation":"17","noteIndex":0},"citationItems":[{"id":274,"uris":["http://zotero.org/groups/205778/items/4R92GD5G"],"uri":["http://zotero.org/groups/205778/items/4R92GD5G"],"itemData":{"id":274,"type":"article-journal","title":"Green fluorescent protein as a marker for gene expression","container-title":"Science","page":"802-805","volume":"263","issue":"5148","abstract":"A complementary DNA for the Aequorea victoria green fluorescent protein (GFP) produces\na fluorescent product when expressed in prokaryotic (Escherichia coli) or eukaryotic\n(Caenorhabditis elegans) cells. Because exogenous substrates and cofactors are not\nrequired for this fluorescence, GFP expression can be used to monitor gene expression\nand protein localization in living organisms.","DOI":"10.1126/science.8303295","note":"PMID: 8303295","author":[{"family":"Chalfie","given":"M"},{"family":"Tu","given":"Y"},{"family":"Euskirche","given":"G"},{"family":"Ward","given":"W W"},{"family":"Prashert","given":"D C"}],"issued":{"date-parts":[["1994"]]}}}],"schema":"https://github.com/citation-style-language/schema/raw/master/csl-citation.json"}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17</w:t>
      </w:r>
      <w:r w:rsidR="00902B17" w:rsidRPr="0099798C">
        <w:rPr>
          <w:rFonts w:asciiTheme="minorHAnsi" w:hAnsiTheme="minorHAnsi" w:cstheme="minorHAnsi"/>
          <w:color w:val="000000" w:themeColor="text1"/>
        </w:rPr>
        <w:fldChar w:fldCharType="end"/>
      </w:r>
      <w:r w:rsidR="00315238" w:rsidRPr="0099798C">
        <w:rPr>
          <w:rFonts w:asciiTheme="minorHAnsi" w:hAnsiTheme="minorHAnsi" w:cstheme="minorHAnsi"/>
          <w:color w:val="000000" w:themeColor="text1"/>
        </w:rPr>
        <w:t>. Other reports substantiate this claim</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{"citationID":"csvPzKoN","properties":{"formattedCitation":"\\super 18\\uc0\\u8211{}20\\nosupersub{}","plainCitation":"18–20","noteIndex":0},"citationItems":[{"id":38,"uris":["http://zotero.org/groups/205778/items/5I2UJPXJ"],"uri":["http://zotero.org/groups/205778/items/5I2UJPXJ"],"itemData":{"id":38,"type":"article-journal","title":"Wavelength mutations and posttranslational autoxidation of green fluorescent protein","container-title":"Proc. Natl. Acad. Sci. USA","page":"12501-12504","volume":"91","abstract":"The green fluorescent protein (GFP) of the\njellyfish Aequorea victoria is an unusual protein with strong\nvisible absorbance and fluorescence from a p-hydroxybenzylidene-\nimidazolidinone chromophore, which is generated by\ncyclization and oxidation of the protein's own Ser-Tyr-Gly\nsequence at positions 65-67. Cloning of the cDNA and heterologous\nexpression of fluorescent protein in a wide variety of\norganisms indicate that this unique posttranslational modification\nmust be either spontaneous or dependent only on\nubiquitous enzymes and reactants. We report that formation of\nthe final fluorophore requires molecular oxygen and proceeds\nwith a time constant (-4 hr at 22°C and atmospheric PO2)\nindependent of dilution, implying that the oxidation does not\nrequire enzymes or cofactors. GFP was mutagenized and\nscreened for variants with altered spectra. The most striking\nmutant fluoresced blue and contained histidine in place of\nTyr-66. The availability of two visibly distinct colors should\nsignificantly extend the usefulness ofGFP in molecular and cell\nbiology by enabling in vivo visualization of differential gene\nexpression and protein localization and measurement of protein\nassociation by fluorescence resonance energy transfer.","author":[{"family":"Heim","given":"R"},{"family":"Prasher","given":"DC"},{"family":"Tsien","given":"RY"}],"issued":{"date-parts":[["1994"]]}}},{"id":333,"uris":["http://zotero.org/groups/205778/items/AZ64IXNA"],"uri":["http://zotero.org/groups/205778/items/AZ64IXNA"],"itemData":{"id":333,"type":"article-journal","title":"Quantification of biofilm accumulation by an optical approach","container-title":"Journal of Microbiological Methods","page":"13-26","volume":"44","issue":"1","source":"ScienceDirect","abstract":"Methods for non-invasive, in situ, measurements of biofilm optical density and biofilm optical thickness were evaluated based on Pseudomonas aeruginosa experiments. Biofilm optical density, measured as intensity reduction of a light beam transmitted through the biofilm, correlates with biofilm mass, measured as total carbon and as cell mass. The method is more sensitive and less labor intensive than other commonly used methods for determining extent of biofilm mass accumulation. Biofilm optical thickness, measured by light microscopy, is translated into physical thickness based on biofilm refraction measurements. Biofilm refractive index was found to be close to the refractive index of water. The P. aeruginosa biofilms studied reached a pseudo steady state in less than a week, with stable liquid phase substrate, cell and TOC concentrations and average biofilm thickness. True steady state was, however, not reached as both biofilm density and roughness were still increasing after 3 weeks.","DOI":"10.1016/S0167-7012(00)00236-0","ISSN":"0167-7012","journalAbbreviation":"J Microbiol Methods","author":[{"family":"Bakke","given":"R"},{"family":"Kommedal","given":"R"},{"family":"Kalvenes","given":"S"}],"issued":{"date-parts":[["2001"]]}}},{"id":278,"uris":["http://zotero.org/groups/205778/items/MZZED4XR"],"uri":["http://zotero.org/groups/205778/items/MZZED4XR"],"itemData":{"id":278,"type":"article-journal","title":"Statistical analysis of Pseudomonas aeruginosa biofilm development: impact of mutations in genes involved in twitching motility, cell-to-cell signaling, and stationary-phase sigma factor expression","container-title":"Applied and Environmental Microbiology","page":"2008-2017","volume":"68","issue":"4","abstract":"Four strains of Pseudomonas aeruginosa (wild type,  pilHIJK mutant, lasI mutant, and rpoS mutant)\nwere genetically tagged with the green fluorescent protein, and the development of flow chamber-grown\nbiofilms by each of them was investigated by confocal laser scanning microscopy. The structural developments\nof the biofilms were quantified by the computer program COMSTAT (A. Heydorn, A. T. Nielsen,\nM. Hentzer, C. Sternberg, M. Givskov, B. K. Ersbøll, and S. Molin, Microbiology 146:2395–2407, 2000).\nTwo structural key variables, average thickness and roughness, formed the basis for an analysis of\nvariance model comprising the four P. aeruginosa strains, five time points (55, 98, 146, 242, and 314 h), and\nthree independent rounds of biofilm experiments. The results showed that the wild type, the  pilHIJK\nmutant, and the rpoS mutant display conspicuously different types of temporal biofilm development,\nwhereas the lasI mutant was indistinguishable from the wild type at all time points. The wild type and the\nlasI mutant formed uniform, densely packed biofilms. The rpoS mutant formed densely packed biofilms\nthat were significantly thicker than those of the wild type, whereas the  pilHIJK mutant formed distinct\nmicrocolonies that were regularly spaced and almost uniform in size. The results are discussed in relation\nto the current model of P. aeruginosa biofilm development.","DOI":"10.1128/AEM.68.4.2008-2017.2002","note":"PMID: 11916724","journalAbbreviation":"Appl environ microbiol","author":[{"family":"Heydorn","given":"A"},{"family":"Ersboll","given":"B"},{"family":"Kato","given":"J"},{"family":"Hentzer","given":"M"},{"family":"Parsek","given":"M R"},{"family":"Tolker-Nielsen","given":"T"},{"family":"Givskov","given":"M"},{"family":"Molin","given":"S"}],"issued":{"date-parts":[["2002"]]}}}],"schema":"https://github.com/citation-style-language/schema/raw/master/csl-citation.json"}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18–20</w:t>
      </w:r>
      <w:r w:rsidR="00902B17" w:rsidRPr="0099798C">
        <w:rPr>
          <w:rFonts w:asciiTheme="minorHAnsi" w:hAnsiTheme="minorHAnsi" w:cstheme="minorHAnsi"/>
          <w:color w:val="000000" w:themeColor="text1"/>
        </w:rPr>
        <w:fldChar w:fldCharType="end"/>
      </w:r>
      <w:r w:rsidR="00315238" w:rsidRPr="0099798C">
        <w:rPr>
          <w:rFonts w:asciiTheme="minorHAnsi" w:hAnsiTheme="minorHAnsi" w:cstheme="minorHAnsi"/>
          <w:color w:val="000000" w:themeColor="text1"/>
        </w:rPr>
        <w:t>. Furthermore, the use of a fluorescent reporter such as EGFP is quick and simple, yet only live cells will be measured because dead cells quickly cease to fluoresce</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{"citationID":"YxW5SYmr","properties":{"formattedCitation":"\\super 21\\nosupersub{}","plainCitation":"21","noteIndex":0},"citationItems":[{"id":1131,"uris":["http://zotero.org/groups/205778/items/ZKBL5Z5W"],"uri":["http://zotero.org/groups/205778/items/ZKBL5Z5W"],"itemData":{"id":1131,"type":"article-journal","title":"Using Fluorescence Intensity of Enhanced Green Fluorescent Protein to Quantify Pseudomonas aeruginosa","container-title":"Chemosensors","volume":"6","issue":"21","abstract":"A variety of direct and indirect methods have been used to quantify planktonic and biofilm\nbacterial cells. Direct counting methods to determine the total number of cells include plate counts,\nmicroscopic cell counts, Coulter cell counting, flow cytometry, and fluorescence microscopy. However,\nindirect methods are often used to supplement direct cell counting, as they are often more convenient,\nless time-consuming, and require less material, while providing a number that can be related to the\ndirect cell count. Herein, an indirect method is presented that uses fluorescence emission intensity as\na proxy marker for studying bacterial accumulation. A clinical strain of Pseudomonas aeruginosa was\ngenetically modified to express a green fluorescent protein (PA14/EGFP). The fluorescence intensity\nof EGFP in live cells was used as an indirect measure of live cell density, and was compared with\nthe traditional cell counting methods of optical density (OD600) and plate counting (colony-forming\nunits (CFUs)). While both OD600 and CFUs are well-established methods, the use of fluorescence\nspectroscopy to quantify bacteria is less common. This study demonstrates that EGFP intensity\nis a convenient reporter for bacterial quantification. In addition, we demonstrate the potential for\nfluorescence spectroscopy to be used to measure the quantity of PA14/EGFP biofilms, which have\nimportant human health implications due to their antimicrobial resistance. Therefore, fluorescence\nspectroscopy could serve as an alternative or complementary","DOI":"doi:10.3390/chemosensors6020021","author":[{"family":"Wilson","given":"Erin"},{"family":"Okuom","given":"Macduff"},{"family":"Kyes","given":"Nathan"},{"family":"Mayfield","given":"Dylan"},{"family":"Wilson","given":"Christina"},{"family":"Sabatka","given":"Derek"},{"family":"Sandoval","given":"Jasmin"},{"family":"Foote","given":"Jared R."},{"family":"Kangas","given":"Michael J."},{"family":"Holmes","given":"Andrea E."},{"family":"Sutlief","given":"Arin L."}]}}],"schema":"https://github.com/citation-style-language/schema/raw/master/csl-citation.json"}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21</w:t>
      </w:r>
      <w:r w:rsidR="00902B17" w:rsidRPr="0099798C">
        <w:rPr>
          <w:rFonts w:asciiTheme="minorHAnsi" w:hAnsiTheme="minorHAnsi" w:cstheme="minorHAnsi"/>
          <w:color w:val="000000" w:themeColor="text1"/>
        </w:rPr>
        <w:fldChar w:fldCharType="end"/>
      </w:r>
      <w:r w:rsidR="00315238" w:rsidRPr="0099798C">
        <w:rPr>
          <w:rFonts w:asciiTheme="minorHAnsi" w:hAnsiTheme="minorHAnsi" w:cstheme="minorHAnsi"/>
          <w:color w:val="000000" w:themeColor="text1"/>
        </w:rPr>
        <w:t>.</w:t>
      </w:r>
      <w:r w:rsidR="00902B17">
        <w:rPr>
          <w:rFonts w:asciiTheme="minorHAnsi" w:hAnsiTheme="minorHAnsi" w:cstheme="minorHAnsi"/>
          <w:color w:val="000000" w:themeColor="text1"/>
        </w:rPr>
        <w:t xml:space="preserve"> </w:t>
      </w:r>
    </w:p>
    <w:p w14:paraId="02CC2461" w14:textId="77777777" w:rsidR="00315238" w:rsidRPr="0099798C" w:rsidRDefault="00315238" w:rsidP="00614C74">
      <w:pPr>
        <w:rPr>
          <w:rFonts w:asciiTheme="minorHAnsi" w:hAnsiTheme="minorHAnsi" w:cstheme="minorHAnsi"/>
          <w:color w:val="000000" w:themeColor="text1"/>
        </w:rPr>
      </w:pPr>
    </w:p>
    <w:p w14:paraId="6C9C488B" w14:textId="5176958D" w:rsidR="00315238" w:rsidRPr="0099798C" w:rsidRDefault="00315238"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 xml:space="preserve">Biofilms can grow </w:t>
      </w:r>
      <w:r w:rsidR="005573FF" w:rsidRPr="0099798C">
        <w:rPr>
          <w:rFonts w:asciiTheme="minorHAnsi" w:hAnsiTheme="minorHAnsi" w:cstheme="minorHAnsi"/>
          <w:color w:val="000000" w:themeColor="text1"/>
        </w:rPr>
        <w:t>under various environmental conditions including those with different flow rates</w:t>
      </w:r>
      <w:r w:rsidRPr="0099798C">
        <w:rPr>
          <w:rFonts w:asciiTheme="minorHAnsi" w:hAnsiTheme="minorHAnsi" w:cstheme="minorHAnsi"/>
          <w:color w:val="000000" w:themeColor="text1"/>
        </w:rPr>
        <w:t>. For example, films can grow in high shear stress, such as in rivers, where the high water flow conditions lead to a greater microbial diversity</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{"citationID":"5MFqN5uh","properties":{"formattedCitation":"\\super 22\\nosupersub{}","plainCitation":"22","noteIndex":0},"citationItems":[{"id":"s2rGTl2Q/dgRXXDsT","uris":["http://zotero.org/users/1559264/items/Q74VJ4VW"],"uri":["http://zotero.org/users/1559264/items/Q74VJ4VW"],"itemData":{"id":2322,"type":"article-journal","title":"Analysis of biofilm bacterial communities under different shear stresses using size-fractionated sediment","container-title":"Scientific Reports","page":"1299","volume":"7","issue":"1","abstract":"Microorganisms are ubiquitous in aqueous environments and are crucial for biogeochemical processes, but their community structures and functions remain poorly understood. In this paper, a rotating reactor was designed to study the effects of substrata and flow conditions on sediment bacterial communities using 16S rRNA gene sequencing, assaying three groups of size-fractionated sediments and three different levels of applied shear stress. Proteobacteria, Firmicutes, and Bacteroidetes were the dominant phyla of the microbial communities, with more anaerobic bacteria and opportunistic pathogens being detected under static water conditions, while more aerobic bacteria were detected under dynamic water flow conditions. Most of the top 10 genera were present in all the samples; however, there were significant differences in the species abundance. Paludibacter and Comamonadaceae_unclassified were the most abundant genera under static and dynamic conditions, respectively. Under static water conditions, the medium-grained sediment had the highest microbial diversity, followed by the fine and coarse sediments. Under dynamic water flow conditions, a higher flow velocity corresponded to a greater microbial diversity. Overall, there was no significant difference in the community richness or diversity between the static and dynamic water flow conditions. This study is beneficial for further understanding the heterogeneities of microbial communities in natural aquatic ecosystems.","DOI":"10.1038/s41598-017-01446-4","ISSN":"2045-2322","journalAbbreviation":"Scientific Reports","author":[{"family":"Fang","given":"Hongwei"},{"family":"Chen","given":"Yishan"},{"family":"Huang","given":"Lei"},{"family":"He","given":"Guojian"}],"issued":{"date-parts":[["2017",5,2]]}}}],"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22</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Contrarily, standing water in ponds or oral biofilms experience a much lower shear force</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{"citationID":"NFb9s6VK","properties":{"formattedCitation":"\\super 23\\nosupersub{}","plainCitation":"23","noteIndex":0},"citationItems":[{"id":1132,"uris":["http://zotero.org/groups/205778/items/942FH8AB"],"uri":["http://zotero.org/groups/205778/items/942FH8AB"],"itemData":{"id":1132,"type":"article-journal","title":"The formation of mixed culture biofilms of oral species along a gradient of shear stress","container-title":"Journal of Applied Microbiology","page":"564-572","volume":"89","issue":"4","abstract":"A chemostat mixed culture system was used to produce two distinct ecological states, state?1 (caries?like microcosm) and state?2 (periodontal?like microcosm). Eleven bacterial species (Streptococcus gordonii, Strep. mitis I, Strep. mutans, Strep. oralis, Actinomyces naeslundii, Lactobacillus casei, Neisseria subflava, Fusobacterium nucleatum, Porphyromonas gingivalis, Prevotella nigrescens, Veillonella dispar) were used to inoculate the planktonic system. A flow cell, designed to produce convergent flow with increasing shear stress, was attached to the chemostat system, and the resultant biofilms developed from the state?1 and state?2 microcosms along the shear stress gradient were examined and compared using image analysis and viable counts. The biofilm produced from state?1 showed a lower shear stress tolerance (0·146?Pa) than the state?2 biofilm (0·236?Pa). The biofilm compositions did not vary along the gradient of shear stress and were dependent on the initial inoculum conditions. Gram?positive species were predominant in the state?1 biofilm, while Gram?negative species were predominant in state?2.","DOI":"10.1046/j.1365-2672.2000.01148.x","ISSN":"1364-5072","journalAbbreviation":"Journal of Applied Microbiology","author":[{"family":"Saunders","given":"K. A."},{"family":"Greenman","given":"J."}],"issued":{"date-parts":[["2001",12,25]]}}}],"schema":"https://github.com/citation-style-language/schema/raw/master/csl-citation.json"}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23</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In addition to flow rate, there are other factors that influence biofilm adhesion, including surface roughness and hydrophobicity, media composition, and even the bacterial cell surface</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{"citationID":"eOYCxx5O","properties":{"formattedCitation":"\\super 1, 4, 7, 24\\nosupersub{}","plainCitation":"1, 4, 7, 24","noteIndex":0},"citationItems":[{"id":"s2rGTl2Q/5vmOZBVw","uris":["http://zotero.org/users/1559264/items/IHHG5PF2"],"uri":["http://zotero.org/users/1559264/items/IHHG5PF2"],"itemData":{"id":1146,"type":"article-journal","title":"Model System for Growing and Quantifying Streptococcus pneumoniae Biofilms In Situ and in Real Time","container-title":"Applied and Environmental Microbiology","page":"4980-4988","volume":"70","issue":"8","archive":"PMC","archive_location":"PMC492445","abstract":"Streptococcus pneumoniae forms biofilms, but little is known about its extracellular polymeric substances (EPS) or the kinetics of biofilm formation. A system was developed to enable the simultaneous measurement of cells and the EPS of biofilm-associated S. pneumoniae in situ over time. A biofilm reactor containing germanium coupons was interfaced to an attenuated total reflectance (ATR) germanium cell of a Fourier transform infrared (FTIR) laser spectrometer. Biofilm-associated cells were recovered from the coupons and quantified by total and viable cell count methods. ATR-FTIR spectroscopy of biofilms formed on the germanium internal reflection element (IRE) of the ATR cell provided a continuous spectrum of biofilm protein and polysaccharide (a measure of the EPS). Staining of the biofilms on the IRE surface with specific fluorescent probes provided confirmatory evidence for the biofilm structure and the presence of biofilm polysaccharides. Biofilm protein and polysaccharides were detected within hours after inoculation and continued to increase for the next 141 h. The polysaccharide band increased at a substantially higher rate than did the protein band, demonstrating increasing coverage of the IRE surface with biofilm polysaccharides. The biofilm total cell counts on germanium coupons stabilized after 21 h, at approximately 10(5) cells per cm(2), while viable counts decreased as the biofilm aged. This system is unique in its ability to detect and quantify biofilm-associated cells and EPS of S. pneumoniae over time by using multiple, corroborative techniques. This approach could prove useful for the study of biofilm processes of this or other microorganisms of clinical or industrial relevance.","DOI":"10.1128/AEM.70.8.4980-4988.2004","ISSN":"0099-2240","author":[{"family":"Donlan","given":"R M"},{"family":"Piede","given":"J A"},{"family":"Heyes","given":"C D"},{"family":"Sanii","given":"L"},{"family":"Murga","given":"R"},{"family":"Edmonds","given":"P"},{"family":"El-Sayed","given":"I"},{"family":"El-Sayed","given":"M A"}],"issued":{"date-parts":[["2004",8]]}}},{"id":932,"uris":["http://zotero.org/groups/205778/items/FFRAIMNY"],"uri":["http://zotero.org/groups/205778/items/FFRAIMNY"],"itemData":{"id":932,"type":"article-journal","title":"Bacterial adherence and biofilm formation on medical implants: A review","container-title":"Proceedings of the Institution of Mechanical Engineers, Part H: Journal of Engineering in Medicine","page":"1083-1099","volume":"228","issue":"10","abstract":"Biofilms are a complex group of microbial cells that adhere to the exopolysaccharide matrix present on the surface of medical devices. Biofilm-associated infections in the medical devices pose a serious problem to the public health and adversely affect the function of the device. Medical implants used in oral and orthopedic surgery are fabricated using alloys such as stainless steel and titanium. The biological behavior, such as osseointegration and its antibacterial activity, essentially depends on both the chemical composition and the morphology of the surface of the device. Surface treatment of medical implants by various physical and chemical techniques are attempted in order to improve their surface properties so as to facilitate bio-integration and prevent bacterial adhesion. The potential source of infection of the surrounding tissue and antimicrobial strategies are from bacteria adherent to or in a biofilm on the implant which should prevent both biofilm formation and tissue colonization. This article provides an overview of bacterial biofilm formation and methods adopted for the inhibition of bacterial adhesion on medical implants","DOI":"10.1177/0954411914556137","ISSN":"0954-4119","journalAbbreviation":"Proc Inst Mech Eng H","author":[{"literal":"Veerachamy, Suganthan"},{"literal":"Yarlagadda, Tejasri"},{"literal":"Manivasagam, Geetha"},{"literal":"Yarlagadda, Prasad KDV"}],"issued":{"date-parts":[["2014",10,1]]}}},{"id":1043,"uris":["http://zotero.org/groups/205778/items/D2THP6PI"],"uri":["http://zotero.org/groups/205778/items/D2THP6PI"],"itemData":{"id":1043,"type":"article-journal","title":"The effect of turbulent flow and surface roughness on biofilm formation in drinking water","container-title":"Journal of Industrial Microbiology and Biotechnology","page":"152-159","volume":"22","issue":"3","abstract":"There is considerable interest in both Europe and the USA in the effects of microbiological fouling on stainless steels in potable water. However, little is known about the formation and effects of biofilms, on stainless steel in potable water environments, particularly in turbulent flow regimes. Results are presented on the development of biofilms on stainless steel grades 304 and 316 after exposure to potable water at velocities of 0.32, 0.96 and 1.75 m s−1. Cell counts on slides of stainless steel grades 304 and 316 with both 2B (smooth) and 2D (rough) finishes showed viable and total cell counts were higher at the higher flow rates of 0.96 and 1.75 m s−1, compared to a flow rate of 0.32 m s−1. Extracellular polysaccharide levels were not significantly different (P&lt; 0.05) between each flow rate on all stainless steel surfaces studied. higher levels were found at the higher water velocities. the biofilm attached to stainless steel was comprised of a mixed bacterial flora including Acinetobacter sp, Pseudomonas spp, Methylobacterium sp, and Corynebacterium/Arthrobacter spp. Epifluorescence microscopy provided evidence of rod-shaped bacteria and the formation of stands, possibly of extracellular material attached to stainless steel at high flow rates but not at low flow rates.","DOI":"10.1038/sj.jim.2900622","ISSN":"1476-5535","journalAbbreviation":"Journal of Industrial Microbiology and Biotechnology","author":[{"family":"Percival","given":"S L"},{"family":"Knapp","given":"J S"},{"family":"Wales","given":"D S"},{"family":"Edyvean","given":"R G J"}],"issued":{"date-parts":[["1999",3,1]]}}},{"id":1079,"uris":["http://zotero.org/groups/205778/items/EL9VASFD"],"uri":["http://zotero.org/groups/205778/items/EL9VASFD"],"itemData":{"id":1079,"type":"article-journal","title":"Growth Rate of Pseudomonas aeruginosa Biofilms on Slippery Butyl Methacrylate-Co-Ethylene Dimethacrylate (BMA-EDMA), Glass and Polycarbonate Surfaces","container-title":"Journal of Biotechnology &amp; Biomaterials","volume":"7","issue":"4","DOI":"10.4172/2155-952X.1000274","journalAbbreviation":"J Biotechnol Biomater","author":[{"family":"Valquier-Flynn","given":"Helena"},{"family":"Wilson","given":"Christina L"},{"family":"Holmes","given":"Andrea E"},{"family":"Wentworth","given":"Christopher D"}],"issued":{"date-parts":[["2017"]]}}}],"schema":"https://github.com/citation-style-language/schema/raw/master/csl-citation.json"}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1,4,7,24</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xml:space="preserve">. Conditions can also cause variation in the spatial structure or morphology of a biofilm. This includes environmental conditions such as shear stress exerted by a moving fluid or gradients in nutrient availability and biological factors such as </w:t>
      </w:r>
      <w:r w:rsidR="00E002DB" w:rsidRPr="0099798C">
        <w:rPr>
          <w:rFonts w:asciiTheme="minorHAnsi" w:hAnsiTheme="minorHAnsi" w:cstheme="minorHAnsi"/>
          <w:color w:val="000000" w:themeColor="text1"/>
        </w:rPr>
        <w:t xml:space="preserve">the </w:t>
      </w:r>
      <w:r w:rsidRPr="0099798C">
        <w:rPr>
          <w:rFonts w:asciiTheme="minorHAnsi" w:hAnsiTheme="minorHAnsi" w:cstheme="minorHAnsi"/>
          <w:color w:val="000000" w:themeColor="text1"/>
        </w:rPr>
        <w:t>species present in the system, motility of cells, and the specific proteins present in the extracellular polymeric substance</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{"citationID":"u0jlp89r","properties":{"formattedCitation":"\\super 25\\uc0\\u8211{}27\\nosupersub{}","plainCitation":"25–27","noteIndex":0},"citationItems":[{"id":321,"uris":["http://zotero.org/groups/205778/items/B9RNUBND"],"uri":["http://zotero.org/groups/205778/items/B9RNUBND"],"itemData":{"id":321,"type":"article-journal","title":"Dynamics of biofilm processes","container-title":"Journal (Water Pollution Control Federation)","page":"1288-1301","volume":"54","issue":"9","abstract":"Biofilm accumulation on a surface is the net result of several physical, chemical, and biological processes. The objective of this study was to determine the effect of substrate loading and fluid velocity on the processes associated with biofilm accumulation. An annular reactor was used as the experimental system. Nutrients and glucose were added to the reactor to provide the necessary mineral, energy, and carbon requirements for microbial growth. Material balance relationships were developed that are useful in analyzing the interrelated processes contributing to biofilm accumulation. Rate expressions, which are a function of reactor substrate concentration and biofilm mass, are presented for the rates of glucose removal, biofilm accumulation, and biofilm detachment. The increase in fluid frictional resistance caused by biofilm accumulation was investigated and is discussed in the context of the energy losses that resulted.","DOI":"10.2307/25041684","ISSN":"00431303","shortTitle":"Dynamics of Biofilm Processes","journalAbbreviation":"J Water Pollut Control Fed","author":[{"family":"Trulear","given":"M G"},{"family":"Characklis","given":"W G"}],"issued":{"date-parts":[["1982"]]}}},{"id":1242,"uris":["http://zotero.org/groups/205778/items/AJZBXX7K"],"uri":["http://zotero.org/groups/205778/items/AJZBXX7K"],"itemData":{"id":1242,"type":"article-journal","title":"Influence of Nutrient Availability and Quorum Sensing on the Formation of Metabolically Inactive Microcolonies Within Structurally Heterogeneous Bacterial Biofilms: An Individual-Based 3D Cellular Automata Model","container-title":"Bulletin of Mathematical Biology","page":"594-618","volume":"79","issue":"3","abstract":"The resistance of bacterial biofilms to antibiotic treatment has been attributed to the emergence of structurally heterogeneous microenvironments containing metabolically inactive cell populations. In this study, we use a three-dimensional individual-based cellular automata model to investigate the influence of nutrient availability and quorum sensing on microbial heterogeneity in growing biofilms. Mature biofilms exhibited at least three structurally distinct strata: a high-volume, homogeneous region sandwiched between two compact sections of high heterogeneity. Cell death occurred preferentially in layers in close proximity to the substratum, resulting in increased heterogeneity in this section of the biofilm; the thickness and heterogeneity of this lowermost layer increased with time, ultimately leading to sloughing. The model predicted the formation of metabolically dormant cellular microniches embedded within faster-growing cell clusters. Biofilms utilizing quorum sensing were more heterogeneous compared to their non-quorum sensing counterparts, and resisted sloughing, featuring a cell-devoid layer of EPS atop the substratum upon which the remainder of the biofilm developed. Overall, our study provides a computational framework to analyze metabolic diversity and heterogeneity of biofilm-associated microorganisms and may pave the way toward gaining further insights into the biophysical mechanisms of antibiotic resistance.","DOI":"10.1007/s11538-017-0246-9","ISSN":"1522-9602","journalAbbreviation":"Bulletin of Mathematical Biology","author":[{"family":"Machineni","given":"Lakshmi"},{"family":"Rajapantul","given":"Anil"},{"family":"Nandamuri","given":"Vandana"},{"family":"Pawar","given":"Parag D."}],"issued":{"date-parts":[["2017",3,1]]}}},{"id":1244,"uris":["http://zotero.org/groups/205778/items/AEECDEQA"],"uri":["http://zotero.org/groups/205778/items/AEECDEQA"],"itemData":{"id":1244,"type":"article-journal","title":"Identification of Biofilm Matrix-Associated Proteins from an Acid Mine Drainage Microbial Community","container-title":"Applied and Environmental Microbiology","page":"5230-5237","volume":"77","issue":"15","archive":"PMC","archive_location":"PMC3147463","abstract":"In microbial communities, extracellular polymeric substances (EPS), also called the extracellular matrix, provide the spatial organization and structural stability during biofilm development. One of the major components of EPS is protein, but it is not clear what specific functions these proteins contribute to the extracellular matrix or to microbial physiology. To investigate this in biofilms from an extremely acidic environment, we used shotgun proteomics analyses to identify proteins associated with EPS in biofilms at two developmental stages, designated DS1 and DS2. The proteome composition of the EPS was significantly different from that of the cell fraction, with more than 80% of the cellular proteins underrepresented or undetectable in EPS. In contrast, predicted periplasmic, outer membrane, and extracellular proteins were overrepresented by 3- to 7-fold in EPS. Also, EPS proteins were more basic by </w:instrText>
      </w:r>
      <w:r w:rsidR="00902B17" w:rsidRPr="0099798C">
        <w:rPr>
          <w:rFonts w:ascii="Cambria Math" w:hAnsi="Cambria Math" w:cs="Cambria Math"/>
          <w:color w:val="000000" w:themeColor="text1"/>
        </w:rPr>
        <w:instrText>∼</w:instrText>
      </w:r>
      <w:r w:rsidR="00902B17" w:rsidRPr="0099798C">
        <w:rPr>
          <w:rFonts w:asciiTheme="minorHAnsi" w:hAnsiTheme="minorHAnsi" w:cstheme="minorHAnsi"/>
          <w:color w:val="000000" w:themeColor="text1"/>
        </w:rPr>
        <w:instrText xml:space="preserve">2 pH units on average and about half the length. When categorized by predicted function, proteins involved in motility, defense, cell envelope, and unknown functions were enriched in EPS. Chaperones, such as histone-like DNA binding protein and cold shock protein, were overrepresented in EPS. Enzymes, such as protein peptidases, disulfide-isomerases, and those associated with cell wall and polysaccharide metabolism, were also detected. Two of these enzymes, identified as β-N-acetylhexosaminidase and cellulase, were confirmed in the EPS fraction by enzymatic activity assays. Compared to the differences between EPS and cellular fractions, the relative differences in the EPS proteomes between DS1 and DS2 were smaller and consistent with expected physiological changes during biofilm development.","DOI":"10.1128/AEM.03005-10","ISSN":"0099-2240","author":[{"family":"Jiao","given":"Yongqin"},{"family":"D'haeseleer","given":"Patrik"},{"family":"Dill","given":"Brian D"},{"family":"Shah","given":"Manesh"},{"family":"VerBerkmoes","given":"Nathan C"},{"family":"Hettich","given":"Robert L"},{"family":"Banfield","given":"Jillian F"},{"family":"Thelen","given":"Michael P"}],"issued":{"date-parts":[["2011",8]]}}}],"schema":"https://github.com/citation-style-language/schema/raw/master/csl-citation.json"}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25–27</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xml:space="preserve">. Under some conditions, the </w:t>
      </w:r>
      <w:r w:rsidR="00095D8E" w:rsidRPr="0099798C">
        <w:rPr>
          <w:rFonts w:asciiTheme="minorHAnsi" w:hAnsiTheme="minorHAnsi" w:cstheme="minorHAnsi"/>
          <w:color w:val="000000" w:themeColor="text1"/>
        </w:rPr>
        <w:t>bio</w:t>
      </w:r>
      <w:r w:rsidRPr="0099798C">
        <w:rPr>
          <w:rFonts w:asciiTheme="minorHAnsi" w:hAnsiTheme="minorHAnsi" w:cstheme="minorHAnsi"/>
          <w:color w:val="000000" w:themeColor="text1"/>
        </w:rPr>
        <w:t>film will be lawn-like</w:t>
      </w:r>
      <w:r w:rsidR="00FE3B83">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 xml:space="preserve"> </w:t>
      </w:r>
      <w:r w:rsidR="00FE3B83">
        <w:rPr>
          <w:rFonts w:asciiTheme="minorHAnsi" w:hAnsiTheme="minorHAnsi" w:cstheme="minorHAnsi"/>
          <w:color w:val="000000" w:themeColor="text1"/>
        </w:rPr>
        <w:t>(</w:t>
      </w:r>
      <w:r w:rsidRPr="0099798C">
        <w:rPr>
          <w:rFonts w:asciiTheme="minorHAnsi" w:hAnsiTheme="minorHAnsi" w:cstheme="minorHAnsi"/>
          <w:color w:val="000000" w:themeColor="text1"/>
        </w:rPr>
        <w:t>smooth and flat</w:t>
      </w:r>
      <w:r w:rsidR="00FE3B83">
        <w:rPr>
          <w:rFonts w:asciiTheme="minorHAnsi" w:hAnsiTheme="minorHAnsi" w:cstheme="minorHAnsi"/>
          <w:color w:val="000000" w:themeColor="text1"/>
        </w:rPr>
        <w:t>)</w:t>
      </w:r>
      <w:r w:rsidRPr="0099798C">
        <w:rPr>
          <w:rFonts w:asciiTheme="minorHAnsi" w:hAnsiTheme="minorHAnsi" w:cstheme="minorHAnsi"/>
          <w:color w:val="000000" w:themeColor="text1"/>
        </w:rPr>
        <w:t xml:space="preserve">, while under other conditions the </w:t>
      </w:r>
      <w:r w:rsidR="00095D8E" w:rsidRPr="0099798C">
        <w:rPr>
          <w:rFonts w:asciiTheme="minorHAnsi" w:hAnsiTheme="minorHAnsi" w:cstheme="minorHAnsi"/>
          <w:color w:val="000000" w:themeColor="text1"/>
        </w:rPr>
        <w:t>bio</w:t>
      </w:r>
      <w:r w:rsidRPr="0099798C">
        <w:rPr>
          <w:rFonts w:asciiTheme="minorHAnsi" w:hAnsiTheme="minorHAnsi" w:cstheme="minorHAnsi"/>
          <w:color w:val="000000" w:themeColor="text1"/>
        </w:rPr>
        <w:t xml:space="preserve">film will be rough, fluffy, </w:t>
      </w:r>
      <w:r w:rsidR="00FE3B83">
        <w:rPr>
          <w:rFonts w:asciiTheme="minorHAnsi" w:hAnsiTheme="minorHAnsi" w:cstheme="minorHAnsi"/>
          <w:color w:val="000000" w:themeColor="text1"/>
        </w:rPr>
        <w:t xml:space="preserve">or </w:t>
      </w:r>
      <w:r w:rsidRPr="0099798C">
        <w:rPr>
          <w:rFonts w:asciiTheme="minorHAnsi" w:hAnsiTheme="minorHAnsi" w:cstheme="minorHAnsi"/>
          <w:color w:val="000000" w:themeColor="text1"/>
        </w:rPr>
        <w:t>even mushroom-like</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{"citationID":"3jHc0hoy","properties":{"formattedCitation":"\\super 28\\nosupersub{}","plainCitation":"28","noteIndex":0},"citationItems":[{"id":309,"uris":["http://zotero.org/groups/205778/items/8EVVR92Q"],"uri":["http://zotero.org/groups/205778/items/8EVVR92Q"],"itemData":{"id":309,"type":"article-journal","title":"The Biofilm Matrix","container-title":"Nature Reviews Microbiology","page":"632-633","volume":"8","issue":"9","abstract":"The microorganisms in biofilms live in a self-produced matrix of hydrated extracellular polymeric substances (EPS) that form their immediate environment. EPS are mainly polysaccharides, proteins, nucleic acids and lipids; they provide the mechanical stability of biofilms, mediate their adhesion to surfaces and form a cohesive, three-dimensional polymer network that interconnects and transiently immobilizes biofilm cells. In addition, the biofilm matrix acts as an external digestive system by keeping extracellular enzymes close to the cells, enabling them to metabolize dissolved, colloidal and solid biopolymers. Here we describe the functions, properties and constituents of the EPS matrix that make biofilms the most successful forms of life on earth.","DOI":"10.1038/nrmicro2415","note":"PMID: 20676145","journalAbbreviation":"Nat Rev Microbiol","author":[{"family":"Flemming","given":"H C"},{"family":"Wingender","given":"J"}],"issued":{"date-parts":[["2010"]]}}}],"schema":"https://github.com/citation-style-language/schema/raw/master/csl-citation.json"}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28</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w:t>
      </w:r>
      <w:r w:rsidR="00902B17">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While the qualitative difference between biofilm lawns and mushroom structures can be clearly seen in microscopic images, understanding the relationship between film structure and biological processes within the film requires systematic and quantitative methods of describing the morphology.</w:t>
      </w:r>
      <w:r w:rsidR="00902B17">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Morphological properties suggested for study by researchers include porosity, fractal dimension, diffusional length, microcolony area at the substratum, microcolony volume, roughness coefficient, and textural entropy</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{"citationID":"IAme4nfs","properties":{"formattedCitation":"\\super 29, 30\\nosupersub{}","plainCitation":"29, 30","noteIndex":0},"citationItems":[{"id":163,"uris":["http://zotero.org/groups/205778/items/DVGA8476"],"uri":["http://zotero.org/groups/205778/items/DVGA8476"],"itemData":{"id":163,"type":"article-journal","title":"Quantifying biofilm structure using image analysis","container-title":"Journal of Microbiological Methods","page":"109-119","volume":"39","issue":"2","source":"IngentaConnect","abstract":"We have developed and implemented methods of extracting morphological features from images of biofilms in order to\nquantify the characteristics of the inherent heterogeneity. This is a first step towards quantifying the relationship between\nbiofilm heterogeneity and the underlying processes, such as mass-transport dynamics, substrate concentrations, and species\nvariations. We have examined two categories of features, areal, which quantify the relative magnitude of the heterogeneity\nand textural, which quantify the microscale structure of the heterogeneous elements. The feature set is not exhaustive and has\nbeen restricted to two-dimensional images to this point. Included in this paper are the methods used to extract the structural\ninformation and the algorithms used to quantify the data. The features discussed are porosity, fractal dimension, diffusional\nlength, angular second moment, inverse difference moment and textural entropy.We have found that some features are better\npredictors of biofilm behavior than others and we discuss possible future directions for research in this area. Ó 2000\nElsevier Science B.V. All rights reserved","DOI":"10.1016/S0167-7012(99)00097-4","journalAbbreviation":"Journal of Microbiological Methods","author":[{"family":"Yang","given":"X."},{"family":"Beyenal","given":"H."},{"family":"Harkin","given":"G."},{"family":"Lewandowski","given":"Z."}],"issued":{"date-parts":[["2000"]]}}},{"id":279,"uris":["http://zotero.org/groups/205778/items/Q3XZNPH8"],"uri":["http://zotero.org/groups/205778/items/Q3XZNPH8"],"itemData":{"id":279,"type":"article-journal","title":"Quantification of biofilm structures by the novel computer program COMSTAT","container-title":"Microbiology","page":"2395-2407","volume":"146","issue":"10","abstract":"The structural organization of four microbial communities was analysed by a\nnovel computer program, COMSTAT, which comprises ten features for\nquantifying three-dimensional biofilm image stacks. Monospecies biofilms of\neach of the four bacteria, Pseudomonas putida, P. aureofaciens, P. fluorescens\nand P. aeruginosa, tagged with the green fluorescent protein (GFP) were\ngrown in flow chambers with a defined minimal medium as substrate. Analysis\nby the COMSTAT program of four variables describing biofilm structure – mean\nthickness, roughness, substratum coverage and surface to volume ratio –\nshowed that the four Pseudomonas strains represent different modes of\nbiofilm growth. P. putida had a unique developmental pattern starting with\nsingle cells on the substratum growing into micro-colonies, which were\neventually succeeded by long filaments and elongated cell clusters. P.\naeruginosa colonized the entire substratum, and formed flat, uniform biofilms.\nP. aureofaciens resembled P. aeruginosa, but had a stronger tendency to form\nmicro-colonies. Finally, the biofilm structures of P. fluorescens had a\nphenotype intermediate between those of P. putida and P. aureofaciens.\nAnalysis of biofilms of P. aureofaciens growing on 0&lt;03 mM, 0&lt;1 mM or 0&lt;5 mM\ncitrate minimal media showed that mean biofilm thickness increased with\nincreasing citrate concentration. Moreover, biofilm roughness increased with\nlower citrate concentrations, whereas surface to volume ratio increased with\nhigher citrate concentrations.","DOI":"10.1099/00221287-146-10-2395","note":"PMID: 11021916","author":[{"family":"Heydorn","given":"A"},{"family":"Nielsen","given":"A T"},{"family":"Hentzer","given":"M"},{"family":"Sternberg","given":"C"},{"family":"Givoskov","given":"M"},{"family":"Ersbø","given":"B K"},{"family":"Molin","given":"S"}],"issued":{"date-parts":[["2000"]]}}}],"schema":"https://github.com/citation-style-language/schema/raw/master/csl-citation.json"}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29,30</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w:t>
      </w:r>
      <w:r w:rsidR="00902B17" w:rsidRPr="0099798C" w:rsidDel="00902B17">
        <w:rPr>
          <w:rFonts w:asciiTheme="minorHAnsi" w:hAnsiTheme="minorHAnsi" w:cstheme="minorHAnsi"/>
          <w:color w:val="000000" w:themeColor="text1"/>
        </w:rPr>
        <w:t xml:space="preserve"> </w:t>
      </w:r>
    </w:p>
    <w:p w14:paraId="4297FC40" w14:textId="77777777" w:rsidR="00315238" w:rsidRPr="0099798C" w:rsidRDefault="00315238" w:rsidP="00614C74">
      <w:pPr>
        <w:rPr>
          <w:rFonts w:asciiTheme="minorHAnsi" w:hAnsiTheme="minorHAnsi" w:cstheme="minorHAnsi"/>
          <w:color w:val="000000" w:themeColor="text1"/>
        </w:rPr>
      </w:pPr>
    </w:p>
    <w:p w14:paraId="5BB5087A" w14:textId="0F34363E" w:rsidR="00315238" w:rsidRPr="0099798C" w:rsidRDefault="00315238"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Bioreactors are used in the study of biofilms to mimic real life conditions</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{"citationID":"ZB7INyeP","properties":{"formattedCitation":"\\super 31\\nosupersub{}","plainCitation":"31","noteIndex":0},"citationItems":[{"id":1104,"uris":["http://zotero.org/groups/205778/items/ZV9FSDGY"],"uri":["http://zotero.org/groups/205778/items/ZV9FSDGY"],"itemData":{"id":1104,"type":"article-journal","title":"Critical review on biofilm methods","container-title":"Critical Reviews in Microbiology","page":"313-351","volume":"43","issue":"3","abstract":"AbstractBiofilms are widespread in nature and constitute an important strategy implemented by microorganisms to survive in sometimes harsh environmental conditions. They can be beneficial or have a negative impact particularly when formed in industrial settings or on medical devices. As such, research into the formation and elimination of biofilms is important for many disciplines. Several new methodologies have been recently developed for, or adapted to, biofilm studies that have contributed to deeper knowledge on biofilm physiology, structure and composition. In this review, traditional and cutting-edge methods to study biofilm biomass, viability, structure, composition and physiology are addressed. Moreover, as there is a lack of consensus among the diversity of techniques used to grow and study biofilms. This review intends to remedy this, by giving a critical perspective, highlighting the advantages and limitations of several methods. Accordingly, this review aims at helping scientists in finding the most appropriate and up-to-date methods to study their biofilms.","DOI":"10.1080/1040841X.2016.1208146","ISSN":"1040-841X","journalAbbreviation":"Critical Reviews in Microbiology","author":[{"family":"Azeredo","given":"Joana"},{"family":"Azevedo","given":"Nuno F."},{"family":"Briandet","given":"Romain"},{"family":"Cerca","given":"Nuno"},{"family":"Coenye","given":"Tom"},{"family":"Costa","given":"Ana Rita"},{"family":"Desvaux","given":"Mickaël"},{"family":"Di Bonaventura","given":"Giovanni"},{"family":"Hébraud","given":"Michel"},{"family":"Jaglic","given":"Zoran"},{"family":"Kačániová","given":"Miroslava"},{"family":"Knøchel","given":"Susanne"},{"family":"Lourenço","given":"Anália"},{"family":"Mergulhão","given":"Filipe"},{"family":"Meyer","given":"Rikke Louise"},{"family":"Nychas","given":"George"},{"family":"Simões","given":"Manuel"},{"family":"Tresse","given":"Odile"},{"family":"Sternberg","given":"Claus"}],"issued":{"date-parts":[["2017",5,4]]}}}],"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31</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Drip flow reactors (DFR) represent a low-shear environment where nutrients in media flow slowly across cells that are attaching to a surface over time to form a biofilm with a high cell density</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{"citationID":"FiPkTNi0","properties":{"formattedCitation":"\\super 32\\nosupersub{}","plainCitation":"32","noteIndex":0},"citationItems":[{"id":27,"uris":["http://zotero.org/groups/205778/items/B2GGEG6D"],"uri":["http://zotero.org/groups/205778/items/B2GGEG6D"],"itemData":{"id":27,"type":"article-journal","title":"A method for growing a biofilm under low shear at the air liquid interface using the drip flow biofilm reactor","container-title":"Nature Protocols","page":"783-788","volume":"4","issue":"3","author":[{"family":"Goeres","given":"D. M."},{"family":"Hamilton","given":"M. A."},{"family":"Beck","given":"N. A."},{"family":"Buckinham-Meyer","given":"K."},{"family":"Hilyard","given":"J. D."},{"family":"Loetterle","given":"L."},{"family":"Stewart","given":"P. S."}],"issued":{"date-parts":[["2009"]]}}}],"schema":"https://github.com/citation-style-language/schema/raw/master/csl-citation.json"}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32</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w:t>
      </w:r>
      <w:r w:rsidRPr="0099798C">
        <w:rPr>
          <w:rFonts w:asciiTheme="minorHAnsi" w:hAnsiTheme="minorHAnsi" w:cstheme="minorHAnsi"/>
          <w:color w:val="000000" w:themeColor="text1"/>
          <w:vertAlign w:val="superscript"/>
        </w:rPr>
        <w:t xml:space="preserve"> </w:t>
      </w:r>
      <w:r w:rsidRPr="0099798C">
        <w:rPr>
          <w:rFonts w:asciiTheme="minorHAnsi" w:hAnsiTheme="minorHAnsi" w:cstheme="minorHAnsi"/>
          <w:color w:val="000000" w:themeColor="text1"/>
        </w:rPr>
        <w:t>CDC reactors are bioreactors that create a high shear stress fluid environment by control of a stirring rod that is continuously rotating within the media filled tank</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{"citationID":"tEjcgsqJ","properties":{"formattedCitation":"\\super 33\\nosupersub{}","plainCitation":"33","noteIndex":0},"citationItems":[{"id":24,"uris":["http://zotero.org/groups/205778/items/5M263GAH"],"uri":["http://zotero.org/groups/205778/items/5M263GAH"],"itemData":{"id":24,"type":"article-journal","title":"Statistical assessment of a laboratory method for growing biofilms","container-title":"Microbiology","page":"757-762","volume":"151","abstract":"Microbial biofilms have been grown in laboratories using a variety of different approaches. A laboratory biofilm reactor system, called the CDC biofilm reactor (CBR) system, has been devised for growing biofilms under moderate to high fluid shear stress. The reactor incorporates 24 removable biofilm growth surfaces (coupons) for sampling and analysing the biofilm. Following preliminary experiments to verify the utility of the CBR system for growing biofilms of several clinically relevant organisms, a standard operating procedure for growing a Pseudomonas aeruginosa biofilm was created. This paper presents the results of a rigorous, intra-laboratory, statistical evaluation of the repeatability and ruggedness of that procedure as well as the results of the experiments with clinically relevant organisms. For the statistical evaluations, the outcome of interest was the density (c.f.u. cm−2) of viable P. aeruginosa. Replicate experiments were conducted to assess the repeatability of the log density outcome. The mean P. aeruginosa log10 density was 7·1, independent of the coupon position within the reactor. The repeatability standard deviation of the log density based on one coupon per experiment was 0·59. Analysis of variance showed that the variability of the log density was 53 % attributable to within-experiment sources and 47 % attributable to between-experiments sources. The ruggedness evaluation applied response-surface design and regression analysis techniques, similar to those often used for sensitivity analyses in other fields of science and engineering. This approach provided a quantitative description of ruggedness; specifically, the amount the log density was altered by small adjustments to four key operational factors – time allowed for initial surface colonization, temperature, nutrient concentration, and fluid shear stress on the biofilm. The small size of the regression coefficient associated with each operational factor showed that the method was rugged; that is, relatively insensitive to minor perturbations of the four factors. These results demonstrate that the CBR system is a reliable experimental tool for growing a standard biofilm in the laboratory and that it can be adapted to study several different micro-organisms.","DOI":"10.1099/mic.0.27709-0","note":"3","shortTitle":"Statistical assessment of a laboratory method for growing biofilms","author":[{"family":"Goeres","given":"Darla M."},{"family":"Loetterle","given":"Linda R."},{"family":"Hamilton","given":"Martin A."},{"family":"Murga","given":"Ricardo"},{"family":"Kirby","given":"Douglas W."},{"family":"Donlan","given":"Rodney M."}],"issued":{"date-parts":[["2005",3,1]]}}}],"schema":"https://github.com/citation-style-language/schema/raw/master/csl-citation.json"}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33</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xml:space="preserve">. These types of bioreactors are simple to set up, but they are limited in scope because of the relatively low sample size, the high consumption of media, large amounts of biohazardous waste produced from media drip flows ranging from 125 </w:t>
      </w:r>
      <w:proofErr w:type="spellStart"/>
      <w:r w:rsidRPr="0099798C">
        <w:rPr>
          <w:rFonts w:asciiTheme="minorHAnsi" w:hAnsiTheme="minorHAnsi" w:cstheme="minorHAnsi"/>
          <w:color w:val="000000" w:themeColor="text1"/>
        </w:rPr>
        <w:t>μL</w:t>
      </w:r>
      <w:proofErr w:type="spellEnd"/>
      <w:r w:rsidRPr="0099798C">
        <w:rPr>
          <w:rFonts w:asciiTheme="minorHAnsi" w:hAnsiTheme="minorHAnsi" w:cstheme="minorHAnsi"/>
          <w:color w:val="000000" w:themeColor="text1"/>
        </w:rPr>
        <w:t>/minute for drip flow reactors to more than 1 mL/min for CDC reactors, and the need to autoclave large amounts of glassware and waste media</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{"citationID":"V5vF6d5m","properties":{"formattedCitation":"\\super 34\\nosupersub{}","plainCitation":"34","noteIndex":0},"citationItems":[{"id":202,"uris":["http://zotero.org/groups/205778/items/SQF7WCC2"],"uri":["http://zotero.org/groups/205778/items/SQF7WCC2"],"itemData":{"id":202,"type":"article-journal","title":"The use of Drip Flow and Rotating Disk Reactors for Staphylococcus aureus biofilm analysis","container-title":"Journal of Visual Experiments","page":"e2470","volume":"46","abstract":"Most microbes in nature are thought to exist as surface-associated communities in biofilms.1 Bacterial biofilms are encased within a matrix and attached to a surface.2 Biofilm formation and development are commonly studied in the laboratory using batch systems such as microtiter plates or flow systems, such as flow-cells. These methodologies are useful for screening mutant and chemical libraries (microtiter plates)3 or growing biofilms for visualization (flow cells)4. Here we present detailed protocols for growing Staphylococcus aureus in two additional types of flow system biofilms: the drip flow biofilm reactor and the rotating disk biofilm reactor.\n\nDrip flow biofilm reactors are designed for the study of biofilms grown under low shear conditions.5 The drip flow reactor consists of four parallel test channels, each capable of holding one standard glass microscope slide sized coupon, or a length of catheter or stint. The drip flow reactor is ideal for microsensor monitoring, general biofilm studies, biofilm cryosectioning samples, high biomass production, medical material evaluations, and indwelling medical device testing.6,7,8,9\n\nThe rotating disk reactor consists of a teflon disk containing recesses for removable coupons.10 The removable coupons can by made from any machinable material. The bottom of the rotating disk contains a bar magnet to allow disk rotation to create liquid surface shear across surface-flush coupons. The entire disk containing 18 coupons is placed in a 1000 mL glass side-arm reactor vessel. A liquid growth media is circulated through the vessel while the disk is rotated by a magnetic stirrer. The coupons are removed from the reactor vessel and then scraped to collect the biofilm sample for further study or microscopy imaging. Rotating disc reactors are designed for laboratory evaluations of biocide efficacy, biofilm removal, and performance of anti-fouling materials.9,11,12,13","DOI":"10.3791/2470 (2010)","journalAbbreviation":"JOVE","author":[{"family":"Swartz","given":"K"},{"family":"Stephenson","given":"R"},{"family":"Hernandez","given":"M"},{"family":"Jambang","given":"N"},{"family":"Boles","given":"B.R."}],"issued":{"date-parts":[["2010"]]}}}],"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34</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Bi</w:t>
      </w:r>
      <w:r w:rsidR="006309C7" w:rsidRPr="0099798C">
        <w:rPr>
          <w:rFonts w:asciiTheme="minorHAnsi" w:hAnsiTheme="minorHAnsi" w:cstheme="minorHAnsi"/>
          <w:color w:val="000000" w:themeColor="text1"/>
        </w:rPr>
        <w:t>ofilms do not grow evenly across the surface</w:t>
      </w:r>
      <w:r w:rsidRPr="0099798C">
        <w:rPr>
          <w:rFonts w:asciiTheme="minorHAnsi" w:hAnsiTheme="minorHAnsi" w:cstheme="minorHAnsi"/>
          <w:color w:val="000000" w:themeColor="text1"/>
        </w:rPr>
        <w:t xml:space="preserve"> in a drip flow reactor because the low shear of media causes trailing alon</w:t>
      </w:r>
      <w:r w:rsidR="00AE2412" w:rsidRPr="0099798C">
        <w:rPr>
          <w:rFonts w:asciiTheme="minorHAnsi" w:hAnsiTheme="minorHAnsi" w:cstheme="minorHAnsi"/>
          <w:color w:val="000000" w:themeColor="text1"/>
        </w:rPr>
        <w:t xml:space="preserve">g the larger conglomerates of </w:t>
      </w:r>
      <w:r w:rsidR="00AE2412" w:rsidRPr="0099798C">
        <w:rPr>
          <w:rFonts w:asciiTheme="minorHAnsi" w:hAnsiTheme="minorHAnsi" w:cstheme="minorHAnsi"/>
          <w:i/>
          <w:color w:val="000000" w:themeColor="text1"/>
        </w:rPr>
        <w:t>P. aeruginosa</w:t>
      </w:r>
      <w:r w:rsidRPr="0099798C">
        <w:rPr>
          <w:rFonts w:asciiTheme="minorHAnsi" w:hAnsiTheme="minorHAnsi" w:cstheme="minorHAnsi"/>
          <w:color w:val="000000" w:themeColor="text1"/>
        </w:rPr>
        <w:t xml:space="preserve"> bacteria</w:t>
      </w:r>
      <w:r w:rsidR="006309C7" w:rsidRPr="0099798C">
        <w:rPr>
          <w:rFonts w:asciiTheme="minorHAnsi" w:hAnsiTheme="minorHAnsi" w:cstheme="minorHAnsi"/>
          <w:color w:val="000000" w:themeColor="text1"/>
        </w:rPr>
        <w:t xml:space="preserve"> therefore</w:t>
      </w:r>
      <w:r w:rsidR="00686BD5" w:rsidRPr="0099798C">
        <w:rPr>
          <w:rFonts w:asciiTheme="minorHAnsi" w:hAnsiTheme="minorHAnsi" w:cstheme="minorHAnsi"/>
          <w:color w:val="000000" w:themeColor="text1"/>
        </w:rPr>
        <w:t>,</w:t>
      </w:r>
      <w:r w:rsidR="006309C7" w:rsidRPr="0099798C">
        <w:rPr>
          <w:rFonts w:asciiTheme="minorHAnsi" w:hAnsiTheme="minorHAnsi" w:cstheme="minorHAnsi"/>
          <w:color w:val="000000" w:themeColor="text1"/>
        </w:rPr>
        <w:t xml:space="preserve"> the biofilm growth is not very smooth and the uneven samples cannot be easily analyzed</w:t>
      </w:r>
      <w:r w:rsidR="00686BD5" w:rsidRPr="0099798C">
        <w:rPr>
          <w:rFonts w:asciiTheme="minorHAnsi" w:hAnsiTheme="minorHAnsi" w:cstheme="minorHAnsi"/>
          <w:color w:val="000000" w:themeColor="text1"/>
        </w:rPr>
        <w:t xml:space="preserve"> with fluorescence </w:t>
      </w:r>
      <w:r w:rsidR="00A821CC" w:rsidRPr="0099798C">
        <w:rPr>
          <w:rFonts w:asciiTheme="minorHAnsi" w:hAnsiTheme="minorHAnsi" w:cstheme="minorHAnsi"/>
          <w:color w:val="000000" w:themeColor="text1"/>
        </w:rPr>
        <w:t>micr</w:t>
      </w:r>
      <w:r w:rsidR="00686BD5" w:rsidRPr="0099798C">
        <w:rPr>
          <w:rFonts w:asciiTheme="minorHAnsi" w:hAnsiTheme="minorHAnsi" w:cstheme="minorHAnsi"/>
          <w:color w:val="000000" w:themeColor="text1"/>
        </w:rPr>
        <w:t>oscopy</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{"citationID":"7taEPcJV","properties":{"formattedCitation":"\\super 35, 36\\nosupersub{}","plainCitation":"35, 36","noteIndex":0},"citationItems":[{"id":"s2rGTl2Q/pxufIw17","uris":["http://zotero.org/users/1559264/items/9LBCBDYW"],"uri":["http://zotero.org/users/1559264/items/9LBCBDYW"],"itemData":{"id":2351,"type":"article-journal","title":"Stratified Growth in Pseudomonas aeruginosa Biofilms","container-title":"Applied and Environmental Microbiology","page":"6188-6196","volume":"70","issue":"10","archive":"PMC","archive_location":"PMC522130","abstract":"In this study, stratified patterns of protein synthesis and growth were demonstrated in Pseudomonas aeruginosa biofilms. Spatial patterns of protein synthetic activity inside biofilms were characterized by the use of two green fluorescent protein (GFP) reporter gene constructs. One construct carried an isopropyl-β-d-thiogalactopyranoside (IPTG)-inducible gfpmut2 gene encoding a stable GFP. The second construct carried a GFP derivative, gfp-AGA, encoding an unstable GFP under the control of the growth-rate-dependent rrnBp(1) promoter. Both GFP reporters indicated that active protein synthesis was restricted to a narrow band in the part of the biofilm adjacent to the source of oxygen. The zone of active GFP expression was approximately 60 μm wide in colony biofilms and 30 μm wide in flow cell biofilms. The region of the biofilm in which cells were capable of elongation was mapped by treating colony biofilms with carbenicillin, which blocks cell division, and then measuring individual cell lengths by transmission electron microscopy. Cell elongation was localized at the air interface of the biofilm. The heterogeneous anabolic patterns measured inside these biofilms were likely a result of oxygen limitation in the biofilm. Oxygen microelectrode measurements showed that oxygen only penetrated approximately 50 μm into the biofilm. P. aeruginosa was incapable of anaerobic growth in the medium used for this investigation. These results show that while mature P. aeruginosa biofilms contain active, growing cells, they can also harbor large numbers of cells that are inactive and not growing.","DOI":"10.1128/AEM.70.10.6188-6196.2004","ISSN":"0099-2240","author":[{"family":"Werner","given":"Erin"},{"family":"Roe","given":"Frank"},{"family":"Bugnicourt","given":"Amandine"},{"family":"Franklin","given":"Michael J"},{"family":"Heydorn","given":"Arne"},{"family":"Molin","given":"Søren"},{"family":"Pitts","given":"Betsey"},{"family":"Stewart","given":"Philip S"}],"issued":{"date-parts":[["2004",10]]}}},{"id":1275,"uris":["http://zotero.org/groups/205778/items/6XDTCEXW"],"uri":["http://zotero.org/groups/205778/items/6XDTCEXW"],"itemData":{"id":1275,"type":"article-journal","title":"The Quantitative Assessment of Pseudomonas aeruginosa (PA)14 Biofilm Surface Coverage on Slippery Liquid Infused Polymer Surfaces (SLIPS)","container-title":"Int J Nano Med &amp; Eng.","page":"35-42","volume":"3","issue":"3","abstract":"Slippery, porous polymeric antimicrobial surfaces for biofilm attachment inhibition of the clinical strain Pseudomonas aeruginosa (PA14) have been prepared. Porous BMA-EDMA, characterized for its hydrophobic properties, was infused with a slippery liquid creating a hydrophobic liquid interface and characterized by water contact angle and SEM. A low shear force bioreactor was used to prepare biofilms on these\nantimicrobial surfaces. Biofilm attachment was studied using fluorescence microscopy coupled with image analysis in ImageJ. While the\nliterature presents that these slippery polymers work well as antimicrobial surfaces for several strains of Pseudomonas aeruginosa, it has\nbeen found to be strain dependent. This report demonstrates that slippery surfaces do not work well for the strain PA14, and biofilm covered &gt;3.5 times more area as compared to the control glass surfaces.","author":[{"family":"Wilson","given":"Christina"},{"family":"Brigham","given":"Bailey"},{"family":"Sandoval","given":"Jasmin"},{"family":"Sabatka","given":"Derek"},{"family":"Wilson","given":"Erin"},{"family":"Sebest","given":"Carli"},{"family":"Schofield","given":"Brett J."},{"family":"Holmes","given":"Andrea E."},{"family":"Sutlief","given":"Arin L."}],"issued":{"date-parts":[["2018"]]}}}],"schema":"https://github.com/citation-style-language/schema/raw/master/csl-citation.json"}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35,36</w:t>
      </w:r>
      <w:r w:rsidR="00902B17" w:rsidRPr="0099798C">
        <w:rPr>
          <w:rFonts w:asciiTheme="minorHAnsi" w:hAnsiTheme="minorHAnsi" w:cstheme="minorHAnsi"/>
          <w:color w:val="000000" w:themeColor="text1"/>
        </w:rPr>
        <w:fldChar w:fldCharType="end"/>
      </w:r>
      <w:r w:rsidR="00902B17">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w:t>
      </w:r>
      <w:r w:rsidR="00686BD5" w:rsidRPr="0099798C">
        <w:rPr>
          <w:rFonts w:asciiTheme="minorHAnsi" w:hAnsiTheme="minorHAnsi" w:cstheme="minorHAnsi"/>
          <w:color w:val="000000" w:themeColor="text1"/>
        </w:rPr>
        <w:t xml:space="preserve"> </w:t>
      </w:r>
    </w:p>
    <w:p w14:paraId="4B13195F" w14:textId="77777777" w:rsidR="00315238" w:rsidRPr="0099798C" w:rsidRDefault="00315238" w:rsidP="00614C74">
      <w:pPr>
        <w:rPr>
          <w:rFonts w:asciiTheme="minorHAnsi" w:hAnsiTheme="minorHAnsi" w:cstheme="minorHAnsi"/>
          <w:color w:val="000000" w:themeColor="text1"/>
        </w:rPr>
      </w:pPr>
    </w:p>
    <w:p w14:paraId="36C11E50" w14:textId="186EEC62" w:rsidR="00315238" w:rsidRPr="0099798C" w:rsidRDefault="00AB5AF0"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 xml:space="preserve">Some common bioreactor </w:t>
      </w:r>
      <w:r w:rsidR="0078491E" w:rsidRPr="0099798C">
        <w:rPr>
          <w:rFonts w:asciiTheme="minorHAnsi" w:hAnsiTheme="minorHAnsi" w:cstheme="minorHAnsi"/>
          <w:color w:val="000000" w:themeColor="text1"/>
        </w:rPr>
        <w:t>limitations</w:t>
      </w:r>
      <w:r w:rsidR="00315238" w:rsidRPr="0099798C">
        <w:rPr>
          <w:rFonts w:asciiTheme="minorHAnsi" w:hAnsiTheme="minorHAnsi" w:cstheme="minorHAnsi"/>
          <w:color w:val="000000" w:themeColor="text1"/>
        </w:rPr>
        <w:t xml:space="preserve"> are </w:t>
      </w:r>
      <w:r w:rsidR="0078491E" w:rsidRPr="0099798C">
        <w:rPr>
          <w:rFonts w:asciiTheme="minorHAnsi" w:hAnsiTheme="minorHAnsi" w:cstheme="minorHAnsi"/>
          <w:color w:val="000000" w:themeColor="text1"/>
        </w:rPr>
        <w:t xml:space="preserve">overcome </w:t>
      </w:r>
      <w:r w:rsidR="00315238" w:rsidRPr="0099798C">
        <w:rPr>
          <w:rFonts w:asciiTheme="minorHAnsi" w:hAnsiTheme="minorHAnsi" w:cstheme="minorHAnsi"/>
          <w:color w:val="000000" w:themeColor="text1"/>
        </w:rPr>
        <w:t xml:space="preserve">by using a </w:t>
      </w:r>
      <w:r w:rsidR="0099798C">
        <w:rPr>
          <w:rFonts w:asciiTheme="minorHAnsi" w:hAnsiTheme="minorHAnsi" w:cstheme="minorHAnsi"/>
          <w:color w:val="000000" w:themeColor="text1"/>
        </w:rPr>
        <w:t>medium</w:t>
      </w:r>
      <w:r w:rsidR="00315238" w:rsidRPr="0099798C">
        <w:rPr>
          <w:rFonts w:asciiTheme="minorHAnsi" w:hAnsiTheme="minorHAnsi" w:cstheme="minorHAnsi"/>
          <w:color w:val="000000" w:themeColor="text1"/>
        </w:rPr>
        <w:t>-throughput microfluidic bioreactor,</w:t>
      </w:r>
      <w:r w:rsidR="00902B17">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where</w:t>
      </w:r>
      <w:r w:rsidR="00095D8E" w:rsidRPr="0099798C">
        <w:rPr>
          <w:rFonts w:asciiTheme="minorHAnsi" w:hAnsiTheme="minorHAnsi" w:cstheme="minorHAnsi"/>
          <w:color w:val="000000" w:themeColor="text1"/>
        </w:rPr>
        <w:t xml:space="preserve"> only milli</w:t>
      </w:r>
      <w:r w:rsidR="00315238" w:rsidRPr="0099798C">
        <w:rPr>
          <w:rFonts w:asciiTheme="minorHAnsi" w:hAnsiTheme="minorHAnsi" w:cstheme="minorHAnsi"/>
          <w:color w:val="000000" w:themeColor="text1"/>
        </w:rPr>
        <w:t>liters of media</w:t>
      </w:r>
      <w:r w:rsidRPr="0099798C">
        <w:rPr>
          <w:rFonts w:asciiTheme="minorHAnsi" w:hAnsiTheme="minorHAnsi" w:cstheme="minorHAnsi"/>
          <w:color w:val="000000" w:themeColor="text1"/>
        </w:rPr>
        <w:t xml:space="preserve"> are required</w:t>
      </w:r>
      <w:r w:rsidR="00315238" w:rsidRPr="0099798C">
        <w:rPr>
          <w:rFonts w:asciiTheme="minorHAnsi" w:hAnsiTheme="minorHAnsi" w:cstheme="minorHAnsi"/>
          <w:color w:val="000000" w:themeColor="text1"/>
        </w:rPr>
        <w:t>, and the reaction plates are small and readily disposable after autoclaving</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{"citationID":"FxwfvzNV","properties":{"formattedCitation":"\\super 37\\nosupersub{}","plainCitation":"37","noteIndex":0},"citationItems":[{"id":"s2rGTl2Q/Xl9ElZBP","uris":["http://zotero.org/users/1559264/items/SK6DM7N2"],"uri":["http://zotero.org/users/1559264/items/SK6DM7N2"],"itemData":{"id":2350,"type":"article-journal","title":"Use of a High-throughput In Vitro Microfluidic System to Develop Oral Multi-species Biofilms","container-title":"Journal of Visualized Experiments : JoVE","page":"52467","issue":"94","archive":"PMC","archive_location":"PMC4354480","abstract":"There are few high-throughput in vitro systems which facilitate the development of multi-species biofilms that contain numerous species commonly detected within in vivo oral biofilms. Furthermore, a system that uses natural human saliva as the nutrient source, instead of artificial media, is particularly desirable in order to support the expression of cellular and biofilm-specific properties that mimic the in vivo communities. We describe a method for the development of multi-species oral biofilms that are comparable, with respect to species composition, to supragingival dental plaque, under conditions similar to the human oral cavity. Specifically, this methods article will describe how a commercially available microfluidic system can be adapted to facilitate the development of multi-species oral biofilms derived from and grown within pooled saliva. Furthermore, a description of how the system can be used in conjunction with a confocal laser scanning microscope to generate 3-D biofilm reconstructions for architectural and viability analyses will be presented. Given the broad diversity of microorganisms that grow within biofilms in the microfluidic system (including Streptococcus, Neisseria, Veillonella, Gemella, and Porphyromonas), a protocol will also be presented describing how to harvest the biofilm cells for further subculture or DNA extraction and analysis. The limits of both the microfluidic biofilm system and the current state-of-the-art data analyses will be addressed. Ultimately, it is envisioned that this article will provide a baseline technique that will improve the study of oral biofilms and aid in the development of additional technologies that can be integrated with the microfluidic platform.","DOI":"10.3791/52467","ISSN":"1940-087X","author":[{"family":"Samarian","given":"Derek S"},{"family":"Jakubovics","given":"Nicholas S"},{"family":"Luo","given":"Ting L"},{"family":"Rickard","given":"Alexander H"}],"issued":{"date-parts":[["2014"]]}}}],"schema":"https://github.com/citation-style-language/schema/raw/master/csl-citation.json"}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37</w:t>
      </w:r>
      <w:r w:rsidR="00902B17" w:rsidRPr="0099798C">
        <w:rPr>
          <w:rFonts w:asciiTheme="minorHAnsi" w:hAnsiTheme="minorHAnsi" w:cstheme="minorHAnsi"/>
          <w:color w:val="000000" w:themeColor="text1"/>
        </w:rPr>
        <w:fldChar w:fldCharType="end"/>
      </w:r>
      <w:r w:rsidR="00315238" w:rsidRPr="0099798C">
        <w:rPr>
          <w:rFonts w:asciiTheme="minorHAnsi" w:hAnsiTheme="minorHAnsi" w:cstheme="minorHAnsi"/>
          <w:color w:val="000000" w:themeColor="text1"/>
        </w:rPr>
        <w:t>. Furthermore, depending on the number of wells, many replications can be performed in just one reactor run</w:t>
      </w:r>
      <w:r w:rsidR="00FE3B83">
        <w:rPr>
          <w:rFonts w:asciiTheme="minorHAnsi" w:hAnsiTheme="minorHAnsi" w:cstheme="minorHAnsi"/>
          <w:color w:val="000000" w:themeColor="text1"/>
        </w:rPr>
        <w:t>,</w:t>
      </w:r>
      <w:r w:rsidR="00315238" w:rsidRPr="0099798C">
        <w:rPr>
          <w:rFonts w:asciiTheme="minorHAnsi" w:hAnsiTheme="minorHAnsi" w:cstheme="minorHAnsi"/>
          <w:color w:val="000000" w:themeColor="text1"/>
        </w:rPr>
        <w:t xml:space="preserve"> which provides </w:t>
      </w:r>
      <w:proofErr w:type="gramStart"/>
      <w:r w:rsidR="00315238" w:rsidRPr="0099798C">
        <w:rPr>
          <w:rFonts w:asciiTheme="minorHAnsi" w:hAnsiTheme="minorHAnsi" w:cstheme="minorHAnsi"/>
          <w:color w:val="000000" w:themeColor="text1"/>
        </w:rPr>
        <w:t>sufficient amount of</w:t>
      </w:r>
      <w:proofErr w:type="gramEnd"/>
      <w:r w:rsidR="00315238" w:rsidRPr="0099798C">
        <w:rPr>
          <w:rFonts w:asciiTheme="minorHAnsi" w:hAnsiTheme="minorHAnsi" w:cstheme="minorHAnsi"/>
          <w:color w:val="000000" w:themeColor="text1"/>
        </w:rPr>
        <w:t xml:space="preserve"> data to conduct meaningful statistical analysis. In </w:t>
      </w:r>
      <w:r w:rsidR="00315238" w:rsidRPr="009A3567">
        <w:rPr>
          <w:rFonts w:asciiTheme="minorHAnsi" w:hAnsiTheme="minorHAnsi" w:cstheme="minorHAnsi"/>
          <w:b/>
          <w:color w:val="000000" w:themeColor="text1"/>
        </w:rPr>
        <w:t>Figure 1</w:t>
      </w:r>
      <w:r w:rsidR="00315238" w:rsidRPr="0099798C">
        <w:rPr>
          <w:rFonts w:asciiTheme="minorHAnsi" w:hAnsiTheme="minorHAnsi" w:cstheme="minorHAnsi"/>
          <w:color w:val="000000" w:themeColor="text1"/>
        </w:rPr>
        <w:t xml:space="preserve">, the different components of the </w:t>
      </w:r>
      <w:r w:rsidR="0078491E" w:rsidRPr="0099798C">
        <w:rPr>
          <w:rFonts w:asciiTheme="minorHAnsi" w:hAnsiTheme="minorHAnsi" w:cstheme="minorHAnsi"/>
          <w:color w:val="000000" w:themeColor="text1"/>
        </w:rPr>
        <w:t>microfluidic-microscopy</w:t>
      </w:r>
      <w:r w:rsidR="00315238" w:rsidRPr="0099798C">
        <w:rPr>
          <w:rFonts w:asciiTheme="minorHAnsi" w:hAnsiTheme="minorHAnsi" w:cstheme="minorHAnsi"/>
          <w:color w:val="000000" w:themeColor="text1"/>
        </w:rPr>
        <w:t xml:space="preserve"> system that allow for controlled conditions, including temperature and flow rate</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{"citationID":"pjmt6RA9","properties":{"formattedCitation":"\\super 38\\uc0\\u8211{}40\\nosupersub{}","plainCitation":"38–40","noteIndex":0},"citationItems":[{"id":"s2rGTl2Q/jnAhVnOi","uris":["http://zotero.org/users/1559264/items/7XNZS8ZT"],"uri":["http://zotero.org/users/1559264/items/7XNZS8ZT"],"itemData":{"id":2352,"type":"article-journal","title":"Microfluidics Expanding the Frontiers of Microbial Ecology","container-title":"Annual review of biophysics","page":"65-91","volume":"43","archive":"PMC","archive_location":"PMC4076152","abstract":"The ability afforded by microfluidics to observe the behaviors of microbes in highly controlled and confined microenvironments, across scales from a single cell to mixed communities, has significantly contributed to expand the frontiers of microbial ecology over the last decade. Spatially and temporally varying distributions of organisms and chemical cues that mimic natural microbial habitats can now be established by exploiting physics at the micrometer scale and by incorporating structures with specific geometries and materials. Here we review applications of microfluidics that have resulted in highly insightful discoveries on fundamental aspects of microbial life, ranging from growth and sensing to cell-cell interactions and population dynamics. We anticipate that this flexible, multidisciplinary technology will continue to facilitate discoveries regarding the ecology of microorganisms and help uncover strategies to control phenomena such as biofilm formation and antibiotic resistance.","DOI":"10.1146/annurev-biophys-051013-022916","ISSN":"1936-122X","author":[{"family":"Rusconi","given":"Roberto"},{"family":"Garren","given":"Melissa"},{"family":"Stocker","given":"Roman"}],"issued":{"date-parts":[["2014",5,6]]}}},{"id":"s2rGTl2Q/jMkLpfYs","uris":["http://zotero.org/users/1559264/items/XZ5KCC9R"],"uri":["http://zotero.org/users/1559264/items/XZ5KCC9R"],"itemData":{"id":2353,"type":"article-journal","title":"Microfluidic Approaches to Bacterial Biofilm Formation.","container-title":"Molecules","page":"9818-9834","volume":"17","issue":"8","author":[{"literal":"Kim J, Park H-D, Chung S."}],"issued":{"date-parts":[["2012"]]}}},{"id":"s2rGTl2Q/SVUJFVCL","uris":["http://zotero.org/users/1559264/items/KGH8IA7D"],"uri":["http://zotero.org/users/1559264/items/KGH8IA7D"],"itemData":{"id":2354,"type":"article-journal","title":"2011;94(Pt 4):431-50. Analysis of bacterial surface interactions using microfluidic systems.","container-title":"Sci Prog.","page":"431-50","volume":"94","issue":"4","author":[{"literal":"Mosier AP1, Cady NC."}]}}],"schema":"https://github.com/citation-style-language/schema/raw/master/csl-citation.json"}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38–40</w:t>
      </w:r>
      <w:r w:rsidR="00902B17" w:rsidRPr="0099798C">
        <w:rPr>
          <w:rFonts w:asciiTheme="minorHAnsi" w:hAnsiTheme="minorHAnsi" w:cstheme="minorHAnsi"/>
          <w:color w:val="000000" w:themeColor="text1"/>
        </w:rPr>
        <w:fldChar w:fldCharType="end"/>
      </w:r>
      <w:r w:rsidR="00FE3B83">
        <w:rPr>
          <w:rFonts w:asciiTheme="minorHAnsi" w:hAnsiTheme="minorHAnsi" w:cstheme="minorHAnsi"/>
          <w:color w:val="000000" w:themeColor="text1"/>
        </w:rPr>
        <w:t xml:space="preserve">, </w:t>
      </w:r>
      <w:r w:rsidR="00FE3B83" w:rsidRPr="0099798C">
        <w:rPr>
          <w:rFonts w:asciiTheme="minorHAnsi" w:hAnsiTheme="minorHAnsi" w:cstheme="minorHAnsi"/>
          <w:color w:val="000000" w:themeColor="text1"/>
        </w:rPr>
        <w:t>are shown</w:t>
      </w:r>
      <w:r w:rsidR="00315238" w:rsidRPr="0099798C">
        <w:rPr>
          <w:rFonts w:asciiTheme="minorHAnsi" w:hAnsiTheme="minorHAnsi" w:cstheme="minorHAnsi"/>
          <w:color w:val="000000" w:themeColor="text1"/>
        </w:rPr>
        <w:t xml:space="preserve">. </w:t>
      </w:r>
      <w:r w:rsidR="00FE3B83">
        <w:rPr>
          <w:rFonts w:asciiTheme="minorHAnsi" w:hAnsiTheme="minorHAnsi" w:cstheme="minorHAnsi"/>
          <w:color w:val="000000" w:themeColor="text1"/>
        </w:rPr>
        <w:t>The bioreactor</w:t>
      </w:r>
      <w:r w:rsidR="00315238" w:rsidRPr="0099798C">
        <w:rPr>
          <w:rFonts w:asciiTheme="minorHAnsi" w:hAnsiTheme="minorHAnsi" w:cstheme="minorHAnsi"/>
          <w:color w:val="000000" w:themeColor="text1"/>
        </w:rPr>
        <w:t xml:space="preserve"> is c</w:t>
      </w:r>
      <w:r w:rsidR="00095D8E" w:rsidRPr="0099798C">
        <w:rPr>
          <w:rFonts w:asciiTheme="minorHAnsi" w:hAnsiTheme="minorHAnsi" w:cstheme="minorHAnsi"/>
          <w:color w:val="000000" w:themeColor="text1"/>
        </w:rPr>
        <w:t>oupled with fluorescence micro</w:t>
      </w:r>
      <w:r w:rsidR="00315238" w:rsidRPr="0099798C">
        <w:rPr>
          <w:rFonts w:asciiTheme="minorHAnsi" w:hAnsiTheme="minorHAnsi" w:cstheme="minorHAnsi"/>
          <w:color w:val="000000" w:themeColor="text1"/>
        </w:rPr>
        <w:t>scopy</w:t>
      </w:r>
      <w:r w:rsidR="00095D8E" w:rsidRPr="0099798C">
        <w:rPr>
          <w:rFonts w:asciiTheme="minorHAnsi" w:hAnsiTheme="minorHAnsi" w:cstheme="minorHAnsi"/>
          <w:color w:val="000000" w:themeColor="text1"/>
        </w:rPr>
        <w:t xml:space="preserve"> to visualize</w:t>
      </w:r>
      <w:r w:rsidR="00315238" w:rsidRPr="0099798C">
        <w:rPr>
          <w:rFonts w:asciiTheme="minorHAnsi" w:hAnsiTheme="minorHAnsi" w:cstheme="minorHAnsi"/>
          <w:color w:val="000000" w:themeColor="text1"/>
        </w:rPr>
        <w:t xml:space="preserve"> the fluores</w:t>
      </w:r>
      <w:r w:rsidR="00095D8E" w:rsidRPr="0099798C">
        <w:rPr>
          <w:rFonts w:asciiTheme="minorHAnsi" w:hAnsiTheme="minorHAnsi" w:cstheme="minorHAnsi"/>
          <w:color w:val="000000" w:themeColor="text1"/>
        </w:rPr>
        <w:t>cence of the EGFP tag in PA01 under applied</w:t>
      </w:r>
      <w:r w:rsidR="00315238" w:rsidRPr="0099798C">
        <w:rPr>
          <w:rFonts w:asciiTheme="minorHAnsi" w:hAnsiTheme="minorHAnsi" w:cstheme="minorHAnsi"/>
          <w:color w:val="000000" w:themeColor="text1"/>
        </w:rPr>
        <w:t xml:space="preserve"> low </w:t>
      </w:r>
      <w:r w:rsidR="00A821CC" w:rsidRPr="0099798C">
        <w:rPr>
          <w:rFonts w:asciiTheme="minorHAnsi" w:hAnsiTheme="minorHAnsi" w:cstheme="minorHAnsi"/>
          <w:color w:val="000000" w:themeColor="text1"/>
        </w:rPr>
        <w:t>through</w:t>
      </w:r>
      <w:r w:rsidR="00315238" w:rsidRPr="0099798C">
        <w:rPr>
          <w:rFonts w:asciiTheme="minorHAnsi" w:hAnsiTheme="minorHAnsi" w:cstheme="minorHAnsi"/>
          <w:color w:val="000000" w:themeColor="text1"/>
        </w:rPr>
        <w:t xml:space="preserve"> high shear conditions that will mimic more realistic scenarios that are encountered in the environment or in the biomedical field. </w:t>
      </w:r>
    </w:p>
    <w:p w14:paraId="29B4C3DF" w14:textId="77777777" w:rsidR="00315238" w:rsidRPr="0099798C" w:rsidRDefault="00315238" w:rsidP="00614C74">
      <w:pPr>
        <w:rPr>
          <w:rFonts w:asciiTheme="minorHAnsi" w:hAnsiTheme="minorHAnsi" w:cstheme="minorHAnsi"/>
          <w:color w:val="000000" w:themeColor="text1"/>
        </w:rPr>
      </w:pPr>
    </w:p>
    <w:p w14:paraId="16CB0F91" w14:textId="77777777" w:rsidR="00315238" w:rsidRPr="0099798C" w:rsidRDefault="00315238"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[Place Figure 1 here]</w:t>
      </w:r>
    </w:p>
    <w:p w14:paraId="0720E115" w14:textId="77777777" w:rsidR="00315238" w:rsidRPr="0099798C" w:rsidRDefault="00315238" w:rsidP="00614C74">
      <w:pPr>
        <w:rPr>
          <w:rFonts w:asciiTheme="minorHAnsi" w:hAnsiTheme="minorHAnsi" w:cstheme="minorHAnsi"/>
          <w:color w:val="000000" w:themeColor="text1"/>
        </w:rPr>
      </w:pPr>
    </w:p>
    <w:p w14:paraId="136786F9" w14:textId="3F5E99B0" w:rsidR="00315238" w:rsidRPr="0099798C" w:rsidRDefault="00315238"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 xml:space="preserve">An excerpt of the microfluidic plate is shown in </w:t>
      </w:r>
      <w:r w:rsidRPr="009A3567">
        <w:rPr>
          <w:rFonts w:asciiTheme="minorHAnsi" w:hAnsiTheme="minorHAnsi" w:cstheme="minorHAnsi"/>
          <w:b/>
          <w:color w:val="000000" w:themeColor="text1"/>
        </w:rPr>
        <w:t>Figure 2</w:t>
      </w:r>
      <w:r w:rsidRPr="0099798C">
        <w:rPr>
          <w:rFonts w:asciiTheme="minorHAnsi" w:hAnsiTheme="minorHAnsi" w:cstheme="minorHAnsi"/>
          <w:color w:val="000000" w:themeColor="text1"/>
        </w:rPr>
        <w:t>. The most commonly used plates consist of 48 wells. One experiment requires one inlet and one outlet wells, a total of 2 wells. This allows for 24 simultaneous experiments that can be performed with various experimental conditions, suc</w:t>
      </w:r>
      <w:r w:rsidR="00987E1A" w:rsidRPr="0099798C">
        <w:rPr>
          <w:rFonts w:asciiTheme="minorHAnsi" w:hAnsiTheme="minorHAnsi" w:cstheme="minorHAnsi"/>
          <w:color w:val="000000" w:themeColor="text1"/>
        </w:rPr>
        <w:t>h as bacterial strains, antimicrobial treatments, and media varied from channel to channel and controlled shear flow for each column of six channels. The experimental temperature is also controlled with one temperature setting throughout the plate.</w:t>
      </w:r>
      <w:r w:rsidRPr="0099798C">
        <w:rPr>
          <w:rFonts w:asciiTheme="minorHAnsi" w:hAnsiTheme="minorHAnsi" w:cstheme="minorHAnsi"/>
          <w:color w:val="000000" w:themeColor="text1"/>
        </w:rPr>
        <w:t xml:space="preserve"> The microfluidic channels show that each channel has a serpentine region to provide </w:t>
      </w:r>
      <w:proofErr w:type="gramStart"/>
      <w:r w:rsidRPr="0099798C">
        <w:rPr>
          <w:rFonts w:asciiTheme="minorHAnsi" w:hAnsiTheme="minorHAnsi" w:cstheme="minorHAnsi"/>
          <w:color w:val="000000" w:themeColor="text1"/>
        </w:rPr>
        <w:t>sufficient</w:t>
      </w:r>
      <w:proofErr w:type="gramEnd"/>
      <w:r w:rsidRPr="0099798C">
        <w:rPr>
          <w:rFonts w:asciiTheme="minorHAnsi" w:hAnsiTheme="minorHAnsi" w:cstheme="minorHAnsi"/>
          <w:color w:val="000000" w:themeColor="text1"/>
        </w:rPr>
        <w:t xml:space="preserve"> back pressure and controlled shear.</w:t>
      </w:r>
    </w:p>
    <w:p w14:paraId="05B1B59C" w14:textId="77777777" w:rsidR="00315238" w:rsidRPr="0099798C" w:rsidRDefault="00315238" w:rsidP="00614C74">
      <w:pPr>
        <w:rPr>
          <w:rFonts w:asciiTheme="minorHAnsi" w:hAnsiTheme="minorHAnsi" w:cstheme="minorHAnsi"/>
          <w:color w:val="000000" w:themeColor="text1"/>
        </w:rPr>
      </w:pPr>
    </w:p>
    <w:p w14:paraId="0D90C92A" w14:textId="77777777" w:rsidR="00315238" w:rsidRPr="0099798C" w:rsidRDefault="00315238"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[Place Figure 2 here]</w:t>
      </w:r>
    </w:p>
    <w:p w14:paraId="0681F92C" w14:textId="77777777" w:rsidR="00315238" w:rsidRPr="0099798C" w:rsidRDefault="00315238" w:rsidP="00614C74">
      <w:pPr>
        <w:rPr>
          <w:rFonts w:asciiTheme="minorHAnsi" w:hAnsiTheme="minorHAnsi" w:cstheme="minorHAnsi"/>
          <w:color w:val="000000" w:themeColor="text1"/>
        </w:rPr>
      </w:pPr>
    </w:p>
    <w:p w14:paraId="4340C734" w14:textId="6F34C584" w:rsidR="00315238" w:rsidRPr="0099798C" w:rsidRDefault="00315238"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 xml:space="preserve">A step by step guide is provided to allow users of microfluidic bioreactors that are coupled with fluorescence microscopy to conduct novel biofilm experiments using different shear environments. </w:t>
      </w:r>
      <w:r w:rsidR="00F54952" w:rsidRPr="0099798C">
        <w:rPr>
          <w:rFonts w:asciiTheme="minorHAnsi" w:hAnsiTheme="minorHAnsi" w:cstheme="minorHAnsi"/>
          <w:color w:val="000000" w:themeColor="text1"/>
        </w:rPr>
        <w:t>T</w:t>
      </w:r>
      <w:r w:rsidRPr="0099798C">
        <w:rPr>
          <w:rFonts w:asciiTheme="minorHAnsi" w:hAnsiTheme="minorHAnsi" w:cstheme="minorHAnsi"/>
          <w:color w:val="000000" w:themeColor="text1"/>
        </w:rPr>
        <w:t>his</w:t>
      </w:r>
      <w:r w:rsidR="00A31C53">
        <w:rPr>
          <w:rFonts w:asciiTheme="minorHAnsi" w:hAnsiTheme="minorHAnsi" w:cstheme="minorHAnsi"/>
          <w:color w:val="000000" w:themeColor="text1"/>
        </w:rPr>
        <w:t xml:space="preserve"> method </w:t>
      </w:r>
      <w:r w:rsidRPr="0099798C">
        <w:rPr>
          <w:rFonts w:asciiTheme="minorHAnsi" w:hAnsiTheme="minorHAnsi" w:cstheme="minorHAnsi"/>
          <w:color w:val="000000" w:themeColor="text1"/>
        </w:rPr>
        <w:t>will allow for the expansion of experiments involving other microorganism</w:t>
      </w:r>
      <w:r w:rsidR="00FE3B83">
        <w:rPr>
          <w:rFonts w:asciiTheme="minorHAnsi" w:hAnsiTheme="minorHAnsi" w:cstheme="minorHAnsi"/>
          <w:color w:val="000000" w:themeColor="text1"/>
        </w:rPr>
        <w:t>s</w:t>
      </w:r>
      <w:r w:rsidRPr="0099798C">
        <w:rPr>
          <w:rFonts w:asciiTheme="minorHAnsi" w:hAnsiTheme="minorHAnsi" w:cstheme="minorHAnsi"/>
          <w:color w:val="000000" w:themeColor="text1"/>
        </w:rPr>
        <w:t xml:space="preserve"> besides bacteria, such as fungi and algae</w:t>
      </w:r>
      <w:r w:rsidR="00FE3B83">
        <w:rPr>
          <w:rFonts w:asciiTheme="minorHAnsi" w:hAnsiTheme="minorHAnsi" w:cstheme="minorHAnsi"/>
          <w:color w:val="000000" w:themeColor="text1"/>
        </w:rPr>
        <w:t>,</w:t>
      </w:r>
      <w:r w:rsidRPr="0099798C">
        <w:rPr>
          <w:rFonts w:asciiTheme="minorHAnsi" w:hAnsiTheme="minorHAnsi" w:cstheme="minorHAnsi"/>
          <w:color w:val="000000" w:themeColor="text1"/>
        </w:rPr>
        <w:t xml:space="preserve"> that have medical and environmental applications</w:t>
      </w:r>
      <w:r w:rsidR="00902B17" w:rsidRPr="0099798C">
        <w:rPr>
          <w:rFonts w:asciiTheme="minorHAnsi" w:hAnsiTheme="minorHAnsi" w:cstheme="minorHAnsi"/>
          <w:color w:val="000000" w:themeColor="text1"/>
        </w:rPr>
        <w:fldChar w:fldCharType="begin"/>
      </w:r>
      <w:r w:rsidR="00902B17" w:rsidRPr="0099798C">
        <w:rPr>
          <w:rFonts w:asciiTheme="minorHAnsi" w:hAnsiTheme="minorHAnsi" w:cstheme="minorHAnsi"/>
          <w:color w:val="000000" w:themeColor="text1"/>
        </w:rPr>
        <w:instrText xml:space="preserve"> ADDIN ZOTERO_ITEM CSL_CITATION {"citationID":"vvi9HcCA","properties":{"formattedCitation":"\\super 41\\uc0\\u8211{}43\\nosupersub{}","plainCitation":"41–43","noteIndex":0},"citationItems":[{"id":1291,"uris":["http://zotero.org/groups/205778/items/D53FM4LB"],"uri":["http://zotero.org/groups/205778/items/D53FM4LB"],"itemData":{"id":1291,"type":"article-journal","title":"Candida albicans Biofilms and Human Disease","container-title":"Annual review of microbiology","page":"71-92","volume":"69","archive":"PMC","archive_location":"PMC4930275","abstract":"In humans, microbial cells (including bacteria, archaea, and fungi) greatly outnumber host cells. Candida albicans is the most prevalent fungal species of the human microbiota; this species asymptomatically colonizes many areas of the body, particularly the gastrointestinal and genitourinary tracts of healthy individuals. Alterations in host immunity, stress, resident microbiota, and other factors can lead to C. albicans overgrowth, causing a wide range of infections, from superficial mucosal to hematogenously disseminated candidiasis. To date, most studies of C. albicans have been carried out in suspension cultures; however, the medical impact of C. albicans (like that of many other microorganisms) depends on its ability to thrive as a biofilm, a closely packed community of cells. Biofilms are notorious for forming on implanted medical devices, including catheters, pacemakers, dentures, and prosthetic joints, which provide a surface and sanctuary for biofilm growth. C. albicans biofilms are intrinsically resistant to conventional antifungal therapeutics, the host immune system, and other environmental perturbations, making biofilm-based infections a significant clinical challenge. Here, we review our current knowledge of biofilms formed by C. albicans and closely related fungal species.","DOI":"10.1146/annurev-micro-091014-104330","ISSN":"0066-4227","author":[{"family":"Nobile","given":"Clarissa J"},{"family":"Johnson","given":"Alexander D"}],"issued":{"date-parts":[["2015"]]}}},{"id":1290,"uris":["http://zotero.org/groups/205778/items/2UBERTX4"],"uri":["http://zotero.org/groups/205778/items/2UBERTX4"],"itemData":{"id":1290,"type":"article-journal","title":"Biofilm Formation by the Fungal Pathogen Candida albicans: Development, Architecture, and Drug Resistance","container-title":"Journal of Bacteriology","page":"5385-5394","volume":"183","issue":"18","archive":"PMC","archive_location":"PMC95423","abstract":"Biofilms are a protected niche for microorganisms, where they are safe from antibiotic treatment and can create a source of persistent infection. Using two clinically relevant Candida albicans biofilm models formed on bioprosthetic materials, we demonstrated that biofilm formation proceeds through three distinct developmental phases. These growth phases transform adherent blastospores to well-defined cellular communities encased in a polysaccharide matrix. Fluorescence and confocal scanning laser microscopy revealed that C. albicans biofilms have a highly heterogeneous architecture composed of cellular and noncellular elements. In both models, antifungal resistance of biofilm-grown cells increased in conjunction with biofilm formation. The expression of agglutinin-like (ALS) genes, which encode a family of proteins implicated in adhesion to host surfaces, was differentially regulated between planktonic and biofilm-grown cells. The ability of C. albicans to form biofilms contrasts sharply with that of Saccharomyces cerevisiae, which adhered to bioprosthetic surfaces but failed to form a mature biofilm. The studies described here form the basis for investigations into the molecular mechanisms of Candida biofilm biology and antifungal resistance and provide the means to design novel therapies for biofilm-based infections.","DOI":"10.1128/JB.183.18.5385-5394.2001","ISSN":"0021-9193","author":[{"family":"Chandra","given":"Jyotsna"},{"family":"Kuhn","given":"Duncan M"},{"family":"Mukherjee","given":"Pranab K"},{"family":"Hoyer","given":"Lois L"},{"family":"McCormick","given":"Thomas"},{"family":"Ghannoum","given":"Mahmoud A"}],"issued":{"date-parts":[["2001",9]]}}},{"id":1289,"uris":["http://zotero.org/groups/205778/items/4D77U497"],"uri":["http://zotero.org/groups/205778/items/4D77U497"],"itemData":{"id":1289,"type":"article-journal","title":"Effect of Algae and Plant Lectins on Planktonic Growth and Biofilm Formation in Clinically Relevant Bacteria and Yeasts","container-title":"BioMed Research International","page":"9","volume":"2014","author":[{"family":"Vasconcelos","given":"Mayron Alves"},{"family":"Arruda","given":"Francisco Vassiliepe Sousa"},{"family":"Carneiro","given":"Victor Alves"},{"family":"Silva","given":"Helton Colares"},{"family":"Nascimento","given":"Kyria Santiago"},{"family":"Sampaio","given":"Alexandre Holanda"},{"family":"Cavada","given":"Benildo"},{"family":"Teixeira","given":"Edson Holanda"},{"family":"Henriques","given":"Mariana"},{"family":"Pereira","given":"Maria Olivia"}],"issued":{"date-parts":[["2014"]]}}}],"schema":"https://github.com/citation-style-language/schema/raw/master/csl-citation.json"} </w:instrText>
      </w:r>
      <w:r w:rsidR="00902B17" w:rsidRPr="0099798C">
        <w:rPr>
          <w:rFonts w:asciiTheme="minorHAnsi" w:hAnsiTheme="minorHAnsi" w:cstheme="minorHAnsi"/>
          <w:color w:val="000000" w:themeColor="text1"/>
        </w:rPr>
        <w:fldChar w:fldCharType="separate"/>
      </w:r>
      <w:r w:rsidR="00902B17" w:rsidRPr="0099798C">
        <w:rPr>
          <w:rFonts w:cs="Times New Roman"/>
          <w:color w:val="000000" w:themeColor="text1"/>
          <w:vertAlign w:val="superscript"/>
        </w:rPr>
        <w:t>41–43</w:t>
      </w:r>
      <w:r w:rsidR="00902B17"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The detailed approach describes how to culture PA01-EGFP</w:t>
      </w:r>
      <w:r w:rsidR="006E1102" w:rsidRPr="0099798C">
        <w:rPr>
          <w:rFonts w:asciiTheme="minorHAnsi" w:hAnsiTheme="minorHAnsi" w:cstheme="minorHAnsi"/>
          <w:color w:val="000000" w:themeColor="text1"/>
        </w:rPr>
        <w:t xml:space="preserve">, inoculate a 48-well plate and set up </w:t>
      </w:r>
      <w:r w:rsidRPr="0099798C">
        <w:rPr>
          <w:rFonts w:asciiTheme="minorHAnsi" w:hAnsiTheme="minorHAnsi" w:cstheme="minorHAnsi"/>
          <w:color w:val="000000" w:themeColor="text1"/>
        </w:rPr>
        <w:t xml:space="preserve">the microfluidic device and software, set up the fluorescent microscope, and demonstrate the software analysis to obtain the biofilm coverage, growth rate, and morphological properties such as surface roughness. </w:t>
      </w:r>
    </w:p>
    <w:p w14:paraId="237AD7DD" w14:textId="77777777" w:rsidR="00D15131" w:rsidRPr="0099798C" w:rsidRDefault="00D15131" w:rsidP="00614C74">
      <w:pPr>
        <w:rPr>
          <w:rFonts w:asciiTheme="minorHAnsi" w:hAnsiTheme="minorHAnsi" w:cstheme="minorHAnsi"/>
          <w:b/>
          <w:color w:val="000000" w:themeColor="text1"/>
        </w:rPr>
      </w:pPr>
    </w:p>
    <w:p w14:paraId="2C68D0AB" w14:textId="1FADC36B" w:rsidR="00A02B04" w:rsidRDefault="006305D7" w:rsidP="00614C74">
      <w:pPr>
        <w:rPr>
          <w:rFonts w:asciiTheme="minorHAnsi" w:hAnsiTheme="minorHAnsi" w:cstheme="minorHAnsi"/>
          <w:b/>
          <w:color w:val="000000" w:themeColor="text1"/>
        </w:rPr>
      </w:pPr>
      <w:r w:rsidRPr="0099798C">
        <w:rPr>
          <w:rFonts w:asciiTheme="minorHAnsi" w:hAnsiTheme="minorHAnsi" w:cstheme="minorHAnsi"/>
          <w:b/>
          <w:color w:val="000000" w:themeColor="text1"/>
        </w:rPr>
        <w:t>PROTOCOL:</w:t>
      </w:r>
    </w:p>
    <w:p w14:paraId="682EB463" w14:textId="77777777" w:rsidR="00902B17" w:rsidRPr="0099798C" w:rsidRDefault="00902B17" w:rsidP="00614C74">
      <w:pPr>
        <w:rPr>
          <w:rFonts w:asciiTheme="minorHAnsi" w:hAnsiTheme="minorHAnsi" w:cstheme="minorHAnsi"/>
          <w:b/>
          <w:color w:val="000000" w:themeColor="text1"/>
        </w:rPr>
      </w:pPr>
    </w:p>
    <w:p w14:paraId="7D351C1E" w14:textId="6490C5EB" w:rsidR="00A02B04" w:rsidRPr="0099798C" w:rsidRDefault="00A02B04" w:rsidP="00614C74">
      <w:pPr>
        <w:pStyle w:val="ListParagraph"/>
        <w:numPr>
          <w:ilvl w:val="0"/>
          <w:numId w:val="33"/>
        </w:numPr>
        <w:tabs>
          <w:tab w:val="left" w:pos="720"/>
        </w:tabs>
        <w:contextualSpacing w:val="0"/>
        <w:rPr>
          <w:rFonts w:asciiTheme="minorHAnsi" w:hAnsiTheme="minorHAnsi" w:cstheme="minorHAnsi"/>
          <w:color w:val="000000" w:themeColor="text1"/>
        </w:rPr>
      </w:pPr>
      <w:r w:rsidRPr="0099798C">
        <w:rPr>
          <w:rFonts w:asciiTheme="minorHAnsi" w:hAnsiTheme="minorHAnsi" w:cstheme="minorHAnsi"/>
          <w:b/>
          <w:color w:val="000000" w:themeColor="text1"/>
        </w:rPr>
        <w:t>Media Preparation</w:t>
      </w:r>
    </w:p>
    <w:p w14:paraId="2105B16C" w14:textId="77777777" w:rsidR="00614C74" w:rsidRPr="0099798C" w:rsidRDefault="00614C74" w:rsidP="00614C74">
      <w:pPr>
        <w:pStyle w:val="ListParagraph"/>
        <w:tabs>
          <w:tab w:val="left" w:pos="720"/>
        </w:tabs>
        <w:contextualSpacing w:val="0"/>
        <w:rPr>
          <w:rFonts w:asciiTheme="minorHAnsi" w:hAnsiTheme="minorHAnsi" w:cstheme="minorHAnsi"/>
          <w:color w:val="000000" w:themeColor="text1"/>
        </w:rPr>
      </w:pPr>
    </w:p>
    <w:p w14:paraId="33815C5A" w14:textId="5A0A3353" w:rsidR="00A02B04" w:rsidRPr="0099798C" w:rsidRDefault="00A02B04" w:rsidP="00614C74">
      <w:pPr>
        <w:pStyle w:val="ListParagraph"/>
        <w:numPr>
          <w:ilvl w:val="1"/>
          <w:numId w:val="33"/>
        </w:numPr>
        <w:tabs>
          <w:tab w:val="left" w:pos="720"/>
        </w:tabs>
        <w:contextualSpacing w:val="0"/>
        <w:rPr>
          <w:rFonts w:asciiTheme="minorHAnsi" w:hAnsiTheme="minorHAnsi" w:cstheme="minorHAnsi"/>
          <w:color w:val="000000" w:themeColor="text1"/>
        </w:rPr>
      </w:pPr>
      <w:r w:rsidRPr="0099798C">
        <w:rPr>
          <w:rFonts w:asciiTheme="minorHAnsi" w:hAnsiTheme="minorHAnsi" w:cstheme="minorHAnsi"/>
          <w:color w:val="000000" w:themeColor="text1"/>
        </w:rPr>
        <w:t>Prepar</w:t>
      </w:r>
      <w:r w:rsidR="00DA06D3" w:rsidRPr="0099798C">
        <w:rPr>
          <w:rFonts w:asciiTheme="minorHAnsi" w:hAnsiTheme="minorHAnsi" w:cstheme="minorHAnsi"/>
          <w:color w:val="000000" w:themeColor="text1"/>
        </w:rPr>
        <w:t>e minimal media</w:t>
      </w:r>
      <w:r w:rsidR="00DA1664" w:rsidRPr="0099798C">
        <w:rPr>
          <w:rFonts w:asciiTheme="minorHAnsi" w:hAnsiTheme="minorHAnsi" w:cstheme="minorHAnsi"/>
          <w:color w:val="000000" w:themeColor="text1"/>
        </w:rPr>
        <w:t xml:space="preserve"> (MM) with 0.25% glucose. To make 1 L of MM with 0.25% glucose, add 200 mL of sterile M9 salt solution, 2 mL of sterile 1 M MgSO</w:t>
      </w:r>
      <w:r w:rsidR="00DA1664" w:rsidRPr="0099798C">
        <w:rPr>
          <w:rFonts w:asciiTheme="minorHAnsi" w:hAnsiTheme="minorHAnsi" w:cstheme="minorHAnsi"/>
          <w:color w:val="000000" w:themeColor="text1"/>
          <w:vertAlign w:val="subscript"/>
        </w:rPr>
        <w:t>4</w:t>
      </w:r>
      <w:r w:rsidR="00DA1664" w:rsidRPr="0099798C">
        <w:rPr>
          <w:rFonts w:asciiTheme="minorHAnsi" w:hAnsiTheme="minorHAnsi" w:cstheme="minorHAnsi"/>
          <w:color w:val="000000" w:themeColor="text1"/>
        </w:rPr>
        <w:t xml:space="preserve">, 100 </w:t>
      </w:r>
      <w:proofErr w:type="spellStart"/>
      <w:r w:rsidR="00DA1664" w:rsidRPr="0099798C">
        <w:rPr>
          <w:rFonts w:asciiTheme="minorHAnsi" w:hAnsiTheme="minorHAnsi" w:cstheme="minorHAnsi"/>
          <w:color w:val="000000" w:themeColor="text1"/>
        </w:rPr>
        <w:t>μL</w:t>
      </w:r>
      <w:proofErr w:type="spellEnd"/>
      <w:r w:rsidR="00DA1664" w:rsidRPr="0099798C">
        <w:rPr>
          <w:rFonts w:asciiTheme="minorHAnsi" w:hAnsiTheme="minorHAnsi" w:cstheme="minorHAnsi"/>
          <w:color w:val="000000" w:themeColor="text1"/>
        </w:rPr>
        <w:t xml:space="preserve"> of sterile 1 M CaCl</w:t>
      </w:r>
      <w:r w:rsidR="00DA1664" w:rsidRPr="0099798C">
        <w:rPr>
          <w:rFonts w:asciiTheme="minorHAnsi" w:hAnsiTheme="minorHAnsi" w:cstheme="minorHAnsi"/>
          <w:color w:val="000000" w:themeColor="text1"/>
          <w:vertAlign w:val="subscript"/>
        </w:rPr>
        <w:t>2</w:t>
      </w:r>
      <w:r w:rsidR="00DA1664" w:rsidRPr="0099798C">
        <w:rPr>
          <w:rFonts w:asciiTheme="minorHAnsi" w:hAnsiTheme="minorHAnsi" w:cstheme="minorHAnsi"/>
          <w:color w:val="000000" w:themeColor="text1"/>
        </w:rPr>
        <w:t>, and 12.5 mL of sterile 20% (w/v) glucose to water (dH</w:t>
      </w:r>
      <w:r w:rsidR="00DA1664" w:rsidRPr="0099798C">
        <w:rPr>
          <w:rFonts w:asciiTheme="minorHAnsi" w:hAnsiTheme="minorHAnsi" w:cstheme="minorHAnsi"/>
          <w:color w:val="000000" w:themeColor="text1"/>
          <w:vertAlign w:val="subscript"/>
        </w:rPr>
        <w:t>2</w:t>
      </w:r>
      <w:r w:rsidR="00DA1664" w:rsidRPr="0099798C">
        <w:rPr>
          <w:rFonts w:asciiTheme="minorHAnsi" w:hAnsiTheme="minorHAnsi" w:cstheme="minorHAnsi"/>
          <w:color w:val="000000" w:themeColor="text1"/>
        </w:rPr>
        <w:t>O) at a final volume of 1 L</w:t>
      </w:r>
      <w:r w:rsidR="00DA06D3" w:rsidRPr="0099798C">
        <w:rPr>
          <w:rFonts w:asciiTheme="minorHAnsi" w:hAnsiTheme="minorHAnsi" w:cstheme="minorHAnsi"/>
          <w:color w:val="000000" w:themeColor="text1"/>
        </w:rPr>
        <w:t>.</w:t>
      </w:r>
      <w:r w:rsidR="00206660" w:rsidRPr="0099798C">
        <w:rPr>
          <w:rFonts w:asciiTheme="minorHAnsi" w:hAnsiTheme="minorHAnsi" w:cstheme="minorHAnsi"/>
          <w:color w:val="000000" w:themeColor="text1"/>
        </w:rPr>
        <w:t xml:space="preserve"> </w:t>
      </w:r>
    </w:p>
    <w:p w14:paraId="545FD7CF" w14:textId="77777777" w:rsidR="006C4D32" w:rsidRPr="0099798C" w:rsidRDefault="006C4D32" w:rsidP="006C4D32">
      <w:pPr>
        <w:pStyle w:val="ListParagraph"/>
        <w:tabs>
          <w:tab w:val="left" w:pos="720"/>
        </w:tabs>
        <w:ind w:left="0"/>
        <w:contextualSpacing w:val="0"/>
        <w:rPr>
          <w:rFonts w:asciiTheme="minorHAnsi" w:hAnsiTheme="minorHAnsi" w:cstheme="minorHAnsi"/>
          <w:color w:val="000000" w:themeColor="text1"/>
        </w:rPr>
      </w:pPr>
    </w:p>
    <w:p w14:paraId="08CEB513" w14:textId="0FC7CD01" w:rsidR="00632CE2" w:rsidRPr="0099798C" w:rsidRDefault="00632CE2"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 xml:space="preserve">Transfer required media to a sterile bottle using sterile techniques. </w:t>
      </w:r>
      <w:r w:rsidR="004654BD" w:rsidRPr="0099798C">
        <w:rPr>
          <w:rFonts w:asciiTheme="minorHAnsi" w:hAnsiTheme="minorHAnsi" w:cstheme="minorHAnsi"/>
          <w:color w:val="000000" w:themeColor="text1"/>
        </w:rPr>
        <w:t>Prepare t</w:t>
      </w:r>
      <w:r w:rsidRPr="0099798C">
        <w:rPr>
          <w:rFonts w:asciiTheme="minorHAnsi" w:hAnsiTheme="minorHAnsi" w:cstheme="minorHAnsi"/>
          <w:color w:val="000000" w:themeColor="text1"/>
        </w:rPr>
        <w:t xml:space="preserve">he </w:t>
      </w:r>
      <w:r w:rsidR="004654BD" w:rsidRPr="0099798C">
        <w:rPr>
          <w:rFonts w:asciiTheme="minorHAnsi" w:hAnsiTheme="minorHAnsi" w:cstheme="minorHAnsi"/>
          <w:color w:val="000000" w:themeColor="text1"/>
        </w:rPr>
        <w:t>amount required depending on the number of channels</w:t>
      </w:r>
      <w:r w:rsidRPr="0099798C">
        <w:rPr>
          <w:rFonts w:asciiTheme="minorHAnsi" w:hAnsiTheme="minorHAnsi" w:cstheme="minorHAnsi"/>
          <w:color w:val="000000" w:themeColor="text1"/>
        </w:rPr>
        <w:t xml:space="preserve"> </w:t>
      </w:r>
      <w:r w:rsidR="004654BD" w:rsidRPr="0099798C">
        <w:rPr>
          <w:rFonts w:asciiTheme="minorHAnsi" w:hAnsiTheme="minorHAnsi" w:cstheme="minorHAnsi"/>
          <w:color w:val="000000" w:themeColor="text1"/>
        </w:rPr>
        <w:t>being used. Typically, each channel</w:t>
      </w:r>
      <w:r w:rsidRPr="0099798C">
        <w:rPr>
          <w:rFonts w:asciiTheme="minorHAnsi" w:hAnsiTheme="minorHAnsi" w:cstheme="minorHAnsi"/>
          <w:color w:val="000000" w:themeColor="text1"/>
        </w:rPr>
        <w:t xml:space="preserve"> requires 200 µL for priming, 300 µL for seeding and 1300 µL for the 24 h experiment.</w:t>
      </w:r>
    </w:p>
    <w:p w14:paraId="1D6484A0" w14:textId="77777777" w:rsidR="001268E2" w:rsidRPr="0099798C" w:rsidRDefault="001268E2" w:rsidP="00614C74">
      <w:pPr>
        <w:pStyle w:val="ListParagraph"/>
        <w:tabs>
          <w:tab w:val="left" w:pos="720"/>
        </w:tabs>
        <w:rPr>
          <w:rFonts w:asciiTheme="minorHAnsi" w:hAnsiTheme="minorHAnsi" w:cstheme="minorHAnsi"/>
          <w:color w:val="000000" w:themeColor="text1"/>
        </w:rPr>
      </w:pPr>
    </w:p>
    <w:p w14:paraId="3A2B7F3F" w14:textId="16BB96B3" w:rsidR="00632CE2" w:rsidRPr="0099798C" w:rsidRDefault="00632CE2"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Place the bottle in an incubator or water bath set at the experimental temperature.</w:t>
      </w:r>
      <w:r w:rsidR="00902B17">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The media should be at the experiment temperature before use to avoid bubbles forming in the microchannels.</w:t>
      </w:r>
    </w:p>
    <w:p w14:paraId="4E070AB5" w14:textId="77777777" w:rsidR="001268E2" w:rsidRPr="0099798C" w:rsidRDefault="001268E2" w:rsidP="00614C74">
      <w:pPr>
        <w:tabs>
          <w:tab w:val="left" w:pos="720"/>
        </w:tabs>
        <w:rPr>
          <w:rFonts w:asciiTheme="minorHAnsi" w:hAnsiTheme="minorHAnsi" w:cstheme="minorHAnsi"/>
          <w:color w:val="000000" w:themeColor="text1"/>
        </w:rPr>
      </w:pPr>
    </w:p>
    <w:p w14:paraId="6D3CB1DF" w14:textId="23B8E153" w:rsidR="00632CE2" w:rsidRPr="0099798C" w:rsidRDefault="00632CE2" w:rsidP="00614C74">
      <w:pPr>
        <w:pStyle w:val="ListParagraph"/>
        <w:numPr>
          <w:ilvl w:val="0"/>
          <w:numId w:val="33"/>
        </w:numPr>
        <w:tabs>
          <w:tab w:val="left" w:pos="720"/>
        </w:tabs>
        <w:rPr>
          <w:rFonts w:asciiTheme="minorHAnsi" w:hAnsiTheme="minorHAnsi" w:cstheme="minorHAnsi"/>
          <w:color w:val="000000" w:themeColor="text1"/>
        </w:rPr>
      </w:pPr>
      <w:r w:rsidRPr="0099798C">
        <w:rPr>
          <w:b/>
          <w:bCs/>
          <w:color w:val="000000" w:themeColor="text1"/>
        </w:rPr>
        <w:t>Preparation of an Overnight and Experimental Culture of PA01-EGFP.</w:t>
      </w:r>
    </w:p>
    <w:p w14:paraId="7DB6EFFF" w14:textId="77777777" w:rsidR="001268E2" w:rsidRPr="0099798C" w:rsidRDefault="001268E2" w:rsidP="00614C74">
      <w:pPr>
        <w:pStyle w:val="ListParagraph"/>
        <w:tabs>
          <w:tab w:val="left" w:pos="720"/>
        </w:tabs>
        <w:rPr>
          <w:rFonts w:asciiTheme="minorHAnsi" w:hAnsiTheme="minorHAnsi" w:cstheme="minorHAnsi"/>
          <w:color w:val="000000" w:themeColor="text1"/>
        </w:rPr>
      </w:pPr>
    </w:p>
    <w:p w14:paraId="6F95AC21" w14:textId="636941B4" w:rsidR="00632CE2" w:rsidRPr="0099798C" w:rsidRDefault="00632CE2" w:rsidP="00614C74">
      <w:pPr>
        <w:pStyle w:val="ListParagraph"/>
        <w:numPr>
          <w:ilvl w:val="1"/>
          <w:numId w:val="33"/>
        </w:numPr>
        <w:tabs>
          <w:tab w:val="left" w:pos="720"/>
        </w:tabs>
        <w:rPr>
          <w:rFonts w:asciiTheme="minorHAnsi" w:hAnsiTheme="minorHAnsi" w:cstheme="minorHAnsi"/>
          <w:color w:val="000000" w:themeColor="text1"/>
        </w:rPr>
      </w:pPr>
      <w:r w:rsidRPr="0099798C">
        <w:rPr>
          <w:color w:val="000000" w:themeColor="text1"/>
        </w:rPr>
        <w:t>Place 15 mL of experimental media into a sterile sidearm flask and inoculate with one or two colonies from an agar plate streaked with PA01-EGFP. Expand the culture for 12-16 h on an incubator/shaker table at 37 °C and 180-220 rpm.</w:t>
      </w:r>
    </w:p>
    <w:p w14:paraId="12FF14DC" w14:textId="77777777" w:rsidR="001268E2" w:rsidRPr="0099798C" w:rsidRDefault="001268E2" w:rsidP="00614C74">
      <w:pPr>
        <w:pStyle w:val="ListParagraph"/>
        <w:tabs>
          <w:tab w:val="left" w:pos="720"/>
        </w:tabs>
        <w:rPr>
          <w:rFonts w:asciiTheme="minorHAnsi" w:hAnsiTheme="minorHAnsi" w:cstheme="minorHAnsi"/>
          <w:color w:val="000000" w:themeColor="text1"/>
        </w:rPr>
      </w:pPr>
    </w:p>
    <w:p w14:paraId="068A8AF2" w14:textId="35910ADF" w:rsidR="00632CE2" w:rsidRPr="0099798C" w:rsidRDefault="00632CE2"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Measure the OD</w:t>
      </w:r>
      <w:r w:rsidRPr="0099798C">
        <w:rPr>
          <w:rFonts w:asciiTheme="minorHAnsi" w:hAnsiTheme="minorHAnsi" w:cstheme="minorHAnsi"/>
          <w:color w:val="000000" w:themeColor="text1"/>
          <w:vertAlign w:val="subscript"/>
        </w:rPr>
        <w:t>600</w:t>
      </w:r>
      <w:r w:rsidRPr="0099798C">
        <w:rPr>
          <w:rFonts w:asciiTheme="minorHAnsi" w:hAnsiTheme="minorHAnsi" w:cstheme="minorHAnsi"/>
          <w:color w:val="000000" w:themeColor="text1"/>
        </w:rPr>
        <w:t xml:space="preserve"> of the overnight culture. When the OD</w:t>
      </w:r>
      <w:r w:rsidRPr="0099798C">
        <w:rPr>
          <w:rFonts w:asciiTheme="minorHAnsi" w:hAnsiTheme="minorHAnsi" w:cstheme="minorHAnsi"/>
          <w:color w:val="000000" w:themeColor="text1"/>
          <w:vertAlign w:val="subscript"/>
        </w:rPr>
        <w:t>600</w:t>
      </w:r>
      <w:r w:rsidRPr="0099798C">
        <w:rPr>
          <w:rFonts w:asciiTheme="minorHAnsi" w:hAnsiTheme="minorHAnsi" w:cstheme="minorHAnsi"/>
          <w:color w:val="000000" w:themeColor="text1"/>
        </w:rPr>
        <w:t xml:space="preserve"> is g</w:t>
      </w:r>
      <w:r w:rsidR="00063F59" w:rsidRPr="0099798C">
        <w:rPr>
          <w:rFonts w:asciiTheme="minorHAnsi" w:hAnsiTheme="minorHAnsi" w:cstheme="minorHAnsi"/>
          <w:color w:val="000000" w:themeColor="text1"/>
        </w:rPr>
        <w:t xml:space="preserve">reater than 0.80, </w:t>
      </w:r>
      <w:r w:rsidR="00BB3F00" w:rsidRPr="0099798C">
        <w:rPr>
          <w:rFonts w:asciiTheme="minorHAnsi" w:hAnsiTheme="minorHAnsi" w:cstheme="minorHAnsi"/>
          <w:color w:val="000000" w:themeColor="text1"/>
        </w:rPr>
        <w:t xml:space="preserve">dilute the </w:t>
      </w:r>
      <w:r w:rsidR="00BB3F00" w:rsidRPr="0099798C">
        <w:rPr>
          <w:rFonts w:asciiTheme="minorHAnsi" w:hAnsiTheme="minorHAnsi" w:cstheme="minorHAnsi"/>
          <w:color w:val="000000" w:themeColor="text1"/>
        </w:rPr>
        <w:lastRenderedPageBreak/>
        <w:t xml:space="preserve">overnight culture to the final OD of 0.8 using fresh MM. </w:t>
      </w:r>
      <w:r w:rsidRPr="0099798C">
        <w:rPr>
          <w:rFonts w:asciiTheme="minorHAnsi" w:hAnsiTheme="minorHAnsi" w:cstheme="minorHAnsi"/>
          <w:color w:val="000000" w:themeColor="text1"/>
        </w:rPr>
        <w:t>Place the experimental culture in an incubator or water bath at 37 °C until needed for seeding the microfluidic channels.</w:t>
      </w:r>
      <w:r w:rsidR="00902B17">
        <w:rPr>
          <w:rFonts w:asciiTheme="minorHAnsi" w:hAnsiTheme="minorHAnsi" w:cstheme="minorHAnsi"/>
          <w:color w:val="000000" w:themeColor="text1"/>
        </w:rPr>
        <w:t xml:space="preserve"> </w:t>
      </w:r>
      <w:r w:rsidR="004654BD" w:rsidRPr="0099798C">
        <w:rPr>
          <w:rFonts w:asciiTheme="minorHAnsi" w:hAnsiTheme="minorHAnsi" w:cstheme="minorHAnsi"/>
          <w:color w:val="000000" w:themeColor="text1"/>
        </w:rPr>
        <w:t>Check t</w:t>
      </w:r>
      <w:r w:rsidR="002C6942" w:rsidRPr="0099798C">
        <w:rPr>
          <w:rFonts w:asciiTheme="minorHAnsi" w:hAnsiTheme="minorHAnsi" w:cstheme="minorHAnsi"/>
          <w:color w:val="000000" w:themeColor="text1"/>
        </w:rPr>
        <w:t>he OD</w:t>
      </w:r>
      <w:r w:rsidR="002C6942" w:rsidRPr="0099798C">
        <w:rPr>
          <w:rFonts w:asciiTheme="minorHAnsi" w:hAnsiTheme="minorHAnsi" w:cstheme="minorHAnsi"/>
          <w:color w:val="000000" w:themeColor="text1"/>
          <w:vertAlign w:val="subscript"/>
        </w:rPr>
        <w:t>600</w:t>
      </w:r>
      <w:r w:rsidR="00A821CC" w:rsidRPr="0099798C">
        <w:rPr>
          <w:rFonts w:asciiTheme="minorHAnsi" w:hAnsiTheme="minorHAnsi" w:cstheme="minorHAnsi"/>
          <w:color w:val="000000" w:themeColor="text1"/>
        </w:rPr>
        <w:t xml:space="preserve"> </w:t>
      </w:r>
      <w:r w:rsidR="002C6942" w:rsidRPr="0099798C">
        <w:rPr>
          <w:rFonts w:asciiTheme="minorHAnsi" w:hAnsiTheme="minorHAnsi" w:cstheme="minorHAnsi"/>
          <w:color w:val="000000" w:themeColor="text1"/>
        </w:rPr>
        <w:t xml:space="preserve">again immediately before seeding </w:t>
      </w:r>
      <w:r w:rsidR="00A076F6" w:rsidRPr="0099798C">
        <w:rPr>
          <w:rFonts w:asciiTheme="minorHAnsi" w:hAnsiTheme="minorHAnsi" w:cstheme="minorHAnsi"/>
          <w:color w:val="000000" w:themeColor="text1"/>
        </w:rPr>
        <w:t>to ensure that</w:t>
      </w:r>
      <w:r w:rsidR="002C6942" w:rsidRPr="0099798C">
        <w:rPr>
          <w:rFonts w:asciiTheme="minorHAnsi" w:hAnsiTheme="minorHAnsi" w:cstheme="minorHAnsi"/>
          <w:color w:val="000000" w:themeColor="text1"/>
        </w:rPr>
        <w:t xml:space="preserve"> it has not changed significantly from the target OD</w:t>
      </w:r>
      <w:r w:rsidR="002C6942" w:rsidRPr="0099798C">
        <w:rPr>
          <w:rFonts w:asciiTheme="minorHAnsi" w:hAnsiTheme="minorHAnsi" w:cstheme="minorHAnsi"/>
          <w:color w:val="000000" w:themeColor="text1"/>
          <w:vertAlign w:val="subscript"/>
        </w:rPr>
        <w:t>600</w:t>
      </w:r>
      <w:r w:rsidR="002C6942" w:rsidRPr="0099798C">
        <w:rPr>
          <w:rFonts w:asciiTheme="minorHAnsi" w:hAnsiTheme="minorHAnsi" w:cstheme="minorHAnsi"/>
          <w:color w:val="000000" w:themeColor="text1"/>
        </w:rPr>
        <w:t>, 0.8 in this case.</w:t>
      </w:r>
    </w:p>
    <w:p w14:paraId="7F5AE567" w14:textId="77777777" w:rsidR="001268E2" w:rsidRPr="0099798C" w:rsidRDefault="001268E2" w:rsidP="00614C74">
      <w:pPr>
        <w:tabs>
          <w:tab w:val="left" w:pos="720"/>
        </w:tabs>
        <w:rPr>
          <w:rFonts w:asciiTheme="minorHAnsi" w:hAnsiTheme="minorHAnsi" w:cstheme="minorHAnsi"/>
          <w:color w:val="000000" w:themeColor="text1"/>
        </w:rPr>
      </w:pPr>
    </w:p>
    <w:p w14:paraId="437367A8" w14:textId="742AE12D" w:rsidR="00632CE2" w:rsidRPr="0099798C" w:rsidRDefault="00632CE2" w:rsidP="00614C74">
      <w:pPr>
        <w:pStyle w:val="ListParagraph"/>
        <w:numPr>
          <w:ilvl w:val="0"/>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b/>
          <w:color w:val="000000" w:themeColor="text1"/>
          <w:highlight w:val="yellow"/>
        </w:rPr>
        <w:t>Equipment Startup</w:t>
      </w:r>
    </w:p>
    <w:p w14:paraId="0E402B79" w14:textId="77777777" w:rsidR="001268E2" w:rsidRPr="0099798C" w:rsidRDefault="001268E2" w:rsidP="00614C74">
      <w:pPr>
        <w:pStyle w:val="ListParagraph"/>
        <w:tabs>
          <w:tab w:val="left" w:pos="720"/>
        </w:tabs>
        <w:rPr>
          <w:rFonts w:asciiTheme="minorHAnsi" w:hAnsiTheme="minorHAnsi" w:cstheme="minorHAnsi"/>
          <w:color w:val="000000" w:themeColor="text1"/>
          <w:highlight w:val="yellow"/>
        </w:rPr>
      </w:pPr>
    </w:p>
    <w:p w14:paraId="62782D44" w14:textId="29D47FDD" w:rsidR="00632CE2" w:rsidRPr="0099798C" w:rsidRDefault="00902B17" w:rsidP="00614C74">
      <w:pPr>
        <w:widowControl/>
        <w:numPr>
          <w:ilvl w:val="1"/>
          <w:numId w:val="33"/>
        </w:numPr>
        <w:autoSpaceDE/>
        <w:autoSpaceDN/>
        <w:adjustRightInd/>
        <w:textAlignment w:val="baseline"/>
        <w:rPr>
          <w:rFonts w:cs="Times New Roman"/>
          <w:color w:val="000000" w:themeColor="text1"/>
          <w:highlight w:val="yellow"/>
        </w:rPr>
      </w:pPr>
      <w:r>
        <w:rPr>
          <w:rFonts w:cs="Times New Roman"/>
          <w:color w:val="000000" w:themeColor="text1"/>
          <w:highlight w:val="yellow"/>
        </w:rPr>
        <w:t>Set up the</w:t>
      </w:r>
      <w:r w:rsidRPr="0099798C">
        <w:rPr>
          <w:rFonts w:cs="Times New Roman"/>
          <w:color w:val="000000" w:themeColor="text1"/>
          <w:highlight w:val="yellow"/>
        </w:rPr>
        <w:t xml:space="preserve"> </w:t>
      </w:r>
      <w:r w:rsidR="007D1B09" w:rsidRPr="0099798C">
        <w:rPr>
          <w:rFonts w:cs="Times New Roman"/>
          <w:color w:val="000000" w:themeColor="text1"/>
          <w:highlight w:val="yellow"/>
        </w:rPr>
        <w:t>system</w:t>
      </w:r>
      <w:r w:rsidR="00632CE2" w:rsidRPr="0099798C">
        <w:rPr>
          <w:rFonts w:cs="Times New Roman"/>
          <w:color w:val="000000" w:themeColor="text1"/>
          <w:highlight w:val="yellow"/>
        </w:rPr>
        <w:t xml:space="preserve"> station according to the </w:t>
      </w:r>
      <w:r w:rsidR="007D1B09" w:rsidRPr="0099798C">
        <w:rPr>
          <w:rFonts w:cs="Times New Roman"/>
          <w:color w:val="000000" w:themeColor="text1"/>
          <w:highlight w:val="yellow"/>
        </w:rPr>
        <w:t>u</w:t>
      </w:r>
      <w:r w:rsidR="00632CE2" w:rsidRPr="0099798C">
        <w:rPr>
          <w:rFonts w:cs="Times New Roman"/>
          <w:color w:val="000000" w:themeColor="text1"/>
          <w:highlight w:val="yellow"/>
        </w:rPr>
        <w:t xml:space="preserve">ser </w:t>
      </w:r>
      <w:r w:rsidR="007D1B09" w:rsidRPr="0099798C">
        <w:rPr>
          <w:rFonts w:cs="Times New Roman"/>
          <w:color w:val="000000" w:themeColor="text1"/>
          <w:highlight w:val="yellow"/>
        </w:rPr>
        <w:t>g</w:t>
      </w:r>
      <w:r w:rsidR="00632CE2" w:rsidRPr="0099798C">
        <w:rPr>
          <w:rFonts w:cs="Times New Roman"/>
          <w:color w:val="000000" w:themeColor="text1"/>
          <w:highlight w:val="yellow"/>
        </w:rPr>
        <w:t xml:space="preserve">uide, </w:t>
      </w:r>
      <w:proofErr w:type="gramStart"/>
      <w:r w:rsidR="00E15187" w:rsidRPr="0099798C">
        <w:rPr>
          <w:rFonts w:cs="Times New Roman"/>
          <w:color w:val="000000" w:themeColor="text1"/>
          <w:highlight w:val="yellow"/>
        </w:rPr>
        <w:t>similar to</w:t>
      </w:r>
      <w:proofErr w:type="gramEnd"/>
      <w:r w:rsidR="00E15187" w:rsidRPr="0099798C">
        <w:rPr>
          <w:rFonts w:cs="Times New Roman"/>
          <w:color w:val="000000" w:themeColor="text1"/>
          <w:highlight w:val="yellow"/>
        </w:rPr>
        <w:t xml:space="preserve"> the setup in</w:t>
      </w:r>
      <w:r w:rsidR="00632CE2" w:rsidRPr="0099798C">
        <w:rPr>
          <w:rFonts w:cs="Times New Roman"/>
          <w:color w:val="000000" w:themeColor="text1"/>
          <w:highlight w:val="yellow"/>
        </w:rPr>
        <w:t xml:space="preserve"> </w:t>
      </w:r>
      <w:r w:rsidR="00632CE2" w:rsidRPr="009A3567">
        <w:rPr>
          <w:rFonts w:cs="Times New Roman"/>
          <w:b/>
          <w:color w:val="000000" w:themeColor="text1"/>
          <w:highlight w:val="yellow"/>
        </w:rPr>
        <w:t>Figure 1</w:t>
      </w:r>
      <w:r w:rsidR="00632CE2" w:rsidRPr="0099798C">
        <w:rPr>
          <w:rFonts w:cs="Times New Roman"/>
          <w:color w:val="000000" w:themeColor="text1"/>
          <w:highlight w:val="yellow"/>
        </w:rPr>
        <w:t xml:space="preserve">. </w:t>
      </w:r>
      <w:r>
        <w:rPr>
          <w:rFonts w:cs="Times New Roman"/>
          <w:color w:val="000000" w:themeColor="text1"/>
          <w:highlight w:val="yellow"/>
        </w:rPr>
        <w:t>T</w:t>
      </w:r>
      <w:r w:rsidR="000308E7" w:rsidRPr="0099798C">
        <w:rPr>
          <w:rFonts w:cs="Times New Roman"/>
          <w:color w:val="000000" w:themeColor="text1"/>
          <w:highlight w:val="yellow"/>
        </w:rPr>
        <w:t>o avoid an error in the</w:t>
      </w:r>
      <w:r w:rsidR="00632CE2" w:rsidRPr="0099798C">
        <w:rPr>
          <w:rFonts w:cs="Times New Roman"/>
          <w:color w:val="000000" w:themeColor="text1"/>
          <w:highlight w:val="yellow"/>
        </w:rPr>
        <w:t xml:space="preserve"> connection </w:t>
      </w:r>
      <w:r w:rsidR="000308E7" w:rsidRPr="0099798C">
        <w:rPr>
          <w:rFonts w:cs="Times New Roman"/>
          <w:color w:val="000000" w:themeColor="text1"/>
          <w:highlight w:val="yellow"/>
        </w:rPr>
        <w:t xml:space="preserve">of the instrument </w:t>
      </w:r>
      <w:r w:rsidR="00632CE2" w:rsidRPr="0099798C">
        <w:rPr>
          <w:rFonts w:cs="Times New Roman"/>
          <w:color w:val="000000" w:themeColor="text1"/>
          <w:highlight w:val="yellow"/>
        </w:rPr>
        <w:t xml:space="preserve">to the software, </w:t>
      </w:r>
      <w:r>
        <w:rPr>
          <w:rFonts w:cs="Times New Roman"/>
          <w:color w:val="000000" w:themeColor="text1"/>
          <w:highlight w:val="yellow"/>
        </w:rPr>
        <w:t>turn</w:t>
      </w:r>
      <w:r w:rsidR="000308E7" w:rsidRPr="0099798C">
        <w:rPr>
          <w:rFonts w:cs="Times New Roman"/>
          <w:color w:val="000000" w:themeColor="text1"/>
          <w:highlight w:val="yellow"/>
        </w:rPr>
        <w:t xml:space="preserve"> on the instrument </w:t>
      </w:r>
      <w:r w:rsidR="00632CE2" w:rsidRPr="0099798C">
        <w:rPr>
          <w:rFonts w:cs="Times New Roman"/>
          <w:color w:val="000000" w:themeColor="text1"/>
          <w:highlight w:val="yellow"/>
        </w:rPr>
        <w:t>in the following order:</w:t>
      </w:r>
    </w:p>
    <w:p w14:paraId="376D809D" w14:textId="222DBB5D" w:rsidR="00632CE2" w:rsidRPr="0099798C" w:rsidRDefault="00632CE2" w:rsidP="00614C74">
      <w:pPr>
        <w:widowControl/>
        <w:autoSpaceDE/>
        <w:autoSpaceDN/>
        <w:adjustRightInd/>
        <w:rPr>
          <w:rFonts w:ascii="Times New Roman" w:hAnsi="Times New Roman" w:cs="Times New Roman"/>
          <w:color w:val="000000" w:themeColor="text1"/>
          <w:highlight w:val="yellow"/>
        </w:rPr>
      </w:pPr>
      <w:r w:rsidRPr="0099798C">
        <w:rPr>
          <w:rFonts w:cs="Times New Roman"/>
          <w:color w:val="000000" w:themeColor="text1"/>
          <w:highlight w:val="yellow"/>
        </w:rPr>
        <w:t>PC Workstation</w:t>
      </w:r>
    </w:p>
    <w:p w14:paraId="7EEBEAFC" w14:textId="583A15A7" w:rsidR="00632CE2" w:rsidRPr="0099798C" w:rsidRDefault="00632CE2" w:rsidP="00614C74">
      <w:pPr>
        <w:widowControl/>
        <w:autoSpaceDE/>
        <w:autoSpaceDN/>
        <w:adjustRightInd/>
        <w:rPr>
          <w:rFonts w:ascii="Times New Roman" w:hAnsi="Times New Roman" w:cs="Times New Roman"/>
          <w:color w:val="000000" w:themeColor="text1"/>
          <w:highlight w:val="yellow"/>
        </w:rPr>
      </w:pPr>
      <w:r w:rsidRPr="0099798C">
        <w:rPr>
          <w:rFonts w:cs="Times New Roman"/>
          <w:color w:val="000000" w:themeColor="text1"/>
          <w:highlight w:val="yellow"/>
        </w:rPr>
        <w:t>Fluorescence Module.</w:t>
      </w:r>
      <w:r w:rsidR="00902B17">
        <w:rPr>
          <w:rFonts w:cs="Times New Roman"/>
          <w:color w:val="000000" w:themeColor="text1"/>
          <w:highlight w:val="yellow"/>
        </w:rPr>
        <w:t xml:space="preserve"> </w:t>
      </w:r>
      <w:r w:rsidRPr="0099798C">
        <w:rPr>
          <w:rFonts w:cs="Times New Roman"/>
          <w:color w:val="000000" w:themeColor="text1"/>
          <w:highlight w:val="yellow"/>
        </w:rPr>
        <w:t>Make sure the fluorescence shutter is ON (blue light by shutter button on)</w:t>
      </w:r>
    </w:p>
    <w:p w14:paraId="3BA2D197" w14:textId="38FF7F34" w:rsidR="00632CE2" w:rsidRPr="0099798C" w:rsidRDefault="00632CE2" w:rsidP="00614C74">
      <w:pPr>
        <w:widowControl/>
        <w:autoSpaceDE/>
        <w:autoSpaceDN/>
        <w:adjustRightInd/>
        <w:rPr>
          <w:rFonts w:ascii="Times New Roman" w:hAnsi="Times New Roman" w:cs="Times New Roman"/>
          <w:color w:val="000000" w:themeColor="text1"/>
          <w:highlight w:val="yellow"/>
        </w:rPr>
      </w:pPr>
      <w:r w:rsidRPr="0099798C">
        <w:rPr>
          <w:rFonts w:cs="Times New Roman"/>
          <w:color w:val="000000" w:themeColor="text1"/>
          <w:highlight w:val="yellow"/>
        </w:rPr>
        <w:t>Hardware Controllers</w:t>
      </w:r>
    </w:p>
    <w:p w14:paraId="704F5410" w14:textId="7EC005B8" w:rsidR="00632CE2" w:rsidRPr="0099798C" w:rsidRDefault="00A31C53" w:rsidP="00614C74">
      <w:pPr>
        <w:widowControl/>
        <w:autoSpaceDE/>
        <w:autoSpaceDN/>
        <w:adjustRightInd/>
        <w:rPr>
          <w:rFonts w:ascii="Times New Roman" w:hAnsi="Times New Roman" w:cs="Times New Roman"/>
          <w:color w:val="000000" w:themeColor="text1"/>
          <w:highlight w:val="yellow"/>
        </w:rPr>
      </w:pPr>
      <w:r>
        <w:rPr>
          <w:rFonts w:cs="Times New Roman"/>
          <w:color w:val="000000" w:themeColor="text1"/>
          <w:highlight w:val="yellow"/>
        </w:rPr>
        <w:t>Imaging system</w:t>
      </w:r>
      <w:r w:rsidR="00632CE2" w:rsidRPr="0099798C">
        <w:rPr>
          <w:rFonts w:cs="Times New Roman"/>
          <w:color w:val="000000" w:themeColor="text1"/>
          <w:highlight w:val="yellow"/>
        </w:rPr>
        <w:t xml:space="preserve"> Controller</w:t>
      </w:r>
      <w:r>
        <w:rPr>
          <w:rFonts w:cs="Times New Roman"/>
          <w:color w:val="000000" w:themeColor="text1"/>
          <w:highlight w:val="yellow"/>
        </w:rPr>
        <w:t xml:space="preserve"> (see </w:t>
      </w:r>
      <w:r w:rsidRPr="00A31C53">
        <w:rPr>
          <w:rFonts w:cs="Times New Roman"/>
          <w:b/>
          <w:color w:val="000000" w:themeColor="text1"/>
          <w:highlight w:val="yellow"/>
        </w:rPr>
        <w:t>Table of Materials</w:t>
      </w:r>
      <w:r>
        <w:rPr>
          <w:rFonts w:cs="Times New Roman"/>
          <w:color w:val="000000" w:themeColor="text1"/>
          <w:highlight w:val="yellow"/>
        </w:rPr>
        <w:t>)</w:t>
      </w:r>
    </w:p>
    <w:p w14:paraId="1F790248" w14:textId="25105A97" w:rsidR="00632CE2" w:rsidRPr="0099798C" w:rsidRDefault="00632CE2" w:rsidP="00614C74">
      <w:pPr>
        <w:widowControl/>
        <w:autoSpaceDE/>
        <w:autoSpaceDN/>
        <w:adjustRightInd/>
        <w:rPr>
          <w:rFonts w:ascii="Times New Roman" w:hAnsi="Times New Roman" w:cs="Times New Roman"/>
          <w:color w:val="000000" w:themeColor="text1"/>
          <w:highlight w:val="yellow"/>
        </w:rPr>
      </w:pPr>
      <w:r w:rsidRPr="0099798C">
        <w:rPr>
          <w:rFonts w:cs="Times New Roman"/>
          <w:color w:val="000000" w:themeColor="text1"/>
          <w:highlight w:val="yellow"/>
        </w:rPr>
        <w:t>CCD Camera</w:t>
      </w:r>
    </w:p>
    <w:p w14:paraId="00593CF5" w14:textId="1DDCCD9C" w:rsidR="00632CE2" w:rsidRDefault="00632CE2" w:rsidP="00614C74">
      <w:pPr>
        <w:widowControl/>
        <w:autoSpaceDE/>
        <w:autoSpaceDN/>
        <w:adjustRightInd/>
        <w:rPr>
          <w:rFonts w:cs="Times New Roman"/>
          <w:color w:val="000000" w:themeColor="text1"/>
          <w:highlight w:val="yellow"/>
        </w:rPr>
      </w:pPr>
      <w:r w:rsidRPr="0099798C">
        <w:rPr>
          <w:rFonts w:cs="Times New Roman"/>
          <w:color w:val="000000" w:themeColor="text1"/>
          <w:highlight w:val="yellow"/>
        </w:rPr>
        <w:t>Imaging Station (Microscope)</w:t>
      </w:r>
    </w:p>
    <w:p w14:paraId="3AC89098" w14:textId="36906297" w:rsidR="00A31C53" w:rsidRDefault="00A31C53" w:rsidP="00614C74">
      <w:pPr>
        <w:widowControl/>
        <w:autoSpaceDE/>
        <w:autoSpaceDN/>
        <w:adjustRightInd/>
        <w:rPr>
          <w:rFonts w:cs="Times New Roman"/>
          <w:color w:val="000000" w:themeColor="text1"/>
        </w:rPr>
      </w:pPr>
    </w:p>
    <w:p w14:paraId="5C230CC0" w14:textId="166CC630" w:rsidR="00A31C53" w:rsidRPr="00A31C53" w:rsidRDefault="00A31C53" w:rsidP="00614C74">
      <w:pPr>
        <w:widowControl/>
        <w:autoSpaceDE/>
        <w:autoSpaceDN/>
        <w:adjustRightInd/>
        <w:rPr>
          <w:rFonts w:ascii="Times New Roman" w:hAnsi="Times New Roman" w:cs="Times New Roman"/>
          <w:color w:val="000000" w:themeColor="text1"/>
          <w:highlight w:val="yellow"/>
        </w:rPr>
      </w:pPr>
      <w:r>
        <w:rPr>
          <w:rFonts w:cs="Times New Roman"/>
          <w:color w:val="000000" w:themeColor="text1"/>
          <w:highlight w:val="yellow"/>
        </w:rPr>
        <w:t>NOTE</w:t>
      </w:r>
      <w:r w:rsidRPr="0099798C">
        <w:rPr>
          <w:rFonts w:cs="Times New Roman"/>
          <w:color w:val="000000" w:themeColor="text1"/>
          <w:highlight w:val="yellow"/>
        </w:rPr>
        <w:t>: T</w:t>
      </w:r>
      <w:r w:rsidR="00902B17">
        <w:rPr>
          <w:rFonts w:cs="Times New Roman"/>
          <w:color w:val="000000" w:themeColor="text1"/>
          <w:highlight w:val="yellow"/>
        </w:rPr>
        <w:t>he t</w:t>
      </w:r>
      <w:r w:rsidRPr="0099798C">
        <w:rPr>
          <w:rFonts w:cs="Times New Roman"/>
          <w:color w:val="000000" w:themeColor="text1"/>
          <w:highlight w:val="yellow"/>
        </w:rPr>
        <w:t>emperature of the heated plate should be adjusted to the desired experimental temperature</w:t>
      </w:r>
      <w:r w:rsidR="00902B17">
        <w:rPr>
          <w:rFonts w:cs="Times New Roman"/>
          <w:color w:val="000000" w:themeColor="text1"/>
          <w:highlight w:val="yellow"/>
        </w:rPr>
        <w:t>.</w:t>
      </w:r>
    </w:p>
    <w:p w14:paraId="53BE1C96" w14:textId="77777777" w:rsidR="001268E2" w:rsidRPr="0099798C" w:rsidRDefault="001268E2" w:rsidP="00614C74">
      <w:pPr>
        <w:widowControl/>
        <w:autoSpaceDE/>
        <w:autoSpaceDN/>
        <w:adjustRightInd/>
        <w:rPr>
          <w:rFonts w:ascii="Times New Roman" w:hAnsi="Times New Roman" w:cs="Times New Roman"/>
          <w:color w:val="000000" w:themeColor="text1"/>
        </w:rPr>
      </w:pPr>
    </w:p>
    <w:p w14:paraId="2C0D6F7D" w14:textId="1BE6781E" w:rsidR="00632CE2" w:rsidRPr="0099798C" w:rsidRDefault="00632CE2" w:rsidP="00614C74">
      <w:pPr>
        <w:pStyle w:val="ListParagraph"/>
        <w:numPr>
          <w:ilvl w:val="1"/>
          <w:numId w:val="33"/>
        </w:numPr>
        <w:tabs>
          <w:tab w:val="left" w:pos="720"/>
        </w:tabs>
        <w:rPr>
          <w:rFonts w:asciiTheme="minorHAnsi" w:hAnsiTheme="minorHAnsi" w:cstheme="minorHAnsi"/>
          <w:color w:val="000000" w:themeColor="text1"/>
          <w:highlight w:val="yellow"/>
        </w:rPr>
      </w:pPr>
      <w:r w:rsidRPr="0099798C">
        <w:rPr>
          <w:color w:val="000000" w:themeColor="text1"/>
          <w:highlight w:val="yellow"/>
        </w:rPr>
        <w:t xml:space="preserve">Start the </w:t>
      </w:r>
      <w:r w:rsidR="00A31C53">
        <w:rPr>
          <w:color w:val="000000" w:themeColor="text1"/>
          <w:highlight w:val="yellow"/>
        </w:rPr>
        <w:t xml:space="preserve">control application </w:t>
      </w:r>
      <w:r w:rsidRPr="0099798C">
        <w:rPr>
          <w:color w:val="000000" w:themeColor="text1"/>
          <w:highlight w:val="yellow"/>
        </w:rPr>
        <w:t>and enter the plate number</w:t>
      </w:r>
      <w:r w:rsidR="004E6ABD" w:rsidRPr="0099798C">
        <w:rPr>
          <w:color w:val="000000" w:themeColor="text1"/>
          <w:highlight w:val="yellow"/>
        </w:rPr>
        <w:t xml:space="preserve"> located on the label on the side of the plate.</w:t>
      </w:r>
    </w:p>
    <w:p w14:paraId="11312CE1" w14:textId="77777777" w:rsidR="001268E2" w:rsidRPr="0099798C" w:rsidRDefault="001268E2" w:rsidP="00614C74">
      <w:pPr>
        <w:pStyle w:val="ListParagraph"/>
        <w:tabs>
          <w:tab w:val="left" w:pos="720"/>
        </w:tabs>
        <w:rPr>
          <w:rFonts w:asciiTheme="minorHAnsi" w:hAnsiTheme="minorHAnsi" w:cstheme="minorHAnsi"/>
          <w:color w:val="000000" w:themeColor="text1"/>
        </w:rPr>
      </w:pPr>
    </w:p>
    <w:p w14:paraId="1E764C15" w14:textId="475D95BD" w:rsidR="00632CE2" w:rsidRPr="0099798C" w:rsidRDefault="00A31C53" w:rsidP="00A31C53">
      <w:pPr>
        <w:widowControl/>
        <w:autoSpaceDE/>
        <w:autoSpaceDN/>
        <w:adjustRightInd/>
        <w:textAlignment w:val="baseline"/>
        <w:rPr>
          <w:rFonts w:cs="Times New Roman"/>
          <w:color w:val="000000" w:themeColor="text1"/>
        </w:rPr>
      </w:pPr>
      <w:r>
        <w:rPr>
          <w:rFonts w:cs="Times New Roman"/>
          <w:color w:val="000000" w:themeColor="text1"/>
        </w:rPr>
        <w:t>NOTE</w:t>
      </w:r>
      <w:r w:rsidR="00446C67" w:rsidRPr="0099798C">
        <w:rPr>
          <w:rFonts w:cs="Times New Roman"/>
          <w:color w:val="000000" w:themeColor="text1"/>
        </w:rPr>
        <w:t xml:space="preserve">: </w:t>
      </w:r>
      <w:r w:rsidR="00632CE2" w:rsidRPr="0099798C">
        <w:rPr>
          <w:rFonts w:cs="Times New Roman"/>
          <w:color w:val="000000" w:themeColor="text1"/>
        </w:rPr>
        <w:t xml:space="preserve">After </w:t>
      </w:r>
      <w:r w:rsidR="00902B17">
        <w:rPr>
          <w:rFonts w:cs="Times New Roman"/>
          <w:color w:val="000000" w:themeColor="text1"/>
        </w:rPr>
        <w:t>control application</w:t>
      </w:r>
      <w:r w:rsidR="00902B17" w:rsidRPr="0099798C">
        <w:rPr>
          <w:rFonts w:cs="Times New Roman"/>
          <w:color w:val="000000" w:themeColor="text1"/>
        </w:rPr>
        <w:t xml:space="preserve"> </w:t>
      </w:r>
      <w:r w:rsidR="00632CE2" w:rsidRPr="0099798C">
        <w:rPr>
          <w:rFonts w:cs="Times New Roman"/>
          <w:color w:val="000000" w:themeColor="text1"/>
        </w:rPr>
        <w:t xml:space="preserve">starts there will be two separate application windows, one for the software that controls the microscope/imaging software and one for the </w:t>
      </w:r>
      <w:r>
        <w:rPr>
          <w:rFonts w:cs="Times New Roman"/>
          <w:color w:val="000000" w:themeColor="text1"/>
        </w:rPr>
        <w:t>c</w:t>
      </w:r>
      <w:r w:rsidR="00632CE2" w:rsidRPr="0099798C">
        <w:rPr>
          <w:rFonts w:cs="Times New Roman"/>
          <w:color w:val="000000" w:themeColor="text1"/>
        </w:rPr>
        <w:t xml:space="preserve">ontrol </w:t>
      </w:r>
      <w:r>
        <w:rPr>
          <w:rFonts w:cs="Times New Roman"/>
          <w:color w:val="000000" w:themeColor="text1"/>
        </w:rPr>
        <w:t>m</w:t>
      </w:r>
      <w:r w:rsidR="00632CE2" w:rsidRPr="0099798C">
        <w:rPr>
          <w:rFonts w:cs="Times New Roman"/>
          <w:color w:val="000000" w:themeColor="text1"/>
        </w:rPr>
        <w:t>odule that controls the pump and the well-plate interfa</w:t>
      </w:r>
      <w:r w:rsidR="00B7679D" w:rsidRPr="0099798C">
        <w:rPr>
          <w:rFonts w:cs="Times New Roman"/>
          <w:color w:val="000000" w:themeColor="text1"/>
        </w:rPr>
        <w:t xml:space="preserve">ce. This is shown in </w:t>
      </w:r>
      <w:r w:rsidR="00B7679D" w:rsidRPr="009A3567">
        <w:rPr>
          <w:rFonts w:cs="Times New Roman"/>
          <w:b/>
          <w:color w:val="000000" w:themeColor="text1"/>
        </w:rPr>
        <w:t>Figure S1</w:t>
      </w:r>
      <w:r w:rsidR="00206660" w:rsidRPr="0099798C">
        <w:rPr>
          <w:rFonts w:cs="Times New Roman"/>
          <w:color w:val="000000" w:themeColor="text1"/>
        </w:rPr>
        <w:t xml:space="preserve">, </w:t>
      </w:r>
      <w:r w:rsidR="00632CE2" w:rsidRPr="0099798C">
        <w:rPr>
          <w:rFonts w:cs="Times New Roman"/>
          <w:color w:val="000000" w:themeColor="text1"/>
        </w:rPr>
        <w:t>where the “</w:t>
      </w:r>
      <w:proofErr w:type="spellStart"/>
      <w:r w:rsidR="00632CE2" w:rsidRPr="0099798C">
        <w:rPr>
          <w:rFonts w:cs="Times New Roman"/>
          <w:color w:val="000000" w:themeColor="text1"/>
        </w:rPr>
        <w:t>Multi Dimensional</w:t>
      </w:r>
      <w:proofErr w:type="spellEnd"/>
      <w:r w:rsidR="00632CE2" w:rsidRPr="0099798C">
        <w:rPr>
          <w:rFonts w:cs="Times New Roman"/>
          <w:color w:val="000000" w:themeColor="text1"/>
        </w:rPr>
        <w:t xml:space="preserve"> Acqui</w:t>
      </w:r>
      <w:r w:rsidR="00C95083" w:rsidRPr="0099798C">
        <w:rPr>
          <w:rFonts w:cs="Times New Roman"/>
          <w:color w:val="000000" w:themeColor="text1"/>
        </w:rPr>
        <w:t>sition” menu is open on the top</w:t>
      </w:r>
      <w:r w:rsidR="00632CE2" w:rsidRPr="0099798C">
        <w:rPr>
          <w:rFonts w:cs="Times New Roman"/>
          <w:color w:val="000000" w:themeColor="text1"/>
        </w:rPr>
        <w:t xml:space="preserve"> and the </w:t>
      </w:r>
      <w:r w:rsidR="00C95083" w:rsidRPr="0099798C">
        <w:rPr>
          <w:rFonts w:cs="Times New Roman"/>
          <w:color w:val="000000" w:themeColor="text1"/>
        </w:rPr>
        <w:t>Control Module is set for an autor</w:t>
      </w:r>
      <w:r w:rsidR="00632CE2" w:rsidRPr="0099798C">
        <w:rPr>
          <w:rFonts w:cs="Times New Roman"/>
          <w:color w:val="000000" w:themeColor="text1"/>
        </w:rPr>
        <w:t xml:space="preserve">un on the bottom. </w:t>
      </w:r>
    </w:p>
    <w:p w14:paraId="036E0221" w14:textId="77777777" w:rsidR="00632CE2" w:rsidRPr="0099798C" w:rsidRDefault="00632CE2" w:rsidP="00614C74">
      <w:pPr>
        <w:widowControl/>
        <w:autoSpaceDE/>
        <w:autoSpaceDN/>
        <w:adjustRightInd/>
        <w:jc w:val="left"/>
        <w:rPr>
          <w:rFonts w:ascii="Times New Roman" w:hAnsi="Times New Roman" w:cs="Times New Roman"/>
          <w:color w:val="000000" w:themeColor="text1"/>
        </w:rPr>
      </w:pPr>
    </w:p>
    <w:p w14:paraId="75187268" w14:textId="646B392D" w:rsidR="00632CE2" w:rsidRPr="009A3567" w:rsidRDefault="00632CE2" w:rsidP="00614C74">
      <w:pPr>
        <w:pStyle w:val="ListParagraph"/>
        <w:numPr>
          <w:ilvl w:val="0"/>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b/>
          <w:color w:val="000000" w:themeColor="text1"/>
          <w:highlight w:val="yellow"/>
        </w:rPr>
        <w:t>Priming and Seeding the Microfluidic Plate</w:t>
      </w:r>
    </w:p>
    <w:p w14:paraId="007D5548" w14:textId="77777777" w:rsidR="00902B17" w:rsidRPr="0099798C" w:rsidRDefault="00902B17" w:rsidP="009A3567">
      <w:pPr>
        <w:pStyle w:val="ListParagraph"/>
        <w:tabs>
          <w:tab w:val="left" w:pos="720"/>
        </w:tabs>
        <w:ind w:left="0"/>
        <w:rPr>
          <w:rFonts w:asciiTheme="minorHAnsi" w:hAnsiTheme="minorHAnsi" w:cstheme="minorHAnsi"/>
          <w:color w:val="000000" w:themeColor="text1"/>
          <w:highlight w:val="yellow"/>
        </w:rPr>
      </w:pPr>
    </w:p>
    <w:p w14:paraId="5F57F4C8" w14:textId="6608278E" w:rsidR="00632CE2" w:rsidRPr="0099798C" w:rsidRDefault="00902B17" w:rsidP="00614C74">
      <w:pPr>
        <w:pStyle w:val="ListParagraph"/>
        <w:tabs>
          <w:tab w:val="left" w:pos="720"/>
        </w:tabs>
        <w:ind w:left="0"/>
        <w:rPr>
          <w:rFonts w:asciiTheme="minorHAnsi" w:hAnsiTheme="minorHAnsi" w:cstheme="minorHAnsi"/>
          <w:b/>
          <w:color w:val="000000" w:themeColor="text1"/>
        </w:rPr>
      </w:pPr>
      <w:r w:rsidRPr="009A3567">
        <w:rPr>
          <w:rFonts w:asciiTheme="minorHAnsi" w:hAnsiTheme="minorHAnsi" w:cstheme="minorHAnsi"/>
          <w:color w:val="000000" w:themeColor="text1"/>
          <w:highlight w:val="yellow"/>
        </w:rPr>
        <w:t xml:space="preserve">NOTE: </w:t>
      </w:r>
      <w:r w:rsidR="00632CE2" w:rsidRPr="009A3567">
        <w:rPr>
          <w:rFonts w:asciiTheme="minorHAnsi" w:hAnsiTheme="minorHAnsi" w:cstheme="minorHAnsi"/>
          <w:color w:val="000000" w:themeColor="text1"/>
          <w:highlight w:val="yellow"/>
        </w:rPr>
        <w:t>The priming, seeding, ba</w:t>
      </w:r>
      <w:r w:rsidR="00C95083" w:rsidRPr="009A3567">
        <w:rPr>
          <w:rFonts w:asciiTheme="minorHAnsi" w:hAnsiTheme="minorHAnsi" w:cstheme="minorHAnsi"/>
          <w:color w:val="000000" w:themeColor="text1"/>
          <w:highlight w:val="yellow"/>
        </w:rPr>
        <w:t>cterial attachment and growth are</w:t>
      </w:r>
      <w:r w:rsidR="00966A36" w:rsidRPr="009A3567">
        <w:rPr>
          <w:rFonts w:asciiTheme="minorHAnsi" w:hAnsiTheme="minorHAnsi" w:cstheme="minorHAnsi"/>
          <w:color w:val="000000" w:themeColor="text1"/>
          <w:highlight w:val="yellow"/>
        </w:rPr>
        <w:t xml:space="preserve"> illustrated in</w:t>
      </w:r>
      <w:r w:rsidR="00966A36" w:rsidRPr="0099798C">
        <w:rPr>
          <w:rFonts w:asciiTheme="minorHAnsi" w:hAnsiTheme="minorHAnsi" w:cstheme="minorHAnsi"/>
          <w:b/>
          <w:color w:val="000000" w:themeColor="text1"/>
          <w:highlight w:val="yellow"/>
        </w:rPr>
        <w:t xml:space="preserve"> Figure 3</w:t>
      </w:r>
      <w:r w:rsidR="00632CE2" w:rsidRPr="0099798C">
        <w:rPr>
          <w:rFonts w:asciiTheme="minorHAnsi" w:hAnsiTheme="minorHAnsi" w:cstheme="minorHAnsi"/>
          <w:b/>
          <w:color w:val="000000" w:themeColor="text1"/>
          <w:highlight w:val="yellow"/>
        </w:rPr>
        <w:t>.</w:t>
      </w:r>
    </w:p>
    <w:p w14:paraId="4FF1230D" w14:textId="77777777" w:rsidR="001268E2" w:rsidRPr="0099798C" w:rsidRDefault="001268E2" w:rsidP="00614C74">
      <w:pPr>
        <w:pStyle w:val="ListParagraph"/>
        <w:tabs>
          <w:tab w:val="left" w:pos="720"/>
        </w:tabs>
        <w:ind w:left="360"/>
        <w:rPr>
          <w:rFonts w:asciiTheme="minorHAnsi" w:hAnsiTheme="minorHAnsi" w:cstheme="minorHAnsi"/>
          <w:color w:val="000000" w:themeColor="text1"/>
        </w:rPr>
      </w:pPr>
    </w:p>
    <w:p w14:paraId="776AAE58" w14:textId="39169426" w:rsidR="00632CE2" w:rsidRPr="0099798C" w:rsidRDefault="00632CE2" w:rsidP="00614C74">
      <w:pPr>
        <w:pStyle w:val="ListParagraph"/>
        <w:numPr>
          <w:ilvl w:val="1"/>
          <w:numId w:val="33"/>
        </w:numPr>
        <w:tabs>
          <w:tab w:val="left" w:pos="720"/>
        </w:tabs>
        <w:rPr>
          <w:rFonts w:asciiTheme="minorHAnsi" w:hAnsiTheme="minorHAnsi" w:cstheme="minorHAnsi"/>
          <w:color w:val="000000" w:themeColor="text1"/>
          <w:highlight w:val="yellow"/>
        </w:rPr>
      </w:pPr>
      <w:r w:rsidRPr="0099798C">
        <w:rPr>
          <w:color w:val="000000" w:themeColor="text1"/>
          <w:highlight w:val="yellow"/>
        </w:rPr>
        <w:t xml:space="preserve">Remove the 48-well microfluidic plate from the packaging making sure to not touch the glass surface at the bottom of the plate. Clean the glass slide at the bottom of the plate well with a lens tissue, a lint free cloth, or a </w:t>
      </w:r>
      <w:r w:rsidR="006309C7" w:rsidRPr="0099798C">
        <w:rPr>
          <w:color w:val="000000" w:themeColor="text1"/>
          <w:highlight w:val="yellow"/>
        </w:rPr>
        <w:t>low-lint wipe</w:t>
      </w:r>
      <w:r w:rsidRPr="0099798C">
        <w:rPr>
          <w:color w:val="000000" w:themeColor="text1"/>
          <w:highlight w:val="yellow"/>
        </w:rPr>
        <w:t>.</w:t>
      </w:r>
    </w:p>
    <w:p w14:paraId="0A6B6D9E" w14:textId="77777777" w:rsidR="001268E2" w:rsidRPr="0099798C" w:rsidRDefault="001268E2" w:rsidP="00614C74">
      <w:pPr>
        <w:tabs>
          <w:tab w:val="left" w:pos="720"/>
        </w:tabs>
        <w:rPr>
          <w:rFonts w:asciiTheme="minorHAnsi" w:hAnsiTheme="minorHAnsi" w:cstheme="minorHAnsi"/>
          <w:color w:val="000000" w:themeColor="text1"/>
        </w:rPr>
      </w:pPr>
    </w:p>
    <w:p w14:paraId="7C446B96" w14:textId="5D175E94" w:rsidR="00632CE2" w:rsidRPr="0099798C" w:rsidRDefault="00632CE2" w:rsidP="00614C74">
      <w:pPr>
        <w:pStyle w:val="ListParagraph"/>
        <w:numPr>
          <w:ilvl w:val="1"/>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color w:val="000000" w:themeColor="text1"/>
          <w:highlight w:val="yellow"/>
        </w:rPr>
        <w:t>To prime the microfluidic channels, pipette 200 µL of 37</w:t>
      </w:r>
      <w:r w:rsidR="00A31C53">
        <w:rPr>
          <w:rFonts w:asciiTheme="minorHAnsi" w:hAnsiTheme="minorHAnsi" w:cstheme="minorHAnsi"/>
          <w:color w:val="000000" w:themeColor="text1"/>
          <w:highlight w:val="yellow"/>
        </w:rPr>
        <w:t xml:space="preserve"> °C </w:t>
      </w:r>
      <w:r w:rsidRPr="0099798C">
        <w:rPr>
          <w:rFonts w:asciiTheme="minorHAnsi" w:hAnsiTheme="minorHAnsi" w:cstheme="minorHAnsi"/>
          <w:color w:val="000000" w:themeColor="text1"/>
          <w:highlight w:val="yellow"/>
        </w:rPr>
        <w:t>MM into the output well</w:t>
      </w:r>
      <w:r w:rsidR="009F1277" w:rsidRPr="0099798C">
        <w:rPr>
          <w:rFonts w:asciiTheme="minorHAnsi" w:hAnsiTheme="minorHAnsi" w:cstheme="minorHAnsi"/>
          <w:color w:val="000000" w:themeColor="text1"/>
          <w:highlight w:val="yellow"/>
        </w:rPr>
        <w:t>,</w:t>
      </w:r>
      <w:r w:rsidRPr="0099798C">
        <w:rPr>
          <w:rFonts w:asciiTheme="minorHAnsi" w:hAnsiTheme="minorHAnsi" w:cstheme="minorHAnsi"/>
          <w:color w:val="000000" w:themeColor="text1"/>
          <w:highlight w:val="yellow"/>
        </w:rPr>
        <w:t xml:space="preserve"> being careful to avoid bubbles. Place the plate into the plate stage and wipe the interface with ethanol, allowing to dry, before sealing it onto the plate stage.</w:t>
      </w:r>
    </w:p>
    <w:p w14:paraId="59F300EE" w14:textId="77777777" w:rsidR="001268E2" w:rsidRPr="0099798C" w:rsidRDefault="001268E2" w:rsidP="00614C74">
      <w:pPr>
        <w:tabs>
          <w:tab w:val="left" w:pos="720"/>
        </w:tabs>
        <w:rPr>
          <w:rFonts w:asciiTheme="minorHAnsi" w:hAnsiTheme="minorHAnsi" w:cstheme="minorHAnsi"/>
          <w:color w:val="000000" w:themeColor="text1"/>
        </w:rPr>
      </w:pPr>
    </w:p>
    <w:p w14:paraId="1B5B6456" w14:textId="7CA829AA" w:rsidR="00632CE2" w:rsidRPr="0099798C" w:rsidRDefault="00632CE2" w:rsidP="00614C74">
      <w:pPr>
        <w:pStyle w:val="ListParagraph"/>
        <w:numPr>
          <w:ilvl w:val="1"/>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color w:val="000000" w:themeColor="text1"/>
          <w:highlight w:val="yellow"/>
        </w:rPr>
        <w:t xml:space="preserve">In </w:t>
      </w:r>
      <w:r w:rsidRPr="009A3567">
        <w:rPr>
          <w:rFonts w:asciiTheme="minorHAnsi" w:hAnsiTheme="minorHAnsi" w:cstheme="minorHAnsi"/>
          <w:b/>
          <w:color w:val="000000" w:themeColor="text1"/>
          <w:highlight w:val="yellow"/>
        </w:rPr>
        <w:t>Manual Mode</w:t>
      </w:r>
      <w:r w:rsidRPr="0099798C">
        <w:rPr>
          <w:rFonts w:asciiTheme="minorHAnsi" w:hAnsiTheme="minorHAnsi" w:cstheme="minorHAnsi"/>
          <w:color w:val="000000" w:themeColor="text1"/>
          <w:highlight w:val="yellow"/>
        </w:rPr>
        <w:t xml:space="preserve"> on the Control Module, set </w:t>
      </w:r>
      <w:r w:rsidRPr="009A3567">
        <w:rPr>
          <w:rFonts w:asciiTheme="minorHAnsi" w:hAnsiTheme="minorHAnsi" w:cstheme="minorHAnsi"/>
          <w:b/>
          <w:color w:val="000000" w:themeColor="text1"/>
          <w:highlight w:val="yellow"/>
        </w:rPr>
        <w:t>Fluid</w:t>
      </w:r>
      <w:r w:rsidRPr="0099798C">
        <w:rPr>
          <w:rFonts w:asciiTheme="minorHAnsi" w:hAnsiTheme="minorHAnsi" w:cstheme="minorHAnsi"/>
          <w:color w:val="000000" w:themeColor="text1"/>
          <w:highlight w:val="yellow"/>
        </w:rPr>
        <w:t xml:space="preserve"> as LB at 37</w:t>
      </w:r>
      <w:r w:rsidR="00A31C53">
        <w:rPr>
          <w:rFonts w:asciiTheme="minorHAnsi" w:hAnsiTheme="minorHAnsi" w:cstheme="minorHAnsi"/>
          <w:color w:val="000000" w:themeColor="text1"/>
          <w:highlight w:val="yellow"/>
        </w:rPr>
        <w:t xml:space="preserve"> °C </w:t>
      </w:r>
      <w:r w:rsidRPr="0099798C">
        <w:rPr>
          <w:rFonts w:asciiTheme="minorHAnsi" w:hAnsiTheme="minorHAnsi" w:cstheme="minorHAnsi"/>
          <w:color w:val="000000" w:themeColor="text1"/>
          <w:highlight w:val="yellow"/>
        </w:rPr>
        <w:t xml:space="preserve">and </w:t>
      </w:r>
      <w:r w:rsidRPr="009A3567">
        <w:rPr>
          <w:rFonts w:asciiTheme="minorHAnsi" w:hAnsiTheme="minorHAnsi" w:cstheme="minorHAnsi"/>
          <w:b/>
          <w:color w:val="000000" w:themeColor="text1"/>
          <w:highlight w:val="yellow"/>
        </w:rPr>
        <w:t>Max Shear</w:t>
      </w:r>
      <w:r w:rsidRPr="0099798C">
        <w:rPr>
          <w:rFonts w:asciiTheme="minorHAnsi" w:hAnsiTheme="minorHAnsi" w:cstheme="minorHAnsi"/>
          <w:color w:val="000000" w:themeColor="text1"/>
          <w:highlight w:val="yellow"/>
        </w:rPr>
        <w:t xml:space="preserve"> at 5.00 dyne/cm</w:t>
      </w:r>
      <w:r w:rsidRPr="0099798C">
        <w:rPr>
          <w:rFonts w:asciiTheme="minorHAnsi" w:hAnsiTheme="minorHAnsi" w:cstheme="minorHAnsi"/>
          <w:color w:val="000000" w:themeColor="text1"/>
          <w:highlight w:val="yellow"/>
          <w:vertAlign w:val="superscript"/>
        </w:rPr>
        <w:t>2</w:t>
      </w:r>
      <w:r w:rsidRPr="0099798C">
        <w:rPr>
          <w:rFonts w:asciiTheme="minorHAnsi" w:hAnsiTheme="minorHAnsi" w:cstheme="minorHAnsi"/>
          <w:color w:val="000000" w:themeColor="text1"/>
          <w:highlight w:val="yellow"/>
        </w:rPr>
        <w:t>. Click the output wells to activate flow from the output to the input well</w:t>
      </w:r>
      <w:r w:rsidR="00FE0B93">
        <w:rPr>
          <w:rFonts w:asciiTheme="minorHAnsi" w:hAnsiTheme="minorHAnsi" w:cstheme="minorHAnsi"/>
          <w:color w:val="000000" w:themeColor="text1"/>
          <w:highlight w:val="yellow"/>
        </w:rPr>
        <w:t>,</w:t>
      </w:r>
      <w:r w:rsidRPr="0099798C">
        <w:rPr>
          <w:rFonts w:asciiTheme="minorHAnsi" w:hAnsiTheme="minorHAnsi" w:cstheme="minorHAnsi"/>
          <w:color w:val="000000" w:themeColor="text1"/>
          <w:highlight w:val="yellow"/>
        </w:rPr>
        <w:t xml:space="preserve"> priming the channels. After the </w:t>
      </w:r>
      <w:r w:rsidR="00FE0B93">
        <w:rPr>
          <w:rFonts w:asciiTheme="minorHAnsi" w:hAnsiTheme="minorHAnsi" w:cstheme="minorHAnsi"/>
          <w:color w:val="000000" w:themeColor="text1"/>
          <w:highlight w:val="yellow"/>
        </w:rPr>
        <w:t>5</w:t>
      </w:r>
      <w:r w:rsidR="00FE0B93" w:rsidRPr="0099798C">
        <w:rPr>
          <w:rFonts w:asciiTheme="minorHAnsi" w:hAnsiTheme="minorHAnsi" w:cstheme="minorHAnsi"/>
          <w:color w:val="000000" w:themeColor="text1"/>
          <w:highlight w:val="yellow"/>
        </w:rPr>
        <w:t xml:space="preserve"> </w:t>
      </w:r>
      <w:r w:rsidRPr="0099798C">
        <w:rPr>
          <w:rFonts w:asciiTheme="minorHAnsi" w:hAnsiTheme="minorHAnsi" w:cstheme="minorHAnsi"/>
          <w:color w:val="000000" w:themeColor="text1"/>
          <w:highlight w:val="yellow"/>
        </w:rPr>
        <w:t xml:space="preserve">min priming, </w:t>
      </w:r>
      <w:r w:rsidR="00FE0B93">
        <w:rPr>
          <w:rFonts w:asciiTheme="minorHAnsi" w:hAnsiTheme="minorHAnsi" w:cstheme="minorHAnsi"/>
          <w:color w:val="000000" w:themeColor="text1"/>
          <w:highlight w:val="yellow"/>
        </w:rPr>
        <w:t>pause</w:t>
      </w:r>
      <w:r w:rsidR="00FE0B93" w:rsidRPr="0099798C">
        <w:rPr>
          <w:rFonts w:asciiTheme="minorHAnsi" w:hAnsiTheme="minorHAnsi" w:cstheme="minorHAnsi"/>
          <w:color w:val="000000" w:themeColor="text1"/>
          <w:highlight w:val="yellow"/>
        </w:rPr>
        <w:t xml:space="preserve"> </w:t>
      </w:r>
      <w:r w:rsidRPr="0099798C">
        <w:rPr>
          <w:rFonts w:asciiTheme="minorHAnsi" w:hAnsiTheme="minorHAnsi" w:cstheme="minorHAnsi"/>
          <w:color w:val="000000" w:themeColor="text1"/>
          <w:highlight w:val="yellow"/>
        </w:rPr>
        <w:t xml:space="preserve">the flow to prepare for seeding. Carefully remove </w:t>
      </w:r>
      <w:r w:rsidR="002E11F8" w:rsidRPr="0099798C">
        <w:rPr>
          <w:rFonts w:asciiTheme="minorHAnsi" w:hAnsiTheme="minorHAnsi" w:cstheme="minorHAnsi"/>
          <w:color w:val="000000" w:themeColor="text1"/>
          <w:highlight w:val="yellow"/>
        </w:rPr>
        <w:t xml:space="preserve">the </w:t>
      </w:r>
      <w:r w:rsidR="002E11F8" w:rsidRPr="0099798C">
        <w:rPr>
          <w:rFonts w:asciiTheme="minorHAnsi" w:hAnsiTheme="minorHAnsi" w:cstheme="minorHAnsi"/>
          <w:color w:val="000000" w:themeColor="text1"/>
          <w:highlight w:val="yellow"/>
        </w:rPr>
        <w:lastRenderedPageBreak/>
        <w:t>plate from the stage and pipette residual media from</w:t>
      </w:r>
      <w:r w:rsidRPr="0099798C">
        <w:rPr>
          <w:rFonts w:asciiTheme="minorHAnsi" w:hAnsiTheme="minorHAnsi" w:cstheme="minorHAnsi"/>
          <w:color w:val="000000" w:themeColor="text1"/>
          <w:highlight w:val="yellow"/>
        </w:rPr>
        <w:t xml:space="preserve"> the output but not removing any of the media from the inner circle that leads to the microfluidic channels.</w:t>
      </w:r>
    </w:p>
    <w:p w14:paraId="7B8652AC" w14:textId="77777777" w:rsidR="001268E2" w:rsidRPr="0099798C" w:rsidRDefault="001268E2" w:rsidP="00614C74">
      <w:pPr>
        <w:tabs>
          <w:tab w:val="left" w:pos="720"/>
        </w:tabs>
        <w:rPr>
          <w:rFonts w:asciiTheme="minorHAnsi" w:hAnsiTheme="minorHAnsi" w:cstheme="minorHAnsi"/>
          <w:color w:val="000000" w:themeColor="text1"/>
        </w:rPr>
      </w:pPr>
    </w:p>
    <w:p w14:paraId="0ADF2F8F" w14:textId="266B41D1" w:rsidR="00632CE2" w:rsidRPr="0099798C" w:rsidRDefault="00632CE2" w:rsidP="00614C74">
      <w:pPr>
        <w:pStyle w:val="ListParagraph"/>
        <w:numPr>
          <w:ilvl w:val="1"/>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color w:val="000000" w:themeColor="text1"/>
          <w:highlight w:val="yellow"/>
        </w:rPr>
        <w:t>To seed the experimental cha</w:t>
      </w:r>
      <w:r w:rsidR="00063F59" w:rsidRPr="0099798C">
        <w:rPr>
          <w:rFonts w:asciiTheme="minorHAnsi" w:hAnsiTheme="minorHAnsi" w:cstheme="minorHAnsi"/>
          <w:color w:val="000000" w:themeColor="text1"/>
          <w:highlight w:val="yellow"/>
        </w:rPr>
        <w:t>nnels, first pipette 300 µL of</w:t>
      </w:r>
      <w:r w:rsidRPr="0099798C">
        <w:rPr>
          <w:rFonts w:asciiTheme="minorHAnsi" w:hAnsiTheme="minorHAnsi" w:cstheme="minorHAnsi"/>
          <w:color w:val="000000" w:themeColor="text1"/>
          <w:highlight w:val="yellow"/>
        </w:rPr>
        <w:t xml:space="preserve"> MM into the input well followed by pipetting 300 µL of the bacterial culture into the output well into the output well</w:t>
      </w:r>
      <w:r w:rsidR="002E11F8" w:rsidRPr="0099798C">
        <w:rPr>
          <w:rFonts w:asciiTheme="minorHAnsi" w:hAnsiTheme="minorHAnsi" w:cstheme="minorHAnsi"/>
          <w:color w:val="000000" w:themeColor="text1"/>
          <w:highlight w:val="yellow"/>
        </w:rPr>
        <w:t xml:space="preserve">. </w:t>
      </w:r>
      <w:r w:rsidRPr="0099798C">
        <w:rPr>
          <w:rFonts w:asciiTheme="minorHAnsi" w:hAnsiTheme="minorHAnsi" w:cstheme="minorHAnsi"/>
          <w:color w:val="000000" w:themeColor="text1"/>
          <w:highlight w:val="yellow"/>
        </w:rPr>
        <w:t>Place the plate back into the plate stage making sure to wipe the interface before placing it on the plate.</w:t>
      </w:r>
    </w:p>
    <w:p w14:paraId="2F41C6C2" w14:textId="77777777" w:rsidR="001268E2" w:rsidRPr="0099798C" w:rsidRDefault="001268E2" w:rsidP="00614C74">
      <w:pPr>
        <w:tabs>
          <w:tab w:val="left" w:pos="720"/>
        </w:tabs>
        <w:rPr>
          <w:rFonts w:asciiTheme="minorHAnsi" w:hAnsiTheme="minorHAnsi" w:cstheme="minorHAnsi"/>
          <w:color w:val="000000" w:themeColor="text1"/>
        </w:rPr>
      </w:pPr>
    </w:p>
    <w:p w14:paraId="0B9210DB" w14:textId="4042CA3D" w:rsidR="002D100C" w:rsidRPr="0099798C" w:rsidRDefault="002D100C" w:rsidP="00614C74">
      <w:pPr>
        <w:pStyle w:val="ListParagraph"/>
        <w:numPr>
          <w:ilvl w:val="1"/>
          <w:numId w:val="33"/>
        </w:numPr>
        <w:tabs>
          <w:tab w:val="left" w:pos="720"/>
        </w:tabs>
        <w:rPr>
          <w:rFonts w:asciiTheme="minorHAnsi" w:hAnsiTheme="minorHAnsi" w:cstheme="minorHAnsi"/>
          <w:color w:val="000000" w:themeColor="text1"/>
        </w:rPr>
      </w:pPr>
      <w:r w:rsidRPr="0099798C">
        <w:rPr>
          <w:color w:val="000000" w:themeColor="text1"/>
          <w:highlight w:val="yellow"/>
        </w:rPr>
        <w:t xml:space="preserve">On the Control Module, </w:t>
      </w:r>
      <w:r w:rsidR="00CF766F" w:rsidRPr="0099798C">
        <w:rPr>
          <w:color w:val="000000" w:themeColor="text1"/>
          <w:highlight w:val="yellow"/>
        </w:rPr>
        <w:t xml:space="preserve">focus on a </w:t>
      </w:r>
      <w:r w:rsidR="009D4650" w:rsidRPr="0099798C">
        <w:rPr>
          <w:color w:val="000000" w:themeColor="text1"/>
          <w:highlight w:val="yellow"/>
        </w:rPr>
        <w:t xml:space="preserve">single </w:t>
      </w:r>
      <w:r w:rsidR="00CF766F" w:rsidRPr="0099798C">
        <w:rPr>
          <w:color w:val="000000" w:themeColor="text1"/>
          <w:highlight w:val="yellow"/>
        </w:rPr>
        <w:t xml:space="preserve">channel using the live camera feed after placing the plate stage onto the microscope stage. </w:t>
      </w:r>
      <w:r w:rsidR="00A31C53">
        <w:rPr>
          <w:color w:val="000000" w:themeColor="text1"/>
          <w:highlight w:val="yellow"/>
        </w:rPr>
        <w:t>While v</w:t>
      </w:r>
      <w:r w:rsidR="009D4650" w:rsidRPr="0099798C">
        <w:rPr>
          <w:color w:val="000000" w:themeColor="text1"/>
          <w:highlight w:val="yellow"/>
        </w:rPr>
        <w:t>isually m</w:t>
      </w:r>
      <w:r w:rsidR="00CF766F" w:rsidRPr="0099798C">
        <w:rPr>
          <w:color w:val="000000" w:themeColor="text1"/>
          <w:highlight w:val="yellow"/>
        </w:rPr>
        <w:t xml:space="preserve">onitoring by the live feed, </w:t>
      </w:r>
      <w:r w:rsidRPr="0099798C">
        <w:rPr>
          <w:color w:val="000000" w:themeColor="text1"/>
          <w:highlight w:val="yellow"/>
        </w:rPr>
        <w:t>resume flow at 1.00-2.00 dyne/cm</w:t>
      </w:r>
      <w:r w:rsidRPr="009A3567">
        <w:rPr>
          <w:color w:val="000000" w:themeColor="text1"/>
          <w:highlight w:val="yellow"/>
          <w:vertAlign w:val="superscript"/>
        </w:rPr>
        <w:t>2</w:t>
      </w:r>
      <w:r w:rsidRPr="0099798C">
        <w:rPr>
          <w:color w:val="000000" w:themeColor="text1"/>
          <w:highlight w:val="yellow"/>
        </w:rPr>
        <w:t xml:space="preserve"> for approximately </w:t>
      </w:r>
      <w:r w:rsidR="00FE0B93">
        <w:rPr>
          <w:color w:val="000000" w:themeColor="text1"/>
          <w:highlight w:val="yellow"/>
        </w:rPr>
        <w:t>2-4</w:t>
      </w:r>
      <w:r w:rsidRPr="0099798C">
        <w:rPr>
          <w:color w:val="000000" w:themeColor="text1"/>
          <w:highlight w:val="yellow"/>
        </w:rPr>
        <w:t xml:space="preserve"> s to allow cells to enter the experimental channel but not in the serpentine channels. Leave the plate on the </w:t>
      </w:r>
      <w:proofErr w:type="gramStart"/>
      <w:r w:rsidRPr="0099798C">
        <w:rPr>
          <w:color w:val="000000" w:themeColor="text1"/>
          <w:highlight w:val="yellow"/>
        </w:rPr>
        <w:t>temperature controlled</w:t>
      </w:r>
      <w:proofErr w:type="gramEnd"/>
      <w:r w:rsidRPr="0099798C">
        <w:rPr>
          <w:color w:val="000000" w:themeColor="text1"/>
          <w:highlight w:val="yellow"/>
        </w:rPr>
        <w:t xml:space="preserve"> stage for 1 h to allow for cell attachment.</w:t>
      </w:r>
      <w:r w:rsidRPr="0099798C">
        <w:rPr>
          <w:color w:val="000000" w:themeColor="text1"/>
        </w:rPr>
        <w:t xml:space="preserve"> During the 1 h incubation, the Control Module and Montage software can be set up for the autorun (</w:t>
      </w:r>
      <w:r w:rsidR="00FE0B93">
        <w:rPr>
          <w:color w:val="000000" w:themeColor="text1"/>
        </w:rPr>
        <w:t>S</w:t>
      </w:r>
      <w:r w:rsidR="00FE0B93" w:rsidRPr="0099798C">
        <w:rPr>
          <w:color w:val="000000" w:themeColor="text1"/>
        </w:rPr>
        <w:t xml:space="preserve">tep </w:t>
      </w:r>
      <w:r w:rsidRPr="0099798C">
        <w:rPr>
          <w:color w:val="000000" w:themeColor="text1"/>
        </w:rPr>
        <w:t>5).</w:t>
      </w:r>
    </w:p>
    <w:p w14:paraId="6FC2A7BC" w14:textId="77777777" w:rsidR="00CF766F" w:rsidRPr="0099798C" w:rsidRDefault="00CF766F" w:rsidP="00614C74">
      <w:pPr>
        <w:pStyle w:val="ListParagraph"/>
        <w:rPr>
          <w:rFonts w:asciiTheme="minorHAnsi" w:hAnsiTheme="minorHAnsi" w:cstheme="minorHAnsi"/>
          <w:color w:val="000000" w:themeColor="text1"/>
        </w:rPr>
      </w:pPr>
    </w:p>
    <w:p w14:paraId="3600E4F3" w14:textId="5D556432" w:rsidR="00CF766F" w:rsidRPr="0099798C" w:rsidRDefault="00FE0B93" w:rsidP="009F1277">
      <w:pPr>
        <w:pStyle w:val="ListParagraph"/>
        <w:tabs>
          <w:tab w:val="left" w:pos="720"/>
        </w:tabs>
        <w:ind w:left="0"/>
        <w:rPr>
          <w:rFonts w:asciiTheme="minorHAnsi" w:hAnsiTheme="minorHAnsi" w:cstheme="minorHAnsi"/>
          <w:color w:val="000000" w:themeColor="text1"/>
        </w:rPr>
      </w:pPr>
      <w:r>
        <w:rPr>
          <w:rFonts w:asciiTheme="minorHAnsi" w:hAnsiTheme="minorHAnsi" w:cstheme="minorHAnsi"/>
          <w:color w:val="000000" w:themeColor="text1"/>
        </w:rPr>
        <w:t>NOTE</w:t>
      </w:r>
      <w:r w:rsidR="00CF766F" w:rsidRPr="0099798C">
        <w:rPr>
          <w:rFonts w:asciiTheme="minorHAnsi" w:hAnsiTheme="minorHAnsi" w:cstheme="minorHAnsi"/>
          <w:color w:val="000000" w:themeColor="text1"/>
        </w:rPr>
        <w:t xml:space="preserve">: The amount of time needed for seeding will vary </w:t>
      </w:r>
      <w:r w:rsidR="009D4650" w:rsidRPr="0099798C">
        <w:rPr>
          <w:rFonts w:asciiTheme="minorHAnsi" w:hAnsiTheme="minorHAnsi" w:cstheme="minorHAnsi"/>
          <w:color w:val="000000" w:themeColor="text1"/>
        </w:rPr>
        <w:t>with media and organism</w:t>
      </w:r>
      <w:r w:rsidR="009F1277" w:rsidRPr="0099798C">
        <w:rPr>
          <w:rFonts w:asciiTheme="minorHAnsi" w:hAnsiTheme="minorHAnsi" w:cstheme="minorHAnsi"/>
          <w:color w:val="000000" w:themeColor="text1"/>
        </w:rPr>
        <w:t>,</w:t>
      </w:r>
      <w:r w:rsidR="009D4650" w:rsidRPr="0099798C">
        <w:rPr>
          <w:rFonts w:asciiTheme="minorHAnsi" w:hAnsiTheme="minorHAnsi" w:cstheme="minorHAnsi"/>
          <w:color w:val="000000" w:themeColor="text1"/>
        </w:rPr>
        <w:t xml:space="preserve"> so it should be monitored closely by the live feed until optimized and used as a general time frame. Seeding throughout the plate may vary which would require more time of applied flow to certain columns of channels for complete seeding.</w:t>
      </w:r>
    </w:p>
    <w:p w14:paraId="59EBF96A" w14:textId="77777777" w:rsidR="001268E2" w:rsidRPr="0099798C" w:rsidRDefault="001268E2" w:rsidP="00614C74">
      <w:pPr>
        <w:tabs>
          <w:tab w:val="left" w:pos="720"/>
        </w:tabs>
        <w:rPr>
          <w:rFonts w:asciiTheme="minorHAnsi" w:hAnsiTheme="minorHAnsi" w:cstheme="minorHAnsi"/>
          <w:color w:val="000000" w:themeColor="text1"/>
        </w:rPr>
      </w:pPr>
    </w:p>
    <w:p w14:paraId="650783D7" w14:textId="0276EDA9" w:rsidR="002D100C" w:rsidRPr="0099798C" w:rsidRDefault="002D100C" w:rsidP="00614C74">
      <w:pPr>
        <w:pStyle w:val="ListParagraph"/>
        <w:numPr>
          <w:ilvl w:val="1"/>
          <w:numId w:val="33"/>
        </w:numPr>
        <w:tabs>
          <w:tab w:val="left" w:pos="720"/>
        </w:tabs>
        <w:rPr>
          <w:rFonts w:asciiTheme="minorHAnsi" w:hAnsiTheme="minorHAnsi" w:cstheme="minorHAnsi"/>
          <w:color w:val="000000" w:themeColor="text1"/>
        </w:rPr>
      </w:pPr>
      <w:r w:rsidRPr="0099798C">
        <w:rPr>
          <w:color w:val="000000" w:themeColor="text1"/>
          <w:highlight w:val="yellow"/>
        </w:rPr>
        <w:t xml:space="preserve">After the attachment period, gently remove </w:t>
      </w:r>
      <w:r w:rsidR="00446C67" w:rsidRPr="0099798C">
        <w:rPr>
          <w:color w:val="000000" w:themeColor="text1"/>
          <w:highlight w:val="yellow"/>
        </w:rPr>
        <w:t xml:space="preserve">the plate from the stage and pipette </w:t>
      </w:r>
      <w:r w:rsidRPr="0099798C">
        <w:rPr>
          <w:color w:val="000000" w:themeColor="text1"/>
          <w:highlight w:val="yellow"/>
        </w:rPr>
        <w:t>the bacteria from the output first avoiding disturbing the channel. With a new pipette tip, remove the media from the input wells.</w:t>
      </w:r>
    </w:p>
    <w:p w14:paraId="026B56DD" w14:textId="77777777" w:rsidR="002D100C" w:rsidRPr="0099798C" w:rsidRDefault="002D100C" w:rsidP="00614C74">
      <w:pPr>
        <w:tabs>
          <w:tab w:val="left" w:pos="720"/>
        </w:tabs>
        <w:rPr>
          <w:rFonts w:asciiTheme="minorHAnsi" w:hAnsiTheme="minorHAnsi" w:cstheme="minorHAnsi"/>
          <w:color w:val="000000" w:themeColor="text1"/>
        </w:rPr>
      </w:pPr>
    </w:p>
    <w:p w14:paraId="52E90A2D" w14:textId="3E6BD5F3" w:rsidR="002D100C" w:rsidRPr="0099798C" w:rsidRDefault="00966A36" w:rsidP="00614C74">
      <w:p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[Place Figure 3</w:t>
      </w:r>
      <w:r w:rsidR="002D100C" w:rsidRPr="0099798C">
        <w:rPr>
          <w:rFonts w:asciiTheme="minorHAnsi" w:hAnsiTheme="minorHAnsi" w:cstheme="minorHAnsi"/>
          <w:color w:val="000000" w:themeColor="text1"/>
        </w:rPr>
        <w:t xml:space="preserve"> here]</w:t>
      </w:r>
    </w:p>
    <w:p w14:paraId="7E422705" w14:textId="77777777" w:rsidR="002D100C" w:rsidRPr="0099798C" w:rsidRDefault="002D100C" w:rsidP="00614C74">
      <w:pPr>
        <w:tabs>
          <w:tab w:val="left" w:pos="720"/>
        </w:tabs>
        <w:rPr>
          <w:rFonts w:asciiTheme="minorHAnsi" w:hAnsiTheme="minorHAnsi" w:cstheme="minorHAnsi"/>
          <w:color w:val="000000" w:themeColor="text1"/>
        </w:rPr>
      </w:pPr>
    </w:p>
    <w:p w14:paraId="1979DB27" w14:textId="2FF1AA6E" w:rsidR="002D100C" w:rsidRPr="0099798C" w:rsidRDefault="002D100C" w:rsidP="00614C74">
      <w:pPr>
        <w:pStyle w:val="ListParagraph"/>
        <w:numPr>
          <w:ilvl w:val="0"/>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b/>
          <w:color w:val="000000" w:themeColor="text1"/>
          <w:highlight w:val="yellow"/>
        </w:rPr>
        <w:t>Setting the Software</w:t>
      </w:r>
    </w:p>
    <w:p w14:paraId="4E492C56" w14:textId="77777777" w:rsidR="001268E2" w:rsidRPr="0099798C" w:rsidRDefault="001268E2" w:rsidP="00614C74">
      <w:pPr>
        <w:tabs>
          <w:tab w:val="left" w:pos="720"/>
        </w:tabs>
        <w:rPr>
          <w:rFonts w:asciiTheme="minorHAnsi" w:hAnsiTheme="minorHAnsi" w:cstheme="minorHAnsi"/>
          <w:color w:val="000000" w:themeColor="text1"/>
        </w:rPr>
      </w:pPr>
    </w:p>
    <w:p w14:paraId="60A29A84" w14:textId="652416C0" w:rsidR="002D100C" w:rsidRPr="0099798C" w:rsidRDefault="002010DB" w:rsidP="00614C74">
      <w:pPr>
        <w:pStyle w:val="ListParagraph"/>
        <w:numPr>
          <w:ilvl w:val="1"/>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color w:val="000000" w:themeColor="text1"/>
          <w:highlight w:val="yellow"/>
        </w:rPr>
        <w:t xml:space="preserve">In the software, </w:t>
      </w:r>
      <w:r w:rsidR="00223037" w:rsidRPr="0099798C">
        <w:rPr>
          <w:rFonts w:asciiTheme="minorHAnsi" w:hAnsiTheme="minorHAnsi" w:cstheme="minorHAnsi"/>
          <w:color w:val="000000" w:themeColor="text1"/>
          <w:highlight w:val="yellow"/>
        </w:rPr>
        <w:t xml:space="preserve">open </w:t>
      </w:r>
      <w:r w:rsidRPr="0099798C">
        <w:rPr>
          <w:rFonts w:asciiTheme="minorHAnsi" w:hAnsiTheme="minorHAnsi" w:cstheme="minorHAnsi"/>
          <w:color w:val="000000" w:themeColor="text1"/>
          <w:highlight w:val="yellow"/>
        </w:rPr>
        <w:t>“</w:t>
      </w:r>
      <w:r w:rsidRPr="009A3567">
        <w:rPr>
          <w:rFonts w:asciiTheme="minorHAnsi" w:hAnsiTheme="minorHAnsi" w:cstheme="minorHAnsi"/>
          <w:b/>
          <w:color w:val="000000" w:themeColor="text1"/>
          <w:highlight w:val="yellow"/>
        </w:rPr>
        <w:t>Multiple Dimensional Acquisition</w:t>
      </w:r>
      <w:r w:rsidRPr="0099798C">
        <w:rPr>
          <w:rFonts w:asciiTheme="minorHAnsi" w:hAnsiTheme="minorHAnsi" w:cstheme="minorHAnsi"/>
          <w:color w:val="000000" w:themeColor="text1"/>
          <w:highlight w:val="yellow"/>
        </w:rPr>
        <w:t>” to control the microscope image acquisition. Under the “</w:t>
      </w:r>
      <w:r w:rsidRPr="009A3567">
        <w:rPr>
          <w:rFonts w:asciiTheme="minorHAnsi" w:hAnsiTheme="minorHAnsi" w:cstheme="minorHAnsi"/>
          <w:b/>
          <w:color w:val="000000" w:themeColor="text1"/>
          <w:highlight w:val="yellow"/>
        </w:rPr>
        <w:t>Main</w:t>
      </w:r>
      <w:r w:rsidRPr="0099798C">
        <w:rPr>
          <w:rFonts w:asciiTheme="minorHAnsi" w:hAnsiTheme="minorHAnsi" w:cstheme="minorHAnsi"/>
          <w:color w:val="000000" w:themeColor="text1"/>
          <w:highlight w:val="yellow"/>
        </w:rPr>
        <w:t>” menu, select “</w:t>
      </w:r>
      <w:proofErr w:type="spellStart"/>
      <w:r w:rsidRPr="009A3567">
        <w:rPr>
          <w:rFonts w:asciiTheme="minorHAnsi" w:hAnsiTheme="minorHAnsi" w:cstheme="minorHAnsi"/>
          <w:b/>
          <w:color w:val="000000" w:themeColor="text1"/>
          <w:highlight w:val="yellow"/>
        </w:rPr>
        <w:t>Timelapse</w:t>
      </w:r>
      <w:proofErr w:type="spellEnd"/>
      <w:r w:rsidRPr="0099798C">
        <w:rPr>
          <w:rFonts w:asciiTheme="minorHAnsi" w:hAnsiTheme="minorHAnsi" w:cstheme="minorHAnsi"/>
          <w:color w:val="000000" w:themeColor="text1"/>
          <w:highlight w:val="yellow"/>
        </w:rPr>
        <w:t>”, “</w:t>
      </w:r>
      <w:r w:rsidRPr="009A3567">
        <w:rPr>
          <w:rFonts w:asciiTheme="minorHAnsi" w:hAnsiTheme="minorHAnsi" w:cstheme="minorHAnsi"/>
          <w:b/>
          <w:color w:val="000000" w:themeColor="text1"/>
          <w:highlight w:val="yellow"/>
        </w:rPr>
        <w:t>Multiple Stage Positions</w:t>
      </w:r>
      <w:r w:rsidRPr="0099798C">
        <w:rPr>
          <w:rFonts w:asciiTheme="minorHAnsi" w:hAnsiTheme="minorHAnsi" w:cstheme="minorHAnsi"/>
          <w:color w:val="000000" w:themeColor="text1"/>
          <w:highlight w:val="yellow"/>
        </w:rPr>
        <w:t>”, and “</w:t>
      </w:r>
      <w:r w:rsidRPr="009A3567">
        <w:rPr>
          <w:rFonts w:asciiTheme="minorHAnsi" w:hAnsiTheme="minorHAnsi" w:cstheme="minorHAnsi"/>
          <w:b/>
          <w:color w:val="000000" w:themeColor="text1"/>
          <w:highlight w:val="yellow"/>
        </w:rPr>
        <w:t xml:space="preserve">Multiple </w:t>
      </w:r>
      <w:r w:rsidR="00966A36" w:rsidRPr="009A3567">
        <w:rPr>
          <w:rFonts w:asciiTheme="minorHAnsi" w:hAnsiTheme="minorHAnsi" w:cstheme="minorHAnsi"/>
          <w:b/>
          <w:color w:val="000000" w:themeColor="text1"/>
          <w:highlight w:val="yellow"/>
        </w:rPr>
        <w:t>Wavelengths</w:t>
      </w:r>
      <w:r w:rsidR="00966A36" w:rsidRPr="0099798C">
        <w:rPr>
          <w:rFonts w:asciiTheme="minorHAnsi" w:hAnsiTheme="minorHAnsi" w:cstheme="minorHAnsi"/>
          <w:color w:val="000000" w:themeColor="text1"/>
          <w:highlight w:val="yellow"/>
        </w:rPr>
        <w:t>” (</w:t>
      </w:r>
      <w:r w:rsidR="00966A36" w:rsidRPr="009A3567">
        <w:rPr>
          <w:rFonts w:asciiTheme="minorHAnsi" w:hAnsiTheme="minorHAnsi" w:cstheme="minorHAnsi"/>
          <w:b/>
          <w:color w:val="000000" w:themeColor="text1"/>
          <w:highlight w:val="yellow"/>
        </w:rPr>
        <w:t>Figure S1</w:t>
      </w:r>
      <w:r w:rsidRPr="009A3567">
        <w:rPr>
          <w:rFonts w:asciiTheme="minorHAnsi" w:hAnsiTheme="minorHAnsi" w:cstheme="minorHAnsi"/>
          <w:b/>
          <w:color w:val="000000" w:themeColor="text1"/>
          <w:highlight w:val="yellow"/>
        </w:rPr>
        <w:t>A</w:t>
      </w:r>
      <w:r w:rsidRPr="0099798C">
        <w:rPr>
          <w:rFonts w:asciiTheme="minorHAnsi" w:hAnsiTheme="minorHAnsi" w:cstheme="minorHAnsi"/>
          <w:color w:val="000000" w:themeColor="text1"/>
          <w:highlight w:val="yellow"/>
        </w:rPr>
        <w:t>).</w:t>
      </w:r>
    </w:p>
    <w:p w14:paraId="1331D41F" w14:textId="77777777" w:rsidR="001268E2" w:rsidRPr="0099798C" w:rsidRDefault="001268E2" w:rsidP="00614C74">
      <w:pPr>
        <w:tabs>
          <w:tab w:val="left" w:pos="720"/>
        </w:tabs>
        <w:rPr>
          <w:rFonts w:asciiTheme="minorHAnsi" w:hAnsiTheme="minorHAnsi" w:cstheme="minorHAnsi"/>
          <w:color w:val="000000" w:themeColor="text1"/>
          <w:highlight w:val="yellow"/>
        </w:rPr>
      </w:pPr>
    </w:p>
    <w:p w14:paraId="56CB28FD" w14:textId="2061B37E" w:rsidR="002010DB" w:rsidRPr="0099798C" w:rsidRDefault="002010DB" w:rsidP="00614C74">
      <w:pPr>
        <w:pStyle w:val="ListParagraph"/>
        <w:numPr>
          <w:ilvl w:val="2"/>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color w:val="000000" w:themeColor="text1"/>
          <w:highlight w:val="yellow"/>
        </w:rPr>
        <w:t xml:space="preserve">Setting up the </w:t>
      </w:r>
      <w:r w:rsidRPr="009A3567">
        <w:rPr>
          <w:rFonts w:asciiTheme="minorHAnsi" w:hAnsiTheme="minorHAnsi" w:cstheme="minorHAnsi"/>
          <w:b/>
          <w:color w:val="000000" w:themeColor="text1"/>
          <w:highlight w:val="yellow"/>
        </w:rPr>
        <w:t>Saving</w:t>
      </w:r>
      <w:r w:rsidRPr="0099798C">
        <w:rPr>
          <w:rFonts w:asciiTheme="minorHAnsi" w:hAnsiTheme="minorHAnsi" w:cstheme="minorHAnsi"/>
          <w:color w:val="000000" w:themeColor="text1"/>
          <w:highlight w:val="yellow"/>
        </w:rPr>
        <w:t xml:space="preserve"> settings, create a simple </w:t>
      </w:r>
      <w:r w:rsidRPr="009A3567">
        <w:rPr>
          <w:rFonts w:asciiTheme="minorHAnsi" w:hAnsiTheme="minorHAnsi" w:cstheme="minorHAnsi"/>
          <w:b/>
          <w:color w:val="000000" w:themeColor="text1"/>
          <w:highlight w:val="yellow"/>
        </w:rPr>
        <w:t>Base Name</w:t>
      </w:r>
      <w:r w:rsidR="00FE0B93">
        <w:rPr>
          <w:rFonts w:asciiTheme="minorHAnsi" w:hAnsiTheme="minorHAnsi" w:cstheme="minorHAnsi"/>
          <w:color w:val="000000" w:themeColor="text1"/>
          <w:highlight w:val="yellow"/>
        </w:rPr>
        <w:t>,</w:t>
      </w:r>
      <w:r w:rsidRPr="0099798C">
        <w:rPr>
          <w:rFonts w:asciiTheme="minorHAnsi" w:hAnsiTheme="minorHAnsi" w:cstheme="minorHAnsi"/>
          <w:color w:val="000000" w:themeColor="text1"/>
          <w:highlight w:val="yellow"/>
        </w:rPr>
        <w:t xml:space="preserve"> making sure that </w:t>
      </w:r>
      <w:r w:rsidRPr="009A3567">
        <w:rPr>
          <w:rFonts w:asciiTheme="minorHAnsi" w:hAnsiTheme="minorHAnsi" w:cstheme="minorHAnsi"/>
          <w:b/>
          <w:color w:val="000000" w:themeColor="text1"/>
          <w:highlight w:val="yellow"/>
        </w:rPr>
        <w:t>Increment base name if file exists</w:t>
      </w:r>
      <w:r w:rsidRPr="0099798C">
        <w:rPr>
          <w:rFonts w:asciiTheme="minorHAnsi" w:hAnsiTheme="minorHAnsi" w:cstheme="minorHAnsi"/>
          <w:color w:val="000000" w:themeColor="text1"/>
          <w:highlight w:val="yellow"/>
        </w:rPr>
        <w:t xml:space="preserve"> is checked. </w:t>
      </w:r>
      <w:r w:rsidR="00223037" w:rsidRPr="0099798C">
        <w:rPr>
          <w:rFonts w:asciiTheme="minorHAnsi" w:hAnsiTheme="minorHAnsi" w:cstheme="minorHAnsi"/>
          <w:color w:val="000000" w:themeColor="text1"/>
          <w:highlight w:val="yellow"/>
        </w:rPr>
        <w:t xml:space="preserve">Click </w:t>
      </w:r>
      <w:r w:rsidR="00223037" w:rsidRPr="009A3567">
        <w:rPr>
          <w:rFonts w:asciiTheme="minorHAnsi" w:hAnsiTheme="minorHAnsi" w:cstheme="minorHAnsi"/>
          <w:b/>
          <w:color w:val="000000" w:themeColor="text1"/>
          <w:highlight w:val="yellow"/>
        </w:rPr>
        <w:t>Select Directory</w:t>
      </w:r>
      <w:r w:rsidR="00223037" w:rsidRPr="0099798C">
        <w:rPr>
          <w:rFonts w:asciiTheme="minorHAnsi" w:hAnsiTheme="minorHAnsi" w:cstheme="minorHAnsi"/>
          <w:color w:val="000000" w:themeColor="text1"/>
          <w:highlight w:val="yellow"/>
        </w:rPr>
        <w:t xml:space="preserve"> to select </w:t>
      </w:r>
      <w:r w:rsidRPr="0099798C">
        <w:rPr>
          <w:rFonts w:asciiTheme="minorHAnsi" w:hAnsiTheme="minorHAnsi" w:cstheme="minorHAnsi"/>
          <w:color w:val="000000" w:themeColor="text1"/>
          <w:highlight w:val="yellow"/>
        </w:rPr>
        <w:t>the folder i</w:t>
      </w:r>
      <w:r w:rsidR="00223037" w:rsidRPr="0099798C">
        <w:rPr>
          <w:rFonts w:asciiTheme="minorHAnsi" w:hAnsiTheme="minorHAnsi" w:cstheme="minorHAnsi"/>
          <w:color w:val="000000" w:themeColor="text1"/>
          <w:highlight w:val="yellow"/>
        </w:rPr>
        <w:t xml:space="preserve">n which all files will be saved. Include </w:t>
      </w:r>
      <w:r w:rsidR="00FB5EE8" w:rsidRPr="0099798C">
        <w:rPr>
          <w:rFonts w:asciiTheme="minorHAnsi" w:hAnsiTheme="minorHAnsi" w:cstheme="minorHAnsi"/>
          <w:color w:val="000000" w:themeColor="text1"/>
          <w:highlight w:val="yellow"/>
        </w:rPr>
        <w:t xml:space="preserve">essential </w:t>
      </w:r>
      <w:r w:rsidR="00223037" w:rsidRPr="0099798C">
        <w:rPr>
          <w:rFonts w:asciiTheme="minorHAnsi" w:hAnsiTheme="minorHAnsi" w:cstheme="minorHAnsi"/>
          <w:color w:val="000000" w:themeColor="text1"/>
          <w:highlight w:val="yellow"/>
        </w:rPr>
        <w:t>details of the experiment in t</w:t>
      </w:r>
      <w:r w:rsidRPr="0099798C">
        <w:rPr>
          <w:rFonts w:asciiTheme="minorHAnsi" w:hAnsiTheme="minorHAnsi" w:cstheme="minorHAnsi"/>
          <w:color w:val="000000" w:themeColor="text1"/>
          <w:highlight w:val="yellow"/>
        </w:rPr>
        <w:t xml:space="preserve">he </w:t>
      </w:r>
      <w:r w:rsidRPr="009A3567">
        <w:rPr>
          <w:rFonts w:asciiTheme="minorHAnsi" w:hAnsiTheme="minorHAnsi" w:cstheme="minorHAnsi"/>
          <w:b/>
          <w:color w:val="000000" w:themeColor="text1"/>
          <w:highlight w:val="yellow"/>
        </w:rPr>
        <w:t>Description</w:t>
      </w:r>
      <w:r w:rsidRPr="0099798C">
        <w:rPr>
          <w:rFonts w:asciiTheme="minorHAnsi" w:hAnsiTheme="minorHAnsi" w:cstheme="minorHAnsi"/>
          <w:color w:val="000000" w:themeColor="text1"/>
          <w:highlight w:val="yellow"/>
        </w:rPr>
        <w:t>.</w:t>
      </w:r>
    </w:p>
    <w:p w14:paraId="159C0E01" w14:textId="77777777" w:rsidR="001268E2" w:rsidRPr="0099798C" w:rsidRDefault="001268E2" w:rsidP="00614C74">
      <w:pPr>
        <w:tabs>
          <w:tab w:val="left" w:pos="720"/>
        </w:tabs>
        <w:rPr>
          <w:rFonts w:asciiTheme="minorHAnsi" w:hAnsiTheme="minorHAnsi" w:cstheme="minorHAnsi"/>
          <w:color w:val="000000" w:themeColor="text1"/>
        </w:rPr>
      </w:pPr>
    </w:p>
    <w:p w14:paraId="5859E552" w14:textId="0C11D670" w:rsidR="002010DB" w:rsidRPr="0099798C" w:rsidRDefault="002010DB" w:rsidP="00614C74">
      <w:pPr>
        <w:pStyle w:val="ListParagraph"/>
        <w:numPr>
          <w:ilvl w:val="2"/>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highlight w:val="yellow"/>
        </w:rPr>
        <w:t xml:space="preserve">Under the </w:t>
      </w:r>
      <w:proofErr w:type="spellStart"/>
      <w:r w:rsidRPr="009A3567">
        <w:rPr>
          <w:rFonts w:asciiTheme="minorHAnsi" w:hAnsiTheme="minorHAnsi" w:cstheme="minorHAnsi"/>
          <w:b/>
          <w:color w:val="000000" w:themeColor="text1"/>
          <w:highlight w:val="yellow"/>
        </w:rPr>
        <w:t>Timelapse</w:t>
      </w:r>
      <w:proofErr w:type="spellEnd"/>
      <w:r w:rsidRPr="0099798C">
        <w:rPr>
          <w:rFonts w:asciiTheme="minorHAnsi" w:hAnsiTheme="minorHAnsi" w:cstheme="minorHAnsi"/>
          <w:color w:val="000000" w:themeColor="text1"/>
          <w:highlight w:val="yellow"/>
        </w:rPr>
        <w:t xml:space="preserve"> tab, </w:t>
      </w:r>
      <w:r w:rsidR="00FB5EE8" w:rsidRPr="0099798C">
        <w:rPr>
          <w:rFonts w:asciiTheme="minorHAnsi" w:hAnsiTheme="minorHAnsi" w:cstheme="minorHAnsi"/>
          <w:color w:val="000000" w:themeColor="text1"/>
          <w:highlight w:val="yellow"/>
        </w:rPr>
        <w:t xml:space="preserve">adjust </w:t>
      </w:r>
      <w:r w:rsidRPr="0099798C">
        <w:rPr>
          <w:rFonts w:asciiTheme="minorHAnsi" w:hAnsiTheme="minorHAnsi" w:cstheme="minorHAnsi"/>
          <w:color w:val="000000" w:themeColor="text1"/>
          <w:highlight w:val="yellow"/>
        </w:rPr>
        <w:t xml:space="preserve">the </w:t>
      </w:r>
      <w:r w:rsidRPr="009A3567">
        <w:rPr>
          <w:rFonts w:asciiTheme="minorHAnsi" w:hAnsiTheme="minorHAnsi" w:cstheme="minorHAnsi"/>
          <w:b/>
          <w:color w:val="000000" w:themeColor="text1"/>
          <w:highlight w:val="yellow"/>
        </w:rPr>
        <w:t>Duration</w:t>
      </w:r>
      <w:r w:rsidRPr="0099798C">
        <w:rPr>
          <w:rFonts w:asciiTheme="minorHAnsi" w:hAnsiTheme="minorHAnsi" w:cstheme="minorHAnsi"/>
          <w:color w:val="000000" w:themeColor="text1"/>
          <w:highlight w:val="yellow"/>
        </w:rPr>
        <w:t xml:space="preserve"> </w:t>
      </w:r>
      <w:r w:rsidR="006357AE">
        <w:rPr>
          <w:rFonts w:asciiTheme="minorHAnsi" w:hAnsiTheme="minorHAnsi" w:cstheme="minorHAnsi"/>
          <w:color w:val="000000" w:themeColor="text1"/>
          <w:highlight w:val="yellow"/>
        </w:rPr>
        <w:t xml:space="preserve">of </w:t>
      </w:r>
      <w:r w:rsidRPr="0099798C">
        <w:rPr>
          <w:rFonts w:asciiTheme="minorHAnsi" w:hAnsiTheme="minorHAnsi" w:cstheme="minorHAnsi"/>
          <w:color w:val="000000" w:themeColor="text1"/>
          <w:highlight w:val="yellow"/>
        </w:rPr>
        <w:t xml:space="preserve">the experimental time </w:t>
      </w:r>
      <w:r w:rsidR="00FB5EE8" w:rsidRPr="0099798C">
        <w:rPr>
          <w:rFonts w:asciiTheme="minorHAnsi" w:hAnsiTheme="minorHAnsi" w:cstheme="minorHAnsi"/>
          <w:color w:val="000000" w:themeColor="text1"/>
          <w:highlight w:val="yellow"/>
        </w:rPr>
        <w:t xml:space="preserve">to </w:t>
      </w:r>
      <w:r w:rsidRPr="0099798C">
        <w:rPr>
          <w:rFonts w:asciiTheme="minorHAnsi" w:hAnsiTheme="minorHAnsi" w:cstheme="minorHAnsi"/>
          <w:color w:val="000000" w:themeColor="text1"/>
          <w:highlight w:val="yellow"/>
        </w:rPr>
        <w:t>24 h. T</w:t>
      </w:r>
      <w:r w:rsidR="00FB5EE8" w:rsidRPr="0099798C">
        <w:rPr>
          <w:rFonts w:asciiTheme="minorHAnsi" w:hAnsiTheme="minorHAnsi" w:cstheme="minorHAnsi"/>
          <w:color w:val="000000" w:themeColor="text1"/>
          <w:highlight w:val="yellow"/>
        </w:rPr>
        <w:t>o control how often images are acquired, set the</w:t>
      </w:r>
      <w:r w:rsidRPr="0099798C">
        <w:rPr>
          <w:rFonts w:asciiTheme="minorHAnsi" w:hAnsiTheme="minorHAnsi" w:cstheme="minorHAnsi"/>
          <w:color w:val="000000" w:themeColor="text1"/>
          <w:highlight w:val="yellow"/>
        </w:rPr>
        <w:t xml:space="preserve"> </w:t>
      </w:r>
      <w:r w:rsidRPr="009A3567">
        <w:rPr>
          <w:rFonts w:asciiTheme="minorHAnsi" w:hAnsiTheme="minorHAnsi" w:cstheme="minorHAnsi"/>
          <w:b/>
          <w:color w:val="000000" w:themeColor="text1"/>
          <w:highlight w:val="yellow"/>
        </w:rPr>
        <w:t>Time Interval</w:t>
      </w:r>
      <w:r w:rsidRPr="0099798C">
        <w:rPr>
          <w:rFonts w:asciiTheme="minorHAnsi" w:hAnsiTheme="minorHAnsi" w:cstheme="minorHAnsi"/>
          <w:color w:val="000000" w:themeColor="text1"/>
          <w:highlight w:val="yellow"/>
        </w:rPr>
        <w:t xml:space="preserve"> </w:t>
      </w:r>
      <w:r w:rsidR="00FB5EE8" w:rsidRPr="0099798C">
        <w:rPr>
          <w:rFonts w:asciiTheme="minorHAnsi" w:hAnsiTheme="minorHAnsi" w:cstheme="minorHAnsi"/>
          <w:color w:val="000000" w:themeColor="text1"/>
          <w:highlight w:val="yellow"/>
        </w:rPr>
        <w:t xml:space="preserve">so </w:t>
      </w:r>
      <w:r w:rsidRPr="0099798C">
        <w:rPr>
          <w:rFonts w:asciiTheme="minorHAnsi" w:hAnsiTheme="minorHAnsi" w:cstheme="minorHAnsi"/>
          <w:color w:val="000000" w:themeColor="text1"/>
          <w:highlight w:val="yellow"/>
        </w:rPr>
        <w:t xml:space="preserve">images are acquired every </w:t>
      </w:r>
      <w:r w:rsidR="006357AE">
        <w:rPr>
          <w:rFonts w:asciiTheme="minorHAnsi" w:hAnsiTheme="minorHAnsi" w:cstheme="minorHAnsi"/>
          <w:color w:val="000000" w:themeColor="text1"/>
          <w:highlight w:val="yellow"/>
        </w:rPr>
        <w:t>5</w:t>
      </w:r>
      <w:r w:rsidR="006357AE" w:rsidRPr="0099798C">
        <w:rPr>
          <w:rFonts w:asciiTheme="minorHAnsi" w:hAnsiTheme="minorHAnsi" w:cstheme="minorHAnsi"/>
          <w:color w:val="000000" w:themeColor="text1"/>
          <w:highlight w:val="yellow"/>
        </w:rPr>
        <w:t xml:space="preserve"> </w:t>
      </w:r>
      <w:r w:rsidRPr="0099798C">
        <w:rPr>
          <w:rFonts w:asciiTheme="minorHAnsi" w:hAnsiTheme="minorHAnsi" w:cstheme="minorHAnsi"/>
          <w:color w:val="000000" w:themeColor="text1"/>
          <w:highlight w:val="yellow"/>
        </w:rPr>
        <w:t>min</w:t>
      </w:r>
      <w:r w:rsidR="00FB5EE8" w:rsidRPr="0099798C">
        <w:rPr>
          <w:rFonts w:asciiTheme="minorHAnsi" w:hAnsiTheme="minorHAnsi" w:cstheme="minorHAnsi"/>
          <w:color w:val="000000" w:themeColor="text1"/>
          <w:highlight w:val="yellow"/>
        </w:rPr>
        <w:t xml:space="preserve"> throughout the experiment</w:t>
      </w:r>
      <w:r w:rsidRPr="0099798C">
        <w:rPr>
          <w:rFonts w:asciiTheme="minorHAnsi" w:hAnsiTheme="minorHAnsi" w:cstheme="minorHAnsi"/>
          <w:color w:val="000000" w:themeColor="text1"/>
          <w:highlight w:val="yellow"/>
        </w:rPr>
        <w:t>.</w:t>
      </w:r>
      <w:r w:rsidRPr="0099798C">
        <w:rPr>
          <w:rFonts w:asciiTheme="minorHAnsi" w:hAnsiTheme="minorHAnsi" w:cstheme="minorHAnsi"/>
          <w:color w:val="000000" w:themeColor="text1"/>
        </w:rPr>
        <w:t xml:space="preserve"> The </w:t>
      </w:r>
      <w:r w:rsidRPr="009A3567">
        <w:rPr>
          <w:rFonts w:asciiTheme="minorHAnsi" w:hAnsiTheme="minorHAnsi" w:cstheme="minorHAnsi"/>
          <w:b/>
          <w:color w:val="000000" w:themeColor="text1"/>
        </w:rPr>
        <w:t>Number of Time Points</w:t>
      </w:r>
      <w:r w:rsidRPr="0099798C">
        <w:rPr>
          <w:rFonts w:asciiTheme="minorHAnsi" w:hAnsiTheme="minorHAnsi" w:cstheme="minorHAnsi"/>
          <w:color w:val="000000" w:themeColor="text1"/>
        </w:rPr>
        <w:t xml:space="preserve"> automatically adjusts with the set parameters.</w:t>
      </w:r>
    </w:p>
    <w:p w14:paraId="2A0BFF3D" w14:textId="77777777" w:rsidR="001268E2" w:rsidRPr="0099798C" w:rsidRDefault="001268E2" w:rsidP="00614C74">
      <w:pPr>
        <w:tabs>
          <w:tab w:val="left" w:pos="720"/>
        </w:tabs>
        <w:rPr>
          <w:rFonts w:asciiTheme="minorHAnsi" w:hAnsiTheme="minorHAnsi" w:cstheme="minorHAnsi"/>
          <w:color w:val="000000" w:themeColor="text1"/>
        </w:rPr>
      </w:pPr>
    </w:p>
    <w:p w14:paraId="466F45E9" w14:textId="25B22802" w:rsidR="002010DB" w:rsidRPr="0099798C" w:rsidRDefault="006357AE" w:rsidP="00614C74">
      <w:pPr>
        <w:pStyle w:val="ListParagraph"/>
        <w:numPr>
          <w:ilvl w:val="2"/>
          <w:numId w:val="33"/>
        </w:numPr>
        <w:tabs>
          <w:tab w:val="left" w:pos="720"/>
        </w:tabs>
        <w:rPr>
          <w:rFonts w:asciiTheme="minorHAnsi" w:hAnsiTheme="minorHAnsi" w:cstheme="minorHAnsi"/>
          <w:color w:val="000000" w:themeColor="text1"/>
        </w:rPr>
      </w:pPr>
      <w:r>
        <w:rPr>
          <w:rFonts w:asciiTheme="minorHAnsi" w:hAnsiTheme="minorHAnsi" w:cstheme="minorHAnsi"/>
          <w:color w:val="000000" w:themeColor="text1"/>
          <w:highlight w:val="yellow"/>
        </w:rPr>
        <w:t>Set</w:t>
      </w:r>
      <w:r w:rsidRPr="0099798C">
        <w:rPr>
          <w:rFonts w:asciiTheme="minorHAnsi" w:hAnsiTheme="minorHAnsi" w:cstheme="minorHAnsi"/>
          <w:color w:val="000000" w:themeColor="text1"/>
          <w:highlight w:val="yellow"/>
        </w:rPr>
        <w:t xml:space="preserve"> </w:t>
      </w:r>
      <w:r w:rsidR="002010DB" w:rsidRPr="0099798C">
        <w:rPr>
          <w:rFonts w:asciiTheme="minorHAnsi" w:hAnsiTheme="minorHAnsi" w:cstheme="minorHAnsi"/>
          <w:color w:val="000000" w:themeColor="text1"/>
          <w:highlight w:val="yellow"/>
        </w:rPr>
        <w:t xml:space="preserve">stage positions using the live camera feed in </w:t>
      </w:r>
      <w:r>
        <w:rPr>
          <w:rFonts w:asciiTheme="minorHAnsi" w:hAnsiTheme="minorHAnsi" w:cstheme="minorHAnsi"/>
          <w:color w:val="000000" w:themeColor="text1"/>
          <w:highlight w:val="yellow"/>
        </w:rPr>
        <w:t xml:space="preserve">the </w:t>
      </w:r>
      <w:r w:rsidR="002010DB" w:rsidRPr="0099798C">
        <w:rPr>
          <w:rFonts w:asciiTheme="minorHAnsi" w:hAnsiTheme="minorHAnsi" w:cstheme="minorHAnsi"/>
          <w:color w:val="000000" w:themeColor="text1"/>
          <w:highlight w:val="yellow"/>
        </w:rPr>
        <w:t xml:space="preserve">bright field </w:t>
      </w:r>
      <w:r>
        <w:rPr>
          <w:rFonts w:asciiTheme="minorHAnsi" w:hAnsiTheme="minorHAnsi" w:cstheme="minorHAnsi"/>
          <w:color w:val="000000" w:themeColor="text1"/>
          <w:highlight w:val="yellow"/>
        </w:rPr>
        <w:t xml:space="preserve">microscope, </w:t>
      </w:r>
      <w:r w:rsidR="002010DB" w:rsidRPr="0099798C">
        <w:rPr>
          <w:rFonts w:asciiTheme="minorHAnsi" w:hAnsiTheme="minorHAnsi" w:cstheme="minorHAnsi"/>
          <w:color w:val="000000" w:themeColor="text1"/>
          <w:highlight w:val="yellow"/>
        </w:rPr>
        <w:t xml:space="preserve">allowing for correct placement and focus. Starting with the </w:t>
      </w:r>
      <w:r w:rsidR="00FE0B93" w:rsidRPr="0099798C">
        <w:rPr>
          <w:rFonts w:asciiTheme="minorHAnsi" w:hAnsiTheme="minorHAnsi" w:cstheme="minorHAnsi"/>
          <w:color w:val="000000" w:themeColor="text1"/>
          <w:highlight w:val="yellow"/>
        </w:rPr>
        <w:t>10</w:t>
      </w:r>
      <w:r w:rsidR="00FE0B93">
        <w:rPr>
          <w:rFonts w:asciiTheme="minorHAnsi" w:hAnsiTheme="minorHAnsi" w:cstheme="minorHAnsi"/>
          <w:color w:val="000000" w:themeColor="text1"/>
          <w:highlight w:val="yellow"/>
        </w:rPr>
        <w:t>X</w:t>
      </w:r>
      <w:r w:rsidR="00FE0B93" w:rsidRPr="0099798C">
        <w:rPr>
          <w:rFonts w:asciiTheme="minorHAnsi" w:hAnsiTheme="minorHAnsi" w:cstheme="minorHAnsi"/>
          <w:color w:val="000000" w:themeColor="text1"/>
          <w:highlight w:val="yellow"/>
        </w:rPr>
        <w:t xml:space="preserve"> </w:t>
      </w:r>
      <w:r w:rsidR="002010DB" w:rsidRPr="0099798C">
        <w:rPr>
          <w:rFonts w:asciiTheme="minorHAnsi" w:hAnsiTheme="minorHAnsi" w:cstheme="minorHAnsi"/>
          <w:color w:val="000000" w:themeColor="text1"/>
          <w:highlight w:val="yellow"/>
        </w:rPr>
        <w:t xml:space="preserve">objective, focus on the center of the channel, located above or below the channel numbers engraved on the plate. Switch to the </w:t>
      </w:r>
      <w:r w:rsidR="00FE0B93" w:rsidRPr="0099798C">
        <w:rPr>
          <w:rFonts w:asciiTheme="minorHAnsi" w:hAnsiTheme="minorHAnsi" w:cstheme="minorHAnsi"/>
          <w:color w:val="000000" w:themeColor="text1"/>
          <w:highlight w:val="yellow"/>
        </w:rPr>
        <w:t>20</w:t>
      </w:r>
      <w:r w:rsidR="00FE0B93">
        <w:rPr>
          <w:rFonts w:asciiTheme="minorHAnsi" w:hAnsiTheme="minorHAnsi" w:cstheme="minorHAnsi"/>
          <w:color w:val="000000" w:themeColor="text1"/>
          <w:highlight w:val="yellow"/>
        </w:rPr>
        <w:t>X</w:t>
      </w:r>
      <w:r w:rsidR="00FE0B93" w:rsidRPr="0099798C">
        <w:rPr>
          <w:rFonts w:asciiTheme="minorHAnsi" w:hAnsiTheme="minorHAnsi" w:cstheme="minorHAnsi"/>
          <w:color w:val="000000" w:themeColor="text1"/>
          <w:highlight w:val="yellow"/>
        </w:rPr>
        <w:t xml:space="preserve"> </w:t>
      </w:r>
      <w:r w:rsidR="002010DB" w:rsidRPr="0099798C">
        <w:rPr>
          <w:rFonts w:asciiTheme="minorHAnsi" w:hAnsiTheme="minorHAnsi" w:cstheme="minorHAnsi"/>
          <w:color w:val="000000" w:themeColor="text1"/>
          <w:highlight w:val="yellow"/>
        </w:rPr>
        <w:t xml:space="preserve">objective, finding the optimal viewing area and focal plane within the channel. Add the position to the list </w:t>
      </w:r>
      <w:r w:rsidR="002010DB" w:rsidRPr="0099798C">
        <w:rPr>
          <w:rFonts w:asciiTheme="minorHAnsi" w:hAnsiTheme="minorHAnsi" w:cstheme="minorHAnsi"/>
          <w:color w:val="000000" w:themeColor="text1"/>
          <w:highlight w:val="yellow"/>
        </w:rPr>
        <w:lastRenderedPageBreak/>
        <w:t>or replace the preset channel position with the new settings.</w:t>
      </w:r>
    </w:p>
    <w:p w14:paraId="42AE34ED" w14:textId="77777777" w:rsidR="001268E2" w:rsidRPr="0099798C" w:rsidRDefault="001268E2" w:rsidP="00614C74">
      <w:pPr>
        <w:tabs>
          <w:tab w:val="left" w:pos="720"/>
        </w:tabs>
        <w:rPr>
          <w:rFonts w:asciiTheme="minorHAnsi" w:hAnsiTheme="minorHAnsi" w:cstheme="minorHAnsi"/>
          <w:color w:val="000000" w:themeColor="text1"/>
        </w:rPr>
      </w:pPr>
    </w:p>
    <w:p w14:paraId="4A28416C" w14:textId="51C7B76C" w:rsidR="002010DB" w:rsidRPr="0099798C" w:rsidRDefault="00FB5EE8" w:rsidP="00614C74">
      <w:pPr>
        <w:pStyle w:val="ListParagraph"/>
        <w:numPr>
          <w:ilvl w:val="2"/>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color w:val="000000" w:themeColor="text1"/>
          <w:highlight w:val="yellow"/>
        </w:rPr>
        <w:t>Under t</w:t>
      </w:r>
      <w:r w:rsidR="002010DB" w:rsidRPr="0099798C">
        <w:rPr>
          <w:rFonts w:asciiTheme="minorHAnsi" w:hAnsiTheme="minorHAnsi" w:cstheme="minorHAnsi"/>
          <w:color w:val="000000" w:themeColor="text1"/>
          <w:highlight w:val="yellow"/>
        </w:rPr>
        <w:t xml:space="preserve">he </w:t>
      </w:r>
      <w:r w:rsidR="002010DB" w:rsidRPr="009A3567">
        <w:rPr>
          <w:rFonts w:asciiTheme="minorHAnsi" w:hAnsiTheme="minorHAnsi" w:cstheme="minorHAnsi"/>
          <w:b/>
          <w:color w:val="000000" w:themeColor="text1"/>
          <w:highlight w:val="yellow"/>
        </w:rPr>
        <w:t>Wavelengths</w:t>
      </w:r>
      <w:r w:rsidR="002010DB" w:rsidRPr="0099798C">
        <w:rPr>
          <w:rFonts w:asciiTheme="minorHAnsi" w:hAnsiTheme="minorHAnsi" w:cstheme="minorHAnsi"/>
          <w:color w:val="000000" w:themeColor="text1"/>
          <w:highlight w:val="yellow"/>
        </w:rPr>
        <w:t xml:space="preserve"> menu</w:t>
      </w:r>
      <w:r w:rsidRPr="0099798C">
        <w:rPr>
          <w:rFonts w:asciiTheme="minorHAnsi" w:hAnsiTheme="minorHAnsi" w:cstheme="minorHAnsi"/>
          <w:color w:val="000000" w:themeColor="text1"/>
          <w:highlight w:val="yellow"/>
        </w:rPr>
        <w:t>, set the number of wavelengths to</w:t>
      </w:r>
      <w:r w:rsidR="002010DB" w:rsidRPr="0099798C">
        <w:rPr>
          <w:rFonts w:asciiTheme="minorHAnsi" w:hAnsiTheme="minorHAnsi" w:cstheme="minorHAnsi"/>
          <w:color w:val="000000" w:themeColor="text1"/>
          <w:highlight w:val="yellow"/>
        </w:rPr>
        <w:t xml:space="preserve"> </w:t>
      </w:r>
      <w:r w:rsidR="006357AE">
        <w:rPr>
          <w:rFonts w:asciiTheme="minorHAnsi" w:hAnsiTheme="minorHAnsi" w:cstheme="minorHAnsi"/>
          <w:color w:val="000000" w:themeColor="text1"/>
          <w:highlight w:val="yellow"/>
        </w:rPr>
        <w:t>3</w:t>
      </w:r>
      <w:r w:rsidR="002010DB" w:rsidRPr="0099798C">
        <w:rPr>
          <w:rFonts w:asciiTheme="minorHAnsi" w:hAnsiTheme="minorHAnsi" w:cstheme="minorHAnsi"/>
          <w:color w:val="000000" w:themeColor="text1"/>
          <w:highlight w:val="yellow"/>
        </w:rPr>
        <w:t xml:space="preserve">. For wavelength 1 (W1), select the FITC 100% CAM with a 10 </w:t>
      </w:r>
      <w:proofErr w:type="spellStart"/>
      <w:r w:rsidR="002010DB" w:rsidRPr="0099798C">
        <w:rPr>
          <w:rFonts w:asciiTheme="minorHAnsi" w:hAnsiTheme="minorHAnsi" w:cstheme="minorHAnsi"/>
          <w:color w:val="000000" w:themeColor="text1"/>
          <w:highlight w:val="yellow"/>
        </w:rPr>
        <w:t>ms</w:t>
      </w:r>
      <w:proofErr w:type="spellEnd"/>
      <w:r w:rsidR="002010DB" w:rsidRPr="0099798C">
        <w:rPr>
          <w:rFonts w:asciiTheme="minorHAnsi" w:hAnsiTheme="minorHAnsi" w:cstheme="minorHAnsi"/>
          <w:color w:val="000000" w:themeColor="text1"/>
          <w:highlight w:val="yellow"/>
        </w:rPr>
        <w:t xml:space="preserve"> exposure time. </w:t>
      </w:r>
      <w:r w:rsidR="006357AE">
        <w:rPr>
          <w:rFonts w:asciiTheme="minorHAnsi" w:hAnsiTheme="minorHAnsi" w:cstheme="minorHAnsi"/>
          <w:color w:val="000000" w:themeColor="text1"/>
          <w:highlight w:val="yellow"/>
        </w:rPr>
        <w:t>For w</w:t>
      </w:r>
      <w:r w:rsidR="002010DB" w:rsidRPr="0099798C">
        <w:rPr>
          <w:rFonts w:asciiTheme="minorHAnsi" w:hAnsiTheme="minorHAnsi" w:cstheme="minorHAnsi"/>
          <w:color w:val="000000" w:themeColor="text1"/>
          <w:highlight w:val="yellow"/>
        </w:rPr>
        <w:t>avelength 2 (W2), select the Brightfield 50% CAM 50% VIS with a minimal exposure time</w:t>
      </w:r>
      <w:r w:rsidRPr="0099798C">
        <w:rPr>
          <w:rFonts w:asciiTheme="minorHAnsi" w:hAnsiTheme="minorHAnsi" w:cstheme="minorHAnsi"/>
          <w:color w:val="000000" w:themeColor="text1"/>
          <w:highlight w:val="yellow"/>
        </w:rPr>
        <w:t xml:space="preserve"> of 3 </w:t>
      </w:r>
      <w:proofErr w:type="spellStart"/>
      <w:r w:rsidRPr="0099798C">
        <w:rPr>
          <w:rFonts w:asciiTheme="minorHAnsi" w:hAnsiTheme="minorHAnsi" w:cstheme="minorHAnsi"/>
          <w:color w:val="000000" w:themeColor="text1"/>
          <w:highlight w:val="yellow"/>
        </w:rPr>
        <w:t>ms.</w:t>
      </w:r>
      <w:proofErr w:type="spellEnd"/>
      <w:r w:rsidRPr="0099798C">
        <w:rPr>
          <w:rFonts w:asciiTheme="minorHAnsi" w:hAnsiTheme="minorHAnsi" w:cstheme="minorHAnsi"/>
          <w:color w:val="000000" w:themeColor="text1"/>
          <w:highlight w:val="yellow"/>
        </w:rPr>
        <w:t xml:space="preserve"> </w:t>
      </w:r>
      <w:r w:rsidR="006357AE">
        <w:rPr>
          <w:rFonts w:asciiTheme="minorHAnsi" w:hAnsiTheme="minorHAnsi" w:cstheme="minorHAnsi"/>
          <w:color w:val="000000" w:themeColor="text1"/>
          <w:highlight w:val="yellow"/>
        </w:rPr>
        <w:t>For w</w:t>
      </w:r>
      <w:r w:rsidR="006357AE" w:rsidRPr="0099798C">
        <w:rPr>
          <w:rFonts w:asciiTheme="minorHAnsi" w:hAnsiTheme="minorHAnsi" w:cstheme="minorHAnsi"/>
          <w:color w:val="000000" w:themeColor="text1"/>
          <w:highlight w:val="yellow"/>
        </w:rPr>
        <w:t xml:space="preserve">avelength </w:t>
      </w:r>
      <w:r w:rsidRPr="0099798C">
        <w:rPr>
          <w:rFonts w:asciiTheme="minorHAnsi" w:hAnsiTheme="minorHAnsi" w:cstheme="minorHAnsi"/>
          <w:color w:val="000000" w:themeColor="text1"/>
          <w:highlight w:val="yellow"/>
        </w:rPr>
        <w:t xml:space="preserve">3 (W3), </w:t>
      </w:r>
      <w:r w:rsidR="002010DB" w:rsidRPr="0099798C">
        <w:rPr>
          <w:rFonts w:asciiTheme="minorHAnsi" w:hAnsiTheme="minorHAnsi" w:cstheme="minorHAnsi"/>
          <w:color w:val="000000" w:themeColor="text1"/>
          <w:highlight w:val="yellow"/>
        </w:rPr>
        <w:t xml:space="preserve">set as the </w:t>
      </w:r>
      <w:r w:rsidR="002010DB" w:rsidRPr="009A3567">
        <w:rPr>
          <w:rFonts w:asciiTheme="minorHAnsi" w:hAnsiTheme="minorHAnsi" w:cstheme="minorHAnsi"/>
          <w:b/>
          <w:color w:val="000000" w:themeColor="text1"/>
          <w:highlight w:val="yellow"/>
        </w:rPr>
        <w:t>All Closed</w:t>
      </w:r>
      <w:r w:rsidR="002010DB" w:rsidRPr="0099798C">
        <w:rPr>
          <w:rFonts w:asciiTheme="minorHAnsi" w:hAnsiTheme="minorHAnsi" w:cstheme="minorHAnsi"/>
          <w:color w:val="000000" w:themeColor="text1"/>
          <w:highlight w:val="yellow"/>
        </w:rPr>
        <w:t xml:space="preserve"> filter so no light remains on the last channel between acquisition times.</w:t>
      </w:r>
    </w:p>
    <w:p w14:paraId="4D749764" w14:textId="77777777" w:rsidR="001268E2" w:rsidRPr="0099798C" w:rsidRDefault="001268E2" w:rsidP="00614C74">
      <w:pPr>
        <w:tabs>
          <w:tab w:val="left" w:pos="720"/>
        </w:tabs>
        <w:rPr>
          <w:rFonts w:asciiTheme="minorHAnsi" w:hAnsiTheme="minorHAnsi" w:cstheme="minorHAnsi"/>
          <w:color w:val="000000" w:themeColor="text1"/>
        </w:rPr>
      </w:pPr>
    </w:p>
    <w:p w14:paraId="6B2B4AB2" w14:textId="7493C1CE" w:rsidR="002010DB" w:rsidRPr="0099798C" w:rsidRDefault="002010DB" w:rsidP="00614C74">
      <w:pPr>
        <w:pStyle w:val="ListParagraph"/>
        <w:numPr>
          <w:ilvl w:val="1"/>
          <w:numId w:val="33"/>
        </w:numPr>
        <w:tabs>
          <w:tab w:val="left" w:pos="720"/>
        </w:tabs>
        <w:rPr>
          <w:rFonts w:asciiTheme="minorHAnsi" w:hAnsiTheme="minorHAnsi" w:cstheme="minorHAnsi"/>
          <w:color w:val="000000" w:themeColor="text1"/>
          <w:highlight w:val="yellow"/>
        </w:rPr>
      </w:pPr>
      <w:r w:rsidRPr="0099798C">
        <w:rPr>
          <w:color w:val="000000" w:themeColor="text1"/>
          <w:highlight w:val="yellow"/>
        </w:rPr>
        <w:t xml:space="preserve">When setting up the Control Module, </w:t>
      </w:r>
      <w:r w:rsidR="00FB5EE8" w:rsidRPr="0099798C">
        <w:rPr>
          <w:color w:val="000000" w:themeColor="text1"/>
          <w:highlight w:val="yellow"/>
        </w:rPr>
        <w:t xml:space="preserve">check to </w:t>
      </w:r>
      <w:r w:rsidRPr="0099798C">
        <w:rPr>
          <w:color w:val="000000" w:themeColor="text1"/>
          <w:highlight w:val="yellow"/>
        </w:rPr>
        <w:t xml:space="preserve">make sure </w:t>
      </w:r>
      <w:r w:rsidR="00E87ACE">
        <w:rPr>
          <w:color w:val="000000" w:themeColor="text1"/>
          <w:highlight w:val="yellow"/>
        </w:rPr>
        <w:t xml:space="preserve">that </w:t>
      </w:r>
      <w:r w:rsidRPr="0099798C">
        <w:rPr>
          <w:color w:val="000000" w:themeColor="text1"/>
          <w:highlight w:val="yellow"/>
        </w:rPr>
        <w:t xml:space="preserve">the manual run has been </w:t>
      </w:r>
      <w:r w:rsidR="006357AE">
        <w:rPr>
          <w:color w:val="000000" w:themeColor="text1"/>
          <w:highlight w:val="yellow"/>
        </w:rPr>
        <w:t>stopped</w:t>
      </w:r>
      <w:r w:rsidRPr="0099798C">
        <w:rPr>
          <w:color w:val="000000" w:themeColor="text1"/>
          <w:highlight w:val="yellow"/>
        </w:rPr>
        <w:t>.</w:t>
      </w:r>
    </w:p>
    <w:p w14:paraId="7601467D" w14:textId="77777777" w:rsidR="001268E2" w:rsidRPr="0099798C" w:rsidRDefault="001268E2" w:rsidP="00614C74">
      <w:pPr>
        <w:tabs>
          <w:tab w:val="left" w:pos="720"/>
        </w:tabs>
        <w:ind w:left="18"/>
        <w:rPr>
          <w:rFonts w:asciiTheme="minorHAnsi" w:hAnsiTheme="minorHAnsi" w:cstheme="minorHAnsi"/>
          <w:color w:val="000000" w:themeColor="text1"/>
        </w:rPr>
      </w:pPr>
    </w:p>
    <w:p w14:paraId="0D9A1183" w14:textId="129F493E" w:rsidR="002010DB" w:rsidRPr="0099798C" w:rsidRDefault="002010DB" w:rsidP="00614C74">
      <w:pPr>
        <w:pStyle w:val="ListParagraph"/>
        <w:numPr>
          <w:ilvl w:val="2"/>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color w:val="000000" w:themeColor="text1"/>
          <w:highlight w:val="yellow"/>
        </w:rPr>
        <w:t xml:space="preserve">In the </w:t>
      </w:r>
      <w:r w:rsidRPr="009A3567">
        <w:rPr>
          <w:rFonts w:asciiTheme="minorHAnsi" w:hAnsiTheme="minorHAnsi" w:cstheme="minorHAnsi"/>
          <w:b/>
          <w:color w:val="000000" w:themeColor="text1"/>
          <w:highlight w:val="yellow"/>
        </w:rPr>
        <w:t>Edit Autorun</w:t>
      </w:r>
      <w:r w:rsidRPr="0099798C">
        <w:rPr>
          <w:rFonts w:asciiTheme="minorHAnsi" w:hAnsiTheme="minorHAnsi" w:cstheme="minorHAnsi"/>
          <w:color w:val="000000" w:themeColor="text1"/>
          <w:highlight w:val="yellow"/>
        </w:rPr>
        <w:t xml:space="preserve"> menu under the </w:t>
      </w:r>
      <w:r w:rsidRPr="009A3567">
        <w:rPr>
          <w:rFonts w:asciiTheme="minorHAnsi" w:hAnsiTheme="minorHAnsi" w:cstheme="minorHAnsi"/>
          <w:b/>
          <w:color w:val="000000" w:themeColor="text1"/>
          <w:highlight w:val="yellow"/>
        </w:rPr>
        <w:t>Protocol Setup</w:t>
      </w:r>
      <w:r w:rsidRPr="0099798C">
        <w:rPr>
          <w:rFonts w:asciiTheme="minorHAnsi" w:hAnsiTheme="minorHAnsi" w:cstheme="minorHAnsi"/>
          <w:color w:val="000000" w:themeColor="text1"/>
          <w:highlight w:val="yellow"/>
        </w:rPr>
        <w:t xml:space="preserve"> tab, set a new protocol for 24 h </w:t>
      </w:r>
      <w:r w:rsidR="004A7201">
        <w:rPr>
          <w:rFonts w:asciiTheme="minorHAnsi" w:hAnsiTheme="minorHAnsi" w:cstheme="minorHAnsi"/>
          <w:color w:val="000000" w:themeColor="text1"/>
          <w:highlight w:val="yellow"/>
        </w:rPr>
        <w:t xml:space="preserve">of </w:t>
      </w:r>
      <w:r w:rsidRPr="0099798C">
        <w:rPr>
          <w:rFonts w:asciiTheme="minorHAnsi" w:hAnsiTheme="minorHAnsi" w:cstheme="minorHAnsi"/>
          <w:color w:val="000000" w:themeColor="text1"/>
          <w:highlight w:val="yellow"/>
        </w:rPr>
        <w:t xml:space="preserve">duration time, flowing in the forward direction at the desired shear rate. Shear rate is varied to study the effect of biofilm growth with shear rate. Click </w:t>
      </w:r>
      <w:r w:rsidRPr="009A3567">
        <w:rPr>
          <w:rFonts w:asciiTheme="minorHAnsi" w:hAnsiTheme="minorHAnsi" w:cstheme="minorHAnsi"/>
          <w:b/>
          <w:color w:val="000000" w:themeColor="text1"/>
          <w:highlight w:val="yellow"/>
        </w:rPr>
        <w:t>Add</w:t>
      </w:r>
      <w:r w:rsidRPr="0099798C">
        <w:rPr>
          <w:rFonts w:asciiTheme="minorHAnsi" w:hAnsiTheme="minorHAnsi" w:cstheme="minorHAnsi"/>
          <w:color w:val="000000" w:themeColor="text1"/>
          <w:highlight w:val="yellow"/>
        </w:rPr>
        <w:t xml:space="preserve"> and </w:t>
      </w:r>
      <w:r w:rsidRPr="009A3567">
        <w:rPr>
          <w:rFonts w:asciiTheme="minorHAnsi" w:hAnsiTheme="minorHAnsi" w:cstheme="minorHAnsi"/>
          <w:b/>
          <w:color w:val="000000" w:themeColor="text1"/>
          <w:highlight w:val="yellow"/>
        </w:rPr>
        <w:t>Save As</w:t>
      </w:r>
      <w:r w:rsidRPr="0099798C">
        <w:rPr>
          <w:rFonts w:asciiTheme="minorHAnsi" w:hAnsiTheme="minorHAnsi" w:cstheme="minorHAnsi"/>
          <w:color w:val="000000" w:themeColor="text1"/>
          <w:highlight w:val="yellow"/>
        </w:rPr>
        <w:t xml:space="preserve"> the protocol.</w:t>
      </w:r>
    </w:p>
    <w:p w14:paraId="69790C86" w14:textId="77777777" w:rsidR="001268E2" w:rsidRPr="0099798C" w:rsidRDefault="001268E2" w:rsidP="00614C74">
      <w:pPr>
        <w:tabs>
          <w:tab w:val="left" w:pos="720"/>
        </w:tabs>
        <w:ind w:left="36"/>
        <w:rPr>
          <w:rFonts w:asciiTheme="minorHAnsi" w:hAnsiTheme="minorHAnsi" w:cstheme="minorHAnsi"/>
          <w:color w:val="000000" w:themeColor="text1"/>
        </w:rPr>
      </w:pPr>
    </w:p>
    <w:p w14:paraId="23C492C2" w14:textId="3041260B" w:rsidR="002010DB" w:rsidRPr="0099798C" w:rsidRDefault="002010DB" w:rsidP="00614C74">
      <w:pPr>
        <w:pStyle w:val="ListParagraph"/>
        <w:numPr>
          <w:ilvl w:val="2"/>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color w:val="000000" w:themeColor="text1"/>
          <w:highlight w:val="yellow"/>
        </w:rPr>
        <w:t xml:space="preserve">Under the </w:t>
      </w:r>
      <w:r w:rsidRPr="009A3567">
        <w:rPr>
          <w:rFonts w:asciiTheme="minorHAnsi" w:hAnsiTheme="minorHAnsi" w:cstheme="minorHAnsi"/>
          <w:b/>
          <w:color w:val="000000" w:themeColor="text1"/>
          <w:highlight w:val="yellow"/>
        </w:rPr>
        <w:t>Sequence Setup</w:t>
      </w:r>
      <w:r w:rsidRPr="0099798C">
        <w:rPr>
          <w:rFonts w:asciiTheme="minorHAnsi" w:hAnsiTheme="minorHAnsi" w:cstheme="minorHAnsi"/>
          <w:color w:val="000000" w:themeColor="text1"/>
          <w:highlight w:val="yellow"/>
        </w:rPr>
        <w:t xml:space="preserve"> tab, create a new sequence by selecting </w:t>
      </w:r>
      <w:r w:rsidRPr="009A3567">
        <w:rPr>
          <w:rFonts w:asciiTheme="minorHAnsi" w:hAnsiTheme="minorHAnsi" w:cstheme="minorHAnsi"/>
          <w:b/>
          <w:color w:val="000000" w:themeColor="text1"/>
          <w:highlight w:val="yellow"/>
        </w:rPr>
        <w:t>LB@37degrees</w:t>
      </w:r>
      <w:r w:rsidRPr="0099798C">
        <w:rPr>
          <w:rFonts w:asciiTheme="minorHAnsi" w:hAnsiTheme="minorHAnsi" w:cstheme="minorHAnsi"/>
          <w:color w:val="000000" w:themeColor="text1"/>
          <w:highlight w:val="yellow"/>
        </w:rPr>
        <w:t xml:space="preserve"> as the default fluid for all channels. Under </w:t>
      </w:r>
      <w:r w:rsidRPr="009A3567">
        <w:rPr>
          <w:rFonts w:asciiTheme="minorHAnsi" w:hAnsiTheme="minorHAnsi" w:cstheme="minorHAnsi"/>
          <w:b/>
          <w:color w:val="000000" w:themeColor="text1"/>
          <w:highlight w:val="yellow"/>
        </w:rPr>
        <w:t>Step Iteration</w:t>
      </w:r>
      <w:r w:rsidRPr="0099798C">
        <w:rPr>
          <w:rFonts w:asciiTheme="minorHAnsi" w:hAnsiTheme="minorHAnsi" w:cstheme="minorHAnsi"/>
          <w:color w:val="000000" w:themeColor="text1"/>
          <w:highlight w:val="yellow"/>
        </w:rPr>
        <w:t xml:space="preserve"> 1, for channels 1-12, select the protocol with the desired shear rate and </w:t>
      </w:r>
      <w:r w:rsidRPr="009A3567">
        <w:rPr>
          <w:rFonts w:asciiTheme="minorHAnsi" w:hAnsiTheme="minorHAnsi" w:cstheme="minorHAnsi"/>
          <w:b/>
          <w:color w:val="000000" w:themeColor="text1"/>
          <w:highlight w:val="yellow"/>
        </w:rPr>
        <w:t>enable</w:t>
      </w:r>
      <w:r w:rsidRPr="0099798C">
        <w:rPr>
          <w:rFonts w:asciiTheme="minorHAnsi" w:hAnsiTheme="minorHAnsi" w:cstheme="minorHAnsi"/>
          <w:color w:val="000000" w:themeColor="text1"/>
          <w:highlight w:val="yellow"/>
        </w:rPr>
        <w:t xml:space="preserve"> all channels. For channels 13-24, select the protocol with the second desired shear rate and </w:t>
      </w:r>
      <w:r w:rsidRPr="009A3567">
        <w:rPr>
          <w:rFonts w:asciiTheme="minorHAnsi" w:hAnsiTheme="minorHAnsi" w:cstheme="minorHAnsi"/>
          <w:b/>
          <w:color w:val="000000" w:themeColor="text1"/>
          <w:highlight w:val="yellow"/>
        </w:rPr>
        <w:t>enable</w:t>
      </w:r>
      <w:r w:rsidRPr="0099798C">
        <w:rPr>
          <w:rFonts w:asciiTheme="minorHAnsi" w:hAnsiTheme="minorHAnsi" w:cstheme="minorHAnsi"/>
          <w:color w:val="000000" w:themeColor="text1"/>
          <w:highlight w:val="yellow"/>
        </w:rPr>
        <w:t xml:space="preserve"> all channels. Select </w:t>
      </w:r>
      <w:r w:rsidRPr="009A3567">
        <w:rPr>
          <w:rFonts w:asciiTheme="minorHAnsi" w:hAnsiTheme="minorHAnsi" w:cstheme="minorHAnsi"/>
          <w:b/>
          <w:color w:val="000000" w:themeColor="text1"/>
          <w:highlight w:val="yellow"/>
        </w:rPr>
        <w:t>A</w:t>
      </w:r>
      <w:r w:rsidR="00774D64" w:rsidRPr="009A3567">
        <w:rPr>
          <w:rFonts w:asciiTheme="minorHAnsi" w:hAnsiTheme="minorHAnsi" w:cstheme="minorHAnsi"/>
          <w:b/>
          <w:color w:val="000000" w:themeColor="text1"/>
          <w:highlight w:val="yellow"/>
        </w:rPr>
        <w:t>pply</w:t>
      </w:r>
      <w:r w:rsidR="00774D64" w:rsidRPr="0099798C">
        <w:rPr>
          <w:rFonts w:asciiTheme="minorHAnsi" w:hAnsiTheme="minorHAnsi" w:cstheme="minorHAnsi"/>
          <w:color w:val="000000" w:themeColor="text1"/>
          <w:highlight w:val="yellow"/>
        </w:rPr>
        <w:t xml:space="preserve"> and </w:t>
      </w:r>
      <w:r w:rsidR="00774D64" w:rsidRPr="009A3567">
        <w:rPr>
          <w:rFonts w:asciiTheme="minorHAnsi" w:hAnsiTheme="minorHAnsi" w:cstheme="minorHAnsi"/>
          <w:b/>
          <w:color w:val="000000" w:themeColor="text1"/>
          <w:highlight w:val="yellow"/>
        </w:rPr>
        <w:t>Save As</w:t>
      </w:r>
      <w:r w:rsidR="00774D64" w:rsidRPr="0099798C">
        <w:rPr>
          <w:rFonts w:asciiTheme="minorHAnsi" w:hAnsiTheme="minorHAnsi" w:cstheme="minorHAnsi"/>
          <w:color w:val="000000" w:themeColor="text1"/>
          <w:highlight w:val="yellow"/>
        </w:rPr>
        <w:t xml:space="preserve"> the sequence</w:t>
      </w:r>
      <w:r w:rsidRPr="0099798C">
        <w:rPr>
          <w:rFonts w:asciiTheme="minorHAnsi" w:hAnsiTheme="minorHAnsi" w:cstheme="minorHAnsi"/>
          <w:color w:val="000000" w:themeColor="text1"/>
          <w:highlight w:val="yellow"/>
        </w:rPr>
        <w:t>.</w:t>
      </w:r>
    </w:p>
    <w:p w14:paraId="5E426496" w14:textId="77777777" w:rsidR="001268E2" w:rsidRPr="0099798C" w:rsidRDefault="001268E2" w:rsidP="00614C74">
      <w:pPr>
        <w:tabs>
          <w:tab w:val="left" w:pos="720"/>
        </w:tabs>
        <w:rPr>
          <w:rFonts w:asciiTheme="minorHAnsi" w:hAnsiTheme="minorHAnsi" w:cstheme="minorHAnsi"/>
          <w:color w:val="000000" w:themeColor="text1"/>
        </w:rPr>
      </w:pPr>
    </w:p>
    <w:p w14:paraId="578C5C00" w14:textId="6C29A04B" w:rsidR="002010DB" w:rsidRPr="0099798C" w:rsidRDefault="002010DB" w:rsidP="00614C74">
      <w:pPr>
        <w:pStyle w:val="ListParagraph"/>
        <w:numPr>
          <w:ilvl w:val="2"/>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color w:val="000000" w:themeColor="text1"/>
          <w:highlight w:val="yellow"/>
        </w:rPr>
        <w:t xml:space="preserve">In the </w:t>
      </w:r>
      <w:r w:rsidRPr="009A3567">
        <w:rPr>
          <w:rFonts w:asciiTheme="minorHAnsi" w:hAnsiTheme="minorHAnsi" w:cstheme="minorHAnsi"/>
          <w:b/>
          <w:color w:val="000000" w:themeColor="text1"/>
          <w:highlight w:val="yellow"/>
        </w:rPr>
        <w:t>Autorun</w:t>
      </w:r>
      <w:r w:rsidRPr="0099798C">
        <w:rPr>
          <w:rFonts w:asciiTheme="minorHAnsi" w:hAnsiTheme="minorHAnsi" w:cstheme="minorHAnsi"/>
          <w:color w:val="000000" w:themeColor="text1"/>
          <w:highlight w:val="yellow"/>
        </w:rPr>
        <w:t xml:space="preserve"> menu, select the saved sequence to be used for the autorun.</w:t>
      </w:r>
    </w:p>
    <w:p w14:paraId="1839BCCC" w14:textId="77777777" w:rsidR="001268E2" w:rsidRPr="0099798C" w:rsidRDefault="001268E2" w:rsidP="00614C74">
      <w:pPr>
        <w:tabs>
          <w:tab w:val="left" w:pos="720"/>
        </w:tabs>
        <w:rPr>
          <w:rFonts w:asciiTheme="minorHAnsi" w:hAnsiTheme="minorHAnsi" w:cstheme="minorHAnsi"/>
          <w:color w:val="000000" w:themeColor="text1"/>
        </w:rPr>
      </w:pPr>
    </w:p>
    <w:p w14:paraId="5E6A0628" w14:textId="45BC887D" w:rsidR="002010DB" w:rsidRPr="0099798C" w:rsidRDefault="002010DB" w:rsidP="00614C74">
      <w:pPr>
        <w:pStyle w:val="ListParagraph"/>
        <w:numPr>
          <w:ilvl w:val="0"/>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b/>
          <w:color w:val="000000" w:themeColor="text1"/>
          <w:highlight w:val="yellow"/>
        </w:rPr>
        <w:t>Timed Biofilm Growth Experiment Setup</w:t>
      </w:r>
    </w:p>
    <w:p w14:paraId="741020EE" w14:textId="77777777" w:rsidR="001268E2" w:rsidRPr="0099798C" w:rsidRDefault="001268E2" w:rsidP="00614C74">
      <w:pPr>
        <w:tabs>
          <w:tab w:val="left" w:pos="720"/>
        </w:tabs>
        <w:rPr>
          <w:rFonts w:asciiTheme="minorHAnsi" w:hAnsiTheme="minorHAnsi" w:cstheme="minorHAnsi"/>
          <w:color w:val="000000" w:themeColor="text1"/>
        </w:rPr>
      </w:pPr>
    </w:p>
    <w:p w14:paraId="6CCD0EB4" w14:textId="59614595" w:rsidR="002010DB" w:rsidRPr="0099798C" w:rsidRDefault="002010DB" w:rsidP="00614C74">
      <w:pPr>
        <w:pStyle w:val="ListParagraph"/>
        <w:numPr>
          <w:ilvl w:val="1"/>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color w:val="000000" w:themeColor="text1"/>
          <w:highlight w:val="yellow"/>
        </w:rPr>
        <w:t xml:space="preserve">Pipette </w:t>
      </w:r>
      <w:r w:rsidR="009B1D71" w:rsidRPr="0099798C">
        <w:rPr>
          <w:rFonts w:asciiTheme="minorHAnsi" w:hAnsiTheme="minorHAnsi" w:cstheme="minorHAnsi"/>
          <w:color w:val="000000" w:themeColor="text1"/>
          <w:highlight w:val="yellow"/>
        </w:rPr>
        <w:t xml:space="preserve">a </w:t>
      </w:r>
      <w:r w:rsidRPr="0099798C">
        <w:rPr>
          <w:rFonts w:asciiTheme="minorHAnsi" w:hAnsiTheme="minorHAnsi" w:cstheme="minorHAnsi"/>
          <w:color w:val="000000" w:themeColor="text1"/>
          <w:highlight w:val="yellow"/>
        </w:rPr>
        <w:t>m</w:t>
      </w:r>
      <w:r w:rsidR="00063F59" w:rsidRPr="0099798C">
        <w:rPr>
          <w:rFonts w:asciiTheme="minorHAnsi" w:hAnsiTheme="minorHAnsi" w:cstheme="minorHAnsi"/>
          <w:color w:val="000000" w:themeColor="text1"/>
          <w:highlight w:val="yellow"/>
        </w:rPr>
        <w:t>aximum of 1300 µL of sterile</w:t>
      </w:r>
      <w:r w:rsidRPr="0099798C">
        <w:rPr>
          <w:rFonts w:asciiTheme="minorHAnsi" w:hAnsiTheme="minorHAnsi" w:cstheme="minorHAnsi"/>
          <w:color w:val="000000" w:themeColor="text1"/>
          <w:highlight w:val="yellow"/>
        </w:rPr>
        <w:t xml:space="preserve"> MM into the input well of the microfluidic plate. Place the plate back onto the plate stage and wipe the interface with ethanol, allowing ethanol to dry completely, before sealing the plate. Recheck the saved stage positions after placing the plate back onto the plate stage to ensure the saved positions are still centered within the viewing channels.</w:t>
      </w:r>
    </w:p>
    <w:p w14:paraId="4AFE546B" w14:textId="77777777" w:rsidR="001268E2" w:rsidRPr="0099798C" w:rsidRDefault="001268E2" w:rsidP="00614C74">
      <w:pPr>
        <w:tabs>
          <w:tab w:val="left" w:pos="720"/>
        </w:tabs>
        <w:rPr>
          <w:rFonts w:asciiTheme="minorHAnsi" w:hAnsiTheme="minorHAnsi" w:cstheme="minorHAnsi"/>
          <w:color w:val="000000" w:themeColor="text1"/>
        </w:rPr>
      </w:pPr>
    </w:p>
    <w:p w14:paraId="368EE772" w14:textId="1EA4BED2" w:rsidR="002010DB" w:rsidRPr="0099798C" w:rsidRDefault="002010DB" w:rsidP="00614C74">
      <w:pPr>
        <w:pStyle w:val="ListParagraph"/>
        <w:numPr>
          <w:ilvl w:val="1"/>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color w:val="000000" w:themeColor="text1"/>
          <w:highlight w:val="yellow"/>
        </w:rPr>
        <w:t xml:space="preserve">Placing the plate </w:t>
      </w:r>
      <w:r w:rsidR="008D1F86" w:rsidRPr="0099798C">
        <w:rPr>
          <w:rFonts w:asciiTheme="minorHAnsi" w:hAnsiTheme="minorHAnsi" w:cstheme="minorHAnsi"/>
          <w:color w:val="000000" w:themeColor="text1"/>
          <w:highlight w:val="yellow"/>
        </w:rPr>
        <w:t xml:space="preserve">stage onto the microscope </w:t>
      </w:r>
      <w:proofErr w:type="gramStart"/>
      <w:r w:rsidR="008D1F86" w:rsidRPr="0099798C">
        <w:rPr>
          <w:rFonts w:asciiTheme="minorHAnsi" w:hAnsiTheme="minorHAnsi" w:cstheme="minorHAnsi"/>
          <w:color w:val="000000" w:themeColor="text1"/>
          <w:highlight w:val="yellow"/>
        </w:rPr>
        <w:t>stage,</w:t>
      </w:r>
      <w:r w:rsidRPr="0099798C">
        <w:rPr>
          <w:rFonts w:asciiTheme="minorHAnsi" w:hAnsiTheme="minorHAnsi" w:cstheme="minorHAnsi"/>
          <w:color w:val="000000" w:themeColor="text1"/>
          <w:highlight w:val="yellow"/>
        </w:rPr>
        <w:t xml:space="preserve"> </w:t>
      </w:r>
      <w:r w:rsidR="004F15A1">
        <w:rPr>
          <w:rFonts w:asciiTheme="minorHAnsi" w:hAnsiTheme="minorHAnsi" w:cstheme="minorHAnsi"/>
          <w:color w:val="000000" w:themeColor="text1"/>
          <w:highlight w:val="yellow"/>
        </w:rPr>
        <w:t>and</w:t>
      </w:r>
      <w:proofErr w:type="gramEnd"/>
      <w:r w:rsidR="004F15A1">
        <w:rPr>
          <w:rFonts w:asciiTheme="minorHAnsi" w:hAnsiTheme="minorHAnsi" w:cstheme="minorHAnsi"/>
          <w:color w:val="000000" w:themeColor="text1"/>
          <w:highlight w:val="yellow"/>
        </w:rPr>
        <w:t xml:space="preserve"> </w:t>
      </w:r>
      <w:r w:rsidRPr="0099798C">
        <w:rPr>
          <w:rFonts w:asciiTheme="minorHAnsi" w:hAnsiTheme="minorHAnsi" w:cstheme="minorHAnsi"/>
          <w:color w:val="000000" w:themeColor="text1"/>
          <w:highlight w:val="yellow"/>
        </w:rPr>
        <w:t xml:space="preserve">be sure that the protocol(s) and sequence(s) are set up correctly. Select </w:t>
      </w:r>
      <w:r w:rsidR="004F15A1" w:rsidRPr="009A3567">
        <w:rPr>
          <w:rFonts w:asciiTheme="minorHAnsi" w:hAnsiTheme="minorHAnsi" w:cstheme="minorHAnsi"/>
          <w:b/>
          <w:color w:val="000000" w:themeColor="text1"/>
          <w:highlight w:val="yellow"/>
        </w:rPr>
        <w:t>S</w:t>
      </w:r>
      <w:r w:rsidRPr="009A3567">
        <w:rPr>
          <w:rFonts w:asciiTheme="minorHAnsi" w:hAnsiTheme="minorHAnsi" w:cstheme="minorHAnsi"/>
          <w:b/>
          <w:color w:val="000000" w:themeColor="text1"/>
          <w:highlight w:val="yellow"/>
        </w:rPr>
        <w:t>tart</w:t>
      </w:r>
      <w:r w:rsidRPr="0099798C">
        <w:rPr>
          <w:rFonts w:asciiTheme="minorHAnsi" w:hAnsiTheme="minorHAnsi" w:cstheme="minorHAnsi"/>
          <w:color w:val="000000" w:themeColor="text1"/>
          <w:highlight w:val="yellow"/>
        </w:rPr>
        <w:t xml:space="preserve"> to start the autorun quickly followed by clicking </w:t>
      </w:r>
      <w:r w:rsidR="004F15A1" w:rsidRPr="009A3567">
        <w:rPr>
          <w:rFonts w:asciiTheme="minorHAnsi" w:hAnsiTheme="minorHAnsi" w:cstheme="minorHAnsi"/>
          <w:b/>
          <w:color w:val="000000" w:themeColor="text1"/>
          <w:highlight w:val="yellow"/>
        </w:rPr>
        <w:t>A</w:t>
      </w:r>
      <w:r w:rsidRPr="009A3567">
        <w:rPr>
          <w:rFonts w:asciiTheme="minorHAnsi" w:hAnsiTheme="minorHAnsi" w:cstheme="minorHAnsi"/>
          <w:b/>
          <w:color w:val="000000" w:themeColor="text1"/>
          <w:highlight w:val="yellow"/>
        </w:rPr>
        <w:t>cquire</w:t>
      </w:r>
      <w:r w:rsidRPr="0099798C">
        <w:rPr>
          <w:rFonts w:asciiTheme="minorHAnsi" w:hAnsiTheme="minorHAnsi" w:cstheme="minorHAnsi"/>
          <w:color w:val="000000" w:themeColor="text1"/>
          <w:highlight w:val="yellow"/>
        </w:rPr>
        <w:t xml:space="preserve"> to start the microscope image collection.</w:t>
      </w:r>
    </w:p>
    <w:p w14:paraId="7A35B793" w14:textId="77777777" w:rsidR="001268E2" w:rsidRPr="0099798C" w:rsidRDefault="001268E2" w:rsidP="00614C74">
      <w:pPr>
        <w:tabs>
          <w:tab w:val="left" w:pos="720"/>
        </w:tabs>
        <w:rPr>
          <w:rFonts w:asciiTheme="minorHAnsi" w:hAnsiTheme="minorHAnsi" w:cstheme="minorHAnsi"/>
          <w:color w:val="000000" w:themeColor="text1"/>
        </w:rPr>
      </w:pPr>
    </w:p>
    <w:p w14:paraId="081BA72F" w14:textId="17A51532" w:rsidR="002010DB" w:rsidRPr="0099798C" w:rsidRDefault="00774D64" w:rsidP="00614C74">
      <w:pPr>
        <w:pStyle w:val="ListParagraph"/>
        <w:numPr>
          <w:ilvl w:val="1"/>
          <w:numId w:val="33"/>
        </w:numPr>
        <w:tabs>
          <w:tab w:val="left" w:pos="720"/>
        </w:tabs>
        <w:rPr>
          <w:rFonts w:asciiTheme="minorHAnsi" w:hAnsiTheme="minorHAnsi" w:cstheme="minorHAnsi"/>
          <w:color w:val="000000" w:themeColor="text1"/>
          <w:highlight w:val="yellow"/>
        </w:rPr>
      </w:pPr>
      <w:r w:rsidRPr="0099798C">
        <w:rPr>
          <w:rFonts w:asciiTheme="minorHAnsi" w:hAnsiTheme="minorHAnsi" w:cstheme="minorHAnsi"/>
          <w:color w:val="000000" w:themeColor="text1"/>
          <w:highlight w:val="yellow"/>
        </w:rPr>
        <w:t>A</w:t>
      </w:r>
      <w:r w:rsidR="002010DB" w:rsidRPr="0099798C">
        <w:rPr>
          <w:rFonts w:asciiTheme="minorHAnsi" w:hAnsiTheme="minorHAnsi" w:cstheme="minorHAnsi"/>
          <w:color w:val="000000" w:themeColor="text1"/>
          <w:highlight w:val="yellow"/>
        </w:rPr>
        <w:t>djust the focus and pl</w:t>
      </w:r>
      <w:r w:rsidRPr="0099798C">
        <w:rPr>
          <w:rFonts w:asciiTheme="minorHAnsi" w:hAnsiTheme="minorHAnsi" w:cstheme="minorHAnsi"/>
          <w:color w:val="000000" w:themeColor="text1"/>
          <w:highlight w:val="yellow"/>
        </w:rPr>
        <w:t xml:space="preserve">acement of all stage positions </w:t>
      </w:r>
      <w:r w:rsidR="002010DB" w:rsidRPr="0099798C">
        <w:rPr>
          <w:rFonts w:asciiTheme="minorHAnsi" w:hAnsiTheme="minorHAnsi" w:cstheme="minorHAnsi"/>
          <w:color w:val="000000" w:themeColor="text1"/>
          <w:highlight w:val="yellow"/>
        </w:rPr>
        <w:t>between ima</w:t>
      </w:r>
      <w:r w:rsidRPr="0099798C">
        <w:rPr>
          <w:rFonts w:asciiTheme="minorHAnsi" w:hAnsiTheme="minorHAnsi" w:cstheme="minorHAnsi"/>
          <w:color w:val="000000" w:themeColor="text1"/>
          <w:highlight w:val="yellow"/>
        </w:rPr>
        <w:t xml:space="preserve">ge acquirements. Select </w:t>
      </w:r>
      <w:r w:rsidR="004F15A1" w:rsidRPr="009A3567">
        <w:rPr>
          <w:rFonts w:asciiTheme="minorHAnsi" w:hAnsiTheme="minorHAnsi" w:cstheme="minorHAnsi"/>
          <w:b/>
          <w:color w:val="000000" w:themeColor="text1"/>
          <w:highlight w:val="yellow"/>
        </w:rPr>
        <w:t>P</w:t>
      </w:r>
      <w:r w:rsidRPr="009A3567">
        <w:rPr>
          <w:rFonts w:asciiTheme="minorHAnsi" w:hAnsiTheme="minorHAnsi" w:cstheme="minorHAnsi"/>
          <w:b/>
          <w:color w:val="000000" w:themeColor="text1"/>
          <w:highlight w:val="yellow"/>
        </w:rPr>
        <w:t>ause</w:t>
      </w:r>
      <w:r w:rsidRPr="0099798C">
        <w:rPr>
          <w:rFonts w:asciiTheme="minorHAnsi" w:hAnsiTheme="minorHAnsi" w:cstheme="minorHAnsi"/>
          <w:color w:val="000000" w:themeColor="text1"/>
          <w:highlight w:val="yellow"/>
        </w:rPr>
        <w:t xml:space="preserve"> and, </w:t>
      </w:r>
      <w:r w:rsidR="002010DB" w:rsidRPr="0099798C">
        <w:rPr>
          <w:rFonts w:asciiTheme="minorHAnsi" w:hAnsiTheme="minorHAnsi" w:cstheme="minorHAnsi"/>
          <w:color w:val="000000" w:themeColor="text1"/>
          <w:highlight w:val="yellow"/>
        </w:rPr>
        <w:t>using the live image mode</w:t>
      </w:r>
      <w:r w:rsidRPr="0099798C">
        <w:rPr>
          <w:rFonts w:asciiTheme="minorHAnsi" w:hAnsiTheme="minorHAnsi" w:cstheme="minorHAnsi"/>
          <w:color w:val="000000" w:themeColor="text1"/>
          <w:highlight w:val="yellow"/>
        </w:rPr>
        <w:t xml:space="preserve"> in the bright field wavelength</w:t>
      </w:r>
      <w:r w:rsidR="002010DB" w:rsidRPr="0099798C">
        <w:rPr>
          <w:rFonts w:asciiTheme="minorHAnsi" w:hAnsiTheme="minorHAnsi" w:cstheme="minorHAnsi"/>
          <w:color w:val="000000" w:themeColor="text1"/>
          <w:highlight w:val="yellow"/>
        </w:rPr>
        <w:t xml:space="preserve">, </w:t>
      </w:r>
      <w:r w:rsidRPr="0099798C">
        <w:rPr>
          <w:rFonts w:asciiTheme="minorHAnsi" w:hAnsiTheme="minorHAnsi" w:cstheme="minorHAnsi"/>
          <w:color w:val="000000" w:themeColor="text1"/>
          <w:highlight w:val="yellow"/>
        </w:rPr>
        <w:t xml:space="preserve">select </w:t>
      </w:r>
      <w:r w:rsidRPr="009A3567">
        <w:rPr>
          <w:rFonts w:asciiTheme="minorHAnsi" w:hAnsiTheme="minorHAnsi" w:cstheme="minorHAnsi"/>
          <w:b/>
          <w:color w:val="000000" w:themeColor="text1"/>
          <w:highlight w:val="yellow"/>
        </w:rPr>
        <w:t>Go To</w:t>
      </w:r>
      <w:r w:rsidRPr="0099798C">
        <w:rPr>
          <w:rFonts w:asciiTheme="minorHAnsi" w:hAnsiTheme="minorHAnsi" w:cstheme="minorHAnsi"/>
          <w:color w:val="000000" w:themeColor="text1"/>
          <w:highlight w:val="yellow"/>
        </w:rPr>
        <w:t xml:space="preserve"> </w:t>
      </w:r>
      <w:proofErr w:type="spellStart"/>
      <w:r w:rsidRPr="0099798C">
        <w:rPr>
          <w:rFonts w:asciiTheme="minorHAnsi" w:hAnsiTheme="minorHAnsi" w:cstheme="minorHAnsi"/>
          <w:color w:val="000000" w:themeColor="text1"/>
          <w:highlight w:val="yellow"/>
        </w:rPr>
        <w:t>to</w:t>
      </w:r>
      <w:proofErr w:type="spellEnd"/>
      <w:r w:rsidRPr="0099798C">
        <w:rPr>
          <w:rFonts w:asciiTheme="minorHAnsi" w:hAnsiTheme="minorHAnsi" w:cstheme="minorHAnsi"/>
          <w:color w:val="000000" w:themeColor="text1"/>
          <w:highlight w:val="yellow"/>
        </w:rPr>
        <w:t xml:space="preserve"> view each stage </w:t>
      </w:r>
      <w:r w:rsidR="002010DB" w:rsidRPr="0099798C">
        <w:rPr>
          <w:rFonts w:asciiTheme="minorHAnsi" w:hAnsiTheme="minorHAnsi" w:cstheme="minorHAnsi"/>
          <w:color w:val="000000" w:themeColor="text1"/>
          <w:highlight w:val="yellow"/>
        </w:rPr>
        <w:t>positions</w:t>
      </w:r>
      <w:r w:rsidRPr="0099798C">
        <w:rPr>
          <w:rFonts w:asciiTheme="minorHAnsi" w:hAnsiTheme="minorHAnsi" w:cstheme="minorHAnsi"/>
          <w:color w:val="000000" w:themeColor="text1"/>
          <w:highlight w:val="yellow"/>
        </w:rPr>
        <w:t>. Set new settings</w:t>
      </w:r>
      <w:r w:rsidR="002010DB" w:rsidRPr="0099798C">
        <w:rPr>
          <w:rFonts w:asciiTheme="minorHAnsi" w:hAnsiTheme="minorHAnsi" w:cstheme="minorHAnsi"/>
          <w:color w:val="000000" w:themeColor="text1"/>
          <w:highlight w:val="yellow"/>
        </w:rPr>
        <w:t xml:space="preserve"> by selecting </w:t>
      </w:r>
      <w:r w:rsidR="002010DB" w:rsidRPr="009A3567">
        <w:rPr>
          <w:rFonts w:asciiTheme="minorHAnsi" w:hAnsiTheme="minorHAnsi" w:cstheme="minorHAnsi"/>
          <w:b/>
          <w:color w:val="000000" w:themeColor="text1"/>
          <w:highlight w:val="yellow"/>
        </w:rPr>
        <w:t>Set to Current</w:t>
      </w:r>
      <w:r w:rsidR="002010DB" w:rsidRPr="0099798C">
        <w:rPr>
          <w:rFonts w:asciiTheme="minorHAnsi" w:hAnsiTheme="minorHAnsi" w:cstheme="minorHAnsi"/>
          <w:color w:val="000000" w:themeColor="text1"/>
          <w:highlight w:val="yellow"/>
        </w:rPr>
        <w:t>.</w:t>
      </w:r>
      <w:r w:rsidRPr="0099798C">
        <w:rPr>
          <w:rFonts w:asciiTheme="minorHAnsi" w:hAnsiTheme="minorHAnsi" w:cstheme="minorHAnsi"/>
          <w:color w:val="000000" w:themeColor="text1"/>
          <w:highlight w:val="yellow"/>
        </w:rPr>
        <w:t xml:space="preserve"> C</w:t>
      </w:r>
      <w:r w:rsidR="002010DB" w:rsidRPr="0099798C">
        <w:rPr>
          <w:rFonts w:asciiTheme="minorHAnsi" w:hAnsiTheme="minorHAnsi" w:cstheme="minorHAnsi"/>
          <w:color w:val="000000" w:themeColor="text1"/>
          <w:highlight w:val="yellow"/>
        </w:rPr>
        <w:t xml:space="preserve">lick </w:t>
      </w:r>
      <w:r w:rsidR="002010DB" w:rsidRPr="009A3567">
        <w:rPr>
          <w:rFonts w:asciiTheme="minorHAnsi" w:hAnsiTheme="minorHAnsi" w:cstheme="minorHAnsi"/>
          <w:b/>
          <w:color w:val="000000" w:themeColor="text1"/>
          <w:highlight w:val="yellow"/>
        </w:rPr>
        <w:t>R</w:t>
      </w:r>
      <w:r w:rsidRPr="009A3567">
        <w:rPr>
          <w:rFonts w:asciiTheme="minorHAnsi" w:hAnsiTheme="minorHAnsi" w:cstheme="minorHAnsi"/>
          <w:b/>
          <w:color w:val="000000" w:themeColor="text1"/>
          <w:highlight w:val="yellow"/>
        </w:rPr>
        <w:t>esume</w:t>
      </w:r>
      <w:r w:rsidRPr="0099798C">
        <w:rPr>
          <w:rFonts w:asciiTheme="minorHAnsi" w:hAnsiTheme="minorHAnsi" w:cstheme="minorHAnsi"/>
          <w:color w:val="000000" w:themeColor="text1"/>
          <w:highlight w:val="yellow"/>
        </w:rPr>
        <w:t xml:space="preserve"> before the next scheduled</w:t>
      </w:r>
      <w:r w:rsidR="002010DB" w:rsidRPr="0099798C">
        <w:rPr>
          <w:rFonts w:asciiTheme="minorHAnsi" w:hAnsiTheme="minorHAnsi" w:cstheme="minorHAnsi"/>
          <w:color w:val="000000" w:themeColor="text1"/>
          <w:highlight w:val="yellow"/>
        </w:rPr>
        <w:t xml:space="preserve"> acquisition time.</w:t>
      </w:r>
    </w:p>
    <w:p w14:paraId="22F7FF1E" w14:textId="77777777" w:rsidR="001268E2" w:rsidRPr="0099798C" w:rsidRDefault="001268E2" w:rsidP="00614C74">
      <w:pPr>
        <w:tabs>
          <w:tab w:val="left" w:pos="720"/>
        </w:tabs>
        <w:rPr>
          <w:rFonts w:asciiTheme="minorHAnsi" w:hAnsiTheme="minorHAnsi" w:cstheme="minorHAnsi"/>
          <w:color w:val="000000" w:themeColor="text1"/>
        </w:rPr>
      </w:pPr>
    </w:p>
    <w:p w14:paraId="5F175E7F" w14:textId="332AD364" w:rsidR="002010DB" w:rsidRPr="0099798C" w:rsidRDefault="002010DB" w:rsidP="00614C74">
      <w:pPr>
        <w:pStyle w:val="ListParagraph"/>
        <w:numPr>
          <w:ilvl w:val="0"/>
          <w:numId w:val="33"/>
        </w:numPr>
        <w:tabs>
          <w:tab w:val="left" w:pos="720"/>
        </w:tabs>
        <w:rPr>
          <w:rFonts w:asciiTheme="minorHAnsi" w:hAnsiTheme="minorHAnsi" w:cstheme="minorHAnsi"/>
          <w:color w:val="000000" w:themeColor="text1"/>
        </w:rPr>
      </w:pPr>
      <w:r w:rsidRPr="0099798C">
        <w:rPr>
          <w:rFonts w:asciiTheme="minorHAnsi" w:hAnsiTheme="minorHAnsi" w:cstheme="minorHAnsi"/>
          <w:b/>
          <w:color w:val="000000" w:themeColor="text1"/>
        </w:rPr>
        <w:t xml:space="preserve">Review and Analyze Image Sequences </w:t>
      </w:r>
      <w:r w:rsidR="004F15A1">
        <w:rPr>
          <w:rFonts w:asciiTheme="minorHAnsi" w:hAnsiTheme="minorHAnsi" w:cstheme="minorHAnsi"/>
          <w:b/>
          <w:color w:val="000000" w:themeColor="text1"/>
        </w:rPr>
        <w:t>a</w:t>
      </w:r>
      <w:r w:rsidRPr="0099798C">
        <w:rPr>
          <w:rFonts w:asciiTheme="minorHAnsi" w:hAnsiTheme="minorHAnsi" w:cstheme="minorHAnsi"/>
          <w:b/>
          <w:color w:val="000000" w:themeColor="text1"/>
        </w:rPr>
        <w:t xml:space="preserve">fter </w:t>
      </w:r>
      <w:r w:rsidR="004F15A1">
        <w:rPr>
          <w:rFonts w:asciiTheme="minorHAnsi" w:hAnsiTheme="minorHAnsi" w:cstheme="minorHAnsi"/>
          <w:b/>
          <w:color w:val="000000" w:themeColor="text1"/>
        </w:rPr>
        <w:t xml:space="preserve">the </w:t>
      </w:r>
      <w:r w:rsidRPr="0099798C">
        <w:rPr>
          <w:rFonts w:asciiTheme="minorHAnsi" w:hAnsiTheme="minorHAnsi" w:cstheme="minorHAnsi"/>
          <w:b/>
          <w:color w:val="000000" w:themeColor="text1"/>
        </w:rPr>
        <w:t>Timed Biofilm Growth Experiment</w:t>
      </w:r>
    </w:p>
    <w:p w14:paraId="0FA51375" w14:textId="77777777" w:rsidR="001268E2" w:rsidRPr="0099798C" w:rsidRDefault="001268E2" w:rsidP="00614C74">
      <w:pPr>
        <w:tabs>
          <w:tab w:val="left" w:pos="720"/>
        </w:tabs>
        <w:rPr>
          <w:rFonts w:asciiTheme="minorHAnsi" w:hAnsiTheme="minorHAnsi" w:cstheme="minorHAnsi"/>
          <w:color w:val="000000" w:themeColor="text1"/>
        </w:rPr>
      </w:pPr>
    </w:p>
    <w:p w14:paraId="587D0D28" w14:textId="5F2FB247" w:rsidR="002010DB" w:rsidRPr="0099798C" w:rsidRDefault="002010DB"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 xml:space="preserve">To review each channel following the 24 h autorun, in the software, open </w:t>
      </w:r>
      <w:r w:rsidRPr="009A3567">
        <w:rPr>
          <w:rFonts w:asciiTheme="minorHAnsi" w:hAnsiTheme="minorHAnsi" w:cstheme="minorHAnsi"/>
          <w:b/>
          <w:color w:val="000000" w:themeColor="text1"/>
        </w:rPr>
        <w:t>Review Multidimensional Data</w:t>
      </w:r>
      <w:r w:rsidR="00FE3B83">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 xml:space="preserve">located under </w:t>
      </w:r>
      <w:r w:rsidRPr="009A3567">
        <w:rPr>
          <w:rFonts w:asciiTheme="minorHAnsi" w:hAnsiTheme="minorHAnsi" w:cstheme="minorHAnsi"/>
          <w:b/>
          <w:color w:val="000000" w:themeColor="text1"/>
        </w:rPr>
        <w:t>Analysis Tools</w:t>
      </w:r>
      <w:r w:rsidRPr="0099798C">
        <w:rPr>
          <w:rFonts w:asciiTheme="minorHAnsi" w:hAnsiTheme="minorHAnsi" w:cstheme="minorHAnsi"/>
          <w:color w:val="000000" w:themeColor="text1"/>
        </w:rPr>
        <w:t xml:space="preserve">. Click on </w:t>
      </w:r>
      <w:r w:rsidRPr="009A3567">
        <w:rPr>
          <w:rFonts w:asciiTheme="minorHAnsi" w:hAnsiTheme="minorHAnsi" w:cstheme="minorHAnsi"/>
          <w:b/>
          <w:color w:val="000000" w:themeColor="text1"/>
        </w:rPr>
        <w:t>Select Base File</w:t>
      </w:r>
      <w:r w:rsidR="004F15A1">
        <w:rPr>
          <w:rFonts w:asciiTheme="minorHAnsi" w:hAnsiTheme="minorHAnsi" w:cstheme="minorHAnsi"/>
          <w:color w:val="000000" w:themeColor="text1"/>
        </w:rPr>
        <w:t xml:space="preserve"> | </w:t>
      </w:r>
      <w:r w:rsidRPr="009A3567">
        <w:rPr>
          <w:rFonts w:asciiTheme="minorHAnsi" w:hAnsiTheme="minorHAnsi" w:cstheme="minorHAnsi"/>
          <w:b/>
          <w:color w:val="000000" w:themeColor="text1"/>
        </w:rPr>
        <w:t>Select Directory</w:t>
      </w:r>
      <w:r w:rsidRPr="0099798C">
        <w:rPr>
          <w:rFonts w:asciiTheme="minorHAnsi" w:hAnsiTheme="minorHAnsi" w:cstheme="minorHAnsi"/>
          <w:color w:val="000000" w:themeColor="text1"/>
        </w:rPr>
        <w:t xml:space="preserve"> to navigate to the folder with image sequences for the experiment of interest. </w:t>
      </w:r>
      <w:r w:rsidR="008D1F86" w:rsidRPr="0099798C">
        <w:rPr>
          <w:rFonts w:asciiTheme="minorHAnsi" w:hAnsiTheme="minorHAnsi" w:cstheme="minorHAnsi"/>
          <w:color w:val="000000" w:themeColor="text1"/>
        </w:rPr>
        <w:t>In the</w:t>
      </w:r>
      <w:r w:rsidRPr="0099798C">
        <w:rPr>
          <w:rFonts w:asciiTheme="minorHAnsi" w:hAnsiTheme="minorHAnsi" w:cstheme="minorHAnsi"/>
          <w:color w:val="000000" w:themeColor="text1"/>
        </w:rPr>
        <w:t xml:space="preserve"> list o</w:t>
      </w:r>
      <w:r w:rsidR="008D1F86" w:rsidRPr="0099798C">
        <w:rPr>
          <w:rFonts w:asciiTheme="minorHAnsi" w:hAnsiTheme="minorHAnsi" w:cstheme="minorHAnsi"/>
          <w:color w:val="000000" w:themeColor="text1"/>
        </w:rPr>
        <w:t xml:space="preserve">f </w:t>
      </w:r>
      <w:r w:rsidR="008D1F86" w:rsidRPr="009A3567">
        <w:rPr>
          <w:rFonts w:asciiTheme="minorHAnsi" w:hAnsiTheme="minorHAnsi" w:cstheme="minorHAnsi"/>
          <w:b/>
          <w:color w:val="000000" w:themeColor="text1"/>
        </w:rPr>
        <w:t>Data Sets</w:t>
      </w:r>
      <w:r w:rsidR="008D1F86" w:rsidRPr="0099798C">
        <w:rPr>
          <w:rFonts w:asciiTheme="minorHAnsi" w:hAnsiTheme="minorHAnsi" w:cstheme="minorHAnsi"/>
          <w:color w:val="000000" w:themeColor="text1"/>
        </w:rPr>
        <w:t xml:space="preserve"> in the folder that</w:t>
      </w:r>
      <w:r w:rsidRPr="0099798C">
        <w:rPr>
          <w:rFonts w:asciiTheme="minorHAnsi" w:hAnsiTheme="minorHAnsi" w:cstheme="minorHAnsi"/>
          <w:color w:val="000000" w:themeColor="text1"/>
        </w:rPr>
        <w:t xml:space="preserve"> appear</w:t>
      </w:r>
      <w:r w:rsidR="008D1F86" w:rsidRPr="0099798C">
        <w:rPr>
          <w:rFonts w:asciiTheme="minorHAnsi" w:hAnsiTheme="minorHAnsi" w:cstheme="minorHAnsi"/>
          <w:color w:val="000000" w:themeColor="text1"/>
        </w:rPr>
        <w:t>s,</w:t>
      </w:r>
      <w:r w:rsidRPr="0099798C">
        <w:rPr>
          <w:rFonts w:asciiTheme="minorHAnsi" w:hAnsiTheme="minorHAnsi" w:cstheme="minorHAnsi"/>
          <w:color w:val="000000" w:themeColor="text1"/>
        </w:rPr>
        <w:t xml:space="preserve"> select the base name of the data of interest.</w:t>
      </w:r>
    </w:p>
    <w:p w14:paraId="208EF8D3" w14:textId="77777777" w:rsidR="001268E2" w:rsidRPr="0099798C" w:rsidRDefault="001268E2" w:rsidP="00614C74">
      <w:pPr>
        <w:tabs>
          <w:tab w:val="left" w:pos="720"/>
        </w:tabs>
        <w:rPr>
          <w:rFonts w:asciiTheme="minorHAnsi" w:hAnsiTheme="minorHAnsi" w:cstheme="minorHAnsi"/>
          <w:color w:val="000000" w:themeColor="text1"/>
        </w:rPr>
      </w:pPr>
    </w:p>
    <w:p w14:paraId="2862E8C9" w14:textId="3DF1D5E9" w:rsidR="001268E2" w:rsidRPr="0099798C" w:rsidRDefault="002010DB"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 xml:space="preserve">Once the data of interest is selected, click </w:t>
      </w:r>
      <w:r w:rsidRPr="009A3567">
        <w:rPr>
          <w:rFonts w:asciiTheme="minorHAnsi" w:hAnsiTheme="minorHAnsi" w:cstheme="minorHAnsi"/>
          <w:b/>
          <w:color w:val="000000" w:themeColor="text1"/>
        </w:rPr>
        <w:t>View</w:t>
      </w:r>
      <w:r w:rsidRPr="0099798C">
        <w:rPr>
          <w:rFonts w:asciiTheme="minorHAnsi" w:hAnsiTheme="minorHAnsi" w:cstheme="minorHAnsi"/>
          <w:color w:val="000000" w:themeColor="text1"/>
        </w:rPr>
        <w:t xml:space="preserve"> to review this data. Select a wavelength to review that data und</w:t>
      </w:r>
      <w:r w:rsidR="00966A36" w:rsidRPr="0099798C">
        <w:rPr>
          <w:rFonts w:asciiTheme="minorHAnsi" w:hAnsiTheme="minorHAnsi" w:cstheme="minorHAnsi"/>
          <w:color w:val="000000" w:themeColor="text1"/>
        </w:rPr>
        <w:t xml:space="preserve">er </w:t>
      </w:r>
      <w:r w:rsidR="00966A36" w:rsidRPr="009A3567">
        <w:rPr>
          <w:rFonts w:asciiTheme="minorHAnsi" w:hAnsiTheme="minorHAnsi" w:cstheme="minorHAnsi"/>
          <w:b/>
          <w:color w:val="000000" w:themeColor="text1"/>
        </w:rPr>
        <w:t>Wavelength</w:t>
      </w:r>
      <w:r w:rsidR="00966A36" w:rsidRPr="0099798C">
        <w:rPr>
          <w:rFonts w:asciiTheme="minorHAnsi" w:hAnsiTheme="minorHAnsi" w:cstheme="minorHAnsi"/>
          <w:color w:val="000000" w:themeColor="text1"/>
        </w:rPr>
        <w:t xml:space="preserve"> window</w:t>
      </w:r>
      <w:r w:rsidR="008D1F86" w:rsidRPr="0099798C">
        <w:rPr>
          <w:rFonts w:asciiTheme="minorHAnsi" w:hAnsiTheme="minorHAnsi" w:cstheme="minorHAnsi"/>
          <w:color w:val="000000" w:themeColor="text1"/>
        </w:rPr>
        <w:t xml:space="preserve"> (</w:t>
      </w:r>
      <w:r w:rsidR="008D1F86" w:rsidRPr="009A3567">
        <w:rPr>
          <w:rFonts w:asciiTheme="minorHAnsi" w:hAnsiTheme="minorHAnsi" w:cstheme="minorHAnsi"/>
          <w:b/>
          <w:color w:val="000000" w:themeColor="text1"/>
        </w:rPr>
        <w:t>Figure S2</w:t>
      </w:r>
      <w:r w:rsidR="008D1F86" w:rsidRPr="0099798C">
        <w:rPr>
          <w:rFonts w:asciiTheme="minorHAnsi" w:hAnsiTheme="minorHAnsi" w:cstheme="minorHAnsi"/>
          <w:color w:val="000000" w:themeColor="text1"/>
        </w:rPr>
        <w:t>)</w:t>
      </w:r>
      <w:r w:rsidR="00966A36" w:rsidRPr="0099798C">
        <w:rPr>
          <w:rFonts w:asciiTheme="minorHAnsi" w:hAnsiTheme="minorHAnsi" w:cstheme="minorHAnsi"/>
          <w:color w:val="000000" w:themeColor="text1"/>
        </w:rPr>
        <w:t xml:space="preserve">. </w:t>
      </w:r>
    </w:p>
    <w:p w14:paraId="21BFC7DA" w14:textId="77777777" w:rsidR="008D1F86" w:rsidRPr="0099798C" w:rsidRDefault="008D1F86" w:rsidP="00614C74">
      <w:pPr>
        <w:tabs>
          <w:tab w:val="left" w:pos="720"/>
        </w:tabs>
        <w:rPr>
          <w:rFonts w:asciiTheme="minorHAnsi" w:hAnsiTheme="minorHAnsi" w:cstheme="minorHAnsi"/>
          <w:color w:val="000000" w:themeColor="text1"/>
        </w:rPr>
      </w:pPr>
    </w:p>
    <w:p w14:paraId="39E4D939" w14:textId="2865923B" w:rsidR="002010DB" w:rsidRPr="0099798C" w:rsidRDefault="008D1F86"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Review the image sequence for each</w:t>
      </w:r>
      <w:r w:rsidR="002010DB" w:rsidRPr="0099798C">
        <w:rPr>
          <w:rFonts w:asciiTheme="minorHAnsi" w:hAnsiTheme="minorHAnsi" w:cstheme="minorHAnsi"/>
          <w:color w:val="000000" w:themeColor="text1"/>
        </w:rPr>
        <w:t xml:space="preserve"> channel by selecting the channel number under </w:t>
      </w:r>
      <w:r w:rsidR="002010DB" w:rsidRPr="009A3567">
        <w:rPr>
          <w:rFonts w:asciiTheme="minorHAnsi" w:hAnsiTheme="minorHAnsi" w:cstheme="minorHAnsi"/>
          <w:b/>
          <w:color w:val="000000" w:themeColor="text1"/>
        </w:rPr>
        <w:t>Stage Position</w:t>
      </w:r>
      <w:r w:rsidR="002010DB" w:rsidRPr="0099798C">
        <w:rPr>
          <w:rFonts w:asciiTheme="minorHAnsi" w:hAnsiTheme="minorHAnsi" w:cstheme="minorHAnsi"/>
          <w:color w:val="000000" w:themeColor="text1"/>
        </w:rPr>
        <w:t xml:space="preserve"> and using the video controls to analyze the data for the 289 time points (assuming that images are obtained every 5 min over a 24 h time frame). </w:t>
      </w:r>
      <w:r w:rsidRPr="0099798C">
        <w:rPr>
          <w:rFonts w:asciiTheme="minorHAnsi" w:hAnsiTheme="minorHAnsi" w:cstheme="minorHAnsi"/>
          <w:color w:val="000000" w:themeColor="text1"/>
        </w:rPr>
        <w:t>T</w:t>
      </w:r>
      <w:r w:rsidR="002010DB" w:rsidRPr="0099798C">
        <w:rPr>
          <w:rFonts w:asciiTheme="minorHAnsi" w:hAnsiTheme="minorHAnsi" w:cstheme="minorHAnsi"/>
          <w:color w:val="000000" w:themeColor="text1"/>
        </w:rPr>
        <w:t>ake note of useable growth data.</w:t>
      </w:r>
    </w:p>
    <w:p w14:paraId="71EC8713" w14:textId="77777777" w:rsidR="002010DB" w:rsidRPr="0099798C" w:rsidRDefault="002010DB" w:rsidP="00614C74">
      <w:pPr>
        <w:pStyle w:val="ListParagraph"/>
        <w:tabs>
          <w:tab w:val="left" w:pos="720"/>
        </w:tabs>
        <w:rPr>
          <w:rFonts w:asciiTheme="minorHAnsi" w:hAnsiTheme="minorHAnsi" w:cstheme="minorHAnsi"/>
          <w:color w:val="000000" w:themeColor="text1"/>
        </w:rPr>
      </w:pPr>
    </w:p>
    <w:p w14:paraId="7EF2CD8E" w14:textId="4CD6A8F5" w:rsidR="005D64C4" w:rsidRPr="0099798C" w:rsidRDefault="00F947C7" w:rsidP="00614C74">
      <w:pPr>
        <w:pStyle w:val="ListParagraph"/>
        <w:tabs>
          <w:tab w:val="left" w:pos="720"/>
        </w:tabs>
        <w:ind w:left="0"/>
        <w:rPr>
          <w:color w:val="000000" w:themeColor="text1"/>
        </w:rPr>
      </w:pPr>
      <w:r>
        <w:rPr>
          <w:color w:val="000000" w:themeColor="text1"/>
        </w:rPr>
        <w:t>NOTE</w:t>
      </w:r>
      <w:r w:rsidR="005D64C4" w:rsidRPr="0099798C">
        <w:rPr>
          <w:color w:val="000000" w:themeColor="text1"/>
        </w:rPr>
        <w:t xml:space="preserve">: In each channel, watch for the development of air bubbles and clogs </w:t>
      </w:r>
      <w:r w:rsidR="0081554B">
        <w:rPr>
          <w:color w:val="000000" w:themeColor="text1"/>
        </w:rPr>
        <w:t>that</w:t>
      </w:r>
      <w:r w:rsidR="0081554B" w:rsidRPr="0099798C">
        <w:rPr>
          <w:color w:val="000000" w:themeColor="text1"/>
        </w:rPr>
        <w:t xml:space="preserve"> </w:t>
      </w:r>
      <w:r w:rsidR="005D64C4" w:rsidRPr="0099798C">
        <w:rPr>
          <w:color w:val="000000" w:themeColor="text1"/>
        </w:rPr>
        <w:t>will disturb the biofilm growth within the channel, affecting the data. However, if these occur later in the run, data prior to these circumstances may be found useful.</w:t>
      </w:r>
    </w:p>
    <w:p w14:paraId="4B08894A" w14:textId="77777777" w:rsidR="005D64C4" w:rsidRPr="0099798C" w:rsidRDefault="005D64C4" w:rsidP="00614C74">
      <w:pPr>
        <w:pStyle w:val="ListParagraph"/>
        <w:tabs>
          <w:tab w:val="left" w:pos="0"/>
        </w:tabs>
        <w:ind w:left="0"/>
        <w:rPr>
          <w:rFonts w:asciiTheme="minorHAnsi" w:hAnsiTheme="minorHAnsi" w:cstheme="minorHAnsi"/>
          <w:color w:val="000000" w:themeColor="text1"/>
        </w:rPr>
      </w:pPr>
    </w:p>
    <w:p w14:paraId="56EA7883" w14:textId="335427B7" w:rsidR="002010DB" w:rsidRPr="0099798C" w:rsidRDefault="005D64C4"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 xml:space="preserve">After reviewing and selecting the desired data for analysis, create stacks of the images for each channel. Under the </w:t>
      </w:r>
      <w:r w:rsidRPr="009A3567">
        <w:rPr>
          <w:rFonts w:asciiTheme="minorHAnsi" w:hAnsiTheme="minorHAnsi" w:cstheme="minorHAnsi"/>
          <w:b/>
          <w:color w:val="000000" w:themeColor="text1"/>
        </w:rPr>
        <w:t>File</w:t>
      </w:r>
      <w:r w:rsidRPr="0099798C">
        <w:rPr>
          <w:rFonts w:asciiTheme="minorHAnsi" w:hAnsiTheme="minorHAnsi" w:cstheme="minorHAnsi"/>
          <w:color w:val="000000" w:themeColor="text1"/>
        </w:rPr>
        <w:t xml:space="preserve"> menu, select </w:t>
      </w:r>
      <w:r w:rsidRPr="009A3567">
        <w:rPr>
          <w:rFonts w:asciiTheme="minorHAnsi" w:hAnsiTheme="minorHAnsi" w:cstheme="minorHAnsi"/>
          <w:b/>
          <w:color w:val="000000" w:themeColor="text1"/>
        </w:rPr>
        <w:t>Open Special</w:t>
      </w:r>
      <w:r w:rsidR="0081554B">
        <w:rPr>
          <w:rFonts w:asciiTheme="minorHAnsi" w:hAnsiTheme="minorHAnsi" w:cstheme="minorHAnsi"/>
          <w:color w:val="000000" w:themeColor="text1"/>
        </w:rPr>
        <w:t xml:space="preserve"> | </w:t>
      </w:r>
      <w:r w:rsidRPr="009A3567">
        <w:rPr>
          <w:rFonts w:asciiTheme="minorHAnsi" w:hAnsiTheme="minorHAnsi" w:cstheme="minorHAnsi"/>
          <w:b/>
          <w:color w:val="000000" w:themeColor="text1"/>
        </w:rPr>
        <w:t>Build Stack</w:t>
      </w:r>
      <w:r w:rsidR="0081554B">
        <w:rPr>
          <w:rFonts w:asciiTheme="minorHAnsi" w:hAnsiTheme="minorHAnsi" w:cstheme="minorHAnsi"/>
          <w:color w:val="000000" w:themeColor="text1"/>
        </w:rPr>
        <w:t xml:space="preserve"> | </w:t>
      </w:r>
      <w:r w:rsidRPr="009A3567">
        <w:rPr>
          <w:rFonts w:asciiTheme="minorHAnsi" w:hAnsiTheme="minorHAnsi" w:cstheme="minorHAnsi"/>
          <w:b/>
          <w:color w:val="000000" w:themeColor="text1"/>
        </w:rPr>
        <w:t>Numbered Names</w:t>
      </w:r>
      <w:r w:rsidRPr="0099798C">
        <w:rPr>
          <w:rFonts w:asciiTheme="minorHAnsi" w:hAnsiTheme="minorHAnsi" w:cstheme="minorHAnsi"/>
          <w:color w:val="000000" w:themeColor="text1"/>
        </w:rPr>
        <w:t xml:space="preserve">. </w:t>
      </w:r>
      <w:r w:rsidR="008D1F86" w:rsidRPr="0099798C">
        <w:rPr>
          <w:rFonts w:asciiTheme="minorHAnsi" w:hAnsiTheme="minorHAnsi" w:cstheme="minorHAnsi"/>
          <w:color w:val="000000" w:themeColor="text1"/>
        </w:rPr>
        <w:t xml:space="preserve">In the </w:t>
      </w:r>
      <w:r w:rsidR="008D1F86" w:rsidRPr="009A3567">
        <w:rPr>
          <w:rFonts w:asciiTheme="minorHAnsi" w:hAnsiTheme="minorHAnsi" w:cstheme="minorHAnsi"/>
          <w:b/>
          <w:color w:val="000000" w:themeColor="text1"/>
        </w:rPr>
        <w:t>Build Stack</w:t>
      </w:r>
      <w:r w:rsidR="008D1F86" w:rsidRPr="0099798C">
        <w:rPr>
          <w:rFonts w:asciiTheme="minorHAnsi" w:hAnsiTheme="minorHAnsi" w:cstheme="minorHAnsi"/>
          <w:color w:val="000000" w:themeColor="text1"/>
        </w:rPr>
        <w:t xml:space="preserve"> window, s</w:t>
      </w:r>
      <w:r w:rsidR="007146B5" w:rsidRPr="0099798C">
        <w:rPr>
          <w:rFonts w:asciiTheme="minorHAnsi" w:hAnsiTheme="minorHAnsi" w:cstheme="minorHAnsi"/>
          <w:color w:val="000000" w:themeColor="text1"/>
        </w:rPr>
        <w:t xml:space="preserve">elect the </w:t>
      </w:r>
      <w:r w:rsidR="007146B5" w:rsidRPr="009A3567">
        <w:rPr>
          <w:rFonts w:asciiTheme="minorHAnsi" w:hAnsiTheme="minorHAnsi" w:cstheme="minorHAnsi"/>
          <w:b/>
          <w:color w:val="000000" w:themeColor="text1"/>
        </w:rPr>
        <w:t>Select First Image</w:t>
      </w:r>
      <w:r w:rsidR="007146B5" w:rsidRPr="0099798C">
        <w:rPr>
          <w:rFonts w:asciiTheme="minorHAnsi" w:hAnsiTheme="minorHAnsi" w:cstheme="minorHAnsi"/>
          <w:color w:val="000000" w:themeColor="text1"/>
        </w:rPr>
        <w:t xml:space="preserve"> button then select the first image for the stack in the file folder; select the </w:t>
      </w:r>
      <w:r w:rsidR="007146B5" w:rsidRPr="009A3567">
        <w:rPr>
          <w:rFonts w:asciiTheme="minorHAnsi" w:hAnsiTheme="minorHAnsi" w:cstheme="minorHAnsi"/>
          <w:b/>
          <w:color w:val="000000" w:themeColor="text1"/>
        </w:rPr>
        <w:t>Select Last Image</w:t>
      </w:r>
      <w:r w:rsidR="007146B5" w:rsidRPr="0099798C">
        <w:rPr>
          <w:rFonts w:asciiTheme="minorHAnsi" w:hAnsiTheme="minorHAnsi" w:cstheme="minorHAnsi"/>
          <w:color w:val="000000" w:themeColor="text1"/>
        </w:rPr>
        <w:t xml:space="preserve"> button and then select the file corresponding to the last image in the stack. </w:t>
      </w:r>
      <w:r w:rsidRPr="0099798C">
        <w:rPr>
          <w:rFonts w:asciiTheme="minorHAnsi" w:hAnsiTheme="minorHAnsi" w:cstheme="minorHAnsi"/>
          <w:color w:val="000000" w:themeColor="text1"/>
        </w:rPr>
        <w:t xml:space="preserve">Click on </w:t>
      </w:r>
      <w:r w:rsidRPr="009A3567">
        <w:rPr>
          <w:rFonts w:asciiTheme="minorHAnsi" w:hAnsiTheme="minorHAnsi" w:cstheme="minorHAnsi"/>
          <w:b/>
          <w:color w:val="000000" w:themeColor="text1"/>
        </w:rPr>
        <w:t>OK</w:t>
      </w:r>
      <w:r w:rsidRPr="0099798C">
        <w:rPr>
          <w:rFonts w:asciiTheme="minorHAnsi" w:hAnsiTheme="minorHAnsi" w:cstheme="minorHAnsi"/>
          <w:color w:val="000000" w:themeColor="text1"/>
        </w:rPr>
        <w:t xml:space="preserve"> to open the stack with all the images of the channel in chronological order. Stacks can be saved under the </w:t>
      </w:r>
      <w:r w:rsidRPr="009A3567">
        <w:rPr>
          <w:rFonts w:asciiTheme="minorHAnsi" w:hAnsiTheme="minorHAnsi" w:cstheme="minorHAnsi"/>
          <w:b/>
          <w:color w:val="000000" w:themeColor="text1"/>
        </w:rPr>
        <w:t>File</w:t>
      </w:r>
      <w:r w:rsidRPr="0099798C">
        <w:rPr>
          <w:rFonts w:asciiTheme="minorHAnsi" w:hAnsiTheme="minorHAnsi" w:cstheme="minorHAnsi"/>
          <w:color w:val="000000" w:themeColor="text1"/>
        </w:rPr>
        <w:t xml:space="preserve"> menu, </w:t>
      </w:r>
      <w:r w:rsidRPr="009A3567">
        <w:rPr>
          <w:rFonts w:asciiTheme="minorHAnsi" w:hAnsiTheme="minorHAnsi" w:cstheme="minorHAnsi"/>
          <w:b/>
          <w:color w:val="000000" w:themeColor="text1"/>
        </w:rPr>
        <w:t>Save As</w:t>
      </w:r>
      <w:r w:rsidRPr="0099798C">
        <w:rPr>
          <w:rFonts w:asciiTheme="minorHAnsi" w:hAnsiTheme="minorHAnsi" w:cstheme="minorHAnsi"/>
          <w:color w:val="000000" w:themeColor="text1"/>
        </w:rPr>
        <w:t xml:space="preserve"> </w:t>
      </w:r>
      <w:proofErr w:type="spellStart"/>
      <w:r w:rsidRPr="0099798C">
        <w:rPr>
          <w:rFonts w:asciiTheme="minorHAnsi" w:hAnsiTheme="minorHAnsi" w:cstheme="minorHAnsi"/>
          <w:color w:val="000000" w:themeColor="text1"/>
        </w:rPr>
        <w:t>as</w:t>
      </w:r>
      <w:proofErr w:type="spellEnd"/>
      <w:r w:rsidRPr="0099798C">
        <w:rPr>
          <w:rFonts w:asciiTheme="minorHAnsi" w:hAnsiTheme="minorHAnsi" w:cstheme="minorHAnsi"/>
          <w:color w:val="000000" w:themeColor="text1"/>
        </w:rPr>
        <w:t xml:space="preserve"> tiff files.</w:t>
      </w:r>
    </w:p>
    <w:p w14:paraId="2087D4EC" w14:textId="77777777" w:rsidR="005D64C4" w:rsidRPr="0099798C" w:rsidRDefault="005D64C4" w:rsidP="00614C74">
      <w:pPr>
        <w:pStyle w:val="ListParagraph"/>
        <w:tabs>
          <w:tab w:val="left" w:pos="720"/>
        </w:tabs>
        <w:rPr>
          <w:rFonts w:asciiTheme="minorHAnsi" w:hAnsiTheme="minorHAnsi" w:cstheme="minorHAnsi"/>
          <w:color w:val="000000" w:themeColor="text1"/>
        </w:rPr>
      </w:pPr>
    </w:p>
    <w:p w14:paraId="554D5829" w14:textId="3E84560C" w:rsidR="005D64C4" w:rsidRPr="0099798C" w:rsidRDefault="0081554B" w:rsidP="00614C74">
      <w:pPr>
        <w:pStyle w:val="ListParagraph"/>
        <w:tabs>
          <w:tab w:val="left" w:pos="720"/>
        </w:tabs>
        <w:ind w:left="0"/>
        <w:rPr>
          <w:rFonts w:asciiTheme="minorHAnsi" w:hAnsiTheme="minorHAnsi" w:cstheme="minorHAnsi"/>
          <w:color w:val="000000" w:themeColor="text1"/>
        </w:rPr>
      </w:pPr>
      <w:r>
        <w:rPr>
          <w:rFonts w:asciiTheme="minorHAnsi" w:hAnsiTheme="minorHAnsi" w:cstheme="minorHAnsi"/>
          <w:color w:val="000000" w:themeColor="text1"/>
        </w:rPr>
        <w:t>NOTE</w:t>
      </w:r>
      <w:r w:rsidR="005D64C4" w:rsidRPr="0099798C">
        <w:rPr>
          <w:rFonts w:asciiTheme="minorHAnsi" w:hAnsiTheme="minorHAnsi" w:cstheme="minorHAnsi"/>
          <w:color w:val="000000" w:themeColor="text1"/>
        </w:rPr>
        <w:t>: Do not create stacks with the thumb images. These files are not very useful and can be deleted to save room on the hard drive. Also</w:t>
      </w:r>
      <w:r w:rsidR="00676935">
        <w:rPr>
          <w:rFonts w:asciiTheme="minorHAnsi" w:hAnsiTheme="minorHAnsi" w:cstheme="minorHAnsi"/>
          <w:color w:val="000000" w:themeColor="text1"/>
        </w:rPr>
        <w:t>,</w:t>
      </w:r>
      <w:r w:rsidR="005D64C4" w:rsidRPr="0099798C">
        <w:rPr>
          <w:rFonts w:asciiTheme="minorHAnsi" w:hAnsiTheme="minorHAnsi" w:cstheme="minorHAnsi"/>
          <w:color w:val="000000" w:themeColor="text1"/>
        </w:rPr>
        <w:t xml:space="preserve"> image files are saved as the following: </w:t>
      </w:r>
    </w:p>
    <w:p w14:paraId="133C04F9" w14:textId="77777777" w:rsidR="005D64C4" w:rsidRPr="0099798C" w:rsidRDefault="005D64C4" w:rsidP="00614C74">
      <w:pPr>
        <w:pStyle w:val="ListParagraph"/>
        <w:tabs>
          <w:tab w:val="left" w:pos="720"/>
        </w:tabs>
        <w:rPr>
          <w:rFonts w:asciiTheme="minorHAnsi" w:hAnsiTheme="minorHAnsi" w:cstheme="minorHAnsi"/>
          <w:color w:val="000000" w:themeColor="text1"/>
        </w:rPr>
      </w:pPr>
    </w:p>
    <w:p w14:paraId="00978367" w14:textId="77777777" w:rsidR="005D64C4" w:rsidRPr="0099798C" w:rsidRDefault="005D64C4" w:rsidP="00614C74">
      <w:pPr>
        <w:pStyle w:val="ListParagraph"/>
        <w:tabs>
          <w:tab w:val="left" w:pos="720"/>
        </w:tabs>
        <w:ind w:left="0"/>
        <w:rPr>
          <w:rFonts w:asciiTheme="minorHAnsi" w:hAnsiTheme="minorHAnsi" w:cstheme="minorHAnsi"/>
          <w:color w:val="000000" w:themeColor="text1"/>
        </w:rPr>
      </w:pPr>
      <w:r w:rsidRPr="0099798C">
        <w:rPr>
          <w:rFonts w:asciiTheme="minorHAnsi" w:hAnsiTheme="minorHAnsi" w:cstheme="minorHAnsi"/>
          <w:color w:val="000000" w:themeColor="text1"/>
        </w:rPr>
        <w:t>BASE NAME_WAVELENGTH_</w:t>
      </w:r>
      <w:proofErr w:type="spellStart"/>
      <w:r w:rsidRPr="0099798C">
        <w:rPr>
          <w:rFonts w:asciiTheme="minorHAnsi" w:hAnsiTheme="minorHAnsi" w:cstheme="minorHAnsi"/>
          <w:color w:val="000000" w:themeColor="text1"/>
        </w:rPr>
        <w:t>sCHANNEL</w:t>
      </w:r>
      <w:proofErr w:type="spellEnd"/>
      <w:r w:rsidRPr="0099798C">
        <w:rPr>
          <w:rFonts w:asciiTheme="minorHAnsi" w:hAnsiTheme="minorHAnsi" w:cstheme="minorHAnsi"/>
          <w:color w:val="000000" w:themeColor="text1"/>
        </w:rPr>
        <w:t>#_</w:t>
      </w:r>
      <w:proofErr w:type="spellStart"/>
      <w:r w:rsidRPr="0099798C">
        <w:rPr>
          <w:rFonts w:asciiTheme="minorHAnsi" w:hAnsiTheme="minorHAnsi" w:cstheme="minorHAnsi"/>
          <w:color w:val="000000" w:themeColor="text1"/>
        </w:rPr>
        <w:t>tIMAGE</w:t>
      </w:r>
      <w:proofErr w:type="spellEnd"/>
      <w:r w:rsidRPr="0099798C">
        <w:rPr>
          <w:rFonts w:asciiTheme="minorHAnsi" w:hAnsiTheme="minorHAnsi" w:cstheme="minorHAnsi"/>
          <w:color w:val="000000" w:themeColor="text1"/>
        </w:rPr>
        <w:t xml:space="preserve">#. </w:t>
      </w:r>
    </w:p>
    <w:p w14:paraId="4F98A9B5" w14:textId="77777777" w:rsidR="005D64C4" w:rsidRPr="0099798C" w:rsidRDefault="005D64C4" w:rsidP="00614C74">
      <w:pPr>
        <w:pStyle w:val="ListParagraph"/>
        <w:tabs>
          <w:tab w:val="left" w:pos="720"/>
        </w:tabs>
        <w:rPr>
          <w:rFonts w:asciiTheme="minorHAnsi" w:hAnsiTheme="minorHAnsi" w:cstheme="minorHAnsi"/>
          <w:color w:val="000000" w:themeColor="text1"/>
        </w:rPr>
      </w:pPr>
    </w:p>
    <w:p w14:paraId="2EB373CD" w14:textId="496A5D10" w:rsidR="005D64C4" w:rsidRPr="0099798C" w:rsidRDefault="005D64C4" w:rsidP="00614C74">
      <w:pPr>
        <w:pStyle w:val="ListParagraph"/>
        <w:tabs>
          <w:tab w:val="left" w:pos="720"/>
        </w:tabs>
        <w:ind w:left="0"/>
        <w:rPr>
          <w:rFonts w:asciiTheme="minorHAnsi" w:hAnsiTheme="minorHAnsi" w:cstheme="minorHAnsi"/>
          <w:color w:val="000000" w:themeColor="text1"/>
        </w:rPr>
      </w:pPr>
      <w:r w:rsidRPr="0099798C">
        <w:rPr>
          <w:rFonts w:asciiTheme="minorHAnsi" w:hAnsiTheme="minorHAnsi" w:cstheme="minorHAnsi"/>
          <w:color w:val="000000" w:themeColor="text1"/>
        </w:rPr>
        <w:t xml:space="preserve">For example, 07062018_W1FITC 100_s12_t112 </w:t>
      </w:r>
      <w:r w:rsidR="003859CD" w:rsidRPr="0099798C">
        <w:rPr>
          <w:rFonts w:asciiTheme="minorHAnsi" w:hAnsiTheme="minorHAnsi" w:cstheme="minorHAnsi"/>
          <w:color w:val="000000" w:themeColor="text1"/>
        </w:rPr>
        <w:t xml:space="preserve">is </w:t>
      </w:r>
      <w:r w:rsidRPr="0099798C">
        <w:rPr>
          <w:rFonts w:asciiTheme="minorHAnsi" w:hAnsiTheme="minorHAnsi" w:cstheme="minorHAnsi"/>
          <w:color w:val="000000" w:themeColor="text1"/>
        </w:rPr>
        <w:t>for</w:t>
      </w:r>
      <w:r w:rsidR="007146B5" w:rsidRPr="0099798C">
        <w:rPr>
          <w:rFonts w:asciiTheme="minorHAnsi" w:hAnsiTheme="minorHAnsi" w:cstheme="minorHAnsi"/>
          <w:color w:val="000000" w:themeColor="text1"/>
        </w:rPr>
        <w:t xml:space="preserve"> the</w:t>
      </w:r>
      <w:r w:rsidRPr="0099798C">
        <w:rPr>
          <w:rFonts w:asciiTheme="minorHAnsi" w:hAnsiTheme="minorHAnsi" w:cstheme="minorHAnsi"/>
          <w:color w:val="000000" w:themeColor="text1"/>
        </w:rPr>
        <w:t xml:space="preserve"> channel 12</w:t>
      </w:r>
      <w:r w:rsidR="003859CD" w:rsidRPr="0099798C">
        <w:rPr>
          <w:rFonts w:asciiTheme="minorHAnsi" w:hAnsiTheme="minorHAnsi" w:cstheme="minorHAnsi"/>
          <w:color w:val="000000" w:themeColor="text1"/>
        </w:rPr>
        <w:t>,</w:t>
      </w:r>
      <w:r w:rsidRPr="0099798C">
        <w:rPr>
          <w:rFonts w:asciiTheme="minorHAnsi" w:hAnsiTheme="minorHAnsi" w:cstheme="minorHAnsi"/>
          <w:color w:val="000000" w:themeColor="text1"/>
        </w:rPr>
        <w:t xml:space="preserve"> time point 112</w:t>
      </w:r>
      <w:r w:rsidR="003859CD" w:rsidRPr="0099798C">
        <w:rPr>
          <w:rFonts w:asciiTheme="minorHAnsi" w:hAnsiTheme="minorHAnsi" w:cstheme="minorHAnsi"/>
          <w:color w:val="000000" w:themeColor="text1"/>
        </w:rPr>
        <w:t>, image in the first wavelength-</w:t>
      </w:r>
      <w:r w:rsidR="007146B5" w:rsidRPr="0099798C">
        <w:rPr>
          <w:rFonts w:asciiTheme="minorHAnsi" w:hAnsiTheme="minorHAnsi" w:cstheme="minorHAnsi"/>
          <w:color w:val="000000" w:themeColor="text1"/>
        </w:rPr>
        <w:t>FITC 100% camera</w:t>
      </w:r>
      <w:r w:rsidRPr="0099798C">
        <w:rPr>
          <w:rFonts w:asciiTheme="minorHAnsi" w:hAnsiTheme="minorHAnsi" w:cstheme="minorHAnsi"/>
          <w:color w:val="000000" w:themeColor="text1"/>
        </w:rPr>
        <w:t xml:space="preserve"> data with the base name “07062018”.</w:t>
      </w:r>
    </w:p>
    <w:p w14:paraId="2F6E5DF9" w14:textId="77777777" w:rsidR="005D64C4" w:rsidRPr="0099798C" w:rsidRDefault="005D64C4" w:rsidP="00614C74">
      <w:pPr>
        <w:pStyle w:val="ListParagraph"/>
        <w:tabs>
          <w:tab w:val="left" w:pos="720"/>
        </w:tabs>
        <w:rPr>
          <w:rFonts w:asciiTheme="minorHAnsi" w:hAnsiTheme="minorHAnsi" w:cstheme="minorHAnsi"/>
          <w:color w:val="000000" w:themeColor="text1"/>
        </w:rPr>
      </w:pPr>
    </w:p>
    <w:p w14:paraId="6D13FA30" w14:textId="0A9D7634" w:rsidR="005D64C4" w:rsidRPr="0099798C" w:rsidRDefault="005D64C4"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 xml:space="preserve">Finally, select </w:t>
      </w:r>
      <w:r w:rsidRPr="009A3567">
        <w:rPr>
          <w:rFonts w:asciiTheme="minorHAnsi" w:hAnsiTheme="minorHAnsi" w:cstheme="minorHAnsi"/>
          <w:b/>
          <w:color w:val="000000" w:themeColor="text1"/>
        </w:rPr>
        <w:t>Save As</w:t>
      </w:r>
      <w:r w:rsidRPr="0099798C">
        <w:rPr>
          <w:rFonts w:asciiTheme="minorHAnsi" w:hAnsiTheme="minorHAnsi" w:cstheme="minorHAnsi"/>
          <w:color w:val="000000" w:themeColor="text1"/>
        </w:rPr>
        <w:t xml:space="preserve"> from the </w:t>
      </w:r>
      <w:r w:rsidRPr="009A3567">
        <w:rPr>
          <w:rFonts w:asciiTheme="minorHAnsi" w:hAnsiTheme="minorHAnsi" w:cstheme="minorHAnsi"/>
          <w:b/>
          <w:color w:val="000000" w:themeColor="text1"/>
        </w:rPr>
        <w:t>File</w:t>
      </w:r>
      <w:r w:rsidRPr="0099798C">
        <w:rPr>
          <w:rFonts w:asciiTheme="minorHAnsi" w:hAnsiTheme="minorHAnsi" w:cstheme="minorHAnsi"/>
          <w:color w:val="000000" w:themeColor="text1"/>
        </w:rPr>
        <w:t xml:space="preserve"> drop-down menu to save the sequence as a tiff stack. Stacks can also be </w:t>
      </w:r>
      <w:r w:rsidR="002E774A" w:rsidRPr="0099798C">
        <w:rPr>
          <w:rFonts w:asciiTheme="minorHAnsi" w:hAnsiTheme="minorHAnsi" w:cstheme="minorHAnsi"/>
          <w:color w:val="000000" w:themeColor="text1"/>
        </w:rPr>
        <w:t>overlaid</w:t>
      </w:r>
      <w:r w:rsidRPr="0099798C">
        <w:rPr>
          <w:rFonts w:asciiTheme="minorHAnsi" w:hAnsiTheme="minorHAnsi" w:cstheme="minorHAnsi"/>
          <w:color w:val="000000" w:themeColor="text1"/>
        </w:rPr>
        <w:t xml:space="preserve"> and saved as a movie. This is addressed in step 9.</w:t>
      </w:r>
    </w:p>
    <w:p w14:paraId="0C3ED0B5" w14:textId="77777777" w:rsidR="001268E2" w:rsidRPr="0099798C" w:rsidRDefault="001268E2" w:rsidP="00614C74">
      <w:pPr>
        <w:tabs>
          <w:tab w:val="left" w:pos="720"/>
        </w:tabs>
        <w:rPr>
          <w:rFonts w:asciiTheme="minorHAnsi" w:hAnsiTheme="minorHAnsi" w:cstheme="minorHAnsi"/>
          <w:color w:val="000000" w:themeColor="text1"/>
        </w:rPr>
      </w:pPr>
    </w:p>
    <w:p w14:paraId="6D67A412" w14:textId="2D43BA3C" w:rsidR="005D64C4" w:rsidRPr="0099798C" w:rsidRDefault="003859CD"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Before quantifying the % surface coverage</w:t>
      </w:r>
      <w:r w:rsidR="005D64C4" w:rsidRPr="0099798C">
        <w:rPr>
          <w:rFonts w:asciiTheme="minorHAnsi" w:hAnsiTheme="minorHAnsi" w:cstheme="minorHAnsi"/>
          <w:color w:val="000000" w:themeColor="text1"/>
        </w:rPr>
        <w:t xml:space="preserve">, </w:t>
      </w:r>
      <w:r w:rsidR="00B77A24" w:rsidRPr="0099798C">
        <w:rPr>
          <w:rFonts w:asciiTheme="minorHAnsi" w:hAnsiTheme="minorHAnsi" w:cstheme="minorHAnsi"/>
          <w:color w:val="000000" w:themeColor="text1"/>
        </w:rPr>
        <w:t xml:space="preserve">calibrate </w:t>
      </w:r>
      <w:r w:rsidR="005D64C4" w:rsidRPr="0099798C">
        <w:rPr>
          <w:rFonts w:asciiTheme="minorHAnsi" w:hAnsiTheme="minorHAnsi" w:cstheme="minorHAnsi"/>
          <w:color w:val="000000" w:themeColor="text1"/>
        </w:rPr>
        <w:t xml:space="preserve">the image </w:t>
      </w:r>
      <w:r w:rsidR="00B77A24" w:rsidRPr="0099798C">
        <w:rPr>
          <w:rFonts w:asciiTheme="minorHAnsi" w:hAnsiTheme="minorHAnsi" w:cstheme="minorHAnsi"/>
          <w:color w:val="000000" w:themeColor="text1"/>
        </w:rPr>
        <w:t xml:space="preserve">distances. </w:t>
      </w:r>
      <w:r w:rsidR="005D64C4" w:rsidRPr="0099798C">
        <w:rPr>
          <w:rFonts w:asciiTheme="minorHAnsi" w:hAnsiTheme="minorHAnsi" w:cstheme="minorHAnsi"/>
          <w:color w:val="000000" w:themeColor="text1"/>
        </w:rPr>
        <w:t xml:space="preserve">Under </w:t>
      </w:r>
      <w:r w:rsidR="005D64C4" w:rsidRPr="009A3567">
        <w:rPr>
          <w:rFonts w:asciiTheme="minorHAnsi" w:hAnsiTheme="minorHAnsi" w:cstheme="minorHAnsi"/>
          <w:b/>
          <w:color w:val="000000" w:themeColor="text1"/>
        </w:rPr>
        <w:t>Analysis</w:t>
      </w:r>
      <w:r w:rsidR="005D64C4" w:rsidRPr="0099798C">
        <w:rPr>
          <w:rFonts w:asciiTheme="minorHAnsi" w:hAnsiTheme="minorHAnsi" w:cstheme="minorHAnsi"/>
          <w:color w:val="000000" w:themeColor="text1"/>
        </w:rPr>
        <w:t xml:space="preserve"> </w:t>
      </w:r>
      <w:r w:rsidR="005D64C4" w:rsidRPr="009A3567">
        <w:rPr>
          <w:rFonts w:asciiTheme="minorHAnsi" w:hAnsiTheme="minorHAnsi" w:cstheme="minorHAnsi"/>
          <w:b/>
          <w:color w:val="000000" w:themeColor="text1"/>
        </w:rPr>
        <w:t>Tools</w:t>
      </w:r>
      <w:r w:rsidR="005D64C4" w:rsidRPr="0099798C">
        <w:rPr>
          <w:rFonts w:asciiTheme="minorHAnsi" w:hAnsiTheme="minorHAnsi" w:cstheme="minorHAnsi"/>
          <w:color w:val="000000" w:themeColor="text1"/>
        </w:rPr>
        <w:t xml:space="preserve">, click on </w:t>
      </w:r>
      <w:r w:rsidR="005D64C4" w:rsidRPr="009A3567">
        <w:rPr>
          <w:rFonts w:asciiTheme="minorHAnsi" w:hAnsiTheme="minorHAnsi" w:cstheme="minorHAnsi"/>
          <w:b/>
          <w:color w:val="000000" w:themeColor="text1"/>
        </w:rPr>
        <w:t>Calibrate Distances</w:t>
      </w:r>
      <w:r w:rsidR="005D64C4" w:rsidRPr="0099798C">
        <w:rPr>
          <w:rFonts w:asciiTheme="minorHAnsi" w:hAnsiTheme="minorHAnsi" w:cstheme="minorHAnsi"/>
          <w:color w:val="000000" w:themeColor="text1"/>
        </w:rPr>
        <w:t xml:space="preserve">. Select the appropriate calibration measurement and click </w:t>
      </w:r>
      <w:r w:rsidR="005D64C4" w:rsidRPr="009A3567">
        <w:rPr>
          <w:rFonts w:asciiTheme="minorHAnsi" w:hAnsiTheme="minorHAnsi" w:cstheme="minorHAnsi"/>
          <w:b/>
          <w:color w:val="000000" w:themeColor="text1"/>
        </w:rPr>
        <w:t>Apply to All Open Images</w:t>
      </w:r>
      <w:r w:rsidR="005D64C4" w:rsidRPr="0099798C">
        <w:rPr>
          <w:rFonts w:asciiTheme="minorHAnsi" w:hAnsiTheme="minorHAnsi" w:cstheme="minorHAnsi"/>
          <w:color w:val="000000" w:themeColor="text1"/>
        </w:rPr>
        <w:t>.</w:t>
      </w:r>
    </w:p>
    <w:p w14:paraId="1619FA3D" w14:textId="77777777" w:rsidR="005D64C4" w:rsidRPr="0099798C" w:rsidRDefault="005D64C4" w:rsidP="00614C74">
      <w:pPr>
        <w:pStyle w:val="ListParagraph"/>
        <w:tabs>
          <w:tab w:val="left" w:pos="720"/>
        </w:tabs>
        <w:rPr>
          <w:rFonts w:asciiTheme="minorHAnsi" w:hAnsiTheme="minorHAnsi" w:cstheme="minorHAnsi"/>
          <w:color w:val="000000" w:themeColor="text1"/>
        </w:rPr>
      </w:pPr>
    </w:p>
    <w:p w14:paraId="78BE17CD" w14:textId="6B860E3B" w:rsidR="005D64C4" w:rsidRPr="0099798C" w:rsidRDefault="005D64C4"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 xml:space="preserve">While the stack is on the first image of the sequence, click on the </w:t>
      </w:r>
      <w:r w:rsidRPr="009A3567">
        <w:rPr>
          <w:rFonts w:asciiTheme="minorHAnsi" w:hAnsiTheme="minorHAnsi" w:cstheme="minorHAnsi"/>
          <w:b/>
          <w:color w:val="000000" w:themeColor="text1"/>
        </w:rPr>
        <w:t>Threshold</w:t>
      </w:r>
      <w:r w:rsidRPr="0099798C">
        <w:rPr>
          <w:rFonts w:asciiTheme="minorHAnsi" w:hAnsiTheme="minorHAnsi" w:cstheme="minorHAnsi"/>
          <w:color w:val="000000" w:themeColor="text1"/>
        </w:rPr>
        <w:t xml:space="preserve"> button. </w:t>
      </w:r>
      <w:r w:rsidR="00B77A24" w:rsidRPr="0099798C">
        <w:rPr>
          <w:rFonts w:asciiTheme="minorHAnsi" w:hAnsiTheme="minorHAnsi" w:cstheme="minorHAnsi"/>
          <w:color w:val="000000" w:themeColor="text1"/>
        </w:rPr>
        <w:t xml:space="preserve">Use </w:t>
      </w:r>
      <w:r w:rsidRPr="009A3567">
        <w:rPr>
          <w:rFonts w:asciiTheme="minorHAnsi" w:hAnsiTheme="minorHAnsi" w:cstheme="minorHAnsi"/>
          <w:b/>
          <w:color w:val="000000" w:themeColor="text1"/>
        </w:rPr>
        <w:t>Auto Threshold for Light Objects</w:t>
      </w:r>
      <w:r w:rsidRPr="0099798C">
        <w:rPr>
          <w:rFonts w:asciiTheme="minorHAnsi" w:hAnsiTheme="minorHAnsi" w:cstheme="minorHAnsi"/>
          <w:color w:val="000000" w:themeColor="text1"/>
        </w:rPr>
        <w:t xml:space="preserve"> to threshold for fluorescent signal (FITC wavelength) and </w:t>
      </w:r>
      <w:r w:rsidRPr="009A3567">
        <w:rPr>
          <w:rFonts w:asciiTheme="minorHAnsi" w:hAnsiTheme="minorHAnsi" w:cstheme="minorHAnsi"/>
          <w:b/>
          <w:color w:val="000000" w:themeColor="text1"/>
        </w:rPr>
        <w:t>Auto Threshold for Dark Objects</w:t>
      </w:r>
      <w:r w:rsidRPr="0099798C">
        <w:rPr>
          <w:rFonts w:asciiTheme="minorHAnsi" w:hAnsiTheme="minorHAnsi" w:cstheme="minorHAnsi"/>
          <w:color w:val="000000" w:themeColor="text1"/>
        </w:rPr>
        <w:t xml:space="preserve"> to threshold in bright field. </w:t>
      </w:r>
      <w:r w:rsidR="00B77A24" w:rsidRPr="0099798C">
        <w:rPr>
          <w:rFonts w:asciiTheme="minorHAnsi" w:hAnsiTheme="minorHAnsi" w:cstheme="minorHAnsi"/>
          <w:color w:val="000000" w:themeColor="text1"/>
        </w:rPr>
        <w:t>Adjust t</w:t>
      </w:r>
      <w:r w:rsidRPr="0099798C">
        <w:rPr>
          <w:rFonts w:asciiTheme="minorHAnsi" w:hAnsiTheme="minorHAnsi" w:cstheme="minorHAnsi"/>
          <w:color w:val="000000" w:themeColor="text1"/>
        </w:rPr>
        <w:t xml:space="preserve">hreshold to the coverage </w:t>
      </w:r>
      <w:r w:rsidR="00B77A24" w:rsidRPr="0099798C">
        <w:rPr>
          <w:rFonts w:asciiTheme="minorHAnsi" w:hAnsiTheme="minorHAnsi" w:cstheme="minorHAnsi"/>
          <w:color w:val="000000" w:themeColor="text1"/>
        </w:rPr>
        <w:t>that</w:t>
      </w:r>
      <w:r w:rsidRPr="0099798C">
        <w:rPr>
          <w:rFonts w:asciiTheme="minorHAnsi" w:hAnsiTheme="minorHAnsi" w:cstheme="minorHAnsi"/>
          <w:color w:val="000000" w:themeColor="text1"/>
        </w:rPr>
        <w:t xml:space="preserve"> represents the coverage of the image.</w:t>
      </w:r>
    </w:p>
    <w:p w14:paraId="16706DD4" w14:textId="77777777" w:rsidR="001268E2" w:rsidRPr="0099798C" w:rsidRDefault="001268E2" w:rsidP="00614C74">
      <w:pPr>
        <w:tabs>
          <w:tab w:val="left" w:pos="720"/>
        </w:tabs>
        <w:rPr>
          <w:rFonts w:asciiTheme="minorHAnsi" w:hAnsiTheme="minorHAnsi" w:cstheme="minorHAnsi"/>
          <w:color w:val="000000" w:themeColor="text1"/>
        </w:rPr>
      </w:pPr>
    </w:p>
    <w:p w14:paraId="002E7745" w14:textId="055EE5EF" w:rsidR="003859CD" w:rsidRPr="0099798C" w:rsidRDefault="003859CD" w:rsidP="00614C74">
      <w:pPr>
        <w:pStyle w:val="ListParagraph"/>
        <w:numPr>
          <w:ilvl w:val="2"/>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For fluorescent thresholds, utilize a channel with non-fluorescent cells to establish any background signal and set the minimum threshold value to exclude signal detected in channels containing these non-fluorescent cells to ensure the signal measurement does not overestimate the area of fluorescence. This may be different from run to run so it is a good idea to use at least one, if not more, channel(s) for non-fluorescent controls.</w:t>
      </w:r>
    </w:p>
    <w:p w14:paraId="2A76FC57" w14:textId="77777777" w:rsidR="003859CD" w:rsidRPr="0099798C" w:rsidRDefault="003859CD" w:rsidP="00614C74">
      <w:pPr>
        <w:pStyle w:val="ListParagraph"/>
        <w:tabs>
          <w:tab w:val="left" w:pos="720"/>
        </w:tabs>
        <w:rPr>
          <w:rFonts w:asciiTheme="minorHAnsi" w:hAnsiTheme="minorHAnsi" w:cstheme="minorHAnsi"/>
          <w:color w:val="000000" w:themeColor="text1"/>
        </w:rPr>
      </w:pPr>
    </w:p>
    <w:p w14:paraId="649E4BDF" w14:textId="07CEDF64" w:rsidR="003859CD" w:rsidRPr="0099798C" w:rsidRDefault="003859CD" w:rsidP="00614C74">
      <w:pPr>
        <w:pStyle w:val="ListParagraph"/>
        <w:numPr>
          <w:ilvl w:val="2"/>
          <w:numId w:val="33"/>
        </w:numPr>
        <w:tabs>
          <w:tab w:val="left" w:pos="720"/>
        </w:tabs>
        <w:rPr>
          <w:rFonts w:asciiTheme="minorHAnsi" w:hAnsiTheme="minorHAnsi" w:cstheme="minorHAnsi"/>
          <w:color w:val="000000" w:themeColor="text1"/>
        </w:rPr>
      </w:pPr>
      <w:r w:rsidRPr="0099798C">
        <w:rPr>
          <w:color w:val="000000" w:themeColor="text1"/>
        </w:rPr>
        <w:t xml:space="preserve">For bright field thresholds, if all cells are not covered by the orange threshold signature, adjust the maximum threshold value either via the sliding toolbar or using the </w:t>
      </w:r>
      <w:r w:rsidRPr="009A3567">
        <w:rPr>
          <w:b/>
          <w:color w:val="000000" w:themeColor="text1"/>
        </w:rPr>
        <w:t>Threshold Image</w:t>
      </w:r>
      <w:r w:rsidRPr="0099798C">
        <w:rPr>
          <w:color w:val="000000" w:themeColor="text1"/>
        </w:rPr>
        <w:t xml:space="preserve"> (found under the </w:t>
      </w:r>
      <w:r w:rsidRPr="009A3567">
        <w:rPr>
          <w:b/>
          <w:color w:val="000000" w:themeColor="text1"/>
        </w:rPr>
        <w:t>Analysis Tools</w:t>
      </w:r>
      <w:r w:rsidRPr="0099798C">
        <w:rPr>
          <w:color w:val="000000" w:themeColor="text1"/>
        </w:rPr>
        <w:t>)</w:t>
      </w:r>
      <w:r w:rsidR="00B77A24" w:rsidRPr="0099798C">
        <w:rPr>
          <w:color w:val="000000" w:themeColor="text1"/>
        </w:rPr>
        <w:t xml:space="preserve"> so that all cells are </w:t>
      </w:r>
      <w:r w:rsidR="00ED5239" w:rsidRPr="0099798C">
        <w:rPr>
          <w:color w:val="000000" w:themeColor="text1"/>
        </w:rPr>
        <w:t>cover</w:t>
      </w:r>
      <w:r w:rsidR="00ED5239">
        <w:rPr>
          <w:color w:val="000000" w:themeColor="text1"/>
        </w:rPr>
        <w:t>ed</w:t>
      </w:r>
      <w:r w:rsidR="00ED5239" w:rsidRPr="0099798C">
        <w:rPr>
          <w:color w:val="000000" w:themeColor="text1"/>
        </w:rPr>
        <w:t xml:space="preserve"> </w:t>
      </w:r>
      <w:r w:rsidR="00B77A24" w:rsidRPr="0099798C">
        <w:rPr>
          <w:color w:val="000000" w:themeColor="text1"/>
        </w:rPr>
        <w:t>but any background is excluded</w:t>
      </w:r>
      <w:r w:rsidRPr="0099798C">
        <w:rPr>
          <w:color w:val="000000" w:themeColor="text1"/>
        </w:rPr>
        <w:t xml:space="preserve">. </w:t>
      </w:r>
    </w:p>
    <w:p w14:paraId="58CDE6EF" w14:textId="77777777" w:rsidR="003859CD" w:rsidRPr="0099798C" w:rsidRDefault="003859CD" w:rsidP="00614C74">
      <w:pPr>
        <w:tabs>
          <w:tab w:val="left" w:pos="720"/>
        </w:tabs>
        <w:rPr>
          <w:rFonts w:asciiTheme="minorHAnsi" w:hAnsiTheme="minorHAnsi" w:cstheme="minorHAnsi"/>
          <w:color w:val="000000" w:themeColor="text1"/>
        </w:rPr>
      </w:pPr>
    </w:p>
    <w:p w14:paraId="6E41CD8E" w14:textId="265CC53D" w:rsidR="003859CD" w:rsidRPr="0099798C" w:rsidRDefault="00ED5239" w:rsidP="00614C74">
      <w:pPr>
        <w:tabs>
          <w:tab w:val="left" w:pos="720"/>
        </w:tabs>
        <w:rPr>
          <w:color w:val="000000" w:themeColor="text1"/>
        </w:rPr>
      </w:pPr>
      <w:r>
        <w:rPr>
          <w:color w:val="000000" w:themeColor="text1"/>
        </w:rPr>
        <w:t>NOTE</w:t>
      </w:r>
      <w:r w:rsidR="003859CD" w:rsidRPr="0099798C">
        <w:rPr>
          <w:color w:val="000000" w:themeColor="text1"/>
        </w:rPr>
        <w:t>: While these threshold values ideally would be used for all images within a stack and for all channels, threshold values selected for one image/channel may not be appropriate for other images or channels, therefore the user may need to adjust the threshold range periodically. For this reason, it is a good idea to always record the maximum and minimum threshold values used should the data need to be reviewed later.</w:t>
      </w:r>
    </w:p>
    <w:p w14:paraId="35AD39CC" w14:textId="77777777" w:rsidR="003859CD" w:rsidRPr="0099798C" w:rsidRDefault="003859CD" w:rsidP="00614C74">
      <w:pPr>
        <w:tabs>
          <w:tab w:val="left" w:pos="720"/>
        </w:tabs>
        <w:rPr>
          <w:rFonts w:asciiTheme="minorHAnsi" w:hAnsiTheme="minorHAnsi" w:cstheme="minorHAnsi"/>
          <w:color w:val="000000" w:themeColor="text1"/>
        </w:rPr>
      </w:pPr>
    </w:p>
    <w:p w14:paraId="16785F07" w14:textId="7D8A32D7" w:rsidR="001268E2" w:rsidRPr="0099798C" w:rsidRDefault="005D64C4"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 xml:space="preserve">To quantify the coverage, under </w:t>
      </w:r>
      <w:r w:rsidRPr="009A3567">
        <w:rPr>
          <w:rFonts w:asciiTheme="minorHAnsi" w:hAnsiTheme="minorHAnsi" w:cstheme="minorHAnsi"/>
          <w:b/>
          <w:color w:val="000000" w:themeColor="text1"/>
        </w:rPr>
        <w:t>Analysis Tools</w:t>
      </w:r>
      <w:r w:rsidRPr="0099798C">
        <w:rPr>
          <w:rFonts w:asciiTheme="minorHAnsi" w:hAnsiTheme="minorHAnsi" w:cstheme="minorHAnsi"/>
          <w:color w:val="000000" w:themeColor="text1"/>
        </w:rPr>
        <w:t xml:space="preserve">, click </w:t>
      </w:r>
      <w:r w:rsidRPr="009A3567">
        <w:rPr>
          <w:rFonts w:asciiTheme="minorHAnsi" w:hAnsiTheme="minorHAnsi" w:cstheme="minorHAnsi"/>
          <w:b/>
          <w:color w:val="000000" w:themeColor="text1"/>
        </w:rPr>
        <w:t>Show Region Statistics</w:t>
      </w:r>
      <w:r w:rsidRPr="0099798C">
        <w:rPr>
          <w:rFonts w:asciiTheme="minorHAnsi" w:hAnsiTheme="minorHAnsi" w:cstheme="minorHAnsi"/>
          <w:color w:val="000000" w:themeColor="text1"/>
        </w:rPr>
        <w:t>. Make sure</w:t>
      </w:r>
      <w:r w:rsidR="00421DA2">
        <w:rPr>
          <w:rFonts w:asciiTheme="minorHAnsi" w:hAnsiTheme="minorHAnsi" w:cstheme="minorHAnsi"/>
          <w:color w:val="000000" w:themeColor="text1"/>
        </w:rPr>
        <w:t xml:space="preserve"> that</w:t>
      </w:r>
      <w:r w:rsidRPr="0099798C">
        <w:rPr>
          <w:rFonts w:asciiTheme="minorHAnsi" w:hAnsiTheme="minorHAnsi" w:cstheme="minorHAnsi"/>
          <w:color w:val="000000" w:themeColor="text1"/>
        </w:rPr>
        <w:t xml:space="preserve"> </w:t>
      </w:r>
      <w:r w:rsidRPr="009A3567">
        <w:rPr>
          <w:rFonts w:asciiTheme="minorHAnsi" w:hAnsiTheme="minorHAnsi" w:cstheme="minorHAnsi"/>
          <w:b/>
          <w:color w:val="000000" w:themeColor="text1"/>
        </w:rPr>
        <w:t>Use Threshold</w:t>
      </w:r>
      <w:r w:rsidRPr="0099798C">
        <w:rPr>
          <w:rFonts w:asciiTheme="minorHAnsi" w:hAnsiTheme="minorHAnsi" w:cstheme="minorHAnsi"/>
          <w:color w:val="000000" w:themeColor="text1"/>
        </w:rPr>
        <w:t xml:space="preserve"> is checked, the </w:t>
      </w:r>
      <w:r w:rsidRPr="009A3567">
        <w:rPr>
          <w:rFonts w:asciiTheme="minorHAnsi" w:hAnsiTheme="minorHAnsi" w:cstheme="minorHAnsi"/>
          <w:b/>
          <w:color w:val="000000" w:themeColor="text1"/>
        </w:rPr>
        <w:t>Entire Image</w:t>
      </w:r>
      <w:r w:rsidRPr="0099798C">
        <w:rPr>
          <w:rFonts w:asciiTheme="minorHAnsi" w:hAnsiTheme="minorHAnsi" w:cstheme="minorHAnsi"/>
          <w:color w:val="000000" w:themeColor="text1"/>
        </w:rPr>
        <w:t xml:space="preserve"> is selected, and under </w:t>
      </w:r>
      <w:r w:rsidRPr="009A3567">
        <w:rPr>
          <w:rFonts w:asciiTheme="minorHAnsi" w:hAnsiTheme="minorHAnsi" w:cstheme="minorHAnsi"/>
          <w:b/>
          <w:color w:val="000000" w:themeColor="text1"/>
        </w:rPr>
        <w:t>Obtained Data</w:t>
      </w:r>
      <w:r w:rsidRPr="0099798C">
        <w:rPr>
          <w:rFonts w:asciiTheme="minorHAnsi" w:hAnsiTheme="minorHAnsi" w:cstheme="minorHAnsi"/>
          <w:color w:val="000000" w:themeColor="text1"/>
        </w:rPr>
        <w:t>, make sure the desired measurements/settings are selected (threshold area, average, standard deviation,</w:t>
      </w:r>
      <w:r w:rsidR="00B77A24" w:rsidRPr="0099798C">
        <w:rPr>
          <w:rFonts w:asciiTheme="minorHAnsi" w:hAnsiTheme="minorHAnsi" w:cstheme="minorHAnsi"/>
          <w:color w:val="000000" w:themeColor="text1"/>
        </w:rPr>
        <w:t xml:space="preserve"> min, max, and % threshold area</w:t>
      </w:r>
      <w:r w:rsidRPr="0099798C">
        <w:rPr>
          <w:rFonts w:asciiTheme="minorHAnsi" w:hAnsiTheme="minorHAnsi" w:cstheme="minorHAnsi"/>
          <w:color w:val="000000" w:themeColor="text1"/>
        </w:rPr>
        <w:t xml:space="preserve">). Click on </w:t>
      </w:r>
      <w:r w:rsidRPr="009A3567">
        <w:rPr>
          <w:rFonts w:asciiTheme="minorHAnsi" w:hAnsiTheme="minorHAnsi" w:cstheme="minorHAnsi"/>
          <w:b/>
          <w:color w:val="000000" w:themeColor="text1"/>
        </w:rPr>
        <w:t>Open Log</w:t>
      </w:r>
      <w:r w:rsidRPr="0099798C">
        <w:rPr>
          <w:rFonts w:asciiTheme="minorHAnsi" w:hAnsiTheme="minorHAnsi" w:cstheme="minorHAnsi"/>
          <w:color w:val="000000" w:themeColor="text1"/>
        </w:rPr>
        <w:t xml:space="preserve"> and make sure DDE file is selected before clicking </w:t>
      </w:r>
      <w:r w:rsidRPr="009A3567">
        <w:rPr>
          <w:rFonts w:asciiTheme="minorHAnsi" w:hAnsiTheme="minorHAnsi" w:cstheme="minorHAnsi"/>
          <w:b/>
          <w:color w:val="000000" w:themeColor="text1"/>
        </w:rPr>
        <w:t>OK</w:t>
      </w:r>
      <w:r w:rsidRPr="0099798C">
        <w:rPr>
          <w:rFonts w:asciiTheme="minorHAnsi" w:hAnsiTheme="minorHAnsi" w:cstheme="minorHAnsi"/>
          <w:color w:val="000000" w:themeColor="text1"/>
        </w:rPr>
        <w:t xml:space="preserve">. Select </w:t>
      </w:r>
      <w:r w:rsidRPr="009A3567">
        <w:rPr>
          <w:rFonts w:asciiTheme="minorHAnsi" w:hAnsiTheme="minorHAnsi" w:cstheme="minorHAnsi"/>
          <w:b/>
          <w:color w:val="000000" w:themeColor="text1"/>
        </w:rPr>
        <w:t>Micro</w:t>
      </w:r>
      <w:r w:rsidR="003859CD" w:rsidRPr="009A3567">
        <w:rPr>
          <w:rFonts w:asciiTheme="minorHAnsi" w:hAnsiTheme="minorHAnsi" w:cstheme="minorHAnsi"/>
          <w:b/>
          <w:color w:val="000000" w:themeColor="text1"/>
        </w:rPr>
        <w:t>soft Excel</w:t>
      </w:r>
      <w:r w:rsidR="003859CD" w:rsidRPr="0099798C">
        <w:rPr>
          <w:rFonts w:asciiTheme="minorHAnsi" w:hAnsiTheme="minorHAnsi" w:cstheme="minorHAnsi"/>
          <w:color w:val="000000" w:themeColor="text1"/>
        </w:rPr>
        <w:t xml:space="preserve"> and click </w:t>
      </w:r>
      <w:r w:rsidR="003859CD" w:rsidRPr="009A3567">
        <w:rPr>
          <w:rFonts w:asciiTheme="minorHAnsi" w:hAnsiTheme="minorHAnsi" w:cstheme="minorHAnsi"/>
          <w:b/>
          <w:color w:val="000000" w:themeColor="text1"/>
        </w:rPr>
        <w:t>OK</w:t>
      </w:r>
      <w:r w:rsidR="003859CD" w:rsidRPr="0099798C">
        <w:rPr>
          <w:rFonts w:asciiTheme="minorHAnsi" w:hAnsiTheme="minorHAnsi" w:cstheme="minorHAnsi"/>
          <w:color w:val="000000" w:themeColor="text1"/>
        </w:rPr>
        <w:t xml:space="preserve">. </w:t>
      </w:r>
      <w:r w:rsidR="00B77A24" w:rsidRPr="0099798C">
        <w:rPr>
          <w:rFonts w:asciiTheme="minorHAnsi" w:hAnsiTheme="minorHAnsi" w:cstheme="minorHAnsi"/>
          <w:color w:val="000000" w:themeColor="text1"/>
        </w:rPr>
        <w:t xml:space="preserve">In the </w:t>
      </w:r>
      <w:r w:rsidR="00ED5239">
        <w:rPr>
          <w:rFonts w:asciiTheme="minorHAnsi" w:hAnsiTheme="minorHAnsi" w:cstheme="minorHAnsi"/>
          <w:color w:val="000000" w:themeColor="text1"/>
        </w:rPr>
        <w:t>spread</w:t>
      </w:r>
      <w:r w:rsidR="00ED5239" w:rsidRPr="0099798C">
        <w:rPr>
          <w:rFonts w:asciiTheme="minorHAnsi" w:hAnsiTheme="minorHAnsi" w:cstheme="minorHAnsi"/>
          <w:color w:val="000000" w:themeColor="text1"/>
        </w:rPr>
        <w:t>sheet</w:t>
      </w:r>
      <w:r w:rsidR="00ED5239" w:rsidRPr="0099798C" w:rsidDel="00ED5239">
        <w:rPr>
          <w:rFonts w:asciiTheme="minorHAnsi" w:hAnsiTheme="minorHAnsi" w:cstheme="minorHAnsi"/>
          <w:color w:val="000000" w:themeColor="text1"/>
        </w:rPr>
        <w:t xml:space="preserve"> </w:t>
      </w:r>
      <w:r w:rsidR="00B77A24" w:rsidRPr="0099798C">
        <w:rPr>
          <w:rFonts w:asciiTheme="minorHAnsi" w:hAnsiTheme="minorHAnsi" w:cstheme="minorHAnsi"/>
          <w:color w:val="000000" w:themeColor="text1"/>
        </w:rPr>
        <w:t xml:space="preserve">that </w:t>
      </w:r>
      <w:r w:rsidRPr="0099798C">
        <w:rPr>
          <w:rFonts w:asciiTheme="minorHAnsi" w:hAnsiTheme="minorHAnsi" w:cstheme="minorHAnsi"/>
          <w:color w:val="000000" w:themeColor="text1"/>
        </w:rPr>
        <w:t>will open</w:t>
      </w:r>
      <w:r w:rsidR="00B77A24" w:rsidRPr="0099798C">
        <w:rPr>
          <w:rFonts w:asciiTheme="minorHAnsi" w:hAnsiTheme="minorHAnsi" w:cstheme="minorHAnsi"/>
          <w:color w:val="000000" w:themeColor="text1"/>
        </w:rPr>
        <w:t>,</w:t>
      </w:r>
      <w:r w:rsidRPr="0099798C">
        <w:rPr>
          <w:rFonts w:asciiTheme="minorHAnsi" w:hAnsiTheme="minorHAnsi" w:cstheme="minorHAnsi"/>
          <w:color w:val="000000" w:themeColor="text1"/>
        </w:rPr>
        <w:t xml:space="preserve"> </w:t>
      </w:r>
      <w:r w:rsidR="00B77A24" w:rsidRPr="0099798C">
        <w:rPr>
          <w:rFonts w:asciiTheme="minorHAnsi" w:hAnsiTheme="minorHAnsi" w:cstheme="minorHAnsi"/>
          <w:color w:val="000000" w:themeColor="text1"/>
        </w:rPr>
        <w:t>click</w:t>
      </w:r>
      <w:r w:rsidRPr="0099798C">
        <w:rPr>
          <w:rFonts w:asciiTheme="minorHAnsi" w:hAnsiTheme="minorHAnsi" w:cstheme="minorHAnsi"/>
          <w:color w:val="000000" w:themeColor="text1"/>
        </w:rPr>
        <w:t xml:space="preserve"> </w:t>
      </w:r>
      <w:r w:rsidRPr="009A3567">
        <w:rPr>
          <w:rFonts w:asciiTheme="minorHAnsi" w:hAnsiTheme="minorHAnsi" w:cstheme="minorHAnsi"/>
          <w:b/>
          <w:color w:val="000000" w:themeColor="text1"/>
        </w:rPr>
        <w:t>Log Data</w:t>
      </w:r>
      <w:r w:rsidRPr="0099798C">
        <w:rPr>
          <w:rFonts w:asciiTheme="minorHAnsi" w:hAnsiTheme="minorHAnsi" w:cstheme="minorHAnsi"/>
          <w:color w:val="000000" w:themeColor="text1"/>
        </w:rPr>
        <w:t xml:space="preserve"> </w:t>
      </w:r>
      <w:r w:rsidR="004A13C9" w:rsidRPr="0099798C">
        <w:rPr>
          <w:rFonts w:asciiTheme="minorHAnsi" w:hAnsiTheme="minorHAnsi" w:cstheme="minorHAnsi"/>
          <w:color w:val="000000" w:themeColor="text1"/>
        </w:rPr>
        <w:t xml:space="preserve">to automatically record the measurements of </w:t>
      </w:r>
      <w:r w:rsidRPr="0099798C">
        <w:rPr>
          <w:rFonts w:asciiTheme="minorHAnsi" w:hAnsiTheme="minorHAnsi" w:cstheme="minorHAnsi"/>
          <w:color w:val="000000" w:themeColor="text1"/>
        </w:rPr>
        <w:t>the image be</w:t>
      </w:r>
      <w:r w:rsidR="004A13C9" w:rsidRPr="0099798C">
        <w:rPr>
          <w:rFonts w:asciiTheme="minorHAnsi" w:hAnsiTheme="minorHAnsi" w:cstheme="minorHAnsi"/>
          <w:color w:val="000000" w:themeColor="text1"/>
        </w:rPr>
        <w:t>ing analyzed.</w:t>
      </w:r>
    </w:p>
    <w:p w14:paraId="760F684E" w14:textId="77777777" w:rsidR="004A13C9" w:rsidRPr="0099798C" w:rsidRDefault="004A13C9" w:rsidP="00614C74">
      <w:pPr>
        <w:pStyle w:val="ListParagraph"/>
        <w:tabs>
          <w:tab w:val="left" w:pos="720"/>
        </w:tabs>
        <w:rPr>
          <w:rFonts w:asciiTheme="minorHAnsi" w:hAnsiTheme="minorHAnsi" w:cstheme="minorHAnsi"/>
          <w:color w:val="000000" w:themeColor="text1"/>
        </w:rPr>
      </w:pPr>
    </w:p>
    <w:p w14:paraId="41084663" w14:textId="6A500B33" w:rsidR="005D64C4" w:rsidRPr="0099798C" w:rsidRDefault="005D64C4"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 xml:space="preserve">Leaving this </w:t>
      </w:r>
      <w:r w:rsidR="00ED5239">
        <w:rPr>
          <w:rFonts w:asciiTheme="minorHAnsi" w:hAnsiTheme="minorHAnsi" w:cstheme="minorHAnsi"/>
          <w:color w:val="000000" w:themeColor="text1"/>
        </w:rPr>
        <w:t>spread</w:t>
      </w:r>
      <w:r w:rsidRPr="0099798C">
        <w:rPr>
          <w:rFonts w:asciiTheme="minorHAnsi" w:hAnsiTheme="minorHAnsi" w:cstheme="minorHAnsi"/>
          <w:color w:val="000000" w:themeColor="text1"/>
        </w:rPr>
        <w:t xml:space="preserve">sheet open, </w:t>
      </w:r>
      <w:r w:rsidR="004A13C9" w:rsidRPr="0099798C">
        <w:rPr>
          <w:rFonts w:asciiTheme="minorHAnsi" w:hAnsiTheme="minorHAnsi" w:cstheme="minorHAnsi"/>
          <w:color w:val="000000" w:themeColor="text1"/>
        </w:rPr>
        <w:t xml:space="preserve">use </w:t>
      </w:r>
      <w:r w:rsidRPr="0099798C">
        <w:rPr>
          <w:rFonts w:asciiTheme="minorHAnsi" w:hAnsiTheme="minorHAnsi" w:cstheme="minorHAnsi"/>
          <w:color w:val="000000" w:themeColor="text1"/>
        </w:rPr>
        <w:t>the same sheet to collect all image analysis data</w:t>
      </w:r>
      <w:r w:rsidR="004A13C9" w:rsidRPr="0099798C">
        <w:rPr>
          <w:rFonts w:asciiTheme="minorHAnsi" w:hAnsiTheme="minorHAnsi" w:cstheme="minorHAnsi"/>
          <w:color w:val="000000" w:themeColor="text1"/>
        </w:rPr>
        <w:t xml:space="preserve"> for a single stack</w:t>
      </w:r>
      <w:r w:rsidRPr="0099798C">
        <w:rPr>
          <w:rFonts w:asciiTheme="minorHAnsi" w:hAnsiTheme="minorHAnsi" w:cstheme="minorHAnsi"/>
          <w:color w:val="000000" w:themeColor="text1"/>
        </w:rPr>
        <w:t xml:space="preserve">. In the stack, go to the fourth image and threshold to the </w:t>
      </w:r>
      <w:r w:rsidR="004A13C9" w:rsidRPr="0099798C">
        <w:rPr>
          <w:rFonts w:asciiTheme="minorHAnsi" w:hAnsiTheme="minorHAnsi" w:cstheme="minorHAnsi"/>
          <w:color w:val="000000" w:themeColor="text1"/>
        </w:rPr>
        <w:t>optimal</w:t>
      </w:r>
      <w:r w:rsidRPr="0099798C">
        <w:rPr>
          <w:rFonts w:asciiTheme="minorHAnsi" w:hAnsiTheme="minorHAnsi" w:cstheme="minorHAnsi"/>
          <w:color w:val="000000" w:themeColor="text1"/>
        </w:rPr>
        <w:t xml:space="preserve"> settings. Click on </w:t>
      </w:r>
      <w:r w:rsidRPr="009A3567">
        <w:rPr>
          <w:rFonts w:asciiTheme="minorHAnsi" w:hAnsiTheme="minorHAnsi" w:cstheme="minorHAnsi"/>
          <w:b/>
          <w:color w:val="000000" w:themeColor="text1"/>
        </w:rPr>
        <w:t>Log Data</w:t>
      </w:r>
      <w:r w:rsidRPr="0099798C">
        <w:rPr>
          <w:rFonts w:asciiTheme="minorHAnsi" w:hAnsiTheme="minorHAnsi" w:cstheme="minorHAnsi"/>
          <w:color w:val="000000" w:themeColor="text1"/>
        </w:rPr>
        <w:t xml:space="preserve"> in the </w:t>
      </w:r>
      <w:r w:rsidRPr="009A3567">
        <w:rPr>
          <w:rFonts w:asciiTheme="minorHAnsi" w:hAnsiTheme="minorHAnsi" w:cstheme="minorHAnsi"/>
          <w:b/>
          <w:color w:val="000000" w:themeColor="text1"/>
        </w:rPr>
        <w:t>Show Region Statistics</w:t>
      </w:r>
      <w:r w:rsidRPr="0099798C">
        <w:rPr>
          <w:rFonts w:asciiTheme="minorHAnsi" w:hAnsiTheme="minorHAnsi" w:cstheme="minorHAnsi"/>
          <w:color w:val="000000" w:themeColor="text1"/>
        </w:rPr>
        <w:t xml:space="preserve"> screen and the values are logged into the </w:t>
      </w:r>
      <w:r w:rsidR="00ED5239">
        <w:rPr>
          <w:rFonts w:asciiTheme="minorHAnsi" w:hAnsiTheme="minorHAnsi" w:cstheme="minorHAnsi"/>
          <w:color w:val="000000" w:themeColor="text1"/>
        </w:rPr>
        <w:t>spread</w:t>
      </w:r>
      <w:r w:rsidRPr="0099798C">
        <w:rPr>
          <w:rFonts w:asciiTheme="minorHAnsi" w:hAnsiTheme="minorHAnsi" w:cstheme="minorHAnsi"/>
          <w:color w:val="000000" w:themeColor="text1"/>
        </w:rPr>
        <w:t>sheet. Repeat this for analysis of images every 15 min.</w:t>
      </w:r>
    </w:p>
    <w:p w14:paraId="7B8BB6EC" w14:textId="77777777" w:rsidR="005D64C4" w:rsidRPr="0099798C" w:rsidRDefault="005D64C4" w:rsidP="00614C74">
      <w:pPr>
        <w:pStyle w:val="ListParagraph"/>
        <w:tabs>
          <w:tab w:val="left" w:pos="720"/>
        </w:tabs>
        <w:rPr>
          <w:rFonts w:asciiTheme="minorHAnsi" w:hAnsiTheme="minorHAnsi" w:cstheme="minorHAnsi"/>
          <w:color w:val="000000" w:themeColor="text1"/>
        </w:rPr>
      </w:pPr>
    </w:p>
    <w:p w14:paraId="01BF2EB7" w14:textId="2E4A6BAA" w:rsidR="005D64C4" w:rsidRPr="0099798C" w:rsidRDefault="005D64C4" w:rsidP="00614C74">
      <w:pPr>
        <w:pStyle w:val="ListParagraph"/>
        <w:numPr>
          <w:ilvl w:val="0"/>
          <w:numId w:val="33"/>
        </w:numPr>
        <w:tabs>
          <w:tab w:val="left" w:pos="720"/>
        </w:tabs>
        <w:rPr>
          <w:rFonts w:asciiTheme="minorHAnsi" w:hAnsiTheme="minorHAnsi" w:cstheme="minorHAnsi"/>
          <w:color w:val="000000" w:themeColor="text1"/>
        </w:rPr>
      </w:pPr>
      <w:r w:rsidRPr="0099798C">
        <w:rPr>
          <w:rFonts w:asciiTheme="minorHAnsi" w:hAnsiTheme="minorHAnsi" w:cstheme="minorHAnsi"/>
          <w:b/>
          <w:color w:val="000000" w:themeColor="text1"/>
        </w:rPr>
        <w:t>Other Analysis Including Morphology and Surface Coverage Measure Using Python scripts from the Biofilm Morphology Suite</w:t>
      </w:r>
    </w:p>
    <w:p w14:paraId="0B48F1E8" w14:textId="77777777" w:rsidR="001268E2" w:rsidRPr="0099798C" w:rsidRDefault="001268E2" w:rsidP="00614C74">
      <w:pPr>
        <w:tabs>
          <w:tab w:val="left" w:pos="720"/>
        </w:tabs>
        <w:rPr>
          <w:rFonts w:asciiTheme="minorHAnsi" w:hAnsiTheme="minorHAnsi" w:cstheme="minorHAnsi"/>
          <w:color w:val="000000" w:themeColor="text1"/>
        </w:rPr>
      </w:pPr>
    </w:p>
    <w:p w14:paraId="566809C9" w14:textId="589EB60B" w:rsidR="005D64C4" w:rsidRPr="0099798C" w:rsidRDefault="00B62B98"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Install a distribution of Python 3.6 that includes standard scientific modules</w:t>
      </w:r>
      <w:r w:rsidR="004A13C9" w:rsidRPr="0099798C">
        <w:rPr>
          <w:rFonts w:asciiTheme="minorHAnsi" w:hAnsiTheme="minorHAnsi" w:cstheme="minorHAnsi"/>
          <w:color w:val="000000" w:themeColor="text1"/>
        </w:rPr>
        <w:t xml:space="preserve"> by using</w:t>
      </w:r>
      <w:r w:rsidR="005D64C4" w:rsidRPr="0099798C">
        <w:rPr>
          <w:rFonts w:asciiTheme="minorHAnsi" w:hAnsiTheme="minorHAnsi" w:cstheme="minorHAnsi"/>
          <w:color w:val="000000" w:themeColor="text1"/>
        </w:rPr>
        <w:t xml:space="preserve"> a standard scientific Python distribution such as Anaconda</w:t>
      </w:r>
      <w:r w:rsidR="004369A4" w:rsidRPr="0099798C">
        <w:rPr>
          <w:rFonts w:asciiTheme="minorHAnsi" w:hAnsiTheme="minorHAnsi" w:cstheme="minorHAnsi"/>
          <w:color w:val="000000" w:themeColor="text1"/>
        </w:rPr>
        <w:t xml:space="preserve">, </w:t>
      </w:r>
      <w:r w:rsidR="005D64C4" w:rsidRPr="0099798C">
        <w:rPr>
          <w:rFonts w:asciiTheme="minorHAnsi" w:hAnsiTheme="minorHAnsi" w:cstheme="minorHAnsi"/>
          <w:color w:val="000000" w:themeColor="text1"/>
        </w:rPr>
        <w:t xml:space="preserve">available at </w:t>
      </w:r>
      <w:hyperlink r:id="rId10" w:history="1">
        <w:r w:rsidR="005D64C4" w:rsidRPr="0099798C">
          <w:rPr>
            <w:rStyle w:val="Hyperlink"/>
            <w:rFonts w:asciiTheme="minorHAnsi" w:hAnsiTheme="minorHAnsi" w:cstheme="minorHAnsi"/>
            <w:color w:val="000000" w:themeColor="text1"/>
          </w:rPr>
          <w:t>https://www.anaconda.com/download</w:t>
        </w:r>
      </w:hyperlink>
      <w:r w:rsidR="004369A4" w:rsidRPr="0099798C">
        <w:rPr>
          <w:rStyle w:val="Hyperlink"/>
          <w:rFonts w:asciiTheme="minorHAnsi" w:hAnsiTheme="minorHAnsi" w:cstheme="minorHAnsi"/>
          <w:color w:val="000000" w:themeColor="text1"/>
          <w:u w:val="none"/>
        </w:rPr>
        <w:t>.</w:t>
      </w:r>
    </w:p>
    <w:p w14:paraId="5F7452AC" w14:textId="77777777" w:rsidR="005D64C4" w:rsidRPr="0099798C" w:rsidRDefault="005D64C4" w:rsidP="00614C74">
      <w:pPr>
        <w:pStyle w:val="ListParagraph"/>
        <w:tabs>
          <w:tab w:val="left" w:pos="720"/>
        </w:tabs>
        <w:rPr>
          <w:rFonts w:asciiTheme="minorHAnsi" w:hAnsiTheme="minorHAnsi" w:cstheme="minorHAnsi"/>
          <w:color w:val="000000" w:themeColor="text1"/>
        </w:rPr>
      </w:pPr>
    </w:p>
    <w:p w14:paraId="64F9D742" w14:textId="1E8C2173" w:rsidR="001268E2" w:rsidRPr="0099798C" w:rsidRDefault="005D64C4" w:rsidP="00902B17">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 xml:space="preserve">Obtain the Biofilm Morphology Suite from GitHub </w:t>
      </w:r>
      <w:r w:rsidR="004A13C9" w:rsidRPr="0099798C">
        <w:rPr>
          <w:rFonts w:asciiTheme="minorHAnsi" w:hAnsiTheme="minorHAnsi" w:cstheme="minorHAnsi"/>
          <w:color w:val="000000" w:themeColor="text1"/>
        </w:rPr>
        <w:t>in a browser by navigating</w:t>
      </w:r>
      <w:r w:rsidRPr="0099798C">
        <w:rPr>
          <w:rFonts w:asciiTheme="minorHAnsi" w:hAnsiTheme="minorHAnsi" w:cstheme="minorHAnsi"/>
          <w:color w:val="000000" w:themeColor="text1"/>
        </w:rPr>
        <w:t xml:space="preserve"> to</w:t>
      </w:r>
      <w:r w:rsidR="004369A4" w:rsidRPr="0099798C">
        <w:rPr>
          <w:rFonts w:asciiTheme="minorHAnsi" w:hAnsiTheme="minorHAnsi" w:cstheme="minorHAnsi"/>
          <w:color w:val="000000" w:themeColor="text1"/>
        </w:rPr>
        <w:t xml:space="preserve"> </w:t>
      </w:r>
      <w:hyperlink r:id="rId11" w:history="1">
        <w:r w:rsidR="00614C74" w:rsidRPr="0099798C">
          <w:rPr>
            <w:rStyle w:val="Hyperlink"/>
            <w:rFonts w:asciiTheme="minorHAnsi" w:hAnsiTheme="minorHAnsi" w:cstheme="minorHAnsi"/>
            <w:color w:val="000000" w:themeColor="text1"/>
          </w:rPr>
          <w:t>https://github.com/cdwentworth/Biofilm-Morphology-Suite.git</w:t>
        </w:r>
      </w:hyperlink>
      <w:r w:rsidR="004369A4" w:rsidRPr="0099798C">
        <w:rPr>
          <w:rFonts w:asciiTheme="minorHAnsi" w:hAnsiTheme="minorHAnsi" w:cstheme="minorHAnsi"/>
          <w:color w:val="000000" w:themeColor="text1"/>
        </w:rPr>
        <w:t xml:space="preserve">, </w:t>
      </w:r>
      <w:r w:rsidR="001268E2" w:rsidRPr="0099798C">
        <w:rPr>
          <w:rFonts w:asciiTheme="minorHAnsi" w:hAnsiTheme="minorHAnsi" w:cstheme="minorHAnsi"/>
          <w:color w:val="000000" w:themeColor="text1"/>
        </w:rPr>
        <w:t xml:space="preserve">then select </w:t>
      </w:r>
      <w:r w:rsidR="001268E2" w:rsidRPr="009A3567">
        <w:rPr>
          <w:rFonts w:asciiTheme="minorHAnsi" w:hAnsiTheme="minorHAnsi" w:cstheme="minorHAnsi"/>
          <w:b/>
          <w:color w:val="000000" w:themeColor="text1"/>
        </w:rPr>
        <w:t>Clone or download</w:t>
      </w:r>
      <w:r w:rsidR="001268E2" w:rsidRPr="0099798C">
        <w:rPr>
          <w:rFonts w:asciiTheme="minorHAnsi" w:hAnsiTheme="minorHAnsi" w:cstheme="minorHAnsi"/>
          <w:color w:val="000000" w:themeColor="text1"/>
        </w:rPr>
        <w:t xml:space="preserve"> (green button) and select </w:t>
      </w:r>
      <w:r w:rsidR="001268E2" w:rsidRPr="009A3567">
        <w:rPr>
          <w:rFonts w:asciiTheme="minorHAnsi" w:hAnsiTheme="minorHAnsi" w:cstheme="minorHAnsi"/>
          <w:b/>
          <w:color w:val="000000" w:themeColor="text1"/>
        </w:rPr>
        <w:t>Download Zip</w:t>
      </w:r>
      <w:r w:rsidR="001268E2" w:rsidRPr="0099798C">
        <w:rPr>
          <w:rFonts w:asciiTheme="minorHAnsi" w:hAnsiTheme="minorHAnsi" w:cstheme="minorHAnsi"/>
          <w:color w:val="000000" w:themeColor="text1"/>
        </w:rPr>
        <w:t>.</w:t>
      </w:r>
      <w:r w:rsidR="00902B17">
        <w:rPr>
          <w:rFonts w:asciiTheme="minorHAnsi" w:hAnsiTheme="minorHAnsi" w:cstheme="minorHAnsi"/>
          <w:color w:val="000000" w:themeColor="text1"/>
        </w:rPr>
        <w:t xml:space="preserve"> </w:t>
      </w:r>
      <w:r w:rsidR="001268E2" w:rsidRPr="0099798C">
        <w:rPr>
          <w:rFonts w:asciiTheme="minorHAnsi" w:hAnsiTheme="minorHAnsi" w:cstheme="minorHAnsi"/>
          <w:color w:val="000000" w:themeColor="text1"/>
        </w:rPr>
        <w:t xml:space="preserve">Unzip the file and move the code folders to </w:t>
      </w:r>
      <w:r w:rsidR="00B62B98" w:rsidRPr="0099798C">
        <w:rPr>
          <w:rFonts w:asciiTheme="minorHAnsi" w:hAnsiTheme="minorHAnsi" w:cstheme="minorHAnsi"/>
          <w:color w:val="000000" w:themeColor="text1"/>
        </w:rPr>
        <w:t>a</w:t>
      </w:r>
      <w:r w:rsidR="001268E2" w:rsidRPr="0099798C">
        <w:rPr>
          <w:rFonts w:asciiTheme="minorHAnsi" w:hAnsiTheme="minorHAnsi" w:cstheme="minorHAnsi"/>
          <w:color w:val="000000" w:themeColor="text1"/>
        </w:rPr>
        <w:t xml:space="preserve"> working directory.</w:t>
      </w:r>
    </w:p>
    <w:p w14:paraId="252EA6F2" w14:textId="77777777" w:rsidR="001268E2" w:rsidRPr="0099798C" w:rsidRDefault="001268E2" w:rsidP="00614C74">
      <w:pPr>
        <w:pStyle w:val="ListParagraph"/>
        <w:tabs>
          <w:tab w:val="left" w:pos="720"/>
        </w:tabs>
        <w:rPr>
          <w:rFonts w:asciiTheme="minorHAnsi" w:hAnsiTheme="minorHAnsi" w:cstheme="minorHAnsi"/>
          <w:color w:val="000000" w:themeColor="text1"/>
        </w:rPr>
      </w:pPr>
    </w:p>
    <w:p w14:paraId="4A6CC0C8" w14:textId="1343B8DB" w:rsidR="005D64C4" w:rsidRPr="0099798C" w:rsidRDefault="005D64C4"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 xml:space="preserve">Measure percent </w:t>
      </w:r>
      <w:proofErr w:type="spellStart"/>
      <w:r w:rsidRPr="0099798C">
        <w:rPr>
          <w:rFonts w:asciiTheme="minorHAnsi" w:hAnsiTheme="minorHAnsi" w:cstheme="minorHAnsi"/>
          <w:color w:val="000000" w:themeColor="text1"/>
        </w:rPr>
        <w:t>thresholded</w:t>
      </w:r>
      <w:proofErr w:type="spellEnd"/>
      <w:r w:rsidRPr="0099798C">
        <w:rPr>
          <w:rFonts w:asciiTheme="minorHAnsi" w:hAnsiTheme="minorHAnsi" w:cstheme="minorHAnsi"/>
          <w:color w:val="000000" w:themeColor="text1"/>
        </w:rPr>
        <w:t xml:space="preserve"> coverage by copying the image stack into the “</w:t>
      </w:r>
      <w:r w:rsidRPr="009A3567">
        <w:rPr>
          <w:rFonts w:asciiTheme="minorHAnsi" w:hAnsiTheme="minorHAnsi" w:cstheme="minorHAnsi"/>
          <w:b/>
          <w:color w:val="000000" w:themeColor="text1"/>
        </w:rPr>
        <w:t>Coverage</w:t>
      </w:r>
      <w:r w:rsidRPr="0099798C">
        <w:rPr>
          <w:rFonts w:asciiTheme="minorHAnsi" w:hAnsiTheme="minorHAnsi" w:cstheme="minorHAnsi"/>
          <w:color w:val="000000" w:themeColor="text1"/>
        </w:rPr>
        <w:t>” folder. Use a terminal window to navigate to that folder and then execute the script with the command</w:t>
      </w:r>
    </w:p>
    <w:p w14:paraId="191135E1" w14:textId="77777777" w:rsidR="00F41140" w:rsidRPr="0099798C" w:rsidRDefault="00F41140" w:rsidP="00614C74">
      <w:pPr>
        <w:pStyle w:val="ListParagraph"/>
        <w:tabs>
          <w:tab w:val="left" w:pos="720"/>
        </w:tabs>
        <w:rPr>
          <w:rFonts w:asciiTheme="minorHAnsi" w:hAnsiTheme="minorHAnsi" w:cstheme="minorHAnsi"/>
          <w:color w:val="000000" w:themeColor="text1"/>
        </w:rPr>
      </w:pPr>
    </w:p>
    <w:p w14:paraId="668294CA" w14:textId="2FB23951" w:rsidR="00F41140" w:rsidRPr="0099798C" w:rsidRDefault="00F41140" w:rsidP="00614C74">
      <w:pPr>
        <w:pStyle w:val="ListParagraph"/>
        <w:tabs>
          <w:tab w:val="left" w:pos="1080"/>
        </w:tabs>
        <w:ind w:left="0"/>
        <w:rPr>
          <w:rFonts w:asciiTheme="minorHAnsi" w:hAnsiTheme="minorHAnsi" w:cstheme="minorHAnsi"/>
          <w:i/>
          <w:iCs/>
          <w:color w:val="000000" w:themeColor="text1"/>
        </w:rPr>
      </w:pPr>
      <w:r w:rsidRPr="0099798C">
        <w:rPr>
          <w:rFonts w:asciiTheme="minorHAnsi" w:hAnsiTheme="minorHAnsi" w:cstheme="minorHAnsi"/>
          <w:color w:val="000000" w:themeColor="text1"/>
        </w:rPr>
        <w:t xml:space="preserve">python bfCoverage.py </w:t>
      </w:r>
      <w:proofErr w:type="spellStart"/>
      <w:r w:rsidRPr="0099798C">
        <w:rPr>
          <w:rFonts w:asciiTheme="minorHAnsi" w:hAnsiTheme="minorHAnsi" w:cstheme="minorHAnsi"/>
          <w:i/>
          <w:iCs/>
          <w:color w:val="000000" w:themeColor="text1"/>
        </w:rPr>
        <w:t>tiffStackName.tif</w:t>
      </w:r>
      <w:proofErr w:type="spellEnd"/>
    </w:p>
    <w:p w14:paraId="2259E7A1" w14:textId="77777777" w:rsidR="00F41140" w:rsidRPr="0099798C" w:rsidRDefault="00F41140" w:rsidP="00614C74">
      <w:pPr>
        <w:pStyle w:val="ListParagraph"/>
        <w:tabs>
          <w:tab w:val="left" w:pos="720"/>
        </w:tabs>
        <w:rPr>
          <w:rFonts w:asciiTheme="minorHAnsi" w:hAnsiTheme="minorHAnsi" w:cstheme="minorHAnsi"/>
          <w:i/>
          <w:iCs/>
          <w:color w:val="000000" w:themeColor="text1"/>
        </w:rPr>
      </w:pPr>
    </w:p>
    <w:p w14:paraId="6BDCC15A" w14:textId="77A4F655" w:rsidR="00F41140" w:rsidRPr="0099798C" w:rsidRDefault="00F41140" w:rsidP="00614C74">
      <w:pPr>
        <w:pStyle w:val="ListParagraph"/>
        <w:tabs>
          <w:tab w:val="left" w:pos="720"/>
        </w:tabs>
        <w:ind w:left="0"/>
        <w:rPr>
          <w:rFonts w:asciiTheme="minorHAnsi" w:hAnsiTheme="minorHAnsi" w:cstheme="minorHAnsi"/>
          <w:color w:val="000000" w:themeColor="text1"/>
        </w:rPr>
      </w:pPr>
      <w:r w:rsidRPr="0099798C">
        <w:rPr>
          <w:rFonts w:asciiTheme="minorHAnsi" w:hAnsiTheme="minorHAnsi" w:cstheme="minorHAnsi"/>
          <w:color w:val="000000" w:themeColor="text1"/>
        </w:rPr>
        <w:t>from the command line interface</w:t>
      </w:r>
      <w:r w:rsidR="004369A4" w:rsidRPr="0099798C">
        <w:rPr>
          <w:rFonts w:asciiTheme="minorHAnsi" w:hAnsiTheme="minorHAnsi" w:cstheme="minorHAnsi"/>
          <w:color w:val="000000" w:themeColor="text1"/>
        </w:rPr>
        <w:t>,</w:t>
      </w:r>
      <w:r w:rsidRPr="0099798C">
        <w:rPr>
          <w:rFonts w:asciiTheme="minorHAnsi" w:hAnsiTheme="minorHAnsi" w:cstheme="minorHAnsi"/>
          <w:color w:val="000000" w:themeColor="text1"/>
        </w:rPr>
        <w:t xml:space="preserve"> where</w:t>
      </w:r>
      <w:r w:rsidR="00902B17">
        <w:rPr>
          <w:rFonts w:asciiTheme="minorHAnsi" w:hAnsiTheme="minorHAnsi" w:cstheme="minorHAnsi"/>
          <w:color w:val="000000" w:themeColor="text1"/>
        </w:rPr>
        <w:t xml:space="preserve"> </w:t>
      </w:r>
      <w:proofErr w:type="spellStart"/>
      <w:r w:rsidRPr="0099798C">
        <w:rPr>
          <w:rFonts w:asciiTheme="minorHAnsi" w:hAnsiTheme="minorHAnsi" w:cstheme="minorHAnsi"/>
          <w:i/>
          <w:iCs/>
          <w:color w:val="000000" w:themeColor="text1"/>
        </w:rPr>
        <w:t>tiffStackName.tif</w:t>
      </w:r>
      <w:proofErr w:type="spellEnd"/>
      <w:r w:rsidRPr="0099798C">
        <w:rPr>
          <w:rFonts w:asciiTheme="minorHAnsi" w:hAnsiTheme="minorHAnsi" w:cstheme="minorHAnsi"/>
          <w:i/>
          <w:iCs/>
          <w:color w:val="000000" w:themeColor="text1"/>
        </w:rPr>
        <w:t xml:space="preserve"> </w:t>
      </w:r>
      <w:r w:rsidRPr="0099798C">
        <w:rPr>
          <w:rFonts w:asciiTheme="minorHAnsi" w:hAnsiTheme="minorHAnsi" w:cstheme="minorHAnsi"/>
          <w:color w:val="000000" w:themeColor="text1"/>
        </w:rPr>
        <w:t>is the name of the file containing the tiff stack of images.</w:t>
      </w:r>
      <w:r w:rsidR="00902B17">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 xml:space="preserve">A text file containing the coverage measurements at each time point will be created with the name </w:t>
      </w:r>
      <w:r w:rsidRPr="0099798C">
        <w:rPr>
          <w:rFonts w:asciiTheme="minorHAnsi" w:hAnsiTheme="minorHAnsi" w:cstheme="minorHAnsi"/>
          <w:i/>
          <w:iCs/>
          <w:color w:val="000000" w:themeColor="text1"/>
        </w:rPr>
        <w:t>tiffStackName.txt</w:t>
      </w:r>
      <w:r w:rsidRPr="0099798C">
        <w:rPr>
          <w:rFonts w:asciiTheme="minorHAnsi" w:hAnsiTheme="minorHAnsi" w:cstheme="minorHAnsi"/>
          <w:color w:val="000000" w:themeColor="text1"/>
        </w:rPr>
        <w:t xml:space="preserve"> and a graphics file with a plot of coverage as a function </w:t>
      </w:r>
      <w:r w:rsidRPr="0099798C">
        <w:rPr>
          <w:rFonts w:asciiTheme="minorHAnsi" w:hAnsiTheme="minorHAnsi" w:cstheme="minorHAnsi"/>
          <w:color w:val="000000" w:themeColor="text1"/>
        </w:rPr>
        <w:lastRenderedPageBreak/>
        <w:t xml:space="preserve">of time will be created with the name </w:t>
      </w:r>
      <w:r w:rsidRPr="0099798C">
        <w:rPr>
          <w:rFonts w:asciiTheme="minorHAnsi" w:hAnsiTheme="minorHAnsi" w:cstheme="minorHAnsi"/>
          <w:i/>
          <w:iCs/>
          <w:color w:val="000000" w:themeColor="text1"/>
        </w:rPr>
        <w:t>tiffStackName.png</w:t>
      </w:r>
      <w:r w:rsidRPr="0099798C">
        <w:rPr>
          <w:rFonts w:asciiTheme="minorHAnsi" w:hAnsiTheme="minorHAnsi" w:cstheme="minorHAnsi"/>
          <w:color w:val="000000" w:themeColor="text1"/>
        </w:rPr>
        <w:t>.</w:t>
      </w:r>
    </w:p>
    <w:p w14:paraId="4610BC76" w14:textId="77777777" w:rsidR="00F41140" w:rsidRPr="0099798C" w:rsidRDefault="00F41140" w:rsidP="00614C74">
      <w:pPr>
        <w:pStyle w:val="ListParagraph"/>
        <w:tabs>
          <w:tab w:val="left" w:pos="720"/>
        </w:tabs>
        <w:rPr>
          <w:rFonts w:asciiTheme="minorHAnsi" w:hAnsiTheme="minorHAnsi" w:cstheme="minorHAnsi"/>
          <w:color w:val="000000" w:themeColor="text1"/>
        </w:rPr>
      </w:pPr>
    </w:p>
    <w:p w14:paraId="1E45A84F" w14:textId="312F16FB" w:rsidR="00F41140" w:rsidRPr="0099798C" w:rsidRDefault="004A13C9"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Use t</w:t>
      </w:r>
      <w:r w:rsidR="00F41140" w:rsidRPr="0099798C">
        <w:rPr>
          <w:rFonts w:asciiTheme="minorHAnsi" w:hAnsiTheme="minorHAnsi" w:cstheme="minorHAnsi"/>
          <w:color w:val="000000" w:themeColor="text1"/>
        </w:rPr>
        <w:t xml:space="preserve">he </w:t>
      </w:r>
      <w:r w:rsidRPr="0099798C">
        <w:rPr>
          <w:rFonts w:asciiTheme="minorHAnsi" w:hAnsiTheme="minorHAnsi" w:cstheme="minorHAnsi"/>
          <w:color w:val="000000" w:themeColor="text1"/>
        </w:rPr>
        <w:t xml:space="preserve">same </w:t>
      </w:r>
      <w:r w:rsidR="00F41140" w:rsidRPr="0099798C">
        <w:rPr>
          <w:rFonts w:asciiTheme="minorHAnsi" w:hAnsiTheme="minorHAnsi" w:cstheme="minorHAnsi"/>
          <w:color w:val="000000" w:themeColor="text1"/>
        </w:rPr>
        <w:t xml:space="preserve">procedure specified in step 8.3 </w:t>
      </w:r>
      <w:r w:rsidRPr="0099798C">
        <w:rPr>
          <w:rFonts w:asciiTheme="minorHAnsi" w:hAnsiTheme="minorHAnsi" w:cstheme="minorHAnsi"/>
          <w:color w:val="000000" w:themeColor="text1"/>
        </w:rPr>
        <w:t xml:space="preserve">to </w:t>
      </w:r>
      <w:r w:rsidR="00DE3217" w:rsidRPr="0099798C">
        <w:rPr>
          <w:rFonts w:asciiTheme="minorHAnsi" w:hAnsiTheme="minorHAnsi" w:cstheme="minorHAnsi"/>
          <w:color w:val="000000" w:themeColor="text1"/>
        </w:rPr>
        <w:t>measure</w:t>
      </w:r>
      <w:r w:rsidR="00F41140" w:rsidRPr="0099798C">
        <w:rPr>
          <w:rFonts w:asciiTheme="minorHAnsi" w:hAnsiTheme="minorHAnsi" w:cstheme="minorHAnsi"/>
          <w:color w:val="000000" w:themeColor="text1"/>
        </w:rPr>
        <w:t xml:space="preserve"> the other morphological </w:t>
      </w:r>
      <w:r w:rsidR="00DE3217" w:rsidRPr="0099798C">
        <w:rPr>
          <w:rFonts w:asciiTheme="minorHAnsi" w:hAnsiTheme="minorHAnsi" w:cstheme="minorHAnsi"/>
          <w:color w:val="000000" w:themeColor="text1"/>
        </w:rPr>
        <w:t>characteristics</w:t>
      </w:r>
      <w:r w:rsidR="00F41140" w:rsidRPr="0099798C">
        <w:rPr>
          <w:rFonts w:asciiTheme="minorHAnsi" w:hAnsiTheme="minorHAnsi" w:cstheme="minorHAnsi"/>
          <w:color w:val="000000" w:themeColor="text1"/>
        </w:rPr>
        <w:t>: biofilm accumulation, roughness coefficient, and textural entropy.</w:t>
      </w:r>
      <w:r w:rsidR="00902B17">
        <w:rPr>
          <w:rFonts w:asciiTheme="minorHAnsi" w:hAnsiTheme="minorHAnsi" w:cstheme="minorHAnsi"/>
          <w:color w:val="000000" w:themeColor="text1"/>
        </w:rPr>
        <w:t xml:space="preserve"> </w:t>
      </w:r>
      <w:r w:rsidR="00DE3217" w:rsidRPr="0099798C">
        <w:rPr>
          <w:rFonts w:asciiTheme="minorHAnsi" w:hAnsiTheme="minorHAnsi" w:cstheme="minorHAnsi"/>
          <w:color w:val="000000" w:themeColor="text1"/>
        </w:rPr>
        <w:t>Use</w:t>
      </w:r>
      <w:r w:rsidR="00FE3B83">
        <w:rPr>
          <w:rFonts w:asciiTheme="minorHAnsi" w:hAnsiTheme="minorHAnsi" w:cstheme="minorHAnsi"/>
          <w:color w:val="000000" w:themeColor="text1"/>
        </w:rPr>
        <w:t xml:space="preserve"> the</w:t>
      </w:r>
      <w:r w:rsidR="00DE3217" w:rsidRPr="0099798C">
        <w:rPr>
          <w:rFonts w:asciiTheme="minorHAnsi" w:hAnsiTheme="minorHAnsi" w:cstheme="minorHAnsi"/>
          <w:color w:val="000000" w:themeColor="text1"/>
        </w:rPr>
        <w:t xml:space="preserve"> bfAcc.py script for t</w:t>
      </w:r>
      <w:r w:rsidR="00F41140" w:rsidRPr="0099798C">
        <w:rPr>
          <w:rFonts w:asciiTheme="minorHAnsi" w:hAnsiTheme="minorHAnsi" w:cstheme="minorHAnsi"/>
          <w:color w:val="000000" w:themeColor="text1"/>
        </w:rPr>
        <w:t>he accumulation measurement</w:t>
      </w:r>
      <w:r w:rsidR="00FE3B83">
        <w:rPr>
          <w:rFonts w:asciiTheme="minorHAnsi" w:hAnsiTheme="minorHAnsi" w:cstheme="minorHAnsi"/>
          <w:color w:val="000000" w:themeColor="text1"/>
        </w:rPr>
        <w:t>, the</w:t>
      </w:r>
      <w:r w:rsidR="00F41140" w:rsidRPr="0099798C">
        <w:rPr>
          <w:rFonts w:asciiTheme="minorHAnsi" w:hAnsiTheme="minorHAnsi" w:cstheme="minorHAnsi"/>
          <w:color w:val="000000" w:themeColor="text1"/>
        </w:rPr>
        <w:t xml:space="preserve"> </w:t>
      </w:r>
      <w:r w:rsidR="00DE3217" w:rsidRPr="0099798C">
        <w:rPr>
          <w:rFonts w:asciiTheme="minorHAnsi" w:hAnsiTheme="minorHAnsi" w:cstheme="minorHAnsi"/>
          <w:color w:val="000000" w:themeColor="text1"/>
        </w:rPr>
        <w:t xml:space="preserve">roughCoef.py script for </w:t>
      </w:r>
      <w:r w:rsidR="00F41140" w:rsidRPr="0099798C">
        <w:rPr>
          <w:rFonts w:asciiTheme="minorHAnsi" w:hAnsiTheme="minorHAnsi" w:cstheme="minorHAnsi"/>
          <w:color w:val="000000" w:themeColor="text1"/>
        </w:rPr>
        <w:t>the roughness coefficient measurement</w:t>
      </w:r>
      <w:r w:rsidR="00FE3B83">
        <w:rPr>
          <w:rFonts w:asciiTheme="minorHAnsi" w:hAnsiTheme="minorHAnsi" w:cstheme="minorHAnsi"/>
          <w:color w:val="000000" w:themeColor="text1"/>
        </w:rPr>
        <w:t>,</w:t>
      </w:r>
      <w:r w:rsidR="00F41140" w:rsidRPr="0099798C">
        <w:rPr>
          <w:rFonts w:asciiTheme="minorHAnsi" w:hAnsiTheme="minorHAnsi" w:cstheme="minorHAnsi"/>
          <w:color w:val="000000" w:themeColor="text1"/>
        </w:rPr>
        <w:t xml:space="preserve"> </w:t>
      </w:r>
      <w:r w:rsidR="00FE3B83">
        <w:rPr>
          <w:rFonts w:asciiTheme="minorHAnsi" w:hAnsiTheme="minorHAnsi" w:cstheme="minorHAnsi"/>
          <w:color w:val="000000" w:themeColor="text1"/>
        </w:rPr>
        <w:t xml:space="preserve">and the </w:t>
      </w:r>
      <w:r w:rsidR="00DE3217" w:rsidRPr="0099798C">
        <w:rPr>
          <w:rFonts w:asciiTheme="minorHAnsi" w:hAnsiTheme="minorHAnsi" w:cstheme="minorHAnsi"/>
          <w:color w:val="000000" w:themeColor="text1"/>
        </w:rPr>
        <w:t xml:space="preserve">TEvsTime.py script for </w:t>
      </w:r>
      <w:r w:rsidR="00F41140" w:rsidRPr="0099798C">
        <w:rPr>
          <w:rFonts w:asciiTheme="minorHAnsi" w:hAnsiTheme="minorHAnsi" w:cstheme="minorHAnsi"/>
          <w:color w:val="000000" w:themeColor="text1"/>
        </w:rPr>
        <w:t>the</w:t>
      </w:r>
      <w:r w:rsidR="00DE3217" w:rsidRPr="0099798C">
        <w:rPr>
          <w:rFonts w:asciiTheme="minorHAnsi" w:hAnsiTheme="minorHAnsi" w:cstheme="minorHAnsi"/>
          <w:color w:val="000000" w:themeColor="text1"/>
        </w:rPr>
        <w:t xml:space="preserve"> textural entropy measurement</w:t>
      </w:r>
      <w:r w:rsidR="00F41140" w:rsidRPr="0099798C">
        <w:rPr>
          <w:rFonts w:asciiTheme="minorHAnsi" w:hAnsiTheme="minorHAnsi" w:cstheme="minorHAnsi"/>
          <w:color w:val="000000" w:themeColor="text1"/>
        </w:rPr>
        <w:t>.</w:t>
      </w:r>
    </w:p>
    <w:p w14:paraId="3670C3C9" w14:textId="77777777" w:rsidR="002E774A" w:rsidRPr="0099798C" w:rsidRDefault="002E774A" w:rsidP="00614C74">
      <w:pPr>
        <w:tabs>
          <w:tab w:val="left" w:pos="720"/>
        </w:tabs>
        <w:rPr>
          <w:rFonts w:asciiTheme="minorHAnsi" w:hAnsiTheme="minorHAnsi" w:cstheme="minorHAnsi"/>
          <w:color w:val="000000" w:themeColor="text1"/>
        </w:rPr>
      </w:pPr>
    </w:p>
    <w:p w14:paraId="46EADF60" w14:textId="07396D56" w:rsidR="00F41140" w:rsidRPr="0099798C" w:rsidRDefault="00F41140" w:rsidP="00614C74">
      <w:pPr>
        <w:pStyle w:val="ListParagraph"/>
        <w:numPr>
          <w:ilvl w:val="0"/>
          <w:numId w:val="33"/>
        </w:numPr>
        <w:tabs>
          <w:tab w:val="left" w:pos="720"/>
        </w:tabs>
        <w:rPr>
          <w:rFonts w:asciiTheme="minorHAnsi" w:hAnsiTheme="minorHAnsi" w:cstheme="minorHAnsi"/>
          <w:color w:val="000000" w:themeColor="text1"/>
        </w:rPr>
      </w:pPr>
      <w:r w:rsidRPr="0099798C">
        <w:rPr>
          <w:rFonts w:asciiTheme="minorHAnsi" w:hAnsiTheme="minorHAnsi" w:cstheme="minorHAnsi"/>
          <w:b/>
          <w:color w:val="000000" w:themeColor="text1"/>
        </w:rPr>
        <w:t>Other Software Applications – Making Overlays and Movies</w:t>
      </w:r>
    </w:p>
    <w:p w14:paraId="7825D42D" w14:textId="77777777" w:rsidR="00AE6436" w:rsidRPr="0099798C" w:rsidRDefault="00AE6436" w:rsidP="00614C74">
      <w:pPr>
        <w:tabs>
          <w:tab w:val="left" w:pos="720"/>
        </w:tabs>
        <w:rPr>
          <w:rFonts w:asciiTheme="minorHAnsi" w:hAnsiTheme="minorHAnsi" w:cstheme="minorHAnsi"/>
          <w:color w:val="000000" w:themeColor="text1"/>
        </w:rPr>
      </w:pPr>
    </w:p>
    <w:p w14:paraId="676B735A" w14:textId="01417446" w:rsidR="00A16B05" w:rsidRDefault="00F41140"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 xml:space="preserve">If multiple wavelengths are used, </w:t>
      </w:r>
      <w:r w:rsidR="00DE3217" w:rsidRPr="0099798C">
        <w:rPr>
          <w:rFonts w:asciiTheme="minorHAnsi" w:hAnsiTheme="minorHAnsi" w:cstheme="minorHAnsi"/>
          <w:color w:val="000000" w:themeColor="text1"/>
        </w:rPr>
        <w:t>create</w:t>
      </w:r>
      <w:r w:rsidRPr="0099798C">
        <w:rPr>
          <w:rFonts w:asciiTheme="minorHAnsi" w:hAnsiTheme="minorHAnsi" w:cstheme="minorHAnsi"/>
          <w:color w:val="000000" w:themeColor="text1"/>
        </w:rPr>
        <w:t xml:space="preserve"> overlay</w:t>
      </w:r>
      <w:r w:rsidR="00DE3217" w:rsidRPr="0099798C">
        <w:rPr>
          <w:rFonts w:asciiTheme="minorHAnsi" w:hAnsiTheme="minorHAnsi" w:cstheme="minorHAnsi"/>
          <w:color w:val="000000" w:themeColor="text1"/>
        </w:rPr>
        <w:t xml:space="preserve"> stacks including</w:t>
      </w:r>
      <w:r w:rsidRPr="0099798C">
        <w:rPr>
          <w:rFonts w:asciiTheme="minorHAnsi" w:hAnsiTheme="minorHAnsi" w:cstheme="minorHAnsi"/>
          <w:color w:val="000000" w:themeColor="text1"/>
        </w:rPr>
        <w:t xml:space="preserve"> these wavelengths. Open all stacks of interest and calibrate the distance as done in step 7.6. </w:t>
      </w:r>
    </w:p>
    <w:p w14:paraId="471658CD" w14:textId="77777777" w:rsidR="00A16B05" w:rsidRDefault="00A16B05" w:rsidP="009A3567">
      <w:pPr>
        <w:pStyle w:val="ListParagraph"/>
        <w:tabs>
          <w:tab w:val="left" w:pos="720"/>
        </w:tabs>
        <w:ind w:left="0"/>
        <w:rPr>
          <w:rFonts w:asciiTheme="minorHAnsi" w:hAnsiTheme="minorHAnsi" w:cstheme="minorHAnsi"/>
          <w:color w:val="000000" w:themeColor="text1"/>
        </w:rPr>
      </w:pPr>
    </w:p>
    <w:p w14:paraId="6B65FCCE" w14:textId="4800717A" w:rsidR="00F3581B" w:rsidRDefault="00F41140" w:rsidP="009A3567">
      <w:pPr>
        <w:pStyle w:val="ListParagraph"/>
        <w:numPr>
          <w:ilvl w:val="2"/>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 xml:space="preserve">Under </w:t>
      </w:r>
      <w:r w:rsidRPr="009A3567">
        <w:rPr>
          <w:rFonts w:asciiTheme="minorHAnsi" w:hAnsiTheme="minorHAnsi" w:cstheme="minorHAnsi"/>
          <w:b/>
          <w:color w:val="000000" w:themeColor="text1"/>
        </w:rPr>
        <w:t>Analysis Tools</w:t>
      </w:r>
      <w:r w:rsidRPr="0099798C">
        <w:rPr>
          <w:rFonts w:asciiTheme="minorHAnsi" w:hAnsiTheme="minorHAnsi" w:cstheme="minorHAnsi"/>
          <w:color w:val="000000" w:themeColor="text1"/>
        </w:rPr>
        <w:t xml:space="preserve">, select </w:t>
      </w:r>
      <w:r w:rsidRPr="009A3567">
        <w:rPr>
          <w:rFonts w:asciiTheme="minorHAnsi" w:hAnsiTheme="minorHAnsi" w:cstheme="minorHAnsi"/>
          <w:b/>
          <w:color w:val="000000" w:themeColor="text1"/>
        </w:rPr>
        <w:t>Overlay Images</w:t>
      </w:r>
      <w:r w:rsidRPr="0099798C">
        <w:rPr>
          <w:rFonts w:asciiTheme="minorHAnsi" w:hAnsiTheme="minorHAnsi" w:cstheme="minorHAnsi"/>
          <w:color w:val="000000" w:themeColor="text1"/>
        </w:rPr>
        <w:t>. Set the sour</w:t>
      </w:r>
      <w:r w:rsidR="00DE3217" w:rsidRPr="0099798C">
        <w:rPr>
          <w:rFonts w:asciiTheme="minorHAnsi" w:hAnsiTheme="minorHAnsi" w:cstheme="minorHAnsi"/>
          <w:color w:val="000000" w:themeColor="text1"/>
        </w:rPr>
        <w:t xml:space="preserve">ces as the stacks of interest. </w:t>
      </w:r>
      <w:r w:rsidRPr="0099798C">
        <w:rPr>
          <w:rFonts w:asciiTheme="minorHAnsi" w:hAnsiTheme="minorHAnsi" w:cstheme="minorHAnsi"/>
          <w:color w:val="000000" w:themeColor="text1"/>
        </w:rPr>
        <w:t>In the FITC stack, click on the rainbow circle and select green color filter to be added</w:t>
      </w:r>
      <w:r w:rsidR="00DE3217" w:rsidRPr="0099798C">
        <w:rPr>
          <w:rFonts w:asciiTheme="minorHAnsi" w:hAnsiTheme="minorHAnsi" w:cstheme="minorHAnsi"/>
          <w:color w:val="000000" w:themeColor="text1"/>
        </w:rPr>
        <w:t xml:space="preserve"> </w:t>
      </w:r>
      <w:proofErr w:type="gramStart"/>
      <w:r w:rsidR="00DE3217" w:rsidRPr="0099798C">
        <w:rPr>
          <w:rFonts w:asciiTheme="minorHAnsi" w:hAnsiTheme="minorHAnsi" w:cstheme="minorHAnsi"/>
          <w:color w:val="000000" w:themeColor="text1"/>
        </w:rPr>
        <w:t>in order to</w:t>
      </w:r>
      <w:proofErr w:type="gramEnd"/>
      <w:r w:rsidR="00DE3217" w:rsidRPr="0099798C">
        <w:rPr>
          <w:rFonts w:asciiTheme="minorHAnsi" w:hAnsiTheme="minorHAnsi" w:cstheme="minorHAnsi"/>
          <w:color w:val="000000" w:themeColor="text1"/>
        </w:rPr>
        <w:t xml:space="preserve"> highlight this wavelength</w:t>
      </w:r>
      <w:r w:rsidRPr="0099798C">
        <w:rPr>
          <w:rFonts w:asciiTheme="minorHAnsi" w:hAnsiTheme="minorHAnsi" w:cstheme="minorHAnsi"/>
          <w:color w:val="000000" w:themeColor="text1"/>
        </w:rPr>
        <w:t>.</w:t>
      </w:r>
      <w:r w:rsidR="002E774A" w:rsidRPr="0099798C">
        <w:rPr>
          <w:rFonts w:asciiTheme="minorHAnsi" w:hAnsiTheme="minorHAnsi" w:cstheme="minorHAnsi"/>
          <w:color w:val="000000" w:themeColor="text1"/>
        </w:rPr>
        <w:t xml:space="preserve"> </w:t>
      </w:r>
    </w:p>
    <w:p w14:paraId="596FAD5C" w14:textId="77777777" w:rsidR="00F3581B" w:rsidRDefault="00F3581B" w:rsidP="00F3581B">
      <w:pPr>
        <w:pStyle w:val="ListParagraph"/>
        <w:tabs>
          <w:tab w:val="left" w:pos="720"/>
        </w:tabs>
        <w:ind w:left="0"/>
        <w:rPr>
          <w:rFonts w:asciiTheme="minorHAnsi" w:hAnsiTheme="minorHAnsi" w:cstheme="minorHAnsi"/>
          <w:color w:val="000000" w:themeColor="text1"/>
        </w:rPr>
      </w:pPr>
    </w:p>
    <w:p w14:paraId="390F6079" w14:textId="421B8914" w:rsidR="00F41140" w:rsidRPr="0099798C" w:rsidRDefault="00DE3217" w:rsidP="009A3567">
      <w:pPr>
        <w:pStyle w:val="ListParagraph"/>
        <w:numPr>
          <w:ilvl w:val="2"/>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 xml:space="preserve">Use </w:t>
      </w:r>
      <w:proofErr w:type="spellStart"/>
      <w:r w:rsidR="002E774A" w:rsidRPr="009A3567">
        <w:rPr>
          <w:rFonts w:asciiTheme="minorHAnsi" w:hAnsiTheme="minorHAnsi" w:cstheme="minorHAnsi"/>
          <w:b/>
          <w:color w:val="000000" w:themeColor="text1"/>
        </w:rPr>
        <w:t>bal</w:t>
      </w:r>
      <w:proofErr w:type="spellEnd"/>
      <w:r w:rsidR="002E774A" w:rsidRPr="0099798C">
        <w:rPr>
          <w:rFonts w:asciiTheme="minorHAnsi" w:hAnsiTheme="minorHAnsi" w:cstheme="minorHAnsi"/>
          <w:color w:val="000000" w:themeColor="text1"/>
        </w:rPr>
        <w:t xml:space="preserve"> to adjust</w:t>
      </w:r>
      <w:r w:rsidR="00F41140" w:rsidRPr="0099798C">
        <w:rPr>
          <w:rFonts w:asciiTheme="minorHAnsi" w:hAnsiTheme="minorHAnsi" w:cstheme="minorHAnsi"/>
          <w:color w:val="000000" w:themeColor="text1"/>
        </w:rPr>
        <w:t xml:space="preserve"> the overlay so that the FITC stack is apparent</w:t>
      </w:r>
      <w:r w:rsidR="000F7543" w:rsidRPr="0099798C">
        <w:rPr>
          <w:rFonts w:asciiTheme="minorHAnsi" w:hAnsiTheme="minorHAnsi" w:cstheme="minorHAnsi"/>
          <w:color w:val="000000" w:themeColor="text1"/>
        </w:rPr>
        <w:t xml:space="preserve"> in the images</w:t>
      </w:r>
      <w:r w:rsidR="00F41140" w:rsidRPr="0099798C">
        <w:rPr>
          <w:rFonts w:asciiTheme="minorHAnsi" w:hAnsiTheme="minorHAnsi" w:cstheme="minorHAnsi"/>
          <w:color w:val="000000" w:themeColor="text1"/>
        </w:rPr>
        <w:t xml:space="preserve">. After all adjustments have been made, select </w:t>
      </w:r>
      <w:r w:rsidR="00F41140" w:rsidRPr="009A3567">
        <w:rPr>
          <w:rFonts w:asciiTheme="minorHAnsi" w:hAnsiTheme="minorHAnsi" w:cstheme="minorHAnsi"/>
          <w:b/>
          <w:color w:val="000000" w:themeColor="text1"/>
        </w:rPr>
        <w:t>All Planes</w:t>
      </w:r>
      <w:r w:rsidR="00F41140" w:rsidRPr="0099798C">
        <w:rPr>
          <w:rFonts w:asciiTheme="minorHAnsi" w:hAnsiTheme="minorHAnsi" w:cstheme="minorHAnsi"/>
          <w:color w:val="000000" w:themeColor="text1"/>
        </w:rPr>
        <w:t xml:space="preserve"> for both stacks and click </w:t>
      </w:r>
      <w:r w:rsidR="00F41140" w:rsidRPr="009A3567">
        <w:rPr>
          <w:rFonts w:asciiTheme="minorHAnsi" w:hAnsiTheme="minorHAnsi" w:cstheme="minorHAnsi"/>
          <w:b/>
          <w:color w:val="000000" w:themeColor="text1"/>
        </w:rPr>
        <w:t>Apply</w:t>
      </w:r>
      <w:r w:rsidR="00F41140" w:rsidRPr="0099798C">
        <w:rPr>
          <w:rFonts w:asciiTheme="minorHAnsi" w:hAnsiTheme="minorHAnsi" w:cstheme="minorHAnsi"/>
          <w:color w:val="000000" w:themeColor="text1"/>
        </w:rPr>
        <w:t>. Save the overlays in the same way as stacks described in step 7.5 or as a movie described in step 9.2.</w:t>
      </w:r>
    </w:p>
    <w:p w14:paraId="5BE9354F" w14:textId="77777777" w:rsidR="00AE6436" w:rsidRPr="0099798C" w:rsidRDefault="00AE6436" w:rsidP="00614C74">
      <w:pPr>
        <w:pStyle w:val="ListParagraph"/>
        <w:tabs>
          <w:tab w:val="left" w:pos="720"/>
        </w:tabs>
        <w:rPr>
          <w:rFonts w:asciiTheme="minorHAnsi" w:hAnsiTheme="minorHAnsi" w:cstheme="minorHAnsi"/>
          <w:color w:val="000000" w:themeColor="text1"/>
        </w:rPr>
      </w:pPr>
    </w:p>
    <w:p w14:paraId="63F53D12" w14:textId="04470E53" w:rsidR="00F41140" w:rsidRPr="0099798C" w:rsidRDefault="000F7543" w:rsidP="00614C74">
      <w:pPr>
        <w:pStyle w:val="ListParagraph"/>
        <w:numPr>
          <w:ilvl w:val="1"/>
          <w:numId w:val="33"/>
        </w:numPr>
        <w:tabs>
          <w:tab w:val="left" w:pos="720"/>
        </w:tabs>
        <w:rPr>
          <w:rFonts w:asciiTheme="minorHAnsi" w:hAnsiTheme="minorHAnsi" w:cstheme="minorHAnsi"/>
          <w:color w:val="000000" w:themeColor="text1"/>
        </w:rPr>
      </w:pPr>
      <w:r w:rsidRPr="0099798C">
        <w:rPr>
          <w:rFonts w:asciiTheme="minorHAnsi" w:hAnsiTheme="minorHAnsi" w:cstheme="minorHAnsi"/>
          <w:color w:val="000000" w:themeColor="text1"/>
        </w:rPr>
        <w:t xml:space="preserve">To save stacks or overlays as a </w:t>
      </w:r>
      <w:proofErr w:type="spellStart"/>
      <w:r w:rsidRPr="0099798C">
        <w:rPr>
          <w:rFonts w:asciiTheme="minorHAnsi" w:hAnsiTheme="minorHAnsi" w:cstheme="minorHAnsi"/>
          <w:color w:val="000000" w:themeColor="text1"/>
        </w:rPr>
        <w:t>timelapse</w:t>
      </w:r>
      <w:proofErr w:type="spellEnd"/>
      <w:r w:rsidRPr="0099798C">
        <w:rPr>
          <w:rFonts w:asciiTheme="minorHAnsi" w:hAnsiTheme="minorHAnsi" w:cstheme="minorHAnsi"/>
          <w:color w:val="000000" w:themeColor="text1"/>
        </w:rPr>
        <w:t xml:space="preserve"> movie, under </w:t>
      </w:r>
      <w:r w:rsidRPr="009A3567">
        <w:rPr>
          <w:rFonts w:asciiTheme="minorHAnsi" w:hAnsiTheme="minorHAnsi" w:cstheme="minorHAnsi"/>
          <w:b/>
          <w:color w:val="000000" w:themeColor="text1"/>
        </w:rPr>
        <w:t>MM Standard</w:t>
      </w:r>
      <w:r w:rsidRPr="0099798C">
        <w:rPr>
          <w:rFonts w:asciiTheme="minorHAnsi" w:hAnsiTheme="minorHAnsi" w:cstheme="minorHAnsi"/>
          <w:color w:val="000000" w:themeColor="text1"/>
        </w:rPr>
        <w:t xml:space="preserve"> and </w:t>
      </w:r>
      <w:r w:rsidRPr="009A3567">
        <w:rPr>
          <w:rFonts w:asciiTheme="minorHAnsi" w:hAnsiTheme="minorHAnsi" w:cstheme="minorHAnsi"/>
          <w:b/>
          <w:color w:val="000000" w:themeColor="text1"/>
        </w:rPr>
        <w:t>Stack</w:t>
      </w:r>
      <w:r w:rsidRPr="0099798C">
        <w:rPr>
          <w:rFonts w:asciiTheme="minorHAnsi" w:hAnsiTheme="minorHAnsi" w:cstheme="minorHAnsi"/>
          <w:color w:val="000000" w:themeColor="text1"/>
        </w:rPr>
        <w:t>, c</w:t>
      </w:r>
      <w:r w:rsidR="00F41140" w:rsidRPr="0099798C">
        <w:rPr>
          <w:rFonts w:asciiTheme="minorHAnsi" w:hAnsiTheme="minorHAnsi" w:cstheme="minorHAnsi"/>
          <w:color w:val="000000" w:themeColor="text1"/>
        </w:rPr>
        <w:t xml:space="preserve">lick on </w:t>
      </w:r>
      <w:r w:rsidR="00F41140" w:rsidRPr="009A3567">
        <w:rPr>
          <w:rFonts w:asciiTheme="minorHAnsi" w:hAnsiTheme="minorHAnsi" w:cstheme="minorHAnsi"/>
          <w:b/>
          <w:color w:val="000000" w:themeColor="text1"/>
        </w:rPr>
        <w:t>Make Movie</w:t>
      </w:r>
      <w:r w:rsidR="00F41140" w:rsidRPr="0099798C">
        <w:rPr>
          <w:rFonts w:asciiTheme="minorHAnsi" w:hAnsiTheme="minorHAnsi" w:cstheme="minorHAnsi"/>
          <w:color w:val="000000" w:themeColor="text1"/>
        </w:rPr>
        <w:t xml:space="preserve">. Select the source as the stack or overlay that is desired. Click </w:t>
      </w:r>
      <w:r w:rsidR="00F41140" w:rsidRPr="009A3567">
        <w:rPr>
          <w:rFonts w:asciiTheme="minorHAnsi" w:hAnsiTheme="minorHAnsi" w:cstheme="minorHAnsi"/>
          <w:b/>
          <w:color w:val="000000" w:themeColor="text1"/>
        </w:rPr>
        <w:t>Save</w:t>
      </w:r>
      <w:r w:rsidR="00F41140" w:rsidRPr="0099798C">
        <w:rPr>
          <w:rFonts w:asciiTheme="minorHAnsi" w:hAnsiTheme="minorHAnsi" w:cstheme="minorHAnsi"/>
          <w:color w:val="000000" w:themeColor="text1"/>
        </w:rPr>
        <w:t xml:space="preserve"> and save as a </w:t>
      </w:r>
      <w:r w:rsidR="00F41140" w:rsidRPr="009A3567">
        <w:rPr>
          <w:rFonts w:asciiTheme="minorHAnsi" w:hAnsiTheme="minorHAnsi" w:cstheme="minorHAnsi"/>
          <w:b/>
          <w:color w:val="000000" w:themeColor="text1"/>
        </w:rPr>
        <w:t>Microsoft Video 1</w:t>
      </w:r>
      <w:r w:rsidR="00F41140" w:rsidRPr="0099798C">
        <w:rPr>
          <w:rFonts w:asciiTheme="minorHAnsi" w:hAnsiTheme="minorHAnsi" w:cstheme="minorHAnsi"/>
          <w:color w:val="000000" w:themeColor="text1"/>
        </w:rPr>
        <w:t xml:space="preserve"> with a quality set between 70-80.</w:t>
      </w:r>
    </w:p>
    <w:p w14:paraId="496AB0B4" w14:textId="77777777" w:rsidR="001C1E49" w:rsidRPr="0099798C" w:rsidRDefault="001C1E49" w:rsidP="00614C74">
      <w:pPr>
        <w:pStyle w:val="NormalWeb"/>
        <w:spacing w:before="0" w:beforeAutospacing="0" w:after="0" w:afterAutospacing="0"/>
        <w:rPr>
          <w:rFonts w:asciiTheme="minorHAnsi" w:hAnsiTheme="minorHAnsi" w:cstheme="minorHAnsi"/>
          <w:b/>
          <w:color w:val="000000" w:themeColor="text1"/>
        </w:rPr>
      </w:pPr>
    </w:p>
    <w:p w14:paraId="3E79FCA8" w14:textId="332107BD" w:rsidR="006305D7" w:rsidRPr="0099798C" w:rsidRDefault="006305D7" w:rsidP="00614C74">
      <w:pPr>
        <w:pStyle w:val="NormalWeb"/>
        <w:spacing w:before="0" w:beforeAutospacing="0" w:after="0" w:afterAutospacing="0"/>
        <w:rPr>
          <w:rFonts w:asciiTheme="minorHAnsi" w:hAnsiTheme="minorHAnsi" w:cstheme="minorHAnsi"/>
          <w:color w:val="000000" w:themeColor="text1"/>
        </w:rPr>
      </w:pPr>
      <w:r w:rsidRPr="0099798C">
        <w:rPr>
          <w:rFonts w:asciiTheme="minorHAnsi" w:hAnsiTheme="minorHAnsi" w:cstheme="minorHAnsi"/>
          <w:b/>
          <w:color w:val="000000" w:themeColor="text1"/>
        </w:rPr>
        <w:t>REPRESENTATIVE RESULTS</w:t>
      </w:r>
      <w:r w:rsidR="00EF1462" w:rsidRPr="0099798C">
        <w:rPr>
          <w:rFonts w:asciiTheme="minorHAnsi" w:hAnsiTheme="minorHAnsi" w:cstheme="minorHAnsi"/>
          <w:b/>
          <w:color w:val="000000" w:themeColor="text1"/>
        </w:rPr>
        <w:t>:</w:t>
      </w:r>
    </w:p>
    <w:p w14:paraId="576E5902" w14:textId="34FD4339" w:rsidR="00315238" w:rsidRPr="0099798C" w:rsidRDefault="00966A36" w:rsidP="00614C74">
      <w:pPr>
        <w:rPr>
          <w:rFonts w:asciiTheme="minorHAnsi" w:hAnsiTheme="minorHAnsi" w:cstheme="minorHAnsi"/>
          <w:color w:val="000000" w:themeColor="text1"/>
        </w:rPr>
      </w:pPr>
      <w:r w:rsidRPr="009A3567">
        <w:rPr>
          <w:rFonts w:asciiTheme="minorHAnsi" w:hAnsiTheme="minorHAnsi" w:cstheme="minorHAnsi"/>
          <w:b/>
          <w:color w:val="000000" w:themeColor="text1"/>
        </w:rPr>
        <w:t>Figure 4</w:t>
      </w:r>
      <w:r w:rsidR="00AE2E07" w:rsidRPr="009A3567">
        <w:rPr>
          <w:rFonts w:asciiTheme="minorHAnsi" w:hAnsiTheme="minorHAnsi" w:cstheme="minorHAnsi"/>
          <w:b/>
          <w:color w:val="000000" w:themeColor="text1"/>
        </w:rPr>
        <w:t>a</w:t>
      </w:r>
      <w:r w:rsidR="00315238" w:rsidRPr="0099798C">
        <w:rPr>
          <w:rFonts w:asciiTheme="minorHAnsi" w:hAnsiTheme="minorHAnsi" w:cstheme="minorHAnsi"/>
          <w:color w:val="000000" w:themeColor="text1"/>
        </w:rPr>
        <w:t xml:space="preserve"> demonstrates the percent </w:t>
      </w:r>
      <w:proofErr w:type="spellStart"/>
      <w:r w:rsidR="00315238" w:rsidRPr="0099798C">
        <w:rPr>
          <w:rFonts w:asciiTheme="minorHAnsi" w:hAnsiTheme="minorHAnsi" w:cstheme="minorHAnsi"/>
          <w:color w:val="000000" w:themeColor="text1"/>
        </w:rPr>
        <w:t>thresholded</w:t>
      </w:r>
      <w:proofErr w:type="spellEnd"/>
      <w:r w:rsidR="00315238" w:rsidRPr="0099798C">
        <w:rPr>
          <w:rFonts w:asciiTheme="minorHAnsi" w:hAnsiTheme="minorHAnsi" w:cstheme="minorHAnsi"/>
          <w:color w:val="000000" w:themeColor="text1"/>
        </w:rPr>
        <w:t xml:space="preserve"> area over time from a 24 h run at shear flows of 0.2, 0.5, and 1.0 dyne/cm</w:t>
      </w:r>
      <w:r w:rsidR="00315238" w:rsidRPr="0099798C">
        <w:rPr>
          <w:rFonts w:asciiTheme="minorHAnsi" w:hAnsiTheme="minorHAnsi" w:cstheme="minorHAnsi"/>
          <w:color w:val="000000" w:themeColor="text1"/>
          <w:vertAlign w:val="superscript"/>
        </w:rPr>
        <w:t>2</w:t>
      </w:r>
      <w:r w:rsidR="00315238" w:rsidRPr="0099798C">
        <w:rPr>
          <w:rFonts w:asciiTheme="minorHAnsi" w:hAnsiTheme="minorHAnsi" w:cstheme="minorHAnsi"/>
          <w:color w:val="000000" w:themeColor="text1"/>
        </w:rPr>
        <w:t>. The biofilm coverage or percent threshold surface area (</w:t>
      </w:r>
      <w:r w:rsidR="00315238" w:rsidRPr="0099798C">
        <w:rPr>
          <w:rFonts w:asciiTheme="minorHAnsi" w:hAnsiTheme="minorHAnsi" w:cstheme="minorHAnsi"/>
          <w:i/>
          <w:iCs/>
          <w:color w:val="000000" w:themeColor="text1"/>
        </w:rPr>
        <w:t xml:space="preserve">C </w:t>
      </w:r>
      <w:r w:rsidR="00315238" w:rsidRPr="0099798C">
        <w:rPr>
          <w:rFonts w:asciiTheme="minorHAnsi" w:hAnsiTheme="minorHAnsi" w:cstheme="minorHAnsi"/>
          <w:color w:val="000000" w:themeColor="text1"/>
        </w:rPr>
        <w:t>[%]) was different for all three shear settings. The biofilm coverage was fastest at 1.0 dyne/cm</w:t>
      </w:r>
      <w:r w:rsidR="00315238" w:rsidRPr="0099798C">
        <w:rPr>
          <w:rFonts w:asciiTheme="minorHAnsi" w:hAnsiTheme="minorHAnsi" w:cstheme="minorHAnsi"/>
          <w:color w:val="000000" w:themeColor="text1"/>
          <w:vertAlign w:val="superscript"/>
        </w:rPr>
        <w:t xml:space="preserve">2 </w:t>
      </w:r>
      <w:r w:rsidR="00315238" w:rsidRPr="0099798C">
        <w:rPr>
          <w:rFonts w:asciiTheme="minorHAnsi" w:hAnsiTheme="minorHAnsi" w:cstheme="minorHAnsi"/>
          <w:color w:val="000000" w:themeColor="text1"/>
        </w:rPr>
        <w:t>shear, where the threshold area increased from 2-5% to 100% after 200 min of growth and reached a stationary phase after 400 min. At 0.5 dyne/cm</w:t>
      </w:r>
      <w:r w:rsidR="00315238" w:rsidRPr="0099798C">
        <w:rPr>
          <w:rFonts w:asciiTheme="minorHAnsi" w:hAnsiTheme="minorHAnsi" w:cstheme="minorHAnsi"/>
          <w:color w:val="000000" w:themeColor="text1"/>
          <w:vertAlign w:val="superscript"/>
        </w:rPr>
        <w:t>2</w:t>
      </w:r>
      <w:r w:rsidR="00315238" w:rsidRPr="0099798C">
        <w:rPr>
          <w:rFonts w:asciiTheme="minorHAnsi" w:hAnsiTheme="minorHAnsi" w:cstheme="minorHAnsi"/>
          <w:color w:val="000000" w:themeColor="text1"/>
        </w:rPr>
        <w:t>,</w:t>
      </w:r>
      <w:r w:rsidR="00315238" w:rsidRPr="0099798C">
        <w:rPr>
          <w:rFonts w:asciiTheme="minorHAnsi" w:hAnsiTheme="minorHAnsi" w:cstheme="minorHAnsi"/>
          <w:color w:val="000000" w:themeColor="text1"/>
          <w:vertAlign w:val="superscript"/>
        </w:rPr>
        <w:t xml:space="preserve"> </w:t>
      </w:r>
      <w:r w:rsidR="00315238" w:rsidRPr="0099798C">
        <w:rPr>
          <w:rFonts w:asciiTheme="minorHAnsi" w:hAnsiTheme="minorHAnsi" w:cstheme="minorHAnsi"/>
          <w:color w:val="000000" w:themeColor="text1"/>
        </w:rPr>
        <w:t>the biofilm coverage was delayed and began to increase at 400 min reaching 100% coverage after 800 min. The lowest shear at 0.2 dyne/cm</w:t>
      </w:r>
      <w:r w:rsidR="00315238" w:rsidRPr="0099798C">
        <w:rPr>
          <w:rFonts w:asciiTheme="minorHAnsi" w:hAnsiTheme="minorHAnsi" w:cstheme="minorHAnsi"/>
          <w:color w:val="000000" w:themeColor="text1"/>
          <w:vertAlign w:val="superscript"/>
        </w:rPr>
        <w:t xml:space="preserve">2 </w:t>
      </w:r>
      <w:r w:rsidR="00315238" w:rsidRPr="0099798C">
        <w:rPr>
          <w:rFonts w:asciiTheme="minorHAnsi" w:hAnsiTheme="minorHAnsi" w:cstheme="minorHAnsi"/>
          <w:color w:val="000000" w:themeColor="text1"/>
        </w:rPr>
        <w:t xml:space="preserve">clearly demonstrated the slowest increase in biofilm coverage, where percent coverage started to increase at 500 </w:t>
      </w:r>
      <w:r w:rsidR="007B7702">
        <w:rPr>
          <w:rFonts w:asciiTheme="minorHAnsi" w:hAnsiTheme="minorHAnsi" w:cstheme="minorHAnsi"/>
          <w:color w:val="000000" w:themeColor="text1"/>
        </w:rPr>
        <w:t>min</w:t>
      </w:r>
      <w:r w:rsidR="007B7702" w:rsidRPr="0099798C">
        <w:rPr>
          <w:rFonts w:asciiTheme="minorHAnsi" w:hAnsiTheme="minorHAnsi" w:cstheme="minorHAnsi"/>
          <w:color w:val="000000" w:themeColor="text1"/>
        </w:rPr>
        <w:t xml:space="preserve"> </w:t>
      </w:r>
      <w:r w:rsidR="00315238" w:rsidRPr="0099798C">
        <w:rPr>
          <w:rFonts w:asciiTheme="minorHAnsi" w:hAnsiTheme="minorHAnsi" w:cstheme="minorHAnsi"/>
          <w:color w:val="000000" w:themeColor="text1"/>
        </w:rPr>
        <w:t xml:space="preserve">but never reached beyond </w:t>
      </w:r>
      <w:r w:rsidR="00C056A3">
        <w:rPr>
          <w:rFonts w:asciiTheme="minorHAnsi" w:hAnsiTheme="minorHAnsi" w:cstheme="minorHAnsi"/>
          <w:color w:val="000000" w:themeColor="text1"/>
        </w:rPr>
        <w:t xml:space="preserve">the </w:t>
      </w:r>
      <w:r w:rsidR="00315238" w:rsidRPr="0099798C">
        <w:rPr>
          <w:rFonts w:asciiTheme="minorHAnsi" w:hAnsiTheme="minorHAnsi" w:cstheme="minorHAnsi"/>
          <w:color w:val="000000" w:themeColor="text1"/>
        </w:rPr>
        <w:t xml:space="preserve">65% threshold area. These results indicated shear had a direct influence in biofilm surface coverage. The higher shear seemed to be a more optimal condition for biofilm growth, possibly </w:t>
      </w:r>
      <w:proofErr w:type="gramStart"/>
      <w:r w:rsidR="00315238" w:rsidRPr="0099798C">
        <w:rPr>
          <w:rFonts w:asciiTheme="minorHAnsi" w:hAnsiTheme="minorHAnsi" w:cstheme="minorHAnsi"/>
          <w:color w:val="000000" w:themeColor="text1"/>
        </w:rPr>
        <w:t>due to the fact that</w:t>
      </w:r>
      <w:proofErr w:type="gramEnd"/>
      <w:r w:rsidR="00315238" w:rsidRPr="0099798C">
        <w:rPr>
          <w:rFonts w:asciiTheme="minorHAnsi" w:hAnsiTheme="minorHAnsi" w:cstheme="minorHAnsi"/>
          <w:color w:val="000000" w:themeColor="text1"/>
        </w:rPr>
        <w:t xml:space="preserve"> the media provided the bacteria with more nutrients so that the biofilm can proliferate quicker.</w:t>
      </w:r>
    </w:p>
    <w:p w14:paraId="3F599830" w14:textId="77777777" w:rsidR="00315238" w:rsidRPr="0099798C" w:rsidRDefault="00315238" w:rsidP="00614C74">
      <w:pPr>
        <w:rPr>
          <w:rFonts w:asciiTheme="minorHAnsi" w:hAnsiTheme="minorHAnsi" w:cstheme="minorHAnsi"/>
          <w:color w:val="000000" w:themeColor="text1"/>
        </w:rPr>
      </w:pPr>
    </w:p>
    <w:p w14:paraId="6B3049F1" w14:textId="181BCF82" w:rsidR="00315238" w:rsidRPr="0099798C" w:rsidRDefault="00966A36"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[Place Figure 4</w:t>
      </w:r>
      <w:r w:rsidR="00315238" w:rsidRPr="0099798C">
        <w:rPr>
          <w:rFonts w:asciiTheme="minorHAnsi" w:hAnsiTheme="minorHAnsi" w:cstheme="minorHAnsi"/>
          <w:color w:val="000000" w:themeColor="text1"/>
        </w:rPr>
        <w:t xml:space="preserve"> here]</w:t>
      </w:r>
    </w:p>
    <w:p w14:paraId="3691A0F5" w14:textId="77777777" w:rsidR="00315238" w:rsidRPr="0099798C" w:rsidRDefault="00315238" w:rsidP="00614C74">
      <w:pPr>
        <w:rPr>
          <w:rFonts w:asciiTheme="minorHAnsi" w:hAnsiTheme="minorHAnsi" w:cstheme="minorHAnsi"/>
          <w:color w:val="000000" w:themeColor="text1"/>
        </w:rPr>
      </w:pPr>
    </w:p>
    <w:p w14:paraId="0BD89AF8" w14:textId="7308AD99" w:rsidR="00315238" w:rsidRPr="0099798C" w:rsidRDefault="00966A36" w:rsidP="00614C74">
      <w:pPr>
        <w:rPr>
          <w:rFonts w:asciiTheme="minorHAnsi" w:hAnsiTheme="minorHAnsi" w:cstheme="minorHAnsi"/>
          <w:color w:val="000000" w:themeColor="text1"/>
        </w:rPr>
      </w:pPr>
      <w:r w:rsidRPr="009A3567">
        <w:rPr>
          <w:rFonts w:asciiTheme="minorHAnsi" w:hAnsiTheme="minorHAnsi" w:cstheme="minorHAnsi"/>
          <w:b/>
          <w:color w:val="000000" w:themeColor="text1"/>
        </w:rPr>
        <w:t>F</w:t>
      </w:r>
      <w:r w:rsidR="00AE2E07" w:rsidRPr="009A3567">
        <w:rPr>
          <w:rFonts w:asciiTheme="minorHAnsi" w:hAnsiTheme="minorHAnsi" w:cstheme="minorHAnsi"/>
          <w:b/>
          <w:color w:val="000000" w:themeColor="text1"/>
        </w:rPr>
        <w:t>igure 4b</w:t>
      </w:r>
      <w:r w:rsidR="00315238" w:rsidRPr="0099798C">
        <w:rPr>
          <w:rFonts w:asciiTheme="minorHAnsi" w:hAnsiTheme="minorHAnsi" w:cstheme="minorHAnsi"/>
          <w:color w:val="000000" w:themeColor="text1"/>
        </w:rPr>
        <w:t xml:space="preserve"> is consistent with the findings shown in </w:t>
      </w:r>
      <w:r w:rsidR="00315238" w:rsidRPr="009A3567">
        <w:rPr>
          <w:rFonts w:asciiTheme="minorHAnsi" w:hAnsiTheme="minorHAnsi" w:cstheme="minorHAnsi"/>
          <w:b/>
          <w:color w:val="000000" w:themeColor="text1"/>
        </w:rPr>
        <w:t xml:space="preserve">Figure </w:t>
      </w:r>
      <w:r w:rsidR="00626C06" w:rsidRPr="009A3567">
        <w:rPr>
          <w:rFonts w:asciiTheme="minorHAnsi" w:hAnsiTheme="minorHAnsi" w:cstheme="minorHAnsi"/>
          <w:b/>
          <w:color w:val="000000" w:themeColor="text1"/>
        </w:rPr>
        <w:t>4</w:t>
      </w:r>
      <w:r w:rsidR="00AE2E07" w:rsidRPr="009A3567">
        <w:rPr>
          <w:rFonts w:asciiTheme="minorHAnsi" w:hAnsiTheme="minorHAnsi" w:cstheme="minorHAnsi"/>
          <w:b/>
          <w:color w:val="000000" w:themeColor="text1"/>
        </w:rPr>
        <w:t>a</w:t>
      </w:r>
      <w:r w:rsidR="00C056A3">
        <w:rPr>
          <w:rFonts w:asciiTheme="minorHAnsi" w:hAnsiTheme="minorHAnsi" w:cstheme="minorHAnsi"/>
          <w:color w:val="000000" w:themeColor="text1"/>
        </w:rPr>
        <w:t>.</w:t>
      </w:r>
      <w:r w:rsidR="00315238" w:rsidRPr="0099798C">
        <w:rPr>
          <w:rFonts w:asciiTheme="minorHAnsi" w:hAnsiTheme="minorHAnsi" w:cstheme="minorHAnsi"/>
          <w:color w:val="000000" w:themeColor="text1"/>
        </w:rPr>
        <w:t xml:space="preserve"> The biofilm accumulation (</w:t>
      </w:r>
      <w:r w:rsidR="00315238" w:rsidRPr="0099798C">
        <w:rPr>
          <w:rFonts w:asciiTheme="minorHAnsi" w:hAnsiTheme="minorHAnsi" w:cstheme="minorHAnsi"/>
          <w:i/>
          <w:iCs/>
          <w:color w:val="000000" w:themeColor="text1"/>
        </w:rPr>
        <w:t>N</w:t>
      </w:r>
      <w:r w:rsidR="00315238" w:rsidRPr="0099798C">
        <w:rPr>
          <w:rFonts w:asciiTheme="minorHAnsi" w:hAnsiTheme="minorHAnsi" w:cstheme="minorHAnsi"/>
          <w:color w:val="000000" w:themeColor="text1"/>
        </w:rPr>
        <w:t>[</w:t>
      </w:r>
      <w:proofErr w:type="spellStart"/>
      <w:r w:rsidR="00315238" w:rsidRPr="0099798C">
        <w:rPr>
          <w:rFonts w:asciiTheme="minorHAnsi" w:hAnsiTheme="minorHAnsi" w:cstheme="minorHAnsi"/>
          <w:color w:val="000000" w:themeColor="text1"/>
        </w:rPr>
        <w:t>rel</w:t>
      </w:r>
      <w:proofErr w:type="spellEnd"/>
      <w:r w:rsidR="00315238" w:rsidRPr="0099798C">
        <w:rPr>
          <w:rFonts w:asciiTheme="minorHAnsi" w:hAnsiTheme="minorHAnsi" w:cstheme="minorHAnsi"/>
          <w:color w:val="000000" w:themeColor="text1"/>
        </w:rPr>
        <w:t>]) was measured based on the assumption that the GFP signal at a point in an image is proportional to the live cell density at that position. It demonstrates that total relative measurement biofilm accumulation increased as a function of time using 0.2, 0.5, and 1.0 dyne/cm</w:t>
      </w:r>
      <w:r w:rsidR="00315238" w:rsidRPr="0099798C">
        <w:rPr>
          <w:rFonts w:asciiTheme="minorHAnsi" w:hAnsiTheme="minorHAnsi" w:cstheme="minorHAnsi"/>
          <w:color w:val="000000" w:themeColor="text1"/>
          <w:vertAlign w:val="superscript"/>
        </w:rPr>
        <w:t>2</w:t>
      </w:r>
      <w:r w:rsidR="00315238" w:rsidRPr="0099798C">
        <w:rPr>
          <w:rFonts w:asciiTheme="minorHAnsi" w:hAnsiTheme="minorHAnsi" w:cstheme="minorHAnsi"/>
          <w:color w:val="000000" w:themeColor="text1"/>
        </w:rPr>
        <w:t xml:space="preserve"> over a 24 h </w:t>
      </w:r>
      <w:proofErr w:type="gramStart"/>
      <w:r w:rsidR="00315238" w:rsidRPr="0099798C">
        <w:rPr>
          <w:rFonts w:asciiTheme="minorHAnsi" w:hAnsiTheme="minorHAnsi" w:cstheme="minorHAnsi"/>
          <w:color w:val="000000" w:themeColor="text1"/>
        </w:rPr>
        <w:t>time period</w:t>
      </w:r>
      <w:proofErr w:type="gramEnd"/>
      <w:r w:rsidR="00315238" w:rsidRPr="0099798C">
        <w:rPr>
          <w:rFonts w:asciiTheme="minorHAnsi" w:hAnsiTheme="minorHAnsi" w:cstheme="minorHAnsi"/>
          <w:color w:val="000000" w:themeColor="text1"/>
        </w:rPr>
        <w:t>, and the growth rate declined from highest shear stress to lowest shear stress.</w:t>
      </w:r>
      <w:r w:rsidR="00902B17">
        <w:rPr>
          <w:rFonts w:asciiTheme="minorHAnsi" w:hAnsiTheme="minorHAnsi" w:cstheme="minorHAnsi"/>
          <w:color w:val="000000" w:themeColor="text1"/>
        </w:rPr>
        <w:t xml:space="preserve"> </w:t>
      </w:r>
      <w:r w:rsidR="00315238" w:rsidRPr="0099798C">
        <w:rPr>
          <w:rFonts w:asciiTheme="minorHAnsi" w:hAnsiTheme="minorHAnsi" w:cstheme="minorHAnsi"/>
          <w:color w:val="000000" w:themeColor="text1"/>
        </w:rPr>
        <w:t xml:space="preserve">There is a </w:t>
      </w:r>
      <w:r w:rsidR="00315238" w:rsidRPr="0099798C">
        <w:rPr>
          <w:rFonts w:asciiTheme="minorHAnsi" w:hAnsiTheme="minorHAnsi" w:cstheme="minorHAnsi"/>
          <w:color w:val="000000" w:themeColor="text1"/>
        </w:rPr>
        <w:lastRenderedPageBreak/>
        <w:t xml:space="preserve">clear </w:t>
      </w:r>
      <w:proofErr w:type="gramStart"/>
      <w:r w:rsidR="00315238" w:rsidRPr="0099798C">
        <w:rPr>
          <w:rFonts w:asciiTheme="minorHAnsi" w:hAnsiTheme="minorHAnsi" w:cstheme="minorHAnsi"/>
          <w:color w:val="000000" w:themeColor="text1"/>
        </w:rPr>
        <w:t>time period</w:t>
      </w:r>
      <w:proofErr w:type="gramEnd"/>
      <w:r w:rsidR="00315238" w:rsidRPr="0099798C">
        <w:rPr>
          <w:rFonts w:asciiTheme="minorHAnsi" w:hAnsiTheme="minorHAnsi" w:cstheme="minorHAnsi"/>
          <w:color w:val="000000" w:themeColor="text1"/>
        </w:rPr>
        <w:t xml:space="preserve"> giving exponential growth from which a quantitative growth rate can be calculated.</w:t>
      </w:r>
    </w:p>
    <w:p w14:paraId="7A8DF49C" w14:textId="77777777" w:rsidR="00315238" w:rsidRPr="0099798C" w:rsidRDefault="00315238" w:rsidP="00614C74">
      <w:pPr>
        <w:rPr>
          <w:rFonts w:asciiTheme="minorHAnsi" w:hAnsiTheme="minorHAnsi" w:cstheme="minorHAnsi"/>
          <w:color w:val="000000" w:themeColor="text1"/>
        </w:rPr>
      </w:pPr>
    </w:p>
    <w:p w14:paraId="32EDEF4C" w14:textId="2EF8B79D" w:rsidR="00315238" w:rsidRPr="0099798C" w:rsidRDefault="00966A36" w:rsidP="00614C74">
      <w:pPr>
        <w:rPr>
          <w:rFonts w:asciiTheme="minorHAnsi" w:hAnsiTheme="minorHAnsi" w:cstheme="minorHAnsi"/>
          <w:color w:val="000000" w:themeColor="text1"/>
        </w:rPr>
      </w:pPr>
      <w:r w:rsidRPr="009A3567">
        <w:rPr>
          <w:rFonts w:asciiTheme="minorHAnsi" w:hAnsiTheme="minorHAnsi" w:cstheme="minorHAnsi"/>
          <w:b/>
          <w:color w:val="000000" w:themeColor="text1"/>
        </w:rPr>
        <w:t>F</w:t>
      </w:r>
      <w:r w:rsidR="00AE2E07" w:rsidRPr="009A3567">
        <w:rPr>
          <w:rFonts w:asciiTheme="minorHAnsi" w:hAnsiTheme="minorHAnsi" w:cstheme="minorHAnsi"/>
          <w:b/>
          <w:color w:val="000000" w:themeColor="text1"/>
        </w:rPr>
        <w:t>igure 4c</w:t>
      </w:r>
      <w:r w:rsidR="00315238" w:rsidRPr="009A3567">
        <w:rPr>
          <w:rFonts w:asciiTheme="minorHAnsi" w:hAnsiTheme="minorHAnsi" w:cstheme="minorHAnsi"/>
          <w:b/>
          <w:color w:val="000000" w:themeColor="text1"/>
        </w:rPr>
        <w:t xml:space="preserve"> </w:t>
      </w:r>
      <w:r w:rsidR="00315238" w:rsidRPr="0099798C">
        <w:rPr>
          <w:rFonts w:asciiTheme="minorHAnsi" w:hAnsiTheme="minorHAnsi" w:cstheme="minorHAnsi"/>
          <w:color w:val="000000" w:themeColor="text1"/>
        </w:rPr>
        <w:t>demonstrates the roughness coefficient (R</w:t>
      </w:r>
      <w:r w:rsidR="00315238" w:rsidRPr="0099798C">
        <w:rPr>
          <w:rFonts w:asciiTheme="minorHAnsi" w:hAnsiTheme="minorHAnsi" w:cstheme="minorHAnsi"/>
          <w:color w:val="000000" w:themeColor="text1"/>
          <w:vertAlign w:val="subscript"/>
        </w:rPr>
        <w:t>a</w:t>
      </w:r>
      <w:r w:rsidR="00315238" w:rsidRPr="0099798C">
        <w:rPr>
          <w:rFonts w:asciiTheme="minorHAnsi" w:hAnsiTheme="minorHAnsi" w:cstheme="minorHAnsi"/>
          <w:color w:val="000000" w:themeColor="text1"/>
        </w:rPr>
        <w:t>) at shear flows of 0.2, 0.5, and 1.0 dyne/cm</w:t>
      </w:r>
      <w:r w:rsidR="00315238" w:rsidRPr="0099798C">
        <w:rPr>
          <w:rFonts w:asciiTheme="minorHAnsi" w:hAnsiTheme="minorHAnsi" w:cstheme="minorHAnsi"/>
          <w:color w:val="000000" w:themeColor="text1"/>
          <w:vertAlign w:val="superscript"/>
        </w:rPr>
        <w:t>2</w:t>
      </w:r>
      <w:r w:rsidR="00315238" w:rsidRPr="0099798C">
        <w:rPr>
          <w:rFonts w:asciiTheme="minorHAnsi" w:hAnsiTheme="minorHAnsi" w:cstheme="minorHAnsi"/>
          <w:color w:val="000000" w:themeColor="text1"/>
        </w:rPr>
        <w:t>. Surface roughness, quantified by the roughness coefficient, measures the variance in the thickness profile of the film.</w:t>
      </w:r>
      <w:r w:rsidR="00902B17">
        <w:rPr>
          <w:rFonts w:asciiTheme="minorHAnsi" w:hAnsiTheme="minorHAnsi" w:cstheme="minorHAnsi"/>
          <w:color w:val="000000" w:themeColor="text1"/>
        </w:rPr>
        <w:t xml:space="preserve"> </w:t>
      </w:r>
      <w:r w:rsidR="00315238" w:rsidRPr="0099798C">
        <w:rPr>
          <w:rFonts w:asciiTheme="minorHAnsi" w:hAnsiTheme="minorHAnsi" w:cstheme="minorHAnsi"/>
          <w:color w:val="000000" w:themeColor="text1"/>
        </w:rPr>
        <w:t>The formal definition is</w:t>
      </w:r>
    </w:p>
    <w:p w14:paraId="6D01FC5D" w14:textId="77777777" w:rsidR="00315238" w:rsidRPr="0099798C" w:rsidRDefault="00315238" w:rsidP="00614C74">
      <w:pPr>
        <w:rPr>
          <w:rFonts w:asciiTheme="minorHAnsi" w:hAnsiTheme="minorHAnsi" w:cstheme="minorHAnsi"/>
          <w:color w:val="000000" w:themeColor="text1"/>
        </w:rPr>
      </w:pPr>
    </w:p>
    <w:p w14:paraId="003B801D" w14:textId="2F16F23E" w:rsidR="00315238" w:rsidRPr="0099798C" w:rsidRDefault="00315238" w:rsidP="00614C74">
      <w:pPr>
        <w:rPr>
          <w:rFonts w:asciiTheme="minorHAnsi" w:hAnsiTheme="minorHAnsi" w:cstheme="minorHAnsi"/>
          <w:color w:val="000000" w:themeColor="text1"/>
        </w:rPr>
      </w:pPr>
      <m:oMathPara>
        <m:oMath>
          <m:r>
            <w:rPr>
              <w:rFonts w:ascii="Cambria Math" w:hAnsi="Cambria Math" w:cstheme="minorHAnsi"/>
              <w:color w:val="000000" w:themeColor="text1"/>
            </w:rPr>
            <m:t>R=</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N</m:t>
              </m:r>
            </m:den>
          </m:f>
          <m:nary>
            <m:naryPr>
              <m:chr m:val="∑"/>
              <m:limLoc m:val="undOvr"/>
              <m:ctrlPr>
                <w:rPr>
                  <w:rFonts w:ascii="Cambria Math" w:hAnsi="Cambria Math" w:cstheme="minorHAnsi"/>
                  <w:i/>
                  <w:color w:val="000000" w:themeColor="text1"/>
                </w:rPr>
              </m:ctrlPr>
            </m:naryPr>
            <m:sub>
              <m:r>
                <w:rPr>
                  <w:rFonts w:ascii="Cambria Math" w:hAnsi="Cambria Math" w:cstheme="minorHAnsi"/>
                  <w:color w:val="000000" w:themeColor="text1"/>
                </w:rPr>
                <m:t>i=1</m:t>
              </m:r>
            </m:sub>
            <m:sup>
              <m:r>
                <w:rPr>
                  <w:rFonts w:ascii="Cambria Math" w:hAnsi="Cambria Math" w:cstheme="minorHAnsi"/>
                  <w:color w:val="000000" w:themeColor="text1"/>
                </w:rPr>
                <m:t>N</m:t>
              </m:r>
            </m:sup>
            <m:e>
              <m:f>
                <m:fPr>
                  <m:ctrlPr>
                    <w:rPr>
                      <w:rFonts w:ascii="Cambria Math" w:hAnsi="Cambria Math" w:cstheme="minorHAnsi"/>
                      <w:i/>
                      <w:color w:val="000000" w:themeColor="text1"/>
                    </w:rPr>
                  </m:ctrlPr>
                </m:fPr>
                <m:num>
                  <m:d>
                    <m:dPr>
                      <m:begChr m:val="|"/>
                      <m:endChr m:val="|"/>
                      <m:ctrlPr>
                        <w:rPr>
                          <w:rFonts w:ascii="Cambria Math" w:hAnsi="Cambria Math" w:cstheme="minorHAnsi"/>
                          <w:i/>
                          <w:color w:val="000000" w:themeColor="text1"/>
                        </w:rPr>
                      </m:ctrlPr>
                    </m:dPr>
                    <m:e>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a</m:t>
                          </m:r>
                        </m:sub>
                      </m:sSub>
                      <m:r>
                        <w:rPr>
                          <w:rFonts w:ascii="Cambria Math" w:hAnsi="Cambria Math" w:cstheme="minorHAnsi"/>
                          <w:color w:val="000000" w:themeColor="text1"/>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i</m:t>
                          </m:r>
                        </m:sub>
                      </m:sSub>
                    </m:e>
                  </m:d>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a</m:t>
                      </m:r>
                    </m:sub>
                  </m:sSub>
                </m:den>
              </m:f>
            </m:e>
          </m:nary>
        </m:oMath>
      </m:oMathPara>
    </w:p>
    <w:p w14:paraId="47B91FCA" w14:textId="77777777" w:rsidR="00626C06" w:rsidRPr="0099798C" w:rsidRDefault="00626C06" w:rsidP="00614C74">
      <w:pPr>
        <w:rPr>
          <w:rFonts w:asciiTheme="minorHAnsi" w:hAnsiTheme="minorHAnsi" w:cstheme="minorHAnsi"/>
          <w:color w:val="000000" w:themeColor="text1"/>
        </w:rPr>
      </w:pPr>
    </w:p>
    <w:p w14:paraId="05AE839F" w14:textId="298D534E" w:rsidR="00315238" w:rsidRPr="0099798C" w:rsidRDefault="00315238"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 xml:space="preserve">where </w:t>
      </w:r>
      <w:proofErr w:type="spellStart"/>
      <w:r w:rsidRPr="0099798C">
        <w:rPr>
          <w:rFonts w:asciiTheme="minorHAnsi" w:hAnsiTheme="minorHAnsi" w:cstheme="minorHAnsi"/>
          <w:i/>
          <w:iCs/>
          <w:color w:val="000000" w:themeColor="text1"/>
        </w:rPr>
        <w:t>T</w:t>
      </w:r>
      <w:r w:rsidRPr="0099798C">
        <w:rPr>
          <w:rFonts w:asciiTheme="minorHAnsi" w:hAnsiTheme="minorHAnsi" w:cstheme="minorHAnsi"/>
          <w:i/>
          <w:iCs/>
          <w:color w:val="000000" w:themeColor="text1"/>
          <w:vertAlign w:val="subscript"/>
        </w:rPr>
        <w:t>i</w:t>
      </w:r>
      <w:proofErr w:type="spellEnd"/>
      <w:r w:rsidRPr="0099798C">
        <w:rPr>
          <w:rFonts w:asciiTheme="minorHAnsi" w:hAnsiTheme="minorHAnsi" w:cstheme="minorHAnsi"/>
          <w:i/>
          <w:iCs/>
          <w:color w:val="000000" w:themeColor="text1"/>
        </w:rPr>
        <w:t xml:space="preserve"> </w:t>
      </w:r>
      <w:r w:rsidRPr="0099798C">
        <w:rPr>
          <w:rFonts w:asciiTheme="minorHAnsi" w:hAnsiTheme="minorHAnsi" w:cstheme="minorHAnsi"/>
          <w:color w:val="000000" w:themeColor="text1"/>
        </w:rPr>
        <w:t xml:space="preserve">is the </w:t>
      </w:r>
      <w:proofErr w:type="spellStart"/>
      <w:r w:rsidRPr="0099798C">
        <w:rPr>
          <w:rFonts w:asciiTheme="minorHAnsi" w:hAnsiTheme="minorHAnsi" w:cstheme="minorHAnsi"/>
          <w:i/>
          <w:iCs/>
          <w:color w:val="000000" w:themeColor="text1"/>
        </w:rPr>
        <w:t>i</w:t>
      </w:r>
      <w:r w:rsidRPr="0099798C">
        <w:rPr>
          <w:rFonts w:asciiTheme="minorHAnsi" w:hAnsiTheme="minorHAnsi" w:cstheme="minorHAnsi"/>
          <w:color w:val="000000" w:themeColor="text1"/>
        </w:rPr>
        <w:t>-th</w:t>
      </w:r>
      <w:proofErr w:type="spellEnd"/>
      <w:r w:rsidRPr="0099798C">
        <w:rPr>
          <w:rFonts w:asciiTheme="minorHAnsi" w:hAnsiTheme="minorHAnsi" w:cstheme="minorHAnsi"/>
          <w:color w:val="000000" w:themeColor="text1"/>
        </w:rPr>
        <w:t xml:space="preserve"> thickness measurement, </w:t>
      </w:r>
      <w:r w:rsidRPr="0099798C">
        <w:rPr>
          <w:rFonts w:asciiTheme="minorHAnsi" w:hAnsiTheme="minorHAnsi" w:cstheme="minorHAnsi"/>
          <w:i/>
          <w:iCs/>
          <w:color w:val="000000" w:themeColor="text1"/>
        </w:rPr>
        <w:t>T</w:t>
      </w:r>
      <w:r w:rsidRPr="0099798C">
        <w:rPr>
          <w:rFonts w:asciiTheme="minorHAnsi" w:hAnsiTheme="minorHAnsi" w:cstheme="minorHAnsi"/>
          <w:i/>
          <w:iCs/>
          <w:color w:val="000000" w:themeColor="text1"/>
          <w:vertAlign w:val="subscript"/>
        </w:rPr>
        <w:t>a</w:t>
      </w:r>
      <w:r w:rsidRPr="0099798C">
        <w:rPr>
          <w:rFonts w:asciiTheme="minorHAnsi" w:hAnsiTheme="minorHAnsi" w:cstheme="minorHAnsi"/>
          <w:color w:val="000000" w:themeColor="text1"/>
        </w:rPr>
        <w:t xml:space="preserve"> is the average thickness, and </w:t>
      </w:r>
      <w:r w:rsidRPr="0099798C">
        <w:rPr>
          <w:rFonts w:asciiTheme="minorHAnsi" w:hAnsiTheme="minorHAnsi" w:cstheme="minorHAnsi"/>
          <w:i/>
          <w:iCs/>
          <w:color w:val="000000" w:themeColor="text1"/>
        </w:rPr>
        <w:t>N</w:t>
      </w:r>
      <w:r w:rsidRPr="0099798C">
        <w:rPr>
          <w:rFonts w:asciiTheme="minorHAnsi" w:hAnsiTheme="minorHAnsi" w:cstheme="minorHAnsi"/>
          <w:color w:val="000000" w:themeColor="text1"/>
        </w:rPr>
        <w:t xml:space="preserve"> is the number of thickness measurement</w:t>
      </w:r>
      <w:r w:rsidR="00C056A3" w:rsidRPr="0099798C">
        <w:rPr>
          <w:rFonts w:asciiTheme="minorHAnsi" w:hAnsiTheme="minorHAnsi" w:cstheme="minorHAnsi"/>
          <w:color w:val="000000" w:themeColor="text1"/>
        </w:rPr>
        <w:fldChar w:fldCharType="begin"/>
      </w:r>
      <w:r w:rsidR="00C056A3" w:rsidRPr="0099798C">
        <w:rPr>
          <w:rFonts w:asciiTheme="minorHAnsi" w:hAnsiTheme="minorHAnsi" w:cstheme="minorHAnsi"/>
          <w:color w:val="000000" w:themeColor="text1"/>
        </w:rPr>
        <w:instrText xml:space="preserve"> ADDIN ZOTERO_ITEM CSL_CITATION {"citationID":"LSgdK6YE","properties":{"formattedCitation":"\\super 30\\nosupersub{}","plainCitation":"30","noteIndex":0},"citationItems":[{"id":1096,"uris":["http://zotero.org/groups/205778/items/Q3XZNPH8"],"uri":["http://zotero.org/groups/205778/items/Q3XZNPH8"],"itemData":{"id":1096,"type":"article-journal","title":"Quantification of biofilm structures by the novel computer program COMSTAT","container-title":"Microbiology","page":"2395-2407","volume":"146","issue":"10","abstract":"The structural organization of four microbial communities was analysed by a\nnovel computer program, COMSTAT, which comprises ten features for\nquantifying three-dimensional biofilm image stacks. Monospecies biofilms of\neach of the four bacteria, Pseudomonas putida, P. aureofaciens, P. fluorescens\nand P. aeruginosa, tagged with the green fluorescent protein (GFP) were\ngrown in flow chambers with a defined minimal medium as substrate. Analysis\nby the COMSTAT program of four variables describing biofilm structure – mean\nthickness, roughness, substratum coverage and surface to volume ratio –\nshowed that the four Pseudomonas strains represent different modes of\nbiofilm growth. P. putida had a unique developmental pattern starting with\nsingle cells on the substratum growing into micro-colonies, which were\neventually succeeded by long filaments and elongated cell clusters. P.\naeruginosa colonized the entire substratum, and formed flat, uniform biofilms.\nP. aureofaciens resembled P. aeruginosa, but had a stronger tendency to form\nmicro-colonies. Finally, the biofilm structures of P. fluorescens had a\nphenotype intermediate between those of P. putida and P. aureofaciens.\nAnalysis of biofilms of P. aureofaciens growing on 0&lt;03 mM, 0&lt;1 mM or 0&lt;5 mM\ncitrate minimal media showed that mean biofilm thickness increased with\nincreasing citrate concentration. Moreover, biofilm roughness increased with\nlower citrate concentrations, whereas surface to volume ratio increased with\nhigher citrate concentrations.","DOI":"10.1099/00221287-146-10-2395","note":"PMID: 11021916","author":[{"family":"Heydorn","given":"A"},{"family":"Nielsen","given":"A T"},{"family":"Hentzer","given":"M"},{"family":"Sternberg","given":"C"},{"family":"Givoskov","given":"M"},{"family":"Ersbø","given":"B K"},{"family":"Molin","given":"S"}],"issued":{"date-parts":[["2000"]]}}}],"schema":"https://github.com/citation-style-language/schema/raw/master/csl-citation.json"} </w:instrText>
      </w:r>
      <w:r w:rsidR="00C056A3" w:rsidRPr="0099798C">
        <w:rPr>
          <w:rFonts w:asciiTheme="minorHAnsi" w:hAnsiTheme="minorHAnsi" w:cstheme="minorHAnsi"/>
          <w:color w:val="000000" w:themeColor="text1"/>
        </w:rPr>
        <w:fldChar w:fldCharType="separate"/>
      </w:r>
      <w:r w:rsidR="00C056A3" w:rsidRPr="0099798C">
        <w:rPr>
          <w:rFonts w:cs="Times New Roman"/>
          <w:color w:val="000000" w:themeColor="text1"/>
          <w:vertAlign w:val="superscript"/>
        </w:rPr>
        <w:t>30</w:t>
      </w:r>
      <w:r w:rsidR="00C056A3"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w:t>
      </w:r>
      <w:r w:rsidR="00902B17">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The procedure described in this investigation measures the thickness associated with living cells.</w:t>
      </w:r>
      <w:r w:rsidR="00902B17">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 xml:space="preserve">A flat arrangement of cells will yield a roughness coefficient of zero while significant variations of thickness from the average will yield a roughness coefficient greater than one. </w:t>
      </w:r>
      <w:proofErr w:type="gramStart"/>
      <w:r w:rsidRPr="0099798C">
        <w:rPr>
          <w:rFonts w:asciiTheme="minorHAnsi" w:hAnsiTheme="minorHAnsi" w:cstheme="minorHAnsi"/>
          <w:color w:val="000000" w:themeColor="text1"/>
        </w:rPr>
        <w:t>Similar to</w:t>
      </w:r>
      <w:proofErr w:type="gramEnd"/>
      <w:r w:rsidRPr="0099798C">
        <w:rPr>
          <w:rFonts w:asciiTheme="minorHAnsi" w:hAnsiTheme="minorHAnsi" w:cstheme="minorHAnsi"/>
          <w:color w:val="000000" w:themeColor="text1"/>
        </w:rPr>
        <w:t xml:space="preserve"> the shear influence on the growth rate and the percent threshold coverage of the film, the biofilms exhibited different topographies over time. Overall, R</w:t>
      </w:r>
      <w:r w:rsidR="00CF22BA" w:rsidRPr="0099798C">
        <w:rPr>
          <w:rFonts w:asciiTheme="minorHAnsi" w:hAnsiTheme="minorHAnsi" w:cstheme="minorHAnsi"/>
          <w:color w:val="000000" w:themeColor="text1"/>
          <w:vertAlign w:val="subscript"/>
        </w:rPr>
        <w:t xml:space="preserve">a </w:t>
      </w:r>
      <w:r w:rsidRPr="0099798C">
        <w:rPr>
          <w:rFonts w:asciiTheme="minorHAnsi" w:hAnsiTheme="minorHAnsi" w:cstheme="minorHAnsi"/>
          <w:color w:val="000000" w:themeColor="text1"/>
        </w:rPr>
        <w:t>decreased over time for all shear conditions indicating that all surfaces became smoother. However, in comparison to the lowest shear of 0.2 dyne/cm, the higher shear settings of 0.5 and 1.0 dyne/cm</w:t>
      </w:r>
      <w:r w:rsidRPr="0099798C">
        <w:rPr>
          <w:rFonts w:asciiTheme="minorHAnsi" w:hAnsiTheme="minorHAnsi" w:cstheme="minorHAnsi"/>
          <w:color w:val="000000" w:themeColor="text1"/>
          <w:vertAlign w:val="superscript"/>
        </w:rPr>
        <w:t>2</w:t>
      </w:r>
      <w:r w:rsidRPr="0099798C">
        <w:rPr>
          <w:rFonts w:asciiTheme="minorHAnsi" w:hAnsiTheme="minorHAnsi" w:cstheme="minorHAnsi"/>
          <w:color w:val="000000" w:themeColor="text1"/>
        </w:rPr>
        <w:t xml:space="preserve"> resulted in a smoother surface over time indicating that a faster shear flow contributed to smoother and more even surface, and the highest shear of 1.0 dyne/cm</w:t>
      </w:r>
      <w:r w:rsidRPr="0099798C">
        <w:rPr>
          <w:rFonts w:asciiTheme="minorHAnsi" w:hAnsiTheme="minorHAnsi" w:cstheme="minorHAnsi"/>
          <w:color w:val="000000" w:themeColor="text1"/>
          <w:vertAlign w:val="superscript"/>
        </w:rPr>
        <w:t>2</w:t>
      </w:r>
      <w:r w:rsidRPr="0099798C">
        <w:rPr>
          <w:rFonts w:asciiTheme="minorHAnsi" w:hAnsiTheme="minorHAnsi" w:cstheme="minorHAnsi"/>
          <w:color w:val="000000" w:themeColor="text1"/>
        </w:rPr>
        <w:t xml:space="preserve"> reaching below 0.2 R</w:t>
      </w:r>
      <w:r w:rsidRPr="0099798C">
        <w:rPr>
          <w:rFonts w:asciiTheme="minorHAnsi" w:hAnsiTheme="minorHAnsi" w:cstheme="minorHAnsi"/>
          <w:color w:val="000000" w:themeColor="text1"/>
          <w:vertAlign w:val="subscript"/>
        </w:rPr>
        <w:t>a</w:t>
      </w:r>
      <w:r w:rsidRPr="0099798C">
        <w:rPr>
          <w:rFonts w:asciiTheme="minorHAnsi" w:hAnsiTheme="minorHAnsi" w:cstheme="minorHAnsi"/>
          <w:color w:val="000000" w:themeColor="text1"/>
        </w:rPr>
        <w:t xml:space="preserve">. </w:t>
      </w:r>
    </w:p>
    <w:p w14:paraId="6B359623" w14:textId="77777777" w:rsidR="00315238" w:rsidRPr="0099798C" w:rsidRDefault="00315238" w:rsidP="00614C74">
      <w:pPr>
        <w:rPr>
          <w:rFonts w:asciiTheme="minorHAnsi" w:hAnsiTheme="minorHAnsi" w:cstheme="minorHAnsi"/>
          <w:color w:val="000000" w:themeColor="text1"/>
        </w:rPr>
      </w:pPr>
    </w:p>
    <w:p w14:paraId="01CDA219" w14:textId="66BE26F4" w:rsidR="00315238" w:rsidRPr="0099798C" w:rsidRDefault="002E774A"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 xml:space="preserve">The smoothness, regularity, </w:t>
      </w:r>
      <w:r w:rsidR="00315238" w:rsidRPr="0099798C">
        <w:rPr>
          <w:rFonts w:asciiTheme="minorHAnsi" w:hAnsiTheme="minorHAnsi" w:cstheme="minorHAnsi"/>
          <w:color w:val="000000" w:themeColor="text1"/>
        </w:rPr>
        <w:t xml:space="preserve">or coarseness of a surface can also be expressed in textural entropy (TE). TE is a property used in image analysis to measure the degree of randomness in a two-dimensional image. Its calculation is based on the gray level co-occurrence matrix, defined by </w:t>
      </w:r>
      <w:proofErr w:type="spellStart"/>
      <w:r w:rsidR="00315238" w:rsidRPr="0099798C">
        <w:rPr>
          <w:rFonts w:asciiTheme="minorHAnsi" w:hAnsiTheme="minorHAnsi" w:cstheme="minorHAnsi"/>
          <w:color w:val="000000" w:themeColor="text1"/>
        </w:rPr>
        <w:t>Haralick</w:t>
      </w:r>
      <w:proofErr w:type="spellEnd"/>
      <w:r w:rsidR="00315238" w:rsidRPr="0099798C">
        <w:rPr>
          <w:rFonts w:asciiTheme="minorHAnsi" w:hAnsiTheme="minorHAnsi" w:cstheme="minorHAnsi"/>
          <w:color w:val="000000" w:themeColor="text1"/>
        </w:rPr>
        <w:t xml:space="preserve"> </w:t>
      </w:r>
      <w:r w:rsidR="00315238" w:rsidRPr="0099798C">
        <w:rPr>
          <w:rFonts w:asciiTheme="minorHAnsi" w:hAnsiTheme="minorHAnsi" w:cstheme="minorHAnsi"/>
          <w:i/>
          <w:color w:val="000000" w:themeColor="text1"/>
        </w:rPr>
        <w:t>et al</w:t>
      </w:r>
      <w:r w:rsidR="00315238" w:rsidRPr="0099798C">
        <w:rPr>
          <w:rFonts w:asciiTheme="minorHAnsi" w:hAnsiTheme="minorHAnsi" w:cstheme="minorHAnsi"/>
          <w:color w:val="000000" w:themeColor="text1"/>
        </w:rPr>
        <w:t>., which looks at whether pixel values at one location are correlated with pixel values at another location</w:t>
      </w:r>
      <w:r w:rsidR="00C056A3" w:rsidRPr="0099798C">
        <w:rPr>
          <w:rFonts w:asciiTheme="minorHAnsi" w:hAnsiTheme="minorHAnsi" w:cstheme="minorHAnsi"/>
          <w:color w:val="000000" w:themeColor="text1"/>
        </w:rPr>
        <w:fldChar w:fldCharType="begin"/>
      </w:r>
      <w:r w:rsidR="00C056A3" w:rsidRPr="0099798C">
        <w:rPr>
          <w:rFonts w:asciiTheme="minorHAnsi" w:hAnsiTheme="minorHAnsi" w:cstheme="minorHAnsi"/>
          <w:color w:val="000000" w:themeColor="text1"/>
        </w:rPr>
        <w:instrText xml:space="preserve"> ADDIN ZOTERO_ITEM CSL_CITATION {"citationID":"Yx2Bz2sG","properties":{"formattedCitation":"\\super 44\\nosupersub{}","plainCitation":"44","noteIndex":0},"citationItems":[{"id":1238,"uris":["http://zotero.org/groups/205778/items/KZEFTJW7"],"uri":["http://zotero.org/groups/205778/items/KZEFTJW7"],"itemData":{"id":1238,"type":"article-journal","title":"Textural Features for Image Classification","container-title":"IEEE Transactions on Systems, Man, and Cybernetics","page":"610-621","volume":"SMC-3","issue":"6","source":"IEEE Xplore","abstract":"Texture is one of the important characteristics used in identifying objects or regions of interest in an image, whether the image be a photomicrograph, an aerial photograph, or a satellite image. This paper describes some easily computable textural features based on gray-tone spatial dependancies, and illustrates their application in category-identification tasks of three different kinds of image data: photomicrographs of five kinds of sandstones, 1:20 000 panchromatic aerial photographs of eight land-use categories, and Earth Resources Technology Satellite (ERTS) multispecial imagery containing seven land-use categories. We use two kinds of decision rules: one for which the decision regions are convex polyhedra (a piecewise linear decision rule), and one for which the decision regions are rectangular parallelpipeds (a min-max decision rule). In each experiment the data set was divided into two parts, a training set and a test set. Test set identification accuracy is 89 percent for the photomicrographs, 82 percent for the aerial photographic imagery, and 83 percent for the satellite imagery. These results indicate that the easily computable textural features probably have a general applicability for a wide variety of image-classification applications.","DOI":"10.1109/TSMC.1973.4309314","ISSN":"0018-9472","author":[{"family":"Haralick","given":"R. M."},{"family":"Shanmugam","given":"K."},{"family":"Dinstein","given":"I."}],"issued":{"date-parts":[["1973",11]]}}}],"schema":"https://github.com/citation-style-language/schema/raw/master/csl-citation.json"} </w:instrText>
      </w:r>
      <w:r w:rsidR="00C056A3" w:rsidRPr="0099798C">
        <w:rPr>
          <w:rFonts w:asciiTheme="minorHAnsi" w:hAnsiTheme="minorHAnsi" w:cstheme="minorHAnsi"/>
          <w:color w:val="000000" w:themeColor="text1"/>
        </w:rPr>
        <w:fldChar w:fldCharType="separate"/>
      </w:r>
      <w:r w:rsidR="00C056A3" w:rsidRPr="0099798C">
        <w:rPr>
          <w:rFonts w:cs="Times New Roman"/>
          <w:color w:val="000000" w:themeColor="text1"/>
          <w:vertAlign w:val="superscript"/>
        </w:rPr>
        <w:t>44</w:t>
      </w:r>
      <w:r w:rsidR="00C056A3" w:rsidRPr="0099798C">
        <w:rPr>
          <w:rFonts w:asciiTheme="minorHAnsi" w:hAnsiTheme="minorHAnsi" w:cstheme="minorHAnsi"/>
          <w:color w:val="000000" w:themeColor="text1"/>
        </w:rPr>
        <w:fldChar w:fldCharType="end"/>
      </w:r>
      <w:r w:rsidR="00315238" w:rsidRPr="0099798C">
        <w:rPr>
          <w:rFonts w:asciiTheme="minorHAnsi" w:hAnsiTheme="minorHAnsi" w:cstheme="minorHAnsi"/>
          <w:color w:val="000000" w:themeColor="text1"/>
        </w:rPr>
        <w:t>.</w:t>
      </w:r>
      <w:r w:rsidR="00902B17">
        <w:rPr>
          <w:rFonts w:asciiTheme="minorHAnsi" w:hAnsiTheme="minorHAnsi" w:cstheme="minorHAnsi"/>
          <w:color w:val="000000" w:themeColor="text1"/>
        </w:rPr>
        <w:t xml:space="preserve"> </w:t>
      </w:r>
      <w:r w:rsidR="00315238" w:rsidRPr="0099798C">
        <w:rPr>
          <w:rFonts w:asciiTheme="minorHAnsi" w:hAnsiTheme="minorHAnsi" w:cstheme="minorHAnsi"/>
          <w:color w:val="000000" w:themeColor="text1"/>
        </w:rPr>
        <w:t>A high degree of correlation will lead to low ent</w:t>
      </w:r>
      <w:r w:rsidR="00E50D4F" w:rsidRPr="0099798C">
        <w:rPr>
          <w:rFonts w:asciiTheme="minorHAnsi" w:hAnsiTheme="minorHAnsi" w:cstheme="minorHAnsi"/>
          <w:color w:val="000000" w:themeColor="text1"/>
        </w:rPr>
        <w:t>ropy.</w:t>
      </w:r>
      <w:r w:rsidR="00902B17">
        <w:rPr>
          <w:rFonts w:asciiTheme="minorHAnsi" w:hAnsiTheme="minorHAnsi" w:cstheme="minorHAnsi"/>
          <w:color w:val="000000" w:themeColor="text1"/>
        </w:rPr>
        <w:t xml:space="preserve"> </w:t>
      </w:r>
      <w:r w:rsidR="00E50D4F" w:rsidRPr="009A3567">
        <w:rPr>
          <w:rFonts w:asciiTheme="minorHAnsi" w:hAnsiTheme="minorHAnsi" w:cstheme="minorHAnsi"/>
          <w:b/>
          <w:color w:val="000000" w:themeColor="text1"/>
        </w:rPr>
        <w:t>F</w:t>
      </w:r>
      <w:r w:rsidR="003A4302" w:rsidRPr="009A3567">
        <w:rPr>
          <w:rFonts w:asciiTheme="minorHAnsi" w:hAnsiTheme="minorHAnsi" w:cstheme="minorHAnsi"/>
          <w:b/>
          <w:color w:val="000000" w:themeColor="text1"/>
        </w:rPr>
        <w:t>igure 4d</w:t>
      </w:r>
      <w:r w:rsidR="00315238" w:rsidRPr="0099798C">
        <w:rPr>
          <w:rFonts w:asciiTheme="minorHAnsi" w:hAnsiTheme="minorHAnsi" w:cstheme="minorHAnsi"/>
          <w:color w:val="000000" w:themeColor="text1"/>
        </w:rPr>
        <w:t xml:space="preserve"> depicts the TE at shear flows of 0.2, 0.5, and 1.0 dyne/cm</w:t>
      </w:r>
      <w:r w:rsidR="00315238" w:rsidRPr="0099798C">
        <w:rPr>
          <w:rFonts w:asciiTheme="minorHAnsi" w:hAnsiTheme="minorHAnsi" w:cstheme="minorHAnsi"/>
          <w:color w:val="000000" w:themeColor="text1"/>
          <w:vertAlign w:val="superscript"/>
        </w:rPr>
        <w:t>2</w:t>
      </w:r>
      <w:r w:rsidR="00315238" w:rsidRPr="0099798C">
        <w:rPr>
          <w:rFonts w:asciiTheme="minorHAnsi" w:hAnsiTheme="minorHAnsi" w:cstheme="minorHAnsi"/>
          <w:color w:val="000000" w:themeColor="text1"/>
        </w:rPr>
        <w:t>. The TE increased over time for all shear conditions but the highest shear stress at 1.0 dyne/cm reached the maximum TE (1.0) earlier than the lower shear stresses at 900 min. The lowest shear of 0.2 dyne/cm</w:t>
      </w:r>
      <w:r w:rsidR="00315238" w:rsidRPr="0099798C">
        <w:rPr>
          <w:rFonts w:asciiTheme="minorHAnsi" w:hAnsiTheme="minorHAnsi" w:cstheme="minorHAnsi"/>
          <w:color w:val="000000" w:themeColor="text1"/>
          <w:vertAlign w:val="superscript"/>
        </w:rPr>
        <w:t>2</w:t>
      </w:r>
      <w:r w:rsidR="00315238" w:rsidRPr="0099798C">
        <w:rPr>
          <w:rFonts w:asciiTheme="minorHAnsi" w:hAnsiTheme="minorHAnsi" w:cstheme="minorHAnsi"/>
          <w:color w:val="000000" w:themeColor="text1"/>
        </w:rPr>
        <w:t xml:space="preserve"> had the lowest TE (0.8) reaching its maximum </w:t>
      </w:r>
      <w:r w:rsidRPr="0099798C">
        <w:rPr>
          <w:rFonts w:asciiTheme="minorHAnsi" w:hAnsiTheme="minorHAnsi" w:cstheme="minorHAnsi"/>
          <w:color w:val="000000" w:themeColor="text1"/>
        </w:rPr>
        <w:t>after 1000 min. However, the</w:t>
      </w:r>
      <w:r w:rsidR="00315238" w:rsidRPr="0099798C">
        <w:rPr>
          <w:rFonts w:asciiTheme="minorHAnsi" w:hAnsiTheme="minorHAnsi" w:cstheme="minorHAnsi"/>
          <w:color w:val="000000" w:themeColor="text1"/>
        </w:rPr>
        <w:t xml:space="preserve"> intermediate shear stress of 0.5 dyne/cm</w:t>
      </w:r>
      <w:r w:rsidR="00315238" w:rsidRPr="0099798C">
        <w:rPr>
          <w:rFonts w:asciiTheme="minorHAnsi" w:hAnsiTheme="minorHAnsi" w:cstheme="minorHAnsi"/>
          <w:color w:val="000000" w:themeColor="text1"/>
          <w:vertAlign w:val="superscript"/>
        </w:rPr>
        <w:t>2</w:t>
      </w:r>
      <w:r w:rsidRPr="0099798C">
        <w:rPr>
          <w:rFonts w:asciiTheme="minorHAnsi" w:hAnsiTheme="minorHAnsi" w:cstheme="minorHAnsi"/>
          <w:color w:val="000000" w:themeColor="text1"/>
        </w:rPr>
        <w:t xml:space="preserve"> reached its maximum TE (</w:t>
      </w:r>
      <w:r w:rsidR="00315238" w:rsidRPr="0099798C">
        <w:rPr>
          <w:rFonts w:asciiTheme="minorHAnsi" w:hAnsiTheme="minorHAnsi" w:cstheme="minorHAnsi"/>
          <w:color w:val="000000" w:themeColor="text1"/>
        </w:rPr>
        <w:t xml:space="preserve">1.2) much later than the high or low shear stress conditions. </w:t>
      </w:r>
    </w:p>
    <w:p w14:paraId="48D0436B" w14:textId="77777777" w:rsidR="00315238" w:rsidRPr="0099798C" w:rsidRDefault="00315238" w:rsidP="00614C74">
      <w:pPr>
        <w:rPr>
          <w:rFonts w:asciiTheme="minorHAnsi" w:hAnsiTheme="minorHAnsi" w:cstheme="minorHAnsi"/>
          <w:color w:val="000000" w:themeColor="text1"/>
        </w:rPr>
      </w:pPr>
    </w:p>
    <w:p w14:paraId="78B72B66" w14:textId="19BCAB08" w:rsidR="00315238" w:rsidRPr="0099798C" w:rsidRDefault="00315238"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 xml:space="preserve">The roughness coefficient and TE </w:t>
      </w:r>
      <w:proofErr w:type="gramStart"/>
      <w:r w:rsidRPr="0099798C">
        <w:rPr>
          <w:rFonts w:asciiTheme="minorHAnsi" w:hAnsiTheme="minorHAnsi" w:cstheme="minorHAnsi"/>
          <w:color w:val="000000" w:themeColor="text1"/>
        </w:rPr>
        <w:t>measure</w:t>
      </w:r>
      <w:proofErr w:type="gramEnd"/>
      <w:r w:rsidRPr="0099798C">
        <w:rPr>
          <w:rFonts w:asciiTheme="minorHAnsi" w:hAnsiTheme="minorHAnsi" w:cstheme="minorHAnsi"/>
          <w:color w:val="000000" w:themeColor="text1"/>
        </w:rPr>
        <w:t xml:space="preserve"> different features.</w:t>
      </w:r>
      <w:r w:rsidR="00902B17">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While a flat film would have a low roughness coefficient and low entropy, a film with significant variation in thickness would have a high roughness coefficient but could still be low entropy if the variation is sinusoidal rather than random.</w:t>
      </w:r>
      <w:r w:rsidR="00902B17">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In this case, R</w:t>
      </w:r>
      <w:r w:rsidRPr="0099798C">
        <w:rPr>
          <w:rFonts w:asciiTheme="minorHAnsi" w:hAnsiTheme="minorHAnsi" w:cstheme="minorHAnsi"/>
          <w:color w:val="000000" w:themeColor="text1"/>
          <w:vertAlign w:val="subscript"/>
        </w:rPr>
        <w:t xml:space="preserve">a </w:t>
      </w:r>
      <w:r w:rsidRPr="0099798C">
        <w:rPr>
          <w:rFonts w:asciiTheme="minorHAnsi" w:hAnsiTheme="minorHAnsi" w:cstheme="minorHAnsi"/>
          <w:color w:val="000000" w:themeColor="text1"/>
        </w:rPr>
        <w:t>decreased with increased shear stress a</w:t>
      </w:r>
      <w:r w:rsidR="002E774A" w:rsidRPr="0099798C">
        <w:rPr>
          <w:rFonts w:asciiTheme="minorHAnsi" w:hAnsiTheme="minorHAnsi" w:cstheme="minorHAnsi"/>
          <w:color w:val="000000" w:themeColor="text1"/>
        </w:rPr>
        <w:t>nd time while the TE trends can</w:t>
      </w:r>
      <w:r w:rsidRPr="0099798C">
        <w:rPr>
          <w:rFonts w:asciiTheme="minorHAnsi" w:hAnsiTheme="minorHAnsi" w:cstheme="minorHAnsi"/>
          <w:color w:val="000000" w:themeColor="text1"/>
        </w:rPr>
        <w:t>not be directly related to shear stress applied to biofilm formation over time.</w:t>
      </w:r>
      <w:r w:rsidR="00902B17">
        <w:rPr>
          <w:rFonts w:asciiTheme="minorHAnsi" w:hAnsiTheme="minorHAnsi" w:cstheme="minorHAnsi"/>
          <w:color w:val="000000" w:themeColor="text1"/>
        </w:rPr>
        <w:t xml:space="preserve"> </w:t>
      </w:r>
    </w:p>
    <w:p w14:paraId="519E09D0" w14:textId="77777777" w:rsidR="00E50D4F" w:rsidRPr="0099798C" w:rsidRDefault="00E50D4F" w:rsidP="00614C74">
      <w:pPr>
        <w:rPr>
          <w:rFonts w:asciiTheme="minorHAnsi" w:hAnsiTheme="minorHAnsi" w:cstheme="minorHAnsi"/>
          <w:color w:val="000000" w:themeColor="text1"/>
        </w:rPr>
      </w:pPr>
    </w:p>
    <w:p w14:paraId="3C9083F6" w14:textId="33E2F4AF" w:rsidR="00B32616" w:rsidRPr="0099798C" w:rsidRDefault="00B32616" w:rsidP="00614C74">
      <w:pPr>
        <w:rPr>
          <w:rFonts w:asciiTheme="minorHAnsi" w:hAnsiTheme="minorHAnsi" w:cstheme="minorHAnsi"/>
          <w:bCs/>
          <w:color w:val="000000" w:themeColor="text1"/>
        </w:rPr>
      </w:pPr>
      <w:r w:rsidRPr="0099798C">
        <w:rPr>
          <w:rFonts w:asciiTheme="minorHAnsi" w:hAnsiTheme="minorHAnsi" w:cstheme="minorHAnsi"/>
          <w:b/>
          <w:color w:val="000000" w:themeColor="text1"/>
        </w:rPr>
        <w:t xml:space="preserve">FIGURE </w:t>
      </w:r>
      <w:r w:rsidR="0013621E" w:rsidRPr="0099798C">
        <w:rPr>
          <w:rFonts w:asciiTheme="minorHAnsi" w:hAnsiTheme="minorHAnsi" w:cstheme="minorHAnsi"/>
          <w:b/>
          <w:color w:val="000000" w:themeColor="text1"/>
        </w:rPr>
        <w:t xml:space="preserve">AND TABLE </w:t>
      </w:r>
      <w:r w:rsidRPr="0099798C">
        <w:rPr>
          <w:rFonts w:asciiTheme="minorHAnsi" w:hAnsiTheme="minorHAnsi" w:cstheme="minorHAnsi"/>
          <w:b/>
          <w:color w:val="000000" w:themeColor="text1"/>
        </w:rPr>
        <w:t>LEGENDS:</w:t>
      </w:r>
    </w:p>
    <w:p w14:paraId="23430CDD" w14:textId="5208CADA" w:rsidR="00501F07" w:rsidRPr="0099798C" w:rsidRDefault="002E48B5" w:rsidP="00A31C53">
      <w:pPr>
        <w:rPr>
          <w:rFonts w:asciiTheme="minorHAnsi" w:hAnsiTheme="minorHAnsi" w:cstheme="minorHAnsi"/>
          <w:color w:val="000000" w:themeColor="text1"/>
        </w:rPr>
      </w:pPr>
      <w:r w:rsidRPr="0099798C">
        <w:rPr>
          <w:rFonts w:asciiTheme="minorHAnsi" w:hAnsiTheme="minorHAnsi" w:cstheme="minorHAnsi"/>
          <w:b/>
          <w:color w:val="000000" w:themeColor="text1"/>
        </w:rPr>
        <w:t>Figure 1: I</w:t>
      </w:r>
      <w:r w:rsidR="00501F07" w:rsidRPr="0099798C">
        <w:rPr>
          <w:rFonts w:asciiTheme="minorHAnsi" w:hAnsiTheme="minorHAnsi" w:cstheme="minorHAnsi"/>
          <w:b/>
          <w:color w:val="000000" w:themeColor="text1"/>
        </w:rPr>
        <w:t xml:space="preserve">ndividual components of the </w:t>
      </w:r>
      <w:r w:rsidR="00766457" w:rsidRPr="0099798C">
        <w:rPr>
          <w:rFonts w:asciiTheme="minorHAnsi" w:hAnsiTheme="minorHAnsi" w:cstheme="minorHAnsi"/>
          <w:b/>
          <w:color w:val="000000" w:themeColor="text1"/>
        </w:rPr>
        <w:t>Microfluidic System</w:t>
      </w:r>
      <w:r w:rsidRPr="0099798C">
        <w:rPr>
          <w:rFonts w:asciiTheme="minorHAnsi" w:hAnsiTheme="minorHAnsi" w:cstheme="minorHAnsi"/>
          <w:b/>
          <w:color w:val="000000" w:themeColor="text1"/>
        </w:rPr>
        <w:t xml:space="preserve">. </w:t>
      </w:r>
      <w:r w:rsidRPr="0099798C">
        <w:rPr>
          <w:rFonts w:asciiTheme="minorHAnsi" w:hAnsiTheme="minorHAnsi" w:cstheme="minorHAnsi"/>
          <w:color w:val="000000" w:themeColor="text1"/>
        </w:rPr>
        <w:t>The individual components are listed</w:t>
      </w:r>
      <w:r w:rsidR="00501F07" w:rsidRPr="0099798C">
        <w:rPr>
          <w:rFonts w:asciiTheme="minorHAnsi" w:hAnsiTheme="minorHAnsi" w:cstheme="minorHAnsi"/>
          <w:color w:val="000000" w:themeColor="text1"/>
        </w:rPr>
        <w:t xml:space="preserve"> from left to right</w:t>
      </w:r>
      <w:r w:rsidR="00A31C53">
        <w:rPr>
          <w:rFonts w:asciiTheme="minorHAnsi" w:hAnsiTheme="minorHAnsi" w:cstheme="minorHAnsi"/>
          <w:color w:val="000000" w:themeColor="text1"/>
        </w:rPr>
        <w:t>:</w:t>
      </w:r>
      <w:r w:rsidR="00501F07" w:rsidRPr="0099798C">
        <w:rPr>
          <w:rFonts w:asciiTheme="minorHAnsi" w:hAnsiTheme="minorHAnsi" w:cstheme="minorHAnsi"/>
          <w:color w:val="000000" w:themeColor="text1"/>
        </w:rPr>
        <w:t xml:space="preserve"> </w:t>
      </w:r>
      <w:r w:rsidR="00A31C53">
        <w:rPr>
          <w:rFonts w:asciiTheme="minorHAnsi" w:hAnsiTheme="minorHAnsi" w:cstheme="minorHAnsi"/>
          <w:color w:val="000000" w:themeColor="text1"/>
        </w:rPr>
        <w:t xml:space="preserve">1. </w:t>
      </w:r>
      <w:r w:rsidR="00501F07" w:rsidRPr="0099798C">
        <w:rPr>
          <w:rFonts w:asciiTheme="minorHAnsi" w:hAnsiTheme="minorHAnsi" w:cstheme="minorHAnsi"/>
          <w:color w:val="000000" w:themeColor="text1"/>
        </w:rPr>
        <w:t>CCD Camera</w:t>
      </w:r>
      <w:r w:rsidR="00A31C53">
        <w:rPr>
          <w:rFonts w:asciiTheme="minorHAnsi" w:hAnsiTheme="minorHAnsi" w:cstheme="minorHAnsi"/>
          <w:color w:val="000000" w:themeColor="text1"/>
        </w:rPr>
        <w:t xml:space="preserve">, 2. </w:t>
      </w:r>
      <w:r w:rsidR="00501F07" w:rsidRPr="0099798C">
        <w:rPr>
          <w:rFonts w:asciiTheme="minorHAnsi" w:hAnsiTheme="minorHAnsi" w:cstheme="minorHAnsi"/>
          <w:color w:val="000000" w:themeColor="text1"/>
        </w:rPr>
        <w:t>High Resolution Inverted Microscope with Automated Stage, Automated Fluorescence Module, and Autofocus Module</w:t>
      </w:r>
      <w:r w:rsidR="00A31C53">
        <w:rPr>
          <w:rFonts w:asciiTheme="minorHAnsi" w:hAnsiTheme="minorHAnsi" w:cstheme="minorHAnsi"/>
          <w:color w:val="000000" w:themeColor="text1"/>
        </w:rPr>
        <w:t xml:space="preserve">, 3. </w:t>
      </w:r>
      <w:r w:rsidR="00501F07" w:rsidRPr="0099798C">
        <w:rPr>
          <w:rFonts w:asciiTheme="minorHAnsi" w:hAnsiTheme="minorHAnsi" w:cstheme="minorHAnsi"/>
          <w:color w:val="000000" w:themeColor="text1"/>
        </w:rPr>
        <w:t>Plate Stage</w:t>
      </w:r>
      <w:r w:rsidR="00A31C53">
        <w:rPr>
          <w:rFonts w:asciiTheme="minorHAnsi" w:hAnsiTheme="minorHAnsi" w:cstheme="minorHAnsi"/>
          <w:color w:val="000000" w:themeColor="text1"/>
        </w:rPr>
        <w:t xml:space="preserve">, 4: Imaging </w:t>
      </w:r>
      <w:r w:rsidR="00A31C53">
        <w:rPr>
          <w:rFonts w:asciiTheme="minorHAnsi" w:hAnsiTheme="minorHAnsi" w:cstheme="minorHAnsi"/>
          <w:color w:val="000000" w:themeColor="text1"/>
        </w:rPr>
        <w:lastRenderedPageBreak/>
        <w:t>system</w:t>
      </w:r>
      <w:r w:rsidR="00501F07" w:rsidRPr="0099798C">
        <w:rPr>
          <w:rFonts w:asciiTheme="minorHAnsi" w:hAnsiTheme="minorHAnsi" w:cstheme="minorHAnsi"/>
          <w:color w:val="000000" w:themeColor="text1"/>
        </w:rPr>
        <w:t xml:space="preserve"> Interface</w:t>
      </w:r>
      <w:r w:rsidR="00A31C53">
        <w:rPr>
          <w:rFonts w:asciiTheme="minorHAnsi" w:hAnsiTheme="minorHAnsi" w:cstheme="minorHAnsi"/>
          <w:color w:val="000000" w:themeColor="text1"/>
        </w:rPr>
        <w:t xml:space="preserve">, 5: </w:t>
      </w:r>
      <w:r w:rsidR="00501F07" w:rsidRPr="0099798C">
        <w:rPr>
          <w:rFonts w:asciiTheme="minorHAnsi" w:hAnsiTheme="minorHAnsi" w:cstheme="minorHAnsi"/>
          <w:color w:val="000000" w:themeColor="text1"/>
        </w:rPr>
        <w:t>Manual Microscope Stage Control</w:t>
      </w:r>
      <w:r w:rsidR="00A31C53">
        <w:rPr>
          <w:rFonts w:asciiTheme="minorHAnsi" w:hAnsiTheme="minorHAnsi" w:cstheme="minorHAnsi"/>
          <w:color w:val="000000" w:themeColor="text1"/>
        </w:rPr>
        <w:t xml:space="preserve">, 6: </w:t>
      </w:r>
      <w:r w:rsidR="00501F07" w:rsidRPr="0099798C">
        <w:rPr>
          <w:rFonts w:asciiTheme="minorHAnsi" w:hAnsiTheme="minorHAnsi" w:cstheme="minorHAnsi"/>
          <w:color w:val="000000" w:themeColor="text1"/>
        </w:rPr>
        <w:t>Vapor Trap</w:t>
      </w:r>
      <w:r w:rsidR="00A31C53">
        <w:rPr>
          <w:rFonts w:asciiTheme="minorHAnsi" w:hAnsiTheme="minorHAnsi" w:cstheme="minorHAnsi"/>
          <w:color w:val="000000" w:themeColor="text1"/>
        </w:rPr>
        <w:t>, 7: Imaging system</w:t>
      </w:r>
      <w:r w:rsidR="00501F07" w:rsidRPr="0099798C">
        <w:rPr>
          <w:rFonts w:asciiTheme="minorHAnsi" w:hAnsiTheme="minorHAnsi" w:cstheme="minorHAnsi"/>
          <w:color w:val="000000" w:themeColor="text1"/>
        </w:rPr>
        <w:t xml:space="preserve"> Controller </w:t>
      </w:r>
      <w:r w:rsidR="00A31C53">
        <w:rPr>
          <w:rFonts w:asciiTheme="minorHAnsi" w:hAnsiTheme="minorHAnsi" w:cstheme="minorHAnsi"/>
          <w:color w:val="000000" w:themeColor="text1"/>
        </w:rPr>
        <w:t>(</w:t>
      </w:r>
      <w:r w:rsidR="00501F07" w:rsidRPr="0099798C">
        <w:rPr>
          <w:rFonts w:asciiTheme="minorHAnsi" w:hAnsiTheme="minorHAnsi" w:cstheme="minorHAnsi"/>
          <w:color w:val="000000" w:themeColor="text1"/>
        </w:rPr>
        <w:t>including Temperature Controller</w:t>
      </w:r>
      <w:r w:rsidR="0081303F">
        <w:rPr>
          <w:rFonts w:asciiTheme="minorHAnsi" w:hAnsiTheme="minorHAnsi" w:cstheme="minorHAnsi"/>
          <w:color w:val="000000" w:themeColor="text1"/>
        </w:rPr>
        <w:t>)</w:t>
      </w:r>
      <w:r w:rsidR="00A31C53">
        <w:rPr>
          <w:rFonts w:asciiTheme="minorHAnsi" w:hAnsiTheme="minorHAnsi" w:cstheme="minorHAnsi"/>
          <w:color w:val="000000" w:themeColor="text1"/>
        </w:rPr>
        <w:t xml:space="preserve">, 8: </w:t>
      </w:r>
      <w:r w:rsidR="00501F07" w:rsidRPr="0099798C">
        <w:rPr>
          <w:rFonts w:asciiTheme="minorHAnsi" w:hAnsiTheme="minorHAnsi" w:cstheme="minorHAnsi"/>
          <w:color w:val="000000" w:themeColor="text1"/>
        </w:rPr>
        <w:t>Hardware Controllers</w:t>
      </w:r>
      <w:r w:rsidR="00A31C53">
        <w:rPr>
          <w:rFonts w:asciiTheme="minorHAnsi" w:hAnsiTheme="minorHAnsi" w:cstheme="minorHAnsi"/>
          <w:color w:val="000000" w:themeColor="text1"/>
        </w:rPr>
        <w:t xml:space="preserve">, 9: </w:t>
      </w:r>
      <w:r w:rsidR="00501F07" w:rsidRPr="0099798C">
        <w:rPr>
          <w:rFonts w:asciiTheme="minorHAnsi" w:hAnsiTheme="minorHAnsi" w:cstheme="minorHAnsi"/>
          <w:color w:val="000000" w:themeColor="text1"/>
        </w:rPr>
        <w:t>Fluorescence Controller</w:t>
      </w:r>
      <w:r w:rsidR="00A31C53">
        <w:rPr>
          <w:rFonts w:asciiTheme="minorHAnsi" w:hAnsiTheme="minorHAnsi" w:cstheme="minorHAnsi"/>
          <w:color w:val="000000" w:themeColor="text1"/>
        </w:rPr>
        <w:t xml:space="preserve">, 10: </w:t>
      </w:r>
      <w:r w:rsidR="00501F07" w:rsidRPr="0099798C">
        <w:rPr>
          <w:rFonts w:asciiTheme="minorHAnsi" w:hAnsiTheme="minorHAnsi" w:cstheme="minorHAnsi"/>
          <w:color w:val="000000" w:themeColor="text1"/>
        </w:rPr>
        <w:t>Uninterruptible Power Supply</w:t>
      </w:r>
      <w:r w:rsidR="00A31C53">
        <w:rPr>
          <w:rFonts w:asciiTheme="minorHAnsi" w:hAnsiTheme="minorHAnsi" w:cstheme="minorHAnsi"/>
          <w:color w:val="000000" w:themeColor="text1"/>
        </w:rPr>
        <w:t xml:space="preserve">, 11: </w:t>
      </w:r>
      <w:r w:rsidR="00501F07" w:rsidRPr="0099798C">
        <w:rPr>
          <w:rFonts w:asciiTheme="minorHAnsi" w:hAnsiTheme="minorHAnsi" w:cstheme="minorHAnsi"/>
          <w:color w:val="000000" w:themeColor="text1"/>
        </w:rPr>
        <w:t>External Hard Drive for Image Storage</w:t>
      </w:r>
      <w:r w:rsidR="00A31C53">
        <w:rPr>
          <w:rFonts w:asciiTheme="minorHAnsi" w:hAnsiTheme="minorHAnsi" w:cstheme="minorHAnsi"/>
          <w:color w:val="000000" w:themeColor="text1"/>
        </w:rPr>
        <w:t xml:space="preserve">, 12: </w:t>
      </w:r>
      <w:r w:rsidR="00501F07" w:rsidRPr="0099798C">
        <w:rPr>
          <w:rFonts w:asciiTheme="minorHAnsi" w:hAnsiTheme="minorHAnsi" w:cstheme="minorHAnsi"/>
          <w:color w:val="000000" w:themeColor="text1"/>
        </w:rPr>
        <w:t>PC Workstation</w:t>
      </w:r>
      <w:r w:rsidR="00A31C53">
        <w:rPr>
          <w:rFonts w:asciiTheme="minorHAnsi" w:hAnsiTheme="minorHAnsi" w:cstheme="minorHAnsi"/>
          <w:color w:val="000000" w:themeColor="text1"/>
        </w:rPr>
        <w:t>.</w:t>
      </w:r>
    </w:p>
    <w:p w14:paraId="04EB52BB" w14:textId="77777777" w:rsidR="00501F07" w:rsidRPr="0099798C" w:rsidRDefault="00501F07" w:rsidP="00614C74">
      <w:pPr>
        <w:rPr>
          <w:rFonts w:asciiTheme="minorHAnsi" w:hAnsiTheme="minorHAnsi" w:cstheme="minorHAnsi"/>
          <w:color w:val="000000" w:themeColor="text1"/>
        </w:rPr>
      </w:pPr>
    </w:p>
    <w:p w14:paraId="75182EC3" w14:textId="75FA09A6" w:rsidR="00B32616" w:rsidRPr="0099798C" w:rsidRDefault="00501F07" w:rsidP="00614C74">
      <w:pPr>
        <w:rPr>
          <w:rFonts w:asciiTheme="minorHAnsi" w:hAnsiTheme="minorHAnsi" w:cstheme="minorHAnsi"/>
          <w:color w:val="000000" w:themeColor="text1"/>
        </w:rPr>
      </w:pPr>
      <w:r w:rsidRPr="0099798C">
        <w:rPr>
          <w:rFonts w:asciiTheme="minorHAnsi" w:hAnsiTheme="minorHAnsi" w:cstheme="minorHAnsi"/>
          <w:b/>
          <w:color w:val="000000" w:themeColor="text1"/>
        </w:rPr>
        <w:t>Figure 2:</w:t>
      </w:r>
      <w:r w:rsidRPr="0099798C">
        <w:rPr>
          <w:rFonts w:asciiTheme="minorHAnsi" w:hAnsiTheme="minorHAnsi" w:cstheme="minorHAnsi"/>
          <w:color w:val="000000" w:themeColor="text1"/>
        </w:rPr>
        <w:t xml:space="preserve"> </w:t>
      </w:r>
      <w:r w:rsidR="002E48B5" w:rsidRPr="0099798C">
        <w:rPr>
          <w:rFonts w:asciiTheme="minorHAnsi" w:hAnsiTheme="minorHAnsi" w:cstheme="minorHAnsi"/>
          <w:b/>
          <w:color w:val="000000" w:themeColor="text1"/>
        </w:rPr>
        <w:t>Visualization of the microfluidic channels and viewing window.</w:t>
      </w:r>
      <w:r w:rsidR="002E48B5" w:rsidRPr="0099798C">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 xml:space="preserve">Two inlet and outlet wells with the microfluidic channels connecting them are highlighted with red and green dyes. The dye makes visible a serpentine region in each channel which creates </w:t>
      </w:r>
      <w:proofErr w:type="gramStart"/>
      <w:r w:rsidRPr="0099798C">
        <w:rPr>
          <w:rFonts w:asciiTheme="minorHAnsi" w:hAnsiTheme="minorHAnsi" w:cstheme="minorHAnsi"/>
          <w:color w:val="000000" w:themeColor="text1"/>
        </w:rPr>
        <w:t>sufficient</w:t>
      </w:r>
      <w:proofErr w:type="gramEnd"/>
      <w:r w:rsidRPr="0099798C">
        <w:rPr>
          <w:rFonts w:asciiTheme="minorHAnsi" w:hAnsiTheme="minorHAnsi" w:cstheme="minorHAnsi"/>
          <w:color w:val="000000" w:themeColor="text1"/>
        </w:rPr>
        <w:t xml:space="preserve"> back pressure and controlled shear during fluid flow. Each viewing channel (within the red circle) can be imaged with desired wavelengths. Shown are bright field (top) and fluorescent (bottom) microscopy images</w:t>
      </w:r>
      <w:r w:rsidR="00AF41AF" w:rsidRPr="0099798C">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of a single channel with a PA01-EGFP biofilm</w:t>
      </w:r>
      <w:r w:rsidR="00AF41AF" w:rsidRPr="0099798C">
        <w:rPr>
          <w:rFonts w:asciiTheme="minorHAnsi" w:hAnsiTheme="minorHAnsi" w:cstheme="minorHAnsi"/>
          <w:color w:val="000000" w:themeColor="text1"/>
        </w:rPr>
        <w:t xml:space="preserve"> using a </w:t>
      </w:r>
      <w:r w:rsidR="00EF3DFA" w:rsidRPr="0099798C">
        <w:rPr>
          <w:rFonts w:asciiTheme="minorHAnsi" w:hAnsiTheme="minorHAnsi" w:cstheme="minorHAnsi"/>
          <w:color w:val="000000" w:themeColor="text1"/>
        </w:rPr>
        <w:t>20</w:t>
      </w:r>
      <w:r w:rsidR="00EF3DFA">
        <w:rPr>
          <w:rFonts w:asciiTheme="minorHAnsi" w:hAnsiTheme="minorHAnsi" w:cstheme="minorHAnsi"/>
          <w:color w:val="000000" w:themeColor="text1"/>
        </w:rPr>
        <w:t>X</w:t>
      </w:r>
      <w:r w:rsidR="00EF3DFA" w:rsidRPr="0099798C">
        <w:rPr>
          <w:rFonts w:asciiTheme="minorHAnsi" w:hAnsiTheme="minorHAnsi" w:cstheme="minorHAnsi"/>
          <w:color w:val="000000" w:themeColor="text1"/>
        </w:rPr>
        <w:t xml:space="preserve"> </w:t>
      </w:r>
      <w:r w:rsidR="00AF41AF" w:rsidRPr="0099798C">
        <w:rPr>
          <w:rFonts w:asciiTheme="minorHAnsi" w:hAnsiTheme="minorHAnsi" w:cstheme="minorHAnsi"/>
          <w:color w:val="000000" w:themeColor="text1"/>
        </w:rPr>
        <w:t>objective</w:t>
      </w:r>
      <w:r w:rsidRPr="0099798C">
        <w:rPr>
          <w:rFonts w:asciiTheme="minorHAnsi" w:hAnsiTheme="minorHAnsi" w:cstheme="minorHAnsi"/>
          <w:color w:val="000000" w:themeColor="text1"/>
        </w:rPr>
        <w:t>.</w:t>
      </w:r>
      <w:r w:rsidR="00A31C53">
        <w:rPr>
          <w:rFonts w:asciiTheme="minorHAnsi" w:hAnsiTheme="minorHAnsi" w:cstheme="minorHAnsi"/>
          <w:color w:val="000000" w:themeColor="text1"/>
        </w:rPr>
        <w:t xml:space="preserve"> Scale bar = 80 </w:t>
      </w:r>
      <w:proofErr w:type="spellStart"/>
      <w:r w:rsidR="00A31C53">
        <w:rPr>
          <w:rFonts w:asciiTheme="minorHAnsi" w:hAnsiTheme="minorHAnsi" w:cstheme="minorHAnsi"/>
          <w:color w:val="000000" w:themeColor="text1"/>
        </w:rPr>
        <w:t>μm</w:t>
      </w:r>
      <w:proofErr w:type="spellEnd"/>
      <w:r w:rsidR="00A31C53">
        <w:rPr>
          <w:rFonts w:asciiTheme="minorHAnsi" w:hAnsiTheme="minorHAnsi" w:cstheme="minorHAnsi"/>
          <w:color w:val="000000" w:themeColor="text1"/>
        </w:rPr>
        <w:t>.</w:t>
      </w:r>
    </w:p>
    <w:p w14:paraId="672B2443" w14:textId="78742827" w:rsidR="00501F07" w:rsidRPr="0099798C" w:rsidRDefault="00501F07" w:rsidP="00614C74">
      <w:pPr>
        <w:rPr>
          <w:rFonts w:asciiTheme="minorHAnsi" w:hAnsiTheme="minorHAnsi" w:cstheme="minorHAnsi"/>
          <w:color w:val="000000" w:themeColor="text1"/>
        </w:rPr>
      </w:pPr>
    </w:p>
    <w:p w14:paraId="555DA4D8" w14:textId="35762838" w:rsidR="00A02B04" w:rsidRPr="0099798C" w:rsidRDefault="00E50D4F" w:rsidP="00614C74">
      <w:pPr>
        <w:rPr>
          <w:rFonts w:asciiTheme="minorHAnsi" w:hAnsiTheme="minorHAnsi" w:cstheme="minorHAnsi"/>
          <w:color w:val="000000" w:themeColor="text1"/>
        </w:rPr>
      </w:pPr>
      <w:r w:rsidRPr="0099798C">
        <w:rPr>
          <w:rFonts w:asciiTheme="minorHAnsi" w:hAnsiTheme="minorHAnsi" w:cstheme="minorHAnsi"/>
          <w:b/>
          <w:color w:val="000000" w:themeColor="text1"/>
        </w:rPr>
        <w:t>Figure 3</w:t>
      </w:r>
      <w:r w:rsidR="00A02B04" w:rsidRPr="0099798C">
        <w:rPr>
          <w:rFonts w:asciiTheme="minorHAnsi" w:hAnsiTheme="minorHAnsi" w:cstheme="minorHAnsi"/>
          <w:b/>
          <w:color w:val="000000" w:themeColor="text1"/>
        </w:rPr>
        <w:t>:</w:t>
      </w:r>
      <w:r w:rsidR="00A02B04" w:rsidRPr="0099798C">
        <w:rPr>
          <w:rFonts w:asciiTheme="minorHAnsi" w:hAnsiTheme="minorHAnsi" w:cstheme="minorHAnsi"/>
          <w:color w:val="000000" w:themeColor="text1"/>
        </w:rPr>
        <w:t xml:space="preserve"> </w:t>
      </w:r>
      <w:r w:rsidR="002E48B5" w:rsidRPr="0099798C">
        <w:rPr>
          <w:rFonts w:asciiTheme="minorHAnsi" w:hAnsiTheme="minorHAnsi" w:cstheme="minorHAnsi"/>
          <w:b/>
          <w:color w:val="000000" w:themeColor="text1"/>
        </w:rPr>
        <w:t xml:space="preserve">Experimental overview of priming, seeding, and attachment of PA01-EGFP in the microfluidic channels. </w:t>
      </w:r>
      <w:r w:rsidR="00A02B04" w:rsidRPr="0099798C">
        <w:rPr>
          <w:rFonts w:asciiTheme="minorHAnsi" w:hAnsiTheme="minorHAnsi" w:cstheme="minorHAnsi"/>
          <w:color w:val="000000" w:themeColor="text1"/>
        </w:rPr>
        <w:t>The priming, seeding, and attachment is outlined. The first step of priming requires fresh media introduced to the output. The seeding entails equal volumes of media and bacterial culture in the input and output wells, respectively. The culture should not pass the viewing segment of the experimental channel (red line) to avoid clogging the serpentine channels. After the incubation period is over, fresh media continuously flows from the input, to the viewing chamber and into the outlet. This initiates the attachment and growth of the bacterial biofilm.</w:t>
      </w:r>
    </w:p>
    <w:p w14:paraId="30AC3E3A" w14:textId="77777777" w:rsidR="00A02B04" w:rsidRPr="0099798C" w:rsidRDefault="00A02B04" w:rsidP="00614C74">
      <w:pPr>
        <w:rPr>
          <w:color w:val="000000" w:themeColor="text1"/>
        </w:rPr>
      </w:pPr>
    </w:p>
    <w:p w14:paraId="419B9295" w14:textId="3C0AA1F1" w:rsidR="00A02B04" w:rsidRPr="0099798C" w:rsidRDefault="00E50D4F" w:rsidP="00614C74">
      <w:pPr>
        <w:rPr>
          <w:rFonts w:asciiTheme="minorHAnsi" w:hAnsiTheme="minorHAnsi" w:cstheme="minorHAnsi"/>
          <w:color w:val="000000" w:themeColor="text1"/>
        </w:rPr>
      </w:pPr>
      <w:r w:rsidRPr="0099798C">
        <w:rPr>
          <w:rFonts w:asciiTheme="minorHAnsi" w:hAnsiTheme="minorHAnsi" w:cstheme="minorHAnsi"/>
          <w:b/>
          <w:color w:val="000000" w:themeColor="text1"/>
        </w:rPr>
        <w:t>Figure 4</w:t>
      </w:r>
      <w:r w:rsidR="00A02B04" w:rsidRPr="0099798C">
        <w:rPr>
          <w:rFonts w:asciiTheme="minorHAnsi" w:hAnsiTheme="minorHAnsi" w:cstheme="minorHAnsi"/>
          <w:b/>
          <w:color w:val="000000" w:themeColor="text1"/>
        </w:rPr>
        <w:t>:</w:t>
      </w:r>
      <w:r w:rsidR="00A02B04" w:rsidRPr="0099798C">
        <w:rPr>
          <w:rFonts w:asciiTheme="minorHAnsi" w:hAnsiTheme="minorHAnsi" w:cstheme="minorHAnsi"/>
          <w:color w:val="000000" w:themeColor="text1"/>
        </w:rPr>
        <w:t xml:space="preserve"> </w:t>
      </w:r>
      <w:r w:rsidR="005C68BA" w:rsidRPr="0099798C">
        <w:rPr>
          <w:rFonts w:asciiTheme="minorHAnsi" w:hAnsiTheme="minorHAnsi" w:cstheme="minorHAnsi"/>
          <w:b/>
          <w:color w:val="000000" w:themeColor="text1"/>
        </w:rPr>
        <w:t>Percent threshold area, total biofilm accumulation, roughness coefficient, and textural entropy.</w:t>
      </w:r>
      <w:r w:rsidR="00902B17">
        <w:rPr>
          <w:rFonts w:asciiTheme="minorHAnsi" w:hAnsiTheme="minorHAnsi" w:cstheme="minorHAnsi"/>
          <w:color w:val="000000" w:themeColor="text1"/>
        </w:rPr>
        <w:t xml:space="preserve"> </w:t>
      </w:r>
      <w:r w:rsidR="00603D4C" w:rsidRPr="0099798C">
        <w:rPr>
          <w:rFonts w:asciiTheme="minorHAnsi" w:hAnsiTheme="minorHAnsi" w:cstheme="minorHAnsi"/>
          <w:color w:val="000000" w:themeColor="text1"/>
        </w:rPr>
        <w:t xml:space="preserve">a) </w:t>
      </w:r>
      <w:r w:rsidR="00A02B04" w:rsidRPr="0099798C">
        <w:rPr>
          <w:rFonts w:asciiTheme="minorHAnsi" w:hAnsiTheme="minorHAnsi" w:cstheme="minorHAnsi"/>
          <w:color w:val="000000" w:themeColor="text1"/>
        </w:rPr>
        <w:t>Percent threshold area (</w:t>
      </w:r>
      <w:r w:rsidR="00A02B04" w:rsidRPr="0099798C">
        <w:rPr>
          <w:rFonts w:asciiTheme="minorHAnsi" w:hAnsiTheme="minorHAnsi" w:cstheme="minorHAnsi"/>
          <w:i/>
          <w:iCs/>
          <w:color w:val="000000" w:themeColor="text1"/>
        </w:rPr>
        <w:t xml:space="preserve">C </w:t>
      </w:r>
      <w:r w:rsidR="00A02B04" w:rsidRPr="0099798C">
        <w:rPr>
          <w:rFonts w:asciiTheme="minorHAnsi" w:hAnsiTheme="minorHAnsi" w:cstheme="minorHAnsi"/>
          <w:color w:val="000000" w:themeColor="text1"/>
        </w:rPr>
        <w:t>[%]) over time using 0.2, 0.5, and 1.0 dyne/cm</w:t>
      </w:r>
      <w:r w:rsidR="00A02B04" w:rsidRPr="0099798C">
        <w:rPr>
          <w:rFonts w:asciiTheme="minorHAnsi" w:hAnsiTheme="minorHAnsi" w:cstheme="minorHAnsi"/>
          <w:color w:val="000000" w:themeColor="text1"/>
          <w:vertAlign w:val="superscript"/>
        </w:rPr>
        <w:t>2</w:t>
      </w:r>
      <w:r w:rsidR="00A02B04" w:rsidRPr="0099798C">
        <w:rPr>
          <w:rFonts w:asciiTheme="minorHAnsi" w:hAnsiTheme="minorHAnsi" w:cstheme="minorHAnsi"/>
          <w:color w:val="000000" w:themeColor="text1"/>
        </w:rPr>
        <w:t xml:space="preserve"> over a 24 h </w:t>
      </w:r>
      <w:proofErr w:type="gramStart"/>
      <w:r w:rsidR="00A02B04" w:rsidRPr="0099798C">
        <w:rPr>
          <w:rFonts w:asciiTheme="minorHAnsi" w:hAnsiTheme="minorHAnsi" w:cstheme="minorHAnsi"/>
          <w:color w:val="000000" w:themeColor="text1"/>
        </w:rPr>
        <w:t>time period</w:t>
      </w:r>
      <w:proofErr w:type="gramEnd"/>
      <w:r w:rsidR="00A02B04" w:rsidRPr="0099798C">
        <w:rPr>
          <w:rFonts w:asciiTheme="minorHAnsi" w:hAnsiTheme="minorHAnsi" w:cstheme="minorHAnsi"/>
          <w:color w:val="000000" w:themeColor="text1"/>
        </w:rPr>
        <w:t>.</w:t>
      </w:r>
      <w:r w:rsidR="002E48B5" w:rsidRPr="0099798C">
        <w:rPr>
          <w:rFonts w:asciiTheme="minorHAnsi" w:hAnsiTheme="minorHAnsi" w:cstheme="minorHAnsi"/>
          <w:color w:val="000000" w:themeColor="text1"/>
        </w:rPr>
        <w:t xml:space="preserve"> Data was obtained from one channel for each shear condition.</w:t>
      </w:r>
      <w:r w:rsidR="00D052FE" w:rsidRPr="0099798C">
        <w:rPr>
          <w:rFonts w:asciiTheme="minorHAnsi" w:hAnsiTheme="minorHAnsi" w:cstheme="minorHAnsi"/>
          <w:color w:val="000000" w:themeColor="text1"/>
        </w:rPr>
        <w:t xml:space="preserve"> </w:t>
      </w:r>
      <w:r w:rsidR="00603D4C" w:rsidRPr="0099798C">
        <w:rPr>
          <w:rFonts w:asciiTheme="minorHAnsi" w:hAnsiTheme="minorHAnsi" w:cstheme="minorHAnsi"/>
          <w:color w:val="000000" w:themeColor="text1"/>
        </w:rPr>
        <w:t xml:space="preserve">b) </w:t>
      </w:r>
      <w:r w:rsidR="00A02B04" w:rsidRPr="0099798C">
        <w:rPr>
          <w:rFonts w:asciiTheme="minorHAnsi" w:hAnsiTheme="minorHAnsi" w:cstheme="minorHAnsi"/>
          <w:color w:val="000000" w:themeColor="text1"/>
        </w:rPr>
        <w:t>Total biofilm accumulation (relative measure) as a function of time using 0.2, 0.5, and 1.0 dyne/cm</w:t>
      </w:r>
      <w:r w:rsidR="00A02B04" w:rsidRPr="0099798C">
        <w:rPr>
          <w:rFonts w:asciiTheme="minorHAnsi" w:hAnsiTheme="minorHAnsi" w:cstheme="minorHAnsi"/>
          <w:color w:val="000000" w:themeColor="text1"/>
          <w:vertAlign w:val="superscript"/>
        </w:rPr>
        <w:t>2</w:t>
      </w:r>
      <w:r w:rsidR="00A02B04" w:rsidRPr="0099798C">
        <w:rPr>
          <w:rFonts w:asciiTheme="minorHAnsi" w:hAnsiTheme="minorHAnsi" w:cstheme="minorHAnsi"/>
          <w:color w:val="000000" w:themeColor="text1"/>
        </w:rPr>
        <w:t xml:space="preserve"> over a 24 h </w:t>
      </w:r>
      <w:proofErr w:type="gramStart"/>
      <w:r w:rsidR="00A02B04" w:rsidRPr="0099798C">
        <w:rPr>
          <w:rFonts w:asciiTheme="minorHAnsi" w:hAnsiTheme="minorHAnsi" w:cstheme="minorHAnsi"/>
          <w:color w:val="000000" w:themeColor="text1"/>
        </w:rPr>
        <w:t>time period</w:t>
      </w:r>
      <w:proofErr w:type="gramEnd"/>
      <w:r w:rsidR="00A02B04" w:rsidRPr="0099798C">
        <w:rPr>
          <w:rFonts w:asciiTheme="minorHAnsi" w:hAnsiTheme="minorHAnsi" w:cstheme="minorHAnsi"/>
          <w:color w:val="000000" w:themeColor="text1"/>
        </w:rPr>
        <w:t>. The black lines are least-squares</w:t>
      </w:r>
      <w:r w:rsidR="002E48B5" w:rsidRPr="0099798C">
        <w:rPr>
          <w:rFonts w:asciiTheme="minorHAnsi" w:hAnsiTheme="minorHAnsi" w:cstheme="minorHAnsi"/>
          <w:color w:val="000000" w:themeColor="text1"/>
        </w:rPr>
        <w:t xml:space="preserve"> fits to an exponential model. Data was obtained from one channel for each shear condition.</w:t>
      </w:r>
      <w:r w:rsidR="00D052FE" w:rsidRPr="0099798C">
        <w:rPr>
          <w:rFonts w:asciiTheme="minorHAnsi" w:hAnsiTheme="minorHAnsi" w:cstheme="minorHAnsi"/>
          <w:color w:val="000000" w:themeColor="text1"/>
        </w:rPr>
        <w:t xml:space="preserve"> </w:t>
      </w:r>
      <w:r w:rsidR="00603D4C" w:rsidRPr="0099798C">
        <w:rPr>
          <w:rFonts w:asciiTheme="minorHAnsi" w:hAnsiTheme="minorHAnsi" w:cstheme="minorHAnsi"/>
          <w:color w:val="000000" w:themeColor="text1"/>
        </w:rPr>
        <w:t xml:space="preserve">c) </w:t>
      </w:r>
      <w:r w:rsidR="00A02B04" w:rsidRPr="0099798C">
        <w:rPr>
          <w:rFonts w:asciiTheme="minorHAnsi" w:hAnsiTheme="minorHAnsi" w:cstheme="minorHAnsi"/>
          <w:color w:val="000000" w:themeColor="text1"/>
        </w:rPr>
        <w:t>Roughness coefficient of PA01-EGFP using shear stress values of 0.2, 0.5, and 1.0 dyne/cm</w:t>
      </w:r>
      <w:r w:rsidR="00A02B04" w:rsidRPr="0099798C">
        <w:rPr>
          <w:rFonts w:asciiTheme="minorHAnsi" w:hAnsiTheme="minorHAnsi" w:cstheme="minorHAnsi"/>
          <w:color w:val="000000" w:themeColor="text1"/>
          <w:vertAlign w:val="superscript"/>
        </w:rPr>
        <w:t>2</w:t>
      </w:r>
      <w:r w:rsidR="00A02B04" w:rsidRPr="0099798C">
        <w:rPr>
          <w:rFonts w:asciiTheme="minorHAnsi" w:hAnsiTheme="minorHAnsi" w:cstheme="minorHAnsi"/>
          <w:color w:val="000000" w:themeColor="text1"/>
        </w:rPr>
        <w:t xml:space="preserve"> monitored over 24 h.</w:t>
      </w:r>
      <w:r w:rsidR="002E48B5" w:rsidRPr="0099798C">
        <w:rPr>
          <w:rFonts w:asciiTheme="minorHAnsi" w:hAnsiTheme="minorHAnsi" w:cstheme="minorHAnsi"/>
          <w:color w:val="000000" w:themeColor="text1"/>
        </w:rPr>
        <w:t xml:space="preserve"> Data was obtained from one channel for each shear condition.</w:t>
      </w:r>
      <w:r w:rsidR="00D052FE" w:rsidRPr="0099798C">
        <w:rPr>
          <w:rFonts w:asciiTheme="minorHAnsi" w:hAnsiTheme="minorHAnsi" w:cstheme="minorHAnsi"/>
          <w:color w:val="000000" w:themeColor="text1"/>
        </w:rPr>
        <w:t xml:space="preserve"> </w:t>
      </w:r>
      <w:r w:rsidR="00603D4C" w:rsidRPr="0099798C">
        <w:rPr>
          <w:rFonts w:asciiTheme="minorHAnsi" w:hAnsiTheme="minorHAnsi" w:cstheme="minorHAnsi"/>
          <w:color w:val="000000" w:themeColor="text1"/>
        </w:rPr>
        <w:t xml:space="preserve">d) </w:t>
      </w:r>
      <w:r w:rsidR="00A02B04" w:rsidRPr="0099798C">
        <w:rPr>
          <w:rFonts w:asciiTheme="minorHAnsi" w:hAnsiTheme="minorHAnsi" w:cstheme="minorHAnsi"/>
          <w:color w:val="000000" w:themeColor="text1"/>
        </w:rPr>
        <w:t>Textural entropy of PA01-EGFP using shear stress values of 0.2, 0.5, and 1.0 dyne/cm</w:t>
      </w:r>
      <w:r w:rsidR="00A02B04" w:rsidRPr="0099798C">
        <w:rPr>
          <w:rFonts w:asciiTheme="minorHAnsi" w:hAnsiTheme="minorHAnsi" w:cstheme="minorHAnsi"/>
          <w:color w:val="000000" w:themeColor="text1"/>
          <w:vertAlign w:val="superscript"/>
        </w:rPr>
        <w:t>2</w:t>
      </w:r>
      <w:r w:rsidR="002E48B5" w:rsidRPr="0099798C">
        <w:rPr>
          <w:rFonts w:asciiTheme="minorHAnsi" w:hAnsiTheme="minorHAnsi" w:cstheme="minorHAnsi"/>
          <w:color w:val="000000" w:themeColor="text1"/>
          <w:vertAlign w:val="subscript"/>
        </w:rPr>
        <w:t xml:space="preserve">. </w:t>
      </w:r>
      <w:r w:rsidR="002E48B5" w:rsidRPr="0099798C">
        <w:rPr>
          <w:rFonts w:asciiTheme="minorHAnsi" w:hAnsiTheme="minorHAnsi" w:cstheme="minorHAnsi"/>
          <w:color w:val="000000" w:themeColor="text1"/>
        </w:rPr>
        <w:t>Data was obtained from one channel for each shear condition</w:t>
      </w:r>
      <w:r w:rsidR="00D052FE" w:rsidRPr="0099798C">
        <w:rPr>
          <w:rFonts w:asciiTheme="minorHAnsi" w:hAnsiTheme="minorHAnsi" w:cstheme="minorHAnsi"/>
          <w:color w:val="000000" w:themeColor="text1"/>
        </w:rPr>
        <w:t xml:space="preserve"> (</w:t>
      </w:r>
      <w:proofErr w:type="spellStart"/>
      <w:r w:rsidR="00D052FE" w:rsidRPr="0099798C">
        <w:rPr>
          <w:rFonts w:asciiTheme="minorHAnsi" w:hAnsiTheme="minorHAnsi" w:cstheme="minorHAnsi"/>
          <w:color w:val="000000" w:themeColor="text1"/>
        </w:rPr>
        <w:t>Valquier</w:t>
      </w:r>
      <w:proofErr w:type="spellEnd"/>
      <w:r w:rsidR="00D052FE" w:rsidRPr="0099798C">
        <w:rPr>
          <w:rFonts w:asciiTheme="minorHAnsi" w:hAnsiTheme="minorHAnsi" w:cstheme="minorHAnsi"/>
          <w:color w:val="000000" w:themeColor="text1"/>
        </w:rPr>
        <w:t xml:space="preserve">-Flynn, H., </w:t>
      </w:r>
      <w:proofErr w:type="spellStart"/>
      <w:r w:rsidR="00D052FE" w:rsidRPr="0099798C">
        <w:rPr>
          <w:rFonts w:asciiTheme="minorHAnsi" w:hAnsiTheme="minorHAnsi" w:cstheme="minorHAnsi"/>
          <w:color w:val="000000" w:themeColor="text1"/>
        </w:rPr>
        <w:t>Sutlief</w:t>
      </w:r>
      <w:proofErr w:type="spellEnd"/>
      <w:r w:rsidR="00D052FE" w:rsidRPr="0099798C">
        <w:rPr>
          <w:rFonts w:asciiTheme="minorHAnsi" w:hAnsiTheme="minorHAnsi" w:cstheme="minorHAnsi"/>
          <w:color w:val="000000" w:themeColor="text1"/>
        </w:rPr>
        <w:t>, A.L., Wentworth, C.D., 2018)</w:t>
      </w:r>
      <w:r w:rsidR="006E61B0" w:rsidRPr="0099798C">
        <w:rPr>
          <w:rFonts w:asciiTheme="minorHAnsi" w:hAnsiTheme="minorHAnsi" w:cstheme="minorHAnsi"/>
          <w:color w:val="000000" w:themeColor="text1"/>
        </w:rPr>
        <w:t>.</w:t>
      </w:r>
    </w:p>
    <w:p w14:paraId="4D04ACCC" w14:textId="77777777" w:rsidR="00E50D4F" w:rsidRPr="0099798C" w:rsidRDefault="00E50D4F" w:rsidP="00614C74">
      <w:pPr>
        <w:rPr>
          <w:rFonts w:asciiTheme="minorHAnsi" w:hAnsiTheme="minorHAnsi" w:cstheme="minorHAnsi"/>
          <w:color w:val="000000" w:themeColor="text1"/>
        </w:rPr>
      </w:pPr>
    </w:p>
    <w:p w14:paraId="010EF4DC" w14:textId="5E741E99" w:rsidR="00E50D4F" w:rsidRPr="0099798C" w:rsidRDefault="00E50D4F" w:rsidP="00614C74">
      <w:pPr>
        <w:rPr>
          <w:rFonts w:asciiTheme="minorHAnsi" w:hAnsiTheme="minorHAnsi" w:cstheme="minorHAnsi"/>
          <w:color w:val="000000" w:themeColor="text1"/>
        </w:rPr>
      </w:pPr>
      <w:r w:rsidRPr="0099798C">
        <w:rPr>
          <w:rFonts w:asciiTheme="minorHAnsi" w:hAnsiTheme="minorHAnsi" w:cstheme="minorHAnsi"/>
          <w:b/>
          <w:color w:val="000000" w:themeColor="text1"/>
        </w:rPr>
        <w:t xml:space="preserve">Figure S1: Image capture of the </w:t>
      </w:r>
      <w:r w:rsidR="00D22846">
        <w:rPr>
          <w:rFonts w:asciiTheme="minorHAnsi" w:hAnsiTheme="minorHAnsi" w:cstheme="minorHAnsi"/>
          <w:b/>
          <w:color w:val="000000" w:themeColor="text1"/>
        </w:rPr>
        <w:t xml:space="preserve">control </w:t>
      </w:r>
      <w:r w:rsidRPr="0099798C">
        <w:rPr>
          <w:rFonts w:asciiTheme="minorHAnsi" w:hAnsiTheme="minorHAnsi" w:cstheme="minorHAnsi"/>
          <w:b/>
          <w:color w:val="000000" w:themeColor="text1"/>
        </w:rPr>
        <w:t xml:space="preserve">software windows. </w:t>
      </w:r>
      <w:r w:rsidR="00A31C53" w:rsidRPr="009A3567">
        <w:rPr>
          <w:rFonts w:asciiTheme="minorHAnsi" w:hAnsiTheme="minorHAnsi" w:cstheme="minorHAnsi"/>
          <w:color w:val="000000" w:themeColor="text1"/>
        </w:rPr>
        <w:t>S</w:t>
      </w:r>
      <w:r w:rsidRPr="0099798C">
        <w:rPr>
          <w:rFonts w:asciiTheme="minorHAnsi" w:hAnsiTheme="minorHAnsi" w:cstheme="minorHAnsi"/>
          <w:color w:val="000000" w:themeColor="text1"/>
        </w:rPr>
        <w:t xml:space="preserve">oftware window with </w:t>
      </w:r>
      <w:proofErr w:type="spellStart"/>
      <w:r w:rsidRPr="009A3567">
        <w:rPr>
          <w:rFonts w:asciiTheme="minorHAnsi" w:hAnsiTheme="minorHAnsi" w:cstheme="minorHAnsi"/>
          <w:b/>
          <w:color w:val="000000" w:themeColor="text1"/>
        </w:rPr>
        <w:t>Multi Dimensional</w:t>
      </w:r>
      <w:proofErr w:type="spellEnd"/>
      <w:r w:rsidRPr="009A3567">
        <w:rPr>
          <w:rFonts w:asciiTheme="minorHAnsi" w:hAnsiTheme="minorHAnsi" w:cstheme="minorHAnsi"/>
          <w:b/>
          <w:color w:val="000000" w:themeColor="text1"/>
        </w:rPr>
        <w:t xml:space="preserve"> Acquisition</w:t>
      </w:r>
      <w:r w:rsidRPr="0099798C">
        <w:rPr>
          <w:rFonts w:asciiTheme="minorHAnsi" w:hAnsiTheme="minorHAnsi" w:cstheme="minorHAnsi"/>
          <w:color w:val="000000" w:themeColor="text1"/>
        </w:rPr>
        <w:t xml:space="preserve"> menu open (Top). Control Module set for an </w:t>
      </w:r>
      <w:proofErr w:type="spellStart"/>
      <w:r w:rsidRPr="0099798C">
        <w:rPr>
          <w:rFonts w:asciiTheme="minorHAnsi" w:hAnsiTheme="minorHAnsi" w:cstheme="minorHAnsi"/>
          <w:color w:val="000000" w:themeColor="text1"/>
        </w:rPr>
        <w:t>AutoRun</w:t>
      </w:r>
      <w:proofErr w:type="spellEnd"/>
      <w:r w:rsidRPr="0099798C">
        <w:rPr>
          <w:rFonts w:asciiTheme="minorHAnsi" w:hAnsiTheme="minorHAnsi" w:cstheme="minorHAnsi"/>
          <w:color w:val="000000" w:themeColor="text1"/>
        </w:rPr>
        <w:t xml:space="preserve"> (Bottom).</w:t>
      </w:r>
    </w:p>
    <w:p w14:paraId="027F3111" w14:textId="77777777" w:rsidR="00E50D4F" w:rsidRPr="0099798C" w:rsidRDefault="00E50D4F" w:rsidP="00614C74">
      <w:pPr>
        <w:rPr>
          <w:rFonts w:asciiTheme="minorHAnsi" w:hAnsiTheme="minorHAnsi" w:cstheme="minorHAnsi"/>
          <w:color w:val="000000" w:themeColor="text1"/>
          <w:vertAlign w:val="subscript"/>
        </w:rPr>
      </w:pPr>
    </w:p>
    <w:p w14:paraId="0DEBF01A" w14:textId="1A1B598D" w:rsidR="00E50D4F" w:rsidRPr="0099798C" w:rsidRDefault="00E50D4F" w:rsidP="00614C74">
      <w:pPr>
        <w:rPr>
          <w:color w:val="000000" w:themeColor="text1"/>
        </w:rPr>
      </w:pPr>
      <w:r w:rsidRPr="0099798C">
        <w:rPr>
          <w:b/>
          <w:color w:val="000000" w:themeColor="text1"/>
        </w:rPr>
        <w:t>Figure S2:</w:t>
      </w:r>
      <w:r w:rsidRPr="0099798C">
        <w:rPr>
          <w:color w:val="000000" w:themeColor="text1"/>
        </w:rPr>
        <w:t xml:space="preserve"> </w:t>
      </w:r>
      <w:r w:rsidRPr="0099798C">
        <w:rPr>
          <w:b/>
          <w:color w:val="000000" w:themeColor="text1"/>
        </w:rPr>
        <w:t>Image capture of the software for reviewing data.</w:t>
      </w:r>
      <w:r w:rsidRPr="0099798C">
        <w:rPr>
          <w:color w:val="000000" w:themeColor="text1"/>
        </w:rPr>
        <w:t xml:space="preserve"> </w:t>
      </w:r>
      <w:r w:rsidR="00D22846">
        <w:rPr>
          <w:color w:val="000000" w:themeColor="text1"/>
        </w:rPr>
        <w:t>Application</w:t>
      </w:r>
      <w:r w:rsidRPr="0099798C">
        <w:rPr>
          <w:color w:val="000000" w:themeColor="text1"/>
        </w:rPr>
        <w:t xml:space="preserve"> window after selecting the Data Set of interest using the </w:t>
      </w:r>
      <w:r w:rsidRPr="009A3567">
        <w:rPr>
          <w:b/>
          <w:color w:val="000000" w:themeColor="text1"/>
        </w:rPr>
        <w:t xml:space="preserve">Review </w:t>
      </w:r>
      <w:proofErr w:type="spellStart"/>
      <w:r w:rsidRPr="009A3567">
        <w:rPr>
          <w:b/>
          <w:color w:val="000000" w:themeColor="text1"/>
        </w:rPr>
        <w:t>Multi Dimensional</w:t>
      </w:r>
      <w:proofErr w:type="spellEnd"/>
      <w:r w:rsidRPr="009A3567">
        <w:rPr>
          <w:b/>
          <w:color w:val="000000" w:themeColor="text1"/>
        </w:rPr>
        <w:t xml:space="preserve"> Data</w:t>
      </w:r>
      <w:r w:rsidRPr="0099798C">
        <w:rPr>
          <w:color w:val="000000" w:themeColor="text1"/>
        </w:rPr>
        <w:t xml:space="preserve"> tool from the </w:t>
      </w:r>
      <w:r w:rsidRPr="009A3567">
        <w:rPr>
          <w:b/>
          <w:color w:val="000000" w:themeColor="text1"/>
        </w:rPr>
        <w:t>Analysis Tools</w:t>
      </w:r>
      <w:r w:rsidRPr="0099798C">
        <w:rPr>
          <w:color w:val="000000" w:themeColor="text1"/>
        </w:rPr>
        <w:t xml:space="preserve"> menu.</w:t>
      </w:r>
    </w:p>
    <w:p w14:paraId="2C655F70" w14:textId="77777777" w:rsidR="00A02B04" w:rsidRPr="0099798C" w:rsidRDefault="00A02B04" w:rsidP="00614C74">
      <w:pPr>
        <w:rPr>
          <w:rFonts w:asciiTheme="minorHAnsi" w:hAnsiTheme="minorHAnsi" w:cstheme="minorHAnsi"/>
          <w:color w:val="000000" w:themeColor="text1"/>
        </w:rPr>
      </w:pPr>
    </w:p>
    <w:p w14:paraId="51CA9874" w14:textId="26473D2F" w:rsidR="00DE3217" w:rsidRPr="0099798C" w:rsidRDefault="006305D7" w:rsidP="00614C74">
      <w:pPr>
        <w:rPr>
          <w:rFonts w:asciiTheme="minorHAnsi" w:hAnsiTheme="minorHAnsi" w:cstheme="minorHAnsi"/>
          <w:color w:val="000000" w:themeColor="text1"/>
        </w:rPr>
      </w:pPr>
      <w:r w:rsidRPr="0099798C">
        <w:rPr>
          <w:rFonts w:asciiTheme="minorHAnsi" w:hAnsiTheme="minorHAnsi" w:cstheme="minorHAnsi"/>
          <w:b/>
          <w:color w:val="000000" w:themeColor="text1"/>
        </w:rPr>
        <w:t>DISCUSSION</w:t>
      </w:r>
      <w:r w:rsidRPr="0099798C">
        <w:rPr>
          <w:rFonts w:asciiTheme="minorHAnsi" w:hAnsiTheme="minorHAnsi" w:cstheme="minorHAnsi"/>
          <w:b/>
          <w:bCs/>
          <w:color w:val="000000" w:themeColor="text1"/>
        </w:rPr>
        <w:t>:</w:t>
      </w:r>
    </w:p>
    <w:p w14:paraId="5ADDAF11" w14:textId="088DFCFE" w:rsidR="00315238" w:rsidRPr="0099798C" w:rsidRDefault="00315238"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 xml:space="preserve">The </w:t>
      </w:r>
      <w:r w:rsidR="00524A58" w:rsidRPr="0099798C">
        <w:rPr>
          <w:rFonts w:asciiTheme="minorHAnsi" w:hAnsiTheme="minorHAnsi" w:cstheme="minorHAnsi"/>
          <w:color w:val="000000" w:themeColor="text1"/>
        </w:rPr>
        <w:t>microfluidic system</w:t>
      </w:r>
      <w:r w:rsidRPr="0099798C">
        <w:rPr>
          <w:rFonts w:asciiTheme="minorHAnsi" w:hAnsiTheme="minorHAnsi" w:cstheme="minorHAnsi"/>
          <w:color w:val="000000" w:themeColor="text1"/>
        </w:rPr>
        <w:t xml:space="preserve"> and image analysis procedure discussed here focuses on the execution of microfluidic biofilm experiments to determine morphological properties that do not require the full three-dimensional information typically found from confocal microscope studies. These included microcolony substratum coverage (percent coverage), surface roughness measured by </w:t>
      </w:r>
      <w:r w:rsidRPr="0099798C">
        <w:rPr>
          <w:rFonts w:asciiTheme="minorHAnsi" w:hAnsiTheme="minorHAnsi" w:cstheme="minorHAnsi"/>
          <w:color w:val="000000" w:themeColor="text1"/>
        </w:rPr>
        <w:lastRenderedPageBreak/>
        <w:t>the roughness coefficient, and textural entropy.</w:t>
      </w:r>
      <w:r w:rsidR="00902B17">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A method for estimating total relative biofilm cell accumulation is also presented from which growth rates in log phase can be calculated.</w:t>
      </w:r>
      <w:r w:rsidR="00902B17">
        <w:rPr>
          <w:rFonts w:asciiTheme="minorHAnsi" w:hAnsiTheme="minorHAnsi" w:cstheme="minorHAnsi"/>
          <w:color w:val="000000" w:themeColor="text1"/>
        </w:rPr>
        <w:t xml:space="preserve"> </w:t>
      </w:r>
    </w:p>
    <w:p w14:paraId="0591F3B3" w14:textId="77777777" w:rsidR="00315238" w:rsidRPr="0099798C" w:rsidRDefault="00315238" w:rsidP="00614C74">
      <w:pPr>
        <w:rPr>
          <w:rFonts w:asciiTheme="minorHAnsi" w:hAnsiTheme="minorHAnsi" w:cstheme="minorHAnsi"/>
          <w:color w:val="000000" w:themeColor="text1"/>
        </w:rPr>
      </w:pPr>
    </w:p>
    <w:p w14:paraId="4B3EC94F" w14:textId="09B9B2E3" w:rsidR="00315238" w:rsidRPr="0099798C" w:rsidRDefault="00315238"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There are several small but significant steps that should be highlighted in this method. Wiping the interface with alcohol helps avoid contamination of other bacteria in going from experiment to experiment but also from well to well in one experiment. Priming and seeding are also very important because priming allows the user to determine which channels are allowing the media to flow through the channels without any disturbances or clogging. Channels should also not be disturbed (</w:t>
      </w:r>
      <w:r w:rsidRPr="0099798C">
        <w:rPr>
          <w:rFonts w:asciiTheme="minorHAnsi" w:hAnsiTheme="minorHAnsi" w:cstheme="minorHAnsi"/>
          <w:i/>
          <w:color w:val="000000" w:themeColor="text1"/>
        </w:rPr>
        <w:t xml:space="preserve">i.e. </w:t>
      </w:r>
      <w:r w:rsidRPr="0099798C">
        <w:rPr>
          <w:rFonts w:asciiTheme="minorHAnsi" w:hAnsiTheme="minorHAnsi" w:cstheme="minorHAnsi"/>
          <w:color w:val="000000" w:themeColor="text1"/>
        </w:rPr>
        <w:t xml:space="preserve">they should be constantly full of media) after priming to increase the chances of a successful experiment with no air bubbles or clogging. The seeding step can be varied according the type of bacteria and so should be optimized for cell attachment. For example, if cells do not seem to attach, surface modifications may have to occur on the microfluidic plate prior to seeding or longer incubations times may be needed. It is also critical to make sure that the microscope is correctly set up to obtain an in-focus image and should be monitored periodically throughout the experiment to assure </w:t>
      </w:r>
      <w:r w:rsidR="001F0E18" w:rsidRPr="0099798C">
        <w:rPr>
          <w:rFonts w:asciiTheme="minorHAnsi" w:hAnsiTheme="minorHAnsi" w:cstheme="minorHAnsi"/>
          <w:color w:val="000000" w:themeColor="text1"/>
        </w:rPr>
        <w:t>that quality images are obtained</w:t>
      </w:r>
      <w:r w:rsidRPr="0099798C">
        <w:rPr>
          <w:rFonts w:asciiTheme="minorHAnsi" w:hAnsiTheme="minorHAnsi" w:cstheme="minorHAnsi"/>
          <w:color w:val="000000" w:themeColor="text1"/>
        </w:rPr>
        <w:t xml:space="preserve">. If the focus is off, the microscope can and should be adjusted as the experiment continues. During the image acquisition time, the last wavelength should be set to </w:t>
      </w:r>
      <w:r w:rsidR="0084788B" w:rsidRPr="0084788B">
        <w:rPr>
          <w:rFonts w:asciiTheme="minorHAnsi" w:hAnsiTheme="minorHAnsi" w:cstheme="minorHAnsi"/>
          <w:b/>
          <w:color w:val="000000" w:themeColor="text1"/>
        </w:rPr>
        <w:t>All Closed</w:t>
      </w:r>
      <w:r w:rsidRPr="0099798C">
        <w:rPr>
          <w:rFonts w:asciiTheme="minorHAnsi" w:hAnsiTheme="minorHAnsi" w:cstheme="minorHAnsi"/>
          <w:color w:val="000000" w:themeColor="text1"/>
        </w:rPr>
        <w:t xml:space="preserve"> </w:t>
      </w:r>
      <w:proofErr w:type="gramStart"/>
      <w:r w:rsidRPr="0099798C">
        <w:rPr>
          <w:rFonts w:asciiTheme="minorHAnsi" w:hAnsiTheme="minorHAnsi" w:cstheme="minorHAnsi"/>
          <w:color w:val="000000" w:themeColor="text1"/>
        </w:rPr>
        <w:t>in order to</w:t>
      </w:r>
      <w:proofErr w:type="gramEnd"/>
      <w:r w:rsidRPr="0099798C">
        <w:rPr>
          <w:rFonts w:asciiTheme="minorHAnsi" w:hAnsiTheme="minorHAnsi" w:cstheme="minorHAnsi"/>
          <w:color w:val="000000" w:themeColor="text1"/>
        </w:rPr>
        <w:t xml:space="preserve"> avoid the exposure of filters and lighting to only one channel during the waiting time that occurs in between the image acquisitions. Also, the image analysis that determines the % surface coverage was designed in house because the Montage software manual did not explicitly describe the procedure. Furthermore, in order to expand on the image analysis and determine other characteristics such as surface roughness, </w:t>
      </w:r>
      <w:r w:rsidRPr="009A3567">
        <w:rPr>
          <w:rFonts w:asciiTheme="minorHAnsi" w:hAnsiTheme="minorHAnsi" w:cstheme="minorHAnsi"/>
          <w:i/>
          <w:color w:val="000000" w:themeColor="text1"/>
        </w:rPr>
        <w:t>etc</w:t>
      </w:r>
      <w:r w:rsidRPr="0099798C">
        <w:rPr>
          <w:rFonts w:asciiTheme="minorHAnsi" w:hAnsiTheme="minorHAnsi" w:cstheme="minorHAnsi"/>
          <w:color w:val="000000" w:themeColor="text1"/>
        </w:rPr>
        <w:t>.</w:t>
      </w:r>
      <w:r w:rsidR="0084788B">
        <w:rPr>
          <w:rFonts w:asciiTheme="minorHAnsi" w:hAnsiTheme="minorHAnsi" w:cstheme="minorHAnsi"/>
          <w:color w:val="000000" w:themeColor="text1"/>
        </w:rPr>
        <w:t>,</w:t>
      </w:r>
      <w:r w:rsidRPr="0099798C">
        <w:rPr>
          <w:rFonts w:asciiTheme="minorHAnsi" w:hAnsiTheme="minorHAnsi" w:cstheme="minorHAnsi"/>
          <w:color w:val="000000" w:themeColor="text1"/>
        </w:rPr>
        <w:t xml:space="preserve"> open source Python-based code</w:t>
      </w:r>
      <w:r w:rsidRPr="0099798C">
        <w:rPr>
          <w:rFonts w:asciiTheme="minorHAnsi" w:hAnsiTheme="minorHAnsi" w:cstheme="minorHAnsi"/>
          <w:color w:val="000000" w:themeColor="text1"/>
        </w:rPr>
        <w:fldChar w:fldCharType="begin"/>
      </w:r>
      <w:r w:rsidR="00686BD5" w:rsidRPr="0099798C">
        <w:rPr>
          <w:rFonts w:asciiTheme="minorHAnsi" w:hAnsiTheme="minorHAnsi" w:cstheme="minorHAnsi"/>
          <w:color w:val="000000" w:themeColor="text1"/>
        </w:rPr>
        <w:instrText xml:space="preserve"> ADDIN ZOTERO_ITEM CSL_CITATION {"citationID":"kr4XoOH0","properties":{"formattedCitation":"\\super 45\\nosupersub{}","plainCitation":"45","noteIndex":0},"citationItems":[{"id":1229,"uris":["http://zotero.org/groups/205778/items/KQFPNZA9"],"uri":["http://zotero.org/groups/205778/items/KQFPNZA9"],"itemData":{"id":1229,"type":"book","title":"Biofilm Morphology Suite","abstract":"This set of Python-based image analysis programs measure selected biofilm morphological properties from tiff stacks of microscope images.","URL":"https://github.com/cdwentworth/Biofilm-Morphology-Suite.git","author":[{"family":"Wentworth","given":"Christopher D."}],"issued":{"date-parts":[["2018",6]]}}}],"schema":"https://github.com/citation-style-language/schema/raw/master/csl-citation.json"} </w:instrText>
      </w:r>
      <w:r w:rsidRPr="0099798C">
        <w:rPr>
          <w:rFonts w:asciiTheme="minorHAnsi" w:hAnsiTheme="minorHAnsi" w:cstheme="minorHAnsi"/>
          <w:color w:val="000000" w:themeColor="text1"/>
        </w:rPr>
        <w:fldChar w:fldCharType="separate"/>
      </w:r>
      <w:r w:rsidR="001E5446" w:rsidRPr="0099798C">
        <w:rPr>
          <w:rFonts w:cs="Times New Roman"/>
          <w:color w:val="000000" w:themeColor="text1"/>
          <w:vertAlign w:val="superscript"/>
        </w:rPr>
        <w:t>45</w:t>
      </w:r>
      <w:r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xml:space="preserve"> was developed in house and shared on the </w:t>
      </w:r>
      <w:proofErr w:type="spellStart"/>
      <w:r w:rsidRPr="0099798C">
        <w:rPr>
          <w:rFonts w:asciiTheme="minorHAnsi" w:hAnsiTheme="minorHAnsi" w:cstheme="minorHAnsi"/>
          <w:color w:val="000000" w:themeColor="text1"/>
        </w:rPr>
        <w:t>gitHub</w:t>
      </w:r>
      <w:proofErr w:type="spellEnd"/>
      <w:r w:rsidRPr="0099798C">
        <w:rPr>
          <w:rFonts w:asciiTheme="minorHAnsi" w:hAnsiTheme="minorHAnsi" w:cstheme="minorHAnsi"/>
          <w:color w:val="000000" w:themeColor="text1"/>
        </w:rPr>
        <w:t xml:space="preserve"> repository. There are also limitations on how much data can be stored and managed on the local hard drive, so an external hard drive or online data sharing is needed such as </w:t>
      </w:r>
      <w:r w:rsidR="00902023" w:rsidRPr="0099798C">
        <w:rPr>
          <w:rFonts w:asciiTheme="minorHAnsi" w:hAnsiTheme="minorHAnsi" w:cstheme="minorHAnsi"/>
          <w:color w:val="000000" w:themeColor="text1"/>
        </w:rPr>
        <w:t>CyVerse</w:t>
      </w:r>
      <w:r w:rsidR="0084788B" w:rsidRPr="0099798C">
        <w:rPr>
          <w:rFonts w:asciiTheme="minorHAnsi" w:hAnsiTheme="minorHAnsi" w:cstheme="minorHAnsi"/>
          <w:color w:val="000000" w:themeColor="text1"/>
        </w:rPr>
        <w:fldChar w:fldCharType="begin"/>
      </w:r>
      <w:r w:rsidR="0084788B" w:rsidRPr="0099798C">
        <w:rPr>
          <w:rFonts w:asciiTheme="minorHAnsi" w:hAnsiTheme="minorHAnsi" w:cstheme="minorHAnsi"/>
          <w:color w:val="000000" w:themeColor="text1"/>
        </w:rPr>
        <w:instrText xml:space="preserve"> ADDIN ZOTERO_ITEM CSL_CITATION {"citationID":"80bJEPgn","properties":{"formattedCitation":"\\super 46\\nosupersub{}","plainCitation":"46","noteIndex":0},"citationItems":[{"id":1230,"uris":["http://zotero.org/groups/205778/items/GKUMCAKN"],"uri":["http://zotero.org/groups/205778/items/GKUMCAKN"],"itemData":{"id":1230,"type":"book","title":"Cyverse","URL":"https://user.cyverse.org/services/mine"}}],"schema":"https://github.com/citation-style-language/schema/raw/master/csl-citation.json"} </w:instrText>
      </w:r>
      <w:r w:rsidR="0084788B" w:rsidRPr="0099798C">
        <w:rPr>
          <w:rFonts w:asciiTheme="minorHAnsi" w:hAnsiTheme="minorHAnsi" w:cstheme="minorHAnsi"/>
          <w:color w:val="000000" w:themeColor="text1"/>
        </w:rPr>
        <w:fldChar w:fldCharType="separate"/>
      </w:r>
      <w:r w:rsidR="0084788B" w:rsidRPr="0099798C">
        <w:rPr>
          <w:rFonts w:cs="Times New Roman"/>
          <w:color w:val="000000" w:themeColor="text1"/>
          <w:vertAlign w:val="superscript"/>
        </w:rPr>
        <w:t>46</w:t>
      </w:r>
      <w:r w:rsidR="0084788B"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xml:space="preserve">. </w:t>
      </w:r>
    </w:p>
    <w:p w14:paraId="42BDA6C7" w14:textId="25B78CDC" w:rsidR="00315238" w:rsidRPr="0099798C" w:rsidRDefault="00315238" w:rsidP="00614C74">
      <w:pPr>
        <w:rPr>
          <w:rFonts w:asciiTheme="minorHAnsi" w:hAnsiTheme="minorHAnsi" w:cstheme="minorHAnsi"/>
          <w:color w:val="000000" w:themeColor="text1"/>
        </w:rPr>
      </w:pPr>
      <w:r w:rsidRPr="0099798C">
        <w:rPr>
          <w:rFonts w:asciiTheme="minorHAnsi" w:hAnsiTheme="minorHAnsi" w:cstheme="minorHAnsi"/>
          <w:color w:val="000000" w:themeColor="text1"/>
        </w:rPr>
        <w:br/>
        <w:t>Conventional bioreactors, such as the CDC reactor and the drip flow reactor</w:t>
      </w:r>
      <w:r w:rsidR="0084788B" w:rsidRPr="0099798C">
        <w:rPr>
          <w:rFonts w:asciiTheme="minorHAnsi" w:hAnsiTheme="minorHAnsi" w:cstheme="minorHAnsi"/>
          <w:color w:val="000000" w:themeColor="text1"/>
        </w:rPr>
        <w:fldChar w:fldCharType="begin"/>
      </w:r>
      <w:r w:rsidR="0084788B" w:rsidRPr="0099798C">
        <w:rPr>
          <w:rFonts w:asciiTheme="minorHAnsi" w:hAnsiTheme="minorHAnsi" w:cstheme="minorHAnsi"/>
          <w:color w:val="000000" w:themeColor="text1"/>
        </w:rPr>
        <w:instrText xml:space="preserve"> ADDIN ZOTERO_ITEM CSL_CITATION {"citationID":"l3AZqc5F","properties":{"formattedCitation":"\\super 34\\nosupersub{}","plainCitation":"34","noteIndex":0},"citationItems":[{"id":2153,"uris":["http://zotero.org/groups/205778/items/SQF7WCC2"],"uri":["http://zotero.org/groups/205778/items/SQF7WCC2"],"itemData":{"id":2153,"type":"article-journal","title":"The use of Drip Flow and Rotating Disk Reactors for Staphylococcus aureus biofilm analysis","container-title":"Journal of Visual Experiments","page":"e2470","volume":"46","abstract":"Most microbes in nature are thought to exist as surface-associated communities in biofilms.1 Bacterial biofilms are encased within a matrix and attached to a surface.2 Biofilm formation and development are commonly studied in the laboratory using batch systems such as microtiter plates or flow systems, such as flow-cells. These methodologies are useful for screening mutant and chemical libraries (microtiter plates)3 or growing biofilms for visualization (flow cells)4. Here we present detailed protocols for growing Staphylococcus aureus in two additional types of flow system biofilms: the drip flow biofilm reactor and the rotating disk biofilm reactor.\n\nDrip flow biofilm reactors are designed for the study of biofilms grown under low shear conditions.5 The drip flow reactor consists of four parallel test channels, each capable of holding one standard glass microscope slide sized coupon, or a length of catheter or stint. The drip flow reactor is ideal for microsensor monitoring, general biofilm studies, biofilm cryosectioning samples, high biomass production, medical material evaluations, and indwelling medical device testing.6,7,8,9\n\nThe rotating disk reactor consists of a teflon disk containing recesses for removable coupons.10 The removable coupons can by made from any machinable material. The bottom of the rotating disk contains a bar magnet to allow disk rotation to create liquid surface shear across surface-flush coupons. The entire disk containing 18 coupons is placed in a 1000 mL glass side-arm reactor vessel. A liquid growth media is circulated through the vessel while the disk is rotated by a magnetic stirrer. The coupons are removed from the reactor vessel and then scraped to collect the biofilm sample for further study or microscopy imaging. Rotating disc reactors are designed for laboratory evaluations of biocide efficacy, biofilm removal, and performance of anti-fouling materials.9,11,12,13","DOI":"10.3791/2470 (2010)","journalAbbreviation":"JOVE","author":[{"family":"Swartz","given":"K"},{"family":"Stephenson","given":"R"},{"family":"Hernandez","given":"M"},{"family":"Jambang","given":"N"},{"family":"Boles","given":"B.R."}],"issued":{"date-parts":[["2010"]]}}}],"schema":"https://github.com/citation-style-language/schema/raw/master/csl-citation.json"} </w:instrText>
      </w:r>
      <w:r w:rsidR="0084788B" w:rsidRPr="0099798C">
        <w:rPr>
          <w:rFonts w:asciiTheme="minorHAnsi" w:hAnsiTheme="minorHAnsi" w:cstheme="minorHAnsi"/>
          <w:color w:val="000000" w:themeColor="text1"/>
        </w:rPr>
        <w:fldChar w:fldCharType="separate"/>
      </w:r>
      <w:r w:rsidR="0084788B" w:rsidRPr="0099798C">
        <w:rPr>
          <w:rFonts w:cs="Times New Roman"/>
          <w:color w:val="000000" w:themeColor="text1"/>
          <w:vertAlign w:val="superscript"/>
        </w:rPr>
        <w:t>34</w:t>
      </w:r>
      <w:r w:rsidR="0084788B"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require a lot media, provide fewer sample sizes, and demand a high amount of sterilization of equipment. In contra</w:t>
      </w:r>
      <w:r w:rsidR="001F0E18" w:rsidRPr="0099798C">
        <w:rPr>
          <w:rFonts w:asciiTheme="minorHAnsi" w:hAnsiTheme="minorHAnsi" w:cstheme="minorHAnsi"/>
          <w:color w:val="000000" w:themeColor="text1"/>
        </w:rPr>
        <w:t>st</w:t>
      </w:r>
      <w:r w:rsidRPr="0099798C">
        <w:rPr>
          <w:rFonts w:asciiTheme="minorHAnsi" w:hAnsiTheme="minorHAnsi" w:cstheme="minorHAnsi"/>
          <w:color w:val="000000" w:themeColor="text1"/>
        </w:rPr>
        <w:t>, the advantages of th</w:t>
      </w:r>
      <w:r w:rsidR="00524A58" w:rsidRPr="0099798C">
        <w:rPr>
          <w:rFonts w:asciiTheme="minorHAnsi" w:hAnsiTheme="minorHAnsi" w:cstheme="minorHAnsi"/>
          <w:color w:val="000000" w:themeColor="text1"/>
        </w:rPr>
        <w:t>is high</w:t>
      </w:r>
      <w:r w:rsidR="00DE710E" w:rsidRPr="0099798C">
        <w:rPr>
          <w:rFonts w:asciiTheme="minorHAnsi" w:hAnsiTheme="minorHAnsi" w:cstheme="minorHAnsi"/>
          <w:color w:val="000000" w:themeColor="text1"/>
        </w:rPr>
        <w:t>er</w:t>
      </w:r>
      <w:r w:rsidR="00524A58" w:rsidRPr="0099798C">
        <w:rPr>
          <w:rFonts w:asciiTheme="minorHAnsi" w:hAnsiTheme="minorHAnsi" w:cstheme="minorHAnsi"/>
          <w:color w:val="000000" w:themeColor="text1"/>
        </w:rPr>
        <w:t xml:space="preserve"> throughput platform</w:t>
      </w:r>
      <w:r w:rsidRPr="0099798C">
        <w:rPr>
          <w:rFonts w:asciiTheme="minorHAnsi" w:hAnsiTheme="minorHAnsi" w:cstheme="minorHAnsi"/>
          <w:color w:val="000000" w:themeColor="text1"/>
        </w:rPr>
        <w:t xml:space="preserve"> include the ability to control shear, flow rates, and the assumption that the </w:t>
      </w:r>
      <w:r w:rsidRPr="0099798C">
        <w:rPr>
          <w:rFonts w:asciiTheme="minorHAnsi" w:hAnsiTheme="minorHAnsi" w:cstheme="minorHAnsi"/>
          <w:i/>
          <w:color w:val="000000" w:themeColor="text1"/>
        </w:rPr>
        <w:t>in vitro</w:t>
      </w:r>
      <w:r w:rsidRPr="0099798C">
        <w:rPr>
          <w:rFonts w:asciiTheme="minorHAnsi" w:hAnsiTheme="minorHAnsi" w:cstheme="minorHAnsi"/>
          <w:color w:val="000000" w:themeColor="text1"/>
        </w:rPr>
        <w:t xml:space="preserve"> experiments closely resemble </w:t>
      </w:r>
      <w:r w:rsidRPr="0099798C">
        <w:rPr>
          <w:rFonts w:asciiTheme="minorHAnsi" w:hAnsiTheme="minorHAnsi" w:cstheme="minorHAnsi"/>
          <w:i/>
          <w:color w:val="000000" w:themeColor="text1"/>
        </w:rPr>
        <w:t>in vivo</w:t>
      </w:r>
      <w:r w:rsidRPr="0099798C">
        <w:rPr>
          <w:rFonts w:asciiTheme="minorHAnsi" w:hAnsiTheme="minorHAnsi" w:cstheme="minorHAnsi"/>
          <w:color w:val="000000" w:themeColor="text1"/>
        </w:rPr>
        <w:t xml:space="preserve"> conditions. Disadvantages of the system include the multiple accessories and software that require a meticulous setup that must be performed in the correct order of events.</w:t>
      </w:r>
      <w:r w:rsidR="00902B17">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 xml:space="preserve">Furthermore, the manual that is provided for the equipment does not fully explain each step of the experiments, and the software commands, and consequently, many mistakes occur during the experiments, including clogging of channels, lack of growth or attachment, or the lack high quality microscopy images or movies. The instrument itself and consumables, such as the microfluidic plates, are also relatively expensive with a price tag of over $200 per plate and are not reusable. Thus, while the technique lends powerful results, the technical expertise required for its use is relatively high and requires repeated training by experts in the field. This report attempts to resolve this issue by providing a guide </w:t>
      </w:r>
      <w:r w:rsidR="00A206D6" w:rsidRPr="0099798C">
        <w:rPr>
          <w:rFonts w:asciiTheme="minorHAnsi" w:hAnsiTheme="minorHAnsi" w:cstheme="minorHAnsi"/>
          <w:color w:val="000000" w:themeColor="text1"/>
        </w:rPr>
        <w:t>to</w:t>
      </w:r>
      <w:r w:rsidRPr="0099798C">
        <w:rPr>
          <w:rFonts w:asciiTheme="minorHAnsi" w:hAnsiTheme="minorHAnsi" w:cstheme="minorHAnsi"/>
          <w:color w:val="000000" w:themeColor="text1"/>
        </w:rPr>
        <w:t xml:space="preserve"> new users </w:t>
      </w:r>
      <w:r w:rsidR="00DC250F" w:rsidRPr="0099798C">
        <w:rPr>
          <w:rFonts w:asciiTheme="minorHAnsi" w:hAnsiTheme="minorHAnsi" w:cstheme="minorHAnsi"/>
          <w:color w:val="000000" w:themeColor="text1"/>
        </w:rPr>
        <w:t xml:space="preserve">of </w:t>
      </w:r>
      <w:r w:rsidR="0081303F">
        <w:rPr>
          <w:rFonts w:asciiTheme="minorHAnsi" w:hAnsiTheme="minorHAnsi" w:cstheme="minorHAnsi"/>
          <w:color w:val="000000" w:themeColor="text1"/>
        </w:rPr>
        <w:t>these</w:t>
      </w:r>
      <w:r w:rsidR="00A206D6" w:rsidRPr="0099798C">
        <w:rPr>
          <w:rFonts w:asciiTheme="minorHAnsi" w:hAnsiTheme="minorHAnsi" w:cstheme="minorHAnsi"/>
          <w:color w:val="000000" w:themeColor="text1"/>
        </w:rPr>
        <w:t xml:space="preserve"> bioreactors to study biofilms characteristics</w:t>
      </w:r>
      <w:r w:rsidRPr="0099798C">
        <w:rPr>
          <w:rFonts w:asciiTheme="minorHAnsi" w:hAnsiTheme="minorHAnsi" w:cstheme="minorHAnsi"/>
          <w:color w:val="000000" w:themeColor="text1"/>
        </w:rPr>
        <w:t>.</w:t>
      </w:r>
    </w:p>
    <w:p w14:paraId="00B3FA49" w14:textId="77777777" w:rsidR="00315238" w:rsidRPr="0099798C" w:rsidRDefault="00315238" w:rsidP="00614C74">
      <w:pPr>
        <w:rPr>
          <w:rFonts w:asciiTheme="minorHAnsi" w:hAnsiTheme="minorHAnsi" w:cstheme="minorHAnsi"/>
          <w:color w:val="000000" w:themeColor="text1"/>
        </w:rPr>
      </w:pPr>
    </w:p>
    <w:p w14:paraId="13957BC5" w14:textId="0DA3A0CD" w:rsidR="00315238" w:rsidRPr="0099798C" w:rsidRDefault="00315238" w:rsidP="00614C74">
      <w:pPr>
        <w:rPr>
          <w:rFonts w:asciiTheme="minorHAnsi" w:hAnsiTheme="minorHAnsi" w:cstheme="minorHAnsi"/>
          <w:iCs/>
          <w:color w:val="000000" w:themeColor="text1"/>
        </w:rPr>
      </w:pPr>
      <w:r w:rsidRPr="0099798C">
        <w:rPr>
          <w:rFonts w:asciiTheme="minorHAnsi" w:hAnsiTheme="minorHAnsi" w:cstheme="minorHAnsi"/>
          <w:color w:val="000000" w:themeColor="text1"/>
        </w:rPr>
        <w:t xml:space="preserve">The microfluidic </w:t>
      </w:r>
      <w:r w:rsidR="00524A58" w:rsidRPr="0099798C">
        <w:rPr>
          <w:rFonts w:asciiTheme="minorHAnsi" w:hAnsiTheme="minorHAnsi" w:cstheme="minorHAnsi"/>
          <w:color w:val="000000" w:themeColor="text1"/>
        </w:rPr>
        <w:t>system</w:t>
      </w:r>
      <w:r w:rsidRPr="0099798C">
        <w:rPr>
          <w:rFonts w:asciiTheme="minorHAnsi" w:hAnsiTheme="minorHAnsi" w:cstheme="minorHAnsi"/>
          <w:color w:val="000000" w:themeColor="text1"/>
        </w:rPr>
        <w:t xml:space="preserve">, </w:t>
      </w:r>
      <w:r w:rsidR="0081303F">
        <w:rPr>
          <w:rFonts w:asciiTheme="minorHAnsi" w:hAnsiTheme="minorHAnsi" w:cstheme="minorHAnsi"/>
          <w:color w:val="000000" w:themeColor="text1"/>
        </w:rPr>
        <w:t>which</w:t>
      </w:r>
      <w:r w:rsidR="0081303F" w:rsidRPr="0099798C">
        <w:rPr>
          <w:rFonts w:asciiTheme="minorHAnsi" w:hAnsiTheme="minorHAnsi" w:cstheme="minorHAnsi"/>
          <w:color w:val="000000" w:themeColor="text1"/>
        </w:rPr>
        <w:t xml:space="preserve"> </w:t>
      </w:r>
      <w:proofErr w:type="gramStart"/>
      <w:r w:rsidRPr="0099798C">
        <w:rPr>
          <w:rFonts w:asciiTheme="minorHAnsi" w:hAnsiTheme="minorHAnsi" w:cstheme="minorHAnsi"/>
          <w:color w:val="000000" w:themeColor="text1"/>
        </w:rPr>
        <w:t>is able to</w:t>
      </w:r>
      <w:proofErr w:type="gramEnd"/>
      <w:r w:rsidRPr="0099798C">
        <w:rPr>
          <w:rFonts w:asciiTheme="minorHAnsi" w:hAnsiTheme="minorHAnsi" w:cstheme="minorHAnsi"/>
          <w:color w:val="000000" w:themeColor="text1"/>
        </w:rPr>
        <w:t xml:space="preserve"> perform cellular analysis, has gained considerable attention for various scientific modalities, such as in microbiology, immunology, hematology, oncology, and stem cell research. More specifically, the technology has resulted in many publications describing topics that are highly relevant to medical applications</w:t>
      </w:r>
      <w:r w:rsidR="000444B4" w:rsidRPr="0099798C">
        <w:rPr>
          <w:rFonts w:asciiTheme="minorHAnsi" w:hAnsiTheme="minorHAnsi" w:cstheme="minorHAnsi"/>
          <w:b/>
          <w:color w:val="000000" w:themeColor="text1"/>
        </w:rPr>
        <w:fldChar w:fldCharType="begin"/>
      </w:r>
      <w:r w:rsidR="000444B4" w:rsidRPr="0099798C">
        <w:rPr>
          <w:rFonts w:asciiTheme="minorHAnsi" w:hAnsiTheme="minorHAnsi" w:cstheme="minorHAnsi"/>
          <w:b/>
          <w:color w:val="000000" w:themeColor="text1"/>
        </w:rPr>
        <w:instrText xml:space="preserve"> ADDIN ZOTERO_ITEM CSL_CITATION {"citationID":"mT80dIpu","properties":{"formattedCitation":"\\super 37, 47\\nosupersub{}","plainCitation":"37, 47","noteIndex":0},"citationItems":[{"id":"s2rGTl2Q/Xl9ElZBP","uris":["http://zotero.org/users/1559264/items/SK6DM7N2"],"uri":["http://zotero.org/users/1559264/items/SK6DM7N2"],"itemData":{"id":2350,"type":"article-journal","title":"Use of a High-throughput In Vitro Microfluidic System to Develop Oral Multi-species Biofilms","container-title":"Journal of Visualized Experiments : JoVE","page":"52467","issue":"94","archive":"PMC","archive_location":"PMC4354480","abstract":"There are few high-throughput in vitro systems which facilitate the development of multi-species biofilms that contain numerous species commonly detected within in vivo oral biofilms. Furthermore, a system that uses natural human saliva as the nutrient source, instead of artificial media, is particularly desirable in order to support the expression of cellular and biofilm-specific properties that mimic the in vivo communities. We describe a method for the development of multi-species oral biofilms that are comparable, with respect to species composition, to supragingival dental plaque, under conditions similar to the human oral cavity. Specifically, this methods article will describe how a commercially available microfluidic system can be adapted to facilitate the development of multi-species oral biofilms derived from and grown within pooled saliva. Furthermore, a description of how the system can be used in conjunction with a confocal laser scanning microscope to generate 3-D biofilm reconstructions for architectural and viability analyses will be presented. Given the broad diversity of microorganisms that grow within biofilms in the microfluidic system (including Streptococcus, Neisseria, Veillonella, Gemella, and Porphyromonas), a protocol will also be presented describing how to harvest the biofilm cells for further subculture or DNA extraction and analysis. The limits of both the microfluidic biofilm system and the current state-of-the-art data analyses will be addressed. Ultimately, it is envisioned that this article will provide a baseline technique that will improve the study of oral biofilms and aid in the development of additional technologies that can be integrated with the microfluidic platform.","DOI":"10.3791/52467","ISSN":"1940-087X","author":[{"family":"Samarian","given":"Derek S"},{"family":"Jakubovics","given":"Nicholas S"},{"family":"Luo","given":"Ting L"},{"family":"Rickard","given":"Alexander H"}],"issued":{"date-parts":[["2014"]]}}},{"id":"s2rGTl2Q/BRUSywEy","uris":["http://zotero.org/users/1559264/items/7XHFBQZS"],"uri":["http://zotero.org/users/1559264/items/7XHFBQZS"],"itemData":{"id":1641,"type":"article-journal","title":"New Device for High-Throughput Viability Screening of Flow Biofilms","container-title":"Applied and Environmental Microbiology","page":"4136-4142","volume":"76","issue":"13","archive":"PMC","archive_location":"PMC2897429","abstract":"Control of biofilms requires rapid methods to identify compounds effective against them and to isolate resistance-compromised mutants for identifying genes involved in enhanced biofilm resistance. While rapid screening methods for microtiter plate well (“static”) biofilms are available, there are no methods for such screening of continuous flow biofilms (“flow biofilms”). Since the latter biofilms more closely approximate natural biofilms, development of a high-throughput (HTP) method for screening them is desirable. We describe here a new method using a device comprised of microfluidic channels and a distributed pneumatic pump (BioFlux) that provides fluid flow to 96 individual biofilms. This device allows fine control of continuous or intermittent fluid flow over a broad range of flow rates, and the use of a standard well plate format provides compatibility with plate readers. We show that use of green fluorescent protein (GFP)-expressing bacteria, staining with propidium iodide, and measurement of fluorescence with a plate reader permit rapid and accurate determination of biofilm viability. The biofilm viability measured with the plate reader agreed with that determined using plate counts, as well as with the results of fluorescence microscope image analysis. Using BioFlux and the plate reader, we were able to rapidly screen the effects of several antimicrobials on the viability of Pseudomonas aeruginosa PAO1 flow biofilms.","DOI":"10.1128/AEM.03065-09","ISSN":"0099-2240","author":[{"family":"Benoit","given":"Michael R"},{"family":"Conant","given":"Carolyn G"},{"family":"Ionescu-Zanetti","given":"Cristian"},{"family":"Schwartz","given":"Michael"},{"family":"Matin","given":"A"}],"issued":{"date-parts":[["2010",7]]}}}],"schema":"https://github.com/citation-style-language/schema/raw/master/csl-citation.json"} </w:instrText>
      </w:r>
      <w:r w:rsidR="000444B4" w:rsidRPr="0099798C">
        <w:rPr>
          <w:rFonts w:asciiTheme="minorHAnsi" w:hAnsiTheme="minorHAnsi" w:cstheme="minorHAnsi"/>
          <w:b/>
          <w:color w:val="000000" w:themeColor="text1"/>
        </w:rPr>
        <w:fldChar w:fldCharType="separate"/>
      </w:r>
      <w:r w:rsidR="000444B4" w:rsidRPr="0099798C">
        <w:rPr>
          <w:rFonts w:cs="Times New Roman"/>
          <w:color w:val="000000" w:themeColor="text1"/>
          <w:vertAlign w:val="superscript"/>
        </w:rPr>
        <w:t>37,47</w:t>
      </w:r>
      <w:r w:rsidR="000444B4"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xml:space="preserve">, including </w:t>
      </w:r>
      <w:r w:rsidRPr="0099798C">
        <w:rPr>
          <w:rFonts w:asciiTheme="minorHAnsi" w:hAnsiTheme="minorHAnsi" w:cstheme="minorHAnsi"/>
          <w:color w:val="000000" w:themeColor="text1"/>
        </w:rPr>
        <w:lastRenderedPageBreak/>
        <w:t>microbial oral adhesion</w:t>
      </w:r>
      <w:r w:rsidR="000444B4" w:rsidRPr="0099798C">
        <w:rPr>
          <w:rFonts w:asciiTheme="minorHAnsi" w:hAnsiTheme="minorHAnsi" w:cstheme="minorHAnsi"/>
          <w:b/>
          <w:color w:val="000000" w:themeColor="text1"/>
        </w:rPr>
        <w:fldChar w:fldCharType="begin"/>
      </w:r>
      <w:r w:rsidR="000444B4" w:rsidRPr="0099798C">
        <w:rPr>
          <w:rFonts w:asciiTheme="minorHAnsi" w:hAnsiTheme="minorHAnsi" w:cstheme="minorHAnsi"/>
          <w:b/>
          <w:color w:val="000000" w:themeColor="text1"/>
        </w:rPr>
        <w:instrText xml:space="preserve"> ADDIN ZOTERO_ITEM CSL_CITATION {"citationID":"XQXrpk0U","properties":{"formattedCitation":"\\super 48\\nosupersub{}","plainCitation":"48","noteIndex":0},"citationItems":[{"id":"s2rGTl2Q/EKqYVhiv","uris":["http://zotero.org/users/1559264/items/S7XB3WTK"],"uri":["http://zotero.org/users/1559264/items/S7XB3WTK"],"itemData":{"id":2358,"type":"article-journal","title":"Shear-Enhanced Oral Microbial Adhesion","container-title":"Applied and Environmental Microbiology","page":"1294-1297","volume":"76","issue":"4","archive":"PMC","archive_location":"PMC2820978","abstract":"Shear-enhanced adhesion, although not observed for fimbria-mediated adhesion of oral Actinomyces spp., was noted for Hsa-mediated adhesion of Streptococcus gordonii to sialic acid-containing receptors, an interaction implicated in the pathogenesis of infective endocarditis.","DOI":"10.1128/AEM.02083-09","ISSN":"0099-2240","author":[{"family":"Ding","given":"Albert M"},{"family":"Palmer","given":"Robert J"},{"family":"Cisar","given":"John O"},{"family":"Kolenbrander","given":"Paul E"}],"issued":{"date-parts":[["2010",2]]}}}],"schema":"https://github.com/citation-style-language/schema/raw/master/csl-citation.json"} </w:instrText>
      </w:r>
      <w:r w:rsidR="000444B4" w:rsidRPr="0099798C">
        <w:rPr>
          <w:rFonts w:asciiTheme="minorHAnsi" w:hAnsiTheme="minorHAnsi" w:cstheme="minorHAnsi"/>
          <w:b/>
          <w:color w:val="000000" w:themeColor="text1"/>
        </w:rPr>
        <w:fldChar w:fldCharType="separate"/>
      </w:r>
      <w:r w:rsidR="000444B4" w:rsidRPr="0099798C">
        <w:rPr>
          <w:rFonts w:cs="Times New Roman"/>
          <w:color w:val="000000" w:themeColor="text1"/>
          <w:vertAlign w:val="superscript"/>
        </w:rPr>
        <w:t>48</w:t>
      </w:r>
      <w:r w:rsidR="000444B4"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xml:space="preserve">, determining the effects of biosurfactants on </w:t>
      </w:r>
      <w:r w:rsidRPr="0099798C">
        <w:rPr>
          <w:rFonts w:asciiTheme="minorHAnsi" w:hAnsiTheme="minorHAnsi" w:cstheme="minorHAnsi"/>
          <w:i/>
          <w:color w:val="000000" w:themeColor="text1"/>
        </w:rPr>
        <w:t xml:space="preserve">Pseudomonas aeruginosa </w:t>
      </w:r>
      <w:r w:rsidRPr="0099798C">
        <w:rPr>
          <w:rFonts w:asciiTheme="minorHAnsi" w:hAnsiTheme="minorHAnsi" w:cstheme="minorHAnsi"/>
          <w:color w:val="000000" w:themeColor="text1"/>
        </w:rPr>
        <w:t xml:space="preserve">and </w:t>
      </w:r>
      <w:r w:rsidRPr="0099798C">
        <w:rPr>
          <w:rFonts w:asciiTheme="minorHAnsi" w:hAnsiTheme="minorHAnsi" w:cstheme="minorHAnsi"/>
          <w:i/>
          <w:color w:val="000000" w:themeColor="text1"/>
        </w:rPr>
        <w:t>Staphylococcus aureus</w:t>
      </w:r>
      <w:r w:rsidR="000444B4" w:rsidRPr="0099798C">
        <w:rPr>
          <w:rFonts w:asciiTheme="minorHAnsi" w:hAnsiTheme="minorHAnsi" w:cstheme="minorHAnsi"/>
          <w:b/>
          <w:color w:val="000000" w:themeColor="text1"/>
        </w:rPr>
        <w:fldChar w:fldCharType="begin"/>
      </w:r>
      <w:r w:rsidR="000444B4" w:rsidRPr="0099798C">
        <w:rPr>
          <w:rFonts w:asciiTheme="minorHAnsi" w:hAnsiTheme="minorHAnsi" w:cstheme="minorHAnsi"/>
          <w:b/>
          <w:color w:val="000000" w:themeColor="text1"/>
        </w:rPr>
        <w:instrText xml:space="preserve"> ADDIN ZOTERO_ITEM CSL_CITATION {"citationID":"QQUnO5Wo","properties":{"formattedCitation":"\\super 49, 50\\nosupersub{}","plainCitation":"49, 50","noteIndex":0},"citationItems":[{"id":"s2rGTl2Q/jPCByKiK","uris":["http://zotero.org/users/1559264/items/D3H44YKX"],"uri":["http://zotero.org/users/1559264/items/D3H44YKX"],"itemData":{"id":2359,"type":"article-journal","title":"Effect of biosurfactants on Pseudomonas aeruginosa and Staphylococcus aureus biofilms in a BioFlux channel","container-title":"Applied Microbiology and Biotechnology","page":"5773-5779","volume":"100","issue":"13","abstract":"Recent studies have indicated that biosurfactants play a role both in maintaining channels between multicellular structures in biofilms and in dispersal of cells from biofilms. A combination of caprylic acid (0.01 % v/v) together with rhamnolipids (0.04 % v/v) was applied to biofilms of Pseudomonas aeruginosa ATCC 15442, Staphylococcus aureus ATCC 9144 and a mixed culture under BioFlux flowthrough conditions and caused disruption of the biofilms. The biofilms were also treated with a combination of rhamnolipids (0.04 % v/v) and sophorolipids (0.01 %). Control treatments with PBS 1× had no apparent effect on biofilm disruption. The Gram-positive bacterium (S. aureus ATCC 9144) was more sensitive than P. aeruginosa ATCC 15442 in terms of disruption and viability as shown by Live/Dead staining. Disruption of biofilms of P. aeruginosa ATCC 15442 was minimal. Oxygen consumption by biofilms, after different treatments with biosurfactants, confirms that sophorolipid on its own is unable to kill/inhibit cells of P. aeruginosa ATCC 15442, and even when used in combination with rhamnolipids, under static conditions, no decrease in the cell viability was observed. Cells in biofilms exposed to mono-rhamnolipids (0.04 % v/v) showed behaviour typical of exposure to bacteriostatic compounds, but when exposed to di-rhamnolipids (0.04 % v/v), they displayed a pattern characteristic of bactericidal compounds.","DOI":"10.1007/s00253-016-7310-5","ISSN":"1432-0614","journalAbbreviation":"Applied Microbiology and Biotechnology","author":[{"family":"Diaz De Rienzo","given":"M. A."},{"family":"Stevenson","given":"P. S."},{"family":"Marchant","given":"R."},{"family":"Banat","given":"I. M."}],"issued":{"date-parts":[["2016",7,1]]}}},{"id":"s2rGTl2Q/iXkZQwof","uris":["http://zotero.org/users/1559264/items/5MJPLF37"],"uri":["http://zotero.org/users/1559264/items/5MJPLF37"],"itemData":{"id":2363,"type":"article-journal","title":"Staphylococcus aureus Biofilm: A Complex Developmental Organism","container-title":"Molecular microbiology","page":"365-376","volume":"104","issue":"3","archive":"PMC","archive_location":"PMC5397344","abstract":"Chronic biofilm-associated infections caused by Staphylococcus aureus often lead to significant increases in morbidity and mortality, particularly when associated with indwelling medical devices. This has triggered a great deal of research attempting to understand the molecular mechanisms that control S. aureus biofilm formation and the basis for the recalcitrance of these multicellular structures to antibiotic therapy. The purpose of this review is to summarize our current understanding of S. aureus biofilm development, focusing on the description of a newly-defined, five-stage model of biofilm development and the mechanisms required for each stage. Importantly, this model includes an alternate view of the processes involved in microcolony formation in S. aureus and suggests that these structures originate as a result of stochastically regulated metabolic heterogeneity and proliferation within a maturing biofilm population, rather than a subtractive process involving the release of cell clusters from a thick, unstructured biofilm. Importantly, it is proposed that this new model of biofilm development involves the genetically programmed generation of metabolically distinct subpopulations of cells, resulting in an overall population that is better able to adapt to rapidly changing environmental conditions.","DOI":"10.1111/mmi.13634","ISSN":"0950-382X","author":[{"family":"Moormeier","given":"Derek E"},{"family":"Bayles","given":"Kenneth W"}],"issued":{"date-parts":[["2017",5]]}}}],"schema":"https://github.com/citation-style-language/schema/raw/master/csl-citation.json"} </w:instrText>
      </w:r>
      <w:r w:rsidR="000444B4" w:rsidRPr="0099798C">
        <w:rPr>
          <w:rFonts w:asciiTheme="minorHAnsi" w:hAnsiTheme="minorHAnsi" w:cstheme="minorHAnsi"/>
          <w:b/>
          <w:color w:val="000000" w:themeColor="text1"/>
        </w:rPr>
        <w:fldChar w:fldCharType="separate"/>
      </w:r>
      <w:r w:rsidR="000444B4" w:rsidRPr="0099798C">
        <w:rPr>
          <w:rFonts w:cs="Times New Roman"/>
          <w:color w:val="000000" w:themeColor="text1"/>
          <w:vertAlign w:val="superscript"/>
        </w:rPr>
        <w:t>49,50</w:t>
      </w:r>
      <w:r w:rsidR="000444B4" w:rsidRPr="0099798C">
        <w:rPr>
          <w:rFonts w:asciiTheme="minorHAnsi" w:hAnsiTheme="minorHAnsi" w:cstheme="minorHAnsi"/>
          <w:color w:val="000000" w:themeColor="text1"/>
        </w:rPr>
        <w:fldChar w:fldCharType="end"/>
      </w:r>
      <w:r w:rsidRPr="0099798C">
        <w:rPr>
          <w:rFonts w:asciiTheme="minorHAnsi" w:hAnsiTheme="minorHAnsi" w:cstheme="minorHAnsi"/>
          <w:color w:val="000000" w:themeColor="text1"/>
        </w:rPr>
        <w:t xml:space="preserve">, host pathogen interactions in </w:t>
      </w:r>
      <w:r w:rsidR="00BB61DB" w:rsidRPr="0099798C">
        <w:rPr>
          <w:rFonts w:asciiTheme="minorHAnsi" w:hAnsiTheme="minorHAnsi" w:cstheme="minorHAnsi"/>
          <w:i/>
          <w:iCs/>
          <w:color w:val="000000" w:themeColor="text1"/>
        </w:rPr>
        <w:t>E.</w:t>
      </w:r>
      <w:r w:rsidRPr="0099798C">
        <w:rPr>
          <w:rFonts w:asciiTheme="minorHAnsi" w:hAnsiTheme="minorHAnsi" w:cstheme="minorHAnsi"/>
          <w:i/>
          <w:iCs/>
          <w:color w:val="000000" w:themeColor="text1"/>
        </w:rPr>
        <w:t xml:space="preserve"> coli</w:t>
      </w:r>
      <w:r w:rsidR="000444B4" w:rsidRPr="0099798C">
        <w:rPr>
          <w:rFonts w:asciiTheme="minorHAnsi" w:hAnsiTheme="minorHAnsi" w:cstheme="minorHAnsi"/>
          <w:b/>
          <w:i/>
          <w:iCs/>
          <w:color w:val="000000" w:themeColor="text1"/>
        </w:rPr>
        <w:fldChar w:fldCharType="begin"/>
      </w:r>
      <w:r w:rsidR="000444B4" w:rsidRPr="0099798C">
        <w:rPr>
          <w:rFonts w:asciiTheme="minorHAnsi" w:hAnsiTheme="minorHAnsi" w:cstheme="minorHAnsi"/>
          <w:b/>
          <w:i/>
          <w:iCs/>
          <w:color w:val="000000" w:themeColor="text1"/>
        </w:rPr>
        <w:instrText xml:space="preserve"> ADDIN ZOTERO_ITEM CSL_CITATION {"citationID":"aDim52Gm","properties":{"formattedCitation":"\\super 51\\nosupersub{}","plainCitation":"51","noteIndex":0},"citationItems":[{"id":"s2rGTl2Q/0nSIn846","uris":["http://zotero.org/users/1559264/items/2E8HZB9A"],"uri":["http://zotero.org/users/1559264/items/2E8HZB9A"],"itemData":{"id":1664,"type":"article-journal","title":"High-Throughput Microfluidic Method To Study Biofilm Formation and Host-Pathogen Interactions in Pathogenic Escherichia coli","container-title":"Applied and Environmental Microbiology","page":"2827-2840","volume":"81","issue":"8","abstract":"Biofilm formation and host-pathogen interactions are frequently studied using multiwell plates; however, these closed systems lack shear force, which is present at several sites in the host, such as the intestinal and urinary tracts. Recently, microfluidic systems that incorporate shear force and very small volumes have been developed to provide cell biology models that resemble in vivo conditions. Therefore, the objective of this study was to determine if the BioFlux 200 microfluidic system could be used to study host-pathogen interactions and biofilm formation by pathogenic Escherichia coli. Strains of various pathotypes were selected to establish the growth conditions for the formation of biofilms in the BioFlux 200 system on abiotic (glass) or biotic (eukaryotic-cell) surfaces. Biofilm formation on glass was observed for the majority of strains when they were grown in M9 medium at 30°C but not in RPMI medium at 37°C. In contrast, HRT-18 cell monolayers enhanced binding and, in most cases, biofilm formation by pathogenic E. coli in RPMI medium at 37°C. As a proof of principle, the biofilm-forming ability of a diffusely adherent E. coli mutant strain lacking AIDA-I, a known mediator of attachment, was assessed in our models. In contrast to the parental strain, which formed a strong biofilm, the mutant formed a thin biofilm on glass or isolated clusters on HRT-18 monolayers. In conclusion, we describe a microfluidic method for high-throughput screening that could be used to identify novel factors involved in E. coli biofilm formation and host-pathogen interactions under shear force.","DOI":"10.1128/AEM.04208-14","journalAbbreviation":"Applied and Environmental Microbiology","author":[{"family":"Tremblay","given":"Yannick D. N."},{"family":"Vogeleer","given":"Philippe"},{"family":"Jacques","given":"Mario"},{"family":"Harel","given":"Josée"}],"issued":{"date-parts":[["2015",4,15]]}}}],"schema":"https://github.com/citation-style-language/schema/raw/master/csl-citation.json"} </w:instrText>
      </w:r>
      <w:r w:rsidR="000444B4" w:rsidRPr="0099798C">
        <w:rPr>
          <w:rFonts w:asciiTheme="minorHAnsi" w:hAnsiTheme="minorHAnsi" w:cstheme="minorHAnsi"/>
          <w:b/>
          <w:i/>
          <w:iCs/>
          <w:color w:val="000000" w:themeColor="text1"/>
        </w:rPr>
        <w:fldChar w:fldCharType="separate"/>
      </w:r>
      <w:r w:rsidR="000444B4" w:rsidRPr="0099798C">
        <w:rPr>
          <w:rFonts w:cs="Times New Roman"/>
          <w:color w:val="000000" w:themeColor="text1"/>
          <w:vertAlign w:val="superscript"/>
        </w:rPr>
        <w:t>51</w:t>
      </w:r>
      <w:r w:rsidR="000444B4" w:rsidRPr="0099798C">
        <w:rPr>
          <w:rFonts w:asciiTheme="minorHAnsi" w:hAnsiTheme="minorHAnsi" w:cstheme="minorHAnsi"/>
          <w:color w:val="000000" w:themeColor="text1"/>
        </w:rPr>
        <w:fldChar w:fldCharType="end"/>
      </w:r>
      <w:r w:rsidRPr="0099798C">
        <w:rPr>
          <w:rFonts w:asciiTheme="minorHAnsi" w:hAnsiTheme="minorHAnsi" w:cstheme="minorHAnsi"/>
          <w:i/>
          <w:iCs/>
          <w:color w:val="000000" w:themeColor="text1"/>
        </w:rPr>
        <w:t>,</w:t>
      </w:r>
      <w:r w:rsidRPr="0099798C">
        <w:rPr>
          <w:rFonts w:asciiTheme="minorHAnsi" w:hAnsiTheme="minorHAnsi" w:cstheme="minorHAnsi"/>
          <w:b/>
          <w:i/>
          <w:iCs/>
          <w:color w:val="000000" w:themeColor="text1"/>
        </w:rPr>
        <w:t xml:space="preserve"> </w:t>
      </w:r>
      <w:r w:rsidRPr="0099798C">
        <w:rPr>
          <w:rFonts w:asciiTheme="minorHAnsi" w:hAnsiTheme="minorHAnsi" w:cstheme="minorHAnsi"/>
          <w:i/>
          <w:iCs/>
          <w:color w:val="000000" w:themeColor="text1"/>
        </w:rPr>
        <w:t xml:space="preserve">Streptococcus </w:t>
      </w:r>
      <w:r w:rsidRPr="0099798C">
        <w:rPr>
          <w:rFonts w:asciiTheme="minorHAnsi" w:hAnsiTheme="minorHAnsi" w:cstheme="minorHAnsi"/>
          <w:iCs/>
          <w:color w:val="000000" w:themeColor="text1"/>
        </w:rPr>
        <w:t>adherence</w:t>
      </w:r>
      <w:r w:rsidR="000444B4" w:rsidRPr="0099798C">
        <w:rPr>
          <w:rFonts w:asciiTheme="minorHAnsi" w:hAnsiTheme="minorHAnsi" w:cstheme="minorHAnsi"/>
          <w:b/>
          <w:iCs/>
          <w:color w:val="000000" w:themeColor="text1"/>
        </w:rPr>
        <w:fldChar w:fldCharType="begin"/>
      </w:r>
      <w:r w:rsidR="000444B4" w:rsidRPr="0099798C">
        <w:rPr>
          <w:rFonts w:asciiTheme="minorHAnsi" w:hAnsiTheme="minorHAnsi" w:cstheme="minorHAnsi"/>
          <w:b/>
          <w:iCs/>
          <w:color w:val="000000" w:themeColor="text1"/>
        </w:rPr>
        <w:instrText xml:space="preserve"> ADDIN ZOTERO_ITEM CSL_CITATION {"citationID":"UYl2e9j1","properties":{"formattedCitation":"\\super 52\\nosupersub{}","plainCitation":"52","noteIndex":0},"citationItems":[{"id":"s2rGTl2Q/LFfATOTb","uris":["http://zotero.org/users/1559264/items/2X8DIQ3K"],"uri":["http://zotero.org/users/1559264/items/2X8DIQ3K"],"itemData":{"id":2362,"type":"article-journal","title":"Streptococcus Adherence and Colonization","container-title":"Microbiology and Molecular Biology Reviews : MMBR","page":"407-450","volume":"73","issue":"3","archive":"PMC","archive_location":"PMC2738137","abstract":"Summary: Streptococci readily colonize mucosal tissues in the nasopharynx; the respiratory, gastrointestinal, and genitourinary tracts; and the skin. Each ecological niche presents a series of challenges to successful colonization with which streptococci have to contend. Some species exist in equilibrium with their host, neither stimulating nor submitting to immune defenses mounted against them. Most are either opportunistic or true pathogens responsible for diseases such as pharyngitis, tooth decay, necrotizing fasciitis, infective endocarditis, and meningitis. Part of the success of streptococci as colonizers is attributable to the spectrum of proteins expressed on their surfaces. Adhesins enable interactions with salivary, serum, and extracellular matrix components; host cells; and other microbes. This is the essential first step to colonization, the development of complex communities, and possible invasion of host tissues. The majority of streptococcal adhesins are anchored to the cell wall via a C-terminal LPxTz motif. Other proteins may be surface anchored through N-terminal lipid modifications, while the mechanism of cell wall associations for others remains unclear. Collectively, these surface-bound proteins provide Streptococcus species with a “coat of many colors,” enabling multiple intimate contacts and interplays between the bacterial cell and the host. In vitro and in vivo studies have demonstrated direct roles for many streptococcal adhesins as colonization or virulence factors, making them attractive targets for therapeutic and preventive strategies against streptococcal infections. There is, therefore, much focus on applying increasingly advanced molecular techniques to determine the precise structures and functions of these proteins, and their regulatory pathways, so that more targeted approaches can be developed.","DOI":"10.1128/MMBR.00014-09","ISSN":"1092-2172","author":[{"family":"Nobbs","given":"Angela H"},{"family":"Lamont","given":"Richard J"},{"family":"Jenkinson","given":"Howard F"}],"issued":{"date-parts":[["2009",9]]}}}],"schema":"https://github.com/citation-style-language/schema/raw/master/csl-citation.json"} </w:instrText>
      </w:r>
      <w:r w:rsidR="000444B4" w:rsidRPr="0099798C">
        <w:rPr>
          <w:rFonts w:asciiTheme="minorHAnsi" w:hAnsiTheme="minorHAnsi" w:cstheme="minorHAnsi"/>
          <w:b/>
          <w:iCs/>
          <w:color w:val="000000" w:themeColor="text1"/>
        </w:rPr>
        <w:fldChar w:fldCharType="separate"/>
      </w:r>
      <w:r w:rsidR="000444B4" w:rsidRPr="0099798C">
        <w:rPr>
          <w:rFonts w:cs="Times New Roman"/>
          <w:color w:val="000000" w:themeColor="text1"/>
          <w:vertAlign w:val="superscript"/>
        </w:rPr>
        <w:t>52</w:t>
      </w:r>
      <w:r w:rsidR="000444B4" w:rsidRPr="0099798C">
        <w:rPr>
          <w:rFonts w:asciiTheme="minorHAnsi" w:hAnsiTheme="minorHAnsi" w:cstheme="minorHAnsi"/>
          <w:color w:val="000000" w:themeColor="text1"/>
        </w:rPr>
        <w:fldChar w:fldCharType="end"/>
      </w:r>
      <w:r w:rsidRPr="0099798C">
        <w:rPr>
          <w:rFonts w:asciiTheme="minorHAnsi" w:hAnsiTheme="minorHAnsi" w:cstheme="minorHAnsi"/>
          <w:iCs/>
          <w:color w:val="000000" w:themeColor="text1"/>
        </w:rPr>
        <w:t>, and</w:t>
      </w:r>
      <w:r w:rsidR="00902B17">
        <w:rPr>
          <w:rFonts w:asciiTheme="minorHAnsi" w:hAnsiTheme="minorHAnsi" w:cstheme="minorHAnsi"/>
          <w:iCs/>
          <w:color w:val="000000" w:themeColor="text1"/>
        </w:rPr>
        <w:t xml:space="preserve"> </w:t>
      </w:r>
      <w:r w:rsidRPr="0099798C">
        <w:rPr>
          <w:rFonts w:asciiTheme="minorHAnsi" w:hAnsiTheme="minorHAnsi" w:cstheme="minorHAnsi"/>
          <w:iCs/>
          <w:color w:val="000000" w:themeColor="text1"/>
        </w:rPr>
        <w:t>treatment of cystic fibrosis</w:t>
      </w:r>
      <w:r w:rsidR="000444B4" w:rsidRPr="0099798C">
        <w:rPr>
          <w:rFonts w:asciiTheme="minorHAnsi" w:hAnsiTheme="minorHAnsi" w:cstheme="minorHAnsi"/>
          <w:b/>
          <w:i/>
          <w:iCs/>
          <w:color w:val="000000" w:themeColor="text1"/>
        </w:rPr>
        <w:fldChar w:fldCharType="begin"/>
      </w:r>
      <w:r w:rsidR="000444B4" w:rsidRPr="0099798C">
        <w:rPr>
          <w:rFonts w:asciiTheme="minorHAnsi" w:hAnsiTheme="minorHAnsi" w:cstheme="minorHAnsi"/>
          <w:b/>
          <w:i/>
          <w:iCs/>
          <w:color w:val="000000" w:themeColor="text1"/>
        </w:rPr>
        <w:instrText xml:space="preserve"> ADDIN ZOTERO_ITEM CSL_CITATION {"citationID":"6s28KLGB","properties":{"formattedCitation":"\\super 53\\nosupersub{}","plainCitation":"53","noteIndex":0},"citationItems":[{"id":"s2rGTl2Q/Itsx1WzW","uris":["http://zotero.org/users/1559264/items/2KVSIJEI"],"uri":["http://zotero.org/users/1559264/items/2KVSIJEI"],"itemData":{"id":2361,"type":"article-journal","title":"Use of Calgary and Microfluidic BioFlux Systems To Test the Activity of Fosfomycin and Tobramycin Alone and in Combination against Cystic Fibrosis Pseudomonas aeruginosa Biofilms","container-title":"Antimicrobial Agents and Chemotherapy","page":"e01650-17","volume":"62","issue":"1","archive":"PMC","archive_location":"PMC5740371","abstract":"Pseudomonas aeruginosa is a major cause of morbidity and mortality in chronically infected cystic fibrosis patients. Novel in vitro biofilm models which reliably predict the therapeutic success of antimicrobial therapies against biofilm bacteria should be implemented. The activity of fosfomycin, tobramycin, and the fosfomycin-tobramycin combination against 6 susceptible P. aeruginosa strains isolated from respiratory samples from cystic fibrosis patients was tested by using two in vitro biofilm models: a closed system (Calgary device) and an open model based on microfluidics (BioFlux). All but one of the isolates formed biofilms. The fosfomycin and tobramycin minimal biofilm inhibitory concentrations (MBIC) were 1,024 to &gt;1,024 μg/ml and 8 to 32 μg/ml, respectively. According to fractional inhibitory concentration analysis, the combination behaved synergistically against all the isolates except the P. aeruginosa ATCC 27853 strain. The dynamic formation of the biofilm was also studied with the BioFlux system, and the MIC and MBIC of each antibiotic were tested. For the combination, the lowest tobramycin concentration that was synergistic with fosfomycin was used. The captured images were analyzed by measuring the intensity of the colored pixels, which was proportional to the biofilm biomass. A statistically significant difference was found when the intensity of the inoculum was compared with the intensity of the microchannel in which the MBIC of tobramycin, fosfomycin, or their combination was used (P &lt; 0.01) but not when the MIC was applied (P &gt; 0.01). Fosfomycin-tobramycin was demonstrated to be synergistic against cystic fibrosis P. aeruginosa strains in the biofilm models when both the Calgary and the microfluidic BioFlux systems were tested. These results support the clinical use of this combination.","DOI":"10.1128/AAC.01650-17","ISSN":"0066-4804","author":[{"family":"Díez-Aguilar","given":"María"},{"family":"Morosini","given":"María Isabel"},{"family":"Köksal","given":"Emin"},{"family":"Oliver","given":"Antonio"},{"family":"Ekkelenkamp","given":"Miquel"},{"family":"Cantón","given":"Rafael"}],"issued":{"date-parts":[["2018",1]]}}}],"schema":"https://github.com/citation-style-language/schema/raw/master/csl-citation.json"} </w:instrText>
      </w:r>
      <w:r w:rsidR="000444B4" w:rsidRPr="0099798C">
        <w:rPr>
          <w:rFonts w:asciiTheme="minorHAnsi" w:hAnsiTheme="minorHAnsi" w:cstheme="minorHAnsi"/>
          <w:b/>
          <w:i/>
          <w:iCs/>
          <w:color w:val="000000" w:themeColor="text1"/>
        </w:rPr>
        <w:fldChar w:fldCharType="separate"/>
      </w:r>
      <w:r w:rsidR="000444B4" w:rsidRPr="0099798C">
        <w:rPr>
          <w:rFonts w:cs="Times New Roman"/>
          <w:color w:val="000000" w:themeColor="text1"/>
          <w:vertAlign w:val="superscript"/>
        </w:rPr>
        <w:t>53</w:t>
      </w:r>
      <w:r w:rsidR="000444B4" w:rsidRPr="0099798C">
        <w:rPr>
          <w:rFonts w:asciiTheme="minorHAnsi" w:hAnsiTheme="minorHAnsi" w:cstheme="minorHAnsi"/>
          <w:color w:val="000000" w:themeColor="text1"/>
        </w:rPr>
        <w:fldChar w:fldCharType="end"/>
      </w:r>
      <w:r w:rsidRPr="0099798C">
        <w:rPr>
          <w:rFonts w:asciiTheme="minorHAnsi" w:hAnsiTheme="minorHAnsi" w:cstheme="minorHAnsi"/>
          <w:i/>
          <w:iCs/>
          <w:color w:val="000000" w:themeColor="text1"/>
        </w:rPr>
        <w:t>.</w:t>
      </w:r>
      <w:r w:rsidRPr="0099798C">
        <w:rPr>
          <w:rFonts w:asciiTheme="minorHAnsi" w:hAnsiTheme="minorHAnsi" w:cstheme="minorHAnsi"/>
          <w:iCs/>
          <w:color w:val="000000" w:themeColor="text1"/>
        </w:rPr>
        <w:t xml:space="preserve"> Given the fact that th</w:t>
      </w:r>
      <w:r w:rsidR="00524A58" w:rsidRPr="0099798C">
        <w:rPr>
          <w:rFonts w:asciiTheme="minorHAnsi" w:hAnsiTheme="minorHAnsi" w:cstheme="minorHAnsi"/>
          <w:iCs/>
          <w:color w:val="000000" w:themeColor="text1"/>
        </w:rPr>
        <w:t>is</w:t>
      </w:r>
      <w:r w:rsidR="00A206D6" w:rsidRPr="0099798C">
        <w:rPr>
          <w:rFonts w:asciiTheme="minorHAnsi" w:hAnsiTheme="minorHAnsi" w:cstheme="minorHAnsi"/>
          <w:iCs/>
          <w:color w:val="000000" w:themeColor="text1"/>
        </w:rPr>
        <w:t xml:space="preserve"> </w:t>
      </w:r>
      <w:r w:rsidR="00524A58" w:rsidRPr="0099798C">
        <w:rPr>
          <w:rFonts w:asciiTheme="minorHAnsi" w:hAnsiTheme="minorHAnsi" w:cstheme="minorHAnsi"/>
          <w:iCs/>
          <w:color w:val="000000" w:themeColor="text1"/>
        </w:rPr>
        <w:t xml:space="preserve">microfluidic </w:t>
      </w:r>
      <w:r w:rsidRPr="0099798C">
        <w:rPr>
          <w:rFonts w:asciiTheme="minorHAnsi" w:hAnsiTheme="minorHAnsi" w:cstheme="minorHAnsi"/>
          <w:iCs/>
          <w:color w:val="000000" w:themeColor="text1"/>
        </w:rPr>
        <w:t>system is very versatile, it is anticipated that more and more systems will be distributed throughout the world.</w:t>
      </w:r>
    </w:p>
    <w:p w14:paraId="54E70EF6" w14:textId="7885668A" w:rsidR="00BF0C6C" w:rsidRPr="0099798C" w:rsidRDefault="00BF0C6C" w:rsidP="00614C74">
      <w:pPr>
        <w:rPr>
          <w:rFonts w:asciiTheme="minorHAnsi" w:hAnsiTheme="minorHAnsi" w:cstheme="minorHAnsi"/>
          <w:color w:val="000000" w:themeColor="text1"/>
        </w:rPr>
      </w:pPr>
    </w:p>
    <w:p w14:paraId="53968F9C" w14:textId="595C99E2" w:rsidR="00446C67" w:rsidRDefault="00D22846" w:rsidP="00D2284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Some specific protocol </w:t>
      </w:r>
      <w:r w:rsidR="0081303F">
        <w:rPr>
          <w:rFonts w:asciiTheme="minorHAnsi" w:hAnsiTheme="minorHAnsi" w:cstheme="minorHAnsi"/>
          <w:color w:val="000000" w:themeColor="text1"/>
        </w:rPr>
        <w:t>steps should</w:t>
      </w:r>
      <w:r w:rsidR="0081303F">
        <w:rPr>
          <w:rFonts w:asciiTheme="minorHAnsi" w:hAnsiTheme="minorHAnsi" w:cstheme="minorHAnsi"/>
          <w:color w:val="000000" w:themeColor="text1"/>
        </w:rPr>
        <w:t xml:space="preserve"> </w:t>
      </w:r>
      <w:r w:rsidR="000B0C46">
        <w:rPr>
          <w:rFonts w:asciiTheme="minorHAnsi" w:hAnsiTheme="minorHAnsi" w:cstheme="minorHAnsi"/>
          <w:color w:val="000000" w:themeColor="text1"/>
        </w:rPr>
        <w:t>be</w:t>
      </w:r>
      <w:r w:rsidR="0081303F">
        <w:rPr>
          <w:rFonts w:asciiTheme="minorHAnsi" w:hAnsiTheme="minorHAnsi" w:cstheme="minorHAnsi"/>
          <w:color w:val="000000" w:themeColor="text1"/>
        </w:rPr>
        <w:t xml:space="preserve"> carefully</w:t>
      </w:r>
      <w:r w:rsidR="000B0C46">
        <w:rPr>
          <w:rFonts w:asciiTheme="minorHAnsi" w:hAnsiTheme="minorHAnsi" w:cstheme="minorHAnsi"/>
          <w:color w:val="000000" w:themeColor="text1"/>
        </w:rPr>
        <w:t xml:space="preserve"> considered. </w:t>
      </w:r>
      <w:r w:rsidR="00BF0C6C" w:rsidRPr="0099798C">
        <w:rPr>
          <w:rFonts w:asciiTheme="minorHAnsi" w:hAnsiTheme="minorHAnsi" w:cstheme="minorHAnsi"/>
          <w:color w:val="000000" w:themeColor="text1"/>
        </w:rPr>
        <w:t>Media can be diluted to 50% with dH</w:t>
      </w:r>
      <w:r w:rsidR="00BF0C6C" w:rsidRPr="0099798C">
        <w:rPr>
          <w:rFonts w:asciiTheme="minorHAnsi" w:hAnsiTheme="minorHAnsi" w:cstheme="minorHAnsi"/>
          <w:color w:val="000000" w:themeColor="text1"/>
          <w:vertAlign w:val="subscript"/>
        </w:rPr>
        <w:t>2</w:t>
      </w:r>
      <w:r w:rsidR="00BF0C6C" w:rsidRPr="0099798C">
        <w:rPr>
          <w:rFonts w:asciiTheme="minorHAnsi" w:hAnsiTheme="minorHAnsi" w:cstheme="minorHAnsi"/>
          <w:color w:val="000000" w:themeColor="text1"/>
        </w:rPr>
        <w:t>O to help prevent bubbles and clogging but was not required in this case.</w:t>
      </w:r>
      <w:r>
        <w:rPr>
          <w:rFonts w:asciiTheme="minorHAnsi" w:hAnsiTheme="minorHAnsi" w:cstheme="minorHAnsi"/>
          <w:color w:val="000000" w:themeColor="text1"/>
        </w:rPr>
        <w:t xml:space="preserve"> </w:t>
      </w:r>
      <w:r w:rsidR="00446C67" w:rsidRPr="0099798C">
        <w:rPr>
          <w:rFonts w:asciiTheme="minorHAnsi" w:hAnsiTheme="minorHAnsi" w:cstheme="minorHAnsi"/>
          <w:color w:val="000000" w:themeColor="text1"/>
        </w:rPr>
        <w:t>The specific value of OD</w:t>
      </w:r>
      <w:r w:rsidR="00446C67" w:rsidRPr="0099798C">
        <w:rPr>
          <w:rFonts w:asciiTheme="minorHAnsi" w:hAnsiTheme="minorHAnsi" w:cstheme="minorHAnsi"/>
          <w:color w:val="000000" w:themeColor="text1"/>
          <w:vertAlign w:val="subscript"/>
        </w:rPr>
        <w:t>600</w:t>
      </w:r>
      <w:r w:rsidR="00446C67" w:rsidRPr="0099798C">
        <w:rPr>
          <w:rFonts w:asciiTheme="minorHAnsi" w:hAnsiTheme="minorHAnsi" w:cstheme="minorHAnsi"/>
          <w:color w:val="000000" w:themeColor="text1"/>
        </w:rPr>
        <w:t xml:space="preserve"> used for seeding must be determined using trial runs of a growth experiment to see what works best for the </w:t>
      </w:r>
      <w:proofErr w:type="gramStart"/>
      <w:r w:rsidR="00446C67" w:rsidRPr="0099798C">
        <w:rPr>
          <w:rFonts w:asciiTheme="minorHAnsi" w:hAnsiTheme="minorHAnsi" w:cstheme="minorHAnsi"/>
          <w:color w:val="000000" w:themeColor="text1"/>
        </w:rPr>
        <w:t>particular set</w:t>
      </w:r>
      <w:proofErr w:type="gramEnd"/>
      <w:r w:rsidR="00446C67" w:rsidRPr="0099798C">
        <w:rPr>
          <w:rFonts w:asciiTheme="minorHAnsi" w:hAnsiTheme="minorHAnsi" w:cstheme="minorHAnsi"/>
          <w:color w:val="000000" w:themeColor="text1"/>
        </w:rPr>
        <w:t xml:space="preserve"> of conditions used. </w:t>
      </w:r>
      <w:r w:rsidR="00BF0C6C" w:rsidRPr="0099798C">
        <w:rPr>
          <w:rFonts w:asciiTheme="minorHAnsi" w:hAnsiTheme="minorHAnsi" w:cstheme="minorHAnsi"/>
          <w:color w:val="000000" w:themeColor="text1"/>
        </w:rPr>
        <w:t>Bubbles in the wells prior to sealing can lead to bubbles in the microfluidic channels and should be removed by either popped or sucked out with a pipette tip.</w:t>
      </w:r>
      <w:r>
        <w:rPr>
          <w:rFonts w:asciiTheme="minorHAnsi" w:hAnsiTheme="minorHAnsi" w:cstheme="minorHAnsi"/>
          <w:color w:val="000000" w:themeColor="text1"/>
        </w:rPr>
        <w:t xml:space="preserve"> </w:t>
      </w:r>
      <w:r w:rsidR="002E11F8" w:rsidRPr="0099798C">
        <w:rPr>
          <w:rFonts w:asciiTheme="minorHAnsi" w:hAnsiTheme="minorHAnsi" w:cstheme="minorHAnsi"/>
          <w:color w:val="000000" w:themeColor="text1"/>
        </w:rPr>
        <w:t>It is important to keep bacteria out of the small serpentine channels. By having equal volumes of media in the input and output during the seeding process, flow due to pressure from the liquid volume will be controlled so flow is only due to the applied pressure from the system.</w:t>
      </w:r>
      <w:r>
        <w:rPr>
          <w:rFonts w:asciiTheme="minorHAnsi" w:hAnsiTheme="minorHAnsi" w:cstheme="minorHAnsi"/>
          <w:color w:val="000000" w:themeColor="text1"/>
        </w:rPr>
        <w:t xml:space="preserve"> </w:t>
      </w:r>
      <w:r w:rsidR="00446C67" w:rsidRPr="0099798C">
        <w:rPr>
          <w:rFonts w:asciiTheme="minorHAnsi" w:hAnsiTheme="minorHAnsi" w:cstheme="minorHAnsi"/>
          <w:color w:val="000000" w:themeColor="text1"/>
        </w:rPr>
        <w:t>The calibration distances should be set</w:t>
      </w:r>
      <w:r w:rsidR="0081303F">
        <w:rPr>
          <w:rFonts w:asciiTheme="minorHAnsi" w:hAnsiTheme="minorHAnsi" w:cstheme="minorHAnsi"/>
          <w:color w:val="000000" w:themeColor="text1"/>
        </w:rPr>
        <w:t xml:space="preserve"> </w:t>
      </w:r>
      <w:r w:rsidR="00446C67" w:rsidRPr="0099798C">
        <w:rPr>
          <w:rFonts w:asciiTheme="minorHAnsi" w:hAnsiTheme="minorHAnsi" w:cstheme="minorHAnsi"/>
          <w:color w:val="000000" w:themeColor="text1"/>
        </w:rPr>
        <w:t>up during installation by the company representative. These settings are specific for each camera.</w:t>
      </w:r>
    </w:p>
    <w:p w14:paraId="22CF3316" w14:textId="77777777" w:rsidR="00D22846" w:rsidRPr="0099798C" w:rsidRDefault="00D22846" w:rsidP="00D22846">
      <w:pPr>
        <w:pStyle w:val="ListParagraph"/>
        <w:ind w:left="0"/>
        <w:rPr>
          <w:rFonts w:asciiTheme="minorHAnsi" w:hAnsiTheme="minorHAnsi" w:cstheme="minorHAnsi"/>
          <w:color w:val="000000" w:themeColor="text1"/>
        </w:rPr>
      </w:pPr>
    </w:p>
    <w:p w14:paraId="29B3A82C" w14:textId="4C35B25C" w:rsidR="00BF0C6C" w:rsidRPr="0099798C" w:rsidRDefault="00BF0C6C" w:rsidP="00D22846">
      <w:pPr>
        <w:pStyle w:val="ListParagraph"/>
        <w:ind w:left="0"/>
        <w:rPr>
          <w:rFonts w:asciiTheme="minorHAnsi" w:hAnsiTheme="minorHAnsi" w:cstheme="minorHAnsi"/>
          <w:color w:val="000000" w:themeColor="text1"/>
        </w:rPr>
      </w:pPr>
      <w:r w:rsidRPr="0099798C">
        <w:rPr>
          <w:rFonts w:asciiTheme="minorHAnsi" w:hAnsiTheme="minorHAnsi" w:cstheme="minorHAnsi"/>
          <w:color w:val="000000" w:themeColor="text1"/>
        </w:rPr>
        <w:t xml:space="preserve">There are several challenges that occur when finding the most representative threshold for an image. Setting maximum threshold values can be difficult if the average pixel intensity across regions of the background are not consistent caused by either selecting a stage position that is not at the center of the channel or from debris on the plate. Under the </w:t>
      </w:r>
      <w:r w:rsidRPr="009A3567">
        <w:rPr>
          <w:rFonts w:asciiTheme="minorHAnsi" w:hAnsiTheme="minorHAnsi" w:cstheme="minorHAnsi"/>
          <w:b/>
          <w:color w:val="000000" w:themeColor="text1"/>
        </w:rPr>
        <w:t>MM Standard</w:t>
      </w:r>
      <w:r w:rsidRPr="0099798C">
        <w:rPr>
          <w:rFonts w:asciiTheme="minorHAnsi" w:hAnsiTheme="minorHAnsi" w:cstheme="minorHAnsi"/>
          <w:color w:val="000000" w:themeColor="text1"/>
        </w:rPr>
        <w:t xml:space="preserve">, click on </w:t>
      </w:r>
      <w:r w:rsidRPr="009A3567">
        <w:rPr>
          <w:rFonts w:asciiTheme="minorHAnsi" w:hAnsiTheme="minorHAnsi" w:cstheme="minorHAnsi"/>
          <w:b/>
          <w:color w:val="000000" w:themeColor="text1"/>
        </w:rPr>
        <w:t>Process</w:t>
      </w:r>
      <w:r w:rsidRPr="0099798C">
        <w:rPr>
          <w:rFonts w:asciiTheme="minorHAnsi" w:hAnsiTheme="minorHAnsi" w:cstheme="minorHAnsi"/>
          <w:color w:val="000000" w:themeColor="text1"/>
        </w:rPr>
        <w:t xml:space="preserve">, and then select </w:t>
      </w:r>
      <w:r w:rsidRPr="009A3567">
        <w:rPr>
          <w:rFonts w:asciiTheme="minorHAnsi" w:hAnsiTheme="minorHAnsi" w:cstheme="minorHAnsi"/>
          <w:b/>
          <w:color w:val="000000" w:themeColor="text1"/>
        </w:rPr>
        <w:t>Background and Shading Correction</w:t>
      </w:r>
      <w:r w:rsidRPr="0099798C">
        <w:rPr>
          <w:rFonts w:asciiTheme="minorHAnsi" w:hAnsiTheme="minorHAnsi" w:cstheme="minorHAnsi"/>
          <w:color w:val="000000" w:themeColor="text1"/>
        </w:rPr>
        <w:t xml:space="preserve"> tool to correction for these inconsistencies. However, this tool is generally only helpful if the user has taken images of the channels before seeding that they can use as reference images.</w:t>
      </w:r>
      <w:r w:rsidR="00D22846">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O</w:t>
      </w:r>
      <w:r w:rsidR="00D22846">
        <w:rPr>
          <w:rFonts w:asciiTheme="minorHAnsi" w:hAnsiTheme="minorHAnsi" w:cstheme="minorHAnsi"/>
          <w:color w:val="000000" w:themeColor="text1"/>
        </w:rPr>
        <w:t>r,</w:t>
      </w:r>
      <w:r w:rsidRPr="0099798C">
        <w:rPr>
          <w:rFonts w:asciiTheme="minorHAnsi" w:hAnsiTheme="minorHAnsi" w:cstheme="minorHAnsi"/>
          <w:color w:val="000000" w:themeColor="text1"/>
        </w:rPr>
        <w:t xml:space="preserve"> if background/shading reference images are unavailable, the user will need to use their judgment to set a threshold value that covers the most cell area without including background for the entire image. Alternatively, select representative areas to measure that exclude regions of inconsistency by click </w:t>
      </w:r>
      <w:r w:rsidRPr="009A3567">
        <w:rPr>
          <w:rFonts w:asciiTheme="minorHAnsi" w:hAnsiTheme="minorHAnsi" w:cstheme="minorHAnsi"/>
          <w:b/>
          <w:color w:val="000000" w:themeColor="text1"/>
        </w:rPr>
        <w:t>Rectangular Region</w:t>
      </w:r>
      <w:r w:rsidRPr="0099798C">
        <w:rPr>
          <w:rFonts w:asciiTheme="minorHAnsi" w:hAnsiTheme="minorHAnsi" w:cstheme="minorHAnsi"/>
          <w:color w:val="000000" w:themeColor="text1"/>
        </w:rPr>
        <w:t xml:space="preserve">, </w:t>
      </w:r>
      <w:r w:rsidRPr="009A3567">
        <w:rPr>
          <w:rFonts w:asciiTheme="minorHAnsi" w:hAnsiTheme="minorHAnsi" w:cstheme="minorHAnsi"/>
          <w:b/>
          <w:color w:val="000000" w:themeColor="text1"/>
        </w:rPr>
        <w:t>Ellipse Region</w:t>
      </w:r>
      <w:r w:rsidRPr="0099798C">
        <w:rPr>
          <w:rFonts w:asciiTheme="minorHAnsi" w:hAnsiTheme="minorHAnsi" w:cstheme="minorHAnsi"/>
          <w:color w:val="000000" w:themeColor="text1"/>
        </w:rPr>
        <w:t xml:space="preserve">, or </w:t>
      </w:r>
      <w:r w:rsidRPr="009A3567">
        <w:rPr>
          <w:rFonts w:asciiTheme="minorHAnsi" w:hAnsiTheme="minorHAnsi" w:cstheme="minorHAnsi"/>
          <w:b/>
          <w:color w:val="000000" w:themeColor="text1"/>
        </w:rPr>
        <w:t>Trace Region</w:t>
      </w:r>
      <w:r w:rsidRPr="0099798C">
        <w:rPr>
          <w:rFonts w:asciiTheme="minorHAnsi" w:hAnsiTheme="minorHAnsi" w:cstheme="minorHAnsi"/>
          <w:color w:val="000000" w:themeColor="text1"/>
        </w:rPr>
        <w:t xml:space="preserve"> to select a region and select </w:t>
      </w:r>
      <w:r w:rsidRPr="009A3567">
        <w:rPr>
          <w:rFonts w:asciiTheme="minorHAnsi" w:hAnsiTheme="minorHAnsi" w:cstheme="minorHAnsi"/>
          <w:b/>
          <w:color w:val="000000" w:themeColor="text1"/>
        </w:rPr>
        <w:t>Active Region</w:t>
      </w:r>
      <w:r w:rsidRPr="0099798C">
        <w:rPr>
          <w:rFonts w:asciiTheme="minorHAnsi" w:hAnsiTheme="minorHAnsi" w:cstheme="minorHAnsi"/>
          <w:color w:val="000000" w:themeColor="text1"/>
        </w:rPr>
        <w:t xml:space="preserve"> rather than </w:t>
      </w:r>
      <w:r w:rsidRPr="009A3567">
        <w:rPr>
          <w:rFonts w:asciiTheme="minorHAnsi" w:hAnsiTheme="minorHAnsi" w:cstheme="minorHAnsi"/>
          <w:b/>
          <w:color w:val="000000" w:themeColor="text1"/>
        </w:rPr>
        <w:t>Entire Image</w:t>
      </w:r>
      <w:r w:rsidRPr="0099798C">
        <w:rPr>
          <w:rFonts w:asciiTheme="minorHAnsi" w:hAnsiTheme="minorHAnsi" w:cstheme="minorHAnsi"/>
          <w:color w:val="000000" w:themeColor="text1"/>
        </w:rPr>
        <w:t xml:space="preserve"> on the </w:t>
      </w:r>
      <w:r w:rsidRPr="009A3567">
        <w:rPr>
          <w:rFonts w:asciiTheme="minorHAnsi" w:hAnsiTheme="minorHAnsi" w:cstheme="minorHAnsi"/>
          <w:b/>
          <w:color w:val="000000" w:themeColor="text1"/>
        </w:rPr>
        <w:t>Show Region Statistics</w:t>
      </w:r>
      <w:r w:rsidRPr="0099798C">
        <w:rPr>
          <w:rFonts w:asciiTheme="minorHAnsi" w:hAnsiTheme="minorHAnsi" w:cstheme="minorHAnsi"/>
          <w:color w:val="000000" w:themeColor="text1"/>
        </w:rPr>
        <w:t xml:space="preserve"> window (under </w:t>
      </w:r>
      <w:r w:rsidRPr="009A3567">
        <w:rPr>
          <w:rFonts w:asciiTheme="minorHAnsi" w:hAnsiTheme="minorHAnsi" w:cstheme="minorHAnsi"/>
          <w:b/>
          <w:color w:val="000000" w:themeColor="text1"/>
        </w:rPr>
        <w:t>Analysis Tools</w:t>
      </w:r>
      <w:r w:rsidRPr="0099798C">
        <w:rPr>
          <w:rFonts w:asciiTheme="minorHAnsi" w:hAnsiTheme="minorHAnsi" w:cstheme="minorHAnsi"/>
          <w:color w:val="000000" w:themeColor="text1"/>
        </w:rPr>
        <w:t>). If a representative region is utilized for thresholding the bright field image, the same region should be used for measurement of the corresponding FITC image. It is helpful to record the specific spatial statistics (</w:t>
      </w:r>
      <w:r w:rsidRPr="009A3567">
        <w:rPr>
          <w:rFonts w:asciiTheme="minorHAnsi" w:hAnsiTheme="minorHAnsi" w:cstheme="minorHAnsi"/>
          <w:b/>
          <w:color w:val="000000" w:themeColor="text1"/>
        </w:rPr>
        <w:t>Left</w:t>
      </w:r>
      <w:r w:rsidRPr="0099798C">
        <w:rPr>
          <w:rFonts w:asciiTheme="minorHAnsi" w:hAnsiTheme="minorHAnsi" w:cstheme="minorHAnsi"/>
          <w:color w:val="000000" w:themeColor="text1"/>
        </w:rPr>
        <w:t xml:space="preserve">, </w:t>
      </w:r>
      <w:r w:rsidRPr="009A3567">
        <w:rPr>
          <w:rFonts w:asciiTheme="minorHAnsi" w:hAnsiTheme="minorHAnsi" w:cstheme="minorHAnsi"/>
          <w:b/>
          <w:color w:val="000000" w:themeColor="text1"/>
        </w:rPr>
        <w:t>Top</w:t>
      </w:r>
      <w:r w:rsidRPr="0099798C">
        <w:rPr>
          <w:rFonts w:asciiTheme="minorHAnsi" w:hAnsiTheme="minorHAnsi" w:cstheme="minorHAnsi"/>
          <w:color w:val="000000" w:themeColor="text1"/>
        </w:rPr>
        <w:t xml:space="preserve">, </w:t>
      </w:r>
      <w:r w:rsidRPr="009A3567">
        <w:rPr>
          <w:rFonts w:asciiTheme="minorHAnsi" w:hAnsiTheme="minorHAnsi" w:cstheme="minorHAnsi"/>
          <w:b/>
          <w:color w:val="000000" w:themeColor="text1"/>
        </w:rPr>
        <w:t>Width</w:t>
      </w:r>
      <w:r w:rsidRPr="0099798C">
        <w:rPr>
          <w:rFonts w:asciiTheme="minorHAnsi" w:hAnsiTheme="minorHAnsi" w:cstheme="minorHAnsi"/>
          <w:color w:val="000000" w:themeColor="text1"/>
        </w:rPr>
        <w:t xml:space="preserve">, </w:t>
      </w:r>
      <w:r w:rsidRPr="009A3567">
        <w:rPr>
          <w:rFonts w:asciiTheme="minorHAnsi" w:hAnsiTheme="minorHAnsi" w:cstheme="minorHAnsi"/>
          <w:b/>
          <w:color w:val="000000" w:themeColor="text1"/>
        </w:rPr>
        <w:t>Height</w:t>
      </w:r>
      <w:r w:rsidRPr="0099798C">
        <w:rPr>
          <w:rFonts w:asciiTheme="minorHAnsi" w:hAnsiTheme="minorHAnsi" w:cstheme="minorHAnsi"/>
          <w:color w:val="000000" w:themeColor="text1"/>
        </w:rPr>
        <w:t xml:space="preserve">, </w:t>
      </w:r>
      <w:r w:rsidRPr="009A3567">
        <w:rPr>
          <w:rFonts w:asciiTheme="minorHAnsi" w:hAnsiTheme="minorHAnsi" w:cstheme="minorHAnsi"/>
          <w:b/>
          <w:color w:val="000000" w:themeColor="text1"/>
        </w:rPr>
        <w:t>Area</w:t>
      </w:r>
      <w:r w:rsidRPr="0099798C">
        <w:rPr>
          <w:rFonts w:asciiTheme="minorHAnsi" w:hAnsiTheme="minorHAnsi" w:cstheme="minorHAnsi"/>
          <w:color w:val="000000" w:themeColor="text1"/>
        </w:rPr>
        <w:t xml:space="preserve">, </w:t>
      </w:r>
      <w:r w:rsidRPr="009A3567">
        <w:rPr>
          <w:rFonts w:asciiTheme="minorHAnsi" w:hAnsiTheme="minorHAnsi" w:cstheme="minorHAnsi"/>
          <w:b/>
          <w:color w:val="000000" w:themeColor="text1"/>
        </w:rPr>
        <w:t>Perimeter</w:t>
      </w:r>
      <w:r w:rsidRPr="0099798C">
        <w:rPr>
          <w:rFonts w:asciiTheme="minorHAnsi" w:hAnsiTheme="minorHAnsi" w:cstheme="minorHAnsi"/>
          <w:color w:val="000000" w:themeColor="text1"/>
        </w:rPr>
        <w:t>) associated with that representative region so the same region will be found and measured on the corresponding FITC image.</w:t>
      </w:r>
    </w:p>
    <w:p w14:paraId="30E10E6D" w14:textId="77777777" w:rsidR="00D22846" w:rsidRDefault="00D22846" w:rsidP="00D22846">
      <w:pPr>
        <w:pStyle w:val="ListParagraph"/>
        <w:ind w:left="0"/>
        <w:rPr>
          <w:rFonts w:asciiTheme="minorHAnsi" w:hAnsiTheme="minorHAnsi" w:cstheme="minorHAnsi"/>
          <w:color w:val="000000" w:themeColor="text1"/>
        </w:rPr>
      </w:pPr>
    </w:p>
    <w:p w14:paraId="1F314B98" w14:textId="6A07254C" w:rsidR="00BF0C6C" w:rsidRPr="0099798C" w:rsidRDefault="00BF0C6C" w:rsidP="00D22846">
      <w:pPr>
        <w:pStyle w:val="ListParagraph"/>
        <w:ind w:left="0"/>
        <w:rPr>
          <w:rFonts w:asciiTheme="minorHAnsi" w:hAnsiTheme="minorHAnsi" w:cstheme="minorHAnsi"/>
          <w:color w:val="000000" w:themeColor="text1"/>
        </w:rPr>
      </w:pPr>
      <w:r w:rsidRPr="0099798C">
        <w:rPr>
          <w:rFonts w:asciiTheme="minorHAnsi" w:hAnsiTheme="minorHAnsi" w:cstheme="minorHAnsi"/>
          <w:color w:val="000000" w:themeColor="text1"/>
        </w:rPr>
        <w:t xml:space="preserve">To prevent a buildup of data on the hard drive that will cause the computer to slow down, an external hard drive can be purchased for data storage. Another option for data storage and facilitating data sharing is the </w:t>
      </w:r>
      <w:proofErr w:type="spellStart"/>
      <w:r w:rsidRPr="0099798C">
        <w:rPr>
          <w:rFonts w:asciiTheme="minorHAnsi" w:hAnsiTheme="minorHAnsi" w:cstheme="minorHAnsi"/>
          <w:color w:val="000000" w:themeColor="text1"/>
        </w:rPr>
        <w:t>CyVerse</w:t>
      </w:r>
      <w:proofErr w:type="spellEnd"/>
      <w:r w:rsidRPr="0099798C">
        <w:rPr>
          <w:rFonts w:asciiTheme="minorHAnsi" w:hAnsiTheme="minorHAnsi" w:cstheme="minorHAnsi"/>
          <w:color w:val="000000" w:themeColor="text1"/>
        </w:rPr>
        <w:t xml:space="preserve"> bioinformatics platform. Create an account on the </w:t>
      </w:r>
      <w:proofErr w:type="spellStart"/>
      <w:r w:rsidRPr="0099798C">
        <w:rPr>
          <w:rFonts w:asciiTheme="minorHAnsi" w:hAnsiTheme="minorHAnsi" w:cstheme="minorHAnsi"/>
          <w:color w:val="000000" w:themeColor="text1"/>
        </w:rPr>
        <w:t>CyVerse</w:t>
      </w:r>
      <w:proofErr w:type="spellEnd"/>
      <w:r w:rsidRPr="0099798C">
        <w:rPr>
          <w:rFonts w:asciiTheme="minorHAnsi" w:hAnsiTheme="minorHAnsi" w:cstheme="minorHAnsi"/>
          <w:color w:val="000000" w:themeColor="text1"/>
        </w:rPr>
        <w:t xml:space="preserve"> system by going to</w:t>
      </w:r>
      <w:r w:rsidR="00D22846">
        <w:rPr>
          <w:rFonts w:asciiTheme="minorHAnsi" w:hAnsiTheme="minorHAnsi" w:cstheme="minorHAnsi"/>
          <w:color w:val="000000" w:themeColor="text1"/>
        </w:rPr>
        <w:t xml:space="preserve"> </w:t>
      </w:r>
      <w:hyperlink r:id="rId12" w:history="1">
        <w:r w:rsidR="00D22846" w:rsidRPr="00BD0FCE">
          <w:rPr>
            <w:rStyle w:val="Hyperlink"/>
            <w:rFonts w:asciiTheme="minorHAnsi" w:hAnsiTheme="minorHAnsi" w:cstheme="minorHAnsi"/>
          </w:rPr>
          <w:t>http://www.cyverse.org/</w:t>
        </w:r>
      </w:hyperlink>
      <w:r w:rsidR="00D22846">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 xml:space="preserve">Once logged in, launch the Discovery Environment then select “Log into </w:t>
      </w:r>
      <w:proofErr w:type="spellStart"/>
      <w:r w:rsidRPr="0099798C">
        <w:rPr>
          <w:rFonts w:asciiTheme="minorHAnsi" w:hAnsiTheme="minorHAnsi" w:cstheme="minorHAnsi"/>
          <w:color w:val="000000" w:themeColor="text1"/>
        </w:rPr>
        <w:t>CyVerse</w:t>
      </w:r>
      <w:proofErr w:type="spellEnd"/>
      <w:r w:rsidRPr="0099798C">
        <w:rPr>
          <w:rFonts w:asciiTheme="minorHAnsi" w:hAnsiTheme="minorHAnsi" w:cstheme="minorHAnsi"/>
          <w:color w:val="000000" w:themeColor="text1"/>
        </w:rPr>
        <w:t>”. Select “</w:t>
      </w:r>
      <w:r w:rsidRPr="009A3567">
        <w:rPr>
          <w:rFonts w:asciiTheme="minorHAnsi" w:hAnsiTheme="minorHAnsi" w:cstheme="minorHAnsi"/>
          <w:b/>
          <w:color w:val="000000" w:themeColor="text1"/>
        </w:rPr>
        <w:t>Data</w:t>
      </w:r>
      <w:r w:rsidRPr="0099798C">
        <w:rPr>
          <w:rFonts w:asciiTheme="minorHAnsi" w:hAnsiTheme="minorHAnsi" w:cstheme="minorHAnsi"/>
          <w:color w:val="000000" w:themeColor="text1"/>
        </w:rPr>
        <w:t xml:space="preserve">” and navigate to </w:t>
      </w:r>
      <w:proofErr w:type="gramStart"/>
      <w:r w:rsidRPr="0099798C">
        <w:rPr>
          <w:rFonts w:asciiTheme="minorHAnsi" w:hAnsiTheme="minorHAnsi" w:cstheme="minorHAnsi"/>
          <w:color w:val="000000" w:themeColor="text1"/>
        </w:rPr>
        <w:t xml:space="preserve">your </w:t>
      </w:r>
      <w:r w:rsidR="006E574A">
        <w:rPr>
          <w:rFonts w:asciiTheme="minorHAnsi" w:hAnsiTheme="minorHAnsi" w:cstheme="minorHAnsi"/>
          <w:color w:val="000000" w:themeColor="text1"/>
        </w:rPr>
        <w:t>the</w:t>
      </w:r>
      <w:proofErr w:type="gramEnd"/>
      <w:r w:rsidR="006E574A" w:rsidRPr="0099798C">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 xml:space="preserve">folder. If the image stack is on the local </w:t>
      </w:r>
      <w:proofErr w:type="gramStart"/>
      <w:r w:rsidRPr="0099798C">
        <w:rPr>
          <w:rFonts w:asciiTheme="minorHAnsi" w:hAnsiTheme="minorHAnsi" w:cstheme="minorHAnsi"/>
          <w:color w:val="000000" w:themeColor="text1"/>
        </w:rPr>
        <w:t>computer</w:t>
      </w:r>
      <w:proofErr w:type="gramEnd"/>
      <w:r w:rsidRPr="0099798C">
        <w:rPr>
          <w:rFonts w:asciiTheme="minorHAnsi" w:hAnsiTheme="minorHAnsi" w:cstheme="minorHAnsi"/>
          <w:color w:val="000000" w:themeColor="text1"/>
        </w:rPr>
        <w:t xml:space="preserve"> then select “</w:t>
      </w:r>
      <w:r w:rsidRPr="009A3567">
        <w:rPr>
          <w:rFonts w:asciiTheme="minorHAnsi" w:hAnsiTheme="minorHAnsi" w:cstheme="minorHAnsi"/>
          <w:b/>
          <w:color w:val="000000" w:themeColor="text1"/>
        </w:rPr>
        <w:t>Upload</w:t>
      </w:r>
      <w:r w:rsidRPr="0099798C">
        <w:rPr>
          <w:rFonts w:asciiTheme="minorHAnsi" w:hAnsiTheme="minorHAnsi" w:cstheme="minorHAnsi"/>
          <w:color w:val="000000" w:themeColor="text1"/>
        </w:rPr>
        <w:t>” then “</w:t>
      </w:r>
      <w:r w:rsidRPr="009A3567">
        <w:rPr>
          <w:rFonts w:asciiTheme="minorHAnsi" w:hAnsiTheme="minorHAnsi" w:cstheme="minorHAnsi"/>
          <w:b/>
          <w:color w:val="000000" w:themeColor="text1"/>
        </w:rPr>
        <w:t>Simple Upload from Desktop</w:t>
      </w:r>
      <w:r w:rsidRPr="0099798C">
        <w:rPr>
          <w:rFonts w:asciiTheme="minorHAnsi" w:hAnsiTheme="minorHAnsi" w:cstheme="minorHAnsi"/>
          <w:color w:val="000000" w:themeColor="text1"/>
        </w:rPr>
        <w:t xml:space="preserve">”. Find the image stack file and select for upload. The file or a folder can be shared with collaborators if they have a </w:t>
      </w:r>
      <w:proofErr w:type="spellStart"/>
      <w:r w:rsidRPr="0099798C">
        <w:rPr>
          <w:rFonts w:asciiTheme="minorHAnsi" w:hAnsiTheme="minorHAnsi" w:cstheme="minorHAnsi"/>
          <w:color w:val="000000" w:themeColor="text1"/>
        </w:rPr>
        <w:t>CyVerse</w:t>
      </w:r>
      <w:proofErr w:type="spellEnd"/>
      <w:r w:rsidRPr="0099798C">
        <w:rPr>
          <w:rFonts w:asciiTheme="minorHAnsi" w:hAnsiTheme="minorHAnsi" w:cstheme="minorHAnsi"/>
          <w:color w:val="000000" w:themeColor="text1"/>
        </w:rPr>
        <w:t xml:space="preserve"> account and are granted permission.</w:t>
      </w:r>
      <w:r w:rsidR="00902B17">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 xml:space="preserve">Sharing of the data folder to the </w:t>
      </w:r>
      <w:proofErr w:type="gramStart"/>
      <w:r w:rsidRPr="0099798C">
        <w:rPr>
          <w:rFonts w:asciiTheme="minorHAnsi" w:hAnsiTheme="minorHAnsi" w:cstheme="minorHAnsi"/>
          <w:color w:val="000000" w:themeColor="text1"/>
        </w:rPr>
        <w:t>general public</w:t>
      </w:r>
      <w:proofErr w:type="gramEnd"/>
      <w:r w:rsidRPr="0099798C">
        <w:rPr>
          <w:rFonts w:asciiTheme="minorHAnsi" w:hAnsiTheme="minorHAnsi" w:cstheme="minorHAnsi"/>
          <w:color w:val="000000" w:themeColor="text1"/>
        </w:rPr>
        <w:t xml:space="preserve"> requires that metadata be added for each file using </w:t>
      </w:r>
      <w:proofErr w:type="spellStart"/>
      <w:r w:rsidRPr="0099798C">
        <w:rPr>
          <w:rFonts w:asciiTheme="minorHAnsi" w:hAnsiTheme="minorHAnsi" w:cstheme="minorHAnsi"/>
          <w:color w:val="000000" w:themeColor="text1"/>
        </w:rPr>
        <w:t>CyVerse</w:t>
      </w:r>
      <w:proofErr w:type="spellEnd"/>
      <w:r w:rsidRPr="0099798C">
        <w:rPr>
          <w:rFonts w:asciiTheme="minorHAnsi" w:hAnsiTheme="minorHAnsi" w:cstheme="minorHAnsi"/>
          <w:color w:val="000000" w:themeColor="text1"/>
        </w:rPr>
        <w:t xml:space="preserve"> approved standards.</w:t>
      </w:r>
      <w:r w:rsidR="00902B17">
        <w:rPr>
          <w:rFonts w:asciiTheme="minorHAnsi" w:hAnsiTheme="minorHAnsi" w:cstheme="minorHAnsi"/>
          <w:color w:val="000000" w:themeColor="text1"/>
        </w:rPr>
        <w:t xml:space="preserve"> </w:t>
      </w:r>
      <w:r w:rsidRPr="0099798C">
        <w:rPr>
          <w:rFonts w:asciiTheme="minorHAnsi" w:hAnsiTheme="minorHAnsi" w:cstheme="minorHAnsi"/>
          <w:color w:val="000000" w:themeColor="text1"/>
        </w:rPr>
        <w:t xml:space="preserve">This procedure will not be discussed here because this is not within the scope of this </w:t>
      </w:r>
      <w:r w:rsidR="00D22846">
        <w:rPr>
          <w:rFonts w:asciiTheme="minorHAnsi" w:hAnsiTheme="minorHAnsi" w:cstheme="minorHAnsi"/>
          <w:color w:val="000000" w:themeColor="text1"/>
        </w:rPr>
        <w:t>work</w:t>
      </w:r>
      <w:r w:rsidRPr="0099798C">
        <w:rPr>
          <w:rFonts w:asciiTheme="minorHAnsi" w:hAnsiTheme="minorHAnsi" w:cstheme="minorHAnsi"/>
          <w:color w:val="000000" w:themeColor="text1"/>
        </w:rPr>
        <w:t>.</w:t>
      </w:r>
    </w:p>
    <w:p w14:paraId="78728D18" w14:textId="706614AE" w:rsidR="00014314" w:rsidRPr="0099798C" w:rsidRDefault="00014314" w:rsidP="00614C74">
      <w:pPr>
        <w:rPr>
          <w:rFonts w:asciiTheme="minorHAnsi" w:hAnsiTheme="minorHAnsi" w:cstheme="minorHAnsi"/>
          <w:color w:val="000000" w:themeColor="text1"/>
        </w:rPr>
      </w:pPr>
    </w:p>
    <w:p w14:paraId="1734505F" w14:textId="256D82C7" w:rsidR="00AA03DF" w:rsidRPr="0099798C" w:rsidRDefault="00AA03DF" w:rsidP="00614C74">
      <w:pPr>
        <w:pStyle w:val="NormalWeb"/>
        <w:spacing w:before="0" w:beforeAutospacing="0" w:after="0" w:afterAutospacing="0"/>
        <w:rPr>
          <w:rFonts w:asciiTheme="minorHAnsi" w:hAnsiTheme="minorHAnsi" w:cstheme="minorHAnsi"/>
          <w:color w:val="000000" w:themeColor="text1"/>
        </w:rPr>
      </w:pPr>
      <w:r w:rsidRPr="0099798C">
        <w:rPr>
          <w:rFonts w:asciiTheme="minorHAnsi" w:hAnsiTheme="minorHAnsi" w:cstheme="minorHAnsi"/>
          <w:b/>
          <w:bCs/>
          <w:color w:val="000000" w:themeColor="text1"/>
        </w:rPr>
        <w:t>ACKNOWLEDGMENTS:</w:t>
      </w:r>
    </w:p>
    <w:p w14:paraId="1F2A4718" w14:textId="77777777" w:rsidR="00A02B04" w:rsidRPr="0099798C" w:rsidRDefault="00A02B04"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 xml:space="preserve">This work was made possible by grants from the National Institute for General Medical Science (NIGMS) (5P20GM103427), a component of the National Institutes of Health (NIH) </w:t>
      </w:r>
    </w:p>
    <w:p w14:paraId="2D96E92E" w14:textId="72F287DC" w:rsidR="00AA03DF" w:rsidRPr="0099798C" w:rsidRDefault="00AA03DF" w:rsidP="00614C74">
      <w:pPr>
        <w:rPr>
          <w:rFonts w:asciiTheme="minorHAnsi" w:hAnsiTheme="minorHAnsi" w:cstheme="minorHAnsi"/>
          <w:b/>
          <w:bCs/>
          <w:color w:val="000000" w:themeColor="text1"/>
        </w:rPr>
      </w:pPr>
    </w:p>
    <w:p w14:paraId="5D52ED8B" w14:textId="5C1A5B7A" w:rsidR="00AA03DF" w:rsidRPr="0099798C" w:rsidRDefault="00AA03DF" w:rsidP="00614C74">
      <w:pPr>
        <w:pStyle w:val="NormalWeb"/>
        <w:spacing w:before="0" w:beforeAutospacing="0" w:after="0" w:afterAutospacing="0"/>
        <w:rPr>
          <w:rFonts w:asciiTheme="minorHAnsi" w:hAnsiTheme="minorHAnsi" w:cstheme="minorHAnsi"/>
          <w:color w:val="000000" w:themeColor="text1"/>
        </w:rPr>
      </w:pPr>
      <w:r w:rsidRPr="0099798C">
        <w:rPr>
          <w:rFonts w:asciiTheme="minorHAnsi" w:hAnsiTheme="minorHAnsi" w:cstheme="minorHAnsi"/>
          <w:b/>
          <w:color w:val="000000" w:themeColor="text1"/>
        </w:rPr>
        <w:t>DISCLOSURES</w:t>
      </w:r>
      <w:r w:rsidRPr="0099798C">
        <w:rPr>
          <w:rFonts w:asciiTheme="minorHAnsi" w:hAnsiTheme="minorHAnsi" w:cstheme="minorHAnsi"/>
          <w:b/>
          <w:bCs/>
          <w:color w:val="000000" w:themeColor="text1"/>
        </w:rPr>
        <w:t xml:space="preserve">: </w:t>
      </w:r>
    </w:p>
    <w:p w14:paraId="4E0C3135" w14:textId="095A7FDA" w:rsidR="007A4DD6" w:rsidRPr="0099798C" w:rsidRDefault="00A02B04" w:rsidP="00614C74">
      <w:pPr>
        <w:rPr>
          <w:rFonts w:asciiTheme="minorHAnsi" w:hAnsiTheme="minorHAnsi" w:cstheme="minorHAnsi"/>
          <w:color w:val="000000" w:themeColor="text1"/>
        </w:rPr>
      </w:pPr>
      <w:r w:rsidRPr="0099798C">
        <w:rPr>
          <w:rFonts w:asciiTheme="minorHAnsi" w:hAnsiTheme="minorHAnsi" w:cstheme="minorHAnsi"/>
          <w:color w:val="000000" w:themeColor="text1"/>
        </w:rPr>
        <w:t>The authors have nothing to disclose.</w:t>
      </w:r>
    </w:p>
    <w:p w14:paraId="66030076" w14:textId="77777777" w:rsidR="00AA03DF" w:rsidRPr="0099798C" w:rsidRDefault="00AA03DF" w:rsidP="00614C74">
      <w:pPr>
        <w:rPr>
          <w:rFonts w:asciiTheme="minorHAnsi" w:hAnsiTheme="minorHAnsi" w:cstheme="minorHAnsi"/>
          <w:color w:val="000000" w:themeColor="text1"/>
        </w:rPr>
      </w:pPr>
    </w:p>
    <w:p w14:paraId="315B4FAD" w14:textId="44BECCC6" w:rsidR="00B32616" w:rsidRPr="0099798C" w:rsidRDefault="009726EE" w:rsidP="00614C74">
      <w:pPr>
        <w:rPr>
          <w:rFonts w:asciiTheme="minorHAnsi" w:hAnsiTheme="minorHAnsi" w:cstheme="minorHAnsi"/>
          <w:b/>
          <w:color w:val="000000" w:themeColor="text1"/>
        </w:rPr>
      </w:pPr>
      <w:r w:rsidRPr="0099798C">
        <w:rPr>
          <w:rFonts w:asciiTheme="minorHAnsi" w:hAnsiTheme="minorHAnsi" w:cstheme="minorHAnsi"/>
          <w:b/>
          <w:bCs/>
          <w:color w:val="000000" w:themeColor="text1"/>
        </w:rPr>
        <w:t>REFERENCES</w:t>
      </w:r>
      <w:r w:rsidR="00D04760" w:rsidRPr="0099798C">
        <w:rPr>
          <w:rFonts w:asciiTheme="minorHAnsi" w:hAnsiTheme="minorHAnsi" w:cstheme="minorHAnsi"/>
          <w:b/>
          <w:bCs/>
          <w:color w:val="000000" w:themeColor="text1"/>
        </w:rPr>
        <w:t>:</w:t>
      </w:r>
      <w:r w:rsidRPr="0099798C">
        <w:rPr>
          <w:rFonts w:asciiTheme="minorHAnsi" w:hAnsiTheme="minorHAnsi" w:cstheme="minorHAnsi"/>
          <w:color w:val="000000" w:themeColor="text1"/>
        </w:rPr>
        <w:t xml:space="preserve"> </w:t>
      </w:r>
    </w:p>
    <w:p w14:paraId="6530289E" w14:textId="77777777" w:rsidR="00686BD5" w:rsidRPr="0099798C" w:rsidRDefault="00315238" w:rsidP="00614C74">
      <w:pPr>
        <w:pStyle w:val="Bibliography"/>
        <w:rPr>
          <w:color w:val="000000" w:themeColor="text1"/>
        </w:rPr>
      </w:pPr>
      <w:r w:rsidRPr="0099798C">
        <w:rPr>
          <w:rFonts w:asciiTheme="minorHAnsi" w:hAnsiTheme="minorHAnsi" w:cstheme="minorHAnsi"/>
          <w:b/>
          <w:color w:val="000000" w:themeColor="text1"/>
        </w:rPr>
        <w:fldChar w:fldCharType="begin"/>
      </w:r>
      <w:r w:rsidR="001E5446" w:rsidRPr="0099798C">
        <w:rPr>
          <w:rFonts w:asciiTheme="minorHAnsi" w:hAnsiTheme="minorHAnsi" w:cstheme="minorHAnsi"/>
          <w:b/>
          <w:color w:val="000000" w:themeColor="text1"/>
        </w:rPr>
        <w:instrText xml:space="preserve"> ADDIN ZOTERO_BIBL {"uncited":[],"omitted":[],"custom":[]} CSL_BIBLIOGRAPHY </w:instrText>
      </w:r>
      <w:r w:rsidRPr="0099798C">
        <w:rPr>
          <w:rFonts w:asciiTheme="minorHAnsi" w:hAnsiTheme="minorHAnsi" w:cstheme="minorHAnsi"/>
          <w:b/>
          <w:color w:val="000000" w:themeColor="text1"/>
        </w:rPr>
        <w:fldChar w:fldCharType="separate"/>
      </w:r>
      <w:r w:rsidR="00686BD5" w:rsidRPr="0099798C">
        <w:rPr>
          <w:color w:val="000000" w:themeColor="text1"/>
        </w:rPr>
        <w:t>1.</w:t>
      </w:r>
      <w:r w:rsidR="00686BD5" w:rsidRPr="0099798C">
        <w:rPr>
          <w:color w:val="000000" w:themeColor="text1"/>
        </w:rPr>
        <w:tab/>
        <w:t xml:space="preserve">Donlan, R.M. </w:t>
      </w:r>
      <w:r w:rsidR="00686BD5" w:rsidRPr="0099798C">
        <w:rPr>
          <w:i/>
          <w:iCs/>
          <w:color w:val="000000" w:themeColor="text1"/>
        </w:rPr>
        <w:t>et al.</w:t>
      </w:r>
      <w:r w:rsidR="00686BD5" w:rsidRPr="0099798C">
        <w:rPr>
          <w:color w:val="000000" w:themeColor="text1"/>
        </w:rPr>
        <w:t xml:space="preserve"> Model System for Growing and Quantifying Streptococcus pneumoniae Biofilms In Situ and in Real Time. </w:t>
      </w:r>
      <w:r w:rsidR="00686BD5" w:rsidRPr="0099798C">
        <w:rPr>
          <w:i/>
          <w:iCs/>
          <w:color w:val="000000" w:themeColor="text1"/>
        </w:rPr>
        <w:t>Applied and Environmental Microbiology</w:t>
      </w:r>
      <w:r w:rsidR="00686BD5" w:rsidRPr="0099798C">
        <w:rPr>
          <w:color w:val="000000" w:themeColor="text1"/>
        </w:rPr>
        <w:t xml:space="preserve">. </w:t>
      </w:r>
      <w:r w:rsidR="00686BD5" w:rsidRPr="0099798C">
        <w:rPr>
          <w:b/>
          <w:bCs/>
          <w:color w:val="000000" w:themeColor="text1"/>
        </w:rPr>
        <w:t>70</w:t>
      </w:r>
      <w:r w:rsidR="00686BD5" w:rsidRPr="0099798C">
        <w:rPr>
          <w:color w:val="000000" w:themeColor="text1"/>
        </w:rPr>
        <w:t xml:space="preserve"> (8), 4980–4988, doi: 10.1128/AEM.70.8.4980-4988.2004 (2004).</w:t>
      </w:r>
    </w:p>
    <w:p w14:paraId="03932B90" w14:textId="2F2ED14B" w:rsidR="00686BD5" w:rsidRPr="0099798C" w:rsidRDefault="00686BD5" w:rsidP="00614C74">
      <w:pPr>
        <w:pStyle w:val="Bibliography"/>
        <w:rPr>
          <w:color w:val="000000" w:themeColor="text1"/>
        </w:rPr>
      </w:pPr>
      <w:r w:rsidRPr="0099798C">
        <w:rPr>
          <w:color w:val="000000" w:themeColor="text1"/>
        </w:rPr>
        <w:t>2.</w:t>
      </w:r>
      <w:r w:rsidRPr="0099798C">
        <w:rPr>
          <w:color w:val="000000" w:themeColor="text1"/>
        </w:rPr>
        <w:tab/>
        <w:t>Lührig, K</w:t>
      </w:r>
      <w:r w:rsidR="006E574A" w:rsidRPr="0099798C">
        <w:rPr>
          <w:color w:val="000000" w:themeColor="text1"/>
        </w:rPr>
        <w:t xml:space="preserve">. </w:t>
      </w:r>
      <w:r w:rsidR="006E574A" w:rsidRPr="0099798C">
        <w:rPr>
          <w:i/>
          <w:iCs/>
          <w:color w:val="000000" w:themeColor="text1"/>
        </w:rPr>
        <w:t>et al.</w:t>
      </w:r>
      <w:r w:rsidR="006E574A">
        <w:rPr>
          <w:i/>
          <w:iCs/>
          <w:color w:val="000000" w:themeColor="text1"/>
        </w:rPr>
        <w:t xml:space="preserve"> </w:t>
      </w:r>
      <w:r w:rsidRPr="0099798C">
        <w:rPr>
          <w:color w:val="000000" w:themeColor="text1"/>
        </w:rPr>
        <w:t xml:space="preserve">Bacterial Community Analysis of Drinking Water Biofilms in Southern Sweden. </w:t>
      </w:r>
      <w:r w:rsidRPr="0099798C">
        <w:rPr>
          <w:i/>
          <w:iCs/>
          <w:color w:val="000000" w:themeColor="text1"/>
        </w:rPr>
        <w:t>Microbes and Environments</w:t>
      </w:r>
      <w:r w:rsidRPr="0099798C">
        <w:rPr>
          <w:color w:val="000000" w:themeColor="text1"/>
        </w:rPr>
        <w:t xml:space="preserve">. </w:t>
      </w:r>
      <w:r w:rsidRPr="0099798C">
        <w:rPr>
          <w:b/>
          <w:bCs/>
          <w:color w:val="000000" w:themeColor="text1"/>
        </w:rPr>
        <w:t>30</w:t>
      </w:r>
      <w:r w:rsidRPr="0099798C">
        <w:rPr>
          <w:color w:val="000000" w:themeColor="text1"/>
        </w:rPr>
        <w:t xml:space="preserve"> (1), 99–107, doi: 10.1264/jsme2.ME14123 (2015).</w:t>
      </w:r>
    </w:p>
    <w:p w14:paraId="3FFAF7F2" w14:textId="77777777" w:rsidR="00686BD5" w:rsidRPr="0099798C" w:rsidRDefault="00686BD5" w:rsidP="00614C74">
      <w:pPr>
        <w:pStyle w:val="Bibliography"/>
        <w:rPr>
          <w:color w:val="000000" w:themeColor="text1"/>
        </w:rPr>
      </w:pPr>
      <w:r w:rsidRPr="0099798C">
        <w:rPr>
          <w:color w:val="000000" w:themeColor="text1"/>
        </w:rPr>
        <w:t>3.</w:t>
      </w:r>
      <w:r w:rsidRPr="0099798C">
        <w:rPr>
          <w:color w:val="000000" w:themeColor="text1"/>
        </w:rPr>
        <w:tab/>
        <w:t xml:space="preserve">Singh, R., Paul, D., Jain, R. Biofilms: implications in bioremediation. </w:t>
      </w:r>
      <w:r w:rsidRPr="0099798C">
        <w:rPr>
          <w:i/>
          <w:iCs/>
          <w:color w:val="000000" w:themeColor="text1"/>
        </w:rPr>
        <w:t>Trends in Microbiology</w:t>
      </w:r>
      <w:r w:rsidRPr="0099798C">
        <w:rPr>
          <w:color w:val="000000" w:themeColor="text1"/>
        </w:rPr>
        <w:t xml:space="preserve">. </w:t>
      </w:r>
      <w:r w:rsidRPr="0099798C">
        <w:rPr>
          <w:b/>
          <w:bCs/>
          <w:color w:val="000000" w:themeColor="text1"/>
        </w:rPr>
        <w:t>14</w:t>
      </w:r>
      <w:r w:rsidRPr="0099798C">
        <w:rPr>
          <w:color w:val="000000" w:themeColor="text1"/>
        </w:rPr>
        <w:t xml:space="preserve"> (9), 389–397, doi: 10.1016/j.tim.2006.07.001 (2006).</w:t>
      </w:r>
    </w:p>
    <w:p w14:paraId="1A06E771" w14:textId="0CF9C354" w:rsidR="00686BD5" w:rsidRPr="0099798C" w:rsidRDefault="00686BD5" w:rsidP="00614C74">
      <w:pPr>
        <w:pStyle w:val="Bibliography"/>
        <w:rPr>
          <w:color w:val="000000" w:themeColor="text1"/>
        </w:rPr>
      </w:pPr>
      <w:r w:rsidRPr="0099798C">
        <w:rPr>
          <w:color w:val="000000" w:themeColor="text1"/>
        </w:rPr>
        <w:t>4.</w:t>
      </w:r>
      <w:r w:rsidRPr="0099798C">
        <w:rPr>
          <w:color w:val="000000" w:themeColor="text1"/>
        </w:rPr>
        <w:tab/>
        <w:t>Veerachamy</w:t>
      </w:r>
      <w:r w:rsidR="006E574A" w:rsidRPr="0099798C">
        <w:rPr>
          <w:color w:val="000000" w:themeColor="text1"/>
        </w:rPr>
        <w:t xml:space="preserve">. </w:t>
      </w:r>
      <w:r w:rsidR="006E574A" w:rsidRPr="0099798C">
        <w:rPr>
          <w:i/>
          <w:iCs/>
          <w:color w:val="000000" w:themeColor="text1"/>
        </w:rPr>
        <w:t>et al.</w:t>
      </w:r>
      <w:r w:rsidR="006E574A">
        <w:rPr>
          <w:i/>
          <w:iCs/>
          <w:color w:val="000000" w:themeColor="text1"/>
        </w:rPr>
        <w:t xml:space="preserve"> </w:t>
      </w:r>
      <w:r w:rsidRPr="0099798C">
        <w:rPr>
          <w:color w:val="000000" w:themeColor="text1"/>
        </w:rPr>
        <w:t xml:space="preserve">Bacterial adherence and biofilm formation on medical implants: A review. </w:t>
      </w:r>
      <w:r w:rsidRPr="0099798C">
        <w:rPr>
          <w:i/>
          <w:iCs/>
          <w:color w:val="000000" w:themeColor="text1"/>
        </w:rPr>
        <w:t>Proceedings of the Institution of Mechanical Engineers, Part H: Journal of Engineering in Medicine</w:t>
      </w:r>
      <w:r w:rsidRPr="0099798C">
        <w:rPr>
          <w:color w:val="000000" w:themeColor="text1"/>
        </w:rPr>
        <w:t xml:space="preserve">. </w:t>
      </w:r>
      <w:r w:rsidRPr="0099798C">
        <w:rPr>
          <w:b/>
          <w:bCs/>
          <w:color w:val="000000" w:themeColor="text1"/>
        </w:rPr>
        <w:t>228</w:t>
      </w:r>
      <w:r w:rsidRPr="0099798C">
        <w:rPr>
          <w:color w:val="000000" w:themeColor="text1"/>
        </w:rPr>
        <w:t xml:space="preserve"> (10), 1083–1099, doi: 10.1177/0954411914556137 (2014).</w:t>
      </w:r>
    </w:p>
    <w:p w14:paraId="15E99C71" w14:textId="77777777" w:rsidR="00686BD5" w:rsidRPr="0099798C" w:rsidRDefault="00686BD5" w:rsidP="00614C74">
      <w:pPr>
        <w:pStyle w:val="Bibliography"/>
        <w:rPr>
          <w:color w:val="000000" w:themeColor="text1"/>
        </w:rPr>
      </w:pPr>
      <w:r w:rsidRPr="0099798C">
        <w:rPr>
          <w:color w:val="000000" w:themeColor="text1"/>
        </w:rPr>
        <w:t>5.</w:t>
      </w:r>
      <w:r w:rsidRPr="0099798C">
        <w:rPr>
          <w:color w:val="000000" w:themeColor="text1"/>
        </w:rPr>
        <w:tab/>
        <w:t xml:space="preserve">Lyczak, J.B., Cannon, C.L., Pier, G.B. Establishment of Pseudomonas aeruginosa infection: lessons from a versatile opportunist. </w:t>
      </w:r>
      <w:r w:rsidRPr="0099798C">
        <w:rPr>
          <w:i/>
          <w:iCs/>
          <w:color w:val="000000" w:themeColor="text1"/>
        </w:rPr>
        <w:t>Microbes and Infection</w:t>
      </w:r>
      <w:r w:rsidRPr="0099798C">
        <w:rPr>
          <w:color w:val="000000" w:themeColor="text1"/>
        </w:rPr>
        <w:t xml:space="preserve">. </w:t>
      </w:r>
      <w:r w:rsidRPr="0099798C">
        <w:rPr>
          <w:b/>
          <w:bCs/>
          <w:color w:val="000000" w:themeColor="text1"/>
        </w:rPr>
        <w:t>2</w:t>
      </w:r>
      <w:r w:rsidRPr="0099798C">
        <w:rPr>
          <w:color w:val="000000" w:themeColor="text1"/>
        </w:rPr>
        <w:t xml:space="preserve"> (9), 1051–1060, doi: 10.1016/S1286-4579(00)01259-4 (2000).</w:t>
      </w:r>
    </w:p>
    <w:p w14:paraId="3E234BFB" w14:textId="77777777" w:rsidR="00686BD5" w:rsidRPr="0099798C" w:rsidRDefault="00686BD5" w:rsidP="00614C74">
      <w:pPr>
        <w:pStyle w:val="Bibliography"/>
        <w:rPr>
          <w:color w:val="000000" w:themeColor="text1"/>
        </w:rPr>
      </w:pPr>
      <w:r w:rsidRPr="0099798C">
        <w:rPr>
          <w:color w:val="000000" w:themeColor="text1"/>
        </w:rPr>
        <w:t>6.</w:t>
      </w:r>
      <w:r w:rsidRPr="0099798C">
        <w:rPr>
          <w:color w:val="000000" w:themeColor="text1"/>
        </w:rPr>
        <w:tab/>
        <w:t xml:space="preserve">Percival, S.L., Knapp, J.S., Edyvean, R., Wales, D.S. Biofilm Development On Stainless Steel In Mains Water. </w:t>
      </w:r>
      <w:r w:rsidRPr="0099798C">
        <w:rPr>
          <w:i/>
          <w:iCs/>
          <w:color w:val="000000" w:themeColor="text1"/>
        </w:rPr>
        <w:t>Water Research</w:t>
      </w:r>
      <w:r w:rsidRPr="0099798C">
        <w:rPr>
          <w:color w:val="000000" w:themeColor="text1"/>
        </w:rPr>
        <w:t xml:space="preserve">. </w:t>
      </w:r>
      <w:r w:rsidRPr="0099798C">
        <w:rPr>
          <w:b/>
          <w:bCs/>
          <w:color w:val="000000" w:themeColor="text1"/>
        </w:rPr>
        <w:t>32</w:t>
      </w:r>
      <w:r w:rsidRPr="0099798C">
        <w:rPr>
          <w:color w:val="000000" w:themeColor="text1"/>
        </w:rPr>
        <w:t xml:space="preserve"> (1), 243–253, doi: 10.1016/S0043-1354(97)00132-2 (1998).</w:t>
      </w:r>
    </w:p>
    <w:p w14:paraId="6B26A71C" w14:textId="77777777" w:rsidR="00686BD5" w:rsidRPr="0099798C" w:rsidRDefault="00686BD5" w:rsidP="00614C74">
      <w:pPr>
        <w:pStyle w:val="Bibliography"/>
        <w:rPr>
          <w:color w:val="000000" w:themeColor="text1"/>
        </w:rPr>
      </w:pPr>
      <w:r w:rsidRPr="0099798C">
        <w:rPr>
          <w:color w:val="000000" w:themeColor="text1"/>
        </w:rPr>
        <w:t>7.</w:t>
      </w:r>
      <w:r w:rsidRPr="0099798C">
        <w:rPr>
          <w:color w:val="000000" w:themeColor="text1"/>
        </w:rPr>
        <w:tab/>
        <w:t xml:space="preserve">Percival, S.L., Knapp, J.S., Wales, D.S., Edyvean, R.G.J. The effect of turbulent flow and surface roughness on biofilm formation in drinking water. </w:t>
      </w:r>
      <w:r w:rsidRPr="0099798C">
        <w:rPr>
          <w:i/>
          <w:iCs/>
          <w:color w:val="000000" w:themeColor="text1"/>
        </w:rPr>
        <w:t>Journal of Industrial Microbiology and Biotechnology</w:t>
      </w:r>
      <w:r w:rsidRPr="0099798C">
        <w:rPr>
          <w:color w:val="000000" w:themeColor="text1"/>
        </w:rPr>
        <w:t xml:space="preserve">. </w:t>
      </w:r>
      <w:r w:rsidRPr="0099798C">
        <w:rPr>
          <w:b/>
          <w:bCs/>
          <w:color w:val="000000" w:themeColor="text1"/>
        </w:rPr>
        <w:t>22</w:t>
      </w:r>
      <w:r w:rsidRPr="0099798C">
        <w:rPr>
          <w:color w:val="000000" w:themeColor="text1"/>
        </w:rPr>
        <w:t xml:space="preserve"> (3), 152–159, doi: 10.1038/sj.jim.2900622 (1999).</w:t>
      </w:r>
    </w:p>
    <w:p w14:paraId="44E5CF96" w14:textId="77777777" w:rsidR="00686BD5" w:rsidRPr="0099798C" w:rsidRDefault="00686BD5" w:rsidP="00614C74">
      <w:pPr>
        <w:pStyle w:val="Bibliography"/>
        <w:rPr>
          <w:color w:val="000000" w:themeColor="text1"/>
        </w:rPr>
      </w:pPr>
      <w:r w:rsidRPr="0099798C">
        <w:rPr>
          <w:color w:val="000000" w:themeColor="text1"/>
        </w:rPr>
        <w:t>8.</w:t>
      </w:r>
      <w:r w:rsidRPr="0099798C">
        <w:rPr>
          <w:color w:val="000000" w:themeColor="text1"/>
        </w:rPr>
        <w:tab/>
        <w:t xml:space="preserve">Ling, F., Whitaker, R., LeChevallier, M.W., Liu, W.-T. Drinking water microbiome assembly induced by water stagnation. </w:t>
      </w:r>
      <w:r w:rsidRPr="0099798C">
        <w:rPr>
          <w:i/>
          <w:iCs/>
          <w:color w:val="000000" w:themeColor="text1"/>
        </w:rPr>
        <w:t>The ISME Journal</w:t>
      </w:r>
      <w:r w:rsidRPr="0099798C">
        <w:rPr>
          <w:color w:val="000000" w:themeColor="text1"/>
        </w:rPr>
        <w:t>. 1, doi: 10.1038/s41396-018-0101-5 (2018).</w:t>
      </w:r>
    </w:p>
    <w:p w14:paraId="3F59956B" w14:textId="77777777" w:rsidR="00686BD5" w:rsidRPr="0099798C" w:rsidRDefault="00686BD5" w:rsidP="00614C74">
      <w:pPr>
        <w:pStyle w:val="Bibliography"/>
        <w:rPr>
          <w:color w:val="000000" w:themeColor="text1"/>
        </w:rPr>
      </w:pPr>
      <w:r w:rsidRPr="0099798C">
        <w:rPr>
          <w:color w:val="000000" w:themeColor="text1"/>
        </w:rPr>
        <w:t>9.</w:t>
      </w:r>
      <w:r w:rsidRPr="0099798C">
        <w:rPr>
          <w:color w:val="000000" w:themeColor="text1"/>
        </w:rPr>
        <w:tab/>
        <w:t xml:space="preserve">Moss, B. Water pollution by agriculture. </w:t>
      </w:r>
      <w:r w:rsidRPr="0099798C">
        <w:rPr>
          <w:i/>
          <w:iCs/>
          <w:color w:val="000000" w:themeColor="text1"/>
        </w:rPr>
        <w:t>Philosophical Transactions of the Royal Society B: Biological Sciences</w:t>
      </w:r>
      <w:r w:rsidRPr="0099798C">
        <w:rPr>
          <w:color w:val="000000" w:themeColor="text1"/>
        </w:rPr>
        <w:t xml:space="preserve">. </w:t>
      </w:r>
      <w:r w:rsidRPr="0099798C">
        <w:rPr>
          <w:b/>
          <w:bCs/>
          <w:color w:val="000000" w:themeColor="text1"/>
        </w:rPr>
        <w:t>363</w:t>
      </w:r>
      <w:r w:rsidRPr="0099798C">
        <w:rPr>
          <w:color w:val="000000" w:themeColor="text1"/>
        </w:rPr>
        <w:t xml:space="preserve"> (1491), 659–666, doi: 10.1098/rstb.2007.2176 (2008).</w:t>
      </w:r>
    </w:p>
    <w:p w14:paraId="6AC6013C" w14:textId="77777777" w:rsidR="00686BD5" w:rsidRPr="0099798C" w:rsidRDefault="00686BD5" w:rsidP="00614C74">
      <w:pPr>
        <w:pStyle w:val="Bibliography"/>
        <w:rPr>
          <w:color w:val="000000" w:themeColor="text1"/>
        </w:rPr>
      </w:pPr>
      <w:r w:rsidRPr="0099798C">
        <w:rPr>
          <w:color w:val="000000" w:themeColor="text1"/>
        </w:rPr>
        <w:t>10.</w:t>
      </w:r>
      <w:r w:rsidRPr="0099798C">
        <w:rPr>
          <w:color w:val="000000" w:themeColor="text1"/>
        </w:rPr>
        <w:tab/>
        <w:t xml:space="preserve">Schultz, M.P., Bendick, J.A., Holm, E.R., Hertel, W.M. Economic impact of biofouling on a naval surface ship. </w:t>
      </w:r>
      <w:r w:rsidRPr="0099798C">
        <w:rPr>
          <w:i/>
          <w:iCs/>
          <w:color w:val="000000" w:themeColor="text1"/>
        </w:rPr>
        <w:t>Biofouling</w:t>
      </w:r>
      <w:r w:rsidRPr="0099798C">
        <w:rPr>
          <w:color w:val="000000" w:themeColor="text1"/>
        </w:rPr>
        <w:t xml:space="preserve">. </w:t>
      </w:r>
      <w:r w:rsidRPr="0099798C">
        <w:rPr>
          <w:b/>
          <w:bCs/>
          <w:color w:val="000000" w:themeColor="text1"/>
        </w:rPr>
        <w:t>27</w:t>
      </w:r>
      <w:r w:rsidRPr="0099798C">
        <w:rPr>
          <w:color w:val="000000" w:themeColor="text1"/>
        </w:rPr>
        <w:t xml:space="preserve"> (1), 87–98, doi: 10.1080/08927014.2010.542809 (2011).</w:t>
      </w:r>
    </w:p>
    <w:p w14:paraId="492A530E" w14:textId="77777777" w:rsidR="00686BD5" w:rsidRPr="0099798C" w:rsidRDefault="00686BD5" w:rsidP="00614C74">
      <w:pPr>
        <w:pStyle w:val="Bibliography"/>
        <w:rPr>
          <w:color w:val="000000" w:themeColor="text1"/>
        </w:rPr>
      </w:pPr>
      <w:r w:rsidRPr="0099798C">
        <w:rPr>
          <w:color w:val="000000" w:themeColor="text1"/>
        </w:rPr>
        <w:t>11.</w:t>
      </w:r>
      <w:r w:rsidRPr="0099798C">
        <w:rPr>
          <w:color w:val="000000" w:themeColor="text1"/>
        </w:rPr>
        <w:tab/>
        <w:t xml:space="preserve">Tornero, V., Hanke, G. Chemical contaminants entering the marine environment from sea-based sources: A review with a focus on European seas. </w:t>
      </w:r>
      <w:r w:rsidRPr="0099798C">
        <w:rPr>
          <w:i/>
          <w:iCs/>
          <w:color w:val="000000" w:themeColor="text1"/>
        </w:rPr>
        <w:t>Marine Pollution Bulletin</w:t>
      </w:r>
      <w:r w:rsidRPr="0099798C">
        <w:rPr>
          <w:color w:val="000000" w:themeColor="text1"/>
        </w:rPr>
        <w:t xml:space="preserve">. </w:t>
      </w:r>
      <w:r w:rsidRPr="0099798C">
        <w:rPr>
          <w:b/>
          <w:bCs/>
          <w:color w:val="000000" w:themeColor="text1"/>
        </w:rPr>
        <w:t>112</w:t>
      </w:r>
      <w:r w:rsidRPr="0099798C">
        <w:rPr>
          <w:color w:val="000000" w:themeColor="text1"/>
        </w:rPr>
        <w:t xml:space="preserve"> (1–2), 17–38, doi: 10.1016/j.marpolbul.2016.06.091 (2016).</w:t>
      </w:r>
    </w:p>
    <w:p w14:paraId="77C12E74" w14:textId="77777777" w:rsidR="00686BD5" w:rsidRPr="0099798C" w:rsidRDefault="00686BD5" w:rsidP="00614C74">
      <w:pPr>
        <w:pStyle w:val="Bibliography"/>
        <w:rPr>
          <w:color w:val="000000" w:themeColor="text1"/>
        </w:rPr>
      </w:pPr>
      <w:r w:rsidRPr="0099798C">
        <w:rPr>
          <w:color w:val="000000" w:themeColor="text1"/>
        </w:rPr>
        <w:t>12.</w:t>
      </w:r>
      <w:r w:rsidRPr="0099798C">
        <w:rPr>
          <w:color w:val="000000" w:themeColor="text1"/>
        </w:rPr>
        <w:tab/>
        <w:t xml:space="preserve">LaBauve Annette E., Wargo Matthew J. Growth and Laboratory Maintenance of Pseudomonas aeruginosa. </w:t>
      </w:r>
      <w:r w:rsidRPr="0099798C">
        <w:rPr>
          <w:i/>
          <w:iCs/>
          <w:color w:val="000000" w:themeColor="text1"/>
        </w:rPr>
        <w:t>Current Protocols in Microbiology</w:t>
      </w:r>
      <w:r w:rsidRPr="0099798C">
        <w:rPr>
          <w:color w:val="000000" w:themeColor="text1"/>
        </w:rPr>
        <w:t xml:space="preserve">. </w:t>
      </w:r>
      <w:r w:rsidRPr="0099798C">
        <w:rPr>
          <w:b/>
          <w:bCs/>
          <w:color w:val="000000" w:themeColor="text1"/>
        </w:rPr>
        <w:t>25</w:t>
      </w:r>
      <w:r w:rsidRPr="0099798C">
        <w:rPr>
          <w:color w:val="000000" w:themeColor="text1"/>
        </w:rPr>
        <w:t xml:space="preserve"> (1), 6E.1.1-6E.1.8, doi: 10.1002/9780471729259.mc06e01s25 (2012).</w:t>
      </w:r>
    </w:p>
    <w:p w14:paraId="49200755" w14:textId="385DED0A" w:rsidR="00686BD5" w:rsidRPr="0099798C" w:rsidRDefault="00686BD5" w:rsidP="00614C74">
      <w:pPr>
        <w:pStyle w:val="Bibliography"/>
        <w:rPr>
          <w:color w:val="000000" w:themeColor="text1"/>
        </w:rPr>
      </w:pPr>
      <w:r w:rsidRPr="0099798C">
        <w:rPr>
          <w:color w:val="000000" w:themeColor="text1"/>
        </w:rPr>
        <w:t>13.</w:t>
      </w:r>
      <w:r w:rsidRPr="0099798C">
        <w:rPr>
          <w:color w:val="000000" w:themeColor="text1"/>
        </w:rPr>
        <w:tab/>
        <w:t xml:space="preserve">He, J. </w:t>
      </w:r>
      <w:r w:rsidRPr="0099798C">
        <w:rPr>
          <w:i/>
          <w:iCs/>
          <w:color w:val="000000" w:themeColor="text1"/>
        </w:rPr>
        <w:t>et al.</w:t>
      </w:r>
      <w:r w:rsidRPr="0099798C">
        <w:rPr>
          <w:color w:val="000000" w:themeColor="text1"/>
        </w:rPr>
        <w:t xml:space="preserve"> The broad host range pathogen Pseudomonas aeruginosa strain PA14 carries two pathogenicity islands harboring plant and animal virulence genes. </w:t>
      </w:r>
      <w:r w:rsidRPr="0099798C">
        <w:rPr>
          <w:i/>
          <w:iCs/>
          <w:color w:val="000000" w:themeColor="text1"/>
        </w:rPr>
        <w:t>Proceedings of the National Academy of Sciences</w:t>
      </w:r>
      <w:r w:rsidR="0044732D">
        <w:rPr>
          <w:i/>
          <w:iCs/>
          <w:color w:val="000000" w:themeColor="text1"/>
        </w:rPr>
        <w:t xml:space="preserve"> of the United States of America</w:t>
      </w:r>
      <w:bookmarkStart w:id="0" w:name="_GoBack"/>
      <w:bookmarkEnd w:id="0"/>
      <w:r w:rsidRPr="0099798C">
        <w:rPr>
          <w:color w:val="000000" w:themeColor="text1"/>
        </w:rPr>
        <w:t xml:space="preserve">. </w:t>
      </w:r>
      <w:r w:rsidRPr="0099798C">
        <w:rPr>
          <w:b/>
          <w:bCs/>
          <w:color w:val="000000" w:themeColor="text1"/>
        </w:rPr>
        <w:t>101</w:t>
      </w:r>
      <w:r w:rsidRPr="0099798C">
        <w:rPr>
          <w:color w:val="000000" w:themeColor="text1"/>
        </w:rPr>
        <w:t xml:space="preserve"> (8), 2530–2535, doi: 10.1073/pnas.0304622101 (2004).</w:t>
      </w:r>
    </w:p>
    <w:p w14:paraId="6CC636FF" w14:textId="77777777" w:rsidR="00686BD5" w:rsidRPr="0099798C" w:rsidRDefault="00686BD5" w:rsidP="00614C74">
      <w:pPr>
        <w:pStyle w:val="Bibliography"/>
        <w:rPr>
          <w:color w:val="000000" w:themeColor="text1"/>
        </w:rPr>
      </w:pPr>
      <w:r w:rsidRPr="0099798C">
        <w:rPr>
          <w:color w:val="000000" w:themeColor="text1"/>
        </w:rPr>
        <w:t>14.</w:t>
      </w:r>
      <w:r w:rsidRPr="0099798C">
        <w:rPr>
          <w:color w:val="000000" w:themeColor="text1"/>
        </w:rPr>
        <w:tab/>
        <w:t xml:space="preserve">Shaner, N.C., Steinbach, P.A., Tsien, R.Y. A guide to choosing fluorescent proteins. </w:t>
      </w:r>
      <w:r w:rsidRPr="0099798C">
        <w:rPr>
          <w:i/>
          <w:iCs/>
          <w:color w:val="000000" w:themeColor="text1"/>
        </w:rPr>
        <w:t xml:space="preserve">Nature </w:t>
      </w:r>
      <w:r w:rsidRPr="0099798C">
        <w:rPr>
          <w:i/>
          <w:iCs/>
          <w:color w:val="000000" w:themeColor="text1"/>
        </w:rPr>
        <w:lastRenderedPageBreak/>
        <w:t>Methods</w:t>
      </w:r>
      <w:r w:rsidRPr="0099798C">
        <w:rPr>
          <w:color w:val="000000" w:themeColor="text1"/>
        </w:rPr>
        <w:t xml:space="preserve">. </w:t>
      </w:r>
      <w:r w:rsidRPr="0099798C">
        <w:rPr>
          <w:b/>
          <w:bCs/>
          <w:color w:val="000000" w:themeColor="text1"/>
        </w:rPr>
        <w:t>2</w:t>
      </w:r>
      <w:r w:rsidRPr="0099798C">
        <w:rPr>
          <w:color w:val="000000" w:themeColor="text1"/>
        </w:rPr>
        <w:t xml:space="preserve"> (12), 905–909, doi: 10.1038/nmeth819 (2005).</w:t>
      </w:r>
    </w:p>
    <w:p w14:paraId="0B38BCCA" w14:textId="77777777" w:rsidR="00686BD5" w:rsidRPr="0099798C" w:rsidRDefault="00686BD5" w:rsidP="00614C74">
      <w:pPr>
        <w:pStyle w:val="Bibliography"/>
        <w:rPr>
          <w:color w:val="000000" w:themeColor="text1"/>
        </w:rPr>
      </w:pPr>
      <w:r w:rsidRPr="0099798C">
        <w:rPr>
          <w:color w:val="000000" w:themeColor="text1"/>
        </w:rPr>
        <w:t>15.</w:t>
      </w:r>
      <w:r w:rsidRPr="0099798C">
        <w:rPr>
          <w:color w:val="000000" w:themeColor="text1"/>
        </w:rPr>
        <w:tab/>
        <w:t xml:space="preserve">Zhang, G., Gurtu, V., Kain, S.R. An Enhanced Green Fluorescent Protein Allows Sensitive Detection of Gene Transfer in Mammalian Cells. </w:t>
      </w:r>
      <w:r w:rsidRPr="0099798C">
        <w:rPr>
          <w:i/>
          <w:iCs/>
          <w:color w:val="000000" w:themeColor="text1"/>
        </w:rPr>
        <w:t>Biochemical and Biophysical Research Communications</w:t>
      </w:r>
      <w:r w:rsidRPr="0099798C">
        <w:rPr>
          <w:color w:val="000000" w:themeColor="text1"/>
        </w:rPr>
        <w:t xml:space="preserve">. </w:t>
      </w:r>
      <w:r w:rsidRPr="0099798C">
        <w:rPr>
          <w:b/>
          <w:bCs/>
          <w:color w:val="000000" w:themeColor="text1"/>
        </w:rPr>
        <w:t>227</w:t>
      </w:r>
      <w:r w:rsidRPr="0099798C">
        <w:rPr>
          <w:color w:val="000000" w:themeColor="text1"/>
        </w:rPr>
        <w:t xml:space="preserve"> (3), 707–711, doi: 10.1006/bbrc.1996.1573 (1996).</w:t>
      </w:r>
    </w:p>
    <w:p w14:paraId="1AAF5772" w14:textId="77777777" w:rsidR="00686BD5" w:rsidRPr="0099798C" w:rsidRDefault="00686BD5" w:rsidP="00614C74">
      <w:pPr>
        <w:pStyle w:val="Bibliography"/>
        <w:rPr>
          <w:color w:val="000000" w:themeColor="text1"/>
        </w:rPr>
      </w:pPr>
      <w:r w:rsidRPr="0099798C">
        <w:rPr>
          <w:color w:val="000000" w:themeColor="text1"/>
        </w:rPr>
        <w:t>16.</w:t>
      </w:r>
      <w:r w:rsidRPr="0099798C">
        <w:rPr>
          <w:color w:val="000000" w:themeColor="text1"/>
        </w:rPr>
        <w:tab/>
        <w:t xml:space="preserve">Patterson, G.H., Knobel, S.M., Sharif, W.D., Kain, S.R., Piston, D.W. Use of the green fluorescent protein and its mutants in quantitative fluorescence microscopy. </w:t>
      </w:r>
      <w:r w:rsidRPr="0099798C">
        <w:rPr>
          <w:i/>
          <w:iCs/>
          <w:color w:val="000000" w:themeColor="text1"/>
        </w:rPr>
        <w:t>Biophysical Journal</w:t>
      </w:r>
      <w:r w:rsidRPr="0099798C">
        <w:rPr>
          <w:color w:val="000000" w:themeColor="text1"/>
        </w:rPr>
        <w:t xml:space="preserve">. </w:t>
      </w:r>
      <w:r w:rsidRPr="0099798C">
        <w:rPr>
          <w:b/>
          <w:bCs/>
          <w:color w:val="000000" w:themeColor="text1"/>
        </w:rPr>
        <w:t>73</w:t>
      </w:r>
      <w:r w:rsidRPr="0099798C">
        <w:rPr>
          <w:color w:val="000000" w:themeColor="text1"/>
        </w:rPr>
        <w:t xml:space="preserve"> (5), 2782–2790, doi: 10.1016/S0006-3495(97)78307-3 (1997).</w:t>
      </w:r>
    </w:p>
    <w:p w14:paraId="53BA5D85" w14:textId="77777777" w:rsidR="00686BD5" w:rsidRPr="0099798C" w:rsidRDefault="00686BD5" w:rsidP="00614C74">
      <w:pPr>
        <w:pStyle w:val="Bibliography"/>
        <w:rPr>
          <w:color w:val="000000" w:themeColor="text1"/>
        </w:rPr>
      </w:pPr>
      <w:r w:rsidRPr="0099798C">
        <w:rPr>
          <w:color w:val="000000" w:themeColor="text1"/>
        </w:rPr>
        <w:t>17.</w:t>
      </w:r>
      <w:r w:rsidRPr="0099798C">
        <w:rPr>
          <w:color w:val="000000" w:themeColor="text1"/>
        </w:rPr>
        <w:tab/>
        <w:t xml:space="preserve">Chalfie, M., Tu, Y., Euskirche, G., Ward, W.W., Prashert, D.C. Green fluorescent protein as a marker for gene expression. </w:t>
      </w:r>
      <w:r w:rsidRPr="0099798C">
        <w:rPr>
          <w:i/>
          <w:iCs/>
          <w:color w:val="000000" w:themeColor="text1"/>
        </w:rPr>
        <w:t>Science</w:t>
      </w:r>
      <w:r w:rsidRPr="0099798C">
        <w:rPr>
          <w:color w:val="000000" w:themeColor="text1"/>
        </w:rPr>
        <w:t xml:space="preserve">. </w:t>
      </w:r>
      <w:r w:rsidRPr="0099798C">
        <w:rPr>
          <w:b/>
          <w:bCs/>
          <w:color w:val="000000" w:themeColor="text1"/>
        </w:rPr>
        <w:t>263</w:t>
      </w:r>
      <w:r w:rsidRPr="0099798C">
        <w:rPr>
          <w:color w:val="000000" w:themeColor="text1"/>
        </w:rPr>
        <w:t xml:space="preserve"> (5148), 802–805, doi: 10.1126/science.8303295 (1994).</w:t>
      </w:r>
    </w:p>
    <w:p w14:paraId="2FA29E7E" w14:textId="2E2F08B3" w:rsidR="00686BD5" w:rsidRPr="0099798C" w:rsidRDefault="00686BD5" w:rsidP="00614C74">
      <w:pPr>
        <w:pStyle w:val="Bibliography"/>
        <w:rPr>
          <w:color w:val="000000" w:themeColor="text1"/>
        </w:rPr>
      </w:pPr>
      <w:r w:rsidRPr="0099798C">
        <w:rPr>
          <w:color w:val="000000" w:themeColor="text1"/>
        </w:rPr>
        <w:t>18.</w:t>
      </w:r>
      <w:r w:rsidRPr="0099798C">
        <w:rPr>
          <w:color w:val="000000" w:themeColor="text1"/>
        </w:rPr>
        <w:tab/>
        <w:t xml:space="preserve">Heim, R., Prasher, D., Tsien, R. Wavelength mutations and posttranslational autoxidation of green fluorescent protein. </w:t>
      </w:r>
      <w:r w:rsidR="006E574A" w:rsidRPr="0099798C">
        <w:rPr>
          <w:i/>
          <w:iCs/>
          <w:color w:val="000000" w:themeColor="text1"/>
        </w:rPr>
        <w:t>Proceedings of the National Academy of Sciences</w:t>
      </w:r>
      <w:r w:rsidR="0044732D">
        <w:rPr>
          <w:i/>
          <w:iCs/>
          <w:color w:val="000000" w:themeColor="text1"/>
        </w:rPr>
        <w:t xml:space="preserve"> of the United States of America.</w:t>
      </w:r>
      <w:r w:rsidR="006E574A" w:rsidRPr="0099798C" w:rsidDel="006E574A">
        <w:rPr>
          <w:i/>
          <w:iCs/>
          <w:color w:val="000000" w:themeColor="text1"/>
        </w:rPr>
        <w:t xml:space="preserve"> </w:t>
      </w:r>
      <w:r w:rsidRPr="0099798C">
        <w:rPr>
          <w:b/>
          <w:bCs/>
          <w:color w:val="000000" w:themeColor="text1"/>
        </w:rPr>
        <w:t>91</w:t>
      </w:r>
      <w:r w:rsidRPr="0099798C">
        <w:rPr>
          <w:color w:val="000000" w:themeColor="text1"/>
        </w:rPr>
        <w:t>, 12501–12504 (1994).</w:t>
      </w:r>
    </w:p>
    <w:p w14:paraId="0CA72630" w14:textId="77777777" w:rsidR="00686BD5" w:rsidRPr="0099798C" w:rsidRDefault="00686BD5" w:rsidP="00614C74">
      <w:pPr>
        <w:pStyle w:val="Bibliography"/>
        <w:rPr>
          <w:color w:val="000000" w:themeColor="text1"/>
        </w:rPr>
      </w:pPr>
      <w:r w:rsidRPr="0099798C">
        <w:rPr>
          <w:color w:val="000000" w:themeColor="text1"/>
        </w:rPr>
        <w:t>19.</w:t>
      </w:r>
      <w:r w:rsidRPr="0099798C">
        <w:rPr>
          <w:color w:val="000000" w:themeColor="text1"/>
        </w:rPr>
        <w:tab/>
        <w:t xml:space="preserve">Bakke, R., Kommedal, R., Kalvenes, S. Quantification of biofilm accumulation by an optical approach. </w:t>
      </w:r>
      <w:r w:rsidRPr="0099798C">
        <w:rPr>
          <w:i/>
          <w:iCs/>
          <w:color w:val="000000" w:themeColor="text1"/>
        </w:rPr>
        <w:t>Journal of Microbiological Methods</w:t>
      </w:r>
      <w:r w:rsidRPr="0099798C">
        <w:rPr>
          <w:color w:val="000000" w:themeColor="text1"/>
        </w:rPr>
        <w:t xml:space="preserve">. </w:t>
      </w:r>
      <w:r w:rsidRPr="0099798C">
        <w:rPr>
          <w:b/>
          <w:bCs/>
          <w:color w:val="000000" w:themeColor="text1"/>
        </w:rPr>
        <w:t>44</w:t>
      </w:r>
      <w:r w:rsidRPr="0099798C">
        <w:rPr>
          <w:color w:val="000000" w:themeColor="text1"/>
        </w:rPr>
        <w:t xml:space="preserve"> (1), 13–26, doi: 10.1016/S0167-7012(00)00236-0 (2001).</w:t>
      </w:r>
    </w:p>
    <w:p w14:paraId="0370ADD2" w14:textId="77777777" w:rsidR="00686BD5" w:rsidRPr="0099798C" w:rsidRDefault="00686BD5" w:rsidP="00614C74">
      <w:pPr>
        <w:pStyle w:val="Bibliography"/>
        <w:rPr>
          <w:color w:val="000000" w:themeColor="text1"/>
        </w:rPr>
      </w:pPr>
      <w:r w:rsidRPr="0099798C">
        <w:rPr>
          <w:color w:val="000000" w:themeColor="text1"/>
        </w:rPr>
        <w:t>20.</w:t>
      </w:r>
      <w:r w:rsidRPr="0099798C">
        <w:rPr>
          <w:color w:val="000000" w:themeColor="text1"/>
        </w:rPr>
        <w:tab/>
        <w:t xml:space="preserve">Heydorn, A. </w:t>
      </w:r>
      <w:r w:rsidRPr="0099798C">
        <w:rPr>
          <w:i/>
          <w:iCs/>
          <w:color w:val="000000" w:themeColor="text1"/>
        </w:rPr>
        <w:t>et al.</w:t>
      </w:r>
      <w:r w:rsidRPr="0099798C">
        <w:rPr>
          <w:color w:val="000000" w:themeColor="text1"/>
        </w:rPr>
        <w:t xml:space="preserve"> Statistical analysis of Pseudomonas aeruginosa biofilm development: impact of mutations in genes involved in twitching motility, cell-to-cell signaling, and stationary-phase sigma factor expression. </w:t>
      </w:r>
      <w:r w:rsidRPr="0099798C">
        <w:rPr>
          <w:i/>
          <w:iCs/>
          <w:color w:val="000000" w:themeColor="text1"/>
        </w:rPr>
        <w:t>Applied and Environmental Microbiology</w:t>
      </w:r>
      <w:r w:rsidRPr="0099798C">
        <w:rPr>
          <w:color w:val="000000" w:themeColor="text1"/>
        </w:rPr>
        <w:t xml:space="preserve">. </w:t>
      </w:r>
      <w:r w:rsidRPr="0099798C">
        <w:rPr>
          <w:b/>
          <w:bCs/>
          <w:color w:val="000000" w:themeColor="text1"/>
        </w:rPr>
        <w:t>68</w:t>
      </w:r>
      <w:r w:rsidRPr="0099798C">
        <w:rPr>
          <w:color w:val="000000" w:themeColor="text1"/>
        </w:rPr>
        <w:t xml:space="preserve"> (4), 2008–2017, doi: 10.1128/AEM.68.4.2008-2017.2002 (2002).</w:t>
      </w:r>
    </w:p>
    <w:p w14:paraId="14C9157A" w14:textId="77777777" w:rsidR="00686BD5" w:rsidRPr="0099798C" w:rsidRDefault="00686BD5" w:rsidP="00614C74">
      <w:pPr>
        <w:pStyle w:val="Bibliography"/>
        <w:rPr>
          <w:color w:val="000000" w:themeColor="text1"/>
        </w:rPr>
      </w:pPr>
      <w:r w:rsidRPr="0099798C">
        <w:rPr>
          <w:color w:val="000000" w:themeColor="text1"/>
        </w:rPr>
        <w:t>21.</w:t>
      </w:r>
      <w:r w:rsidRPr="0099798C">
        <w:rPr>
          <w:color w:val="000000" w:themeColor="text1"/>
        </w:rPr>
        <w:tab/>
        <w:t xml:space="preserve">Wilson, E. </w:t>
      </w:r>
      <w:r w:rsidRPr="0099798C">
        <w:rPr>
          <w:i/>
          <w:iCs/>
          <w:color w:val="000000" w:themeColor="text1"/>
        </w:rPr>
        <w:t>et al.</w:t>
      </w:r>
      <w:r w:rsidRPr="0099798C">
        <w:rPr>
          <w:color w:val="000000" w:themeColor="text1"/>
        </w:rPr>
        <w:t xml:space="preserve"> Using Fluorescence Intensity of Enhanced Green Fluorescent Protein to Quantify Pseudomonas aeruginosa. </w:t>
      </w:r>
      <w:r w:rsidRPr="0099798C">
        <w:rPr>
          <w:i/>
          <w:iCs/>
          <w:color w:val="000000" w:themeColor="text1"/>
        </w:rPr>
        <w:t>Chemosensors</w:t>
      </w:r>
      <w:r w:rsidRPr="0099798C">
        <w:rPr>
          <w:color w:val="000000" w:themeColor="text1"/>
        </w:rPr>
        <w:t xml:space="preserve">. </w:t>
      </w:r>
      <w:r w:rsidRPr="0099798C">
        <w:rPr>
          <w:b/>
          <w:bCs/>
          <w:color w:val="000000" w:themeColor="text1"/>
        </w:rPr>
        <w:t>6</w:t>
      </w:r>
      <w:r w:rsidRPr="0099798C">
        <w:rPr>
          <w:color w:val="000000" w:themeColor="text1"/>
        </w:rPr>
        <w:t xml:space="preserve"> (21), doi: doi:10.3390/chemosensors6020021.</w:t>
      </w:r>
    </w:p>
    <w:p w14:paraId="0149A80A" w14:textId="77777777" w:rsidR="00686BD5" w:rsidRPr="0099798C" w:rsidRDefault="00686BD5" w:rsidP="00614C74">
      <w:pPr>
        <w:pStyle w:val="Bibliography"/>
        <w:rPr>
          <w:color w:val="000000" w:themeColor="text1"/>
        </w:rPr>
      </w:pPr>
      <w:r w:rsidRPr="0099798C">
        <w:rPr>
          <w:color w:val="000000" w:themeColor="text1"/>
        </w:rPr>
        <w:t>22.</w:t>
      </w:r>
      <w:r w:rsidRPr="0099798C">
        <w:rPr>
          <w:color w:val="000000" w:themeColor="text1"/>
        </w:rPr>
        <w:tab/>
        <w:t xml:space="preserve">Fang, H., Chen, Y., Huang, L., He, G. Analysis of biofilm bacterial communities under different shear stresses using size-fractionated sediment. </w:t>
      </w:r>
      <w:r w:rsidRPr="0099798C">
        <w:rPr>
          <w:i/>
          <w:iCs/>
          <w:color w:val="000000" w:themeColor="text1"/>
        </w:rPr>
        <w:t>Scientific Reports</w:t>
      </w:r>
      <w:r w:rsidRPr="0099798C">
        <w:rPr>
          <w:color w:val="000000" w:themeColor="text1"/>
        </w:rPr>
        <w:t xml:space="preserve">. </w:t>
      </w:r>
      <w:r w:rsidRPr="0099798C">
        <w:rPr>
          <w:b/>
          <w:bCs/>
          <w:color w:val="000000" w:themeColor="text1"/>
        </w:rPr>
        <w:t>7</w:t>
      </w:r>
      <w:r w:rsidRPr="0099798C">
        <w:rPr>
          <w:color w:val="000000" w:themeColor="text1"/>
        </w:rPr>
        <w:t xml:space="preserve"> (1), 1299, doi: 10.1038/s41598-017-01446-4 (2017).</w:t>
      </w:r>
    </w:p>
    <w:p w14:paraId="01C03C63" w14:textId="77777777" w:rsidR="00686BD5" w:rsidRPr="0099798C" w:rsidRDefault="00686BD5" w:rsidP="00614C74">
      <w:pPr>
        <w:pStyle w:val="Bibliography"/>
        <w:rPr>
          <w:color w:val="000000" w:themeColor="text1"/>
        </w:rPr>
      </w:pPr>
      <w:r w:rsidRPr="0099798C">
        <w:rPr>
          <w:color w:val="000000" w:themeColor="text1"/>
        </w:rPr>
        <w:t>23.</w:t>
      </w:r>
      <w:r w:rsidRPr="0099798C">
        <w:rPr>
          <w:color w:val="000000" w:themeColor="text1"/>
        </w:rPr>
        <w:tab/>
        <w:t xml:space="preserve">Saunders, K.A., Greenman, J. The formation of mixed culture biofilms of oral species along a gradient of shear stress. </w:t>
      </w:r>
      <w:r w:rsidRPr="0099798C">
        <w:rPr>
          <w:i/>
          <w:iCs/>
          <w:color w:val="000000" w:themeColor="text1"/>
        </w:rPr>
        <w:t>Journal of Applied Microbiology</w:t>
      </w:r>
      <w:r w:rsidRPr="0099798C">
        <w:rPr>
          <w:color w:val="000000" w:themeColor="text1"/>
        </w:rPr>
        <w:t xml:space="preserve">. </w:t>
      </w:r>
      <w:r w:rsidRPr="0099798C">
        <w:rPr>
          <w:b/>
          <w:bCs/>
          <w:color w:val="000000" w:themeColor="text1"/>
        </w:rPr>
        <w:t>89</w:t>
      </w:r>
      <w:r w:rsidRPr="0099798C">
        <w:rPr>
          <w:color w:val="000000" w:themeColor="text1"/>
        </w:rPr>
        <w:t xml:space="preserve"> (4), 564–572, doi: 10.1046/j.1365-2672.2000.01148.x (2001).</w:t>
      </w:r>
    </w:p>
    <w:p w14:paraId="46D950A5" w14:textId="77777777" w:rsidR="00686BD5" w:rsidRPr="0099798C" w:rsidRDefault="00686BD5" w:rsidP="00614C74">
      <w:pPr>
        <w:pStyle w:val="Bibliography"/>
        <w:rPr>
          <w:color w:val="000000" w:themeColor="text1"/>
        </w:rPr>
      </w:pPr>
      <w:r w:rsidRPr="0099798C">
        <w:rPr>
          <w:color w:val="000000" w:themeColor="text1"/>
        </w:rPr>
        <w:t>24.</w:t>
      </w:r>
      <w:r w:rsidRPr="0099798C">
        <w:rPr>
          <w:color w:val="000000" w:themeColor="text1"/>
        </w:rPr>
        <w:tab/>
        <w:t xml:space="preserve">Valquier-Flynn, H., Wilson, C.L., Holmes, A.E., Wentworth, C.D. Growth Rate of Pseudomonas aeruginosa Biofilms on Slippery Butyl Methacrylate-Co-Ethylene Dimethacrylate (BMA-EDMA), Glass and Polycarbonate Surfaces. </w:t>
      </w:r>
      <w:r w:rsidRPr="0099798C">
        <w:rPr>
          <w:i/>
          <w:iCs/>
          <w:color w:val="000000" w:themeColor="text1"/>
        </w:rPr>
        <w:t>Journal of Biotechnology &amp; Biomaterials</w:t>
      </w:r>
      <w:r w:rsidRPr="0099798C">
        <w:rPr>
          <w:color w:val="000000" w:themeColor="text1"/>
        </w:rPr>
        <w:t xml:space="preserve">. </w:t>
      </w:r>
      <w:r w:rsidRPr="0099798C">
        <w:rPr>
          <w:b/>
          <w:bCs/>
          <w:color w:val="000000" w:themeColor="text1"/>
        </w:rPr>
        <w:t>7</w:t>
      </w:r>
      <w:r w:rsidRPr="0099798C">
        <w:rPr>
          <w:color w:val="000000" w:themeColor="text1"/>
        </w:rPr>
        <w:t xml:space="preserve"> (4), doi: 10.4172/2155-952X.1000274 (2017).</w:t>
      </w:r>
    </w:p>
    <w:p w14:paraId="19F7B580" w14:textId="77777777" w:rsidR="00686BD5" w:rsidRPr="0099798C" w:rsidRDefault="00686BD5" w:rsidP="00614C74">
      <w:pPr>
        <w:pStyle w:val="Bibliography"/>
        <w:rPr>
          <w:color w:val="000000" w:themeColor="text1"/>
        </w:rPr>
      </w:pPr>
      <w:r w:rsidRPr="0099798C">
        <w:rPr>
          <w:color w:val="000000" w:themeColor="text1"/>
        </w:rPr>
        <w:t>25.</w:t>
      </w:r>
      <w:r w:rsidRPr="0099798C">
        <w:rPr>
          <w:color w:val="000000" w:themeColor="text1"/>
        </w:rPr>
        <w:tab/>
        <w:t xml:space="preserve">Trulear, M.G., Characklis, W.G. Dynamics of biofilm processes. </w:t>
      </w:r>
      <w:r w:rsidRPr="0099798C">
        <w:rPr>
          <w:i/>
          <w:iCs/>
          <w:color w:val="000000" w:themeColor="text1"/>
        </w:rPr>
        <w:t>Journal (Water Pollution Control Federation)</w:t>
      </w:r>
      <w:r w:rsidRPr="0099798C">
        <w:rPr>
          <w:color w:val="000000" w:themeColor="text1"/>
        </w:rPr>
        <w:t xml:space="preserve">. </w:t>
      </w:r>
      <w:r w:rsidRPr="0099798C">
        <w:rPr>
          <w:b/>
          <w:bCs/>
          <w:color w:val="000000" w:themeColor="text1"/>
        </w:rPr>
        <w:t>54</w:t>
      </w:r>
      <w:r w:rsidRPr="0099798C">
        <w:rPr>
          <w:color w:val="000000" w:themeColor="text1"/>
        </w:rPr>
        <w:t xml:space="preserve"> (9), 1288–1301, doi: 10.2307/25041684 (1982).</w:t>
      </w:r>
    </w:p>
    <w:p w14:paraId="4EFABBC7" w14:textId="77777777" w:rsidR="00686BD5" w:rsidRPr="0099798C" w:rsidRDefault="00686BD5" w:rsidP="00614C74">
      <w:pPr>
        <w:pStyle w:val="Bibliography"/>
        <w:rPr>
          <w:color w:val="000000" w:themeColor="text1"/>
        </w:rPr>
      </w:pPr>
      <w:r w:rsidRPr="0099798C">
        <w:rPr>
          <w:color w:val="000000" w:themeColor="text1"/>
        </w:rPr>
        <w:t>26.</w:t>
      </w:r>
      <w:r w:rsidRPr="0099798C">
        <w:rPr>
          <w:color w:val="000000" w:themeColor="text1"/>
        </w:rPr>
        <w:tab/>
        <w:t xml:space="preserve">Machineni, L., Rajapantul, A., Nandamuri, V., Pawar, P.D. Influence of Nutrient Availability and Quorum Sensing on the Formation of Metabolically Inactive Microcolonies Within Structurally Heterogeneous Bacterial Biofilms: An Individual-Based 3D Cellular Automata Model. </w:t>
      </w:r>
      <w:r w:rsidRPr="0099798C">
        <w:rPr>
          <w:i/>
          <w:iCs/>
          <w:color w:val="000000" w:themeColor="text1"/>
        </w:rPr>
        <w:t>Bulletin of Mathematical Biology</w:t>
      </w:r>
      <w:r w:rsidRPr="0099798C">
        <w:rPr>
          <w:color w:val="000000" w:themeColor="text1"/>
        </w:rPr>
        <w:t xml:space="preserve">. </w:t>
      </w:r>
      <w:r w:rsidRPr="0099798C">
        <w:rPr>
          <w:b/>
          <w:bCs/>
          <w:color w:val="000000" w:themeColor="text1"/>
        </w:rPr>
        <w:t>79</w:t>
      </w:r>
      <w:r w:rsidRPr="0099798C">
        <w:rPr>
          <w:color w:val="000000" w:themeColor="text1"/>
        </w:rPr>
        <w:t xml:space="preserve"> (3), 594–618, doi: 10.1007/s11538-017-0246-9 (2017).</w:t>
      </w:r>
    </w:p>
    <w:p w14:paraId="040297B0" w14:textId="77777777" w:rsidR="00686BD5" w:rsidRPr="0099798C" w:rsidRDefault="00686BD5" w:rsidP="00614C74">
      <w:pPr>
        <w:pStyle w:val="Bibliography"/>
        <w:rPr>
          <w:color w:val="000000" w:themeColor="text1"/>
        </w:rPr>
      </w:pPr>
      <w:r w:rsidRPr="0099798C">
        <w:rPr>
          <w:color w:val="000000" w:themeColor="text1"/>
        </w:rPr>
        <w:t>27.</w:t>
      </w:r>
      <w:r w:rsidRPr="0099798C">
        <w:rPr>
          <w:color w:val="000000" w:themeColor="text1"/>
        </w:rPr>
        <w:tab/>
        <w:t xml:space="preserve">Jiao, Y. </w:t>
      </w:r>
      <w:r w:rsidRPr="0099798C">
        <w:rPr>
          <w:i/>
          <w:iCs/>
          <w:color w:val="000000" w:themeColor="text1"/>
        </w:rPr>
        <w:t>et al.</w:t>
      </w:r>
      <w:r w:rsidRPr="0099798C">
        <w:rPr>
          <w:color w:val="000000" w:themeColor="text1"/>
        </w:rPr>
        <w:t xml:space="preserve"> Identification of Biofilm Matrix-Associated Proteins from an Acid Mine Drainage Microbial Community. </w:t>
      </w:r>
      <w:r w:rsidRPr="0099798C">
        <w:rPr>
          <w:i/>
          <w:iCs/>
          <w:color w:val="000000" w:themeColor="text1"/>
        </w:rPr>
        <w:t>Applied and Environmental Microbiology</w:t>
      </w:r>
      <w:r w:rsidRPr="0099798C">
        <w:rPr>
          <w:color w:val="000000" w:themeColor="text1"/>
        </w:rPr>
        <w:t xml:space="preserve">. </w:t>
      </w:r>
      <w:r w:rsidRPr="0099798C">
        <w:rPr>
          <w:b/>
          <w:bCs/>
          <w:color w:val="000000" w:themeColor="text1"/>
        </w:rPr>
        <w:t>77</w:t>
      </w:r>
      <w:r w:rsidRPr="0099798C">
        <w:rPr>
          <w:color w:val="000000" w:themeColor="text1"/>
        </w:rPr>
        <w:t xml:space="preserve"> (15), 5230–5237, doi: 10.1128/AEM.03005-10 (2011).</w:t>
      </w:r>
    </w:p>
    <w:p w14:paraId="7281FEF8" w14:textId="77777777" w:rsidR="00686BD5" w:rsidRPr="0099798C" w:rsidRDefault="00686BD5" w:rsidP="00614C74">
      <w:pPr>
        <w:pStyle w:val="Bibliography"/>
        <w:rPr>
          <w:color w:val="000000" w:themeColor="text1"/>
        </w:rPr>
      </w:pPr>
      <w:r w:rsidRPr="0099798C">
        <w:rPr>
          <w:color w:val="000000" w:themeColor="text1"/>
        </w:rPr>
        <w:t>28.</w:t>
      </w:r>
      <w:r w:rsidRPr="0099798C">
        <w:rPr>
          <w:color w:val="000000" w:themeColor="text1"/>
        </w:rPr>
        <w:tab/>
        <w:t xml:space="preserve">Flemming, H.C., Wingender, J. The Biofilm Matrix. </w:t>
      </w:r>
      <w:r w:rsidRPr="0099798C">
        <w:rPr>
          <w:i/>
          <w:iCs/>
          <w:color w:val="000000" w:themeColor="text1"/>
        </w:rPr>
        <w:t>Nature Reviews Microbiology</w:t>
      </w:r>
      <w:r w:rsidRPr="0099798C">
        <w:rPr>
          <w:color w:val="000000" w:themeColor="text1"/>
        </w:rPr>
        <w:t xml:space="preserve">. </w:t>
      </w:r>
      <w:r w:rsidRPr="0099798C">
        <w:rPr>
          <w:b/>
          <w:bCs/>
          <w:color w:val="000000" w:themeColor="text1"/>
        </w:rPr>
        <w:t>8</w:t>
      </w:r>
      <w:r w:rsidRPr="0099798C">
        <w:rPr>
          <w:color w:val="000000" w:themeColor="text1"/>
        </w:rPr>
        <w:t xml:space="preserve"> (9), 632–</w:t>
      </w:r>
      <w:r w:rsidRPr="0099798C">
        <w:rPr>
          <w:color w:val="000000" w:themeColor="text1"/>
        </w:rPr>
        <w:lastRenderedPageBreak/>
        <w:t>633, doi: 10.1038/nrmicro2415 (2010).</w:t>
      </w:r>
    </w:p>
    <w:p w14:paraId="001F6D9A" w14:textId="77777777" w:rsidR="00686BD5" w:rsidRPr="0099798C" w:rsidRDefault="00686BD5" w:rsidP="00614C74">
      <w:pPr>
        <w:pStyle w:val="Bibliography"/>
        <w:rPr>
          <w:color w:val="000000" w:themeColor="text1"/>
        </w:rPr>
      </w:pPr>
      <w:r w:rsidRPr="0099798C">
        <w:rPr>
          <w:color w:val="000000" w:themeColor="text1"/>
        </w:rPr>
        <w:t>29.</w:t>
      </w:r>
      <w:r w:rsidRPr="0099798C">
        <w:rPr>
          <w:color w:val="000000" w:themeColor="text1"/>
        </w:rPr>
        <w:tab/>
        <w:t xml:space="preserve">Yang, X., Beyenal, H., Harkin, G., Lewandowski, Z. Quantifying biofilm structure using image analysis. </w:t>
      </w:r>
      <w:r w:rsidRPr="0099798C">
        <w:rPr>
          <w:i/>
          <w:iCs/>
          <w:color w:val="000000" w:themeColor="text1"/>
        </w:rPr>
        <w:t>Journal of Microbiological Methods</w:t>
      </w:r>
      <w:r w:rsidRPr="0099798C">
        <w:rPr>
          <w:color w:val="000000" w:themeColor="text1"/>
        </w:rPr>
        <w:t xml:space="preserve">. </w:t>
      </w:r>
      <w:r w:rsidRPr="0099798C">
        <w:rPr>
          <w:b/>
          <w:bCs/>
          <w:color w:val="000000" w:themeColor="text1"/>
        </w:rPr>
        <w:t>39</w:t>
      </w:r>
      <w:r w:rsidRPr="0099798C">
        <w:rPr>
          <w:color w:val="000000" w:themeColor="text1"/>
        </w:rPr>
        <w:t xml:space="preserve"> (2), 109–119, doi: 10.1016/S0167-7012(99)00097-4 (2000).</w:t>
      </w:r>
    </w:p>
    <w:p w14:paraId="50BC6A03" w14:textId="77777777" w:rsidR="00686BD5" w:rsidRPr="0099798C" w:rsidRDefault="00686BD5" w:rsidP="00614C74">
      <w:pPr>
        <w:pStyle w:val="Bibliography"/>
        <w:rPr>
          <w:color w:val="000000" w:themeColor="text1"/>
        </w:rPr>
      </w:pPr>
      <w:r w:rsidRPr="0099798C">
        <w:rPr>
          <w:color w:val="000000" w:themeColor="text1"/>
        </w:rPr>
        <w:t>30.</w:t>
      </w:r>
      <w:r w:rsidRPr="0099798C">
        <w:rPr>
          <w:color w:val="000000" w:themeColor="text1"/>
        </w:rPr>
        <w:tab/>
        <w:t xml:space="preserve">Heydorn, A. </w:t>
      </w:r>
      <w:r w:rsidRPr="0099798C">
        <w:rPr>
          <w:i/>
          <w:iCs/>
          <w:color w:val="000000" w:themeColor="text1"/>
        </w:rPr>
        <w:t>et al.</w:t>
      </w:r>
      <w:r w:rsidRPr="0099798C">
        <w:rPr>
          <w:color w:val="000000" w:themeColor="text1"/>
        </w:rPr>
        <w:t xml:space="preserve"> Quantification of biofilm structures by the novel computer program COMSTAT. </w:t>
      </w:r>
      <w:r w:rsidRPr="0099798C">
        <w:rPr>
          <w:i/>
          <w:iCs/>
          <w:color w:val="000000" w:themeColor="text1"/>
        </w:rPr>
        <w:t>Microbiology</w:t>
      </w:r>
      <w:r w:rsidRPr="0099798C">
        <w:rPr>
          <w:color w:val="000000" w:themeColor="text1"/>
        </w:rPr>
        <w:t xml:space="preserve">. </w:t>
      </w:r>
      <w:r w:rsidRPr="0099798C">
        <w:rPr>
          <w:b/>
          <w:bCs/>
          <w:color w:val="000000" w:themeColor="text1"/>
        </w:rPr>
        <w:t>146</w:t>
      </w:r>
      <w:r w:rsidRPr="0099798C">
        <w:rPr>
          <w:color w:val="000000" w:themeColor="text1"/>
        </w:rPr>
        <w:t xml:space="preserve"> (10), 2395–2407, doi: 10.1099/00221287-146-10-2395 (2000).</w:t>
      </w:r>
    </w:p>
    <w:p w14:paraId="673BD05A" w14:textId="77777777" w:rsidR="00686BD5" w:rsidRPr="0099798C" w:rsidRDefault="00686BD5" w:rsidP="00614C74">
      <w:pPr>
        <w:pStyle w:val="Bibliography"/>
        <w:rPr>
          <w:color w:val="000000" w:themeColor="text1"/>
        </w:rPr>
      </w:pPr>
      <w:r w:rsidRPr="0099798C">
        <w:rPr>
          <w:color w:val="000000" w:themeColor="text1"/>
        </w:rPr>
        <w:t>31.</w:t>
      </w:r>
      <w:r w:rsidRPr="0099798C">
        <w:rPr>
          <w:color w:val="000000" w:themeColor="text1"/>
        </w:rPr>
        <w:tab/>
        <w:t xml:space="preserve">Azeredo, J. </w:t>
      </w:r>
      <w:r w:rsidRPr="0099798C">
        <w:rPr>
          <w:i/>
          <w:iCs/>
          <w:color w:val="000000" w:themeColor="text1"/>
        </w:rPr>
        <w:t>et al.</w:t>
      </w:r>
      <w:r w:rsidRPr="0099798C">
        <w:rPr>
          <w:color w:val="000000" w:themeColor="text1"/>
        </w:rPr>
        <w:t xml:space="preserve"> Critical review on biofilm methods. </w:t>
      </w:r>
      <w:r w:rsidRPr="0099798C">
        <w:rPr>
          <w:i/>
          <w:iCs/>
          <w:color w:val="000000" w:themeColor="text1"/>
        </w:rPr>
        <w:t>Critical Reviews in Microbiology</w:t>
      </w:r>
      <w:r w:rsidRPr="0099798C">
        <w:rPr>
          <w:color w:val="000000" w:themeColor="text1"/>
        </w:rPr>
        <w:t xml:space="preserve">. </w:t>
      </w:r>
      <w:r w:rsidRPr="0099798C">
        <w:rPr>
          <w:b/>
          <w:bCs/>
          <w:color w:val="000000" w:themeColor="text1"/>
        </w:rPr>
        <w:t>43</w:t>
      </w:r>
      <w:r w:rsidRPr="0099798C">
        <w:rPr>
          <w:color w:val="000000" w:themeColor="text1"/>
        </w:rPr>
        <w:t xml:space="preserve"> (3), 313–351, doi: 10.1080/1040841X.2016.1208146 (2017).</w:t>
      </w:r>
    </w:p>
    <w:p w14:paraId="7CB4FE0F" w14:textId="77777777" w:rsidR="00686BD5" w:rsidRPr="0099798C" w:rsidRDefault="00686BD5" w:rsidP="00614C74">
      <w:pPr>
        <w:pStyle w:val="Bibliography"/>
        <w:rPr>
          <w:color w:val="000000" w:themeColor="text1"/>
        </w:rPr>
      </w:pPr>
      <w:r w:rsidRPr="0099798C">
        <w:rPr>
          <w:color w:val="000000" w:themeColor="text1"/>
        </w:rPr>
        <w:t>32.</w:t>
      </w:r>
      <w:r w:rsidRPr="0099798C">
        <w:rPr>
          <w:color w:val="000000" w:themeColor="text1"/>
        </w:rPr>
        <w:tab/>
        <w:t xml:space="preserve">Goeres, D.M. </w:t>
      </w:r>
      <w:r w:rsidRPr="0099798C">
        <w:rPr>
          <w:i/>
          <w:iCs/>
          <w:color w:val="000000" w:themeColor="text1"/>
        </w:rPr>
        <w:t>et al.</w:t>
      </w:r>
      <w:r w:rsidRPr="0099798C">
        <w:rPr>
          <w:color w:val="000000" w:themeColor="text1"/>
        </w:rPr>
        <w:t xml:space="preserve"> A method for growing a biofilm under low shear at the air liquid interface using the drip flow biofilm reactor. </w:t>
      </w:r>
      <w:r w:rsidRPr="0099798C">
        <w:rPr>
          <w:i/>
          <w:iCs/>
          <w:color w:val="000000" w:themeColor="text1"/>
        </w:rPr>
        <w:t>Nature Protocols</w:t>
      </w:r>
      <w:r w:rsidRPr="0099798C">
        <w:rPr>
          <w:color w:val="000000" w:themeColor="text1"/>
        </w:rPr>
        <w:t xml:space="preserve">. </w:t>
      </w:r>
      <w:r w:rsidRPr="0099798C">
        <w:rPr>
          <w:b/>
          <w:bCs/>
          <w:color w:val="000000" w:themeColor="text1"/>
        </w:rPr>
        <w:t>4</w:t>
      </w:r>
      <w:r w:rsidRPr="0099798C">
        <w:rPr>
          <w:color w:val="000000" w:themeColor="text1"/>
        </w:rPr>
        <w:t xml:space="preserve"> (3), 783–788 (2009).</w:t>
      </w:r>
    </w:p>
    <w:p w14:paraId="46837ED5" w14:textId="1A9970F8" w:rsidR="00686BD5" w:rsidRPr="0099798C" w:rsidRDefault="00686BD5" w:rsidP="00614C74">
      <w:pPr>
        <w:pStyle w:val="Bibliography"/>
        <w:rPr>
          <w:color w:val="000000" w:themeColor="text1"/>
        </w:rPr>
      </w:pPr>
      <w:r w:rsidRPr="0099798C">
        <w:rPr>
          <w:color w:val="000000" w:themeColor="text1"/>
        </w:rPr>
        <w:t>33.</w:t>
      </w:r>
      <w:r w:rsidRPr="0099798C">
        <w:rPr>
          <w:color w:val="000000" w:themeColor="text1"/>
        </w:rPr>
        <w:tab/>
        <w:t>Goeres, D.M</w:t>
      </w:r>
      <w:r w:rsidR="006E574A" w:rsidRPr="0099798C">
        <w:rPr>
          <w:color w:val="000000" w:themeColor="text1"/>
        </w:rPr>
        <w:t xml:space="preserve">. </w:t>
      </w:r>
      <w:r w:rsidR="006E574A" w:rsidRPr="0099798C">
        <w:rPr>
          <w:i/>
          <w:iCs/>
          <w:color w:val="000000" w:themeColor="text1"/>
        </w:rPr>
        <w:t>et al.</w:t>
      </w:r>
      <w:r w:rsidR="006E574A">
        <w:rPr>
          <w:i/>
          <w:iCs/>
          <w:color w:val="000000" w:themeColor="text1"/>
        </w:rPr>
        <w:t xml:space="preserve"> </w:t>
      </w:r>
      <w:r w:rsidRPr="0099798C">
        <w:rPr>
          <w:color w:val="000000" w:themeColor="text1"/>
        </w:rPr>
        <w:t xml:space="preserve">Statistical assessment of a laboratory method for growing biofilms. </w:t>
      </w:r>
      <w:r w:rsidRPr="0099798C">
        <w:rPr>
          <w:i/>
          <w:iCs/>
          <w:color w:val="000000" w:themeColor="text1"/>
        </w:rPr>
        <w:t>Microbiology</w:t>
      </w:r>
      <w:r w:rsidRPr="0099798C">
        <w:rPr>
          <w:color w:val="000000" w:themeColor="text1"/>
        </w:rPr>
        <w:t xml:space="preserve">. </w:t>
      </w:r>
      <w:r w:rsidRPr="0099798C">
        <w:rPr>
          <w:b/>
          <w:bCs/>
          <w:color w:val="000000" w:themeColor="text1"/>
        </w:rPr>
        <w:t>151</w:t>
      </w:r>
      <w:r w:rsidRPr="0099798C">
        <w:rPr>
          <w:color w:val="000000" w:themeColor="text1"/>
        </w:rPr>
        <w:t>, 757–762, doi: 10.1099/mic.0.27709-0 (2005).</w:t>
      </w:r>
    </w:p>
    <w:p w14:paraId="3DA5951C" w14:textId="77777777" w:rsidR="00686BD5" w:rsidRPr="0099798C" w:rsidRDefault="00686BD5" w:rsidP="00614C74">
      <w:pPr>
        <w:pStyle w:val="Bibliography"/>
        <w:rPr>
          <w:color w:val="000000" w:themeColor="text1"/>
        </w:rPr>
      </w:pPr>
      <w:r w:rsidRPr="0099798C">
        <w:rPr>
          <w:color w:val="000000" w:themeColor="text1"/>
        </w:rPr>
        <w:t>34.</w:t>
      </w:r>
      <w:r w:rsidRPr="0099798C">
        <w:rPr>
          <w:color w:val="000000" w:themeColor="text1"/>
        </w:rPr>
        <w:tab/>
        <w:t xml:space="preserve">Swartz, K., Stephenson, R., Hernandez, M., Jambang, N., Boles, B.R. The use of Drip Flow and Rotating Disk Reactors for Staphylococcus aureus biofilm analysis. </w:t>
      </w:r>
      <w:r w:rsidRPr="0099798C">
        <w:rPr>
          <w:i/>
          <w:iCs/>
          <w:color w:val="000000" w:themeColor="text1"/>
        </w:rPr>
        <w:t>Journal of Visual Experiments</w:t>
      </w:r>
      <w:r w:rsidRPr="0099798C">
        <w:rPr>
          <w:color w:val="000000" w:themeColor="text1"/>
        </w:rPr>
        <w:t xml:space="preserve">. </w:t>
      </w:r>
      <w:r w:rsidRPr="0099798C">
        <w:rPr>
          <w:b/>
          <w:bCs/>
          <w:color w:val="000000" w:themeColor="text1"/>
        </w:rPr>
        <w:t>46</w:t>
      </w:r>
      <w:r w:rsidRPr="0099798C">
        <w:rPr>
          <w:color w:val="000000" w:themeColor="text1"/>
        </w:rPr>
        <w:t>, e2470, doi: 10.3791/2470 (2010) (2010).</w:t>
      </w:r>
    </w:p>
    <w:p w14:paraId="145623F3" w14:textId="77777777" w:rsidR="00686BD5" w:rsidRPr="0099798C" w:rsidRDefault="00686BD5" w:rsidP="00614C74">
      <w:pPr>
        <w:pStyle w:val="Bibliography"/>
        <w:rPr>
          <w:color w:val="000000" w:themeColor="text1"/>
        </w:rPr>
      </w:pPr>
      <w:r w:rsidRPr="0099798C">
        <w:rPr>
          <w:color w:val="000000" w:themeColor="text1"/>
        </w:rPr>
        <w:t>35.</w:t>
      </w:r>
      <w:r w:rsidRPr="0099798C">
        <w:rPr>
          <w:color w:val="000000" w:themeColor="text1"/>
        </w:rPr>
        <w:tab/>
        <w:t xml:space="preserve">Werner, E. </w:t>
      </w:r>
      <w:r w:rsidRPr="0099798C">
        <w:rPr>
          <w:i/>
          <w:iCs/>
          <w:color w:val="000000" w:themeColor="text1"/>
        </w:rPr>
        <w:t>et al.</w:t>
      </w:r>
      <w:r w:rsidRPr="0099798C">
        <w:rPr>
          <w:color w:val="000000" w:themeColor="text1"/>
        </w:rPr>
        <w:t xml:space="preserve"> Stratified Growth in Pseudomonas aeruginosa Biofilms. </w:t>
      </w:r>
      <w:r w:rsidRPr="0099798C">
        <w:rPr>
          <w:i/>
          <w:iCs/>
          <w:color w:val="000000" w:themeColor="text1"/>
        </w:rPr>
        <w:t>Applied and Environmental Microbiology</w:t>
      </w:r>
      <w:r w:rsidRPr="0099798C">
        <w:rPr>
          <w:color w:val="000000" w:themeColor="text1"/>
        </w:rPr>
        <w:t xml:space="preserve">. </w:t>
      </w:r>
      <w:r w:rsidRPr="0099798C">
        <w:rPr>
          <w:b/>
          <w:bCs/>
          <w:color w:val="000000" w:themeColor="text1"/>
        </w:rPr>
        <w:t>70</w:t>
      </w:r>
      <w:r w:rsidRPr="0099798C">
        <w:rPr>
          <w:color w:val="000000" w:themeColor="text1"/>
        </w:rPr>
        <w:t xml:space="preserve"> (10), 6188–6196, doi: 10.1128/AEM.70.10.6188-6196.2004 (2004).</w:t>
      </w:r>
    </w:p>
    <w:p w14:paraId="47ADCD69" w14:textId="1AFB06E2" w:rsidR="00686BD5" w:rsidRPr="0099798C" w:rsidRDefault="00686BD5" w:rsidP="00614C74">
      <w:pPr>
        <w:pStyle w:val="Bibliography"/>
        <w:rPr>
          <w:color w:val="000000" w:themeColor="text1"/>
        </w:rPr>
      </w:pPr>
      <w:r w:rsidRPr="0099798C">
        <w:rPr>
          <w:color w:val="000000" w:themeColor="text1"/>
        </w:rPr>
        <w:t>36.</w:t>
      </w:r>
      <w:r w:rsidRPr="0099798C">
        <w:rPr>
          <w:color w:val="000000" w:themeColor="text1"/>
        </w:rPr>
        <w:tab/>
        <w:t xml:space="preserve">Wilson, C. </w:t>
      </w:r>
      <w:r w:rsidRPr="0099798C">
        <w:rPr>
          <w:i/>
          <w:iCs/>
          <w:color w:val="000000" w:themeColor="text1"/>
        </w:rPr>
        <w:t>et al.</w:t>
      </w:r>
      <w:r w:rsidRPr="0099798C">
        <w:rPr>
          <w:color w:val="000000" w:themeColor="text1"/>
        </w:rPr>
        <w:t xml:space="preserve"> The Quantitative Assessment of Pseudomonas aeruginosa (PA)14 Biofilm Surface Coverage on Slippery Liquid Infused Polymer Surfaces (SLIPS).</w:t>
      </w:r>
      <w:r w:rsidR="0081303F" w:rsidRPr="0081303F">
        <w:t xml:space="preserve"> </w:t>
      </w:r>
      <w:r w:rsidR="0081303F" w:rsidRPr="0044732D">
        <w:rPr>
          <w:i/>
        </w:rPr>
        <w:t>I</w:t>
      </w:r>
      <w:r w:rsidR="0081303F" w:rsidRPr="0044732D">
        <w:rPr>
          <w:i/>
          <w:color w:val="000000" w:themeColor="text1"/>
        </w:rPr>
        <w:t>nternational Journal of Nanotechnology in Medicine &amp; Engineering</w:t>
      </w:r>
      <w:r w:rsidRPr="0081303F">
        <w:rPr>
          <w:i/>
          <w:iCs/>
          <w:color w:val="000000" w:themeColor="text1"/>
        </w:rPr>
        <w:t>.</w:t>
      </w:r>
      <w:r w:rsidRPr="0044732D">
        <w:rPr>
          <w:i/>
          <w:color w:val="000000" w:themeColor="text1"/>
        </w:rPr>
        <w:t xml:space="preserve"> </w:t>
      </w:r>
      <w:r w:rsidRPr="0099798C">
        <w:rPr>
          <w:b/>
          <w:bCs/>
          <w:color w:val="000000" w:themeColor="text1"/>
        </w:rPr>
        <w:t>3</w:t>
      </w:r>
      <w:r w:rsidRPr="0099798C">
        <w:rPr>
          <w:color w:val="000000" w:themeColor="text1"/>
        </w:rPr>
        <w:t xml:space="preserve"> (3), 35–42 (2018).</w:t>
      </w:r>
    </w:p>
    <w:p w14:paraId="71AE0E75" w14:textId="568687A3" w:rsidR="00686BD5" w:rsidRPr="0099798C" w:rsidRDefault="00686BD5" w:rsidP="00614C74">
      <w:pPr>
        <w:pStyle w:val="Bibliography"/>
        <w:rPr>
          <w:color w:val="000000" w:themeColor="text1"/>
        </w:rPr>
      </w:pPr>
      <w:r w:rsidRPr="0099798C">
        <w:rPr>
          <w:color w:val="000000" w:themeColor="text1"/>
        </w:rPr>
        <w:t>37.</w:t>
      </w:r>
      <w:r w:rsidRPr="0099798C">
        <w:rPr>
          <w:color w:val="000000" w:themeColor="text1"/>
        </w:rPr>
        <w:tab/>
        <w:t xml:space="preserve">Samarian, D.S., Jakubovics, N.S., Luo, T.L., Rickard, A.H. Use of a High-throughput In Vitro Microfluidic System to Develop Oral Multi-species Biofilms. </w:t>
      </w:r>
      <w:r w:rsidRPr="0099798C">
        <w:rPr>
          <w:i/>
          <w:iCs/>
          <w:color w:val="000000" w:themeColor="text1"/>
        </w:rPr>
        <w:t>Journal of Visualized Experiments</w:t>
      </w:r>
      <w:r w:rsidR="0081303F">
        <w:rPr>
          <w:i/>
          <w:iCs/>
          <w:color w:val="000000" w:themeColor="text1"/>
        </w:rPr>
        <w:t>.</w:t>
      </w:r>
      <w:r w:rsidRPr="0099798C">
        <w:rPr>
          <w:color w:val="000000" w:themeColor="text1"/>
        </w:rPr>
        <w:t xml:space="preserve"> (94), 52467, doi: 10.3791/52467 (2014).</w:t>
      </w:r>
    </w:p>
    <w:p w14:paraId="3D6D8C20" w14:textId="792143C2" w:rsidR="00686BD5" w:rsidRPr="0099798C" w:rsidRDefault="00686BD5" w:rsidP="00614C74">
      <w:pPr>
        <w:pStyle w:val="Bibliography"/>
        <w:rPr>
          <w:color w:val="000000" w:themeColor="text1"/>
        </w:rPr>
      </w:pPr>
      <w:r w:rsidRPr="0099798C">
        <w:rPr>
          <w:color w:val="000000" w:themeColor="text1"/>
        </w:rPr>
        <w:t>38.</w:t>
      </w:r>
      <w:r w:rsidRPr="0099798C">
        <w:rPr>
          <w:color w:val="000000" w:themeColor="text1"/>
        </w:rPr>
        <w:tab/>
        <w:t xml:space="preserve">Rusconi, R., Garren, M., Stocker, R. Microfluidics Expanding the Frontiers of Microbial Ecology. </w:t>
      </w:r>
      <w:r w:rsidRPr="0099798C">
        <w:rPr>
          <w:i/>
          <w:iCs/>
          <w:color w:val="000000" w:themeColor="text1"/>
        </w:rPr>
        <w:t xml:space="preserve">Annual </w:t>
      </w:r>
      <w:r w:rsidR="0081303F">
        <w:rPr>
          <w:i/>
          <w:iCs/>
          <w:color w:val="000000" w:themeColor="text1"/>
        </w:rPr>
        <w:t>R</w:t>
      </w:r>
      <w:r w:rsidR="0081303F" w:rsidRPr="0099798C">
        <w:rPr>
          <w:i/>
          <w:iCs/>
          <w:color w:val="000000" w:themeColor="text1"/>
        </w:rPr>
        <w:t xml:space="preserve">eview </w:t>
      </w:r>
      <w:r w:rsidRPr="0099798C">
        <w:rPr>
          <w:i/>
          <w:iCs/>
          <w:color w:val="000000" w:themeColor="text1"/>
        </w:rPr>
        <w:t xml:space="preserve">of </w:t>
      </w:r>
      <w:r w:rsidR="0081303F">
        <w:rPr>
          <w:i/>
          <w:iCs/>
          <w:color w:val="000000" w:themeColor="text1"/>
        </w:rPr>
        <w:t>B</w:t>
      </w:r>
      <w:r w:rsidRPr="0099798C">
        <w:rPr>
          <w:i/>
          <w:iCs/>
          <w:color w:val="000000" w:themeColor="text1"/>
        </w:rPr>
        <w:t>iophysics</w:t>
      </w:r>
      <w:r w:rsidRPr="0099798C">
        <w:rPr>
          <w:color w:val="000000" w:themeColor="text1"/>
        </w:rPr>
        <w:t xml:space="preserve">. </w:t>
      </w:r>
      <w:r w:rsidRPr="0099798C">
        <w:rPr>
          <w:b/>
          <w:bCs/>
          <w:color w:val="000000" w:themeColor="text1"/>
        </w:rPr>
        <w:t>43</w:t>
      </w:r>
      <w:r w:rsidRPr="0099798C">
        <w:rPr>
          <w:color w:val="000000" w:themeColor="text1"/>
        </w:rPr>
        <w:t>, 65–91, doi: 10.1146/annurev-biophys-051013-022916 (2014).</w:t>
      </w:r>
    </w:p>
    <w:p w14:paraId="2EA57793" w14:textId="77777777" w:rsidR="00686BD5" w:rsidRPr="0099798C" w:rsidRDefault="00686BD5" w:rsidP="00614C74">
      <w:pPr>
        <w:pStyle w:val="Bibliography"/>
        <w:rPr>
          <w:color w:val="000000" w:themeColor="text1"/>
        </w:rPr>
      </w:pPr>
      <w:r w:rsidRPr="0099798C">
        <w:rPr>
          <w:color w:val="000000" w:themeColor="text1"/>
        </w:rPr>
        <w:t>39.</w:t>
      </w:r>
      <w:r w:rsidRPr="0099798C">
        <w:rPr>
          <w:color w:val="000000" w:themeColor="text1"/>
        </w:rPr>
        <w:tab/>
        <w:t xml:space="preserve">Kim J, Park H-D, Chung S. Microfluidic Approaches to Bacterial Biofilm Formation. </w:t>
      </w:r>
      <w:r w:rsidRPr="0099798C">
        <w:rPr>
          <w:i/>
          <w:iCs/>
          <w:color w:val="000000" w:themeColor="text1"/>
        </w:rPr>
        <w:t>Molecules</w:t>
      </w:r>
      <w:r w:rsidRPr="0099798C">
        <w:rPr>
          <w:color w:val="000000" w:themeColor="text1"/>
        </w:rPr>
        <w:t xml:space="preserve">. </w:t>
      </w:r>
      <w:r w:rsidRPr="0099798C">
        <w:rPr>
          <w:b/>
          <w:bCs/>
          <w:color w:val="000000" w:themeColor="text1"/>
        </w:rPr>
        <w:t>17</w:t>
      </w:r>
      <w:r w:rsidRPr="0099798C">
        <w:rPr>
          <w:color w:val="000000" w:themeColor="text1"/>
        </w:rPr>
        <w:t xml:space="preserve"> (8), 9818–9834 (2012).</w:t>
      </w:r>
    </w:p>
    <w:p w14:paraId="1CE914FA" w14:textId="514FEABD" w:rsidR="00686BD5" w:rsidRPr="0099798C" w:rsidRDefault="00686BD5" w:rsidP="00614C74">
      <w:pPr>
        <w:pStyle w:val="Bibliography"/>
        <w:rPr>
          <w:color w:val="000000" w:themeColor="text1"/>
        </w:rPr>
      </w:pPr>
      <w:r w:rsidRPr="0099798C">
        <w:rPr>
          <w:color w:val="000000" w:themeColor="text1"/>
        </w:rPr>
        <w:t>40.</w:t>
      </w:r>
      <w:r w:rsidRPr="0099798C">
        <w:rPr>
          <w:color w:val="000000" w:themeColor="text1"/>
        </w:rPr>
        <w:tab/>
        <w:t>Mosier AP, Cady NC.</w:t>
      </w:r>
      <w:r w:rsidR="006E574A">
        <w:rPr>
          <w:color w:val="000000" w:themeColor="text1"/>
        </w:rPr>
        <w:t xml:space="preserve"> </w:t>
      </w:r>
      <w:r w:rsidRPr="0099798C">
        <w:rPr>
          <w:color w:val="000000" w:themeColor="text1"/>
        </w:rPr>
        <w:t xml:space="preserve">Analysis of bacterial surface interactions using microfluidic systems. </w:t>
      </w:r>
      <w:r w:rsidR="006E574A">
        <w:rPr>
          <w:i/>
          <w:iCs/>
          <w:color w:val="000000" w:themeColor="text1"/>
        </w:rPr>
        <w:t>Science Progress</w:t>
      </w:r>
      <w:r w:rsidRPr="0099798C">
        <w:rPr>
          <w:i/>
          <w:iCs/>
          <w:color w:val="000000" w:themeColor="text1"/>
        </w:rPr>
        <w:t>.</w:t>
      </w:r>
      <w:r w:rsidRPr="0099798C">
        <w:rPr>
          <w:color w:val="000000" w:themeColor="text1"/>
        </w:rPr>
        <w:t xml:space="preserve"> </w:t>
      </w:r>
      <w:r w:rsidRPr="0099798C">
        <w:rPr>
          <w:b/>
          <w:bCs/>
          <w:color w:val="000000" w:themeColor="text1"/>
        </w:rPr>
        <w:t>94</w:t>
      </w:r>
      <w:r w:rsidRPr="0099798C">
        <w:rPr>
          <w:color w:val="000000" w:themeColor="text1"/>
        </w:rPr>
        <w:t xml:space="preserve"> (4), 431–50</w:t>
      </w:r>
      <w:r w:rsidR="006E574A">
        <w:rPr>
          <w:color w:val="000000" w:themeColor="text1"/>
        </w:rPr>
        <w:t xml:space="preserve"> (</w:t>
      </w:r>
      <w:r w:rsidR="006E574A" w:rsidRPr="0099798C">
        <w:rPr>
          <w:color w:val="000000" w:themeColor="text1"/>
        </w:rPr>
        <w:t>2011</w:t>
      </w:r>
      <w:r w:rsidR="006E574A">
        <w:rPr>
          <w:color w:val="000000" w:themeColor="text1"/>
        </w:rPr>
        <w:t>)</w:t>
      </w:r>
      <w:r w:rsidRPr="0099798C">
        <w:rPr>
          <w:color w:val="000000" w:themeColor="text1"/>
        </w:rPr>
        <w:t>.</w:t>
      </w:r>
    </w:p>
    <w:p w14:paraId="34D674BE" w14:textId="5B85855B" w:rsidR="00686BD5" w:rsidRPr="0099798C" w:rsidRDefault="00686BD5" w:rsidP="00614C74">
      <w:pPr>
        <w:pStyle w:val="Bibliography"/>
        <w:rPr>
          <w:color w:val="000000" w:themeColor="text1"/>
        </w:rPr>
      </w:pPr>
      <w:r w:rsidRPr="0099798C">
        <w:rPr>
          <w:color w:val="000000" w:themeColor="text1"/>
        </w:rPr>
        <w:t>41.</w:t>
      </w:r>
      <w:r w:rsidRPr="0099798C">
        <w:rPr>
          <w:color w:val="000000" w:themeColor="text1"/>
        </w:rPr>
        <w:tab/>
        <w:t xml:space="preserve">Nobile, C.J., Johnson, A.D. Candida albicans Biofilms and Human Disease. </w:t>
      </w:r>
      <w:r w:rsidRPr="0099798C">
        <w:rPr>
          <w:i/>
          <w:iCs/>
          <w:color w:val="000000" w:themeColor="text1"/>
        </w:rPr>
        <w:t xml:space="preserve">Annual </w:t>
      </w:r>
      <w:r w:rsidR="0081303F">
        <w:rPr>
          <w:i/>
          <w:iCs/>
          <w:color w:val="000000" w:themeColor="text1"/>
        </w:rPr>
        <w:t>R</w:t>
      </w:r>
      <w:r w:rsidR="0081303F" w:rsidRPr="0099798C">
        <w:rPr>
          <w:i/>
          <w:iCs/>
          <w:color w:val="000000" w:themeColor="text1"/>
        </w:rPr>
        <w:t xml:space="preserve">eview </w:t>
      </w:r>
      <w:r w:rsidRPr="0099798C">
        <w:rPr>
          <w:i/>
          <w:iCs/>
          <w:color w:val="000000" w:themeColor="text1"/>
        </w:rPr>
        <w:t xml:space="preserve">of </w:t>
      </w:r>
      <w:r w:rsidR="0081303F">
        <w:rPr>
          <w:i/>
          <w:iCs/>
          <w:color w:val="000000" w:themeColor="text1"/>
        </w:rPr>
        <w:t>M</w:t>
      </w:r>
      <w:r w:rsidR="0081303F" w:rsidRPr="0099798C">
        <w:rPr>
          <w:i/>
          <w:iCs/>
          <w:color w:val="000000" w:themeColor="text1"/>
        </w:rPr>
        <w:t>icrobiology</w:t>
      </w:r>
      <w:r w:rsidRPr="0099798C">
        <w:rPr>
          <w:color w:val="000000" w:themeColor="text1"/>
        </w:rPr>
        <w:t xml:space="preserve">. </w:t>
      </w:r>
      <w:r w:rsidRPr="0099798C">
        <w:rPr>
          <w:b/>
          <w:bCs/>
          <w:color w:val="000000" w:themeColor="text1"/>
        </w:rPr>
        <w:t>69</w:t>
      </w:r>
      <w:r w:rsidRPr="0099798C">
        <w:rPr>
          <w:color w:val="000000" w:themeColor="text1"/>
        </w:rPr>
        <w:t>, 71–92, doi: 10.1146/annurev-micro-091014-104330 (2015).</w:t>
      </w:r>
    </w:p>
    <w:p w14:paraId="22496029" w14:textId="77777777" w:rsidR="00686BD5" w:rsidRPr="0099798C" w:rsidRDefault="00686BD5" w:rsidP="00614C74">
      <w:pPr>
        <w:pStyle w:val="Bibliography"/>
        <w:rPr>
          <w:color w:val="000000" w:themeColor="text1"/>
        </w:rPr>
      </w:pPr>
      <w:r w:rsidRPr="0099798C">
        <w:rPr>
          <w:color w:val="000000" w:themeColor="text1"/>
        </w:rPr>
        <w:t>42.</w:t>
      </w:r>
      <w:r w:rsidRPr="0099798C">
        <w:rPr>
          <w:color w:val="000000" w:themeColor="text1"/>
        </w:rPr>
        <w:tab/>
        <w:t xml:space="preserve">Chandra, J., Kuhn, D.M., Mukherjee, P.K., Hoyer, L.L., McCormick, T., Ghannoum, M.A. Biofilm Formation by the Fungal Pathogen Candida albicans: Development, Architecture, and Drug Resistance. </w:t>
      </w:r>
      <w:r w:rsidRPr="0099798C">
        <w:rPr>
          <w:i/>
          <w:iCs/>
          <w:color w:val="000000" w:themeColor="text1"/>
        </w:rPr>
        <w:t>Journal of Bacteriology</w:t>
      </w:r>
      <w:r w:rsidRPr="0099798C">
        <w:rPr>
          <w:color w:val="000000" w:themeColor="text1"/>
        </w:rPr>
        <w:t xml:space="preserve">. </w:t>
      </w:r>
      <w:r w:rsidRPr="0099798C">
        <w:rPr>
          <w:b/>
          <w:bCs/>
          <w:color w:val="000000" w:themeColor="text1"/>
        </w:rPr>
        <w:t>183</w:t>
      </w:r>
      <w:r w:rsidRPr="0099798C">
        <w:rPr>
          <w:color w:val="000000" w:themeColor="text1"/>
        </w:rPr>
        <w:t xml:space="preserve"> (18), 5385–5394, doi: 10.1128/JB.183.18.5385-5394.2001 (2001).</w:t>
      </w:r>
    </w:p>
    <w:p w14:paraId="73FAD524" w14:textId="77777777" w:rsidR="00686BD5" w:rsidRPr="0099798C" w:rsidRDefault="00686BD5" w:rsidP="00614C74">
      <w:pPr>
        <w:pStyle w:val="Bibliography"/>
        <w:rPr>
          <w:color w:val="000000" w:themeColor="text1"/>
        </w:rPr>
      </w:pPr>
      <w:r w:rsidRPr="0099798C">
        <w:rPr>
          <w:color w:val="000000" w:themeColor="text1"/>
        </w:rPr>
        <w:t>43.</w:t>
      </w:r>
      <w:r w:rsidRPr="0099798C">
        <w:rPr>
          <w:color w:val="000000" w:themeColor="text1"/>
        </w:rPr>
        <w:tab/>
        <w:t xml:space="preserve">Vasconcelos, M.A. </w:t>
      </w:r>
      <w:r w:rsidRPr="0099798C">
        <w:rPr>
          <w:i/>
          <w:iCs/>
          <w:color w:val="000000" w:themeColor="text1"/>
        </w:rPr>
        <w:t>et al.</w:t>
      </w:r>
      <w:r w:rsidRPr="0099798C">
        <w:rPr>
          <w:color w:val="000000" w:themeColor="text1"/>
        </w:rPr>
        <w:t xml:space="preserve"> Effect of Algae and Plant Lectins on Planktonic Growth and Biofilm Formation in Clinically Relevant Bacteria and Yeasts. </w:t>
      </w:r>
      <w:r w:rsidRPr="0099798C">
        <w:rPr>
          <w:i/>
          <w:iCs/>
          <w:color w:val="000000" w:themeColor="text1"/>
        </w:rPr>
        <w:t>BioMed Research International</w:t>
      </w:r>
      <w:r w:rsidRPr="0099798C">
        <w:rPr>
          <w:color w:val="000000" w:themeColor="text1"/>
        </w:rPr>
        <w:t xml:space="preserve">. </w:t>
      </w:r>
      <w:r w:rsidRPr="0099798C">
        <w:rPr>
          <w:b/>
          <w:bCs/>
          <w:color w:val="000000" w:themeColor="text1"/>
        </w:rPr>
        <w:t>2014</w:t>
      </w:r>
      <w:r w:rsidRPr="0099798C">
        <w:rPr>
          <w:color w:val="000000" w:themeColor="text1"/>
        </w:rPr>
        <w:t>, 9 (2014).</w:t>
      </w:r>
    </w:p>
    <w:p w14:paraId="78CFB485" w14:textId="77777777" w:rsidR="00686BD5" w:rsidRPr="0099798C" w:rsidRDefault="00686BD5" w:rsidP="00614C74">
      <w:pPr>
        <w:pStyle w:val="Bibliography"/>
        <w:rPr>
          <w:color w:val="000000" w:themeColor="text1"/>
        </w:rPr>
      </w:pPr>
      <w:r w:rsidRPr="0099798C">
        <w:rPr>
          <w:color w:val="000000" w:themeColor="text1"/>
        </w:rPr>
        <w:t>44.</w:t>
      </w:r>
      <w:r w:rsidRPr="0099798C">
        <w:rPr>
          <w:color w:val="000000" w:themeColor="text1"/>
        </w:rPr>
        <w:tab/>
        <w:t xml:space="preserve">Haralick, R.M., Shanmugam, K., Dinstein, I. Textural Features for Image Classification. </w:t>
      </w:r>
      <w:r w:rsidRPr="0099798C">
        <w:rPr>
          <w:i/>
          <w:iCs/>
          <w:color w:val="000000" w:themeColor="text1"/>
        </w:rPr>
        <w:t>IEEE Transactions on Systems, Man, and Cybernetics</w:t>
      </w:r>
      <w:r w:rsidRPr="0099798C">
        <w:rPr>
          <w:color w:val="000000" w:themeColor="text1"/>
        </w:rPr>
        <w:t xml:space="preserve">. </w:t>
      </w:r>
      <w:r w:rsidRPr="0099798C">
        <w:rPr>
          <w:b/>
          <w:bCs/>
          <w:color w:val="000000" w:themeColor="text1"/>
        </w:rPr>
        <w:t>SMC</w:t>
      </w:r>
      <w:r w:rsidRPr="0099798C">
        <w:rPr>
          <w:color w:val="000000" w:themeColor="text1"/>
        </w:rPr>
        <w:t>-</w:t>
      </w:r>
      <w:r w:rsidRPr="0099798C">
        <w:rPr>
          <w:b/>
          <w:bCs/>
          <w:color w:val="000000" w:themeColor="text1"/>
        </w:rPr>
        <w:t>3</w:t>
      </w:r>
      <w:r w:rsidRPr="0099798C">
        <w:rPr>
          <w:color w:val="000000" w:themeColor="text1"/>
        </w:rPr>
        <w:t xml:space="preserve"> (6), 610–621, doi: 10.1109/TSMC.1973.4309314 (1973).</w:t>
      </w:r>
    </w:p>
    <w:p w14:paraId="534D48A1" w14:textId="77777777" w:rsidR="00686BD5" w:rsidRPr="0099798C" w:rsidRDefault="00686BD5" w:rsidP="00614C74">
      <w:pPr>
        <w:pStyle w:val="Bibliography"/>
        <w:rPr>
          <w:color w:val="000000" w:themeColor="text1"/>
        </w:rPr>
      </w:pPr>
      <w:r w:rsidRPr="0099798C">
        <w:rPr>
          <w:color w:val="000000" w:themeColor="text1"/>
        </w:rPr>
        <w:t>45.</w:t>
      </w:r>
      <w:r w:rsidRPr="0099798C">
        <w:rPr>
          <w:color w:val="000000" w:themeColor="text1"/>
        </w:rPr>
        <w:tab/>
        <w:t xml:space="preserve">Wentworth, C.D. </w:t>
      </w:r>
      <w:r w:rsidRPr="0099798C">
        <w:rPr>
          <w:i/>
          <w:iCs/>
          <w:color w:val="000000" w:themeColor="text1"/>
        </w:rPr>
        <w:t>Biofilm Morphology Suite</w:t>
      </w:r>
      <w:r w:rsidRPr="0099798C">
        <w:rPr>
          <w:color w:val="000000" w:themeColor="text1"/>
        </w:rPr>
        <w:t>. at &lt;https://github.com/cdwentworth/Biofilm-</w:t>
      </w:r>
      <w:r w:rsidRPr="0099798C">
        <w:rPr>
          <w:color w:val="000000" w:themeColor="text1"/>
        </w:rPr>
        <w:lastRenderedPageBreak/>
        <w:t>Morphology-Suite.git&gt;. (2018).</w:t>
      </w:r>
    </w:p>
    <w:p w14:paraId="56E81B22" w14:textId="7160D0E7" w:rsidR="00686BD5" w:rsidRPr="0099798C" w:rsidRDefault="00686BD5" w:rsidP="00614C74">
      <w:pPr>
        <w:pStyle w:val="Bibliography"/>
        <w:rPr>
          <w:color w:val="000000" w:themeColor="text1"/>
        </w:rPr>
      </w:pPr>
      <w:r w:rsidRPr="0099798C">
        <w:rPr>
          <w:color w:val="000000" w:themeColor="text1"/>
        </w:rPr>
        <w:t>46.</w:t>
      </w:r>
      <w:r w:rsidRPr="0099798C">
        <w:rPr>
          <w:color w:val="000000" w:themeColor="text1"/>
        </w:rPr>
        <w:tab/>
      </w:r>
      <w:r w:rsidRPr="0099798C">
        <w:rPr>
          <w:i/>
          <w:iCs/>
          <w:color w:val="000000" w:themeColor="text1"/>
        </w:rPr>
        <w:t>Cyverse</w:t>
      </w:r>
      <w:r w:rsidRPr="0099798C">
        <w:rPr>
          <w:color w:val="000000" w:themeColor="text1"/>
        </w:rPr>
        <w:t>. at &lt;https://user.cyverse.org/services/mine&gt;.</w:t>
      </w:r>
      <w:r w:rsidR="006E574A">
        <w:rPr>
          <w:color w:val="000000" w:themeColor="text1"/>
        </w:rPr>
        <w:t xml:space="preserve"> (2018).</w:t>
      </w:r>
    </w:p>
    <w:p w14:paraId="2165CE9B" w14:textId="77777777" w:rsidR="00686BD5" w:rsidRPr="0099798C" w:rsidRDefault="00686BD5" w:rsidP="00614C74">
      <w:pPr>
        <w:pStyle w:val="Bibliography"/>
        <w:rPr>
          <w:color w:val="000000" w:themeColor="text1"/>
        </w:rPr>
      </w:pPr>
      <w:r w:rsidRPr="0099798C">
        <w:rPr>
          <w:color w:val="000000" w:themeColor="text1"/>
        </w:rPr>
        <w:t>47.</w:t>
      </w:r>
      <w:r w:rsidRPr="0099798C">
        <w:rPr>
          <w:color w:val="000000" w:themeColor="text1"/>
        </w:rPr>
        <w:tab/>
        <w:t xml:space="preserve">Benoit, M.R., Conant, C.G., Ionescu-Zanetti, C., Schwartz, M., Matin, A. New Device for High-Throughput Viability Screening of Flow Biofilms. </w:t>
      </w:r>
      <w:r w:rsidRPr="0099798C">
        <w:rPr>
          <w:i/>
          <w:iCs/>
          <w:color w:val="000000" w:themeColor="text1"/>
        </w:rPr>
        <w:t>Applied and Environmental Microbiology</w:t>
      </w:r>
      <w:r w:rsidRPr="0099798C">
        <w:rPr>
          <w:color w:val="000000" w:themeColor="text1"/>
        </w:rPr>
        <w:t xml:space="preserve">. </w:t>
      </w:r>
      <w:r w:rsidRPr="0099798C">
        <w:rPr>
          <w:b/>
          <w:bCs/>
          <w:color w:val="000000" w:themeColor="text1"/>
        </w:rPr>
        <w:t>76</w:t>
      </w:r>
      <w:r w:rsidRPr="0099798C">
        <w:rPr>
          <w:color w:val="000000" w:themeColor="text1"/>
        </w:rPr>
        <w:t xml:space="preserve"> (13), 4136–4142, doi: 10.1128/AEM.03065-09 (2010).</w:t>
      </w:r>
    </w:p>
    <w:p w14:paraId="59B3CF52" w14:textId="77777777" w:rsidR="00686BD5" w:rsidRPr="0099798C" w:rsidRDefault="00686BD5" w:rsidP="00614C74">
      <w:pPr>
        <w:pStyle w:val="Bibliography"/>
        <w:rPr>
          <w:color w:val="000000" w:themeColor="text1"/>
        </w:rPr>
      </w:pPr>
      <w:r w:rsidRPr="0099798C">
        <w:rPr>
          <w:color w:val="000000" w:themeColor="text1"/>
        </w:rPr>
        <w:t>48.</w:t>
      </w:r>
      <w:r w:rsidRPr="0099798C">
        <w:rPr>
          <w:color w:val="000000" w:themeColor="text1"/>
        </w:rPr>
        <w:tab/>
        <w:t xml:space="preserve">Ding, A.M., Palmer, R.J., Cisar, J.O., Kolenbrander, P.E. Shear-Enhanced Oral Microbial Adhesion. </w:t>
      </w:r>
      <w:r w:rsidRPr="0099798C">
        <w:rPr>
          <w:i/>
          <w:iCs/>
          <w:color w:val="000000" w:themeColor="text1"/>
        </w:rPr>
        <w:t>Applied and Environmental Microbiology</w:t>
      </w:r>
      <w:r w:rsidRPr="0099798C">
        <w:rPr>
          <w:color w:val="000000" w:themeColor="text1"/>
        </w:rPr>
        <w:t xml:space="preserve">. </w:t>
      </w:r>
      <w:r w:rsidRPr="0099798C">
        <w:rPr>
          <w:b/>
          <w:bCs/>
          <w:color w:val="000000" w:themeColor="text1"/>
        </w:rPr>
        <w:t>76</w:t>
      </w:r>
      <w:r w:rsidRPr="0099798C">
        <w:rPr>
          <w:color w:val="000000" w:themeColor="text1"/>
        </w:rPr>
        <w:t xml:space="preserve"> (4), 1294–1297, doi: 10.1128/AEM.02083-09 (2010).</w:t>
      </w:r>
    </w:p>
    <w:p w14:paraId="622573C6" w14:textId="77777777" w:rsidR="00686BD5" w:rsidRPr="0099798C" w:rsidRDefault="00686BD5" w:rsidP="00614C74">
      <w:pPr>
        <w:pStyle w:val="Bibliography"/>
        <w:rPr>
          <w:color w:val="000000" w:themeColor="text1"/>
        </w:rPr>
      </w:pPr>
      <w:r w:rsidRPr="0099798C">
        <w:rPr>
          <w:color w:val="000000" w:themeColor="text1"/>
        </w:rPr>
        <w:t>49.</w:t>
      </w:r>
      <w:r w:rsidRPr="0099798C">
        <w:rPr>
          <w:color w:val="000000" w:themeColor="text1"/>
        </w:rPr>
        <w:tab/>
        <w:t xml:space="preserve">Diaz De Rienzo, M.A., Stevenson, P.S., Marchant, R., Banat, I.M. Effect of biosurfactants on Pseudomonas aeruginosa and Staphylococcus aureus biofilms in a BioFlux channel. </w:t>
      </w:r>
      <w:r w:rsidRPr="0099798C">
        <w:rPr>
          <w:i/>
          <w:iCs/>
          <w:color w:val="000000" w:themeColor="text1"/>
        </w:rPr>
        <w:t>Applied Microbiology and Biotechnology</w:t>
      </w:r>
      <w:r w:rsidRPr="0099798C">
        <w:rPr>
          <w:color w:val="000000" w:themeColor="text1"/>
        </w:rPr>
        <w:t xml:space="preserve">. </w:t>
      </w:r>
      <w:r w:rsidRPr="0099798C">
        <w:rPr>
          <w:b/>
          <w:bCs/>
          <w:color w:val="000000" w:themeColor="text1"/>
        </w:rPr>
        <w:t>100</w:t>
      </w:r>
      <w:r w:rsidRPr="0099798C">
        <w:rPr>
          <w:color w:val="000000" w:themeColor="text1"/>
        </w:rPr>
        <w:t xml:space="preserve"> (13), 5773–5779, doi: 10.1007/s00253-016-7310-5 (2016).</w:t>
      </w:r>
    </w:p>
    <w:p w14:paraId="51D75DDA" w14:textId="2C59CF9F" w:rsidR="00686BD5" w:rsidRPr="0099798C" w:rsidRDefault="00686BD5" w:rsidP="00614C74">
      <w:pPr>
        <w:pStyle w:val="Bibliography"/>
        <w:rPr>
          <w:color w:val="000000" w:themeColor="text1"/>
        </w:rPr>
      </w:pPr>
      <w:r w:rsidRPr="0099798C">
        <w:rPr>
          <w:color w:val="000000" w:themeColor="text1"/>
        </w:rPr>
        <w:t>50.</w:t>
      </w:r>
      <w:r w:rsidRPr="0099798C">
        <w:rPr>
          <w:color w:val="000000" w:themeColor="text1"/>
        </w:rPr>
        <w:tab/>
      </w:r>
      <w:proofErr w:type="spellStart"/>
      <w:r w:rsidRPr="0099798C">
        <w:rPr>
          <w:color w:val="000000" w:themeColor="text1"/>
        </w:rPr>
        <w:t>Moormeier</w:t>
      </w:r>
      <w:proofErr w:type="spellEnd"/>
      <w:r w:rsidRPr="0099798C">
        <w:rPr>
          <w:color w:val="000000" w:themeColor="text1"/>
        </w:rPr>
        <w:t xml:space="preserve">, D.E., Bayles, K.W. Staphylococcus aureus Biofilm: A Complex Developmental Organism. </w:t>
      </w:r>
      <w:r w:rsidRPr="0099798C">
        <w:rPr>
          <w:i/>
          <w:iCs/>
          <w:color w:val="000000" w:themeColor="text1"/>
        </w:rPr>
        <w:t xml:space="preserve">Molecular </w:t>
      </w:r>
      <w:r w:rsidR="0081303F">
        <w:rPr>
          <w:i/>
          <w:iCs/>
          <w:color w:val="000000" w:themeColor="text1"/>
        </w:rPr>
        <w:t>M</w:t>
      </w:r>
      <w:r w:rsidR="0081303F" w:rsidRPr="0099798C">
        <w:rPr>
          <w:i/>
          <w:iCs/>
          <w:color w:val="000000" w:themeColor="text1"/>
        </w:rPr>
        <w:t>icrobiology</w:t>
      </w:r>
      <w:r w:rsidRPr="0099798C">
        <w:rPr>
          <w:color w:val="000000" w:themeColor="text1"/>
        </w:rPr>
        <w:t xml:space="preserve">. </w:t>
      </w:r>
      <w:r w:rsidRPr="0099798C">
        <w:rPr>
          <w:b/>
          <w:bCs/>
          <w:color w:val="000000" w:themeColor="text1"/>
        </w:rPr>
        <w:t>104</w:t>
      </w:r>
      <w:r w:rsidRPr="0099798C">
        <w:rPr>
          <w:color w:val="000000" w:themeColor="text1"/>
        </w:rPr>
        <w:t xml:space="preserve"> (3), 365–376, doi: 10.1111/mmi.13634 (2017).</w:t>
      </w:r>
    </w:p>
    <w:p w14:paraId="4E3855C0" w14:textId="77777777" w:rsidR="00686BD5" w:rsidRPr="0099798C" w:rsidRDefault="00686BD5" w:rsidP="00614C74">
      <w:pPr>
        <w:pStyle w:val="Bibliography"/>
        <w:rPr>
          <w:color w:val="000000" w:themeColor="text1"/>
        </w:rPr>
      </w:pPr>
      <w:r w:rsidRPr="0099798C">
        <w:rPr>
          <w:color w:val="000000" w:themeColor="text1"/>
        </w:rPr>
        <w:t>51.</w:t>
      </w:r>
      <w:r w:rsidRPr="0099798C">
        <w:rPr>
          <w:color w:val="000000" w:themeColor="text1"/>
        </w:rPr>
        <w:tab/>
        <w:t xml:space="preserve">Tremblay, Y.D.N., Vogeleer, P., Jacques, M., Harel, J. High-Throughput Microfluidic Method To Study Biofilm Formation and Host-Pathogen Interactions in Pathogenic Escherichia coli. </w:t>
      </w:r>
      <w:r w:rsidRPr="0099798C">
        <w:rPr>
          <w:i/>
          <w:iCs/>
          <w:color w:val="000000" w:themeColor="text1"/>
        </w:rPr>
        <w:t>Applied and Environmental Microbiology</w:t>
      </w:r>
      <w:r w:rsidRPr="0099798C">
        <w:rPr>
          <w:color w:val="000000" w:themeColor="text1"/>
        </w:rPr>
        <w:t xml:space="preserve">. </w:t>
      </w:r>
      <w:r w:rsidRPr="0099798C">
        <w:rPr>
          <w:b/>
          <w:bCs/>
          <w:color w:val="000000" w:themeColor="text1"/>
        </w:rPr>
        <w:t>81</w:t>
      </w:r>
      <w:r w:rsidRPr="0099798C">
        <w:rPr>
          <w:color w:val="000000" w:themeColor="text1"/>
        </w:rPr>
        <w:t xml:space="preserve"> (8), 2827–2840, doi: 10.1128/AEM.04208-14 (2015).</w:t>
      </w:r>
    </w:p>
    <w:p w14:paraId="623E939E" w14:textId="253725C2" w:rsidR="00686BD5" w:rsidRPr="0099798C" w:rsidRDefault="00686BD5" w:rsidP="00614C74">
      <w:pPr>
        <w:pStyle w:val="Bibliography"/>
        <w:rPr>
          <w:color w:val="000000" w:themeColor="text1"/>
        </w:rPr>
      </w:pPr>
      <w:r w:rsidRPr="0099798C">
        <w:rPr>
          <w:color w:val="000000" w:themeColor="text1"/>
        </w:rPr>
        <w:t>52.</w:t>
      </w:r>
      <w:r w:rsidRPr="0099798C">
        <w:rPr>
          <w:color w:val="000000" w:themeColor="text1"/>
        </w:rPr>
        <w:tab/>
        <w:t xml:space="preserve">Nobbs, A.H., Lamont, R.J., Jenkinson, H.F. Streptococcus Adherence and Colonization. </w:t>
      </w:r>
      <w:r w:rsidRPr="0099798C">
        <w:rPr>
          <w:i/>
          <w:iCs/>
          <w:color w:val="000000" w:themeColor="text1"/>
        </w:rPr>
        <w:t>Microbiology and Molecular Biology Reviews</w:t>
      </w:r>
      <w:r w:rsidRPr="0099798C">
        <w:rPr>
          <w:color w:val="000000" w:themeColor="text1"/>
        </w:rPr>
        <w:t xml:space="preserve">. </w:t>
      </w:r>
      <w:r w:rsidRPr="0099798C">
        <w:rPr>
          <w:b/>
          <w:bCs/>
          <w:color w:val="000000" w:themeColor="text1"/>
        </w:rPr>
        <w:t>73</w:t>
      </w:r>
      <w:r w:rsidRPr="0099798C">
        <w:rPr>
          <w:color w:val="000000" w:themeColor="text1"/>
        </w:rPr>
        <w:t xml:space="preserve"> (3), 407–450, doi: 10.1128/MMBR.00014-09 (2009).</w:t>
      </w:r>
    </w:p>
    <w:p w14:paraId="15B211AE" w14:textId="77777777" w:rsidR="00686BD5" w:rsidRPr="0099798C" w:rsidRDefault="00686BD5" w:rsidP="00614C74">
      <w:pPr>
        <w:pStyle w:val="Bibliography"/>
        <w:rPr>
          <w:color w:val="000000" w:themeColor="text1"/>
        </w:rPr>
      </w:pPr>
      <w:r w:rsidRPr="0099798C">
        <w:rPr>
          <w:color w:val="000000" w:themeColor="text1"/>
        </w:rPr>
        <w:t>53.</w:t>
      </w:r>
      <w:r w:rsidRPr="0099798C">
        <w:rPr>
          <w:color w:val="000000" w:themeColor="text1"/>
        </w:rPr>
        <w:tab/>
        <w:t xml:space="preserve">Díez-Aguilar, M., Morosini, M.I., Köksal, E., Oliver, A., Ekkelenkamp, M., Cantón, R. Use of Calgary and Microfluidic BioFlux Systems To Test the Activity of Fosfomycin and Tobramycin Alone and in Combination against Cystic Fibrosis Pseudomonas aeruginosa Biofilms. </w:t>
      </w:r>
      <w:r w:rsidRPr="0099798C">
        <w:rPr>
          <w:i/>
          <w:iCs/>
          <w:color w:val="000000" w:themeColor="text1"/>
        </w:rPr>
        <w:t>Antimicrobial Agents and Chemotherapy</w:t>
      </w:r>
      <w:r w:rsidRPr="0099798C">
        <w:rPr>
          <w:color w:val="000000" w:themeColor="text1"/>
        </w:rPr>
        <w:t xml:space="preserve">. </w:t>
      </w:r>
      <w:r w:rsidRPr="0099798C">
        <w:rPr>
          <w:b/>
          <w:bCs/>
          <w:color w:val="000000" w:themeColor="text1"/>
        </w:rPr>
        <w:t>62</w:t>
      </w:r>
      <w:r w:rsidRPr="0099798C">
        <w:rPr>
          <w:color w:val="000000" w:themeColor="text1"/>
        </w:rPr>
        <w:t xml:space="preserve"> (1), e01650-17, doi: 10.1128/AAC.01650-17 (2018).</w:t>
      </w:r>
    </w:p>
    <w:p w14:paraId="07DCF19F" w14:textId="4F616FE0" w:rsidR="009F659A" w:rsidRPr="0099798C" w:rsidRDefault="00315238" w:rsidP="00614C74">
      <w:pPr>
        <w:rPr>
          <w:rFonts w:asciiTheme="minorHAnsi" w:hAnsiTheme="minorHAnsi" w:cstheme="minorHAnsi"/>
          <w:color w:val="000000" w:themeColor="text1"/>
        </w:rPr>
      </w:pPr>
      <w:r w:rsidRPr="0099798C">
        <w:rPr>
          <w:rFonts w:asciiTheme="minorHAnsi" w:hAnsiTheme="minorHAnsi" w:cstheme="minorHAnsi"/>
          <w:b/>
          <w:color w:val="000000" w:themeColor="text1"/>
        </w:rPr>
        <w:fldChar w:fldCharType="end"/>
      </w:r>
    </w:p>
    <w:sectPr w:rsidR="009F659A" w:rsidRPr="0099798C" w:rsidSect="00B81B15">
      <w:head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6C3DD" w14:textId="77777777" w:rsidR="00141F3F" w:rsidRDefault="00141F3F" w:rsidP="00621C4E">
      <w:r>
        <w:separator/>
      </w:r>
    </w:p>
  </w:endnote>
  <w:endnote w:type="continuationSeparator" w:id="0">
    <w:p w14:paraId="39210644" w14:textId="77777777" w:rsidR="00141F3F" w:rsidRDefault="00141F3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A3567" w:rsidRDefault="009A356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113FA" w14:textId="77777777" w:rsidR="00141F3F" w:rsidRDefault="00141F3F" w:rsidP="00621C4E">
      <w:r>
        <w:separator/>
      </w:r>
    </w:p>
  </w:footnote>
  <w:footnote w:type="continuationSeparator" w:id="0">
    <w:p w14:paraId="2D687747" w14:textId="77777777" w:rsidR="00141F3F" w:rsidRDefault="00141F3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A3567" w:rsidRPr="006F06E4" w:rsidRDefault="009A356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2B938A9" w:rsidR="009A3567" w:rsidRPr="006F06E4" w:rsidRDefault="009A3567" w:rsidP="002010DB">
    <w:pPr>
      <w:pStyle w:val="Header"/>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34BC"/>
    <w:multiLevelType w:val="hybridMultilevel"/>
    <w:tmpl w:val="72849BD4"/>
    <w:lvl w:ilvl="0" w:tplc="9A7064A0">
      <w:start w:val="1"/>
      <w:numFmt w:val="decimal"/>
      <w:lvlText w:val="%1)"/>
      <w:lvlJc w:val="left"/>
      <w:pPr>
        <w:ind w:left="720" w:hanging="360"/>
      </w:pPr>
      <w:rPr>
        <w:rFonts w:asciiTheme="minorHAnsi" w:eastAsia="Times New Roman"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52EC0"/>
    <w:multiLevelType w:val="multilevel"/>
    <w:tmpl w:val="90F6B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0431A"/>
    <w:multiLevelType w:val="multilevel"/>
    <w:tmpl w:val="EC5C3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5044E4"/>
    <w:multiLevelType w:val="multilevel"/>
    <w:tmpl w:val="AE08E75A"/>
    <w:lvl w:ilvl="0">
      <w:start w:val="1"/>
      <w:numFmt w:val="decimal"/>
      <w:lvlRestart w:val="0"/>
      <w:suff w:val="space"/>
      <w:lvlText w:val="%1."/>
      <w:lvlJc w:val="left"/>
      <w:pPr>
        <w:ind w:left="0" w:firstLine="0"/>
      </w:pPr>
      <w:rPr>
        <w:color w:val="000000" w:themeColor="text1"/>
      </w:rPr>
    </w:lvl>
    <w:lvl w:ilvl="1">
      <w:start w:val="1"/>
      <w:numFmt w:val="decimal"/>
      <w:suff w:val="space"/>
      <w:lvlText w:val="%1.%2."/>
      <w:lvlJc w:val="left"/>
      <w:pPr>
        <w:ind w:left="0" w:firstLine="0"/>
      </w:pPr>
      <w:rPr>
        <w:color w:val="000000" w:themeColor="text1"/>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F78074B"/>
    <w:multiLevelType w:val="hybridMultilevel"/>
    <w:tmpl w:val="358E1738"/>
    <w:lvl w:ilvl="0" w:tplc="8DE64B38">
      <w:start w:val="1"/>
      <w:numFmt w:val="decimal"/>
      <w:lvlText w:val="%1."/>
      <w:lvlJc w:val="left"/>
      <w:pPr>
        <w:ind w:left="1440" w:hanging="360"/>
      </w:pPr>
      <w:rPr>
        <w:rFonts w:ascii="Calibri" w:hAnsi="Calibri"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B7FB7"/>
    <w:multiLevelType w:val="multilevel"/>
    <w:tmpl w:val="CC069A4A"/>
    <w:lvl w:ilvl="0">
      <w:start w:val="1"/>
      <w:numFmt w:val="decimal"/>
      <w:lvlText w:val="%1."/>
      <w:lvlJc w:val="left"/>
      <w:pPr>
        <w:ind w:left="360" w:hanging="360"/>
      </w:pPr>
      <w:rPr>
        <w:b/>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0806FC"/>
    <w:multiLevelType w:val="multilevel"/>
    <w:tmpl w:val="2C703C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834BA"/>
    <w:multiLevelType w:val="hybridMultilevel"/>
    <w:tmpl w:val="FB28C7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C0801BE"/>
    <w:multiLevelType w:val="multilevel"/>
    <w:tmpl w:val="73480AB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1"/>
  </w:num>
  <w:num w:numId="3">
    <w:abstractNumId w:val="5"/>
  </w:num>
  <w:num w:numId="4">
    <w:abstractNumId w:val="19"/>
  </w:num>
  <w:num w:numId="5">
    <w:abstractNumId w:val="9"/>
  </w:num>
  <w:num w:numId="6">
    <w:abstractNumId w:val="18"/>
  </w:num>
  <w:num w:numId="7">
    <w:abstractNumId w:val="0"/>
  </w:num>
  <w:num w:numId="8">
    <w:abstractNumId w:val="10"/>
  </w:num>
  <w:num w:numId="9">
    <w:abstractNumId w:val="11"/>
  </w:num>
  <w:num w:numId="10">
    <w:abstractNumId w:val="20"/>
  </w:num>
  <w:num w:numId="11">
    <w:abstractNumId w:val="24"/>
  </w:num>
  <w:num w:numId="12">
    <w:abstractNumId w:val="3"/>
  </w:num>
  <w:num w:numId="13">
    <w:abstractNumId w:val="22"/>
  </w:num>
  <w:num w:numId="14">
    <w:abstractNumId w:val="30"/>
  </w:num>
  <w:num w:numId="15">
    <w:abstractNumId w:val="13"/>
  </w:num>
  <w:num w:numId="16">
    <w:abstractNumId w:val="8"/>
  </w:num>
  <w:num w:numId="17">
    <w:abstractNumId w:val="23"/>
  </w:num>
  <w:num w:numId="18">
    <w:abstractNumId w:val="14"/>
  </w:num>
  <w:num w:numId="19">
    <w:abstractNumId w:val="27"/>
  </w:num>
  <w:num w:numId="20">
    <w:abstractNumId w:val="4"/>
  </w:num>
  <w:num w:numId="21">
    <w:abstractNumId w:val="28"/>
  </w:num>
  <w:num w:numId="22">
    <w:abstractNumId w:val="25"/>
  </w:num>
  <w:num w:numId="23">
    <w:abstractNumId w:val="16"/>
  </w:num>
  <w:num w:numId="24">
    <w:abstractNumId w:val="32"/>
  </w:num>
  <w:num w:numId="25">
    <w:abstractNumId w:val="7"/>
  </w:num>
  <w:num w:numId="26">
    <w:abstractNumId w:val="33"/>
  </w:num>
  <w:num w:numId="27">
    <w:abstractNumId w:val="26"/>
  </w:num>
  <w:num w:numId="28">
    <w:abstractNumId w:val="29"/>
  </w:num>
  <w:num w:numId="29">
    <w:abstractNumId w:val="2"/>
  </w:num>
  <w:num w:numId="30">
    <w:abstractNumId w:val="12"/>
  </w:num>
  <w:num w:numId="31">
    <w:abstractNumId w:val="1"/>
  </w:num>
  <w:num w:numId="32">
    <w:abstractNumId w:val="31"/>
  </w:num>
  <w:num w:numId="33">
    <w:abstractNumId w:val="15"/>
  </w:num>
  <w:num w:numId="3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1FD7"/>
    <w:rsid w:val="000129B2"/>
    <w:rsid w:val="00012FF9"/>
    <w:rsid w:val="0001389C"/>
    <w:rsid w:val="00014314"/>
    <w:rsid w:val="00021434"/>
    <w:rsid w:val="00021774"/>
    <w:rsid w:val="00021DF3"/>
    <w:rsid w:val="00023869"/>
    <w:rsid w:val="00024598"/>
    <w:rsid w:val="000279B0"/>
    <w:rsid w:val="000308E7"/>
    <w:rsid w:val="00032769"/>
    <w:rsid w:val="0003311E"/>
    <w:rsid w:val="00037B58"/>
    <w:rsid w:val="000444B4"/>
    <w:rsid w:val="00045EF9"/>
    <w:rsid w:val="00051B73"/>
    <w:rsid w:val="0005515B"/>
    <w:rsid w:val="00060ABE"/>
    <w:rsid w:val="00061A50"/>
    <w:rsid w:val="0006361B"/>
    <w:rsid w:val="00063F59"/>
    <w:rsid w:val="00064104"/>
    <w:rsid w:val="000652E3"/>
    <w:rsid w:val="00066025"/>
    <w:rsid w:val="00067A8F"/>
    <w:rsid w:val="000701D1"/>
    <w:rsid w:val="000730F5"/>
    <w:rsid w:val="00080A20"/>
    <w:rsid w:val="00082796"/>
    <w:rsid w:val="00082DF4"/>
    <w:rsid w:val="000853EE"/>
    <w:rsid w:val="00085E18"/>
    <w:rsid w:val="00086FF5"/>
    <w:rsid w:val="00087C0A"/>
    <w:rsid w:val="00093BC4"/>
    <w:rsid w:val="000943E6"/>
    <w:rsid w:val="00095D8E"/>
    <w:rsid w:val="00097929"/>
    <w:rsid w:val="000A1E80"/>
    <w:rsid w:val="000A3B70"/>
    <w:rsid w:val="000A5153"/>
    <w:rsid w:val="000A55E2"/>
    <w:rsid w:val="000A5830"/>
    <w:rsid w:val="000B0C46"/>
    <w:rsid w:val="000B10AE"/>
    <w:rsid w:val="000B30BF"/>
    <w:rsid w:val="000B566B"/>
    <w:rsid w:val="000B662E"/>
    <w:rsid w:val="000B7294"/>
    <w:rsid w:val="000B75D0"/>
    <w:rsid w:val="000C1CF8"/>
    <w:rsid w:val="000C4828"/>
    <w:rsid w:val="000C49CF"/>
    <w:rsid w:val="000C52E9"/>
    <w:rsid w:val="000C5CDC"/>
    <w:rsid w:val="000C65DC"/>
    <w:rsid w:val="000C66F3"/>
    <w:rsid w:val="000C6900"/>
    <w:rsid w:val="000D277E"/>
    <w:rsid w:val="000D31E8"/>
    <w:rsid w:val="000D76E4"/>
    <w:rsid w:val="000E3816"/>
    <w:rsid w:val="000E4F77"/>
    <w:rsid w:val="000F265C"/>
    <w:rsid w:val="000F3248"/>
    <w:rsid w:val="000F3AFA"/>
    <w:rsid w:val="000F5712"/>
    <w:rsid w:val="000F6611"/>
    <w:rsid w:val="000F7543"/>
    <w:rsid w:val="000F7E22"/>
    <w:rsid w:val="001104F3"/>
    <w:rsid w:val="00112EEB"/>
    <w:rsid w:val="001173FF"/>
    <w:rsid w:val="0012563A"/>
    <w:rsid w:val="001264DE"/>
    <w:rsid w:val="001268E2"/>
    <w:rsid w:val="001306AE"/>
    <w:rsid w:val="001313A7"/>
    <w:rsid w:val="0013276F"/>
    <w:rsid w:val="0013621E"/>
    <w:rsid w:val="0013642E"/>
    <w:rsid w:val="00141F1F"/>
    <w:rsid w:val="00141F3F"/>
    <w:rsid w:val="00142EFE"/>
    <w:rsid w:val="00146106"/>
    <w:rsid w:val="00152A23"/>
    <w:rsid w:val="00162CB7"/>
    <w:rsid w:val="001665C9"/>
    <w:rsid w:val="00166F32"/>
    <w:rsid w:val="00171E5B"/>
    <w:rsid w:val="00171F94"/>
    <w:rsid w:val="00175D4E"/>
    <w:rsid w:val="0017668A"/>
    <w:rsid w:val="001766FE"/>
    <w:rsid w:val="001771E7"/>
    <w:rsid w:val="001911FF"/>
    <w:rsid w:val="00192006"/>
    <w:rsid w:val="00193180"/>
    <w:rsid w:val="00196792"/>
    <w:rsid w:val="001B1519"/>
    <w:rsid w:val="001B2E2D"/>
    <w:rsid w:val="001B5CD2"/>
    <w:rsid w:val="001B7FB2"/>
    <w:rsid w:val="001C0BEE"/>
    <w:rsid w:val="001C1E49"/>
    <w:rsid w:val="001C27C1"/>
    <w:rsid w:val="001C2A98"/>
    <w:rsid w:val="001C4D95"/>
    <w:rsid w:val="001D3D7D"/>
    <w:rsid w:val="001D3FFF"/>
    <w:rsid w:val="001D625F"/>
    <w:rsid w:val="001D68A4"/>
    <w:rsid w:val="001D7576"/>
    <w:rsid w:val="001E0E3F"/>
    <w:rsid w:val="001E14A0"/>
    <w:rsid w:val="001E2B98"/>
    <w:rsid w:val="001E5446"/>
    <w:rsid w:val="001E7376"/>
    <w:rsid w:val="001F0E18"/>
    <w:rsid w:val="001F225C"/>
    <w:rsid w:val="002010DB"/>
    <w:rsid w:val="00201CFA"/>
    <w:rsid w:val="0020220D"/>
    <w:rsid w:val="00202448"/>
    <w:rsid w:val="00202D15"/>
    <w:rsid w:val="00205B3F"/>
    <w:rsid w:val="00206660"/>
    <w:rsid w:val="00212EAE"/>
    <w:rsid w:val="00214BEE"/>
    <w:rsid w:val="002205B8"/>
    <w:rsid w:val="00223037"/>
    <w:rsid w:val="00225720"/>
    <w:rsid w:val="002259E5"/>
    <w:rsid w:val="00226140"/>
    <w:rsid w:val="002274F3"/>
    <w:rsid w:val="0023094C"/>
    <w:rsid w:val="00232BD4"/>
    <w:rsid w:val="00234237"/>
    <w:rsid w:val="00234BE3"/>
    <w:rsid w:val="00234E1F"/>
    <w:rsid w:val="00235A90"/>
    <w:rsid w:val="00241E48"/>
    <w:rsid w:val="0024214E"/>
    <w:rsid w:val="00242623"/>
    <w:rsid w:val="00250558"/>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67CF"/>
    <w:rsid w:val="00297788"/>
    <w:rsid w:val="002A3285"/>
    <w:rsid w:val="002A484B"/>
    <w:rsid w:val="002A64A6"/>
    <w:rsid w:val="002B3301"/>
    <w:rsid w:val="002C0512"/>
    <w:rsid w:val="002C47D4"/>
    <w:rsid w:val="002C6942"/>
    <w:rsid w:val="002D0F38"/>
    <w:rsid w:val="002D100C"/>
    <w:rsid w:val="002D77E3"/>
    <w:rsid w:val="002E11F8"/>
    <w:rsid w:val="002E48B5"/>
    <w:rsid w:val="002E774A"/>
    <w:rsid w:val="002F2859"/>
    <w:rsid w:val="002F57AD"/>
    <w:rsid w:val="002F6E3C"/>
    <w:rsid w:val="0030117D"/>
    <w:rsid w:val="00301F30"/>
    <w:rsid w:val="003038FD"/>
    <w:rsid w:val="00303C87"/>
    <w:rsid w:val="003108E5"/>
    <w:rsid w:val="003120CB"/>
    <w:rsid w:val="00315238"/>
    <w:rsid w:val="00320153"/>
    <w:rsid w:val="00320367"/>
    <w:rsid w:val="00322871"/>
    <w:rsid w:val="00326FB3"/>
    <w:rsid w:val="003316D4"/>
    <w:rsid w:val="00333822"/>
    <w:rsid w:val="00336715"/>
    <w:rsid w:val="003401EC"/>
    <w:rsid w:val="00340DFD"/>
    <w:rsid w:val="00344954"/>
    <w:rsid w:val="00350CD7"/>
    <w:rsid w:val="00360A86"/>
    <w:rsid w:val="00360C17"/>
    <w:rsid w:val="003621C6"/>
    <w:rsid w:val="003622B8"/>
    <w:rsid w:val="00366B76"/>
    <w:rsid w:val="00373051"/>
    <w:rsid w:val="00373B8F"/>
    <w:rsid w:val="00376D95"/>
    <w:rsid w:val="00377FBB"/>
    <w:rsid w:val="00385140"/>
    <w:rsid w:val="003859CD"/>
    <w:rsid w:val="00393CC7"/>
    <w:rsid w:val="003971F7"/>
    <w:rsid w:val="003A16FC"/>
    <w:rsid w:val="003A4302"/>
    <w:rsid w:val="003A4FCD"/>
    <w:rsid w:val="003B0944"/>
    <w:rsid w:val="003B1593"/>
    <w:rsid w:val="003B4381"/>
    <w:rsid w:val="003B72B3"/>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069A"/>
    <w:rsid w:val="00407EC8"/>
    <w:rsid w:val="0041110A"/>
    <w:rsid w:val="00411624"/>
    <w:rsid w:val="004148E1"/>
    <w:rsid w:val="00414CFA"/>
    <w:rsid w:val="00415EC0"/>
    <w:rsid w:val="00420BE9"/>
    <w:rsid w:val="00420E31"/>
    <w:rsid w:val="00421DA2"/>
    <w:rsid w:val="00423AD8"/>
    <w:rsid w:val="00423FDD"/>
    <w:rsid w:val="00424C85"/>
    <w:rsid w:val="004260BD"/>
    <w:rsid w:val="0043012F"/>
    <w:rsid w:val="00430F1F"/>
    <w:rsid w:val="004326EA"/>
    <w:rsid w:val="004369A4"/>
    <w:rsid w:val="004378E5"/>
    <w:rsid w:val="0044434C"/>
    <w:rsid w:val="0044456B"/>
    <w:rsid w:val="00446C67"/>
    <w:rsid w:val="0044732D"/>
    <w:rsid w:val="004477CB"/>
    <w:rsid w:val="00447BD1"/>
    <w:rsid w:val="004507F3"/>
    <w:rsid w:val="00450AF4"/>
    <w:rsid w:val="00451D10"/>
    <w:rsid w:val="00456A57"/>
    <w:rsid w:val="004607DE"/>
    <w:rsid w:val="004654BD"/>
    <w:rsid w:val="004671C7"/>
    <w:rsid w:val="00472F4D"/>
    <w:rsid w:val="004730BF"/>
    <w:rsid w:val="00474DCB"/>
    <w:rsid w:val="0047535C"/>
    <w:rsid w:val="004762F6"/>
    <w:rsid w:val="00476824"/>
    <w:rsid w:val="00485870"/>
    <w:rsid w:val="00485FE8"/>
    <w:rsid w:val="0049080B"/>
    <w:rsid w:val="004908E0"/>
    <w:rsid w:val="00492473"/>
    <w:rsid w:val="00492EB5"/>
    <w:rsid w:val="00494F77"/>
    <w:rsid w:val="00497721"/>
    <w:rsid w:val="004A0229"/>
    <w:rsid w:val="004A13C9"/>
    <w:rsid w:val="004A1741"/>
    <w:rsid w:val="004A35D2"/>
    <w:rsid w:val="004A71E4"/>
    <w:rsid w:val="004A7201"/>
    <w:rsid w:val="004B2F00"/>
    <w:rsid w:val="004B3EC0"/>
    <w:rsid w:val="004B6E31"/>
    <w:rsid w:val="004C1D66"/>
    <w:rsid w:val="004C31D7"/>
    <w:rsid w:val="004C3BCE"/>
    <w:rsid w:val="004C4AD2"/>
    <w:rsid w:val="004C6981"/>
    <w:rsid w:val="004D1F21"/>
    <w:rsid w:val="004D268C"/>
    <w:rsid w:val="004D59D8"/>
    <w:rsid w:val="004D5DA1"/>
    <w:rsid w:val="004E150F"/>
    <w:rsid w:val="004E1DCA"/>
    <w:rsid w:val="004E23A1"/>
    <w:rsid w:val="004E3489"/>
    <w:rsid w:val="004E358A"/>
    <w:rsid w:val="004E3AFA"/>
    <w:rsid w:val="004E6588"/>
    <w:rsid w:val="004E6ABD"/>
    <w:rsid w:val="004F15A1"/>
    <w:rsid w:val="004F2742"/>
    <w:rsid w:val="00501F07"/>
    <w:rsid w:val="00502A0A"/>
    <w:rsid w:val="00507C50"/>
    <w:rsid w:val="00510424"/>
    <w:rsid w:val="00514D40"/>
    <w:rsid w:val="00517C3A"/>
    <w:rsid w:val="00517FE1"/>
    <w:rsid w:val="00522B47"/>
    <w:rsid w:val="00524A58"/>
    <w:rsid w:val="00527BF4"/>
    <w:rsid w:val="00530D52"/>
    <w:rsid w:val="005324BE"/>
    <w:rsid w:val="00534F6C"/>
    <w:rsid w:val="00535994"/>
    <w:rsid w:val="0053646D"/>
    <w:rsid w:val="00540AAD"/>
    <w:rsid w:val="00543EC1"/>
    <w:rsid w:val="00546458"/>
    <w:rsid w:val="0055087C"/>
    <w:rsid w:val="00553413"/>
    <w:rsid w:val="00555983"/>
    <w:rsid w:val="005573FF"/>
    <w:rsid w:val="00560AF5"/>
    <w:rsid w:val="00560E31"/>
    <w:rsid w:val="00561BDA"/>
    <w:rsid w:val="00567D31"/>
    <w:rsid w:val="00581B23"/>
    <w:rsid w:val="0058219C"/>
    <w:rsid w:val="0058707F"/>
    <w:rsid w:val="00590CE5"/>
    <w:rsid w:val="00591B4B"/>
    <w:rsid w:val="00591DBD"/>
    <w:rsid w:val="005931FE"/>
    <w:rsid w:val="005A0028"/>
    <w:rsid w:val="005A0ACC"/>
    <w:rsid w:val="005A5F6D"/>
    <w:rsid w:val="005B0072"/>
    <w:rsid w:val="005B0732"/>
    <w:rsid w:val="005B38A0"/>
    <w:rsid w:val="005B491C"/>
    <w:rsid w:val="005B4DBF"/>
    <w:rsid w:val="005B5DE2"/>
    <w:rsid w:val="005B674C"/>
    <w:rsid w:val="005C24F2"/>
    <w:rsid w:val="005C68BA"/>
    <w:rsid w:val="005C7561"/>
    <w:rsid w:val="005D1E57"/>
    <w:rsid w:val="005D2F57"/>
    <w:rsid w:val="005D34F6"/>
    <w:rsid w:val="005D4F1A"/>
    <w:rsid w:val="005D64C4"/>
    <w:rsid w:val="005E1884"/>
    <w:rsid w:val="005F306D"/>
    <w:rsid w:val="005F373A"/>
    <w:rsid w:val="005F4F87"/>
    <w:rsid w:val="005F6B0E"/>
    <w:rsid w:val="005F760E"/>
    <w:rsid w:val="005F7B1D"/>
    <w:rsid w:val="0060222A"/>
    <w:rsid w:val="00603D4C"/>
    <w:rsid w:val="00606739"/>
    <w:rsid w:val="006070C4"/>
    <w:rsid w:val="00610C21"/>
    <w:rsid w:val="00611907"/>
    <w:rsid w:val="00613116"/>
    <w:rsid w:val="00614C74"/>
    <w:rsid w:val="006202A6"/>
    <w:rsid w:val="0062054B"/>
    <w:rsid w:val="00621C4E"/>
    <w:rsid w:val="006224C2"/>
    <w:rsid w:val="006237DE"/>
    <w:rsid w:val="00624EAE"/>
    <w:rsid w:val="00626A35"/>
    <w:rsid w:val="00626C06"/>
    <w:rsid w:val="006305D7"/>
    <w:rsid w:val="006309C7"/>
    <w:rsid w:val="00632CE2"/>
    <w:rsid w:val="00632F63"/>
    <w:rsid w:val="00633A01"/>
    <w:rsid w:val="00633B97"/>
    <w:rsid w:val="006341F7"/>
    <w:rsid w:val="00634585"/>
    <w:rsid w:val="00635014"/>
    <w:rsid w:val="006357AE"/>
    <w:rsid w:val="006369CE"/>
    <w:rsid w:val="006378DC"/>
    <w:rsid w:val="006411CA"/>
    <w:rsid w:val="0064605E"/>
    <w:rsid w:val="00647B9C"/>
    <w:rsid w:val="006619C8"/>
    <w:rsid w:val="00671710"/>
    <w:rsid w:val="00673414"/>
    <w:rsid w:val="00676079"/>
    <w:rsid w:val="00676935"/>
    <w:rsid w:val="00676ECD"/>
    <w:rsid w:val="00677D0A"/>
    <w:rsid w:val="0068185F"/>
    <w:rsid w:val="006836E6"/>
    <w:rsid w:val="00686BD5"/>
    <w:rsid w:val="006A01CF"/>
    <w:rsid w:val="006A60DD"/>
    <w:rsid w:val="006B0679"/>
    <w:rsid w:val="006B074C"/>
    <w:rsid w:val="006B3B84"/>
    <w:rsid w:val="006B4E7C"/>
    <w:rsid w:val="006B5D8C"/>
    <w:rsid w:val="006B72D4"/>
    <w:rsid w:val="006B7A11"/>
    <w:rsid w:val="006C11CC"/>
    <w:rsid w:val="006C1AEB"/>
    <w:rsid w:val="006C4D32"/>
    <w:rsid w:val="006C57FE"/>
    <w:rsid w:val="006C668E"/>
    <w:rsid w:val="006E1102"/>
    <w:rsid w:val="006E4B63"/>
    <w:rsid w:val="006E574A"/>
    <w:rsid w:val="006E5AC2"/>
    <w:rsid w:val="006E61B0"/>
    <w:rsid w:val="006F06E4"/>
    <w:rsid w:val="006F5EE8"/>
    <w:rsid w:val="006F7B41"/>
    <w:rsid w:val="00702B5D"/>
    <w:rsid w:val="00703ED2"/>
    <w:rsid w:val="00707B8D"/>
    <w:rsid w:val="00713636"/>
    <w:rsid w:val="007146B5"/>
    <w:rsid w:val="00714B8C"/>
    <w:rsid w:val="0071675D"/>
    <w:rsid w:val="00717736"/>
    <w:rsid w:val="00732B47"/>
    <w:rsid w:val="00735CF5"/>
    <w:rsid w:val="00737338"/>
    <w:rsid w:val="0074063A"/>
    <w:rsid w:val="00741E40"/>
    <w:rsid w:val="00742AA4"/>
    <w:rsid w:val="00743BA1"/>
    <w:rsid w:val="007453B6"/>
    <w:rsid w:val="00745F1E"/>
    <w:rsid w:val="007515FE"/>
    <w:rsid w:val="007601D0"/>
    <w:rsid w:val="007603BB"/>
    <w:rsid w:val="0076109D"/>
    <w:rsid w:val="00766457"/>
    <w:rsid w:val="00767107"/>
    <w:rsid w:val="00773617"/>
    <w:rsid w:val="00773BFD"/>
    <w:rsid w:val="007743B3"/>
    <w:rsid w:val="00774490"/>
    <w:rsid w:val="00774D64"/>
    <w:rsid w:val="007819FF"/>
    <w:rsid w:val="0078360C"/>
    <w:rsid w:val="0078491E"/>
    <w:rsid w:val="00784A4C"/>
    <w:rsid w:val="00784BC6"/>
    <w:rsid w:val="0078523D"/>
    <w:rsid w:val="00792958"/>
    <w:rsid w:val="007931DF"/>
    <w:rsid w:val="007946AE"/>
    <w:rsid w:val="00794E69"/>
    <w:rsid w:val="00794EBE"/>
    <w:rsid w:val="007A0172"/>
    <w:rsid w:val="007A1804"/>
    <w:rsid w:val="007A2511"/>
    <w:rsid w:val="007A260E"/>
    <w:rsid w:val="007A4D4C"/>
    <w:rsid w:val="007A4DD6"/>
    <w:rsid w:val="007A5CB9"/>
    <w:rsid w:val="007B20AE"/>
    <w:rsid w:val="007B6B07"/>
    <w:rsid w:val="007B6D43"/>
    <w:rsid w:val="007B749A"/>
    <w:rsid w:val="007B7702"/>
    <w:rsid w:val="007B7C6E"/>
    <w:rsid w:val="007C5DF8"/>
    <w:rsid w:val="007D1B09"/>
    <w:rsid w:val="007D44D7"/>
    <w:rsid w:val="007D621A"/>
    <w:rsid w:val="007E058A"/>
    <w:rsid w:val="007E2887"/>
    <w:rsid w:val="007E449A"/>
    <w:rsid w:val="007E5278"/>
    <w:rsid w:val="007E749C"/>
    <w:rsid w:val="007F1B5C"/>
    <w:rsid w:val="00801257"/>
    <w:rsid w:val="00803B0A"/>
    <w:rsid w:val="00804DED"/>
    <w:rsid w:val="00805B96"/>
    <w:rsid w:val="008105BE"/>
    <w:rsid w:val="008115A5"/>
    <w:rsid w:val="00811D46"/>
    <w:rsid w:val="0081303F"/>
    <w:rsid w:val="0081415D"/>
    <w:rsid w:val="0081554B"/>
    <w:rsid w:val="00820229"/>
    <w:rsid w:val="00822448"/>
    <w:rsid w:val="00822ABE"/>
    <w:rsid w:val="008244D1"/>
    <w:rsid w:val="00827F51"/>
    <w:rsid w:val="0083104E"/>
    <w:rsid w:val="008343BE"/>
    <w:rsid w:val="00836535"/>
    <w:rsid w:val="00836672"/>
    <w:rsid w:val="00840FB4"/>
    <w:rsid w:val="008410B2"/>
    <w:rsid w:val="0084788B"/>
    <w:rsid w:val="008500A0"/>
    <w:rsid w:val="008524E5"/>
    <w:rsid w:val="0085351C"/>
    <w:rsid w:val="0085435A"/>
    <w:rsid w:val="00854528"/>
    <w:rsid w:val="008549CA"/>
    <w:rsid w:val="008556C3"/>
    <w:rsid w:val="0085687C"/>
    <w:rsid w:val="008706C5"/>
    <w:rsid w:val="00873707"/>
    <w:rsid w:val="00874B20"/>
    <w:rsid w:val="008757C6"/>
    <w:rsid w:val="008763E1"/>
    <w:rsid w:val="0087775C"/>
    <w:rsid w:val="00877EC8"/>
    <w:rsid w:val="00880F36"/>
    <w:rsid w:val="00882606"/>
    <w:rsid w:val="00885530"/>
    <w:rsid w:val="008910D1"/>
    <w:rsid w:val="0089296C"/>
    <w:rsid w:val="00896ABD"/>
    <w:rsid w:val="00897AB6"/>
    <w:rsid w:val="008A3380"/>
    <w:rsid w:val="008A7A9C"/>
    <w:rsid w:val="008B5218"/>
    <w:rsid w:val="008B7102"/>
    <w:rsid w:val="008C1001"/>
    <w:rsid w:val="008C3B7D"/>
    <w:rsid w:val="008D0F90"/>
    <w:rsid w:val="008D1F86"/>
    <w:rsid w:val="008D3715"/>
    <w:rsid w:val="008D5465"/>
    <w:rsid w:val="008D5E61"/>
    <w:rsid w:val="008D7EB7"/>
    <w:rsid w:val="008D7EC5"/>
    <w:rsid w:val="008E2BEA"/>
    <w:rsid w:val="008E3684"/>
    <w:rsid w:val="008E55D8"/>
    <w:rsid w:val="008E57F5"/>
    <w:rsid w:val="008E7606"/>
    <w:rsid w:val="008F1DAA"/>
    <w:rsid w:val="008F3EBD"/>
    <w:rsid w:val="008F4AF3"/>
    <w:rsid w:val="008F60B2"/>
    <w:rsid w:val="008F71D8"/>
    <w:rsid w:val="008F7C41"/>
    <w:rsid w:val="00902023"/>
    <w:rsid w:val="00902B17"/>
    <w:rsid w:val="009031E2"/>
    <w:rsid w:val="0091276C"/>
    <w:rsid w:val="009165AC"/>
    <w:rsid w:val="00916FFC"/>
    <w:rsid w:val="0092053F"/>
    <w:rsid w:val="0092340A"/>
    <w:rsid w:val="009313D9"/>
    <w:rsid w:val="00935B7F"/>
    <w:rsid w:val="00941293"/>
    <w:rsid w:val="00946372"/>
    <w:rsid w:val="00950C17"/>
    <w:rsid w:val="00951FAF"/>
    <w:rsid w:val="009534B6"/>
    <w:rsid w:val="00954740"/>
    <w:rsid w:val="00955AE5"/>
    <w:rsid w:val="00962E71"/>
    <w:rsid w:val="00963ABC"/>
    <w:rsid w:val="00965D21"/>
    <w:rsid w:val="00966A36"/>
    <w:rsid w:val="00967764"/>
    <w:rsid w:val="00970B0E"/>
    <w:rsid w:val="00970BB9"/>
    <w:rsid w:val="009726EE"/>
    <w:rsid w:val="00972CDE"/>
    <w:rsid w:val="009733DD"/>
    <w:rsid w:val="00975573"/>
    <w:rsid w:val="00976D03"/>
    <w:rsid w:val="00977B30"/>
    <w:rsid w:val="009802AA"/>
    <w:rsid w:val="00982F41"/>
    <w:rsid w:val="00985090"/>
    <w:rsid w:val="00987710"/>
    <w:rsid w:val="00987E1A"/>
    <w:rsid w:val="009904AB"/>
    <w:rsid w:val="00995688"/>
    <w:rsid w:val="009958A6"/>
    <w:rsid w:val="00996456"/>
    <w:rsid w:val="0099798C"/>
    <w:rsid w:val="009A04F5"/>
    <w:rsid w:val="009A15EF"/>
    <w:rsid w:val="009A2E05"/>
    <w:rsid w:val="009A3567"/>
    <w:rsid w:val="009A38A5"/>
    <w:rsid w:val="009A5B73"/>
    <w:rsid w:val="009B071F"/>
    <w:rsid w:val="009B0C7E"/>
    <w:rsid w:val="009B118B"/>
    <w:rsid w:val="009B1737"/>
    <w:rsid w:val="009B1D71"/>
    <w:rsid w:val="009B3D4B"/>
    <w:rsid w:val="009B5B99"/>
    <w:rsid w:val="009B6EFC"/>
    <w:rsid w:val="009C1FD0"/>
    <w:rsid w:val="009C2DF8"/>
    <w:rsid w:val="009C31BF"/>
    <w:rsid w:val="009C68B7"/>
    <w:rsid w:val="009C6DAB"/>
    <w:rsid w:val="009D0834"/>
    <w:rsid w:val="009D0A1E"/>
    <w:rsid w:val="009D2AE3"/>
    <w:rsid w:val="009D4650"/>
    <w:rsid w:val="009D52BC"/>
    <w:rsid w:val="009D7D0A"/>
    <w:rsid w:val="009E09D9"/>
    <w:rsid w:val="009F01B1"/>
    <w:rsid w:val="009F0DBB"/>
    <w:rsid w:val="009F1277"/>
    <w:rsid w:val="009F3887"/>
    <w:rsid w:val="009F659A"/>
    <w:rsid w:val="009F732B"/>
    <w:rsid w:val="00A01FE0"/>
    <w:rsid w:val="00A02B04"/>
    <w:rsid w:val="00A05548"/>
    <w:rsid w:val="00A05C1E"/>
    <w:rsid w:val="00A06945"/>
    <w:rsid w:val="00A076F6"/>
    <w:rsid w:val="00A10656"/>
    <w:rsid w:val="00A113C0"/>
    <w:rsid w:val="00A12FA6"/>
    <w:rsid w:val="00A1339B"/>
    <w:rsid w:val="00A14ABA"/>
    <w:rsid w:val="00A16B05"/>
    <w:rsid w:val="00A206D6"/>
    <w:rsid w:val="00A24CB6"/>
    <w:rsid w:val="00A26CD2"/>
    <w:rsid w:val="00A27667"/>
    <w:rsid w:val="00A31C53"/>
    <w:rsid w:val="00A32979"/>
    <w:rsid w:val="00A34A67"/>
    <w:rsid w:val="00A37462"/>
    <w:rsid w:val="00A459E1"/>
    <w:rsid w:val="00A46AC4"/>
    <w:rsid w:val="00A52296"/>
    <w:rsid w:val="00A55661"/>
    <w:rsid w:val="00A57079"/>
    <w:rsid w:val="00A61B70"/>
    <w:rsid w:val="00A61FA8"/>
    <w:rsid w:val="00A637F4"/>
    <w:rsid w:val="00A64DF2"/>
    <w:rsid w:val="00A65111"/>
    <w:rsid w:val="00A65485"/>
    <w:rsid w:val="00A66E05"/>
    <w:rsid w:val="00A70753"/>
    <w:rsid w:val="00A712D2"/>
    <w:rsid w:val="00A777BC"/>
    <w:rsid w:val="00A821CC"/>
    <w:rsid w:val="00A82C8A"/>
    <w:rsid w:val="00A8346B"/>
    <w:rsid w:val="00A852FF"/>
    <w:rsid w:val="00A87337"/>
    <w:rsid w:val="00A90C97"/>
    <w:rsid w:val="00A92DDC"/>
    <w:rsid w:val="00A9383F"/>
    <w:rsid w:val="00A960C8"/>
    <w:rsid w:val="00A96604"/>
    <w:rsid w:val="00AA03DF"/>
    <w:rsid w:val="00AA1B4F"/>
    <w:rsid w:val="00AA21D8"/>
    <w:rsid w:val="00AA271A"/>
    <w:rsid w:val="00AA3270"/>
    <w:rsid w:val="00AA54F3"/>
    <w:rsid w:val="00AA6437"/>
    <w:rsid w:val="00AA6B43"/>
    <w:rsid w:val="00AA720D"/>
    <w:rsid w:val="00AB367A"/>
    <w:rsid w:val="00AB5AF0"/>
    <w:rsid w:val="00AC01D1"/>
    <w:rsid w:val="00AC0AB2"/>
    <w:rsid w:val="00AC0E9F"/>
    <w:rsid w:val="00AC52A5"/>
    <w:rsid w:val="00AC6EFD"/>
    <w:rsid w:val="00AC7151"/>
    <w:rsid w:val="00AD460A"/>
    <w:rsid w:val="00AD6A05"/>
    <w:rsid w:val="00AE118B"/>
    <w:rsid w:val="00AE2412"/>
    <w:rsid w:val="00AE272B"/>
    <w:rsid w:val="00AE2E07"/>
    <w:rsid w:val="00AE3E3A"/>
    <w:rsid w:val="00AE6436"/>
    <w:rsid w:val="00AE77B4"/>
    <w:rsid w:val="00AE7C1A"/>
    <w:rsid w:val="00AE7DF8"/>
    <w:rsid w:val="00AF0734"/>
    <w:rsid w:val="00AF0D9C"/>
    <w:rsid w:val="00AF0E5F"/>
    <w:rsid w:val="00AF13AB"/>
    <w:rsid w:val="00AF1D36"/>
    <w:rsid w:val="00AF280B"/>
    <w:rsid w:val="00AF41AF"/>
    <w:rsid w:val="00AF5F75"/>
    <w:rsid w:val="00AF6001"/>
    <w:rsid w:val="00AF7540"/>
    <w:rsid w:val="00B01A16"/>
    <w:rsid w:val="00B03323"/>
    <w:rsid w:val="00B05F54"/>
    <w:rsid w:val="00B07F45"/>
    <w:rsid w:val="00B1021A"/>
    <w:rsid w:val="00B1481A"/>
    <w:rsid w:val="00B15A1F"/>
    <w:rsid w:val="00B15FE9"/>
    <w:rsid w:val="00B168E2"/>
    <w:rsid w:val="00B2148A"/>
    <w:rsid w:val="00B220C2"/>
    <w:rsid w:val="00B25B32"/>
    <w:rsid w:val="00B32616"/>
    <w:rsid w:val="00B36C42"/>
    <w:rsid w:val="00B42EA7"/>
    <w:rsid w:val="00B51845"/>
    <w:rsid w:val="00B51923"/>
    <w:rsid w:val="00B5337C"/>
    <w:rsid w:val="00B53FDE"/>
    <w:rsid w:val="00B56397"/>
    <w:rsid w:val="00B571DA"/>
    <w:rsid w:val="00B6027B"/>
    <w:rsid w:val="00B62B98"/>
    <w:rsid w:val="00B62DAE"/>
    <w:rsid w:val="00B636C8"/>
    <w:rsid w:val="00B65EDB"/>
    <w:rsid w:val="00B67AFF"/>
    <w:rsid w:val="00B70B59"/>
    <w:rsid w:val="00B728F9"/>
    <w:rsid w:val="00B73657"/>
    <w:rsid w:val="00B739B3"/>
    <w:rsid w:val="00B7679D"/>
    <w:rsid w:val="00B77A24"/>
    <w:rsid w:val="00B81B15"/>
    <w:rsid w:val="00B915AE"/>
    <w:rsid w:val="00BA1735"/>
    <w:rsid w:val="00BA19FA"/>
    <w:rsid w:val="00BA4288"/>
    <w:rsid w:val="00BB0902"/>
    <w:rsid w:val="00BB1F9C"/>
    <w:rsid w:val="00BB3F00"/>
    <w:rsid w:val="00BB48E5"/>
    <w:rsid w:val="00BB5607"/>
    <w:rsid w:val="00BB5ACA"/>
    <w:rsid w:val="00BB61DB"/>
    <w:rsid w:val="00BB627F"/>
    <w:rsid w:val="00BC0C17"/>
    <w:rsid w:val="00BC3823"/>
    <w:rsid w:val="00BC5841"/>
    <w:rsid w:val="00BD2EF0"/>
    <w:rsid w:val="00BD60B4"/>
    <w:rsid w:val="00BD796B"/>
    <w:rsid w:val="00BE40C0"/>
    <w:rsid w:val="00BE5F4A"/>
    <w:rsid w:val="00BE7AEF"/>
    <w:rsid w:val="00BF09B0"/>
    <w:rsid w:val="00BF0C6C"/>
    <w:rsid w:val="00BF1544"/>
    <w:rsid w:val="00BF1B53"/>
    <w:rsid w:val="00BF246D"/>
    <w:rsid w:val="00BF2682"/>
    <w:rsid w:val="00C056A3"/>
    <w:rsid w:val="00C06F06"/>
    <w:rsid w:val="00C14B8D"/>
    <w:rsid w:val="00C20FAD"/>
    <w:rsid w:val="00C2375F"/>
    <w:rsid w:val="00C247CB"/>
    <w:rsid w:val="00C26E2A"/>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0775"/>
    <w:rsid w:val="00C81157"/>
    <w:rsid w:val="00C8162D"/>
    <w:rsid w:val="00C830BB"/>
    <w:rsid w:val="00C83A0B"/>
    <w:rsid w:val="00C842D0"/>
    <w:rsid w:val="00C84ED1"/>
    <w:rsid w:val="00C863CC"/>
    <w:rsid w:val="00C9038F"/>
    <w:rsid w:val="00C92AAB"/>
    <w:rsid w:val="00C95083"/>
    <w:rsid w:val="00C95D4C"/>
    <w:rsid w:val="00C9637F"/>
    <w:rsid w:val="00C9708A"/>
    <w:rsid w:val="00CA2435"/>
    <w:rsid w:val="00CA4068"/>
    <w:rsid w:val="00CA67F4"/>
    <w:rsid w:val="00CA6F06"/>
    <w:rsid w:val="00CB37F8"/>
    <w:rsid w:val="00CB7DC3"/>
    <w:rsid w:val="00CC5BE1"/>
    <w:rsid w:val="00CC75A2"/>
    <w:rsid w:val="00CC7A18"/>
    <w:rsid w:val="00CD0DF4"/>
    <w:rsid w:val="00CD0E2F"/>
    <w:rsid w:val="00CD1D49"/>
    <w:rsid w:val="00CD2F20"/>
    <w:rsid w:val="00CD6B20"/>
    <w:rsid w:val="00CD6BEF"/>
    <w:rsid w:val="00CE1339"/>
    <w:rsid w:val="00CE61CC"/>
    <w:rsid w:val="00CE6E42"/>
    <w:rsid w:val="00CF20B7"/>
    <w:rsid w:val="00CF22BA"/>
    <w:rsid w:val="00CF3348"/>
    <w:rsid w:val="00CF6692"/>
    <w:rsid w:val="00CF7441"/>
    <w:rsid w:val="00CF766F"/>
    <w:rsid w:val="00D00D16"/>
    <w:rsid w:val="00D03C6C"/>
    <w:rsid w:val="00D04760"/>
    <w:rsid w:val="00D04A95"/>
    <w:rsid w:val="00D052FE"/>
    <w:rsid w:val="00D06288"/>
    <w:rsid w:val="00D068C7"/>
    <w:rsid w:val="00D128A4"/>
    <w:rsid w:val="00D147C8"/>
    <w:rsid w:val="00D15131"/>
    <w:rsid w:val="00D16FA2"/>
    <w:rsid w:val="00D179BB"/>
    <w:rsid w:val="00D20954"/>
    <w:rsid w:val="00D21C39"/>
    <w:rsid w:val="00D21FC6"/>
    <w:rsid w:val="00D2243A"/>
    <w:rsid w:val="00D22846"/>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A06D3"/>
    <w:rsid w:val="00DA1664"/>
    <w:rsid w:val="00DA44DE"/>
    <w:rsid w:val="00DA5848"/>
    <w:rsid w:val="00DB620A"/>
    <w:rsid w:val="00DC250F"/>
    <w:rsid w:val="00DC3832"/>
    <w:rsid w:val="00DC7A51"/>
    <w:rsid w:val="00DD3B1E"/>
    <w:rsid w:val="00DE3217"/>
    <w:rsid w:val="00DE5B5F"/>
    <w:rsid w:val="00DE710E"/>
    <w:rsid w:val="00DF614E"/>
    <w:rsid w:val="00E002DB"/>
    <w:rsid w:val="00E00696"/>
    <w:rsid w:val="00E03651"/>
    <w:rsid w:val="00E03808"/>
    <w:rsid w:val="00E0543B"/>
    <w:rsid w:val="00E060C2"/>
    <w:rsid w:val="00E06324"/>
    <w:rsid w:val="00E07B81"/>
    <w:rsid w:val="00E10AFD"/>
    <w:rsid w:val="00E12B11"/>
    <w:rsid w:val="00E12FB0"/>
    <w:rsid w:val="00E14814"/>
    <w:rsid w:val="00E15187"/>
    <w:rsid w:val="00E1591B"/>
    <w:rsid w:val="00E16A50"/>
    <w:rsid w:val="00E249D5"/>
    <w:rsid w:val="00E25017"/>
    <w:rsid w:val="00E26F73"/>
    <w:rsid w:val="00E30A34"/>
    <w:rsid w:val="00E33C68"/>
    <w:rsid w:val="00E34EEB"/>
    <w:rsid w:val="00E3687C"/>
    <w:rsid w:val="00E44EB9"/>
    <w:rsid w:val="00E45BDC"/>
    <w:rsid w:val="00E46358"/>
    <w:rsid w:val="00E471DC"/>
    <w:rsid w:val="00E50D4F"/>
    <w:rsid w:val="00E50EB4"/>
    <w:rsid w:val="00E532FC"/>
    <w:rsid w:val="00E559B4"/>
    <w:rsid w:val="00E55BB0"/>
    <w:rsid w:val="00E609E5"/>
    <w:rsid w:val="00E60F27"/>
    <w:rsid w:val="00E64D93"/>
    <w:rsid w:val="00E65EDB"/>
    <w:rsid w:val="00E66927"/>
    <w:rsid w:val="00E66C0D"/>
    <w:rsid w:val="00E677B8"/>
    <w:rsid w:val="00E67FA1"/>
    <w:rsid w:val="00E7040E"/>
    <w:rsid w:val="00E7387D"/>
    <w:rsid w:val="00E73D53"/>
    <w:rsid w:val="00E74686"/>
    <w:rsid w:val="00E75111"/>
    <w:rsid w:val="00E77296"/>
    <w:rsid w:val="00E87527"/>
    <w:rsid w:val="00E87ACE"/>
    <w:rsid w:val="00E87EF7"/>
    <w:rsid w:val="00E93763"/>
    <w:rsid w:val="00E96C4C"/>
    <w:rsid w:val="00EA2AAE"/>
    <w:rsid w:val="00EA2EC0"/>
    <w:rsid w:val="00EA338D"/>
    <w:rsid w:val="00EA427A"/>
    <w:rsid w:val="00EA723B"/>
    <w:rsid w:val="00EB6350"/>
    <w:rsid w:val="00EB687A"/>
    <w:rsid w:val="00EC2F62"/>
    <w:rsid w:val="00EC3A56"/>
    <w:rsid w:val="00EC62EB"/>
    <w:rsid w:val="00EC6E9F"/>
    <w:rsid w:val="00ED44F0"/>
    <w:rsid w:val="00ED4B33"/>
    <w:rsid w:val="00ED5239"/>
    <w:rsid w:val="00ED5993"/>
    <w:rsid w:val="00ED7DD6"/>
    <w:rsid w:val="00EE060B"/>
    <w:rsid w:val="00EE15A1"/>
    <w:rsid w:val="00EE2A7C"/>
    <w:rsid w:val="00EE2C42"/>
    <w:rsid w:val="00EE341B"/>
    <w:rsid w:val="00EE4453"/>
    <w:rsid w:val="00EE5FCE"/>
    <w:rsid w:val="00EE6BBD"/>
    <w:rsid w:val="00EE6E1E"/>
    <w:rsid w:val="00EE705F"/>
    <w:rsid w:val="00EF1462"/>
    <w:rsid w:val="00EF3DFA"/>
    <w:rsid w:val="00EF54FD"/>
    <w:rsid w:val="00F07F0D"/>
    <w:rsid w:val="00F13112"/>
    <w:rsid w:val="00F16FE6"/>
    <w:rsid w:val="00F238BD"/>
    <w:rsid w:val="00F24992"/>
    <w:rsid w:val="00F32F2F"/>
    <w:rsid w:val="00F33F3F"/>
    <w:rsid w:val="00F3581B"/>
    <w:rsid w:val="00F35BDD"/>
    <w:rsid w:val="00F35EF0"/>
    <w:rsid w:val="00F36970"/>
    <w:rsid w:val="00F3781F"/>
    <w:rsid w:val="00F403FD"/>
    <w:rsid w:val="00F41140"/>
    <w:rsid w:val="00F41E72"/>
    <w:rsid w:val="00F43082"/>
    <w:rsid w:val="00F45BDF"/>
    <w:rsid w:val="00F50300"/>
    <w:rsid w:val="00F5414B"/>
    <w:rsid w:val="00F54952"/>
    <w:rsid w:val="00F56E39"/>
    <w:rsid w:val="00F623E9"/>
    <w:rsid w:val="00F63951"/>
    <w:rsid w:val="00F63C86"/>
    <w:rsid w:val="00F766BE"/>
    <w:rsid w:val="00F77EB9"/>
    <w:rsid w:val="00F80635"/>
    <w:rsid w:val="00F8115F"/>
    <w:rsid w:val="00F815D1"/>
    <w:rsid w:val="00F81E7E"/>
    <w:rsid w:val="00F81F0F"/>
    <w:rsid w:val="00F825F4"/>
    <w:rsid w:val="00F82B00"/>
    <w:rsid w:val="00F92AA1"/>
    <w:rsid w:val="00F932DE"/>
    <w:rsid w:val="00F947C7"/>
    <w:rsid w:val="00F963DD"/>
    <w:rsid w:val="00F9641A"/>
    <w:rsid w:val="00F97004"/>
    <w:rsid w:val="00FA2045"/>
    <w:rsid w:val="00FA7A66"/>
    <w:rsid w:val="00FB1AA9"/>
    <w:rsid w:val="00FB4B5A"/>
    <w:rsid w:val="00FB5963"/>
    <w:rsid w:val="00FB5DAA"/>
    <w:rsid w:val="00FB5EE8"/>
    <w:rsid w:val="00FC04B9"/>
    <w:rsid w:val="00FC07CE"/>
    <w:rsid w:val="00FC161A"/>
    <w:rsid w:val="00FC23D5"/>
    <w:rsid w:val="00FC4337"/>
    <w:rsid w:val="00FC4C1A"/>
    <w:rsid w:val="00FC628F"/>
    <w:rsid w:val="00FC6468"/>
    <w:rsid w:val="00FC6D49"/>
    <w:rsid w:val="00FD4922"/>
    <w:rsid w:val="00FD5078"/>
    <w:rsid w:val="00FD6461"/>
    <w:rsid w:val="00FE0281"/>
    <w:rsid w:val="00FE0B93"/>
    <w:rsid w:val="00FE3B83"/>
    <w:rsid w:val="00FE7083"/>
    <w:rsid w:val="00FF019F"/>
    <w:rsid w:val="00FF1B2A"/>
    <w:rsid w:val="00FF2160"/>
    <w:rsid w:val="00FF30DE"/>
    <w:rsid w:val="00FF644B"/>
    <w:rsid w:val="00FF6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D840B24-E427-4855-A812-BBC9CED1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9A2E05"/>
    <w:rPr>
      <w:color w:val="808080"/>
    </w:rPr>
  </w:style>
  <w:style w:type="paragraph" w:styleId="Bibliography">
    <w:name w:val="Bibliography"/>
    <w:basedOn w:val="Normal"/>
    <w:next w:val="Normal"/>
    <w:uiPriority w:val="37"/>
    <w:unhideWhenUsed/>
    <w:rsid w:val="00315238"/>
    <w:pPr>
      <w:tabs>
        <w:tab w:val="left" w:pos="384"/>
      </w:tabs>
      <w:ind w:left="384" w:hanging="384"/>
    </w:pPr>
  </w:style>
  <w:style w:type="character" w:customStyle="1" w:styleId="ilfuvd">
    <w:name w:val="ilfuvd"/>
    <w:basedOn w:val="DefaultParagraphFont"/>
    <w:rsid w:val="001E5446"/>
  </w:style>
  <w:style w:type="character" w:styleId="UnresolvedMention">
    <w:name w:val="Unresolved Mention"/>
    <w:basedOn w:val="DefaultParagraphFont"/>
    <w:uiPriority w:val="99"/>
    <w:semiHidden/>
    <w:unhideWhenUsed/>
    <w:rsid w:val="00614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7036">
      <w:bodyDiv w:val="1"/>
      <w:marLeft w:val="0"/>
      <w:marRight w:val="0"/>
      <w:marTop w:val="0"/>
      <w:marBottom w:val="0"/>
      <w:divBdr>
        <w:top w:val="none" w:sz="0" w:space="0" w:color="auto"/>
        <w:left w:val="none" w:sz="0" w:space="0" w:color="auto"/>
        <w:bottom w:val="none" w:sz="0" w:space="0" w:color="auto"/>
        <w:right w:val="none" w:sz="0" w:space="0" w:color="auto"/>
      </w:divBdr>
    </w:div>
    <w:div w:id="105739194">
      <w:bodyDiv w:val="1"/>
      <w:marLeft w:val="0"/>
      <w:marRight w:val="0"/>
      <w:marTop w:val="0"/>
      <w:marBottom w:val="0"/>
      <w:divBdr>
        <w:top w:val="none" w:sz="0" w:space="0" w:color="auto"/>
        <w:left w:val="none" w:sz="0" w:space="0" w:color="auto"/>
        <w:bottom w:val="none" w:sz="0" w:space="0" w:color="auto"/>
        <w:right w:val="none" w:sz="0" w:space="0" w:color="auto"/>
      </w:divBdr>
    </w:div>
    <w:div w:id="239489268">
      <w:bodyDiv w:val="1"/>
      <w:marLeft w:val="0"/>
      <w:marRight w:val="0"/>
      <w:marTop w:val="0"/>
      <w:marBottom w:val="0"/>
      <w:divBdr>
        <w:top w:val="none" w:sz="0" w:space="0" w:color="auto"/>
        <w:left w:val="none" w:sz="0" w:space="0" w:color="auto"/>
        <w:bottom w:val="none" w:sz="0" w:space="0" w:color="auto"/>
        <w:right w:val="none" w:sz="0" w:space="0" w:color="auto"/>
      </w:divBdr>
    </w:div>
    <w:div w:id="2504797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1643376">
      <w:bodyDiv w:val="1"/>
      <w:marLeft w:val="0"/>
      <w:marRight w:val="0"/>
      <w:marTop w:val="0"/>
      <w:marBottom w:val="0"/>
      <w:divBdr>
        <w:top w:val="none" w:sz="0" w:space="0" w:color="auto"/>
        <w:left w:val="none" w:sz="0" w:space="0" w:color="auto"/>
        <w:bottom w:val="none" w:sz="0" w:space="0" w:color="auto"/>
        <w:right w:val="none" w:sz="0" w:space="0" w:color="auto"/>
      </w:divBdr>
    </w:div>
    <w:div w:id="348988424">
      <w:bodyDiv w:val="1"/>
      <w:marLeft w:val="0"/>
      <w:marRight w:val="0"/>
      <w:marTop w:val="0"/>
      <w:marBottom w:val="0"/>
      <w:divBdr>
        <w:top w:val="none" w:sz="0" w:space="0" w:color="auto"/>
        <w:left w:val="none" w:sz="0" w:space="0" w:color="auto"/>
        <w:bottom w:val="none" w:sz="0" w:space="0" w:color="auto"/>
        <w:right w:val="none" w:sz="0" w:space="0" w:color="auto"/>
      </w:divBdr>
    </w:div>
    <w:div w:id="471942351">
      <w:bodyDiv w:val="1"/>
      <w:marLeft w:val="0"/>
      <w:marRight w:val="0"/>
      <w:marTop w:val="0"/>
      <w:marBottom w:val="0"/>
      <w:divBdr>
        <w:top w:val="none" w:sz="0" w:space="0" w:color="auto"/>
        <w:left w:val="none" w:sz="0" w:space="0" w:color="auto"/>
        <w:bottom w:val="none" w:sz="0" w:space="0" w:color="auto"/>
        <w:right w:val="none" w:sz="0" w:space="0" w:color="auto"/>
      </w:divBdr>
    </w:div>
    <w:div w:id="539052682">
      <w:bodyDiv w:val="1"/>
      <w:marLeft w:val="0"/>
      <w:marRight w:val="0"/>
      <w:marTop w:val="0"/>
      <w:marBottom w:val="0"/>
      <w:divBdr>
        <w:top w:val="none" w:sz="0" w:space="0" w:color="auto"/>
        <w:left w:val="none" w:sz="0" w:space="0" w:color="auto"/>
        <w:bottom w:val="none" w:sz="0" w:space="0" w:color="auto"/>
        <w:right w:val="none" w:sz="0" w:space="0" w:color="auto"/>
      </w:divBdr>
    </w:div>
    <w:div w:id="54972558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5645">
      <w:bodyDiv w:val="1"/>
      <w:marLeft w:val="0"/>
      <w:marRight w:val="0"/>
      <w:marTop w:val="0"/>
      <w:marBottom w:val="0"/>
      <w:divBdr>
        <w:top w:val="none" w:sz="0" w:space="0" w:color="auto"/>
        <w:left w:val="none" w:sz="0" w:space="0" w:color="auto"/>
        <w:bottom w:val="none" w:sz="0" w:space="0" w:color="auto"/>
        <w:right w:val="none" w:sz="0" w:space="0" w:color="auto"/>
      </w:divBdr>
    </w:div>
    <w:div w:id="974143033">
      <w:bodyDiv w:val="1"/>
      <w:marLeft w:val="0"/>
      <w:marRight w:val="0"/>
      <w:marTop w:val="0"/>
      <w:marBottom w:val="0"/>
      <w:divBdr>
        <w:top w:val="none" w:sz="0" w:space="0" w:color="auto"/>
        <w:left w:val="none" w:sz="0" w:space="0" w:color="auto"/>
        <w:bottom w:val="none" w:sz="0" w:space="0" w:color="auto"/>
        <w:right w:val="none" w:sz="0" w:space="0" w:color="auto"/>
      </w:divBdr>
    </w:div>
    <w:div w:id="107420880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2474525">
      <w:bodyDiv w:val="1"/>
      <w:marLeft w:val="0"/>
      <w:marRight w:val="0"/>
      <w:marTop w:val="0"/>
      <w:marBottom w:val="0"/>
      <w:divBdr>
        <w:top w:val="none" w:sz="0" w:space="0" w:color="auto"/>
        <w:left w:val="none" w:sz="0" w:space="0" w:color="auto"/>
        <w:bottom w:val="none" w:sz="0" w:space="0" w:color="auto"/>
        <w:right w:val="none" w:sz="0" w:space="0" w:color="auto"/>
      </w:divBdr>
    </w:div>
    <w:div w:id="1341741108">
      <w:bodyDiv w:val="1"/>
      <w:marLeft w:val="0"/>
      <w:marRight w:val="0"/>
      <w:marTop w:val="0"/>
      <w:marBottom w:val="0"/>
      <w:divBdr>
        <w:top w:val="none" w:sz="0" w:space="0" w:color="auto"/>
        <w:left w:val="none" w:sz="0" w:space="0" w:color="auto"/>
        <w:bottom w:val="none" w:sz="0" w:space="0" w:color="auto"/>
        <w:right w:val="none" w:sz="0" w:space="0" w:color="auto"/>
      </w:divBdr>
    </w:div>
    <w:div w:id="1495338682">
      <w:bodyDiv w:val="1"/>
      <w:marLeft w:val="0"/>
      <w:marRight w:val="0"/>
      <w:marTop w:val="0"/>
      <w:marBottom w:val="0"/>
      <w:divBdr>
        <w:top w:val="none" w:sz="0" w:space="0" w:color="auto"/>
        <w:left w:val="none" w:sz="0" w:space="0" w:color="auto"/>
        <w:bottom w:val="none" w:sz="0" w:space="0" w:color="auto"/>
        <w:right w:val="none" w:sz="0" w:space="0" w:color="auto"/>
      </w:divBdr>
    </w:div>
    <w:div w:id="1507596672">
      <w:bodyDiv w:val="1"/>
      <w:marLeft w:val="0"/>
      <w:marRight w:val="0"/>
      <w:marTop w:val="0"/>
      <w:marBottom w:val="0"/>
      <w:divBdr>
        <w:top w:val="none" w:sz="0" w:space="0" w:color="auto"/>
        <w:left w:val="none" w:sz="0" w:space="0" w:color="auto"/>
        <w:bottom w:val="none" w:sz="0" w:space="0" w:color="auto"/>
        <w:right w:val="none" w:sz="0" w:space="0" w:color="auto"/>
      </w:divBdr>
    </w:div>
    <w:div w:id="1516654070">
      <w:bodyDiv w:val="1"/>
      <w:marLeft w:val="0"/>
      <w:marRight w:val="0"/>
      <w:marTop w:val="0"/>
      <w:marBottom w:val="0"/>
      <w:divBdr>
        <w:top w:val="none" w:sz="0" w:space="0" w:color="auto"/>
        <w:left w:val="none" w:sz="0" w:space="0" w:color="auto"/>
        <w:bottom w:val="none" w:sz="0" w:space="0" w:color="auto"/>
        <w:right w:val="none" w:sz="0" w:space="0" w:color="auto"/>
      </w:divBdr>
    </w:div>
    <w:div w:id="1781683283">
      <w:bodyDiv w:val="1"/>
      <w:marLeft w:val="0"/>
      <w:marRight w:val="0"/>
      <w:marTop w:val="0"/>
      <w:marBottom w:val="0"/>
      <w:divBdr>
        <w:top w:val="none" w:sz="0" w:space="0" w:color="auto"/>
        <w:left w:val="none" w:sz="0" w:space="0" w:color="auto"/>
        <w:bottom w:val="none" w:sz="0" w:space="0" w:color="auto"/>
        <w:right w:val="none" w:sz="0" w:space="0" w:color="auto"/>
      </w:divBdr>
    </w:div>
    <w:div w:id="185214255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99212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7831890">
      <w:bodyDiv w:val="1"/>
      <w:marLeft w:val="0"/>
      <w:marRight w:val="0"/>
      <w:marTop w:val="0"/>
      <w:marBottom w:val="0"/>
      <w:divBdr>
        <w:top w:val="none" w:sz="0" w:space="0" w:color="auto"/>
        <w:left w:val="none" w:sz="0" w:space="0" w:color="auto"/>
        <w:bottom w:val="none" w:sz="0" w:space="0" w:color="auto"/>
        <w:right w:val="none" w:sz="0" w:space="0" w:color="auto"/>
      </w:divBdr>
    </w:div>
    <w:div w:id="1965112856">
      <w:bodyDiv w:val="1"/>
      <w:marLeft w:val="0"/>
      <w:marRight w:val="0"/>
      <w:marTop w:val="0"/>
      <w:marBottom w:val="0"/>
      <w:divBdr>
        <w:top w:val="none" w:sz="0" w:space="0" w:color="auto"/>
        <w:left w:val="none" w:sz="0" w:space="0" w:color="auto"/>
        <w:bottom w:val="none" w:sz="0" w:space="0" w:color="auto"/>
        <w:right w:val="none" w:sz="0" w:space="0" w:color="auto"/>
      </w:divBdr>
    </w:div>
    <w:div w:id="1987277893">
      <w:bodyDiv w:val="1"/>
      <w:marLeft w:val="0"/>
      <w:marRight w:val="0"/>
      <w:marTop w:val="0"/>
      <w:marBottom w:val="0"/>
      <w:divBdr>
        <w:top w:val="none" w:sz="0" w:space="0" w:color="auto"/>
        <w:left w:val="none" w:sz="0" w:space="0" w:color="auto"/>
        <w:bottom w:val="none" w:sz="0" w:space="0" w:color="auto"/>
        <w:right w:val="none" w:sz="0" w:space="0" w:color="auto"/>
      </w:divBdr>
    </w:div>
    <w:div w:id="2015645702">
      <w:bodyDiv w:val="1"/>
      <w:marLeft w:val="0"/>
      <w:marRight w:val="0"/>
      <w:marTop w:val="0"/>
      <w:marBottom w:val="0"/>
      <w:divBdr>
        <w:top w:val="none" w:sz="0" w:space="0" w:color="auto"/>
        <w:left w:val="none" w:sz="0" w:space="0" w:color="auto"/>
        <w:bottom w:val="none" w:sz="0" w:space="0" w:color="auto"/>
        <w:right w:val="none" w:sz="0" w:space="0" w:color="auto"/>
      </w:divBdr>
    </w:div>
    <w:div w:id="207442410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wentworth@doan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yvers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cdwentworth/Biofilm-Morphology-Suite.g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naconda.com/download" TargetMode="External"/><Relationship Id="rId4" Type="http://schemas.openxmlformats.org/officeDocument/2006/relationships/settings" Target="settings.xml"/><Relationship Id="rId9" Type="http://schemas.openxmlformats.org/officeDocument/2006/relationships/hyperlink" Target="mailto:arin.sutlief@doane.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AED16-2AF6-4688-B985-FE67B5E2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26656</Words>
  <Characters>151945</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178245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2</cp:revision>
  <cp:lastPrinted>2013-05-29T14:32:00Z</cp:lastPrinted>
  <dcterms:created xsi:type="dcterms:W3CDTF">2018-09-27T15:57:00Z</dcterms:created>
  <dcterms:modified xsi:type="dcterms:W3CDTF">2018-09-27T15:57:00Z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zotero-version="5.0.55"&gt;&lt;session id="s2rGTl2Q"/&gt;&lt;style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