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9646500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07DA2">
        <w:rPr>
          <w:rFonts w:ascii="Helvetica" w:hAnsi="Helvetica" w:cs="Arial"/>
          <w:b/>
          <w:i w:val="0"/>
          <w:sz w:val="22"/>
          <w:szCs w:val="22"/>
        </w:rPr>
        <w:t>58918</w:t>
      </w:r>
    </w:p>
    <w:p w14:paraId="15210DC1" w14:textId="1B839CA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07DA2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C07DA2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41F19EB" w14:textId="51BA6DE5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07DA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A4E27">
        <w:fldChar w:fldCharType="begin"/>
      </w:r>
      <w:r w:rsidR="008A4E27">
        <w:instrText xml:space="preserve"> HYPERLINK "http://www.jove.com/files_upload.php?src=17970038" \t "_blank" </w:instrText>
      </w:r>
      <w:r w:rsidR="008A4E27">
        <w:fldChar w:fldCharType="separate"/>
      </w:r>
      <w:r w:rsidR="00C07DA2" w:rsidRPr="00C07DA2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http://www.jove.com/files_upload.php?src=17970038</w:t>
      </w:r>
      <w:r w:rsidR="008A4E27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2DC3C91" w14:textId="77777777" w:rsidR="00C07DA2" w:rsidRPr="00C07DA2" w:rsidRDefault="00FA1A9D" w:rsidP="00C07DA2">
      <w:pPr>
        <w:rPr>
          <w:rFonts w:ascii="Arial" w:hAnsi="Arial" w:cs="Arial"/>
          <w:b/>
          <w:sz w:val="28"/>
          <w:szCs w:val="28"/>
        </w:rPr>
      </w:pPr>
      <w:r w:rsidRPr="00C07DA2">
        <w:rPr>
          <w:rFonts w:ascii="Arial" w:hAnsi="Arial" w:cs="Arial"/>
          <w:b/>
          <w:sz w:val="28"/>
          <w:szCs w:val="28"/>
        </w:rPr>
        <w:t xml:space="preserve">Title: </w:t>
      </w:r>
      <w:r w:rsidR="00C07DA2" w:rsidRPr="00C07DA2">
        <w:rPr>
          <w:rFonts w:ascii="Arial" w:hAnsi="Arial" w:cs="Arial"/>
          <w:b/>
          <w:sz w:val="28"/>
          <w:szCs w:val="28"/>
        </w:rPr>
        <w:t>Expansion of Two-dimensio</w:t>
      </w:r>
      <w:r w:rsidR="00C07DA2" w:rsidRPr="00C07DA2">
        <w:rPr>
          <w:rFonts w:ascii="Arial" w:hAnsi="Arial" w:cs="Arial"/>
          <w:b/>
          <w:sz w:val="28"/>
          <w:szCs w:val="28"/>
          <w:lang w:eastAsia="zh-CN"/>
        </w:rPr>
        <w:t>n</w:t>
      </w:r>
      <w:r w:rsidR="00C07DA2" w:rsidRPr="00C07DA2">
        <w:rPr>
          <w:rFonts w:ascii="Arial" w:hAnsi="Arial" w:cs="Arial"/>
          <w:b/>
          <w:sz w:val="28"/>
          <w:szCs w:val="28"/>
        </w:rPr>
        <w:t xml:space="preserve"> Electrospun Nanofiber Mats into </w:t>
      </w:r>
      <w:r w:rsidR="00C07DA2" w:rsidRPr="00C07DA2">
        <w:rPr>
          <w:rFonts w:ascii="Arial" w:hAnsi="Arial" w:cs="Arial"/>
          <w:b/>
          <w:sz w:val="28"/>
          <w:szCs w:val="28"/>
          <w:lang w:eastAsia="zh-CN"/>
        </w:rPr>
        <w:t>Three</w:t>
      </w:r>
      <w:r w:rsidR="00C07DA2" w:rsidRPr="00C07DA2">
        <w:rPr>
          <w:rFonts w:ascii="Arial" w:hAnsi="Arial" w:cs="Arial"/>
          <w:b/>
          <w:sz w:val="28"/>
          <w:szCs w:val="28"/>
        </w:rPr>
        <w:t>-dimension Scaffolds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41901FB" w14:textId="77777777" w:rsidR="00C07DA2" w:rsidRPr="00C07DA2" w:rsidRDefault="00C07DA2" w:rsidP="00C07DA2">
      <w:pPr>
        <w:rPr>
          <w:rFonts w:ascii="Arial" w:hAnsi="Arial" w:cs="Arial"/>
          <w:szCs w:val="24"/>
        </w:rPr>
      </w:pPr>
    </w:p>
    <w:p w14:paraId="5EF021A9" w14:textId="77777777" w:rsidR="00C07DA2" w:rsidRPr="00C07DA2" w:rsidRDefault="00C07DA2" w:rsidP="00C07DA2">
      <w:pPr>
        <w:rPr>
          <w:rFonts w:ascii="Arial" w:hAnsi="Arial" w:cs="Arial"/>
          <w:szCs w:val="24"/>
          <w:vertAlign w:val="superscript"/>
        </w:rPr>
      </w:pPr>
      <w:r w:rsidRPr="00C07DA2">
        <w:rPr>
          <w:rFonts w:ascii="Arial" w:hAnsi="Arial" w:cs="Arial"/>
          <w:szCs w:val="24"/>
        </w:rPr>
        <w:t xml:space="preserve">Emily </w:t>
      </w:r>
      <w:proofErr w:type="spellStart"/>
      <w:r w:rsidRPr="00C07DA2">
        <w:rPr>
          <w:rFonts w:ascii="Arial" w:hAnsi="Arial" w:cs="Arial"/>
          <w:szCs w:val="24"/>
        </w:rPr>
        <w:t>Keit</w:t>
      </w:r>
      <w:proofErr w:type="spellEnd"/>
      <w:r w:rsidRPr="00C07DA2">
        <w:rPr>
          <w:rFonts w:ascii="Arial" w:hAnsi="Arial" w:cs="Arial"/>
          <w:szCs w:val="24"/>
        </w:rPr>
        <w:t xml:space="preserve">, Shixuan Chen, </w:t>
      </w:r>
      <w:proofErr w:type="spellStart"/>
      <w:r w:rsidRPr="00C07DA2">
        <w:rPr>
          <w:rFonts w:ascii="Arial" w:hAnsi="Arial" w:cs="Arial"/>
          <w:szCs w:val="24"/>
        </w:rPr>
        <w:t>Hongjun</w:t>
      </w:r>
      <w:proofErr w:type="spellEnd"/>
      <w:r w:rsidRPr="00C07DA2">
        <w:rPr>
          <w:rFonts w:ascii="Arial" w:hAnsi="Arial" w:cs="Arial"/>
          <w:szCs w:val="24"/>
        </w:rPr>
        <w:t xml:space="preserve"> Wang, Jingwei Xie</w:t>
      </w:r>
    </w:p>
    <w:p w14:paraId="3D482750" w14:textId="77777777" w:rsidR="00C07DA2" w:rsidRPr="00C07DA2" w:rsidRDefault="00C07DA2" w:rsidP="00C07DA2">
      <w:pPr>
        <w:rPr>
          <w:rFonts w:ascii="Arial" w:hAnsi="Arial" w:cs="Arial"/>
          <w:szCs w:val="24"/>
          <w:shd w:val="clear" w:color="auto" w:fill="FFFFFF"/>
        </w:rPr>
      </w:pPr>
      <w:r w:rsidRPr="00C07DA2">
        <w:rPr>
          <w:rFonts w:ascii="Arial" w:hAnsi="Arial" w:cs="Arial"/>
          <w:szCs w:val="24"/>
          <w:shd w:val="clear" w:color="auto" w:fill="FFFFFF"/>
        </w:rPr>
        <w:t>Department of Surgery-Transplant and Mary &amp; Dick Holland Regenerative Medicine Program, University of Nebraska Medical Center, Omaha, NE,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EEF1DC0" w14:textId="77777777" w:rsidR="00C07DA2" w:rsidRPr="00C07DA2" w:rsidRDefault="00C07DA2" w:rsidP="00C07DA2">
      <w:pPr>
        <w:rPr>
          <w:rFonts w:ascii="Arial" w:hAnsi="Arial" w:cs="Arial"/>
          <w:szCs w:val="24"/>
        </w:rPr>
      </w:pPr>
      <w:r w:rsidRPr="00C07DA2">
        <w:rPr>
          <w:rFonts w:ascii="Arial" w:hAnsi="Arial" w:cs="Arial"/>
          <w:szCs w:val="24"/>
        </w:rPr>
        <w:t>Jingwei Xie</w:t>
      </w:r>
    </w:p>
    <w:p w14:paraId="56550825" w14:textId="77777777" w:rsidR="00C07DA2" w:rsidRPr="00C07DA2" w:rsidRDefault="008A4E27" w:rsidP="00C07DA2">
      <w:pPr>
        <w:rPr>
          <w:rFonts w:ascii="Arial" w:hAnsi="Arial" w:cs="Arial"/>
          <w:szCs w:val="24"/>
        </w:rPr>
      </w:pPr>
      <w:hyperlink r:id="rId8" w:history="1">
        <w:r w:rsidR="00C07DA2" w:rsidRPr="00C07DA2">
          <w:rPr>
            <w:rStyle w:val="Hyperlink"/>
            <w:rFonts w:ascii="Arial" w:hAnsi="Arial" w:cs="Arial"/>
            <w:szCs w:val="24"/>
          </w:rPr>
          <w:t>jingwei.xie@unmc.edu</w:t>
        </w:r>
      </w:hyperlink>
    </w:p>
    <w:p w14:paraId="17265287" w14:textId="77777777" w:rsidR="00C07DA2" w:rsidRPr="00C07DA2" w:rsidRDefault="00C07DA2" w:rsidP="00C07DA2">
      <w:pPr>
        <w:rPr>
          <w:rFonts w:ascii="Arial" w:hAnsi="Arial" w:cs="Arial"/>
          <w:szCs w:val="24"/>
        </w:rPr>
      </w:pPr>
      <w:r w:rsidRPr="00C07DA2">
        <w:rPr>
          <w:rFonts w:ascii="Arial" w:hAnsi="Arial" w:cs="Arial"/>
          <w:szCs w:val="24"/>
        </w:rPr>
        <w:t>Tel: (402)-559-9442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5B5ACCE" w:rsidR="00277C90" w:rsidRPr="00D9110F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284029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C07DA2">
        <w:rPr>
          <w:rFonts w:ascii="Helvetica" w:hAnsi="Helvetica"/>
          <w:b/>
          <w:sz w:val="22"/>
        </w:rPr>
        <w:t>N</w:t>
      </w:r>
    </w:p>
    <w:p w14:paraId="7F0D63C0" w14:textId="7D655A2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C07DA2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441C7C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C07DA2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3C8209C" w:rsidR="00FA1A9D" w:rsidRPr="00D9110F" w:rsidRDefault="00F74E84" w:rsidP="00D9110F">
      <w:pPr>
        <w:pStyle w:val="ListParagraph"/>
        <w:numPr>
          <w:ilvl w:val="0"/>
          <w:numId w:val="38"/>
        </w:num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3.2.</w:t>
      </w:r>
    </w:p>
    <w:p w14:paraId="1BD16E05" w14:textId="125220FC" w:rsidR="00BC1490" w:rsidRDefault="00F74E84" w:rsidP="00D9110F">
      <w:pPr>
        <w:pStyle w:val="ListParagraph"/>
        <w:numPr>
          <w:ilvl w:val="0"/>
          <w:numId w:val="38"/>
        </w:num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4.4.</w:t>
      </w:r>
    </w:p>
    <w:p w14:paraId="5F98024C" w14:textId="659D00BD" w:rsidR="00F74E84" w:rsidRDefault="00F74E84" w:rsidP="00D9110F">
      <w:pPr>
        <w:pStyle w:val="ListParagraph"/>
        <w:numPr>
          <w:ilvl w:val="0"/>
          <w:numId w:val="38"/>
        </w:num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5.1.</w:t>
      </w:r>
    </w:p>
    <w:p w14:paraId="78DF485E" w14:textId="6DDB54D3" w:rsidR="00F74E84" w:rsidRPr="00D9110F" w:rsidRDefault="00F74E84" w:rsidP="00D9110F">
      <w:pPr>
        <w:pStyle w:val="ListParagraph"/>
        <w:numPr>
          <w:ilvl w:val="0"/>
          <w:numId w:val="38"/>
        </w:num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5.2.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277257A2" w:rsidR="00FA1A9D" w:rsidRDefault="00BC718A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5.2.</w:t>
      </w:r>
    </w:p>
    <w:p w14:paraId="7D2249B3" w14:textId="12A2F805" w:rsidR="00BC718A" w:rsidRDefault="00BC718A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The traditional 2D PCL nanofiber mats should be fabricated under optimized conditions with well-controlled environment (e.g., temperature and humidity) to ensure the success of expansion. </w:t>
      </w:r>
    </w:p>
    <w:p w14:paraId="40A01E6F" w14:textId="5A998C6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07DA2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2405A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5B27816" w14:textId="77777777" w:rsidR="002405A7" w:rsidRPr="002405A7" w:rsidRDefault="0060643E" w:rsidP="00D911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Emily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Keit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>This protocol reported the transformation of traditional electrospun nanofiber membranes from 2D to 3D </w:t>
      </w:r>
      <w:r w:rsidR="00E048E7" w:rsidRPr="002405A7">
        <w:rPr>
          <w:rFonts w:ascii="Helvetica" w:eastAsia="Times New Roman" w:hAnsi="Helvetica" w:cs="Arial"/>
          <w:i/>
          <w:iCs/>
          <w:sz w:val="22"/>
          <w:szCs w:val="22"/>
        </w:rPr>
        <w:t xml:space="preserve">via 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>depressurization of subcritical CO</w:t>
      </w:r>
      <w:r w:rsidR="00E048E7" w:rsidRPr="002405A7">
        <w:rPr>
          <w:rFonts w:ascii="Helvetica" w:eastAsia="Times New Roman" w:hAnsi="Helvetica" w:cs="Arial"/>
          <w:sz w:val="22"/>
          <w:szCs w:val="22"/>
          <w:vertAlign w:val="subscript"/>
        </w:rPr>
        <w:t>2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> fluid</w:t>
      </w:r>
      <w:r w:rsidR="0061385D" w:rsidRPr="002405A7">
        <w:rPr>
          <w:rFonts w:ascii="Helvetica" w:eastAsia="Times New Roman" w:hAnsi="Helvetica" w:cs="Arial"/>
          <w:sz w:val="22"/>
          <w:szCs w:val="22"/>
        </w:rPr>
        <w:t>, which was not realized previously</w:t>
      </w:r>
      <w:r w:rsidR="002405A7">
        <w:rPr>
          <w:rFonts w:ascii="Helvetica" w:eastAsia="Times New Roman" w:hAnsi="Helvetica" w:cs="Arial"/>
          <w:sz w:val="22"/>
          <w:szCs w:val="22"/>
        </w:rPr>
        <w:t xml:space="preserve"> </w:t>
      </w:r>
      <w:r w:rsidR="002405A7" w:rsidRPr="002405A7">
        <w:rPr>
          <w:rFonts w:ascii="Helvetica" w:eastAsia="Times New Roman" w:hAnsi="Helvetica" w:cs="Arial"/>
          <w:b/>
          <w:sz w:val="22"/>
          <w:szCs w:val="22"/>
        </w:rPr>
        <w:t>[1]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>.</w:t>
      </w:r>
    </w:p>
    <w:p w14:paraId="50CEB089" w14:textId="77777777" w:rsidR="002405A7" w:rsidRPr="002405A7" w:rsidRDefault="002405A7" w:rsidP="002405A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A19C7BF" w14:textId="77777777" w:rsidR="002405A7" w:rsidRPr="0074091B" w:rsidRDefault="002405A7" w:rsidP="002405A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B52600" w14:textId="77777777" w:rsidR="00336C61" w:rsidRPr="00922556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922556" w:rsidRDefault="00330F1B" w:rsidP="002405A7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7F91E231" w:rsidR="00336C61" w:rsidRPr="002405A7" w:rsidRDefault="0060643E" w:rsidP="00D911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22556">
        <w:rPr>
          <w:rFonts w:ascii="Helvetica" w:hAnsi="Helvetica" w:cs="Arial"/>
          <w:b/>
          <w:sz w:val="22"/>
          <w:szCs w:val="22"/>
          <w:u w:val="single"/>
        </w:rPr>
        <w:t xml:space="preserve">Emily </w:t>
      </w:r>
      <w:proofErr w:type="spellStart"/>
      <w:r w:rsidRPr="00922556">
        <w:rPr>
          <w:rFonts w:ascii="Helvetica" w:hAnsi="Helvetica" w:cs="Arial"/>
          <w:b/>
          <w:sz w:val="22"/>
          <w:szCs w:val="22"/>
          <w:u w:val="single"/>
        </w:rPr>
        <w:t>Keit</w:t>
      </w:r>
      <w:proofErr w:type="spellEnd"/>
      <w:r w:rsidR="000D35D9" w:rsidRPr="00922556">
        <w:rPr>
          <w:rFonts w:ascii="Helvetica" w:hAnsi="Helvetica" w:cs="Arial"/>
          <w:sz w:val="22"/>
          <w:szCs w:val="22"/>
        </w:rPr>
        <w:t xml:space="preserve">: 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>This method eliminates many issues associated with previous approaches</w:t>
      </w:r>
      <w:r w:rsidR="00C20898">
        <w:rPr>
          <w:rFonts w:ascii="Helvetica" w:eastAsia="Times New Roman" w:hAnsi="Helvetica" w:cs="Arial"/>
          <w:sz w:val="22"/>
          <w:szCs w:val="22"/>
        </w:rPr>
        <w:t xml:space="preserve">, including 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>the use of aqueous solutions and chemical reactions, multiple-step process</w:t>
      </w:r>
      <w:r w:rsidR="00785311">
        <w:rPr>
          <w:rFonts w:ascii="Helvetica" w:eastAsia="Times New Roman" w:hAnsi="Helvetica" w:cs="Arial"/>
          <w:sz w:val="22"/>
          <w:szCs w:val="22"/>
        </w:rPr>
        <w:t>es</w:t>
      </w:r>
      <w:r w:rsidR="00C20898">
        <w:rPr>
          <w:rFonts w:ascii="Helvetica" w:eastAsia="Times New Roman" w:hAnsi="Helvetica" w:cs="Arial"/>
          <w:sz w:val="22"/>
          <w:szCs w:val="22"/>
        </w:rPr>
        <w:t>, loss-of-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 xml:space="preserve">activity </w:t>
      </w:r>
      <w:r w:rsidR="00C20898">
        <w:rPr>
          <w:rFonts w:ascii="Helvetica" w:eastAsia="Times New Roman" w:hAnsi="Helvetica" w:cs="Arial"/>
          <w:sz w:val="22"/>
          <w:szCs w:val="22"/>
        </w:rPr>
        <w:t xml:space="preserve">of the 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 xml:space="preserve">encapsulated biological molecules, and </w:t>
      </w:r>
      <w:r w:rsidR="00C20898">
        <w:rPr>
          <w:rFonts w:ascii="Helvetica" w:eastAsia="Times New Roman" w:hAnsi="Helvetica" w:cs="Arial"/>
          <w:sz w:val="22"/>
          <w:szCs w:val="22"/>
        </w:rPr>
        <w:t>limitation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 xml:space="preserve"> to hydrophobic</w:t>
      </w:r>
      <w:r w:rsidR="00E048E7" w:rsidRPr="002405A7">
        <w:rPr>
          <w:rStyle w:val="apple-converted-space"/>
          <w:rFonts w:ascii="Helvetica" w:eastAsia="Times New Roman" w:hAnsi="Helvetica" w:cs="Arial"/>
          <w:sz w:val="22"/>
          <w:szCs w:val="22"/>
        </w:rPr>
        <w:t> </w:t>
      </w:r>
      <w:hyperlink r:id="rId11" w:tooltip="Learn more about Polymers" w:history="1">
        <w:r w:rsidR="00E048E7" w:rsidRPr="002405A7">
          <w:rPr>
            <w:rStyle w:val="Hyperlink"/>
            <w:rFonts w:ascii="Helvetica" w:eastAsia="Times New Roman" w:hAnsi="Helvetica" w:cs="Arial"/>
            <w:color w:val="auto"/>
            <w:sz w:val="22"/>
            <w:szCs w:val="22"/>
            <w:u w:val="none"/>
          </w:rPr>
          <w:t>polymers</w:t>
        </w:r>
      </w:hyperlink>
      <w:r w:rsidR="002405A7">
        <w:rPr>
          <w:rFonts w:ascii="Helvetica" w:eastAsia="Times New Roman" w:hAnsi="Helvetica"/>
          <w:sz w:val="22"/>
          <w:szCs w:val="22"/>
        </w:rPr>
        <w:t xml:space="preserve"> </w:t>
      </w:r>
      <w:r w:rsidR="002405A7" w:rsidRPr="002405A7">
        <w:rPr>
          <w:rFonts w:ascii="Helvetica" w:eastAsia="Times New Roman" w:hAnsi="Helvetica"/>
          <w:b/>
          <w:sz w:val="22"/>
          <w:szCs w:val="22"/>
        </w:rPr>
        <w:t>[1]</w:t>
      </w:r>
      <w:r w:rsidR="00E048E7" w:rsidRPr="002405A7">
        <w:rPr>
          <w:rFonts w:ascii="Helvetica" w:eastAsia="Times New Roman" w:hAnsi="Helvetica" w:cs="Arial"/>
          <w:sz w:val="22"/>
          <w:szCs w:val="22"/>
        </w:rPr>
        <w:t>.</w:t>
      </w:r>
    </w:p>
    <w:p w14:paraId="7F427CA2" w14:textId="77777777" w:rsidR="002405A7" w:rsidRPr="002405A7" w:rsidRDefault="002405A7" w:rsidP="002405A7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252B69C9" w14:textId="45C3C27A" w:rsidR="00336C61" w:rsidRPr="002405A7" w:rsidRDefault="002405A7" w:rsidP="002405A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2405A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D197CED" w14:textId="5F7C8580" w:rsidR="002405A7" w:rsidRDefault="00D9110F" w:rsidP="002405A7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Emily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Keit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60643E">
        <w:rPr>
          <w:rFonts w:ascii="Helvetica" w:hAnsi="Helvetica" w:cs="Arial"/>
          <w:sz w:val="22"/>
          <w:szCs w:val="22"/>
        </w:rPr>
        <w:t>Shixuan Chen</w:t>
      </w:r>
      <w:r w:rsidR="002405A7">
        <w:rPr>
          <w:rFonts w:ascii="Helvetica" w:hAnsi="Helvetica" w:cs="Arial"/>
          <w:sz w:val="22"/>
          <w:szCs w:val="22"/>
        </w:rPr>
        <w:t xml:space="preserve">, a </w:t>
      </w:r>
      <w:r w:rsidR="0060643E">
        <w:rPr>
          <w:rFonts w:ascii="Helvetica" w:hAnsi="Helvetica" w:cs="Arial"/>
          <w:sz w:val="22"/>
          <w:szCs w:val="22"/>
        </w:rPr>
        <w:t>postdoc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2405A7">
        <w:rPr>
          <w:rFonts w:ascii="Helvetica" w:hAnsi="Helvetica" w:cs="Arial"/>
          <w:sz w:val="22"/>
          <w:szCs w:val="22"/>
        </w:rPr>
        <w:t xml:space="preserve"> </w:t>
      </w:r>
      <w:r w:rsidR="002405A7" w:rsidRPr="002405A7">
        <w:rPr>
          <w:rFonts w:ascii="Helvetica" w:hAnsi="Helvetica" w:cs="Arial"/>
          <w:b/>
          <w:sz w:val="22"/>
          <w:szCs w:val="22"/>
        </w:rPr>
        <w:t>[1]/[2]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AD66334" w14:textId="77777777" w:rsidR="002405A7" w:rsidRPr="002405A7" w:rsidRDefault="002405A7" w:rsidP="002405A7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1A9F7707" w:rsidR="00CE10F2" w:rsidRPr="002405A7" w:rsidRDefault="002405A7" w:rsidP="002405A7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2405A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C20898">
        <w:rPr>
          <w:rFonts w:ascii="Helvetica" w:hAnsi="Helvetica" w:cs="Arial"/>
          <w:bCs/>
          <w:sz w:val="22"/>
          <w:szCs w:val="22"/>
        </w:rPr>
        <w:t xml:space="preserve">  </w:t>
      </w:r>
    </w:p>
    <w:p w14:paraId="420F2EF6" w14:textId="77777777" w:rsidR="002E24A7" w:rsidRDefault="002E24A7" w:rsidP="002E24A7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4BA894" w14:textId="5B897E23" w:rsidR="00336C61" w:rsidRPr="002405A7" w:rsidRDefault="002405A7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Shixuan Chen</w:t>
      </w:r>
      <w:r w:rsidR="00CE10F2" w:rsidRPr="006A6324">
        <w:rPr>
          <w:rFonts w:ascii="Helvetica" w:hAnsi="Helvetica" w:cs="Arial"/>
          <w:sz w:val="22"/>
          <w:szCs w:val="22"/>
        </w:rPr>
        <w:t xml:space="preserve"> looks up from workbench or desk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268DB2F" w:rsidR="00EA60D4" w:rsidRPr="002405A7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2405A7">
        <w:rPr>
          <w:rFonts w:ascii="Helvetica" w:hAnsi="Helvetica" w:cs="Arial"/>
          <w:sz w:val="22"/>
          <w:szCs w:val="22"/>
        </w:rPr>
        <w:t>at </w:t>
      </w:r>
      <w:r w:rsidR="00495E14" w:rsidRPr="002405A7">
        <w:rPr>
          <w:rFonts w:ascii="Helvetica" w:hAnsi="Helvetica" w:cs="Arial"/>
          <w:iCs/>
          <w:sz w:val="22"/>
          <w:szCs w:val="22"/>
        </w:rPr>
        <w:t>University of Nebraska Medical Center</w:t>
      </w:r>
      <w:r w:rsidR="002405A7">
        <w:rPr>
          <w:rFonts w:ascii="Helvetica" w:hAnsi="Helvetica" w:cs="Arial"/>
          <w:iCs/>
          <w:sz w:val="22"/>
          <w:szCs w:val="22"/>
        </w:rPr>
        <w:t xml:space="preserve"> </w:t>
      </w:r>
      <w:r w:rsidR="002405A7" w:rsidRPr="002405A7">
        <w:rPr>
          <w:rFonts w:ascii="Helvetica" w:hAnsi="Helvetica" w:cs="Arial"/>
          <w:b/>
          <w:iCs/>
          <w:sz w:val="22"/>
          <w:szCs w:val="22"/>
        </w:rPr>
        <w:t>[1]</w:t>
      </w:r>
      <w:r w:rsidRPr="002405A7">
        <w:rPr>
          <w:rFonts w:ascii="Helvetica" w:hAnsi="Helvetica" w:cs="Arial"/>
          <w:iCs/>
          <w:sz w:val="22"/>
          <w:szCs w:val="22"/>
        </w:rPr>
        <w:t>.</w:t>
      </w:r>
    </w:p>
    <w:p w14:paraId="623BF6D2" w14:textId="77777777" w:rsidR="002405A7" w:rsidRPr="002405A7" w:rsidRDefault="002405A7" w:rsidP="002405A7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1BAD7890" w14:textId="68F6E1A9" w:rsidR="002405A7" w:rsidRPr="006A6324" w:rsidRDefault="002405A7" w:rsidP="002405A7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>Title Card</w:t>
      </w:r>
    </w:p>
    <w:p w14:paraId="65113363" w14:textId="12E36F46" w:rsidR="00330F1B" w:rsidRPr="006A6324" w:rsidRDefault="00FA1A9D" w:rsidP="002405A7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lastRenderedPageBreak/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344D87F" w14:textId="56764D0B" w:rsidR="00C07DA2" w:rsidRPr="009776B8" w:rsidRDefault="00C07DA2" w:rsidP="00C07D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bookmarkStart w:id="0" w:name="_Hlk526901866"/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Prepare the Solutions for Standard Electrospinning and Set Up the Electrospinning Apparatus</w:t>
      </w:r>
    </w:p>
    <w:p w14:paraId="5A39A9C3" w14:textId="12D8B7AB" w:rsidR="00C07DA2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In a 20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milliliter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glass tube, dissolve 2 g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rams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of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PCL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in a sol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vent mixture of dichloromethane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and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DMF with a 4 to 1 ratio at a concentration of 10%</w:t>
      </w:r>
      <w:r w:rsidR="004E17DC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4E17DC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[1-TXT]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</w:p>
    <w:p w14:paraId="71357482" w14:textId="17177C23" w:rsidR="00876B47" w:rsidRPr="009776B8" w:rsidRDefault="004E17DC" w:rsidP="00876B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MED: Talent dissolves 2 grams of PCL in a solvent mixture of dichloromethane and DMF with a 4 to 1 ratio at a concentration of 10%.  Use labeled containers.  </w:t>
      </w:r>
      <w:r w:rsidR="00876B47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TEXT: PCL = poly(</w:t>
      </w:r>
      <w:r w:rsidR="00876B47" w:rsidRPr="009776B8">
        <w:rPr>
          <w:rFonts w:ascii="Arial" w:hAnsi="Arial" w:cs="Arial"/>
          <w:b/>
          <w:i w:val="0"/>
          <w:color w:val="000000"/>
          <w:sz w:val="22"/>
          <w:szCs w:val="22"/>
          <w:highlight w:val="yellow"/>
        </w:rPr>
        <w:t>ε</w:t>
      </w:r>
      <w:r w:rsidR="00876B47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-caprolactone), DMF = N,N-dimethylformamide</w:t>
      </w:r>
    </w:p>
    <w:p w14:paraId="1234D0FD" w14:textId="77777777" w:rsidR="003B3D8D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Place the glass tube into a lab rotator until the solution becomes clear.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The solution may mix overnight</w:t>
      </w:r>
      <w:r w:rsidR="003B3D8D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3B3D8D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1E580499" w14:textId="005762B0" w:rsidR="00C07DA2" w:rsidRPr="009776B8" w:rsidRDefault="003B3D8D" w:rsidP="003B3D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Solution mixing on the rotator.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</w:p>
    <w:p w14:paraId="63106B38" w14:textId="37DFBAA1" w:rsidR="00961E53" w:rsidRPr="009776B8" w:rsidRDefault="00C07DA2" w:rsidP="002405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If intending to embed bioactive materials such as peptides or drugs into the scaffold, create a separate solution and store at the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4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degrees Celsius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until ready to use</w:t>
      </w:r>
      <w:r w:rsidR="00185D70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185D70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 Prepare </w:t>
      </w:r>
      <w:r w:rsidR="00961E53" w:rsidRPr="009776B8">
        <w:rPr>
          <w:rFonts w:ascii="Arial" w:hAnsi="Arial" w:cs="Arial"/>
          <w:i w:val="0"/>
          <w:sz w:val="22"/>
          <w:szCs w:val="22"/>
          <w:highlight w:val="yellow"/>
        </w:rPr>
        <w:t>a 50 microgram per milliliter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fluorescent dye solution using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20 milliliters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of PCL solution</w:t>
      </w:r>
      <w:r w:rsidR="00185D70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185D70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3145498A" w14:textId="58191F6D" w:rsidR="00185D70" w:rsidRPr="009776B8" w:rsidRDefault="00185D70" w:rsidP="00185D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MED: Talent places a prepared separate </w:t>
      </w:r>
      <w:r w:rsidR="002405A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peptide or drug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solution into the </w:t>
      </w:r>
      <w:r w:rsidR="00961E53" w:rsidRPr="009776B8">
        <w:rPr>
          <w:rFonts w:ascii="Arial" w:hAnsi="Arial" w:cs="Arial"/>
          <w:i w:val="0"/>
          <w:sz w:val="22"/>
          <w:szCs w:val="22"/>
          <w:highlight w:val="yellow"/>
        </w:rPr>
        <w:t>refrigerator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="009776B8" w:rsidRPr="009776B8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{Comment: This </w:t>
      </w:r>
      <w:bookmarkStart w:id="1" w:name="_GoBack"/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shot</w:t>
      </w:r>
      <w:bookmarkEnd w:id="1"/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was not filmed}</w:t>
      </w:r>
    </w:p>
    <w:p w14:paraId="62E8C1A1" w14:textId="1D94A34D" w:rsidR="00961E53" w:rsidRPr="009776B8" w:rsidRDefault="00961E53" w:rsidP="00185D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CU: Tube as talent adds </w:t>
      </w:r>
      <w:r w:rsidR="002405A7" w:rsidRPr="009776B8">
        <w:rPr>
          <w:rFonts w:ascii="Arial" w:hAnsi="Arial" w:cs="Arial"/>
          <w:i w:val="0"/>
          <w:sz w:val="22"/>
          <w:szCs w:val="22"/>
          <w:highlight w:val="yellow"/>
        </w:rPr>
        <w:t>coumarin 6</w:t>
      </w:r>
      <w:r w:rsidR="002405A7" w:rsidRPr="009776B8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fluorescent dye to 20 mL of PCL.  Use labeled containers. 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{Comment: This shot was not filmed}</w:t>
      </w:r>
    </w:p>
    <w:p w14:paraId="6833441E" w14:textId="2365D4D5" w:rsidR="00C07DA2" w:rsidRPr="009776B8" w:rsidRDefault="00961E53" w:rsidP="00876B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To set up the electrospinning apparatus, first a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dd the PCL solution to a </w:t>
      </w:r>
      <w:proofErr w:type="gramStart"/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20 milliliter</w:t>
      </w:r>
      <w:proofErr w:type="gramEnd"/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syringe with a 21 gauge blunt needle attached</w:t>
      </w:r>
      <w:r w:rsidR="00942D0F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942D0F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  <w:r w:rsidR="00942D0F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Ensure that there is no air in the syringe and associated tubing</w:t>
      </w:r>
      <w:r w:rsidR="00942D0F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942D0F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Place a rotating steel drum with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the ground collector 12 centimeters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from the needle tip</w:t>
      </w:r>
      <w:r w:rsidR="00942D0F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942D0F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[3]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360342D8" w14:textId="3BEE771A" w:rsidR="00CC56D2" w:rsidRPr="009776B8" w:rsidRDefault="00CC56D2" w:rsidP="00CC56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20 mL syringe with a 21 gauge blunt needle attached as talent adds the PCL solution.</w:t>
      </w:r>
    </w:p>
    <w:p w14:paraId="1159878A" w14:textId="5D5DFA4C" w:rsidR="007A0C07" w:rsidRPr="009776B8" w:rsidRDefault="007A0C07" w:rsidP="00CC56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checks for air in the syringe and tubing.</w:t>
      </w:r>
    </w:p>
    <w:p w14:paraId="32B17839" w14:textId="79581C68" w:rsidR="007A0C07" w:rsidRPr="009776B8" w:rsidRDefault="007A0C07" w:rsidP="00CC56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Needle tip/rotating steel drum with ground collector as talent places the drum 12 cm from the needle tip.</w:t>
      </w:r>
    </w:p>
    <w:p w14:paraId="3EC3D538" w14:textId="77777777" w:rsidR="003933DC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lastRenderedPageBreak/>
        <w:t>Using alligator clips,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connect the Direct Current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High Voltage power supply to the needle and ensure that the collector is grounded</w:t>
      </w:r>
      <w:r w:rsidR="00942D0F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942D0F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74A15702" w14:textId="430711D8" w:rsidR="00C07DA2" w:rsidRPr="009776B8" w:rsidRDefault="003933DC" w:rsidP="003933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Apparatus as talent uses alligator clips to connect the Direct Current High Voltage power supply to the needle and ensures that the collector is grounded.</w:t>
      </w:r>
    </w:p>
    <w:p w14:paraId="14609A24" w14:textId="77777777" w:rsidR="00C07DA2" w:rsidRPr="009776B8" w:rsidRDefault="00C07DA2" w:rsidP="00C07D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Electrospinning</w:t>
      </w:r>
    </w:p>
    <w:p w14:paraId="590C5C15" w14:textId="77777777" w:rsidR="002F20BE" w:rsidRPr="009776B8" w:rsidRDefault="00876B47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For the 20 milliliters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of PCL solution, set the parameters of the syringe pump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using a diameter of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20.27 m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illi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m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eters and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a flow rate of 0.5 milliliters per hour</w:t>
      </w:r>
      <w:r w:rsidR="002F20B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F20BE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Check if the droplets are forming at the tip of the needle</w:t>
      </w:r>
      <w:r w:rsidR="002F20B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F20BE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40774BE1" w14:textId="2FAADBCC" w:rsidR="00C07DA2" w:rsidRPr="009776B8" w:rsidRDefault="002F20BE" w:rsidP="002F20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MED-over the shoulder: Talent sets the parameters of the syringe pump using a diameter of 20.27 mL and a flow rate of 0.5 mL/h.</w:t>
      </w:r>
    </w:p>
    <w:p w14:paraId="398425EE" w14:textId="1DAFF8D3" w:rsidR="002F20BE" w:rsidRPr="009776B8" w:rsidRDefault="002F20BE" w:rsidP="002F20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ECU: Tip of the needle as a droplet forms.</w:t>
      </w:r>
    </w:p>
    <w:p w14:paraId="6806AA69" w14:textId="77777777" w:rsidR="0059669C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If the incorporation of bioactive molecules is desired, set up the apparatus to allow for co-axial electrospinning</w:t>
      </w:r>
      <w:r w:rsidR="0059669C" w:rsidRPr="009776B8">
        <w:rPr>
          <w:rFonts w:ascii="Arial" w:hAnsi="Arial" w:cs="Arial"/>
          <w:i w:val="0"/>
          <w:sz w:val="22"/>
          <w:szCs w:val="22"/>
          <w:highlight w:val="yellow"/>
        </w:rPr>
        <w:t>, creating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 customized coaxial nozzle using hypodermic needles</w:t>
      </w:r>
      <w:r w:rsidR="0059669C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59669C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6FBCCD85" w14:textId="232FA179" w:rsidR="00C07DA2" w:rsidRPr="009776B8" w:rsidRDefault="0059669C" w:rsidP="005966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Apparatus as talent attaches the customized coaxial nozzle using hypodermic needles.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5142001B" w14:textId="29FECC10" w:rsidR="00C07DA2" w:rsidRPr="009776B8" w:rsidRDefault="00876B47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Add 3 milliliters</w:t>
      </w:r>
      <w:r w:rsidR="0059669C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of a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1% </w:t>
      </w:r>
      <w:r w:rsidR="0059669C" w:rsidRPr="009776B8">
        <w:rPr>
          <w:rFonts w:ascii="Arial" w:hAnsi="Arial" w:cs="Arial"/>
          <w:i w:val="0"/>
          <w:sz w:val="22"/>
          <w:szCs w:val="22"/>
          <w:highlight w:val="yellow"/>
        </w:rPr>
        <w:t>Coumarin 6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59669C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fluorescent dye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to a small syringe</w:t>
      </w:r>
      <w:r w:rsidR="00EB3D11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EB3D11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Connect the syringe to the same coaxial nozzle as the PCL solution</w:t>
      </w:r>
      <w:r w:rsidR="00EB3D11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EB3D11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Once again, ensure that there are no air bubbles</w:t>
      </w:r>
      <w:r w:rsidR="00EB3D11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EB3D11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[3]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31B34205" w14:textId="72F79512" w:rsidR="00EB3D11" w:rsidRPr="009776B8" w:rsidRDefault="00EB3D11" w:rsidP="00EB3D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adds 3 mL of a 1% Coumarin 6 fluorescent dye to a small syringe.  Use labeled containers.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482C95E5" w14:textId="7A410DB4" w:rsidR="00EB3D11" w:rsidRPr="009776B8" w:rsidRDefault="00EB3D11" w:rsidP="00EB3D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Syringe as talent connects it to the coaxial nozzle.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1103B64C" w14:textId="1AB08C8F" w:rsidR="00EB3D11" w:rsidRPr="009776B8" w:rsidRDefault="00EB3D11" w:rsidP="00EB3D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Syringe/tubing as talent inspects for air bubbles.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622A15F0" w14:textId="1D195DD1" w:rsidR="00C07DA2" w:rsidRPr="009776B8" w:rsidRDefault="00876B47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For this </w:t>
      </w:r>
      <w:proofErr w:type="gramStart"/>
      <w:r w:rsidRPr="009776B8">
        <w:rPr>
          <w:rFonts w:ascii="Arial" w:hAnsi="Arial" w:cs="Arial"/>
          <w:i w:val="0"/>
          <w:sz w:val="22"/>
          <w:szCs w:val="22"/>
          <w:highlight w:val="yellow"/>
        </w:rPr>
        <w:t>3 milliliter</w:t>
      </w:r>
      <w:proofErr w:type="gramEnd"/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solution, set the parameters of the syringe pump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to a diameter of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9.49 m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illi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m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eters and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a flow rate of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0.02 m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illiliters per hour</w:t>
      </w:r>
      <w:r w:rsidR="00F27834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before c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heck</w:t>
      </w:r>
      <w:r w:rsidR="00F27834" w:rsidRPr="009776B8">
        <w:rPr>
          <w:rFonts w:ascii="Arial" w:hAnsi="Arial" w:cs="Arial"/>
          <w:i w:val="0"/>
          <w:sz w:val="22"/>
          <w:szCs w:val="22"/>
          <w:highlight w:val="yellow"/>
        </w:rPr>
        <w:t>ing for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droplets forming at the tip of the needle</w:t>
      </w:r>
      <w:r w:rsidR="00EB3D11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EB3D11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</w:t>
      </w:r>
      <w:r w:rsidR="00F27834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1</w:t>
      </w:r>
      <w:r w:rsidR="00EB3D11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</w:p>
    <w:p w14:paraId="6B5CC053" w14:textId="466EBB43" w:rsidR="00EB3D11" w:rsidRPr="009776B8" w:rsidRDefault="00EB3D11" w:rsidP="00EB3D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lastRenderedPageBreak/>
        <w:t>MED-over the shoulder: Talent sets the parameters of the syringe pump to a diameter of 9.49 mL and a flow rate of 0.02 mL/h.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0BD6C044" w14:textId="77777777" w:rsidR="00F27834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Apply an electric potential of 20 </w:t>
      </w:r>
      <w:proofErr w:type="spellStart"/>
      <w:r w:rsidRPr="009776B8">
        <w:rPr>
          <w:rFonts w:ascii="Arial" w:hAnsi="Arial" w:cs="Arial"/>
          <w:i w:val="0"/>
          <w:sz w:val="22"/>
          <w:szCs w:val="22"/>
          <w:highlight w:val="yellow"/>
        </w:rPr>
        <w:t>k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ilo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V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olts</w:t>
      </w:r>
      <w:proofErr w:type="spellEnd"/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between the spinneret and a ground collector located 20 c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entimeters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away from the spinneret</w:t>
      </w:r>
      <w:r w:rsidR="00F27834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F27834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.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Collect the aligned nanofiber mats in a drum rotating at 2000 rpm</w:t>
      </w:r>
      <w:r w:rsidR="00F27834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F27834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1161909D" w14:textId="0C1E0FEA" w:rsidR="00F27834" w:rsidRPr="009776B8" w:rsidRDefault="00F27834" w:rsidP="00F27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MED-over the shoulder: Talent applies an electric potential of 20 </w:t>
      </w:r>
      <w:proofErr w:type="spellStart"/>
      <w:r w:rsidRPr="009776B8">
        <w:rPr>
          <w:rFonts w:ascii="Arial" w:hAnsi="Arial" w:cs="Arial"/>
          <w:i w:val="0"/>
          <w:sz w:val="22"/>
          <w:szCs w:val="22"/>
          <w:highlight w:val="yellow"/>
        </w:rPr>
        <w:t>kiloVolts</w:t>
      </w:r>
      <w:proofErr w:type="spellEnd"/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between the spinneret and a ground collector.</w:t>
      </w:r>
    </w:p>
    <w:p w14:paraId="568D7714" w14:textId="5C3EC2F6" w:rsidR="00F27834" w:rsidRPr="009776B8" w:rsidRDefault="00F27834" w:rsidP="00F27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CU: Rotating drum as the nanofiber mats are collected there.  </w:t>
      </w:r>
    </w:p>
    <w:p w14:paraId="493D0D00" w14:textId="59906BBE" w:rsidR="00F27834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Collect the PCL nanofiber mats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once they reach a thickness of approximately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1 m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illi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m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eter</w:t>
      </w:r>
      <w:r w:rsidR="00F27834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F27834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</w:t>
      </w:r>
      <w:r w:rsidR="00484C91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1</w:t>
      </w:r>
      <w:r w:rsidR="00F27834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489ECE61" w14:textId="2B040701" w:rsidR="00C07DA2" w:rsidRPr="009776B8" w:rsidRDefault="00F27834" w:rsidP="00F278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PCL nanofiber mats as talent collects them.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</w:p>
    <w:p w14:paraId="58A33DA8" w14:textId="72A5F984" w:rsidR="00C07DA2" w:rsidRPr="009776B8" w:rsidRDefault="00C07DA2" w:rsidP="00C07D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Generation of PCL Nanofiber Mats with Arrayed Holes</w:t>
      </w:r>
    </w:p>
    <w:p w14:paraId="63FC0B8C" w14:textId="77777777" w:rsidR="002F64BE" w:rsidRPr="009776B8" w:rsidRDefault="00876B47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To f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abricate PCL nanofiber mats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, first d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issolve PCL beads in a solvent mixture consisting of DCM and DMF with a ratio of 4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to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1 at a concentration of 10%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PCL</w:t>
      </w:r>
      <w:r w:rsidR="002F64B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F64BE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65AC6759" w14:textId="6AEBCC7F" w:rsidR="00876B47" w:rsidRPr="009776B8" w:rsidRDefault="002F64BE" w:rsidP="002F64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dissolves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PCL beads in a solvent mixture consisting of DCM and DMF with a ratio of 4 to 1 at a concentration of 10% PCL.  Use labeled containers.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05D18673" w14:textId="501297BE" w:rsidR="00C07DA2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Pump the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PCL solution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at a flow rate of 0.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7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m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illiliters per hour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using a syringe pump while a potential of 20 </w:t>
      </w:r>
      <w:proofErr w:type="spellStart"/>
      <w:r w:rsidRPr="009776B8">
        <w:rPr>
          <w:rFonts w:ascii="Arial" w:hAnsi="Arial" w:cs="Arial"/>
          <w:i w:val="0"/>
          <w:sz w:val="22"/>
          <w:szCs w:val="22"/>
          <w:highlight w:val="yellow"/>
        </w:rPr>
        <w:t>k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ilo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V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olts</w:t>
      </w:r>
      <w:proofErr w:type="spellEnd"/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is applied between the spinneret and a grounded collector located 12 c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entimeters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apart from the spinneret</w:t>
      </w:r>
      <w:r w:rsidR="002F64B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F64BE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74543AF9" w14:textId="6F116460" w:rsidR="002F64BE" w:rsidRPr="009776B8" w:rsidRDefault="002F64BE" w:rsidP="002F64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Apparatus as talent starts the flow rate of 0.7 mL/h while a potential of 20 kV is applied.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15E61F96" w14:textId="086998D7" w:rsidR="00C07DA2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Collect the nanofiber membrane using a rotating drum with a rotating speed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larger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than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5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00 rpm</w:t>
      </w:r>
      <w:r w:rsidR="002F64B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F64BE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561912F2" w14:textId="094498F6" w:rsidR="002F64BE" w:rsidRPr="009776B8" w:rsidRDefault="002F64BE" w:rsidP="002F64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CU: Rotating drum as the nanofiber membrane is collected there.  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{Comment: This shot was not filmed}</w:t>
      </w:r>
    </w:p>
    <w:p w14:paraId="22EFB6EF" w14:textId="511B3420" w:rsidR="00C07DA2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Immerse the PCL nanofiber mats in liquid N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itrogen</w:t>
      </w:r>
      <w:r w:rsidRPr="009776B8">
        <w:rPr>
          <w:rFonts w:ascii="Arial" w:hAnsi="Arial" w:cs="Arial"/>
          <w:i w:val="0"/>
          <w:sz w:val="22"/>
          <w:szCs w:val="22"/>
          <w:highlight w:val="yellow"/>
          <w:vertAlign w:val="subscript"/>
          <w:lang w:eastAsia="zh-CN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for 5 min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utes</w:t>
      </w:r>
      <w:r w:rsidR="002F64BE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2F64BE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.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Keep the PCL nanofiber mats in liquid N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itrogen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and punch PCL nanofiber mats with a 0.5 m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illimeter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diameter punch</w:t>
      </w:r>
      <w:r w:rsidR="002F64B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F64BE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[2]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1BABA018" w14:textId="1FCC7B4A" w:rsidR="002F64BE" w:rsidRPr="009776B8" w:rsidRDefault="002F64BE" w:rsidP="002F64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lastRenderedPageBreak/>
        <w:t>MED: Talent immerses the PCL nanofiber mats in liquid Nitrogen.</w:t>
      </w:r>
    </w:p>
    <w:p w14:paraId="222984D9" w14:textId="1A26B4DB" w:rsidR="002F64BE" w:rsidRPr="009776B8" w:rsidRDefault="002F64BE" w:rsidP="002F64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or ECU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: PCL nanofiber mats in liquid nitrogen as talent punches them with 1 0.5 mm diameter punch.</w:t>
      </w:r>
    </w:p>
    <w:p w14:paraId="2EDF65AD" w14:textId="35500B7D" w:rsidR="00C07DA2" w:rsidRPr="009776B8" w:rsidRDefault="00C07DA2" w:rsidP="00C07D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Expansion of 2D Nanofiber Mats with/without Arrayed Holes via Subcritical CO</w:t>
      </w:r>
      <w:r w:rsidRPr="009776B8">
        <w:rPr>
          <w:rFonts w:ascii="Arial" w:hAnsi="Arial" w:cs="Arial"/>
          <w:b/>
          <w:i w:val="0"/>
          <w:sz w:val="22"/>
          <w:szCs w:val="22"/>
          <w:highlight w:val="yellow"/>
          <w:vertAlign w:val="subscript"/>
        </w:rPr>
        <w:t>2</w:t>
      </w:r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 xml:space="preserve"> Liquid</w:t>
      </w:r>
    </w:p>
    <w:p w14:paraId="275EC109" w14:textId="64624313" w:rsidR="00C07DA2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Place the PCL nanofiber mats into liquid nitrogen for 5 min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utes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84171B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>.  C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ut </w:t>
      </w:r>
      <w:r w:rsidR="00C20898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the mats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into 1 c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entimeter by 1 centimeter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squares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using sharp surgical scissors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while submerged in liquid nitrogen to avoid deformation of the edges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84171B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76BA5C8E" w14:textId="7CFA3A10" w:rsidR="0084171B" w:rsidRPr="009776B8" w:rsidRDefault="0084171B" w:rsidP="00841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places the PCL nanofiber mats into liquid nitrogen.</w:t>
      </w:r>
    </w:p>
    <w:p w14:paraId="667DA39A" w14:textId="65CE6357" w:rsidR="0084171B" w:rsidRPr="009776B8" w:rsidRDefault="0084171B" w:rsidP="00841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ECU: PCL nanofiber mats as talent cuts them into 1 cm x 1cm squares using sharp surgical scissors while submerged in liquid nitrogen.</w:t>
      </w:r>
    </w:p>
    <w:p w14:paraId="63AE26DE" w14:textId="77777777" w:rsidR="0084171B" w:rsidRPr="009776B8" w:rsidRDefault="00876B47" w:rsidP="008417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Place the cut mat in a 30 milliliter centrifuge tube with approximately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1 g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ram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of dry ice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84171B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Tightly cap the lid and allow for the dry ice to change into liquid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carbon dioxide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84171B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Once liquid has formed in the tube, quickly release the pressure by opening the cap</w:t>
      </w:r>
      <w:r w:rsidR="0084171B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84171B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[3]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4E2C77B4" w14:textId="77777777" w:rsidR="0084171B" w:rsidRPr="009776B8" w:rsidRDefault="0084171B" w:rsidP="00841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Cut mat as talent places it into a 30 mL centrifuge tube.</w:t>
      </w:r>
    </w:p>
    <w:p w14:paraId="6AE0BB66" w14:textId="77777777" w:rsidR="0084171B" w:rsidRPr="009776B8" w:rsidRDefault="0084171B" w:rsidP="00841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tightly caps the lid.</w:t>
      </w:r>
    </w:p>
    <w:p w14:paraId="049FD88F" w14:textId="36BE8433" w:rsidR="00C07DA2" w:rsidRPr="009776B8" w:rsidRDefault="0084171B" w:rsidP="00841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Centrifuge tube showing liquid has formed as talent quickly releases the pressure.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</w:p>
    <w:p w14:paraId="467050D1" w14:textId="2BF4FDC7" w:rsidR="00C07DA2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Remove and observe the puffed scaffold from the tube</w:t>
      </w:r>
      <w:r w:rsidR="00A02C50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A02C50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Place the scaffold in a new centrifuge tube with dry ice and repeat until the desired thickness is achieved</w:t>
      </w:r>
      <w:r w:rsidR="00A02C50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A02C50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A02C50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Sterilize t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he expanded nanofiber scaffolds in ethylene oxide prior to incubation with cells</w:t>
      </w:r>
      <w:r w:rsidR="00A02C50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A02C50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[3]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0C44CB63" w14:textId="77777777" w:rsidR="00A02C50" w:rsidRPr="009776B8" w:rsidRDefault="00A02C50" w:rsidP="00A02C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ECU: Puffed scaffold as talent removes it from the tube.</w:t>
      </w:r>
    </w:p>
    <w:p w14:paraId="70B873F0" w14:textId="7D00C488" w:rsidR="00A02C50" w:rsidRPr="009776B8" w:rsidRDefault="00A02C50" w:rsidP="00A02C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MED: Talent transfers the puffed scaffold to a new centrifuge with dry ice and tightens cap. </w:t>
      </w:r>
    </w:p>
    <w:p w14:paraId="2180996F" w14:textId="55D3EC17" w:rsidR="00A02C50" w:rsidRPr="009776B8" w:rsidRDefault="00A02C50" w:rsidP="00A02C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Expanded nanofiber scaffolds as talent sterilizes in ethylene oxide.  Use labeled containers.</w:t>
      </w:r>
    </w:p>
    <w:p w14:paraId="081DFAE4" w14:textId="77777777" w:rsidR="00C07DA2" w:rsidRPr="009776B8" w:rsidRDefault="00C07DA2" w:rsidP="00C07D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 xml:space="preserve">Characterization of Expanded Nanofiber Scaffolds </w:t>
      </w:r>
    </w:p>
    <w:p w14:paraId="70A5A1B0" w14:textId="40D56B60" w:rsidR="00200D45" w:rsidRPr="009776B8" w:rsidRDefault="00C07DA2" w:rsidP="00876B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lastRenderedPageBreak/>
        <w:t>Characterize the morphology and structure of the expanded nanofiber scaffolds usin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g scanning electron microscopy, 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>or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SEM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>, by first placing t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he samples with double-sided conductive tape 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>on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to the metallic stud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00D45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16406E55" w14:textId="294EA767" w:rsidR="00200D45" w:rsidRPr="009776B8" w:rsidRDefault="00C20898" w:rsidP="00200D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Helvetica" w:hAnsi="Helvetica" w:cs="Arial"/>
          <w:i w:val="0"/>
          <w:sz w:val="22"/>
          <w:szCs w:val="22"/>
          <w:highlight w:val="yellow"/>
        </w:rPr>
        <w:t xml:space="preserve">CU: </w:t>
      </w:r>
      <w:r w:rsidR="00200D45" w:rsidRPr="009776B8">
        <w:rPr>
          <w:rFonts w:ascii="Helvetica" w:hAnsi="Helvetica" w:cs="Arial"/>
          <w:i w:val="0"/>
          <w:sz w:val="22"/>
          <w:szCs w:val="22"/>
          <w:highlight w:val="yellow"/>
        </w:rPr>
        <w:t>Metallic stud as talent places the samples there with double-sided conductive tape.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27B3D9B7" w14:textId="77777777" w:rsidR="00200D45" w:rsidRPr="009776B8" w:rsidRDefault="00200D45" w:rsidP="00876B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oat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the samples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with platinum for 40 s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econds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using a sputter coater at 40 </w:t>
      </w:r>
      <w:proofErr w:type="spellStart"/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m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illi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A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mps</w:t>
      </w:r>
      <w:proofErr w:type="spellEnd"/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3E141CE2" w14:textId="4978E75E" w:rsidR="00C07DA2" w:rsidRPr="009776B8" w:rsidRDefault="00200D45" w:rsidP="00200D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places the sample into the sputter coater and turns on.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{Comment: This shot was not filmed}</w:t>
      </w:r>
    </w:p>
    <w:p w14:paraId="7A002804" w14:textId="3F77C2F3" w:rsidR="00200D45" w:rsidRPr="009776B8" w:rsidRDefault="00C07DA2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Examine the fibers using SEM according to previous 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>studies, c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ollect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>ing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the images at an accelerating voltage of 15 </w:t>
      </w:r>
      <w:proofErr w:type="spellStart"/>
      <w:r w:rsidRPr="009776B8">
        <w:rPr>
          <w:rFonts w:ascii="Arial" w:hAnsi="Arial" w:cs="Arial"/>
          <w:i w:val="0"/>
          <w:sz w:val="22"/>
          <w:szCs w:val="22"/>
          <w:highlight w:val="yellow"/>
        </w:rPr>
        <w:t>k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ilo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V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olts</w:t>
      </w:r>
      <w:proofErr w:type="spellEnd"/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200D45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[1-TXT]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16F0C222" w14:textId="3E50EFE5" w:rsidR="00C07DA2" w:rsidRPr="009776B8" w:rsidRDefault="002742CF" w:rsidP="00200D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MED: </w:t>
      </w:r>
      <w:r w:rsidR="00200D45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Talent reviews SEM images on analysis computer.  </w:t>
      </w:r>
      <w:r w:rsidR="00200D45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 xml:space="preserve">TEXT: See text for </w:t>
      </w:r>
      <w:proofErr w:type="gramStart"/>
      <w:r w:rsidR="00200D45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reference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{</w:t>
      </w:r>
      <w:proofErr w:type="gramEnd"/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Comment: This shot was not filmed}</w:t>
      </w:r>
    </w:p>
    <w:p w14:paraId="263012C2" w14:textId="2D2A34EF" w:rsidR="00C07DA2" w:rsidRPr="009776B8" w:rsidRDefault="00200D45" w:rsidP="00876B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To c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haracterize </w:t>
      </w:r>
      <w:r w:rsidR="00C07DA2" w:rsidRPr="009776B8">
        <w:rPr>
          <w:rFonts w:ascii="Arial" w:hAnsi="Arial" w:cs="Arial"/>
          <w:sz w:val="22"/>
          <w:szCs w:val="22"/>
          <w:highlight w:val="yellow"/>
        </w:rPr>
        <w:t xml:space="preserve">in vitro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release profiles and bioactivity of released peptides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, w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eigh 10 milligrams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of nanofiber membranes before and after the expansion in C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arbon dioxide</w:t>
      </w:r>
      <w:r w:rsidR="00E11253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E11253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473D8C91" w14:textId="777DAE03" w:rsidR="00E11253" w:rsidRPr="009776B8" w:rsidRDefault="00E11253" w:rsidP="00E112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weighs the samples.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44CD12AC" w14:textId="0A1AEE3C" w:rsidR="00E11253" w:rsidRPr="009776B8" w:rsidRDefault="00C07DA2" w:rsidP="00E1125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Immerse the samples in PBS buffer and collect 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10 microliters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of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supernatant at different time points</w:t>
      </w:r>
      <w:r w:rsidR="00E11253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E11253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[1-TXT]</w:t>
      </w:r>
      <w:r w:rsidR="00E11253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E11253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 Then, use an Enzyme-Linked </w:t>
      </w:r>
      <w:proofErr w:type="spellStart"/>
      <w:r w:rsidR="00E11253" w:rsidRPr="009776B8">
        <w:rPr>
          <w:rFonts w:ascii="Arial" w:hAnsi="Arial" w:cs="Arial"/>
          <w:i w:val="0"/>
          <w:sz w:val="22"/>
          <w:szCs w:val="22"/>
          <w:highlight w:val="yellow"/>
        </w:rPr>
        <w:t>Immuno</w:t>
      </w:r>
      <w:proofErr w:type="spellEnd"/>
      <w:r w:rsidR="00E11253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E11253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Sorbent Assay kit to quantify the LL-37 peptide concentration in the collected supernatant </w:t>
      </w:r>
      <w:r w:rsidR="00E11253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="00E11253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</w:p>
    <w:p w14:paraId="26290A9E" w14:textId="2B89931D" w:rsidR="00C07DA2" w:rsidRPr="009776B8" w:rsidRDefault="00E11253" w:rsidP="00E112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CU: Sample as talent immerses it in PBS buffer.  </w:t>
      </w:r>
      <w:r w:rsidRPr="009776B8">
        <w:rPr>
          <w:rFonts w:ascii="Arial" w:hAnsi="Arial" w:cs="Arial"/>
          <w:b/>
          <w:i w:val="0"/>
          <w:sz w:val="22"/>
          <w:szCs w:val="22"/>
          <w:highlight w:val="yellow"/>
        </w:rPr>
        <w:t xml:space="preserve">TEXT: </w:t>
      </w:r>
      <w:r w:rsidR="00C07DA2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 xml:space="preserve">0-28 </w:t>
      </w:r>
      <w:proofErr w:type="gramStart"/>
      <w:r w:rsidR="00C07DA2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days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{</w:t>
      </w:r>
      <w:proofErr w:type="gramEnd"/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Comment: This shot was not filmed}</w:t>
      </w:r>
    </w:p>
    <w:p w14:paraId="4632355C" w14:textId="6B7447FE" w:rsidR="00E11253" w:rsidRPr="009776B8" w:rsidRDefault="00E11253" w:rsidP="00E1125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</w:t>
      </w:r>
      <w:r w:rsidRPr="009776B8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Helvetica" w:hAnsi="Helvetica" w:cs="Arial"/>
          <w:i w:val="0"/>
          <w:sz w:val="22"/>
          <w:szCs w:val="22"/>
          <w:highlight w:val="yellow"/>
        </w:rPr>
        <w:t>Talent works with an ELISA kit to perform a step in the assay on the supernatant.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401C076F" w14:textId="1EB58663" w:rsidR="003B2E48" w:rsidRPr="009776B8" w:rsidRDefault="00E11253" w:rsidP="00876B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To examine cellular infiltration </w:t>
      </w:r>
      <w:r w:rsidRPr="009776B8">
        <w:rPr>
          <w:rFonts w:ascii="Arial" w:hAnsi="Arial" w:cs="Arial"/>
          <w:sz w:val="22"/>
          <w:szCs w:val="22"/>
          <w:highlight w:val="yellow"/>
        </w:rPr>
        <w:t>in vivo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and host response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</w:rPr>
        <w:t>,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perform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anesthetization 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</w:rPr>
        <w:t>of 9-week old Sprague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-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Dawley 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rats 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as described in the text protocol,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and 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confirm the animal is unresponsive with </w:t>
      </w:r>
      <w:r w:rsidR="00C20898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a 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toe pinch </w:t>
      </w:r>
      <w:r w:rsidR="00DA289E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="00DA289E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 </w:t>
      </w:r>
    </w:p>
    <w:p w14:paraId="76FC95B5" w14:textId="3F07FCFC" w:rsidR="0044555D" w:rsidRPr="009776B8" w:rsidRDefault="00DA289E" w:rsidP="003B2E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</w:t>
      </w:r>
      <w:r w:rsidR="003B2E48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: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Rat’s lower half as t</w:t>
      </w:r>
      <w:r w:rsidR="003B2E48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alent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shows the animal is unresponsive to a toe pinch.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  <w:r w:rsidR="0044555D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</w:p>
    <w:p w14:paraId="2EE6F09B" w14:textId="226BAEC2" w:rsidR="00C07DA2" w:rsidRPr="009776B8" w:rsidRDefault="00DA289E" w:rsidP="00876B4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lastRenderedPageBreak/>
        <w:t>Shave the hair of rat’s backs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by an animal’s shaver </w:t>
      </w:r>
      <w:r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  After sterilizing</w:t>
      </w:r>
      <w:r w:rsidR="0044555D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the shaved site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with iodine and alcohol skin scrub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, c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reate subcutaneous pockets via 1.5 c</w:t>
      </w:r>
      <w:r w:rsidR="00876B47" w:rsidRPr="009776B8">
        <w:rPr>
          <w:rFonts w:ascii="Arial" w:hAnsi="Arial" w:cs="Arial"/>
          <w:i w:val="0"/>
          <w:sz w:val="22"/>
          <w:szCs w:val="22"/>
          <w:highlight w:val="yellow"/>
        </w:rPr>
        <w:t>entimeter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incisions at supraspinal sites on the dorsum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using a scalpel</w:t>
      </w:r>
      <w:r w:rsidR="0044555D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44555D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[2]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</w:p>
    <w:p w14:paraId="47D34839" w14:textId="6476FFA5" w:rsidR="00DA289E" w:rsidRPr="009776B8" w:rsidRDefault="00DA289E" w:rsidP="00DA2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CU: Rat’s bac as talent shaves with an animal’s shaver.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0044B8DC" w14:textId="0CCF54BB" w:rsidR="00DA289E" w:rsidRPr="009776B8" w:rsidRDefault="00DA289E" w:rsidP="00DA289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ECU: Shaved and sterilized site as talent creates subcutaneous pockets via 1</w:t>
      </w:r>
      <w:proofErr w:type="gramStart"/>
      <w:r w:rsidRPr="009776B8">
        <w:rPr>
          <w:rFonts w:ascii="Arial" w:hAnsi="Arial" w:cs="Arial"/>
          <w:i w:val="0"/>
          <w:sz w:val="22"/>
          <w:szCs w:val="22"/>
          <w:highlight w:val="yellow"/>
        </w:rPr>
        <w:t>.5 centimeter</w:t>
      </w:r>
      <w:proofErr w:type="gramEnd"/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incisions at supraspinal sites on the dorsum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using a scalpel.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1864EF60" w14:textId="61978B89" w:rsidR="00876B47" w:rsidRPr="009776B8" w:rsidRDefault="00C20898" w:rsidP="00C07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Use tweezers to i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nsert one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expanded</w:t>
      </w:r>
      <w:r w:rsidR="005C7524" w:rsidRPr="009776B8">
        <w:rPr>
          <w:rFonts w:ascii="Arial" w:hAnsi="Arial" w:cs="Arial"/>
          <w:i w:val="0"/>
          <w:sz w:val="22"/>
          <w:szCs w:val="22"/>
          <w:highlight w:val="yellow"/>
        </w:rPr>
        <w:t>, 1.5 millimeter-thick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nanofiber </w:t>
      </w:r>
      <w:proofErr w:type="gramStart"/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scaffold</w:t>
      </w:r>
      <w:proofErr w:type="gramEnd"/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into the subcutaneous pocket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for each incision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5C7524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5C7524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Close the incision u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sing a stapler</w:t>
      </w:r>
      <w:r w:rsidR="005C7524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5C7524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[2]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  <w:r w:rsidR="00C07DA2" w:rsidRPr="009776B8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 </w:t>
      </w:r>
    </w:p>
    <w:p w14:paraId="1A8C2E18" w14:textId="50E58E69" w:rsidR="005C7524" w:rsidRPr="009776B8" w:rsidRDefault="005C7524" w:rsidP="005C75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Helvetica" w:hAnsi="Helvetica" w:cs="Arial"/>
          <w:i w:val="0"/>
          <w:sz w:val="22"/>
          <w:szCs w:val="22"/>
          <w:highlight w:val="yellow"/>
        </w:rPr>
        <w:t>ECU: Incision as talent inserts the nanofiber scaffold there.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0ED12185" w14:textId="22CDD3D5" w:rsidR="005C7524" w:rsidRPr="009776B8" w:rsidRDefault="005C7524" w:rsidP="005C75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Helvetica" w:hAnsi="Helvetica" w:cs="Arial"/>
          <w:i w:val="0"/>
          <w:sz w:val="22"/>
          <w:szCs w:val="22"/>
          <w:highlight w:val="yellow"/>
        </w:rPr>
        <w:t>CU: Incision as talent closes it with a stapler.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33615920" w14:textId="34F92328" w:rsidR="001F3E0A" w:rsidRPr="009776B8" w:rsidRDefault="005C7524" w:rsidP="000F17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Following rat euthanasia at 1, 2, and 4 weeks as described in the text protocol, g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>ently dissect the explant and the surrounding tissue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using surgical scissors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[1]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. </w:t>
      </w:r>
    </w:p>
    <w:p w14:paraId="2918BC36" w14:textId="4D445F68" w:rsidR="001F3E0A" w:rsidRPr="009776B8" w:rsidRDefault="001F3E0A" w:rsidP="001F3E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Helvetica" w:hAnsi="Helvetica" w:cs="Arial"/>
          <w:i w:val="0"/>
          <w:sz w:val="22"/>
          <w:szCs w:val="22"/>
          <w:highlight w:val="yellow"/>
        </w:rPr>
        <w:t xml:space="preserve">CU: Site on scaffold insertion as talent gently dissects the explant and the surrounding tissue using surgical scissors. 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>{Comment: This shot was not filmed}</w:t>
      </w:r>
    </w:p>
    <w:p w14:paraId="5EF9AFDB" w14:textId="140582CC" w:rsidR="000F172E" w:rsidRPr="009776B8" w:rsidRDefault="00C07DA2" w:rsidP="000F17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P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rior to histological analysis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, immerse the tissue 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in formalin for at least 3 days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, and then embed with paraffin</w:t>
      </w:r>
      <w:r w:rsidR="005C7524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5C7524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</w:t>
      </w:r>
      <w:r w:rsidR="00C20898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1</w:t>
      </w:r>
      <w:r w:rsidR="005C7524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]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.</w:t>
      </w:r>
      <w:r w:rsidR="005C7524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Section the tissue </w:t>
      </w:r>
      <w:r w:rsidR="000F172E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with a microtome</w:t>
      </w:r>
      <w:r w:rsidR="005C7524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 </w:t>
      </w:r>
      <w:r w:rsidR="005C7524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[</w:t>
      </w:r>
      <w:r w:rsidR="00C20898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2</w:t>
      </w:r>
      <w:r w:rsidR="005C7524" w:rsidRPr="009776B8">
        <w:rPr>
          <w:rFonts w:ascii="Arial" w:hAnsi="Arial" w:cs="Arial"/>
          <w:b/>
          <w:i w:val="0"/>
          <w:sz w:val="22"/>
          <w:szCs w:val="22"/>
          <w:highlight w:val="yellow"/>
          <w:lang w:eastAsia="zh-CN"/>
        </w:rPr>
        <w:t>]</w:t>
      </w:r>
      <w:r w:rsidR="000F172E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.</w:t>
      </w:r>
    </w:p>
    <w:p w14:paraId="278C0A2A" w14:textId="3132218A" w:rsidR="001F3E0A" w:rsidRPr="009776B8" w:rsidRDefault="001F3E0A" w:rsidP="001F3E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MED: Talent immerses the tissue in a labeled container of formalin.  Embedding with paraffin does not need to be filmed.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426EA288" w14:textId="324B5452" w:rsidR="001F3E0A" w:rsidRPr="009776B8" w:rsidRDefault="001F3E0A" w:rsidP="001F3E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CU: Paraffin embedded tissue as it is sectioned with a microtome.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p w14:paraId="6692EC29" w14:textId="56FC60C8" w:rsidR="000F172E" w:rsidRPr="009776B8" w:rsidRDefault="000F172E" w:rsidP="000F17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Finally,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perform hematoxylin and </w:t>
      </w:r>
      <w:r w:rsidR="001F3E0A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eosin staining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, </w:t>
      </w:r>
      <w:r w:rsidR="001F3E0A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 xml:space="preserve">as well as </w:t>
      </w:r>
      <w:r w:rsidR="00C07DA2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Masson’s trichrome staining</w:t>
      </w:r>
      <w:r w:rsidR="001F3E0A" w:rsidRPr="009776B8">
        <w:rPr>
          <w:rFonts w:ascii="Arial" w:hAnsi="Arial" w:cs="Arial"/>
          <w:i w:val="0"/>
          <w:sz w:val="22"/>
          <w:szCs w:val="22"/>
          <w:highlight w:val="yellow"/>
          <w:lang w:eastAsia="zh-CN"/>
        </w:rPr>
        <w:t>,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to examine cellular infiltration </w:t>
      </w:r>
      <w:r w:rsidRPr="009776B8">
        <w:rPr>
          <w:rFonts w:ascii="Arial" w:hAnsi="Arial" w:cs="Arial"/>
          <w:sz w:val="22"/>
          <w:szCs w:val="22"/>
          <w:highlight w:val="yellow"/>
        </w:rPr>
        <w:t>in vivo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and host response</w:t>
      </w:r>
      <w:r w:rsidR="001F3E0A" w:rsidRPr="009776B8">
        <w:rPr>
          <w:rFonts w:ascii="Arial" w:hAnsi="Arial" w:cs="Arial"/>
          <w:i w:val="0"/>
          <w:sz w:val="22"/>
          <w:szCs w:val="22"/>
          <w:highlight w:val="yellow"/>
        </w:rPr>
        <w:t xml:space="preserve"> </w:t>
      </w:r>
      <w:r w:rsidR="001F3E0A" w:rsidRPr="009776B8">
        <w:rPr>
          <w:rFonts w:ascii="Arial" w:hAnsi="Arial" w:cs="Arial"/>
          <w:b/>
          <w:i w:val="0"/>
          <w:sz w:val="22"/>
          <w:szCs w:val="22"/>
          <w:highlight w:val="yellow"/>
        </w:rPr>
        <w:t>[1]</w:t>
      </w:r>
      <w:r w:rsidRPr="009776B8">
        <w:rPr>
          <w:rFonts w:ascii="Arial" w:hAnsi="Arial" w:cs="Arial"/>
          <w:i w:val="0"/>
          <w:sz w:val="22"/>
          <w:szCs w:val="22"/>
          <w:highlight w:val="yellow"/>
        </w:rPr>
        <w:t>.</w:t>
      </w:r>
    </w:p>
    <w:p w14:paraId="2B19B0C6" w14:textId="71AABF4D" w:rsidR="001F3E0A" w:rsidRPr="009776B8" w:rsidRDefault="001F3E0A" w:rsidP="001F3E0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  <w:highlight w:val="yellow"/>
        </w:rPr>
      </w:pPr>
      <w:r w:rsidRPr="009776B8">
        <w:rPr>
          <w:rFonts w:ascii="Arial" w:hAnsi="Arial" w:cs="Arial"/>
          <w:i w:val="0"/>
          <w:sz w:val="22"/>
          <w:szCs w:val="22"/>
          <w:highlight w:val="yellow"/>
        </w:rPr>
        <w:t>MED: Talent works to perform staining of sectioned tissue.</w:t>
      </w:r>
      <w:r w:rsidR="009776B8" w:rsidRPr="009776B8">
        <w:rPr>
          <w:rFonts w:ascii="Segoe UI" w:hAnsi="Segoe UI" w:cs="Segoe UI"/>
          <w:color w:val="212121"/>
          <w:sz w:val="23"/>
          <w:szCs w:val="23"/>
          <w:highlight w:val="red"/>
          <w:shd w:val="clear" w:color="auto" w:fill="FFFFFF"/>
        </w:rPr>
        <w:t xml:space="preserve"> {Comment: This shot was not filmed}</w:t>
      </w:r>
    </w:p>
    <w:bookmarkEnd w:id="0"/>
    <w:p w14:paraId="31EDB717" w14:textId="77777777" w:rsidR="00450B27" w:rsidRPr="00C07DA2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1DF211C" w:rsidR="005E2B7E" w:rsidRPr="002405A7" w:rsidRDefault="00177B33" w:rsidP="002405A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9D4CED8" w14:textId="6F3AC9C0" w:rsidR="001A0058" w:rsidRPr="001A0058" w:rsidRDefault="00CE10F2" w:rsidP="001A0058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 w:val="22"/>
          <w:szCs w:val="22"/>
          <w:lang w:eastAsia="zh-TW"/>
        </w:rPr>
      </w:pPr>
      <w:r w:rsidRPr="001A0058">
        <w:rPr>
          <w:rFonts w:ascii="Arial" w:hAnsi="Arial" w:cs="Arial"/>
          <w:b/>
          <w:sz w:val="22"/>
          <w:szCs w:val="22"/>
        </w:rPr>
        <w:t xml:space="preserve">Results: </w:t>
      </w:r>
      <w:r w:rsidR="001A0058" w:rsidRPr="001A0058">
        <w:rPr>
          <w:rFonts w:ascii="Calibri" w:hAnsi="Calibri" w:cs="Calibri"/>
          <w:b/>
          <w:szCs w:val="24"/>
        </w:rPr>
        <w:t>Visualization and</w:t>
      </w:r>
      <w:r w:rsidR="001A0058" w:rsidRPr="001A0058">
        <w:rPr>
          <w:rFonts w:ascii="Calibri" w:hAnsi="Calibri" w:cs="Calibri"/>
          <w:b/>
          <w:i/>
          <w:szCs w:val="24"/>
        </w:rPr>
        <w:t xml:space="preserve"> In vivo</w:t>
      </w:r>
      <w:r w:rsidR="007D649B">
        <w:rPr>
          <w:rFonts w:ascii="Calibri" w:hAnsi="Calibri" w:cs="Calibri"/>
          <w:b/>
          <w:szCs w:val="24"/>
        </w:rPr>
        <w:t xml:space="preserve"> R</w:t>
      </w:r>
      <w:r w:rsidR="001A0058" w:rsidRPr="001A0058">
        <w:rPr>
          <w:rFonts w:ascii="Calibri" w:hAnsi="Calibri" w:cs="Calibri"/>
          <w:b/>
          <w:szCs w:val="24"/>
        </w:rPr>
        <w:t xml:space="preserve">esponses of PCL Nanofiber Scaffolds With and Without Expansion </w:t>
      </w:r>
      <w:r w:rsidR="001A0058" w:rsidRPr="001A0058">
        <w:rPr>
          <w:rFonts w:ascii="Calibri" w:hAnsi="Calibri" w:cs="Calibri"/>
          <w:b/>
          <w:i/>
          <w:szCs w:val="24"/>
        </w:rPr>
        <w:t xml:space="preserve">via </w:t>
      </w:r>
      <w:r w:rsidR="001A0058" w:rsidRPr="001A0058">
        <w:rPr>
          <w:rFonts w:ascii="Calibri" w:hAnsi="Calibri" w:cs="Calibri"/>
          <w:b/>
          <w:szCs w:val="24"/>
        </w:rPr>
        <w:t>Subcritical CO</w:t>
      </w:r>
      <w:r w:rsidR="001A0058" w:rsidRPr="001A0058">
        <w:rPr>
          <w:rFonts w:ascii="Calibri" w:hAnsi="Calibri" w:cs="Calibri"/>
          <w:b/>
          <w:szCs w:val="24"/>
          <w:vertAlign w:val="subscript"/>
        </w:rPr>
        <w:t xml:space="preserve">2 </w:t>
      </w:r>
    </w:p>
    <w:p w14:paraId="2A3DC53C" w14:textId="262A44B8" w:rsidR="007D649B" w:rsidRPr="007D649B" w:rsidRDefault="007D649B" w:rsidP="007D649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7D649B">
        <w:rPr>
          <w:rFonts w:ascii="Arial" w:hAnsi="Arial" w:cs="Arial"/>
          <w:sz w:val="22"/>
          <w:szCs w:val="22"/>
        </w:rPr>
        <w:t>The effectiveness of expanding traditional 2D electrospun nanofiber mats into 3D scaffolds via depressurization of subcritical CO</w:t>
      </w:r>
      <w:r w:rsidRPr="007D649B">
        <w:rPr>
          <w:rFonts w:ascii="Arial" w:hAnsi="Arial" w:cs="Arial"/>
          <w:sz w:val="22"/>
          <w:szCs w:val="22"/>
          <w:vertAlign w:val="subscript"/>
        </w:rPr>
        <w:t>2</w:t>
      </w:r>
      <w:r w:rsidRPr="007D649B">
        <w:rPr>
          <w:rFonts w:ascii="Arial" w:hAnsi="Arial" w:cs="Arial"/>
          <w:sz w:val="22"/>
          <w:szCs w:val="22"/>
        </w:rPr>
        <w:t xml:space="preserve"> fluid is shown on the left after the 2</w:t>
      </w:r>
      <w:r w:rsidRPr="007D649B">
        <w:rPr>
          <w:rFonts w:ascii="Arial" w:hAnsi="Arial" w:cs="Arial"/>
          <w:sz w:val="22"/>
          <w:szCs w:val="22"/>
          <w:vertAlign w:val="superscript"/>
        </w:rPr>
        <w:t>nd</w:t>
      </w:r>
      <w:r w:rsidRPr="007D649B">
        <w:rPr>
          <w:rFonts w:ascii="Arial" w:hAnsi="Arial" w:cs="Arial"/>
          <w:sz w:val="22"/>
          <w:szCs w:val="22"/>
        </w:rPr>
        <w:t xml:space="preserve"> treatment </w:t>
      </w:r>
      <w:r w:rsidRPr="007D649B">
        <w:rPr>
          <w:rFonts w:ascii="Arial" w:hAnsi="Arial" w:cs="Arial"/>
          <w:b/>
          <w:sz w:val="22"/>
          <w:szCs w:val="22"/>
        </w:rPr>
        <w:t>[1]</w:t>
      </w:r>
      <w:r w:rsidRPr="007D649B">
        <w:rPr>
          <w:rFonts w:ascii="Arial" w:hAnsi="Arial" w:cs="Arial"/>
          <w:sz w:val="22"/>
          <w:szCs w:val="22"/>
        </w:rPr>
        <w:t>.</w:t>
      </w:r>
    </w:p>
    <w:p w14:paraId="50182107" w14:textId="565D3440" w:rsidR="00411C4C" w:rsidRPr="002E24A7" w:rsidRDefault="002E24A7" w:rsidP="002E24A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3b.tif</w:t>
      </w:r>
    </w:p>
    <w:p w14:paraId="5B51DBBE" w14:textId="77777777" w:rsidR="002B1AA7" w:rsidRPr="001A0058" w:rsidRDefault="00411C4C" w:rsidP="002B1AA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0058">
        <w:rPr>
          <w:rFonts w:ascii="Arial" w:hAnsi="Arial" w:cs="Arial"/>
          <w:sz w:val="22"/>
          <w:szCs w:val="22"/>
        </w:rPr>
        <w:t>T</w:t>
      </w:r>
      <w:r w:rsidR="00E71BA0" w:rsidRPr="001A0058">
        <w:rPr>
          <w:rFonts w:ascii="Arial" w:hAnsi="Arial" w:cs="Arial"/>
          <w:sz w:val="22"/>
          <w:szCs w:val="22"/>
        </w:rPr>
        <w:t>he thickness of the scaffolds increased from 1 m</w:t>
      </w:r>
      <w:r w:rsidRPr="001A0058">
        <w:rPr>
          <w:rFonts w:ascii="Arial" w:hAnsi="Arial" w:cs="Arial"/>
          <w:sz w:val="22"/>
          <w:szCs w:val="22"/>
        </w:rPr>
        <w:t>illi</w:t>
      </w:r>
      <w:r w:rsidR="00E71BA0" w:rsidRPr="001A0058">
        <w:rPr>
          <w:rFonts w:ascii="Arial" w:hAnsi="Arial" w:cs="Arial"/>
          <w:sz w:val="22"/>
          <w:szCs w:val="22"/>
        </w:rPr>
        <w:t>m</w:t>
      </w:r>
      <w:r w:rsidRPr="001A0058">
        <w:rPr>
          <w:rFonts w:ascii="Arial" w:hAnsi="Arial" w:cs="Arial"/>
          <w:sz w:val="22"/>
          <w:szCs w:val="22"/>
        </w:rPr>
        <w:t>eter</w:t>
      </w:r>
      <w:r w:rsidR="00E71BA0" w:rsidRPr="001A0058">
        <w:rPr>
          <w:rFonts w:ascii="Arial" w:hAnsi="Arial" w:cs="Arial"/>
          <w:sz w:val="22"/>
          <w:szCs w:val="22"/>
        </w:rPr>
        <w:t xml:space="preserve"> when untreated</w:t>
      </w:r>
      <w:r w:rsidRPr="001A0058">
        <w:rPr>
          <w:rFonts w:ascii="Arial" w:hAnsi="Arial" w:cs="Arial"/>
          <w:sz w:val="22"/>
          <w:szCs w:val="22"/>
        </w:rPr>
        <w:t xml:space="preserve">… </w:t>
      </w:r>
      <w:r w:rsidRPr="001A0058">
        <w:rPr>
          <w:rFonts w:ascii="Arial" w:hAnsi="Arial" w:cs="Arial"/>
          <w:b/>
          <w:sz w:val="22"/>
          <w:szCs w:val="22"/>
        </w:rPr>
        <w:t>[1]</w:t>
      </w:r>
      <w:r w:rsidR="00E71BA0" w:rsidRPr="001A0058">
        <w:rPr>
          <w:rFonts w:ascii="Arial" w:hAnsi="Arial" w:cs="Arial"/>
          <w:sz w:val="22"/>
          <w:szCs w:val="22"/>
        </w:rPr>
        <w:t xml:space="preserve"> to 2.5 m</w:t>
      </w:r>
      <w:r w:rsidRPr="001A0058">
        <w:rPr>
          <w:rFonts w:ascii="Arial" w:hAnsi="Arial" w:cs="Arial"/>
          <w:sz w:val="22"/>
          <w:szCs w:val="22"/>
        </w:rPr>
        <w:t>illi</w:t>
      </w:r>
      <w:r w:rsidR="00E71BA0" w:rsidRPr="001A0058">
        <w:rPr>
          <w:rFonts w:ascii="Arial" w:hAnsi="Arial" w:cs="Arial"/>
          <w:sz w:val="22"/>
          <w:szCs w:val="22"/>
        </w:rPr>
        <w:t>m</w:t>
      </w:r>
      <w:r w:rsidRPr="001A0058">
        <w:rPr>
          <w:rFonts w:ascii="Arial" w:hAnsi="Arial" w:cs="Arial"/>
          <w:sz w:val="22"/>
          <w:szCs w:val="22"/>
        </w:rPr>
        <w:t>eters with one CO</w:t>
      </w:r>
      <w:r w:rsidRPr="007D649B">
        <w:rPr>
          <w:rFonts w:ascii="Arial" w:hAnsi="Arial" w:cs="Arial"/>
          <w:sz w:val="22"/>
          <w:szCs w:val="22"/>
          <w:vertAlign w:val="subscript"/>
        </w:rPr>
        <w:t>2</w:t>
      </w:r>
      <w:r w:rsidRPr="001A0058">
        <w:rPr>
          <w:rFonts w:ascii="Arial" w:hAnsi="Arial" w:cs="Arial"/>
          <w:sz w:val="22"/>
          <w:szCs w:val="22"/>
        </w:rPr>
        <w:t xml:space="preserve"> treatment… </w:t>
      </w:r>
      <w:r w:rsidRPr="001A0058">
        <w:rPr>
          <w:rFonts w:ascii="Arial" w:hAnsi="Arial" w:cs="Arial"/>
          <w:b/>
          <w:sz w:val="22"/>
          <w:szCs w:val="22"/>
        </w:rPr>
        <w:t>[2]</w:t>
      </w:r>
      <w:r w:rsidRPr="001A0058">
        <w:rPr>
          <w:rFonts w:ascii="Arial" w:hAnsi="Arial" w:cs="Arial"/>
          <w:sz w:val="22"/>
          <w:szCs w:val="22"/>
        </w:rPr>
        <w:t xml:space="preserve"> to </w:t>
      </w:r>
      <w:r w:rsidR="00E71BA0" w:rsidRPr="001A0058">
        <w:rPr>
          <w:rFonts w:ascii="Arial" w:hAnsi="Arial" w:cs="Arial"/>
          <w:sz w:val="22"/>
          <w:szCs w:val="22"/>
        </w:rPr>
        <w:t>19.2 m</w:t>
      </w:r>
      <w:r w:rsidRPr="001A0058">
        <w:rPr>
          <w:rFonts w:ascii="Arial" w:hAnsi="Arial" w:cs="Arial"/>
          <w:sz w:val="22"/>
          <w:szCs w:val="22"/>
        </w:rPr>
        <w:t>illi</w:t>
      </w:r>
      <w:r w:rsidR="00E71BA0" w:rsidRPr="001A0058">
        <w:rPr>
          <w:rFonts w:ascii="Arial" w:hAnsi="Arial" w:cs="Arial"/>
          <w:sz w:val="22"/>
          <w:szCs w:val="22"/>
        </w:rPr>
        <w:t>m</w:t>
      </w:r>
      <w:r w:rsidRPr="001A0058">
        <w:rPr>
          <w:rFonts w:ascii="Arial" w:hAnsi="Arial" w:cs="Arial"/>
          <w:sz w:val="22"/>
          <w:szCs w:val="22"/>
        </w:rPr>
        <w:t>eters</w:t>
      </w:r>
      <w:r w:rsidR="00E71BA0" w:rsidRPr="001A0058">
        <w:rPr>
          <w:rFonts w:ascii="Arial" w:hAnsi="Arial" w:cs="Arial"/>
          <w:sz w:val="22"/>
          <w:szCs w:val="22"/>
        </w:rPr>
        <w:t xml:space="preserve"> with two CO</w:t>
      </w:r>
      <w:r w:rsidR="00E71BA0" w:rsidRPr="001A0058">
        <w:rPr>
          <w:rFonts w:ascii="Arial" w:hAnsi="Arial" w:cs="Arial"/>
          <w:sz w:val="22"/>
          <w:szCs w:val="22"/>
          <w:vertAlign w:val="subscript"/>
        </w:rPr>
        <w:t>2</w:t>
      </w:r>
      <w:r w:rsidR="00E71BA0" w:rsidRPr="001A0058">
        <w:rPr>
          <w:rFonts w:ascii="Arial" w:hAnsi="Arial" w:cs="Arial"/>
          <w:sz w:val="22"/>
          <w:szCs w:val="22"/>
        </w:rPr>
        <w:t xml:space="preserve"> treatments</w:t>
      </w:r>
      <w:r w:rsidRPr="001A0058">
        <w:rPr>
          <w:rFonts w:ascii="Arial" w:hAnsi="Arial" w:cs="Arial"/>
          <w:sz w:val="22"/>
          <w:szCs w:val="22"/>
        </w:rPr>
        <w:t xml:space="preserve"> </w:t>
      </w:r>
      <w:r w:rsidRPr="001A0058">
        <w:rPr>
          <w:rFonts w:ascii="Arial" w:hAnsi="Arial" w:cs="Arial"/>
          <w:b/>
          <w:sz w:val="22"/>
          <w:szCs w:val="22"/>
        </w:rPr>
        <w:t>[3]</w:t>
      </w:r>
      <w:r w:rsidRPr="001A0058">
        <w:rPr>
          <w:rFonts w:ascii="Arial" w:hAnsi="Arial" w:cs="Arial"/>
          <w:sz w:val="22"/>
          <w:szCs w:val="22"/>
        </w:rPr>
        <w:t>.</w:t>
      </w:r>
    </w:p>
    <w:p w14:paraId="34B35891" w14:textId="2FE51280" w:rsidR="002B1AA7" w:rsidRPr="001A0058" w:rsidRDefault="002E24A7" w:rsidP="002B1AA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3c.tif</w:t>
      </w:r>
      <w:r w:rsidR="002B1AA7" w:rsidRPr="001A0058">
        <w:rPr>
          <w:rFonts w:ascii="Arial" w:hAnsi="Arial" w:cs="Arial"/>
          <w:sz w:val="22"/>
          <w:szCs w:val="22"/>
        </w:rPr>
        <w:t xml:space="preserve"> </w:t>
      </w:r>
      <w:r w:rsidR="002405A7">
        <w:rPr>
          <w:rFonts w:ascii="Arial" w:hAnsi="Arial" w:cs="Arial"/>
          <w:i/>
          <w:sz w:val="22"/>
          <w:szCs w:val="22"/>
        </w:rPr>
        <w:t>-</w:t>
      </w:r>
      <w:r w:rsidR="002405A7" w:rsidRPr="00785311">
        <w:rPr>
          <w:rFonts w:ascii="Arial" w:hAnsi="Arial" w:cs="Arial"/>
          <w:i/>
          <w:sz w:val="22"/>
          <w:szCs w:val="22"/>
        </w:rPr>
        <w:t xml:space="preserve"> 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>Video editors, please emphasize the bar labeled “Raw”.</w:t>
      </w:r>
      <w:r w:rsidR="00A44E96" w:rsidRPr="001A0058">
        <w:rPr>
          <w:rFonts w:ascii="Arial" w:hAnsi="Arial" w:cs="Arial"/>
          <w:sz w:val="22"/>
          <w:szCs w:val="22"/>
        </w:rPr>
        <w:t xml:space="preserve">  </w:t>
      </w:r>
    </w:p>
    <w:p w14:paraId="1057009B" w14:textId="2601E9EC" w:rsidR="002B1AA7" w:rsidRPr="00785311" w:rsidRDefault="002E24A7" w:rsidP="002B1AA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3c.tif</w:t>
      </w:r>
      <w:r w:rsidR="002B1AA7" w:rsidRPr="001A0058">
        <w:rPr>
          <w:rFonts w:ascii="Arial" w:hAnsi="Arial" w:cs="Arial"/>
          <w:sz w:val="22"/>
          <w:szCs w:val="22"/>
        </w:rPr>
        <w:t xml:space="preserve"> </w:t>
      </w:r>
      <w:r w:rsidR="002B1AA7" w:rsidRPr="001A0058">
        <w:rPr>
          <w:rFonts w:ascii="Arial" w:hAnsi="Arial" w:cs="Arial"/>
          <w:color w:val="0070C0"/>
          <w:sz w:val="22"/>
          <w:szCs w:val="22"/>
        </w:rPr>
        <w:t xml:space="preserve">- </w:t>
      </w:r>
      <w:r w:rsidR="002B1AA7"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>emphasize</w:t>
      </w:r>
      <w:r w:rsidR="002B1AA7" w:rsidRPr="00785311">
        <w:rPr>
          <w:rFonts w:ascii="Arial" w:hAnsi="Arial" w:cs="Arial"/>
          <w:i/>
          <w:color w:val="0070C0"/>
          <w:sz w:val="22"/>
          <w:szCs w:val="22"/>
        </w:rPr>
        <w:t xml:space="preserve"> the bar labeled “1st”.</w:t>
      </w:r>
    </w:p>
    <w:p w14:paraId="0222221F" w14:textId="6FC93838" w:rsidR="002B1AA7" w:rsidRPr="001A0058" w:rsidRDefault="002E24A7" w:rsidP="002B1AA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3c.tif</w:t>
      </w:r>
      <w:r w:rsidR="002B1AA7" w:rsidRPr="001A0058">
        <w:rPr>
          <w:rFonts w:ascii="Arial" w:hAnsi="Arial" w:cs="Arial"/>
          <w:sz w:val="22"/>
          <w:szCs w:val="22"/>
        </w:rPr>
        <w:t xml:space="preserve"> </w:t>
      </w:r>
      <w:r w:rsidR="002B1AA7" w:rsidRPr="001A0058">
        <w:rPr>
          <w:rFonts w:ascii="Arial" w:hAnsi="Arial" w:cs="Arial"/>
          <w:color w:val="0070C0"/>
          <w:sz w:val="22"/>
          <w:szCs w:val="22"/>
        </w:rPr>
        <w:t xml:space="preserve">- </w:t>
      </w:r>
      <w:r w:rsidR="002B1AA7"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>emphasize</w:t>
      </w:r>
      <w:r w:rsidR="002B1AA7" w:rsidRPr="00785311">
        <w:rPr>
          <w:rFonts w:ascii="Arial" w:hAnsi="Arial" w:cs="Arial"/>
          <w:i/>
          <w:color w:val="0070C0"/>
          <w:sz w:val="22"/>
          <w:szCs w:val="22"/>
        </w:rPr>
        <w:t xml:space="preserve"> the bar labeled “2nd”.</w:t>
      </w:r>
    </w:p>
    <w:p w14:paraId="6FEA5E07" w14:textId="4328490D" w:rsidR="008C4010" w:rsidRPr="001A0058" w:rsidRDefault="00E71BA0" w:rsidP="008C401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0058">
        <w:rPr>
          <w:rFonts w:ascii="Arial" w:hAnsi="Arial" w:cs="Arial"/>
          <w:sz w:val="22"/>
          <w:szCs w:val="22"/>
        </w:rPr>
        <w:t>The porosity of the scaffolds increased from 79.5% for the untreated mats</w:t>
      </w:r>
      <w:r w:rsidR="00A44E96" w:rsidRPr="001A0058">
        <w:rPr>
          <w:rFonts w:ascii="Arial" w:hAnsi="Arial" w:cs="Arial"/>
          <w:sz w:val="22"/>
          <w:szCs w:val="22"/>
        </w:rPr>
        <w:t xml:space="preserve">… </w:t>
      </w:r>
      <w:r w:rsidR="00A44E96" w:rsidRPr="001A0058">
        <w:rPr>
          <w:rFonts w:ascii="Arial" w:hAnsi="Arial" w:cs="Arial"/>
          <w:b/>
          <w:sz w:val="22"/>
          <w:szCs w:val="22"/>
        </w:rPr>
        <w:t>[1]</w:t>
      </w:r>
      <w:r w:rsidRPr="001A0058">
        <w:rPr>
          <w:rFonts w:ascii="Arial" w:hAnsi="Arial" w:cs="Arial"/>
          <w:sz w:val="22"/>
          <w:szCs w:val="22"/>
        </w:rPr>
        <w:t xml:space="preserve"> to 92.1</w:t>
      </w:r>
      <w:r w:rsidR="002D21FE">
        <w:rPr>
          <w:rFonts w:ascii="Arial" w:hAnsi="Arial" w:cs="Arial"/>
          <w:sz w:val="22"/>
          <w:szCs w:val="22"/>
        </w:rPr>
        <w:t>%</w:t>
      </w:r>
      <w:r w:rsidRPr="001A0058">
        <w:rPr>
          <w:rFonts w:ascii="Arial" w:hAnsi="Arial" w:cs="Arial"/>
          <w:sz w:val="22"/>
          <w:szCs w:val="22"/>
        </w:rPr>
        <w:t xml:space="preserve"> after the first </w:t>
      </w:r>
      <w:r w:rsidR="00A44E96" w:rsidRPr="001A0058">
        <w:rPr>
          <w:rFonts w:ascii="Arial" w:hAnsi="Arial" w:cs="Arial"/>
          <w:sz w:val="22"/>
          <w:szCs w:val="22"/>
        </w:rPr>
        <w:t xml:space="preserve">treatment… </w:t>
      </w:r>
      <w:r w:rsidR="00A44E96" w:rsidRPr="001A0058">
        <w:rPr>
          <w:rFonts w:ascii="Arial" w:hAnsi="Arial" w:cs="Arial"/>
          <w:b/>
          <w:sz w:val="22"/>
          <w:szCs w:val="22"/>
        </w:rPr>
        <w:t>[2]</w:t>
      </w:r>
      <w:r w:rsidR="00A44E96" w:rsidRPr="001A0058">
        <w:rPr>
          <w:rFonts w:ascii="Arial" w:hAnsi="Arial" w:cs="Arial"/>
          <w:sz w:val="22"/>
          <w:szCs w:val="22"/>
        </w:rPr>
        <w:t xml:space="preserve"> to 99.0% after the second treatment </w:t>
      </w:r>
      <w:r w:rsidR="00A44E96" w:rsidRPr="001A0058">
        <w:rPr>
          <w:rFonts w:ascii="Arial" w:hAnsi="Arial" w:cs="Arial"/>
          <w:b/>
          <w:sz w:val="22"/>
          <w:szCs w:val="22"/>
        </w:rPr>
        <w:t>[3]</w:t>
      </w:r>
      <w:r w:rsidR="00A44E96" w:rsidRPr="001A0058">
        <w:rPr>
          <w:rFonts w:ascii="Arial" w:hAnsi="Arial" w:cs="Arial"/>
          <w:sz w:val="22"/>
          <w:szCs w:val="22"/>
        </w:rPr>
        <w:t xml:space="preserve">.  </w:t>
      </w:r>
      <w:r w:rsidRPr="001A0058">
        <w:rPr>
          <w:rFonts w:ascii="Arial" w:hAnsi="Arial" w:cs="Arial"/>
          <w:sz w:val="22"/>
          <w:szCs w:val="22"/>
        </w:rPr>
        <w:t>This is significant because the degree of cell penetration into a scaffold</w:t>
      </w:r>
      <w:r w:rsidR="00A44E96" w:rsidRPr="001A0058">
        <w:rPr>
          <w:rFonts w:ascii="Arial" w:hAnsi="Arial" w:cs="Arial"/>
          <w:sz w:val="22"/>
          <w:szCs w:val="22"/>
        </w:rPr>
        <w:t>,</w:t>
      </w:r>
      <w:r w:rsidRPr="001A0058">
        <w:rPr>
          <w:rFonts w:ascii="Arial" w:hAnsi="Arial" w:cs="Arial"/>
          <w:sz w:val="22"/>
          <w:szCs w:val="22"/>
        </w:rPr>
        <w:t xml:space="preserve"> and thus its efficacy to induce regeneration</w:t>
      </w:r>
      <w:r w:rsidR="00A44E96" w:rsidRPr="001A0058">
        <w:rPr>
          <w:rFonts w:ascii="Arial" w:hAnsi="Arial" w:cs="Arial"/>
          <w:sz w:val="22"/>
          <w:szCs w:val="22"/>
        </w:rPr>
        <w:t>,</w:t>
      </w:r>
      <w:r w:rsidRPr="001A0058">
        <w:rPr>
          <w:rFonts w:ascii="Arial" w:hAnsi="Arial" w:cs="Arial"/>
          <w:sz w:val="22"/>
          <w:szCs w:val="22"/>
        </w:rPr>
        <w:t xml:space="preserve"> is largely dependent on the porosity</w:t>
      </w:r>
      <w:r w:rsidR="00A44E96" w:rsidRPr="001A0058">
        <w:rPr>
          <w:rFonts w:ascii="Arial" w:hAnsi="Arial" w:cs="Arial"/>
          <w:sz w:val="22"/>
          <w:szCs w:val="22"/>
        </w:rPr>
        <w:t xml:space="preserve"> </w:t>
      </w:r>
      <w:r w:rsidR="00A44E96" w:rsidRPr="001A0058">
        <w:rPr>
          <w:rFonts w:ascii="Arial" w:hAnsi="Arial" w:cs="Arial"/>
          <w:b/>
          <w:sz w:val="22"/>
          <w:szCs w:val="22"/>
        </w:rPr>
        <w:t>[4]</w:t>
      </w:r>
      <w:r w:rsidRPr="001A0058">
        <w:rPr>
          <w:rFonts w:ascii="Arial" w:hAnsi="Arial" w:cs="Arial"/>
          <w:sz w:val="22"/>
          <w:szCs w:val="22"/>
        </w:rPr>
        <w:t>.</w:t>
      </w:r>
    </w:p>
    <w:p w14:paraId="7C7B1182" w14:textId="76E32E1E" w:rsidR="00A44E96" w:rsidRPr="001A0058" w:rsidRDefault="002E24A7" w:rsidP="00A44E9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3d.tif</w:t>
      </w:r>
      <w:r w:rsidR="00A44E96" w:rsidRPr="001A0058">
        <w:rPr>
          <w:rFonts w:ascii="Arial" w:hAnsi="Arial" w:cs="Arial"/>
          <w:sz w:val="22"/>
          <w:szCs w:val="22"/>
        </w:rPr>
        <w:t xml:space="preserve"> </w:t>
      </w:r>
      <w:r w:rsidR="002405A7">
        <w:rPr>
          <w:rFonts w:ascii="Arial" w:hAnsi="Arial" w:cs="Arial"/>
          <w:i/>
          <w:sz w:val="22"/>
          <w:szCs w:val="22"/>
        </w:rPr>
        <w:t xml:space="preserve">- 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C96D67" w:rsidRPr="00785311">
        <w:rPr>
          <w:rFonts w:ascii="Arial" w:hAnsi="Arial" w:cs="Arial"/>
          <w:i/>
          <w:color w:val="0070C0"/>
          <w:sz w:val="22"/>
          <w:szCs w:val="22"/>
        </w:rPr>
        <w:t>emphasize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 xml:space="preserve"> the bar labeled “Raw”.</w:t>
      </w:r>
    </w:p>
    <w:p w14:paraId="035C158F" w14:textId="1CB48E61" w:rsidR="00A44E96" w:rsidRPr="001A0058" w:rsidRDefault="002E24A7" w:rsidP="00A44E9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3d.tif</w:t>
      </w:r>
      <w:r w:rsidR="00A44E96" w:rsidRPr="001A0058">
        <w:rPr>
          <w:rFonts w:ascii="Arial" w:hAnsi="Arial" w:cs="Arial"/>
          <w:sz w:val="22"/>
          <w:szCs w:val="22"/>
        </w:rPr>
        <w:t xml:space="preserve"> - 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C96D67" w:rsidRPr="00785311">
        <w:rPr>
          <w:rFonts w:ascii="Arial" w:hAnsi="Arial" w:cs="Arial"/>
          <w:i/>
          <w:color w:val="0070C0"/>
          <w:sz w:val="22"/>
          <w:szCs w:val="22"/>
        </w:rPr>
        <w:t>emphasize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 xml:space="preserve"> the bar labeled “1st</w:t>
      </w:r>
      <w:r w:rsidR="00C96D67" w:rsidRPr="00785311">
        <w:rPr>
          <w:rFonts w:ascii="Arial" w:hAnsi="Arial" w:cs="Arial"/>
          <w:i/>
          <w:color w:val="0070C0"/>
          <w:sz w:val="22"/>
          <w:szCs w:val="22"/>
        </w:rPr>
        <w:t>”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FD7FFBE" w14:textId="0CFC7457" w:rsidR="00A44E96" w:rsidRPr="002D21FE" w:rsidRDefault="002E24A7" w:rsidP="00A44E9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3d.tif</w:t>
      </w:r>
      <w:r w:rsidR="00A44E96" w:rsidRPr="001A0058">
        <w:rPr>
          <w:rFonts w:ascii="Arial" w:hAnsi="Arial" w:cs="Arial"/>
          <w:sz w:val="22"/>
          <w:szCs w:val="22"/>
        </w:rPr>
        <w:t xml:space="preserve"> - 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 w:rsidR="00C96D67" w:rsidRPr="00785311">
        <w:rPr>
          <w:rFonts w:ascii="Arial" w:hAnsi="Arial" w:cs="Arial"/>
          <w:i/>
          <w:color w:val="0070C0"/>
          <w:sz w:val="22"/>
          <w:szCs w:val="22"/>
        </w:rPr>
        <w:t>emphasize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 xml:space="preserve"> the bar labeled “2nd</w:t>
      </w:r>
      <w:r w:rsidR="00C96D67" w:rsidRPr="00785311">
        <w:rPr>
          <w:rFonts w:ascii="Arial" w:hAnsi="Arial" w:cs="Arial"/>
          <w:i/>
          <w:color w:val="0070C0"/>
          <w:sz w:val="22"/>
          <w:szCs w:val="22"/>
        </w:rPr>
        <w:t>”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6581B6E" w14:textId="4521F703" w:rsidR="002D21FE" w:rsidRPr="001A0058" w:rsidRDefault="002D21FE" w:rsidP="00A44E9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3d.tif</w:t>
      </w:r>
    </w:p>
    <w:p w14:paraId="0CD4A261" w14:textId="0B4E0E71" w:rsidR="008C4010" w:rsidRPr="001A0058" w:rsidRDefault="002D21FE" w:rsidP="008C401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 images reveal</w:t>
      </w:r>
      <w:r w:rsidR="00E71BA0" w:rsidRPr="001A0058">
        <w:rPr>
          <w:rFonts w:ascii="Arial" w:hAnsi="Arial" w:cs="Arial"/>
          <w:sz w:val="22"/>
          <w:szCs w:val="22"/>
        </w:rPr>
        <w:t xml:space="preserve"> that the densely packed, fibrillar structure of untreated 2D mats</w:t>
      </w:r>
      <w:r w:rsidR="00A44E96" w:rsidRPr="001A0058">
        <w:rPr>
          <w:rFonts w:ascii="Arial" w:hAnsi="Arial" w:cs="Arial"/>
          <w:sz w:val="22"/>
          <w:szCs w:val="22"/>
        </w:rPr>
        <w:t xml:space="preserve">… </w:t>
      </w:r>
      <w:r w:rsidR="00A44E96" w:rsidRPr="001A0058">
        <w:rPr>
          <w:rFonts w:ascii="Arial" w:hAnsi="Arial" w:cs="Arial"/>
          <w:b/>
          <w:sz w:val="22"/>
          <w:szCs w:val="22"/>
        </w:rPr>
        <w:t>[1]</w:t>
      </w:r>
      <w:r w:rsidR="00E71BA0" w:rsidRPr="001A0058">
        <w:rPr>
          <w:rFonts w:ascii="Arial" w:hAnsi="Arial" w:cs="Arial"/>
          <w:sz w:val="22"/>
          <w:szCs w:val="22"/>
        </w:rPr>
        <w:t xml:space="preserve"> were transformed into ordered, layered structures with aligned nanofibers after expansion with CO</w:t>
      </w:r>
      <w:r w:rsidR="00E71BA0" w:rsidRPr="001A0058">
        <w:rPr>
          <w:rFonts w:ascii="Arial" w:hAnsi="Arial" w:cs="Arial"/>
          <w:sz w:val="22"/>
          <w:szCs w:val="22"/>
          <w:vertAlign w:val="subscript"/>
        </w:rPr>
        <w:t>2</w:t>
      </w:r>
      <w:r w:rsidR="00E71BA0" w:rsidRPr="001A0058">
        <w:rPr>
          <w:rFonts w:ascii="Arial" w:hAnsi="Arial" w:cs="Arial"/>
          <w:sz w:val="22"/>
          <w:szCs w:val="22"/>
        </w:rPr>
        <w:t xml:space="preserve"> </w:t>
      </w:r>
      <w:r w:rsidR="00A44E96" w:rsidRPr="001A0058">
        <w:rPr>
          <w:rFonts w:ascii="Arial" w:hAnsi="Arial" w:cs="Arial"/>
          <w:b/>
          <w:sz w:val="22"/>
          <w:szCs w:val="22"/>
        </w:rPr>
        <w:t>[2]</w:t>
      </w:r>
      <w:r w:rsidR="00A44E96" w:rsidRPr="001A0058">
        <w:rPr>
          <w:rFonts w:ascii="Arial" w:hAnsi="Arial" w:cs="Arial"/>
          <w:sz w:val="22"/>
          <w:szCs w:val="22"/>
        </w:rPr>
        <w:t>.</w:t>
      </w:r>
      <w:r w:rsidR="00E71BA0" w:rsidRPr="001A0058">
        <w:rPr>
          <w:rFonts w:ascii="Arial" w:hAnsi="Arial" w:cs="Arial"/>
          <w:sz w:val="22"/>
          <w:szCs w:val="22"/>
        </w:rPr>
        <w:t xml:space="preserve"> </w:t>
      </w:r>
    </w:p>
    <w:p w14:paraId="277B125C" w14:textId="5FA2C8B8" w:rsidR="00A44E96" w:rsidRPr="00785311" w:rsidRDefault="00785311" w:rsidP="00A44E9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3e.tif and Figure 3g.tif</w:t>
      </w:r>
      <w:r w:rsidR="00A44E96" w:rsidRPr="001A0058">
        <w:rPr>
          <w:rFonts w:ascii="Arial" w:hAnsi="Arial" w:cs="Arial"/>
          <w:sz w:val="22"/>
          <w:szCs w:val="22"/>
        </w:rPr>
        <w:t xml:space="preserve"> </w:t>
      </w:r>
      <w:r w:rsidR="00654847">
        <w:rPr>
          <w:rFonts w:ascii="Arial" w:hAnsi="Arial" w:cs="Arial"/>
          <w:i/>
          <w:sz w:val="22"/>
          <w:szCs w:val="22"/>
        </w:rPr>
        <w:t xml:space="preserve">- </w:t>
      </w:r>
      <w:r w:rsidR="00A44E96"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show these two figures together as this </w:t>
      </w:r>
      <w:r w:rsidR="002742CF">
        <w:rPr>
          <w:rFonts w:ascii="Arial" w:hAnsi="Arial" w:cs="Arial"/>
          <w:i/>
          <w:color w:val="0070C0"/>
          <w:sz w:val="22"/>
          <w:szCs w:val="22"/>
        </w:rPr>
        <w:t xml:space="preserve">part of the </w:t>
      </w:r>
      <w:r>
        <w:rPr>
          <w:rFonts w:ascii="Arial" w:hAnsi="Arial" w:cs="Arial"/>
          <w:i/>
          <w:color w:val="0070C0"/>
          <w:sz w:val="22"/>
          <w:szCs w:val="22"/>
        </w:rPr>
        <w:t>sentence is narrated.</w:t>
      </w:r>
    </w:p>
    <w:p w14:paraId="6ACBCCC2" w14:textId="02FB15E3" w:rsidR="00A44E96" w:rsidRPr="001A0058" w:rsidRDefault="00785311" w:rsidP="00A44E9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Figure 3f and Figure 3h.tif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show these two figures together as this </w:t>
      </w:r>
      <w:r w:rsidR="002742CF">
        <w:rPr>
          <w:rFonts w:ascii="Arial" w:hAnsi="Arial" w:cs="Arial"/>
          <w:i/>
          <w:color w:val="0070C0"/>
          <w:sz w:val="22"/>
          <w:szCs w:val="22"/>
        </w:rPr>
        <w:t xml:space="preserve">part of the </w:t>
      </w:r>
      <w:r>
        <w:rPr>
          <w:rFonts w:ascii="Arial" w:hAnsi="Arial" w:cs="Arial"/>
          <w:i/>
          <w:color w:val="0070C0"/>
          <w:sz w:val="22"/>
          <w:szCs w:val="22"/>
        </w:rPr>
        <w:t>sentence is narrated.</w:t>
      </w:r>
    </w:p>
    <w:p w14:paraId="370C8334" w14:textId="77777777" w:rsidR="00C96D67" w:rsidRPr="001A0058" w:rsidRDefault="00C96D67" w:rsidP="008C4010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0058">
        <w:rPr>
          <w:rFonts w:ascii="Arial" w:hAnsi="Arial" w:cs="Arial"/>
          <w:i/>
          <w:sz w:val="22"/>
          <w:szCs w:val="22"/>
        </w:rPr>
        <w:t>I</w:t>
      </w:r>
      <w:r w:rsidR="00E71BA0" w:rsidRPr="001A0058">
        <w:rPr>
          <w:rFonts w:ascii="Arial" w:hAnsi="Arial" w:cs="Arial"/>
          <w:i/>
          <w:sz w:val="22"/>
          <w:szCs w:val="22"/>
        </w:rPr>
        <w:t>n vivo</w:t>
      </w:r>
      <w:r w:rsidR="00E71BA0" w:rsidRPr="001A0058">
        <w:rPr>
          <w:rFonts w:ascii="Arial" w:hAnsi="Arial" w:cs="Arial"/>
          <w:sz w:val="22"/>
          <w:szCs w:val="22"/>
        </w:rPr>
        <w:t xml:space="preserve"> studies were carried out by subcutaneous implantation of CO</w:t>
      </w:r>
      <w:r w:rsidR="00E71BA0" w:rsidRPr="001A0058">
        <w:rPr>
          <w:rFonts w:ascii="Arial" w:hAnsi="Arial" w:cs="Arial"/>
          <w:sz w:val="22"/>
          <w:szCs w:val="22"/>
          <w:vertAlign w:val="subscript"/>
        </w:rPr>
        <w:t>2</w:t>
      </w:r>
      <w:r w:rsidR="00E71BA0" w:rsidRPr="001A0058">
        <w:rPr>
          <w:rFonts w:ascii="Arial" w:hAnsi="Arial" w:cs="Arial"/>
          <w:sz w:val="22"/>
          <w:szCs w:val="22"/>
        </w:rPr>
        <w:t xml:space="preserve">-expanded nanofiber scaffolds with square-arrayed holes to rats. </w:t>
      </w:r>
      <w:r w:rsidRPr="001A0058">
        <w:rPr>
          <w:rFonts w:ascii="Arial" w:hAnsi="Arial" w:cs="Arial"/>
          <w:sz w:val="22"/>
          <w:szCs w:val="22"/>
        </w:rPr>
        <w:t xml:space="preserve"> </w:t>
      </w:r>
      <w:r w:rsidR="00E71BA0" w:rsidRPr="001A0058">
        <w:rPr>
          <w:rFonts w:ascii="Arial" w:hAnsi="Arial" w:cs="Arial"/>
          <w:sz w:val="22"/>
          <w:szCs w:val="22"/>
        </w:rPr>
        <w:t xml:space="preserve">This allows for cellular </w:t>
      </w:r>
      <w:r w:rsidR="00E71BA0" w:rsidRPr="001A0058">
        <w:rPr>
          <w:rFonts w:ascii="Arial" w:hAnsi="Arial" w:cs="Arial"/>
          <w:sz w:val="22"/>
          <w:szCs w:val="22"/>
        </w:rPr>
        <w:lastRenderedPageBreak/>
        <w:t>migration and proliferation within the holes as well as further infiltration within the nanofiber layers that were created during expansion</w:t>
      </w:r>
      <w:r w:rsidRPr="001A0058">
        <w:rPr>
          <w:rFonts w:ascii="Arial" w:hAnsi="Arial" w:cs="Arial"/>
          <w:sz w:val="22"/>
          <w:szCs w:val="22"/>
        </w:rPr>
        <w:t xml:space="preserve"> </w:t>
      </w:r>
      <w:r w:rsidRPr="001A0058">
        <w:rPr>
          <w:rFonts w:ascii="Arial" w:hAnsi="Arial" w:cs="Arial"/>
          <w:b/>
          <w:sz w:val="22"/>
          <w:szCs w:val="22"/>
        </w:rPr>
        <w:t>[1]</w:t>
      </w:r>
      <w:r w:rsidR="00E71BA0" w:rsidRPr="001A0058">
        <w:rPr>
          <w:rFonts w:ascii="Arial" w:hAnsi="Arial" w:cs="Arial"/>
          <w:sz w:val="22"/>
          <w:szCs w:val="22"/>
        </w:rPr>
        <w:t>.</w:t>
      </w:r>
    </w:p>
    <w:p w14:paraId="699D0CEC" w14:textId="70C69CD7" w:rsidR="008C4010" w:rsidRPr="00785311" w:rsidRDefault="00785311" w:rsidP="007853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6c.tif and Figure 6d.tif</w:t>
      </w:r>
      <w:r w:rsidRPr="001A00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show these two figures together as this sentence is narrated.</w:t>
      </w:r>
    </w:p>
    <w:p w14:paraId="515B64D9" w14:textId="249C02F3" w:rsidR="00395684" w:rsidRPr="001A0058" w:rsidRDefault="00C96D67" w:rsidP="00C96D6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0058">
        <w:rPr>
          <w:rFonts w:ascii="Arial" w:hAnsi="Arial" w:cs="Arial"/>
          <w:sz w:val="22"/>
          <w:szCs w:val="22"/>
        </w:rPr>
        <w:t>From week 1 to 4 post implantation, t</w:t>
      </w:r>
      <w:r w:rsidR="00E71BA0" w:rsidRPr="001A0058">
        <w:rPr>
          <w:rFonts w:ascii="Arial" w:hAnsi="Arial" w:cs="Arial"/>
          <w:sz w:val="22"/>
          <w:szCs w:val="22"/>
        </w:rPr>
        <w:t xml:space="preserve">he expanded scaffold showed </w:t>
      </w:r>
      <w:r w:rsidRPr="001A0058">
        <w:rPr>
          <w:rFonts w:ascii="Arial" w:hAnsi="Arial" w:cs="Arial"/>
          <w:b/>
          <w:sz w:val="22"/>
          <w:szCs w:val="22"/>
        </w:rPr>
        <w:t>[1]</w:t>
      </w:r>
      <w:r w:rsidRPr="001A0058">
        <w:rPr>
          <w:rFonts w:ascii="Arial" w:hAnsi="Arial" w:cs="Arial"/>
          <w:sz w:val="22"/>
          <w:szCs w:val="22"/>
        </w:rPr>
        <w:t xml:space="preserve"> </w:t>
      </w:r>
      <w:r w:rsidR="00E71BA0" w:rsidRPr="001A0058">
        <w:rPr>
          <w:rFonts w:ascii="Arial" w:hAnsi="Arial" w:cs="Arial"/>
          <w:sz w:val="22"/>
          <w:szCs w:val="22"/>
        </w:rPr>
        <w:t>a significant increase in the number of blood vessels formed</w:t>
      </w:r>
      <w:r w:rsidRPr="001A0058">
        <w:rPr>
          <w:rFonts w:ascii="Arial" w:hAnsi="Arial" w:cs="Arial"/>
          <w:sz w:val="22"/>
          <w:szCs w:val="22"/>
        </w:rPr>
        <w:t xml:space="preserve">… </w:t>
      </w:r>
      <w:r w:rsidRPr="001A0058">
        <w:rPr>
          <w:rFonts w:ascii="Arial" w:hAnsi="Arial" w:cs="Arial"/>
          <w:b/>
          <w:sz w:val="22"/>
          <w:szCs w:val="22"/>
        </w:rPr>
        <w:t>[2]</w:t>
      </w:r>
      <w:r w:rsidR="00E71BA0" w:rsidRPr="001A0058">
        <w:rPr>
          <w:rFonts w:ascii="Arial" w:hAnsi="Arial" w:cs="Arial"/>
          <w:sz w:val="22"/>
          <w:szCs w:val="22"/>
        </w:rPr>
        <w:t xml:space="preserve"> and multinucleated giant cells </w:t>
      </w:r>
      <w:r w:rsidRPr="001A0058">
        <w:rPr>
          <w:rFonts w:ascii="Arial" w:hAnsi="Arial" w:cs="Arial"/>
          <w:b/>
          <w:sz w:val="22"/>
          <w:szCs w:val="22"/>
        </w:rPr>
        <w:t>[3]</w:t>
      </w:r>
      <w:r w:rsidRPr="001A0058">
        <w:rPr>
          <w:rFonts w:ascii="Arial" w:hAnsi="Arial" w:cs="Arial"/>
          <w:sz w:val="22"/>
          <w:szCs w:val="22"/>
        </w:rPr>
        <w:t xml:space="preserve"> when compared to a traditional nanofiber mat </w:t>
      </w:r>
      <w:r w:rsidRPr="001A0058">
        <w:rPr>
          <w:rFonts w:ascii="Arial" w:hAnsi="Arial" w:cs="Arial"/>
          <w:b/>
          <w:sz w:val="22"/>
          <w:szCs w:val="22"/>
        </w:rPr>
        <w:t>[4]</w:t>
      </w:r>
      <w:r w:rsidRPr="001A0058">
        <w:rPr>
          <w:rFonts w:ascii="Arial" w:hAnsi="Arial" w:cs="Arial"/>
          <w:sz w:val="22"/>
          <w:szCs w:val="22"/>
        </w:rPr>
        <w:t>.</w:t>
      </w:r>
    </w:p>
    <w:p w14:paraId="41F55C3E" w14:textId="115B0567" w:rsidR="00785311" w:rsidRPr="00785311" w:rsidRDefault="00785311" w:rsidP="007853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6e.tif and Figure 6f.tif</w:t>
      </w:r>
      <w:r w:rsidRPr="001A00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show these two figures together.</w:t>
      </w:r>
    </w:p>
    <w:p w14:paraId="1029D848" w14:textId="0DF64D96" w:rsidR="00C96D67" w:rsidRPr="001A0058" w:rsidRDefault="00C96D67" w:rsidP="00C96D6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0058">
        <w:rPr>
          <w:rFonts w:ascii="Arial" w:hAnsi="Arial" w:cs="Arial"/>
          <w:sz w:val="22"/>
          <w:szCs w:val="22"/>
        </w:rPr>
        <w:t xml:space="preserve">LAB MEDIA: Figure </w:t>
      </w:r>
      <w:r w:rsidR="00785311">
        <w:rPr>
          <w:rFonts w:ascii="Arial" w:hAnsi="Arial" w:cs="Arial"/>
          <w:sz w:val="22"/>
          <w:szCs w:val="22"/>
        </w:rPr>
        <w:t>6e.tif and Figure 6f.tif</w:t>
      </w:r>
      <w:r w:rsidRPr="001A0058">
        <w:rPr>
          <w:rFonts w:ascii="Arial" w:hAnsi="Arial" w:cs="Arial"/>
          <w:sz w:val="22"/>
          <w:szCs w:val="22"/>
        </w:rPr>
        <w:t xml:space="preserve"> </w:t>
      </w:r>
      <w:r w:rsidRPr="00785311">
        <w:rPr>
          <w:rFonts w:ascii="Arial" w:hAnsi="Arial" w:cs="Arial"/>
          <w:i/>
          <w:sz w:val="22"/>
          <w:szCs w:val="22"/>
        </w:rPr>
        <w:t xml:space="preserve">- </w:t>
      </w:r>
      <w:r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 w:rsidR="008B06A9" w:rsidRPr="00785311">
        <w:rPr>
          <w:rFonts w:ascii="Arial" w:hAnsi="Arial" w:cs="Arial"/>
          <w:i/>
          <w:color w:val="0070C0"/>
          <w:sz w:val="22"/>
          <w:szCs w:val="22"/>
        </w:rPr>
        <w:t>bars with black and white boxes (labeled as Expanded and punched nanofiber scaffold in the legend)</w:t>
      </w:r>
      <w:r w:rsidR="00785311">
        <w:rPr>
          <w:rFonts w:ascii="Arial" w:hAnsi="Arial" w:cs="Arial"/>
          <w:i/>
          <w:color w:val="0070C0"/>
          <w:sz w:val="22"/>
          <w:szCs w:val="22"/>
        </w:rPr>
        <w:t xml:space="preserve"> in 6e.</w:t>
      </w:r>
    </w:p>
    <w:p w14:paraId="3F67C03B" w14:textId="4D8D0F63" w:rsidR="00C96D67" w:rsidRPr="001A0058" w:rsidRDefault="00C96D67" w:rsidP="00C96D67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0058">
        <w:rPr>
          <w:rFonts w:ascii="Arial" w:hAnsi="Arial" w:cs="Arial"/>
          <w:sz w:val="22"/>
          <w:szCs w:val="22"/>
        </w:rPr>
        <w:t xml:space="preserve">LAB MEDIA: </w:t>
      </w:r>
      <w:r w:rsidR="00785311" w:rsidRPr="001A0058">
        <w:rPr>
          <w:rFonts w:ascii="Arial" w:hAnsi="Arial" w:cs="Arial"/>
          <w:sz w:val="22"/>
          <w:szCs w:val="22"/>
        </w:rPr>
        <w:t xml:space="preserve">Figure </w:t>
      </w:r>
      <w:r w:rsidR="00785311">
        <w:rPr>
          <w:rFonts w:ascii="Arial" w:hAnsi="Arial" w:cs="Arial"/>
          <w:sz w:val="22"/>
          <w:szCs w:val="22"/>
        </w:rPr>
        <w:t>6</w:t>
      </w:r>
      <w:r w:rsidR="002D21FE">
        <w:rPr>
          <w:rFonts w:ascii="Arial" w:hAnsi="Arial" w:cs="Arial"/>
          <w:sz w:val="22"/>
          <w:szCs w:val="22"/>
        </w:rPr>
        <w:t>e</w:t>
      </w:r>
      <w:r w:rsidR="00785311">
        <w:rPr>
          <w:rFonts w:ascii="Arial" w:hAnsi="Arial" w:cs="Arial"/>
          <w:sz w:val="22"/>
          <w:szCs w:val="22"/>
        </w:rPr>
        <w:t>.tif</w:t>
      </w:r>
      <w:r w:rsidR="00785311" w:rsidRPr="00785311">
        <w:rPr>
          <w:rFonts w:ascii="Arial" w:hAnsi="Arial" w:cs="Arial"/>
          <w:sz w:val="22"/>
          <w:szCs w:val="22"/>
        </w:rPr>
        <w:t xml:space="preserve"> </w:t>
      </w:r>
      <w:r w:rsidR="00785311">
        <w:rPr>
          <w:rFonts w:ascii="Arial" w:hAnsi="Arial" w:cs="Arial"/>
          <w:sz w:val="22"/>
          <w:szCs w:val="22"/>
        </w:rPr>
        <w:t>and Figure 6f.tif</w:t>
      </w:r>
      <w:r w:rsidR="00785311" w:rsidRPr="001A0058">
        <w:rPr>
          <w:rFonts w:ascii="Arial" w:hAnsi="Arial" w:cs="Arial"/>
          <w:sz w:val="22"/>
          <w:szCs w:val="22"/>
        </w:rPr>
        <w:t xml:space="preserve"> </w:t>
      </w:r>
      <w:r w:rsidR="008B06A9" w:rsidRPr="00785311">
        <w:rPr>
          <w:rFonts w:ascii="Arial" w:hAnsi="Arial" w:cs="Arial"/>
          <w:i/>
          <w:sz w:val="22"/>
          <w:szCs w:val="22"/>
        </w:rPr>
        <w:t xml:space="preserve">- </w:t>
      </w:r>
      <w:r w:rsidR="008B06A9" w:rsidRPr="00785311">
        <w:rPr>
          <w:rFonts w:ascii="Arial" w:hAnsi="Arial" w:cs="Arial"/>
          <w:i/>
          <w:color w:val="0070C0"/>
          <w:sz w:val="22"/>
          <w:szCs w:val="22"/>
        </w:rPr>
        <w:t>Video editors, please emphasize the bars with black and white boxes (labeled as “Expanded and punched na</w:t>
      </w:r>
      <w:r w:rsidR="00785311">
        <w:rPr>
          <w:rFonts w:ascii="Arial" w:hAnsi="Arial" w:cs="Arial"/>
          <w:i/>
          <w:color w:val="0070C0"/>
          <w:sz w:val="22"/>
          <w:szCs w:val="22"/>
        </w:rPr>
        <w:t>nofiber scaffold” in the legend) in 6f</w:t>
      </w:r>
      <w:r w:rsidR="008B06A9" w:rsidRPr="0078531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38C88D" w14:textId="4997C40B" w:rsidR="00395684" w:rsidRPr="001A0058" w:rsidRDefault="00C96D67" w:rsidP="001A0058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1A0058">
        <w:rPr>
          <w:rFonts w:ascii="Arial" w:hAnsi="Arial" w:cs="Arial"/>
          <w:sz w:val="22"/>
          <w:szCs w:val="22"/>
        </w:rPr>
        <w:t xml:space="preserve">LAB MEDIA: </w:t>
      </w:r>
      <w:r w:rsidR="00785311" w:rsidRPr="001A0058">
        <w:rPr>
          <w:rFonts w:ascii="Arial" w:hAnsi="Arial" w:cs="Arial"/>
          <w:sz w:val="22"/>
          <w:szCs w:val="22"/>
        </w:rPr>
        <w:t xml:space="preserve">Figure </w:t>
      </w:r>
      <w:r w:rsidR="00785311">
        <w:rPr>
          <w:rFonts w:ascii="Arial" w:hAnsi="Arial" w:cs="Arial"/>
          <w:sz w:val="22"/>
          <w:szCs w:val="22"/>
        </w:rPr>
        <w:t>6</w:t>
      </w:r>
      <w:r w:rsidR="002D21FE">
        <w:rPr>
          <w:rFonts w:ascii="Arial" w:hAnsi="Arial" w:cs="Arial"/>
          <w:sz w:val="22"/>
          <w:szCs w:val="22"/>
        </w:rPr>
        <w:t>e</w:t>
      </w:r>
      <w:r w:rsidR="00785311">
        <w:rPr>
          <w:rFonts w:ascii="Arial" w:hAnsi="Arial" w:cs="Arial"/>
          <w:sz w:val="22"/>
          <w:szCs w:val="22"/>
        </w:rPr>
        <w:t>.tif</w:t>
      </w:r>
      <w:r w:rsidR="00785311" w:rsidRPr="00785311">
        <w:rPr>
          <w:rFonts w:ascii="Arial" w:hAnsi="Arial" w:cs="Arial"/>
          <w:sz w:val="22"/>
          <w:szCs w:val="22"/>
        </w:rPr>
        <w:t xml:space="preserve"> </w:t>
      </w:r>
      <w:r w:rsidR="00785311">
        <w:rPr>
          <w:rFonts w:ascii="Arial" w:hAnsi="Arial" w:cs="Arial"/>
          <w:sz w:val="22"/>
          <w:szCs w:val="22"/>
        </w:rPr>
        <w:t>and Figure 6f.tif</w:t>
      </w:r>
      <w:r w:rsidR="00785311" w:rsidRPr="001A0058">
        <w:rPr>
          <w:rFonts w:ascii="Arial" w:hAnsi="Arial" w:cs="Arial"/>
          <w:sz w:val="22"/>
          <w:szCs w:val="22"/>
        </w:rPr>
        <w:t xml:space="preserve"> </w:t>
      </w:r>
      <w:r w:rsidR="008B06A9" w:rsidRPr="00785311">
        <w:rPr>
          <w:rFonts w:ascii="Arial" w:hAnsi="Arial" w:cs="Arial"/>
          <w:i/>
          <w:sz w:val="22"/>
          <w:szCs w:val="22"/>
        </w:rPr>
        <w:t xml:space="preserve">- </w:t>
      </w:r>
      <w:r w:rsidR="008B06A9" w:rsidRPr="00785311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bars with black dots (labeled as “Traditional nanofiber mat” in the legend) </w:t>
      </w:r>
      <w:r w:rsidR="00785311">
        <w:rPr>
          <w:rFonts w:ascii="Arial" w:hAnsi="Arial" w:cs="Arial"/>
          <w:i/>
          <w:color w:val="0070C0"/>
          <w:sz w:val="22"/>
          <w:szCs w:val="22"/>
        </w:rPr>
        <w:t>in 6f</w:t>
      </w:r>
      <w:r w:rsidR="002D21FE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076F7F7" w14:textId="4951DF31" w:rsidR="002E24A7" w:rsidRPr="002E24A7" w:rsidRDefault="00CD3F16" w:rsidP="002E24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Emily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Keit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E24A7" w:rsidRPr="002E24A7">
        <w:rPr>
          <w:rFonts w:ascii="Helvetica" w:hAnsi="Helvetica" w:cs="Arial"/>
          <w:sz w:val="22"/>
          <w:szCs w:val="22"/>
        </w:rPr>
        <w:t xml:space="preserve">Following this procedure, </w:t>
      </w:r>
      <w:r w:rsidR="002E24A7">
        <w:rPr>
          <w:rFonts w:ascii="Helvetica" w:hAnsi="Helvetica" w:cs="Arial"/>
          <w:sz w:val="22"/>
          <w:szCs w:val="22"/>
        </w:rPr>
        <w:t>d</w:t>
      </w:r>
      <w:r w:rsidR="00DD160A" w:rsidRPr="002E24A7">
        <w:rPr>
          <w:rFonts w:ascii="Helvetica" w:hAnsi="Helvetica" w:cs="Arial"/>
          <w:sz w:val="22"/>
          <w:szCs w:val="22"/>
        </w:rPr>
        <w:t xml:space="preserve">ifferent molecules including growth factors, immunomodulating compounds, </w:t>
      </w:r>
      <w:r w:rsidR="00111009" w:rsidRPr="002E24A7">
        <w:rPr>
          <w:rFonts w:ascii="Helvetica" w:hAnsi="Helvetica" w:cs="Arial"/>
          <w:sz w:val="22"/>
          <w:szCs w:val="22"/>
        </w:rPr>
        <w:t xml:space="preserve">hemostatic agents, </w:t>
      </w:r>
      <w:r w:rsidR="00DD160A" w:rsidRPr="002E24A7">
        <w:rPr>
          <w:rFonts w:ascii="Helvetica" w:hAnsi="Helvetica" w:cs="Arial"/>
          <w:sz w:val="22"/>
          <w:szCs w:val="22"/>
        </w:rPr>
        <w:t>and antimicrobial agents can be incorporated to the nanofiber mats and expanded in subcritical CO</w:t>
      </w:r>
      <w:r w:rsidR="00DD160A" w:rsidRPr="002E24A7">
        <w:rPr>
          <w:rFonts w:ascii="Helvetica" w:hAnsi="Helvetica" w:cs="Arial"/>
          <w:sz w:val="22"/>
          <w:szCs w:val="22"/>
          <w:vertAlign w:val="subscript"/>
        </w:rPr>
        <w:t xml:space="preserve">2 </w:t>
      </w:r>
      <w:r w:rsidR="00DD160A" w:rsidRPr="002E24A7">
        <w:rPr>
          <w:rFonts w:ascii="Helvetica" w:hAnsi="Helvetica" w:cs="Arial"/>
          <w:sz w:val="22"/>
          <w:szCs w:val="22"/>
        </w:rPr>
        <w:t>fluid</w:t>
      </w:r>
      <w:r w:rsidR="002E24A7">
        <w:rPr>
          <w:rFonts w:ascii="Helvetica" w:hAnsi="Helvetica" w:cs="Arial"/>
          <w:sz w:val="22"/>
          <w:szCs w:val="22"/>
        </w:rPr>
        <w:t xml:space="preserve"> </w:t>
      </w:r>
      <w:r w:rsidR="002E24A7" w:rsidRPr="002E24A7">
        <w:rPr>
          <w:rFonts w:ascii="Helvetica" w:hAnsi="Helvetica" w:cs="Arial"/>
          <w:b/>
          <w:sz w:val="22"/>
          <w:szCs w:val="22"/>
        </w:rPr>
        <w:t>[1]</w:t>
      </w:r>
      <w:r w:rsidR="00DD160A" w:rsidRPr="002E24A7">
        <w:rPr>
          <w:rFonts w:ascii="Helvetica" w:hAnsi="Helvetica" w:cs="Arial"/>
          <w:sz w:val="22"/>
          <w:szCs w:val="22"/>
        </w:rPr>
        <w:t>.</w:t>
      </w:r>
    </w:p>
    <w:p w14:paraId="02590F78" w14:textId="77777777" w:rsidR="002E24A7" w:rsidRPr="002E24A7" w:rsidRDefault="002E24A7" w:rsidP="002E24A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6E3A2175" w14:textId="0721A300" w:rsidR="002E24A7" w:rsidRPr="002E24A7" w:rsidRDefault="002E24A7" w:rsidP="002E24A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DD160A" w:rsidRPr="002E24A7">
        <w:rPr>
          <w:rFonts w:ascii="Helvetica" w:hAnsi="Helvetica" w:cs="Arial"/>
          <w:sz w:val="22"/>
          <w:szCs w:val="22"/>
        </w:rPr>
        <w:t xml:space="preserve"> </w:t>
      </w:r>
    </w:p>
    <w:p w14:paraId="3D4E6800" w14:textId="0D81655F" w:rsidR="004C1095" w:rsidRPr="002E24A7" w:rsidRDefault="002E24A7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Emily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Keit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</w:t>
      </w:r>
      <w:r w:rsidRPr="002E24A7">
        <w:rPr>
          <w:rFonts w:ascii="Helvetica" w:hAnsi="Helvetica" w:cs="Arial"/>
          <w:sz w:val="22"/>
          <w:szCs w:val="22"/>
        </w:rPr>
        <w:t xml:space="preserve">Such functionalized, expanded nanofiber scaffolds </w:t>
      </w:r>
      <w:r w:rsidR="00DD160A" w:rsidRPr="002E24A7">
        <w:rPr>
          <w:rFonts w:ascii="Helvetica" w:hAnsi="Helvetica" w:cs="Arial"/>
          <w:sz w:val="22"/>
          <w:szCs w:val="22"/>
        </w:rPr>
        <w:t xml:space="preserve">could be used </w:t>
      </w:r>
      <w:r w:rsidR="002D21FE">
        <w:rPr>
          <w:rFonts w:ascii="Helvetica" w:hAnsi="Helvetica" w:cs="Arial"/>
          <w:sz w:val="22"/>
          <w:szCs w:val="22"/>
        </w:rPr>
        <w:t xml:space="preserve">to </w:t>
      </w:r>
      <w:r w:rsidR="00DD160A" w:rsidRPr="002E24A7">
        <w:rPr>
          <w:rFonts w:ascii="Helvetica" w:hAnsi="Helvetica" w:cs="Arial"/>
          <w:sz w:val="22"/>
          <w:szCs w:val="22"/>
        </w:rPr>
        <w:t xml:space="preserve">explore new questions in </w:t>
      </w:r>
      <w:r w:rsidR="00DA5684" w:rsidRPr="002E24A7">
        <w:rPr>
          <w:rFonts w:ascii="Helvetica" w:hAnsi="Helvetica" w:cs="Arial"/>
          <w:sz w:val="22"/>
          <w:szCs w:val="22"/>
        </w:rPr>
        <w:t>other scientific fields</w:t>
      </w:r>
      <w:r w:rsidR="002D21FE">
        <w:rPr>
          <w:rFonts w:ascii="Helvetica" w:hAnsi="Helvetica" w:cs="Arial"/>
          <w:sz w:val="22"/>
          <w:szCs w:val="22"/>
        </w:rPr>
        <w:t>,</w:t>
      </w:r>
      <w:r w:rsidR="00DA5684" w:rsidRPr="002E24A7">
        <w:rPr>
          <w:rFonts w:ascii="Helvetica" w:hAnsi="Helvetica" w:cs="Arial"/>
          <w:sz w:val="22"/>
          <w:szCs w:val="22"/>
        </w:rPr>
        <w:t xml:space="preserve"> such as hemostasis, </w:t>
      </w:r>
      <w:r>
        <w:rPr>
          <w:rFonts w:ascii="Helvetica" w:hAnsi="Helvetica" w:cs="Arial"/>
          <w:sz w:val="22"/>
          <w:szCs w:val="22"/>
        </w:rPr>
        <w:t xml:space="preserve">prevention and treatment of </w:t>
      </w:r>
      <w:r w:rsidR="00DA5684" w:rsidRPr="002E24A7">
        <w:rPr>
          <w:rFonts w:ascii="Helvetica" w:hAnsi="Helvetica" w:cs="Arial"/>
          <w:sz w:val="22"/>
          <w:szCs w:val="22"/>
        </w:rPr>
        <w:t>infection, immunology, and tissue regeneration</w:t>
      </w:r>
      <w:r>
        <w:rPr>
          <w:rFonts w:ascii="Helvetica" w:hAnsi="Helvetica" w:cs="Arial"/>
          <w:sz w:val="22"/>
          <w:szCs w:val="22"/>
        </w:rPr>
        <w:t xml:space="preserve"> and repair </w:t>
      </w:r>
      <w:r w:rsidRPr="002E24A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DD160A" w:rsidRPr="002E24A7">
        <w:rPr>
          <w:rFonts w:ascii="Helvetica" w:hAnsi="Helvetica" w:cs="Arial"/>
          <w:sz w:val="22"/>
          <w:szCs w:val="22"/>
        </w:rPr>
        <w:t xml:space="preserve"> </w:t>
      </w:r>
    </w:p>
    <w:p w14:paraId="21C2D2BC" w14:textId="77777777" w:rsidR="002E24A7" w:rsidRPr="002E24A7" w:rsidRDefault="002E24A7" w:rsidP="002E24A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64EC33E3" w14:textId="68654596" w:rsidR="002E24A7" w:rsidRPr="002E24A7" w:rsidRDefault="002E24A7" w:rsidP="002E24A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B9CADE2" w14:textId="148CAE12" w:rsidR="002E24A7" w:rsidRDefault="00CD3F16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Emily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Keit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D160A" w:rsidRPr="002E24A7">
        <w:rPr>
          <w:rFonts w:ascii="Helvetica" w:hAnsi="Helvetica" w:cs="Arial"/>
          <w:sz w:val="22"/>
          <w:szCs w:val="22"/>
        </w:rPr>
        <w:t xml:space="preserve">Organic solvents are </w:t>
      </w:r>
      <w:r w:rsidR="002D21FE">
        <w:rPr>
          <w:rFonts w:ascii="Helvetica" w:hAnsi="Helvetica" w:cs="Arial"/>
          <w:sz w:val="22"/>
          <w:szCs w:val="22"/>
        </w:rPr>
        <w:t>toxic and should be</w:t>
      </w:r>
      <w:r w:rsidR="007F7071" w:rsidRPr="002E24A7">
        <w:rPr>
          <w:rFonts w:ascii="Helvetica" w:hAnsi="Helvetica" w:cs="Arial"/>
          <w:sz w:val="22"/>
          <w:szCs w:val="22"/>
        </w:rPr>
        <w:t xml:space="preserve"> handled in the chemical hood.</w:t>
      </w:r>
      <w:r w:rsidR="00DD160A" w:rsidRPr="002E24A7">
        <w:rPr>
          <w:rFonts w:ascii="Helvetica" w:hAnsi="Helvetica" w:cs="Arial"/>
          <w:sz w:val="22"/>
          <w:szCs w:val="22"/>
        </w:rPr>
        <w:t xml:space="preserve"> </w:t>
      </w:r>
      <w:r w:rsidR="002E24A7">
        <w:rPr>
          <w:rFonts w:ascii="Helvetica" w:hAnsi="Helvetica" w:cs="Arial"/>
          <w:sz w:val="22"/>
          <w:szCs w:val="22"/>
        </w:rPr>
        <w:t xml:space="preserve"> </w:t>
      </w:r>
      <w:r w:rsidR="002D21FE">
        <w:rPr>
          <w:rFonts w:ascii="Helvetica" w:hAnsi="Helvetica" w:cs="Arial"/>
          <w:sz w:val="22"/>
          <w:szCs w:val="22"/>
        </w:rPr>
        <w:t>Furthermore, a</w:t>
      </w:r>
      <w:r w:rsidR="00492F8F" w:rsidRPr="002E24A7">
        <w:rPr>
          <w:rFonts w:ascii="Helvetica" w:hAnsi="Helvetica" w:cs="Arial"/>
          <w:sz w:val="22"/>
          <w:szCs w:val="22"/>
        </w:rPr>
        <w:t xml:space="preserve"> container </w:t>
      </w:r>
      <w:r w:rsidR="002D21FE">
        <w:rPr>
          <w:rFonts w:ascii="Helvetica" w:hAnsi="Helvetica" w:cs="Arial"/>
          <w:sz w:val="22"/>
          <w:szCs w:val="22"/>
        </w:rPr>
        <w:t>that</w:t>
      </w:r>
      <w:r w:rsidR="00492F8F" w:rsidRPr="002E24A7">
        <w:rPr>
          <w:rFonts w:ascii="Helvetica" w:hAnsi="Helvetica" w:cs="Arial"/>
          <w:sz w:val="22"/>
          <w:szCs w:val="22"/>
        </w:rPr>
        <w:t xml:space="preserve"> can endure the </w:t>
      </w:r>
      <w:r w:rsidR="002D21FE">
        <w:rPr>
          <w:rFonts w:ascii="Helvetica" w:hAnsi="Helvetica" w:cs="Arial"/>
          <w:sz w:val="22"/>
          <w:szCs w:val="22"/>
        </w:rPr>
        <w:t>high-</w:t>
      </w:r>
      <w:r w:rsidR="00492F8F" w:rsidRPr="002E24A7">
        <w:rPr>
          <w:rFonts w:ascii="Helvetica" w:hAnsi="Helvetica" w:cs="Arial"/>
          <w:sz w:val="22"/>
          <w:szCs w:val="22"/>
        </w:rPr>
        <w:t xml:space="preserve">pressure </w:t>
      </w:r>
      <w:r w:rsidR="002D21FE">
        <w:rPr>
          <w:rFonts w:ascii="Helvetica" w:hAnsi="Helvetica" w:cs="Arial"/>
          <w:sz w:val="22"/>
          <w:szCs w:val="22"/>
        </w:rPr>
        <w:t xml:space="preserve">of the </w:t>
      </w:r>
      <w:r w:rsidR="002D21FE" w:rsidRPr="002E24A7">
        <w:rPr>
          <w:rFonts w:ascii="Helvetica" w:hAnsi="Helvetica" w:cs="Arial"/>
          <w:sz w:val="22"/>
          <w:szCs w:val="22"/>
        </w:rPr>
        <w:t>subcritical CO</w:t>
      </w:r>
      <w:r w:rsidR="002D21FE" w:rsidRPr="002E24A7">
        <w:rPr>
          <w:rFonts w:ascii="Helvetica" w:hAnsi="Helvetica" w:cs="Arial"/>
          <w:sz w:val="22"/>
          <w:szCs w:val="22"/>
          <w:vertAlign w:val="subscript"/>
        </w:rPr>
        <w:t>2</w:t>
      </w:r>
      <w:r w:rsidR="002D21FE" w:rsidRPr="002E24A7">
        <w:rPr>
          <w:rFonts w:ascii="Helvetica" w:hAnsi="Helvetica" w:cs="Arial"/>
          <w:sz w:val="22"/>
          <w:szCs w:val="22"/>
        </w:rPr>
        <w:t xml:space="preserve"> fluid </w:t>
      </w:r>
      <w:r w:rsidR="00492F8F" w:rsidRPr="002E24A7">
        <w:rPr>
          <w:rFonts w:ascii="Helvetica" w:hAnsi="Helvetica" w:cs="Arial"/>
          <w:sz w:val="22"/>
          <w:szCs w:val="22"/>
        </w:rPr>
        <w:t xml:space="preserve">should be used for </w:t>
      </w:r>
      <w:r w:rsidR="002D21FE">
        <w:rPr>
          <w:rFonts w:ascii="Helvetica" w:hAnsi="Helvetica" w:cs="Arial"/>
          <w:sz w:val="22"/>
          <w:szCs w:val="22"/>
        </w:rPr>
        <w:t xml:space="preserve">the </w:t>
      </w:r>
      <w:r w:rsidR="00492F8F" w:rsidRPr="002E24A7">
        <w:rPr>
          <w:rFonts w:ascii="Helvetica" w:hAnsi="Helvetica" w:cs="Arial"/>
          <w:sz w:val="22"/>
          <w:szCs w:val="22"/>
        </w:rPr>
        <w:t>expansion</w:t>
      </w:r>
      <w:r w:rsidR="002E24A7">
        <w:rPr>
          <w:rFonts w:ascii="Helvetica" w:hAnsi="Helvetica" w:cs="Arial"/>
          <w:sz w:val="22"/>
          <w:szCs w:val="22"/>
        </w:rPr>
        <w:t xml:space="preserve"> </w:t>
      </w:r>
      <w:r w:rsidR="002E24A7" w:rsidRPr="002E24A7">
        <w:rPr>
          <w:rFonts w:ascii="Helvetica" w:hAnsi="Helvetica" w:cs="Arial"/>
          <w:b/>
          <w:sz w:val="22"/>
          <w:szCs w:val="22"/>
        </w:rPr>
        <w:t>[1]</w:t>
      </w:r>
      <w:r w:rsidR="00492F8F" w:rsidRPr="002E24A7">
        <w:rPr>
          <w:rFonts w:ascii="Helvetica" w:hAnsi="Helvetica" w:cs="Arial"/>
          <w:sz w:val="22"/>
          <w:szCs w:val="22"/>
        </w:rPr>
        <w:t>.</w:t>
      </w:r>
    </w:p>
    <w:p w14:paraId="01589C41" w14:textId="77777777" w:rsidR="002E24A7" w:rsidRPr="002E24A7" w:rsidRDefault="002E24A7" w:rsidP="002E24A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179CFD8" w14:textId="541694D5" w:rsidR="00DD160A" w:rsidRPr="002E24A7" w:rsidRDefault="002E24A7" w:rsidP="002E24A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DD160A" w:rsidRPr="002E24A7">
        <w:rPr>
          <w:rFonts w:ascii="Helvetica" w:hAnsi="Helvetica" w:cs="Arial"/>
          <w:sz w:val="22"/>
          <w:szCs w:val="22"/>
        </w:rPr>
        <w:t xml:space="preserve"> </w:t>
      </w:r>
    </w:p>
    <w:p w14:paraId="626EFC9D" w14:textId="056E297C" w:rsidR="00CE10F2" w:rsidRPr="00654847" w:rsidRDefault="00CE10F2" w:rsidP="002E24A7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54847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806CE" w14:textId="77777777" w:rsidR="00EF52EB" w:rsidRDefault="00EF52EB">
      <w:r>
        <w:separator/>
      </w:r>
    </w:p>
  </w:endnote>
  <w:endnote w:type="continuationSeparator" w:id="0">
    <w:p w14:paraId="0F635D14" w14:textId="77777777" w:rsidR="00EF52EB" w:rsidRDefault="00EF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B269F" w:rsidRDefault="00FB269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B269F" w:rsidRDefault="00FB269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FB269F" w:rsidRPr="00C70C90" w:rsidRDefault="00FB269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A4E27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A4E27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4A6B5" w14:textId="77777777" w:rsidR="00EF52EB" w:rsidRDefault="00EF52EB">
      <w:r>
        <w:separator/>
      </w:r>
    </w:p>
  </w:footnote>
  <w:footnote w:type="continuationSeparator" w:id="0">
    <w:p w14:paraId="2E27F4F7" w14:textId="77777777" w:rsidR="00EF52EB" w:rsidRDefault="00EF52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9CEB2D9" w:rsidR="00FB269F" w:rsidRPr="001F0D18" w:rsidRDefault="00FB269F" w:rsidP="001F0D18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D18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B269F" w:rsidRPr="006A6324" w:rsidRDefault="00FB269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06D34"/>
    <w:multiLevelType w:val="multilevel"/>
    <w:tmpl w:val="0C5442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1F27A2"/>
    <w:multiLevelType w:val="hybridMultilevel"/>
    <w:tmpl w:val="7DB06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6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141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0C2"/>
    <w:rsid w:val="00003C8B"/>
    <w:rsid w:val="000051DE"/>
    <w:rsid w:val="0001266D"/>
    <w:rsid w:val="00013862"/>
    <w:rsid w:val="00022BDA"/>
    <w:rsid w:val="00023E22"/>
    <w:rsid w:val="00025DE9"/>
    <w:rsid w:val="00031F8C"/>
    <w:rsid w:val="00041FFC"/>
    <w:rsid w:val="00043807"/>
    <w:rsid w:val="00074929"/>
    <w:rsid w:val="00083792"/>
    <w:rsid w:val="00090BAC"/>
    <w:rsid w:val="0009185F"/>
    <w:rsid w:val="000B0B1A"/>
    <w:rsid w:val="000B4E9A"/>
    <w:rsid w:val="000D065F"/>
    <w:rsid w:val="000D17E8"/>
    <w:rsid w:val="000D2C59"/>
    <w:rsid w:val="000D35D9"/>
    <w:rsid w:val="000D6158"/>
    <w:rsid w:val="000F172E"/>
    <w:rsid w:val="00106F46"/>
    <w:rsid w:val="00111009"/>
    <w:rsid w:val="001115D1"/>
    <w:rsid w:val="00125924"/>
    <w:rsid w:val="00126973"/>
    <w:rsid w:val="00151824"/>
    <w:rsid w:val="00162D51"/>
    <w:rsid w:val="00177B33"/>
    <w:rsid w:val="001819E3"/>
    <w:rsid w:val="00184EF9"/>
    <w:rsid w:val="00185D70"/>
    <w:rsid w:val="00191A77"/>
    <w:rsid w:val="001A0058"/>
    <w:rsid w:val="001A0935"/>
    <w:rsid w:val="001B3024"/>
    <w:rsid w:val="001B5C46"/>
    <w:rsid w:val="001C7BBC"/>
    <w:rsid w:val="001D58F9"/>
    <w:rsid w:val="001E230F"/>
    <w:rsid w:val="001E52A3"/>
    <w:rsid w:val="001F0890"/>
    <w:rsid w:val="001F0D18"/>
    <w:rsid w:val="001F3E0A"/>
    <w:rsid w:val="00200D45"/>
    <w:rsid w:val="002062C0"/>
    <w:rsid w:val="002405A7"/>
    <w:rsid w:val="00242291"/>
    <w:rsid w:val="00247BFF"/>
    <w:rsid w:val="0025310D"/>
    <w:rsid w:val="002544F1"/>
    <w:rsid w:val="002617AD"/>
    <w:rsid w:val="00265C44"/>
    <w:rsid w:val="002742CF"/>
    <w:rsid w:val="00277C90"/>
    <w:rsid w:val="00283E3E"/>
    <w:rsid w:val="002B0D88"/>
    <w:rsid w:val="002B1AA7"/>
    <w:rsid w:val="002B26D4"/>
    <w:rsid w:val="002B55D9"/>
    <w:rsid w:val="002C54DB"/>
    <w:rsid w:val="002D21FE"/>
    <w:rsid w:val="002D52A1"/>
    <w:rsid w:val="002E24A7"/>
    <w:rsid w:val="002E43EF"/>
    <w:rsid w:val="002E7521"/>
    <w:rsid w:val="002F20BE"/>
    <w:rsid w:val="002F3829"/>
    <w:rsid w:val="002F64BE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33DC"/>
    <w:rsid w:val="00395684"/>
    <w:rsid w:val="003A1109"/>
    <w:rsid w:val="003A49C2"/>
    <w:rsid w:val="003B2E48"/>
    <w:rsid w:val="003B3D8D"/>
    <w:rsid w:val="003B5E26"/>
    <w:rsid w:val="003D0847"/>
    <w:rsid w:val="003E2BC9"/>
    <w:rsid w:val="00411C4C"/>
    <w:rsid w:val="00414B4F"/>
    <w:rsid w:val="00440FFA"/>
    <w:rsid w:val="0044555D"/>
    <w:rsid w:val="00450B27"/>
    <w:rsid w:val="00453116"/>
    <w:rsid w:val="00455510"/>
    <w:rsid w:val="00456A5D"/>
    <w:rsid w:val="00472752"/>
    <w:rsid w:val="0047306D"/>
    <w:rsid w:val="00482D4C"/>
    <w:rsid w:val="00484C91"/>
    <w:rsid w:val="00492F8F"/>
    <w:rsid w:val="00495E14"/>
    <w:rsid w:val="004C1095"/>
    <w:rsid w:val="004C2DAD"/>
    <w:rsid w:val="004E17DC"/>
    <w:rsid w:val="004E222A"/>
    <w:rsid w:val="004E2BE1"/>
    <w:rsid w:val="004E35F1"/>
    <w:rsid w:val="004E3F8E"/>
    <w:rsid w:val="004E62D1"/>
    <w:rsid w:val="004F664D"/>
    <w:rsid w:val="00511F52"/>
    <w:rsid w:val="00513853"/>
    <w:rsid w:val="00530DD9"/>
    <w:rsid w:val="005320E4"/>
    <w:rsid w:val="00536D89"/>
    <w:rsid w:val="00551AB7"/>
    <w:rsid w:val="00557116"/>
    <w:rsid w:val="0055763A"/>
    <w:rsid w:val="00565757"/>
    <w:rsid w:val="00576860"/>
    <w:rsid w:val="0059669C"/>
    <w:rsid w:val="005A09D8"/>
    <w:rsid w:val="005A1F5E"/>
    <w:rsid w:val="005A3F8F"/>
    <w:rsid w:val="005B583A"/>
    <w:rsid w:val="005B6859"/>
    <w:rsid w:val="005C7524"/>
    <w:rsid w:val="005D783F"/>
    <w:rsid w:val="005E2B7E"/>
    <w:rsid w:val="005E5E97"/>
    <w:rsid w:val="005F18A3"/>
    <w:rsid w:val="0060643E"/>
    <w:rsid w:val="0061385D"/>
    <w:rsid w:val="006346FE"/>
    <w:rsid w:val="006402D4"/>
    <w:rsid w:val="00645B93"/>
    <w:rsid w:val="00654735"/>
    <w:rsid w:val="00654847"/>
    <w:rsid w:val="00654BE7"/>
    <w:rsid w:val="006556DE"/>
    <w:rsid w:val="006557B4"/>
    <w:rsid w:val="006617AB"/>
    <w:rsid w:val="00664850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7071A"/>
    <w:rsid w:val="00777388"/>
    <w:rsid w:val="00785311"/>
    <w:rsid w:val="007A0C07"/>
    <w:rsid w:val="007B3E0E"/>
    <w:rsid w:val="007D4222"/>
    <w:rsid w:val="007D649B"/>
    <w:rsid w:val="007F7071"/>
    <w:rsid w:val="00804C75"/>
    <w:rsid w:val="00806B1B"/>
    <w:rsid w:val="00832FA5"/>
    <w:rsid w:val="0083379E"/>
    <w:rsid w:val="0083487E"/>
    <w:rsid w:val="008373A7"/>
    <w:rsid w:val="0084171B"/>
    <w:rsid w:val="00851B3E"/>
    <w:rsid w:val="00854994"/>
    <w:rsid w:val="008563A8"/>
    <w:rsid w:val="008759E9"/>
    <w:rsid w:val="00876B47"/>
    <w:rsid w:val="0088113B"/>
    <w:rsid w:val="00884929"/>
    <w:rsid w:val="008A0177"/>
    <w:rsid w:val="008A4E27"/>
    <w:rsid w:val="008B06A9"/>
    <w:rsid w:val="008C4010"/>
    <w:rsid w:val="008D2A6A"/>
    <w:rsid w:val="008D58EC"/>
    <w:rsid w:val="008E74F7"/>
    <w:rsid w:val="008F0FEE"/>
    <w:rsid w:val="008F7754"/>
    <w:rsid w:val="009212DD"/>
    <w:rsid w:val="00922556"/>
    <w:rsid w:val="009301B8"/>
    <w:rsid w:val="00931D78"/>
    <w:rsid w:val="00941F06"/>
    <w:rsid w:val="00942D0F"/>
    <w:rsid w:val="00951A8E"/>
    <w:rsid w:val="00954870"/>
    <w:rsid w:val="00961E53"/>
    <w:rsid w:val="009625B1"/>
    <w:rsid w:val="009776B8"/>
    <w:rsid w:val="00985F44"/>
    <w:rsid w:val="009A0E7C"/>
    <w:rsid w:val="009A3CBD"/>
    <w:rsid w:val="009B2183"/>
    <w:rsid w:val="009B4EE3"/>
    <w:rsid w:val="009C2062"/>
    <w:rsid w:val="009C7B9A"/>
    <w:rsid w:val="009F356C"/>
    <w:rsid w:val="00A02C50"/>
    <w:rsid w:val="00A20DA8"/>
    <w:rsid w:val="00A218EC"/>
    <w:rsid w:val="00A310D7"/>
    <w:rsid w:val="00A3138F"/>
    <w:rsid w:val="00A44E96"/>
    <w:rsid w:val="00A60320"/>
    <w:rsid w:val="00A76C97"/>
    <w:rsid w:val="00A77CF6"/>
    <w:rsid w:val="00A91283"/>
    <w:rsid w:val="00AA132F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A450E"/>
    <w:rsid w:val="00BA71BA"/>
    <w:rsid w:val="00BB2635"/>
    <w:rsid w:val="00BC1490"/>
    <w:rsid w:val="00BC6DA7"/>
    <w:rsid w:val="00BC718A"/>
    <w:rsid w:val="00BD7E45"/>
    <w:rsid w:val="00BE051D"/>
    <w:rsid w:val="00C07DA2"/>
    <w:rsid w:val="00C20898"/>
    <w:rsid w:val="00C54FE0"/>
    <w:rsid w:val="00C602B2"/>
    <w:rsid w:val="00C70C90"/>
    <w:rsid w:val="00C7374B"/>
    <w:rsid w:val="00C8109F"/>
    <w:rsid w:val="00C836F3"/>
    <w:rsid w:val="00C8641A"/>
    <w:rsid w:val="00C96D67"/>
    <w:rsid w:val="00C97B11"/>
    <w:rsid w:val="00CB039A"/>
    <w:rsid w:val="00CC0C58"/>
    <w:rsid w:val="00CC29BF"/>
    <w:rsid w:val="00CC56D2"/>
    <w:rsid w:val="00CD3F16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9110F"/>
    <w:rsid w:val="00DA117F"/>
    <w:rsid w:val="00DA17FB"/>
    <w:rsid w:val="00DA289E"/>
    <w:rsid w:val="00DA5684"/>
    <w:rsid w:val="00DB2DAF"/>
    <w:rsid w:val="00DB7EBA"/>
    <w:rsid w:val="00DC058D"/>
    <w:rsid w:val="00DC1E10"/>
    <w:rsid w:val="00DC7C84"/>
    <w:rsid w:val="00DC7D3A"/>
    <w:rsid w:val="00DD160A"/>
    <w:rsid w:val="00DD2CF9"/>
    <w:rsid w:val="00DD7230"/>
    <w:rsid w:val="00DE2882"/>
    <w:rsid w:val="00DE46DB"/>
    <w:rsid w:val="00DE66F3"/>
    <w:rsid w:val="00E02917"/>
    <w:rsid w:val="00E048E7"/>
    <w:rsid w:val="00E11253"/>
    <w:rsid w:val="00E24673"/>
    <w:rsid w:val="00E24898"/>
    <w:rsid w:val="00E355EE"/>
    <w:rsid w:val="00E71BA0"/>
    <w:rsid w:val="00E8076C"/>
    <w:rsid w:val="00EA20E5"/>
    <w:rsid w:val="00EA2756"/>
    <w:rsid w:val="00EA4B94"/>
    <w:rsid w:val="00EA60D4"/>
    <w:rsid w:val="00EB3D11"/>
    <w:rsid w:val="00EE1E2F"/>
    <w:rsid w:val="00EE4460"/>
    <w:rsid w:val="00EF4E2B"/>
    <w:rsid w:val="00EF52EB"/>
    <w:rsid w:val="00F0293A"/>
    <w:rsid w:val="00F04E9E"/>
    <w:rsid w:val="00F10DA9"/>
    <w:rsid w:val="00F10FAD"/>
    <w:rsid w:val="00F146E3"/>
    <w:rsid w:val="00F22F5E"/>
    <w:rsid w:val="00F27834"/>
    <w:rsid w:val="00F35094"/>
    <w:rsid w:val="00F56A75"/>
    <w:rsid w:val="00F570A6"/>
    <w:rsid w:val="00F60B45"/>
    <w:rsid w:val="00F64FB6"/>
    <w:rsid w:val="00F74E84"/>
    <w:rsid w:val="00F95E8D"/>
    <w:rsid w:val="00FA1A9D"/>
    <w:rsid w:val="00FA1D39"/>
    <w:rsid w:val="00FA4397"/>
    <w:rsid w:val="00FA7A79"/>
    <w:rsid w:val="00FA7D51"/>
    <w:rsid w:val="00FB269F"/>
    <w:rsid w:val="00FC62DB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ciencedirect.com/topics/chemical-engineering/polymers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ingwei.xie@unmc.edu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2833</Words>
  <Characters>16152</Characters>
  <Application>Microsoft Macintosh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Jingwei Xie</cp:lastModifiedBy>
  <cp:revision>2</cp:revision>
  <dcterms:created xsi:type="dcterms:W3CDTF">2018-11-20T15:24:00Z</dcterms:created>
  <dcterms:modified xsi:type="dcterms:W3CDTF">2018-11-20T15:24:00Z</dcterms:modified>
</cp:coreProperties>
</file>