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4A0A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8A3408B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553A0">
        <w:rPr>
          <w:rFonts w:ascii="Helvetica" w:hAnsi="Helvetica" w:cs="Arial"/>
          <w:b/>
          <w:i w:val="0"/>
          <w:sz w:val="22"/>
          <w:szCs w:val="22"/>
        </w:rPr>
        <w:t>58913</w:t>
      </w:r>
    </w:p>
    <w:p w14:paraId="19EFD84F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553A0">
        <w:rPr>
          <w:rFonts w:ascii="Helvetica" w:hAnsi="Helvetica" w:cs="Arial"/>
          <w:b/>
          <w:i w:val="0"/>
          <w:sz w:val="22"/>
          <w:szCs w:val="22"/>
        </w:rPr>
        <w:t xml:space="preserve"> Anthony </w:t>
      </w:r>
      <w:proofErr w:type="spellStart"/>
      <w:r w:rsidR="005553A0">
        <w:rPr>
          <w:rFonts w:ascii="Helvetica" w:hAnsi="Helvetica" w:cs="Arial"/>
          <w:b/>
          <w:i w:val="0"/>
          <w:sz w:val="22"/>
          <w:szCs w:val="22"/>
        </w:rPr>
        <w:t>Iannazzi</w:t>
      </w:r>
      <w:proofErr w:type="spellEnd"/>
    </w:p>
    <w:p w14:paraId="214A10F0" w14:textId="7B1C6684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5514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B5514E" w:rsidRPr="00B5514E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http://www.jove.com/files_upload.php?src=17968513</w:t>
        </w:r>
      </w:hyperlink>
    </w:p>
    <w:p w14:paraId="3178908B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94DF7AA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553A0" w:rsidRPr="005553A0">
        <w:rPr>
          <w:rFonts w:ascii="Helvetica" w:hAnsi="Helvetica" w:cs="Arial"/>
          <w:b/>
          <w:sz w:val="28"/>
          <w:szCs w:val="28"/>
        </w:rPr>
        <w:t xml:space="preserve">Bio-energetics Investigation of </w:t>
      </w:r>
      <w:r w:rsidR="005553A0" w:rsidRPr="005553A0">
        <w:rPr>
          <w:rFonts w:ascii="Helvetica" w:hAnsi="Helvetica" w:cs="Arial"/>
          <w:b/>
          <w:i/>
          <w:sz w:val="28"/>
          <w:szCs w:val="28"/>
        </w:rPr>
        <w:t>Candida albicans</w:t>
      </w:r>
      <w:r w:rsidR="005553A0" w:rsidRPr="005553A0">
        <w:rPr>
          <w:rFonts w:ascii="Helvetica" w:hAnsi="Helvetica" w:cs="Arial"/>
          <w:b/>
          <w:sz w:val="28"/>
          <w:szCs w:val="28"/>
        </w:rPr>
        <w:t xml:space="preserve"> Using Real-time Extracellular Flux Analysis</w:t>
      </w:r>
    </w:p>
    <w:p w14:paraId="3F23266D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285EC34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6C3611B" w14:textId="77777777" w:rsidR="005553A0" w:rsidRPr="005553A0" w:rsidRDefault="005553A0" w:rsidP="005553A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553A0">
        <w:rPr>
          <w:rFonts w:ascii="Helvetica" w:hAnsi="Helvetica" w:cs="Arial"/>
          <w:bCs/>
          <w:sz w:val="28"/>
          <w:szCs w:val="28"/>
        </w:rPr>
        <w:t>Sundararajan Venkatesh</w:t>
      </w:r>
      <w:r w:rsidRPr="005553A0">
        <w:rPr>
          <w:rFonts w:ascii="Helvetica" w:hAnsi="Helvetica" w:cs="Arial"/>
          <w:bCs/>
          <w:sz w:val="28"/>
          <w:szCs w:val="28"/>
          <w:vertAlign w:val="superscript"/>
        </w:rPr>
        <w:t>1*</w:t>
      </w:r>
      <w:r w:rsidRPr="005553A0">
        <w:rPr>
          <w:rFonts w:ascii="Helvetica" w:hAnsi="Helvetica" w:cs="Arial"/>
          <w:bCs/>
          <w:sz w:val="28"/>
          <w:szCs w:val="28"/>
        </w:rPr>
        <w:t>, Manju Chauhan</w:t>
      </w:r>
      <w:r w:rsidRPr="005553A0">
        <w:rPr>
          <w:rFonts w:ascii="Helvetica" w:hAnsi="Helvetica" w:cs="Arial"/>
          <w:bCs/>
          <w:sz w:val="28"/>
          <w:szCs w:val="28"/>
          <w:vertAlign w:val="superscript"/>
        </w:rPr>
        <w:t>2*</w:t>
      </w:r>
      <w:r w:rsidRPr="005553A0">
        <w:rPr>
          <w:rFonts w:ascii="Helvetica" w:hAnsi="Helvetica" w:cs="Arial"/>
          <w:bCs/>
          <w:sz w:val="28"/>
          <w:szCs w:val="28"/>
        </w:rPr>
        <w:t>, Carolyn Suzuki</w:t>
      </w:r>
      <w:r w:rsidRPr="005553A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5553A0">
        <w:rPr>
          <w:rFonts w:ascii="Helvetica" w:hAnsi="Helvetica" w:cs="Arial"/>
          <w:bCs/>
          <w:sz w:val="28"/>
          <w:szCs w:val="28"/>
        </w:rPr>
        <w:t>, Neeraj Chauhan</w:t>
      </w:r>
      <w:r w:rsidRPr="005553A0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5553A0">
        <w:rPr>
          <w:rFonts w:ascii="Helvetica" w:hAnsi="Helvetica" w:cs="Arial"/>
          <w:bCs/>
          <w:sz w:val="28"/>
          <w:szCs w:val="28"/>
        </w:rPr>
        <w:t xml:space="preserve"> </w:t>
      </w:r>
    </w:p>
    <w:p w14:paraId="307116F6" w14:textId="77777777" w:rsidR="005553A0" w:rsidRPr="005553A0" w:rsidRDefault="005553A0" w:rsidP="005553A0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8AA026" w14:textId="77777777" w:rsidR="005553A0" w:rsidRPr="005553A0" w:rsidRDefault="005553A0" w:rsidP="005553A0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5553A0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5553A0">
        <w:rPr>
          <w:rFonts w:ascii="Helvetica" w:hAnsi="Helvetica" w:cs="Arial"/>
          <w:bCs/>
          <w:sz w:val="28"/>
          <w:szCs w:val="28"/>
          <w:lang w:val="en-GB"/>
        </w:rPr>
        <w:t>Department of Microbiology, Biochemistry and Molecular Genetics, Rutgers-New Jersey Medical School, The State University of New Jersey, 225 Warren Street Newark, NJ 07103 USA</w:t>
      </w:r>
    </w:p>
    <w:p w14:paraId="4A2EC844" w14:textId="77777777" w:rsidR="005553A0" w:rsidRPr="005553A0" w:rsidRDefault="005553A0" w:rsidP="005553A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553A0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5553A0">
        <w:rPr>
          <w:rFonts w:ascii="Helvetica" w:hAnsi="Helvetica" w:cs="Arial"/>
          <w:bCs/>
          <w:sz w:val="28"/>
          <w:szCs w:val="28"/>
          <w:lang w:val="en-GB"/>
        </w:rPr>
        <w:t>Public Health Research Institute, The State University of New Jersey, 225 Warren Street Newark, NJ 07103 USA</w:t>
      </w:r>
    </w:p>
    <w:p w14:paraId="7FC5B948" w14:textId="77777777" w:rsidR="005553A0" w:rsidRPr="005553A0" w:rsidRDefault="005553A0" w:rsidP="005553A0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F620487" w14:textId="77777777" w:rsidR="005553A0" w:rsidRPr="005553A0" w:rsidRDefault="005553A0" w:rsidP="005553A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553A0">
        <w:rPr>
          <w:rFonts w:ascii="Helvetica" w:hAnsi="Helvetica" w:cs="Arial"/>
          <w:bCs/>
          <w:sz w:val="28"/>
          <w:szCs w:val="28"/>
        </w:rPr>
        <w:t xml:space="preserve">*These authors contributed equally </w:t>
      </w:r>
    </w:p>
    <w:p w14:paraId="4E54952B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1DEB8291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EFCB663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FEDD944" w14:textId="77777777" w:rsidR="00FA1A9D" w:rsidRDefault="005553A0" w:rsidP="00FA1A9D">
      <w:pPr>
        <w:outlineLvl w:val="0"/>
        <w:rPr>
          <w:rFonts w:ascii="Helvetica" w:hAnsi="Helvetica" w:cs="Arial"/>
          <w:sz w:val="22"/>
          <w:szCs w:val="22"/>
        </w:rPr>
      </w:pPr>
      <w:r w:rsidRPr="005553A0">
        <w:rPr>
          <w:rFonts w:ascii="Helvetica" w:hAnsi="Helvetica" w:cs="Arial"/>
          <w:sz w:val="22"/>
          <w:szCs w:val="22"/>
        </w:rPr>
        <w:t>Neeraj Chauhan</w:t>
      </w:r>
      <w:r w:rsidRPr="005553A0">
        <w:rPr>
          <w:rFonts w:ascii="Helvetica" w:hAnsi="Helvetica" w:cs="Arial"/>
          <w:sz w:val="22"/>
          <w:szCs w:val="22"/>
          <w:vertAlign w:val="superscript"/>
        </w:rPr>
        <w:tab/>
      </w:r>
      <w:r w:rsidRPr="005553A0">
        <w:rPr>
          <w:rFonts w:ascii="Helvetica" w:hAnsi="Helvetica" w:cs="Arial"/>
          <w:sz w:val="22"/>
          <w:szCs w:val="22"/>
          <w:vertAlign w:val="superscript"/>
        </w:rPr>
        <w:tab/>
      </w:r>
      <w:r w:rsidRPr="005553A0">
        <w:rPr>
          <w:rFonts w:ascii="Helvetica" w:hAnsi="Helvetica" w:cs="Arial"/>
          <w:sz w:val="22"/>
          <w:szCs w:val="22"/>
        </w:rPr>
        <w:t>chauhan1@njms.rutgers.edu</w:t>
      </w:r>
    </w:p>
    <w:p w14:paraId="12B4F5B9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34382F6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5553A0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003FF85" w14:textId="77777777" w:rsidR="005553A0" w:rsidRPr="005553A0" w:rsidRDefault="005553A0" w:rsidP="005553A0">
      <w:pPr>
        <w:jc w:val="both"/>
        <w:rPr>
          <w:rFonts w:ascii="Helvetica" w:hAnsi="Helvetica" w:cs="Calibri"/>
          <w:vertAlign w:val="superscript"/>
        </w:rPr>
      </w:pPr>
      <w:r w:rsidRPr="005553A0">
        <w:rPr>
          <w:rStyle w:val="contentline-75"/>
          <w:rFonts w:ascii="Helvetica" w:hAnsi="Helvetica" w:cs="Calibri"/>
        </w:rPr>
        <w:t>sundarve@njms.rutgers.edu</w:t>
      </w:r>
    </w:p>
    <w:p w14:paraId="046E573A" w14:textId="77777777" w:rsidR="005553A0" w:rsidRPr="005553A0" w:rsidRDefault="005553A0" w:rsidP="005553A0">
      <w:pPr>
        <w:jc w:val="both"/>
        <w:rPr>
          <w:rFonts w:ascii="Helvetica" w:hAnsi="Helvetica" w:cs="Calibri"/>
        </w:rPr>
      </w:pPr>
      <w:r w:rsidRPr="005553A0">
        <w:rPr>
          <w:rStyle w:val="contentline-75"/>
          <w:rFonts w:ascii="Helvetica" w:hAnsi="Helvetica" w:cs="Calibri"/>
        </w:rPr>
        <w:t>cm1068@njms.rutgers.edu</w:t>
      </w:r>
    </w:p>
    <w:p w14:paraId="1815119B" w14:textId="77777777" w:rsidR="005553A0" w:rsidRPr="005553A0" w:rsidRDefault="005553A0" w:rsidP="005553A0">
      <w:pPr>
        <w:jc w:val="both"/>
        <w:rPr>
          <w:rFonts w:ascii="Helvetica" w:hAnsi="Helvetica" w:cs="Calibri"/>
        </w:rPr>
      </w:pPr>
      <w:r w:rsidRPr="005553A0">
        <w:rPr>
          <w:rStyle w:val="contentline-75"/>
          <w:rFonts w:ascii="Helvetica" w:hAnsi="Helvetica" w:cs="Calibri"/>
        </w:rPr>
        <w:t>suzukick@njms.rutgers.edu</w:t>
      </w:r>
    </w:p>
    <w:p w14:paraId="7B51305C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4B93D71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1771A5B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13AC3BD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31356CD9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404DF27" w14:textId="75DCBB9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DB51A9">
        <w:rPr>
          <w:rFonts w:ascii="Helvetica" w:hAnsi="Helvetica"/>
          <w:b/>
          <w:sz w:val="22"/>
        </w:rPr>
        <w:t>N</w:t>
      </w:r>
      <w:proofErr w:type="gramEnd"/>
    </w:p>
    <w:p w14:paraId="29F1D261" w14:textId="6F8B05C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DB51A9">
        <w:rPr>
          <w:rFonts w:ascii="Helvetica" w:hAnsi="Helvetica"/>
          <w:b/>
          <w:sz w:val="22"/>
        </w:rPr>
        <w:t xml:space="preserve"> Y</w:t>
      </w:r>
    </w:p>
    <w:p w14:paraId="52D0241F" w14:textId="5997D74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DB51A9">
        <w:rPr>
          <w:rFonts w:ascii="Helvetica" w:hAnsi="Helvetica"/>
          <w:b/>
          <w:sz w:val="22"/>
        </w:rPr>
        <w:t xml:space="preserve"> Y</w:t>
      </w:r>
    </w:p>
    <w:p w14:paraId="1606ABFB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414F91FD" w14:textId="11AAFD8B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39B92B6F" w14:textId="4930A82D" w:rsidR="00FA1A9D" w:rsidRPr="00851B3E" w:rsidRDefault="00C72E8F" w:rsidP="00C72E8F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</w:t>
      </w:r>
      <w:r w:rsidRPr="00C72E8F">
        <w:rPr>
          <w:rFonts w:ascii="Helvetica" w:hAnsi="Helvetica"/>
          <w:color w:val="3366FF"/>
          <w:sz w:val="22"/>
        </w:rPr>
        <w:t>.1, 3.1, 4.1, 5.1, 5.3</w:t>
      </w:r>
      <w:r>
        <w:rPr>
          <w:rFonts w:ascii="Helvetica" w:hAnsi="Helvetica"/>
          <w:color w:val="3366FF"/>
          <w:sz w:val="22"/>
        </w:rPr>
        <w:t>,</w:t>
      </w:r>
      <w:r w:rsidRPr="00C72E8F">
        <w:rPr>
          <w:rFonts w:ascii="Helvetica" w:hAnsi="Helvetica"/>
          <w:color w:val="3366FF"/>
          <w:sz w:val="22"/>
        </w:rPr>
        <w:t xml:space="preserve"> and 5.6</w:t>
      </w:r>
    </w:p>
    <w:p w14:paraId="0FC40104" w14:textId="0B42FE9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3F338702" w14:textId="242CB9FF" w:rsidR="00FA1A9D" w:rsidRDefault="00C72E8F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5.6</w:t>
      </w:r>
    </w:p>
    <w:p w14:paraId="36CF3CA8" w14:textId="20607C6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1F6152">
        <w:rPr>
          <w:rFonts w:ascii="Helvetica" w:hAnsi="Helvetica"/>
          <w:b/>
          <w:sz w:val="22"/>
          <w:szCs w:val="22"/>
        </w:rPr>
        <w:t xml:space="preserve"> N</w:t>
      </w:r>
    </w:p>
    <w:p w14:paraId="4756C635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6FEBC8A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5593D971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24099FB1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0400266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FCAF5EC" w14:textId="4E4E8979" w:rsidR="00FA1A9D" w:rsidRPr="00C72E8F" w:rsidRDefault="00DC058D" w:rsidP="00C72E8F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DA4D1A7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70BB0A9" w14:textId="5F7120F9" w:rsidR="00CE10F2" w:rsidRDefault="00C72E8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72E8F">
        <w:rPr>
          <w:rFonts w:ascii="Helvetica" w:hAnsi="Helvetica" w:cs="Arial"/>
          <w:b/>
          <w:sz w:val="22"/>
          <w:szCs w:val="22"/>
          <w:u w:val="single"/>
        </w:rPr>
        <w:t>Manju Chauhan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34DBC">
        <w:rPr>
          <w:rFonts w:ascii="Helvetica" w:hAnsi="Helvetica" w:cs="Arial"/>
          <w:sz w:val="22"/>
          <w:szCs w:val="22"/>
        </w:rPr>
        <w:t>This protocol is s</w:t>
      </w:r>
      <w:r w:rsidR="00563220">
        <w:rPr>
          <w:rFonts w:ascii="Helvetica" w:hAnsi="Helvetica" w:cs="Arial"/>
          <w:sz w:val="22"/>
          <w:szCs w:val="22"/>
        </w:rPr>
        <w:t>ignificant for</w:t>
      </w:r>
      <w:r w:rsidR="001F6152">
        <w:rPr>
          <w:rFonts w:ascii="Helvetica" w:hAnsi="Helvetica" w:cs="Arial"/>
          <w:sz w:val="22"/>
          <w:szCs w:val="22"/>
        </w:rPr>
        <w:t xml:space="preserve"> </w:t>
      </w:r>
      <w:r w:rsidR="00563220">
        <w:rPr>
          <w:rFonts w:ascii="Helvetica" w:hAnsi="Helvetica" w:cs="Arial"/>
          <w:sz w:val="22"/>
          <w:szCs w:val="22"/>
        </w:rPr>
        <w:t>determining</w:t>
      </w:r>
      <w:r w:rsidR="00AA23BF">
        <w:rPr>
          <w:rFonts w:ascii="Helvetica" w:hAnsi="Helvetica" w:cs="Arial"/>
          <w:sz w:val="22"/>
          <w:szCs w:val="22"/>
        </w:rPr>
        <w:t xml:space="preserve"> the</w:t>
      </w:r>
      <w:r w:rsidR="001F6152">
        <w:rPr>
          <w:rFonts w:ascii="Helvetica" w:hAnsi="Helvetica" w:cs="Arial"/>
          <w:sz w:val="22"/>
          <w:szCs w:val="22"/>
        </w:rPr>
        <w:t xml:space="preserve"> </w:t>
      </w:r>
      <w:r w:rsidR="00A97BC4">
        <w:rPr>
          <w:rFonts w:ascii="Helvetica" w:hAnsi="Helvetica" w:cs="Arial"/>
          <w:sz w:val="22"/>
          <w:szCs w:val="22"/>
        </w:rPr>
        <w:t>glycolytic function and mitochondrial respiration in Candida albicans</w:t>
      </w:r>
      <w:r w:rsidR="005024B3">
        <w:rPr>
          <w:rFonts w:ascii="Helvetica" w:hAnsi="Helvetica" w:cs="Arial"/>
          <w:sz w:val="22"/>
          <w:szCs w:val="22"/>
        </w:rPr>
        <w:t xml:space="preserve"> </w:t>
      </w:r>
      <w:r w:rsidR="005024B3">
        <w:rPr>
          <w:rFonts w:ascii="Helvetica" w:hAnsi="Helvetica" w:cs="Arial"/>
          <w:b/>
          <w:sz w:val="22"/>
          <w:szCs w:val="22"/>
        </w:rPr>
        <w:t>[1]</w:t>
      </w:r>
      <w:r w:rsidR="00A97BC4">
        <w:rPr>
          <w:rFonts w:ascii="Helvetica" w:hAnsi="Helvetica" w:cs="Arial"/>
          <w:sz w:val="22"/>
          <w:szCs w:val="22"/>
        </w:rPr>
        <w:t>.</w:t>
      </w:r>
    </w:p>
    <w:p w14:paraId="310634E5" w14:textId="03BBAF13" w:rsidR="005024B3" w:rsidRPr="005024B3" w:rsidRDefault="005024B3" w:rsidP="005024B3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05A63EA" w14:textId="2EA90E6E" w:rsidR="005024B3" w:rsidRPr="005024B3" w:rsidRDefault="005024B3" w:rsidP="005024B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3AEAA20A" w14:textId="77777777" w:rsidR="00330F1B" w:rsidRPr="00511F52" w:rsidRDefault="00330F1B" w:rsidP="00C72E8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C60F60" w14:textId="010C2FAD" w:rsidR="00CE10F2" w:rsidRDefault="00C72E8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72E8F">
        <w:rPr>
          <w:rFonts w:ascii="Helvetica" w:hAnsi="Helvetica" w:cs="Arial"/>
          <w:b/>
          <w:sz w:val="22"/>
          <w:szCs w:val="22"/>
          <w:u w:val="single"/>
        </w:rPr>
        <w:t>Manju Chauhan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34DBC">
        <w:rPr>
          <w:rFonts w:ascii="Helvetica" w:hAnsi="Helvetica" w:cs="Arial"/>
          <w:sz w:val="22"/>
          <w:szCs w:val="22"/>
        </w:rPr>
        <w:t>The main advantages of this technique is that it all</w:t>
      </w:r>
      <w:r w:rsidR="00563220">
        <w:rPr>
          <w:rFonts w:ascii="Helvetica" w:hAnsi="Helvetica" w:cs="Arial"/>
          <w:sz w:val="22"/>
          <w:szCs w:val="22"/>
        </w:rPr>
        <w:t>ows for</w:t>
      </w:r>
      <w:r w:rsidR="00034DBC">
        <w:rPr>
          <w:rFonts w:ascii="Helvetica" w:hAnsi="Helvetica" w:cs="Arial"/>
          <w:sz w:val="22"/>
          <w:szCs w:val="22"/>
        </w:rPr>
        <w:t xml:space="preserve"> mitochondrial function</w:t>
      </w:r>
      <w:r w:rsidR="00563220">
        <w:rPr>
          <w:rFonts w:ascii="Helvetica" w:hAnsi="Helvetica" w:cs="Arial"/>
          <w:sz w:val="22"/>
          <w:szCs w:val="22"/>
        </w:rPr>
        <w:t xml:space="preserve"> to be measured</w:t>
      </w:r>
      <w:r w:rsidR="00034DBC">
        <w:rPr>
          <w:rFonts w:ascii="Helvetica" w:hAnsi="Helvetica" w:cs="Arial"/>
          <w:sz w:val="22"/>
          <w:szCs w:val="22"/>
        </w:rPr>
        <w:t xml:space="preserve"> without the need to purify mitochondria from Candida albicans.</w:t>
      </w:r>
    </w:p>
    <w:p w14:paraId="1B205487" w14:textId="77777777" w:rsidR="005024B3" w:rsidRDefault="005024B3" w:rsidP="005024B3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548BE79" w14:textId="6E873370" w:rsidR="00336C61" w:rsidRPr="00563220" w:rsidRDefault="005024B3" w:rsidP="0056322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62C017AC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E591B04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B6E5A1F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68147AE8" w14:textId="1FBA81B2" w:rsidR="00511F52" w:rsidRPr="00581EFE" w:rsidRDefault="00511F52" w:rsidP="0056322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4BC13C9" w14:textId="7202EF0A" w:rsidR="00CE10F2" w:rsidRPr="00C72E8F" w:rsidRDefault="00C72E8F" w:rsidP="00C72E8F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C72E8F">
        <w:rPr>
          <w:rFonts w:ascii="Helvetica" w:hAnsi="Helvetica" w:cs="Arial"/>
          <w:b/>
          <w:sz w:val="22"/>
          <w:szCs w:val="22"/>
          <w:u w:val="single"/>
        </w:rPr>
        <w:t>Venkatesh Sundararajan</w:t>
      </w:r>
      <w:r w:rsidR="00DC7D3A" w:rsidRPr="00C72E8F">
        <w:rPr>
          <w:rFonts w:ascii="Helvetica" w:hAnsi="Helvetica" w:cs="Arial"/>
          <w:sz w:val="22"/>
          <w:szCs w:val="22"/>
        </w:rPr>
        <w:t xml:space="preserve">: </w:t>
      </w:r>
      <w:r w:rsidR="00290BDD" w:rsidRPr="00C72E8F">
        <w:rPr>
          <w:rFonts w:ascii="Helvetica" w:eastAsia="Times New Roman" w:hAnsi="Helvetica"/>
          <w:color w:val="000000"/>
          <w:sz w:val="22"/>
          <w:szCs w:val="22"/>
        </w:rPr>
        <w:t>This method can be optimized to investigate the effect</w:t>
      </w:r>
      <w:r w:rsidR="00A97BC4" w:rsidRPr="00C72E8F">
        <w:rPr>
          <w:rFonts w:ascii="Helvetica" w:eastAsia="Times New Roman" w:hAnsi="Helvetica"/>
          <w:color w:val="000000"/>
          <w:sz w:val="22"/>
          <w:szCs w:val="22"/>
        </w:rPr>
        <w:t>s</w:t>
      </w:r>
      <w:r w:rsidR="00290BDD" w:rsidRPr="00C72E8F">
        <w:rPr>
          <w:rFonts w:ascii="Helvetica" w:eastAsia="Times New Roman" w:hAnsi="Helvetica"/>
          <w:color w:val="000000"/>
          <w:sz w:val="22"/>
          <w:szCs w:val="22"/>
        </w:rPr>
        <w:t xml:space="preserve"> of genetic manipulation or chemical modulators on mitochondrial and glycolytic pathways in C. albicans or other fungal pathogens</w:t>
      </w:r>
      <w:r w:rsidR="00563220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r w:rsidR="00563220">
        <w:rPr>
          <w:rFonts w:ascii="Helvetica" w:eastAsia="Times New Roman" w:hAnsi="Helvetica"/>
          <w:b/>
          <w:color w:val="000000"/>
          <w:sz w:val="22"/>
          <w:szCs w:val="22"/>
        </w:rPr>
        <w:t>[1]</w:t>
      </w:r>
      <w:r w:rsidR="00E4686B" w:rsidRPr="00C72E8F">
        <w:rPr>
          <w:rFonts w:ascii="Helvetica" w:eastAsia="Times New Roman" w:hAnsi="Helvetica"/>
          <w:color w:val="000000"/>
          <w:sz w:val="22"/>
          <w:szCs w:val="22"/>
        </w:rPr>
        <w:t>.</w:t>
      </w:r>
    </w:p>
    <w:p w14:paraId="248AB37B" w14:textId="77777777" w:rsidR="00330F1B" w:rsidRDefault="00330F1B" w:rsidP="0056322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4ACFD45" w14:textId="77777777" w:rsidR="00563220" w:rsidRPr="005024B3" w:rsidRDefault="00563220" w:rsidP="0056322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759949B1" w14:textId="77777777" w:rsidR="00563220" w:rsidRPr="00511F52" w:rsidRDefault="00563220" w:rsidP="0056322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3B16E8" w14:textId="01C8121D" w:rsidR="00DC7D3A" w:rsidRDefault="00C72E8F" w:rsidP="0056322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72E8F">
        <w:rPr>
          <w:rFonts w:ascii="Helvetica" w:hAnsi="Helvetica" w:cs="Arial"/>
          <w:b/>
          <w:sz w:val="22"/>
          <w:szCs w:val="22"/>
          <w:u w:val="single"/>
        </w:rPr>
        <w:t>Venkatesh Sundararajan</w:t>
      </w:r>
      <w:r>
        <w:rPr>
          <w:rFonts w:ascii="Helvetica" w:hAnsi="Helvetica" w:cs="Arial"/>
          <w:sz w:val="22"/>
          <w:szCs w:val="22"/>
        </w:rPr>
        <w:t xml:space="preserve">: </w:t>
      </w:r>
      <w:r w:rsidR="00034DBC">
        <w:rPr>
          <w:rFonts w:ascii="Helvetica" w:hAnsi="Helvetica" w:cs="Arial"/>
          <w:sz w:val="22"/>
          <w:szCs w:val="22"/>
        </w:rPr>
        <w:t>T</w:t>
      </w:r>
      <w:r w:rsidR="00E4686B">
        <w:rPr>
          <w:rFonts w:ascii="Helvetica" w:hAnsi="Helvetica" w:cs="Arial"/>
          <w:sz w:val="22"/>
          <w:szCs w:val="22"/>
        </w:rPr>
        <w:t xml:space="preserve">his technique is relatively simple. However, depending on the organism, the user may have to optimize the cell number and the concentration of mitochondrial inhibitors in their </w:t>
      </w:r>
      <w:r w:rsidR="001674E4">
        <w:rPr>
          <w:rFonts w:ascii="Helvetica" w:hAnsi="Helvetica" w:cs="Arial"/>
          <w:sz w:val="22"/>
          <w:szCs w:val="22"/>
        </w:rPr>
        <w:t>assay</w:t>
      </w:r>
      <w:r w:rsidR="00563220">
        <w:rPr>
          <w:rFonts w:ascii="Helvetica" w:hAnsi="Helvetica" w:cs="Arial"/>
          <w:sz w:val="22"/>
          <w:szCs w:val="22"/>
        </w:rPr>
        <w:t xml:space="preserve"> </w:t>
      </w:r>
      <w:r w:rsidR="00563220">
        <w:rPr>
          <w:rFonts w:ascii="Helvetica" w:hAnsi="Helvetica" w:cs="Arial"/>
          <w:b/>
          <w:sz w:val="22"/>
          <w:szCs w:val="22"/>
        </w:rPr>
        <w:t>[1]</w:t>
      </w:r>
      <w:r w:rsidR="00563220">
        <w:rPr>
          <w:rFonts w:ascii="Helvetica" w:hAnsi="Helvetica" w:cs="Arial"/>
          <w:sz w:val="22"/>
          <w:szCs w:val="22"/>
        </w:rPr>
        <w:t>.</w:t>
      </w:r>
    </w:p>
    <w:p w14:paraId="243B043A" w14:textId="77777777" w:rsidR="00563220" w:rsidRDefault="00563220" w:rsidP="00563220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181207B" w14:textId="782E5335" w:rsidR="00563220" w:rsidRPr="00563220" w:rsidRDefault="00563220" w:rsidP="0056322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6A61B498" w14:textId="77777777" w:rsidR="00563220" w:rsidRPr="00563220" w:rsidRDefault="00563220" w:rsidP="00563220">
      <w:pPr>
        <w:outlineLvl w:val="0"/>
        <w:rPr>
          <w:rFonts w:ascii="Helvetica" w:hAnsi="Helvetica" w:cs="Arial"/>
          <w:sz w:val="22"/>
          <w:szCs w:val="22"/>
        </w:rPr>
      </w:pPr>
    </w:p>
    <w:p w14:paraId="19D3B8B5" w14:textId="77777777" w:rsidR="00563220" w:rsidRPr="00563220" w:rsidRDefault="00563220" w:rsidP="00563220">
      <w:pPr>
        <w:outlineLvl w:val="0"/>
        <w:rPr>
          <w:rFonts w:ascii="Helvetica" w:hAnsi="Helvetica" w:cs="Arial"/>
          <w:sz w:val="22"/>
          <w:szCs w:val="22"/>
        </w:rPr>
      </w:pPr>
    </w:p>
    <w:p w14:paraId="4BB2DD8F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675696" w14:textId="77777777" w:rsidR="00D10BFA" w:rsidRPr="006A6324" w:rsidRDefault="00D10BFA" w:rsidP="00C72E8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7718838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9838A0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6525B5F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308833E3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823E63D" w14:textId="7E358A5E" w:rsidR="00CE10F2" w:rsidRPr="006A6324" w:rsidRDefault="003D4CF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Coating of the Assay Plate with Poly-D-Lysine</w:t>
      </w:r>
    </w:p>
    <w:p w14:paraId="744499C8" w14:textId="42E0E120" w:rsidR="00125924" w:rsidRDefault="003D4CF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laminar flow hood, dissolve Poly-D-Lysine in tissue grade water to a final concentration of 50 micrograms per milliliter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Mix this solution well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aliquot it into 1.5 milliliter microcentrifuge tubes, making sure to aliquot at least 1.3 milliliters per tube </w:t>
      </w:r>
      <w:r w:rsidRPr="003D4CF8">
        <w:rPr>
          <w:rFonts w:ascii="Helvetica" w:hAnsi="Helvetica" w:cs="Arial"/>
          <w:b/>
          <w:sz w:val="22"/>
          <w:szCs w:val="22"/>
        </w:rPr>
        <w:t>[3</w:t>
      </w:r>
      <w:r>
        <w:rPr>
          <w:rFonts w:ascii="Helvetica" w:hAnsi="Helvetica" w:cs="Arial"/>
          <w:b/>
          <w:sz w:val="22"/>
          <w:szCs w:val="22"/>
        </w:rPr>
        <w:t>-TXT</w:t>
      </w:r>
      <w:r w:rsidRPr="003D4CF8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2B5C3ED" w14:textId="5E69DB01" w:rsidR="003D4CF8" w:rsidRDefault="00EA2C6C" w:rsidP="003D4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MED/WIDE: Establishing shot of the talent approaching the laminar flow hood and dissolving the Poly-D-Lysine in tissue grade water. </w:t>
      </w:r>
      <w:r w:rsidRPr="00EA2C6C">
        <w:rPr>
          <w:rFonts w:ascii="Helvetica" w:hAnsi="Helvetica" w:cs="Arial"/>
          <w:i/>
          <w:color w:val="0000FF"/>
          <w:sz w:val="22"/>
          <w:szCs w:val="22"/>
        </w:rPr>
        <w:t xml:space="preserve">Videographer: This entire section is performed in the laminar flow hood. Please ensure this is clear in </w:t>
      </w:r>
      <w:r>
        <w:rPr>
          <w:rFonts w:ascii="Helvetica" w:hAnsi="Helvetica" w:cs="Arial"/>
          <w:i/>
          <w:color w:val="0000FF"/>
          <w:sz w:val="22"/>
          <w:szCs w:val="22"/>
        </w:rPr>
        <w:t>each</w:t>
      </w:r>
      <w:r w:rsidRPr="00EA2C6C">
        <w:rPr>
          <w:rFonts w:ascii="Helvetica" w:hAnsi="Helvetica" w:cs="Arial"/>
          <w:i/>
          <w:color w:val="0000FF"/>
          <w:sz w:val="22"/>
          <w:szCs w:val="22"/>
        </w:rPr>
        <w:t xml:space="preserve"> s</w:t>
      </w:r>
      <w:r>
        <w:rPr>
          <w:rFonts w:ascii="Helvetica" w:hAnsi="Helvetica" w:cs="Arial"/>
          <w:i/>
          <w:color w:val="0000FF"/>
          <w:sz w:val="22"/>
          <w:szCs w:val="22"/>
        </w:rPr>
        <w:t>hot</w:t>
      </w:r>
      <w:r w:rsidRPr="00EA2C6C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122A091B" w14:textId="1E03A2B0" w:rsidR="003D4CF8" w:rsidRDefault="00EA2C6C" w:rsidP="003D4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mixes the solution.</w:t>
      </w:r>
    </w:p>
    <w:p w14:paraId="1EFDCC28" w14:textId="0C84EDF1" w:rsidR="003D4CF8" w:rsidRPr="006A6324" w:rsidRDefault="00EA2C6C" w:rsidP="003D4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aliquots the mixture into microcentrifuge tubes</w:t>
      </w:r>
      <w:r w:rsidR="003D4CF8">
        <w:rPr>
          <w:rFonts w:ascii="Helvetica" w:hAnsi="Helvetica" w:cs="Arial"/>
          <w:sz w:val="22"/>
          <w:szCs w:val="22"/>
        </w:rPr>
        <w:t xml:space="preserve">. </w:t>
      </w:r>
      <w:r w:rsidR="003D4CF8" w:rsidRPr="003D4CF8">
        <w:rPr>
          <w:rFonts w:ascii="Helvetica" w:hAnsi="Helvetica" w:cs="Arial"/>
          <w:b/>
          <w:sz w:val="22"/>
          <w:szCs w:val="22"/>
        </w:rPr>
        <w:t>TEXT: Mixture can be stored at -20 °C long term</w:t>
      </w:r>
      <w:r w:rsidR="003D4CF8">
        <w:rPr>
          <w:rFonts w:ascii="Helvetica" w:hAnsi="Helvetica" w:cs="Arial"/>
          <w:sz w:val="22"/>
          <w:szCs w:val="22"/>
        </w:rPr>
        <w:t>.</w:t>
      </w:r>
    </w:p>
    <w:p w14:paraId="06CC95E1" w14:textId="3D0267CA" w:rsidR="00CE10F2" w:rsidRDefault="003D4CF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50 microliters of this mixture to each well of the assay plate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Cover the </w:t>
      </w:r>
      <w:proofErr w:type="gramStart"/>
      <w:r>
        <w:rPr>
          <w:rFonts w:ascii="Helvetica" w:hAnsi="Helvetica" w:cs="Arial"/>
          <w:sz w:val="22"/>
          <w:szCs w:val="22"/>
        </w:rPr>
        <w:t>lid, and</w:t>
      </w:r>
      <w:proofErr w:type="gramEnd"/>
      <w:r>
        <w:rPr>
          <w:rFonts w:ascii="Helvetica" w:hAnsi="Helvetica" w:cs="Arial"/>
          <w:sz w:val="22"/>
          <w:szCs w:val="22"/>
        </w:rPr>
        <w:t xml:space="preserve"> incubate at room temperature for 1 – 2 hours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78305FB" w14:textId="62A8EC46" w:rsidR="003D4CF8" w:rsidRDefault="00EA2C6C" w:rsidP="003D4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mixture into the wells of an assay plate.</w:t>
      </w:r>
    </w:p>
    <w:p w14:paraId="278B499C" w14:textId="057D1C57" w:rsidR="003D4CF8" w:rsidRPr="006A6324" w:rsidRDefault="00EA2C6C" w:rsidP="003D4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covers the lid and sets the plate aside to incubate at room temperature.</w:t>
      </w:r>
    </w:p>
    <w:p w14:paraId="40CF0B66" w14:textId="50718B81" w:rsidR="003D4CF8" w:rsidRDefault="003D4CF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aspirate the solution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Rinse the wells of the assay plate once with 500 microliters of sterile tissue culture grade water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FABE4B4" w14:textId="2BB4E017" w:rsidR="003D4CF8" w:rsidRDefault="00EA2C6C" w:rsidP="003D4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aspirates the solution from the wells of the plate.</w:t>
      </w:r>
    </w:p>
    <w:p w14:paraId="2F01C3F5" w14:textId="1D69F318" w:rsidR="003D4CF8" w:rsidRDefault="00EA2C6C" w:rsidP="003D4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wells of the plate with sterile tissue culture grade water.</w:t>
      </w:r>
    </w:p>
    <w:p w14:paraId="61F51EAC" w14:textId="7598A58A" w:rsidR="003D4CF8" w:rsidRDefault="003D4CF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Open the </w:t>
      </w:r>
      <w:proofErr w:type="gramStart"/>
      <w:r>
        <w:rPr>
          <w:rFonts w:ascii="Helvetica" w:hAnsi="Helvetica" w:cs="Arial"/>
          <w:sz w:val="22"/>
          <w:szCs w:val="22"/>
        </w:rPr>
        <w:t>lid, and</w:t>
      </w:r>
      <w:proofErr w:type="gramEnd"/>
      <w:r>
        <w:rPr>
          <w:rFonts w:ascii="Helvetica" w:hAnsi="Helvetica" w:cs="Arial"/>
          <w:sz w:val="22"/>
          <w:szCs w:val="22"/>
        </w:rPr>
        <w:t xml:space="preserve"> allow the wells to air dry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If not using the plate the day it is prepared, store it at 4 degrees Celsius for a maximum of 2 – 3 days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19E94E7" w14:textId="0E6D0633" w:rsidR="00C7374B" w:rsidRDefault="009E24D1" w:rsidP="003D4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opens the lid and sets the plate aside to let the wells air dry.</w:t>
      </w:r>
    </w:p>
    <w:p w14:paraId="175E9D5E" w14:textId="07939824" w:rsidR="003D4CF8" w:rsidRDefault="009E24D1" w:rsidP="003D4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 into a refrigerator.</w:t>
      </w:r>
    </w:p>
    <w:p w14:paraId="6BC35CA6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0C63A86" w14:textId="417D3346" w:rsidR="00CE10F2" w:rsidRPr="006A6324" w:rsidRDefault="003D4CF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Hydration of Sensor Cartridge</w:t>
      </w:r>
    </w:p>
    <w:p w14:paraId="0FC00804" w14:textId="64F6BC83" w:rsidR="00CE10F2" w:rsidRDefault="00277DF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day before the experiment, open the extra flux Assay Kit and remove the contents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the sensor cartridge upside down next to the utility plate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053DC11" w14:textId="595C95EA" w:rsidR="00F832FF" w:rsidRDefault="00B5475A" w:rsidP="00F8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Establishing shot of the talent approaching a lab bench with the extra flux Assay Kit in hand, then removing the contents.</w:t>
      </w:r>
    </w:p>
    <w:p w14:paraId="2C2E2E6D" w14:textId="4D576B12" w:rsidR="00F832FF" w:rsidRPr="006A6324" w:rsidRDefault="00B5475A" w:rsidP="00F8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sensor cartridge being placed upside down next to the utility plate.</w:t>
      </w:r>
    </w:p>
    <w:p w14:paraId="5500330E" w14:textId="11D177B3" w:rsidR="00CE10F2" w:rsidRDefault="00277DF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Fill each well of the utility plate with 1 milliliter of </w:t>
      </w:r>
      <w:r w:rsidRPr="00277DF4">
        <w:rPr>
          <w:rFonts w:ascii="Helvetica" w:hAnsi="Helvetica" w:cs="Arial"/>
          <w:sz w:val="22"/>
          <w:szCs w:val="22"/>
        </w:rPr>
        <w:t xml:space="preserve">calibrant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then place the sensor cartridge back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F832FF">
        <w:rPr>
          <w:rFonts w:ascii="Helvetica" w:hAnsi="Helvetica" w:cs="Arial"/>
          <w:sz w:val="22"/>
          <w:szCs w:val="22"/>
        </w:rPr>
        <w:t xml:space="preserve">Make sure the sensors that contain </w:t>
      </w:r>
      <w:r w:rsidR="00F832FF" w:rsidRPr="00F832FF">
        <w:rPr>
          <w:rFonts w:ascii="Helvetica" w:hAnsi="Helvetica" w:cs="Arial"/>
          <w:sz w:val="22"/>
          <w:szCs w:val="22"/>
        </w:rPr>
        <w:t>fluorophores</w:t>
      </w:r>
      <w:r w:rsidR="00F832FF">
        <w:rPr>
          <w:rFonts w:ascii="Helvetica" w:hAnsi="Helvetica" w:cs="Arial"/>
          <w:sz w:val="22"/>
          <w:szCs w:val="22"/>
        </w:rPr>
        <w:t xml:space="preserve"> are submerged in the </w:t>
      </w:r>
      <w:r w:rsidR="00F832FF" w:rsidRPr="00277DF4">
        <w:rPr>
          <w:rFonts w:ascii="Helvetica" w:hAnsi="Helvetica" w:cs="Arial"/>
          <w:sz w:val="22"/>
          <w:szCs w:val="22"/>
        </w:rPr>
        <w:t>calibrant</w:t>
      </w:r>
      <w:r w:rsidR="00F832FF">
        <w:rPr>
          <w:rFonts w:ascii="Helvetica" w:hAnsi="Helvetica" w:cs="Arial"/>
          <w:sz w:val="22"/>
          <w:szCs w:val="22"/>
        </w:rPr>
        <w:t xml:space="preserve"> </w:t>
      </w:r>
      <w:r w:rsidR="00F832FF">
        <w:rPr>
          <w:rFonts w:ascii="Helvetica" w:hAnsi="Helvetica" w:cs="Arial"/>
          <w:b/>
          <w:sz w:val="22"/>
          <w:szCs w:val="22"/>
        </w:rPr>
        <w:t>[3]</w:t>
      </w:r>
      <w:r w:rsidR="00F832FF">
        <w:rPr>
          <w:rFonts w:ascii="Helvetica" w:hAnsi="Helvetica" w:cs="Arial"/>
          <w:sz w:val="22"/>
          <w:szCs w:val="22"/>
        </w:rPr>
        <w:t>.</w:t>
      </w:r>
    </w:p>
    <w:p w14:paraId="32214D61" w14:textId="6332529B" w:rsidR="00F832FF" w:rsidRDefault="001403D7" w:rsidP="00F8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fills each well of the utility plate with </w:t>
      </w:r>
      <w:r w:rsidRPr="00277DF4">
        <w:rPr>
          <w:rFonts w:ascii="Helvetica" w:hAnsi="Helvetica" w:cs="Arial"/>
          <w:sz w:val="22"/>
          <w:szCs w:val="22"/>
        </w:rPr>
        <w:t>calibrant</w:t>
      </w:r>
      <w:r>
        <w:rPr>
          <w:rFonts w:ascii="Helvetica" w:hAnsi="Helvetica" w:cs="Arial"/>
          <w:sz w:val="22"/>
          <w:szCs w:val="22"/>
        </w:rPr>
        <w:t>.</w:t>
      </w:r>
    </w:p>
    <w:p w14:paraId="42A2448D" w14:textId="1227AD6D" w:rsidR="00F832FF" w:rsidRDefault="001403D7" w:rsidP="00F8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sensor cartridge back.</w:t>
      </w:r>
    </w:p>
    <w:p w14:paraId="25255D2A" w14:textId="016A570E" w:rsidR="00F832FF" w:rsidRPr="006A6324" w:rsidRDefault="001403D7" w:rsidP="00F8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up, showing that the sensors that contain </w:t>
      </w:r>
      <w:r w:rsidRPr="00F832FF">
        <w:rPr>
          <w:rFonts w:ascii="Helvetica" w:hAnsi="Helvetica" w:cs="Arial"/>
          <w:sz w:val="22"/>
          <w:szCs w:val="22"/>
        </w:rPr>
        <w:t>fluorophores</w:t>
      </w:r>
      <w:r>
        <w:rPr>
          <w:rFonts w:ascii="Helvetica" w:hAnsi="Helvetica" w:cs="Arial"/>
          <w:sz w:val="22"/>
          <w:szCs w:val="22"/>
        </w:rPr>
        <w:t xml:space="preserve"> are submerged in the </w:t>
      </w:r>
      <w:r w:rsidRPr="00277DF4">
        <w:rPr>
          <w:rFonts w:ascii="Helvetica" w:hAnsi="Helvetica" w:cs="Arial"/>
          <w:sz w:val="22"/>
          <w:szCs w:val="22"/>
        </w:rPr>
        <w:t>calibrant</w:t>
      </w:r>
      <w:r>
        <w:rPr>
          <w:rFonts w:ascii="Helvetica" w:hAnsi="Helvetica" w:cs="Arial"/>
          <w:sz w:val="22"/>
          <w:szCs w:val="22"/>
        </w:rPr>
        <w:t>.</w:t>
      </w:r>
    </w:p>
    <w:p w14:paraId="03B3835F" w14:textId="36E4BDD8" w:rsidR="00CE10F2" w:rsidRDefault="00F832F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sensor cartridge at 37 degrees Celsius in a non-carbon dioxide incubator overnight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86DF1D" w14:textId="679A5893" w:rsidR="00F832FF" w:rsidRDefault="001403D7" w:rsidP="00F8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sensors into an incubator.</w:t>
      </w:r>
    </w:p>
    <w:p w14:paraId="18C37A7A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E3E5F2F" w14:textId="5324F487" w:rsidR="00565757" w:rsidRPr="00F832FF" w:rsidRDefault="00F832FF" w:rsidP="00F832F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Growing and Seeding C</w:t>
      </w:r>
      <w:r w:rsidRPr="00F832FF">
        <w:rPr>
          <w:rFonts w:ascii="Helvetica" w:hAnsi="Helvetica" w:cs="Arial"/>
          <w:b/>
          <w:sz w:val="22"/>
          <w:szCs w:val="22"/>
        </w:rPr>
        <w:t>ells in the Poly-D-Lysine</w:t>
      </w:r>
      <w:r>
        <w:rPr>
          <w:rFonts w:ascii="Helvetica" w:hAnsi="Helvetica" w:cs="Arial"/>
          <w:b/>
          <w:sz w:val="22"/>
          <w:szCs w:val="22"/>
        </w:rPr>
        <w:t>-coated P</w:t>
      </w:r>
      <w:r w:rsidRPr="00F832FF">
        <w:rPr>
          <w:rFonts w:ascii="Helvetica" w:hAnsi="Helvetica" w:cs="Arial"/>
          <w:b/>
          <w:sz w:val="22"/>
          <w:szCs w:val="22"/>
        </w:rPr>
        <w:t>lates</w:t>
      </w:r>
    </w:p>
    <w:p w14:paraId="0832FD41" w14:textId="7FB44888" w:rsidR="00F832FF" w:rsidRDefault="00C72E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day before the assay, i</w:t>
      </w:r>
      <w:r w:rsidR="00F832FF">
        <w:rPr>
          <w:rFonts w:ascii="Helvetica" w:hAnsi="Helvetica" w:cs="Arial"/>
          <w:sz w:val="22"/>
          <w:szCs w:val="22"/>
        </w:rPr>
        <w:t xml:space="preserve">noculate the prepared </w:t>
      </w:r>
      <w:r w:rsidR="00F832FF" w:rsidRPr="00F832FF">
        <w:rPr>
          <w:rFonts w:ascii="Helvetica" w:hAnsi="Helvetica" w:cs="Arial"/>
          <w:i/>
          <w:sz w:val="22"/>
          <w:szCs w:val="22"/>
        </w:rPr>
        <w:t>C. albicans</w:t>
      </w:r>
      <w:r w:rsidR="00F832FF">
        <w:rPr>
          <w:rFonts w:ascii="Helvetica" w:hAnsi="Helvetica" w:cs="Arial"/>
          <w:sz w:val="22"/>
          <w:szCs w:val="22"/>
        </w:rPr>
        <w:t xml:space="preserve"> in the YPD broth </w:t>
      </w:r>
      <w:r w:rsidR="00F832FF">
        <w:rPr>
          <w:rFonts w:ascii="Helvetica" w:hAnsi="Helvetica" w:cs="Arial"/>
          <w:b/>
          <w:sz w:val="22"/>
          <w:szCs w:val="22"/>
        </w:rPr>
        <w:t>[1]</w:t>
      </w:r>
      <w:r w:rsidR="00F832FF">
        <w:rPr>
          <w:rFonts w:ascii="Helvetica" w:hAnsi="Helvetica" w:cs="Arial"/>
          <w:sz w:val="22"/>
          <w:szCs w:val="22"/>
        </w:rPr>
        <w:t xml:space="preserve"> and grow overnight at 30 degrees Celsius in a shaker at 200 rpm </w:t>
      </w:r>
      <w:r w:rsidR="00F832FF">
        <w:rPr>
          <w:rFonts w:ascii="Helvetica" w:hAnsi="Helvetica" w:cs="Arial"/>
          <w:b/>
          <w:sz w:val="22"/>
          <w:szCs w:val="22"/>
        </w:rPr>
        <w:t>[2]</w:t>
      </w:r>
      <w:r w:rsidR="00F832FF">
        <w:rPr>
          <w:rFonts w:ascii="Helvetica" w:hAnsi="Helvetica" w:cs="Arial"/>
          <w:sz w:val="22"/>
          <w:szCs w:val="22"/>
        </w:rPr>
        <w:t>.</w:t>
      </w:r>
    </w:p>
    <w:p w14:paraId="17CFEB5A" w14:textId="7CA8DC4F" w:rsidR="00F832FF" w:rsidRDefault="00E2497A" w:rsidP="00F8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inoculates the YPD broth with </w:t>
      </w:r>
      <w:r w:rsidRPr="00F832FF">
        <w:rPr>
          <w:rFonts w:ascii="Helvetica" w:hAnsi="Helvetica" w:cs="Arial"/>
          <w:i/>
          <w:sz w:val="22"/>
          <w:szCs w:val="22"/>
        </w:rPr>
        <w:t>C. albicans</w:t>
      </w:r>
      <w:r>
        <w:rPr>
          <w:rFonts w:ascii="Helvetica" w:hAnsi="Helvetica" w:cs="Arial"/>
          <w:i/>
          <w:sz w:val="22"/>
          <w:szCs w:val="22"/>
        </w:rPr>
        <w:t>.</w:t>
      </w:r>
    </w:p>
    <w:p w14:paraId="1E849218" w14:textId="3EDCAEF1" w:rsidR="00F832FF" w:rsidRDefault="00E2497A" w:rsidP="00F8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inoculated broth into a shaker in an incubator.</w:t>
      </w:r>
    </w:p>
    <w:p w14:paraId="59D63EC7" w14:textId="208C357F" w:rsidR="00565757" w:rsidRDefault="00F832F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the day of the assay, dilute an appropriate number of cells in the assay medium to yield a final concentration of 100,000 cells per 100 microliters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73D950F" w14:textId="400288E4" w:rsidR="00F832FF" w:rsidRPr="006A6324" w:rsidRDefault="00056E17" w:rsidP="00F8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dilutes the cells in assay medium.</w:t>
      </w:r>
    </w:p>
    <w:p w14:paraId="7AA60F88" w14:textId="59EA69E7" w:rsidR="00F832FF" w:rsidRDefault="00F832F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100 microliters of the diluted cells into each well of the assay plate except wells A1, B4, C3, and D6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To these wells, add only 100 microliters of assay medium for background correction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6829067" w14:textId="0F96C61B" w:rsidR="00F832FF" w:rsidRDefault="001B6A8E" w:rsidP="00F8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diluted cells into some wells of the assay plate</w:t>
      </w:r>
      <w:r w:rsidR="00F832FF">
        <w:rPr>
          <w:rFonts w:ascii="Helvetica" w:hAnsi="Helvetica" w:cs="Arial"/>
          <w:sz w:val="22"/>
          <w:szCs w:val="22"/>
        </w:rPr>
        <w:t xml:space="preserve">. </w:t>
      </w:r>
      <w:r w:rsidR="00F832FF" w:rsidRPr="00F832FF">
        <w:rPr>
          <w:rFonts w:ascii="Helvetica" w:hAnsi="Helvetica" w:cs="Arial"/>
          <w:b/>
          <w:sz w:val="22"/>
          <w:szCs w:val="22"/>
        </w:rPr>
        <w:t>TEXT: Add only assay medium to wells A1, B4, C3, and D6</w:t>
      </w:r>
      <w:r w:rsidR="00F832FF">
        <w:rPr>
          <w:rFonts w:ascii="Helvetica" w:hAnsi="Helvetica" w:cs="Arial"/>
          <w:sz w:val="22"/>
          <w:szCs w:val="22"/>
        </w:rPr>
        <w:t xml:space="preserve">. </w:t>
      </w:r>
      <w:r w:rsidR="00F832FF" w:rsidRPr="00F832FF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all of 4.3.</w:t>
      </w:r>
    </w:p>
    <w:p w14:paraId="10ED9C63" w14:textId="135CCC21" w:rsidR="00F832FF" w:rsidRDefault="001B6A8E" w:rsidP="00F8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only assay medium to the mentioned plate wells.</w:t>
      </w:r>
    </w:p>
    <w:p w14:paraId="0B3334AF" w14:textId="4A37A7FA" w:rsidR="00565757" w:rsidRPr="006A6324" w:rsidRDefault="00F832F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plate at 37 degrees Celsius in a non-carbon dioxide incubator for 60 minutes to let the cells adhere to the plate surface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BC5B463" w14:textId="605B282A" w:rsidR="00F832FF" w:rsidRDefault="001B6365" w:rsidP="00F83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places the plate into an incubator.</w:t>
      </w:r>
    </w:p>
    <w:p w14:paraId="272A65EE" w14:textId="00EA1CE6" w:rsidR="00F832FF" w:rsidRDefault="00F832FF" w:rsidP="00F832F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Assay Protocol</w:t>
      </w:r>
    </w:p>
    <w:p w14:paraId="7B798B83" w14:textId="25FA668C" w:rsidR="00F832FF" w:rsidRDefault="005014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the compounds for the mitochondrial function assay at 10x concentration in the corresponding assay medium as outlined in the text protocol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50 microliters of SHAM into port A, 55 microliters of </w:t>
      </w:r>
      <w:r w:rsidRPr="005014D9">
        <w:rPr>
          <w:rFonts w:ascii="Helvetica" w:hAnsi="Helvetica" w:cs="Arial"/>
          <w:sz w:val="22"/>
          <w:szCs w:val="22"/>
        </w:rPr>
        <w:t>Oligomyci</w:t>
      </w:r>
      <w:r>
        <w:rPr>
          <w:rFonts w:ascii="Helvetica" w:hAnsi="Helvetica" w:cs="Arial"/>
          <w:sz w:val="22"/>
          <w:szCs w:val="22"/>
        </w:rPr>
        <w:t>n</w:t>
      </w:r>
      <w:r w:rsidR="005024B3">
        <w:rPr>
          <w:rFonts w:ascii="Helvetica" w:hAnsi="Helvetica" w:cs="Arial"/>
          <w:sz w:val="22"/>
          <w:szCs w:val="22"/>
        </w:rPr>
        <w:t xml:space="preserve"> </w:t>
      </w:r>
      <w:r w:rsidR="005024B3" w:rsidRPr="005024B3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5024B3">
        <w:rPr>
          <w:rFonts w:ascii="Helvetica" w:hAnsi="Helvetica" w:cs="Arial"/>
          <w:i/>
          <w:color w:val="FF0000"/>
          <w:sz w:val="22"/>
          <w:szCs w:val="22"/>
        </w:rPr>
        <w:t>o</w:t>
      </w:r>
      <w:r w:rsidR="005024B3" w:rsidRPr="005024B3">
        <w:rPr>
          <w:rFonts w:ascii="Helvetica" w:hAnsi="Helvetica" w:cs="Arial"/>
          <w:i/>
          <w:color w:val="FF0000"/>
          <w:sz w:val="22"/>
          <w:szCs w:val="22"/>
        </w:rPr>
        <w:t>h-</w:t>
      </w:r>
      <w:proofErr w:type="spellStart"/>
      <w:r w:rsidR="005024B3" w:rsidRPr="005024B3">
        <w:rPr>
          <w:rFonts w:ascii="Helvetica" w:hAnsi="Helvetica" w:cs="Arial"/>
          <w:i/>
          <w:color w:val="FF0000"/>
          <w:sz w:val="22"/>
          <w:szCs w:val="22"/>
        </w:rPr>
        <w:t>lig</w:t>
      </w:r>
      <w:proofErr w:type="spellEnd"/>
      <w:r w:rsidR="005024B3" w:rsidRPr="005024B3">
        <w:rPr>
          <w:rFonts w:ascii="Helvetica" w:hAnsi="Helvetica" w:cs="Arial"/>
          <w:i/>
          <w:color w:val="FF0000"/>
          <w:sz w:val="22"/>
          <w:szCs w:val="22"/>
        </w:rPr>
        <w:t>-oh-mice-in”)</w:t>
      </w:r>
      <w:r>
        <w:rPr>
          <w:rFonts w:ascii="Helvetica" w:hAnsi="Helvetica" w:cs="Arial"/>
          <w:sz w:val="22"/>
          <w:szCs w:val="22"/>
        </w:rPr>
        <w:t xml:space="preserve"> into port B, 62 microliters of</w:t>
      </w:r>
      <w:r w:rsidRPr="005014D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</w:t>
      </w:r>
      <w:r w:rsidRPr="005014D9">
        <w:rPr>
          <w:rFonts w:ascii="Helvetica" w:hAnsi="Helvetica" w:cs="Arial"/>
          <w:sz w:val="22"/>
          <w:szCs w:val="22"/>
        </w:rPr>
        <w:t>otassium cyanide</w:t>
      </w:r>
      <w:r>
        <w:rPr>
          <w:rFonts w:ascii="Helvetica" w:hAnsi="Helvetica" w:cs="Arial"/>
          <w:sz w:val="22"/>
          <w:szCs w:val="22"/>
        </w:rPr>
        <w:t xml:space="preserve"> into port C and 68 microliters of</w:t>
      </w:r>
      <w:r w:rsidRPr="005014D9">
        <w:rPr>
          <w:rFonts w:ascii="Helvetica" w:hAnsi="Helvetica" w:cs="Arial"/>
          <w:sz w:val="22"/>
          <w:szCs w:val="22"/>
        </w:rPr>
        <w:t xml:space="preserve"> Antimycin </w:t>
      </w:r>
      <w:r w:rsidR="005024B3" w:rsidRPr="005024B3">
        <w:rPr>
          <w:rFonts w:ascii="Helvetica" w:hAnsi="Helvetica" w:cs="Arial"/>
          <w:i/>
          <w:color w:val="FF0000"/>
          <w:sz w:val="22"/>
          <w:szCs w:val="22"/>
        </w:rPr>
        <w:t>(“anti-mice-in”)</w:t>
      </w:r>
      <w:r w:rsidR="005024B3">
        <w:rPr>
          <w:rFonts w:ascii="Helvetica" w:hAnsi="Helvetica" w:cs="Arial"/>
          <w:sz w:val="22"/>
          <w:szCs w:val="22"/>
        </w:rPr>
        <w:t xml:space="preserve"> </w:t>
      </w:r>
      <w:r w:rsidRPr="005014D9">
        <w:rPr>
          <w:rFonts w:ascii="Helvetica" w:hAnsi="Helvetica" w:cs="Arial"/>
          <w:sz w:val="22"/>
          <w:szCs w:val="22"/>
        </w:rPr>
        <w:t>A into port 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051E7B19" w14:textId="5F8F44D6" w:rsidR="005014D9" w:rsidRDefault="00D46357" w:rsidP="005014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the compounds for the mitochondrial function assay. Any action taken during this preparation process can be filmed for this shot.</w:t>
      </w:r>
    </w:p>
    <w:p w14:paraId="2BE7BB12" w14:textId="3111E5C1" w:rsidR="005014D9" w:rsidRDefault="00D46357" w:rsidP="005014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MED/CU: Talent loads compounds into the ports as described. Film this as close as necessary to show the addition actions clearly</w:t>
      </w:r>
      <w:r w:rsidR="005014D9">
        <w:rPr>
          <w:rFonts w:ascii="Helvetica" w:hAnsi="Helvetica" w:cs="Arial"/>
          <w:sz w:val="22"/>
          <w:szCs w:val="22"/>
        </w:rPr>
        <w:t xml:space="preserve">. </w:t>
      </w:r>
      <w:r w:rsidR="005014D9" w:rsidRPr="005014D9">
        <w:rPr>
          <w:rFonts w:ascii="Helvetica" w:hAnsi="Helvetica" w:cs="Arial"/>
          <w:b/>
          <w:sz w:val="22"/>
          <w:szCs w:val="22"/>
        </w:rPr>
        <w:t>TEXT: Port A: 50 µL</w:t>
      </w:r>
      <w:r w:rsidR="002C5CA7">
        <w:rPr>
          <w:rFonts w:ascii="Helvetica" w:hAnsi="Helvetica" w:cs="Arial"/>
          <w:b/>
          <w:sz w:val="22"/>
          <w:szCs w:val="22"/>
        </w:rPr>
        <w:t xml:space="preserve"> of SHAM</w:t>
      </w:r>
      <w:r w:rsidR="005014D9" w:rsidRPr="005014D9">
        <w:rPr>
          <w:rFonts w:ascii="Helvetica" w:hAnsi="Helvetica" w:cs="Arial"/>
          <w:b/>
          <w:sz w:val="22"/>
          <w:szCs w:val="22"/>
        </w:rPr>
        <w:t>; Port B: 55 µL</w:t>
      </w:r>
      <w:r w:rsidR="002C5CA7">
        <w:rPr>
          <w:rFonts w:ascii="Helvetica" w:hAnsi="Helvetica" w:cs="Arial"/>
          <w:b/>
          <w:sz w:val="22"/>
          <w:szCs w:val="22"/>
        </w:rPr>
        <w:t xml:space="preserve"> of </w:t>
      </w:r>
      <w:r w:rsidR="002C5CA7" w:rsidRPr="002C5CA7">
        <w:rPr>
          <w:rFonts w:ascii="Helvetica" w:hAnsi="Helvetica" w:cs="Arial"/>
          <w:b/>
          <w:sz w:val="22"/>
          <w:szCs w:val="22"/>
        </w:rPr>
        <w:t>Oligomycin</w:t>
      </w:r>
      <w:r w:rsidR="005014D9" w:rsidRPr="005014D9">
        <w:rPr>
          <w:rFonts w:ascii="Helvetica" w:hAnsi="Helvetica" w:cs="Arial"/>
          <w:b/>
          <w:sz w:val="22"/>
          <w:szCs w:val="22"/>
        </w:rPr>
        <w:t>; Port C: 62 µL</w:t>
      </w:r>
      <w:r w:rsidR="002C5CA7">
        <w:rPr>
          <w:rFonts w:ascii="Helvetica" w:hAnsi="Helvetica" w:cs="Arial"/>
          <w:b/>
          <w:sz w:val="22"/>
          <w:szCs w:val="22"/>
        </w:rPr>
        <w:t xml:space="preserve"> of KCN</w:t>
      </w:r>
      <w:r w:rsidR="005014D9" w:rsidRPr="005014D9">
        <w:rPr>
          <w:rFonts w:ascii="Helvetica" w:hAnsi="Helvetica" w:cs="Arial"/>
          <w:b/>
          <w:sz w:val="22"/>
          <w:szCs w:val="22"/>
        </w:rPr>
        <w:t>; Port D: 68 µL</w:t>
      </w:r>
      <w:r w:rsidR="002C5CA7">
        <w:rPr>
          <w:rFonts w:ascii="Helvetica" w:hAnsi="Helvetica" w:cs="Arial"/>
          <w:b/>
          <w:sz w:val="22"/>
          <w:szCs w:val="22"/>
        </w:rPr>
        <w:t xml:space="preserve"> of </w:t>
      </w:r>
      <w:r w:rsidR="002C5CA7" w:rsidRPr="002C5CA7">
        <w:rPr>
          <w:rFonts w:ascii="Helvetica" w:hAnsi="Helvetica" w:cs="Arial"/>
          <w:b/>
          <w:sz w:val="22"/>
          <w:szCs w:val="22"/>
        </w:rPr>
        <w:t>Antimycin A</w:t>
      </w:r>
      <w:r w:rsidR="005014D9">
        <w:rPr>
          <w:rFonts w:ascii="Helvetica" w:hAnsi="Helvetica" w:cs="Arial"/>
          <w:sz w:val="22"/>
          <w:szCs w:val="22"/>
        </w:rPr>
        <w:t>.</w:t>
      </w:r>
    </w:p>
    <w:p w14:paraId="595BC436" w14:textId="107085F9" w:rsidR="002C5CA7" w:rsidRDefault="005014D9" w:rsidP="002C5C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prepare the compounds for the glycolytic stress assay at 10x concentration in the corresponding assay medium as outlined in the text protocol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50 microliters of glucose to port A, 55 microliters of </w:t>
      </w:r>
      <w:r w:rsidRPr="005014D9">
        <w:rPr>
          <w:rFonts w:ascii="Helvetica" w:hAnsi="Helvetica" w:cs="Arial"/>
          <w:sz w:val="22"/>
          <w:szCs w:val="22"/>
        </w:rPr>
        <w:t>Oligomyci</w:t>
      </w:r>
      <w:r>
        <w:rPr>
          <w:rFonts w:ascii="Helvetica" w:hAnsi="Helvetica" w:cs="Arial"/>
          <w:sz w:val="22"/>
          <w:szCs w:val="22"/>
        </w:rPr>
        <w:t>n</w:t>
      </w:r>
      <w:r w:rsidR="005024B3">
        <w:rPr>
          <w:rFonts w:ascii="Helvetica" w:hAnsi="Helvetica" w:cs="Arial"/>
          <w:sz w:val="22"/>
          <w:szCs w:val="22"/>
        </w:rPr>
        <w:t xml:space="preserve"> </w:t>
      </w:r>
      <w:r w:rsidR="005024B3" w:rsidRPr="005024B3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5024B3">
        <w:rPr>
          <w:rFonts w:ascii="Helvetica" w:hAnsi="Helvetica" w:cs="Arial"/>
          <w:i/>
          <w:color w:val="FF0000"/>
          <w:sz w:val="22"/>
          <w:szCs w:val="22"/>
        </w:rPr>
        <w:t>o</w:t>
      </w:r>
      <w:r w:rsidR="005024B3" w:rsidRPr="005024B3">
        <w:rPr>
          <w:rFonts w:ascii="Helvetica" w:hAnsi="Helvetica" w:cs="Arial"/>
          <w:i/>
          <w:color w:val="FF0000"/>
          <w:sz w:val="22"/>
          <w:szCs w:val="22"/>
        </w:rPr>
        <w:t>h-</w:t>
      </w:r>
      <w:proofErr w:type="spellStart"/>
      <w:r w:rsidR="005024B3" w:rsidRPr="005024B3">
        <w:rPr>
          <w:rFonts w:ascii="Helvetica" w:hAnsi="Helvetica" w:cs="Arial"/>
          <w:i/>
          <w:color w:val="FF0000"/>
          <w:sz w:val="22"/>
          <w:szCs w:val="22"/>
        </w:rPr>
        <w:t>lig</w:t>
      </w:r>
      <w:proofErr w:type="spellEnd"/>
      <w:r w:rsidR="005024B3" w:rsidRPr="005024B3">
        <w:rPr>
          <w:rFonts w:ascii="Helvetica" w:hAnsi="Helvetica" w:cs="Arial"/>
          <w:i/>
          <w:color w:val="FF0000"/>
          <w:sz w:val="22"/>
          <w:szCs w:val="22"/>
        </w:rPr>
        <w:t>-oh-mice-in”)</w:t>
      </w:r>
      <w:r>
        <w:rPr>
          <w:rFonts w:ascii="Helvetica" w:hAnsi="Helvetica" w:cs="Arial"/>
          <w:sz w:val="22"/>
          <w:szCs w:val="22"/>
        </w:rPr>
        <w:t xml:space="preserve"> into port B, </w:t>
      </w:r>
      <w:r w:rsidR="002C5CA7">
        <w:rPr>
          <w:rFonts w:ascii="Helvetica" w:hAnsi="Helvetica" w:cs="Arial"/>
          <w:sz w:val="22"/>
          <w:szCs w:val="22"/>
        </w:rPr>
        <w:t>62 microliters of 2-DG</w:t>
      </w:r>
      <w:r w:rsidR="005024B3">
        <w:rPr>
          <w:rFonts w:ascii="Helvetica" w:hAnsi="Helvetica" w:cs="Arial"/>
          <w:sz w:val="22"/>
          <w:szCs w:val="22"/>
        </w:rPr>
        <w:t xml:space="preserve"> </w:t>
      </w:r>
      <w:r w:rsidR="005024B3" w:rsidRPr="005024B3">
        <w:rPr>
          <w:rFonts w:ascii="Helvetica" w:hAnsi="Helvetica" w:cs="Arial"/>
          <w:i/>
          <w:color w:val="FF0000"/>
          <w:sz w:val="22"/>
          <w:szCs w:val="22"/>
        </w:rPr>
        <w:t>(“two-D-G”)</w:t>
      </w:r>
      <w:r w:rsidR="002C5CA7">
        <w:rPr>
          <w:rFonts w:ascii="Helvetica" w:hAnsi="Helvetica" w:cs="Arial"/>
          <w:sz w:val="22"/>
          <w:szCs w:val="22"/>
        </w:rPr>
        <w:t xml:space="preserve"> into port C, and 68 microliters of</w:t>
      </w:r>
      <w:r w:rsidR="002C5CA7" w:rsidRPr="005014D9">
        <w:rPr>
          <w:rFonts w:ascii="Helvetica" w:hAnsi="Helvetica" w:cs="Arial"/>
          <w:sz w:val="22"/>
          <w:szCs w:val="22"/>
        </w:rPr>
        <w:t xml:space="preserve"> Antimycin </w:t>
      </w:r>
      <w:r w:rsidR="005024B3" w:rsidRPr="005024B3">
        <w:rPr>
          <w:rFonts w:ascii="Helvetica" w:hAnsi="Helvetica" w:cs="Arial"/>
          <w:i/>
          <w:color w:val="FF0000"/>
          <w:sz w:val="22"/>
          <w:szCs w:val="22"/>
        </w:rPr>
        <w:t>(“anti-mice-in”)</w:t>
      </w:r>
      <w:r w:rsidR="005024B3">
        <w:rPr>
          <w:rFonts w:ascii="Helvetica" w:hAnsi="Helvetica" w:cs="Arial"/>
          <w:sz w:val="22"/>
          <w:szCs w:val="22"/>
        </w:rPr>
        <w:t xml:space="preserve"> </w:t>
      </w:r>
      <w:r w:rsidR="002C5CA7" w:rsidRPr="005014D9">
        <w:rPr>
          <w:rFonts w:ascii="Helvetica" w:hAnsi="Helvetica" w:cs="Arial"/>
          <w:sz w:val="22"/>
          <w:szCs w:val="22"/>
        </w:rPr>
        <w:t>A into port D</w:t>
      </w:r>
      <w:r w:rsidR="002C5CA7">
        <w:rPr>
          <w:rFonts w:ascii="Helvetica" w:hAnsi="Helvetica" w:cs="Arial"/>
          <w:sz w:val="22"/>
          <w:szCs w:val="22"/>
        </w:rPr>
        <w:t xml:space="preserve"> </w:t>
      </w:r>
      <w:r w:rsidR="002C5CA7">
        <w:rPr>
          <w:rFonts w:ascii="Helvetica" w:hAnsi="Helvetica" w:cs="Arial"/>
          <w:b/>
          <w:sz w:val="22"/>
          <w:szCs w:val="22"/>
        </w:rPr>
        <w:t>[2-TXT]</w:t>
      </w:r>
      <w:r w:rsidR="002C5CA7">
        <w:rPr>
          <w:rFonts w:ascii="Helvetica" w:hAnsi="Helvetica" w:cs="Arial"/>
          <w:sz w:val="22"/>
          <w:szCs w:val="22"/>
        </w:rPr>
        <w:t>.</w:t>
      </w:r>
    </w:p>
    <w:p w14:paraId="42450F86" w14:textId="6AAA0D0B" w:rsidR="005014D9" w:rsidRPr="00D46357" w:rsidRDefault="00D46357" w:rsidP="00D463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prepares the compounds for the glycolytic stress assay </w:t>
      </w:r>
      <w:proofErr w:type="spellStart"/>
      <w:r>
        <w:rPr>
          <w:rFonts w:ascii="Helvetica" w:hAnsi="Helvetica" w:cs="Arial"/>
          <w:sz w:val="22"/>
          <w:szCs w:val="22"/>
        </w:rPr>
        <w:t>assay</w:t>
      </w:r>
      <w:proofErr w:type="spellEnd"/>
      <w:r>
        <w:rPr>
          <w:rFonts w:ascii="Helvetica" w:hAnsi="Helvetica" w:cs="Arial"/>
          <w:sz w:val="22"/>
          <w:szCs w:val="22"/>
        </w:rPr>
        <w:t>. Any action taken during this preparation process can be filmed for this shot.</w:t>
      </w:r>
    </w:p>
    <w:p w14:paraId="1C32EAB0" w14:textId="43D15117" w:rsidR="002C5CA7" w:rsidRDefault="00D46357" w:rsidP="002C5C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MED/CU: Talent loads compounds into the ports as described. Film this as close as necessary to show the addition actions clearly.</w:t>
      </w:r>
      <w:r w:rsidR="002C5CA7">
        <w:rPr>
          <w:rFonts w:ascii="Helvetica" w:hAnsi="Helvetica" w:cs="Arial"/>
          <w:sz w:val="22"/>
          <w:szCs w:val="22"/>
        </w:rPr>
        <w:t xml:space="preserve"> </w:t>
      </w:r>
      <w:r w:rsidR="002C5CA7" w:rsidRPr="005014D9">
        <w:rPr>
          <w:rFonts w:ascii="Helvetica" w:hAnsi="Helvetica" w:cs="Arial"/>
          <w:b/>
          <w:sz w:val="22"/>
          <w:szCs w:val="22"/>
        </w:rPr>
        <w:t>TEXT: Port A: 50 µL</w:t>
      </w:r>
      <w:r w:rsidR="002C5CA7">
        <w:rPr>
          <w:rFonts w:ascii="Helvetica" w:hAnsi="Helvetica" w:cs="Arial"/>
          <w:b/>
          <w:sz w:val="22"/>
          <w:szCs w:val="22"/>
        </w:rPr>
        <w:t xml:space="preserve"> of glucose</w:t>
      </w:r>
      <w:r w:rsidR="002C5CA7" w:rsidRPr="005014D9">
        <w:rPr>
          <w:rFonts w:ascii="Helvetica" w:hAnsi="Helvetica" w:cs="Arial"/>
          <w:b/>
          <w:sz w:val="22"/>
          <w:szCs w:val="22"/>
        </w:rPr>
        <w:t>; Port B: 55 µL</w:t>
      </w:r>
      <w:r w:rsidR="002C5CA7">
        <w:rPr>
          <w:rFonts w:ascii="Helvetica" w:hAnsi="Helvetica" w:cs="Arial"/>
          <w:b/>
          <w:sz w:val="22"/>
          <w:szCs w:val="22"/>
        </w:rPr>
        <w:t xml:space="preserve"> of </w:t>
      </w:r>
      <w:r w:rsidR="002C5CA7" w:rsidRPr="002C5CA7">
        <w:rPr>
          <w:rFonts w:ascii="Helvetica" w:hAnsi="Helvetica" w:cs="Arial"/>
          <w:b/>
          <w:sz w:val="22"/>
          <w:szCs w:val="22"/>
        </w:rPr>
        <w:t>Oligomycin</w:t>
      </w:r>
      <w:r w:rsidR="002C5CA7" w:rsidRPr="005014D9">
        <w:rPr>
          <w:rFonts w:ascii="Helvetica" w:hAnsi="Helvetica" w:cs="Arial"/>
          <w:b/>
          <w:sz w:val="22"/>
          <w:szCs w:val="22"/>
        </w:rPr>
        <w:t>; Port C: 62 µL</w:t>
      </w:r>
      <w:r w:rsidR="002C5CA7">
        <w:rPr>
          <w:rFonts w:ascii="Helvetica" w:hAnsi="Helvetica" w:cs="Arial"/>
          <w:b/>
          <w:sz w:val="22"/>
          <w:szCs w:val="22"/>
        </w:rPr>
        <w:t xml:space="preserve"> of 2-DG</w:t>
      </w:r>
      <w:r w:rsidR="002C5CA7" w:rsidRPr="005014D9">
        <w:rPr>
          <w:rFonts w:ascii="Helvetica" w:hAnsi="Helvetica" w:cs="Arial"/>
          <w:b/>
          <w:sz w:val="22"/>
          <w:szCs w:val="22"/>
        </w:rPr>
        <w:t>; Port D: 68 µL</w:t>
      </w:r>
      <w:r w:rsidR="002C5CA7">
        <w:rPr>
          <w:rFonts w:ascii="Helvetica" w:hAnsi="Helvetica" w:cs="Arial"/>
          <w:b/>
          <w:sz w:val="22"/>
          <w:szCs w:val="22"/>
        </w:rPr>
        <w:t xml:space="preserve"> of </w:t>
      </w:r>
      <w:r w:rsidR="002C5CA7" w:rsidRPr="002C5CA7">
        <w:rPr>
          <w:rFonts w:ascii="Helvetica" w:hAnsi="Helvetica" w:cs="Arial"/>
          <w:b/>
          <w:sz w:val="22"/>
          <w:szCs w:val="22"/>
        </w:rPr>
        <w:t>Antimycin A</w:t>
      </w:r>
      <w:r w:rsidR="002C5CA7">
        <w:rPr>
          <w:rFonts w:ascii="Helvetica" w:hAnsi="Helvetica" w:cs="Arial"/>
          <w:sz w:val="22"/>
          <w:szCs w:val="22"/>
        </w:rPr>
        <w:t>.</w:t>
      </w:r>
    </w:p>
    <w:p w14:paraId="4678CFA0" w14:textId="1DD66835" w:rsidR="00565757" w:rsidRDefault="00830A3E" w:rsidP="002C5C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Before the assay, open the extra flux analyzer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set up the assay template by using the assay wizard tab. Follow the step-by-step instructions and fill out all of the information that pop out during the set up. Generate a group layout and set up the protocol as outlined in the text protocol </w:t>
      </w:r>
      <w:r>
        <w:rPr>
          <w:rFonts w:ascii="Helvetica" w:hAnsi="Helvetica" w:cs="Arial"/>
          <w:b/>
          <w:sz w:val="22"/>
          <w:szCs w:val="22"/>
        </w:rPr>
        <w:t>[2]</w:t>
      </w:r>
      <w:r w:rsidRPr="00830A3E">
        <w:rPr>
          <w:rFonts w:ascii="Helvetica" w:hAnsi="Helvetica" w:cs="Arial"/>
          <w:sz w:val="22"/>
          <w:szCs w:val="22"/>
        </w:rPr>
        <w:t>.</w:t>
      </w:r>
    </w:p>
    <w:p w14:paraId="5A14BA0B" w14:textId="75BA9370" w:rsidR="00830A3E" w:rsidRDefault="00B5514E" w:rsidP="00830A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approaches the workstation computer and opens the extra flux analyzer software.</w:t>
      </w:r>
    </w:p>
    <w:p w14:paraId="68321FD8" w14:textId="7C8D1AA9" w:rsidR="00830A3E" w:rsidRDefault="00830A3E" w:rsidP="00830A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B5514E">
        <w:rPr>
          <w:rFonts w:ascii="Helvetica" w:hAnsi="Helvetica" w:cs="Arial"/>
          <w:sz w:val="22"/>
          <w:szCs w:val="22"/>
        </w:rPr>
        <w:t>*</w:t>
      </w:r>
      <w:r w:rsidR="00B5514E" w:rsidRPr="00B5514E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B5514E">
        <w:rPr>
          <w:rFonts w:ascii="Helvetica" w:hAnsi="Helvetica" w:cs="Arial"/>
          <w:sz w:val="22"/>
          <w:szCs w:val="22"/>
        </w:rPr>
        <w:t xml:space="preserve">: Show the assay template being set up using the assay wizard tab. Show the step-by-step instructions being followed and the group layout being generated. </w:t>
      </w:r>
      <w:r w:rsidR="00B5514E" w:rsidRPr="00B5514E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all screen captures to your </w:t>
      </w:r>
      <w:hyperlink r:id="rId10" w:history="1">
        <w:r w:rsidR="00B5514E" w:rsidRPr="00B5514E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="00B5514E" w:rsidRPr="00B5514E">
        <w:rPr>
          <w:rFonts w:ascii="Helvetica" w:hAnsi="Helvetica" w:cs="Arial"/>
          <w:i/>
          <w:sz w:val="22"/>
          <w:szCs w:val="22"/>
          <w:highlight w:val="yellow"/>
        </w:rPr>
        <w:t>.</w:t>
      </w:r>
      <w:r w:rsidR="00EE0B88">
        <w:rPr>
          <w:rFonts w:ascii="Helvetica" w:hAnsi="Helvetica" w:cs="Arial"/>
          <w:i/>
          <w:sz w:val="22"/>
          <w:szCs w:val="22"/>
          <w:highlight w:val="yellow"/>
        </w:rPr>
        <w:t xml:space="preserve"> Will be uploaded</w:t>
      </w:r>
    </w:p>
    <w:p w14:paraId="729166F3" w14:textId="2AEF0505" w:rsidR="00830A3E" w:rsidRDefault="00830A3E" w:rsidP="002C5C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Save these layouts before the assay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At the time of the assay, </w:t>
      </w:r>
      <w:r w:rsidRPr="00830A3E">
        <w:rPr>
          <w:rFonts w:ascii="Helvetica" w:hAnsi="Helvetica" w:cs="Arial"/>
          <w:sz w:val="22"/>
          <w:szCs w:val="22"/>
        </w:rPr>
        <w:t xml:space="preserve">restore the saved protocol by opening the corresponding file in the </w:t>
      </w:r>
      <w:r>
        <w:rPr>
          <w:rFonts w:ascii="Helvetica" w:hAnsi="Helvetica" w:cs="Arial"/>
          <w:b/>
          <w:sz w:val="22"/>
          <w:szCs w:val="22"/>
        </w:rPr>
        <w:t>Open F</w:t>
      </w:r>
      <w:r w:rsidRPr="00830A3E">
        <w:rPr>
          <w:rFonts w:ascii="Helvetica" w:hAnsi="Helvetica" w:cs="Arial"/>
          <w:b/>
          <w:sz w:val="22"/>
          <w:szCs w:val="22"/>
        </w:rPr>
        <w:t>ile</w:t>
      </w:r>
      <w:r w:rsidRPr="00830A3E">
        <w:rPr>
          <w:rFonts w:ascii="Helvetica" w:hAnsi="Helvetica" w:cs="Arial"/>
          <w:sz w:val="22"/>
          <w:szCs w:val="22"/>
        </w:rPr>
        <w:t xml:space="preserve"> option in the assay wizard tab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904BD9F" w14:textId="424F8424" w:rsidR="00C728BB" w:rsidRDefault="00B5514E" w:rsidP="00830A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workstation computer, saves the layout.</w:t>
      </w:r>
    </w:p>
    <w:p w14:paraId="08C51A02" w14:textId="0A8EEAC7" w:rsidR="00B5514E" w:rsidRPr="00C728BB" w:rsidRDefault="00B5514E" w:rsidP="00C72E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28BB">
        <w:rPr>
          <w:rFonts w:ascii="Helvetica" w:hAnsi="Helvetica" w:cs="Arial"/>
          <w:sz w:val="22"/>
          <w:szCs w:val="22"/>
        </w:rPr>
        <w:lastRenderedPageBreak/>
        <w:t>SCREEN: *</w:t>
      </w:r>
      <w:r w:rsidRPr="00C728BB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C728BB">
        <w:rPr>
          <w:rFonts w:ascii="Helvetica" w:hAnsi="Helvetica" w:cs="Arial"/>
          <w:sz w:val="22"/>
          <w:szCs w:val="22"/>
        </w:rPr>
        <w:t xml:space="preserve">: Show the saved protocol being restored by opening the corresponding file in the </w:t>
      </w:r>
      <w:r w:rsidRPr="00C728BB">
        <w:rPr>
          <w:rFonts w:ascii="Helvetica" w:hAnsi="Helvetica" w:cs="Arial"/>
          <w:b/>
          <w:sz w:val="22"/>
          <w:szCs w:val="22"/>
        </w:rPr>
        <w:t>Open File</w:t>
      </w:r>
      <w:r w:rsidRPr="00C728BB">
        <w:rPr>
          <w:rFonts w:ascii="Helvetica" w:hAnsi="Helvetica" w:cs="Arial"/>
          <w:sz w:val="22"/>
          <w:szCs w:val="22"/>
        </w:rPr>
        <w:t xml:space="preserve"> option in the assay wizard tab. </w:t>
      </w:r>
      <w:r w:rsidRPr="00C728BB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all screen captures to your </w:t>
      </w:r>
      <w:hyperlink r:id="rId11" w:history="1">
        <w:r w:rsidRPr="00C728BB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C728BB">
        <w:rPr>
          <w:rFonts w:ascii="Helvetica" w:hAnsi="Helvetica" w:cs="Arial"/>
          <w:i/>
          <w:sz w:val="22"/>
          <w:szCs w:val="22"/>
          <w:highlight w:val="yellow"/>
        </w:rPr>
        <w:t>.</w:t>
      </w:r>
      <w:r w:rsidR="00EE0B88" w:rsidRPr="00C728BB">
        <w:rPr>
          <w:rFonts w:ascii="Helvetica" w:hAnsi="Helvetica" w:cs="Arial"/>
          <w:i/>
          <w:sz w:val="22"/>
          <w:szCs w:val="22"/>
          <w:highlight w:val="yellow"/>
        </w:rPr>
        <w:t xml:space="preserve"> Will be uploaded</w:t>
      </w:r>
    </w:p>
    <w:p w14:paraId="4ECD096A" w14:textId="03F96C35" w:rsidR="00830A3E" w:rsidRDefault="00830A3E" w:rsidP="00C72E8F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load the 10x compounds into the respective </w:t>
      </w:r>
      <w:r w:rsidRPr="00830A3E">
        <w:rPr>
          <w:rFonts w:ascii="Helvetica" w:hAnsi="Helvetica" w:cs="Arial"/>
          <w:sz w:val="22"/>
          <w:szCs w:val="22"/>
        </w:rPr>
        <w:t>ports of the hydrated sensor cartridge containing the calibrant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Load the </w:t>
      </w:r>
      <w:r w:rsidR="00B23251">
        <w:rPr>
          <w:rFonts w:ascii="Helvetica" w:hAnsi="Helvetica" w:cs="Arial"/>
          <w:sz w:val="22"/>
          <w:szCs w:val="22"/>
        </w:rPr>
        <w:t>sensor cartridge</w:t>
      </w:r>
      <w:r>
        <w:rPr>
          <w:rFonts w:ascii="Helvetica" w:hAnsi="Helvetica" w:cs="Arial"/>
          <w:sz w:val="22"/>
          <w:szCs w:val="22"/>
        </w:rPr>
        <w:t xml:space="preserve"> into the carrier tray of the extra flux analyzer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Start the calibration by clicking the </w:t>
      </w:r>
      <w:r>
        <w:rPr>
          <w:rFonts w:ascii="Helvetica" w:hAnsi="Helvetica" w:cs="Arial"/>
          <w:b/>
          <w:sz w:val="22"/>
          <w:szCs w:val="22"/>
        </w:rPr>
        <w:t>Start</w:t>
      </w:r>
      <w:r>
        <w:rPr>
          <w:rFonts w:ascii="Helvetica" w:hAnsi="Helvetica" w:cs="Arial"/>
          <w:sz w:val="22"/>
          <w:szCs w:val="22"/>
        </w:rPr>
        <w:t xml:space="preserve"> button on the screen</w:t>
      </w:r>
      <w:r>
        <w:rPr>
          <w:rFonts w:ascii="Helvetica" w:hAnsi="Helvetica" w:cs="Arial"/>
          <w:b/>
          <w:sz w:val="22"/>
          <w:szCs w:val="22"/>
        </w:rPr>
        <w:t xml:space="preserve"> [3]</w:t>
      </w:r>
      <w:r>
        <w:rPr>
          <w:rFonts w:ascii="Helvetica" w:hAnsi="Helvetica" w:cs="Arial"/>
          <w:sz w:val="22"/>
          <w:szCs w:val="22"/>
        </w:rPr>
        <w:t>.</w:t>
      </w:r>
    </w:p>
    <w:p w14:paraId="4ED7705D" w14:textId="0149CD70" w:rsidR="00830A3E" w:rsidRDefault="00B5514E" w:rsidP="00C72E8F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0507">
        <w:rPr>
          <w:rFonts w:ascii="Helvetica" w:hAnsi="Helvetica" w:cs="Arial"/>
          <w:strike/>
          <w:sz w:val="22"/>
          <w:szCs w:val="22"/>
        </w:rPr>
        <w:t>MED: Talent loads the compounds into the respective ports of the hydrated sensor cartridge</w:t>
      </w:r>
      <w:r>
        <w:rPr>
          <w:rFonts w:ascii="Helvetica" w:hAnsi="Helvetica" w:cs="Arial"/>
          <w:sz w:val="22"/>
          <w:szCs w:val="22"/>
        </w:rPr>
        <w:t>.</w:t>
      </w:r>
      <w:r w:rsidR="00EB5BB1">
        <w:rPr>
          <w:rFonts w:ascii="Helvetica" w:hAnsi="Helvetica" w:cs="Arial"/>
          <w:sz w:val="22"/>
          <w:szCs w:val="22"/>
        </w:rPr>
        <w:t xml:space="preserve"> </w:t>
      </w:r>
      <w:r w:rsidR="00294F35" w:rsidRPr="0052050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</w:t>
      </w:r>
      <w:r w:rsidR="00EB5BB1" w:rsidRPr="0052050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Already </w:t>
      </w:r>
      <w:r w:rsidR="00787D19" w:rsidRPr="0052050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performed</w:t>
      </w:r>
      <w:r w:rsidR="00EB5BB1" w:rsidRPr="0052050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in the step</w:t>
      </w:r>
      <w:r w:rsidR="00787D19" w:rsidRPr="0052050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</w:t>
      </w:r>
      <w:r w:rsidR="00EB5BB1" w:rsidRPr="0052050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5.1.2 and 5.2.2</w:t>
      </w:r>
      <w:bookmarkStart w:id="0" w:name="_GoBack"/>
      <w:r w:rsidR="00294F35" w:rsidRPr="0052050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)</w:t>
      </w:r>
      <w:bookmarkEnd w:id="0"/>
    </w:p>
    <w:p w14:paraId="39FE77D4" w14:textId="0B6027C1" w:rsidR="00830A3E" w:rsidRDefault="00B5514E" w:rsidP="00C72E8F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the sensor cartridge into the carrier tray of the extra flux analyzer.</w:t>
      </w:r>
    </w:p>
    <w:p w14:paraId="40F3A956" w14:textId="587829CD" w:rsidR="00830A3E" w:rsidRDefault="00B5514E" w:rsidP="00C72E8F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MED: Talent, at the workstation computer, clicks </w:t>
      </w:r>
      <w:r>
        <w:rPr>
          <w:rFonts w:ascii="Helvetica" w:hAnsi="Helvetica" w:cs="Arial"/>
          <w:b/>
          <w:sz w:val="22"/>
          <w:szCs w:val="22"/>
        </w:rPr>
        <w:t>Start</w:t>
      </w:r>
      <w:r>
        <w:rPr>
          <w:rFonts w:ascii="Helvetica" w:hAnsi="Helvetica" w:cs="Arial"/>
          <w:sz w:val="22"/>
          <w:szCs w:val="22"/>
        </w:rPr>
        <w:t xml:space="preserve"> to start the calibration.</w:t>
      </w:r>
    </w:p>
    <w:p w14:paraId="5F86BB97" w14:textId="59E8807D" w:rsidR="00830A3E" w:rsidRDefault="00830A3E" w:rsidP="00C72E8F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gently add 350 microliters of the assay medium to the cell plate along the side of the walls</w:t>
      </w:r>
      <w:r w:rsidR="00B23251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B23251">
        <w:rPr>
          <w:rFonts w:ascii="Helvetica" w:hAnsi="Helvetica" w:cs="Arial"/>
          <w:sz w:val="22"/>
          <w:szCs w:val="22"/>
        </w:rPr>
        <w:t>to minimize cell disturbance, bringing the final volume to 450 microliters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B23251">
        <w:rPr>
          <w:rFonts w:ascii="Helvetica" w:hAnsi="Helvetica" w:cs="Arial"/>
          <w:sz w:val="22"/>
          <w:szCs w:val="22"/>
        </w:rPr>
        <w:t xml:space="preserve"> Replace the </w:t>
      </w:r>
      <w:r w:rsidR="00B23251" w:rsidRPr="00B23251">
        <w:rPr>
          <w:rFonts w:ascii="Helvetica" w:hAnsi="Helvetica" w:cs="Arial"/>
          <w:sz w:val="22"/>
          <w:szCs w:val="22"/>
        </w:rPr>
        <w:t>utility plate containing the calibrant w</w:t>
      </w:r>
      <w:r w:rsidR="00B23251">
        <w:rPr>
          <w:rFonts w:ascii="Helvetica" w:hAnsi="Helvetica" w:cs="Arial"/>
          <w:sz w:val="22"/>
          <w:szCs w:val="22"/>
        </w:rPr>
        <w:t xml:space="preserve">ith the assay plate and continue the assay </w:t>
      </w:r>
      <w:r w:rsidR="00B23251">
        <w:rPr>
          <w:rFonts w:ascii="Helvetica" w:hAnsi="Helvetica" w:cs="Arial"/>
          <w:b/>
          <w:sz w:val="22"/>
          <w:szCs w:val="22"/>
        </w:rPr>
        <w:t>[2]</w:t>
      </w:r>
      <w:r w:rsidR="00B23251">
        <w:rPr>
          <w:rFonts w:ascii="Helvetica" w:hAnsi="Helvetica" w:cs="Arial"/>
          <w:sz w:val="22"/>
          <w:szCs w:val="22"/>
        </w:rPr>
        <w:t>.</w:t>
      </w:r>
    </w:p>
    <w:p w14:paraId="7B259382" w14:textId="366ABCB6" w:rsidR="00B23251" w:rsidRDefault="00B5514E" w:rsidP="00C72E8F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adds assay medium to the cell plate by gently adding it along the side of the walls.</w:t>
      </w:r>
    </w:p>
    <w:p w14:paraId="6B98D889" w14:textId="6CAD0ECF" w:rsidR="00B23251" w:rsidRDefault="00B5514E" w:rsidP="00C72E8F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replaces the </w:t>
      </w:r>
      <w:r w:rsidRPr="00B23251">
        <w:rPr>
          <w:rFonts w:ascii="Helvetica" w:hAnsi="Helvetica" w:cs="Arial"/>
          <w:sz w:val="22"/>
          <w:szCs w:val="22"/>
        </w:rPr>
        <w:t>utility plate</w:t>
      </w:r>
      <w:r>
        <w:rPr>
          <w:rFonts w:ascii="Helvetica" w:hAnsi="Helvetica" w:cs="Arial"/>
          <w:sz w:val="22"/>
          <w:szCs w:val="22"/>
        </w:rPr>
        <w:t xml:space="preserve"> with the assay plate</w:t>
      </w:r>
      <w:r w:rsidR="004D7906" w:rsidRPr="00520507">
        <w:rPr>
          <w:rFonts w:ascii="Helvetica" w:hAnsi="Helvetica" w:cs="Arial"/>
          <w:color w:val="FF0000"/>
          <w:sz w:val="22"/>
          <w:szCs w:val="22"/>
        </w:rPr>
        <w:t>, clicks Continue to start the equilibration</w:t>
      </w:r>
    </w:p>
    <w:p w14:paraId="56461F53" w14:textId="1B5A8824" w:rsidR="00B23251" w:rsidRDefault="00B23251" w:rsidP="00C72E8F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the assay is completed, remove the sensor cartridge and the plate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Save the file in the appropriate destination folder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A2504C3" w14:textId="2788F23B" w:rsidR="00B23251" w:rsidRDefault="00B5514E" w:rsidP="00C72E8F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sensor cartridge and the plate.</w:t>
      </w:r>
    </w:p>
    <w:p w14:paraId="09348AE1" w14:textId="4BC18B63" w:rsidR="00B23251" w:rsidRDefault="00B5514E" w:rsidP="00C72E8F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workstation computer, saves the file.</w:t>
      </w:r>
    </w:p>
    <w:p w14:paraId="23C213DB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67806D28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4E88500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743394D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8FA12D1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3535321" w14:textId="77777777" w:rsidR="00563220" w:rsidRDefault="0056322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F360439" w14:textId="4EA8F107" w:rsidR="005E2B7E" w:rsidRPr="00563220" w:rsidRDefault="00177B33" w:rsidP="0056322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64CD566" w14:textId="2C8AE03B" w:rsidR="00F22F5E" w:rsidRPr="006A6324" w:rsidRDefault="00CE10F2" w:rsidP="00C72E8F">
      <w:pPr>
        <w:numPr>
          <w:ilvl w:val="0"/>
          <w:numId w:val="41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A2C6C" w:rsidRPr="00EA2C6C">
        <w:rPr>
          <w:rFonts w:ascii="Helvetica" w:hAnsi="Helvetica" w:cs="Arial"/>
          <w:b/>
          <w:sz w:val="22"/>
          <w:szCs w:val="22"/>
        </w:rPr>
        <w:t>Real-time Extracellular Flux Analysis</w:t>
      </w:r>
    </w:p>
    <w:p w14:paraId="0CA389F7" w14:textId="0AD17238" w:rsidR="00395684" w:rsidRDefault="00B23251" w:rsidP="00C72E8F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the </w:t>
      </w:r>
      <w:r w:rsidRPr="00B23251">
        <w:rPr>
          <w:rFonts w:ascii="Helvetica" w:hAnsi="Helvetica" w:cs="Arial"/>
          <w:sz w:val="22"/>
          <w:szCs w:val="22"/>
        </w:rPr>
        <w:t>bioenergetic functions of</w:t>
      </w:r>
      <w:r w:rsidRPr="00B23251">
        <w:rPr>
          <w:rFonts w:ascii="Helvetica" w:hAnsi="Helvetica" w:cs="Arial"/>
          <w:i/>
          <w:sz w:val="22"/>
          <w:szCs w:val="22"/>
        </w:rPr>
        <w:t xml:space="preserve"> C. albicans </w:t>
      </w:r>
      <w:r>
        <w:rPr>
          <w:rFonts w:ascii="Helvetica" w:hAnsi="Helvetica" w:cs="Arial"/>
          <w:sz w:val="22"/>
          <w:szCs w:val="22"/>
        </w:rPr>
        <w:t xml:space="preserve">are </w:t>
      </w:r>
      <w:r w:rsidRPr="00B23251">
        <w:rPr>
          <w:rFonts w:ascii="Helvetica" w:hAnsi="Helvetica" w:cs="Arial"/>
          <w:sz w:val="22"/>
          <w:szCs w:val="22"/>
        </w:rPr>
        <w:t>assessed</w:t>
      </w:r>
      <w:r>
        <w:rPr>
          <w:rFonts w:ascii="Helvetica" w:hAnsi="Helvetica" w:cs="Arial"/>
          <w:sz w:val="22"/>
          <w:szCs w:val="22"/>
        </w:rPr>
        <w:t xml:space="preserve"> by extra flux analyzer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 mutant lacking the mitochondrial protein Mam33 is also included along with its complement strain to study the effects of the </w:t>
      </w:r>
      <w:r w:rsidRPr="00B23251">
        <w:rPr>
          <w:rFonts w:ascii="Helvetica" w:hAnsi="Helvetica" w:cs="Arial"/>
          <w:sz w:val="22"/>
          <w:szCs w:val="22"/>
        </w:rPr>
        <w:t>deletion of a mitochondrial protein on oxygen consumption rate and extracellular acidification rates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BB90FF3" w14:textId="7F8D20EE" w:rsidR="00B23251" w:rsidRDefault="00B23251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7.</w:t>
      </w:r>
    </w:p>
    <w:p w14:paraId="7E3010F1" w14:textId="07E26145" w:rsidR="00B23251" w:rsidRPr="006A6324" w:rsidRDefault="00B23251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r w:rsidR="00C72E8F">
        <w:rPr>
          <w:rFonts w:ascii="Helvetica" w:hAnsi="Helvetica" w:cs="Arial"/>
          <w:sz w:val="22"/>
          <w:szCs w:val="22"/>
        </w:rPr>
        <w:t>7</w:t>
      </w:r>
      <w:r>
        <w:rPr>
          <w:rFonts w:ascii="Helvetica" w:hAnsi="Helvetica" w:cs="Arial"/>
          <w:sz w:val="22"/>
          <w:szCs w:val="22"/>
        </w:rPr>
        <w:t>.</w:t>
      </w:r>
    </w:p>
    <w:p w14:paraId="78F08F62" w14:textId="05D65256" w:rsidR="00395684" w:rsidRPr="00462C22" w:rsidRDefault="00462C22" w:rsidP="00C72E8F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Pr="00B23251">
        <w:rPr>
          <w:rFonts w:ascii="Helvetica" w:hAnsi="Helvetica" w:cs="Arial"/>
          <w:i/>
          <w:sz w:val="22"/>
          <w:szCs w:val="22"/>
        </w:rPr>
        <w:t xml:space="preserve"> C. albicans</w:t>
      </w:r>
      <w:r>
        <w:rPr>
          <w:rFonts w:ascii="Helvetica" w:hAnsi="Helvetica" w:cs="Arial"/>
          <w:sz w:val="22"/>
          <w:szCs w:val="22"/>
        </w:rPr>
        <w:t xml:space="preserve"> wild type shows an oxygen consumption rate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of 145 picomoles per minute, which is well within the optimal rage for any extracellular flux assay </w:t>
      </w:r>
      <w:r>
        <w:rPr>
          <w:rFonts w:ascii="Helvetica" w:hAnsi="Helvetica" w:cs="Arial"/>
          <w:b/>
          <w:sz w:val="20"/>
          <w:szCs w:val="22"/>
        </w:rPr>
        <w:t>[2</w:t>
      </w:r>
      <w:r w:rsidRPr="00462C22">
        <w:rPr>
          <w:rFonts w:ascii="Helvetica" w:hAnsi="Helvetica" w:cs="Arial"/>
          <w:b/>
          <w:sz w:val="20"/>
          <w:szCs w:val="22"/>
        </w:rPr>
        <w:t>]</w:t>
      </w:r>
      <w:r>
        <w:rPr>
          <w:rFonts w:ascii="Helvetica" w:hAnsi="Helvetica" w:cs="Arial"/>
          <w:sz w:val="20"/>
          <w:szCs w:val="22"/>
        </w:rPr>
        <w:t xml:space="preserve">. The basal oxygen consumption rate </w:t>
      </w:r>
      <w:r w:rsidR="002D26DD">
        <w:rPr>
          <w:rFonts w:ascii="Helvetica" w:hAnsi="Helvetica" w:cs="Arial"/>
          <w:sz w:val="20"/>
          <w:szCs w:val="22"/>
        </w:rPr>
        <w:t xml:space="preserve">of the wild type, </w:t>
      </w:r>
      <w:r w:rsidR="002D26DD" w:rsidRPr="002D26DD">
        <w:rPr>
          <w:rFonts w:ascii="Helvetica" w:hAnsi="Helvetica" w:cs="Arial"/>
          <w:i/>
          <w:sz w:val="20"/>
          <w:szCs w:val="22"/>
        </w:rPr>
        <w:t>mam33Δ/Δ</w:t>
      </w:r>
      <w:r w:rsidR="005024B3" w:rsidRPr="005024B3">
        <w:rPr>
          <w:rFonts w:ascii="Helvetica" w:hAnsi="Helvetica" w:cs="Arial"/>
          <w:i/>
          <w:color w:val="FF0000"/>
          <w:sz w:val="20"/>
          <w:szCs w:val="22"/>
        </w:rPr>
        <w:t xml:space="preserve"> (“ma’am-thirty-three mutant”)</w:t>
      </w:r>
      <w:r w:rsidR="002D26DD" w:rsidRPr="005024B3">
        <w:rPr>
          <w:rFonts w:ascii="Helvetica" w:hAnsi="Helvetica" w:cs="Arial"/>
          <w:i/>
          <w:color w:val="FF0000"/>
          <w:sz w:val="20"/>
          <w:szCs w:val="22"/>
        </w:rPr>
        <w:t>,</w:t>
      </w:r>
      <w:r w:rsidR="002D26DD" w:rsidRPr="002D26DD">
        <w:rPr>
          <w:rFonts w:ascii="Helvetica" w:hAnsi="Helvetica" w:cs="Arial"/>
          <w:sz w:val="20"/>
          <w:szCs w:val="22"/>
        </w:rPr>
        <w:t xml:space="preserve"> and </w:t>
      </w:r>
      <w:r w:rsidR="002D26DD" w:rsidRPr="002D26DD">
        <w:rPr>
          <w:rFonts w:ascii="Helvetica" w:hAnsi="Helvetica" w:cs="Arial"/>
          <w:i/>
          <w:sz w:val="20"/>
          <w:szCs w:val="22"/>
        </w:rPr>
        <w:t>mam33Δ/</w:t>
      </w:r>
      <w:proofErr w:type="gramStart"/>
      <w:r w:rsidR="002D26DD" w:rsidRPr="002D26DD">
        <w:rPr>
          <w:rFonts w:ascii="Helvetica" w:hAnsi="Helvetica" w:cs="Arial"/>
          <w:i/>
          <w:sz w:val="20"/>
          <w:szCs w:val="22"/>
        </w:rPr>
        <w:t>Δ::</w:t>
      </w:r>
      <w:proofErr w:type="gramEnd"/>
      <w:r w:rsidR="002D26DD" w:rsidRPr="002D26DD">
        <w:rPr>
          <w:rFonts w:ascii="Helvetica" w:hAnsi="Helvetica" w:cs="Arial"/>
          <w:i/>
          <w:sz w:val="20"/>
          <w:szCs w:val="22"/>
        </w:rPr>
        <w:t>MAM33</w:t>
      </w:r>
      <w:r w:rsidR="002D26DD">
        <w:rPr>
          <w:rFonts w:ascii="Helvetica" w:hAnsi="Helvetica" w:cs="Arial"/>
          <w:i/>
          <w:sz w:val="20"/>
          <w:szCs w:val="22"/>
        </w:rPr>
        <w:t xml:space="preserve"> </w:t>
      </w:r>
      <w:r w:rsidR="005024B3" w:rsidRPr="005024B3">
        <w:rPr>
          <w:rFonts w:ascii="Helvetica" w:hAnsi="Helvetica" w:cs="Arial"/>
          <w:i/>
          <w:color w:val="FF0000"/>
          <w:sz w:val="20"/>
          <w:szCs w:val="22"/>
        </w:rPr>
        <w:t>(“</w:t>
      </w:r>
      <w:r w:rsidR="005024B3">
        <w:rPr>
          <w:rFonts w:ascii="Helvetica" w:hAnsi="Helvetica" w:cs="Arial"/>
          <w:i/>
          <w:color w:val="FF0000"/>
          <w:sz w:val="20"/>
          <w:szCs w:val="22"/>
        </w:rPr>
        <w:t>ma’am-thirty-three complemented strain</w:t>
      </w:r>
      <w:r w:rsidR="005024B3" w:rsidRPr="005024B3">
        <w:rPr>
          <w:rFonts w:ascii="Helvetica" w:hAnsi="Helvetica" w:cs="Arial"/>
          <w:i/>
          <w:color w:val="FF0000"/>
          <w:sz w:val="20"/>
          <w:szCs w:val="22"/>
        </w:rPr>
        <w:t xml:space="preserve">”) </w:t>
      </w:r>
      <w:r w:rsidR="002D26DD">
        <w:rPr>
          <w:rFonts w:ascii="Helvetica" w:hAnsi="Helvetica" w:cs="Arial"/>
          <w:sz w:val="20"/>
          <w:szCs w:val="22"/>
        </w:rPr>
        <w:t xml:space="preserve">strains show no differences </w:t>
      </w:r>
      <w:r w:rsidR="002D26DD">
        <w:rPr>
          <w:rFonts w:ascii="Helvetica" w:hAnsi="Helvetica" w:cs="Arial"/>
          <w:b/>
          <w:sz w:val="20"/>
          <w:szCs w:val="22"/>
        </w:rPr>
        <w:t>[3]</w:t>
      </w:r>
      <w:r w:rsidR="002D26DD">
        <w:rPr>
          <w:rFonts w:ascii="Helvetica" w:hAnsi="Helvetica" w:cs="Arial"/>
          <w:sz w:val="20"/>
          <w:szCs w:val="22"/>
        </w:rPr>
        <w:t>.</w:t>
      </w:r>
    </w:p>
    <w:p w14:paraId="0BFDE7D0" w14:textId="1AF819EB" w:rsidR="00462C22" w:rsidRPr="00462C22" w:rsidRDefault="00462C22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0"/>
          <w:szCs w:val="22"/>
        </w:rPr>
        <w:t xml:space="preserve">LAB MEDIA: Figure </w:t>
      </w:r>
      <w:r w:rsidR="00C72E8F">
        <w:rPr>
          <w:rFonts w:ascii="Helvetica" w:hAnsi="Helvetica" w:cs="Arial"/>
          <w:sz w:val="20"/>
          <w:szCs w:val="22"/>
        </w:rPr>
        <w:t>7</w:t>
      </w:r>
      <w:r>
        <w:rPr>
          <w:rFonts w:ascii="Helvetica" w:hAnsi="Helvetica" w:cs="Arial"/>
          <w:sz w:val="20"/>
          <w:szCs w:val="22"/>
        </w:rPr>
        <w:t xml:space="preserve">. </w:t>
      </w:r>
      <w:r w:rsidRPr="00462C22">
        <w:rPr>
          <w:rFonts w:ascii="Helvetica" w:hAnsi="Helvetica" w:cs="Arial"/>
          <w:i/>
          <w:color w:val="0000FF"/>
          <w:sz w:val="20"/>
          <w:szCs w:val="22"/>
        </w:rPr>
        <w:t xml:space="preserve">Video Editor: Zoom </w:t>
      </w:r>
      <w:r w:rsidR="002D26DD">
        <w:rPr>
          <w:rFonts w:ascii="Helvetica" w:hAnsi="Helvetica" w:cs="Arial"/>
          <w:i/>
          <w:color w:val="0000FF"/>
          <w:sz w:val="20"/>
          <w:szCs w:val="22"/>
        </w:rPr>
        <w:t xml:space="preserve">in to show only Figure </w:t>
      </w:r>
      <w:r w:rsidR="00C72E8F">
        <w:rPr>
          <w:rFonts w:ascii="Helvetica" w:hAnsi="Helvetica" w:cs="Arial"/>
          <w:i/>
          <w:color w:val="0000FF"/>
          <w:sz w:val="20"/>
          <w:szCs w:val="22"/>
        </w:rPr>
        <w:t>7</w:t>
      </w:r>
      <w:r w:rsidR="001D0414">
        <w:rPr>
          <w:rFonts w:ascii="Helvetica" w:hAnsi="Helvetica" w:cs="Arial"/>
          <w:i/>
          <w:color w:val="0000FF"/>
          <w:sz w:val="20"/>
          <w:szCs w:val="22"/>
        </w:rPr>
        <w:t>A</w:t>
      </w:r>
      <w:r w:rsidR="002D26DD">
        <w:rPr>
          <w:rFonts w:ascii="Helvetica" w:hAnsi="Helvetica" w:cs="Arial"/>
          <w:i/>
          <w:color w:val="0000FF"/>
          <w:sz w:val="20"/>
          <w:szCs w:val="22"/>
        </w:rPr>
        <w:t xml:space="preserve"> and </w:t>
      </w:r>
      <w:r w:rsidR="00C72E8F">
        <w:rPr>
          <w:rFonts w:ascii="Helvetica" w:hAnsi="Helvetica" w:cs="Arial"/>
          <w:i/>
          <w:color w:val="0000FF"/>
          <w:sz w:val="20"/>
          <w:szCs w:val="22"/>
        </w:rPr>
        <w:t>7</w:t>
      </w:r>
      <w:r w:rsidR="001D0414">
        <w:rPr>
          <w:rFonts w:ascii="Helvetica" w:hAnsi="Helvetica" w:cs="Arial"/>
          <w:i/>
          <w:color w:val="0000FF"/>
          <w:sz w:val="20"/>
          <w:szCs w:val="22"/>
        </w:rPr>
        <w:t>B</w:t>
      </w:r>
      <w:r w:rsidRPr="00462C22">
        <w:rPr>
          <w:rFonts w:ascii="Helvetica" w:hAnsi="Helvetica" w:cs="Arial"/>
          <w:i/>
          <w:color w:val="0000FF"/>
          <w:sz w:val="20"/>
          <w:szCs w:val="22"/>
        </w:rPr>
        <w:t xml:space="preserve"> on-screen.</w:t>
      </w:r>
    </w:p>
    <w:p w14:paraId="13F14EBF" w14:textId="665C8B0F" w:rsidR="00462C22" w:rsidRPr="00462C22" w:rsidRDefault="00462C22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0"/>
          <w:szCs w:val="22"/>
        </w:rPr>
        <w:t xml:space="preserve">LAB MEDIA: Figure </w:t>
      </w:r>
      <w:r w:rsidR="00C72E8F">
        <w:rPr>
          <w:rFonts w:ascii="Helvetica" w:hAnsi="Helvetica" w:cs="Arial"/>
          <w:sz w:val="20"/>
          <w:szCs w:val="22"/>
        </w:rPr>
        <w:t>7</w:t>
      </w:r>
      <w:r>
        <w:rPr>
          <w:rFonts w:ascii="Helvetica" w:hAnsi="Helvetica" w:cs="Arial"/>
          <w:sz w:val="20"/>
          <w:szCs w:val="22"/>
        </w:rPr>
        <w:t xml:space="preserve">. </w:t>
      </w:r>
      <w:r w:rsidRPr="00462C22">
        <w:rPr>
          <w:rFonts w:ascii="Helvetica" w:hAnsi="Helvetica" w:cs="Arial"/>
          <w:i/>
          <w:color w:val="0000FF"/>
          <w:sz w:val="20"/>
          <w:szCs w:val="22"/>
        </w:rPr>
        <w:t>Video Editor</w:t>
      </w:r>
      <w:r>
        <w:rPr>
          <w:rFonts w:ascii="Helvetica" w:hAnsi="Helvetica" w:cs="Arial"/>
          <w:i/>
          <w:color w:val="0000FF"/>
          <w:sz w:val="20"/>
          <w:szCs w:val="22"/>
        </w:rPr>
        <w:t xml:space="preserve">: </w:t>
      </w:r>
      <w:r w:rsidR="002D26DD">
        <w:rPr>
          <w:rFonts w:ascii="Helvetica" w:hAnsi="Helvetica" w:cs="Arial"/>
          <w:i/>
          <w:color w:val="0000FF"/>
          <w:sz w:val="20"/>
          <w:szCs w:val="22"/>
        </w:rPr>
        <w:t xml:space="preserve">Still zoomed in on </w:t>
      </w:r>
      <w:r w:rsidR="00C72E8F">
        <w:rPr>
          <w:rFonts w:ascii="Helvetica" w:hAnsi="Helvetica" w:cs="Arial"/>
          <w:i/>
          <w:color w:val="0000FF"/>
          <w:sz w:val="20"/>
          <w:szCs w:val="22"/>
        </w:rPr>
        <w:t>7</w:t>
      </w:r>
      <w:r w:rsidR="002D26DD">
        <w:rPr>
          <w:rFonts w:ascii="Helvetica" w:hAnsi="Helvetica" w:cs="Arial"/>
          <w:i/>
          <w:color w:val="0000FF"/>
          <w:sz w:val="20"/>
          <w:szCs w:val="22"/>
        </w:rPr>
        <w:t xml:space="preserve">A and </w:t>
      </w:r>
      <w:r w:rsidR="00C72E8F">
        <w:rPr>
          <w:rFonts w:ascii="Helvetica" w:hAnsi="Helvetica" w:cs="Arial"/>
          <w:i/>
          <w:color w:val="0000FF"/>
          <w:sz w:val="20"/>
          <w:szCs w:val="22"/>
        </w:rPr>
        <w:t>7</w:t>
      </w:r>
      <w:r w:rsidR="00FC72C7">
        <w:rPr>
          <w:rFonts w:ascii="Helvetica" w:hAnsi="Helvetica" w:cs="Arial"/>
          <w:i/>
          <w:color w:val="0000FF"/>
          <w:sz w:val="20"/>
          <w:szCs w:val="22"/>
        </w:rPr>
        <w:t>B</w:t>
      </w:r>
      <w:r w:rsidR="002D26DD">
        <w:rPr>
          <w:rFonts w:ascii="Helvetica" w:hAnsi="Helvetica" w:cs="Arial"/>
          <w:i/>
          <w:color w:val="0000FF"/>
          <w:sz w:val="20"/>
          <w:szCs w:val="22"/>
        </w:rPr>
        <w:t xml:space="preserve">. </w:t>
      </w:r>
      <w:r>
        <w:rPr>
          <w:rFonts w:ascii="Helvetica" w:hAnsi="Helvetica" w:cs="Arial"/>
          <w:i/>
          <w:color w:val="0000FF"/>
          <w:sz w:val="20"/>
          <w:szCs w:val="22"/>
        </w:rPr>
        <w:t xml:space="preserve">In </w:t>
      </w:r>
      <w:r w:rsidR="002D26DD">
        <w:rPr>
          <w:rFonts w:ascii="Helvetica" w:hAnsi="Helvetica" w:cs="Arial"/>
          <w:i/>
          <w:color w:val="0000FF"/>
          <w:sz w:val="20"/>
          <w:szCs w:val="22"/>
        </w:rPr>
        <w:t>both figures</w:t>
      </w:r>
      <w:r>
        <w:rPr>
          <w:rFonts w:ascii="Helvetica" w:hAnsi="Helvetica" w:cs="Arial"/>
          <w:i/>
          <w:color w:val="0000FF"/>
          <w:sz w:val="20"/>
          <w:szCs w:val="22"/>
        </w:rPr>
        <w:t>, emphasize the red data set, which represents the wild type.</w:t>
      </w:r>
    </w:p>
    <w:p w14:paraId="2B66A44B" w14:textId="35FB82DB" w:rsidR="00462C22" w:rsidRPr="00462C22" w:rsidRDefault="002D26DD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0"/>
          <w:szCs w:val="22"/>
        </w:rPr>
        <w:t xml:space="preserve">LAB MEDIA: Figure </w:t>
      </w:r>
      <w:r w:rsidR="00C72E8F">
        <w:rPr>
          <w:rFonts w:ascii="Helvetica" w:hAnsi="Helvetica" w:cs="Arial"/>
          <w:sz w:val="20"/>
          <w:szCs w:val="22"/>
        </w:rPr>
        <w:t>7</w:t>
      </w:r>
      <w:r>
        <w:rPr>
          <w:rFonts w:ascii="Helvetica" w:hAnsi="Helvetica" w:cs="Arial"/>
          <w:sz w:val="20"/>
          <w:szCs w:val="22"/>
        </w:rPr>
        <w:t xml:space="preserve">. </w:t>
      </w:r>
      <w:r w:rsidRPr="00462C22">
        <w:rPr>
          <w:rFonts w:ascii="Helvetica" w:hAnsi="Helvetica" w:cs="Arial"/>
          <w:i/>
          <w:color w:val="0000FF"/>
          <w:sz w:val="20"/>
          <w:szCs w:val="22"/>
        </w:rPr>
        <w:t>Video Editor</w:t>
      </w:r>
      <w:r>
        <w:rPr>
          <w:rFonts w:ascii="Helvetica" w:hAnsi="Helvetica" w:cs="Arial"/>
          <w:i/>
          <w:color w:val="0000FF"/>
          <w:sz w:val="20"/>
          <w:szCs w:val="22"/>
        </w:rPr>
        <w:t xml:space="preserve">: Still zoomed in on </w:t>
      </w:r>
      <w:r w:rsidR="00C72E8F">
        <w:rPr>
          <w:rFonts w:ascii="Helvetica" w:hAnsi="Helvetica" w:cs="Arial"/>
          <w:i/>
          <w:color w:val="0000FF"/>
          <w:sz w:val="20"/>
          <w:szCs w:val="22"/>
        </w:rPr>
        <w:t>7</w:t>
      </w:r>
      <w:r>
        <w:rPr>
          <w:rFonts w:ascii="Helvetica" w:hAnsi="Helvetica" w:cs="Arial"/>
          <w:i/>
          <w:color w:val="0000FF"/>
          <w:sz w:val="20"/>
          <w:szCs w:val="22"/>
        </w:rPr>
        <w:t xml:space="preserve">A and </w:t>
      </w:r>
      <w:r w:rsidR="00C72E8F">
        <w:rPr>
          <w:rFonts w:ascii="Helvetica" w:hAnsi="Helvetica" w:cs="Arial"/>
          <w:i/>
          <w:color w:val="0000FF"/>
          <w:sz w:val="20"/>
          <w:szCs w:val="22"/>
        </w:rPr>
        <w:t>7</w:t>
      </w:r>
      <w:r w:rsidR="00FC72C7">
        <w:rPr>
          <w:rFonts w:ascii="Helvetica" w:hAnsi="Helvetica" w:cs="Arial"/>
          <w:i/>
          <w:color w:val="0000FF"/>
          <w:sz w:val="20"/>
          <w:szCs w:val="22"/>
        </w:rPr>
        <w:t>B</w:t>
      </w:r>
      <w:r>
        <w:rPr>
          <w:rFonts w:ascii="Helvetica" w:hAnsi="Helvetica" w:cs="Arial"/>
          <w:i/>
          <w:color w:val="0000FF"/>
          <w:sz w:val="20"/>
          <w:szCs w:val="22"/>
        </w:rPr>
        <w:t xml:space="preserve">. In both figures, either remove all emphasis for this VO, or emphasize each data set as it is mentioned (red is the wild type, blue is </w:t>
      </w:r>
      <w:r w:rsidRPr="002D26DD">
        <w:rPr>
          <w:rFonts w:ascii="Helvetica" w:hAnsi="Helvetica" w:cs="Arial"/>
          <w:i/>
          <w:color w:val="0000FF"/>
          <w:sz w:val="20"/>
          <w:szCs w:val="22"/>
        </w:rPr>
        <w:t>mam33Δ/Δ, and</w:t>
      </w:r>
      <w:r>
        <w:rPr>
          <w:rFonts w:ascii="Helvetica" w:hAnsi="Helvetica" w:cs="Arial"/>
          <w:i/>
          <w:color w:val="0000FF"/>
          <w:sz w:val="20"/>
          <w:szCs w:val="22"/>
        </w:rPr>
        <w:t xml:space="preserve"> green is</w:t>
      </w:r>
      <w:r w:rsidRPr="002D26DD">
        <w:rPr>
          <w:rFonts w:ascii="Helvetica" w:hAnsi="Helvetica" w:cs="Arial"/>
          <w:i/>
          <w:color w:val="0000FF"/>
          <w:sz w:val="20"/>
          <w:szCs w:val="22"/>
        </w:rPr>
        <w:t xml:space="preserve"> mam33Δ/</w:t>
      </w:r>
      <w:proofErr w:type="gramStart"/>
      <w:r w:rsidRPr="002D26DD">
        <w:rPr>
          <w:rFonts w:ascii="Helvetica" w:hAnsi="Helvetica" w:cs="Arial"/>
          <w:i/>
          <w:color w:val="0000FF"/>
          <w:sz w:val="20"/>
          <w:szCs w:val="22"/>
        </w:rPr>
        <w:t>Δ::</w:t>
      </w:r>
      <w:proofErr w:type="gramEnd"/>
      <w:r w:rsidRPr="002D26DD">
        <w:rPr>
          <w:rFonts w:ascii="Helvetica" w:hAnsi="Helvetica" w:cs="Arial"/>
          <w:i/>
          <w:color w:val="0000FF"/>
          <w:sz w:val="20"/>
          <w:szCs w:val="22"/>
        </w:rPr>
        <w:t>MAM33</w:t>
      </w:r>
      <w:r>
        <w:rPr>
          <w:rFonts w:ascii="Helvetica" w:hAnsi="Helvetica" w:cs="Arial"/>
          <w:i/>
          <w:color w:val="0000FF"/>
          <w:sz w:val="20"/>
          <w:szCs w:val="22"/>
        </w:rPr>
        <w:t>).</w:t>
      </w:r>
    </w:p>
    <w:p w14:paraId="3FB9ADD2" w14:textId="67702ABC" w:rsidR="00395684" w:rsidRDefault="002D26DD" w:rsidP="00C72E8F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Similarly, no significant differences are seen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in the basal </w:t>
      </w:r>
      <w:r w:rsidRPr="00B23251">
        <w:rPr>
          <w:rFonts w:ascii="Helvetica" w:hAnsi="Helvetica" w:cs="Arial"/>
          <w:sz w:val="22"/>
          <w:szCs w:val="22"/>
        </w:rPr>
        <w:t>extracellular acidification rates</w:t>
      </w:r>
      <w:r>
        <w:rPr>
          <w:rFonts w:ascii="Helvetica" w:hAnsi="Helvetica" w:cs="Arial"/>
          <w:sz w:val="22"/>
          <w:szCs w:val="22"/>
        </w:rPr>
        <w:t xml:space="preserve"> between the strains </w:t>
      </w:r>
      <w:r w:rsidR="00FC72C7">
        <w:rPr>
          <w:rFonts w:ascii="Helvetica" w:hAnsi="Helvetica" w:cs="Arial"/>
          <w:b/>
          <w:sz w:val="22"/>
          <w:szCs w:val="22"/>
        </w:rPr>
        <w:t>[2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FC72C7">
        <w:rPr>
          <w:rFonts w:ascii="Helvetica" w:hAnsi="Helvetica" w:cs="Arial"/>
          <w:sz w:val="22"/>
          <w:szCs w:val="22"/>
        </w:rPr>
        <w:t xml:space="preserve"> However, by inhibiting complex IV with potassium cyanide </w:t>
      </w:r>
      <w:r w:rsidR="00FC72C7">
        <w:rPr>
          <w:rFonts w:ascii="Helvetica" w:hAnsi="Helvetica" w:cs="Arial"/>
          <w:b/>
          <w:sz w:val="22"/>
          <w:szCs w:val="22"/>
        </w:rPr>
        <w:t>[3]</w:t>
      </w:r>
      <w:r w:rsidR="00FC72C7">
        <w:rPr>
          <w:rFonts w:ascii="Helvetica" w:hAnsi="Helvetica" w:cs="Arial"/>
          <w:sz w:val="22"/>
          <w:szCs w:val="22"/>
        </w:rPr>
        <w:t xml:space="preserve">, the wild type and </w:t>
      </w:r>
      <w:r w:rsidR="00FC72C7" w:rsidRPr="00FC72C7">
        <w:rPr>
          <w:rFonts w:ascii="Helvetica" w:hAnsi="Helvetica" w:cs="Arial"/>
          <w:i/>
          <w:sz w:val="22"/>
          <w:szCs w:val="22"/>
        </w:rPr>
        <w:t>mam33Δ/</w:t>
      </w:r>
      <w:proofErr w:type="gramStart"/>
      <w:r w:rsidR="00FC72C7" w:rsidRPr="00FC72C7">
        <w:rPr>
          <w:rFonts w:ascii="Helvetica" w:hAnsi="Helvetica" w:cs="Arial"/>
          <w:i/>
          <w:sz w:val="22"/>
          <w:szCs w:val="22"/>
        </w:rPr>
        <w:t>Δ::</w:t>
      </w:r>
      <w:proofErr w:type="gramEnd"/>
      <w:r w:rsidR="00FC72C7" w:rsidRPr="00FC72C7">
        <w:rPr>
          <w:rFonts w:ascii="Helvetica" w:hAnsi="Helvetica" w:cs="Arial"/>
          <w:i/>
          <w:sz w:val="22"/>
          <w:szCs w:val="22"/>
        </w:rPr>
        <w:t>MAM33</w:t>
      </w:r>
      <w:r w:rsidR="00FC72C7">
        <w:rPr>
          <w:rFonts w:ascii="Helvetica" w:hAnsi="Helvetica" w:cs="Arial"/>
          <w:i/>
          <w:sz w:val="22"/>
          <w:szCs w:val="22"/>
        </w:rPr>
        <w:t xml:space="preserve"> </w:t>
      </w:r>
      <w:r w:rsidR="00FC72C7">
        <w:rPr>
          <w:rFonts w:ascii="Helvetica" w:hAnsi="Helvetica" w:cs="Arial"/>
          <w:sz w:val="22"/>
          <w:szCs w:val="22"/>
        </w:rPr>
        <w:t xml:space="preserve">strains show a significant shift toward </w:t>
      </w:r>
      <w:r w:rsidR="00FC72C7" w:rsidRPr="00FC72C7">
        <w:rPr>
          <w:rFonts w:ascii="Helvetica" w:hAnsi="Helvetica" w:cs="Arial"/>
          <w:sz w:val="22"/>
          <w:szCs w:val="22"/>
        </w:rPr>
        <w:t>the glycolysis</w:t>
      </w:r>
      <w:r w:rsidR="00FC72C7">
        <w:rPr>
          <w:rFonts w:ascii="Helvetica" w:hAnsi="Helvetica" w:cs="Arial"/>
          <w:sz w:val="22"/>
          <w:szCs w:val="22"/>
        </w:rPr>
        <w:t xml:space="preserve"> </w:t>
      </w:r>
      <w:r w:rsidR="00FC72C7">
        <w:rPr>
          <w:rFonts w:ascii="Helvetica" w:hAnsi="Helvetica" w:cs="Arial"/>
          <w:b/>
          <w:sz w:val="22"/>
          <w:szCs w:val="22"/>
        </w:rPr>
        <w:t>[4]</w:t>
      </w:r>
      <w:r w:rsidR="00FC72C7">
        <w:rPr>
          <w:rFonts w:ascii="Helvetica" w:hAnsi="Helvetica" w:cs="Arial"/>
          <w:sz w:val="22"/>
          <w:szCs w:val="22"/>
        </w:rPr>
        <w:t>.</w:t>
      </w:r>
    </w:p>
    <w:p w14:paraId="69D889B7" w14:textId="000EF588" w:rsidR="002D26DD" w:rsidRPr="002D26DD" w:rsidRDefault="002D26DD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0"/>
          <w:szCs w:val="22"/>
        </w:rPr>
        <w:t xml:space="preserve">LAB MEDIA: Figure </w:t>
      </w:r>
      <w:r w:rsidR="00C72E8F">
        <w:rPr>
          <w:rFonts w:ascii="Helvetica" w:hAnsi="Helvetica" w:cs="Arial"/>
          <w:sz w:val="20"/>
          <w:szCs w:val="22"/>
        </w:rPr>
        <w:t>7</w:t>
      </w:r>
      <w:r>
        <w:rPr>
          <w:rFonts w:ascii="Helvetica" w:hAnsi="Helvetica" w:cs="Arial"/>
          <w:sz w:val="20"/>
          <w:szCs w:val="22"/>
        </w:rPr>
        <w:t xml:space="preserve">. </w:t>
      </w:r>
      <w:r w:rsidRPr="00462C22">
        <w:rPr>
          <w:rFonts w:ascii="Helvetica" w:hAnsi="Helvetica" w:cs="Arial"/>
          <w:i/>
          <w:color w:val="0000FF"/>
          <w:sz w:val="20"/>
          <w:szCs w:val="22"/>
        </w:rPr>
        <w:t>Video Editor</w:t>
      </w:r>
      <w:r w:rsidR="00FC72C7">
        <w:rPr>
          <w:rFonts w:ascii="Helvetica" w:hAnsi="Helvetica" w:cs="Arial"/>
          <w:i/>
          <w:color w:val="0000FF"/>
          <w:sz w:val="20"/>
          <w:szCs w:val="22"/>
        </w:rPr>
        <w:t xml:space="preserve">: Shift focus to Figure </w:t>
      </w:r>
      <w:r w:rsidR="00C72E8F">
        <w:rPr>
          <w:rFonts w:ascii="Helvetica" w:hAnsi="Helvetica" w:cs="Arial"/>
          <w:i/>
          <w:color w:val="0000FF"/>
          <w:sz w:val="20"/>
          <w:szCs w:val="22"/>
        </w:rPr>
        <w:t>7</w:t>
      </w:r>
      <w:r w:rsidR="00FC72C7">
        <w:rPr>
          <w:rFonts w:ascii="Helvetica" w:hAnsi="Helvetica" w:cs="Arial"/>
          <w:i/>
          <w:color w:val="0000FF"/>
          <w:sz w:val="20"/>
          <w:szCs w:val="22"/>
        </w:rPr>
        <w:t xml:space="preserve">C and Figure </w:t>
      </w:r>
      <w:r w:rsidR="00C72E8F">
        <w:rPr>
          <w:rFonts w:ascii="Helvetica" w:hAnsi="Helvetica" w:cs="Arial"/>
          <w:i/>
          <w:color w:val="0000FF"/>
          <w:sz w:val="20"/>
          <w:szCs w:val="22"/>
        </w:rPr>
        <w:t>7</w:t>
      </w:r>
      <w:r w:rsidR="00FC72C7">
        <w:rPr>
          <w:rFonts w:ascii="Helvetica" w:hAnsi="Helvetica" w:cs="Arial"/>
          <w:i/>
          <w:color w:val="0000FF"/>
          <w:sz w:val="20"/>
          <w:szCs w:val="22"/>
        </w:rPr>
        <w:t>D</w:t>
      </w:r>
      <w:r>
        <w:rPr>
          <w:rFonts w:ascii="Helvetica" w:hAnsi="Helvetica" w:cs="Arial"/>
          <w:i/>
          <w:color w:val="0000FF"/>
          <w:sz w:val="20"/>
          <w:szCs w:val="22"/>
        </w:rPr>
        <w:t>.</w:t>
      </w:r>
    </w:p>
    <w:p w14:paraId="535CAA6B" w14:textId="504640DD" w:rsidR="002D26DD" w:rsidRPr="00FC72C7" w:rsidRDefault="002D26DD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0"/>
          <w:szCs w:val="22"/>
        </w:rPr>
        <w:t xml:space="preserve">LAB MEDIA: Figure </w:t>
      </w:r>
      <w:r w:rsidR="00C72E8F">
        <w:rPr>
          <w:rFonts w:ascii="Helvetica" w:hAnsi="Helvetica" w:cs="Arial"/>
          <w:sz w:val="20"/>
          <w:szCs w:val="22"/>
        </w:rPr>
        <w:t>7</w:t>
      </w:r>
      <w:r>
        <w:rPr>
          <w:rFonts w:ascii="Helvetica" w:hAnsi="Helvetica" w:cs="Arial"/>
          <w:sz w:val="20"/>
          <w:szCs w:val="22"/>
        </w:rPr>
        <w:t xml:space="preserve">. </w:t>
      </w:r>
      <w:r w:rsidRPr="00462C22">
        <w:rPr>
          <w:rFonts w:ascii="Helvetica" w:hAnsi="Helvetica" w:cs="Arial"/>
          <w:i/>
          <w:color w:val="0000FF"/>
          <w:sz w:val="20"/>
          <w:szCs w:val="22"/>
        </w:rPr>
        <w:t>Video Editor</w:t>
      </w:r>
      <w:r>
        <w:rPr>
          <w:rFonts w:ascii="Helvetica" w:hAnsi="Helvetica" w:cs="Arial"/>
          <w:i/>
          <w:color w:val="0000FF"/>
          <w:sz w:val="20"/>
          <w:szCs w:val="22"/>
        </w:rPr>
        <w:t xml:space="preserve">: </w:t>
      </w:r>
      <w:r w:rsidR="00FC72C7">
        <w:rPr>
          <w:rFonts w:ascii="Helvetica" w:hAnsi="Helvetica" w:cs="Arial"/>
          <w:i/>
          <w:color w:val="0000FF"/>
          <w:sz w:val="20"/>
          <w:szCs w:val="22"/>
        </w:rPr>
        <w:t xml:space="preserve">Still zoomed in on </w:t>
      </w:r>
      <w:r w:rsidR="00C72E8F">
        <w:rPr>
          <w:rFonts w:ascii="Helvetica" w:hAnsi="Helvetica" w:cs="Arial"/>
          <w:i/>
          <w:color w:val="0000FF"/>
          <w:sz w:val="20"/>
          <w:szCs w:val="22"/>
        </w:rPr>
        <w:t>7</w:t>
      </w:r>
      <w:r w:rsidR="00FC72C7">
        <w:rPr>
          <w:rFonts w:ascii="Helvetica" w:hAnsi="Helvetica" w:cs="Arial"/>
          <w:i/>
          <w:color w:val="0000FF"/>
          <w:sz w:val="20"/>
          <w:szCs w:val="22"/>
        </w:rPr>
        <w:t xml:space="preserve">C and </w:t>
      </w:r>
      <w:r w:rsidR="00C72E8F">
        <w:rPr>
          <w:rFonts w:ascii="Helvetica" w:hAnsi="Helvetica" w:cs="Arial"/>
          <w:i/>
          <w:color w:val="0000FF"/>
          <w:sz w:val="20"/>
          <w:szCs w:val="22"/>
        </w:rPr>
        <w:t>7</w:t>
      </w:r>
      <w:r w:rsidR="00FC72C7">
        <w:rPr>
          <w:rFonts w:ascii="Helvetica" w:hAnsi="Helvetica" w:cs="Arial"/>
          <w:i/>
          <w:color w:val="0000FF"/>
          <w:sz w:val="20"/>
          <w:szCs w:val="22"/>
        </w:rPr>
        <w:t>D. In both figures</w:t>
      </w:r>
      <w:r>
        <w:rPr>
          <w:rFonts w:ascii="Helvetica" w:hAnsi="Helvetica" w:cs="Arial"/>
          <w:i/>
          <w:color w:val="0000FF"/>
          <w:sz w:val="20"/>
          <w:szCs w:val="22"/>
        </w:rPr>
        <w:t>, emphasize the data sets to indicate that no significant difference is seen between them</w:t>
      </w:r>
      <w:r w:rsidR="00FC72C7">
        <w:rPr>
          <w:rFonts w:ascii="Helvetica" w:hAnsi="Helvetica" w:cs="Arial"/>
          <w:i/>
          <w:color w:val="0000FF"/>
          <w:sz w:val="20"/>
          <w:szCs w:val="22"/>
        </w:rPr>
        <w:t>. Alternatively, if it looks better, emphasize nothing as the viewer will see there is no difference.</w:t>
      </w:r>
    </w:p>
    <w:p w14:paraId="17C47382" w14:textId="27D87695" w:rsidR="00FC72C7" w:rsidRPr="00FC72C7" w:rsidRDefault="00FC72C7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0"/>
          <w:szCs w:val="22"/>
        </w:rPr>
        <w:t xml:space="preserve">LAB MEDIA: Figure </w:t>
      </w:r>
      <w:r w:rsidR="00C72E8F">
        <w:rPr>
          <w:rFonts w:ascii="Helvetica" w:hAnsi="Helvetica" w:cs="Arial"/>
          <w:sz w:val="20"/>
          <w:szCs w:val="22"/>
        </w:rPr>
        <w:t>7</w:t>
      </w:r>
      <w:r>
        <w:rPr>
          <w:rFonts w:ascii="Helvetica" w:hAnsi="Helvetica" w:cs="Arial"/>
          <w:sz w:val="20"/>
          <w:szCs w:val="22"/>
        </w:rPr>
        <w:t xml:space="preserve">. </w:t>
      </w:r>
      <w:r w:rsidRPr="00462C22">
        <w:rPr>
          <w:rFonts w:ascii="Helvetica" w:hAnsi="Helvetica" w:cs="Arial"/>
          <w:i/>
          <w:color w:val="0000FF"/>
          <w:sz w:val="20"/>
          <w:szCs w:val="22"/>
        </w:rPr>
        <w:t>Video Editor</w:t>
      </w:r>
      <w:r>
        <w:rPr>
          <w:rFonts w:ascii="Helvetica" w:hAnsi="Helvetica" w:cs="Arial"/>
          <w:i/>
          <w:color w:val="0000FF"/>
          <w:sz w:val="20"/>
          <w:szCs w:val="22"/>
        </w:rPr>
        <w:t xml:space="preserve">: Shift focus to Figure </w:t>
      </w:r>
      <w:r w:rsidR="00C72E8F">
        <w:rPr>
          <w:rFonts w:ascii="Helvetica" w:hAnsi="Helvetica" w:cs="Arial"/>
          <w:i/>
          <w:color w:val="0000FF"/>
          <w:sz w:val="20"/>
          <w:szCs w:val="22"/>
        </w:rPr>
        <w:t>7</w:t>
      </w:r>
      <w:r>
        <w:rPr>
          <w:rFonts w:ascii="Helvetica" w:hAnsi="Helvetica" w:cs="Arial"/>
          <w:i/>
          <w:color w:val="0000FF"/>
          <w:sz w:val="20"/>
          <w:szCs w:val="22"/>
        </w:rPr>
        <w:t>E.</w:t>
      </w:r>
    </w:p>
    <w:p w14:paraId="3D9E2E09" w14:textId="4E1CDB4D" w:rsidR="00FC72C7" w:rsidRPr="007B6414" w:rsidRDefault="00FC72C7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0"/>
          <w:szCs w:val="22"/>
        </w:rPr>
        <w:t xml:space="preserve">LAB MEDIA: Figure </w:t>
      </w:r>
      <w:r w:rsidR="00C72E8F">
        <w:rPr>
          <w:rFonts w:ascii="Helvetica" w:hAnsi="Helvetica" w:cs="Arial"/>
          <w:sz w:val="20"/>
          <w:szCs w:val="22"/>
        </w:rPr>
        <w:t>7</w:t>
      </w:r>
      <w:r>
        <w:rPr>
          <w:rFonts w:ascii="Helvetica" w:hAnsi="Helvetica" w:cs="Arial"/>
          <w:sz w:val="20"/>
          <w:szCs w:val="22"/>
        </w:rPr>
        <w:t xml:space="preserve">. </w:t>
      </w:r>
      <w:r w:rsidRPr="00462C22">
        <w:rPr>
          <w:rFonts w:ascii="Helvetica" w:hAnsi="Helvetica" w:cs="Arial"/>
          <w:i/>
          <w:color w:val="0000FF"/>
          <w:sz w:val="20"/>
          <w:szCs w:val="22"/>
        </w:rPr>
        <w:t>Video Editor</w:t>
      </w:r>
      <w:r w:rsidR="00C72E8F">
        <w:rPr>
          <w:rFonts w:ascii="Helvetica" w:hAnsi="Helvetica" w:cs="Arial"/>
          <w:i/>
          <w:color w:val="0000FF"/>
          <w:sz w:val="20"/>
          <w:szCs w:val="22"/>
        </w:rPr>
        <w:t>: Still zoomed in on7</w:t>
      </w:r>
      <w:r w:rsidR="00E27950">
        <w:rPr>
          <w:rFonts w:ascii="Helvetica" w:hAnsi="Helvetica" w:cs="Arial"/>
          <w:i/>
          <w:color w:val="0000FF"/>
          <w:sz w:val="20"/>
          <w:szCs w:val="22"/>
        </w:rPr>
        <w:t>8</w:t>
      </w:r>
      <w:r>
        <w:rPr>
          <w:rFonts w:ascii="Helvetica" w:hAnsi="Helvetica" w:cs="Arial"/>
          <w:i/>
          <w:color w:val="0000FF"/>
          <w:sz w:val="20"/>
          <w:szCs w:val="22"/>
        </w:rPr>
        <w:t xml:space="preserve">E. Emphasize the mentioned data sets </w:t>
      </w:r>
      <w:r w:rsidR="007B6414">
        <w:rPr>
          <w:rFonts w:ascii="Helvetica" w:hAnsi="Helvetica" w:cs="Arial"/>
          <w:i/>
          <w:color w:val="0000FF"/>
          <w:sz w:val="20"/>
          <w:szCs w:val="22"/>
        </w:rPr>
        <w:t>(red and green).</w:t>
      </w:r>
    </w:p>
    <w:p w14:paraId="584518D7" w14:textId="3FDFEE13" w:rsidR="007B6414" w:rsidRPr="007B6414" w:rsidRDefault="007B6414" w:rsidP="00C72E8F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0"/>
          <w:szCs w:val="22"/>
        </w:rPr>
        <w:t xml:space="preserve">The </w:t>
      </w:r>
      <w:r w:rsidRPr="007B6414">
        <w:rPr>
          <w:rFonts w:ascii="Helvetica" w:hAnsi="Helvetica" w:cs="Arial"/>
          <w:i/>
          <w:sz w:val="20"/>
          <w:szCs w:val="22"/>
        </w:rPr>
        <w:t>mam33Δ/Δ</w:t>
      </w:r>
      <w:r>
        <w:rPr>
          <w:rFonts w:ascii="Helvetica" w:hAnsi="Helvetica" w:cs="Arial"/>
          <w:sz w:val="20"/>
          <w:szCs w:val="22"/>
        </w:rPr>
        <w:t xml:space="preserve"> strain, however, failed to show a </w:t>
      </w:r>
      <w:r w:rsidRPr="007B6414">
        <w:rPr>
          <w:rFonts w:ascii="Helvetica" w:hAnsi="Helvetica" w:cs="Arial"/>
          <w:sz w:val="20"/>
          <w:szCs w:val="22"/>
        </w:rPr>
        <w:t>compensatory glycolytic shift</w:t>
      </w:r>
      <w:r>
        <w:rPr>
          <w:rFonts w:ascii="Helvetica" w:hAnsi="Helvetica" w:cs="Arial"/>
          <w:sz w:val="20"/>
          <w:szCs w:val="22"/>
        </w:rPr>
        <w:t xml:space="preserve">, suggesting that the C-IV dependent pathway is impaired this in strain </w:t>
      </w:r>
      <w:r>
        <w:rPr>
          <w:rFonts w:ascii="Helvetica" w:hAnsi="Helvetica" w:cs="Arial"/>
          <w:b/>
          <w:sz w:val="20"/>
          <w:szCs w:val="22"/>
        </w:rPr>
        <w:t>[1]</w:t>
      </w:r>
      <w:r>
        <w:rPr>
          <w:rFonts w:ascii="Helvetica" w:hAnsi="Helvetica" w:cs="Arial"/>
          <w:sz w:val="20"/>
          <w:szCs w:val="22"/>
        </w:rPr>
        <w:t>.</w:t>
      </w:r>
    </w:p>
    <w:p w14:paraId="0CBD3615" w14:textId="1C44ABB1" w:rsidR="007B6414" w:rsidRPr="007B6414" w:rsidRDefault="007B6414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0"/>
          <w:szCs w:val="22"/>
        </w:rPr>
        <w:lastRenderedPageBreak/>
        <w:t xml:space="preserve">LAB MEDIA: Figure </w:t>
      </w:r>
      <w:r w:rsidR="00C72E8F">
        <w:rPr>
          <w:rFonts w:ascii="Helvetica" w:hAnsi="Helvetica" w:cs="Arial"/>
          <w:sz w:val="20"/>
          <w:szCs w:val="22"/>
        </w:rPr>
        <w:t>7</w:t>
      </w:r>
      <w:r>
        <w:rPr>
          <w:rFonts w:ascii="Helvetica" w:hAnsi="Helvetica" w:cs="Arial"/>
          <w:sz w:val="20"/>
          <w:szCs w:val="22"/>
        </w:rPr>
        <w:t xml:space="preserve">. </w:t>
      </w:r>
      <w:r w:rsidRPr="00462C22">
        <w:rPr>
          <w:rFonts w:ascii="Helvetica" w:hAnsi="Helvetica" w:cs="Arial"/>
          <w:i/>
          <w:color w:val="0000FF"/>
          <w:sz w:val="20"/>
          <w:szCs w:val="22"/>
        </w:rPr>
        <w:t>Video Editor</w:t>
      </w:r>
      <w:r>
        <w:rPr>
          <w:rFonts w:ascii="Helvetica" w:hAnsi="Helvetica" w:cs="Arial"/>
          <w:i/>
          <w:color w:val="0000FF"/>
          <w:sz w:val="20"/>
          <w:szCs w:val="22"/>
        </w:rPr>
        <w:t xml:space="preserve">: Still zoomed in on </w:t>
      </w:r>
      <w:r w:rsidR="00C72E8F">
        <w:rPr>
          <w:rFonts w:ascii="Helvetica" w:hAnsi="Helvetica" w:cs="Arial"/>
          <w:i/>
          <w:color w:val="0000FF"/>
          <w:sz w:val="20"/>
          <w:szCs w:val="22"/>
        </w:rPr>
        <w:t>7</w:t>
      </w:r>
      <w:r>
        <w:rPr>
          <w:rFonts w:ascii="Helvetica" w:hAnsi="Helvetica" w:cs="Arial"/>
          <w:i/>
          <w:color w:val="0000FF"/>
          <w:sz w:val="20"/>
          <w:szCs w:val="22"/>
        </w:rPr>
        <w:t>E. Emphasize the mentioned set (blue)</w:t>
      </w:r>
      <w:r w:rsidRPr="007B6414">
        <w:rPr>
          <w:rFonts w:ascii="Helvetica" w:hAnsi="Helvetica" w:cs="Arial"/>
          <w:i/>
          <w:color w:val="0000FF"/>
          <w:sz w:val="20"/>
          <w:szCs w:val="22"/>
        </w:rPr>
        <w:t>.</w:t>
      </w:r>
    </w:p>
    <w:p w14:paraId="7C115467" w14:textId="08E96F08" w:rsidR="007B6414" w:rsidRDefault="007B6414" w:rsidP="00C72E8F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the </w:t>
      </w:r>
      <w:r w:rsidRPr="007B6414">
        <w:rPr>
          <w:rFonts w:ascii="Helvetica" w:hAnsi="Helvetica" w:cs="Arial"/>
          <w:sz w:val="22"/>
          <w:szCs w:val="22"/>
        </w:rPr>
        <w:t>glycolytic stress test</w:t>
      </w:r>
      <w:r>
        <w:rPr>
          <w:rFonts w:ascii="Helvetica" w:hAnsi="Helvetica" w:cs="Arial"/>
          <w:sz w:val="22"/>
          <w:szCs w:val="22"/>
        </w:rPr>
        <w:t xml:space="preserve">, cells are starved of glucose for 1 hour and the basal oxygen consumption rate and extracellular </w:t>
      </w:r>
      <w:r w:rsidRPr="00B23251">
        <w:rPr>
          <w:rFonts w:ascii="Helvetica" w:hAnsi="Helvetica" w:cs="Arial"/>
          <w:sz w:val="22"/>
          <w:szCs w:val="22"/>
        </w:rPr>
        <w:t>acidification</w:t>
      </w:r>
      <w:r>
        <w:rPr>
          <w:rFonts w:ascii="Helvetica" w:hAnsi="Helvetica" w:cs="Arial"/>
          <w:sz w:val="22"/>
          <w:szCs w:val="22"/>
        </w:rPr>
        <w:t xml:space="preserve"> rate is measured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Upon starvation, the </w:t>
      </w:r>
      <w:r w:rsidRPr="007B6414">
        <w:rPr>
          <w:rFonts w:ascii="Helvetica" w:hAnsi="Helvetica" w:cs="Arial"/>
          <w:i/>
          <w:sz w:val="22"/>
          <w:szCs w:val="22"/>
        </w:rPr>
        <w:t>mam33Δ/Δ</w:t>
      </w:r>
      <w:r>
        <w:rPr>
          <w:rFonts w:ascii="Helvetica" w:hAnsi="Helvetica" w:cs="Arial"/>
          <w:i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strain shows significantly lower oxygen consumption and extracellular </w:t>
      </w:r>
      <w:r w:rsidRPr="00B23251">
        <w:rPr>
          <w:rFonts w:ascii="Helvetica" w:hAnsi="Helvetica" w:cs="Arial"/>
          <w:sz w:val="22"/>
          <w:szCs w:val="22"/>
        </w:rPr>
        <w:t>acidification</w:t>
      </w:r>
      <w:r>
        <w:rPr>
          <w:rFonts w:ascii="Helvetica" w:hAnsi="Helvetica" w:cs="Arial"/>
          <w:sz w:val="22"/>
          <w:szCs w:val="22"/>
        </w:rPr>
        <w:t xml:space="preserve"> rates compared to the other strains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83B55DE" w14:textId="74EAB219" w:rsidR="007B6414" w:rsidRDefault="007B6414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r w:rsidR="00C72E8F">
        <w:rPr>
          <w:rFonts w:ascii="Helvetica" w:hAnsi="Helvetica" w:cs="Arial"/>
          <w:sz w:val="22"/>
          <w:szCs w:val="22"/>
        </w:rPr>
        <w:t>8</w:t>
      </w:r>
      <w:r>
        <w:rPr>
          <w:rFonts w:ascii="Helvetica" w:hAnsi="Helvetica" w:cs="Arial"/>
          <w:sz w:val="22"/>
          <w:szCs w:val="22"/>
        </w:rPr>
        <w:t>.</w:t>
      </w:r>
    </w:p>
    <w:p w14:paraId="517332AC" w14:textId="6ABF5A39" w:rsidR="007B6414" w:rsidRPr="007B6414" w:rsidRDefault="007B6414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r w:rsidR="00C72E8F">
        <w:rPr>
          <w:rFonts w:ascii="Helvetica" w:hAnsi="Helvetica" w:cs="Arial"/>
          <w:sz w:val="22"/>
          <w:szCs w:val="22"/>
        </w:rPr>
        <w:t>8</w:t>
      </w:r>
      <w:r>
        <w:rPr>
          <w:rFonts w:ascii="Helvetica" w:hAnsi="Helvetica" w:cs="Arial"/>
          <w:sz w:val="22"/>
          <w:szCs w:val="22"/>
        </w:rPr>
        <w:t>.</w:t>
      </w:r>
      <w:r w:rsidRPr="007B6414">
        <w:rPr>
          <w:rFonts w:ascii="Helvetica" w:hAnsi="Helvetica" w:cs="Arial"/>
          <w:i/>
          <w:color w:val="0000FF"/>
          <w:sz w:val="20"/>
          <w:szCs w:val="22"/>
        </w:rPr>
        <w:t xml:space="preserve"> </w:t>
      </w:r>
      <w:r w:rsidRPr="00462C22">
        <w:rPr>
          <w:rFonts w:ascii="Helvetica" w:hAnsi="Helvetica" w:cs="Arial"/>
          <w:i/>
          <w:color w:val="0000FF"/>
          <w:sz w:val="20"/>
          <w:szCs w:val="22"/>
        </w:rPr>
        <w:t>Video Editor</w:t>
      </w:r>
      <w:r>
        <w:rPr>
          <w:rFonts w:ascii="Helvetica" w:hAnsi="Helvetica" w:cs="Arial"/>
          <w:i/>
          <w:color w:val="0000FF"/>
          <w:sz w:val="20"/>
          <w:szCs w:val="22"/>
        </w:rPr>
        <w:t xml:space="preserve">: Emphasize the data set for </w:t>
      </w:r>
      <w:r w:rsidRPr="007B6414">
        <w:rPr>
          <w:rFonts w:ascii="Helvetica" w:hAnsi="Helvetica" w:cs="Arial"/>
          <w:i/>
          <w:color w:val="0000FF"/>
          <w:sz w:val="20"/>
          <w:szCs w:val="22"/>
        </w:rPr>
        <w:t>mam33Δ/Δ</w:t>
      </w:r>
      <w:r>
        <w:rPr>
          <w:rFonts w:ascii="Helvetica" w:hAnsi="Helvetica" w:cs="Arial"/>
          <w:i/>
          <w:color w:val="0000FF"/>
          <w:sz w:val="20"/>
          <w:szCs w:val="22"/>
        </w:rPr>
        <w:t xml:space="preserve"> in each figure (the blue set). Hold this emphasis for 6.6.1.</w:t>
      </w:r>
    </w:p>
    <w:p w14:paraId="7E5532EF" w14:textId="16473BDF" w:rsidR="007B6414" w:rsidRDefault="007B6414" w:rsidP="00C72E8F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6414">
        <w:rPr>
          <w:rFonts w:ascii="Helvetica" w:hAnsi="Helvetica" w:cs="Arial"/>
          <w:sz w:val="22"/>
          <w:szCs w:val="22"/>
        </w:rPr>
        <w:t>This suggests an impaired utilization of glucose for both respiration and glycolysis when cells are forced to the starvation condition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7B6414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After injecting glucose, all strains show stimulation of both their oxygen consumption rate and extracellular </w:t>
      </w:r>
      <w:r w:rsidRPr="00B23251">
        <w:rPr>
          <w:rFonts w:ascii="Helvetica" w:hAnsi="Helvetica" w:cs="Arial"/>
          <w:sz w:val="22"/>
          <w:szCs w:val="22"/>
        </w:rPr>
        <w:t>acidification</w:t>
      </w:r>
      <w:r>
        <w:rPr>
          <w:rFonts w:ascii="Helvetica" w:hAnsi="Helvetica" w:cs="Arial"/>
          <w:sz w:val="22"/>
          <w:szCs w:val="22"/>
        </w:rPr>
        <w:t xml:space="preserve"> rate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F5F0922" w14:textId="00D231D5" w:rsidR="007B6414" w:rsidRDefault="007B6414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r w:rsidR="00C72E8F">
        <w:rPr>
          <w:rFonts w:ascii="Helvetica" w:hAnsi="Helvetica" w:cs="Arial"/>
          <w:sz w:val="22"/>
          <w:szCs w:val="22"/>
        </w:rPr>
        <w:t>8</w:t>
      </w:r>
      <w:r>
        <w:rPr>
          <w:rFonts w:ascii="Helvetica" w:hAnsi="Helvetica" w:cs="Arial"/>
          <w:sz w:val="22"/>
          <w:szCs w:val="22"/>
        </w:rPr>
        <w:t>.</w:t>
      </w:r>
      <w:r w:rsidRPr="007B6414">
        <w:rPr>
          <w:rFonts w:ascii="Helvetica" w:hAnsi="Helvetica" w:cs="Arial"/>
          <w:i/>
          <w:color w:val="0000FF"/>
          <w:sz w:val="20"/>
          <w:szCs w:val="22"/>
        </w:rPr>
        <w:t xml:space="preserve"> </w:t>
      </w:r>
      <w:r w:rsidRPr="00462C22">
        <w:rPr>
          <w:rFonts w:ascii="Helvetica" w:hAnsi="Helvetica" w:cs="Arial"/>
          <w:i/>
          <w:color w:val="0000FF"/>
          <w:sz w:val="20"/>
          <w:szCs w:val="22"/>
        </w:rPr>
        <w:t>Video Editor</w:t>
      </w:r>
      <w:r>
        <w:rPr>
          <w:rFonts w:ascii="Helvetica" w:hAnsi="Helvetica" w:cs="Arial"/>
          <w:i/>
          <w:color w:val="0000FF"/>
          <w:sz w:val="20"/>
          <w:szCs w:val="22"/>
        </w:rPr>
        <w:t>: Hold the emphasis from 6.5.2 for this voiceover narration.</w:t>
      </w:r>
    </w:p>
    <w:p w14:paraId="61363BF8" w14:textId="6B347777" w:rsidR="007B6414" w:rsidRPr="006A6324" w:rsidRDefault="00EA2C6C" w:rsidP="00C72E8F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r w:rsidR="00C72E8F">
        <w:rPr>
          <w:rFonts w:ascii="Helvetica" w:hAnsi="Helvetica" w:cs="Arial"/>
          <w:sz w:val="22"/>
          <w:szCs w:val="22"/>
        </w:rPr>
        <w:t>8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62C22">
        <w:rPr>
          <w:rFonts w:ascii="Helvetica" w:hAnsi="Helvetica" w:cs="Arial"/>
          <w:i/>
          <w:color w:val="0000FF"/>
          <w:sz w:val="20"/>
          <w:szCs w:val="22"/>
        </w:rPr>
        <w:t>Video Editor</w:t>
      </w:r>
      <w:r>
        <w:rPr>
          <w:rFonts w:ascii="Helvetica" w:hAnsi="Helvetica" w:cs="Arial"/>
          <w:i/>
          <w:color w:val="0000FF"/>
          <w:sz w:val="20"/>
          <w:szCs w:val="22"/>
        </w:rPr>
        <w:t>: In Figure 8A and 8C, emphasize the line that indicates when glucose (</w:t>
      </w:r>
      <w:proofErr w:type="spellStart"/>
      <w:r>
        <w:rPr>
          <w:rFonts w:ascii="Helvetica" w:hAnsi="Helvetica" w:cs="Arial"/>
          <w:i/>
          <w:color w:val="0000FF"/>
          <w:sz w:val="20"/>
          <w:szCs w:val="22"/>
        </w:rPr>
        <w:t>Gluc</w:t>
      </w:r>
      <w:proofErr w:type="spellEnd"/>
      <w:r>
        <w:rPr>
          <w:rFonts w:ascii="Helvetica" w:hAnsi="Helvetica" w:cs="Arial"/>
          <w:i/>
          <w:color w:val="0000FF"/>
          <w:sz w:val="20"/>
          <w:szCs w:val="22"/>
        </w:rPr>
        <w:t>. 10 mM) was added.</w:t>
      </w:r>
    </w:p>
    <w:p w14:paraId="514E17A5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BEE0449" w14:textId="6612F17C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4D53CBF3" w14:textId="77777777" w:rsidR="00563220" w:rsidRDefault="0056322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5273B36" w14:textId="423383CB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3D176687" w14:textId="77777777" w:rsidR="00CE10F2" w:rsidRPr="006A6324" w:rsidRDefault="00CE10F2" w:rsidP="00C72E8F">
      <w:pPr>
        <w:numPr>
          <w:ilvl w:val="0"/>
          <w:numId w:val="45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5C50FB3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4B14E8C6" w14:textId="10258EEC" w:rsidR="00CE10F2" w:rsidRDefault="00C72E8F" w:rsidP="00C72E8F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2E8F">
        <w:rPr>
          <w:rFonts w:ascii="Helvetica" w:hAnsi="Helvetica" w:cs="Arial"/>
          <w:b/>
          <w:sz w:val="22"/>
          <w:szCs w:val="22"/>
          <w:u w:val="single"/>
        </w:rPr>
        <w:t>Manju Chauhan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63220">
        <w:rPr>
          <w:rFonts w:ascii="Helvetica" w:hAnsi="Helvetica" w:cs="Arial"/>
          <w:sz w:val="22"/>
          <w:szCs w:val="22"/>
        </w:rPr>
        <w:t>The c</w:t>
      </w:r>
      <w:r w:rsidR="00AA23BF">
        <w:rPr>
          <w:rFonts w:ascii="Helvetica" w:hAnsi="Helvetica" w:cs="Arial"/>
          <w:sz w:val="22"/>
          <w:szCs w:val="22"/>
        </w:rPr>
        <w:t xml:space="preserve">oating of </w:t>
      </w:r>
      <w:r w:rsidR="00563220">
        <w:rPr>
          <w:rFonts w:ascii="Helvetica" w:hAnsi="Helvetica" w:cs="Arial"/>
          <w:sz w:val="22"/>
          <w:szCs w:val="22"/>
        </w:rPr>
        <w:t xml:space="preserve">the </w:t>
      </w:r>
      <w:r w:rsidR="00AA23BF">
        <w:rPr>
          <w:rFonts w:ascii="Helvetica" w:hAnsi="Helvetica" w:cs="Arial"/>
          <w:sz w:val="22"/>
          <w:szCs w:val="22"/>
        </w:rPr>
        <w:t>assay plate allows C. albicans cells to adhere to the plate. Improper adherence of C. albicans cells will affect the assay results</w:t>
      </w:r>
      <w:r w:rsidR="00563220">
        <w:rPr>
          <w:rFonts w:ascii="Helvetica" w:hAnsi="Helvetica" w:cs="Arial"/>
          <w:sz w:val="22"/>
          <w:szCs w:val="22"/>
        </w:rPr>
        <w:t xml:space="preserve"> </w:t>
      </w:r>
      <w:r w:rsidR="00563220">
        <w:rPr>
          <w:rFonts w:ascii="Helvetica" w:hAnsi="Helvetica" w:cs="Arial"/>
          <w:b/>
          <w:sz w:val="22"/>
          <w:szCs w:val="22"/>
        </w:rPr>
        <w:t xml:space="preserve">[1] </w:t>
      </w:r>
      <w:r w:rsidR="00563220" w:rsidRPr="00563220">
        <w:rPr>
          <w:rFonts w:ascii="Helvetica" w:hAnsi="Helvetica" w:cs="Arial"/>
          <w:b/>
          <w:sz w:val="22"/>
          <w:szCs w:val="22"/>
        </w:rPr>
        <w:t>[2]</w:t>
      </w:r>
      <w:r w:rsidR="00AA23BF">
        <w:rPr>
          <w:rFonts w:ascii="Helvetica" w:hAnsi="Helvetica" w:cs="Arial"/>
          <w:sz w:val="22"/>
          <w:szCs w:val="22"/>
        </w:rPr>
        <w:t>.</w:t>
      </w:r>
    </w:p>
    <w:p w14:paraId="62F3F6FF" w14:textId="77777777" w:rsidR="00563220" w:rsidRDefault="00563220" w:rsidP="00563220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761A8EB" w14:textId="7360C860" w:rsidR="00563220" w:rsidRDefault="00563220" w:rsidP="00563220">
      <w:pPr>
        <w:pStyle w:val="ListParagraph"/>
        <w:numPr>
          <w:ilvl w:val="2"/>
          <w:numId w:val="45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19DE281D" w14:textId="7148E068" w:rsidR="00563220" w:rsidRDefault="00563220" w:rsidP="00563220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AB58E03" w14:textId="0BE8BA9F" w:rsidR="00563220" w:rsidRPr="00563220" w:rsidRDefault="00563220" w:rsidP="00563220">
      <w:pPr>
        <w:pStyle w:val="ListParagraph"/>
        <w:numPr>
          <w:ilvl w:val="2"/>
          <w:numId w:val="45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part of shot 4.2.1</w:t>
      </w:r>
    </w:p>
    <w:p w14:paraId="4623782F" w14:textId="676401E7" w:rsidR="00CE10F2" w:rsidRDefault="00C72E8F" w:rsidP="00C72E8F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2E8F">
        <w:rPr>
          <w:rFonts w:ascii="Helvetica" w:hAnsi="Helvetica" w:cs="Arial"/>
          <w:b/>
          <w:sz w:val="22"/>
          <w:szCs w:val="22"/>
          <w:u w:val="single"/>
        </w:rPr>
        <w:t>Venkatesh Sundararajan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B2FE7">
        <w:rPr>
          <w:rFonts w:ascii="Helvetica" w:hAnsi="Helvetica" w:cs="Arial"/>
          <w:sz w:val="22"/>
          <w:szCs w:val="22"/>
        </w:rPr>
        <w:t>Other methods</w:t>
      </w:r>
      <w:r w:rsidR="00563220">
        <w:rPr>
          <w:rFonts w:ascii="Helvetica" w:hAnsi="Helvetica" w:cs="Arial"/>
          <w:sz w:val="22"/>
          <w:szCs w:val="22"/>
        </w:rPr>
        <w:t xml:space="preserve"> </w:t>
      </w:r>
      <w:r w:rsidR="00641F7D">
        <w:rPr>
          <w:rFonts w:ascii="Helvetica" w:hAnsi="Helvetica" w:cs="Arial"/>
          <w:sz w:val="22"/>
          <w:szCs w:val="22"/>
        </w:rPr>
        <w:t xml:space="preserve">to measure </w:t>
      </w:r>
      <w:r w:rsidR="00EB2FE7">
        <w:rPr>
          <w:rFonts w:ascii="Helvetica" w:hAnsi="Helvetica" w:cs="Arial"/>
          <w:sz w:val="22"/>
          <w:szCs w:val="22"/>
        </w:rPr>
        <w:t>electron transport chain complexes activities, reactive oxygen species production</w:t>
      </w:r>
      <w:r w:rsidR="00563220">
        <w:rPr>
          <w:rFonts w:ascii="Helvetica" w:hAnsi="Helvetica" w:cs="Arial"/>
          <w:sz w:val="22"/>
          <w:szCs w:val="22"/>
        </w:rPr>
        <w:t>,</w:t>
      </w:r>
      <w:r w:rsidR="00EB2FE7">
        <w:rPr>
          <w:rFonts w:ascii="Helvetica" w:hAnsi="Helvetica" w:cs="Arial"/>
          <w:sz w:val="22"/>
          <w:szCs w:val="22"/>
        </w:rPr>
        <w:t xml:space="preserve"> and mitochondrial membrane potential </w:t>
      </w:r>
      <w:r w:rsidR="00563220">
        <w:rPr>
          <w:rFonts w:ascii="Helvetica" w:hAnsi="Helvetica" w:cs="Arial"/>
          <w:sz w:val="22"/>
          <w:szCs w:val="22"/>
        </w:rPr>
        <w:t xml:space="preserve">– </w:t>
      </w:r>
      <w:r w:rsidR="00EB2FE7">
        <w:rPr>
          <w:rFonts w:ascii="Helvetica" w:hAnsi="Helvetica" w:cs="Arial"/>
          <w:sz w:val="22"/>
          <w:szCs w:val="22"/>
        </w:rPr>
        <w:t>can be performed to answer additional questions on mitochondrial function</w:t>
      </w:r>
      <w:r w:rsidR="00563220">
        <w:rPr>
          <w:rFonts w:ascii="Helvetica" w:hAnsi="Helvetica" w:cs="Arial"/>
          <w:sz w:val="22"/>
          <w:szCs w:val="22"/>
        </w:rPr>
        <w:t xml:space="preserve"> </w:t>
      </w:r>
      <w:r w:rsidR="00563220">
        <w:rPr>
          <w:rFonts w:ascii="Helvetica" w:hAnsi="Helvetica" w:cs="Arial"/>
          <w:b/>
          <w:sz w:val="22"/>
          <w:szCs w:val="22"/>
        </w:rPr>
        <w:t>[1]</w:t>
      </w:r>
      <w:r w:rsidR="00563220">
        <w:rPr>
          <w:rFonts w:ascii="Helvetica" w:hAnsi="Helvetica" w:cs="Arial"/>
          <w:sz w:val="22"/>
          <w:szCs w:val="22"/>
        </w:rPr>
        <w:t>.</w:t>
      </w:r>
    </w:p>
    <w:p w14:paraId="0731E92E" w14:textId="77777777" w:rsidR="00563220" w:rsidRDefault="00563220" w:rsidP="00563220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A4C12CA" w14:textId="0A33FB07" w:rsidR="00563220" w:rsidRPr="00563220" w:rsidRDefault="00563220" w:rsidP="00563220">
      <w:pPr>
        <w:pStyle w:val="ListParagraph"/>
        <w:numPr>
          <w:ilvl w:val="2"/>
          <w:numId w:val="45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2EBE6E2A" w14:textId="5FD91508" w:rsidR="00CE10F2" w:rsidRPr="00563220" w:rsidRDefault="00C72E8F" w:rsidP="00C72E8F">
      <w:pPr>
        <w:numPr>
          <w:ilvl w:val="1"/>
          <w:numId w:val="45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C72E8F">
        <w:rPr>
          <w:rFonts w:ascii="Helvetica" w:hAnsi="Helvetica" w:cs="Arial"/>
          <w:b/>
          <w:sz w:val="22"/>
          <w:szCs w:val="22"/>
          <w:u w:val="single"/>
        </w:rPr>
        <w:t>Venkatesh Sundararajan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F20C3">
        <w:rPr>
          <w:rFonts w:ascii="Helvetica" w:hAnsi="Helvetica" w:cs="Arial"/>
          <w:sz w:val="22"/>
          <w:szCs w:val="22"/>
        </w:rPr>
        <w:t xml:space="preserve">After the development of this </w:t>
      </w:r>
      <w:r w:rsidR="00563220">
        <w:rPr>
          <w:rFonts w:ascii="Helvetica" w:hAnsi="Helvetica" w:cs="Arial"/>
          <w:sz w:val="22"/>
          <w:szCs w:val="22"/>
        </w:rPr>
        <w:t>technique, it has been</w:t>
      </w:r>
      <w:r w:rsidR="007F20C3">
        <w:rPr>
          <w:rFonts w:ascii="Helvetica" w:hAnsi="Helvetica" w:cs="Arial"/>
          <w:sz w:val="22"/>
          <w:szCs w:val="22"/>
        </w:rPr>
        <w:t xml:space="preserve"> employed in</w:t>
      </w:r>
      <w:r w:rsidR="00563220">
        <w:rPr>
          <w:rFonts w:ascii="Helvetica" w:hAnsi="Helvetica" w:cs="Arial"/>
          <w:sz w:val="22"/>
          <w:szCs w:val="22"/>
        </w:rPr>
        <w:t xml:space="preserve"> a</w:t>
      </w:r>
      <w:r w:rsidR="007F20C3">
        <w:rPr>
          <w:rFonts w:ascii="Helvetica" w:hAnsi="Helvetica" w:cs="Arial"/>
          <w:sz w:val="22"/>
          <w:szCs w:val="22"/>
        </w:rPr>
        <w:t xml:space="preserve"> wide range of cell types and disease</w:t>
      </w:r>
      <w:r w:rsidR="00FA1A60">
        <w:rPr>
          <w:rFonts w:ascii="Helvetica" w:hAnsi="Helvetica" w:cs="Arial"/>
          <w:sz w:val="22"/>
          <w:szCs w:val="22"/>
        </w:rPr>
        <w:t>s</w:t>
      </w:r>
      <w:r w:rsidR="00563220">
        <w:rPr>
          <w:rFonts w:ascii="Helvetica" w:hAnsi="Helvetica" w:cs="Arial"/>
          <w:sz w:val="22"/>
          <w:szCs w:val="22"/>
        </w:rPr>
        <w:t>,</w:t>
      </w:r>
      <w:r w:rsidR="00FA1A60">
        <w:rPr>
          <w:rFonts w:ascii="Helvetica" w:hAnsi="Helvetica" w:cs="Arial"/>
          <w:sz w:val="22"/>
          <w:szCs w:val="22"/>
        </w:rPr>
        <w:t xml:space="preserve"> </w:t>
      </w:r>
      <w:r w:rsidR="007F20C3">
        <w:rPr>
          <w:rFonts w:ascii="Helvetica" w:hAnsi="Helvetica" w:cs="Arial"/>
          <w:sz w:val="22"/>
          <w:szCs w:val="22"/>
        </w:rPr>
        <w:t xml:space="preserve">addressing how mitochondria function during physiological and </w:t>
      </w:r>
      <w:r w:rsidR="00FA1A60">
        <w:rPr>
          <w:rFonts w:ascii="Helvetica" w:hAnsi="Helvetica" w:cs="Arial"/>
          <w:sz w:val="22"/>
          <w:szCs w:val="22"/>
        </w:rPr>
        <w:t xml:space="preserve">certain </w:t>
      </w:r>
      <w:r w:rsidR="007F20C3">
        <w:rPr>
          <w:rFonts w:ascii="Helvetica" w:hAnsi="Helvetica" w:cs="Arial"/>
          <w:sz w:val="22"/>
          <w:szCs w:val="22"/>
        </w:rPr>
        <w:t xml:space="preserve">pathological conditions. </w:t>
      </w:r>
      <w:r w:rsidR="00FA1A60">
        <w:rPr>
          <w:rFonts w:ascii="Helvetica" w:hAnsi="Helvetica" w:cs="Arial"/>
          <w:sz w:val="22"/>
          <w:szCs w:val="22"/>
        </w:rPr>
        <w:t xml:space="preserve">For example, </w:t>
      </w:r>
      <w:r w:rsidR="00FB22A0">
        <w:rPr>
          <w:rFonts w:ascii="Helvetica" w:hAnsi="Helvetica" w:cs="Arial"/>
          <w:sz w:val="22"/>
          <w:szCs w:val="22"/>
        </w:rPr>
        <w:t xml:space="preserve">employing patient derived </w:t>
      </w:r>
      <w:r w:rsidR="00FA1A60">
        <w:rPr>
          <w:rFonts w:ascii="Helvetica" w:hAnsi="Helvetica" w:cs="Arial"/>
          <w:sz w:val="22"/>
          <w:szCs w:val="22"/>
        </w:rPr>
        <w:t xml:space="preserve">and control </w:t>
      </w:r>
      <w:r w:rsidR="00FB22A0">
        <w:rPr>
          <w:rFonts w:ascii="Helvetica" w:hAnsi="Helvetica" w:cs="Arial"/>
          <w:sz w:val="22"/>
          <w:szCs w:val="22"/>
        </w:rPr>
        <w:t>cells</w:t>
      </w:r>
      <w:r w:rsidR="00FA1A60">
        <w:rPr>
          <w:rFonts w:ascii="Helvetica" w:hAnsi="Helvetica" w:cs="Arial"/>
          <w:sz w:val="22"/>
          <w:szCs w:val="22"/>
        </w:rPr>
        <w:t xml:space="preserve"> in this assay, it is possible to address the specific questions of how mitochondrial function is altered</w:t>
      </w:r>
      <w:r w:rsidR="00563220">
        <w:rPr>
          <w:rFonts w:ascii="Helvetica" w:hAnsi="Helvetica" w:cs="Arial"/>
          <w:sz w:val="22"/>
          <w:szCs w:val="22"/>
        </w:rPr>
        <w:t xml:space="preserve"> </w:t>
      </w:r>
      <w:r w:rsidR="00563220">
        <w:rPr>
          <w:rFonts w:ascii="Helvetica" w:hAnsi="Helvetica" w:cs="Arial"/>
          <w:b/>
          <w:sz w:val="22"/>
          <w:szCs w:val="22"/>
        </w:rPr>
        <w:t>[1].</w:t>
      </w:r>
    </w:p>
    <w:p w14:paraId="7780F84F" w14:textId="77777777" w:rsidR="00563220" w:rsidRDefault="00563220" w:rsidP="00563220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595688F" w14:textId="77E71797" w:rsidR="00563220" w:rsidRPr="00563220" w:rsidRDefault="00563220" w:rsidP="00563220">
      <w:pPr>
        <w:pStyle w:val="ListParagraph"/>
        <w:numPr>
          <w:ilvl w:val="2"/>
          <w:numId w:val="45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22B3BCFC" w14:textId="50FC6843" w:rsidR="00177B33" w:rsidRDefault="00C72E8F" w:rsidP="00C72E8F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2E8F">
        <w:rPr>
          <w:rFonts w:ascii="Helvetica" w:hAnsi="Helvetica" w:cs="Arial"/>
          <w:b/>
          <w:sz w:val="22"/>
          <w:szCs w:val="22"/>
          <w:u w:val="single"/>
        </w:rPr>
        <w:t>Manju Chauhan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D10D7">
        <w:rPr>
          <w:rFonts w:ascii="Helvetica" w:hAnsi="Helvetica" w:cs="Arial"/>
          <w:sz w:val="22"/>
          <w:szCs w:val="22"/>
        </w:rPr>
        <w:t xml:space="preserve">Care should be taken when preparing mitochondrial inhibitors such as KCN and Antimycin A because these compounds are </w:t>
      </w:r>
      <w:r w:rsidR="00BB5E83">
        <w:rPr>
          <w:rFonts w:ascii="Helvetica" w:hAnsi="Helvetica" w:cs="Arial"/>
          <w:sz w:val="22"/>
          <w:szCs w:val="22"/>
        </w:rPr>
        <w:t xml:space="preserve">extremely </w:t>
      </w:r>
      <w:r w:rsidR="00FD10D7">
        <w:rPr>
          <w:rFonts w:ascii="Helvetica" w:hAnsi="Helvetica" w:cs="Arial"/>
          <w:sz w:val="22"/>
          <w:szCs w:val="22"/>
        </w:rPr>
        <w:t>poisonous</w:t>
      </w:r>
      <w:r w:rsidR="00C234A4">
        <w:rPr>
          <w:rFonts w:ascii="Helvetica" w:hAnsi="Helvetica" w:cs="Arial"/>
          <w:sz w:val="22"/>
          <w:szCs w:val="22"/>
        </w:rPr>
        <w:t xml:space="preserve"> </w:t>
      </w:r>
      <w:r w:rsidR="00C234A4">
        <w:rPr>
          <w:rFonts w:ascii="Helvetica" w:hAnsi="Helvetica" w:cs="Arial"/>
          <w:b/>
          <w:sz w:val="22"/>
          <w:szCs w:val="22"/>
        </w:rPr>
        <w:t>[1]</w:t>
      </w:r>
      <w:r w:rsidR="00C234A4">
        <w:rPr>
          <w:rFonts w:ascii="Helvetica" w:hAnsi="Helvetica" w:cs="Arial"/>
          <w:sz w:val="22"/>
          <w:szCs w:val="22"/>
        </w:rPr>
        <w:t>.</w:t>
      </w:r>
    </w:p>
    <w:p w14:paraId="50393666" w14:textId="77777777" w:rsidR="00C234A4" w:rsidRDefault="00C234A4" w:rsidP="00C234A4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0066924" w14:textId="0227E999" w:rsidR="00C234A4" w:rsidRPr="00C234A4" w:rsidRDefault="00C234A4" w:rsidP="00C234A4">
      <w:pPr>
        <w:pStyle w:val="ListParagraph"/>
        <w:numPr>
          <w:ilvl w:val="2"/>
          <w:numId w:val="45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6465CD36" w14:textId="77777777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12C73" w14:textId="77777777" w:rsidR="00416E89" w:rsidRDefault="00416E89">
      <w:r>
        <w:separator/>
      </w:r>
    </w:p>
  </w:endnote>
  <w:endnote w:type="continuationSeparator" w:id="0">
    <w:p w14:paraId="7BE8DF10" w14:textId="77777777" w:rsidR="00416E89" w:rsidRDefault="0041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19DE60" w14:textId="77777777" w:rsidR="00563220" w:rsidRDefault="0056322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74B78F" w14:textId="77777777" w:rsidR="00563220" w:rsidRDefault="0056322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6888" w14:textId="129CDE1C" w:rsidR="00563220" w:rsidRPr="00C70C90" w:rsidRDefault="0056322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41F7D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41F7D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C119" w14:textId="77777777" w:rsidR="00416E89" w:rsidRDefault="00416E89">
      <w:r>
        <w:separator/>
      </w:r>
    </w:p>
  </w:footnote>
  <w:footnote w:type="continuationSeparator" w:id="0">
    <w:p w14:paraId="4CCCEE56" w14:textId="77777777" w:rsidR="00416E89" w:rsidRDefault="00416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0287B" w14:textId="4D007CCB" w:rsidR="00563220" w:rsidRPr="00C234A4" w:rsidRDefault="00563220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C234A4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65BB251" wp14:editId="364066BC">
          <wp:simplePos x="0" y="0"/>
          <wp:positionH relativeFrom="column">
            <wp:posOffset>-387985</wp:posOffset>
          </wp:positionH>
          <wp:positionV relativeFrom="paragraph">
            <wp:posOffset>-247015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4A4" w:rsidRPr="00C234A4">
      <w:rPr>
        <w:rFonts w:ascii="Helvetica" w:hAnsi="Helvetica" w:cs="Arial"/>
        <w:b/>
        <w:color w:val="008000"/>
        <w:sz w:val="28"/>
        <w:szCs w:val="28"/>
        <w:u w:val="single"/>
      </w:rPr>
      <w:t>FINAL SCRIPT: APPROVED</w:t>
    </w:r>
    <w:r w:rsidRPr="00C234A4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2B2DE20F" w14:textId="77777777" w:rsidR="00563220" w:rsidRPr="006A6324" w:rsidRDefault="0056322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832B11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0C0C85"/>
    <w:multiLevelType w:val="multilevel"/>
    <w:tmpl w:val="9822D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B06D2F"/>
    <w:multiLevelType w:val="multilevel"/>
    <w:tmpl w:val="7464A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B31DC"/>
    <w:multiLevelType w:val="multilevel"/>
    <w:tmpl w:val="7464A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3E963B4E"/>
    <w:multiLevelType w:val="multilevel"/>
    <w:tmpl w:val="7464A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A2C"/>
    <w:multiLevelType w:val="multilevel"/>
    <w:tmpl w:val="3F26F9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59A56A57"/>
    <w:multiLevelType w:val="multilevel"/>
    <w:tmpl w:val="7464A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686115AE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01B7E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3"/>
  </w:num>
  <w:num w:numId="10">
    <w:abstractNumId w:val="41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2"/>
  </w:num>
  <w:num w:numId="22">
    <w:abstractNumId w:val="18"/>
  </w:num>
  <w:num w:numId="23">
    <w:abstractNumId w:val="14"/>
  </w:num>
  <w:num w:numId="24">
    <w:abstractNumId w:val="11"/>
  </w:num>
  <w:num w:numId="25">
    <w:abstractNumId w:val="0"/>
  </w:num>
  <w:num w:numId="26">
    <w:abstractNumId w:val="43"/>
  </w:num>
  <w:num w:numId="27">
    <w:abstractNumId w:val="32"/>
  </w:num>
  <w:num w:numId="28">
    <w:abstractNumId w:val="22"/>
  </w:num>
  <w:num w:numId="29">
    <w:abstractNumId w:val="13"/>
  </w:num>
  <w:num w:numId="30">
    <w:abstractNumId w:val="5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12"/>
  </w:num>
  <w:num w:numId="38">
    <w:abstractNumId w:val="44"/>
  </w:num>
  <w:num w:numId="39">
    <w:abstractNumId w:val="40"/>
  </w:num>
  <w:num w:numId="40">
    <w:abstractNumId w:val="8"/>
  </w:num>
  <w:num w:numId="41">
    <w:abstractNumId w:val="23"/>
  </w:num>
  <w:num w:numId="42">
    <w:abstractNumId w:val="39"/>
  </w:num>
  <w:num w:numId="43">
    <w:abstractNumId w:val="15"/>
  </w:num>
  <w:num w:numId="44">
    <w:abstractNumId w:val="3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0NDcwMzQ0tzAxtjBW0lEKTi0uzszPAykwrgUAXtjMUCwAAAA="/>
  </w:docVars>
  <w:rsids>
    <w:rsidRoot w:val="005553A0"/>
    <w:rsid w:val="00003C8B"/>
    <w:rsid w:val="000051DE"/>
    <w:rsid w:val="0001266D"/>
    <w:rsid w:val="00013862"/>
    <w:rsid w:val="00023E22"/>
    <w:rsid w:val="00025DE9"/>
    <w:rsid w:val="00034DBC"/>
    <w:rsid w:val="00043807"/>
    <w:rsid w:val="00056E1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403D7"/>
    <w:rsid w:val="00151824"/>
    <w:rsid w:val="00162D51"/>
    <w:rsid w:val="001674E4"/>
    <w:rsid w:val="00175155"/>
    <w:rsid w:val="00177B33"/>
    <w:rsid w:val="001819E3"/>
    <w:rsid w:val="00184EF9"/>
    <w:rsid w:val="00191A77"/>
    <w:rsid w:val="001A5026"/>
    <w:rsid w:val="001B3024"/>
    <w:rsid w:val="001B5C46"/>
    <w:rsid w:val="001B6365"/>
    <w:rsid w:val="001B6A8E"/>
    <w:rsid w:val="001C7440"/>
    <w:rsid w:val="001C7BBC"/>
    <w:rsid w:val="001D0414"/>
    <w:rsid w:val="001E230F"/>
    <w:rsid w:val="001E52A3"/>
    <w:rsid w:val="001F0890"/>
    <w:rsid w:val="001F6152"/>
    <w:rsid w:val="00247BFF"/>
    <w:rsid w:val="0025310D"/>
    <w:rsid w:val="002544F1"/>
    <w:rsid w:val="002617AD"/>
    <w:rsid w:val="00265C44"/>
    <w:rsid w:val="00277C90"/>
    <w:rsid w:val="00277DF4"/>
    <w:rsid w:val="00283E3E"/>
    <w:rsid w:val="00290BDD"/>
    <w:rsid w:val="00291519"/>
    <w:rsid w:val="00294F35"/>
    <w:rsid w:val="002B0D88"/>
    <w:rsid w:val="002B26D4"/>
    <w:rsid w:val="002B55D9"/>
    <w:rsid w:val="002C54DB"/>
    <w:rsid w:val="002C5CA7"/>
    <w:rsid w:val="002D26DD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0E91"/>
    <w:rsid w:val="00394A90"/>
    <w:rsid w:val="00395684"/>
    <w:rsid w:val="003A1109"/>
    <w:rsid w:val="003A49C2"/>
    <w:rsid w:val="003B5E26"/>
    <w:rsid w:val="003D0847"/>
    <w:rsid w:val="003D4CF8"/>
    <w:rsid w:val="003E2BC9"/>
    <w:rsid w:val="00414B4F"/>
    <w:rsid w:val="00416E89"/>
    <w:rsid w:val="00440FFA"/>
    <w:rsid w:val="00450B27"/>
    <w:rsid w:val="00453116"/>
    <w:rsid w:val="00455510"/>
    <w:rsid w:val="00456A5D"/>
    <w:rsid w:val="00462C22"/>
    <w:rsid w:val="00465775"/>
    <w:rsid w:val="00472752"/>
    <w:rsid w:val="0047306D"/>
    <w:rsid w:val="00482D4C"/>
    <w:rsid w:val="00492C13"/>
    <w:rsid w:val="004C1095"/>
    <w:rsid w:val="004C2DAD"/>
    <w:rsid w:val="004D7906"/>
    <w:rsid w:val="004E2BE1"/>
    <w:rsid w:val="004E35F1"/>
    <w:rsid w:val="004E3F8E"/>
    <w:rsid w:val="004F664D"/>
    <w:rsid w:val="005014D9"/>
    <w:rsid w:val="005024B3"/>
    <w:rsid w:val="00511F52"/>
    <w:rsid w:val="00513853"/>
    <w:rsid w:val="00520507"/>
    <w:rsid w:val="00530DD9"/>
    <w:rsid w:val="005320E4"/>
    <w:rsid w:val="00536D89"/>
    <w:rsid w:val="005553A0"/>
    <w:rsid w:val="00557116"/>
    <w:rsid w:val="0055763A"/>
    <w:rsid w:val="00563220"/>
    <w:rsid w:val="00565757"/>
    <w:rsid w:val="00581EFE"/>
    <w:rsid w:val="005A09D8"/>
    <w:rsid w:val="005A1F5E"/>
    <w:rsid w:val="005A3F8F"/>
    <w:rsid w:val="005B6859"/>
    <w:rsid w:val="005D783F"/>
    <w:rsid w:val="005E2B7E"/>
    <w:rsid w:val="005F18A3"/>
    <w:rsid w:val="00616FC5"/>
    <w:rsid w:val="006346FE"/>
    <w:rsid w:val="006402D4"/>
    <w:rsid w:val="00641F7D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E76E5"/>
    <w:rsid w:val="0071294C"/>
    <w:rsid w:val="00724E3B"/>
    <w:rsid w:val="00745D4B"/>
    <w:rsid w:val="00746865"/>
    <w:rsid w:val="007526D2"/>
    <w:rsid w:val="007548F3"/>
    <w:rsid w:val="007574EC"/>
    <w:rsid w:val="0077071A"/>
    <w:rsid w:val="00777388"/>
    <w:rsid w:val="00787D19"/>
    <w:rsid w:val="007B3E0E"/>
    <w:rsid w:val="007B6414"/>
    <w:rsid w:val="007D4222"/>
    <w:rsid w:val="007F20C3"/>
    <w:rsid w:val="00804C75"/>
    <w:rsid w:val="00806B1B"/>
    <w:rsid w:val="00830A3E"/>
    <w:rsid w:val="00832FA5"/>
    <w:rsid w:val="008373A7"/>
    <w:rsid w:val="00851B3E"/>
    <w:rsid w:val="00854994"/>
    <w:rsid w:val="0088113B"/>
    <w:rsid w:val="008A0177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E24D1"/>
    <w:rsid w:val="009F356C"/>
    <w:rsid w:val="00A001A6"/>
    <w:rsid w:val="00A20DA8"/>
    <w:rsid w:val="00A218EC"/>
    <w:rsid w:val="00A22A5C"/>
    <w:rsid w:val="00A310D7"/>
    <w:rsid w:val="00A3138F"/>
    <w:rsid w:val="00A60320"/>
    <w:rsid w:val="00A77CF6"/>
    <w:rsid w:val="00A91283"/>
    <w:rsid w:val="00A97BC4"/>
    <w:rsid w:val="00AA132F"/>
    <w:rsid w:val="00AA23BF"/>
    <w:rsid w:val="00AA74C5"/>
    <w:rsid w:val="00AC63FC"/>
    <w:rsid w:val="00AC735A"/>
    <w:rsid w:val="00AD6DA6"/>
    <w:rsid w:val="00AE11E8"/>
    <w:rsid w:val="00AE4C07"/>
    <w:rsid w:val="00B13941"/>
    <w:rsid w:val="00B23251"/>
    <w:rsid w:val="00B340A8"/>
    <w:rsid w:val="00B40E12"/>
    <w:rsid w:val="00B435B8"/>
    <w:rsid w:val="00B4499C"/>
    <w:rsid w:val="00B5475A"/>
    <w:rsid w:val="00B5514E"/>
    <w:rsid w:val="00B653B7"/>
    <w:rsid w:val="00B66A14"/>
    <w:rsid w:val="00B7250F"/>
    <w:rsid w:val="00B94265"/>
    <w:rsid w:val="00BB5E83"/>
    <w:rsid w:val="00BC6DA7"/>
    <w:rsid w:val="00BC7AB3"/>
    <w:rsid w:val="00BE051D"/>
    <w:rsid w:val="00C234A4"/>
    <w:rsid w:val="00C602B2"/>
    <w:rsid w:val="00C70C90"/>
    <w:rsid w:val="00C728BB"/>
    <w:rsid w:val="00C72E8F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6357"/>
    <w:rsid w:val="00D50109"/>
    <w:rsid w:val="00DA117F"/>
    <w:rsid w:val="00DA17FB"/>
    <w:rsid w:val="00DB51A9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2497A"/>
    <w:rsid w:val="00E27950"/>
    <w:rsid w:val="00E355EE"/>
    <w:rsid w:val="00E4686B"/>
    <w:rsid w:val="00E60DEF"/>
    <w:rsid w:val="00E8076C"/>
    <w:rsid w:val="00EA20E5"/>
    <w:rsid w:val="00EA2756"/>
    <w:rsid w:val="00EA2C6C"/>
    <w:rsid w:val="00EA4B94"/>
    <w:rsid w:val="00EA60D4"/>
    <w:rsid w:val="00EB2FE7"/>
    <w:rsid w:val="00EB5BB1"/>
    <w:rsid w:val="00EE0B88"/>
    <w:rsid w:val="00EE1E2F"/>
    <w:rsid w:val="00EE4460"/>
    <w:rsid w:val="00EF4E2B"/>
    <w:rsid w:val="00F0293A"/>
    <w:rsid w:val="00F04E9E"/>
    <w:rsid w:val="00F10FAD"/>
    <w:rsid w:val="00F1241D"/>
    <w:rsid w:val="00F146E3"/>
    <w:rsid w:val="00F22F5E"/>
    <w:rsid w:val="00F30741"/>
    <w:rsid w:val="00F35094"/>
    <w:rsid w:val="00F56A75"/>
    <w:rsid w:val="00F60B45"/>
    <w:rsid w:val="00F64FB6"/>
    <w:rsid w:val="00F73E81"/>
    <w:rsid w:val="00F832FF"/>
    <w:rsid w:val="00F95E8D"/>
    <w:rsid w:val="00FA1A60"/>
    <w:rsid w:val="00FA1A9D"/>
    <w:rsid w:val="00FA5CFC"/>
    <w:rsid w:val="00FA7A79"/>
    <w:rsid w:val="00FA7D51"/>
    <w:rsid w:val="00FB22A0"/>
    <w:rsid w:val="00FC72C7"/>
    <w:rsid w:val="00FD10D7"/>
    <w:rsid w:val="00FD1497"/>
    <w:rsid w:val="00FE059A"/>
    <w:rsid w:val="00FE400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71B5F7"/>
  <w14:defaultImageDpi w14:val="330"/>
  <w15:docId w15:val="{4A4690B9-A717-489E-9E18-94DB76DA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contentline-75">
    <w:name w:val="contentline-75"/>
    <w:rsid w:val="0055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96851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ve.com/files_upload.php?src=1796851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jove.com/files_upload.php?src=17968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Maja Fiket</cp:lastModifiedBy>
  <cp:revision>5</cp:revision>
  <dcterms:created xsi:type="dcterms:W3CDTF">2019-01-11T19:49:00Z</dcterms:created>
  <dcterms:modified xsi:type="dcterms:W3CDTF">2019-01-14T14:49:00Z</dcterms:modified>
</cp:coreProperties>
</file>