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1CAE8" w14:textId="77777777" w:rsidR="000C24FD" w:rsidRPr="00B01260" w:rsidRDefault="000C24FD" w:rsidP="00B01260">
      <w:pPr>
        <w:pStyle w:val="Heading1"/>
        <w:keepNext w:val="0"/>
        <w:keepLines w:val="0"/>
        <w:widowControl/>
        <w:spacing w:before="0"/>
        <w:jc w:val="left"/>
        <w:rPr>
          <w:rFonts w:ascii="Calibri" w:hAnsi="Calibri" w:cs="Calibri"/>
          <w:color w:val="auto"/>
          <w:sz w:val="24"/>
        </w:rPr>
      </w:pPr>
      <w:r w:rsidRPr="00B01260">
        <w:rPr>
          <w:rFonts w:ascii="Calibri" w:hAnsi="Calibri" w:cs="Calibri"/>
          <w:color w:val="auto"/>
          <w:sz w:val="24"/>
        </w:rPr>
        <w:t xml:space="preserve">TITLE: </w:t>
      </w:r>
    </w:p>
    <w:p w14:paraId="150219F9" w14:textId="77777777" w:rsidR="000C24FD" w:rsidRPr="00B01260" w:rsidRDefault="000C24FD" w:rsidP="00B01260">
      <w:pPr>
        <w:widowControl/>
        <w:jc w:val="left"/>
        <w:rPr>
          <w:b/>
          <w:bCs/>
          <w:color w:val="auto"/>
          <w:szCs w:val="28"/>
        </w:rPr>
      </w:pPr>
      <w:r w:rsidRPr="00B01260">
        <w:rPr>
          <w:b/>
          <w:bCs/>
          <w:color w:val="auto"/>
          <w:szCs w:val="28"/>
        </w:rPr>
        <w:t xml:space="preserve">Isolation of </w:t>
      </w:r>
      <w:r w:rsidR="00AF51E1" w:rsidRPr="00B01260">
        <w:rPr>
          <w:b/>
          <w:bCs/>
          <w:color w:val="auto"/>
          <w:szCs w:val="28"/>
        </w:rPr>
        <w:t xml:space="preserve">primary murine </w:t>
      </w:r>
      <w:r w:rsidRPr="00B01260">
        <w:rPr>
          <w:b/>
          <w:bCs/>
          <w:color w:val="auto"/>
          <w:szCs w:val="28"/>
        </w:rPr>
        <w:t xml:space="preserve">skeletal </w:t>
      </w:r>
      <w:r w:rsidR="00AF51E1" w:rsidRPr="00B01260">
        <w:rPr>
          <w:b/>
          <w:bCs/>
          <w:color w:val="auto"/>
          <w:szCs w:val="28"/>
        </w:rPr>
        <w:t>muscle m</w:t>
      </w:r>
      <w:r w:rsidRPr="00B01260">
        <w:rPr>
          <w:b/>
          <w:bCs/>
          <w:color w:val="auto"/>
          <w:szCs w:val="28"/>
        </w:rPr>
        <w:t xml:space="preserve">icrovascular </w:t>
      </w:r>
      <w:r w:rsidR="00AF51E1" w:rsidRPr="00B01260">
        <w:rPr>
          <w:b/>
          <w:bCs/>
          <w:color w:val="auto"/>
          <w:szCs w:val="28"/>
        </w:rPr>
        <w:t>e</w:t>
      </w:r>
      <w:r w:rsidRPr="00B01260">
        <w:rPr>
          <w:b/>
          <w:bCs/>
          <w:color w:val="auto"/>
          <w:szCs w:val="28"/>
        </w:rPr>
        <w:t xml:space="preserve">ndothelial </w:t>
      </w:r>
      <w:r w:rsidR="00AF51E1" w:rsidRPr="00B01260">
        <w:rPr>
          <w:b/>
          <w:bCs/>
          <w:color w:val="auto"/>
          <w:szCs w:val="28"/>
        </w:rPr>
        <w:t>c</w:t>
      </w:r>
      <w:r w:rsidRPr="00B01260">
        <w:rPr>
          <w:b/>
          <w:bCs/>
          <w:color w:val="auto"/>
          <w:szCs w:val="28"/>
        </w:rPr>
        <w:t>ells</w:t>
      </w:r>
    </w:p>
    <w:p w14:paraId="0CAB2A52" w14:textId="77777777" w:rsidR="00C206D6" w:rsidRPr="00B01260" w:rsidRDefault="00C206D6" w:rsidP="00B01260">
      <w:pPr>
        <w:widowControl/>
        <w:jc w:val="left"/>
        <w:rPr>
          <w:bCs/>
          <w:color w:val="auto"/>
        </w:rPr>
      </w:pPr>
    </w:p>
    <w:p w14:paraId="1D833C7F" w14:textId="77777777" w:rsidR="000C24FD" w:rsidRPr="00B01260" w:rsidRDefault="000C24FD" w:rsidP="00B01260">
      <w:pPr>
        <w:widowControl/>
        <w:jc w:val="left"/>
        <w:rPr>
          <w:bCs/>
          <w:color w:val="auto"/>
          <w:vertAlign w:val="superscript"/>
        </w:rPr>
      </w:pPr>
      <w:r w:rsidRPr="00B01260">
        <w:rPr>
          <w:bCs/>
          <w:color w:val="auto"/>
        </w:rPr>
        <w:t>Thomas Müntefering</w:t>
      </w:r>
      <w:r w:rsidR="00AF51E1" w:rsidRPr="00B01260">
        <w:rPr>
          <w:bCs/>
          <w:color w:val="auto"/>
        </w:rPr>
        <w:t>, MSc</w:t>
      </w:r>
      <w:r w:rsidRPr="00B01260">
        <w:rPr>
          <w:bCs/>
          <w:color w:val="auto"/>
        </w:rPr>
        <w:t>*, Alexander P.E. Michels*, Steffen Pfeuffer</w:t>
      </w:r>
      <w:r w:rsidR="00AF51E1" w:rsidRPr="00B01260">
        <w:rPr>
          <w:bCs/>
          <w:color w:val="auto"/>
        </w:rPr>
        <w:t>, MD</w:t>
      </w:r>
      <w:r w:rsidRPr="00B01260">
        <w:rPr>
          <w:bCs/>
          <w:color w:val="auto"/>
        </w:rPr>
        <w:t>, Sven G. Meuth</w:t>
      </w:r>
      <w:r w:rsidR="00AF51E1" w:rsidRPr="00B01260">
        <w:rPr>
          <w:bCs/>
          <w:color w:val="auto"/>
        </w:rPr>
        <w:t>, MD, PhD</w:t>
      </w:r>
      <w:r w:rsidR="00D11F99" w:rsidRPr="00B01260">
        <w:rPr>
          <w:bCs/>
          <w:color w:val="auto"/>
        </w:rPr>
        <w:t>*</w:t>
      </w:r>
      <w:r w:rsidRPr="00B01260">
        <w:rPr>
          <w:bCs/>
          <w:color w:val="auto"/>
        </w:rPr>
        <w:t>,</w:t>
      </w:r>
      <w:r w:rsidR="00AF51E1" w:rsidRPr="00B01260">
        <w:rPr>
          <w:bCs/>
          <w:color w:val="auto"/>
        </w:rPr>
        <w:t xml:space="preserve"> and</w:t>
      </w:r>
      <w:r w:rsidRPr="00B01260">
        <w:rPr>
          <w:bCs/>
          <w:color w:val="auto"/>
        </w:rPr>
        <w:t xml:space="preserve"> Tobias Ruck</w:t>
      </w:r>
      <w:r w:rsidR="00AF51E1" w:rsidRPr="00B01260">
        <w:rPr>
          <w:bCs/>
          <w:color w:val="auto"/>
        </w:rPr>
        <w:t>, MD</w:t>
      </w:r>
      <w:r w:rsidR="00D11F99" w:rsidRPr="00B01260">
        <w:rPr>
          <w:bCs/>
          <w:color w:val="auto"/>
        </w:rPr>
        <w:t>*</w:t>
      </w:r>
    </w:p>
    <w:p w14:paraId="4EB48A29" w14:textId="77777777" w:rsidR="000C24FD" w:rsidRPr="00B01260" w:rsidRDefault="00497311" w:rsidP="00B01260">
      <w:pPr>
        <w:widowControl/>
        <w:jc w:val="left"/>
        <w:rPr>
          <w:b/>
          <w:bCs/>
          <w:color w:val="auto"/>
        </w:rPr>
      </w:pPr>
      <w:r w:rsidRPr="00B01260">
        <w:rPr>
          <w:color w:val="auto"/>
        </w:rPr>
        <w:t>Institute for Translational Neurology and Neurology Clinic, University of Muenster, Germany</w:t>
      </w:r>
    </w:p>
    <w:p w14:paraId="7F251F4E" w14:textId="77777777" w:rsidR="00636CF7" w:rsidRPr="00B01260" w:rsidRDefault="00636CF7" w:rsidP="00B01260">
      <w:pPr>
        <w:widowControl/>
        <w:jc w:val="left"/>
        <w:rPr>
          <w:b/>
          <w:bCs/>
          <w:color w:val="auto"/>
        </w:rPr>
      </w:pPr>
    </w:p>
    <w:p w14:paraId="4E2F006D" w14:textId="77777777" w:rsidR="000C24FD" w:rsidRPr="00B01260" w:rsidRDefault="000C24FD" w:rsidP="00B01260">
      <w:pPr>
        <w:widowControl/>
        <w:jc w:val="left"/>
        <w:rPr>
          <w:color w:val="auto"/>
        </w:rPr>
      </w:pPr>
      <w:r w:rsidRPr="00B01260">
        <w:rPr>
          <w:b/>
          <w:bCs/>
          <w:color w:val="auto"/>
        </w:rPr>
        <w:t xml:space="preserve">AUTHORS &amp; AFFILIATIONS: </w:t>
      </w:r>
    </w:p>
    <w:p w14:paraId="7C3030A2" w14:textId="77777777" w:rsidR="000C24FD" w:rsidRPr="00B01260" w:rsidRDefault="000C24FD" w:rsidP="00B01260">
      <w:pPr>
        <w:widowControl/>
        <w:jc w:val="left"/>
        <w:rPr>
          <w:color w:val="auto"/>
        </w:rPr>
      </w:pPr>
      <w:r w:rsidRPr="00B01260">
        <w:rPr>
          <w:b/>
          <w:bCs/>
          <w:color w:val="auto"/>
        </w:rPr>
        <w:t>Thomas Müntefering</w:t>
      </w:r>
      <w:r w:rsidR="000455BE" w:rsidRPr="00B01260">
        <w:rPr>
          <w:b/>
          <w:bCs/>
          <w:color w:val="auto"/>
        </w:rPr>
        <w:t>, MSc</w:t>
      </w:r>
      <w:r w:rsidRPr="00B01260">
        <w:rPr>
          <w:b/>
          <w:bCs/>
          <w:color w:val="auto"/>
        </w:rPr>
        <w:t xml:space="preserve">*, </w:t>
      </w:r>
      <w:r w:rsidR="00AF51E1" w:rsidRPr="00B01260">
        <w:rPr>
          <w:color w:val="auto"/>
        </w:rPr>
        <w:t>Email: t</w:t>
      </w:r>
      <w:r w:rsidRPr="00B01260">
        <w:rPr>
          <w:color w:val="auto"/>
        </w:rPr>
        <w:t>homas.muentefering@ukmuenster.de</w:t>
      </w:r>
    </w:p>
    <w:p w14:paraId="5FC6AB4A" w14:textId="77777777" w:rsidR="00AF51E1" w:rsidRPr="00B01260" w:rsidRDefault="000C24FD" w:rsidP="00B01260">
      <w:pPr>
        <w:widowControl/>
        <w:jc w:val="left"/>
        <w:rPr>
          <w:color w:val="auto"/>
        </w:rPr>
      </w:pPr>
      <w:r w:rsidRPr="00B01260">
        <w:rPr>
          <w:b/>
          <w:bCs/>
          <w:color w:val="auto"/>
        </w:rPr>
        <w:t xml:space="preserve">Alexander P.E. Michels*, </w:t>
      </w:r>
      <w:r w:rsidR="00AF51E1" w:rsidRPr="00B01260">
        <w:rPr>
          <w:color w:val="auto"/>
        </w:rPr>
        <w:t xml:space="preserve">Email: </w:t>
      </w:r>
      <w:r w:rsidR="00A21130" w:rsidRPr="00B01260">
        <w:rPr>
          <w:color w:val="auto"/>
        </w:rPr>
        <w:t>a_mich20@uni-muenster.de</w:t>
      </w:r>
    </w:p>
    <w:p w14:paraId="63A61A36" w14:textId="77777777" w:rsidR="00AF51E1" w:rsidRPr="00B01260" w:rsidRDefault="00AF51E1" w:rsidP="00B01260">
      <w:pPr>
        <w:widowControl/>
        <w:jc w:val="left"/>
        <w:rPr>
          <w:color w:val="auto"/>
        </w:rPr>
      </w:pPr>
      <w:r w:rsidRPr="00B01260">
        <w:rPr>
          <w:b/>
          <w:color w:val="auto"/>
        </w:rPr>
        <w:t>Steffen Pfeuffer</w:t>
      </w:r>
      <w:r w:rsidR="000455BE" w:rsidRPr="00B01260">
        <w:rPr>
          <w:b/>
          <w:color w:val="auto"/>
        </w:rPr>
        <w:t>, MD</w:t>
      </w:r>
      <w:r w:rsidRPr="00B01260">
        <w:rPr>
          <w:b/>
          <w:color w:val="auto"/>
        </w:rPr>
        <w:t>,</w:t>
      </w:r>
      <w:r w:rsidRPr="00B01260">
        <w:rPr>
          <w:color w:val="auto"/>
        </w:rPr>
        <w:t xml:space="preserve"> Email: steffen.pfeuffer@ukmuenster.de</w:t>
      </w:r>
    </w:p>
    <w:p w14:paraId="76486BC5" w14:textId="77777777" w:rsidR="000C24FD" w:rsidRPr="00B01260" w:rsidRDefault="000C24FD" w:rsidP="00B01260">
      <w:pPr>
        <w:widowControl/>
        <w:jc w:val="left"/>
        <w:rPr>
          <w:color w:val="auto"/>
        </w:rPr>
      </w:pPr>
      <w:r w:rsidRPr="00B01260">
        <w:rPr>
          <w:b/>
          <w:bCs/>
          <w:color w:val="auto"/>
        </w:rPr>
        <w:t>Sven G. Meuth</w:t>
      </w:r>
      <w:r w:rsidR="000455BE" w:rsidRPr="00B01260">
        <w:rPr>
          <w:b/>
          <w:bCs/>
          <w:color w:val="auto"/>
        </w:rPr>
        <w:t>, MD, PhD</w:t>
      </w:r>
      <w:r w:rsidR="00D11F99" w:rsidRPr="00B01260">
        <w:rPr>
          <w:bCs/>
          <w:color w:val="auto"/>
        </w:rPr>
        <w:t>*</w:t>
      </w:r>
      <w:r w:rsidRPr="00B01260">
        <w:rPr>
          <w:b/>
          <w:bCs/>
          <w:color w:val="auto"/>
        </w:rPr>
        <w:t xml:space="preserve">, </w:t>
      </w:r>
      <w:r w:rsidR="00AF51E1" w:rsidRPr="00B01260">
        <w:rPr>
          <w:color w:val="auto"/>
        </w:rPr>
        <w:t xml:space="preserve">Email: </w:t>
      </w:r>
      <w:r w:rsidRPr="00B01260">
        <w:rPr>
          <w:color w:val="auto"/>
        </w:rPr>
        <w:t>sven.meuth@ukmuenster.de</w:t>
      </w:r>
    </w:p>
    <w:p w14:paraId="535B62D2" w14:textId="77777777" w:rsidR="000C24FD" w:rsidRPr="00B01260" w:rsidRDefault="000C24FD" w:rsidP="00B01260">
      <w:pPr>
        <w:widowControl/>
        <w:jc w:val="left"/>
        <w:rPr>
          <w:color w:val="auto"/>
        </w:rPr>
      </w:pPr>
      <w:r w:rsidRPr="00B01260">
        <w:rPr>
          <w:b/>
          <w:bCs/>
          <w:color w:val="auto"/>
        </w:rPr>
        <w:t>Tobias Ruck</w:t>
      </w:r>
      <w:r w:rsidR="000455BE" w:rsidRPr="00B01260">
        <w:rPr>
          <w:b/>
          <w:bCs/>
          <w:color w:val="auto"/>
        </w:rPr>
        <w:t>, MD</w:t>
      </w:r>
      <w:r w:rsidR="00D11F99" w:rsidRPr="00B01260">
        <w:rPr>
          <w:bCs/>
          <w:color w:val="auto"/>
        </w:rPr>
        <w:t>*</w:t>
      </w:r>
      <w:r w:rsidRPr="00B01260">
        <w:rPr>
          <w:color w:val="auto"/>
        </w:rPr>
        <w:t xml:space="preserve">, </w:t>
      </w:r>
      <w:r w:rsidR="00AF51E1" w:rsidRPr="00B01260">
        <w:rPr>
          <w:color w:val="auto"/>
        </w:rPr>
        <w:t xml:space="preserve">Email: </w:t>
      </w:r>
      <w:r w:rsidRPr="00B01260">
        <w:rPr>
          <w:color w:val="auto"/>
        </w:rPr>
        <w:t>tobias.ruck@ukmuenster.de</w:t>
      </w:r>
    </w:p>
    <w:p w14:paraId="73EAEEAC" w14:textId="77777777" w:rsidR="000C24FD" w:rsidRPr="00B01260" w:rsidRDefault="000C24FD" w:rsidP="00B01260">
      <w:pPr>
        <w:widowControl/>
        <w:jc w:val="left"/>
        <w:rPr>
          <w:color w:val="auto"/>
        </w:rPr>
      </w:pPr>
      <w:r w:rsidRPr="00B01260">
        <w:rPr>
          <w:color w:val="auto"/>
        </w:rPr>
        <w:t>*</w:t>
      </w:r>
      <w:r w:rsidR="000455BE" w:rsidRPr="00B01260">
        <w:rPr>
          <w:color w:val="auto"/>
        </w:rPr>
        <w:t>:</w:t>
      </w:r>
      <w:r w:rsidR="00A21130" w:rsidRPr="00B01260">
        <w:rPr>
          <w:color w:val="auto"/>
          <w:vertAlign w:val="superscript"/>
        </w:rPr>
        <w:t xml:space="preserve"> </w:t>
      </w:r>
      <w:r w:rsidR="00A21130" w:rsidRPr="00B01260">
        <w:rPr>
          <w:color w:val="auto"/>
        </w:rPr>
        <w:t>e</w:t>
      </w:r>
      <w:r w:rsidRPr="00B01260">
        <w:rPr>
          <w:color w:val="auto"/>
        </w:rPr>
        <w:t xml:space="preserve">qual contribution </w:t>
      </w:r>
    </w:p>
    <w:p w14:paraId="16D33B44" w14:textId="77777777" w:rsidR="00636CF7" w:rsidRPr="00B01260" w:rsidRDefault="00636CF7" w:rsidP="00B01260">
      <w:pPr>
        <w:widowControl/>
        <w:jc w:val="left"/>
        <w:rPr>
          <w:b/>
          <w:bCs/>
          <w:color w:val="auto"/>
        </w:rPr>
      </w:pPr>
    </w:p>
    <w:p w14:paraId="40956011" w14:textId="77777777" w:rsidR="00C206D6" w:rsidRPr="00B01260" w:rsidRDefault="000C24FD" w:rsidP="00B01260">
      <w:pPr>
        <w:widowControl/>
        <w:jc w:val="left"/>
        <w:rPr>
          <w:color w:val="auto"/>
        </w:rPr>
      </w:pPr>
      <w:r w:rsidRPr="00B01260">
        <w:rPr>
          <w:b/>
          <w:bCs/>
          <w:color w:val="auto"/>
        </w:rPr>
        <w:t>Corresponding author:</w:t>
      </w:r>
      <w:r w:rsidRPr="00B01260">
        <w:rPr>
          <w:color w:val="auto"/>
        </w:rPr>
        <w:t xml:space="preserve"> </w:t>
      </w:r>
    </w:p>
    <w:p w14:paraId="3D934724" w14:textId="77777777" w:rsidR="000C24FD" w:rsidRPr="00B01260" w:rsidRDefault="00A21130" w:rsidP="00B01260">
      <w:pPr>
        <w:widowControl/>
        <w:jc w:val="left"/>
        <w:rPr>
          <w:color w:val="auto"/>
        </w:rPr>
      </w:pPr>
      <w:r w:rsidRPr="00B01260">
        <w:rPr>
          <w:color w:val="auto"/>
        </w:rPr>
        <w:t>Tobias Ruck</w:t>
      </w:r>
      <w:r w:rsidR="000C24FD" w:rsidRPr="00B01260">
        <w:rPr>
          <w:color w:val="auto"/>
        </w:rPr>
        <w:t xml:space="preserve">, </w:t>
      </w:r>
      <w:r w:rsidRPr="00B01260">
        <w:rPr>
          <w:color w:val="auto"/>
        </w:rPr>
        <w:t>MD</w:t>
      </w:r>
      <w:r w:rsidR="000C24FD" w:rsidRPr="00B01260">
        <w:rPr>
          <w:color w:val="auto"/>
        </w:rPr>
        <w:t xml:space="preserve"> (phone +49 251 </w:t>
      </w:r>
      <w:r w:rsidRPr="00B01260">
        <w:rPr>
          <w:color w:val="auto"/>
        </w:rPr>
        <w:t>83 41125</w:t>
      </w:r>
      <w:r w:rsidR="000455BE" w:rsidRPr="00B01260">
        <w:rPr>
          <w:color w:val="auto"/>
        </w:rPr>
        <w:t>, fax: +49 251 83 46812</w:t>
      </w:r>
      <w:r w:rsidR="000C24FD" w:rsidRPr="00B01260">
        <w:rPr>
          <w:color w:val="auto"/>
        </w:rPr>
        <w:t>)</w:t>
      </w:r>
    </w:p>
    <w:p w14:paraId="561CF72F" w14:textId="77777777" w:rsidR="0008746A" w:rsidRPr="00B01260" w:rsidRDefault="0008746A" w:rsidP="00B01260">
      <w:pPr>
        <w:widowControl/>
        <w:jc w:val="left"/>
        <w:rPr>
          <w:bCs/>
          <w:color w:val="auto"/>
        </w:rPr>
      </w:pPr>
    </w:p>
    <w:p w14:paraId="3043AE60" w14:textId="77777777" w:rsidR="000C24FD" w:rsidRPr="00B01260" w:rsidRDefault="000C24FD" w:rsidP="00B01260">
      <w:pPr>
        <w:pStyle w:val="NormalWeb"/>
        <w:widowControl/>
        <w:spacing w:before="0" w:beforeAutospacing="0" w:after="0" w:afterAutospacing="0"/>
        <w:jc w:val="left"/>
        <w:rPr>
          <w:color w:val="auto"/>
        </w:rPr>
      </w:pPr>
      <w:r w:rsidRPr="00B01260">
        <w:rPr>
          <w:b/>
          <w:bCs/>
          <w:color w:val="auto"/>
        </w:rPr>
        <w:t>KEYWORDS:</w:t>
      </w:r>
      <w:r w:rsidRPr="00B01260">
        <w:rPr>
          <w:color w:val="auto"/>
        </w:rPr>
        <w:t xml:space="preserve"> </w:t>
      </w:r>
    </w:p>
    <w:p w14:paraId="2F856CB9" w14:textId="77777777" w:rsidR="00C206D6" w:rsidRPr="00B01260" w:rsidRDefault="00A21130" w:rsidP="00B01260">
      <w:pPr>
        <w:pStyle w:val="NormalWeb"/>
        <w:widowControl/>
        <w:spacing w:before="0" w:beforeAutospacing="0" w:after="0" w:afterAutospacing="0"/>
        <w:jc w:val="left"/>
        <w:rPr>
          <w:color w:val="auto"/>
        </w:rPr>
      </w:pPr>
      <w:r w:rsidRPr="00B01260">
        <w:rPr>
          <w:color w:val="auto"/>
        </w:rPr>
        <w:t>Cell isolation, m</w:t>
      </w:r>
      <w:r w:rsidR="002F1F36" w:rsidRPr="00B01260">
        <w:rPr>
          <w:color w:val="auto"/>
        </w:rPr>
        <w:t>urine</w:t>
      </w:r>
      <w:r w:rsidR="000C24FD" w:rsidRPr="00B01260">
        <w:rPr>
          <w:color w:val="auto"/>
        </w:rPr>
        <w:t xml:space="preserve"> microvascular endothelial cells, skeletal muscle</w:t>
      </w:r>
      <w:r w:rsidRPr="00B01260">
        <w:rPr>
          <w:color w:val="auto"/>
        </w:rPr>
        <w:t xml:space="preserve"> cells</w:t>
      </w:r>
      <w:r w:rsidR="000C24FD" w:rsidRPr="00B01260">
        <w:rPr>
          <w:color w:val="auto"/>
        </w:rPr>
        <w:t>, blood muscle barrier, myovascular unit</w:t>
      </w:r>
      <w:r w:rsidR="000455BE" w:rsidRPr="00B01260">
        <w:rPr>
          <w:color w:val="auto"/>
        </w:rPr>
        <w:t>,</w:t>
      </w:r>
      <w:r w:rsidR="00BD24F8" w:rsidRPr="00B01260">
        <w:rPr>
          <w:color w:val="auto"/>
        </w:rPr>
        <w:t xml:space="preserve"> myopathy.</w:t>
      </w:r>
    </w:p>
    <w:p w14:paraId="2CA8B280" w14:textId="77777777" w:rsidR="00C206D6" w:rsidRPr="00B01260" w:rsidRDefault="00C206D6" w:rsidP="00B01260">
      <w:pPr>
        <w:pStyle w:val="NormalWeb"/>
        <w:widowControl/>
        <w:spacing w:before="0" w:beforeAutospacing="0" w:after="0" w:afterAutospacing="0"/>
        <w:jc w:val="left"/>
        <w:rPr>
          <w:b/>
          <w:bCs/>
          <w:color w:val="auto"/>
        </w:rPr>
      </w:pPr>
    </w:p>
    <w:p w14:paraId="5ED4A24E" w14:textId="77777777" w:rsidR="000C24FD" w:rsidRPr="00B01260" w:rsidRDefault="000C24FD" w:rsidP="00B01260">
      <w:pPr>
        <w:pStyle w:val="NormalWeb"/>
        <w:widowControl/>
        <w:spacing w:before="0" w:beforeAutospacing="0" w:after="0" w:afterAutospacing="0"/>
        <w:jc w:val="left"/>
        <w:rPr>
          <w:color w:val="auto"/>
        </w:rPr>
      </w:pPr>
      <w:r w:rsidRPr="00B01260">
        <w:rPr>
          <w:b/>
          <w:bCs/>
          <w:color w:val="auto"/>
        </w:rPr>
        <w:t>SHORT ABSTRACT:</w:t>
      </w:r>
      <w:r w:rsidR="005533AB" w:rsidRPr="00B01260">
        <w:rPr>
          <w:color w:val="auto"/>
        </w:rPr>
        <w:t xml:space="preserve"> </w:t>
      </w:r>
    </w:p>
    <w:p w14:paraId="1E6360F5" w14:textId="0CBB5EE0" w:rsidR="000C24FD" w:rsidRPr="00B01260" w:rsidRDefault="00EC66DC" w:rsidP="00B01260">
      <w:pPr>
        <w:widowControl/>
        <w:jc w:val="left"/>
        <w:rPr>
          <w:color w:val="auto"/>
        </w:rPr>
      </w:pPr>
      <w:r w:rsidRPr="00B01260">
        <w:rPr>
          <w:color w:val="auto"/>
        </w:rPr>
        <w:t>M</w:t>
      </w:r>
      <w:r w:rsidR="000C24FD" w:rsidRPr="00B01260">
        <w:rPr>
          <w:color w:val="auto"/>
        </w:rPr>
        <w:t>icrov</w:t>
      </w:r>
      <w:r w:rsidR="00497311" w:rsidRPr="00B01260">
        <w:rPr>
          <w:color w:val="auto"/>
        </w:rPr>
        <w:t>ascular endothelial cells of</w:t>
      </w:r>
      <w:r w:rsidR="000C24FD" w:rsidRPr="00B01260">
        <w:rPr>
          <w:color w:val="auto"/>
        </w:rPr>
        <w:t xml:space="preserve"> skeletal muscle</w:t>
      </w:r>
      <w:r w:rsidR="00497311" w:rsidRPr="00B01260">
        <w:rPr>
          <w:color w:val="auto"/>
        </w:rPr>
        <w:t>s</w:t>
      </w:r>
      <w:r w:rsidR="00297B69" w:rsidRPr="00B01260">
        <w:rPr>
          <w:color w:val="auto"/>
        </w:rPr>
        <w:t xml:space="preserve"> (</w:t>
      </w:r>
      <w:r w:rsidR="000C24FD" w:rsidRPr="00B01260">
        <w:rPr>
          <w:color w:val="auto"/>
        </w:rPr>
        <w:t xml:space="preserve">MMEC) </w:t>
      </w:r>
      <w:r w:rsidR="00AF51E1" w:rsidRPr="00B01260">
        <w:rPr>
          <w:color w:val="auto"/>
        </w:rPr>
        <w:t xml:space="preserve">shape the </w:t>
      </w:r>
      <w:r w:rsidR="000C24FD" w:rsidRPr="00B01260">
        <w:rPr>
          <w:color w:val="auto"/>
        </w:rPr>
        <w:t xml:space="preserve">inner wall </w:t>
      </w:r>
      <w:r w:rsidR="00AF51E1" w:rsidRPr="00B01260">
        <w:rPr>
          <w:color w:val="auto"/>
        </w:rPr>
        <w:t xml:space="preserve">of muscle </w:t>
      </w:r>
      <w:r w:rsidR="000C24FD" w:rsidRPr="00B01260">
        <w:rPr>
          <w:color w:val="auto"/>
        </w:rPr>
        <w:t xml:space="preserve">capillaries </w:t>
      </w:r>
      <w:r w:rsidR="00AF51E1" w:rsidRPr="00B01260">
        <w:rPr>
          <w:color w:val="auto"/>
        </w:rPr>
        <w:t>and regulate both,</w:t>
      </w:r>
      <w:r w:rsidR="00A21130" w:rsidRPr="00B01260">
        <w:rPr>
          <w:color w:val="auto"/>
        </w:rPr>
        <w:t xml:space="preserve"> </w:t>
      </w:r>
      <w:r w:rsidR="00AF51E1" w:rsidRPr="00B01260">
        <w:rPr>
          <w:color w:val="auto"/>
        </w:rPr>
        <w:t>ex</w:t>
      </w:r>
      <w:r w:rsidR="00497311" w:rsidRPr="00B01260">
        <w:rPr>
          <w:color w:val="auto"/>
        </w:rPr>
        <w:t>change of fluids/</w:t>
      </w:r>
      <w:r w:rsidR="000C24FD" w:rsidRPr="00B01260">
        <w:rPr>
          <w:color w:val="auto"/>
        </w:rPr>
        <w:t xml:space="preserve">molecules </w:t>
      </w:r>
      <w:r w:rsidR="00AF51E1" w:rsidRPr="00B01260">
        <w:rPr>
          <w:color w:val="auto"/>
        </w:rPr>
        <w:t>and migration of (immune) cells between</w:t>
      </w:r>
      <w:r w:rsidR="000C24FD" w:rsidRPr="00B01260">
        <w:rPr>
          <w:color w:val="auto"/>
        </w:rPr>
        <w:t xml:space="preserve"> muscle tissue</w:t>
      </w:r>
      <w:r w:rsidR="00AF51E1" w:rsidRPr="00B01260">
        <w:rPr>
          <w:color w:val="auto"/>
        </w:rPr>
        <w:t xml:space="preserve"> and blood</w:t>
      </w:r>
      <w:r w:rsidR="000C24FD" w:rsidRPr="00B01260">
        <w:rPr>
          <w:color w:val="auto"/>
        </w:rPr>
        <w:t>. Isolation</w:t>
      </w:r>
      <w:r w:rsidR="00297B69" w:rsidRPr="00B01260">
        <w:rPr>
          <w:color w:val="auto"/>
        </w:rPr>
        <w:t xml:space="preserve"> of primary murine </w:t>
      </w:r>
      <w:r w:rsidR="001F5F81" w:rsidRPr="00B01260">
        <w:rPr>
          <w:color w:val="auto"/>
        </w:rPr>
        <w:t>MMEC</w:t>
      </w:r>
      <w:r w:rsidR="000C24FD" w:rsidRPr="00B01260">
        <w:rPr>
          <w:color w:val="auto"/>
        </w:rPr>
        <w:t xml:space="preserve">, as described </w:t>
      </w:r>
      <w:r w:rsidR="00497311" w:rsidRPr="00B01260">
        <w:rPr>
          <w:color w:val="auto"/>
        </w:rPr>
        <w:t>here</w:t>
      </w:r>
      <w:r w:rsidR="000C24FD" w:rsidRPr="00B01260">
        <w:rPr>
          <w:color w:val="auto"/>
        </w:rPr>
        <w:t xml:space="preserve">, enables comprehensive </w:t>
      </w:r>
      <w:r w:rsidR="00B01260" w:rsidRPr="00B01260">
        <w:rPr>
          <w:i/>
          <w:color w:val="auto"/>
        </w:rPr>
        <w:t>in vitro</w:t>
      </w:r>
      <w:r w:rsidR="000C24FD" w:rsidRPr="00B01260">
        <w:rPr>
          <w:color w:val="auto"/>
        </w:rPr>
        <w:t xml:space="preserve"> investigations of the </w:t>
      </w:r>
      <w:r w:rsidR="00D11F99" w:rsidRPr="00B01260">
        <w:rPr>
          <w:color w:val="auto"/>
        </w:rPr>
        <w:t>“</w:t>
      </w:r>
      <w:r w:rsidR="00AF51E1" w:rsidRPr="00B01260">
        <w:rPr>
          <w:color w:val="auto"/>
        </w:rPr>
        <w:t>myovascular unit</w:t>
      </w:r>
      <w:r w:rsidR="00D11F99" w:rsidRPr="00B01260">
        <w:rPr>
          <w:color w:val="auto"/>
        </w:rPr>
        <w:t>”</w:t>
      </w:r>
      <w:r w:rsidR="000C24FD" w:rsidRPr="00B01260">
        <w:rPr>
          <w:color w:val="auto"/>
        </w:rPr>
        <w:t xml:space="preserve">. </w:t>
      </w:r>
    </w:p>
    <w:p w14:paraId="658B4994" w14:textId="77777777" w:rsidR="00AF51E1" w:rsidRPr="00B01260" w:rsidRDefault="00AF51E1" w:rsidP="00B01260">
      <w:pPr>
        <w:widowControl/>
        <w:autoSpaceDE/>
        <w:autoSpaceDN/>
        <w:adjustRightInd/>
        <w:jc w:val="left"/>
        <w:rPr>
          <w:color w:val="auto"/>
        </w:rPr>
      </w:pPr>
    </w:p>
    <w:p w14:paraId="2B92A3E9" w14:textId="77777777" w:rsidR="000C24FD" w:rsidRPr="00B01260" w:rsidRDefault="000C24FD" w:rsidP="00B01260">
      <w:pPr>
        <w:widowControl/>
        <w:jc w:val="left"/>
        <w:rPr>
          <w:color w:val="auto"/>
        </w:rPr>
      </w:pPr>
      <w:r w:rsidRPr="00B01260">
        <w:rPr>
          <w:b/>
          <w:bCs/>
          <w:color w:val="auto"/>
        </w:rPr>
        <w:t>LONG ABSTRACT:</w:t>
      </w:r>
      <w:r w:rsidRPr="00B01260">
        <w:rPr>
          <w:color w:val="auto"/>
        </w:rPr>
        <w:t xml:space="preserve"> </w:t>
      </w:r>
    </w:p>
    <w:p w14:paraId="33A6DFC3" w14:textId="77777777" w:rsidR="00C76CD2" w:rsidRPr="00B01260" w:rsidRDefault="00765E80" w:rsidP="00B01260">
      <w:pPr>
        <w:widowControl/>
        <w:jc w:val="left"/>
        <w:rPr>
          <w:color w:val="auto"/>
        </w:rPr>
      </w:pPr>
      <w:r w:rsidRPr="00B01260">
        <w:rPr>
          <w:color w:val="auto"/>
        </w:rPr>
        <w:t>The endot</w:t>
      </w:r>
      <w:r w:rsidR="00D11F99" w:rsidRPr="00B01260">
        <w:rPr>
          <w:color w:val="auto"/>
        </w:rPr>
        <w:t>helial cells of skeletal muscle</w:t>
      </w:r>
      <w:r w:rsidRPr="00B01260">
        <w:rPr>
          <w:color w:val="auto"/>
        </w:rPr>
        <w:t xml:space="preserve"> capillaries (muscle microvascular endothelial cells, MMEC) </w:t>
      </w:r>
      <w:r w:rsidR="00AC53D0" w:rsidRPr="00B01260">
        <w:rPr>
          <w:color w:val="auto"/>
        </w:rPr>
        <w:t>build up</w:t>
      </w:r>
      <w:r w:rsidR="00A21130" w:rsidRPr="00B01260">
        <w:rPr>
          <w:color w:val="auto"/>
        </w:rPr>
        <w:t xml:space="preserve"> the</w:t>
      </w:r>
      <w:r w:rsidRPr="00B01260">
        <w:rPr>
          <w:color w:val="auto"/>
        </w:rPr>
        <w:t xml:space="preserve"> barrier </w:t>
      </w:r>
      <w:r w:rsidR="00A21130" w:rsidRPr="00B01260">
        <w:rPr>
          <w:color w:val="auto"/>
        </w:rPr>
        <w:t>between</w:t>
      </w:r>
      <w:r w:rsidRPr="00B01260">
        <w:rPr>
          <w:color w:val="auto"/>
        </w:rPr>
        <w:t xml:space="preserve"> blood </w:t>
      </w:r>
      <w:r w:rsidR="00A21130" w:rsidRPr="00B01260">
        <w:rPr>
          <w:color w:val="auto"/>
        </w:rPr>
        <w:t xml:space="preserve">stream </w:t>
      </w:r>
      <w:r w:rsidRPr="00B01260">
        <w:rPr>
          <w:color w:val="auto"/>
        </w:rPr>
        <w:t xml:space="preserve">and </w:t>
      </w:r>
      <w:r w:rsidR="00A21130" w:rsidRPr="00B01260">
        <w:rPr>
          <w:color w:val="auto"/>
        </w:rPr>
        <w:t xml:space="preserve">skeletal </w:t>
      </w:r>
      <w:r w:rsidRPr="00B01260">
        <w:rPr>
          <w:color w:val="auto"/>
        </w:rPr>
        <w:t>muscles</w:t>
      </w:r>
      <w:r w:rsidR="00A21130" w:rsidRPr="00B01260">
        <w:rPr>
          <w:color w:val="auto"/>
        </w:rPr>
        <w:t xml:space="preserve"> regulating the </w:t>
      </w:r>
      <w:r w:rsidRPr="00B01260">
        <w:rPr>
          <w:color w:val="auto"/>
        </w:rPr>
        <w:t xml:space="preserve">exchange </w:t>
      </w:r>
      <w:r w:rsidR="00A21130" w:rsidRPr="00B01260">
        <w:rPr>
          <w:color w:val="auto"/>
        </w:rPr>
        <w:t xml:space="preserve">of </w:t>
      </w:r>
      <w:r w:rsidRPr="00B01260">
        <w:rPr>
          <w:color w:val="auto"/>
        </w:rPr>
        <w:t>fluids and nutrients</w:t>
      </w:r>
      <w:r w:rsidR="00D11F99" w:rsidRPr="00B01260">
        <w:rPr>
          <w:color w:val="auto"/>
        </w:rPr>
        <w:t xml:space="preserve"> as well as</w:t>
      </w:r>
      <w:r w:rsidRPr="00B01260">
        <w:rPr>
          <w:color w:val="auto"/>
        </w:rPr>
        <w:t xml:space="preserve"> </w:t>
      </w:r>
      <w:r w:rsidR="00A21130" w:rsidRPr="00B01260">
        <w:rPr>
          <w:color w:val="auto"/>
        </w:rPr>
        <w:t>the immune response against infectious agents</w:t>
      </w:r>
      <w:r w:rsidR="00AC53D0" w:rsidRPr="00B01260">
        <w:rPr>
          <w:color w:val="auto"/>
        </w:rPr>
        <w:t xml:space="preserve"> by controlling</w:t>
      </w:r>
      <w:r w:rsidR="00A21130" w:rsidRPr="00B01260">
        <w:rPr>
          <w:color w:val="auto"/>
        </w:rPr>
        <w:t xml:space="preserve"> </w:t>
      </w:r>
      <w:r w:rsidRPr="00B01260">
        <w:rPr>
          <w:color w:val="auto"/>
        </w:rPr>
        <w:t>immune cell</w:t>
      </w:r>
      <w:r w:rsidR="00AC53D0" w:rsidRPr="00B01260">
        <w:rPr>
          <w:color w:val="auto"/>
        </w:rPr>
        <w:t xml:space="preserve"> migration</w:t>
      </w:r>
      <w:r w:rsidRPr="00B01260">
        <w:rPr>
          <w:color w:val="auto"/>
        </w:rPr>
        <w:t xml:space="preserve">. </w:t>
      </w:r>
      <w:r w:rsidR="00AC53D0" w:rsidRPr="00B01260">
        <w:rPr>
          <w:color w:val="auto"/>
        </w:rPr>
        <w:t>For these functions</w:t>
      </w:r>
      <w:r w:rsidR="00693470" w:rsidRPr="00B01260">
        <w:rPr>
          <w:color w:val="auto"/>
        </w:rPr>
        <w:t>,</w:t>
      </w:r>
      <w:r w:rsidRPr="00B01260">
        <w:rPr>
          <w:color w:val="auto"/>
        </w:rPr>
        <w:t xml:space="preserve"> MMEC </w:t>
      </w:r>
      <w:r w:rsidR="00AC53D0" w:rsidRPr="00B01260">
        <w:rPr>
          <w:color w:val="auto"/>
        </w:rPr>
        <w:t xml:space="preserve">form a functional </w:t>
      </w:r>
      <w:r w:rsidR="00693470" w:rsidRPr="00B01260">
        <w:rPr>
          <w:color w:val="auto"/>
        </w:rPr>
        <w:t xml:space="preserve">“myovascular </w:t>
      </w:r>
      <w:r w:rsidR="00AC53D0" w:rsidRPr="00B01260">
        <w:rPr>
          <w:color w:val="auto"/>
        </w:rPr>
        <w:t>unit</w:t>
      </w:r>
      <w:r w:rsidR="00693470" w:rsidRPr="00B01260">
        <w:rPr>
          <w:color w:val="auto"/>
        </w:rPr>
        <w:t>”</w:t>
      </w:r>
      <w:r w:rsidR="00DA67C7" w:rsidRPr="00B01260">
        <w:rPr>
          <w:color w:val="auto"/>
        </w:rPr>
        <w:t xml:space="preserve"> (MVU),</w:t>
      </w:r>
      <w:r w:rsidR="00AC53D0" w:rsidRPr="00B01260">
        <w:rPr>
          <w:color w:val="auto"/>
        </w:rPr>
        <w:t xml:space="preserve"> with further cell types, such as fibroblasts, pericytes and skeletal muscle cells.</w:t>
      </w:r>
      <w:r w:rsidRPr="00B01260">
        <w:rPr>
          <w:color w:val="auto"/>
        </w:rPr>
        <w:t xml:space="preserve"> Consequently,</w:t>
      </w:r>
      <w:r w:rsidR="000C24FD" w:rsidRPr="00B01260">
        <w:rPr>
          <w:color w:val="auto"/>
        </w:rPr>
        <w:t xml:space="preserve"> </w:t>
      </w:r>
      <w:r w:rsidR="00AC53D0" w:rsidRPr="00B01260">
        <w:rPr>
          <w:color w:val="auto"/>
        </w:rPr>
        <w:t xml:space="preserve">a </w:t>
      </w:r>
      <w:r w:rsidR="000C24FD" w:rsidRPr="00B01260">
        <w:rPr>
          <w:color w:val="auto"/>
        </w:rPr>
        <w:t xml:space="preserve">dysfunction of MMEC </w:t>
      </w:r>
      <w:r w:rsidR="00AC53D0" w:rsidRPr="00B01260">
        <w:rPr>
          <w:color w:val="auto"/>
        </w:rPr>
        <w:t>and the</w:t>
      </w:r>
      <w:r w:rsidR="00414508" w:rsidRPr="00B01260">
        <w:rPr>
          <w:color w:val="auto"/>
        </w:rPr>
        <w:t>refore the</w:t>
      </w:r>
      <w:r w:rsidR="00AC53D0" w:rsidRPr="00B01260">
        <w:rPr>
          <w:color w:val="auto"/>
        </w:rPr>
        <w:t xml:space="preserve"> MVU </w:t>
      </w:r>
      <w:r w:rsidRPr="00B01260">
        <w:rPr>
          <w:color w:val="auto"/>
        </w:rPr>
        <w:t>contribute</w:t>
      </w:r>
      <w:r w:rsidR="000455BE" w:rsidRPr="00B01260">
        <w:rPr>
          <w:color w:val="auto"/>
        </w:rPr>
        <w:t>s</w:t>
      </w:r>
      <w:r w:rsidRPr="00B01260">
        <w:rPr>
          <w:color w:val="auto"/>
        </w:rPr>
        <w:t xml:space="preserve"> to a vast variety of myopathies</w:t>
      </w:r>
      <w:r w:rsidR="000C24FD" w:rsidRPr="00B01260">
        <w:rPr>
          <w:color w:val="auto"/>
          <w:shd w:val="clear" w:color="auto" w:fill="FFFFFF"/>
        </w:rPr>
        <w:t>. However, r</w:t>
      </w:r>
      <w:r w:rsidR="000C24FD" w:rsidRPr="00B01260">
        <w:rPr>
          <w:color w:val="auto"/>
        </w:rPr>
        <w:t xml:space="preserve">egulatory mechanisms </w:t>
      </w:r>
      <w:r w:rsidRPr="00B01260">
        <w:rPr>
          <w:color w:val="auto"/>
        </w:rPr>
        <w:t xml:space="preserve">of MMEC in health and disease remain </w:t>
      </w:r>
      <w:r w:rsidR="000C24FD" w:rsidRPr="00B01260">
        <w:rPr>
          <w:color w:val="auto"/>
        </w:rPr>
        <w:t>insufficiently understood</w:t>
      </w:r>
      <w:r w:rsidR="00AC53D0" w:rsidRPr="00B01260">
        <w:rPr>
          <w:color w:val="auto"/>
        </w:rPr>
        <w:t xml:space="preserve"> and</w:t>
      </w:r>
      <w:r w:rsidR="009F1EB0" w:rsidRPr="00B01260">
        <w:rPr>
          <w:color w:val="auto"/>
        </w:rPr>
        <w:t xml:space="preserve"> their elucidation </w:t>
      </w:r>
      <w:r w:rsidR="002F1F36" w:rsidRPr="00B01260">
        <w:rPr>
          <w:color w:val="auto"/>
        </w:rPr>
        <w:t>precedes</w:t>
      </w:r>
      <w:r w:rsidR="009F1EB0" w:rsidRPr="00B01260">
        <w:rPr>
          <w:color w:val="auto"/>
        </w:rPr>
        <w:t xml:space="preserve"> more specific treatments for myopath</w:t>
      </w:r>
      <w:r w:rsidR="00C76CD2" w:rsidRPr="00B01260">
        <w:rPr>
          <w:color w:val="auto"/>
        </w:rPr>
        <w:t>ies</w:t>
      </w:r>
      <w:r w:rsidR="000C24FD" w:rsidRPr="00B01260">
        <w:rPr>
          <w:color w:val="auto"/>
        </w:rPr>
        <w:t xml:space="preserve">. </w:t>
      </w:r>
      <w:r w:rsidR="002F1F36" w:rsidRPr="00B01260">
        <w:rPr>
          <w:color w:val="auto"/>
        </w:rPr>
        <w:t xml:space="preserve">The isolation and in-depth investigation of </w:t>
      </w:r>
      <w:r w:rsidR="00C76CD2" w:rsidRPr="00B01260">
        <w:rPr>
          <w:color w:val="auto"/>
        </w:rPr>
        <w:t xml:space="preserve">primary </w:t>
      </w:r>
      <w:r w:rsidR="000C24FD" w:rsidRPr="00B01260">
        <w:rPr>
          <w:color w:val="auto"/>
        </w:rPr>
        <w:t xml:space="preserve">MMEC </w:t>
      </w:r>
      <w:r w:rsidR="002F1F36" w:rsidRPr="00B01260">
        <w:rPr>
          <w:color w:val="auto"/>
        </w:rPr>
        <w:t xml:space="preserve">functions in the context of the MVU </w:t>
      </w:r>
      <w:r w:rsidR="000C24FD" w:rsidRPr="00B01260">
        <w:rPr>
          <w:color w:val="auto"/>
        </w:rPr>
        <w:t>might facilitate a better understand</w:t>
      </w:r>
      <w:r w:rsidR="00D373A7" w:rsidRPr="00B01260">
        <w:rPr>
          <w:color w:val="auto"/>
        </w:rPr>
        <w:t>ing</w:t>
      </w:r>
      <w:r w:rsidR="000C24FD" w:rsidRPr="00B01260">
        <w:rPr>
          <w:color w:val="auto"/>
        </w:rPr>
        <w:t xml:space="preserve"> of these processes. </w:t>
      </w:r>
    </w:p>
    <w:p w14:paraId="23E30592" w14:textId="77777777" w:rsidR="000C24FD" w:rsidRPr="00B01260" w:rsidRDefault="000C24FD" w:rsidP="00B01260">
      <w:pPr>
        <w:widowControl/>
        <w:jc w:val="left"/>
        <w:rPr>
          <w:color w:val="auto"/>
        </w:rPr>
      </w:pPr>
      <w:r w:rsidRPr="00B01260">
        <w:rPr>
          <w:color w:val="auto"/>
        </w:rPr>
        <w:t xml:space="preserve">This article </w:t>
      </w:r>
      <w:r w:rsidR="009F1EB0" w:rsidRPr="00B01260">
        <w:rPr>
          <w:color w:val="auto"/>
        </w:rPr>
        <w:t xml:space="preserve">provides </w:t>
      </w:r>
      <w:r w:rsidRPr="00B01260">
        <w:rPr>
          <w:color w:val="auto"/>
        </w:rPr>
        <w:t xml:space="preserve">a protocol to isolate </w:t>
      </w:r>
      <w:r w:rsidR="00C76CD2" w:rsidRPr="00B01260">
        <w:rPr>
          <w:color w:val="auto"/>
        </w:rPr>
        <w:t>primary</w:t>
      </w:r>
      <w:r w:rsidR="00224771" w:rsidRPr="00B01260">
        <w:rPr>
          <w:color w:val="auto"/>
        </w:rPr>
        <w:t xml:space="preserve"> murine</w:t>
      </w:r>
      <w:r w:rsidR="00C76CD2" w:rsidRPr="00B01260">
        <w:rPr>
          <w:color w:val="auto"/>
        </w:rPr>
        <w:t xml:space="preserve"> </w:t>
      </w:r>
      <w:r w:rsidR="00233110" w:rsidRPr="00B01260">
        <w:rPr>
          <w:color w:val="auto"/>
        </w:rPr>
        <w:t>MMEC</w:t>
      </w:r>
      <w:r w:rsidRPr="00B01260">
        <w:rPr>
          <w:color w:val="auto"/>
        </w:rPr>
        <w:t xml:space="preserve"> of the skeletal muscle by </w:t>
      </w:r>
      <w:r w:rsidR="00233110" w:rsidRPr="00B01260">
        <w:rPr>
          <w:color w:val="auto"/>
        </w:rPr>
        <w:t>mechanical</w:t>
      </w:r>
      <w:r w:rsidRPr="00B01260">
        <w:rPr>
          <w:color w:val="auto"/>
        </w:rPr>
        <w:t xml:space="preserve"> and enzymatic dissociation </w:t>
      </w:r>
      <w:r w:rsidR="009F1EB0" w:rsidRPr="00B01260">
        <w:rPr>
          <w:color w:val="auto"/>
        </w:rPr>
        <w:t xml:space="preserve">including </w:t>
      </w:r>
      <w:r w:rsidRPr="00B01260">
        <w:rPr>
          <w:color w:val="auto"/>
        </w:rPr>
        <w:t xml:space="preserve">purification and </w:t>
      </w:r>
      <w:r w:rsidR="009F1EB0" w:rsidRPr="00B01260">
        <w:rPr>
          <w:color w:val="auto"/>
        </w:rPr>
        <w:t xml:space="preserve">culture maintenance </w:t>
      </w:r>
      <w:r w:rsidRPr="00B01260">
        <w:rPr>
          <w:color w:val="auto"/>
        </w:rPr>
        <w:t xml:space="preserve">steps. </w:t>
      </w:r>
    </w:p>
    <w:p w14:paraId="575981B0" w14:textId="77777777" w:rsidR="00720CD8" w:rsidRPr="00B01260" w:rsidRDefault="00720CD8" w:rsidP="00B01260">
      <w:pPr>
        <w:widowControl/>
        <w:jc w:val="left"/>
        <w:rPr>
          <w:b/>
          <w:color w:val="auto"/>
        </w:rPr>
      </w:pPr>
    </w:p>
    <w:p w14:paraId="1FD11A00" w14:textId="77777777" w:rsidR="000C24FD" w:rsidRPr="00B01260" w:rsidRDefault="000C24FD" w:rsidP="00B01260">
      <w:pPr>
        <w:widowControl/>
        <w:jc w:val="left"/>
        <w:rPr>
          <w:color w:val="auto"/>
        </w:rPr>
      </w:pPr>
      <w:r w:rsidRPr="00B01260">
        <w:rPr>
          <w:b/>
          <w:color w:val="auto"/>
        </w:rPr>
        <w:t>INTRODUCTION</w:t>
      </w:r>
      <w:r w:rsidRPr="00B01260">
        <w:rPr>
          <w:b/>
          <w:bCs/>
          <w:color w:val="auto"/>
        </w:rPr>
        <w:t>:</w:t>
      </w:r>
      <w:r w:rsidRPr="00B01260">
        <w:rPr>
          <w:color w:val="auto"/>
        </w:rPr>
        <w:t xml:space="preserve"> </w:t>
      </w:r>
    </w:p>
    <w:p w14:paraId="33DF3C68" w14:textId="7242E2BA" w:rsidR="000C24FD" w:rsidRPr="00B01260" w:rsidRDefault="00B01260" w:rsidP="00B01260">
      <w:pPr>
        <w:widowControl/>
        <w:jc w:val="left"/>
        <w:rPr>
          <w:color w:val="auto"/>
        </w:rPr>
      </w:pPr>
      <w:r w:rsidRPr="00B01260">
        <w:rPr>
          <w:i/>
          <w:color w:val="auto"/>
        </w:rPr>
        <w:lastRenderedPageBreak/>
        <w:t>Via</w:t>
      </w:r>
      <w:r w:rsidR="000C24FD" w:rsidRPr="00B01260">
        <w:rPr>
          <w:color w:val="auto"/>
        </w:rPr>
        <w:t xml:space="preserve"> bloodstream</w:t>
      </w:r>
      <w:r w:rsidR="000455BE" w:rsidRPr="00B01260">
        <w:rPr>
          <w:color w:val="auto"/>
        </w:rPr>
        <w:t>,</w:t>
      </w:r>
      <w:r w:rsidR="000C24FD" w:rsidRPr="00B01260">
        <w:rPr>
          <w:color w:val="auto"/>
        </w:rPr>
        <w:t xml:space="preserve"> cells and organs are supplied with oxygen, substrates and other</w:t>
      </w:r>
      <w:r w:rsidR="00545958" w:rsidRPr="00B01260">
        <w:rPr>
          <w:color w:val="auto"/>
        </w:rPr>
        <w:t xml:space="preserve"> necessary</w:t>
      </w:r>
      <w:r w:rsidR="000C24FD" w:rsidRPr="00B01260">
        <w:rPr>
          <w:color w:val="auto"/>
        </w:rPr>
        <w:t xml:space="preserve"> molecules. This interchange takes place in capillaries, the smallest vessels. Capillaries are formed by an inner endothelial cell (EC) layer</w:t>
      </w:r>
      <w:r w:rsidR="00EE258E" w:rsidRPr="00B01260">
        <w:rPr>
          <w:color w:val="auto"/>
        </w:rPr>
        <w:t xml:space="preserve"> whose integrity remains a prerequisite to successful regulation of muscle homeostasis</w:t>
      </w:r>
      <w:r w:rsidR="00414508" w:rsidRPr="00B01260">
        <w:rPr>
          <w:color w:val="auto"/>
        </w:rPr>
        <w:t xml:space="preserve"> between the intravascular and interstitial space.</w:t>
      </w:r>
      <w:r w:rsidR="000C24FD" w:rsidRPr="00B01260">
        <w:rPr>
          <w:color w:val="auto"/>
        </w:rPr>
        <w:t xml:space="preserve"> To ensure a selective transition</w:t>
      </w:r>
      <w:r w:rsidR="00EE258E" w:rsidRPr="00B01260">
        <w:rPr>
          <w:color w:val="auto"/>
        </w:rPr>
        <w:t xml:space="preserve"> of soluble factors and cells</w:t>
      </w:r>
      <w:r w:rsidR="00FB0DD2" w:rsidRPr="00B01260">
        <w:rPr>
          <w:color w:val="auto"/>
        </w:rPr>
        <w:t>, EC</w:t>
      </w:r>
      <w:r w:rsidR="000C24FD" w:rsidRPr="00B01260">
        <w:rPr>
          <w:color w:val="auto"/>
        </w:rPr>
        <w:t xml:space="preserve"> </w:t>
      </w:r>
      <w:r w:rsidR="00414508" w:rsidRPr="00B01260">
        <w:rPr>
          <w:color w:val="auto"/>
        </w:rPr>
        <w:t>constitute</w:t>
      </w:r>
      <w:r w:rsidR="00EE258E" w:rsidRPr="00B01260">
        <w:rPr>
          <w:color w:val="auto"/>
        </w:rPr>
        <w:t xml:space="preserve"> </w:t>
      </w:r>
      <w:r w:rsidR="00C76CD2" w:rsidRPr="00B01260">
        <w:rPr>
          <w:color w:val="auto"/>
        </w:rPr>
        <w:t>a</w:t>
      </w:r>
      <w:r w:rsidR="00EE258E" w:rsidRPr="00B01260">
        <w:rPr>
          <w:color w:val="auto"/>
        </w:rPr>
        <w:t xml:space="preserve"> monolayer </w:t>
      </w:r>
      <w:r w:rsidR="00C76CD2" w:rsidRPr="00B01260">
        <w:rPr>
          <w:color w:val="auto"/>
        </w:rPr>
        <w:t>interconnected</w:t>
      </w:r>
      <w:r w:rsidR="00C76CD2" w:rsidRPr="00B01260" w:rsidDel="00C76CD2">
        <w:rPr>
          <w:color w:val="auto"/>
        </w:rPr>
        <w:t xml:space="preserve"> </w:t>
      </w:r>
      <w:r w:rsidR="00C76CD2" w:rsidRPr="00B01260">
        <w:rPr>
          <w:color w:val="auto"/>
        </w:rPr>
        <w:t xml:space="preserve">by </w:t>
      </w:r>
      <w:r w:rsidR="00EE258E" w:rsidRPr="00B01260">
        <w:rPr>
          <w:color w:val="auto"/>
        </w:rPr>
        <w:t>tight and adherens junctions</w:t>
      </w:r>
      <w:r w:rsidR="00414508" w:rsidRPr="00B01260">
        <w:rPr>
          <w:color w:val="auto"/>
        </w:rPr>
        <w:t xml:space="preserve"> </w:t>
      </w:r>
      <w:r w:rsidR="00414508" w:rsidRPr="00B01260">
        <w:rPr>
          <w:color w:val="auto"/>
        </w:rPr>
        <w:fldChar w:fldCharType="begin"/>
      </w:r>
      <w:r w:rsidR="00EB6B1E" w:rsidRPr="00B01260">
        <w:rPr>
          <w:color w:val="auto"/>
        </w:rPr>
        <w:instrText>ADDIN RW.CITE{{612 Rodrigues,S.F. 2015}}</w:instrText>
      </w:r>
      <w:r w:rsidR="00414508" w:rsidRPr="00B01260">
        <w:rPr>
          <w:color w:val="auto"/>
        </w:rPr>
        <w:fldChar w:fldCharType="separate"/>
      </w:r>
      <w:r w:rsidR="00EB6B1E" w:rsidRPr="00B01260">
        <w:rPr>
          <w:bCs/>
          <w:color w:val="auto"/>
          <w:vertAlign w:val="superscript"/>
        </w:rPr>
        <w:t>1</w:t>
      </w:r>
      <w:r w:rsidR="00414508" w:rsidRPr="00B01260">
        <w:rPr>
          <w:color w:val="auto"/>
        </w:rPr>
        <w:fldChar w:fldCharType="end"/>
      </w:r>
      <w:r w:rsidR="00EE258E" w:rsidRPr="00B01260">
        <w:rPr>
          <w:color w:val="auto"/>
        </w:rPr>
        <w:t xml:space="preserve">. </w:t>
      </w:r>
      <w:r w:rsidR="000C24FD" w:rsidRPr="00B01260">
        <w:rPr>
          <w:color w:val="auto"/>
        </w:rPr>
        <w:t>Besides its role as barrier</w:t>
      </w:r>
      <w:r w:rsidR="00EE2F4D" w:rsidRPr="00B01260">
        <w:rPr>
          <w:color w:val="auto"/>
        </w:rPr>
        <w:t xml:space="preserve"> for nutrients or metabolic products</w:t>
      </w:r>
      <w:r w:rsidR="000C24FD" w:rsidRPr="00B01260">
        <w:rPr>
          <w:color w:val="auto"/>
        </w:rPr>
        <w:t xml:space="preserve">, EC </w:t>
      </w:r>
      <w:r w:rsidR="00EE2F4D" w:rsidRPr="00B01260">
        <w:rPr>
          <w:color w:val="auto"/>
        </w:rPr>
        <w:t xml:space="preserve">regulate </w:t>
      </w:r>
      <w:r w:rsidR="000C24FD" w:rsidRPr="00B01260">
        <w:rPr>
          <w:color w:val="auto"/>
        </w:rPr>
        <w:t>the recruitment of leukocytes in inflammatory processes. Inflammation or tissue damage lead</w:t>
      </w:r>
      <w:r w:rsidR="00A87436" w:rsidRPr="00B01260">
        <w:rPr>
          <w:color w:val="auto"/>
        </w:rPr>
        <w:t>s</w:t>
      </w:r>
      <w:r w:rsidR="000C24FD" w:rsidRPr="00B01260">
        <w:rPr>
          <w:color w:val="auto"/>
        </w:rPr>
        <w:t xml:space="preserve"> to an up-regulation of </w:t>
      </w:r>
      <w:r w:rsidR="00EE2F4D" w:rsidRPr="00B01260">
        <w:rPr>
          <w:color w:val="auto"/>
        </w:rPr>
        <w:t xml:space="preserve">adhesion </w:t>
      </w:r>
      <w:r w:rsidR="000C24FD" w:rsidRPr="00B01260">
        <w:rPr>
          <w:color w:val="auto"/>
        </w:rPr>
        <w:t xml:space="preserve">molecules on the EC surface </w:t>
      </w:r>
      <w:r w:rsidR="00C76CD2" w:rsidRPr="00B01260">
        <w:rPr>
          <w:color w:val="auto"/>
        </w:rPr>
        <w:t xml:space="preserve">and production of chemokines </w:t>
      </w:r>
      <w:r w:rsidR="00EE2F4D" w:rsidRPr="00B01260">
        <w:rPr>
          <w:color w:val="auto"/>
        </w:rPr>
        <w:t>facilitating</w:t>
      </w:r>
      <w:r w:rsidR="000C24FD" w:rsidRPr="00B01260">
        <w:rPr>
          <w:color w:val="auto"/>
        </w:rPr>
        <w:t xml:space="preserve"> leukocyte attach</w:t>
      </w:r>
      <w:r w:rsidR="00EE2F4D" w:rsidRPr="00B01260">
        <w:rPr>
          <w:color w:val="auto"/>
        </w:rPr>
        <w:t>ment</w:t>
      </w:r>
      <w:r w:rsidR="000C24FD" w:rsidRPr="00B01260">
        <w:rPr>
          <w:color w:val="auto"/>
        </w:rPr>
        <w:t xml:space="preserve"> and transmigrat</w:t>
      </w:r>
      <w:r w:rsidR="00EE2F4D" w:rsidRPr="00B01260">
        <w:rPr>
          <w:color w:val="auto"/>
        </w:rPr>
        <w:t>ion</w:t>
      </w:r>
      <w:r w:rsidR="000C24FD" w:rsidRPr="00B01260">
        <w:rPr>
          <w:color w:val="auto"/>
        </w:rPr>
        <w:t xml:space="preserve"> </w:t>
      </w:r>
      <w:r w:rsidR="00EE2F4D" w:rsidRPr="00B01260">
        <w:rPr>
          <w:color w:val="auto"/>
        </w:rPr>
        <w:t>into the target</w:t>
      </w:r>
      <w:r w:rsidR="000C24FD" w:rsidRPr="00B01260">
        <w:rPr>
          <w:color w:val="auto"/>
        </w:rPr>
        <w:t xml:space="preserve"> tissue</w:t>
      </w:r>
      <w:r w:rsidR="00C76CD2" w:rsidRPr="00B01260">
        <w:rPr>
          <w:color w:val="auto"/>
        </w:rPr>
        <w:t xml:space="preserve"> </w:t>
      </w:r>
      <w:r w:rsidR="00302AE7" w:rsidRPr="00B01260">
        <w:rPr>
          <w:color w:val="auto"/>
        </w:rPr>
        <w:fldChar w:fldCharType="begin"/>
      </w:r>
      <w:r w:rsidR="00EB6B1E" w:rsidRPr="00B01260">
        <w:rPr>
          <w:color w:val="auto"/>
        </w:rPr>
        <w:instrText>ADDIN RW.CITE{{602 Michiels,C. 2003}}</w:instrText>
      </w:r>
      <w:r w:rsidR="00302AE7" w:rsidRPr="00B01260">
        <w:rPr>
          <w:color w:val="auto"/>
        </w:rPr>
        <w:fldChar w:fldCharType="separate"/>
      </w:r>
      <w:r w:rsidR="00EB6B1E" w:rsidRPr="00B01260">
        <w:rPr>
          <w:bCs/>
          <w:color w:val="auto"/>
          <w:vertAlign w:val="superscript"/>
        </w:rPr>
        <w:t>2</w:t>
      </w:r>
      <w:r w:rsidR="00302AE7" w:rsidRPr="00B01260">
        <w:rPr>
          <w:color w:val="auto"/>
        </w:rPr>
        <w:fldChar w:fldCharType="end"/>
      </w:r>
      <w:r w:rsidR="000C24FD" w:rsidRPr="00B01260">
        <w:rPr>
          <w:color w:val="auto"/>
        </w:rPr>
        <w:t xml:space="preserve">. Consequently, EC are critically involved in </w:t>
      </w:r>
      <w:r w:rsidR="00EE2F4D" w:rsidRPr="00B01260">
        <w:rPr>
          <w:color w:val="auto"/>
        </w:rPr>
        <w:t xml:space="preserve">the regulation of </w:t>
      </w:r>
      <w:r w:rsidR="000C24FD" w:rsidRPr="00B01260">
        <w:rPr>
          <w:color w:val="auto"/>
        </w:rPr>
        <w:t xml:space="preserve">inflammatory processes </w:t>
      </w:r>
      <w:r w:rsidR="00EE2F4D" w:rsidRPr="00B01260">
        <w:rPr>
          <w:color w:val="auto"/>
        </w:rPr>
        <w:t xml:space="preserve">such as </w:t>
      </w:r>
      <w:r w:rsidR="000C24FD" w:rsidRPr="00B01260">
        <w:rPr>
          <w:color w:val="auto"/>
        </w:rPr>
        <w:t xml:space="preserve">the </w:t>
      </w:r>
      <w:r w:rsidR="00C76CD2" w:rsidRPr="00B01260">
        <w:rPr>
          <w:color w:val="auto"/>
        </w:rPr>
        <w:t xml:space="preserve">defense against </w:t>
      </w:r>
      <w:r w:rsidR="000C24FD" w:rsidRPr="00B01260">
        <w:rPr>
          <w:color w:val="auto"/>
        </w:rPr>
        <w:t xml:space="preserve">pathogens or tissue repair. </w:t>
      </w:r>
    </w:p>
    <w:p w14:paraId="161D236C" w14:textId="77777777" w:rsidR="001470F0" w:rsidRPr="00B01260" w:rsidRDefault="001470F0" w:rsidP="00B01260">
      <w:pPr>
        <w:widowControl/>
        <w:jc w:val="left"/>
        <w:rPr>
          <w:color w:val="auto"/>
        </w:rPr>
      </w:pPr>
    </w:p>
    <w:p w14:paraId="76E49E34" w14:textId="77777777" w:rsidR="009E250C" w:rsidRPr="00B01260" w:rsidRDefault="00C76CD2" w:rsidP="00B01260">
      <w:pPr>
        <w:widowControl/>
        <w:jc w:val="left"/>
        <w:rPr>
          <w:color w:val="auto"/>
          <w:shd w:val="clear" w:color="auto" w:fill="FFFFFF"/>
        </w:rPr>
      </w:pPr>
      <w:r w:rsidRPr="00B01260">
        <w:rPr>
          <w:color w:val="auto"/>
        </w:rPr>
        <w:t>A</w:t>
      </w:r>
      <w:r w:rsidR="000C24FD" w:rsidRPr="00B01260">
        <w:rPr>
          <w:color w:val="auto"/>
        </w:rPr>
        <w:t xml:space="preserve"> dysfunction </w:t>
      </w:r>
      <w:r w:rsidR="00EE2F4D" w:rsidRPr="00B01260">
        <w:rPr>
          <w:color w:val="auto"/>
        </w:rPr>
        <w:t xml:space="preserve">of EC </w:t>
      </w:r>
      <w:r w:rsidR="000C24FD" w:rsidRPr="00B01260">
        <w:rPr>
          <w:color w:val="auto"/>
        </w:rPr>
        <w:t>is directly associated with vascular diseases, chronic kidney failure, venous thrombosis severe pathogen infections</w:t>
      </w:r>
      <w:r w:rsidR="00302AE7" w:rsidRPr="00B01260">
        <w:rPr>
          <w:color w:val="auto"/>
        </w:rPr>
        <w:t>.</w:t>
      </w:r>
      <w:r w:rsidR="009E250C" w:rsidRPr="00B01260">
        <w:rPr>
          <w:color w:val="auto"/>
        </w:rPr>
        <w:t xml:space="preserve"> </w:t>
      </w:r>
      <w:r w:rsidR="000C24FD" w:rsidRPr="00B01260">
        <w:rPr>
          <w:color w:val="auto"/>
        </w:rPr>
        <w:t xml:space="preserve">Furthermore, EC </w:t>
      </w:r>
      <w:r w:rsidR="0055432B" w:rsidRPr="00B01260">
        <w:rPr>
          <w:color w:val="auto"/>
        </w:rPr>
        <w:t>are virtually always involved in organ-specific autoimmunity such as</w:t>
      </w:r>
      <w:r w:rsidR="00FF00A0" w:rsidRPr="00B01260">
        <w:rPr>
          <w:color w:val="auto"/>
        </w:rPr>
        <w:t xml:space="preserve"> diabetes </w:t>
      </w:r>
      <w:r w:rsidR="007F4B4C" w:rsidRPr="00B01260">
        <w:rPr>
          <w:color w:val="auto"/>
        </w:rPr>
        <w:t xml:space="preserve">mellitus </w:t>
      </w:r>
      <w:r w:rsidR="00FF00A0" w:rsidRPr="00B01260">
        <w:rPr>
          <w:color w:val="auto"/>
        </w:rPr>
        <w:t>or</w:t>
      </w:r>
      <w:r w:rsidR="0055432B" w:rsidRPr="00B01260">
        <w:rPr>
          <w:color w:val="auto"/>
        </w:rPr>
        <w:t xml:space="preserve"> multiple sclerosis</w:t>
      </w:r>
      <w:r w:rsidR="00A87436" w:rsidRPr="00B01260">
        <w:rPr>
          <w:color w:val="auto"/>
        </w:rPr>
        <w:t xml:space="preserve"> </w:t>
      </w:r>
      <w:r w:rsidR="00A87436" w:rsidRPr="00B01260">
        <w:rPr>
          <w:color w:val="auto"/>
        </w:rPr>
        <w:fldChar w:fldCharType="begin"/>
      </w:r>
      <w:r w:rsidR="00A87436" w:rsidRPr="00B01260">
        <w:rPr>
          <w:color w:val="auto"/>
        </w:rPr>
        <w:instrText>ADDIN RW.CITE{{601 Pierce,R.W. 2017}}</w:instrText>
      </w:r>
      <w:r w:rsidR="00A87436" w:rsidRPr="00B01260">
        <w:rPr>
          <w:color w:val="auto"/>
        </w:rPr>
        <w:fldChar w:fldCharType="separate"/>
      </w:r>
      <w:r w:rsidR="00A87436" w:rsidRPr="00B01260">
        <w:rPr>
          <w:bCs/>
          <w:color w:val="auto"/>
          <w:vertAlign w:val="superscript"/>
        </w:rPr>
        <w:t>3</w:t>
      </w:r>
      <w:r w:rsidR="00A87436" w:rsidRPr="00B01260">
        <w:rPr>
          <w:color w:val="auto"/>
        </w:rPr>
        <w:fldChar w:fldCharType="end"/>
      </w:r>
      <w:r w:rsidR="000C24FD" w:rsidRPr="00B01260">
        <w:rPr>
          <w:color w:val="auto"/>
        </w:rPr>
        <w:t xml:space="preserve">. </w:t>
      </w:r>
      <w:r w:rsidR="00EE2F4D" w:rsidRPr="00B01260">
        <w:rPr>
          <w:color w:val="auto"/>
        </w:rPr>
        <w:t xml:space="preserve">The barrier function between blood stream and organs is therefore controlled by </w:t>
      </w:r>
      <w:r w:rsidR="007F4B4C" w:rsidRPr="00B01260">
        <w:rPr>
          <w:color w:val="auto"/>
        </w:rPr>
        <w:t xml:space="preserve">a </w:t>
      </w:r>
      <w:r w:rsidR="00EE2F4D" w:rsidRPr="00B01260">
        <w:rPr>
          <w:color w:val="auto"/>
        </w:rPr>
        <w:t xml:space="preserve">concerted interplay of different cell types. In the </w:t>
      </w:r>
      <w:r w:rsidR="000C24FD" w:rsidRPr="00B01260">
        <w:rPr>
          <w:color w:val="auto"/>
        </w:rPr>
        <w:t>skeletal muscle mi</w:t>
      </w:r>
      <w:r w:rsidR="003A63A1" w:rsidRPr="00B01260">
        <w:rPr>
          <w:color w:val="auto"/>
        </w:rPr>
        <w:t>crovascular endothelial cells (</w:t>
      </w:r>
      <w:r w:rsidR="000C24FD" w:rsidRPr="00B01260">
        <w:rPr>
          <w:color w:val="auto"/>
        </w:rPr>
        <w:t>MMEC) together with muscle cells, fibroblasts and pericytes</w:t>
      </w:r>
      <w:r w:rsidR="00EE2F4D" w:rsidRPr="00B01260">
        <w:rPr>
          <w:color w:val="auto"/>
        </w:rPr>
        <w:t xml:space="preserve"> </w:t>
      </w:r>
      <w:r w:rsidR="000C24FD" w:rsidRPr="00B01260">
        <w:rPr>
          <w:color w:val="auto"/>
        </w:rPr>
        <w:t xml:space="preserve">form </w:t>
      </w:r>
      <w:r w:rsidR="007F4B4C" w:rsidRPr="00B01260">
        <w:rPr>
          <w:color w:val="auto"/>
        </w:rPr>
        <w:t xml:space="preserve">a </w:t>
      </w:r>
      <w:r w:rsidR="00EE2F4D" w:rsidRPr="00B01260">
        <w:rPr>
          <w:color w:val="auto"/>
        </w:rPr>
        <w:t xml:space="preserve">functional unit, </w:t>
      </w:r>
      <w:r w:rsidR="007F4B4C" w:rsidRPr="00B01260">
        <w:rPr>
          <w:color w:val="auto"/>
        </w:rPr>
        <w:t xml:space="preserve">the </w:t>
      </w:r>
      <w:r w:rsidR="000C24FD" w:rsidRPr="00B01260">
        <w:rPr>
          <w:color w:val="auto"/>
        </w:rPr>
        <w:t xml:space="preserve">“myovascular unit” (MVU). </w:t>
      </w:r>
      <w:r w:rsidR="007F4B4C" w:rsidRPr="00B01260">
        <w:rPr>
          <w:color w:val="auto"/>
        </w:rPr>
        <w:t>Therefore, a</w:t>
      </w:r>
      <w:r w:rsidR="00EE2F4D" w:rsidRPr="00B01260">
        <w:rPr>
          <w:color w:val="auto"/>
        </w:rPr>
        <w:t xml:space="preserve"> dysfunction of the</w:t>
      </w:r>
      <w:r w:rsidR="000C24FD" w:rsidRPr="00B01260">
        <w:rPr>
          <w:color w:val="auto"/>
        </w:rPr>
        <w:t xml:space="preserve"> MVU </w:t>
      </w:r>
      <w:r w:rsidR="00EE2F4D" w:rsidRPr="00B01260">
        <w:rPr>
          <w:color w:val="auto"/>
        </w:rPr>
        <w:t xml:space="preserve">might </w:t>
      </w:r>
      <w:r w:rsidR="007F4B4C" w:rsidRPr="00B01260">
        <w:rPr>
          <w:color w:val="auto"/>
        </w:rPr>
        <w:t xml:space="preserve">play a critical role in the </w:t>
      </w:r>
      <w:r w:rsidR="0031365B" w:rsidRPr="00B01260">
        <w:rPr>
          <w:color w:val="auto"/>
        </w:rPr>
        <w:t>pathophysiology</w:t>
      </w:r>
      <w:r w:rsidR="000C24FD" w:rsidRPr="00B01260">
        <w:rPr>
          <w:color w:val="auto"/>
        </w:rPr>
        <w:t xml:space="preserve"> of myopathies. However, a deeper understanding </w:t>
      </w:r>
      <w:r w:rsidR="000C24FD" w:rsidRPr="00B01260">
        <w:rPr>
          <w:color w:val="auto"/>
          <w:shd w:val="clear" w:color="auto" w:fill="FFFFFF"/>
        </w:rPr>
        <w:t xml:space="preserve">of </w:t>
      </w:r>
      <w:r w:rsidR="00EE2F4D" w:rsidRPr="00B01260">
        <w:rPr>
          <w:color w:val="auto"/>
          <w:shd w:val="clear" w:color="auto" w:fill="FFFFFF"/>
        </w:rPr>
        <w:t xml:space="preserve">these </w:t>
      </w:r>
      <w:r w:rsidR="000C24FD" w:rsidRPr="00B01260">
        <w:rPr>
          <w:color w:val="auto"/>
          <w:shd w:val="clear" w:color="auto" w:fill="FFFFFF"/>
        </w:rPr>
        <w:t>regulatory mechanisms is still missing</w:t>
      </w:r>
      <w:r w:rsidR="00EE2F4D" w:rsidRPr="00B01260">
        <w:rPr>
          <w:color w:val="auto"/>
          <w:shd w:val="clear" w:color="auto" w:fill="FFFFFF"/>
        </w:rPr>
        <w:t xml:space="preserve"> and currently precludes</w:t>
      </w:r>
      <w:r w:rsidR="000C24FD" w:rsidRPr="00B01260">
        <w:rPr>
          <w:color w:val="auto"/>
          <w:shd w:val="clear" w:color="auto" w:fill="FFFFFF"/>
        </w:rPr>
        <w:t xml:space="preserve"> </w:t>
      </w:r>
      <w:r w:rsidR="00EE2F4D" w:rsidRPr="00B01260">
        <w:rPr>
          <w:color w:val="auto"/>
          <w:shd w:val="clear" w:color="auto" w:fill="FFFFFF"/>
        </w:rPr>
        <w:t xml:space="preserve">the </w:t>
      </w:r>
      <w:r w:rsidR="000C24FD" w:rsidRPr="00B01260">
        <w:rPr>
          <w:color w:val="auto"/>
          <w:shd w:val="clear" w:color="auto" w:fill="FFFFFF"/>
        </w:rPr>
        <w:t>identif</w:t>
      </w:r>
      <w:r w:rsidR="00EE2F4D" w:rsidRPr="00B01260">
        <w:rPr>
          <w:color w:val="auto"/>
          <w:shd w:val="clear" w:color="auto" w:fill="FFFFFF"/>
        </w:rPr>
        <w:t>ication of</w:t>
      </w:r>
      <w:r w:rsidR="000C24FD" w:rsidRPr="00B01260">
        <w:rPr>
          <w:color w:val="auto"/>
          <w:shd w:val="clear" w:color="auto" w:fill="FFFFFF"/>
        </w:rPr>
        <w:t xml:space="preserve"> new, urgently needed, therapeutic targets in myopathies. </w:t>
      </w:r>
    </w:p>
    <w:p w14:paraId="3B962508" w14:textId="77777777" w:rsidR="001470F0" w:rsidRPr="00B01260" w:rsidRDefault="001470F0" w:rsidP="00B01260">
      <w:pPr>
        <w:widowControl/>
        <w:jc w:val="left"/>
        <w:rPr>
          <w:color w:val="auto"/>
        </w:rPr>
      </w:pPr>
    </w:p>
    <w:p w14:paraId="0A176C5E" w14:textId="2913A4D5" w:rsidR="000C24FD" w:rsidRPr="00B01260" w:rsidRDefault="000C24FD" w:rsidP="00B01260">
      <w:pPr>
        <w:widowControl/>
        <w:jc w:val="left"/>
        <w:rPr>
          <w:color w:val="auto"/>
        </w:rPr>
      </w:pPr>
      <w:r w:rsidRPr="00B01260">
        <w:rPr>
          <w:color w:val="auto"/>
        </w:rPr>
        <w:t xml:space="preserve">To investigate the complex physiological and pathophysiological mechanisms, animal models are commonly used. </w:t>
      </w:r>
      <w:r w:rsidR="007F4B4C" w:rsidRPr="00B01260">
        <w:rPr>
          <w:color w:val="auto"/>
        </w:rPr>
        <w:t xml:space="preserve">However, </w:t>
      </w:r>
      <w:r w:rsidR="00B01260" w:rsidRPr="00B01260">
        <w:rPr>
          <w:i/>
          <w:color w:val="auto"/>
        </w:rPr>
        <w:t>in vitro</w:t>
      </w:r>
      <w:r w:rsidRPr="00B01260">
        <w:rPr>
          <w:color w:val="auto"/>
        </w:rPr>
        <w:t xml:space="preserve"> models </w:t>
      </w:r>
      <w:r w:rsidR="007F4B4C" w:rsidRPr="00B01260">
        <w:rPr>
          <w:color w:val="auto"/>
        </w:rPr>
        <w:t xml:space="preserve">offer </w:t>
      </w:r>
      <w:r w:rsidRPr="00B01260">
        <w:rPr>
          <w:color w:val="auto"/>
        </w:rPr>
        <w:t xml:space="preserve">the advantage to focus on the subject of interest by excluding a variety of confounding factors. </w:t>
      </w:r>
      <w:r w:rsidR="00984381" w:rsidRPr="00B01260">
        <w:rPr>
          <w:color w:val="auto"/>
        </w:rPr>
        <w:t>T</w:t>
      </w:r>
      <w:r w:rsidRPr="00B01260">
        <w:rPr>
          <w:color w:val="auto"/>
        </w:rPr>
        <w:t xml:space="preserve">o investigate processes </w:t>
      </w:r>
      <w:r w:rsidR="00B01260" w:rsidRPr="00B01260">
        <w:rPr>
          <w:i/>
          <w:color w:val="auto"/>
        </w:rPr>
        <w:t>in vitro</w:t>
      </w:r>
      <w:r w:rsidRPr="00B01260">
        <w:rPr>
          <w:i/>
          <w:color w:val="auto"/>
        </w:rPr>
        <w:t xml:space="preserve"> </w:t>
      </w:r>
      <w:r w:rsidRPr="00B01260">
        <w:rPr>
          <w:color w:val="auto"/>
        </w:rPr>
        <w:t>it is necessary to isolate pure and viable primary cells.</w:t>
      </w:r>
      <w:r w:rsidR="00FF00A0" w:rsidRPr="00B01260">
        <w:rPr>
          <w:color w:val="auto"/>
        </w:rPr>
        <w:t xml:space="preserve"> </w:t>
      </w:r>
      <w:r w:rsidR="007F4B4C" w:rsidRPr="00B01260">
        <w:rPr>
          <w:color w:val="auto"/>
        </w:rPr>
        <w:t xml:space="preserve">In contrast to cell lines, </w:t>
      </w:r>
      <w:r w:rsidR="002B73F4" w:rsidRPr="00B01260">
        <w:rPr>
          <w:color w:val="auto"/>
        </w:rPr>
        <w:t xml:space="preserve">primary cells </w:t>
      </w:r>
      <w:r w:rsidR="007F4B4C" w:rsidRPr="00B01260">
        <w:rPr>
          <w:color w:val="auto"/>
        </w:rPr>
        <w:t xml:space="preserve">isolated from transgenic animals enable to investigate the consequences </w:t>
      </w:r>
      <w:r w:rsidR="00455305" w:rsidRPr="00B01260">
        <w:rPr>
          <w:color w:val="auto"/>
        </w:rPr>
        <w:t>of</w:t>
      </w:r>
      <w:r w:rsidR="007F4B4C" w:rsidRPr="00B01260">
        <w:rPr>
          <w:color w:val="auto"/>
        </w:rPr>
        <w:t xml:space="preserve"> genetic modifications </w:t>
      </w:r>
      <w:r w:rsidR="00B01260" w:rsidRPr="00B01260">
        <w:rPr>
          <w:i/>
          <w:color w:val="auto"/>
        </w:rPr>
        <w:t>in vitro</w:t>
      </w:r>
      <w:r w:rsidR="007F4B4C" w:rsidRPr="00B01260">
        <w:rPr>
          <w:color w:val="auto"/>
        </w:rPr>
        <w:t xml:space="preserve">. </w:t>
      </w:r>
    </w:p>
    <w:p w14:paraId="3FA4F810" w14:textId="77777777" w:rsidR="00C25665" w:rsidRPr="00B01260" w:rsidRDefault="00C25665" w:rsidP="00B01260">
      <w:pPr>
        <w:widowControl/>
        <w:jc w:val="left"/>
        <w:rPr>
          <w:color w:val="auto"/>
        </w:rPr>
      </w:pPr>
    </w:p>
    <w:p w14:paraId="36CD5435" w14:textId="75D7D2B8" w:rsidR="000C24FD" w:rsidRPr="00B01260" w:rsidRDefault="000C24FD" w:rsidP="00B01260">
      <w:pPr>
        <w:widowControl/>
        <w:jc w:val="left"/>
        <w:rPr>
          <w:color w:val="auto"/>
        </w:rPr>
      </w:pPr>
      <w:r w:rsidRPr="00B01260">
        <w:rPr>
          <w:color w:val="auto"/>
        </w:rPr>
        <w:t>Here, a method to isolate</w:t>
      </w:r>
      <w:r w:rsidR="00734C72" w:rsidRPr="00B01260">
        <w:rPr>
          <w:color w:val="auto"/>
        </w:rPr>
        <w:t xml:space="preserve"> primary </w:t>
      </w:r>
      <w:r w:rsidR="00455305" w:rsidRPr="00B01260">
        <w:rPr>
          <w:color w:val="auto"/>
        </w:rPr>
        <w:t>murine M</w:t>
      </w:r>
      <w:r w:rsidR="00734C72" w:rsidRPr="00B01260">
        <w:rPr>
          <w:color w:val="auto"/>
        </w:rPr>
        <w:t>M</w:t>
      </w:r>
      <w:r w:rsidRPr="00B01260">
        <w:rPr>
          <w:color w:val="auto"/>
        </w:rPr>
        <w:t xml:space="preserve">EC </w:t>
      </w:r>
      <w:r w:rsidR="00876726" w:rsidRPr="00B01260">
        <w:rPr>
          <w:color w:val="auto"/>
        </w:rPr>
        <w:t>is described</w:t>
      </w:r>
      <w:r w:rsidRPr="00B01260">
        <w:rPr>
          <w:color w:val="auto"/>
        </w:rPr>
        <w:t xml:space="preserve"> by using mechanical and enzymatic dissociation</w:t>
      </w:r>
      <w:r w:rsidR="00A447AE" w:rsidRPr="00B01260">
        <w:rPr>
          <w:color w:val="auto"/>
        </w:rPr>
        <w:t xml:space="preserve"> </w:t>
      </w:r>
      <w:r w:rsidRPr="00B01260">
        <w:rPr>
          <w:color w:val="auto"/>
        </w:rPr>
        <w:t xml:space="preserve">followed by magnetic activated cell sorting techniques (MCS) for purification. </w:t>
      </w:r>
      <w:r w:rsidR="002B73F4" w:rsidRPr="00B01260">
        <w:rPr>
          <w:color w:val="auto"/>
        </w:rPr>
        <w:t>For this purpose, magnetic beads against specific surface marker</w:t>
      </w:r>
      <w:r w:rsidR="00D36F6A" w:rsidRPr="00B01260">
        <w:rPr>
          <w:color w:val="auto"/>
        </w:rPr>
        <w:t>s</w:t>
      </w:r>
      <w:r w:rsidR="002B73F4" w:rsidRPr="00B01260">
        <w:rPr>
          <w:color w:val="auto"/>
        </w:rPr>
        <w:t xml:space="preserve"> are used. </w:t>
      </w:r>
      <w:r w:rsidR="00876726" w:rsidRPr="00B01260">
        <w:rPr>
          <w:color w:val="auto"/>
        </w:rPr>
        <w:t>P</w:t>
      </w:r>
      <w:r w:rsidR="002B73F4" w:rsidRPr="00B01260">
        <w:rPr>
          <w:color w:val="auto"/>
        </w:rPr>
        <w:t>latelet endothelial cell adhesion molecule-1 (PECAM1, CD31)</w:t>
      </w:r>
      <w:r w:rsidR="00876726" w:rsidRPr="00B01260">
        <w:rPr>
          <w:color w:val="auto"/>
        </w:rPr>
        <w:t xml:space="preserve"> is</w:t>
      </w:r>
      <w:r w:rsidR="002B73F4" w:rsidRPr="00B01260">
        <w:rPr>
          <w:color w:val="auto"/>
        </w:rPr>
        <w:t xml:space="preserve"> mainly expressed on EC</w:t>
      </w:r>
      <w:r w:rsidR="00876726" w:rsidRPr="00B01260">
        <w:rPr>
          <w:color w:val="auto"/>
        </w:rPr>
        <w:t xml:space="preserve"> and </w:t>
      </w:r>
      <w:r w:rsidR="00455305" w:rsidRPr="00B01260">
        <w:rPr>
          <w:color w:val="auto"/>
        </w:rPr>
        <w:t xml:space="preserve">can be used </w:t>
      </w:r>
      <w:r w:rsidR="00876726" w:rsidRPr="00B01260">
        <w:rPr>
          <w:color w:val="auto"/>
        </w:rPr>
        <w:t>to enrich this cell type</w:t>
      </w:r>
      <w:r w:rsidR="002B73F4" w:rsidRPr="00B01260">
        <w:rPr>
          <w:color w:val="auto"/>
        </w:rPr>
        <w:t xml:space="preserve">. </w:t>
      </w:r>
      <w:r w:rsidR="00876726" w:rsidRPr="00B01260">
        <w:rPr>
          <w:color w:val="auto"/>
        </w:rPr>
        <w:t xml:space="preserve">To warrant </w:t>
      </w:r>
      <w:r w:rsidR="00455305" w:rsidRPr="00B01260">
        <w:rPr>
          <w:color w:val="auto"/>
        </w:rPr>
        <w:t xml:space="preserve">high cell purity, </w:t>
      </w:r>
      <w:r w:rsidR="00F1760F" w:rsidRPr="00B01260">
        <w:rPr>
          <w:color w:val="auto"/>
        </w:rPr>
        <w:t>cells of hematopoietic origin</w:t>
      </w:r>
      <w:r w:rsidR="00455305" w:rsidRPr="00B01260">
        <w:rPr>
          <w:color w:val="auto"/>
        </w:rPr>
        <w:t xml:space="preserve"> are excluded by</w:t>
      </w:r>
      <w:r w:rsidR="00876726" w:rsidRPr="00B01260">
        <w:rPr>
          <w:color w:val="auto"/>
        </w:rPr>
        <w:t xml:space="preserve"> a negative selection for </w:t>
      </w:r>
      <w:r w:rsidR="00455305" w:rsidRPr="00B01260">
        <w:rPr>
          <w:color w:val="auto"/>
        </w:rPr>
        <w:t>p</w:t>
      </w:r>
      <w:r w:rsidR="00876726" w:rsidRPr="00B01260">
        <w:rPr>
          <w:color w:val="auto"/>
        </w:rPr>
        <w:t>rotein tyrosine phosphatase receptor type C (PTPRC, CD45).</w:t>
      </w:r>
      <w:r w:rsidR="00F62433" w:rsidRPr="00B01260">
        <w:rPr>
          <w:color w:val="auto"/>
        </w:rPr>
        <w:t xml:space="preserve"> </w:t>
      </w:r>
      <w:r w:rsidRPr="00B01260">
        <w:rPr>
          <w:color w:val="auto"/>
        </w:rPr>
        <w:t>Further, quality control</w:t>
      </w:r>
      <w:r w:rsidR="00065536" w:rsidRPr="00B01260">
        <w:rPr>
          <w:color w:val="auto"/>
        </w:rPr>
        <w:t>s</w:t>
      </w:r>
      <w:r w:rsidRPr="00B01260">
        <w:rPr>
          <w:color w:val="auto"/>
        </w:rPr>
        <w:t xml:space="preserve">, cultivation of </w:t>
      </w:r>
      <w:r w:rsidR="00455305" w:rsidRPr="00B01260">
        <w:rPr>
          <w:color w:val="auto"/>
        </w:rPr>
        <w:t xml:space="preserve">primary murine </w:t>
      </w:r>
      <w:r w:rsidRPr="00B01260">
        <w:rPr>
          <w:color w:val="auto"/>
        </w:rPr>
        <w:t>MMEC, potential applications and limitations as well as special considerations are presented.</w:t>
      </w:r>
    </w:p>
    <w:p w14:paraId="7E243949" w14:textId="77777777" w:rsidR="000C24FD" w:rsidRPr="00B01260" w:rsidRDefault="000C24FD" w:rsidP="00B01260">
      <w:pPr>
        <w:widowControl/>
        <w:jc w:val="left"/>
        <w:rPr>
          <w:b/>
          <w:color w:val="auto"/>
        </w:rPr>
      </w:pPr>
    </w:p>
    <w:p w14:paraId="4EB6A306" w14:textId="0A1BBB86" w:rsidR="000C24FD" w:rsidRPr="00B01260" w:rsidRDefault="000C24FD" w:rsidP="00B01260">
      <w:pPr>
        <w:widowControl/>
        <w:jc w:val="left"/>
        <w:rPr>
          <w:color w:val="auto"/>
        </w:rPr>
      </w:pPr>
      <w:bookmarkStart w:id="0" w:name="_Hlk527537618"/>
      <w:r w:rsidRPr="00B01260">
        <w:rPr>
          <w:b/>
          <w:color w:val="auto"/>
        </w:rPr>
        <w:t>PROTOCOL:</w:t>
      </w:r>
      <w:r w:rsidRPr="00B01260">
        <w:rPr>
          <w:color w:val="auto"/>
        </w:rPr>
        <w:t xml:space="preserve"> </w:t>
      </w:r>
    </w:p>
    <w:p w14:paraId="4F99009C" w14:textId="77777777" w:rsidR="004B393D" w:rsidRPr="00B01260" w:rsidRDefault="000C24FD" w:rsidP="00B01260">
      <w:pPr>
        <w:widowControl/>
        <w:jc w:val="left"/>
        <w:rPr>
          <w:bCs/>
          <w:color w:val="auto"/>
        </w:rPr>
      </w:pPr>
      <w:r w:rsidRPr="00B01260">
        <w:rPr>
          <w:color w:val="auto"/>
        </w:rPr>
        <w:t>All animal experiments were approved by the local authorities</w:t>
      </w:r>
      <w:r w:rsidR="004B393D" w:rsidRPr="00B01260">
        <w:rPr>
          <w:color w:val="auto"/>
        </w:rPr>
        <w:t xml:space="preserve"> and conducted according to the German animal welfare act (</w:t>
      </w:r>
      <w:r w:rsidR="004B393D" w:rsidRPr="00B01260">
        <w:rPr>
          <w:bCs/>
          <w:color w:val="auto"/>
        </w:rPr>
        <w:t>84-02.05.20.13.097)</w:t>
      </w:r>
      <w:r w:rsidR="00455305" w:rsidRPr="00B01260">
        <w:rPr>
          <w:bCs/>
          <w:color w:val="auto"/>
        </w:rPr>
        <w:t>.</w:t>
      </w:r>
    </w:p>
    <w:p w14:paraId="3BB93BEF" w14:textId="77777777" w:rsidR="001F2710" w:rsidRPr="00B01260" w:rsidRDefault="001F2710" w:rsidP="00B01260">
      <w:pPr>
        <w:widowControl/>
        <w:jc w:val="left"/>
        <w:rPr>
          <w:bCs/>
          <w:color w:val="auto"/>
        </w:rPr>
      </w:pPr>
    </w:p>
    <w:p w14:paraId="4C3D22CE" w14:textId="77777777" w:rsidR="000C24FD" w:rsidRPr="00B01260" w:rsidRDefault="00AA57A5" w:rsidP="00B01260">
      <w:pPr>
        <w:widowControl/>
        <w:jc w:val="left"/>
        <w:rPr>
          <w:b/>
          <w:bCs/>
          <w:color w:val="auto"/>
        </w:rPr>
      </w:pPr>
      <w:r w:rsidRPr="00B01260">
        <w:rPr>
          <w:b/>
          <w:color w:val="auto"/>
        </w:rPr>
        <w:t>1.</w:t>
      </w:r>
      <w:r w:rsidR="00AB1243" w:rsidRPr="00B01260">
        <w:rPr>
          <w:b/>
          <w:color w:val="auto"/>
        </w:rPr>
        <w:t xml:space="preserve"> </w:t>
      </w:r>
      <w:r w:rsidR="000C24FD" w:rsidRPr="00B01260">
        <w:rPr>
          <w:b/>
          <w:bCs/>
          <w:color w:val="auto"/>
        </w:rPr>
        <w:t xml:space="preserve">General </w:t>
      </w:r>
      <w:r w:rsidR="00F70EB1" w:rsidRPr="00B01260">
        <w:rPr>
          <w:b/>
          <w:bCs/>
          <w:color w:val="auto"/>
        </w:rPr>
        <w:t>remarks on animal</w:t>
      </w:r>
      <w:r w:rsidR="00FE6E43" w:rsidRPr="00B01260">
        <w:rPr>
          <w:b/>
          <w:bCs/>
          <w:color w:val="auto"/>
        </w:rPr>
        <w:t xml:space="preserve"> </w:t>
      </w:r>
      <w:r w:rsidR="000C24FD" w:rsidRPr="00B01260">
        <w:rPr>
          <w:b/>
          <w:bCs/>
          <w:color w:val="auto"/>
        </w:rPr>
        <w:t>experiments</w:t>
      </w:r>
    </w:p>
    <w:p w14:paraId="606D10A6" w14:textId="77777777" w:rsidR="00AB1243" w:rsidRPr="00B01260" w:rsidRDefault="00AB1243" w:rsidP="00B01260">
      <w:pPr>
        <w:widowControl/>
        <w:jc w:val="left"/>
        <w:rPr>
          <w:b/>
          <w:bCs/>
          <w:color w:val="auto"/>
        </w:rPr>
      </w:pPr>
    </w:p>
    <w:p w14:paraId="5324AC03" w14:textId="77777777" w:rsidR="00CF4A37" w:rsidRPr="00B01260" w:rsidRDefault="00CF4A37" w:rsidP="00B01260">
      <w:pPr>
        <w:pStyle w:val="ListParagraph"/>
        <w:widowControl/>
        <w:numPr>
          <w:ilvl w:val="1"/>
          <w:numId w:val="3"/>
        </w:numPr>
        <w:autoSpaceDE/>
        <w:autoSpaceDN/>
        <w:adjustRightInd/>
        <w:jc w:val="left"/>
        <w:rPr>
          <w:color w:val="auto"/>
        </w:rPr>
      </w:pPr>
      <w:r w:rsidRPr="00B01260">
        <w:rPr>
          <w:color w:val="auto"/>
        </w:rPr>
        <w:lastRenderedPageBreak/>
        <w:t>Perform all mouse experiments in accordance with the guidelines of the respective institutional animal care and use committee.</w:t>
      </w:r>
    </w:p>
    <w:p w14:paraId="40E7C4A9" w14:textId="77777777" w:rsidR="00CF4A37" w:rsidRPr="00B01260" w:rsidRDefault="00CF4A37" w:rsidP="00B01260">
      <w:pPr>
        <w:pStyle w:val="ListParagraph"/>
        <w:widowControl/>
        <w:autoSpaceDE/>
        <w:autoSpaceDN/>
        <w:adjustRightInd/>
        <w:ind w:left="0"/>
        <w:jc w:val="left"/>
        <w:rPr>
          <w:color w:val="auto"/>
        </w:rPr>
      </w:pPr>
    </w:p>
    <w:p w14:paraId="16704B82" w14:textId="77777777" w:rsidR="000C24FD" w:rsidRPr="00B01260" w:rsidRDefault="00D3287E" w:rsidP="00B01260">
      <w:pPr>
        <w:pStyle w:val="ListParagraph"/>
        <w:widowControl/>
        <w:numPr>
          <w:ilvl w:val="1"/>
          <w:numId w:val="3"/>
        </w:numPr>
        <w:autoSpaceDE/>
        <w:autoSpaceDN/>
        <w:adjustRightInd/>
        <w:jc w:val="left"/>
        <w:rPr>
          <w:color w:val="auto"/>
        </w:rPr>
      </w:pPr>
      <w:r w:rsidRPr="00B01260">
        <w:rPr>
          <w:color w:val="auto"/>
        </w:rPr>
        <w:t>Keep mice under standardized conditions and according to international guidelines such as the Federation for Laboratory Animal Science Associations (FELASA).</w:t>
      </w:r>
    </w:p>
    <w:p w14:paraId="6D0D71F9" w14:textId="77777777" w:rsidR="00CF4A37" w:rsidRPr="00B01260" w:rsidRDefault="00CF4A37" w:rsidP="00B01260">
      <w:pPr>
        <w:pStyle w:val="ListParagraph"/>
        <w:widowControl/>
        <w:autoSpaceDE/>
        <w:autoSpaceDN/>
        <w:adjustRightInd/>
        <w:ind w:left="0"/>
        <w:jc w:val="left"/>
        <w:rPr>
          <w:color w:val="auto"/>
        </w:rPr>
      </w:pPr>
    </w:p>
    <w:p w14:paraId="37DA3CB1" w14:textId="444033E3" w:rsidR="000C24FD" w:rsidRPr="00B01260" w:rsidRDefault="00B01260" w:rsidP="00B01260">
      <w:pPr>
        <w:pStyle w:val="ListParagraph"/>
        <w:widowControl/>
        <w:autoSpaceDE/>
        <w:autoSpaceDN/>
        <w:adjustRightInd/>
        <w:ind w:left="0"/>
        <w:jc w:val="left"/>
        <w:rPr>
          <w:color w:val="auto"/>
        </w:rPr>
      </w:pPr>
      <w:r>
        <w:rPr>
          <w:color w:val="auto"/>
        </w:rPr>
        <w:t>Note:</w:t>
      </w:r>
      <w:r w:rsidR="00AB1243" w:rsidRPr="00B01260">
        <w:rPr>
          <w:color w:val="auto"/>
        </w:rPr>
        <w:t xml:space="preserve"> </w:t>
      </w:r>
      <w:r w:rsidR="00370904" w:rsidRPr="00B01260">
        <w:rPr>
          <w:color w:val="auto"/>
        </w:rPr>
        <w:t xml:space="preserve">In general </w:t>
      </w:r>
      <w:r w:rsidR="00045D8C" w:rsidRPr="00B01260">
        <w:rPr>
          <w:color w:val="auto"/>
        </w:rPr>
        <w:t xml:space="preserve">this isolation technique can be used for mice independent of age, gender or genetic background. To obtain a sufficient cell number, </w:t>
      </w:r>
      <w:r w:rsidR="001C06AF" w:rsidRPr="00B01260">
        <w:rPr>
          <w:color w:val="auto"/>
        </w:rPr>
        <w:t>4</w:t>
      </w:r>
      <w:r w:rsidR="00C9551D" w:rsidRPr="00B01260">
        <w:rPr>
          <w:color w:val="auto"/>
        </w:rPr>
        <w:t>-10 week old</w:t>
      </w:r>
      <w:r w:rsidR="000B6B66" w:rsidRPr="00B01260">
        <w:rPr>
          <w:color w:val="auto"/>
        </w:rPr>
        <w:t xml:space="preserve"> male</w:t>
      </w:r>
      <w:r w:rsidR="00C9551D" w:rsidRPr="00B01260">
        <w:rPr>
          <w:color w:val="auto"/>
        </w:rPr>
        <w:t>s</w:t>
      </w:r>
      <w:r w:rsidR="00045D8C" w:rsidRPr="00B01260">
        <w:rPr>
          <w:color w:val="auto"/>
        </w:rPr>
        <w:t xml:space="preserve"> are preferred, </w:t>
      </w:r>
      <w:r w:rsidR="000C24FD" w:rsidRPr="00B01260">
        <w:rPr>
          <w:color w:val="auto"/>
        </w:rPr>
        <w:t>because biological properties can vary with age and gender.</w:t>
      </w:r>
    </w:p>
    <w:p w14:paraId="4A57270B" w14:textId="77777777" w:rsidR="000C24FD" w:rsidRPr="00B01260" w:rsidRDefault="000C24FD" w:rsidP="00B01260">
      <w:pPr>
        <w:widowControl/>
        <w:jc w:val="left"/>
        <w:rPr>
          <w:color w:val="auto"/>
        </w:rPr>
      </w:pPr>
    </w:p>
    <w:p w14:paraId="0C81BB8C" w14:textId="77777777" w:rsidR="000C24FD" w:rsidRPr="00B01260" w:rsidRDefault="000C24FD" w:rsidP="00B01260">
      <w:pPr>
        <w:pStyle w:val="ListParagraph"/>
        <w:widowControl/>
        <w:numPr>
          <w:ilvl w:val="0"/>
          <w:numId w:val="1"/>
        </w:numPr>
        <w:autoSpaceDE/>
        <w:autoSpaceDN/>
        <w:adjustRightInd/>
        <w:jc w:val="left"/>
        <w:rPr>
          <w:color w:val="auto"/>
        </w:rPr>
      </w:pPr>
      <w:r w:rsidRPr="00B01260">
        <w:rPr>
          <w:b/>
          <w:bCs/>
          <w:color w:val="auto"/>
        </w:rPr>
        <w:t xml:space="preserve">Preparation of </w:t>
      </w:r>
      <w:r w:rsidR="001309D0" w:rsidRPr="00B01260">
        <w:rPr>
          <w:b/>
          <w:bCs/>
          <w:color w:val="auto"/>
        </w:rPr>
        <w:t>solutions,</w:t>
      </w:r>
      <w:r w:rsidR="00597C70" w:rsidRPr="00B01260">
        <w:rPr>
          <w:b/>
          <w:bCs/>
          <w:color w:val="auto"/>
        </w:rPr>
        <w:t xml:space="preserve"> media</w:t>
      </w:r>
      <w:r w:rsidR="001309D0" w:rsidRPr="00B01260">
        <w:rPr>
          <w:b/>
          <w:bCs/>
          <w:color w:val="auto"/>
        </w:rPr>
        <w:t xml:space="preserve"> and coating</w:t>
      </w:r>
    </w:p>
    <w:p w14:paraId="6804A892" w14:textId="77777777" w:rsidR="00AB1243" w:rsidRPr="00B01260" w:rsidRDefault="00AB1243" w:rsidP="00B01260">
      <w:pPr>
        <w:pStyle w:val="ListParagraph"/>
        <w:widowControl/>
        <w:autoSpaceDE/>
        <w:autoSpaceDN/>
        <w:adjustRightInd/>
        <w:ind w:left="0"/>
        <w:jc w:val="left"/>
        <w:rPr>
          <w:color w:val="auto"/>
        </w:rPr>
      </w:pPr>
    </w:p>
    <w:p w14:paraId="15C3EA85" w14:textId="77777777" w:rsidR="00CF4A37" w:rsidRPr="00B01260" w:rsidRDefault="005E3D02" w:rsidP="00B01260">
      <w:pPr>
        <w:pStyle w:val="ListParagraph"/>
        <w:widowControl/>
        <w:numPr>
          <w:ilvl w:val="1"/>
          <w:numId w:val="3"/>
        </w:numPr>
        <w:autoSpaceDE/>
        <w:autoSpaceDN/>
        <w:adjustRightInd/>
        <w:jc w:val="left"/>
        <w:rPr>
          <w:color w:val="auto"/>
        </w:rPr>
      </w:pPr>
      <w:r w:rsidRPr="00B01260">
        <w:rPr>
          <w:color w:val="auto"/>
        </w:rPr>
        <w:t>Prepare</w:t>
      </w:r>
      <w:r w:rsidR="00AC1729" w:rsidRPr="00B01260">
        <w:rPr>
          <w:color w:val="auto"/>
        </w:rPr>
        <w:t xml:space="preserve"> digest</w:t>
      </w:r>
      <w:r w:rsidR="00597C70" w:rsidRPr="00B01260">
        <w:rPr>
          <w:color w:val="auto"/>
        </w:rPr>
        <w:t>ion</w:t>
      </w:r>
      <w:r w:rsidR="00AC1729" w:rsidRPr="00B01260">
        <w:rPr>
          <w:color w:val="auto"/>
        </w:rPr>
        <w:t xml:space="preserve"> solution (DS)</w:t>
      </w:r>
      <w:r w:rsidRPr="00B01260">
        <w:rPr>
          <w:color w:val="auto"/>
        </w:rPr>
        <w:t xml:space="preserve"> by </w:t>
      </w:r>
      <w:r w:rsidR="00AB1243" w:rsidRPr="00B01260">
        <w:rPr>
          <w:color w:val="auto"/>
        </w:rPr>
        <w:t>mixing</w:t>
      </w:r>
      <w:r w:rsidRPr="00B01260">
        <w:rPr>
          <w:color w:val="auto"/>
        </w:rPr>
        <w:t xml:space="preserve"> 2.</w:t>
      </w:r>
      <w:r w:rsidR="000C24FD" w:rsidRPr="00B01260">
        <w:rPr>
          <w:color w:val="auto"/>
        </w:rPr>
        <w:t>2 m</w:t>
      </w:r>
      <w:r w:rsidR="008A142C" w:rsidRPr="00B01260">
        <w:rPr>
          <w:color w:val="auto"/>
        </w:rPr>
        <w:t>L</w:t>
      </w:r>
      <w:r w:rsidR="000C24FD" w:rsidRPr="00B01260">
        <w:rPr>
          <w:color w:val="auto"/>
        </w:rPr>
        <w:t xml:space="preserve"> of </w:t>
      </w:r>
      <w:r w:rsidR="00F4485C" w:rsidRPr="00B01260">
        <w:rPr>
          <w:color w:val="auto"/>
        </w:rPr>
        <w:t>Dulbecco´s Modi</w:t>
      </w:r>
      <w:r w:rsidR="00F41FF9" w:rsidRPr="00B01260">
        <w:rPr>
          <w:color w:val="auto"/>
        </w:rPr>
        <w:t xml:space="preserve">fied Eagle Medium (DMEM) </w:t>
      </w:r>
      <w:r w:rsidR="000C24FD" w:rsidRPr="00B01260">
        <w:rPr>
          <w:color w:val="auto"/>
        </w:rPr>
        <w:t>with 200</w:t>
      </w:r>
      <w:r w:rsidR="00A277BB" w:rsidRPr="00B01260">
        <w:rPr>
          <w:color w:val="auto"/>
        </w:rPr>
        <w:t xml:space="preserve"> </w:t>
      </w:r>
      <w:r w:rsidR="000C24FD" w:rsidRPr="00B01260">
        <w:rPr>
          <w:color w:val="auto"/>
        </w:rPr>
        <w:t>μ</w:t>
      </w:r>
      <w:r w:rsidR="00A277BB" w:rsidRPr="00B01260">
        <w:rPr>
          <w:color w:val="auto"/>
        </w:rPr>
        <w:t>L</w:t>
      </w:r>
      <w:r w:rsidR="000C24FD" w:rsidRPr="00B01260">
        <w:rPr>
          <w:color w:val="auto"/>
        </w:rPr>
        <w:t xml:space="preserve"> Collagenase</w:t>
      </w:r>
      <w:r w:rsidR="00F3584A" w:rsidRPr="00B01260">
        <w:rPr>
          <w:color w:val="auto"/>
        </w:rPr>
        <w:t>-</w:t>
      </w:r>
      <w:r w:rsidR="000C24FD" w:rsidRPr="00B01260">
        <w:rPr>
          <w:color w:val="auto"/>
        </w:rPr>
        <w:t>Dispase and 45</w:t>
      </w:r>
      <w:r w:rsidR="00A277BB" w:rsidRPr="00B01260">
        <w:rPr>
          <w:color w:val="auto"/>
        </w:rPr>
        <w:t xml:space="preserve"> </w:t>
      </w:r>
      <w:r w:rsidR="000C24FD" w:rsidRPr="00B01260">
        <w:rPr>
          <w:color w:val="auto"/>
        </w:rPr>
        <w:t>μ</w:t>
      </w:r>
      <w:r w:rsidR="00A277BB" w:rsidRPr="00B01260">
        <w:rPr>
          <w:color w:val="auto"/>
        </w:rPr>
        <w:t>L</w:t>
      </w:r>
      <w:r w:rsidR="000C24FD" w:rsidRPr="00B01260">
        <w:rPr>
          <w:color w:val="auto"/>
        </w:rPr>
        <w:t xml:space="preserve"> Desoxyribonuclease</w:t>
      </w:r>
      <w:r w:rsidR="00F3584A" w:rsidRPr="00B01260">
        <w:rPr>
          <w:color w:val="auto"/>
        </w:rPr>
        <w:t xml:space="preserve"> (DNase)</w:t>
      </w:r>
      <w:r w:rsidR="000C24FD" w:rsidRPr="00B01260">
        <w:rPr>
          <w:color w:val="auto"/>
        </w:rPr>
        <w:t>.</w:t>
      </w:r>
      <w:r w:rsidR="00CF4A37" w:rsidRPr="00B01260">
        <w:rPr>
          <w:color w:val="auto"/>
        </w:rPr>
        <w:t xml:space="preserve"> </w:t>
      </w:r>
    </w:p>
    <w:p w14:paraId="18089F00" w14:textId="77777777" w:rsidR="00CF4A37" w:rsidRPr="00B01260" w:rsidRDefault="00CF4A37" w:rsidP="00B01260">
      <w:pPr>
        <w:pStyle w:val="ListParagraph"/>
        <w:widowControl/>
        <w:autoSpaceDE/>
        <w:autoSpaceDN/>
        <w:adjustRightInd/>
        <w:ind w:left="0"/>
        <w:jc w:val="left"/>
        <w:rPr>
          <w:color w:val="auto"/>
        </w:rPr>
      </w:pPr>
    </w:p>
    <w:p w14:paraId="1DC87CB2" w14:textId="77777777" w:rsidR="005A2E9E" w:rsidRPr="00B01260" w:rsidRDefault="000C24FD" w:rsidP="00B01260">
      <w:pPr>
        <w:pStyle w:val="ListParagraph"/>
        <w:widowControl/>
        <w:numPr>
          <w:ilvl w:val="1"/>
          <w:numId w:val="3"/>
        </w:numPr>
        <w:autoSpaceDE/>
        <w:autoSpaceDN/>
        <w:adjustRightInd/>
        <w:jc w:val="left"/>
        <w:rPr>
          <w:color w:val="auto"/>
        </w:rPr>
      </w:pPr>
      <w:r w:rsidRPr="00B01260">
        <w:rPr>
          <w:color w:val="auto"/>
        </w:rPr>
        <w:t>Prepar</w:t>
      </w:r>
      <w:r w:rsidR="00AB1243" w:rsidRPr="00B01260">
        <w:rPr>
          <w:color w:val="auto"/>
        </w:rPr>
        <w:t>e</w:t>
      </w:r>
      <w:r w:rsidRPr="00B01260">
        <w:rPr>
          <w:color w:val="auto"/>
        </w:rPr>
        <w:t xml:space="preserve"> 500 m</w:t>
      </w:r>
      <w:r w:rsidR="008A142C" w:rsidRPr="00B01260">
        <w:rPr>
          <w:color w:val="auto"/>
        </w:rPr>
        <w:t>L</w:t>
      </w:r>
      <w:r w:rsidRPr="00B01260">
        <w:rPr>
          <w:color w:val="auto"/>
        </w:rPr>
        <w:t xml:space="preserve"> </w:t>
      </w:r>
      <w:r w:rsidR="00AB1243" w:rsidRPr="00B01260">
        <w:rPr>
          <w:color w:val="auto"/>
        </w:rPr>
        <w:t>of Endothelial cell medium (ECM) by</w:t>
      </w:r>
      <w:r w:rsidRPr="00B01260">
        <w:rPr>
          <w:color w:val="auto"/>
        </w:rPr>
        <w:t xml:space="preserve"> </w:t>
      </w:r>
      <w:r w:rsidR="00AB1243" w:rsidRPr="00B01260">
        <w:rPr>
          <w:color w:val="auto"/>
        </w:rPr>
        <w:t>m</w:t>
      </w:r>
      <w:r w:rsidR="005A2E9E" w:rsidRPr="00B01260">
        <w:rPr>
          <w:color w:val="auto"/>
        </w:rPr>
        <w:t>ix</w:t>
      </w:r>
      <w:r w:rsidR="00AB1243" w:rsidRPr="00B01260">
        <w:rPr>
          <w:color w:val="auto"/>
        </w:rPr>
        <w:t>ing</w:t>
      </w:r>
      <w:r w:rsidR="005A2E9E" w:rsidRPr="00B01260">
        <w:rPr>
          <w:color w:val="auto"/>
        </w:rPr>
        <w:t xml:space="preserve"> 450 mL </w:t>
      </w:r>
      <w:r w:rsidR="006E36FB" w:rsidRPr="00B01260">
        <w:rPr>
          <w:color w:val="auto"/>
        </w:rPr>
        <w:t xml:space="preserve">of </w:t>
      </w:r>
      <w:r w:rsidR="005A2E9E" w:rsidRPr="00B01260">
        <w:rPr>
          <w:color w:val="auto"/>
        </w:rPr>
        <w:t>DMEM with 50 mL FCS (</w:t>
      </w:r>
      <w:r w:rsidR="00C206D6" w:rsidRPr="00B01260">
        <w:rPr>
          <w:color w:val="auto"/>
        </w:rPr>
        <w:t>approximately</w:t>
      </w:r>
      <w:r w:rsidR="005A2E9E" w:rsidRPr="00B01260">
        <w:rPr>
          <w:color w:val="auto"/>
        </w:rPr>
        <w:t xml:space="preserve"> 10%), 0.25 mL</w:t>
      </w:r>
      <w:r w:rsidR="00A87436" w:rsidRPr="00B01260">
        <w:rPr>
          <w:color w:val="auto"/>
        </w:rPr>
        <w:t xml:space="preserve"> basic fibroblast growth factor</w:t>
      </w:r>
      <w:r w:rsidR="005A2E9E" w:rsidRPr="00B01260">
        <w:rPr>
          <w:color w:val="auto"/>
        </w:rPr>
        <w:t xml:space="preserve"> b</w:t>
      </w:r>
      <w:r w:rsidR="00A87436" w:rsidRPr="00B01260">
        <w:rPr>
          <w:color w:val="auto"/>
        </w:rPr>
        <w:t>FG</w:t>
      </w:r>
      <w:r w:rsidR="005A2E9E" w:rsidRPr="00B01260">
        <w:rPr>
          <w:color w:val="auto"/>
        </w:rPr>
        <w:t xml:space="preserve">F (20 μg/mL; </w:t>
      </w:r>
      <w:r w:rsidR="00C206D6" w:rsidRPr="00B01260">
        <w:rPr>
          <w:color w:val="auto"/>
        </w:rPr>
        <w:t>approximately</w:t>
      </w:r>
      <w:r w:rsidR="005A2E9E" w:rsidRPr="00B01260">
        <w:rPr>
          <w:color w:val="auto"/>
        </w:rPr>
        <w:t xml:space="preserve"> 0.05%) and 5 mL </w:t>
      </w:r>
      <w:r w:rsidR="00F050D6" w:rsidRPr="00B01260">
        <w:rPr>
          <w:color w:val="auto"/>
        </w:rPr>
        <w:t>penicillin-</w:t>
      </w:r>
      <w:r w:rsidR="005A2E9E" w:rsidRPr="00B01260">
        <w:rPr>
          <w:color w:val="auto"/>
        </w:rPr>
        <w:t>streptomycin (</w:t>
      </w:r>
      <w:r w:rsidR="00C206D6" w:rsidRPr="00B01260">
        <w:rPr>
          <w:color w:val="auto"/>
        </w:rPr>
        <w:t>approximately</w:t>
      </w:r>
      <w:r w:rsidR="005A2E9E" w:rsidRPr="00B01260">
        <w:rPr>
          <w:color w:val="auto"/>
        </w:rPr>
        <w:t xml:space="preserve"> 1%). Perform sterile filtration in a glass tube (diameter of filter pores: 0.2 μm). Afterwards store the solution at 4 °C.</w:t>
      </w:r>
      <w:r w:rsidR="005A2E9E" w:rsidRPr="00B01260" w:rsidDel="005A2E9E">
        <w:rPr>
          <w:color w:val="auto"/>
        </w:rPr>
        <w:t xml:space="preserve"> </w:t>
      </w:r>
    </w:p>
    <w:p w14:paraId="2F648D42" w14:textId="77777777" w:rsidR="00CF4A37" w:rsidRPr="00B01260" w:rsidRDefault="00CF4A37" w:rsidP="00B01260">
      <w:pPr>
        <w:pStyle w:val="ListParagraph"/>
        <w:widowControl/>
        <w:autoSpaceDE/>
        <w:autoSpaceDN/>
        <w:adjustRightInd/>
        <w:ind w:left="0"/>
        <w:jc w:val="left"/>
        <w:rPr>
          <w:color w:val="auto"/>
        </w:rPr>
      </w:pPr>
    </w:p>
    <w:p w14:paraId="3F8BF997" w14:textId="77777777" w:rsidR="00CF4A37" w:rsidRPr="00B01260" w:rsidRDefault="000C24FD" w:rsidP="00B01260">
      <w:pPr>
        <w:pStyle w:val="ListParagraph"/>
        <w:widowControl/>
        <w:numPr>
          <w:ilvl w:val="1"/>
          <w:numId w:val="3"/>
        </w:numPr>
        <w:autoSpaceDE/>
        <w:autoSpaceDN/>
        <w:adjustRightInd/>
        <w:jc w:val="left"/>
        <w:rPr>
          <w:color w:val="auto"/>
        </w:rPr>
      </w:pPr>
      <w:r w:rsidRPr="00B01260">
        <w:rPr>
          <w:color w:val="auto"/>
        </w:rPr>
        <w:t>Coat cell culture plates</w:t>
      </w:r>
      <w:r w:rsidR="006E36FB" w:rsidRPr="00B01260">
        <w:rPr>
          <w:color w:val="auto"/>
        </w:rPr>
        <w:t xml:space="preserve"> as described below.</w:t>
      </w:r>
    </w:p>
    <w:p w14:paraId="77F2DCCF" w14:textId="77777777" w:rsidR="00CF4A37" w:rsidRPr="00B01260" w:rsidRDefault="00CF4A37" w:rsidP="00B01260">
      <w:pPr>
        <w:pStyle w:val="ListParagraph"/>
        <w:widowControl/>
        <w:autoSpaceDE/>
        <w:autoSpaceDN/>
        <w:adjustRightInd/>
        <w:ind w:left="0"/>
        <w:jc w:val="left"/>
        <w:rPr>
          <w:color w:val="auto"/>
        </w:rPr>
      </w:pPr>
    </w:p>
    <w:p w14:paraId="3B0DF1ED" w14:textId="78A81555" w:rsidR="000C24FD" w:rsidRPr="00B01260" w:rsidRDefault="00F3584A" w:rsidP="00B01260">
      <w:pPr>
        <w:pStyle w:val="ListParagraph"/>
        <w:widowControl/>
        <w:numPr>
          <w:ilvl w:val="2"/>
          <w:numId w:val="3"/>
        </w:numPr>
        <w:autoSpaceDE/>
        <w:autoSpaceDN/>
        <w:adjustRightInd/>
        <w:jc w:val="left"/>
        <w:rPr>
          <w:color w:val="auto"/>
        </w:rPr>
      </w:pPr>
      <w:r w:rsidRPr="00B01260">
        <w:rPr>
          <w:color w:val="auto"/>
        </w:rPr>
        <w:t xml:space="preserve">For cultivation of freshly isolated </w:t>
      </w:r>
      <w:r w:rsidR="005A2E9E" w:rsidRPr="00B01260">
        <w:rPr>
          <w:color w:val="auto"/>
        </w:rPr>
        <w:t xml:space="preserve">primary murine </w:t>
      </w:r>
      <w:r w:rsidRPr="00B01260">
        <w:rPr>
          <w:color w:val="auto"/>
        </w:rPr>
        <w:t>MEC c</w:t>
      </w:r>
      <w:r w:rsidR="000C24FD" w:rsidRPr="00B01260">
        <w:rPr>
          <w:color w:val="auto"/>
        </w:rPr>
        <w:t>over the whole surface</w:t>
      </w:r>
      <w:r w:rsidRPr="00B01260">
        <w:rPr>
          <w:color w:val="auto"/>
        </w:rPr>
        <w:t xml:space="preserve"> with 1 m</w:t>
      </w:r>
      <w:r w:rsidR="008A142C" w:rsidRPr="00B01260">
        <w:rPr>
          <w:color w:val="auto"/>
        </w:rPr>
        <w:t>L</w:t>
      </w:r>
      <w:r w:rsidRPr="00B01260">
        <w:rPr>
          <w:color w:val="auto"/>
        </w:rPr>
        <w:t xml:space="preserve"> per </w:t>
      </w:r>
      <w:r w:rsidR="000C24FD" w:rsidRPr="00B01260">
        <w:rPr>
          <w:color w:val="auto"/>
        </w:rPr>
        <w:t>well</w:t>
      </w:r>
      <w:r w:rsidRPr="00B01260">
        <w:rPr>
          <w:color w:val="auto"/>
        </w:rPr>
        <w:t xml:space="preserve"> </w:t>
      </w:r>
      <w:r w:rsidR="000C24FD" w:rsidRPr="00B01260">
        <w:rPr>
          <w:color w:val="auto"/>
        </w:rPr>
        <w:t>of</w:t>
      </w:r>
      <w:r w:rsidRPr="00B01260">
        <w:rPr>
          <w:color w:val="auto"/>
        </w:rPr>
        <w:t xml:space="preserve"> a 6 well </w:t>
      </w:r>
      <w:r w:rsidR="005E3D02" w:rsidRPr="00B01260">
        <w:rPr>
          <w:color w:val="auto"/>
        </w:rPr>
        <w:t>cell culture plate with</w:t>
      </w:r>
      <w:r w:rsidR="00F62433" w:rsidRPr="00B01260">
        <w:rPr>
          <w:color w:val="auto"/>
        </w:rPr>
        <w:t xml:space="preserve"> a gelatin based</w:t>
      </w:r>
      <w:r w:rsidR="00131CC0" w:rsidRPr="00B01260">
        <w:rPr>
          <w:color w:val="auto"/>
        </w:rPr>
        <w:t xml:space="preserve"> speed</w:t>
      </w:r>
      <w:r w:rsidR="00F62433" w:rsidRPr="00B01260">
        <w:rPr>
          <w:color w:val="auto"/>
        </w:rPr>
        <w:t xml:space="preserve"> </w:t>
      </w:r>
      <w:r w:rsidR="000F2E12" w:rsidRPr="00B01260">
        <w:rPr>
          <w:color w:val="auto"/>
        </w:rPr>
        <w:t>coating s</w:t>
      </w:r>
      <w:r w:rsidR="000C24FD" w:rsidRPr="00B01260">
        <w:rPr>
          <w:color w:val="auto"/>
        </w:rPr>
        <w:t xml:space="preserve">olution </w:t>
      </w:r>
      <w:r w:rsidR="009E48F6" w:rsidRPr="00B01260">
        <w:rPr>
          <w:color w:val="auto"/>
        </w:rPr>
        <w:t xml:space="preserve">(see </w:t>
      </w:r>
      <w:r w:rsidR="00B01260" w:rsidRPr="00B01260">
        <w:rPr>
          <w:b/>
          <w:color w:val="auto"/>
        </w:rPr>
        <w:t>Table of Materials</w:t>
      </w:r>
      <w:r w:rsidR="009E48F6" w:rsidRPr="00B01260">
        <w:rPr>
          <w:color w:val="auto"/>
        </w:rPr>
        <w:t xml:space="preserve">) </w:t>
      </w:r>
      <w:r w:rsidR="000C24FD" w:rsidRPr="00B01260">
        <w:rPr>
          <w:color w:val="auto"/>
        </w:rPr>
        <w:t>according t</w:t>
      </w:r>
      <w:r w:rsidR="00046E92" w:rsidRPr="00B01260">
        <w:rPr>
          <w:color w:val="auto"/>
        </w:rPr>
        <w:t>o</w:t>
      </w:r>
      <w:r w:rsidR="000C24FD" w:rsidRPr="00B01260">
        <w:rPr>
          <w:color w:val="auto"/>
        </w:rPr>
        <w:t xml:space="preserve"> manufacture</w:t>
      </w:r>
      <w:r w:rsidR="0031365B" w:rsidRPr="00B01260">
        <w:rPr>
          <w:color w:val="auto"/>
        </w:rPr>
        <w:t>r’</w:t>
      </w:r>
      <w:r w:rsidR="000C24FD" w:rsidRPr="00B01260">
        <w:rPr>
          <w:color w:val="auto"/>
        </w:rPr>
        <w:t>s instructions for 3-5 min at room temperature</w:t>
      </w:r>
      <w:r w:rsidR="00B97EF2" w:rsidRPr="00B01260">
        <w:rPr>
          <w:color w:val="auto"/>
        </w:rPr>
        <w:t xml:space="preserve"> (RT)</w:t>
      </w:r>
      <w:r w:rsidR="000C24FD" w:rsidRPr="00B01260">
        <w:rPr>
          <w:color w:val="auto"/>
        </w:rPr>
        <w:t xml:space="preserve">. </w:t>
      </w:r>
    </w:p>
    <w:p w14:paraId="2106ED56" w14:textId="77777777" w:rsidR="00CF4A37" w:rsidRPr="00B01260" w:rsidRDefault="00CF4A37" w:rsidP="00B01260">
      <w:pPr>
        <w:pStyle w:val="ListParagraph"/>
        <w:widowControl/>
        <w:autoSpaceDE/>
        <w:autoSpaceDN/>
        <w:adjustRightInd/>
        <w:ind w:left="0"/>
        <w:jc w:val="left"/>
        <w:rPr>
          <w:color w:val="auto"/>
        </w:rPr>
      </w:pPr>
    </w:p>
    <w:p w14:paraId="21CBC6B9" w14:textId="77777777" w:rsidR="000C24FD" w:rsidRPr="00B01260" w:rsidRDefault="000C24FD" w:rsidP="00B01260">
      <w:pPr>
        <w:pStyle w:val="ListParagraph"/>
        <w:widowControl/>
        <w:numPr>
          <w:ilvl w:val="2"/>
          <w:numId w:val="3"/>
        </w:numPr>
        <w:autoSpaceDE/>
        <w:autoSpaceDN/>
        <w:adjustRightInd/>
        <w:jc w:val="left"/>
        <w:rPr>
          <w:color w:val="auto"/>
        </w:rPr>
      </w:pPr>
      <w:r w:rsidRPr="00B01260">
        <w:rPr>
          <w:color w:val="auto"/>
        </w:rPr>
        <w:t xml:space="preserve">Aspirate and discard </w:t>
      </w:r>
      <w:r w:rsidR="000F2E12" w:rsidRPr="00B01260">
        <w:rPr>
          <w:color w:val="auto"/>
        </w:rPr>
        <w:t>coating s</w:t>
      </w:r>
      <w:r w:rsidRPr="00B01260">
        <w:rPr>
          <w:color w:val="auto"/>
        </w:rPr>
        <w:t>olution.</w:t>
      </w:r>
      <w:r w:rsidR="006E36FB" w:rsidRPr="00B01260">
        <w:rPr>
          <w:color w:val="auto"/>
        </w:rPr>
        <w:t xml:space="preserve"> </w:t>
      </w:r>
      <w:r w:rsidRPr="00B01260">
        <w:rPr>
          <w:color w:val="auto"/>
        </w:rPr>
        <w:t>Rinse each well with</w:t>
      </w:r>
      <w:r w:rsidR="00433F93" w:rsidRPr="00B01260">
        <w:rPr>
          <w:color w:val="auto"/>
        </w:rPr>
        <w:t xml:space="preserve"> 2 m</w:t>
      </w:r>
      <w:r w:rsidR="008A142C" w:rsidRPr="00B01260">
        <w:rPr>
          <w:color w:val="auto"/>
        </w:rPr>
        <w:t>L</w:t>
      </w:r>
      <w:r w:rsidRPr="00B01260">
        <w:rPr>
          <w:color w:val="auto"/>
        </w:rPr>
        <w:t xml:space="preserve"> sterile </w:t>
      </w:r>
      <w:r w:rsidR="00433F93" w:rsidRPr="00B01260">
        <w:rPr>
          <w:color w:val="auto"/>
        </w:rPr>
        <w:t>phosphate buffered saline</w:t>
      </w:r>
      <w:r w:rsidR="00DB59A9" w:rsidRPr="00B01260">
        <w:rPr>
          <w:color w:val="auto"/>
        </w:rPr>
        <w:t xml:space="preserve"> (PBS)</w:t>
      </w:r>
      <w:r w:rsidR="00433F93" w:rsidRPr="00B01260">
        <w:rPr>
          <w:color w:val="auto"/>
        </w:rPr>
        <w:t>, pH</w:t>
      </w:r>
      <w:r w:rsidR="00D07398" w:rsidRPr="00B01260">
        <w:rPr>
          <w:color w:val="auto"/>
        </w:rPr>
        <w:t xml:space="preserve"> 7.1-7.5</w:t>
      </w:r>
      <w:r w:rsidR="00CF4A37" w:rsidRPr="00B01260">
        <w:rPr>
          <w:color w:val="auto"/>
        </w:rPr>
        <w:t xml:space="preserve"> in two </w:t>
      </w:r>
      <w:r w:rsidRPr="00B01260">
        <w:rPr>
          <w:color w:val="auto"/>
        </w:rPr>
        <w:t>consecutive washing steps.</w:t>
      </w:r>
    </w:p>
    <w:p w14:paraId="21936FD1" w14:textId="77777777" w:rsidR="006E11DB" w:rsidRPr="00B01260" w:rsidRDefault="006E11DB" w:rsidP="00B01260">
      <w:pPr>
        <w:pStyle w:val="ListParagraph"/>
        <w:widowControl/>
        <w:ind w:left="0"/>
        <w:jc w:val="left"/>
        <w:rPr>
          <w:color w:val="auto"/>
        </w:rPr>
      </w:pPr>
    </w:p>
    <w:p w14:paraId="303558C7" w14:textId="77777777" w:rsidR="000C24FD" w:rsidRPr="00B01260" w:rsidRDefault="006E11DB" w:rsidP="00B01260">
      <w:pPr>
        <w:pStyle w:val="ListParagraph"/>
        <w:widowControl/>
        <w:numPr>
          <w:ilvl w:val="2"/>
          <w:numId w:val="3"/>
        </w:numPr>
        <w:autoSpaceDE/>
        <w:autoSpaceDN/>
        <w:adjustRightInd/>
        <w:jc w:val="left"/>
        <w:rPr>
          <w:color w:val="auto"/>
        </w:rPr>
      </w:pPr>
      <w:r w:rsidRPr="00B01260">
        <w:rPr>
          <w:color w:val="auto"/>
        </w:rPr>
        <w:t xml:space="preserve">Aspirate and discard </w:t>
      </w:r>
      <w:r w:rsidR="00E02BCE" w:rsidRPr="00B01260">
        <w:rPr>
          <w:color w:val="auto"/>
        </w:rPr>
        <w:t>PBS</w:t>
      </w:r>
      <w:r w:rsidRPr="00B01260">
        <w:rPr>
          <w:color w:val="auto"/>
        </w:rPr>
        <w:t>.</w:t>
      </w:r>
      <w:r w:rsidR="006E36FB" w:rsidRPr="00B01260">
        <w:rPr>
          <w:color w:val="auto"/>
        </w:rPr>
        <w:t xml:space="preserve"> </w:t>
      </w:r>
      <w:r w:rsidR="000C24FD" w:rsidRPr="00B01260">
        <w:rPr>
          <w:color w:val="auto"/>
        </w:rPr>
        <w:t>Fill up well</w:t>
      </w:r>
      <w:r w:rsidR="00A8684E" w:rsidRPr="00B01260">
        <w:rPr>
          <w:color w:val="auto"/>
        </w:rPr>
        <w:t>s</w:t>
      </w:r>
      <w:r w:rsidR="000C24FD" w:rsidRPr="00B01260">
        <w:rPr>
          <w:color w:val="auto"/>
        </w:rPr>
        <w:t xml:space="preserve"> with </w:t>
      </w:r>
      <w:r w:rsidR="00447CC1" w:rsidRPr="00B01260">
        <w:rPr>
          <w:color w:val="auto"/>
        </w:rPr>
        <w:t>1</w:t>
      </w:r>
      <w:r w:rsidR="00433F93" w:rsidRPr="00B01260">
        <w:rPr>
          <w:color w:val="auto"/>
        </w:rPr>
        <w:t xml:space="preserve"> m</w:t>
      </w:r>
      <w:r w:rsidR="008A142C" w:rsidRPr="00B01260">
        <w:rPr>
          <w:color w:val="auto"/>
        </w:rPr>
        <w:t>L</w:t>
      </w:r>
      <w:r w:rsidR="00433F93" w:rsidRPr="00B01260">
        <w:rPr>
          <w:color w:val="auto"/>
        </w:rPr>
        <w:t xml:space="preserve"> </w:t>
      </w:r>
      <w:r w:rsidR="000C24FD" w:rsidRPr="00B01260">
        <w:rPr>
          <w:color w:val="auto"/>
        </w:rPr>
        <w:t xml:space="preserve">volume of </w:t>
      </w:r>
      <w:r w:rsidR="00447CC1" w:rsidRPr="00B01260">
        <w:rPr>
          <w:color w:val="auto"/>
        </w:rPr>
        <w:t>ECM.</w:t>
      </w:r>
    </w:p>
    <w:p w14:paraId="099B9872" w14:textId="77777777" w:rsidR="006E36FB" w:rsidRPr="00B01260" w:rsidRDefault="006E36FB" w:rsidP="00B01260">
      <w:pPr>
        <w:pStyle w:val="ListParagraph"/>
        <w:widowControl/>
        <w:autoSpaceDE/>
        <w:autoSpaceDN/>
        <w:adjustRightInd/>
        <w:ind w:left="0"/>
        <w:jc w:val="left"/>
        <w:rPr>
          <w:color w:val="auto"/>
        </w:rPr>
      </w:pPr>
      <w:bookmarkStart w:id="1" w:name="_Hlk527538411"/>
    </w:p>
    <w:p w14:paraId="31341233" w14:textId="206FD57C" w:rsidR="000C24FD" w:rsidRPr="00B01260" w:rsidRDefault="000C24FD" w:rsidP="00B01260">
      <w:pPr>
        <w:pStyle w:val="ListParagraph"/>
        <w:widowControl/>
        <w:numPr>
          <w:ilvl w:val="0"/>
          <w:numId w:val="1"/>
        </w:numPr>
        <w:autoSpaceDE/>
        <w:autoSpaceDN/>
        <w:adjustRightInd/>
        <w:jc w:val="left"/>
        <w:rPr>
          <w:b/>
          <w:bCs/>
          <w:color w:val="auto"/>
          <w:highlight w:val="yellow"/>
        </w:rPr>
      </w:pPr>
      <w:r w:rsidRPr="00B01260">
        <w:rPr>
          <w:b/>
          <w:bCs/>
          <w:color w:val="auto"/>
          <w:highlight w:val="yellow"/>
        </w:rPr>
        <w:t>Isolation of primary murine muscle microvascular endothelial cell</w:t>
      </w:r>
      <w:r w:rsidR="002D6EB7" w:rsidRPr="00B01260">
        <w:rPr>
          <w:b/>
          <w:bCs/>
          <w:color w:val="auto"/>
          <w:highlight w:val="yellow"/>
        </w:rPr>
        <w:t>s (MMEC)</w:t>
      </w:r>
    </w:p>
    <w:p w14:paraId="35AAFEA0" w14:textId="77777777" w:rsidR="006E36FB" w:rsidRPr="00B01260" w:rsidRDefault="006E36FB" w:rsidP="00B01260">
      <w:pPr>
        <w:pStyle w:val="ListParagraph"/>
        <w:widowControl/>
        <w:autoSpaceDE/>
        <w:autoSpaceDN/>
        <w:adjustRightInd/>
        <w:ind w:left="0"/>
        <w:jc w:val="left"/>
        <w:rPr>
          <w:b/>
          <w:bCs/>
          <w:color w:val="auto"/>
        </w:rPr>
      </w:pPr>
    </w:p>
    <w:p w14:paraId="7BF720A1" w14:textId="0CF1F8F6" w:rsidR="009E48F6" w:rsidRPr="00B01260" w:rsidRDefault="004A79B1" w:rsidP="00B01260">
      <w:pPr>
        <w:pStyle w:val="CommentText"/>
        <w:widowControl/>
        <w:numPr>
          <w:ilvl w:val="1"/>
          <w:numId w:val="3"/>
        </w:numPr>
        <w:jc w:val="left"/>
        <w:rPr>
          <w:color w:val="auto"/>
          <w:sz w:val="24"/>
        </w:rPr>
      </w:pPr>
      <w:r w:rsidRPr="00B01260">
        <w:rPr>
          <w:color w:val="auto"/>
          <w:sz w:val="24"/>
        </w:rPr>
        <w:t>Euthanize one adult 4-12 weeks old, male mouse by cervical dislocation</w:t>
      </w:r>
      <w:r w:rsidRPr="00B01260">
        <w:rPr>
          <w:color w:val="auto"/>
          <w:sz w:val="24"/>
          <w:szCs w:val="24"/>
        </w:rPr>
        <w:t xml:space="preserve"> without any anaesthesia. The aim is to quickly separate the spinal cord from the brain so as to provide the animal with a fast and painless death.</w:t>
      </w:r>
    </w:p>
    <w:p w14:paraId="52ABBEE4" w14:textId="77777777" w:rsidR="009E48F6" w:rsidRPr="00B01260" w:rsidRDefault="009E48F6" w:rsidP="00B01260">
      <w:pPr>
        <w:pStyle w:val="ListParagraph"/>
        <w:widowControl/>
        <w:autoSpaceDE/>
        <w:autoSpaceDN/>
        <w:adjustRightInd/>
        <w:ind w:left="0"/>
        <w:jc w:val="left"/>
        <w:rPr>
          <w:color w:val="auto"/>
        </w:rPr>
      </w:pPr>
    </w:p>
    <w:p w14:paraId="6259553C" w14:textId="17598BF5" w:rsidR="0079080B" w:rsidRPr="00B01260" w:rsidRDefault="0079080B" w:rsidP="00B01260">
      <w:pPr>
        <w:pStyle w:val="ListParagraph"/>
        <w:widowControl/>
        <w:numPr>
          <w:ilvl w:val="1"/>
          <w:numId w:val="3"/>
        </w:numPr>
        <w:autoSpaceDE/>
        <w:autoSpaceDN/>
        <w:adjustRightInd/>
        <w:jc w:val="left"/>
        <w:rPr>
          <w:color w:val="auto"/>
          <w:highlight w:val="yellow"/>
        </w:rPr>
      </w:pPr>
      <w:r w:rsidRPr="00B01260">
        <w:rPr>
          <w:color w:val="auto"/>
        </w:rPr>
        <w:t xml:space="preserve">Sever </w:t>
      </w:r>
      <w:r w:rsidR="00B46578" w:rsidRPr="00B01260">
        <w:rPr>
          <w:color w:val="auto"/>
        </w:rPr>
        <w:t xml:space="preserve">the </w:t>
      </w:r>
      <w:r w:rsidRPr="00B01260">
        <w:rPr>
          <w:color w:val="auto"/>
        </w:rPr>
        <w:t>extremities</w:t>
      </w:r>
      <w:r w:rsidR="00B46578" w:rsidRPr="00B01260">
        <w:rPr>
          <w:color w:val="auto"/>
        </w:rPr>
        <w:t>.</w:t>
      </w:r>
    </w:p>
    <w:p w14:paraId="587B57BC" w14:textId="77777777" w:rsidR="0079080B" w:rsidRPr="00B01260" w:rsidRDefault="0079080B" w:rsidP="00B01260">
      <w:pPr>
        <w:pStyle w:val="ListParagraph"/>
        <w:widowControl/>
        <w:ind w:left="0"/>
        <w:jc w:val="left"/>
        <w:rPr>
          <w:color w:val="auto"/>
          <w:highlight w:val="yellow"/>
        </w:rPr>
      </w:pPr>
    </w:p>
    <w:p w14:paraId="73676292" w14:textId="00919A77" w:rsidR="00201ACA" w:rsidRPr="00B01260" w:rsidRDefault="00201ACA" w:rsidP="00B01260">
      <w:pPr>
        <w:pStyle w:val="ListParagraph"/>
        <w:widowControl/>
        <w:numPr>
          <w:ilvl w:val="2"/>
          <w:numId w:val="3"/>
        </w:numPr>
        <w:autoSpaceDE/>
        <w:autoSpaceDN/>
        <w:adjustRightInd/>
        <w:jc w:val="left"/>
        <w:rPr>
          <w:color w:val="auto"/>
          <w:highlight w:val="yellow"/>
        </w:rPr>
      </w:pPr>
      <w:r w:rsidRPr="00B01260">
        <w:rPr>
          <w:color w:val="auto"/>
          <w:highlight w:val="yellow"/>
        </w:rPr>
        <w:t>Use</w:t>
      </w:r>
      <w:r w:rsidR="00432A10" w:rsidRPr="00B01260">
        <w:rPr>
          <w:color w:val="auto"/>
          <w:highlight w:val="yellow"/>
        </w:rPr>
        <w:t xml:space="preserve"> a surgical sharp/blunt (cutting edge 42 mm, straight) and sharp/sharp (cutting edge 23 mm, straight) scissor, a straight (serrated, 2 mm x 1.25 mm x 12 cm) and a curved (serrated, 1</w:t>
      </w:r>
      <w:r w:rsidR="00B46578" w:rsidRPr="00B01260">
        <w:rPr>
          <w:color w:val="auto"/>
          <w:highlight w:val="yellow"/>
        </w:rPr>
        <w:t>.</w:t>
      </w:r>
      <w:r w:rsidR="00432A10" w:rsidRPr="00B01260">
        <w:rPr>
          <w:color w:val="auto"/>
          <w:highlight w:val="yellow"/>
        </w:rPr>
        <w:t>3 mm x 1 mm x 13 cm) forceps</w:t>
      </w:r>
      <w:r w:rsidRPr="00B01260">
        <w:rPr>
          <w:color w:val="auto"/>
          <w:highlight w:val="yellow"/>
        </w:rPr>
        <w:t>.</w:t>
      </w:r>
    </w:p>
    <w:p w14:paraId="4F00EDE9" w14:textId="77777777" w:rsidR="00201ACA" w:rsidRPr="00B01260" w:rsidRDefault="00201ACA" w:rsidP="00B01260">
      <w:pPr>
        <w:pStyle w:val="ListParagraph"/>
        <w:widowControl/>
        <w:ind w:left="0"/>
        <w:jc w:val="left"/>
        <w:rPr>
          <w:color w:val="auto"/>
          <w:highlight w:val="yellow"/>
        </w:rPr>
      </w:pPr>
    </w:p>
    <w:p w14:paraId="30432614" w14:textId="6D7770EE" w:rsidR="00432A10" w:rsidRPr="00B01260" w:rsidRDefault="00201ACA" w:rsidP="00B01260">
      <w:pPr>
        <w:pStyle w:val="ListParagraph"/>
        <w:widowControl/>
        <w:numPr>
          <w:ilvl w:val="2"/>
          <w:numId w:val="3"/>
        </w:numPr>
        <w:autoSpaceDE/>
        <w:autoSpaceDN/>
        <w:adjustRightInd/>
        <w:jc w:val="left"/>
        <w:rPr>
          <w:color w:val="auto"/>
          <w:highlight w:val="yellow"/>
        </w:rPr>
      </w:pPr>
      <w:r w:rsidRPr="00B01260">
        <w:rPr>
          <w:color w:val="auto"/>
        </w:rPr>
        <w:t xml:space="preserve">Disinfect all surgical instruments with 70% ethanol. </w:t>
      </w:r>
    </w:p>
    <w:p w14:paraId="63A620B8" w14:textId="77777777" w:rsidR="005E613F" w:rsidRPr="00B01260" w:rsidRDefault="005E613F" w:rsidP="00B01260">
      <w:pPr>
        <w:pStyle w:val="ListParagraph"/>
        <w:widowControl/>
        <w:ind w:left="0"/>
        <w:jc w:val="left"/>
        <w:rPr>
          <w:color w:val="auto"/>
          <w:highlight w:val="yellow"/>
        </w:rPr>
      </w:pPr>
    </w:p>
    <w:p w14:paraId="77E76511" w14:textId="2375F74C" w:rsidR="0079080B" w:rsidRPr="00B01260" w:rsidRDefault="005E613F"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Position </w:t>
      </w:r>
      <w:r w:rsidR="00B46578" w:rsidRPr="00B01260">
        <w:rPr>
          <w:color w:val="auto"/>
          <w:highlight w:val="yellow"/>
        </w:rPr>
        <w:t xml:space="preserve">the </w:t>
      </w:r>
      <w:r w:rsidRPr="00B01260">
        <w:rPr>
          <w:color w:val="auto"/>
          <w:highlight w:val="yellow"/>
        </w:rPr>
        <w:t xml:space="preserve">animal on </w:t>
      </w:r>
      <w:r w:rsidR="00B46578" w:rsidRPr="00B01260">
        <w:rPr>
          <w:color w:val="auto"/>
          <w:highlight w:val="yellow"/>
        </w:rPr>
        <w:t>its</w:t>
      </w:r>
      <w:r w:rsidRPr="00B01260">
        <w:rPr>
          <w:color w:val="auto"/>
          <w:highlight w:val="yellow"/>
        </w:rPr>
        <w:t xml:space="preserve"> back, moisten </w:t>
      </w:r>
      <w:r w:rsidR="00B46578" w:rsidRPr="00B01260">
        <w:rPr>
          <w:color w:val="auto"/>
          <w:highlight w:val="yellow"/>
        </w:rPr>
        <w:t xml:space="preserve">the </w:t>
      </w:r>
      <w:r w:rsidRPr="00B01260">
        <w:rPr>
          <w:color w:val="auto"/>
          <w:highlight w:val="yellow"/>
        </w:rPr>
        <w:t>legs with 70% ethanol.</w:t>
      </w:r>
      <w:r w:rsidR="00B01260" w:rsidRPr="00B01260">
        <w:rPr>
          <w:color w:val="auto"/>
          <w:highlight w:val="yellow"/>
        </w:rPr>
        <w:t xml:space="preserve"> </w:t>
      </w:r>
      <w:r w:rsidR="00432A10" w:rsidRPr="00B01260">
        <w:rPr>
          <w:color w:val="auto"/>
          <w:highlight w:val="yellow"/>
        </w:rPr>
        <w:t>Sever the whole leg</w:t>
      </w:r>
      <w:r w:rsidR="00201ACA" w:rsidRPr="00B01260">
        <w:rPr>
          <w:color w:val="auto"/>
          <w:highlight w:val="yellow"/>
        </w:rPr>
        <w:t xml:space="preserve"> by cutting at the hip joint</w:t>
      </w:r>
      <w:r w:rsidR="00432A10" w:rsidRPr="00B01260">
        <w:rPr>
          <w:color w:val="auto"/>
          <w:highlight w:val="yellow"/>
        </w:rPr>
        <w:t xml:space="preserve"> </w:t>
      </w:r>
      <w:r w:rsidR="00201ACA" w:rsidRPr="00B01260">
        <w:rPr>
          <w:color w:val="auto"/>
          <w:highlight w:val="yellow"/>
        </w:rPr>
        <w:t>with the sharp/blunt</w:t>
      </w:r>
      <w:r w:rsidR="00432A10" w:rsidRPr="00B01260">
        <w:rPr>
          <w:color w:val="auto"/>
          <w:highlight w:val="yellow"/>
        </w:rPr>
        <w:t xml:space="preserve"> surgical scissor</w:t>
      </w:r>
      <w:r w:rsidR="00201ACA" w:rsidRPr="00B01260">
        <w:rPr>
          <w:color w:val="auto"/>
          <w:highlight w:val="yellow"/>
        </w:rPr>
        <w:t>.</w:t>
      </w:r>
      <w:r w:rsidR="00B46578" w:rsidRPr="00B01260">
        <w:rPr>
          <w:color w:val="auto"/>
          <w:highlight w:val="yellow"/>
        </w:rPr>
        <w:t xml:space="preserve"> </w:t>
      </w:r>
      <w:r w:rsidR="0079080B" w:rsidRPr="00B01260">
        <w:rPr>
          <w:color w:val="auto"/>
          <w:highlight w:val="yellow"/>
        </w:rPr>
        <w:t xml:space="preserve">Place </w:t>
      </w:r>
      <w:r w:rsidR="00B46578" w:rsidRPr="00B01260">
        <w:rPr>
          <w:color w:val="auto"/>
          <w:highlight w:val="yellow"/>
        </w:rPr>
        <w:t xml:space="preserve">the </w:t>
      </w:r>
      <w:r w:rsidR="0079080B" w:rsidRPr="00B01260">
        <w:rPr>
          <w:color w:val="auto"/>
          <w:highlight w:val="yellow"/>
        </w:rPr>
        <w:t>extremities in a closed cell culture dish (35</w:t>
      </w:r>
      <w:r w:rsidR="00B46578" w:rsidRPr="00B01260">
        <w:rPr>
          <w:color w:val="auto"/>
          <w:highlight w:val="yellow"/>
        </w:rPr>
        <w:t xml:space="preserve"> mm</w:t>
      </w:r>
      <w:r w:rsidR="0079080B" w:rsidRPr="00B01260">
        <w:rPr>
          <w:color w:val="auto"/>
          <w:highlight w:val="yellow"/>
        </w:rPr>
        <w:t xml:space="preserve"> x 10 mm). </w:t>
      </w:r>
    </w:p>
    <w:p w14:paraId="7C9AF85B" w14:textId="77777777" w:rsidR="0079080B" w:rsidRPr="00B01260" w:rsidRDefault="0079080B" w:rsidP="00B01260">
      <w:pPr>
        <w:widowControl/>
        <w:autoSpaceDE/>
        <w:autoSpaceDN/>
        <w:adjustRightInd/>
        <w:jc w:val="left"/>
        <w:rPr>
          <w:color w:val="auto"/>
          <w:highlight w:val="yellow"/>
        </w:rPr>
      </w:pPr>
      <w:bookmarkStart w:id="2" w:name="_GoBack"/>
      <w:bookmarkEnd w:id="2"/>
    </w:p>
    <w:p w14:paraId="0F60B758" w14:textId="78D7765E" w:rsidR="00EE2231" w:rsidRPr="00B01260" w:rsidRDefault="00B01260" w:rsidP="00B01260">
      <w:pPr>
        <w:pStyle w:val="ListParagraph"/>
        <w:widowControl/>
        <w:autoSpaceDE/>
        <w:autoSpaceDN/>
        <w:adjustRightInd/>
        <w:ind w:left="0"/>
        <w:jc w:val="left"/>
        <w:rPr>
          <w:color w:val="auto"/>
        </w:rPr>
      </w:pPr>
      <w:r>
        <w:rPr>
          <w:bCs/>
          <w:color w:val="auto"/>
        </w:rPr>
        <w:t>Note:</w:t>
      </w:r>
      <w:r w:rsidR="0079080B" w:rsidRPr="00B01260">
        <w:rPr>
          <w:color w:val="auto"/>
        </w:rPr>
        <w:t xml:space="preserve"> From now on perform every step under a sterile laminar flow hood</w:t>
      </w:r>
      <w:r w:rsidR="00914F88" w:rsidRPr="00B01260">
        <w:rPr>
          <w:color w:val="auto"/>
        </w:rPr>
        <w:t xml:space="preserve"> and work with sterilized instruments. </w:t>
      </w:r>
    </w:p>
    <w:p w14:paraId="07225B23" w14:textId="77777777" w:rsidR="00EE2231" w:rsidRPr="00B01260" w:rsidRDefault="00EE2231" w:rsidP="00B01260">
      <w:pPr>
        <w:pStyle w:val="ListParagraph"/>
        <w:widowControl/>
        <w:autoSpaceDE/>
        <w:autoSpaceDN/>
        <w:adjustRightInd/>
        <w:ind w:left="0"/>
        <w:jc w:val="left"/>
        <w:rPr>
          <w:color w:val="auto"/>
        </w:rPr>
      </w:pPr>
    </w:p>
    <w:p w14:paraId="21C71B27" w14:textId="5C73F554" w:rsidR="009E48F6" w:rsidRPr="00B01260" w:rsidRDefault="009E48F6" w:rsidP="00B01260">
      <w:pPr>
        <w:pStyle w:val="ListParagraph"/>
        <w:widowControl/>
        <w:numPr>
          <w:ilvl w:val="1"/>
          <w:numId w:val="3"/>
        </w:numPr>
        <w:autoSpaceDE/>
        <w:autoSpaceDN/>
        <w:adjustRightInd/>
        <w:jc w:val="left"/>
        <w:rPr>
          <w:color w:val="auto"/>
          <w:highlight w:val="yellow"/>
        </w:rPr>
      </w:pPr>
      <w:r w:rsidRPr="00B01260">
        <w:rPr>
          <w:color w:val="auto"/>
        </w:rPr>
        <w:t>Isolat</w:t>
      </w:r>
      <w:r w:rsidR="006E36FB" w:rsidRPr="00B01260">
        <w:rPr>
          <w:color w:val="auto"/>
        </w:rPr>
        <w:t>e</w:t>
      </w:r>
      <w:r w:rsidR="00AA57A5" w:rsidRPr="00B01260">
        <w:rPr>
          <w:color w:val="auto"/>
        </w:rPr>
        <w:t xml:space="preserve"> </w:t>
      </w:r>
      <w:r w:rsidRPr="00B01260">
        <w:rPr>
          <w:color w:val="auto"/>
        </w:rPr>
        <w:t>muscle</w:t>
      </w:r>
      <w:r w:rsidR="00AA57A5" w:rsidRPr="00B01260">
        <w:rPr>
          <w:color w:val="auto"/>
        </w:rPr>
        <w:t xml:space="preserve"> tissue</w:t>
      </w:r>
      <w:r w:rsidRPr="00B01260">
        <w:rPr>
          <w:color w:val="auto"/>
        </w:rPr>
        <w:t xml:space="preserve"> (preferentially use the musculus quadriceps femoris or musculus triceps surae</w:t>
      </w:r>
      <w:r w:rsidR="00EC52EA" w:rsidRPr="00B01260">
        <w:rPr>
          <w:color w:val="auto"/>
        </w:rPr>
        <w:t xml:space="preserve"> from both legs</w:t>
      </w:r>
      <w:r w:rsidRPr="00B01260">
        <w:rPr>
          <w:color w:val="auto"/>
        </w:rPr>
        <w:t>)</w:t>
      </w:r>
      <w:r w:rsidR="00B01260" w:rsidRPr="00B01260">
        <w:rPr>
          <w:color w:val="auto"/>
        </w:rPr>
        <w:t>.</w:t>
      </w:r>
    </w:p>
    <w:p w14:paraId="6E697757" w14:textId="77777777" w:rsidR="004F49F0" w:rsidRPr="00B01260" w:rsidRDefault="004F49F0" w:rsidP="00B01260">
      <w:pPr>
        <w:pStyle w:val="ListParagraph"/>
        <w:widowControl/>
        <w:autoSpaceDE/>
        <w:autoSpaceDN/>
        <w:adjustRightInd/>
        <w:ind w:left="0"/>
        <w:jc w:val="left"/>
        <w:rPr>
          <w:color w:val="auto"/>
          <w:highlight w:val="yellow"/>
        </w:rPr>
      </w:pPr>
    </w:p>
    <w:p w14:paraId="5F142C14" w14:textId="56E952EE" w:rsidR="005717D9" w:rsidRPr="00B01260" w:rsidRDefault="005717D9" w:rsidP="00B01260">
      <w:pPr>
        <w:pStyle w:val="ListParagraph"/>
        <w:widowControl/>
        <w:numPr>
          <w:ilvl w:val="2"/>
          <w:numId w:val="3"/>
        </w:numPr>
        <w:autoSpaceDE/>
        <w:autoSpaceDN/>
        <w:adjustRightInd/>
        <w:jc w:val="left"/>
        <w:rPr>
          <w:color w:val="auto"/>
          <w:highlight w:val="yellow"/>
        </w:rPr>
      </w:pPr>
      <w:r w:rsidRPr="00B01260">
        <w:rPr>
          <w:color w:val="auto"/>
          <w:highlight w:val="yellow"/>
        </w:rPr>
        <w:t>Cut</w:t>
      </w:r>
      <w:r w:rsidR="004F49F0" w:rsidRPr="00B01260">
        <w:rPr>
          <w:color w:val="auto"/>
          <w:highlight w:val="yellow"/>
        </w:rPr>
        <w:t xml:space="preserve"> the skin </w:t>
      </w:r>
      <w:r w:rsidRPr="00B01260">
        <w:rPr>
          <w:color w:val="auto"/>
          <w:highlight w:val="yellow"/>
        </w:rPr>
        <w:t xml:space="preserve">open </w:t>
      </w:r>
      <w:r w:rsidR="004F49F0" w:rsidRPr="00B01260">
        <w:rPr>
          <w:color w:val="auto"/>
          <w:highlight w:val="yellow"/>
        </w:rPr>
        <w:t>from the hip to the toe</w:t>
      </w:r>
      <w:r w:rsidR="00B46578" w:rsidRPr="00B01260">
        <w:rPr>
          <w:color w:val="auto"/>
          <w:highlight w:val="yellow"/>
        </w:rPr>
        <w:t>-tip</w:t>
      </w:r>
      <w:r w:rsidR="004F49F0" w:rsidRPr="00B01260">
        <w:rPr>
          <w:color w:val="auto"/>
          <w:highlight w:val="yellow"/>
        </w:rPr>
        <w:t xml:space="preserve"> by using a </w:t>
      </w:r>
      <w:r w:rsidR="0079080B" w:rsidRPr="00B01260">
        <w:rPr>
          <w:color w:val="auto"/>
          <w:highlight w:val="yellow"/>
        </w:rPr>
        <w:t>sharp/sharp</w:t>
      </w:r>
      <w:r w:rsidR="004F49F0" w:rsidRPr="00B01260">
        <w:rPr>
          <w:color w:val="auto"/>
          <w:highlight w:val="yellow"/>
        </w:rPr>
        <w:t xml:space="preserve"> scissor</w:t>
      </w:r>
      <w:r w:rsidR="00CC408E" w:rsidRPr="00B01260">
        <w:rPr>
          <w:color w:val="auto"/>
          <w:highlight w:val="yellow"/>
        </w:rPr>
        <w:t xml:space="preserve"> </w:t>
      </w:r>
      <w:r w:rsidR="0079080B" w:rsidRPr="00B01260">
        <w:rPr>
          <w:color w:val="auto"/>
          <w:highlight w:val="yellow"/>
        </w:rPr>
        <w:t>and curved</w:t>
      </w:r>
      <w:r w:rsidR="0099038E" w:rsidRPr="00B01260">
        <w:rPr>
          <w:color w:val="auto"/>
          <w:highlight w:val="yellow"/>
        </w:rPr>
        <w:t xml:space="preserve"> forceps</w:t>
      </w:r>
      <w:r w:rsidR="0079080B" w:rsidRPr="00B01260">
        <w:rPr>
          <w:color w:val="auto"/>
          <w:highlight w:val="yellow"/>
        </w:rPr>
        <w:t>.</w:t>
      </w:r>
      <w:r w:rsidR="00B01260" w:rsidRPr="00B01260">
        <w:rPr>
          <w:color w:val="auto"/>
          <w:highlight w:val="yellow"/>
        </w:rPr>
        <w:t xml:space="preserve"> </w:t>
      </w:r>
      <w:r w:rsidR="0079080B" w:rsidRPr="00B01260">
        <w:rPr>
          <w:color w:val="auto"/>
          <w:highlight w:val="yellow"/>
        </w:rPr>
        <w:t>Hold the t</w:t>
      </w:r>
      <w:r w:rsidR="00B46578" w:rsidRPr="00B01260">
        <w:rPr>
          <w:color w:val="auto"/>
          <w:highlight w:val="yellow"/>
        </w:rPr>
        <w:t>oe</w:t>
      </w:r>
      <w:r w:rsidR="0079080B" w:rsidRPr="00B01260">
        <w:rPr>
          <w:color w:val="auto"/>
          <w:highlight w:val="yellow"/>
        </w:rPr>
        <w:t xml:space="preserve"> or </w:t>
      </w:r>
      <w:r w:rsidR="00B46578" w:rsidRPr="00B01260">
        <w:rPr>
          <w:color w:val="auto"/>
          <w:highlight w:val="yellow"/>
        </w:rPr>
        <w:t>foot</w:t>
      </w:r>
      <w:r w:rsidR="0079080B" w:rsidRPr="00B01260">
        <w:rPr>
          <w:color w:val="auto"/>
          <w:highlight w:val="yellow"/>
        </w:rPr>
        <w:t>pad with the straight forceps</w:t>
      </w:r>
      <w:r w:rsidR="00B46578" w:rsidRPr="00B01260">
        <w:rPr>
          <w:color w:val="auto"/>
          <w:highlight w:val="yellow"/>
        </w:rPr>
        <w:t xml:space="preserve">. </w:t>
      </w:r>
      <w:r w:rsidR="006E36FB" w:rsidRPr="00B01260">
        <w:rPr>
          <w:color w:val="auto"/>
          <w:highlight w:val="yellow"/>
        </w:rPr>
        <w:t xml:space="preserve">Peel </w:t>
      </w:r>
      <w:r w:rsidRPr="00B01260">
        <w:rPr>
          <w:color w:val="auto"/>
          <w:highlight w:val="yellow"/>
        </w:rPr>
        <w:t>off the skin</w:t>
      </w:r>
      <w:r w:rsidR="0079080B" w:rsidRPr="00B01260">
        <w:rPr>
          <w:color w:val="auto"/>
          <w:highlight w:val="yellow"/>
        </w:rPr>
        <w:t xml:space="preserve"> with the curved forceps from the toe to the hip</w:t>
      </w:r>
      <w:r w:rsidRPr="00B01260">
        <w:rPr>
          <w:color w:val="auto"/>
          <w:highlight w:val="yellow"/>
        </w:rPr>
        <w:t>.</w:t>
      </w:r>
    </w:p>
    <w:p w14:paraId="7F1B3DA8" w14:textId="77777777" w:rsidR="0079080B" w:rsidRPr="00B01260" w:rsidRDefault="0079080B" w:rsidP="00B01260">
      <w:pPr>
        <w:pStyle w:val="ListParagraph"/>
        <w:widowControl/>
        <w:ind w:left="0"/>
        <w:jc w:val="left"/>
        <w:rPr>
          <w:color w:val="auto"/>
          <w:highlight w:val="yellow"/>
        </w:rPr>
      </w:pPr>
    </w:p>
    <w:p w14:paraId="03EF8438" w14:textId="11BCBB7C" w:rsidR="00A95AB2" w:rsidRPr="00B01260" w:rsidRDefault="00A95AB2" w:rsidP="00B01260">
      <w:pPr>
        <w:pStyle w:val="ListParagraph"/>
        <w:widowControl/>
        <w:numPr>
          <w:ilvl w:val="2"/>
          <w:numId w:val="3"/>
        </w:numPr>
        <w:autoSpaceDE/>
        <w:autoSpaceDN/>
        <w:adjustRightInd/>
        <w:jc w:val="left"/>
        <w:rPr>
          <w:color w:val="auto"/>
          <w:highlight w:val="yellow"/>
        </w:rPr>
      </w:pPr>
      <w:r w:rsidRPr="00B01260">
        <w:rPr>
          <w:color w:val="auto"/>
          <w:highlight w:val="yellow"/>
        </w:rPr>
        <w:t>Isolate</w:t>
      </w:r>
      <w:r w:rsidR="0079080B" w:rsidRPr="00B01260">
        <w:rPr>
          <w:color w:val="auto"/>
          <w:highlight w:val="yellow"/>
        </w:rPr>
        <w:t xml:space="preserve"> </w:t>
      </w:r>
      <w:r w:rsidRPr="00B01260">
        <w:rPr>
          <w:color w:val="auto"/>
          <w:highlight w:val="yellow"/>
        </w:rPr>
        <w:t xml:space="preserve">the </w:t>
      </w:r>
      <w:r w:rsidRPr="00B01260">
        <w:rPr>
          <w:i/>
          <w:color w:val="auto"/>
          <w:highlight w:val="yellow"/>
        </w:rPr>
        <w:t>musculus quadriceps femoris</w:t>
      </w:r>
      <w:r w:rsidRPr="00B01260">
        <w:rPr>
          <w:color w:val="auto"/>
          <w:highlight w:val="yellow"/>
        </w:rPr>
        <w:t xml:space="preserve"> by cutting</w:t>
      </w:r>
      <w:r w:rsidR="000D06E3" w:rsidRPr="00B01260">
        <w:rPr>
          <w:color w:val="auto"/>
          <w:highlight w:val="yellow"/>
        </w:rPr>
        <w:t xml:space="preserve"> the tendo</w:t>
      </w:r>
      <w:r w:rsidR="00B46578" w:rsidRPr="00B01260">
        <w:rPr>
          <w:color w:val="auto"/>
          <w:highlight w:val="yellow"/>
        </w:rPr>
        <w:t>n</w:t>
      </w:r>
      <w:r w:rsidRPr="00B01260">
        <w:rPr>
          <w:color w:val="auto"/>
          <w:highlight w:val="yellow"/>
        </w:rPr>
        <w:t xml:space="preserve"> from the knee</w:t>
      </w:r>
      <w:r w:rsidR="000D06E3" w:rsidRPr="00B01260">
        <w:rPr>
          <w:color w:val="auto"/>
          <w:highlight w:val="yellow"/>
        </w:rPr>
        <w:t xml:space="preserve"> and seve</w:t>
      </w:r>
      <w:r w:rsidR="00B46578" w:rsidRPr="00B01260">
        <w:rPr>
          <w:color w:val="auto"/>
          <w:highlight w:val="yellow"/>
        </w:rPr>
        <w:t>r</w:t>
      </w:r>
      <w:r w:rsidR="000D06E3" w:rsidRPr="00B01260">
        <w:rPr>
          <w:color w:val="auto"/>
          <w:highlight w:val="yellow"/>
        </w:rPr>
        <w:t xml:space="preserve"> the muscle</w:t>
      </w:r>
      <w:r w:rsidRPr="00B01260">
        <w:rPr>
          <w:color w:val="auto"/>
          <w:highlight w:val="yellow"/>
        </w:rPr>
        <w:t xml:space="preserve"> along the femur to the hip. Isolate the </w:t>
      </w:r>
      <w:r w:rsidRPr="00B01260">
        <w:rPr>
          <w:i/>
          <w:color w:val="auto"/>
          <w:highlight w:val="yellow"/>
        </w:rPr>
        <w:t>musculus triceps surae</w:t>
      </w:r>
      <w:r w:rsidRPr="00B01260">
        <w:rPr>
          <w:color w:val="auto"/>
          <w:highlight w:val="yellow"/>
        </w:rPr>
        <w:t xml:space="preserve"> by </w:t>
      </w:r>
      <w:r w:rsidR="004D4C56" w:rsidRPr="00B01260">
        <w:rPr>
          <w:color w:val="auto"/>
          <w:highlight w:val="yellow"/>
        </w:rPr>
        <w:t>sever</w:t>
      </w:r>
      <w:r w:rsidR="004A79B1" w:rsidRPr="00B01260">
        <w:rPr>
          <w:color w:val="auto"/>
          <w:highlight w:val="yellow"/>
        </w:rPr>
        <w:t>ing</w:t>
      </w:r>
      <w:r w:rsidRPr="00B01260">
        <w:rPr>
          <w:color w:val="auto"/>
          <w:highlight w:val="yellow"/>
        </w:rPr>
        <w:t xml:space="preserve"> the Achilles tendon</w:t>
      </w:r>
      <w:r w:rsidR="004D4C56" w:rsidRPr="00B01260">
        <w:rPr>
          <w:color w:val="auto"/>
          <w:highlight w:val="yellow"/>
        </w:rPr>
        <w:t xml:space="preserve">. </w:t>
      </w:r>
      <w:r w:rsidR="00EE2231" w:rsidRPr="00B01260">
        <w:rPr>
          <w:color w:val="auto"/>
          <w:highlight w:val="yellow"/>
        </w:rPr>
        <w:t>Hereafter, c</w:t>
      </w:r>
      <w:r w:rsidR="004D4C56" w:rsidRPr="00B01260">
        <w:rPr>
          <w:color w:val="auto"/>
          <w:highlight w:val="yellow"/>
        </w:rPr>
        <w:t>ut</w:t>
      </w:r>
      <w:r w:rsidRPr="00B01260">
        <w:rPr>
          <w:color w:val="auto"/>
          <w:highlight w:val="yellow"/>
        </w:rPr>
        <w:t xml:space="preserve"> along the tib</w:t>
      </w:r>
      <w:r w:rsidR="00B46578" w:rsidRPr="00B01260">
        <w:rPr>
          <w:color w:val="auto"/>
          <w:highlight w:val="yellow"/>
        </w:rPr>
        <w:t>ia</w:t>
      </w:r>
      <w:r w:rsidRPr="00B01260">
        <w:rPr>
          <w:color w:val="auto"/>
          <w:highlight w:val="yellow"/>
        </w:rPr>
        <w:t xml:space="preserve"> to the popliteal fossa</w:t>
      </w:r>
      <w:r w:rsidR="00253A51" w:rsidRPr="00B01260">
        <w:rPr>
          <w:color w:val="auto"/>
          <w:highlight w:val="yellow"/>
        </w:rPr>
        <w:t xml:space="preserve"> and remove the muscle</w:t>
      </w:r>
      <w:r w:rsidRPr="00B01260">
        <w:rPr>
          <w:color w:val="auto"/>
          <w:highlight w:val="yellow"/>
        </w:rPr>
        <w:t>.</w:t>
      </w:r>
    </w:p>
    <w:p w14:paraId="1FD852A0" w14:textId="77777777" w:rsidR="004F49F0" w:rsidRPr="00B01260" w:rsidRDefault="004F49F0" w:rsidP="00B01260">
      <w:pPr>
        <w:pStyle w:val="ListParagraph"/>
        <w:widowControl/>
        <w:ind w:left="0"/>
        <w:jc w:val="left"/>
        <w:rPr>
          <w:b/>
          <w:color w:val="auto"/>
        </w:rPr>
      </w:pPr>
    </w:p>
    <w:p w14:paraId="48E67521" w14:textId="753D00EC" w:rsidR="00A25BD6" w:rsidRPr="00B01260" w:rsidRDefault="00B01260" w:rsidP="00B01260">
      <w:pPr>
        <w:pStyle w:val="ListParagraph"/>
        <w:widowControl/>
        <w:ind w:left="0"/>
        <w:jc w:val="left"/>
        <w:rPr>
          <w:color w:val="auto"/>
        </w:rPr>
      </w:pPr>
      <w:r>
        <w:rPr>
          <w:color w:val="auto"/>
        </w:rPr>
        <w:t>Note:</w:t>
      </w:r>
      <w:r w:rsidR="00A95AB2" w:rsidRPr="00B01260">
        <w:rPr>
          <w:color w:val="auto"/>
        </w:rPr>
        <w:t xml:space="preserve"> If</w:t>
      </w:r>
      <w:r w:rsidR="00A95AB2" w:rsidRPr="00B01260">
        <w:rPr>
          <w:color w:val="auto"/>
        </w:rPr>
        <w:t xml:space="preserve"> large vessels (</w:t>
      </w:r>
      <w:r w:rsidR="00A95AB2" w:rsidRPr="00B01260">
        <w:rPr>
          <w:i/>
          <w:color w:val="auto"/>
        </w:rPr>
        <w:t>A. femoralis</w:t>
      </w:r>
      <w:r w:rsidR="00A95AB2" w:rsidRPr="00B01260">
        <w:rPr>
          <w:color w:val="auto"/>
        </w:rPr>
        <w:t>,</w:t>
      </w:r>
      <w:r w:rsidR="00A95AB2" w:rsidRPr="00B01260">
        <w:rPr>
          <w:i/>
          <w:color w:val="auto"/>
        </w:rPr>
        <w:t xml:space="preserve"> A. tibialis anterior</w:t>
      </w:r>
      <w:r w:rsidR="00A95AB2" w:rsidRPr="00B01260">
        <w:rPr>
          <w:color w:val="auto"/>
        </w:rPr>
        <w:t>,</w:t>
      </w:r>
      <w:r w:rsidR="00A95AB2" w:rsidRPr="00B01260">
        <w:rPr>
          <w:i/>
          <w:color w:val="auto"/>
        </w:rPr>
        <w:t xml:space="preserve"> A. tibialis posterior</w:t>
      </w:r>
      <w:r w:rsidR="00A95AB2" w:rsidRPr="00B01260">
        <w:rPr>
          <w:color w:val="auto"/>
        </w:rPr>
        <w:t>,</w:t>
      </w:r>
      <w:r w:rsidR="00A95AB2" w:rsidRPr="00B01260">
        <w:rPr>
          <w:i/>
          <w:color w:val="auto"/>
        </w:rPr>
        <w:t xml:space="preserve"> A. fibularis</w:t>
      </w:r>
      <w:r w:rsidR="00A95AB2" w:rsidRPr="00B01260">
        <w:rPr>
          <w:color w:val="auto"/>
        </w:rPr>
        <w:t xml:space="preserve">) </w:t>
      </w:r>
      <w:r w:rsidR="00A95AB2" w:rsidRPr="00B01260">
        <w:rPr>
          <w:color w:val="auto"/>
        </w:rPr>
        <w:t xml:space="preserve">are visible in the isolated muscles, remove vessels </w:t>
      </w:r>
      <w:r w:rsidR="00A95AB2" w:rsidRPr="00B01260">
        <w:rPr>
          <w:color w:val="auto"/>
        </w:rPr>
        <w:t>to avoid contamination by macrovascular endothelium</w:t>
      </w:r>
      <w:r w:rsidR="00253A51" w:rsidRPr="00B01260">
        <w:rPr>
          <w:color w:val="auto"/>
        </w:rPr>
        <w:t>.</w:t>
      </w:r>
    </w:p>
    <w:p w14:paraId="4C2844E2" w14:textId="77777777" w:rsidR="00487D5E" w:rsidRPr="00B01260" w:rsidRDefault="00487D5E" w:rsidP="00B01260">
      <w:pPr>
        <w:pStyle w:val="ListParagraph"/>
        <w:widowControl/>
        <w:ind w:left="0"/>
        <w:jc w:val="left"/>
        <w:rPr>
          <w:color w:val="auto"/>
          <w:highlight w:val="yellow"/>
        </w:rPr>
      </w:pPr>
    </w:p>
    <w:p w14:paraId="382FA445" w14:textId="6C7D2052" w:rsidR="004D4C56" w:rsidRPr="00B01260" w:rsidRDefault="00A95AB2"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To remove </w:t>
      </w:r>
      <w:r w:rsidRPr="00B01260">
        <w:rPr>
          <w:color w:val="auto"/>
          <w:highlight w:val="yellow"/>
        </w:rPr>
        <w:t xml:space="preserve">large </w:t>
      </w:r>
      <w:r w:rsidR="00B01260" w:rsidRPr="00B01260">
        <w:rPr>
          <w:color w:val="auto"/>
          <w:highlight w:val="yellow"/>
        </w:rPr>
        <w:t>v</w:t>
      </w:r>
      <w:r w:rsidRPr="00B01260">
        <w:rPr>
          <w:color w:val="auto"/>
          <w:highlight w:val="yellow"/>
        </w:rPr>
        <w:t>essels</w:t>
      </w:r>
      <w:r w:rsidR="00082F28" w:rsidRPr="00B01260">
        <w:rPr>
          <w:color w:val="auto"/>
          <w:highlight w:val="yellow"/>
        </w:rPr>
        <w:t>,</w:t>
      </w:r>
      <w:r w:rsidRPr="00B01260">
        <w:rPr>
          <w:color w:val="auto"/>
          <w:highlight w:val="yellow"/>
        </w:rPr>
        <w:t xml:space="preserve"> hold the part of muscle</w:t>
      </w:r>
      <w:r w:rsidR="0068345F" w:rsidRPr="00B01260">
        <w:rPr>
          <w:color w:val="auto"/>
          <w:highlight w:val="yellow"/>
        </w:rPr>
        <w:t xml:space="preserve"> </w:t>
      </w:r>
      <w:r w:rsidRPr="00B01260">
        <w:rPr>
          <w:color w:val="auto"/>
          <w:highlight w:val="yellow"/>
        </w:rPr>
        <w:t xml:space="preserve">not containing large vessels with a curved forceps and cut it off next to the vessel. </w:t>
      </w:r>
      <w:r w:rsidR="00A87436" w:rsidRPr="00B01260">
        <w:rPr>
          <w:color w:val="auto"/>
          <w:highlight w:val="yellow"/>
        </w:rPr>
        <w:t>For this protocol</w:t>
      </w:r>
      <w:r w:rsidR="005E613F" w:rsidRPr="00B01260">
        <w:rPr>
          <w:color w:val="auto"/>
          <w:highlight w:val="yellow"/>
        </w:rPr>
        <w:t xml:space="preserve">, </w:t>
      </w:r>
      <w:r w:rsidR="005E613F" w:rsidRPr="00B01260">
        <w:rPr>
          <w:color w:val="auto"/>
          <w:highlight w:val="yellow"/>
        </w:rPr>
        <w:t xml:space="preserve">1 </w:t>
      </w:r>
      <w:r w:rsidR="005E613F" w:rsidRPr="00B01260">
        <w:rPr>
          <w:color w:val="auto"/>
          <w:highlight w:val="yellow"/>
        </w:rPr>
        <w:t>g</w:t>
      </w:r>
      <w:r w:rsidRPr="00B01260">
        <w:rPr>
          <w:color w:val="auto"/>
          <w:highlight w:val="yellow"/>
        </w:rPr>
        <w:t xml:space="preserve"> or less</w:t>
      </w:r>
      <w:r w:rsidR="00A87436" w:rsidRPr="00B01260">
        <w:rPr>
          <w:color w:val="auto"/>
          <w:highlight w:val="yellow"/>
        </w:rPr>
        <w:t xml:space="preserve"> muscle tissue equal to both </w:t>
      </w:r>
      <w:r w:rsidR="00A87436" w:rsidRPr="00B01260">
        <w:rPr>
          <w:i/>
          <w:color w:val="auto"/>
          <w:highlight w:val="yellow"/>
        </w:rPr>
        <w:t>quadriceps femoris</w:t>
      </w:r>
      <w:r w:rsidR="00A87436" w:rsidRPr="00B01260">
        <w:rPr>
          <w:color w:val="auto"/>
          <w:highlight w:val="yellow"/>
        </w:rPr>
        <w:t xml:space="preserve"> and </w:t>
      </w:r>
      <w:r w:rsidR="00A87436" w:rsidRPr="00B01260">
        <w:rPr>
          <w:i/>
          <w:color w:val="auto"/>
          <w:highlight w:val="yellow"/>
        </w:rPr>
        <w:t>triceps surae</w:t>
      </w:r>
      <w:r w:rsidR="00A87436" w:rsidRPr="00B01260">
        <w:rPr>
          <w:color w:val="auto"/>
          <w:highlight w:val="yellow"/>
        </w:rPr>
        <w:t xml:space="preserve"> is recommended. </w:t>
      </w:r>
    </w:p>
    <w:p w14:paraId="041F182B" w14:textId="77777777" w:rsidR="004D4C56" w:rsidRPr="00B01260" w:rsidRDefault="004D4C56" w:rsidP="00B01260">
      <w:pPr>
        <w:pStyle w:val="ListParagraph"/>
        <w:widowControl/>
        <w:autoSpaceDE/>
        <w:autoSpaceDN/>
        <w:adjustRightInd/>
        <w:ind w:left="0"/>
        <w:jc w:val="left"/>
        <w:rPr>
          <w:color w:val="auto"/>
          <w:highlight w:val="yellow"/>
        </w:rPr>
      </w:pPr>
    </w:p>
    <w:p w14:paraId="2F7342F6" w14:textId="0F4EDE62" w:rsidR="00A95AB2" w:rsidRPr="00B01260" w:rsidRDefault="00A95AB2"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Add 2445 </w:t>
      </w:r>
      <w:r w:rsidR="00B01260">
        <w:rPr>
          <w:color w:val="auto"/>
          <w:highlight w:val="yellow"/>
        </w:rPr>
        <w:t>µL</w:t>
      </w:r>
      <w:r w:rsidRPr="00B01260">
        <w:rPr>
          <w:color w:val="auto"/>
          <w:highlight w:val="yellow"/>
        </w:rPr>
        <w:t xml:space="preserve"> DS (from step 2.1) </w:t>
      </w:r>
      <w:r w:rsidR="006B46F3" w:rsidRPr="00B01260">
        <w:rPr>
          <w:color w:val="auto"/>
          <w:highlight w:val="yellow"/>
        </w:rPr>
        <w:t>to</w:t>
      </w:r>
      <w:r w:rsidRPr="00B01260">
        <w:rPr>
          <w:color w:val="auto"/>
          <w:highlight w:val="yellow"/>
        </w:rPr>
        <w:t xml:space="preserve"> a cell culture dish (35 </w:t>
      </w:r>
      <w:r w:rsidR="004B6CC3" w:rsidRPr="00B01260">
        <w:rPr>
          <w:color w:val="auto"/>
          <w:highlight w:val="yellow"/>
        </w:rPr>
        <w:t xml:space="preserve">mm </w:t>
      </w:r>
      <w:r w:rsidRPr="00B01260">
        <w:rPr>
          <w:color w:val="auto"/>
          <w:highlight w:val="yellow"/>
        </w:rPr>
        <w:t>x 10 mm) and determine the weight.</w:t>
      </w:r>
    </w:p>
    <w:p w14:paraId="73F93269" w14:textId="77777777" w:rsidR="00A95AB2" w:rsidRPr="00B01260" w:rsidRDefault="00A95AB2" w:rsidP="00B01260">
      <w:pPr>
        <w:pStyle w:val="ListParagraph"/>
        <w:widowControl/>
        <w:ind w:left="0"/>
        <w:jc w:val="left"/>
        <w:rPr>
          <w:color w:val="auto"/>
          <w:highlight w:val="yellow"/>
        </w:rPr>
      </w:pPr>
    </w:p>
    <w:p w14:paraId="712DA374" w14:textId="685B7558" w:rsidR="00A95AB2" w:rsidRPr="00B01260" w:rsidRDefault="00A95AB2"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Transfer all muscle pieces </w:t>
      </w:r>
      <w:r w:rsidR="006B46F3" w:rsidRPr="00B01260">
        <w:rPr>
          <w:color w:val="auto"/>
          <w:highlight w:val="yellow"/>
        </w:rPr>
        <w:t>to</w:t>
      </w:r>
      <w:r w:rsidRPr="00B01260">
        <w:rPr>
          <w:color w:val="auto"/>
          <w:highlight w:val="yellow"/>
        </w:rPr>
        <w:t xml:space="preserve"> this cell culture dish</w:t>
      </w:r>
      <w:r w:rsidR="009A1991" w:rsidRPr="00B01260">
        <w:rPr>
          <w:color w:val="auto"/>
          <w:highlight w:val="yellow"/>
        </w:rPr>
        <w:t xml:space="preserve"> containing the 2445 </w:t>
      </w:r>
      <w:r w:rsidR="00B01260">
        <w:rPr>
          <w:color w:val="auto"/>
          <w:highlight w:val="yellow"/>
        </w:rPr>
        <w:t>µL</w:t>
      </w:r>
      <w:r w:rsidR="009A1991" w:rsidRPr="00B01260">
        <w:rPr>
          <w:color w:val="auto"/>
          <w:highlight w:val="yellow"/>
        </w:rPr>
        <w:t xml:space="preserve"> DS</w:t>
      </w:r>
      <w:r w:rsidRPr="00B01260">
        <w:rPr>
          <w:color w:val="auto"/>
          <w:highlight w:val="yellow"/>
        </w:rPr>
        <w:t xml:space="preserve"> and determine the weight. The difference of both </w:t>
      </w:r>
      <w:r w:rsidR="006B46F3" w:rsidRPr="00B01260">
        <w:rPr>
          <w:color w:val="auto"/>
          <w:highlight w:val="yellow"/>
        </w:rPr>
        <w:t>measured</w:t>
      </w:r>
      <w:r w:rsidRPr="00B01260">
        <w:rPr>
          <w:color w:val="auto"/>
          <w:highlight w:val="yellow"/>
        </w:rPr>
        <w:t xml:space="preserve"> values </w:t>
      </w:r>
      <w:r w:rsidR="004B6CC3" w:rsidRPr="00B01260">
        <w:rPr>
          <w:color w:val="auto"/>
          <w:highlight w:val="yellow"/>
        </w:rPr>
        <w:t xml:space="preserve">provides </w:t>
      </w:r>
      <w:r w:rsidRPr="00B01260">
        <w:rPr>
          <w:color w:val="auto"/>
          <w:highlight w:val="yellow"/>
        </w:rPr>
        <w:t>the</w:t>
      </w:r>
      <w:r w:rsidR="00872C60" w:rsidRPr="00B01260">
        <w:rPr>
          <w:color w:val="auto"/>
          <w:highlight w:val="yellow"/>
        </w:rPr>
        <w:t xml:space="preserve"> dry</w:t>
      </w:r>
      <w:r w:rsidRPr="00B01260">
        <w:rPr>
          <w:color w:val="auto"/>
          <w:highlight w:val="yellow"/>
        </w:rPr>
        <w:t xml:space="preserve"> weight of muscle tissue which </w:t>
      </w:r>
      <w:r w:rsidR="006B46F3" w:rsidRPr="00B01260">
        <w:rPr>
          <w:color w:val="auto"/>
          <w:highlight w:val="yellow"/>
        </w:rPr>
        <w:t>must</w:t>
      </w:r>
      <w:r w:rsidRPr="00B01260">
        <w:rPr>
          <w:color w:val="auto"/>
          <w:highlight w:val="yellow"/>
        </w:rPr>
        <w:t xml:space="preserve"> not exceed 1 g. </w:t>
      </w:r>
    </w:p>
    <w:p w14:paraId="08DAEC8D" w14:textId="77777777" w:rsidR="00A95AB2" w:rsidRPr="00B01260" w:rsidRDefault="00A95AB2" w:rsidP="00B01260">
      <w:pPr>
        <w:pStyle w:val="ListParagraph"/>
        <w:widowControl/>
        <w:ind w:left="0"/>
        <w:jc w:val="left"/>
        <w:rPr>
          <w:color w:val="auto"/>
          <w:highlight w:val="yellow"/>
        </w:rPr>
      </w:pPr>
    </w:p>
    <w:p w14:paraId="341F2640" w14:textId="4D8245D1" w:rsidR="000C24FD" w:rsidRPr="00B01260" w:rsidRDefault="00F41FF9"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Cut </w:t>
      </w:r>
      <w:r w:rsidR="00A95AB2" w:rsidRPr="00B01260">
        <w:rPr>
          <w:color w:val="auto"/>
          <w:highlight w:val="yellow"/>
        </w:rPr>
        <w:t xml:space="preserve">the whole </w:t>
      </w:r>
      <w:r w:rsidRPr="00B01260">
        <w:rPr>
          <w:color w:val="auto"/>
          <w:highlight w:val="yellow"/>
        </w:rPr>
        <w:t>muscle tissue</w:t>
      </w:r>
      <w:r w:rsidR="000C24FD" w:rsidRPr="00B01260">
        <w:rPr>
          <w:color w:val="auto"/>
          <w:highlight w:val="yellow"/>
        </w:rPr>
        <w:t xml:space="preserve"> into small pieces (</w:t>
      </w:r>
      <w:r w:rsidR="00A8684E" w:rsidRPr="00B01260">
        <w:rPr>
          <w:color w:val="auto"/>
          <w:highlight w:val="yellow"/>
        </w:rPr>
        <w:t>≤</w:t>
      </w:r>
      <w:r w:rsidR="000C24FD" w:rsidRPr="00B01260">
        <w:rPr>
          <w:color w:val="auto"/>
          <w:highlight w:val="yellow"/>
        </w:rPr>
        <w:t>2</w:t>
      </w:r>
      <w:r w:rsidRPr="00B01260">
        <w:rPr>
          <w:color w:val="auto"/>
          <w:highlight w:val="yellow"/>
        </w:rPr>
        <w:t xml:space="preserve"> mm</w:t>
      </w:r>
      <w:r w:rsidR="00A95AB2" w:rsidRPr="00B01260">
        <w:rPr>
          <w:color w:val="auto"/>
          <w:highlight w:val="yellow"/>
        </w:rPr>
        <w:t xml:space="preserve"> cubes</w:t>
      </w:r>
      <w:r w:rsidR="00253A51" w:rsidRPr="00B01260">
        <w:rPr>
          <w:color w:val="auto"/>
          <w:highlight w:val="yellow"/>
        </w:rPr>
        <w:t>, about</w:t>
      </w:r>
      <w:r w:rsidR="00872C60" w:rsidRPr="00B01260">
        <w:rPr>
          <w:color w:val="auto"/>
          <w:highlight w:val="yellow"/>
        </w:rPr>
        <w:t xml:space="preserve"> 100 pieces</w:t>
      </w:r>
      <w:r w:rsidRPr="00B01260">
        <w:rPr>
          <w:color w:val="auto"/>
          <w:highlight w:val="yellow"/>
        </w:rPr>
        <w:t>)</w:t>
      </w:r>
      <w:r w:rsidR="003D43D3" w:rsidRPr="00B01260">
        <w:rPr>
          <w:color w:val="auto"/>
          <w:highlight w:val="yellow"/>
        </w:rPr>
        <w:t xml:space="preserve"> by using </w:t>
      </w:r>
      <w:r w:rsidR="00A95AB2" w:rsidRPr="00B01260">
        <w:rPr>
          <w:color w:val="auto"/>
          <w:highlight w:val="yellow"/>
        </w:rPr>
        <w:t>the sharp/sharp</w:t>
      </w:r>
      <w:r w:rsidR="003D43D3" w:rsidRPr="00B01260">
        <w:rPr>
          <w:color w:val="auto"/>
          <w:highlight w:val="yellow"/>
        </w:rPr>
        <w:t xml:space="preserve"> scissor. </w:t>
      </w:r>
    </w:p>
    <w:p w14:paraId="2A0B26AA" w14:textId="77777777" w:rsidR="000C24FD" w:rsidRPr="00B01260" w:rsidRDefault="000C24FD" w:rsidP="00B01260">
      <w:pPr>
        <w:pStyle w:val="ListParagraph"/>
        <w:widowControl/>
        <w:ind w:left="0"/>
        <w:jc w:val="left"/>
        <w:rPr>
          <w:color w:val="auto"/>
        </w:rPr>
      </w:pPr>
    </w:p>
    <w:p w14:paraId="52764CF2" w14:textId="24D1131B" w:rsidR="003144EB" w:rsidRPr="00B01260" w:rsidRDefault="001F2710" w:rsidP="00B01260">
      <w:pPr>
        <w:pStyle w:val="ListParagraph"/>
        <w:widowControl/>
        <w:numPr>
          <w:ilvl w:val="1"/>
          <w:numId w:val="3"/>
        </w:numPr>
        <w:autoSpaceDE/>
        <w:autoSpaceDN/>
        <w:adjustRightInd/>
        <w:jc w:val="left"/>
        <w:rPr>
          <w:color w:val="auto"/>
        </w:rPr>
      </w:pPr>
      <w:r w:rsidRPr="00B01260">
        <w:rPr>
          <w:color w:val="auto"/>
        </w:rPr>
        <w:t>Dissociat</w:t>
      </w:r>
      <w:r w:rsidR="003144EB" w:rsidRPr="00B01260">
        <w:rPr>
          <w:color w:val="auto"/>
        </w:rPr>
        <w:t>e</w:t>
      </w:r>
      <w:r w:rsidRPr="00B01260">
        <w:rPr>
          <w:color w:val="auto"/>
        </w:rPr>
        <w:t xml:space="preserve"> </w:t>
      </w:r>
      <w:r w:rsidR="003144EB" w:rsidRPr="00B01260">
        <w:rPr>
          <w:color w:val="auto"/>
        </w:rPr>
        <w:t>the</w:t>
      </w:r>
      <w:r w:rsidRPr="00B01260">
        <w:rPr>
          <w:color w:val="auto"/>
        </w:rPr>
        <w:t xml:space="preserve"> muscle tissue</w:t>
      </w:r>
      <w:r w:rsidR="004B6CC3" w:rsidRPr="00B01260">
        <w:rPr>
          <w:color w:val="auto"/>
        </w:rPr>
        <w:t>.</w:t>
      </w:r>
    </w:p>
    <w:p w14:paraId="1F72CF2F" w14:textId="77777777" w:rsidR="003144EB" w:rsidRPr="00B01260" w:rsidRDefault="003144EB" w:rsidP="00B01260">
      <w:pPr>
        <w:pStyle w:val="ListParagraph"/>
        <w:widowControl/>
        <w:autoSpaceDE/>
        <w:autoSpaceDN/>
        <w:adjustRightInd/>
        <w:ind w:left="0"/>
        <w:jc w:val="left"/>
        <w:rPr>
          <w:color w:val="auto"/>
        </w:rPr>
      </w:pPr>
    </w:p>
    <w:p w14:paraId="12830DCD" w14:textId="40A0847C" w:rsidR="001F2710" w:rsidRPr="00B01260" w:rsidRDefault="00B01260" w:rsidP="00B01260">
      <w:pPr>
        <w:pStyle w:val="ListParagraph"/>
        <w:widowControl/>
        <w:autoSpaceDE/>
        <w:autoSpaceDN/>
        <w:adjustRightInd/>
        <w:ind w:left="0"/>
        <w:jc w:val="left"/>
        <w:rPr>
          <w:color w:val="auto"/>
        </w:rPr>
      </w:pPr>
      <w:r>
        <w:rPr>
          <w:color w:val="auto"/>
        </w:rPr>
        <w:t>Note:</w:t>
      </w:r>
      <w:r w:rsidR="003144EB" w:rsidRPr="00B01260">
        <w:rPr>
          <w:color w:val="auto"/>
        </w:rPr>
        <w:t xml:space="preserve"> </w:t>
      </w:r>
      <w:r w:rsidR="00A87436" w:rsidRPr="00B01260">
        <w:rPr>
          <w:color w:val="auto"/>
        </w:rPr>
        <w:t>This step takes about 120 min</w:t>
      </w:r>
      <w:r w:rsidR="003144EB" w:rsidRPr="00B01260">
        <w:rPr>
          <w:color w:val="auto"/>
        </w:rPr>
        <w:t>.</w:t>
      </w:r>
    </w:p>
    <w:p w14:paraId="0E0B37CD" w14:textId="335BD58D" w:rsidR="000C24FD" w:rsidRPr="00B01260" w:rsidRDefault="000C24FD" w:rsidP="00B01260">
      <w:pPr>
        <w:pStyle w:val="ListParagraph"/>
        <w:widowControl/>
        <w:ind w:left="0"/>
        <w:jc w:val="left"/>
        <w:rPr>
          <w:color w:val="auto"/>
          <w:highlight w:val="yellow"/>
        </w:rPr>
      </w:pPr>
    </w:p>
    <w:p w14:paraId="5F6867EC" w14:textId="21FBAB09" w:rsidR="000C24FD" w:rsidRPr="00B01260" w:rsidRDefault="000C24FD"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Store </w:t>
      </w:r>
      <w:r w:rsidR="00A8684E" w:rsidRPr="00B01260">
        <w:rPr>
          <w:color w:val="auto"/>
          <w:highlight w:val="yellow"/>
        </w:rPr>
        <w:t>muscle/</w:t>
      </w:r>
      <w:r w:rsidR="00F1760F" w:rsidRPr="00B01260">
        <w:rPr>
          <w:color w:val="auto"/>
          <w:highlight w:val="yellow"/>
        </w:rPr>
        <w:t xml:space="preserve">DS </w:t>
      </w:r>
      <w:r w:rsidR="00A8684E" w:rsidRPr="00B01260">
        <w:rPr>
          <w:color w:val="auto"/>
          <w:highlight w:val="yellow"/>
        </w:rPr>
        <w:t>suspension</w:t>
      </w:r>
      <w:r w:rsidRPr="00B01260">
        <w:rPr>
          <w:color w:val="auto"/>
          <w:highlight w:val="yellow"/>
        </w:rPr>
        <w:t xml:space="preserve"> at 37</w:t>
      </w:r>
      <w:r w:rsidR="005E3D02" w:rsidRPr="00B01260">
        <w:rPr>
          <w:color w:val="auto"/>
          <w:highlight w:val="yellow"/>
        </w:rPr>
        <w:t xml:space="preserve"> </w:t>
      </w:r>
      <w:r w:rsidRPr="00B01260">
        <w:rPr>
          <w:color w:val="auto"/>
          <w:highlight w:val="yellow"/>
        </w:rPr>
        <w:t>°C (</w:t>
      </w:r>
      <w:r w:rsidR="00A8684E" w:rsidRPr="00B01260">
        <w:rPr>
          <w:color w:val="auto"/>
          <w:highlight w:val="yellow"/>
        </w:rPr>
        <w:t xml:space="preserve">incubator with </w:t>
      </w:r>
      <w:r w:rsidRPr="00B01260">
        <w:rPr>
          <w:color w:val="auto"/>
          <w:highlight w:val="yellow"/>
        </w:rPr>
        <w:t>5% CO</w:t>
      </w:r>
      <w:r w:rsidRPr="00B01260">
        <w:rPr>
          <w:color w:val="auto"/>
          <w:highlight w:val="yellow"/>
          <w:vertAlign w:val="subscript"/>
        </w:rPr>
        <w:t>2</w:t>
      </w:r>
      <w:r w:rsidRPr="00B01260">
        <w:rPr>
          <w:color w:val="auto"/>
          <w:highlight w:val="yellow"/>
        </w:rPr>
        <w:t>) for 1</w:t>
      </w:r>
      <w:r w:rsidR="00AE263C" w:rsidRPr="00B01260">
        <w:rPr>
          <w:color w:val="auto"/>
          <w:highlight w:val="yellow"/>
        </w:rPr>
        <w:t>.</w:t>
      </w:r>
      <w:r w:rsidRPr="00B01260">
        <w:rPr>
          <w:color w:val="auto"/>
          <w:highlight w:val="yellow"/>
        </w:rPr>
        <w:t>5</w:t>
      </w:r>
      <w:r w:rsidR="005E3D02" w:rsidRPr="00B01260">
        <w:rPr>
          <w:color w:val="auto"/>
          <w:highlight w:val="yellow"/>
        </w:rPr>
        <w:t xml:space="preserve"> </w:t>
      </w:r>
      <w:r w:rsidRPr="00B01260">
        <w:rPr>
          <w:color w:val="auto"/>
          <w:highlight w:val="yellow"/>
        </w:rPr>
        <w:t>h.</w:t>
      </w:r>
      <w:r w:rsidR="00E0238B" w:rsidRPr="00B01260">
        <w:rPr>
          <w:color w:val="auto"/>
          <w:highlight w:val="yellow"/>
        </w:rPr>
        <w:t xml:space="preserve"> </w:t>
      </w:r>
      <w:r w:rsidR="00F1760F" w:rsidRPr="00B01260">
        <w:rPr>
          <w:color w:val="auto"/>
          <w:highlight w:val="yellow"/>
        </w:rPr>
        <w:t xml:space="preserve">Mix the suspension </w:t>
      </w:r>
      <w:r w:rsidR="00E0238B" w:rsidRPr="00B01260">
        <w:rPr>
          <w:color w:val="auto"/>
          <w:highlight w:val="yellow"/>
        </w:rPr>
        <w:t>carefully</w:t>
      </w:r>
      <w:r w:rsidRPr="00B01260">
        <w:rPr>
          <w:color w:val="auto"/>
          <w:highlight w:val="yellow"/>
        </w:rPr>
        <w:t xml:space="preserve"> every 20 min for about 5 min using a 1</w:t>
      </w:r>
      <w:r w:rsidR="00636405" w:rsidRPr="00B01260">
        <w:rPr>
          <w:color w:val="auto"/>
          <w:highlight w:val="yellow"/>
        </w:rPr>
        <w:t xml:space="preserve"> </w:t>
      </w:r>
      <w:r w:rsidRPr="00B01260">
        <w:rPr>
          <w:color w:val="auto"/>
          <w:highlight w:val="yellow"/>
        </w:rPr>
        <w:t>m</w:t>
      </w:r>
      <w:r w:rsidR="008A142C" w:rsidRPr="00B01260">
        <w:rPr>
          <w:color w:val="auto"/>
          <w:highlight w:val="yellow"/>
        </w:rPr>
        <w:t>L</w:t>
      </w:r>
      <w:r w:rsidRPr="00B01260">
        <w:rPr>
          <w:color w:val="auto"/>
          <w:highlight w:val="yellow"/>
        </w:rPr>
        <w:t xml:space="preserve"> insulin syringe.</w:t>
      </w:r>
    </w:p>
    <w:p w14:paraId="4367A845" w14:textId="77777777" w:rsidR="000C24FD" w:rsidRPr="00B01260" w:rsidRDefault="000C24FD" w:rsidP="00B01260">
      <w:pPr>
        <w:pStyle w:val="ListParagraph"/>
        <w:widowControl/>
        <w:ind w:left="0"/>
        <w:jc w:val="left"/>
        <w:rPr>
          <w:color w:val="auto"/>
          <w:highlight w:val="yellow"/>
        </w:rPr>
      </w:pPr>
    </w:p>
    <w:p w14:paraId="7AAF293E" w14:textId="77777777" w:rsidR="000C24FD" w:rsidRPr="00B01260" w:rsidRDefault="000C24FD" w:rsidP="00B01260">
      <w:pPr>
        <w:pStyle w:val="ListParagraph"/>
        <w:widowControl/>
        <w:numPr>
          <w:ilvl w:val="2"/>
          <w:numId w:val="3"/>
        </w:numPr>
        <w:autoSpaceDE/>
        <w:autoSpaceDN/>
        <w:adjustRightInd/>
        <w:jc w:val="left"/>
        <w:rPr>
          <w:color w:val="auto"/>
          <w:highlight w:val="yellow"/>
        </w:rPr>
      </w:pPr>
      <w:r w:rsidRPr="00B01260">
        <w:rPr>
          <w:color w:val="auto"/>
          <w:highlight w:val="yellow"/>
        </w:rPr>
        <w:lastRenderedPageBreak/>
        <w:t xml:space="preserve">Transfer suspension </w:t>
      </w:r>
      <w:r w:rsidR="00AA57A5" w:rsidRPr="00B01260">
        <w:rPr>
          <w:color w:val="auto"/>
          <w:highlight w:val="yellow"/>
        </w:rPr>
        <w:t xml:space="preserve">to </w:t>
      </w:r>
      <w:r w:rsidRPr="00B01260">
        <w:rPr>
          <w:color w:val="auto"/>
          <w:highlight w:val="yellow"/>
        </w:rPr>
        <w:t>a 70</w:t>
      </w:r>
      <w:r w:rsidR="00F41FF9" w:rsidRPr="00B01260">
        <w:rPr>
          <w:color w:val="auto"/>
          <w:highlight w:val="yellow"/>
        </w:rPr>
        <w:t xml:space="preserve"> </w:t>
      </w:r>
      <w:r w:rsidR="00E0238B" w:rsidRPr="00B01260">
        <w:rPr>
          <w:color w:val="auto"/>
          <w:highlight w:val="yellow"/>
        </w:rPr>
        <w:t>μm n</w:t>
      </w:r>
      <w:r w:rsidRPr="00B01260">
        <w:rPr>
          <w:color w:val="auto"/>
          <w:highlight w:val="yellow"/>
        </w:rPr>
        <w:t xml:space="preserve">ylon </w:t>
      </w:r>
      <w:r w:rsidR="00F41FF9" w:rsidRPr="00B01260">
        <w:rPr>
          <w:color w:val="auto"/>
          <w:highlight w:val="yellow"/>
        </w:rPr>
        <w:t>c</w:t>
      </w:r>
      <w:r w:rsidRPr="00B01260">
        <w:rPr>
          <w:color w:val="auto"/>
          <w:highlight w:val="yellow"/>
        </w:rPr>
        <w:t xml:space="preserve">ell </w:t>
      </w:r>
      <w:r w:rsidR="00F41FF9" w:rsidRPr="00B01260">
        <w:rPr>
          <w:color w:val="auto"/>
          <w:highlight w:val="yellow"/>
        </w:rPr>
        <w:t>s</w:t>
      </w:r>
      <w:r w:rsidRPr="00B01260">
        <w:rPr>
          <w:color w:val="auto"/>
          <w:highlight w:val="yellow"/>
        </w:rPr>
        <w:t>trainer placed on a 50</w:t>
      </w:r>
      <w:r w:rsidR="00F41FF9" w:rsidRPr="00B01260">
        <w:rPr>
          <w:color w:val="auto"/>
          <w:highlight w:val="yellow"/>
        </w:rPr>
        <w:t xml:space="preserve"> </w:t>
      </w:r>
      <w:r w:rsidRPr="00B01260">
        <w:rPr>
          <w:color w:val="auto"/>
          <w:highlight w:val="yellow"/>
        </w:rPr>
        <w:t>m</w:t>
      </w:r>
      <w:r w:rsidR="008A142C" w:rsidRPr="00B01260">
        <w:rPr>
          <w:color w:val="auto"/>
          <w:highlight w:val="yellow"/>
        </w:rPr>
        <w:t>L</w:t>
      </w:r>
      <w:r w:rsidRPr="00B01260">
        <w:rPr>
          <w:color w:val="auto"/>
          <w:highlight w:val="yellow"/>
        </w:rPr>
        <w:t xml:space="preserve"> tube</w:t>
      </w:r>
      <w:r w:rsidR="00640267" w:rsidRPr="00B01260">
        <w:rPr>
          <w:color w:val="auto"/>
          <w:highlight w:val="yellow"/>
        </w:rPr>
        <w:t xml:space="preserve"> and collect the flow through</w:t>
      </w:r>
      <w:r w:rsidRPr="00B01260">
        <w:rPr>
          <w:color w:val="auto"/>
          <w:highlight w:val="yellow"/>
        </w:rPr>
        <w:t>.</w:t>
      </w:r>
      <w:r w:rsidR="00E5096B" w:rsidRPr="00B01260">
        <w:rPr>
          <w:color w:val="auto"/>
          <w:highlight w:val="yellow"/>
        </w:rPr>
        <w:t xml:space="preserve"> </w:t>
      </w:r>
      <w:r w:rsidRPr="00B01260">
        <w:rPr>
          <w:color w:val="auto"/>
          <w:highlight w:val="yellow"/>
        </w:rPr>
        <w:t xml:space="preserve">Wash </w:t>
      </w:r>
      <w:r w:rsidR="00E5096B" w:rsidRPr="00B01260">
        <w:rPr>
          <w:color w:val="auto"/>
          <w:highlight w:val="yellow"/>
        </w:rPr>
        <w:t xml:space="preserve">the </w:t>
      </w:r>
      <w:r w:rsidR="002A7E62" w:rsidRPr="00B01260">
        <w:rPr>
          <w:color w:val="auto"/>
          <w:highlight w:val="yellow"/>
        </w:rPr>
        <w:t>c</w:t>
      </w:r>
      <w:r w:rsidRPr="00B01260">
        <w:rPr>
          <w:color w:val="auto"/>
          <w:highlight w:val="yellow"/>
        </w:rPr>
        <w:t xml:space="preserve">ell </w:t>
      </w:r>
      <w:r w:rsidR="002A7E62" w:rsidRPr="00B01260">
        <w:rPr>
          <w:color w:val="auto"/>
          <w:highlight w:val="yellow"/>
        </w:rPr>
        <w:t>s</w:t>
      </w:r>
      <w:r w:rsidRPr="00B01260">
        <w:rPr>
          <w:color w:val="auto"/>
          <w:highlight w:val="yellow"/>
        </w:rPr>
        <w:t>trainer with 8</w:t>
      </w:r>
      <w:r w:rsidR="008A142C" w:rsidRPr="00B01260">
        <w:rPr>
          <w:color w:val="auto"/>
          <w:highlight w:val="yellow"/>
        </w:rPr>
        <w:t xml:space="preserve"> </w:t>
      </w:r>
      <w:r w:rsidRPr="00B01260">
        <w:rPr>
          <w:color w:val="auto"/>
          <w:highlight w:val="yellow"/>
        </w:rPr>
        <w:t>m</w:t>
      </w:r>
      <w:r w:rsidR="008A142C" w:rsidRPr="00B01260">
        <w:rPr>
          <w:color w:val="auto"/>
          <w:highlight w:val="yellow"/>
        </w:rPr>
        <w:t>L</w:t>
      </w:r>
      <w:r w:rsidRPr="00B01260">
        <w:rPr>
          <w:color w:val="auto"/>
          <w:highlight w:val="yellow"/>
        </w:rPr>
        <w:t xml:space="preserve"> of DMEM</w:t>
      </w:r>
      <w:r w:rsidR="00032780" w:rsidRPr="00B01260">
        <w:rPr>
          <w:color w:val="auto"/>
          <w:highlight w:val="yellow"/>
        </w:rPr>
        <w:t xml:space="preserve"> </w:t>
      </w:r>
      <w:r w:rsidR="0051035E" w:rsidRPr="00B01260">
        <w:rPr>
          <w:color w:val="auto"/>
          <w:highlight w:val="yellow"/>
        </w:rPr>
        <w:t>and collect the flow through</w:t>
      </w:r>
      <w:r w:rsidR="00F1760F" w:rsidRPr="00B01260">
        <w:rPr>
          <w:color w:val="auto"/>
          <w:highlight w:val="yellow"/>
        </w:rPr>
        <w:t>.</w:t>
      </w:r>
    </w:p>
    <w:p w14:paraId="2CCE28FC" w14:textId="77777777" w:rsidR="000C24FD" w:rsidRPr="00B01260" w:rsidRDefault="000C24FD" w:rsidP="00B01260">
      <w:pPr>
        <w:pStyle w:val="ListParagraph"/>
        <w:widowControl/>
        <w:ind w:left="0"/>
        <w:jc w:val="left"/>
        <w:rPr>
          <w:color w:val="auto"/>
          <w:highlight w:val="yellow"/>
        </w:rPr>
      </w:pPr>
    </w:p>
    <w:p w14:paraId="1F3DB1E1" w14:textId="71DF0C13" w:rsidR="00E5096B" w:rsidRPr="00B01260" w:rsidRDefault="000C24FD"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Discard </w:t>
      </w:r>
      <w:r w:rsidR="002A7E62" w:rsidRPr="00B01260">
        <w:rPr>
          <w:color w:val="auto"/>
          <w:highlight w:val="yellow"/>
        </w:rPr>
        <w:t>c</w:t>
      </w:r>
      <w:r w:rsidRPr="00B01260">
        <w:rPr>
          <w:color w:val="auto"/>
          <w:highlight w:val="yellow"/>
        </w:rPr>
        <w:t xml:space="preserve">ell </w:t>
      </w:r>
      <w:r w:rsidR="002A7E62" w:rsidRPr="00B01260">
        <w:rPr>
          <w:color w:val="auto"/>
          <w:highlight w:val="yellow"/>
        </w:rPr>
        <w:t>s</w:t>
      </w:r>
      <w:r w:rsidRPr="00B01260">
        <w:rPr>
          <w:color w:val="auto"/>
          <w:highlight w:val="yellow"/>
        </w:rPr>
        <w:t xml:space="preserve">trainer </w:t>
      </w:r>
      <w:r w:rsidR="00FB0DD2" w:rsidRPr="00B01260">
        <w:rPr>
          <w:color w:val="auto"/>
          <w:highlight w:val="yellow"/>
        </w:rPr>
        <w:t>and centrifuge suspension for 10 min at 30</w:t>
      </w:r>
      <w:r w:rsidRPr="00B01260">
        <w:rPr>
          <w:color w:val="auto"/>
          <w:highlight w:val="yellow"/>
        </w:rPr>
        <w:t>0 x g at 20 °C.</w:t>
      </w:r>
      <w:r w:rsidR="00B01260" w:rsidRPr="00B01260">
        <w:rPr>
          <w:color w:val="auto"/>
          <w:highlight w:val="yellow"/>
        </w:rPr>
        <w:t xml:space="preserve"> </w:t>
      </w:r>
      <w:r w:rsidR="0051035E" w:rsidRPr="00B01260">
        <w:rPr>
          <w:color w:val="auto"/>
          <w:highlight w:val="yellow"/>
        </w:rPr>
        <w:t xml:space="preserve">Carefully remove </w:t>
      </w:r>
      <w:r w:rsidRPr="00B01260">
        <w:rPr>
          <w:color w:val="auto"/>
          <w:highlight w:val="yellow"/>
        </w:rPr>
        <w:t>supernatant</w:t>
      </w:r>
      <w:r w:rsidR="00F41FF9" w:rsidRPr="00B01260">
        <w:rPr>
          <w:color w:val="auto"/>
          <w:highlight w:val="yellow"/>
        </w:rPr>
        <w:t>.</w:t>
      </w:r>
    </w:p>
    <w:p w14:paraId="1CDDB48C" w14:textId="77777777" w:rsidR="00E5096B" w:rsidRPr="00B01260" w:rsidRDefault="00E5096B" w:rsidP="00B01260">
      <w:pPr>
        <w:pStyle w:val="ListParagraph"/>
        <w:widowControl/>
        <w:autoSpaceDE/>
        <w:autoSpaceDN/>
        <w:adjustRightInd/>
        <w:ind w:left="0"/>
        <w:jc w:val="left"/>
        <w:rPr>
          <w:color w:val="auto"/>
        </w:rPr>
      </w:pPr>
    </w:p>
    <w:p w14:paraId="00640DFE" w14:textId="77777777" w:rsidR="00847EC7" w:rsidRPr="00B01260" w:rsidRDefault="00F41FF9" w:rsidP="00B01260">
      <w:pPr>
        <w:pStyle w:val="ListParagraph"/>
        <w:widowControl/>
        <w:autoSpaceDE/>
        <w:autoSpaceDN/>
        <w:adjustRightInd/>
        <w:ind w:left="0"/>
        <w:jc w:val="left"/>
        <w:rPr>
          <w:color w:val="auto"/>
        </w:rPr>
      </w:pPr>
      <w:r w:rsidRPr="00B01260">
        <w:rPr>
          <w:color w:val="auto"/>
        </w:rPr>
        <w:t>C</w:t>
      </w:r>
      <w:r w:rsidR="00E5096B" w:rsidRPr="00B01260">
        <w:rPr>
          <w:color w:val="auto"/>
        </w:rPr>
        <w:t>AUTION</w:t>
      </w:r>
      <w:r w:rsidR="005E3D02" w:rsidRPr="00B01260">
        <w:rPr>
          <w:color w:val="auto"/>
        </w:rPr>
        <w:t xml:space="preserve">: </w:t>
      </w:r>
      <w:r w:rsidR="002A7E62" w:rsidRPr="00B01260">
        <w:rPr>
          <w:color w:val="auto"/>
        </w:rPr>
        <w:t>p</w:t>
      </w:r>
      <w:r w:rsidR="005E3D02" w:rsidRPr="00B01260">
        <w:rPr>
          <w:color w:val="auto"/>
        </w:rPr>
        <w:t>ellet</w:t>
      </w:r>
      <w:r w:rsidR="000C24FD" w:rsidRPr="00B01260">
        <w:rPr>
          <w:color w:val="auto"/>
        </w:rPr>
        <w:t xml:space="preserve"> </w:t>
      </w:r>
      <w:r w:rsidR="005E3D02" w:rsidRPr="00B01260">
        <w:rPr>
          <w:color w:val="auto"/>
        </w:rPr>
        <w:t>is easy to lose</w:t>
      </w:r>
      <w:r w:rsidR="00847EC7" w:rsidRPr="00B01260">
        <w:rPr>
          <w:color w:val="auto"/>
        </w:rPr>
        <w:t>.</w:t>
      </w:r>
    </w:p>
    <w:p w14:paraId="1979866B" w14:textId="77777777" w:rsidR="00847EC7" w:rsidRPr="00B01260" w:rsidRDefault="00847EC7" w:rsidP="00B01260">
      <w:pPr>
        <w:pStyle w:val="ListParagraph"/>
        <w:widowControl/>
        <w:ind w:left="0"/>
        <w:jc w:val="left"/>
        <w:rPr>
          <w:color w:val="auto"/>
        </w:rPr>
      </w:pPr>
    </w:p>
    <w:p w14:paraId="3CDE44BA" w14:textId="42C34B08" w:rsidR="000C24FD" w:rsidRPr="00B01260" w:rsidRDefault="00627C88" w:rsidP="00B01260">
      <w:pPr>
        <w:pStyle w:val="ListParagraph"/>
        <w:widowControl/>
        <w:numPr>
          <w:ilvl w:val="2"/>
          <w:numId w:val="3"/>
        </w:numPr>
        <w:autoSpaceDE/>
        <w:autoSpaceDN/>
        <w:adjustRightInd/>
        <w:jc w:val="left"/>
        <w:rPr>
          <w:color w:val="auto"/>
          <w:highlight w:val="yellow"/>
        </w:rPr>
      </w:pPr>
      <w:r w:rsidRPr="00B01260">
        <w:rPr>
          <w:color w:val="auto"/>
          <w:highlight w:val="yellow"/>
        </w:rPr>
        <w:t>Resuspend cell pellet in 1 mL of</w:t>
      </w:r>
      <w:r w:rsidR="00B97EF2" w:rsidRPr="00B01260">
        <w:rPr>
          <w:color w:val="auto"/>
          <w:highlight w:val="yellow"/>
        </w:rPr>
        <w:t xml:space="preserve"> an Ammonium-Chloride-Potassium (</w:t>
      </w:r>
      <w:r w:rsidRPr="00B01260">
        <w:rPr>
          <w:color w:val="auto"/>
          <w:highlight w:val="yellow"/>
        </w:rPr>
        <w:t>ACK</w:t>
      </w:r>
      <w:r w:rsidR="00B97EF2" w:rsidRPr="00B01260">
        <w:rPr>
          <w:color w:val="auto"/>
          <w:highlight w:val="yellow"/>
        </w:rPr>
        <w:t xml:space="preserve">) lysing </w:t>
      </w:r>
      <w:r w:rsidRPr="00B01260">
        <w:rPr>
          <w:color w:val="auto"/>
          <w:highlight w:val="yellow"/>
        </w:rPr>
        <w:t>buffer</w:t>
      </w:r>
      <w:r w:rsidR="009A0C5B" w:rsidRPr="00B01260">
        <w:rPr>
          <w:color w:val="auto"/>
          <w:highlight w:val="yellow"/>
        </w:rPr>
        <w:t xml:space="preserve"> (see enclosed </w:t>
      </w:r>
      <w:r w:rsidR="00B01260" w:rsidRPr="00B01260">
        <w:rPr>
          <w:b/>
          <w:color w:val="auto"/>
        </w:rPr>
        <w:t>Table of Materials</w:t>
      </w:r>
      <w:r w:rsidR="009A0C5B" w:rsidRPr="00B01260">
        <w:rPr>
          <w:color w:val="auto"/>
          <w:highlight w:val="yellow"/>
        </w:rPr>
        <w:t>)</w:t>
      </w:r>
      <w:r w:rsidR="00B97EF2" w:rsidRPr="00B01260">
        <w:rPr>
          <w:color w:val="auto"/>
          <w:highlight w:val="yellow"/>
        </w:rPr>
        <w:t xml:space="preserve"> for the lysis of red blood cells</w:t>
      </w:r>
      <w:r w:rsidR="005E613F" w:rsidRPr="00B01260">
        <w:rPr>
          <w:color w:val="auto"/>
          <w:highlight w:val="yellow"/>
        </w:rPr>
        <w:t xml:space="preserve"> and</w:t>
      </w:r>
      <w:r w:rsidR="00A4012D" w:rsidRPr="00B01260">
        <w:rPr>
          <w:color w:val="auto"/>
          <w:highlight w:val="yellow"/>
        </w:rPr>
        <w:t xml:space="preserve"> </w:t>
      </w:r>
      <w:r w:rsidR="005E613F" w:rsidRPr="00B01260">
        <w:rPr>
          <w:color w:val="auto"/>
          <w:highlight w:val="yellow"/>
        </w:rPr>
        <w:t>i</w:t>
      </w:r>
      <w:r w:rsidRPr="00B01260">
        <w:rPr>
          <w:color w:val="auto"/>
          <w:highlight w:val="yellow"/>
        </w:rPr>
        <w:t>ncubate</w:t>
      </w:r>
      <w:r w:rsidRPr="00B01260">
        <w:rPr>
          <w:color w:val="auto"/>
          <w:highlight w:val="yellow"/>
        </w:rPr>
        <w:t xml:space="preserve"> for 30 </w:t>
      </w:r>
      <w:r w:rsidR="00C206D6" w:rsidRPr="00B01260">
        <w:rPr>
          <w:color w:val="auto"/>
          <w:highlight w:val="yellow"/>
        </w:rPr>
        <w:t>s</w:t>
      </w:r>
      <w:r w:rsidRPr="00B01260">
        <w:rPr>
          <w:color w:val="auto"/>
          <w:highlight w:val="yellow"/>
        </w:rPr>
        <w:t xml:space="preserve"> at </w:t>
      </w:r>
      <w:r w:rsidR="00B97EF2" w:rsidRPr="00B01260">
        <w:rPr>
          <w:color w:val="auto"/>
          <w:highlight w:val="yellow"/>
        </w:rPr>
        <w:t>RT</w:t>
      </w:r>
      <w:r w:rsidRPr="00B01260">
        <w:rPr>
          <w:color w:val="auto"/>
          <w:highlight w:val="yellow"/>
        </w:rPr>
        <w:t>.</w:t>
      </w:r>
      <w:r w:rsidR="00B01260" w:rsidRPr="00B01260">
        <w:rPr>
          <w:color w:val="auto"/>
          <w:highlight w:val="yellow"/>
        </w:rPr>
        <w:t xml:space="preserve"> </w:t>
      </w:r>
      <w:r w:rsidR="009A0C5B" w:rsidRPr="00B01260">
        <w:rPr>
          <w:color w:val="auto"/>
          <w:highlight w:val="yellow"/>
        </w:rPr>
        <w:t>Add 9 mL DMEM + 10% FCS</w:t>
      </w:r>
      <w:r w:rsidR="00B97EF2" w:rsidRPr="00B01260">
        <w:rPr>
          <w:color w:val="auto"/>
          <w:highlight w:val="yellow"/>
        </w:rPr>
        <w:t xml:space="preserve"> to stop the reaction and t</w:t>
      </w:r>
      <w:r w:rsidR="00650E04" w:rsidRPr="00B01260">
        <w:rPr>
          <w:color w:val="auto"/>
          <w:highlight w:val="yellow"/>
        </w:rPr>
        <w:t>ransfer cell suspension to a 15 mL tube.</w:t>
      </w:r>
    </w:p>
    <w:p w14:paraId="35FF76B4" w14:textId="77777777" w:rsidR="001F2710" w:rsidRPr="00B01260" w:rsidRDefault="001F2710" w:rsidP="00B01260">
      <w:pPr>
        <w:pStyle w:val="ListParagraph"/>
        <w:widowControl/>
        <w:autoSpaceDE/>
        <w:autoSpaceDN/>
        <w:adjustRightInd/>
        <w:ind w:left="0"/>
        <w:jc w:val="left"/>
        <w:rPr>
          <w:color w:val="auto"/>
          <w:highlight w:val="yellow"/>
        </w:rPr>
      </w:pPr>
    </w:p>
    <w:p w14:paraId="247996C8" w14:textId="11A16881" w:rsidR="00A4012D" w:rsidRPr="00B01260" w:rsidRDefault="000C24FD" w:rsidP="00B01260">
      <w:pPr>
        <w:pStyle w:val="ListParagraph"/>
        <w:widowControl/>
        <w:numPr>
          <w:ilvl w:val="1"/>
          <w:numId w:val="3"/>
        </w:numPr>
        <w:autoSpaceDE/>
        <w:autoSpaceDN/>
        <w:adjustRightInd/>
        <w:jc w:val="left"/>
        <w:rPr>
          <w:color w:val="auto"/>
          <w:highlight w:val="yellow"/>
        </w:rPr>
      </w:pPr>
      <w:r w:rsidRPr="00B01260">
        <w:rPr>
          <w:color w:val="auto"/>
          <w:highlight w:val="yellow"/>
        </w:rPr>
        <w:t>Deplet</w:t>
      </w:r>
      <w:r w:rsidR="00A4012D" w:rsidRPr="00B01260">
        <w:rPr>
          <w:color w:val="auto"/>
          <w:highlight w:val="yellow"/>
        </w:rPr>
        <w:t>e</w:t>
      </w:r>
      <w:r w:rsidRPr="00B01260">
        <w:rPr>
          <w:color w:val="auto"/>
          <w:highlight w:val="yellow"/>
        </w:rPr>
        <w:t xml:space="preserve"> CD45</w:t>
      </w:r>
      <w:r w:rsidRPr="00B01260">
        <w:rPr>
          <w:color w:val="auto"/>
          <w:highlight w:val="yellow"/>
          <w:vertAlign w:val="superscript"/>
        </w:rPr>
        <w:t>+</w:t>
      </w:r>
      <w:r w:rsidRPr="00B01260">
        <w:rPr>
          <w:color w:val="auto"/>
          <w:highlight w:val="yellow"/>
        </w:rPr>
        <w:t xml:space="preserve"> cells </w:t>
      </w:r>
      <w:r w:rsidR="00160D19" w:rsidRPr="00B01260">
        <w:rPr>
          <w:color w:val="auto"/>
          <w:highlight w:val="yellow"/>
        </w:rPr>
        <w:t>following</w:t>
      </w:r>
      <w:r w:rsidRPr="00B01260">
        <w:rPr>
          <w:color w:val="auto"/>
          <w:highlight w:val="yellow"/>
        </w:rPr>
        <w:t xml:space="preserve"> </w:t>
      </w:r>
      <w:r w:rsidR="00A4012D" w:rsidRPr="00B01260">
        <w:rPr>
          <w:color w:val="auto"/>
          <w:highlight w:val="yellow"/>
        </w:rPr>
        <w:t xml:space="preserve">the </w:t>
      </w:r>
      <w:r w:rsidR="00627F69" w:rsidRPr="00B01260">
        <w:rPr>
          <w:color w:val="auto"/>
          <w:highlight w:val="yellow"/>
        </w:rPr>
        <w:t xml:space="preserve">CD45 microbeads </w:t>
      </w:r>
      <w:r w:rsidRPr="00B01260">
        <w:rPr>
          <w:color w:val="auto"/>
          <w:highlight w:val="yellow"/>
        </w:rPr>
        <w:t>manufacturer</w:t>
      </w:r>
      <w:r w:rsidR="00A4012D" w:rsidRPr="00B01260">
        <w:rPr>
          <w:color w:val="auto"/>
          <w:highlight w:val="yellow"/>
        </w:rPr>
        <w:t>’</w:t>
      </w:r>
      <w:r w:rsidRPr="00B01260">
        <w:rPr>
          <w:color w:val="auto"/>
          <w:highlight w:val="yellow"/>
        </w:rPr>
        <w:t>s instruction</w:t>
      </w:r>
      <w:r w:rsidR="00160D19" w:rsidRPr="00B01260">
        <w:rPr>
          <w:color w:val="auto"/>
          <w:highlight w:val="yellow"/>
        </w:rPr>
        <w:t>s</w:t>
      </w:r>
      <w:r w:rsidR="00C127C0" w:rsidRPr="00B01260">
        <w:rPr>
          <w:color w:val="auto"/>
          <w:highlight w:val="yellow"/>
        </w:rPr>
        <w:t>.</w:t>
      </w:r>
      <w:r w:rsidR="008B07F5" w:rsidRPr="00B01260">
        <w:rPr>
          <w:color w:val="auto"/>
          <w:highlight w:val="yellow"/>
        </w:rPr>
        <w:t xml:space="preserve"> </w:t>
      </w:r>
      <w:r w:rsidR="000C67FF" w:rsidRPr="00B01260">
        <w:rPr>
          <w:color w:val="auto"/>
          <w:highlight w:val="yellow"/>
        </w:rPr>
        <w:t>For all following steps of CD45</w:t>
      </w:r>
      <w:r w:rsidR="000C67FF" w:rsidRPr="00B01260">
        <w:rPr>
          <w:color w:val="auto"/>
          <w:highlight w:val="yellow"/>
          <w:vertAlign w:val="superscript"/>
        </w:rPr>
        <w:t>+</w:t>
      </w:r>
      <w:r w:rsidR="000C67FF" w:rsidRPr="00B01260">
        <w:rPr>
          <w:color w:val="auto"/>
          <w:highlight w:val="yellow"/>
        </w:rPr>
        <w:t xml:space="preserve"> depletion use MCS buffer</w:t>
      </w:r>
      <w:r w:rsidR="009A0C5B" w:rsidRPr="00B01260">
        <w:rPr>
          <w:color w:val="auto"/>
          <w:highlight w:val="yellow"/>
        </w:rPr>
        <w:t xml:space="preserve"> (see enclosed </w:t>
      </w:r>
      <w:r w:rsidR="00B01260" w:rsidRPr="00B01260">
        <w:rPr>
          <w:b/>
          <w:color w:val="auto"/>
        </w:rPr>
        <w:t>Table of Materials</w:t>
      </w:r>
      <w:r w:rsidR="009A0C5B" w:rsidRPr="00B01260">
        <w:rPr>
          <w:color w:val="auto"/>
          <w:highlight w:val="yellow"/>
        </w:rPr>
        <w:t>)</w:t>
      </w:r>
      <w:r w:rsidR="000C67FF" w:rsidRPr="00B01260">
        <w:rPr>
          <w:color w:val="auto"/>
          <w:highlight w:val="yellow"/>
        </w:rPr>
        <w:t>.</w:t>
      </w:r>
    </w:p>
    <w:p w14:paraId="679A43C1" w14:textId="77777777" w:rsidR="00A4012D" w:rsidRPr="00B01260" w:rsidRDefault="00A4012D" w:rsidP="00B01260">
      <w:pPr>
        <w:pStyle w:val="ListParagraph"/>
        <w:widowControl/>
        <w:autoSpaceDE/>
        <w:autoSpaceDN/>
        <w:adjustRightInd/>
        <w:ind w:left="0"/>
        <w:jc w:val="left"/>
        <w:rPr>
          <w:color w:val="auto"/>
        </w:rPr>
      </w:pPr>
    </w:p>
    <w:p w14:paraId="24263FCC" w14:textId="5B669044" w:rsidR="00EE63E7" w:rsidRPr="00B01260" w:rsidRDefault="00B01260" w:rsidP="00B01260">
      <w:pPr>
        <w:pStyle w:val="ListParagraph"/>
        <w:widowControl/>
        <w:autoSpaceDE/>
        <w:autoSpaceDN/>
        <w:adjustRightInd/>
        <w:ind w:left="0"/>
        <w:jc w:val="left"/>
        <w:rPr>
          <w:color w:val="auto"/>
        </w:rPr>
      </w:pPr>
      <w:r>
        <w:rPr>
          <w:color w:val="auto"/>
        </w:rPr>
        <w:t>Note:</w:t>
      </w:r>
      <w:r w:rsidR="00A4012D" w:rsidRPr="00B01260">
        <w:rPr>
          <w:color w:val="auto"/>
        </w:rPr>
        <w:t xml:space="preserve"> </w:t>
      </w:r>
      <w:r w:rsidR="005627D4" w:rsidRPr="00B01260">
        <w:rPr>
          <w:color w:val="auto"/>
        </w:rPr>
        <w:t xml:space="preserve">This </w:t>
      </w:r>
      <w:r w:rsidR="00F1760F" w:rsidRPr="00B01260">
        <w:rPr>
          <w:color w:val="auto"/>
        </w:rPr>
        <w:t xml:space="preserve">step </w:t>
      </w:r>
      <w:r w:rsidR="005627D4" w:rsidRPr="00B01260">
        <w:rPr>
          <w:color w:val="auto"/>
        </w:rPr>
        <w:t xml:space="preserve">takes </w:t>
      </w:r>
      <w:r w:rsidR="00AA57A5" w:rsidRPr="00B01260">
        <w:rPr>
          <w:color w:val="auto"/>
        </w:rPr>
        <w:t>about</w:t>
      </w:r>
      <w:r w:rsidR="008E36D4" w:rsidRPr="00B01260">
        <w:rPr>
          <w:color w:val="auto"/>
        </w:rPr>
        <w:t xml:space="preserve"> </w:t>
      </w:r>
      <w:r w:rsidR="005627D4" w:rsidRPr="00B01260">
        <w:rPr>
          <w:color w:val="auto"/>
        </w:rPr>
        <w:t>60 min</w:t>
      </w:r>
      <w:r w:rsidR="00A4012D" w:rsidRPr="00B01260">
        <w:rPr>
          <w:color w:val="auto"/>
        </w:rPr>
        <w:t>.</w:t>
      </w:r>
    </w:p>
    <w:p w14:paraId="6A6A322C" w14:textId="77777777" w:rsidR="00EE63E7" w:rsidRPr="00B01260" w:rsidRDefault="00EE63E7" w:rsidP="00B01260">
      <w:pPr>
        <w:pStyle w:val="ListParagraph"/>
        <w:widowControl/>
        <w:ind w:left="0"/>
        <w:jc w:val="left"/>
        <w:rPr>
          <w:color w:val="auto"/>
        </w:rPr>
      </w:pPr>
    </w:p>
    <w:p w14:paraId="0713C39D" w14:textId="54A23A70" w:rsidR="000C24FD" w:rsidRPr="00B01260" w:rsidRDefault="000A04B9" w:rsidP="00B01260">
      <w:pPr>
        <w:pStyle w:val="ListParagraph"/>
        <w:widowControl/>
        <w:numPr>
          <w:ilvl w:val="2"/>
          <w:numId w:val="3"/>
        </w:numPr>
        <w:autoSpaceDE/>
        <w:autoSpaceDN/>
        <w:adjustRightInd/>
        <w:jc w:val="left"/>
        <w:rPr>
          <w:color w:val="auto"/>
          <w:highlight w:val="yellow"/>
        </w:rPr>
      </w:pPr>
      <w:r w:rsidRPr="00B01260">
        <w:rPr>
          <w:color w:val="auto"/>
        </w:rPr>
        <w:t>Determine cell number</w:t>
      </w:r>
      <w:r w:rsidR="00160D19" w:rsidRPr="00B01260">
        <w:rPr>
          <w:color w:val="auto"/>
        </w:rPr>
        <w:t>s</w:t>
      </w:r>
      <w:r w:rsidR="00847EC7" w:rsidRPr="00B01260">
        <w:rPr>
          <w:color w:val="auto"/>
        </w:rPr>
        <w:t xml:space="preserve"> </w:t>
      </w:r>
      <w:r w:rsidR="00B35D4D" w:rsidRPr="00B01260">
        <w:rPr>
          <w:color w:val="auto"/>
        </w:rPr>
        <w:t xml:space="preserve">using a Neubauer </w:t>
      </w:r>
      <w:r w:rsidR="006461A6" w:rsidRPr="00B01260">
        <w:rPr>
          <w:color w:val="auto"/>
        </w:rPr>
        <w:t xml:space="preserve">cell counting </w:t>
      </w:r>
      <w:r w:rsidR="00B35D4D" w:rsidRPr="00B01260">
        <w:rPr>
          <w:color w:val="auto"/>
        </w:rPr>
        <w:t xml:space="preserve">chamber </w:t>
      </w:r>
      <w:r w:rsidR="00847EC7" w:rsidRPr="00B01260">
        <w:rPr>
          <w:color w:val="auto"/>
        </w:rPr>
        <w:t>(</w:t>
      </w:r>
      <w:r w:rsidR="001370AD" w:rsidRPr="00B01260">
        <w:rPr>
          <w:color w:val="auto"/>
        </w:rPr>
        <w:t xml:space="preserve">expect </w:t>
      </w:r>
      <w:r w:rsidR="0071262E" w:rsidRPr="00B01260">
        <w:rPr>
          <w:color w:val="auto"/>
        </w:rPr>
        <w:t>about</w:t>
      </w:r>
      <w:r w:rsidR="00847EC7" w:rsidRPr="00B01260">
        <w:rPr>
          <w:color w:val="auto"/>
        </w:rPr>
        <w:t xml:space="preserve"> </w:t>
      </w:r>
      <w:r w:rsidR="00A6232A" w:rsidRPr="00B01260">
        <w:rPr>
          <w:color w:val="auto"/>
        </w:rPr>
        <w:t>5 x 10</w:t>
      </w:r>
      <w:r w:rsidR="00A6232A" w:rsidRPr="00B01260">
        <w:rPr>
          <w:color w:val="auto"/>
          <w:vertAlign w:val="superscript"/>
        </w:rPr>
        <w:t>6</w:t>
      </w:r>
      <w:r w:rsidR="00A6232A" w:rsidRPr="00B01260">
        <w:rPr>
          <w:color w:val="auto"/>
        </w:rPr>
        <w:t xml:space="preserve"> </w:t>
      </w:r>
      <w:r w:rsidR="00847EC7" w:rsidRPr="00B01260">
        <w:rPr>
          <w:color w:val="auto"/>
        </w:rPr>
        <w:t>cells</w:t>
      </w:r>
      <w:r w:rsidR="00A6232A" w:rsidRPr="00B01260">
        <w:rPr>
          <w:color w:val="auto"/>
        </w:rPr>
        <w:t xml:space="preserve"> per g</w:t>
      </w:r>
      <w:r w:rsidR="004F0DD1" w:rsidRPr="00B01260">
        <w:rPr>
          <w:color w:val="auto"/>
        </w:rPr>
        <w:t xml:space="preserve"> muscle</w:t>
      </w:r>
      <w:r w:rsidR="00A6232A" w:rsidRPr="00B01260">
        <w:rPr>
          <w:color w:val="auto"/>
        </w:rPr>
        <w:t xml:space="preserve"> tissue</w:t>
      </w:r>
      <w:r w:rsidR="00847EC7" w:rsidRPr="00B01260">
        <w:rPr>
          <w:color w:val="auto"/>
        </w:rPr>
        <w:t>)</w:t>
      </w:r>
      <w:r w:rsidR="0005452C" w:rsidRPr="00B01260">
        <w:rPr>
          <w:color w:val="auto"/>
        </w:rPr>
        <w:t xml:space="preserve">. </w:t>
      </w:r>
    </w:p>
    <w:p w14:paraId="1C441AA8" w14:textId="77777777" w:rsidR="000A04B9" w:rsidRPr="00B01260" w:rsidRDefault="000A04B9" w:rsidP="00B01260">
      <w:pPr>
        <w:pStyle w:val="ListParagraph"/>
        <w:widowControl/>
        <w:autoSpaceDE/>
        <w:autoSpaceDN/>
        <w:adjustRightInd/>
        <w:ind w:left="0"/>
        <w:jc w:val="left"/>
        <w:rPr>
          <w:color w:val="auto"/>
          <w:highlight w:val="yellow"/>
        </w:rPr>
      </w:pPr>
    </w:p>
    <w:p w14:paraId="760F7D67" w14:textId="166DFC17" w:rsidR="00B35D4D" w:rsidRPr="00B01260" w:rsidRDefault="000A04B9" w:rsidP="00B01260">
      <w:pPr>
        <w:pStyle w:val="ListParagraph"/>
        <w:widowControl/>
        <w:numPr>
          <w:ilvl w:val="2"/>
          <w:numId w:val="3"/>
        </w:numPr>
        <w:autoSpaceDE/>
        <w:autoSpaceDN/>
        <w:adjustRightInd/>
        <w:jc w:val="left"/>
        <w:rPr>
          <w:color w:val="auto"/>
          <w:highlight w:val="yellow"/>
        </w:rPr>
      </w:pPr>
      <w:r w:rsidRPr="00B01260">
        <w:rPr>
          <w:color w:val="auto"/>
          <w:highlight w:val="yellow"/>
        </w:rPr>
        <w:t>Centrifuge</w:t>
      </w:r>
      <w:r w:rsidR="00B35D4D" w:rsidRPr="00B01260">
        <w:rPr>
          <w:color w:val="auto"/>
          <w:highlight w:val="yellow"/>
        </w:rPr>
        <w:t xml:space="preserve"> suspension</w:t>
      </w:r>
      <w:r w:rsidRPr="00B01260">
        <w:rPr>
          <w:color w:val="auto"/>
          <w:highlight w:val="yellow"/>
        </w:rPr>
        <w:t xml:space="preserve"> at 300 x g for 10 </w:t>
      </w:r>
      <w:r w:rsidRPr="00B01260">
        <w:rPr>
          <w:color w:val="auto"/>
          <w:highlight w:val="yellow"/>
        </w:rPr>
        <w:t>min</w:t>
      </w:r>
      <w:r w:rsidR="00B35D4D" w:rsidRPr="00B01260">
        <w:rPr>
          <w:color w:val="auto"/>
          <w:highlight w:val="yellow"/>
        </w:rPr>
        <w:t xml:space="preserve"> at 4 °C</w:t>
      </w:r>
      <w:r w:rsidRPr="00B01260">
        <w:rPr>
          <w:color w:val="auto"/>
          <w:highlight w:val="yellow"/>
        </w:rPr>
        <w:t xml:space="preserve">. </w:t>
      </w:r>
      <w:r w:rsidR="00B35D4D" w:rsidRPr="00B01260">
        <w:rPr>
          <w:color w:val="auto"/>
          <w:highlight w:val="yellow"/>
        </w:rPr>
        <w:t>Take</w:t>
      </w:r>
      <w:r w:rsidRPr="00B01260">
        <w:rPr>
          <w:color w:val="auto"/>
          <w:highlight w:val="yellow"/>
        </w:rPr>
        <w:t xml:space="preserve"> off supernatant completely</w:t>
      </w:r>
      <w:r w:rsidR="00B35D4D" w:rsidRPr="00B01260">
        <w:rPr>
          <w:color w:val="auto"/>
          <w:highlight w:val="yellow"/>
        </w:rPr>
        <w:t xml:space="preserve"> and resuspend</w:t>
      </w:r>
      <w:r w:rsidR="00B35D4D" w:rsidRPr="00B01260">
        <w:rPr>
          <w:color w:val="auto"/>
          <w:highlight w:val="yellow"/>
        </w:rPr>
        <w:t xml:space="preserve"> cell pellet in 90 </w:t>
      </w:r>
      <w:r w:rsidR="00B01260">
        <w:rPr>
          <w:color w:val="auto"/>
          <w:highlight w:val="yellow"/>
        </w:rPr>
        <w:t>µL</w:t>
      </w:r>
      <w:r w:rsidR="00B35D4D" w:rsidRPr="00B01260">
        <w:rPr>
          <w:color w:val="auto"/>
          <w:highlight w:val="yellow"/>
        </w:rPr>
        <w:t xml:space="preserve"> MCS</w:t>
      </w:r>
      <w:r w:rsidR="00B35D4D" w:rsidRPr="00B01260">
        <w:rPr>
          <w:color w:val="auto"/>
          <w:highlight w:val="yellow"/>
        </w:rPr>
        <w:t xml:space="preserve"> buffer </w:t>
      </w:r>
      <w:r w:rsidR="00B35D4D" w:rsidRPr="00B01260">
        <w:rPr>
          <w:color w:val="auto"/>
          <w:highlight w:val="yellow"/>
        </w:rPr>
        <w:t>(</w:t>
      </w:r>
      <w:r w:rsidR="005E613F" w:rsidRPr="00B01260">
        <w:rPr>
          <w:color w:val="auto"/>
          <w:highlight w:val="yellow"/>
        </w:rPr>
        <w:t>per</w:t>
      </w:r>
      <w:r w:rsidR="00B35D4D" w:rsidRPr="00B01260">
        <w:rPr>
          <w:color w:val="auto"/>
          <w:highlight w:val="yellow"/>
        </w:rPr>
        <w:t xml:space="preserve"> 10</w:t>
      </w:r>
      <w:r w:rsidR="00B35D4D" w:rsidRPr="00B01260">
        <w:rPr>
          <w:color w:val="auto"/>
          <w:highlight w:val="yellow"/>
          <w:vertAlign w:val="superscript"/>
        </w:rPr>
        <w:t>7</w:t>
      </w:r>
      <w:r w:rsidR="00B35D4D" w:rsidRPr="00B01260">
        <w:rPr>
          <w:color w:val="auto"/>
          <w:highlight w:val="yellow"/>
        </w:rPr>
        <w:t xml:space="preserve"> cells</w:t>
      </w:r>
      <w:r w:rsidR="005E613F" w:rsidRPr="00B01260">
        <w:rPr>
          <w:color w:val="auto"/>
          <w:highlight w:val="yellow"/>
        </w:rPr>
        <w:t xml:space="preserve"> or less</w:t>
      </w:r>
      <w:r w:rsidR="00B35D4D" w:rsidRPr="00B01260">
        <w:rPr>
          <w:color w:val="auto"/>
          <w:highlight w:val="yellow"/>
        </w:rPr>
        <w:t xml:space="preserve">). </w:t>
      </w:r>
      <w:r w:rsidR="006461A6" w:rsidRPr="00B01260">
        <w:rPr>
          <w:color w:val="auto"/>
          <w:highlight w:val="yellow"/>
        </w:rPr>
        <w:t>A</w:t>
      </w:r>
      <w:r w:rsidR="00BA51EC" w:rsidRPr="00B01260">
        <w:rPr>
          <w:color w:val="auto"/>
          <w:highlight w:val="yellow"/>
        </w:rPr>
        <w:t xml:space="preserve">dd 10 μL of CD45 </w:t>
      </w:r>
      <w:r w:rsidR="00A4012D" w:rsidRPr="00B01260">
        <w:rPr>
          <w:color w:val="auto"/>
          <w:highlight w:val="yellow"/>
        </w:rPr>
        <w:t>m</w:t>
      </w:r>
      <w:r w:rsidR="00BA51EC" w:rsidRPr="00B01260">
        <w:rPr>
          <w:color w:val="auto"/>
          <w:highlight w:val="yellow"/>
        </w:rPr>
        <w:t>icro</w:t>
      </w:r>
      <w:r w:rsidR="00A4012D" w:rsidRPr="00B01260">
        <w:rPr>
          <w:color w:val="auto"/>
          <w:highlight w:val="yellow"/>
        </w:rPr>
        <w:t>b</w:t>
      </w:r>
      <w:r w:rsidR="00BA51EC" w:rsidRPr="00B01260">
        <w:rPr>
          <w:color w:val="auto"/>
          <w:highlight w:val="yellow"/>
        </w:rPr>
        <w:t xml:space="preserve">eads </w:t>
      </w:r>
      <w:r w:rsidR="00B35D4D" w:rsidRPr="00B01260">
        <w:rPr>
          <w:color w:val="auto"/>
          <w:highlight w:val="yellow"/>
        </w:rPr>
        <w:t>(</w:t>
      </w:r>
      <w:r w:rsidR="00BA51EC" w:rsidRPr="00B01260">
        <w:rPr>
          <w:color w:val="auto"/>
          <w:highlight w:val="yellow"/>
        </w:rPr>
        <w:t>per 10</w:t>
      </w:r>
      <w:r w:rsidR="00BA51EC" w:rsidRPr="00B01260">
        <w:rPr>
          <w:color w:val="auto"/>
          <w:highlight w:val="yellow"/>
          <w:vertAlign w:val="superscript"/>
        </w:rPr>
        <w:t>7</w:t>
      </w:r>
      <w:r w:rsidR="00BA51EC" w:rsidRPr="00B01260">
        <w:rPr>
          <w:color w:val="auto"/>
          <w:highlight w:val="yellow"/>
        </w:rPr>
        <w:t xml:space="preserve"> cells</w:t>
      </w:r>
      <w:r w:rsidR="005E613F" w:rsidRPr="00B01260">
        <w:rPr>
          <w:color w:val="auto"/>
          <w:highlight w:val="yellow"/>
        </w:rPr>
        <w:t xml:space="preserve"> or less</w:t>
      </w:r>
      <w:r w:rsidR="00B35D4D" w:rsidRPr="00B01260">
        <w:rPr>
          <w:color w:val="auto"/>
          <w:highlight w:val="yellow"/>
        </w:rPr>
        <w:t>)</w:t>
      </w:r>
      <w:r w:rsidR="00BA51EC" w:rsidRPr="00B01260">
        <w:rPr>
          <w:color w:val="auto"/>
          <w:highlight w:val="yellow"/>
        </w:rPr>
        <w:t>.</w:t>
      </w:r>
      <w:r w:rsidR="00A4012D" w:rsidRPr="00B01260">
        <w:rPr>
          <w:color w:val="auto"/>
          <w:highlight w:val="yellow"/>
        </w:rPr>
        <w:t xml:space="preserve"> </w:t>
      </w:r>
    </w:p>
    <w:p w14:paraId="55C12364" w14:textId="77777777" w:rsidR="00B35D4D" w:rsidRPr="00B01260" w:rsidRDefault="00B35D4D" w:rsidP="00B01260">
      <w:pPr>
        <w:pStyle w:val="ListParagraph"/>
        <w:widowControl/>
        <w:autoSpaceDE/>
        <w:autoSpaceDN/>
        <w:adjustRightInd/>
        <w:ind w:left="0"/>
        <w:jc w:val="left"/>
        <w:rPr>
          <w:color w:val="auto"/>
          <w:highlight w:val="yellow"/>
        </w:rPr>
      </w:pPr>
    </w:p>
    <w:p w14:paraId="368723F9" w14:textId="21BDBC4B" w:rsidR="008B083F" w:rsidRPr="00B01260" w:rsidRDefault="008B083F"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Mix </w:t>
      </w:r>
      <w:r w:rsidR="00B35D4D" w:rsidRPr="00B01260">
        <w:rPr>
          <w:color w:val="auto"/>
          <w:highlight w:val="yellow"/>
        </w:rPr>
        <w:t>cell suspension</w:t>
      </w:r>
      <w:r w:rsidR="00B35D4D" w:rsidRPr="00B01260">
        <w:rPr>
          <w:color w:val="auto"/>
          <w:highlight w:val="yellow"/>
        </w:rPr>
        <w:t xml:space="preserve"> </w:t>
      </w:r>
      <w:r w:rsidRPr="00B01260">
        <w:rPr>
          <w:color w:val="auto"/>
          <w:highlight w:val="yellow"/>
        </w:rPr>
        <w:t xml:space="preserve">and incubate for 15 </w:t>
      </w:r>
      <w:r w:rsidRPr="00B01260">
        <w:rPr>
          <w:color w:val="auto"/>
          <w:highlight w:val="yellow"/>
        </w:rPr>
        <w:t>min</w:t>
      </w:r>
      <w:r w:rsidR="00B35D4D" w:rsidRPr="00B01260">
        <w:rPr>
          <w:color w:val="auto"/>
          <w:highlight w:val="yellow"/>
        </w:rPr>
        <w:t xml:space="preserve"> in the fridge</w:t>
      </w:r>
      <w:r w:rsidRPr="00B01260">
        <w:rPr>
          <w:color w:val="auto"/>
          <w:highlight w:val="yellow"/>
        </w:rPr>
        <w:t xml:space="preserve"> at 4-8 °C.</w:t>
      </w:r>
    </w:p>
    <w:p w14:paraId="797BD29B" w14:textId="77777777" w:rsidR="00BB6740" w:rsidRPr="00B01260" w:rsidRDefault="00BB6740" w:rsidP="00B01260">
      <w:pPr>
        <w:pStyle w:val="ListParagraph"/>
        <w:widowControl/>
        <w:ind w:left="0"/>
        <w:jc w:val="left"/>
        <w:rPr>
          <w:color w:val="auto"/>
          <w:highlight w:val="yellow"/>
        </w:rPr>
      </w:pPr>
    </w:p>
    <w:p w14:paraId="1E4B8BA2" w14:textId="7E2E422C" w:rsidR="00B4030B" w:rsidRPr="00B01260" w:rsidRDefault="00B35D4D"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Add </w:t>
      </w:r>
      <w:r w:rsidR="00BB6740" w:rsidRPr="00B01260">
        <w:rPr>
          <w:color w:val="auto"/>
          <w:highlight w:val="yellow"/>
        </w:rPr>
        <w:t xml:space="preserve">1mL </w:t>
      </w:r>
      <w:r w:rsidRPr="00B01260">
        <w:rPr>
          <w:color w:val="auto"/>
          <w:highlight w:val="yellow"/>
        </w:rPr>
        <w:t xml:space="preserve">MCS </w:t>
      </w:r>
      <w:r w:rsidR="00BB6740" w:rsidRPr="00B01260">
        <w:rPr>
          <w:color w:val="auto"/>
          <w:highlight w:val="yellow"/>
        </w:rPr>
        <w:t xml:space="preserve">buffer </w:t>
      </w:r>
      <w:r w:rsidRPr="00B01260">
        <w:rPr>
          <w:color w:val="auto"/>
          <w:highlight w:val="yellow"/>
        </w:rPr>
        <w:t>(</w:t>
      </w:r>
      <w:r w:rsidR="00BB6740" w:rsidRPr="00B01260">
        <w:rPr>
          <w:color w:val="auto"/>
          <w:highlight w:val="yellow"/>
        </w:rPr>
        <w:t>per 10</w:t>
      </w:r>
      <w:r w:rsidR="00BB6740" w:rsidRPr="00B01260">
        <w:rPr>
          <w:color w:val="auto"/>
          <w:highlight w:val="yellow"/>
          <w:vertAlign w:val="superscript"/>
        </w:rPr>
        <w:t>7</w:t>
      </w:r>
      <w:r w:rsidR="00BB6740" w:rsidRPr="00B01260">
        <w:rPr>
          <w:color w:val="auto"/>
          <w:highlight w:val="yellow"/>
        </w:rPr>
        <w:t xml:space="preserve"> cells</w:t>
      </w:r>
      <w:r w:rsidR="005E613F" w:rsidRPr="00B01260">
        <w:rPr>
          <w:color w:val="auto"/>
          <w:highlight w:val="yellow"/>
        </w:rPr>
        <w:t xml:space="preserve"> </w:t>
      </w:r>
      <w:r w:rsidR="005E613F" w:rsidRPr="00B01260">
        <w:rPr>
          <w:color w:val="auto"/>
          <w:highlight w:val="yellow"/>
        </w:rPr>
        <w:t>or less</w:t>
      </w:r>
      <w:r w:rsidRPr="00B01260">
        <w:rPr>
          <w:color w:val="auto"/>
          <w:highlight w:val="yellow"/>
        </w:rPr>
        <w:t>)</w:t>
      </w:r>
      <w:r w:rsidR="00C127C0" w:rsidRPr="00B01260">
        <w:rPr>
          <w:color w:val="auto"/>
          <w:highlight w:val="yellow"/>
        </w:rPr>
        <w:t xml:space="preserve">. </w:t>
      </w:r>
      <w:r w:rsidRPr="00B01260">
        <w:rPr>
          <w:color w:val="auto"/>
          <w:highlight w:val="yellow"/>
        </w:rPr>
        <w:t>C</w:t>
      </w:r>
      <w:r w:rsidR="00BB6740" w:rsidRPr="00B01260">
        <w:rPr>
          <w:color w:val="auto"/>
          <w:highlight w:val="yellow"/>
        </w:rPr>
        <w:t>entrifuge</w:t>
      </w:r>
      <w:r w:rsidR="00BB6740" w:rsidRPr="00B01260">
        <w:rPr>
          <w:color w:val="auto"/>
          <w:highlight w:val="yellow"/>
        </w:rPr>
        <w:t xml:space="preserve"> at 300 x g for 10 </w:t>
      </w:r>
      <w:r w:rsidR="00BB6740" w:rsidRPr="00B01260">
        <w:rPr>
          <w:color w:val="auto"/>
          <w:highlight w:val="yellow"/>
        </w:rPr>
        <w:t>min</w:t>
      </w:r>
      <w:r w:rsidRPr="00B01260">
        <w:rPr>
          <w:color w:val="auto"/>
          <w:highlight w:val="yellow"/>
        </w:rPr>
        <w:t xml:space="preserve"> at 4°C</w:t>
      </w:r>
      <w:r w:rsidR="00BB6740" w:rsidRPr="00B01260">
        <w:rPr>
          <w:color w:val="auto"/>
          <w:highlight w:val="yellow"/>
        </w:rPr>
        <w:t xml:space="preserve">. </w:t>
      </w:r>
      <w:r w:rsidRPr="00B01260">
        <w:rPr>
          <w:color w:val="auto"/>
          <w:highlight w:val="yellow"/>
        </w:rPr>
        <w:t>Remove</w:t>
      </w:r>
      <w:r w:rsidR="00C127C0" w:rsidRPr="00B01260">
        <w:rPr>
          <w:color w:val="auto"/>
          <w:highlight w:val="yellow"/>
        </w:rPr>
        <w:t xml:space="preserve"> the</w:t>
      </w:r>
      <w:r w:rsidRPr="00B01260">
        <w:rPr>
          <w:color w:val="auto"/>
          <w:highlight w:val="yellow"/>
        </w:rPr>
        <w:t xml:space="preserve"> </w:t>
      </w:r>
      <w:r w:rsidR="00BB6740" w:rsidRPr="00B01260">
        <w:rPr>
          <w:color w:val="auto"/>
          <w:highlight w:val="yellow"/>
        </w:rPr>
        <w:t>supernatant completely</w:t>
      </w:r>
      <w:r w:rsidRPr="00B01260">
        <w:rPr>
          <w:color w:val="auto"/>
          <w:highlight w:val="yellow"/>
        </w:rPr>
        <w:t xml:space="preserve"> and r</w:t>
      </w:r>
      <w:r w:rsidR="00B4030B" w:rsidRPr="00B01260">
        <w:rPr>
          <w:color w:val="auto"/>
          <w:highlight w:val="yellow"/>
        </w:rPr>
        <w:t>esuspend</w:t>
      </w:r>
      <w:r w:rsidR="00B4030B" w:rsidRPr="00B01260">
        <w:rPr>
          <w:color w:val="auto"/>
          <w:highlight w:val="yellow"/>
        </w:rPr>
        <w:t xml:space="preserve"> cells in 500 μL</w:t>
      </w:r>
      <w:r w:rsidRPr="00B01260">
        <w:rPr>
          <w:color w:val="auto"/>
          <w:highlight w:val="yellow"/>
        </w:rPr>
        <w:t xml:space="preserve"> </w:t>
      </w:r>
      <w:r w:rsidRPr="00B01260">
        <w:rPr>
          <w:color w:val="auto"/>
          <w:highlight w:val="yellow"/>
        </w:rPr>
        <w:t>MCS</w:t>
      </w:r>
      <w:r w:rsidR="00B4030B" w:rsidRPr="00B01260">
        <w:rPr>
          <w:color w:val="auto"/>
          <w:highlight w:val="yellow"/>
        </w:rPr>
        <w:t xml:space="preserve"> </w:t>
      </w:r>
      <w:r w:rsidR="00B4030B" w:rsidRPr="00B01260">
        <w:rPr>
          <w:color w:val="auto"/>
          <w:highlight w:val="yellow"/>
        </w:rPr>
        <w:t>buffer.</w:t>
      </w:r>
    </w:p>
    <w:p w14:paraId="53387B20" w14:textId="77777777" w:rsidR="00B4030B" w:rsidRPr="00B01260" w:rsidRDefault="00B4030B" w:rsidP="00B01260">
      <w:pPr>
        <w:pStyle w:val="ListParagraph"/>
        <w:widowControl/>
        <w:ind w:left="0"/>
        <w:jc w:val="left"/>
        <w:rPr>
          <w:color w:val="auto"/>
        </w:rPr>
      </w:pPr>
    </w:p>
    <w:p w14:paraId="38D85A16" w14:textId="467E7A45" w:rsidR="00B4030B" w:rsidRPr="00B01260" w:rsidRDefault="00252797" w:rsidP="00B01260">
      <w:pPr>
        <w:pStyle w:val="ListParagraph"/>
        <w:widowControl/>
        <w:numPr>
          <w:ilvl w:val="2"/>
          <w:numId w:val="3"/>
        </w:numPr>
        <w:autoSpaceDE/>
        <w:autoSpaceDN/>
        <w:adjustRightInd/>
        <w:jc w:val="left"/>
        <w:rPr>
          <w:color w:val="auto"/>
          <w:highlight w:val="yellow"/>
        </w:rPr>
      </w:pPr>
      <w:r w:rsidRPr="00B01260">
        <w:rPr>
          <w:color w:val="auto"/>
        </w:rPr>
        <w:t xml:space="preserve">For magnetic cell </w:t>
      </w:r>
      <w:r w:rsidR="009816C0" w:rsidRPr="00B01260">
        <w:rPr>
          <w:color w:val="auto"/>
        </w:rPr>
        <w:t>separation use a</w:t>
      </w:r>
      <w:r w:rsidR="00EA4B90" w:rsidRPr="00B01260">
        <w:rPr>
          <w:color w:val="auto"/>
        </w:rPr>
        <w:t xml:space="preserve"> </w:t>
      </w:r>
      <w:r w:rsidR="009A1991" w:rsidRPr="00B01260">
        <w:rPr>
          <w:color w:val="auto"/>
        </w:rPr>
        <w:t>large</w:t>
      </w:r>
      <w:r w:rsidR="00EA4B90" w:rsidRPr="00B01260">
        <w:rPr>
          <w:color w:val="auto"/>
        </w:rPr>
        <w:t xml:space="preserve"> </w:t>
      </w:r>
      <w:r w:rsidR="009A1991" w:rsidRPr="00B01260">
        <w:rPr>
          <w:color w:val="auto"/>
        </w:rPr>
        <w:t xml:space="preserve">magnetic </w:t>
      </w:r>
      <w:r w:rsidR="00EA4B90" w:rsidRPr="00B01260">
        <w:rPr>
          <w:color w:val="auto"/>
        </w:rPr>
        <w:t>column</w:t>
      </w:r>
      <w:r w:rsidR="009A1991" w:rsidRPr="00B01260">
        <w:rPr>
          <w:color w:val="auto"/>
        </w:rPr>
        <w:t xml:space="preserve"> (LMC)</w:t>
      </w:r>
      <w:r w:rsidR="00EA4B90" w:rsidRPr="00B01260">
        <w:rPr>
          <w:color w:val="auto"/>
        </w:rPr>
        <w:t xml:space="preserve"> </w:t>
      </w:r>
      <w:r w:rsidR="00515C64" w:rsidRPr="00B01260">
        <w:rPr>
          <w:color w:val="auto"/>
        </w:rPr>
        <w:t>with a</w:t>
      </w:r>
      <w:r w:rsidR="009A1991" w:rsidRPr="00B01260">
        <w:rPr>
          <w:color w:val="auto"/>
        </w:rPr>
        <w:t xml:space="preserve"> reservoir volume of 8 mL and a</w:t>
      </w:r>
      <w:r w:rsidR="00EA4B90" w:rsidRPr="00B01260">
        <w:rPr>
          <w:color w:val="auto"/>
        </w:rPr>
        <w:t xml:space="preserve"> capacity of up to 2 x 10</w:t>
      </w:r>
      <w:r w:rsidR="00EA4B90" w:rsidRPr="00B01260">
        <w:rPr>
          <w:color w:val="auto"/>
          <w:vertAlign w:val="superscript"/>
        </w:rPr>
        <w:t>9</w:t>
      </w:r>
      <w:r w:rsidR="00EA4B90" w:rsidRPr="00B01260">
        <w:rPr>
          <w:color w:val="auto"/>
        </w:rPr>
        <w:t xml:space="preserve"> total cells.</w:t>
      </w:r>
      <w:r w:rsidR="00C127C0" w:rsidRPr="00B01260">
        <w:rPr>
          <w:color w:val="auto"/>
        </w:rPr>
        <w:t xml:space="preserve"> </w:t>
      </w:r>
      <w:r w:rsidR="00EA4B90" w:rsidRPr="00B01260">
        <w:rPr>
          <w:color w:val="auto"/>
          <w:highlight w:val="yellow"/>
        </w:rPr>
        <w:t xml:space="preserve">Position the </w:t>
      </w:r>
      <w:r w:rsidR="009A1991" w:rsidRPr="00B01260">
        <w:rPr>
          <w:color w:val="auto"/>
          <w:highlight w:val="yellow"/>
        </w:rPr>
        <w:t>LMC</w:t>
      </w:r>
      <w:r w:rsidR="00B4030B" w:rsidRPr="00B01260">
        <w:rPr>
          <w:color w:val="auto"/>
          <w:highlight w:val="yellow"/>
        </w:rPr>
        <w:t xml:space="preserve"> in the magnetic field </w:t>
      </w:r>
      <w:r w:rsidR="00EA4B90" w:rsidRPr="00B01260">
        <w:rPr>
          <w:color w:val="auto"/>
          <w:highlight w:val="yellow"/>
        </w:rPr>
        <w:t xml:space="preserve">of </w:t>
      </w:r>
      <w:r w:rsidR="00EA4B90" w:rsidRPr="00B01260">
        <w:rPr>
          <w:color w:val="auto"/>
          <w:highlight w:val="yellow"/>
        </w:rPr>
        <w:t>the</w:t>
      </w:r>
      <w:r w:rsidR="00B4030B" w:rsidRPr="00B01260">
        <w:rPr>
          <w:color w:val="auto"/>
          <w:highlight w:val="yellow"/>
        </w:rPr>
        <w:t xml:space="preserve"> </w:t>
      </w:r>
      <w:r w:rsidR="00A4012D" w:rsidRPr="00B01260">
        <w:rPr>
          <w:color w:val="auto"/>
          <w:highlight w:val="yellow"/>
        </w:rPr>
        <w:t>s</w:t>
      </w:r>
      <w:r w:rsidR="00B4030B" w:rsidRPr="00B01260">
        <w:rPr>
          <w:color w:val="auto"/>
          <w:highlight w:val="yellow"/>
        </w:rPr>
        <w:t>eparator.</w:t>
      </w:r>
    </w:p>
    <w:p w14:paraId="5F04C134" w14:textId="77777777" w:rsidR="00B4030B" w:rsidRPr="00B01260" w:rsidRDefault="00B4030B" w:rsidP="00B01260">
      <w:pPr>
        <w:pStyle w:val="ListParagraph"/>
        <w:widowControl/>
        <w:ind w:left="0"/>
        <w:jc w:val="left"/>
        <w:rPr>
          <w:color w:val="auto"/>
          <w:highlight w:val="yellow"/>
        </w:rPr>
      </w:pPr>
    </w:p>
    <w:p w14:paraId="658388E5" w14:textId="2BCEE8F2" w:rsidR="00B3381B" w:rsidRPr="00B01260" w:rsidRDefault="00EA4B90" w:rsidP="00B01260">
      <w:pPr>
        <w:pStyle w:val="ListParagraph"/>
        <w:widowControl/>
        <w:numPr>
          <w:ilvl w:val="2"/>
          <w:numId w:val="3"/>
        </w:numPr>
        <w:autoSpaceDE/>
        <w:autoSpaceDN/>
        <w:adjustRightInd/>
        <w:jc w:val="left"/>
        <w:rPr>
          <w:color w:val="auto"/>
          <w:highlight w:val="yellow"/>
        </w:rPr>
      </w:pPr>
      <w:r w:rsidRPr="00B01260">
        <w:rPr>
          <w:color w:val="auto"/>
          <w:highlight w:val="yellow"/>
        </w:rPr>
        <w:t>Rinse</w:t>
      </w:r>
      <w:r w:rsidRPr="00B01260">
        <w:rPr>
          <w:color w:val="auto"/>
          <w:highlight w:val="yellow"/>
        </w:rPr>
        <w:t xml:space="preserve"> with 3 mL </w:t>
      </w:r>
      <w:r w:rsidR="00515C64" w:rsidRPr="00B01260">
        <w:rPr>
          <w:color w:val="auto"/>
          <w:highlight w:val="yellow"/>
        </w:rPr>
        <w:t xml:space="preserve">of </w:t>
      </w:r>
      <w:r w:rsidRPr="00B01260">
        <w:rPr>
          <w:color w:val="auto"/>
          <w:highlight w:val="yellow"/>
        </w:rPr>
        <w:t xml:space="preserve">MCS </w:t>
      </w:r>
      <w:r w:rsidRPr="00B01260">
        <w:rPr>
          <w:color w:val="auto"/>
          <w:highlight w:val="yellow"/>
        </w:rPr>
        <w:t>buffer</w:t>
      </w:r>
      <w:r w:rsidR="009A1991" w:rsidRPr="00B01260">
        <w:rPr>
          <w:color w:val="auto"/>
          <w:highlight w:val="yellow"/>
        </w:rPr>
        <w:t xml:space="preserve"> </w:t>
      </w:r>
      <w:r w:rsidR="009A1991" w:rsidRPr="00B01260">
        <w:rPr>
          <w:color w:val="auto"/>
          <w:highlight w:val="yellow"/>
        </w:rPr>
        <w:t>into the reservoir of the LMC</w:t>
      </w:r>
      <w:r w:rsidRPr="00B01260">
        <w:rPr>
          <w:color w:val="auto"/>
          <w:highlight w:val="yellow"/>
        </w:rPr>
        <w:t>.</w:t>
      </w:r>
      <w:r w:rsidR="00160D19" w:rsidRPr="00B01260">
        <w:rPr>
          <w:color w:val="auto"/>
          <w:highlight w:val="yellow"/>
        </w:rPr>
        <w:t xml:space="preserve"> </w:t>
      </w:r>
      <w:r w:rsidR="00E55301" w:rsidRPr="00B01260">
        <w:rPr>
          <w:color w:val="auto"/>
          <w:highlight w:val="yellow"/>
        </w:rPr>
        <w:t>After rinsing, p</w:t>
      </w:r>
      <w:r w:rsidRPr="00B01260">
        <w:rPr>
          <w:color w:val="auto"/>
          <w:highlight w:val="yellow"/>
        </w:rPr>
        <w:t xml:space="preserve">lace a 15 mL </w:t>
      </w:r>
      <w:r w:rsidR="00C127C0" w:rsidRPr="00B01260">
        <w:rPr>
          <w:color w:val="auto"/>
          <w:highlight w:val="yellow"/>
        </w:rPr>
        <w:t>conical tube</w:t>
      </w:r>
      <w:r w:rsidRPr="00B01260">
        <w:rPr>
          <w:color w:val="auto"/>
          <w:highlight w:val="yellow"/>
        </w:rPr>
        <w:t xml:space="preserve"> below the column to collect flow through. </w:t>
      </w:r>
      <w:r w:rsidR="00B4030B" w:rsidRPr="00B01260">
        <w:rPr>
          <w:color w:val="auto"/>
          <w:highlight w:val="yellow"/>
        </w:rPr>
        <w:t xml:space="preserve">Apply </w:t>
      </w:r>
      <w:r w:rsidRPr="00B01260">
        <w:rPr>
          <w:color w:val="auto"/>
          <w:highlight w:val="yellow"/>
        </w:rPr>
        <w:t xml:space="preserve">the whole </w:t>
      </w:r>
      <w:r w:rsidR="00B4030B" w:rsidRPr="00B01260">
        <w:rPr>
          <w:color w:val="auto"/>
          <w:highlight w:val="yellow"/>
        </w:rPr>
        <w:t xml:space="preserve">cell </w:t>
      </w:r>
      <w:r w:rsidR="00B4030B" w:rsidRPr="00B01260">
        <w:rPr>
          <w:color w:val="auto"/>
          <w:highlight w:val="yellow"/>
        </w:rPr>
        <w:t>suspension</w:t>
      </w:r>
      <w:r w:rsidR="00E55301" w:rsidRPr="00B01260">
        <w:rPr>
          <w:color w:val="auto"/>
          <w:highlight w:val="yellow"/>
        </w:rPr>
        <w:t xml:space="preserve"> (500 </w:t>
      </w:r>
      <w:r w:rsidR="00B01260">
        <w:rPr>
          <w:color w:val="auto"/>
          <w:highlight w:val="yellow"/>
        </w:rPr>
        <w:t>µL</w:t>
      </w:r>
      <w:r w:rsidR="00E55301" w:rsidRPr="00B01260">
        <w:rPr>
          <w:color w:val="auto"/>
          <w:highlight w:val="yellow"/>
        </w:rPr>
        <w:t>)</w:t>
      </w:r>
      <w:r w:rsidR="00B4030B" w:rsidRPr="00B01260">
        <w:rPr>
          <w:color w:val="auto"/>
          <w:highlight w:val="yellow"/>
        </w:rPr>
        <w:t xml:space="preserve"> onto the column</w:t>
      </w:r>
      <w:r w:rsidR="00D811AE" w:rsidRPr="00B01260">
        <w:rPr>
          <w:color w:val="auto"/>
          <w:highlight w:val="yellow"/>
        </w:rPr>
        <w:t xml:space="preserve"> and let it completely flow through</w:t>
      </w:r>
      <w:r w:rsidR="00B4030B" w:rsidRPr="00B01260">
        <w:rPr>
          <w:color w:val="auto"/>
          <w:highlight w:val="yellow"/>
        </w:rPr>
        <w:t>.</w:t>
      </w:r>
    </w:p>
    <w:p w14:paraId="684899FD" w14:textId="77777777" w:rsidR="00D811AE" w:rsidRPr="00B01260" w:rsidRDefault="00D811AE" w:rsidP="00B01260">
      <w:pPr>
        <w:pStyle w:val="ListParagraph"/>
        <w:widowControl/>
        <w:autoSpaceDE/>
        <w:autoSpaceDN/>
        <w:adjustRightInd/>
        <w:ind w:left="0"/>
        <w:jc w:val="left"/>
        <w:rPr>
          <w:color w:val="auto"/>
          <w:highlight w:val="yellow"/>
        </w:rPr>
      </w:pPr>
    </w:p>
    <w:p w14:paraId="76C87676" w14:textId="08B6BCD6" w:rsidR="00D811AE" w:rsidRPr="00B01260" w:rsidRDefault="00D811AE" w:rsidP="00B01260">
      <w:pPr>
        <w:pStyle w:val="ListParagraph"/>
        <w:widowControl/>
        <w:numPr>
          <w:ilvl w:val="2"/>
          <w:numId w:val="3"/>
        </w:numPr>
        <w:autoSpaceDE/>
        <w:autoSpaceDN/>
        <w:adjustRightInd/>
        <w:jc w:val="left"/>
        <w:rPr>
          <w:color w:val="auto"/>
          <w:highlight w:val="yellow"/>
        </w:rPr>
      </w:pPr>
      <w:r w:rsidRPr="00B01260">
        <w:rPr>
          <w:color w:val="auto"/>
          <w:highlight w:val="yellow"/>
        </w:rPr>
        <w:t>Wash the</w:t>
      </w:r>
      <w:r w:rsidRPr="00B01260">
        <w:rPr>
          <w:color w:val="auto"/>
          <w:highlight w:val="yellow"/>
        </w:rPr>
        <w:t xml:space="preserve"> column three times</w:t>
      </w:r>
      <w:r w:rsidRPr="00B01260">
        <w:rPr>
          <w:color w:val="auto"/>
          <w:highlight w:val="yellow"/>
        </w:rPr>
        <w:t xml:space="preserve"> by adding 3 mL of MCS buffer</w:t>
      </w:r>
      <w:r w:rsidR="000144CB" w:rsidRPr="00B01260">
        <w:rPr>
          <w:color w:val="auto"/>
          <w:highlight w:val="yellow"/>
        </w:rPr>
        <w:t xml:space="preserve"> into the reserv</w:t>
      </w:r>
      <w:r w:rsidR="009A1991" w:rsidRPr="00B01260">
        <w:rPr>
          <w:color w:val="auto"/>
          <w:highlight w:val="yellow"/>
        </w:rPr>
        <w:t>oir</w:t>
      </w:r>
      <w:r w:rsidRPr="00B01260">
        <w:rPr>
          <w:color w:val="auto"/>
          <w:highlight w:val="yellow"/>
        </w:rPr>
        <w:t xml:space="preserve"> and wait </w:t>
      </w:r>
      <w:r w:rsidR="00E55301" w:rsidRPr="00B01260">
        <w:rPr>
          <w:color w:val="auto"/>
          <w:highlight w:val="yellow"/>
        </w:rPr>
        <w:t>until</w:t>
      </w:r>
      <w:r w:rsidRPr="00B01260">
        <w:rPr>
          <w:color w:val="auto"/>
          <w:highlight w:val="yellow"/>
        </w:rPr>
        <w:t xml:space="preserve"> the column</w:t>
      </w:r>
      <w:r w:rsidR="001370AD" w:rsidRPr="00B01260">
        <w:rPr>
          <w:color w:val="auto"/>
          <w:highlight w:val="yellow"/>
        </w:rPr>
        <w:t>´</w:t>
      </w:r>
      <w:r w:rsidRPr="00B01260">
        <w:rPr>
          <w:color w:val="auto"/>
          <w:highlight w:val="yellow"/>
        </w:rPr>
        <w:t>s</w:t>
      </w:r>
      <w:r w:rsidRPr="00B01260">
        <w:rPr>
          <w:color w:val="auto"/>
          <w:highlight w:val="yellow"/>
        </w:rPr>
        <w:t xml:space="preserve"> reservoir is empty</w:t>
      </w:r>
      <w:r w:rsidRPr="00B01260">
        <w:rPr>
          <w:color w:val="auto"/>
          <w:highlight w:val="yellow"/>
        </w:rPr>
        <w:t xml:space="preserve"> before performing the next wash</w:t>
      </w:r>
      <w:r w:rsidR="00E55301" w:rsidRPr="00B01260">
        <w:rPr>
          <w:color w:val="auto"/>
          <w:highlight w:val="yellow"/>
        </w:rPr>
        <w:t>ing</w:t>
      </w:r>
      <w:r w:rsidRPr="00B01260">
        <w:rPr>
          <w:color w:val="auto"/>
          <w:highlight w:val="yellow"/>
        </w:rPr>
        <w:t xml:space="preserve"> step</w:t>
      </w:r>
      <w:r w:rsidR="001370AD" w:rsidRPr="00B01260">
        <w:rPr>
          <w:color w:val="auto"/>
          <w:highlight w:val="yellow"/>
        </w:rPr>
        <w:t>.</w:t>
      </w:r>
    </w:p>
    <w:p w14:paraId="31812528" w14:textId="77777777" w:rsidR="00B4030B" w:rsidRPr="00B01260" w:rsidRDefault="00B4030B" w:rsidP="00B01260">
      <w:pPr>
        <w:pStyle w:val="ListParagraph"/>
        <w:widowControl/>
        <w:ind w:left="0"/>
        <w:jc w:val="left"/>
        <w:rPr>
          <w:color w:val="auto"/>
          <w:highlight w:val="yellow"/>
        </w:rPr>
      </w:pPr>
    </w:p>
    <w:p w14:paraId="068A8EB6" w14:textId="3767F625" w:rsidR="005E613F" w:rsidRPr="00B01260" w:rsidRDefault="007C755E" w:rsidP="00B01260">
      <w:pPr>
        <w:pStyle w:val="ListParagraph"/>
        <w:widowControl/>
        <w:numPr>
          <w:ilvl w:val="2"/>
          <w:numId w:val="3"/>
        </w:numPr>
        <w:autoSpaceDE/>
        <w:autoSpaceDN/>
        <w:adjustRightInd/>
        <w:jc w:val="left"/>
        <w:rPr>
          <w:color w:val="auto"/>
          <w:highlight w:val="yellow"/>
        </w:rPr>
      </w:pPr>
      <w:r w:rsidRPr="00B01260">
        <w:rPr>
          <w:color w:val="auto"/>
          <w:highlight w:val="yellow"/>
        </w:rPr>
        <w:t>Collect the u</w:t>
      </w:r>
      <w:r w:rsidR="00D811AE" w:rsidRPr="00B01260">
        <w:rPr>
          <w:color w:val="auto"/>
          <w:highlight w:val="yellow"/>
        </w:rPr>
        <w:t>nlabeled cells passing</w:t>
      </w:r>
      <w:r w:rsidR="00D811AE" w:rsidRPr="00B01260">
        <w:rPr>
          <w:color w:val="auto"/>
          <w:highlight w:val="yellow"/>
        </w:rPr>
        <w:t xml:space="preserve"> the </w:t>
      </w:r>
      <w:r w:rsidR="00D811AE" w:rsidRPr="00B01260">
        <w:rPr>
          <w:color w:val="auto"/>
          <w:highlight w:val="yellow"/>
        </w:rPr>
        <w:t>column use for further separation steps (representing</w:t>
      </w:r>
      <w:r w:rsidR="00D811AE" w:rsidRPr="00B01260">
        <w:rPr>
          <w:color w:val="auto"/>
          <w:highlight w:val="yellow"/>
        </w:rPr>
        <w:t xml:space="preserve"> the CD45</w:t>
      </w:r>
      <w:r w:rsidR="00D811AE" w:rsidRPr="00B01260">
        <w:rPr>
          <w:color w:val="auto"/>
          <w:highlight w:val="yellow"/>
          <w:vertAlign w:val="superscript"/>
        </w:rPr>
        <w:t>-</w:t>
      </w:r>
      <w:r w:rsidR="00D811AE" w:rsidRPr="00B01260">
        <w:rPr>
          <w:color w:val="auto"/>
          <w:highlight w:val="yellow"/>
        </w:rPr>
        <w:t xml:space="preserve"> fraction</w:t>
      </w:r>
      <w:r w:rsidR="00D811AE" w:rsidRPr="00B01260">
        <w:rPr>
          <w:color w:val="auto"/>
          <w:highlight w:val="yellow"/>
        </w:rPr>
        <w:t>).</w:t>
      </w:r>
      <w:r w:rsidRPr="00B01260">
        <w:rPr>
          <w:color w:val="auto"/>
          <w:highlight w:val="yellow"/>
        </w:rPr>
        <w:t xml:space="preserve"> </w:t>
      </w:r>
      <w:r w:rsidR="005E613F" w:rsidRPr="00B01260">
        <w:rPr>
          <w:color w:val="auto"/>
          <w:highlight w:val="yellow"/>
        </w:rPr>
        <w:t xml:space="preserve">Labeled cells (representing </w:t>
      </w:r>
      <w:r w:rsidR="005E613F" w:rsidRPr="00B01260">
        <w:rPr>
          <w:color w:val="auto"/>
          <w:highlight w:val="yellow"/>
        </w:rPr>
        <w:t xml:space="preserve">the </w:t>
      </w:r>
      <w:r w:rsidR="005E613F" w:rsidRPr="00B01260">
        <w:rPr>
          <w:color w:val="auto"/>
          <w:highlight w:val="yellow"/>
        </w:rPr>
        <w:t>CD45</w:t>
      </w:r>
      <w:r w:rsidR="005E613F" w:rsidRPr="00B01260">
        <w:rPr>
          <w:color w:val="auto"/>
          <w:highlight w:val="yellow"/>
          <w:vertAlign w:val="superscript"/>
        </w:rPr>
        <w:t>+</w:t>
      </w:r>
      <w:r w:rsidR="005E613F" w:rsidRPr="00B01260">
        <w:rPr>
          <w:color w:val="auto"/>
          <w:highlight w:val="yellow"/>
        </w:rPr>
        <w:t xml:space="preserve"> fraction) accumulated in the column can be discarded. </w:t>
      </w:r>
    </w:p>
    <w:p w14:paraId="6B4A94F6" w14:textId="77777777" w:rsidR="00D811AE" w:rsidRPr="00B01260" w:rsidRDefault="00D811AE" w:rsidP="00B01260">
      <w:pPr>
        <w:pStyle w:val="ListParagraph"/>
        <w:widowControl/>
        <w:ind w:left="0"/>
        <w:jc w:val="left"/>
        <w:rPr>
          <w:color w:val="auto"/>
          <w:highlight w:val="yellow"/>
        </w:rPr>
      </w:pPr>
    </w:p>
    <w:p w14:paraId="533EECD6" w14:textId="2A5AAA2E" w:rsidR="00627F69" w:rsidRPr="00B01260" w:rsidRDefault="000C24FD" w:rsidP="00B01260">
      <w:pPr>
        <w:pStyle w:val="ListParagraph"/>
        <w:widowControl/>
        <w:numPr>
          <w:ilvl w:val="1"/>
          <w:numId w:val="3"/>
        </w:numPr>
        <w:autoSpaceDE/>
        <w:autoSpaceDN/>
        <w:adjustRightInd/>
        <w:jc w:val="left"/>
        <w:rPr>
          <w:color w:val="auto"/>
          <w:highlight w:val="yellow"/>
        </w:rPr>
      </w:pPr>
      <w:r w:rsidRPr="00B01260">
        <w:rPr>
          <w:color w:val="auto"/>
          <w:highlight w:val="yellow"/>
        </w:rPr>
        <w:lastRenderedPageBreak/>
        <w:t>Accumulat</w:t>
      </w:r>
      <w:r w:rsidR="00627F69" w:rsidRPr="00B01260">
        <w:rPr>
          <w:color w:val="auto"/>
          <w:highlight w:val="yellow"/>
        </w:rPr>
        <w:t xml:space="preserve">e </w:t>
      </w:r>
      <w:r w:rsidRPr="00B01260">
        <w:rPr>
          <w:color w:val="auto"/>
          <w:highlight w:val="yellow"/>
        </w:rPr>
        <w:t>CD31</w:t>
      </w:r>
      <w:r w:rsidRPr="00B01260">
        <w:rPr>
          <w:color w:val="auto"/>
          <w:highlight w:val="yellow"/>
          <w:vertAlign w:val="superscript"/>
        </w:rPr>
        <w:t>+</w:t>
      </w:r>
      <w:r w:rsidRPr="00B01260">
        <w:rPr>
          <w:color w:val="auto"/>
          <w:highlight w:val="yellow"/>
        </w:rPr>
        <w:t xml:space="preserve"> cells </w:t>
      </w:r>
      <w:r w:rsidR="00160D19" w:rsidRPr="00B01260">
        <w:rPr>
          <w:color w:val="auto"/>
          <w:highlight w:val="yellow"/>
        </w:rPr>
        <w:t>following</w:t>
      </w:r>
      <w:r w:rsidRPr="00B01260">
        <w:rPr>
          <w:color w:val="auto"/>
          <w:highlight w:val="yellow"/>
        </w:rPr>
        <w:t xml:space="preserve"> </w:t>
      </w:r>
      <w:r w:rsidR="00627F69" w:rsidRPr="00B01260">
        <w:rPr>
          <w:color w:val="auto"/>
          <w:highlight w:val="yellow"/>
        </w:rPr>
        <w:t xml:space="preserve">CD31 microbeads </w:t>
      </w:r>
      <w:r w:rsidRPr="00B01260">
        <w:rPr>
          <w:color w:val="auto"/>
          <w:highlight w:val="yellow"/>
        </w:rPr>
        <w:t>manufacturer</w:t>
      </w:r>
      <w:r w:rsidR="00627F69" w:rsidRPr="00B01260">
        <w:rPr>
          <w:color w:val="auto"/>
          <w:highlight w:val="yellow"/>
        </w:rPr>
        <w:t>’</w:t>
      </w:r>
      <w:r w:rsidRPr="00B01260">
        <w:rPr>
          <w:color w:val="auto"/>
          <w:highlight w:val="yellow"/>
        </w:rPr>
        <w:t>s instruction</w:t>
      </w:r>
      <w:r w:rsidR="00160D19" w:rsidRPr="00B01260">
        <w:rPr>
          <w:color w:val="auto"/>
          <w:highlight w:val="yellow"/>
        </w:rPr>
        <w:t>s</w:t>
      </w:r>
      <w:r w:rsidRPr="00B01260">
        <w:rPr>
          <w:color w:val="auto"/>
          <w:highlight w:val="yellow"/>
        </w:rPr>
        <w:t>.</w:t>
      </w:r>
      <w:r w:rsidR="000C67FF" w:rsidRPr="00B01260">
        <w:rPr>
          <w:color w:val="auto"/>
          <w:highlight w:val="yellow"/>
        </w:rPr>
        <w:t xml:space="preserve"> For all following steps of CD31</w:t>
      </w:r>
      <w:r w:rsidR="000C67FF" w:rsidRPr="00B01260">
        <w:rPr>
          <w:color w:val="auto"/>
          <w:highlight w:val="yellow"/>
          <w:vertAlign w:val="superscript"/>
        </w:rPr>
        <w:t>+</w:t>
      </w:r>
      <w:r w:rsidR="000C67FF" w:rsidRPr="00B01260">
        <w:rPr>
          <w:color w:val="auto"/>
          <w:highlight w:val="yellow"/>
        </w:rPr>
        <w:t xml:space="preserve"> accumulation use MCS buffer.</w:t>
      </w:r>
      <w:r w:rsidR="005627D4" w:rsidRPr="00B01260">
        <w:rPr>
          <w:color w:val="auto"/>
          <w:highlight w:val="yellow"/>
        </w:rPr>
        <w:t xml:space="preserve"> </w:t>
      </w:r>
    </w:p>
    <w:p w14:paraId="39CE433A" w14:textId="77777777" w:rsidR="00627F69" w:rsidRPr="00B01260" w:rsidRDefault="00627F69" w:rsidP="00B01260">
      <w:pPr>
        <w:pStyle w:val="ListParagraph"/>
        <w:widowControl/>
        <w:autoSpaceDE/>
        <w:autoSpaceDN/>
        <w:adjustRightInd/>
        <w:ind w:left="0"/>
        <w:jc w:val="left"/>
        <w:rPr>
          <w:color w:val="auto"/>
        </w:rPr>
      </w:pPr>
    </w:p>
    <w:p w14:paraId="2782D67A" w14:textId="4A6031D5" w:rsidR="000C24FD" w:rsidRPr="00B01260" w:rsidRDefault="00B01260" w:rsidP="00B01260">
      <w:pPr>
        <w:pStyle w:val="ListParagraph"/>
        <w:widowControl/>
        <w:autoSpaceDE/>
        <w:autoSpaceDN/>
        <w:adjustRightInd/>
        <w:ind w:left="0"/>
        <w:jc w:val="left"/>
        <w:rPr>
          <w:color w:val="auto"/>
        </w:rPr>
      </w:pPr>
      <w:r>
        <w:rPr>
          <w:color w:val="auto"/>
        </w:rPr>
        <w:t>Note:</w:t>
      </w:r>
      <w:r w:rsidR="00627F69" w:rsidRPr="00B01260">
        <w:rPr>
          <w:color w:val="auto"/>
        </w:rPr>
        <w:t xml:space="preserve"> </w:t>
      </w:r>
      <w:r w:rsidR="005627D4" w:rsidRPr="00B01260">
        <w:rPr>
          <w:color w:val="auto"/>
        </w:rPr>
        <w:t xml:space="preserve">This </w:t>
      </w:r>
      <w:r w:rsidR="00F1760F" w:rsidRPr="00B01260">
        <w:rPr>
          <w:color w:val="auto"/>
        </w:rPr>
        <w:t xml:space="preserve">step </w:t>
      </w:r>
      <w:r w:rsidR="005627D4" w:rsidRPr="00B01260">
        <w:rPr>
          <w:color w:val="auto"/>
        </w:rPr>
        <w:t xml:space="preserve">takes </w:t>
      </w:r>
      <w:r w:rsidR="00A87436" w:rsidRPr="00B01260">
        <w:rPr>
          <w:color w:val="auto"/>
        </w:rPr>
        <w:t>about</w:t>
      </w:r>
      <w:r w:rsidR="008E36D4" w:rsidRPr="00B01260">
        <w:rPr>
          <w:color w:val="auto"/>
        </w:rPr>
        <w:t xml:space="preserve"> </w:t>
      </w:r>
      <w:r w:rsidR="005627D4" w:rsidRPr="00B01260">
        <w:rPr>
          <w:color w:val="auto"/>
        </w:rPr>
        <w:t xml:space="preserve">60 min. </w:t>
      </w:r>
    </w:p>
    <w:p w14:paraId="616AD332" w14:textId="77777777" w:rsidR="00990679" w:rsidRPr="00B01260" w:rsidRDefault="00990679" w:rsidP="00B01260">
      <w:pPr>
        <w:pStyle w:val="ListParagraph"/>
        <w:widowControl/>
        <w:ind w:left="0"/>
        <w:jc w:val="left"/>
        <w:rPr>
          <w:color w:val="auto"/>
        </w:rPr>
      </w:pPr>
    </w:p>
    <w:p w14:paraId="5A350CF0" w14:textId="1C4C1105" w:rsidR="00990679" w:rsidRPr="00B01260" w:rsidRDefault="00990679" w:rsidP="00B01260">
      <w:pPr>
        <w:pStyle w:val="ListParagraph"/>
        <w:widowControl/>
        <w:numPr>
          <w:ilvl w:val="2"/>
          <w:numId w:val="3"/>
        </w:numPr>
        <w:autoSpaceDE/>
        <w:autoSpaceDN/>
        <w:adjustRightInd/>
        <w:jc w:val="left"/>
        <w:rPr>
          <w:color w:val="auto"/>
          <w:highlight w:val="yellow"/>
        </w:rPr>
      </w:pPr>
      <w:r w:rsidRPr="00B01260">
        <w:rPr>
          <w:color w:val="auto"/>
        </w:rPr>
        <w:t>Determine cell number</w:t>
      </w:r>
      <w:r w:rsidR="001A3194" w:rsidRPr="00B01260">
        <w:rPr>
          <w:color w:val="auto"/>
        </w:rPr>
        <w:t xml:space="preserve"> </w:t>
      </w:r>
      <w:r w:rsidR="00597700" w:rsidRPr="00B01260">
        <w:rPr>
          <w:color w:val="auto"/>
        </w:rPr>
        <w:t>using a</w:t>
      </w:r>
      <w:r w:rsidR="001B105C" w:rsidRPr="00B01260">
        <w:rPr>
          <w:color w:val="auto"/>
        </w:rPr>
        <w:t xml:space="preserve"> Neubauer cell counting chamber</w:t>
      </w:r>
      <w:r w:rsidR="00597700" w:rsidRPr="00B01260">
        <w:rPr>
          <w:color w:val="auto"/>
        </w:rPr>
        <w:t xml:space="preserve"> </w:t>
      </w:r>
      <w:r w:rsidR="001A3194" w:rsidRPr="00B01260">
        <w:rPr>
          <w:color w:val="auto"/>
        </w:rPr>
        <w:t>(</w:t>
      </w:r>
      <w:r w:rsidR="00AA57A5" w:rsidRPr="00B01260">
        <w:rPr>
          <w:color w:val="auto"/>
        </w:rPr>
        <w:t xml:space="preserve">expect </w:t>
      </w:r>
      <w:r w:rsidR="001A78F8" w:rsidRPr="00B01260">
        <w:rPr>
          <w:color w:val="auto"/>
        </w:rPr>
        <w:t>about</w:t>
      </w:r>
      <w:r w:rsidR="001A3194" w:rsidRPr="00B01260">
        <w:rPr>
          <w:color w:val="auto"/>
        </w:rPr>
        <w:t xml:space="preserve"> </w:t>
      </w:r>
      <w:r w:rsidR="00A6232A" w:rsidRPr="00B01260">
        <w:rPr>
          <w:color w:val="auto"/>
        </w:rPr>
        <w:t>4 x 10</w:t>
      </w:r>
      <w:r w:rsidR="00A6232A" w:rsidRPr="00B01260">
        <w:rPr>
          <w:color w:val="auto"/>
          <w:vertAlign w:val="superscript"/>
        </w:rPr>
        <w:t>6</w:t>
      </w:r>
      <w:r w:rsidR="00A6232A" w:rsidRPr="00B01260">
        <w:rPr>
          <w:color w:val="auto"/>
        </w:rPr>
        <w:t xml:space="preserve"> </w:t>
      </w:r>
      <w:r w:rsidR="001A3194" w:rsidRPr="00B01260">
        <w:rPr>
          <w:color w:val="auto"/>
        </w:rPr>
        <w:t>cells</w:t>
      </w:r>
      <w:r w:rsidR="00A6232A" w:rsidRPr="00B01260">
        <w:rPr>
          <w:color w:val="auto"/>
        </w:rPr>
        <w:t xml:space="preserve"> per g </w:t>
      </w:r>
      <w:r w:rsidR="004F0DD1" w:rsidRPr="00B01260">
        <w:rPr>
          <w:color w:val="auto"/>
        </w:rPr>
        <w:t xml:space="preserve">muscle </w:t>
      </w:r>
      <w:r w:rsidR="00A6232A" w:rsidRPr="00B01260">
        <w:rPr>
          <w:color w:val="auto"/>
        </w:rPr>
        <w:t>tissue)</w:t>
      </w:r>
      <w:r w:rsidR="004F6329" w:rsidRPr="00B01260">
        <w:rPr>
          <w:color w:val="auto"/>
        </w:rPr>
        <w:t>.</w:t>
      </w:r>
    </w:p>
    <w:p w14:paraId="403E42FB" w14:textId="77777777" w:rsidR="00990679" w:rsidRPr="00B01260" w:rsidRDefault="00990679" w:rsidP="00B01260">
      <w:pPr>
        <w:pStyle w:val="ListParagraph"/>
        <w:widowControl/>
        <w:autoSpaceDE/>
        <w:autoSpaceDN/>
        <w:adjustRightInd/>
        <w:ind w:left="0"/>
        <w:jc w:val="left"/>
        <w:rPr>
          <w:color w:val="auto"/>
          <w:highlight w:val="yellow"/>
        </w:rPr>
      </w:pPr>
    </w:p>
    <w:p w14:paraId="20F5AB7B" w14:textId="24587271" w:rsidR="00597700" w:rsidRPr="00B01260" w:rsidRDefault="00990679" w:rsidP="00B01260">
      <w:pPr>
        <w:pStyle w:val="ListParagraph"/>
        <w:widowControl/>
        <w:numPr>
          <w:ilvl w:val="2"/>
          <w:numId w:val="3"/>
        </w:numPr>
        <w:autoSpaceDE/>
        <w:autoSpaceDN/>
        <w:adjustRightInd/>
        <w:jc w:val="left"/>
        <w:rPr>
          <w:color w:val="auto"/>
          <w:highlight w:val="yellow"/>
        </w:rPr>
      </w:pPr>
      <w:r w:rsidRPr="00B01260">
        <w:rPr>
          <w:color w:val="auto"/>
          <w:highlight w:val="yellow"/>
        </w:rPr>
        <w:t>Centrifuge</w:t>
      </w:r>
      <w:r w:rsidR="00597700" w:rsidRPr="00B01260">
        <w:rPr>
          <w:color w:val="auto"/>
          <w:highlight w:val="yellow"/>
        </w:rPr>
        <w:t xml:space="preserve"> </w:t>
      </w:r>
      <w:r w:rsidR="00597700" w:rsidRPr="00B01260">
        <w:rPr>
          <w:color w:val="auto"/>
          <w:highlight w:val="yellow"/>
        </w:rPr>
        <w:t>obtained</w:t>
      </w:r>
      <w:r w:rsidRPr="00B01260">
        <w:rPr>
          <w:color w:val="auto"/>
          <w:highlight w:val="yellow"/>
        </w:rPr>
        <w:t xml:space="preserve"> </w:t>
      </w:r>
      <w:r w:rsidR="00CD5E57" w:rsidRPr="00B01260">
        <w:rPr>
          <w:color w:val="auto"/>
          <w:highlight w:val="yellow"/>
        </w:rPr>
        <w:t xml:space="preserve">unlabeled </w:t>
      </w:r>
      <w:r w:rsidRPr="00B01260">
        <w:rPr>
          <w:color w:val="auto"/>
          <w:highlight w:val="yellow"/>
        </w:rPr>
        <w:t>cell suspension</w:t>
      </w:r>
      <w:r w:rsidR="00597700" w:rsidRPr="00B01260">
        <w:rPr>
          <w:color w:val="auto"/>
          <w:highlight w:val="yellow"/>
        </w:rPr>
        <w:t xml:space="preserve"> </w:t>
      </w:r>
      <w:r w:rsidR="00E55301" w:rsidRPr="00B01260">
        <w:rPr>
          <w:color w:val="auto"/>
          <w:highlight w:val="yellow"/>
        </w:rPr>
        <w:t>from</w:t>
      </w:r>
      <w:r w:rsidR="00597700" w:rsidRPr="00B01260">
        <w:rPr>
          <w:color w:val="auto"/>
          <w:highlight w:val="yellow"/>
        </w:rPr>
        <w:t xml:space="preserve"> </w:t>
      </w:r>
      <w:r w:rsidR="007C755E" w:rsidRPr="00B01260">
        <w:rPr>
          <w:color w:val="auto"/>
          <w:highlight w:val="yellow"/>
        </w:rPr>
        <w:t xml:space="preserve">step </w:t>
      </w:r>
      <w:r w:rsidR="00597700" w:rsidRPr="00B01260">
        <w:rPr>
          <w:color w:val="auto"/>
          <w:highlight w:val="yellow"/>
        </w:rPr>
        <w:t>3.5</w:t>
      </w:r>
      <w:r w:rsidRPr="00B01260">
        <w:rPr>
          <w:color w:val="auto"/>
          <w:highlight w:val="yellow"/>
        </w:rPr>
        <w:t xml:space="preserve"> </w:t>
      </w:r>
      <w:r w:rsidR="007C755E" w:rsidRPr="00B01260">
        <w:rPr>
          <w:color w:val="auto"/>
          <w:highlight w:val="yellow"/>
        </w:rPr>
        <w:t xml:space="preserve">for 10 min </w:t>
      </w:r>
      <w:r w:rsidRPr="00B01260">
        <w:rPr>
          <w:color w:val="auto"/>
          <w:highlight w:val="yellow"/>
        </w:rPr>
        <w:t xml:space="preserve">at 300 x g </w:t>
      </w:r>
      <w:r w:rsidR="00597700" w:rsidRPr="00B01260">
        <w:rPr>
          <w:color w:val="auto"/>
          <w:highlight w:val="yellow"/>
        </w:rPr>
        <w:t>at 4°C</w:t>
      </w:r>
      <w:r w:rsidRPr="00B01260">
        <w:rPr>
          <w:color w:val="auto"/>
          <w:highlight w:val="yellow"/>
        </w:rPr>
        <w:t xml:space="preserve">. </w:t>
      </w:r>
    </w:p>
    <w:p w14:paraId="2950DD64" w14:textId="77777777" w:rsidR="00597700" w:rsidRPr="00B01260" w:rsidRDefault="00597700" w:rsidP="00B01260">
      <w:pPr>
        <w:pStyle w:val="ListParagraph"/>
        <w:widowControl/>
        <w:ind w:left="0"/>
        <w:jc w:val="left"/>
        <w:rPr>
          <w:color w:val="auto"/>
          <w:highlight w:val="yellow"/>
        </w:rPr>
      </w:pPr>
    </w:p>
    <w:p w14:paraId="56CC25FB" w14:textId="489239E1" w:rsidR="00597700" w:rsidRPr="00B01260" w:rsidRDefault="00597700"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Remove the </w:t>
      </w:r>
      <w:r w:rsidRPr="00B01260">
        <w:rPr>
          <w:color w:val="auto"/>
          <w:highlight w:val="yellow"/>
        </w:rPr>
        <w:t>supernatant completely.</w:t>
      </w:r>
      <w:r w:rsidRPr="00B01260">
        <w:rPr>
          <w:color w:val="auto"/>
          <w:highlight w:val="yellow"/>
        </w:rPr>
        <w:t xml:space="preserve"> Resuspend </w:t>
      </w:r>
      <w:r w:rsidR="007C755E" w:rsidRPr="00B01260">
        <w:rPr>
          <w:color w:val="auto"/>
          <w:highlight w:val="yellow"/>
        </w:rPr>
        <w:t>the pellet</w:t>
      </w:r>
      <w:r w:rsidRPr="00B01260">
        <w:rPr>
          <w:color w:val="auto"/>
          <w:highlight w:val="yellow"/>
        </w:rPr>
        <w:t xml:space="preserve"> in</w:t>
      </w:r>
      <w:r w:rsidRPr="00B01260">
        <w:rPr>
          <w:color w:val="auto"/>
          <w:highlight w:val="yellow"/>
        </w:rPr>
        <w:t xml:space="preserve"> </w:t>
      </w:r>
      <w:r w:rsidR="00990679" w:rsidRPr="00B01260">
        <w:rPr>
          <w:color w:val="auto"/>
          <w:highlight w:val="yellow"/>
        </w:rPr>
        <w:t xml:space="preserve">90 μL </w:t>
      </w:r>
      <w:r w:rsidRPr="00B01260">
        <w:rPr>
          <w:color w:val="auto"/>
          <w:highlight w:val="yellow"/>
        </w:rPr>
        <w:t xml:space="preserve">MCS </w:t>
      </w:r>
      <w:r w:rsidR="00990679" w:rsidRPr="00B01260">
        <w:rPr>
          <w:color w:val="auto"/>
          <w:highlight w:val="yellow"/>
        </w:rPr>
        <w:t>buffer</w:t>
      </w:r>
      <w:r w:rsidRPr="00B01260">
        <w:rPr>
          <w:color w:val="auto"/>
          <w:highlight w:val="yellow"/>
        </w:rPr>
        <w:t xml:space="preserve"> </w:t>
      </w:r>
      <w:r w:rsidRPr="00B01260">
        <w:rPr>
          <w:color w:val="auto"/>
          <w:highlight w:val="yellow"/>
        </w:rPr>
        <w:t>and add</w:t>
      </w:r>
      <w:r w:rsidRPr="00B01260">
        <w:rPr>
          <w:color w:val="auto"/>
          <w:highlight w:val="yellow"/>
        </w:rPr>
        <w:t xml:space="preserve"> 10 μL of CD31 microbeads</w:t>
      </w:r>
      <w:r w:rsidR="00990679" w:rsidRPr="00B01260">
        <w:rPr>
          <w:color w:val="auto"/>
          <w:highlight w:val="yellow"/>
        </w:rPr>
        <w:t xml:space="preserve"> </w:t>
      </w:r>
      <w:r w:rsidRPr="00B01260">
        <w:rPr>
          <w:color w:val="auto"/>
          <w:highlight w:val="yellow"/>
        </w:rPr>
        <w:t>(</w:t>
      </w:r>
      <w:r w:rsidRPr="00B01260">
        <w:rPr>
          <w:color w:val="auto"/>
          <w:highlight w:val="yellow"/>
        </w:rPr>
        <w:t>per</w:t>
      </w:r>
      <w:r w:rsidR="00990679" w:rsidRPr="00B01260">
        <w:rPr>
          <w:color w:val="auto"/>
          <w:highlight w:val="yellow"/>
        </w:rPr>
        <w:t xml:space="preserve"> 10</w:t>
      </w:r>
      <w:r w:rsidR="00990679" w:rsidRPr="00B01260">
        <w:rPr>
          <w:color w:val="auto"/>
          <w:highlight w:val="yellow"/>
          <w:vertAlign w:val="superscript"/>
        </w:rPr>
        <w:t xml:space="preserve">7 </w:t>
      </w:r>
      <w:r w:rsidR="00990679" w:rsidRPr="00B01260">
        <w:rPr>
          <w:color w:val="auto"/>
          <w:highlight w:val="yellow"/>
        </w:rPr>
        <w:t>total cells</w:t>
      </w:r>
      <w:r w:rsidR="005E613F" w:rsidRPr="00B01260">
        <w:rPr>
          <w:color w:val="auto"/>
          <w:highlight w:val="yellow"/>
        </w:rPr>
        <w:t xml:space="preserve"> or less</w:t>
      </w:r>
      <w:r w:rsidRPr="00B01260">
        <w:rPr>
          <w:color w:val="auto"/>
          <w:highlight w:val="yellow"/>
        </w:rPr>
        <w:t>).</w:t>
      </w:r>
      <w:r w:rsidR="00990679" w:rsidRPr="00B01260">
        <w:rPr>
          <w:color w:val="auto"/>
          <w:highlight w:val="yellow"/>
        </w:rPr>
        <w:t xml:space="preserve"> </w:t>
      </w:r>
      <w:r w:rsidRPr="00B01260">
        <w:rPr>
          <w:color w:val="auto"/>
          <w:highlight w:val="yellow"/>
        </w:rPr>
        <w:t xml:space="preserve">Mix </w:t>
      </w:r>
      <w:r w:rsidRPr="00B01260">
        <w:rPr>
          <w:color w:val="auto"/>
          <w:highlight w:val="yellow"/>
        </w:rPr>
        <w:t xml:space="preserve">the whole suspension </w:t>
      </w:r>
      <w:r w:rsidRPr="00B01260">
        <w:rPr>
          <w:color w:val="auto"/>
          <w:highlight w:val="yellow"/>
        </w:rPr>
        <w:t xml:space="preserve">and incubate for 15 min in the </w:t>
      </w:r>
      <w:r w:rsidRPr="00B01260">
        <w:rPr>
          <w:color w:val="auto"/>
          <w:highlight w:val="yellow"/>
        </w:rPr>
        <w:t>fridge at 4</w:t>
      </w:r>
      <w:r w:rsidRPr="00B01260">
        <w:rPr>
          <w:color w:val="auto"/>
          <w:highlight w:val="yellow"/>
        </w:rPr>
        <w:t>-8 °C</w:t>
      </w:r>
      <w:r w:rsidR="00ED63BC" w:rsidRPr="00B01260">
        <w:rPr>
          <w:color w:val="auto"/>
          <w:highlight w:val="yellow"/>
        </w:rPr>
        <w:t>.</w:t>
      </w:r>
    </w:p>
    <w:p w14:paraId="5C6F1DE0" w14:textId="77777777" w:rsidR="001B17AA" w:rsidRPr="00B01260" w:rsidRDefault="001B17AA" w:rsidP="00B01260">
      <w:pPr>
        <w:pStyle w:val="ListParagraph"/>
        <w:widowControl/>
        <w:ind w:left="0"/>
        <w:jc w:val="left"/>
        <w:rPr>
          <w:color w:val="auto"/>
          <w:highlight w:val="yellow"/>
        </w:rPr>
      </w:pPr>
    </w:p>
    <w:p w14:paraId="37596665" w14:textId="021A50AC" w:rsidR="00597700" w:rsidRPr="00B01260" w:rsidRDefault="00597700"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Add 1mL MCS </w:t>
      </w:r>
      <w:r w:rsidRPr="00B01260">
        <w:rPr>
          <w:color w:val="auto"/>
          <w:highlight w:val="yellow"/>
        </w:rPr>
        <w:t xml:space="preserve">buffer and centrifuge at 300 x g for 10 </w:t>
      </w:r>
      <w:r w:rsidRPr="00B01260">
        <w:rPr>
          <w:color w:val="auto"/>
          <w:highlight w:val="yellow"/>
        </w:rPr>
        <w:t>min at 4 °C.</w:t>
      </w:r>
      <w:r w:rsidR="007C755E" w:rsidRPr="00B01260">
        <w:rPr>
          <w:color w:val="auto"/>
          <w:highlight w:val="yellow"/>
        </w:rPr>
        <w:t xml:space="preserve"> </w:t>
      </w:r>
      <w:r w:rsidRPr="00B01260">
        <w:rPr>
          <w:color w:val="auto"/>
          <w:highlight w:val="yellow"/>
        </w:rPr>
        <w:t xml:space="preserve">Take off the </w:t>
      </w:r>
      <w:r w:rsidRPr="00B01260">
        <w:rPr>
          <w:color w:val="auto"/>
          <w:highlight w:val="yellow"/>
        </w:rPr>
        <w:t xml:space="preserve">supernatant </w:t>
      </w:r>
      <w:r w:rsidRPr="00B01260">
        <w:rPr>
          <w:color w:val="auto"/>
          <w:highlight w:val="yellow"/>
        </w:rPr>
        <w:t xml:space="preserve">and resuspend </w:t>
      </w:r>
      <w:r w:rsidRPr="00B01260">
        <w:rPr>
          <w:color w:val="auto"/>
          <w:highlight w:val="yellow"/>
        </w:rPr>
        <w:t xml:space="preserve">cells in 500 </w:t>
      </w:r>
      <w:r w:rsidR="00B01260">
        <w:rPr>
          <w:color w:val="auto"/>
          <w:highlight w:val="yellow"/>
        </w:rPr>
        <w:t>µL</w:t>
      </w:r>
      <w:r w:rsidRPr="00B01260">
        <w:rPr>
          <w:color w:val="auto"/>
          <w:highlight w:val="yellow"/>
        </w:rPr>
        <w:t xml:space="preserve"> of MCS</w:t>
      </w:r>
      <w:r w:rsidRPr="00B01260">
        <w:rPr>
          <w:color w:val="auto"/>
          <w:highlight w:val="yellow"/>
        </w:rPr>
        <w:t xml:space="preserve"> buffer.</w:t>
      </w:r>
    </w:p>
    <w:p w14:paraId="7E8245D2" w14:textId="77777777" w:rsidR="00597700" w:rsidRPr="00B01260" w:rsidRDefault="00597700" w:rsidP="00B01260">
      <w:pPr>
        <w:pStyle w:val="ListParagraph"/>
        <w:widowControl/>
        <w:autoSpaceDE/>
        <w:autoSpaceDN/>
        <w:adjustRightInd/>
        <w:ind w:left="0"/>
        <w:jc w:val="left"/>
        <w:rPr>
          <w:color w:val="auto"/>
          <w:highlight w:val="yellow"/>
        </w:rPr>
      </w:pPr>
    </w:p>
    <w:p w14:paraId="6555A598" w14:textId="16EBAA71" w:rsidR="00515C64" w:rsidRPr="00B01260" w:rsidRDefault="00597700" w:rsidP="00B01260">
      <w:pPr>
        <w:pStyle w:val="ListParagraph"/>
        <w:widowControl/>
        <w:numPr>
          <w:ilvl w:val="2"/>
          <w:numId w:val="3"/>
        </w:numPr>
        <w:autoSpaceDE/>
        <w:autoSpaceDN/>
        <w:adjustRightInd/>
        <w:jc w:val="left"/>
        <w:rPr>
          <w:color w:val="auto"/>
        </w:rPr>
      </w:pPr>
      <w:r w:rsidRPr="00B01260">
        <w:rPr>
          <w:color w:val="auto"/>
        </w:rPr>
        <w:t>For the magnetic cell</w:t>
      </w:r>
      <w:r w:rsidR="00515C64" w:rsidRPr="00B01260">
        <w:rPr>
          <w:color w:val="auto"/>
        </w:rPr>
        <w:t xml:space="preserve"> separation use </w:t>
      </w:r>
      <w:r w:rsidR="00750677" w:rsidRPr="00B01260">
        <w:rPr>
          <w:color w:val="auto"/>
        </w:rPr>
        <w:t>a medium magnetic</w:t>
      </w:r>
      <w:r w:rsidR="00750677" w:rsidRPr="00B01260">
        <w:rPr>
          <w:color w:val="auto"/>
        </w:rPr>
        <w:t xml:space="preserve"> column</w:t>
      </w:r>
      <w:r w:rsidR="00750677" w:rsidRPr="00B01260">
        <w:rPr>
          <w:color w:val="auto"/>
        </w:rPr>
        <w:t xml:space="preserve"> (MMC) with a reservoir volume of 3.5 mL and </w:t>
      </w:r>
      <w:r w:rsidRPr="00B01260">
        <w:rPr>
          <w:color w:val="auto"/>
        </w:rPr>
        <w:t>a capacity of up to 2 x 10</w:t>
      </w:r>
      <w:r w:rsidR="00515C64" w:rsidRPr="00B01260">
        <w:rPr>
          <w:color w:val="auto"/>
          <w:vertAlign w:val="superscript"/>
        </w:rPr>
        <w:t>8</w:t>
      </w:r>
      <w:r w:rsidRPr="00B01260">
        <w:rPr>
          <w:color w:val="auto"/>
        </w:rPr>
        <w:t xml:space="preserve"> total cells.</w:t>
      </w:r>
    </w:p>
    <w:p w14:paraId="0A35442F" w14:textId="77777777" w:rsidR="00515C64" w:rsidRPr="00B01260" w:rsidRDefault="00515C64" w:rsidP="00B01260">
      <w:pPr>
        <w:pStyle w:val="ListParagraph"/>
        <w:widowControl/>
        <w:autoSpaceDE/>
        <w:autoSpaceDN/>
        <w:adjustRightInd/>
        <w:ind w:left="0"/>
        <w:jc w:val="left"/>
        <w:rPr>
          <w:color w:val="auto"/>
          <w:highlight w:val="yellow"/>
        </w:rPr>
      </w:pPr>
    </w:p>
    <w:p w14:paraId="4B1EDCF8" w14:textId="729DEB3F" w:rsidR="00515C64" w:rsidRPr="00B01260" w:rsidRDefault="00515C64"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Position the </w:t>
      </w:r>
      <w:r w:rsidR="00750677" w:rsidRPr="00B01260">
        <w:rPr>
          <w:color w:val="auto"/>
          <w:highlight w:val="yellow"/>
        </w:rPr>
        <w:t>MMC</w:t>
      </w:r>
      <w:r w:rsidR="00750677" w:rsidRPr="00B01260">
        <w:rPr>
          <w:color w:val="auto"/>
          <w:highlight w:val="yellow"/>
        </w:rPr>
        <w:t xml:space="preserve"> </w:t>
      </w:r>
      <w:r w:rsidRPr="00B01260">
        <w:rPr>
          <w:color w:val="auto"/>
          <w:highlight w:val="yellow"/>
        </w:rPr>
        <w:t xml:space="preserve">in the magnetic field of </w:t>
      </w:r>
      <w:r w:rsidRPr="00B01260">
        <w:rPr>
          <w:color w:val="auto"/>
          <w:highlight w:val="yellow"/>
        </w:rPr>
        <w:t>the</w:t>
      </w:r>
      <w:r w:rsidRPr="00B01260">
        <w:rPr>
          <w:color w:val="auto"/>
          <w:highlight w:val="yellow"/>
        </w:rPr>
        <w:t xml:space="preserve"> separator.</w:t>
      </w:r>
      <w:r w:rsidR="007C755E" w:rsidRPr="00B01260">
        <w:rPr>
          <w:color w:val="auto"/>
          <w:highlight w:val="yellow"/>
        </w:rPr>
        <w:t xml:space="preserve"> </w:t>
      </w:r>
      <w:r w:rsidRPr="00B01260">
        <w:rPr>
          <w:color w:val="auto"/>
          <w:highlight w:val="yellow"/>
        </w:rPr>
        <w:t xml:space="preserve">Rinse the </w:t>
      </w:r>
      <w:r w:rsidR="00750677" w:rsidRPr="00B01260">
        <w:rPr>
          <w:color w:val="auto"/>
          <w:highlight w:val="yellow"/>
        </w:rPr>
        <w:t xml:space="preserve">MMC </w:t>
      </w:r>
      <w:r w:rsidRPr="00B01260">
        <w:rPr>
          <w:color w:val="auto"/>
          <w:highlight w:val="yellow"/>
        </w:rPr>
        <w:t xml:space="preserve">with 500 </w:t>
      </w:r>
      <w:r w:rsidR="00B01260">
        <w:rPr>
          <w:color w:val="auto"/>
          <w:highlight w:val="yellow"/>
        </w:rPr>
        <w:t>µL</w:t>
      </w:r>
      <w:r w:rsidRPr="00B01260">
        <w:rPr>
          <w:color w:val="auto"/>
          <w:highlight w:val="yellow"/>
        </w:rPr>
        <w:t xml:space="preserve"> of MCS buffer.</w:t>
      </w:r>
      <w:r w:rsidR="007C755E" w:rsidRPr="00B01260">
        <w:rPr>
          <w:color w:val="auto"/>
          <w:highlight w:val="yellow"/>
        </w:rPr>
        <w:t xml:space="preserve"> </w:t>
      </w:r>
      <w:r w:rsidR="00E55301" w:rsidRPr="00B01260">
        <w:rPr>
          <w:color w:val="auto"/>
          <w:highlight w:val="yellow"/>
        </w:rPr>
        <w:t>After rinsing, p</w:t>
      </w:r>
      <w:r w:rsidRPr="00B01260">
        <w:rPr>
          <w:color w:val="auto"/>
          <w:highlight w:val="yellow"/>
        </w:rPr>
        <w:t xml:space="preserve">lace a 15 mL </w:t>
      </w:r>
      <w:r w:rsidR="007C755E" w:rsidRPr="00B01260">
        <w:rPr>
          <w:color w:val="auto"/>
          <w:highlight w:val="yellow"/>
        </w:rPr>
        <w:t>conical tube</w:t>
      </w:r>
      <w:r w:rsidRPr="00B01260">
        <w:rPr>
          <w:color w:val="auto"/>
          <w:highlight w:val="yellow"/>
        </w:rPr>
        <w:t xml:space="preserve"> below the</w:t>
      </w:r>
      <w:r w:rsidRPr="00B01260">
        <w:rPr>
          <w:color w:val="auto"/>
          <w:highlight w:val="yellow"/>
        </w:rPr>
        <w:t xml:space="preserve"> column </w:t>
      </w:r>
      <w:r w:rsidRPr="00B01260">
        <w:rPr>
          <w:color w:val="auto"/>
          <w:highlight w:val="yellow"/>
        </w:rPr>
        <w:t>to collect flow through.</w:t>
      </w:r>
    </w:p>
    <w:p w14:paraId="2D206284" w14:textId="77777777" w:rsidR="00515C64" w:rsidRPr="00B01260" w:rsidRDefault="00515C64" w:rsidP="00B01260">
      <w:pPr>
        <w:pStyle w:val="ListParagraph"/>
        <w:widowControl/>
        <w:ind w:left="0"/>
        <w:jc w:val="left"/>
        <w:rPr>
          <w:color w:val="auto"/>
          <w:highlight w:val="yellow"/>
        </w:rPr>
      </w:pPr>
    </w:p>
    <w:p w14:paraId="46560C66" w14:textId="2C5AE37E" w:rsidR="00515C64" w:rsidRPr="00B01260" w:rsidRDefault="00515C64"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Apply </w:t>
      </w:r>
      <w:r w:rsidRPr="00B01260">
        <w:rPr>
          <w:color w:val="auto"/>
          <w:highlight w:val="yellow"/>
        </w:rPr>
        <w:t xml:space="preserve">the whole </w:t>
      </w:r>
      <w:r w:rsidRPr="00B01260">
        <w:rPr>
          <w:color w:val="auto"/>
          <w:highlight w:val="yellow"/>
        </w:rPr>
        <w:t xml:space="preserve">cell suspension </w:t>
      </w:r>
      <w:r w:rsidR="00E55301" w:rsidRPr="00B01260">
        <w:rPr>
          <w:color w:val="auto"/>
          <w:highlight w:val="yellow"/>
        </w:rPr>
        <w:t xml:space="preserve">(500 </w:t>
      </w:r>
      <w:r w:rsidR="00B01260">
        <w:rPr>
          <w:color w:val="auto"/>
          <w:highlight w:val="yellow"/>
        </w:rPr>
        <w:t>µL</w:t>
      </w:r>
      <w:r w:rsidR="00E55301" w:rsidRPr="00B01260">
        <w:rPr>
          <w:color w:val="auto"/>
          <w:highlight w:val="yellow"/>
        </w:rPr>
        <w:t xml:space="preserve">) </w:t>
      </w:r>
      <w:r w:rsidRPr="00B01260">
        <w:rPr>
          <w:color w:val="auto"/>
          <w:highlight w:val="yellow"/>
        </w:rPr>
        <w:t>onto the column</w:t>
      </w:r>
      <w:r w:rsidRPr="00B01260">
        <w:rPr>
          <w:color w:val="auto"/>
          <w:highlight w:val="yellow"/>
        </w:rPr>
        <w:t xml:space="preserve"> and let it completely flow through.</w:t>
      </w:r>
    </w:p>
    <w:p w14:paraId="6E268EB3" w14:textId="77777777" w:rsidR="00515C64" w:rsidRPr="00B01260" w:rsidRDefault="00515C64" w:rsidP="00B01260">
      <w:pPr>
        <w:pStyle w:val="ListParagraph"/>
        <w:widowControl/>
        <w:ind w:left="0"/>
        <w:jc w:val="left"/>
        <w:rPr>
          <w:color w:val="auto"/>
          <w:highlight w:val="yellow"/>
        </w:rPr>
      </w:pPr>
    </w:p>
    <w:p w14:paraId="4461067B" w14:textId="71FF49A2" w:rsidR="000B533C" w:rsidRPr="00B01260" w:rsidRDefault="00515C64" w:rsidP="00B01260">
      <w:pPr>
        <w:pStyle w:val="ListParagraph"/>
        <w:widowControl/>
        <w:numPr>
          <w:ilvl w:val="2"/>
          <w:numId w:val="3"/>
        </w:numPr>
        <w:autoSpaceDE/>
        <w:autoSpaceDN/>
        <w:adjustRightInd/>
        <w:jc w:val="left"/>
        <w:rPr>
          <w:color w:val="auto"/>
          <w:highlight w:val="yellow"/>
        </w:rPr>
      </w:pPr>
      <w:r w:rsidRPr="00B01260">
        <w:rPr>
          <w:color w:val="auto"/>
          <w:highlight w:val="yellow"/>
        </w:rPr>
        <w:t>Wash</w:t>
      </w:r>
      <w:r w:rsidRPr="00B01260">
        <w:rPr>
          <w:color w:val="auto"/>
          <w:highlight w:val="yellow"/>
        </w:rPr>
        <w:t xml:space="preserve"> the</w:t>
      </w:r>
      <w:r w:rsidRPr="00B01260">
        <w:rPr>
          <w:color w:val="auto"/>
          <w:highlight w:val="yellow"/>
        </w:rPr>
        <w:t xml:space="preserve"> column </w:t>
      </w:r>
      <w:r w:rsidRPr="00B01260">
        <w:rPr>
          <w:color w:val="auto"/>
          <w:highlight w:val="yellow"/>
        </w:rPr>
        <w:t xml:space="preserve">three times by adding 500 </w:t>
      </w:r>
      <w:r w:rsidR="00B01260">
        <w:rPr>
          <w:color w:val="auto"/>
          <w:highlight w:val="yellow"/>
        </w:rPr>
        <w:t>µL</w:t>
      </w:r>
      <w:r w:rsidRPr="00B01260">
        <w:rPr>
          <w:color w:val="auto"/>
          <w:highlight w:val="yellow"/>
        </w:rPr>
        <w:t xml:space="preserve"> of </w:t>
      </w:r>
      <w:r w:rsidRPr="00B01260">
        <w:rPr>
          <w:color w:val="auto"/>
          <w:highlight w:val="yellow"/>
        </w:rPr>
        <w:t xml:space="preserve">MCS </w:t>
      </w:r>
      <w:r w:rsidRPr="00B01260">
        <w:rPr>
          <w:color w:val="auto"/>
          <w:highlight w:val="yellow"/>
        </w:rPr>
        <w:t>buffer</w:t>
      </w:r>
      <w:r w:rsidRPr="00B01260">
        <w:rPr>
          <w:color w:val="auto"/>
          <w:highlight w:val="yellow"/>
        </w:rPr>
        <w:t xml:space="preserve"> and wait</w:t>
      </w:r>
      <w:r w:rsidR="00E55301" w:rsidRPr="00B01260">
        <w:rPr>
          <w:color w:val="auto"/>
          <w:highlight w:val="yellow"/>
        </w:rPr>
        <w:t xml:space="preserve"> until</w:t>
      </w:r>
      <w:r w:rsidRPr="00B01260">
        <w:rPr>
          <w:color w:val="auto"/>
          <w:highlight w:val="yellow"/>
        </w:rPr>
        <w:t xml:space="preserve"> the column</w:t>
      </w:r>
      <w:r w:rsidR="007C755E" w:rsidRPr="00B01260">
        <w:rPr>
          <w:color w:val="auto"/>
          <w:highlight w:val="yellow"/>
        </w:rPr>
        <w:t>’</w:t>
      </w:r>
      <w:r w:rsidRPr="00B01260">
        <w:rPr>
          <w:color w:val="auto"/>
          <w:highlight w:val="yellow"/>
        </w:rPr>
        <w:t>s reservoir is empty before performing the next wash</w:t>
      </w:r>
      <w:r w:rsidR="00E55301" w:rsidRPr="00B01260">
        <w:rPr>
          <w:color w:val="auto"/>
          <w:highlight w:val="yellow"/>
        </w:rPr>
        <w:t>ing</w:t>
      </w:r>
      <w:r w:rsidRPr="00B01260">
        <w:rPr>
          <w:color w:val="auto"/>
          <w:highlight w:val="yellow"/>
        </w:rPr>
        <w:t xml:space="preserve"> step</w:t>
      </w:r>
      <w:r w:rsidR="00F31AA1" w:rsidRPr="00B01260">
        <w:rPr>
          <w:color w:val="auto"/>
          <w:highlight w:val="yellow"/>
        </w:rPr>
        <w:t>.</w:t>
      </w:r>
      <w:r w:rsidR="00B01260" w:rsidRPr="00B01260">
        <w:rPr>
          <w:color w:val="auto"/>
          <w:highlight w:val="yellow"/>
        </w:rPr>
        <w:t xml:space="preserve"> </w:t>
      </w:r>
      <w:r w:rsidRPr="00B01260">
        <w:rPr>
          <w:color w:val="auto"/>
          <w:highlight w:val="yellow"/>
        </w:rPr>
        <w:t>Unlabeled cells passing the column represent the CD45</w:t>
      </w:r>
      <w:r w:rsidRPr="00B01260">
        <w:rPr>
          <w:color w:val="auto"/>
          <w:highlight w:val="yellow"/>
          <w:vertAlign w:val="superscript"/>
        </w:rPr>
        <w:t>-</w:t>
      </w:r>
      <w:r w:rsidRPr="00B01260">
        <w:rPr>
          <w:color w:val="auto"/>
          <w:highlight w:val="yellow"/>
        </w:rPr>
        <w:t xml:space="preserve"> CD31</w:t>
      </w:r>
      <w:r w:rsidRPr="00B01260">
        <w:rPr>
          <w:color w:val="auto"/>
          <w:highlight w:val="yellow"/>
          <w:vertAlign w:val="superscript"/>
        </w:rPr>
        <w:t>-</w:t>
      </w:r>
      <w:r w:rsidRPr="00B01260">
        <w:rPr>
          <w:color w:val="auto"/>
          <w:highlight w:val="yellow"/>
        </w:rPr>
        <w:t xml:space="preserve"> fraction.</w:t>
      </w:r>
      <w:r w:rsidR="00750677" w:rsidRPr="00B01260">
        <w:rPr>
          <w:color w:val="auto"/>
          <w:highlight w:val="yellow"/>
        </w:rPr>
        <w:t xml:space="preserve"> </w:t>
      </w:r>
      <w:r w:rsidR="000A2AC2" w:rsidRPr="00B01260">
        <w:rPr>
          <w:color w:val="auto"/>
          <w:highlight w:val="yellow"/>
        </w:rPr>
        <w:t xml:space="preserve">Store them </w:t>
      </w:r>
      <w:r w:rsidR="006A5414" w:rsidRPr="00B01260">
        <w:rPr>
          <w:color w:val="auto"/>
          <w:highlight w:val="yellow"/>
        </w:rPr>
        <w:t>for further quality controls.</w:t>
      </w:r>
    </w:p>
    <w:p w14:paraId="395035F0" w14:textId="77777777" w:rsidR="000B533C" w:rsidRPr="00B01260" w:rsidRDefault="000B533C" w:rsidP="00B01260">
      <w:pPr>
        <w:pStyle w:val="ListParagraph"/>
        <w:widowControl/>
        <w:ind w:left="0"/>
        <w:jc w:val="left"/>
        <w:rPr>
          <w:color w:val="auto"/>
        </w:rPr>
      </w:pPr>
    </w:p>
    <w:p w14:paraId="1F933960" w14:textId="1EC487FF" w:rsidR="00EC0791" w:rsidRPr="00B01260" w:rsidRDefault="000B533C" w:rsidP="00B01260">
      <w:pPr>
        <w:pStyle w:val="ListParagraph"/>
        <w:widowControl/>
        <w:numPr>
          <w:ilvl w:val="2"/>
          <w:numId w:val="3"/>
        </w:numPr>
        <w:autoSpaceDE/>
        <w:autoSpaceDN/>
        <w:adjustRightInd/>
        <w:jc w:val="left"/>
        <w:rPr>
          <w:color w:val="auto"/>
          <w:highlight w:val="yellow"/>
        </w:rPr>
      </w:pPr>
      <w:r w:rsidRPr="00B01260">
        <w:rPr>
          <w:color w:val="auto"/>
          <w:highlight w:val="yellow"/>
        </w:rPr>
        <w:t>Remove column from the separator and place it on a suitable collection tube</w:t>
      </w:r>
      <w:r w:rsidR="00CE4B76" w:rsidRPr="00B01260">
        <w:rPr>
          <w:color w:val="auto"/>
          <w:highlight w:val="yellow"/>
        </w:rPr>
        <w:t xml:space="preserve"> (15 mL tube)</w:t>
      </w:r>
      <w:r w:rsidRPr="00B01260">
        <w:rPr>
          <w:color w:val="auto"/>
          <w:highlight w:val="yellow"/>
        </w:rPr>
        <w:t>.</w:t>
      </w:r>
      <w:r w:rsidR="007C755E" w:rsidRPr="00B01260">
        <w:rPr>
          <w:color w:val="auto"/>
          <w:highlight w:val="yellow"/>
        </w:rPr>
        <w:t xml:space="preserve"> </w:t>
      </w:r>
      <w:r w:rsidRPr="00B01260">
        <w:rPr>
          <w:color w:val="auto"/>
          <w:highlight w:val="yellow"/>
        </w:rPr>
        <w:t>Pipette</w:t>
      </w:r>
      <w:r w:rsidR="00C52160" w:rsidRPr="00B01260">
        <w:rPr>
          <w:color w:val="auto"/>
          <w:highlight w:val="yellow"/>
        </w:rPr>
        <w:t xml:space="preserve"> 2mL</w:t>
      </w:r>
      <w:r w:rsidRPr="00B01260">
        <w:rPr>
          <w:color w:val="auto"/>
          <w:highlight w:val="yellow"/>
        </w:rPr>
        <w:t xml:space="preserve"> </w:t>
      </w:r>
      <w:r w:rsidR="00515C64" w:rsidRPr="00B01260">
        <w:rPr>
          <w:color w:val="auto"/>
          <w:highlight w:val="yellow"/>
        </w:rPr>
        <w:t xml:space="preserve">MCS </w:t>
      </w:r>
      <w:r w:rsidRPr="00B01260">
        <w:rPr>
          <w:color w:val="auto"/>
          <w:highlight w:val="yellow"/>
        </w:rPr>
        <w:t>buffer onto the column. Immediately flush out the magnetically labeled cells by firmly pushing the plunger into the column</w:t>
      </w:r>
      <w:r w:rsidR="00EC0791" w:rsidRPr="00B01260">
        <w:rPr>
          <w:color w:val="auto"/>
          <w:highlight w:val="yellow"/>
        </w:rPr>
        <w:t>.</w:t>
      </w:r>
      <w:r w:rsidR="00393A80" w:rsidRPr="00B01260">
        <w:rPr>
          <w:color w:val="auto"/>
          <w:highlight w:val="yellow"/>
        </w:rPr>
        <w:t xml:space="preserve"> </w:t>
      </w:r>
      <w:r w:rsidR="00EC0791" w:rsidRPr="00B01260">
        <w:rPr>
          <w:color w:val="auto"/>
          <w:highlight w:val="yellow"/>
        </w:rPr>
        <w:t>This CD45</w:t>
      </w:r>
      <w:r w:rsidR="00EC0791" w:rsidRPr="00B01260">
        <w:rPr>
          <w:color w:val="auto"/>
          <w:highlight w:val="yellow"/>
          <w:vertAlign w:val="superscript"/>
        </w:rPr>
        <w:t>-</w:t>
      </w:r>
      <w:r w:rsidR="00EC0791" w:rsidRPr="00B01260">
        <w:rPr>
          <w:color w:val="auto"/>
          <w:highlight w:val="yellow"/>
        </w:rPr>
        <w:t xml:space="preserve"> CD31</w:t>
      </w:r>
      <w:r w:rsidR="00EC0791" w:rsidRPr="00B01260">
        <w:rPr>
          <w:color w:val="auto"/>
          <w:highlight w:val="yellow"/>
          <w:vertAlign w:val="superscript"/>
        </w:rPr>
        <w:t>+</w:t>
      </w:r>
      <w:r w:rsidR="00EC0791" w:rsidRPr="00B01260">
        <w:rPr>
          <w:color w:val="auto"/>
          <w:highlight w:val="yellow"/>
        </w:rPr>
        <w:t xml:space="preserve"> fraction </w:t>
      </w:r>
      <w:r w:rsidR="00E231A0" w:rsidRPr="00B01260">
        <w:rPr>
          <w:color w:val="auto"/>
          <w:highlight w:val="yellow"/>
        </w:rPr>
        <w:t>represents</w:t>
      </w:r>
      <w:r w:rsidR="00EC0791" w:rsidRPr="00B01260">
        <w:rPr>
          <w:color w:val="auto"/>
          <w:highlight w:val="yellow"/>
        </w:rPr>
        <w:t xml:space="preserve"> the enriched primary murine EC.</w:t>
      </w:r>
    </w:p>
    <w:p w14:paraId="6E0CCC19" w14:textId="77777777" w:rsidR="00EC0791" w:rsidRPr="00B01260" w:rsidRDefault="00EC0791" w:rsidP="00B01260">
      <w:pPr>
        <w:pStyle w:val="ListParagraph"/>
        <w:widowControl/>
        <w:autoSpaceDE/>
        <w:autoSpaceDN/>
        <w:adjustRightInd/>
        <w:ind w:left="0"/>
        <w:jc w:val="left"/>
        <w:rPr>
          <w:color w:val="auto"/>
          <w:highlight w:val="yellow"/>
        </w:rPr>
      </w:pPr>
    </w:p>
    <w:p w14:paraId="6F74A675" w14:textId="5C1172FD" w:rsidR="00CF4A37" w:rsidRPr="00B01260" w:rsidRDefault="000C24FD" w:rsidP="00B01260">
      <w:pPr>
        <w:pStyle w:val="ListParagraph"/>
        <w:widowControl/>
        <w:numPr>
          <w:ilvl w:val="2"/>
          <w:numId w:val="3"/>
        </w:numPr>
        <w:autoSpaceDE/>
        <w:autoSpaceDN/>
        <w:adjustRightInd/>
        <w:jc w:val="left"/>
        <w:rPr>
          <w:color w:val="auto"/>
          <w:highlight w:val="yellow"/>
        </w:rPr>
      </w:pPr>
      <w:r w:rsidRPr="00B01260">
        <w:rPr>
          <w:color w:val="auto"/>
          <w:highlight w:val="yellow"/>
        </w:rPr>
        <w:t>Centrifuge cell</w:t>
      </w:r>
      <w:r w:rsidR="00FB0DD2" w:rsidRPr="00B01260">
        <w:rPr>
          <w:color w:val="auto"/>
          <w:highlight w:val="yellow"/>
        </w:rPr>
        <w:t xml:space="preserve"> suspension for 5</w:t>
      </w:r>
      <w:r w:rsidRPr="00B01260">
        <w:rPr>
          <w:color w:val="auto"/>
          <w:highlight w:val="yellow"/>
        </w:rPr>
        <w:t xml:space="preserve"> min at 350 x g at 20 °C.</w:t>
      </w:r>
      <w:r w:rsidR="007C755E" w:rsidRPr="00B01260">
        <w:rPr>
          <w:color w:val="auto"/>
          <w:highlight w:val="yellow"/>
        </w:rPr>
        <w:t xml:space="preserve"> </w:t>
      </w:r>
      <w:r w:rsidR="0051035E" w:rsidRPr="00B01260">
        <w:rPr>
          <w:color w:val="auto"/>
          <w:highlight w:val="yellow"/>
        </w:rPr>
        <w:t>Remove</w:t>
      </w:r>
      <w:r w:rsidR="00447CC1" w:rsidRPr="00B01260">
        <w:rPr>
          <w:color w:val="auto"/>
          <w:highlight w:val="yellow"/>
        </w:rPr>
        <w:t xml:space="preserve"> supernatant </w:t>
      </w:r>
      <w:r w:rsidR="002C3F8D" w:rsidRPr="00B01260">
        <w:rPr>
          <w:color w:val="auto"/>
          <w:highlight w:val="yellow"/>
        </w:rPr>
        <w:t xml:space="preserve">completely </w:t>
      </w:r>
      <w:r w:rsidR="00447CC1" w:rsidRPr="00B01260">
        <w:rPr>
          <w:color w:val="auto"/>
          <w:highlight w:val="yellow"/>
        </w:rPr>
        <w:t>and resuspend cells</w:t>
      </w:r>
      <w:r w:rsidR="00E0004F" w:rsidRPr="00B01260">
        <w:rPr>
          <w:color w:val="auto"/>
          <w:highlight w:val="yellow"/>
        </w:rPr>
        <w:t xml:space="preserve"> (</w:t>
      </w:r>
      <w:r w:rsidR="00A71056" w:rsidRPr="00B01260">
        <w:rPr>
          <w:color w:val="auto"/>
          <w:highlight w:val="yellow"/>
        </w:rPr>
        <w:t>expect</w:t>
      </w:r>
      <w:r w:rsidR="00E0004F" w:rsidRPr="00B01260">
        <w:rPr>
          <w:color w:val="auto"/>
          <w:highlight w:val="yellow"/>
        </w:rPr>
        <w:t xml:space="preserve"> </w:t>
      </w:r>
      <w:r w:rsidR="00160D19" w:rsidRPr="00B01260">
        <w:rPr>
          <w:color w:val="auto"/>
          <w:highlight w:val="yellow"/>
        </w:rPr>
        <w:t xml:space="preserve">around </w:t>
      </w:r>
      <w:r w:rsidR="00A6232A" w:rsidRPr="00B01260">
        <w:rPr>
          <w:color w:val="auto"/>
          <w:highlight w:val="yellow"/>
        </w:rPr>
        <w:t>0.6 x 10</w:t>
      </w:r>
      <w:r w:rsidR="00A6232A" w:rsidRPr="00B01260">
        <w:rPr>
          <w:color w:val="auto"/>
          <w:highlight w:val="yellow"/>
          <w:vertAlign w:val="superscript"/>
        </w:rPr>
        <w:t>6</w:t>
      </w:r>
      <w:r w:rsidR="00A6232A" w:rsidRPr="00B01260">
        <w:rPr>
          <w:color w:val="auto"/>
          <w:highlight w:val="yellow"/>
        </w:rPr>
        <w:t xml:space="preserve"> </w:t>
      </w:r>
      <w:r w:rsidR="00E0004F" w:rsidRPr="00B01260">
        <w:rPr>
          <w:color w:val="auto"/>
          <w:highlight w:val="yellow"/>
        </w:rPr>
        <w:t>cells</w:t>
      </w:r>
      <w:r w:rsidR="00A6232A" w:rsidRPr="00B01260">
        <w:rPr>
          <w:color w:val="auto"/>
          <w:highlight w:val="yellow"/>
        </w:rPr>
        <w:t xml:space="preserve"> per g</w:t>
      </w:r>
      <w:r w:rsidR="004F0DD1" w:rsidRPr="00B01260">
        <w:rPr>
          <w:color w:val="auto"/>
          <w:highlight w:val="yellow"/>
        </w:rPr>
        <w:t xml:space="preserve"> muscle</w:t>
      </w:r>
      <w:r w:rsidR="00A6232A" w:rsidRPr="00B01260">
        <w:rPr>
          <w:color w:val="auto"/>
          <w:highlight w:val="yellow"/>
        </w:rPr>
        <w:t xml:space="preserve"> tissue)</w:t>
      </w:r>
      <w:r w:rsidR="00447CC1" w:rsidRPr="00B01260">
        <w:rPr>
          <w:color w:val="auto"/>
          <w:highlight w:val="yellow"/>
        </w:rPr>
        <w:t xml:space="preserve"> in 1 m</w:t>
      </w:r>
      <w:r w:rsidR="008A142C" w:rsidRPr="00B01260">
        <w:rPr>
          <w:color w:val="auto"/>
          <w:highlight w:val="yellow"/>
        </w:rPr>
        <w:t>L</w:t>
      </w:r>
      <w:r w:rsidR="00447CC1" w:rsidRPr="00B01260">
        <w:rPr>
          <w:color w:val="auto"/>
          <w:highlight w:val="yellow"/>
        </w:rPr>
        <w:t xml:space="preserve"> ECM (</w:t>
      </w:r>
      <w:r w:rsidR="0051035E" w:rsidRPr="00B01260">
        <w:rPr>
          <w:color w:val="auto"/>
          <w:highlight w:val="yellow"/>
        </w:rPr>
        <w:t xml:space="preserve">see </w:t>
      </w:r>
      <w:r w:rsidR="00393A80" w:rsidRPr="00B01260">
        <w:rPr>
          <w:color w:val="auto"/>
          <w:highlight w:val="yellow"/>
        </w:rPr>
        <w:t xml:space="preserve">step </w:t>
      </w:r>
      <w:r w:rsidR="00447CC1" w:rsidRPr="00B01260">
        <w:rPr>
          <w:color w:val="auto"/>
          <w:highlight w:val="yellow"/>
        </w:rPr>
        <w:t>2.2.). Transfer cells</w:t>
      </w:r>
      <w:r w:rsidR="000C67FF" w:rsidRPr="00B01260">
        <w:rPr>
          <w:color w:val="auto"/>
          <w:highlight w:val="yellow"/>
        </w:rPr>
        <w:t xml:space="preserve"> (0.5 – 0.7 x 10</w:t>
      </w:r>
      <w:r w:rsidR="000C67FF" w:rsidRPr="00B01260">
        <w:rPr>
          <w:color w:val="auto"/>
          <w:highlight w:val="yellow"/>
          <w:vertAlign w:val="superscript"/>
        </w:rPr>
        <w:t>6</w:t>
      </w:r>
      <w:r w:rsidR="000C67FF" w:rsidRPr="00B01260">
        <w:rPr>
          <w:color w:val="auto"/>
          <w:highlight w:val="yellow"/>
        </w:rPr>
        <w:t xml:space="preserve"> cells)</w:t>
      </w:r>
      <w:r w:rsidR="00447CC1" w:rsidRPr="00B01260">
        <w:rPr>
          <w:color w:val="auto"/>
          <w:highlight w:val="yellow"/>
        </w:rPr>
        <w:t xml:space="preserve"> </w:t>
      </w:r>
      <w:r w:rsidR="0051035E" w:rsidRPr="00B01260">
        <w:rPr>
          <w:color w:val="auto"/>
          <w:highlight w:val="yellow"/>
        </w:rPr>
        <w:t>to a single well of a</w:t>
      </w:r>
      <w:r w:rsidR="00BC40B1" w:rsidRPr="00B01260">
        <w:rPr>
          <w:color w:val="auto"/>
          <w:highlight w:val="yellow"/>
        </w:rPr>
        <w:t xml:space="preserve"> </w:t>
      </w:r>
      <w:r w:rsidR="0051035E" w:rsidRPr="00B01260">
        <w:rPr>
          <w:color w:val="auto"/>
          <w:highlight w:val="yellow"/>
        </w:rPr>
        <w:t xml:space="preserve">coated </w:t>
      </w:r>
      <w:r w:rsidR="00BC40B1" w:rsidRPr="00B01260">
        <w:rPr>
          <w:color w:val="auto"/>
          <w:highlight w:val="yellow"/>
        </w:rPr>
        <w:t>6</w:t>
      </w:r>
      <w:r w:rsidR="0051035E" w:rsidRPr="00B01260">
        <w:rPr>
          <w:color w:val="auto"/>
          <w:highlight w:val="yellow"/>
        </w:rPr>
        <w:t>-</w:t>
      </w:r>
      <w:r w:rsidR="00BC40B1" w:rsidRPr="00B01260">
        <w:rPr>
          <w:color w:val="auto"/>
          <w:highlight w:val="yellow"/>
        </w:rPr>
        <w:t xml:space="preserve">well culture plate </w:t>
      </w:r>
      <w:r w:rsidR="004E2933" w:rsidRPr="00B01260">
        <w:rPr>
          <w:color w:val="auto"/>
          <w:highlight w:val="yellow"/>
        </w:rPr>
        <w:t xml:space="preserve">(from step 2.3) </w:t>
      </w:r>
      <w:r w:rsidR="00BC40B1" w:rsidRPr="00B01260">
        <w:rPr>
          <w:color w:val="auto"/>
          <w:highlight w:val="yellow"/>
        </w:rPr>
        <w:t>contain</w:t>
      </w:r>
      <w:r w:rsidR="0051035E" w:rsidRPr="00B01260">
        <w:rPr>
          <w:color w:val="auto"/>
          <w:highlight w:val="yellow"/>
        </w:rPr>
        <w:t>ing</w:t>
      </w:r>
      <w:r w:rsidR="00BC40B1" w:rsidRPr="00B01260">
        <w:rPr>
          <w:color w:val="auto"/>
          <w:highlight w:val="yellow"/>
        </w:rPr>
        <w:t xml:space="preserve"> 1 m</w:t>
      </w:r>
      <w:r w:rsidR="008A142C" w:rsidRPr="00B01260">
        <w:rPr>
          <w:color w:val="auto"/>
          <w:highlight w:val="yellow"/>
        </w:rPr>
        <w:t>L</w:t>
      </w:r>
      <w:r w:rsidR="0051035E" w:rsidRPr="00B01260">
        <w:rPr>
          <w:color w:val="auto"/>
          <w:highlight w:val="yellow"/>
        </w:rPr>
        <w:t xml:space="preserve"> of </w:t>
      </w:r>
      <w:r w:rsidR="00B972FB" w:rsidRPr="00B01260">
        <w:rPr>
          <w:color w:val="auto"/>
          <w:highlight w:val="yellow"/>
        </w:rPr>
        <w:t>ECM</w:t>
      </w:r>
      <w:r w:rsidR="00BC40B1" w:rsidRPr="00B01260">
        <w:rPr>
          <w:color w:val="auto"/>
          <w:highlight w:val="yellow"/>
        </w:rPr>
        <w:t>.</w:t>
      </w:r>
      <w:r w:rsidR="00447CC1" w:rsidRPr="00B01260">
        <w:rPr>
          <w:color w:val="auto"/>
          <w:highlight w:val="yellow"/>
        </w:rPr>
        <w:t xml:space="preserve"> </w:t>
      </w:r>
    </w:p>
    <w:p w14:paraId="6922D2CF" w14:textId="77777777" w:rsidR="00CF4A37" w:rsidRPr="00B01260" w:rsidRDefault="00CF4A37" w:rsidP="00B01260">
      <w:pPr>
        <w:pStyle w:val="ListParagraph"/>
        <w:widowControl/>
        <w:ind w:left="0"/>
        <w:jc w:val="left"/>
        <w:rPr>
          <w:color w:val="auto"/>
          <w:highlight w:val="yellow"/>
        </w:rPr>
      </w:pPr>
    </w:p>
    <w:p w14:paraId="77FE3639" w14:textId="377B0BB6" w:rsidR="00A769C0" w:rsidRPr="00B01260" w:rsidRDefault="00BC40B1" w:rsidP="00B01260">
      <w:pPr>
        <w:pStyle w:val="ListParagraph"/>
        <w:widowControl/>
        <w:numPr>
          <w:ilvl w:val="1"/>
          <w:numId w:val="3"/>
        </w:numPr>
        <w:autoSpaceDE/>
        <w:autoSpaceDN/>
        <w:adjustRightInd/>
        <w:jc w:val="left"/>
        <w:rPr>
          <w:color w:val="auto"/>
          <w:highlight w:val="yellow"/>
        </w:rPr>
      </w:pPr>
      <w:r w:rsidRPr="00B01260">
        <w:rPr>
          <w:color w:val="auto"/>
          <w:highlight w:val="yellow"/>
        </w:rPr>
        <w:t>For cultivation</w:t>
      </w:r>
      <w:r w:rsidR="0051035E" w:rsidRPr="00B01260">
        <w:rPr>
          <w:color w:val="auto"/>
          <w:highlight w:val="yellow"/>
        </w:rPr>
        <w:t>,</w:t>
      </w:r>
      <w:r w:rsidRPr="00B01260">
        <w:rPr>
          <w:color w:val="auto"/>
          <w:highlight w:val="yellow"/>
        </w:rPr>
        <w:t xml:space="preserve"> incubate cells </w:t>
      </w:r>
      <w:r w:rsidR="000C24FD" w:rsidRPr="00B01260">
        <w:rPr>
          <w:color w:val="auto"/>
          <w:highlight w:val="yellow"/>
        </w:rPr>
        <w:t>at 37 °C and 5% CO</w:t>
      </w:r>
      <w:r w:rsidR="000C24FD" w:rsidRPr="00B01260">
        <w:rPr>
          <w:color w:val="auto"/>
          <w:highlight w:val="yellow"/>
          <w:vertAlign w:val="subscript"/>
        </w:rPr>
        <w:t>2</w:t>
      </w:r>
      <w:r w:rsidR="00280081" w:rsidRPr="00B01260">
        <w:rPr>
          <w:color w:val="auto"/>
          <w:highlight w:val="yellow"/>
          <w:vertAlign w:val="subscript"/>
        </w:rPr>
        <w:t xml:space="preserve"> </w:t>
      </w:r>
      <w:r w:rsidR="000C24FD" w:rsidRPr="00B01260">
        <w:rPr>
          <w:color w:val="auto"/>
          <w:highlight w:val="yellow"/>
        </w:rPr>
        <w:t xml:space="preserve">in a sterile incubator. </w:t>
      </w:r>
      <w:r w:rsidR="00515C64" w:rsidRPr="00B01260">
        <w:rPr>
          <w:color w:val="auto"/>
          <w:highlight w:val="yellow"/>
        </w:rPr>
        <w:t>Refresh</w:t>
      </w:r>
      <w:r w:rsidR="00515C64" w:rsidRPr="00B01260">
        <w:rPr>
          <w:color w:val="auto"/>
          <w:highlight w:val="yellow"/>
        </w:rPr>
        <w:t xml:space="preserve"> </w:t>
      </w:r>
      <w:r w:rsidR="000C24FD" w:rsidRPr="00B01260">
        <w:rPr>
          <w:color w:val="auto"/>
          <w:highlight w:val="yellow"/>
        </w:rPr>
        <w:t xml:space="preserve">the </w:t>
      </w:r>
      <w:r w:rsidR="008E36D4" w:rsidRPr="00B01260">
        <w:rPr>
          <w:color w:val="auto"/>
          <w:highlight w:val="yellow"/>
        </w:rPr>
        <w:t>E</w:t>
      </w:r>
      <w:r w:rsidRPr="00B01260">
        <w:rPr>
          <w:color w:val="auto"/>
          <w:highlight w:val="yellow"/>
        </w:rPr>
        <w:t xml:space="preserve">CM </w:t>
      </w:r>
      <w:r w:rsidR="005E3D02" w:rsidRPr="00B01260">
        <w:rPr>
          <w:color w:val="auto"/>
          <w:highlight w:val="yellow"/>
        </w:rPr>
        <w:t xml:space="preserve">every </w:t>
      </w:r>
      <w:r w:rsidR="008E36D4" w:rsidRPr="00B01260">
        <w:rPr>
          <w:color w:val="auto"/>
          <w:highlight w:val="yellow"/>
        </w:rPr>
        <w:t>two to three</w:t>
      </w:r>
      <w:r w:rsidR="000C24FD" w:rsidRPr="00B01260">
        <w:rPr>
          <w:color w:val="auto"/>
          <w:highlight w:val="yellow"/>
        </w:rPr>
        <w:t xml:space="preserve"> day</w:t>
      </w:r>
      <w:r w:rsidR="008E36D4" w:rsidRPr="00B01260">
        <w:rPr>
          <w:color w:val="auto"/>
          <w:highlight w:val="yellow"/>
        </w:rPr>
        <w:t>s</w:t>
      </w:r>
      <w:r w:rsidR="000C24FD" w:rsidRPr="00B01260">
        <w:rPr>
          <w:color w:val="auto"/>
          <w:highlight w:val="yellow"/>
        </w:rPr>
        <w:t>.</w:t>
      </w:r>
    </w:p>
    <w:p w14:paraId="6E731F8A" w14:textId="77777777" w:rsidR="00002469" w:rsidRPr="00B01260" w:rsidRDefault="00002469" w:rsidP="00B01260">
      <w:pPr>
        <w:pStyle w:val="ListParagraph"/>
        <w:widowControl/>
        <w:autoSpaceDE/>
        <w:autoSpaceDN/>
        <w:adjustRightInd/>
        <w:ind w:left="0"/>
        <w:jc w:val="left"/>
        <w:rPr>
          <w:b/>
          <w:bCs/>
          <w:color w:val="auto"/>
        </w:rPr>
      </w:pPr>
    </w:p>
    <w:p w14:paraId="518DF4A2" w14:textId="4C5C122E" w:rsidR="00002469" w:rsidRPr="00B01260" w:rsidRDefault="008E36D4" w:rsidP="00B01260">
      <w:pPr>
        <w:pStyle w:val="ListParagraph"/>
        <w:widowControl/>
        <w:numPr>
          <w:ilvl w:val="0"/>
          <w:numId w:val="1"/>
        </w:numPr>
        <w:autoSpaceDE/>
        <w:autoSpaceDN/>
        <w:adjustRightInd/>
        <w:jc w:val="left"/>
        <w:rPr>
          <w:b/>
          <w:bCs/>
          <w:color w:val="auto"/>
          <w:highlight w:val="yellow"/>
        </w:rPr>
      </w:pPr>
      <w:r w:rsidRPr="00B01260">
        <w:rPr>
          <w:b/>
          <w:bCs/>
          <w:color w:val="auto"/>
          <w:highlight w:val="yellow"/>
        </w:rPr>
        <w:t xml:space="preserve">Primary </w:t>
      </w:r>
      <w:r w:rsidR="002D6EB7" w:rsidRPr="00B01260">
        <w:rPr>
          <w:b/>
          <w:bCs/>
          <w:color w:val="auto"/>
          <w:highlight w:val="yellow"/>
        </w:rPr>
        <w:t xml:space="preserve">murine </w:t>
      </w:r>
      <w:r w:rsidRPr="00B01260">
        <w:rPr>
          <w:b/>
          <w:bCs/>
          <w:color w:val="auto"/>
          <w:highlight w:val="yellow"/>
        </w:rPr>
        <w:t>M</w:t>
      </w:r>
      <w:r w:rsidR="00002469" w:rsidRPr="00B01260">
        <w:rPr>
          <w:b/>
          <w:bCs/>
          <w:color w:val="auto"/>
          <w:highlight w:val="yellow"/>
        </w:rPr>
        <w:t>MEC pur</w:t>
      </w:r>
      <w:r w:rsidRPr="00B01260">
        <w:rPr>
          <w:b/>
          <w:bCs/>
          <w:color w:val="auto"/>
          <w:highlight w:val="yellow"/>
        </w:rPr>
        <w:t>ification</w:t>
      </w:r>
    </w:p>
    <w:p w14:paraId="5C3C44B2" w14:textId="77777777" w:rsidR="00201164" w:rsidRPr="00B01260" w:rsidRDefault="00201164" w:rsidP="00B01260">
      <w:pPr>
        <w:pStyle w:val="ListParagraph"/>
        <w:widowControl/>
        <w:autoSpaceDE/>
        <w:autoSpaceDN/>
        <w:adjustRightInd/>
        <w:ind w:left="0"/>
        <w:jc w:val="left"/>
        <w:rPr>
          <w:b/>
          <w:bCs/>
          <w:color w:val="auto"/>
          <w:highlight w:val="yellow"/>
        </w:rPr>
      </w:pPr>
    </w:p>
    <w:p w14:paraId="4DEEBC4C" w14:textId="4E548661" w:rsidR="000C67FF" w:rsidRPr="00B01260" w:rsidRDefault="002D6EB7" w:rsidP="00B01260">
      <w:pPr>
        <w:pStyle w:val="ListParagraph"/>
        <w:widowControl/>
        <w:numPr>
          <w:ilvl w:val="1"/>
          <w:numId w:val="3"/>
        </w:numPr>
        <w:autoSpaceDE/>
        <w:autoSpaceDN/>
        <w:adjustRightInd/>
        <w:jc w:val="left"/>
        <w:rPr>
          <w:color w:val="auto"/>
          <w:highlight w:val="yellow"/>
        </w:rPr>
      </w:pPr>
      <w:r w:rsidRPr="00B01260">
        <w:rPr>
          <w:color w:val="auto"/>
          <w:highlight w:val="yellow"/>
        </w:rPr>
        <w:t>Perform a s</w:t>
      </w:r>
      <w:r w:rsidR="000C67FF" w:rsidRPr="00B01260">
        <w:rPr>
          <w:color w:val="auto"/>
          <w:highlight w:val="yellow"/>
        </w:rPr>
        <w:t>econd cycle of CD31</w:t>
      </w:r>
      <w:r w:rsidR="000C67FF" w:rsidRPr="00B01260">
        <w:rPr>
          <w:color w:val="auto"/>
          <w:highlight w:val="yellow"/>
          <w:vertAlign w:val="superscript"/>
        </w:rPr>
        <w:t>+</w:t>
      </w:r>
      <w:r w:rsidR="000C67FF" w:rsidRPr="00B01260">
        <w:rPr>
          <w:color w:val="auto"/>
          <w:highlight w:val="yellow"/>
        </w:rPr>
        <w:t xml:space="preserve"> accumulation, following manufacturer</w:t>
      </w:r>
      <w:r w:rsidRPr="00B01260">
        <w:rPr>
          <w:color w:val="auto"/>
          <w:highlight w:val="yellow"/>
        </w:rPr>
        <w:t>’</w:t>
      </w:r>
      <w:r w:rsidR="000C67FF" w:rsidRPr="00B01260">
        <w:rPr>
          <w:color w:val="auto"/>
          <w:highlight w:val="yellow"/>
        </w:rPr>
        <w:t xml:space="preserve">s instructions (CD31 </w:t>
      </w:r>
      <w:r w:rsidRPr="00B01260">
        <w:rPr>
          <w:color w:val="auto"/>
          <w:highlight w:val="yellow"/>
        </w:rPr>
        <w:t>m</w:t>
      </w:r>
      <w:r w:rsidR="000C67FF" w:rsidRPr="00B01260">
        <w:rPr>
          <w:color w:val="auto"/>
          <w:highlight w:val="yellow"/>
        </w:rPr>
        <w:t>icro</w:t>
      </w:r>
      <w:r w:rsidRPr="00B01260">
        <w:rPr>
          <w:color w:val="auto"/>
          <w:highlight w:val="yellow"/>
        </w:rPr>
        <w:t>b</w:t>
      </w:r>
      <w:r w:rsidR="000C67FF" w:rsidRPr="00B01260">
        <w:rPr>
          <w:color w:val="auto"/>
          <w:highlight w:val="yellow"/>
        </w:rPr>
        <w:t>eads mouse protocol</w:t>
      </w:r>
      <w:r w:rsidR="00ED63BC" w:rsidRPr="00B01260">
        <w:rPr>
          <w:color w:val="auto"/>
          <w:highlight w:val="yellow"/>
        </w:rPr>
        <w:t xml:space="preserve">; see </w:t>
      </w:r>
      <w:r w:rsidR="00A40DF9" w:rsidRPr="00B01260">
        <w:rPr>
          <w:color w:val="auto"/>
          <w:highlight w:val="yellow"/>
        </w:rPr>
        <w:t xml:space="preserve">step </w:t>
      </w:r>
      <w:r w:rsidR="00006D04" w:rsidRPr="00B01260">
        <w:rPr>
          <w:color w:val="auto"/>
          <w:highlight w:val="yellow"/>
        </w:rPr>
        <w:t>3.6.</w:t>
      </w:r>
      <w:r w:rsidR="000C67FF" w:rsidRPr="00B01260">
        <w:rPr>
          <w:color w:val="auto"/>
          <w:highlight w:val="yellow"/>
        </w:rPr>
        <w:t>).</w:t>
      </w:r>
    </w:p>
    <w:p w14:paraId="5ABA9A75" w14:textId="77777777" w:rsidR="007034E1" w:rsidRPr="00B01260" w:rsidRDefault="007034E1" w:rsidP="00B01260">
      <w:pPr>
        <w:pStyle w:val="ListParagraph"/>
        <w:widowControl/>
        <w:autoSpaceDE/>
        <w:autoSpaceDN/>
        <w:adjustRightInd/>
        <w:ind w:left="0"/>
        <w:jc w:val="left"/>
        <w:rPr>
          <w:color w:val="auto"/>
          <w:highlight w:val="yellow"/>
        </w:rPr>
      </w:pPr>
    </w:p>
    <w:p w14:paraId="43C45518" w14:textId="545A75DC" w:rsidR="000C24FD" w:rsidRPr="00B01260" w:rsidRDefault="00A362C4"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Detach cells with Trypsin/EDTA </w:t>
      </w:r>
      <w:r w:rsidR="00DB2A02" w:rsidRPr="00B01260">
        <w:rPr>
          <w:color w:val="auto"/>
          <w:highlight w:val="yellow"/>
        </w:rPr>
        <w:t>solution</w:t>
      </w:r>
      <w:r w:rsidRPr="00B01260">
        <w:rPr>
          <w:color w:val="auto"/>
          <w:highlight w:val="yellow"/>
        </w:rPr>
        <w:t xml:space="preserve"> when they are at 80-90% confluence</w:t>
      </w:r>
      <w:r w:rsidR="00DA1588" w:rsidRPr="00B01260">
        <w:rPr>
          <w:color w:val="auto"/>
          <w:highlight w:val="yellow"/>
        </w:rPr>
        <w:t xml:space="preserve"> (usually after 7 days)</w:t>
      </w:r>
      <w:r w:rsidR="002D6EB7" w:rsidRPr="00B01260">
        <w:rPr>
          <w:color w:val="auto"/>
          <w:highlight w:val="yellow"/>
        </w:rPr>
        <w:t>. For this, r</w:t>
      </w:r>
      <w:r w:rsidRPr="00B01260">
        <w:rPr>
          <w:color w:val="auto"/>
          <w:highlight w:val="yellow"/>
        </w:rPr>
        <w:t>inse each well with 2 m</w:t>
      </w:r>
      <w:r w:rsidR="008A142C" w:rsidRPr="00B01260">
        <w:rPr>
          <w:color w:val="auto"/>
          <w:highlight w:val="yellow"/>
        </w:rPr>
        <w:t>L</w:t>
      </w:r>
      <w:r w:rsidRPr="00B01260">
        <w:rPr>
          <w:color w:val="auto"/>
          <w:highlight w:val="yellow"/>
        </w:rPr>
        <w:t xml:space="preserve"> sterile </w:t>
      </w:r>
      <w:r w:rsidR="009F4C79" w:rsidRPr="00B01260">
        <w:rPr>
          <w:color w:val="auto"/>
          <w:highlight w:val="yellow"/>
        </w:rPr>
        <w:t>PBS</w:t>
      </w:r>
      <w:r w:rsidR="006C65B4" w:rsidRPr="00B01260">
        <w:rPr>
          <w:color w:val="auto"/>
          <w:highlight w:val="yellow"/>
        </w:rPr>
        <w:t xml:space="preserve">, </w:t>
      </w:r>
      <w:r w:rsidRPr="00B01260">
        <w:rPr>
          <w:color w:val="auto"/>
          <w:highlight w:val="yellow"/>
        </w:rPr>
        <w:t>in two consecutive washing steps. Use 800</w:t>
      </w:r>
      <w:r w:rsidR="00A277BB" w:rsidRPr="00B01260">
        <w:rPr>
          <w:color w:val="auto"/>
          <w:highlight w:val="yellow"/>
        </w:rPr>
        <w:t xml:space="preserve"> </w:t>
      </w:r>
      <w:r w:rsidRPr="00B01260">
        <w:rPr>
          <w:color w:val="auto"/>
          <w:highlight w:val="yellow"/>
        </w:rPr>
        <w:t>μ</w:t>
      </w:r>
      <w:r w:rsidR="00A277BB" w:rsidRPr="00B01260">
        <w:rPr>
          <w:color w:val="auto"/>
          <w:highlight w:val="yellow"/>
        </w:rPr>
        <w:t>L</w:t>
      </w:r>
      <w:r w:rsidRPr="00B01260">
        <w:rPr>
          <w:color w:val="auto"/>
          <w:highlight w:val="yellow"/>
        </w:rPr>
        <w:t xml:space="preserve"> Trypsin/EDTA </w:t>
      </w:r>
      <w:r w:rsidR="00A75D4B" w:rsidRPr="00B01260">
        <w:rPr>
          <w:color w:val="auto"/>
          <w:highlight w:val="yellow"/>
        </w:rPr>
        <w:t>solution</w:t>
      </w:r>
      <w:r w:rsidRPr="00B01260">
        <w:rPr>
          <w:color w:val="auto"/>
          <w:highlight w:val="yellow"/>
        </w:rPr>
        <w:t xml:space="preserve"> per 6-well and incubate at 37 °C and 5% CO</w:t>
      </w:r>
      <w:r w:rsidRPr="00B01260">
        <w:rPr>
          <w:color w:val="auto"/>
          <w:highlight w:val="yellow"/>
          <w:vertAlign w:val="subscript"/>
        </w:rPr>
        <w:t xml:space="preserve">2 </w:t>
      </w:r>
      <w:r w:rsidRPr="00B01260">
        <w:rPr>
          <w:color w:val="auto"/>
          <w:highlight w:val="yellow"/>
        </w:rPr>
        <w:t>in a sterile incubator for 3-5 min. Stop enzymatic activity by using 1200 μ</w:t>
      </w:r>
      <w:r w:rsidR="00A277BB" w:rsidRPr="00B01260">
        <w:rPr>
          <w:color w:val="auto"/>
          <w:highlight w:val="yellow"/>
        </w:rPr>
        <w:t>L</w:t>
      </w:r>
      <w:r w:rsidRPr="00B01260">
        <w:rPr>
          <w:color w:val="auto"/>
          <w:highlight w:val="yellow"/>
        </w:rPr>
        <w:t xml:space="preserve"> DMEM containing a minimum of 10% FCS.</w:t>
      </w:r>
    </w:p>
    <w:p w14:paraId="5E014459" w14:textId="77777777" w:rsidR="00CF4A37" w:rsidRPr="00B01260" w:rsidRDefault="00CF4A37" w:rsidP="00B01260">
      <w:pPr>
        <w:pStyle w:val="ListParagraph"/>
        <w:widowControl/>
        <w:autoSpaceDE/>
        <w:autoSpaceDN/>
        <w:adjustRightInd/>
        <w:ind w:left="0"/>
        <w:jc w:val="left"/>
        <w:rPr>
          <w:color w:val="auto"/>
          <w:highlight w:val="yellow"/>
        </w:rPr>
      </w:pPr>
    </w:p>
    <w:p w14:paraId="71A7E0DF" w14:textId="04D9BC74" w:rsidR="00A362C4" w:rsidRPr="00B01260" w:rsidRDefault="00A362C4" w:rsidP="00B01260">
      <w:pPr>
        <w:pStyle w:val="ListParagraph"/>
        <w:widowControl/>
        <w:numPr>
          <w:ilvl w:val="2"/>
          <w:numId w:val="3"/>
        </w:numPr>
        <w:autoSpaceDE/>
        <w:autoSpaceDN/>
        <w:adjustRightInd/>
        <w:jc w:val="left"/>
        <w:rPr>
          <w:color w:val="auto"/>
          <w:highlight w:val="yellow"/>
        </w:rPr>
      </w:pPr>
      <w:r w:rsidRPr="00B01260">
        <w:rPr>
          <w:color w:val="auto"/>
          <w:highlight w:val="yellow"/>
        </w:rPr>
        <w:t>C</w:t>
      </w:r>
      <w:r w:rsidR="00FB0DD2" w:rsidRPr="00B01260">
        <w:rPr>
          <w:color w:val="auto"/>
          <w:highlight w:val="yellow"/>
        </w:rPr>
        <w:t>entrifuge</w:t>
      </w:r>
      <w:r w:rsidR="002D6EB7" w:rsidRPr="00B01260">
        <w:rPr>
          <w:color w:val="auto"/>
          <w:highlight w:val="yellow"/>
        </w:rPr>
        <w:t xml:space="preserve"> the</w:t>
      </w:r>
      <w:r w:rsidR="00FB0DD2" w:rsidRPr="00B01260">
        <w:rPr>
          <w:color w:val="auto"/>
          <w:highlight w:val="yellow"/>
        </w:rPr>
        <w:t xml:space="preserve"> cell suspension for 5 </w:t>
      </w:r>
      <w:r w:rsidRPr="00B01260">
        <w:rPr>
          <w:color w:val="auto"/>
          <w:highlight w:val="yellow"/>
        </w:rPr>
        <w:t>min at 350 x g at 20 °C.</w:t>
      </w:r>
    </w:p>
    <w:p w14:paraId="506AC359" w14:textId="77777777" w:rsidR="00CF4A37" w:rsidRPr="00B01260" w:rsidRDefault="00CF4A37" w:rsidP="00B01260">
      <w:pPr>
        <w:pStyle w:val="ListParagraph"/>
        <w:widowControl/>
        <w:ind w:left="0"/>
        <w:jc w:val="left"/>
        <w:rPr>
          <w:color w:val="auto"/>
          <w:highlight w:val="yellow"/>
        </w:rPr>
      </w:pPr>
    </w:p>
    <w:p w14:paraId="2AD4FC62" w14:textId="003D6616" w:rsidR="00A362C4" w:rsidRPr="00B01260" w:rsidRDefault="00A362C4" w:rsidP="00B01260">
      <w:pPr>
        <w:pStyle w:val="ListParagraph"/>
        <w:widowControl/>
        <w:numPr>
          <w:ilvl w:val="2"/>
          <w:numId w:val="3"/>
        </w:numPr>
        <w:autoSpaceDE/>
        <w:autoSpaceDN/>
        <w:adjustRightInd/>
        <w:jc w:val="left"/>
        <w:rPr>
          <w:color w:val="auto"/>
          <w:highlight w:val="yellow"/>
        </w:rPr>
      </w:pPr>
      <w:r w:rsidRPr="00B01260">
        <w:rPr>
          <w:color w:val="auto"/>
          <w:highlight w:val="yellow"/>
        </w:rPr>
        <w:t xml:space="preserve">Perform </w:t>
      </w:r>
      <w:r w:rsidR="00B01260" w:rsidRPr="00B01260">
        <w:rPr>
          <w:color w:val="auto"/>
          <w:highlight w:val="yellow"/>
        </w:rPr>
        <w:t xml:space="preserve">the </w:t>
      </w:r>
      <w:r w:rsidR="001C19B7" w:rsidRPr="00B01260">
        <w:rPr>
          <w:color w:val="auto"/>
          <w:highlight w:val="yellow"/>
        </w:rPr>
        <w:t>second</w:t>
      </w:r>
      <w:r w:rsidRPr="00B01260">
        <w:rPr>
          <w:color w:val="auto"/>
          <w:highlight w:val="yellow"/>
        </w:rPr>
        <w:t xml:space="preserve"> CD31-MCS</w:t>
      </w:r>
      <w:r w:rsidR="002D6EB7" w:rsidRPr="00B01260">
        <w:rPr>
          <w:color w:val="auto"/>
          <w:highlight w:val="yellow"/>
        </w:rPr>
        <w:t xml:space="preserve"> </w:t>
      </w:r>
      <w:r w:rsidRPr="00B01260">
        <w:rPr>
          <w:color w:val="auto"/>
          <w:highlight w:val="yellow"/>
        </w:rPr>
        <w:t>step to increase the purity</w:t>
      </w:r>
      <w:r w:rsidR="00006D04" w:rsidRPr="00B01260">
        <w:rPr>
          <w:color w:val="auto"/>
          <w:highlight w:val="yellow"/>
        </w:rPr>
        <w:t xml:space="preserve"> </w:t>
      </w:r>
      <w:r w:rsidR="002D6EB7" w:rsidRPr="00B01260">
        <w:rPr>
          <w:color w:val="auto"/>
          <w:highlight w:val="yellow"/>
        </w:rPr>
        <w:t>(according to the CD31 microbeads manufacturer´s instructions</w:t>
      </w:r>
      <w:r w:rsidR="00A24829" w:rsidRPr="00B01260">
        <w:rPr>
          <w:color w:val="auto"/>
          <w:highlight w:val="yellow"/>
        </w:rPr>
        <w:t xml:space="preserve">; see </w:t>
      </w:r>
      <w:r w:rsidR="00006D04" w:rsidRPr="00B01260">
        <w:rPr>
          <w:color w:val="auto"/>
          <w:highlight w:val="yellow"/>
        </w:rPr>
        <w:t>3.6.</w:t>
      </w:r>
      <w:r w:rsidR="002D6EB7" w:rsidRPr="00B01260">
        <w:rPr>
          <w:color w:val="auto"/>
          <w:highlight w:val="yellow"/>
        </w:rPr>
        <w:t>)</w:t>
      </w:r>
      <w:r w:rsidRPr="00B01260">
        <w:rPr>
          <w:color w:val="auto"/>
          <w:highlight w:val="yellow"/>
        </w:rPr>
        <w:t>.</w:t>
      </w:r>
    </w:p>
    <w:p w14:paraId="47E30747" w14:textId="77777777" w:rsidR="00CF4A37" w:rsidRPr="00B01260" w:rsidRDefault="00CF4A37" w:rsidP="00B01260">
      <w:pPr>
        <w:pStyle w:val="ListParagraph"/>
        <w:widowControl/>
        <w:ind w:left="0"/>
        <w:jc w:val="left"/>
        <w:rPr>
          <w:color w:val="auto"/>
          <w:highlight w:val="yellow"/>
        </w:rPr>
      </w:pPr>
    </w:p>
    <w:p w14:paraId="7C0888B2" w14:textId="42A70525" w:rsidR="002D6EB7" w:rsidRPr="00B01260" w:rsidRDefault="007F5889" w:rsidP="00B01260">
      <w:pPr>
        <w:pStyle w:val="ListParagraph"/>
        <w:widowControl/>
        <w:numPr>
          <w:ilvl w:val="2"/>
          <w:numId w:val="3"/>
        </w:numPr>
        <w:autoSpaceDE/>
        <w:autoSpaceDN/>
        <w:adjustRightInd/>
        <w:jc w:val="left"/>
        <w:rPr>
          <w:color w:val="auto"/>
        </w:rPr>
      </w:pPr>
      <w:r w:rsidRPr="00B01260">
        <w:rPr>
          <w:color w:val="auto"/>
          <w:highlight w:val="yellow"/>
        </w:rPr>
        <w:t>O</w:t>
      </w:r>
      <w:r w:rsidR="004D24C0" w:rsidRPr="00B01260">
        <w:rPr>
          <w:color w:val="auto"/>
          <w:highlight w:val="yellow"/>
        </w:rPr>
        <w:t>bserv</w:t>
      </w:r>
      <w:r w:rsidRPr="00B01260">
        <w:rPr>
          <w:color w:val="auto"/>
          <w:highlight w:val="yellow"/>
        </w:rPr>
        <w:t>e cell</w:t>
      </w:r>
      <w:r w:rsidR="004D24C0" w:rsidRPr="00B01260">
        <w:rPr>
          <w:color w:val="auto"/>
          <w:highlight w:val="yellow"/>
        </w:rPr>
        <w:t xml:space="preserve"> confluence </w:t>
      </w:r>
      <w:r w:rsidR="00B01260" w:rsidRPr="00B01260">
        <w:rPr>
          <w:i/>
          <w:color w:val="auto"/>
        </w:rPr>
        <w:t>via</w:t>
      </w:r>
      <w:r w:rsidR="004D24C0" w:rsidRPr="00B01260">
        <w:rPr>
          <w:color w:val="auto"/>
          <w:highlight w:val="yellow"/>
        </w:rPr>
        <w:t xml:space="preserve"> </w:t>
      </w:r>
      <w:r w:rsidR="004E7581" w:rsidRPr="00B01260">
        <w:rPr>
          <w:color w:val="auto"/>
          <w:highlight w:val="yellow"/>
        </w:rPr>
        <w:t xml:space="preserve">bright field or </w:t>
      </w:r>
      <w:r w:rsidR="008E2B96" w:rsidRPr="00B01260">
        <w:rPr>
          <w:color w:val="auto"/>
          <w:highlight w:val="yellow"/>
        </w:rPr>
        <w:t>standard phase-contrast</w:t>
      </w:r>
      <w:r w:rsidR="004D24C0" w:rsidRPr="00B01260">
        <w:rPr>
          <w:color w:val="auto"/>
          <w:highlight w:val="yellow"/>
        </w:rPr>
        <w:t xml:space="preserve"> microscopy</w:t>
      </w:r>
      <w:r w:rsidR="002A2CBD" w:rsidRPr="00B01260">
        <w:rPr>
          <w:color w:val="auto"/>
          <w:highlight w:val="yellow"/>
        </w:rPr>
        <w:t xml:space="preserve"> using a </w:t>
      </w:r>
      <w:r w:rsidR="006F69C4" w:rsidRPr="00B01260">
        <w:rPr>
          <w:color w:val="auto"/>
          <w:highlight w:val="yellow"/>
        </w:rPr>
        <w:br/>
      </w:r>
      <w:r w:rsidR="00600183" w:rsidRPr="00B01260">
        <w:rPr>
          <w:color w:val="auto"/>
          <w:highlight w:val="yellow"/>
        </w:rPr>
        <w:t>2</w:t>
      </w:r>
      <w:r w:rsidR="002A2CBD" w:rsidRPr="00B01260">
        <w:rPr>
          <w:color w:val="auto"/>
          <w:highlight w:val="yellow"/>
        </w:rPr>
        <w:t>0</w:t>
      </w:r>
      <w:r w:rsidR="00A40DF9" w:rsidRPr="00B01260">
        <w:rPr>
          <w:color w:val="auto"/>
          <w:highlight w:val="yellow"/>
        </w:rPr>
        <w:t>X</w:t>
      </w:r>
      <w:r w:rsidR="000A2AC2" w:rsidRPr="00B01260">
        <w:rPr>
          <w:color w:val="auto"/>
          <w:highlight w:val="yellow"/>
        </w:rPr>
        <w:t xml:space="preserve"> </w:t>
      </w:r>
      <w:r w:rsidR="002A2CBD" w:rsidRPr="00B01260">
        <w:rPr>
          <w:color w:val="auto"/>
          <w:highlight w:val="yellow"/>
        </w:rPr>
        <w:t>magnification</w:t>
      </w:r>
      <w:r w:rsidR="000A2AC2" w:rsidRPr="00B01260">
        <w:rPr>
          <w:color w:val="auto"/>
          <w:highlight w:val="yellow"/>
        </w:rPr>
        <w:t xml:space="preserve"> and 0.35 </w:t>
      </w:r>
      <w:r w:rsidR="00600183" w:rsidRPr="00B01260">
        <w:rPr>
          <w:color w:val="auto"/>
          <w:highlight w:val="yellow"/>
        </w:rPr>
        <w:t>lens numerical aperture.</w:t>
      </w:r>
      <w:r w:rsidR="00A40DF9" w:rsidRPr="00B01260">
        <w:rPr>
          <w:color w:val="auto"/>
          <w:highlight w:val="yellow"/>
        </w:rPr>
        <w:t xml:space="preserve"> See </w:t>
      </w:r>
      <w:r w:rsidR="00B01260" w:rsidRPr="00B01260">
        <w:rPr>
          <w:b/>
          <w:color w:val="auto"/>
        </w:rPr>
        <w:t xml:space="preserve">Figure </w:t>
      </w:r>
      <w:r w:rsidR="00B01260" w:rsidRPr="00B01260">
        <w:rPr>
          <w:b/>
          <w:color w:val="auto"/>
        </w:rPr>
        <w:t>1</w:t>
      </w:r>
      <w:r w:rsidR="00A40DF9" w:rsidRPr="00B01260">
        <w:rPr>
          <w:color w:val="auto"/>
          <w:highlight w:val="yellow"/>
        </w:rPr>
        <w:t>.</w:t>
      </w:r>
      <w:bookmarkEnd w:id="1"/>
    </w:p>
    <w:p w14:paraId="589159AE" w14:textId="77777777" w:rsidR="002D6EB7" w:rsidRPr="00B01260" w:rsidRDefault="002D6EB7" w:rsidP="00B01260">
      <w:pPr>
        <w:pStyle w:val="ListParagraph"/>
        <w:widowControl/>
        <w:autoSpaceDE/>
        <w:autoSpaceDN/>
        <w:adjustRightInd/>
        <w:ind w:left="0"/>
        <w:jc w:val="left"/>
        <w:rPr>
          <w:color w:val="auto"/>
        </w:rPr>
      </w:pPr>
    </w:p>
    <w:p w14:paraId="6B9B1A2A" w14:textId="2A95990B" w:rsidR="004D24C0" w:rsidRPr="00B01260" w:rsidRDefault="00B01260" w:rsidP="00B01260">
      <w:pPr>
        <w:pStyle w:val="ListParagraph"/>
        <w:widowControl/>
        <w:autoSpaceDE/>
        <w:autoSpaceDN/>
        <w:adjustRightInd/>
        <w:ind w:left="0"/>
        <w:jc w:val="left"/>
        <w:rPr>
          <w:color w:val="auto"/>
        </w:rPr>
      </w:pPr>
      <w:r>
        <w:rPr>
          <w:color w:val="auto"/>
        </w:rPr>
        <w:t>Note:</w:t>
      </w:r>
      <w:r w:rsidR="002D6EB7" w:rsidRPr="00B01260">
        <w:rPr>
          <w:color w:val="auto"/>
        </w:rPr>
        <w:t xml:space="preserve"> </w:t>
      </w:r>
      <w:r w:rsidR="007F5889" w:rsidRPr="00B01260">
        <w:rPr>
          <w:color w:val="auto"/>
        </w:rPr>
        <w:t>Cells can be used for respective experiments or kept in culture by passaging.</w:t>
      </w:r>
      <w:r w:rsidR="001F3A8E" w:rsidRPr="00B01260">
        <w:rPr>
          <w:color w:val="auto"/>
        </w:rPr>
        <w:t xml:space="preserve"> </w:t>
      </w:r>
      <w:r w:rsidR="002D6EB7" w:rsidRPr="00B01260">
        <w:rPr>
          <w:color w:val="auto"/>
        </w:rPr>
        <w:t>U</w:t>
      </w:r>
      <w:r w:rsidR="001F3A8E" w:rsidRPr="00B01260">
        <w:rPr>
          <w:color w:val="auto"/>
        </w:rPr>
        <w:t xml:space="preserve">se cells for experiments promptly in lower passages. It is not recommended to use cells after passage </w:t>
      </w:r>
      <w:r w:rsidR="00EC6C38" w:rsidRPr="00B01260">
        <w:rPr>
          <w:color w:val="auto"/>
        </w:rPr>
        <w:br/>
      </w:r>
      <w:r w:rsidR="001F3A8E" w:rsidRPr="00B01260">
        <w:rPr>
          <w:color w:val="auto"/>
        </w:rPr>
        <w:t>8 – 10.</w:t>
      </w:r>
      <w:r w:rsidR="00C206D6" w:rsidRPr="00B01260">
        <w:rPr>
          <w:color w:val="auto"/>
        </w:rPr>
        <w:t xml:space="preserve"> </w:t>
      </w:r>
    </w:p>
    <w:p w14:paraId="3847A243" w14:textId="77777777" w:rsidR="00650230" w:rsidRPr="00B01260" w:rsidRDefault="00650230" w:rsidP="00B01260">
      <w:pPr>
        <w:pStyle w:val="ListParagraph"/>
        <w:widowControl/>
        <w:ind w:left="0"/>
        <w:jc w:val="left"/>
        <w:rPr>
          <w:color w:val="auto"/>
        </w:rPr>
      </w:pPr>
    </w:p>
    <w:p w14:paraId="2F28B87C" w14:textId="77777777" w:rsidR="00DE1121" w:rsidRPr="00B01260" w:rsidRDefault="00DE1121" w:rsidP="00B01260">
      <w:pPr>
        <w:pStyle w:val="ListParagraph"/>
        <w:widowControl/>
        <w:numPr>
          <w:ilvl w:val="0"/>
          <w:numId w:val="3"/>
        </w:numPr>
        <w:autoSpaceDE/>
        <w:autoSpaceDN/>
        <w:adjustRightInd/>
        <w:jc w:val="left"/>
        <w:rPr>
          <w:b/>
          <w:bCs/>
          <w:color w:val="auto"/>
        </w:rPr>
      </w:pPr>
      <w:r w:rsidRPr="00B01260">
        <w:rPr>
          <w:b/>
          <w:bCs/>
          <w:color w:val="auto"/>
        </w:rPr>
        <w:t>Quality control</w:t>
      </w:r>
    </w:p>
    <w:p w14:paraId="483A4636" w14:textId="77777777" w:rsidR="00DE1121" w:rsidRPr="00B01260" w:rsidRDefault="00DE1121" w:rsidP="00B01260">
      <w:pPr>
        <w:pStyle w:val="ListParagraph"/>
        <w:widowControl/>
        <w:autoSpaceDE/>
        <w:autoSpaceDN/>
        <w:adjustRightInd/>
        <w:ind w:left="0"/>
        <w:jc w:val="left"/>
        <w:rPr>
          <w:color w:val="auto"/>
        </w:rPr>
      </w:pPr>
    </w:p>
    <w:p w14:paraId="7EA4654C" w14:textId="78F1D065" w:rsidR="00994C41" w:rsidRPr="00B01260" w:rsidRDefault="002D6EB7" w:rsidP="00B01260">
      <w:pPr>
        <w:pStyle w:val="ListParagraph"/>
        <w:widowControl/>
        <w:numPr>
          <w:ilvl w:val="1"/>
          <w:numId w:val="3"/>
        </w:numPr>
        <w:autoSpaceDE/>
        <w:autoSpaceDN/>
        <w:adjustRightInd/>
        <w:jc w:val="left"/>
        <w:rPr>
          <w:color w:val="auto"/>
        </w:rPr>
      </w:pPr>
      <w:r w:rsidRPr="00B01260">
        <w:rPr>
          <w:color w:val="auto"/>
        </w:rPr>
        <w:t>Perform f</w:t>
      </w:r>
      <w:r w:rsidR="00994C41" w:rsidRPr="00B01260">
        <w:rPr>
          <w:color w:val="auto"/>
        </w:rPr>
        <w:t xml:space="preserve">low cytometry </w:t>
      </w:r>
      <w:r w:rsidR="004B52A7" w:rsidRPr="00B01260">
        <w:rPr>
          <w:color w:val="auto"/>
        </w:rPr>
        <w:t>of primary murine MMEC after the second CD31-MCS-step</w:t>
      </w:r>
      <w:r w:rsidRPr="00B01260">
        <w:rPr>
          <w:color w:val="auto"/>
        </w:rPr>
        <w:t>.</w:t>
      </w:r>
    </w:p>
    <w:p w14:paraId="03CF1318" w14:textId="77777777" w:rsidR="00B030A2" w:rsidRPr="00B01260" w:rsidRDefault="00B030A2" w:rsidP="00B01260">
      <w:pPr>
        <w:pStyle w:val="ListParagraph"/>
        <w:widowControl/>
        <w:autoSpaceDE/>
        <w:autoSpaceDN/>
        <w:adjustRightInd/>
        <w:ind w:left="0"/>
        <w:jc w:val="left"/>
        <w:rPr>
          <w:color w:val="auto"/>
        </w:rPr>
      </w:pPr>
    </w:p>
    <w:p w14:paraId="3A1C2436" w14:textId="4E59FACF" w:rsidR="00AA5FD7" w:rsidRPr="00B01260" w:rsidRDefault="00484172" w:rsidP="00B01260">
      <w:pPr>
        <w:pStyle w:val="ListParagraph"/>
        <w:widowControl/>
        <w:numPr>
          <w:ilvl w:val="2"/>
          <w:numId w:val="3"/>
        </w:numPr>
        <w:autoSpaceDE/>
        <w:autoSpaceDN/>
        <w:adjustRightInd/>
        <w:jc w:val="left"/>
        <w:rPr>
          <w:color w:val="auto"/>
        </w:rPr>
      </w:pPr>
      <w:r w:rsidRPr="00B01260">
        <w:rPr>
          <w:color w:val="auto"/>
        </w:rPr>
        <w:t>Prepare a F</w:t>
      </w:r>
      <w:r w:rsidR="00962454" w:rsidRPr="00B01260">
        <w:rPr>
          <w:color w:val="auto"/>
        </w:rPr>
        <w:t>ACS</w:t>
      </w:r>
      <w:r w:rsidR="001440D2" w:rsidRPr="00B01260">
        <w:rPr>
          <w:color w:val="auto"/>
        </w:rPr>
        <w:t xml:space="preserve"> tube</w:t>
      </w:r>
      <w:r w:rsidR="00962454" w:rsidRPr="00B01260">
        <w:rPr>
          <w:color w:val="auto"/>
        </w:rPr>
        <w:t xml:space="preserve"> by adding 1 mL flow cytometry (FC)</w:t>
      </w:r>
      <w:r w:rsidR="00AA5FD7" w:rsidRPr="00B01260">
        <w:rPr>
          <w:color w:val="auto"/>
        </w:rPr>
        <w:t xml:space="preserve"> buffer</w:t>
      </w:r>
      <w:r w:rsidR="00F723A2" w:rsidRPr="00B01260">
        <w:rPr>
          <w:color w:val="auto"/>
        </w:rPr>
        <w:t xml:space="preserve"> (see enclosed </w:t>
      </w:r>
      <w:r w:rsidR="00B01260" w:rsidRPr="00B01260">
        <w:rPr>
          <w:b/>
          <w:color w:val="auto"/>
        </w:rPr>
        <w:t>Table of Materials</w:t>
      </w:r>
      <w:r w:rsidR="00F723A2" w:rsidRPr="00B01260">
        <w:rPr>
          <w:color w:val="auto"/>
        </w:rPr>
        <w:t>)</w:t>
      </w:r>
      <w:r w:rsidR="00AA5FD7" w:rsidRPr="00B01260">
        <w:rPr>
          <w:color w:val="auto"/>
        </w:rPr>
        <w:t>.</w:t>
      </w:r>
    </w:p>
    <w:p w14:paraId="64A5F0B3" w14:textId="77777777" w:rsidR="00AA5FD7" w:rsidRPr="00B01260" w:rsidRDefault="00AA5FD7" w:rsidP="00B01260">
      <w:pPr>
        <w:pStyle w:val="ListParagraph"/>
        <w:widowControl/>
        <w:autoSpaceDE/>
        <w:autoSpaceDN/>
        <w:adjustRightInd/>
        <w:ind w:left="0"/>
        <w:jc w:val="left"/>
        <w:rPr>
          <w:color w:val="auto"/>
        </w:rPr>
      </w:pPr>
    </w:p>
    <w:p w14:paraId="4D0FEF00" w14:textId="248AA832" w:rsidR="00650230" w:rsidRPr="00B01260" w:rsidRDefault="00650230" w:rsidP="00B01260">
      <w:pPr>
        <w:pStyle w:val="ListParagraph"/>
        <w:widowControl/>
        <w:numPr>
          <w:ilvl w:val="2"/>
          <w:numId w:val="3"/>
        </w:numPr>
        <w:autoSpaceDE/>
        <w:autoSpaceDN/>
        <w:adjustRightInd/>
        <w:jc w:val="left"/>
        <w:rPr>
          <w:color w:val="auto"/>
        </w:rPr>
      </w:pPr>
      <w:r w:rsidRPr="00B01260">
        <w:rPr>
          <w:color w:val="auto"/>
        </w:rPr>
        <w:t>Detach cells with Trypsin/EDTA solution when they are at 100% confluence (usually after 14 days)</w:t>
      </w:r>
      <w:r w:rsidR="00E372D2" w:rsidRPr="00B01260">
        <w:rPr>
          <w:color w:val="auto"/>
        </w:rPr>
        <w:t>. For this, r</w:t>
      </w:r>
      <w:r w:rsidRPr="00B01260">
        <w:rPr>
          <w:color w:val="auto"/>
        </w:rPr>
        <w:t>inse each well with 2 mL sterile PBS, in two consecutive washing steps. Use 800 μL Trypsin/EDTA solution per 6-well and incubate at 37 °C and 5% CO</w:t>
      </w:r>
      <w:r w:rsidRPr="00B01260">
        <w:rPr>
          <w:color w:val="auto"/>
          <w:vertAlign w:val="subscript"/>
        </w:rPr>
        <w:t xml:space="preserve">2 </w:t>
      </w:r>
      <w:r w:rsidRPr="00B01260">
        <w:rPr>
          <w:color w:val="auto"/>
        </w:rPr>
        <w:t>in a sterile incubator for 3-5 min. Stop enzymatic activity by using 1200 μL DMEM containing 10% FCS.</w:t>
      </w:r>
    </w:p>
    <w:p w14:paraId="7750A305" w14:textId="77777777" w:rsidR="000618F6" w:rsidRPr="00B01260" w:rsidRDefault="000618F6" w:rsidP="00B01260">
      <w:pPr>
        <w:pStyle w:val="ListParagraph"/>
        <w:widowControl/>
        <w:autoSpaceDE/>
        <w:autoSpaceDN/>
        <w:adjustRightInd/>
        <w:ind w:left="0"/>
        <w:jc w:val="left"/>
        <w:rPr>
          <w:color w:val="auto"/>
        </w:rPr>
      </w:pPr>
    </w:p>
    <w:p w14:paraId="6B8AF6B7" w14:textId="07FAFF78" w:rsidR="00AA5FD7" w:rsidRPr="00B01260" w:rsidRDefault="00E22F9A" w:rsidP="00B01260">
      <w:pPr>
        <w:pStyle w:val="ListParagraph"/>
        <w:widowControl/>
        <w:numPr>
          <w:ilvl w:val="2"/>
          <w:numId w:val="3"/>
        </w:numPr>
        <w:autoSpaceDE/>
        <w:autoSpaceDN/>
        <w:adjustRightInd/>
        <w:jc w:val="left"/>
        <w:rPr>
          <w:color w:val="auto"/>
        </w:rPr>
      </w:pPr>
      <w:r w:rsidRPr="00B01260">
        <w:rPr>
          <w:color w:val="auto"/>
        </w:rPr>
        <w:t xml:space="preserve">Determine cell </w:t>
      </w:r>
      <w:r w:rsidRPr="00B01260">
        <w:rPr>
          <w:color w:val="auto"/>
        </w:rPr>
        <w:t>number</w:t>
      </w:r>
      <w:r w:rsidR="00962454" w:rsidRPr="00B01260">
        <w:rPr>
          <w:color w:val="auto"/>
        </w:rPr>
        <w:t xml:space="preserve"> </w:t>
      </w:r>
      <w:r w:rsidR="002A2CBD" w:rsidRPr="00B01260">
        <w:rPr>
          <w:color w:val="auto"/>
        </w:rPr>
        <w:t>using a</w:t>
      </w:r>
      <w:r w:rsidR="001B105C" w:rsidRPr="00B01260">
        <w:rPr>
          <w:color w:val="auto"/>
        </w:rPr>
        <w:t xml:space="preserve"> Neubauer cell counting chamber</w:t>
      </w:r>
      <w:r w:rsidR="002A2CBD" w:rsidRPr="00B01260">
        <w:rPr>
          <w:color w:val="auto"/>
        </w:rPr>
        <w:t xml:space="preserve"> </w:t>
      </w:r>
      <w:r w:rsidR="00962454" w:rsidRPr="00B01260">
        <w:rPr>
          <w:color w:val="auto"/>
        </w:rPr>
        <w:t>and</w:t>
      </w:r>
      <w:r w:rsidR="00962454" w:rsidRPr="00B01260">
        <w:rPr>
          <w:color w:val="auto"/>
        </w:rPr>
        <w:t xml:space="preserve"> add a minimum of 1 x</w:t>
      </w:r>
      <w:r w:rsidR="00EF1A73" w:rsidRPr="00B01260">
        <w:rPr>
          <w:color w:val="auto"/>
        </w:rPr>
        <w:t xml:space="preserve"> </w:t>
      </w:r>
      <w:r w:rsidR="00962454" w:rsidRPr="00B01260">
        <w:rPr>
          <w:color w:val="auto"/>
        </w:rPr>
        <w:t>10</w:t>
      </w:r>
      <w:r w:rsidR="00962454" w:rsidRPr="00B01260">
        <w:rPr>
          <w:color w:val="auto"/>
          <w:vertAlign w:val="superscript"/>
        </w:rPr>
        <w:t>5</w:t>
      </w:r>
      <w:r w:rsidR="00962454" w:rsidRPr="00B01260">
        <w:rPr>
          <w:color w:val="auto"/>
        </w:rPr>
        <w:t xml:space="preserve"> cells to the prepared FACS tube.</w:t>
      </w:r>
    </w:p>
    <w:p w14:paraId="4D27CD14" w14:textId="77777777" w:rsidR="00962454" w:rsidRPr="00B01260" w:rsidRDefault="00962454" w:rsidP="00B01260">
      <w:pPr>
        <w:pStyle w:val="ListParagraph"/>
        <w:widowControl/>
        <w:ind w:left="0"/>
        <w:jc w:val="left"/>
        <w:rPr>
          <w:color w:val="auto"/>
        </w:rPr>
      </w:pPr>
    </w:p>
    <w:p w14:paraId="63DF6A8C" w14:textId="7CDD3714" w:rsidR="006A5414" w:rsidRPr="00B01260" w:rsidRDefault="00E22F9A" w:rsidP="00B01260">
      <w:pPr>
        <w:pStyle w:val="ListParagraph"/>
        <w:widowControl/>
        <w:numPr>
          <w:ilvl w:val="2"/>
          <w:numId w:val="3"/>
        </w:numPr>
        <w:autoSpaceDE/>
        <w:autoSpaceDN/>
        <w:adjustRightInd/>
        <w:jc w:val="left"/>
        <w:rPr>
          <w:color w:val="auto"/>
        </w:rPr>
      </w:pPr>
      <w:r w:rsidRPr="00B01260">
        <w:rPr>
          <w:color w:val="auto"/>
        </w:rPr>
        <w:t xml:space="preserve">Centrifuge cell suspension for </w:t>
      </w:r>
      <w:r w:rsidR="00962454" w:rsidRPr="00B01260">
        <w:rPr>
          <w:color w:val="auto"/>
        </w:rPr>
        <w:t xml:space="preserve">10 min at </w:t>
      </w:r>
      <w:r w:rsidR="00AC1A64" w:rsidRPr="00B01260">
        <w:rPr>
          <w:color w:val="auto"/>
        </w:rPr>
        <w:t>300</w:t>
      </w:r>
      <w:r w:rsidR="00962454" w:rsidRPr="00B01260">
        <w:rPr>
          <w:color w:val="auto"/>
        </w:rPr>
        <w:t xml:space="preserve"> x g</w:t>
      </w:r>
      <w:r w:rsidRPr="00B01260">
        <w:rPr>
          <w:color w:val="auto"/>
        </w:rPr>
        <w:t xml:space="preserve"> at 4 °C</w:t>
      </w:r>
      <w:r w:rsidR="00A40DF9" w:rsidRPr="00B01260">
        <w:rPr>
          <w:color w:val="auto"/>
        </w:rPr>
        <w:t xml:space="preserve">. </w:t>
      </w:r>
      <w:r w:rsidR="006A5414" w:rsidRPr="00B01260">
        <w:rPr>
          <w:color w:val="auto"/>
        </w:rPr>
        <w:t>Perform two washing steps by removing the</w:t>
      </w:r>
      <w:r w:rsidR="00B1034D" w:rsidRPr="00B01260">
        <w:rPr>
          <w:color w:val="auto"/>
        </w:rPr>
        <w:t xml:space="preserve"> supernatant</w:t>
      </w:r>
      <w:r w:rsidR="006A5414" w:rsidRPr="00B01260">
        <w:rPr>
          <w:color w:val="auto"/>
        </w:rPr>
        <w:t>, resuspending cells in</w:t>
      </w:r>
      <w:r w:rsidR="006A5414" w:rsidRPr="00B01260">
        <w:rPr>
          <w:color w:val="auto"/>
        </w:rPr>
        <w:t xml:space="preserve"> 1 mL FC buffer</w:t>
      </w:r>
      <w:r w:rsidR="006A5414" w:rsidRPr="00B01260">
        <w:rPr>
          <w:color w:val="auto"/>
        </w:rPr>
        <w:t xml:space="preserve"> and centrifuging for 10 min at 300 x g at 4 °C.</w:t>
      </w:r>
    </w:p>
    <w:p w14:paraId="0D246C95" w14:textId="77777777" w:rsidR="00E22F9A" w:rsidRPr="00B01260" w:rsidRDefault="00E22F9A" w:rsidP="00B01260">
      <w:pPr>
        <w:pStyle w:val="ListParagraph"/>
        <w:widowControl/>
        <w:ind w:left="0"/>
        <w:jc w:val="left"/>
        <w:rPr>
          <w:color w:val="auto"/>
        </w:rPr>
      </w:pPr>
    </w:p>
    <w:p w14:paraId="49665164" w14:textId="5604F535" w:rsidR="00E22F9A" w:rsidRPr="00B01260" w:rsidRDefault="00E22F9A" w:rsidP="00B01260">
      <w:pPr>
        <w:pStyle w:val="ListParagraph"/>
        <w:widowControl/>
        <w:numPr>
          <w:ilvl w:val="2"/>
          <w:numId w:val="3"/>
        </w:numPr>
        <w:autoSpaceDE/>
        <w:autoSpaceDN/>
        <w:adjustRightInd/>
        <w:jc w:val="left"/>
        <w:rPr>
          <w:color w:val="auto"/>
        </w:rPr>
      </w:pPr>
      <w:r w:rsidRPr="00B01260">
        <w:rPr>
          <w:color w:val="auto"/>
        </w:rPr>
        <w:t>Pr</w:t>
      </w:r>
      <w:r w:rsidR="001D6173" w:rsidRPr="00B01260">
        <w:rPr>
          <w:color w:val="auto"/>
        </w:rPr>
        <w:t xml:space="preserve">epare </w:t>
      </w:r>
      <w:r w:rsidR="00962454" w:rsidRPr="00B01260">
        <w:rPr>
          <w:color w:val="auto"/>
        </w:rPr>
        <w:t>a</w:t>
      </w:r>
      <w:r w:rsidR="001D6173" w:rsidRPr="00B01260">
        <w:rPr>
          <w:color w:val="auto"/>
        </w:rPr>
        <w:t xml:space="preserve"> staining mix by adding</w:t>
      </w:r>
      <w:r w:rsidRPr="00B01260">
        <w:rPr>
          <w:color w:val="auto"/>
        </w:rPr>
        <w:t xml:space="preserve"> </w:t>
      </w:r>
      <w:r w:rsidR="00076365" w:rsidRPr="00B01260">
        <w:rPr>
          <w:color w:val="auto"/>
        </w:rPr>
        <w:t xml:space="preserve">anti-mouse </w:t>
      </w:r>
      <w:r w:rsidR="001D6173" w:rsidRPr="00B01260">
        <w:rPr>
          <w:color w:val="auto"/>
        </w:rPr>
        <w:t>CD31</w:t>
      </w:r>
      <w:r w:rsidR="00076365" w:rsidRPr="00B01260">
        <w:rPr>
          <w:color w:val="auto"/>
        </w:rPr>
        <w:t>-FITC</w:t>
      </w:r>
      <w:r w:rsidR="001D6173" w:rsidRPr="00B01260">
        <w:rPr>
          <w:color w:val="auto"/>
        </w:rPr>
        <w:t xml:space="preserve"> antibody (1:100) </w:t>
      </w:r>
      <w:r w:rsidR="00076365" w:rsidRPr="00B01260">
        <w:rPr>
          <w:color w:val="auto"/>
        </w:rPr>
        <w:t xml:space="preserve">and anti-mouse CD45-PE (1:100) </w:t>
      </w:r>
      <w:r w:rsidR="002A2CBD" w:rsidRPr="00B01260">
        <w:rPr>
          <w:color w:val="auto"/>
        </w:rPr>
        <w:t>with</w:t>
      </w:r>
      <w:r w:rsidR="002A2CBD" w:rsidRPr="00B01260">
        <w:rPr>
          <w:color w:val="auto"/>
        </w:rPr>
        <w:t xml:space="preserve"> </w:t>
      </w:r>
      <w:r w:rsidR="00962454" w:rsidRPr="00B01260">
        <w:rPr>
          <w:color w:val="auto"/>
        </w:rPr>
        <w:t>FC</w:t>
      </w:r>
      <w:r w:rsidRPr="00B01260">
        <w:rPr>
          <w:color w:val="auto"/>
        </w:rPr>
        <w:t xml:space="preserve"> buffer</w:t>
      </w:r>
      <w:r w:rsidR="001D6173" w:rsidRPr="00B01260">
        <w:rPr>
          <w:color w:val="auto"/>
        </w:rPr>
        <w:t>.</w:t>
      </w:r>
    </w:p>
    <w:p w14:paraId="754D4B2E" w14:textId="77777777" w:rsidR="00E22F9A" w:rsidRPr="00B01260" w:rsidRDefault="00E22F9A" w:rsidP="00B01260">
      <w:pPr>
        <w:pStyle w:val="ListParagraph"/>
        <w:widowControl/>
        <w:ind w:left="0"/>
        <w:jc w:val="left"/>
        <w:rPr>
          <w:color w:val="auto"/>
        </w:rPr>
      </w:pPr>
    </w:p>
    <w:p w14:paraId="1412FD08" w14:textId="4D925FC1" w:rsidR="005D62EC" w:rsidRPr="00B01260" w:rsidRDefault="005D62EC" w:rsidP="00B01260">
      <w:pPr>
        <w:pStyle w:val="ListParagraph"/>
        <w:widowControl/>
        <w:numPr>
          <w:ilvl w:val="2"/>
          <w:numId w:val="3"/>
        </w:numPr>
        <w:autoSpaceDE/>
        <w:autoSpaceDN/>
        <w:adjustRightInd/>
        <w:jc w:val="left"/>
        <w:rPr>
          <w:color w:val="auto"/>
        </w:rPr>
      </w:pPr>
      <w:r w:rsidRPr="00B01260">
        <w:rPr>
          <w:color w:val="auto"/>
        </w:rPr>
        <w:lastRenderedPageBreak/>
        <w:t>Resuspend cells in 100 μL of staining mix</w:t>
      </w:r>
      <w:r w:rsidR="00B1034D" w:rsidRPr="00B01260">
        <w:rPr>
          <w:color w:val="auto"/>
        </w:rPr>
        <w:t xml:space="preserve"> in the FACS tubes</w:t>
      </w:r>
      <w:r w:rsidRPr="00B01260">
        <w:rPr>
          <w:color w:val="auto"/>
        </w:rPr>
        <w:t>.</w:t>
      </w:r>
      <w:r w:rsidR="00E372D2" w:rsidRPr="00B01260">
        <w:rPr>
          <w:color w:val="auto"/>
        </w:rPr>
        <w:t xml:space="preserve"> </w:t>
      </w:r>
      <w:r w:rsidR="0096187B" w:rsidRPr="00B01260">
        <w:rPr>
          <w:color w:val="auto"/>
        </w:rPr>
        <w:t>Incubate</w:t>
      </w:r>
      <w:r w:rsidRPr="00B01260">
        <w:rPr>
          <w:color w:val="auto"/>
        </w:rPr>
        <w:t xml:space="preserve"> </w:t>
      </w:r>
      <w:r w:rsidR="0096187B" w:rsidRPr="00B01260">
        <w:rPr>
          <w:color w:val="auto"/>
        </w:rPr>
        <w:t xml:space="preserve">for 30 min at </w:t>
      </w:r>
      <w:r w:rsidRPr="00B01260">
        <w:rPr>
          <w:color w:val="auto"/>
        </w:rPr>
        <w:t xml:space="preserve">4 </w:t>
      </w:r>
      <w:r w:rsidR="0096187B" w:rsidRPr="00B01260">
        <w:rPr>
          <w:color w:val="auto"/>
        </w:rPr>
        <w:t>°C</w:t>
      </w:r>
      <w:r w:rsidRPr="00B01260">
        <w:rPr>
          <w:color w:val="auto"/>
        </w:rPr>
        <w:t>.</w:t>
      </w:r>
      <w:r w:rsidR="00A40DF9" w:rsidRPr="00B01260">
        <w:rPr>
          <w:color w:val="auto"/>
        </w:rPr>
        <w:t xml:space="preserve"> </w:t>
      </w:r>
      <w:r w:rsidR="00B1034D" w:rsidRPr="00B01260">
        <w:rPr>
          <w:color w:val="auto"/>
        </w:rPr>
        <w:t>Add 1 mL of F</w:t>
      </w:r>
      <w:r w:rsidRPr="00B01260">
        <w:rPr>
          <w:color w:val="auto"/>
        </w:rPr>
        <w:t>C buffer.</w:t>
      </w:r>
      <w:r w:rsidR="00E372D2" w:rsidRPr="00B01260">
        <w:rPr>
          <w:color w:val="auto"/>
        </w:rPr>
        <w:t xml:space="preserve"> </w:t>
      </w:r>
      <w:r w:rsidRPr="00B01260">
        <w:rPr>
          <w:color w:val="auto"/>
        </w:rPr>
        <w:t xml:space="preserve">Centrifuge cell suspension for 5 min at </w:t>
      </w:r>
      <w:r w:rsidR="00AC1A64" w:rsidRPr="00B01260">
        <w:rPr>
          <w:color w:val="auto"/>
        </w:rPr>
        <w:t>300 x g</w:t>
      </w:r>
      <w:r w:rsidRPr="00B01260">
        <w:rPr>
          <w:color w:val="auto"/>
        </w:rPr>
        <w:t xml:space="preserve"> at 4 °C.</w:t>
      </w:r>
      <w:r w:rsidR="00A40DF9" w:rsidRPr="00B01260">
        <w:rPr>
          <w:color w:val="auto"/>
        </w:rPr>
        <w:t xml:space="preserve"> </w:t>
      </w:r>
      <w:r w:rsidRPr="00B01260">
        <w:rPr>
          <w:color w:val="auto"/>
        </w:rPr>
        <w:t>Carefully remove supernatant</w:t>
      </w:r>
      <w:r w:rsidR="004E2933" w:rsidRPr="00B01260">
        <w:rPr>
          <w:color w:val="auto"/>
        </w:rPr>
        <w:t xml:space="preserve"> and r</w:t>
      </w:r>
      <w:r w:rsidRPr="00B01260">
        <w:rPr>
          <w:color w:val="auto"/>
        </w:rPr>
        <w:t xml:space="preserve">esuspend cells in 200 μL of </w:t>
      </w:r>
      <w:r w:rsidR="00B1034D" w:rsidRPr="00B01260">
        <w:rPr>
          <w:color w:val="auto"/>
        </w:rPr>
        <w:t>F</w:t>
      </w:r>
      <w:r w:rsidRPr="00B01260">
        <w:rPr>
          <w:color w:val="auto"/>
        </w:rPr>
        <w:t>C buffer.</w:t>
      </w:r>
    </w:p>
    <w:p w14:paraId="3781E14A" w14:textId="77777777" w:rsidR="005D62EC" w:rsidRPr="00B01260" w:rsidRDefault="005D62EC" w:rsidP="00B01260">
      <w:pPr>
        <w:pStyle w:val="ListParagraph"/>
        <w:widowControl/>
        <w:ind w:left="0"/>
        <w:jc w:val="left"/>
        <w:rPr>
          <w:color w:val="auto"/>
        </w:rPr>
      </w:pPr>
    </w:p>
    <w:p w14:paraId="10B5CB46" w14:textId="3360CF54" w:rsidR="00803041" w:rsidRPr="00B01260" w:rsidRDefault="00B1034D" w:rsidP="00B01260">
      <w:pPr>
        <w:pStyle w:val="ListParagraph"/>
        <w:widowControl/>
        <w:numPr>
          <w:ilvl w:val="2"/>
          <w:numId w:val="3"/>
        </w:numPr>
        <w:autoSpaceDE/>
        <w:autoSpaceDN/>
        <w:adjustRightInd/>
        <w:jc w:val="left"/>
        <w:rPr>
          <w:color w:val="auto"/>
        </w:rPr>
      </w:pPr>
      <w:r w:rsidRPr="00B01260">
        <w:rPr>
          <w:color w:val="auto"/>
        </w:rPr>
        <w:t>Measure cells in a flow cytometer</w:t>
      </w:r>
      <w:r w:rsidR="004E2933" w:rsidRPr="00B01260">
        <w:rPr>
          <w:color w:val="auto"/>
        </w:rPr>
        <w:t xml:space="preserve"> following the g</w:t>
      </w:r>
      <w:r w:rsidR="001F3A8E" w:rsidRPr="00B01260">
        <w:rPr>
          <w:color w:val="auto"/>
        </w:rPr>
        <w:t xml:space="preserve">ating strategy is shown in </w:t>
      </w:r>
      <w:r w:rsidR="00C206D6" w:rsidRPr="00B01260">
        <w:rPr>
          <w:color w:val="auto"/>
        </w:rPr>
        <w:t>Figure</w:t>
      </w:r>
      <w:r w:rsidR="001F3A8E" w:rsidRPr="00B01260">
        <w:rPr>
          <w:color w:val="auto"/>
        </w:rPr>
        <w:t>. 2A</w:t>
      </w:r>
      <w:r w:rsidR="004E2933" w:rsidRPr="00B01260">
        <w:rPr>
          <w:color w:val="auto"/>
        </w:rPr>
        <w:t>.</w:t>
      </w:r>
    </w:p>
    <w:p w14:paraId="58B696B0" w14:textId="12DA33DC" w:rsidR="00994C41" w:rsidRPr="00B01260" w:rsidRDefault="004E2933" w:rsidP="00B01260">
      <w:pPr>
        <w:pStyle w:val="ListParagraph"/>
        <w:widowControl/>
        <w:autoSpaceDE/>
        <w:autoSpaceDN/>
        <w:adjustRightInd/>
        <w:ind w:left="0"/>
        <w:jc w:val="left"/>
        <w:rPr>
          <w:color w:val="auto"/>
        </w:rPr>
      </w:pPr>
      <w:r w:rsidRPr="00B01260">
        <w:rPr>
          <w:color w:val="auto"/>
        </w:rPr>
        <w:t xml:space="preserve"> </w:t>
      </w:r>
    </w:p>
    <w:p w14:paraId="6FBFB8F9" w14:textId="731C18AD" w:rsidR="00994C41" w:rsidRPr="00B01260" w:rsidRDefault="00803041" w:rsidP="00B01260">
      <w:pPr>
        <w:pStyle w:val="ListParagraph"/>
        <w:widowControl/>
        <w:numPr>
          <w:ilvl w:val="1"/>
          <w:numId w:val="3"/>
        </w:numPr>
        <w:autoSpaceDE/>
        <w:autoSpaceDN/>
        <w:adjustRightInd/>
        <w:jc w:val="left"/>
        <w:rPr>
          <w:color w:val="auto"/>
        </w:rPr>
      </w:pPr>
      <w:r w:rsidRPr="00B01260">
        <w:rPr>
          <w:color w:val="auto"/>
        </w:rPr>
        <w:t>Alternatively p</w:t>
      </w:r>
      <w:r w:rsidR="004E2933" w:rsidRPr="00B01260">
        <w:rPr>
          <w:color w:val="auto"/>
        </w:rPr>
        <w:t>erform</w:t>
      </w:r>
      <w:r w:rsidR="004E2933" w:rsidRPr="00B01260">
        <w:rPr>
          <w:color w:val="auto"/>
        </w:rPr>
        <w:t xml:space="preserve"> i</w:t>
      </w:r>
      <w:r w:rsidR="00994C41" w:rsidRPr="00B01260">
        <w:rPr>
          <w:bCs/>
          <w:color w:val="auto"/>
        </w:rPr>
        <w:t xml:space="preserve">mmunofluorescence </w:t>
      </w:r>
      <w:r w:rsidR="00994C41" w:rsidRPr="00B01260">
        <w:rPr>
          <w:color w:val="auto"/>
        </w:rPr>
        <w:t xml:space="preserve">staining </w:t>
      </w:r>
      <w:r w:rsidR="004B52A7" w:rsidRPr="00B01260">
        <w:rPr>
          <w:color w:val="auto"/>
        </w:rPr>
        <w:t>of primary murine MMEC after the second CD31-MCS-step</w:t>
      </w:r>
      <w:r w:rsidR="004E2933" w:rsidRPr="00B01260">
        <w:rPr>
          <w:color w:val="auto"/>
        </w:rPr>
        <w:t>.</w:t>
      </w:r>
    </w:p>
    <w:p w14:paraId="594D499D" w14:textId="77777777" w:rsidR="00592F76" w:rsidRPr="00B01260" w:rsidRDefault="00592F76" w:rsidP="00B01260">
      <w:pPr>
        <w:pStyle w:val="ListParagraph"/>
        <w:widowControl/>
        <w:autoSpaceDE/>
        <w:autoSpaceDN/>
        <w:adjustRightInd/>
        <w:ind w:left="0"/>
        <w:jc w:val="left"/>
        <w:rPr>
          <w:color w:val="auto"/>
        </w:rPr>
      </w:pPr>
    </w:p>
    <w:p w14:paraId="0AAE39D9" w14:textId="5C0A5B80" w:rsidR="00592F76" w:rsidRPr="00B01260" w:rsidRDefault="00592F76" w:rsidP="00B01260">
      <w:pPr>
        <w:pStyle w:val="ListParagraph"/>
        <w:widowControl/>
        <w:numPr>
          <w:ilvl w:val="2"/>
          <w:numId w:val="3"/>
        </w:numPr>
        <w:autoSpaceDE/>
        <w:autoSpaceDN/>
        <w:adjustRightInd/>
        <w:jc w:val="left"/>
        <w:rPr>
          <w:color w:val="auto"/>
        </w:rPr>
      </w:pPr>
      <w:r w:rsidRPr="00B01260">
        <w:rPr>
          <w:color w:val="auto"/>
        </w:rPr>
        <w:t>Coat</w:t>
      </w:r>
      <w:r w:rsidR="00A40DF9" w:rsidRPr="00B01260">
        <w:rPr>
          <w:color w:val="auto"/>
        </w:rPr>
        <w:t xml:space="preserve"> the</w:t>
      </w:r>
      <w:r w:rsidRPr="00B01260">
        <w:rPr>
          <w:color w:val="auto"/>
        </w:rPr>
        <w:t xml:space="preserve"> coversli</w:t>
      </w:r>
      <w:r w:rsidR="00803041" w:rsidRPr="00B01260">
        <w:rPr>
          <w:color w:val="auto"/>
        </w:rPr>
        <w:t>p</w:t>
      </w:r>
      <w:r w:rsidRPr="00B01260">
        <w:rPr>
          <w:color w:val="auto"/>
        </w:rPr>
        <w:t>s</w:t>
      </w:r>
      <w:r w:rsidR="00A40DF9" w:rsidRPr="00B01260">
        <w:rPr>
          <w:color w:val="auto"/>
        </w:rPr>
        <w:t>.</w:t>
      </w:r>
    </w:p>
    <w:p w14:paraId="29281CE6" w14:textId="77777777" w:rsidR="00B1034D" w:rsidRPr="00B01260" w:rsidRDefault="00B1034D" w:rsidP="00B01260">
      <w:pPr>
        <w:pStyle w:val="ListParagraph"/>
        <w:widowControl/>
        <w:autoSpaceDE/>
        <w:autoSpaceDN/>
        <w:adjustRightInd/>
        <w:ind w:left="0"/>
        <w:jc w:val="left"/>
        <w:rPr>
          <w:color w:val="auto"/>
        </w:rPr>
      </w:pPr>
    </w:p>
    <w:p w14:paraId="5868BB27" w14:textId="5BB3F889" w:rsidR="005015F0" w:rsidRPr="00B01260" w:rsidRDefault="00112A99" w:rsidP="00B01260">
      <w:pPr>
        <w:pStyle w:val="ListParagraph"/>
        <w:widowControl/>
        <w:numPr>
          <w:ilvl w:val="3"/>
          <w:numId w:val="3"/>
        </w:numPr>
        <w:autoSpaceDE/>
        <w:autoSpaceDN/>
        <w:adjustRightInd/>
        <w:jc w:val="left"/>
        <w:rPr>
          <w:color w:val="auto"/>
        </w:rPr>
      </w:pPr>
      <w:r w:rsidRPr="00B01260">
        <w:rPr>
          <w:color w:val="auto"/>
        </w:rPr>
        <w:t>Transfer a sterile 13 mm diameter round glas</w:t>
      </w:r>
      <w:r w:rsidR="004E2933" w:rsidRPr="00B01260">
        <w:rPr>
          <w:color w:val="auto"/>
        </w:rPr>
        <w:t>s</w:t>
      </w:r>
      <w:r w:rsidRPr="00B01260">
        <w:rPr>
          <w:color w:val="auto"/>
        </w:rPr>
        <w:t xml:space="preserve"> coverslip into a well of a 2</w:t>
      </w:r>
      <w:r w:rsidR="00370F4C" w:rsidRPr="00B01260">
        <w:rPr>
          <w:color w:val="auto"/>
        </w:rPr>
        <w:t>4</w:t>
      </w:r>
      <w:r w:rsidRPr="00B01260">
        <w:rPr>
          <w:color w:val="auto"/>
        </w:rPr>
        <w:t xml:space="preserve"> well plate</w:t>
      </w:r>
      <w:r w:rsidR="004E2933" w:rsidRPr="00B01260">
        <w:rPr>
          <w:color w:val="auto"/>
        </w:rPr>
        <w:t>.</w:t>
      </w:r>
      <w:r w:rsidR="00A40DF9" w:rsidRPr="00B01260">
        <w:rPr>
          <w:color w:val="auto"/>
        </w:rPr>
        <w:t xml:space="preserve"> </w:t>
      </w:r>
      <w:r w:rsidRPr="00B01260">
        <w:rPr>
          <w:color w:val="auto"/>
        </w:rPr>
        <w:t>Coat coverslip</w:t>
      </w:r>
      <w:r w:rsidRPr="00B01260">
        <w:rPr>
          <w:color w:val="auto"/>
        </w:rPr>
        <w:t xml:space="preserve"> </w:t>
      </w:r>
      <w:r w:rsidR="00A93BDA" w:rsidRPr="00B01260">
        <w:rPr>
          <w:color w:val="auto"/>
        </w:rPr>
        <w:t>by adding 300µL of</w:t>
      </w:r>
      <w:r w:rsidRPr="00B01260">
        <w:rPr>
          <w:color w:val="auto"/>
        </w:rPr>
        <w:t xml:space="preserve"> speed coating solution</w:t>
      </w:r>
      <w:r w:rsidR="00A93BDA" w:rsidRPr="00B01260">
        <w:rPr>
          <w:color w:val="auto"/>
        </w:rPr>
        <w:t xml:space="preserve"> </w:t>
      </w:r>
      <w:r w:rsidR="00A93BDA" w:rsidRPr="00B01260">
        <w:rPr>
          <w:color w:val="auto"/>
        </w:rPr>
        <w:t>per well.</w:t>
      </w:r>
      <w:r w:rsidR="00A40DF9" w:rsidRPr="00B01260">
        <w:rPr>
          <w:color w:val="auto"/>
        </w:rPr>
        <w:t xml:space="preserve"> </w:t>
      </w:r>
      <w:r w:rsidR="00A93BDA" w:rsidRPr="00B01260">
        <w:rPr>
          <w:color w:val="auto"/>
        </w:rPr>
        <w:t>Incubate for 3-5 min at room temperature (RT).</w:t>
      </w:r>
    </w:p>
    <w:p w14:paraId="67B8792A" w14:textId="77777777" w:rsidR="005015F0" w:rsidRPr="00B01260" w:rsidRDefault="005015F0" w:rsidP="00B01260">
      <w:pPr>
        <w:pStyle w:val="ListParagraph"/>
        <w:widowControl/>
        <w:ind w:left="0"/>
        <w:jc w:val="left"/>
        <w:rPr>
          <w:color w:val="auto"/>
        </w:rPr>
      </w:pPr>
    </w:p>
    <w:p w14:paraId="14CE3DCC" w14:textId="3305CA65" w:rsidR="000731DA" w:rsidRPr="00B01260" w:rsidRDefault="00A93BDA" w:rsidP="00B01260">
      <w:pPr>
        <w:pStyle w:val="ListParagraph"/>
        <w:widowControl/>
        <w:numPr>
          <w:ilvl w:val="3"/>
          <w:numId w:val="3"/>
        </w:numPr>
        <w:autoSpaceDE/>
        <w:autoSpaceDN/>
        <w:adjustRightInd/>
        <w:jc w:val="left"/>
        <w:rPr>
          <w:color w:val="auto"/>
        </w:rPr>
      </w:pPr>
      <w:r w:rsidRPr="00B01260">
        <w:rPr>
          <w:color w:val="auto"/>
        </w:rPr>
        <w:t>Aspirate and discard coating solution. Rinse each well with 2 mL sterile PBS in two consecutive washing steps.</w:t>
      </w:r>
      <w:r w:rsidR="00A40DF9" w:rsidRPr="00B01260">
        <w:rPr>
          <w:color w:val="auto"/>
        </w:rPr>
        <w:t xml:space="preserve"> </w:t>
      </w:r>
      <w:r w:rsidR="000731DA" w:rsidRPr="00B01260">
        <w:rPr>
          <w:color w:val="auto"/>
        </w:rPr>
        <w:t>Aspirate and discard PBS.</w:t>
      </w:r>
    </w:p>
    <w:p w14:paraId="1A0E2226" w14:textId="77777777" w:rsidR="00112A99" w:rsidRPr="00B01260" w:rsidRDefault="00112A99" w:rsidP="00B01260">
      <w:pPr>
        <w:pStyle w:val="ListParagraph"/>
        <w:widowControl/>
        <w:autoSpaceDE/>
        <w:autoSpaceDN/>
        <w:adjustRightInd/>
        <w:ind w:left="0"/>
        <w:jc w:val="left"/>
        <w:rPr>
          <w:color w:val="auto"/>
        </w:rPr>
      </w:pPr>
    </w:p>
    <w:p w14:paraId="2B40D430" w14:textId="22527D22" w:rsidR="00112A99" w:rsidRPr="00B01260" w:rsidRDefault="00112A99" w:rsidP="00B01260">
      <w:pPr>
        <w:pStyle w:val="ListParagraph"/>
        <w:widowControl/>
        <w:numPr>
          <w:ilvl w:val="3"/>
          <w:numId w:val="3"/>
        </w:numPr>
        <w:autoSpaceDE/>
        <w:autoSpaceDN/>
        <w:adjustRightInd/>
        <w:jc w:val="left"/>
        <w:rPr>
          <w:color w:val="auto"/>
        </w:rPr>
      </w:pPr>
      <w:r w:rsidRPr="00B01260">
        <w:rPr>
          <w:color w:val="auto"/>
        </w:rPr>
        <w:t>Seed 1 x 10</w:t>
      </w:r>
      <w:r w:rsidRPr="00B01260">
        <w:rPr>
          <w:color w:val="auto"/>
          <w:vertAlign w:val="superscript"/>
        </w:rPr>
        <w:t>5</w:t>
      </w:r>
      <w:r w:rsidRPr="00B01260">
        <w:rPr>
          <w:color w:val="auto"/>
        </w:rPr>
        <w:t xml:space="preserve"> cells in 1 mL ECM</w:t>
      </w:r>
      <w:r w:rsidR="002A2CBD" w:rsidRPr="00B01260">
        <w:rPr>
          <w:color w:val="auto"/>
        </w:rPr>
        <w:t xml:space="preserve"> </w:t>
      </w:r>
      <w:r w:rsidR="002A2CBD" w:rsidRPr="00B01260">
        <w:rPr>
          <w:color w:val="auto"/>
        </w:rPr>
        <w:t>on the coated coverslip</w:t>
      </w:r>
      <w:r w:rsidRPr="00B01260">
        <w:rPr>
          <w:color w:val="auto"/>
        </w:rPr>
        <w:t xml:space="preserve"> </w:t>
      </w:r>
      <w:r w:rsidRPr="00B01260">
        <w:rPr>
          <w:color w:val="auto"/>
        </w:rPr>
        <w:t>and incubate at 37</w:t>
      </w:r>
      <w:r w:rsidR="004E2933" w:rsidRPr="00B01260">
        <w:rPr>
          <w:color w:val="auto"/>
        </w:rPr>
        <w:t xml:space="preserve"> </w:t>
      </w:r>
      <w:r w:rsidRPr="00B01260">
        <w:rPr>
          <w:color w:val="auto"/>
        </w:rPr>
        <w:t>°</w:t>
      </w:r>
      <w:r w:rsidR="004E2933" w:rsidRPr="00B01260">
        <w:rPr>
          <w:color w:val="auto"/>
        </w:rPr>
        <w:t>C</w:t>
      </w:r>
      <w:r w:rsidRPr="00B01260">
        <w:rPr>
          <w:color w:val="auto"/>
        </w:rPr>
        <w:t xml:space="preserve"> and 5% CO</w:t>
      </w:r>
      <w:r w:rsidRPr="00B01260">
        <w:rPr>
          <w:color w:val="auto"/>
          <w:vertAlign w:val="subscript"/>
        </w:rPr>
        <w:t xml:space="preserve">2 </w:t>
      </w:r>
      <w:r w:rsidRPr="00B01260">
        <w:rPr>
          <w:color w:val="auto"/>
        </w:rPr>
        <w:t>in a sterile incubator u</w:t>
      </w:r>
      <w:r w:rsidR="00DE6621" w:rsidRPr="00B01260">
        <w:rPr>
          <w:color w:val="auto"/>
        </w:rPr>
        <w:t>ntil cells are</w:t>
      </w:r>
      <w:r w:rsidR="000A2AC2" w:rsidRPr="00B01260">
        <w:rPr>
          <w:color w:val="auto"/>
        </w:rPr>
        <w:t xml:space="preserve"> </w:t>
      </w:r>
      <w:r w:rsidR="000A2AC2" w:rsidRPr="00B01260">
        <w:rPr>
          <w:color w:val="auto"/>
        </w:rPr>
        <w:t>99</w:t>
      </w:r>
      <w:r w:rsidR="002A2CBD" w:rsidRPr="00B01260">
        <w:rPr>
          <w:color w:val="auto"/>
        </w:rPr>
        <w:t xml:space="preserve">% </w:t>
      </w:r>
      <w:r w:rsidRPr="00B01260">
        <w:rPr>
          <w:color w:val="auto"/>
        </w:rPr>
        <w:t>confluent</w:t>
      </w:r>
      <w:r w:rsidRPr="00B01260">
        <w:rPr>
          <w:color w:val="auto"/>
        </w:rPr>
        <w:t>.</w:t>
      </w:r>
    </w:p>
    <w:p w14:paraId="4D6A7FEF" w14:textId="77777777" w:rsidR="000731DA" w:rsidRPr="00B01260" w:rsidRDefault="000731DA" w:rsidP="00B01260">
      <w:pPr>
        <w:pStyle w:val="ListParagraph"/>
        <w:widowControl/>
        <w:autoSpaceDE/>
        <w:autoSpaceDN/>
        <w:adjustRightInd/>
        <w:ind w:left="0"/>
        <w:jc w:val="left"/>
        <w:rPr>
          <w:color w:val="auto"/>
        </w:rPr>
      </w:pPr>
    </w:p>
    <w:p w14:paraId="23F62894" w14:textId="2F54441D" w:rsidR="000731DA" w:rsidRPr="00B01260" w:rsidRDefault="00A40DF9" w:rsidP="00B01260">
      <w:pPr>
        <w:pStyle w:val="ListParagraph"/>
        <w:widowControl/>
        <w:numPr>
          <w:ilvl w:val="2"/>
          <w:numId w:val="3"/>
        </w:numPr>
        <w:autoSpaceDE/>
        <w:autoSpaceDN/>
        <w:adjustRightInd/>
        <w:jc w:val="left"/>
        <w:rPr>
          <w:color w:val="auto"/>
        </w:rPr>
      </w:pPr>
      <w:r w:rsidRPr="00B01260">
        <w:rPr>
          <w:color w:val="auto"/>
        </w:rPr>
        <w:t>Perform f</w:t>
      </w:r>
      <w:r w:rsidR="000731DA" w:rsidRPr="00B01260">
        <w:rPr>
          <w:color w:val="auto"/>
        </w:rPr>
        <w:t>ixation and i</w:t>
      </w:r>
      <w:r w:rsidR="000731DA" w:rsidRPr="00B01260">
        <w:rPr>
          <w:bCs/>
          <w:color w:val="auto"/>
        </w:rPr>
        <w:t xml:space="preserve">mmunofluorescence </w:t>
      </w:r>
      <w:r w:rsidR="000731DA" w:rsidRPr="00B01260">
        <w:rPr>
          <w:color w:val="auto"/>
        </w:rPr>
        <w:t>staining</w:t>
      </w:r>
      <w:r w:rsidRPr="00B01260">
        <w:rPr>
          <w:color w:val="auto"/>
        </w:rPr>
        <w:t>.</w:t>
      </w:r>
    </w:p>
    <w:p w14:paraId="7118FABE" w14:textId="77777777" w:rsidR="00112A99" w:rsidRPr="00B01260" w:rsidRDefault="00112A99" w:rsidP="00B01260">
      <w:pPr>
        <w:pStyle w:val="ListParagraph"/>
        <w:widowControl/>
        <w:autoSpaceDE/>
        <w:autoSpaceDN/>
        <w:adjustRightInd/>
        <w:ind w:left="0"/>
        <w:jc w:val="left"/>
        <w:rPr>
          <w:color w:val="auto"/>
        </w:rPr>
      </w:pPr>
    </w:p>
    <w:p w14:paraId="66584BE6" w14:textId="5694D559" w:rsidR="00112A99" w:rsidRPr="00B01260" w:rsidRDefault="00112A99" w:rsidP="00B01260">
      <w:pPr>
        <w:pStyle w:val="ListParagraph"/>
        <w:widowControl/>
        <w:numPr>
          <w:ilvl w:val="3"/>
          <w:numId w:val="3"/>
        </w:numPr>
        <w:autoSpaceDE/>
        <w:autoSpaceDN/>
        <w:adjustRightInd/>
        <w:jc w:val="left"/>
        <w:rPr>
          <w:color w:val="auto"/>
        </w:rPr>
      </w:pPr>
      <w:r w:rsidRPr="00B01260">
        <w:rPr>
          <w:color w:val="auto"/>
        </w:rPr>
        <w:t xml:space="preserve">Remove the </w:t>
      </w:r>
      <w:r w:rsidR="00592F76" w:rsidRPr="00B01260">
        <w:rPr>
          <w:color w:val="auto"/>
        </w:rPr>
        <w:t>ECM medi</w:t>
      </w:r>
      <w:r w:rsidR="00803041" w:rsidRPr="00B01260">
        <w:rPr>
          <w:color w:val="auto"/>
        </w:rPr>
        <w:t>um</w:t>
      </w:r>
      <w:r w:rsidR="00582852" w:rsidRPr="00B01260">
        <w:rPr>
          <w:color w:val="auto"/>
        </w:rPr>
        <w:t xml:space="preserve"> of cultivated cells</w:t>
      </w:r>
      <w:r w:rsidR="000A2AC2" w:rsidRPr="00B01260">
        <w:rPr>
          <w:color w:val="auto"/>
        </w:rPr>
        <w:t xml:space="preserve"> from </w:t>
      </w:r>
      <w:r w:rsidR="00582852" w:rsidRPr="00B01260">
        <w:rPr>
          <w:color w:val="auto"/>
        </w:rPr>
        <w:t>5.2.1.</w:t>
      </w:r>
      <w:r w:rsidR="00A40DF9" w:rsidRPr="00B01260">
        <w:rPr>
          <w:color w:val="auto"/>
        </w:rPr>
        <w:t>3</w:t>
      </w:r>
      <w:r w:rsidR="00582852" w:rsidRPr="00B01260">
        <w:rPr>
          <w:color w:val="auto"/>
        </w:rPr>
        <w:t>.</w:t>
      </w:r>
    </w:p>
    <w:p w14:paraId="6464A094" w14:textId="77777777" w:rsidR="00112A99" w:rsidRPr="00B01260" w:rsidRDefault="00112A99" w:rsidP="00B01260">
      <w:pPr>
        <w:pStyle w:val="ListParagraph"/>
        <w:widowControl/>
        <w:autoSpaceDE/>
        <w:autoSpaceDN/>
        <w:adjustRightInd/>
        <w:ind w:left="0"/>
        <w:jc w:val="left"/>
        <w:rPr>
          <w:color w:val="auto"/>
        </w:rPr>
      </w:pPr>
    </w:p>
    <w:p w14:paraId="0371286F" w14:textId="6CBF4936" w:rsidR="00C45FE1" w:rsidRPr="00B01260" w:rsidRDefault="00C45FE1" w:rsidP="00B01260">
      <w:pPr>
        <w:pStyle w:val="ListParagraph"/>
        <w:widowControl/>
        <w:numPr>
          <w:ilvl w:val="3"/>
          <w:numId w:val="3"/>
        </w:numPr>
        <w:autoSpaceDE/>
        <w:autoSpaceDN/>
        <w:adjustRightInd/>
        <w:jc w:val="left"/>
        <w:rPr>
          <w:color w:val="auto"/>
        </w:rPr>
      </w:pPr>
      <w:r w:rsidRPr="00B01260">
        <w:rPr>
          <w:color w:val="auto"/>
        </w:rPr>
        <w:t>Fix c</w:t>
      </w:r>
      <w:r w:rsidR="00AC1A64" w:rsidRPr="00B01260">
        <w:rPr>
          <w:color w:val="auto"/>
        </w:rPr>
        <w:t>ulture</w:t>
      </w:r>
      <w:r w:rsidRPr="00B01260">
        <w:rPr>
          <w:color w:val="auto"/>
        </w:rPr>
        <w:t>d</w:t>
      </w:r>
      <w:r w:rsidR="00AC1A64" w:rsidRPr="00B01260">
        <w:rPr>
          <w:color w:val="auto"/>
        </w:rPr>
        <w:t xml:space="preserve"> cells</w:t>
      </w:r>
      <w:r w:rsidRPr="00B01260">
        <w:rPr>
          <w:color w:val="auto"/>
        </w:rPr>
        <w:t xml:space="preserve"> by adding</w:t>
      </w:r>
      <w:r w:rsidR="000731DA" w:rsidRPr="00B01260">
        <w:rPr>
          <w:color w:val="auto"/>
        </w:rPr>
        <w:t xml:space="preserve"> </w:t>
      </w:r>
      <w:r w:rsidR="000731DA" w:rsidRPr="00B01260">
        <w:rPr>
          <w:color w:val="auto"/>
        </w:rPr>
        <w:t xml:space="preserve">300 </w:t>
      </w:r>
      <w:r w:rsidR="00B01260">
        <w:rPr>
          <w:color w:val="auto"/>
        </w:rPr>
        <w:t>µL</w:t>
      </w:r>
      <w:r w:rsidRPr="00B01260">
        <w:rPr>
          <w:color w:val="auto"/>
        </w:rPr>
        <w:t xml:space="preserve"> </w:t>
      </w:r>
      <w:r w:rsidRPr="00B01260">
        <w:rPr>
          <w:color w:val="auto"/>
        </w:rPr>
        <w:t>4% paraformaldehyde</w:t>
      </w:r>
      <w:r w:rsidR="001F3A8E" w:rsidRPr="00B01260">
        <w:rPr>
          <w:color w:val="auto"/>
        </w:rPr>
        <w:t xml:space="preserve"> </w:t>
      </w:r>
      <w:r w:rsidR="000675AD" w:rsidRPr="00B01260">
        <w:rPr>
          <w:color w:val="auto"/>
        </w:rPr>
        <w:t xml:space="preserve">(PFA) </w:t>
      </w:r>
      <w:r w:rsidR="001F3A8E" w:rsidRPr="00B01260">
        <w:rPr>
          <w:color w:val="auto"/>
        </w:rPr>
        <w:t>with pH of 7.4</w:t>
      </w:r>
      <w:r w:rsidR="000731DA" w:rsidRPr="00B01260">
        <w:rPr>
          <w:color w:val="auto"/>
        </w:rPr>
        <w:t xml:space="preserve"> per well</w:t>
      </w:r>
      <w:r w:rsidR="001F3A8E" w:rsidRPr="00B01260">
        <w:rPr>
          <w:color w:val="auto"/>
        </w:rPr>
        <w:t xml:space="preserve">, </w:t>
      </w:r>
      <w:r w:rsidRPr="00B01260">
        <w:rPr>
          <w:color w:val="auto"/>
        </w:rPr>
        <w:t>for 10 min at 4°C.</w:t>
      </w:r>
    </w:p>
    <w:p w14:paraId="2728D58F" w14:textId="13D13104" w:rsidR="00E1733C" w:rsidRPr="00B01260" w:rsidRDefault="00E1733C" w:rsidP="00B01260">
      <w:pPr>
        <w:pStyle w:val="ListParagraph"/>
        <w:widowControl/>
        <w:autoSpaceDE/>
        <w:autoSpaceDN/>
        <w:adjustRightInd/>
        <w:ind w:left="0"/>
        <w:jc w:val="left"/>
        <w:rPr>
          <w:color w:val="auto"/>
        </w:rPr>
      </w:pPr>
    </w:p>
    <w:p w14:paraId="0B532A8C" w14:textId="1A1635ED" w:rsidR="000675AD" w:rsidRPr="00B01260" w:rsidRDefault="000675AD" w:rsidP="00B01260">
      <w:pPr>
        <w:pStyle w:val="ListParagraph"/>
        <w:widowControl/>
        <w:autoSpaceDE/>
        <w:autoSpaceDN/>
        <w:adjustRightInd/>
        <w:ind w:left="0"/>
        <w:jc w:val="left"/>
        <w:rPr>
          <w:color w:val="auto"/>
        </w:rPr>
      </w:pPr>
      <w:r w:rsidRPr="00B01260">
        <w:rPr>
          <w:color w:val="auto"/>
        </w:rPr>
        <w:t>CAUTION: PFA is toxic and must be handled with care.</w:t>
      </w:r>
    </w:p>
    <w:p w14:paraId="48493D47" w14:textId="77777777" w:rsidR="000675AD" w:rsidRPr="00B01260" w:rsidRDefault="000675AD" w:rsidP="00B01260">
      <w:pPr>
        <w:pStyle w:val="ListParagraph"/>
        <w:widowControl/>
        <w:autoSpaceDE/>
        <w:autoSpaceDN/>
        <w:adjustRightInd/>
        <w:ind w:left="0"/>
        <w:jc w:val="left"/>
        <w:rPr>
          <w:color w:val="auto"/>
        </w:rPr>
      </w:pPr>
    </w:p>
    <w:p w14:paraId="6495A15E" w14:textId="0C462686" w:rsidR="00C45FE1" w:rsidRPr="00B01260" w:rsidRDefault="00C45FE1" w:rsidP="00B01260">
      <w:pPr>
        <w:pStyle w:val="ListParagraph"/>
        <w:widowControl/>
        <w:numPr>
          <w:ilvl w:val="3"/>
          <w:numId w:val="3"/>
        </w:numPr>
        <w:autoSpaceDE/>
        <w:autoSpaceDN/>
        <w:adjustRightInd/>
        <w:jc w:val="left"/>
        <w:rPr>
          <w:color w:val="auto"/>
        </w:rPr>
      </w:pPr>
      <w:r w:rsidRPr="00B01260">
        <w:rPr>
          <w:color w:val="auto"/>
        </w:rPr>
        <w:t>Perform 3 washing steps</w:t>
      </w:r>
      <w:r w:rsidR="0043746F" w:rsidRPr="00B01260">
        <w:rPr>
          <w:color w:val="auto"/>
        </w:rPr>
        <w:t xml:space="preserve"> by adding </w:t>
      </w:r>
      <w:r w:rsidR="000731DA" w:rsidRPr="00B01260">
        <w:rPr>
          <w:color w:val="auto"/>
        </w:rPr>
        <w:t xml:space="preserve">1 </w:t>
      </w:r>
      <w:r w:rsidR="00B01260">
        <w:rPr>
          <w:color w:val="auto"/>
        </w:rPr>
        <w:t>mL</w:t>
      </w:r>
      <w:r w:rsidR="000731DA" w:rsidRPr="00B01260">
        <w:rPr>
          <w:color w:val="auto"/>
        </w:rPr>
        <w:t xml:space="preserve"> </w:t>
      </w:r>
      <w:r w:rsidR="0043746F" w:rsidRPr="00B01260">
        <w:rPr>
          <w:color w:val="auto"/>
        </w:rPr>
        <w:t>PBS</w:t>
      </w:r>
      <w:r w:rsidR="000731DA" w:rsidRPr="00B01260">
        <w:rPr>
          <w:color w:val="auto"/>
        </w:rPr>
        <w:t xml:space="preserve"> per well</w:t>
      </w:r>
      <w:r w:rsidR="0043746F" w:rsidRPr="00B01260">
        <w:rPr>
          <w:color w:val="auto"/>
        </w:rPr>
        <w:t xml:space="preserve"> and </w:t>
      </w:r>
      <w:r w:rsidR="00160D19" w:rsidRPr="00B01260">
        <w:rPr>
          <w:color w:val="auto"/>
        </w:rPr>
        <w:t>remove</w:t>
      </w:r>
      <w:r w:rsidR="0043746F" w:rsidRPr="00B01260">
        <w:rPr>
          <w:color w:val="auto"/>
        </w:rPr>
        <w:t xml:space="preserve"> supernatant after 5 min at RT.</w:t>
      </w:r>
    </w:p>
    <w:p w14:paraId="5B5C8BDB" w14:textId="77777777" w:rsidR="00E1733C" w:rsidRPr="00B01260" w:rsidRDefault="00E1733C" w:rsidP="00B01260">
      <w:pPr>
        <w:pStyle w:val="ListParagraph"/>
        <w:widowControl/>
        <w:autoSpaceDE/>
        <w:autoSpaceDN/>
        <w:adjustRightInd/>
        <w:ind w:left="0"/>
        <w:jc w:val="left"/>
        <w:rPr>
          <w:color w:val="auto"/>
        </w:rPr>
      </w:pPr>
    </w:p>
    <w:p w14:paraId="086E424E" w14:textId="5BC5AE42" w:rsidR="001F2710" w:rsidRPr="00B01260" w:rsidRDefault="00C45FE1" w:rsidP="00B01260">
      <w:pPr>
        <w:pStyle w:val="ListParagraph"/>
        <w:widowControl/>
        <w:numPr>
          <w:ilvl w:val="3"/>
          <w:numId w:val="3"/>
        </w:numPr>
        <w:autoSpaceDE/>
        <w:autoSpaceDN/>
        <w:adjustRightInd/>
        <w:jc w:val="left"/>
        <w:rPr>
          <w:color w:val="auto"/>
        </w:rPr>
      </w:pPr>
      <w:r w:rsidRPr="00B01260">
        <w:rPr>
          <w:color w:val="auto"/>
        </w:rPr>
        <w:t>Prepare a blocking solution containing 5% BSA, 0</w:t>
      </w:r>
      <w:r w:rsidR="001F2710" w:rsidRPr="00B01260">
        <w:rPr>
          <w:color w:val="auto"/>
        </w:rPr>
        <w:t>.</w:t>
      </w:r>
      <w:r w:rsidRPr="00B01260">
        <w:rPr>
          <w:color w:val="auto"/>
        </w:rPr>
        <w:t>2% Triton</w:t>
      </w:r>
      <w:r w:rsidR="00A71056" w:rsidRPr="00B01260">
        <w:rPr>
          <w:color w:val="auto"/>
        </w:rPr>
        <w:t>-X</w:t>
      </w:r>
      <w:r w:rsidR="000A2AC2" w:rsidRPr="00B01260">
        <w:rPr>
          <w:color w:val="auto"/>
        </w:rPr>
        <w:t xml:space="preserve"> and</w:t>
      </w:r>
      <w:r w:rsidRPr="00B01260">
        <w:rPr>
          <w:color w:val="auto"/>
        </w:rPr>
        <w:t xml:space="preserve"> 1</w:t>
      </w:r>
      <w:r w:rsidR="001F2710" w:rsidRPr="00B01260">
        <w:rPr>
          <w:color w:val="auto"/>
        </w:rPr>
        <w:t>% goat serum in PBS</w:t>
      </w:r>
      <w:r w:rsidR="000675AD" w:rsidRPr="00B01260">
        <w:rPr>
          <w:color w:val="auto"/>
        </w:rPr>
        <w:t>.</w:t>
      </w:r>
    </w:p>
    <w:p w14:paraId="08F2537A" w14:textId="77777777" w:rsidR="00E1733C" w:rsidRPr="00B01260" w:rsidRDefault="00E1733C" w:rsidP="00B01260">
      <w:pPr>
        <w:pStyle w:val="ListParagraph"/>
        <w:widowControl/>
        <w:ind w:left="0"/>
        <w:jc w:val="left"/>
        <w:rPr>
          <w:color w:val="auto"/>
        </w:rPr>
      </w:pPr>
    </w:p>
    <w:p w14:paraId="53791815" w14:textId="211386FA" w:rsidR="00C45FE1" w:rsidRPr="00B01260" w:rsidRDefault="00C45FE1" w:rsidP="00B01260">
      <w:pPr>
        <w:pStyle w:val="ListParagraph"/>
        <w:widowControl/>
        <w:numPr>
          <w:ilvl w:val="3"/>
          <w:numId w:val="3"/>
        </w:numPr>
        <w:autoSpaceDE/>
        <w:autoSpaceDN/>
        <w:adjustRightInd/>
        <w:jc w:val="left"/>
        <w:rPr>
          <w:color w:val="auto"/>
        </w:rPr>
      </w:pPr>
      <w:r w:rsidRPr="00B01260">
        <w:rPr>
          <w:color w:val="auto"/>
        </w:rPr>
        <w:t>Add</w:t>
      </w:r>
      <w:r w:rsidR="000675AD" w:rsidRPr="00B01260">
        <w:rPr>
          <w:color w:val="auto"/>
        </w:rPr>
        <w:t xml:space="preserve"> </w:t>
      </w:r>
      <w:r w:rsidR="000731DA" w:rsidRPr="00B01260">
        <w:rPr>
          <w:color w:val="auto"/>
        </w:rPr>
        <w:t xml:space="preserve">300 </w:t>
      </w:r>
      <w:r w:rsidR="00B01260">
        <w:rPr>
          <w:color w:val="auto"/>
        </w:rPr>
        <w:t>µL</w:t>
      </w:r>
      <w:r w:rsidR="000731DA" w:rsidRPr="00B01260">
        <w:rPr>
          <w:color w:val="auto"/>
        </w:rPr>
        <w:t xml:space="preserve"> of</w:t>
      </w:r>
      <w:r w:rsidR="000731DA" w:rsidRPr="00B01260">
        <w:rPr>
          <w:color w:val="auto"/>
        </w:rPr>
        <w:t xml:space="preserve"> </w:t>
      </w:r>
      <w:r w:rsidRPr="00B01260">
        <w:rPr>
          <w:color w:val="auto"/>
        </w:rPr>
        <w:t>blocking solution</w:t>
      </w:r>
      <w:r w:rsidR="000731DA" w:rsidRPr="00B01260">
        <w:rPr>
          <w:color w:val="auto"/>
        </w:rPr>
        <w:t xml:space="preserve"> </w:t>
      </w:r>
      <w:r w:rsidR="000731DA" w:rsidRPr="00B01260">
        <w:rPr>
          <w:color w:val="auto"/>
        </w:rPr>
        <w:t>to each well</w:t>
      </w:r>
      <w:r w:rsidRPr="00B01260">
        <w:rPr>
          <w:color w:val="auto"/>
        </w:rPr>
        <w:t xml:space="preserve"> </w:t>
      </w:r>
      <w:r w:rsidRPr="00B01260">
        <w:rPr>
          <w:color w:val="auto"/>
        </w:rPr>
        <w:t>and incubate for 1 h at RT.</w:t>
      </w:r>
    </w:p>
    <w:p w14:paraId="679DB046" w14:textId="77777777" w:rsidR="00E1733C" w:rsidRPr="00B01260" w:rsidRDefault="00E1733C" w:rsidP="00B01260">
      <w:pPr>
        <w:pStyle w:val="ListParagraph"/>
        <w:widowControl/>
        <w:ind w:left="0"/>
        <w:jc w:val="left"/>
        <w:rPr>
          <w:color w:val="auto"/>
        </w:rPr>
      </w:pPr>
    </w:p>
    <w:p w14:paraId="278054AF" w14:textId="4ED7AA5B" w:rsidR="00C45FE1" w:rsidRPr="00B01260" w:rsidRDefault="00C45FE1" w:rsidP="00B01260">
      <w:pPr>
        <w:pStyle w:val="ListParagraph"/>
        <w:widowControl/>
        <w:numPr>
          <w:ilvl w:val="3"/>
          <w:numId w:val="3"/>
        </w:numPr>
        <w:autoSpaceDE/>
        <w:autoSpaceDN/>
        <w:adjustRightInd/>
        <w:jc w:val="left"/>
        <w:rPr>
          <w:color w:val="auto"/>
        </w:rPr>
      </w:pPr>
      <w:r w:rsidRPr="00B01260">
        <w:rPr>
          <w:color w:val="auto"/>
        </w:rPr>
        <w:t>Remove</w:t>
      </w:r>
      <w:r w:rsidR="000675AD" w:rsidRPr="00B01260">
        <w:rPr>
          <w:color w:val="auto"/>
        </w:rPr>
        <w:t xml:space="preserve"> the</w:t>
      </w:r>
      <w:r w:rsidRPr="00B01260">
        <w:rPr>
          <w:color w:val="auto"/>
        </w:rPr>
        <w:t xml:space="preserve"> supernatant and add</w:t>
      </w:r>
      <w:r w:rsidR="000731DA" w:rsidRPr="00B01260">
        <w:rPr>
          <w:color w:val="auto"/>
        </w:rPr>
        <w:t xml:space="preserve"> </w:t>
      </w:r>
      <w:r w:rsidR="005A196E" w:rsidRPr="00B01260">
        <w:rPr>
          <w:color w:val="auto"/>
        </w:rPr>
        <w:t>2</w:t>
      </w:r>
      <w:r w:rsidR="000731DA" w:rsidRPr="00B01260">
        <w:rPr>
          <w:color w:val="auto"/>
        </w:rPr>
        <w:t xml:space="preserve">00 </w:t>
      </w:r>
      <w:r w:rsidR="00B01260">
        <w:rPr>
          <w:color w:val="auto"/>
        </w:rPr>
        <w:t>µL</w:t>
      </w:r>
      <w:r w:rsidR="000731DA" w:rsidRPr="00B01260">
        <w:rPr>
          <w:color w:val="auto"/>
        </w:rPr>
        <w:t xml:space="preserve"> per well of</w:t>
      </w:r>
      <w:r w:rsidRPr="00B01260">
        <w:rPr>
          <w:color w:val="auto"/>
        </w:rPr>
        <w:t xml:space="preserve"> </w:t>
      </w:r>
      <w:r w:rsidRPr="00B01260">
        <w:rPr>
          <w:color w:val="auto"/>
        </w:rPr>
        <w:t>an anti-</w:t>
      </w:r>
      <w:r w:rsidR="00160D19" w:rsidRPr="00B01260">
        <w:rPr>
          <w:color w:val="auto"/>
        </w:rPr>
        <w:t>PECAM</w:t>
      </w:r>
      <w:r w:rsidR="001C646C" w:rsidRPr="00B01260">
        <w:rPr>
          <w:color w:val="auto"/>
        </w:rPr>
        <w:t>-1 (CD31) antibody (1:200) in 5</w:t>
      </w:r>
      <w:r w:rsidRPr="00B01260">
        <w:rPr>
          <w:color w:val="auto"/>
        </w:rPr>
        <w:t>%</w:t>
      </w:r>
      <w:r w:rsidR="000731DA" w:rsidRPr="00B01260">
        <w:rPr>
          <w:color w:val="auto"/>
        </w:rPr>
        <w:t xml:space="preserve"> </w:t>
      </w:r>
      <w:r w:rsidRPr="00B01260">
        <w:rPr>
          <w:color w:val="auto"/>
        </w:rPr>
        <w:t xml:space="preserve">BSA, </w:t>
      </w:r>
      <w:r w:rsidR="001C646C" w:rsidRPr="00B01260">
        <w:rPr>
          <w:color w:val="auto"/>
        </w:rPr>
        <w:t>1</w:t>
      </w:r>
      <w:r w:rsidRPr="00B01260">
        <w:rPr>
          <w:color w:val="auto"/>
        </w:rPr>
        <w:t>% goat serum in PBS and incubate at 4 °C overnight.</w:t>
      </w:r>
    </w:p>
    <w:p w14:paraId="013D7C98" w14:textId="77777777" w:rsidR="00E1733C" w:rsidRPr="00B01260" w:rsidRDefault="00E1733C" w:rsidP="00B01260">
      <w:pPr>
        <w:pStyle w:val="ListParagraph"/>
        <w:widowControl/>
        <w:ind w:left="0"/>
        <w:jc w:val="left"/>
        <w:rPr>
          <w:color w:val="auto"/>
        </w:rPr>
      </w:pPr>
    </w:p>
    <w:p w14:paraId="3A73870A" w14:textId="1C291E8F" w:rsidR="000731DA" w:rsidRPr="00B01260" w:rsidRDefault="000731DA" w:rsidP="00B01260">
      <w:pPr>
        <w:pStyle w:val="ListParagraph"/>
        <w:widowControl/>
        <w:numPr>
          <w:ilvl w:val="3"/>
          <w:numId w:val="3"/>
        </w:numPr>
        <w:autoSpaceDE/>
        <w:autoSpaceDN/>
        <w:adjustRightInd/>
        <w:jc w:val="left"/>
        <w:rPr>
          <w:color w:val="auto"/>
        </w:rPr>
      </w:pPr>
      <w:r w:rsidRPr="00B01260">
        <w:rPr>
          <w:color w:val="auto"/>
        </w:rPr>
        <w:t xml:space="preserve"> </w:t>
      </w:r>
      <w:r w:rsidRPr="00B01260">
        <w:rPr>
          <w:color w:val="auto"/>
        </w:rPr>
        <w:t xml:space="preserve">Perform 3 washing steps </w:t>
      </w:r>
      <w:r w:rsidRPr="00B01260">
        <w:rPr>
          <w:color w:val="auto"/>
        </w:rPr>
        <w:t xml:space="preserve">by adding 1 </w:t>
      </w:r>
      <w:r w:rsidR="00B01260">
        <w:rPr>
          <w:color w:val="auto"/>
        </w:rPr>
        <w:t>mL</w:t>
      </w:r>
      <w:r w:rsidRPr="00B01260">
        <w:rPr>
          <w:color w:val="auto"/>
        </w:rPr>
        <w:t xml:space="preserve"> PBS </w:t>
      </w:r>
      <w:r w:rsidRPr="00B01260">
        <w:rPr>
          <w:color w:val="auto"/>
        </w:rPr>
        <w:t>per well and remov</w:t>
      </w:r>
      <w:r w:rsidR="00803041" w:rsidRPr="00B01260">
        <w:rPr>
          <w:color w:val="auto"/>
        </w:rPr>
        <w:t>ing</w:t>
      </w:r>
      <w:r w:rsidRPr="00B01260">
        <w:rPr>
          <w:color w:val="auto"/>
        </w:rPr>
        <w:t xml:space="preserve"> supernatant after</w:t>
      </w:r>
      <w:r w:rsidRPr="00B01260">
        <w:rPr>
          <w:color w:val="auto"/>
        </w:rPr>
        <w:t xml:space="preserve"> 5</w:t>
      </w:r>
      <w:r w:rsidRPr="00B01260">
        <w:rPr>
          <w:color w:val="auto"/>
        </w:rPr>
        <w:t xml:space="preserve"> min at RT</w:t>
      </w:r>
      <w:r w:rsidR="00803041" w:rsidRPr="00B01260">
        <w:rPr>
          <w:color w:val="auto"/>
        </w:rPr>
        <w:t xml:space="preserve"> </w:t>
      </w:r>
      <w:r w:rsidR="00E231A0" w:rsidRPr="00B01260">
        <w:rPr>
          <w:color w:val="auto"/>
        </w:rPr>
        <w:t xml:space="preserve">in </w:t>
      </w:r>
      <w:r w:rsidR="00803041" w:rsidRPr="00B01260">
        <w:rPr>
          <w:color w:val="auto"/>
        </w:rPr>
        <w:t>each</w:t>
      </w:r>
      <w:r w:rsidR="00E231A0" w:rsidRPr="00B01260">
        <w:rPr>
          <w:color w:val="auto"/>
        </w:rPr>
        <w:t xml:space="preserve"> step</w:t>
      </w:r>
      <w:r w:rsidRPr="00B01260">
        <w:rPr>
          <w:color w:val="auto"/>
        </w:rPr>
        <w:t>.</w:t>
      </w:r>
    </w:p>
    <w:p w14:paraId="1B979C3F" w14:textId="77777777" w:rsidR="00E1733C" w:rsidRPr="00B01260" w:rsidRDefault="00E1733C" w:rsidP="00B01260">
      <w:pPr>
        <w:pStyle w:val="ListParagraph"/>
        <w:widowControl/>
        <w:ind w:left="0"/>
        <w:jc w:val="left"/>
        <w:rPr>
          <w:color w:val="auto"/>
        </w:rPr>
      </w:pPr>
    </w:p>
    <w:p w14:paraId="72D5E7D8" w14:textId="56EECC0E" w:rsidR="00C45FE1" w:rsidRPr="00B01260" w:rsidRDefault="00C45FE1" w:rsidP="00B01260">
      <w:pPr>
        <w:pStyle w:val="ListParagraph"/>
        <w:widowControl/>
        <w:numPr>
          <w:ilvl w:val="3"/>
          <w:numId w:val="3"/>
        </w:numPr>
        <w:autoSpaceDE/>
        <w:autoSpaceDN/>
        <w:adjustRightInd/>
        <w:jc w:val="left"/>
        <w:rPr>
          <w:color w:val="auto"/>
        </w:rPr>
      </w:pPr>
      <w:r w:rsidRPr="00B01260">
        <w:rPr>
          <w:color w:val="auto"/>
        </w:rPr>
        <w:lastRenderedPageBreak/>
        <w:t>Prepare a second</w:t>
      </w:r>
      <w:r w:rsidR="000731DA" w:rsidRPr="00B01260">
        <w:rPr>
          <w:color w:val="auto"/>
        </w:rPr>
        <w:t>ary</w:t>
      </w:r>
      <w:r w:rsidRPr="00B01260">
        <w:rPr>
          <w:color w:val="auto"/>
        </w:rPr>
        <w:t xml:space="preserve"> antibody solution containing Cy3-conjugated ant</w:t>
      </w:r>
      <w:r w:rsidR="001C646C" w:rsidRPr="00B01260">
        <w:rPr>
          <w:color w:val="auto"/>
        </w:rPr>
        <w:t>i-rat IgG antibody (1:500) in 1</w:t>
      </w:r>
      <w:r w:rsidRPr="00B01260">
        <w:rPr>
          <w:color w:val="auto"/>
        </w:rPr>
        <w:t>% BSA and PBS</w:t>
      </w:r>
      <w:r w:rsidR="00F159F4" w:rsidRPr="00B01260">
        <w:rPr>
          <w:color w:val="auto"/>
        </w:rPr>
        <w:t>.</w:t>
      </w:r>
      <w:r w:rsidR="000675AD" w:rsidRPr="00B01260">
        <w:rPr>
          <w:color w:val="auto"/>
        </w:rPr>
        <w:t xml:space="preserve"> </w:t>
      </w:r>
      <w:r w:rsidRPr="00B01260">
        <w:rPr>
          <w:color w:val="auto"/>
        </w:rPr>
        <w:t xml:space="preserve">Add </w:t>
      </w:r>
      <w:r w:rsidR="000731DA" w:rsidRPr="00B01260">
        <w:rPr>
          <w:color w:val="auto"/>
        </w:rPr>
        <w:t xml:space="preserve">300 </w:t>
      </w:r>
      <w:r w:rsidR="00B01260">
        <w:rPr>
          <w:color w:val="auto"/>
        </w:rPr>
        <w:t>µL</w:t>
      </w:r>
      <w:r w:rsidR="000731DA" w:rsidRPr="00B01260">
        <w:rPr>
          <w:color w:val="auto"/>
        </w:rPr>
        <w:t xml:space="preserve"> per well of </w:t>
      </w:r>
      <w:r w:rsidRPr="00B01260">
        <w:rPr>
          <w:color w:val="auto"/>
        </w:rPr>
        <w:t>the second</w:t>
      </w:r>
      <w:r w:rsidR="000731DA" w:rsidRPr="00B01260">
        <w:rPr>
          <w:color w:val="auto"/>
        </w:rPr>
        <w:t>ary</w:t>
      </w:r>
      <w:r w:rsidRPr="00B01260">
        <w:rPr>
          <w:color w:val="auto"/>
        </w:rPr>
        <w:t xml:space="preserve"> antibody </w:t>
      </w:r>
      <w:r w:rsidRPr="00B01260">
        <w:rPr>
          <w:color w:val="auto"/>
        </w:rPr>
        <w:t>solution</w:t>
      </w:r>
      <w:r w:rsidRPr="00B01260">
        <w:rPr>
          <w:color w:val="auto"/>
        </w:rPr>
        <w:t xml:space="preserve"> and incubate for 1 h at RT in the dark.</w:t>
      </w:r>
    </w:p>
    <w:p w14:paraId="132C5164" w14:textId="77777777" w:rsidR="00E1733C" w:rsidRPr="00B01260" w:rsidRDefault="00E1733C" w:rsidP="00B01260">
      <w:pPr>
        <w:pStyle w:val="ListParagraph"/>
        <w:widowControl/>
        <w:ind w:left="0"/>
        <w:jc w:val="left"/>
        <w:rPr>
          <w:color w:val="auto"/>
        </w:rPr>
      </w:pPr>
    </w:p>
    <w:p w14:paraId="574BFA0C" w14:textId="60CC32C9" w:rsidR="000731DA" w:rsidRPr="00B01260" w:rsidRDefault="000731DA" w:rsidP="00B01260">
      <w:pPr>
        <w:pStyle w:val="ListParagraph"/>
        <w:widowControl/>
        <w:numPr>
          <w:ilvl w:val="3"/>
          <w:numId w:val="3"/>
        </w:numPr>
        <w:autoSpaceDE/>
        <w:autoSpaceDN/>
        <w:adjustRightInd/>
        <w:jc w:val="left"/>
        <w:rPr>
          <w:color w:val="auto"/>
        </w:rPr>
      </w:pPr>
      <w:r w:rsidRPr="00B01260">
        <w:rPr>
          <w:color w:val="auto"/>
        </w:rPr>
        <w:t xml:space="preserve">Perform 3 washing steps </w:t>
      </w:r>
      <w:r w:rsidRPr="00B01260">
        <w:rPr>
          <w:color w:val="auto"/>
        </w:rPr>
        <w:t xml:space="preserve">by adding 1 </w:t>
      </w:r>
      <w:r w:rsidR="00B01260">
        <w:rPr>
          <w:color w:val="auto"/>
        </w:rPr>
        <w:t>mL</w:t>
      </w:r>
      <w:r w:rsidRPr="00B01260">
        <w:rPr>
          <w:color w:val="auto"/>
        </w:rPr>
        <w:t xml:space="preserve"> PBS </w:t>
      </w:r>
      <w:r w:rsidRPr="00B01260">
        <w:rPr>
          <w:color w:val="auto"/>
        </w:rPr>
        <w:t>per well and remov</w:t>
      </w:r>
      <w:r w:rsidR="00803041" w:rsidRPr="00B01260">
        <w:rPr>
          <w:color w:val="auto"/>
        </w:rPr>
        <w:t>ing</w:t>
      </w:r>
      <w:r w:rsidRPr="00B01260">
        <w:rPr>
          <w:color w:val="auto"/>
        </w:rPr>
        <w:t xml:space="preserve"> supernatant after</w:t>
      </w:r>
      <w:r w:rsidRPr="00B01260">
        <w:rPr>
          <w:color w:val="auto"/>
        </w:rPr>
        <w:t xml:space="preserve"> 5</w:t>
      </w:r>
      <w:r w:rsidRPr="00B01260">
        <w:rPr>
          <w:color w:val="auto"/>
        </w:rPr>
        <w:t xml:space="preserve"> min at RT</w:t>
      </w:r>
      <w:r w:rsidR="00803041" w:rsidRPr="00B01260">
        <w:rPr>
          <w:color w:val="auto"/>
        </w:rPr>
        <w:t xml:space="preserve"> </w:t>
      </w:r>
      <w:r w:rsidR="00E231A0" w:rsidRPr="00B01260">
        <w:rPr>
          <w:color w:val="auto"/>
        </w:rPr>
        <w:t xml:space="preserve">in </w:t>
      </w:r>
      <w:r w:rsidR="00803041" w:rsidRPr="00B01260">
        <w:rPr>
          <w:color w:val="auto"/>
        </w:rPr>
        <w:t>each</w:t>
      </w:r>
      <w:r w:rsidR="00E231A0" w:rsidRPr="00B01260">
        <w:rPr>
          <w:color w:val="auto"/>
        </w:rPr>
        <w:t xml:space="preserve"> step</w:t>
      </w:r>
      <w:r w:rsidRPr="00B01260">
        <w:rPr>
          <w:color w:val="auto"/>
        </w:rPr>
        <w:t>.</w:t>
      </w:r>
    </w:p>
    <w:p w14:paraId="47ACBB66" w14:textId="77777777" w:rsidR="00112A99" w:rsidRPr="00B01260" w:rsidRDefault="00112A99" w:rsidP="00B01260">
      <w:pPr>
        <w:pStyle w:val="ListParagraph"/>
        <w:widowControl/>
        <w:ind w:left="0"/>
        <w:jc w:val="left"/>
        <w:rPr>
          <w:color w:val="auto"/>
        </w:rPr>
      </w:pPr>
    </w:p>
    <w:p w14:paraId="10C51358" w14:textId="776C05FD" w:rsidR="00C315B5" w:rsidRPr="00B01260" w:rsidRDefault="00112A99" w:rsidP="00B01260">
      <w:pPr>
        <w:pStyle w:val="ListParagraph"/>
        <w:widowControl/>
        <w:numPr>
          <w:ilvl w:val="2"/>
          <w:numId w:val="3"/>
        </w:numPr>
        <w:autoSpaceDE/>
        <w:autoSpaceDN/>
        <w:adjustRightInd/>
        <w:jc w:val="left"/>
        <w:rPr>
          <w:color w:val="auto"/>
        </w:rPr>
      </w:pPr>
      <w:r w:rsidRPr="00B01260">
        <w:rPr>
          <w:color w:val="auto"/>
        </w:rPr>
        <w:t>Take out the round glass coverslips</w:t>
      </w:r>
      <w:r w:rsidR="00EB7993" w:rsidRPr="00B01260">
        <w:rPr>
          <w:color w:val="auto"/>
        </w:rPr>
        <w:t xml:space="preserve"> carefully</w:t>
      </w:r>
      <w:r w:rsidRPr="00B01260">
        <w:rPr>
          <w:color w:val="auto"/>
        </w:rPr>
        <w:t xml:space="preserve"> with forceps and transfer it onto a microscop</w:t>
      </w:r>
      <w:r w:rsidR="000675AD" w:rsidRPr="00B01260">
        <w:rPr>
          <w:color w:val="auto"/>
        </w:rPr>
        <w:t>y</w:t>
      </w:r>
      <w:r w:rsidRPr="00B01260">
        <w:rPr>
          <w:color w:val="auto"/>
        </w:rPr>
        <w:t xml:space="preserve"> slide</w:t>
      </w:r>
      <w:r w:rsidR="000675AD" w:rsidRPr="00B01260">
        <w:rPr>
          <w:color w:val="auto"/>
        </w:rPr>
        <w:t xml:space="preserve">. </w:t>
      </w:r>
      <w:r w:rsidR="006D6BD6" w:rsidRPr="00B01260">
        <w:rPr>
          <w:color w:val="auto"/>
        </w:rPr>
        <w:t>Add an appropriate amount of</w:t>
      </w:r>
      <w:r w:rsidR="00C315B5" w:rsidRPr="00B01260">
        <w:rPr>
          <w:color w:val="auto"/>
        </w:rPr>
        <w:t xml:space="preserve"> mounting medi</w:t>
      </w:r>
      <w:r w:rsidR="00160D19" w:rsidRPr="00B01260">
        <w:rPr>
          <w:color w:val="auto"/>
        </w:rPr>
        <w:t>um</w:t>
      </w:r>
      <w:r w:rsidR="00C315B5" w:rsidRPr="00B01260">
        <w:rPr>
          <w:color w:val="auto"/>
        </w:rPr>
        <w:t xml:space="preserve"> containing DAPI</w:t>
      </w:r>
      <w:r w:rsidR="006D6BD6" w:rsidRPr="00B01260">
        <w:rPr>
          <w:color w:val="auto"/>
        </w:rPr>
        <w:t xml:space="preserve"> on the cell layer and </w:t>
      </w:r>
      <w:r w:rsidR="00160D19" w:rsidRPr="00B01260">
        <w:rPr>
          <w:color w:val="auto"/>
        </w:rPr>
        <w:t xml:space="preserve">carefully </w:t>
      </w:r>
      <w:r w:rsidR="006D6BD6" w:rsidRPr="00B01260">
        <w:rPr>
          <w:color w:val="auto"/>
        </w:rPr>
        <w:t xml:space="preserve">put </w:t>
      </w:r>
      <w:r w:rsidR="00160D19" w:rsidRPr="00B01260">
        <w:rPr>
          <w:color w:val="auto"/>
        </w:rPr>
        <w:t xml:space="preserve">a </w:t>
      </w:r>
      <w:r w:rsidR="006D6BD6" w:rsidRPr="00B01260">
        <w:rPr>
          <w:color w:val="auto"/>
        </w:rPr>
        <w:t>cover glass</w:t>
      </w:r>
      <w:r w:rsidR="00C315B5" w:rsidRPr="00B01260">
        <w:rPr>
          <w:color w:val="auto"/>
        </w:rPr>
        <w:t xml:space="preserve"> </w:t>
      </w:r>
      <w:r w:rsidR="00160D19" w:rsidRPr="00B01260">
        <w:rPr>
          <w:color w:val="auto"/>
        </w:rPr>
        <w:t xml:space="preserve">on it </w:t>
      </w:r>
      <w:r w:rsidR="00C315B5" w:rsidRPr="00B01260">
        <w:rPr>
          <w:color w:val="auto"/>
        </w:rPr>
        <w:t xml:space="preserve">(see enclosed </w:t>
      </w:r>
      <w:r w:rsidR="00B01260" w:rsidRPr="00B01260">
        <w:rPr>
          <w:b/>
          <w:color w:val="auto"/>
        </w:rPr>
        <w:t>Table of Materials</w:t>
      </w:r>
      <w:r w:rsidR="00C315B5" w:rsidRPr="00B01260">
        <w:rPr>
          <w:color w:val="auto"/>
        </w:rPr>
        <w:t>).</w:t>
      </w:r>
    </w:p>
    <w:p w14:paraId="7383CFD6" w14:textId="77777777" w:rsidR="006D6BD6" w:rsidRPr="00B01260" w:rsidRDefault="006D6BD6" w:rsidP="00B01260">
      <w:pPr>
        <w:pStyle w:val="ListParagraph"/>
        <w:widowControl/>
        <w:ind w:left="0"/>
        <w:jc w:val="left"/>
        <w:rPr>
          <w:color w:val="auto"/>
        </w:rPr>
      </w:pPr>
    </w:p>
    <w:p w14:paraId="4032B3D7" w14:textId="3C852F42" w:rsidR="00A40DF9" w:rsidRPr="00B01260" w:rsidRDefault="000F0DC2" w:rsidP="00B01260">
      <w:pPr>
        <w:pStyle w:val="ListParagraph"/>
        <w:widowControl/>
        <w:numPr>
          <w:ilvl w:val="2"/>
          <w:numId w:val="3"/>
        </w:numPr>
        <w:autoSpaceDE/>
        <w:autoSpaceDN/>
        <w:adjustRightInd/>
        <w:jc w:val="left"/>
        <w:rPr>
          <w:color w:val="auto"/>
        </w:rPr>
      </w:pPr>
      <w:r w:rsidRPr="00B01260">
        <w:rPr>
          <w:color w:val="auto"/>
        </w:rPr>
        <w:t>Observe cells with an appropriate fluorescence microscope</w:t>
      </w:r>
      <w:r w:rsidR="00D60E3E" w:rsidRPr="00B01260">
        <w:rPr>
          <w:color w:val="auto"/>
        </w:rPr>
        <w:t xml:space="preserve"> equipped with a fluorescence light source</w:t>
      </w:r>
      <w:r w:rsidR="0065479F" w:rsidRPr="00B01260">
        <w:rPr>
          <w:color w:val="auto"/>
        </w:rPr>
        <w:t xml:space="preserve"> (120 W)</w:t>
      </w:r>
      <w:r w:rsidR="00D60E3E" w:rsidRPr="00B01260">
        <w:rPr>
          <w:color w:val="auto"/>
        </w:rPr>
        <w:t xml:space="preserve"> and two filter sets: An excitation/emission filter set</w:t>
      </w:r>
      <w:r w:rsidR="000A2AC2" w:rsidRPr="00B01260">
        <w:rPr>
          <w:color w:val="auto"/>
        </w:rPr>
        <w:t xml:space="preserve"> with</w:t>
      </w:r>
      <w:r w:rsidR="00D60E3E" w:rsidRPr="00B01260">
        <w:rPr>
          <w:color w:val="auto"/>
        </w:rPr>
        <w:t xml:space="preserve"> 550/25</w:t>
      </w:r>
      <w:r w:rsidR="000A2AC2" w:rsidRPr="00B01260">
        <w:rPr>
          <w:color w:val="auto"/>
        </w:rPr>
        <w:t xml:space="preserve"> nm</w:t>
      </w:r>
      <w:r w:rsidR="00D60E3E" w:rsidRPr="00B01260">
        <w:rPr>
          <w:color w:val="auto"/>
        </w:rPr>
        <w:t xml:space="preserve"> and 605/70</w:t>
      </w:r>
      <w:r w:rsidR="000A2AC2" w:rsidRPr="00B01260">
        <w:rPr>
          <w:color w:val="auto"/>
        </w:rPr>
        <w:t xml:space="preserve"> nm wavelengths</w:t>
      </w:r>
      <w:r w:rsidR="00D60E3E" w:rsidRPr="00B01260">
        <w:rPr>
          <w:color w:val="auto"/>
        </w:rPr>
        <w:t xml:space="preserve"> to detect Cy3 540/562</w:t>
      </w:r>
      <w:r w:rsidR="000A2AC2" w:rsidRPr="00B01260">
        <w:rPr>
          <w:color w:val="auto"/>
        </w:rPr>
        <w:t xml:space="preserve"> nm</w:t>
      </w:r>
      <w:r w:rsidR="00D60E3E" w:rsidRPr="00B01260">
        <w:rPr>
          <w:color w:val="auto"/>
        </w:rPr>
        <w:t xml:space="preserve">. </w:t>
      </w:r>
    </w:p>
    <w:p w14:paraId="5C72B996" w14:textId="77777777" w:rsidR="00A40DF9" w:rsidRPr="00B01260" w:rsidRDefault="00A40DF9" w:rsidP="00B01260">
      <w:pPr>
        <w:pStyle w:val="ListParagraph"/>
        <w:widowControl/>
        <w:autoSpaceDE/>
        <w:autoSpaceDN/>
        <w:adjustRightInd/>
        <w:ind w:left="0"/>
        <w:jc w:val="left"/>
        <w:rPr>
          <w:color w:val="auto"/>
        </w:rPr>
      </w:pPr>
    </w:p>
    <w:p w14:paraId="22C93FC7" w14:textId="1F438486" w:rsidR="000F0DC2" w:rsidRPr="00B01260" w:rsidRDefault="008A31B9" w:rsidP="00B01260">
      <w:pPr>
        <w:pStyle w:val="ListParagraph"/>
        <w:widowControl/>
        <w:numPr>
          <w:ilvl w:val="2"/>
          <w:numId w:val="3"/>
        </w:numPr>
        <w:autoSpaceDE/>
        <w:autoSpaceDN/>
        <w:adjustRightInd/>
        <w:jc w:val="left"/>
        <w:rPr>
          <w:color w:val="auto"/>
        </w:rPr>
      </w:pPr>
      <w:r w:rsidRPr="00B01260">
        <w:rPr>
          <w:color w:val="auto"/>
        </w:rPr>
        <w:t>Use a</w:t>
      </w:r>
      <w:r w:rsidR="00D60E3E" w:rsidRPr="00B01260">
        <w:rPr>
          <w:color w:val="auto"/>
        </w:rPr>
        <w:t xml:space="preserve"> second filter set with an excitation/emission</w:t>
      </w:r>
      <w:r w:rsidR="000A2AC2" w:rsidRPr="00B01260">
        <w:rPr>
          <w:color w:val="auto"/>
        </w:rPr>
        <w:t xml:space="preserve"> wavelength</w:t>
      </w:r>
      <w:r w:rsidR="00D60E3E" w:rsidRPr="00B01260">
        <w:rPr>
          <w:color w:val="auto"/>
        </w:rPr>
        <w:t xml:space="preserve"> of 365/50</w:t>
      </w:r>
      <w:r w:rsidR="000A2AC2" w:rsidRPr="00B01260">
        <w:rPr>
          <w:color w:val="auto"/>
        </w:rPr>
        <w:t xml:space="preserve"> nm</w:t>
      </w:r>
      <w:r w:rsidR="00D60E3E" w:rsidRPr="00B01260">
        <w:rPr>
          <w:color w:val="auto"/>
        </w:rPr>
        <w:t xml:space="preserve"> and 445/50</w:t>
      </w:r>
      <w:r w:rsidR="000A2AC2" w:rsidRPr="00B01260">
        <w:rPr>
          <w:color w:val="auto"/>
        </w:rPr>
        <w:t xml:space="preserve"> nm</w:t>
      </w:r>
      <w:r w:rsidR="00D60E3E" w:rsidRPr="00B01260">
        <w:rPr>
          <w:color w:val="auto"/>
        </w:rPr>
        <w:t xml:space="preserve"> to detect DAPI 350/440</w:t>
      </w:r>
      <w:r w:rsidR="000A2AC2" w:rsidRPr="00B01260">
        <w:rPr>
          <w:color w:val="auto"/>
        </w:rPr>
        <w:t xml:space="preserve"> nm</w:t>
      </w:r>
      <w:r w:rsidR="000F0DC2" w:rsidRPr="00B01260">
        <w:rPr>
          <w:color w:val="auto"/>
        </w:rPr>
        <w:t>.</w:t>
      </w:r>
      <w:r w:rsidR="00E44877" w:rsidRPr="00B01260">
        <w:rPr>
          <w:color w:val="auto"/>
        </w:rPr>
        <w:t xml:space="preserve"> </w:t>
      </w:r>
      <w:r w:rsidR="000A2AC2" w:rsidRPr="00B01260">
        <w:rPr>
          <w:color w:val="auto"/>
        </w:rPr>
        <w:t xml:space="preserve">Use </w:t>
      </w:r>
      <w:r w:rsidR="00E44877" w:rsidRPr="00B01260">
        <w:rPr>
          <w:color w:val="auto"/>
        </w:rPr>
        <w:t>a magnification of 40</w:t>
      </w:r>
      <w:r w:rsidR="00D60E3E" w:rsidRPr="00B01260">
        <w:rPr>
          <w:color w:val="auto"/>
        </w:rPr>
        <w:t xml:space="preserve"> </w:t>
      </w:r>
      <w:r w:rsidR="00E44877" w:rsidRPr="00B01260">
        <w:rPr>
          <w:color w:val="auto"/>
        </w:rPr>
        <w:t>x</w:t>
      </w:r>
      <w:r w:rsidR="000A2AC2" w:rsidRPr="00B01260">
        <w:rPr>
          <w:color w:val="auto"/>
        </w:rPr>
        <w:t xml:space="preserve"> and </w:t>
      </w:r>
      <w:r w:rsidR="0065479F" w:rsidRPr="00B01260">
        <w:rPr>
          <w:color w:val="auto"/>
        </w:rPr>
        <w:t xml:space="preserve">80% </w:t>
      </w:r>
      <w:r w:rsidR="00222764" w:rsidRPr="00B01260">
        <w:rPr>
          <w:color w:val="auto"/>
        </w:rPr>
        <w:t>intensity of 14.5 mW/cm</w:t>
      </w:r>
      <w:r w:rsidR="00222764" w:rsidRPr="00B01260">
        <w:rPr>
          <w:color w:val="auto"/>
          <w:vertAlign w:val="superscript"/>
        </w:rPr>
        <w:t>2</w:t>
      </w:r>
      <w:r w:rsidR="00222764" w:rsidRPr="00B01260">
        <w:rPr>
          <w:color w:val="auto"/>
        </w:rPr>
        <w:t xml:space="preserve"> for DAPI with an acquisition duration of 30</w:t>
      </w:r>
      <w:r w:rsidR="00481899" w:rsidRPr="00B01260">
        <w:rPr>
          <w:color w:val="auto"/>
        </w:rPr>
        <w:t xml:space="preserve"> </w:t>
      </w:r>
      <w:r w:rsidR="00222764" w:rsidRPr="00B01260">
        <w:rPr>
          <w:color w:val="auto"/>
        </w:rPr>
        <w:t>m</w:t>
      </w:r>
      <w:r w:rsidR="00B01260">
        <w:rPr>
          <w:color w:val="auto"/>
        </w:rPr>
        <w:t>s.</w:t>
      </w:r>
      <w:r w:rsidR="00222764" w:rsidRPr="00B01260">
        <w:rPr>
          <w:color w:val="auto"/>
        </w:rPr>
        <w:t xml:space="preserve"> For detection of Cy3 use 80% of 67.5 mW/cm</w:t>
      </w:r>
      <w:r w:rsidR="00222764" w:rsidRPr="00B01260">
        <w:rPr>
          <w:color w:val="auto"/>
          <w:vertAlign w:val="superscript"/>
        </w:rPr>
        <w:t>2</w:t>
      </w:r>
      <w:r w:rsidR="00222764" w:rsidRPr="00B01260">
        <w:rPr>
          <w:color w:val="auto"/>
        </w:rPr>
        <w:t xml:space="preserve"> with an acquisition duration of 60 m</w:t>
      </w:r>
      <w:r w:rsidR="00B01260">
        <w:rPr>
          <w:color w:val="auto"/>
        </w:rPr>
        <w:t>s.</w:t>
      </w:r>
    </w:p>
    <w:p w14:paraId="1DA072A9" w14:textId="77777777" w:rsidR="00E1733C" w:rsidRPr="00B01260" w:rsidRDefault="00E1733C" w:rsidP="00B01260">
      <w:pPr>
        <w:pStyle w:val="ListParagraph"/>
        <w:widowControl/>
        <w:ind w:left="0"/>
        <w:jc w:val="left"/>
        <w:rPr>
          <w:color w:val="auto"/>
        </w:rPr>
      </w:pPr>
    </w:p>
    <w:p w14:paraId="2F5B8E2B" w14:textId="43ECC546" w:rsidR="00994C41" w:rsidRPr="00B01260" w:rsidRDefault="000675AD" w:rsidP="00B01260">
      <w:pPr>
        <w:pStyle w:val="ListParagraph"/>
        <w:widowControl/>
        <w:numPr>
          <w:ilvl w:val="1"/>
          <w:numId w:val="3"/>
        </w:numPr>
        <w:autoSpaceDE/>
        <w:autoSpaceDN/>
        <w:adjustRightInd/>
        <w:jc w:val="left"/>
        <w:rPr>
          <w:color w:val="auto"/>
        </w:rPr>
      </w:pPr>
      <w:r w:rsidRPr="00B01260">
        <w:rPr>
          <w:color w:val="auto"/>
        </w:rPr>
        <w:t>Perform q</w:t>
      </w:r>
      <w:r w:rsidR="00994C41" w:rsidRPr="00B01260">
        <w:rPr>
          <w:color w:val="auto"/>
        </w:rPr>
        <w:t>uantitative PCR</w:t>
      </w:r>
      <w:r w:rsidR="008A31B9" w:rsidRPr="00B01260">
        <w:rPr>
          <w:color w:val="auto"/>
        </w:rPr>
        <w:t>.</w:t>
      </w:r>
    </w:p>
    <w:p w14:paraId="6669DA1D" w14:textId="77777777" w:rsidR="00160D19" w:rsidRPr="00B01260" w:rsidRDefault="00160D19" w:rsidP="00B01260">
      <w:pPr>
        <w:pStyle w:val="ListParagraph"/>
        <w:widowControl/>
        <w:autoSpaceDE/>
        <w:autoSpaceDN/>
        <w:adjustRightInd/>
        <w:ind w:left="0"/>
        <w:jc w:val="left"/>
        <w:rPr>
          <w:color w:val="auto"/>
        </w:rPr>
      </w:pPr>
    </w:p>
    <w:p w14:paraId="6C94FF80" w14:textId="33EBE7D8" w:rsidR="00B409A1" w:rsidRPr="00B01260" w:rsidRDefault="007855BA" w:rsidP="00B01260">
      <w:pPr>
        <w:pStyle w:val="ListParagraph"/>
        <w:widowControl/>
        <w:numPr>
          <w:ilvl w:val="2"/>
          <w:numId w:val="3"/>
        </w:numPr>
        <w:autoSpaceDE/>
        <w:autoSpaceDN/>
        <w:adjustRightInd/>
        <w:jc w:val="left"/>
        <w:rPr>
          <w:color w:val="auto"/>
        </w:rPr>
      </w:pPr>
      <w:r w:rsidRPr="00B01260">
        <w:rPr>
          <w:color w:val="auto"/>
        </w:rPr>
        <w:t>Isolation of mRNA</w:t>
      </w:r>
      <w:r w:rsidR="008A31B9" w:rsidRPr="00B01260">
        <w:rPr>
          <w:color w:val="auto"/>
        </w:rPr>
        <w:t>.</w:t>
      </w:r>
    </w:p>
    <w:p w14:paraId="241B020D" w14:textId="77777777" w:rsidR="00B03486" w:rsidRPr="00B01260" w:rsidRDefault="00B03486" w:rsidP="00B01260">
      <w:pPr>
        <w:pStyle w:val="ListParagraph"/>
        <w:widowControl/>
        <w:autoSpaceDE/>
        <w:autoSpaceDN/>
        <w:adjustRightInd/>
        <w:ind w:left="0"/>
        <w:jc w:val="left"/>
        <w:rPr>
          <w:color w:val="auto"/>
        </w:rPr>
      </w:pPr>
    </w:p>
    <w:p w14:paraId="7D5330BE" w14:textId="363986F3" w:rsidR="0030091D" w:rsidRPr="00B01260" w:rsidRDefault="00DF07B3" w:rsidP="00B01260">
      <w:pPr>
        <w:pStyle w:val="ListParagraph"/>
        <w:widowControl/>
        <w:numPr>
          <w:ilvl w:val="3"/>
          <w:numId w:val="3"/>
        </w:numPr>
        <w:autoSpaceDE/>
        <w:autoSpaceDN/>
        <w:adjustRightInd/>
        <w:jc w:val="left"/>
        <w:rPr>
          <w:color w:val="auto"/>
        </w:rPr>
      </w:pPr>
      <w:r w:rsidRPr="00B01260">
        <w:rPr>
          <w:color w:val="auto"/>
        </w:rPr>
        <w:t>Follow standard procedures</w:t>
      </w:r>
      <w:r w:rsidR="00E231A0" w:rsidRPr="00B01260">
        <w:rPr>
          <w:color w:val="auto"/>
        </w:rPr>
        <w:t xml:space="preserve"> </w:t>
      </w:r>
      <w:r w:rsidR="00E231A0" w:rsidRPr="00B01260">
        <w:rPr>
          <w:color w:val="auto"/>
        </w:rPr>
        <w:t>using</w:t>
      </w:r>
      <w:r w:rsidR="007855BA" w:rsidRPr="00B01260">
        <w:rPr>
          <w:color w:val="auto"/>
        </w:rPr>
        <w:t xml:space="preserve"> an</w:t>
      </w:r>
      <w:r w:rsidR="00E231A0" w:rsidRPr="00B01260">
        <w:rPr>
          <w:color w:val="auto"/>
        </w:rPr>
        <w:t xml:space="preserve"> </w:t>
      </w:r>
      <w:r w:rsidR="007855BA" w:rsidRPr="00B01260">
        <w:rPr>
          <w:bCs/>
          <w:color w:val="auto"/>
          <w:shd w:val="clear" w:color="auto" w:fill="FFFFFF"/>
        </w:rPr>
        <w:t>acid guanidinium thiocyanate-phenol</w:t>
      </w:r>
      <w:r w:rsidR="002407B9" w:rsidRPr="00B01260">
        <w:rPr>
          <w:bCs/>
          <w:color w:val="auto"/>
          <w:shd w:val="clear" w:color="auto" w:fill="FFFFFF"/>
        </w:rPr>
        <w:t xml:space="preserve"> (AGTP</w:t>
      </w:r>
      <w:r w:rsidR="00B409A1" w:rsidRPr="00B01260">
        <w:rPr>
          <w:bCs/>
          <w:color w:val="auto"/>
          <w:shd w:val="clear" w:color="auto" w:fill="FFFFFF"/>
        </w:rPr>
        <w:t>)</w:t>
      </w:r>
      <w:r w:rsidR="007855BA" w:rsidRPr="00B01260">
        <w:rPr>
          <w:bCs/>
          <w:color w:val="auto"/>
          <w:shd w:val="clear" w:color="auto" w:fill="FFFFFF"/>
        </w:rPr>
        <w:t xml:space="preserve"> reagent</w:t>
      </w:r>
      <w:r w:rsidR="007855BA" w:rsidRPr="00B01260">
        <w:rPr>
          <w:b/>
          <w:bCs/>
          <w:color w:val="auto"/>
          <w:shd w:val="clear" w:color="auto" w:fill="FFFFFF"/>
        </w:rPr>
        <w:t xml:space="preserve"> </w:t>
      </w:r>
      <w:r w:rsidR="007B0EA1" w:rsidRPr="00B01260">
        <w:rPr>
          <w:color w:val="auto"/>
        </w:rPr>
        <w:t>to</w:t>
      </w:r>
      <w:r w:rsidRPr="00B01260">
        <w:rPr>
          <w:color w:val="auto"/>
        </w:rPr>
        <w:t xml:space="preserve"> isolate mRNA</w:t>
      </w:r>
      <w:r w:rsidR="002407B9" w:rsidRPr="00B01260">
        <w:rPr>
          <w:color w:val="auto"/>
        </w:rPr>
        <w:t>. Use</w:t>
      </w:r>
      <w:r w:rsidRPr="00B01260">
        <w:rPr>
          <w:color w:val="auto"/>
        </w:rPr>
        <w:t xml:space="preserve"> </w:t>
      </w:r>
      <w:r w:rsidR="00B409A1" w:rsidRPr="00B01260">
        <w:rPr>
          <w:color w:val="auto"/>
        </w:rPr>
        <w:t>a minimum of 0.5 x 10</w:t>
      </w:r>
      <w:r w:rsidR="00B409A1" w:rsidRPr="00B01260">
        <w:rPr>
          <w:color w:val="auto"/>
          <w:vertAlign w:val="superscript"/>
        </w:rPr>
        <w:t>6</w:t>
      </w:r>
      <w:r w:rsidR="00B409A1" w:rsidRPr="00B01260">
        <w:rPr>
          <w:color w:val="auto"/>
        </w:rPr>
        <w:t xml:space="preserve"> cells </w:t>
      </w:r>
      <w:r w:rsidR="002407B9" w:rsidRPr="00B01260">
        <w:rPr>
          <w:color w:val="auto"/>
        </w:rPr>
        <w:t>from</w:t>
      </w:r>
      <w:r w:rsidR="00B409A1" w:rsidRPr="00B01260">
        <w:rPr>
          <w:color w:val="auto"/>
        </w:rPr>
        <w:t xml:space="preserve"> </w:t>
      </w:r>
      <w:r w:rsidRPr="00B01260">
        <w:rPr>
          <w:color w:val="auto"/>
        </w:rPr>
        <w:t>CD45</w:t>
      </w:r>
      <w:r w:rsidRPr="00B01260">
        <w:rPr>
          <w:color w:val="auto"/>
          <w:vertAlign w:val="superscript"/>
        </w:rPr>
        <w:t>-</w:t>
      </w:r>
      <w:r w:rsidRPr="00B01260">
        <w:rPr>
          <w:color w:val="auto"/>
        </w:rPr>
        <w:t xml:space="preserve"> CD31</w:t>
      </w:r>
      <w:r w:rsidRPr="00B01260">
        <w:rPr>
          <w:color w:val="auto"/>
          <w:vertAlign w:val="superscript"/>
        </w:rPr>
        <w:t>-</w:t>
      </w:r>
      <w:r w:rsidR="00B409A1" w:rsidRPr="00B01260">
        <w:rPr>
          <w:color w:val="auto"/>
        </w:rPr>
        <w:t xml:space="preserve"> (</w:t>
      </w:r>
      <w:r w:rsidR="008A31B9" w:rsidRPr="00B01260">
        <w:rPr>
          <w:color w:val="auto"/>
        </w:rPr>
        <w:t xml:space="preserve">see step </w:t>
      </w:r>
      <w:r w:rsidR="00B409A1" w:rsidRPr="00B01260">
        <w:rPr>
          <w:color w:val="auto"/>
        </w:rPr>
        <w:t>3.6.</w:t>
      </w:r>
      <w:r w:rsidR="00B01260" w:rsidRPr="00B01260">
        <w:rPr>
          <w:color w:val="auto"/>
        </w:rPr>
        <w:t>8</w:t>
      </w:r>
      <w:r w:rsidR="00B409A1" w:rsidRPr="00B01260">
        <w:rPr>
          <w:color w:val="auto"/>
        </w:rPr>
        <w:t>)</w:t>
      </w:r>
      <w:r w:rsidR="000A2AC2" w:rsidRPr="00B01260">
        <w:rPr>
          <w:color w:val="auto"/>
        </w:rPr>
        <w:t>,</w:t>
      </w:r>
      <w:r w:rsidRPr="00B01260">
        <w:rPr>
          <w:color w:val="auto"/>
        </w:rPr>
        <w:t xml:space="preserve"> </w:t>
      </w:r>
      <w:r w:rsidRPr="00B01260">
        <w:rPr>
          <w:color w:val="auto"/>
        </w:rPr>
        <w:t>CD45</w:t>
      </w:r>
      <w:r w:rsidRPr="00B01260">
        <w:rPr>
          <w:color w:val="auto"/>
          <w:vertAlign w:val="superscript"/>
        </w:rPr>
        <w:t>-</w:t>
      </w:r>
      <w:r w:rsidRPr="00B01260">
        <w:rPr>
          <w:color w:val="auto"/>
        </w:rPr>
        <w:t xml:space="preserve"> CD31</w:t>
      </w:r>
      <w:r w:rsidRPr="00B01260">
        <w:rPr>
          <w:color w:val="auto"/>
          <w:vertAlign w:val="superscript"/>
        </w:rPr>
        <w:t>+</w:t>
      </w:r>
      <w:r w:rsidRPr="00B01260">
        <w:rPr>
          <w:color w:val="auto"/>
        </w:rPr>
        <w:t xml:space="preserve"> </w:t>
      </w:r>
      <w:r w:rsidR="00B409A1" w:rsidRPr="00B01260">
        <w:rPr>
          <w:color w:val="auto"/>
        </w:rPr>
        <w:t>(</w:t>
      </w:r>
      <w:r w:rsidR="008A31B9" w:rsidRPr="00B01260">
        <w:rPr>
          <w:color w:val="auto"/>
        </w:rPr>
        <w:t xml:space="preserve">see step </w:t>
      </w:r>
      <w:r w:rsidR="00B409A1" w:rsidRPr="00B01260">
        <w:rPr>
          <w:color w:val="auto"/>
        </w:rPr>
        <w:t>3.6.</w:t>
      </w:r>
      <w:r w:rsidR="00B01260" w:rsidRPr="00B01260">
        <w:rPr>
          <w:color w:val="auto"/>
        </w:rPr>
        <w:t>9</w:t>
      </w:r>
      <w:r w:rsidR="00B409A1" w:rsidRPr="00B01260">
        <w:rPr>
          <w:color w:val="auto"/>
        </w:rPr>
        <w:t xml:space="preserve">.) fractions </w:t>
      </w:r>
      <w:r w:rsidRPr="00B01260">
        <w:rPr>
          <w:color w:val="auto"/>
        </w:rPr>
        <w:t>and cultivated primary murine MMEC</w:t>
      </w:r>
      <w:r w:rsidR="00B409A1" w:rsidRPr="00B01260">
        <w:rPr>
          <w:color w:val="auto"/>
        </w:rPr>
        <w:t xml:space="preserve"> </w:t>
      </w:r>
      <w:r w:rsidR="00B409A1" w:rsidRPr="00B01260">
        <w:rPr>
          <w:color w:val="auto"/>
        </w:rPr>
        <w:t>(4.1.3)</w:t>
      </w:r>
    </w:p>
    <w:p w14:paraId="77E922D8" w14:textId="77777777" w:rsidR="00AD1459" w:rsidRPr="00B01260" w:rsidRDefault="00AD1459" w:rsidP="00B01260">
      <w:pPr>
        <w:pStyle w:val="ListParagraph"/>
        <w:widowControl/>
        <w:autoSpaceDE/>
        <w:autoSpaceDN/>
        <w:adjustRightInd/>
        <w:ind w:left="0"/>
        <w:jc w:val="left"/>
        <w:rPr>
          <w:color w:val="auto"/>
        </w:rPr>
      </w:pPr>
    </w:p>
    <w:p w14:paraId="0276D128" w14:textId="6C4407A8" w:rsidR="00B409A1" w:rsidRPr="00B01260" w:rsidRDefault="00B409A1" w:rsidP="00B01260">
      <w:pPr>
        <w:pStyle w:val="ListParagraph"/>
        <w:widowControl/>
        <w:numPr>
          <w:ilvl w:val="3"/>
          <w:numId w:val="3"/>
        </w:numPr>
        <w:autoSpaceDE/>
        <w:autoSpaceDN/>
        <w:adjustRightInd/>
        <w:jc w:val="left"/>
        <w:rPr>
          <w:color w:val="auto"/>
        </w:rPr>
      </w:pPr>
      <w:r w:rsidRPr="00B01260">
        <w:rPr>
          <w:color w:val="auto"/>
        </w:rPr>
        <w:t>Centrifuge cell suspension for 10 min at 300 x g at 20 °C.</w:t>
      </w:r>
      <w:r w:rsidR="008A31B9" w:rsidRPr="00B01260">
        <w:rPr>
          <w:color w:val="auto"/>
        </w:rPr>
        <w:t xml:space="preserve"> </w:t>
      </w:r>
      <w:r w:rsidRPr="00B01260">
        <w:rPr>
          <w:color w:val="auto"/>
        </w:rPr>
        <w:t>Take off the supernatant completely.</w:t>
      </w:r>
      <w:r w:rsidR="008A31B9" w:rsidRPr="00B01260">
        <w:rPr>
          <w:color w:val="auto"/>
        </w:rPr>
        <w:t xml:space="preserve"> </w:t>
      </w:r>
      <w:r w:rsidRPr="00B01260">
        <w:rPr>
          <w:color w:val="auto"/>
        </w:rPr>
        <w:t xml:space="preserve">Resuspend the cell pellet </w:t>
      </w:r>
      <w:r w:rsidR="0030091D" w:rsidRPr="00B01260">
        <w:rPr>
          <w:color w:val="auto"/>
        </w:rPr>
        <w:t xml:space="preserve">in 500 </w:t>
      </w:r>
      <w:r w:rsidR="00B01260">
        <w:rPr>
          <w:color w:val="auto"/>
        </w:rPr>
        <w:t>µL</w:t>
      </w:r>
      <w:r w:rsidR="00EB7993" w:rsidRPr="00B01260">
        <w:rPr>
          <w:color w:val="auto"/>
        </w:rPr>
        <w:t xml:space="preserve"> of AGTP reagent and transfer cell suspension into a 2 </w:t>
      </w:r>
      <w:r w:rsidR="00B01260">
        <w:rPr>
          <w:color w:val="auto"/>
        </w:rPr>
        <w:t>mL</w:t>
      </w:r>
      <w:r w:rsidR="00EB7993" w:rsidRPr="00B01260">
        <w:rPr>
          <w:color w:val="auto"/>
        </w:rPr>
        <w:t xml:space="preserve"> reaction tube.</w:t>
      </w:r>
      <w:r w:rsidR="008A31B9" w:rsidRPr="00B01260">
        <w:rPr>
          <w:color w:val="auto"/>
        </w:rPr>
        <w:t xml:space="preserve"> </w:t>
      </w:r>
      <w:r w:rsidR="0030091D" w:rsidRPr="00B01260">
        <w:rPr>
          <w:color w:val="auto"/>
        </w:rPr>
        <w:t>Incubate for 5 min at RT</w:t>
      </w:r>
      <w:r w:rsidR="007F550E" w:rsidRPr="00B01260">
        <w:rPr>
          <w:color w:val="auto"/>
        </w:rPr>
        <w:t>.</w:t>
      </w:r>
    </w:p>
    <w:p w14:paraId="52CD3183" w14:textId="77777777" w:rsidR="00AD1459" w:rsidRPr="00B01260" w:rsidRDefault="00AD1459" w:rsidP="00B01260">
      <w:pPr>
        <w:pStyle w:val="ListParagraph"/>
        <w:widowControl/>
        <w:autoSpaceDE/>
        <w:autoSpaceDN/>
        <w:adjustRightInd/>
        <w:ind w:left="0"/>
        <w:jc w:val="left"/>
        <w:rPr>
          <w:color w:val="auto"/>
        </w:rPr>
      </w:pPr>
    </w:p>
    <w:p w14:paraId="53A04A1F" w14:textId="2DCC33A8" w:rsidR="0030091D" w:rsidRPr="00B01260" w:rsidRDefault="0030091D" w:rsidP="00B01260">
      <w:pPr>
        <w:pStyle w:val="ListParagraph"/>
        <w:widowControl/>
        <w:numPr>
          <w:ilvl w:val="3"/>
          <w:numId w:val="3"/>
        </w:numPr>
        <w:autoSpaceDE/>
        <w:autoSpaceDN/>
        <w:adjustRightInd/>
        <w:jc w:val="left"/>
        <w:rPr>
          <w:color w:val="auto"/>
        </w:rPr>
      </w:pPr>
      <w:r w:rsidRPr="00B01260">
        <w:rPr>
          <w:color w:val="auto"/>
        </w:rPr>
        <w:t xml:space="preserve">Add 100 </w:t>
      </w:r>
      <w:r w:rsidR="00B01260">
        <w:rPr>
          <w:color w:val="auto"/>
        </w:rPr>
        <w:t>µL</w:t>
      </w:r>
      <w:r w:rsidRPr="00B01260">
        <w:rPr>
          <w:color w:val="auto"/>
        </w:rPr>
        <w:t xml:space="preserve"> of chloroform and shake vigorously</w:t>
      </w:r>
      <w:r w:rsidR="000A2AC2" w:rsidRPr="00B01260">
        <w:rPr>
          <w:color w:val="auto"/>
        </w:rPr>
        <w:t xml:space="preserve"> for</w:t>
      </w:r>
      <w:r w:rsidRPr="00B01260">
        <w:rPr>
          <w:color w:val="auto"/>
        </w:rPr>
        <w:t xml:space="preserve"> 15 </w:t>
      </w:r>
      <w:r w:rsidR="00B01260">
        <w:rPr>
          <w:color w:val="auto"/>
        </w:rPr>
        <w:t>s</w:t>
      </w:r>
      <w:r w:rsidR="007F550E" w:rsidRPr="00B01260">
        <w:rPr>
          <w:color w:val="auto"/>
        </w:rPr>
        <w:t>.</w:t>
      </w:r>
      <w:r w:rsidR="008A31B9" w:rsidRPr="00B01260">
        <w:rPr>
          <w:color w:val="auto"/>
        </w:rPr>
        <w:t xml:space="preserve"> </w:t>
      </w:r>
      <w:r w:rsidRPr="00B01260">
        <w:rPr>
          <w:color w:val="auto"/>
        </w:rPr>
        <w:t>Incubate for 3 min at RT</w:t>
      </w:r>
      <w:r w:rsidR="007F550E" w:rsidRPr="00B01260">
        <w:rPr>
          <w:color w:val="auto"/>
        </w:rPr>
        <w:t>.</w:t>
      </w:r>
    </w:p>
    <w:p w14:paraId="4561E6D3" w14:textId="77777777" w:rsidR="00AD1459" w:rsidRPr="00B01260" w:rsidRDefault="00AD1459" w:rsidP="00B01260">
      <w:pPr>
        <w:pStyle w:val="ListParagraph"/>
        <w:widowControl/>
        <w:autoSpaceDE/>
        <w:autoSpaceDN/>
        <w:adjustRightInd/>
        <w:ind w:left="0"/>
        <w:jc w:val="left"/>
        <w:rPr>
          <w:color w:val="auto"/>
        </w:rPr>
      </w:pPr>
    </w:p>
    <w:p w14:paraId="43BF4D47" w14:textId="31E50029" w:rsidR="0030091D" w:rsidRPr="00B01260" w:rsidRDefault="0030091D" w:rsidP="00B01260">
      <w:pPr>
        <w:pStyle w:val="ListParagraph"/>
        <w:widowControl/>
        <w:numPr>
          <w:ilvl w:val="3"/>
          <w:numId w:val="3"/>
        </w:numPr>
        <w:autoSpaceDE/>
        <w:autoSpaceDN/>
        <w:adjustRightInd/>
        <w:jc w:val="left"/>
        <w:rPr>
          <w:color w:val="auto"/>
        </w:rPr>
      </w:pPr>
      <w:r w:rsidRPr="00B01260">
        <w:rPr>
          <w:color w:val="auto"/>
        </w:rPr>
        <w:t xml:space="preserve">Centrifuge suspension </w:t>
      </w:r>
      <w:r w:rsidR="007F550E" w:rsidRPr="00B01260">
        <w:rPr>
          <w:color w:val="auto"/>
        </w:rPr>
        <w:t xml:space="preserve">for </w:t>
      </w:r>
      <w:r w:rsidRPr="00B01260">
        <w:rPr>
          <w:color w:val="auto"/>
        </w:rPr>
        <w:t>15 min at 12000 x g at 4°C.</w:t>
      </w:r>
    </w:p>
    <w:p w14:paraId="0EE4DE01" w14:textId="77777777" w:rsidR="00AD1459" w:rsidRPr="00B01260" w:rsidRDefault="00AD1459" w:rsidP="00B01260">
      <w:pPr>
        <w:pStyle w:val="ListParagraph"/>
        <w:widowControl/>
        <w:autoSpaceDE/>
        <w:autoSpaceDN/>
        <w:adjustRightInd/>
        <w:ind w:left="0"/>
        <w:jc w:val="left"/>
        <w:rPr>
          <w:color w:val="auto"/>
        </w:rPr>
      </w:pPr>
    </w:p>
    <w:p w14:paraId="0DDD10BF" w14:textId="73DDA43C" w:rsidR="00365F4E" w:rsidRPr="00B01260" w:rsidRDefault="0030091D" w:rsidP="00B01260">
      <w:pPr>
        <w:pStyle w:val="ListParagraph"/>
        <w:widowControl/>
        <w:numPr>
          <w:ilvl w:val="3"/>
          <w:numId w:val="3"/>
        </w:numPr>
        <w:autoSpaceDE/>
        <w:autoSpaceDN/>
        <w:adjustRightInd/>
        <w:jc w:val="left"/>
        <w:rPr>
          <w:color w:val="auto"/>
        </w:rPr>
      </w:pPr>
      <w:r w:rsidRPr="00B01260">
        <w:rPr>
          <w:color w:val="auto"/>
        </w:rPr>
        <w:t xml:space="preserve">Take </w:t>
      </w:r>
      <w:r w:rsidR="000A2AC2" w:rsidRPr="00B01260">
        <w:rPr>
          <w:color w:val="auto"/>
        </w:rPr>
        <w:t>off</w:t>
      </w:r>
      <w:r w:rsidR="007F550E" w:rsidRPr="00B01260">
        <w:rPr>
          <w:color w:val="auto"/>
        </w:rPr>
        <w:t xml:space="preserve"> </w:t>
      </w:r>
      <w:r w:rsidR="00365F4E" w:rsidRPr="00B01260">
        <w:rPr>
          <w:color w:val="auto"/>
        </w:rPr>
        <w:t xml:space="preserve">the upper aqueous phase (containing RNA) </w:t>
      </w:r>
      <w:r w:rsidR="007F550E" w:rsidRPr="00B01260">
        <w:rPr>
          <w:color w:val="auto"/>
        </w:rPr>
        <w:t xml:space="preserve">carefully </w:t>
      </w:r>
      <w:r w:rsidR="00365F4E" w:rsidRPr="00B01260">
        <w:rPr>
          <w:color w:val="auto"/>
        </w:rPr>
        <w:t>and transfer into a 1.5 mL reaction tube.</w:t>
      </w:r>
      <w:r w:rsidR="008A31B9" w:rsidRPr="00B01260">
        <w:rPr>
          <w:color w:val="auto"/>
        </w:rPr>
        <w:t xml:space="preserve"> </w:t>
      </w:r>
      <w:r w:rsidR="00365F4E" w:rsidRPr="00B01260">
        <w:rPr>
          <w:color w:val="auto"/>
        </w:rPr>
        <w:t xml:space="preserve">Add 250 </w:t>
      </w:r>
      <w:r w:rsidR="00B01260">
        <w:rPr>
          <w:color w:val="auto"/>
        </w:rPr>
        <w:t>µL</w:t>
      </w:r>
      <w:r w:rsidR="00365F4E" w:rsidRPr="00B01260">
        <w:rPr>
          <w:color w:val="auto"/>
        </w:rPr>
        <w:t xml:space="preserve"> of isopropanol and incubate for 10 min at RT</w:t>
      </w:r>
      <w:r w:rsidR="007F550E" w:rsidRPr="00B01260">
        <w:rPr>
          <w:color w:val="auto"/>
        </w:rPr>
        <w:t>.</w:t>
      </w:r>
    </w:p>
    <w:p w14:paraId="4576AA2B" w14:textId="77777777" w:rsidR="00AD1459" w:rsidRPr="00B01260" w:rsidRDefault="00AD1459" w:rsidP="00B01260">
      <w:pPr>
        <w:pStyle w:val="ListParagraph"/>
        <w:widowControl/>
        <w:autoSpaceDE/>
        <w:autoSpaceDN/>
        <w:adjustRightInd/>
        <w:ind w:left="0"/>
        <w:jc w:val="left"/>
        <w:rPr>
          <w:color w:val="auto"/>
        </w:rPr>
      </w:pPr>
    </w:p>
    <w:p w14:paraId="13AA39E0" w14:textId="3B85532E" w:rsidR="00365F4E" w:rsidRPr="00B01260" w:rsidRDefault="00365F4E" w:rsidP="00B01260">
      <w:pPr>
        <w:pStyle w:val="ListParagraph"/>
        <w:widowControl/>
        <w:numPr>
          <w:ilvl w:val="3"/>
          <w:numId w:val="3"/>
        </w:numPr>
        <w:autoSpaceDE/>
        <w:autoSpaceDN/>
        <w:adjustRightInd/>
        <w:jc w:val="left"/>
        <w:rPr>
          <w:color w:val="auto"/>
        </w:rPr>
      </w:pPr>
      <w:r w:rsidRPr="00B01260">
        <w:rPr>
          <w:color w:val="auto"/>
        </w:rPr>
        <w:t>Perform</w:t>
      </w:r>
      <w:r w:rsidRPr="00B01260">
        <w:rPr>
          <w:color w:val="auto"/>
        </w:rPr>
        <w:t xml:space="preserve"> a centrifugation step at 12000 x g for 10 min at 4 °C.</w:t>
      </w:r>
    </w:p>
    <w:p w14:paraId="6AADBECE" w14:textId="77777777" w:rsidR="00AD1459" w:rsidRPr="00B01260" w:rsidRDefault="00AD1459" w:rsidP="00B01260">
      <w:pPr>
        <w:pStyle w:val="ListParagraph"/>
        <w:widowControl/>
        <w:autoSpaceDE/>
        <w:autoSpaceDN/>
        <w:adjustRightInd/>
        <w:ind w:left="0"/>
        <w:jc w:val="left"/>
        <w:rPr>
          <w:color w:val="auto"/>
        </w:rPr>
      </w:pPr>
    </w:p>
    <w:p w14:paraId="2807AC6D" w14:textId="51BC8959" w:rsidR="00AD1459" w:rsidRPr="00B01260" w:rsidRDefault="00365F4E" w:rsidP="00B01260">
      <w:pPr>
        <w:pStyle w:val="ListParagraph"/>
        <w:widowControl/>
        <w:numPr>
          <w:ilvl w:val="3"/>
          <w:numId w:val="3"/>
        </w:numPr>
        <w:autoSpaceDE/>
        <w:autoSpaceDN/>
        <w:adjustRightInd/>
        <w:jc w:val="left"/>
        <w:rPr>
          <w:color w:val="auto"/>
        </w:rPr>
      </w:pPr>
      <w:r w:rsidRPr="00B01260">
        <w:rPr>
          <w:color w:val="auto"/>
        </w:rPr>
        <w:t>Take of</w:t>
      </w:r>
      <w:r w:rsidR="00727698" w:rsidRPr="00B01260">
        <w:rPr>
          <w:color w:val="auto"/>
        </w:rPr>
        <w:t>f</w:t>
      </w:r>
      <w:r w:rsidRPr="00B01260">
        <w:rPr>
          <w:color w:val="auto"/>
        </w:rPr>
        <w:t xml:space="preserve"> the supernatant and add 1 mL of 75% ethanol</w:t>
      </w:r>
      <w:r w:rsidR="00727698" w:rsidRPr="00B01260">
        <w:rPr>
          <w:color w:val="auto"/>
        </w:rPr>
        <w:t xml:space="preserve"> carefully</w:t>
      </w:r>
      <w:r w:rsidRPr="00B01260">
        <w:rPr>
          <w:color w:val="auto"/>
        </w:rPr>
        <w:t>.</w:t>
      </w:r>
      <w:r w:rsidR="008A31B9" w:rsidRPr="00B01260">
        <w:rPr>
          <w:color w:val="auto"/>
        </w:rPr>
        <w:t xml:space="preserve"> </w:t>
      </w:r>
      <w:r w:rsidRPr="00B01260">
        <w:rPr>
          <w:color w:val="auto"/>
        </w:rPr>
        <w:t>Centrifuge at 7500 x g for 5 min at 4 °C.</w:t>
      </w:r>
    </w:p>
    <w:p w14:paraId="231AA080" w14:textId="77777777" w:rsidR="00AD1459" w:rsidRPr="00B01260" w:rsidRDefault="00AD1459" w:rsidP="00B01260">
      <w:pPr>
        <w:pStyle w:val="ListParagraph"/>
        <w:widowControl/>
        <w:autoSpaceDE/>
        <w:autoSpaceDN/>
        <w:adjustRightInd/>
        <w:ind w:left="0"/>
        <w:jc w:val="left"/>
        <w:rPr>
          <w:color w:val="auto"/>
        </w:rPr>
      </w:pPr>
    </w:p>
    <w:p w14:paraId="686E1ED0" w14:textId="1AB015B7" w:rsidR="00365F4E" w:rsidRPr="00B01260" w:rsidRDefault="00B01260" w:rsidP="00B01260">
      <w:pPr>
        <w:pStyle w:val="ListParagraph"/>
        <w:widowControl/>
        <w:autoSpaceDE/>
        <w:autoSpaceDN/>
        <w:adjustRightInd/>
        <w:ind w:left="0"/>
        <w:jc w:val="left"/>
        <w:rPr>
          <w:color w:val="auto"/>
        </w:rPr>
      </w:pPr>
      <w:r>
        <w:rPr>
          <w:color w:val="auto"/>
        </w:rPr>
        <w:lastRenderedPageBreak/>
        <w:t>Note:</w:t>
      </w:r>
      <w:r w:rsidR="00365F4E" w:rsidRPr="00B01260">
        <w:rPr>
          <w:color w:val="auto"/>
        </w:rPr>
        <w:t xml:space="preserve"> Pellet is easy to lose. </w:t>
      </w:r>
    </w:p>
    <w:p w14:paraId="192E8D3C" w14:textId="77777777" w:rsidR="00AD1459" w:rsidRPr="00B01260" w:rsidRDefault="00AD1459" w:rsidP="00B01260">
      <w:pPr>
        <w:pStyle w:val="ListParagraph"/>
        <w:widowControl/>
        <w:autoSpaceDE/>
        <w:autoSpaceDN/>
        <w:adjustRightInd/>
        <w:ind w:left="0"/>
        <w:jc w:val="left"/>
        <w:rPr>
          <w:color w:val="auto"/>
        </w:rPr>
      </w:pPr>
    </w:p>
    <w:p w14:paraId="55AB035A" w14:textId="4506663C" w:rsidR="00AD1459" w:rsidRPr="00B01260" w:rsidRDefault="00365F4E" w:rsidP="00B01260">
      <w:pPr>
        <w:pStyle w:val="ListParagraph"/>
        <w:widowControl/>
        <w:numPr>
          <w:ilvl w:val="3"/>
          <w:numId w:val="3"/>
        </w:numPr>
        <w:autoSpaceDE/>
        <w:autoSpaceDN/>
        <w:adjustRightInd/>
        <w:jc w:val="left"/>
        <w:rPr>
          <w:color w:val="auto"/>
        </w:rPr>
      </w:pPr>
      <w:r w:rsidRPr="00B01260">
        <w:rPr>
          <w:color w:val="auto"/>
        </w:rPr>
        <w:t>Remove the supernatant completely.</w:t>
      </w:r>
      <w:r w:rsidR="008A31B9" w:rsidRPr="00B01260">
        <w:rPr>
          <w:color w:val="auto"/>
        </w:rPr>
        <w:t xml:space="preserve"> </w:t>
      </w:r>
      <w:r w:rsidR="000A2AC2" w:rsidRPr="00B01260">
        <w:rPr>
          <w:color w:val="auto"/>
        </w:rPr>
        <w:t>Let the pellet</w:t>
      </w:r>
      <w:r w:rsidRPr="00B01260">
        <w:rPr>
          <w:color w:val="auto"/>
        </w:rPr>
        <w:t xml:space="preserve"> dry</w:t>
      </w:r>
      <w:r w:rsidR="000A2AC2" w:rsidRPr="00B01260">
        <w:rPr>
          <w:color w:val="auto"/>
        </w:rPr>
        <w:t xml:space="preserve"> on air</w:t>
      </w:r>
      <w:r w:rsidRPr="00B01260">
        <w:rPr>
          <w:color w:val="auto"/>
        </w:rPr>
        <w:t xml:space="preserve"> for 5-10 min</w:t>
      </w:r>
      <w:r w:rsidR="004E61F3" w:rsidRPr="00B01260">
        <w:rPr>
          <w:color w:val="auto"/>
        </w:rPr>
        <w:t>.</w:t>
      </w:r>
    </w:p>
    <w:p w14:paraId="385D7DA8" w14:textId="77777777" w:rsidR="00AD1459" w:rsidRPr="00B01260" w:rsidRDefault="00AD1459" w:rsidP="00B01260">
      <w:pPr>
        <w:pStyle w:val="ListParagraph"/>
        <w:widowControl/>
        <w:autoSpaceDE/>
        <w:autoSpaceDN/>
        <w:adjustRightInd/>
        <w:ind w:left="0"/>
        <w:jc w:val="left"/>
        <w:rPr>
          <w:color w:val="auto"/>
        </w:rPr>
      </w:pPr>
    </w:p>
    <w:p w14:paraId="20C41BB2" w14:textId="0EAFAB31" w:rsidR="00415A15" w:rsidRPr="00B01260" w:rsidRDefault="00B01260" w:rsidP="00B01260">
      <w:pPr>
        <w:pStyle w:val="ListParagraph"/>
        <w:widowControl/>
        <w:autoSpaceDE/>
        <w:autoSpaceDN/>
        <w:adjustRightInd/>
        <w:ind w:left="0"/>
        <w:jc w:val="left"/>
        <w:rPr>
          <w:color w:val="auto"/>
        </w:rPr>
      </w:pPr>
      <w:r>
        <w:rPr>
          <w:color w:val="auto"/>
        </w:rPr>
        <w:t>Note:</w:t>
      </w:r>
      <w:r w:rsidR="00415A15" w:rsidRPr="00B01260">
        <w:rPr>
          <w:color w:val="auto"/>
        </w:rPr>
        <w:t xml:space="preserve"> ethanol </w:t>
      </w:r>
      <w:r w:rsidR="004E61F3" w:rsidRPr="00B01260">
        <w:rPr>
          <w:color w:val="auto"/>
        </w:rPr>
        <w:t>needs to be</w:t>
      </w:r>
      <w:r w:rsidR="00415A15" w:rsidRPr="00B01260">
        <w:rPr>
          <w:color w:val="auto"/>
        </w:rPr>
        <w:t xml:space="preserve"> </w:t>
      </w:r>
      <w:r w:rsidR="004E61F3" w:rsidRPr="00B01260">
        <w:rPr>
          <w:color w:val="auto"/>
        </w:rPr>
        <w:t>re</w:t>
      </w:r>
      <w:r w:rsidR="00415A15" w:rsidRPr="00B01260">
        <w:rPr>
          <w:color w:val="auto"/>
        </w:rPr>
        <w:t>moved but do not dry too much</w:t>
      </w:r>
      <w:r w:rsidR="004E61F3" w:rsidRPr="00B01260">
        <w:rPr>
          <w:color w:val="auto"/>
        </w:rPr>
        <w:t>.</w:t>
      </w:r>
    </w:p>
    <w:p w14:paraId="7924B40E" w14:textId="77777777" w:rsidR="00415A15" w:rsidRPr="00B01260" w:rsidRDefault="00415A15" w:rsidP="00B01260">
      <w:pPr>
        <w:pStyle w:val="ListParagraph"/>
        <w:widowControl/>
        <w:autoSpaceDE/>
        <w:autoSpaceDN/>
        <w:adjustRightInd/>
        <w:ind w:left="0"/>
        <w:jc w:val="left"/>
        <w:rPr>
          <w:color w:val="auto"/>
        </w:rPr>
      </w:pPr>
    </w:p>
    <w:p w14:paraId="2DF9656C" w14:textId="2BEF064C" w:rsidR="00AD1459" w:rsidRPr="00B01260" w:rsidRDefault="00415A15" w:rsidP="00B01260">
      <w:pPr>
        <w:pStyle w:val="ListParagraph"/>
        <w:widowControl/>
        <w:numPr>
          <w:ilvl w:val="3"/>
          <w:numId w:val="3"/>
        </w:numPr>
        <w:autoSpaceDE/>
        <w:autoSpaceDN/>
        <w:adjustRightInd/>
        <w:jc w:val="left"/>
        <w:rPr>
          <w:color w:val="auto"/>
        </w:rPr>
      </w:pPr>
      <w:r w:rsidRPr="00B01260">
        <w:rPr>
          <w:color w:val="auto"/>
        </w:rPr>
        <w:t xml:space="preserve">Dissolve pellet in 30 </w:t>
      </w:r>
      <w:r w:rsidR="00B01260">
        <w:rPr>
          <w:color w:val="auto"/>
        </w:rPr>
        <w:t>µL</w:t>
      </w:r>
      <w:r w:rsidRPr="00B01260">
        <w:rPr>
          <w:color w:val="auto"/>
        </w:rPr>
        <w:t xml:space="preserve"> </w:t>
      </w:r>
      <w:r w:rsidR="00427C39" w:rsidRPr="00B01260">
        <w:rPr>
          <w:color w:val="auto"/>
          <w:shd w:val="clear" w:color="auto" w:fill="FFFFFF"/>
        </w:rPr>
        <w:t>diethylpyrocarbonat</w:t>
      </w:r>
      <w:r w:rsidR="008A31B9" w:rsidRPr="00B01260">
        <w:rPr>
          <w:color w:val="auto"/>
          <w:shd w:val="clear" w:color="auto" w:fill="FFFFFF"/>
        </w:rPr>
        <w:t>e</w:t>
      </w:r>
      <w:r w:rsidR="00427C39" w:rsidRPr="00B01260">
        <w:rPr>
          <w:color w:val="auto"/>
        </w:rPr>
        <w:t xml:space="preserve"> treated </w:t>
      </w:r>
      <w:r w:rsidRPr="00B01260">
        <w:rPr>
          <w:color w:val="auto"/>
        </w:rPr>
        <w:t>water</w:t>
      </w:r>
      <w:r w:rsidR="00427C39" w:rsidRPr="00B01260">
        <w:rPr>
          <w:color w:val="auto"/>
        </w:rPr>
        <w:t xml:space="preserve"> containing in </w:t>
      </w:r>
      <w:r w:rsidRPr="00B01260">
        <w:rPr>
          <w:color w:val="auto"/>
        </w:rPr>
        <w:t>and heat for 10 min at 55 °C.</w:t>
      </w:r>
    </w:p>
    <w:p w14:paraId="0CB9693F" w14:textId="77777777" w:rsidR="00AD1459" w:rsidRPr="00B01260" w:rsidRDefault="00AD1459" w:rsidP="00B01260">
      <w:pPr>
        <w:pStyle w:val="ListParagraph"/>
        <w:widowControl/>
        <w:autoSpaceDE/>
        <w:autoSpaceDN/>
        <w:adjustRightInd/>
        <w:ind w:left="0"/>
        <w:jc w:val="left"/>
        <w:rPr>
          <w:color w:val="auto"/>
        </w:rPr>
      </w:pPr>
    </w:p>
    <w:p w14:paraId="0B3C85AF" w14:textId="3C0D965C" w:rsidR="00415A15" w:rsidRPr="00B01260" w:rsidRDefault="00B01260" w:rsidP="00B01260">
      <w:pPr>
        <w:pStyle w:val="ListParagraph"/>
        <w:widowControl/>
        <w:autoSpaceDE/>
        <w:autoSpaceDN/>
        <w:adjustRightInd/>
        <w:ind w:left="0"/>
        <w:jc w:val="left"/>
        <w:rPr>
          <w:color w:val="auto"/>
        </w:rPr>
      </w:pPr>
      <w:r>
        <w:rPr>
          <w:color w:val="auto"/>
        </w:rPr>
        <w:t>Note:</w:t>
      </w:r>
      <w:r w:rsidR="008A31B9" w:rsidRPr="00B01260">
        <w:rPr>
          <w:color w:val="auto"/>
        </w:rPr>
        <w:t xml:space="preserve"> </w:t>
      </w:r>
      <w:r w:rsidR="00415A15" w:rsidRPr="00B01260">
        <w:rPr>
          <w:color w:val="auto"/>
        </w:rPr>
        <w:t>RNA concentration and purity can be measured by a spectral-photometer.</w:t>
      </w:r>
    </w:p>
    <w:p w14:paraId="1A813AED" w14:textId="77777777" w:rsidR="00AD1459" w:rsidRPr="00B01260" w:rsidRDefault="00AD1459" w:rsidP="00B01260">
      <w:pPr>
        <w:pStyle w:val="ListParagraph"/>
        <w:widowControl/>
        <w:autoSpaceDE/>
        <w:autoSpaceDN/>
        <w:adjustRightInd/>
        <w:ind w:left="0"/>
        <w:jc w:val="left"/>
        <w:rPr>
          <w:color w:val="auto"/>
        </w:rPr>
      </w:pPr>
    </w:p>
    <w:p w14:paraId="16439225" w14:textId="04D4CE7A" w:rsidR="00415A15" w:rsidRPr="00B01260" w:rsidRDefault="008A31B9" w:rsidP="00B01260">
      <w:pPr>
        <w:pStyle w:val="ListParagraph"/>
        <w:widowControl/>
        <w:numPr>
          <w:ilvl w:val="2"/>
          <w:numId w:val="3"/>
        </w:numPr>
        <w:autoSpaceDE/>
        <w:autoSpaceDN/>
        <w:adjustRightInd/>
        <w:jc w:val="left"/>
        <w:rPr>
          <w:color w:val="auto"/>
        </w:rPr>
      </w:pPr>
      <w:r w:rsidRPr="00B01260">
        <w:rPr>
          <w:color w:val="auto"/>
        </w:rPr>
        <w:t xml:space="preserve">Perform </w:t>
      </w:r>
      <w:r w:rsidR="00415A15" w:rsidRPr="00B01260">
        <w:rPr>
          <w:color w:val="auto"/>
        </w:rPr>
        <w:t xml:space="preserve">cDNA </w:t>
      </w:r>
      <w:r w:rsidR="002B0F61" w:rsidRPr="00B01260">
        <w:rPr>
          <w:color w:val="auto"/>
        </w:rPr>
        <w:t xml:space="preserve">synthesis </w:t>
      </w:r>
      <w:r w:rsidR="0091203D" w:rsidRPr="00B01260">
        <w:rPr>
          <w:color w:val="auto"/>
        </w:rPr>
        <w:t>(</w:t>
      </w:r>
      <w:r w:rsidR="0091203D" w:rsidRPr="00B01260">
        <w:rPr>
          <w:color w:val="auto"/>
        </w:rPr>
        <w:t>reverse transcriptase PCR</w:t>
      </w:r>
      <w:r w:rsidR="0091203D" w:rsidRPr="00B01260">
        <w:rPr>
          <w:color w:val="auto"/>
        </w:rPr>
        <w:t>)</w:t>
      </w:r>
      <w:r w:rsidRPr="00B01260">
        <w:rPr>
          <w:color w:val="auto"/>
        </w:rPr>
        <w:t>.</w:t>
      </w:r>
    </w:p>
    <w:p w14:paraId="75DCDABA" w14:textId="77777777" w:rsidR="00AD1459" w:rsidRPr="00B01260" w:rsidRDefault="00AD1459" w:rsidP="00B01260">
      <w:pPr>
        <w:pStyle w:val="ListParagraph"/>
        <w:widowControl/>
        <w:autoSpaceDE/>
        <w:autoSpaceDN/>
        <w:adjustRightInd/>
        <w:ind w:left="0"/>
        <w:jc w:val="left"/>
        <w:rPr>
          <w:color w:val="auto"/>
        </w:rPr>
      </w:pPr>
    </w:p>
    <w:p w14:paraId="43FCBA03" w14:textId="48A226BB" w:rsidR="00567A9E" w:rsidRPr="00B01260" w:rsidRDefault="00567A9E" w:rsidP="00B01260">
      <w:pPr>
        <w:pStyle w:val="ListParagraph"/>
        <w:widowControl/>
        <w:numPr>
          <w:ilvl w:val="3"/>
          <w:numId w:val="3"/>
        </w:numPr>
        <w:autoSpaceDE/>
        <w:autoSpaceDN/>
        <w:adjustRightInd/>
        <w:jc w:val="left"/>
        <w:rPr>
          <w:color w:val="auto"/>
        </w:rPr>
      </w:pPr>
      <w:r w:rsidRPr="00B01260">
        <w:rPr>
          <w:color w:val="auto"/>
        </w:rPr>
        <w:t xml:space="preserve">Prepare a mastermix containing: 10 </w:t>
      </w:r>
      <w:r w:rsidR="00B01260">
        <w:rPr>
          <w:color w:val="auto"/>
        </w:rPr>
        <w:t>µL</w:t>
      </w:r>
      <w:r w:rsidRPr="00B01260">
        <w:rPr>
          <w:color w:val="auto"/>
        </w:rPr>
        <w:t xml:space="preserve"> of PCR buffer</w:t>
      </w:r>
      <w:r w:rsidR="002D41E7" w:rsidRPr="00B01260">
        <w:rPr>
          <w:color w:val="auto"/>
        </w:rPr>
        <w:t xml:space="preserve"> (5x)</w:t>
      </w:r>
      <w:r w:rsidRPr="00B01260">
        <w:rPr>
          <w:color w:val="auto"/>
        </w:rPr>
        <w:t xml:space="preserve">, 2,5 </w:t>
      </w:r>
      <w:r w:rsidR="00B01260">
        <w:rPr>
          <w:color w:val="auto"/>
        </w:rPr>
        <w:t>µL</w:t>
      </w:r>
      <w:r w:rsidRPr="00B01260">
        <w:rPr>
          <w:color w:val="auto"/>
        </w:rPr>
        <w:t xml:space="preserve"> </w:t>
      </w:r>
      <w:r w:rsidRPr="00B01260">
        <w:rPr>
          <w:color w:val="auto"/>
          <w:shd w:val="clear" w:color="auto" w:fill="FFFFFF"/>
        </w:rPr>
        <w:t>desoxyribonucleosid-triphosphate (dNTP</w:t>
      </w:r>
      <w:r w:rsidRPr="00B01260">
        <w:rPr>
          <w:color w:val="auto"/>
        </w:rPr>
        <w:t xml:space="preserve"> </w:t>
      </w:r>
      <w:r w:rsidR="006F3B9F" w:rsidRPr="00B01260">
        <w:rPr>
          <w:color w:val="auto"/>
        </w:rPr>
        <w:t>(10 mM</w:t>
      </w:r>
      <w:r w:rsidRPr="00B01260">
        <w:rPr>
          <w:color w:val="auto"/>
        </w:rPr>
        <w:t>)</w:t>
      </w:r>
      <w:r w:rsidR="006F3B9F" w:rsidRPr="00B01260">
        <w:rPr>
          <w:color w:val="auto"/>
        </w:rPr>
        <w:t>)</w:t>
      </w:r>
      <w:r w:rsidRPr="00B01260">
        <w:rPr>
          <w:color w:val="auto"/>
        </w:rPr>
        <w:t xml:space="preserve">, 0.5 </w:t>
      </w:r>
      <w:r w:rsidR="00B01260">
        <w:rPr>
          <w:color w:val="auto"/>
        </w:rPr>
        <w:t>µL</w:t>
      </w:r>
      <w:r w:rsidRPr="00B01260">
        <w:rPr>
          <w:color w:val="auto"/>
        </w:rPr>
        <w:t xml:space="preserve"> random mixture of </w:t>
      </w:r>
      <w:r w:rsidRPr="00B01260">
        <w:rPr>
          <w:color w:val="auto"/>
          <w:shd w:val="clear" w:color="auto" w:fill="FFFFFF"/>
        </w:rPr>
        <w:t>single-stranded primer</w:t>
      </w:r>
      <w:r w:rsidR="006F3B9F" w:rsidRPr="00B01260">
        <w:rPr>
          <w:color w:val="auto"/>
          <w:shd w:val="clear" w:color="auto" w:fill="FFFFFF"/>
        </w:rPr>
        <w:t xml:space="preserve"> (0.2 µg/ </w:t>
      </w:r>
      <w:r w:rsidR="00B01260">
        <w:rPr>
          <w:color w:val="auto"/>
          <w:shd w:val="clear" w:color="auto" w:fill="FFFFFF"/>
        </w:rPr>
        <w:t>µL</w:t>
      </w:r>
      <w:r w:rsidR="006F3B9F" w:rsidRPr="00B01260">
        <w:rPr>
          <w:color w:val="auto"/>
          <w:shd w:val="clear" w:color="auto" w:fill="FFFFFF"/>
        </w:rPr>
        <w:t>)</w:t>
      </w:r>
      <w:r w:rsidRPr="00B01260">
        <w:rPr>
          <w:color w:val="auto"/>
          <w:shd w:val="clear" w:color="auto" w:fill="FFFFFF"/>
        </w:rPr>
        <w:t xml:space="preserve">, 1 </w:t>
      </w:r>
      <w:r w:rsidR="00B01260">
        <w:rPr>
          <w:color w:val="auto"/>
          <w:shd w:val="clear" w:color="auto" w:fill="FFFFFF"/>
        </w:rPr>
        <w:t>µL</w:t>
      </w:r>
      <w:r w:rsidRPr="00B01260">
        <w:rPr>
          <w:color w:val="auto"/>
          <w:shd w:val="clear" w:color="auto" w:fill="FFFFFF"/>
        </w:rPr>
        <w:t xml:space="preserve"> of RNase inhibitor</w:t>
      </w:r>
      <w:r w:rsidR="006F3B9F" w:rsidRPr="00B01260">
        <w:rPr>
          <w:color w:val="auto"/>
          <w:shd w:val="clear" w:color="auto" w:fill="FFFFFF"/>
        </w:rPr>
        <w:t xml:space="preserve"> (40 U/ </w:t>
      </w:r>
      <w:r w:rsidR="00B01260">
        <w:rPr>
          <w:color w:val="auto"/>
          <w:shd w:val="clear" w:color="auto" w:fill="FFFFFF"/>
        </w:rPr>
        <w:t>µL</w:t>
      </w:r>
      <w:r w:rsidRPr="00B01260">
        <w:rPr>
          <w:color w:val="auto"/>
          <w:shd w:val="clear" w:color="auto" w:fill="FFFFFF"/>
        </w:rPr>
        <w:t>, 0.4 reverse transcriptase (</w:t>
      </w:r>
      <w:r w:rsidR="006F3B9F" w:rsidRPr="00B01260">
        <w:rPr>
          <w:color w:val="auto"/>
          <w:shd w:val="clear" w:color="auto" w:fill="FFFFFF"/>
        </w:rPr>
        <w:t>200 U/</w:t>
      </w:r>
      <w:r w:rsidR="00B01260">
        <w:rPr>
          <w:color w:val="auto"/>
          <w:shd w:val="clear" w:color="auto" w:fill="FFFFFF"/>
        </w:rPr>
        <w:t>µL</w:t>
      </w:r>
      <w:r w:rsidRPr="00B01260">
        <w:rPr>
          <w:color w:val="auto"/>
          <w:shd w:val="clear" w:color="auto" w:fill="FFFFFF"/>
        </w:rPr>
        <w:t xml:space="preserve">) and 5.6 </w:t>
      </w:r>
      <w:r w:rsidR="00B01260">
        <w:rPr>
          <w:color w:val="auto"/>
          <w:shd w:val="clear" w:color="auto" w:fill="FFFFFF"/>
        </w:rPr>
        <w:t>µL</w:t>
      </w:r>
      <w:r w:rsidRPr="00B01260">
        <w:rPr>
          <w:color w:val="auto"/>
          <w:shd w:val="clear" w:color="auto" w:fill="FFFFFF"/>
        </w:rPr>
        <w:t xml:space="preserve"> of </w:t>
      </w:r>
      <w:r w:rsidR="00427C39" w:rsidRPr="00B01260">
        <w:rPr>
          <w:color w:val="auto"/>
          <w:shd w:val="clear" w:color="auto" w:fill="FFFFFF"/>
        </w:rPr>
        <w:t>diethylpyrocarbonat</w:t>
      </w:r>
      <w:r w:rsidR="00427C39" w:rsidRPr="00B01260">
        <w:rPr>
          <w:color w:val="auto"/>
        </w:rPr>
        <w:t xml:space="preserve"> treated water </w:t>
      </w:r>
      <w:r w:rsidR="006F3B9F" w:rsidRPr="00B01260">
        <w:rPr>
          <w:color w:val="auto"/>
        </w:rPr>
        <w:t xml:space="preserve">(see enclosed </w:t>
      </w:r>
      <w:r w:rsidR="00B01260" w:rsidRPr="00B01260">
        <w:rPr>
          <w:b/>
          <w:color w:val="auto"/>
        </w:rPr>
        <w:t>Table of Materials</w:t>
      </w:r>
      <w:r w:rsidR="006F3B9F" w:rsidRPr="00B01260">
        <w:rPr>
          <w:b/>
          <w:color w:val="auto"/>
        </w:rPr>
        <w:t>)</w:t>
      </w:r>
      <w:r w:rsidRPr="00B01260">
        <w:rPr>
          <w:color w:val="auto"/>
          <w:shd w:val="clear" w:color="auto" w:fill="FFFFFF"/>
        </w:rPr>
        <w:t>.</w:t>
      </w:r>
    </w:p>
    <w:p w14:paraId="0D126DB1" w14:textId="77777777" w:rsidR="00AD1459" w:rsidRPr="00B01260" w:rsidRDefault="00AD1459" w:rsidP="00B01260">
      <w:pPr>
        <w:pStyle w:val="ListParagraph"/>
        <w:widowControl/>
        <w:autoSpaceDE/>
        <w:autoSpaceDN/>
        <w:adjustRightInd/>
        <w:ind w:left="0"/>
        <w:jc w:val="left"/>
        <w:rPr>
          <w:color w:val="auto"/>
        </w:rPr>
      </w:pPr>
    </w:p>
    <w:p w14:paraId="52FE1712" w14:textId="61CE296D" w:rsidR="00415A15" w:rsidRPr="00B01260" w:rsidRDefault="00415A15" w:rsidP="00B01260">
      <w:pPr>
        <w:pStyle w:val="ListParagraph"/>
        <w:widowControl/>
        <w:numPr>
          <w:ilvl w:val="3"/>
          <w:numId w:val="3"/>
        </w:numPr>
        <w:autoSpaceDE/>
        <w:autoSpaceDN/>
        <w:adjustRightInd/>
        <w:jc w:val="left"/>
        <w:rPr>
          <w:color w:val="auto"/>
        </w:rPr>
      </w:pPr>
      <w:r w:rsidRPr="00B01260">
        <w:rPr>
          <w:color w:val="auto"/>
        </w:rPr>
        <w:t xml:space="preserve">Dilute 500 ng RNA in 30 </w:t>
      </w:r>
      <w:r w:rsidR="00B01260">
        <w:rPr>
          <w:color w:val="auto"/>
        </w:rPr>
        <w:t>µL</w:t>
      </w:r>
      <w:r w:rsidRPr="00B01260">
        <w:rPr>
          <w:color w:val="auto"/>
        </w:rPr>
        <w:t xml:space="preserve"> </w:t>
      </w:r>
      <w:r w:rsidR="00427C39" w:rsidRPr="00B01260">
        <w:rPr>
          <w:color w:val="auto"/>
          <w:shd w:val="clear" w:color="auto" w:fill="FFFFFF"/>
        </w:rPr>
        <w:t>diethylpyrocarbonat</w:t>
      </w:r>
      <w:r w:rsidR="008A31B9" w:rsidRPr="00B01260">
        <w:rPr>
          <w:color w:val="auto"/>
        </w:rPr>
        <w:t xml:space="preserve">e </w:t>
      </w:r>
      <w:r w:rsidR="00427C39" w:rsidRPr="00B01260">
        <w:rPr>
          <w:color w:val="auto"/>
        </w:rPr>
        <w:t xml:space="preserve">treated water </w:t>
      </w:r>
      <w:r w:rsidRPr="00B01260">
        <w:rPr>
          <w:color w:val="auto"/>
        </w:rPr>
        <w:t>in 0.2 mL PCR tubes</w:t>
      </w:r>
      <w:r w:rsidR="00567A9E" w:rsidRPr="00B01260">
        <w:rPr>
          <w:color w:val="auto"/>
        </w:rPr>
        <w:t xml:space="preserve"> and add the whole 20 </w:t>
      </w:r>
      <w:r w:rsidR="00B01260">
        <w:rPr>
          <w:color w:val="auto"/>
        </w:rPr>
        <w:t>µL</w:t>
      </w:r>
      <w:r w:rsidR="00567A9E" w:rsidRPr="00B01260">
        <w:rPr>
          <w:color w:val="auto"/>
        </w:rPr>
        <w:t xml:space="preserve"> mastermix</w:t>
      </w:r>
      <w:r w:rsidRPr="00B01260">
        <w:rPr>
          <w:color w:val="auto"/>
        </w:rPr>
        <w:t>.</w:t>
      </w:r>
    </w:p>
    <w:p w14:paraId="4D51CC7B" w14:textId="77777777" w:rsidR="00AD1459" w:rsidRPr="00B01260" w:rsidRDefault="00AD1459" w:rsidP="00B01260">
      <w:pPr>
        <w:pStyle w:val="ListParagraph"/>
        <w:widowControl/>
        <w:autoSpaceDE/>
        <w:autoSpaceDN/>
        <w:adjustRightInd/>
        <w:ind w:left="0"/>
        <w:jc w:val="left"/>
        <w:rPr>
          <w:color w:val="auto"/>
        </w:rPr>
      </w:pPr>
    </w:p>
    <w:p w14:paraId="1BB573E7" w14:textId="67C0EC37" w:rsidR="002D41E7" w:rsidRPr="00B01260" w:rsidRDefault="0091203D" w:rsidP="00B01260">
      <w:pPr>
        <w:pStyle w:val="ListParagraph"/>
        <w:widowControl/>
        <w:numPr>
          <w:ilvl w:val="3"/>
          <w:numId w:val="3"/>
        </w:numPr>
        <w:autoSpaceDE/>
        <w:autoSpaceDN/>
        <w:adjustRightInd/>
        <w:jc w:val="left"/>
        <w:rPr>
          <w:color w:val="auto"/>
        </w:rPr>
      </w:pPr>
      <w:r w:rsidRPr="00B01260">
        <w:rPr>
          <w:color w:val="auto"/>
        </w:rPr>
        <w:t xml:space="preserve">Use a PCR cycler performing following steps: 10 min 25 °C, 30 min 50 °C, 5 min 85 °C and </w:t>
      </w:r>
      <w:r w:rsidR="008A31B9" w:rsidRPr="00B01260">
        <w:rPr>
          <w:color w:val="auto"/>
        </w:rPr>
        <w:t xml:space="preserve">hold at </w:t>
      </w:r>
      <w:r w:rsidRPr="00B01260">
        <w:rPr>
          <w:color w:val="auto"/>
        </w:rPr>
        <w:t>4 °C.</w:t>
      </w:r>
    </w:p>
    <w:p w14:paraId="20126BB7" w14:textId="77777777" w:rsidR="002D41E7" w:rsidRPr="00B01260" w:rsidRDefault="002D41E7" w:rsidP="00B01260">
      <w:pPr>
        <w:pStyle w:val="ListParagraph"/>
        <w:widowControl/>
        <w:autoSpaceDE/>
        <w:autoSpaceDN/>
        <w:adjustRightInd/>
        <w:ind w:left="0"/>
        <w:jc w:val="left"/>
        <w:rPr>
          <w:color w:val="auto"/>
        </w:rPr>
      </w:pPr>
    </w:p>
    <w:p w14:paraId="2455A831" w14:textId="393FB36F" w:rsidR="00AD1459" w:rsidRPr="00B01260" w:rsidRDefault="008A31B9" w:rsidP="00B01260">
      <w:pPr>
        <w:pStyle w:val="ListParagraph"/>
        <w:widowControl/>
        <w:numPr>
          <w:ilvl w:val="1"/>
          <w:numId w:val="3"/>
        </w:numPr>
        <w:autoSpaceDE/>
        <w:autoSpaceDN/>
        <w:adjustRightInd/>
        <w:jc w:val="left"/>
        <w:rPr>
          <w:color w:val="auto"/>
        </w:rPr>
      </w:pPr>
      <w:r w:rsidRPr="00B01260">
        <w:rPr>
          <w:color w:val="auto"/>
        </w:rPr>
        <w:t xml:space="preserve">Perform </w:t>
      </w:r>
      <w:r w:rsidR="0091203D" w:rsidRPr="00B01260">
        <w:rPr>
          <w:color w:val="auto"/>
        </w:rPr>
        <w:t>Quantitative PCR</w:t>
      </w:r>
      <w:r w:rsidRPr="00B01260">
        <w:rPr>
          <w:color w:val="auto"/>
        </w:rPr>
        <w:t xml:space="preserve"> (qPCR).</w:t>
      </w:r>
    </w:p>
    <w:p w14:paraId="6F84AA0E" w14:textId="77777777" w:rsidR="00AD1459" w:rsidRPr="00B01260" w:rsidRDefault="00AD1459" w:rsidP="00B01260">
      <w:pPr>
        <w:pStyle w:val="ListParagraph"/>
        <w:widowControl/>
        <w:autoSpaceDE/>
        <w:autoSpaceDN/>
        <w:adjustRightInd/>
        <w:ind w:left="0"/>
        <w:jc w:val="left"/>
        <w:rPr>
          <w:color w:val="auto"/>
        </w:rPr>
      </w:pPr>
    </w:p>
    <w:p w14:paraId="78F8117F" w14:textId="7D6DBAE4" w:rsidR="00BE56F5" w:rsidRPr="00B01260" w:rsidRDefault="00B01260" w:rsidP="00B01260">
      <w:pPr>
        <w:pStyle w:val="ListParagraph"/>
        <w:widowControl/>
        <w:autoSpaceDE/>
        <w:autoSpaceDN/>
        <w:adjustRightInd/>
        <w:ind w:left="0"/>
        <w:jc w:val="left"/>
        <w:rPr>
          <w:color w:val="auto"/>
        </w:rPr>
      </w:pPr>
      <w:r>
        <w:rPr>
          <w:color w:val="auto"/>
        </w:rPr>
        <w:t>Note:</w:t>
      </w:r>
      <w:r w:rsidR="00BE56F5" w:rsidRPr="00B01260">
        <w:rPr>
          <w:color w:val="auto"/>
        </w:rPr>
        <w:t xml:space="preserve"> Perform qPCR of samples in duplicates or triplicates</w:t>
      </w:r>
      <w:r w:rsidR="00054A40" w:rsidRPr="00B01260">
        <w:rPr>
          <w:color w:val="auto"/>
        </w:rPr>
        <w:t xml:space="preserve">. </w:t>
      </w:r>
    </w:p>
    <w:p w14:paraId="43E050A2" w14:textId="77777777" w:rsidR="00AD1459" w:rsidRPr="00B01260" w:rsidRDefault="00AD1459" w:rsidP="00B01260">
      <w:pPr>
        <w:pStyle w:val="ListParagraph"/>
        <w:widowControl/>
        <w:autoSpaceDE/>
        <w:autoSpaceDN/>
        <w:adjustRightInd/>
        <w:ind w:left="0"/>
        <w:jc w:val="left"/>
        <w:rPr>
          <w:color w:val="auto"/>
        </w:rPr>
      </w:pPr>
    </w:p>
    <w:p w14:paraId="72C2FD23" w14:textId="1D21DB95" w:rsidR="00094094" w:rsidRPr="00B01260" w:rsidRDefault="00F70AC7" w:rsidP="00B01260">
      <w:pPr>
        <w:pStyle w:val="ListParagraph"/>
        <w:widowControl/>
        <w:numPr>
          <w:ilvl w:val="1"/>
          <w:numId w:val="3"/>
        </w:numPr>
        <w:autoSpaceDE/>
        <w:autoSpaceDN/>
        <w:adjustRightInd/>
        <w:jc w:val="left"/>
        <w:rPr>
          <w:color w:val="auto"/>
        </w:rPr>
      </w:pPr>
      <w:r w:rsidRPr="00B01260">
        <w:rPr>
          <w:color w:val="auto"/>
        </w:rPr>
        <w:t>Use primer with two different fluorescence dyes. Primer with an absorption of 495 nm and an emission of 517</w:t>
      </w:r>
      <w:r w:rsidR="000A2AC2" w:rsidRPr="00B01260">
        <w:rPr>
          <w:color w:val="auto"/>
        </w:rPr>
        <w:t xml:space="preserve"> nm</w:t>
      </w:r>
      <w:r w:rsidRPr="00B01260">
        <w:rPr>
          <w:color w:val="auto"/>
        </w:rPr>
        <w:t xml:space="preserve"> for the gene of interest</w:t>
      </w:r>
      <w:r w:rsidR="00094094" w:rsidRPr="00B01260">
        <w:rPr>
          <w:color w:val="auto"/>
        </w:rPr>
        <w:t>.</w:t>
      </w:r>
    </w:p>
    <w:p w14:paraId="43B88C59" w14:textId="499ABB93" w:rsidR="00A82ADF" w:rsidRPr="00B01260" w:rsidRDefault="00A82ADF" w:rsidP="00B01260">
      <w:pPr>
        <w:pStyle w:val="ListParagraph"/>
        <w:widowControl/>
        <w:autoSpaceDE/>
        <w:autoSpaceDN/>
        <w:adjustRightInd/>
        <w:ind w:left="0"/>
        <w:jc w:val="left"/>
        <w:rPr>
          <w:color w:val="auto"/>
        </w:rPr>
      </w:pPr>
    </w:p>
    <w:p w14:paraId="23944F33" w14:textId="23725FF9" w:rsidR="00AD1459" w:rsidRPr="00B01260" w:rsidRDefault="00615A64" w:rsidP="00B01260">
      <w:pPr>
        <w:pStyle w:val="ListParagraph"/>
        <w:widowControl/>
        <w:numPr>
          <w:ilvl w:val="1"/>
          <w:numId w:val="3"/>
        </w:numPr>
        <w:autoSpaceDE/>
        <w:autoSpaceDN/>
        <w:adjustRightInd/>
        <w:jc w:val="left"/>
        <w:rPr>
          <w:color w:val="auto"/>
        </w:rPr>
      </w:pPr>
      <w:r w:rsidRPr="00B01260">
        <w:rPr>
          <w:color w:val="auto"/>
        </w:rPr>
        <w:t>For d</w:t>
      </w:r>
      <w:r w:rsidR="00A82ADF" w:rsidRPr="00B01260">
        <w:rPr>
          <w:color w:val="auto"/>
        </w:rPr>
        <w:t xml:space="preserve">etection of the </w:t>
      </w:r>
      <w:r w:rsidR="000A2AC2" w:rsidRPr="00B01260">
        <w:rPr>
          <w:color w:val="auto"/>
        </w:rPr>
        <w:t>satellite cell marker gene</w:t>
      </w:r>
      <w:r w:rsidR="005B49F6" w:rsidRPr="00B01260">
        <w:rPr>
          <w:color w:val="auto"/>
        </w:rPr>
        <w:t xml:space="preserve"> </w:t>
      </w:r>
      <w:r w:rsidR="00A82ADF" w:rsidRPr="00B01260">
        <w:rPr>
          <w:color w:val="auto"/>
        </w:rPr>
        <w:t>expression, use primer</w:t>
      </w:r>
      <w:r w:rsidR="000A2AC2" w:rsidRPr="00B01260">
        <w:rPr>
          <w:color w:val="auto"/>
        </w:rPr>
        <w:t>s</w:t>
      </w:r>
      <w:r w:rsidR="00A82ADF" w:rsidRPr="00B01260">
        <w:rPr>
          <w:color w:val="auto"/>
        </w:rPr>
        <w:t xml:space="preserve"> for </w:t>
      </w:r>
      <w:r w:rsidR="000C79E7" w:rsidRPr="00B01260">
        <w:rPr>
          <w:color w:val="auto"/>
        </w:rPr>
        <w:t>paired box protein 7 (</w:t>
      </w:r>
      <w:r w:rsidR="000C79E7" w:rsidRPr="00B01260">
        <w:rPr>
          <w:i/>
          <w:color w:val="auto"/>
        </w:rPr>
        <w:t>Pax7</w:t>
      </w:r>
      <w:r w:rsidR="000C79E7" w:rsidRPr="00B01260">
        <w:rPr>
          <w:color w:val="auto"/>
        </w:rPr>
        <w:t>) and M-cadherin (</w:t>
      </w:r>
      <w:r w:rsidR="000C79E7" w:rsidRPr="00B01260">
        <w:rPr>
          <w:i/>
          <w:color w:val="auto"/>
        </w:rPr>
        <w:t>Cdh15</w:t>
      </w:r>
      <w:r w:rsidR="000C79E7" w:rsidRPr="00B01260">
        <w:rPr>
          <w:color w:val="auto"/>
        </w:rPr>
        <w:t>)</w:t>
      </w:r>
      <w:r w:rsidR="001B105C" w:rsidRPr="00B01260">
        <w:rPr>
          <w:color w:val="auto"/>
        </w:rPr>
        <w:t xml:space="preserve"> (see enclosed </w:t>
      </w:r>
      <w:r w:rsidR="00B01260" w:rsidRPr="00B01260">
        <w:rPr>
          <w:b/>
          <w:color w:val="auto"/>
        </w:rPr>
        <w:t>Table of Materials</w:t>
      </w:r>
      <w:r w:rsidR="001B105C" w:rsidRPr="00B01260">
        <w:rPr>
          <w:color w:val="auto"/>
        </w:rPr>
        <w:t>)</w:t>
      </w:r>
      <w:r w:rsidR="005B49F6" w:rsidRPr="00B01260">
        <w:rPr>
          <w:iCs/>
          <w:color w:val="auto"/>
        </w:rPr>
        <w:t>.</w:t>
      </w:r>
    </w:p>
    <w:p w14:paraId="5C76B019" w14:textId="5D920DBF" w:rsidR="00A82ADF" w:rsidRPr="00B01260" w:rsidRDefault="00A82ADF" w:rsidP="00B01260">
      <w:pPr>
        <w:pStyle w:val="ListParagraph"/>
        <w:widowControl/>
        <w:autoSpaceDE/>
        <w:autoSpaceDN/>
        <w:adjustRightInd/>
        <w:ind w:left="0"/>
        <w:jc w:val="left"/>
        <w:rPr>
          <w:color w:val="auto"/>
        </w:rPr>
      </w:pPr>
    </w:p>
    <w:p w14:paraId="480E081E" w14:textId="0FD423F4" w:rsidR="00054A40" w:rsidRPr="00B01260" w:rsidRDefault="00640E15" w:rsidP="00B01260">
      <w:pPr>
        <w:pStyle w:val="ListParagraph"/>
        <w:widowControl/>
        <w:numPr>
          <w:ilvl w:val="1"/>
          <w:numId w:val="3"/>
        </w:numPr>
        <w:autoSpaceDE/>
        <w:autoSpaceDN/>
        <w:adjustRightInd/>
        <w:jc w:val="left"/>
        <w:rPr>
          <w:color w:val="auto"/>
        </w:rPr>
      </w:pPr>
      <w:r w:rsidRPr="00B01260">
        <w:rPr>
          <w:color w:val="auto"/>
        </w:rPr>
        <w:t>For d</w:t>
      </w:r>
      <w:r w:rsidR="00A82ADF" w:rsidRPr="00B01260">
        <w:rPr>
          <w:color w:val="auto"/>
        </w:rPr>
        <w:t xml:space="preserve">etection of the </w:t>
      </w:r>
      <w:r w:rsidR="000A2AC2" w:rsidRPr="00B01260">
        <w:rPr>
          <w:color w:val="auto"/>
        </w:rPr>
        <w:t>endothelial cell marker gene</w:t>
      </w:r>
      <w:r w:rsidR="00C76B9F" w:rsidRPr="00B01260">
        <w:rPr>
          <w:color w:val="auto"/>
        </w:rPr>
        <w:t xml:space="preserve"> expression</w:t>
      </w:r>
      <w:r w:rsidR="00A82ADF" w:rsidRPr="00B01260">
        <w:rPr>
          <w:color w:val="auto"/>
        </w:rPr>
        <w:t>, use primer</w:t>
      </w:r>
      <w:r w:rsidR="000A2AC2" w:rsidRPr="00B01260">
        <w:rPr>
          <w:color w:val="auto"/>
        </w:rPr>
        <w:t>s</w:t>
      </w:r>
      <w:r w:rsidR="00A82ADF" w:rsidRPr="00B01260">
        <w:rPr>
          <w:color w:val="auto"/>
        </w:rPr>
        <w:t xml:space="preserve"> for</w:t>
      </w:r>
      <w:r w:rsidR="000C79E7" w:rsidRPr="00B01260">
        <w:rPr>
          <w:color w:val="auto"/>
        </w:rPr>
        <w:t xml:space="preserve"> c</w:t>
      </w:r>
      <w:r w:rsidR="00A82ADF" w:rsidRPr="00B01260">
        <w:rPr>
          <w:color w:val="auto"/>
        </w:rPr>
        <w:t>laudin-5 (</w:t>
      </w:r>
      <w:r w:rsidR="00A82ADF" w:rsidRPr="00B01260">
        <w:rPr>
          <w:i/>
          <w:color w:val="auto"/>
        </w:rPr>
        <w:t>Cld5</w:t>
      </w:r>
      <w:r w:rsidR="00A82ADF" w:rsidRPr="00B01260">
        <w:rPr>
          <w:color w:val="auto"/>
        </w:rPr>
        <w:t>), occludin (</w:t>
      </w:r>
      <w:r w:rsidR="00A82ADF" w:rsidRPr="00B01260">
        <w:rPr>
          <w:i/>
          <w:color w:val="auto"/>
        </w:rPr>
        <w:t>Ocln</w:t>
      </w:r>
      <w:r w:rsidR="00A82ADF" w:rsidRPr="00B01260">
        <w:rPr>
          <w:color w:val="auto"/>
        </w:rPr>
        <w:t>) and zonula occludens-1 (</w:t>
      </w:r>
      <w:r w:rsidR="00A82ADF" w:rsidRPr="00B01260">
        <w:rPr>
          <w:i/>
          <w:color w:val="auto"/>
        </w:rPr>
        <w:t>Tjp1</w:t>
      </w:r>
      <w:r w:rsidR="00A82ADF" w:rsidRPr="00B01260">
        <w:rPr>
          <w:color w:val="auto"/>
        </w:rPr>
        <w:t xml:space="preserve"> or </w:t>
      </w:r>
      <w:r w:rsidR="00A82ADF" w:rsidRPr="00B01260">
        <w:rPr>
          <w:i/>
          <w:color w:val="auto"/>
        </w:rPr>
        <w:t>ZO1</w:t>
      </w:r>
      <w:r w:rsidR="00A82ADF" w:rsidRPr="00B01260">
        <w:rPr>
          <w:color w:val="auto"/>
        </w:rPr>
        <w:t>)</w:t>
      </w:r>
      <w:r w:rsidR="001B105C" w:rsidRPr="00B01260">
        <w:rPr>
          <w:color w:val="auto"/>
        </w:rPr>
        <w:t xml:space="preserve"> (see enclosed </w:t>
      </w:r>
      <w:r w:rsidR="00B01260" w:rsidRPr="00B01260">
        <w:rPr>
          <w:b/>
          <w:color w:val="auto"/>
        </w:rPr>
        <w:t>Table of Materials</w:t>
      </w:r>
      <w:r w:rsidR="001B105C" w:rsidRPr="00B01260">
        <w:rPr>
          <w:b/>
          <w:color w:val="auto"/>
        </w:rPr>
        <w:t>)</w:t>
      </w:r>
      <w:r w:rsidR="000C79E7" w:rsidRPr="00B01260">
        <w:rPr>
          <w:color w:val="auto"/>
        </w:rPr>
        <w:t>.</w:t>
      </w:r>
    </w:p>
    <w:p w14:paraId="33C30A60" w14:textId="77777777" w:rsidR="00AD1459" w:rsidRPr="00B01260" w:rsidRDefault="00AD1459" w:rsidP="00B01260">
      <w:pPr>
        <w:pStyle w:val="ListParagraph"/>
        <w:widowControl/>
        <w:autoSpaceDE/>
        <w:autoSpaceDN/>
        <w:adjustRightInd/>
        <w:ind w:left="0"/>
        <w:jc w:val="left"/>
        <w:rPr>
          <w:color w:val="auto"/>
        </w:rPr>
      </w:pPr>
    </w:p>
    <w:p w14:paraId="4DA4D124" w14:textId="248B65B4" w:rsidR="00054A40" w:rsidRPr="00B01260" w:rsidRDefault="00054A40" w:rsidP="00B01260">
      <w:pPr>
        <w:pStyle w:val="ListParagraph"/>
        <w:widowControl/>
        <w:numPr>
          <w:ilvl w:val="1"/>
          <w:numId w:val="3"/>
        </w:numPr>
        <w:autoSpaceDE/>
        <w:autoSpaceDN/>
        <w:adjustRightInd/>
        <w:jc w:val="left"/>
        <w:rPr>
          <w:color w:val="auto"/>
        </w:rPr>
      </w:pPr>
      <w:r w:rsidRPr="00B01260">
        <w:rPr>
          <w:color w:val="auto"/>
        </w:rPr>
        <w:t>As r</w:t>
      </w:r>
      <w:r w:rsidR="00406888" w:rsidRPr="00B01260">
        <w:rPr>
          <w:color w:val="auto"/>
        </w:rPr>
        <w:t>eference gene for 18s rRNA</w:t>
      </w:r>
      <w:r w:rsidR="008A31B9" w:rsidRPr="00B01260">
        <w:rPr>
          <w:color w:val="auto"/>
        </w:rPr>
        <w:t>,</w:t>
      </w:r>
      <w:r w:rsidR="00406888" w:rsidRPr="00B01260">
        <w:rPr>
          <w:color w:val="auto"/>
        </w:rPr>
        <w:t xml:space="preserve"> use a primer</w:t>
      </w:r>
      <w:r w:rsidRPr="00B01260">
        <w:rPr>
          <w:color w:val="auto"/>
        </w:rPr>
        <w:t xml:space="preserve"> with absorption of 538</w:t>
      </w:r>
      <w:r w:rsidR="000A2AC2" w:rsidRPr="00B01260">
        <w:rPr>
          <w:color w:val="auto"/>
        </w:rPr>
        <w:t xml:space="preserve"> nm</w:t>
      </w:r>
      <w:r w:rsidRPr="00B01260">
        <w:rPr>
          <w:color w:val="auto"/>
        </w:rPr>
        <w:t xml:space="preserve"> and an emission of 554 nm</w:t>
      </w:r>
      <w:r w:rsidR="000A2AC2" w:rsidRPr="00B01260">
        <w:rPr>
          <w:color w:val="auto"/>
        </w:rPr>
        <w:t xml:space="preserve"> wavelength</w:t>
      </w:r>
      <w:r w:rsidRPr="00B01260">
        <w:rPr>
          <w:color w:val="auto"/>
        </w:rPr>
        <w:t>.</w:t>
      </w:r>
    </w:p>
    <w:p w14:paraId="61A6D687" w14:textId="77777777" w:rsidR="00AD1459" w:rsidRPr="00B01260" w:rsidRDefault="00AD1459" w:rsidP="00B01260">
      <w:pPr>
        <w:pStyle w:val="ListParagraph"/>
        <w:widowControl/>
        <w:autoSpaceDE/>
        <w:autoSpaceDN/>
        <w:adjustRightInd/>
        <w:ind w:left="0"/>
        <w:jc w:val="left"/>
        <w:rPr>
          <w:color w:val="auto"/>
        </w:rPr>
      </w:pPr>
    </w:p>
    <w:p w14:paraId="05BEB208" w14:textId="0F91AB46" w:rsidR="00AD1459" w:rsidRPr="00B01260" w:rsidRDefault="002D41E7" w:rsidP="00B01260">
      <w:pPr>
        <w:pStyle w:val="ListParagraph"/>
        <w:widowControl/>
        <w:numPr>
          <w:ilvl w:val="1"/>
          <w:numId w:val="3"/>
        </w:numPr>
        <w:autoSpaceDE/>
        <w:autoSpaceDN/>
        <w:adjustRightInd/>
        <w:jc w:val="left"/>
        <w:rPr>
          <w:color w:val="auto"/>
        </w:rPr>
      </w:pPr>
      <w:r w:rsidRPr="00B01260">
        <w:rPr>
          <w:color w:val="auto"/>
        </w:rPr>
        <w:t>Prepare a qPCR mastermix</w:t>
      </w:r>
      <w:r w:rsidR="00054A40" w:rsidRPr="00B01260">
        <w:rPr>
          <w:color w:val="auto"/>
        </w:rPr>
        <w:t xml:space="preserve"> for each gene of interest </w:t>
      </w:r>
      <w:r w:rsidR="007A64EE" w:rsidRPr="00B01260">
        <w:rPr>
          <w:color w:val="auto"/>
        </w:rPr>
        <w:t xml:space="preserve">with the </w:t>
      </w:r>
      <w:r w:rsidR="000A2AC2" w:rsidRPr="00B01260">
        <w:rPr>
          <w:color w:val="auto"/>
        </w:rPr>
        <w:t>respective</w:t>
      </w:r>
      <w:r w:rsidR="00406888" w:rsidRPr="00B01260">
        <w:rPr>
          <w:color w:val="auto"/>
        </w:rPr>
        <w:t xml:space="preserve"> primer</w:t>
      </w:r>
      <w:r w:rsidR="00054A40" w:rsidRPr="00B01260">
        <w:rPr>
          <w:color w:val="auto"/>
        </w:rPr>
        <w:t>. Mastermix</w:t>
      </w:r>
      <w:r w:rsidRPr="00B01260">
        <w:rPr>
          <w:color w:val="auto"/>
        </w:rPr>
        <w:t xml:space="preserve"> contai</w:t>
      </w:r>
      <w:r w:rsidR="00054A40" w:rsidRPr="00B01260">
        <w:rPr>
          <w:color w:val="auto"/>
        </w:rPr>
        <w:t>ns</w:t>
      </w:r>
      <w:r w:rsidRPr="00B01260">
        <w:rPr>
          <w:color w:val="auto"/>
        </w:rPr>
        <w:t xml:space="preserve">: 10µl qPCR buffer (2x), 1 </w:t>
      </w:r>
      <w:r w:rsidR="00B01260">
        <w:rPr>
          <w:color w:val="auto"/>
        </w:rPr>
        <w:t>µL</w:t>
      </w:r>
      <w:r w:rsidR="00054A40" w:rsidRPr="00B01260">
        <w:rPr>
          <w:color w:val="auto"/>
        </w:rPr>
        <w:t xml:space="preserve"> of</w:t>
      </w:r>
      <w:r w:rsidRPr="00B01260">
        <w:rPr>
          <w:color w:val="auto"/>
        </w:rPr>
        <w:t xml:space="preserve"> </w:t>
      </w:r>
      <w:r w:rsidR="00406888" w:rsidRPr="00B01260">
        <w:rPr>
          <w:color w:val="auto"/>
        </w:rPr>
        <w:t>Primer for gene of interest</w:t>
      </w:r>
      <w:r w:rsidRPr="00B01260">
        <w:rPr>
          <w:color w:val="auto"/>
        </w:rPr>
        <w:t xml:space="preserve"> </w:t>
      </w:r>
      <w:r w:rsidR="00F70AC7" w:rsidRPr="00B01260">
        <w:rPr>
          <w:color w:val="auto"/>
        </w:rPr>
        <w:t>(</w:t>
      </w:r>
      <w:r w:rsidR="00E031EF" w:rsidRPr="00B01260">
        <w:rPr>
          <w:color w:val="auto"/>
        </w:rPr>
        <w:t>10 µM</w:t>
      </w:r>
      <w:r w:rsidR="00F70AC7" w:rsidRPr="00B01260">
        <w:rPr>
          <w:color w:val="auto"/>
        </w:rPr>
        <w:t xml:space="preserve">), 1 </w:t>
      </w:r>
      <w:r w:rsidR="00B01260">
        <w:rPr>
          <w:color w:val="auto"/>
        </w:rPr>
        <w:t>µL</w:t>
      </w:r>
      <w:r w:rsidR="00F70AC7" w:rsidRPr="00B01260">
        <w:rPr>
          <w:color w:val="auto"/>
        </w:rPr>
        <w:t xml:space="preserve"> of Primer </w:t>
      </w:r>
      <w:r w:rsidR="00406888" w:rsidRPr="00B01260">
        <w:rPr>
          <w:color w:val="auto"/>
        </w:rPr>
        <w:t>for 18s rRNA</w:t>
      </w:r>
      <w:r w:rsidR="00F70AC7" w:rsidRPr="00B01260">
        <w:rPr>
          <w:color w:val="auto"/>
        </w:rPr>
        <w:t xml:space="preserve"> and 4 </w:t>
      </w:r>
      <w:r w:rsidR="00B01260">
        <w:rPr>
          <w:color w:val="auto"/>
        </w:rPr>
        <w:t>µL</w:t>
      </w:r>
      <w:r w:rsidR="00F70AC7" w:rsidRPr="00B01260">
        <w:rPr>
          <w:color w:val="auto"/>
        </w:rPr>
        <w:t xml:space="preserve"> of </w:t>
      </w:r>
      <w:r w:rsidR="00427C39" w:rsidRPr="00B01260">
        <w:rPr>
          <w:color w:val="auto"/>
        </w:rPr>
        <w:t>nuclease</w:t>
      </w:r>
      <w:r w:rsidR="00F70AC7" w:rsidRPr="00B01260">
        <w:rPr>
          <w:color w:val="auto"/>
        </w:rPr>
        <w:t xml:space="preserve"> free water.</w:t>
      </w:r>
    </w:p>
    <w:p w14:paraId="048E6F63" w14:textId="77777777" w:rsidR="00AD1459" w:rsidRPr="00B01260" w:rsidRDefault="00AD1459" w:rsidP="00B01260">
      <w:pPr>
        <w:pStyle w:val="ListParagraph"/>
        <w:widowControl/>
        <w:autoSpaceDE/>
        <w:autoSpaceDN/>
        <w:adjustRightInd/>
        <w:ind w:left="0"/>
        <w:jc w:val="left"/>
        <w:rPr>
          <w:color w:val="auto"/>
        </w:rPr>
      </w:pPr>
    </w:p>
    <w:p w14:paraId="7E99D785" w14:textId="7B424D86" w:rsidR="002D41E7" w:rsidRPr="00B01260" w:rsidRDefault="00BE56F5" w:rsidP="00B01260">
      <w:pPr>
        <w:pStyle w:val="ListParagraph"/>
        <w:widowControl/>
        <w:numPr>
          <w:ilvl w:val="1"/>
          <w:numId w:val="3"/>
        </w:numPr>
        <w:autoSpaceDE/>
        <w:autoSpaceDN/>
        <w:adjustRightInd/>
        <w:jc w:val="left"/>
        <w:rPr>
          <w:color w:val="auto"/>
        </w:rPr>
      </w:pPr>
      <w:r w:rsidRPr="00B01260">
        <w:rPr>
          <w:color w:val="auto"/>
        </w:rPr>
        <w:lastRenderedPageBreak/>
        <w:t xml:space="preserve">Add 16 </w:t>
      </w:r>
      <w:r w:rsidR="00B01260">
        <w:rPr>
          <w:color w:val="auto"/>
        </w:rPr>
        <w:t>µL</w:t>
      </w:r>
      <w:r w:rsidRPr="00B01260">
        <w:rPr>
          <w:color w:val="auto"/>
        </w:rPr>
        <w:t xml:space="preserve"> of the mastermix </w:t>
      </w:r>
      <w:r w:rsidR="000806C7" w:rsidRPr="00B01260">
        <w:rPr>
          <w:color w:val="auto"/>
        </w:rPr>
        <w:t>to a single</w:t>
      </w:r>
      <w:r w:rsidR="00B32325" w:rsidRPr="00B01260">
        <w:rPr>
          <w:color w:val="auto"/>
        </w:rPr>
        <w:t xml:space="preserve"> well of </w:t>
      </w:r>
      <w:r w:rsidRPr="00B01260">
        <w:rPr>
          <w:color w:val="auto"/>
        </w:rPr>
        <w:t xml:space="preserve">a 96-well reaction plate. Add 4 </w:t>
      </w:r>
      <w:r w:rsidR="00B01260">
        <w:rPr>
          <w:color w:val="auto"/>
        </w:rPr>
        <w:t>µL</w:t>
      </w:r>
      <w:r w:rsidRPr="00B01260">
        <w:rPr>
          <w:color w:val="auto"/>
        </w:rPr>
        <w:t xml:space="preserve"> of cDNA (obtained from step 5.3.</w:t>
      </w:r>
      <w:r w:rsidR="008A31B9" w:rsidRPr="00B01260">
        <w:rPr>
          <w:color w:val="auto"/>
        </w:rPr>
        <w:t>2</w:t>
      </w:r>
      <w:r w:rsidRPr="00B01260">
        <w:rPr>
          <w:color w:val="auto"/>
        </w:rPr>
        <w:t xml:space="preserve">.) per well containing the mastermix. </w:t>
      </w:r>
    </w:p>
    <w:p w14:paraId="45110A74" w14:textId="77777777" w:rsidR="00AD1459" w:rsidRPr="00B01260" w:rsidRDefault="00AD1459" w:rsidP="00B01260">
      <w:pPr>
        <w:pStyle w:val="ListParagraph"/>
        <w:widowControl/>
        <w:autoSpaceDE/>
        <w:autoSpaceDN/>
        <w:adjustRightInd/>
        <w:ind w:left="0"/>
        <w:jc w:val="left"/>
        <w:rPr>
          <w:color w:val="auto"/>
        </w:rPr>
      </w:pPr>
    </w:p>
    <w:p w14:paraId="4B40F5FE" w14:textId="5E56B2C8" w:rsidR="00B409A1" w:rsidRPr="00B01260" w:rsidRDefault="00BE56F5" w:rsidP="00B01260">
      <w:pPr>
        <w:pStyle w:val="ListParagraph"/>
        <w:widowControl/>
        <w:numPr>
          <w:ilvl w:val="1"/>
          <w:numId w:val="3"/>
        </w:numPr>
        <w:autoSpaceDE/>
        <w:autoSpaceDN/>
        <w:adjustRightInd/>
        <w:jc w:val="left"/>
        <w:rPr>
          <w:color w:val="auto"/>
        </w:rPr>
      </w:pPr>
      <w:r w:rsidRPr="00B01260">
        <w:rPr>
          <w:color w:val="auto"/>
        </w:rPr>
        <w:t>Use a real-time PCR cycler performing following steps: holding stage with 50 °C for 2 min and 95 °C for 10 min. Cycling stage with 40 cycles of 95 °C 1</w:t>
      </w:r>
      <w:r w:rsidR="00E031EF" w:rsidRPr="00B01260">
        <w:rPr>
          <w:color w:val="auto"/>
        </w:rPr>
        <w:t xml:space="preserve">5 </w:t>
      </w:r>
      <w:r w:rsidR="00B01260">
        <w:rPr>
          <w:color w:val="auto"/>
        </w:rPr>
        <w:t>s</w:t>
      </w:r>
      <w:r w:rsidRPr="00B01260">
        <w:rPr>
          <w:color w:val="auto"/>
        </w:rPr>
        <w:t xml:space="preserve"> and 60 °C for 1 min.</w:t>
      </w:r>
    </w:p>
    <w:bookmarkEnd w:id="0"/>
    <w:p w14:paraId="6C02BA6A" w14:textId="77777777" w:rsidR="000C24FD" w:rsidRPr="00B01260" w:rsidRDefault="000C24FD" w:rsidP="00B01260">
      <w:pPr>
        <w:pStyle w:val="NormalWeb"/>
        <w:widowControl/>
        <w:spacing w:before="0" w:beforeAutospacing="0" w:after="0" w:afterAutospacing="0"/>
        <w:jc w:val="left"/>
        <w:rPr>
          <w:b/>
          <w:color w:val="auto"/>
        </w:rPr>
      </w:pPr>
    </w:p>
    <w:p w14:paraId="3FB65DA2" w14:textId="77777777" w:rsidR="000C24FD" w:rsidRPr="00B01260" w:rsidRDefault="000C24FD" w:rsidP="00B01260">
      <w:pPr>
        <w:pStyle w:val="NormalWeb"/>
        <w:widowControl/>
        <w:spacing w:before="0" w:beforeAutospacing="0" w:after="0" w:afterAutospacing="0"/>
        <w:jc w:val="left"/>
        <w:rPr>
          <w:color w:val="auto"/>
        </w:rPr>
      </w:pPr>
      <w:r w:rsidRPr="00B01260">
        <w:rPr>
          <w:b/>
          <w:color w:val="auto"/>
        </w:rPr>
        <w:t xml:space="preserve">REPRESENTATIVE RESULTS: </w:t>
      </w:r>
    </w:p>
    <w:p w14:paraId="5232E3B2" w14:textId="514AD8C8" w:rsidR="00134AE0" w:rsidRPr="00B01260" w:rsidRDefault="006C65B4" w:rsidP="00B01260">
      <w:pPr>
        <w:widowControl/>
        <w:jc w:val="left"/>
        <w:rPr>
          <w:color w:val="auto"/>
        </w:rPr>
      </w:pPr>
      <w:r w:rsidRPr="00B01260">
        <w:rPr>
          <w:color w:val="auto"/>
        </w:rPr>
        <w:t xml:space="preserve">One day </w:t>
      </w:r>
      <w:r w:rsidR="00BF0BED" w:rsidRPr="00B01260">
        <w:rPr>
          <w:color w:val="auto"/>
        </w:rPr>
        <w:t xml:space="preserve">after isolation, </w:t>
      </w:r>
      <w:r w:rsidR="008E36D4" w:rsidRPr="00B01260">
        <w:rPr>
          <w:color w:val="auto"/>
        </w:rPr>
        <w:t>primary murine M</w:t>
      </w:r>
      <w:r w:rsidR="000C24FD" w:rsidRPr="00B01260">
        <w:rPr>
          <w:color w:val="auto"/>
        </w:rPr>
        <w:t xml:space="preserve">MEC and </w:t>
      </w:r>
      <w:r w:rsidR="00BF0BED" w:rsidRPr="00B01260">
        <w:rPr>
          <w:color w:val="auto"/>
        </w:rPr>
        <w:t xml:space="preserve">residual </w:t>
      </w:r>
      <w:r w:rsidR="000C24FD" w:rsidRPr="00B01260">
        <w:rPr>
          <w:color w:val="auto"/>
        </w:rPr>
        <w:t xml:space="preserve">other cells </w:t>
      </w:r>
      <w:r w:rsidR="0043381B" w:rsidRPr="00B01260">
        <w:rPr>
          <w:color w:val="auto"/>
        </w:rPr>
        <w:t xml:space="preserve">form </w:t>
      </w:r>
      <w:r w:rsidR="000C24FD" w:rsidRPr="00B01260">
        <w:rPr>
          <w:color w:val="auto"/>
        </w:rPr>
        <w:t xml:space="preserve">conglomerates </w:t>
      </w:r>
      <w:r w:rsidR="00BF0BED" w:rsidRPr="00B01260">
        <w:rPr>
          <w:color w:val="auto"/>
        </w:rPr>
        <w:t xml:space="preserve">and </w:t>
      </w:r>
      <w:r w:rsidR="0043381B" w:rsidRPr="00B01260">
        <w:rPr>
          <w:color w:val="auto"/>
        </w:rPr>
        <w:t>adher</w:t>
      </w:r>
      <w:r w:rsidR="00BF0BED" w:rsidRPr="00B01260">
        <w:rPr>
          <w:color w:val="auto"/>
        </w:rPr>
        <w:t>e to</w:t>
      </w:r>
      <w:r w:rsidR="000C24FD" w:rsidRPr="00B01260">
        <w:rPr>
          <w:color w:val="auto"/>
        </w:rPr>
        <w:t xml:space="preserve"> the bottom </w:t>
      </w:r>
      <w:r w:rsidR="0043381B" w:rsidRPr="00B01260">
        <w:rPr>
          <w:color w:val="auto"/>
        </w:rPr>
        <w:t xml:space="preserve">of culture dishes </w:t>
      </w:r>
      <w:r w:rsidR="000C24FD" w:rsidRPr="00B01260">
        <w:rPr>
          <w:color w:val="auto"/>
        </w:rPr>
        <w:t>(</w:t>
      </w:r>
      <w:r w:rsidR="00C206D6" w:rsidRPr="00B01260">
        <w:rPr>
          <w:b/>
          <w:color w:val="auto"/>
        </w:rPr>
        <w:t>Figure</w:t>
      </w:r>
      <w:r w:rsidR="000C24FD" w:rsidRPr="00B01260">
        <w:rPr>
          <w:b/>
          <w:color w:val="auto"/>
        </w:rPr>
        <w:t>. 1A</w:t>
      </w:r>
      <w:r w:rsidR="000C24FD" w:rsidRPr="00B01260">
        <w:rPr>
          <w:color w:val="auto"/>
        </w:rPr>
        <w:t xml:space="preserve"> day 1).</w:t>
      </w:r>
      <w:r w:rsidR="008D7DF7" w:rsidRPr="00B01260">
        <w:rPr>
          <w:color w:val="auto"/>
        </w:rPr>
        <w:t xml:space="preserve"> </w:t>
      </w:r>
      <w:r w:rsidR="00FC5751" w:rsidRPr="00B01260">
        <w:rPr>
          <w:color w:val="auto"/>
        </w:rPr>
        <w:t>From day 7 on</w:t>
      </w:r>
      <w:r w:rsidR="000C24FD" w:rsidRPr="00B01260">
        <w:rPr>
          <w:color w:val="auto"/>
        </w:rPr>
        <w:t>, flat and elongated cells</w:t>
      </w:r>
      <w:r w:rsidR="00BF0BED" w:rsidRPr="00B01260">
        <w:rPr>
          <w:color w:val="auto"/>
        </w:rPr>
        <w:t xml:space="preserve"> can be observed. However, contamination of other, mostly spheroid cells, is still visible</w:t>
      </w:r>
      <w:r w:rsidR="000C24FD" w:rsidRPr="00B01260">
        <w:rPr>
          <w:color w:val="auto"/>
        </w:rPr>
        <w:t xml:space="preserve"> (</w:t>
      </w:r>
      <w:r w:rsidR="00C206D6" w:rsidRPr="00B01260">
        <w:rPr>
          <w:b/>
          <w:color w:val="auto"/>
        </w:rPr>
        <w:t>Figure</w:t>
      </w:r>
      <w:r w:rsidR="000C24FD" w:rsidRPr="00B01260">
        <w:rPr>
          <w:b/>
          <w:color w:val="auto"/>
        </w:rPr>
        <w:t>. 1</w:t>
      </w:r>
      <w:r w:rsidR="005E3D02" w:rsidRPr="00B01260">
        <w:rPr>
          <w:b/>
          <w:color w:val="auto"/>
        </w:rPr>
        <w:t>A</w:t>
      </w:r>
      <w:r w:rsidR="000C24FD" w:rsidRPr="00B01260">
        <w:rPr>
          <w:b/>
          <w:color w:val="auto"/>
        </w:rPr>
        <w:t xml:space="preserve"> </w:t>
      </w:r>
      <w:r w:rsidR="000C24FD" w:rsidRPr="00B01260">
        <w:rPr>
          <w:color w:val="auto"/>
        </w:rPr>
        <w:t>day</w:t>
      </w:r>
      <w:r w:rsidR="008E36D4" w:rsidRPr="00B01260">
        <w:rPr>
          <w:color w:val="auto"/>
        </w:rPr>
        <w:t xml:space="preserve"> </w:t>
      </w:r>
      <w:r w:rsidR="000C24FD" w:rsidRPr="00B01260">
        <w:rPr>
          <w:color w:val="auto"/>
        </w:rPr>
        <w:t xml:space="preserve">7). </w:t>
      </w:r>
      <w:r w:rsidR="00BF0BED" w:rsidRPr="00B01260">
        <w:rPr>
          <w:color w:val="auto"/>
        </w:rPr>
        <w:t>Thus</w:t>
      </w:r>
      <w:r w:rsidR="006D4E5B" w:rsidRPr="00B01260">
        <w:rPr>
          <w:color w:val="auto"/>
        </w:rPr>
        <w:t>,</w:t>
      </w:r>
      <w:r w:rsidR="00BF0BED" w:rsidRPr="00B01260">
        <w:rPr>
          <w:color w:val="auto"/>
        </w:rPr>
        <w:t xml:space="preserve"> </w:t>
      </w:r>
      <w:r w:rsidR="002D0E60" w:rsidRPr="00B01260">
        <w:rPr>
          <w:color w:val="auto"/>
        </w:rPr>
        <w:t>a</w:t>
      </w:r>
      <w:r w:rsidR="00BF0BED" w:rsidRPr="00B01260">
        <w:rPr>
          <w:color w:val="auto"/>
        </w:rPr>
        <w:t>nother cycle of</w:t>
      </w:r>
      <w:r w:rsidR="002D0E60" w:rsidRPr="00B01260">
        <w:rPr>
          <w:color w:val="auto"/>
        </w:rPr>
        <w:t xml:space="preserve"> </w:t>
      </w:r>
      <w:r w:rsidR="000C24FD" w:rsidRPr="00B01260">
        <w:rPr>
          <w:color w:val="auto"/>
        </w:rPr>
        <w:t xml:space="preserve">CD31 </w:t>
      </w:r>
      <w:r w:rsidR="00BF0BED" w:rsidRPr="00B01260">
        <w:rPr>
          <w:color w:val="auto"/>
        </w:rPr>
        <w:t xml:space="preserve">positive selection </w:t>
      </w:r>
      <w:r w:rsidR="00B01260" w:rsidRPr="00B01260">
        <w:rPr>
          <w:i/>
          <w:color w:val="auto"/>
        </w:rPr>
        <w:t>via</w:t>
      </w:r>
      <w:r w:rsidR="00BF0BED" w:rsidRPr="00B01260">
        <w:rPr>
          <w:color w:val="auto"/>
        </w:rPr>
        <w:t xml:space="preserve"> </w:t>
      </w:r>
      <w:r w:rsidR="000C24FD" w:rsidRPr="00B01260">
        <w:rPr>
          <w:color w:val="auto"/>
        </w:rPr>
        <w:t xml:space="preserve">MCS </w:t>
      </w:r>
      <w:r w:rsidR="002D0E60" w:rsidRPr="00B01260">
        <w:rPr>
          <w:color w:val="auto"/>
        </w:rPr>
        <w:t xml:space="preserve">is </w:t>
      </w:r>
      <w:r w:rsidR="00160D19" w:rsidRPr="00B01260">
        <w:rPr>
          <w:color w:val="auto"/>
        </w:rPr>
        <w:t>required</w:t>
      </w:r>
      <w:r w:rsidR="002D0E60" w:rsidRPr="00B01260">
        <w:rPr>
          <w:color w:val="auto"/>
        </w:rPr>
        <w:t>.</w:t>
      </w:r>
      <w:r w:rsidR="009631F5" w:rsidRPr="00B01260">
        <w:rPr>
          <w:color w:val="auto"/>
        </w:rPr>
        <w:t xml:space="preserve"> </w:t>
      </w:r>
      <w:r w:rsidR="002D0E60" w:rsidRPr="00B01260">
        <w:rPr>
          <w:color w:val="auto"/>
        </w:rPr>
        <w:t>Hereafter,</w:t>
      </w:r>
      <w:r w:rsidR="000C24FD" w:rsidRPr="00B01260">
        <w:rPr>
          <w:color w:val="auto"/>
        </w:rPr>
        <w:t xml:space="preserve"> </w:t>
      </w:r>
      <w:r w:rsidR="008E36D4" w:rsidRPr="00B01260">
        <w:rPr>
          <w:color w:val="auto"/>
        </w:rPr>
        <w:t>primary murine M</w:t>
      </w:r>
      <w:r w:rsidR="000C24FD" w:rsidRPr="00B01260">
        <w:rPr>
          <w:color w:val="auto"/>
        </w:rPr>
        <w:t>MEC proliferate t</w:t>
      </w:r>
      <w:r w:rsidR="009631F5" w:rsidRPr="00B01260">
        <w:rPr>
          <w:color w:val="auto"/>
        </w:rPr>
        <w:t xml:space="preserve">o a density of </w:t>
      </w:r>
      <w:r w:rsidR="00C206D6" w:rsidRPr="00B01260">
        <w:rPr>
          <w:color w:val="auto"/>
        </w:rPr>
        <w:t>approximately</w:t>
      </w:r>
      <w:r w:rsidR="009631F5" w:rsidRPr="00B01260">
        <w:rPr>
          <w:color w:val="auto"/>
        </w:rPr>
        <w:t xml:space="preserve"> 80-90%. </w:t>
      </w:r>
      <w:r w:rsidR="000C24FD" w:rsidRPr="00B01260">
        <w:rPr>
          <w:color w:val="auto"/>
        </w:rPr>
        <w:t xml:space="preserve">Upon </w:t>
      </w:r>
      <w:r w:rsidR="00024822" w:rsidRPr="00B01260">
        <w:rPr>
          <w:color w:val="auto"/>
        </w:rPr>
        <w:t xml:space="preserve">confluence </w:t>
      </w:r>
      <w:r w:rsidR="000C24FD" w:rsidRPr="00B01260">
        <w:rPr>
          <w:color w:val="auto"/>
        </w:rPr>
        <w:t xml:space="preserve">they </w:t>
      </w:r>
      <w:r w:rsidR="00624BEF" w:rsidRPr="00B01260">
        <w:rPr>
          <w:color w:val="auto"/>
        </w:rPr>
        <w:t xml:space="preserve">typically </w:t>
      </w:r>
      <w:r w:rsidR="000C24FD" w:rsidRPr="00B01260">
        <w:rPr>
          <w:color w:val="auto"/>
        </w:rPr>
        <w:t xml:space="preserve">form a </w:t>
      </w:r>
      <w:r w:rsidR="00624BEF" w:rsidRPr="00B01260">
        <w:rPr>
          <w:color w:val="auto"/>
        </w:rPr>
        <w:t>non-overlapping</w:t>
      </w:r>
      <w:r w:rsidR="00AC3641" w:rsidRPr="00B01260">
        <w:rPr>
          <w:color w:val="auto"/>
        </w:rPr>
        <w:t xml:space="preserve"> </w:t>
      </w:r>
      <w:r w:rsidR="000C24FD" w:rsidRPr="00B01260">
        <w:rPr>
          <w:color w:val="auto"/>
        </w:rPr>
        <w:t>monolayer of longitudinally aligned cells (</w:t>
      </w:r>
      <w:r w:rsidR="00C206D6" w:rsidRPr="00B01260">
        <w:rPr>
          <w:b/>
          <w:color w:val="auto"/>
        </w:rPr>
        <w:t>Figure</w:t>
      </w:r>
      <w:r w:rsidR="000C24FD" w:rsidRPr="00B01260">
        <w:rPr>
          <w:b/>
          <w:color w:val="auto"/>
        </w:rPr>
        <w:t>. 1</w:t>
      </w:r>
      <w:r w:rsidR="009631F5" w:rsidRPr="00B01260">
        <w:rPr>
          <w:b/>
          <w:color w:val="auto"/>
        </w:rPr>
        <w:t>A</w:t>
      </w:r>
      <w:r w:rsidR="000C24FD" w:rsidRPr="00B01260">
        <w:rPr>
          <w:color w:val="auto"/>
        </w:rPr>
        <w:t xml:space="preserve"> day 14). </w:t>
      </w:r>
      <w:r w:rsidR="00624BEF" w:rsidRPr="00B01260">
        <w:rPr>
          <w:color w:val="auto"/>
        </w:rPr>
        <w:t>Proliferation stops upon confluence due to contact-inhibition.</w:t>
      </w:r>
      <w:r w:rsidR="006508F2" w:rsidRPr="00B01260">
        <w:rPr>
          <w:color w:val="auto"/>
        </w:rPr>
        <w:t xml:space="preserve"> After 14 days about 5 - 10 x 10</w:t>
      </w:r>
      <w:r w:rsidR="006508F2" w:rsidRPr="00B01260">
        <w:rPr>
          <w:color w:val="auto"/>
          <w:vertAlign w:val="superscript"/>
        </w:rPr>
        <w:t>5</w:t>
      </w:r>
      <w:r w:rsidR="006508F2" w:rsidRPr="00B01260">
        <w:rPr>
          <w:color w:val="auto"/>
        </w:rPr>
        <w:t xml:space="preserve"> cells can be used for further investigations.</w:t>
      </w:r>
      <w:r w:rsidR="00624BEF" w:rsidRPr="00B01260">
        <w:rPr>
          <w:color w:val="auto"/>
        </w:rPr>
        <w:t xml:space="preserve"> </w:t>
      </w:r>
    </w:p>
    <w:p w14:paraId="5E100F7A" w14:textId="77777777" w:rsidR="004D6A64" w:rsidRPr="00B01260" w:rsidRDefault="004D6A64" w:rsidP="00B01260">
      <w:pPr>
        <w:widowControl/>
        <w:jc w:val="left"/>
        <w:rPr>
          <w:color w:val="auto"/>
        </w:rPr>
      </w:pPr>
    </w:p>
    <w:p w14:paraId="05560753" w14:textId="4E9798B5" w:rsidR="00160D19" w:rsidRPr="00B01260" w:rsidRDefault="0051367E" w:rsidP="00B01260">
      <w:pPr>
        <w:widowControl/>
        <w:jc w:val="left"/>
        <w:rPr>
          <w:color w:val="auto"/>
        </w:rPr>
      </w:pPr>
      <w:r w:rsidRPr="00B01260">
        <w:rPr>
          <w:color w:val="auto"/>
        </w:rPr>
        <w:t xml:space="preserve">Quality control </w:t>
      </w:r>
      <w:r w:rsidR="00B01260" w:rsidRPr="00B01260">
        <w:rPr>
          <w:i/>
          <w:color w:val="auto"/>
        </w:rPr>
        <w:t>via</w:t>
      </w:r>
      <w:r w:rsidRPr="00B01260">
        <w:rPr>
          <w:color w:val="auto"/>
        </w:rPr>
        <w:t xml:space="preserve"> flow cytometry using fixable viability dye FVD780 (to stain for dead cells), PECAM1 (CD31) and PTPRC (CD45, as marker for cells of hematopoietic origin) showed values for both viability and purity ranging a</w:t>
      </w:r>
      <w:r w:rsidR="00160D19" w:rsidRPr="00B01260">
        <w:rPr>
          <w:color w:val="auto"/>
        </w:rPr>
        <w:t>round</w:t>
      </w:r>
      <w:r w:rsidRPr="00B01260">
        <w:rPr>
          <w:color w:val="auto"/>
        </w:rPr>
        <w:t xml:space="preserve"> 70% each </w:t>
      </w:r>
      <w:r w:rsidR="00160D19" w:rsidRPr="00B01260">
        <w:rPr>
          <w:color w:val="auto"/>
        </w:rPr>
        <w:t xml:space="preserve">for cells immediately after the isolation </w:t>
      </w:r>
      <w:r w:rsidRPr="00B01260">
        <w:rPr>
          <w:color w:val="auto"/>
        </w:rPr>
        <w:t>(</w:t>
      </w:r>
      <w:r w:rsidR="00C206D6" w:rsidRPr="00B01260">
        <w:rPr>
          <w:b/>
          <w:color w:val="auto"/>
        </w:rPr>
        <w:t>Figure</w:t>
      </w:r>
      <w:r w:rsidRPr="00B01260">
        <w:rPr>
          <w:b/>
          <w:color w:val="auto"/>
        </w:rPr>
        <w:t>. 2A</w:t>
      </w:r>
      <w:r w:rsidRPr="00B01260">
        <w:rPr>
          <w:color w:val="auto"/>
        </w:rPr>
        <w:t xml:space="preserve">). Cells cultivated after another CD31 positive selection </w:t>
      </w:r>
      <w:r w:rsidR="00B01260" w:rsidRPr="00B01260">
        <w:rPr>
          <w:i/>
          <w:color w:val="auto"/>
        </w:rPr>
        <w:t>via</w:t>
      </w:r>
      <w:r w:rsidRPr="00B01260">
        <w:rPr>
          <w:color w:val="auto"/>
        </w:rPr>
        <w:t xml:space="preserve"> MCS, showed satisfying values for purity as well as for viability ranging up to 95% each (</w:t>
      </w:r>
      <w:r w:rsidR="00C206D6" w:rsidRPr="00B01260">
        <w:rPr>
          <w:b/>
          <w:color w:val="auto"/>
        </w:rPr>
        <w:t>Figure</w:t>
      </w:r>
      <w:r w:rsidRPr="00B01260">
        <w:rPr>
          <w:b/>
          <w:color w:val="auto"/>
        </w:rPr>
        <w:t>. 2B</w:t>
      </w:r>
      <w:r w:rsidRPr="00B01260">
        <w:rPr>
          <w:color w:val="auto"/>
        </w:rPr>
        <w:t>).</w:t>
      </w:r>
      <w:r w:rsidR="00CB079B" w:rsidRPr="00B01260">
        <w:rPr>
          <w:color w:val="auto"/>
        </w:rPr>
        <w:t xml:space="preserve"> </w:t>
      </w:r>
    </w:p>
    <w:p w14:paraId="313A897A" w14:textId="77777777" w:rsidR="004D6A64" w:rsidRPr="00B01260" w:rsidRDefault="004D6A64" w:rsidP="00B01260">
      <w:pPr>
        <w:widowControl/>
        <w:jc w:val="left"/>
        <w:rPr>
          <w:color w:val="auto"/>
        </w:rPr>
      </w:pPr>
    </w:p>
    <w:p w14:paraId="50639E98" w14:textId="64E08ADE" w:rsidR="00160D19" w:rsidRPr="00B01260" w:rsidRDefault="00BA6F83" w:rsidP="00B01260">
      <w:pPr>
        <w:widowControl/>
        <w:jc w:val="left"/>
        <w:rPr>
          <w:color w:val="auto"/>
        </w:rPr>
      </w:pPr>
      <w:r w:rsidRPr="00B01260">
        <w:rPr>
          <w:color w:val="auto"/>
        </w:rPr>
        <w:t>To</w:t>
      </w:r>
      <w:r w:rsidR="000C0C9D" w:rsidRPr="00B01260">
        <w:rPr>
          <w:color w:val="auto"/>
        </w:rPr>
        <w:t xml:space="preserve"> </w:t>
      </w:r>
      <w:r w:rsidR="00160D19" w:rsidRPr="00B01260">
        <w:rPr>
          <w:color w:val="auto"/>
        </w:rPr>
        <w:t xml:space="preserve">evaluate </w:t>
      </w:r>
      <w:r w:rsidR="000C0C9D" w:rsidRPr="00B01260">
        <w:rPr>
          <w:color w:val="auto"/>
        </w:rPr>
        <w:t>the accuracy of the selection steps</w:t>
      </w:r>
      <w:r w:rsidRPr="00B01260">
        <w:rPr>
          <w:color w:val="auto"/>
        </w:rPr>
        <w:t>, obtained</w:t>
      </w:r>
      <w:r w:rsidR="000C0C9D" w:rsidRPr="00B01260">
        <w:rPr>
          <w:color w:val="auto"/>
        </w:rPr>
        <w:t xml:space="preserve"> </w:t>
      </w:r>
      <w:r w:rsidRPr="00B01260">
        <w:rPr>
          <w:color w:val="auto"/>
        </w:rPr>
        <w:t xml:space="preserve">cells </w:t>
      </w:r>
      <w:r w:rsidR="00160D19" w:rsidRPr="00B01260">
        <w:rPr>
          <w:color w:val="auto"/>
        </w:rPr>
        <w:t>were further</w:t>
      </w:r>
      <w:r w:rsidRPr="00B01260">
        <w:rPr>
          <w:color w:val="auto"/>
        </w:rPr>
        <w:t xml:space="preserve"> investigated </w:t>
      </w:r>
      <w:r w:rsidR="00160D19" w:rsidRPr="00B01260">
        <w:rPr>
          <w:color w:val="auto"/>
        </w:rPr>
        <w:t>for gene expression of the muscle satellite cell marker</w:t>
      </w:r>
      <w:r w:rsidR="00060DDE" w:rsidRPr="00B01260">
        <w:rPr>
          <w:color w:val="auto"/>
        </w:rPr>
        <w:t xml:space="preserve"> genes</w:t>
      </w:r>
      <w:r w:rsidR="001F3A8E" w:rsidRPr="00B01260">
        <w:rPr>
          <w:color w:val="auto"/>
        </w:rPr>
        <w:t xml:space="preserve"> paired box protein 7</w:t>
      </w:r>
      <w:r w:rsidR="00160D19" w:rsidRPr="00B01260">
        <w:rPr>
          <w:color w:val="auto"/>
        </w:rPr>
        <w:t xml:space="preserve"> </w:t>
      </w:r>
      <w:r w:rsidR="001F3A8E" w:rsidRPr="00B01260">
        <w:rPr>
          <w:color w:val="auto"/>
        </w:rPr>
        <w:t>(</w:t>
      </w:r>
      <w:r w:rsidR="00160D19" w:rsidRPr="00B01260">
        <w:rPr>
          <w:i/>
          <w:color w:val="auto"/>
        </w:rPr>
        <w:t>Pax7</w:t>
      </w:r>
      <w:r w:rsidR="001F3A8E" w:rsidRPr="00B01260">
        <w:rPr>
          <w:color w:val="auto"/>
        </w:rPr>
        <w:t xml:space="preserve">) </w:t>
      </w:r>
      <w:r w:rsidR="00160D19" w:rsidRPr="00B01260">
        <w:rPr>
          <w:color w:val="auto"/>
        </w:rPr>
        <w:t xml:space="preserve">and M-cadherin </w:t>
      </w:r>
      <w:r w:rsidR="001F3A8E" w:rsidRPr="00B01260">
        <w:rPr>
          <w:color w:val="auto"/>
        </w:rPr>
        <w:t>(</w:t>
      </w:r>
      <w:r w:rsidR="001F3A8E" w:rsidRPr="00B01260">
        <w:rPr>
          <w:i/>
          <w:color w:val="auto"/>
        </w:rPr>
        <w:t>Cdh15</w:t>
      </w:r>
      <w:r w:rsidR="001F3A8E" w:rsidRPr="00B01260">
        <w:rPr>
          <w:color w:val="auto"/>
        </w:rPr>
        <w:t xml:space="preserve">) </w:t>
      </w:r>
      <w:r w:rsidRPr="00B01260">
        <w:rPr>
          <w:color w:val="auto"/>
        </w:rPr>
        <w:t xml:space="preserve">on </w:t>
      </w:r>
      <w:r w:rsidR="00160D19" w:rsidRPr="00B01260">
        <w:rPr>
          <w:color w:val="auto"/>
        </w:rPr>
        <w:t>m</w:t>
      </w:r>
      <w:r w:rsidRPr="00B01260">
        <w:rPr>
          <w:color w:val="auto"/>
        </w:rPr>
        <w:t>RNA level by</w:t>
      </w:r>
      <w:r w:rsidR="000C0C9D" w:rsidRPr="00B01260">
        <w:rPr>
          <w:color w:val="auto"/>
        </w:rPr>
        <w:t xml:space="preserve"> quantitative PCR</w:t>
      </w:r>
      <w:r w:rsidR="003E406D" w:rsidRPr="00B01260">
        <w:rPr>
          <w:color w:val="auto"/>
        </w:rPr>
        <w:t xml:space="preserve"> (qPCR)</w:t>
      </w:r>
      <w:r w:rsidR="000C0C9D" w:rsidRPr="00B01260">
        <w:rPr>
          <w:color w:val="auto"/>
        </w:rPr>
        <w:t>.</w:t>
      </w:r>
      <w:r w:rsidRPr="00B01260">
        <w:rPr>
          <w:color w:val="auto"/>
        </w:rPr>
        <w:t xml:space="preserve"> </w:t>
      </w:r>
      <w:r w:rsidR="00160D19" w:rsidRPr="00B01260">
        <w:rPr>
          <w:color w:val="auto"/>
        </w:rPr>
        <w:t>P</w:t>
      </w:r>
      <w:r w:rsidR="00043E17" w:rsidRPr="00B01260">
        <w:rPr>
          <w:color w:val="auto"/>
        </w:rPr>
        <w:t xml:space="preserve">rimary murine MMEC (pmMMEC) and differentiated primary murine muscle cells (pmMC) </w:t>
      </w:r>
      <w:r w:rsidR="00160D19" w:rsidRPr="00B01260">
        <w:rPr>
          <w:color w:val="auto"/>
        </w:rPr>
        <w:t>were used as negative and positive control</w:t>
      </w:r>
      <w:r w:rsidR="0014392D" w:rsidRPr="00B01260">
        <w:rPr>
          <w:color w:val="auto"/>
        </w:rPr>
        <w:t>, respectively</w:t>
      </w:r>
      <w:r w:rsidR="00043E17" w:rsidRPr="00B01260">
        <w:rPr>
          <w:color w:val="auto"/>
        </w:rPr>
        <w:t>.</w:t>
      </w:r>
      <w:r w:rsidR="00A96153" w:rsidRPr="00B01260">
        <w:rPr>
          <w:color w:val="auto"/>
        </w:rPr>
        <w:t xml:space="preserve"> </w:t>
      </w:r>
      <w:r w:rsidR="00582852" w:rsidRPr="00B01260">
        <w:rPr>
          <w:color w:val="auto"/>
        </w:rPr>
        <w:t>Murine m</w:t>
      </w:r>
      <w:r w:rsidR="00A96153" w:rsidRPr="00B01260">
        <w:rPr>
          <w:color w:val="auto"/>
        </w:rPr>
        <w:t>uscle cells were commercial</w:t>
      </w:r>
      <w:r w:rsidR="008A31B9" w:rsidRPr="00B01260">
        <w:rPr>
          <w:color w:val="auto"/>
        </w:rPr>
        <w:t>ly</w:t>
      </w:r>
      <w:r w:rsidR="00A96153" w:rsidRPr="00B01260">
        <w:rPr>
          <w:color w:val="auto"/>
        </w:rPr>
        <w:t xml:space="preserve"> purchased.</w:t>
      </w:r>
      <w:r w:rsidR="00043E17" w:rsidRPr="00B01260">
        <w:rPr>
          <w:color w:val="auto"/>
        </w:rPr>
        <w:t xml:space="preserve"> </w:t>
      </w:r>
      <w:r w:rsidR="00160D19" w:rsidRPr="00B01260">
        <w:rPr>
          <w:color w:val="auto"/>
        </w:rPr>
        <w:t>As expected</w:t>
      </w:r>
      <w:r w:rsidR="0072418D" w:rsidRPr="00B01260">
        <w:rPr>
          <w:color w:val="auto"/>
        </w:rPr>
        <w:t>,</w:t>
      </w:r>
      <w:r w:rsidR="00160D19" w:rsidRPr="00B01260">
        <w:rPr>
          <w:color w:val="auto"/>
        </w:rPr>
        <w:t xml:space="preserve"> only the </w:t>
      </w:r>
      <w:r w:rsidR="00043E17" w:rsidRPr="00B01260">
        <w:rPr>
          <w:color w:val="auto"/>
        </w:rPr>
        <w:t>CD45</w:t>
      </w:r>
      <w:r w:rsidR="00043E17" w:rsidRPr="00B01260">
        <w:rPr>
          <w:color w:val="auto"/>
          <w:vertAlign w:val="superscript"/>
        </w:rPr>
        <w:t>-</w:t>
      </w:r>
      <w:r w:rsidR="00043E17" w:rsidRPr="00B01260">
        <w:rPr>
          <w:color w:val="auto"/>
        </w:rPr>
        <w:t xml:space="preserve"> CD31</w:t>
      </w:r>
      <w:r w:rsidR="00043E17" w:rsidRPr="00B01260">
        <w:rPr>
          <w:color w:val="auto"/>
          <w:vertAlign w:val="superscript"/>
        </w:rPr>
        <w:t xml:space="preserve">- </w:t>
      </w:r>
      <w:r w:rsidR="00043E17" w:rsidRPr="00B01260">
        <w:rPr>
          <w:color w:val="auto"/>
        </w:rPr>
        <w:t xml:space="preserve">fraction as well as the pmMC </w:t>
      </w:r>
      <w:r w:rsidR="00160D19" w:rsidRPr="00B01260">
        <w:rPr>
          <w:color w:val="auto"/>
        </w:rPr>
        <w:t xml:space="preserve">expressed </w:t>
      </w:r>
      <w:r w:rsidR="00160D19" w:rsidRPr="00B01260">
        <w:rPr>
          <w:i/>
          <w:color w:val="auto"/>
        </w:rPr>
        <w:t>Pax7</w:t>
      </w:r>
      <w:r w:rsidR="00160D19" w:rsidRPr="00B01260">
        <w:rPr>
          <w:color w:val="auto"/>
        </w:rPr>
        <w:t xml:space="preserve"> and </w:t>
      </w:r>
      <w:r w:rsidR="001F3A8E" w:rsidRPr="00B01260">
        <w:rPr>
          <w:i/>
          <w:color w:val="auto"/>
        </w:rPr>
        <w:t>Cdh15</w:t>
      </w:r>
      <w:r w:rsidR="00160D19" w:rsidRPr="00B01260">
        <w:rPr>
          <w:color w:val="auto"/>
        </w:rPr>
        <w:t>, whereas CD45</w:t>
      </w:r>
      <w:r w:rsidR="00160D19" w:rsidRPr="00B01260">
        <w:rPr>
          <w:color w:val="auto"/>
          <w:vertAlign w:val="superscript"/>
        </w:rPr>
        <w:t>-</w:t>
      </w:r>
      <w:r w:rsidR="00160D19" w:rsidRPr="00B01260">
        <w:rPr>
          <w:color w:val="auto"/>
        </w:rPr>
        <w:t xml:space="preserve"> CD31</w:t>
      </w:r>
      <w:r w:rsidR="00160D19" w:rsidRPr="00B01260">
        <w:rPr>
          <w:color w:val="auto"/>
          <w:vertAlign w:val="superscript"/>
        </w:rPr>
        <w:t xml:space="preserve">+ </w:t>
      </w:r>
      <w:r w:rsidR="00160D19" w:rsidRPr="00B01260">
        <w:rPr>
          <w:color w:val="auto"/>
        </w:rPr>
        <w:t>and the primary murine MMEC were negative for these markers</w:t>
      </w:r>
      <w:r w:rsidR="00043E17" w:rsidRPr="00B01260">
        <w:rPr>
          <w:color w:val="auto"/>
        </w:rPr>
        <w:t xml:space="preserve"> (</w:t>
      </w:r>
      <w:r w:rsidR="00C206D6" w:rsidRPr="00B01260">
        <w:rPr>
          <w:b/>
          <w:color w:val="auto"/>
        </w:rPr>
        <w:t>Figure</w:t>
      </w:r>
      <w:r w:rsidR="00043E17" w:rsidRPr="00B01260">
        <w:rPr>
          <w:b/>
          <w:color w:val="auto"/>
        </w:rPr>
        <w:t>. 2C</w:t>
      </w:r>
      <w:r w:rsidR="00043E17" w:rsidRPr="00B01260">
        <w:rPr>
          <w:color w:val="auto"/>
        </w:rPr>
        <w:t>).</w:t>
      </w:r>
    </w:p>
    <w:p w14:paraId="5D90E2CC" w14:textId="77777777" w:rsidR="004D6A64" w:rsidRPr="00B01260" w:rsidRDefault="004D6A64" w:rsidP="00B01260">
      <w:pPr>
        <w:widowControl/>
        <w:jc w:val="left"/>
        <w:rPr>
          <w:color w:val="auto"/>
        </w:rPr>
      </w:pPr>
    </w:p>
    <w:p w14:paraId="4C4801AF" w14:textId="26E12B21" w:rsidR="001A2F4D" w:rsidRPr="00B01260" w:rsidRDefault="00EB6B1E" w:rsidP="00B01260">
      <w:pPr>
        <w:widowControl/>
        <w:jc w:val="left"/>
        <w:rPr>
          <w:color w:val="auto"/>
        </w:rPr>
      </w:pPr>
      <w:r w:rsidRPr="00B01260">
        <w:rPr>
          <w:color w:val="auto"/>
        </w:rPr>
        <w:t xml:space="preserve">EC derived from capillaries in the endomysium of skeletal muscle </w:t>
      </w:r>
      <w:r w:rsidR="00160D19" w:rsidRPr="00B01260">
        <w:rPr>
          <w:color w:val="auto"/>
        </w:rPr>
        <w:t xml:space="preserve">express </w:t>
      </w:r>
      <w:r w:rsidR="00CF6B79" w:rsidRPr="00B01260">
        <w:rPr>
          <w:color w:val="auto"/>
        </w:rPr>
        <w:t xml:space="preserve">tight junction </w:t>
      </w:r>
      <w:r w:rsidR="00160D19" w:rsidRPr="00B01260">
        <w:rPr>
          <w:color w:val="auto"/>
        </w:rPr>
        <w:t>proteins</w:t>
      </w:r>
      <w:r w:rsidRPr="00B01260">
        <w:rPr>
          <w:color w:val="auto"/>
        </w:rPr>
        <w:t xml:space="preserve"> </w:t>
      </w:r>
      <w:r w:rsidRPr="00B01260">
        <w:rPr>
          <w:color w:val="auto"/>
        </w:rPr>
        <w:fldChar w:fldCharType="begin"/>
      </w:r>
      <w:r w:rsidRPr="00B01260">
        <w:rPr>
          <w:color w:val="auto"/>
        </w:rPr>
        <w:instrText>ADDIN RW.CITE{{621 Nasdala,I. 2002; 620 Sano,H. 2017}}</w:instrText>
      </w:r>
      <w:r w:rsidRPr="00B01260">
        <w:rPr>
          <w:color w:val="auto"/>
        </w:rPr>
        <w:fldChar w:fldCharType="separate"/>
      </w:r>
      <w:r w:rsidRPr="00B01260">
        <w:rPr>
          <w:bCs/>
          <w:color w:val="auto"/>
          <w:vertAlign w:val="superscript"/>
        </w:rPr>
        <w:t>4,5</w:t>
      </w:r>
      <w:r w:rsidRPr="00B01260">
        <w:rPr>
          <w:color w:val="auto"/>
        </w:rPr>
        <w:fldChar w:fldCharType="end"/>
      </w:r>
      <w:r w:rsidR="00CF6B79" w:rsidRPr="00B01260">
        <w:rPr>
          <w:color w:val="auto"/>
        </w:rPr>
        <w:t xml:space="preserve">. </w:t>
      </w:r>
      <w:r w:rsidR="00AD310A" w:rsidRPr="00B01260">
        <w:rPr>
          <w:color w:val="auto"/>
        </w:rPr>
        <w:t>By using qPCR, the</w:t>
      </w:r>
      <w:r w:rsidR="003D3223" w:rsidRPr="00B01260">
        <w:rPr>
          <w:color w:val="auto"/>
        </w:rPr>
        <w:t xml:space="preserve"> expression </w:t>
      </w:r>
      <w:r w:rsidR="00160D19" w:rsidRPr="00B01260">
        <w:rPr>
          <w:color w:val="auto"/>
        </w:rPr>
        <w:t>of</w:t>
      </w:r>
      <w:r w:rsidR="0090717B" w:rsidRPr="00B01260">
        <w:rPr>
          <w:color w:val="auto"/>
        </w:rPr>
        <w:t xml:space="preserve"> c</w:t>
      </w:r>
      <w:r w:rsidR="00905CD0" w:rsidRPr="00B01260">
        <w:rPr>
          <w:color w:val="auto"/>
        </w:rPr>
        <w:t>laudin-5</w:t>
      </w:r>
      <w:r w:rsidR="00060DDE" w:rsidRPr="00B01260">
        <w:rPr>
          <w:color w:val="auto"/>
        </w:rPr>
        <w:t xml:space="preserve"> (</w:t>
      </w:r>
      <w:r w:rsidR="00060DDE" w:rsidRPr="00B01260">
        <w:rPr>
          <w:i/>
          <w:color w:val="auto"/>
        </w:rPr>
        <w:t>Cld5</w:t>
      </w:r>
      <w:r w:rsidR="00060DDE" w:rsidRPr="00B01260">
        <w:rPr>
          <w:color w:val="auto"/>
        </w:rPr>
        <w:t>)</w:t>
      </w:r>
      <w:r w:rsidR="00905CD0" w:rsidRPr="00B01260">
        <w:rPr>
          <w:color w:val="auto"/>
        </w:rPr>
        <w:t xml:space="preserve">, </w:t>
      </w:r>
      <w:r w:rsidR="00060DDE" w:rsidRPr="00B01260">
        <w:rPr>
          <w:color w:val="auto"/>
        </w:rPr>
        <w:t>occludin (</w:t>
      </w:r>
      <w:r w:rsidR="00060DDE" w:rsidRPr="00B01260">
        <w:rPr>
          <w:i/>
          <w:color w:val="auto"/>
        </w:rPr>
        <w:t>Ocl</w:t>
      </w:r>
      <w:r w:rsidR="001F3A8E" w:rsidRPr="00B01260">
        <w:rPr>
          <w:i/>
          <w:color w:val="auto"/>
        </w:rPr>
        <w:t>n</w:t>
      </w:r>
      <w:r w:rsidR="00060DDE" w:rsidRPr="00B01260">
        <w:rPr>
          <w:color w:val="auto"/>
        </w:rPr>
        <w:t>)</w:t>
      </w:r>
      <w:r w:rsidR="00A25B9B" w:rsidRPr="00B01260">
        <w:rPr>
          <w:color w:val="auto"/>
        </w:rPr>
        <w:t xml:space="preserve"> </w:t>
      </w:r>
      <w:r w:rsidR="00160D19" w:rsidRPr="00B01260">
        <w:rPr>
          <w:color w:val="auto"/>
        </w:rPr>
        <w:t xml:space="preserve">and </w:t>
      </w:r>
      <w:r w:rsidR="00A25B9B" w:rsidRPr="00B01260">
        <w:rPr>
          <w:color w:val="auto"/>
        </w:rPr>
        <w:t>zon</w:t>
      </w:r>
      <w:r w:rsidR="001F3A8E" w:rsidRPr="00B01260">
        <w:rPr>
          <w:color w:val="auto"/>
        </w:rPr>
        <w:t>ul</w:t>
      </w:r>
      <w:r w:rsidR="00A25B9B" w:rsidRPr="00B01260">
        <w:rPr>
          <w:color w:val="auto"/>
        </w:rPr>
        <w:t>a occludens-1 (</w:t>
      </w:r>
      <w:r w:rsidR="001F3A8E" w:rsidRPr="00B01260">
        <w:rPr>
          <w:i/>
          <w:color w:val="auto"/>
        </w:rPr>
        <w:t>Tjp1</w:t>
      </w:r>
      <w:r w:rsidR="001F3A8E" w:rsidRPr="00B01260">
        <w:rPr>
          <w:color w:val="auto"/>
        </w:rPr>
        <w:t xml:space="preserve"> or </w:t>
      </w:r>
      <w:r w:rsidR="00A60CF6" w:rsidRPr="00B01260">
        <w:rPr>
          <w:i/>
          <w:color w:val="auto"/>
        </w:rPr>
        <w:t>Z</w:t>
      </w:r>
      <w:r w:rsidR="001F3A8E" w:rsidRPr="00B01260">
        <w:rPr>
          <w:i/>
          <w:color w:val="auto"/>
        </w:rPr>
        <w:t>O</w:t>
      </w:r>
      <w:r w:rsidR="00A25B9B" w:rsidRPr="00B01260">
        <w:rPr>
          <w:i/>
          <w:color w:val="auto"/>
        </w:rPr>
        <w:t>1</w:t>
      </w:r>
      <w:r w:rsidR="00A25B9B" w:rsidRPr="00B01260">
        <w:rPr>
          <w:color w:val="auto"/>
        </w:rPr>
        <w:t>)</w:t>
      </w:r>
      <w:r w:rsidR="00AD310A" w:rsidRPr="00B01260">
        <w:rPr>
          <w:color w:val="auto"/>
        </w:rPr>
        <w:t xml:space="preserve"> </w:t>
      </w:r>
      <w:r w:rsidR="00905CD0" w:rsidRPr="00B01260">
        <w:rPr>
          <w:color w:val="auto"/>
        </w:rPr>
        <w:t xml:space="preserve">of </w:t>
      </w:r>
      <w:r w:rsidR="00CF6B79" w:rsidRPr="00B01260">
        <w:rPr>
          <w:color w:val="auto"/>
        </w:rPr>
        <w:t xml:space="preserve">confluent </w:t>
      </w:r>
      <w:r w:rsidR="00905CD0" w:rsidRPr="00B01260">
        <w:rPr>
          <w:color w:val="auto"/>
        </w:rPr>
        <w:t>primary murine MMEC</w:t>
      </w:r>
      <w:r w:rsidR="00CF6B79" w:rsidRPr="00B01260">
        <w:rPr>
          <w:color w:val="auto"/>
        </w:rPr>
        <w:t xml:space="preserve"> after </w:t>
      </w:r>
      <w:r w:rsidR="00160D19" w:rsidRPr="00B01260">
        <w:rPr>
          <w:color w:val="auto"/>
        </w:rPr>
        <w:t>the</w:t>
      </w:r>
      <w:r w:rsidR="00CF6B79" w:rsidRPr="00B01260">
        <w:rPr>
          <w:color w:val="auto"/>
        </w:rPr>
        <w:t xml:space="preserve"> second CD31 MC</w:t>
      </w:r>
      <w:r w:rsidR="00EE2231" w:rsidRPr="00B01260">
        <w:rPr>
          <w:color w:val="auto"/>
        </w:rPr>
        <w:t>S</w:t>
      </w:r>
      <w:r w:rsidR="00CF6B79" w:rsidRPr="00B01260">
        <w:rPr>
          <w:color w:val="auto"/>
        </w:rPr>
        <w:t xml:space="preserve"> step</w:t>
      </w:r>
      <w:r w:rsidR="00AD310A" w:rsidRPr="00B01260">
        <w:rPr>
          <w:color w:val="auto"/>
        </w:rPr>
        <w:t xml:space="preserve"> was evalu</w:t>
      </w:r>
      <w:r w:rsidR="004D6A64" w:rsidRPr="00B01260">
        <w:rPr>
          <w:color w:val="auto"/>
        </w:rPr>
        <w:t>a</w:t>
      </w:r>
      <w:r w:rsidR="00AD310A" w:rsidRPr="00B01260">
        <w:rPr>
          <w:color w:val="auto"/>
        </w:rPr>
        <w:t>ted</w:t>
      </w:r>
      <w:r w:rsidR="00CF6B79" w:rsidRPr="00B01260">
        <w:rPr>
          <w:color w:val="auto"/>
        </w:rPr>
        <w:t>.</w:t>
      </w:r>
      <w:r w:rsidR="003E406D" w:rsidRPr="00B01260">
        <w:rPr>
          <w:color w:val="auto"/>
        </w:rPr>
        <w:t xml:space="preserve"> </w:t>
      </w:r>
      <w:r w:rsidR="00370F4C" w:rsidRPr="00B01260">
        <w:rPr>
          <w:color w:val="auto"/>
        </w:rPr>
        <w:t>P</w:t>
      </w:r>
      <w:r w:rsidR="00160D19" w:rsidRPr="00B01260">
        <w:rPr>
          <w:color w:val="auto"/>
        </w:rPr>
        <w:t>mMC</w:t>
      </w:r>
      <w:r w:rsidR="00160D19" w:rsidRPr="00B01260" w:rsidDel="00160D19">
        <w:rPr>
          <w:color w:val="auto"/>
        </w:rPr>
        <w:t xml:space="preserve"> </w:t>
      </w:r>
      <w:r w:rsidR="00CF6B79" w:rsidRPr="00B01260">
        <w:rPr>
          <w:color w:val="auto"/>
        </w:rPr>
        <w:t xml:space="preserve">were used </w:t>
      </w:r>
      <w:r w:rsidR="00160D19" w:rsidRPr="00B01260">
        <w:rPr>
          <w:color w:val="auto"/>
        </w:rPr>
        <w:t xml:space="preserve">as controls </w:t>
      </w:r>
      <w:r w:rsidR="003E406D" w:rsidRPr="00B01260">
        <w:rPr>
          <w:color w:val="auto"/>
        </w:rPr>
        <w:t>(</w:t>
      </w:r>
      <w:r w:rsidR="00C206D6" w:rsidRPr="00B01260">
        <w:rPr>
          <w:b/>
          <w:color w:val="auto"/>
        </w:rPr>
        <w:t>Figure</w:t>
      </w:r>
      <w:r w:rsidR="003E406D" w:rsidRPr="00B01260">
        <w:rPr>
          <w:b/>
          <w:color w:val="auto"/>
        </w:rPr>
        <w:t>. 2D</w:t>
      </w:r>
      <w:r w:rsidR="003E406D" w:rsidRPr="00B01260">
        <w:rPr>
          <w:color w:val="auto"/>
        </w:rPr>
        <w:t>).</w:t>
      </w:r>
      <w:r w:rsidR="00557ACA" w:rsidRPr="00B01260">
        <w:rPr>
          <w:color w:val="auto"/>
        </w:rPr>
        <w:t xml:space="preserve"> </w:t>
      </w:r>
      <w:r w:rsidR="00160D19" w:rsidRPr="00B01260">
        <w:rPr>
          <w:color w:val="auto"/>
        </w:rPr>
        <w:t xml:space="preserve">Primary murine MMEC expressed high levels of </w:t>
      </w:r>
      <w:r w:rsidR="001F3A8E" w:rsidRPr="00B01260">
        <w:rPr>
          <w:i/>
          <w:color w:val="auto"/>
        </w:rPr>
        <w:t>Cld5</w:t>
      </w:r>
      <w:r w:rsidR="001F3A8E" w:rsidRPr="00B01260">
        <w:rPr>
          <w:color w:val="auto"/>
        </w:rPr>
        <w:t xml:space="preserve">, </w:t>
      </w:r>
      <w:r w:rsidR="001F3A8E" w:rsidRPr="00B01260">
        <w:rPr>
          <w:i/>
          <w:color w:val="auto"/>
        </w:rPr>
        <w:t>Ocln</w:t>
      </w:r>
      <w:r w:rsidR="001F3A8E" w:rsidRPr="00B01260">
        <w:rPr>
          <w:color w:val="auto"/>
        </w:rPr>
        <w:t xml:space="preserve"> and </w:t>
      </w:r>
      <w:r w:rsidR="001F3A8E" w:rsidRPr="00B01260">
        <w:rPr>
          <w:i/>
          <w:color w:val="auto"/>
        </w:rPr>
        <w:t>Tjp1</w:t>
      </w:r>
      <w:r w:rsidR="00160D19" w:rsidRPr="00B01260">
        <w:rPr>
          <w:color w:val="auto"/>
        </w:rPr>
        <w:t>, whereas</w:t>
      </w:r>
      <w:r w:rsidR="00905CD0" w:rsidRPr="00B01260">
        <w:rPr>
          <w:color w:val="auto"/>
        </w:rPr>
        <w:t xml:space="preserve"> pmMC</w:t>
      </w:r>
      <w:r w:rsidR="00160D19" w:rsidRPr="00B01260">
        <w:rPr>
          <w:color w:val="auto"/>
        </w:rPr>
        <w:t xml:space="preserve"> only show low expression of </w:t>
      </w:r>
      <w:r w:rsidR="001F3A8E" w:rsidRPr="00B01260">
        <w:rPr>
          <w:i/>
          <w:color w:val="auto"/>
        </w:rPr>
        <w:t>Tjp1</w:t>
      </w:r>
      <w:r w:rsidR="00160D19" w:rsidRPr="00B01260">
        <w:rPr>
          <w:color w:val="auto"/>
        </w:rPr>
        <w:t>.</w:t>
      </w:r>
      <w:r w:rsidR="00905CD0" w:rsidRPr="00B01260">
        <w:rPr>
          <w:color w:val="auto"/>
        </w:rPr>
        <w:t xml:space="preserve"> </w:t>
      </w:r>
      <w:r w:rsidR="0055289A" w:rsidRPr="00B01260">
        <w:rPr>
          <w:color w:val="auto"/>
        </w:rPr>
        <w:t>Furthermore, i</w:t>
      </w:r>
      <w:r w:rsidR="008E36D4" w:rsidRPr="00B01260">
        <w:rPr>
          <w:color w:val="auto"/>
        </w:rPr>
        <w:t>mmuno</w:t>
      </w:r>
      <w:r w:rsidR="006D52BC" w:rsidRPr="00B01260">
        <w:rPr>
          <w:color w:val="auto"/>
        </w:rPr>
        <w:t>fluorescence staining</w:t>
      </w:r>
      <w:r w:rsidR="0055289A" w:rsidRPr="00B01260">
        <w:rPr>
          <w:color w:val="auto"/>
        </w:rPr>
        <w:t xml:space="preserve"> as quality control</w:t>
      </w:r>
      <w:r w:rsidR="008E36D4" w:rsidRPr="00B01260">
        <w:rPr>
          <w:color w:val="auto"/>
        </w:rPr>
        <w:t xml:space="preserve"> </w:t>
      </w:r>
      <w:r w:rsidR="009E44F5" w:rsidRPr="00B01260">
        <w:rPr>
          <w:color w:val="auto"/>
        </w:rPr>
        <w:t>confirm</w:t>
      </w:r>
      <w:r w:rsidR="0055289A" w:rsidRPr="00B01260">
        <w:rPr>
          <w:color w:val="auto"/>
        </w:rPr>
        <w:t>ed</w:t>
      </w:r>
      <w:r w:rsidR="009E44F5" w:rsidRPr="00B01260">
        <w:rPr>
          <w:color w:val="auto"/>
        </w:rPr>
        <w:t xml:space="preserve"> surface expression of the endothelium-specific marker PECAM1 </w:t>
      </w:r>
      <w:r w:rsidR="00160D19" w:rsidRPr="00B01260">
        <w:rPr>
          <w:color w:val="auto"/>
        </w:rPr>
        <w:t xml:space="preserve">in primary murine MMEC </w:t>
      </w:r>
      <w:r w:rsidR="009E44F5" w:rsidRPr="00B01260">
        <w:rPr>
          <w:color w:val="auto"/>
        </w:rPr>
        <w:t>(</w:t>
      </w:r>
      <w:r w:rsidR="00C206D6" w:rsidRPr="00B01260">
        <w:rPr>
          <w:b/>
          <w:color w:val="auto"/>
        </w:rPr>
        <w:t>Figure</w:t>
      </w:r>
      <w:r w:rsidR="0055289A" w:rsidRPr="00B01260">
        <w:rPr>
          <w:b/>
          <w:color w:val="auto"/>
        </w:rPr>
        <w:t>. 2E</w:t>
      </w:r>
      <w:r w:rsidR="009E44F5" w:rsidRPr="00B01260">
        <w:rPr>
          <w:color w:val="auto"/>
        </w:rPr>
        <w:t>).</w:t>
      </w:r>
    </w:p>
    <w:p w14:paraId="0175615B" w14:textId="77777777" w:rsidR="00DA0F36" w:rsidRPr="00B01260" w:rsidRDefault="00DA0F36" w:rsidP="00B01260">
      <w:pPr>
        <w:widowControl/>
        <w:jc w:val="left"/>
        <w:rPr>
          <w:color w:val="auto"/>
        </w:rPr>
      </w:pPr>
    </w:p>
    <w:p w14:paraId="0F249E2D" w14:textId="77777777" w:rsidR="000C24FD" w:rsidRPr="00B01260" w:rsidRDefault="000C24FD" w:rsidP="00B01260">
      <w:pPr>
        <w:widowControl/>
        <w:jc w:val="left"/>
        <w:rPr>
          <w:bCs/>
          <w:color w:val="auto"/>
        </w:rPr>
      </w:pPr>
      <w:r w:rsidRPr="00B01260">
        <w:rPr>
          <w:b/>
          <w:color w:val="auto"/>
        </w:rPr>
        <w:t>FIGURE AND TABLE LEGENDS:</w:t>
      </w:r>
      <w:r w:rsidR="00636CF7" w:rsidRPr="00B01260">
        <w:rPr>
          <w:color w:val="auto"/>
        </w:rPr>
        <w:t xml:space="preserve"> </w:t>
      </w:r>
    </w:p>
    <w:p w14:paraId="0AD4EE15" w14:textId="64E4DC1C" w:rsidR="00B7762D" w:rsidRPr="00B01260" w:rsidRDefault="00B01260" w:rsidP="00B01260">
      <w:pPr>
        <w:widowControl/>
        <w:jc w:val="left"/>
        <w:rPr>
          <w:bCs/>
          <w:color w:val="auto"/>
        </w:rPr>
      </w:pPr>
      <w:r w:rsidRPr="00B01260">
        <w:rPr>
          <w:b/>
          <w:bCs/>
          <w:color w:val="auto"/>
        </w:rPr>
        <w:t xml:space="preserve">Figure </w:t>
      </w:r>
      <w:r w:rsidRPr="00B01260">
        <w:rPr>
          <w:b/>
          <w:bCs/>
          <w:color w:val="auto"/>
        </w:rPr>
        <w:t>1</w:t>
      </w:r>
      <w:r w:rsidR="000C24FD" w:rsidRPr="00B01260">
        <w:rPr>
          <w:b/>
          <w:bCs/>
          <w:color w:val="auto"/>
        </w:rPr>
        <w:t xml:space="preserve">. </w:t>
      </w:r>
      <w:r w:rsidR="00B7762D" w:rsidRPr="00B01260">
        <w:rPr>
          <w:b/>
          <w:bCs/>
          <w:color w:val="auto"/>
        </w:rPr>
        <w:t>Morphology</w:t>
      </w:r>
      <w:r w:rsidR="000C24FD" w:rsidRPr="00B01260">
        <w:rPr>
          <w:b/>
          <w:bCs/>
          <w:color w:val="auto"/>
        </w:rPr>
        <w:t xml:space="preserve"> of </w:t>
      </w:r>
      <w:r w:rsidR="008E36D4" w:rsidRPr="00B01260">
        <w:rPr>
          <w:b/>
          <w:bCs/>
          <w:color w:val="auto"/>
        </w:rPr>
        <w:t>primary murine M</w:t>
      </w:r>
      <w:r w:rsidR="000C24FD" w:rsidRPr="00B01260">
        <w:rPr>
          <w:b/>
          <w:bCs/>
          <w:color w:val="auto"/>
        </w:rPr>
        <w:t>MEC.</w:t>
      </w:r>
      <w:r w:rsidR="000C24FD" w:rsidRPr="00B01260">
        <w:rPr>
          <w:bCs/>
          <w:color w:val="auto"/>
        </w:rPr>
        <w:t xml:space="preserve"> (</w:t>
      </w:r>
      <w:r w:rsidR="000C24FD" w:rsidRPr="00B01260">
        <w:rPr>
          <w:b/>
          <w:bCs/>
          <w:color w:val="auto"/>
        </w:rPr>
        <w:t>A</w:t>
      </w:r>
      <w:r w:rsidR="000C24FD" w:rsidRPr="00B01260">
        <w:rPr>
          <w:bCs/>
          <w:color w:val="auto"/>
        </w:rPr>
        <w:t xml:space="preserve">) Representative image of cultured </w:t>
      </w:r>
      <w:r w:rsidR="00371CA2" w:rsidRPr="00B01260">
        <w:rPr>
          <w:bCs/>
          <w:color w:val="auto"/>
        </w:rPr>
        <w:t xml:space="preserve">primary murine </w:t>
      </w:r>
      <w:r w:rsidR="000C24FD" w:rsidRPr="00B01260">
        <w:rPr>
          <w:bCs/>
          <w:color w:val="auto"/>
        </w:rPr>
        <w:t xml:space="preserve">MMEC by </w:t>
      </w:r>
      <w:r w:rsidR="00DE5A8C" w:rsidRPr="00B01260">
        <w:rPr>
          <w:bCs/>
          <w:color w:val="auto"/>
        </w:rPr>
        <w:t>phase contrast</w:t>
      </w:r>
      <w:r w:rsidR="000C24FD" w:rsidRPr="00B01260">
        <w:rPr>
          <w:bCs/>
          <w:color w:val="auto"/>
        </w:rPr>
        <w:t xml:space="preserve"> microscopy </w:t>
      </w:r>
      <w:r w:rsidR="00C563E8" w:rsidRPr="00B01260">
        <w:rPr>
          <w:bCs/>
          <w:color w:val="auto"/>
        </w:rPr>
        <w:t>from day</w:t>
      </w:r>
      <w:r w:rsidR="00C344D3" w:rsidRPr="00B01260">
        <w:rPr>
          <w:bCs/>
          <w:color w:val="auto"/>
        </w:rPr>
        <w:t>s</w:t>
      </w:r>
      <w:r w:rsidR="00C563E8" w:rsidRPr="00B01260">
        <w:rPr>
          <w:bCs/>
          <w:color w:val="auto"/>
        </w:rPr>
        <w:t xml:space="preserve"> 1 </w:t>
      </w:r>
      <w:r w:rsidR="00C344D3" w:rsidRPr="00B01260">
        <w:rPr>
          <w:bCs/>
          <w:color w:val="auto"/>
        </w:rPr>
        <w:t xml:space="preserve">to </w:t>
      </w:r>
      <w:r w:rsidR="00C563E8" w:rsidRPr="00B01260">
        <w:rPr>
          <w:bCs/>
          <w:color w:val="auto"/>
        </w:rPr>
        <w:t>14</w:t>
      </w:r>
      <w:r w:rsidR="000C24FD" w:rsidRPr="00B01260">
        <w:rPr>
          <w:bCs/>
          <w:color w:val="auto"/>
        </w:rPr>
        <w:t xml:space="preserve">. </w:t>
      </w:r>
      <w:r w:rsidR="001B48F1" w:rsidRPr="00B01260">
        <w:rPr>
          <w:bCs/>
          <w:color w:val="auto"/>
        </w:rPr>
        <w:t>d1 = Day 1, d7= Day 7, d14 = Day 14.</w:t>
      </w:r>
    </w:p>
    <w:p w14:paraId="25BE506B" w14:textId="77777777" w:rsidR="00B7762D" w:rsidRPr="00B01260" w:rsidRDefault="00B7762D" w:rsidP="00B01260">
      <w:pPr>
        <w:widowControl/>
        <w:jc w:val="left"/>
        <w:rPr>
          <w:bCs/>
          <w:color w:val="auto"/>
        </w:rPr>
      </w:pPr>
    </w:p>
    <w:p w14:paraId="111FDE38" w14:textId="0F3AAD23" w:rsidR="000C24FD" w:rsidRPr="00B01260" w:rsidRDefault="00B01260" w:rsidP="00B01260">
      <w:pPr>
        <w:widowControl/>
        <w:jc w:val="left"/>
        <w:rPr>
          <w:bCs/>
          <w:color w:val="auto"/>
        </w:rPr>
      </w:pPr>
      <w:r w:rsidRPr="00B01260">
        <w:rPr>
          <w:b/>
          <w:bCs/>
          <w:color w:val="auto"/>
        </w:rPr>
        <w:lastRenderedPageBreak/>
        <w:t xml:space="preserve">Figure </w:t>
      </w:r>
      <w:r w:rsidRPr="00B01260">
        <w:rPr>
          <w:b/>
          <w:bCs/>
          <w:color w:val="auto"/>
        </w:rPr>
        <w:t>2</w:t>
      </w:r>
      <w:r w:rsidR="00B7762D" w:rsidRPr="00B01260">
        <w:rPr>
          <w:b/>
          <w:bCs/>
          <w:color w:val="auto"/>
        </w:rPr>
        <w:t>. Quality control of primary murine MMEC</w:t>
      </w:r>
      <w:r w:rsidR="00B7762D" w:rsidRPr="00B01260">
        <w:rPr>
          <w:bCs/>
          <w:color w:val="auto"/>
        </w:rPr>
        <w:t xml:space="preserve">. Gating strategy for flow cytometric analysis of primary murine MMEC </w:t>
      </w:r>
      <w:r w:rsidR="00160D19" w:rsidRPr="00B01260">
        <w:rPr>
          <w:bCs/>
          <w:color w:val="auto"/>
        </w:rPr>
        <w:t xml:space="preserve">immediately </w:t>
      </w:r>
      <w:r w:rsidR="00B7762D" w:rsidRPr="00B01260">
        <w:rPr>
          <w:bCs/>
          <w:color w:val="auto"/>
        </w:rPr>
        <w:t>after isolation (</w:t>
      </w:r>
      <w:r w:rsidR="00B7762D" w:rsidRPr="00B01260">
        <w:rPr>
          <w:b/>
          <w:bCs/>
          <w:color w:val="auto"/>
        </w:rPr>
        <w:t>A</w:t>
      </w:r>
      <w:r w:rsidR="00B7762D" w:rsidRPr="00B01260">
        <w:rPr>
          <w:bCs/>
          <w:color w:val="auto"/>
        </w:rPr>
        <w:t>) and on day 15 (</w:t>
      </w:r>
      <w:r w:rsidR="00B7762D" w:rsidRPr="00B01260">
        <w:rPr>
          <w:b/>
          <w:bCs/>
          <w:color w:val="auto"/>
        </w:rPr>
        <w:t>B</w:t>
      </w:r>
      <w:r w:rsidR="00B7762D" w:rsidRPr="00B01260">
        <w:rPr>
          <w:bCs/>
          <w:color w:val="auto"/>
        </w:rPr>
        <w:t>) using (I) FSC/SSC, (II) FVD780 and (IIIa) CD45, (IIIb) CD31 (dashed lines</w:t>
      </w:r>
      <w:r w:rsidR="00160D19" w:rsidRPr="00B01260">
        <w:rPr>
          <w:bCs/>
          <w:color w:val="auto"/>
        </w:rPr>
        <w:t xml:space="preserve"> =</w:t>
      </w:r>
      <w:r w:rsidR="00B7762D" w:rsidRPr="00B01260">
        <w:rPr>
          <w:bCs/>
          <w:color w:val="auto"/>
        </w:rPr>
        <w:t xml:space="preserve"> isotype control).</w:t>
      </w:r>
      <w:r w:rsidR="00AB1F67" w:rsidRPr="00B01260">
        <w:rPr>
          <w:bCs/>
          <w:color w:val="auto"/>
        </w:rPr>
        <w:t xml:space="preserve"> (</w:t>
      </w:r>
      <w:r w:rsidR="00AB1F67" w:rsidRPr="00B01260">
        <w:rPr>
          <w:b/>
          <w:bCs/>
          <w:color w:val="auto"/>
        </w:rPr>
        <w:t>C</w:t>
      </w:r>
      <w:r w:rsidR="00AB1F67" w:rsidRPr="00B01260">
        <w:rPr>
          <w:bCs/>
          <w:color w:val="auto"/>
        </w:rPr>
        <w:t>)</w:t>
      </w:r>
      <w:r w:rsidR="00B7762D" w:rsidRPr="00B01260">
        <w:rPr>
          <w:bCs/>
          <w:color w:val="auto"/>
        </w:rPr>
        <w:t xml:space="preserve"> </w:t>
      </w:r>
      <w:r w:rsidR="00AB1F67" w:rsidRPr="00B01260">
        <w:rPr>
          <w:color w:val="auto"/>
        </w:rPr>
        <w:t xml:space="preserve">Expression level </w:t>
      </w:r>
      <w:r w:rsidR="00AB1F67" w:rsidRPr="00B01260">
        <w:rPr>
          <w:bCs/>
          <w:color w:val="auto"/>
        </w:rPr>
        <w:t>of</w:t>
      </w:r>
      <w:r w:rsidR="00AB1F67" w:rsidRPr="00B01260">
        <w:rPr>
          <w:color w:val="auto"/>
        </w:rPr>
        <w:t xml:space="preserve"> </w:t>
      </w:r>
      <w:r w:rsidR="00AB1F67" w:rsidRPr="00B01260">
        <w:rPr>
          <w:i/>
          <w:color w:val="auto"/>
        </w:rPr>
        <w:t>Pax7</w:t>
      </w:r>
      <w:r w:rsidR="00AB1F67" w:rsidRPr="00B01260">
        <w:rPr>
          <w:color w:val="auto"/>
        </w:rPr>
        <w:t xml:space="preserve"> and M-Cadherin</w:t>
      </w:r>
      <w:r w:rsidR="00835156" w:rsidRPr="00B01260">
        <w:rPr>
          <w:color w:val="auto"/>
        </w:rPr>
        <w:t xml:space="preserve"> (</w:t>
      </w:r>
      <w:r w:rsidR="00835156" w:rsidRPr="00B01260">
        <w:rPr>
          <w:i/>
          <w:color w:val="auto"/>
        </w:rPr>
        <w:t>Cdh15</w:t>
      </w:r>
      <w:r w:rsidR="00835156" w:rsidRPr="00B01260">
        <w:rPr>
          <w:color w:val="auto"/>
        </w:rPr>
        <w:t>)</w:t>
      </w:r>
      <w:r w:rsidR="00AB1F67" w:rsidRPr="00B01260">
        <w:rPr>
          <w:bCs/>
          <w:color w:val="auto"/>
        </w:rPr>
        <w:t xml:space="preserve"> in </w:t>
      </w:r>
      <w:r w:rsidR="00AB1F67" w:rsidRPr="00B01260">
        <w:rPr>
          <w:color w:val="auto"/>
        </w:rPr>
        <w:t>CD45</w:t>
      </w:r>
      <w:r w:rsidR="00AB1F67" w:rsidRPr="00B01260">
        <w:rPr>
          <w:color w:val="auto"/>
          <w:vertAlign w:val="superscript"/>
        </w:rPr>
        <w:t>-</w:t>
      </w:r>
      <w:r w:rsidR="00AB1F67" w:rsidRPr="00B01260">
        <w:rPr>
          <w:color w:val="auto"/>
        </w:rPr>
        <w:t xml:space="preserve"> CD31</w:t>
      </w:r>
      <w:r w:rsidR="00AB1F67" w:rsidRPr="00B01260">
        <w:rPr>
          <w:color w:val="auto"/>
          <w:vertAlign w:val="superscript"/>
        </w:rPr>
        <w:t>-</w:t>
      </w:r>
      <w:r w:rsidR="00AB1F67" w:rsidRPr="00B01260">
        <w:rPr>
          <w:color w:val="auto"/>
        </w:rPr>
        <w:t>, CD45</w:t>
      </w:r>
      <w:r w:rsidR="00AB1F67" w:rsidRPr="00B01260">
        <w:rPr>
          <w:color w:val="auto"/>
          <w:vertAlign w:val="superscript"/>
        </w:rPr>
        <w:t>-</w:t>
      </w:r>
      <w:r w:rsidR="00AB1F67" w:rsidRPr="00B01260">
        <w:rPr>
          <w:color w:val="auto"/>
        </w:rPr>
        <w:t xml:space="preserve"> CD31</w:t>
      </w:r>
      <w:r w:rsidR="00AB1F67" w:rsidRPr="00B01260">
        <w:rPr>
          <w:color w:val="auto"/>
          <w:vertAlign w:val="superscript"/>
        </w:rPr>
        <w:t>+</w:t>
      </w:r>
      <w:r w:rsidR="00AB1F67" w:rsidRPr="00B01260">
        <w:rPr>
          <w:color w:val="auto"/>
        </w:rPr>
        <w:t xml:space="preserve"> fractions after </w:t>
      </w:r>
      <w:r w:rsidR="00160D19" w:rsidRPr="00B01260">
        <w:rPr>
          <w:color w:val="auto"/>
        </w:rPr>
        <w:t xml:space="preserve">MCS </w:t>
      </w:r>
      <w:r w:rsidR="00AB1F67" w:rsidRPr="00B01260">
        <w:rPr>
          <w:color w:val="auto"/>
        </w:rPr>
        <w:t xml:space="preserve">isolation as well as </w:t>
      </w:r>
      <w:r w:rsidR="00160D19" w:rsidRPr="00B01260">
        <w:rPr>
          <w:color w:val="auto"/>
        </w:rPr>
        <w:t xml:space="preserve">in </w:t>
      </w:r>
      <w:r w:rsidR="00AB1F67" w:rsidRPr="00B01260">
        <w:rPr>
          <w:color w:val="auto"/>
        </w:rPr>
        <w:t>primary murine MMEC (pmMMEC) and primary murine muscle cells (pmMC). Expression levels are</w:t>
      </w:r>
      <w:r w:rsidR="00AB1F67" w:rsidRPr="00B01260">
        <w:rPr>
          <w:bCs/>
          <w:color w:val="auto"/>
        </w:rPr>
        <w:t xml:space="preserve"> </w:t>
      </w:r>
      <w:r w:rsidR="00AB1F67" w:rsidRPr="00B01260">
        <w:rPr>
          <w:color w:val="auto"/>
        </w:rPr>
        <w:t>shown</w:t>
      </w:r>
      <w:r w:rsidR="00160D19" w:rsidRPr="00B01260">
        <w:rPr>
          <w:color w:val="auto"/>
        </w:rPr>
        <w:t xml:space="preserve"> as</w:t>
      </w:r>
      <w:r w:rsidR="00AB1F67" w:rsidRPr="00B01260">
        <w:rPr>
          <w:color w:val="auto"/>
        </w:rPr>
        <w:t xml:space="preserve"> </w:t>
      </w:r>
      <w:r w:rsidR="00AB1F67" w:rsidRPr="00B01260">
        <w:rPr>
          <w:bCs/>
          <w:color w:val="auto"/>
        </w:rPr>
        <w:t>ΔC</w:t>
      </w:r>
      <w:r w:rsidR="00370F4C" w:rsidRPr="00B01260">
        <w:rPr>
          <w:bCs/>
          <w:color w:val="auto"/>
          <w:vertAlign w:val="subscript"/>
        </w:rPr>
        <w:t>t</w:t>
      </w:r>
      <w:r w:rsidR="00AB1F67" w:rsidRPr="00B01260">
        <w:rPr>
          <w:bCs/>
          <w:color w:val="auto"/>
        </w:rPr>
        <w:t xml:space="preserve"> values (sample – 18S rRNA</w:t>
      </w:r>
      <w:r w:rsidR="00160D19" w:rsidRPr="00B01260">
        <w:rPr>
          <w:bCs/>
          <w:color w:val="auto"/>
        </w:rPr>
        <w:t xml:space="preserve">), </w:t>
      </w:r>
      <w:r w:rsidR="00AB1F67" w:rsidRPr="00B01260">
        <w:rPr>
          <w:bCs/>
          <w:color w:val="auto"/>
        </w:rPr>
        <w:t>n.d.</w:t>
      </w:r>
      <w:r w:rsidR="00160D19" w:rsidRPr="00B01260">
        <w:rPr>
          <w:bCs/>
          <w:color w:val="auto"/>
        </w:rPr>
        <w:t xml:space="preserve"> = not </w:t>
      </w:r>
      <w:r w:rsidR="00060DDE" w:rsidRPr="00B01260">
        <w:rPr>
          <w:bCs/>
          <w:color w:val="auto"/>
        </w:rPr>
        <w:t>determined</w:t>
      </w:r>
      <w:r w:rsidR="00AB1F67" w:rsidRPr="00B01260">
        <w:rPr>
          <w:bCs/>
          <w:color w:val="auto"/>
        </w:rPr>
        <w:t xml:space="preserve">. </w:t>
      </w:r>
      <w:r w:rsidR="00AB1F67" w:rsidRPr="00B01260">
        <w:rPr>
          <w:color w:val="auto"/>
        </w:rPr>
        <w:t>(</w:t>
      </w:r>
      <w:r w:rsidR="00AB1F67" w:rsidRPr="00B01260">
        <w:rPr>
          <w:b/>
          <w:color w:val="auto"/>
        </w:rPr>
        <w:t>D</w:t>
      </w:r>
      <w:r w:rsidR="00AB1F67" w:rsidRPr="00B01260">
        <w:rPr>
          <w:color w:val="auto"/>
        </w:rPr>
        <w:t xml:space="preserve">) Expression level </w:t>
      </w:r>
      <w:r w:rsidR="00E14100" w:rsidRPr="00B01260">
        <w:rPr>
          <w:color w:val="auto"/>
        </w:rPr>
        <w:t xml:space="preserve">of tight junction </w:t>
      </w:r>
      <w:r w:rsidR="00160D19" w:rsidRPr="00B01260">
        <w:rPr>
          <w:color w:val="auto"/>
        </w:rPr>
        <w:t>proteins c</w:t>
      </w:r>
      <w:r w:rsidR="00E14100" w:rsidRPr="00B01260">
        <w:rPr>
          <w:color w:val="auto"/>
        </w:rPr>
        <w:t>laudin-5</w:t>
      </w:r>
      <w:r w:rsidR="00835156" w:rsidRPr="00B01260">
        <w:rPr>
          <w:color w:val="auto"/>
        </w:rPr>
        <w:t xml:space="preserve"> (</w:t>
      </w:r>
      <w:r w:rsidR="00835156" w:rsidRPr="00B01260">
        <w:rPr>
          <w:i/>
          <w:color w:val="auto"/>
        </w:rPr>
        <w:t>Cldn5</w:t>
      </w:r>
      <w:r w:rsidR="00835156" w:rsidRPr="00B01260">
        <w:rPr>
          <w:color w:val="auto"/>
        </w:rPr>
        <w:t>)</w:t>
      </w:r>
      <w:r w:rsidR="00E14100" w:rsidRPr="00B01260">
        <w:rPr>
          <w:color w:val="auto"/>
        </w:rPr>
        <w:t xml:space="preserve">, </w:t>
      </w:r>
      <w:r w:rsidR="00835156" w:rsidRPr="00B01260">
        <w:rPr>
          <w:color w:val="auto"/>
        </w:rPr>
        <w:t>occludin (</w:t>
      </w:r>
      <w:r w:rsidR="00835156" w:rsidRPr="00B01260">
        <w:rPr>
          <w:i/>
          <w:color w:val="auto"/>
        </w:rPr>
        <w:t>Ocln</w:t>
      </w:r>
      <w:r w:rsidR="00835156" w:rsidRPr="00B01260">
        <w:rPr>
          <w:color w:val="auto"/>
        </w:rPr>
        <w:t>)</w:t>
      </w:r>
      <w:r w:rsidR="0068390F" w:rsidRPr="00B01260">
        <w:rPr>
          <w:color w:val="auto"/>
        </w:rPr>
        <w:t xml:space="preserve"> or z</w:t>
      </w:r>
      <w:r w:rsidR="00E14100" w:rsidRPr="00B01260">
        <w:rPr>
          <w:color w:val="auto"/>
        </w:rPr>
        <w:t>on</w:t>
      </w:r>
      <w:r w:rsidR="00835156" w:rsidRPr="00B01260">
        <w:rPr>
          <w:color w:val="auto"/>
        </w:rPr>
        <w:t>ul</w:t>
      </w:r>
      <w:r w:rsidR="00E14100" w:rsidRPr="00B01260">
        <w:rPr>
          <w:color w:val="auto"/>
        </w:rPr>
        <w:t>a occludens-1 (</w:t>
      </w:r>
      <w:r w:rsidR="00835156" w:rsidRPr="00B01260">
        <w:rPr>
          <w:i/>
          <w:color w:val="auto"/>
        </w:rPr>
        <w:t>Tjp1</w:t>
      </w:r>
      <w:r w:rsidR="00835156" w:rsidRPr="00B01260">
        <w:rPr>
          <w:color w:val="auto"/>
        </w:rPr>
        <w:t xml:space="preserve"> or </w:t>
      </w:r>
      <w:r w:rsidR="00160D19" w:rsidRPr="00B01260">
        <w:rPr>
          <w:i/>
          <w:color w:val="auto"/>
        </w:rPr>
        <w:t>Z</w:t>
      </w:r>
      <w:r w:rsidR="00A60CF6" w:rsidRPr="00B01260">
        <w:rPr>
          <w:i/>
          <w:color w:val="auto"/>
        </w:rPr>
        <w:t>O</w:t>
      </w:r>
      <w:r w:rsidR="00E14100" w:rsidRPr="00B01260">
        <w:rPr>
          <w:i/>
          <w:color w:val="auto"/>
        </w:rPr>
        <w:t>-1</w:t>
      </w:r>
      <w:r w:rsidR="00E14100" w:rsidRPr="00B01260">
        <w:rPr>
          <w:color w:val="auto"/>
        </w:rPr>
        <w:t>)</w:t>
      </w:r>
      <w:r w:rsidR="00AB1F67" w:rsidRPr="00B01260">
        <w:rPr>
          <w:color w:val="auto"/>
        </w:rPr>
        <w:t xml:space="preserve"> </w:t>
      </w:r>
      <w:r w:rsidR="00E14100" w:rsidRPr="00B01260">
        <w:rPr>
          <w:bCs/>
          <w:color w:val="auto"/>
        </w:rPr>
        <w:t>of pmMMEC and pmMC</w:t>
      </w:r>
      <w:r w:rsidR="002374A0" w:rsidRPr="00B01260">
        <w:rPr>
          <w:bCs/>
          <w:color w:val="auto"/>
        </w:rPr>
        <w:t>,</w:t>
      </w:r>
      <w:r w:rsidR="00E14100" w:rsidRPr="00B01260">
        <w:rPr>
          <w:bCs/>
          <w:color w:val="auto"/>
        </w:rPr>
        <w:t xml:space="preserve"> shown </w:t>
      </w:r>
      <w:r w:rsidR="00160D19" w:rsidRPr="00B01260">
        <w:rPr>
          <w:bCs/>
          <w:color w:val="auto"/>
        </w:rPr>
        <w:t xml:space="preserve">as </w:t>
      </w:r>
      <w:r w:rsidR="00E14100" w:rsidRPr="00B01260">
        <w:rPr>
          <w:bCs/>
          <w:color w:val="auto"/>
        </w:rPr>
        <w:t>ΔC</w:t>
      </w:r>
      <w:r w:rsidR="00907D84" w:rsidRPr="00B01260">
        <w:rPr>
          <w:bCs/>
          <w:color w:val="auto"/>
          <w:vertAlign w:val="subscript"/>
        </w:rPr>
        <w:t>t</w:t>
      </w:r>
      <w:r w:rsidR="00E14100" w:rsidRPr="00B01260">
        <w:rPr>
          <w:bCs/>
          <w:color w:val="auto"/>
        </w:rPr>
        <w:t xml:space="preserve"> values. </w:t>
      </w:r>
      <w:r w:rsidR="000C24FD" w:rsidRPr="00B01260">
        <w:rPr>
          <w:bCs/>
          <w:color w:val="auto"/>
        </w:rPr>
        <w:t>(</w:t>
      </w:r>
      <w:r w:rsidR="00BC5D34" w:rsidRPr="00B01260">
        <w:rPr>
          <w:b/>
          <w:bCs/>
          <w:color w:val="auto"/>
        </w:rPr>
        <w:t>E</w:t>
      </w:r>
      <w:r w:rsidR="000C24FD" w:rsidRPr="00B01260">
        <w:rPr>
          <w:bCs/>
          <w:color w:val="auto"/>
        </w:rPr>
        <w:t>)</w:t>
      </w:r>
      <w:r w:rsidR="00C563E8" w:rsidRPr="00B01260">
        <w:rPr>
          <w:bCs/>
          <w:color w:val="auto"/>
        </w:rPr>
        <w:t xml:space="preserve"> Immunofluorescence staining </w:t>
      </w:r>
      <w:r w:rsidR="00371CA2" w:rsidRPr="00B01260">
        <w:rPr>
          <w:bCs/>
          <w:color w:val="auto"/>
        </w:rPr>
        <w:t xml:space="preserve">for </w:t>
      </w:r>
      <w:r w:rsidR="00C344D3" w:rsidRPr="00B01260">
        <w:rPr>
          <w:bCs/>
          <w:color w:val="auto"/>
        </w:rPr>
        <w:t>PECAM1</w:t>
      </w:r>
      <w:r w:rsidR="00ED7B19" w:rsidRPr="00B01260">
        <w:rPr>
          <w:bCs/>
          <w:color w:val="auto"/>
        </w:rPr>
        <w:t xml:space="preserve"> </w:t>
      </w:r>
      <w:r w:rsidR="00ED7B19" w:rsidRPr="00B01260">
        <w:rPr>
          <w:bCs/>
          <w:color w:val="auto"/>
        </w:rPr>
        <w:t>(red)</w:t>
      </w:r>
      <w:r w:rsidR="00C563E8" w:rsidRPr="00B01260">
        <w:rPr>
          <w:bCs/>
          <w:color w:val="auto"/>
        </w:rPr>
        <w:t xml:space="preserve"> </w:t>
      </w:r>
      <w:r w:rsidR="00C344D3" w:rsidRPr="00B01260">
        <w:rPr>
          <w:bCs/>
          <w:color w:val="auto"/>
        </w:rPr>
        <w:t xml:space="preserve">in </w:t>
      </w:r>
      <w:r w:rsidR="00C563E8" w:rsidRPr="00B01260">
        <w:rPr>
          <w:bCs/>
          <w:color w:val="auto"/>
        </w:rPr>
        <w:t xml:space="preserve">cultivated </w:t>
      </w:r>
      <w:r w:rsidR="00371CA2" w:rsidRPr="00B01260">
        <w:rPr>
          <w:bCs/>
          <w:color w:val="auto"/>
        </w:rPr>
        <w:t>primary murine M</w:t>
      </w:r>
      <w:r w:rsidR="00C563E8" w:rsidRPr="00B01260">
        <w:rPr>
          <w:bCs/>
          <w:color w:val="auto"/>
        </w:rPr>
        <w:t xml:space="preserve">MEC </w:t>
      </w:r>
      <w:r w:rsidR="00C344D3" w:rsidRPr="00B01260">
        <w:rPr>
          <w:bCs/>
          <w:color w:val="auto"/>
        </w:rPr>
        <w:t xml:space="preserve">24 </w:t>
      </w:r>
      <w:r w:rsidR="00C206D6" w:rsidRPr="00B01260">
        <w:rPr>
          <w:bCs/>
          <w:color w:val="auto"/>
        </w:rPr>
        <w:t>h</w:t>
      </w:r>
      <w:r w:rsidR="00371CA2" w:rsidRPr="00B01260">
        <w:rPr>
          <w:bCs/>
          <w:color w:val="auto"/>
        </w:rPr>
        <w:t xml:space="preserve"> </w:t>
      </w:r>
      <w:r w:rsidR="00C563E8" w:rsidRPr="00B01260">
        <w:rPr>
          <w:bCs/>
          <w:color w:val="auto"/>
        </w:rPr>
        <w:t>after</w:t>
      </w:r>
      <w:r w:rsidR="00C344D3" w:rsidRPr="00B01260">
        <w:rPr>
          <w:bCs/>
          <w:color w:val="auto"/>
        </w:rPr>
        <w:t xml:space="preserve"> </w:t>
      </w:r>
      <w:r w:rsidR="00C563E8" w:rsidRPr="00B01260">
        <w:rPr>
          <w:bCs/>
          <w:color w:val="auto"/>
        </w:rPr>
        <w:t>second</w:t>
      </w:r>
      <w:r w:rsidR="00C344D3" w:rsidRPr="00B01260">
        <w:rPr>
          <w:bCs/>
          <w:color w:val="auto"/>
        </w:rPr>
        <w:t xml:space="preserve"> CD31 positive selection</w:t>
      </w:r>
      <w:r w:rsidR="00B029C1" w:rsidRPr="00B01260">
        <w:rPr>
          <w:bCs/>
          <w:color w:val="auto"/>
        </w:rPr>
        <w:t>.</w:t>
      </w:r>
      <w:r w:rsidR="00024822" w:rsidRPr="00B01260">
        <w:rPr>
          <w:bCs/>
          <w:color w:val="auto"/>
        </w:rPr>
        <w:t xml:space="preserve"> </w:t>
      </w:r>
      <w:r w:rsidR="00B029C1" w:rsidRPr="00B01260">
        <w:rPr>
          <w:bCs/>
          <w:color w:val="auto"/>
        </w:rPr>
        <w:t>N</w:t>
      </w:r>
      <w:r w:rsidR="00C344D3" w:rsidRPr="00B01260">
        <w:rPr>
          <w:bCs/>
          <w:color w:val="auto"/>
        </w:rPr>
        <w:t>uclear staining with DAPI-containing</w:t>
      </w:r>
      <w:r w:rsidR="00ED7B19" w:rsidRPr="00B01260">
        <w:rPr>
          <w:bCs/>
          <w:color w:val="auto"/>
        </w:rPr>
        <w:t xml:space="preserve"> </w:t>
      </w:r>
      <w:r w:rsidR="00ED7B19" w:rsidRPr="00B01260">
        <w:rPr>
          <w:bCs/>
          <w:color w:val="auto"/>
        </w:rPr>
        <w:t>(blue)</w:t>
      </w:r>
      <w:r w:rsidR="00C344D3" w:rsidRPr="00B01260">
        <w:rPr>
          <w:bCs/>
          <w:color w:val="auto"/>
        </w:rPr>
        <w:t xml:space="preserve"> </w:t>
      </w:r>
      <w:r w:rsidR="00B029C1" w:rsidRPr="00B01260">
        <w:rPr>
          <w:bCs/>
          <w:color w:val="auto"/>
        </w:rPr>
        <w:t>mounting medium; left: anti-PECAM1/DAPI, right: negative control/DAPI.</w:t>
      </w:r>
      <w:r w:rsidR="00C563E8" w:rsidRPr="00B01260">
        <w:rPr>
          <w:bCs/>
          <w:color w:val="auto"/>
        </w:rPr>
        <w:t xml:space="preserve"> </w:t>
      </w:r>
    </w:p>
    <w:p w14:paraId="0E9CD52A" w14:textId="77777777" w:rsidR="000C24FD" w:rsidRPr="00B01260" w:rsidRDefault="000C24FD" w:rsidP="00B01260">
      <w:pPr>
        <w:widowControl/>
        <w:jc w:val="left"/>
        <w:rPr>
          <w:color w:val="auto"/>
        </w:rPr>
      </w:pPr>
    </w:p>
    <w:p w14:paraId="31AA5AAD" w14:textId="77777777" w:rsidR="000C24FD" w:rsidRPr="00B01260" w:rsidRDefault="000C24FD" w:rsidP="00B01260">
      <w:pPr>
        <w:widowControl/>
        <w:jc w:val="left"/>
        <w:rPr>
          <w:b/>
          <w:color w:val="auto"/>
        </w:rPr>
      </w:pPr>
      <w:r w:rsidRPr="00B01260">
        <w:rPr>
          <w:b/>
          <w:color w:val="auto"/>
        </w:rPr>
        <w:t>DISCUSSION</w:t>
      </w:r>
      <w:r w:rsidRPr="00B01260">
        <w:rPr>
          <w:b/>
          <w:bCs/>
          <w:color w:val="auto"/>
        </w:rPr>
        <w:t xml:space="preserve">: </w:t>
      </w:r>
    </w:p>
    <w:p w14:paraId="6F6579B2" w14:textId="4585836D" w:rsidR="000C24FD" w:rsidRPr="00B01260" w:rsidRDefault="000C24FD" w:rsidP="00B01260">
      <w:pPr>
        <w:widowControl/>
        <w:jc w:val="left"/>
        <w:rPr>
          <w:color w:val="auto"/>
          <w:lang w:eastAsia="de-DE"/>
        </w:rPr>
      </w:pPr>
      <w:r w:rsidRPr="00B01260">
        <w:rPr>
          <w:color w:val="auto"/>
          <w:lang w:eastAsia="de-DE"/>
        </w:rPr>
        <w:t xml:space="preserve">Microvascular endothelial cells </w:t>
      </w:r>
      <w:r w:rsidR="00371CA2" w:rsidRPr="00B01260">
        <w:rPr>
          <w:color w:val="auto"/>
          <w:lang w:eastAsia="de-DE"/>
        </w:rPr>
        <w:t xml:space="preserve">provide </w:t>
      </w:r>
      <w:r w:rsidRPr="00B01260">
        <w:rPr>
          <w:color w:val="auto"/>
          <w:lang w:eastAsia="de-DE"/>
        </w:rPr>
        <w:t>barrier function</w:t>
      </w:r>
      <w:r w:rsidR="00AE60C5" w:rsidRPr="00B01260">
        <w:rPr>
          <w:color w:val="auto"/>
          <w:lang w:eastAsia="de-DE"/>
        </w:rPr>
        <w:t>s</w:t>
      </w:r>
      <w:r w:rsidRPr="00B01260">
        <w:rPr>
          <w:color w:val="auto"/>
          <w:lang w:eastAsia="de-DE"/>
        </w:rPr>
        <w:t xml:space="preserve"> in </w:t>
      </w:r>
      <w:r w:rsidR="006D0C3E" w:rsidRPr="00B01260">
        <w:rPr>
          <w:color w:val="auto"/>
          <w:lang w:eastAsia="de-DE"/>
        </w:rPr>
        <w:t xml:space="preserve">all tissues </w:t>
      </w:r>
      <w:r w:rsidR="00AE60C5" w:rsidRPr="00B01260">
        <w:rPr>
          <w:color w:val="auto"/>
          <w:lang w:eastAsia="de-DE"/>
        </w:rPr>
        <w:t>and</w:t>
      </w:r>
      <w:r w:rsidRPr="00B01260">
        <w:rPr>
          <w:color w:val="auto"/>
          <w:lang w:eastAsia="de-DE"/>
        </w:rPr>
        <w:t xml:space="preserve"> </w:t>
      </w:r>
      <w:r w:rsidR="006D0C3E" w:rsidRPr="00B01260">
        <w:rPr>
          <w:color w:val="auto"/>
          <w:lang w:eastAsia="de-DE"/>
        </w:rPr>
        <w:t>their</w:t>
      </w:r>
      <w:r w:rsidR="00166133" w:rsidRPr="00B01260">
        <w:rPr>
          <w:color w:val="auto"/>
          <w:lang w:eastAsia="de-DE"/>
        </w:rPr>
        <w:t xml:space="preserve"> dysfunction </w:t>
      </w:r>
      <w:r w:rsidR="006D0C3E" w:rsidRPr="00B01260">
        <w:rPr>
          <w:color w:val="auto"/>
          <w:lang w:eastAsia="de-DE"/>
        </w:rPr>
        <w:t>results in disease of the associated organs</w:t>
      </w:r>
      <w:r w:rsidR="00A96153" w:rsidRPr="00B01260">
        <w:rPr>
          <w:color w:val="auto"/>
          <w:lang w:eastAsia="de-DE"/>
        </w:rPr>
        <w:t xml:space="preserve"> </w:t>
      </w:r>
      <w:r w:rsidR="00A96153" w:rsidRPr="00B01260">
        <w:rPr>
          <w:color w:val="auto"/>
          <w:vertAlign w:val="superscript"/>
          <w:lang w:eastAsia="de-DE"/>
        </w:rPr>
        <w:t>3</w:t>
      </w:r>
      <w:r w:rsidR="006D0C3E" w:rsidRPr="00B01260">
        <w:rPr>
          <w:color w:val="auto"/>
          <w:lang w:eastAsia="de-DE"/>
        </w:rPr>
        <w:t>.</w:t>
      </w:r>
      <w:r w:rsidR="00166133" w:rsidRPr="00B01260">
        <w:rPr>
          <w:color w:val="auto"/>
          <w:lang w:eastAsia="de-DE"/>
        </w:rPr>
        <w:t xml:space="preserve"> </w:t>
      </w:r>
      <w:r w:rsidR="00371CA2" w:rsidRPr="00B01260">
        <w:rPr>
          <w:color w:val="auto"/>
          <w:lang w:eastAsia="de-DE"/>
        </w:rPr>
        <w:t>Moreover, o</w:t>
      </w:r>
      <w:r w:rsidR="006D0C3E" w:rsidRPr="00B01260">
        <w:rPr>
          <w:color w:val="auto"/>
          <w:lang w:eastAsia="de-DE"/>
        </w:rPr>
        <w:t xml:space="preserve">rgan-specific studies of </w:t>
      </w:r>
      <w:r w:rsidR="00371CA2" w:rsidRPr="00B01260">
        <w:rPr>
          <w:color w:val="auto"/>
          <w:lang w:eastAsia="de-DE"/>
        </w:rPr>
        <w:t xml:space="preserve">microvascular </w:t>
      </w:r>
      <w:r w:rsidR="006D0C3E" w:rsidRPr="00B01260">
        <w:rPr>
          <w:color w:val="auto"/>
          <w:lang w:eastAsia="de-DE"/>
        </w:rPr>
        <w:t xml:space="preserve">EC could pave the way </w:t>
      </w:r>
      <w:r w:rsidR="00371CA2" w:rsidRPr="00B01260">
        <w:rPr>
          <w:color w:val="auto"/>
          <w:lang w:eastAsia="de-DE"/>
        </w:rPr>
        <w:t xml:space="preserve">for </w:t>
      </w:r>
      <w:r w:rsidR="00AE60C5" w:rsidRPr="00B01260">
        <w:rPr>
          <w:color w:val="auto"/>
          <w:lang w:eastAsia="de-DE"/>
        </w:rPr>
        <w:t xml:space="preserve">new therapeutic </w:t>
      </w:r>
      <w:r w:rsidR="006D0C3E" w:rsidRPr="00B01260">
        <w:rPr>
          <w:color w:val="auto"/>
          <w:lang w:eastAsia="de-DE"/>
        </w:rPr>
        <w:t>strategies. Therefore</w:t>
      </w:r>
      <w:r w:rsidR="00AE60C5" w:rsidRPr="00B01260">
        <w:rPr>
          <w:color w:val="auto"/>
          <w:lang w:eastAsia="de-DE"/>
        </w:rPr>
        <w:t>, a deeper understanding</w:t>
      </w:r>
      <w:r w:rsidR="00A56E50" w:rsidRPr="00B01260">
        <w:rPr>
          <w:color w:val="auto"/>
          <w:lang w:eastAsia="de-DE"/>
        </w:rPr>
        <w:t xml:space="preserve"> </w:t>
      </w:r>
      <w:r w:rsidR="00AE60C5" w:rsidRPr="00B01260">
        <w:rPr>
          <w:color w:val="auto"/>
          <w:lang w:eastAsia="de-DE"/>
        </w:rPr>
        <w:t>of</w:t>
      </w:r>
      <w:r w:rsidR="00A56E50" w:rsidRPr="00B01260">
        <w:rPr>
          <w:color w:val="auto"/>
          <w:lang w:eastAsia="de-DE"/>
        </w:rPr>
        <w:t xml:space="preserve"> </w:t>
      </w:r>
      <w:r w:rsidR="00371CA2" w:rsidRPr="00B01260">
        <w:rPr>
          <w:color w:val="auto"/>
          <w:lang w:eastAsia="de-DE"/>
        </w:rPr>
        <w:t xml:space="preserve">microvascular </w:t>
      </w:r>
      <w:r w:rsidR="00A56E50" w:rsidRPr="00B01260">
        <w:rPr>
          <w:color w:val="auto"/>
          <w:lang w:eastAsia="de-DE"/>
        </w:rPr>
        <w:t xml:space="preserve">EC </w:t>
      </w:r>
      <w:r w:rsidR="00AE60C5" w:rsidRPr="00B01260">
        <w:rPr>
          <w:color w:val="auto"/>
          <w:lang w:eastAsia="de-DE"/>
        </w:rPr>
        <w:t>function under</w:t>
      </w:r>
      <w:r w:rsidR="00A56E50" w:rsidRPr="00B01260">
        <w:rPr>
          <w:color w:val="auto"/>
          <w:lang w:eastAsia="de-DE"/>
        </w:rPr>
        <w:t xml:space="preserve"> physiological and pathophysiological conditions</w:t>
      </w:r>
      <w:r w:rsidR="00AE60C5" w:rsidRPr="00B01260">
        <w:rPr>
          <w:color w:val="auto"/>
          <w:lang w:eastAsia="de-DE"/>
        </w:rPr>
        <w:t xml:space="preserve"> is </w:t>
      </w:r>
      <w:r w:rsidR="006D0C3E" w:rsidRPr="00B01260">
        <w:rPr>
          <w:color w:val="auto"/>
          <w:lang w:eastAsia="de-DE"/>
        </w:rPr>
        <w:t>of great scientific interest</w:t>
      </w:r>
      <w:r w:rsidR="00A56E50" w:rsidRPr="00B01260">
        <w:rPr>
          <w:color w:val="auto"/>
          <w:lang w:eastAsia="de-DE"/>
        </w:rPr>
        <w:t xml:space="preserve">. </w:t>
      </w:r>
      <w:r w:rsidR="004A646C" w:rsidRPr="00B01260">
        <w:rPr>
          <w:color w:val="auto"/>
          <w:lang w:eastAsia="de-DE"/>
        </w:rPr>
        <w:t>Modulation of leukocyte/endothelium interaction is successfully used to treat multiple sclerosis patients with natalizumab, an antibody which prevents lymphocyte adhesion and thereby transmigration</w:t>
      </w:r>
      <w:r w:rsidR="00FB0DD2" w:rsidRPr="00B01260">
        <w:rPr>
          <w:color w:val="auto"/>
          <w:lang w:eastAsia="de-DE"/>
        </w:rPr>
        <w:t xml:space="preserve"> </w:t>
      </w:r>
      <w:r w:rsidR="00636CF7" w:rsidRPr="00B01260">
        <w:rPr>
          <w:color w:val="auto"/>
          <w:lang w:eastAsia="de-DE"/>
        </w:rPr>
        <w:fldChar w:fldCharType="begin"/>
      </w:r>
      <w:r w:rsidR="00EB6B1E" w:rsidRPr="00B01260">
        <w:rPr>
          <w:color w:val="auto"/>
          <w:lang w:eastAsia="de-DE"/>
        </w:rPr>
        <w:instrText>ADDIN RW.CITE{{613 Kappos,L. 2011}}</w:instrText>
      </w:r>
      <w:r w:rsidR="00636CF7" w:rsidRPr="00B01260">
        <w:rPr>
          <w:color w:val="auto"/>
          <w:lang w:eastAsia="de-DE"/>
        </w:rPr>
        <w:fldChar w:fldCharType="separate"/>
      </w:r>
      <w:r w:rsidR="00EB6B1E" w:rsidRPr="00B01260">
        <w:rPr>
          <w:bCs/>
          <w:color w:val="auto"/>
          <w:vertAlign w:val="superscript"/>
          <w:lang w:eastAsia="de-DE"/>
        </w:rPr>
        <w:t>6</w:t>
      </w:r>
      <w:r w:rsidR="00636CF7" w:rsidRPr="00B01260">
        <w:rPr>
          <w:color w:val="auto"/>
          <w:lang w:eastAsia="de-DE"/>
        </w:rPr>
        <w:fldChar w:fldCharType="end"/>
      </w:r>
      <w:r w:rsidR="004A646C" w:rsidRPr="00B01260">
        <w:rPr>
          <w:color w:val="auto"/>
          <w:lang w:eastAsia="de-DE"/>
        </w:rPr>
        <w:t>. However, v</w:t>
      </w:r>
      <w:r w:rsidR="006D0C3E" w:rsidRPr="00B01260">
        <w:rPr>
          <w:color w:val="auto"/>
          <w:lang w:eastAsia="de-DE"/>
        </w:rPr>
        <w:t xml:space="preserve">arious myopathies including the inflammatory subtypes still remain only poorly treatable to date. </w:t>
      </w:r>
      <w:r w:rsidR="00371CA2" w:rsidRPr="00B01260">
        <w:rPr>
          <w:color w:val="auto"/>
          <w:lang w:eastAsia="de-DE"/>
        </w:rPr>
        <w:t>Therefore,</w:t>
      </w:r>
      <w:r w:rsidR="004A646C" w:rsidRPr="00B01260">
        <w:rPr>
          <w:color w:val="auto"/>
          <w:lang w:eastAsia="de-DE"/>
        </w:rPr>
        <w:t xml:space="preserve"> elucidation of EC </w:t>
      </w:r>
      <w:r w:rsidR="001B187C" w:rsidRPr="00B01260">
        <w:rPr>
          <w:color w:val="auto"/>
          <w:lang w:eastAsia="de-DE"/>
        </w:rPr>
        <w:t>properties specifically in skeletal muscle endothelium could help to expand available treatments to myopathy or result in novel therapeutic approaches.</w:t>
      </w:r>
    </w:p>
    <w:p w14:paraId="7B91E308" w14:textId="77777777" w:rsidR="001B48F1" w:rsidRPr="00B01260" w:rsidRDefault="001B48F1" w:rsidP="00B01260">
      <w:pPr>
        <w:widowControl/>
        <w:jc w:val="left"/>
        <w:rPr>
          <w:color w:val="auto"/>
        </w:rPr>
      </w:pPr>
    </w:p>
    <w:p w14:paraId="22FA97DE" w14:textId="7A33CAE8" w:rsidR="00DF0F27" w:rsidRPr="00B01260" w:rsidRDefault="0053556A" w:rsidP="00B01260">
      <w:pPr>
        <w:widowControl/>
        <w:jc w:val="left"/>
        <w:rPr>
          <w:color w:val="auto"/>
        </w:rPr>
      </w:pPr>
      <w:r w:rsidRPr="00B01260">
        <w:rPr>
          <w:color w:val="auto"/>
        </w:rPr>
        <w:t>I</w:t>
      </w:r>
      <w:r w:rsidR="000C24FD" w:rsidRPr="00B01260">
        <w:rPr>
          <w:color w:val="auto"/>
        </w:rPr>
        <w:t>mmortalized endothelial cell lines</w:t>
      </w:r>
      <w:r w:rsidR="001B187C" w:rsidRPr="00B01260">
        <w:rPr>
          <w:color w:val="auto"/>
        </w:rPr>
        <w:t xml:space="preserve"> (IECL)</w:t>
      </w:r>
      <w:r w:rsidR="000C24FD" w:rsidRPr="00B01260">
        <w:rPr>
          <w:color w:val="auto"/>
        </w:rPr>
        <w:t xml:space="preserve"> have been established and used for several </w:t>
      </w:r>
      <w:r w:rsidR="00B01260" w:rsidRPr="00B01260">
        <w:rPr>
          <w:i/>
          <w:color w:val="auto"/>
        </w:rPr>
        <w:t>in vitro</w:t>
      </w:r>
      <w:r w:rsidR="000C24FD" w:rsidRPr="00B01260">
        <w:rPr>
          <w:i/>
          <w:color w:val="auto"/>
        </w:rPr>
        <w:t xml:space="preserve"> </w:t>
      </w:r>
      <w:r w:rsidR="000C24FD" w:rsidRPr="00B01260">
        <w:rPr>
          <w:color w:val="auto"/>
        </w:rPr>
        <w:t xml:space="preserve">models. These cell lines </w:t>
      </w:r>
      <w:r w:rsidR="001B187C" w:rsidRPr="00B01260">
        <w:rPr>
          <w:color w:val="auto"/>
        </w:rPr>
        <w:t xml:space="preserve">offer some </w:t>
      </w:r>
      <w:r w:rsidR="000C24FD" w:rsidRPr="00B01260">
        <w:rPr>
          <w:color w:val="auto"/>
        </w:rPr>
        <w:t>advantages compared to</w:t>
      </w:r>
      <w:r w:rsidR="00FB0DD2" w:rsidRPr="00B01260">
        <w:rPr>
          <w:color w:val="auto"/>
        </w:rPr>
        <w:t xml:space="preserve"> primary </w:t>
      </w:r>
      <w:r w:rsidR="00371CA2" w:rsidRPr="00B01260">
        <w:rPr>
          <w:color w:val="auto"/>
        </w:rPr>
        <w:t xml:space="preserve">microvascular </w:t>
      </w:r>
      <w:r w:rsidR="00FB0DD2" w:rsidRPr="00B01260">
        <w:rPr>
          <w:color w:val="auto"/>
        </w:rPr>
        <w:t>EC</w:t>
      </w:r>
      <w:r w:rsidR="000C24FD" w:rsidRPr="00B01260">
        <w:rPr>
          <w:color w:val="auto"/>
        </w:rPr>
        <w:t xml:space="preserve"> </w:t>
      </w:r>
      <w:r w:rsidR="0097315F" w:rsidRPr="00B01260">
        <w:rPr>
          <w:color w:val="auto"/>
        </w:rPr>
        <w:t xml:space="preserve">due to </w:t>
      </w:r>
      <w:r w:rsidR="001B187C" w:rsidRPr="00B01260">
        <w:rPr>
          <w:color w:val="auto"/>
        </w:rPr>
        <w:t xml:space="preserve">immortalization </w:t>
      </w:r>
      <w:r w:rsidR="000C24FD" w:rsidRPr="00B01260">
        <w:rPr>
          <w:color w:val="auto"/>
        </w:rPr>
        <w:t xml:space="preserve">and </w:t>
      </w:r>
      <w:r w:rsidR="0097315F" w:rsidRPr="00B01260">
        <w:rPr>
          <w:color w:val="auto"/>
        </w:rPr>
        <w:t xml:space="preserve">fast </w:t>
      </w:r>
      <w:r w:rsidR="000C24FD" w:rsidRPr="00B01260">
        <w:rPr>
          <w:color w:val="auto"/>
        </w:rPr>
        <w:t>proliferat</w:t>
      </w:r>
      <w:r w:rsidR="0097315F" w:rsidRPr="00B01260">
        <w:rPr>
          <w:color w:val="auto"/>
        </w:rPr>
        <w:t>ion</w:t>
      </w:r>
      <w:r w:rsidR="000C24FD" w:rsidRPr="00B01260">
        <w:rPr>
          <w:color w:val="auto"/>
        </w:rPr>
        <w:t xml:space="preserve">. </w:t>
      </w:r>
      <w:r w:rsidR="007F5889" w:rsidRPr="00B01260">
        <w:rPr>
          <w:color w:val="auto"/>
        </w:rPr>
        <w:t xml:space="preserve">Furthermore, primary cultured cells can undergo senescence and lose or change their morphology or physiological function after some time or passages. </w:t>
      </w:r>
      <w:r w:rsidR="00B342B6" w:rsidRPr="00B01260">
        <w:rPr>
          <w:color w:val="auto"/>
        </w:rPr>
        <w:t>However</w:t>
      </w:r>
      <w:r w:rsidR="000C24FD" w:rsidRPr="00B01260">
        <w:rPr>
          <w:color w:val="auto"/>
        </w:rPr>
        <w:t xml:space="preserve">, </w:t>
      </w:r>
      <w:r w:rsidR="001B187C" w:rsidRPr="00B01260">
        <w:rPr>
          <w:color w:val="auto"/>
        </w:rPr>
        <w:t xml:space="preserve">IECL </w:t>
      </w:r>
      <w:r w:rsidR="0097315F" w:rsidRPr="00B01260">
        <w:rPr>
          <w:color w:val="auto"/>
        </w:rPr>
        <w:t xml:space="preserve">only maintain some endothelial cell properties and cannot </w:t>
      </w:r>
      <w:r w:rsidR="001B187C" w:rsidRPr="00B01260">
        <w:rPr>
          <w:color w:val="auto"/>
        </w:rPr>
        <w:t xml:space="preserve">resemble the variety of different organ-borne primary </w:t>
      </w:r>
      <w:r w:rsidR="00371CA2" w:rsidRPr="00B01260">
        <w:rPr>
          <w:color w:val="auto"/>
        </w:rPr>
        <w:t xml:space="preserve">microvascular </w:t>
      </w:r>
      <w:r w:rsidR="001B187C" w:rsidRPr="00B01260">
        <w:rPr>
          <w:color w:val="auto"/>
        </w:rPr>
        <w:t>EC</w:t>
      </w:r>
      <w:r w:rsidR="0097315F" w:rsidRPr="00B01260">
        <w:rPr>
          <w:color w:val="auto"/>
        </w:rPr>
        <w:t>.</w:t>
      </w:r>
      <w:r w:rsidR="001B187C" w:rsidRPr="00B01260">
        <w:rPr>
          <w:color w:val="auto"/>
        </w:rPr>
        <w:t xml:space="preserve"> </w:t>
      </w:r>
      <w:r w:rsidR="0097315F" w:rsidRPr="00B01260">
        <w:rPr>
          <w:color w:val="auto"/>
        </w:rPr>
        <w:t>Of note</w:t>
      </w:r>
      <w:r w:rsidR="001B187C" w:rsidRPr="00B01260">
        <w:rPr>
          <w:color w:val="auto"/>
        </w:rPr>
        <w:t>, they are rarely derived from skeletal muscles. T</w:t>
      </w:r>
      <w:r w:rsidR="00B342B6" w:rsidRPr="00B01260">
        <w:rPr>
          <w:color w:val="auto"/>
        </w:rPr>
        <w:t>o date</w:t>
      </w:r>
      <w:r w:rsidR="001B187C" w:rsidRPr="00B01260">
        <w:rPr>
          <w:color w:val="auto"/>
        </w:rPr>
        <w:t>,</w:t>
      </w:r>
      <w:r w:rsidR="00B342B6" w:rsidRPr="00B01260">
        <w:rPr>
          <w:color w:val="auto"/>
        </w:rPr>
        <w:t xml:space="preserve"> only </w:t>
      </w:r>
      <w:r w:rsidR="001B187C" w:rsidRPr="00B01260">
        <w:rPr>
          <w:color w:val="auto"/>
        </w:rPr>
        <w:t>a single</w:t>
      </w:r>
      <w:r w:rsidR="00B342B6" w:rsidRPr="00B01260">
        <w:rPr>
          <w:color w:val="auto"/>
        </w:rPr>
        <w:t xml:space="preserve"> publication describes a human skeletal microvascular endothelial cell line named TSM15</w:t>
      </w:r>
      <w:r w:rsidR="004A4847" w:rsidRPr="00B01260">
        <w:rPr>
          <w:color w:val="auto"/>
        </w:rPr>
        <w:t xml:space="preserve"> </w:t>
      </w:r>
      <w:r w:rsidR="004A4847" w:rsidRPr="00B01260">
        <w:rPr>
          <w:color w:val="auto"/>
        </w:rPr>
        <w:fldChar w:fldCharType="begin"/>
      </w:r>
      <w:r w:rsidR="00EB6B1E" w:rsidRPr="00B01260">
        <w:rPr>
          <w:color w:val="auto"/>
        </w:rPr>
        <w:instrText>ADDIN RW.CITE{{620 Sano,H. 2017}}</w:instrText>
      </w:r>
      <w:r w:rsidR="004A4847" w:rsidRPr="00B01260">
        <w:rPr>
          <w:color w:val="auto"/>
        </w:rPr>
        <w:fldChar w:fldCharType="separate"/>
      </w:r>
      <w:r w:rsidR="00EB6B1E" w:rsidRPr="00B01260">
        <w:rPr>
          <w:bCs/>
          <w:color w:val="auto"/>
          <w:vertAlign w:val="superscript"/>
        </w:rPr>
        <w:t>5</w:t>
      </w:r>
      <w:r w:rsidR="004A4847" w:rsidRPr="00B01260">
        <w:rPr>
          <w:color w:val="auto"/>
        </w:rPr>
        <w:fldChar w:fldCharType="end"/>
      </w:r>
      <w:r w:rsidR="0097315F" w:rsidRPr="00B01260">
        <w:rPr>
          <w:color w:val="auto"/>
        </w:rPr>
        <w:t xml:space="preserve">. In contrast, </w:t>
      </w:r>
      <w:r w:rsidR="001B187C" w:rsidRPr="00B01260">
        <w:rPr>
          <w:color w:val="auto"/>
        </w:rPr>
        <w:t>murine</w:t>
      </w:r>
      <w:r w:rsidR="0097315F" w:rsidRPr="00B01260">
        <w:rPr>
          <w:color w:val="auto"/>
        </w:rPr>
        <w:t xml:space="preserve"> microvascular </w:t>
      </w:r>
      <w:r w:rsidR="001B187C" w:rsidRPr="00B01260">
        <w:rPr>
          <w:color w:val="auto"/>
        </w:rPr>
        <w:t>EC have not been described so far.</w:t>
      </w:r>
      <w:r w:rsidR="0097172A" w:rsidRPr="00B01260">
        <w:rPr>
          <w:color w:val="auto"/>
        </w:rPr>
        <w:t xml:space="preserve"> </w:t>
      </w:r>
      <w:r w:rsidR="00A7035A" w:rsidRPr="00B01260">
        <w:rPr>
          <w:color w:val="auto"/>
        </w:rPr>
        <w:t xml:space="preserve">Finally, </w:t>
      </w:r>
      <w:r w:rsidR="0097315F" w:rsidRPr="00B01260">
        <w:rPr>
          <w:color w:val="auto"/>
        </w:rPr>
        <w:t xml:space="preserve">primary cells from transgenic animals provide the opportunity to study genetic modifications </w:t>
      </w:r>
      <w:r w:rsidR="00B01260" w:rsidRPr="00B01260">
        <w:rPr>
          <w:i/>
          <w:color w:val="auto"/>
        </w:rPr>
        <w:t>in vitro</w:t>
      </w:r>
      <w:r w:rsidR="0097315F" w:rsidRPr="00B01260">
        <w:rPr>
          <w:color w:val="auto"/>
        </w:rPr>
        <w:t>.</w:t>
      </w:r>
      <w:r w:rsidR="006C65B4" w:rsidRPr="00B01260">
        <w:rPr>
          <w:color w:val="auto"/>
        </w:rPr>
        <w:t xml:space="preserve"> </w:t>
      </w:r>
      <w:r w:rsidR="00DF0F27" w:rsidRPr="00B01260">
        <w:rPr>
          <w:color w:val="auto"/>
        </w:rPr>
        <w:t>However,</w:t>
      </w:r>
      <w:r w:rsidR="000C24FD" w:rsidRPr="00B01260">
        <w:rPr>
          <w:color w:val="auto"/>
        </w:rPr>
        <w:t xml:space="preserve"> </w:t>
      </w:r>
      <w:r w:rsidR="00DF0F27" w:rsidRPr="00B01260">
        <w:rPr>
          <w:color w:val="auto"/>
        </w:rPr>
        <w:t>p</w:t>
      </w:r>
      <w:r w:rsidR="000C24FD" w:rsidRPr="00B01260">
        <w:rPr>
          <w:color w:val="auto"/>
        </w:rPr>
        <w:t>rimary cell cultures</w:t>
      </w:r>
      <w:r w:rsidR="00A7035A" w:rsidRPr="00B01260">
        <w:rPr>
          <w:color w:val="auto"/>
        </w:rPr>
        <w:t xml:space="preserve"> also </w:t>
      </w:r>
      <w:r w:rsidR="006D52BC" w:rsidRPr="00B01260">
        <w:rPr>
          <w:color w:val="auto"/>
        </w:rPr>
        <w:t xml:space="preserve">hold </w:t>
      </w:r>
      <w:r w:rsidR="00A7035A" w:rsidRPr="00B01260">
        <w:rPr>
          <w:color w:val="auto"/>
        </w:rPr>
        <w:t xml:space="preserve">certain pitfalls. First, </w:t>
      </w:r>
      <w:r w:rsidR="000C24FD" w:rsidRPr="00B01260">
        <w:rPr>
          <w:color w:val="auto"/>
        </w:rPr>
        <w:t>contaminat</w:t>
      </w:r>
      <w:r w:rsidR="00A7035A" w:rsidRPr="00B01260">
        <w:rPr>
          <w:color w:val="auto"/>
        </w:rPr>
        <w:t>ion</w:t>
      </w:r>
      <w:r w:rsidR="000C24FD" w:rsidRPr="00B01260">
        <w:rPr>
          <w:color w:val="auto"/>
        </w:rPr>
        <w:t xml:space="preserve"> with cells of no interest can interfere with the validity of experimental findings.</w:t>
      </w:r>
      <w:r w:rsidR="00A35657" w:rsidRPr="00B01260">
        <w:rPr>
          <w:color w:val="auto"/>
        </w:rPr>
        <w:t xml:space="preserve"> Therefor</w:t>
      </w:r>
      <w:r w:rsidR="00160D19" w:rsidRPr="00B01260">
        <w:rPr>
          <w:color w:val="auto"/>
        </w:rPr>
        <w:t>e,</w:t>
      </w:r>
      <w:r w:rsidR="00A35657" w:rsidRPr="00B01260">
        <w:rPr>
          <w:color w:val="auto"/>
        </w:rPr>
        <w:t xml:space="preserve"> the accuracy of several selection steps and a high purity of isolated cells must be guaranteed. </w:t>
      </w:r>
      <w:r w:rsidR="004B6388" w:rsidRPr="00B01260">
        <w:rPr>
          <w:color w:val="auto"/>
        </w:rPr>
        <w:t>C</w:t>
      </w:r>
      <w:r w:rsidR="00A35657" w:rsidRPr="00B01260">
        <w:rPr>
          <w:color w:val="auto"/>
        </w:rPr>
        <w:t>ell suspension after dissociation of muscle tissue contains</w:t>
      </w:r>
      <w:r w:rsidR="001F3A8E" w:rsidRPr="00B01260">
        <w:rPr>
          <w:color w:val="auto"/>
        </w:rPr>
        <w:t xml:space="preserve"> erythrocytes and</w:t>
      </w:r>
      <w:r w:rsidR="00A35657" w:rsidRPr="00B01260">
        <w:rPr>
          <w:color w:val="auto"/>
        </w:rPr>
        <w:t xml:space="preserve"> different</w:t>
      </w:r>
      <w:r w:rsidR="001F3A8E" w:rsidRPr="00B01260">
        <w:rPr>
          <w:color w:val="auto"/>
        </w:rPr>
        <w:t xml:space="preserve"> mononuclear</w:t>
      </w:r>
      <w:r w:rsidR="004B6388" w:rsidRPr="00B01260">
        <w:rPr>
          <w:color w:val="auto"/>
        </w:rPr>
        <w:t xml:space="preserve"> </w:t>
      </w:r>
      <w:r w:rsidR="00A35657" w:rsidRPr="00B01260">
        <w:rPr>
          <w:color w:val="auto"/>
        </w:rPr>
        <w:t xml:space="preserve">cell types </w:t>
      </w:r>
      <w:r w:rsidR="00160D19" w:rsidRPr="00B01260">
        <w:rPr>
          <w:color w:val="auto"/>
        </w:rPr>
        <w:t xml:space="preserve">such as </w:t>
      </w:r>
      <w:r w:rsidR="004B6388" w:rsidRPr="00B01260">
        <w:rPr>
          <w:color w:val="auto"/>
        </w:rPr>
        <w:t>immune cells,</w:t>
      </w:r>
      <w:r w:rsidR="00A35657" w:rsidRPr="00B01260">
        <w:rPr>
          <w:color w:val="auto"/>
        </w:rPr>
        <w:t xml:space="preserve"> satellite cells, pericytes, fibroblast</w:t>
      </w:r>
      <w:r w:rsidR="00160D19" w:rsidRPr="00B01260">
        <w:rPr>
          <w:color w:val="auto"/>
        </w:rPr>
        <w:t>s</w:t>
      </w:r>
      <w:r w:rsidR="00A35657" w:rsidRPr="00B01260">
        <w:rPr>
          <w:color w:val="auto"/>
        </w:rPr>
        <w:t xml:space="preserve"> and endothelial cells</w:t>
      </w:r>
      <w:r w:rsidR="004A4847" w:rsidRPr="00B01260">
        <w:rPr>
          <w:color w:val="auto"/>
        </w:rPr>
        <w:t xml:space="preserve"> </w:t>
      </w:r>
      <w:r w:rsidR="003D3451" w:rsidRPr="00B01260">
        <w:rPr>
          <w:color w:val="auto"/>
        </w:rPr>
        <w:fldChar w:fldCharType="begin"/>
      </w:r>
      <w:r w:rsidR="00EB6B1E" w:rsidRPr="00B01260">
        <w:rPr>
          <w:color w:val="auto"/>
        </w:rPr>
        <w:instrText>ADDIN RW.CITE{{618 Birbrair,A. 2013}}</w:instrText>
      </w:r>
      <w:r w:rsidR="003D3451" w:rsidRPr="00B01260">
        <w:rPr>
          <w:color w:val="auto"/>
        </w:rPr>
        <w:fldChar w:fldCharType="separate"/>
      </w:r>
      <w:r w:rsidR="00EB6B1E" w:rsidRPr="00B01260">
        <w:rPr>
          <w:bCs/>
          <w:color w:val="auto"/>
          <w:vertAlign w:val="superscript"/>
        </w:rPr>
        <w:t>7</w:t>
      </w:r>
      <w:r w:rsidR="003D3451" w:rsidRPr="00B01260">
        <w:rPr>
          <w:color w:val="auto"/>
        </w:rPr>
        <w:fldChar w:fldCharType="end"/>
      </w:r>
      <w:r w:rsidR="00A35657" w:rsidRPr="00B01260">
        <w:rPr>
          <w:color w:val="auto"/>
        </w:rPr>
        <w:t xml:space="preserve">. </w:t>
      </w:r>
      <w:r w:rsidR="005B1151" w:rsidRPr="00B01260">
        <w:rPr>
          <w:color w:val="auto"/>
        </w:rPr>
        <w:t>Therefor</w:t>
      </w:r>
      <w:r w:rsidR="00160D19" w:rsidRPr="00B01260">
        <w:rPr>
          <w:color w:val="auto"/>
        </w:rPr>
        <w:t>e,</w:t>
      </w:r>
      <w:r w:rsidR="005B1151" w:rsidRPr="00B01260">
        <w:rPr>
          <w:color w:val="auto"/>
        </w:rPr>
        <w:t xml:space="preserve"> cell fractions after the CD31 MCS step were tested for markers exclusively expressed by </w:t>
      </w:r>
      <w:r w:rsidR="00160D19" w:rsidRPr="00B01260">
        <w:rPr>
          <w:color w:val="auto"/>
        </w:rPr>
        <w:t xml:space="preserve">muscle </w:t>
      </w:r>
      <w:r w:rsidR="005B1151" w:rsidRPr="00B01260">
        <w:rPr>
          <w:color w:val="auto"/>
        </w:rPr>
        <w:t>satellite cells. As expected CD45</w:t>
      </w:r>
      <w:r w:rsidR="005B1151" w:rsidRPr="00B01260">
        <w:rPr>
          <w:color w:val="auto"/>
          <w:vertAlign w:val="superscript"/>
        </w:rPr>
        <w:t>-</w:t>
      </w:r>
      <w:r w:rsidR="005B1151" w:rsidRPr="00B01260">
        <w:rPr>
          <w:color w:val="auto"/>
        </w:rPr>
        <w:t xml:space="preserve"> CD31</w:t>
      </w:r>
      <w:r w:rsidR="005B1151" w:rsidRPr="00B01260">
        <w:rPr>
          <w:color w:val="auto"/>
          <w:vertAlign w:val="superscript"/>
        </w:rPr>
        <w:t>-</w:t>
      </w:r>
      <w:r w:rsidR="005B1151" w:rsidRPr="00B01260">
        <w:rPr>
          <w:color w:val="auto"/>
        </w:rPr>
        <w:t xml:space="preserve"> fraction </w:t>
      </w:r>
      <w:r w:rsidR="00160D19" w:rsidRPr="00B01260">
        <w:rPr>
          <w:color w:val="auto"/>
        </w:rPr>
        <w:t xml:space="preserve">and primary muscle cells </w:t>
      </w:r>
      <w:r w:rsidR="005B1151" w:rsidRPr="00B01260">
        <w:rPr>
          <w:color w:val="auto"/>
        </w:rPr>
        <w:t xml:space="preserve">showed </w:t>
      </w:r>
      <w:r w:rsidR="005B1151" w:rsidRPr="00B01260">
        <w:rPr>
          <w:i/>
          <w:color w:val="auto"/>
        </w:rPr>
        <w:t>Pax-7</w:t>
      </w:r>
      <w:r w:rsidR="005B1151" w:rsidRPr="00B01260">
        <w:rPr>
          <w:color w:val="auto"/>
        </w:rPr>
        <w:t xml:space="preserve"> and </w:t>
      </w:r>
      <w:r w:rsidR="00C0752E" w:rsidRPr="00B01260">
        <w:rPr>
          <w:i/>
          <w:color w:val="auto"/>
        </w:rPr>
        <w:t>Cdh15</w:t>
      </w:r>
      <w:r w:rsidR="005B1151" w:rsidRPr="00B01260">
        <w:rPr>
          <w:color w:val="auto"/>
        </w:rPr>
        <w:t xml:space="preserve"> </w:t>
      </w:r>
      <w:r w:rsidR="00160D19" w:rsidRPr="00B01260">
        <w:rPr>
          <w:color w:val="auto"/>
        </w:rPr>
        <w:t xml:space="preserve">expression, whereas </w:t>
      </w:r>
      <w:r w:rsidR="005B1151" w:rsidRPr="00B01260">
        <w:rPr>
          <w:color w:val="auto"/>
        </w:rPr>
        <w:t>CD45</w:t>
      </w:r>
      <w:r w:rsidR="005B1151" w:rsidRPr="00B01260">
        <w:rPr>
          <w:color w:val="auto"/>
          <w:vertAlign w:val="superscript"/>
        </w:rPr>
        <w:t>-</w:t>
      </w:r>
      <w:r w:rsidR="005B1151" w:rsidRPr="00B01260">
        <w:rPr>
          <w:color w:val="auto"/>
        </w:rPr>
        <w:t xml:space="preserve"> CD31</w:t>
      </w:r>
      <w:r w:rsidR="005B1151" w:rsidRPr="00B01260">
        <w:rPr>
          <w:color w:val="auto"/>
          <w:vertAlign w:val="superscript"/>
        </w:rPr>
        <w:t>+</w:t>
      </w:r>
      <w:r w:rsidR="005B1151" w:rsidRPr="00B01260">
        <w:rPr>
          <w:color w:val="auto"/>
        </w:rPr>
        <w:t xml:space="preserve"> </w:t>
      </w:r>
      <w:r w:rsidR="00160D19" w:rsidRPr="00B01260">
        <w:rPr>
          <w:color w:val="auto"/>
        </w:rPr>
        <w:t xml:space="preserve">and </w:t>
      </w:r>
      <w:r w:rsidR="005B1151" w:rsidRPr="00B01260">
        <w:rPr>
          <w:color w:val="auto"/>
        </w:rPr>
        <w:t>cultivated</w:t>
      </w:r>
      <w:r w:rsidR="00F12A67" w:rsidRPr="00B01260">
        <w:rPr>
          <w:color w:val="auto"/>
        </w:rPr>
        <w:t xml:space="preserve"> primary murine MMEC</w:t>
      </w:r>
      <w:r w:rsidR="005B1151" w:rsidRPr="00B01260">
        <w:rPr>
          <w:color w:val="auto"/>
        </w:rPr>
        <w:t xml:space="preserve"> </w:t>
      </w:r>
      <w:r w:rsidR="00160D19" w:rsidRPr="00B01260">
        <w:rPr>
          <w:color w:val="auto"/>
        </w:rPr>
        <w:t xml:space="preserve">were negative for these markers </w:t>
      </w:r>
      <w:r w:rsidR="00F12A67" w:rsidRPr="00B01260">
        <w:rPr>
          <w:color w:val="auto"/>
        </w:rPr>
        <w:t xml:space="preserve">after a second CD31 MCS step. </w:t>
      </w:r>
      <w:r w:rsidR="00F51A5F" w:rsidRPr="00B01260">
        <w:rPr>
          <w:color w:val="auto"/>
        </w:rPr>
        <w:t xml:space="preserve">Furthermore a quality control of isolated or cultured cells is inevitably to guarantee reliable and reproducible experiments. Several methods for quality control of </w:t>
      </w:r>
      <w:r w:rsidR="00F51A5F" w:rsidRPr="00B01260">
        <w:rPr>
          <w:color w:val="auto"/>
        </w:rPr>
        <w:lastRenderedPageBreak/>
        <w:t>primary murine MMEC are available: besides microscopy of morphological properties, flow cytometry, PCR and immunofluorescence stainings for characteristic EC markers (e. g. CD31, Sca-1) can be used. P</w:t>
      </w:r>
      <w:r w:rsidR="00A7035A" w:rsidRPr="00B01260">
        <w:rPr>
          <w:color w:val="auto"/>
        </w:rPr>
        <w:t xml:space="preserve">urity assessment of freshly isolated </w:t>
      </w:r>
      <w:r w:rsidR="006D52BC" w:rsidRPr="00B01260">
        <w:rPr>
          <w:color w:val="auto"/>
        </w:rPr>
        <w:t>primary murine M</w:t>
      </w:r>
      <w:r w:rsidR="00A7035A" w:rsidRPr="00B01260">
        <w:rPr>
          <w:color w:val="auto"/>
        </w:rPr>
        <w:t xml:space="preserve">MEC </w:t>
      </w:r>
      <w:r w:rsidR="000C24FD" w:rsidRPr="00B01260">
        <w:rPr>
          <w:color w:val="auto"/>
        </w:rPr>
        <w:t xml:space="preserve">was </w:t>
      </w:r>
      <w:r w:rsidR="00A7035A" w:rsidRPr="00B01260">
        <w:rPr>
          <w:color w:val="auto"/>
        </w:rPr>
        <w:t xml:space="preserve">only </w:t>
      </w:r>
      <w:r w:rsidR="000C24FD" w:rsidRPr="00B01260">
        <w:rPr>
          <w:color w:val="auto"/>
        </w:rPr>
        <w:t>about 60</w:t>
      </w:r>
      <w:r w:rsidR="00DF0F27" w:rsidRPr="00B01260">
        <w:rPr>
          <w:color w:val="auto"/>
        </w:rPr>
        <w:t>-70</w:t>
      </w:r>
      <w:r w:rsidR="00AD401A" w:rsidRPr="00B01260">
        <w:rPr>
          <w:color w:val="auto"/>
        </w:rPr>
        <w:t>%</w:t>
      </w:r>
      <w:r w:rsidR="003F3B5C" w:rsidRPr="00B01260">
        <w:rPr>
          <w:color w:val="auto"/>
        </w:rPr>
        <w:t>, whereas a viability of about 70% could be detected</w:t>
      </w:r>
      <w:r w:rsidR="000C24FD" w:rsidRPr="00B01260">
        <w:rPr>
          <w:color w:val="auto"/>
        </w:rPr>
        <w:t>.</w:t>
      </w:r>
      <w:r w:rsidR="00D754CA" w:rsidRPr="00B01260">
        <w:rPr>
          <w:color w:val="auto"/>
        </w:rPr>
        <w:t xml:space="preserve"> Microscopy of these cells </w:t>
      </w:r>
      <w:r w:rsidR="00160D19" w:rsidRPr="00B01260">
        <w:rPr>
          <w:color w:val="auto"/>
        </w:rPr>
        <w:t xml:space="preserve">partially </w:t>
      </w:r>
      <w:r w:rsidR="00D754CA" w:rsidRPr="00B01260">
        <w:rPr>
          <w:color w:val="auto"/>
        </w:rPr>
        <w:t>show</w:t>
      </w:r>
      <w:r w:rsidR="00160D19" w:rsidRPr="00B01260">
        <w:rPr>
          <w:color w:val="auto"/>
        </w:rPr>
        <w:t>s</w:t>
      </w:r>
      <w:r w:rsidR="00D754CA" w:rsidRPr="00B01260">
        <w:rPr>
          <w:color w:val="auto"/>
        </w:rPr>
        <w:t xml:space="preserve"> </w:t>
      </w:r>
      <w:r w:rsidR="00160D19" w:rsidRPr="00B01260">
        <w:rPr>
          <w:color w:val="auto"/>
        </w:rPr>
        <w:t xml:space="preserve">cell </w:t>
      </w:r>
      <w:r w:rsidR="00D754CA" w:rsidRPr="00B01260">
        <w:rPr>
          <w:color w:val="auto"/>
        </w:rPr>
        <w:t>conglomerates</w:t>
      </w:r>
      <w:r w:rsidR="00160D19" w:rsidRPr="00B01260">
        <w:rPr>
          <w:color w:val="auto"/>
        </w:rPr>
        <w:t xml:space="preserve">, which might consist of contaminating </w:t>
      </w:r>
      <w:r w:rsidR="00D754CA" w:rsidRPr="00B01260">
        <w:rPr>
          <w:color w:val="auto"/>
        </w:rPr>
        <w:t xml:space="preserve">cells </w:t>
      </w:r>
      <w:r w:rsidR="00160D19" w:rsidRPr="00B01260">
        <w:rPr>
          <w:color w:val="auto"/>
        </w:rPr>
        <w:t>such as</w:t>
      </w:r>
      <w:r w:rsidR="00D754CA" w:rsidRPr="00B01260">
        <w:rPr>
          <w:color w:val="auto"/>
        </w:rPr>
        <w:t xml:space="preserve"> fibroblasts or pericytes </w:t>
      </w:r>
      <w:r w:rsidR="00160D19" w:rsidRPr="00B01260">
        <w:rPr>
          <w:color w:val="auto"/>
        </w:rPr>
        <w:t>attached to</w:t>
      </w:r>
      <w:r w:rsidR="00D754CA" w:rsidRPr="00B01260">
        <w:rPr>
          <w:color w:val="auto"/>
        </w:rPr>
        <w:t xml:space="preserve"> EC. After 7 days mainly flat and elongated cells and spheroid cells can be observed. </w:t>
      </w:r>
      <w:r w:rsidR="00A62E7B" w:rsidRPr="00B01260">
        <w:rPr>
          <w:color w:val="auto"/>
        </w:rPr>
        <w:t xml:space="preserve">However, </w:t>
      </w:r>
      <w:r w:rsidR="006D52BC" w:rsidRPr="00B01260">
        <w:rPr>
          <w:color w:val="auto"/>
        </w:rPr>
        <w:t xml:space="preserve">two CD31 </w:t>
      </w:r>
      <w:r w:rsidR="00A62E7B" w:rsidRPr="00B01260">
        <w:rPr>
          <w:color w:val="auto"/>
        </w:rPr>
        <w:t>M</w:t>
      </w:r>
      <w:r w:rsidR="00EE2231" w:rsidRPr="00B01260">
        <w:rPr>
          <w:color w:val="auto"/>
        </w:rPr>
        <w:t>CS</w:t>
      </w:r>
      <w:r w:rsidR="00A62E7B" w:rsidRPr="00B01260">
        <w:rPr>
          <w:color w:val="auto"/>
        </w:rPr>
        <w:t xml:space="preserve"> passages resulted in </w:t>
      </w:r>
      <w:r w:rsidR="006D52BC" w:rsidRPr="00B01260">
        <w:rPr>
          <w:color w:val="auto"/>
        </w:rPr>
        <w:t>high</w:t>
      </w:r>
      <w:r w:rsidR="00A62E7B" w:rsidRPr="00B01260">
        <w:rPr>
          <w:color w:val="auto"/>
        </w:rPr>
        <w:t xml:space="preserve"> viability and purity. </w:t>
      </w:r>
      <w:r w:rsidR="006D52BC" w:rsidRPr="00B01260">
        <w:rPr>
          <w:color w:val="auto"/>
        </w:rPr>
        <w:t>A</w:t>
      </w:r>
      <w:r w:rsidR="00A62E7B" w:rsidRPr="00B01260">
        <w:rPr>
          <w:color w:val="auto"/>
        </w:rPr>
        <w:t xml:space="preserve">lternative approaches to increase purity such as </w:t>
      </w:r>
      <w:r w:rsidR="00DF0F27" w:rsidRPr="00B01260">
        <w:rPr>
          <w:color w:val="auto"/>
        </w:rPr>
        <w:t>p</w:t>
      </w:r>
      <w:r w:rsidR="00B342B6" w:rsidRPr="00B01260">
        <w:rPr>
          <w:color w:val="auto"/>
        </w:rPr>
        <w:t>u</w:t>
      </w:r>
      <w:r w:rsidR="00DF0F27" w:rsidRPr="00B01260">
        <w:rPr>
          <w:color w:val="auto"/>
        </w:rPr>
        <w:t>r</w:t>
      </w:r>
      <w:r w:rsidR="00B342B6" w:rsidRPr="00B01260">
        <w:rPr>
          <w:color w:val="auto"/>
        </w:rPr>
        <w:t>o</w:t>
      </w:r>
      <w:r w:rsidR="00DF0F27" w:rsidRPr="00B01260">
        <w:rPr>
          <w:color w:val="auto"/>
        </w:rPr>
        <w:t>m</w:t>
      </w:r>
      <w:r w:rsidR="00B342B6" w:rsidRPr="00B01260">
        <w:rPr>
          <w:color w:val="auto"/>
        </w:rPr>
        <w:t>y</w:t>
      </w:r>
      <w:r w:rsidR="00DF0F27" w:rsidRPr="00B01260">
        <w:rPr>
          <w:color w:val="auto"/>
        </w:rPr>
        <w:t>cin</w:t>
      </w:r>
      <w:r w:rsidR="00A62E7B" w:rsidRPr="00B01260">
        <w:rPr>
          <w:color w:val="auto"/>
        </w:rPr>
        <w:t xml:space="preserve">-containing media failed in </w:t>
      </w:r>
      <w:r w:rsidR="006D52BC" w:rsidRPr="00B01260">
        <w:rPr>
          <w:color w:val="auto"/>
        </w:rPr>
        <w:t>primary murine MMEC</w:t>
      </w:r>
      <w:r w:rsidR="00A62E7B" w:rsidRPr="00B01260">
        <w:rPr>
          <w:color w:val="auto"/>
        </w:rPr>
        <w:t xml:space="preserve"> while being effective in murine brain </w:t>
      </w:r>
      <w:r w:rsidR="006D52BC" w:rsidRPr="00B01260">
        <w:rPr>
          <w:color w:val="auto"/>
        </w:rPr>
        <w:t xml:space="preserve">microvascular </w:t>
      </w:r>
      <w:r w:rsidR="00A62E7B" w:rsidRPr="00B01260">
        <w:rPr>
          <w:color w:val="auto"/>
        </w:rPr>
        <w:t>EC</w:t>
      </w:r>
      <w:r w:rsidR="00FB0DD2" w:rsidRPr="00B01260">
        <w:rPr>
          <w:color w:val="auto"/>
        </w:rPr>
        <w:t xml:space="preserve"> </w:t>
      </w:r>
      <w:r w:rsidR="00302AE7" w:rsidRPr="00B01260">
        <w:rPr>
          <w:color w:val="auto"/>
        </w:rPr>
        <w:fldChar w:fldCharType="begin"/>
      </w:r>
      <w:r w:rsidR="00EB6B1E" w:rsidRPr="00B01260">
        <w:rPr>
          <w:color w:val="auto"/>
        </w:rPr>
        <w:instrText>ADDIN RW.CITE{{604 Ruck,T. 2014}}</w:instrText>
      </w:r>
      <w:r w:rsidR="00302AE7" w:rsidRPr="00B01260">
        <w:rPr>
          <w:color w:val="auto"/>
        </w:rPr>
        <w:fldChar w:fldCharType="separate"/>
      </w:r>
      <w:r w:rsidR="00EB6B1E" w:rsidRPr="00B01260">
        <w:rPr>
          <w:bCs/>
          <w:color w:val="auto"/>
          <w:vertAlign w:val="superscript"/>
        </w:rPr>
        <w:t>8</w:t>
      </w:r>
      <w:r w:rsidR="00302AE7" w:rsidRPr="00B01260">
        <w:rPr>
          <w:color w:val="auto"/>
        </w:rPr>
        <w:fldChar w:fldCharType="end"/>
      </w:r>
      <w:r w:rsidR="00DF0F27" w:rsidRPr="00B01260">
        <w:rPr>
          <w:color w:val="auto"/>
        </w:rPr>
        <w:t>.</w:t>
      </w:r>
    </w:p>
    <w:p w14:paraId="36FC3892" w14:textId="77777777" w:rsidR="001B48F1" w:rsidRPr="00B01260" w:rsidRDefault="001B48F1" w:rsidP="00B01260">
      <w:pPr>
        <w:widowControl/>
        <w:jc w:val="left"/>
        <w:rPr>
          <w:color w:val="auto"/>
        </w:rPr>
      </w:pPr>
    </w:p>
    <w:p w14:paraId="02A0D4A0" w14:textId="5D3363E1" w:rsidR="00E238CC" w:rsidRPr="00B01260" w:rsidRDefault="00160D19" w:rsidP="00B01260">
      <w:pPr>
        <w:widowControl/>
        <w:jc w:val="left"/>
        <w:rPr>
          <w:color w:val="auto"/>
        </w:rPr>
      </w:pPr>
      <w:r w:rsidRPr="00B01260">
        <w:rPr>
          <w:color w:val="auto"/>
        </w:rPr>
        <w:t>Since m</w:t>
      </w:r>
      <w:r w:rsidR="003D3C46" w:rsidRPr="00B01260">
        <w:rPr>
          <w:color w:val="auto"/>
        </w:rPr>
        <w:t xml:space="preserve">icrovascular </w:t>
      </w:r>
      <w:r w:rsidR="006462E3" w:rsidRPr="00B01260">
        <w:rPr>
          <w:color w:val="auto"/>
        </w:rPr>
        <w:t>EC</w:t>
      </w:r>
      <w:r w:rsidR="003D3C46" w:rsidRPr="00B01260">
        <w:rPr>
          <w:color w:val="auto"/>
        </w:rPr>
        <w:t xml:space="preserve"> derived from capillaries express tight junction </w:t>
      </w:r>
      <w:r w:rsidRPr="00B01260">
        <w:rPr>
          <w:color w:val="auto"/>
        </w:rPr>
        <w:t>proteins, gene expression of</w:t>
      </w:r>
      <w:r w:rsidR="003D3C46" w:rsidRPr="00B01260">
        <w:rPr>
          <w:color w:val="auto"/>
        </w:rPr>
        <w:t xml:space="preserve"> </w:t>
      </w:r>
      <w:r w:rsidR="00216B70" w:rsidRPr="00B01260">
        <w:rPr>
          <w:i/>
          <w:color w:val="auto"/>
        </w:rPr>
        <w:t>Cld5</w:t>
      </w:r>
      <w:r w:rsidR="00216B70" w:rsidRPr="00B01260">
        <w:rPr>
          <w:color w:val="auto"/>
        </w:rPr>
        <w:t xml:space="preserve">, </w:t>
      </w:r>
      <w:r w:rsidR="00216B70" w:rsidRPr="00B01260">
        <w:rPr>
          <w:i/>
          <w:color w:val="auto"/>
        </w:rPr>
        <w:t>Ocln</w:t>
      </w:r>
      <w:r w:rsidR="00216B70" w:rsidRPr="00B01260">
        <w:rPr>
          <w:color w:val="auto"/>
        </w:rPr>
        <w:t xml:space="preserve"> and </w:t>
      </w:r>
      <w:r w:rsidR="00216B70" w:rsidRPr="00B01260">
        <w:rPr>
          <w:i/>
          <w:color w:val="auto"/>
        </w:rPr>
        <w:t>Tjp1</w:t>
      </w:r>
      <w:r w:rsidR="00216B70" w:rsidRPr="00B01260">
        <w:rPr>
          <w:color w:val="auto"/>
        </w:rPr>
        <w:t xml:space="preserve"> </w:t>
      </w:r>
      <w:r w:rsidRPr="00B01260">
        <w:rPr>
          <w:color w:val="auto"/>
        </w:rPr>
        <w:t xml:space="preserve">in </w:t>
      </w:r>
      <w:r w:rsidR="004426D4" w:rsidRPr="00B01260">
        <w:rPr>
          <w:color w:val="auto"/>
        </w:rPr>
        <w:t xml:space="preserve">primary murine MMEC </w:t>
      </w:r>
      <w:r w:rsidRPr="00B01260">
        <w:rPr>
          <w:color w:val="auto"/>
        </w:rPr>
        <w:t xml:space="preserve">compared to </w:t>
      </w:r>
      <w:r w:rsidR="004426D4" w:rsidRPr="00B01260">
        <w:rPr>
          <w:color w:val="auto"/>
        </w:rPr>
        <w:t>differentiated muscle cells</w:t>
      </w:r>
      <w:r w:rsidR="003D3223" w:rsidRPr="00B01260">
        <w:rPr>
          <w:color w:val="auto"/>
        </w:rPr>
        <w:t xml:space="preserve"> was examined</w:t>
      </w:r>
      <w:r w:rsidR="003D3C46" w:rsidRPr="00B01260">
        <w:rPr>
          <w:color w:val="auto"/>
        </w:rPr>
        <w:t xml:space="preserve">. </w:t>
      </w:r>
      <w:r w:rsidRPr="00B01260">
        <w:rPr>
          <w:color w:val="auto"/>
        </w:rPr>
        <w:t xml:space="preserve">As expected </w:t>
      </w:r>
      <w:r w:rsidR="004426D4" w:rsidRPr="00B01260">
        <w:rPr>
          <w:color w:val="auto"/>
        </w:rPr>
        <w:t xml:space="preserve">all </w:t>
      </w:r>
      <w:r w:rsidRPr="00B01260">
        <w:rPr>
          <w:color w:val="auto"/>
        </w:rPr>
        <w:t xml:space="preserve">tight </w:t>
      </w:r>
      <w:r w:rsidR="004426D4" w:rsidRPr="00B01260">
        <w:rPr>
          <w:color w:val="auto"/>
        </w:rPr>
        <w:t xml:space="preserve">junction molecules </w:t>
      </w:r>
      <w:r w:rsidRPr="00B01260">
        <w:rPr>
          <w:color w:val="auto"/>
        </w:rPr>
        <w:t>were</w:t>
      </w:r>
      <w:r w:rsidR="004426D4" w:rsidRPr="00B01260">
        <w:rPr>
          <w:color w:val="auto"/>
        </w:rPr>
        <w:t xml:space="preserve"> detected in primary murine MMEC. </w:t>
      </w:r>
      <w:r w:rsidR="00B87E4D" w:rsidRPr="00B01260">
        <w:rPr>
          <w:color w:val="auto"/>
        </w:rPr>
        <w:t>In comparison, muscle cells</w:t>
      </w:r>
      <w:r w:rsidR="003D3C46" w:rsidRPr="00B01260">
        <w:rPr>
          <w:color w:val="auto"/>
        </w:rPr>
        <w:t xml:space="preserve"> </w:t>
      </w:r>
      <w:r w:rsidR="00B87E4D" w:rsidRPr="00B01260">
        <w:rPr>
          <w:color w:val="auto"/>
        </w:rPr>
        <w:t>demonstrated</w:t>
      </w:r>
      <w:r w:rsidR="00350968" w:rsidRPr="00B01260">
        <w:rPr>
          <w:color w:val="auto"/>
        </w:rPr>
        <w:t xml:space="preserve"> </w:t>
      </w:r>
      <w:r w:rsidRPr="00B01260">
        <w:rPr>
          <w:color w:val="auto"/>
        </w:rPr>
        <w:t xml:space="preserve">only </w:t>
      </w:r>
      <w:r w:rsidR="00350968" w:rsidRPr="00B01260">
        <w:rPr>
          <w:color w:val="auto"/>
        </w:rPr>
        <w:t>low</w:t>
      </w:r>
      <w:r w:rsidR="00B87E4D" w:rsidRPr="00B01260">
        <w:rPr>
          <w:color w:val="auto"/>
        </w:rPr>
        <w:t xml:space="preserve"> expression of </w:t>
      </w:r>
      <w:r w:rsidR="00216B70" w:rsidRPr="00B01260">
        <w:rPr>
          <w:i/>
          <w:color w:val="auto"/>
        </w:rPr>
        <w:t>Tjp1</w:t>
      </w:r>
      <w:r w:rsidR="00B87E4D" w:rsidRPr="00B01260">
        <w:rPr>
          <w:color w:val="auto"/>
        </w:rPr>
        <w:t>, whereas no expression of</w:t>
      </w:r>
      <w:r w:rsidR="00455DB7" w:rsidRPr="00B01260">
        <w:rPr>
          <w:color w:val="auto"/>
        </w:rPr>
        <w:t xml:space="preserve"> </w:t>
      </w:r>
      <w:r w:rsidR="00216B70" w:rsidRPr="00B01260">
        <w:rPr>
          <w:i/>
          <w:color w:val="auto"/>
        </w:rPr>
        <w:t xml:space="preserve">Cld5 </w:t>
      </w:r>
      <w:r w:rsidR="00455DB7" w:rsidRPr="00B01260">
        <w:rPr>
          <w:color w:val="auto"/>
        </w:rPr>
        <w:t>and</w:t>
      </w:r>
      <w:r w:rsidR="00B87E4D" w:rsidRPr="00B01260">
        <w:rPr>
          <w:color w:val="auto"/>
        </w:rPr>
        <w:t xml:space="preserve"> </w:t>
      </w:r>
      <w:r w:rsidR="00216B70" w:rsidRPr="00B01260">
        <w:rPr>
          <w:i/>
          <w:color w:val="auto"/>
        </w:rPr>
        <w:t>Ocln</w:t>
      </w:r>
      <w:r w:rsidR="00B87E4D" w:rsidRPr="00B01260">
        <w:rPr>
          <w:color w:val="auto"/>
        </w:rPr>
        <w:t xml:space="preserve"> </w:t>
      </w:r>
      <w:r w:rsidR="00350968" w:rsidRPr="00B01260">
        <w:rPr>
          <w:color w:val="auto"/>
        </w:rPr>
        <w:t xml:space="preserve">could be determined. Similar </w:t>
      </w:r>
      <w:r w:rsidR="00126360" w:rsidRPr="00B01260">
        <w:rPr>
          <w:color w:val="auto"/>
        </w:rPr>
        <w:t>expression pattern</w:t>
      </w:r>
      <w:r w:rsidRPr="00B01260">
        <w:rPr>
          <w:color w:val="auto"/>
        </w:rPr>
        <w:t>s</w:t>
      </w:r>
      <w:r w:rsidR="00350968" w:rsidRPr="00B01260">
        <w:rPr>
          <w:color w:val="auto"/>
        </w:rPr>
        <w:t xml:space="preserve"> </w:t>
      </w:r>
      <w:r w:rsidR="00126360" w:rsidRPr="00B01260">
        <w:rPr>
          <w:color w:val="auto"/>
        </w:rPr>
        <w:t xml:space="preserve">were </w:t>
      </w:r>
      <w:r w:rsidRPr="00B01260">
        <w:rPr>
          <w:color w:val="auto"/>
        </w:rPr>
        <w:t>previously demonstrated</w:t>
      </w:r>
      <w:r w:rsidR="00350968" w:rsidRPr="00B01260">
        <w:rPr>
          <w:color w:val="auto"/>
        </w:rPr>
        <w:t xml:space="preserve"> in whole </w:t>
      </w:r>
      <w:r w:rsidR="00126360" w:rsidRPr="00B01260">
        <w:rPr>
          <w:color w:val="auto"/>
        </w:rPr>
        <w:t xml:space="preserve">murine </w:t>
      </w:r>
      <w:r w:rsidR="00350968" w:rsidRPr="00B01260">
        <w:rPr>
          <w:color w:val="auto"/>
        </w:rPr>
        <w:t>skeletal muscle</w:t>
      </w:r>
      <w:r w:rsidR="00E238CC" w:rsidRPr="00B01260">
        <w:rPr>
          <w:color w:val="auto"/>
        </w:rPr>
        <w:t xml:space="preserve">. Here, an expression on gene and protein level could be detected </w:t>
      </w:r>
      <w:r w:rsidRPr="00B01260">
        <w:rPr>
          <w:color w:val="auto"/>
        </w:rPr>
        <w:t xml:space="preserve">for </w:t>
      </w:r>
      <w:r w:rsidR="00216B70" w:rsidRPr="00B01260">
        <w:rPr>
          <w:i/>
          <w:color w:val="auto"/>
        </w:rPr>
        <w:t>Tjp1</w:t>
      </w:r>
      <w:r w:rsidR="00216B70" w:rsidRPr="00B01260">
        <w:rPr>
          <w:color w:val="auto"/>
        </w:rPr>
        <w:t xml:space="preserve"> </w:t>
      </w:r>
      <w:r w:rsidR="00E238CC" w:rsidRPr="00B01260">
        <w:rPr>
          <w:color w:val="auto"/>
        </w:rPr>
        <w:t>but not for</w:t>
      </w:r>
      <w:r w:rsidR="00126360" w:rsidRPr="00B01260">
        <w:rPr>
          <w:color w:val="auto"/>
        </w:rPr>
        <w:t xml:space="preserve"> occludin</w:t>
      </w:r>
      <w:r w:rsidR="00350968" w:rsidRPr="00B01260">
        <w:rPr>
          <w:color w:val="auto"/>
        </w:rPr>
        <w:t xml:space="preserve"> </w:t>
      </w:r>
      <w:r w:rsidR="00350968" w:rsidRPr="00B01260">
        <w:rPr>
          <w:color w:val="auto"/>
        </w:rPr>
        <w:fldChar w:fldCharType="begin"/>
      </w:r>
      <w:r w:rsidR="00EB6B1E" w:rsidRPr="00B01260">
        <w:rPr>
          <w:color w:val="auto"/>
        </w:rPr>
        <w:instrText>ADDIN RW.CITE{{619 Hwang,I. 2013}}</w:instrText>
      </w:r>
      <w:r w:rsidR="00350968" w:rsidRPr="00B01260">
        <w:rPr>
          <w:color w:val="auto"/>
        </w:rPr>
        <w:fldChar w:fldCharType="separate"/>
      </w:r>
      <w:r w:rsidR="00EB6B1E" w:rsidRPr="00B01260">
        <w:rPr>
          <w:bCs/>
          <w:color w:val="auto"/>
          <w:vertAlign w:val="superscript"/>
        </w:rPr>
        <w:t>9</w:t>
      </w:r>
      <w:r w:rsidR="00350968" w:rsidRPr="00B01260">
        <w:rPr>
          <w:color w:val="auto"/>
        </w:rPr>
        <w:fldChar w:fldCharType="end"/>
      </w:r>
      <w:r w:rsidR="00350968" w:rsidRPr="00B01260">
        <w:rPr>
          <w:color w:val="auto"/>
        </w:rPr>
        <w:t>.</w:t>
      </w:r>
      <w:r w:rsidR="00E238CC" w:rsidRPr="00B01260">
        <w:rPr>
          <w:color w:val="auto"/>
        </w:rPr>
        <w:t xml:space="preserve"> </w:t>
      </w:r>
      <w:r w:rsidR="000C24FD" w:rsidRPr="00B01260">
        <w:rPr>
          <w:color w:val="auto"/>
        </w:rPr>
        <w:t xml:space="preserve">Further functional features </w:t>
      </w:r>
      <w:r w:rsidR="00D663F1" w:rsidRPr="00B01260">
        <w:rPr>
          <w:color w:val="auto"/>
        </w:rPr>
        <w:t xml:space="preserve">such as </w:t>
      </w:r>
      <w:r w:rsidR="000C24FD" w:rsidRPr="00B01260">
        <w:rPr>
          <w:color w:val="auto"/>
        </w:rPr>
        <w:t xml:space="preserve">transendothelial resistance </w:t>
      </w:r>
      <w:r w:rsidR="00507216" w:rsidRPr="00B01260">
        <w:rPr>
          <w:color w:val="auto"/>
        </w:rPr>
        <w:t>could</w:t>
      </w:r>
      <w:r w:rsidR="00507216" w:rsidRPr="00B01260">
        <w:rPr>
          <w:color w:val="auto"/>
        </w:rPr>
        <w:t xml:space="preserve"> be measured.</w:t>
      </w:r>
    </w:p>
    <w:p w14:paraId="62595E5C" w14:textId="77777777" w:rsidR="001B48F1" w:rsidRPr="00B01260" w:rsidRDefault="001B48F1" w:rsidP="00B01260">
      <w:pPr>
        <w:widowControl/>
        <w:jc w:val="left"/>
        <w:rPr>
          <w:color w:val="auto"/>
        </w:rPr>
      </w:pPr>
    </w:p>
    <w:p w14:paraId="6F09C1B5" w14:textId="70789EE8" w:rsidR="000C24FD" w:rsidRPr="00B01260" w:rsidRDefault="000C24FD" w:rsidP="00B01260">
      <w:pPr>
        <w:widowControl/>
        <w:jc w:val="left"/>
        <w:rPr>
          <w:color w:val="auto"/>
        </w:rPr>
      </w:pPr>
      <w:r w:rsidRPr="00B01260">
        <w:rPr>
          <w:color w:val="auto"/>
        </w:rPr>
        <w:t xml:space="preserve">The </w:t>
      </w:r>
      <w:r w:rsidR="000309FD" w:rsidRPr="00B01260">
        <w:rPr>
          <w:color w:val="auto"/>
        </w:rPr>
        <w:t xml:space="preserve">herein </w:t>
      </w:r>
      <w:r w:rsidR="008E7122" w:rsidRPr="00B01260">
        <w:rPr>
          <w:color w:val="auto"/>
        </w:rPr>
        <w:t>describe</w:t>
      </w:r>
      <w:r w:rsidR="000309FD" w:rsidRPr="00B01260">
        <w:rPr>
          <w:color w:val="auto"/>
        </w:rPr>
        <w:t>d protocol features only</w:t>
      </w:r>
      <w:r w:rsidR="006D52BC" w:rsidRPr="00B01260">
        <w:rPr>
          <w:color w:val="auto"/>
        </w:rPr>
        <w:t xml:space="preserve"> the isolation of microvascular </w:t>
      </w:r>
      <w:r w:rsidR="00F54DC3" w:rsidRPr="00B01260">
        <w:rPr>
          <w:color w:val="auto"/>
        </w:rPr>
        <w:t xml:space="preserve">EC from </w:t>
      </w:r>
      <w:r w:rsidR="00FA4893" w:rsidRPr="00B01260">
        <w:rPr>
          <w:color w:val="auto"/>
        </w:rPr>
        <w:t xml:space="preserve">murine </w:t>
      </w:r>
      <w:r w:rsidRPr="00B01260">
        <w:rPr>
          <w:color w:val="auto"/>
        </w:rPr>
        <w:t>muscle tissue</w:t>
      </w:r>
      <w:r w:rsidR="00F54DC3" w:rsidRPr="00B01260">
        <w:rPr>
          <w:color w:val="auto"/>
        </w:rPr>
        <w:t xml:space="preserve">. However, it </w:t>
      </w:r>
      <w:r w:rsidR="000309FD" w:rsidRPr="00B01260">
        <w:rPr>
          <w:color w:val="auto"/>
        </w:rPr>
        <w:t>might be transferred</w:t>
      </w:r>
      <w:r w:rsidR="00F54DC3" w:rsidRPr="00B01260">
        <w:rPr>
          <w:color w:val="auto"/>
        </w:rPr>
        <w:t xml:space="preserve"> to various </w:t>
      </w:r>
      <w:r w:rsidR="000309FD" w:rsidRPr="00B01260">
        <w:rPr>
          <w:color w:val="auto"/>
        </w:rPr>
        <w:t xml:space="preserve">other </w:t>
      </w:r>
      <w:r w:rsidR="00F54DC3" w:rsidRPr="00B01260">
        <w:rPr>
          <w:color w:val="auto"/>
        </w:rPr>
        <w:t xml:space="preserve">species </w:t>
      </w:r>
      <w:r w:rsidR="005A2C90" w:rsidRPr="00B01260">
        <w:rPr>
          <w:color w:val="auto"/>
        </w:rPr>
        <w:t>as for example a similar protocol</w:t>
      </w:r>
      <w:r w:rsidR="00F54DC3" w:rsidRPr="00B01260">
        <w:rPr>
          <w:color w:val="auto"/>
        </w:rPr>
        <w:t xml:space="preserve"> was published for rat</w:t>
      </w:r>
      <w:r w:rsidR="000309FD" w:rsidRPr="00B01260">
        <w:rPr>
          <w:color w:val="auto"/>
        </w:rPr>
        <w:t xml:space="preserve"> microvascular EC derived from epididymal fat pads</w:t>
      </w:r>
      <w:r w:rsidR="00F54DC3" w:rsidRPr="00B01260">
        <w:rPr>
          <w:color w:val="auto"/>
        </w:rPr>
        <w:t xml:space="preserve">. Here, </w:t>
      </w:r>
      <w:r w:rsidRPr="00B01260">
        <w:rPr>
          <w:color w:val="auto"/>
        </w:rPr>
        <w:t xml:space="preserve">CD31 </w:t>
      </w:r>
      <w:r w:rsidR="00F54DC3" w:rsidRPr="00B01260">
        <w:rPr>
          <w:color w:val="auto"/>
        </w:rPr>
        <w:t xml:space="preserve">positive selection </w:t>
      </w:r>
      <w:r w:rsidR="00B01260" w:rsidRPr="00B01260">
        <w:rPr>
          <w:i/>
          <w:color w:val="auto"/>
        </w:rPr>
        <w:t>via</w:t>
      </w:r>
      <w:r w:rsidR="00F54DC3" w:rsidRPr="00B01260">
        <w:rPr>
          <w:color w:val="auto"/>
        </w:rPr>
        <w:t xml:space="preserve"> MCS was preceded by </w:t>
      </w:r>
      <w:r w:rsidRPr="00B01260">
        <w:rPr>
          <w:color w:val="auto"/>
        </w:rPr>
        <w:t xml:space="preserve">density gradient </w:t>
      </w:r>
      <w:r w:rsidR="00F54DC3" w:rsidRPr="00B01260">
        <w:rPr>
          <w:color w:val="auto"/>
        </w:rPr>
        <w:t>centrifugation</w:t>
      </w:r>
      <w:r w:rsidR="00302AE7" w:rsidRPr="00B01260">
        <w:rPr>
          <w:color w:val="auto"/>
        </w:rPr>
        <w:t xml:space="preserve"> </w:t>
      </w:r>
      <w:r w:rsidR="00302AE7" w:rsidRPr="00B01260">
        <w:rPr>
          <w:color w:val="auto"/>
        </w:rPr>
        <w:fldChar w:fldCharType="begin"/>
      </w:r>
      <w:r w:rsidR="00EB6B1E" w:rsidRPr="00B01260">
        <w:rPr>
          <w:color w:val="auto"/>
        </w:rPr>
        <w:instrText>ADDIN RW.CITE{{605 Frye,C.A. 2002}}</w:instrText>
      </w:r>
      <w:r w:rsidR="00302AE7" w:rsidRPr="00B01260">
        <w:rPr>
          <w:color w:val="auto"/>
        </w:rPr>
        <w:fldChar w:fldCharType="separate"/>
      </w:r>
      <w:r w:rsidR="00EB6B1E" w:rsidRPr="00B01260">
        <w:rPr>
          <w:bCs/>
          <w:color w:val="auto"/>
          <w:vertAlign w:val="superscript"/>
        </w:rPr>
        <w:t>10</w:t>
      </w:r>
      <w:r w:rsidR="00302AE7" w:rsidRPr="00B01260">
        <w:rPr>
          <w:color w:val="auto"/>
        </w:rPr>
        <w:fldChar w:fldCharType="end"/>
      </w:r>
      <w:r w:rsidRPr="00B01260">
        <w:rPr>
          <w:color w:val="auto"/>
        </w:rPr>
        <w:t xml:space="preserve">. </w:t>
      </w:r>
      <w:r w:rsidR="00F54DC3" w:rsidRPr="00B01260">
        <w:rPr>
          <w:color w:val="auto"/>
        </w:rPr>
        <w:t>Similar approaches were successful in macrovascular EC isolation from rat</w:t>
      </w:r>
      <w:r w:rsidRPr="00B01260">
        <w:rPr>
          <w:color w:val="auto"/>
        </w:rPr>
        <w:t xml:space="preserve"> femoral </w:t>
      </w:r>
      <w:r w:rsidR="004A4847" w:rsidRPr="00B01260">
        <w:rPr>
          <w:color w:val="auto"/>
        </w:rPr>
        <w:br/>
      </w:r>
      <w:r w:rsidRPr="00B01260">
        <w:rPr>
          <w:color w:val="auto"/>
        </w:rPr>
        <w:t>arter</w:t>
      </w:r>
      <w:r w:rsidR="00F54DC3" w:rsidRPr="00B01260">
        <w:rPr>
          <w:color w:val="auto"/>
        </w:rPr>
        <w:t>ies</w:t>
      </w:r>
      <w:r w:rsidR="004A4847" w:rsidRPr="00B01260">
        <w:rPr>
          <w:color w:val="auto"/>
        </w:rPr>
        <w:t xml:space="preserve"> </w:t>
      </w:r>
      <w:r w:rsidR="00302AE7" w:rsidRPr="00B01260">
        <w:rPr>
          <w:color w:val="auto"/>
        </w:rPr>
        <w:fldChar w:fldCharType="begin"/>
      </w:r>
      <w:r w:rsidR="00EB6B1E" w:rsidRPr="00B01260">
        <w:rPr>
          <w:color w:val="auto"/>
        </w:rPr>
        <w:instrText>ADDIN RW.CITE{{606 Le,G.Y. 2014}}</w:instrText>
      </w:r>
      <w:r w:rsidR="00302AE7" w:rsidRPr="00B01260">
        <w:rPr>
          <w:color w:val="auto"/>
        </w:rPr>
        <w:fldChar w:fldCharType="separate"/>
      </w:r>
      <w:r w:rsidR="00EB6B1E" w:rsidRPr="00B01260">
        <w:rPr>
          <w:bCs/>
          <w:color w:val="auto"/>
          <w:vertAlign w:val="superscript"/>
        </w:rPr>
        <w:t>11</w:t>
      </w:r>
      <w:r w:rsidR="00302AE7" w:rsidRPr="00B01260">
        <w:rPr>
          <w:color w:val="auto"/>
        </w:rPr>
        <w:fldChar w:fldCharType="end"/>
      </w:r>
      <w:r w:rsidRPr="00B01260">
        <w:rPr>
          <w:color w:val="auto"/>
        </w:rPr>
        <w:t>. A recent</w:t>
      </w:r>
      <w:r w:rsidR="00F54DC3" w:rsidRPr="00B01260">
        <w:rPr>
          <w:color w:val="auto"/>
        </w:rPr>
        <w:t>ly</w:t>
      </w:r>
      <w:r w:rsidRPr="00B01260">
        <w:rPr>
          <w:color w:val="auto"/>
        </w:rPr>
        <w:t xml:space="preserve"> published method</w:t>
      </w:r>
      <w:r w:rsidR="00DF0F27" w:rsidRPr="00B01260">
        <w:rPr>
          <w:color w:val="auto"/>
        </w:rPr>
        <w:t xml:space="preserve"> to isolate </w:t>
      </w:r>
      <w:r w:rsidR="000309FD" w:rsidRPr="00B01260">
        <w:rPr>
          <w:color w:val="auto"/>
        </w:rPr>
        <w:t xml:space="preserve">microvascular </w:t>
      </w:r>
      <w:r w:rsidR="00DF0F27" w:rsidRPr="00B01260">
        <w:rPr>
          <w:color w:val="auto"/>
        </w:rPr>
        <w:t>EC of heart and lung tissue</w:t>
      </w:r>
      <w:r w:rsidRPr="00B01260">
        <w:rPr>
          <w:color w:val="auto"/>
        </w:rPr>
        <w:t xml:space="preserve"> use</w:t>
      </w:r>
      <w:r w:rsidR="00F54DC3" w:rsidRPr="00B01260">
        <w:rPr>
          <w:color w:val="auto"/>
        </w:rPr>
        <w:t>s</w:t>
      </w:r>
      <w:r w:rsidRPr="00B01260">
        <w:rPr>
          <w:color w:val="auto"/>
        </w:rPr>
        <w:t xml:space="preserve"> CD31 and </w:t>
      </w:r>
      <w:r w:rsidR="009E2EB2" w:rsidRPr="00B01260">
        <w:rPr>
          <w:color w:val="auto"/>
        </w:rPr>
        <w:t>endoglin (</w:t>
      </w:r>
      <w:r w:rsidRPr="00B01260">
        <w:rPr>
          <w:color w:val="auto"/>
        </w:rPr>
        <w:t>CD105</w:t>
      </w:r>
      <w:r w:rsidR="009E2EB2" w:rsidRPr="00B01260">
        <w:rPr>
          <w:color w:val="auto"/>
        </w:rPr>
        <w:t>)</w:t>
      </w:r>
      <w:r w:rsidRPr="00B01260">
        <w:rPr>
          <w:color w:val="auto"/>
        </w:rPr>
        <w:t xml:space="preserve"> as antigens for magnetic cell sorting</w:t>
      </w:r>
      <w:r w:rsidR="00302AE7" w:rsidRPr="00B01260">
        <w:rPr>
          <w:color w:val="auto"/>
        </w:rPr>
        <w:t xml:space="preserve"> </w:t>
      </w:r>
      <w:r w:rsidR="00302AE7" w:rsidRPr="00B01260">
        <w:rPr>
          <w:color w:val="auto"/>
        </w:rPr>
        <w:fldChar w:fldCharType="begin"/>
      </w:r>
      <w:r w:rsidR="00EB6B1E" w:rsidRPr="00B01260">
        <w:rPr>
          <w:color w:val="auto"/>
        </w:rPr>
        <w:instrText>ADDIN RW.CITE{{609 Cheung,K.C.andMarelli-Berg,F.M. 2018}}</w:instrText>
      </w:r>
      <w:r w:rsidR="00302AE7" w:rsidRPr="00B01260">
        <w:rPr>
          <w:color w:val="auto"/>
        </w:rPr>
        <w:fldChar w:fldCharType="separate"/>
      </w:r>
      <w:r w:rsidR="00EB6B1E" w:rsidRPr="00B01260">
        <w:rPr>
          <w:bCs/>
          <w:color w:val="auto"/>
          <w:vertAlign w:val="superscript"/>
        </w:rPr>
        <w:t>12</w:t>
      </w:r>
      <w:r w:rsidR="00302AE7" w:rsidRPr="00B01260">
        <w:rPr>
          <w:color w:val="auto"/>
        </w:rPr>
        <w:fldChar w:fldCharType="end"/>
      </w:r>
      <w:r w:rsidR="00DF0F27" w:rsidRPr="00B01260">
        <w:rPr>
          <w:color w:val="auto"/>
        </w:rPr>
        <w:t>.</w:t>
      </w:r>
      <w:r w:rsidR="000309FD" w:rsidRPr="00B01260">
        <w:rPr>
          <w:color w:val="auto"/>
        </w:rPr>
        <w:t xml:space="preserve"> However,</w:t>
      </w:r>
      <w:r w:rsidR="0066668C" w:rsidRPr="00B01260">
        <w:rPr>
          <w:color w:val="auto"/>
        </w:rPr>
        <w:t xml:space="preserve"> the purity of EC could not further </w:t>
      </w:r>
      <w:r w:rsidR="000309FD" w:rsidRPr="00B01260">
        <w:rPr>
          <w:color w:val="auto"/>
        </w:rPr>
        <w:t xml:space="preserve">be </w:t>
      </w:r>
      <w:r w:rsidR="0066668C" w:rsidRPr="00B01260">
        <w:rPr>
          <w:color w:val="auto"/>
        </w:rPr>
        <w:t>increased by using additional CD105 magnetic bead</w:t>
      </w:r>
      <w:r w:rsidR="000309FD" w:rsidRPr="00B01260">
        <w:rPr>
          <w:color w:val="auto"/>
        </w:rPr>
        <w:t xml:space="preserve"> separation</w:t>
      </w:r>
      <w:r w:rsidR="0066668C" w:rsidRPr="00B01260">
        <w:rPr>
          <w:color w:val="auto"/>
        </w:rPr>
        <w:t xml:space="preserve">. </w:t>
      </w:r>
      <w:r w:rsidR="00D84419" w:rsidRPr="00B01260">
        <w:rPr>
          <w:color w:val="auto"/>
        </w:rPr>
        <w:t>A</w:t>
      </w:r>
      <w:r w:rsidRPr="00B01260">
        <w:rPr>
          <w:color w:val="auto"/>
        </w:rPr>
        <w:t xml:space="preserve">nother possibility to isolate and purify </w:t>
      </w:r>
      <w:r w:rsidR="006D52BC" w:rsidRPr="00B01260">
        <w:rPr>
          <w:color w:val="auto"/>
        </w:rPr>
        <w:t>primary murine MMEC</w:t>
      </w:r>
      <w:r w:rsidRPr="00B01260">
        <w:rPr>
          <w:color w:val="auto"/>
        </w:rPr>
        <w:t xml:space="preserve"> </w:t>
      </w:r>
      <w:r w:rsidR="000309FD" w:rsidRPr="00B01260">
        <w:rPr>
          <w:color w:val="auto"/>
        </w:rPr>
        <w:t>is</w:t>
      </w:r>
      <w:r w:rsidRPr="00B01260">
        <w:rPr>
          <w:color w:val="auto"/>
        </w:rPr>
        <w:t xml:space="preserve"> multicolor fluorescence activated cell sorting (FACS). A distinct population of Sca-1</w:t>
      </w:r>
      <w:r w:rsidRPr="00B01260">
        <w:rPr>
          <w:color w:val="auto"/>
          <w:vertAlign w:val="superscript"/>
        </w:rPr>
        <w:t>+</w:t>
      </w:r>
      <w:r w:rsidRPr="00B01260">
        <w:rPr>
          <w:color w:val="auto"/>
        </w:rPr>
        <w:t>, CD31</w:t>
      </w:r>
      <w:r w:rsidRPr="00B01260">
        <w:rPr>
          <w:color w:val="auto"/>
          <w:vertAlign w:val="superscript"/>
        </w:rPr>
        <w:t>+</w:t>
      </w:r>
      <w:r w:rsidRPr="00B01260">
        <w:rPr>
          <w:color w:val="auto"/>
        </w:rPr>
        <w:t>, CD34</w:t>
      </w:r>
      <w:r w:rsidRPr="00B01260">
        <w:rPr>
          <w:color w:val="auto"/>
          <w:vertAlign w:val="superscript"/>
        </w:rPr>
        <w:t>dim</w:t>
      </w:r>
      <w:r w:rsidRPr="00B01260">
        <w:rPr>
          <w:color w:val="auto"/>
        </w:rPr>
        <w:t xml:space="preserve"> and CD45</w:t>
      </w:r>
      <w:r w:rsidRPr="00B01260">
        <w:rPr>
          <w:color w:val="auto"/>
          <w:vertAlign w:val="superscript"/>
        </w:rPr>
        <w:t>-</w:t>
      </w:r>
      <w:r w:rsidRPr="00B01260">
        <w:rPr>
          <w:color w:val="auto"/>
        </w:rPr>
        <w:t xml:space="preserve"> cells from murine muscles could be isolated and </w:t>
      </w:r>
      <w:r w:rsidR="000309FD" w:rsidRPr="00B01260">
        <w:rPr>
          <w:color w:val="auto"/>
        </w:rPr>
        <w:t xml:space="preserve">was </w:t>
      </w:r>
      <w:r w:rsidRPr="00B01260">
        <w:rPr>
          <w:color w:val="auto"/>
        </w:rPr>
        <w:t xml:space="preserve">characterized as </w:t>
      </w:r>
      <w:r w:rsidR="006D52BC" w:rsidRPr="00B01260">
        <w:rPr>
          <w:color w:val="auto"/>
        </w:rPr>
        <w:t>primary murine MMEC</w:t>
      </w:r>
      <w:r w:rsidR="00302AE7" w:rsidRPr="00B01260">
        <w:rPr>
          <w:color w:val="auto"/>
        </w:rPr>
        <w:t xml:space="preserve"> </w:t>
      </w:r>
      <w:r w:rsidR="00302AE7" w:rsidRPr="00B01260">
        <w:rPr>
          <w:color w:val="auto"/>
        </w:rPr>
        <w:fldChar w:fldCharType="begin"/>
      </w:r>
      <w:r w:rsidR="00EB6B1E" w:rsidRPr="00B01260">
        <w:rPr>
          <w:color w:val="auto"/>
        </w:rPr>
        <w:instrText>ADDIN RW.CITE{{607 Ieronimakis,N. 2008}}</w:instrText>
      </w:r>
      <w:r w:rsidR="00302AE7" w:rsidRPr="00B01260">
        <w:rPr>
          <w:color w:val="auto"/>
        </w:rPr>
        <w:fldChar w:fldCharType="separate"/>
      </w:r>
      <w:r w:rsidR="00EB6B1E" w:rsidRPr="00B01260">
        <w:rPr>
          <w:bCs/>
          <w:color w:val="auto"/>
          <w:vertAlign w:val="superscript"/>
        </w:rPr>
        <w:t>13</w:t>
      </w:r>
      <w:r w:rsidR="00302AE7" w:rsidRPr="00B01260">
        <w:rPr>
          <w:color w:val="auto"/>
        </w:rPr>
        <w:fldChar w:fldCharType="end"/>
      </w:r>
      <w:r w:rsidRPr="00B01260">
        <w:rPr>
          <w:color w:val="auto"/>
        </w:rPr>
        <w:t>. An advantage of this method is a pure EC population which can be directly used or cultured for further experiments</w:t>
      </w:r>
      <w:r w:rsidR="000309FD" w:rsidRPr="00B01260">
        <w:rPr>
          <w:color w:val="auto"/>
        </w:rPr>
        <w:t xml:space="preserve"> (</w:t>
      </w:r>
      <w:r w:rsidR="001B48F1" w:rsidRPr="00B01260">
        <w:rPr>
          <w:color w:val="auto"/>
        </w:rPr>
        <w:t>Note that</w:t>
      </w:r>
      <w:r w:rsidRPr="00B01260">
        <w:rPr>
          <w:color w:val="auto"/>
        </w:rPr>
        <w:t xml:space="preserve"> in our experience FACS </w:t>
      </w:r>
      <w:r w:rsidR="00D663F1" w:rsidRPr="00B01260">
        <w:rPr>
          <w:color w:val="auto"/>
        </w:rPr>
        <w:t>lead</w:t>
      </w:r>
      <w:r w:rsidR="000309FD" w:rsidRPr="00B01260">
        <w:rPr>
          <w:color w:val="auto"/>
        </w:rPr>
        <w:t>s</w:t>
      </w:r>
      <w:r w:rsidRPr="00B01260">
        <w:rPr>
          <w:color w:val="auto"/>
        </w:rPr>
        <w:t xml:space="preserve"> to increased cell death</w:t>
      </w:r>
      <w:r w:rsidR="00321DB3" w:rsidRPr="00B01260">
        <w:rPr>
          <w:color w:val="auto"/>
        </w:rPr>
        <w:t xml:space="preserve"> due to higher cell stress)</w:t>
      </w:r>
      <w:r w:rsidR="007C1C57" w:rsidRPr="00B01260">
        <w:rPr>
          <w:color w:val="auto"/>
        </w:rPr>
        <w:t>.</w:t>
      </w:r>
      <w:r w:rsidRPr="00B01260">
        <w:rPr>
          <w:color w:val="auto"/>
        </w:rPr>
        <w:t xml:space="preserve"> Further</w:t>
      </w:r>
      <w:r w:rsidR="00321DB3" w:rsidRPr="00B01260">
        <w:rPr>
          <w:color w:val="auto"/>
        </w:rPr>
        <w:t>,</w:t>
      </w:r>
      <w:r w:rsidRPr="00B01260">
        <w:rPr>
          <w:color w:val="auto"/>
        </w:rPr>
        <w:t xml:space="preserve"> dead cells or conglomerates </w:t>
      </w:r>
      <w:r w:rsidR="00D84419" w:rsidRPr="00B01260">
        <w:rPr>
          <w:color w:val="auto"/>
        </w:rPr>
        <w:t xml:space="preserve">of different cell types </w:t>
      </w:r>
      <w:r w:rsidRPr="00B01260">
        <w:rPr>
          <w:color w:val="auto"/>
        </w:rPr>
        <w:t>can significant</w:t>
      </w:r>
      <w:r w:rsidR="00D663F1" w:rsidRPr="00B01260">
        <w:rPr>
          <w:color w:val="auto"/>
        </w:rPr>
        <w:t>ly</w:t>
      </w:r>
      <w:r w:rsidRPr="00B01260">
        <w:rPr>
          <w:color w:val="auto"/>
        </w:rPr>
        <w:t xml:space="preserve"> reduce the isolated cell number</w:t>
      </w:r>
      <w:r w:rsidR="00D663F1" w:rsidRPr="00B01260">
        <w:rPr>
          <w:color w:val="auto"/>
        </w:rPr>
        <w:t>s</w:t>
      </w:r>
      <w:r w:rsidR="00694903" w:rsidRPr="00B01260">
        <w:rPr>
          <w:color w:val="auto"/>
        </w:rPr>
        <w:t xml:space="preserve"> by FACS</w:t>
      </w:r>
      <w:r w:rsidRPr="00B01260">
        <w:rPr>
          <w:color w:val="auto"/>
        </w:rPr>
        <w:t>. Additional</w:t>
      </w:r>
      <w:r w:rsidR="00D663F1" w:rsidRPr="00B01260">
        <w:rPr>
          <w:color w:val="auto"/>
        </w:rPr>
        <w:t>ly</w:t>
      </w:r>
      <w:r w:rsidRPr="00B01260">
        <w:rPr>
          <w:color w:val="auto"/>
        </w:rPr>
        <w:t xml:space="preserve">, it is reported that </w:t>
      </w:r>
      <w:r w:rsidR="006D52BC" w:rsidRPr="00B01260">
        <w:rPr>
          <w:color w:val="auto"/>
        </w:rPr>
        <w:t>primary murine MMEC</w:t>
      </w:r>
      <w:r w:rsidRPr="00B01260">
        <w:rPr>
          <w:color w:val="auto"/>
        </w:rPr>
        <w:t xml:space="preserve"> isolated by FACS were unsuccessful</w:t>
      </w:r>
      <w:r w:rsidR="00321DB3" w:rsidRPr="00B01260">
        <w:rPr>
          <w:color w:val="auto"/>
        </w:rPr>
        <w:t>ly</w:t>
      </w:r>
      <w:r w:rsidRPr="00B01260">
        <w:rPr>
          <w:color w:val="auto"/>
        </w:rPr>
        <w:t xml:space="preserve"> cultured at</w:t>
      </w:r>
      <w:r w:rsidR="008F68FE" w:rsidRPr="00B01260">
        <w:rPr>
          <w:color w:val="auto"/>
        </w:rPr>
        <w:t xml:space="preserve"> common</w:t>
      </w:r>
      <w:r w:rsidR="00321DB3" w:rsidRPr="00B01260">
        <w:rPr>
          <w:color w:val="auto"/>
        </w:rPr>
        <w:t>ly</w:t>
      </w:r>
      <w:r w:rsidR="008F68FE" w:rsidRPr="00B01260">
        <w:rPr>
          <w:color w:val="auto"/>
        </w:rPr>
        <w:t xml:space="preserve"> used culture conditions of 21% O</w:t>
      </w:r>
      <w:r w:rsidR="008F68FE" w:rsidRPr="00B01260">
        <w:rPr>
          <w:color w:val="auto"/>
          <w:vertAlign w:val="subscript"/>
        </w:rPr>
        <w:t>2</w:t>
      </w:r>
      <w:r w:rsidR="008F68FE" w:rsidRPr="00B01260">
        <w:rPr>
          <w:color w:val="auto"/>
        </w:rPr>
        <w:t xml:space="preserve"> and 5% CO</w:t>
      </w:r>
      <w:r w:rsidR="008F68FE" w:rsidRPr="00B01260">
        <w:rPr>
          <w:color w:val="auto"/>
          <w:vertAlign w:val="subscript"/>
        </w:rPr>
        <w:t>2</w:t>
      </w:r>
      <w:r w:rsidRPr="00B01260">
        <w:rPr>
          <w:color w:val="auto"/>
        </w:rPr>
        <w:t xml:space="preserve">. </w:t>
      </w:r>
      <w:r w:rsidR="00321DB3" w:rsidRPr="00B01260">
        <w:rPr>
          <w:color w:val="auto"/>
        </w:rPr>
        <w:t xml:space="preserve">Here, </w:t>
      </w:r>
      <w:r w:rsidRPr="00B01260">
        <w:rPr>
          <w:color w:val="auto"/>
        </w:rPr>
        <w:t xml:space="preserve">the oxygen </w:t>
      </w:r>
      <w:r w:rsidR="00321DB3" w:rsidRPr="00B01260">
        <w:rPr>
          <w:color w:val="auto"/>
        </w:rPr>
        <w:t xml:space="preserve">level </w:t>
      </w:r>
      <w:r w:rsidRPr="00B01260">
        <w:rPr>
          <w:color w:val="auto"/>
        </w:rPr>
        <w:t xml:space="preserve">had to be </w:t>
      </w:r>
      <w:r w:rsidR="00D663F1" w:rsidRPr="00B01260">
        <w:rPr>
          <w:color w:val="auto"/>
        </w:rPr>
        <w:t xml:space="preserve">adjusted to </w:t>
      </w:r>
      <w:r w:rsidRPr="00B01260">
        <w:rPr>
          <w:color w:val="auto"/>
        </w:rPr>
        <w:t xml:space="preserve">5% </w:t>
      </w:r>
      <w:r w:rsidR="007C1C57" w:rsidRPr="00B01260">
        <w:rPr>
          <w:color w:val="auto"/>
        </w:rPr>
        <w:t>for a sufficient cultivation</w:t>
      </w:r>
      <w:r w:rsidR="004A4847" w:rsidRPr="00B01260">
        <w:rPr>
          <w:color w:val="auto"/>
        </w:rPr>
        <w:t xml:space="preserve"> </w:t>
      </w:r>
      <w:r w:rsidR="004A4847" w:rsidRPr="00B01260">
        <w:rPr>
          <w:color w:val="auto"/>
        </w:rPr>
        <w:fldChar w:fldCharType="begin"/>
      </w:r>
      <w:r w:rsidR="00EB6B1E" w:rsidRPr="00B01260">
        <w:rPr>
          <w:color w:val="auto"/>
        </w:rPr>
        <w:instrText>ADDIN RW.CITE{{607 Ieronimakis,N. 2008}}</w:instrText>
      </w:r>
      <w:r w:rsidR="004A4847" w:rsidRPr="00B01260">
        <w:rPr>
          <w:color w:val="auto"/>
        </w:rPr>
        <w:fldChar w:fldCharType="separate"/>
      </w:r>
      <w:r w:rsidR="00EB6B1E" w:rsidRPr="00B01260">
        <w:rPr>
          <w:bCs/>
          <w:color w:val="auto"/>
          <w:vertAlign w:val="superscript"/>
        </w:rPr>
        <w:t>13</w:t>
      </w:r>
      <w:r w:rsidR="004A4847" w:rsidRPr="00B01260">
        <w:rPr>
          <w:color w:val="auto"/>
        </w:rPr>
        <w:fldChar w:fldCharType="end"/>
      </w:r>
      <w:r w:rsidRPr="00B01260">
        <w:rPr>
          <w:color w:val="auto"/>
        </w:rPr>
        <w:t xml:space="preserve">. </w:t>
      </w:r>
      <w:r w:rsidR="00D663F1" w:rsidRPr="00B01260">
        <w:rPr>
          <w:color w:val="auto"/>
        </w:rPr>
        <w:t xml:space="preserve">Moreover, the FACS technique is </w:t>
      </w:r>
      <w:r w:rsidR="00A85FF6" w:rsidRPr="00B01260">
        <w:rPr>
          <w:color w:val="auto"/>
        </w:rPr>
        <w:t>more</w:t>
      </w:r>
      <w:r w:rsidR="00321DB3" w:rsidRPr="00B01260">
        <w:rPr>
          <w:color w:val="auto"/>
        </w:rPr>
        <w:t xml:space="preserve"> complex,</w:t>
      </w:r>
      <w:r w:rsidR="00A85FF6" w:rsidRPr="00B01260">
        <w:rPr>
          <w:color w:val="auto"/>
        </w:rPr>
        <w:t xml:space="preserve"> </w:t>
      </w:r>
      <w:r w:rsidR="00D663F1" w:rsidRPr="00B01260">
        <w:rPr>
          <w:color w:val="auto"/>
        </w:rPr>
        <w:t xml:space="preserve">time-consuming and </w:t>
      </w:r>
      <w:r w:rsidR="00321DB3" w:rsidRPr="00B01260">
        <w:rPr>
          <w:color w:val="auto"/>
        </w:rPr>
        <w:t xml:space="preserve">the infrastructural prerequisites are </w:t>
      </w:r>
      <w:r w:rsidR="00D663F1" w:rsidRPr="00B01260">
        <w:rPr>
          <w:color w:val="auto"/>
        </w:rPr>
        <w:t>expensive.</w:t>
      </w:r>
    </w:p>
    <w:p w14:paraId="645936D0" w14:textId="7019BB58" w:rsidR="007F5889" w:rsidRPr="00B01260" w:rsidRDefault="00A62404" w:rsidP="00B01260">
      <w:pPr>
        <w:widowControl/>
        <w:jc w:val="left"/>
        <w:rPr>
          <w:color w:val="auto"/>
        </w:rPr>
      </w:pPr>
      <w:r w:rsidRPr="00B01260">
        <w:rPr>
          <w:color w:val="auto"/>
        </w:rPr>
        <w:t>The musculus q</w:t>
      </w:r>
      <w:r w:rsidR="00D663F1" w:rsidRPr="00B01260">
        <w:rPr>
          <w:color w:val="auto"/>
        </w:rPr>
        <w:t xml:space="preserve">uadriceps </w:t>
      </w:r>
      <w:r w:rsidR="00A75D4B" w:rsidRPr="00B01260">
        <w:rPr>
          <w:color w:val="auto"/>
        </w:rPr>
        <w:t xml:space="preserve">femoris </w:t>
      </w:r>
      <w:r w:rsidR="00321DB3" w:rsidRPr="00B01260">
        <w:rPr>
          <w:color w:val="auto"/>
        </w:rPr>
        <w:t xml:space="preserve">and </w:t>
      </w:r>
      <w:r w:rsidR="00D663F1" w:rsidRPr="00B01260">
        <w:rPr>
          <w:color w:val="auto"/>
        </w:rPr>
        <w:t xml:space="preserve">the </w:t>
      </w:r>
      <w:r w:rsidRPr="00B01260">
        <w:rPr>
          <w:color w:val="auto"/>
        </w:rPr>
        <w:t xml:space="preserve">musculus </w:t>
      </w:r>
      <w:r w:rsidR="00A75D4B" w:rsidRPr="00B01260">
        <w:rPr>
          <w:color w:val="auto"/>
        </w:rPr>
        <w:t>triceps surae</w:t>
      </w:r>
      <w:r w:rsidR="00D663F1" w:rsidRPr="00B01260">
        <w:rPr>
          <w:color w:val="auto"/>
        </w:rPr>
        <w:t xml:space="preserve"> of male mice </w:t>
      </w:r>
      <w:r w:rsidR="008F68FE" w:rsidRPr="00B01260">
        <w:rPr>
          <w:color w:val="auto"/>
        </w:rPr>
        <w:t xml:space="preserve">in the age of </w:t>
      </w:r>
      <w:r w:rsidR="000C67FF" w:rsidRPr="00B01260">
        <w:rPr>
          <w:color w:val="auto"/>
        </w:rPr>
        <w:t>4</w:t>
      </w:r>
      <w:r w:rsidR="008F68FE" w:rsidRPr="00B01260">
        <w:rPr>
          <w:color w:val="auto"/>
        </w:rPr>
        <w:t>-12 weeks</w:t>
      </w:r>
      <w:r w:rsidR="00321DB3" w:rsidRPr="00B01260">
        <w:rPr>
          <w:color w:val="auto"/>
        </w:rPr>
        <w:t xml:space="preserve"> are</w:t>
      </w:r>
      <w:r w:rsidR="00D663F1" w:rsidRPr="00B01260">
        <w:rPr>
          <w:color w:val="auto"/>
        </w:rPr>
        <w:t xml:space="preserve"> </w:t>
      </w:r>
      <w:r w:rsidR="000C24FD" w:rsidRPr="00B01260">
        <w:rPr>
          <w:color w:val="auto"/>
        </w:rPr>
        <w:t>most suitable for isolation</w:t>
      </w:r>
      <w:r w:rsidR="00D663F1" w:rsidRPr="00B01260">
        <w:rPr>
          <w:color w:val="auto"/>
        </w:rPr>
        <w:t xml:space="preserve"> of primary murine MEC</w:t>
      </w:r>
      <w:r w:rsidR="00946245" w:rsidRPr="00B01260">
        <w:rPr>
          <w:color w:val="auto"/>
        </w:rPr>
        <w:t xml:space="preserve"> as they are easily a</w:t>
      </w:r>
      <w:r w:rsidR="00321DB3" w:rsidRPr="00B01260">
        <w:rPr>
          <w:color w:val="auto"/>
        </w:rPr>
        <w:t>cc</w:t>
      </w:r>
      <w:r w:rsidR="00946245" w:rsidRPr="00B01260">
        <w:rPr>
          <w:color w:val="auto"/>
        </w:rPr>
        <w:t>ess</w:t>
      </w:r>
      <w:r w:rsidR="00321DB3" w:rsidRPr="00B01260">
        <w:rPr>
          <w:color w:val="auto"/>
        </w:rPr>
        <w:t>i</w:t>
      </w:r>
      <w:r w:rsidR="00946245" w:rsidRPr="00B01260">
        <w:rPr>
          <w:color w:val="auto"/>
        </w:rPr>
        <w:t>ble and large enough for isolation of sufficient cell numbers</w:t>
      </w:r>
      <w:r w:rsidR="00321DB3" w:rsidRPr="00B01260">
        <w:rPr>
          <w:color w:val="auto"/>
        </w:rPr>
        <w:t xml:space="preserve"> (5 - 10 x 10</w:t>
      </w:r>
      <w:r w:rsidR="00321DB3" w:rsidRPr="00B01260">
        <w:rPr>
          <w:color w:val="auto"/>
          <w:vertAlign w:val="superscript"/>
        </w:rPr>
        <w:t>5</w:t>
      </w:r>
      <w:r w:rsidR="00A75C20" w:rsidRPr="00B01260">
        <w:rPr>
          <w:color w:val="auto"/>
        </w:rPr>
        <w:t xml:space="preserve"> per gram</w:t>
      </w:r>
      <w:r w:rsidR="00321DB3" w:rsidRPr="00B01260">
        <w:rPr>
          <w:color w:val="auto"/>
        </w:rPr>
        <w:t xml:space="preserve"> muscle)</w:t>
      </w:r>
      <w:r w:rsidR="000C24FD" w:rsidRPr="00B01260">
        <w:rPr>
          <w:color w:val="auto"/>
        </w:rPr>
        <w:t>. Therefor</w:t>
      </w:r>
      <w:r w:rsidR="00D663F1" w:rsidRPr="00B01260">
        <w:rPr>
          <w:color w:val="auto"/>
        </w:rPr>
        <w:t>e,</w:t>
      </w:r>
      <w:r w:rsidR="000C24FD" w:rsidRPr="00B01260">
        <w:rPr>
          <w:color w:val="auto"/>
        </w:rPr>
        <w:t xml:space="preserve"> it </w:t>
      </w:r>
      <w:r w:rsidR="00B029DC" w:rsidRPr="00B01260">
        <w:rPr>
          <w:color w:val="auto"/>
        </w:rPr>
        <w:t>must</w:t>
      </w:r>
      <w:r w:rsidR="000C24FD" w:rsidRPr="00B01260">
        <w:rPr>
          <w:color w:val="auto"/>
        </w:rPr>
        <w:t xml:space="preserve"> be ensured that conditions are comparable </w:t>
      </w:r>
      <w:r w:rsidR="009C0D29" w:rsidRPr="00B01260">
        <w:rPr>
          <w:color w:val="auto"/>
        </w:rPr>
        <w:t xml:space="preserve">in </w:t>
      </w:r>
      <w:r w:rsidR="000C24FD" w:rsidRPr="00B01260">
        <w:rPr>
          <w:color w:val="auto"/>
        </w:rPr>
        <w:t>independent experiments.</w:t>
      </w:r>
      <w:r w:rsidR="007F5889" w:rsidRPr="00B01260">
        <w:rPr>
          <w:color w:val="auto"/>
        </w:rPr>
        <w:t xml:space="preserve"> As described above, primary cells can undergo senescence. Hence, use cells for respective experiments </w:t>
      </w:r>
      <w:r w:rsidR="00160D19" w:rsidRPr="00B01260">
        <w:rPr>
          <w:color w:val="auto"/>
        </w:rPr>
        <w:t xml:space="preserve">promptly </w:t>
      </w:r>
      <w:r w:rsidR="007F5889" w:rsidRPr="00B01260">
        <w:rPr>
          <w:color w:val="auto"/>
        </w:rPr>
        <w:t xml:space="preserve">in lower passages. After passage 8 - 10 primary murine </w:t>
      </w:r>
      <w:r w:rsidR="00EF1A73" w:rsidRPr="00B01260">
        <w:rPr>
          <w:color w:val="auto"/>
        </w:rPr>
        <w:t>M</w:t>
      </w:r>
      <w:r w:rsidR="007F5889" w:rsidRPr="00B01260">
        <w:rPr>
          <w:color w:val="auto"/>
        </w:rPr>
        <w:t xml:space="preserve">MEC change </w:t>
      </w:r>
      <w:r w:rsidR="007F5889" w:rsidRPr="00B01260">
        <w:rPr>
          <w:color w:val="auto"/>
        </w:rPr>
        <w:lastRenderedPageBreak/>
        <w:t>their morphology, demonstrate slow proliferat</w:t>
      </w:r>
      <w:r w:rsidR="00160D19" w:rsidRPr="00B01260">
        <w:rPr>
          <w:color w:val="auto"/>
        </w:rPr>
        <w:t>ion rates</w:t>
      </w:r>
      <w:r w:rsidR="007F5889" w:rsidRPr="00B01260">
        <w:rPr>
          <w:color w:val="auto"/>
        </w:rPr>
        <w:t xml:space="preserve"> and lose their contact inhibition</w:t>
      </w:r>
      <w:r w:rsidR="00160D19" w:rsidRPr="00B01260">
        <w:rPr>
          <w:color w:val="auto"/>
        </w:rPr>
        <w:t xml:space="preserve"> as signs for dedifferentiation and senescence</w:t>
      </w:r>
      <w:r w:rsidR="007F5889" w:rsidRPr="00B01260">
        <w:rPr>
          <w:color w:val="auto"/>
        </w:rPr>
        <w:t>.</w:t>
      </w:r>
    </w:p>
    <w:p w14:paraId="2635174E" w14:textId="77777777" w:rsidR="008A31B9" w:rsidRPr="00B01260" w:rsidRDefault="008A31B9" w:rsidP="00B01260">
      <w:pPr>
        <w:widowControl/>
        <w:jc w:val="left"/>
        <w:rPr>
          <w:color w:val="auto"/>
        </w:rPr>
      </w:pPr>
    </w:p>
    <w:p w14:paraId="68EC9598" w14:textId="04FF49CF" w:rsidR="001B48F1" w:rsidRPr="00B01260" w:rsidRDefault="00790C4C" w:rsidP="00B01260">
      <w:pPr>
        <w:widowControl/>
        <w:jc w:val="left"/>
        <w:rPr>
          <w:color w:val="auto"/>
        </w:rPr>
      </w:pPr>
      <w:r w:rsidRPr="00B01260">
        <w:rPr>
          <w:color w:val="auto"/>
        </w:rPr>
        <w:t xml:space="preserve">Further there are some notes for troubleshooting for this protocol. Sterile working is essential to avoid contaminations. Quality controls are necessary to </w:t>
      </w:r>
      <w:r w:rsidR="001955C3" w:rsidRPr="00B01260">
        <w:rPr>
          <w:color w:val="auto"/>
        </w:rPr>
        <w:t>monitor purity and viability of isolated cells. Used materials in this protocol must be stored and applied according to manufacturer’s instructions. Additional, age and sex of used animals, as well as different muscle groups might influence the quality and comparability of isolated cells in experiments.</w:t>
      </w:r>
    </w:p>
    <w:p w14:paraId="50BF3A87" w14:textId="77777777" w:rsidR="008A31B9" w:rsidRPr="00B01260" w:rsidRDefault="008A31B9" w:rsidP="00B01260">
      <w:pPr>
        <w:widowControl/>
        <w:jc w:val="left"/>
        <w:rPr>
          <w:color w:val="auto"/>
        </w:rPr>
      </w:pPr>
    </w:p>
    <w:p w14:paraId="4D98B648" w14:textId="792236E4" w:rsidR="009C0D29" w:rsidRPr="00B01260" w:rsidRDefault="000C24FD" w:rsidP="00B01260">
      <w:pPr>
        <w:pStyle w:val="CommentText"/>
        <w:widowControl/>
        <w:jc w:val="left"/>
        <w:rPr>
          <w:color w:val="auto"/>
          <w:sz w:val="24"/>
          <w:szCs w:val="24"/>
        </w:rPr>
      </w:pPr>
      <w:r w:rsidRPr="00B01260">
        <w:rPr>
          <w:color w:val="auto"/>
          <w:sz w:val="24"/>
          <w:szCs w:val="24"/>
        </w:rPr>
        <w:t xml:space="preserve">The described protocol should be considered as </w:t>
      </w:r>
      <w:r w:rsidR="00A729E6" w:rsidRPr="00B01260">
        <w:rPr>
          <w:color w:val="auto"/>
          <w:sz w:val="24"/>
          <w:szCs w:val="24"/>
        </w:rPr>
        <w:t>platform</w:t>
      </w:r>
      <w:r w:rsidRPr="00B01260">
        <w:rPr>
          <w:color w:val="auto"/>
          <w:sz w:val="24"/>
          <w:szCs w:val="24"/>
        </w:rPr>
        <w:t xml:space="preserve"> method to isolate primary </w:t>
      </w:r>
      <w:r w:rsidR="009C0D29" w:rsidRPr="00B01260">
        <w:rPr>
          <w:color w:val="auto"/>
          <w:sz w:val="24"/>
          <w:szCs w:val="24"/>
        </w:rPr>
        <w:t xml:space="preserve">microvascular </w:t>
      </w:r>
      <w:r w:rsidR="00D663F1" w:rsidRPr="00B01260">
        <w:rPr>
          <w:color w:val="auto"/>
          <w:sz w:val="24"/>
          <w:szCs w:val="24"/>
        </w:rPr>
        <w:t>EC</w:t>
      </w:r>
      <w:r w:rsidRPr="00B01260">
        <w:rPr>
          <w:color w:val="auto"/>
          <w:sz w:val="24"/>
          <w:szCs w:val="24"/>
        </w:rPr>
        <w:t xml:space="preserve"> of skeletal muscles</w:t>
      </w:r>
      <w:r w:rsidR="00694903" w:rsidRPr="00B01260">
        <w:rPr>
          <w:color w:val="auto"/>
          <w:sz w:val="24"/>
          <w:szCs w:val="24"/>
        </w:rPr>
        <w:t>.</w:t>
      </w:r>
      <w:r w:rsidRPr="00B01260">
        <w:rPr>
          <w:color w:val="auto"/>
          <w:sz w:val="24"/>
          <w:szCs w:val="24"/>
        </w:rPr>
        <w:t xml:space="preserve"> Isolated cells can be used for several applications to gain further insight</w:t>
      </w:r>
      <w:r w:rsidR="009C0D29" w:rsidRPr="00B01260">
        <w:rPr>
          <w:color w:val="auto"/>
          <w:sz w:val="24"/>
          <w:szCs w:val="24"/>
        </w:rPr>
        <w:t>s</w:t>
      </w:r>
      <w:r w:rsidRPr="00B01260">
        <w:rPr>
          <w:color w:val="auto"/>
          <w:sz w:val="24"/>
          <w:szCs w:val="24"/>
        </w:rPr>
        <w:t xml:space="preserve"> into blood-muscle-barrier</w:t>
      </w:r>
      <w:r w:rsidR="009C0D29" w:rsidRPr="00B01260">
        <w:rPr>
          <w:color w:val="auto"/>
          <w:sz w:val="24"/>
          <w:szCs w:val="24"/>
        </w:rPr>
        <w:t xml:space="preserve"> function</w:t>
      </w:r>
      <w:r w:rsidRPr="00B01260">
        <w:rPr>
          <w:color w:val="auto"/>
          <w:sz w:val="24"/>
          <w:szCs w:val="24"/>
        </w:rPr>
        <w:t>.</w:t>
      </w:r>
      <w:r w:rsidR="00685BAD" w:rsidRPr="00B01260">
        <w:rPr>
          <w:color w:val="auto"/>
          <w:sz w:val="24"/>
          <w:szCs w:val="24"/>
        </w:rPr>
        <w:t xml:space="preserve"> Cells are suitable for both </w:t>
      </w:r>
      <w:r w:rsidR="00092BCA" w:rsidRPr="00B01260">
        <w:rPr>
          <w:color w:val="auto"/>
          <w:sz w:val="24"/>
          <w:szCs w:val="24"/>
        </w:rPr>
        <w:t>protein and RNA expression studies</w:t>
      </w:r>
      <w:r w:rsidR="009C0D29" w:rsidRPr="00B01260">
        <w:rPr>
          <w:color w:val="auto"/>
          <w:sz w:val="24"/>
          <w:szCs w:val="24"/>
        </w:rPr>
        <w:t xml:space="preserve"> as well as functional assays (including transmigration and adhesion studies)</w:t>
      </w:r>
      <w:r w:rsidR="00092BCA" w:rsidRPr="00B01260">
        <w:rPr>
          <w:color w:val="auto"/>
          <w:sz w:val="24"/>
          <w:szCs w:val="24"/>
        </w:rPr>
        <w:t xml:space="preserve">. However, this protocol was optimized for studies </w:t>
      </w:r>
      <w:r w:rsidR="009C0D29" w:rsidRPr="00B01260">
        <w:rPr>
          <w:color w:val="auto"/>
          <w:sz w:val="24"/>
          <w:szCs w:val="24"/>
        </w:rPr>
        <w:t xml:space="preserve">focusing on inflammatory processes </w:t>
      </w:r>
      <w:r w:rsidR="00092BCA" w:rsidRPr="00B01260">
        <w:rPr>
          <w:color w:val="auto"/>
          <w:sz w:val="24"/>
          <w:szCs w:val="24"/>
        </w:rPr>
        <w:t xml:space="preserve">and hence slight modifications </w:t>
      </w:r>
      <w:r w:rsidR="009C0D29" w:rsidRPr="00B01260">
        <w:rPr>
          <w:color w:val="auto"/>
          <w:sz w:val="24"/>
          <w:szCs w:val="24"/>
        </w:rPr>
        <w:t>might be</w:t>
      </w:r>
      <w:r w:rsidR="00092BCA" w:rsidRPr="00B01260">
        <w:rPr>
          <w:color w:val="auto"/>
          <w:sz w:val="24"/>
          <w:szCs w:val="24"/>
        </w:rPr>
        <w:t xml:space="preserve"> necessary with respect to different </w:t>
      </w:r>
      <w:r w:rsidR="009C0D29" w:rsidRPr="00B01260">
        <w:rPr>
          <w:color w:val="auto"/>
          <w:sz w:val="24"/>
          <w:szCs w:val="24"/>
        </w:rPr>
        <w:t>research areas</w:t>
      </w:r>
      <w:r w:rsidR="00092BCA" w:rsidRPr="00B01260">
        <w:rPr>
          <w:color w:val="auto"/>
          <w:sz w:val="24"/>
          <w:szCs w:val="24"/>
        </w:rPr>
        <w:t>.</w:t>
      </w:r>
    </w:p>
    <w:p w14:paraId="7128D777" w14:textId="77777777" w:rsidR="001B48F1" w:rsidRPr="00B01260" w:rsidRDefault="001B48F1" w:rsidP="00B01260">
      <w:pPr>
        <w:pStyle w:val="CommentText"/>
        <w:widowControl/>
        <w:jc w:val="left"/>
        <w:rPr>
          <w:color w:val="auto"/>
          <w:sz w:val="24"/>
          <w:szCs w:val="24"/>
        </w:rPr>
      </w:pPr>
    </w:p>
    <w:p w14:paraId="7695D77F" w14:textId="77777777" w:rsidR="00EE58C5" w:rsidRPr="00B01260" w:rsidRDefault="009C0D29" w:rsidP="00B01260">
      <w:pPr>
        <w:pStyle w:val="CommentText"/>
        <w:widowControl/>
        <w:jc w:val="left"/>
        <w:rPr>
          <w:color w:val="auto"/>
          <w:sz w:val="24"/>
          <w:szCs w:val="24"/>
        </w:rPr>
      </w:pPr>
      <w:r w:rsidRPr="00B01260">
        <w:rPr>
          <w:color w:val="auto"/>
          <w:sz w:val="24"/>
          <w:szCs w:val="24"/>
        </w:rPr>
        <w:t xml:space="preserve">To model the </w:t>
      </w:r>
      <w:r w:rsidR="009B2A4E" w:rsidRPr="00B01260">
        <w:rPr>
          <w:color w:val="auto"/>
          <w:sz w:val="24"/>
          <w:szCs w:val="24"/>
        </w:rPr>
        <w:t xml:space="preserve">complex </w:t>
      </w:r>
      <w:r w:rsidRPr="00B01260">
        <w:rPr>
          <w:color w:val="auto"/>
          <w:sz w:val="24"/>
          <w:szCs w:val="24"/>
        </w:rPr>
        <w:t>spatial and functional cellular interactions within the MVU</w:t>
      </w:r>
      <w:r w:rsidR="00EE58C5" w:rsidRPr="00B01260">
        <w:rPr>
          <w:color w:val="auto"/>
          <w:sz w:val="24"/>
          <w:szCs w:val="24"/>
        </w:rPr>
        <w:t xml:space="preserve">, </w:t>
      </w:r>
      <w:r w:rsidRPr="00B01260">
        <w:rPr>
          <w:color w:val="auto"/>
          <w:sz w:val="24"/>
          <w:szCs w:val="24"/>
        </w:rPr>
        <w:t xml:space="preserve">primary murine MMEC can be </w:t>
      </w:r>
      <w:r w:rsidR="009B2A4E" w:rsidRPr="00B01260">
        <w:rPr>
          <w:color w:val="auto"/>
          <w:sz w:val="24"/>
          <w:szCs w:val="24"/>
        </w:rPr>
        <w:t xml:space="preserve">cultivated in more complex 3D cell culture systems </w:t>
      </w:r>
      <w:r w:rsidR="005F5D2B" w:rsidRPr="00B01260">
        <w:rPr>
          <w:color w:val="auto"/>
          <w:sz w:val="24"/>
          <w:szCs w:val="24"/>
        </w:rPr>
        <w:t>together with other cell types</w:t>
      </w:r>
      <w:r w:rsidRPr="00B01260">
        <w:rPr>
          <w:color w:val="auto"/>
          <w:sz w:val="24"/>
          <w:szCs w:val="24"/>
        </w:rPr>
        <w:t xml:space="preserve">. </w:t>
      </w:r>
      <w:r w:rsidR="009B2A4E" w:rsidRPr="00B01260">
        <w:rPr>
          <w:color w:val="auto"/>
          <w:sz w:val="24"/>
          <w:szCs w:val="24"/>
        </w:rPr>
        <w:t>Prospectively</w:t>
      </w:r>
      <w:r w:rsidR="00EE58C5" w:rsidRPr="00B01260">
        <w:rPr>
          <w:color w:val="auto"/>
          <w:sz w:val="24"/>
          <w:szCs w:val="24"/>
        </w:rPr>
        <w:t xml:space="preserve">, </w:t>
      </w:r>
      <w:r w:rsidR="005F5D2B" w:rsidRPr="00B01260">
        <w:rPr>
          <w:color w:val="auto"/>
          <w:sz w:val="24"/>
          <w:szCs w:val="24"/>
        </w:rPr>
        <w:t xml:space="preserve">it </w:t>
      </w:r>
      <w:r w:rsidR="009B2A4E" w:rsidRPr="00B01260">
        <w:rPr>
          <w:color w:val="auto"/>
          <w:sz w:val="24"/>
          <w:szCs w:val="24"/>
        </w:rPr>
        <w:t>should also be possible</w:t>
      </w:r>
      <w:r w:rsidR="005F5D2B" w:rsidRPr="00B01260">
        <w:rPr>
          <w:color w:val="auto"/>
          <w:sz w:val="24"/>
          <w:szCs w:val="24"/>
        </w:rPr>
        <w:t xml:space="preserve"> </w:t>
      </w:r>
      <w:r w:rsidR="00EE58C5" w:rsidRPr="00B01260">
        <w:rPr>
          <w:color w:val="auto"/>
          <w:sz w:val="24"/>
          <w:szCs w:val="24"/>
        </w:rPr>
        <w:t xml:space="preserve">to generate MVU organoids as </w:t>
      </w:r>
      <w:r w:rsidR="009B2A4E" w:rsidRPr="00B01260">
        <w:rPr>
          <w:color w:val="auto"/>
          <w:sz w:val="24"/>
          <w:szCs w:val="24"/>
        </w:rPr>
        <w:t xml:space="preserve">it </w:t>
      </w:r>
      <w:r w:rsidR="00EE58C5" w:rsidRPr="00B01260">
        <w:rPr>
          <w:color w:val="auto"/>
          <w:sz w:val="24"/>
          <w:szCs w:val="24"/>
        </w:rPr>
        <w:t>has been described for other tissues before</w:t>
      </w:r>
      <w:r w:rsidR="005F5D2B" w:rsidRPr="00B01260">
        <w:rPr>
          <w:color w:val="auto"/>
          <w:sz w:val="24"/>
          <w:szCs w:val="24"/>
        </w:rPr>
        <w:t xml:space="preserve"> </w:t>
      </w:r>
      <w:r w:rsidR="005F5D2B" w:rsidRPr="00B01260">
        <w:rPr>
          <w:color w:val="auto"/>
          <w:sz w:val="24"/>
          <w:szCs w:val="24"/>
        </w:rPr>
        <w:fldChar w:fldCharType="begin"/>
      </w:r>
      <w:r w:rsidR="00EB6B1E" w:rsidRPr="00B01260">
        <w:rPr>
          <w:color w:val="auto"/>
          <w:sz w:val="24"/>
          <w:szCs w:val="24"/>
        </w:rPr>
        <w:instrText>ADDIN RW.CITE{{617 Pham,M.T. 2018}}</w:instrText>
      </w:r>
      <w:r w:rsidR="005F5D2B" w:rsidRPr="00B01260">
        <w:rPr>
          <w:color w:val="auto"/>
          <w:sz w:val="24"/>
          <w:szCs w:val="24"/>
        </w:rPr>
        <w:fldChar w:fldCharType="separate"/>
      </w:r>
      <w:r w:rsidR="00EB6B1E" w:rsidRPr="00B01260">
        <w:rPr>
          <w:bCs/>
          <w:color w:val="auto"/>
          <w:sz w:val="24"/>
          <w:szCs w:val="24"/>
          <w:vertAlign w:val="superscript"/>
        </w:rPr>
        <w:t>14</w:t>
      </w:r>
      <w:r w:rsidR="005F5D2B" w:rsidRPr="00B01260">
        <w:rPr>
          <w:color w:val="auto"/>
          <w:sz w:val="24"/>
          <w:szCs w:val="24"/>
        </w:rPr>
        <w:fldChar w:fldCharType="end"/>
      </w:r>
      <w:r w:rsidR="00EE58C5" w:rsidRPr="00B01260">
        <w:rPr>
          <w:color w:val="auto"/>
          <w:sz w:val="24"/>
          <w:szCs w:val="24"/>
        </w:rPr>
        <w:t xml:space="preserve">. </w:t>
      </w:r>
      <w:r w:rsidR="009B2A4E" w:rsidRPr="00B01260">
        <w:rPr>
          <w:color w:val="auto"/>
          <w:sz w:val="24"/>
          <w:szCs w:val="24"/>
        </w:rPr>
        <w:t>However</w:t>
      </w:r>
      <w:r w:rsidR="00EE58C5" w:rsidRPr="00B01260">
        <w:rPr>
          <w:color w:val="auto"/>
          <w:sz w:val="24"/>
          <w:szCs w:val="24"/>
        </w:rPr>
        <w:t xml:space="preserve">, successful isolation of </w:t>
      </w:r>
      <w:r w:rsidR="006D52BC" w:rsidRPr="00B01260">
        <w:rPr>
          <w:color w:val="auto"/>
          <w:sz w:val="24"/>
          <w:szCs w:val="24"/>
        </w:rPr>
        <w:t>primary murine MMEC</w:t>
      </w:r>
      <w:r w:rsidR="00EE58C5" w:rsidRPr="00B01260">
        <w:rPr>
          <w:color w:val="auto"/>
          <w:sz w:val="24"/>
          <w:szCs w:val="24"/>
        </w:rPr>
        <w:t xml:space="preserve"> is inevitable for aiming at this next step.</w:t>
      </w:r>
    </w:p>
    <w:p w14:paraId="6D792031" w14:textId="77777777" w:rsidR="008B4D65" w:rsidRPr="00B01260" w:rsidRDefault="008B4D65" w:rsidP="00B01260">
      <w:pPr>
        <w:widowControl/>
        <w:jc w:val="left"/>
        <w:rPr>
          <w:color w:val="auto"/>
        </w:rPr>
      </w:pPr>
    </w:p>
    <w:p w14:paraId="5AD4D7C8" w14:textId="77777777" w:rsidR="000C24FD" w:rsidRPr="00B01260" w:rsidRDefault="000C24FD" w:rsidP="00B01260">
      <w:pPr>
        <w:pStyle w:val="NormalWeb"/>
        <w:widowControl/>
        <w:spacing w:before="0" w:beforeAutospacing="0" w:after="0" w:afterAutospacing="0"/>
        <w:jc w:val="left"/>
        <w:rPr>
          <w:color w:val="auto"/>
        </w:rPr>
      </w:pPr>
      <w:r w:rsidRPr="00B01260">
        <w:rPr>
          <w:b/>
          <w:bCs/>
          <w:color w:val="auto"/>
        </w:rPr>
        <w:t xml:space="preserve">ACKNOWLEDGMENTS: </w:t>
      </w:r>
    </w:p>
    <w:p w14:paraId="326707B9" w14:textId="77777777" w:rsidR="000C24FD" w:rsidRPr="00B01260" w:rsidRDefault="000C24FD" w:rsidP="00B01260">
      <w:pPr>
        <w:widowControl/>
        <w:jc w:val="left"/>
        <w:rPr>
          <w:color w:val="auto"/>
        </w:rPr>
      </w:pPr>
      <w:r w:rsidRPr="00B01260">
        <w:rPr>
          <w:color w:val="auto"/>
        </w:rPr>
        <w:t xml:space="preserve">This work was supported by the </w:t>
      </w:r>
      <w:r w:rsidR="005D4260" w:rsidRPr="00B01260">
        <w:rPr>
          <w:color w:val="auto"/>
        </w:rPr>
        <w:t>“</w:t>
      </w:r>
      <w:r w:rsidRPr="00B01260">
        <w:rPr>
          <w:color w:val="auto"/>
        </w:rPr>
        <w:t>Else Kröner-Fresenius-Stiftung</w:t>
      </w:r>
      <w:r w:rsidR="005D4260" w:rsidRPr="00B01260">
        <w:rPr>
          <w:color w:val="auto"/>
        </w:rPr>
        <w:t>”</w:t>
      </w:r>
      <w:r w:rsidRPr="00B01260">
        <w:rPr>
          <w:color w:val="auto"/>
        </w:rPr>
        <w:t xml:space="preserve"> (201</w:t>
      </w:r>
      <w:r w:rsidR="00C62B61" w:rsidRPr="00B01260">
        <w:rPr>
          <w:color w:val="auto"/>
        </w:rPr>
        <w:t>8</w:t>
      </w:r>
      <w:r w:rsidRPr="00B01260">
        <w:rPr>
          <w:color w:val="auto"/>
        </w:rPr>
        <w:t>_A</w:t>
      </w:r>
      <w:r w:rsidR="00C62B61" w:rsidRPr="00B01260">
        <w:rPr>
          <w:color w:val="auto"/>
        </w:rPr>
        <w:t>03</w:t>
      </w:r>
      <w:r w:rsidRPr="00B01260">
        <w:rPr>
          <w:color w:val="auto"/>
        </w:rPr>
        <w:t xml:space="preserve"> to </w:t>
      </w:r>
      <w:r w:rsidR="00C62B61" w:rsidRPr="00B01260">
        <w:rPr>
          <w:color w:val="auto"/>
        </w:rPr>
        <w:t>TR</w:t>
      </w:r>
      <w:r w:rsidRPr="00B01260">
        <w:rPr>
          <w:color w:val="auto"/>
        </w:rPr>
        <w:t>)</w:t>
      </w:r>
      <w:r w:rsidR="00A06E74" w:rsidRPr="00B01260">
        <w:rPr>
          <w:color w:val="auto"/>
        </w:rPr>
        <w:t xml:space="preserve">, </w:t>
      </w:r>
      <w:r w:rsidR="005D4260" w:rsidRPr="00B01260">
        <w:rPr>
          <w:color w:val="auto"/>
        </w:rPr>
        <w:t>“</w:t>
      </w:r>
      <w:r w:rsidR="00C62B61" w:rsidRPr="00B01260">
        <w:rPr>
          <w:color w:val="auto"/>
        </w:rPr>
        <w:t>Innovative Medizinische Forschung (IMF) Münster</w:t>
      </w:r>
      <w:r w:rsidR="005D4260" w:rsidRPr="00B01260">
        <w:rPr>
          <w:color w:val="auto"/>
        </w:rPr>
        <w:t>”</w:t>
      </w:r>
      <w:r w:rsidR="00C62B61" w:rsidRPr="00B01260">
        <w:rPr>
          <w:color w:val="auto"/>
        </w:rPr>
        <w:t xml:space="preserve"> (I-RU211811 to TR) and German Research Foundation (DFG, INST 2105/27-1</w:t>
      </w:r>
      <w:r w:rsidR="00854EC2" w:rsidRPr="00B01260">
        <w:rPr>
          <w:color w:val="auto"/>
        </w:rPr>
        <w:t>, ME 3283/5-1, and ME 3283/6-1</w:t>
      </w:r>
      <w:r w:rsidR="00C62B61" w:rsidRPr="00B01260">
        <w:rPr>
          <w:color w:val="auto"/>
        </w:rPr>
        <w:t xml:space="preserve"> to SGM).</w:t>
      </w:r>
      <w:r w:rsidRPr="00B01260">
        <w:rPr>
          <w:color w:val="auto"/>
        </w:rPr>
        <w:t xml:space="preserve"> </w:t>
      </w:r>
    </w:p>
    <w:p w14:paraId="35A0058C" w14:textId="77777777" w:rsidR="000C24FD" w:rsidRPr="00B01260" w:rsidRDefault="000C24FD" w:rsidP="00B01260">
      <w:pPr>
        <w:widowControl/>
        <w:jc w:val="left"/>
        <w:rPr>
          <w:b/>
          <w:bCs/>
          <w:color w:val="auto"/>
        </w:rPr>
      </w:pPr>
    </w:p>
    <w:p w14:paraId="57018E52" w14:textId="77777777" w:rsidR="000C24FD" w:rsidRPr="00B01260" w:rsidRDefault="000C24FD" w:rsidP="00B01260">
      <w:pPr>
        <w:pStyle w:val="NormalWeb"/>
        <w:widowControl/>
        <w:spacing w:before="0" w:beforeAutospacing="0" w:after="0" w:afterAutospacing="0"/>
        <w:jc w:val="left"/>
        <w:rPr>
          <w:color w:val="auto"/>
        </w:rPr>
      </w:pPr>
      <w:r w:rsidRPr="00B01260">
        <w:rPr>
          <w:b/>
          <w:color w:val="auto"/>
        </w:rPr>
        <w:t>DISCLOSURES</w:t>
      </w:r>
      <w:r w:rsidRPr="00B01260">
        <w:rPr>
          <w:b/>
          <w:bCs/>
          <w:color w:val="auto"/>
        </w:rPr>
        <w:t xml:space="preserve">: </w:t>
      </w:r>
    </w:p>
    <w:p w14:paraId="71BDBE0C" w14:textId="77777777" w:rsidR="000C24FD" w:rsidRPr="00B01260" w:rsidRDefault="000C24FD" w:rsidP="00B01260">
      <w:pPr>
        <w:widowControl/>
        <w:jc w:val="left"/>
        <w:rPr>
          <w:color w:val="auto"/>
        </w:rPr>
      </w:pPr>
      <w:r w:rsidRPr="00B01260">
        <w:rPr>
          <w:color w:val="auto"/>
        </w:rPr>
        <w:t>The authors declare no competing financial interests.</w:t>
      </w:r>
    </w:p>
    <w:p w14:paraId="1730BF88" w14:textId="77777777" w:rsidR="000C24FD" w:rsidRPr="00B01260" w:rsidRDefault="000C24FD" w:rsidP="00B01260">
      <w:pPr>
        <w:widowControl/>
        <w:jc w:val="left"/>
        <w:rPr>
          <w:color w:val="auto"/>
        </w:rPr>
      </w:pPr>
    </w:p>
    <w:p w14:paraId="443090E8" w14:textId="77777777" w:rsidR="000C24FD" w:rsidRPr="00B01260" w:rsidRDefault="000C24FD" w:rsidP="00B01260">
      <w:pPr>
        <w:widowControl/>
        <w:jc w:val="left"/>
        <w:rPr>
          <w:color w:val="auto"/>
        </w:rPr>
      </w:pPr>
      <w:r w:rsidRPr="00B01260">
        <w:rPr>
          <w:b/>
          <w:bCs/>
          <w:color w:val="auto"/>
        </w:rPr>
        <w:t>REFERENCES:</w:t>
      </w:r>
      <w:r w:rsidRPr="00B01260">
        <w:rPr>
          <w:color w:val="auto"/>
        </w:rPr>
        <w:t xml:space="preserve"> </w:t>
      </w:r>
    </w:p>
    <w:p w14:paraId="1633FF95" w14:textId="77777777" w:rsidR="00EB6B1E" w:rsidRPr="00B01260" w:rsidRDefault="00302AE7" w:rsidP="00B01260">
      <w:pPr>
        <w:pStyle w:val="NormalWeb"/>
        <w:widowControl/>
        <w:spacing w:before="0" w:beforeAutospacing="0" w:after="0" w:afterAutospacing="0"/>
        <w:jc w:val="left"/>
        <w:rPr>
          <w:color w:val="auto"/>
        </w:rPr>
      </w:pPr>
      <w:r w:rsidRPr="00B01260">
        <w:rPr>
          <w:b/>
          <w:color w:val="auto"/>
        </w:rPr>
        <w:fldChar w:fldCharType="begin"/>
      </w:r>
      <w:r w:rsidR="00EB6B1E" w:rsidRPr="00B01260">
        <w:rPr>
          <w:b/>
          <w:color w:val="auto"/>
        </w:rPr>
        <w:instrText>ADDIN RW.BIB</w:instrText>
      </w:r>
      <w:r w:rsidRPr="00B01260">
        <w:rPr>
          <w:b/>
          <w:color w:val="auto"/>
        </w:rPr>
        <w:fldChar w:fldCharType="separate"/>
      </w:r>
      <w:r w:rsidR="00EB6B1E" w:rsidRPr="00B01260">
        <w:rPr>
          <w:color w:val="auto"/>
        </w:rPr>
        <w:t xml:space="preserve">1. Rodrigues SF, Granger DN. Blood cells and endothelial barrier function. </w:t>
      </w:r>
      <w:r w:rsidR="00EB6B1E" w:rsidRPr="00B01260">
        <w:rPr>
          <w:i/>
          <w:iCs/>
          <w:color w:val="auto"/>
        </w:rPr>
        <w:t>Tissue Barriers</w:t>
      </w:r>
      <w:r w:rsidR="00EB6B1E" w:rsidRPr="00B01260">
        <w:rPr>
          <w:color w:val="auto"/>
        </w:rPr>
        <w:t>. 2015;3(1-2):e978720.</w:t>
      </w:r>
    </w:p>
    <w:p w14:paraId="63E0AECC"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2. Michiels C. Endothelial cell functions.</w:t>
      </w:r>
      <w:r w:rsidR="00F80072" w:rsidRPr="00B01260">
        <w:rPr>
          <w:i/>
          <w:iCs/>
          <w:color w:val="auto"/>
        </w:rPr>
        <w:t xml:space="preserve"> Journal of Cellular Physiology</w:t>
      </w:r>
      <w:r w:rsidRPr="00B01260">
        <w:rPr>
          <w:color w:val="auto"/>
        </w:rPr>
        <w:t>. 2003;196(3):430-443.</w:t>
      </w:r>
    </w:p>
    <w:p w14:paraId="3D9EC6BD"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3. Pierce RW, Giuliano JS,Jr, Pober JS. Endothelial cell function and dysfunction in critically ill children. </w:t>
      </w:r>
      <w:r w:rsidRPr="00B01260">
        <w:rPr>
          <w:i/>
          <w:iCs/>
          <w:color w:val="auto"/>
        </w:rPr>
        <w:t>Pediatrics</w:t>
      </w:r>
      <w:r w:rsidRPr="00B01260">
        <w:rPr>
          <w:color w:val="auto"/>
        </w:rPr>
        <w:t>. 2017;140(1):10.1542/peds.2017-0355. Epub 2017 Jun 1.</w:t>
      </w:r>
    </w:p>
    <w:p w14:paraId="0F3B1974" w14:textId="39DE53CF" w:rsidR="00EB6B1E" w:rsidRPr="00B01260" w:rsidRDefault="00EB6B1E" w:rsidP="00B01260">
      <w:pPr>
        <w:pStyle w:val="NormalWeb"/>
        <w:widowControl/>
        <w:spacing w:before="0" w:beforeAutospacing="0" w:after="0" w:afterAutospacing="0"/>
        <w:jc w:val="left"/>
        <w:rPr>
          <w:color w:val="auto"/>
        </w:rPr>
      </w:pPr>
      <w:r w:rsidRPr="00B01260">
        <w:rPr>
          <w:color w:val="auto"/>
        </w:rPr>
        <w:t>4. Nasdala I, Wolburg-Buchholz K, Wolburg H,</w:t>
      </w:r>
      <w:r w:rsidR="00B01260" w:rsidRPr="00B01260">
        <w:rPr>
          <w:i/>
          <w:color w:val="auto"/>
        </w:rPr>
        <w:t xml:space="preserve"> et al.</w:t>
      </w:r>
      <w:r w:rsidR="001B48F1" w:rsidRPr="00B01260">
        <w:rPr>
          <w:i/>
          <w:color w:val="auto"/>
        </w:rPr>
        <w:t>.</w:t>
      </w:r>
      <w:r w:rsidRPr="00B01260">
        <w:rPr>
          <w:color w:val="auto"/>
        </w:rPr>
        <w:t xml:space="preserve"> A transmembrane tight junction protein selectively expressed on endothelial cells and platelets. </w:t>
      </w:r>
      <w:r w:rsidRPr="00B01260">
        <w:rPr>
          <w:i/>
          <w:iCs/>
          <w:color w:val="auto"/>
        </w:rPr>
        <w:t>J</w:t>
      </w:r>
      <w:r w:rsidR="00F80072" w:rsidRPr="00B01260">
        <w:rPr>
          <w:i/>
          <w:iCs/>
          <w:color w:val="auto"/>
        </w:rPr>
        <w:t>ournal of</w:t>
      </w:r>
      <w:r w:rsidRPr="00B01260">
        <w:rPr>
          <w:i/>
          <w:iCs/>
          <w:color w:val="auto"/>
        </w:rPr>
        <w:t xml:space="preserve"> Biol</w:t>
      </w:r>
      <w:r w:rsidR="00F80072" w:rsidRPr="00B01260">
        <w:rPr>
          <w:i/>
          <w:iCs/>
          <w:color w:val="auto"/>
        </w:rPr>
        <w:t>ogical</w:t>
      </w:r>
      <w:r w:rsidRPr="00B01260">
        <w:rPr>
          <w:i/>
          <w:iCs/>
          <w:color w:val="auto"/>
        </w:rPr>
        <w:t xml:space="preserve"> Chem</w:t>
      </w:r>
      <w:r w:rsidR="00F80072" w:rsidRPr="00B01260">
        <w:rPr>
          <w:i/>
          <w:iCs/>
          <w:color w:val="auto"/>
        </w:rPr>
        <w:t>istry</w:t>
      </w:r>
      <w:r w:rsidRPr="00B01260">
        <w:rPr>
          <w:color w:val="auto"/>
        </w:rPr>
        <w:t>. 2002;277(18):16294-16303.</w:t>
      </w:r>
    </w:p>
    <w:p w14:paraId="694C33FB" w14:textId="7BE32B54" w:rsidR="00EB6B1E" w:rsidRPr="00B01260" w:rsidRDefault="00EB6B1E" w:rsidP="00B01260">
      <w:pPr>
        <w:pStyle w:val="NormalWeb"/>
        <w:widowControl/>
        <w:spacing w:before="0" w:beforeAutospacing="0" w:after="0" w:afterAutospacing="0"/>
        <w:jc w:val="left"/>
        <w:rPr>
          <w:color w:val="auto"/>
        </w:rPr>
      </w:pPr>
      <w:r w:rsidRPr="00B01260">
        <w:rPr>
          <w:color w:val="auto"/>
        </w:rPr>
        <w:t>5. Sano H, Sano Y, Ishiguchi E,</w:t>
      </w:r>
      <w:r w:rsidR="00B01260" w:rsidRPr="00B01260">
        <w:rPr>
          <w:i/>
          <w:color w:val="auto"/>
        </w:rPr>
        <w:t xml:space="preserve"> et al.</w:t>
      </w:r>
      <w:r w:rsidR="001B48F1" w:rsidRPr="00B01260">
        <w:rPr>
          <w:i/>
          <w:color w:val="auto"/>
        </w:rPr>
        <w:t>.</w:t>
      </w:r>
      <w:r w:rsidRPr="00B01260">
        <w:rPr>
          <w:color w:val="auto"/>
        </w:rPr>
        <w:t xml:space="preserve"> Establishment of a new conditionally immortalized human skeletal muscle microvascular endothelial cell line. </w:t>
      </w:r>
      <w:r w:rsidR="00F80072" w:rsidRPr="00B01260">
        <w:rPr>
          <w:i/>
          <w:iCs/>
          <w:color w:val="auto"/>
        </w:rPr>
        <w:t>Journal of Cellular Physiology</w:t>
      </w:r>
      <w:r w:rsidRPr="00B01260">
        <w:rPr>
          <w:color w:val="auto"/>
        </w:rPr>
        <w:t>. 2017;232(12):3286-3295.</w:t>
      </w:r>
    </w:p>
    <w:p w14:paraId="2B7310E8" w14:textId="50B406F0" w:rsidR="00EB6B1E" w:rsidRPr="00B01260" w:rsidRDefault="00EB6B1E" w:rsidP="00B01260">
      <w:pPr>
        <w:pStyle w:val="NormalWeb"/>
        <w:widowControl/>
        <w:spacing w:before="0" w:beforeAutospacing="0" w:after="0" w:afterAutospacing="0"/>
        <w:jc w:val="left"/>
        <w:rPr>
          <w:color w:val="auto"/>
        </w:rPr>
      </w:pPr>
      <w:r w:rsidRPr="00B01260">
        <w:rPr>
          <w:color w:val="auto"/>
        </w:rPr>
        <w:t>6. Kappos L, Bates D, Edan G,</w:t>
      </w:r>
      <w:r w:rsidR="00B01260" w:rsidRPr="00B01260">
        <w:rPr>
          <w:i/>
          <w:color w:val="auto"/>
        </w:rPr>
        <w:t xml:space="preserve"> et al.</w:t>
      </w:r>
      <w:r w:rsidR="001B48F1" w:rsidRPr="00B01260">
        <w:rPr>
          <w:i/>
          <w:color w:val="auto"/>
        </w:rPr>
        <w:t>.</w:t>
      </w:r>
      <w:r w:rsidRPr="00B01260">
        <w:rPr>
          <w:color w:val="auto"/>
        </w:rPr>
        <w:t xml:space="preserve"> Natalizumab treatment for multiple sclerosis: Updated recommendations for patient selection and monitoring. </w:t>
      </w:r>
      <w:r w:rsidR="00F80072" w:rsidRPr="00B01260">
        <w:rPr>
          <w:i/>
          <w:iCs/>
          <w:color w:val="auto"/>
        </w:rPr>
        <w:t>Lancet Neurology</w:t>
      </w:r>
      <w:r w:rsidRPr="00B01260">
        <w:rPr>
          <w:color w:val="auto"/>
        </w:rPr>
        <w:t>. 2011;10(8):745-758.</w:t>
      </w:r>
    </w:p>
    <w:p w14:paraId="785C5D42" w14:textId="7B9095F6" w:rsidR="00EB6B1E" w:rsidRPr="00B01260" w:rsidRDefault="00EB6B1E" w:rsidP="00B01260">
      <w:pPr>
        <w:pStyle w:val="NormalWeb"/>
        <w:widowControl/>
        <w:spacing w:before="0" w:beforeAutospacing="0" w:after="0" w:afterAutospacing="0"/>
        <w:jc w:val="left"/>
        <w:rPr>
          <w:color w:val="auto"/>
        </w:rPr>
      </w:pPr>
      <w:r w:rsidRPr="00B01260">
        <w:rPr>
          <w:color w:val="auto"/>
        </w:rPr>
        <w:lastRenderedPageBreak/>
        <w:t>7. Birbrair A, Zhang T, Wang ZM,</w:t>
      </w:r>
      <w:r w:rsidR="00B01260" w:rsidRPr="00B01260">
        <w:rPr>
          <w:i/>
          <w:color w:val="auto"/>
        </w:rPr>
        <w:t xml:space="preserve"> et al.</w:t>
      </w:r>
      <w:r w:rsidR="001B48F1" w:rsidRPr="00B01260">
        <w:rPr>
          <w:i/>
          <w:color w:val="auto"/>
        </w:rPr>
        <w:t>.</w:t>
      </w:r>
      <w:r w:rsidRPr="00B01260">
        <w:rPr>
          <w:color w:val="auto"/>
        </w:rPr>
        <w:t xml:space="preserve"> Skeletal muscle pericyte subtypes differ in their differentiation potential. </w:t>
      </w:r>
      <w:r w:rsidR="00F80072" w:rsidRPr="00B01260">
        <w:rPr>
          <w:i/>
          <w:iCs/>
          <w:color w:val="auto"/>
        </w:rPr>
        <w:t>Stem Cell Research</w:t>
      </w:r>
      <w:r w:rsidRPr="00B01260">
        <w:rPr>
          <w:color w:val="auto"/>
        </w:rPr>
        <w:t>. 2013;10(1):67-84.</w:t>
      </w:r>
    </w:p>
    <w:p w14:paraId="0A72AA09"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8. Ruck T, Bittner S, Epping L, Herrmann AM, Meuth SG. Isolation of primary murine brain microvascular endothelial cells. </w:t>
      </w:r>
      <w:r w:rsidR="00F80072" w:rsidRPr="00B01260">
        <w:rPr>
          <w:i/>
          <w:color w:val="auto"/>
          <w:shd w:val="clear" w:color="auto" w:fill="FFFFFF"/>
        </w:rPr>
        <w:t>Journal of Visualized Experiments</w:t>
      </w:r>
      <w:r w:rsidRPr="00B01260">
        <w:rPr>
          <w:color w:val="auto"/>
        </w:rPr>
        <w:t>. 2014;(93):e52204. doi(93):e52204.</w:t>
      </w:r>
    </w:p>
    <w:p w14:paraId="6BF1D4E3"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9. Hwang I, An BS, Yang H, Kang HS, Jung EM, Jeung EB. Tissue-specific expression of occludin, zona occludens-1, and junction adhesion molecule A in the duodenum, ileum, colon, kidney, liver, lung, brain, and skeletal muscle of C57BL mice. </w:t>
      </w:r>
      <w:r w:rsidR="00F80072" w:rsidRPr="00B01260">
        <w:rPr>
          <w:i/>
          <w:iCs/>
          <w:color w:val="auto"/>
        </w:rPr>
        <w:t>Journal of Physiology and Pharmacology</w:t>
      </w:r>
      <w:r w:rsidRPr="00B01260">
        <w:rPr>
          <w:color w:val="auto"/>
        </w:rPr>
        <w:t>. 2013;64(1):11-18.</w:t>
      </w:r>
    </w:p>
    <w:p w14:paraId="3780FC74"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10. Frye CA, Patrick CW,Jr. Isolation and culture of rat microvascular endothelial cells. </w:t>
      </w:r>
      <w:r w:rsidR="00F80072" w:rsidRPr="00B01260">
        <w:rPr>
          <w:i/>
          <w:iCs/>
          <w:color w:val="auto"/>
        </w:rPr>
        <w:t>In Vitro Cellular &amp; Developmental Biology - Animal</w:t>
      </w:r>
      <w:r w:rsidRPr="00B01260">
        <w:rPr>
          <w:color w:val="auto"/>
        </w:rPr>
        <w:t>. 2002;38(4):208-212.</w:t>
      </w:r>
    </w:p>
    <w:p w14:paraId="6A61CEDF"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11. Le GY, Essackjee HC, Ballard HJ. Intracellular adenosine formation and release by freshly-isolated vascular endothelial cells from rat skeletal muscle: Effects of hypoxia and/or acidosis. </w:t>
      </w:r>
      <w:r w:rsidR="00F80072" w:rsidRPr="00B01260">
        <w:rPr>
          <w:i/>
          <w:color w:val="auto"/>
          <w:shd w:val="clear" w:color="auto" w:fill="FFFFFF"/>
        </w:rPr>
        <w:t>Biochemical and Biophysical Research Communications</w:t>
      </w:r>
      <w:r w:rsidRPr="00B01260">
        <w:rPr>
          <w:color w:val="auto"/>
        </w:rPr>
        <w:t>. 2014;450(1):93-98.</w:t>
      </w:r>
    </w:p>
    <w:p w14:paraId="454A2DF5"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12. Cheung, K. C. and Marelli-Berg, F. M. Isolation of microvascular endothelial cells. </w:t>
      </w:r>
      <w:r w:rsidRPr="00B01260">
        <w:rPr>
          <w:i/>
          <w:iCs/>
          <w:color w:val="auto"/>
        </w:rPr>
        <w:t>Bio-protocol</w:t>
      </w:r>
      <w:r w:rsidRPr="00B01260">
        <w:rPr>
          <w:color w:val="auto"/>
        </w:rPr>
        <w:t>. 2018;8(12).</w:t>
      </w:r>
    </w:p>
    <w:p w14:paraId="49D1EDE4" w14:textId="77777777" w:rsidR="00EB6B1E" w:rsidRPr="00B01260" w:rsidRDefault="00EB6B1E" w:rsidP="00B01260">
      <w:pPr>
        <w:pStyle w:val="NormalWeb"/>
        <w:widowControl/>
        <w:spacing w:before="0" w:beforeAutospacing="0" w:after="0" w:afterAutospacing="0"/>
        <w:jc w:val="left"/>
        <w:rPr>
          <w:color w:val="auto"/>
        </w:rPr>
      </w:pPr>
      <w:r w:rsidRPr="00B01260">
        <w:rPr>
          <w:color w:val="auto"/>
        </w:rPr>
        <w:t xml:space="preserve">13. Ieronimakis N, Balasundaram G, Reyes M. Direct isolation, culture and transplant of mouse skeletal muscle derived endothelial cells with angiogenic potential. </w:t>
      </w:r>
      <w:r w:rsidRPr="00B01260">
        <w:rPr>
          <w:i/>
          <w:iCs/>
          <w:color w:val="auto"/>
        </w:rPr>
        <w:t>PLoS One</w:t>
      </w:r>
      <w:r w:rsidRPr="00B01260">
        <w:rPr>
          <w:color w:val="auto"/>
        </w:rPr>
        <w:t>. 2008;3(3):e0001753.</w:t>
      </w:r>
    </w:p>
    <w:p w14:paraId="15A00E29" w14:textId="4E85F061" w:rsidR="00EB6B1E" w:rsidRPr="00B01260" w:rsidRDefault="00EB6B1E" w:rsidP="00B01260">
      <w:pPr>
        <w:pStyle w:val="NormalWeb"/>
        <w:widowControl/>
        <w:spacing w:before="0" w:beforeAutospacing="0" w:after="0" w:afterAutospacing="0"/>
        <w:jc w:val="left"/>
        <w:rPr>
          <w:color w:val="auto"/>
        </w:rPr>
      </w:pPr>
      <w:r w:rsidRPr="00B01260">
        <w:rPr>
          <w:color w:val="auto"/>
        </w:rPr>
        <w:t>14. Pham MT, Pollock KM, Rose MD,</w:t>
      </w:r>
      <w:r w:rsidR="00B01260" w:rsidRPr="00B01260">
        <w:rPr>
          <w:i/>
          <w:color w:val="auto"/>
        </w:rPr>
        <w:t xml:space="preserve"> et al.</w:t>
      </w:r>
      <w:r w:rsidR="001B48F1" w:rsidRPr="00B01260">
        <w:rPr>
          <w:i/>
          <w:color w:val="auto"/>
        </w:rPr>
        <w:t>.</w:t>
      </w:r>
      <w:r w:rsidRPr="00B01260">
        <w:rPr>
          <w:color w:val="auto"/>
        </w:rPr>
        <w:t xml:space="preserve"> Generation of human vascularized brain organoids. </w:t>
      </w:r>
      <w:r w:rsidRPr="00B01260">
        <w:rPr>
          <w:i/>
          <w:iCs/>
          <w:color w:val="auto"/>
        </w:rPr>
        <w:t>Neuroreport</w:t>
      </w:r>
      <w:r w:rsidRPr="00B01260">
        <w:rPr>
          <w:color w:val="auto"/>
        </w:rPr>
        <w:t>. 2018;29(7):588-593.</w:t>
      </w:r>
    </w:p>
    <w:p w14:paraId="384BF590" w14:textId="6A4DFC32" w:rsidR="004A646C" w:rsidRPr="00B01260" w:rsidRDefault="00EB6B1E" w:rsidP="00B01260">
      <w:pPr>
        <w:widowControl/>
        <w:jc w:val="left"/>
        <w:rPr>
          <w:b/>
          <w:color w:val="auto"/>
        </w:rPr>
      </w:pPr>
      <w:r w:rsidRPr="00B01260">
        <w:rPr>
          <w:color w:val="auto"/>
        </w:rPr>
        <w:t> </w:t>
      </w:r>
      <w:r w:rsidR="00302AE7" w:rsidRPr="00B01260">
        <w:rPr>
          <w:b/>
          <w:color w:val="auto"/>
        </w:rPr>
        <w:fldChar w:fldCharType="end"/>
      </w:r>
    </w:p>
    <w:sectPr w:rsidR="004A646C" w:rsidRPr="00B01260" w:rsidSect="00B0126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60871" w14:textId="77777777" w:rsidR="009617CF" w:rsidRDefault="009617CF" w:rsidP="001C646C">
      <w:r>
        <w:separator/>
      </w:r>
    </w:p>
  </w:endnote>
  <w:endnote w:type="continuationSeparator" w:id="0">
    <w:p w14:paraId="43D69DB3" w14:textId="77777777" w:rsidR="009617CF" w:rsidRDefault="009617CF" w:rsidP="001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E019E" w14:textId="77777777" w:rsidR="009617CF" w:rsidRDefault="009617CF" w:rsidP="001C646C">
      <w:r>
        <w:separator/>
      </w:r>
    </w:p>
  </w:footnote>
  <w:footnote w:type="continuationSeparator" w:id="0">
    <w:p w14:paraId="1F953BB3" w14:textId="77777777" w:rsidR="009617CF" w:rsidRDefault="009617CF" w:rsidP="001C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E4BD2"/>
    <w:multiLevelType w:val="hybridMultilevel"/>
    <w:tmpl w:val="08BEE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573B5C"/>
    <w:multiLevelType w:val="multilevel"/>
    <w:tmpl w:val="62F835E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6BCB1CD3"/>
    <w:multiLevelType w:val="hybridMultilevel"/>
    <w:tmpl w:val="E8849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70289"/>
    <w:multiLevelType w:val="hybridMultilevel"/>
    <w:tmpl w:val="ABFEB2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fpww0agrx05qew29sxtv2vepaddpazz2vt&quot;&gt;My EndNote Library&lt;record-ids&gt;&lt;item&gt;152&lt;/item&gt;&lt;/record-ids&gt;&lt;/item&gt;&lt;/Libraries&gt;"/>
  </w:docVars>
  <w:rsids>
    <w:rsidRoot w:val="000C24FD"/>
    <w:rsid w:val="00002469"/>
    <w:rsid w:val="00006D04"/>
    <w:rsid w:val="000138B7"/>
    <w:rsid w:val="00014491"/>
    <w:rsid w:val="000144CB"/>
    <w:rsid w:val="000166D8"/>
    <w:rsid w:val="000231C0"/>
    <w:rsid w:val="000232BD"/>
    <w:rsid w:val="00024822"/>
    <w:rsid w:val="000309FD"/>
    <w:rsid w:val="00032780"/>
    <w:rsid w:val="00035A6A"/>
    <w:rsid w:val="00036A25"/>
    <w:rsid w:val="00043539"/>
    <w:rsid w:val="00043E17"/>
    <w:rsid w:val="000455BE"/>
    <w:rsid w:val="00045D8C"/>
    <w:rsid w:val="00046E92"/>
    <w:rsid w:val="000501DF"/>
    <w:rsid w:val="00054266"/>
    <w:rsid w:val="0005452C"/>
    <w:rsid w:val="00054A40"/>
    <w:rsid w:val="0005522D"/>
    <w:rsid w:val="00055454"/>
    <w:rsid w:val="00055A73"/>
    <w:rsid w:val="00060DDE"/>
    <w:rsid w:val="000618F6"/>
    <w:rsid w:val="00064967"/>
    <w:rsid w:val="00065536"/>
    <w:rsid w:val="000675AD"/>
    <w:rsid w:val="000731DA"/>
    <w:rsid w:val="00076365"/>
    <w:rsid w:val="000806C7"/>
    <w:rsid w:val="000814A5"/>
    <w:rsid w:val="00082F28"/>
    <w:rsid w:val="0008746A"/>
    <w:rsid w:val="00091859"/>
    <w:rsid w:val="00092B88"/>
    <w:rsid w:val="00092BCA"/>
    <w:rsid w:val="00093CBB"/>
    <w:rsid w:val="00094094"/>
    <w:rsid w:val="000953C1"/>
    <w:rsid w:val="0009795D"/>
    <w:rsid w:val="000A04B9"/>
    <w:rsid w:val="000A2AC2"/>
    <w:rsid w:val="000A6302"/>
    <w:rsid w:val="000A7F41"/>
    <w:rsid w:val="000B3EC2"/>
    <w:rsid w:val="000B4ED4"/>
    <w:rsid w:val="000B533C"/>
    <w:rsid w:val="000B6B66"/>
    <w:rsid w:val="000B7273"/>
    <w:rsid w:val="000C0AF3"/>
    <w:rsid w:val="000C0C9D"/>
    <w:rsid w:val="000C24FD"/>
    <w:rsid w:val="000C67FF"/>
    <w:rsid w:val="000C79E7"/>
    <w:rsid w:val="000D06E3"/>
    <w:rsid w:val="000D0A25"/>
    <w:rsid w:val="000D7A36"/>
    <w:rsid w:val="000E1761"/>
    <w:rsid w:val="000E3648"/>
    <w:rsid w:val="000E5005"/>
    <w:rsid w:val="000E53B0"/>
    <w:rsid w:val="000F0DC2"/>
    <w:rsid w:val="000F14DD"/>
    <w:rsid w:val="000F2E12"/>
    <w:rsid w:val="000F3EB4"/>
    <w:rsid w:val="000F62D7"/>
    <w:rsid w:val="00100AAF"/>
    <w:rsid w:val="00101137"/>
    <w:rsid w:val="00101366"/>
    <w:rsid w:val="0011040A"/>
    <w:rsid w:val="001106F6"/>
    <w:rsid w:val="00112A99"/>
    <w:rsid w:val="00113DDC"/>
    <w:rsid w:val="00121F4B"/>
    <w:rsid w:val="00122A46"/>
    <w:rsid w:val="00125A73"/>
    <w:rsid w:val="00126360"/>
    <w:rsid w:val="00127308"/>
    <w:rsid w:val="001309D0"/>
    <w:rsid w:val="00131790"/>
    <w:rsid w:val="0013188F"/>
    <w:rsid w:val="00131CC0"/>
    <w:rsid w:val="00134548"/>
    <w:rsid w:val="001348A2"/>
    <w:rsid w:val="00134AE0"/>
    <w:rsid w:val="001361E8"/>
    <w:rsid w:val="00136E98"/>
    <w:rsid w:val="001370AD"/>
    <w:rsid w:val="0013733A"/>
    <w:rsid w:val="00137951"/>
    <w:rsid w:val="001430E6"/>
    <w:rsid w:val="0014392D"/>
    <w:rsid w:val="001440D2"/>
    <w:rsid w:val="00146055"/>
    <w:rsid w:val="001470F0"/>
    <w:rsid w:val="00155B77"/>
    <w:rsid w:val="00160D19"/>
    <w:rsid w:val="001648B3"/>
    <w:rsid w:val="00166133"/>
    <w:rsid w:val="00166BA5"/>
    <w:rsid w:val="0017004B"/>
    <w:rsid w:val="00170099"/>
    <w:rsid w:val="0017247D"/>
    <w:rsid w:val="00173FB0"/>
    <w:rsid w:val="00174BB4"/>
    <w:rsid w:val="001773D4"/>
    <w:rsid w:val="00177A76"/>
    <w:rsid w:val="001865E5"/>
    <w:rsid w:val="001906F7"/>
    <w:rsid w:val="00191111"/>
    <w:rsid w:val="001950DD"/>
    <w:rsid w:val="001955C3"/>
    <w:rsid w:val="00195BFF"/>
    <w:rsid w:val="00196A74"/>
    <w:rsid w:val="001A1235"/>
    <w:rsid w:val="001A2F4D"/>
    <w:rsid w:val="001A3194"/>
    <w:rsid w:val="001A425E"/>
    <w:rsid w:val="001A7865"/>
    <w:rsid w:val="001A78F8"/>
    <w:rsid w:val="001B105C"/>
    <w:rsid w:val="001B14B3"/>
    <w:rsid w:val="001B17AA"/>
    <w:rsid w:val="001B187C"/>
    <w:rsid w:val="001B2649"/>
    <w:rsid w:val="001B48F1"/>
    <w:rsid w:val="001B7C93"/>
    <w:rsid w:val="001C06AF"/>
    <w:rsid w:val="001C19B7"/>
    <w:rsid w:val="001C19BF"/>
    <w:rsid w:val="001C58A5"/>
    <w:rsid w:val="001C646C"/>
    <w:rsid w:val="001C7ABC"/>
    <w:rsid w:val="001D19ED"/>
    <w:rsid w:val="001D3879"/>
    <w:rsid w:val="001D498B"/>
    <w:rsid w:val="001D52D5"/>
    <w:rsid w:val="001D6173"/>
    <w:rsid w:val="001D639C"/>
    <w:rsid w:val="001D7275"/>
    <w:rsid w:val="001E0171"/>
    <w:rsid w:val="001E0B2F"/>
    <w:rsid w:val="001E192C"/>
    <w:rsid w:val="001E1954"/>
    <w:rsid w:val="001E3E11"/>
    <w:rsid w:val="001E4048"/>
    <w:rsid w:val="001F1B01"/>
    <w:rsid w:val="001F2710"/>
    <w:rsid w:val="001F336D"/>
    <w:rsid w:val="001F3A8E"/>
    <w:rsid w:val="001F5F81"/>
    <w:rsid w:val="001F663A"/>
    <w:rsid w:val="001F72B7"/>
    <w:rsid w:val="00201164"/>
    <w:rsid w:val="00201ACA"/>
    <w:rsid w:val="00202716"/>
    <w:rsid w:val="0020634E"/>
    <w:rsid w:val="00207025"/>
    <w:rsid w:val="002165CB"/>
    <w:rsid w:val="00216B70"/>
    <w:rsid w:val="00220518"/>
    <w:rsid w:val="00222082"/>
    <w:rsid w:val="002224F3"/>
    <w:rsid w:val="00222764"/>
    <w:rsid w:val="00224771"/>
    <w:rsid w:val="00224D59"/>
    <w:rsid w:val="00233110"/>
    <w:rsid w:val="002333A3"/>
    <w:rsid w:val="002374A0"/>
    <w:rsid w:val="002407B9"/>
    <w:rsid w:val="00243600"/>
    <w:rsid w:val="00245432"/>
    <w:rsid w:val="00246768"/>
    <w:rsid w:val="00252797"/>
    <w:rsid w:val="00252F78"/>
    <w:rsid w:val="0025308E"/>
    <w:rsid w:val="00253A51"/>
    <w:rsid w:val="00261F63"/>
    <w:rsid w:val="00266E8D"/>
    <w:rsid w:val="002704E0"/>
    <w:rsid w:val="002718CA"/>
    <w:rsid w:val="00273E00"/>
    <w:rsid w:val="00274A0F"/>
    <w:rsid w:val="00274C0F"/>
    <w:rsid w:val="00280081"/>
    <w:rsid w:val="002802E4"/>
    <w:rsid w:val="00280BB2"/>
    <w:rsid w:val="0028427D"/>
    <w:rsid w:val="00284E70"/>
    <w:rsid w:val="00285404"/>
    <w:rsid w:val="00286EDF"/>
    <w:rsid w:val="002928E0"/>
    <w:rsid w:val="00292F43"/>
    <w:rsid w:val="002936A8"/>
    <w:rsid w:val="00293BB9"/>
    <w:rsid w:val="00294F8A"/>
    <w:rsid w:val="00297315"/>
    <w:rsid w:val="00297B69"/>
    <w:rsid w:val="002A2509"/>
    <w:rsid w:val="002A2CBD"/>
    <w:rsid w:val="002A569F"/>
    <w:rsid w:val="002A5EF7"/>
    <w:rsid w:val="002A7E62"/>
    <w:rsid w:val="002B0CC1"/>
    <w:rsid w:val="002B0F61"/>
    <w:rsid w:val="002B16A4"/>
    <w:rsid w:val="002B3A15"/>
    <w:rsid w:val="002B3B76"/>
    <w:rsid w:val="002B48B5"/>
    <w:rsid w:val="002B73F4"/>
    <w:rsid w:val="002C2266"/>
    <w:rsid w:val="002C29A5"/>
    <w:rsid w:val="002C3F8D"/>
    <w:rsid w:val="002C47C4"/>
    <w:rsid w:val="002D0E60"/>
    <w:rsid w:val="002D11B5"/>
    <w:rsid w:val="002D41E7"/>
    <w:rsid w:val="002D487B"/>
    <w:rsid w:val="002D49C3"/>
    <w:rsid w:val="002D6EB7"/>
    <w:rsid w:val="002D7DC5"/>
    <w:rsid w:val="002E074D"/>
    <w:rsid w:val="002E4178"/>
    <w:rsid w:val="002E4E2F"/>
    <w:rsid w:val="002F1F36"/>
    <w:rsid w:val="0030091D"/>
    <w:rsid w:val="00302AE7"/>
    <w:rsid w:val="0031365B"/>
    <w:rsid w:val="003144EB"/>
    <w:rsid w:val="00321635"/>
    <w:rsid w:val="00321DB3"/>
    <w:rsid w:val="00323A99"/>
    <w:rsid w:val="0033295C"/>
    <w:rsid w:val="003345E0"/>
    <w:rsid w:val="00341D37"/>
    <w:rsid w:val="00346858"/>
    <w:rsid w:val="00350968"/>
    <w:rsid w:val="00353E84"/>
    <w:rsid w:val="00356A11"/>
    <w:rsid w:val="00363F9D"/>
    <w:rsid w:val="00365F4E"/>
    <w:rsid w:val="00370904"/>
    <w:rsid w:val="00370F35"/>
    <w:rsid w:val="00370F4C"/>
    <w:rsid w:val="00371CA2"/>
    <w:rsid w:val="003756DC"/>
    <w:rsid w:val="0038207F"/>
    <w:rsid w:val="00382B9A"/>
    <w:rsid w:val="00384D86"/>
    <w:rsid w:val="0038574F"/>
    <w:rsid w:val="003874A4"/>
    <w:rsid w:val="00387B2D"/>
    <w:rsid w:val="00393A80"/>
    <w:rsid w:val="003A11E3"/>
    <w:rsid w:val="003A12D7"/>
    <w:rsid w:val="003A2D2A"/>
    <w:rsid w:val="003A3FC7"/>
    <w:rsid w:val="003A63A1"/>
    <w:rsid w:val="003A6F45"/>
    <w:rsid w:val="003B0570"/>
    <w:rsid w:val="003B4379"/>
    <w:rsid w:val="003B5633"/>
    <w:rsid w:val="003C16FA"/>
    <w:rsid w:val="003C5465"/>
    <w:rsid w:val="003D1CB4"/>
    <w:rsid w:val="003D3223"/>
    <w:rsid w:val="003D3451"/>
    <w:rsid w:val="003D3C46"/>
    <w:rsid w:val="003D4218"/>
    <w:rsid w:val="003D43D3"/>
    <w:rsid w:val="003D5CBF"/>
    <w:rsid w:val="003E252A"/>
    <w:rsid w:val="003E406D"/>
    <w:rsid w:val="003E67DC"/>
    <w:rsid w:val="003F20AF"/>
    <w:rsid w:val="003F293F"/>
    <w:rsid w:val="003F3B5C"/>
    <w:rsid w:val="00400779"/>
    <w:rsid w:val="00401497"/>
    <w:rsid w:val="00402E89"/>
    <w:rsid w:val="00403A03"/>
    <w:rsid w:val="00406888"/>
    <w:rsid w:val="00410412"/>
    <w:rsid w:val="00414508"/>
    <w:rsid w:val="00414DC5"/>
    <w:rsid w:val="00415A15"/>
    <w:rsid w:val="00416D21"/>
    <w:rsid w:val="00422BEF"/>
    <w:rsid w:val="0042315A"/>
    <w:rsid w:val="00424C5C"/>
    <w:rsid w:val="00425D3B"/>
    <w:rsid w:val="00427C39"/>
    <w:rsid w:val="00432A10"/>
    <w:rsid w:val="004330B0"/>
    <w:rsid w:val="0043381B"/>
    <w:rsid w:val="00433F93"/>
    <w:rsid w:val="004347B5"/>
    <w:rsid w:val="00436675"/>
    <w:rsid w:val="004368ED"/>
    <w:rsid w:val="0043746F"/>
    <w:rsid w:val="004426D4"/>
    <w:rsid w:val="004445C5"/>
    <w:rsid w:val="00447870"/>
    <w:rsid w:val="00447CC1"/>
    <w:rsid w:val="00450766"/>
    <w:rsid w:val="00452F7F"/>
    <w:rsid w:val="004543CD"/>
    <w:rsid w:val="00455305"/>
    <w:rsid w:val="00455DB7"/>
    <w:rsid w:val="00457D1F"/>
    <w:rsid w:val="00461F56"/>
    <w:rsid w:val="00471463"/>
    <w:rsid w:val="00471A2A"/>
    <w:rsid w:val="00473C35"/>
    <w:rsid w:val="00481899"/>
    <w:rsid w:val="00482DD0"/>
    <w:rsid w:val="00484172"/>
    <w:rsid w:val="00487D5E"/>
    <w:rsid w:val="00490B65"/>
    <w:rsid w:val="0049142F"/>
    <w:rsid w:val="00494DD3"/>
    <w:rsid w:val="00497311"/>
    <w:rsid w:val="004A0050"/>
    <w:rsid w:val="004A045B"/>
    <w:rsid w:val="004A4847"/>
    <w:rsid w:val="004A646C"/>
    <w:rsid w:val="004A79B1"/>
    <w:rsid w:val="004B393D"/>
    <w:rsid w:val="004B52A7"/>
    <w:rsid w:val="004B5CA2"/>
    <w:rsid w:val="004B6388"/>
    <w:rsid w:val="004B6CC3"/>
    <w:rsid w:val="004B75F1"/>
    <w:rsid w:val="004B761C"/>
    <w:rsid w:val="004C2104"/>
    <w:rsid w:val="004D24C0"/>
    <w:rsid w:val="004D4C56"/>
    <w:rsid w:val="004D5259"/>
    <w:rsid w:val="004D6A64"/>
    <w:rsid w:val="004E2933"/>
    <w:rsid w:val="004E4E9B"/>
    <w:rsid w:val="004E61F3"/>
    <w:rsid w:val="004E7025"/>
    <w:rsid w:val="004E7581"/>
    <w:rsid w:val="004E7680"/>
    <w:rsid w:val="004E7B29"/>
    <w:rsid w:val="004F0DD1"/>
    <w:rsid w:val="004F49F0"/>
    <w:rsid w:val="004F4D34"/>
    <w:rsid w:val="004F56C7"/>
    <w:rsid w:val="004F6329"/>
    <w:rsid w:val="004F66F1"/>
    <w:rsid w:val="005015F0"/>
    <w:rsid w:val="0050518F"/>
    <w:rsid w:val="00506C2B"/>
    <w:rsid w:val="00507216"/>
    <w:rsid w:val="00510344"/>
    <w:rsid w:val="0051035E"/>
    <w:rsid w:val="00510AF6"/>
    <w:rsid w:val="0051367E"/>
    <w:rsid w:val="00515C64"/>
    <w:rsid w:val="005173B9"/>
    <w:rsid w:val="00517486"/>
    <w:rsid w:val="00520189"/>
    <w:rsid w:val="00520BEF"/>
    <w:rsid w:val="0052181A"/>
    <w:rsid w:val="00522774"/>
    <w:rsid w:val="00522FCF"/>
    <w:rsid w:val="00526485"/>
    <w:rsid w:val="00531C0C"/>
    <w:rsid w:val="00532BAC"/>
    <w:rsid w:val="005336EB"/>
    <w:rsid w:val="00533D6D"/>
    <w:rsid w:val="00534786"/>
    <w:rsid w:val="0053556A"/>
    <w:rsid w:val="005367F3"/>
    <w:rsid w:val="00545958"/>
    <w:rsid w:val="0055289A"/>
    <w:rsid w:val="005533AB"/>
    <w:rsid w:val="0055432B"/>
    <w:rsid w:val="00554A90"/>
    <w:rsid w:val="005576DD"/>
    <w:rsid w:val="00557ACA"/>
    <w:rsid w:val="005627D4"/>
    <w:rsid w:val="00567A9E"/>
    <w:rsid w:val="00567FC6"/>
    <w:rsid w:val="005717D9"/>
    <w:rsid w:val="00572D1B"/>
    <w:rsid w:val="00573EDF"/>
    <w:rsid w:val="00574C21"/>
    <w:rsid w:val="00582852"/>
    <w:rsid w:val="0058305C"/>
    <w:rsid w:val="0058321B"/>
    <w:rsid w:val="0058345B"/>
    <w:rsid w:val="0058631D"/>
    <w:rsid w:val="0059230F"/>
    <w:rsid w:val="00592B48"/>
    <w:rsid w:val="00592F76"/>
    <w:rsid w:val="00593B1F"/>
    <w:rsid w:val="005951F8"/>
    <w:rsid w:val="005968B6"/>
    <w:rsid w:val="00597700"/>
    <w:rsid w:val="00597C70"/>
    <w:rsid w:val="005A196E"/>
    <w:rsid w:val="005A2C90"/>
    <w:rsid w:val="005A2E9E"/>
    <w:rsid w:val="005A3808"/>
    <w:rsid w:val="005A422D"/>
    <w:rsid w:val="005A555E"/>
    <w:rsid w:val="005A6426"/>
    <w:rsid w:val="005A7AA3"/>
    <w:rsid w:val="005B09C6"/>
    <w:rsid w:val="005B1151"/>
    <w:rsid w:val="005B1ED8"/>
    <w:rsid w:val="005B49F6"/>
    <w:rsid w:val="005B6012"/>
    <w:rsid w:val="005B61A7"/>
    <w:rsid w:val="005B6BFE"/>
    <w:rsid w:val="005C0E0D"/>
    <w:rsid w:val="005C1212"/>
    <w:rsid w:val="005C159A"/>
    <w:rsid w:val="005C2805"/>
    <w:rsid w:val="005C380C"/>
    <w:rsid w:val="005D4260"/>
    <w:rsid w:val="005D50B3"/>
    <w:rsid w:val="005D62EC"/>
    <w:rsid w:val="005E2576"/>
    <w:rsid w:val="005E3D02"/>
    <w:rsid w:val="005E4B8E"/>
    <w:rsid w:val="005E613F"/>
    <w:rsid w:val="005E6E46"/>
    <w:rsid w:val="005F26ED"/>
    <w:rsid w:val="005F4969"/>
    <w:rsid w:val="005F5D2B"/>
    <w:rsid w:val="00600183"/>
    <w:rsid w:val="00606DFB"/>
    <w:rsid w:val="00611A21"/>
    <w:rsid w:val="006142EE"/>
    <w:rsid w:val="00615426"/>
    <w:rsid w:val="00615A64"/>
    <w:rsid w:val="00624BEF"/>
    <w:rsid w:val="00627C88"/>
    <w:rsid w:val="00627F69"/>
    <w:rsid w:val="006323E6"/>
    <w:rsid w:val="00633063"/>
    <w:rsid w:val="00636405"/>
    <w:rsid w:val="00636CF7"/>
    <w:rsid w:val="00640267"/>
    <w:rsid w:val="00640E15"/>
    <w:rsid w:val="0064145E"/>
    <w:rsid w:val="0064303B"/>
    <w:rsid w:val="006461A6"/>
    <w:rsid w:val="006462E3"/>
    <w:rsid w:val="00650230"/>
    <w:rsid w:val="006508F2"/>
    <w:rsid w:val="00650E04"/>
    <w:rsid w:val="00653588"/>
    <w:rsid w:val="0065479F"/>
    <w:rsid w:val="00655426"/>
    <w:rsid w:val="0065727A"/>
    <w:rsid w:val="00660D31"/>
    <w:rsid w:val="0066668C"/>
    <w:rsid w:val="006679C6"/>
    <w:rsid w:val="00680F5C"/>
    <w:rsid w:val="0068345F"/>
    <w:rsid w:val="0068390F"/>
    <w:rsid w:val="00684CFB"/>
    <w:rsid w:val="00685B5C"/>
    <w:rsid w:val="00685BAD"/>
    <w:rsid w:val="00693470"/>
    <w:rsid w:val="00694903"/>
    <w:rsid w:val="00697A07"/>
    <w:rsid w:val="006A3394"/>
    <w:rsid w:val="006A523F"/>
    <w:rsid w:val="006A5414"/>
    <w:rsid w:val="006B23FB"/>
    <w:rsid w:val="006B450C"/>
    <w:rsid w:val="006B46F3"/>
    <w:rsid w:val="006C0ED9"/>
    <w:rsid w:val="006C1977"/>
    <w:rsid w:val="006C51BA"/>
    <w:rsid w:val="006C5299"/>
    <w:rsid w:val="006C5E57"/>
    <w:rsid w:val="006C65B4"/>
    <w:rsid w:val="006C7414"/>
    <w:rsid w:val="006D0C3E"/>
    <w:rsid w:val="006D4E5B"/>
    <w:rsid w:val="006D52BC"/>
    <w:rsid w:val="006D64DE"/>
    <w:rsid w:val="006D6BD6"/>
    <w:rsid w:val="006E11DB"/>
    <w:rsid w:val="006E36FB"/>
    <w:rsid w:val="006E4040"/>
    <w:rsid w:val="006F3B9F"/>
    <w:rsid w:val="006F69C4"/>
    <w:rsid w:val="00700EBE"/>
    <w:rsid w:val="007034E1"/>
    <w:rsid w:val="007036A4"/>
    <w:rsid w:val="007069EA"/>
    <w:rsid w:val="00711A7B"/>
    <w:rsid w:val="0071262E"/>
    <w:rsid w:val="0072058C"/>
    <w:rsid w:val="00720CD8"/>
    <w:rsid w:val="00722958"/>
    <w:rsid w:val="00723A7D"/>
    <w:rsid w:val="0072418D"/>
    <w:rsid w:val="0072613B"/>
    <w:rsid w:val="00727698"/>
    <w:rsid w:val="0073191B"/>
    <w:rsid w:val="00734C72"/>
    <w:rsid w:val="00736FB8"/>
    <w:rsid w:val="00737D0D"/>
    <w:rsid w:val="0074181D"/>
    <w:rsid w:val="0074274E"/>
    <w:rsid w:val="0074446F"/>
    <w:rsid w:val="00750677"/>
    <w:rsid w:val="007536E4"/>
    <w:rsid w:val="007574E1"/>
    <w:rsid w:val="00763E42"/>
    <w:rsid w:val="00765E80"/>
    <w:rsid w:val="007665D8"/>
    <w:rsid w:val="00782AF3"/>
    <w:rsid w:val="00783371"/>
    <w:rsid w:val="007855BA"/>
    <w:rsid w:val="00785BAA"/>
    <w:rsid w:val="0079080B"/>
    <w:rsid w:val="00790C4C"/>
    <w:rsid w:val="00793BCB"/>
    <w:rsid w:val="007974D5"/>
    <w:rsid w:val="00797F80"/>
    <w:rsid w:val="007A06BF"/>
    <w:rsid w:val="007A09B5"/>
    <w:rsid w:val="007A12CC"/>
    <w:rsid w:val="007A64EE"/>
    <w:rsid w:val="007B0EA1"/>
    <w:rsid w:val="007C1C57"/>
    <w:rsid w:val="007C3464"/>
    <w:rsid w:val="007C755E"/>
    <w:rsid w:val="007D0D97"/>
    <w:rsid w:val="007D3244"/>
    <w:rsid w:val="007D3DAA"/>
    <w:rsid w:val="007D6B49"/>
    <w:rsid w:val="007E0192"/>
    <w:rsid w:val="007E1A96"/>
    <w:rsid w:val="007E3E7C"/>
    <w:rsid w:val="007E4EDD"/>
    <w:rsid w:val="007E5270"/>
    <w:rsid w:val="007F4B4C"/>
    <w:rsid w:val="007F550E"/>
    <w:rsid w:val="007F5889"/>
    <w:rsid w:val="00800ADC"/>
    <w:rsid w:val="00803041"/>
    <w:rsid w:val="00804AF7"/>
    <w:rsid w:val="008052CC"/>
    <w:rsid w:val="00805735"/>
    <w:rsid w:val="00810DB2"/>
    <w:rsid w:val="00812551"/>
    <w:rsid w:val="008144EE"/>
    <w:rsid w:val="00820190"/>
    <w:rsid w:val="008241F0"/>
    <w:rsid w:val="00827EFD"/>
    <w:rsid w:val="00835156"/>
    <w:rsid w:val="00843C27"/>
    <w:rsid w:val="0084437D"/>
    <w:rsid w:val="00844A47"/>
    <w:rsid w:val="00847EC7"/>
    <w:rsid w:val="00851FA3"/>
    <w:rsid w:val="00854EC2"/>
    <w:rsid w:val="00855D70"/>
    <w:rsid w:val="00857089"/>
    <w:rsid w:val="00862189"/>
    <w:rsid w:val="00864C60"/>
    <w:rsid w:val="008705CF"/>
    <w:rsid w:val="00872C60"/>
    <w:rsid w:val="00876726"/>
    <w:rsid w:val="00876B5D"/>
    <w:rsid w:val="00877061"/>
    <w:rsid w:val="00877096"/>
    <w:rsid w:val="00881C03"/>
    <w:rsid w:val="00882535"/>
    <w:rsid w:val="00892329"/>
    <w:rsid w:val="00892B09"/>
    <w:rsid w:val="00895C29"/>
    <w:rsid w:val="00895EF7"/>
    <w:rsid w:val="00896475"/>
    <w:rsid w:val="0089667B"/>
    <w:rsid w:val="00896CDD"/>
    <w:rsid w:val="008A142C"/>
    <w:rsid w:val="008A31B9"/>
    <w:rsid w:val="008A57F0"/>
    <w:rsid w:val="008A6BE9"/>
    <w:rsid w:val="008A78F5"/>
    <w:rsid w:val="008B07F5"/>
    <w:rsid w:val="008B07F6"/>
    <w:rsid w:val="008B083F"/>
    <w:rsid w:val="008B4D65"/>
    <w:rsid w:val="008C0B0A"/>
    <w:rsid w:val="008C4A9A"/>
    <w:rsid w:val="008C4FA9"/>
    <w:rsid w:val="008D2741"/>
    <w:rsid w:val="008D7DF7"/>
    <w:rsid w:val="008E1C0E"/>
    <w:rsid w:val="008E2B96"/>
    <w:rsid w:val="008E36D4"/>
    <w:rsid w:val="008E43AA"/>
    <w:rsid w:val="008E4CD8"/>
    <w:rsid w:val="008E5993"/>
    <w:rsid w:val="008E7122"/>
    <w:rsid w:val="008F68FE"/>
    <w:rsid w:val="00902C09"/>
    <w:rsid w:val="009048A9"/>
    <w:rsid w:val="00905CD0"/>
    <w:rsid w:val="0090717B"/>
    <w:rsid w:val="009071FC"/>
    <w:rsid w:val="009077B4"/>
    <w:rsid w:val="00907D84"/>
    <w:rsid w:val="0091203D"/>
    <w:rsid w:val="00914F88"/>
    <w:rsid w:val="009158FD"/>
    <w:rsid w:val="0091756D"/>
    <w:rsid w:val="00917A4E"/>
    <w:rsid w:val="00921D9B"/>
    <w:rsid w:val="0092511A"/>
    <w:rsid w:val="009301A0"/>
    <w:rsid w:val="00930538"/>
    <w:rsid w:val="00930F59"/>
    <w:rsid w:val="009311CF"/>
    <w:rsid w:val="009316AA"/>
    <w:rsid w:val="00934D9F"/>
    <w:rsid w:val="00936A43"/>
    <w:rsid w:val="00946245"/>
    <w:rsid w:val="009617CF"/>
    <w:rsid w:val="0096187B"/>
    <w:rsid w:val="00962454"/>
    <w:rsid w:val="009631F5"/>
    <w:rsid w:val="00966C34"/>
    <w:rsid w:val="00970DF6"/>
    <w:rsid w:val="0097172A"/>
    <w:rsid w:val="0097315F"/>
    <w:rsid w:val="00973567"/>
    <w:rsid w:val="00973795"/>
    <w:rsid w:val="00980016"/>
    <w:rsid w:val="00980973"/>
    <w:rsid w:val="009816C0"/>
    <w:rsid w:val="00984381"/>
    <w:rsid w:val="0099038E"/>
    <w:rsid w:val="00990679"/>
    <w:rsid w:val="00990E42"/>
    <w:rsid w:val="009928A5"/>
    <w:rsid w:val="009947AF"/>
    <w:rsid w:val="00994C41"/>
    <w:rsid w:val="009A06B0"/>
    <w:rsid w:val="009A0C5B"/>
    <w:rsid w:val="009A196E"/>
    <w:rsid w:val="009A1991"/>
    <w:rsid w:val="009A1CB0"/>
    <w:rsid w:val="009A3C9B"/>
    <w:rsid w:val="009A52B6"/>
    <w:rsid w:val="009A52C7"/>
    <w:rsid w:val="009B2A4E"/>
    <w:rsid w:val="009B462C"/>
    <w:rsid w:val="009B46A1"/>
    <w:rsid w:val="009B6EF9"/>
    <w:rsid w:val="009C0D29"/>
    <w:rsid w:val="009D2B19"/>
    <w:rsid w:val="009D713E"/>
    <w:rsid w:val="009E0E36"/>
    <w:rsid w:val="009E250C"/>
    <w:rsid w:val="009E2EB2"/>
    <w:rsid w:val="009E44F5"/>
    <w:rsid w:val="009E48F6"/>
    <w:rsid w:val="009F1EB0"/>
    <w:rsid w:val="009F347E"/>
    <w:rsid w:val="009F39D1"/>
    <w:rsid w:val="009F4C79"/>
    <w:rsid w:val="009F7613"/>
    <w:rsid w:val="00A00715"/>
    <w:rsid w:val="00A0114F"/>
    <w:rsid w:val="00A01ABD"/>
    <w:rsid w:val="00A029F1"/>
    <w:rsid w:val="00A05E8D"/>
    <w:rsid w:val="00A06E74"/>
    <w:rsid w:val="00A07912"/>
    <w:rsid w:val="00A1483B"/>
    <w:rsid w:val="00A21130"/>
    <w:rsid w:val="00A21608"/>
    <w:rsid w:val="00A216DF"/>
    <w:rsid w:val="00A225EA"/>
    <w:rsid w:val="00A230BB"/>
    <w:rsid w:val="00A24829"/>
    <w:rsid w:val="00A25B9B"/>
    <w:rsid w:val="00A25BD6"/>
    <w:rsid w:val="00A277BB"/>
    <w:rsid w:val="00A30FEE"/>
    <w:rsid w:val="00A31650"/>
    <w:rsid w:val="00A32B20"/>
    <w:rsid w:val="00A33411"/>
    <w:rsid w:val="00A339A0"/>
    <w:rsid w:val="00A35657"/>
    <w:rsid w:val="00A35A08"/>
    <w:rsid w:val="00A35F86"/>
    <w:rsid w:val="00A362C4"/>
    <w:rsid w:val="00A37914"/>
    <w:rsid w:val="00A4012D"/>
    <w:rsid w:val="00A40DF9"/>
    <w:rsid w:val="00A447AE"/>
    <w:rsid w:val="00A52722"/>
    <w:rsid w:val="00A5313C"/>
    <w:rsid w:val="00A5384C"/>
    <w:rsid w:val="00A55E8B"/>
    <w:rsid w:val="00A56E50"/>
    <w:rsid w:val="00A6017F"/>
    <w:rsid w:val="00A609D1"/>
    <w:rsid w:val="00A60CF6"/>
    <w:rsid w:val="00A6232A"/>
    <w:rsid w:val="00A62404"/>
    <w:rsid w:val="00A62E7B"/>
    <w:rsid w:val="00A6399E"/>
    <w:rsid w:val="00A7035A"/>
    <w:rsid w:val="00A70A95"/>
    <w:rsid w:val="00A71056"/>
    <w:rsid w:val="00A729E6"/>
    <w:rsid w:val="00A756AE"/>
    <w:rsid w:val="00A75C20"/>
    <w:rsid w:val="00A75D4B"/>
    <w:rsid w:val="00A769C0"/>
    <w:rsid w:val="00A82ADF"/>
    <w:rsid w:val="00A85FF6"/>
    <w:rsid w:val="00A8684E"/>
    <w:rsid w:val="00A87436"/>
    <w:rsid w:val="00A91AE3"/>
    <w:rsid w:val="00A93BDA"/>
    <w:rsid w:val="00A95AB2"/>
    <w:rsid w:val="00A95AB7"/>
    <w:rsid w:val="00A96153"/>
    <w:rsid w:val="00A9762E"/>
    <w:rsid w:val="00AA03F8"/>
    <w:rsid w:val="00AA0638"/>
    <w:rsid w:val="00AA21B1"/>
    <w:rsid w:val="00AA443E"/>
    <w:rsid w:val="00AA57A5"/>
    <w:rsid w:val="00AA5FD7"/>
    <w:rsid w:val="00AB1243"/>
    <w:rsid w:val="00AB1F67"/>
    <w:rsid w:val="00AC1045"/>
    <w:rsid w:val="00AC1729"/>
    <w:rsid w:val="00AC1A64"/>
    <w:rsid w:val="00AC1FB2"/>
    <w:rsid w:val="00AC285B"/>
    <w:rsid w:val="00AC3641"/>
    <w:rsid w:val="00AC3F01"/>
    <w:rsid w:val="00AC53D0"/>
    <w:rsid w:val="00AD1459"/>
    <w:rsid w:val="00AD310A"/>
    <w:rsid w:val="00AD401A"/>
    <w:rsid w:val="00AD7540"/>
    <w:rsid w:val="00AE263C"/>
    <w:rsid w:val="00AE60C5"/>
    <w:rsid w:val="00AE69D1"/>
    <w:rsid w:val="00AF03CA"/>
    <w:rsid w:val="00AF35FC"/>
    <w:rsid w:val="00AF51E1"/>
    <w:rsid w:val="00B01260"/>
    <w:rsid w:val="00B029C1"/>
    <w:rsid w:val="00B029DC"/>
    <w:rsid w:val="00B030A2"/>
    <w:rsid w:val="00B03486"/>
    <w:rsid w:val="00B1034D"/>
    <w:rsid w:val="00B14FDD"/>
    <w:rsid w:val="00B16FE1"/>
    <w:rsid w:val="00B178B2"/>
    <w:rsid w:val="00B250B4"/>
    <w:rsid w:val="00B32325"/>
    <w:rsid w:val="00B3381B"/>
    <w:rsid w:val="00B342B6"/>
    <w:rsid w:val="00B345EF"/>
    <w:rsid w:val="00B35D4D"/>
    <w:rsid w:val="00B4030B"/>
    <w:rsid w:val="00B409A1"/>
    <w:rsid w:val="00B46578"/>
    <w:rsid w:val="00B50FF6"/>
    <w:rsid w:val="00B52240"/>
    <w:rsid w:val="00B53D5E"/>
    <w:rsid w:val="00B62D1A"/>
    <w:rsid w:val="00B63BB0"/>
    <w:rsid w:val="00B6444F"/>
    <w:rsid w:val="00B646A7"/>
    <w:rsid w:val="00B734DC"/>
    <w:rsid w:val="00B73B9A"/>
    <w:rsid w:val="00B7439C"/>
    <w:rsid w:val="00B75DFF"/>
    <w:rsid w:val="00B7762D"/>
    <w:rsid w:val="00B77D4C"/>
    <w:rsid w:val="00B85256"/>
    <w:rsid w:val="00B8627C"/>
    <w:rsid w:val="00B87CD8"/>
    <w:rsid w:val="00B87E4D"/>
    <w:rsid w:val="00B93631"/>
    <w:rsid w:val="00B95210"/>
    <w:rsid w:val="00B972FB"/>
    <w:rsid w:val="00B97EF2"/>
    <w:rsid w:val="00BA13A5"/>
    <w:rsid w:val="00BA14A5"/>
    <w:rsid w:val="00BA51EC"/>
    <w:rsid w:val="00BA66D7"/>
    <w:rsid w:val="00BA6F83"/>
    <w:rsid w:val="00BB175B"/>
    <w:rsid w:val="00BB287B"/>
    <w:rsid w:val="00BB33AA"/>
    <w:rsid w:val="00BB6740"/>
    <w:rsid w:val="00BC0AF2"/>
    <w:rsid w:val="00BC2250"/>
    <w:rsid w:val="00BC3EFE"/>
    <w:rsid w:val="00BC40B1"/>
    <w:rsid w:val="00BC5D34"/>
    <w:rsid w:val="00BD08E2"/>
    <w:rsid w:val="00BD24F8"/>
    <w:rsid w:val="00BD4700"/>
    <w:rsid w:val="00BD67E5"/>
    <w:rsid w:val="00BD6E23"/>
    <w:rsid w:val="00BD6F33"/>
    <w:rsid w:val="00BE56F5"/>
    <w:rsid w:val="00BF0BED"/>
    <w:rsid w:val="00BF2138"/>
    <w:rsid w:val="00BF4713"/>
    <w:rsid w:val="00BF530C"/>
    <w:rsid w:val="00BF5415"/>
    <w:rsid w:val="00BF7F8E"/>
    <w:rsid w:val="00C0694E"/>
    <w:rsid w:val="00C0728E"/>
    <w:rsid w:val="00C0752E"/>
    <w:rsid w:val="00C07F82"/>
    <w:rsid w:val="00C11883"/>
    <w:rsid w:val="00C12408"/>
    <w:rsid w:val="00C127C0"/>
    <w:rsid w:val="00C16972"/>
    <w:rsid w:val="00C206D6"/>
    <w:rsid w:val="00C25665"/>
    <w:rsid w:val="00C2687C"/>
    <w:rsid w:val="00C315B5"/>
    <w:rsid w:val="00C326AB"/>
    <w:rsid w:val="00C33F38"/>
    <w:rsid w:val="00C34232"/>
    <w:rsid w:val="00C344D3"/>
    <w:rsid w:val="00C35866"/>
    <w:rsid w:val="00C366C2"/>
    <w:rsid w:val="00C45D8C"/>
    <w:rsid w:val="00C45FE1"/>
    <w:rsid w:val="00C50072"/>
    <w:rsid w:val="00C52160"/>
    <w:rsid w:val="00C5530A"/>
    <w:rsid w:val="00C55CCD"/>
    <w:rsid w:val="00C563E8"/>
    <w:rsid w:val="00C56A4D"/>
    <w:rsid w:val="00C57B50"/>
    <w:rsid w:val="00C62B61"/>
    <w:rsid w:val="00C71527"/>
    <w:rsid w:val="00C7629B"/>
    <w:rsid w:val="00C76B9F"/>
    <w:rsid w:val="00C76CD2"/>
    <w:rsid w:val="00C81BEC"/>
    <w:rsid w:val="00C8283C"/>
    <w:rsid w:val="00C83F81"/>
    <w:rsid w:val="00C85D3A"/>
    <w:rsid w:val="00C954CC"/>
    <w:rsid w:val="00C9551D"/>
    <w:rsid w:val="00CA432A"/>
    <w:rsid w:val="00CA5C1C"/>
    <w:rsid w:val="00CA61C8"/>
    <w:rsid w:val="00CB0276"/>
    <w:rsid w:val="00CB079B"/>
    <w:rsid w:val="00CB45A0"/>
    <w:rsid w:val="00CB4C94"/>
    <w:rsid w:val="00CC02EE"/>
    <w:rsid w:val="00CC1575"/>
    <w:rsid w:val="00CC2AAA"/>
    <w:rsid w:val="00CC2F07"/>
    <w:rsid w:val="00CC408E"/>
    <w:rsid w:val="00CC59D8"/>
    <w:rsid w:val="00CD03CB"/>
    <w:rsid w:val="00CD0B74"/>
    <w:rsid w:val="00CD2AF4"/>
    <w:rsid w:val="00CD3458"/>
    <w:rsid w:val="00CD4640"/>
    <w:rsid w:val="00CD5E57"/>
    <w:rsid w:val="00CD5F0E"/>
    <w:rsid w:val="00CE2F59"/>
    <w:rsid w:val="00CE4B76"/>
    <w:rsid w:val="00CF1E8E"/>
    <w:rsid w:val="00CF4A37"/>
    <w:rsid w:val="00CF6B79"/>
    <w:rsid w:val="00D01648"/>
    <w:rsid w:val="00D07398"/>
    <w:rsid w:val="00D1038F"/>
    <w:rsid w:val="00D11F99"/>
    <w:rsid w:val="00D1789A"/>
    <w:rsid w:val="00D204F8"/>
    <w:rsid w:val="00D21FD9"/>
    <w:rsid w:val="00D23A5F"/>
    <w:rsid w:val="00D25EA3"/>
    <w:rsid w:val="00D27540"/>
    <w:rsid w:val="00D31D27"/>
    <w:rsid w:val="00D3287E"/>
    <w:rsid w:val="00D35680"/>
    <w:rsid w:val="00D36F6A"/>
    <w:rsid w:val="00D36FDC"/>
    <w:rsid w:val="00D373A7"/>
    <w:rsid w:val="00D40EB5"/>
    <w:rsid w:val="00D42A76"/>
    <w:rsid w:val="00D60E3E"/>
    <w:rsid w:val="00D62DD5"/>
    <w:rsid w:val="00D663F1"/>
    <w:rsid w:val="00D754CA"/>
    <w:rsid w:val="00D75B7A"/>
    <w:rsid w:val="00D811AE"/>
    <w:rsid w:val="00D81993"/>
    <w:rsid w:val="00D84419"/>
    <w:rsid w:val="00D90DFF"/>
    <w:rsid w:val="00D940BE"/>
    <w:rsid w:val="00DA0F36"/>
    <w:rsid w:val="00DA14F0"/>
    <w:rsid w:val="00DA1588"/>
    <w:rsid w:val="00DA67C7"/>
    <w:rsid w:val="00DA751D"/>
    <w:rsid w:val="00DA7A06"/>
    <w:rsid w:val="00DB2A02"/>
    <w:rsid w:val="00DB57C9"/>
    <w:rsid w:val="00DB59A9"/>
    <w:rsid w:val="00DC1436"/>
    <w:rsid w:val="00DC41D2"/>
    <w:rsid w:val="00DC4990"/>
    <w:rsid w:val="00DC717B"/>
    <w:rsid w:val="00DD084F"/>
    <w:rsid w:val="00DD0FC3"/>
    <w:rsid w:val="00DD54A1"/>
    <w:rsid w:val="00DD6ECF"/>
    <w:rsid w:val="00DE00DD"/>
    <w:rsid w:val="00DE1121"/>
    <w:rsid w:val="00DE2609"/>
    <w:rsid w:val="00DE5A8C"/>
    <w:rsid w:val="00DE6621"/>
    <w:rsid w:val="00DF07B3"/>
    <w:rsid w:val="00DF0F27"/>
    <w:rsid w:val="00DF123B"/>
    <w:rsid w:val="00DF3C73"/>
    <w:rsid w:val="00DF4148"/>
    <w:rsid w:val="00DF46C9"/>
    <w:rsid w:val="00DF5A7B"/>
    <w:rsid w:val="00DF649F"/>
    <w:rsid w:val="00DF7792"/>
    <w:rsid w:val="00E0004F"/>
    <w:rsid w:val="00E0238B"/>
    <w:rsid w:val="00E02BCE"/>
    <w:rsid w:val="00E031EF"/>
    <w:rsid w:val="00E0571E"/>
    <w:rsid w:val="00E1261C"/>
    <w:rsid w:val="00E1287E"/>
    <w:rsid w:val="00E135AB"/>
    <w:rsid w:val="00E14100"/>
    <w:rsid w:val="00E161BA"/>
    <w:rsid w:val="00E1733C"/>
    <w:rsid w:val="00E22F9A"/>
    <w:rsid w:val="00E231A0"/>
    <w:rsid w:val="00E238CC"/>
    <w:rsid w:val="00E24FBB"/>
    <w:rsid w:val="00E35917"/>
    <w:rsid w:val="00E372D2"/>
    <w:rsid w:val="00E37BB2"/>
    <w:rsid w:val="00E44877"/>
    <w:rsid w:val="00E477E1"/>
    <w:rsid w:val="00E507B8"/>
    <w:rsid w:val="00E5096B"/>
    <w:rsid w:val="00E528C4"/>
    <w:rsid w:val="00E52F29"/>
    <w:rsid w:val="00E55301"/>
    <w:rsid w:val="00E64C12"/>
    <w:rsid w:val="00E758D7"/>
    <w:rsid w:val="00E77DDD"/>
    <w:rsid w:val="00E82A37"/>
    <w:rsid w:val="00E87946"/>
    <w:rsid w:val="00E92399"/>
    <w:rsid w:val="00E945A4"/>
    <w:rsid w:val="00E94673"/>
    <w:rsid w:val="00EA0720"/>
    <w:rsid w:val="00EA4096"/>
    <w:rsid w:val="00EA4B90"/>
    <w:rsid w:val="00EA63F7"/>
    <w:rsid w:val="00EB0583"/>
    <w:rsid w:val="00EB0A3C"/>
    <w:rsid w:val="00EB37EB"/>
    <w:rsid w:val="00EB6B1E"/>
    <w:rsid w:val="00EB7289"/>
    <w:rsid w:val="00EB7993"/>
    <w:rsid w:val="00EC0791"/>
    <w:rsid w:val="00EC0E10"/>
    <w:rsid w:val="00EC52EA"/>
    <w:rsid w:val="00EC66DC"/>
    <w:rsid w:val="00EC6C38"/>
    <w:rsid w:val="00ED09CB"/>
    <w:rsid w:val="00ED63BC"/>
    <w:rsid w:val="00ED66FD"/>
    <w:rsid w:val="00ED7B19"/>
    <w:rsid w:val="00EE0DAA"/>
    <w:rsid w:val="00EE2231"/>
    <w:rsid w:val="00EE258E"/>
    <w:rsid w:val="00EE2F4D"/>
    <w:rsid w:val="00EE58C5"/>
    <w:rsid w:val="00EE63E7"/>
    <w:rsid w:val="00EE68FB"/>
    <w:rsid w:val="00EF1A73"/>
    <w:rsid w:val="00EF4F13"/>
    <w:rsid w:val="00F029F9"/>
    <w:rsid w:val="00F046E7"/>
    <w:rsid w:val="00F050D6"/>
    <w:rsid w:val="00F12A67"/>
    <w:rsid w:val="00F14BCE"/>
    <w:rsid w:val="00F159F4"/>
    <w:rsid w:val="00F165D6"/>
    <w:rsid w:val="00F16E67"/>
    <w:rsid w:val="00F1760F"/>
    <w:rsid w:val="00F2355F"/>
    <w:rsid w:val="00F2534E"/>
    <w:rsid w:val="00F31230"/>
    <w:rsid w:val="00F31AA1"/>
    <w:rsid w:val="00F3584A"/>
    <w:rsid w:val="00F36771"/>
    <w:rsid w:val="00F40D51"/>
    <w:rsid w:val="00F41FF9"/>
    <w:rsid w:val="00F4485C"/>
    <w:rsid w:val="00F46705"/>
    <w:rsid w:val="00F4779E"/>
    <w:rsid w:val="00F51A5F"/>
    <w:rsid w:val="00F54DC3"/>
    <w:rsid w:val="00F5529B"/>
    <w:rsid w:val="00F618F3"/>
    <w:rsid w:val="00F61D26"/>
    <w:rsid w:val="00F62338"/>
    <w:rsid w:val="00F62433"/>
    <w:rsid w:val="00F62513"/>
    <w:rsid w:val="00F70AC7"/>
    <w:rsid w:val="00F70EB1"/>
    <w:rsid w:val="00F723A2"/>
    <w:rsid w:val="00F762C1"/>
    <w:rsid w:val="00F80072"/>
    <w:rsid w:val="00F82781"/>
    <w:rsid w:val="00F90F1B"/>
    <w:rsid w:val="00F93B38"/>
    <w:rsid w:val="00F944C2"/>
    <w:rsid w:val="00FA43B8"/>
    <w:rsid w:val="00FA4893"/>
    <w:rsid w:val="00FA58C0"/>
    <w:rsid w:val="00FA6261"/>
    <w:rsid w:val="00FB0828"/>
    <w:rsid w:val="00FB0DD2"/>
    <w:rsid w:val="00FB4599"/>
    <w:rsid w:val="00FB464A"/>
    <w:rsid w:val="00FB5EF5"/>
    <w:rsid w:val="00FC180A"/>
    <w:rsid w:val="00FC1B9F"/>
    <w:rsid w:val="00FC3059"/>
    <w:rsid w:val="00FC4485"/>
    <w:rsid w:val="00FC480F"/>
    <w:rsid w:val="00FC5751"/>
    <w:rsid w:val="00FD5B4D"/>
    <w:rsid w:val="00FE34D4"/>
    <w:rsid w:val="00FE3B9B"/>
    <w:rsid w:val="00FE522F"/>
    <w:rsid w:val="00FE6E43"/>
    <w:rsid w:val="00FF006F"/>
    <w:rsid w:val="00FF00A0"/>
    <w:rsid w:val="00FF0ACF"/>
    <w:rsid w:val="00FF1F19"/>
    <w:rsid w:val="00FF7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4FD"/>
    <w:pPr>
      <w:widowControl w:val="0"/>
      <w:autoSpaceDE w:val="0"/>
      <w:autoSpaceDN w:val="0"/>
      <w:adjustRightInd w:val="0"/>
      <w:jc w:val="both"/>
    </w:pPr>
    <w:rPr>
      <w:rFonts w:eastAsia="Times New Roman" w:cs="Calibri"/>
      <w:color w:val="000000"/>
      <w:sz w:val="24"/>
      <w:szCs w:val="24"/>
    </w:rPr>
  </w:style>
  <w:style w:type="paragraph" w:styleId="Heading1">
    <w:name w:val="heading 1"/>
    <w:basedOn w:val="Normal"/>
    <w:next w:val="Normal"/>
    <w:link w:val="Heading1Char"/>
    <w:uiPriority w:val="9"/>
    <w:qFormat/>
    <w:rsid w:val="00E126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C24FD"/>
    <w:pPr>
      <w:spacing w:before="100" w:beforeAutospacing="1" w:after="100" w:afterAutospacing="1"/>
    </w:pPr>
  </w:style>
  <w:style w:type="character" w:styleId="Hyperlink">
    <w:name w:val="Hyperlink"/>
    <w:uiPriority w:val="99"/>
    <w:rsid w:val="000C24FD"/>
    <w:rPr>
      <w:color w:val="0000FF"/>
      <w:u w:val="single"/>
    </w:rPr>
  </w:style>
  <w:style w:type="paragraph" w:styleId="ListParagraph">
    <w:name w:val="List Paragraph"/>
    <w:basedOn w:val="Normal"/>
    <w:uiPriority w:val="34"/>
    <w:qFormat/>
    <w:rsid w:val="000C24FD"/>
    <w:pPr>
      <w:ind w:left="720"/>
      <w:contextualSpacing/>
    </w:pPr>
  </w:style>
  <w:style w:type="paragraph" w:styleId="BalloonText">
    <w:name w:val="Balloon Text"/>
    <w:basedOn w:val="Normal"/>
    <w:link w:val="BalloonTextChar"/>
    <w:uiPriority w:val="99"/>
    <w:semiHidden/>
    <w:unhideWhenUsed/>
    <w:rsid w:val="00AF51E1"/>
    <w:rPr>
      <w:rFonts w:ascii="Tahoma" w:hAnsi="Tahoma" w:cs="Tahoma"/>
      <w:sz w:val="16"/>
      <w:szCs w:val="16"/>
    </w:rPr>
  </w:style>
  <w:style w:type="character" w:customStyle="1" w:styleId="BalloonTextChar">
    <w:name w:val="Balloon Text Char"/>
    <w:link w:val="BalloonText"/>
    <w:uiPriority w:val="99"/>
    <w:semiHidden/>
    <w:rsid w:val="00AF51E1"/>
    <w:rPr>
      <w:rFonts w:ascii="Tahoma" w:eastAsia="Times New Roman" w:hAnsi="Tahoma" w:cs="Tahoma"/>
      <w:color w:val="000000"/>
      <w:sz w:val="16"/>
      <w:szCs w:val="16"/>
      <w:lang w:val="en-US"/>
    </w:rPr>
  </w:style>
  <w:style w:type="character" w:styleId="CommentReference">
    <w:name w:val="annotation reference"/>
    <w:uiPriority w:val="99"/>
    <w:semiHidden/>
    <w:unhideWhenUsed/>
    <w:rsid w:val="009F1EB0"/>
    <w:rPr>
      <w:sz w:val="16"/>
      <w:szCs w:val="16"/>
    </w:rPr>
  </w:style>
  <w:style w:type="paragraph" w:styleId="CommentText">
    <w:name w:val="annotation text"/>
    <w:basedOn w:val="Normal"/>
    <w:link w:val="CommentTextChar"/>
    <w:uiPriority w:val="99"/>
    <w:unhideWhenUsed/>
    <w:rsid w:val="00B46578"/>
    <w:rPr>
      <w:sz w:val="20"/>
      <w:szCs w:val="20"/>
    </w:rPr>
  </w:style>
  <w:style w:type="character" w:customStyle="1" w:styleId="CommentTextChar">
    <w:name w:val="Comment Text Char"/>
    <w:link w:val="CommentText"/>
    <w:uiPriority w:val="99"/>
    <w:rsid w:val="009F1EB0"/>
    <w:rPr>
      <w:rFonts w:eastAsia="Times New Roman" w:cs="Calibri"/>
      <w:color w:val="000000"/>
    </w:rPr>
  </w:style>
  <w:style w:type="paragraph" w:styleId="CommentSubject">
    <w:name w:val="annotation subject"/>
    <w:basedOn w:val="CommentText"/>
    <w:next w:val="CommentText"/>
    <w:link w:val="CommentSubjectChar"/>
    <w:uiPriority w:val="99"/>
    <w:semiHidden/>
    <w:unhideWhenUsed/>
    <w:rsid w:val="009F1EB0"/>
    <w:rPr>
      <w:b/>
      <w:bCs/>
    </w:rPr>
  </w:style>
  <w:style w:type="character" w:customStyle="1" w:styleId="CommentSubjectChar">
    <w:name w:val="Comment Subject Char"/>
    <w:link w:val="CommentSubject"/>
    <w:uiPriority w:val="99"/>
    <w:semiHidden/>
    <w:rsid w:val="009F1EB0"/>
    <w:rPr>
      <w:rFonts w:ascii="Calibri" w:eastAsia="Times New Roman" w:hAnsi="Calibri" w:cs="Calibri"/>
      <w:b/>
      <w:bCs/>
      <w:color w:val="000000"/>
      <w:sz w:val="20"/>
      <w:szCs w:val="20"/>
      <w:lang w:val="en-US"/>
    </w:rPr>
  </w:style>
  <w:style w:type="character" w:styleId="FollowedHyperlink">
    <w:name w:val="FollowedHyperlink"/>
    <w:uiPriority w:val="99"/>
    <w:semiHidden/>
    <w:unhideWhenUsed/>
    <w:rsid w:val="00A21130"/>
    <w:rPr>
      <w:color w:val="800080"/>
      <w:u w:val="single"/>
    </w:rPr>
  </w:style>
  <w:style w:type="paragraph" w:customStyle="1" w:styleId="EndNoteBibliographyTitle">
    <w:name w:val="EndNote Bibliography Title"/>
    <w:basedOn w:val="Normal"/>
    <w:link w:val="EndNoteBibliographyTitleZchn"/>
    <w:rsid w:val="004A646C"/>
    <w:pPr>
      <w:jc w:val="center"/>
    </w:pPr>
    <w:rPr>
      <w:noProof/>
    </w:rPr>
  </w:style>
  <w:style w:type="character" w:customStyle="1" w:styleId="EndNoteBibliographyTitleZchn">
    <w:name w:val="EndNote Bibliography Title Zchn"/>
    <w:link w:val="EndNoteBibliographyTitle"/>
    <w:rsid w:val="004A646C"/>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4A646C"/>
    <w:rPr>
      <w:noProof/>
    </w:rPr>
  </w:style>
  <w:style w:type="character" w:customStyle="1" w:styleId="EndNoteBibliographyZchn">
    <w:name w:val="EndNote Bibliography Zchn"/>
    <w:link w:val="EndNoteBibliography"/>
    <w:rsid w:val="004A646C"/>
    <w:rPr>
      <w:rFonts w:ascii="Calibri" w:eastAsia="Times New Roman" w:hAnsi="Calibri" w:cs="Calibri"/>
      <w:noProof/>
      <w:color w:val="000000"/>
      <w:sz w:val="24"/>
      <w:szCs w:val="24"/>
      <w:lang w:val="en-US"/>
    </w:rPr>
  </w:style>
  <w:style w:type="character" w:styleId="LineNumber">
    <w:name w:val="line number"/>
    <w:uiPriority w:val="99"/>
    <w:semiHidden/>
    <w:unhideWhenUsed/>
    <w:rsid w:val="0038574F"/>
  </w:style>
  <w:style w:type="paragraph" w:styleId="Header">
    <w:name w:val="header"/>
    <w:basedOn w:val="Normal"/>
    <w:link w:val="HeaderChar"/>
    <w:uiPriority w:val="99"/>
    <w:unhideWhenUsed/>
    <w:rsid w:val="001C646C"/>
    <w:pPr>
      <w:tabs>
        <w:tab w:val="center" w:pos="4536"/>
        <w:tab w:val="right" w:pos="9072"/>
      </w:tabs>
    </w:pPr>
  </w:style>
  <w:style w:type="character" w:customStyle="1" w:styleId="HeaderChar">
    <w:name w:val="Header Char"/>
    <w:link w:val="Header"/>
    <w:uiPriority w:val="99"/>
    <w:rsid w:val="001C646C"/>
    <w:rPr>
      <w:rFonts w:eastAsia="Times New Roman" w:cs="Calibri"/>
      <w:color w:val="000000"/>
      <w:sz w:val="24"/>
      <w:szCs w:val="24"/>
      <w:lang w:val="en-US" w:eastAsia="en-US"/>
    </w:rPr>
  </w:style>
  <w:style w:type="paragraph" w:styleId="Footer">
    <w:name w:val="footer"/>
    <w:basedOn w:val="Normal"/>
    <w:link w:val="FooterChar"/>
    <w:uiPriority w:val="99"/>
    <w:unhideWhenUsed/>
    <w:rsid w:val="001C646C"/>
    <w:pPr>
      <w:tabs>
        <w:tab w:val="center" w:pos="4536"/>
        <w:tab w:val="right" w:pos="9072"/>
      </w:tabs>
    </w:pPr>
  </w:style>
  <w:style w:type="character" w:customStyle="1" w:styleId="FooterChar">
    <w:name w:val="Footer Char"/>
    <w:link w:val="Footer"/>
    <w:uiPriority w:val="99"/>
    <w:rsid w:val="001C646C"/>
    <w:rPr>
      <w:rFonts w:eastAsia="Times New Roman" w:cs="Calibri"/>
      <w:color w:val="000000"/>
      <w:sz w:val="24"/>
      <w:szCs w:val="24"/>
      <w:lang w:val="en-US" w:eastAsia="en-US"/>
    </w:rPr>
  </w:style>
  <w:style w:type="paragraph" w:styleId="PlainText">
    <w:name w:val="Plain Text"/>
    <w:basedOn w:val="Normal"/>
    <w:link w:val="PlainTextChar"/>
    <w:uiPriority w:val="99"/>
    <w:semiHidden/>
    <w:unhideWhenUsed/>
    <w:rsid w:val="001430E6"/>
    <w:pPr>
      <w:widowControl/>
      <w:autoSpaceDE/>
      <w:autoSpaceDN/>
      <w:adjustRightInd/>
      <w:jc w:val="left"/>
    </w:pPr>
    <w:rPr>
      <w:rFonts w:eastAsia="Calibri" w:cs="Times New Roman"/>
      <w:color w:val="auto"/>
      <w:sz w:val="22"/>
      <w:szCs w:val="21"/>
      <w:lang w:val="de-DE"/>
    </w:rPr>
  </w:style>
  <w:style w:type="character" w:customStyle="1" w:styleId="PlainTextChar">
    <w:name w:val="Plain Text Char"/>
    <w:link w:val="PlainText"/>
    <w:uiPriority w:val="99"/>
    <w:semiHidden/>
    <w:rsid w:val="001430E6"/>
    <w:rPr>
      <w:rFonts w:cs="Times New Roman"/>
      <w:sz w:val="22"/>
      <w:szCs w:val="21"/>
      <w:lang w:eastAsia="en-US"/>
    </w:rPr>
  </w:style>
  <w:style w:type="character" w:customStyle="1" w:styleId="Heading1Char">
    <w:name w:val="Heading 1 Char"/>
    <w:basedOn w:val="DefaultParagraphFont"/>
    <w:link w:val="Heading1"/>
    <w:uiPriority w:val="9"/>
    <w:rsid w:val="00E1261C"/>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432A10"/>
    <w:pPr>
      <w:widowControl w:val="0"/>
      <w:autoSpaceDE w:val="0"/>
      <w:autoSpaceDN w:val="0"/>
      <w:adjustRightInd w:val="0"/>
      <w:jc w:val="both"/>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3473">
      <w:bodyDiv w:val="1"/>
      <w:marLeft w:val="0"/>
      <w:marRight w:val="0"/>
      <w:marTop w:val="0"/>
      <w:marBottom w:val="0"/>
      <w:divBdr>
        <w:top w:val="none" w:sz="0" w:space="0" w:color="auto"/>
        <w:left w:val="none" w:sz="0" w:space="0" w:color="auto"/>
        <w:bottom w:val="none" w:sz="0" w:space="0" w:color="auto"/>
        <w:right w:val="none" w:sz="0" w:space="0" w:color="auto"/>
      </w:divBdr>
    </w:div>
    <w:div w:id="148835797">
      <w:bodyDiv w:val="1"/>
      <w:marLeft w:val="0"/>
      <w:marRight w:val="0"/>
      <w:marTop w:val="0"/>
      <w:marBottom w:val="0"/>
      <w:divBdr>
        <w:top w:val="none" w:sz="0" w:space="0" w:color="auto"/>
        <w:left w:val="none" w:sz="0" w:space="0" w:color="auto"/>
        <w:bottom w:val="none" w:sz="0" w:space="0" w:color="auto"/>
        <w:right w:val="none" w:sz="0" w:space="0" w:color="auto"/>
      </w:divBdr>
    </w:div>
    <w:div w:id="161629598">
      <w:bodyDiv w:val="1"/>
      <w:marLeft w:val="0"/>
      <w:marRight w:val="0"/>
      <w:marTop w:val="0"/>
      <w:marBottom w:val="0"/>
      <w:divBdr>
        <w:top w:val="none" w:sz="0" w:space="0" w:color="auto"/>
        <w:left w:val="none" w:sz="0" w:space="0" w:color="auto"/>
        <w:bottom w:val="none" w:sz="0" w:space="0" w:color="auto"/>
        <w:right w:val="none" w:sz="0" w:space="0" w:color="auto"/>
      </w:divBdr>
    </w:div>
    <w:div w:id="247925147">
      <w:bodyDiv w:val="1"/>
      <w:marLeft w:val="0"/>
      <w:marRight w:val="0"/>
      <w:marTop w:val="0"/>
      <w:marBottom w:val="0"/>
      <w:divBdr>
        <w:top w:val="none" w:sz="0" w:space="0" w:color="auto"/>
        <w:left w:val="none" w:sz="0" w:space="0" w:color="auto"/>
        <w:bottom w:val="none" w:sz="0" w:space="0" w:color="auto"/>
        <w:right w:val="none" w:sz="0" w:space="0" w:color="auto"/>
      </w:divBdr>
    </w:div>
    <w:div w:id="268661323">
      <w:bodyDiv w:val="1"/>
      <w:marLeft w:val="0"/>
      <w:marRight w:val="0"/>
      <w:marTop w:val="0"/>
      <w:marBottom w:val="0"/>
      <w:divBdr>
        <w:top w:val="none" w:sz="0" w:space="0" w:color="auto"/>
        <w:left w:val="none" w:sz="0" w:space="0" w:color="auto"/>
        <w:bottom w:val="none" w:sz="0" w:space="0" w:color="auto"/>
        <w:right w:val="none" w:sz="0" w:space="0" w:color="auto"/>
      </w:divBdr>
    </w:div>
    <w:div w:id="405305164">
      <w:bodyDiv w:val="1"/>
      <w:marLeft w:val="0"/>
      <w:marRight w:val="0"/>
      <w:marTop w:val="0"/>
      <w:marBottom w:val="0"/>
      <w:divBdr>
        <w:top w:val="none" w:sz="0" w:space="0" w:color="auto"/>
        <w:left w:val="none" w:sz="0" w:space="0" w:color="auto"/>
        <w:bottom w:val="none" w:sz="0" w:space="0" w:color="auto"/>
        <w:right w:val="none" w:sz="0" w:space="0" w:color="auto"/>
      </w:divBdr>
    </w:div>
    <w:div w:id="483545415">
      <w:bodyDiv w:val="1"/>
      <w:marLeft w:val="0"/>
      <w:marRight w:val="0"/>
      <w:marTop w:val="0"/>
      <w:marBottom w:val="0"/>
      <w:divBdr>
        <w:top w:val="none" w:sz="0" w:space="0" w:color="auto"/>
        <w:left w:val="none" w:sz="0" w:space="0" w:color="auto"/>
        <w:bottom w:val="none" w:sz="0" w:space="0" w:color="auto"/>
        <w:right w:val="none" w:sz="0" w:space="0" w:color="auto"/>
      </w:divBdr>
    </w:div>
    <w:div w:id="560871471">
      <w:bodyDiv w:val="1"/>
      <w:marLeft w:val="0"/>
      <w:marRight w:val="0"/>
      <w:marTop w:val="0"/>
      <w:marBottom w:val="0"/>
      <w:divBdr>
        <w:top w:val="none" w:sz="0" w:space="0" w:color="auto"/>
        <w:left w:val="none" w:sz="0" w:space="0" w:color="auto"/>
        <w:bottom w:val="none" w:sz="0" w:space="0" w:color="auto"/>
        <w:right w:val="none" w:sz="0" w:space="0" w:color="auto"/>
      </w:divBdr>
    </w:div>
    <w:div w:id="632633613">
      <w:bodyDiv w:val="1"/>
      <w:marLeft w:val="0"/>
      <w:marRight w:val="0"/>
      <w:marTop w:val="0"/>
      <w:marBottom w:val="0"/>
      <w:divBdr>
        <w:top w:val="none" w:sz="0" w:space="0" w:color="auto"/>
        <w:left w:val="none" w:sz="0" w:space="0" w:color="auto"/>
        <w:bottom w:val="none" w:sz="0" w:space="0" w:color="auto"/>
        <w:right w:val="none" w:sz="0" w:space="0" w:color="auto"/>
      </w:divBdr>
    </w:div>
    <w:div w:id="645166457">
      <w:bodyDiv w:val="1"/>
      <w:marLeft w:val="0"/>
      <w:marRight w:val="0"/>
      <w:marTop w:val="0"/>
      <w:marBottom w:val="0"/>
      <w:divBdr>
        <w:top w:val="none" w:sz="0" w:space="0" w:color="auto"/>
        <w:left w:val="none" w:sz="0" w:space="0" w:color="auto"/>
        <w:bottom w:val="none" w:sz="0" w:space="0" w:color="auto"/>
        <w:right w:val="none" w:sz="0" w:space="0" w:color="auto"/>
      </w:divBdr>
    </w:div>
    <w:div w:id="659311658">
      <w:bodyDiv w:val="1"/>
      <w:marLeft w:val="0"/>
      <w:marRight w:val="0"/>
      <w:marTop w:val="0"/>
      <w:marBottom w:val="0"/>
      <w:divBdr>
        <w:top w:val="none" w:sz="0" w:space="0" w:color="auto"/>
        <w:left w:val="none" w:sz="0" w:space="0" w:color="auto"/>
        <w:bottom w:val="none" w:sz="0" w:space="0" w:color="auto"/>
        <w:right w:val="none" w:sz="0" w:space="0" w:color="auto"/>
      </w:divBdr>
    </w:div>
    <w:div w:id="666860990">
      <w:bodyDiv w:val="1"/>
      <w:marLeft w:val="0"/>
      <w:marRight w:val="0"/>
      <w:marTop w:val="0"/>
      <w:marBottom w:val="0"/>
      <w:divBdr>
        <w:top w:val="none" w:sz="0" w:space="0" w:color="auto"/>
        <w:left w:val="none" w:sz="0" w:space="0" w:color="auto"/>
        <w:bottom w:val="none" w:sz="0" w:space="0" w:color="auto"/>
        <w:right w:val="none" w:sz="0" w:space="0" w:color="auto"/>
      </w:divBdr>
    </w:div>
    <w:div w:id="678893957">
      <w:bodyDiv w:val="1"/>
      <w:marLeft w:val="0"/>
      <w:marRight w:val="0"/>
      <w:marTop w:val="0"/>
      <w:marBottom w:val="0"/>
      <w:divBdr>
        <w:top w:val="none" w:sz="0" w:space="0" w:color="auto"/>
        <w:left w:val="none" w:sz="0" w:space="0" w:color="auto"/>
        <w:bottom w:val="none" w:sz="0" w:space="0" w:color="auto"/>
        <w:right w:val="none" w:sz="0" w:space="0" w:color="auto"/>
      </w:divBdr>
    </w:div>
    <w:div w:id="683164196">
      <w:bodyDiv w:val="1"/>
      <w:marLeft w:val="0"/>
      <w:marRight w:val="0"/>
      <w:marTop w:val="0"/>
      <w:marBottom w:val="0"/>
      <w:divBdr>
        <w:top w:val="none" w:sz="0" w:space="0" w:color="auto"/>
        <w:left w:val="none" w:sz="0" w:space="0" w:color="auto"/>
        <w:bottom w:val="none" w:sz="0" w:space="0" w:color="auto"/>
        <w:right w:val="none" w:sz="0" w:space="0" w:color="auto"/>
      </w:divBdr>
    </w:div>
    <w:div w:id="724061751">
      <w:bodyDiv w:val="1"/>
      <w:marLeft w:val="0"/>
      <w:marRight w:val="0"/>
      <w:marTop w:val="0"/>
      <w:marBottom w:val="0"/>
      <w:divBdr>
        <w:top w:val="none" w:sz="0" w:space="0" w:color="auto"/>
        <w:left w:val="none" w:sz="0" w:space="0" w:color="auto"/>
        <w:bottom w:val="none" w:sz="0" w:space="0" w:color="auto"/>
        <w:right w:val="none" w:sz="0" w:space="0" w:color="auto"/>
      </w:divBdr>
    </w:div>
    <w:div w:id="724911888">
      <w:bodyDiv w:val="1"/>
      <w:marLeft w:val="0"/>
      <w:marRight w:val="0"/>
      <w:marTop w:val="0"/>
      <w:marBottom w:val="0"/>
      <w:divBdr>
        <w:top w:val="none" w:sz="0" w:space="0" w:color="auto"/>
        <w:left w:val="none" w:sz="0" w:space="0" w:color="auto"/>
        <w:bottom w:val="none" w:sz="0" w:space="0" w:color="auto"/>
        <w:right w:val="none" w:sz="0" w:space="0" w:color="auto"/>
      </w:divBdr>
    </w:div>
    <w:div w:id="727999755">
      <w:bodyDiv w:val="1"/>
      <w:marLeft w:val="0"/>
      <w:marRight w:val="0"/>
      <w:marTop w:val="0"/>
      <w:marBottom w:val="0"/>
      <w:divBdr>
        <w:top w:val="none" w:sz="0" w:space="0" w:color="auto"/>
        <w:left w:val="none" w:sz="0" w:space="0" w:color="auto"/>
        <w:bottom w:val="none" w:sz="0" w:space="0" w:color="auto"/>
        <w:right w:val="none" w:sz="0" w:space="0" w:color="auto"/>
      </w:divBdr>
    </w:div>
    <w:div w:id="853301949">
      <w:bodyDiv w:val="1"/>
      <w:marLeft w:val="0"/>
      <w:marRight w:val="0"/>
      <w:marTop w:val="0"/>
      <w:marBottom w:val="0"/>
      <w:divBdr>
        <w:top w:val="none" w:sz="0" w:space="0" w:color="auto"/>
        <w:left w:val="none" w:sz="0" w:space="0" w:color="auto"/>
        <w:bottom w:val="none" w:sz="0" w:space="0" w:color="auto"/>
        <w:right w:val="none" w:sz="0" w:space="0" w:color="auto"/>
      </w:divBdr>
    </w:div>
    <w:div w:id="863440572">
      <w:bodyDiv w:val="1"/>
      <w:marLeft w:val="0"/>
      <w:marRight w:val="0"/>
      <w:marTop w:val="0"/>
      <w:marBottom w:val="0"/>
      <w:divBdr>
        <w:top w:val="none" w:sz="0" w:space="0" w:color="auto"/>
        <w:left w:val="none" w:sz="0" w:space="0" w:color="auto"/>
        <w:bottom w:val="none" w:sz="0" w:space="0" w:color="auto"/>
        <w:right w:val="none" w:sz="0" w:space="0" w:color="auto"/>
      </w:divBdr>
    </w:div>
    <w:div w:id="893932219">
      <w:bodyDiv w:val="1"/>
      <w:marLeft w:val="0"/>
      <w:marRight w:val="0"/>
      <w:marTop w:val="0"/>
      <w:marBottom w:val="0"/>
      <w:divBdr>
        <w:top w:val="none" w:sz="0" w:space="0" w:color="auto"/>
        <w:left w:val="none" w:sz="0" w:space="0" w:color="auto"/>
        <w:bottom w:val="none" w:sz="0" w:space="0" w:color="auto"/>
        <w:right w:val="none" w:sz="0" w:space="0" w:color="auto"/>
      </w:divBdr>
    </w:div>
    <w:div w:id="919217411">
      <w:bodyDiv w:val="1"/>
      <w:marLeft w:val="0"/>
      <w:marRight w:val="0"/>
      <w:marTop w:val="0"/>
      <w:marBottom w:val="0"/>
      <w:divBdr>
        <w:top w:val="none" w:sz="0" w:space="0" w:color="auto"/>
        <w:left w:val="none" w:sz="0" w:space="0" w:color="auto"/>
        <w:bottom w:val="none" w:sz="0" w:space="0" w:color="auto"/>
        <w:right w:val="none" w:sz="0" w:space="0" w:color="auto"/>
      </w:divBdr>
    </w:div>
    <w:div w:id="994458507">
      <w:bodyDiv w:val="1"/>
      <w:marLeft w:val="0"/>
      <w:marRight w:val="0"/>
      <w:marTop w:val="0"/>
      <w:marBottom w:val="0"/>
      <w:divBdr>
        <w:top w:val="none" w:sz="0" w:space="0" w:color="auto"/>
        <w:left w:val="none" w:sz="0" w:space="0" w:color="auto"/>
        <w:bottom w:val="none" w:sz="0" w:space="0" w:color="auto"/>
        <w:right w:val="none" w:sz="0" w:space="0" w:color="auto"/>
      </w:divBdr>
    </w:div>
    <w:div w:id="1102411933">
      <w:bodyDiv w:val="1"/>
      <w:marLeft w:val="0"/>
      <w:marRight w:val="0"/>
      <w:marTop w:val="0"/>
      <w:marBottom w:val="0"/>
      <w:divBdr>
        <w:top w:val="none" w:sz="0" w:space="0" w:color="auto"/>
        <w:left w:val="none" w:sz="0" w:space="0" w:color="auto"/>
        <w:bottom w:val="none" w:sz="0" w:space="0" w:color="auto"/>
        <w:right w:val="none" w:sz="0" w:space="0" w:color="auto"/>
      </w:divBdr>
    </w:div>
    <w:div w:id="1169373723">
      <w:bodyDiv w:val="1"/>
      <w:marLeft w:val="0"/>
      <w:marRight w:val="0"/>
      <w:marTop w:val="0"/>
      <w:marBottom w:val="0"/>
      <w:divBdr>
        <w:top w:val="none" w:sz="0" w:space="0" w:color="auto"/>
        <w:left w:val="none" w:sz="0" w:space="0" w:color="auto"/>
        <w:bottom w:val="none" w:sz="0" w:space="0" w:color="auto"/>
        <w:right w:val="none" w:sz="0" w:space="0" w:color="auto"/>
      </w:divBdr>
    </w:div>
    <w:div w:id="1213811212">
      <w:bodyDiv w:val="1"/>
      <w:marLeft w:val="0"/>
      <w:marRight w:val="0"/>
      <w:marTop w:val="0"/>
      <w:marBottom w:val="0"/>
      <w:divBdr>
        <w:top w:val="none" w:sz="0" w:space="0" w:color="auto"/>
        <w:left w:val="none" w:sz="0" w:space="0" w:color="auto"/>
        <w:bottom w:val="none" w:sz="0" w:space="0" w:color="auto"/>
        <w:right w:val="none" w:sz="0" w:space="0" w:color="auto"/>
      </w:divBdr>
    </w:div>
    <w:div w:id="1266309510">
      <w:bodyDiv w:val="1"/>
      <w:marLeft w:val="0"/>
      <w:marRight w:val="0"/>
      <w:marTop w:val="0"/>
      <w:marBottom w:val="0"/>
      <w:divBdr>
        <w:top w:val="none" w:sz="0" w:space="0" w:color="auto"/>
        <w:left w:val="none" w:sz="0" w:space="0" w:color="auto"/>
        <w:bottom w:val="none" w:sz="0" w:space="0" w:color="auto"/>
        <w:right w:val="none" w:sz="0" w:space="0" w:color="auto"/>
      </w:divBdr>
    </w:div>
    <w:div w:id="1353259764">
      <w:bodyDiv w:val="1"/>
      <w:marLeft w:val="0"/>
      <w:marRight w:val="0"/>
      <w:marTop w:val="0"/>
      <w:marBottom w:val="0"/>
      <w:divBdr>
        <w:top w:val="none" w:sz="0" w:space="0" w:color="auto"/>
        <w:left w:val="none" w:sz="0" w:space="0" w:color="auto"/>
        <w:bottom w:val="none" w:sz="0" w:space="0" w:color="auto"/>
        <w:right w:val="none" w:sz="0" w:space="0" w:color="auto"/>
      </w:divBdr>
    </w:div>
    <w:div w:id="1420372079">
      <w:bodyDiv w:val="1"/>
      <w:marLeft w:val="0"/>
      <w:marRight w:val="0"/>
      <w:marTop w:val="0"/>
      <w:marBottom w:val="0"/>
      <w:divBdr>
        <w:top w:val="none" w:sz="0" w:space="0" w:color="auto"/>
        <w:left w:val="none" w:sz="0" w:space="0" w:color="auto"/>
        <w:bottom w:val="none" w:sz="0" w:space="0" w:color="auto"/>
        <w:right w:val="none" w:sz="0" w:space="0" w:color="auto"/>
      </w:divBdr>
    </w:div>
    <w:div w:id="1438140251">
      <w:bodyDiv w:val="1"/>
      <w:marLeft w:val="0"/>
      <w:marRight w:val="0"/>
      <w:marTop w:val="0"/>
      <w:marBottom w:val="0"/>
      <w:divBdr>
        <w:top w:val="none" w:sz="0" w:space="0" w:color="auto"/>
        <w:left w:val="none" w:sz="0" w:space="0" w:color="auto"/>
        <w:bottom w:val="none" w:sz="0" w:space="0" w:color="auto"/>
        <w:right w:val="none" w:sz="0" w:space="0" w:color="auto"/>
      </w:divBdr>
    </w:div>
    <w:div w:id="1473792620">
      <w:bodyDiv w:val="1"/>
      <w:marLeft w:val="0"/>
      <w:marRight w:val="0"/>
      <w:marTop w:val="0"/>
      <w:marBottom w:val="0"/>
      <w:divBdr>
        <w:top w:val="none" w:sz="0" w:space="0" w:color="auto"/>
        <w:left w:val="none" w:sz="0" w:space="0" w:color="auto"/>
        <w:bottom w:val="none" w:sz="0" w:space="0" w:color="auto"/>
        <w:right w:val="none" w:sz="0" w:space="0" w:color="auto"/>
      </w:divBdr>
    </w:div>
    <w:div w:id="1705669269">
      <w:bodyDiv w:val="1"/>
      <w:marLeft w:val="0"/>
      <w:marRight w:val="0"/>
      <w:marTop w:val="0"/>
      <w:marBottom w:val="0"/>
      <w:divBdr>
        <w:top w:val="none" w:sz="0" w:space="0" w:color="auto"/>
        <w:left w:val="none" w:sz="0" w:space="0" w:color="auto"/>
        <w:bottom w:val="none" w:sz="0" w:space="0" w:color="auto"/>
        <w:right w:val="none" w:sz="0" w:space="0" w:color="auto"/>
      </w:divBdr>
    </w:div>
    <w:div w:id="1756514628">
      <w:bodyDiv w:val="1"/>
      <w:marLeft w:val="0"/>
      <w:marRight w:val="0"/>
      <w:marTop w:val="0"/>
      <w:marBottom w:val="0"/>
      <w:divBdr>
        <w:top w:val="none" w:sz="0" w:space="0" w:color="auto"/>
        <w:left w:val="none" w:sz="0" w:space="0" w:color="auto"/>
        <w:bottom w:val="none" w:sz="0" w:space="0" w:color="auto"/>
        <w:right w:val="none" w:sz="0" w:space="0" w:color="auto"/>
      </w:divBdr>
    </w:div>
    <w:div w:id="1794328356">
      <w:bodyDiv w:val="1"/>
      <w:marLeft w:val="0"/>
      <w:marRight w:val="0"/>
      <w:marTop w:val="0"/>
      <w:marBottom w:val="0"/>
      <w:divBdr>
        <w:top w:val="none" w:sz="0" w:space="0" w:color="auto"/>
        <w:left w:val="none" w:sz="0" w:space="0" w:color="auto"/>
        <w:bottom w:val="none" w:sz="0" w:space="0" w:color="auto"/>
        <w:right w:val="none" w:sz="0" w:space="0" w:color="auto"/>
      </w:divBdr>
    </w:div>
    <w:div w:id="1851486527">
      <w:bodyDiv w:val="1"/>
      <w:marLeft w:val="0"/>
      <w:marRight w:val="0"/>
      <w:marTop w:val="0"/>
      <w:marBottom w:val="0"/>
      <w:divBdr>
        <w:top w:val="none" w:sz="0" w:space="0" w:color="auto"/>
        <w:left w:val="none" w:sz="0" w:space="0" w:color="auto"/>
        <w:bottom w:val="none" w:sz="0" w:space="0" w:color="auto"/>
        <w:right w:val="none" w:sz="0" w:space="0" w:color="auto"/>
      </w:divBdr>
    </w:div>
    <w:div w:id="1910849158">
      <w:bodyDiv w:val="1"/>
      <w:marLeft w:val="0"/>
      <w:marRight w:val="0"/>
      <w:marTop w:val="0"/>
      <w:marBottom w:val="0"/>
      <w:divBdr>
        <w:top w:val="none" w:sz="0" w:space="0" w:color="auto"/>
        <w:left w:val="none" w:sz="0" w:space="0" w:color="auto"/>
        <w:bottom w:val="none" w:sz="0" w:space="0" w:color="auto"/>
        <w:right w:val="none" w:sz="0" w:space="0" w:color="auto"/>
      </w:divBdr>
    </w:div>
    <w:div w:id="1940410244">
      <w:bodyDiv w:val="1"/>
      <w:marLeft w:val="0"/>
      <w:marRight w:val="0"/>
      <w:marTop w:val="0"/>
      <w:marBottom w:val="0"/>
      <w:divBdr>
        <w:top w:val="none" w:sz="0" w:space="0" w:color="auto"/>
        <w:left w:val="none" w:sz="0" w:space="0" w:color="auto"/>
        <w:bottom w:val="none" w:sz="0" w:space="0" w:color="auto"/>
        <w:right w:val="none" w:sz="0" w:space="0" w:color="auto"/>
      </w:divBdr>
    </w:div>
    <w:div w:id="21440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24E2F-C5F8-471A-9B0E-43593AF1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5574</Words>
  <Characters>31774</Characters>
  <Application>Microsoft Office Word</Application>
  <DocSecurity>0</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2018-10-17T13:36:00Z</dcterms:created>
  <dcterms:modified xsi:type="dcterms:W3CDTF">2018-10-17T15:19:00Z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7356</vt:lpwstr>
  </property>
  <property fmtid="{D5CDD505-2E9C-101B-9397-08002B2CF9AE}" pid="3" name="WnCSubscriberId">
    <vt:lpwstr>2866</vt:lpwstr>
  </property>
  <property fmtid="{D5CDD505-2E9C-101B-9397-08002B2CF9AE}" pid="4" name="WnCOutputStyleId">
    <vt:lpwstr>1004</vt:lpwstr>
  </property>
  <property fmtid="{D5CDD505-2E9C-101B-9397-08002B2CF9AE}" pid="5" name="RWProductId">
    <vt:lpwstr>WnC</vt:lpwstr>
  </property>
  <property fmtid="{D5CDD505-2E9C-101B-9397-08002B2CF9AE}" pid="6" name="WnC4Folder">
    <vt:lpwstr>Documents///JoVE_primary_murine_MMEC_Manusript_revision_TM_TR</vt:lpwstr>
  </property>
</Properties>
</file>