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CB98497" w:rsidR="006305D7" w:rsidRPr="00F00CF8" w:rsidRDefault="006305D7" w:rsidP="007E33D3">
      <w:pPr>
        <w:pStyle w:val="NormalWeb"/>
        <w:widowControl/>
        <w:spacing w:before="0" w:beforeAutospacing="0" w:after="0" w:afterAutospacing="0"/>
      </w:pPr>
      <w:r w:rsidRPr="00F00CF8">
        <w:rPr>
          <w:b/>
          <w:bCs/>
        </w:rPr>
        <w:t>TITLE:</w:t>
      </w:r>
      <w:r w:rsidRPr="00F00CF8">
        <w:t xml:space="preserve"> </w:t>
      </w:r>
    </w:p>
    <w:p w14:paraId="2FDAB9CB" w14:textId="3453B8EF" w:rsidR="00696C8F" w:rsidRPr="00F22A6A" w:rsidRDefault="00696C8F" w:rsidP="007E33D3">
      <w:pPr>
        <w:jc w:val="both"/>
        <w:rPr>
          <w:rFonts w:ascii="Calibri" w:hAnsi="Calibri" w:cs="Calibri"/>
          <w:bCs/>
          <w:lang w:val="en-US"/>
        </w:rPr>
      </w:pPr>
      <w:r w:rsidRPr="00F22A6A">
        <w:rPr>
          <w:rFonts w:ascii="Calibri" w:hAnsi="Calibri" w:cs="Calibri"/>
          <w:bCs/>
          <w:lang w:val="en-US"/>
        </w:rPr>
        <w:t>High-</w:t>
      </w:r>
      <w:r w:rsidR="00A95797">
        <w:rPr>
          <w:rFonts w:ascii="Calibri" w:hAnsi="Calibri" w:cs="Calibri"/>
          <w:bCs/>
          <w:lang w:val="en-US"/>
        </w:rPr>
        <w:t>T</w:t>
      </w:r>
      <w:r w:rsidRPr="00F22A6A">
        <w:rPr>
          <w:rFonts w:ascii="Calibri" w:hAnsi="Calibri" w:cs="Calibri"/>
          <w:bCs/>
          <w:lang w:val="en-US"/>
        </w:rPr>
        <w:t xml:space="preserve">hroughput </w:t>
      </w:r>
      <w:proofErr w:type="spellStart"/>
      <w:r w:rsidR="00EC6723" w:rsidRPr="00F22A6A">
        <w:rPr>
          <w:rFonts w:ascii="Calibri" w:hAnsi="Calibri" w:cs="Calibri"/>
          <w:bCs/>
          <w:lang w:val="en-US"/>
        </w:rPr>
        <w:t>Nitrobenzoxadiazole</w:t>
      </w:r>
      <w:proofErr w:type="spellEnd"/>
      <w:r w:rsidR="00DB7A3B" w:rsidRPr="00F22A6A">
        <w:rPr>
          <w:rFonts w:ascii="Calibri" w:hAnsi="Calibri" w:cs="Calibri"/>
          <w:bCs/>
          <w:lang w:val="en-US"/>
        </w:rPr>
        <w:t>-</w:t>
      </w:r>
      <w:r w:rsidR="00241C84">
        <w:rPr>
          <w:rFonts w:ascii="Calibri" w:hAnsi="Calibri" w:cs="Calibri"/>
          <w:bCs/>
          <w:lang w:val="en-US"/>
        </w:rPr>
        <w:t>l</w:t>
      </w:r>
      <w:r w:rsidR="00EC6723" w:rsidRPr="00F22A6A">
        <w:rPr>
          <w:rFonts w:ascii="Calibri" w:hAnsi="Calibri" w:cs="Calibri"/>
          <w:bCs/>
          <w:lang w:val="en-US"/>
        </w:rPr>
        <w:t>abeled C</w:t>
      </w:r>
      <w:r w:rsidRPr="00F22A6A">
        <w:rPr>
          <w:rFonts w:ascii="Calibri" w:hAnsi="Calibri" w:cs="Calibri"/>
          <w:bCs/>
          <w:lang w:val="en-US"/>
        </w:rPr>
        <w:t>holesterol Efflux Assay</w:t>
      </w:r>
    </w:p>
    <w:p w14:paraId="2E300B21" w14:textId="77777777" w:rsidR="007A4DD6" w:rsidRPr="00F00CF8" w:rsidRDefault="007A4DD6" w:rsidP="007E33D3">
      <w:pPr>
        <w:jc w:val="both"/>
        <w:rPr>
          <w:rFonts w:ascii="Calibri" w:hAnsi="Calibri" w:cs="Calibri"/>
          <w:b/>
          <w:bCs/>
          <w:lang w:val="en-US"/>
        </w:rPr>
      </w:pPr>
      <w:bookmarkStart w:id="0" w:name="_GoBack"/>
      <w:bookmarkEnd w:id="0"/>
    </w:p>
    <w:p w14:paraId="10EB8F32" w14:textId="27BF0C7D" w:rsidR="006778E8" w:rsidRPr="00F00CF8" w:rsidRDefault="006778E8" w:rsidP="007E33D3">
      <w:pPr>
        <w:jc w:val="both"/>
        <w:rPr>
          <w:rFonts w:ascii="Calibri" w:hAnsi="Calibri" w:cs="Calibri"/>
          <w:color w:val="808080" w:themeColor="background1" w:themeShade="80"/>
          <w:lang w:val="en-US"/>
        </w:rPr>
      </w:pPr>
      <w:r w:rsidRPr="00F00CF8">
        <w:rPr>
          <w:rFonts w:ascii="Calibri" w:hAnsi="Calibri" w:cs="Calibri"/>
          <w:b/>
          <w:bCs/>
          <w:lang w:val="en-US"/>
        </w:rPr>
        <w:t xml:space="preserve">AUTHORS AND AFFILIATIONS: </w:t>
      </w:r>
    </w:p>
    <w:p w14:paraId="37E12CE2" w14:textId="17372341" w:rsidR="006778E8" w:rsidRPr="007E33D3" w:rsidRDefault="006778E8" w:rsidP="007E33D3">
      <w:pPr>
        <w:shd w:val="clear" w:color="auto" w:fill="FFFFFF"/>
        <w:jc w:val="both"/>
        <w:rPr>
          <w:rFonts w:ascii="Calibri" w:hAnsi="Calibri" w:cs="Calibri"/>
          <w:bCs/>
          <w:lang w:val="en-US"/>
        </w:rPr>
      </w:pPr>
      <w:r w:rsidRPr="007E33D3">
        <w:rPr>
          <w:rFonts w:ascii="Calibri" w:hAnsi="Calibri" w:cs="Calibri"/>
          <w:bCs/>
          <w:lang w:val="en-US"/>
        </w:rPr>
        <w:t xml:space="preserve">Roque Pastor-Ibáñez, </w:t>
      </w:r>
      <w:proofErr w:type="spellStart"/>
      <w:r w:rsidR="00CB5306" w:rsidRPr="007E33D3">
        <w:rPr>
          <w:rFonts w:ascii="Calibri" w:hAnsi="Calibri" w:cs="Calibri"/>
          <w:bCs/>
          <w:lang w:val="en-US"/>
        </w:rPr>
        <w:t>Mireia</w:t>
      </w:r>
      <w:proofErr w:type="spellEnd"/>
      <w:r w:rsidR="00CB5306" w:rsidRPr="007E33D3">
        <w:rPr>
          <w:rFonts w:ascii="Calibri" w:hAnsi="Calibri" w:cs="Calibri"/>
          <w:bCs/>
          <w:lang w:val="en-US"/>
        </w:rPr>
        <w:t xml:space="preserve"> </w:t>
      </w:r>
      <w:proofErr w:type="spellStart"/>
      <w:r w:rsidR="00CB5306" w:rsidRPr="007E33D3">
        <w:rPr>
          <w:rFonts w:ascii="Calibri" w:hAnsi="Calibri" w:cs="Calibri"/>
          <w:bCs/>
          <w:lang w:val="en-US"/>
        </w:rPr>
        <w:t>Arnedo</w:t>
      </w:r>
      <w:proofErr w:type="spellEnd"/>
      <w:r w:rsidR="00CB5306" w:rsidRPr="007E33D3">
        <w:rPr>
          <w:rFonts w:ascii="Calibri" w:hAnsi="Calibri" w:cs="Calibri"/>
          <w:bCs/>
          <w:lang w:val="en-US"/>
        </w:rPr>
        <w:t xml:space="preserve">, </w:t>
      </w:r>
      <w:r w:rsidRPr="007E33D3">
        <w:rPr>
          <w:rFonts w:ascii="Calibri" w:hAnsi="Calibri" w:cs="Calibri"/>
          <w:bCs/>
          <w:lang w:val="en-US"/>
        </w:rPr>
        <w:t>Olivia Tort</w:t>
      </w:r>
    </w:p>
    <w:p w14:paraId="333D8E9E" w14:textId="77777777" w:rsidR="00A95797" w:rsidRDefault="00A95797" w:rsidP="007E33D3">
      <w:pPr>
        <w:shd w:val="clear" w:color="auto" w:fill="FFFFFF"/>
        <w:jc w:val="both"/>
        <w:rPr>
          <w:rFonts w:ascii="Calibri" w:hAnsi="Calibri" w:cs="Calibri"/>
          <w:bCs/>
          <w:lang w:val="en-US"/>
        </w:rPr>
      </w:pPr>
    </w:p>
    <w:p w14:paraId="2029891C" w14:textId="7B68A7D8" w:rsidR="006778E8" w:rsidRPr="00F00CF8" w:rsidRDefault="006778E8" w:rsidP="007E33D3">
      <w:pPr>
        <w:shd w:val="clear" w:color="auto" w:fill="FFFFFF"/>
        <w:jc w:val="both"/>
        <w:rPr>
          <w:rFonts w:ascii="Calibri" w:hAnsi="Calibri" w:cs="Calibri"/>
          <w:lang w:val="en-US"/>
        </w:rPr>
      </w:pPr>
      <w:r w:rsidRPr="00F00CF8">
        <w:rPr>
          <w:rFonts w:ascii="Calibri" w:hAnsi="Calibri" w:cs="Calibri"/>
          <w:bCs/>
          <w:lang w:val="en-US"/>
        </w:rPr>
        <w:t>Group of Genomics and Pharmacogenomics in HIV,</w:t>
      </w:r>
      <w:r w:rsidR="00A95797">
        <w:rPr>
          <w:rFonts w:ascii="Calibri" w:hAnsi="Calibri" w:cs="Calibri"/>
          <w:bCs/>
          <w:lang w:val="en-US"/>
        </w:rPr>
        <w:t xml:space="preserve"> </w:t>
      </w:r>
      <w:r w:rsidRPr="00F00CF8">
        <w:rPr>
          <w:rFonts w:ascii="Calibri" w:hAnsi="Calibri" w:cs="Calibri"/>
          <w:bCs/>
          <w:lang w:val="en-US"/>
        </w:rPr>
        <w:t>Laboratory of Retrovirology and Viral Immunopathogenesis</w:t>
      </w:r>
      <w:r w:rsidR="00A95797">
        <w:rPr>
          <w:rFonts w:ascii="Calibri" w:hAnsi="Calibri" w:cs="Calibri"/>
          <w:lang w:val="en-US"/>
        </w:rPr>
        <w:t xml:space="preserve">, </w:t>
      </w:r>
      <w:r w:rsidRPr="00F00CF8">
        <w:rPr>
          <w:rFonts w:ascii="Calibri" w:hAnsi="Calibri" w:cs="Calibri"/>
          <w:lang w:val="en-US"/>
        </w:rPr>
        <w:t>IDIBAPS</w:t>
      </w:r>
      <w:r w:rsidR="00A95797">
        <w:rPr>
          <w:rFonts w:ascii="Calibri" w:hAnsi="Calibri" w:cs="Calibri"/>
          <w:lang w:val="en-US"/>
        </w:rPr>
        <w:t>,</w:t>
      </w:r>
      <w:r w:rsidRPr="00F00CF8">
        <w:rPr>
          <w:rFonts w:ascii="Calibri" w:hAnsi="Calibri" w:cs="Calibri"/>
          <w:lang w:val="en-US"/>
        </w:rPr>
        <w:t xml:space="preserve"> Hospital </w:t>
      </w:r>
      <w:proofErr w:type="spellStart"/>
      <w:r w:rsidRPr="00F00CF8">
        <w:rPr>
          <w:rFonts w:ascii="Calibri" w:hAnsi="Calibri" w:cs="Calibri"/>
          <w:lang w:val="en-US"/>
        </w:rPr>
        <w:t>Clínic</w:t>
      </w:r>
      <w:proofErr w:type="spellEnd"/>
      <w:r w:rsidRPr="00F00CF8">
        <w:rPr>
          <w:rFonts w:ascii="Calibri" w:hAnsi="Calibri" w:cs="Calibri"/>
          <w:lang w:val="en-US"/>
        </w:rPr>
        <w:t xml:space="preserve"> de Barcelona</w:t>
      </w:r>
      <w:r w:rsidR="00A95797">
        <w:rPr>
          <w:rFonts w:ascii="Calibri" w:hAnsi="Calibri" w:cs="Calibri"/>
          <w:lang w:val="en-US"/>
        </w:rPr>
        <w:t>, Barcelona, Spain</w:t>
      </w:r>
    </w:p>
    <w:p w14:paraId="747DBF2D" w14:textId="77777777" w:rsidR="006778E8" w:rsidRPr="00F00CF8" w:rsidRDefault="006778E8" w:rsidP="007E33D3">
      <w:pPr>
        <w:jc w:val="both"/>
        <w:rPr>
          <w:rFonts w:ascii="Calibri" w:hAnsi="Calibri" w:cs="Calibri"/>
          <w:lang w:val="en-US"/>
        </w:rPr>
      </w:pPr>
    </w:p>
    <w:p w14:paraId="171C108B" w14:textId="3A4E9AAE" w:rsidR="006778E8" w:rsidRPr="007E33D3" w:rsidRDefault="006778E8" w:rsidP="007E33D3">
      <w:pPr>
        <w:jc w:val="both"/>
        <w:rPr>
          <w:rFonts w:ascii="Calibri" w:hAnsi="Calibri" w:cs="Calibri"/>
          <w:b/>
          <w:lang w:val="en-US"/>
        </w:rPr>
      </w:pPr>
      <w:r w:rsidRPr="007E33D3">
        <w:rPr>
          <w:rFonts w:ascii="Calibri" w:hAnsi="Calibri" w:cs="Calibri"/>
          <w:b/>
          <w:lang w:val="en-US"/>
        </w:rPr>
        <w:t xml:space="preserve">Corresponding </w:t>
      </w:r>
      <w:r w:rsidR="00475435" w:rsidRPr="007E33D3">
        <w:rPr>
          <w:rFonts w:ascii="Calibri" w:hAnsi="Calibri" w:cs="Calibri"/>
          <w:b/>
          <w:lang w:val="en-US"/>
        </w:rPr>
        <w:t>Author:</w:t>
      </w:r>
    </w:p>
    <w:p w14:paraId="2AB36D41" w14:textId="77777777" w:rsidR="006778E8" w:rsidRPr="00F00CF8" w:rsidRDefault="006778E8" w:rsidP="007E33D3">
      <w:pPr>
        <w:jc w:val="both"/>
        <w:rPr>
          <w:rFonts w:ascii="Calibri" w:hAnsi="Calibri" w:cs="Calibri"/>
          <w:lang w:val="en-US"/>
        </w:rPr>
      </w:pPr>
      <w:r w:rsidRPr="00F00CF8">
        <w:rPr>
          <w:rFonts w:ascii="Calibri" w:hAnsi="Calibri" w:cs="Calibri"/>
          <w:lang w:val="en-US"/>
        </w:rPr>
        <w:t>Olivia Tort</w:t>
      </w:r>
    </w:p>
    <w:p w14:paraId="40731867" w14:textId="77777777" w:rsidR="006778E8" w:rsidRPr="00A95797" w:rsidRDefault="00127303" w:rsidP="007E33D3">
      <w:pPr>
        <w:jc w:val="both"/>
        <w:rPr>
          <w:rFonts w:ascii="Calibri" w:hAnsi="Calibri" w:cs="Calibri"/>
          <w:bCs/>
          <w:lang w:val="en-US"/>
        </w:rPr>
      </w:pPr>
      <w:hyperlink r:id="rId8" w:history="1">
        <w:r w:rsidR="006778E8" w:rsidRPr="007E33D3">
          <w:rPr>
            <w:rStyle w:val="Hyperlink"/>
            <w:rFonts w:ascii="Calibri" w:hAnsi="Calibri" w:cs="Calibri"/>
            <w:bCs/>
            <w:color w:val="auto"/>
            <w:u w:val="none"/>
            <w:lang w:val="en-US"/>
          </w:rPr>
          <w:t>otort@clinic.cat</w:t>
        </w:r>
      </w:hyperlink>
    </w:p>
    <w:p w14:paraId="1A7BED54" w14:textId="00BC8776" w:rsidR="006778E8" w:rsidRPr="00F00CF8" w:rsidRDefault="00A95797" w:rsidP="007E33D3">
      <w:pPr>
        <w:jc w:val="both"/>
        <w:rPr>
          <w:rFonts w:ascii="Calibri" w:hAnsi="Calibri" w:cs="Calibri"/>
          <w:bCs/>
          <w:lang w:val="en-US"/>
        </w:rPr>
      </w:pPr>
      <w:r>
        <w:rPr>
          <w:rFonts w:ascii="Calibri" w:hAnsi="Calibri" w:cs="Calibri"/>
          <w:bCs/>
          <w:lang w:val="en-US"/>
        </w:rPr>
        <w:t xml:space="preserve">Tel: </w:t>
      </w:r>
      <w:r w:rsidR="006778E8" w:rsidRPr="00F00CF8">
        <w:rPr>
          <w:rFonts w:ascii="Calibri" w:hAnsi="Calibri" w:cs="Calibri"/>
          <w:bCs/>
          <w:lang w:val="en-US"/>
        </w:rPr>
        <w:t>+34 93 227 5400 (ext.</w:t>
      </w:r>
      <w:r>
        <w:rPr>
          <w:rFonts w:ascii="Calibri" w:hAnsi="Calibri" w:cs="Calibri"/>
          <w:bCs/>
          <w:lang w:val="en-US"/>
        </w:rPr>
        <w:t xml:space="preserve"> </w:t>
      </w:r>
      <w:r w:rsidR="006778E8" w:rsidRPr="00F00CF8">
        <w:rPr>
          <w:rFonts w:ascii="Calibri" w:hAnsi="Calibri" w:cs="Calibri"/>
          <w:bCs/>
          <w:lang w:val="en-US"/>
        </w:rPr>
        <w:t>2244)</w:t>
      </w:r>
    </w:p>
    <w:p w14:paraId="1F4C750D" w14:textId="77777777" w:rsidR="006778E8" w:rsidRPr="00F00CF8" w:rsidRDefault="006778E8" w:rsidP="007E33D3">
      <w:pPr>
        <w:jc w:val="both"/>
        <w:rPr>
          <w:rFonts w:ascii="Calibri" w:hAnsi="Calibri" w:cs="Calibri"/>
          <w:bCs/>
          <w:lang w:val="en-US"/>
        </w:rPr>
      </w:pPr>
    </w:p>
    <w:p w14:paraId="53333CC7" w14:textId="78FC022D" w:rsidR="006778E8" w:rsidRPr="007E33D3" w:rsidRDefault="006778E8" w:rsidP="007E33D3">
      <w:pPr>
        <w:jc w:val="both"/>
        <w:rPr>
          <w:rFonts w:ascii="Calibri" w:hAnsi="Calibri" w:cs="Calibri"/>
          <w:b/>
          <w:bCs/>
          <w:lang w:val="en-US"/>
        </w:rPr>
      </w:pPr>
      <w:r w:rsidRPr="007E33D3">
        <w:rPr>
          <w:rFonts w:ascii="Calibri" w:hAnsi="Calibri" w:cs="Calibri"/>
          <w:b/>
          <w:bCs/>
          <w:lang w:val="en-US"/>
        </w:rPr>
        <w:t xml:space="preserve">Email Addresses of </w:t>
      </w:r>
      <w:r w:rsidR="00A95797" w:rsidRPr="007E33D3">
        <w:rPr>
          <w:rFonts w:ascii="Calibri" w:hAnsi="Calibri" w:cs="Calibri"/>
          <w:b/>
          <w:bCs/>
          <w:lang w:val="en-US"/>
        </w:rPr>
        <w:t>C</w:t>
      </w:r>
      <w:r w:rsidRPr="007E33D3">
        <w:rPr>
          <w:rFonts w:ascii="Calibri" w:hAnsi="Calibri" w:cs="Calibri"/>
          <w:b/>
          <w:bCs/>
          <w:lang w:val="en-US"/>
        </w:rPr>
        <w:t>o-Authors</w:t>
      </w:r>
      <w:r w:rsidR="00A95797" w:rsidRPr="007E33D3">
        <w:rPr>
          <w:rFonts w:ascii="Calibri" w:hAnsi="Calibri" w:cs="Calibri"/>
          <w:b/>
          <w:bCs/>
          <w:lang w:val="en-US"/>
        </w:rPr>
        <w:t>:</w:t>
      </w:r>
    </w:p>
    <w:p w14:paraId="6FAF7BF3" w14:textId="6E8B9490" w:rsidR="006778E8" w:rsidRPr="00A95797" w:rsidRDefault="006778E8" w:rsidP="007E33D3">
      <w:pPr>
        <w:jc w:val="both"/>
        <w:rPr>
          <w:rFonts w:ascii="Calibri" w:hAnsi="Calibri" w:cs="Calibri"/>
          <w:lang w:val="en-US"/>
        </w:rPr>
      </w:pPr>
      <w:r w:rsidRPr="00F00CF8">
        <w:rPr>
          <w:rFonts w:ascii="Calibri" w:hAnsi="Calibri" w:cs="Calibri"/>
          <w:lang w:val="en-US"/>
        </w:rPr>
        <w:t xml:space="preserve">Roque Pastor </w:t>
      </w:r>
      <w:r w:rsidR="00A95797">
        <w:rPr>
          <w:rFonts w:ascii="Calibri" w:hAnsi="Calibri" w:cs="Calibri"/>
          <w:lang w:val="en-US"/>
        </w:rPr>
        <w:tab/>
      </w:r>
      <w:r w:rsidR="00A95797">
        <w:rPr>
          <w:rFonts w:ascii="Calibri" w:hAnsi="Calibri" w:cs="Calibri"/>
          <w:lang w:val="en-US"/>
        </w:rPr>
        <w:tab/>
      </w:r>
      <w:r w:rsidRPr="00F00CF8">
        <w:rPr>
          <w:rFonts w:ascii="Calibri" w:hAnsi="Calibri" w:cs="Calibri"/>
          <w:lang w:val="en-US"/>
        </w:rPr>
        <w:t>(</w:t>
      </w:r>
      <w:hyperlink r:id="rId9" w:history="1">
        <w:r w:rsidRPr="007E33D3">
          <w:rPr>
            <w:rStyle w:val="Hyperlink"/>
            <w:rFonts w:ascii="Calibri" w:hAnsi="Calibri" w:cs="Calibri"/>
            <w:color w:val="auto"/>
            <w:u w:val="none"/>
            <w:lang w:val="en-US"/>
          </w:rPr>
          <w:t>rpastor@clinic.cat</w:t>
        </w:r>
      </w:hyperlink>
      <w:r w:rsidRPr="00A95797">
        <w:rPr>
          <w:rFonts w:ascii="Calibri" w:hAnsi="Calibri" w:cs="Calibri"/>
          <w:lang w:val="en-US"/>
        </w:rPr>
        <w:t>)</w:t>
      </w:r>
    </w:p>
    <w:p w14:paraId="3A331B6E" w14:textId="01ED82F1" w:rsidR="006778E8" w:rsidRPr="00A95797" w:rsidRDefault="006778E8" w:rsidP="007E33D3">
      <w:pPr>
        <w:jc w:val="both"/>
        <w:rPr>
          <w:rFonts w:ascii="Calibri" w:hAnsi="Calibri" w:cs="Calibri"/>
          <w:bCs/>
          <w:lang w:val="en-US"/>
        </w:rPr>
      </w:pPr>
      <w:proofErr w:type="spellStart"/>
      <w:r w:rsidRPr="00A95797">
        <w:rPr>
          <w:rFonts w:ascii="Calibri" w:hAnsi="Calibri" w:cs="Calibri"/>
          <w:bCs/>
          <w:lang w:val="en-US"/>
        </w:rPr>
        <w:t>Mireia</w:t>
      </w:r>
      <w:proofErr w:type="spellEnd"/>
      <w:r w:rsidRPr="00A95797">
        <w:rPr>
          <w:rFonts w:ascii="Calibri" w:hAnsi="Calibri" w:cs="Calibri"/>
          <w:bCs/>
          <w:lang w:val="en-US"/>
        </w:rPr>
        <w:t xml:space="preserve"> </w:t>
      </w:r>
      <w:proofErr w:type="spellStart"/>
      <w:r w:rsidRPr="00A95797">
        <w:rPr>
          <w:rFonts w:ascii="Calibri" w:hAnsi="Calibri" w:cs="Calibri"/>
          <w:bCs/>
          <w:lang w:val="en-US"/>
        </w:rPr>
        <w:t>Arnedo</w:t>
      </w:r>
      <w:proofErr w:type="spellEnd"/>
      <w:r w:rsidRPr="00A95797">
        <w:rPr>
          <w:rFonts w:ascii="Calibri" w:hAnsi="Calibri" w:cs="Calibri"/>
          <w:bCs/>
          <w:lang w:val="en-US"/>
        </w:rPr>
        <w:t xml:space="preserve"> </w:t>
      </w:r>
      <w:r w:rsidR="00A95797" w:rsidRPr="00A95797">
        <w:rPr>
          <w:rFonts w:ascii="Calibri" w:hAnsi="Calibri" w:cs="Calibri"/>
          <w:bCs/>
          <w:lang w:val="en-US"/>
        </w:rPr>
        <w:tab/>
      </w:r>
      <w:r w:rsidRPr="00A95797">
        <w:rPr>
          <w:rFonts w:ascii="Calibri" w:hAnsi="Calibri" w:cs="Calibri"/>
          <w:bCs/>
          <w:lang w:val="en-US"/>
        </w:rPr>
        <w:t>(</w:t>
      </w:r>
      <w:hyperlink r:id="rId10" w:history="1">
        <w:r w:rsidR="00475435" w:rsidRPr="007E33D3">
          <w:rPr>
            <w:rStyle w:val="Hyperlink"/>
            <w:rFonts w:ascii="Calibri" w:hAnsi="Calibri" w:cs="Calibri"/>
            <w:bCs/>
            <w:color w:val="auto"/>
            <w:u w:val="none"/>
            <w:lang w:val="en-US"/>
          </w:rPr>
          <w:t>marnedo@clinic.cat</w:t>
        </w:r>
      </w:hyperlink>
      <w:r w:rsidRPr="00A95797">
        <w:rPr>
          <w:rFonts w:ascii="Calibri" w:hAnsi="Calibri" w:cs="Calibri"/>
          <w:bCs/>
          <w:lang w:val="en-US"/>
        </w:rPr>
        <w:t>)</w:t>
      </w:r>
    </w:p>
    <w:p w14:paraId="4AC1E949" w14:textId="77777777" w:rsidR="00696C8F" w:rsidRPr="00F00CF8" w:rsidRDefault="00696C8F" w:rsidP="007E33D3">
      <w:pPr>
        <w:jc w:val="both"/>
        <w:rPr>
          <w:rFonts w:ascii="Calibri" w:hAnsi="Calibri" w:cs="Calibri"/>
          <w:bCs/>
          <w:color w:val="808080" w:themeColor="background1" w:themeShade="80"/>
          <w:lang w:val="en-US"/>
        </w:rPr>
      </w:pPr>
    </w:p>
    <w:p w14:paraId="71B79AC9" w14:textId="07BCB1A1" w:rsidR="006305D7" w:rsidRPr="00F00CF8" w:rsidRDefault="006305D7" w:rsidP="007E33D3">
      <w:pPr>
        <w:pStyle w:val="NormalWeb"/>
        <w:widowControl/>
        <w:spacing w:before="0" w:beforeAutospacing="0" w:after="0" w:afterAutospacing="0"/>
      </w:pPr>
      <w:r w:rsidRPr="00F00CF8">
        <w:rPr>
          <w:b/>
          <w:bCs/>
        </w:rPr>
        <w:t>KEYWORDS:</w:t>
      </w:r>
      <w:r w:rsidRPr="00F00CF8">
        <w:t xml:space="preserve"> </w:t>
      </w:r>
    </w:p>
    <w:p w14:paraId="3FB921D3" w14:textId="64F4A80E" w:rsidR="00696C8F" w:rsidRPr="00F00CF8" w:rsidRDefault="00696C8F" w:rsidP="007E33D3">
      <w:pPr>
        <w:pStyle w:val="NormalWeb"/>
        <w:widowControl/>
        <w:spacing w:before="0" w:beforeAutospacing="0" w:after="0" w:afterAutospacing="0"/>
        <w:rPr>
          <w:szCs w:val="22"/>
        </w:rPr>
      </w:pPr>
      <w:r w:rsidRPr="00F00CF8">
        <w:rPr>
          <w:szCs w:val="22"/>
        </w:rPr>
        <w:t>NBD-cholesterol, macrophage, HDL, cholesterol efflux, fluorescence</w:t>
      </w:r>
      <w:r w:rsidR="00CB5306" w:rsidRPr="00F00CF8">
        <w:rPr>
          <w:szCs w:val="22"/>
        </w:rPr>
        <w:t xml:space="preserve">, </w:t>
      </w:r>
      <w:r w:rsidR="00A95797">
        <w:rPr>
          <w:bCs/>
          <w:szCs w:val="22"/>
        </w:rPr>
        <w:t>a</w:t>
      </w:r>
      <w:r w:rsidR="00CB5306" w:rsidRPr="00F00CF8">
        <w:rPr>
          <w:bCs/>
          <w:szCs w:val="22"/>
        </w:rPr>
        <w:t xml:space="preserve">polipoprotein B-depleted serum, atherosclerosis, </w:t>
      </w:r>
      <w:r w:rsidR="00A95797">
        <w:rPr>
          <w:bCs/>
          <w:szCs w:val="22"/>
        </w:rPr>
        <w:t>r</w:t>
      </w:r>
      <w:r w:rsidR="00CB5306" w:rsidRPr="00F00CF8">
        <w:rPr>
          <w:bCs/>
          <w:szCs w:val="22"/>
        </w:rPr>
        <w:t xml:space="preserve">everse </w:t>
      </w:r>
      <w:r w:rsidR="00A95797">
        <w:rPr>
          <w:bCs/>
          <w:szCs w:val="22"/>
        </w:rPr>
        <w:t>c</w:t>
      </w:r>
      <w:r w:rsidR="00CB5306" w:rsidRPr="00F00CF8">
        <w:rPr>
          <w:bCs/>
          <w:szCs w:val="22"/>
        </w:rPr>
        <w:t xml:space="preserve">holesterol </w:t>
      </w:r>
      <w:r w:rsidR="00A95797">
        <w:rPr>
          <w:bCs/>
          <w:szCs w:val="22"/>
        </w:rPr>
        <w:t>t</w:t>
      </w:r>
      <w:r w:rsidR="00CB5306" w:rsidRPr="00F00CF8">
        <w:rPr>
          <w:bCs/>
          <w:szCs w:val="22"/>
        </w:rPr>
        <w:t>ransport</w:t>
      </w:r>
    </w:p>
    <w:p w14:paraId="1CB4E390" w14:textId="77777777" w:rsidR="006305D7" w:rsidRPr="00F00CF8" w:rsidRDefault="006305D7" w:rsidP="007E33D3">
      <w:pPr>
        <w:pStyle w:val="NormalWeb"/>
        <w:widowControl/>
        <w:spacing w:before="0" w:beforeAutospacing="0" w:after="0" w:afterAutospacing="0"/>
      </w:pPr>
    </w:p>
    <w:p w14:paraId="628AC4B5" w14:textId="521DFC57" w:rsidR="006305D7" w:rsidRPr="00F00CF8" w:rsidRDefault="00086FF5" w:rsidP="007E33D3">
      <w:pPr>
        <w:jc w:val="both"/>
        <w:rPr>
          <w:rFonts w:ascii="Calibri" w:hAnsi="Calibri" w:cs="Calibri"/>
          <w:lang w:val="en-US"/>
        </w:rPr>
      </w:pPr>
      <w:r w:rsidRPr="00F00CF8">
        <w:rPr>
          <w:rFonts w:ascii="Calibri" w:hAnsi="Calibri" w:cs="Calibri"/>
          <w:b/>
          <w:bCs/>
          <w:lang w:val="en-US"/>
        </w:rPr>
        <w:t>SUMMARY</w:t>
      </w:r>
      <w:r w:rsidR="006305D7" w:rsidRPr="00F00CF8">
        <w:rPr>
          <w:rFonts w:ascii="Calibri" w:hAnsi="Calibri" w:cs="Calibri"/>
          <w:b/>
          <w:bCs/>
          <w:lang w:val="en-US"/>
        </w:rPr>
        <w:t>:</w:t>
      </w:r>
      <w:r w:rsidR="006305D7" w:rsidRPr="00F00CF8">
        <w:rPr>
          <w:rFonts w:ascii="Calibri" w:hAnsi="Calibri" w:cs="Calibri"/>
          <w:lang w:val="en-US"/>
        </w:rPr>
        <w:t xml:space="preserve"> </w:t>
      </w:r>
    </w:p>
    <w:p w14:paraId="761028D6" w14:textId="67C2E5CC" w:rsidR="006305D7" w:rsidRPr="00F00CF8" w:rsidRDefault="00A95797" w:rsidP="007E33D3">
      <w:pPr>
        <w:jc w:val="both"/>
        <w:rPr>
          <w:rFonts w:ascii="Calibri" w:hAnsi="Calibri" w:cs="Calibri"/>
          <w:lang w:val="en-US"/>
        </w:rPr>
      </w:pPr>
      <w:r>
        <w:rPr>
          <w:rFonts w:ascii="Calibri" w:hAnsi="Calibri" w:cs="Calibri"/>
          <w:lang w:val="en-US"/>
        </w:rPr>
        <w:t xml:space="preserve">Measurement of </w:t>
      </w:r>
      <w:r>
        <w:rPr>
          <w:rFonts w:ascii="Calibri" w:hAnsi="Calibri" w:cs="Calibri"/>
          <w:i/>
          <w:lang w:val="en-US"/>
        </w:rPr>
        <w:t>i</w:t>
      </w:r>
      <w:r w:rsidR="00BC3B83" w:rsidRPr="00F00CF8">
        <w:rPr>
          <w:rFonts w:ascii="Calibri" w:hAnsi="Calibri" w:cs="Calibri"/>
          <w:i/>
          <w:lang w:val="en-US"/>
        </w:rPr>
        <w:t>n vitro</w:t>
      </w:r>
      <w:r w:rsidR="00BC3B83" w:rsidRPr="00F00CF8">
        <w:rPr>
          <w:rFonts w:ascii="Calibri" w:hAnsi="Calibri" w:cs="Calibri"/>
          <w:lang w:val="en-US"/>
        </w:rPr>
        <w:t xml:space="preserve"> c</w:t>
      </w:r>
      <w:r w:rsidR="00696C8F" w:rsidRPr="00F00CF8">
        <w:rPr>
          <w:rFonts w:ascii="Calibri" w:hAnsi="Calibri" w:cs="Calibri"/>
          <w:lang w:val="en-US"/>
        </w:rPr>
        <w:t xml:space="preserve">holesterol efflux capacity to serum or plasma </w:t>
      </w:r>
      <w:r>
        <w:rPr>
          <w:rFonts w:ascii="Calibri" w:hAnsi="Calibri" w:cs="Calibri"/>
          <w:lang w:val="en-US"/>
        </w:rPr>
        <w:t>in</w:t>
      </w:r>
      <w:r w:rsidR="00BC3B83" w:rsidRPr="00F00CF8">
        <w:rPr>
          <w:rFonts w:ascii="Calibri" w:hAnsi="Calibri" w:cs="Calibri"/>
          <w:lang w:val="en-US"/>
        </w:rPr>
        <w:t xml:space="preserve"> </w:t>
      </w:r>
      <w:r w:rsidR="00696C8F" w:rsidRPr="00F00CF8">
        <w:rPr>
          <w:rFonts w:ascii="Calibri" w:hAnsi="Calibri" w:cs="Calibri"/>
          <w:lang w:val="en-US"/>
        </w:rPr>
        <w:t>macrophage cell model</w:t>
      </w:r>
      <w:r>
        <w:rPr>
          <w:rFonts w:ascii="Calibri" w:hAnsi="Calibri" w:cs="Calibri"/>
          <w:lang w:val="en-US"/>
        </w:rPr>
        <w:t>s</w:t>
      </w:r>
      <w:r w:rsidR="00696C8F" w:rsidRPr="00F00CF8">
        <w:rPr>
          <w:rFonts w:ascii="Calibri" w:hAnsi="Calibri" w:cs="Calibri"/>
          <w:lang w:val="en-US"/>
        </w:rPr>
        <w:t xml:space="preserve"> is a promising tool as </w:t>
      </w:r>
      <w:r>
        <w:rPr>
          <w:rFonts w:ascii="Calibri" w:hAnsi="Calibri" w:cs="Calibri"/>
          <w:lang w:val="en-US"/>
        </w:rPr>
        <w:t xml:space="preserve">a </w:t>
      </w:r>
      <w:r w:rsidR="00696C8F" w:rsidRPr="00F00CF8">
        <w:rPr>
          <w:rFonts w:ascii="Calibri" w:hAnsi="Calibri" w:cs="Calibri"/>
          <w:lang w:val="en-US"/>
        </w:rPr>
        <w:t>biomarker for atherosclerosis. In the present study</w:t>
      </w:r>
      <w:r>
        <w:rPr>
          <w:rFonts w:ascii="Calibri" w:hAnsi="Calibri" w:cs="Calibri"/>
          <w:lang w:val="en-US"/>
        </w:rPr>
        <w:t>,</w:t>
      </w:r>
      <w:r w:rsidR="00696C8F" w:rsidRPr="00F00CF8">
        <w:rPr>
          <w:rFonts w:ascii="Calibri" w:hAnsi="Calibri" w:cs="Calibri"/>
          <w:lang w:val="en-US"/>
        </w:rPr>
        <w:t xml:space="preserve"> we optimize and standardize </w:t>
      </w:r>
      <w:r w:rsidR="00BC3B83" w:rsidRPr="00F00CF8">
        <w:rPr>
          <w:rFonts w:ascii="Calibri" w:hAnsi="Calibri" w:cs="Calibri"/>
          <w:lang w:val="en-US"/>
        </w:rPr>
        <w:t>a fluorescent</w:t>
      </w:r>
      <w:r w:rsidR="00696C8F" w:rsidRPr="00F00CF8">
        <w:rPr>
          <w:rFonts w:ascii="Calibri" w:hAnsi="Calibri" w:cs="Calibri"/>
          <w:lang w:val="en-US"/>
        </w:rPr>
        <w:t xml:space="preserve"> NBD-cholesterol efflux method and develop a high-throughput analysis using 96-well plates.</w:t>
      </w:r>
    </w:p>
    <w:p w14:paraId="38952E3F" w14:textId="77777777" w:rsidR="00635B0E" w:rsidRPr="00F00CF8" w:rsidRDefault="00635B0E" w:rsidP="007E33D3">
      <w:pPr>
        <w:jc w:val="both"/>
        <w:rPr>
          <w:rFonts w:ascii="Calibri" w:hAnsi="Calibri" w:cs="Calibri"/>
          <w:lang w:val="en-US"/>
        </w:rPr>
      </w:pPr>
    </w:p>
    <w:p w14:paraId="64FB8590" w14:textId="547B140A" w:rsidR="006305D7" w:rsidRPr="00F00CF8" w:rsidRDefault="006305D7" w:rsidP="007E33D3">
      <w:pPr>
        <w:jc w:val="both"/>
        <w:rPr>
          <w:rFonts w:ascii="Calibri" w:hAnsi="Calibri" w:cs="Calibri"/>
          <w:color w:val="808080"/>
          <w:lang w:val="en-US"/>
        </w:rPr>
      </w:pPr>
      <w:r w:rsidRPr="00F00CF8">
        <w:rPr>
          <w:rFonts w:ascii="Calibri" w:hAnsi="Calibri" w:cs="Calibri"/>
          <w:b/>
          <w:bCs/>
          <w:lang w:val="en-US"/>
        </w:rPr>
        <w:t>ABSTRACT:</w:t>
      </w:r>
      <w:r w:rsidRPr="00F00CF8">
        <w:rPr>
          <w:rFonts w:ascii="Calibri" w:hAnsi="Calibri" w:cs="Calibri"/>
          <w:lang w:val="en-US"/>
        </w:rPr>
        <w:t xml:space="preserve"> </w:t>
      </w:r>
    </w:p>
    <w:p w14:paraId="2D8BB2AA" w14:textId="61F67C2A" w:rsidR="002A5B68" w:rsidRPr="00F00CF8" w:rsidRDefault="002A5B68" w:rsidP="007E33D3">
      <w:pPr>
        <w:jc w:val="both"/>
        <w:rPr>
          <w:rFonts w:ascii="Calibri" w:hAnsi="Calibri" w:cs="Calibri"/>
          <w:lang w:val="en-US"/>
        </w:rPr>
      </w:pPr>
      <w:r w:rsidRPr="00F00CF8">
        <w:rPr>
          <w:rFonts w:ascii="Calibri" w:hAnsi="Calibri" w:cs="Calibri"/>
          <w:szCs w:val="22"/>
          <w:lang w:val="en-US"/>
        </w:rPr>
        <w:t xml:space="preserve">Atherosclerosis </w:t>
      </w:r>
      <w:r w:rsidR="00C957B6" w:rsidRPr="00F00CF8">
        <w:rPr>
          <w:rFonts w:ascii="Calibri" w:hAnsi="Calibri" w:cs="Calibri"/>
          <w:szCs w:val="22"/>
          <w:lang w:val="en-US"/>
        </w:rPr>
        <w:t xml:space="preserve">leads </w:t>
      </w:r>
      <w:r w:rsidRPr="00F00CF8">
        <w:rPr>
          <w:rFonts w:ascii="Calibri" w:hAnsi="Calibri" w:cs="Calibri"/>
          <w:szCs w:val="22"/>
          <w:lang w:val="en-US"/>
        </w:rPr>
        <w:t>to cardiovascular disease (CVD). It is still unclear whether cholesterol-HDL (</w:t>
      </w:r>
      <w:proofErr w:type="spellStart"/>
      <w:r w:rsidRPr="00F00CF8">
        <w:rPr>
          <w:rFonts w:ascii="Calibri" w:hAnsi="Calibri" w:cs="Calibri"/>
          <w:szCs w:val="22"/>
          <w:lang w:val="en-US"/>
        </w:rPr>
        <w:t>cHDL</w:t>
      </w:r>
      <w:proofErr w:type="spellEnd"/>
      <w:r w:rsidRPr="00F00CF8">
        <w:rPr>
          <w:rFonts w:ascii="Calibri" w:hAnsi="Calibri" w:cs="Calibri"/>
          <w:szCs w:val="22"/>
          <w:lang w:val="en-US"/>
        </w:rPr>
        <w:t xml:space="preserve">) concentration plays a </w:t>
      </w:r>
      <w:r w:rsidR="00037474" w:rsidRPr="00F00CF8">
        <w:rPr>
          <w:rFonts w:ascii="Calibri" w:hAnsi="Calibri" w:cs="Calibri"/>
          <w:szCs w:val="22"/>
          <w:lang w:val="en-US"/>
        </w:rPr>
        <w:t xml:space="preserve">causal </w:t>
      </w:r>
      <w:r w:rsidRPr="00F00CF8">
        <w:rPr>
          <w:rFonts w:ascii="Calibri" w:hAnsi="Calibri" w:cs="Calibri"/>
          <w:szCs w:val="22"/>
          <w:lang w:val="en-US"/>
        </w:rPr>
        <w:t>role in atherosclerosis</w:t>
      </w:r>
      <w:r w:rsidR="002E1B47" w:rsidRPr="00F00CF8">
        <w:rPr>
          <w:rFonts w:ascii="Calibri" w:hAnsi="Calibri" w:cs="Calibri"/>
          <w:szCs w:val="22"/>
          <w:lang w:val="en-US"/>
        </w:rPr>
        <w:t xml:space="preserve"> development</w:t>
      </w:r>
      <w:r w:rsidRPr="00F00CF8">
        <w:rPr>
          <w:rFonts w:ascii="Calibri" w:hAnsi="Calibri" w:cs="Calibri"/>
          <w:szCs w:val="22"/>
          <w:lang w:val="en-US"/>
        </w:rPr>
        <w:t xml:space="preserve">. However, an important factor </w:t>
      </w:r>
      <w:r w:rsidR="00290741">
        <w:rPr>
          <w:rFonts w:ascii="Calibri" w:hAnsi="Calibri" w:cs="Calibri"/>
          <w:szCs w:val="22"/>
          <w:lang w:val="en-US"/>
        </w:rPr>
        <w:t>in</w:t>
      </w:r>
      <w:r w:rsidRPr="00F00CF8">
        <w:rPr>
          <w:rFonts w:ascii="Calibri" w:hAnsi="Calibri" w:cs="Calibri"/>
          <w:szCs w:val="22"/>
          <w:lang w:val="en-US"/>
        </w:rPr>
        <w:t xml:space="preserve"> early stages of </w:t>
      </w:r>
      <w:r w:rsidRPr="007E33D3">
        <w:rPr>
          <w:rFonts w:ascii="Calibri" w:hAnsi="Calibri" w:cs="Calibri"/>
          <w:iCs/>
          <w:szCs w:val="22"/>
          <w:lang w:val="en-US"/>
        </w:rPr>
        <w:t>atheroma plaque</w:t>
      </w:r>
      <w:r w:rsidRPr="00F00CF8">
        <w:rPr>
          <w:rFonts w:ascii="Calibri" w:hAnsi="Calibri" w:cs="Calibri"/>
          <w:i/>
          <w:iCs/>
          <w:szCs w:val="22"/>
          <w:lang w:val="en-US"/>
        </w:rPr>
        <w:t xml:space="preserve"> </w:t>
      </w:r>
      <w:r w:rsidRPr="00F00CF8">
        <w:rPr>
          <w:rFonts w:ascii="Calibri" w:hAnsi="Calibri" w:cs="Calibri"/>
          <w:szCs w:val="22"/>
          <w:lang w:val="en-US"/>
        </w:rPr>
        <w:t>formation is cholesterol efflux capacity to HDL</w:t>
      </w:r>
      <w:r w:rsidR="00290741">
        <w:rPr>
          <w:rFonts w:ascii="Calibri" w:hAnsi="Calibri" w:cs="Calibri"/>
          <w:szCs w:val="22"/>
          <w:lang w:val="en-US"/>
        </w:rPr>
        <w:t xml:space="preserve"> (</w:t>
      </w:r>
      <w:r w:rsidRPr="00F00CF8">
        <w:rPr>
          <w:rFonts w:ascii="Calibri" w:hAnsi="Calibri" w:cs="Calibri"/>
          <w:szCs w:val="22"/>
          <w:lang w:val="en-US"/>
        </w:rPr>
        <w:t>the ability of HDL particles to accept cholesterol from macrophages</w:t>
      </w:r>
      <w:r w:rsidR="00290741">
        <w:rPr>
          <w:rFonts w:ascii="Calibri" w:hAnsi="Calibri" w:cs="Calibri"/>
          <w:szCs w:val="22"/>
          <w:lang w:val="en-US"/>
        </w:rPr>
        <w:t xml:space="preserve">) </w:t>
      </w:r>
      <w:proofErr w:type="gramStart"/>
      <w:r w:rsidR="00290741">
        <w:rPr>
          <w:rFonts w:ascii="Calibri" w:hAnsi="Calibri" w:cs="Calibri"/>
          <w:szCs w:val="22"/>
          <w:lang w:val="en-US"/>
        </w:rPr>
        <w:t xml:space="preserve">in order </w:t>
      </w:r>
      <w:r w:rsidRPr="00F00CF8">
        <w:rPr>
          <w:rFonts w:ascii="Calibri" w:hAnsi="Calibri" w:cs="Calibri"/>
          <w:szCs w:val="22"/>
          <w:lang w:val="en-US"/>
        </w:rPr>
        <w:t>to</w:t>
      </w:r>
      <w:proofErr w:type="gramEnd"/>
      <w:r w:rsidRPr="00F00CF8">
        <w:rPr>
          <w:rFonts w:ascii="Calibri" w:hAnsi="Calibri" w:cs="Calibri"/>
          <w:szCs w:val="22"/>
          <w:lang w:val="en-US"/>
        </w:rPr>
        <w:t xml:space="preserve"> avoid foam cell formation. This is a key step </w:t>
      </w:r>
      <w:r w:rsidR="00290741">
        <w:rPr>
          <w:rFonts w:ascii="Calibri" w:hAnsi="Calibri" w:cs="Calibri"/>
          <w:szCs w:val="22"/>
          <w:lang w:val="en-US"/>
        </w:rPr>
        <w:t>in</w:t>
      </w:r>
      <w:r w:rsidRPr="00F00CF8">
        <w:rPr>
          <w:rFonts w:ascii="Calibri" w:hAnsi="Calibri" w:cs="Calibri"/>
          <w:szCs w:val="22"/>
          <w:lang w:val="en-US"/>
        </w:rPr>
        <w:t xml:space="preserve"> avoid</w:t>
      </w:r>
      <w:r w:rsidR="00290741">
        <w:rPr>
          <w:rFonts w:ascii="Calibri" w:hAnsi="Calibri" w:cs="Calibri"/>
          <w:szCs w:val="22"/>
          <w:lang w:val="en-US"/>
        </w:rPr>
        <w:t>ing the</w:t>
      </w:r>
      <w:r w:rsidRPr="00F00CF8">
        <w:rPr>
          <w:rFonts w:ascii="Calibri" w:hAnsi="Calibri" w:cs="Calibri"/>
          <w:szCs w:val="22"/>
          <w:lang w:val="en-US"/>
        </w:rPr>
        <w:t xml:space="preserve"> accumulation of cholesterol in the endothelium and </w:t>
      </w:r>
      <w:r w:rsidR="00290741">
        <w:rPr>
          <w:rFonts w:ascii="Calibri" w:hAnsi="Calibri" w:cs="Calibri"/>
          <w:szCs w:val="22"/>
          <w:lang w:val="en-US"/>
        </w:rPr>
        <w:t xml:space="preserve">a </w:t>
      </w:r>
      <w:r w:rsidRPr="00F00CF8">
        <w:rPr>
          <w:rFonts w:ascii="Calibri" w:hAnsi="Calibri" w:cs="Calibri"/>
          <w:szCs w:val="22"/>
          <w:lang w:val="en-US"/>
        </w:rPr>
        <w:t xml:space="preserve">part of </w:t>
      </w:r>
      <w:r w:rsidR="00290741">
        <w:rPr>
          <w:rFonts w:ascii="Calibri" w:hAnsi="Calibri" w:cs="Calibri"/>
          <w:iCs/>
          <w:szCs w:val="22"/>
          <w:lang w:val="en-US"/>
        </w:rPr>
        <w:t>r</w:t>
      </w:r>
      <w:r w:rsidRPr="007E33D3">
        <w:rPr>
          <w:rFonts w:ascii="Calibri" w:hAnsi="Calibri" w:cs="Calibri"/>
          <w:iCs/>
          <w:szCs w:val="22"/>
          <w:lang w:val="en-US"/>
        </w:rPr>
        <w:t xml:space="preserve">everse </w:t>
      </w:r>
      <w:r w:rsidR="00290741">
        <w:rPr>
          <w:rFonts w:ascii="Calibri" w:hAnsi="Calibri" w:cs="Calibri"/>
          <w:iCs/>
          <w:szCs w:val="22"/>
          <w:lang w:val="en-US"/>
        </w:rPr>
        <w:t>c</w:t>
      </w:r>
      <w:r w:rsidRPr="007E33D3">
        <w:rPr>
          <w:rFonts w:ascii="Calibri" w:hAnsi="Calibri" w:cs="Calibri"/>
          <w:iCs/>
          <w:szCs w:val="22"/>
          <w:lang w:val="en-US"/>
        </w:rPr>
        <w:t xml:space="preserve">holesterol </w:t>
      </w:r>
      <w:r w:rsidR="00290741">
        <w:rPr>
          <w:rFonts w:ascii="Calibri" w:hAnsi="Calibri" w:cs="Calibri"/>
          <w:iCs/>
          <w:szCs w:val="22"/>
          <w:lang w:val="en-US"/>
        </w:rPr>
        <w:t>t</w:t>
      </w:r>
      <w:r w:rsidRPr="007E33D3">
        <w:rPr>
          <w:rFonts w:ascii="Calibri" w:hAnsi="Calibri" w:cs="Calibri"/>
          <w:iCs/>
          <w:szCs w:val="22"/>
          <w:lang w:val="en-US"/>
        </w:rPr>
        <w:t>ransport</w:t>
      </w:r>
      <w:r w:rsidRPr="00F00CF8">
        <w:rPr>
          <w:rFonts w:ascii="Calibri" w:hAnsi="Calibri" w:cs="Calibri"/>
          <w:i/>
          <w:iCs/>
          <w:szCs w:val="22"/>
          <w:lang w:val="en-US"/>
        </w:rPr>
        <w:t xml:space="preserve"> </w:t>
      </w:r>
      <w:r w:rsidRPr="00F00CF8">
        <w:rPr>
          <w:rFonts w:ascii="Calibri" w:hAnsi="Calibri" w:cs="Calibri"/>
          <w:szCs w:val="22"/>
          <w:lang w:val="en-US"/>
        </w:rPr>
        <w:t>(RCT)</w:t>
      </w:r>
      <w:r w:rsidR="00187D02" w:rsidRPr="00F00CF8">
        <w:rPr>
          <w:rFonts w:ascii="Calibri" w:hAnsi="Calibri" w:cs="Calibri"/>
          <w:szCs w:val="22"/>
          <w:lang w:val="en-US"/>
        </w:rPr>
        <w:t xml:space="preserve"> </w:t>
      </w:r>
      <w:r w:rsidRPr="00F00CF8">
        <w:rPr>
          <w:rFonts w:ascii="Calibri" w:hAnsi="Calibri" w:cs="Calibri"/>
          <w:szCs w:val="22"/>
          <w:lang w:val="en-US"/>
        </w:rPr>
        <w:t>to eliminate cholesterol through the liver. Cholesterol efflux capacity to serum or plasma in macrophage cell model</w:t>
      </w:r>
      <w:r w:rsidR="00B17B5A">
        <w:rPr>
          <w:rFonts w:ascii="Calibri" w:hAnsi="Calibri" w:cs="Calibri"/>
          <w:szCs w:val="22"/>
          <w:lang w:val="en-US"/>
        </w:rPr>
        <w:t>s</w:t>
      </w:r>
      <w:r w:rsidRPr="00F00CF8">
        <w:rPr>
          <w:rFonts w:ascii="Calibri" w:hAnsi="Calibri" w:cs="Calibri"/>
          <w:szCs w:val="22"/>
          <w:lang w:val="en-US"/>
        </w:rPr>
        <w:t xml:space="preserve"> is a promising tool </w:t>
      </w:r>
      <w:r w:rsidR="00B17B5A">
        <w:rPr>
          <w:rFonts w:ascii="Calibri" w:hAnsi="Calibri" w:cs="Calibri"/>
          <w:szCs w:val="22"/>
          <w:lang w:val="en-US"/>
        </w:rPr>
        <w:t xml:space="preserve">that can be used </w:t>
      </w:r>
      <w:r w:rsidRPr="00F00CF8">
        <w:rPr>
          <w:rFonts w:ascii="Calibri" w:hAnsi="Calibri" w:cs="Calibri"/>
          <w:szCs w:val="22"/>
          <w:lang w:val="en-US"/>
        </w:rPr>
        <w:t>as biomarker for atherosclerosis. Traditionally, [</w:t>
      </w:r>
      <w:r w:rsidRPr="00F00CF8">
        <w:rPr>
          <w:rFonts w:ascii="Calibri" w:hAnsi="Calibri" w:cs="Calibri"/>
          <w:szCs w:val="14"/>
          <w:vertAlign w:val="superscript"/>
          <w:lang w:val="en-US"/>
        </w:rPr>
        <w:t>3</w:t>
      </w:r>
      <w:r w:rsidRPr="00F00CF8">
        <w:rPr>
          <w:rFonts w:ascii="Calibri" w:hAnsi="Calibri" w:cs="Calibri"/>
          <w:szCs w:val="22"/>
          <w:lang w:val="en-US"/>
        </w:rPr>
        <w:t>H]-cholesterol ha</w:t>
      </w:r>
      <w:r w:rsidR="00B17B5A">
        <w:rPr>
          <w:rFonts w:ascii="Calibri" w:hAnsi="Calibri" w:cs="Calibri"/>
          <w:szCs w:val="22"/>
          <w:lang w:val="en-US"/>
        </w:rPr>
        <w:t>s</w:t>
      </w:r>
      <w:r w:rsidRPr="00F00CF8">
        <w:rPr>
          <w:rFonts w:ascii="Calibri" w:hAnsi="Calibri" w:cs="Calibri"/>
          <w:szCs w:val="22"/>
          <w:lang w:val="en-US"/>
        </w:rPr>
        <w:t xml:space="preserve"> been used in cholesterol efflux assays. In this study</w:t>
      </w:r>
      <w:r w:rsidR="00B17B5A">
        <w:rPr>
          <w:rFonts w:ascii="Calibri" w:hAnsi="Calibri" w:cs="Calibri"/>
          <w:szCs w:val="22"/>
          <w:lang w:val="en-US"/>
        </w:rPr>
        <w:t>,</w:t>
      </w:r>
      <w:r w:rsidRPr="00F00CF8">
        <w:rPr>
          <w:rFonts w:ascii="Calibri" w:hAnsi="Calibri" w:cs="Calibri"/>
          <w:szCs w:val="22"/>
          <w:lang w:val="en-US"/>
        </w:rPr>
        <w:t xml:space="preserve"> we aim to develop a safer and faster str</w:t>
      </w:r>
      <w:r w:rsidR="008B1222" w:rsidRPr="00F00CF8">
        <w:rPr>
          <w:rFonts w:ascii="Calibri" w:hAnsi="Calibri" w:cs="Calibri"/>
          <w:szCs w:val="22"/>
          <w:lang w:val="en-US"/>
        </w:rPr>
        <w:t>ategy using fluorescent label</w:t>
      </w:r>
      <w:r w:rsidR="005951FE" w:rsidRPr="00F00CF8">
        <w:rPr>
          <w:rFonts w:ascii="Calibri" w:hAnsi="Calibri" w:cs="Calibri"/>
          <w:szCs w:val="22"/>
          <w:lang w:val="en-US"/>
        </w:rPr>
        <w:t>l</w:t>
      </w:r>
      <w:r w:rsidR="008B1222" w:rsidRPr="00F00CF8">
        <w:rPr>
          <w:rFonts w:ascii="Calibri" w:hAnsi="Calibri" w:cs="Calibri"/>
          <w:szCs w:val="22"/>
          <w:lang w:val="en-US"/>
        </w:rPr>
        <w:t>ed-</w:t>
      </w:r>
      <w:r w:rsidRPr="00F00CF8">
        <w:rPr>
          <w:rFonts w:ascii="Calibri" w:hAnsi="Calibri" w:cs="Calibri"/>
          <w:szCs w:val="22"/>
          <w:lang w:val="en-US"/>
        </w:rPr>
        <w:t xml:space="preserve">cholesterol (NBD-cholesterol) in a cellular assay to trace the cholesterol uptake and efflux process in THP-1-derived macrophages. </w:t>
      </w:r>
      <w:r w:rsidR="00B17B5A">
        <w:rPr>
          <w:rFonts w:ascii="Calibri" w:hAnsi="Calibri" w:cs="Calibri"/>
          <w:szCs w:val="22"/>
          <w:lang w:val="en-US"/>
        </w:rPr>
        <w:t>Finally, we</w:t>
      </w:r>
      <w:r w:rsidRPr="00F00CF8">
        <w:rPr>
          <w:rFonts w:ascii="Calibri" w:hAnsi="Calibri" w:cs="Calibri"/>
          <w:szCs w:val="22"/>
          <w:lang w:val="en-US"/>
        </w:rPr>
        <w:t xml:space="preserve"> optimize and standardize the </w:t>
      </w:r>
      <w:r w:rsidRPr="007E33D3">
        <w:rPr>
          <w:rFonts w:ascii="Calibri" w:hAnsi="Calibri" w:cs="Calibri"/>
          <w:iCs/>
          <w:szCs w:val="22"/>
          <w:lang w:val="en-US"/>
        </w:rPr>
        <w:t>NBD-cholesterol efflux method</w:t>
      </w:r>
      <w:r w:rsidRPr="00F00CF8">
        <w:rPr>
          <w:rFonts w:ascii="Calibri" w:hAnsi="Calibri" w:cs="Calibri"/>
          <w:i/>
          <w:iCs/>
          <w:szCs w:val="22"/>
          <w:lang w:val="en-US"/>
        </w:rPr>
        <w:t xml:space="preserve"> </w:t>
      </w:r>
      <w:r w:rsidRPr="00F00CF8">
        <w:rPr>
          <w:rFonts w:ascii="Calibri" w:hAnsi="Calibri" w:cs="Calibri"/>
          <w:szCs w:val="22"/>
          <w:lang w:val="en-US"/>
        </w:rPr>
        <w:t>and develop a high-throughput analysis using 96-well plates.</w:t>
      </w:r>
    </w:p>
    <w:p w14:paraId="3FB32713" w14:textId="77777777" w:rsidR="00C30AB5" w:rsidRPr="00F00CF8" w:rsidRDefault="00C30AB5" w:rsidP="007E33D3">
      <w:pPr>
        <w:jc w:val="both"/>
        <w:rPr>
          <w:rFonts w:ascii="Calibri" w:hAnsi="Calibri" w:cs="Calibri"/>
          <w:lang w:val="en-US"/>
        </w:rPr>
      </w:pPr>
    </w:p>
    <w:p w14:paraId="00D25F73" w14:textId="126DAA74" w:rsidR="006305D7" w:rsidRPr="00F00CF8" w:rsidRDefault="006305D7" w:rsidP="007E33D3">
      <w:pPr>
        <w:jc w:val="both"/>
        <w:rPr>
          <w:rFonts w:ascii="Calibri" w:hAnsi="Calibri" w:cs="Calibri"/>
          <w:color w:val="808080"/>
          <w:lang w:val="en-US"/>
        </w:rPr>
      </w:pPr>
      <w:r w:rsidRPr="00F00CF8">
        <w:rPr>
          <w:rFonts w:ascii="Calibri" w:hAnsi="Calibri" w:cs="Calibri"/>
          <w:b/>
          <w:lang w:val="en-US"/>
        </w:rPr>
        <w:t>INTRODUCTION</w:t>
      </w:r>
      <w:r w:rsidRPr="00F00CF8">
        <w:rPr>
          <w:rFonts w:ascii="Calibri" w:hAnsi="Calibri" w:cs="Calibri"/>
          <w:b/>
          <w:bCs/>
          <w:lang w:val="en-US"/>
        </w:rPr>
        <w:t>:</w:t>
      </w:r>
      <w:r w:rsidRPr="00F00CF8">
        <w:rPr>
          <w:rFonts w:ascii="Calibri" w:hAnsi="Calibri" w:cs="Calibri"/>
          <w:lang w:val="en-US"/>
        </w:rPr>
        <w:t xml:space="preserve"> </w:t>
      </w:r>
    </w:p>
    <w:p w14:paraId="21B0AD12" w14:textId="283AF977" w:rsidR="00CC1B33" w:rsidRPr="00F00CF8" w:rsidRDefault="00B62276" w:rsidP="007E33D3">
      <w:pPr>
        <w:jc w:val="both"/>
        <w:rPr>
          <w:rFonts w:ascii="Calibri" w:hAnsi="Calibri" w:cs="Calibri"/>
          <w:lang w:val="en-US"/>
        </w:rPr>
      </w:pPr>
      <w:r w:rsidRPr="00F00CF8">
        <w:rPr>
          <w:rFonts w:ascii="Calibri" w:hAnsi="Calibri" w:cs="Calibri"/>
          <w:lang w:val="en-US"/>
        </w:rPr>
        <w:lastRenderedPageBreak/>
        <w:t>According to the World Health Organization, t</w:t>
      </w:r>
      <w:r w:rsidR="006778E8" w:rsidRPr="00F00CF8">
        <w:rPr>
          <w:rFonts w:ascii="Calibri" w:hAnsi="Calibri" w:cs="Calibri"/>
          <w:lang w:val="en-US"/>
        </w:rPr>
        <w:t xml:space="preserve">he </w:t>
      </w:r>
      <w:r w:rsidR="00AA1E41">
        <w:rPr>
          <w:rFonts w:ascii="Calibri" w:hAnsi="Calibri" w:cs="Calibri"/>
          <w:lang w:val="en-US"/>
        </w:rPr>
        <w:t xml:space="preserve">current </w:t>
      </w:r>
      <w:r w:rsidR="006778E8" w:rsidRPr="00F00CF8">
        <w:rPr>
          <w:rFonts w:ascii="Calibri" w:hAnsi="Calibri" w:cs="Calibri"/>
          <w:lang w:val="en-US"/>
        </w:rPr>
        <w:t>principal cause</w:t>
      </w:r>
      <w:r w:rsidR="00B156AE" w:rsidRPr="00F00CF8">
        <w:rPr>
          <w:rFonts w:ascii="Calibri" w:hAnsi="Calibri" w:cs="Calibri"/>
          <w:lang w:val="en-US"/>
        </w:rPr>
        <w:t>s</w:t>
      </w:r>
      <w:r w:rsidR="006778E8" w:rsidRPr="00F00CF8">
        <w:rPr>
          <w:rFonts w:ascii="Calibri" w:hAnsi="Calibri" w:cs="Calibri"/>
          <w:lang w:val="en-US"/>
        </w:rPr>
        <w:t xml:space="preserve"> of death </w:t>
      </w:r>
      <w:r w:rsidR="00CB5306" w:rsidRPr="00F00CF8">
        <w:rPr>
          <w:rFonts w:ascii="Calibri" w:hAnsi="Calibri" w:cs="Calibri"/>
          <w:lang w:val="en-US"/>
        </w:rPr>
        <w:t xml:space="preserve">worldwide </w:t>
      </w:r>
      <w:r w:rsidR="006778E8" w:rsidRPr="00F00CF8">
        <w:rPr>
          <w:rFonts w:ascii="Calibri" w:hAnsi="Calibri" w:cs="Calibri"/>
          <w:lang w:val="en-US"/>
        </w:rPr>
        <w:t xml:space="preserve">are ischemic heart disease and </w:t>
      </w:r>
      <w:r w:rsidR="00AA1E41">
        <w:rPr>
          <w:rFonts w:ascii="Calibri" w:hAnsi="Calibri" w:cs="Calibri"/>
          <w:lang w:val="en-US"/>
        </w:rPr>
        <w:t>s</w:t>
      </w:r>
      <w:r w:rsidR="006778E8" w:rsidRPr="00F00CF8">
        <w:rPr>
          <w:rFonts w:ascii="Calibri" w:hAnsi="Calibri" w:cs="Calibri"/>
          <w:lang w:val="en-US"/>
        </w:rPr>
        <w:t xml:space="preserve">troke </w:t>
      </w:r>
      <w:r w:rsidR="001F1DA1" w:rsidRPr="00F00CF8">
        <w:rPr>
          <w:rFonts w:ascii="Calibri" w:hAnsi="Calibri" w:cs="Calibri"/>
          <w:lang w:val="en-US"/>
        </w:rPr>
        <w:t>(</w:t>
      </w:r>
      <w:r w:rsidR="00037474" w:rsidRPr="00F00CF8">
        <w:rPr>
          <w:rFonts w:ascii="Calibri" w:hAnsi="Calibri" w:cs="Calibri"/>
          <w:lang w:val="en-US"/>
        </w:rPr>
        <w:t xml:space="preserve">accounting for a </w:t>
      </w:r>
      <w:r w:rsidR="00AA1E41">
        <w:rPr>
          <w:rFonts w:ascii="Calibri" w:hAnsi="Calibri" w:cs="Calibri"/>
          <w:lang w:val="en-US"/>
        </w:rPr>
        <w:t xml:space="preserve">total of </w:t>
      </w:r>
      <w:r w:rsidR="00037474" w:rsidRPr="00F00CF8">
        <w:rPr>
          <w:rFonts w:ascii="Calibri" w:hAnsi="Calibri" w:cs="Calibri"/>
          <w:lang w:val="en-US"/>
        </w:rPr>
        <w:t>15.2 million death</w:t>
      </w:r>
      <w:r w:rsidR="00AA1E41">
        <w:rPr>
          <w:rFonts w:ascii="Calibri" w:hAnsi="Calibri" w:cs="Calibri"/>
          <w:lang w:val="en-US"/>
        </w:rPr>
        <w:t>s</w:t>
      </w:r>
      <w:r w:rsidR="001F1DA1" w:rsidRPr="00F00CF8">
        <w:rPr>
          <w:rFonts w:ascii="Calibri" w:hAnsi="Calibri" w:cs="Calibri"/>
          <w:lang w:val="en-US"/>
        </w:rPr>
        <w:t>)</w:t>
      </w:r>
      <w:r w:rsidR="00B87741" w:rsidRPr="00F00CF8">
        <w:rPr>
          <w:rFonts w:ascii="Calibri" w:hAnsi="Calibri" w:cs="Calibri"/>
          <w:lang w:val="en-US"/>
        </w:rPr>
        <w:fldChar w:fldCharType="begin" w:fldLock="1"/>
      </w:r>
      <w:r w:rsidR="006E61D0" w:rsidRPr="00F00CF8">
        <w:rPr>
          <w:rFonts w:ascii="Calibri" w:hAnsi="Calibri" w:cs="Calibri"/>
          <w:lang w:val="en-US"/>
        </w:rPr>
        <w:instrText>ADDIN CSL_CITATION {"citationItems":[{"id":"ITEM-1","itemData":{"URL":"http://www.who.int/news-room/fact-sheets/detail/the-top-10-causes-of-death","id":"ITEM-1","issued":{"date-parts":[["2018"]]},"title":"The top 10 causes of death","type":"webpage"},"uris":["http://www.mendeley.com/documents/?uuid=e7957936-60fc-4446-8d6d-def19022a7c5"]}],"mendeley":{"formattedCitation":"&lt;sup&gt;1&lt;/sup&gt;","plainTextFormattedCitation":"1","previouslyFormattedCitation":"&lt;sup&gt;1&lt;/sup&gt;"},"properties":{"noteIndex":0},"schema":"https://github.com/citation-style-language/schema/raw/master/csl-citation.json"}</w:instrText>
      </w:r>
      <w:r w:rsidR="00B87741" w:rsidRPr="00F00CF8">
        <w:rPr>
          <w:rFonts w:ascii="Calibri" w:hAnsi="Calibri" w:cs="Calibri"/>
          <w:lang w:val="en-US"/>
        </w:rPr>
        <w:fldChar w:fldCharType="separate"/>
      </w:r>
      <w:r w:rsidR="00B87741" w:rsidRPr="00F00CF8">
        <w:rPr>
          <w:rFonts w:ascii="Calibri" w:hAnsi="Calibri" w:cs="Calibri"/>
          <w:vertAlign w:val="superscript"/>
          <w:lang w:val="en-US"/>
        </w:rPr>
        <w:t>1</w:t>
      </w:r>
      <w:r w:rsidR="00B87741" w:rsidRPr="00F00CF8">
        <w:rPr>
          <w:rFonts w:ascii="Calibri" w:hAnsi="Calibri" w:cs="Calibri"/>
          <w:lang w:val="en-US"/>
        </w:rPr>
        <w:fldChar w:fldCharType="end"/>
      </w:r>
      <w:r w:rsidR="00A33BCA" w:rsidRPr="00F00CF8">
        <w:rPr>
          <w:rFonts w:ascii="Calibri" w:hAnsi="Calibri" w:cs="Calibri"/>
          <w:lang w:val="en-US"/>
        </w:rPr>
        <w:t xml:space="preserve">. Both </w:t>
      </w:r>
      <w:r w:rsidR="00187D02" w:rsidRPr="00F00CF8">
        <w:rPr>
          <w:rFonts w:ascii="Calibri" w:hAnsi="Calibri" w:cs="Calibri"/>
          <w:lang w:val="en-US"/>
        </w:rPr>
        <w:t xml:space="preserve">are </w:t>
      </w:r>
      <w:r w:rsidR="00A33BCA" w:rsidRPr="00F00CF8">
        <w:rPr>
          <w:rFonts w:ascii="Calibri" w:hAnsi="Calibri" w:cs="Calibri"/>
          <w:lang w:val="en-US"/>
        </w:rPr>
        <w:t>cardiovascular</w:t>
      </w:r>
      <w:r w:rsidR="00B16DE0" w:rsidRPr="00F00CF8">
        <w:rPr>
          <w:rFonts w:ascii="Calibri" w:hAnsi="Calibri" w:cs="Calibri"/>
          <w:lang w:val="en-US"/>
        </w:rPr>
        <w:t xml:space="preserve"> diseases (CVD</w:t>
      </w:r>
      <w:r w:rsidRPr="00F00CF8">
        <w:rPr>
          <w:rFonts w:ascii="Calibri" w:hAnsi="Calibri" w:cs="Calibri"/>
          <w:lang w:val="en-US"/>
        </w:rPr>
        <w:t>)</w:t>
      </w:r>
      <w:r w:rsidR="001F1DA1" w:rsidRPr="00F00CF8">
        <w:rPr>
          <w:rFonts w:ascii="Calibri" w:hAnsi="Calibri" w:cs="Calibri"/>
          <w:lang w:val="en-US"/>
        </w:rPr>
        <w:t xml:space="preserve"> </w:t>
      </w:r>
      <w:r w:rsidRPr="00F00CF8">
        <w:rPr>
          <w:rFonts w:ascii="Calibri" w:hAnsi="Calibri" w:cs="Calibri"/>
          <w:lang w:val="en-US"/>
        </w:rPr>
        <w:t xml:space="preserve">that </w:t>
      </w:r>
      <w:r w:rsidR="00A36967" w:rsidRPr="00F00CF8">
        <w:rPr>
          <w:rFonts w:ascii="Calibri" w:hAnsi="Calibri" w:cs="Calibri"/>
          <w:lang w:val="en-US"/>
        </w:rPr>
        <w:t>can be preceded</w:t>
      </w:r>
      <w:r w:rsidRPr="00F00CF8">
        <w:rPr>
          <w:rFonts w:ascii="Calibri" w:hAnsi="Calibri" w:cs="Calibri"/>
          <w:lang w:val="en-US"/>
        </w:rPr>
        <w:t xml:space="preserve"> by atherosclerosis and </w:t>
      </w:r>
      <w:r w:rsidR="00423A95" w:rsidRPr="00F00CF8">
        <w:rPr>
          <w:rFonts w:ascii="Calibri" w:hAnsi="Calibri" w:cs="Calibri"/>
          <w:lang w:val="en-US"/>
        </w:rPr>
        <w:t>the rupture of</w:t>
      </w:r>
      <w:r w:rsidR="00A36967" w:rsidRPr="00F00CF8">
        <w:rPr>
          <w:rFonts w:ascii="Calibri" w:hAnsi="Calibri" w:cs="Calibri"/>
          <w:lang w:val="en-US"/>
        </w:rPr>
        <w:t xml:space="preserve"> atheroma plaque</w:t>
      </w:r>
      <w:r w:rsidR="00AA1E41">
        <w:rPr>
          <w:rFonts w:ascii="Calibri" w:hAnsi="Calibri" w:cs="Calibri"/>
          <w:lang w:val="en-US"/>
        </w:rPr>
        <w:t>s</w:t>
      </w:r>
      <w:r w:rsidR="00A36967" w:rsidRPr="00F00CF8" w:rsidDel="00A36967">
        <w:rPr>
          <w:rFonts w:ascii="Calibri" w:hAnsi="Calibri" w:cs="Calibri"/>
          <w:lang w:val="en-US"/>
        </w:rPr>
        <w:t xml:space="preserve"> </w:t>
      </w:r>
      <w:r w:rsidRPr="00F00CF8">
        <w:rPr>
          <w:rFonts w:ascii="Calibri" w:hAnsi="Calibri" w:cs="Calibri"/>
          <w:lang w:val="en-US"/>
        </w:rPr>
        <w:t>in the blood vessels</w:t>
      </w:r>
      <w:r w:rsidR="002044E0" w:rsidRPr="00F00CF8">
        <w:rPr>
          <w:rFonts w:ascii="Calibri" w:hAnsi="Calibri" w:cs="Calibri"/>
          <w:lang w:val="en-US"/>
        </w:rPr>
        <w:fldChar w:fldCharType="begin" w:fldLock="1"/>
      </w:r>
      <w:r w:rsidR="006E61D0" w:rsidRPr="00F00CF8">
        <w:rPr>
          <w:rFonts w:ascii="Calibri" w:hAnsi="Calibri" w:cs="Calibri"/>
          <w:lang w:val="en-US"/>
        </w:rPr>
        <w:instrText>ADDIN CSL_CITATION {"citationItems":[{"id":"ITEM-1","itemData":{"DOI":"10.1038/ni.2001","ISBN":"1529-2916 (Electronic)\\n1529-2908 (Linking)","ISSN":"15292908","PMID":"21321594","abstract":"Cardiovascular disease, a leading cause of mortality worldwide, is caused mainly by atherosclerosis, a chronic inflammatory disease of blood vessels. Lesions of atherosclerosis contain macrophages, T cells and other cells of the immune response, together with cholesterol that infiltrates from the blood. Targeted deletion of genes encoding costimulatory factors and proinflammatory cytokines results in less disease in mouse models, whereas interference with regulatory immunity accelerates it. Innate as well as adaptive immune responses have been identified in atherosclerosis, with components of cholesterol-carrying low-density lipoprotein triggering inflammation, T cell activation and antibody production during the course of disease. Studies are now under way to develop new therapies based on these concepts of the involvement of the immune system in atherosclerosis.","author":[{"dropping-particle":"","family":"Hansson","given":"Göran K.","non-dropping-particle":"","parse-names":false,"suffix":""},{"dropping-particle":"","family":"Hermansson","given":"Andreas","non-dropping-particle":"","parse-names":false,"suffix":""}],"container-title":"Nature Immunology","id":"ITEM-1","issue":"3","issued":{"date-parts":[["2011"]]},"page":"204-212","publisher":"Nature Publishing Group","title":"The immune system in atherosclerosis","type":"article-journal","volume":"12"},"uris":["http://www.mendeley.com/documents/?uuid=ab66782e-26e9-4636-9d94-34572698f645"]},{"id":"ITEM-2","itemData":{"DOI":"10.1038/nature10146","ISBN":"1476-4687 (Electronic)\\n0028-0836 (Linking)","ISSN":"00280836","PMID":"21593864","abstract":"Atherosclerosis is a chronic disease of the arterial wall, and a leading cause of death and loss of productive life years worldwide. Research into the disease has led to many compelling hypotheses about the pathophysiology of atherosclerotic lesion formation and of complications such as myocardial infarction and stroke. Yet, despite these advances, we still lack definitive evidence to show that processes such as lipoprotein oxidation, inflammation and immunity have a crucial involvement in human atherosclerosis. Experimental atherosclerosis in animals furnishes an important research tool, but extrapolation to humans requires care. Understanding how to combine experimental and clinical science will provide further insight into atherosclerosis and could lead to new clinical applications.","author":[{"dropping-particle":"","family":"Libby","given":"Peter","non-dropping-particle":"","parse-names":false,"suffix":""},{"dropping-particle":"","family":"Ridker","given":"Paul M.","non-dropping-particle":"","parse-names":false,"suffix":""},{"dropping-particle":"","family":"Hansson","given":"Göran K.","non-dropping-particle":"","parse-names":false,"suffix":""}],"container-title":"Nature","id":"ITEM-2","issue":"7347","issued":{"date-parts":[["2011"]]},"page":"317-325","title":"Progress and challenges in translating the biology of atherosclerosis","type":"article-journal","volume":"473"},"uris":["http://www.mendeley.com/documents/?uuid=1090f68f-b112-4ba1-9eba-53f3b2a2fcd5"]}],"mendeley":{"formattedCitation":"&lt;sup&gt;2, 3&lt;/sup&gt;","plainTextFormattedCitation":"2, 3","previouslyFormattedCitation":"&lt;sup&gt;2, 3&lt;/sup&gt;"},"properties":{"noteIndex":0},"schema":"https://github.com/citation-style-language/schema/raw/master/csl-citation.json"}</w:instrText>
      </w:r>
      <w:r w:rsidR="002044E0" w:rsidRPr="00F00CF8">
        <w:rPr>
          <w:rFonts w:ascii="Calibri" w:hAnsi="Calibri" w:cs="Calibri"/>
          <w:lang w:val="en-US"/>
        </w:rPr>
        <w:fldChar w:fldCharType="separate"/>
      </w:r>
      <w:r w:rsidR="00B87741" w:rsidRPr="00F00CF8">
        <w:rPr>
          <w:rFonts w:ascii="Calibri" w:hAnsi="Calibri" w:cs="Calibri"/>
          <w:vertAlign w:val="superscript"/>
          <w:lang w:val="en-US"/>
        </w:rPr>
        <w:t>2,3</w:t>
      </w:r>
      <w:r w:rsidR="002044E0" w:rsidRPr="00F00CF8">
        <w:rPr>
          <w:rFonts w:ascii="Calibri" w:hAnsi="Calibri" w:cs="Calibri"/>
          <w:lang w:val="en-US"/>
        </w:rPr>
        <w:fldChar w:fldCharType="end"/>
      </w:r>
      <w:r w:rsidR="00B16DE0" w:rsidRPr="00F00CF8">
        <w:rPr>
          <w:rFonts w:ascii="Calibri" w:hAnsi="Calibri" w:cs="Calibri"/>
          <w:lang w:val="en-US"/>
        </w:rPr>
        <w:t>.</w:t>
      </w:r>
    </w:p>
    <w:p w14:paraId="0C19E626" w14:textId="77777777" w:rsidR="00B16DE0" w:rsidRPr="00F00CF8" w:rsidRDefault="00B16DE0" w:rsidP="007E33D3">
      <w:pPr>
        <w:jc w:val="both"/>
        <w:rPr>
          <w:rFonts w:ascii="Calibri" w:hAnsi="Calibri" w:cs="Calibri"/>
          <w:lang w:val="en-US"/>
        </w:rPr>
      </w:pPr>
    </w:p>
    <w:p w14:paraId="237AD7DD" w14:textId="3C46C698" w:rsidR="00D15131" w:rsidRPr="00F00CF8" w:rsidRDefault="00635B0E" w:rsidP="007E33D3">
      <w:pPr>
        <w:jc w:val="both"/>
        <w:rPr>
          <w:rFonts w:ascii="Calibri" w:hAnsi="Calibri" w:cs="Calibri"/>
          <w:lang w:val="en-US"/>
        </w:rPr>
      </w:pPr>
      <w:r w:rsidRPr="00F00CF8">
        <w:rPr>
          <w:rFonts w:ascii="Calibri" w:hAnsi="Calibri" w:cs="Calibri"/>
          <w:lang w:val="en-US"/>
        </w:rPr>
        <w:t xml:space="preserve">Atherosclerosis is a vessel wall inflammatory disease </w:t>
      </w:r>
      <w:r w:rsidR="00AA1E41">
        <w:rPr>
          <w:rFonts w:ascii="Calibri" w:hAnsi="Calibri" w:cs="Calibri"/>
          <w:lang w:val="en-US"/>
        </w:rPr>
        <w:t>in which</w:t>
      </w:r>
      <w:r w:rsidRPr="00F00CF8">
        <w:rPr>
          <w:rFonts w:ascii="Calibri" w:hAnsi="Calibri" w:cs="Calibri"/>
          <w:lang w:val="en-US"/>
        </w:rPr>
        <w:t xml:space="preserve"> macrophages, T cells, mast</w:t>
      </w:r>
      <w:r w:rsidR="00AA1E41">
        <w:rPr>
          <w:rFonts w:ascii="Calibri" w:hAnsi="Calibri" w:cs="Calibri"/>
          <w:lang w:val="en-US"/>
        </w:rPr>
        <w:t xml:space="preserve"> cells,</w:t>
      </w:r>
      <w:r w:rsidRPr="00F00CF8">
        <w:rPr>
          <w:rFonts w:ascii="Calibri" w:hAnsi="Calibri" w:cs="Calibri"/>
          <w:lang w:val="en-US"/>
        </w:rPr>
        <w:t xml:space="preserve"> and dendritic cells infiltrate the endothelium and </w:t>
      </w:r>
      <w:r w:rsidR="00187D02" w:rsidRPr="00F00CF8">
        <w:rPr>
          <w:rFonts w:ascii="Calibri" w:hAnsi="Calibri" w:cs="Calibri"/>
          <w:lang w:val="en-US"/>
        </w:rPr>
        <w:t>a</w:t>
      </w:r>
      <w:r w:rsidR="00390D0B" w:rsidRPr="00F00CF8">
        <w:rPr>
          <w:rFonts w:ascii="Calibri" w:hAnsi="Calibri" w:cs="Calibri"/>
          <w:lang w:val="en-US"/>
        </w:rPr>
        <w:t>ccumulate</w:t>
      </w:r>
      <w:r w:rsidR="00AA1E41" w:rsidRPr="00AA1E41">
        <w:rPr>
          <w:rFonts w:ascii="Calibri" w:hAnsi="Calibri" w:cs="Calibri"/>
          <w:lang w:val="en-US"/>
        </w:rPr>
        <w:t xml:space="preserve"> </w:t>
      </w:r>
      <w:r w:rsidR="00AA1E41" w:rsidRPr="00F00CF8">
        <w:rPr>
          <w:rFonts w:ascii="Calibri" w:hAnsi="Calibri" w:cs="Calibri"/>
          <w:lang w:val="en-US"/>
        </w:rPr>
        <w:t xml:space="preserve">from </w:t>
      </w:r>
      <w:r w:rsidR="00AA1E41">
        <w:rPr>
          <w:rFonts w:ascii="Calibri" w:hAnsi="Calibri" w:cs="Calibri"/>
          <w:lang w:val="en-US"/>
        </w:rPr>
        <w:t xml:space="preserve">the </w:t>
      </w:r>
      <w:r w:rsidR="00AA1E41" w:rsidRPr="00F00CF8">
        <w:rPr>
          <w:rFonts w:ascii="Calibri" w:hAnsi="Calibri" w:cs="Calibri"/>
          <w:lang w:val="en-US"/>
        </w:rPr>
        <w:t>blood</w:t>
      </w:r>
      <w:r w:rsidR="00390D0B" w:rsidRPr="00F00CF8">
        <w:rPr>
          <w:rFonts w:ascii="Calibri" w:hAnsi="Calibri" w:cs="Calibri"/>
          <w:lang w:val="en-US"/>
        </w:rPr>
        <w:t>, eventually forming</w:t>
      </w:r>
      <w:r w:rsidR="00187D02" w:rsidRPr="00F00CF8">
        <w:rPr>
          <w:rFonts w:ascii="Calibri" w:hAnsi="Calibri" w:cs="Calibri"/>
          <w:lang w:val="en-US"/>
        </w:rPr>
        <w:t xml:space="preserve"> </w:t>
      </w:r>
      <w:r w:rsidR="008D4D77" w:rsidRPr="00F00CF8">
        <w:rPr>
          <w:rFonts w:ascii="Calibri" w:hAnsi="Calibri" w:cs="Calibri"/>
          <w:iCs/>
          <w:lang w:val="en-US"/>
        </w:rPr>
        <w:t>atherosclerotic</w:t>
      </w:r>
      <w:r w:rsidRPr="00F00CF8">
        <w:rPr>
          <w:rFonts w:ascii="Calibri" w:hAnsi="Calibri" w:cs="Calibri"/>
          <w:iCs/>
          <w:lang w:val="en-US"/>
        </w:rPr>
        <w:t xml:space="preserve"> plaque</w:t>
      </w:r>
      <w:r w:rsidR="00AA1E41">
        <w:rPr>
          <w:rFonts w:ascii="Calibri" w:hAnsi="Calibri" w:cs="Calibri"/>
          <w:iCs/>
          <w:lang w:val="en-US"/>
        </w:rPr>
        <w:t>s</w:t>
      </w:r>
      <w:r w:rsidRPr="00F00CF8">
        <w:rPr>
          <w:rFonts w:ascii="Calibri" w:hAnsi="Calibri" w:cs="Calibri"/>
          <w:lang w:val="en-US"/>
        </w:rPr>
        <w:t xml:space="preserve">. </w:t>
      </w:r>
      <w:r w:rsidR="008D4D77" w:rsidRPr="00F00CF8">
        <w:rPr>
          <w:rFonts w:ascii="Calibri" w:hAnsi="Calibri" w:cs="Calibri"/>
          <w:iCs/>
          <w:lang w:val="en-US"/>
        </w:rPr>
        <w:t>Atherosclerotic</w:t>
      </w:r>
      <w:r w:rsidRPr="00F00CF8">
        <w:rPr>
          <w:rFonts w:ascii="Calibri" w:hAnsi="Calibri" w:cs="Calibri"/>
          <w:iCs/>
          <w:lang w:val="en-US"/>
        </w:rPr>
        <w:t xml:space="preserve"> plaques</w:t>
      </w:r>
      <w:r w:rsidRPr="00F00CF8">
        <w:rPr>
          <w:rFonts w:ascii="Calibri" w:hAnsi="Calibri" w:cs="Calibri"/>
          <w:i/>
          <w:iCs/>
          <w:lang w:val="en-US"/>
        </w:rPr>
        <w:t xml:space="preserve"> </w:t>
      </w:r>
      <w:r w:rsidRPr="00F00CF8">
        <w:rPr>
          <w:rFonts w:ascii="Calibri" w:hAnsi="Calibri" w:cs="Calibri"/>
          <w:lang w:val="en-US"/>
        </w:rPr>
        <w:t>present a lipid core and cholesterol crystals, evidenced by high-resolution B-mode ultrasonography measurements of the carotid intima media thickness</w:t>
      </w:r>
      <w:r w:rsidR="002044E0" w:rsidRPr="00F00CF8">
        <w:rPr>
          <w:rFonts w:ascii="Calibri" w:hAnsi="Calibri" w:cs="Calibri"/>
          <w:lang w:val="en-US"/>
        </w:rPr>
        <w:fldChar w:fldCharType="begin" w:fldLock="1"/>
      </w:r>
      <w:r w:rsidR="006E61D0" w:rsidRPr="00F00CF8">
        <w:rPr>
          <w:rFonts w:ascii="Calibri" w:hAnsi="Calibri" w:cs="Calibri"/>
          <w:lang w:val="en-US"/>
        </w:rPr>
        <w:instrText>ADDIN CSL_CITATION {"citationItems":[{"id":"ITEM-1","itemData":{"DOI":"10.12998/wjcc.v3.i4.345","ISBN":"2307-8960 (Print)\r2307-8960 (Linking)","ISSN":"2307-8960","PMID":"25879006","author":[{"dropping-particle":"","family":"Ilhan","given":"Fulya","non-dropping-particle":"","parse-names":false,"suffix":""}],"container-title":"World Journal of Clinical Cases","id":"ITEM-1","issue":"4","issued":{"date-parts":[["2015"]]},"page":"345","title":"Atherosclerosis and the role of immune cells","type":"article-journal","volume":"3"},"uris":["http://www.mendeley.com/documents/?uuid=89ca031c-f637-4b1a-9c64-1da73cad123d"]},{"id":"ITEM-2","itemData":{"DOI":"10.1016/S1471-4906(00)01848-2","abstract":"Atherosclerosis, the major cause of cardiovascular disease (CVD), is a chronic inflammatory condition with immune competent cells in lesions producing mainly pro-inflammatory cytokines. Dead cells and oxidized forms of low density lipoproteins (oxLDL) are abundant. The major direct cause of CVD appears to be rupture of atherosclerotic plaques. oxLDL has proinflammatory and immune-stimulatory properties, causes cell death at higher concentrations and contains inflammatory phospholipids with phosphorylcholine (PC) as an interesting epitope. Antibodies against PC (anti-PC) may be atheroprotective, one mechanism being anti-inflammatory. Bacteria and virus have been discussed, but it has been difficult to find direct evidence, and antibiotic trials have not been successful. Heat shock proteins could be one major target for atherogenic immune reactions. More direct causes of plaque rupture include pro-inflammatory cytokines, chemokines, and lipid mediators. To prove that inflammation is a cause of atherosclerosis and CVD, clinical studies with anti-inflammatory and/or immune-modulatory treatment are needed. The potential causes of immune reactions and inflammation in atherosclerosis and how inflammation can be targeted therapeutically to provide novel treatments for CVD are reviewed.","author":[{"dropping-particle":"","family":"Greaves","given":"David R.","non-dropping-particle":"","parse-names":false,"suffix":""},{"dropping-particle":"","family":"Gordon","given":"Siamon","non-dropping-particle":"","parse-names":false,"suffix":""}],"id":"ITEM-2","issued":{"date-parts":[["2001"]]},"title":"Immunity , atherosclerosis and cardiovascular disease","type":"article-journal","volume":"22"},"uris":["http://www.mendeley.com/documents/?uuid=78229784-982c-4a5d-9758-d1ec3784d82d"]}],"mendeley":{"formattedCitation":"&lt;sup&gt;4, 5&lt;/sup&gt;","plainTextFormattedCitation":"4, 5","previouslyFormattedCitation":"&lt;sup&gt;4, 5&lt;/sup&gt;"},"properties":{"noteIndex":0},"schema":"https://github.com/citation-style-language/schema/raw/master/csl-citation.json"}</w:instrText>
      </w:r>
      <w:r w:rsidR="002044E0" w:rsidRPr="00F00CF8">
        <w:rPr>
          <w:rFonts w:ascii="Calibri" w:hAnsi="Calibri" w:cs="Calibri"/>
          <w:lang w:val="en-US"/>
        </w:rPr>
        <w:fldChar w:fldCharType="separate"/>
      </w:r>
      <w:r w:rsidR="00B87741" w:rsidRPr="00F00CF8">
        <w:rPr>
          <w:rFonts w:ascii="Calibri" w:hAnsi="Calibri" w:cs="Calibri"/>
          <w:vertAlign w:val="superscript"/>
          <w:lang w:val="en-US"/>
        </w:rPr>
        <w:t>4,5</w:t>
      </w:r>
      <w:r w:rsidR="002044E0" w:rsidRPr="00F00CF8">
        <w:rPr>
          <w:rFonts w:ascii="Calibri" w:hAnsi="Calibri" w:cs="Calibri"/>
          <w:lang w:val="en-US"/>
        </w:rPr>
        <w:fldChar w:fldCharType="end"/>
      </w:r>
      <w:r w:rsidRPr="00F00CF8">
        <w:rPr>
          <w:rFonts w:ascii="Calibri" w:hAnsi="Calibri" w:cs="Calibri"/>
          <w:lang w:val="en-US"/>
        </w:rPr>
        <w:t>. In macrophages, cholesterol efflux towards lipid acceptor particles is carried out by means of the ATP-binding cassette (ABC) receptors ABCA1</w:t>
      </w:r>
      <w:r w:rsidR="00390D0B" w:rsidRPr="00F00CF8">
        <w:rPr>
          <w:rFonts w:ascii="Calibri" w:hAnsi="Calibri" w:cs="Calibri"/>
          <w:lang w:val="en-US"/>
        </w:rPr>
        <w:t>,</w:t>
      </w:r>
      <w:r w:rsidR="00E75008" w:rsidRPr="00F00CF8">
        <w:rPr>
          <w:rFonts w:ascii="Calibri" w:hAnsi="Calibri" w:cs="Calibri"/>
          <w:lang w:val="en-US"/>
        </w:rPr>
        <w:t xml:space="preserve"> </w:t>
      </w:r>
      <w:r w:rsidR="00390D0B" w:rsidRPr="00F00CF8">
        <w:rPr>
          <w:rFonts w:ascii="Calibri" w:hAnsi="Calibri" w:cs="Calibri"/>
          <w:lang w:val="en-US"/>
        </w:rPr>
        <w:t>ATP binding cassette subfamily G member 1 (</w:t>
      </w:r>
      <w:r w:rsidRPr="00F00CF8">
        <w:rPr>
          <w:rFonts w:ascii="Calibri" w:hAnsi="Calibri" w:cs="Calibri"/>
          <w:lang w:val="en-US"/>
        </w:rPr>
        <w:t>ABCG1</w:t>
      </w:r>
      <w:r w:rsidR="00390D0B" w:rsidRPr="00F00CF8">
        <w:rPr>
          <w:rFonts w:ascii="Calibri" w:hAnsi="Calibri" w:cs="Calibri"/>
          <w:lang w:val="en-US"/>
        </w:rPr>
        <w:t>)</w:t>
      </w:r>
      <w:r w:rsidRPr="00F00CF8">
        <w:rPr>
          <w:rFonts w:ascii="Calibri" w:hAnsi="Calibri" w:cs="Calibri"/>
          <w:lang w:val="en-US"/>
        </w:rPr>
        <w:t xml:space="preserve">, and the </w:t>
      </w:r>
      <w:r w:rsidR="00390D0B" w:rsidRPr="00F00CF8">
        <w:rPr>
          <w:rFonts w:ascii="Calibri" w:hAnsi="Calibri" w:cs="Calibri"/>
          <w:lang w:val="en-US"/>
        </w:rPr>
        <w:t>s</w:t>
      </w:r>
      <w:r w:rsidRPr="00F00CF8">
        <w:rPr>
          <w:rFonts w:ascii="Calibri" w:hAnsi="Calibri" w:cs="Calibri"/>
          <w:lang w:val="en-US"/>
        </w:rPr>
        <w:t xml:space="preserve">cavenger receptor SR-BI. The imbalance of cholesterol influx and efflux in macrophages </w:t>
      </w:r>
      <w:r w:rsidR="001064AA" w:rsidRPr="00F00CF8">
        <w:rPr>
          <w:rFonts w:ascii="Calibri" w:hAnsi="Calibri" w:cs="Calibri"/>
          <w:lang w:val="en-US"/>
        </w:rPr>
        <w:t>is considered a key process in</w:t>
      </w:r>
      <w:r w:rsidRPr="00F00CF8">
        <w:rPr>
          <w:rFonts w:ascii="Calibri" w:hAnsi="Calibri" w:cs="Calibri"/>
          <w:lang w:val="en-US"/>
        </w:rPr>
        <w:t xml:space="preserve"> atherosclerosis </w:t>
      </w:r>
      <w:r w:rsidR="001064AA" w:rsidRPr="00F00CF8">
        <w:rPr>
          <w:rFonts w:ascii="Calibri" w:hAnsi="Calibri" w:cs="Calibri"/>
          <w:lang w:val="en-US"/>
        </w:rPr>
        <w:t>initiation</w:t>
      </w:r>
      <w:r w:rsidR="001064AA" w:rsidRPr="00F00CF8">
        <w:rPr>
          <w:rFonts w:ascii="Calibri" w:hAnsi="Calibri" w:cs="Calibri"/>
          <w:lang w:val="en-US"/>
        </w:rPr>
        <w:fldChar w:fldCharType="begin" w:fldLock="1"/>
      </w:r>
      <w:r w:rsidR="006E61D0" w:rsidRPr="00F00CF8">
        <w:rPr>
          <w:rFonts w:ascii="Calibri" w:hAnsi="Calibri" w:cs="Calibri"/>
          <w:lang w:val="en-US"/>
        </w:rPr>
        <w:instrText>ADDIN CSL_CITATION {"citationItems":[{"id":"ITEM-1","itemData":{"DOI":"10.1016/j.cca.2016.04.012","ISSN":"18733492","PMID":"27087419","abstract":"The macrophage and its related cholesterol efflux are considered to be a key player in atherosclerotic formation in relation to the function of high-density lipoprotein (HDL). The HDL function can be evaluated by the reaction between lipid-loaded macrophages and lipid-acceptors in the HDL fraction from the plasma, apolipoprotein B-depleted serum, and/or whole serum/plasma. Recent studies have reported that an impaired cholesterol efflux of HDL is observed in patients with cardiometabolic diseases, such as dyslipidemia, diabetes mellitus, and chronic kidney disease. A population-based cohort study has reported an inverse association between the cholesterol efflux capacity of HDL and the incidence of atherosclerotic disease, regardless of the serum HDL-cholesterol level. Moreover, in this paper, when we summarized several clinical interventional studies of statin treatment that examined cholesterol efflux, a potential increase in the efflux in patients treated with statins was implied. However, the effect was not fully defined in the current situation because of the small sample sizes, lack of a unified protocol for measuring the efflux, and short-term intervention periods without cardiovascular outcomes in available studies. Further investigation is necessary to determine the effect of drugs on cholesterol efflux. With additional advanced studies, cholesterol efflux is a promising laboratory index to understand the HDL function.","author":[{"dropping-particle":"","family":"Yamamoto","given":"Suguru","non-dropping-particle":"","parse-names":false,"suffix":""},{"dropping-particle":"","family":"Narita","given":"Ichiei","non-dropping-particle":"","parse-names":false,"suffix":""},{"dropping-particle":"","family":"Kotani","given":"Kazuhiko","non-dropping-particle":"","parse-names":false,"suffix":""}],"container-title":"Clinica Chimica Acta","id":"ITEM-1","issued":{"date-parts":[["2016"]]},"page":"117-122","publisher":"Elsevier B.V.","title":"The macrophage and its related cholesterol efflux as a HDL function index in atherosclerosis","type":"article-journal","volume":"457"},"uris":["http://www.mendeley.com/documents/?uuid=aebd3238-933b-4283-9aa5-ff16008f55cd"]}],"mendeley":{"formattedCitation":"&lt;sup&gt;6&lt;/sup&gt;","plainTextFormattedCitation":"6","previouslyFormattedCitation":"&lt;sup&gt;6&lt;/sup&gt;"},"properties":{"noteIndex":0},"schema":"https://github.com/citation-style-language/schema/raw/master/csl-citation.json"}</w:instrText>
      </w:r>
      <w:r w:rsidR="001064AA" w:rsidRPr="00F00CF8">
        <w:rPr>
          <w:rFonts w:ascii="Calibri" w:hAnsi="Calibri" w:cs="Calibri"/>
          <w:lang w:val="en-US"/>
        </w:rPr>
        <w:fldChar w:fldCharType="separate"/>
      </w:r>
      <w:r w:rsidR="00B87741" w:rsidRPr="00F00CF8">
        <w:rPr>
          <w:rFonts w:ascii="Calibri" w:hAnsi="Calibri" w:cs="Calibri"/>
          <w:vertAlign w:val="superscript"/>
          <w:lang w:val="en-US"/>
        </w:rPr>
        <w:t>6</w:t>
      </w:r>
      <w:r w:rsidR="001064AA" w:rsidRPr="00F00CF8">
        <w:rPr>
          <w:rFonts w:ascii="Calibri" w:hAnsi="Calibri" w:cs="Calibri"/>
          <w:lang w:val="en-US"/>
        </w:rPr>
        <w:fldChar w:fldCharType="end"/>
      </w:r>
      <w:r w:rsidR="002044E0" w:rsidRPr="00F00CF8">
        <w:rPr>
          <w:rFonts w:ascii="Calibri" w:hAnsi="Calibri" w:cs="Calibri"/>
          <w:lang w:val="en-US"/>
        </w:rPr>
        <w:t>.</w:t>
      </w:r>
      <w:r w:rsidRPr="00F00CF8">
        <w:rPr>
          <w:rFonts w:ascii="Calibri" w:hAnsi="Calibri" w:cs="Calibri"/>
          <w:lang w:val="en-US"/>
        </w:rPr>
        <w:t xml:space="preserve"> Cholesterol efflux is considered a key step in cholesterol elimination from peripheral tissue to the plasma and liver in a process </w:t>
      </w:r>
      <w:r w:rsidR="00AA1E41">
        <w:rPr>
          <w:rFonts w:ascii="Calibri" w:hAnsi="Calibri" w:cs="Calibri"/>
          <w:lang w:val="en-US"/>
        </w:rPr>
        <w:t>called</w:t>
      </w:r>
      <w:r w:rsidR="00AA1E41" w:rsidRPr="00F00CF8">
        <w:rPr>
          <w:rFonts w:ascii="Calibri" w:hAnsi="Calibri" w:cs="Calibri"/>
          <w:lang w:val="en-US"/>
        </w:rPr>
        <w:t xml:space="preserve"> </w:t>
      </w:r>
      <w:r w:rsidR="00AA1E41">
        <w:rPr>
          <w:rFonts w:ascii="Calibri" w:hAnsi="Calibri" w:cs="Calibri"/>
          <w:iCs/>
          <w:lang w:val="en-US"/>
        </w:rPr>
        <w:t>r</w:t>
      </w:r>
      <w:r w:rsidRPr="007E33D3">
        <w:rPr>
          <w:rFonts w:ascii="Calibri" w:hAnsi="Calibri" w:cs="Calibri"/>
          <w:iCs/>
          <w:lang w:val="en-US"/>
        </w:rPr>
        <w:t xml:space="preserve">everse </w:t>
      </w:r>
      <w:r w:rsidR="00AA1E41">
        <w:rPr>
          <w:rFonts w:ascii="Calibri" w:hAnsi="Calibri" w:cs="Calibri"/>
          <w:iCs/>
          <w:lang w:val="en-US"/>
        </w:rPr>
        <w:t>c</w:t>
      </w:r>
      <w:r w:rsidRPr="007E33D3">
        <w:rPr>
          <w:rFonts w:ascii="Calibri" w:hAnsi="Calibri" w:cs="Calibri"/>
          <w:iCs/>
          <w:lang w:val="en-US"/>
        </w:rPr>
        <w:t xml:space="preserve">holesterol </w:t>
      </w:r>
      <w:r w:rsidR="00AA1E41">
        <w:rPr>
          <w:rFonts w:ascii="Calibri" w:hAnsi="Calibri" w:cs="Calibri"/>
          <w:iCs/>
          <w:lang w:val="en-US"/>
        </w:rPr>
        <w:t>t</w:t>
      </w:r>
      <w:r w:rsidRPr="007E33D3">
        <w:rPr>
          <w:rFonts w:ascii="Calibri" w:hAnsi="Calibri" w:cs="Calibri"/>
          <w:iCs/>
          <w:lang w:val="en-US"/>
        </w:rPr>
        <w:t>ransport</w:t>
      </w:r>
      <w:r w:rsidRPr="00F00CF8">
        <w:rPr>
          <w:rFonts w:ascii="Calibri" w:hAnsi="Calibri" w:cs="Calibri"/>
          <w:i/>
          <w:iCs/>
          <w:lang w:val="en-US"/>
        </w:rPr>
        <w:t xml:space="preserve"> </w:t>
      </w:r>
      <w:r w:rsidRPr="00F00CF8">
        <w:rPr>
          <w:rFonts w:ascii="Calibri" w:hAnsi="Calibri" w:cs="Calibri"/>
          <w:lang w:val="en-US"/>
        </w:rPr>
        <w:t xml:space="preserve">(RCT). Cholesterol is transferred from macrophages mainly to apolipoprotein A1 (ApoA1) found </w:t>
      </w:r>
      <w:r w:rsidR="00AA1E41">
        <w:rPr>
          <w:rFonts w:ascii="Calibri" w:hAnsi="Calibri" w:cs="Calibri"/>
          <w:lang w:val="en-US"/>
        </w:rPr>
        <w:t>o</w:t>
      </w:r>
      <w:r w:rsidRPr="00F00CF8">
        <w:rPr>
          <w:rFonts w:ascii="Calibri" w:hAnsi="Calibri" w:cs="Calibri"/>
          <w:lang w:val="en-US"/>
        </w:rPr>
        <w:t>n the surface of high-density lipoprotein (HDL) particles. HDLs</w:t>
      </w:r>
      <w:r w:rsidR="00AA1E41">
        <w:rPr>
          <w:rFonts w:ascii="Calibri" w:hAnsi="Calibri" w:cs="Calibri"/>
          <w:lang w:val="en-US"/>
        </w:rPr>
        <w:t xml:space="preserve"> then</w:t>
      </w:r>
      <w:r w:rsidRPr="00F00CF8">
        <w:rPr>
          <w:rFonts w:ascii="Calibri" w:hAnsi="Calibri" w:cs="Calibri"/>
          <w:lang w:val="en-US"/>
        </w:rPr>
        <w:t xml:space="preserve"> </w:t>
      </w:r>
      <w:r w:rsidR="006B38C5" w:rsidRPr="00F00CF8">
        <w:rPr>
          <w:rFonts w:ascii="Calibri" w:hAnsi="Calibri" w:cs="Calibri"/>
          <w:lang w:val="en-US"/>
        </w:rPr>
        <w:t>transport cholesterol</w:t>
      </w:r>
      <w:r w:rsidR="00577428" w:rsidRPr="00F00CF8">
        <w:rPr>
          <w:rFonts w:ascii="Calibri" w:hAnsi="Calibri" w:cs="Calibri"/>
          <w:lang w:val="en-US"/>
        </w:rPr>
        <w:t xml:space="preserve"> </w:t>
      </w:r>
      <w:r w:rsidRPr="00F00CF8">
        <w:rPr>
          <w:rFonts w:ascii="Calibri" w:hAnsi="Calibri" w:cs="Calibri"/>
          <w:lang w:val="en-US"/>
        </w:rPr>
        <w:t>to the liver</w:t>
      </w:r>
      <w:r w:rsidR="006B7418" w:rsidRPr="00F00CF8">
        <w:rPr>
          <w:rFonts w:ascii="Calibri" w:hAnsi="Calibri" w:cs="Calibri"/>
          <w:lang w:val="en-US"/>
        </w:rPr>
        <w:t xml:space="preserve"> </w:t>
      </w:r>
      <w:r w:rsidR="006B38C5" w:rsidRPr="00F00CF8">
        <w:rPr>
          <w:rFonts w:ascii="Calibri" w:hAnsi="Calibri" w:cs="Calibri"/>
          <w:lang w:val="en-US"/>
        </w:rPr>
        <w:t xml:space="preserve">for </w:t>
      </w:r>
      <w:r w:rsidRPr="00F00CF8">
        <w:rPr>
          <w:rFonts w:ascii="Calibri" w:hAnsi="Calibri" w:cs="Calibri"/>
          <w:lang w:val="en-US"/>
        </w:rPr>
        <w:t xml:space="preserve">excretion </w:t>
      </w:r>
      <w:r w:rsidR="006B38C5" w:rsidRPr="00F00CF8">
        <w:rPr>
          <w:rFonts w:ascii="Calibri" w:hAnsi="Calibri" w:cs="Calibri"/>
          <w:lang w:val="en-US"/>
        </w:rPr>
        <w:t>and re-utilization</w:t>
      </w:r>
      <w:r w:rsidR="002044E0" w:rsidRPr="00F00CF8">
        <w:rPr>
          <w:rFonts w:ascii="Calibri" w:hAnsi="Calibri" w:cs="Calibri"/>
          <w:lang w:val="en-US"/>
        </w:rPr>
        <w:fldChar w:fldCharType="begin" w:fldLock="1"/>
      </w:r>
      <w:r w:rsidR="006E61D0" w:rsidRPr="00F00CF8">
        <w:rPr>
          <w:rFonts w:ascii="Calibri" w:hAnsi="Calibri" w:cs="Calibri"/>
          <w:lang w:val="en-US"/>
        </w:rPr>
        <w:instrText>ADDIN CSL_CITATION {"citationItems":[{"id":"ITEM-1","itemData":{"DOI":"10.1016/j.atherosclerosis.2008.12.044","ISBN":"1879-1484 (Electronic)\\r0021-9150 (Linking)","ISSN":"00219150","PMID":"19362310","abstract":"The beneficial therapeutic effects of raising HDL cholesterol are proving difficult to confirm in humans. The evaluation of antiatherogenic functions of HDL is an important area of research which includes the role of HDL in reverse cholesterol transport (RCT), especially macrophage-specific RCT, and its antioxidant and antiinflammatory roles. The antioxidant and antiinflammatory functions of HDL can be assessed using cell-free and cell-based assays. Also, a new approach was developed to measure RCT from labeled-cholesterol macrophages to liver and feces of mice. Studies in genetically engineered animals indicate that these major HDL antiatherogenic functions are better predictors of atherosclerosis susceptibility than HDL cholesterol or total RCT. Thus, functional testing of the antiatherogenic functions of HDL in experimental animal models may facilitate the development of new strategies for the prevention and treatment of atherosclerosis. © 2009 Elsevier Ireland Ltd. All rights reserved.","author":[{"dropping-particle":"","family":"Escolà-Gil","given":"Joan Carles","non-dropping-particle":"","parse-names":false,"suffix":""},{"dropping-particle":"","family":"Rotllan","given":"Noemí","non-dropping-particle":"","parse-names":false,"suffix":""},{"dropping-particle":"","family":"Julve","given":"Josep","non-dropping-particle":"","parse-names":false,"suffix":""},{"dropping-particle":"","family":"Blanco-Vaca","given":"Francisco","non-dropping-particle":"","parse-names":false,"suffix":""}],"container-title":"Atherosclerosis","id":"ITEM-1","issue":"2","issued":{"date-parts":[["2009"]]},"page":"321-327","title":"In vivo macrophage-specific RCT and antioxidant and antiinflammatory HDL activity measurements: New tools for predicting HDL atheroprotection","type":"article-journal","volume":"206"},"uris":["http://www.mendeley.com/documents/?uuid=5eb14f1c-0646-4469-ab8f-65fb993c7f4f"]},{"id":"ITEM-2","itemData":{"DOI":"10.1016/j.bcp.2008.04.020","ISBN":"0006-2952","ISSN":"00062952","PMID":"18547543","abstract":"Since the very first report showing the regression of established atherosclerotic lesions by means of high-density lipoprotein cholesterol (HDL-C) plasma fraction, much information has been generated about the protective role of HDL-C in atherosclerosis. Nonetheless, this positive point of view about HDL has been nearly surpassed since modern informations concerning torcetrapib have appeared. Disappointment was palpable when its pivotal morbidity-and-mortality clinical trial, ILLUMINATE, was abruptly stopped due to excess mortality amongst the group randomized to receive torcetrapib. In this work we will try to put things in perspective. Lowering low-density lipoprotein cholesterol (LDL-C) levels with statins is a proven strategy for reducing the cardiovascular disease (CVD) risk. Despite the impressive benefits of statins, there remain a significant proportion of treated patients in which cardiovascular events are not prevented. Low HDL-C levels are an important independent risk factor for CVD. There is a need to develop suitable therapies to reduce this residual risk through HDL-C related mechanisms. Therefore, we will first review HDL-C pathways and we will subsequently state the new pharmacological approaches to HDL-C metabolism. © 2008 Elsevier Inc. All rights reserved.","author":[{"dropping-particle":"","family":"Santos-Gallego","given":"Carlos G.","non-dropping-particle":"","parse-names":false,"suffix":""},{"dropping-particle":"","family":"Ibanez","given":"Borja","non-dropping-particle":"","parse-names":false,"suffix":""},{"dropping-particle":"","family":"Badimon","given":"Juan J.","non-dropping-particle":"","parse-names":false,"suffix":""}],"container-title":"Biochemical Pharmacology","id":"ITEM-2","issue":"4","issued":{"date-parts":[["2008"]]},"page":"443-452","title":"HDL-cholesterol: Is it really good?. Differences between apoA-I and HDL","type":"article-journal","volume":"76"},"uris":["http://www.mendeley.com/documents/?uuid=30932c97-7093-4728-9536-cb02eb20b356"]},{"id":"ITEM-3","itemData":{"DOI":"10.1097/MOL.0b013e328338472d","ISBN":"1473-6535 (Electronic)\\n0957-9672 (Linking)","ISSN":"09579672","PMID":"20480549","abstract":"PURPOSE OF REVIEW: HDL is a cardioprotective lipoprotein, at least in part, because of its ability to mediate reverse cholesterol transport (RCT). It is becoming increasingly clear that the antiatherogenic effects of HDL are not only dependent on its concentration in circulating blood but also on its biological 'quality'. This review summarizes our current understanding of how the biological activities of individual subclasses of HDL particles contribute to overall HDL performance in RCT. RECENT FINDINGS: Recent work indicates that apolipoprotein A-I-containing nascent HDL particles are heterogeneous and that such particles exert different effects on the RCT pathway. RCT from macrophages has been examined in detail in mice and the roles of plasma factors (lecithin-cholesterol acyltransferase, cholesterol ester transfer protein, phospholipid transfer protein) and cell factors (ATP-binding cassette transporter A1, ATP-binding cassette transporter G1, scavenger receptor class B type 1) have been evaluated. Manipulation of such factors has consistent effects on RCT and atherosclerosis, but the level of plasma HDL does not reliably predict the degree of RCT. Furthermore, HDL cholesterol or apolipoprotein A-I levels do not necessarily correlate with the magnitude of cholesterol efflux from macrophages; more understanding of the contributions of specific HDL subspecies is required. SUMMARY: The antiatherogenic quality of HDL is defined by the functionality of HDL subspecies. In the case of RCT, the rate of cholesterol movement through the pathway is critical and the contributions of particular types of HDL particles to this process are becoming better defined.","author":[{"dropping-particle":"","family":"Rothblat","given":"George H.","non-dropping-particle":"","parse-names":false,"suffix":""},{"dropping-particle":"","family":"Phillips","given":"Michael C.","non-dropping-particle":"","parse-names":false,"suffix":""}],"container-title":"Current Opinion in Lipidology","id":"ITEM-3","issue":"3","issued":{"date-parts":[["2010"]]},"page":"229-238","title":"High-density lipoprotein heterogeneity and function in reverse cholesterol transport","type":"article-journal","volume":"21"},"uris":["http://www.mendeley.com/documents/?uuid=dccb88f4-924b-4cae-ad69-93a08896b3d9"]}],"mendeley":{"formattedCitation":"&lt;sup&gt;7–9&lt;/sup&gt;","plainTextFormattedCitation":"7–9","previouslyFormattedCitation":"&lt;sup&gt;7–9&lt;/sup&gt;"},"properties":{"noteIndex":0},"schema":"https://github.com/citation-style-language/schema/raw/master/csl-citation.json"}</w:instrText>
      </w:r>
      <w:r w:rsidR="002044E0" w:rsidRPr="00F00CF8">
        <w:rPr>
          <w:rFonts w:ascii="Calibri" w:hAnsi="Calibri" w:cs="Calibri"/>
          <w:lang w:val="en-US"/>
        </w:rPr>
        <w:fldChar w:fldCharType="separate"/>
      </w:r>
      <w:r w:rsidR="00B87741" w:rsidRPr="00F00CF8">
        <w:rPr>
          <w:rFonts w:ascii="Calibri" w:hAnsi="Calibri" w:cs="Calibri"/>
          <w:vertAlign w:val="superscript"/>
          <w:lang w:val="en-US"/>
        </w:rPr>
        <w:t>7</w:t>
      </w:r>
      <w:r w:rsidR="00AA1E41">
        <w:rPr>
          <w:rFonts w:ascii="Calibri" w:hAnsi="Calibri" w:cs="Calibri"/>
          <w:vertAlign w:val="superscript"/>
          <w:lang w:val="en-US"/>
        </w:rPr>
        <w:t>-</w:t>
      </w:r>
      <w:r w:rsidR="00B87741" w:rsidRPr="00F00CF8">
        <w:rPr>
          <w:rFonts w:ascii="Calibri" w:hAnsi="Calibri" w:cs="Calibri"/>
          <w:vertAlign w:val="superscript"/>
          <w:lang w:val="en-US"/>
        </w:rPr>
        <w:t>9</w:t>
      </w:r>
      <w:r w:rsidR="002044E0" w:rsidRPr="00F00CF8">
        <w:rPr>
          <w:rFonts w:ascii="Calibri" w:hAnsi="Calibri" w:cs="Calibri"/>
          <w:lang w:val="en-US"/>
        </w:rPr>
        <w:fldChar w:fldCharType="end"/>
      </w:r>
      <w:r w:rsidR="00F34376" w:rsidRPr="00F00CF8">
        <w:rPr>
          <w:rFonts w:ascii="Calibri" w:hAnsi="Calibri" w:cs="Calibri"/>
          <w:lang w:val="en-US"/>
        </w:rPr>
        <w:t>.</w:t>
      </w:r>
    </w:p>
    <w:p w14:paraId="0BEAEEDD" w14:textId="77777777" w:rsidR="00207DDB" w:rsidRPr="00F00CF8" w:rsidRDefault="00207DDB" w:rsidP="007E33D3">
      <w:pPr>
        <w:pStyle w:val="Default"/>
        <w:jc w:val="both"/>
        <w:rPr>
          <w:color w:val="auto"/>
          <w:lang w:val="en-US"/>
        </w:rPr>
      </w:pPr>
    </w:p>
    <w:p w14:paraId="442C476E" w14:textId="181BB355" w:rsidR="00635B0E" w:rsidRPr="00F00CF8" w:rsidRDefault="00635B0E" w:rsidP="007E33D3">
      <w:pPr>
        <w:jc w:val="both"/>
        <w:rPr>
          <w:rFonts w:ascii="Calibri" w:hAnsi="Calibri" w:cs="Calibri"/>
          <w:lang w:val="en-US"/>
        </w:rPr>
      </w:pPr>
      <w:r w:rsidRPr="00F00CF8">
        <w:rPr>
          <w:rFonts w:ascii="Calibri" w:hAnsi="Calibri" w:cs="Calibri"/>
          <w:lang w:val="en-US"/>
        </w:rPr>
        <w:t>Traditionally, tritium (</w:t>
      </w:r>
      <w:r w:rsidRPr="00F00CF8">
        <w:rPr>
          <w:rFonts w:ascii="Calibri" w:hAnsi="Calibri" w:cs="Calibri"/>
          <w:vertAlign w:val="superscript"/>
          <w:lang w:val="en-US"/>
        </w:rPr>
        <w:t>3</w:t>
      </w:r>
      <w:r w:rsidRPr="00F00CF8">
        <w:rPr>
          <w:rFonts w:ascii="Calibri" w:hAnsi="Calibri" w:cs="Calibri"/>
          <w:lang w:val="en-US"/>
        </w:rPr>
        <w:t>H) radio-</w:t>
      </w:r>
      <w:r w:rsidR="005951FE" w:rsidRPr="00F00CF8">
        <w:rPr>
          <w:rFonts w:ascii="Calibri" w:hAnsi="Calibri" w:cs="Calibri"/>
          <w:lang w:val="en-US"/>
        </w:rPr>
        <w:t>labelled</w:t>
      </w:r>
      <w:r w:rsidRPr="00F00CF8">
        <w:rPr>
          <w:rFonts w:ascii="Calibri" w:hAnsi="Calibri" w:cs="Calibri"/>
          <w:lang w:val="en-US"/>
        </w:rPr>
        <w:t xml:space="preserve"> cholesterol ha</w:t>
      </w:r>
      <w:r w:rsidR="00AA1E41">
        <w:rPr>
          <w:rFonts w:ascii="Calibri" w:hAnsi="Calibri" w:cs="Calibri"/>
          <w:lang w:val="en-US"/>
        </w:rPr>
        <w:t>s</w:t>
      </w:r>
      <w:r w:rsidRPr="00F00CF8">
        <w:rPr>
          <w:rFonts w:ascii="Calibri" w:hAnsi="Calibri" w:cs="Calibri"/>
          <w:lang w:val="en-US"/>
        </w:rPr>
        <w:t xml:space="preserve"> been used in cholesterol efflux</w:t>
      </w:r>
      <w:r w:rsidR="006E61D0" w:rsidRPr="00F00CF8">
        <w:rPr>
          <w:rFonts w:ascii="Calibri" w:hAnsi="Calibri" w:cs="Calibri"/>
          <w:lang w:val="en-US"/>
        </w:rPr>
        <w:fldChar w:fldCharType="begin" w:fldLock="1"/>
      </w:r>
      <w:r w:rsidR="00882636" w:rsidRPr="00F00CF8">
        <w:rPr>
          <w:rFonts w:ascii="Calibri" w:hAnsi="Calibri" w:cs="Calibri"/>
          <w:lang w:val="en-US"/>
        </w:rPr>
        <w:instrText>ADDIN CSL_CITATION {"citationItems":[{"id":"ITEM-1","itemData":{"ISSN":"15508080","PMID":"26663796","abstract":"Biomarkers of high-density lipoprotein (HDL) function may provide mechanistic insights and better cardiovascular risk discrimination than HDL-cholesterol mass. The purpose of this work is to describe a simplified experimental protocol that can be used in the determination of cholesterol efflux from macrophages cultured cells and be brought to a medium throughput volume. The cellular cholesterol efflux assay is designed to quantify the rate of cholesterol efflux from cultured cells to an acceptor particle or to plasma. This assay is multi step, cell based assay. Various factors, if not carefully controlled may influence the accuracy and reproducibility of the assay. Attempts were made to address factors influencing this assay and to provide a standardized method that is relatively rapid and scalable. We demonstrate that further centrifugation of the HDL fraction is necessary to avoid apolipoprotein B contamination when using polyethylene glycol (PEG) method. We demonstrate also no effect on cholesterol efflux efficiency when using PEG with plasma or serum. This method has been previously applied in our laboratory in context of cardiovascular research, cardiovascular disease and pharmacologic therapies.","author":[{"dropping-particle":"","family":"Hafiane","given":"Anouar","non-dropping-particle":"","parse-names":false,"suffix":""},{"dropping-particle":"","family":"Genest","given":"Jacques","non-dropping-particle":"","parse-names":false,"suffix":""}],"container-title":"Annals of Clinical and Laboratory Science","id":"ITEM-1","issue":"6","issued":{"date-parts":[["2015"]]},"page":"659-668","title":"HDL-mediated cellular cholesterol efflux assay method","type":"article-journal","volume":"45"},"uris":["http://www.mendeley.com/documents/?uuid=9ff9c1eb-b81c-4107-8df2-8a4e00b10ea2"]}],"mendeley":{"formattedCitation":"&lt;sup&gt;10&lt;/sup&gt;","plainTextFormattedCitation":"10","previouslyFormattedCitation":"&lt;sup&gt;10&lt;/sup&gt;"},"properties":{"noteIndex":0},"schema":"https://github.com/citation-style-language/schema/raw/master/csl-citation.json"}</w:instrText>
      </w:r>
      <w:r w:rsidR="006E61D0" w:rsidRPr="00F00CF8">
        <w:rPr>
          <w:rFonts w:ascii="Calibri" w:hAnsi="Calibri" w:cs="Calibri"/>
          <w:lang w:val="en-US"/>
        </w:rPr>
        <w:fldChar w:fldCharType="separate"/>
      </w:r>
      <w:r w:rsidR="006E61D0" w:rsidRPr="00F00CF8">
        <w:rPr>
          <w:rFonts w:ascii="Calibri" w:hAnsi="Calibri" w:cs="Calibri"/>
          <w:vertAlign w:val="superscript"/>
          <w:lang w:val="en-US"/>
        </w:rPr>
        <w:t>10</w:t>
      </w:r>
      <w:r w:rsidR="006E61D0" w:rsidRPr="00F00CF8">
        <w:rPr>
          <w:rFonts w:ascii="Calibri" w:hAnsi="Calibri" w:cs="Calibri"/>
          <w:lang w:val="en-US"/>
        </w:rPr>
        <w:fldChar w:fldCharType="end"/>
      </w:r>
      <w:r w:rsidRPr="00F00CF8">
        <w:rPr>
          <w:rFonts w:ascii="Calibri" w:hAnsi="Calibri" w:cs="Calibri"/>
          <w:lang w:val="en-US"/>
        </w:rPr>
        <w:t xml:space="preserve">. </w:t>
      </w:r>
      <w:r w:rsidR="00A83277" w:rsidRPr="00F00CF8">
        <w:rPr>
          <w:rFonts w:ascii="Calibri" w:hAnsi="Calibri" w:cs="Calibri"/>
          <w:lang w:val="en-US"/>
        </w:rPr>
        <w:t>The</w:t>
      </w:r>
      <w:r w:rsidRPr="00F00CF8">
        <w:rPr>
          <w:rFonts w:ascii="Calibri" w:hAnsi="Calibri" w:cs="Calibri"/>
          <w:lang w:val="en-US"/>
        </w:rPr>
        <w:t xml:space="preserve"> emission signal</w:t>
      </w:r>
      <w:r w:rsidR="00997CB1" w:rsidRPr="00F00CF8">
        <w:rPr>
          <w:rFonts w:ascii="Calibri" w:hAnsi="Calibri" w:cs="Calibri"/>
          <w:lang w:val="en-US"/>
        </w:rPr>
        <w:t xml:space="preserve"> of </w:t>
      </w:r>
      <w:r w:rsidR="00A83277" w:rsidRPr="00F00CF8">
        <w:rPr>
          <w:rFonts w:ascii="Calibri" w:hAnsi="Calibri" w:cs="Calibri"/>
          <w:lang w:val="en-US"/>
        </w:rPr>
        <w:t>radioisotopes</w:t>
      </w:r>
      <w:r w:rsidR="00997CB1" w:rsidRPr="00F00CF8">
        <w:rPr>
          <w:rFonts w:ascii="Calibri" w:hAnsi="Calibri" w:cs="Calibri"/>
          <w:lang w:val="en-US"/>
        </w:rPr>
        <w:t xml:space="preserve"> is </w:t>
      </w:r>
      <w:r w:rsidR="00A83277" w:rsidRPr="00F00CF8">
        <w:rPr>
          <w:rFonts w:ascii="Calibri" w:hAnsi="Calibri" w:cs="Calibri"/>
          <w:lang w:val="en-US"/>
        </w:rPr>
        <w:t>highly</w:t>
      </w:r>
      <w:r w:rsidR="00997CB1" w:rsidRPr="00F00CF8">
        <w:rPr>
          <w:rFonts w:ascii="Calibri" w:hAnsi="Calibri" w:cs="Calibri"/>
          <w:lang w:val="en-US"/>
        </w:rPr>
        <w:t xml:space="preserve"> sensitive</w:t>
      </w:r>
      <w:r w:rsidR="002044E0"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{"citationItems":[{"id":"ITEM-1","itemData":{"ISSN":"15508080","PMID":"26663796","abstract":"Biomarkers of high-density lipoprotein (HDL) function may provide mechanistic insights and better cardiovascular risk discrimination than HDL-cholesterol mass. The purpose of this work is to describe a simplified experimental protocol that can be used in the determination of cholesterol efflux from macrophages cultured cells and be brought to a medium throughput volume. The cellular cholesterol efflux assay is designed to quantify the rate of cholesterol efflux from cultured cells to an acceptor particle or to plasma. This assay is multi step, cell based assay. Various factors, if not carefully controlled may influence the accuracy and reproducibility of the assay. Attempts were made to address factors influencing this assay and to provide a standardized method that is relatively rapid and scalable. We demonstrate that further centrifugation of the HDL fraction is necessary to avoid apolipoprotein B contamination when using polyethylene glycol (PEG) method. We demonstrate also no effect on cholesterol efflux efficiency when using PEG with plasma or serum. This method has been previously applied in our laboratory in context of cardiovascular research, cardiovascular disease and pharmacologic therapies.","author":[{"dropping-particle":"","family":"Hafiane","given":"Anouar","non-dropping-particle":"","parse-names":false,"suffix":""},{"dropping-particle":"","family":"Genest","given":"Jacques","non-dropping-particle":"","parse-names":false,"suffix":""}],"container-title":"Annals of Clinical and Laboratory Science","id":"ITEM-1","issue":"6","issued":{"date-parts":[["2015"]]},"page":"659-668","title":"HDL-mediated cellular cholesterol efflux assay method","type":"article-journal","volume":"45"},"uris":["http://www.mendeley.com/documents/?uuid=9ff9c1eb-b81c-4107-8df2-8a4e00b10ea2"]}],"mendeley":{"formattedCitation":"&lt;sup&gt;10&lt;/sup&gt;","plainTextFormattedCitation":"10","previouslyFormattedCitation":"&lt;sup&gt;10&lt;/sup&gt;"},"properties":{"noteIndex":0},"schema":"https://github.com/citation-style-language/schema/raw/master/csl-citation.json"}</w:instrText>
      </w:r>
      <w:r w:rsidR="002044E0" w:rsidRPr="00F00CF8">
        <w:rPr>
          <w:rFonts w:ascii="Calibri" w:hAnsi="Calibri" w:cs="Calibri"/>
          <w:lang w:val="en-US"/>
        </w:rPr>
        <w:fldChar w:fldCharType="separate"/>
      </w:r>
      <w:r w:rsidR="00037474" w:rsidRPr="00F00CF8">
        <w:rPr>
          <w:rFonts w:ascii="Calibri" w:hAnsi="Calibri" w:cs="Calibri"/>
          <w:vertAlign w:val="superscript"/>
          <w:lang w:val="en-US"/>
        </w:rPr>
        <w:t>10</w:t>
      </w:r>
      <w:r w:rsidR="002044E0" w:rsidRPr="00F00CF8">
        <w:rPr>
          <w:rFonts w:ascii="Calibri" w:hAnsi="Calibri" w:cs="Calibri"/>
          <w:lang w:val="en-US"/>
        </w:rPr>
        <w:fldChar w:fldCharType="end"/>
      </w:r>
      <w:r w:rsidR="00AA1E41">
        <w:rPr>
          <w:rFonts w:ascii="Calibri" w:hAnsi="Calibri" w:cs="Calibri"/>
          <w:lang w:val="en-US"/>
        </w:rPr>
        <w:t>;</w:t>
      </w:r>
      <w:r w:rsidRPr="00F00CF8">
        <w:rPr>
          <w:rFonts w:ascii="Calibri" w:hAnsi="Calibri" w:cs="Calibri"/>
          <w:lang w:val="en-US"/>
        </w:rPr>
        <w:t xml:space="preserve"> </w:t>
      </w:r>
      <w:r w:rsidR="00AA1E41">
        <w:rPr>
          <w:rFonts w:ascii="Calibri" w:hAnsi="Calibri" w:cs="Calibri"/>
          <w:lang w:val="en-US"/>
        </w:rPr>
        <w:t>h</w:t>
      </w:r>
      <w:r w:rsidRPr="00F00CF8">
        <w:rPr>
          <w:rFonts w:ascii="Calibri" w:hAnsi="Calibri" w:cs="Calibri"/>
          <w:lang w:val="en-US"/>
        </w:rPr>
        <w:t>owever, radio-</w:t>
      </w:r>
      <w:r w:rsidR="005951FE" w:rsidRPr="00F00CF8">
        <w:rPr>
          <w:rFonts w:ascii="Calibri" w:hAnsi="Calibri" w:cs="Calibri"/>
          <w:lang w:val="en-US"/>
        </w:rPr>
        <w:t>labelled</w:t>
      </w:r>
      <w:r w:rsidRPr="00F00CF8">
        <w:rPr>
          <w:rFonts w:ascii="Calibri" w:hAnsi="Calibri" w:cs="Calibri"/>
          <w:lang w:val="en-US"/>
        </w:rPr>
        <w:t xml:space="preserve"> choleste</w:t>
      </w:r>
      <w:r w:rsidR="00B62276" w:rsidRPr="00F00CF8">
        <w:rPr>
          <w:rFonts w:ascii="Calibri" w:hAnsi="Calibri" w:cs="Calibri"/>
          <w:lang w:val="en-US"/>
        </w:rPr>
        <w:t>rol presents obvious handicaps</w:t>
      </w:r>
      <w:r w:rsidR="00AA1E41">
        <w:rPr>
          <w:rFonts w:ascii="Calibri" w:hAnsi="Calibri" w:cs="Calibri"/>
          <w:lang w:val="en-US"/>
        </w:rPr>
        <w:t xml:space="preserve"> such as</w:t>
      </w:r>
      <w:r w:rsidRPr="00F00CF8">
        <w:rPr>
          <w:rFonts w:ascii="Calibri" w:hAnsi="Calibri" w:cs="Calibri"/>
          <w:lang w:val="en-US"/>
        </w:rPr>
        <w:t xml:space="preserve"> long protocols, </w:t>
      </w:r>
      <w:r w:rsidR="00AA1E41">
        <w:rPr>
          <w:rFonts w:ascii="Calibri" w:hAnsi="Calibri" w:cs="Calibri"/>
          <w:lang w:val="en-US"/>
        </w:rPr>
        <w:t xml:space="preserve">risk of </w:t>
      </w:r>
      <w:r w:rsidRPr="00F00CF8">
        <w:rPr>
          <w:rFonts w:ascii="Calibri" w:hAnsi="Calibri" w:cs="Calibri"/>
          <w:lang w:val="en-US"/>
        </w:rPr>
        <w:t>exposure</w:t>
      </w:r>
      <w:r w:rsidR="00997CB1" w:rsidRPr="00F00CF8">
        <w:rPr>
          <w:rFonts w:ascii="Calibri" w:hAnsi="Calibri" w:cs="Calibri"/>
          <w:lang w:val="en-US"/>
        </w:rPr>
        <w:t xml:space="preserve"> to ionizing radiation</w:t>
      </w:r>
      <w:r w:rsidR="00AA1E41">
        <w:rPr>
          <w:rFonts w:ascii="Calibri" w:hAnsi="Calibri" w:cs="Calibri"/>
          <w:lang w:val="en-US"/>
        </w:rPr>
        <w:t>,</w:t>
      </w:r>
      <w:r w:rsidRPr="00F00CF8">
        <w:rPr>
          <w:rFonts w:ascii="Calibri" w:hAnsi="Calibri" w:cs="Calibri"/>
          <w:lang w:val="en-US"/>
        </w:rPr>
        <w:t xml:space="preserve"> and </w:t>
      </w:r>
      <w:r w:rsidR="005013FA" w:rsidRPr="00F00CF8">
        <w:rPr>
          <w:rFonts w:ascii="Calibri" w:hAnsi="Calibri" w:cs="Calibri"/>
          <w:lang w:val="en-US"/>
        </w:rPr>
        <w:t xml:space="preserve">the need for </w:t>
      </w:r>
      <w:r w:rsidRPr="00F00CF8">
        <w:rPr>
          <w:rFonts w:ascii="Calibri" w:hAnsi="Calibri" w:cs="Calibri"/>
          <w:lang w:val="en-US"/>
        </w:rPr>
        <w:t>special radioactivity facilities and equipment to</w:t>
      </w:r>
      <w:r w:rsidR="00997CB1" w:rsidRPr="00F00CF8">
        <w:rPr>
          <w:rFonts w:ascii="Calibri" w:hAnsi="Calibri" w:cs="Calibri"/>
          <w:lang w:val="en-US"/>
        </w:rPr>
        <w:t xml:space="preserve"> ensure safe </w:t>
      </w:r>
      <w:r w:rsidR="0050076E" w:rsidRPr="00F00CF8">
        <w:rPr>
          <w:rFonts w:ascii="Calibri" w:hAnsi="Calibri" w:cs="Calibri"/>
          <w:lang w:val="en-US"/>
        </w:rPr>
        <w:t>handling</w:t>
      </w:r>
      <w:r w:rsidR="00997CB1" w:rsidRPr="00F00CF8">
        <w:rPr>
          <w:rFonts w:ascii="Calibri" w:hAnsi="Calibri" w:cs="Calibri"/>
          <w:lang w:val="en-US"/>
        </w:rPr>
        <w:t xml:space="preserve"> of</w:t>
      </w:r>
      <w:r w:rsidRPr="00F00CF8">
        <w:rPr>
          <w:rFonts w:ascii="Calibri" w:hAnsi="Calibri" w:cs="Calibri"/>
          <w:lang w:val="en-US"/>
        </w:rPr>
        <w:t xml:space="preserve"> radioactive emission. On the contrary, fluorescence has been successfully incorporated in diagnostic techniques due to </w:t>
      </w:r>
      <w:r w:rsidR="00AA1E41">
        <w:rPr>
          <w:rFonts w:ascii="Calibri" w:hAnsi="Calibri" w:cs="Calibri"/>
          <w:lang w:val="en-US"/>
        </w:rPr>
        <w:t>its</w:t>
      </w:r>
      <w:r w:rsidRPr="00F00CF8">
        <w:rPr>
          <w:rFonts w:ascii="Calibri" w:hAnsi="Calibri" w:cs="Calibri"/>
          <w:lang w:val="en-US"/>
        </w:rPr>
        <w:t xml:space="preserve"> simplicity in fluorescent signal detection, the wide variety of fluorophores </w:t>
      </w:r>
      <w:r w:rsidR="007744F5" w:rsidRPr="00F00CF8">
        <w:rPr>
          <w:rFonts w:ascii="Calibri" w:hAnsi="Calibri" w:cs="Calibri"/>
          <w:lang w:val="en-US"/>
        </w:rPr>
        <w:t>available</w:t>
      </w:r>
      <w:r w:rsidR="00AA1E41">
        <w:rPr>
          <w:rFonts w:ascii="Calibri" w:hAnsi="Calibri" w:cs="Calibri"/>
          <w:lang w:val="en-US"/>
        </w:rPr>
        <w:t>,</w:t>
      </w:r>
      <w:r w:rsidR="007744F5" w:rsidRPr="00F00CF8">
        <w:rPr>
          <w:rFonts w:ascii="Calibri" w:hAnsi="Calibri" w:cs="Calibri"/>
          <w:lang w:val="en-US"/>
        </w:rPr>
        <w:t xml:space="preserve"> </w:t>
      </w:r>
      <w:r w:rsidRPr="00F00CF8">
        <w:rPr>
          <w:rFonts w:ascii="Calibri" w:hAnsi="Calibri" w:cs="Calibri"/>
          <w:lang w:val="en-US"/>
        </w:rPr>
        <w:t xml:space="preserve">and </w:t>
      </w:r>
      <w:r w:rsidR="00AA1E41">
        <w:rPr>
          <w:rFonts w:ascii="Calibri" w:hAnsi="Calibri" w:cs="Calibri"/>
          <w:lang w:val="en-US"/>
        </w:rPr>
        <w:t>its</w:t>
      </w:r>
      <w:r w:rsidR="005013FA" w:rsidRPr="00F00CF8">
        <w:rPr>
          <w:rFonts w:ascii="Calibri" w:hAnsi="Calibri" w:cs="Calibri"/>
          <w:lang w:val="en-US"/>
        </w:rPr>
        <w:t xml:space="preserve"> </w:t>
      </w:r>
      <w:r w:rsidRPr="00F00CF8">
        <w:rPr>
          <w:rFonts w:ascii="Calibri" w:hAnsi="Calibri" w:cs="Calibri"/>
          <w:lang w:val="en-US"/>
        </w:rPr>
        <w:t>safety</w:t>
      </w:r>
      <w:r w:rsidR="00365384"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{"citationItems":[{"id":"ITEM-1","itemData":{"DOI":"10.2174/09298673236661608090","abstract":"Background: Cholesterol efflux as a key event in reverse choles-terol transport (RCT) is considered now as both diagnostic tool and a prom-ising target for the treatment of atherosclerosis. Radioactive in vitro choles-terol efflux assay (CEA) is the gold standard for determination of efflux at cellular level. Fluorescent tracers and stable isotope-labeled cholesterol gradually come into use as convenient tools for non-radioactive CEAs. Results: We review the use of various tracer-based and tracer-free methods for CEAs and for measuring RCT with focus on macrophage-specific cho-lesterol efflux. CEA utilizing stable isotope-labeled cholesterol is equally reliable with radioactive assay and especially well suited for the determina-tion of both cholesterol efflux and net cholesterol flux. Fluorescent tracers cannot fully mim-ic cholesterol; however, they are successfully applied in CEA in specific well-defined condi-tions. Fluorescent CEAs can be high throughput and can provide unique information on ef-flux from fast cholesterol pools or with single cell resolution. Enzymatic and chromatograph-ic CEAs are net cholesterol flux assays, and they can be applied as efflux assays when used with specific acceptors only. In vivo tests are suited for studies of cholesterol efflux and RCT at the level of the organism. They include injection of tracer-loaded macrophages, a method suitable at present for animal models only, and recently invented modification of whole body tracer kinetics with multicompartment modeling that is capable to determine cholesterol ef-flux from macrophages. Conclusion: Despite the decisive role of in vitro assays in our understanding of cholesterol efflux mechanism, the in vivo assays are highly desired to study cholesterol efflux in athero-sclerotic lesions and RCT in whole body.","author":[{"dropping-particle":"","family":"Szalaia","given":"Renata","non-dropping-particle":"","parse-names":false,"suffix":""},{"dropping-particle":"","family":"Hadzsiev","given":"Kinga","non-dropping-particle":"","parse-names":false,"suffix":""},{"dropping-particle":"","family":"Melegh","given":"Bela","non-dropping-particle":"","parse-names":false,"suffix":""}],"container-title":"Current Medicinal Chemistry","id":"ITEM-1","issued":{"date-parts":[["2016"]]},"page":"1-26","title":"Cytochrome P450 Drug Metabolizing Enzymes in Roma Population Samples: Systematic Review of the Literature","type":"article-journal","volume":"23"},"uris":["http://www.mendeley.com/documents/?uuid=fe12a17e-7836-45fd-bf91-56198da8c3ab"]}],"mendeley":{"formattedCitation":"&lt;sup&gt;11&lt;/sup&gt;","plainTextFormattedCitation":"11","previouslyFormattedCitation":"&lt;sup&gt;11&lt;/sup&gt;"},"properties":{"noteIndex":0},"schema":"https://github.com/citation-style-language/schema/raw/master/csl-citation.json"}</w:instrText>
      </w:r>
      <w:r w:rsidR="00365384" w:rsidRPr="00F00CF8">
        <w:rPr>
          <w:rFonts w:ascii="Calibri" w:hAnsi="Calibri" w:cs="Calibri"/>
          <w:lang w:val="en-US"/>
        </w:rPr>
        <w:fldChar w:fldCharType="separate"/>
      </w:r>
      <w:r w:rsidR="00037474" w:rsidRPr="00F00CF8">
        <w:rPr>
          <w:rFonts w:ascii="Calibri" w:hAnsi="Calibri" w:cs="Calibri"/>
          <w:vertAlign w:val="superscript"/>
          <w:lang w:val="en-US"/>
        </w:rPr>
        <w:t>11</w:t>
      </w:r>
      <w:r w:rsidR="00365384" w:rsidRPr="00F00CF8">
        <w:rPr>
          <w:rFonts w:ascii="Calibri" w:hAnsi="Calibri" w:cs="Calibri"/>
          <w:lang w:val="en-US"/>
        </w:rPr>
        <w:fldChar w:fldCharType="end"/>
      </w:r>
      <w:r w:rsidR="008B1222" w:rsidRPr="00F00CF8">
        <w:rPr>
          <w:rFonts w:ascii="Calibri" w:hAnsi="Calibri" w:cs="Calibri"/>
          <w:lang w:val="en-US"/>
        </w:rPr>
        <w:t>. Several fluorescent-</w:t>
      </w:r>
      <w:r w:rsidR="005951FE" w:rsidRPr="00F00CF8">
        <w:rPr>
          <w:rFonts w:ascii="Calibri" w:hAnsi="Calibri" w:cs="Calibri"/>
          <w:lang w:val="en-US"/>
        </w:rPr>
        <w:t>labelled</w:t>
      </w:r>
      <w:r w:rsidRPr="00F00CF8">
        <w:rPr>
          <w:rFonts w:ascii="Calibri" w:hAnsi="Calibri" w:cs="Calibri"/>
          <w:lang w:val="en-US"/>
        </w:rPr>
        <w:t xml:space="preserve"> sterols ha</w:t>
      </w:r>
      <w:r w:rsidR="00CB5306" w:rsidRPr="00F00CF8">
        <w:rPr>
          <w:rFonts w:ascii="Calibri" w:hAnsi="Calibri" w:cs="Calibri"/>
          <w:lang w:val="en-US"/>
        </w:rPr>
        <w:t>ve</w:t>
      </w:r>
      <w:r w:rsidRPr="00F00CF8">
        <w:rPr>
          <w:rFonts w:ascii="Calibri" w:hAnsi="Calibri" w:cs="Calibri"/>
          <w:lang w:val="en-US"/>
        </w:rPr>
        <w:t xml:space="preserve"> been used to study cholesterol metabolism</w:t>
      </w:r>
      <w:r w:rsidR="00AA1E41">
        <w:rPr>
          <w:rFonts w:ascii="Calibri" w:hAnsi="Calibri" w:cs="Calibri"/>
          <w:lang w:val="en-US"/>
        </w:rPr>
        <w:t xml:space="preserve"> including </w:t>
      </w:r>
      <w:proofErr w:type="spellStart"/>
      <w:r w:rsidRPr="00F00CF8">
        <w:rPr>
          <w:rFonts w:ascii="Calibri" w:hAnsi="Calibri" w:cs="Calibri"/>
          <w:lang w:val="en-US"/>
        </w:rPr>
        <w:t>dehydroergosterol</w:t>
      </w:r>
      <w:proofErr w:type="spellEnd"/>
      <w:r w:rsidRPr="00F00CF8">
        <w:rPr>
          <w:rFonts w:ascii="Calibri" w:hAnsi="Calibri" w:cs="Calibri"/>
          <w:lang w:val="en-US"/>
        </w:rPr>
        <w:t xml:space="preserve"> (with intrinsic fluorescence), </w:t>
      </w:r>
      <w:proofErr w:type="spellStart"/>
      <w:r w:rsidRPr="00F00CF8">
        <w:rPr>
          <w:rFonts w:ascii="Calibri" w:hAnsi="Calibri" w:cs="Calibri"/>
          <w:lang w:val="en-US"/>
        </w:rPr>
        <w:t>dansyl</w:t>
      </w:r>
      <w:proofErr w:type="spellEnd"/>
      <w:r w:rsidRPr="00F00CF8">
        <w:rPr>
          <w:rFonts w:ascii="Calibri" w:hAnsi="Calibri" w:cs="Calibri"/>
          <w:lang w:val="en-US"/>
        </w:rPr>
        <w:t xml:space="preserve"> cholesterol, </w:t>
      </w:r>
      <w:r w:rsidR="00CB1A05" w:rsidRPr="00F00CF8">
        <w:rPr>
          <w:rFonts w:ascii="Calibri" w:hAnsi="Calibri" w:cs="Calibri"/>
          <w:lang w:val="en-US"/>
        </w:rPr>
        <w:t>4,4-difluoro-3a,4adiaza-s-indacene (</w:t>
      </w:r>
      <w:r w:rsidRPr="00F00CF8">
        <w:rPr>
          <w:rFonts w:ascii="Calibri" w:hAnsi="Calibri" w:cs="Calibri"/>
          <w:lang w:val="en-US"/>
        </w:rPr>
        <w:t>BODIPY</w:t>
      </w:r>
      <w:r w:rsidR="00CB1A05" w:rsidRPr="00F00CF8">
        <w:rPr>
          <w:rFonts w:ascii="Calibri" w:hAnsi="Calibri" w:cs="Calibri"/>
          <w:lang w:val="en-US"/>
        </w:rPr>
        <w:t>)</w:t>
      </w:r>
      <w:r w:rsidRPr="00F00CF8">
        <w:rPr>
          <w:rFonts w:ascii="Calibri" w:hAnsi="Calibri" w:cs="Calibri"/>
          <w:lang w:val="en-US"/>
        </w:rPr>
        <w:t>-cholesterol</w:t>
      </w:r>
      <w:r w:rsidR="00AA1E41">
        <w:rPr>
          <w:rFonts w:ascii="Calibri" w:hAnsi="Calibri" w:cs="Calibri"/>
          <w:lang w:val="en-US"/>
        </w:rPr>
        <w:t>,</w:t>
      </w:r>
      <w:r w:rsidRPr="00F00CF8">
        <w:rPr>
          <w:rFonts w:ascii="Calibri" w:hAnsi="Calibri" w:cs="Calibri"/>
          <w:lang w:val="en-US"/>
        </w:rPr>
        <w:t xml:space="preserve"> </w:t>
      </w:r>
      <w:r w:rsidR="00AA1E41">
        <w:rPr>
          <w:rFonts w:ascii="Calibri" w:hAnsi="Calibri" w:cs="Calibri"/>
          <w:lang w:val="en-US"/>
        </w:rPr>
        <w:t>and</w:t>
      </w:r>
      <w:r w:rsidRPr="00F00CF8">
        <w:rPr>
          <w:rFonts w:ascii="Calibri" w:hAnsi="Calibri" w:cs="Calibri"/>
          <w:lang w:val="en-US"/>
        </w:rPr>
        <w:t xml:space="preserve"> </w:t>
      </w:r>
      <w:r w:rsidR="003D3143" w:rsidRPr="00F00CF8">
        <w:rPr>
          <w:rFonts w:ascii="Calibri" w:hAnsi="Calibri" w:cs="Calibri"/>
          <w:lang w:val="en-US"/>
        </w:rPr>
        <w:t>22-(N-(7-Nitrobenz-2-Oxa-1,3-Diazol-4-</w:t>
      </w:r>
      <w:proofErr w:type="gramStart"/>
      <w:r w:rsidR="003D3143" w:rsidRPr="00F00CF8">
        <w:rPr>
          <w:rFonts w:ascii="Calibri" w:hAnsi="Calibri" w:cs="Calibri"/>
          <w:lang w:val="en-US"/>
        </w:rPr>
        <w:t>yl)Amino</w:t>
      </w:r>
      <w:proofErr w:type="gramEnd"/>
      <w:r w:rsidR="003D3143" w:rsidRPr="00F00CF8">
        <w:rPr>
          <w:rFonts w:ascii="Calibri" w:hAnsi="Calibri" w:cs="Calibri"/>
          <w:lang w:val="en-US"/>
        </w:rPr>
        <w:t>)-23,24-Bisnor-5-Cholen-3β-Ol (</w:t>
      </w:r>
      <w:r w:rsidRPr="00F00CF8">
        <w:rPr>
          <w:rFonts w:ascii="Calibri" w:hAnsi="Calibri" w:cs="Calibri"/>
          <w:lang w:val="en-US"/>
        </w:rPr>
        <w:t>NBD-cholesterol</w:t>
      </w:r>
      <w:r w:rsidR="003D3143" w:rsidRPr="00F00CF8">
        <w:rPr>
          <w:rFonts w:ascii="Calibri" w:hAnsi="Calibri" w:cs="Calibri"/>
          <w:lang w:val="en-US"/>
        </w:rPr>
        <w:t>)</w:t>
      </w:r>
      <w:r w:rsidRPr="00F00CF8">
        <w:rPr>
          <w:rFonts w:ascii="Calibri" w:hAnsi="Calibri" w:cs="Calibri"/>
          <w:lang w:val="en-US"/>
        </w:rPr>
        <w:t>. Particularly, NBD-cholesterol presents an efficient uptake in human cells</w:t>
      </w:r>
      <w:r w:rsidR="00365384"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{"citationItems":[{"id":"ITEM-1","itemData":{"DOI":"10.1002/9783527623099.ch1","ISBN":"9783527315666","author":[{"dropping-particle":"","family":"Mcintosh","given":"Avery L.","non-dropping-particle":"","parse-names":false,"suffix":""},{"dropping-particle":"","family":"Huang","given":"Huan","non-dropping-particle":"","parse-names":false,"suffix":""},{"dropping-particle":"","family":"Atshaves","given":"Barbara P.","non-dropping-particle":"","parse-names":false,"suffix":""},{"dropping-particle":"","family":"Storey","given":"Stephan M.","non-dropping-particle":"","parse-names":false,"suffix":""},{"dropping-particle":"","family":"Gallegos","given":"Adalberto M.","non-dropping-particle":"","parse-names":false,"suffix":""},{"dropping-particle":"","family":"Spencer","given":"Thomas A.","non-dropping-particle":"","parse-names":false,"suffix":""},{"dropping-particle":"","family":"Bittman","given":"Robert","non-dropping-particle":"","parse-names":false,"suffix":""},{"dropping-particle":"","family":"Ohno-Iwashita","given":"Yoshiko","non-dropping-particle":"","parse-names":false,"suffix":""},{"dropping-particle":"","family":"Kier","given":"Ann B.","non-dropping-particle":"","parse-names":false,"suffix":""},{"dropping-particle":"","family":"Schroeder","given":"Friedhelm","non-dropping-particle":"","parse-names":false,"suffix":""}],"container-title":"Probes and Tags to Study Biomolecular Function: for Proteins, RNA, and Membranes","id":"ITEM-1","issued":{"date-parts":[["2008"]]},"page":"1-33","title":"Fluorescent Sterols for the Study of Cholesterol Trafficking in Living Cells","type":"article-journal"},"uris":["http://www.mendeley.com/documents/?uuid=7cdc0cd3-1704-4458-b77d-3fb72835af71"]}],"mendeley":{"formattedCitation":"&lt;sup&gt;12&lt;/sup&gt;","plainTextFormattedCitation":"12","previouslyFormattedCitation":"&lt;sup&gt;12&lt;/sup&gt;"},"properties":{"noteIndex":0},"schema":"https://github.com/citation-style-language/schema/raw/master/csl-citation.json"}</w:instrText>
      </w:r>
      <w:r w:rsidR="00365384" w:rsidRPr="00F00CF8">
        <w:rPr>
          <w:rFonts w:ascii="Calibri" w:hAnsi="Calibri" w:cs="Calibri"/>
          <w:lang w:val="en-US"/>
        </w:rPr>
        <w:fldChar w:fldCharType="separate"/>
      </w:r>
      <w:r w:rsidR="00037474" w:rsidRPr="00F00CF8">
        <w:rPr>
          <w:rFonts w:ascii="Calibri" w:hAnsi="Calibri" w:cs="Calibri"/>
          <w:vertAlign w:val="superscript"/>
          <w:lang w:val="en-US"/>
        </w:rPr>
        <w:t>12</w:t>
      </w:r>
      <w:r w:rsidR="00365384" w:rsidRPr="00F00CF8">
        <w:rPr>
          <w:rFonts w:ascii="Calibri" w:hAnsi="Calibri" w:cs="Calibri"/>
          <w:lang w:val="en-US"/>
        </w:rPr>
        <w:fldChar w:fldCharType="end"/>
      </w:r>
      <w:r w:rsidR="008B1222" w:rsidRPr="00F00CF8">
        <w:rPr>
          <w:rFonts w:ascii="Calibri" w:hAnsi="Calibri" w:cs="Calibri"/>
          <w:lang w:val="en-US"/>
        </w:rPr>
        <w:t xml:space="preserve">. Two different NBD </w:t>
      </w:r>
      <w:r w:rsidR="005951FE" w:rsidRPr="00F00CF8">
        <w:rPr>
          <w:rFonts w:ascii="Calibri" w:hAnsi="Calibri" w:cs="Calibri"/>
          <w:lang w:val="en-US"/>
        </w:rPr>
        <w:t>labelled</w:t>
      </w:r>
      <w:r w:rsidR="008B1222" w:rsidRPr="00F00CF8">
        <w:rPr>
          <w:rFonts w:ascii="Calibri" w:hAnsi="Calibri" w:cs="Calibri"/>
          <w:lang w:val="en-US"/>
        </w:rPr>
        <w:t>-</w:t>
      </w:r>
      <w:r w:rsidRPr="00F00CF8">
        <w:rPr>
          <w:rFonts w:ascii="Calibri" w:hAnsi="Calibri" w:cs="Calibri"/>
          <w:lang w:val="en-US"/>
        </w:rPr>
        <w:t>cholesterol are currently available: 22-(N-(7-nitrobenz-2-ox</w:t>
      </w:r>
      <w:r w:rsidR="00C554AA" w:rsidRPr="00F00CF8">
        <w:rPr>
          <w:rFonts w:ascii="Calibri" w:hAnsi="Calibri" w:cs="Calibri"/>
          <w:lang w:val="en-US"/>
        </w:rPr>
        <w:t>a-1,3-diazol-4-</w:t>
      </w:r>
      <w:proofErr w:type="gramStart"/>
      <w:r w:rsidR="00C554AA" w:rsidRPr="00F00CF8">
        <w:rPr>
          <w:rFonts w:ascii="Calibri" w:hAnsi="Calibri" w:cs="Calibri"/>
          <w:lang w:val="en-US"/>
        </w:rPr>
        <w:t>yl)amino</w:t>
      </w:r>
      <w:proofErr w:type="gramEnd"/>
      <w:r w:rsidR="00C554AA" w:rsidRPr="00F00CF8">
        <w:rPr>
          <w:rFonts w:ascii="Calibri" w:hAnsi="Calibri" w:cs="Calibri"/>
          <w:lang w:val="en-US"/>
        </w:rPr>
        <w:t>)-23,24-</w:t>
      </w:r>
      <w:r w:rsidRPr="00F00CF8">
        <w:rPr>
          <w:rFonts w:ascii="Calibri" w:hAnsi="Calibri" w:cs="Calibri"/>
          <w:lang w:val="en-US"/>
        </w:rPr>
        <w:t>bisnor-5-cholen-3b-ol (22-NBD) and 25-(N-[(7-nitrobenz-2-oxa-1,3-diazol-4-</w:t>
      </w:r>
      <w:r w:rsidR="00C554AA" w:rsidRPr="00F00CF8">
        <w:rPr>
          <w:rFonts w:ascii="Calibri" w:hAnsi="Calibri" w:cs="Calibri"/>
          <w:lang w:val="en-US"/>
        </w:rPr>
        <w:t>yl)-methyl]amino)-</w:t>
      </w:r>
      <w:r w:rsidRPr="00F00CF8">
        <w:rPr>
          <w:rFonts w:ascii="Calibri" w:hAnsi="Calibri" w:cs="Calibri"/>
          <w:lang w:val="en-US"/>
        </w:rPr>
        <w:t xml:space="preserve">27-norcholesterol (25-NBD; </w:t>
      </w:r>
      <w:r w:rsidR="00F00CF8" w:rsidRPr="00F00CF8">
        <w:rPr>
          <w:rFonts w:ascii="Calibri" w:hAnsi="Calibri" w:cs="Calibri"/>
          <w:b/>
          <w:bCs/>
          <w:lang w:val="en-US"/>
        </w:rPr>
        <w:t>Figure 1</w:t>
      </w:r>
      <w:r w:rsidR="007744F5" w:rsidRPr="007E33D3">
        <w:rPr>
          <w:rFonts w:ascii="Calibri" w:hAnsi="Calibri" w:cs="Calibri"/>
          <w:bCs/>
          <w:lang w:val="en-US"/>
        </w:rPr>
        <w:t>)</w:t>
      </w:r>
      <w:r w:rsidRPr="00495434">
        <w:rPr>
          <w:rFonts w:ascii="Calibri" w:hAnsi="Calibri" w:cs="Calibri"/>
          <w:lang w:val="en-US"/>
        </w:rPr>
        <w:t>.</w:t>
      </w:r>
      <w:r w:rsidRPr="00F00CF8">
        <w:rPr>
          <w:rFonts w:ascii="Calibri" w:hAnsi="Calibri" w:cs="Calibri"/>
          <w:lang w:val="en-US"/>
        </w:rPr>
        <w:t xml:space="preserve"> Cholesterol </w:t>
      </w:r>
      <w:r w:rsidR="005951FE" w:rsidRPr="00F00CF8">
        <w:rPr>
          <w:rFonts w:ascii="Calibri" w:hAnsi="Calibri" w:cs="Calibri"/>
          <w:lang w:val="en-US"/>
        </w:rPr>
        <w:t>labelled</w:t>
      </w:r>
      <w:r w:rsidRPr="00F00CF8">
        <w:rPr>
          <w:rFonts w:ascii="Calibri" w:hAnsi="Calibri" w:cs="Calibri"/>
          <w:lang w:val="en-US"/>
        </w:rPr>
        <w:t xml:space="preserve"> with 22-NBD </w:t>
      </w:r>
      <w:r w:rsidR="00CB5306" w:rsidRPr="00F00CF8">
        <w:rPr>
          <w:rFonts w:ascii="Calibri" w:hAnsi="Calibri" w:cs="Calibri"/>
          <w:lang w:val="en-US"/>
        </w:rPr>
        <w:t xml:space="preserve">moiety </w:t>
      </w:r>
      <w:r w:rsidR="00AA1E41">
        <w:rPr>
          <w:rFonts w:ascii="Calibri" w:hAnsi="Calibri" w:cs="Calibri"/>
          <w:lang w:val="en-US"/>
        </w:rPr>
        <w:t>may best</w:t>
      </w:r>
      <w:r w:rsidRPr="00F00CF8">
        <w:rPr>
          <w:rFonts w:ascii="Calibri" w:hAnsi="Calibri" w:cs="Calibri"/>
          <w:lang w:val="en-US"/>
        </w:rPr>
        <w:t xml:space="preserve"> suit cholesterol efflux studies, while 25-NBD-cholesterol is mainly used in cellular membrane dynamics research</w:t>
      </w:r>
      <w:r w:rsidR="00365384"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{"citationItems":[{"id":"ITEM-1","itemData":{"DOI":"10.1016/j.chemphyslip.2013.02.006","ISSN":"00093084","PMID":"23466534","abstract":"HEK293 cells stably expressing δ-opioid receptor were labeled first with fluorescent analog of cholesterol, 22-NBD-cholesterol, exposed to cholesterol-depleting agent β-cyclodextrin (β-CDX) and analyzed by fluorescence lifetime imaging microscopy (FLIM). In accordance with chemical analysis of cholesterol level, the total cellular signal of this probe was decreased to half. Distribution of lifetime (τtot) values of 22-NBD-cholesterol, however, when screened over the whole cell area indicated no significant difference between control (τtot= 4.9 ± 0.1 ns) and β-CDX-treated (τtot= 4.8 ± 0.1 ns) cells. On the contrary, comparison of control (τtot= 5.1 ± 0.1 ns) and β-CDX-treated (τtot= 4.4 ± 0.1 ns) cells by analysis of 25-NBD-cholesterol fluorescence implied highly significant decrease of lifetime values of this probe. The observation that 22-NBD-cholesterol appears to be indifferent to the changes in the membrane packing in living cells is in agreement with previous studies in model membranes. However, our data indicate that the alternation of plasma membrane structure induced by decrease of cholesterol level by β-CDX makes the membrane environment of NBD moiety of 25-NBD-cholesterol probe a significantly more hydrated. This finding not only encourages using 25-NBD-cholesterol in living cells, but also demonstrates that previously drawn discouraging conclusions on the use of 25-NBD-cholesterol in model membranes are not valid for living cells. © 2013 Elsevier Ireland Ltd.","author":[{"dropping-particle":"","family":"Ostašov","given":"Pavel","non-dropping-particle":"","parse-names":false,"suffix":""},{"dropping-particle":"","family":"Sýkora","given":"Jan","non-dropping-particle":"","parse-names":false,"suffix":""},{"dropping-particle":"","family":"Brejchová","given":"Jana","non-dropping-particle":"","parse-names":false,"suffix":""},{"dropping-particle":"","family":"Olzyńska","given":"Agnieszka","non-dropping-particle":"","parse-names":false,"suffix":""},{"dropping-particle":"","family":"Hof","given":"Martin","non-dropping-particle":"","parse-names":false,"suffix":""},{"dropping-particle":"","family":"Svoboda","given":"Petr","non-dropping-particle":"","parse-names":false,"suffix":""}],"container-title":"Chemistry and Physics of Lipids","id":"ITEM-1","issued":{"date-parts":[["2013"]]},"page":"62-69","title":"FLIM studies of 22- and 25-NBD-cholesterol in living HEK293 cells: Plasma membrane change induced by cholesterol depletion","type":"article-journal","volume":"167-168"},"uris":["http://www.mendeley.com/documents/?uuid=89351238-2ec8-460c-a06d-0de7f1e50763"]},{"id":"ITEM-2","itemData":{"DOI":"10.3892/mmr.2015.4154","ISSN":"17913004","author":[{"dropping-particle":"","family":"Song","given":"Wei","non-dropping-particle":"","parse-names":false,"suffix":""},{"dropping-particle":"","family":"Wang","given":"Wei","non-dropping-particle":"","parse-names":false,"suffix":""},{"dropping-particle":"","family":"Wang","given":"Yu","non-dropping-particle":"","parse-names":false,"suffix":""},{"dropping-particle":"","family":"Dou","given":"Liyang","non-dropping-particle":"","parse-names":false,"suffix":""},{"dropping-particle":"","family":"Chen","given":"Lianfeng","non-dropping-particle":"","parse-names":false,"suffix":""},{"dropping-particle":"","family":"Yan","given":"Xiaowei","non-dropping-particle":"","parse-names":false,"suffix":""}],"container-title":"Molecular Medicine Reports","id":"ITEM-2","issue":"4","issued":{"date-parts":[["2015"]]},"page":"5989-5996","title":"Characterization of fluorescent NBD-cholesterol efflux in THP-1-derived macrophages","type":"article-journal","volume":"12"},"uris":["http://www.mendeley.com/documents/?uuid=76e78393-1127-4010-8b4f-ed000506946d"]}],"mendeley":{"formattedCitation":"&lt;sup&gt;13, 14&lt;/sup&gt;","plainTextFormattedCitation":"13, 14","previouslyFormattedCitation":"&lt;sup&gt;13, 14&lt;/sup&gt;"},"properties":{"noteIndex":0},"schema":"https://github.com/citation-style-language/schema/raw/master/csl-citation.json"}</w:instrText>
      </w:r>
      <w:r w:rsidR="00365384" w:rsidRPr="00F00CF8">
        <w:rPr>
          <w:rFonts w:ascii="Calibri" w:hAnsi="Calibri" w:cs="Calibri"/>
          <w:lang w:val="en-US"/>
        </w:rPr>
        <w:fldChar w:fldCharType="separate"/>
      </w:r>
      <w:r w:rsidR="00037474" w:rsidRPr="00F00CF8">
        <w:rPr>
          <w:rFonts w:ascii="Calibri" w:hAnsi="Calibri" w:cs="Calibri"/>
          <w:vertAlign w:val="superscript"/>
          <w:lang w:val="en-US"/>
        </w:rPr>
        <w:t>13,14</w:t>
      </w:r>
      <w:r w:rsidR="00365384" w:rsidRPr="00F00CF8">
        <w:rPr>
          <w:rFonts w:ascii="Calibri" w:hAnsi="Calibri" w:cs="Calibri"/>
          <w:lang w:val="en-US"/>
        </w:rPr>
        <w:fldChar w:fldCharType="end"/>
      </w:r>
      <w:r w:rsidRPr="00F00CF8">
        <w:rPr>
          <w:rFonts w:ascii="Calibri" w:hAnsi="Calibri" w:cs="Calibri"/>
          <w:lang w:val="en-US"/>
        </w:rPr>
        <w:t>.</w:t>
      </w:r>
    </w:p>
    <w:p w14:paraId="2A40D0F2" w14:textId="77777777" w:rsidR="00635B0E" w:rsidRPr="00F00CF8" w:rsidRDefault="00635B0E" w:rsidP="007E33D3">
      <w:pPr>
        <w:jc w:val="both"/>
        <w:rPr>
          <w:rFonts w:ascii="Calibri" w:hAnsi="Calibri" w:cs="Calibri"/>
          <w:lang w:val="en-US"/>
        </w:rPr>
      </w:pPr>
    </w:p>
    <w:p w14:paraId="7C6A6857" w14:textId="36851CA0" w:rsidR="00635B0E" w:rsidRPr="00F00CF8" w:rsidRDefault="00635B0E" w:rsidP="007E33D3">
      <w:pPr>
        <w:pStyle w:val="Default"/>
        <w:jc w:val="both"/>
        <w:rPr>
          <w:lang w:val="en-US"/>
        </w:rPr>
      </w:pPr>
      <w:r w:rsidRPr="00F00CF8">
        <w:rPr>
          <w:lang w:val="en-US"/>
        </w:rPr>
        <w:t>Cell lines typically used in</w:t>
      </w:r>
      <w:r w:rsidR="00127303" w:rsidRPr="00127303">
        <w:rPr>
          <w:i/>
          <w:iCs/>
          <w:lang w:val="en-US"/>
        </w:rPr>
        <w:t xml:space="preserve"> </w:t>
      </w:r>
      <w:r w:rsidR="00127303" w:rsidRPr="00F00CF8">
        <w:rPr>
          <w:i/>
          <w:iCs/>
          <w:lang w:val="en-US"/>
        </w:rPr>
        <w:t>in vitro</w:t>
      </w:r>
      <w:r w:rsidRPr="00F00CF8">
        <w:rPr>
          <w:lang w:val="en-US"/>
        </w:rPr>
        <w:t xml:space="preserve"> cholesterol efflux assays are </w:t>
      </w:r>
      <w:r w:rsidR="0050076E" w:rsidRPr="00F00CF8">
        <w:rPr>
          <w:lang w:val="en-US"/>
        </w:rPr>
        <w:t>monocyte-like cells s</w:t>
      </w:r>
      <w:r w:rsidR="00B655ED" w:rsidRPr="00F00CF8">
        <w:rPr>
          <w:lang w:val="en-US"/>
        </w:rPr>
        <w:t>uch as human leukemia</w:t>
      </w:r>
      <w:r w:rsidR="00127303">
        <w:rPr>
          <w:lang w:val="en-US"/>
        </w:rPr>
        <w:t>-</w:t>
      </w:r>
      <w:r w:rsidR="00B655ED" w:rsidRPr="00F00CF8">
        <w:rPr>
          <w:lang w:val="en-US"/>
        </w:rPr>
        <w:t xml:space="preserve">derived </w:t>
      </w:r>
      <w:r w:rsidRPr="00F00CF8">
        <w:rPr>
          <w:lang w:val="en-US"/>
        </w:rPr>
        <w:t>THP-1 cells</w:t>
      </w:r>
      <w:r w:rsidR="00A55EE9" w:rsidRPr="00F00CF8">
        <w:rPr>
          <w:lang w:val="en-US"/>
        </w:rPr>
        <w:t>,</w:t>
      </w:r>
      <w:r w:rsidRPr="00F00CF8">
        <w:rPr>
          <w:lang w:val="en-US"/>
        </w:rPr>
        <w:t xml:space="preserve"> </w:t>
      </w:r>
      <w:r w:rsidR="00B61E42" w:rsidRPr="00F00CF8">
        <w:rPr>
          <w:lang w:val="en-US"/>
        </w:rPr>
        <w:t xml:space="preserve">murine </w:t>
      </w:r>
      <w:r w:rsidRPr="00F00CF8">
        <w:rPr>
          <w:lang w:val="en-US"/>
        </w:rPr>
        <w:t>Raw 264.7</w:t>
      </w:r>
      <w:r w:rsidR="002D1B4B" w:rsidRPr="00F00CF8">
        <w:rPr>
          <w:lang w:val="en-US"/>
        </w:rPr>
        <w:t xml:space="preserve"> cells</w:t>
      </w:r>
      <w:r w:rsidR="00365384" w:rsidRPr="00F00CF8">
        <w:rPr>
          <w:lang w:val="en-US"/>
        </w:rPr>
        <w:fldChar w:fldCharType="begin" w:fldLock="1"/>
      </w:r>
      <w:r w:rsidR="00B87741" w:rsidRPr="00F00CF8">
        <w:rPr>
          <w:lang w:val="en-US"/>
        </w:rPr>
        <w:instrText>ADDIN CSL_CITATION {"citationItems":[{"id":"ITEM-1","itemData":{"DOI":"10.3390/molecules19067516","ISSN":"14203049","PMID":"24914897","abstract":"Foam cells formation as a result of the uncontrolled cytophagy of modified cholesterol by macrophages plays a key role in the occurrence and development of atherosclerosis. Sesamin is an active constituent of Sesamum indicum which has been shown to possess multiple pharmacological activities. In this work, we investigated the effects of sesamin on foam cell formation and cholesterol efflux in RAW264.7 macrophages. Sesamin dose-dependently inhibited the enhanced cholesterol accumulation elicited by oxidized low-density lipoprotein cholesterol (oxLDL) in RAW264.7 cells. Treatment with sesamin (10 μM) significantly enhanced cholesterol efflux mediated by high-density lipoprotein (HDL). Realtime quantitative PCR and luciferase assays showed that sesamin significantly increased the mRNA levels of PPARγ, LXRα, and ABCG1, and increased the transcriptional activity of PPARγ. The stimulating effect of sesamin on cholesterol efflux was substantially inhibited by the co-treatment with GW9662, a potent inhibitor of PPARγ. These results suggest that sesamin is a new inhibitor of foam cell formation that may stimulate cholesterol efflux through upregulation of the PPARγ-LXRα-ABCG1 pathway.","author":[{"dropping-particle":"","family":"Liu","given":"Nan","non-dropping-particle":"","parse-names":false,"suffix":""},{"dropping-particle":"","family":"Wu","given":"Chongming","non-dropping-particle":"","parse-names":false,"suffix":""},{"dropping-particle":"","family":"Sun","given":"Lizhong","non-dropping-particle":"","parse-names":false,"suffix":""},{"dropping-particle":"","family":"Zheng","given":"Jun","non-dropping-particle":"","parse-names":false,"suffix":""},{"dropping-particle":"","family":"Guo","given":"Peng","non-dropping-particle":"","parse-names":false,"suffix":""}],"container-title":"Molecules","id":"ITEM-1","issue":"6","issued":{"date-parts":[["2014"]]},"page":"7516-7527","title":"Sesamin enhances cholesterol efflux in RAW264.7 macrophages","type":"article-journal","volume":"19"},"uris":["http://www.mendeley.com/documents/?uuid=8bf0ac00-0f3f-4a77-bb9b-14af221f450a"]}],"mendeley":{"formattedCitation":"&lt;sup&gt;15&lt;/sup&gt;","plainTextFormattedCitation":"15","previouslyFormattedCitation":"&lt;sup&gt;15&lt;/sup&gt;"},"properties":{"noteIndex":0},"schema":"https://github.com/citation-style-language/schema/raw/master/csl-citation.json"}</w:instrText>
      </w:r>
      <w:r w:rsidR="00365384" w:rsidRPr="00F00CF8">
        <w:rPr>
          <w:lang w:val="en-US"/>
        </w:rPr>
        <w:fldChar w:fldCharType="separate"/>
      </w:r>
      <w:r w:rsidR="00037474" w:rsidRPr="00F00CF8">
        <w:rPr>
          <w:vertAlign w:val="superscript"/>
          <w:lang w:val="en-US"/>
        </w:rPr>
        <w:t>15</w:t>
      </w:r>
      <w:r w:rsidR="00365384" w:rsidRPr="00F00CF8">
        <w:rPr>
          <w:lang w:val="en-US"/>
        </w:rPr>
        <w:fldChar w:fldCharType="end"/>
      </w:r>
      <w:r w:rsidR="00127303">
        <w:rPr>
          <w:lang w:val="en-US"/>
        </w:rPr>
        <w:t>,</w:t>
      </w:r>
      <w:r w:rsidR="00A55EE9" w:rsidRPr="00F00CF8">
        <w:rPr>
          <w:lang w:val="en-US"/>
        </w:rPr>
        <w:t xml:space="preserve"> </w:t>
      </w:r>
      <w:r w:rsidR="002D1B4B" w:rsidRPr="00F00CF8">
        <w:rPr>
          <w:lang w:val="en-US"/>
        </w:rPr>
        <w:t>or</w:t>
      </w:r>
      <w:r w:rsidR="00A55EE9" w:rsidRPr="00F00CF8">
        <w:rPr>
          <w:lang w:val="en-US"/>
        </w:rPr>
        <w:t xml:space="preserve"> J774.1</w:t>
      </w:r>
      <w:r w:rsidRPr="00F00CF8">
        <w:rPr>
          <w:lang w:val="en-US"/>
        </w:rPr>
        <w:t xml:space="preserve">. </w:t>
      </w:r>
      <w:r w:rsidR="00B61E42" w:rsidRPr="00F00CF8">
        <w:rPr>
          <w:lang w:val="en-US"/>
        </w:rPr>
        <w:t xml:space="preserve">All </w:t>
      </w:r>
      <w:r w:rsidR="00127303">
        <w:rPr>
          <w:lang w:val="en-US"/>
        </w:rPr>
        <w:t xml:space="preserve">of </w:t>
      </w:r>
      <w:r w:rsidR="00B61E42" w:rsidRPr="00F00CF8">
        <w:rPr>
          <w:lang w:val="en-US"/>
        </w:rPr>
        <w:t>t</w:t>
      </w:r>
      <w:r w:rsidRPr="00F00CF8">
        <w:rPr>
          <w:lang w:val="en-US"/>
        </w:rPr>
        <w:t xml:space="preserve">hese cells can be differentiated into macrophages </w:t>
      </w:r>
      <w:r w:rsidR="00F00CF8" w:rsidRPr="00F00CF8">
        <w:rPr>
          <w:i/>
          <w:lang w:val="en-US"/>
        </w:rPr>
        <w:t>in vitro</w:t>
      </w:r>
      <w:r w:rsidR="00B655ED" w:rsidRPr="00F00CF8">
        <w:rPr>
          <w:lang w:val="en-US"/>
        </w:rPr>
        <w:t xml:space="preserve"> </w:t>
      </w:r>
      <w:r w:rsidRPr="00F00CF8">
        <w:rPr>
          <w:lang w:val="en-US"/>
        </w:rPr>
        <w:t>using phorbol</w:t>
      </w:r>
      <w:r w:rsidR="0050076E" w:rsidRPr="00F00CF8">
        <w:rPr>
          <w:lang w:val="en-US"/>
        </w:rPr>
        <w:t xml:space="preserve"> </w:t>
      </w:r>
      <w:r w:rsidR="004D7882" w:rsidRPr="00F00CF8">
        <w:rPr>
          <w:lang w:val="en-US"/>
        </w:rPr>
        <w:t>12-</w:t>
      </w:r>
      <w:r w:rsidRPr="00F00CF8">
        <w:rPr>
          <w:lang w:val="en-US"/>
        </w:rPr>
        <w:t xml:space="preserve">myristate </w:t>
      </w:r>
      <w:r w:rsidR="004D7882" w:rsidRPr="00F00CF8">
        <w:rPr>
          <w:lang w:val="en-US"/>
        </w:rPr>
        <w:t>13-</w:t>
      </w:r>
      <w:r w:rsidRPr="00F00CF8">
        <w:rPr>
          <w:lang w:val="en-US"/>
        </w:rPr>
        <w:t>acetate (PMA)</w:t>
      </w:r>
      <w:r w:rsidR="00B61E42" w:rsidRPr="00F00CF8">
        <w:rPr>
          <w:lang w:val="en-US"/>
        </w:rPr>
        <w:t>, but</w:t>
      </w:r>
      <w:r w:rsidRPr="00F00CF8">
        <w:rPr>
          <w:lang w:val="en-US"/>
        </w:rPr>
        <w:t xml:space="preserve"> THP-1-derived macrophages</w:t>
      </w:r>
      <w:r w:rsidR="00236ACC" w:rsidRPr="00F00CF8">
        <w:rPr>
          <w:lang w:val="en-US"/>
        </w:rPr>
        <w:t xml:space="preserve"> (dmTHP-1)</w:t>
      </w:r>
      <w:r w:rsidR="00127303">
        <w:rPr>
          <w:lang w:val="en-US"/>
        </w:rPr>
        <w:t xml:space="preserve"> best</w:t>
      </w:r>
      <w:r w:rsidRPr="00F00CF8">
        <w:rPr>
          <w:lang w:val="en-US"/>
        </w:rPr>
        <w:t xml:space="preserve"> reflect and mimic the human macrophages</w:t>
      </w:r>
      <w:r w:rsidR="00365384" w:rsidRPr="00F00CF8">
        <w:rPr>
          <w:lang w:val="en-US"/>
        </w:rPr>
        <w:fldChar w:fldCharType="begin" w:fldLock="1"/>
      </w:r>
      <w:r w:rsidR="00B87741" w:rsidRPr="00F00CF8">
        <w:rPr>
          <w:lang w:val="en-US"/>
        </w:rPr>
        <w:instrText>ADDIN CSL_CITATION {"citationItems":[{"id":"ITEM-1","itemData":{"DOI":"10.1016/j.atherosclerosis.2011.09.003","ISBN":"1879-1484 (Electronic)\\r0021-9150 (Linking)","ISSN":"00219150","PMID":"21978918","abstract":"Since their establishment thirty years ago, THP-1 cells have become one of most widely used cell lines to investigate the function and regulation of monocytes and macrophages in the cardiovascular system. However, because this cell line was derived from the blood of a patient with acute monocytic leukemia, the extent to which THP-1 cells mimic monocytes and macrophages in the vasculature is not entirely known. This article serves as a meaningful attempt to address this question by reviewing the recent publications. The interactions between THP-1 cells and various vascular cells (such as endothelial cells, smooth muscle cells, adipocytes, and T cells) provide insight into the roles of the interconnection of monocytes-macrophages with other vascular cells during vascular inflammation, particularly atherogenesis and obesity. Transcriptome, microRNA profile, and histone modifications of THP-1 cells shed new light on the regulatory mechanism of the monocytes-macrophages in response to various inflammatory mediators, such as oxidized low density lipoprotein, lipopolysaccharide, and glucose. These studies hint that under certain defined conditions, THP-1 cells not only resemble primary monocytes-macrophages isolated from healthy donors or donors with disease, such as diabetes mellitus, but also mimic the in situ alteration of macrophages in the adipose tissue of obese subjects and in atherosclerotic lesions. A potential trajectory is to use this cell line to study the novel molecular mechanisms in monocytes and macrophages in relation to the physiology and pathophysiology of the cardiovascular system, however, the conclusion of studies employing THP-1 cells requires further verification using primary cells and/or in vivo models to be generalized to monocytes and macrophages. © 2011 Elsevier Ireland Ltd.","author":[{"dropping-particle":"","family":"Qin","given":"Zhenyu","non-dropping-particle":"","parse-names":false,"suffix":""}],"container-title":"Atherosclerosis","id":"ITEM-1","issue":"1","issued":{"date-parts":[["2012"]]},"page":"2-11","publisher":"Elsevier Ireland Ltd","title":"The use of THP-1 cells as a model for mimicking the function and regulation of monocytes and macrophages in the vasculature","type":"article-journal","volume":"221"},"uris":["http://www.mendeley.com/documents/?uuid=9c7aa486-8ac7-4eeb-8e72-7155b240eea6"]}],"mendeley":{"formattedCitation":"&lt;sup&gt;16&lt;/sup&gt;","plainTextFormattedCitation":"16","previouslyFormattedCitation":"&lt;sup&gt;16&lt;/sup&gt;"},"properties":{"noteIndex":0},"schema":"https://github.com/citation-style-language/schema/raw/master/csl-citation.json"}</w:instrText>
      </w:r>
      <w:r w:rsidR="00365384" w:rsidRPr="00F00CF8">
        <w:rPr>
          <w:lang w:val="en-US"/>
        </w:rPr>
        <w:fldChar w:fldCharType="separate"/>
      </w:r>
      <w:r w:rsidR="00037474" w:rsidRPr="00F00CF8">
        <w:rPr>
          <w:vertAlign w:val="superscript"/>
          <w:lang w:val="en-US"/>
        </w:rPr>
        <w:t>16</w:t>
      </w:r>
      <w:r w:rsidR="00365384" w:rsidRPr="00F00CF8">
        <w:rPr>
          <w:lang w:val="en-US"/>
        </w:rPr>
        <w:fldChar w:fldCharType="end"/>
      </w:r>
      <w:r w:rsidRPr="00F00CF8">
        <w:rPr>
          <w:lang w:val="en-US"/>
        </w:rPr>
        <w:t>.</w:t>
      </w:r>
    </w:p>
    <w:p w14:paraId="31894DA9" w14:textId="77777777" w:rsidR="00635B0E" w:rsidRPr="00F00CF8" w:rsidRDefault="00635B0E" w:rsidP="007E33D3">
      <w:pPr>
        <w:pStyle w:val="Default"/>
        <w:jc w:val="both"/>
        <w:rPr>
          <w:lang w:val="en-US"/>
        </w:rPr>
      </w:pPr>
    </w:p>
    <w:p w14:paraId="2B55D772" w14:textId="688647B8" w:rsidR="00635B0E" w:rsidRPr="00F00CF8" w:rsidRDefault="00635B0E" w:rsidP="007E33D3">
      <w:pPr>
        <w:jc w:val="both"/>
        <w:rPr>
          <w:rFonts w:ascii="Calibri" w:hAnsi="Calibri" w:cs="Calibri"/>
          <w:lang w:val="en-US"/>
        </w:rPr>
      </w:pPr>
      <w:r w:rsidRPr="00F00CF8">
        <w:rPr>
          <w:rFonts w:ascii="Calibri" w:hAnsi="Calibri" w:cs="Calibri"/>
          <w:lang w:val="en-US"/>
        </w:rPr>
        <w:t>In the present study</w:t>
      </w:r>
      <w:r w:rsidR="00127303">
        <w:rPr>
          <w:rFonts w:ascii="Calibri" w:hAnsi="Calibri" w:cs="Calibri"/>
          <w:lang w:val="en-US"/>
        </w:rPr>
        <w:t>,</w:t>
      </w:r>
      <w:r w:rsidRPr="00F00CF8">
        <w:rPr>
          <w:rFonts w:ascii="Calibri" w:hAnsi="Calibri" w:cs="Calibri"/>
          <w:lang w:val="en-US"/>
        </w:rPr>
        <w:t xml:space="preserve"> we optimize and standardize a fluorescent </w:t>
      </w:r>
      <w:r w:rsidR="0050076E" w:rsidRPr="00F00CF8">
        <w:rPr>
          <w:rFonts w:ascii="Calibri" w:hAnsi="Calibri" w:cs="Calibri"/>
          <w:lang w:val="en-US"/>
        </w:rPr>
        <w:t xml:space="preserve">high-throughput </w:t>
      </w:r>
      <w:r w:rsidRPr="00F00CF8">
        <w:rPr>
          <w:rFonts w:ascii="Calibri" w:hAnsi="Calibri" w:cs="Calibri"/>
          <w:lang w:val="en-US"/>
        </w:rPr>
        <w:t xml:space="preserve">method to determine the cholesterol efflux capacity of serum samples </w:t>
      </w:r>
      <w:r w:rsidR="00B655ED" w:rsidRPr="00F00CF8">
        <w:rPr>
          <w:rFonts w:ascii="Calibri" w:hAnsi="Calibri" w:cs="Calibri"/>
          <w:lang w:val="en-US"/>
        </w:rPr>
        <w:t>o</w:t>
      </w:r>
      <w:r w:rsidR="00236ACC" w:rsidRPr="00F00CF8">
        <w:rPr>
          <w:rFonts w:ascii="Calibri" w:hAnsi="Calibri" w:cs="Calibri"/>
          <w:lang w:val="en-US"/>
        </w:rPr>
        <w:t>n dmTHP-1</w:t>
      </w:r>
      <w:r w:rsidRPr="00F00CF8">
        <w:rPr>
          <w:rFonts w:ascii="Calibri" w:hAnsi="Calibri" w:cs="Calibri"/>
          <w:lang w:val="en-US"/>
        </w:rPr>
        <w:t>, using 22-NBD-cholesterol as an alternative to [</w:t>
      </w:r>
      <w:r w:rsidRPr="00F00CF8">
        <w:rPr>
          <w:rFonts w:ascii="Calibri" w:hAnsi="Calibri" w:cs="Calibri"/>
          <w:vertAlign w:val="superscript"/>
          <w:lang w:val="en-US"/>
        </w:rPr>
        <w:t>3</w:t>
      </w:r>
      <w:r w:rsidRPr="00F00CF8">
        <w:rPr>
          <w:rFonts w:ascii="Calibri" w:hAnsi="Calibri" w:cs="Calibri"/>
          <w:lang w:val="en-US"/>
        </w:rPr>
        <w:t>H]-cholesterol. In addition, we</w:t>
      </w:r>
      <w:r w:rsidR="00127303">
        <w:rPr>
          <w:rFonts w:ascii="Calibri" w:hAnsi="Calibri" w:cs="Calibri"/>
          <w:lang w:val="en-US"/>
        </w:rPr>
        <w:t xml:space="preserve"> </w:t>
      </w:r>
      <w:r w:rsidR="001B5C4F" w:rsidRPr="00F00CF8">
        <w:rPr>
          <w:rFonts w:ascii="Calibri" w:hAnsi="Calibri" w:cs="Calibri"/>
          <w:lang w:val="en-US"/>
        </w:rPr>
        <w:t xml:space="preserve">compare </w:t>
      </w:r>
      <w:r w:rsidR="0050076E" w:rsidRPr="00F00CF8">
        <w:rPr>
          <w:rFonts w:ascii="Calibri" w:hAnsi="Calibri" w:cs="Calibri"/>
          <w:lang w:val="en-US"/>
        </w:rPr>
        <w:t>the optimized fluorescent technique</w:t>
      </w:r>
      <w:r w:rsidR="001B5C4F" w:rsidRPr="00F00CF8">
        <w:rPr>
          <w:rFonts w:ascii="Calibri" w:hAnsi="Calibri" w:cs="Calibri"/>
          <w:lang w:val="en-US"/>
        </w:rPr>
        <w:t xml:space="preserve"> with the standard </w:t>
      </w:r>
      <w:r w:rsidR="0050076E" w:rsidRPr="00F00CF8">
        <w:rPr>
          <w:rFonts w:ascii="Calibri" w:hAnsi="Calibri" w:cs="Calibri"/>
          <w:lang w:val="en-US"/>
        </w:rPr>
        <w:t>radioactive analog.</w:t>
      </w:r>
    </w:p>
    <w:p w14:paraId="30774CA8" w14:textId="77777777" w:rsidR="00635B0E" w:rsidRPr="00F00CF8" w:rsidRDefault="00635B0E" w:rsidP="007E33D3">
      <w:pPr>
        <w:jc w:val="both"/>
        <w:rPr>
          <w:rFonts w:ascii="Calibri" w:hAnsi="Calibri" w:cs="Calibri"/>
          <w:b/>
          <w:lang w:val="en-US"/>
        </w:rPr>
      </w:pPr>
    </w:p>
    <w:p w14:paraId="3D4CD2F3" w14:textId="69EBFC28" w:rsidR="006305D7" w:rsidRPr="00F00CF8" w:rsidRDefault="006305D7" w:rsidP="007E33D3">
      <w:pPr>
        <w:jc w:val="both"/>
        <w:rPr>
          <w:rStyle w:val="Hyperlink"/>
          <w:rFonts w:ascii="Calibri" w:hAnsi="Calibri" w:cs="Calibri"/>
          <w:color w:val="808080" w:themeColor="background1" w:themeShade="80"/>
          <w:u w:val="none"/>
          <w:lang w:val="en-US"/>
        </w:rPr>
      </w:pPr>
      <w:r w:rsidRPr="00F00CF8">
        <w:rPr>
          <w:rFonts w:ascii="Calibri" w:hAnsi="Calibri" w:cs="Calibri"/>
          <w:b/>
          <w:lang w:val="en-US"/>
        </w:rPr>
        <w:t>PROTOCOL:</w:t>
      </w:r>
      <w:r w:rsidRPr="00F00CF8">
        <w:rPr>
          <w:rFonts w:ascii="Calibri" w:hAnsi="Calibri" w:cs="Calibri"/>
          <w:lang w:val="en-US"/>
        </w:rPr>
        <w:t xml:space="preserve"> </w:t>
      </w:r>
    </w:p>
    <w:p w14:paraId="048C6EEE" w14:textId="60B5B7B1" w:rsidR="00EC6723" w:rsidRPr="00F00CF8" w:rsidRDefault="00EC6723" w:rsidP="007E33D3">
      <w:pPr>
        <w:jc w:val="both"/>
        <w:rPr>
          <w:rFonts w:ascii="Calibri" w:hAnsi="Calibri" w:cs="Calibri"/>
          <w:lang w:val="en-US"/>
        </w:rPr>
      </w:pPr>
      <w:r w:rsidRPr="00F00CF8">
        <w:rPr>
          <w:rFonts w:ascii="Calibri" w:hAnsi="Calibri" w:cs="Calibri"/>
          <w:lang w:val="en-US"/>
        </w:rPr>
        <w:t>For this study, ethical committee approval (</w:t>
      </w:r>
      <w:proofErr w:type="spellStart"/>
      <w:r w:rsidRPr="00F00CF8">
        <w:rPr>
          <w:rFonts w:ascii="Calibri" w:hAnsi="Calibri" w:cs="Calibri"/>
          <w:lang w:val="en-US"/>
        </w:rPr>
        <w:t>Comitè</w:t>
      </w:r>
      <w:proofErr w:type="spellEnd"/>
      <w:r w:rsidRPr="00F00CF8">
        <w:rPr>
          <w:rFonts w:ascii="Calibri" w:hAnsi="Calibri" w:cs="Calibri"/>
          <w:lang w:val="en-US"/>
        </w:rPr>
        <w:t xml:space="preserve"> </w:t>
      </w:r>
      <w:proofErr w:type="spellStart"/>
      <w:r w:rsidRPr="00F00CF8">
        <w:rPr>
          <w:rFonts w:ascii="Calibri" w:hAnsi="Calibri" w:cs="Calibri"/>
          <w:lang w:val="en-US"/>
        </w:rPr>
        <w:t>Ètic</w:t>
      </w:r>
      <w:proofErr w:type="spellEnd"/>
      <w:r w:rsidRPr="00F00CF8">
        <w:rPr>
          <w:rFonts w:ascii="Calibri" w:hAnsi="Calibri" w:cs="Calibri"/>
          <w:lang w:val="en-US"/>
        </w:rPr>
        <w:t xml:space="preserve"> </w:t>
      </w:r>
      <w:proofErr w:type="spellStart"/>
      <w:r w:rsidRPr="00F00CF8">
        <w:rPr>
          <w:rFonts w:ascii="Calibri" w:hAnsi="Calibri" w:cs="Calibri"/>
          <w:lang w:val="en-US"/>
        </w:rPr>
        <w:t>d'Investigació</w:t>
      </w:r>
      <w:proofErr w:type="spellEnd"/>
      <w:r w:rsidRPr="00F00CF8">
        <w:rPr>
          <w:rFonts w:ascii="Calibri" w:hAnsi="Calibri" w:cs="Calibri"/>
          <w:lang w:val="en-US"/>
        </w:rPr>
        <w:t xml:space="preserve"> </w:t>
      </w:r>
      <w:proofErr w:type="spellStart"/>
      <w:r w:rsidRPr="00F00CF8">
        <w:rPr>
          <w:rFonts w:ascii="Calibri" w:hAnsi="Calibri" w:cs="Calibri"/>
          <w:lang w:val="en-US"/>
        </w:rPr>
        <w:t>Clínica</w:t>
      </w:r>
      <w:proofErr w:type="spellEnd"/>
      <w:r w:rsidRPr="00F00CF8">
        <w:rPr>
          <w:rFonts w:ascii="Calibri" w:hAnsi="Calibri" w:cs="Calibri"/>
          <w:lang w:val="en-US"/>
        </w:rPr>
        <w:t>, Hospital Clinic, Barcelona; approval number HCB/2014/0756) and written</w:t>
      </w:r>
      <w:r w:rsidR="00127303">
        <w:rPr>
          <w:rFonts w:ascii="Calibri" w:hAnsi="Calibri" w:cs="Calibri"/>
          <w:lang w:val="en-US"/>
        </w:rPr>
        <w:t>,</w:t>
      </w:r>
      <w:r w:rsidRPr="00F00CF8">
        <w:rPr>
          <w:rFonts w:ascii="Calibri" w:hAnsi="Calibri" w:cs="Calibri"/>
          <w:lang w:val="en-US"/>
        </w:rPr>
        <w:t xml:space="preserve"> informed consent from all subjects were obtained.</w:t>
      </w:r>
    </w:p>
    <w:p w14:paraId="2EC20F7F" w14:textId="77777777" w:rsidR="005E3C4B" w:rsidRPr="00F00CF8" w:rsidRDefault="005E3C4B" w:rsidP="007E33D3">
      <w:pPr>
        <w:jc w:val="both"/>
        <w:rPr>
          <w:rFonts w:ascii="Calibri" w:hAnsi="Calibri" w:cs="Calibri"/>
          <w:color w:val="808080" w:themeColor="background1" w:themeShade="80"/>
          <w:lang w:val="en-US"/>
        </w:rPr>
      </w:pPr>
    </w:p>
    <w:p w14:paraId="5DF5A2F3" w14:textId="26779D95" w:rsidR="005A6D00" w:rsidRPr="00F00CF8" w:rsidRDefault="005A6D00" w:rsidP="007E33D3">
      <w:pPr>
        <w:pStyle w:val="ListParagraph"/>
        <w:widowControl/>
        <w:numPr>
          <w:ilvl w:val="0"/>
          <w:numId w:val="29"/>
        </w:numPr>
        <w:rPr>
          <w:b/>
        </w:rPr>
      </w:pPr>
      <w:r w:rsidRPr="00F00CF8">
        <w:rPr>
          <w:b/>
        </w:rPr>
        <w:t>NBD-</w:t>
      </w:r>
      <w:r w:rsidR="00127303">
        <w:rPr>
          <w:b/>
        </w:rPr>
        <w:t>C</w:t>
      </w:r>
      <w:r w:rsidRPr="00F00CF8">
        <w:rPr>
          <w:b/>
        </w:rPr>
        <w:t xml:space="preserve">holesterol </w:t>
      </w:r>
      <w:r w:rsidR="00127303">
        <w:rPr>
          <w:b/>
        </w:rPr>
        <w:t>P</w:t>
      </w:r>
      <w:r w:rsidRPr="00F00CF8">
        <w:rPr>
          <w:b/>
        </w:rPr>
        <w:t>reparation</w:t>
      </w:r>
    </w:p>
    <w:p w14:paraId="45A186CF" w14:textId="77777777" w:rsidR="005E3C4B" w:rsidRPr="00F00CF8" w:rsidRDefault="005E3C4B" w:rsidP="007E33D3">
      <w:pPr>
        <w:jc w:val="both"/>
        <w:rPr>
          <w:rFonts w:ascii="Calibri" w:hAnsi="Calibri" w:cs="Calibri"/>
          <w:b/>
          <w:lang w:val="en-US"/>
        </w:rPr>
      </w:pPr>
    </w:p>
    <w:p w14:paraId="33792CBA" w14:textId="476E0397" w:rsidR="005A6D00" w:rsidRPr="00F00CF8" w:rsidRDefault="005A6D00" w:rsidP="007E33D3">
      <w:pPr>
        <w:jc w:val="both"/>
        <w:rPr>
          <w:rFonts w:ascii="Calibri" w:hAnsi="Calibri" w:cs="Calibri"/>
          <w:lang w:val="en-US"/>
        </w:rPr>
      </w:pPr>
      <w:r w:rsidRPr="00F00CF8">
        <w:rPr>
          <w:rFonts w:ascii="Calibri" w:hAnsi="Calibri" w:cs="Calibri"/>
          <w:lang w:val="en-US"/>
        </w:rPr>
        <w:t>1.1. Dissolve the N</w:t>
      </w:r>
      <w:r w:rsidR="003D3143" w:rsidRPr="00F00CF8">
        <w:rPr>
          <w:rFonts w:ascii="Calibri" w:hAnsi="Calibri" w:cs="Calibri"/>
          <w:lang w:val="en-US"/>
        </w:rPr>
        <w:t>BD</w:t>
      </w:r>
      <w:r w:rsidRPr="00F00CF8">
        <w:rPr>
          <w:rFonts w:ascii="Calibri" w:hAnsi="Calibri" w:cs="Calibri"/>
          <w:lang w:val="en-US"/>
        </w:rPr>
        <w:t>-cholesterol (</w:t>
      </w:r>
      <w:r w:rsidR="00EC6723" w:rsidRPr="00F00CF8">
        <w:rPr>
          <w:rFonts w:ascii="Calibri" w:hAnsi="Calibri" w:cs="Calibri"/>
          <w:lang w:val="en-US"/>
        </w:rPr>
        <w:t xml:space="preserve">MW 494.63; </w:t>
      </w:r>
      <w:r w:rsidR="00F51D0A" w:rsidRPr="00F00CF8">
        <w:rPr>
          <w:rFonts w:ascii="Calibri" w:hAnsi="Calibri" w:cs="Calibri"/>
          <w:lang w:val="en-US"/>
        </w:rPr>
        <w:t xml:space="preserve">see </w:t>
      </w:r>
      <w:r w:rsidR="00F00CF8" w:rsidRPr="00F00CF8">
        <w:rPr>
          <w:rFonts w:ascii="Calibri" w:hAnsi="Calibri" w:cs="Calibri"/>
          <w:b/>
          <w:lang w:val="en-US"/>
        </w:rPr>
        <w:t>Table of Materials</w:t>
      </w:r>
      <w:r w:rsidRPr="00F00CF8">
        <w:rPr>
          <w:rFonts w:ascii="Calibri" w:hAnsi="Calibri" w:cs="Calibri"/>
          <w:lang w:val="en-US"/>
        </w:rPr>
        <w:t>) in pure ethanol to obtain the stock</w:t>
      </w:r>
      <w:r w:rsidR="00A83277" w:rsidRPr="00F00CF8">
        <w:rPr>
          <w:rFonts w:ascii="Calibri" w:hAnsi="Calibri" w:cs="Calibri"/>
          <w:lang w:val="en-US"/>
        </w:rPr>
        <w:t xml:space="preserve"> (2 mM)</w:t>
      </w:r>
      <w:r w:rsidRPr="00F00CF8">
        <w:rPr>
          <w:rFonts w:ascii="Calibri" w:hAnsi="Calibri" w:cs="Calibri"/>
          <w:lang w:val="en-US"/>
        </w:rPr>
        <w:t>.</w:t>
      </w:r>
      <w:r w:rsidR="00FE1F3B" w:rsidRPr="00F00CF8">
        <w:rPr>
          <w:rFonts w:ascii="Calibri" w:hAnsi="Calibri" w:cs="Calibri"/>
          <w:lang w:val="en-US"/>
        </w:rPr>
        <w:t xml:space="preserve"> For a 10 mg vial, dissolve </w:t>
      </w:r>
      <w:r w:rsidR="00DD66F2" w:rsidRPr="00F00CF8">
        <w:rPr>
          <w:rFonts w:ascii="Calibri" w:hAnsi="Calibri" w:cs="Calibri"/>
          <w:lang w:val="en-US"/>
        </w:rPr>
        <w:t>the</w:t>
      </w:r>
      <w:r w:rsidR="00127303">
        <w:rPr>
          <w:rFonts w:ascii="Calibri" w:hAnsi="Calibri" w:cs="Calibri"/>
          <w:lang w:val="en-US"/>
        </w:rPr>
        <w:t xml:space="preserve"> entire</w:t>
      </w:r>
      <w:r w:rsidR="00DD66F2" w:rsidRPr="00F00CF8">
        <w:rPr>
          <w:rFonts w:ascii="Calibri" w:hAnsi="Calibri" w:cs="Calibri"/>
          <w:lang w:val="en-US"/>
        </w:rPr>
        <w:t xml:space="preserve"> vial content</w:t>
      </w:r>
      <w:r w:rsidR="00127303">
        <w:rPr>
          <w:rFonts w:ascii="Calibri" w:hAnsi="Calibri" w:cs="Calibri"/>
          <w:lang w:val="en-US"/>
        </w:rPr>
        <w:t>s</w:t>
      </w:r>
      <w:r w:rsidR="00DD66F2" w:rsidRPr="00F00CF8">
        <w:rPr>
          <w:rFonts w:ascii="Calibri" w:hAnsi="Calibri" w:cs="Calibri"/>
          <w:lang w:val="en-US"/>
        </w:rPr>
        <w:t xml:space="preserve"> </w:t>
      </w:r>
      <w:r w:rsidR="00FE1F3B" w:rsidRPr="00F00CF8">
        <w:rPr>
          <w:rFonts w:ascii="Calibri" w:hAnsi="Calibri" w:cs="Calibri"/>
          <w:lang w:val="en-US"/>
        </w:rPr>
        <w:t xml:space="preserve">in a </w:t>
      </w:r>
      <w:r w:rsidR="00F36571" w:rsidRPr="00F00CF8">
        <w:rPr>
          <w:rFonts w:ascii="Calibri" w:hAnsi="Calibri" w:cs="Calibri"/>
          <w:lang w:val="en-US"/>
        </w:rPr>
        <w:t>10</w:t>
      </w:r>
      <w:r w:rsidR="00F51D0A" w:rsidRPr="00F00CF8">
        <w:rPr>
          <w:rFonts w:ascii="Calibri" w:hAnsi="Calibri" w:cs="Calibri"/>
          <w:lang w:val="en-US"/>
        </w:rPr>
        <w:t>.</w:t>
      </w:r>
      <w:r w:rsidR="00F36571" w:rsidRPr="00F00CF8">
        <w:rPr>
          <w:rFonts w:ascii="Calibri" w:hAnsi="Calibri" w:cs="Calibri"/>
          <w:lang w:val="en-US"/>
        </w:rPr>
        <w:t xml:space="preserve">1 mL </w:t>
      </w:r>
      <w:r w:rsidR="00127303">
        <w:rPr>
          <w:rFonts w:ascii="Calibri" w:hAnsi="Calibri" w:cs="Calibri"/>
          <w:lang w:val="en-US"/>
        </w:rPr>
        <w:t xml:space="preserve">volume of </w:t>
      </w:r>
      <w:r w:rsidR="00F36571" w:rsidRPr="00F00CF8">
        <w:rPr>
          <w:rFonts w:ascii="Calibri" w:hAnsi="Calibri" w:cs="Calibri"/>
          <w:lang w:val="en-US"/>
        </w:rPr>
        <w:t>ethanol to obtain a 2 mM stock.</w:t>
      </w:r>
    </w:p>
    <w:p w14:paraId="289210DE" w14:textId="77777777" w:rsidR="0010496A" w:rsidRPr="00F00CF8" w:rsidRDefault="0010496A" w:rsidP="007E33D3">
      <w:pPr>
        <w:jc w:val="both"/>
        <w:rPr>
          <w:rFonts w:ascii="Calibri" w:hAnsi="Calibri" w:cs="Calibri"/>
          <w:lang w:val="en-US"/>
        </w:rPr>
      </w:pPr>
    </w:p>
    <w:p w14:paraId="4AB5BD5A" w14:textId="52C3E96B" w:rsidR="005A6D00" w:rsidRPr="00F00CF8" w:rsidRDefault="005A6D00" w:rsidP="007E33D3">
      <w:pPr>
        <w:jc w:val="both"/>
        <w:rPr>
          <w:rFonts w:ascii="Calibri" w:hAnsi="Calibri" w:cs="Calibri"/>
          <w:lang w:val="en-US"/>
        </w:rPr>
      </w:pPr>
      <w:r w:rsidRPr="00F00CF8">
        <w:rPr>
          <w:rFonts w:ascii="Calibri" w:hAnsi="Calibri" w:cs="Calibri"/>
          <w:lang w:val="en-US"/>
        </w:rPr>
        <w:t xml:space="preserve">1.2. Dilute the NBD-cholesterol from the stock in </w:t>
      </w:r>
      <w:r w:rsidR="00C30AB5" w:rsidRPr="00F00CF8">
        <w:rPr>
          <w:rFonts w:ascii="Calibri" w:hAnsi="Calibri" w:cs="Calibri"/>
          <w:lang w:val="en-US"/>
        </w:rPr>
        <w:t>RPMI 1640 supplemented with 10</w:t>
      </w:r>
      <w:r w:rsidR="006B7418" w:rsidRPr="00F00CF8">
        <w:rPr>
          <w:rFonts w:ascii="Calibri" w:hAnsi="Calibri" w:cs="Calibri"/>
          <w:lang w:val="en-US"/>
        </w:rPr>
        <w:t>%</w:t>
      </w:r>
      <w:r w:rsidR="00C30AB5" w:rsidRPr="00F00CF8">
        <w:rPr>
          <w:rFonts w:ascii="Calibri" w:hAnsi="Calibri" w:cs="Calibri"/>
          <w:lang w:val="en-US"/>
        </w:rPr>
        <w:t xml:space="preserve"> fetal bovine serum and 5</w:t>
      </w:r>
      <w:r w:rsidR="006B7418" w:rsidRPr="00F00CF8">
        <w:rPr>
          <w:rFonts w:ascii="Calibri" w:hAnsi="Calibri" w:cs="Calibri"/>
          <w:lang w:val="en-US"/>
        </w:rPr>
        <w:t>%</w:t>
      </w:r>
      <w:r w:rsidR="00C30AB5" w:rsidRPr="00F00CF8">
        <w:rPr>
          <w:rFonts w:ascii="Calibri" w:hAnsi="Calibri" w:cs="Calibri"/>
          <w:lang w:val="en-US"/>
        </w:rPr>
        <w:t xml:space="preserve"> </w:t>
      </w:r>
      <w:r w:rsidR="00127303">
        <w:rPr>
          <w:rFonts w:ascii="Calibri" w:hAnsi="Calibri" w:cs="Calibri"/>
          <w:lang w:val="en-US"/>
        </w:rPr>
        <w:t>p</w:t>
      </w:r>
      <w:r w:rsidR="00C30AB5" w:rsidRPr="00F00CF8">
        <w:rPr>
          <w:rFonts w:ascii="Calibri" w:hAnsi="Calibri" w:cs="Calibri"/>
          <w:lang w:val="en-US"/>
        </w:rPr>
        <w:t>enicillin/</w:t>
      </w:r>
      <w:r w:rsidR="00127303">
        <w:rPr>
          <w:rFonts w:ascii="Calibri" w:hAnsi="Calibri" w:cs="Calibri"/>
          <w:lang w:val="en-US"/>
        </w:rPr>
        <w:t>s</w:t>
      </w:r>
      <w:r w:rsidR="00C30AB5" w:rsidRPr="00F00CF8">
        <w:rPr>
          <w:rFonts w:ascii="Calibri" w:hAnsi="Calibri" w:cs="Calibri"/>
          <w:lang w:val="en-US"/>
        </w:rPr>
        <w:t>treptomycin (</w:t>
      </w:r>
      <w:r w:rsidRPr="00F00CF8">
        <w:rPr>
          <w:rFonts w:ascii="Calibri" w:hAnsi="Calibri" w:cs="Calibri"/>
          <w:lang w:val="en-US"/>
        </w:rPr>
        <w:t>R10 medium</w:t>
      </w:r>
      <w:r w:rsidR="00C30AB5" w:rsidRPr="00F00CF8">
        <w:rPr>
          <w:rFonts w:ascii="Calibri" w:hAnsi="Calibri" w:cs="Calibri"/>
          <w:lang w:val="en-US"/>
        </w:rPr>
        <w:t>)</w:t>
      </w:r>
      <w:r w:rsidRPr="00F00CF8">
        <w:rPr>
          <w:rFonts w:ascii="Calibri" w:hAnsi="Calibri" w:cs="Calibri"/>
          <w:lang w:val="en-US"/>
        </w:rPr>
        <w:t xml:space="preserve"> to reach a final concentration of 5 </w:t>
      </w:r>
      <w:proofErr w:type="spellStart"/>
      <w:r w:rsidRPr="00F00CF8">
        <w:rPr>
          <w:rFonts w:ascii="Calibri" w:hAnsi="Calibri" w:cs="Calibri"/>
          <w:lang w:val="en-US"/>
        </w:rPr>
        <w:t>μM</w:t>
      </w:r>
      <w:proofErr w:type="spellEnd"/>
      <w:r w:rsidR="007744F5" w:rsidRPr="00F00CF8">
        <w:rPr>
          <w:rFonts w:ascii="Calibri" w:hAnsi="Calibri" w:cs="Calibri"/>
          <w:lang w:val="en-US"/>
        </w:rPr>
        <w:t xml:space="preserve"> </w:t>
      </w:r>
      <w:r w:rsidR="00127303">
        <w:rPr>
          <w:rFonts w:ascii="Calibri" w:hAnsi="Calibri" w:cs="Calibri"/>
          <w:lang w:val="en-US"/>
        </w:rPr>
        <w:t>(</w:t>
      </w:r>
      <w:r w:rsidR="00127303">
        <w:rPr>
          <w:rFonts w:ascii="Calibri" w:hAnsi="Calibri" w:cs="Calibri"/>
          <w:i/>
          <w:lang w:val="en-US"/>
        </w:rPr>
        <w:t>e</w:t>
      </w:r>
      <w:r w:rsidR="007744F5" w:rsidRPr="00F00CF8">
        <w:rPr>
          <w:rFonts w:ascii="Calibri" w:hAnsi="Calibri" w:cs="Calibri"/>
          <w:i/>
          <w:lang w:val="en-US"/>
        </w:rPr>
        <w:t>.g.</w:t>
      </w:r>
      <w:r w:rsidR="00127303">
        <w:rPr>
          <w:rFonts w:ascii="Calibri" w:hAnsi="Calibri" w:cs="Calibri"/>
          <w:i/>
          <w:lang w:val="en-US"/>
        </w:rPr>
        <w:t>,</w:t>
      </w:r>
      <w:r w:rsidR="007744F5" w:rsidRPr="00F00CF8">
        <w:rPr>
          <w:rFonts w:ascii="Calibri" w:hAnsi="Calibri" w:cs="Calibri"/>
          <w:lang w:val="en-US"/>
        </w:rPr>
        <w:t xml:space="preserve"> </w:t>
      </w:r>
      <w:r w:rsidR="00127303">
        <w:rPr>
          <w:rFonts w:ascii="Calibri" w:hAnsi="Calibri" w:cs="Calibri"/>
          <w:lang w:val="en-US"/>
        </w:rPr>
        <w:t>o</w:t>
      </w:r>
      <w:r w:rsidR="007744F5" w:rsidRPr="00F00CF8">
        <w:rPr>
          <w:rFonts w:ascii="Calibri" w:hAnsi="Calibri" w:cs="Calibri"/>
          <w:lang w:val="en-US"/>
        </w:rPr>
        <w:t xml:space="preserve">btain 10 mL of NBD-cholesterol </w:t>
      </w:r>
      <w:r w:rsidR="00127303">
        <w:rPr>
          <w:rFonts w:ascii="Calibri" w:hAnsi="Calibri" w:cs="Calibri"/>
          <w:lang w:val="en-US"/>
        </w:rPr>
        <w:t xml:space="preserve">at </w:t>
      </w:r>
      <w:r w:rsidR="007744F5" w:rsidRPr="00F00CF8">
        <w:rPr>
          <w:rFonts w:ascii="Calibri" w:hAnsi="Calibri" w:cs="Calibri"/>
          <w:lang w:val="en-US"/>
        </w:rPr>
        <w:t xml:space="preserve">5 </w:t>
      </w:r>
      <w:proofErr w:type="spellStart"/>
      <w:r w:rsidR="007744F5" w:rsidRPr="00F00CF8">
        <w:rPr>
          <w:rFonts w:ascii="Calibri" w:hAnsi="Calibri" w:cs="Calibri"/>
          <w:lang w:val="en-US"/>
        </w:rPr>
        <w:t>μM</w:t>
      </w:r>
      <w:proofErr w:type="spellEnd"/>
      <w:r w:rsidR="007744F5" w:rsidRPr="00F00CF8">
        <w:rPr>
          <w:rFonts w:ascii="Calibri" w:hAnsi="Calibri" w:cs="Calibri"/>
          <w:lang w:val="en-US"/>
        </w:rPr>
        <w:t xml:space="preserve"> final concentration) by diluting 25 </w:t>
      </w:r>
      <w:proofErr w:type="spellStart"/>
      <w:r w:rsidR="007744F5" w:rsidRPr="00F00CF8">
        <w:rPr>
          <w:rFonts w:ascii="Calibri" w:hAnsi="Calibri" w:cs="Calibri"/>
          <w:lang w:val="en-US"/>
        </w:rPr>
        <w:t>μL</w:t>
      </w:r>
      <w:proofErr w:type="spellEnd"/>
      <w:r w:rsidR="007744F5" w:rsidRPr="00F00CF8">
        <w:rPr>
          <w:rFonts w:ascii="Calibri" w:hAnsi="Calibri" w:cs="Calibri"/>
          <w:lang w:val="en-US"/>
        </w:rPr>
        <w:t xml:space="preserve"> of NBD-cholesterol stock (2 mM) in R10 medium. This volume is </w:t>
      </w:r>
      <w:proofErr w:type="gramStart"/>
      <w:r w:rsidR="007744F5" w:rsidRPr="00F00CF8">
        <w:rPr>
          <w:rFonts w:ascii="Calibri" w:hAnsi="Calibri" w:cs="Calibri"/>
          <w:lang w:val="en-US"/>
        </w:rPr>
        <w:t>sufficient</w:t>
      </w:r>
      <w:proofErr w:type="gramEnd"/>
      <w:r w:rsidR="007744F5" w:rsidRPr="00F00CF8">
        <w:rPr>
          <w:rFonts w:ascii="Calibri" w:hAnsi="Calibri" w:cs="Calibri"/>
          <w:lang w:val="en-US"/>
        </w:rPr>
        <w:t xml:space="preserve"> for a 96-well plate.</w:t>
      </w:r>
    </w:p>
    <w:p w14:paraId="392E011C" w14:textId="77777777" w:rsidR="005A6D00" w:rsidRPr="00F00CF8" w:rsidRDefault="005A6D00" w:rsidP="007E33D3">
      <w:pPr>
        <w:jc w:val="both"/>
        <w:rPr>
          <w:rFonts w:ascii="Calibri" w:hAnsi="Calibri" w:cs="Calibri"/>
          <w:lang w:val="en-US"/>
        </w:rPr>
      </w:pPr>
    </w:p>
    <w:p w14:paraId="34ED59BA" w14:textId="343440DA" w:rsidR="005A6D00" w:rsidRPr="00F00CF8" w:rsidRDefault="005A6D00" w:rsidP="007E33D3">
      <w:pPr>
        <w:pStyle w:val="ListParagraph"/>
        <w:widowControl/>
        <w:numPr>
          <w:ilvl w:val="0"/>
          <w:numId w:val="29"/>
        </w:numPr>
        <w:rPr>
          <w:b/>
        </w:rPr>
      </w:pPr>
      <w:r w:rsidRPr="00F00CF8">
        <w:rPr>
          <w:b/>
        </w:rPr>
        <w:t xml:space="preserve">Cell </w:t>
      </w:r>
      <w:r w:rsidR="00127303">
        <w:rPr>
          <w:b/>
        </w:rPr>
        <w:t>C</w:t>
      </w:r>
      <w:r w:rsidRPr="00F00CF8">
        <w:rPr>
          <w:b/>
        </w:rPr>
        <w:t xml:space="preserve">ulture and </w:t>
      </w:r>
      <w:r w:rsidR="00127303">
        <w:rPr>
          <w:b/>
        </w:rPr>
        <w:t>S</w:t>
      </w:r>
      <w:r w:rsidRPr="00F00CF8">
        <w:rPr>
          <w:b/>
        </w:rPr>
        <w:t>eeding</w:t>
      </w:r>
      <w:r w:rsidR="0008349E" w:rsidRPr="00F00CF8">
        <w:rPr>
          <w:b/>
        </w:rPr>
        <w:t xml:space="preserve"> (Day -2)</w:t>
      </w:r>
    </w:p>
    <w:p w14:paraId="18FFAEA1" w14:textId="77777777" w:rsidR="005E3C4B" w:rsidRPr="00F00CF8" w:rsidRDefault="005E3C4B" w:rsidP="007E33D3">
      <w:pPr>
        <w:pStyle w:val="ListParagraph"/>
        <w:widowControl/>
        <w:ind w:left="0"/>
        <w:rPr>
          <w:b/>
        </w:rPr>
      </w:pPr>
    </w:p>
    <w:p w14:paraId="10980426" w14:textId="53A8AD22" w:rsidR="005A6D00" w:rsidRPr="00F00CF8" w:rsidRDefault="005A6D00" w:rsidP="007E33D3">
      <w:pPr>
        <w:jc w:val="both"/>
        <w:rPr>
          <w:rFonts w:ascii="Calibri" w:hAnsi="Calibri" w:cs="Calibri"/>
          <w:lang w:val="en-US" w:eastAsia="es-ES"/>
        </w:rPr>
      </w:pPr>
      <w:r w:rsidRPr="00F00CF8">
        <w:rPr>
          <w:rFonts w:ascii="Calibri" w:hAnsi="Calibri" w:cs="Calibri"/>
          <w:lang w:val="en-US"/>
        </w:rPr>
        <w:t xml:space="preserve">2.1. Culture THP-1 cells in </w:t>
      </w:r>
      <w:r w:rsidRPr="00F00CF8">
        <w:rPr>
          <w:rFonts w:ascii="Calibri" w:hAnsi="Calibri" w:cs="Calibri"/>
          <w:lang w:val="en-US" w:eastAsia="es-ES"/>
        </w:rPr>
        <w:t>R10 medium</w:t>
      </w:r>
      <w:r w:rsidR="00E42D02" w:rsidRPr="00F00CF8">
        <w:rPr>
          <w:rFonts w:ascii="Calibri" w:hAnsi="Calibri" w:cs="Calibri"/>
          <w:lang w:val="en-US" w:eastAsia="es-ES"/>
        </w:rPr>
        <w:t xml:space="preserve"> </w:t>
      </w:r>
      <w:r w:rsidR="00C30AB5" w:rsidRPr="00F00CF8">
        <w:rPr>
          <w:rFonts w:ascii="Calibri" w:hAnsi="Calibri" w:cs="Calibri"/>
          <w:lang w:val="en-US" w:eastAsia="es-ES"/>
        </w:rPr>
        <w:t xml:space="preserve">at 37 </w:t>
      </w:r>
      <w:r w:rsidR="00127303">
        <w:rPr>
          <w:rFonts w:ascii="Calibri" w:hAnsi="Calibri" w:cs="Calibri"/>
          <w:lang w:val="en-US" w:eastAsia="es-ES"/>
        </w:rPr>
        <w:t>°</w:t>
      </w:r>
      <w:r w:rsidR="00C30AB5" w:rsidRPr="00F00CF8">
        <w:rPr>
          <w:rFonts w:ascii="Calibri" w:hAnsi="Calibri" w:cs="Calibri"/>
          <w:lang w:val="en-US" w:eastAsia="es-ES"/>
        </w:rPr>
        <w:t>C, 5</w:t>
      </w:r>
      <w:r w:rsidR="006B7418" w:rsidRPr="00F00CF8">
        <w:rPr>
          <w:rFonts w:ascii="Calibri" w:hAnsi="Calibri" w:cs="Calibri"/>
          <w:lang w:val="en-US" w:eastAsia="es-ES"/>
        </w:rPr>
        <w:t>%</w:t>
      </w:r>
      <w:r w:rsidR="00C30AB5" w:rsidRPr="00F00CF8">
        <w:rPr>
          <w:rFonts w:ascii="Calibri" w:hAnsi="Calibri" w:cs="Calibri"/>
          <w:lang w:val="en-US" w:eastAsia="es-ES"/>
        </w:rPr>
        <w:t xml:space="preserve"> CO</w:t>
      </w:r>
      <w:r w:rsidR="00C30AB5" w:rsidRPr="00F00CF8">
        <w:rPr>
          <w:rFonts w:ascii="Calibri" w:hAnsi="Calibri" w:cs="Calibri"/>
          <w:vertAlign w:val="subscript"/>
          <w:lang w:val="en-US" w:eastAsia="es-ES"/>
        </w:rPr>
        <w:t>2</w:t>
      </w:r>
      <w:r w:rsidR="00392332" w:rsidRPr="00F00CF8">
        <w:rPr>
          <w:rFonts w:ascii="Calibri" w:hAnsi="Calibri" w:cs="Calibri"/>
          <w:lang w:val="en-US" w:eastAsia="es-ES"/>
        </w:rPr>
        <w:t>.</w:t>
      </w:r>
      <w:r w:rsidRPr="00F00CF8">
        <w:rPr>
          <w:rFonts w:ascii="Calibri" w:hAnsi="Calibri" w:cs="Calibri"/>
          <w:lang w:val="en-US" w:eastAsia="es-ES"/>
        </w:rPr>
        <w:t xml:space="preserve"> </w:t>
      </w:r>
      <w:r w:rsidR="00392332" w:rsidRPr="00F00CF8">
        <w:rPr>
          <w:rFonts w:ascii="Calibri" w:hAnsi="Calibri" w:cs="Calibri"/>
          <w:lang w:val="en-US" w:eastAsia="es-ES"/>
        </w:rPr>
        <w:t>A</w:t>
      </w:r>
      <w:r w:rsidRPr="00F00CF8">
        <w:rPr>
          <w:rFonts w:ascii="Calibri" w:hAnsi="Calibri" w:cs="Calibri"/>
          <w:lang w:val="en-US" w:eastAsia="es-ES"/>
        </w:rPr>
        <w:t>djust to 0.3</w:t>
      </w:r>
      <w:r w:rsidR="00F51D0A" w:rsidRPr="00F00CF8">
        <w:rPr>
          <w:rFonts w:ascii="Calibri" w:hAnsi="Calibri" w:cs="Calibri"/>
          <w:lang w:val="en-US" w:eastAsia="es-ES"/>
        </w:rPr>
        <w:t xml:space="preserve"> x</w:t>
      </w:r>
      <w:r w:rsidRPr="00F00CF8">
        <w:rPr>
          <w:rFonts w:ascii="Calibri" w:hAnsi="Calibri" w:cs="Calibri"/>
          <w:lang w:val="en-US" w:eastAsia="es-ES"/>
        </w:rPr>
        <w:t xml:space="preserve"> 10</w:t>
      </w:r>
      <w:r w:rsidRPr="00F00CF8">
        <w:rPr>
          <w:rFonts w:ascii="Calibri" w:hAnsi="Calibri" w:cs="Calibri"/>
          <w:vertAlign w:val="superscript"/>
          <w:lang w:val="en-US" w:eastAsia="es-ES"/>
        </w:rPr>
        <w:t xml:space="preserve">6 </w:t>
      </w:r>
      <w:r w:rsidRPr="00F00CF8">
        <w:rPr>
          <w:rFonts w:ascii="Calibri" w:hAnsi="Calibri" w:cs="Calibri"/>
          <w:lang w:val="en-US" w:eastAsia="es-ES"/>
        </w:rPr>
        <w:t>cells/mL</w:t>
      </w:r>
      <w:r w:rsidR="006B7418" w:rsidRPr="00F00CF8">
        <w:rPr>
          <w:rFonts w:ascii="Calibri" w:hAnsi="Calibri" w:cs="Calibri"/>
          <w:lang w:val="en-US" w:eastAsia="es-ES"/>
        </w:rPr>
        <w:t xml:space="preserve"> </w:t>
      </w:r>
      <w:r w:rsidR="000659C1" w:rsidRPr="00F00CF8">
        <w:rPr>
          <w:rFonts w:ascii="Calibri" w:hAnsi="Calibri" w:cs="Calibri"/>
          <w:lang w:val="en-US" w:eastAsia="es-ES"/>
        </w:rPr>
        <w:t>every 3 days</w:t>
      </w:r>
      <w:r w:rsidRPr="00F00CF8">
        <w:rPr>
          <w:rFonts w:ascii="Calibri" w:hAnsi="Calibri" w:cs="Calibri"/>
          <w:lang w:val="en-US" w:eastAsia="es-ES"/>
        </w:rPr>
        <w:t>.</w:t>
      </w:r>
    </w:p>
    <w:p w14:paraId="6421B88C" w14:textId="77777777" w:rsidR="00F51D0A" w:rsidRPr="00F00CF8" w:rsidRDefault="00F51D0A" w:rsidP="007E33D3">
      <w:pPr>
        <w:jc w:val="both"/>
        <w:rPr>
          <w:rFonts w:ascii="Calibri" w:hAnsi="Calibri" w:cs="Calibri"/>
          <w:lang w:val="en-US" w:eastAsia="es-ES"/>
        </w:rPr>
      </w:pPr>
    </w:p>
    <w:p w14:paraId="2BCCE013" w14:textId="7C70D45F" w:rsidR="005A6D00" w:rsidRPr="00F00CF8" w:rsidRDefault="005A6D00" w:rsidP="007E33D3">
      <w:pPr>
        <w:jc w:val="both"/>
        <w:rPr>
          <w:rFonts w:ascii="Calibri" w:hAnsi="Calibri" w:cs="Calibri"/>
          <w:lang w:val="en-US" w:eastAsia="es-ES"/>
        </w:rPr>
      </w:pPr>
      <w:r w:rsidRPr="00F00CF8">
        <w:rPr>
          <w:rFonts w:ascii="Calibri" w:hAnsi="Calibri" w:cs="Calibri"/>
          <w:lang w:val="en-US" w:eastAsia="es-ES"/>
        </w:rPr>
        <w:t>2.2. Seed the cells in</w:t>
      </w:r>
      <w:r w:rsidR="00FD504A">
        <w:rPr>
          <w:rFonts w:ascii="Calibri" w:hAnsi="Calibri" w:cs="Calibri"/>
          <w:lang w:val="en-US" w:eastAsia="es-ES"/>
        </w:rPr>
        <w:t xml:space="preserve"> a</w:t>
      </w:r>
      <w:r w:rsidRPr="00F00CF8">
        <w:rPr>
          <w:rFonts w:ascii="Calibri" w:hAnsi="Calibri" w:cs="Calibri"/>
          <w:lang w:val="en-US" w:eastAsia="es-ES"/>
        </w:rPr>
        <w:t xml:space="preserve"> </w:t>
      </w:r>
      <w:r w:rsidR="00B61E42" w:rsidRPr="00F00CF8">
        <w:rPr>
          <w:rFonts w:ascii="Calibri" w:hAnsi="Calibri" w:cs="Calibri"/>
          <w:lang w:val="en-US" w:eastAsia="es-ES"/>
        </w:rPr>
        <w:t xml:space="preserve">white </w:t>
      </w:r>
      <w:r w:rsidRPr="007E33D3">
        <w:rPr>
          <w:rFonts w:ascii="Calibri" w:hAnsi="Calibri" w:cs="Calibri"/>
          <w:lang w:val="en-US" w:eastAsia="es-ES"/>
        </w:rPr>
        <w:t>96-well plate</w:t>
      </w:r>
      <w:r w:rsidR="005951FE" w:rsidRPr="00F00CF8">
        <w:rPr>
          <w:rFonts w:ascii="Calibri" w:hAnsi="Calibri" w:cs="Calibri"/>
          <w:b/>
          <w:lang w:val="en-US" w:eastAsia="es-ES"/>
        </w:rPr>
        <w:t xml:space="preserve"> </w:t>
      </w:r>
      <w:r w:rsidR="005951FE" w:rsidRPr="00F00CF8">
        <w:rPr>
          <w:rFonts w:ascii="Calibri" w:hAnsi="Calibri" w:cs="Calibri"/>
          <w:lang w:val="en-US" w:eastAsia="es-ES"/>
        </w:rPr>
        <w:t>with</w:t>
      </w:r>
      <w:r w:rsidR="00FD504A">
        <w:rPr>
          <w:rFonts w:ascii="Calibri" w:hAnsi="Calibri" w:cs="Calibri"/>
          <w:lang w:val="en-US" w:eastAsia="es-ES"/>
        </w:rPr>
        <w:t xml:space="preserve"> a</w:t>
      </w:r>
      <w:r w:rsidR="002F192B" w:rsidRPr="00F00CF8">
        <w:rPr>
          <w:rFonts w:ascii="Calibri" w:hAnsi="Calibri" w:cs="Calibri"/>
          <w:lang w:val="en-US" w:eastAsia="es-ES"/>
        </w:rPr>
        <w:t xml:space="preserve"> </w:t>
      </w:r>
      <w:r w:rsidR="00B61E42" w:rsidRPr="00F00CF8">
        <w:rPr>
          <w:rFonts w:ascii="Calibri" w:hAnsi="Calibri" w:cs="Calibri"/>
          <w:lang w:val="en-US" w:eastAsia="es-ES"/>
        </w:rPr>
        <w:t>flat</w:t>
      </w:r>
      <w:r w:rsidR="00FD504A">
        <w:rPr>
          <w:rFonts w:ascii="Calibri" w:hAnsi="Calibri" w:cs="Calibri"/>
          <w:lang w:val="en-US" w:eastAsia="es-ES"/>
        </w:rPr>
        <w:t>,</w:t>
      </w:r>
      <w:r w:rsidR="00392332" w:rsidRPr="00F00CF8">
        <w:rPr>
          <w:rFonts w:ascii="Calibri" w:hAnsi="Calibri" w:cs="Calibri"/>
          <w:lang w:val="en-US" w:eastAsia="es-ES"/>
        </w:rPr>
        <w:t xml:space="preserve"> </w:t>
      </w:r>
      <w:r w:rsidR="002F192B" w:rsidRPr="00F00CF8">
        <w:rPr>
          <w:rFonts w:ascii="Calibri" w:hAnsi="Calibri" w:cs="Calibri"/>
          <w:lang w:val="en-US" w:eastAsia="es-ES"/>
        </w:rPr>
        <w:t>clear bottom</w:t>
      </w:r>
      <w:r w:rsidRPr="00F00CF8">
        <w:rPr>
          <w:rFonts w:ascii="Calibri" w:hAnsi="Calibri" w:cs="Calibri"/>
          <w:lang w:val="en-US" w:eastAsia="es-ES"/>
        </w:rPr>
        <w:t xml:space="preserve"> at </w:t>
      </w:r>
      <w:r w:rsidRPr="007E33D3">
        <w:rPr>
          <w:rFonts w:ascii="Calibri" w:hAnsi="Calibri" w:cs="Calibri"/>
          <w:lang w:val="en-US" w:eastAsia="es-ES"/>
        </w:rPr>
        <w:t>0.</w:t>
      </w:r>
      <w:r w:rsidR="00B61E42" w:rsidRPr="007E33D3">
        <w:rPr>
          <w:rFonts w:ascii="Calibri" w:hAnsi="Calibri" w:cs="Calibri"/>
          <w:lang w:val="en-US" w:eastAsia="es-ES"/>
        </w:rPr>
        <w:t>2</w:t>
      </w:r>
      <w:r w:rsidR="00F51D0A" w:rsidRPr="007E33D3">
        <w:rPr>
          <w:rFonts w:ascii="Calibri" w:hAnsi="Calibri" w:cs="Calibri"/>
          <w:lang w:val="en-US" w:eastAsia="es-ES"/>
        </w:rPr>
        <w:t xml:space="preserve"> x</w:t>
      </w:r>
      <w:r w:rsidRPr="007E33D3">
        <w:rPr>
          <w:rFonts w:ascii="Calibri" w:hAnsi="Calibri" w:cs="Calibri"/>
          <w:lang w:val="en-US" w:eastAsia="es-ES"/>
        </w:rPr>
        <w:t xml:space="preserve"> 10</w:t>
      </w:r>
      <w:r w:rsidRPr="007E33D3">
        <w:rPr>
          <w:rFonts w:ascii="Calibri" w:hAnsi="Calibri" w:cs="Calibri"/>
          <w:vertAlign w:val="superscript"/>
          <w:lang w:val="en-US" w:eastAsia="es-ES"/>
        </w:rPr>
        <w:t>6</w:t>
      </w:r>
      <w:r w:rsidRPr="00F00CF8">
        <w:rPr>
          <w:rFonts w:ascii="Calibri" w:hAnsi="Calibri" w:cs="Calibri"/>
          <w:lang w:val="en-US" w:eastAsia="es-ES"/>
        </w:rPr>
        <w:t xml:space="preserve"> cells/well in R10 medium (100 </w:t>
      </w:r>
      <w:proofErr w:type="spellStart"/>
      <w:r w:rsidRPr="00F00CF8">
        <w:rPr>
          <w:rFonts w:ascii="Calibri" w:hAnsi="Calibri" w:cs="Calibri"/>
          <w:lang w:val="en-US" w:eastAsia="es-ES"/>
        </w:rPr>
        <w:t>μL</w:t>
      </w:r>
      <w:proofErr w:type="spellEnd"/>
      <w:r w:rsidRPr="00F00CF8">
        <w:rPr>
          <w:rFonts w:ascii="Calibri" w:hAnsi="Calibri" w:cs="Calibri"/>
          <w:lang w:val="en-US" w:eastAsia="es-ES"/>
        </w:rPr>
        <w:t xml:space="preserve"> </w:t>
      </w:r>
      <w:r w:rsidR="00AA1EA8" w:rsidRPr="00F00CF8">
        <w:rPr>
          <w:rFonts w:ascii="Calibri" w:hAnsi="Calibri" w:cs="Calibri"/>
          <w:lang w:val="en-US" w:eastAsia="es-ES"/>
        </w:rPr>
        <w:t>per</w:t>
      </w:r>
      <w:r w:rsidRPr="00F00CF8">
        <w:rPr>
          <w:rFonts w:ascii="Calibri" w:hAnsi="Calibri" w:cs="Calibri"/>
          <w:lang w:val="en-US" w:eastAsia="es-ES"/>
        </w:rPr>
        <w:t xml:space="preserve"> well).</w:t>
      </w:r>
      <w:r w:rsidR="0008349E" w:rsidRPr="00F00CF8">
        <w:rPr>
          <w:rFonts w:ascii="Calibri" w:hAnsi="Calibri" w:cs="Calibri"/>
          <w:lang w:val="en-US" w:eastAsia="es-ES"/>
        </w:rPr>
        <w:t xml:space="preserve"> </w:t>
      </w:r>
    </w:p>
    <w:p w14:paraId="1327E731" w14:textId="77777777" w:rsidR="00F51D0A" w:rsidRPr="00F00CF8" w:rsidRDefault="00F51D0A" w:rsidP="007E33D3">
      <w:pPr>
        <w:jc w:val="both"/>
        <w:rPr>
          <w:rFonts w:ascii="Calibri" w:hAnsi="Calibri" w:cs="Calibri"/>
          <w:lang w:val="en-US"/>
        </w:rPr>
      </w:pPr>
    </w:p>
    <w:p w14:paraId="3B779C16" w14:textId="0906C533" w:rsidR="00F51D0A" w:rsidRPr="00F00CF8" w:rsidRDefault="005A6D00" w:rsidP="007E33D3">
      <w:pPr>
        <w:jc w:val="both"/>
        <w:rPr>
          <w:rFonts w:ascii="Calibri" w:hAnsi="Calibri" w:cs="Calibri"/>
          <w:lang w:val="en-US" w:eastAsia="es-ES"/>
        </w:rPr>
      </w:pPr>
      <w:r w:rsidRPr="00F00CF8">
        <w:rPr>
          <w:rFonts w:ascii="Calibri" w:hAnsi="Calibri" w:cs="Calibri"/>
          <w:lang w:val="en-US"/>
        </w:rPr>
        <w:t xml:space="preserve">2.3. </w:t>
      </w:r>
      <w:r w:rsidR="001B5C4F" w:rsidRPr="00F00CF8">
        <w:rPr>
          <w:rFonts w:ascii="Calibri" w:hAnsi="Calibri" w:cs="Calibri"/>
          <w:lang w:val="en-US" w:eastAsia="es-ES"/>
        </w:rPr>
        <w:t>T</w:t>
      </w:r>
      <w:r w:rsidRPr="00F00CF8">
        <w:rPr>
          <w:rFonts w:ascii="Calibri" w:hAnsi="Calibri" w:cs="Calibri"/>
          <w:lang w:val="en-US" w:eastAsia="es-ES"/>
        </w:rPr>
        <w:t>rea</w:t>
      </w:r>
      <w:r w:rsidR="001B5C4F" w:rsidRPr="00F00CF8">
        <w:rPr>
          <w:rFonts w:ascii="Calibri" w:hAnsi="Calibri" w:cs="Calibri"/>
          <w:lang w:val="en-US" w:eastAsia="es-ES"/>
        </w:rPr>
        <w:t>t the cells</w:t>
      </w:r>
      <w:r w:rsidRPr="00F00CF8">
        <w:rPr>
          <w:rFonts w:ascii="Calibri" w:hAnsi="Calibri" w:cs="Calibri"/>
          <w:lang w:val="en-US" w:eastAsia="es-ES"/>
        </w:rPr>
        <w:t xml:space="preserve"> with 1</w:t>
      </w:r>
      <w:r w:rsidR="00E42D02" w:rsidRPr="00F00CF8">
        <w:rPr>
          <w:rFonts w:ascii="Calibri" w:hAnsi="Calibri" w:cs="Calibri"/>
          <w:lang w:val="en-US" w:eastAsia="es-ES"/>
        </w:rPr>
        <w:t>00</w:t>
      </w:r>
      <w:r w:rsidRPr="00F00CF8">
        <w:rPr>
          <w:rFonts w:ascii="Calibri" w:hAnsi="Calibri" w:cs="Calibri"/>
          <w:lang w:val="en-US" w:eastAsia="es-ES"/>
        </w:rPr>
        <w:t xml:space="preserve"> </w:t>
      </w:r>
      <w:proofErr w:type="spellStart"/>
      <w:r w:rsidRPr="00F00CF8">
        <w:rPr>
          <w:rFonts w:ascii="Calibri" w:hAnsi="Calibri" w:cs="Calibri"/>
          <w:lang w:val="en-US" w:eastAsia="es-ES"/>
        </w:rPr>
        <w:t>nM</w:t>
      </w:r>
      <w:proofErr w:type="spellEnd"/>
      <w:r w:rsidRPr="00F00CF8">
        <w:rPr>
          <w:rFonts w:ascii="Calibri" w:hAnsi="Calibri" w:cs="Calibri"/>
          <w:lang w:val="en-US" w:eastAsia="es-ES"/>
        </w:rPr>
        <w:t xml:space="preserve"> </w:t>
      </w:r>
      <w:r w:rsidR="004D7882" w:rsidRPr="00F00CF8">
        <w:rPr>
          <w:rFonts w:ascii="Calibri" w:hAnsi="Calibri" w:cs="Calibri"/>
          <w:lang w:val="en-US"/>
        </w:rPr>
        <w:t>phorbol 12-myristate 13-acetate</w:t>
      </w:r>
      <w:r w:rsidR="004D7882" w:rsidRPr="00F00CF8">
        <w:rPr>
          <w:rFonts w:ascii="Calibri" w:hAnsi="Calibri" w:cs="Calibri"/>
          <w:b/>
          <w:lang w:val="en-US" w:eastAsia="es-ES"/>
        </w:rPr>
        <w:t xml:space="preserve"> </w:t>
      </w:r>
      <w:r w:rsidR="004D7882" w:rsidRPr="007E33D3">
        <w:rPr>
          <w:rFonts w:ascii="Calibri" w:hAnsi="Calibri" w:cs="Calibri"/>
          <w:lang w:val="en-US" w:eastAsia="es-ES"/>
        </w:rPr>
        <w:t>(</w:t>
      </w:r>
      <w:r w:rsidRPr="007E33D3">
        <w:rPr>
          <w:rFonts w:ascii="Calibri" w:hAnsi="Calibri" w:cs="Calibri"/>
          <w:lang w:val="en-US" w:eastAsia="es-ES"/>
        </w:rPr>
        <w:t>PMA</w:t>
      </w:r>
      <w:r w:rsidR="00E42D02" w:rsidRPr="007E33D3">
        <w:rPr>
          <w:rFonts w:ascii="Calibri" w:hAnsi="Calibri" w:cs="Calibri"/>
          <w:lang w:val="en-US" w:eastAsia="es-ES"/>
        </w:rPr>
        <w:t>;</w:t>
      </w:r>
      <w:r w:rsidR="00E42D02" w:rsidRPr="00F00CF8">
        <w:rPr>
          <w:rFonts w:ascii="Calibri" w:hAnsi="Calibri" w:cs="Calibri"/>
          <w:b/>
          <w:lang w:val="en-US" w:eastAsia="es-ES"/>
        </w:rPr>
        <w:t xml:space="preserve"> </w:t>
      </w:r>
      <w:r w:rsidR="00E42D02" w:rsidRPr="00F00CF8">
        <w:rPr>
          <w:rFonts w:ascii="Calibri" w:hAnsi="Calibri" w:cs="Calibri"/>
          <w:lang w:val="en-US" w:eastAsia="es-ES"/>
        </w:rPr>
        <w:t xml:space="preserve">from </w:t>
      </w:r>
      <w:r w:rsidR="0014358F" w:rsidRPr="00F00CF8">
        <w:rPr>
          <w:rFonts w:ascii="Calibri" w:hAnsi="Calibri" w:cs="Calibri"/>
          <w:lang w:val="en-US" w:eastAsia="es-ES"/>
        </w:rPr>
        <w:t xml:space="preserve">a </w:t>
      </w:r>
      <w:r w:rsidR="00E42D02" w:rsidRPr="00F00CF8">
        <w:rPr>
          <w:rFonts w:ascii="Calibri" w:hAnsi="Calibri" w:cs="Calibri"/>
          <w:lang w:val="en-US" w:eastAsia="es-ES"/>
        </w:rPr>
        <w:t xml:space="preserve">10 </w:t>
      </w:r>
      <w:proofErr w:type="spellStart"/>
      <w:r w:rsidR="00E42D02" w:rsidRPr="00F00CF8">
        <w:rPr>
          <w:rFonts w:ascii="Calibri" w:hAnsi="Calibri" w:cs="Calibri"/>
          <w:lang w:val="en-US" w:eastAsia="es-ES"/>
        </w:rPr>
        <w:t>μM</w:t>
      </w:r>
      <w:proofErr w:type="spellEnd"/>
      <w:r w:rsidR="0014358F" w:rsidRPr="00F00CF8">
        <w:rPr>
          <w:rFonts w:ascii="Calibri" w:hAnsi="Calibri" w:cs="Calibri"/>
          <w:lang w:val="en-US" w:eastAsia="es-ES"/>
        </w:rPr>
        <w:t xml:space="preserve"> stock</w:t>
      </w:r>
      <w:r w:rsidR="004D7882" w:rsidRPr="00F00CF8">
        <w:rPr>
          <w:rFonts w:ascii="Calibri" w:hAnsi="Calibri" w:cs="Calibri"/>
          <w:lang w:val="en-US" w:eastAsia="es-ES"/>
        </w:rPr>
        <w:t>)</w:t>
      </w:r>
      <w:r w:rsidRPr="00F00CF8">
        <w:rPr>
          <w:rFonts w:ascii="Calibri" w:hAnsi="Calibri" w:cs="Calibri"/>
          <w:lang w:val="en-US" w:eastAsia="es-ES"/>
        </w:rPr>
        <w:t xml:space="preserve"> </w:t>
      </w:r>
      <w:r w:rsidR="00F51D0A" w:rsidRPr="00F00CF8">
        <w:rPr>
          <w:rFonts w:ascii="Calibri" w:hAnsi="Calibri" w:cs="Calibri"/>
          <w:lang w:val="en-US" w:eastAsia="es-ES"/>
        </w:rPr>
        <w:t xml:space="preserve">for </w:t>
      </w:r>
      <w:r w:rsidRPr="00F00CF8">
        <w:rPr>
          <w:rFonts w:ascii="Calibri" w:hAnsi="Calibri" w:cs="Calibri"/>
          <w:lang w:val="en-US" w:eastAsia="es-ES"/>
        </w:rPr>
        <w:t>48-72</w:t>
      </w:r>
      <w:r w:rsidR="006E61D0" w:rsidRPr="00F00CF8">
        <w:rPr>
          <w:rFonts w:ascii="Calibri" w:hAnsi="Calibri" w:cs="Calibri"/>
          <w:lang w:val="en-US" w:eastAsia="es-ES"/>
        </w:rPr>
        <w:t xml:space="preserve"> </w:t>
      </w:r>
      <w:r w:rsidRPr="00F00CF8">
        <w:rPr>
          <w:rFonts w:ascii="Calibri" w:hAnsi="Calibri" w:cs="Calibri"/>
          <w:lang w:val="en-US" w:eastAsia="es-ES"/>
        </w:rPr>
        <w:t>h</w:t>
      </w:r>
      <w:r w:rsidR="00FD504A">
        <w:rPr>
          <w:rFonts w:ascii="Calibri" w:hAnsi="Calibri" w:cs="Calibri"/>
          <w:lang w:val="en-US" w:eastAsia="es-ES"/>
        </w:rPr>
        <w:t>,</w:t>
      </w:r>
      <w:r w:rsidRPr="00F00CF8">
        <w:rPr>
          <w:rFonts w:ascii="Calibri" w:hAnsi="Calibri" w:cs="Calibri"/>
          <w:lang w:val="en-US" w:eastAsia="es-ES"/>
        </w:rPr>
        <w:t xml:space="preserve"> </w:t>
      </w:r>
      <w:r w:rsidR="001B5C4F" w:rsidRPr="00F00CF8">
        <w:rPr>
          <w:rFonts w:ascii="Calibri" w:hAnsi="Calibri" w:cs="Calibri"/>
          <w:lang w:val="en-US" w:eastAsia="es-ES"/>
        </w:rPr>
        <w:t xml:space="preserve">incubating at 37 </w:t>
      </w:r>
      <w:r w:rsidR="00FD504A">
        <w:rPr>
          <w:rFonts w:ascii="Calibri" w:hAnsi="Calibri" w:cs="Calibri"/>
          <w:lang w:val="en-US" w:eastAsia="es-ES"/>
        </w:rPr>
        <w:t>°</w:t>
      </w:r>
      <w:r w:rsidR="001B5C4F" w:rsidRPr="00F00CF8">
        <w:rPr>
          <w:rFonts w:ascii="Calibri" w:hAnsi="Calibri" w:cs="Calibri"/>
          <w:lang w:val="en-US" w:eastAsia="es-ES"/>
        </w:rPr>
        <w:t>C, 5</w:t>
      </w:r>
      <w:r w:rsidR="006B7418" w:rsidRPr="00F00CF8">
        <w:rPr>
          <w:rFonts w:ascii="Calibri" w:hAnsi="Calibri" w:cs="Calibri"/>
          <w:lang w:val="en-US" w:eastAsia="es-ES"/>
        </w:rPr>
        <w:t>%</w:t>
      </w:r>
      <w:r w:rsidR="001B5C4F" w:rsidRPr="00F00CF8">
        <w:rPr>
          <w:rFonts w:ascii="Calibri" w:hAnsi="Calibri" w:cs="Calibri"/>
          <w:lang w:val="en-US" w:eastAsia="es-ES"/>
        </w:rPr>
        <w:t xml:space="preserve"> CO</w:t>
      </w:r>
      <w:r w:rsidR="001B5C4F" w:rsidRPr="00F00CF8">
        <w:rPr>
          <w:rFonts w:ascii="Calibri" w:hAnsi="Calibri" w:cs="Calibri"/>
          <w:vertAlign w:val="subscript"/>
          <w:lang w:val="en-US" w:eastAsia="es-ES"/>
        </w:rPr>
        <w:t xml:space="preserve">2 </w:t>
      </w:r>
      <w:r w:rsidRPr="00F00CF8">
        <w:rPr>
          <w:rFonts w:ascii="Calibri" w:hAnsi="Calibri" w:cs="Calibri"/>
          <w:lang w:val="en-US" w:eastAsia="es-ES"/>
        </w:rPr>
        <w:t>to differentiate THP-1</w:t>
      </w:r>
      <w:r w:rsidR="001B5C4F" w:rsidRPr="00F00CF8">
        <w:rPr>
          <w:rFonts w:ascii="Calibri" w:hAnsi="Calibri" w:cs="Calibri"/>
          <w:lang w:val="en-US" w:eastAsia="es-ES"/>
        </w:rPr>
        <w:t xml:space="preserve"> cells</w:t>
      </w:r>
      <w:r w:rsidRPr="00F00CF8">
        <w:rPr>
          <w:rFonts w:ascii="Calibri" w:hAnsi="Calibri" w:cs="Calibri"/>
          <w:lang w:val="en-US" w:eastAsia="es-ES"/>
        </w:rPr>
        <w:t xml:space="preserve"> into </w:t>
      </w:r>
      <w:r w:rsidR="00236ACC" w:rsidRPr="00F00CF8">
        <w:rPr>
          <w:rFonts w:ascii="Calibri" w:hAnsi="Calibri" w:cs="Calibri"/>
          <w:lang w:val="en-US" w:eastAsia="es-ES"/>
        </w:rPr>
        <w:t>dmTHP-1</w:t>
      </w:r>
      <w:r w:rsidRPr="00F00CF8">
        <w:rPr>
          <w:rFonts w:ascii="Calibri" w:hAnsi="Calibri" w:cs="Calibri"/>
          <w:lang w:val="en-US" w:eastAsia="es-ES"/>
        </w:rPr>
        <w:t xml:space="preserve">. </w:t>
      </w:r>
    </w:p>
    <w:p w14:paraId="4BC15316" w14:textId="77777777" w:rsidR="00F51D0A" w:rsidRPr="00F00CF8" w:rsidRDefault="00F51D0A" w:rsidP="007E33D3">
      <w:pPr>
        <w:jc w:val="both"/>
        <w:rPr>
          <w:rFonts w:ascii="Calibri" w:hAnsi="Calibri" w:cs="Calibri"/>
          <w:lang w:val="en-US" w:eastAsia="es-ES"/>
        </w:rPr>
      </w:pPr>
    </w:p>
    <w:p w14:paraId="2F2A1101" w14:textId="223724DB" w:rsidR="00F51D0A" w:rsidRPr="00F00CF8" w:rsidRDefault="00F00CF8" w:rsidP="007E33D3">
      <w:pPr>
        <w:jc w:val="both"/>
        <w:rPr>
          <w:rFonts w:ascii="Calibri" w:hAnsi="Calibri" w:cs="Calibri"/>
          <w:lang w:val="en-US"/>
        </w:rPr>
      </w:pPr>
      <w:r>
        <w:rPr>
          <w:rFonts w:ascii="Calibri" w:hAnsi="Calibri" w:cs="Calibri"/>
          <w:lang w:val="en-US" w:eastAsia="es-ES"/>
        </w:rPr>
        <w:t>N</w:t>
      </w:r>
      <w:r w:rsidR="0013776F">
        <w:rPr>
          <w:rFonts w:ascii="Calibri" w:hAnsi="Calibri" w:cs="Calibri"/>
          <w:lang w:val="en-US" w:eastAsia="es-ES"/>
        </w:rPr>
        <w:t>OTE</w:t>
      </w:r>
      <w:r>
        <w:rPr>
          <w:rFonts w:ascii="Calibri" w:hAnsi="Calibri" w:cs="Calibri"/>
          <w:lang w:val="en-US" w:eastAsia="es-ES"/>
        </w:rPr>
        <w:t>:</w:t>
      </w:r>
      <w:r w:rsidR="00F51D0A" w:rsidRPr="00F00CF8">
        <w:rPr>
          <w:rFonts w:ascii="Calibri" w:hAnsi="Calibri" w:cs="Calibri"/>
          <w:lang w:val="en-US" w:eastAsia="es-ES"/>
        </w:rPr>
        <w:t xml:space="preserve"> </w:t>
      </w:r>
      <w:r w:rsidR="00FD504A">
        <w:rPr>
          <w:rFonts w:ascii="Calibri" w:hAnsi="Calibri" w:cs="Calibri"/>
          <w:lang w:val="en-US" w:eastAsia="es-ES"/>
        </w:rPr>
        <w:t xml:space="preserve">It is recommended to use </w:t>
      </w:r>
      <w:r w:rsidR="00E42D02" w:rsidRPr="00F00CF8">
        <w:rPr>
          <w:rFonts w:ascii="Calibri" w:hAnsi="Calibri" w:cs="Calibri"/>
          <w:lang w:val="en-US" w:eastAsia="es-ES"/>
        </w:rPr>
        <w:t xml:space="preserve">5 </w:t>
      </w:r>
      <w:proofErr w:type="spellStart"/>
      <w:r w:rsidR="00E42D02" w:rsidRPr="00F00CF8">
        <w:rPr>
          <w:rFonts w:ascii="Calibri" w:hAnsi="Calibri" w:cs="Calibri"/>
          <w:lang w:val="en-US" w:eastAsia="es-ES"/>
        </w:rPr>
        <w:t>μL</w:t>
      </w:r>
      <w:proofErr w:type="spellEnd"/>
      <w:r w:rsidR="00E42D02" w:rsidRPr="00F00CF8">
        <w:rPr>
          <w:rFonts w:ascii="Calibri" w:hAnsi="Calibri" w:cs="Calibri"/>
          <w:lang w:val="en-US" w:eastAsia="es-ES"/>
        </w:rPr>
        <w:t xml:space="preserve"> of PMA</w:t>
      </w:r>
      <w:r w:rsidR="00392332" w:rsidRPr="00F00CF8">
        <w:rPr>
          <w:rFonts w:ascii="Calibri" w:hAnsi="Calibri" w:cs="Calibri"/>
          <w:lang w:val="en-US" w:eastAsia="es-ES"/>
        </w:rPr>
        <w:t xml:space="preserve"> stock</w:t>
      </w:r>
      <w:r w:rsidR="0014358F" w:rsidRPr="00F00CF8">
        <w:rPr>
          <w:rFonts w:ascii="Calibri" w:hAnsi="Calibri" w:cs="Calibri"/>
          <w:lang w:val="en-US" w:eastAsia="es-ES"/>
        </w:rPr>
        <w:t xml:space="preserve"> </w:t>
      </w:r>
      <w:r w:rsidR="00392332" w:rsidRPr="00F00CF8">
        <w:rPr>
          <w:rFonts w:ascii="Calibri" w:hAnsi="Calibri" w:cs="Calibri"/>
          <w:lang w:val="en-US" w:eastAsia="es-ES"/>
        </w:rPr>
        <w:t>(</w:t>
      </w:r>
      <w:r w:rsidR="0014358F" w:rsidRPr="00F00CF8">
        <w:rPr>
          <w:rFonts w:ascii="Calibri" w:hAnsi="Calibri" w:cs="Calibri"/>
          <w:lang w:val="en-US" w:eastAsia="es-ES"/>
        </w:rPr>
        <w:t xml:space="preserve">10 </w:t>
      </w:r>
      <w:proofErr w:type="spellStart"/>
      <w:r w:rsidR="0014358F" w:rsidRPr="00F00CF8">
        <w:rPr>
          <w:rFonts w:ascii="Calibri" w:hAnsi="Calibri" w:cs="Calibri"/>
          <w:lang w:val="en-US" w:eastAsia="es-ES"/>
        </w:rPr>
        <w:t>μM</w:t>
      </w:r>
      <w:proofErr w:type="spellEnd"/>
      <w:r w:rsidR="00392332" w:rsidRPr="00F00CF8">
        <w:rPr>
          <w:rFonts w:ascii="Calibri" w:hAnsi="Calibri" w:cs="Calibri"/>
          <w:lang w:val="en-US" w:eastAsia="es-ES"/>
        </w:rPr>
        <w:t>)</w:t>
      </w:r>
      <w:r w:rsidR="00E42D02" w:rsidRPr="00F00CF8">
        <w:rPr>
          <w:rFonts w:ascii="Calibri" w:hAnsi="Calibri" w:cs="Calibri"/>
          <w:lang w:val="en-US" w:eastAsia="es-ES"/>
        </w:rPr>
        <w:t xml:space="preserve"> in 500 </w:t>
      </w:r>
      <w:proofErr w:type="spellStart"/>
      <w:r w:rsidR="00E42D02" w:rsidRPr="00F00CF8">
        <w:rPr>
          <w:rFonts w:ascii="Calibri" w:hAnsi="Calibri" w:cs="Calibri"/>
          <w:lang w:val="en-US" w:eastAsia="es-ES"/>
        </w:rPr>
        <w:t>μL</w:t>
      </w:r>
      <w:proofErr w:type="spellEnd"/>
      <w:r w:rsidR="00E42D02" w:rsidRPr="00F00CF8">
        <w:rPr>
          <w:rFonts w:ascii="Calibri" w:hAnsi="Calibri" w:cs="Calibri"/>
          <w:lang w:val="en-US" w:eastAsia="es-ES"/>
        </w:rPr>
        <w:t xml:space="preserve"> of R10 medium.</w:t>
      </w:r>
      <w:r w:rsidR="0014358F" w:rsidRPr="00F00CF8">
        <w:rPr>
          <w:rFonts w:ascii="Calibri" w:hAnsi="Calibri" w:cs="Calibri"/>
          <w:lang w:val="en-US" w:eastAsia="es-ES"/>
        </w:rPr>
        <w:t xml:space="preserve"> </w:t>
      </w:r>
      <w:r w:rsidR="00FD504A" w:rsidRPr="00F00CF8">
        <w:rPr>
          <w:rFonts w:ascii="Calibri" w:hAnsi="Calibri" w:cs="Calibri"/>
          <w:lang w:val="en-US" w:eastAsia="es-ES"/>
        </w:rPr>
        <w:t>Pr</w:t>
      </w:r>
      <w:r w:rsidR="00FD504A">
        <w:rPr>
          <w:rFonts w:ascii="Calibri" w:hAnsi="Calibri" w:cs="Calibri"/>
          <w:lang w:val="en-US" w:eastAsia="es-ES"/>
        </w:rPr>
        <w:t>ior to this</w:t>
      </w:r>
      <w:r w:rsidR="0014358F" w:rsidRPr="00F00CF8">
        <w:rPr>
          <w:rFonts w:ascii="Calibri" w:hAnsi="Calibri" w:cs="Calibri"/>
          <w:lang w:val="en-US" w:eastAsia="es-ES"/>
        </w:rPr>
        <w:t xml:space="preserve">, prepare a 10 </w:t>
      </w:r>
      <w:proofErr w:type="spellStart"/>
      <w:r w:rsidR="0014358F" w:rsidRPr="00F00CF8">
        <w:rPr>
          <w:rFonts w:ascii="Calibri" w:hAnsi="Calibri" w:cs="Calibri"/>
          <w:lang w:val="en-US" w:eastAsia="es-ES"/>
        </w:rPr>
        <w:t>μM</w:t>
      </w:r>
      <w:proofErr w:type="spellEnd"/>
      <w:r w:rsidR="0014358F" w:rsidRPr="00F00CF8">
        <w:rPr>
          <w:rFonts w:ascii="Calibri" w:hAnsi="Calibri" w:cs="Calibri"/>
          <w:lang w:val="en-US" w:eastAsia="es-ES"/>
        </w:rPr>
        <w:t xml:space="preserve"> PMA stock by dissolving a</w:t>
      </w:r>
      <w:r w:rsidR="006B7418" w:rsidRPr="00F00CF8">
        <w:rPr>
          <w:rFonts w:ascii="Calibri" w:hAnsi="Calibri" w:cs="Calibri"/>
          <w:lang w:val="en-US" w:eastAsia="es-ES"/>
        </w:rPr>
        <w:t xml:space="preserve"> </w:t>
      </w:r>
      <w:r w:rsidR="0014358F" w:rsidRPr="00F00CF8">
        <w:rPr>
          <w:rFonts w:ascii="Calibri" w:hAnsi="Calibri" w:cs="Calibri"/>
          <w:lang w:val="en-US" w:eastAsia="es-ES"/>
        </w:rPr>
        <w:t>lyophilized 1</w:t>
      </w:r>
      <w:r w:rsidR="00FD504A">
        <w:rPr>
          <w:rFonts w:ascii="Calibri" w:hAnsi="Calibri" w:cs="Calibri"/>
          <w:lang w:val="en-US" w:eastAsia="es-ES"/>
        </w:rPr>
        <w:t xml:space="preserve"> </w:t>
      </w:r>
      <w:r w:rsidR="0014358F" w:rsidRPr="00F00CF8">
        <w:rPr>
          <w:rFonts w:ascii="Calibri" w:hAnsi="Calibri" w:cs="Calibri"/>
          <w:lang w:val="en-US" w:eastAsia="es-ES"/>
        </w:rPr>
        <w:t>g</w:t>
      </w:r>
      <w:r w:rsidR="0014358F" w:rsidRPr="00F00CF8">
        <w:rPr>
          <w:rFonts w:ascii="Calibri" w:hAnsi="Calibri" w:cs="Calibri"/>
          <w:lang w:val="en-US"/>
        </w:rPr>
        <w:t xml:space="preserve"> vial in 10 mL</w:t>
      </w:r>
      <w:r w:rsidR="00FD504A">
        <w:rPr>
          <w:rFonts w:ascii="Calibri" w:hAnsi="Calibri" w:cs="Calibri"/>
          <w:lang w:val="en-US"/>
        </w:rPr>
        <w:t xml:space="preserve"> of</w:t>
      </w:r>
      <w:r w:rsidR="0014358F" w:rsidRPr="00F00CF8">
        <w:rPr>
          <w:rFonts w:ascii="Calibri" w:hAnsi="Calibri" w:cs="Calibri"/>
          <w:lang w:val="en-US"/>
        </w:rPr>
        <w:t xml:space="preserve"> dimethyl sulfoxide (DMSO), aliquot</w:t>
      </w:r>
      <w:r w:rsidR="00FD504A">
        <w:rPr>
          <w:rFonts w:ascii="Calibri" w:hAnsi="Calibri" w:cs="Calibri"/>
          <w:lang w:val="en-US"/>
        </w:rPr>
        <w:t>,</w:t>
      </w:r>
      <w:r w:rsidR="0014358F" w:rsidRPr="00F00CF8">
        <w:rPr>
          <w:rFonts w:ascii="Calibri" w:hAnsi="Calibri" w:cs="Calibri"/>
          <w:lang w:val="en-US"/>
        </w:rPr>
        <w:t xml:space="preserve"> and stock at -20</w:t>
      </w:r>
      <w:r w:rsidR="00FD504A">
        <w:rPr>
          <w:rFonts w:ascii="Calibri" w:hAnsi="Calibri" w:cs="Calibri"/>
          <w:lang w:val="en-US"/>
        </w:rPr>
        <w:t xml:space="preserve"> </w:t>
      </w:r>
      <w:r w:rsidR="00FD504A">
        <w:rPr>
          <w:rFonts w:ascii="Calibri" w:hAnsi="Calibri" w:cs="Calibri"/>
          <w:lang w:val="en-US" w:eastAsia="es-ES"/>
        </w:rPr>
        <w:t>°</w:t>
      </w:r>
      <w:r w:rsidR="0014358F" w:rsidRPr="00F00CF8">
        <w:rPr>
          <w:rFonts w:ascii="Calibri" w:hAnsi="Calibri" w:cs="Calibri"/>
          <w:lang w:val="en-US"/>
        </w:rPr>
        <w:t>C.</w:t>
      </w:r>
      <w:r w:rsidR="00392332" w:rsidRPr="00F00CF8">
        <w:rPr>
          <w:rFonts w:ascii="Calibri" w:hAnsi="Calibri" w:cs="Calibri"/>
          <w:lang w:val="en-US"/>
        </w:rPr>
        <w:t xml:space="preserve"> </w:t>
      </w:r>
    </w:p>
    <w:p w14:paraId="176C8494" w14:textId="77777777" w:rsidR="00F51D0A" w:rsidRPr="00F00CF8" w:rsidRDefault="00F51D0A" w:rsidP="007E33D3">
      <w:pPr>
        <w:jc w:val="both"/>
        <w:rPr>
          <w:rFonts w:ascii="Calibri" w:hAnsi="Calibri" w:cs="Calibri"/>
          <w:lang w:val="en-US" w:eastAsia="es-ES"/>
        </w:rPr>
      </w:pPr>
    </w:p>
    <w:p w14:paraId="057589CF" w14:textId="2CCCED94" w:rsidR="00B61E42" w:rsidRPr="00F00CF8" w:rsidRDefault="00F51D0A" w:rsidP="007E33D3">
      <w:pPr>
        <w:jc w:val="both"/>
        <w:rPr>
          <w:rFonts w:ascii="Calibri" w:hAnsi="Calibri" w:cs="Calibri"/>
          <w:lang w:val="en-US"/>
        </w:rPr>
      </w:pPr>
      <w:r w:rsidRPr="00F00CF8">
        <w:rPr>
          <w:rFonts w:ascii="Calibri" w:hAnsi="Calibri" w:cs="Calibri"/>
          <w:lang w:val="en-US" w:eastAsia="es-ES"/>
        </w:rPr>
        <w:t>2.4. Alternatively (</w:t>
      </w:r>
      <w:r w:rsidR="00392332" w:rsidRPr="00F00CF8">
        <w:rPr>
          <w:rFonts w:ascii="Calibri" w:hAnsi="Calibri" w:cs="Calibri"/>
          <w:lang w:val="en-US" w:eastAsia="es-ES"/>
        </w:rPr>
        <w:t>suggest</w:t>
      </w:r>
      <w:r w:rsidRPr="00F00CF8">
        <w:rPr>
          <w:rFonts w:ascii="Calibri" w:hAnsi="Calibri" w:cs="Calibri"/>
          <w:lang w:val="en-US" w:eastAsia="es-ES"/>
        </w:rPr>
        <w:t>ion)</w:t>
      </w:r>
      <w:r w:rsidR="00392332" w:rsidRPr="00F00CF8">
        <w:rPr>
          <w:rFonts w:ascii="Calibri" w:hAnsi="Calibri" w:cs="Calibri"/>
          <w:lang w:val="en-US" w:eastAsia="es-ES"/>
        </w:rPr>
        <w:t xml:space="preserve"> combine step</w:t>
      </w:r>
      <w:r w:rsidR="00FD504A">
        <w:rPr>
          <w:rFonts w:ascii="Calibri" w:hAnsi="Calibri" w:cs="Calibri"/>
          <w:lang w:val="en-US" w:eastAsia="es-ES"/>
        </w:rPr>
        <w:t>s</w:t>
      </w:r>
      <w:r w:rsidR="00392332" w:rsidRPr="00F00CF8">
        <w:rPr>
          <w:rFonts w:ascii="Calibri" w:hAnsi="Calibri" w:cs="Calibri"/>
          <w:lang w:val="en-US" w:eastAsia="es-ES"/>
        </w:rPr>
        <w:t xml:space="preserve"> 2.2 and 2.3 for better homogenization</w:t>
      </w:r>
      <w:r w:rsidR="00FD504A">
        <w:rPr>
          <w:rFonts w:ascii="Calibri" w:hAnsi="Calibri" w:cs="Calibri"/>
          <w:lang w:val="en-US" w:eastAsia="es-ES"/>
        </w:rPr>
        <w:t>.</w:t>
      </w:r>
      <w:r w:rsidR="00392332" w:rsidRPr="00F00CF8">
        <w:rPr>
          <w:rFonts w:ascii="Calibri" w:hAnsi="Calibri" w:cs="Calibri"/>
          <w:lang w:val="en-US" w:eastAsia="es-ES"/>
        </w:rPr>
        <w:t xml:space="preserve"> Prepare</w:t>
      </w:r>
      <w:r w:rsidR="00392332" w:rsidRPr="00F00CF8">
        <w:rPr>
          <w:rFonts w:ascii="Calibri" w:hAnsi="Calibri" w:cs="Calibri"/>
          <w:lang w:val="en-US"/>
        </w:rPr>
        <w:t xml:space="preserve"> 10 mL of THP-1 cells in a 15 mL tube, add 200 </w:t>
      </w:r>
      <w:proofErr w:type="spellStart"/>
      <w:r w:rsidR="00392332" w:rsidRPr="00F00CF8">
        <w:rPr>
          <w:rFonts w:ascii="Calibri" w:hAnsi="Calibri" w:cs="Calibri"/>
          <w:lang w:val="en-US" w:eastAsia="es-ES"/>
        </w:rPr>
        <w:t>μL</w:t>
      </w:r>
      <w:proofErr w:type="spellEnd"/>
      <w:r w:rsidR="00392332" w:rsidRPr="00F00CF8">
        <w:rPr>
          <w:rFonts w:ascii="Calibri" w:hAnsi="Calibri" w:cs="Calibri"/>
          <w:lang w:val="en-US" w:eastAsia="es-ES"/>
        </w:rPr>
        <w:t xml:space="preserve"> of PMA stock (10 </w:t>
      </w:r>
      <w:proofErr w:type="spellStart"/>
      <w:r w:rsidR="00392332" w:rsidRPr="00F00CF8">
        <w:rPr>
          <w:rFonts w:ascii="Calibri" w:hAnsi="Calibri" w:cs="Calibri"/>
          <w:lang w:val="en-US" w:eastAsia="es-ES"/>
        </w:rPr>
        <w:t>μM</w:t>
      </w:r>
      <w:proofErr w:type="spellEnd"/>
      <w:r w:rsidR="00392332" w:rsidRPr="00F00CF8">
        <w:rPr>
          <w:rFonts w:ascii="Calibri" w:hAnsi="Calibri" w:cs="Calibri"/>
          <w:lang w:val="en-US" w:eastAsia="es-ES"/>
        </w:rPr>
        <w:t>), mix gently</w:t>
      </w:r>
      <w:r w:rsidR="00FD504A">
        <w:rPr>
          <w:rFonts w:ascii="Calibri" w:hAnsi="Calibri" w:cs="Calibri"/>
          <w:lang w:val="en-US" w:eastAsia="es-ES"/>
        </w:rPr>
        <w:t>,</w:t>
      </w:r>
      <w:r w:rsidR="00392332" w:rsidRPr="00F00CF8">
        <w:rPr>
          <w:rFonts w:ascii="Calibri" w:hAnsi="Calibri" w:cs="Calibri"/>
          <w:lang w:val="en-US" w:eastAsia="es-ES"/>
        </w:rPr>
        <w:t xml:space="preserve"> and</w:t>
      </w:r>
      <w:r w:rsidR="00FD504A" w:rsidRPr="00FD504A">
        <w:rPr>
          <w:rFonts w:ascii="Calibri" w:hAnsi="Calibri" w:cs="Calibri"/>
          <w:lang w:val="en-US" w:eastAsia="es-ES"/>
        </w:rPr>
        <w:t xml:space="preserve"> </w:t>
      </w:r>
      <w:r w:rsidR="00FD504A" w:rsidRPr="00F00CF8">
        <w:rPr>
          <w:rFonts w:ascii="Calibri" w:hAnsi="Calibri" w:cs="Calibri"/>
          <w:lang w:val="en-US" w:eastAsia="es-ES"/>
        </w:rPr>
        <w:t>immediately</w:t>
      </w:r>
      <w:r w:rsidR="00392332" w:rsidRPr="00F00CF8">
        <w:rPr>
          <w:rFonts w:ascii="Calibri" w:hAnsi="Calibri" w:cs="Calibri"/>
          <w:lang w:val="en-US" w:eastAsia="es-ES"/>
        </w:rPr>
        <w:t xml:space="preserve"> seed 100 </w:t>
      </w:r>
      <w:proofErr w:type="spellStart"/>
      <w:r w:rsidR="00392332" w:rsidRPr="00F00CF8">
        <w:rPr>
          <w:rFonts w:ascii="Calibri" w:hAnsi="Calibri" w:cs="Calibri"/>
          <w:lang w:val="en-US" w:eastAsia="es-ES"/>
        </w:rPr>
        <w:t>μL</w:t>
      </w:r>
      <w:proofErr w:type="spellEnd"/>
      <w:r w:rsidR="00392332" w:rsidRPr="00F00CF8">
        <w:rPr>
          <w:rFonts w:ascii="Calibri" w:hAnsi="Calibri" w:cs="Calibri"/>
          <w:lang w:val="en-US" w:eastAsia="es-ES"/>
        </w:rPr>
        <w:t xml:space="preserve"> per well on</w:t>
      </w:r>
      <w:r w:rsidR="00FD504A">
        <w:rPr>
          <w:rFonts w:ascii="Calibri" w:hAnsi="Calibri" w:cs="Calibri"/>
          <w:lang w:val="en-US" w:eastAsia="es-ES"/>
        </w:rPr>
        <w:t>to</w:t>
      </w:r>
      <w:r w:rsidR="00392332" w:rsidRPr="00F00CF8">
        <w:rPr>
          <w:rFonts w:ascii="Calibri" w:hAnsi="Calibri" w:cs="Calibri"/>
          <w:lang w:val="en-US" w:eastAsia="es-ES"/>
        </w:rPr>
        <w:t xml:space="preserve"> the plate.</w:t>
      </w:r>
      <w:r w:rsidR="006E61D0" w:rsidRPr="00F00CF8">
        <w:rPr>
          <w:rFonts w:ascii="Calibri" w:hAnsi="Calibri" w:cs="Calibri"/>
          <w:lang w:val="en-US" w:eastAsia="es-ES"/>
        </w:rPr>
        <w:t xml:space="preserve"> </w:t>
      </w:r>
      <w:r w:rsidR="00EC6723" w:rsidRPr="00F00CF8">
        <w:rPr>
          <w:rFonts w:ascii="Calibri" w:hAnsi="Calibri" w:cs="Calibri"/>
          <w:lang w:val="en-US" w:eastAsia="es-ES"/>
        </w:rPr>
        <w:t xml:space="preserve">Incubate the cells as described in </w:t>
      </w:r>
      <w:r w:rsidR="00FD504A">
        <w:rPr>
          <w:rFonts w:ascii="Calibri" w:hAnsi="Calibri" w:cs="Calibri"/>
          <w:lang w:val="en-US" w:eastAsia="es-ES"/>
        </w:rPr>
        <w:t xml:space="preserve">step </w:t>
      </w:r>
      <w:r w:rsidR="00EC6723" w:rsidRPr="00F00CF8">
        <w:rPr>
          <w:rFonts w:ascii="Calibri" w:hAnsi="Calibri" w:cs="Calibri"/>
          <w:lang w:val="en-US" w:eastAsia="es-ES"/>
        </w:rPr>
        <w:t>2.3.</w:t>
      </w:r>
    </w:p>
    <w:p w14:paraId="7D1B9FDE" w14:textId="77777777" w:rsidR="005A6D00" w:rsidRPr="00F00CF8" w:rsidRDefault="005A6D00" w:rsidP="007E33D3">
      <w:pPr>
        <w:jc w:val="both"/>
        <w:rPr>
          <w:rFonts w:ascii="Calibri" w:hAnsi="Calibri" w:cs="Calibri"/>
          <w:b/>
          <w:lang w:val="en-US"/>
        </w:rPr>
      </w:pPr>
    </w:p>
    <w:p w14:paraId="27D10FDF" w14:textId="6F585471" w:rsidR="005A6D00" w:rsidRPr="00F00CF8" w:rsidRDefault="005A6D00" w:rsidP="007E33D3">
      <w:pPr>
        <w:pStyle w:val="ListParagraph"/>
        <w:widowControl/>
        <w:numPr>
          <w:ilvl w:val="0"/>
          <w:numId w:val="29"/>
        </w:numPr>
      </w:pPr>
      <w:r w:rsidRPr="00F00CF8">
        <w:rPr>
          <w:b/>
        </w:rPr>
        <w:t>Apo</w:t>
      </w:r>
      <w:r w:rsidR="00D27C3F" w:rsidRPr="00F00CF8">
        <w:rPr>
          <w:b/>
        </w:rPr>
        <w:t xml:space="preserve">lipoprotein </w:t>
      </w:r>
      <w:r w:rsidRPr="00F00CF8">
        <w:rPr>
          <w:b/>
        </w:rPr>
        <w:t xml:space="preserve">B </w:t>
      </w:r>
      <w:r w:rsidR="00FD504A">
        <w:rPr>
          <w:b/>
        </w:rPr>
        <w:t>D</w:t>
      </w:r>
      <w:r w:rsidRPr="00F00CF8">
        <w:rPr>
          <w:b/>
        </w:rPr>
        <w:t xml:space="preserve">epleted </w:t>
      </w:r>
      <w:r w:rsidR="00FD504A">
        <w:rPr>
          <w:b/>
        </w:rPr>
        <w:t>S</w:t>
      </w:r>
      <w:r w:rsidRPr="00F00CF8">
        <w:rPr>
          <w:b/>
        </w:rPr>
        <w:t xml:space="preserve">erum (ABDS) </w:t>
      </w:r>
      <w:r w:rsidR="00FD504A">
        <w:rPr>
          <w:b/>
        </w:rPr>
        <w:t>P</w:t>
      </w:r>
      <w:r w:rsidRPr="00F00CF8">
        <w:rPr>
          <w:b/>
        </w:rPr>
        <w:t>reparation</w:t>
      </w:r>
      <w:r w:rsidR="00770F4C" w:rsidRPr="00F00CF8">
        <w:rPr>
          <w:b/>
        </w:rPr>
        <w:t xml:space="preserve"> (Day 2 or 3)</w:t>
      </w:r>
    </w:p>
    <w:p w14:paraId="5915EFE5" w14:textId="77777777" w:rsidR="005E3C4B" w:rsidRPr="00F00CF8" w:rsidRDefault="005E3C4B" w:rsidP="007E33D3">
      <w:pPr>
        <w:pStyle w:val="ListParagraph"/>
        <w:widowControl/>
        <w:ind w:left="0"/>
      </w:pPr>
    </w:p>
    <w:p w14:paraId="13E3EF84" w14:textId="271AF927" w:rsidR="000D2F0A" w:rsidRPr="00F00CF8" w:rsidRDefault="00A4254C" w:rsidP="007E33D3">
      <w:pPr>
        <w:pStyle w:val="ListParagraph"/>
        <w:widowControl/>
        <w:numPr>
          <w:ilvl w:val="1"/>
          <w:numId w:val="29"/>
        </w:numPr>
        <w:rPr>
          <w:lang w:eastAsia="es-ES"/>
        </w:rPr>
      </w:pPr>
      <w:r w:rsidRPr="00F00CF8">
        <w:rPr>
          <w:lang w:eastAsia="es-ES"/>
        </w:rPr>
        <w:t xml:space="preserve">To prepare </w:t>
      </w:r>
      <w:r w:rsidR="00FD504A">
        <w:rPr>
          <w:lang w:eastAsia="es-ES"/>
        </w:rPr>
        <w:t xml:space="preserve">a </w:t>
      </w:r>
      <w:r w:rsidRPr="00F00CF8">
        <w:rPr>
          <w:lang w:eastAsia="es-ES"/>
        </w:rPr>
        <w:t>p</w:t>
      </w:r>
      <w:r w:rsidR="000D2F0A" w:rsidRPr="00F00CF8">
        <w:rPr>
          <w:lang w:eastAsia="es-ES"/>
        </w:rPr>
        <w:t>olyethylene glycol (</w:t>
      </w:r>
      <w:r w:rsidR="009661EF" w:rsidRPr="00F00CF8">
        <w:rPr>
          <w:lang w:eastAsia="es-ES"/>
        </w:rPr>
        <w:t>PEG</w:t>
      </w:r>
      <w:r w:rsidR="000D2F0A" w:rsidRPr="00F00CF8">
        <w:rPr>
          <w:lang w:eastAsia="es-ES"/>
        </w:rPr>
        <w:t>)</w:t>
      </w:r>
      <w:r w:rsidR="009661EF" w:rsidRPr="00F00CF8">
        <w:rPr>
          <w:lang w:eastAsia="es-ES"/>
        </w:rPr>
        <w:t xml:space="preserve"> solution</w:t>
      </w:r>
      <w:r w:rsidRPr="00F00CF8">
        <w:rPr>
          <w:lang w:eastAsia="es-ES"/>
        </w:rPr>
        <w:t>, d</w:t>
      </w:r>
      <w:r w:rsidR="009661EF" w:rsidRPr="00F00CF8">
        <w:rPr>
          <w:lang w:eastAsia="es-ES"/>
        </w:rPr>
        <w:t xml:space="preserve">ilute </w:t>
      </w:r>
      <w:r w:rsidR="00FD504A">
        <w:rPr>
          <w:lang w:eastAsia="es-ES"/>
        </w:rPr>
        <w:t>g</w:t>
      </w:r>
      <w:r w:rsidR="009661EF" w:rsidRPr="00F00CF8">
        <w:rPr>
          <w:lang w:eastAsia="es-ES"/>
        </w:rPr>
        <w:t xml:space="preserve">lycine </w:t>
      </w:r>
      <w:r w:rsidR="000D2F0A" w:rsidRPr="00F00CF8">
        <w:rPr>
          <w:lang w:eastAsia="es-ES"/>
        </w:rPr>
        <w:t xml:space="preserve">in </w:t>
      </w:r>
      <w:r w:rsidR="00FD504A">
        <w:rPr>
          <w:lang w:eastAsia="es-ES"/>
        </w:rPr>
        <w:t xml:space="preserve">10% </w:t>
      </w:r>
      <w:r w:rsidR="000D2F0A" w:rsidRPr="00F00CF8">
        <w:rPr>
          <w:lang w:eastAsia="es-ES"/>
        </w:rPr>
        <w:t>PBS (with sterile H</w:t>
      </w:r>
      <w:r w:rsidR="000D2F0A" w:rsidRPr="00F00CF8">
        <w:rPr>
          <w:vertAlign w:val="subscript"/>
          <w:lang w:eastAsia="es-ES"/>
        </w:rPr>
        <w:t>2</w:t>
      </w:r>
      <w:r w:rsidR="000D2F0A" w:rsidRPr="00F00CF8">
        <w:rPr>
          <w:lang w:eastAsia="es-ES"/>
        </w:rPr>
        <w:t xml:space="preserve">O) to </w:t>
      </w:r>
      <w:r w:rsidR="00FD504A">
        <w:rPr>
          <w:lang w:eastAsia="es-ES"/>
        </w:rPr>
        <w:t xml:space="preserve">a concentration of </w:t>
      </w:r>
      <w:r w:rsidR="000D2F0A" w:rsidRPr="00F00CF8">
        <w:rPr>
          <w:lang w:eastAsia="es-ES"/>
        </w:rPr>
        <w:t>200 mM</w:t>
      </w:r>
      <w:r w:rsidR="00FD504A">
        <w:rPr>
          <w:lang w:eastAsia="es-ES"/>
        </w:rPr>
        <w:t xml:space="preserve"> at</w:t>
      </w:r>
      <w:r w:rsidR="000D2F0A" w:rsidRPr="00F00CF8">
        <w:rPr>
          <w:lang w:eastAsia="es-ES"/>
        </w:rPr>
        <w:t xml:space="preserve"> </w:t>
      </w:r>
      <w:r w:rsidR="009661EF" w:rsidRPr="00F00CF8">
        <w:rPr>
          <w:lang w:eastAsia="es-ES"/>
        </w:rPr>
        <w:t>pH 7.4</w:t>
      </w:r>
      <w:r w:rsidR="000D2F0A" w:rsidRPr="00F00CF8">
        <w:rPr>
          <w:lang w:eastAsia="es-ES"/>
        </w:rPr>
        <w:t>.</w:t>
      </w:r>
      <w:r w:rsidRPr="00F00CF8">
        <w:rPr>
          <w:lang w:eastAsia="es-ES"/>
        </w:rPr>
        <w:t xml:space="preserve"> </w:t>
      </w:r>
      <w:r w:rsidR="000D2F0A" w:rsidRPr="00F00CF8">
        <w:rPr>
          <w:lang w:eastAsia="es-ES"/>
        </w:rPr>
        <w:t>Add 40 mL</w:t>
      </w:r>
      <w:r w:rsidRPr="00F00CF8">
        <w:rPr>
          <w:lang w:eastAsia="es-ES"/>
        </w:rPr>
        <w:t xml:space="preserve"> of</w:t>
      </w:r>
      <w:r w:rsidR="000D2F0A" w:rsidRPr="00F00CF8">
        <w:rPr>
          <w:lang w:eastAsia="es-ES"/>
        </w:rPr>
        <w:t xml:space="preserve"> </w:t>
      </w:r>
      <w:r w:rsidRPr="00F00CF8">
        <w:rPr>
          <w:lang w:eastAsia="es-ES"/>
        </w:rPr>
        <w:t xml:space="preserve">200 mM </w:t>
      </w:r>
      <w:r w:rsidR="00FD504A">
        <w:rPr>
          <w:lang w:eastAsia="es-ES"/>
        </w:rPr>
        <w:t>g</w:t>
      </w:r>
      <w:r w:rsidR="000D2F0A" w:rsidRPr="00F00CF8">
        <w:rPr>
          <w:lang w:eastAsia="es-ES"/>
        </w:rPr>
        <w:t>lycine to 10 g of PEG 8000 to obtain PEG 20</w:t>
      </w:r>
      <w:r w:rsidR="006B7418" w:rsidRPr="00F00CF8">
        <w:rPr>
          <w:lang w:eastAsia="es-ES"/>
        </w:rPr>
        <w:t>%</w:t>
      </w:r>
      <w:r w:rsidR="000D2F0A" w:rsidRPr="00F00CF8">
        <w:rPr>
          <w:lang w:eastAsia="es-ES"/>
        </w:rPr>
        <w:t xml:space="preserve"> (w/v)</w:t>
      </w:r>
      <w:r w:rsidRPr="00F00CF8">
        <w:rPr>
          <w:lang w:eastAsia="es-ES"/>
        </w:rPr>
        <w:t xml:space="preserve">. </w:t>
      </w:r>
      <w:r w:rsidR="000D2F0A" w:rsidRPr="00F00CF8">
        <w:rPr>
          <w:lang w:eastAsia="es-ES"/>
        </w:rPr>
        <w:t xml:space="preserve">Mix </w:t>
      </w:r>
      <w:r w:rsidRPr="00F00CF8">
        <w:rPr>
          <w:lang w:eastAsia="es-ES"/>
        </w:rPr>
        <w:t xml:space="preserve">the solution </w:t>
      </w:r>
      <w:r w:rsidR="000D2F0A" w:rsidRPr="00F00CF8">
        <w:rPr>
          <w:lang w:eastAsia="es-ES"/>
        </w:rPr>
        <w:t xml:space="preserve">vigorously to homogenize. </w:t>
      </w:r>
    </w:p>
    <w:p w14:paraId="419DECA3" w14:textId="77777777" w:rsidR="00A4254C" w:rsidRPr="00F00CF8" w:rsidRDefault="00A4254C" w:rsidP="007E33D3">
      <w:pPr>
        <w:pStyle w:val="ListParagraph"/>
        <w:widowControl/>
        <w:ind w:left="0"/>
        <w:rPr>
          <w:lang w:eastAsia="es-ES"/>
        </w:rPr>
      </w:pPr>
    </w:p>
    <w:p w14:paraId="20D9AB15" w14:textId="726D7E12" w:rsidR="005A6D00" w:rsidRPr="00F00CF8" w:rsidRDefault="000D2F0A" w:rsidP="007E33D3">
      <w:pPr>
        <w:jc w:val="both"/>
        <w:rPr>
          <w:rFonts w:ascii="Calibri" w:hAnsi="Calibri" w:cs="Calibri"/>
          <w:lang w:val="en-US"/>
        </w:rPr>
      </w:pPr>
      <w:r w:rsidRPr="00F00CF8">
        <w:rPr>
          <w:rFonts w:ascii="Calibri" w:hAnsi="Calibri" w:cs="Calibri"/>
          <w:lang w:val="en-US" w:eastAsia="es-ES"/>
        </w:rPr>
        <w:t xml:space="preserve">3.2. </w:t>
      </w:r>
      <w:r w:rsidR="00323AE3" w:rsidRPr="00F00CF8">
        <w:rPr>
          <w:rFonts w:ascii="Calibri" w:hAnsi="Calibri" w:cs="Calibri"/>
          <w:lang w:val="en-US" w:eastAsia="es-ES"/>
        </w:rPr>
        <w:t xml:space="preserve">Apply </w:t>
      </w:r>
      <w:r w:rsidR="00770F4C" w:rsidRPr="00F00CF8">
        <w:rPr>
          <w:rFonts w:ascii="Calibri" w:hAnsi="Calibri" w:cs="Calibri"/>
          <w:lang w:val="en-US" w:eastAsia="es-ES"/>
        </w:rPr>
        <w:t xml:space="preserve">4 parts of </w:t>
      </w:r>
      <w:r w:rsidR="00FD504A">
        <w:rPr>
          <w:rFonts w:ascii="Calibri" w:hAnsi="Calibri" w:cs="Calibri"/>
          <w:lang w:val="en-US" w:eastAsia="es-ES"/>
        </w:rPr>
        <w:t xml:space="preserve">20% </w:t>
      </w:r>
      <w:r w:rsidR="00770F4C" w:rsidRPr="00F00CF8">
        <w:rPr>
          <w:rFonts w:ascii="Calibri" w:hAnsi="Calibri" w:cs="Calibri"/>
          <w:lang w:val="en-US" w:eastAsia="es-ES"/>
        </w:rPr>
        <w:t>PEG per 10 parts of serum/plasma</w:t>
      </w:r>
      <w:r w:rsidR="00323AE3" w:rsidRPr="00F00CF8">
        <w:rPr>
          <w:rFonts w:ascii="Calibri" w:hAnsi="Calibri" w:cs="Calibri"/>
          <w:lang w:val="en-US" w:eastAsia="es-ES"/>
        </w:rPr>
        <w:t xml:space="preserve"> on </w:t>
      </w:r>
      <w:r w:rsidR="00770F4C" w:rsidRPr="00F00CF8">
        <w:rPr>
          <w:rFonts w:ascii="Calibri" w:hAnsi="Calibri" w:cs="Calibri"/>
          <w:lang w:val="en-US" w:eastAsia="es-ES"/>
        </w:rPr>
        <w:t>each</w:t>
      </w:r>
      <w:r w:rsidR="00323AE3" w:rsidRPr="00F00CF8">
        <w:rPr>
          <w:rFonts w:ascii="Calibri" w:hAnsi="Calibri" w:cs="Calibri"/>
          <w:lang w:val="en-US" w:eastAsia="es-ES"/>
        </w:rPr>
        <w:t xml:space="preserve"> ser</w:t>
      </w:r>
      <w:r w:rsidR="00770F4C" w:rsidRPr="00F00CF8">
        <w:rPr>
          <w:rFonts w:ascii="Calibri" w:hAnsi="Calibri" w:cs="Calibri"/>
          <w:lang w:val="en-US" w:eastAsia="es-ES"/>
        </w:rPr>
        <w:t>um/plasma sample</w:t>
      </w:r>
      <w:r w:rsidR="00323AE3" w:rsidRPr="00F00CF8">
        <w:rPr>
          <w:rFonts w:ascii="Calibri" w:hAnsi="Calibri" w:cs="Calibri"/>
          <w:lang w:val="en-US" w:eastAsia="es-ES"/>
        </w:rPr>
        <w:t xml:space="preserve"> in a 1</w:t>
      </w:r>
      <w:r w:rsidR="00A4254C" w:rsidRPr="00F00CF8">
        <w:rPr>
          <w:rFonts w:ascii="Calibri" w:hAnsi="Calibri" w:cs="Calibri"/>
          <w:lang w:val="en-US" w:eastAsia="es-ES"/>
        </w:rPr>
        <w:t>.</w:t>
      </w:r>
      <w:r w:rsidR="00323AE3" w:rsidRPr="00F00CF8">
        <w:rPr>
          <w:rFonts w:ascii="Calibri" w:hAnsi="Calibri" w:cs="Calibri"/>
          <w:lang w:val="en-US" w:eastAsia="es-ES"/>
        </w:rPr>
        <w:t xml:space="preserve">5 </w:t>
      </w:r>
      <w:r w:rsidR="006B7418" w:rsidRPr="00F00CF8">
        <w:rPr>
          <w:rFonts w:ascii="Calibri" w:hAnsi="Calibri" w:cs="Calibri"/>
          <w:lang w:val="en-US" w:eastAsia="es-ES"/>
        </w:rPr>
        <w:t>mL</w:t>
      </w:r>
      <w:r w:rsidR="00323AE3" w:rsidRPr="00F00CF8">
        <w:rPr>
          <w:rFonts w:ascii="Calibri" w:hAnsi="Calibri" w:cs="Calibri"/>
          <w:lang w:val="en-US" w:eastAsia="es-ES"/>
        </w:rPr>
        <w:t xml:space="preserve"> tube and leave the mixture</w:t>
      </w:r>
      <w:r w:rsidR="00392332" w:rsidRPr="00F00CF8">
        <w:rPr>
          <w:rFonts w:ascii="Calibri" w:hAnsi="Calibri" w:cs="Calibri"/>
          <w:lang w:val="en-US" w:eastAsia="es-ES"/>
        </w:rPr>
        <w:t xml:space="preserve"> </w:t>
      </w:r>
      <w:r w:rsidR="005A6D00" w:rsidRPr="00F00CF8">
        <w:rPr>
          <w:rFonts w:ascii="Calibri" w:hAnsi="Calibri" w:cs="Calibri"/>
          <w:lang w:val="en-US" w:eastAsia="es-ES"/>
        </w:rPr>
        <w:t>on ice for 25 min</w:t>
      </w:r>
      <w:r w:rsidR="00323AE3" w:rsidRPr="00F00CF8">
        <w:rPr>
          <w:rFonts w:ascii="Calibri" w:hAnsi="Calibri" w:cs="Calibri"/>
          <w:lang w:val="en-US" w:eastAsia="es-ES"/>
        </w:rPr>
        <w:fldChar w:fldCharType="begin" w:fldLock="1"/>
      </w:r>
      <w:r w:rsidR="00B87741" w:rsidRPr="00F00CF8">
        <w:rPr>
          <w:rFonts w:ascii="Calibri" w:hAnsi="Calibri" w:cs="Calibri"/>
          <w:lang w:val="en-US" w:eastAsia="es-ES"/>
        </w:rPr>
        <w:instrText>ADDIN CSL_CITATION {"citationItems":[{"id":"ITEM-1","itemData":{"DOI":"10.3791/3810","ISBN":"1940-087X (Electronic)\\r1940-087X (Linking)","ISSN":"1940-087X","PMID":"22414908","abstract":"Cholesterol content of cells must be maintained within the very tight limits, too much or too little cholesterol in a cell results in disruption of cellular membranes, apoptosis and necrosis. Cells can source cholesterol from intracellular synthesis and from plasma lipoproteins, both sources are sufficient to fully satisfy cells' requirements for cholesterol. The processes of cholesterol synthesis and uptake are tightly regulated and deficiencies of cholesterol are rare. Excessive cholesterol is more common problem. With the exception of hepatocytes and to some degree adrenocortical cells, cells are unable to degrade cholesterol. Cells have two options to reduce their cholesterol content: to convert cholesterol into cholesteryl esters, an option with limited capacity as overloading cells with cholesteryl esters is also toxic, and cholesterol efflux, an option with potentially unlimited capacity. Cholesterol efflux is a specific process that is regulated by a number of intracellular transporters, such as ATP binding cassette transporter proteins A1 (ABCA1) and G1 (ABCG1) and scavenger receptor type B1. The natural acceptor of cholesterol in plasma is high density lipoprotein (HDL) and apolipoprotein A-I. The cholesterol efflux assay is designed to quantitate the rate of cholesterol efflux from cultured cells. It measures the capacity of cells to maintain cholesterol efflux and/or the capacity of plasma acceptors to accept cholesterol released from cells. The assay consists of the following steps. Step 1: labelling cellular cholesterol by adding labelled cholesterol to serum-containing medium and incubating with cells for 24-48 h. This step may be combined with loading of cells with cholesterol. Step 2: incubation of cells in serum-free medium to equilibrate labelled cholesterol among all intracellular cholesterol pools. This stage may be combined with activation of cellular cholesterol transporters. Step 3: incubation of cells with extracellular acceptor and quantitation of movement of labelled cholesterol from cells to the acceptor. If cholesterol precursors were used to label newly synthesized cholesterol, a fourth step, purification of cholesterol, may be required. The assay delivers the following information: (i) how a particular treatment (a mutation, a knock-down, an overexpression or a treatment) affects the capacity of cell to efflux cholesterol and (ii) how the capacity of plasma acceptors to accept cholesterol is affected by a disease or a trea…","author":[{"dropping-particle":"","family":"Low","given":"Hann","non-dropping-particle":"","parse-names":false,"suffix":""},{"dropping-particle":"","family":"Hoang","given":"Anh","non-dropping-particle":"","parse-names":false,"suffix":""},{"dropping-particle":"","family":"Sviridov","given":"Dmitri","non-dropping-particle":"","parse-names":false,"suffix":""}],"container-title":"Journal of Visualized Experiments","id":"ITEM-1","issue":"61","issued":{"date-parts":[["2012"]]},"page":"5-9","title":"Cholesterol Efflux Assay","type":"article-journal"},"uris":["http://www.mendeley.com/documents/?uuid=548cbe38-c46a-4b0d-9422-d3016ed1f210"]}],"mendeley":{"formattedCitation":"&lt;sup&gt;17&lt;/sup&gt;","plainTextFormattedCitation":"17","previouslyFormattedCitation":"&lt;sup&gt;17&lt;/sup&gt;"},"properties":{"noteIndex":0},"schema":"https://github.com/citation-style-language/schema/raw/master/csl-citation.json"}</w:instrText>
      </w:r>
      <w:r w:rsidR="00323AE3" w:rsidRPr="00F00CF8">
        <w:rPr>
          <w:rFonts w:ascii="Calibri" w:hAnsi="Calibri" w:cs="Calibri"/>
          <w:lang w:val="en-US" w:eastAsia="es-ES"/>
        </w:rPr>
        <w:fldChar w:fldCharType="separate"/>
      </w:r>
      <w:r w:rsidR="00037474" w:rsidRPr="00F00CF8">
        <w:rPr>
          <w:rFonts w:ascii="Calibri" w:hAnsi="Calibri" w:cs="Calibri"/>
          <w:vertAlign w:val="superscript"/>
          <w:lang w:val="en-US" w:eastAsia="es-ES"/>
        </w:rPr>
        <w:t>17</w:t>
      </w:r>
      <w:r w:rsidR="00323AE3" w:rsidRPr="00F00CF8">
        <w:rPr>
          <w:rFonts w:ascii="Calibri" w:hAnsi="Calibri" w:cs="Calibri"/>
          <w:lang w:val="en-US" w:eastAsia="es-ES"/>
        </w:rPr>
        <w:fldChar w:fldCharType="end"/>
      </w:r>
      <w:r w:rsidR="00323AE3" w:rsidRPr="00F00CF8">
        <w:rPr>
          <w:rFonts w:ascii="Calibri" w:hAnsi="Calibri" w:cs="Calibri"/>
          <w:lang w:val="en-US" w:eastAsia="es-ES"/>
        </w:rPr>
        <w:t xml:space="preserve"> </w:t>
      </w:r>
      <w:r w:rsidR="0013776F" w:rsidRPr="007E33D3">
        <w:rPr>
          <w:rFonts w:ascii="Calibri" w:hAnsi="Calibri" w:cs="Calibri"/>
          <w:lang w:val="en-US" w:eastAsia="es-ES"/>
        </w:rPr>
        <w:t>(</w:t>
      </w:r>
      <w:r w:rsidR="0013776F">
        <w:rPr>
          <w:rFonts w:ascii="Calibri" w:hAnsi="Calibri" w:cs="Calibri"/>
          <w:i/>
          <w:lang w:val="en-US" w:eastAsia="es-ES"/>
        </w:rPr>
        <w:t>e</w:t>
      </w:r>
      <w:r w:rsidR="006A6643" w:rsidRPr="00F00CF8">
        <w:rPr>
          <w:rFonts w:ascii="Calibri" w:hAnsi="Calibri" w:cs="Calibri"/>
          <w:i/>
          <w:lang w:val="en-US" w:eastAsia="es-ES"/>
        </w:rPr>
        <w:t>.g</w:t>
      </w:r>
      <w:r w:rsidR="006A6643" w:rsidRPr="00F00CF8">
        <w:rPr>
          <w:rFonts w:ascii="Calibri" w:hAnsi="Calibri" w:cs="Calibri"/>
          <w:lang w:val="en-US" w:eastAsia="es-ES"/>
        </w:rPr>
        <w:t>.</w:t>
      </w:r>
      <w:r w:rsidR="0013776F">
        <w:rPr>
          <w:rFonts w:ascii="Calibri" w:hAnsi="Calibri" w:cs="Calibri"/>
          <w:lang w:val="en-US" w:eastAsia="es-ES"/>
        </w:rPr>
        <w:t>,</w:t>
      </w:r>
      <w:r w:rsidR="006A6643" w:rsidRPr="00F00CF8">
        <w:rPr>
          <w:rFonts w:ascii="Calibri" w:hAnsi="Calibri" w:cs="Calibri"/>
          <w:lang w:val="en-US" w:eastAsia="es-ES"/>
        </w:rPr>
        <w:t xml:space="preserve"> </w:t>
      </w:r>
      <w:r w:rsidR="0013776F">
        <w:rPr>
          <w:rFonts w:ascii="Calibri" w:hAnsi="Calibri" w:cs="Calibri"/>
          <w:lang w:val="en-US"/>
        </w:rPr>
        <w:t>f</w:t>
      </w:r>
      <w:r w:rsidR="00323AE3" w:rsidRPr="00F00CF8">
        <w:rPr>
          <w:rFonts w:ascii="Calibri" w:hAnsi="Calibri" w:cs="Calibri"/>
          <w:lang w:val="en-US"/>
        </w:rPr>
        <w:t xml:space="preserve">or 100 </w:t>
      </w:r>
      <w:proofErr w:type="spellStart"/>
      <w:r w:rsidR="00323AE3" w:rsidRPr="00F00CF8">
        <w:rPr>
          <w:rFonts w:ascii="Calibri" w:hAnsi="Calibri" w:cs="Calibri"/>
          <w:lang w:val="en-US"/>
        </w:rPr>
        <w:t>μL</w:t>
      </w:r>
      <w:proofErr w:type="spellEnd"/>
      <w:r w:rsidR="00323AE3" w:rsidRPr="00F00CF8">
        <w:rPr>
          <w:rFonts w:ascii="Calibri" w:hAnsi="Calibri" w:cs="Calibri"/>
          <w:lang w:val="en-US"/>
        </w:rPr>
        <w:t xml:space="preserve"> of plasma or serum, add 40</w:t>
      </w:r>
      <w:r w:rsidR="00770F4C" w:rsidRPr="00F00CF8">
        <w:rPr>
          <w:rFonts w:ascii="Calibri" w:hAnsi="Calibri" w:cs="Calibri"/>
          <w:lang w:val="en-US"/>
        </w:rPr>
        <w:t xml:space="preserve"> </w:t>
      </w:r>
      <w:proofErr w:type="spellStart"/>
      <w:r w:rsidR="00770F4C" w:rsidRPr="00F00CF8">
        <w:rPr>
          <w:rFonts w:ascii="Calibri" w:hAnsi="Calibri" w:cs="Calibri"/>
          <w:lang w:val="en-US" w:eastAsia="es-ES"/>
        </w:rPr>
        <w:t>μL</w:t>
      </w:r>
      <w:proofErr w:type="spellEnd"/>
      <w:r w:rsidR="00323AE3" w:rsidRPr="00F00CF8">
        <w:rPr>
          <w:rFonts w:ascii="Calibri" w:hAnsi="Calibri" w:cs="Calibri"/>
          <w:lang w:val="en-US"/>
        </w:rPr>
        <w:t xml:space="preserve"> of </w:t>
      </w:r>
      <w:r w:rsidR="0013776F">
        <w:rPr>
          <w:rFonts w:ascii="Calibri" w:hAnsi="Calibri" w:cs="Calibri"/>
          <w:lang w:val="en-US"/>
        </w:rPr>
        <w:t xml:space="preserve">20% </w:t>
      </w:r>
      <w:r w:rsidR="00323AE3" w:rsidRPr="00F00CF8">
        <w:rPr>
          <w:rFonts w:ascii="Calibri" w:hAnsi="Calibri" w:cs="Calibri"/>
          <w:lang w:val="en-US"/>
        </w:rPr>
        <w:t>PEG solution</w:t>
      </w:r>
      <w:r w:rsidR="0013776F">
        <w:rPr>
          <w:rFonts w:ascii="Calibri" w:hAnsi="Calibri" w:cs="Calibri"/>
          <w:lang w:val="en-US"/>
        </w:rPr>
        <w:t>)</w:t>
      </w:r>
      <w:r w:rsidR="00323AE3" w:rsidRPr="00F00CF8">
        <w:rPr>
          <w:rFonts w:ascii="Calibri" w:hAnsi="Calibri" w:cs="Calibri"/>
          <w:lang w:val="en-US"/>
        </w:rPr>
        <w:t>.</w:t>
      </w:r>
    </w:p>
    <w:p w14:paraId="160DD006" w14:textId="77777777" w:rsidR="00882A87" w:rsidRPr="00F00CF8" w:rsidRDefault="00882A87" w:rsidP="007E33D3">
      <w:pPr>
        <w:jc w:val="both"/>
        <w:rPr>
          <w:rFonts w:ascii="Calibri" w:hAnsi="Calibri" w:cs="Calibri"/>
          <w:lang w:val="en-US"/>
        </w:rPr>
      </w:pPr>
    </w:p>
    <w:p w14:paraId="59850C56" w14:textId="701C72AC" w:rsidR="005A6D00" w:rsidRPr="00F00CF8" w:rsidRDefault="005A6D00" w:rsidP="007E33D3">
      <w:pPr>
        <w:jc w:val="both"/>
        <w:rPr>
          <w:rFonts w:ascii="Calibri" w:hAnsi="Calibri" w:cs="Calibri"/>
          <w:lang w:val="en-US" w:eastAsia="es-ES"/>
        </w:rPr>
      </w:pPr>
      <w:r w:rsidRPr="00F00CF8">
        <w:rPr>
          <w:rFonts w:ascii="Calibri" w:hAnsi="Calibri" w:cs="Calibri"/>
          <w:lang w:val="en-US" w:eastAsia="es-ES"/>
        </w:rPr>
        <w:t>3.</w:t>
      </w:r>
      <w:r w:rsidR="000D2F0A" w:rsidRPr="00F00CF8">
        <w:rPr>
          <w:rFonts w:ascii="Calibri" w:hAnsi="Calibri" w:cs="Calibri"/>
          <w:lang w:val="en-US" w:eastAsia="es-ES"/>
        </w:rPr>
        <w:t>3</w:t>
      </w:r>
      <w:r w:rsidRPr="00F00CF8">
        <w:rPr>
          <w:rFonts w:ascii="Calibri" w:hAnsi="Calibri" w:cs="Calibri"/>
          <w:lang w:val="en-US" w:eastAsia="es-ES"/>
        </w:rPr>
        <w:t>. Centrifuge</w:t>
      </w:r>
      <w:r w:rsidR="001B5C4F" w:rsidRPr="00F00CF8">
        <w:rPr>
          <w:rFonts w:ascii="Calibri" w:hAnsi="Calibri" w:cs="Calibri"/>
          <w:lang w:val="en-US" w:eastAsia="es-ES"/>
        </w:rPr>
        <w:t xml:space="preserve"> the PEG-</w:t>
      </w:r>
      <w:r w:rsidR="0013776F">
        <w:rPr>
          <w:rFonts w:ascii="Calibri" w:hAnsi="Calibri" w:cs="Calibri"/>
          <w:lang w:val="en-US" w:eastAsia="es-ES"/>
        </w:rPr>
        <w:t>a</w:t>
      </w:r>
      <w:r w:rsidR="001B5C4F" w:rsidRPr="00F00CF8">
        <w:rPr>
          <w:rFonts w:ascii="Calibri" w:hAnsi="Calibri" w:cs="Calibri"/>
          <w:lang w:val="en-US" w:eastAsia="es-ES"/>
        </w:rPr>
        <w:t>po</w:t>
      </w:r>
      <w:r w:rsidR="00D27C3F" w:rsidRPr="00F00CF8">
        <w:rPr>
          <w:rFonts w:ascii="Calibri" w:hAnsi="Calibri" w:cs="Calibri"/>
          <w:lang w:val="en-US" w:eastAsia="es-ES"/>
        </w:rPr>
        <w:t xml:space="preserve">lipoprotein </w:t>
      </w:r>
      <w:r w:rsidR="001B5C4F" w:rsidRPr="00F00CF8">
        <w:rPr>
          <w:rFonts w:ascii="Calibri" w:hAnsi="Calibri" w:cs="Calibri"/>
          <w:lang w:val="en-US" w:eastAsia="es-ES"/>
        </w:rPr>
        <w:t>B precipitate</w:t>
      </w:r>
      <w:r w:rsidRPr="00F00CF8">
        <w:rPr>
          <w:rFonts w:ascii="Calibri" w:hAnsi="Calibri" w:cs="Calibri"/>
          <w:lang w:val="en-US" w:eastAsia="es-ES"/>
        </w:rPr>
        <w:t xml:space="preserve"> at </w:t>
      </w:r>
      <w:r w:rsidR="00A976E2" w:rsidRPr="00F00CF8">
        <w:rPr>
          <w:rFonts w:ascii="Calibri" w:hAnsi="Calibri" w:cs="Calibri"/>
          <w:lang w:val="en-US" w:eastAsia="es-ES"/>
        </w:rPr>
        <w:t xml:space="preserve">13,000 </w:t>
      </w:r>
      <w:r w:rsidR="0013776F">
        <w:rPr>
          <w:rFonts w:ascii="Calibri" w:hAnsi="Calibri" w:cs="Calibri"/>
          <w:lang w:val="en-US" w:eastAsia="es-ES"/>
        </w:rPr>
        <w:t xml:space="preserve">x </w:t>
      </w:r>
      <w:r w:rsidR="00A976E2" w:rsidRPr="00F00CF8">
        <w:rPr>
          <w:rFonts w:ascii="Calibri" w:hAnsi="Calibri" w:cs="Calibri"/>
          <w:lang w:val="en-US" w:eastAsia="es-ES"/>
        </w:rPr>
        <w:t>g</w:t>
      </w:r>
      <w:r w:rsidR="00770F4C" w:rsidRPr="00F00CF8">
        <w:rPr>
          <w:rFonts w:ascii="Calibri" w:hAnsi="Calibri" w:cs="Calibri"/>
          <w:lang w:val="en-US" w:eastAsia="es-ES"/>
        </w:rPr>
        <w:t xml:space="preserve"> </w:t>
      </w:r>
      <w:r w:rsidRPr="00F00CF8">
        <w:rPr>
          <w:rFonts w:ascii="Calibri" w:hAnsi="Calibri" w:cs="Calibri"/>
          <w:lang w:val="en-US" w:eastAsia="es-ES"/>
        </w:rPr>
        <w:t xml:space="preserve">for 15 min at 4 </w:t>
      </w:r>
      <w:r w:rsidR="0013776F">
        <w:rPr>
          <w:rFonts w:ascii="Calibri" w:hAnsi="Calibri" w:cs="Calibri"/>
          <w:lang w:val="en-US" w:eastAsia="es-ES"/>
        </w:rPr>
        <w:t>°</w:t>
      </w:r>
      <w:r w:rsidRPr="00F00CF8">
        <w:rPr>
          <w:rFonts w:ascii="Calibri" w:hAnsi="Calibri" w:cs="Calibri"/>
          <w:lang w:val="en-US" w:eastAsia="es-ES"/>
        </w:rPr>
        <w:t>C.</w:t>
      </w:r>
    </w:p>
    <w:p w14:paraId="4C208BFA" w14:textId="77777777" w:rsidR="00A4254C" w:rsidRPr="00F00CF8" w:rsidRDefault="00A4254C" w:rsidP="007E33D3">
      <w:pPr>
        <w:jc w:val="both"/>
        <w:rPr>
          <w:rFonts w:ascii="Calibri" w:hAnsi="Calibri" w:cs="Calibri"/>
          <w:lang w:val="en-US" w:eastAsia="es-ES"/>
        </w:rPr>
      </w:pPr>
    </w:p>
    <w:p w14:paraId="59EF3538" w14:textId="20587C67" w:rsidR="0008349E" w:rsidRPr="00F00CF8" w:rsidRDefault="005A6D00" w:rsidP="007E33D3">
      <w:pPr>
        <w:jc w:val="both"/>
        <w:rPr>
          <w:rFonts w:ascii="Calibri" w:hAnsi="Calibri" w:cs="Calibri"/>
          <w:lang w:val="en-US" w:eastAsia="es-ES"/>
        </w:rPr>
      </w:pPr>
      <w:r w:rsidRPr="00F00CF8">
        <w:rPr>
          <w:rFonts w:ascii="Calibri" w:hAnsi="Calibri" w:cs="Calibri"/>
          <w:lang w:val="en-US" w:eastAsia="es-ES"/>
        </w:rPr>
        <w:t xml:space="preserve">3.4. </w:t>
      </w:r>
      <w:r w:rsidR="001B5C4F" w:rsidRPr="00F00CF8">
        <w:rPr>
          <w:rFonts w:ascii="Calibri" w:hAnsi="Calibri" w:cs="Calibri"/>
          <w:lang w:val="en-US" w:eastAsia="es-ES"/>
        </w:rPr>
        <w:t xml:space="preserve">Discard the </w:t>
      </w:r>
      <w:r w:rsidRPr="00F00CF8">
        <w:rPr>
          <w:rFonts w:ascii="Calibri" w:hAnsi="Calibri" w:cs="Calibri"/>
          <w:lang w:val="en-US" w:eastAsia="es-ES"/>
        </w:rPr>
        <w:t xml:space="preserve">precipitate. </w:t>
      </w:r>
      <w:r w:rsidR="001B5C4F" w:rsidRPr="00F00CF8">
        <w:rPr>
          <w:rFonts w:ascii="Calibri" w:hAnsi="Calibri" w:cs="Calibri"/>
          <w:lang w:val="en-US" w:eastAsia="es-ES"/>
        </w:rPr>
        <w:t>T</w:t>
      </w:r>
      <w:r w:rsidRPr="00F00CF8">
        <w:rPr>
          <w:rFonts w:ascii="Calibri" w:hAnsi="Calibri" w:cs="Calibri"/>
          <w:lang w:val="en-US" w:eastAsia="es-ES"/>
        </w:rPr>
        <w:t>ransfer</w:t>
      </w:r>
      <w:r w:rsidR="001B5C4F" w:rsidRPr="00F00CF8">
        <w:rPr>
          <w:rFonts w:ascii="Calibri" w:hAnsi="Calibri" w:cs="Calibri"/>
          <w:lang w:val="en-US" w:eastAsia="es-ES"/>
        </w:rPr>
        <w:t xml:space="preserve"> the supernatant</w:t>
      </w:r>
      <w:r w:rsidRPr="00F00CF8">
        <w:rPr>
          <w:rFonts w:ascii="Calibri" w:hAnsi="Calibri" w:cs="Calibri"/>
          <w:lang w:val="en-US" w:eastAsia="es-ES"/>
        </w:rPr>
        <w:t xml:space="preserve"> to a new tub</w:t>
      </w:r>
      <w:r w:rsidR="004D7882" w:rsidRPr="00F00CF8">
        <w:rPr>
          <w:rFonts w:ascii="Calibri" w:hAnsi="Calibri" w:cs="Calibri"/>
          <w:lang w:val="en-US" w:eastAsia="es-ES"/>
        </w:rPr>
        <w:t>e</w:t>
      </w:r>
      <w:r w:rsidRPr="00F00CF8">
        <w:rPr>
          <w:rFonts w:ascii="Calibri" w:hAnsi="Calibri" w:cs="Calibri"/>
          <w:lang w:val="en-US" w:eastAsia="es-ES"/>
        </w:rPr>
        <w:t>.</w:t>
      </w:r>
    </w:p>
    <w:p w14:paraId="4F30013C" w14:textId="77777777" w:rsidR="00DF32EE" w:rsidRPr="00F00CF8" w:rsidRDefault="00DF32EE" w:rsidP="007E33D3">
      <w:pPr>
        <w:jc w:val="both"/>
        <w:rPr>
          <w:rFonts w:ascii="Calibri" w:hAnsi="Calibri" w:cs="Calibri"/>
          <w:lang w:val="en-US" w:eastAsia="es-ES"/>
        </w:rPr>
      </w:pPr>
    </w:p>
    <w:p w14:paraId="368D4574" w14:textId="2E03E112" w:rsidR="00DF32EE" w:rsidRPr="00F00CF8" w:rsidRDefault="00F00CF8" w:rsidP="007E33D3">
      <w:pPr>
        <w:jc w:val="both"/>
        <w:rPr>
          <w:rFonts w:ascii="Calibri" w:hAnsi="Calibri" w:cs="Calibri"/>
          <w:lang w:val="en-US"/>
        </w:rPr>
      </w:pPr>
      <w:r>
        <w:rPr>
          <w:rFonts w:ascii="Calibri" w:hAnsi="Calibri" w:cs="Calibri"/>
          <w:lang w:val="en-US" w:eastAsia="es-ES"/>
        </w:rPr>
        <w:t>N</w:t>
      </w:r>
      <w:r w:rsidR="0013776F">
        <w:rPr>
          <w:rFonts w:ascii="Calibri" w:hAnsi="Calibri" w:cs="Calibri"/>
          <w:lang w:val="en-US" w:eastAsia="es-ES"/>
        </w:rPr>
        <w:t>OTE</w:t>
      </w:r>
      <w:r>
        <w:rPr>
          <w:rFonts w:ascii="Calibri" w:hAnsi="Calibri" w:cs="Calibri"/>
          <w:lang w:val="en-US" w:eastAsia="es-ES"/>
        </w:rPr>
        <w:t>:</w:t>
      </w:r>
      <w:r w:rsidR="00A4254C" w:rsidRPr="00F00CF8">
        <w:rPr>
          <w:rFonts w:ascii="Calibri" w:hAnsi="Calibri" w:cs="Calibri"/>
          <w:lang w:val="en-US" w:eastAsia="es-ES"/>
        </w:rPr>
        <w:t xml:space="preserve"> </w:t>
      </w:r>
      <w:r w:rsidR="00DF32EE" w:rsidRPr="00F00CF8">
        <w:rPr>
          <w:rFonts w:ascii="Calibri" w:hAnsi="Calibri" w:cs="Calibri"/>
          <w:lang w:val="en-US" w:eastAsia="es-ES"/>
        </w:rPr>
        <w:t xml:space="preserve">We suggest preparing the ABDS on day 3 (fresh). If it is not possible, prepare the ABDS on day 2 and keep it at 4 </w:t>
      </w:r>
      <w:r w:rsidR="0013776F">
        <w:rPr>
          <w:rFonts w:ascii="Calibri" w:hAnsi="Calibri" w:cs="Calibri"/>
          <w:lang w:val="en-US" w:eastAsia="es-ES"/>
        </w:rPr>
        <w:t>°</w:t>
      </w:r>
      <w:r w:rsidR="00DF32EE" w:rsidRPr="00F00CF8">
        <w:rPr>
          <w:rFonts w:ascii="Calibri" w:hAnsi="Calibri" w:cs="Calibri"/>
          <w:lang w:val="en-US" w:eastAsia="es-ES"/>
        </w:rPr>
        <w:t xml:space="preserve">C </w:t>
      </w:r>
      <w:r w:rsidR="00A4254C" w:rsidRPr="00F00CF8">
        <w:rPr>
          <w:rFonts w:ascii="Calibri" w:hAnsi="Calibri" w:cs="Calibri"/>
          <w:lang w:val="en-US" w:eastAsia="es-ES"/>
        </w:rPr>
        <w:t>overnight</w:t>
      </w:r>
      <w:r w:rsidR="00DF32EE" w:rsidRPr="00F00CF8">
        <w:rPr>
          <w:rFonts w:ascii="Calibri" w:hAnsi="Calibri" w:cs="Calibri"/>
          <w:lang w:val="en-US" w:eastAsia="es-ES"/>
        </w:rPr>
        <w:t>.</w:t>
      </w:r>
      <w:r w:rsidR="006B7418" w:rsidRPr="00F00CF8">
        <w:rPr>
          <w:rFonts w:ascii="Calibri" w:hAnsi="Calibri" w:cs="Calibri"/>
          <w:lang w:val="en-US" w:eastAsia="es-ES"/>
        </w:rPr>
        <w:t xml:space="preserve"> </w:t>
      </w:r>
    </w:p>
    <w:p w14:paraId="3BCFF78D" w14:textId="77777777" w:rsidR="005A6D00" w:rsidRPr="00F00CF8" w:rsidRDefault="005A6D00" w:rsidP="007E33D3">
      <w:pPr>
        <w:jc w:val="both"/>
        <w:rPr>
          <w:rFonts w:ascii="Calibri" w:hAnsi="Calibri" w:cs="Calibri"/>
          <w:lang w:val="en-US" w:eastAsia="es-ES"/>
        </w:rPr>
      </w:pPr>
    </w:p>
    <w:p w14:paraId="3458C2E0" w14:textId="3DB13226" w:rsidR="005A6D00" w:rsidRPr="00F00CF8" w:rsidRDefault="005A6D00" w:rsidP="007E33D3">
      <w:pPr>
        <w:pStyle w:val="ListParagraph"/>
        <w:widowControl/>
        <w:numPr>
          <w:ilvl w:val="0"/>
          <w:numId w:val="29"/>
        </w:numPr>
        <w:rPr>
          <w:b/>
        </w:rPr>
      </w:pPr>
      <w:r w:rsidRPr="00F00CF8">
        <w:rPr>
          <w:b/>
        </w:rPr>
        <w:t>NBD-</w:t>
      </w:r>
      <w:r w:rsidR="0013776F">
        <w:rPr>
          <w:b/>
        </w:rPr>
        <w:t>C</w:t>
      </w:r>
      <w:r w:rsidRPr="00F00CF8">
        <w:rPr>
          <w:b/>
        </w:rPr>
        <w:t xml:space="preserve">holesterol </w:t>
      </w:r>
      <w:r w:rsidR="0013776F">
        <w:rPr>
          <w:b/>
        </w:rPr>
        <w:t>C</w:t>
      </w:r>
      <w:r w:rsidRPr="00F00CF8">
        <w:rPr>
          <w:b/>
        </w:rPr>
        <w:t xml:space="preserve">ell </w:t>
      </w:r>
      <w:r w:rsidR="0013776F">
        <w:rPr>
          <w:b/>
        </w:rPr>
        <w:t>L</w:t>
      </w:r>
      <w:r w:rsidRPr="00F00CF8">
        <w:rPr>
          <w:b/>
        </w:rPr>
        <w:t>oading</w:t>
      </w:r>
      <w:r w:rsidR="0008349E" w:rsidRPr="00F00CF8">
        <w:rPr>
          <w:b/>
        </w:rPr>
        <w:t xml:space="preserve"> (Day 2)</w:t>
      </w:r>
    </w:p>
    <w:p w14:paraId="1A7B6D35" w14:textId="77777777" w:rsidR="005E3C4B" w:rsidRPr="00F00CF8" w:rsidRDefault="005E3C4B" w:rsidP="007E33D3">
      <w:pPr>
        <w:pStyle w:val="ListParagraph"/>
        <w:widowControl/>
        <w:ind w:left="0"/>
      </w:pPr>
    </w:p>
    <w:p w14:paraId="4C38DF5F" w14:textId="51DDC035" w:rsidR="005A6D00" w:rsidRPr="00F00CF8" w:rsidRDefault="005A6D00" w:rsidP="007E33D3">
      <w:pPr>
        <w:jc w:val="both"/>
        <w:rPr>
          <w:rFonts w:ascii="Calibri" w:hAnsi="Calibri" w:cs="Calibri"/>
          <w:lang w:val="en-US"/>
        </w:rPr>
      </w:pPr>
      <w:r w:rsidRPr="00F00CF8">
        <w:rPr>
          <w:rFonts w:ascii="Calibri" w:hAnsi="Calibri" w:cs="Calibri"/>
          <w:lang w:val="en-US"/>
        </w:rPr>
        <w:t xml:space="preserve">4.1. Discard the </w:t>
      </w:r>
      <w:r w:rsidR="001B5C4F" w:rsidRPr="00F00CF8">
        <w:rPr>
          <w:rFonts w:ascii="Calibri" w:hAnsi="Calibri" w:cs="Calibri"/>
          <w:lang w:val="en-US"/>
        </w:rPr>
        <w:t xml:space="preserve">culture </w:t>
      </w:r>
      <w:r w:rsidRPr="00F00CF8">
        <w:rPr>
          <w:rFonts w:ascii="Calibri" w:hAnsi="Calibri" w:cs="Calibri"/>
          <w:lang w:val="en-US"/>
        </w:rPr>
        <w:t xml:space="preserve">medium </w:t>
      </w:r>
      <w:r w:rsidR="001B5C4F" w:rsidRPr="00F00CF8">
        <w:rPr>
          <w:rFonts w:ascii="Calibri" w:hAnsi="Calibri" w:cs="Calibri"/>
          <w:lang w:val="en-US"/>
        </w:rPr>
        <w:t xml:space="preserve">of the </w:t>
      </w:r>
      <w:r w:rsidR="001B5C4F" w:rsidRPr="00F00CF8">
        <w:rPr>
          <w:rFonts w:ascii="Calibri" w:hAnsi="Calibri" w:cs="Calibri"/>
          <w:lang w:val="en-US" w:eastAsia="es-ES"/>
        </w:rPr>
        <w:t>dmTHP-1</w:t>
      </w:r>
      <w:r w:rsidRPr="00F00CF8">
        <w:rPr>
          <w:rFonts w:ascii="Calibri" w:hAnsi="Calibri" w:cs="Calibri"/>
          <w:lang w:val="en-US"/>
        </w:rPr>
        <w:t xml:space="preserve"> and wash the cells twice with </w:t>
      </w:r>
      <w:r w:rsidR="00A4254C" w:rsidRPr="00F00CF8">
        <w:rPr>
          <w:rFonts w:ascii="Calibri" w:hAnsi="Calibri" w:cs="Calibri"/>
          <w:lang w:val="en-US"/>
        </w:rPr>
        <w:t xml:space="preserve">1x </w:t>
      </w:r>
      <w:r w:rsidR="0013776F">
        <w:rPr>
          <w:rFonts w:ascii="Calibri" w:hAnsi="Calibri" w:cs="Calibri"/>
          <w:bCs/>
          <w:lang w:val="en-US"/>
        </w:rPr>
        <w:t>p</w:t>
      </w:r>
      <w:r w:rsidR="008E2DEC" w:rsidRPr="00F00CF8">
        <w:rPr>
          <w:rFonts w:ascii="Calibri" w:hAnsi="Calibri" w:cs="Calibri"/>
          <w:bCs/>
          <w:lang w:val="en-US"/>
        </w:rPr>
        <w:t>hosphate</w:t>
      </w:r>
      <w:r w:rsidR="008E2DEC" w:rsidRPr="00F00CF8">
        <w:rPr>
          <w:rFonts w:ascii="Calibri" w:hAnsi="Calibri" w:cs="Calibri"/>
          <w:lang w:val="en-US"/>
        </w:rPr>
        <w:t>-</w:t>
      </w:r>
      <w:r w:rsidR="008E2DEC" w:rsidRPr="00F00CF8">
        <w:rPr>
          <w:rFonts w:ascii="Calibri" w:hAnsi="Calibri" w:cs="Calibri"/>
          <w:bCs/>
          <w:lang w:val="en-US"/>
        </w:rPr>
        <w:t>buffered</w:t>
      </w:r>
      <w:r w:rsidR="008E2DEC" w:rsidRPr="00F00CF8">
        <w:rPr>
          <w:rFonts w:ascii="Calibri" w:hAnsi="Calibri" w:cs="Calibri"/>
          <w:lang w:val="en-US"/>
        </w:rPr>
        <w:t> saline (</w:t>
      </w:r>
      <w:r w:rsidRPr="00F00CF8">
        <w:rPr>
          <w:rFonts w:ascii="Calibri" w:hAnsi="Calibri" w:cs="Calibri"/>
          <w:lang w:val="en-US"/>
        </w:rPr>
        <w:t>PBS</w:t>
      </w:r>
      <w:r w:rsidR="008E2DEC" w:rsidRPr="00F00CF8">
        <w:rPr>
          <w:rFonts w:ascii="Calibri" w:hAnsi="Calibri" w:cs="Calibri"/>
          <w:lang w:val="en-US"/>
        </w:rPr>
        <w:t>)</w:t>
      </w:r>
      <w:r w:rsidRPr="00F00CF8">
        <w:rPr>
          <w:rFonts w:ascii="Calibri" w:hAnsi="Calibri" w:cs="Calibri"/>
          <w:lang w:val="en-US"/>
        </w:rPr>
        <w:t>.</w:t>
      </w:r>
    </w:p>
    <w:p w14:paraId="3103D7F9" w14:textId="77777777" w:rsidR="00A4254C" w:rsidRPr="00F00CF8" w:rsidRDefault="00A4254C" w:rsidP="007E33D3">
      <w:pPr>
        <w:jc w:val="both"/>
        <w:rPr>
          <w:rFonts w:ascii="Calibri" w:hAnsi="Calibri" w:cs="Calibri"/>
          <w:lang w:val="en-US"/>
        </w:rPr>
      </w:pPr>
    </w:p>
    <w:p w14:paraId="3CDE0ABE" w14:textId="6971DC69" w:rsidR="005A6D00" w:rsidRPr="00F00CF8" w:rsidRDefault="005A6D00" w:rsidP="007E33D3">
      <w:pPr>
        <w:jc w:val="both"/>
        <w:rPr>
          <w:rFonts w:ascii="Calibri" w:hAnsi="Calibri" w:cs="Calibri"/>
          <w:lang w:val="en-US"/>
        </w:rPr>
      </w:pPr>
      <w:r w:rsidRPr="00F00CF8">
        <w:rPr>
          <w:rFonts w:ascii="Calibri" w:hAnsi="Calibri" w:cs="Calibri"/>
          <w:lang w:val="en-US"/>
        </w:rPr>
        <w:t xml:space="preserve">4.2. Load the cells with 5 </w:t>
      </w:r>
      <w:proofErr w:type="spellStart"/>
      <w:r w:rsidRPr="00F00CF8">
        <w:rPr>
          <w:rFonts w:ascii="Calibri" w:hAnsi="Calibri" w:cs="Calibri"/>
          <w:lang w:val="en-US"/>
        </w:rPr>
        <w:t>μM</w:t>
      </w:r>
      <w:proofErr w:type="spellEnd"/>
      <w:r w:rsidRPr="00F00CF8">
        <w:rPr>
          <w:rFonts w:ascii="Calibri" w:hAnsi="Calibri" w:cs="Calibri"/>
          <w:lang w:val="en-US"/>
        </w:rPr>
        <w:t xml:space="preserve"> NBD-cholesterol (100 </w:t>
      </w:r>
      <w:proofErr w:type="spellStart"/>
      <w:r w:rsidRPr="00F00CF8">
        <w:rPr>
          <w:rFonts w:ascii="Calibri" w:hAnsi="Calibri" w:cs="Calibri"/>
          <w:lang w:val="en-US"/>
        </w:rPr>
        <w:t>μL</w:t>
      </w:r>
      <w:proofErr w:type="spellEnd"/>
      <w:r w:rsidRPr="00F00CF8">
        <w:rPr>
          <w:rFonts w:ascii="Calibri" w:hAnsi="Calibri" w:cs="Calibri"/>
          <w:lang w:val="en-US"/>
        </w:rPr>
        <w:t xml:space="preserve"> </w:t>
      </w:r>
      <w:r w:rsidR="0013776F">
        <w:rPr>
          <w:rFonts w:ascii="Calibri" w:hAnsi="Calibri" w:cs="Calibri"/>
          <w:lang w:val="en-US"/>
        </w:rPr>
        <w:t>per</w:t>
      </w:r>
      <w:r w:rsidRPr="00F00CF8">
        <w:rPr>
          <w:rFonts w:ascii="Calibri" w:hAnsi="Calibri" w:cs="Calibri"/>
          <w:lang w:val="en-US"/>
        </w:rPr>
        <w:t xml:space="preserve"> well)</w:t>
      </w:r>
      <w:r w:rsidR="001B5C4F" w:rsidRPr="00F00CF8">
        <w:rPr>
          <w:rFonts w:ascii="Calibri" w:hAnsi="Calibri" w:cs="Calibri"/>
          <w:lang w:val="en-US"/>
        </w:rPr>
        <w:t xml:space="preserve"> in R10 medium</w:t>
      </w:r>
      <w:r w:rsidRPr="00F00CF8">
        <w:rPr>
          <w:rFonts w:ascii="Calibri" w:hAnsi="Calibri" w:cs="Calibri"/>
          <w:lang w:val="en-US"/>
        </w:rPr>
        <w:t xml:space="preserve"> </w:t>
      </w:r>
      <w:r w:rsidR="001B5C4F" w:rsidRPr="00F00CF8">
        <w:rPr>
          <w:rFonts w:ascii="Calibri" w:hAnsi="Calibri" w:cs="Calibri"/>
          <w:lang w:val="en-US"/>
        </w:rPr>
        <w:t xml:space="preserve">and incubate </w:t>
      </w:r>
      <w:r w:rsidR="0013776F">
        <w:rPr>
          <w:rFonts w:ascii="Calibri" w:hAnsi="Calibri" w:cs="Calibri"/>
          <w:lang w:val="en-US"/>
        </w:rPr>
        <w:t>overnight</w:t>
      </w:r>
      <w:r w:rsidRPr="00F00CF8">
        <w:rPr>
          <w:rFonts w:ascii="Calibri" w:hAnsi="Calibri" w:cs="Calibri"/>
          <w:lang w:val="en-US"/>
        </w:rPr>
        <w:t xml:space="preserve"> at 37 </w:t>
      </w:r>
      <w:r w:rsidR="0013776F">
        <w:rPr>
          <w:rFonts w:ascii="Calibri" w:hAnsi="Calibri" w:cs="Calibri"/>
          <w:lang w:val="en-US" w:eastAsia="es-ES"/>
        </w:rPr>
        <w:t>°</w:t>
      </w:r>
      <w:r w:rsidRPr="00F00CF8">
        <w:rPr>
          <w:rFonts w:ascii="Calibri" w:hAnsi="Calibri" w:cs="Calibri"/>
          <w:lang w:val="en-US"/>
        </w:rPr>
        <w:t>C, 5</w:t>
      </w:r>
      <w:r w:rsidR="006B7418" w:rsidRPr="00F00CF8">
        <w:rPr>
          <w:rFonts w:ascii="Calibri" w:hAnsi="Calibri" w:cs="Calibri"/>
          <w:lang w:val="en-US"/>
        </w:rPr>
        <w:t>%</w:t>
      </w:r>
      <w:r w:rsidRPr="00F00CF8">
        <w:rPr>
          <w:rFonts w:ascii="Calibri" w:hAnsi="Calibri" w:cs="Calibri"/>
          <w:lang w:val="en-US"/>
        </w:rPr>
        <w:t xml:space="preserve"> CO</w:t>
      </w:r>
      <w:r w:rsidRPr="00F00CF8">
        <w:rPr>
          <w:rFonts w:ascii="Calibri" w:hAnsi="Calibri" w:cs="Calibri"/>
          <w:vertAlign w:val="subscript"/>
          <w:lang w:val="en-US"/>
        </w:rPr>
        <w:t>2</w:t>
      </w:r>
      <w:r w:rsidRPr="00F00CF8">
        <w:rPr>
          <w:rFonts w:ascii="Calibri" w:hAnsi="Calibri" w:cs="Calibri"/>
          <w:lang w:val="en-US"/>
        </w:rPr>
        <w:t>.</w:t>
      </w:r>
    </w:p>
    <w:p w14:paraId="2D4EDC96" w14:textId="77777777" w:rsidR="005A6D00" w:rsidRPr="00F00CF8" w:rsidRDefault="005A6D00" w:rsidP="007E33D3">
      <w:pPr>
        <w:jc w:val="both"/>
        <w:rPr>
          <w:rFonts w:ascii="Calibri" w:hAnsi="Calibri" w:cs="Calibri"/>
          <w:lang w:val="en-US"/>
        </w:rPr>
      </w:pPr>
    </w:p>
    <w:p w14:paraId="45713DDC" w14:textId="347B2491" w:rsidR="005A6D00" w:rsidRPr="00F00CF8" w:rsidRDefault="005A6D00" w:rsidP="007E33D3">
      <w:pPr>
        <w:pStyle w:val="ListParagraph"/>
        <w:widowControl/>
        <w:numPr>
          <w:ilvl w:val="0"/>
          <w:numId w:val="29"/>
        </w:numPr>
      </w:pPr>
      <w:r w:rsidRPr="00F00CF8">
        <w:rPr>
          <w:b/>
        </w:rPr>
        <w:t xml:space="preserve">Incubation with </w:t>
      </w:r>
      <w:r w:rsidR="0013776F">
        <w:rPr>
          <w:b/>
        </w:rPr>
        <w:t>C</w:t>
      </w:r>
      <w:r w:rsidRPr="00F00CF8">
        <w:rPr>
          <w:b/>
        </w:rPr>
        <w:t xml:space="preserve">holesterol </w:t>
      </w:r>
      <w:r w:rsidR="0013776F">
        <w:rPr>
          <w:b/>
        </w:rPr>
        <w:t>A</w:t>
      </w:r>
      <w:r w:rsidRPr="00F00CF8">
        <w:rPr>
          <w:b/>
        </w:rPr>
        <w:t>cceptors</w:t>
      </w:r>
      <w:r w:rsidR="0008349E" w:rsidRPr="00F00CF8">
        <w:rPr>
          <w:b/>
        </w:rPr>
        <w:t xml:space="preserve"> (Day 3)</w:t>
      </w:r>
    </w:p>
    <w:p w14:paraId="7E5C25C8" w14:textId="77777777" w:rsidR="005E3C4B" w:rsidRPr="00F00CF8" w:rsidRDefault="005E3C4B" w:rsidP="007E33D3">
      <w:pPr>
        <w:pStyle w:val="ListParagraph"/>
        <w:widowControl/>
        <w:ind w:left="0"/>
      </w:pPr>
    </w:p>
    <w:p w14:paraId="245EF2D2" w14:textId="0CF586DE" w:rsidR="005A6D00" w:rsidRPr="00F00CF8" w:rsidRDefault="005A6D00" w:rsidP="007E33D3">
      <w:pPr>
        <w:jc w:val="both"/>
        <w:rPr>
          <w:rFonts w:ascii="Calibri" w:hAnsi="Calibri" w:cs="Calibri"/>
          <w:lang w:val="en-US"/>
        </w:rPr>
      </w:pPr>
      <w:r w:rsidRPr="00F00CF8">
        <w:rPr>
          <w:rFonts w:ascii="Calibri" w:hAnsi="Calibri" w:cs="Calibri"/>
          <w:lang w:val="en-US"/>
        </w:rPr>
        <w:t>5.1. Discard the medium and wash the cells twice with PBS.</w:t>
      </w:r>
    </w:p>
    <w:p w14:paraId="4243A6F3" w14:textId="77777777" w:rsidR="00A4254C" w:rsidRPr="00F00CF8" w:rsidRDefault="00A4254C" w:rsidP="007E33D3">
      <w:pPr>
        <w:jc w:val="both"/>
        <w:rPr>
          <w:rFonts w:ascii="Calibri" w:hAnsi="Calibri" w:cs="Calibri"/>
          <w:lang w:val="en-US"/>
        </w:rPr>
      </w:pPr>
    </w:p>
    <w:p w14:paraId="69962A38" w14:textId="0844CAC4" w:rsidR="005A6D00" w:rsidRPr="00F00CF8" w:rsidRDefault="005A6D00" w:rsidP="007E33D3">
      <w:pPr>
        <w:jc w:val="both"/>
        <w:rPr>
          <w:rFonts w:ascii="Calibri" w:hAnsi="Calibri" w:cs="Calibri"/>
          <w:lang w:val="en-US"/>
        </w:rPr>
      </w:pPr>
      <w:r w:rsidRPr="00F00CF8">
        <w:rPr>
          <w:rFonts w:ascii="Calibri" w:hAnsi="Calibri" w:cs="Calibri"/>
          <w:lang w:val="en-US"/>
        </w:rPr>
        <w:t>5.2. I</w:t>
      </w:r>
      <w:r w:rsidR="00671515" w:rsidRPr="00F00CF8">
        <w:rPr>
          <w:rFonts w:ascii="Calibri" w:hAnsi="Calibri" w:cs="Calibri"/>
          <w:lang w:val="en-US"/>
        </w:rPr>
        <w:t>ncubate</w:t>
      </w:r>
      <w:r w:rsidRPr="00F00CF8">
        <w:rPr>
          <w:rFonts w:ascii="Calibri" w:hAnsi="Calibri" w:cs="Calibri"/>
          <w:lang w:val="en-US"/>
        </w:rPr>
        <w:t xml:space="preserve"> the cells </w:t>
      </w:r>
      <w:r w:rsidR="00B711FB" w:rsidRPr="00F00CF8">
        <w:rPr>
          <w:rFonts w:ascii="Calibri" w:hAnsi="Calibri" w:cs="Calibri"/>
          <w:lang w:val="en-US"/>
        </w:rPr>
        <w:t>with 2</w:t>
      </w:r>
      <w:r w:rsidR="0013776F">
        <w:rPr>
          <w:rFonts w:ascii="Calibri" w:hAnsi="Calibri" w:cs="Calibri"/>
          <w:lang w:val="en-US"/>
        </w:rPr>
        <w:t>-</w:t>
      </w:r>
      <w:r w:rsidR="006A6643" w:rsidRPr="00F00CF8">
        <w:rPr>
          <w:rFonts w:ascii="Calibri" w:hAnsi="Calibri" w:cs="Calibri"/>
          <w:lang w:val="en-US"/>
        </w:rPr>
        <w:t>5</w:t>
      </w:r>
      <w:r w:rsidR="006B7418" w:rsidRPr="00F00CF8">
        <w:rPr>
          <w:rFonts w:ascii="Calibri" w:hAnsi="Calibri" w:cs="Calibri"/>
          <w:lang w:val="en-US"/>
        </w:rPr>
        <w:t>%</w:t>
      </w:r>
      <w:r w:rsidRPr="00F00CF8">
        <w:rPr>
          <w:rFonts w:ascii="Calibri" w:hAnsi="Calibri" w:cs="Calibri"/>
          <w:lang w:val="en-US"/>
        </w:rPr>
        <w:t xml:space="preserve"> </w:t>
      </w:r>
      <w:r w:rsidRPr="007E33D3">
        <w:rPr>
          <w:rFonts w:ascii="Calibri" w:hAnsi="Calibri" w:cs="Calibri"/>
          <w:lang w:val="en-US"/>
        </w:rPr>
        <w:t>ABDS</w:t>
      </w:r>
      <w:r w:rsidRPr="00495434">
        <w:rPr>
          <w:rFonts w:ascii="Calibri" w:hAnsi="Calibri" w:cs="Calibri"/>
          <w:lang w:val="en-US"/>
        </w:rPr>
        <w:t xml:space="preserve"> </w:t>
      </w:r>
      <w:r w:rsidR="00E36A8F" w:rsidRPr="00F00CF8">
        <w:rPr>
          <w:rFonts w:ascii="Calibri" w:hAnsi="Calibri" w:cs="Calibri"/>
          <w:lang w:val="en-US"/>
        </w:rPr>
        <w:t>or</w:t>
      </w:r>
      <w:r w:rsidR="00844D0A" w:rsidRPr="00F00CF8">
        <w:rPr>
          <w:rFonts w:ascii="Calibri" w:hAnsi="Calibri" w:cs="Calibri"/>
          <w:lang w:val="en-US"/>
        </w:rPr>
        <w:t xml:space="preserve"> the desired concentration of purified lipid acceptor (HDL, </w:t>
      </w:r>
      <w:proofErr w:type="spellStart"/>
      <w:r w:rsidR="00844D0A" w:rsidRPr="00F00CF8">
        <w:rPr>
          <w:rFonts w:ascii="Calibri" w:hAnsi="Calibri" w:cs="Calibri"/>
          <w:lang w:val="en-US"/>
        </w:rPr>
        <w:t>ApoA</w:t>
      </w:r>
      <w:proofErr w:type="spellEnd"/>
      <w:r w:rsidR="00844D0A" w:rsidRPr="00F00CF8">
        <w:rPr>
          <w:rFonts w:ascii="Calibri" w:hAnsi="Calibri" w:cs="Calibri"/>
          <w:lang w:val="en-US"/>
        </w:rPr>
        <w:t xml:space="preserve">, </w:t>
      </w:r>
      <w:proofErr w:type="spellStart"/>
      <w:r w:rsidR="00844D0A" w:rsidRPr="00F00CF8">
        <w:rPr>
          <w:rFonts w:ascii="Calibri" w:hAnsi="Calibri" w:cs="Calibri"/>
          <w:lang w:val="en-US"/>
        </w:rPr>
        <w:t>ApoE</w:t>
      </w:r>
      <w:proofErr w:type="spellEnd"/>
      <w:r w:rsidR="00844D0A" w:rsidRPr="00F00CF8">
        <w:rPr>
          <w:rFonts w:ascii="Calibri" w:hAnsi="Calibri" w:cs="Calibri"/>
          <w:lang w:val="en-US"/>
        </w:rPr>
        <w:t xml:space="preserve">, </w:t>
      </w:r>
      <w:r w:rsidR="00F00CF8" w:rsidRPr="00F00CF8">
        <w:rPr>
          <w:rFonts w:ascii="Calibri" w:hAnsi="Calibri" w:cs="Calibri"/>
          <w:i/>
          <w:lang w:val="en-US"/>
        </w:rPr>
        <w:t>etc.</w:t>
      </w:r>
      <w:r w:rsidR="00844D0A" w:rsidRPr="00F00CF8">
        <w:rPr>
          <w:rFonts w:ascii="Calibri" w:hAnsi="Calibri" w:cs="Calibri"/>
          <w:lang w:val="en-US"/>
        </w:rPr>
        <w:t>)</w:t>
      </w:r>
      <w:r w:rsidR="00AA1EA8" w:rsidRPr="00F00CF8">
        <w:rPr>
          <w:rFonts w:ascii="Calibri" w:hAnsi="Calibri" w:cs="Calibri"/>
          <w:lang w:val="en-US"/>
        </w:rPr>
        <w:t xml:space="preserve"> diluted</w:t>
      </w:r>
      <w:r w:rsidR="00844D0A" w:rsidRPr="00F00CF8">
        <w:rPr>
          <w:rFonts w:ascii="Calibri" w:hAnsi="Calibri" w:cs="Calibri"/>
          <w:lang w:val="en-US"/>
        </w:rPr>
        <w:t xml:space="preserve"> </w:t>
      </w:r>
      <w:r w:rsidR="00573089" w:rsidRPr="00F00CF8">
        <w:rPr>
          <w:rFonts w:ascii="Calibri" w:hAnsi="Calibri" w:cs="Calibri"/>
          <w:lang w:val="en-US"/>
        </w:rPr>
        <w:t>in colorless RPMI 1640</w:t>
      </w:r>
      <w:r w:rsidR="00E36A8F" w:rsidRPr="00F00CF8">
        <w:rPr>
          <w:rFonts w:ascii="Calibri" w:hAnsi="Calibri" w:cs="Calibri"/>
          <w:lang w:val="en-US"/>
        </w:rPr>
        <w:t xml:space="preserve"> medium</w:t>
      </w:r>
      <w:r w:rsidR="00573089" w:rsidRPr="00F00CF8">
        <w:rPr>
          <w:rFonts w:ascii="Calibri" w:hAnsi="Calibri" w:cs="Calibri"/>
          <w:lang w:val="en-US"/>
        </w:rPr>
        <w:t xml:space="preserve"> </w:t>
      </w:r>
      <w:r w:rsidRPr="00F00CF8">
        <w:rPr>
          <w:rFonts w:ascii="Calibri" w:hAnsi="Calibri" w:cs="Calibri"/>
          <w:lang w:val="en-US"/>
        </w:rPr>
        <w:t xml:space="preserve">(100 </w:t>
      </w:r>
      <w:proofErr w:type="spellStart"/>
      <w:r w:rsidRPr="00F00CF8">
        <w:rPr>
          <w:rFonts w:ascii="Calibri" w:hAnsi="Calibri" w:cs="Calibri"/>
          <w:lang w:val="en-US"/>
        </w:rPr>
        <w:t>μL</w:t>
      </w:r>
      <w:proofErr w:type="spellEnd"/>
      <w:r w:rsidRPr="00F00CF8">
        <w:rPr>
          <w:rFonts w:ascii="Calibri" w:hAnsi="Calibri" w:cs="Calibri"/>
          <w:lang w:val="en-US"/>
        </w:rPr>
        <w:t xml:space="preserve"> </w:t>
      </w:r>
      <w:r w:rsidR="00AA1EA8" w:rsidRPr="00F00CF8">
        <w:rPr>
          <w:rFonts w:ascii="Calibri" w:hAnsi="Calibri" w:cs="Calibri"/>
          <w:lang w:val="en-US"/>
        </w:rPr>
        <w:t>per</w:t>
      </w:r>
      <w:r w:rsidRPr="00F00CF8">
        <w:rPr>
          <w:rFonts w:ascii="Calibri" w:hAnsi="Calibri" w:cs="Calibri"/>
          <w:lang w:val="en-US"/>
        </w:rPr>
        <w:t xml:space="preserve"> well)</w:t>
      </w:r>
      <w:r w:rsidR="0013776F">
        <w:rPr>
          <w:rFonts w:ascii="Calibri" w:hAnsi="Calibri" w:cs="Calibri"/>
          <w:lang w:val="en-US"/>
        </w:rPr>
        <w:t xml:space="preserve"> for </w:t>
      </w:r>
      <w:r w:rsidR="007933B9" w:rsidRPr="00F00CF8">
        <w:rPr>
          <w:rFonts w:ascii="Calibri" w:hAnsi="Calibri" w:cs="Calibri"/>
          <w:lang w:val="en-US"/>
        </w:rPr>
        <w:t>4-</w:t>
      </w:r>
      <w:r w:rsidRPr="00F00CF8">
        <w:rPr>
          <w:rFonts w:ascii="Calibri" w:hAnsi="Calibri" w:cs="Calibri"/>
          <w:lang w:val="en-US"/>
        </w:rPr>
        <w:t xml:space="preserve">6 h at 37 </w:t>
      </w:r>
      <w:r w:rsidR="0013776F">
        <w:rPr>
          <w:rFonts w:ascii="Calibri" w:hAnsi="Calibri" w:cs="Calibri"/>
          <w:lang w:val="en-US" w:eastAsia="es-ES"/>
        </w:rPr>
        <w:t>°</w:t>
      </w:r>
      <w:r w:rsidRPr="00F00CF8">
        <w:rPr>
          <w:rFonts w:ascii="Calibri" w:hAnsi="Calibri" w:cs="Calibri"/>
          <w:lang w:val="en-US"/>
        </w:rPr>
        <w:t>C.</w:t>
      </w:r>
    </w:p>
    <w:p w14:paraId="16F5C3C7" w14:textId="77777777" w:rsidR="00A4254C" w:rsidRPr="00F00CF8" w:rsidRDefault="00A4254C" w:rsidP="007E33D3">
      <w:pPr>
        <w:jc w:val="both"/>
        <w:rPr>
          <w:rFonts w:ascii="Calibri" w:hAnsi="Calibri" w:cs="Calibri"/>
          <w:lang w:val="en-US"/>
        </w:rPr>
      </w:pPr>
    </w:p>
    <w:p w14:paraId="752F6601" w14:textId="52237D25" w:rsidR="00A4254C" w:rsidRPr="00F00CF8" w:rsidRDefault="00F00CF8" w:rsidP="007E33D3">
      <w:pPr>
        <w:jc w:val="both"/>
        <w:rPr>
          <w:rFonts w:ascii="Calibri" w:hAnsi="Calibri" w:cs="Calibri"/>
          <w:lang w:val="en-US"/>
        </w:rPr>
      </w:pPr>
      <w:r>
        <w:rPr>
          <w:rFonts w:ascii="Calibri" w:hAnsi="Calibri" w:cs="Calibri"/>
          <w:lang w:val="en-US"/>
        </w:rPr>
        <w:t>N</w:t>
      </w:r>
      <w:r w:rsidR="0013776F">
        <w:rPr>
          <w:rFonts w:ascii="Calibri" w:hAnsi="Calibri" w:cs="Calibri"/>
          <w:lang w:val="en-US"/>
        </w:rPr>
        <w:t>OTE</w:t>
      </w:r>
      <w:r>
        <w:rPr>
          <w:rFonts w:ascii="Calibri" w:hAnsi="Calibri" w:cs="Calibri"/>
          <w:lang w:val="en-US"/>
        </w:rPr>
        <w:t>:</w:t>
      </w:r>
      <w:r w:rsidR="00A4254C" w:rsidRPr="00F00CF8">
        <w:rPr>
          <w:rFonts w:ascii="Calibri" w:hAnsi="Calibri" w:cs="Calibri"/>
          <w:lang w:val="en-US"/>
        </w:rPr>
        <w:t xml:space="preserve"> </w:t>
      </w:r>
      <w:r w:rsidR="005A6D00" w:rsidRPr="00F00CF8">
        <w:rPr>
          <w:rFonts w:ascii="Calibri" w:hAnsi="Calibri" w:cs="Calibri"/>
          <w:lang w:val="en-US"/>
        </w:rPr>
        <w:t xml:space="preserve">Include </w:t>
      </w:r>
      <w:r w:rsidR="0013776F">
        <w:rPr>
          <w:rFonts w:ascii="Calibri" w:hAnsi="Calibri" w:cs="Calibri"/>
          <w:lang w:val="en-US"/>
        </w:rPr>
        <w:t xml:space="preserve">a </w:t>
      </w:r>
      <w:r w:rsidR="00A4254C" w:rsidRPr="00F00CF8">
        <w:rPr>
          <w:rFonts w:ascii="Calibri" w:hAnsi="Calibri" w:cs="Calibri"/>
          <w:lang w:val="en-US"/>
        </w:rPr>
        <w:t>n</w:t>
      </w:r>
      <w:r w:rsidR="005A6D00" w:rsidRPr="00F00CF8">
        <w:rPr>
          <w:rFonts w:ascii="Calibri" w:hAnsi="Calibri" w:cs="Calibri"/>
          <w:lang w:val="en-US"/>
        </w:rPr>
        <w:t xml:space="preserve">egative control (C-) </w:t>
      </w:r>
      <w:r w:rsidR="00AA1EA8" w:rsidRPr="00F00CF8">
        <w:rPr>
          <w:rFonts w:ascii="Calibri" w:hAnsi="Calibri" w:cs="Calibri"/>
          <w:lang w:val="en-US"/>
        </w:rPr>
        <w:t xml:space="preserve">consisting of </w:t>
      </w:r>
      <w:r w:rsidR="00E36A8F" w:rsidRPr="00F00CF8">
        <w:rPr>
          <w:rFonts w:ascii="Calibri" w:hAnsi="Calibri" w:cs="Calibri"/>
          <w:lang w:val="en-US"/>
        </w:rPr>
        <w:t>colorless RPMI 1640 medium</w:t>
      </w:r>
      <w:r w:rsidR="005A6D00" w:rsidRPr="00F00CF8">
        <w:rPr>
          <w:rFonts w:ascii="Calibri" w:hAnsi="Calibri" w:cs="Calibri"/>
          <w:lang w:val="en-US"/>
        </w:rPr>
        <w:t xml:space="preserve"> </w:t>
      </w:r>
      <w:r w:rsidR="00AA1EA8" w:rsidRPr="00F00CF8">
        <w:rPr>
          <w:rFonts w:ascii="Calibri" w:hAnsi="Calibri" w:cs="Calibri"/>
          <w:lang w:val="en-US"/>
        </w:rPr>
        <w:t>without acceptors</w:t>
      </w:r>
      <w:r w:rsidR="00A4254C" w:rsidRPr="00F00CF8">
        <w:rPr>
          <w:rFonts w:ascii="Calibri" w:hAnsi="Calibri" w:cs="Calibri"/>
          <w:lang w:val="en-US"/>
        </w:rPr>
        <w:t xml:space="preserve"> and </w:t>
      </w:r>
      <w:r w:rsidR="0013776F">
        <w:rPr>
          <w:rFonts w:ascii="Calibri" w:hAnsi="Calibri" w:cs="Calibri"/>
          <w:lang w:val="en-US"/>
        </w:rPr>
        <w:t xml:space="preserve">a </w:t>
      </w:r>
      <w:r w:rsidR="00A4254C" w:rsidRPr="00F00CF8">
        <w:rPr>
          <w:rFonts w:ascii="Calibri" w:hAnsi="Calibri" w:cs="Calibri"/>
          <w:lang w:val="en-US"/>
        </w:rPr>
        <w:t>p</w:t>
      </w:r>
      <w:r w:rsidR="005A6D00" w:rsidRPr="00F00CF8">
        <w:rPr>
          <w:rFonts w:ascii="Calibri" w:hAnsi="Calibri" w:cs="Calibri"/>
          <w:lang w:val="en-US"/>
        </w:rPr>
        <w:t xml:space="preserve">ositive control (C+) </w:t>
      </w:r>
      <w:r w:rsidR="0013776F">
        <w:rPr>
          <w:rFonts w:ascii="Calibri" w:hAnsi="Calibri" w:cs="Calibri"/>
          <w:lang w:val="en-US"/>
        </w:rPr>
        <w:t>(</w:t>
      </w:r>
      <w:r w:rsidR="006B7418" w:rsidRPr="00F00CF8">
        <w:rPr>
          <w:rFonts w:ascii="Calibri" w:hAnsi="Calibri" w:cs="Calibri"/>
          <w:i/>
          <w:lang w:val="en-US"/>
        </w:rPr>
        <w:t xml:space="preserve">e.g., </w:t>
      </w:r>
      <w:r w:rsidR="005A6D00" w:rsidRPr="00F00CF8">
        <w:rPr>
          <w:rFonts w:ascii="Calibri" w:hAnsi="Calibri" w:cs="Calibri"/>
          <w:lang w:val="en-US"/>
        </w:rPr>
        <w:t xml:space="preserve">ABDS from </w:t>
      </w:r>
      <w:r w:rsidR="001B5C4F" w:rsidRPr="00F00CF8">
        <w:rPr>
          <w:rFonts w:ascii="Calibri" w:hAnsi="Calibri" w:cs="Calibri"/>
          <w:lang w:val="en-US"/>
        </w:rPr>
        <w:t xml:space="preserve">a pool </w:t>
      </w:r>
      <w:r w:rsidR="00514FD4" w:rsidRPr="00F00CF8">
        <w:rPr>
          <w:rFonts w:ascii="Calibri" w:hAnsi="Calibri" w:cs="Calibri"/>
          <w:lang w:val="en-US"/>
        </w:rPr>
        <w:t xml:space="preserve">of </w:t>
      </w:r>
      <w:r w:rsidR="005A6D00" w:rsidRPr="00F00CF8">
        <w:rPr>
          <w:rFonts w:ascii="Calibri" w:hAnsi="Calibri" w:cs="Calibri"/>
          <w:lang w:val="en-US"/>
        </w:rPr>
        <w:t>healthy donors</w:t>
      </w:r>
      <w:r w:rsidR="00AA1EA8" w:rsidRPr="00F00CF8">
        <w:rPr>
          <w:rFonts w:ascii="Calibri" w:hAnsi="Calibri" w:cs="Calibri"/>
          <w:lang w:val="en-US"/>
        </w:rPr>
        <w:t xml:space="preserve"> or purified HDLs</w:t>
      </w:r>
      <w:r w:rsidR="0013776F">
        <w:rPr>
          <w:rFonts w:ascii="Calibri" w:hAnsi="Calibri" w:cs="Calibri"/>
          <w:lang w:val="en-US"/>
        </w:rPr>
        <w:t>)</w:t>
      </w:r>
      <w:r w:rsidR="005A6D00" w:rsidRPr="00F00CF8">
        <w:rPr>
          <w:rFonts w:ascii="Calibri" w:hAnsi="Calibri" w:cs="Calibri"/>
          <w:lang w:val="en-US"/>
        </w:rPr>
        <w:t>.</w:t>
      </w:r>
      <w:r w:rsidRPr="00F00CF8">
        <w:rPr>
          <w:rFonts w:ascii="Calibri" w:hAnsi="Calibri" w:cs="Calibri"/>
          <w:lang w:val="en-US"/>
        </w:rPr>
        <w:t xml:space="preserve"> </w:t>
      </w:r>
      <w:r w:rsidR="00EC6723" w:rsidRPr="00F00CF8">
        <w:rPr>
          <w:rFonts w:ascii="Calibri" w:hAnsi="Calibri" w:cs="Calibri"/>
          <w:lang w:val="en-US"/>
        </w:rPr>
        <w:t>Note that the positive control applies particularly when patient samples (disease conditions) are analyzed</w:t>
      </w:r>
      <w:r w:rsidR="00A973E1" w:rsidRPr="00F00CF8">
        <w:rPr>
          <w:rFonts w:ascii="Calibri" w:hAnsi="Calibri" w:cs="Calibri"/>
          <w:lang w:val="en-US"/>
        </w:rPr>
        <w:t xml:space="preserve"> (</w:t>
      </w:r>
      <w:r w:rsidR="00A973E1" w:rsidRPr="00F00CF8">
        <w:rPr>
          <w:rFonts w:ascii="Calibri" w:hAnsi="Calibri" w:cs="Calibri"/>
          <w:b/>
          <w:lang w:val="en-US"/>
        </w:rPr>
        <w:t xml:space="preserve">Supplementary </w:t>
      </w:r>
      <w:r w:rsidRPr="00F00CF8">
        <w:rPr>
          <w:rFonts w:ascii="Calibri" w:hAnsi="Calibri" w:cs="Calibri"/>
          <w:b/>
          <w:lang w:val="en-US"/>
        </w:rPr>
        <w:t>Figure 1</w:t>
      </w:r>
      <w:r w:rsidR="00A973E1" w:rsidRPr="00F00CF8">
        <w:rPr>
          <w:rFonts w:ascii="Calibri" w:hAnsi="Calibri" w:cs="Calibri"/>
          <w:lang w:val="en-US"/>
        </w:rPr>
        <w:t>)</w:t>
      </w:r>
      <w:r w:rsidR="00EC6723" w:rsidRPr="00F00CF8">
        <w:rPr>
          <w:rFonts w:ascii="Calibri" w:hAnsi="Calibri" w:cs="Calibri"/>
          <w:lang w:val="en-US"/>
        </w:rPr>
        <w:t>.</w:t>
      </w:r>
    </w:p>
    <w:p w14:paraId="1492A38E" w14:textId="77777777" w:rsidR="00EC6723" w:rsidRPr="00F00CF8" w:rsidRDefault="00EC6723" w:rsidP="007E33D3">
      <w:pPr>
        <w:jc w:val="both"/>
        <w:rPr>
          <w:rFonts w:ascii="Calibri" w:hAnsi="Calibri" w:cs="Calibri"/>
          <w:lang w:val="en-US"/>
        </w:rPr>
      </w:pPr>
    </w:p>
    <w:p w14:paraId="3C8EC823" w14:textId="6EB4DF5B" w:rsidR="00E62C28" w:rsidRPr="00F00CF8" w:rsidRDefault="008B7B28" w:rsidP="007E33D3">
      <w:pPr>
        <w:jc w:val="both"/>
        <w:rPr>
          <w:rFonts w:ascii="Calibri" w:hAnsi="Calibri" w:cs="Calibri"/>
          <w:lang w:val="en-US"/>
        </w:rPr>
      </w:pPr>
      <w:r w:rsidRPr="00F00CF8">
        <w:rPr>
          <w:rFonts w:ascii="Calibri" w:hAnsi="Calibri" w:cs="Calibri"/>
          <w:lang w:val="en-US"/>
        </w:rPr>
        <w:t xml:space="preserve">5.3. Prepare </w:t>
      </w:r>
      <w:r w:rsidR="007E1915" w:rsidRPr="00F00CF8">
        <w:rPr>
          <w:rFonts w:ascii="Calibri" w:hAnsi="Calibri" w:cs="Calibri"/>
          <w:lang w:val="en-US"/>
        </w:rPr>
        <w:t xml:space="preserve">a 200 mL stock of </w:t>
      </w:r>
      <w:r w:rsidRPr="00F00CF8">
        <w:rPr>
          <w:rFonts w:ascii="Calibri" w:hAnsi="Calibri" w:cs="Calibri"/>
          <w:lang w:val="en-US"/>
        </w:rPr>
        <w:t xml:space="preserve">the </w:t>
      </w:r>
      <w:r w:rsidR="00C376BB" w:rsidRPr="00F00CF8">
        <w:rPr>
          <w:rFonts w:ascii="Calibri" w:hAnsi="Calibri" w:cs="Calibri"/>
          <w:lang w:val="en-US"/>
        </w:rPr>
        <w:t>c</w:t>
      </w:r>
      <w:r w:rsidRPr="00F00CF8">
        <w:rPr>
          <w:rFonts w:ascii="Calibri" w:hAnsi="Calibri" w:cs="Calibri"/>
          <w:lang w:val="en-US"/>
        </w:rPr>
        <w:t xml:space="preserve">ell </w:t>
      </w:r>
      <w:r w:rsidR="0013776F">
        <w:rPr>
          <w:rFonts w:ascii="Calibri" w:hAnsi="Calibri" w:cs="Calibri"/>
          <w:lang w:val="en-US"/>
        </w:rPr>
        <w:t>l</w:t>
      </w:r>
      <w:r w:rsidRPr="00F00CF8">
        <w:rPr>
          <w:rFonts w:ascii="Calibri" w:hAnsi="Calibri" w:cs="Calibri"/>
          <w:lang w:val="en-US"/>
        </w:rPr>
        <w:t xml:space="preserve">ysis </w:t>
      </w:r>
      <w:r w:rsidR="0013776F">
        <w:rPr>
          <w:rFonts w:ascii="Calibri" w:hAnsi="Calibri" w:cs="Calibri"/>
          <w:lang w:val="en-US"/>
        </w:rPr>
        <w:t>s</w:t>
      </w:r>
      <w:r w:rsidR="00C30AB5" w:rsidRPr="00F00CF8">
        <w:rPr>
          <w:rFonts w:ascii="Calibri" w:hAnsi="Calibri" w:cs="Calibri"/>
          <w:lang w:val="en-US"/>
        </w:rPr>
        <w:t>olution</w:t>
      </w:r>
      <w:r w:rsidR="007E1915" w:rsidRPr="00F00CF8">
        <w:rPr>
          <w:rFonts w:ascii="Calibri" w:hAnsi="Calibri" w:cs="Calibri"/>
          <w:lang w:val="en-US"/>
        </w:rPr>
        <w:t xml:space="preserve"> 1</w:t>
      </w:r>
      <w:r w:rsidR="00C30AB5" w:rsidRPr="00F00CF8">
        <w:rPr>
          <w:rFonts w:ascii="Calibri" w:hAnsi="Calibri" w:cs="Calibri"/>
          <w:lang w:val="en-US"/>
        </w:rPr>
        <w:t xml:space="preserve"> (50 mM Tris </w:t>
      </w:r>
      <w:r w:rsidR="0013776F">
        <w:rPr>
          <w:rFonts w:ascii="Calibri" w:hAnsi="Calibri" w:cs="Calibri"/>
          <w:lang w:val="en-US"/>
        </w:rPr>
        <w:t>b</w:t>
      </w:r>
      <w:r w:rsidR="00C30AB5" w:rsidRPr="00F00CF8">
        <w:rPr>
          <w:rFonts w:ascii="Calibri" w:hAnsi="Calibri" w:cs="Calibri"/>
          <w:lang w:val="en-US"/>
        </w:rPr>
        <w:t>uffer, 150 mM NaCl</w:t>
      </w:r>
      <w:r w:rsidR="0013776F">
        <w:rPr>
          <w:rFonts w:ascii="Calibri" w:hAnsi="Calibri" w:cs="Calibri"/>
          <w:lang w:val="en-US"/>
        </w:rPr>
        <w:t>,</w:t>
      </w:r>
      <w:r w:rsidR="00C30AB5" w:rsidRPr="00F00CF8">
        <w:rPr>
          <w:rFonts w:ascii="Calibri" w:hAnsi="Calibri" w:cs="Calibri"/>
          <w:lang w:val="en-US"/>
        </w:rPr>
        <w:t xml:space="preserve"> H</w:t>
      </w:r>
      <w:r w:rsidR="00C30AB5" w:rsidRPr="00F00CF8">
        <w:rPr>
          <w:rFonts w:ascii="Calibri" w:hAnsi="Calibri" w:cs="Calibri"/>
          <w:vertAlign w:val="subscript"/>
          <w:lang w:val="en-US"/>
        </w:rPr>
        <w:t>2</w:t>
      </w:r>
      <w:r w:rsidR="00C30AB5" w:rsidRPr="00F00CF8">
        <w:rPr>
          <w:rFonts w:ascii="Calibri" w:hAnsi="Calibri" w:cs="Calibri"/>
          <w:lang w:val="en-US"/>
        </w:rPr>
        <w:t>O)</w:t>
      </w:r>
      <w:r w:rsidR="00A4254C" w:rsidRPr="00F00CF8">
        <w:rPr>
          <w:rFonts w:ascii="Calibri" w:hAnsi="Calibri" w:cs="Calibri"/>
          <w:lang w:val="en-US"/>
        </w:rPr>
        <w:t xml:space="preserve">. </w:t>
      </w:r>
      <w:r w:rsidR="00E62C28" w:rsidRPr="00F00CF8">
        <w:rPr>
          <w:rFonts w:ascii="Calibri" w:hAnsi="Calibri" w:cs="Calibri"/>
          <w:lang w:val="en-US"/>
        </w:rPr>
        <w:t xml:space="preserve">Mix the cell </w:t>
      </w:r>
      <w:r w:rsidR="0013776F">
        <w:rPr>
          <w:rFonts w:ascii="Calibri" w:hAnsi="Calibri" w:cs="Calibri"/>
          <w:lang w:val="en-US"/>
        </w:rPr>
        <w:t>l</w:t>
      </w:r>
      <w:r w:rsidR="00E62C28" w:rsidRPr="00F00CF8">
        <w:rPr>
          <w:rFonts w:ascii="Calibri" w:hAnsi="Calibri" w:cs="Calibri"/>
          <w:lang w:val="en-US"/>
        </w:rPr>
        <w:t xml:space="preserve">ysis </w:t>
      </w:r>
      <w:r w:rsidR="0013776F">
        <w:rPr>
          <w:rFonts w:ascii="Calibri" w:hAnsi="Calibri" w:cs="Calibri"/>
          <w:lang w:val="en-US"/>
        </w:rPr>
        <w:t>s</w:t>
      </w:r>
      <w:r w:rsidR="00E62C28" w:rsidRPr="00F00CF8">
        <w:rPr>
          <w:rFonts w:ascii="Calibri" w:hAnsi="Calibri" w:cs="Calibri"/>
          <w:lang w:val="en-US"/>
        </w:rPr>
        <w:t>olution</w:t>
      </w:r>
      <w:r w:rsidR="007E1915" w:rsidRPr="00F00CF8">
        <w:rPr>
          <w:rFonts w:ascii="Calibri" w:hAnsi="Calibri" w:cs="Calibri"/>
          <w:lang w:val="en-US"/>
        </w:rPr>
        <w:t xml:space="preserve"> 1</w:t>
      </w:r>
      <w:r w:rsidR="00E62C28" w:rsidRPr="00F00CF8">
        <w:rPr>
          <w:rFonts w:ascii="Calibri" w:hAnsi="Calibri" w:cs="Calibri"/>
          <w:lang w:val="en-US"/>
        </w:rPr>
        <w:t xml:space="preserve"> </w:t>
      </w:r>
      <w:r w:rsidR="00A4254C" w:rsidRPr="00F00CF8">
        <w:rPr>
          <w:rFonts w:ascii="Calibri" w:hAnsi="Calibri" w:cs="Calibri"/>
          <w:lang w:val="en-US"/>
        </w:rPr>
        <w:t>at 1:1 (</w:t>
      </w:r>
      <w:proofErr w:type="spellStart"/>
      <w:proofErr w:type="gramStart"/>
      <w:r w:rsidR="00A4254C" w:rsidRPr="00F00CF8">
        <w:rPr>
          <w:rFonts w:ascii="Calibri" w:hAnsi="Calibri" w:cs="Calibri"/>
          <w:lang w:val="en-US"/>
        </w:rPr>
        <w:t>v:v</w:t>
      </w:r>
      <w:proofErr w:type="spellEnd"/>
      <w:proofErr w:type="gramEnd"/>
      <w:r w:rsidR="00A4254C" w:rsidRPr="00F00CF8">
        <w:rPr>
          <w:rFonts w:ascii="Calibri" w:hAnsi="Calibri" w:cs="Calibri"/>
          <w:lang w:val="en-US"/>
        </w:rPr>
        <w:t xml:space="preserve">) ratio </w:t>
      </w:r>
      <w:r w:rsidR="00E62C28" w:rsidRPr="00F00CF8">
        <w:rPr>
          <w:rFonts w:ascii="Calibri" w:hAnsi="Calibri" w:cs="Calibri"/>
          <w:lang w:val="en-US"/>
        </w:rPr>
        <w:t xml:space="preserve">with pure ethanol </w:t>
      </w:r>
      <w:r w:rsidR="001E28B5" w:rsidRPr="00F00CF8">
        <w:rPr>
          <w:rFonts w:ascii="Calibri" w:hAnsi="Calibri" w:cs="Calibri"/>
          <w:lang w:val="en-US"/>
        </w:rPr>
        <w:t>to obtain the</w:t>
      </w:r>
      <w:r w:rsidR="00E62C28" w:rsidRPr="00F00CF8">
        <w:rPr>
          <w:rFonts w:ascii="Calibri" w:hAnsi="Calibri" w:cs="Calibri"/>
          <w:lang w:val="en-US"/>
        </w:rPr>
        <w:t xml:space="preserve"> </w:t>
      </w:r>
      <w:r w:rsidR="0013776F">
        <w:rPr>
          <w:rFonts w:ascii="Calibri" w:hAnsi="Calibri" w:cs="Calibri"/>
          <w:lang w:val="en-US"/>
        </w:rPr>
        <w:t>l</w:t>
      </w:r>
      <w:r w:rsidR="00E62C28" w:rsidRPr="00F00CF8">
        <w:rPr>
          <w:rFonts w:ascii="Calibri" w:hAnsi="Calibri" w:cs="Calibri"/>
          <w:lang w:val="en-US"/>
        </w:rPr>
        <w:t xml:space="preserve">ysis </w:t>
      </w:r>
      <w:r w:rsidR="0013776F">
        <w:rPr>
          <w:rFonts w:ascii="Calibri" w:hAnsi="Calibri" w:cs="Calibri"/>
          <w:lang w:val="en-US"/>
        </w:rPr>
        <w:t>s</w:t>
      </w:r>
      <w:r w:rsidR="00E62C28" w:rsidRPr="00F00CF8">
        <w:rPr>
          <w:rFonts w:ascii="Calibri" w:hAnsi="Calibri" w:cs="Calibri"/>
          <w:lang w:val="en-US"/>
        </w:rPr>
        <w:t>olution</w:t>
      </w:r>
      <w:r w:rsidR="007E1915" w:rsidRPr="00F00CF8">
        <w:rPr>
          <w:rFonts w:ascii="Calibri" w:hAnsi="Calibri" w:cs="Calibri"/>
          <w:lang w:val="en-US"/>
        </w:rPr>
        <w:t xml:space="preserve"> 2</w:t>
      </w:r>
      <w:r w:rsidR="00E62C28" w:rsidRPr="00F00CF8">
        <w:rPr>
          <w:rFonts w:ascii="Calibri" w:hAnsi="Calibri" w:cs="Calibri"/>
          <w:lang w:val="en-US"/>
        </w:rPr>
        <w:t>.</w:t>
      </w:r>
    </w:p>
    <w:p w14:paraId="351043EB" w14:textId="77777777" w:rsidR="005A6D00" w:rsidRPr="00F00CF8" w:rsidRDefault="005A6D00" w:rsidP="007E33D3">
      <w:pPr>
        <w:jc w:val="both"/>
        <w:rPr>
          <w:rFonts w:ascii="Calibri" w:hAnsi="Calibri" w:cs="Calibri"/>
          <w:lang w:val="en-US"/>
        </w:rPr>
      </w:pPr>
    </w:p>
    <w:p w14:paraId="4C0A4FC8" w14:textId="3BC1DF80" w:rsidR="005A6D00" w:rsidRPr="00F00CF8" w:rsidRDefault="005A6D00" w:rsidP="007E33D3">
      <w:pPr>
        <w:pStyle w:val="ListParagraph"/>
        <w:widowControl/>
        <w:numPr>
          <w:ilvl w:val="0"/>
          <w:numId w:val="29"/>
        </w:numPr>
        <w:rPr>
          <w:b/>
        </w:rPr>
      </w:pPr>
      <w:r w:rsidRPr="00F00CF8">
        <w:rPr>
          <w:b/>
        </w:rPr>
        <w:t xml:space="preserve">Fluorescent </w:t>
      </w:r>
      <w:r w:rsidR="0013776F">
        <w:rPr>
          <w:b/>
        </w:rPr>
        <w:t>S</w:t>
      </w:r>
      <w:r w:rsidRPr="00F00CF8">
        <w:rPr>
          <w:b/>
        </w:rPr>
        <w:t xml:space="preserve">ignal </w:t>
      </w:r>
      <w:r w:rsidR="0013776F">
        <w:rPr>
          <w:b/>
        </w:rPr>
        <w:t>C</w:t>
      </w:r>
      <w:r w:rsidRPr="00F00CF8">
        <w:rPr>
          <w:b/>
        </w:rPr>
        <w:t>apture</w:t>
      </w:r>
      <w:r w:rsidR="0008349E" w:rsidRPr="00F00CF8">
        <w:rPr>
          <w:b/>
        </w:rPr>
        <w:t xml:space="preserve"> (Day 3)</w:t>
      </w:r>
    </w:p>
    <w:p w14:paraId="614FBF18" w14:textId="77777777" w:rsidR="005E3C4B" w:rsidRPr="00F00CF8" w:rsidRDefault="005E3C4B" w:rsidP="007E33D3">
      <w:pPr>
        <w:pStyle w:val="ListParagraph"/>
        <w:widowControl/>
        <w:ind w:left="0"/>
        <w:rPr>
          <w:b/>
        </w:rPr>
      </w:pPr>
    </w:p>
    <w:p w14:paraId="697099E9" w14:textId="0202E987" w:rsidR="00384FED" w:rsidRPr="00F00CF8" w:rsidRDefault="005A6D00" w:rsidP="007E33D3">
      <w:pPr>
        <w:jc w:val="both"/>
        <w:rPr>
          <w:rFonts w:ascii="Calibri" w:hAnsi="Calibri" w:cs="Calibri"/>
          <w:lang w:val="en-US" w:eastAsia="es-ES"/>
        </w:rPr>
      </w:pPr>
      <w:r w:rsidRPr="00F00CF8">
        <w:rPr>
          <w:rFonts w:ascii="Calibri" w:hAnsi="Calibri" w:cs="Calibri"/>
          <w:lang w:val="en-US" w:eastAsia="es-ES"/>
        </w:rPr>
        <w:t xml:space="preserve">6.1. </w:t>
      </w:r>
      <w:r w:rsidR="00384FED" w:rsidRPr="00F00CF8">
        <w:rPr>
          <w:rFonts w:ascii="Calibri" w:hAnsi="Calibri" w:cs="Calibri"/>
          <w:lang w:val="en-US" w:eastAsia="es-ES"/>
        </w:rPr>
        <w:t>Media NBD-cholesterol detection</w:t>
      </w:r>
    </w:p>
    <w:p w14:paraId="44C58E46" w14:textId="77777777" w:rsidR="00A4254C" w:rsidRPr="00F00CF8" w:rsidRDefault="00A4254C" w:rsidP="007E33D3">
      <w:pPr>
        <w:jc w:val="both"/>
        <w:rPr>
          <w:rFonts w:ascii="Calibri" w:hAnsi="Calibri" w:cs="Calibri"/>
          <w:lang w:val="en-US" w:eastAsia="es-ES"/>
        </w:rPr>
      </w:pPr>
    </w:p>
    <w:p w14:paraId="42A39B73" w14:textId="6060FA07" w:rsidR="005A6D00" w:rsidRPr="00F00CF8" w:rsidRDefault="00384FED" w:rsidP="007E33D3">
      <w:pPr>
        <w:jc w:val="both"/>
        <w:rPr>
          <w:rFonts w:ascii="Calibri" w:hAnsi="Calibri" w:cs="Calibri"/>
          <w:lang w:val="en-US" w:eastAsia="es-ES"/>
        </w:rPr>
      </w:pPr>
      <w:r w:rsidRPr="00F00CF8">
        <w:rPr>
          <w:rFonts w:ascii="Calibri" w:hAnsi="Calibri" w:cs="Calibri"/>
          <w:lang w:val="en-US" w:eastAsia="es-ES"/>
        </w:rPr>
        <w:t xml:space="preserve">6.1.1. </w:t>
      </w:r>
      <w:r w:rsidR="005A6D00" w:rsidRPr="00F00CF8">
        <w:rPr>
          <w:rFonts w:ascii="Calibri" w:hAnsi="Calibri" w:cs="Calibri"/>
          <w:lang w:val="en-US" w:eastAsia="es-ES"/>
        </w:rPr>
        <w:t xml:space="preserve">Remove </w:t>
      </w:r>
      <w:r w:rsidR="0013776F">
        <w:rPr>
          <w:rFonts w:ascii="Calibri" w:hAnsi="Calibri" w:cs="Calibri"/>
          <w:lang w:val="en-US" w:eastAsia="es-ES"/>
        </w:rPr>
        <w:t xml:space="preserve">the </w:t>
      </w:r>
      <w:r w:rsidR="005A6D00" w:rsidRPr="00F00CF8">
        <w:rPr>
          <w:rFonts w:ascii="Calibri" w:hAnsi="Calibri" w:cs="Calibri"/>
          <w:lang w:val="en-US" w:eastAsia="es-ES"/>
        </w:rPr>
        <w:t>cell medium from the plates and collect it in a</w:t>
      </w:r>
      <w:r w:rsidR="005951FE" w:rsidRPr="00F00CF8">
        <w:rPr>
          <w:rFonts w:ascii="Calibri" w:hAnsi="Calibri" w:cs="Calibri"/>
          <w:lang w:val="en-US" w:eastAsia="es-ES"/>
        </w:rPr>
        <w:t xml:space="preserve"> new</w:t>
      </w:r>
      <w:r w:rsidR="005A6D00" w:rsidRPr="00F00CF8">
        <w:rPr>
          <w:rFonts w:ascii="Calibri" w:hAnsi="Calibri" w:cs="Calibri"/>
          <w:lang w:val="en-US" w:eastAsia="es-ES"/>
        </w:rPr>
        <w:t xml:space="preserve"> </w:t>
      </w:r>
      <w:r w:rsidR="00AA1EA8" w:rsidRPr="00F00CF8">
        <w:rPr>
          <w:rFonts w:ascii="Calibri" w:hAnsi="Calibri" w:cs="Calibri"/>
          <w:lang w:val="en-US" w:eastAsia="es-ES"/>
        </w:rPr>
        <w:t xml:space="preserve">white </w:t>
      </w:r>
      <w:r w:rsidR="005A6D00" w:rsidRPr="00F00CF8">
        <w:rPr>
          <w:rFonts w:ascii="Calibri" w:hAnsi="Calibri" w:cs="Calibri"/>
          <w:lang w:val="en-US" w:eastAsia="es-ES"/>
        </w:rPr>
        <w:t>96</w:t>
      </w:r>
      <w:r w:rsidR="005951FE" w:rsidRPr="00F00CF8">
        <w:rPr>
          <w:rFonts w:ascii="Calibri" w:hAnsi="Calibri" w:cs="Calibri"/>
          <w:lang w:val="en-US" w:eastAsia="es-ES"/>
        </w:rPr>
        <w:t>-</w:t>
      </w:r>
      <w:r w:rsidR="0050076E" w:rsidRPr="00F00CF8">
        <w:rPr>
          <w:rFonts w:ascii="Calibri" w:hAnsi="Calibri" w:cs="Calibri"/>
          <w:lang w:val="en-US" w:eastAsia="es-ES"/>
        </w:rPr>
        <w:t>well</w:t>
      </w:r>
      <w:r w:rsidR="008B7B28" w:rsidRPr="00F00CF8">
        <w:rPr>
          <w:rFonts w:ascii="Calibri" w:hAnsi="Calibri" w:cs="Calibri"/>
          <w:lang w:val="en-US" w:eastAsia="es-ES"/>
        </w:rPr>
        <w:t xml:space="preserve"> plate</w:t>
      </w:r>
      <w:r w:rsidR="005951FE" w:rsidRPr="00F00CF8">
        <w:rPr>
          <w:rFonts w:ascii="Calibri" w:hAnsi="Calibri" w:cs="Calibri"/>
          <w:lang w:val="en-US" w:eastAsia="es-ES"/>
        </w:rPr>
        <w:t xml:space="preserve"> with </w:t>
      </w:r>
      <w:r w:rsidR="0013776F">
        <w:rPr>
          <w:rFonts w:ascii="Calibri" w:hAnsi="Calibri" w:cs="Calibri"/>
          <w:lang w:val="en-US" w:eastAsia="es-ES"/>
        </w:rPr>
        <w:t xml:space="preserve">an </w:t>
      </w:r>
      <w:r w:rsidR="00AA1EA8" w:rsidRPr="00F00CF8">
        <w:rPr>
          <w:rFonts w:ascii="Calibri" w:hAnsi="Calibri" w:cs="Calibri"/>
          <w:lang w:val="en-US" w:eastAsia="es-ES"/>
        </w:rPr>
        <w:t xml:space="preserve">opaque </w:t>
      </w:r>
      <w:r w:rsidR="005951FE" w:rsidRPr="00F00CF8">
        <w:rPr>
          <w:rFonts w:ascii="Calibri" w:hAnsi="Calibri" w:cs="Calibri"/>
          <w:lang w:val="en-US" w:eastAsia="es-ES"/>
        </w:rPr>
        <w:t xml:space="preserve">flat </w:t>
      </w:r>
      <w:r w:rsidR="002F192B" w:rsidRPr="00F00CF8">
        <w:rPr>
          <w:rFonts w:ascii="Calibri" w:hAnsi="Calibri" w:cs="Calibri"/>
          <w:lang w:val="en-US" w:eastAsia="es-ES"/>
        </w:rPr>
        <w:t>bottom.</w:t>
      </w:r>
    </w:p>
    <w:p w14:paraId="62A5544C" w14:textId="77777777" w:rsidR="00A4254C" w:rsidRPr="00F00CF8" w:rsidRDefault="00A4254C" w:rsidP="007E33D3">
      <w:pPr>
        <w:jc w:val="both"/>
        <w:rPr>
          <w:rFonts w:ascii="Calibri" w:hAnsi="Calibri" w:cs="Calibri"/>
          <w:lang w:val="en-US" w:eastAsia="es-ES"/>
        </w:rPr>
      </w:pPr>
    </w:p>
    <w:p w14:paraId="3E92EF11" w14:textId="7FFB69C5" w:rsidR="00E62C28" w:rsidRPr="00F00CF8" w:rsidRDefault="005A6D00" w:rsidP="007E33D3">
      <w:pPr>
        <w:jc w:val="both"/>
        <w:rPr>
          <w:rFonts w:ascii="Calibri" w:hAnsi="Calibri" w:cs="Calibri"/>
          <w:lang w:val="en-US" w:eastAsia="es-ES"/>
        </w:rPr>
      </w:pPr>
      <w:r w:rsidRPr="00F00CF8">
        <w:rPr>
          <w:rFonts w:ascii="Calibri" w:hAnsi="Calibri" w:cs="Calibri"/>
          <w:lang w:val="en-US" w:eastAsia="es-ES"/>
        </w:rPr>
        <w:t>6.</w:t>
      </w:r>
      <w:r w:rsidR="00384FED" w:rsidRPr="00F00CF8">
        <w:rPr>
          <w:rFonts w:ascii="Calibri" w:hAnsi="Calibri" w:cs="Calibri"/>
          <w:lang w:val="en-US" w:eastAsia="es-ES"/>
        </w:rPr>
        <w:t>1.</w:t>
      </w:r>
      <w:r w:rsidRPr="00F00CF8">
        <w:rPr>
          <w:rFonts w:ascii="Calibri" w:hAnsi="Calibri" w:cs="Calibri"/>
          <w:lang w:val="en-US" w:eastAsia="es-ES"/>
        </w:rPr>
        <w:t xml:space="preserve">2. For </w:t>
      </w:r>
      <w:r w:rsidR="00EC6723" w:rsidRPr="00F00CF8">
        <w:rPr>
          <w:rFonts w:ascii="Calibri" w:hAnsi="Calibri" w:cs="Calibri"/>
          <w:lang w:val="en-US" w:eastAsia="es-ES"/>
        </w:rPr>
        <w:t xml:space="preserve">an </w:t>
      </w:r>
      <w:r w:rsidRPr="00F00CF8">
        <w:rPr>
          <w:rFonts w:ascii="Calibri" w:hAnsi="Calibri" w:cs="Calibri"/>
          <w:lang w:val="en-US" w:eastAsia="es-ES"/>
        </w:rPr>
        <w:t xml:space="preserve">optimal </w:t>
      </w:r>
      <w:r w:rsidR="00335D6D" w:rsidRPr="00F00CF8">
        <w:rPr>
          <w:rFonts w:ascii="Calibri" w:hAnsi="Calibri" w:cs="Calibri"/>
          <w:lang w:val="en-US" w:eastAsia="es-ES"/>
        </w:rPr>
        <w:t xml:space="preserve">fluorescence </w:t>
      </w:r>
      <w:r w:rsidR="00EC6723" w:rsidRPr="00F00CF8">
        <w:rPr>
          <w:rFonts w:ascii="Calibri" w:hAnsi="Calibri" w:cs="Calibri"/>
          <w:lang w:val="en-US" w:eastAsia="es-ES"/>
        </w:rPr>
        <w:t xml:space="preserve">signal </w:t>
      </w:r>
      <w:r w:rsidRPr="00F00CF8">
        <w:rPr>
          <w:rFonts w:ascii="Calibri" w:hAnsi="Calibri" w:cs="Calibri"/>
          <w:lang w:val="en-US" w:eastAsia="es-ES"/>
        </w:rPr>
        <w:t>detection</w:t>
      </w:r>
      <w:r w:rsidR="00671515" w:rsidRPr="00F00CF8">
        <w:rPr>
          <w:rFonts w:ascii="Calibri" w:hAnsi="Calibri" w:cs="Calibri"/>
          <w:lang w:val="en-US" w:eastAsia="es-ES"/>
        </w:rPr>
        <w:t xml:space="preserve"> </w:t>
      </w:r>
      <w:r w:rsidR="00335D6D" w:rsidRPr="00F00CF8">
        <w:rPr>
          <w:rFonts w:ascii="Calibri" w:hAnsi="Calibri" w:cs="Calibri"/>
          <w:lang w:val="en-US" w:eastAsia="es-ES"/>
        </w:rPr>
        <w:t>in</w:t>
      </w:r>
      <w:r w:rsidR="00671515" w:rsidRPr="00F00CF8">
        <w:rPr>
          <w:rFonts w:ascii="Calibri" w:hAnsi="Calibri" w:cs="Calibri"/>
          <w:lang w:val="en-US" w:eastAsia="es-ES"/>
        </w:rPr>
        <w:t xml:space="preserve"> the media</w:t>
      </w:r>
      <w:r w:rsidR="00EC6723" w:rsidRPr="00F00CF8">
        <w:rPr>
          <w:rFonts w:ascii="Calibri" w:hAnsi="Calibri" w:cs="Calibri"/>
          <w:lang w:val="en-US" w:eastAsia="es-ES"/>
        </w:rPr>
        <w:t xml:space="preserve"> samples</w:t>
      </w:r>
      <w:r w:rsidR="00E71D0D" w:rsidRPr="00F00CF8">
        <w:rPr>
          <w:rFonts w:ascii="Calibri" w:hAnsi="Calibri" w:cs="Calibri"/>
          <w:lang w:val="en-US" w:eastAsia="es-ES"/>
        </w:rPr>
        <w:t>,</w:t>
      </w:r>
      <w:r w:rsidRPr="00F00CF8">
        <w:rPr>
          <w:rFonts w:ascii="Calibri" w:hAnsi="Calibri" w:cs="Calibri"/>
          <w:lang w:val="en-US" w:eastAsia="es-ES"/>
        </w:rPr>
        <w:t xml:space="preserve"> </w:t>
      </w:r>
      <w:r w:rsidR="008B7B28" w:rsidRPr="00F00CF8">
        <w:rPr>
          <w:rFonts w:ascii="Calibri" w:hAnsi="Calibri" w:cs="Calibri"/>
          <w:lang w:val="en-US" w:eastAsia="es-ES"/>
        </w:rPr>
        <w:t xml:space="preserve">add </w:t>
      </w:r>
      <w:r w:rsidRPr="00F00CF8">
        <w:rPr>
          <w:rFonts w:ascii="Calibri" w:hAnsi="Calibri" w:cs="Calibri"/>
          <w:lang w:val="en-US" w:eastAsia="es-ES"/>
        </w:rPr>
        <w:t xml:space="preserve">100 </w:t>
      </w:r>
      <w:proofErr w:type="spellStart"/>
      <w:r w:rsidRPr="00F00CF8">
        <w:rPr>
          <w:rFonts w:ascii="Calibri" w:hAnsi="Calibri" w:cs="Calibri"/>
          <w:lang w:val="en-US" w:eastAsia="es-ES"/>
        </w:rPr>
        <w:t>μL</w:t>
      </w:r>
      <w:proofErr w:type="spellEnd"/>
      <w:r w:rsidRPr="00F00CF8">
        <w:rPr>
          <w:rFonts w:ascii="Calibri" w:hAnsi="Calibri" w:cs="Calibri"/>
          <w:lang w:val="en-US" w:eastAsia="es-ES"/>
        </w:rPr>
        <w:t xml:space="preserve"> of pure ethanol</w:t>
      </w:r>
      <w:r w:rsidR="008B7B28" w:rsidRPr="00F00CF8">
        <w:rPr>
          <w:rFonts w:ascii="Calibri" w:hAnsi="Calibri" w:cs="Calibri"/>
          <w:lang w:val="en-US" w:eastAsia="es-ES"/>
        </w:rPr>
        <w:t xml:space="preserve"> to 100 </w:t>
      </w:r>
      <w:proofErr w:type="spellStart"/>
      <w:r w:rsidR="008B7B28" w:rsidRPr="00F00CF8">
        <w:rPr>
          <w:rFonts w:ascii="Calibri" w:hAnsi="Calibri" w:cs="Calibri"/>
          <w:lang w:val="en-US" w:eastAsia="es-ES"/>
        </w:rPr>
        <w:t>μL</w:t>
      </w:r>
      <w:proofErr w:type="spellEnd"/>
      <w:r w:rsidR="008B7B28" w:rsidRPr="00F00CF8">
        <w:rPr>
          <w:rFonts w:ascii="Calibri" w:hAnsi="Calibri" w:cs="Calibri"/>
          <w:lang w:val="en-US" w:eastAsia="es-ES"/>
        </w:rPr>
        <w:t xml:space="preserve"> of each </w:t>
      </w:r>
      <w:r w:rsidR="00AA1EA8" w:rsidRPr="00F00CF8">
        <w:rPr>
          <w:rFonts w:ascii="Calibri" w:hAnsi="Calibri" w:cs="Calibri"/>
          <w:lang w:val="en-US" w:eastAsia="es-ES"/>
        </w:rPr>
        <w:t xml:space="preserve">medium </w:t>
      </w:r>
      <w:r w:rsidR="00C550B6" w:rsidRPr="00F00CF8">
        <w:rPr>
          <w:rFonts w:ascii="Calibri" w:hAnsi="Calibri" w:cs="Calibri"/>
          <w:lang w:val="en-US" w:eastAsia="es-ES"/>
        </w:rPr>
        <w:t>sample</w:t>
      </w:r>
      <w:r w:rsidRPr="00F00CF8">
        <w:rPr>
          <w:rFonts w:ascii="Calibri" w:hAnsi="Calibri" w:cs="Calibri"/>
          <w:lang w:val="en-US" w:eastAsia="es-ES"/>
        </w:rPr>
        <w:t xml:space="preserve"> to </w:t>
      </w:r>
      <w:r w:rsidR="0013776F">
        <w:rPr>
          <w:rFonts w:ascii="Calibri" w:hAnsi="Calibri" w:cs="Calibri"/>
          <w:lang w:val="en-US" w:eastAsia="es-ES"/>
        </w:rPr>
        <w:t>obtain a</w:t>
      </w:r>
      <w:r w:rsidRPr="00F00CF8">
        <w:rPr>
          <w:rFonts w:ascii="Calibri" w:hAnsi="Calibri" w:cs="Calibri"/>
          <w:lang w:val="en-US" w:eastAsia="es-ES"/>
        </w:rPr>
        <w:t xml:space="preserve"> 1:1 ratio</w:t>
      </w:r>
      <w:r w:rsidR="00904ABC" w:rsidRPr="00F00CF8">
        <w:rPr>
          <w:rFonts w:ascii="Calibri" w:hAnsi="Calibri" w:cs="Calibri"/>
          <w:lang w:val="en-US" w:eastAsia="es-ES"/>
        </w:rPr>
        <w:t xml:space="preserve"> in </w:t>
      </w:r>
      <w:r w:rsidR="005951FE" w:rsidRPr="00F00CF8">
        <w:rPr>
          <w:rFonts w:ascii="Calibri" w:hAnsi="Calibri" w:cs="Calibri"/>
          <w:lang w:val="en-US" w:eastAsia="es-ES"/>
        </w:rPr>
        <w:t>the</w:t>
      </w:r>
      <w:r w:rsidR="00C550B6" w:rsidRPr="00F00CF8">
        <w:rPr>
          <w:rFonts w:ascii="Calibri" w:hAnsi="Calibri" w:cs="Calibri"/>
          <w:lang w:val="en-US" w:eastAsia="es-ES"/>
        </w:rPr>
        <w:t xml:space="preserve"> </w:t>
      </w:r>
      <w:r w:rsidR="005951FE" w:rsidRPr="00F00CF8">
        <w:rPr>
          <w:rFonts w:ascii="Calibri" w:hAnsi="Calibri" w:cs="Calibri"/>
          <w:lang w:val="en-US" w:eastAsia="es-ES"/>
        </w:rPr>
        <w:t xml:space="preserve">96-well </w:t>
      </w:r>
      <w:r w:rsidR="00513380" w:rsidRPr="00F00CF8">
        <w:rPr>
          <w:rFonts w:ascii="Calibri" w:hAnsi="Calibri" w:cs="Calibri"/>
          <w:lang w:val="en-US" w:eastAsia="es-ES"/>
        </w:rPr>
        <w:t xml:space="preserve">white </w:t>
      </w:r>
      <w:r w:rsidR="005951FE" w:rsidRPr="00F00CF8">
        <w:rPr>
          <w:rFonts w:ascii="Calibri" w:hAnsi="Calibri" w:cs="Calibri"/>
          <w:lang w:val="en-US" w:eastAsia="es-ES"/>
        </w:rPr>
        <w:t>plate</w:t>
      </w:r>
      <w:r w:rsidRPr="00F00CF8">
        <w:rPr>
          <w:rFonts w:ascii="Calibri" w:hAnsi="Calibri" w:cs="Calibri"/>
          <w:lang w:val="en-US" w:eastAsia="es-ES"/>
        </w:rPr>
        <w:t>.</w:t>
      </w:r>
      <w:r w:rsidR="00904ABC" w:rsidRPr="00F00CF8">
        <w:rPr>
          <w:rFonts w:ascii="Calibri" w:hAnsi="Calibri" w:cs="Calibri"/>
          <w:lang w:val="en-US" w:eastAsia="es-ES"/>
        </w:rPr>
        <w:t xml:space="preserve"> </w:t>
      </w:r>
    </w:p>
    <w:p w14:paraId="53A4DEE5" w14:textId="77777777" w:rsidR="00E71D0D" w:rsidRPr="00F00CF8" w:rsidRDefault="00E71D0D" w:rsidP="007E33D3">
      <w:pPr>
        <w:jc w:val="both"/>
        <w:rPr>
          <w:rFonts w:ascii="Calibri" w:hAnsi="Calibri" w:cs="Calibri"/>
          <w:lang w:val="en-US" w:eastAsia="es-ES"/>
        </w:rPr>
      </w:pPr>
    </w:p>
    <w:p w14:paraId="198F64EB" w14:textId="6B159AA8" w:rsidR="005A6D00" w:rsidRPr="00F00CF8" w:rsidRDefault="00E62C28" w:rsidP="007E33D3">
      <w:pPr>
        <w:jc w:val="both"/>
        <w:rPr>
          <w:rFonts w:ascii="Calibri" w:hAnsi="Calibri" w:cs="Calibri"/>
          <w:lang w:val="en-US"/>
        </w:rPr>
      </w:pPr>
      <w:r w:rsidRPr="00F00CF8">
        <w:rPr>
          <w:rFonts w:ascii="Calibri" w:hAnsi="Calibri" w:cs="Calibri"/>
          <w:lang w:val="en-US" w:eastAsia="es-ES"/>
        </w:rPr>
        <w:t xml:space="preserve">6.1.3. </w:t>
      </w:r>
      <w:r w:rsidR="00C550B6" w:rsidRPr="00F00CF8">
        <w:rPr>
          <w:rFonts w:ascii="Calibri" w:hAnsi="Calibri" w:cs="Calibri"/>
          <w:lang w:val="en-US" w:eastAsia="es-ES"/>
        </w:rPr>
        <w:t xml:space="preserve">Keep the plate with the treated media to </w:t>
      </w:r>
      <w:r w:rsidR="00D77F4F" w:rsidRPr="00F00CF8">
        <w:rPr>
          <w:rFonts w:ascii="Calibri" w:hAnsi="Calibri" w:cs="Calibri"/>
          <w:lang w:val="en-US" w:eastAsia="es-ES"/>
        </w:rPr>
        <w:t>further</w:t>
      </w:r>
      <w:r w:rsidR="00C550B6" w:rsidRPr="00F00CF8">
        <w:rPr>
          <w:rFonts w:ascii="Calibri" w:hAnsi="Calibri" w:cs="Calibri"/>
          <w:lang w:val="en-US" w:eastAsia="es-ES"/>
        </w:rPr>
        <w:t xml:space="preserve"> measure </w:t>
      </w:r>
      <w:r w:rsidR="00904ABC" w:rsidRPr="00F00CF8">
        <w:rPr>
          <w:rFonts w:ascii="Calibri" w:hAnsi="Calibri" w:cs="Calibri"/>
          <w:lang w:val="en-US" w:eastAsia="es-ES"/>
        </w:rPr>
        <w:t xml:space="preserve">the </w:t>
      </w:r>
      <w:r w:rsidR="00B711FB" w:rsidRPr="00F00CF8">
        <w:rPr>
          <w:rFonts w:ascii="Calibri" w:hAnsi="Calibri" w:cs="Calibri"/>
          <w:lang w:val="en-US" w:eastAsia="es-ES"/>
        </w:rPr>
        <w:t xml:space="preserve">fluorescence intensity (FI) </w:t>
      </w:r>
      <w:r w:rsidRPr="00F00CF8">
        <w:rPr>
          <w:rFonts w:ascii="Calibri" w:hAnsi="Calibri" w:cs="Calibri"/>
          <w:lang w:val="en-US" w:eastAsia="es-ES"/>
        </w:rPr>
        <w:t xml:space="preserve">at </w:t>
      </w:r>
      <w:r w:rsidR="0013776F">
        <w:rPr>
          <w:rFonts w:ascii="Calibri" w:hAnsi="Calibri" w:cs="Calibri"/>
          <w:lang w:val="en-US" w:eastAsia="es-ES"/>
        </w:rPr>
        <w:t xml:space="preserve">a </w:t>
      </w:r>
      <w:r w:rsidR="0032727E" w:rsidRPr="00F00CF8">
        <w:rPr>
          <w:rFonts w:ascii="Calibri" w:hAnsi="Calibri" w:cs="Calibri"/>
          <w:lang w:val="en-US" w:eastAsia="es-ES"/>
        </w:rPr>
        <w:t xml:space="preserve">463⁄536 nm </w:t>
      </w:r>
      <w:r w:rsidR="001E28B5" w:rsidRPr="00F00CF8">
        <w:rPr>
          <w:rFonts w:ascii="Calibri" w:hAnsi="Calibri" w:cs="Calibri"/>
          <w:lang w:val="en-US" w:eastAsia="es-ES"/>
        </w:rPr>
        <w:t>(</w:t>
      </w:r>
      <w:r w:rsidR="0032727E" w:rsidRPr="00F00CF8">
        <w:rPr>
          <w:rFonts w:ascii="Calibri" w:hAnsi="Calibri" w:cs="Calibri"/>
          <w:lang w:val="en-US" w:eastAsia="es-ES"/>
        </w:rPr>
        <w:t>excitation/emission</w:t>
      </w:r>
      <w:r w:rsidR="001E28B5" w:rsidRPr="00F00CF8">
        <w:rPr>
          <w:rFonts w:ascii="Calibri" w:hAnsi="Calibri" w:cs="Calibri"/>
          <w:lang w:val="en-US" w:eastAsia="es-ES"/>
        </w:rPr>
        <w:t>)</w:t>
      </w:r>
      <w:r w:rsidR="0032727E" w:rsidRPr="00F00CF8">
        <w:rPr>
          <w:rFonts w:ascii="Calibri" w:hAnsi="Calibri" w:cs="Calibri"/>
          <w:lang w:val="en-US" w:eastAsia="es-ES"/>
        </w:rPr>
        <w:t xml:space="preserve"> wavelength</w:t>
      </w:r>
      <w:r w:rsidRPr="00F00CF8">
        <w:rPr>
          <w:rFonts w:ascii="Calibri" w:hAnsi="Calibri" w:cs="Calibri"/>
          <w:lang w:val="en-US" w:eastAsia="es-ES"/>
        </w:rPr>
        <w:t xml:space="preserve"> </w:t>
      </w:r>
      <w:r w:rsidR="00C550B6" w:rsidRPr="00F00CF8">
        <w:rPr>
          <w:rFonts w:ascii="Calibri" w:hAnsi="Calibri" w:cs="Calibri"/>
          <w:lang w:val="en-US" w:eastAsia="es-ES"/>
        </w:rPr>
        <w:t>in the luminometer</w:t>
      </w:r>
      <w:r w:rsidR="00904ABC" w:rsidRPr="00F00CF8">
        <w:rPr>
          <w:rFonts w:ascii="Calibri" w:hAnsi="Calibri" w:cs="Calibri"/>
          <w:lang w:val="en-US" w:eastAsia="es-ES"/>
        </w:rPr>
        <w:t>.</w:t>
      </w:r>
    </w:p>
    <w:p w14:paraId="673191BE" w14:textId="77777777" w:rsidR="00384FED" w:rsidRPr="00F00CF8" w:rsidRDefault="00384FED" w:rsidP="007E33D3">
      <w:pPr>
        <w:jc w:val="both"/>
        <w:rPr>
          <w:rFonts w:ascii="Calibri" w:hAnsi="Calibri" w:cs="Calibri"/>
          <w:lang w:val="en-US" w:eastAsia="es-ES"/>
        </w:rPr>
      </w:pPr>
    </w:p>
    <w:p w14:paraId="0D3DEF30" w14:textId="7829165F" w:rsidR="00384FED" w:rsidRPr="00F00CF8" w:rsidRDefault="00384FED" w:rsidP="007E33D3">
      <w:pPr>
        <w:jc w:val="both"/>
        <w:rPr>
          <w:rFonts w:ascii="Calibri" w:hAnsi="Calibri" w:cs="Calibri"/>
          <w:lang w:val="en-US" w:eastAsia="es-ES"/>
        </w:rPr>
      </w:pPr>
      <w:r w:rsidRPr="00F00CF8">
        <w:rPr>
          <w:rFonts w:ascii="Calibri" w:hAnsi="Calibri" w:cs="Calibri"/>
          <w:lang w:val="en-US" w:eastAsia="es-ES"/>
        </w:rPr>
        <w:t>6.2. Intracellular NBD-cholesterol detection</w:t>
      </w:r>
    </w:p>
    <w:p w14:paraId="5B4C2CC7" w14:textId="77777777" w:rsidR="00E71D0D" w:rsidRPr="00F00CF8" w:rsidRDefault="00E71D0D" w:rsidP="007E33D3">
      <w:pPr>
        <w:jc w:val="both"/>
        <w:rPr>
          <w:rFonts w:ascii="Calibri" w:hAnsi="Calibri" w:cs="Calibri"/>
          <w:lang w:val="en-US" w:eastAsia="es-ES"/>
        </w:rPr>
      </w:pPr>
    </w:p>
    <w:p w14:paraId="21D705FC" w14:textId="597B639D" w:rsidR="008B7B28" w:rsidRPr="00F00CF8" w:rsidRDefault="00384FED" w:rsidP="007E33D3">
      <w:pPr>
        <w:jc w:val="both"/>
        <w:rPr>
          <w:rFonts w:ascii="Calibri" w:hAnsi="Calibri" w:cs="Calibri"/>
          <w:lang w:val="en-US"/>
        </w:rPr>
      </w:pPr>
      <w:r w:rsidRPr="00F00CF8">
        <w:rPr>
          <w:rFonts w:ascii="Calibri" w:hAnsi="Calibri" w:cs="Calibri"/>
          <w:lang w:val="en-US" w:eastAsia="es-ES"/>
        </w:rPr>
        <w:t>6.2</w:t>
      </w:r>
      <w:r w:rsidR="008B7B28" w:rsidRPr="00F00CF8">
        <w:rPr>
          <w:rFonts w:ascii="Calibri" w:hAnsi="Calibri" w:cs="Calibri"/>
          <w:lang w:val="en-US" w:eastAsia="es-ES"/>
        </w:rPr>
        <w:t>.</w:t>
      </w:r>
      <w:r w:rsidRPr="00F00CF8">
        <w:rPr>
          <w:rFonts w:ascii="Calibri" w:hAnsi="Calibri" w:cs="Calibri"/>
          <w:lang w:val="en-US" w:eastAsia="es-ES"/>
        </w:rPr>
        <w:t>1</w:t>
      </w:r>
      <w:r w:rsidR="008B7B28" w:rsidRPr="00F00CF8">
        <w:rPr>
          <w:rFonts w:ascii="Calibri" w:hAnsi="Calibri" w:cs="Calibri"/>
          <w:lang w:val="en-US" w:eastAsia="es-ES"/>
        </w:rPr>
        <w:t xml:space="preserve"> </w:t>
      </w:r>
      <w:r w:rsidR="008B7B28" w:rsidRPr="00F00CF8">
        <w:rPr>
          <w:rFonts w:ascii="Calibri" w:hAnsi="Calibri" w:cs="Calibri"/>
          <w:lang w:val="en-US"/>
        </w:rPr>
        <w:t>Wash the cells twice with PBS.</w:t>
      </w:r>
    </w:p>
    <w:p w14:paraId="6DA9546D" w14:textId="77777777" w:rsidR="00E71D0D" w:rsidRPr="00F00CF8" w:rsidRDefault="00E71D0D" w:rsidP="007E33D3">
      <w:pPr>
        <w:jc w:val="both"/>
        <w:rPr>
          <w:rFonts w:ascii="Calibri" w:hAnsi="Calibri" w:cs="Calibri"/>
          <w:lang w:val="en-US" w:eastAsia="es-ES"/>
        </w:rPr>
      </w:pPr>
    </w:p>
    <w:p w14:paraId="0A6655EF" w14:textId="124DFDBA" w:rsidR="005951FE" w:rsidRPr="00F00CF8" w:rsidRDefault="00384FED" w:rsidP="007E33D3">
      <w:pPr>
        <w:jc w:val="both"/>
        <w:rPr>
          <w:rFonts w:ascii="Calibri" w:hAnsi="Calibri" w:cs="Calibri"/>
          <w:lang w:val="en-US" w:eastAsia="es-ES"/>
        </w:rPr>
      </w:pPr>
      <w:r w:rsidRPr="00F00CF8">
        <w:rPr>
          <w:rFonts w:ascii="Calibri" w:hAnsi="Calibri" w:cs="Calibri"/>
          <w:lang w:val="en-US" w:eastAsia="es-ES"/>
        </w:rPr>
        <w:t>6.2.2</w:t>
      </w:r>
      <w:r w:rsidR="005A6D00" w:rsidRPr="00F00CF8">
        <w:rPr>
          <w:rFonts w:ascii="Calibri" w:hAnsi="Calibri" w:cs="Calibri"/>
          <w:lang w:val="en-US" w:eastAsia="es-ES"/>
        </w:rPr>
        <w:t xml:space="preserve">. </w:t>
      </w:r>
      <w:r w:rsidR="008B7B28" w:rsidRPr="00F00CF8">
        <w:rPr>
          <w:rFonts w:ascii="Calibri" w:hAnsi="Calibri" w:cs="Calibri"/>
          <w:lang w:val="en-US" w:eastAsia="es-ES"/>
        </w:rPr>
        <w:t xml:space="preserve">To obtain </w:t>
      </w:r>
      <w:r w:rsidR="00C550B6" w:rsidRPr="00F00CF8">
        <w:rPr>
          <w:rFonts w:ascii="Calibri" w:hAnsi="Calibri" w:cs="Calibri"/>
          <w:lang w:val="en-US" w:eastAsia="es-ES"/>
        </w:rPr>
        <w:t xml:space="preserve">the </w:t>
      </w:r>
      <w:r w:rsidR="008B7B28" w:rsidRPr="00F00CF8">
        <w:rPr>
          <w:rFonts w:ascii="Calibri" w:hAnsi="Calibri" w:cs="Calibri"/>
          <w:lang w:val="en-US" w:eastAsia="es-ES"/>
        </w:rPr>
        <w:t>i</w:t>
      </w:r>
      <w:r w:rsidR="005A6D00" w:rsidRPr="00F00CF8">
        <w:rPr>
          <w:rFonts w:ascii="Calibri" w:hAnsi="Calibri" w:cs="Calibri"/>
          <w:lang w:val="en-US" w:eastAsia="es-ES"/>
        </w:rPr>
        <w:t>ntracellular cholesterol</w:t>
      </w:r>
      <w:r w:rsidR="00C550B6" w:rsidRPr="00F00CF8">
        <w:rPr>
          <w:rFonts w:ascii="Calibri" w:hAnsi="Calibri" w:cs="Calibri"/>
          <w:lang w:val="en-US" w:eastAsia="es-ES"/>
        </w:rPr>
        <w:t>,</w:t>
      </w:r>
      <w:r w:rsidR="005A6D00" w:rsidRPr="00F00CF8">
        <w:rPr>
          <w:rFonts w:ascii="Calibri" w:hAnsi="Calibri" w:cs="Calibri"/>
          <w:lang w:val="en-US" w:eastAsia="es-ES"/>
        </w:rPr>
        <w:t xml:space="preserve"> </w:t>
      </w:r>
      <w:r w:rsidR="00AA1EA8" w:rsidRPr="00F00CF8">
        <w:rPr>
          <w:rFonts w:ascii="Calibri" w:hAnsi="Calibri" w:cs="Calibri"/>
          <w:lang w:val="en-US" w:eastAsia="es-ES"/>
        </w:rPr>
        <w:t xml:space="preserve">lyse the cells by </w:t>
      </w:r>
      <w:r w:rsidR="008B7B28" w:rsidRPr="00F00CF8">
        <w:rPr>
          <w:rFonts w:ascii="Calibri" w:hAnsi="Calibri" w:cs="Calibri"/>
          <w:lang w:val="en-US" w:eastAsia="es-ES"/>
        </w:rPr>
        <w:t>incubat</w:t>
      </w:r>
      <w:r w:rsidR="00AA1EA8" w:rsidRPr="00F00CF8">
        <w:rPr>
          <w:rFonts w:ascii="Calibri" w:hAnsi="Calibri" w:cs="Calibri"/>
          <w:lang w:val="en-US" w:eastAsia="es-ES"/>
        </w:rPr>
        <w:t>ing</w:t>
      </w:r>
      <w:r w:rsidR="008B7B28" w:rsidRPr="00F00CF8">
        <w:rPr>
          <w:rFonts w:ascii="Calibri" w:hAnsi="Calibri" w:cs="Calibri"/>
          <w:lang w:val="en-US" w:eastAsia="es-ES"/>
        </w:rPr>
        <w:t xml:space="preserve"> </w:t>
      </w:r>
      <w:r w:rsidR="00AA1EA8" w:rsidRPr="00F00CF8">
        <w:rPr>
          <w:rFonts w:ascii="Calibri" w:hAnsi="Calibri" w:cs="Calibri"/>
          <w:lang w:val="en-US" w:eastAsia="es-ES"/>
        </w:rPr>
        <w:t xml:space="preserve">them </w:t>
      </w:r>
      <w:r w:rsidR="008B7B28" w:rsidRPr="00F00CF8">
        <w:rPr>
          <w:rFonts w:ascii="Calibri" w:hAnsi="Calibri" w:cs="Calibri"/>
          <w:lang w:val="en-US" w:eastAsia="es-ES"/>
        </w:rPr>
        <w:t xml:space="preserve">with </w:t>
      </w:r>
      <w:r w:rsidR="007E0607" w:rsidRPr="00F00CF8">
        <w:rPr>
          <w:rFonts w:ascii="Calibri" w:hAnsi="Calibri" w:cs="Calibri"/>
          <w:lang w:val="en-US" w:eastAsia="es-ES"/>
        </w:rPr>
        <w:t xml:space="preserve">100 </w:t>
      </w:r>
      <w:proofErr w:type="spellStart"/>
      <w:r w:rsidR="007E0607" w:rsidRPr="00F00CF8">
        <w:rPr>
          <w:rFonts w:ascii="Calibri" w:hAnsi="Calibri" w:cs="Calibri"/>
          <w:lang w:val="en-US" w:eastAsia="es-ES"/>
        </w:rPr>
        <w:t>μL</w:t>
      </w:r>
      <w:proofErr w:type="spellEnd"/>
      <w:r w:rsidR="006B7418" w:rsidRPr="00F00CF8">
        <w:rPr>
          <w:rFonts w:ascii="Calibri" w:hAnsi="Calibri" w:cs="Calibri"/>
          <w:lang w:val="en-US" w:eastAsia="es-ES"/>
        </w:rPr>
        <w:t xml:space="preserve"> </w:t>
      </w:r>
      <w:r w:rsidR="00D30319" w:rsidRPr="00F00CF8">
        <w:rPr>
          <w:rFonts w:ascii="Calibri" w:hAnsi="Calibri" w:cs="Calibri"/>
          <w:lang w:val="en-US" w:eastAsia="es-ES"/>
        </w:rPr>
        <w:t xml:space="preserve">of </w:t>
      </w:r>
      <w:r w:rsidR="0013776F">
        <w:rPr>
          <w:rFonts w:ascii="Calibri" w:hAnsi="Calibri" w:cs="Calibri"/>
          <w:lang w:val="en-US"/>
        </w:rPr>
        <w:t>l</w:t>
      </w:r>
      <w:r w:rsidR="00F07CC2" w:rsidRPr="00F00CF8">
        <w:rPr>
          <w:rFonts w:ascii="Calibri" w:hAnsi="Calibri" w:cs="Calibri"/>
          <w:lang w:val="en-US"/>
        </w:rPr>
        <w:t xml:space="preserve">ysis </w:t>
      </w:r>
      <w:r w:rsidR="0013776F">
        <w:rPr>
          <w:rFonts w:ascii="Calibri" w:hAnsi="Calibri" w:cs="Calibri"/>
          <w:lang w:val="en-US"/>
        </w:rPr>
        <w:t>s</w:t>
      </w:r>
      <w:r w:rsidR="001E28B5" w:rsidRPr="00F00CF8">
        <w:rPr>
          <w:rFonts w:ascii="Calibri" w:hAnsi="Calibri" w:cs="Calibri"/>
          <w:lang w:val="en-US"/>
        </w:rPr>
        <w:t>olution 2</w:t>
      </w:r>
      <w:r w:rsidR="00AA1EA8" w:rsidRPr="00F00CF8">
        <w:rPr>
          <w:rFonts w:ascii="Calibri" w:hAnsi="Calibri" w:cs="Calibri"/>
          <w:lang w:val="en-US"/>
        </w:rPr>
        <w:t xml:space="preserve"> per well</w:t>
      </w:r>
      <w:r w:rsidR="001E28B5" w:rsidRPr="00F00CF8">
        <w:rPr>
          <w:rFonts w:ascii="Calibri" w:hAnsi="Calibri" w:cs="Calibri"/>
          <w:lang w:val="en-US"/>
        </w:rPr>
        <w:t xml:space="preserve"> </w:t>
      </w:r>
      <w:r w:rsidR="00C550B6" w:rsidRPr="00F00CF8">
        <w:rPr>
          <w:rFonts w:ascii="Calibri" w:hAnsi="Calibri" w:cs="Calibri"/>
          <w:lang w:val="en-US" w:eastAsia="es-ES"/>
        </w:rPr>
        <w:t>and shake</w:t>
      </w:r>
      <w:r w:rsidR="00513380" w:rsidRPr="00F00CF8">
        <w:rPr>
          <w:rFonts w:ascii="Calibri" w:hAnsi="Calibri" w:cs="Calibri"/>
          <w:lang w:val="en-US" w:eastAsia="es-ES"/>
        </w:rPr>
        <w:t xml:space="preserve"> the plate</w:t>
      </w:r>
      <w:r w:rsidR="00C550B6" w:rsidRPr="00F00CF8">
        <w:rPr>
          <w:rFonts w:ascii="Calibri" w:hAnsi="Calibri" w:cs="Calibri"/>
          <w:lang w:val="en-US" w:eastAsia="es-ES"/>
        </w:rPr>
        <w:t xml:space="preserve"> </w:t>
      </w:r>
      <w:r w:rsidR="00904ABC" w:rsidRPr="00F00CF8">
        <w:rPr>
          <w:rFonts w:ascii="Calibri" w:hAnsi="Calibri" w:cs="Calibri"/>
          <w:lang w:val="en-US" w:eastAsia="es-ES"/>
        </w:rPr>
        <w:t xml:space="preserve">at </w:t>
      </w:r>
      <w:r w:rsidR="00E71D0D" w:rsidRPr="00F00CF8">
        <w:rPr>
          <w:rFonts w:ascii="Calibri" w:hAnsi="Calibri" w:cs="Calibri"/>
          <w:lang w:val="en-US" w:eastAsia="es-ES"/>
        </w:rPr>
        <w:t>room temperature (</w:t>
      </w:r>
      <w:r w:rsidR="00904ABC" w:rsidRPr="00F00CF8">
        <w:rPr>
          <w:rFonts w:ascii="Calibri" w:hAnsi="Calibri" w:cs="Calibri"/>
          <w:lang w:val="en-US" w:eastAsia="es-ES"/>
        </w:rPr>
        <w:t>RT</w:t>
      </w:r>
      <w:r w:rsidR="00E71D0D" w:rsidRPr="00F00CF8">
        <w:rPr>
          <w:rFonts w:ascii="Calibri" w:hAnsi="Calibri" w:cs="Calibri"/>
          <w:lang w:val="en-US" w:eastAsia="es-ES"/>
        </w:rPr>
        <w:t>) for</w:t>
      </w:r>
      <w:r w:rsidR="00904ABC" w:rsidRPr="00F00CF8">
        <w:rPr>
          <w:rFonts w:ascii="Calibri" w:hAnsi="Calibri" w:cs="Calibri"/>
          <w:lang w:val="en-US" w:eastAsia="es-ES"/>
        </w:rPr>
        <w:t xml:space="preserve"> 25 min</w:t>
      </w:r>
      <w:r w:rsidR="005A6D00" w:rsidRPr="00F00CF8">
        <w:rPr>
          <w:rFonts w:ascii="Calibri" w:hAnsi="Calibri" w:cs="Calibri"/>
          <w:lang w:val="en-US" w:eastAsia="es-ES"/>
        </w:rPr>
        <w:t xml:space="preserve">. </w:t>
      </w:r>
    </w:p>
    <w:p w14:paraId="1D26A91F" w14:textId="77777777" w:rsidR="00E71D0D" w:rsidRPr="00F00CF8" w:rsidRDefault="00E71D0D" w:rsidP="007E33D3">
      <w:pPr>
        <w:jc w:val="both"/>
        <w:rPr>
          <w:rFonts w:ascii="Calibri" w:hAnsi="Calibri" w:cs="Calibri"/>
          <w:lang w:val="en-US" w:eastAsia="es-ES"/>
        </w:rPr>
      </w:pPr>
    </w:p>
    <w:p w14:paraId="7EAC1360" w14:textId="550B8616" w:rsidR="005951FE" w:rsidRPr="00F00CF8" w:rsidRDefault="00384FED" w:rsidP="007E33D3">
      <w:pPr>
        <w:jc w:val="both"/>
        <w:rPr>
          <w:rFonts w:ascii="Calibri" w:hAnsi="Calibri" w:cs="Calibri"/>
          <w:lang w:val="en-US"/>
        </w:rPr>
      </w:pPr>
      <w:r w:rsidRPr="00F00CF8">
        <w:rPr>
          <w:rFonts w:ascii="Calibri" w:hAnsi="Calibri" w:cs="Calibri"/>
          <w:lang w:val="en-US" w:eastAsia="es-ES"/>
        </w:rPr>
        <w:t>6.2.3</w:t>
      </w:r>
      <w:r w:rsidR="005951FE" w:rsidRPr="00F00CF8">
        <w:rPr>
          <w:rFonts w:ascii="Calibri" w:hAnsi="Calibri" w:cs="Calibri"/>
          <w:lang w:val="en-US" w:eastAsia="es-ES"/>
        </w:rPr>
        <w:t xml:space="preserve">. For </w:t>
      </w:r>
      <w:r w:rsidR="00EC6723" w:rsidRPr="00F00CF8">
        <w:rPr>
          <w:rFonts w:ascii="Calibri" w:hAnsi="Calibri" w:cs="Calibri"/>
          <w:lang w:val="en-US" w:eastAsia="es-ES"/>
        </w:rPr>
        <w:t xml:space="preserve">an </w:t>
      </w:r>
      <w:r w:rsidR="005951FE" w:rsidRPr="00F00CF8">
        <w:rPr>
          <w:rFonts w:ascii="Calibri" w:hAnsi="Calibri" w:cs="Calibri"/>
          <w:lang w:val="en-US" w:eastAsia="es-ES"/>
        </w:rPr>
        <w:t xml:space="preserve">optimal </w:t>
      </w:r>
      <w:r w:rsidR="00335D6D" w:rsidRPr="00F00CF8">
        <w:rPr>
          <w:rFonts w:ascii="Calibri" w:hAnsi="Calibri" w:cs="Calibri"/>
          <w:lang w:val="en-US" w:eastAsia="es-ES"/>
        </w:rPr>
        <w:t>fluorescence</w:t>
      </w:r>
      <w:r w:rsidR="00EC6723" w:rsidRPr="00F00CF8">
        <w:rPr>
          <w:rFonts w:ascii="Calibri" w:hAnsi="Calibri" w:cs="Calibri"/>
          <w:lang w:val="en-US" w:eastAsia="es-ES"/>
        </w:rPr>
        <w:t xml:space="preserve"> signal</w:t>
      </w:r>
      <w:r w:rsidR="00335D6D" w:rsidRPr="00F00CF8">
        <w:rPr>
          <w:rFonts w:ascii="Calibri" w:hAnsi="Calibri" w:cs="Calibri"/>
          <w:lang w:val="en-US" w:eastAsia="es-ES"/>
        </w:rPr>
        <w:t xml:space="preserve"> </w:t>
      </w:r>
      <w:r w:rsidR="005951FE" w:rsidRPr="00F00CF8">
        <w:rPr>
          <w:rFonts w:ascii="Calibri" w:hAnsi="Calibri" w:cs="Calibri"/>
          <w:lang w:val="en-US" w:eastAsia="es-ES"/>
        </w:rPr>
        <w:t>detection</w:t>
      </w:r>
      <w:r w:rsidR="00671515" w:rsidRPr="00F00CF8">
        <w:rPr>
          <w:rFonts w:ascii="Calibri" w:hAnsi="Calibri" w:cs="Calibri"/>
          <w:lang w:val="en-US" w:eastAsia="es-ES"/>
        </w:rPr>
        <w:t xml:space="preserve"> </w:t>
      </w:r>
      <w:r w:rsidR="00335D6D" w:rsidRPr="00F00CF8">
        <w:rPr>
          <w:rFonts w:ascii="Calibri" w:hAnsi="Calibri" w:cs="Calibri"/>
          <w:lang w:val="en-US" w:eastAsia="es-ES"/>
        </w:rPr>
        <w:t>in</w:t>
      </w:r>
      <w:r w:rsidR="00671515" w:rsidRPr="00F00CF8">
        <w:rPr>
          <w:rFonts w:ascii="Calibri" w:hAnsi="Calibri" w:cs="Calibri"/>
          <w:lang w:val="en-US" w:eastAsia="es-ES"/>
        </w:rPr>
        <w:t xml:space="preserve"> the cell lysate</w:t>
      </w:r>
      <w:r w:rsidR="00EC6723" w:rsidRPr="00F00CF8">
        <w:rPr>
          <w:rFonts w:ascii="Calibri" w:hAnsi="Calibri" w:cs="Calibri"/>
          <w:lang w:val="en-US" w:eastAsia="es-ES"/>
        </w:rPr>
        <w:t xml:space="preserve"> samples</w:t>
      </w:r>
      <w:r w:rsidR="00E71D0D" w:rsidRPr="00F00CF8">
        <w:rPr>
          <w:rFonts w:ascii="Calibri" w:hAnsi="Calibri" w:cs="Calibri"/>
          <w:lang w:val="en-US" w:eastAsia="es-ES"/>
        </w:rPr>
        <w:t>,</w:t>
      </w:r>
      <w:r w:rsidR="00F00CF8" w:rsidRPr="00F00CF8">
        <w:rPr>
          <w:rFonts w:ascii="Calibri" w:hAnsi="Calibri" w:cs="Calibri"/>
          <w:lang w:val="en-US" w:eastAsia="es-ES"/>
        </w:rPr>
        <w:t xml:space="preserve"> capture</w:t>
      </w:r>
      <w:r w:rsidR="006E44A0" w:rsidRPr="00F00CF8">
        <w:rPr>
          <w:rFonts w:ascii="Calibri" w:hAnsi="Calibri" w:cs="Calibri"/>
          <w:lang w:val="en-US"/>
        </w:rPr>
        <w:t xml:space="preserve"> </w:t>
      </w:r>
      <w:r w:rsidR="00E71D0D" w:rsidRPr="00F00CF8">
        <w:rPr>
          <w:rFonts w:ascii="Calibri" w:hAnsi="Calibri" w:cs="Calibri"/>
          <w:lang w:val="en-US"/>
        </w:rPr>
        <w:t>t</w:t>
      </w:r>
      <w:r w:rsidR="007E0607" w:rsidRPr="00F00CF8">
        <w:rPr>
          <w:rFonts w:ascii="Calibri" w:hAnsi="Calibri" w:cs="Calibri"/>
          <w:lang w:val="en-US"/>
        </w:rPr>
        <w:t xml:space="preserve">he </w:t>
      </w:r>
      <w:r w:rsidR="00805178" w:rsidRPr="00F00CF8">
        <w:rPr>
          <w:rFonts w:ascii="Calibri" w:hAnsi="Calibri" w:cs="Calibri"/>
          <w:lang w:val="en-US" w:eastAsia="es-ES"/>
        </w:rPr>
        <w:t>fluorescence intensity</w:t>
      </w:r>
      <w:r w:rsidR="007E0607" w:rsidRPr="00F00CF8">
        <w:rPr>
          <w:rFonts w:ascii="Calibri" w:hAnsi="Calibri" w:cs="Calibri"/>
          <w:lang w:val="en-US"/>
        </w:rPr>
        <w:t xml:space="preserve"> of the cell lysates in the same </w:t>
      </w:r>
      <w:r w:rsidR="00AA1EA8" w:rsidRPr="00F00CF8">
        <w:rPr>
          <w:rFonts w:ascii="Calibri" w:hAnsi="Calibri" w:cs="Calibri"/>
          <w:lang w:val="en-US"/>
        </w:rPr>
        <w:t xml:space="preserve">white </w:t>
      </w:r>
      <w:r w:rsidR="001E28B5" w:rsidRPr="00F00CF8">
        <w:rPr>
          <w:rFonts w:ascii="Calibri" w:hAnsi="Calibri" w:cs="Calibri"/>
          <w:lang w:val="en-US"/>
        </w:rPr>
        <w:t xml:space="preserve">96-well plate with clear </w:t>
      </w:r>
      <w:r w:rsidR="00513380" w:rsidRPr="00F00CF8">
        <w:rPr>
          <w:rFonts w:ascii="Calibri" w:hAnsi="Calibri" w:cs="Calibri"/>
          <w:lang w:val="en-US"/>
        </w:rPr>
        <w:t xml:space="preserve">flat </w:t>
      </w:r>
      <w:r w:rsidR="001E28B5" w:rsidRPr="00F00CF8">
        <w:rPr>
          <w:rFonts w:ascii="Calibri" w:hAnsi="Calibri" w:cs="Calibri"/>
          <w:lang w:val="en-US"/>
        </w:rPr>
        <w:t>bottom</w:t>
      </w:r>
      <w:r w:rsidR="00882636" w:rsidRPr="00F00CF8">
        <w:rPr>
          <w:rFonts w:ascii="Calibri" w:hAnsi="Calibri" w:cs="Calibri"/>
          <w:lang w:val="en-US"/>
        </w:rPr>
        <w:t xml:space="preserve"> (the </w:t>
      </w:r>
      <w:r w:rsidR="00853839" w:rsidRPr="00F00CF8">
        <w:rPr>
          <w:rFonts w:ascii="Calibri" w:hAnsi="Calibri" w:cs="Calibri"/>
          <w:lang w:val="en-US"/>
        </w:rPr>
        <w:t xml:space="preserve">same </w:t>
      </w:r>
      <w:r w:rsidR="00882636" w:rsidRPr="00F00CF8">
        <w:rPr>
          <w:rFonts w:ascii="Calibri" w:hAnsi="Calibri" w:cs="Calibri"/>
          <w:lang w:val="en-US"/>
        </w:rPr>
        <w:t xml:space="preserve">plate </w:t>
      </w:r>
      <w:r w:rsidR="0013776F">
        <w:rPr>
          <w:rFonts w:ascii="Calibri" w:hAnsi="Calibri" w:cs="Calibri"/>
          <w:lang w:val="en-US"/>
        </w:rPr>
        <w:t>in which</w:t>
      </w:r>
      <w:r w:rsidR="00882636" w:rsidRPr="00F00CF8">
        <w:rPr>
          <w:rFonts w:ascii="Calibri" w:hAnsi="Calibri" w:cs="Calibri"/>
          <w:lang w:val="en-US"/>
        </w:rPr>
        <w:t xml:space="preserve"> cells were seeded in step 2.2)</w:t>
      </w:r>
      <w:r w:rsidR="007E0607" w:rsidRPr="00F00CF8">
        <w:rPr>
          <w:rFonts w:ascii="Calibri" w:hAnsi="Calibri" w:cs="Calibri"/>
          <w:lang w:val="en-US"/>
        </w:rPr>
        <w:t>.</w:t>
      </w:r>
    </w:p>
    <w:p w14:paraId="2C359C43" w14:textId="77777777" w:rsidR="00384FED" w:rsidRPr="00F00CF8" w:rsidRDefault="00384FED" w:rsidP="007E33D3">
      <w:pPr>
        <w:jc w:val="both"/>
        <w:rPr>
          <w:rFonts w:ascii="Calibri" w:hAnsi="Calibri" w:cs="Calibri"/>
          <w:lang w:val="en-US" w:eastAsia="es-ES"/>
        </w:rPr>
      </w:pPr>
    </w:p>
    <w:p w14:paraId="25AEDA7E" w14:textId="3623D8B4" w:rsidR="005A6D00" w:rsidRPr="00F00CF8" w:rsidRDefault="00384FED" w:rsidP="007E33D3">
      <w:pPr>
        <w:jc w:val="both"/>
        <w:rPr>
          <w:rFonts w:ascii="Calibri" w:hAnsi="Calibri" w:cs="Calibri"/>
          <w:lang w:val="en-US" w:eastAsia="es-ES"/>
        </w:rPr>
      </w:pPr>
      <w:r w:rsidRPr="00F00CF8">
        <w:rPr>
          <w:rFonts w:ascii="Calibri" w:hAnsi="Calibri" w:cs="Calibri"/>
          <w:lang w:val="en-US" w:eastAsia="es-ES"/>
        </w:rPr>
        <w:t>6.3</w:t>
      </w:r>
      <w:r w:rsidR="005A6D00" w:rsidRPr="00F00CF8">
        <w:rPr>
          <w:rFonts w:ascii="Calibri" w:hAnsi="Calibri" w:cs="Calibri"/>
          <w:lang w:val="en-US" w:eastAsia="es-ES"/>
        </w:rPr>
        <w:t xml:space="preserve"> </w:t>
      </w:r>
      <w:r w:rsidR="008B7B28" w:rsidRPr="00F00CF8">
        <w:rPr>
          <w:rFonts w:ascii="Calibri" w:hAnsi="Calibri" w:cs="Calibri"/>
          <w:lang w:val="en-US" w:eastAsia="es-ES"/>
        </w:rPr>
        <w:t>M</w:t>
      </w:r>
      <w:r w:rsidR="005A6D00" w:rsidRPr="00F00CF8">
        <w:rPr>
          <w:rFonts w:ascii="Calibri" w:hAnsi="Calibri" w:cs="Calibri"/>
          <w:lang w:val="en-US" w:eastAsia="es-ES"/>
        </w:rPr>
        <w:t xml:space="preserve">easure </w:t>
      </w:r>
      <w:r w:rsidR="008B7B28" w:rsidRPr="00F00CF8">
        <w:rPr>
          <w:rFonts w:ascii="Calibri" w:hAnsi="Calibri" w:cs="Calibri"/>
          <w:lang w:val="en-US" w:eastAsia="es-ES"/>
        </w:rPr>
        <w:t xml:space="preserve">the </w:t>
      </w:r>
      <w:r w:rsidR="00805178" w:rsidRPr="00F00CF8">
        <w:rPr>
          <w:rFonts w:ascii="Calibri" w:hAnsi="Calibri" w:cs="Calibri"/>
          <w:lang w:val="en-US" w:eastAsia="es-ES"/>
        </w:rPr>
        <w:t xml:space="preserve">fluorescence intensity </w:t>
      </w:r>
      <w:r w:rsidR="00F00CF8" w:rsidRPr="00F00CF8">
        <w:rPr>
          <w:rFonts w:ascii="Calibri" w:hAnsi="Calibri" w:cs="Calibri"/>
          <w:lang w:val="en-US" w:eastAsia="es-ES"/>
        </w:rPr>
        <w:t xml:space="preserve">(FI) </w:t>
      </w:r>
      <w:r w:rsidR="005A6D00" w:rsidRPr="00F00CF8">
        <w:rPr>
          <w:rFonts w:ascii="Calibri" w:hAnsi="Calibri" w:cs="Calibri"/>
          <w:lang w:val="en-US" w:eastAsia="es-ES"/>
        </w:rPr>
        <w:t>in the luminometer</w:t>
      </w:r>
      <w:r w:rsidR="0013776F">
        <w:rPr>
          <w:rFonts w:ascii="Calibri" w:hAnsi="Calibri" w:cs="Calibri"/>
          <w:lang w:val="en-US" w:eastAsia="es-ES"/>
        </w:rPr>
        <w:t xml:space="preserve"> while</w:t>
      </w:r>
      <w:r w:rsidR="005A6D00" w:rsidRPr="00F00CF8">
        <w:rPr>
          <w:rFonts w:ascii="Calibri" w:hAnsi="Calibri" w:cs="Calibri"/>
          <w:lang w:val="en-US" w:eastAsia="es-ES"/>
        </w:rPr>
        <w:t xml:space="preserve"> adjusting the sensitivity parameter</w:t>
      </w:r>
      <w:r w:rsidR="00853839" w:rsidRPr="00F00CF8">
        <w:rPr>
          <w:rFonts w:ascii="Calibri" w:hAnsi="Calibri" w:cs="Calibri"/>
          <w:lang w:val="en-US" w:eastAsia="es-ES"/>
        </w:rPr>
        <w:t xml:space="preserve"> to 50 in the software (see</w:t>
      </w:r>
      <w:r w:rsidR="00853839" w:rsidRPr="00F00CF8">
        <w:rPr>
          <w:rFonts w:ascii="Calibri" w:hAnsi="Calibri" w:cs="Calibri"/>
          <w:lang w:val="en-US"/>
        </w:rPr>
        <w:t xml:space="preserve"> </w:t>
      </w:r>
      <w:r w:rsidR="00F00CF8" w:rsidRPr="00F00CF8">
        <w:rPr>
          <w:rFonts w:ascii="Calibri" w:hAnsi="Calibri" w:cs="Calibri"/>
          <w:b/>
          <w:lang w:val="en-US"/>
        </w:rPr>
        <w:t>Table of Materials</w:t>
      </w:r>
      <w:r w:rsidR="00853839" w:rsidRPr="00F00CF8">
        <w:rPr>
          <w:rFonts w:ascii="Calibri" w:hAnsi="Calibri" w:cs="Calibri"/>
          <w:lang w:val="en-US" w:eastAsia="es-ES"/>
        </w:rPr>
        <w:t>)</w:t>
      </w:r>
      <w:r w:rsidR="00DB7477" w:rsidRPr="00F00CF8">
        <w:rPr>
          <w:rFonts w:ascii="Calibri" w:hAnsi="Calibri" w:cs="Calibri"/>
          <w:lang w:val="en-US" w:eastAsia="es-ES"/>
        </w:rPr>
        <w:t xml:space="preserve">. </w:t>
      </w:r>
    </w:p>
    <w:p w14:paraId="4000E37F" w14:textId="77777777" w:rsidR="005A6D00" w:rsidRPr="00F00CF8" w:rsidRDefault="005A6D00" w:rsidP="007E33D3">
      <w:pPr>
        <w:jc w:val="both"/>
        <w:rPr>
          <w:rFonts w:ascii="Calibri" w:hAnsi="Calibri" w:cs="Calibri"/>
          <w:lang w:val="en-US" w:eastAsia="es-ES"/>
        </w:rPr>
      </w:pPr>
    </w:p>
    <w:p w14:paraId="7D24632A" w14:textId="183D3BA6" w:rsidR="005A6D00" w:rsidRPr="00F00CF8" w:rsidRDefault="005A6D00" w:rsidP="007E33D3">
      <w:pPr>
        <w:pStyle w:val="ListParagraph"/>
        <w:widowControl/>
        <w:numPr>
          <w:ilvl w:val="0"/>
          <w:numId w:val="29"/>
        </w:numPr>
        <w:rPr>
          <w:lang w:eastAsia="es-ES"/>
        </w:rPr>
      </w:pPr>
      <w:r w:rsidRPr="00F00CF8">
        <w:rPr>
          <w:b/>
          <w:lang w:eastAsia="es-ES"/>
        </w:rPr>
        <w:t xml:space="preserve">Results </w:t>
      </w:r>
      <w:r w:rsidR="0013776F">
        <w:rPr>
          <w:b/>
          <w:lang w:eastAsia="es-ES"/>
        </w:rPr>
        <w:t>A</w:t>
      </w:r>
      <w:r w:rsidRPr="00F00CF8">
        <w:rPr>
          <w:b/>
          <w:lang w:eastAsia="es-ES"/>
        </w:rPr>
        <w:t>nalysis</w:t>
      </w:r>
    </w:p>
    <w:p w14:paraId="0CA77382" w14:textId="77777777" w:rsidR="005E3C4B" w:rsidRPr="00F00CF8" w:rsidRDefault="005E3C4B" w:rsidP="007E33D3">
      <w:pPr>
        <w:pStyle w:val="ListParagraph"/>
        <w:widowControl/>
        <w:ind w:left="0"/>
        <w:rPr>
          <w:lang w:eastAsia="es-ES"/>
        </w:rPr>
      </w:pPr>
    </w:p>
    <w:p w14:paraId="77FD2EE7" w14:textId="5AC64DDF" w:rsidR="005A6D00" w:rsidRPr="00F00CF8" w:rsidRDefault="00E71D0D" w:rsidP="007E33D3">
      <w:pPr>
        <w:jc w:val="both"/>
        <w:rPr>
          <w:rFonts w:ascii="Calibri" w:hAnsi="Calibri" w:cs="Calibri"/>
          <w:lang w:val="en-US" w:eastAsia="es-ES"/>
        </w:rPr>
      </w:pPr>
      <w:r w:rsidRPr="00F00CF8">
        <w:rPr>
          <w:rFonts w:ascii="Calibri" w:hAnsi="Calibri" w:cs="Calibri"/>
          <w:lang w:val="en-US" w:eastAsia="es-ES"/>
        </w:rPr>
        <w:t>7.1.</w:t>
      </w:r>
      <w:r w:rsidR="005A6D00" w:rsidRPr="00F00CF8">
        <w:rPr>
          <w:rFonts w:ascii="Calibri" w:hAnsi="Calibri" w:cs="Calibri"/>
          <w:lang w:val="en-US" w:eastAsia="es-ES"/>
        </w:rPr>
        <w:t xml:space="preserve"> </w:t>
      </w:r>
      <w:r w:rsidR="0032727E" w:rsidRPr="00F00CF8">
        <w:rPr>
          <w:rFonts w:ascii="Calibri" w:hAnsi="Calibri" w:cs="Calibri"/>
          <w:lang w:val="en-US" w:eastAsia="es-ES"/>
        </w:rPr>
        <w:t>Express t</w:t>
      </w:r>
      <w:r w:rsidR="005A6D00" w:rsidRPr="00F00CF8">
        <w:rPr>
          <w:rFonts w:ascii="Calibri" w:hAnsi="Calibri" w:cs="Calibri"/>
          <w:lang w:val="en-US" w:eastAsia="es-ES"/>
        </w:rPr>
        <w:t xml:space="preserve">he cholesterol efflux rate </w:t>
      </w:r>
      <w:r w:rsidR="0027584C" w:rsidRPr="00F00CF8">
        <w:rPr>
          <w:rFonts w:ascii="Calibri" w:hAnsi="Calibri" w:cs="Calibri"/>
          <w:lang w:val="en-US" w:eastAsia="es-ES"/>
        </w:rPr>
        <w:t xml:space="preserve">of a sample </w:t>
      </w:r>
      <w:r w:rsidR="005A6D00" w:rsidRPr="00F00CF8">
        <w:rPr>
          <w:rFonts w:ascii="Calibri" w:hAnsi="Calibri" w:cs="Calibri"/>
          <w:lang w:val="en-US" w:eastAsia="es-ES"/>
        </w:rPr>
        <w:t>as a percentage calculated by</w:t>
      </w:r>
      <w:r w:rsidR="0027584C" w:rsidRPr="00F00CF8">
        <w:rPr>
          <w:rFonts w:ascii="Calibri" w:hAnsi="Calibri" w:cs="Calibri"/>
          <w:lang w:val="en-US" w:eastAsia="es-ES"/>
        </w:rPr>
        <w:t xml:space="preserve"> the formula</w:t>
      </w:r>
      <w:r w:rsidR="005A6D00" w:rsidRPr="00F00CF8">
        <w:rPr>
          <w:rFonts w:ascii="Calibri" w:hAnsi="Calibri" w:cs="Calibri"/>
          <w:lang w:val="en-US" w:eastAsia="es-ES"/>
        </w:rPr>
        <w:t>:</w:t>
      </w:r>
    </w:p>
    <w:p w14:paraId="46FD3C71" w14:textId="77777777" w:rsidR="005A6D00" w:rsidRPr="00F00CF8" w:rsidRDefault="005A6D00" w:rsidP="007E33D3">
      <w:pPr>
        <w:jc w:val="both"/>
        <w:rPr>
          <w:rFonts w:ascii="Calibri" w:hAnsi="Calibri" w:cs="Calibri"/>
          <w:lang w:val="en-US" w:eastAsia="es-ES"/>
        </w:rPr>
      </w:pPr>
    </w:p>
    <w:p w14:paraId="7C04A3DF" w14:textId="25D5EEAC" w:rsidR="005A6D00" w:rsidRPr="00F00CF8" w:rsidRDefault="005A6D00" w:rsidP="007E33D3">
      <w:pPr>
        <w:jc w:val="both"/>
        <w:rPr>
          <w:rFonts w:ascii="Calibri" w:hAnsi="Calibri" w:cs="Calibri"/>
          <w:lang w:val="en-US" w:eastAsia="es-ES"/>
        </w:rPr>
      </w:pPr>
      <w:r w:rsidRPr="00F00CF8">
        <w:rPr>
          <w:rFonts w:ascii="Calibri" w:hAnsi="Calibri" w:cs="Calibri"/>
          <w:lang w:val="en-US" w:eastAsia="es-ES"/>
        </w:rPr>
        <w:tab/>
      </w:r>
      <w:r w:rsidRPr="00F00CF8">
        <w:rPr>
          <w:rFonts w:ascii="Calibri" w:hAnsi="Calibri" w:cs="Calibri"/>
          <w:lang w:val="en-US" w:eastAsia="es-ES"/>
        </w:rPr>
        <w:tab/>
      </w:r>
      <w:r w:rsidRPr="00F00CF8">
        <w:rPr>
          <w:rFonts w:ascii="Calibri" w:hAnsi="Calibri" w:cs="Calibri"/>
          <w:lang w:val="en-US" w:eastAsia="es-ES"/>
        </w:rPr>
        <w:tab/>
      </w:r>
      <m:oMath>
        <m:r>
          <m:rPr>
            <m:sty m:val="p"/>
          </m:rPr>
          <w:rPr>
            <w:rFonts w:ascii="Calibri" w:hAnsi="Calibri" w:cs="Calibri"/>
            <w:lang w:val="en-US" w:eastAsia="es-ES"/>
          </w:rPr>
          <m:t>CE sample=</m:t>
        </m:r>
        <m:f>
          <m:fPr>
            <m:ctrlPr>
              <w:rPr>
                <w:rFonts w:ascii="Calibri" w:hAnsi="Calibri" w:cs="Calibri"/>
                <w:lang w:val="en-US" w:eastAsia="es-ES"/>
              </w:rPr>
            </m:ctrlPr>
          </m:fPr>
          <m:num>
            <m:r>
              <m:rPr>
                <m:sty m:val="p"/>
              </m:rPr>
              <w:rPr>
                <w:rFonts w:ascii="Calibri" w:hAnsi="Calibri" w:cs="Calibri"/>
                <w:lang w:val="en-US" w:eastAsia="es-ES"/>
              </w:rPr>
              <m:t>Medium fluorescence</m:t>
            </m:r>
          </m:num>
          <m:den>
            <m:r>
              <m:rPr>
                <m:sty m:val="p"/>
              </m:rPr>
              <w:rPr>
                <w:rFonts w:ascii="Calibri" w:hAnsi="Calibri" w:cs="Calibri"/>
                <w:lang w:val="en-US" w:eastAsia="es-ES"/>
              </w:rPr>
              <m:t>Medium+Cell lysate fluorescence</m:t>
            </m:r>
          </m:den>
        </m:f>
      </m:oMath>
      <w:r w:rsidRPr="00F00CF8">
        <w:rPr>
          <w:rFonts w:ascii="Calibri" w:hAnsi="Calibri" w:cs="Calibri"/>
          <w:lang w:val="en-US" w:eastAsia="es-ES"/>
        </w:rPr>
        <w:t>X 100</w:t>
      </w:r>
    </w:p>
    <w:p w14:paraId="590FA6A2" w14:textId="77777777" w:rsidR="005A6D00" w:rsidRPr="00F00CF8" w:rsidRDefault="005A6D00" w:rsidP="007E33D3">
      <w:pPr>
        <w:jc w:val="both"/>
        <w:rPr>
          <w:rFonts w:ascii="Calibri" w:hAnsi="Calibri" w:cs="Calibri"/>
          <w:lang w:val="en-US" w:eastAsia="es-ES"/>
        </w:rPr>
      </w:pPr>
    </w:p>
    <w:p w14:paraId="71E9566F" w14:textId="77777777" w:rsidR="00FF0EBB" w:rsidRPr="00F00CF8" w:rsidRDefault="00FF0EBB" w:rsidP="007E33D3">
      <w:pPr>
        <w:jc w:val="both"/>
        <w:rPr>
          <w:rFonts w:ascii="Calibri" w:hAnsi="Calibri" w:cs="Calibri"/>
          <w:lang w:val="en-US" w:eastAsia="es-ES"/>
        </w:rPr>
      </w:pPr>
    </w:p>
    <w:p w14:paraId="4878822C" w14:textId="00260302" w:rsidR="005A6D00" w:rsidRPr="00F00CF8" w:rsidRDefault="00FF0EBB" w:rsidP="007E33D3">
      <w:pPr>
        <w:jc w:val="both"/>
        <w:rPr>
          <w:rFonts w:ascii="Calibri" w:hAnsi="Calibri" w:cs="Calibri"/>
          <w:lang w:val="en-US" w:eastAsia="es-ES"/>
        </w:rPr>
      </w:pPr>
      <w:r w:rsidRPr="00F00CF8">
        <w:rPr>
          <w:rFonts w:ascii="Calibri" w:hAnsi="Calibri" w:cs="Calibri"/>
          <w:lang w:val="en-US" w:eastAsia="es-ES"/>
        </w:rPr>
        <w:t xml:space="preserve">7.2. </w:t>
      </w:r>
      <w:r w:rsidR="0032727E" w:rsidRPr="00F00CF8">
        <w:rPr>
          <w:rFonts w:ascii="Calibri" w:hAnsi="Calibri" w:cs="Calibri"/>
          <w:lang w:val="en-US" w:eastAsia="es-ES"/>
        </w:rPr>
        <w:t>Obtain t</w:t>
      </w:r>
      <w:r w:rsidR="005A6D00" w:rsidRPr="00F00CF8">
        <w:rPr>
          <w:rFonts w:ascii="Calibri" w:hAnsi="Calibri" w:cs="Calibri"/>
          <w:lang w:val="en-US" w:eastAsia="es-ES"/>
        </w:rPr>
        <w:t xml:space="preserve">he </w:t>
      </w:r>
      <w:r w:rsidR="0027584C" w:rsidRPr="00F00CF8">
        <w:rPr>
          <w:rFonts w:ascii="Calibri" w:hAnsi="Calibri" w:cs="Calibri"/>
          <w:lang w:val="en-US" w:eastAsia="es-ES"/>
        </w:rPr>
        <w:t>final measure of</w:t>
      </w:r>
      <w:r w:rsidR="00D77F4F" w:rsidRPr="00F00CF8">
        <w:rPr>
          <w:rFonts w:ascii="Calibri" w:hAnsi="Calibri" w:cs="Calibri"/>
          <w:lang w:val="en-US" w:eastAsia="es-ES"/>
        </w:rPr>
        <w:t xml:space="preserve"> </w:t>
      </w:r>
      <w:r w:rsidR="00282E52" w:rsidRPr="00F00CF8">
        <w:rPr>
          <w:rFonts w:ascii="Calibri" w:hAnsi="Calibri" w:cs="Calibri"/>
          <w:lang w:val="en-US" w:eastAsia="es-ES"/>
        </w:rPr>
        <w:t>cholesterol e</w:t>
      </w:r>
      <w:r w:rsidR="005A6D00" w:rsidRPr="00F00CF8">
        <w:rPr>
          <w:rFonts w:ascii="Calibri" w:hAnsi="Calibri" w:cs="Calibri"/>
          <w:lang w:val="en-US" w:eastAsia="es-ES"/>
        </w:rPr>
        <w:t>fflux</w:t>
      </w:r>
      <w:r w:rsidR="003675F1" w:rsidRPr="00F00CF8">
        <w:rPr>
          <w:rFonts w:ascii="Calibri" w:hAnsi="Calibri" w:cs="Calibri"/>
          <w:lang w:val="en-US" w:eastAsia="es-ES"/>
        </w:rPr>
        <w:t xml:space="preserve"> (CE)</w:t>
      </w:r>
      <w:r w:rsidR="00282E52" w:rsidRPr="00F00CF8">
        <w:rPr>
          <w:rFonts w:ascii="Calibri" w:hAnsi="Calibri" w:cs="Calibri"/>
          <w:lang w:val="en-US" w:eastAsia="es-ES"/>
        </w:rPr>
        <w:t xml:space="preserve"> </w:t>
      </w:r>
      <w:r w:rsidR="005A6D00" w:rsidRPr="00F00CF8">
        <w:rPr>
          <w:rFonts w:ascii="Calibri" w:hAnsi="Calibri" w:cs="Calibri"/>
          <w:lang w:val="en-US" w:eastAsia="es-ES"/>
        </w:rPr>
        <w:t xml:space="preserve">by subtracting the CE </w:t>
      </w:r>
      <w:r w:rsidR="00282E52" w:rsidRPr="00F00CF8">
        <w:rPr>
          <w:rFonts w:ascii="Calibri" w:hAnsi="Calibri" w:cs="Calibri"/>
          <w:lang w:val="en-US" w:eastAsia="es-ES"/>
        </w:rPr>
        <w:t>of</w:t>
      </w:r>
      <w:r w:rsidR="005A6D00" w:rsidRPr="00F00CF8">
        <w:rPr>
          <w:rFonts w:ascii="Calibri" w:hAnsi="Calibri" w:cs="Calibri"/>
          <w:lang w:val="en-US" w:eastAsia="es-ES"/>
        </w:rPr>
        <w:t xml:space="preserve"> the negative control (sample loaded with NBD-cholesterol but incubated with </w:t>
      </w:r>
      <w:r w:rsidR="006F4DA5" w:rsidRPr="00F00CF8">
        <w:rPr>
          <w:rFonts w:ascii="Calibri" w:hAnsi="Calibri" w:cs="Calibri"/>
          <w:lang w:val="en-US" w:eastAsia="es-ES"/>
        </w:rPr>
        <w:t>colorless RPMI 1640 medium</w:t>
      </w:r>
      <w:r w:rsidR="005A6D00" w:rsidRPr="00F00CF8">
        <w:rPr>
          <w:rFonts w:ascii="Calibri" w:hAnsi="Calibri" w:cs="Calibri"/>
          <w:lang w:val="en-US" w:eastAsia="es-ES"/>
        </w:rPr>
        <w:t>, without cholesterol acceptors)</w:t>
      </w:r>
      <w:r w:rsidR="00282E52" w:rsidRPr="00F00CF8">
        <w:rPr>
          <w:rFonts w:ascii="Calibri" w:hAnsi="Calibri" w:cs="Calibri"/>
          <w:lang w:val="en-US" w:eastAsia="es-ES"/>
        </w:rPr>
        <w:t xml:space="preserve"> from the CE of a given samples</w:t>
      </w:r>
      <w:r w:rsidR="0013776F">
        <w:rPr>
          <w:rFonts w:ascii="Calibri" w:hAnsi="Calibri" w:cs="Calibri"/>
          <w:lang w:val="en-US" w:eastAsia="es-ES"/>
        </w:rPr>
        <w:t>:</w:t>
      </w:r>
    </w:p>
    <w:p w14:paraId="5226AC59" w14:textId="77777777" w:rsidR="005A6D00" w:rsidRPr="00F00CF8" w:rsidRDefault="005A6D00" w:rsidP="007E33D3">
      <w:pPr>
        <w:jc w:val="both"/>
        <w:rPr>
          <w:rFonts w:ascii="Calibri" w:hAnsi="Calibri" w:cs="Calibri"/>
          <w:lang w:val="en-US" w:eastAsia="es-ES"/>
        </w:rPr>
      </w:pPr>
    </w:p>
    <w:p w14:paraId="30AEAE6C" w14:textId="5E15B964" w:rsidR="005A6D00" w:rsidRPr="00F00CF8" w:rsidRDefault="0013776F" w:rsidP="007E33D3">
      <w:pPr>
        <w:jc w:val="both"/>
        <w:rPr>
          <w:rFonts w:ascii="Calibri" w:hAnsi="Calibri" w:cs="Calibri"/>
          <w:lang w:val="en-US" w:eastAsia="es-ES"/>
        </w:rPr>
      </w:pPr>
      <m:oMathPara>
        <m:oMath>
          <m:r>
            <m:rPr>
              <m:sty m:val="p"/>
            </m:rPr>
            <w:rPr>
              <w:rFonts w:ascii="Cambria Math" w:hAnsi="Cambria Math" w:cs="Calibri"/>
              <w:lang w:val="en-US"/>
            </w:rPr>
            <m:t>CE</m:t>
          </m:r>
          <m:r>
            <m:rPr>
              <m:sty m:val="p"/>
            </m:rPr>
            <w:rPr>
              <w:rFonts w:ascii="Calibri" w:hAnsi="Calibri" w:cs="Calibri"/>
              <w:lang w:val="en-US"/>
            </w:rPr>
            <m:t>=CE sample-CE neg.control sample</m:t>
          </m:r>
        </m:oMath>
      </m:oMathPara>
    </w:p>
    <w:p w14:paraId="105092BC" w14:textId="0A00FDDC" w:rsidR="00001169" w:rsidRPr="00F00CF8" w:rsidRDefault="00001169" w:rsidP="007E33D3">
      <w:pPr>
        <w:jc w:val="both"/>
        <w:rPr>
          <w:rFonts w:ascii="Calibri" w:hAnsi="Calibri" w:cs="Calibri"/>
          <w:color w:val="808080" w:themeColor="background1" w:themeShade="80"/>
          <w:lang w:val="en-US"/>
        </w:rPr>
      </w:pPr>
    </w:p>
    <w:p w14:paraId="0CC82461" w14:textId="1335FDFB" w:rsidR="0002371A" w:rsidRPr="00F00CF8" w:rsidRDefault="006305D7" w:rsidP="007E33D3">
      <w:pPr>
        <w:pStyle w:val="NormalWeb"/>
        <w:widowControl/>
        <w:spacing w:before="0" w:beforeAutospacing="0" w:after="0" w:afterAutospacing="0"/>
        <w:rPr>
          <w:color w:val="808080"/>
        </w:rPr>
      </w:pPr>
      <w:r w:rsidRPr="00F00CF8">
        <w:rPr>
          <w:b/>
        </w:rPr>
        <w:t>REPRESENTATIVE RESULTS</w:t>
      </w:r>
      <w:r w:rsidR="00EF1462" w:rsidRPr="00F00CF8">
        <w:rPr>
          <w:b/>
        </w:rPr>
        <w:t xml:space="preserve">: </w:t>
      </w:r>
    </w:p>
    <w:p w14:paraId="5C96F59D" w14:textId="1D857942" w:rsidR="0002371A" w:rsidRPr="00F00CF8" w:rsidRDefault="0002371A" w:rsidP="007E33D3">
      <w:pPr>
        <w:jc w:val="both"/>
        <w:rPr>
          <w:rFonts w:ascii="Calibri" w:hAnsi="Calibri" w:cs="Calibri"/>
          <w:lang w:val="en-US"/>
        </w:rPr>
      </w:pPr>
      <w:r w:rsidRPr="00F00CF8">
        <w:rPr>
          <w:rFonts w:ascii="Calibri" w:hAnsi="Calibri" w:cs="Calibri"/>
          <w:lang w:val="en-US"/>
        </w:rPr>
        <w:t xml:space="preserve">The aim of the cholesterol efflux assay is to determine </w:t>
      </w:r>
      <w:r w:rsidR="00F00CF8" w:rsidRPr="00F00CF8">
        <w:rPr>
          <w:rFonts w:ascii="Calibri" w:hAnsi="Calibri" w:cs="Calibri"/>
          <w:i/>
          <w:lang w:val="en-US"/>
        </w:rPr>
        <w:t>in vitro</w:t>
      </w:r>
      <w:r w:rsidRPr="00F00CF8">
        <w:rPr>
          <w:rFonts w:ascii="Calibri" w:hAnsi="Calibri" w:cs="Calibri"/>
          <w:lang w:val="en-US"/>
        </w:rPr>
        <w:t xml:space="preserve"> the cholesterol efflux capacity of a given serum, plasma</w:t>
      </w:r>
      <w:r w:rsidR="0013776F">
        <w:rPr>
          <w:rFonts w:ascii="Calibri" w:hAnsi="Calibri" w:cs="Calibri"/>
          <w:lang w:val="en-US"/>
        </w:rPr>
        <w:t>,</w:t>
      </w:r>
      <w:r w:rsidRPr="00F00CF8">
        <w:rPr>
          <w:rFonts w:ascii="Calibri" w:hAnsi="Calibri" w:cs="Calibri"/>
          <w:lang w:val="en-US"/>
        </w:rPr>
        <w:t xml:space="preserve"> or supernatant containing HDL particles. The method consists o</w:t>
      </w:r>
      <w:r w:rsidR="00006538" w:rsidRPr="00F00CF8">
        <w:rPr>
          <w:rFonts w:ascii="Calibri" w:hAnsi="Calibri" w:cs="Calibri"/>
          <w:lang w:val="en-US"/>
        </w:rPr>
        <w:t>f</w:t>
      </w:r>
      <w:r w:rsidR="008B1222" w:rsidRPr="00F00CF8">
        <w:rPr>
          <w:rFonts w:ascii="Calibri" w:hAnsi="Calibri" w:cs="Calibri"/>
          <w:lang w:val="en-US"/>
        </w:rPr>
        <w:t xml:space="preserve"> loading label</w:t>
      </w:r>
      <w:r w:rsidR="005951FE" w:rsidRPr="00F00CF8">
        <w:rPr>
          <w:rFonts w:ascii="Calibri" w:hAnsi="Calibri" w:cs="Calibri"/>
          <w:lang w:val="en-US"/>
        </w:rPr>
        <w:t>l</w:t>
      </w:r>
      <w:r w:rsidRPr="00F00CF8">
        <w:rPr>
          <w:rFonts w:ascii="Calibri" w:hAnsi="Calibri" w:cs="Calibri"/>
          <w:lang w:val="en-US"/>
        </w:rPr>
        <w:t xml:space="preserve">ed-cholesterol into a culture of </w:t>
      </w:r>
      <w:r w:rsidR="00CD247A" w:rsidRPr="00F00CF8">
        <w:rPr>
          <w:rFonts w:ascii="Calibri" w:hAnsi="Calibri" w:cs="Calibri"/>
          <w:lang w:val="en-US"/>
        </w:rPr>
        <w:t xml:space="preserve">a standard </w:t>
      </w:r>
      <w:r w:rsidRPr="00F00CF8">
        <w:rPr>
          <w:rFonts w:ascii="Calibri" w:hAnsi="Calibri" w:cs="Calibri"/>
          <w:lang w:val="en-US"/>
        </w:rPr>
        <w:t>macrophage cell line</w:t>
      </w:r>
      <w:r w:rsidR="006B7418" w:rsidRPr="00F00CF8">
        <w:rPr>
          <w:rFonts w:ascii="Calibri" w:hAnsi="Calibri" w:cs="Calibri"/>
          <w:lang w:val="en-US"/>
        </w:rPr>
        <w:t xml:space="preserve"> </w:t>
      </w:r>
      <w:r w:rsidRPr="00F00CF8">
        <w:rPr>
          <w:rFonts w:ascii="Calibri" w:hAnsi="Calibri" w:cs="Calibri"/>
          <w:lang w:val="en-US"/>
        </w:rPr>
        <w:t xml:space="preserve">and </w:t>
      </w:r>
      <w:r w:rsidR="0013776F">
        <w:rPr>
          <w:rFonts w:ascii="Calibri" w:hAnsi="Calibri" w:cs="Calibri"/>
          <w:lang w:val="en-US"/>
        </w:rPr>
        <w:t xml:space="preserve">inducing </w:t>
      </w:r>
      <w:r w:rsidRPr="00F00CF8">
        <w:rPr>
          <w:rFonts w:ascii="Calibri" w:hAnsi="Calibri" w:cs="Calibri"/>
          <w:lang w:val="en-US"/>
        </w:rPr>
        <w:t xml:space="preserve">contact </w:t>
      </w:r>
      <w:r w:rsidR="0013776F">
        <w:rPr>
          <w:rFonts w:ascii="Calibri" w:hAnsi="Calibri" w:cs="Calibri"/>
          <w:lang w:val="en-US"/>
        </w:rPr>
        <w:t xml:space="preserve">with </w:t>
      </w:r>
      <w:r w:rsidRPr="00F00CF8">
        <w:rPr>
          <w:rFonts w:ascii="Calibri" w:hAnsi="Calibri" w:cs="Calibri"/>
          <w:lang w:val="en-US"/>
        </w:rPr>
        <w:t xml:space="preserve">the </w:t>
      </w:r>
      <w:r w:rsidR="0008349E" w:rsidRPr="00F00CF8">
        <w:rPr>
          <w:rFonts w:ascii="Calibri" w:hAnsi="Calibri" w:cs="Calibri"/>
          <w:lang w:val="en-US"/>
        </w:rPr>
        <w:t xml:space="preserve">testing </w:t>
      </w:r>
      <w:r w:rsidRPr="00F00CF8">
        <w:rPr>
          <w:rFonts w:ascii="Calibri" w:hAnsi="Calibri" w:cs="Calibri"/>
          <w:lang w:val="en-US"/>
        </w:rPr>
        <w:t xml:space="preserve">sample </w:t>
      </w:r>
      <w:r w:rsidR="00CD247A" w:rsidRPr="00F00CF8">
        <w:rPr>
          <w:rFonts w:ascii="Calibri" w:hAnsi="Calibri" w:cs="Calibri"/>
          <w:lang w:val="en-US"/>
        </w:rPr>
        <w:t xml:space="preserve">diluted </w:t>
      </w:r>
      <w:r w:rsidRPr="00F00CF8">
        <w:rPr>
          <w:rFonts w:ascii="Calibri" w:hAnsi="Calibri" w:cs="Calibri"/>
          <w:lang w:val="en-US"/>
        </w:rPr>
        <w:t xml:space="preserve">into FBS-free media with the cells. </w:t>
      </w:r>
      <w:r w:rsidR="00CD247A" w:rsidRPr="00F00CF8">
        <w:rPr>
          <w:rFonts w:ascii="Calibri" w:hAnsi="Calibri" w:cs="Calibri"/>
          <w:lang w:val="en-US"/>
        </w:rPr>
        <w:t>Finally, the fluorescent levels from the NBD are measured in the media and cell lysate. To optimize measurements</w:t>
      </w:r>
      <w:r w:rsidRPr="00F00CF8">
        <w:rPr>
          <w:rFonts w:ascii="Calibri" w:hAnsi="Calibri" w:cs="Calibri"/>
          <w:lang w:val="en-US"/>
        </w:rPr>
        <w:t xml:space="preserve">, the </w:t>
      </w:r>
      <w:proofErr w:type="spellStart"/>
      <w:r w:rsidR="0050076E" w:rsidRPr="00F00CF8">
        <w:rPr>
          <w:rFonts w:ascii="Calibri" w:hAnsi="Calibri" w:cs="Calibri"/>
          <w:lang w:val="en-US"/>
        </w:rPr>
        <w:t>effluxed</w:t>
      </w:r>
      <w:proofErr w:type="spellEnd"/>
      <w:r w:rsidR="0050076E" w:rsidRPr="00F00CF8">
        <w:rPr>
          <w:rFonts w:ascii="Calibri" w:hAnsi="Calibri" w:cs="Calibri"/>
          <w:lang w:val="en-US"/>
        </w:rPr>
        <w:t xml:space="preserve"> </w:t>
      </w:r>
      <w:r w:rsidRPr="00F00CF8">
        <w:rPr>
          <w:rFonts w:ascii="Calibri" w:hAnsi="Calibri" w:cs="Calibri"/>
          <w:lang w:val="en-US"/>
        </w:rPr>
        <w:t>cholesterol from the cells to media is mixed with one volume of a solvent containing ethanol</w:t>
      </w:r>
      <w:r w:rsidR="00CD247A" w:rsidRPr="00F00CF8">
        <w:rPr>
          <w:rFonts w:ascii="Calibri" w:hAnsi="Calibri" w:cs="Calibri"/>
          <w:lang w:val="en-US"/>
        </w:rPr>
        <w:t>.</w:t>
      </w:r>
      <w:r w:rsidRPr="00F00CF8">
        <w:rPr>
          <w:rFonts w:ascii="Calibri" w:hAnsi="Calibri" w:cs="Calibri"/>
          <w:lang w:val="en-US"/>
        </w:rPr>
        <w:t xml:space="preserve"> </w:t>
      </w:r>
      <w:r w:rsidR="00CD247A" w:rsidRPr="00F00CF8">
        <w:rPr>
          <w:rFonts w:ascii="Calibri" w:hAnsi="Calibri" w:cs="Calibri"/>
          <w:lang w:val="en-US"/>
        </w:rPr>
        <w:t>The NBD-cholesterol</w:t>
      </w:r>
      <w:r w:rsidRPr="00F00CF8">
        <w:rPr>
          <w:rFonts w:ascii="Calibri" w:hAnsi="Calibri" w:cs="Calibri"/>
          <w:lang w:val="en-US"/>
        </w:rPr>
        <w:t xml:space="preserve"> remaining in the cells </w:t>
      </w:r>
      <w:r w:rsidR="00B62276" w:rsidRPr="00F00CF8">
        <w:rPr>
          <w:rFonts w:ascii="Calibri" w:hAnsi="Calibri" w:cs="Calibri"/>
          <w:lang w:val="en-US"/>
        </w:rPr>
        <w:t>is</w:t>
      </w:r>
      <w:r w:rsidRPr="00F00CF8">
        <w:rPr>
          <w:rFonts w:ascii="Calibri" w:hAnsi="Calibri" w:cs="Calibri"/>
          <w:lang w:val="en-US"/>
        </w:rPr>
        <w:t xml:space="preserve"> resuspended into a solvent containing ethanol or detergent</w:t>
      </w:r>
      <w:r w:rsidR="00CD247A" w:rsidRPr="00F00CF8">
        <w:rPr>
          <w:rFonts w:ascii="Calibri" w:hAnsi="Calibri" w:cs="Calibri"/>
          <w:lang w:val="en-US"/>
        </w:rPr>
        <w:t xml:space="preserve"> before </w:t>
      </w:r>
      <w:r w:rsidR="002F192B" w:rsidRPr="00F00CF8">
        <w:rPr>
          <w:rFonts w:ascii="Calibri" w:hAnsi="Calibri" w:cs="Calibri"/>
          <w:lang w:val="en-US"/>
        </w:rPr>
        <w:t>measurements</w:t>
      </w:r>
      <w:r w:rsidRPr="00F00CF8">
        <w:rPr>
          <w:rFonts w:ascii="Calibri" w:hAnsi="Calibri" w:cs="Calibri"/>
          <w:lang w:val="en-US"/>
        </w:rPr>
        <w:t xml:space="preserve">. Finally, </w:t>
      </w:r>
      <w:r w:rsidR="008B1222" w:rsidRPr="00F00CF8">
        <w:rPr>
          <w:rFonts w:ascii="Calibri" w:hAnsi="Calibri" w:cs="Calibri"/>
          <w:lang w:val="en-US"/>
        </w:rPr>
        <w:t xml:space="preserve">the ratio of </w:t>
      </w:r>
      <w:proofErr w:type="spellStart"/>
      <w:r w:rsidR="008B1222" w:rsidRPr="00F00CF8">
        <w:rPr>
          <w:rFonts w:ascii="Calibri" w:hAnsi="Calibri" w:cs="Calibri"/>
          <w:lang w:val="en-US"/>
        </w:rPr>
        <w:t>effluxed</w:t>
      </w:r>
      <w:proofErr w:type="spellEnd"/>
      <w:r w:rsidR="008B1222" w:rsidRPr="00F00CF8">
        <w:rPr>
          <w:rFonts w:ascii="Calibri" w:hAnsi="Calibri" w:cs="Calibri"/>
          <w:lang w:val="en-US"/>
        </w:rPr>
        <w:t>/total labe</w:t>
      </w:r>
      <w:r w:rsidR="005951FE" w:rsidRPr="00F00CF8">
        <w:rPr>
          <w:rFonts w:ascii="Calibri" w:hAnsi="Calibri" w:cs="Calibri"/>
          <w:lang w:val="en-US"/>
        </w:rPr>
        <w:t>l</w:t>
      </w:r>
      <w:r w:rsidR="008B1222" w:rsidRPr="00F00CF8">
        <w:rPr>
          <w:rFonts w:ascii="Calibri" w:hAnsi="Calibri" w:cs="Calibri"/>
          <w:lang w:val="en-US"/>
        </w:rPr>
        <w:t>l</w:t>
      </w:r>
      <w:r w:rsidRPr="00F00CF8">
        <w:rPr>
          <w:rFonts w:ascii="Calibri" w:hAnsi="Calibri" w:cs="Calibri"/>
          <w:lang w:val="en-US"/>
        </w:rPr>
        <w:t xml:space="preserve">ed-cholesterol is determined. </w:t>
      </w:r>
      <w:r w:rsidR="00BD576C" w:rsidRPr="00F00CF8">
        <w:rPr>
          <w:rFonts w:ascii="Calibri" w:hAnsi="Calibri" w:cs="Calibri"/>
          <w:lang w:val="en-US"/>
        </w:rPr>
        <w:t>To set up the technique</w:t>
      </w:r>
      <w:r w:rsidR="00836B69">
        <w:rPr>
          <w:rFonts w:ascii="Calibri" w:hAnsi="Calibri" w:cs="Calibri"/>
          <w:lang w:val="en-US"/>
        </w:rPr>
        <w:t>,</w:t>
      </w:r>
      <w:r w:rsidR="00BD576C" w:rsidRPr="00F00CF8">
        <w:rPr>
          <w:rFonts w:ascii="Calibri" w:hAnsi="Calibri" w:cs="Calibri"/>
          <w:lang w:val="en-US"/>
        </w:rPr>
        <w:t xml:space="preserve"> </w:t>
      </w:r>
      <w:r w:rsidR="00836B69">
        <w:rPr>
          <w:rFonts w:ascii="Calibri" w:hAnsi="Calibri" w:cs="Calibri"/>
          <w:szCs w:val="22"/>
          <w:lang w:val="en-US"/>
        </w:rPr>
        <w:t>a</w:t>
      </w:r>
      <w:r w:rsidR="005D78EC" w:rsidRPr="00F00CF8">
        <w:rPr>
          <w:rFonts w:ascii="Calibri" w:hAnsi="Calibri" w:cs="Calibri"/>
          <w:szCs w:val="22"/>
          <w:lang w:val="en-US"/>
        </w:rPr>
        <w:t>polipoprotein B-depleted serum</w:t>
      </w:r>
      <w:r w:rsidR="005D78EC" w:rsidRPr="00F00CF8">
        <w:rPr>
          <w:rFonts w:ascii="Calibri" w:hAnsi="Calibri" w:cs="Calibri"/>
          <w:lang w:val="en-US"/>
        </w:rPr>
        <w:t xml:space="preserve"> (</w:t>
      </w:r>
      <w:r w:rsidR="00BD576C" w:rsidRPr="00F00CF8">
        <w:rPr>
          <w:rFonts w:ascii="Calibri" w:hAnsi="Calibri" w:cs="Calibri"/>
          <w:lang w:val="en-US"/>
        </w:rPr>
        <w:t>ABDS</w:t>
      </w:r>
      <w:r w:rsidR="005D78EC" w:rsidRPr="00F00CF8">
        <w:rPr>
          <w:rFonts w:ascii="Calibri" w:hAnsi="Calibri" w:cs="Calibri"/>
          <w:lang w:val="en-US"/>
        </w:rPr>
        <w:t>)</w:t>
      </w:r>
      <w:r w:rsidR="00BD576C" w:rsidRPr="00F00CF8">
        <w:rPr>
          <w:rFonts w:ascii="Calibri" w:hAnsi="Calibri" w:cs="Calibri"/>
          <w:lang w:val="en-US"/>
        </w:rPr>
        <w:t xml:space="preserve"> from </w:t>
      </w:r>
      <w:r w:rsidR="00BD576C" w:rsidRPr="00F00CF8">
        <w:rPr>
          <w:rFonts w:ascii="Calibri" w:hAnsi="Calibri" w:cs="Calibri"/>
          <w:szCs w:val="22"/>
          <w:lang w:val="en-US"/>
        </w:rPr>
        <w:t>a pool of healthy donors was used.</w:t>
      </w:r>
    </w:p>
    <w:p w14:paraId="0955D5B5" w14:textId="77777777" w:rsidR="00F877CE" w:rsidRPr="00F00CF8" w:rsidRDefault="00F877CE" w:rsidP="007E33D3">
      <w:pPr>
        <w:jc w:val="both"/>
        <w:rPr>
          <w:rFonts w:ascii="Calibri" w:hAnsi="Calibri" w:cs="Calibri"/>
          <w:lang w:val="en-US"/>
        </w:rPr>
      </w:pPr>
    </w:p>
    <w:p w14:paraId="7F5815FC" w14:textId="002DA516" w:rsidR="004A71E4" w:rsidRPr="00F00CF8" w:rsidRDefault="00B711FB" w:rsidP="007E33D3">
      <w:pPr>
        <w:jc w:val="both"/>
        <w:rPr>
          <w:rFonts w:ascii="Calibri" w:hAnsi="Calibri" w:cs="Calibri"/>
          <w:lang w:val="en-US"/>
        </w:rPr>
      </w:pPr>
      <w:r w:rsidRPr="00F00CF8">
        <w:rPr>
          <w:rFonts w:ascii="Calibri" w:hAnsi="Calibri" w:cs="Calibri"/>
          <w:szCs w:val="22"/>
          <w:lang w:val="en-US"/>
        </w:rPr>
        <w:t xml:space="preserve">The best dilution conditions for the NBD-cholesterol in both medium and </w:t>
      </w:r>
      <w:r w:rsidR="00F877CE" w:rsidRPr="00F00CF8">
        <w:rPr>
          <w:rFonts w:ascii="Calibri" w:hAnsi="Calibri" w:cs="Calibri"/>
          <w:iCs/>
          <w:szCs w:val="22"/>
          <w:lang w:val="en-US"/>
        </w:rPr>
        <w:t>ethanol</w:t>
      </w:r>
      <w:r w:rsidRPr="00F00CF8">
        <w:rPr>
          <w:rFonts w:ascii="Calibri" w:hAnsi="Calibri" w:cs="Calibri"/>
          <w:i/>
          <w:iCs/>
          <w:szCs w:val="22"/>
          <w:lang w:val="en-US"/>
        </w:rPr>
        <w:t xml:space="preserve"> </w:t>
      </w:r>
      <w:r w:rsidRPr="00F00CF8">
        <w:rPr>
          <w:rFonts w:ascii="Calibri" w:hAnsi="Calibri" w:cs="Calibri"/>
          <w:iCs/>
          <w:szCs w:val="22"/>
          <w:lang w:val="en-US"/>
        </w:rPr>
        <w:t>were investigated</w:t>
      </w:r>
      <w:r w:rsidRPr="00F00CF8">
        <w:rPr>
          <w:rFonts w:ascii="Calibri" w:hAnsi="Calibri" w:cs="Calibri"/>
          <w:szCs w:val="22"/>
          <w:lang w:val="en-US"/>
        </w:rPr>
        <w:t xml:space="preserve">. We tested the fluorescent behavior of free NBD-cholesterol in several solvent environments, </w:t>
      </w:r>
      <w:r w:rsidR="00CD247A" w:rsidRPr="00F00CF8">
        <w:rPr>
          <w:rFonts w:ascii="Calibri" w:hAnsi="Calibri" w:cs="Calibri"/>
          <w:szCs w:val="22"/>
          <w:lang w:val="en-US"/>
        </w:rPr>
        <w:t>including</w:t>
      </w:r>
      <w:r w:rsidRPr="00F00CF8">
        <w:rPr>
          <w:rFonts w:ascii="Calibri" w:hAnsi="Calibri" w:cs="Calibri"/>
          <w:szCs w:val="22"/>
          <w:lang w:val="en-US"/>
        </w:rPr>
        <w:t xml:space="preserve"> </w:t>
      </w:r>
      <w:r w:rsidR="00CD247A" w:rsidRPr="00F00CF8">
        <w:rPr>
          <w:rFonts w:ascii="Calibri" w:hAnsi="Calibri" w:cs="Calibri"/>
          <w:szCs w:val="22"/>
          <w:lang w:val="en-US"/>
        </w:rPr>
        <w:t>different ratios</w:t>
      </w:r>
      <w:r w:rsidRPr="00F00CF8">
        <w:rPr>
          <w:rFonts w:ascii="Calibri" w:hAnsi="Calibri" w:cs="Calibri"/>
          <w:szCs w:val="22"/>
          <w:lang w:val="en-US"/>
        </w:rPr>
        <w:t xml:space="preserve"> of </w:t>
      </w:r>
      <w:r w:rsidR="003A05B6" w:rsidRPr="00F00CF8">
        <w:rPr>
          <w:rFonts w:ascii="Calibri" w:hAnsi="Calibri" w:cs="Calibri"/>
          <w:iCs/>
          <w:szCs w:val="22"/>
          <w:lang w:val="en-US"/>
        </w:rPr>
        <w:t>ethanol</w:t>
      </w:r>
      <w:r w:rsidRPr="00F00CF8">
        <w:rPr>
          <w:rFonts w:ascii="Calibri" w:hAnsi="Calibri" w:cs="Calibri"/>
          <w:i/>
          <w:iCs/>
          <w:szCs w:val="22"/>
          <w:lang w:val="en-US"/>
        </w:rPr>
        <w:t xml:space="preserve"> </w:t>
      </w:r>
      <w:r w:rsidRPr="00F00CF8">
        <w:rPr>
          <w:rFonts w:ascii="Calibri" w:hAnsi="Calibri" w:cs="Calibri"/>
          <w:szCs w:val="22"/>
          <w:lang w:val="en-US"/>
        </w:rPr>
        <w:t xml:space="preserve">and </w:t>
      </w:r>
      <w:r w:rsidR="00E36A8F" w:rsidRPr="00F00CF8">
        <w:rPr>
          <w:rFonts w:ascii="Calibri" w:hAnsi="Calibri" w:cs="Calibri"/>
          <w:szCs w:val="22"/>
          <w:lang w:val="en-US"/>
        </w:rPr>
        <w:t>colorless RPMI 1640</w:t>
      </w:r>
      <w:r w:rsidRPr="00F00CF8">
        <w:rPr>
          <w:rFonts w:ascii="Calibri" w:hAnsi="Calibri" w:cs="Calibri"/>
          <w:szCs w:val="22"/>
          <w:lang w:val="en-US"/>
        </w:rPr>
        <w:t xml:space="preserve">. </w:t>
      </w:r>
      <w:r w:rsidR="00F877CE" w:rsidRPr="00F00CF8">
        <w:rPr>
          <w:rFonts w:ascii="Calibri" w:hAnsi="Calibri" w:cs="Calibri"/>
          <w:szCs w:val="22"/>
          <w:lang w:val="en-US"/>
        </w:rPr>
        <w:t>The</w:t>
      </w:r>
      <w:r w:rsidRPr="00F00CF8">
        <w:rPr>
          <w:rFonts w:ascii="Calibri" w:hAnsi="Calibri" w:cs="Calibri"/>
          <w:szCs w:val="22"/>
          <w:lang w:val="en-US"/>
        </w:rPr>
        <w:t xml:space="preserve"> </w:t>
      </w:r>
      <w:r w:rsidR="00CD247A" w:rsidRPr="00F00CF8">
        <w:rPr>
          <w:rFonts w:ascii="Calibri" w:hAnsi="Calibri" w:cs="Calibri"/>
          <w:szCs w:val="22"/>
          <w:lang w:val="en-US"/>
        </w:rPr>
        <w:t xml:space="preserve">fluorescence </w:t>
      </w:r>
      <w:r w:rsidR="00CD247A" w:rsidRPr="00F00CF8">
        <w:rPr>
          <w:rFonts w:ascii="Calibri" w:hAnsi="Calibri" w:cs="Calibri"/>
          <w:szCs w:val="22"/>
          <w:lang w:val="en-US"/>
        </w:rPr>
        <w:lastRenderedPageBreak/>
        <w:t>intensity (</w:t>
      </w:r>
      <w:r w:rsidRPr="00F00CF8">
        <w:rPr>
          <w:rFonts w:ascii="Calibri" w:hAnsi="Calibri" w:cs="Calibri"/>
          <w:szCs w:val="22"/>
          <w:lang w:val="en-US"/>
        </w:rPr>
        <w:t>FI</w:t>
      </w:r>
      <w:r w:rsidR="00CD247A" w:rsidRPr="00F00CF8">
        <w:rPr>
          <w:rFonts w:ascii="Calibri" w:hAnsi="Calibri" w:cs="Calibri"/>
          <w:szCs w:val="22"/>
          <w:lang w:val="en-US"/>
        </w:rPr>
        <w:t>)</w:t>
      </w:r>
      <w:r w:rsidRPr="00F00CF8">
        <w:rPr>
          <w:rFonts w:ascii="Calibri" w:hAnsi="Calibri" w:cs="Calibri"/>
          <w:szCs w:val="22"/>
          <w:lang w:val="en-US"/>
        </w:rPr>
        <w:t xml:space="preserve"> of NBD-cholesterol </w:t>
      </w:r>
      <w:r w:rsidR="00283059" w:rsidRPr="00F00CF8">
        <w:rPr>
          <w:rFonts w:ascii="Calibri" w:hAnsi="Calibri" w:cs="Calibri"/>
          <w:szCs w:val="22"/>
          <w:lang w:val="en-US"/>
        </w:rPr>
        <w:t xml:space="preserve">diluted </w:t>
      </w:r>
      <w:r w:rsidRPr="00F00CF8">
        <w:rPr>
          <w:rFonts w:ascii="Calibri" w:hAnsi="Calibri" w:cs="Calibri"/>
          <w:szCs w:val="22"/>
          <w:lang w:val="en-US"/>
        </w:rPr>
        <w:t>in the aqueous solution showed the lowest FI values</w:t>
      </w:r>
      <w:r w:rsidR="00836B69">
        <w:rPr>
          <w:rFonts w:ascii="Calibri" w:hAnsi="Calibri" w:cs="Calibri"/>
          <w:szCs w:val="22"/>
          <w:lang w:val="en-US"/>
        </w:rPr>
        <w:t>,</w:t>
      </w:r>
      <w:r w:rsidRPr="00F00CF8">
        <w:rPr>
          <w:rFonts w:ascii="Calibri" w:hAnsi="Calibri" w:cs="Calibri"/>
          <w:szCs w:val="22"/>
          <w:lang w:val="en-US"/>
        </w:rPr>
        <w:t xml:space="preserve"> while NBD-cholesterol with</w:t>
      </w:r>
      <w:r w:rsidR="00F877CE" w:rsidRPr="00F00CF8">
        <w:rPr>
          <w:rFonts w:ascii="Calibri" w:hAnsi="Calibri" w:cs="Calibri"/>
          <w:szCs w:val="22"/>
          <w:lang w:val="en-US"/>
        </w:rPr>
        <w:t xml:space="preserve">in pure ethanol </w:t>
      </w:r>
      <w:r w:rsidRPr="00F00CF8">
        <w:rPr>
          <w:rFonts w:ascii="Calibri" w:hAnsi="Calibri" w:cs="Calibri"/>
          <w:szCs w:val="22"/>
          <w:lang w:val="en-US"/>
        </w:rPr>
        <w:t>emitted the highe</w:t>
      </w:r>
      <w:r w:rsidR="006A6643" w:rsidRPr="00F00CF8">
        <w:rPr>
          <w:rFonts w:ascii="Calibri" w:hAnsi="Calibri" w:cs="Calibri"/>
          <w:szCs w:val="22"/>
          <w:lang w:val="en-US"/>
        </w:rPr>
        <w:t>st</w:t>
      </w:r>
      <w:r w:rsidRPr="00F00CF8">
        <w:rPr>
          <w:rFonts w:ascii="Calibri" w:hAnsi="Calibri" w:cs="Calibri"/>
          <w:szCs w:val="22"/>
          <w:lang w:val="en-US"/>
        </w:rPr>
        <w:t xml:space="preserve"> FI.</w:t>
      </w:r>
      <w:r w:rsidR="00F877CE" w:rsidRPr="00F00CF8">
        <w:rPr>
          <w:rFonts w:ascii="Calibri" w:hAnsi="Calibri" w:cs="Calibri"/>
          <w:lang w:val="en-US"/>
        </w:rPr>
        <w:t xml:space="preserve"> Th</w:t>
      </w:r>
      <w:r w:rsidR="00D30319" w:rsidRPr="00F00CF8">
        <w:rPr>
          <w:rFonts w:ascii="Calibri" w:hAnsi="Calibri" w:cs="Calibri"/>
          <w:lang w:val="en-US"/>
        </w:rPr>
        <w:t xml:space="preserve">is suggests </w:t>
      </w:r>
      <w:r w:rsidR="00F877CE" w:rsidRPr="00F00CF8">
        <w:rPr>
          <w:rFonts w:ascii="Calibri" w:hAnsi="Calibri" w:cs="Calibri"/>
          <w:lang w:val="en-US"/>
        </w:rPr>
        <w:t xml:space="preserve">that the fluorescence emission of the </w:t>
      </w:r>
      <w:r w:rsidR="00F877CE" w:rsidRPr="00F00CF8">
        <w:rPr>
          <w:rFonts w:ascii="Calibri" w:hAnsi="Calibri" w:cs="Calibri"/>
          <w:bCs/>
          <w:lang w:val="en-US"/>
        </w:rPr>
        <w:t>22-NBD-cholesterol molecule</w:t>
      </w:r>
      <w:r w:rsidR="00F877CE" w:rsidRPr="00F00CF8">
        <w:rPr>
          <w:rFonts w:ascii="Calibri" w:hAnsi="Calibri" w:cs="Calibri"/>
          <w:lang w:val="en-US"/>
        </w:rPr>
        <w:t xml:space="preserve"> is highly dependent on the medium </w:t>
      </w:r>
      <w:r w:rsidR="00836B69">
        <w:rPr>
          <w:rFonts w:ascii="Calibri" w:hAnsi="Calibri" w:cs="Calibri"/>
          <w:lang w:val="en-US"/>
        </w:rPr>
        <w:t>in which</w:t>
      </w:r>
      <w:r w:rsidR="00F877CE" w:rsidRPr="00F00CF8">
        <w:rPr>
          <w:rFonts w:ascii="Calibri" w:hAnsi="Calibri" w:cs="Calibri"/>
          <w:lang w:val="en-US"/>
        </w:rPr>
        <w:t xml:space="preserve"> it is contained. Accordingly, the fluorescence signal of the </w:t>
      </w:r>
      <w:r w:rsidR="00F877CE" w:rsidRPr="00F00CF8">
        <w:rPr>
          <w:rFonts w:ascii="Calibri" w:hAnsi="Calibri" w:cs="Calibri"/>
          <w:bCs/>
          <w:lang w:val="en-US"/>
        </w:rPr>
        <w:t xml:space="preserve">22-NBD-cholesterol is significantly higher when placed in an ethanol containing media. We observed that at a ratio </w:t>
      </w:r>
      <w:r w:rsidR="00836B69">
        <w:rPr>
          <w:rFonts w:ascii="Calibri" w:hAnsi="Calibri" w:cs="Calibri"/>
          <w:bCs/>
          <w:lang w:val="en-US"/>
        </w:rPr>
        <w:t xml:space="preserve">of </w:t>
      </w:r>
      <w:r w:rsidR="00F877CE" w:rsidRPr="00F00CF8">
        <w:rPr>
          <w:rFonts w:ascii="Calibri" w:hAnsi="Calibri" w:cs="Calibri"/>
          <w:bCs/>
          <w:lang w:val="en-US"/>
        </w:rPr>
        <w:t xml:space="preserve">1:1 </w:t>
      </w:r>
      <w:proofErr w:type="spellStart"/>
      <w:proofErr w:type="gramStart"/>
      <w:r w:rsidR="00F877CE" w:rsidRPr="00F00CF8">
        <w:rPr>
          <w:rFonts w:ascii="Calibri" w:hAnsi="Calibri" w:cs="Calibri"/>
          <w:bCs/>
          <w:lang w:val="en-US"/>
        </w:rPr>
        <w:t>media:ethanol</w:t>
      </w:r>
      <w:proofErr w:type="spellEnd"/>
      <w:proofErr w:type="gramEnd"/>
      <w:r w:rsidR="00F877CE" w:rsidRPr="00F00CF8">
        <w:rPr>
          <w:rFonts w:ascii="Calibri" w:hAnsi="Calibri" w:cs="Calibri"/>
          <w:bCs/>
          <w:lang w:val="en-US"/>
        </w:rPr>
        <w:t>, the fluorescence intensity signal</w:t>
      </w:r>
      <w:r w:rsidR="00F877CE" w:rsidRPr="00F00CF8">
        <w:rPr>
          <w:rFonts w:ascii="Calibri" w:hAnsi="Calibri" w:cs="Calibri"/>
          <w:lang w:val="en-US"/>
        </w:rPr>
        <w:t xml:space="preserve"> increases proportionally </w:t>
      </w:r>
      <w:r w:rsidR="0050076E" w:rsidRPr="00F00CF8">
        <w:rPr>
          <w:rFonts w:ascii="Calibri" w:hAnsi="Calibri" w:cs="Calibri"/>
          <w:lang w:val="en-US"/>
        </w:rPr>
        <w:t>with</w:t>
      </w:r>
      <w:r w:rsidR="00F877CE" w:rsidRPr="00F00CF8">
        <w:rPr>
          <w:rFonts w:ascii="Calibri" w:hAnsi="Calibri" w:cs="Calibri"/>
          <w:lang w:val="en-US"/>
        </w:rPr>
        <w:t xml:space="preserve"> the concentration of the </w:t>
      </w:r>
      <w:r w:rsidR="0050076E" w:rsidRPr="00F00CF8">
        <w:rPr>
          <w:rFonts w:ascii="Calibri" w:hAnsi="Calibri" w:cs="Calibri"/>
          <w:lang w:val="en-US"/>
        </w:rPr>
        <w:t xml:space="preserve">cholesterol </w:t>
      </w:r>
      <w:r w:rsidR="00F877CE" w:rsidRPr="00F00CF8">
        <w:rPr>
          <w:rFonts w:ascii="Calibri" w:hAnsi="Calibri" w:cs="Calibri"/>
          <w:lang w:val="en-US"/>
        </w:rPr>
        <w:t xml:space="preserve">analog in </w:t>
      </w:r>
      <w:r w:rsidR="00D30319" w:rsidRPr="00F00CF8">
        <w:rPr>
          <w:rFonts w:ascii="Calibri" w:hAnsi="Calibri" w:cs="Calibri"/>
          <w:lang w:val="en-US"/>
        </w:rPr>
        <w:t>the</w:t>
      </w:r>
      <w:r w:rsidR="00F877CE" w:rsidRPr="00F00CF8">
        <w:rPr>
          <w:rFonts w:ascii="Calibri" w:hAnsi="Calibri" w:cs="Calibri"/>
          <w:lang w:val="en-US"/>
        </w:rPr>
        <w:t xml:space="preserve"> range</w:t>
      </w:r>
      <w:r w:rsidR="00836B69">
        <w:rPr>
          <w:rFonts w:ascii="Calibri" w:hAnsi="Calibri" w:cs="Calibri"/>
          <w:lang w:val="en-US"/>
        </w:rPr>
        <w:t xml:space="preserve"> of</w:t>
      </w:r>
      <w:r w:rsidR="00F877CE" w:rsidRPr="00F00CF8">
        <w:rPr>
          <w:rFonts w:ascii="Calibri" w:hAnsi="Calibri" w:cs="Calibri"/>
          <w:lang w:val="en-US"/>
        </w:rPr>
        <w:t xml:space="preserve"> 0.5-50 </w:t>
      </w:r>
      <w:proofErr w:type="spellStart"/>
      <w:r w:rsidR="00F877CE" w:rsidRPr="00F00CF8">
        <w:rPr>
          <w:rFonts w:ascii="Calibri" w:hAnsi="Calibri" w:cs="Calibri"/>
          <w:lang w:val="en-US"/>
        </w:rPr>
        <w:t>μM</w:t>
      </w:r>
      <w:proofErr w:type="spellEnd"/>
      <w:r w:rsidR="00637CA1" w:rsidRPr="00F00CF8">
        <w:rPr>
          <w:rFonts w:ascii="Calibri" w:hAnsi="Calibri" w:cs="Calibri"/>
          <w:lang w:val="en-US"/>
        </w:rPr>
        <w:t xml:space="preserve">, suggesting an appropriate behavior of the probe </w:t>
      </w:r>
      <w:r w:rsidR="00836B69">
        <w:rPr>
          <w:rFonts w:ascii="Calibri" w:hAnsi="Calibri" w:cs="Calibri"/>
          <w:lang w:val="en-US"/>
        </w:rPr>
        <w:t xml:space="preserve">in this case </w:t>
      </w:r>
      <w:r w:rsidR="00F877CE" w:rsidRPr="00F00CF8">
        <w:rPr>
          <w:rFonts w:ascii="Calibri" w:hAnsi="Calibri" w:cs="Calibri"/>
          <w:bCs/>
          <w:lang w:val="en-US"/>
        </w:rPr>
        <w:t>(</w:t>
      </w:r>
      <w:r w:rsidR="00F00CF8" w:rsidRPr="00F00CF8">
        <w:rPr>
          <w:rFonts w:ascii="Calibri" w:hAnsi="Calibri" w:cs="Calibri"/>
          <w:b/>
          <w:bCs/>
          <w:lang w:val="en-US"/>
        </w:rPr>
        <w:t>Figure 2</w:t>
      </w:r>
      <w:r w:rsidR="00F877CE" w:rsidRPr="00F00CF8">
        <w:rPr>
          <w:rFonts w:ascii="Calibri" w:hAnsi="Calibri" w:cs="Calibri"/>
          <w:bCs/>
          <w:lang w:val="en-US"/>
        </w:rPr>
        <w:t>)</w:t>
      </w:r>
      <w:r w:rsidR="00F877CE" w:rsidRPr="00F00CF8">
        <w:rPr>
          <w:rFonts w:ascii="Calibri" w:hAnsi="Calibri" w:cs="Calibri"/>
          <w:lang w:val="en-US"/>
        </w:rPr>
        <w:t>.</w:t>
      </w:r>
      <w:r w:rsidR="006B38C5" w:rsidRPr="00F00CF8">
        <w:rPr>
          <w:rFonts w:ascii="Calibri" w:hAnsi="Calibri" w:cs="Calibri"/>
          <w:lang w:val="en-US"/>
        </w:rPr>
        <w:t xml:space="preserve"> </w:t>
      </w:r>
      <w:r w:rsidR="006B38C5" w:rsidRPr="00F00CF8">
        <w:rPr>
          <w:rFonts w:ascii="Calibri" w:hAnsi="Calibri" w:cs="Calibri"/>
          <w:szCs w:val="22"/>
          <w:lang w:val="en-US"/>
        </w:rPr>
        <w:t xml:space="preserve">The linear behavior </w:t>
      </w:r>
      <w:r w:rsidR="00836B69">
        <w:rPr>
          <w:rFonts w:ascii="Calibri" w:hAnsi="Calibri" w:cs="Calibri"/>
          <w:szCs w:val="22"/>
          <w:lang w:val="en-US"/>
        </w:rPr>
        <w:t xml:space="preserve">in the </w:t>
      </w:r>
      <w:r w:rsidR="006B38C5" w:rsidRPr="00F00CF8">
        <w:rPr>
          <w:rFonts w:ascii="Calibri" w:hAnsi="Calibri" w:cs="Calibri"/>
          <w:szCs w:val="22"/>
          <w:lang w:val="en-US"/>
        </w:rPr>
        <w:t xml:space="preserve">1:1 </w:t>
      </w:r>
      <w:r w:rsidR="00836B69">
        <w:rPr>
          <w:rFonts w:ascii="Calibri" w:hAnsi="Calibri" w:cs="Calibri"/>
          <w:szCs w:val="22"/>
          <w:lang w:val="en-US"/>
        </w:rPr>
        <w:t xml:space="preserve">condition </w:t>
      </w:r>
      <w:r w:rsidR="006B38C5" w:rsidRPr="00F00CF8">
        <w:rPr>
          <w:rFonts w:ascii="Calibri" w:hAnsi="Calibri" w:cs="Calibri"/>
          <w:szCs w:val="22"/>
          <w:lang w:val="en-US"/>
        </w:rPr>
        <w:t>(</w:t>
      </w:r>
      <w:proofErr w:type="spellStart"/>
      <w:proofErr w:type="gramStart"/>
      <w:r w:rsidR="006B38C5" w:rsidRPr="00F00CF8">
        <w:rPr>
          <w:rFonts w:ascii="Calibri" w:hAnsi="Calibri" w:cs="Calibri"/>
          <w:szCs w:val="22"/>
          <w:lang w:val="en-US"/>
        </w:rPr>
        <w:t>media:ethanol</w:t>
      </w:r>
      <w:proofErr w:type="spellEnd"/>
      <w:proofErr w:type="gramEnd"/>
      <w:r w:rsidR="006B38C5" w:rsidRPr="00F00CF8">
        <w:rPr>
          <w:rFonts w:ascii="Calibri" w:hAnsi="Calibri" w:cs="Calibri"/>
          <w:szCs w:val="22"/>
          <w:lang w:val="en-US"/>
        </w:rPr>
        <w:t>) is represented</w:t>
      </w:r>
      <w:r w:rsidR="006B38C5" w:rsidRPr="00F00CF8">
        <w:rPr>
          <w:rFonts w:ascii="Calibri" w:hAnsi="Calibri" w:cs="Calibri"/>
          <w:lang w:val="en-US"/>
        </w:rPr>
        <w:t xml:space="preserve"> by the follow equation: </w:t>
      </w:r>
      <w:r w:rsidR="006B38C5" w:rsidRPr="007E33D3">
        <w:rPr>
          <w:rFonts w:ascii="Calibri" w:hAnsi="Calibri" w:cs="Calibri"/>
          <w:lang w:val="en-US"/>
        </w:rPr>
        <w:t>y</w:t>
      </w:r>
      <w:r w:rsidR="006B38C5" w:rsidRPr="00495434">
        <w:rPr>
          <w:rFonts w:ascii="Calibri" w:hAnsi="Calibri" w:cs="Calibri"/>
          <w:lang w:val="en-US"/>
        </w:rPr>
        <w:t xml:space="preserve"> </w:t>
      </w:r>
      <w:r w:rsidR="006B38C5" w:rsidRPr="00F00CF8">
        <w:rPr>
          <w:rFonts w:ascii="Calibri" w:hAnsi="Calibri" w:cs="Calibri"/>
          <w:lang w:val="en-US"/>
        </w:rPr>
        <w:t>= 20</w:t>
      </w:r>
      <w:r w:rsidR="00EA2C25" w:rsidRPr="00F00CF8">
        <w:rPr>
          <w:rFonts w:ascii="Calibri" w:hAnsi="Calibri" w:cs="Calibri"/>
          <w:lang w:val="en-US"/>
        </w:rPr>
        <w:t>.</w:t>
      </w:r>
      <w:r w:rsidR="006B38C5" w:rsidRPr="00F00CF8">
        <w:rPr>
          <w:rFonts w:ascii="Calibri" w:hAnsi="Calibri" w:cs="Calibri"/>
          <w:lang w:val="en-US"/>
        </w:rPr>
        <w:t>88</w:t>
      </w:r>
      <w:r w:rsidR="006B38C5" w:rsidRPr="007E33D3">
        <w:rPr>
          <w:rFonts w:ascii="Calibri" w:hAnsi="Calibri" w:cs="Calibri"/>
          <w:lang w:val="en-US"/>
        </w:rPr>
        <w:t>x</w:t>
      </w:r>
      <w:r w:rsidR="006B38C5" w:rsidRPr="00F00CF8">
        <w:rPr>
          <w:rFonts w:ascii="Calibri" w:hAnsi="Calibri" w:cs="Calibri"/>
          <w:lang w:val="en-US"/>
        </w:rPr>
        <w:t xml:space="preserve"> + 146</w:t>
      </w:r>
      <w:r w:rsidR="00EA2C25" w:rsidRPr="00F00CF8">
        <w:rPr>
          <w:rFonts w:ascii="Calibri" w:hAnsi="Calibri" w:cs="Calibri"/>
          <w:lang w:val="en-US"/>
        </w:rPr>
        <w:t>.</w:t>
      </w:r>
      <w:r w:rsidR="006B38C5" w:rsidRPr="00F00CF8">
        <w:rPr>
          <w:rFonts w:ascii="Calibri" w:hAnsi="Calibri" w:cs="Calibri"/>
          <w:lang w:val="en-US"/>
        </w:rPr>
        <w:t>7 with R</w:t>
      </w:r>
      <w:r w:rsidR="00EA2C25" w:rsidRPr="00F00CF8">
        <w:rPr>
          <w:rFonts w:ascii="Calibri" w:hAnsi="Calibri" w:cs="Calibri"/>
          <w:vertAlign w:val="superscript"/>
          <w:lang w:val="en-US"/>
        </w:rPr>
        <w:t>2</w:t>
      </w:r>
      <w:r w:rsidR="006B38C5" w:rsidRPr="00F00CF8">
        <w:rPr>
          <w:rFonts w:ascii="Calibri" w:hAnsi="Calibri" w:cs="Calibri"/>
          <w:lang w:val="en-US"/>
        </w:rPr>
        <w:t xml:space="preserve"> = 0</w:t>
      </w:r>
      <w:r w:rsidR="00EA2C25" w:rsidRPr="00F00CF8">
        <w:rPr>
          <w:rFonts w:ascii="Calibri" w:hAnsi="Calibri" w:cs="Calibri"/>
          <w:lang w:val="en-US"/>
        </w:rPr>
        <w:t>.</w:t>
      </w:r>
      <w:r w:rsidR="006B38C5" w:rsidRPr="00F00CF8">
        <w:rPr>
          <w:rFonts w:ascii="Calibri" w:hAnsi="Calibri" w:cs="Calibri"/>
          <w:lang w:val="en-US"/>
        </w:rPr>
        <w:t>9341.</w:t>
      </w:r>
    </w:p>
    <w:p w14:paraId="3FEE8907" w14:textId="77777777" w:rsidR="00B711FB" w:rsidRPr="00F00CF8" w:rsidRDefault="00B711FB" w:rsidP="007E33D3">
      <w:pPr>
        <w:jc w:val="both"/>
        <w:rPr>
          <w:rFonts w:ascii="Calibri" w:hAnsi="Calibri" w:cs="Calibri"/>
          <w:szCs w:val="22"/>
          <w:lang w:val="en-US"/>
        </w:rPr>
      </w:pPr>
    </w:p>
    <w:p w14:paraId="30A0FA7D" w14:textId="794C5141" w:rsidR="00B711FB" w:rsidRPr="00F00CF8" w:rsidRDefault="00F877CE" w:rsidP="007E33D3">
      <w:pPr>
        <w:jc w:val="both"/>
        <w:rPr>
          <w:rFonts w:ascii="Calibri" w:hAnsi="Calibri" w:cs="Calibri"/>
          <w:szCs w:val="22"/>
          <w:lang w:val="en-US"/>
        </w:rPr>
      </w:pPr>
      <w:r w:rsidRPr="00F00CF8">
        <w:rPr>
          <w:rFonts w:ascii="Calibri" w:hAnsi="Calibri" w:cs="Calibri"/>
          <w:szCs w:val="22"/>
          <w:lang w:val="en-US"/>
        </w:rPr>
        <w:t>A</w:t>
      </w:r>
      <w:r w:rsidR="0020125B" w:rsidRPr="00F00CF8">
        <w:rPr>
          <w:rFonts w:ascii="Calibri" w:hAnsi="Calibri" w:cs="Calibri"/>
          <w:szCs w:val="22"/>
          <w:lang w:val="en-US"/>
        </w:rPr>
        <w:t xml:space="preserve"> key step in th</w:t>
      </w:r>
      <w:r w:rsidR="00B62276" w:rsidRPr="00F00CF8">
        <w:rPr>
          <w:rFonts w:ascii="Calibri" w:hAnsi="Calibri" w:cs="Calibri"/>
          <w:szCs w:val="22"/>
          <w:lang w:val="en-US"/>
        </w:rPr>
        <w:t>is</w:t>
      </w:r>
      <w:r w:rsidR="0020125B" w:rsidRPr="00F00CF8">
        <w:rPr>
          <w:rFonts w:ascii="Calibri" w:hAnsi="Calibri" w:cs="Calibri"/>
          <w:szCs w:val="22"/>
          <w:lang w:val="en-US"/>
        </w:rPr>
        <w:t xml:space="preserve"> met</w:t>
      </w:r>
      <w:r w:rsidR="003A05B6" w:rsidRPr="00F00CF8">
        <w:rPr>
          <w:rFonts w:ascii="Calibri" w:hAnsi="Calibri" w:cs="Calibri"/>
          <w:szCs w:val="22"/>
          <w:lang w:val="en-US"/>
        </w:rPr>
        <w:t>h</w:t>
      </w:r>
      <w:r w:rsidR="0020125B" w:rsidRPr="00F00CF8">
        <w:rPr>
          <w:rFonts w:ascii="Calibri" w:hAnsi="Calibri" w:cs="Calibri"/>
          <w:szCs w:val="22"/>
          <w:lang w:val="en-US"/>
        </w:rPr>
        <w:t>od is the time</w:t>
      </w:r>
      <w:r w:rsidR="00836B69">
        <w:rPr>
          <w:rFonts w:ascii="Calibri" w:hAnsi="Calibri" w:cs="Calibri"/>
          <w:szCs w:val="22"/>
          <w:lang w:val="en-US"/>
        </w:rPr>
        <w:t xml:space="preserve"> spent</w:t>
      </w:r>
      <w:r w:rsidR="00283059" w:rsidRPr="00F00CF8">
        <w:rPr>
          <w:rFonts w:ascii="Calibri" w:hAnsi="Calibri" w:cs="Calibri"/>
          <w:szCs w:val="22"/>
          <w:lang w:val="en-US"/>
        </w:rPr>
        <w:t xml:space="preserve"> incubat</w:t>
      </w:r>
      <w:r w:rsidR="00836B69">
        <w:rPr>
          <w:rFonts w:ascii="Calibri" w:hAnsi="Calibri" w:cs="Calibri"/>
          <w:szCs w:val="22"/>
          <w:lang w:val="en-US"/>
        </w:rPr>
        <w:t>ing</w:t>
      </w:r>
      <w:r w:rsidR="00283059" w:rsidRPr="00F00CF8">
        <w:rPr>
          <w:rFonts w:ascii="Calibri" w:hAnsi="Calibri" w:cs="Calibri"/>
          <w:szCs w:val="22"/>
          <w:lang w:val="en-US"/>
        </w:rPr>
        <w:t xml:space="preserve"> the loaded cells with</w:t>
      </w:r>
      <w:r w:rsidR="0020125B" w:rsidRPr="00F00CF8">
        <w:rPr>
          <w:rFonts w:ascii="Calibri" w:hAnsi="Calibri" w:cs="Calibri"/>
          <w:szCs w:val="22"/>
          <w:lang w:val="en-US"/>
        </w:rPr>
        <w:t xml:space="preserve"> </w:t>
      </w:r>
      <w:r w:rsidR="005D78EC" w:rsidRPr="00F00CF8">
        <w:rPr>
          <w:rFonts w:ascii="Calibri" w:hAnsi="Calibri" w:cs="Calibri"/>
          <w:szCs w:val="22"/>
          <w:lang w:val="en-US"/>
        </w:rPr>
        <w:t xml:space="preserve">cholesterol </w:t>
      </w:r>
      <w:proofErr w:type="gramStart"/>
      <w:r w:rsidR="005D78EC" w:rsidRPr="00F00CF8">
        <w:rPr>
          <w:rFonts w:ascii="Calibri" w:hAnsi="Calibri" w:cs="Calibri"/>
          <w:szCs w:val="22"/>
          <w:lang w:val="en-US"/>
        </w:rPr>
        <w:t>acceptors</w:t>
      </w:r>
      <w:proofErr w:type="gramEnd"/>
      <w:r w:rsidR="005D78EC" w:rsidRPr="00F00CF8">
        <w:rPr>
          <w:rFonts w:ascii="Calibri" w:hAnsi="Calibri" w:cs="Calibri"/>
          <w:szCs w:val="22"/>
          <w:lang w:val="en-US"/>
        </w:rPr>
        <w:t xml:space="preserve"> </w:t>
      </w:r>
      <w:r w:rsidR="00836B69">
        <w:rPr>
          <w:rFonts w:ascii="Calibri" w:hAnsi="Calibri" w:cs="Calibri"/>
          <w:szCs w:val="22"/>
          <w:lang w:val="en-US"/>
        </w:rPr>
        <w:t>so the cholesterol</w:t>
      </w:r>
      <w:r w:rsidR="0020125B" w:rsidRPr="00F00CF8">
        <w:rPr>
          <w:rFonts w:ascii="Calibri" w:hAnsi="Calibri" w:cs="Calibri"/>
          <w:szCs w:val="22"/>
          <w:lang w:val="en-US"/>
        </w:rPr>
        <w:t xml:space="preserve"> </w:t>
      </w:r>
      <w:r w:rsidR="00637CA1" w:rsidRPr="00F00CF8">
        <w:rPr>
          <w:rFonts w:ascii="Calibri" w:hAnsi="Calibri" w:cs="Calibri"/>
          <w:szCs w:val="22"/>
          <w:lang w:val="en-US"/>
        </w:rPr>
        <w:t>is able to</w:t>
      </w:r>
      <w:r w:rsidR="0020125B" w:rsidRPr="00F00CF8">
        <w:rPr>
          <w:rFonts w:ascii="Calibri" w:hAnsi="Calibri" w:cs="Calibri"/>
          <w:szCs w:val="22"/>
          <w:lang w:val="en-US"/>
        </w:rPr>
        <w:t xml:space="preserve"> efflux. </w:t>
      </w:r>
      <w:proofErr w:type="gramStart"/>
      <w:r w:rsidR="00B711FB" w:rsidRPr="00F00CF8">
        <w:rPr>
          <w:rFonts w:ascii="Calibri" w:hAnsi="Calibri" w:cs="Calibri"/>
          <w:szCs w:val="22"/>
          <w:lang w:val="en-US"/>
        </w:rPr>
        <w:t>In order to</w:t>
      </w:r>
      <w:proofErr w:type="gramEnd"/>
      <w:r w:rsidR="00B711FB" w:rsidRPr="00F00CF8">
        <w:rPr>
          <w:rFonts w:ascii="Calibri" w:hAnsi="Calibri" w:cs="Calibri"/>
          <w:szCs w:val="22"/>
          <w:lang w:val="en-US"/>
        </w:rPr>
        <w:t xml:space="preserve"> </w:t>
      </w:r>
      <w:r w:rsidR="0020125B" w:rsidRPr="00F00CF8">
        <w:rPr>
          <w:rFonts w:ascii="Calibri" w:hAnsi="Calibri" w:cs="Calibri"/>
          <w:szCs w:val="22"/>
          <w:lang w:val="en-US"/>
        </w:rPr>
        <w:t xml:space="preserve">determine </w:t>
      </w:r>
      <w:r w:rsidR="00B711FB" w:rsidRPr="00F00CF8">
        <w:rPr>
          <w:rFonts w:ascii="Calibri" w:hAnsi="Calibri" w:cs="Calibri"/>
          <w:szCs w:val="22"/>
          <w:lang w:val="en-US"/>
        </w:rPr>
        <w:t xml:space="preserve">the </w:t>
      </w:r>
      <w:r w:rsidR="0020125B" w:rsidRPr="00F00CF8">
        <w:rPr>
          <w:rFonts w:ascii="Calibri" w:hAnsi="Calibri" w:cs="Calibri"/>
          <w:szCs w:val="22"/>
          <w:lang w:val="en-US"/>
        </w:rPr>
        <w:t xml:space="preserve">required </w:t>
      </w:r>
      <w:r w:rsidR="00B711FB" w:rsidRPr="00F00CF8">
        <w:rPr>
          <w:rFonts w:ascii="Calibri" w:hAnsi="Calibri" w:cs="Calibri"/>
          <w:szCs w:val="22"/>
          <w:lang w:val="en-US"/>
        </w:rPr>
        <w:t>incubation time</w:t>
      </w:r>
      <w:r w:rsidR="0020125B" w:rsidRPr="00F00CF8">
        <w:rPr>
          <w:rFonts w:ascii="Calibri" w:hAnsi="Calibri" w:cs="Calibri"/>
          <w:szCs w:val="22"/>
          <w:lang w:val="en-US"/>
        </w:rPr>
        <w:t>,</w:t>
      </w:r>
      <w:r w:rsidR="00B711FB" w:rsidRPr="00F00CF8">
        <w:rPr>
          <w:rFonts w:ascii="Calibri" w:hAnsi="Calibri" w:cs="Calibri"/>
          <w:szCs w:val="22"/>
          <w:lang w:val="en-US"/>
        </w:rPr>
        <w:t xml:space="preserve"> </w:t>
      </w:r>
      <w:r w:rsidR="0020125B" w:rsidRPr="00F00CF8">
        <w:rPr>
          <w:rFonts w:ascii="Calibri" w:hAnsi="Calibri" w:cs="Calibri"/>
          <w:szCs w:val="22"/>
          <w:lang w:val="en-US"/>
        </w:rPr>
        <w:t>c</w:t>
      </w:r>
      <w:r w:rsidR="00B711FB" w:rsidRPr="00F00CF8">
        <w:rPr>
          <w:rFonts w:ascii="Calibri" w:hAnsi="Calibri" w:cs="Calibri"/>
          <w:szCs w:val="22"/>
          <w:lang w:val="en-US"/>
        </w:rPr>
        <w:t xml:space="preserve">ell media was harvested at different </w:t>
      </w:r>
      <w:r w:rsidR="0020125B" w:rsidRPr="00F00CF8">
        <w:rPr>
          <w:rFonts w:ascii="Calibri" w:hAnsi="Calibri" w:cs="Calibri"/>
          <w:szCs w:val="22"/>
          <w:lang w:val="en-US"/>
        </w:rPr>
        <w:t>timepoints</w:t>
      </w:r>
      <w:r w:rsidR="00B711FB" w:rsidRPr="00F00CF8">
        <w:rPr>
          <w:rFonts w:ascii="Calibri" w:hAnsi="Calibri" w:cs="Calibri"/>
          <w:szCs w:val="22"/>
          <w:lang w:val="en-US"/>
        </w:rPr>
        <w:t xml:space="preserve"> (1 to 24 h</w:t>
      </w:r>
      <w:r w:rsidR="0020125B" w:rsidRPr="00F00CF8">
        <w:rPr>
          <w:rFonts w:ascii="Calibri" w:hAnsi="Calibri" w:cs="Calibri"/>
          <w:szCs w:val="22"/>
          <w:lang w:val="en-US"/>
        </w:rPr>
        <w:t xml:space="preserve">; </w:t>
      </w:r>
      <w:r w:rsidR="00F00CF8" w:rsidRPr="00F00CF8">
        <w:rPr>
          <w:rFonts w:ascii="Calibri" w:hAnsi="Calibri" w:cs="Calibri"/>
          <w:b/>
          <w:bCs/>
          <w:szCs w:val="22"/>
          <w:lang w:val="en-US"/>
        </w:rPr>
        <w:t>Figure 3</w:t>
      </w:r>
      <w:r w:rsidR="0020125B" w:rsidRPr="00F00CF8">
        <w:rPr>
          <w:rFonts w:ascii="Calibri" w:hAnsi="Calibri" w:cs="Calibri"/>
          <w:bCs/>
          <w:szCs w:val="22"/>
          <w:lang w:val="en-US"/>
        </w:rPr>
        <w:t>)</w:t>
      </w:r>
      <w:r w:rsidR="00836B69">
        <w:rPr>
          <w:rFonts w:ascii="Calibri" w:hAnsi="Calibri" w:cs="Calibri"/>
          <w:szCs w:val="22"/>
          <w:lang w:val="en-US"/>
        </w:rPr>
        <w:t>.</w:t>
      </w:r>
      <w:r w:rsidR="00B711FB" w:rsidRPr="00F00CF8">
        <w:rPr>
          <w:rFonts w:ascii="Calibri" w:hAnsi="Calibri" w:cs="Calibri"/>
          <w:szCs w:val="22"/>
          <w:lang w:val="en-US"/>
        </w:rPr>
        <w:t xml:space="preserve"> </w:t>
      </w:r>
      <w:r w:rsidR="00836B69">
        <w:rPr>
          <w:rFonts w:ascii="Calibri" w:hAnsi="Calibri" w:cs="Calibri"/>
          <w:szCs w:val="22"/>
          <w:lang w:val="en-US"/>
        </w:rPr>
        <w:t>T</w:t>
      </w:r>
      <w:r w:rsidR="00B711FB" w:rsidRPr="00F00CF8">
        <w:rPr>
          <w:rFonts w:ascii="Calibri" w:hAnsi="Calibri" w:cs="Calibri"/>
          <w:szCs w:val="22"/>
          <w:lang w:val="en-US"/>
        </w:rPr>
        <w:t xml:space="preserve">he cholesterol efflux in the range </w:t>
      </w:r>
      <w:r w:rsidR="00836B69">
        <w:rPr>
          <w:rFonts w:ascii="Calibri" w:hAnsi="Calibri" w:cs="Calibri"/>
          <w:szCs w:val="22"/>
          <w:lang w:val="en-US"/>
        </w:rPr>
        <w:t>of</w:t>
      </w:r>
      <w:r w:rsidR="00836B69" w:rsidRPr="00F00CF8">
        <w:rPr>
          <w:rFonts w:ascii="Calibri" w:hAnsi="Calibri" w:cs="Calibri"/>
          <w:szCs w:val="22"/>
          <w:lang w:val="en-US"/>
        </w:rPr>
        <w:t xml:space="preserve"> </w:t>
      </w:r>
      <w:r w:rsidR="00B711FB" w:rsidRPr="00F00CF8">
        <w:rPr>
          <w:rFonts w:ascii="Calibri" w:hAnsi="Calibri" w:cs="Calibri"/>
          <w:szCs w:val="22"/>
          <w:lang w:val="en-US"/>
        </w:rPr>
        <w:t>0 to 6 h evolved linearly (</w:t>
      </w:r>
      <w:r w:rsidR="00836B69">
        <w:rPr>
          <w:rFonts w:ascii="Calibri" w:hAnsi="Calibri" w:cs="Calibri"/>
          <w:szCs w:val="22"/>
          <w:lang w:val="en-US"/>
        </w:rPr>
        <w:t>p</w:t>
      </w:r>
      <w:r w:rsidR="00EA2C25" w:rsidRPr="00F00CF8">
        <w:rPr>
          <w:rFonts w:ascii="Calibri" w:hAnsi="Calibri" w:cs="Calibri"/>
          <w:szCs w:val="22"/>
          <w:lang w:val="en-US"/>
        </w:rPr>
        <w:t xml:space="preserve"> </w:t>
      </w:r>
      <w:r w:rsidR="00B711FB" w:rsidRPr="00F00CF8">
        <w:rPr>
          <w:rFonts w:ascii="Calibri" w:hAnsi="Calibri" w:cs="Calibri"/>
          <w:szCs w:val="22"/>
          <w:lang w:val="en-US"/>
        </w:rPr>
        <w:t>&lt;</w:t>
      </w:r>
      <w:r w:rsidR="00EA2C25" w:rsidRPr="00F00CF8">
        <w:rPr>
          <w:rFonts w:ascii="Calibri" w:hAnsi="Calibri" w:cs="Calibri"/>
          <w:szCs w:val="22"/>
          <w:lang w:val="en-US"/>
        </w:rPr>
        <w:t xml:space="preserve"> </w:t>
      </w:r>
      <w:r w:rsidR="00B711FB" w:rsidRPr="00F00CF8">
        <w:rPr>
          <w:rFonts w:ascii="Calibri" w:hAnsi="Calibri" w:cs="Calibri"/>
          <w:szCs w:val="22"/>
          <w:lang w:val="en-US"/>
        </w:rPr>
        <w:t xml:space="preserve">0.0001; </w:t>
      </w:r>
      <w:r w:rsidR="00B711FB" w:rsidRPr="007E33D3">
        <w:rPr>
          <w:rFonts w:ascii="Calibri" w:hAnsi="Calibri" w:cs="Calibri"/>
          <w:szCs w:val="22"/>
          <w:lang w:val="en-US"/>
        </w:rPr>
        <w:t>y</w:t>
      </w:r>
      <w:r w:rsidR="00B711FB" w:rsidRPr="00495434">
        <w:rPr>
          <w:rFonts w:ascii="Calibri" w:hAnsi="Calibri" w:cs="Calibri"/>
          <w:szCs w:val="22"/>
          <w:lang w:val="en-US"/>
        </w:rPr>
        <w:t xml:space="preserve"> = 18.2</w:t>
      </w:r>
      <w:r w:rsidR="00B711FB" w:rsidRPr="007E33D3">
        <w:rPr>
          <w:rFonts w:ascii="Calibri" w:hAnsi="Calibri" w:cs="Calibri"/>
          <w:szCs w:val="22"/>
          <w:lang w:val="en-US"/>
        </w:rPr>
        <w:t>x</w:t>
      </w:r>
      <w:r w:rsidR="00B711FB" w:rsidRPr="00F00CF8">
        <w:rPr>
          <w:rFonts w:ascii="Calibri" w:hAnsi="Calibri" w:cs="Calibri"/>
          <w:szCs w:val="22"/>
          <w:lang w:val="en-US"/>
        </w:rPr>
        <w:t xml:space="preserve"> + 127.3) </w:t>
      </w:r>
      <w:r w:rsidR="00836B69">
        <w:rPr>
          <w:rFonts w:ascii="Calibri" w:hAnsi="Calibri" w:cs="Calibri"/>
          <w:szCs w:val="22"/>
          <w:lang w:val="en-US"/>
        </w:rPr>
        <w:t>in</w:t>
      </w:r>
      <w:r w:rsidR="00B711FB" w:rsidRPr="00F00CF8">
        <w:rPr>
          <w:rFonts w:ascii="Calibri" w:hAnsi="Calibri" w:cs="Calibri"/>
          <w:szCs w:val="22"/>
          <w:lang w:val="en-US"/>
        </w:rPr>
        <w:t xml:space="preserve"> a time-dependent manner. The </w:t>
      </w:r>
      <w:r w:rsidR="0020125B" w:rsidRPr="00F00CF8">
        <w:rPr>
          <w:rFonts w:ascii="Calibri" w:hAnsi="Calibri" w:cs="Calibri"/>
          <w:szCs w:val="22"/>
          <w:lang w:val="en-US"/>
        </w:rPr>
        <w:t xml:space="preserve">maximum </w:t>
      </w:r>
      <w:r w:rsidR="006778E8" w:rsidRPr="00F00CF8">
        <w:rPr>
          <w:rFonts w:ascii="Calibri" w:hAnsi="Calibri" w:cs="Calibri"/>
          <w:szCs w:val="22"/>
          <w:lang w:val="en-US"/>
        </w:rPr>
        <w:t xml:space="preserve">signal captured was </w:t>
      </w:r>
      <w:r w:rsidR="00EA2C25" w:rsidRPr="00F00CF8">
        <w:rPr>
          <w:rFonts w:ascii="Calibri" w:hAnsi="Calibri" w:cs="Calibri"/>
          <w:szCs w:val="22"/>
          <w:lang w:val="en-US"/>
        </w:rPr>
        <w:t xml:space="preserve">at </w:t>
      </w:r>
      <w:r w:rsidR="002C023B" w:rsidRPr="00F00CF8">
        <w:rPr>
          <w:rFonts w:ascii="Calibri" w:hAnsi="Calibri" w:cs="Calibri"/>
          <w:szCs w:val="22"/>
          <w:lang w:val="en-US"/>
        </w:rPr>
        <w:t>6</w:t>
      </w:r>
      <w:r w:rsidR="00B711FB" w:rsidRPr="00F00CF8">
        <w:rPr>
          <w:rFonts w:ascii="Calibri" w:hAnsi="Calibri" w:cs="Calibri"/>
          <w:szCs w:val="22"/>
          <w:lang w:val="en-US"/>
        </w:rPr>
        <w:t xml:space="preserve"> h after ABDS was added to cells. </w:t>
      </w:r>
      <w:r w:rsidR="00836B69">
        <w:rPr>
          <w:rFonts w:ascii="Calibri" w:hAnsi="Calibri" w:cs="Calibri"/>
          <w:szCs w:val="22"/>
          <w:lang w:val="en-US"/>
        </w:rPr>
        <w:t>After</w:t>
      </w:r>
      <w:r w:rsidR="0020125B" w:rsidRPr="00F00CF8">
        <w:rPr>
          <w:rFonts w:ascii="Calibri" w:hAnsi="Calibri" w:cs="Calibri"/>
          <w:szCs w:val="22"/>
          <w:lang w:val="en-US"/>
        </w:rPr>
        <w:t xml:space="preserve"> 6 hours</w:t>
      </w:r>
      <w:r w:rsidR="00B711FB" w:rsidRPr="00F00CF8">
        <w:rPr>
          <w:rFonts w:ascii="Calibri" w:hAnsi="Calibri" w:cs="Calibri"/>
          <w:szCs w:val="22"/>
          <w:lang w:val="en-US"/>
        </w:rPr>
        <w:t xml:space="preserve">, the cholesterol </w:t>
      </w:r>
      <w:r w:rsidR="00836B69">
        <w:rPr>
          <w:rFonts w:ascii="Calibri" w:hAnsi="Calibri" w:cs="Calibri"/>
          <w:szCs w:val="22"/>
          <w:lang w:val="en-US"/>
        </w:rPr>
        <w:t>lost</w:t>
      </w:r>
      <w:r w:rsidR="00B711FB" w:rsidRPr="00F00CF8">
        <w:rPr>
          <w:rFonts w:ascii="Calibri" w:hAnsi="Calibri" w:cs="Calibri"/>
          <w:szCs w:val="22"/>
          <w:lang w:val="en-US"/>
        </w:rPr>
        <w:t xml:space="preserve"> regularity in the efflux</w:t>
      </w:r>
      <w:r w:rsidR="00836B69">
        <w:rPr>
          <w:rFonts w:ascii="Calibri" w:hAnsi="Calibri" w:cs="Calibri"/>
          <w:szCs w:val="22"/>
          <w:lang w:val="en-US"/>
        </w:rPr>
        <w:t>,</w:t>
      </w:r>
      <w:r w:rsidR="00B711FB" w:rsidRPr="00F00CF8">
        <w:rPr>
          <w:rFonts w:ascii="Calibri" w:hAnsi="Calibri" w:cs="Calibri"/>
          <w:szCs w:val="22"/>
          <w:lang w:val="en-US"/>
        </w:rPr>
        <w:t xml:space="preserve"> so variability increased after 6 h </w:t>
      </w:r>
      <w:r w:rsidR="00836B69">
        <w:rPr>
          <w:rFonts w:ascii="Calibri" w:hAnsi="Calibri" w:cs="Calibri"/>
          <w:szCs w:val="22"/>
          <w:lang w:val="en-US"/>
        </w:rPr>
        <w:t xml:space="preserve">of </w:t>
      </w:r>
      <w:r w:rsidR="00B711FB" w:rsidRPr="00F00CF8">
        <w:rPr>
          <w:rFonts w:ascii="Calibri" w:hAnsi="Calibri" w:cs="Calibri"/>
          <w:szCs w:val="22"/>
          <w:lang w:val="en-US"/>
        </w:rPr>
        <w:t>incubation with the ABDS</w:t>
      </w:r>
      <w:r w:rsidR="0020125B" w:rsidRPr="00F00CF8">
        <w:rPr>
          <w:rFonts w:ascii="Calibri" w:hAnsi="Calibri" w:cs="Calibri"/>
          <w:szCs w:val="22"/>
          <w:lang w:val="en-US"/>
        </w:rPr>
        <w:t xml:space="preserve"> (</w:t>
      </w:r>
      <w:r w:rsidR="00F00CF8" w:rsidRPr="00F00CF8">
        <w:rPr>
          <w:rFonts w:ascii="Calibri" w:hAnsi="Calibri" w:cs="Calibri"/>
          <w:b/>
          <w:bCs/>
          <w:szCs w:val="22"/>
          <w:lang w:val="en-US"/>
        </w:rPr>
        <w:t>Figure 3</w:t>
      </w:r>
      <w:r w:rsidR="0020125B" w:rsidRPr="00F00CF8">
        <w:rPr>
          <w:rFonts w:ascii="Calibri" w:hAnsi="Calibri" w:cs="Calibri"/>
          <w:bCs/>
          <w:szCs w:val="22"/>
          <w:lang w:val="en-US"/>
        </w:rPr>
        <w:t>)</w:t>
      </w:r>
      <w:r w:rsidR="00B711FB" w:rsidRPr="00F00CF8">
        <w:rPr>
          <w:rFonts w:ascii="Calibri" w:hAnsi="Calibri" w:cs="Calibri"/>
          <w:szCs w:val="22"/>
          <w:lang w:val="en-US"/>
        </w:rPr>
        <w:t>.</w:t>
      </w:r>
      <w:r w:rsidR="00F34376" w:rsidRPr="00F00CF8">
        <w:rPr>
          <w:rFonts w:ascii="Calibri" w:hAnsi="Calibri" w:cs="Calibri"/>
          <w:szCs w:val="22"/>
          <w:lang w:val="en-US"/>
        </w:rPr>
        <w:t xml:space="preserve"> </w:t>
      </w:r>
    </w:p>
    <w:p w14:paraId="47668778" w14:textId="77777777" w:rsidR="00B711FB" w:rsidRPr="00F00CF8" w:rsidRDefault="00B711FB" w:rsidP="007E33D3">
      <w:pPr>
        <w:jc w:val="both"/>
        <w:rPr>
          <w:rFonts w:ascii="Calibri" w:hAnsi="Calibri" w:cs="Calibri"/>
          <w:szCs w:val="22"/>
          <w:lang w:val="en-US"/>
        </w:rPr>
      </w:pPr>
    </w:p>
    <w:p w14:paraId="17F9062B" w14:textId="389E0E64" w:rsidR="00B711FB" w:rsidRPr="00F00CF8" w:rsidRDefault="00237481" w:rsidP="007E33D3">
      <w:pPr>
        <w:jc w:val="both"/>
        <w:rPr>
          <w:rFonts w:ascii="Calibri" w:hAnsi="Calibri" w:cs="Calibri"/>
          <w:szCs w:val="22"/>
          <w:lang w:val="en-US"/>
        </w:rPr>
      </w:pPr>
      <w:r w:rsidRPr="00F00CF8">
        <w:rPr>
          <w:rFonts w:ascii="Calibri" w:hAnsi="Calibri" w:cs="Calibri"/>
          <w:szCs w:val="22"/>
          <w:lang w:val="en-US"/>
        </w:rPr>
        <w:t xml:space="preserve">We additionally tested </w:t>
      </w:r>
      <w:r w:rsidR="006E0ACD" w:rsidRPr="00F00CF8">
        <w:rPr>
          <w:rFonts w:ascii="Calibri" w:hAnsi="Calibri" w:cs="Calibri"/>
          <w:szCs w:val="22"/>
          <w:lang w:val="en-US"/>
        </w:rPr>
        <w:t xml:space="preserve">the </w:t>
      </w:r>
      <w:r w:rsidR="0001277A" w:rsidRPr="00F00CF8">
        <w:rPr>
          <w:rFonts w:ascii="Calibri" w:hAnsi="Calibri" w:cs="Calibri"/>
          <w:szCs w:val="22"/>
          <w:lang w:val="en-US"/>
        </w:rPr>
        <w:t xml:space="preserve">saturation threshold </w:t>
      </w:r>
      <w:r w:rsidR="00077ED4" w:rsidRPr="00F00CF8">
        <w:rPr>
          <w:rFonts w:ascii="Calibri" w:hAnsi="Calibri" w:cs="Calibri"/>
          <w:szCs w:val="22"/>
          <w:lang w:val="en-US"/>
        </w:rPr>
        <w:t xml:space="preserve">and dynamic range </w:t>
      </w:r>
      <w:r w:rsidR="00836B69">
        <w:rPr>
          <w:rFonts w:ascii="Calibri" w:hAnsi="Calibri" w:cs="Calibri"/>
          <w:szCs w:val="22"/>
          <w:lang w:val="en-US"/>
        </w:rPr>
        <w:t>as applied to</w:t>
      </w:r>
      <w:r w:rsidR="00077ED4" w:rsidRPr="00F00CF8">
        <w:rPr>
          <w:rFonts w:ascii="Calibri" w:hAnsi="Calibri" w:cs="Calibri"/>
          <w:szCs w:val="22"/>
          <w:lang w:val="en-US"/>
        </w:rPr>
        <w:t xml:space="preserve"> human</w:t>
      </w:r>
      <w:r w:rsidR="00A30AF6" w:rsidRPr="00F00CF8">
        <w:rPr>
          <w:rFonts w:ascii="Calibri" w:hAnsi="Calibri" w:cs="Calibri"/>
          <w:szCs w:val="22"/>
          <w:lang w:val="en-US"/>
        </w:rPr>
        <w:t xml:space="preserve"> ABDS </w:t>
      </w:r>
      <w:r w:rsidR="0001277A" w:rsidRPr="00F00CF8">
        <w:rPr>
          <w:rFonts w:ascii="Calibri" w:hAnsi="Calibri" w:cs="Calibri"/>
          <w:szCs w:val="22"/>
          <w:lang w:val="en-US"/>
        </w:rPr>
        <w:t>by measuring</w:t>
      </w:r>
      <w:r w:rsidR="006E0ACD" w:rsidRPr="00F00CF8">
        <w:rPr>
          <w:rFonts w:ascii="Calibri" w:hAnsi="Calibri" w:cs="Calibri"/>
          <w:szCs w:val="22"/>
          <w:lang w:val="en-US"/>
        </w:rPr>
        <w:t xml:space="preserve"> </w:t>
      </w:r>
      <w:r w:rsidRPr="00F00CF8">
        <w:rPr>
          <w:rFonts w:ascii="Calibri" w:hAnsi="Calibri" w:cs="Calibri"/>
          <w:szCs w:val="22"/>
          <w:lang w:val="en-US"/>
        </w:rPr>
        <w:t>CE at different percentage</w:t>
      </w:r>
      <w:r w:rsidR="005D78EC" w:rsidRPr="00F00CF8">
        <w:rPr>
          <w:rFonts w:ascii="Calibri" w:hAnsi="Calibri" w:cs="Calibri"/>
          <w:szCs w:val="22"/>
          <w:lang w:val="en-US"/>
        </w:rPr>
        <w:t>s</w:t>
      </w:r>
      <w:r w:rsidRPr="00F00CF8">
        <w:rPr>
          <w:rFonts w:ascii="Calibri" w:hAnsi="Calibri" w:cs="Calibri"/>
          <w:szCs w:val="22"/>
          <w:lang w:val="en-US"/>
        </w:rPr>
        <w:t xml:space="preserve"> of HDL-containing media</w:t>
      </w:r>
      <w:r w:rsidR="00BD576C" w:rsidRPr="00F00CF8">
        <w:rPr>
          <w:rFonts w:ascii="Calibri" w:hAnsi="Calibri" w:cs="Calibri"/>
          <w:szCs w:val="22"/>
          <w:lang w:val="en-US"/>
        </w:rPr>
        <w:t xml:space="preserve"> (</w:t>
      </w:r>
      <w:r w:rsidRPr="00F00CF8">
        <w:rPr>
          <w:rFonts w:ascii="Calibri" w:hAnsi="Calibri" w:cs="Calibri"/>
          <w:szCs w:val="22"/>
          <w:lang w:val="en-US"/>
        </w:rPr>
        <w:t>ABDS</w:t>
      </w:r>
      <w:r w:rsidR="00BD576C" w:rsidRPr="00F00CF8">
        <w:rPr>
          <w:rFonts w:ascii="Calibri" w:hAnsi="Calibri" w:cs="Calibri"/>
          <w:szCs w:val="22"/>
          <w:lang w:val="en-US"/>
        </w:rPr>
        <w:t>)</w:t>
      </w:r>
      <w:r w:rsidRPr="00F00CF8">
        <w:rPr>
          <w:rFonts w:ascii="Calibri" w:hAnsi="Calibri" w:cs="Calibri"/>
          <w:szCs w:val="22"/>
          <w:lang w:val="en-US"/>
        </w:rPr>
        <w:t xml:space="preserve">. </w:t>
      </w:r>
      <w:r w:rsidR="00B711FB" w:rsidRPr="00F00CF8">
        <w:rPr>
          <w:rFonts w:ascii="Calibri" w:hAnsi="Calibri" w:cs="Calibri"/>
          <w:szCs w:val="22"/>
          <w:lang w:val="en-US"/>
        </w:rPr>
        <w:t xml:space="preserve">The NBD-cholesterol efflux in </w:t>
      </w:r>
      <w:r w:rsidRPr="00F00CF8">
        <w:rPr>
          <w:rFonts w:ascii="Calibri" w:hAnsi="Calibri" w:cs="Calibri"/>
          <w:szCs w:val="22"/>
          <w:lang w:val="en-US"/>
        </w:rPr>
        <w:t xml:space="preserve">the </w:t>
      </w:r>
      <w:r w:rsidR="00283059" w:rsidRPr="00F00CF8">
        <w:rPr>
          <w:rFonts w:ascii="Calibri" w:hAnsi="Calibri" w:cs="Calibri"/>
          <w:szCs w:val="22"/>
          <w:lang w:val="en-US"/>
        </w:rPr>
        <w:t>hig</w:t>
      </w:r>
      <w:r w:rsidR="007C2D37" w:rsidRPr="00F00CF8">
        <w:rPr>
          <w:rFonts w:ascii="Calibri" w:hAnsi="Calibri" w:cs="Calibri"/>
          <w:szCs w:val="22"/>
          <w:lang w:val="en-US"/>
        </w:rPr>
        <w:t>h</w:t>
      </w:r>
      <w:r w:rsidR="00836B69">
        <w:rPr>
          <w:rFonts w:ascii="Calibri" w:hAnsi="Calibri" w:cs="Calibri"/>
          <w:szCs w:val="22"/>
          <w:lang w:val="en-US"/>
        </w:rPr>
        <w:t xml:space="preserve"> </w:t>
      </w:r>
      <w:r w:rsidR="007C2D37" w:rsidRPr="00F00CF8">
        <w:rPr>
          <w:rFonts w:ascii="Calibri" w:hAnsi="Calibri" w:cs="Calibri"/>
          <w:szCs w:val="22"/>
          <w:lang w:val="en-US"/>
        </w:rPr>
        <w:t>th</w:t>
      </w:r>
      <w:r w:rsidR="00283059" w:rsidRPr="00F00CF8">
        <w:rPr>
          <w:rFonts w:ascii="Calibri" w:hAnsi="Calibri" w:cs="Calibri"/>
          <w:szCs w:val="22"/>
          <w:lang w:val="en-US"/>
        </w:rPr>
        <w:t xml:space="preserve">roughput </w:t>
      </w:r>
      <w:r w:rsidR="00B711FB" w:rsidRPr="00F00CF8">
        <w:rPr>
          <w:rFonts w:ascii="Calibri" w:hAnsi="Calibri" w:cs="Calibri"/>
          <w:szCs w:val="22"/>
          <w:lang w:val="en-US"/>
        </w:rPr>
        <w:t>assay</w:t>
      </w:r>
      <w:r w:rsidR="00283059" w:rsidRPr="00F00CF8">
        <w:rPr>
          <w:rFonts w:ascii="Calibri" w:hAnsi="Calibri" w:cs="Calibri"/>
          <w:szCs w:val="22"/>
          <w:lang w:val="en-US"/>
        </w:rPr>
        <w:t xml:space="preserve"> (96-well plate)</w:t>
      </w:r>
      <w:r w:rsidR="00B711FB" w:rsidRPr="00F00CF8">
        <w:rPr>
          <w:rFonts w:ascii="Calibri" w:hAnsi="Calibri" w:cs="Calibri"/>
          <w:szCs w:val="22"/>
          <w:lang w:val="en-US"/>
        </w:rPr>
        <w:t xml:space="preserve"> evolved linearly within </w:t>
      </w:r>
      <w:r w:rsidR="00637CA1" w:rsidRPr="00F00CF8">
        <w:rPr>
          <w:rFonts w:ascii="Calibri" w:hAnsi="Calibri" w:cs="Calibri"/>
          <w:szCs w:val="22"/>
          <w:lang w:val="en-US"/>
        </w:rPr>
        <w:t>1-7</w:t>
      </w:r>
      <w:r w:rsidR="006B7418" w:rsidRPr="00F00CF8">
        <w:rPr>
          <w:rFonts w:ascii="Calibri" w:hAnsi="Calibri" w:cs="Calibri"/>
          <w:szCs w:val="22"/>
          <w:lang w:val="en-US"/>
        </w:rPr>
        <w:t>%</w:t>
      </w:r>
      <w:r w:rsidR="00637CA1" w:rsidRPr="00F00CF8">
        <w:rPr>
          <w:rFonts w:ascii="Calibri" w:hAnsi="Calibri" w:cs="Calibri"/>
          <w:szCs w:val="22"/>
          <w:lang w:val="en-US"/>
        </w:rPr>
        <w:t xml:space="preserve"> ABDS</w:t>
      </w:r>
      <w:r w:rsidR="00B711FB" w:rsidRPr="00F00CF8">
        <w:rPr>
          <w:rFonts w:ascii="Calibri" w:hAnsi="Calibri" w:cs="Calibri"/>
          <w:szCs w:val="22"/>
          <w:lang w:val="en-US"/>
        </w:rPr>
        <w:t>, where FI increase</w:t>
      </w:r>
      <w:r w:rsidR="007C2D37" w:rsidRPr="00F00CF8">
        <w:rPr>
          <w:rFonts w:ascii="Calibri" w:hAnsi="Calibri" w:cs="Calibri"/>
          <w:szCs w:val="22"/>
          <w:lang w:val="en-US"/>
        </w:rPr>
        <w:t>d</w:t>
      </w:r>
      <w:r w:rsidR="00B711FB" w:rsidRPr="00F00CF8">
        <w:rPr>
          <w:rFonts w:ascii="Calibri" w:hAnsi="Calibri" w:cs="Calibri"/>
          <w:szCs w:val="22"/>
          <w:lang w:val="en-US"/>
        </w:rPr>
        <w:t xml:space="preserve"> in a concentration-dependent manner with the ABDS, reaching the peak </w:t>
      </w:r>
      <w:r w:rsidR="00A30AF6" w:rsidRPr="00F00CF8">
        <w:rPr>
          <w:rFonts w:ascii="Calibri" w:hAnsi="Calibri" w:cs="Calibri"/>
          <w:szCs w:val="22"/>
          <w:lang w:val="en-US"/>
        </w:rPr>
        <w:t>of</w:t>
      </w:r>
      <w:r w:rsidR="00B711FB" w:rsidRPr="00F00CF8">
        <w:rPr>
          <w:rFonts w:ascii="Calibri" w:hAnsi="Calibri" w:cs="Calibri"/>
          <w:szCs w:val="22"/>
          <w:lang w:val="en-US"/>
        </w:rPr>
        <w:t xml:space="preserve"> cholesterol efflux capacity </w:t>
      </w:r>
      <w:r w:rsidR="00A30AF6" w:rsidRPr="00F00CF8">
        <w:rPr>
          <w:rFonts w:ascii="Calibri" w:hAnsi="Calibri" w:cs="Calibri"/>
          <w:szCs w:val="22"/>
          <w:lang w:val="en-US"/>
        </w:rPr>
        <w:t xml:space="preserve">at </w:t>
      </w:r>
      <w:r w:rsidR="00B711FB" w:rsidRPr="00F00CF8">
        <w:rPr>
          <w:rFonts w:ascii="Calibri" w:hAnsi="Calibri" w:cs="Calibri"/>
          <w:szCs w:val="22"/>
          <w:lang w:val="en-US"/>
        </w:rPr>
        <w:t>7</w:t>
      </w:r>
      <w:r w:rsidR="006B7418" w:rsidRPr="00F00CF8">
        <w:rPr>
          <w:rFonts w:ascii="Calibri" w:hAnsi="Calibri" w:cs="Calibri"/>
          <w:szCs w:val="22"/>
          <w:lang w:val="en-US"/>
        </w:rPr>
        <w:t>%</w:t>
      </w:r>
      <w:r w:rsidR="00B711FB" w:rsidRPr="00F00CF8">
        <w:rPr>
          <w:rFonts w:ascii="Calibri" w:hAnsi="Calibri" w:cs="Calibri"/>
          <w:szCs w:val="22"/>
          <w:lang w:val="en-US"/>
        </w:rPr>
        <w:t xml:space="preserve"> ABDS</w:t>
      </w:r>
      <w:r w:rsidR="00A30AF6" w:rsidRPr="00F00CF8">
        <w:rPr>
          <w:rFonts w:ascii="Calibri" w:hAnsi="Calibri" w:cs="Calibri"/>
          <w:szCs w:val="22"/>
          <w:lang w:val="en-US"/>
        </w:rPr>
        <w:t xml:space="preserve"> (</w:t>
      </w:r>
      <w:r w:rsidR="00F00CF8" w:rsidRPr="00F00CF8">
        <w:rPr>
          <w:rFonts w:ascii="Calibri" w:hAnsi="Calibri" w:cs="Calibri"/>
          <w:b/>
          <w:bCs/>
          <w:szCs w:val="22"/>
          <w:lang w:val="en-US"/>
        </w:rPr>
        <w:t>Figure 4</w:t>
      </w:r>
      <w:r w:rsidR="00A30AF6" w:rsidRPr="00F00CF8">
        <w:rPr>
          <w:rFonts w:ascii="Calibri" w:hAnsi="Calibri" w:cs="Calibri"/>
          <w:szCs w:val="22"/>
          <w:lang w:val="en-US"/>
        </w:rPr>
        <w:t>)</w:t>
      </w:r>
      <w:r w:rsidR="00B711FB" w:rsidRPr="00F00CF8">
        <w:rPr>
          <w:rFonts w:ascii="Calibri" w:hAnsi="Calibri" w:cs="Calibri"/>
          <w:szCs w:val="22"/>
          <w:lang w:val="en-US"/>
        </w:rPr>
        <w:t xml:space="preserve">. </w:t>
      </w:r>
      <w:r w:rsidR="00A30AF6" w:rsidRPr="00F00CF8">
        <w:rPr>
          <w:rFonts w:ascii="Calibri" w:hAnsi="Calibri" w:cs="Calibri"/>
          <w:szCs w:val="22"/>
          <w:lang w:val="en-US"/>
        </w:rPr>
        <w:t>At concentrations</w:t>
      </w:r>
      <w:r w:rsidR="00836B69">
        <w:rPr>
          <w:rFonts w:ascii="Calibri" w:hAnsi="Calibri" w:cs="Calibri"/>
          <w:szCs w:val="22"/>
          <w:lang w:val="en-US"/>
        </w:rPr>
        <w:t xml:space="preserve"> higher</w:t>
      </w:r>
      <w:r w:rsidR="00A30AF6" w:rsidRPr="00F00CF8">
        <w:rPr>
          <w:rFonts w:ascii="Calibri" w:hAnsi="Calibri" w:cs="Calibri"/>
          <w:szCs w:val="22"/>
          <w:lang w:val="en-US"/>
        </w:rPr>
        <w:t xml:space="preserve"> than 7</w:t>
      </w:r>
      <w:r w:rsidR="006B7418" w:rsidRPr="00F00CF8">
        <w:rPr>
          <w:rFonts w:ascii="Calibri" w:hAnsi="Calibri" w:cs="Calibri"/>
          <w:szCs w:val="22"/>
          <w:lang w:val="en-US"/>
        </w:rPr>
        <w:t>%</w:t>
      </w:r>
      <w:r w:rsidR="00A30AF6" w:rsidRPr="00F00CF8">
        <w:rPr>
          <w:rFonts w:ascii="Calibri" w:hAnsi="Calibri" w:cs="Calibri"/>
          <w:szCs w:val="22"/>
          <w:lang w:val="en-US"/>
        </w:rPr>
        <w:t xml:space="preserve">, </w:t>
      </w:r>
      <w:r w:rsidR="00B711FB" w:rsidRPr="00F00CF8">
        <w:rPr>
          <w:rFonts w:ascii="Calibri" w:hAnsi="Calibri" w:cs="Calibri"/>
          <w:szCs w:val="22"/>
          <w:lang w:val="en-US"/>
        </w:rPr>
        <w:t xml:space="preserve">FI decreased </w:t>
      </w:r>
      <w:r w:rsidR="00836B69">
        <w:rPr>
          <w:rFonts w:ascii="Calibri" w:hAnsi="Calibri" w:cs="Calibri"/>
          <w:szCs w:val="22"/>
          <w:lang w:val="en-US"/>
        </w:rPr>
        <w:t>in</w:t>
      </w:r>
      <w:r w:rsidR="00B711FB" w:rsidRPr="00F00CF8">
        <w:rPr>
          <w:rFonts w:ascii="Calibri" w:hAnsi="Calibri" w:cs="Calibri"/>
          <w:szCs w:val="22"/>
          <w:lang w:val="en-US"/>
        </w:rPr>
        <w:t xml:space="preserve"> an inverse relationship with the ABDS percentage</w:t>
      </w:r>
      <w:r w:rsidR="003A05B6" w:rsidRPr="00F00CF8">
        <w:rPr>
          <w:rFonts w:ascii="Calibri" w:hAnsi="Calibri" w:cs="Calibri"/>
          <w:szCs w:val="22"/>
          <w:lang w:val="en-US"/>
        </w:rPr>
        <w:t>.</w:t>
      </w:r>
      <w:r w:rsidR="00A30AF6" w:rsidRPr="00F00CF8">
        <w:rPr>
          <w:rFonts w:ascii="Calibri" w:hAnsi="Calibri" w:cs="Calibri"/>
          <w:szCs w:val="22"/>
          <w:lang w:val="en-US"/>
        </w:rPr>
        <w:t xml:space="preserve"> </w:t>
      </w:r>
      <w:r w:rsidR="00836B69">
        <w:rPr>
          <w:rFonts w:ascii="Calibri" w:hAnsi="Calibri" w:cs="Calibri"/>
          <w:szCs w:val="22"/>
          <w:lang w:val="en-US"/>
        </w:rPr>
        <w:t>This may have occurred because</w:t>
      </w:r>
      <w:r w:rsidR="00A30AF6" w:rsidRPr="00F00CF8">
        <w:rPr>
          <w:rFonts w:ascii="Calibri" w:hAnsi="Calibri" w:cs="Calibri"/>
          <w:szCs w:val="22"/>
          <w:lang w:val="en-US"/>
        </w:rPr>
        <w:t xml:space="preserve"> </w:t>
      </w:r>
      <w:r w:rsidR="00836B69">
        <w:rPr>
          <w:rFonts w:ascii="Calibri" w:hAnsi="Calibri" w:cs="Calibri"/>
          <w:szCs w:val="22"/>
          <w:lang w:val="en-US"/>
        </w:rPr>
        <w:t>the</w:t>
      </w:r>
      <w:r w:rsidR="00A30AF6" w:rsidRPr="00F00CF8">
        <w:rPr>
          <w:rFonts w:ascii="Calibri" w:hAnsi="Calibri" w:cs="Calibri"/>
          <w:szCs w:val="22"/>
          <w:lang w:val="en-US"/>
        </w:rPr>
        <w:t xml:space="preserve"> cholesterol </w:t>
      </w:r>
      <w:r w:rsidR="00836B69">
        <w:rPr>
          <w:rFonts w:ascii="Calibri" w:hAnsi="Calibri" w:cs="Calibri"/>
          <w:szCs w:val="22"/>
          <w:lang w:val="en-US"/>
        </w:rPr>
        <w:t>was</w:t>
      </w:r>
      <w:r w:rsidR="00A30AF6" w:rsidRPr="00F00CF8">
        <w:rPr>
          <w:rFonts w:ascii="Calibri" w:hAnsi="Calibri" w:cs="Calibri"/>
          <w:szCs w:val="22"/>
          <w:lang w:val="en-US"/>
        </w:rPr>
        <w:t xml:space="preserve"> reentering the cells from the </w:t>
      </w:r>
      <w:r w:rsidR="00E96275" w:rsidRPr="00F00CF8">
        <w:rPr>
          <w:rFonts w:ascii="Calibri" w:hAnsi="Calibri" w:cs="Calibri"/>
          <w:szCs w:val="22"/>
          <w:lang w:val="en-US"/>
        </w:rPr>
        <w:t>NBD-cholesterol loaded HDL</w:t>
      </w:r>
      <w:r w:rsidR="00A30AF6" w:rsidRPr="00F00CF8">
        <w:rPr>
          <w:rFonts w:ascii="Calibri" w:hAnsi="Calibri" w:cs="Calibri"/>
          <w:szCs w:val="22"/>
          <w:lang w:val="en-US"/>
        </w:rPr>
        <w:t xml:space="preserve"> present in the media. </w:t>
      </w:r>
    </w:p>
    <w:p w14:paraId="51C02810" w14:textId="77777777" w:rsidR="00B711FB" w:rsidRPr="00F00CF8" w:rsidRDefault="00B711FB" w:rsidP="007E33D3">
      <w:pPr>
        <w:jc w:val="both"/>
        <w:rPr>
          <w:rFonts w:ascii="Calibri" w:hAnsi="Calibri" w:cs="Calibri"/>
          <w:szCs w:val="22"/>
          <w:lang w:val="en-US"/>
        </w:rPr>
      </w:pPr>
    </w:p>
    <w:p w14:paraId="1E539FD3" w14:textId="3A81D0C0" w:rsidR="00B711FB" w:rsidRPr="00F00CF8" w:rsidRDefault="00E96275" w:rsidP="007E33D3">
      <w:pPr>
        <w:jc w:val="both"/>
        <w:rPr>
          <w:rFonts w:ascii="Calibri" w:hAnsi="Calibri" w:cs="Calibri"/>
          <w:szCs w:val="22"/>
          <w:lang w:val="en-US"/>
        </w:rPr>
      </w:pPr>
      <w:r w:rsidRPr="00F00CF8">
        <w:rPr>
          <w:rFonts w:ascii="Calibri" w:hAnsi="Calibri" w:cs="Calibri"/>
          <w:lang w:val="en-US"/>
        </w:rPr>
        <w:t xml:space="preserve">The standard method to measure cholesterol efflux uses </w:t>
      </w:r>
      <w:r w:rsidR="001F776A" w:rsidRPr="00F00CF8">
        <w:rPr>
          <w:rFonts w:ascii="Calibri" w:hAnsi="Calibri" w:cs="Calibri"/>
          <w:lang w:val="en-US"/>
        </w:rPr>
        <w:t>radio</w:t>
      </w:r>
      <w:r w:rsidRPr="00F00CF8">
        <w:rPr>
          <w:rFonts w:ascii="Calibri" w:hAnsi="Calibri" w:cs="Calibri"/>
          <w:lang w:val="en-US"/>
        </w:rPr>
        <w:t>-labeled (</w:t>
      </w:r>
      <w:r w:rsidRPr="00F00CF8">
        <w:rPr>
          <w:rFonts w:ascii="Calibri" w:hAnsi="Calibri" w:cs="Calibri"/>
          <w:vertAlign w:val="superscript"/>
          <w:lang w:val="en-US"/>
        </w:rPr>
        <w:t>3</w:t>
      </w:r>
      <w:r w:rsidRPr="00F00CF8">
        <w:rPr>
          <w:rFonts w:ascii="Calibri" w:hAnsi="Calibri" w:cs="Calibri"/>
          <w:lang w:val="en-US"/>
        </w:rPr>
        <w:t>H) cholesterol</w:t>
      </w:r>
      <w:r w:rsidRPr="00F00CF8">
        <w:rPr>
          <w:rFonts w:ascii="Calibri" w:hAnsi="Calibri" w:cs="Calibri"/>
          <w:bCs/>
          <w:vertAlign w:val="superscript"/>
          <w:lang w:val="en-US"/>
        </w:rPr>
        <w:t>16</w:t>
      </w:r>
      <w:r w:rsidRPr="00F00CF8">
        <w:rPr>
          <w:rFonts w:ascii="Calibri" w:hAnsi="Calibri" w:cs="Calibri"/>
          <w:bCs/>
          <w:lang w:val="en-US"/>
        </w:rPr>
        <w:t xml:space="preserve">. </w:t>
      </w:r>
      <w:r w:rsidR="001F776A" w:rsidRPr="00F00CF8">
        <w:rPr>
          <w:rFonts w:ascii="Calibri" w:hAnsi="Calibri" w:cs="Calibri"/>
          <w:lang w:val="en-US"/>
        </w:rPr>
        <w:t>To evaluate the performance of</w:t>
      </w:r>
      <w:r w:rsidR="006778E8" w:rsidRPr="00F00CF8">
        <w:rPr>
          <w:rFonts w:ascii="Calibri" w:hAnsi="Calibri" w:cs="Calibri"/>
          <w:lang w:val="en-US"/>
        </w:rPr>
        <w:t xml:space="preserve"> our </w:t>
      </w:r>
      <w:r w:rsidRPr="00F00CF8">
        <w:rPr>
          <w:rFonts w:ascii="Calibri" w:hAnsi="Calibri" w:cs="Calibri"/>
          <w:lang w:val="en-US"/>
        </w:rPr>
        <w:t>fluorescen</w:t>
      </w:r>
      <w:r w:rsidR="007C2D37" w:rsidRPr="00F00CF8">
        <w:rPr>
          <w:rFonts w:ascii="Calibri" w:hAnsi="Calibri" w:cs="Calibri"/>
          <w:lang w:val="en-US"/>
        </w:rPr>
        <w:t xml:space="preserve">ce-based </w:t>
      </w:r>
      <w:r w:rsidR="001F776A" w:rsidRPr="00F00CF8">
        <w:rPr>
          <w:rFonts w:ascii="Calibri" w:hAnsi="Calibri" w:cs="Calibri"/>
          <w:lang w:val="en-US"/>
        </w:rPr>
        <w:t>method, we performed and compared both fluorescent and radio-</w:t>
      </w:r>
      <w:r w:rsidR="00B62276" w:rsidRPr="00F00CF8">
        <w:rPr>
          <w:rFonts w:ascii="Calibri" w:hAnsi="Calibri" w:cs="Calibri"/>
          <w:lang w:val="en-US"/>
        </w:rPr>
        <w:t>labeled</w:t>
      </w:r>
      <w:r w:rsidR="001F776A" w:rsidRPr="00F00CF8">
        <w:rPr>
          <w:rFonts w:ascii="Calibri" w:hAnsi="Calibri" w:cs="Calibri"/>
          <w:lang w:val="en-US"/>
        </w:rPr>
        <w:t xml:space="preserve"> </w:t>
      </w:r>
      <w:r w:rsidR="00B62276" w:rsidRPr="00F00CF8">
        <w:rPr>
          <w:rFonts w:ascii="Calibri" w:hAnsi="Calibri" w:cs="Calibri"/>
          <w:lang w:val="en-US"/>
        </w:rPr>
        <w:t>techniques</w:t>
      </w:r>
      <w:r w:rsidR="006778E8" w:rsidRPr="00F00CF8">
        <w:rPr>
          <w:rFonts w:ascii="Calibri" w:hAnsi="Calibri" w:cs="Calibri"/>
          <w:bCs/>
          <w:lang w:val="en-US"/>
        </w:rPr>
        <w:t xml:space="preserve">. </w:t>
      </w:r>
      <w:r w:rsidR="001F776A" w:rsidRPr="00F00CF8">
        <w:rPr>
          <w:rFonts w:ascii="Calibri" w:hAnsi="Calibri" w:cs="Calibri"/>
          <w:bCs/>
          <w:lang w:val="en-US"/>
        </w:rPr>
        <w:t>We found that the t</w:t>
      </w:r>
      <w:r w:rsidR="00961AE4" w:rsidRPr="00F00CF8">
        <w:rPr>
          <w:rFonts w:ascii="Calibri" w:hAnsi="Calibri" w:cs="Calibri"/>
          <w:szCs w:val="22"/>
          <w:lang w:val="en-US"/>
        </w:rPr>
        <w:t xml:space="preserve">raditional radioactivity technique and </w:t>
      </w:r>
      <w:r w:rsidR="00A30AF6" w:rsidRPr="00F00CF8">
        <w:rPr>
          <w:rFonts w:ascii="Calibri" w:hAnsi="Calibri" w:cs="Calibri"/>
          <w:szCs w:val="22"/>
          <w:lang w:val="en-US"/>
        </w:rPr>
        <w:t>our</w:t>
      </w:r>
      <w:r w:rsidR="00961AE4" w:rsidRPr="00F00CF8">
        <w:rPr>
          <w:rFonts w:ascii="Calibri" w:hAnsi="Calibri" w:cs="Calibri"/>
          <w:szCs w:val="22"/>
          <w:lang w:val="en-US"/>
        </w:rPr>
        <w:t xml:space="preserve"> </w:t>
      </w:r>
      <w:r w:rsidR="001F776A" w:rsidRPr="00F00CF8">
        <w:rPr>
          <w:rFonts w:ascii="Calibri" w:hAnsi="Calibri" w:cs="Calibri"/>
          <w:szCs w:val="22"/>
          <w:lang w:val="en-US"/>
        </w:rPr>
        <w:t xml:space="preserve">NBD-cholesterol </w:t>
      </w:r>
      <w:r w:rsidR="00961AE4" w:rsidRPr="00F00CF8">
        <w:rPr>
          <w:rFonts w:ascii="Calibri" w:hAnsi="Calibri" w:cs="Calibri"/>
          <w:szCs w:val="22"/>
          <w:lang w:val="en-US"/>
        </w:rPr>
        <w:t>method</w:t>
      </w:r>
      <w:r w:rsidR="00836B69">
        <w:rPr>
          <w:rFonts w:ascii="Calibri" w:hAnsi="Calibri" w:cs="Calibri"/>
          <w:szCs w:val="22"/>
          <w:lang w:val="en-US"/>
        </w:rPr>
        <w:t xml:space="preserve"> were</w:t>
      </w:r>
      <w:r w:rsidR="00961AE4" w:rsidRPr="00F00CF8">
        <w:rPr>
          <w:rFonts w:ascii="Calibri" w:hAnsi="Calibri" w:cs="Calibri"/>
          <w:szCs w:val="22"/>
          <w:lang w:val="en-US"/>
        </w:rPr>
        <w:t xml:space="preserve"> </w:t>
      </w:r>
      <w:r w:rsidR="001F776A" w:rsidRPr="00F00CF8">
        <w:rPr>
          <w:rFonts w:ascii="Calibri" w:hAnsi="Calibri" w:cs="Calibri"/>
          <w:szCs w:val="22"/>
          <w:lang w:val="en-US"/>
        </w:rPr>
        <w:t xml:space="preserve">highly </w:t>
      </w:r>
      <w:r w:rsidR="00961AE4" w:rsidRPr="00F00CF8">
        <w:rPr>
          <w:rFonts w:ascii="Calibri" w:hAnsi="Calibri" w:cs="Calibri"/>
          <w:szCs w:val="22"/>
          <w:lang w:val="en-US"/>
        </w:rPr>
        <w:t xml:space="preserve">correlated </w:t>
      </w:r>
      <w:r w:rsidR="001F776A" w:rsidRPr="00F00CF8">
        <w:rPr>
          <w:rFonts w:ascii="Calibri" w:hAnsi="Calibri" w:cs="Calibri"/>
          <w:szCs w:val="22"/>
          <w:lang w:val="en-US"/>
        </w:rPr>
        <w:t>(Pearson</w:t>
      </w:r>
      <w:r w:rsidR="00B57BBF" w:rsidRPr="00F00CF8">
        <w:rPr>
          <w:rFonts w:ascii="Calibri" w:hAnsi="Calibri" w:cs="Calibri"/>
          <w:szCs w:val="22"/>
          <w:lang w:val="en-US"/>
        </w:rPr>
        <w:t>’s</w:t>
      </w:r>
      <w:r w:rsidR="001F776A" w:rsidRPr="00F00CF8">
        <w:rPr>
          <w:rFonts w:ascii="Calibri" w:hAnsi="Calibri" w:cs="Calibri"/>
          <w:szCs w:val="22"/>
          <w:lang w:val="en-US"/>
        </w:rPr>
        <w:t xml:space="preserve"> r</w:t>
      </w:r>
      <w:r w:rsidR="00836B69">
        <w:rPr>
          <w:rFonts w:ascii="Calibri" w:hAnsi="Calibri" w:cs="Calibri"/>
          <w:szCs w:val="22"/>
          <w:lang w:val="en-US"/>
        </w:rPr>
        <w:t xml:space="preserve"> </w:t>
      </w:r>
      <w:r w:rsidR="001F776A" w:rsidRPr="00F00CF8">
        <w:rPr>
          <w:rFonts w:ascii="Calibri" w:hAnsi="Calibri" w:cs="Calibri"/>
          <w:szCs w:val="22"/>
          <w:lang w:val="en-US"/>
        </w:rPr>
        <w:t>=</w:t>
      </w:r>
      <w:r w:rsidR="00836B69">
        <w:rPr>
          <w:rFonts w:ascii="Calibri" w:hAnsi="Calibri" w:cs="Calibri"/>
          <w:szCs w:val="22"/>
          <w:lang w:val="en-US"/>
        </w:rPr>
        <w:t xml:space="preserve"> </w:t>
      </w:r>
      <w:r w:rsidR="001F776A" w:rsidRPr="00F00CF8">
        <w:rPr>
          <w:rFonts w:ascii="Calibri" w:hAnsi="Calibri" w:cs="Calibri"/>
          <w:szCs w:val="22"/>
          <w:lang w:val="en-US"/>
        </w:rPr>
        <w:t xml:space="preserve">0.97; </w:t>
      </w:r>
      <w:r w:rsidR="00B57BBF" w:rsidRPr="00F00CF8">
        <w:rPr>
          <w:rFonts w:ascii="Calibri" w:hAnsi="Calibri" w:cs="Calibri"/>
          <w:szCs w:val="22"/>
          <w:lang w:val="en-US"/>
        </w:rPr>
        <w:t>p</w:t>
      </w:r>
      <w:r w:rsidR="001F776A" w:rsidRPr="00F00CF8">
        <w:rPr>
          <w:rFonts w:ascii="Calibri" w:hAnsi="Calibri" w:cs="Calibri"/>
          <w:szCs w:val="22"/>
          <w:lang w:val="en-US"/>
        </w:rPr>
        <w:t xml:space="preserve"> &lt; 0.001) </w:t>
      </w:r>
      <w:r w:rsidR="00961AE4" w:rsidRPr="00F00CF8">
        <w:rPr>
          <w:rFonts w:ascii="Calibri" w:hAnsi="Calibri" w:cs="Calibri"/>
          <w:szCs w:val="22"/>
          <w:lang w:val="en-US"/>
        </w:rPr>
        <w:t>using different concentration</w:t>
      </w:r>
      <w:r w:rsidR="00836B69">
        <w:rPr>
          <w:rFonts w:ascii="Calibri" w:hAnsi="Calibri" w:cs="Calibri"/>
          <w:szCs w:val="22"/>
          <w:lang w:val="en-US"/>
        </w:rPr>
        <w:t>s</w:t>
      </w:r>
      <w:r w:rsidR="00961AE4" w:rsidRPr="00F00CF8">
        <w:rPr>
          <w:rFonts w:ascii="Calibri" w:hAnsi="Calibri" w:cs="Calibri"/>
          <w:szCs w:val="22"/>
          <w:lang w:val="en-US"/>
        </w:rPr>
        <w:t xml:space="preserve"> of ABDS (1-8%</w:t>
      </w:r>
      <w:r w:rsidR="001F776A" w:rsidRPr="00F00CF8">
        <w:rPr>
          <w:rFonts w:ascii="Calibri" w:hAnsi="Calibri" w:cs="Calibri"/>
          <w:bCs/>
          <w:lang w:val="en-US"/>
        </w:rPr>
        <w:t xml:space="preserve">; </w:t>
      </w:r>
      <w:r w:rsidR="00F00CF8" w:rsidRPr="00F00CF8">
        <w:rPr>
          <w:rFonts w:ascii="Calibri" w:hAnsi="Calibri" w:cs="Calibri"/>
          <w:b/>
          <w:bCs/>
          <w:lang w:val="en-US"/>
        </w:rPr>
        <w:t>Figure 5</w:t>
      </w:r>
      <w:r w:rsidR="001F776A" w:rsidRPr="00F00CF8">
        <w:rPr>
          <w:rFonts w:ascii="Calibri" w:hAnsi="Calibri" w:cs="Calibri"/>
          <w:bCs/>
          <w:lang w:val="en-US"/>
        </w:rPr>
        <w:t>)</w:t>
      </w:r>
      <w:r w:rsidR="00961AE4" w:rsidRPr="00F00CF8">
        <w:rPr>
          <w:rFonts w:ascii="Calibri" w:hAnsi="Calibri" w:cs="Calibri"/>
          <w:szCs w:val="22"/>
          <w:lang w:val="en-US"/>
        </w:rPr>
        <w:t xml:space="preserve">. </w:t>
      </w:r>
      <w:r w:rsidR="001F776A" w:rsidRPr="00F00CF8">
        <w:rPr>
          <w:rFonts w:ascii="Calibri" w:hAnsi="Calibri" w:cs="Calibri"/>
          <w:szCs w:val="22"/>
          <w:lang w:val="en-US"/>
        </w:rPr>
        <w:t>Overall, this</w:t>
      </w:r>
      <w:r w:rsidR="00F2364B" w:rsidRPr="00F00CF8">
        <w:rPr>
          <w:rFonts w:ascii="Calibri" w:hAnsi="Calibri" w:cs="Calibri"/>
          <w:szCs w:val="22"/>
          <w:lang w:val="en-US"/>
        </w:rPr>
        <w:t xml:space="preserve"> suggests that our fluorescent method may be a safer substitute </w:t>
      </w:r>
      <w:r w:rsidR="00836B69">
        <w:rPr>
          <w:rFonts w:ascii="Calibri" w:hAnsi="Calibri" w:cs="Calibri"/>
          <w:szCs w:val="22"/>
          <w:lang w:val="en-US"/>
        </w:rPr>
        <w:t>than</w:t>
      </w:r>
      <w:r w:rsidR="00F2364B" w:rsidRPr="00F00CF8">
        <w:rPr>
          <w:rFonts w:ascii="Calibri" w:hAnsi="Calibri" w:cs="Calibri"/>
          <w:szCs w:val="22"/>
          <w:lang w:val="en-US"/>
        </w:rPr>
        <w:t xml:space="preserve"> the radioactive </w:t>
      </w:r>
      <w:r w:rsidR="00836B69">
        <w:rPr>
          <w:rFonts w:ascii="Calibri" w:hAnsi="Calibri" w:cs="Calibri"/>
          <w:szCs w:val="22"/>
          <w:lang w:val="en-US"/>
        </w:rPr>
        <w:t>technique</w:t>
      </w:r>
      <w:r w:rsidR="00F2364B" w:rsidRPr="00F00CF8">
        <w:rPr>
          <w:rFonts w:ascii="Calibri" w:hAnsi="Calibri" w:cs="Calibri"/>
          <w:szCs w:val="22"/>
          <w:lang w:val="en-US"/>
        </w:rPr>
        <w:t xml:space="preserve">. </w:t>
      </w:r>
    </w:p>
    <w:p w14:paraId="1346D034" w14:textId="77777777" w:rsidR="00F2787E" w:rsidRPr="00F00CF8" w:rsidRDefault="00F2787E" w:rsidP="007E33D3">
      <w:pPr>
        <w:jc w:val="both"/>
        <w:rPr>
          <w:rFonts w:ascii="Calibri" w:hAnsi="Calibri" w:cs="Calibri"/>
          <w:szCs w:val="22"/>
          <w:lang w:val="en-US"/>
        </w:rPr>
      </w:pPr>
    </w:p>
    <w:p w14:paraId="677B09C2" w14:textId="1DDF8D6E" w:rsidR="00F2787E" w:rsidRPr="00F00CF8" w:rsidRDefault="00F2364B" w:rsidP="007E33D3">
      <w:pPr>
        <w:pStyle w:val="Default"/>
        <w:jc w:val="both"/>
        <w:rPr>
          <w:szCs w:val="22"/>
          <w:lang w:val="en-US"/>
        </w:rPr>
      </w:pPr>
      <w:r w:rsidRPr="00F00CF8">
        <w:rPr>
          <w:szCs w:val="22"/>
          <w:lang w:val="en-US"/>
        </w:rPr>
        <w:t>Finally, we compare</w:t>
      </w:r>
      <w:r w:rsidR="00282E52" w:rsidRPr="00F00CF8">
        <w:rPr>
          <w:szCs w:val="22"/>
          <w:lang w:val="en-US"/>
        </w:rPr>
        <w:t>d</w:t>
      </w:r>
      <w:r w:rsidRPr="00F00CF8">
        <w:rPr>
          <w:szCs w:val="22"/>
          <w:lang w:val="en-US"/>
        </w:rPr>
        <w:t xml:space="preserve"> our me</w:t>
      </w:r>
      <w:r w:rsidR="00282E52" w:rsidRPr="00F00CF8">
        <w:rPr>
          <w:szCs w:val="22"/>
          <w:lang w:val="en-US"/>
        </w:rPr>
        <w:t>thod to fluorescent prob</w:t>
      </w:r>
      <w:r w:rsidRPr="00F00CF8">
        <w:rPr>
          <w:szCs w:val="22"/>
          <w:lang w:val="en-US"/>
        </w:rPr>
        <w:t xml:space="preserve">e different </w:t>
      </w:r>
      <w:r w:rsidR="00836B69">
        <w:rPr>
          <w:szCs w:val="22"/>
          <w:lang w:val="en-US"/>
        </w:rPr>
        <w:t>from</w:t>
      </w:r>
      <w:r w:rsidRPr="00F00CF8">
        <w:rPr>
          <w:szCs w:val="22"/>
          <w:lang w:val="en-US"/>
        </w:rPr>
        <w:t xml:space="preserve"> NBD. We compared our method to a commercial</w:t>
      </w:r>
      <w:r w:rsidR="003A05B6" w:rsidRPr="00F00CF8">
        <w:rPr>
          <w:szCs w:val="22"/>
          <w:lang w:val="en-US"/>
        </w:rPr>
        <w:t xml:space="preserve"> </w:t>
      </w:r>
      <w:r w:rsidR="00282E52" w:rsidRPr="00F00CF8">
        <w:rPr>
          <w:szCs w:val="22"/>
          <w:lang w:val="en-US"/>
        </w:rPr>
        <w:t>high-</w:t>
      </w:r>
      <w:r w:rsidR="00F2787E" w:rsidRPr="00F00CF8">
        <w:rPr>
          <w:szCs w:val="22"/>
          <w:lang w:val="en-US"/>
        </w:rPr>
        <w:t xml:space="preserve">throughput cell-based assay kit </w:t>
      </w:r>
      <w:r w:rsidR="00282E52" w:rsidRPr="00F00CF8">
        <w:rPr>
          <w:szCs w:val="22"/>
          <w:lang w:val="en-US"/>
        </w:rPr>
        <w:t>aimed to</w:t>
      </w:r>
      <w:r w:rsidR="00F2787E" w:rsidRPr="00F00CF8">
        <w:rPr>
          <w:szCs w:val="22"/>
          <w:lang w:val="en-US"/>
        </w:rPr>
        <w:t xml:space="preserve"> determine the cholesterol efflux </w:t>
      </w:r>
      <w:r w:rsidR="00282E52" w:rsidRPr="00F00CF8">
        <w:rPr>
          <w:szCs w:val="22"/>
          <w:lang w:val="en-US"/>
        </w:rPr>
        <w:t xml:space="preserve">in </w:t>
      </w:r>
      <w:r w:rsidR="00282E52" w:rsidRPr="00F00CF8">
        <w:rPr>
          <w:lang w:val="en-US"/>
        </w:rPr>
        <w:t>cells</w:t>
      </w:r>
      <w:r w:rsidR="00D83E02" w:rsidRPr="00F00CF8">
        <w:rPr>
          <w:lang w:val="en-US"/>
        </w:rPr>
        <w:t xml:space="preserve"> (</w:t>
      </w:r>
      <w:r w:rsidR="00836B69">
        <w:rPr>
          <w:iCs/>
          <w:lang w:val="en-US"/>
        </w:rPr>
        <w:t>c</w:t>
      </w:r>
      <w:r w:rsidR="00D83E02" w:rsidRPr="00F00CF8">
        <w:rPr>
          <w:iCs/>
          <w:lang w:val="en-US"/>
        </w:rPr>
        <w:t xml:space="preserve">holesterol </w:t>
      </w:r>
      <w:r w:rsidR="00836B69">
        <w:rPr>
          <w:iCs/>
          <w:lang w:val="en-US"/>
        </w:rPr>
        <w:t>e</w:t>
      </w:r>
      <w:r w:rsidR="00D83E02" w:rsidRPr="00F00CF8">
        <w:rPr>
          <w:iCs/>
          <w:lang w:val="en-US"/>
        </w:rPr>
        <w:t xml:space="preserve">fflux </w:t>
      </w:r>
      <w:r w:rsidR="00836B69">
        <w:rPr>
          <w:iCs/>
          <w:lang w:val="en-US"/>
        </w:rPr>
        <w:t>a</w:t>
      </w:r>
      <w:r w:rsidR="00D83E02" w:rsidRPr="00F00CF8">
        <w:rPr>
          <w:iCs/>
          <w:lang w:val="en-US"/>
        </w:rPr>
        <w:t xml:space="preserve">ssay </w:t>
      </w:r>
      <w:r w:rsidR="00836B69">
        <w:rPr>
          <w:iCs/>
          <w:lang w:val="en-US"/>
        </w:rPr>
        <w:t>k</w:t>
      </w:r>
      <w:r w:rsidR="00D83E02" w:rsidRPr="00F00CF8">
        <w:rPr>
          <w:iCs/>
          <w:lang w:val="en-US"/>
        </w:rPr>
        <w:t>it</w:t>
      </w:r>
      <w:r w:rsidR="001C7DF5" w:rsidRPr="00F00CF8">
        <w:rPr>
          <w:iCs/>
          <w:lang w:val="en-US"/>
        </w:rPr>
        <w:t>;</w:t>
      </w:r>
      <w:r w:rsidR="00D83E02" w:rsidRPr="00F00CF8">
        <w:rPr>
          <w:iCs/>
          <w:lang w:val="en-US"/>
        </w:rPr>
        <w:t xml:space="preserve"> </w:t>
      </w:r>
      <w:r w:rsidR="00836B69">
        <w:rPr>
          <w:iCs/>
          <w:lang w:val="en-US"/>
        </w:rPr>
        <w:t>c</w:t>
      </w:r>
      <w:r w:rsidR="00D83E02" w:rsidRPr="00F00CF8">
        <w:rPr>
          <w:iCs/>
          <w:lang w:val="en-US"/>
        </w:rPr>
        <w:t>ell-based</w:t>
      </w:r>
      <w:r w:rsidR="00D83E02" w:rsidRPr="00F00CF8">
        <w:rPr>
          <w:i/>
          <w:iCs/>
          <w:lang w:val="en-US"/>
        </w:rPr>
        <w:t>)</w:t>
      </w:r>
      <w:r w:rsidR="00F2787E" w:rsidRPr="00F00CF8">
        <w:rPr>
          <w:lang w:val="en-US"/>
        </w:rPr>
        <w:t>.</w:t>
      </w:r>
      <w:r w:rsidR="00F2787E" w:rsidRPr="00F00CF8">
        <w:rPr>
          <w:szCs w:val="22"/>
          <w:lang w:val="en-US"/>
        </w:rPr>
        <w:t xml:space="preserve"> </w:t>
      </w:r>
      <w:r w:rsidRPr="00F00CF8">
        <w:rPr>
          <w:szCs w:val="22"/>
          <w:lang w:val="en-US"/>
        </w:rPr>
        <w:t>T</w:t>
      </w:r>
      <w:r w:rsidR="00F2787E" w:rsidRPr="00F00CF8">
        <w:rPr>
          <w:szCs w:val="22"/>
          <w:lang w:val="en-US"/>
        </w:rPr>
        <w:t xml:space="preserve">he method developed </w:t>
      </w:r>
      <w:r w:rsidR="00B62276" w:rsidRPr="00F00CF8">
        <w:rPr>
          <w:szCs w:val="22"/>
          <w:lang w:val="en-US"/>
        </w:rPr>
        <w:t>in our group</w:t>
      </w:r>
      <w:r w:rsidRPr="00F00CF8">
        <w:rPr>
          <w:szCs w:val="22"/>
          <w:lang w:val="en-US"/>
        </w:rPr>
        <w:t xml:space="preserve"> was sensitive to an increase of acceptor concentration (% ABDS)</w:t>
      </w:r>
      <w:r w:rsidR="00F2787E" w:rsidRPr="00F00CF8">
        <w:rPr>
          <w:szCs w:val="22"/>
          <w:lang w:val="en-US"/>
        </w:rPr>
        <w:t xml:space="preserve"> </w:t>
      </w:r>
      <w:r w:rsidRPr="00F00CF8">
        <w:rPr>
          <w:szCs w:val="22"/>
          <w:lang w:val="en-US"/>
        </w:rPr>
        <w:t>with</w:t>
      </w:r>
      <w:r w:rsidR="003B5C5E" w:rsidRPr="00F00CF8">
        <w:rPr>
          <w:szCs w:val="22"/>
          <w:lang w:val="en-US"/>
        </w:rPr>
        <w:t>in</w:t>
      </w:r>
      <w:r w:rsidRPr="00F00CF8">
        <w:rPr>
          <w:szCs w:val="22"/>
          <w:lang w:val="en-US"/>
        </w:rPr>
        <w:t xml:space="preserve"> CE values between 5</w:t>
      </w:r>
      <w:r w:rsidR="00836B69">
        <w:rPr>
          <w:szCs w:val="22"/>
          <w:lang w:val="en-US"/>
        </w:rPr>
        <w:t xml:space="preserve"> and </w:t>
      </w:r>
      <w:r w:rsidRPr="00F00CF8">
        <w:rPr>
          <w:szCs w:val="22"/>
          <w:lang w:val="en-US"/>
        </w:rPr>
        <w:t>20</w:t>
      </w:r>
      <w:r w:rsidR="006B7418" w:rsidRPr="00F00CF8">
        <w:rPr>
          <w:szCs w:val="22"/>
          <w:lang w:val="en-US"/>
        </w:rPr>
        <w:t>%</w:t>
      </w:r>
      <w:r w:rsidRPr="00F00CF8">
        <w:rPr>
          <w:szCs w:val="22"/>
          <w:lang w:val="en-US"/>
        </w:rPr>
        <w:t xml:space="preserve">. </w:t>
      </w:r>
      <w:r w:rsidR="001C7DF5" w:rsidRPr="00F00CF8">
        <w:rPr>
          <w:szCs w:val="22"/>
          <w:lang w:val="en-US"/>
        </w:rPr>
        <w:t>However, t</w:t>
      </w:r>
      <w:r w:rsidRPr="00F00CF8">
        <w:rPr>
          <w:szCs w:val="22"/>
          <w:lang w:val="en-US"/>
        </w:rPr>
        <w:t>he commercial kit</w:t>
      </w:r>
      <w:r w:rsidR="001C7DF5" w:rsidRPr="00F00CF8">
        <w:rPr>
          <w:szCs w:val="22"/>
          <w:lang w:val="en-US"/>
        </w:rPr>
        <w:t>,</w:t>
      </w:r>
      <w:r w:rsidRPr="00F00CF8">
        <w:rPr>
          <w:szCs w:val="22"/>
          <w:lang w:val="en-US"/>
        </w:rPr>
        <w:t xml:space="preserve"> performed following the </w:t>
      </w:r>
      <w:r w:rsidR="00B62276" w:rsidRPr="00F00CF8">
        <w:rPr>
          <w:szCs w:val="22"/>
          <w:lang w:val="en-US"/>
        </w:rPr>
        <w:t>manufacturer’s instructions</w:t>
      </w:r>
      <w:r w:rsidR="001C7DF5" w:rsidRPr="00F00CF8">
        <w:rPr>
          <w:szCs w:val="22"/>
          <w:lang w:val="en-US"/>
        </w:rPr>
        <w:t>,</w:t>
      </w:r>
      <w:r w:rsidR="003B5C5E" w:rsidRPr="00F00CF8">
        <w:rPr>
          <w:szCs w:val="22"/>
          <w:lang w:val="en-US"/>
        </w:rPr>
        <w:t xml:space="preserve"> </w:t>
      </w:r>
      <w:r w:rsidR="001C7DF5" w:rsidRPr="00F00CF8">
        <w:rPr>
          <w:szCs w:val="22"/>
          <w:lang w:val="en-US"/>
        </w:rPr>
        <w:t>resulted in</w:t>
      </w:r>
      <w:r w:rsidR="003B5C5E" w:rsidRPr="00F00CF8">
        <w:rPr>
          <w:szCs w:val="22"/>
          <w:lang w:val="en-US"/>
        </w:rPr>
        <w:t xml:space="preserve"> </w:t>
      </w:r>
      <w:r w:rsidRPr="00F00CF8">
        <w:rPr>
          <w:szCs w:val="22"/>
          <w:lang w:val="en-US"/>
        </w:rPr>
        <w:t>CE measures</w:t>
      </w:r>
      <w:r w:rsidR="006B7418" w:rsidRPr="00F00CF8">
        <w:rPr>
          <w:szCs w:val="22"/>
          <w:lang w:val="en-US"/>
        </w:rPr>
        <w:t xml:space="preserve"> </w:t>
      </w:r>
      <w:r w:rsidR="003B5C5E" w:rsidRPr="00F00CF8">
        <w:rPr>
          <w:szCs w:val="22"/>
          <w:lang w:val="en-US"/>
        </w:rPr>
        <w:t xml:space="preserve">below </w:t>
      </w:r>
      <w:r w:rsidRPr="00F00CF8">
        <w:rPr>
          <w:szCs w:val="22"/>
          <w:lang w:val="en-US"/>
        </w:rPr>
        <w:t>5</w:t>
      </w:r>
      <w:r w:rsidR="006B7418" w:rsidRPr="00F00CF8">
        <w:rPr>
          <w:szCs w:val="22"/>
          <w:lang w:val="en-US"/>
        </w:rPr>
        <w:t>%</w:t>
      </w:r>
      <w:r w:rsidRPr="00F00CF8">
        <w:rPr>
          <w:szCs w:val="22"/>
          <w:lang w:val="en-US"/>
        </w:rPr>
        <w:t xml:space="preserve"> </w:t>
      </w:r>
      <w:r w:rsidR="003B5C5E" w:rsidRPr="00F00CF8">
        <w:rPr>
          <w:szCs w:val="22"/>
          <w:lang w:val="en-US"/>
        </w:rPr>
        <w:t>along the range of ABDS</w:t>
      </w:r>
      <w:r w:rsidR="008D3874" w:rsidRPr="00F00CF8">
        <w:rPr>
          <w:szCs w:val="22"/>
          <w:lang w:val="en-US"/>
        </w:rPr>
        <w:t xml:space="preserve"> assayed</w:t>
      </w:r>
      <w:r w:rsidR="00836B69">
        <w:rPr>
          <w:szCs w:val="22"/>
          <w:lang w:val="en-US"/>
        </w:rPr>
        <w:t>;</w:t>
      </w:r>
      <w:r w:rsidR="003B5C5E" w:rsidRPr="00F00CF8">
        <w:rPr>
          <w:szCs w:val="22"/>
          <w:lang w:val="en-US"/>
        </w:rPr>
        <w:t xml:space="preserve"> thus</w:t>
      </w:r>
      <w:r w:rsidR="00836B69">
        <w:rPr>
          <w:szCs w:val="22"/>
          <w:lang w:val="en-US"/>
        </w:rPr>
        <w:t>,</w:t>
      </w:r>
      <w:r w:rsidR="003B5C5E" w:rsidRPr="00F00CF8">
        <w:rPr>
          <w:szCs w:val="22"/>
          <w:lang w:val="en-US"/>
        </w:rPr>
        <w:t xml:space="preserve"> </w:t>
      </w:r>
      <w:r w:rsidRPr="00F00CF8">
        <w:rPr>
          <w:szCs w:val="22"/>
          <w:lang w:val="en-US"/>
        </w:rPr>
        <w:t xml:space="preserve">the </w:t>
      </w:r>
      <w:r w:rsidR="00836B69">
        <w:rPr>
          <w:szCs w:val="22"/>
          <w:lang w:val="en-US"/>
        </w:rPr>
        <w:t xml:space="preserve">resulting </w:t>
      </w:r>
      <w:r w:rsidRPr="00F00CF8">
        <w:rPr>
          <w:szCs w:val="22"/>
          <w:lang w:val="en-US"/>
        </w:rPr>
        <w:t xml:space="preserve">CE </w:t>
      </w:r>
      <w:r w:rsidR="00836B69">
        <w:rPr>
          <w:szCs w:val="22"/>
          <w:lang w:val="en-US"/>
        </w:rPr>
        <w:t xml:space="preserve">was </w:t>
      </w:r>
      <w:r w:rsidRPr="00F00CF8">
        <w:rPr>
          <w:szCs w:val="22"/>
          <w:lang w:val="en-US"/>
        </w:rPr>
        <w:t>essentially unaffected when ABDS was increased (</w:t>
      </w:r>
      <w:r w:rsidR="00F00CF8" w:rsidRPr="00F00CF8">
        <w:rPr>
          <w:b/>
          <w:szCs w:val="22"/>
          <w:lang w:val="en-US"/>
        </w:rPr>
        <w:t>Figure 6</w:t>
      </w:r>
      <w:r w:rsidRPr="00F00CF8">
        <w:rPr>
          <w:b/>
          <w:szCs w:val="22"/>
          <w:lang w:val="en-US"/>
        </w:rPr>
        <w:t>)</w:t>
      </w:r>
      <w:r w:rsidR="00F2787E" w:rsidRPr="00F00CF8">
        <w:rPr>
          <w:szCs w:val="22"/>
          <w:lang w:val="en-US"/>
        </w:rPr>
        <w:t xml:space="preserve">. </w:t>
      </w:r>
    </w:p>
    <w:p w14:paraId="2359E0A4" w14:textId="77777777" w:rsidR="00C71B8A" w:rsidRPr="00F00CF8" w:rsidRDefault="00C71B8A" w:rsidP="007E33D3">
      <w:pPr>
        <w:jc w:val="both"/>
        <w:rPr>
          <w:rFonts w:ascii="Calibri" w:hAnsi="Calibri" w:cs="Calibri"/>
          <w:szCs w:val="22"/>
          <w:lang w:val="en-US"/>
        </w:rPr>
      </w:pPr>
    </w:p>
    <w:p w14:paraId="3224D57A" w14:textId="24417E05" w:rsidR="007C2D37" w:rsidRPr="00F00CF8" w:rsidRDefault="00B32616" w:rsidP="007E33D3">
      <w:pPr>
        <w:jc w:val="both"/>
        <w:rPr>
          <w:rFonts w:ascii="Calibri" w:hAnsi="Calibri" w:cs="Calibri"/>
          <w:bCs/>
          <w:color w:val="808080"/>
          <w:lang w:val="en-US"/>
        </w:rPr>
      </w:pPr>
      <w:r w:rsidRPr="00F00CF8">
        <w:rPr>
          <w:rFonts w:ascii="Calibri" w:hAnsi="Calibri" w:cs="Calibri"/>
          <w:b/>
          <w:lang w:val="en-US"/>
        </w:rPr>
        <w:t xml:space="preserve">FIGURE </w:t>
      </w:r>
      <w:r w:rsidR="0013621E" w:rsidRPr="00F00CF8">
        <w:rPr>
          <w:rFonts w:ascii="Calibri" w:hAnsi="Calibri" w:cs="Calibri"/>
          <w:b/>
          <w:lang w:val="en-US"/>
        </w:rPr>
        <w:t xml:space="preserve">AND TABLE </w:t>
      </w:r>
      <w:r w:rsidRPr="00F00CF8">
        <w:rPr>
          <w:rFonts w:ascii="Calibri" w:hAnsi="Calibri" w:cs="Calibri"/>
          <w:b/>
          <w:lang w:val="en-US"/>
        </w:rPr>
        <w:t>LEGENDS:</w:t>
      </w:r>
      <w:r w:rsidRPr="00F00CF8">
        <w:rPr>
          <w:rFonts w:ascii="Calibri" w:hAnsi="Calibri" w:cs="Calibri"/>
          <w:color w:val="808080"/>
          <w:lang w:val="en-US"/>
        </w:rPr>
        <w:t xml:space="preserve"> </w:t>
      </w:r>
    </w:p>
    <w:p w14:paraId="6A1A300A" w14:textId="7F8C3D1C" w:rsidR="006778E8" w:rsidRPr="00F00CF8" w:rsidRDefault="00F00CF8" w:rsidP="007E33D3">
      <w:pPr>
        <w:jc w:val="both"/>
        <w:rPr>
          <w:rFonts w:ascii="Calibri" w:hAnsi="Calibri" w:cs="Calibri"/>
          <w:b/>
          <w:szCs w:val="22"/>
          <w:lang w:val="en-US"/>
        </w:rPr>
      </w:pPr>
      <w:r w:rsidRPr="00F00CF8">
        <w:rPr>
          <w:rFonts w:ascii="Calibri" w:hAnsi="Calibri" w:cs="Calibri"/>
          <w:b/>
          <w:szCs w:val="22"/>
          <w:lang w:val="en-US"/>
        </w:rPr>
        <w:t>Figure 1</w:t>
      </w:r>
      <w:r w:rsidR="00836B69">
        <w:rPr>
          <w:rFonts w:ascii="Calibri" w:hAnsi="Calibri" w:cs="Calibri"/>
          <w:b/>
          <w:szCs w:val="22"/>
          <w:lang w:val="en-US"/>
        </w:rPr>
        <w:t>:</w:t>
      </w:r>
      <w:r w:rsidR="006778E8" w:rsidRPr="00F00CF8">
        <w:rPr>
          <w:rFonts w:ascii="Calibri" w:hAnsi="Calibri" w:cs="Calibri"/>
          <w:b/>
          <w:szCs w:val="22"/>
          <w:lang w:val="en-US"/>
        </w:rPr>
        <w:t xml:space="preserve"> </w:t>
      </w:r>
      <w:r w:rsidR="006778E8" w:rsidRPr="002D74A6">
        <w:rPr>
          <w:rFonts w:ascii="Calibri" w:hAnsi="Calibri" w:cs="Calibri"/>
          <w:b/>
          <w:szCs w:val="22"/>
          <w:lang w:val="en-US"/>
        </w:rPr>
        <w:t>Molecular structures of natural cholesterol</w:t>
      </w:r>
      <w:r w:rsidR="00FB4396" w:rsidRPr="002D74A6">
        <w:rPr>
          <w:rFonts w:ascii="Calibri" w:hAnsi="Calibri" w:cs="Calibri"/>
          <w:b/>
          <w:szCs w:val="22"/>
          <w:lang w:val="en-US"/>
        </w:rPr>
        <w:t xml:space="preserve"> </w:t>
      </w:r>
      <w:r w:rsidR="00FB4396" w:rsidRPr="007E33D3">
        <w:rPr>
          <w:rFonts w:ascii="Calibri" w:hAnsi="Calibri" w:cs="Calibri"/>
          <w:b/>
          <w:szCs w:val="22"/>
          <w:lang w:val="en-US"/>
        </w:rPr>
        <w:t>(A)</w:t>
      </w:r>
      <w:r w:rsidR="00FB4396" w:rsidRPr="002D74A6">
        <w:rPr>
          <w:rFonts w:ascii="Calibri" w:hAnsi="Calibri" w:cs="Calibri"/>
          <w:b/>
          <w:szCs w:val="22"/>
          <w:lang w:val="en-US"/>
        </w:rPr>
        <w:t>, 22</w:t>
      </w:r>
      <w:r w:rsidR="006778E8" w:rsidRPr="002D74A6">
        <w:rPr>
          <w:rFonts w:ascii="Calibri" w:hAnsi="Calibri" w:cs="Calibri"/>
          <w:b/>
          <w:szCs w:val="22"/>
          <w:lang w:val="en-US"/>
        </w:rPr>
        <w:t>-NBD-cholesterol</w:t>
      </w:r>
      <w:r w:rsidR="00FB4396" w:rsidRPr="002D74A6">
        <w:rPr>
          <w:rFonts w:ascii="Calibri" w:hAnsi="Calibri" w:cs="Calibri"/>
          <w:b/>
          <w:szCs w:val="22"/>
          <w:lang w:val="en-US"/>
        </w:rPr>
        <w:t xml:space="preserve"> </w:t>
      </w:r>
      <w:r w:rsidR="00FB4396" w:rsidRPr="007E33D3">
        <w:rPr>
          <w:rFonts w:ascii="Calibri" w:hAnsi="Calibri" w:cs="Calibri"/>
          <w:b/>
          <w:szCs w:val="22"/>
          <w:lang w:val="en-US"/>
        </w:rPr>
        <w:t>(B)</w:t>
      </w:r>
      <w:r w:rsidR="00115928">
        <w:rPr>
          <w:rFonts w:ascii="Calibri" w:hAnsi="Calibri" w:cs="Calibri"/>
          <w:b/>
          <w:szCs w:val="22"/>
          <w:lang w:val="en-US"/>
        </w:rPr>
        <w:t>,</w:t>
      </w:r>
      <w:r w:rsidR="006778E8" w:rsidRPr="002D74A6">
        <w:rPr>
          <w:rFonts w:ascii="Calibri" w:hAnsi="Calibri" w:cs="Calibri"/>
          <w:b/>
          <w:szCs w:val="22"/>
          <w:lang w:val="en-US"/>
        </w:rPr>
        <w:t xml:space="preserve"> and 2</w:t>
      </w:r>
      <w:r w:rsidR="00FB4396" w:rsidRPr="002D74A6">
        <w:rPr>
          <w:rFonts w:ascii="Calibri" w:hAnsi="Calibri" w:cs="Calibri"/>
          <w:b/>
          <w:szCs w:val="22"/>
          <w:lang w:val="en-US"/>
        </w:rPr>
        <w:t>5</w:t>
      </w:r>
      <w:r w:rsidR="006778E8" w:rsidRPr="002D74A6">
        <w:rPr>
          <w:rFonts w:ascii="Calibri" w:hAnsi="Calibri" w:cs="Calibri"/>
          <w:b/>
          <w:szCs w:val="22"/>
          <w:lang w:val="en-US"/>
        </w:rPr>
        <w:t>-NBD-cholesterol</w:t>
      </w:r>
      <w:r w:rsidR="00FB4396" w:rsidRPr="002D74A6">
        <w:rPr>
          <w:rFonts w:ascii="Calibri" w:hAnsi="Calibri" w:cs="Calibri"/>
          <w:b/>
          <w:szCs w:val="22"/>
          <w:lang w:val="en-US"/>
        </w:rPr>
        <w:t xml:space="preserve"> </w:t>
      </w:r>
      <w:r w:rsidR="00FB4396" w:rsidRPr="007E33D3">
        <w:rPr>
          <w:rFonts w:ascii="Calibri" w:hAnsi="Calibri" w:cs="Calibri"/>
          <w:b/>
          <w:szCs w:val="22"/>
          <w:lang w:val="en-US"/>
        </w:rPr>
        <w:t>(C)</w:t>
      </w:r>
      <w:r w:rsidR="006778E8" w:rsidRPr="002D74A6">
        <w:rPr>
          <w:rFonts w:ascii="Calibri" w:hAnsi="Calibri" w:cs="Calibri"/>
          <w:b/>
          <w:szCs w:val="22"/>
          <w:lang w:val="en-US"/>
        </w:rPr>
        <w:t>.</w:t>
      </w:r>
    </w:p>
    <w:p w14:paraId="12ECDC46" w14:textId="77777777" w:rsidR="006778E8" w:rsidRPr="00F00CF8" w:rsidRDefault="006778E8" w:rsidP="007E33D3">
      <w:pPr>
        <w:jc w:val="both"/>
        <w:rPr>
          <w:rFonts w:ascii="Calibri" w:hAnsi="Calibri" w:cs="Calibri"/>
          <w:b/>
          <w:szCs w:val="22"/>
          <w:lang w:val="en-US"/>
        </w:rPr>
      </w:pPr>
    </w:p>
    <w:p w14:paraId="75182EC3" w14:textId="440D93A3" w:rsidR="00B32616" w:rsidRPr="00F00CF8" w:rsidRDefault="00F00CF8" w:rsidP="007E33D3">
      <w:pPr>
        <w:jc w:val="both"/>
        <w:rPr>
          <w:rFonts w:ascii="Calibri" w:hAnsi="Calibri" w:cs="Calibri"/>
          <w:szCs w:val="22"/>
          <w:lang w:val="en-US"/>
        </w:rPr>
      </w:pPr>
      <w:r w:rsidRPr="00F00CF8">
        <w:rPr>
          <w:rFonts w:ascii="Calibri" w:hAnsi="Calibri" w:cs="Calibri"/>
          <w:b/>
          <w:szCs w:val="22"/>
          <w:lang w:val="en-US"/>
        </w:rPr>
        <w:t>Figure 2</w:t>
      </w:r>
      <w:r w:rsidR="00836B69">
        <w:rPr>
          <w:rFonts w:ascii="Calibri" w:hAnsi="Calibri" w:cs="Calibri"/>
          <w:b/>
          <w:szCs w:val="22"/>
          <w:lang w:val="en-US"/>
        </w:rPr>
        <w:t>:</w:t>
      </w:r>
      <w:r w:rsidR="00C71B8A" w:rsidRPr="00F00CF8">
        <w:rPr>
          <w:rFonts w:ascii="Calibri" w:hAnsi="Calibri" w:cs="Calibri"/>
          <w:b/>
          <w:szCs w:val="22"/>
          <w:lang w:val="en-US"/>
        </w:rPr>
        <w:t xml:space="preserve"> NBD-cholesterol fluorescence </w:t>
      </w:r>
      <w:r w:rsidR="00CD63B9" w:rsidRPr="00F00CF8">
        <w:rPr>
          <w:rFonts w:ascii="Calibri" w:hAnsi="Calibri" w:cs="Calibri"/>
          <w:b/>
          <w:szCs w:val="22"/>
          <w:lang w:val="en-US"/>
        </w:rPr>
        <w:t>intensity (FI)</w:t>
      </w:r>
      <w:r w:rsidR="00C71B8A" w:rsidRPr="00F00CF8">
        <w:rPr>
          <w:rFonts w:ascii="Calibri" w:hAnsi="Calibri" w:cs="Calibri"/>
          <w:b/>
          <w:szCs w:val="22"/>
          <w:lang w:val="en-US"/>
        </w:rPr>
        <w:t xml:space="preserve"> with different ratios of </w:t>
      </w:r>
      <w:r w:rsidR="00236ACC" w:rsidRPr="00F00CF8">
        <w:rPr>
          <w:rFonts w:ascii="Calibri" w:hAnsi="Calibri" w:cs="Calibri"/>
          <w:b/>
          <w:szCs w:val="22"/>
          <w:lang w:val="en-US"/>
        </w:rPr>
        <w:t>ethanol</w:t>
      </w:r>
      <w:r w:rsidR="00C71B8A" w:rsidRPr="00F00CF8">
        <w:rPr>
          <w:rFonts w:ascii="Calibri" w:hAnsi="Calibri" w:cs="Calibri"/>
          <w:b/>
          <w:szCs w:val="22"/>
          <w:lang w:val="en-US"/>
        </w:rPr>
        <w:t xml:space="preserve"> and </w:t>
      </w:r>
      <w:r w:rsidR="00E36A8F" w:rsidRPr="00F00CF8">
        <w:rPr>
          <w:rFonts w:ascii="Calibri" w:hAnsi="Calibri" w:cs="Calibri"/>
          <w:b/>
          <w:szCs w:val="22"/>
          <w:lang w:val="en-US"/>
        </w:rPr>
        <w:t>colorless RPMI 1640 medium</w:t>
      </w:r>
      <w:r w:rsidR="00C71B8A" w:rsidRPr="00F00CF8">
        <w:rPr>
          <w:rFonts w:ascii="Calibri" w:hAnsi="Calibri" w:cs="Calibri"/>
          <w:b/>
          <w:szCs w:val="22"/>
          <w:lang w:val="en-US"/>
        </w:rPr>
        <w:t>.</w:t>
      </w:r>
      <w:r w:rsidR="00C71B8A" w:rsidRPr="00F00CF8">
        <w:rPr>
          <w:rFonts w:ascii="Calibri" w:hAnsi="Calibri" w:cs="Calibri"/>
          <w:szCs w:val="22"/>
          <w:lang w:val="en-US"/>
        </w:rPr>
        <w:t xml:space="preserve"> NBD-cholesterol was diluted in 1:0, </w:t>
      </w:r>
      <w:r w:rsidR="00F07CC2" w:rsidRPr="00F00CF8">
        <w:rPr>
          <w:rFonts w:ascii="Calibri" w:hAnsi="Calibri" w:cs="Calibri"/>
          <w:szCs w:val="22"/>
          <w:lang w:val="en-US"/>
        </w:rPr>
        <w:t xml:space="preserve">3:1, </w:t>
      </w:r>
      <w:r w:rsidR="00C71B8A" w:rsidRPr="00F00CF8">
        <w:rPr>
          <w:rFonts w:ascii="Calibri" w:hAnsi="Calibri" w:cs="Calibri"/>
          <w:szCs w:val="22"/>
          <w:lang w:val="en-US"/>
        </w:rPr>
        <w:t>1:1, 1:3,</w:t>
      </w:r>
      <w:r w:rsidR="00115928">
        <w:rPr>
          <w:rFonts w:ascii="Calibri" w:hAnsi="Calibri" w:cs="Calibri"/>
          <w:szCs w:val="22"/>
          <w:lang w:val="en-US"/>
        </w:rPr>
        <w:t xml:space="preserve"> and</w:t>
      </w:r>
      <w:r w:rsidR="00C71B8A" w:rsidRPr="00F00CF8">
        <w:rPr>
          <w:rFonts w:ascii="Calibri" w:hAnsi="Calibri" w:cs="Calibri"/>
          <w:szCs w:val="22"/>
          <w:lang w:val="en-US"/>
        </w:rPr>
        <w:t xml:space="preserve"> 0:1 </w:t>
      </w:r>
      <w:proofErr w:type="spellStart"/>
      <w:proofErr w:type="gramStart"/>
      <w:r w:rsidR="003A05B6" w:rsidRPr="00F00CF8">
        <w:rPr>
          <w:rFonts w:ascii="Calibri" w:hAnsi="Calibri" w:cs="Calibri"/>
          <w:szCs w:val="22"/>
          <w:lang w:val="en-US"/>
        </w:rPr>
        <w:t>ethanol</w:t>
      </w:r>
      <w:r w:rsidR="00C71B8A" w:rsidRPr="00F00CF8">
        <w:rPr>
          <w:rFonts w:ascii="Calibri" w:hAnsi="Calibri" w:cs="Calibri"/>
          <w:szCs w:val="22"/>
          <w:lang w:val="en-US"/>
        </w:rPr>
        <w:t>:</w:t>
      </w:r>
      <w:r w:rsidR="00E36A8F" w:rsidRPr="00F00CF8">
        <w:rPr>
          <w:rFonts w:ascii="Calibri" w:hAnsi="Calibri" w:cs="Calibri"/>
          <w:szCs w:val="22"/>
          <w:lang w:val="en-US"/>
        </w:rPr>
        <w:t>aqueous</w:t>
      </w:r>
      <w:proofErr w:type="spellEnd"/>
      <w:proofErr w:type="gramEnd"/>
      <w:r w:rsidR="00E36A8F" w:rsidRPr="00F00CF8">
        <w:rPr>
          <w:rFonts w:ascii="Calibri" w:hAnsi="Calibri" w:cs="Calibri"/>
          <w:szCs w:val="22"/>
          <w:lang w:val="en-US"/>
        </w:rPr>
        <w:t xml:space="preserve"> medium</w:t>
      </w:r>
      <w:r w:rsidR="006B7418" w:rsidRPr="00F00CF8">
        <w:rPr>
          <w:rFonts w:ascii="Calibri" w:hAnsi="Calibri" w:cs="Calibri"/>
          <w:szCs w:val="22"/>
          <w:lang w:val="en-US"/>
        </w:rPr>
        <w:t xml:space="preserve"> </w:t>
      </w:r>
      <w:r w:rsidR="00C71B8A" w:rsidRPr="00F00CF8">
        <w:rPr>
          <w:rFonts w:ascii="Calibri" w:hAnsi="Calibri" w:cs="Calibri"/>
          <w:szCs w:val="22"/>
          <w:lang w:val="en-US"/>
        </w:rPr>
        <w:t>ratios at</w:t>
      </w:r>
      <w:r w:rsidR="00115928">
        <w:rPr>
          <w:rFonts w:ascii="Calibri" w:hAnsi="Calibri" w:cs="Calibri"/>
          <w:szCs w:val="22"/>
          <w:lang w:val="en-US"/>
        </w:rPr>
        <w:t xml:space="preserve"> </w:t>
      </w:r>
      <w:r w:rsidR="00115928" w:rsidRPr="00F00CF8">
        <w:rPr>
          <w:rFonts w:ascii="Calibri" w:hAnsi="Calibri" w:cs="Calibri"/>
          <w:szCs w:val="22"/>
          <w:lang w:val="en-US"/>
        </w:rPr>
        <w:t>NBD-cholesterol</w:t>
      </w:r>
      <w:r w:rsidR="00C71B8A" w:rsidRPr="00F00CF8">
        <w:rPr>
          <w:rFonts w:ascii="Calibri" w:hAnsi="Calibri" w:cs="Calibri"/>
          <w:szCs w:val="22"/>
          <w:lang w:val="en-US"/>
        </w:rPr>
        <w:t xml:space="preserve"> concentrations between 0.5 and 50 </w:t>
      </w:r>
      <w:proofErr w:type="spellStart"/>
      <w:r w:rsidR="00C71B8A" w:rsidRPr="00F00CF8">
        <w:rPr>
          <w:rFonts w:ascii="Calibri" w:hAnsi="Calibri" w:cs="Calibri"/>
          <w:szCs w:val="22"/>
          <w:lang w:val="en-US"/>
        </w:rPr>
        <w:t>μM</w:t>
      </w:r>
      <w:proofErr w:type="spellEnd"/>
      <w:r w:rsidR="00C71B8A" w:rsidRPr="00F00CF8">
        <w:rPr>
          <w:rFonts w:ascii="Calibri" w:hAnsi="Calibri" w:cs="Calibri"/>
          <w:szCs w:val="22"/>
          <w:lang w:val="en-US"/>
        </w:rPr>
        <w:t xml:space="preserve">. </w:t>
      </w:r>
      <w:r w:rsidR="00F07CC2" w:rsidRPr="00F00CF8">
        <w:rPr>
          <w:rFonts w:ascii="Calibri" w:hAnsi="Calibri" w:cs="Calibri"/>
          <w:szCs w:val="22"/>
          <w:lang w:val="en-US"/>
        </w:rPr>
        <w:t xml:space="preserve">FI </w:t>
      </w:r>
      <w:r w:rsidR="00C71B8A" w:rsidRPr="00F00CF8">
        <w:rPr>
          <w:rFonts w:ascii="Calibri" w:hAnsi="Calibri" w:cs="Calibri"/>
          <w:szCs w:val="22"/>
          <w:lang w:val="en-US"/>
        </w:rPr>
        <w:t xml:space="preserve">signal was detected by the luminometer with the sensitivity parameter set at 70 </w:t>
      </w:r>
      <w:r w:rsidR="008A5BCF" w:rsidRPr="00F00CF8">
        <w:rPr>
          <w:rFonts w:ascii="Calibri" w:hAnsi="Calibri" w:cs="Calibri"/>
          <w:szCs w:val="22"/>
          <w:lang w:val="en-US"/>
        </w:rPr>
        <w:t>in</w:t>
      </w:r>
      <w:r w:rsidR="00B80B54" w:rsidRPr="00F00CF8">
        <w:rPr>
          <w:rFonts w:ascii="Calibri" w:hAnsi="Calibri" w:cs="Calibri"/>
          <w:szCs w:val="22"/>
          <w:lang w:val="en-US"/>
        </w:rPr>
        <w:t xml:space="preserve"> the</w:t>
      </w:r>
      <w:r w:rsidR="008A5BCF" w:rsidRPr="00F00CF8">
        <w:rPr>
          <w:rFonts w:ascii="Calibri" w:hAnsi="Calibri" w:cs="Calibri"/>
          <w:szCs w:val="22"/>
          <w:lang w:val="en-US"/>
        </w:rPr>
        <w:t xml:space="preserve"> </w:t>
      </w:r>
      <w:r w:rsidR="00C71B8A" w:rsidRPr="00F00CF8">
        <w:rPr>
          <w:rFonts w:ascii="Calibri" w:hAnsi="Calibri" w:cs="Calibri"/>
          <w:szCs w:val="22"/>
          <w:lang w:val="en-US"/>
        </w:rPr>
        <w:t xml:space="preserve">fluorimeter software. The </w:t>
      </w:r>
      <w:r w:rsidR="00EE2728" w:rsidRPr="00F00CF8">
        <w:rPr>
          <w:rFonts w:ascii="Calibri" w:hAnsi="Calibri" w:cs="Calibri"/>
          <w:szCs w:val="22"/>
          <w:lang w:val="en-US"/>
        </w:rPr>
        <w:t>FI</w:t>
      </w:r>
      <w:r w:rsidR="00C71B8A" w:rsidRPr="00F00CF8">
        <w:rPr>
          <w:rFonts w:ascii="Calibri" w:hAnsi="Calibri" w:cs="Calibri"/>
          <w:szCs w:val="22"/>
          <w:lang w:val="en-US"/>
        </w:rPr>
        <w:t xml:space="preserve"> signal of medi</w:t>
      </w:r>
      <w:r w:rsidR="00EE2728" w:rsidRPr="00F00CF8">
        <w:rPr>
          <w:rFonts w:ascii="Calibri" w:hAnsi="Calibri" w:cs="Calibri"/>
          <w:szCs w:val="22"/>
          <w:lang w:val="en-US"/>
        </w:rPr>
        <w:t>a</w:t>
      </w:r>
      <w:r w:rsidR="00C71B8A" w:rsidRPr="00F00CF8">
        <w:rPr>
          <w:rFonts w:ascii="Calibri" w:hAnsi="Calibri" w:cs="Calibri"/>
          <w:szCs w:val="22"/>
          <w:lang w:val="en-US"/>
        </w:rPr>
        <w:t xml:space="preserve"> and cell lysate was measured using </w:t>
      </w:r>
      <w:r w:rsidR="008A5BCF" w:rsidRPr="00F00CF8">
        <w:rPr>
          <w:rFonts w:ascii="Calibri" w:hAnsi="Calibri" w:cs="Calibri"/>
          <w:szCs w:val="22"/>
          <w:lang w:val="en-US"/>
        </w:rPr>
        <w:t xml:space="preserve">white </w:t>
      </w:r>
      <w:r w:rsidR="00C71B8A" w:rsidRPr="00F00CF8">
        <w:rPr>
          <w:rFonts w:ascii="Calibri" w:hAnsi="Calibri" w:cs="Calibri"/>
          <w:szCs w:val="22"/>
          <w:lang w:val="en-US"/>
        </w:rPr>
        <w:t>96-well plates</w:t>
      </w:r>
      <w:r w:rsidR="00EE2728" w:rsidRPr="00F00CF8">
        <w:rPr>
          <w:rFonts w:ascii="Calibri" w:hAnsi="Calibri" w:cs="Calibri"/>
          <w:szCs w:val="22"/>
          <w:lang w:val="en-US"/>
        </w:rPr>
        <w:t>.</w:t>
      </w:r>
    </w:p>
    <w:p w14:paraId="551BBD71" w14:textId="77777777" w:rsidR="00C71B8A" w:rsidRPr="00F00CF8" w:rsidRDefault="00C71B8A" w:rsidP="007E33D3">
      <w:pPr>
        <w:jc w:val="both"/>
        <w:rPr>
          <w:rFonts w:ascii="Calibri" w:hAnsi="Calibri" w:cs="Calibri"/>
          <w:szCs w:val="22"/>
          <w:lang w:val="en-US"/>
        </w:rPr>
      </w:pPr>
    </w:p>
    <w:p w14:paraId="12F0C309" w14:textId="22CBAFD1" w:rsidR="00C71B8A" w:rsidRPr="00F00CF8" w:rsidRDefault="00F00CF8" w:rsidP="007E33D3">
      <w:pPr>
        <w:jc w:val="both"/>
        <w:rPr>
          <w:rFonts w:ascii="Calibri" w:hAnsi="Calibri" w:cs="Calibri"/>
          <w:szCs w:val="22"/>
          <w:lang w:val="en-US"/>
        </w:rPr>
      </w:pPr>
      <w:r w:rsidRPr="00F00CF8">
        <w:rPr>
          <w:rFonts w:ascii="Calibri" w:hAnsi="Calibri" w:cs="Calibri"/>
          <w:b/>
          <w:szCs w:val="22"/>
          <w:lang w:val="en-US"/>
        </w:rPr>
        <w:t>Figure 3</w:t>
      </w:r>
      <w:r w:rsidR="00836B69">
        <w:rPr>
          <w:rFonts w:ascii="Calibri" w:hAnsi="Calibri" w:cs="Calibri"/>
          <w:b/>
          <w:szCs w:val="22"/>
          <w:lang w:val="en-US"/>
        </w:rPr>
        <w:t>:</w:t>
      </w:r>
      <w:r w:rsidR="00C71B8A" w:rsidRPr="00F00CF8">
        <w:rPr>
          <w:rFonts w:ascii="Calibri" w:hAnsi="Calibri" w:cs="Calibri"/>
          <w:b/>
          <w:szCs w:val="22"/>
          <w:lang w:val="en-US"/>
        </w:rPr>
        <w:t xml:space="preserve"> Time-progression NBD-cholesterol efflux in THP-1-derived macrophages. </w:t>
      </w:r>
      <w:r w:rsidR="00121159" w:rsidRPr="00F00CF8">
        <w:rPr>
          <w:rFonts w:ascii="Calibri" w:hAnsi="Calibri" w:cs="Calibri"/>
          <w:szCs w:val="22"/>
          <w:lang w:val="en-US"/>
        </w:rPr>
        <w:t>The</w:t>
      </w:r>
      <w:r w:rsidR="00121159" w:rsidRPr="00F00CF8">
        <w:rPr>
          <w:rFonts w:ascii="Calibri" w:hAnsi="Calibri" w:cs="Calibri"/>
          <w:b/>
          <w:szCs w:val="22"/>
          <w:lang w:val="en-US"/>
        </w:rPr>
        <w:t xml:space="preserve"> </w:t>
      </w:r>
      <w:r w:rsidR="00121159" w:rsidRPr="00F00CF8">
        <w:rPr>
          <w:rFonts w:ascii="Calibri" w:hAnsi="Calibri" w:cs="Calibri"/>
          <w:szCs w:val="22"/>
          <w:lang w:val="en-US"/>
        </w:rPr>
        <w:t>dm</w:t>
      </w:r>
      <w:r w:rsidR="00C71B8A" w:rsidRPr="00F00CF8">
        <w:rPr>
          <w:rFonts w:ascii="Calibri" w:hAnsi="Calibri" w:cs="Calibri"/>
          <w:szCs w:val="22"/>
          <w:lang w:val="en-US"/>
        </w:rPr>
        <w:t>THP-1</w:t>
      </w:r>
      <w:r w:rsidR="00121159" w:rsidRPr="00F00CF8">
        <w:rPr>
          <w:rFonts w:ascii="Calibri" w:hAnsi="Calibri" w:cs="Calibri"/>
          <w:szCs w:val="22"/>
          <w:lang w:val="en-US"/>
        </w:rPr>
        <w:t xml:space="preserve"> were</w:t>
      </w:r>
      <w:r w:rsidR="00C71B8A" w:rsidRPr="00F00CF8">
        <w:rPr>
          <w:rFonts w:ascii="Calibri" w:hAnsi="Calibri" w:cs="Calibri"/>
          <w:szCs w:val="22"/>
          <w:lang w:val="en-US"/>
        </w:rPr>
        <w:t xml:space="preserve"> loaded with 5 </w:t>
      </w:r>
      <w:proofErr w:type="spellStart"/>
      <w:r w:rsidR="00C71B8A" w:rsidRPr="00F00CF8">
        <w:rPr>
          <w:rFonts w:ascii="Calibri" w:hAnsi="Calibri" w:cs="Calibri"/>
          <w:szCs w:val="22"/>
          <w:lang w:val="en-US"/>
        </w:rPr>
        <w:t>μM</w:t>
      </w:r>
      <w:proofErr w:type="spellEnd"/>
      <w:r w:rsidR="00C71B8A" w:rsidRPr="00F00CF8">
        <w:rPr>
          <w:rFonts w:ascii="Calibri" w:hAnsi="Calibri" w:cs="Calibri"/>
          <w:szCs w:val="22"/>
          <w:lang w:val="en-US"/>
        </w:rPr>
        <w:t xml:space="preserve"> NBD-cholesterol</w:t>
      </w:r>
      <w:r w:rsidR="00121159" w:rsidRPr="00F00CF8">
        <w:rPr>
          <w:rFonts w:ascii="Calibri" w:hAnsi="Calibri" w:cs="Calibri"/>
          <w:szCs w:val="22"/>
          <w:lang w:val="en-US"/>
        </w:rPr>
        <w:t xml:space="preserve"> and</w:t>
      </w:r>
      <w:r w:rsidR="003E0F68" w:rsidRPr="00F00CF8">
        <w:rPr>
          <w:rFonts w:ascii="Calibri" w:hAnsi="Calibri" w:cs="Calibri"/>
          <w:szCs w:val="22"/>
          <w:lang w:val="en-US"/>
        </w:rPr>
        <w:t xml:space="preserve"> </w:t>
      </w:r>
      <w:r w:rsidR="00C71B8A" w:rsidRPr="00F00CF8">
        <w:rPr>
          <w:rFonts w:ascii="Calibri" w:hAnsi="Calibri" w:cs="Calibri"/>
          <w:szCs w:val="22"/>
          <w:lang w:val="en-US"/>
        </w:rPr>
        <w:t>incubated with 5</w:t>
      </w:r>
      <w:r w:rsidR="006B7418" w:rsidRPr="00F00CF8">
        <w:rPr>
          <w:rFonts w:ascii="Calibri" w:hAnsi="Calibri" w:cs="Calibri"/>
          <w:szCs w:val="22"/>
          <w:lang w:val="en-US"/>
        </w:rPr>
        <w:t>%</w:t>
      </w:r>
      <w:r w:rsidR="00C71B8A" w:rsidRPr="00F00CF8">
        <w:rPr>
          <w:rFonts w:ascii="Calibri" w:hAnsi="Calibri" w:cs="Calibri"/>
          <w:szCs w:val="22"/>
          <w:lang w:val="en-US"/>
        </w:rPr>
        <w:t xml:space="preserve"> </w:t>
      </w:r>
      <w:r w:rsidR="003E0F68" w:rsidRPr="00F00CF8">
        <w:rPr>
          <w:rFonts w:ascii="Calibri" w:hAnsi="Calibri" w:cs="Calibri"/>
          <w:szCs w:val="22"/>
          <w:lang w:val="en-US"/>
        </w:rPr>
        <w:t>ABDS</w:t>
      </w:r>
      <w:r w:rsidR="00C71B8A" w:rsidRPr="00F00CF8">
        <w:rPr>
          <w:rFonts w:ascii="Calibri" w:hAnsi="Calibri" w:cs="Calibri"/>
          <w:szCs w:val="22"/>
          <w:lang w:val="en-US"/>
        </w:rPr>
        <w:t>. Cell media</w:t>
      </w:r>
      <w:r w:rsidR="003E0F68" w:rsidRPr="00F00CF8">
        <w:rPr>
          <w:rFonts w:ascii="Calibri" w:hAnsi="Calibri" w:cs="Calibri"/>
          <w:szCs w:val="22"/>
          <w:lang w:val="en-US"/>
        </w:rPr>
        <w:t xml:space="preserve"> </w:t>
      </w:r>
      <w:r w:rsidR="003A05B6" w:rsidRPr="00F00CF8">
        <w:rPr>
          <w:rFonts w:ascii="Calibri" w:hAnsi="Calibri" w:cs="Calibri"/>
          <w:szCs w:val="22"/>
          <w:lang w:val="en-US"/>
        </w:rPr>
        <w:t>were measured in</w:t>
      </w:r>
      <w:r w:rsidR="00C71B8A" w:rsidRPr="00F00CF8">
        <w:rPr>
          <w:rFonts w:ascii="Calibri" w:hAnsi="Calibri" w:cs="Calibri"/>
          <w:szCs w:val="22"/>
          <w:lang w:val="en-US"/>
        </w:rPr>
        <w:t xml:space="preserve"> </w:t>
      </w:r>
      <w:r w:rsidR="003E0F68" w:rsidRPr="00F00CF8">
        <w:rPr>
          <w:rFonts w:ascii="Calibri" w:hAnsi="Calibri" w:cs="Calibri"/>
          <w:szCs w:val="22"/>
          <w:lang w:val="en-US"/>
        </w:rPr>
        <w:t xml:space="preserve">a </w:t>
      </w:r>
      <w:r w:rsidR="008A5BCF" w:rsidRPr="00F00CF8">
        <w:rPr>
          <w:rFonts w:ascii="Calibri" w:hAnsi="Calibri" w:cs="Calibri"/>
          <w:szCs w:val="22"/>
          <w:lang w:val="en-US"/>
        </w:rPr>
        <w:t xml:space="preserve">white </w:t>
      </w:r>
      <w:r w:rsidR="003E0F68" w:rsidRPr="00F00CF8">
        <w:rPr>
          <w:rFonts w:ascii="Calibri" w:hAnsi="Calibri" w:cs="Calibri"/>
          <w:szCs w:val="22"/>
          <w:lang w:val="en-US"/>
        </w:rPr>
        <w:t xml:space="preserve">96-well plate </w:t>
      </w:r>
      <w:r w:rsidR="00270AA4" w:rsidRPr="00F00CF8">
        <w:rPr>
          <w:rFonts w:ascii="Calibri" w:hAnsi="Calibri" w:cs="Calibri"/>
          <w:szCs w:val="22"/>
          <w:lang w:val="en-US"/>
        </w:rPr>
        <w:t>at different time</w:t>
      </w:r>
      <w:r w:rsidR="00115928">
        <w:rPr>
          <w:rFonts w:ascii="Calibri" w:hAnsi="Calibri" w:cs="Calibri"/>
          <w:szCs w:val="22"/>
          <w:lang w:val="en-US"/>
        </w:rPr>
        <w:t>points</w:t>
      </w:r>
      <w:r w:rsidR="00270AA4" w:rsidRPr="00F00CF8">
        <w:rPr>
          <w:rFonts w:ascii="Calibri" w:hAnsi="Calibri" w:cs="Calibri"/>
          <w:szCs w:val="22"/>
          <w:lang w:val="en-US"/>
        </w:rPr>
        <w:t xml:space="preserve"> (1-24 h)</w:t>
      </w:r>
      <w:r w:rsidR="00C71B8A" w:rsidRPr="00F00CF8">
        <w:rPr>
          <w:rFonts w:ascii="Calibri" w:hAnsi="Calibri" w:cs="Calibri"/>
          <w:szCs w:val="22"/>
          <w:lang w:val="en-US"/>
        </w:rPr>
        <w:t xml:space="preserve">. The values are presented as the mean ± standard deviation of quadruplicate </w:t>
      </w:r>
      <w:r w:rsidR="00EE2728" w:rsidRPr="00F00CF8">
        <w:rPr>
          <w:rFonts w:ascii="Calibri" w:hAnsi="Calibri" w:cs="Calibri"/>
          <w:szCs w:val="22"/>
          <w:lang w:val="en-US"/>
        </w:rPr>
        <w:t>wells</w:t>
      </w:r>
      <w:r w:rsidR="00C71B8A" w:rsidRPr="00F00CF8">
        <w:rPr>
          <w:rFonts w:ascii="Calibri" w:hAnsi="Calibri" w:cs="Calibri"/>
          <w:szCs w:val="22"/>
          <w:lang w:val="en-US"/>
        </w:rPr>
        <w:t>.</w:t>
      </w:r>
      <w:r w:rsidR="00B80B54" w:rsidRPr="00F00CF8">
        <w:rPr>
          <w:rFonts w:ascii="Calibri" w:hAnsi="Calibri" w:cs="Calibri"/>
          <w:szCs w:val="22"/>
          <w:lang w:val="en-US"/>
        </w:rPr>
        <w:t xml:space="preserve"> FI signal was detected by the luminometer with the sensitivity parameter set at 70 in t</w:t>
      </w:r>
      <w:r w:rsidR="00853839" w:rsidRPr="00F00CF8">
        <w:rPr>
          <w:rFonts w:ascii="Calibri" w:hAnsi="Calibri" w:cs="Calibri"/>
          <w:szCs w:val="22"/>
          <w:lang w:val="en-US"/>
        </w:rPr>
        <w:t>he</w:t>
      </w:r>
      <w:r w:rsidR="00B80B54" w:rsidRPr="00F00CF8">
        <w:rPr>
          <w:rFonts w:ascii="Calibri" w:hAnsi="Calibri" w:cs="Calibri"/>
          <w:szCs w:val="22"/>
          <w:lang w:val="en-US"/>
        </w:rPr>
        <w:t xml:space="preserve"> fluorimeter software</w:t>
      </w:r>
      <w:r w:rsidR="00116C43" w:rsidRPr="00F00CF8">
        <w:rPr>
          <w:rFonts w:ascii="Calibri" w:hAnsi="Calibri" w:cs="Calibri"/>
          <w:szCs w:val="22"/>
          <w:lang w:val="en-US"/>
        </w:rPr>
        <w:t>.</w:t>
      </w:r>
    </w:p>
    <w:p w14:paraId="0DE58826" w14:textId="77777777" w:rsidR="00A30AF6" w:rsidRPr="00F00CF8" w:rsidRDefault="00A30AF6" w:rsidP="007E33D3">
      <w:pPr>
        <w:jc w:val="both"/>
        <w:rPr>
          <w:rFonts w:ascii="Calibri" w:hAnsi="Calibri" w:cs="Calibri"/>
          <w:szCs w:val="22"/>
          <w:lang w:val="en-US"/>
        </w:rPr>
      </w:pPr>
    </w:p>
    <w:p w14:paraId="15132954" w14:textId="5DD725BC" w:rsidR="00C71B8A" w:rsidRPr="00F00CF8" w:rsidRDefault="00F00CF8" w:rsidP="007E33D3">
      <w:pPr>
        <w:jc w:val="both"/>
        <w:rPr>
          <w:rFonts w:ascii="Calibri" w:hAnsi="Calibri" w:cs="Calibri"/>
          <w:szCs w:val="22"/>
          <w:lang w:val="en-US"/>
        </w:rPr>
      </w:pPr>
      <w:r w:rsidRPr="00F00CF8">
        <w:rPr>
          <w:rFonts w:ascii="Calibri" w:hAnsi="Calibri" w:cs="Calibri"/>
          <w:b/>
          <w:szCs w:val="22"/>
          <w:lang w:val="en-US"/>
        </w:rPr>
        <w:t>Figure 4</w:t>
      </w:r>
      <w:r w:rsidR="00836B69">
        <w:rPr>
          <w:rFonts w:ascii="Calibri" w:hAnsi="Calibri" w:cs="Calibri"/>
          <w:b/>
          <w:szCs w:val="22"/>
          <w:lang w:val="en-US"/>
        </w:rPr>
        <w:t>:</w:t>
      </w:r>
      <w:r w:rsidR="00C71B8A" w:rsidRPr="00F00CF8">
        <w:rPr>
          <w:rFonts w:ascii="Calibri" w:hAnsi="Calibri" w:cs="Calibri"/>
          <w:b/>
          <w:szCs w:val="22"/>
          <w:lang w:val="en-US"/>
        </w:rPr>
        <w:t xml:space="preserve"> NBD-cholesterol efflux in THP-1-derived macrophages in 96-well plate with different concentrations of ABDS.</w:t>
      </w:r>
      <w:r w:rsidR="00121159" w:rsidRPr="00F00CF8">
        <w:rPr>
          <w:rFonts w:ascii="Calibri" w:hAnsi="Calibri" w:cs="Calibri"/>
          <w:szCs w:val="22"/>
          <w:lang w:val="en-US"/>
        </w:rPr>
        <w:t xml:space="preserve"> The dmTHP-1</w:t>
      </w:r>
      <w:r w:rsidR="00C71B8A" w:rsidRPr="00F00CF8">
        <w:rPr>
          <w:rFonts w:ascii="Calibri" w:hAnsi="Calibri" w:cs="Calibri"/>
          <w:szCs w:val="22"/>
          <w:lang w:val="en-US"/>
        </w:rPr>
        <w:t xml:space="preserve"> cells were treated with 5 </w:t>
      </w:r>
      <w:proofErr w:type="spellStart"/>
      <w:r w:rsidR="00C71B8A" w:rsidRPr="00F00CF8">
        <w:rPr>
          <w:rFonts w:ascii="Calibri" w:hAnsi="Calibri" w:cs="Calibri"/>
          <w:szCs w:val="22"/>
          <w:lang w:val="en-US"/>
        </w:rPr>
        <w:t>μM</w:t>
      </w:r>
      <w:proofErr w:type="spellEnd"/>
      <w:r w:rsidR="00C71B8A" w:rsidRPr="00F00CF8">
        <w:rPr>
          <w:rFonts w:ascii="Calibri" w:hAnsi="Calibri" w:cs="Calibri"/>
          <w:szCs w:val="22"/>
          <w:lang w:val="en-US"/>
        </w:rPr>
        <w:t xml:space="preserve"> NBD-cholesterol</w:t>
      </w:r>
      <w:r w:rsidR="00121159" w:rsidRPr="00F00CF8">
        <w:rPr>
          <w:rFonts w:ascii="Calibri" w:hAnsi="Calibri" w:cs="Calibri"/>
          <w:szCs w:val="22"/>
          <w:lang w:val="en-US"/>
        </w:rPr>
        <w:t>,</w:t>
      </w:r>
      <w:r w:rsidR="00C71B8A" w:rsidRPr="00F00CF8">
        <w:rPr>
          <w:rFonts w:ascii="Calibri" w:hAnsi="Calibri" w:cs="Calibri"/>
          <w:szCs w:val="22"/>
          <w:lang w:val="en-US"/>
        </w:rPr>
        <w:t xml:space="preserve"> incubated with different percentages </w:t>
      </w:r>
      <w:r w:rsidR="00121159" w:rsidRPr="00F00CF8">
        <w:rPr>
          <w:rFonts w:ascii="Calibri" w:hAnsi="Calibri" w:cs="Calibri"/>
          <w:szCs w:val="22"/>
          <w:lang w:val="en-US"/>
        </w:rPr>
        <w:t>of ABDS</w:t>
      </w:r>
      <w:r w:rsidR="00115928">
        <w:rPr>
          <w:rFonts w:ascii="Calibri" w:hAnsi="Calibri" w:cs="Calibri"/>
          <w:szCs w:val="22"/>
          <w:lang w:val="en-US"/>
        </w:rPr>
        <w:t>,</w:t>
      </w:r>
      <w:r w:rsidR="00C71B8A" w:rsidRPr="00F00CF8">
        <w:rPr>
          <w:rFonts w:ascii="Calibri" w:hAnsi="Calibri" w:cs="Calibri"/>
          <w:szCs w:val="22"/>
          <w:lang w:val="en-US"/>
        </w:rPr>
        <w:t xml:space="preserve"> </w:t>
      </w:r>
      <w:r w:rsidR="00121159" w:rsidRPr="00F00CF8">
        <w:rPr>
          <w:rFonts w:ascii="Calibri" w:hAnsi="Calibri" w:cs="Calibri"/>
          <w:szCs w:val="22"/>
          <w:lang w:val="en-US"/>
        </w:rPr>
        <w:t>and lysed with ethanol</w:t>
      </w:r>
      <w:r w:rsidR="00C71B8A" w:rsidRPr="00F00CF8">
        <w:rPr>
          <w:rFonts w:ascii="Calibri" w:hAnsi="Calibri" w:cs="Calibri"/>
          <w:szCs w:val="22"/>
          <w:lang w:val="en-US"/>
        </w:rPr>
        <w:t xml:space="preserve">. The </w:t>
      </w:r>
      <w:r w:rsidR="00121159" w:rsidRPr="00F00CF8">
        <w:rPr>
          <w:rFonts w:ascii="Calibri" w:hAnsi="Calibri" w:cs="Calibri"/>
          <w:szCs w:val="22"/>
          <w:lang w:val="en-US"/>
        </w:rPr>
        <w:t>FI</w:t>
      </w:r>
      <w:r w:rsidR="00C71B8A" w:rsidRPr="00F00CF8">
        <w:rPr>
          <w:rFonts w:ascii="Calibri" w:hAnsi="Calibri" w:cs="Calibri"/>
          <w:szCs w:val="22"/>
          <w:lang w:val="en-US"/>
        </w:rPr>
        <w:t xml:space="preserve"> signal of medi</w:t>
      </w:r>
      <w:r w:rsidR="00EE2728" w:rsidRPr="00F00CF8">
        <w:rPr>
          <w:rFonts w:ascii="Calibri" w:hAnsi="Calibri" w:cs="Calibri"/>
          <w:szCs w:val="22"/>
          <w:lang w:val="en-US"/>
        </w:rPr>
        <w:t>a</w:t>
      </w:r>
      <w:r w:rsidR="00C71B8A" w:rsidRPr="00F00CF8">
        <w:rPr>
          <w:rFonts w:ascii="Calibri" w:hAnsi="Calibri" w:cs="Calibri"/>
          <w:szCs w:val="22"/>
          <w:lang w:val="en-US"/>
        </w:rPr>
        <w:t xml:space="preserve"> and cell lysate was measured using a </w:t>
      </w:r>
      <w:r w:rsidR="003675F1" w:rsidRPr="00F00CF8">
        <w:rPr>
          <w:rFonts w:ascii="Calibri" w:hAnsi="Calibri" w:cs="Calibri"/>
          <w:szCs w:val="22"/>
          <w:lang w:val="en-US"/>
        </w:rPr>
        <w:t xml:space="preserve">white </w:t>
      </w:r>
      <w:r w:rsidR="00C71B8A" w:rsidRPr="00F00CF8">
        <w:rPr>
          <w:rFonts w:ascii="Calibri" w:hAnsi="Calibri" w:cs="Calibri"/>
          <w:szCs w:val="22"/>
          <w:lang w:val="en-US"/>
        </w:rPr>
        <w:t xml:space="preserve">96-well plate in the fluorimeter at 1:1 </w:t>
      </w:r>
      <w:r w:rsidR="00121159" w:rsidRPr="00F00CF8">
        <w:rPr>
          <w:rFonts w:ascii="Calibri" w:hAnsi="Calibri" w:cs="Calibri"/>
          <w:szCs w:val="22"/>
          <w:lang w:val="en-US"/>
        </w:rPr>
        <w:t>(</w:t>
      </w:r>
      <w:proofErr w:type="spellStart"/>
      <w:proofErr w:type="gramStart"/>
      <w:r w:rsidR="00121159" w:rsidRPr="00F00CF8">
        <w:rPr>
          <w:rFonts w:ascii="Calibri" w:hAnsi="Calibri" w:cs="Calibri"/>
          <w:szCs w:val="22"/>
          <w:lang w:val="en-US"/>
        </w:rPr>
        <w:t>ethanol</w:t>
      </w:r>
      <w:r w:rsidR="00115928">
        <w:rPr>
          <w:rFonts w:ascii="Calibri" w:hAnsi="Calibri" w:cs="Calibri"/>
          <w:lang w:val="en-US"/>
        </w:rPr>
        <w:t>:l</w:t>
      </w:r>
      <w:r w:rsidR="00E36A8F" w:rsidRPr="00F00CF8">
        <w:rPr>
          <w:rFonts w:ascii="Calibri" w:hAnsi="Calibri" w:cs="Calibri"/>
          <w:lang w:val="en-US"/>
        </w:rPr>
        <w:t>ysis</w:t>
      </w:r>
      <w:proofErr w:type="spellEnd"/>
      <w:proofErr w:type="gramEnd"/>
      <w:r w:rsidR="00406B6C" w:rsidRPr="00F00CF8">
        <w:rPr>
          <w:rFonts w:ascii="Calibri" w:hAnsi="Calibri" w:cs="Calibri"/>
          <w:szCs w:val="22"/>
          <w:lang w:val="en-US"/>
        </w:rPr>
        <w:t xml:space="preserve"> </w:t>
      </w:r>
      <w:r w:rsidR="00C71B8A" w:rsidRPr="00F00CF8">
        <w:rPr>
          <w:rFonts w:ascii="Calibri" w:hAnsi="Calibri" w:cs="Calibri"/>
          <w:szCs w:val="22"/>
          <w:lang w:val="en-US"/>
        </w:rPr>
        <w:t>solution</w:t>
      </w:r>
      <w:r w:rsidR="00E36A8F" w:rsidRPr="00F00CF8">
        <w:rPr>
          <w:rFonts w:ascii="Calibri" w:hAnsi="Calibri" w:cs="Calibri"/>
          <w:szCs w:val="22"/>
          <w:lang w:val="en-US"/>
        </w:rPr>
        <w:t xml:space="preserve"> 1</w:t>
      </w:r>
      <w:r w:rsidR="00121159" w:rsidRPr="00F00CF8">
        <w:rPr>
          <w:rFonts w:ascii="Calibri" w:hAnsi="Calibri" w:cs="Calibri"/>
          <w:szCs w:val="22"/>
          <w:lang w:val="en-US"/>
        </w:rPr>
        <w:t>)</w:t>
      </w:r>
      <w:r w:rsidR="00C71B8A" w:rsidRPr="00F00CF8">
        <w:rPr>
          <w:rFonts w:ascii="Calibri" w:hAnsi="Calibri" w:cs="Calibri"/>
          <w:szCs w:val="22"/>
          <w:lang w:val="en-US"/>
        </w:rPr>
        <w:t xml:space="preserve">. The measures of negative controls (ABDS untreated media) were </w:t>
      </w:r>
      <w:r w:rsidR="003B5C5E" w:rsidRPr="00F00CF8">
        <w:rPr>
          <w:rFonts w:ascii="Calibri" w:hAnsi="Calibri" w:cs="Calibri"/>
          <w:szCs w:val="22"/>
          <w:lang w:val="en-US"/>
        </w:rPr>
        <w:t>subtracted</w:t>
      </w:r>
      <w:r w:rsidR="00C71B8A" w:rsidRPr="00F00CF8">
        <w:rPr>
          <w:rFonts w:ascii="Calibri" w:hAnsi="Calibri" w:cs="Calibri"/>
          <w:szCs w:val="22"/>
          <w:lang w:val="en-US"/>
        </w:rPr>
        <w:t xml:space="preserve"> </w:t>
      </w:r>
      <w:r w:rsidR="00115928">
        <w:rPr>
          <w:rFonts w:ascii="Calibri" w:hAnsi="Calibri" w:cs="Calibri"/>
          <w:szCs w:val="22"/>
          <w:lang w:val="en-US"/>
        </w:rPr>
        <w:t>at</w:t>
      </w:r>
      <w:r w:rsidR="00121159" w:rsidRPr="00F00CF8">
        <w:rPr>
          <w:rFonts w:ascii="Calibri" w:hAnsi="Calibri" w:cs="Calibri"/>
          <w:szCs w:val="22"/>
          <w:lang w:val="en-US"/>
        </w:rPr>
        <w:t xml:space="preserve"> the</w:t>
      </w:r>
      <w:r w:rsidR="00C71B8A" w:rsidRPr="00F00CF8">
        <w:rPr>
          <w:rFonts w:ascii="Calibri" w:hAnsi="Calibri" w:cs="Calibri"/>
          <w:szCs w:val="22"/>
          <w:lang w:val="en-US"/>
        </w:rPr>
        <w:t xml:space="preserve"> levels provided. The values are presented as the mean ± standard deviation of triplicate wells</w:t>
      </w:r>
      <w:r w:rsidR="00FB4396" w:rsidRPr="00F00CF8">
        <w:rPr>
          <w:rFonts w:ascii="Calibri" w:hAnsi="Calibri" w:cs="Calibri"/>
          <w:szCs w:val="22"/>
          <w:lang w:val="en-US"/>
        </w:rPr>
        <w:t>.</w:t>
      </w:r>
      <w:r w:rsidR="00116C43" w:rsidRPr="00F00CF8">
        <w:rPr>
          <w:rFonts w:ascii="Calibri" w:hAnsi="Calibri" w:cs="Calibri"/>
          <w:szCs w:val="22"/>
          <w:lang w:val="en-US"/>
        </w:rPr>
        <w:t xml:space="preserve"> FI signal was detected by the luminometer with th</w:t>
      </w:r>
      <w:r w:rsidR="00853839" w:rsidRPr="00F00CF8">
        <w:rPr>
          <w:rFonts w:ascii="Calibri" w:hAnsi="Calibri" w:cs="Calibri"/>
          <w:szCs w:val="22"/>
          <w:lang w:val="en-US"/>
        </w:rPr>
        <w:t>e sensitivity parameter set at 50 in the</w:t>
      </w:r>
      <w:r w:rsidR="00116C43" w:rsidRPr="00F00CF8">
        <w:rPr>
          <w:rFonts w:ascii="Calibri" w:hAnsi="Calibri" w:cs="Calibri"/>
          <w:szCs w:val="22"/>
          <w:lang w:val="en-US"/>
        </w:rPr>
        <w:t xml:space="preserve"> fluorimeter software.</w:t>
      </w:r>
    </w:p>
    <w:p w14:paraId="792F253B" w14:textId="77777777" w:rsidR="00406B6C" w:rsidRPr="00F00CF8" w:rsidRDefault="00406B6C" w:rsidP="007E33D3">
      <w:pPr>
        <w:jc w:val="both"/>
        <w:rPr>
          <w:rFonts w:ascii="Calibri" w:hAnsi="Calibri" w:cs="Calibri"/>
          <w:szCs w:val="22"/>
          <w:lang w:val="en-US"/>
        </w:rPr>
      </w:pPr>
    </w:p>
    <w:p w14:paraId="7BEFE32A" w14:textId="22E687C3" w:rsidR="00406B6C" w:rsidRPr="00F00CF8" w:rsidRDefault="00F00CF8" w:rsidP="007E33D3">
      <w:pPr>
        <w:jc w:val="both"/>
        <w:rPr>
          <w:rFonts w:ascii="Calibri" w:hAnsi="Calibri" w:cs="Calibri"/>
          <w:szCs w:val="22"/>
          <w:lang w:val="en-US"/>
        </w:rPr>
      </w:pPr>
      <w:r w:rsidRPr="00F00CF8">
        <w:rPr>
          <w:rFonts w:ascii="Calibri" w:hAnsi="Calibri" w:cs="Calibri"/>
          <w:b/>
          <w:szCs w:val="22"/>
          <w:lang w:val="en-US"/>
        </w:rPr>
        <w:t>Figure 5</w:t>
      </w:r>
      <w:r w:rsidR="00836B69">
        <w:rPr>
          <w:rFonts w:ascii="Calibri" w:hAnsi="Calibri" w:cs="Calibri"/>
          <w:b/>
          <w:szCs w:val="22"/>
          <w:lang w:val="en-US"/>
        </w:rPr>
        <w:t>:</w:t>
      </w:r>
      <w:r w:rsidR="00406B6C" w:rsidRPr="00F00CF8">
        <w:rPr>
          <w:rFonts w:ascii="Calibri" w:hAnsi="Calibri" w:cs="Calibri"/>
          <w:b/>
          <w:szCs w:val="22"/>
          <w:lang w:val="en-US"/>
        </w:rPr>
        <w:t xml:space="preserve"> Correlation of NBD-cholesterol and [</w:t>
      </w:r>
      <w:r w:rsidR="00406B6C" w:rsidRPr="00F00CF8">
        <w:rPr>
          <w:rFonts w:ascii="Calibri" w:hAnsi="Calibri" w:cs="Calibri"/>
          <w:b/>
          <w:szCs w:val="22"/>
          <w:vertAlign w:val="superscript"/>
          <w:lang w:val="en-US"/>
        </w:rPr>
        <w:t>3</w:t>
      </w:r>
      <w:r w:rsidR="00406B6C" w:rsidRPr="00F00CF8">
        <w:rPr>
          <w:rFonts w:ascii="Calibri" w:hAnsi="Calibri" w:cs="Calibri"/>
          <w:b/>
          <w:szCs w:val="22"/>
          <w:lang w:val="en-US"/>
        </w:rPr>
        <w:t>H]-cholesterol efflux in THP-1-derived macrophages.</w:t>
      </w:r>
      <w:r w:rsidR="00406B6C" w:rsidRPr="00F00CF8">
        <w:rPr>
          <w:rFonts w:ascii="Calibri" w:hAnsi="Calibri" w:cs="Calibri"/>
          <w:szCs w:val="22"/>
          <w:lang w:val="en-US"/>
        </w:rPr>
        <w:t xml:space="preserve"> Following </w:t>
      </w:r>
      <w:r w:rsidR="00121159" w:rsidRPr="00F00CF8">
        <w:rPr>
          <w:rFonts w:ascii="Calibri" w:hAnsi="Calibri" w:cs="Calibri"/>
          <w:szCs w:val="22"/>
          <w:lang w:val="en-US"/>
        </w:rPr>
        <w:t>dm</w:t>
      </w:r>
      <w:r w:rsidR="00406B6C" w:rsidRPr="00F00CF8">
        <w:rPr>
          <w:rFonts w:ascii="Calibri" w:hAnsi="Calibri" w:cs="Calibri"/>
          <w:szCs w:val="22"/>
          <w:lang w:val="en-US"/>
        </w:rPr>
        <w:t>THP-1</w:t>
      </w:r>
      <w:r w:rsidR="008B1222" w:rsidRPr="00F00CF8">
        <w:rPr>
          <w:rFonts w:ascii="Calibri" w:hAnsi="Calibri" w:cs="Calibri"/>
          <w:szCs w:val="22"/>
          <w:lang w:val="en-US"/>
        </w:rPr>
        <w:t xml:space="preserve"> with the corresponding labe</w:t>
      </w:r>
      <w:r w:rsidR="005951FE" w:rsidRPr="00F00CF8">
        <w:rPr>
          <w:rFonts w:ascii="Calibri" w:hAnsi="Calibri" w:cs="Calibri"/>
          <w:szCs w:val="22"/>
          <w:lang w:val="en-US"/>
        </w:rPr>
        <w:t>l</w:t>
      </w:r>
      <w:r w:rsidR="008B1222" w:rsidRPr="00F00CF8">
        <w:rPr>
          <w:rFonts w:ascii="Calibri" w:hAnsi="Calibri" w:cs="Calibri"/>
          <w:szCs w:val="22"/>
          <w:lang w:val="en-US"/>
        </w:rPr>
        <w:t>led-</w:t>
      </w:r>
      <w:r w:rsidR="00406B6C" w:rsidRPr="00F00CF8">
        <w:rPr>
          <w:rFonts w:ascii="Calibri" w:hAnsi="Calibri" w:cs="Calibri"/>
          <w:szCs w:val="22"/>
          <w:lang w:val="en-US"/>
        </w:rPr>
        <w:t>cholesterol for 6 h. The cholestero</w:t>
      </w:r>
      <w:r w:rsidR="003B5C5E" w:rsidRPr="00F00CF8">
        <w:rPr>
          <w:rFonts w:ascii="Calibri" w:hAnsi="Calibri" w:cs="Calibri"/>
          <w:szCs w:val="22"/>
          <w:lang w:val="en-US"/>
        </w:rPr>
        <w:t>l efflux was measured using 1-</w:t>
      </w:r>
      <w:r w:rsidR="00406B6C" w:rsidRPr="00F00CF8">
        <w:rPr>
          <w:rFonts w:ascii="Calibri" w:hAnsi="Calibri" w:cs="Calibri"/>
          <w:szCs w:val="22"/>
          <w:lang w:val="en-US"/>
        </w:rPr>
        <w:t>8</w:t>
      </w:r>
      <w:r w:rsidR="006B7418" w:rsidRPr="00F00CF8">
        <w:rPr>
          <w:rFonts w:ascii="Calibri" w:hAnsi="Calibri" w:cs="Calibri"/>
          <w:szCs w:val="22"/>
          <w:lang w:val="en-US"/>
        </w:rPr>
        <w:t>%</w:t>
      </w:r>
      <w:r w:rsidR="00406B6C" w:rsidRPr="00F00CF8">
        <w:rPr>
          <w:rFonts w:ascii="Calibri" w:hAnsi="Calibri" w:cs="Calibri"/>
          <w:szCs w:val="22"/>
          <w:lang w:val="en-US"/>
        </w:rPr>
        <w:t xml:space="preserve"> ABDS. For NBD-cholesterol samples, the fluorescent signal was detected using </w:t>
      </w:r>
      <w:r w:rsidR="004D7882" w:rsidRPr="00F00CF8">
        <w:rPr>
          <w:rFonts w:ascii="Calibri" w:hAnsi="Calibri" w:cs="Calibri"/>
          <w:szCs w:val="22"/>
          <w:lang w:val="en-US"/>
        </w:rPr>
        <w:t xml:space="preserve">white </w:t>
      </w:r>
      <w:r w:rsidR="00406B6C" w:rsidRPr="00F00CF8">
        <w:rPr>
          <w:rFonts w:ascii="Calibri" w:hAnsi="Calibri" w:cs="Calibri"/>
          <w:szCs w:val="22"/>
          <w:lang w:val="en-US"/>
        </w:rPr>
        <w:t xml:space="preserve">96-well plates in the fluorimeter at 1:1 </w:t>
      </w:r>
      <w:proofErr w:type="spellStart"/>
      <w:proofErr w:type="gramStart"/>
      <w:r w:rsidR="004C4B24" w:rsidRPr="00F00CF8">
        <w:rPr>
          <w:rFonts w:ascii="Calibri" w:hAnsi="Calibri" w:cs="Calibri"/>
          <w:szCs w:val="22"/>
          <w:lang w:val="en-US"/>
        </w:rPr>
        <w:t>ethanol</w:t>
      </w:r>
      <w:r w:rsidR="00115928">
        <w:rPr>
          <w:rFonts w:ascii="Calibri" w:hAnsi="Calibri" w:cs="Calibri"/>
          <w:lang w:val="en-US"/>
        </w:rPr>
        <w:t>:l</w:t>
      </w:r>
      <w:r w:rsidR="00E36A8F" w:rsidRPr="00F00CF8">
        <w:rPr>
          <w:rFonts w:ascii="Calibri" w:hAnsi="Calibri" w:cs="Calibri"/>
          <w:lang w:val="en-US"/>
        </w:rPr>
        <w:t>ysis</w:t>
      </w:r>
      <w:proofErr w:type="spellEnd"/>
      <w:proofErr w:type="gramEnd"/>
      <w:r w:rsidR="00E36A8F" w:rsidRPr="00F00CF8">
        <w:rPr>
          <w:rFonts w:ascii="Calibri" w:hAnsi="Calibri" w:cs="Calibri"/>
          <w:szCs w:val="22"/>
          <w:lang w:val="en-US"/>
        </w:rPr>
        <w:t xml:space="preserve"> solution 1</w:t>
      </w:r>
      <w:r w:rsidR="00406B6C" w:rsidRPr="00F00CF8">
        <w:rPr>
          <w:rFonts w:ascii="Calibri" w:hAnsi="Calibri" w:cs="Calibri"/>
          <w:szCs w:val="22"/>
          <w:lang w:val="en-US"/>
        </w:rPr>
        <w:t xml:space="preserve">. </w:t>
      </w:r>
      <w:r w:rsidR="00116C43" w:rsidRPr="00F00CF8">
        <w:rPr>
          <w:rFonts w:ascii="Calibri" w:hAnsi="Calibri" w:cs="Calibri"/>
          <w:szCs w:val="22"/>
          <w:lang w:val="en-US"/>
        </w:rPr>
        <w:t>FI signal was detected by the luminometer with th</w:t>
      </w:r>
      <w:r w:rsidR="00853839" w:rsidRPr="00F00CF8">
        <w:rPr>
          <w:rFonts w:ascii="Calibri" w:hAnsi="Calibri" w:cs="Calibri"/>
          <w:szCs w:val="22"/>
          <w:lang w:val="en-US"/>
        </w:rPr>
        <w:t>e sensitivity parameter set at 5</w:t>
      </w:r>
      <w:r w:rsidR="00116C43" w:rsidRPr="00F00CF8">
        <w:rPr>
          <w:rFonts w:ascii="Calibri" w:hAnsi="Calibri" w:cs="Calibri"/>
          <w:szCs w:val="22"/>
          <w:lang w:val="en-US"/>
        </w:rPr>
        <w:t xml:space="preserve">0 in the fluorimeter software. </w:t>
      </w:r>
      <w:r w:rsidR="00406B6C" w:rsidRPr="00F00CF8">
        <w:rPr>
          <w:rFonts w:ascii="Calibri" w:hAnsi="Calibri" w:cs="Calibri"/>
          <w:szCs w:val="22"/>
          <w:lang w:val="en-US"/>
        </w:rPr>
        <w:t>For [</w:t>
      </w:r>
      <w:r w:rsidR="00406B6C" w:rsidRPr="00F00CF8">
        <w:rPr>
          <w:rFonts w:ascii="Calibri" w:hAnsi="Calibri" w:cs="Calibri"/>
          <w:szCs w:val="22"/>
          <w:vertAlign w:val="superscript"/>
          <w:lang w:val="en-US"/>
        </w:rPr>
        <w:t>3</w:t>
      </w:r>
      <w:r w:rsidR="00406B6C" w:rsidRPr="00F00CF8">
        <w:rPr>
          <w:rFonts w:ascii="Calibri" w:hAnsi="Calibri" w:cs="Calibri"/>
          <w:szCs w:val="22"/>
          <w:lang w:val="en-US"/>
        </w:rPr>
        <w:t xml:space="preserve">H]-cholesterol samples, the radioactive signal was detected using 100 </w:t>
      </w:r>
      <w:proofErr w:type="spellStart"/>
      <w:r w:rsidR="00406B6C" w:rsidRPr="00F00CF8">
        <w:rPr>
          <w:rFonts w:ascii="Calibri" w:hAnsi="Calibri" w:cs="Calibri"/>
          <w:szCs w:val="22"/>
          <w:lang w:val="en-US"/>
        </w:rPr>
        <w:t>μL</w:t>
      </w:r>
      <w:proofErr w:type="spellEnd"/>
      <w:r w:rsidR="00406B6C" w:rsidRPr="00F00CF8">
        <w:rPr>
          <w:rFonts w:ascii="Calibri" w:hAnsi="Calibri" w:cs="Calibri"/>
          <w:szCs w:val="22"/>
          <w:lang w:val="en-US"/>
        </w:rPr>
        <w:t xml:space="preserve"> of medium and cell lysate mixed with the scintillation cocktail and red in the scintillation counter, following </w:t>
      </w:r>
      <w:r w:rsidR="00115928">
        <w:rPr>
          <w:rFonts w:ascii="Calibri" w:hAnsi="Calibri" w:cs="Calibri"/>
          <w:szCs w:val="22"/>
          <w:lang w:val="en-US"/>
        </w:rPr>
        <w:t xml:space="preserve">the </w:t>
      </w:r>
      <w:r w:rsidR="00EE2728" w:rsidRPr="00F00CF8">
        <w:rPr>
          <w:rFonts w:ascii="Calibri" w:hAnsi="Calibri" w:cs="Calibri"/>
          <w:szCs w:val="22"/>
          <w:lang w:val="en-US"/>
        </w:rPr>
        <w:t>protocol described by</w:t>
      </w:r>
      <w:r w:rsidR="00406B6C" w:rsidRPr="00F00CF8">
        <w:rPr>
          <w:rFonts w:ascii="Calibri" w:hAnsi="Calibri" w:cs="Calibri"/>
          <w:szCs w:val="22"/>
          <w:lang w:val="en-US"/>
        </w:rPr>
        <w:t xml:space="preserve"> </w:t>
      </w:r>
      <w:r w:rsidR="00882636" w:rsidRPr="00F00CF8">
        <w:rPr>
          <w:rFonts w:ascii="Calibri" w:hAnsi="Calibri" w:cs="Calibri"/>
          <w:lang w:val="en-US"/>
        </w:rPr>
        <w:t xml:space="preserve">Low </w:t>
      </w:r>
      <w:r w:rsidR="00406B6C" w:rsidRPr="00F00CF8">
        <w:rPr>
          <w:rFonts w:ascii="Calibri" w:hAnsi="Calibri" w:cs="Calibri"/>
          <w:i/>
          <w:lang w:val="en-US"/>
        </w:rPr>
        <w:t>et. al</w:t>
      </w:r>
      <w:r w:rsidR="00406B6C" w:rsidRPr="00F00CF8">
        <w:rPr>
          <w:rFonts w:ascii="Calibri" w:hAnsi="Calibri" w:cs="Calibri"/>
          <w:i/>
          <w:szCs w:val="22"/>
          <w:lang w:val="en-US"/>
        </w:rPr>
        <w:t>.</w:t>
      </w:r>
      <w:r w:rsidR="00882636" w:rsidRPr="00F00CF8">
        <w:rPr>
          <w:rFonts w:ascii="Calibri" w:hAnsi="Calibri" w:cs="Calibri"/>
          <w:i/>
          <w:szCs w:val="22"/>
          <w:lang w:val="en-US"/>
        </w:rPr>
        <w:fldChar w:fldCharType="begin" w:fldLock="1"/>
      </w:r>
      <w:r w:rsidR="00882636" w:rsidRPr="00F00CF8">
        <w:rPr>
          <w:rFonts w:ascii="Calibri" w:hAnsi="Calibri" w:cs="Calibri"/>
          <w:i/>
          <w:szCs w:val="22"/>
          <w:lang w:val="en-US"/>
        </w:rPr>
        <w:instrText>ADDIN CSL_CITATION {"citationItems":[{"id":"ITEM-1","itemData":{"DOI":"10.3791/3810","ISBN":"1940-087X (Electronic)\\r1940-087X (Linking)","ISSN":"1940-087X","PMID":"22414908","abstract":"Cholesterol content of cells must be maintained within the very tight limits, too much or too little cholesterol in a cell results in disruption of cellular membranes, apoptosis and necrosis. Cells can source cholesterol from intracellular synthesis and from plasma lipoproteins, both sources are sufficient to fully satisfy cells' requirements for cholesterol. The processes of cholesterol synthesis and uptake are tightly regulated and deficiencies of cholesterol are rare. Excessive cholesterol is more common problem. With the exception of hepatocytes and to some degree adrenocortical cells, cells are unable to degrade cholesterol. Cells have two options to reduce their cholesterol content: to convert cholesterol into cholesteryl esters, an option with limited capacity as overloading cells with cholesteryl esters is also toxic, and cholesterol efflux, an option with potentially unlimited capacity. Cholesterol efflux is a specific process that is regulated by a number of intracellular transporters, such as ATP binding cassette transporter proteins A1 (ABCA1) and G1 (ABCG1) and scavenger receptor type B1. The natural acceptor of cholesterol in plasma is high density lipoprotein (HDL) and apolipoprotein A-I. The cholesterol efflux assay is designed to quantitate the rate of cholesterol efflux from cultured cells. It measures the capacity of cells to maintain cholesterol efflux and/or the capacity of plasma acceptors to accept cholesterol released from cells. The assay consists of the following steps. Step 1: labelling cellular cholesterol by adding labelled cholesterol to serum-containing medium and incubating with cells for 24-48 h. This step may be combined with loading of cells with cholesterol. Step 2: incubation of cells in serum-free medium to equilibrate labelled cholesterol among all intracellular cholesterol pools. This stage may be combined with activation of cellular cholesterol transporters. Step 3: incubation of cells with extracellular acceptor and quantitation of movement of labelled cholesterol from cells to the acceptor. If cholesterol precursors were used to label newly synthesized cholesterol, a fourth step, purification of cholesterol, may be required. The assay delivers the following information: (i) how a particular treatment (a mutation, a knock-down, an overexpression or a treatment) affects the capacity of cell to efflux cholesterol and (ii) how the capacity of plasma acceptors to accept cholesterol is affected by a disease or a trea…","author":[{"dropping-particle":"","family":"Low","given":"Hann","non-dropping-particle":"","parse-names":false,"suffix":""},{"dropping-particle":"","family":"Hoang","given":"Anh","non-dropping-particle":"","parse-names":false,"suffix":""},{"dropping-particle":"","family":"Sviridov","given":"Dmitri","non-dropping-particle":"","parse-names":false,"suffix":""}],"container-title":"Journal of Visualized Experiments","id":"ITEM-1","issue":"61","issued":{"date-parts":[["2012"]]},"page":"5-9","title":"Cholesterol Efflux Assay","type":"article-journal"},"uris":["http://www.mendeley.com/documents/?uuid=548cbe38-c46a-4b0d-9422-d3016ed1f210"]}],"mendeley":{"formattedCitation":"&lt;sup&gt;17&lt;/sup&gt;","plainTextFormattedCitation":"17","previouslyFormattedCitation":"&lt;sup&gt;17&lt;/sup&gt;"},"properties":{"noteIndex":0},"schema":"https://github.com/citation-style-language/schema/raw/master/csl-citation.json"}</w:instrText>
      </w:r>
      <w:r w:rsidR="00882636" w:rsidRPr="00F00CF8">
        <w:rPr>
          <w:rFonts w:ascii="Calibri" w:hAnsi="Calibri" w:cs="Calibri"/>
          <w:i/>
          <w:szCs w:val="22"/>
          <w:lang w:val="en-US"/>
        </w:rPr>
        <w:fldChar w:fldCharType="separate"/>
      </w:r>
      <w:r w:rsidR="00882636" w:rsidRPr="00F00CF8">
        <w:rPr>
          <w:rFonts w:ascii="Calibri" w:hAnsi="Calibri" w:cs="Calibri"/>
          <w:szCs w:val="22"/>
          <w:vertAlign w:val="superscript"/>
          <w:lang w:val="en-US"/>
        </w:rPr>
        <w:t>17</w:t>
      </w:r>
      <w:r w:rsidR="00882636" w:rsidRPr="00F00CF8">
        <w:rPr>
          <w:rFonts w:ascii="Calibri" w:hAnsi="Calibri" w:cs="Calibri"/>
          <w:i/>
          <w:szCs w:val="22"/>
          <w:lang w:val="en-US"/>
        </w:rPr>
        <w:fldChar w:fldCharType="end"/>
      </w:r>
      <w:r w:rsidR="00115928">
        <w:rPr>
          <w:rFonts w:ascii="Calibri" w:hAnsi="Calibri" w:cs="Calibri"/>
          <w:i/>
          <w:szCs w:val="22"/>
          <w:lang w:val="en-US"/>
        </w:rPr>
        <w:t>.</w:t>
      </w:r>
      <w:r w:rsidR="00406B6C" w:rsidRPr="00F00CF8">
        <w:rPr>
          <w:rFonts w:ascii="Calibri" w:hAnsi="Calibri" w:cs="Calibri"/>
          <w:lang w:val="en-US"/>
        </w:rPr>
        <w:t xml:space="preserve"> Correlation efficiency was determined using Pearson’s</w:t>
      </w:r>
      <w:r w:rsidR="001C7DF5" w:rsidRPr="00F00CF8">
        <w:rPr>
          <w:rFonts w:ascii="Calibri" w:hAnsi="Calibri" w:cs="Calibri"/>
          <w:lang w:val="en-US"/>
        </w:rPr>
        <w:t xml:space="preserve"> r</w:t>
      </w:r>
      <w:r w:rsidR="00406B6C" w:rsidRPr="00F00CF8">
        <w:rPr>
          <w:rFonts w:ascii="Calibri" w:hAnsi="Calibri" w:cs="Calibri"/>
          <w:lang w:val="en-US"/>
        </w:rPr>
        <w:t xml:space="preserve"> </w:t>
      </w:r>
      <w:r w:rsidR="004D7882" w:rsidRPr="00F00CF8">
        <w:rPr>
          <w:rFonts w:ascii="Calibri" w:hAnsi="Calibri" w:cs="Calibri"/>
          <w:lang w:val="en-US"/>
        </w:rPr>
        <w:t>correlation</w:t>
      </w:r>
      <w:r w:rsidR="001C7DF5" w:rsidRPr="00F00CF8">
        <w:rPr>
          <w:rFonts w:ascii="Calibri" w:hAnsi="Calibri" w:cs="Calibri"/>
          <w:lang w:val="en-US"/>
        </w:rPr>
        <w:t xml:space="preserve"> coef</w:t>
      </w:r>
      <w:r w:rsidR="00E15739" w:rsidRPr="00F00CF8">
        <w:rPr>
          <w:rFonts w:ascii="Calibri" w:hAnsi="Calibri" w:cs="Calibri"/>
          <w:lang w:val="en-US"/>
        </w:rPr>
        <w:t>f</w:t>
      </w:r>
      <w:r w:rsidR="001C7DF5" w:rsidRPr="00F00CF8">
        <w:rPr>
          <w:rFonts w:ascii="Calibri" w:hAnsi="Calibri" w:cs="Calibri"/>
          <w:lang w:val="en-US"/>
        </w:rPr>
        <w:t>icient</w:t>
      </w:r>
      <w:r w:rsidR="00406B6C" w:rsidRPr="00F00CF8">
        <w:rPr>
          <w:rFonts w:ascii="Calibri" w:hAnsi="Calibri" w:cs="Calibri"/>
          <w:lang w:val="en-US"/>
        </w:rPr>
        <w:t xml:space="preserve">. </w:t>
      </w:r>
      <w:r w:rsidR="00406B6C" w:rsidRPr="00F00CF8">
        <w:rPr>
          <w:rFonts w:ascii="Calibri" w:hAnsi="Calibri" w:cs="Calibri"/>
          <w:szCs w:val="22"/>
          <w:lang w:val="en-US"/>
        </w:rPr>
        <w:t>The measures of negative controls (ABDS untreated media) were subtracted from both fluorescence and radioactive levels provided. The values are presented as the mean ± standard deviation of triplicate wells.</w:t>
      </w:r>
    </w:p>
    <w:p w14:paraId="4B83A5F2" w14:textId="77777777" w:rsidR="00F2787E" w:rsidRPr="00F00CF8" w:rsidRDefault="00F2787E" w:rsidP="007E33D3">
      <w:pPr>
        <w:jc w:val="both"/>
        <w:rPr>
          <w:rFonts w:ascii="Calibri" w:hAnsi="Calibri" w:cs="Calibri"/>
          <w:szCs w:val="22"/>
          <w:lang w:val="en-US"/>
        </w:rPr>
      </w:pPr>
    </w:p>
    <w:p w14:paraId="2F02CB68" w14:textId="0108A567" w:rsidR="00F2787E" w:rsidRPr="00F00CF8" w:rsidRDefault="00F00CF8" w:rsidP="007E33D3">
      <w:pPr>
        <w:jc w:val="both"/>
        <w:rPr>
          <w:rFonts w:ascii="Calibri" w:hAnsi="Calibri" w:cs="Calibri"/>
          <w:szCs w:val="22"/>
          <w:lang w:val="en-US"/>
        </w:rPr>
      </w:pPr>
      <w:r w:rsidRPr="00F00CF8">
        <w:rPr>
          <w:rFonts w:ascii="Calibri" w:hAnsi="Calibri" w:cs="Calibri"/>
          <w:b/>
          <w:szCs w:val="22"/>
          <w:lang w:val="en-US"/>
        </w:rPr>
        <w:t>Figure 6</w:t>
      </w:r>
      <w:r w:rsidR="00836B69">
        <w:rPr>
          <w:rFonts w:ascii="Calibri" w:hAnsi="Calibri" w:cs="Calibri"/>
          <w:b/>
          <w:szCs w:val="22"/>
          <w:lang w:val="en-US"/>
        </w:rPr>
        <w:t>:</w:t>
      </w:r>
      <w:r w:rsidR="00F2787E" w:rsidRPr="00F00CF8">
        <w:rPr>
          <w:rFonts w:ascii="Calibri" w:hAnsi="Calibri" w:cs="Calibri"/>
          <w:szCs w:val="22"/>
          <w:lang w:val="en-US"/>
        </w:rPr>
        <w:t xml:space="preserve"> </w:t>
      </w:r>
      <w:r w:rsidR="00886F31" w:rsidRPr="00F00CF8">
        <w:rPr>
          <w:rFonts w:ascii="Calibri" w:hAnsi="Calibri" w:cs="Calibri"/>
          <w:b/>
          <w:szCs w:val="22"/>
          <w:lang w:val="en-US"/>
        </w:rPr>
        <w:t xml:space="preserve">Comparison between </w:t>
      </w:r>
      <w:r w:rsidR="00115928">
        <w:rPr>
          <w:rFonts w:ascii="Calibri" w:hAnsi="Calibri" w:cs="Calibri"/>
          <w:b/>
          <w:szCs w:val="22"/>
          <w:lang w:val="en-US"/>
        </w:rPr>
        <w:t>h</w:t>
      </w:r>
      <w:r w:rsidR="004C4B24" w:rsidRPr="00F00CF8">
        <w:rPr>
          <w:rFonts w:ascii="Calibri" w:hAnsi="Calibri" w:cs="Calibri"/>
          <w:b/>
          <w:szCs w:val="22"/>
          <w:lang w:val="en-US"/>
        </w:rPr>
        <w:t>igh-throughput NBD-cholesterol efflux a</w:t>
      </w:r>
      <w:r w:rsidR="00886F31" w:rsidRPr="00F00CF8">
        <w:rPr>
          <w:rFonts w:ascii="Calibri" w:hAnsi="Calibri" w:cs="Calibri"/>
          <w:b/>
          <w:szCs w:val="22"/>
          <w:lang w:val="en-US"/>
        </w:rPr>
        <w:t>ssay and a commercialized fl</w:t>
      </w:r>
      <w:r w:rsidR="0034566B" w:rsidRPr="00F00CF8">
        <w:rPr>
          <w:rFonts w:ascii="Calibri" w:hAnsi="Calibri" w:cs="Calibri"/>
          <w:b/>
          <w:szCs w:val="22"/>
          <w:lang w:val="en-US"/>
        </w:rPr>
        <w:t>uorescent cell-based assay kit</w:t>
      </w:r>
      <w:r w:rsidR="00886F31" w:rsidRPr="00F00CF8">
        <w:rPr>
          <w:rFonts w:ascii="Calibri" w:hAnsi="Calibri" w:cs="Calibri"/>
          <w:b/>
          <w:szCs w:val="22"/>
          <w:lang w:val="en-US"/>
        </w:rPr>
        <w:t xml:space="preserve">. </w:t>
      </w:r>
      <w:r w:rsidR="00886F31" w:rsidRPr="00F00CF8">
        <w:rPr>
          <w:rFonts w:ascii="Calibri" w:hAnsi="Calibri" w:cs="Calibri"/>
          <w:szCs w:val="22"/>
          <w:lang w:val="en-US"/>
        </w:rPr>
        <w:t xml:space="preserve">Cholesterol </w:t>
      </w:r>
      <w:r w:rsidR="00E1467F" w:rsidRPr="00F00CF8">
        <w:rPr>
          <w:rFonts w:ascii="Calibri" w:hAnsi="Calibri" w:cs="Calibri"/>
          <w:szCs w:val="22"/>
          <w:lang w:val="en-US"/>
        </w:rPr>
        <w:t>efflux from ABDS was</w:t>
      </w:r>
      <w:r w:rsidR="00886F31" w:rsidRPr="00F00CF8">
        <w:rPr>
          <w:rFonts w:ascii="Calibri" w:hAnsi="Calibri" w:cs="Calibri"/>
          <w:szCs w:val="22"/>
          <w:lang w:val="en-US"/>
        </w:rPr>
        <w:t xml:space="preserve"> assessed following the described protocol, using as lysis solvent ethanol (50</w:t>
      </w:r>
      <w:r w:rsidR="006B7418" w:rsidRPr="00F00CF8">
        <w:rPr>
          <w:rFonts w:ascii="Calibri" w:hAnsi="Calibri" w:cs="Calibri"/>
          <w:szCs w:val="22"/>
          <w:lang w:val="en-US"/>
        </w:rPr>
        <w:t>%</w:t>
      </w:r>
      <w:r w:rsidR="00886F31" w:rsidRPr="00F00CF8">
        <w:rPr>
          <w:rFonts w:ascii="Calibri" w:hAnsi="Calibri" w:cs="Calibri"/>
          <w:szCs w:val="22"/>
          <w:lang w:val="en-US"/>
        </w:rPr>
        <w:t>) or Tween 80 (1</w:t>
      </w:r>
      <w:r w:rsidR="006B7418" w:rsidRPr="00F00CF8">
        <w:rPr>
          <w:rFonts w:ascii="Calibri" w:hAnsi="Calibri" w:cs="Calibri"/>
          <w:szCs w:val="22"/>
          <w:lang w:val="en-US"/>
        </w:rPr>
        <w:t>%</w:t>
      </w:r>
      <w:r w:rsidR="00886F31" w:rsidRPr="00F00CF8">
        <w:rPr>
          <w:rFonts w:ascii="Calibri" w:hAnsi="Calibri" w:cs="Calibri"/>
          <w:szCs w:val="22"/>
          <w:lang w:val="en-US"/>
        </w:rPr>
        <w:t xml:space="preserve">). The fluorescent cell-based assay </w:t>
      </w:r>
      <w:r w:rsidR="00E1467F" w:rsidRPr="00F00CF8">
        <w:rPr>
          <w:rFonts w:ascii="Calibri" w:hAnsi="Calibri" w:cs="Calibri"/>
          <w:szCs w:val="22"/>
          <w:lang w:val="en-US"/>
        </w:rPr>
        <w:t>kit was</w:t>
      </w:r>
      <w:r w:rsidR="00886F31" w:rsidRPr="00F00CF8">
        <w:rPr>
          <w:rFonts w:ascii="Calibri" w:hAnsi="Calibri" w:cs="Calibri"/>
          <w:szCs w:val="22"/>
          <w:lang w:val="en-US"/>
        </w:rPr>
        <w:t xml:space="preserve"> assessed according to the manufacturer</w:t>
      </w:r>
      <w:r w:rsidR="00115928">
        <w:rPr>
          <w:rFonts w:ascii="Calibri" w:hAnsi="Calibri" w:cs="Calibri"/>
          <w:szCs w:val="22"/>
          <w:lang w:val="en-US"/>
        </w:rPr>
        <w:t>’s</w:t>
      </w:r>
      <w:r w:rsidR="00886F31" w:rsidRPr="00F00CF8">
        <w:rPr>
          <w:rFonts w:ascii="Calibri" w:hAnsi="Calibri" w:cs="Calibri"/>
          <w:szCs w:val="22"/>
          <w:lang w:val="en-US"/>
        </w:rPr>
        <w:t xml:space="preserve"> protocol in the kit.</w:t>
      </w:r>
      <w:r w:rsidR="00FB4396" w:rsidRPr="00F00CF8">
        <w:rPr>
          <w:rFonts w:ascii="Calibri" w:hAnsi="Calibri" w:cs="Calibri"/>
          <w:szCs w:val="22"/>
          <w:lang w:val="en-US"/>
        </w:rPr>
        <w:t xml:space="preserve"> The values are presented as the mean ± standard deviation of triplicate wells.</w:t>
      </w:r>
      <w:r w:rsidR="00116C43" w:rsidRPr="00F00CF8">
        <w:rPr>
          <w:rFonts w:ascii="Calibri" w:hAnsi="Calibri" w:cs="Calibri"/>
          <w:szCs w:val="22"/>
          <w:lang w:val="en-US"/>
        </w:rPr>
        <w:t xml:space="preserve"> FI signal was detected by the luminometer with th</w:t>
      </w:r>
      <w:r w:rsidR="00853839" w:rsidRPr="00F00CF8">
        <w:rPr>
          <w:rFonts w:ascii="Calibri" w:hAnsi="Calibri" w:cs="Calibri"/>
          <w:szCs w:val="22"/>
          <w:lang w:val="en-US"/>
        </w:rPr>
        <w:t>e sensitivity parameter set at 5</w:t>
      </w:r>
      <w:r w:rsidR="00116C43" w:rsidRPr="00F00CF8">
        <w:rPr>
          <w:rFonts w:ascii="Calibri" w:hAnsi="Calibri" w:cs="Calibri"/>
          <w:szCs w:val="22"/>
          <w:lang w:val="en-US"/>
        </w:rPr>
        <w:t>0 in the fluorimeter software</w:t>
      </w:r>
    </w:p>
    <w:p w14:paraId="13F4B78E" w14:textId="745DA2DE" w:rsidR="00F91253" w:rsidRPr="00F00CF8" w:rsidRDefault="00F91253" w:rsidP="007E33D3">
      <w:pPr>
        <w:jc w:val="both"/>
        <w:rPr>
          <w:rFonts w:ascii="Calibri" w:hAnsi="Calibri" w:cs="Calibri"/>
          <w:b/>
          <w:szCs w:val="22"/>
          <w:lang w:val="en-US"/>
        </w:rPr>
      </w:pPr>
    </w:p>
    <w:p w14:paraId="473E0813" w14:textId="43BE14AE" w:rsidR="00F91253" w:rsidRPr="00F00CF8" w:rsidRDefault="00F00CF8" w:rsidP="007E33D3">
      <w:pPr>
        <w:jc w:val="both"/>
        <w:rPr>
          <w:rFonts w:ascii="Calibri" w:hAnsi="Calibri" w:cs="Calibri"/>
          <w:b/>
          <w:szCs w:val="22"/>
          <w:lang w:val="en-US"/>
        </w:rPr>
      </w:pPr>
      <w:r w:rsidRPr="00F00CF8">
        <w:rPr>
          <w:rFonts w:ascii="Calibri" w:hAnsi="Calibri" w:cs="Calibri"/>
          <w:b/>
          <w:szCs w:val="22"/>
          <w:lang w:val="en-US"/>
        </w:rPr>
        <w:t>Figure 7</w:t>
      </w:r>
      <w:r w:rsidR="00F91253" w:rsidRPr="00F00CF8">
        <w:rPr>
          <w:rFonts w:ascii="Calibri" w:hAnsi="Calibri" w:cs="Calibri"/>
          <w:b/>
          <w:szCs w:val="22"/>
          <w:lang w:val="en-US"/>
        </w:rPr>
        <w:t xml:space="preserve">: Workflow </w:t>
      </w:r>
      <w:r w:rsidR="00495434">
        <w:rPr>
          <w:rFonts w:ascii="Calibri" w:hAnsi="Calibri" w:cs="Calibri"/>
          <w:b/>
          <w:szCs w:val="22"/>
          <w:lang w:val="en-US"/>
        </w:rPr>
        <w:t>d</w:t>
      </w:r>
      <w:r w:rsidR="00F91253" w:rsidRPr="00F00CF8">
        <w:rPr>
          <w:rFonts w:ascii="Calibri" w:hAnsi="Calibri" w:cs="Calibri"/>
          <w:b/>
          <w:szCs w:val="22"/>
          <w:lang w:val="en-US"/>
        </w:rPr>
        <w:t>iagram.</w:t>
      </w:r>
    </w:p>
    <w:p w14:paraId="5CCA82A3" w14:textId="31DD8E47" w:rsidR="00F00CF8" w:rsidRPr="00F00CF8" w:rsidRDefault="00F00CF8" w:rsidP="007E33D3">
      <w:pPr>
        <w:jc w:val="both"/>
        <w:rPr>
          <w:rFonts w:ascii="Calibri" w:hAnsi="Calibri" w:cs="Calibri"/>
          <w:b/>
          <w:szCs w:val="22"/>
          <w:lang w:val="en-US"/>
        </w:rPr>
      </w:pPr>
    </w:p>
    <w:p w14:paraId="1BA7FCDB" w14:textId="599960E6" w:rsidR="00F00CF8" w:rsidRPr="00F00CF8" w:rsidRDefault="00F00CF8" w:rsidP="007E33D3">
      <w:pPr>
        <w:jc w:val="both"/>
        <w:rPr>
          <w:rFonts w:ascii="Calibri" w:hAnsi="Calibri" w:cs="Calibri"/>
          <w:szCs w:val="22"/>
          <w:lang w:val="en-US"/>
        </w:rPr>
      </w:pPr>
      <w:r w:rsidRPr="00F00CF8">
        <w:rPr>
          <w:rFonts w:ascii="Calibri" w:hAnsi="Calibri" w:cs="Calibri"/>
          <w:b/>
          <w:szCs w:val="22"/>
          <w:lang w:val="en-US"/>
        </w:rPr>
        <w:lastRenderedPageBreak/>
        <w:t xml:space="preserve">Supplementary Figure 1: </w:t>
      </w:r>
      <w:r w:rsidRPr="00F00CF8">
        <w:rPr>
          <w:rFonts w:ascii="Calibri" w:hAnsi="Calibri" w:cs="Calibri"/>
          <w:b/>
          <w:lang w:val="en-US"/>
        </w:rPr>
        <w:t>NBD-cholesterol efflux of serum samples from HIV-infected patients and a standard positive control (C+).</w:t>
      </w:r>
      <w:r w:rsidRPr="00F00CF8">
        <w:rPr>
          <w:rFonts w:ascii="Calibri" w:hAnsi="Calibri" w:cs="Calibri"/>
          <w:lang w:val="en-US"/>
        </w:rPr>
        <w:t xml:space="preserve"> The inter-individual variation of the NBD</w:t>
      </w:r>
      <w:r>
        <w:rPr>
          <w:rFonts w:ascii="Calibri" w:hAnsi="Calibri" w:cs="Calibri"/>
          <w:lang w:val="en-US"/>
        </w:rPr>
        <w:t>-</w:t>
      </w:r>
      <w:r w:rsidRPr="00F00CF8">
        <w:rPr>
          <w:rFonts w:ascii="Calibri" w:hAnsi="Calibri" w:cs="Calibri"/>
          <w:lang w:val="en-US"/>
        </w:rPr>
        <w:t>cholesterol efflux method applied to a set of HIV-infected patients is shown. A positive internal control (C+) represents de NBD-cholesterol efflux from a pool of sera samples of 8 healthy patients. Error bars show standard deviation.</w:t>
      </w:r>
    </w:p>
    <w:p w14:paraId="7EAE1885" w14:textId="77777777" w:rsidR="00C71B8A" w:rsidRPr="00F00CF8" w:rsidRDefault="00C71B8A" w:rsidP="007E33D3">
      <w:pPr>
        <w:jc w:val="both"/>
        <w:rPr>
          <w:rFonts w:ascii="Calibri" w:hAnsi="Calibri" w:cs="Calibri"/>
          <w:szCs w:val="22"/>
          <w:lang w:val="en-US"/>
        </w:rPr>
      </w:pPr>
    </w:p>
    <w:p w14:paraId="7793B99E" w14:textId="751E8FDF" w:rsidR="00213EFD" w:rsidRPr="00F00CF8" w:rsidRDefault="006305D7" w:rsidP="007E33D3">
      <w:pPr>
        <w:jc w:val="both"/>
        <w:rPr>
          <w:rFonts w:ascii="Calibri" w:hAnsi="Calibri" w:cs="Calibri"/>
          <w:b/>
          <w:bCs/>
          <w:lang w:val="en-US"/>
        </w:rPr>
      </w:pPr>
      <w:r w:rsidRPr="00F00CF8">
        <w:rPr>
          <w:rFonts w:ascii="Calibri" w:hAnsi="Calibri" w:cs="Calibri"/>
          <w:b/>
          <w:lang w:val="en-US"/>
        </w:rPr>
        <w:t>DISCUSSION</w:t>
      </w:r>
      <w:r w:rsidRPr="00F00CF8">
        <w:rPr>
          <w:rFonts w:ascii="Calibri" w:hAnsi="Calibri" w:cs="Calibri"/>
          <w:b/>
          <w:bCs/>
          <w:lang w:val="en-US"/>
        </w:rPr>
        <w:t xml:space="preserve">: </w:t>
      </w:r>
    </w:p>
    <w:p w14:paraId="399BA859" w14:textId="52F7F79F" w:rsidR="00213EFD" w:rsidRPr="00F00CF8" w:rsidRDefault="008B1222" w:rsidP="007E33D3">
      <w:pPr>
        <w:jc w:val="both"/>
        <w:rPr>
          <w:rFonts w:ascii="Calibri" w:hAnsi="Calibri" w:cs="Calibri"/>
          <w:lang w:val="en-US"/>
        </w:rPr>
      </w:pPr>
      <w:r w:rsidRPr="00F00CF8">
        <w:rPr>
          <w:rFonts w:ascii="Calibri" w:hAnsi="Calibri" w:cs="Calibri"/>
          <w:lang w:val="en-US"/>
        </w:rPr>
        <w:t>Fluorescent-</w:t>
      </w:r>
      <w:r w:rsidR="00B839E2" w:rsidRPr="00F00CF8">
        <w:rPr>
          <w:rFonts w:ascii="Calibri" w:hAnsi="Calibri" w:cs="Calibri"/>
          <w:lang w:val="en-US"/>
        </w:rPr>
        <w:t>label</w:t>
      </w:r>
      <w:r w:rsidR="005951FE" w:rsidRPr="00F00CF8">
        <w:rPr>
          <w:rFonts w:ascii="Calibri" w:hAnsi="Calibri" w:cs="Calibri"/>
          <w:lang w:val="en-US"/>
        </w:rPr>
        <w:t>l</w:t>
      </w:r>
      <w:r w:rsidR="00B839E2" w:rsidRPr="00F00CF8">
        <w:rPr>
          <w:rFonts w:ascii="Calibri" w:hAnsi="Calibri" w:cs="Calibri"/>
          <w:lang w:val="en-US"/>
        </w:rPr>
        <w:t xml:space="preserve">ed cholesterol is a promising strategy to analyze and investigate the properties and metabolism of natural cholesterol </w:t>
      </w:r>
      <w:r w:rsidR="00F00CF8" w:rsidRPr="00F00CF8">
        <w:rPr>
          <w:rFonts w:ascii="Calibri" w:hAnsi="Calibri" w:cs="Calibri"/>
          <w:i/>
          <w:iCs/>
          <w:lang w:val="en-US"/>
        </w:rPr>
        <w:t>in vitro</w:t>
      </w:r>
      <w:r w:rsidR="00284830" w:rsidRPr="00F00CF8">
        <w:rPr>
          <w:rFonts w:ascii="Calibri" w:hAnsi="Calibri" w:cs="Calibri"/>
          <w:lang w:val="en-US"/>
        </w:rPr>
        <w:t>. Its main advantages are that it can be</w:t>
      </w:r>
      <w:r w:rsidR="00B839E2" w:rsidRPr="00F00CF8">
        <w:rPr>
          <w:rFonts w:ascii="Calibri" w:hAnsi="Calibri" w:cs="Calibri"/>
          <w:lang w:val="en-US"/>
        </w:rPr>
        <w:t xml:space="preserve"> </w:t>
      </w:r>
      <w:r w:rsidR="00115928">
        <w:rPr>
          <w:rFonts w:ascii="Calibri" w:hAnsi="Calibri" w:cs="Calibri"/>
          <w:lang w:val="en-US"/>
        </w:rPr>
        <w:t>taken up</w:t>
      </w:r>
      <w:r w:rsidR="00115928" w:rsidRPr="00F00CF8">
        <w:rPr>
          <w:rFonts w:ascii="Calibri" w:hAnsi="Calibri" w:cs="Calibri"/>
          <w:lang w:val="en-US"/>
        </w:rPr>
        <w:t xml:space="preserve"> </w:t>
      </w:r>
      <w:r w:rsidR="00B839E2" w:rsidRPr="00F00CF8">
        <w:rPr>
          <w:rFonts w:ascii="Calibri" w:hAnsi="Calibri" w:cs="Calibri"/>
          <w:lang w:val="en-US"/>
        </w:rPr>
        <w:t xml:space="preserve">by cells, </w:t>
      </w:r>
      <w:r w:rsidR="00284830" w:rsidRPr="00F00CF8">
        <w:rPr>
          <w:rFonts w:ascii="Calibri" w:hAnsi="Calibri" w:cs="Calibri"/>
          <w:lang w:val="en-US"/>
        </w:rPr>
        <w:t>allows</w:t>
      </w:r>
      <w:r w:rsidR="00115928">
        <w:rPr>
          <w:rFonts w:ascii="Calibri" w:hAnsi="Calibri" w:cs="Calibri"/>
          <w:lang w:val="en-US"/>
        </w:rPr>
        <w:t xml:space="preserve"> for</w:t>
      </w:r>
      <w:r w:rsidR="00284830" w:rsidRPr="00F00CF8">
        <w:rPr>
          <w:rFonts w:ascii="Calibri" w:hAnsi="Calibri" w:cs="Calibri"/>
          <w:lang w:val="en-US"/>
        </w:rPr>
        <w:t xml:space="preserve"> </w:t>
      </w:r>
      <w:r w:rsidR="00B839E2" w:rsidRPr="00F00CF8">
        <w:rPr>
          <w:rFonts w:ascii="Calibri" w:hAnsi="Calibri" w:cs="Calibri"/>
          <w:lang w:val="en-US"/>
        </w:rPr>
        <w:t>intracellular and membrane distribution studies, and</w:t>
      </w:r>
      <w:r w:rsidR="00284830" w:rsidRPr="00F00CF8">
        <w:rPr>
          <w:rFonts w:ascii="Calibri" w:hAnsi="Calibri" w:cs="Calibri"/>
          <w:lang w:val="en-US"/>
        </w:rPr>
        <w:t xml:space="preserve"> can be applied </w:t>
      </w:r>
      <w:r w:rsidR="00115928">
        <w:rPr>
          <w:rFonts w:ascii="Calibri" w:hAnsi="Calibri" w:cs="Calibri"/>
          <w:lang w:val="en-US"/>
        </w:rPr>
        <w:t>to</w:t>
      </w:r>
      <w:r w:rsidR="00B839E2" w:rsidRPr="00F00CF8">
        <w:rPr>
          <w:rFonts w:ascii="Calibri" w:hAnsi="Calibri" w:cs="Calibri"/>
          <w:lang w:val="en-US"/>
        </w:rPr>
        <w:t xml:space="preserve"> cholesterol efflux assays</w:t>
      </w:r>
      <w:r w:rsidR="00213EFD" w:rsidRPr="00F00CF8">
        <w:rPr>
          <w:rFonts w:ascii="Calibri" w:hAnsi="Calibri" w:cs="Calibri"/>
          <w:lang w:val="en-US"/>
        </w:rPr>
        <w:t xml:space="preserve"> such as </w:t>
      </w:r>
      <w:r w:rsidR="00115928">
        <w:rPr>
          <w:rFonts w:ascii="Calibri" w:hAnsi="Calibri" w:cs="Calibri"/>
          <w:lang w:val="en-US"/>
        </w:rPr>
        <w:t>in this protocol</w:t>
      </w:r>
      <w:r w:rsidR="00D502E3" w:rsidRPr="00F00CF8">
        <w:rPr>
          <w:rFonts w:ascii="Calibri" w:hAnsi="Calibri" w:cs="Calibri"/>
          <w:lang w:val="en-US"/>
        </w:rPr>
        <w:t xml:space="preserve"> (</w:t>
      </w:r>
      <w:r w:rsidR="00F00CF8" w:rsidRPr="00F00CF8">
        <w:rPr>
          <w:rFonts w:ascii="Calibri" w:hAnsi="Calibri" w:cs="Calibri"/>
          <w:b/>
          <w:lang w:val="en-US"/>
        </w:rPr>
        <w:t>Figure 7</w:t>
      </w:r>
      <w:r w:rsidR="00D502E3" w:rsidRPr="00F00CF8">
        <w:rPr>
          <w:rFonts w:ascii="Calibri" w:hAnsi="Calibri" w:cs="Calibri"/>
          <w:lang w:val="en-US"/>
        </w:rPr>
        <w:t>)</w:t>
      </w:r>
      <w:r w:rsidR="00B839E2" w:rsidRPr="00F00CF8">
        <w:rPr>
          <w:rFonts w:ascii="Calibri" w:hAnsi="Calibri" w:cs="Calibri"/>
          <w:lang w:val="en-US"/>
        </w:rPr>
        <w:t>.</w:t>
      </w:r>
      <w:r w:rsidR="001F49D7" w:rsidRPr="00F00CF8">
        <w:rPr>
          <w:rFonts w:ascii="Calibri" w:hAnsi="Calibri" w:cs="Calibri"/>
          <w:lang w:val="en-US"/>
        </w:rPr>
        <w:t xml:space="preserve"> </w:t>
      </w:r>
      <w:r w:rsidR="004D5476" w:rsidRPr="00F00CF8">
        <w:rPr>
          <w:rFonts w:ascii="Calibri" w:hAnsi="Calibri" w:cs="Calibri"/>
          <w:lang w:val="en-US"/>
        </w:rPr>
        <w:t xml:space="preserve">Some fluorescent-labelled sterols allow cholesterol tracking </w:t>
      </w:r>
      <w:r w:rsidR="00F00CF8" w:rsidRPr="00F00CF8">
        <w:rPr>
          <w:rFonts w:ascii="Calibri" w:hAnsi="Calibri" w:cs="Calibri"/>
          <w:i/>
          <w:iCs/>
          <w:lang w:val="en-US"/>
        </w:rPr>
        <w:t>in vitro</w:t>
      </w:r>
      <w:r w:rsidR="00115928">
        <w:rPr>
          <w:rFonts w:ascii="Calibri" w:hAnsi="Calibri" w:cs="Calibri"/>
          <w:lang w:val="en-US"/>
        </w:rPr>
        <w:t xml:space="preserve"> including</w:t>
      </w:r>
      <w:r w:rsidR="004D5476" w:rsidRPr="00F00CF8">
        <w:rPr>
          <w:rFonts w:ascii="Calibri" w:hAnsi="Calibri" w:cs="Calibri"/>
          <w:lang w:val="en-US"/>
        </w:rPr>
        <w:t xml:space="preserve"> BODIPY-cholesterol, </w:t>
      </w:r>
      <w:proofErr w:type="spellStart"/>
      <w:r w:rsidR="004D5476" w:rsidRPr="00F00CF8">
        <w:rPr>
          <w:rFonts w:ascii="Calibri" w:hAnsi="Calibri" w:cs="Calibri"/>
          <w:lang w:val="en-US"/>
        </w:rPr>
        <w:t>dansyl</w:t>
      </w:r>
      <w:proofErr w:type="spellEnd"/>
      <w:r w:rsidR="004D5476" w:rsidRPr="00F00CF8">
        <w:rPr>
          <w:rFonts w:ascii="Calibri" w:hAnsi="Calibri" w:cs="Calibri"/>
          <w:lang w:val="en-US"/>
        </w:rPr>
        <w:t xml:space="preserve">-cholesterol, </w:t>
      </w:r>
      <w:proofErr w:type="spellStart"/>
      <w:r w:rsidR="004D5476" w:rsidRPr="00F00CF8">
        <w:rPr>
          <w:rFonts w:ascii="Calibri" w:hAnsi="Calibri" w:cs="Calibri"/>
          <w:lang w:val="en-US"/>
        </w:rPr>
        <w:t>dehydroegrosterol</w:t>
      </w:r>
      <w:proofErr w:type="spellEnd"/>
      <w:r w:rsidR="004D5476" w:rsidRPr="00F00CF8">
        <w:rPr>
          <w:rFonts w:ascii="Calibri" w:hAnsi="Calibri" w:cs="Calibri"/>
          <w:lang w:val="en-US"/>
        </w:rPr>
        <w:t>,</w:t>
      </w:r>
      <w:r w:rsidR="00115928">
        <w:rPr>
          <w:rFonts w:ascii="Calibri" w:hAnsi="Calibri" w:cs="Calibri"/>
          <w:lang w:val="en-US"/>
        </w:rPr>
        <w:t xml:space="preserve"> and</w:t>
      </w:r>
      <w:r w:rsidR="004D5476" w:rsidRPr="00F00CF8">
        <w:rPr>
          <w:rFonts w:ascii="Calibri" w:hAnsi="Calibri" w:cs="Calibri"/>
          <w:lang w:val="en-US"/>
        </w:rPr>
        <w:t xml:space="preserve"> 22</w:t>
      </w:r>
      <w:r w:rsidR="00115928">
        <w:rPr>
          <w:rFonts w:ascii="Calibri" w:hAnsi="Calibri" w:cs="Calibri"/>
          <w:lang w:val="en-US"/>
        </w:rPr>
        <w:t>-</w:t>
      </w:r>
      <w:r w:rsidR="004D5476" w:rsidRPr="00F00CF8">
        <w:rPr>
          <w:rFonts w:ascii="Calibri" w:hAnsi="Calibri" w:cs="Calibri"/>
          <w:lang w:val="en-US"/>
        </w:rPr>
        <w:t xml:space="preserve"> and 25-NBD-cholesterol</w:t>
      </w:r>
      <w:r w:rsidR="004D5476"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{"citationItems":[{"id":"ITEM-1","itemData":{"DOI":"10.1002/9783527623099.ch1","ISBN":"9783527315666","author":[{"dropping-particle":"","family":"Mcintosh","given":"Avery L.","non-dropping-particle":"","parse-names":false,"suffix":""},{"dropping-particle":"","family":"Huang","given":"Huan","non-dropping-particle":"","parse-names":false,"suffix":""},{"dropping-particle":"","family":"Atshaves","given":"Barbara P.","non-dropping-particle":"","parse-names":false,"suffix":""},{"dropping-particle":"","family":"Storey","given":"Stephan M.","non-dropping-particle":"","parse-names":false,"suffix":""},{"dropping-particle":"","family":"Gallegos","given":"Adalberto M.","non-dropping-particle":"","parse-names":false,"suffix":""},{"dropping-particle":"","family":"Spencer","given":"Thomas A.","non-dropping-particle":"","parse-names":false,"suffix":""},{"dropping-particle":"","family":"Bittman","given":"Robert","non-dropping-particle":"","parse-names":false,"suffix":""},{"dropping-particle":"","family":"Ohno-Iwashita","given":"Yoshiko","non-dropping-particle":"","parse-names":false,"suffix":""},{"dropping-particle":"","family":"Kier","given":"Ann B.","non-dropping-particle":"","parse-names":false,"suffix":""},{"dropping-particle":"","family":"Schroeder","given":"Friedhelm","non-dropping-particle":"","parse-names":false,"suffix":""}],"container-title":"Probes and Tags to Study Biomolecular Function: for Proteins, RNA, and Membranes","id":"ITEM-1","issued":{"date-parts":[["2008"]]},"page":"1-33","title":"Fluorescent Sterols for the Study of Cholesterol Trafficking in Living Cells","type":"article-journal"},"uris":["http://www.mendeley.com/documents/?uuid=7cdc0cd3-1704-4458-b77d-3fb72835af71"]}],"mendeley":{"formattedCitation":"&lt;sup&gt;12&lt;/sup&gt;","plainTextFormattedCitation":"12","previouslyFormattedCitation":"&lt;sup&gt;12&lt;/sup&gt;"},"properties":{"noteIndex":0},"schema":"https://github.com/citation-style-language/schema/raw/master/csl-citation.json"}</w:instrText>
      </w:r>
      <w:r w:rsidR="004D5476" w:rsidRPr="00F00CF8">
        <w:rPr>
          <w:rFonts w:ascii="Calibri" w:hAnsi="Calibri" w:cs="Calibri"/>
          <w:lang w:val="en-US"/>
        </w:rPr>
        <w:fldChar w:fldCharType="separate"/>
      </w:r>
      <w:r w:rsidR="00037474" w:rsidRPr="00F00CF8">
        <w:rPr>
          <w:rFonts w:ascii="Calibri" w:hAnsi="Calibri" w:cs="Calibri"/>
          <w:vertAlign w:val="superscript"/>
          <w:lang w:val="en-US"/>
        </w:rPr>
        <w:t>12</w:t>
      </w:r>
      <w:r w:rsidR="004D5476" w:rsidRPr="00F00CF8">
        <w:rPr>
          <w:rFonts w:ascii="Calibri" w:hAnsi="Calibri" w:cs="Calibri"/>
          <w:lang w:val="en-US"/>
        </w:rPr>
        <w:fldChar w:fldCharType="end"/>
      </w:r>
      <w:r w:rsidR="004D5476" w:rsidRPr="00F00CF8">
        <w:rPr>
          <w:rFonts w:ascii="Calibri" w:hAnsi="Calibri" w:cs="Calibri"/>
          <w:lang w:val="en-US"/>
        </w:rPr>
        <w:t xml:space="preserve">. </w:t>
      </w:r>
      <w:r w:rsidR="00E54BEE" w:rsidRPr="00F00CF8">
        <w:rPr>
          <w:rFonts w:ascii="Calibri" w:hAnsi="Calibri" w:cs="Calibri"/>
          <w:lang w:val="en-US"/>
        </w:rPr>
        <w:t>Particularly</w:t>
      </w:r>
      <w:r w:rsidR="00115928">
        <w:rPr>
          <w:rFonts w:ascii="Calibri" w:hAnsi="Calibri" w:cs="Calibri"/>
          <w:lang w:val="en-US"/>
        </w:rPr>
        <w:t>,</w:t>
      </w:r>
      <w:r w:rsidR="006B7418" w:rsidRPr="00F00CF8">
        <w:rPr>
          <w:rFonts w:ascii="Calibri" w:hAnsi="Calibri" w:cs="Calibri"/>
          <w:lang w:val="en-US"/>
        </w:rPr>
        <w:t xml:space="preserve"> </w:t>
      </w:r>
      <w:r w:rsidR="00213EFD" w:rsidRPr="00F00CF8">
        <w:rPr>
          <w:rFonts w:ascii="Calibri" w:hAnsi="Calibri" w:cs="Calibri"/>
          <w:lang w:val="en-US"/>
        </w:rPr>
        <w:t xml:space="preserve">22-NBD-cholesterol </w:t>
      </w:r>
      <w:r w:rsidR="00E54BEE" w:rsidRPr="00F00CF8">
        <w:rPr>
          <w:rFonts w:ascii="Calibri" w:hAnsi="Calibri" w:cs="Calibri"/>
          <w:lang w:val="en-US"/>
        </w:rPr>
        <w:t xml:space="preserve">is appropriate </w:t>
      </w:r>
      <w:r w:rsidR="00115928">
        <w:rPr>
          <w:rFonts w:ascii="Calibri" w:hAnsi="Calibri" w:cs="Calibri"/>
          <w:lang w:val="en-US"/>
        </w:rPr>
        <w:t>for</w:t>
      </w:r>
      <w:r w:rsidR="00E54BEE" w:rsidRPr="00F00CF8">
        <w:rPr>
          <w:rFonts w:ascii="Calibri" w:hAnsi="Calibri" w:cs="Calibri"/>
          <w:lang w:val="en-US"/>
        </w:rPr>
        <w:t xml:space="preserve"> study</w:t>
      </w:r>
      <w:r w:rsidR="00115928">
        <w:rPr>
          <w:rFonts w:ascii="Calibri" w:hAnsi="Calibri" w:cs="Calibri"/>
          <w:lang w:val="en-US"/>
        </w:rPr>
        <w:t>ing</w:t>
      </w:r>
      <w:r w:rsidR="00213EFD" w:rsidRPr="00F00CF8">
        <w:rPr>
          <w:rFonts w:ascii="Calibri" w:hAnsi="Calibri" w:cs="Calibri"/>
          <w:lang w:val="en-US"/>
        </w:rPr>
        <w:t xml:space="preserve"> cholesterol dynamics with different cell types and as</w:t>
      </w:r>
      <w:r w:rsidR="00115928">
        <w:rPr>
          <w:rFonts w:ascii="Calibri" w:hAnsi="Calibri" w:cs="Calibri"/>
          <w:lang w:val="en-US"/>
        </w:rPr>
        <w:t xml:space="preserve"> a</w:t>
      </w:r>
      <w:r w:rsidR="00213EFD" w:rsidRPr="00F00CF8">
        <w:rPr>
          <w:rFonts w:ascii="Calibri" w:hAnsi="Calibri" w:cs="Calibri"/>
          <w:lang w:val="en-US"/>
        </w:rPr>
        <w:t xml:space="preserve"> substitute of radio-labeled cholesterol</w:t>
      </w:r>
      <w:r w:rsidR="00213EFD"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{"citationItems":[{"id":"ITEM-1","itemData":{"DOI":"10.1007/s10540-007-9060-1","ISBN":"0144-8463","ISSN":"01448463","PMID":"17668316","abstract":"Cholesterol is a major constituent of the membranes in most eukaryotic cells where it fulfills multiple functions. Cholesterol regulates the physical state of the phospholipid bilayer, affects the activity of several membrane proteins, and is the precursor for steroid hormones and bile acids. Cholesterol plays a crucial role in the formation of membrane microdomains such as \"lipid rafts\" and caveolae. However, our current understanding on the membrane organization, intracellular distribution and trafficking of cholesterol is rather poor. This is mainly due to inherent difficulties to label and track this small lipid. In this review, we describe different approaches to detect cholesterol in vitro and in vivo. Cholesterol reporter molecules can be classified in two groups: cholesterol binding molecules and cholesterol analogues. The enzyme cholesterol oxidase is used for the determination of cholesterol in serum and food. Susceptibility to cholesterol oxidase can provide information about localization, transfer kinetics, or transbilayer distribution of cholesterol in membranes and cells. The polyene filipin forms a fluorescent complex with cholesterol and is commonly used to visualize the cellular distribution of free cholesterol. Perfringolysin O, a cholesterol binding cytolysin, selectively recognizes cholesterol-rich structures. Photoreactive cholesterol probes are appropriate tools to analyze or to identify cholesterol binding proteins. Among the fluorescent cholesterol analogues one can distinguish probes with intrinsic fluorescence (e.g., dehydroergosterol) from those possessing an attached fluorophore group. We summarize and critically discuss the features of the different cholesterol reporter molecules with a special focus on recent imaging approaches.","author":[{"dropping-particle":"","family":"Gimpl","given":"Gerald","non-dropping-particle":"","parse-names":false,"suffix":""},{"dropping-particle":"","family":"Gehrig-Burger","given":"Katja","non-dropping-particle":"","parse-names":false,"suffix":""}],"container-title":"Bioscience Reports","id":"ITEM-1","issue":"6","issued":{"date-parts":[["2007"]]},"page":"335-358","title":"Cholesterol reporter molecules","type":"article-journal","volume":"27"},"uris":["http://www.mendeley.com/documents/?uuid=4724483d-c68a-4285-bffc-79f0546f83cb"]}],"mendeley":{"formattedCitation":"&lt;sup&gt;18&lt;/sup&gt;","plainTextFormattedCitation":"18","previouslyFormattedCitation":"&lt;sup&gt;18&lt;/sup&gt;"},"properties":{"noteIndex":0},"schema":"https://github.com/citation-style-language/schema/raw/master/csl-citation.json"}</w:instrText>
      </w:r>
      <w:r w:rsidR="00213EFD" w:rsidRPr="00F00CF8">
        <w:rPr>
          <w:rFonts w:ascii="Calibri" w:hAnsi="Calibri" w:cs="Calibri"/>
          <w:lang w:val="en-US"/>
        </w:rPr>
        <w:fldChar w:fldCharType="separate"/>
      </w:r>
      <w:r w:rsidR="00037474" w:rsidRPr="00F00CF8">
        <w:rPr>
          <w:rFonts w:ascii="Calibri" w:hAnsi="Calibri" w:cs="Calibri"/>
          <w:vertAlign w:val="superscript"/>
          <w:lang w:val="en-US"/>
        </w:rPr>
        <w:t>18</w:t>
      </w:r>
      <w:r w:rsidR="00213EFD" w:rsidRPr="00F00CF8">
        <w:rPr>
          <w:rFonts w:ascii="Calibri" w:hAnsi="Calibri" w:cs="Calibri"/>
          <w:lang w:val="en-US"/>
        </w:rPr>
        <w:fldChar w:fldCharType="end"/>
      </w:r>
      <w:r w:rsidR="00213EFD" w:rsidRPr="00F00CF8">
        <w:rPr>
          <w:rFonts w:ascii="Calibri" w:hAnsi="Calibri" w:cs="Calibri"/>
          <w:lang w:val="en-US"/>
        </w:rPr>
        <w:t>.</w:t>
      </w:r>
      <w:r w:rsidR="00576C57" w:rsidRPr="00F00CF8">
        <w:rPr>
          <w:rFonts w:ascii="Calibri" w:hAnsi="Calibri" w:cs="Calibri"/>
          <w:lang w:val="en-US"/>
        </w:rPr>
        <w:t xml:space="preserve"> </w:t>
      </w:r>
      <w:r w:rsidR="00213EFD" w:rsidRPr="00F00CF8">
        <w:rPr>
          <w:rFonts w:ascii="Calibri" w:hAnsi="Calibri" w:cs="Calibri"/>
          <w:lang w:val="en-US"/>
        </w:rPr>
        <w:t xml:space="preserve">There is no consensus method to evaluate the fluorescent signal in </w:t>
      </w:r>
      <w:r w:rsidR="00115928">
        <w:rPr>
          <w:rFonts w:ascii="Calibri" w:hAnsi="Calibri" w:cs="Calibri"/>
          <w:lang w:val="en-US"/>
        </w:rPr>
        <w:t>a</w:t>
      </w:r>
      <w:r w:rsidR="00213EFD" w:rsidRPr="00F00CF8">
        <w:rPr>
          <w:rFonts w:ascii="Calibri" w:hAnsi="Calibri" w:cs="Calibri"/>
          <w:lang w:val="en-US"/>
        </w:rPr>
        <w:t xml:space="preserve"> cholesterol efflux assay. Song</w:t>
      </w:r>
      <w:r w:rsidR="00F00CF8" w:rsidRPr="00F00CF8">
        <w:rPr>
          <w:rFonts w:ascii="Calibri" w:hAnsi="Calibri" w:cs="Calibri"/>
          <w:i/>
          <w:lang w:val="en-US"/>
        </w:rPr>
        <w:t xml:space="preserve"> et al</w:t>
      </w:r>
      <w:r w:rsidR="00213EFD" w:rsidRPr="00F00CF8">
        <w:rPr>
          <w:rFonts w:ascii="Calibri" w:hAnsi="Calibri" w:cs="Calibri"/>
          <w:i/>
          <w:iCs/>
          <w:lang w:val="en-US"/>
        </w:rPr>
        <w:t>.</w:t>
      </w:r>
      <w:r w:rsidR="00882636" w:rsidRPr="00F00CF8">
        <w:rPr>
          <w:rFonts w:ascii="Calibri" w:hAnsi="Calibri" w:cs="Calibri"/>
          <w:i/>
          <w:iCs/>
          <w:lang w:val="en-US"/>
        </w:rPr>
        <w:fldChar w:fldCharType="begin" w:fldLock="1"/>
      </w:r>
      <w:r w:rsidR="00882636" w:rsidRPr="00F00CF8">
        <w:rPr>
          <w:rFonts w:ascii="Calibri" w:hAnsi="Calibri" w:cs="Calibri"/>
          <w:i/>
          <w:iCs/>
          <w:lang w:val="en-US"/>
        </w:rPr>
        <w:instrText>ADDIN CSL_CITATION {"citationItems":[{"id":"ITEM-1","itemData":{"DOI":"10.3892/mmr.2015.4154","ISSN":"17913004","author":[{"dropping-particle":"","family":"Song","given":"Wei","non-dropping-particle":"","parse-names":false,"suffix":""},{"dropping-particle":"","family":"Wang","given":"Wei","non-dropping-particle":"","parse-names":false,"suffix":""},{"dropping-particle":"","family":"Wang","given":"Yu","non-dropping-particle":"","parse-names":false,"suffix":""},{"dropping-particle":"","family":"Dou","given":"Liyang","non-dropping-particle":"","parse-names":false,"suffix":""},{"dropping-particle":"","family":"Chen","given":"Lianfeng","non-dropping-particle":"","parse-names":false,"suffix":""},{"dropping-particle":"","family":"Yan","given":"Xiaowei","non-dropping-particle":"","parse-names":false,"suffix":""}],"container-title":"Molecular Medicine Reports","id":"ITEM-1","issue":"4","issued":{"date-parts":[["2015"]]},"page":"5989-5996","title":"Characterization of fluorescent NBD-cholesterol efflux in THP-1-derived macrophages","type":"article-journal","volume":"12"},"uris":["http://www.mendeley.com/documents/?uuid=76e78393-1127-4010-8b4f-ed000506946d"]}],"mendeley":{"formattedCitation":"&lt;sup&gt;14&lt;/sup&gt;","plainTextFormattedCitation":"14","previouslyFormattedCitation":"&lt;sup&gt;14&lt;/sup&gt;"},"properties":{"noteIndex":0},"schema":"https://github.com/citation-style-language/schema/raw/master/csl-citation.json"}</w:instrText>
      </w:r>
      <w:r w:rsidR="00882636" w:rsidRPr="00F00CF8">
        <w:rPr>
          <w:rFonts w:ascii="Calibri" w:hAnsi="Calibri" w:cs="Calibri"/>
          <w:i/>
          <w:iCs/>
          <w:lang w:val="en-US"/>
        </w:rPr>
        <w:fldChar w:fldCharType="separate"/>
      </w:r>
      <w:r w:rsidR="00882636" w:rsidRPr="00F00CF8">
        <w:rPr>
          <w:rFonts w:ascii="Calibri" w:hAnsi="Calibri" w:cs="Calibri"/>
          <w:iCs/>
          <w:vertAlign w:val="superscript"/>
          <w:lang w:val="en-US"/>
        </w:rPr>
        <w:t>14</w:t>
      </w:r>
      <w:r w:rsidR="00882636" w:rsidRPr="00F00CF8">
        <w:rPr>
          <w:rFonts w:ascii="Calibri" w:hAnsi="Calibri" w:cs="Calibri"/>
          <w:i/>
          <w:iCs/>
          <w:lang w:val="en-US"/>
        </w:rPr>
        <w:fldChar w:fldCharType="end"/>
      </w:r>
      <w:r w:rsidR="00213EFD" w:rsidRPr="00F00CF8">
        <w:rPr>
          <w:rFonts w:ascii="Calibri" w:hAnsi="Calibri" w:cs="Calibri"/>
          <w:i/>
          <w:iCs/>
          <w:lang w:val="en-US"/>
        </w:rPr>
        <w:t xml:space="preserve"> </w:t>
      </w:r>
      <w:r w:rsidR="00213EFD" w:rsidRPr="00F00CF8">
        <w:rPr>
          <w:rFonts w:ascii="Calibri" w:hAnsi="Calibri" w:cs="Calibri"/>
          <w:iCs/>
          <w:lang w:val="en-US"/>
        </w:rPr>
        <w:t>harvested medium and cell lysates to measure FI separately</w:t>
      </w:r>
      <w:r w:rsidR="00115928">
        <w:rPr>
          <w:rFonts w:ascii="Calibri" w:hAnsi="Calibri" w:cs="Calibri"/>
          <w:lang w:val="en-US"/>
        </w:rPr>
        <w:t>;</w:t>
      </w:r>
      <w:r w:rsidR="00213EFD" w:rsidRPr="00F00CF8">
        <w:rPr>
          <w:rFonts w:ascii="Calibri" w:hAnsi="Calibri" w:cs="Calibri"/>
          <w:lang w:val="en-US"/>
        </w:rPr>
        <w:t xml:space="preserve"> Liu</w:t>
      </w:r>
      <w:r w:rsidR="00F00CF8" w:rsidRPr="00F00CF8">
        <w:rPr>
          <w:rFonts w:ascii="Calibri" w:hAnsi="Calibri" w:cs="Calibri"/>
          <w:i/>
          <w:lang w:val="en-US"/>
        </w:rPr>
        <w:t xml:space="preserve"> et al.</w:t>
      </w:r>
      <w:r w:rsidR="00576C57" w:rsidRPr="00F00CF8">
        <w:rPr>
          <w:rFonts w:ascii="Calibri" w:hAnsi="Calibri" w:cs="Calibri"/>
          <w:iCs/>
          <w:lang w:val="en-US"/>
        </w:rPr>
        <w:fldChar w:fldCharType="begin" w:fldLock="1"/>
      </w:r>
      <w:r w:rsidR="00B87741" w:rsidRPr="00F00CF8">
        <w:rPr>
          <w:rFonts w:ascii="Calibri" w:hAnsi="Calibri" w:cs="Calibri"/>
          <w:iCs/>
          <w:lang w:val="en-US"/>
        </w:rPr>
        <w:instrText>ADDIN CSL_CITATION {"citationItems":[{"id":"ITEM-1","itemData":{"DOI":"10.3892/mmr.2015.4154","ISSN":"17913004","author":[{"dropping-particle":"","family":"Song","given":"Wei","non-dropping-particle":"","parse-names":false,"suffix":""},{"dropping-particle":"","family":"Wang","given":"Wei","non-dropping-particle":"","parse-names":false,"suffix":""},{"dropping-particle":"","family":"Wang","given":"Yu","non-dropping-particle":"","parse-names":false,"suffix":""},{"dropping-particle":"","family":"Dou","given":"Liyang","non-dropping-particle":"","parse-names":false,"suffix":""},{"dropping-particle":"","family":"Chen","given":"Lianfeng","non-dropping-particle":"","parse-names":false,"suffix":""},{"dropping-particle":"","family":"Yan","given":"Xiaowei","non-dropping-particle":"","parse-names":false,"suffix":""}],"container-title":"Molecular Medicine Reports","id":"ITEM-1","issue":"4","issued":{"date-parts":[["2015"]]},"page":"5989-5996","title":"Characterization of fluorescent NBD-cholesterol efflux in THP-1-derived macrophages","type":"article-journal","volume":"12"},"uris":["http://www.mendeley.com/documents/?uuid=76e78393-1127-4010-8b4f-ed000506946d"]}],"mendeley":{"formattedCitation":"&lt;sup&gt;14&lt;/sup&gt;","plainTextFormattedCitation":"14","previouslyFormattedCitation":"&lt;sup&gt;14&lt;/sup&gt;"},"properties":{"noteIndex":0},"schema":"https://github.com/citation-style-language/schema/raw/master/csl-citation.json"}</w:instrText>
      </w:r>
      <w:r w:rsidR="00576C57" w:rsidRPr="00F00CF8">
        <w:rPr>
          <w:rFonts w:ascii="Calibri" w:hAnsi="Calibri" w:cs="Calibri"/>
          <w:iCs/>
          <w:lang w:val="en-US"/>
        </w:rPr>
        <w:fldChar w:fldCharType="separate"/>
      </w:r>
      <w:r w:rsidR="00037474" w:rsidRPr="00F00CF8">
        <w:rPr>
          <w:rFonts w:ascii="Calibri" w:hAnsi="Calibri" w:cs="Calibri"/>
          <w:iCs/>
          <w:vertAlign w:val="superscript"/>
          <w:lang w:val="en-US"/>
        </w:rPr>
        <w:t>14</w:t>
      </w:r>
      <w:r w:rsidR="00576C57" w:rsidRPr="00F00CF8">
        <w:rPr>
          <w:rFonts w:ascii="Calibri" w:hAnsi="Calibri" w:cs="Calibri"/>
          <w:iCs/>
          <w:lang w:val="en-US"/>
        </w:rPr>
        <w:fldChar w:fldCharType="end"/>
      </w:r>
      <w:r w:rsidR="00213EFD" w:rsidRPr="00F00CF8">
        <w:rPr>
          <w:rFonts w:ascii="Calibri" w:hAnsi="Calibri" w:cs="Calibri"/>
          <w:i/>
          <w:iCs/>
          <w:lang w:val="en-US"/>
        </w:rPr>
        <w:t xml:space="preserve"> </w:t>
      </w:r>
      <w:r w:rsidR="00213EFD" w:rsidRPr="00F00CF8">
        <w:rPr>
          <w:rFonts w:ascii="Calibri" w:hAnsi="Calibri" w:cs="Calibri"/>
          <w:iCs/>
          <w:lang w:val="en-US"/>
        </w:rPr>
        <w:t>transfer</w:t>
      </w:r>
      <w:r w:rsidR="00115928">
        <w:rPr>
          <w:rFonts w:ascii="Calibri" w:hAnsi="Calibri" w:cs="Calibri"/>
          <w:iCs/>
          <w:lang w:val="en-US"/>
        </w:rPr>
        <w:t>red</w:t>
      </w:r>
      <w:r w:rsidR="00213EFD" w:rsidRPr="00F00CF8">
        <w:rPr>
          <w:rFonts w:ascii="Calibri" w:hAnsi="Calibri" w:cs="Calibri"/>
          <w:i/>
          <w:iCs/>
          <w:lang w:val="en-US"/>
        </w:rPr>
        <w:t xml:space="preserve"> </w:t>
      </w:r>
      <w:r w:rsidR="00213EFD" w:rsidRPr="00F00CF8">
        <w:rPr>
          <w:rFonts w:ascii="Calibri" w:hAnsi="Calibri" w:cs="Calibri"/>
          <w:lang w:val="en-US"/>
        </w:rPr>
        <w:t>the medium to other plate</w:t>
      </w:r>
      <w:r w:rsidR="00115928">
        <w:rPr>
          <w:rFonts w:ascii="Calibri" w:hAnsi="Calibri" w:cs="Calibri"/>
          <w:lang w:val="en-US"/>
        </w:rPr>
        <w:t>s,</w:t>
      </w:r>
      <w:r w:rsidR="00213EFD" w:rsidRPr="00F00CF8">
        <w:rPr>
          <w:rFonts w:ascii="Calibri" w:hAnsi="Calibri" w:cs="Calibri"/>
          <w:lang w:val="en-US"/>
        </w:rPr>
        <w:t xml:space="preserve"> and the intracellular fluorescent signal was measured directly in the culture plate</w:t>
      </w:r>
      <w:r w:rsidR="00115928">
        <w:rPr>
          <w:rFonts w:ascii="Calibri" w:hAnsi="Calibri" w:cs="Calibri"/>
          <w:lang w:val="en-US"/>
        </w:rPr>
        <w:t>;</w:t>
      </w:r>
      <w:r w:rsidR="00213EFD" w:rsidRPr="00F00CF8">
        <w:rPr>
          <w:rFonts w:ascii="Calibri" w:hAnsi="Calibri" w:cs="Calibri"/>
          <w:lang w:val="en-US"/>
        </w:rPr>
        <w:t xml:space="preserve"> and Zhang</w:t>
      </w:r>
      <w:r w:rsidR="00F00CF8" w:rsidRPr="00F00CF8">
        <w:rPr>
          <w:rFonts w:ascii="Calibri" w:hAnsi="Calibri" w:cs="Calibri"/>
          <w:i/>
          <w:lang w:val="en-US"/>
        </w:rPr>
        <w:t xml:space="preserve"> et al.</w:t>
      </w:r>
      <w:r w:rsidR="00576C57"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{"citationItems":[{"id":"ITEM-1","itemData":{"DOI":"10.3390/molecules19067516","ISSN":"14203049","PMID":"24914897","abstract":"Foam cells formation as a result of the uncontrolled cytophagy of modified cholesterol by macrophages plays a key role in the occurrence and development of atherosclerosis. Sesamin is an active constituent of Sesamum indicum which has been shown to possess multiple pharmacological activities. In this work, we investigated the effects of sesamin on foam cell formation and cholesterol efflux in RAW264.7 macrophages. Sesamin dose-dependently inhibited the enhanced cholesterol accumulation elicited by oxidized low-density lipoprotein cholesterol (oxLDL) in RAW264.7 cells. Treatment with sesamin (10 μM) significantly enhanced cholesterol efflux mediated by high-density lipoprotein (HDL). Realtime quantitative PCR and luciferase assays showed that sesamin significantly increased the mRNA levels of PPARγ, LXRα, and ABCG1, and increased the transcriptional activity of PPARγ. The stimulating effect of sesamin on cholesterol efflux was substantially inhibited by the co-treatment with GW9662, a potent inhibitor of PPARγ. These results suggest that sesamin is a new inhibitor of foam cell formation that may stimulate cholesterol efflux through upregulation of the PPARγ-LXRα-ABCG1 pathway.","author":[{"dropping-particle":"","family":"Liu","given":"Nan","non-dropping-particle":"","parse-names":false,"suffix":""},{"dropping-particle":"","family":"Wu","given":"Chongming","non-dropping-particle":"","parse-names":false,"suffix":""},{"dropping-particle":"","family":"Sun","given":"Lizhong","non-dropping-particle":"","parse-names":false,"suffix":""},{"dropping-particle":"","family":"Zheng","given":"Jun","non-dropping-particle":"","parse-names":false,"suffix":""},{"dropping-particle":"","family":"Guo","given":"Peng","non-dropping-particle":"","parse-names":false,"suffix":""}],"container-title":"Molecules","id":"ITEM-1","issue":"6","issued":{"date-parts":[["2014"]]},"page":"7516-7527","title":"Sesamin enhances cholesterol efflux in RAW264.7 macrophages","type":"article-journal","volume":"19"},"uris":["http://www.mendeley.com/documents/?uuid=8bf0ac00-0f3f-4a77-bb9b-14af221f450a"]}],"mendeley":{"formattedCitation":"&lt;sup&gt;15&lt;/sup&gt;","plainTextFormattedCitation":"15","previouslyFormattedCitation":"&lt;sup&gt;15&lt;/sup&gt;"},"properties":{"noteIndex":0},"schema":"https://github.com/citation-style-language/schema/raw/master/csl-citation.json"}</w:instrText>
      </w:r>
      <w:r w:rsidR="00576C57" w:rsidRPr="00F00CF8">
        <w:rPr>
          <w:rFonts w:ascii="Calibri" w:hAnsi="Calibri" w:cs="Calibri"/>
          <w:lang w:val="en-US"/>
        </w:rPr>
        <w:fldChar w:fldCharType="separate"/>
      </w:r>
      <w:r w:rsidR="00037474" w:rsidRPr="00F00CF8">
        <w:rPr>
          <w:rFonts w:ascii="Calibri" w:hAnsi="Calibri" w:cs="Calibri"/>
          <w:vertAlign w:val="superscript"/>
          <w:lang w:val="en-US"/>
        </w:rPr>
        <w:t>15</w:t>
      </w:r>
      <w:r w:rsidR="00576C57" w:rsidRPr="00F00CF8">
        <w:rPr>
          <w:rFonts w:ascii="Calibri" w:hAnsi="Calibri" w:cs="Calibri"/>
          <w:lang w:val="en-US"/>
        </w:rPr>
        <w:fldChar w:fldCharType="end"/>
      </w:r>
      <w:r w:rsidR="00213EFD" w:rsidRPr="00F00CF8">
        <w:rPr>
          <w:rFonts w:ascii="Calibri" w:hAnsi="Calibri" w:cs="Calibri"/>
          <w:lang w:val="en-US"/>
        </w:rPr>
        <w:t xml:space="preserve"> used a lysis buffer to lyse the cells, followed by purification of the fluorescent cholesterol to dilute it in pure ethanol </w:t>
      </w:r>
      <w:r w:rsidR="00115928">
        <w:rPr>
          <w:rFonts w:ascii="Calibri" w:hAnsi="Calibri" w:cs="Calibri"/>
          <w:lang w:val="en-US"/>
        </w:rPr>
        <w:t>and</w:t>
      </w:r>
      <w:r w:rsidR="00213EFD" w:rsidRPr="00F00CF8">
        <w:rPr>
          <w:rFonts w:ascii="Calibri" w:hAnsi="Calibri" w:cs="Calibri"/>
          <w:lang w:val="en-US"/>
        </w:rPr>
        <w:t xml:space="preserve"> detect the </w:t>
      </w:r>
      <w:r w:rsidR="00116C43" w:rsidRPr="00F00CF8">
        <w:rPr>
          <w:rFonts w:ascii="Calibri" w:hAnsi="Calibri" w:cs="Calibri"/>
          <w:lang w:val="en-US"/>
        </w:rPr>
        <w:t xml:space="preserve">fluorescence intensity </w:t>
      </w:r>
      <w:r w:rsidR="00213EFD" w:rsidRPr="00F00CF8">
        <w:rPr>
          <w:rFonts w:ascii="Calibri" w:hAnsi="Calibri" w:cs="Calibri"/>
          <w:lang w:val="en-US"/>
        </w:rPr>
        <w:t>signal</w:t>
      </w:r>
      <w:r w:rsidR="00213EFD"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{"citationItems":[{"id":"ITEM-1","itemData":{"DOI":"10.1089/adt.2010.0288","ISBN":"1540-658X","ISSN":"1540-658X","PMID":"21050070","abstract":"Reverse cholesterol transport is the process by which extrahepatic cells, including macrophage-derived foam cells in arterial atherosclerotic plaque, transport excessive cholesterol back to the liver for bile acid synthesis and excretion, thus lowering the peripheral lipid burden. Cholesterol efflux from peripheral cells is the first step in this process, and finding drugs and interventions that promote this event is an important endeavor. Radioisotope-labeled cholesterol traditionally has been employed in measuring efflux efficiency, but this reagent has limitations for high-throughput screening. We developed an alternative method to measure cholesterol efflux in macrophage-derived foam cells using a novel fluorescent cholesterol mimic comprising the Pennsylvania Green fluorophore, attached by a linker containing a glutamic acid residue, to a derivative of N-alkyl-3β-cholesterylamine. Compared with the traditional radioisotope-based assay, this fluorescence-based assay gave similar results in the presence of known modulators of cholesterol efflux, such as cyclic AMP, and different cholesterol acceptors. When the fluorescent probe was employed in a high-throughput screening format, a variety of chemicals and bioactive compounds with known and unknown effects on cholesterol efflux could be tested simultaneously by plate-reader in a short period of time. Treatment of THP-1-derived macrophages with inhibitors of the membrane transporter ATP-binding cassette A1, such as glyburide or a specific antibody, significantly reduced the export of this fluorescent compound, indicating that ATP-binding cassette A1 represents the primary mediator of its cellular efflux. This fluorescent mimic of cholesterol provides a safe, sensitive, and reproducible alternative to radioactive assays in efflux experiments and has great potential as a valuable tool when incorporated into a drug discovery program.","author":[{"dropping-particle":"","family":"Zhang","given":"Jun","non-dropping-particle":"","parse-names":false,"suffix":""},{"dropping-particle":"","family":"Cai","given":"Sutang","non-dropping-particle":"","parse-names":false,"suffix":""},{"dropping-particle":"","family":"Peterson","given":"Blake R.","non-dropping-particle":"","parse-names":false,"suffix":""},{"dropping-particle":"","family":"Kris-Etherton","given":"Penny M.","non-dropping-particle":"","parse-names":false,"suffix":""},{"dropping-particle":"Vanden","family":"Heuvel","given":"John P.","non-dropping-particle":"","parse-names":false,"suffix":""}],"container-title":"ASSAY and Drug Development Technologies","id":"ITEM-1","issue":"2","issued":{"date-parts":[["2011"]]},"page":"136-146","title":"Development of a Cell-Based, High-Throughput Screening Assay for Cholesterol Efflux Using a Fluorescent Mimic of Cholesterol","type":"article-journal","volume":"9"},"uris":["http://www.mendeley.com/documents/?uuid=a150bb05-133e-4dae-9c80-96b45b0e2563"]}],"mendeley":{"formattedCitation":"&lt;sup&gt;19&lt;/sup&gt;","plainTextFormattedCitation":"19","previouslyFormattedCitation":"&lt;sup&gt;19&lt;/sup&gt;"},"properties":{"noteIndex":0},"schema":"https://github.com/citation-style-language/schema/raw/master/csl-citation.json"}</w:instrText>
      </w:r>
      <w:r w:rsidR="00213EFD" w:rsidRPr="00F00CF8">
        <w:rPr>
          <w:rFonts w:ascii="Calibri" w:hAnsi="Calibri" w:cs="Calibri"/>
          <w:lang w:val="en-US"/>
        </w:rPr>
        <w:fldChar w:fldCharType="separate"/>
      </w:r>
      <w:r w:rsidR="00037474" w:rsidRPr="00F00CF8">
        <w:rPr>
          <w:rFonts w:ascii="Calibri" w:hAnsi="Calibri" w:cs="Calibri"/>
          <w:vertAlign w:val="superscript"/>
          <w:lang w:val="en-US"/>
        </w:rPr>
        <w:t>19</w:t>
      </w:r>
      <w:r w:rsidR="00213EFD" w:rsidRPr="00F00CF8">
        <w:rPr>
          <w:rFonts w:ascii="Calibri" w:hAnsi="Calibri" w:cs="Calibri"/>
          <w:lang w:val="en-US"/>
        </w:rPr>
        <w:fldChar w:fldCharType="end"/>
      </w:r>
      <w:r w:rsidR="00213EFD" w:rsidRPr="00F00CF8">
        <w:rPr>
          <w:rFonts w:ascii="Calibri" w:hAnsi="Calibri" w:cs="Calibri"/>
          <w:lang w:val="en-US"/>
        </w:rPr>
        <w:t xml:space="preserve">. In our </w:t>
      </w:r>
      <w:r w:rsidR="00213EFD" w:rsidRPr="00F00CF8">
        <w:rPr>
          <w:rFonts w:ascii="Calibri" w:hAnsi="Calibri" w:cs="Calibri"/>
          <w:iCs/>
          <w:lang w:val="en-US"/>
        </w:rPr>
        <w:t>cholesterol efflux assay</w:t>
      </w:r>
      <w:r w:rsidR="00213EFD" w:rsidRPr="00F00CF8">
        <w:rPr>
          <w:rFonts w:ascii="Calibri" w:hAnsi="Calibri" w:cs="Calibri"/>
          <w:i/>
          <w:iCs/>
          <w:lang w:val="en-US"/>
        </w:rPr>
        <w:t>,</w:t>
      </w:r>
      <w:r w:rsidR="001D1A9A" w:rsidRPr="00F00CF8">
        <w:rPr>
          <w:rFonts w:ascii="Calibri" w:hAnsi="Calibri" w:cs="Calibri"/>
          <w:lang w:val="en-US"/>
        </w:rPr>
        <w:t xml:space="preserve"> </w:t>
      </w:r>
      <w:r w:rsidR="00213EFD" w:rsidRPr="00F00CF8">
        <w:rPr>
          <w:rFonts w:ascii="Calibri" w:hAnsi="Calibri" w:cs="Calibri"/>
          <w:lang w:val="en-US"/>
        </w:rPr>
        <w:t xml:space="preserve">use of the same </w:t>
      </w:r>
      <w:r w:rsidR="001F49D7" w:rsidRPr="00F00CF8">
        <w:rPr>
          <w:rFonts w:ascii="Calibri" w:hAnsi="Calibri" w:cs="Calibri"/>
          <w:lang w:val="en-US"/>
        </w:rPr>
        <w:t xml:space="preserve">final </w:t>
      </w:r>
      <w:r w:rsidR="00213EFD" w:rsidRPr="00F00CF8">
        <w:rPr>
          <w:rFonts w:ascii="Calibri" w:hAnsi="Calibri" w:cs="Calibri"/>
          <w:lang w:val="en-US"/>
        </w:rPr>
        <w:t>solvent</w:t>
      </w:r>
      <w:r w:rsidR="001F49D7" w:rsidRPr="00F00CF8">
        <w:rPr>
          <w:rFonts w:ascii="Calibri" w:hAnsi="Calibri" w:cs="Calibri"/>
          <w:lang w:val="en-US"/>
        </w:rPr>
        <w:t xml:space="preserve"> composition</w:t>
      </w:r>
      <w:r w:rsidR="00213EFD" w:rsidRPr="00F00CF8">
        <w:rPr>
          <w:rFonts w:ascii="Calibri" w:hAnsi="Calibri" w:cs="Calibri"/>
          <w:lang w:val="en-US"/>
        </w:rPr>
        <w:t xml:space="preserve"> in media and cells</w:t>
      </w:r>
      <w:r w:rsidR="001D1A9A" w:rsidRPr="00F00CF8">
        <w:rPr>
          <w:rFonts w:ascii="Calibri" w:hAnsi="Calibri" w:cs="Calibri"/>
          <w:lang w:val="en-US"/>
        </w:rPr>
        <w:t xml:space="preserve"> permitted</w:t>
      </w:r>
      <w:r w:rsidR="00213EFD" w:rsidRPr="00F00CF8">
        <w:rPr>
          <w:rFonts w:ascii="Calibri" w:hAnsi="Calibri" w:cs="Calibri"/>
          <w:lang w:val="en-US"/>
        </w:rPr>
        <w:t xml:space="preserve"> t</w:t>
      </w:r>
      <w:r w:rsidR="00115928">
        <w:rPr>
          <w:rFonts w:ascii="Calibri" w:hAnsi="Calibri" w:cs="Calibri"/>
          <w:lang w:val="en-US"/>
        </w:rPr>
        <w:t>he</w:t>
      </w:r>
      <w:r w:rsidR="00213EFD" w:rsidRPr="00F00CF8">
        <w:rPr>
          <w:rFonts w:ascii="Calibri" w:hAnsi="Calibri" w:cs="Calibri"/>
          <w:lang w:val="en-US"/>
        </w:rPr>
        <w:t xml:space="preserve"> homogeniz</w:t>
      </w:r>
      <w:r w:rsidR="00115928">
        <w:rPr>
          <w:rFonts w:ascii="Calibri" w:hAnsi="Calibri" w:cs="Calibri"/>
          <w:lang w:val="en-US"/>
        </w:rPr>
        <w:t>ation of</w:t>
      </w:r>
      <w:r w:rsidR="00213EFD" w:rsidRPr="00F00CF8">
        <w:rPr>
          <w:rFonts w:ascii="Calibri" w:hAnsi="Calibri" w:cs="Calibri"/>
          <w:lang w:val="en-US"/>
        </w:rPr>
        <w:t xml:space="preserve"> the cell media and </w:t>
      </w:r>
      <w:r w:rsidR="001F49D7" w:rsidRPr="00F00CF8">
        <w:rPr>
          <w:rFonts w:ascii="Calibri" w:hAnsi="Calibri" w:cs="Calibri"/>
          <w:lang w:val="en-US"/>
        </w:rPr>
        <w:t>measurements</w:t>
      </w:r>
      <w:r w:rsidR="00115928">
        <w:rPr>
          <w:rFonts w:ascii="Calibri" w:hAnsi="Calibri" w:cs="Calibri"/>
          <w:lang w:val="en-US"/>
        </w:rPr>
        <w:t xml:space="preserve"> of lysate</w:t>
      </w:r>
      <w:r w:rsidR="001F49D7" w:rsidRPr="00F00CF8">
        <w:rPr>
          <w:rFonts w:ascii="Calibri" w:hAnsi="Calibri" w:cs="Calibri"/>
          <w:lang w:val="en-US"/>
        </w:rPr>
        <w:t xml:space="preserve"> </w:t>
      </w:r>
      <w:r w:rsidR="00213EFD" w:rsidRPr="00F00CF8">
        <w:rPr>
          <w:rFonts w:ascii="Calibri" w:hAnsi="Calibri" w:cs="Calibri"/>
          <w:lang w:val="en-US"/>
        </w:rPr>
        <w:t>efficiently</w:t>
      </w:r>
      <w:r w:rsidR="00576C57" w:rsidRPr="00F00CF8">
        <w:rPr>
          <w:rFonts w:ascii="Calibri" w:hAnsi="Calibri" w:cs="Calibri"/>
          <w:lang w:val="en-US"/>
        </w:rPr>
        <w:t>.</w:t>
      </w:r>
    </w:p>
    <w:p w14:paraId="7045BDB2" w14:textId="77777777" w:rsidR="00213EFD" w:rsidRPr="00F00CF8" w:rsidRDefault="00213EFD" w:rsidP="007E33D3">
      <w:pPr>
        <w:jc w:val="both"/>
        <w:rPr>
          <w:rFonts w:ascii="Calibri" w:hAnsi="Calibri" w:cs="Calibri"/>
          <w:lang w:val="en-US"/>
        </w:rPr>
      </w:pPr>
    </w:p>
    <w:p w14:paraId="06BD16FF" w14:textId="0BE3B330" w:rsidR="0041230A" w:rsidRPr="00F00CF8" w:rsidRDefault="00213EFD" w:rsidP="007E33D3">
      <w:pPr>
        <w:jc w:val="both"/>
        <w:rPr>
          <w:rFonts w:ascii="Calibri" w:hAnsi="Calibri" w:cs="Calibri"/>
          <w:szCs w:val="22"/>
          <w:lang w:val="en-US"/>
        </w:rPr>
      </w:pPr>
      <w:r w:rsidRPr="00F00CF8">
        <w:rPr>
          <w:rFonts w:ascii="Calibri" w:hAnsi="Calibri" w:cs="Calibri"/>
          <w:lang w:val="en-US"/>
        </w:rPr>
        <w:t>The present study profiled the NBD-cholesterol efflux over time</w:t>
      </w:r>
      <w:r w:rsidR="001D1A9A" w:rsidRPr="00F00CF8">
        <w:rPr>
          <w:rFonts w:ascii="Calibri" w:hAnsi="Calibri" w:cs="Calibri"/>
          <w:lang w:val="en-US"/>
        </w:rPr>
        <w:t xml:space="preserve"> and found a</w:t>
      </w:r>
      <w:r w:rsidRPr="00F00CF8">
        <w:rPr>
          <w:rFonts w:ascii="Calibri" w:hAnsi="Calibri" w:cs="Calibri"/>
          <w:lang w:val="en-US"/>
        </w:rPr>
        <w:t xml:space="preserve"> time-dependent </w:t>
      </w:r>
      <w:r w:rsidR="001D1A9A" w:rsidRPr="00F00CF8">
        <w:rPr>
          <w:rFonts w:ascii="Calibri" w:hAnsi="Calibri" w:cs="Calibri"/>
          <w:lang w:val="en-US"/>
        </w:rPr>
        <w:t>progression</w:t>
      </w:r>
      <w:r w:rsidRPr="00F00CF8">
        <w:rPr>
          <w:rFonts w:ascii="Calibri" w:hAnsi="Calibri" w:cs="Calibri"/>
          <w:lang w:val="en-US"/>
        </w:rPr>
        <w:t xml:space="preserve"> until 6 h of incubation with the acceptor ABDS, similar to Song</w:t>
      </w:r>
      <w:r w:rsidR="00F00CF8" w:rsidRPr="00F00CF8">
        <w:rPr>
          <w:rFonts w:ascii="Calibri" w:hAnsi="Calibri" w:cs="Calibri"/>
          <w:i/>
          <w:lang w:val="en-US"/>
        </w:rPr>
        <w:t xml:space="preserve"> et al.</w:t>
      </w:r>
      <w:r w:rsidR="00882636" w:rsidRPr="00F00CF8">
        <w:rPr>
          <w:rFonts w:ascii="Calibri" w:hAnsi="Calibri" w:cs="Calibri"/>
          <w:i/>
          <w:lang w:val="en-US"/>
        </w:rPr>
        <w:fldChar w:fldCharType="begin" w:fldLock="1"/>
      </w:r>
      <w:r w:rsidR="00882636" w:rsidRPr="00F00CF8">
        <w:rPr>
          <w:rFonts w:ascii="Calibri" w:hAnsi="Calibri" w:cs="Calibri"/>
          <w:i/>
          <w:lang w:val="en-US"/>
        </w:rPr>
        <w:instrText>ADDIN CSL_CITATION {"citationItems":[{"id":"ITEM-1","itemData":{"DOI":"10.3892/mmr.2015.4154","ISSN":"17913004","author":[{"dropping-particle":"","family":"Song","given":"Wei","non-dropping-particle":"","parse-names":false,"suffix":""},{"dropping-particle":"","family":"Wang","given":"Wei","non-dropping-particle":"","parse-names":false,"suffix":""},{"dropping-particle":"","family":"Wang","given":"Yu","non-dropping-particle":"","parse-names":false,"suffix":""},{"dropping-particle":"","family":"Dou","given":"Liyang","non-dropping-particle":"","parse-names":false,"suffix":""},{"dropping-particle":"","family":"Chen","given":"Lianfeng","non-dropping-particle":"","parse-names":false,"suffix":""},{"dropping-particle":"","family":"Yan","given":"Xiaowei","non-dropping-particle":"","parse-names":false,"suffix":""}],"container-title":"Molecular Medicine Reports","id":"ITEM-1","issue":"4","issued":{"date-parts":[["2015"]]},"page":"5989-5996","title":"Characterization of fluorescent NBD-cholesterol efflux in THP-1-derived macrophages","type":"article-journal","volume":"12"},"uris":["http://www.mendeley.com/documents/?uuid=76e78393-1127-4010-8b4f-ed000506946d"]}],"mendeley":{"formattedCitation":"&lt;sup&gt;14&lt;/sup&gt;","plainTextFormattedCitation":"14"},"properties":{"noteIndex":0},"schema":"https://github.com/citation-style-language/schema/raw/master/csl-citation.json"}</w:instrText>
      </w:r>
      <w:r w:rsidR="00882636" w:rsidRPr="00F00CF8">
        <w:rPr>
          <w:rFonts w:ascii="Calibri" w:hAnsi="Calibri" w:cs="Calibri"/>
          <w:i/>
          <w:lang w:val="en-US"/>
        </w:rPr>
        <w:fldChar w:fldCharType="separate"/>
      </w:r>
      <w:r w:rsidR="00882636" w:rsidRPr="00F00CF8">
        <w:rPr>
          <w:rFonts w:ascii="Calibri" w:hAnsi="Calibri" w:cs="Calibri"/>
          <w:vertAlign w:val="superscript"/>
          <w:lang w:val="en-US"/>
        </w:rPr>
        <w:t>14</w:t>
      </w:r>
      <w:r w:rsidR="00882636" w:rsidRPr="00F00CF8">
        <w:rPr>
          <w:rFonts w:ascii="Calibri" w:hAnsi="Calibri" w:cs="Calibri"/>
          <w:i/>
          <w:lang w:val="en-US"/>
        </w:rPr>
        <w:fldChar w:fldCharType="end"/>
      </w:r>
      <w:r w:rsidRPr="00F00CF8">
        <w:rPr>
          <w:rFonts w:ascii="Calibri" w:hAnsi="Calibri" w:cs="Calibri"/>
          <w:i/>
          <w:iCs/>
          <w:lang w:val="en-US"/>
        </w:rPr>
        <w:t xml:space="preserve"> </w:t>
      </w:r>
      <w:r w:rsidRPr="007E33D3">
        <w:rPr>
          <w:rFonts w:ascii="Calibri" w:hAnsi="Calibri" w:cs="Calibri"/>
          <w:iCs/>
          <w:lang w:val="en-US"/>
        </w:rPr>
        <w:t>and</w:t>
      </w:r>
      <w:r w:rsidRPr="00F00CF8">
        <w:rPr>
          <w:rFonts w:ascii="Calibri" w:hAnsi="Calibri" w:cs="Calibri"/>
          <w:i/>
          <w:iCs/>
          <w:lang w:val="en-US"/>
        </w:rPr>
        <w:t xml:space="preserve"> </w:t>
      </w:r>
      <w:r w:rsidRPr="00F00CF8">
        <w:rPr>
          <w:rFonts w:ascii="Calibri" w:hAnsi="Calibri" w:cs="Calibri"/>
          <w:lang w:val="en-US"/>
        </w:rPr>
        <w:t>Liu</w:t>
      </w:r>
      <w:r w:rsidR="00F00CF8" w:rsidRPr="00F00CF8">
        <w:rPr>
          <w:rFonts w:ascii="Calibri" w:hAnsi="Calibri" w:cs="Calibri"/>
          <w:i/>
          <w:lang w:val="en-US"/>
        </w:rPr>
        <w:t xml:space="preserve"> et al.</w:t>
      </w:r>
      <w:r w:rsidR="00611C05" w:rsidRPr="00F00CF8">
        <w:rPr>
          <w:rFonts w:ascii="Calibri" w:hAnsi="Calibri" w:cs="Calibri"/>
          <w:i/>
          <w:iCs/>
          <w:vertAlign w:val="superscript"/>
          <w:lang w:val="en-US"/>
        </w:rPr>
        <w:t>14</w:t>
      </w:r>
      <w:r w:rsidR="00115928">
        <w:rPr>
          <w:rFonts w:ascii="Calibri" w:hAnsi="Calibri" w:cs="Calibri"/>
          <w:iCs/>
          <w:lang w:val="en-US"/>
        </w:rPr>
        <w:t xml:space="preserve"> and</w:t>
      </w:r>
      <w:r w:rsidR="001D1A9A" w:rsidRPr="00F00CF8">
        <w:rPr>
          <w:rFonts w:ascii="Calibri" w:hAnsi="Calibri" w:cs="Calibri"/>
          <w:iCs/>
          <w:lang w:val="en-US"/>
        </w:rPr>
        <w:t xml:space="preserve"> unlike</w:t>
      </w:r>
      <w:r w:rsidRPr="00F00CF8">
        <w:rPr>
          <w:rFonts w:ascii="Calibri" w:hAnsi="Calibri" w:cs="Calibri"/>
          <w:lang w:val="en-US"/>
        </w:rPr>
        <w:t xml:space="preserve"> Zhang</w:t>
      </w:r>
      <w:r w:rsidR="00F00CF8" w:rsidRPr="00F00CF8">
        <w:rPr>
          <w:rFonts w:ascii="Calibri" w:hAnsi="Calibri" w:cs="Calibri"/>
          <w:i/>
          <w:lang w:val="en-US"/>
        </w:rPr>
        <w:t xml:space="preserve"> et al</w:t>
      </w:r>
      <w:r w:rsidR="00E15739" w:rsidRPr="00F00CF8">
        <w:rPr>
          <w:rFonts w:ascii="Calibri" w:hAnsi="Calibri" w:cs="Calibri"/>
          <w:i/>
          <w:lang w:val="en-US"/>
        </w:rPr>
        <w:t>.</w:t>
      </w:r>
      <w:r w:rsidRPr="00F00CF8">
        <w:rPr>
          <w:rFonts w:ascii="Calibri" w:hAnsi="Calibri" w:cs="Calibri"/>
          <w:lang w:val="en-US"/>
        </w:rPr>
        <w:t xml:space="preserve"> </w:t>
      </w:r>
      <w:r w:rsidR="0041230A" w:rsidRPr="00F00CF8">
        <w:rPr>
          <w:rFonts w:ascii="Calibri" w:hAnsi="Calibri" w:cs="Calibri"/>
          <w:lang w:val="en-US"/>
        </w:rPr>
        <w:t>who</w:t>
      </w:r>
      <w:r w:rsidR="001D1A9A" w:rsidRPr="00F00CF8">
        <w:rPr>
          <w:rFonts w:ascii="Calibri" w:hAnsi="Calibri" w:cs="Calibri"/>
          <w:lang w:val="en-US"/>
        </w:rPr>
        <w:t xml:space="preserve"> use</w:t>
      </w:r>
      <w:r w:rsidR="00115928">
        <w:rPr>
          <w:rFonts w:ascii="Calibri" w:hAnsi="Calibri" w:cs="Calibri"/>
          <w:lang w:val="en-US"/>
        </w:rPr>
        <w:t>d a</w:t>
      </w:r>
      <w:r w:rsidRPr="00F00CF8">
        <w:rPr>
          <w:rFonts w:ascii="Calibri" w:hAnsi="Calibri" w:cs="Calibri"/>
          <w:lang w:val="en-US"/>
        </w:rPr>
        <w:t xml:space="preserve"> 1 h incubation</w:t>
      </w:r>
      <w:r w:rsidR="00115928">
        <w:rPr>
          <w:rFonts w:ascii="Calibri" w:hAnsi="Calibri" w:cs="Calibri"/>
          <w:lang w:val="en-US"/>
        </w:rPr>
        <w:t xml:space="preserve"> period</w:t>
      </w:r>
      <w:r w:rsidRPr="00F00CF8">
        <w:rPr>
          <w:rFonts w:ascii="Calibri" w:hAnsi="Calibri" w:cs="Calibri"/>
          <w:lang w:val="en-US"/>
        </w:rPr>
        <w:t xml:space="preserve"> with the lipid acceptors</w:t>
      </w:r>
      <w:r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{"citationItems":[{"id":"ITEM-1","itemData":{"DOI":"10.1089/adt.2010.0288","ISBN":"1540-658X","ISSN":"1540-658X","PMID":"21050070","abstract":"Reverse cholesterol transport is the process by which extrahepatic cells, including macrophage-derived foam cells in arterial atherosclerotic plaque, transport excessive cholesterol back to the liver for bile acid synthesis and excretion, thus lowering the peripheral lipid burden. Cholesterol efflux from peripheral cells is the first step in this process, and finding drugs and interventions that promote this event is an important endeavor. Radioisotope-labeled cholesterol traditionally has been employed in measuring efflux efficiency, but this reagent has limitations for high-throughput screening. We developed an alternative method to measure cholesterol efflux in macrophage-derived foam cells using a novel fluorescent cholesterol mimic comprising the Pennsylvania Green fluorophore, attached by a linker containing a glutamic acid residue, to a derivative of N-alkyl-3β-cholesterylamine. Compared with the traditional radioisotope-based assay, this fluorescence-based assay gave similar results in the presence of known modulators of cholesterol efflux, such as cyclic AMP, and different cholesterol acceptors. When the fluorescent probe was employed in a high-throughput screening format, a variety of chemicals and bioactive compounds with known and unknown effects on cholesterol efflux could be tested simultaneously by plate-reader in a short period of time. Treatment of THP-1-derived macrophages with inhibitors of the membrane transporter ATP-binding cassette A1, such as glyburide or a specific antibody, significantly reduced the export of this fluorescent compound, indicating that ATP-binding cassette A1 represents the primary mediator of its cellular efflux. This fluorescent mimic of cholesterol provides a safe, sensitive, and reproducible alternative to radioactive assays in efflux experiments and has great potential as a valuable tool when incorporated into a drug discovery program.","author":[{"dropping-particle":"","family":"Zhang","given":"Jun","non-dropping-particle":"","parse-names":false,"suffix":""},{"dropping-particle":"","family":"Cai","given":"Sutang","non-dropping-particle":"","parse-names":false,"suffix":""},{"dropping-particle":"","family":"Peterson","given":"Blake R.","non-dropping-particle":"","parse-names":false,"suffix":""},{"dropping-particle":"","family":"Kris-Etherton","given":"Penny M.","non-dropping-particle":"","parse-names":false,"suffix":""},{"dropping-particle":"Vanden","family":"Heuvel","given":"John P.","non-dropping-particle":"","parse-names":false,"suffix":""}],"container-title":"ASSAY and Drug Development Technologies","id":"ITEM-1","issue":"2","issued":{"date-parts":[["2011"]]},"page":"136-146","title":"Development of a Cell-Based, High-Throughput Screening Assay for Cholesterol Efflux Using a Fluorescent Mimic of Cholesterol","type":"article-journal","volume":"9"},"uris":["http://www.mendeley.com/documents/?uuid=a150bb05-133e-4dae-9c80-96b45b0e2563"]}],"mendeley":{"formattedCitation":"&lt;sup&gt;19&lt;/sup&gt;","plainTextFormattedCitation":"19","previouslyFormattedCitation":"&lt;sup&gt;19&lt;/sup&gt;"},"properties":{"noteIndex":0},"schema":"https://github.com/citation-style-language/schema/raw/master/csl-citation.json"}</w:instrText>
      </w:r>
      <w:r w:rsidRPr="00F00CF8">
        <w:rPr>
          <w:rFonts w:ascii="Calibri" w:hAnsi="Calibri" w:cs="Calibri"/>
          <w:lang w:val="en-US"/>
        </w:rPr>
        <w:fldChar w:fldCharType="separate"/>
      </w:r>
      <w:r w:rsidR="00037474" w:rsidRPr="00F00CF8">
        <w:rPr>
          <w:rFonts w:ascii="Calibri" w:hAnsi="Calibri" w:cs="Calibri"/>
          <w:vertAlign w:val="superscript"/>
          <w:lang w:val="en-US"/>
        </w:rPr>
        <w:t>19</w:t>
      </w:r>
      <w:r w:rsidRPr="00F00CF8">
        <w:rPr>
          <w:rFonts w:ascii="Calibri" w:hAnsi="Calibri" w:cs="Calibri"/>
          <w:lang w:val="en-US"/>
        </w:rPr>
        <w:fldChar w:fldCharType="end"/>
      </w:r>
      <w:r w:rsidRPr="00F00CF8">
        <w:rPr>
          <w:rFonts w:ascii="Calibri" w:hAnsi="Calibri" w:cs="Calibri"/>
          <w:lang w:val="en-US"/>
        </w:rPr>
        <w:t xml:space="preserve">. We found that after 6 h </w:t>
      </w:r>
      <w:r w:rsidR="00115928">
        <w:rPr>
          <w:rFonts w:ascii="Calibri" w:hAnsi="Calibri" w:cs="Calibri"/>
          <w:lang w:val="en-US"/>
        </w:rPr>
        <w:t xml:space="preserve">of </w:t>
      </w:r>
      <w:r w:rsidRPr="00F00CF8">
        <w:rPr>
          <w:rFonts w:ascii="Calibri" w:hAnsi="Calibri" w:cs="Calibri"/>
          <w:lang w:val="en-US"/>
        </w:rPr>
        <w:t>incubation</w:t>
      </w:r>
      <w:r w:rsidR="00115928">
        <w:rPr>
          <w:rFonts w:ascii="Calibri" w:hAnsi="Calibri" w:cs="Calibri"/>
          <w:lang w:val="en-US"/>
        </w:rPr>
        <w:t>,</w:t>
      </w:r>
      <w:r w:rsidRPr="00F00CF8">
        <w:rPr>
          <w:rFonts w:ascii="Calibri" w:hAnsi="Calibri" w:cs="Calibri"/>
          <w:lang w:val="en-US"/>
        </w:rPr>
        <w:t xml:space="preserve"> the </w:t>
      </w:r>
      <w:proofErr w:type="spellStart"/>
      <w:r w:rsidRPr="00F00CF8">
        <w:rPr>
          <w:rFonts w:ascii="Calibri" w:hAnsi="Calibri" w:cs="Calibri"/>
          <w:lang w:val="en-US"/>
        </w:rPr>
        <w:t>effluxed</w:t>
      </w:r>
      <w:proofErr w:type="spellEnd"/>
      <w:r w:rsidRPr="00F00CF8">
        <w:rPr>
          <w:rFonts w:ascii="Calibri" w:hAnsi="Calibri" w:cs="Calibri"/>
          <w:lang w:val="en-US"/>
        </w:rPr>
        <w:t xml:space="preserve"> cholesterol </w:t>
      </w:r>
      <w:r w:rsidR="001D1A9A" w:rsidRPr="00F00CF8">
        <w:rPr>
          <w:rFonts w:ascii="Calibri" w:hAnsi="Calibri" w:cs="Calibri"/>
          <w:lang w:val="en-US"/>
        </w:rPr>
        <w:t>lost linearity</w:t>
      </w:r>
      <w:r w:rsidR="00115928">
        <w:rPr>
          <w:rFonts w:ascii="Calibri" w:hAnsi="Calibri" w:cs="Calibri"/>
          <w:lang w:val="en-US"/>
        </w:rPr>
        <w:t>;</w:t>
      </w:r>
      <w:r w:rsidRPr="00F00CF8">
        <w:rPr>
          <w:rFonts w:ascii="Calibri" w:hAnsi="Calibri" w:cs="Calibri"/>
          <w:lang w:val="en-US"/>
        </w:rPr>
        <w:t xml:space="preserve"> therefore</w:t>
      </w:r>
      <w:r w:rsidR="00115928">
        <w:rPr>
          <w:rFonts w:ascii="Calibri" w:hAnsi="Calibri" w:cs="Calibri"/>
          <w:lang w:val="en-US"/>
        </w:rPr>
        <w:t>,</w:t>
      </w:r>
      <w:r w:rsidRPr="00F00CF8">
        <w:rPr>
          <w:rFonts w:ascii="Calibri" w:hAnsi="Calibri" w:cs="Calibri"/>
          <w:lang w:val="en-US"/>
        </w:rPr>
        <w:t xml:space="preserve"> it is paramount not to exceed 6</w:t>
      </w:r>
      <w:r w:rsidR="00115928">
        <w:rPr>
          <w:rFonts w:ascii="Calibri" w:hAnsi="Calibri" w:cs="Calibri"/>
          <w:lang w:val="en-US"/>
        </w:rPr>
        <w:t xml:space="preserve"> </w:t>
      </w:r>
      <w:r w:rsidRPr="00F00CF8">
        <w:rPr>
          <w:rFonts w:ascii="Calibri" w:hAnsi="Calibri" w:cs="Calibri"/>
          <w:lang w:val="en-US"/>
        </w:rPr>
        <w:t xml:space="preserve">h. </w:t>
      </w:r>
      <w:r w:rsidRPr="00F00CF8">
        <w:rPr>
          <w:rFonts w:ascii="Calibri" w:hAnsi="Calibri" w:cs="Calibri"/>
          <w:szCs w:val="22"/>
          <w:lang w:val="en-US"/>
        </w:rPr>
        <w:t>Our optimal range of cholesterol efflux was between 3 to 6 h after adding the acceptors. We suggest incubating cells for 4 h with the cholesterol acceptors.</w:t>
      </w:r>
      <w:r w:rsidR="001F49D7" w:rsidRPr="00F00CF8">
        <w:rPr>
          <w:rFonts w:ascii="Calibri" w:hAnsi="Calibri" w:cs="Calibri"/>
          <w:szCs w:val="22"/>
          <w:lang w:val="en-US"/>
        </w:rPr>
        <w:t xml:space="preserve"> Additional critical steps are use of </w:t>
      </w:r>
      <w:r w:rsidR="00115928">
        <w:rPr>
          <w:rFonts w:ascii="Calibri" w:hAnsi="Calibri" w:cs="Calibri"/>
          <w:szCs w:val="22"/>
          <w:lang w:val="en-US"/>
        </w:rPr>
        <w:t xml:space="preserve">the </w:t>
      </w:r>
      <w:r w:rsidR="001F49D7" w:rsidRPr="00F00CF8">
        <w:rPr>
          <w:rFonts w:ascii="Calibri" w:hAnsi="Calibri" w:cs="Calibri"/>
          <w:szCs w:val="22"/>
          <w:lang w:val="en-US"/>
        </w:rPr>
        <w:t xml:space="preserve">colorless media to apply the acceptors </w:t>
      </w:r>
      <w:proofErr w:type="gramStart"/>
      <w:r w:rsidR="001F49D7" w:rsidRPr="00F00CF8">
        <w:rPr>
          <w:rFonts w:ascii="Calibri" w:hAnsi="Calibri" w:cs="Calibri"/>
          <w:szCs w:val="22"/>
          <w:lang w:val="en-US"/>
        </w:rPr>
        <w:t xml:space="preserve">in order </w:t>
      </w:r>
      <w:r w:rsidR="00115928">
        <w:rPr>
          <w:rFonts w:ascii="Calibri" w:hAnsi="Calibri" w:cs="Calibri"/>
          <w:szCs w:val="22"/>
          <w:lang w:val="en-US"/>
        </w:rPr>
        <w:t>to</w:t>
      </w:r>
      <w:proofErr w:type="gramEnd"/>
      <w:r w:rsidR="001F49D7" w:rsidRPr="00F00CF8">
        <w:rPr>
          <w:rFonts w:ascii="Calibri" w:hAnsi="Calibri" w:cs="Calibri"/>
          <w:szCs w:val="22"/>
          <w:lang w:val="en-US"/>
        </w:rPr>
        <w:t xml:space="preserve"> avoid background</w:t>
      </w:r>
      <w:r w:rsidR="00115928">
        <w:rPr>
          <w:rFonts w:ascii="Calibri" w:hAnsi="Calibri" w:cs="Calibri"/>
          <w:szCs w:val="22"/>
          <w:lang w:val="en-US"/>
        </w:rPr>
        <w:t>,</w:t>
      </w:r>
      <w:r w:rsidR="001F49D7" w:rsidRPr="00F00CF8">
        <w:rPr>
          <w:rFonts w:ascii="Calibri" w:hAnsi="Calibri" w:cs="Calibri"/>
          <w:szCs w:val="22"/>
          <w:lang w:val="en-US"/>
        </w:rPr>
        <w:t xml:space="preserve"> seed</w:t>
      </w:r>
      <w:r w:rsidR="00115928">
        <w:rPr>
          <w:rFonts w:ascii="Calibri" w:hAnsi="Calibri" w:cs="Calibri"/>
          <w:szCs w:val="22"/>
          <w:lang w:val="en-US"/>
        </w:rPr>
        <w:t>ing</w:t>
      </w:r>
      <w:r w:rsidR="001F49D7" w:rsidRPr="00F00CF8">
        <w:rPr>
          <w:rFonts w:ascii="Calibri" w:hAnsi="Calibri" w:cs="Calibri"/>
          <w:szCs w:val="22"/>
          <w:lang w:val="en-US"/>
        </w:rPr>
        <w:t xml:space="preserve"> a semi-confluent cell culture layer</w:t>
      </w:r>
      <w:r w:rsidR="00115928">
        <w:rPr>
          <w:rFonts w:ascii="Calibri" w:hAnsi="Calibri" w:cs="Calibri"/>
          <w:szCs w:val="22"/>
          <w:lang w:val="en-US"/>
        </w:rPr>
        <w:t>,</w:t>
      </w:r>
      <w:r w:rsidR="001F49D7" w:rsidRPr="00F00CF8">
        <w:rPr>
          <w:rFonts w:ascii="Calibri" w:hAnsi="Calibri" w:cs="Calibri"/>
          <w:szCs w:val="22"/>
          <w:lang w:val="en-US"/>
        </w:rPr>
        <w:t xml:space="preserve"> and ensur</w:t>
      </w:r>
      <w:r w:rsidR="00115928">
        <w:rPr>
          <w:rFonts w:ascii="Calibri" w:hAnsi="Calibri" w:cs="Calibri"/>
          <w:szCs w:val="22"/>
          <w:lang w:val="en-US"/>
        </w:rPr>
        <w:t>ing</w:t>
      </w:r>
      <w:r w:rsidR="001F49D7" w:rsidRPr="00F00CF8">
        <w:rPr>
          <w:rFonts w:ascii="Calibri" w:hAnsi="Calibri" w:cs="Calibri"/>
          <w:szCs w:val="22"/>
          <w:lang w:val="en-US"/>
        </w:rPr>
        <w:t xml:space="preserve"> a correct adherence of those to the plate.</w:t>
      </w:r>
      <w:r w:rsidR="00576C57" w:rsidRPr="00F00CF8">
        <w:rPr>
          <w:rFonts w:ascii="Calibri" w:hAnsi="Calibri" w:cs="Calibri"/>
          <w:szCs w:val="22"/>
          <w:lang w:val="en-US"/>
        </w:rPr>
        <w:t xml:space="preserve"> </w:t>
      </w:r>
      <w:r w:rsidR="00115928">
        <w:rPr>
          <w:rFonts w:ascii="Calibri" w:hAnsi="Calibri" w:cs="Calibri"/>
          <w:szCs w:val="22"/>
          <w:lang w:val="en-US"/>
        </w:rPr>
        <w:t>It should be n</w:t>
      </w:r>
      <w:r w:rsidR="00576C57" w:rsidRPr="00F00CF8">
        <w:rPr>
          <w:rFonts w:ascii="Calibri" w:hAnsi="Calibri" w:cs="Calibri"/>
          <w:szCs w:val="22"/>
          <w:lang w:val="en-US"/>
        </w:rPr>
        <w:t>ote</w:t>
      </w:r>
      <w:r w:rsidR="00115928">
        <w:rPr>
          <w:rFonts w:ascii="Calibri" w:hAnsi="Calibri" w:cs="Calibri"/>
          <w:szCs w:val="22"/>
          <w:lang w:val="en-US"/>
        </w:rPr>
        <w:t>d</w:t>
      </w:r>
      <w:r w:rsidR="00576C57" w:rsidRPr="00F00CF8">
        <w:rPr>
          <w:rFonts w:ascii="Calibri" w:hAnsi="Calibri" w:cs="Calibri"/>
          <w:szCs w:val="22"/>
          <w:lang w:val="en-US"/>
        </w:rPr>
        <w:t xml:space="preserve"> that the clear bottom of the white plate is useful to follow the cells under an inverse light microscope.</w:t>
      </w:r>
      <w:r w:rsidR="006B7418" w:rsidRPr="00F00CF8">
        <w:rPr>
          <w:rFonts w:ascii="Calibri" w:hAnsi="Calibri" w:cs="Calibri"/>
          <w:szCs w:val="22"/>
          <w:lang w:val="en-US"/>
        </w:rPr>
        <w:t xml:space="preserve"> </w:t>
      </w:r>
    </w:p>
    <w:p w14:paraId="4B480C26" w14:textId="77777777" w:rsidR="0041230A" w:rsidRPr="00F00CF8" w:rsidRDefault="0041230A" w:rsidP="007E33D3">
      <w:pPr>
        <w:jc w:val="both"/>
        <w:rPr>
          <w:rFonts w:ascii="Calibri" w:hAnsi="Calibri" w:cs="Calibri"/>
          <w:szCs w:val="22"/>
          <w:lang w:val="en-US"/>
        </w:rPr>
      </w:pPr>
    </w:p>
    <w:p w14:paraId="7FF4CD4A" w14:textId="3B9BAF22" w:rsidR="004D5476" w:rsidRPr="00F00CF8" w:rsidRDefault="00576C57" w:rsidP="007E33D3">
      <w:pPr>
        <w:jc w:val="both"/>
        <w:rPr>
          <w:rFonts w:ascii="Calibri" w:hAnsi="Calibri" w:cs="Calibri"/>
          <w:lang w:val="en-US"/>
        </w:rPr>
      </w:pPr>
      <w:r w:rsidRPr="00F00CF8">
        <w:rPr>
          <w:rFonts w:ascii="Calibri" w:hAnsi="Calibri" w:cs="Calibri"/>
          <w:lang w:val="en-US"/>
        </w:rPr>
        <w:t>M</w:t>
      </w:r>
      <w:r w:rsidR="0041230A" w:rsidRPr="00F00CF8">
        <w:rPr>
          <w:rFonts w:ascii="Calibri" w:hAnsi="Calibri" w:cs="Calibri"/>
          <w:lang w:val="en-US"/>
        </w:rPr>
        <w:t xml:space="preserve">ost cholesterol efflux assays are carried out using purified lipid acceptors in the cholesterol efflux test. The present technique was developed to obtain the cholesterol efflux capacity from human serum or plasma samples. We use the intrinsic cholesterol acceptors present in the serum, but it is critical to remove the particles containing </w:t>
      </w:r>
      <w:r w:rsidR="00115928">
        <w:rPr>
          <w:rFonts w:ascii="Calibri" w:hAnsi="Calibri" w:cs="Calibri"/>
          <w:lang w:val="en-US"/>
        </w:rPr>
        <w:t>a</w:t>
      </w:r>
      <w:r w:rsidR="0041230A" w:rsidRPr="00F00CF8">
        <w:rPr>
          <w:rFonts w:ascii="Calibri" w:hAnsi="Calibri" w:cs="Calibri"/>
          <w:lang w:val="en-US"/>
        </w:rPr>
        <w:t>polipoprotein B, which would recirculate the cholesterol molecules inside cells</w:t>
      </w:r>
      <w:r w:rsidR="0041230A"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{"citationItems":[{"id":"ITEM-1","itemData":{"DOI":"10.1172/JCI30163.3090","ISBN":"0021-9738 (Print)\\r0021-9738 (Linking)","ISSN":"0021-9738","PMID":"17143322","abstract":"HDL metabolism represents a major target for the development of therapies intended to reduce the risk of atherosclerotic cardiovascular disease. HDL metabolism is complex and involves dissociation of HDL apolipoprotein and HDL cholesterol metabolism. Advances in our understanding of the molecular regulation of HDL metabolism, macrophage cholesterol efflux, and HDL function will lead to a variety of novel therapeutics.","author":[{"dropping-particle":"","family":"Rader","given":"Dj Daniel J","non-dropping-particle":"","parse-names":false,"suffix":""}],"container-title":"Journal of Clinical Investigation","id":"ITEM-1","issue":"12","issued":{"date-parts":[["2006"]]},"page":"3090-3100","title":"Molecular regulation of HDL metabolism and function: implications for novel therapies","type":"article-journal","volume":"116"},"uris":["http://www.mendeley.com/documents/?uuid=8c10443b-a185-457c-a790-653c7eeae32c"]},{"id":"ITEM-2","itemData":{"DOI":"10.1194/jlr.M066613","ISBN":"0022-2275","ISSN":"0022-2275","PMID":"26908829","abstract":"HDL cholesterol (HDL-C) efflux function may be a more robust biomarker of coronary artery disease risk than HDL-C. To study HDL function, apoB-containing lipoproteins are precipitated from serum. Whether apoB precipitation affects HDL subspecies composition and function has not been thoroughly investigated. We studied the effects of four common apoB precipitation methods [polyethylene glycol (PEG), dextran sulfate/magnesium chloride (MgCl2), heparin sodium/manganese chloride (MnCl2), and LipoSep immunoprecipitation (IP)] on HDL subspecies composition, apolipoproteins, and function (cholesterol efflux and reduction of LDL oxidation). PEG dramatically shifted the size distribution of HDL and apolipoproteins (assessed by two independent methods), while leaving substantial amounts of reagent in the sample. PEG also changed the distribution of cholesterol efflux and LDL oxidation across size fractions, but not overall efflux across the HDL range. Dextran sulfate/MgCl2, heparin sodium/MnCl2, and LipoSep IP did not change the size distribution of HDL subspecies, but altered the quantity of a subset of apolipoproteins. Thus, each of the apoB precipitation methods affected HDL composition and/or size distribution. We conclude that careful evaluation is needed when selecting apoB depletion methods for existing and future bioassays of HDL function.","author":[{"dropping-particle":"","family":"Davidson","given":"W. Sean","non-dropping-particle":"","parse-names":false,"suffix":""},{"dropping-particle":"","family":"Heink","given":"Anna","non-dropping-particle":"","parse-names":false,"suffix":""},{"dropping-particle":"","family":"Sexmith","given":"Hannah","non-dropping-particle":"","parse-names":false,"suffix":""},{"dropping-particle":"","family":"Melchior","given":"John T.","non-dropping-particle":"","parse-names":false,"suffix":""},{"dropping-particle":"","family":"Gordon","given":"Scott M.","non-dropping-particle":"","parse-names":false,"suffix":""},{"dropping-particle":"","family":"Kuklenyik","given":"Zsuzsanna","non-dropping-particle":"","parse-names":false,"suffix":""},{"dropping-particle":"","family":"Woollett","given":"Laura","non-dropping-particle":"","parse-names":false,"suffix":""},{"dropping-particle":"","family":"Barr","given":"John R.","non-dropping-particle":"","parse-names":false,"suffix":""},{"dropping-particle":"","family":"Jones","given":"Jeffrey I.","non-dropping-particle":"","parse-names":false,"suffix":""},{"dropping-particle":"","family":"Toth","given":"Christopher A.","non-dropping-particle":"","parse-names":false,"suffix":""},{"dropping-particle":"","family":"Shah","given":"Amy S.","non-dropping-particle":"","parse-names":false,"suffix":""}],"container-title":"Journal of Lipid Research","id":"ITEM-2","issue":"4","issued":{"date-parts":[["2016"]]},"page":"674-686","title":"The effects of apolipoprotein B depletion on HDL subspecies composition and function","type":"article-journal","volume":"57"},"uris":["http://www.mendeley.com/documents/?uuid=accd8b35-8c0e-4186-a901-a35ad667bd9e"]}],"mendeley":{"formattedCitation":"&lt;sup&gt;20, 21&lt;/sup&gt;","plainTextFormattedCitation":"20, 21","previouslyFormattedCitation":"&lt;sup&gt;20, 21&lt;/sup&gt;"},"properties":{"noteIndex":0},"schema":"https://github.com/citation-style-language/schema/raw/master/csl-citation.json"}</w:instrText>
      </w:r>
      <w:r w:rsidR="0041230A" w:rsidRPr="00F00CF8">
        <w:rPr>
          <w:rFonts w:ascii="Calibri" w:hAnsi="Calibri" w:cs="Calibri"/>
          <w:lang w:val="en-US"/>
        </w:rPr>
        <w:fldChar w:fldCharType="separate"/>
      </w:r>
      <w:r w:rsidR="00037474" w:rsidRPr="00F00CF8">
        <w:rPr>
          <w:rFonts w:ascii="Calibri" w:hAnsi="Calibri" w:cs="Calibri"/>
          <w:vertAlign w:val="superscript"/>
          <w:lang w:val="en-US"/>
        </w:rPr>
        <w:t>20,21</w:t>
      </w:r>
      <w:r w:rsidR="0041230A" w:rsidRPr="00F00CF8">
        <w:rPr>
          <w:rFonts w:ascii="Calibri" w:hAnsi="Calibri" w:cs="Calibri"/>
          <w:lang w:val="en-US"/>
        </w:rPr>
        <w:fldChar w:fldCharType="end"/>
      </w:r>
      <w:r w:rsidR="0041230A" w:rsidRPr="00F00CF8">
        <w:rPr>
          <w:rFonts w:ascii="Calibri" w:hAnsi="Calibri" w:cs="Calibri"/>
          <w:lang w:val="en-US"/>
        </w:rPr>
        <w:t xml:space="preserve">. As modifications, purified </w:t>
      </w:r>
      <w:proofErr w:type="spellStart"/>
      <w:r w:rsidR="0041230A" w:rsidRPr="00F00CF8">
        <w:rPr>
          <w:rFonts w:ascii="Calibri" w:hAnsi="Calibri" w:cs="Calibri"/>
          <w:lang w:val="en-US"/>
        </w:rPr>
        <w:t>ApoAI</w:t>
      </w:r>
      <w:proofErr w:type="spellEnd"/>
      <w:r w:rsidR="0041230A" w:rsidRPr="00F00CF8">
        <w:rPr>
          <w:rFonts w:ascii="Calibri" w:hAnsi="Calibri" w:cs="Calibri"/>
          <w:lang w:val="en-US"/>
        </w:rPr>
        <w:t xml:space="preserve"> and HDL can also be used as acceptors.</w:t>
      </w:r>
      <w:r w:rsidR="004D5476" w:rsidRPr="00F00CF8">
        <w:rPr>
          <w:rFonts w:ascii="Calibri" w:hAnsi="Calibri" w:cs="Calibri"/>
          <w:lang w:val="en-US"/>
        </w:rPr>
        <w:t xml:space="preserve"> </w:t>
      </w:r>
      <w:r w:rsidR="0041230A" w:rsidRPr="00F00CF8">
        <w:rPr>
          <w:rFonts w:ascii="Calibri" w:hAnsi="Calibri" w:cs="Calibri"/>
          <w:lang w:val="en-US"/>
        </w:rPr>
        <w:t xml:space="preserve">Also, </w:t>
      </w:r>
      <w:r w:rsidR="004D5476" w:rsidRPr="00F00CF8">
        <w:rPr>
          <w:rFonts w:ascii="Calibri" w:hAnsi="Calibri" w:cs="Calibri"/>
          <w:lang w:val="en-US"/>
        </w:rPr>
        <w:t>cell lines</w:t>
      </w:r>
      <w:r w:rsidR="00115928">
        <w:rPr>
          <w:rFonts w:ascii="Calibri" w:hAnsi="Calibri" w:cs="Calibri"/>
          <w:lang w:val="en-US"/>
        </w:rPr>
        <w:t xml:space="preserve"> other</w:t>
      </w:r>
      <w:r w:rsidR="004D5476" w:rsidRPr="00F00CF8">
        <w:rPr>
          <w:rFonts w:ascii="Calibri" w:hAnsi="Calibri" w:cs="Calibri"/>
          <w:lang w:val="en-US"/>
        </w:rPr>
        <w:t xml:space="preserve"> than human THP-1 have been successfully used in fluorescent cholesterol efflux assays, such as Raw 264.7 or J774A1 macrophages</w:t>
      </w:r>
      <w:r w:rsidR="002D74A6">
        <w:rPr>
          <w:rFonts w:ascii="Calibri" w:hAnsi="Calibri" w:cs="Calibri"/>
          <w:lang w:val="en-US"/>
        </w:rPr>
        <w:t xml:space="preserve"> and would</w:t>
      </w:r>
      <w:r w:rsidR="004D5476" w:rsidRPr="00F00CF8">
        <w:rPr>
          <w:rFonts w:ascii="Calibri" w:hAnsi="Calibri" w:cs="Calibri"/>
          <w:lang w:val="en-US"/>
        </w:rPr>
        <w:t xml:space="preserve"> thus</w:t>
      </w:r>
      <w:r w:rsidR="000D1A7C" w:rsidRPr="00F00CF8">
        <w:rPr>
          <w:rFonts w:ascii="Calibri" w:hAnsi="Calibri" w:cs="Calibri"/>
          <w:lang w:val="en-US"/>
        </w:rPr>
        <w:t xml:space="preserve"> likely work in our method</w:t>
      </w:r>
      <w:r w:rsidR="00365384"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{"citationItems":[{"id":"ITEM-1","itemData":{"DOI":"10.3390/molecules19067516","ISSN":"14203049","PMID":"24914897","abstract":"Foam cells formation as a result of the uncontrolled cytophagy of modified cholesterol by macrophages plays a key role in the occurrence and development of atherosclerosis. Sesamin is an active constituent of Sesamum indicum which has been shown to possess multiple pharmacological activities. In this work, we investigated the effects of sesamin on foam cell formation and cholesterol efflux in RAW264.7 macrophages. Sesamin dose-dependently inhibited the enhanced cholesterol accumulation elicited by oxidized low-density lipoprotein cholesterol (oxLDL) in RAW264.7 cells. Treatment with sesamin (10 μM) significantly enhanced cholesterol efflux mediated by high-density lipoprotein (HDL). Realtime quantitative PCR and luciferase assays showed that sesamin significantly increased the mRNA levels of PPARγ, LXRα, and ABCG1, and increased the transcriptional activity of PPARγ. The stimulating effect of sesamin on cholesterol efflux was substantially inhibited by the co-treatment with GW9662, a potent inhibitor of PPARγ. These results suggest that sesamin is a new inhibitor of foam cell formation that may stimulate cholesterol efflux through upregulation of the PPARγ-LXRα-ABCG1 pathway.","author":[{"dropping-particle":"","family":"Liu","given":"Nan","non-dropping-particle":"","parse-names":false,"suffix":""},{"dropping-particle":"","family":"Wu","given":"Chongming","non-dropping-particle":"","parse-names":false,"suffix":""},{"dropping-particle":"","family":"Sun","given":"Lizhong","non-dropping-particle":"","parse-names":false,"suffix":""},{"dropping-particle":"","family":"Zheng","given":"Jun","non-dropping-particle":"","parse-names":false,"suffix":""},{"dropping-particle":"","family":"Guo","given":"Peng","non-dropping-particle":"","parse-names":false,"suffix":""}],"container-title":"Molecules","id":"ITEM-1","issue":"6","issued":{"date-parts":[["2014"]]},"page":"7516-7527","title":"Sesamin enhances cholesterol efflux in RAW264.7 macrophages","type":"article-journal","volume":"19"},"uris":["http://www.mendeley.com/documents/?uuid=8bf0ac00-0f3f-4a77-bb9b-14af221f450a"]}],"mendeley":{"formattedCitation":"&lt;sup&gt;15&lt;/sup&gt;","plainTextFormattedCitation":"15","previouslyFormattedCitation":"&lt;sup&gt;15&lt;/sup&gt;"},"properties":{"noteIndex":0},"schema":"https://github.com/citation-style-language/schema/raw/master/csl-citation.json"}</w:instrText>
      </w:r>
      <w:r w:rsidR="00365384" w:rsidRPr="00F00CF8">
        <w:rPr>
          <w:rFonts w:ascii="Calibri" w:hAnsi="Calibri" w:cs="Calibri"/>
          <w:lang w:val="en-US"/>
        </w:rPr>
        <w:fldChar w:fldCharType="separate"/>
      </w:r>
      <w:r w:rsidR="00037474" w:rsidRPr="00F00CF8">
        <w:rPr>
          <w:rFonts w:ascii="Calibri" w:hAnsi="Calibri" w:cs="Calibri"/>
          <w:vertAlign w:val="superscript"/>
          <w:lang w:val="en-US"/>
        </w:rPr>
        <w:t>15</w:t>
      </w:r>
      <w:r w:rsidR="00365384" w:rsidRPr="00F00CF8">
        <w:rPr>
          <w:rFonts w:ascii="Calibri" w:hAnsi="Calibri" w:cs="Calibri"/>
          <w:lang w:val="en-US"/>
        </w:rPr>
        <w:fldChar w:fldCharType="end"/>
      </w:r>
      <w:r w:rsidRPr="00F00CF8">
        <w:rPr>
          <w:rFonts w:ascii="Calibri" w:hAnsi="Calibri" w:cs="Calibri"/>
          <w:vertAlign w:val="superscript"/>
          <w:lang w:val="en-US"/>
        </w:rPr>
        <w:t>,</w:t>
      </w:r>
      <w:r w:rsidR="00365384"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{"citationItems":[{"id":"ITEM-1","itemData":{"DOI":"10.3892/ijmm.2012.1103","ISBN":"1791-244X (Electronic)\\r1107-3756 (Linking)","ISSN":"11073756","PMID":"22922992","abstract":"Lipid-laden peripheral tissue cells release cholesterol to an extracellular acceptor such as high-density lipoprotein (HDL). Foam cells are formed at the first stage of atherosclerosis development. This study investigated whether sage weed (Salvia plebeia) extract (SWE) influences cholesterol handling of J774A1 murine macrophages. A murine macrophage cell line, J774A1, was used in this study. Oxidized low-density lipoproteins (LDL) treatment was used for foam cell formation, which was confirmed using Oil red O staining. The oxidized LDL uptake and cholesterol efflux from lipid-laden foam cell-associated proteins were detected by western blot analysis. Also, transcriptional levels of these associated genes were examined using reverse transcription-PCR. Also, cholesterol efflux was measured using NBD-cholesterol efflux assay. Non-toxic SWE at ≥10 µg/ml attenuated scavenger receptor (SR)-B1 expression of macrophages induced by oxidized LDL for 6 h, which was achieved at its transcriptional levels. Consistently, SWE suppressed oxidized LDL-stimulated cellular lipid accumulation and foam cell formation due to downregulated SR-B1. SWE upregulated the protein expression and mRNA levels of ATP-binding cassette transporter A1 (ABCA1) and ATP-binding cassette transporter G1 (ABCG1) in lipid-laden foam cells, both responsible for cholesterol efflux. In addition, SWE promoted apolipoprotein E (apoE) secretion from oxidized LDL-induced foam cells. Cholesterol efflux was enhanced by ≥10 µg/ml SWE most likely through the induction of ABCA1 and ABCG1 and the secretion of apoE. Although 10 µM homoplantaginin, a compound mainly present in sage weeds, did not influence cellular expression of ABCA1 and ABCG1, it suppressed oxidized LDL-enhanced SR-B1 induction and foam cell formation. These results demonstrate that SWE antagonized oxidized LDL uptake and promoted cholesterol efflux in lipid-laden macrophages. Therefore, SWE may serve as a protective therapeutic agent against the development of atherosclerosis.","author":[{"dropping-particle":"","family":"Park","given":"Sin Hye","non-dropping-particle":"","parse-names":false,"suffix":""},{"dropping-particle":"","family":"Kim","given":"Jung Lye","non-dropping-particle":"","parse-names":false,"suffix":""},{"dropping-particle":"","family":"Kang","given":"Min Kyung","non-dropping-particle":"","parse-names":false,"suffix":""},{"dropping-particle":"","family":"Gong","given":"J. U Hyun","non-dropping-particle":"","parse-names":false,"suffix":""},{"dropping-particle":"","family":"Han","given":"Seon Young","non-dropping-particle":"","parse-names":false,"suffix":""},{"dropping-particle":"","family":"Shim","given":"Jae Hoon","non-dropping-particle":"","parse-names":false,"suffix":""},{"dropping-particle":"","family":"Lim","given":"Soon Sung","non-dropping-particle":"","parse-names":false,"suffix":""},{"dropping-particle":"","family":"Kang","given":"Young Hee","non-dropping-particle":"","parse-names":false,"suffix":""}],"container-title":"International Journal of Molecular Medicine","id":"ITEM-1","issue":"5","issued":{"date-parts":[["2012"]]},"page":"1105-1112","title":"Sage weed (Salvia plebeia) extract antagonizes foam cell formation and promotes cholesterol efflux in murine macrophages","type":"article-journal","volume":"30"},"uris":["http://www.mendeley.com/documents/?uuid=a0885119-3528-4757-8d6c-a6383e6cc341"]}],"mendeley":{"formattedCitation":"&lt;sup&gt;22&lt;/sup&gt;","plainTextFormattedCitation":"22","previouslyFormattedCitation":"&lt;sup&gt;22&lt;/sup&gt;"},"properties":{"noteIndex":0},"schema":"https://github.com/citation-style-language/schema/raw/master/csl-citation.json"}</w:instrText>
      </w:r>
      <w:r w:rsidR="00365384" w:rsidRPr="00F00CF8">
        <w:rPr>
          <w:rFonts w:ascii="Calibri" w:hAnsi="Calibri" w:cs="Calibri"/>
          <w:lang w:val="en-US"/>
        </w:rPr>
        <w:fldChar w:fldCharType="separate"/>
      </w:r>
      <w:r w:rsidR="00037474" w:rsidRPr="00F00CF8">
        <w:rPr>
          <w:rFonts w:ascii="Calibri" w:hAnsi="Calibri" w:cs="Calibri"/>
          <w:vertAlign w:val="superscript"/>
          <w:lang w:val="en-US"/>
        </w:rPr>
        <w:t>22</w:t>
      </w:r>
      <w:r w:rsidR="00365384" w:rsidRPr="00F00CF8">
        <w:rPr>
          <w:rFonts w:ascii="Calibri" w:hAnsi="Calibri" w:cs="Calibri"/>
          <w:lang w:val="en-US"/>
        </w:rPr>
        <w:fldChar w:fldCharType="end"/>
      </w:r>
      <w:r w:rsidR="000B3791" w:rsidRPr="00F00CF8">
        <w:rPr>
          <w:rFonts w:ascii="Calibri" w:hAnsi="Calibri" w:cs="Calibri"/>
          <w:lang w:val="en-US"/>
        </w:rPr>
        <w:t>.</w:t>
      </w:r>
      <w:r w:rsidR="00B839E2" w:rsidRPr="00F00CF8">
        <w:rPr>
          <w:rFonts w:ascii="Calibri" w:hAnsi="Calibri" w:cs="Calibri"/>
          <w:lang w:val="en-US"/>
        </w:rPr>
        <w:t xml:space="preserve"> </w:t>
      </w:r>
    </w:p>
    <w:p w14:paraId="4CCDC378" w14:textId="1DF68A35" w:rsidR="00B839E2" w:rsidRPr="00F00CF8" w:rsidRDefault="00B839E2" w:rsidP="007E33D3">
      <w:pPr>
        <w:jc w:val="both"/>
        <w:rPr>
          <w:rFonts w:ascii="Calibri" w:hAnsi="Calibri" w:cs="Calibri"/>
          <w:lang w:val="en-US"/>
        </w:rPr>
      </w:pPr>
    </w:p>
    <w:p w14:paraId="4107C0E8" w14:textId="7C14EA72" w:rsidR="00615692" w:rsidRPr="00F00CF8" w:rsidRDefault="0041230A" w:rsidP="007E33D3">
      <w:pPr>
        <w:jc w:val="both"/>
        <w:rPr>
          <w:rFonts w:ascii="Calibri" w:hAnsi="Calibri" w:cs="Calibri"/>
          <w:lang w:val="en-US"/>
        </w:rPr>
      </w:pPr>
      <w:r w:rsidRPr="00F00CF8">
        <w:rPr>
          <w:rFonts w:ascii="Calibri" w:hAnsi="Calibri" w:cs="Calibri"/>
          <w:lang w:val="en-US"/>
        </w:rPr>
        <w:lastRenderedPageBreak/>
        <w:t>The main limitation</w:t>
      </w:r>
      <w:r w:rsidR="00327763" w:rsidRPr="00F00CF8">
        <w:rPr>
          <w:rFonts w:ascii="Calibri" w:hAnsi="Calibri" w:cs="Calibri"/>
          <w:lang w:val="en-US"/>
        </w:rPr>
        <w:t>s</w:t>
      </w:r>
      <w:r w:rsidRPr="00F00CF8">
        <w:rPr>
          <w:rFonts w:ascii="Calibri" w:hAnsi="Calibri" w:cs="Calibri"/>
          <w:lang w:val="en-US"/>
        </w:rPr>
        <w:t xml:space="preserve"> of this method </w:t>
      </w:r>
      <w:proofErr w:type="gramStart"/>
      <w:r w:rsidRPr="00F00CF8">
        <w:rPr>
          <w:rFonts w:ascii="Calibri" w:hAnsi="Calibri" w:cs="Calibri"/>
          <w:lang w:val="en-US"/>
        </w:rPr>
        <w:t>is</w:t>
      </w:r>
      <w:proofErr w:type="gramEnd"/>
      <w:r w:rsidRPr="00F00CF8">
        <w:rPr>
          <w:rFonts w:ascii="Calibri" w:hAnsi="Calibri" w:cs="Calibri"/>
          <w:lang w:val="en-US"/>
        </w:rPr>
        <w:t xml:space="preserve"> that </w:t>
      </w:r>
      <w:r w:rsidR="002D74A6">
        <w:rPr>
          <w:rFonts w:ascii="Calibri" w:hAnsi="Calibri" w:cs="Calibri"/>
          <w:lang w:val="en-US"/>
        </w:rPr>
        <w:t>results</w:t>
      </w:r>
      <w:r w:rsidRPr="00F00CF8">
        <w:rPr>
          <w:rFonts w:ascii="Calibri" w:hAnsi="Calibri" w:cs="Calibri"/>
          <w:lang w:val="en-US"/>
        </w:rPr>
        <w:t xml:space="preserve"> depend on </w:t>
      </w:r>
      <w:r w:rsidR="002D74A6">
        <w:rPr>
          <w:rFonts w:ascii="Calibri" w:hAnsi="Calibri" w:cs="Calibri"/>
          <w:lang w:val="en-US"/>
        </w:rPr>
        <w:t>the specific</w:t>
      </w:r>
      <w:r w:rsidRPr="00F00CF8">
        <w:rPr>
          <w:rFonts w:ascii="Calibri" w:hAnsi="Calibri" w:cs="Calibri"/>
          <w:lang w:val="en-US"/>
        </w:rPr>
        <w:t xml:space="preserve"> cell line, a standard cell line but cell-free method would be advantageous to use </w:t>
      </w:r>
      <w:r w:rsidR="00327763" w:rsidRPr="00F00CF8">
        <w:rPr>
          <w:rFonts w:ascii="Calibri" w:hAnsi="Calibri" w:cs="Calibri"/>
          <w:lang w:val="en-US"/>
        </w:rPr>
        <w:t>as a biomarker</w:t>
      </w:r>
      <w:r w:rsidR="002D74A6">
        <w:rPr>
          <w:rFonts w:ascii="Calibri" w:hAnsi="Calibri" w:cs="Calibri"/>
          <w:lang w:val="en-US"/>
        </w:rPr>
        <w:t>. Also,</w:t>
      </w:r>
      <w:r w:rsidR="00327763" w:rsidRPr="00F00CF8">
        <w:rPr>
          <w:rFonts w:ascii="Calibri" w:hAnsi="Calibri" w:cs="Calibri"/>
          <w:lang w:val="en-US"/>
        </w:rPr>
        <w:t xml:space="preserve"> the sera used to standardize this method was frozen</w:t>
      </w:r>
      <w:r w:rsidR="002D74A6">
        <w:rPr>
          <w:rFonts w:ascii="Calibri" w:hAnsi="Calibri" w:cs="Calibri"/>
          <w:lang w:val="en-US"/>
        </w:rPr>
        <w:t>;</w:t>
      </w:r>
      <w:r w:rsidR="00327763" w:rsidRPr="00F00CF8">
        <w:rPr>
          <w:rFonts w:ascii="Calibri" w:hAnsi="Calibri" w:cs="Calibri"/>
          <w:lang w:val="en-US"/>
        </w:rPr>
        <w:t xml:space="preserve"> the NBD moiety on cholesterol is less physiological than the radio</w:t>
      </w:r>
      <w:r w:rsidR="00116C43" w:rsidRPr="00F00CF8">
        <w:rPr>
          <w:rFonts w:ascii="Calibri" w:hAnsi="Calibri" w:cs="Calibri"/>
          <w:lang w:val="en-US"/>
        </w:rPr>
        <w:t>-</w:t>
      </w:r>
      <w:r w:rsidR="00327763" w:rsidRPr="00F00CF8">
        <w:rPr>
          <w:rFonts w:ascii="Calibri" w:hAnsi="Calibri" w:cs="Calibri"/>
          <w:lang w:val="en-US"/>
        </w:rPr>
        <w:t>labeled one</w:t>
      </w:r>
      <w:r w:rsidR="002D74A6">
        <w:rPr>
          <w:rFonts w:ascii="Calibri" w:hAnsi="Calibri" w:cs="Calibri"/>
          <w:lang w:val="en-US"/>
        </w:rPr>
        <w:t>,</w:t>
      </w:r>
      <w:r w:rsidR="00327763" w:rsidRPr="00F00CF8">
        <w:rPr>
          <w:rFonts w:ascii="Calibri" w:hAnsi="Calibri" w:cs="Calibri"/>
          <w:lang w:val="en-US"/>
        </w:rPr>
        <w:t xml:space="preserve"> and its uptake differ</w:t>
      </w:r>
      <w:r w:rsidR="002D74A6">
        <w:rPr>
          <w:rFonts w:ascii="Calibri" w:hAnsi="Calibri" w:cs="Calibri"/>
          <w:lang w:val="en-US"/>
        </w:rPr>
        <w:t>s</w:t>
      </w:r>
      <w:r w:rsidR="00327763" w:rsidRPr="00F00CF8">
        <w:rPr>
          <w:rFonts w:ascii="Calibri" w:hAnsi="Calibri" w:cs="Calibri"/>
          <w:lang w:val="en-US"/>
        </w:rPr>
        <w:t xml:space="preserve"> from the endogenous cholesterol; and we test</w:t>
      </w:r>
      <w:r w:rsidR="002D74A6">
        <w:rPr>
          <w:rFonts w:ascii="Calibri" w:hAnsi="Calibri" w:cs="Calibri"/>
          <w:lang w:val="en-US"/>
        </w:rPr>
        <w:t>ed</w:t>
      </w:r>
      <w:r w:rsidR="00327763" w:rsidRPr="00F00CF8">
        <w:rPr>
          <w:rFonts w:ascii="Calibri" w:hAnsi="Calibri" w:cs="Calibri"/>
          <w:lang w:val="en-US"/>
        </w:rPr>
        <w:t xml:space="preserve"> the </w:t>
      </w:r>
      <w:proofErr w:type="gramStart"/>
      <w:r w:rsidR="00327763" w:rsidRPr="00F00CF8">
        <w:rPr>
          <w:rFonts w:ascii="Calibri" w:hAnsi="Calibri" w:cs="Calibri"/>
          <w:lang w:val="en-US"/>
        </w:rPr>
        <w:t>final outcome</w:t>
      </w:r>
      <w:proofErr w:type="gramEnd"/>
      <w:r w:rsidR="00327763" w:rsidRPr="00F00CF8">
        <w:rPr>
          <w:rFonts w:ascii="Calibri" w:hAnsi="Calibri" w:cs="Calibri"/>
          <w:lang w:val="en-US"/>
        </w:rPr>
        <w:t xml:space="preserve"> of a set of processes </w:t>
      </w:r>
      <w:r w:rsidR="002D74A6">
        <w:rPr>
          <w:rFonts w:ascii="Calibri" w:hAnsi="Calibri" w:cs="Calibri"/>
          <w:lang w:val="en-US"/>
        </w:rPr>
        <w:t>(</w:t>
      </w:r>
      <w:r w:rsidR="00F00CF8" w:rsidRPr="00F00CF8">
        <w:rPr>
          <w:rFonts w:ascii="Calibri" w:hAnsi="Calibri" w:cs="Calibri"/>
          <w:i/>
          <w:lang w:val="en-US"/>
        </w:rPr>
        <w:t>i.e.,</w:t>
      </w:r>
      <w:r w:rsidR="00327763" w:rsidRPr="00F00CF8">
        <w:rPr>
          <w:rFonts w:ascii="Calibri" w:hAnsi="Calibri" w:cs="Calibri"/>
          <w:i/>
          <w:lang w:val="en-US"/>
        </w:rPr>
        <w:t xml:space="preserve"> </w:t>
      </w:r>
      <w:r w:rsidR="00327763" w:rsidRPr="00F00CF8">
        <w:rPr>
          <w:rFonts w:ascii="Calibri" w:hAnsi="Calibri" w:cs="Calibri"/>
          <w:lang w:val="en-US"/>
        </w:rPr>
        <w:t xml:space="preserve">involving serum particles, a cell line, possible </w:t>
      </w:r>
      <w:r w:rsidR="00116C43" w:rsidRPr="00F00CF8">
        <w:rPr>
          <w:rFonts w:ascii="Calibri" w:hAnsi="Calibri" w:cs="Calibri"/>
          <w:lang w:val="en-US"/>
        </w:rPr>
        <w:t>e</w:t>
      </w:r>
      <w:r w:rsidR="00327763" w:rsidRPr="00F00CF8">
        <w:rPr>
          <w:rFonts w:ascii="Calibri" w:hAnsi="Calibri" w:cs="Calibri"/>
          <w:lang w:val="en-US"/>
        </w:rPr>
        <w:t>sterification of cholesterol, possible diffusion of cholesterol or simultaneous efflux and influx processes</w:t>
      </w:r>
      <w:r w:rsidR="002D74A6">
        <w:rPr>
          <w:rFonts w:ascii="Calibri" w:hAnsi="Calibri" w:cs="Calibri"/>
          <w:lang w:val="en-US"/>
        </w:rPr>
        <w:t>)</w:t>
      </w:r>
      <w:r w:rsidR="00327763" w:rsidRPr="00F00CF8">
        <w:rPr>
          <w:rFonts w:ascii="Calibri" w:hAnsi="Calibri" w:cs="Calibri"/>
          <w:lang w:val="en-US"/>
        </w:rPr>
        <w:t>.</w:t>
      </w:r>
      <w:r w:rsidR="006B7418" w:rsidRPr="00F00CF8">
        <w:rPr>
          <w:rFonts w:ascii="Calibri" w:hAnsi="Calibri" w:cs="Calibri"/>
          <w:lang w:val="en-US"/>
        </w:rPr>
        <w:t xml:space="preserve"> </w:t>
      </w:r>
      <w:r w:rsidR="00615692" w:rsidRPr="00F00CF8">
        <w:rPr>
          <w:rFonts w:ascii="Calibri" w:hAnsi="Calibri" w:cs="Calibri"/>
          <w:lang w:val="en-US"/>
        </w:rPr>
        <w:t>However, as an advantage, f</w:t>
      </w:r>
      <w:r w:rsidRPr="00F00CF8">
        <w:rPr>
          <w:rFonts w:ascii="Calibri" w:hAnsi="Calibri" w:cs="Calibri"/>
          <w:lang w:val="en-US"/>
        </w:rPr>
        <w:t>luorescen</w:t>
      </w:r>
      <w:r w:rsidR="00615692" w:rsidRPr="00F00CF8">
        <w:rPr>
          <w:rFonts w:ascii="Calibri" w:hAnsi="Calibri" w:cs="Calibri"/>
          <w:lang w:val="en-US"/>
        </w:rPr>
        <w:t>ce-based techniques have shown</w:t>
      </w:r>
      <w:r w:rsidR="002D74A6">
        <w:rPr>
          <w:rFonts w:ascii="Calibri" w:hAnsi="Calibri" w:cs="Calibri"/>
          <w:lang w:val="en-US"/>
        </w:rPr>
        <w:t xml:space="preserve"> to have</w:t>
      </w:r>
      <w:r w:rsidRPr="00F00CF8">
        <w:rPr>
          <w:rFonts w:ascii="Calibri" w:hAnsi="Calibri" w:cs="Calibri"/>
          <w:lang w:val="en-US"/>
        </w:rPr>
        <w:t xml:space="preserve"> high potential as substitute</w:t>
      </w:r>
      <w:r w:rsidR="002D74A6">
        <w:rPr>
          <w:rFonts w:ascii="Calibri" w:hAnsi="Calibri" w:cs="Calibri"/>
          <w:lang w:val="en-US"/>
        </w:rPr>
        <w:t>s</w:t>
      </w:r>
      <w:r w:rsidRPr="00F00CF8">
        <w:rPr>
          <w:rFonts w:ascii="Calibri" w:hAnsi="Calibri" w:cs="Calibri"/>
          <w:lang w:val="en-US"/>
        </w:rPr>
        <w:t xml:space="preserve"> for traditional radio-labelled techniques</w:t>
      </w:r>
      <w:r w:rsidR="002D74A6">
        <w:rPr>
          <w:rFonts w:ascii="Calibri" w:hAnsi="Calibri" w:cs="Calibri"/>
          <w:lang w:val="en-US"/>
        </w:rPr>
        <w:t xml:space="preserve"> and</w:t>
      </w:r>
      <w:r w:rsidRPr="00F00CF8">
        <w:rPr>
          <w:rFonts w:ascii="Calibri" w:hAnsi="Calibri" w:cs="Calibri"/>
          <w:lang w:val="en-US"/>
        </w:rPr>
        <w:t xml:space="preserve"> in the substitution of [</w:t>
      </w:r>
      <w:r w:rsidRPr="00F00CF8">
        <w:rPr>
          <w:rFonts w:ascii="Calibri" w:hAnsi="Calibri" w:cs="Calibri"/>
          <w:vertAlign w:val="superscript"/>
          <w:lang w:val="en-US"/>
        </w:rPr>
        <w:t>3</w:t>
      </w:r>
      <w:r w:rsidRPr="00F00CF8">
        <w:rPr>
          <w:rFonts w:ascii="Calibri" w:hAnsi="Calibri" w:cs="Calibri"/>
          <w:lang w:val="en-US"/>
        </w:rPr>
        <w:t>H]-cholesterol, by a fluorescent-labelled molecule to monitor cholesterol efflux assays</w:t>
      </w:r>
      <w:r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10.3892/mmr.2015.4154","ISSN":"17913004","author":[{"dropping-particle":"","family":"Song","given":"Wei","non-dropping-particle":"","parse-names":false,"suffix":""},{"dropping-particle":"","family":"Wang","given":"Wei","non-dropping-particle":"","parse-names":false,"suffix":""},{"dropping-particle":"","family":"Wang","given":"Yu","non-dropping-particle":"","parse-names":false,"suffix":""},{"dropping-particle":"","family":"Dou","given":"Liyang","non-dropping-particle":"","parse-names":false,"suffix":""},{"dropping-particle":"","family":"Chen","given":"Lianfeng","non-dropping-particle":"","parse-names":false,"suffix":""},{"dropping-particle":"","family":"Yan","given":"Xiaowei","non-dropping-particle":"","parse-names":false,"suffix":""}],"container-title":"Molecular Medicine Reports","id":"ITEM-1","issue":"4","issued":{"date-parts":[["2015"]]},"page":"5989-5996","title":"Characterization of fluorescent NBD-cholesterol efflux in THP-1-derived macrophages","type":"article-journal","volume":"12"},"uris":["http://www.mendeley.com/documents/?uuid=76e78393-1127-4010-8b4f-ed000506946d"]}],"mendeley":{"formattedCitation":"&lt;sup&gt;14&lt;/sup&gt;","plainTextFormattedCitation":"14","previouslyFormattedCitation":"&lt;sup&gt;14&lt;/sup&gt;"},"properties":{"noteIndex":0},"schema":"https://github.com/citation-style-language/schema/raw/master/csl-citation.json"}</w:instrText>
      </w:r>
      <w:r w:rsidRPr="00F00CF8">
        <w:rPr>
          <w:rFonts w:ascii="Calibri" w:hAnsi="Calibri" w:cs="Calibri"/>
          <w:lang w:val="en-US"/>
        </w:rPr>
        <w:fldChar w:fldCharType="separate"/>
      </w:r>
      <w:r w:rsidR="00037474" w:rsidRPr="00F00CF8">
        <w:rPr>
          <w:rFonts w:ascii="Calibri" w:hAnsi="Calibri" w:cs="Calibri"/>
          <w:vertAlign w:val="superscript"/>
          <w:lang w:val="en-US"/>
        </w:rPr>
        <w:t>14</w:t>
      </w:r>
      <w:r w:rsidRPr="00F00CF8">
        <w:rPr>
          <w:rFonts w:ascii="Calibri" w:hAnsi="Calibri" w:cs="Calibri"/>
          <w:lang w:val="en-US"/>
        </w:rPr>
        <w:fldChar w:fldCharType="end"/>
      </w:r>
      <w:r w:rsidRPr="00F00CF8">
        <w:rPr>
          <w:rFonts w:ascii="Calibri" w:hAnsi="Calibri" w:cs="Calibri"/>
          <w:lang w:val="en-US"/>
        </w:rPr>
        <w:t xml:space="preserve">. </w:t>
      </w:r>
    </w:p>
    <w:p w14:paraId="2A762A57" w14:textId="77777777" w:rsidR="000D1A7C" w:rsidRPr="00F00CF8" w:rsidRDefault="000D1A7C" w:rsidP="007E33D3">
      <w:pPr>
        <w:jc w:val="both"/>
        <w:rPr>
          <w:rFonts w:ascii="Calibri" w:hAnsi="Calibri" w:cs="Calibri"/>
          <w:lang w:val="en-US"/>
        </w:rPr>
      </w:pPr>
    </w:p>
    <w:p w14:paraId="0D41C626" w14:textId="572DF66B" w:rsidR="00EB25C1" w:rsidRPr="00F00CF8" w:rsidRDefault="002B337F" w:rsidP="007E33D3">
      <w:pPr>
        <w:jc w:val="both"/>
        <w:rPr>
          <w:rFonts w:ascii="Calibri" w:hAnsi="Calibri" w:cs="Calibri"/>
          <w:lang w:val="en-US"/>
        </w:rPr>
      </w:pPr>
      <w:r w:rsidRPr="00F00CF8">
        <w:rPr>
          <w:rFonts w:ascii="Calibri" w:hAnsi="Calibri" w:cs="Calibri"/>
          <w:lang w:val="en-US"/>
        </w:rPr>
        <w:t>C</w:t>
      </w:r>
      <w:r w:rsidR="00B839E2" w:rsidRPr="00F00CF8">
        <w:rPr>
          <w:rFonts w:ascii="Calibri" w:hAnsi="Calibri" w:cs="Calibri"/>
          <w:lang w:val="en-US"/>
        </w:rPr>
        <w:t xml:space="preserve">holesterol efflux </w:t>
      </w:r>
      <w:r w:rsidR="002D74A6">
        <w:rPr>
          <w:rFonts w:ascii="Calibri" w:hAnsi="Calibri" w:cs="Calibri"/>
          <w:lang w:val="en-US"/>
        </w:rPr>
        <w:t>may</w:t>
      </w:r>
      <w:r w:rsidRPr="00F00CF8">
        <w:rPr>
          <w:rFonts w:ascii="Calibri" w:hAnsi="Calibri" w:cs="Calibri"/>
          <w:lang w:val="en-US"/>
        </w:rPr>
        <w:t xml:space="preserve"> act </w:t>
      </w:r>
      <w:r w:rsidR="00B839E2" w:rsidRPr="00F00CF8">
        <w:rPr>
          <w:rFonts w:ascii="Calibri" w:hAnsi="Calibri" w:cs="Calibri"/>
          <w:lang w:val="en-US"/>
        </w:rPr>
        <w:t xml:space="preserve">as </w:t>
      </w:r>
      <w:r w:rsidR="00050D55" w:rsidRPr="00F00CF8">
        <w:rPr>
          <w:rFonts w:ascii="Calibri" w:hAnsi="Calibri" w:cs="Calibri"/>
          <w:lang w:val="en-US"/>
        </w:rPr>
        <w:t xml:space="preserve">biomarker of </w:t>
      </w:r>
      <w:r w:rsidR="00B839E2" w:rsidRPr="00F00CF8">
        <w:rPr>
          <w:rFonts w:ascii="Calibri" w:hAnsi="Calibri" w:cs="Calibri"/>
          <w:lang w:val="en-US"/>
        </w:rPr>
        <w:t>atherosclerosis</w:t>
      </w:r>
      <w:r w:rsidR="005D42A3"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{"citationItems":[{"id":"ITEM-1","itemData":{"author":[{"dropping-particle":"","family":"Litvinov Y, Savushkin EV, Garaeva EA","given":"Dergunov AD","non-dropping-particle":"","parse-names":false,"suffix":""}],"container-title":"Current Medicinal Chemistry","id":"ITEM-1","issue":"25","issued":{"date-parts":[["2016"]]},"page":"2383–2393","title":"Cholesterol Efflux and Reverse Cholesterol Transport: Experimental Approaches","type":"article-journal","volume":"371"},"uris":["http://www.mendeley.com/documents/?uuid=b6e3c1ad-9056-4cd4-b0dd-680f07c75b5b","http://www.mendeley.com/documents/?uuid=a085b6c3-93b6-4126-84dd-a284cfd4e9a9"]}],"mendeley":{"formattedCitation":"&lt;sup&gt;23&lt;/sup&gt;","plainTextFormattedCitation":"23","previouslyFormattedCitation":"&lt;sup&gt;23&lt;/sup&gt;"},"properties":{"noteIndex":0},"schema":"https://github.com/citation-style-language/schema/raw/master/csl-citation.json"}</w:instrText>
      </w:r>
      <w:r w:rsidR="005D42A3" w:rsidRPr="00F00CF8">
        <w:rPr>
          <w:rFonts w:ascii="Calibri" w:hAnsi="Calibri" w:cs="Calibri"/>
          <w:lang w:val="en-US"/>
        </w:rPr>
        <w:fldChar w:fldCharType="separate"/>
      </w:r>
      <w:r w:rsidR="00037474" w:rsidRPr="00F00CF8">
        <w:rPr>
          <w:rFonts w:ascii="Calibri" w:hAnsi="Calibri" w:cs="Calibri"/>
          <w:vertAlign w:val="superscript"/>
          <w:lang w:val="en-US"/>
        </w:rPr>
        <w:t>23</w:t>
      </w:r>
      <w:r w:rsidR="005D42A3" w:rsidRPr="00F00CF8">
        <w:rPr>
          <w:rFonts w:ascii="Calibri" w:hAnsi="Calibri" w:cs="Calibri"/>
          <w:lang w:val="en-US"/>
        </w:rPr>
        <w:fldChar w:fldCharType="end"/>
      </w:r>
      <w:r w:rsidR="00615692" w:rsidRPr="00F00CF8">
        <w:rPr>
          <w:rFonts w:ascii="Calibri" w:hAnsi="Calibri" w:cs="Calibri"/>
          <w:lang w:val="en-US"/>
        </w:rPr>
        <w:t>, as it correlates with future cardiovascular events</w:t>
      </w:r>
      <w:r w:rsidR="00615692" w:rsidRPr="00F00CF8">
        <w:rPr>
          <w:rFonts w:ascii="Calibri" w:hAnsi="Calibri" w:cs="Calibri"/>
          <w:lang w:val="en-US"/>
        </w:rPr>
        <w:fldChar w:fldCharType="begin" w:fldLock="1"/>
      </w:r>
      <w:r w:rsidR="00B87741" w:rsidRPr="00F00CF8">
        <w:rPr>
          <w:rFonts w:ascii="Calibri" w:hAnsi="Calibri" w:cs="Calibri"/>
          <w:lang w:val="en-US"/>
        </w:rPr>
        <w:instrText>ADDIN CSL_CITATION {"citationItems":[{"id":"ITEM-1","itemData":{"DOI":"10.1056/NEJMoa1001689.Cholesterol","author":[{"dropping-particle":"","family":"Phillips","given":"a","non-dropping-particle":"","parse-names":false,"suffix":""},{"dropping-particle":"","family":"Ph","given":"D","non-dropping-particle":"","parse-names":false,"suffix":""},{"dropping-particle":"","family":"Mucksavage","given":"Megan L","non-dropping-particle":"","parse-names":false,"suffix":""},{"dropping-particle":"","family":"Sc","given":"M","non-dropping-particle":"","parse-names":false,"suffix":""},{"dropping-particle":"","family":"Wilensky","given":"Robert L","non-dropping-particle":"","parse-names":false,"suffix":""},{"dropping-particle":"","family":"Mohler","given":"Emile R","non-dropping-particle":"","parse-names":false,"suffix":""}],"id":"ITEM-1","issue":"2","issued":{"date-parts":[["2011"]]},"page":"127-135","title":"NIH Public Access","type":"article-journal","volume":"364"},"uris":["http://www.mendeley.com/documents/?uuid=66a6a793-b79b-4560-9759-cebcb6b4ebc3"]},{"id":"ITEM-2","itemData":{"DOI":"10.1056/NEJMoa1409065","ISBN":"1533-4406 (Electronic)\\r0028-4793 (Linking)","ISSN":"0028-4793","PMID":"25404125","abstract":"Background It is unclear whether high-density lipoprotein (HDL) cholesterol concentration plays a causal role in atherosclerosis. A more important factor may be HDL cholesterol efflux capacity, the ability of HDL to accept cholesterol from macrophages, which is a key step in reverse cholesterol transport. We investigated the epidemiology of cholesterol efflux capacity and its association with incident atherosclerotic cardiovascular disease outcomes in a large, multiethnic population cohort. Methods We measured HDL cholesterol level, HDL particle concentration, and cholesterol efflux capacity at baseline in 2924 adults free from cardiovascular disease who were participants in the Dallas Heart Study, a probability-based population sample. The primary end point was atherosclerotic cardiovascular disease, defined as a first nonfatal myocardial infarction, nonfatal stroke, or coronary revascularization or death from cardiovascular causes. The median follow-up period was 9.4 years. Results In contrast to HDL ch...","author":[{"dropping-particle":"","family":"Rohatgi","given":"Anand","non-dropping-particle":"","parse-names":false,"suffix":""},{"dropping-particle":"","family":"Khera","given":"Amit","non-dropping-particle":"","parse-names":false,"suffix":""},{"dropping-particle":"","family":"Berry","given":"Jarett D.","non-dropping-particle":"","parse-names":false,"suffix":""},{"dropping-particle":"","family":"Givens","given":"Edward G.","non-dropping-particle":"","parse-names":false,"suffix":""},{"dropping-particle":"","family":"Ayers","given":"Colby R.","non-dropping-particle":"","parse-names":false,"suffix":""},{"dropping-particle":"","family":"Wedin","given":"Kyle E.","non-dropping-particle":"","parse-names":false,"suffix":""},{"dropping-particle":"","family":"Neeland","given":"Ian J.","non-dropping-particle":"","parse-names":false,"suffix":""},{"dropping-particle":"","family":"Yuhanna","given":"Ivan S.","non-dropping-particle":"","parse-names":false,"suffix":""},{"dropping-particle":"","family":"Rader","given":"Daniel R.","non-dropping-particle":"","parse-names":false,"suffix":""},{"dropping-particle":"","family":"Lemos","given":"James A.","non-dropping-particle":"de","parse-names":false,"suffix":""},{"dropping-particle":"","family":"Shaul","given":"Philip W.","non-dropping-particle":"","parse-names":false,"suffix":""}],"container-title":"New England Journal of Medicine","id":"ITEM-2","issue":"25","issued":{"date-parts":[["2014"]]},"page":"2383-2393","title":"HDL Cholesterol Efflux Capacity and Incident Cardiovascular Events","type":"article-journal","volume":"371"},"uris":["http://www.mendeley.com/documents/?uuid=bc7703b4-3d1a-4246-89f4-d728fe5d6d02"]}],"mendeley":{"formattedCitation":"&lt;sup&gt;24, 25&lt;/sup&gt;","plainTextFormattedCitation":"24, 25","previouslyFormattedCitation":"&lt;sup&gt;24, 25&lt;/sup&gt;"},"properties":{"noteIndex":0},"schema":"https://github.com/citation-style-language/schema/raw/master/csl-citation.json"}</w:instrText>
      </w:r>
      <w:r w:rsidR="00615692" w:rsidRPr="00F00CF8">
        <w:rPr>
          <w:rFonts w:ascii="Calibri" w:hAnsi="Calibri" w:cs="Calibri"/>
          <w:lang w:val="en-US"/>
        </w:rPr>
        <w:fldChar w:fldCharType="separate"/>
      </w:r>
      <w:r w:rsidR="00037474" w:rsidRPr="00F00CF8">
        <w:rPr>
          <w:rFonts w:ascii="Calibri" w:hAnsi="Calibri" w:cs="Calibri"/>
          <w:vertAlign w:val="superscript"/>
          <w:lang w:val="en-US"/>
        </w:rPr>
        <w:t>24,25</w:t>
      </w:r>
      <w:r w:rsidR="00615692" w:rsidRPr="00F00CF8">
        <w:rPr>
          <w:rFonts w:ascii="Calibri" w:hAnsi="Calibri" w:cs="Calibri"/>
          <w:lang w:val="en-US"/>
        </w:rPr>
        <w:fldChar w:fldCharType="end"/>
      </w:r>
      <w:r w:rsidR="00615692" w:rsidRPr="00F00CF8">
        <w:rPr>
          <w:rFonts w:ascii="Calibri" w:hAnsi="Calibri" w:cs="Calibri"/>
          <w:lang w:val="en-US"/>
        </w:rPr>
        <w:t xml:space="preserve">. A possibility to study </w:t>
      </w:r>
      <w:r w:rsidR="00293089" w:rsidRPr="00F00CF8">
        <w:rPr>
          <w:rFonts w:ascii="Calibri" w:hAnsi="Calibri" w:cs="Calibri"/>
          <w:lang w:val="en-US"/>
        </w:rPr>
        <w:t xml:space="preserve">the role of macrophages in </w:t>
      </w:r>
      <w:r w:rsidR="00615692" w:rsidRPr="00F00CF8">
        <w:rPr>
          <w:rFonts w:ascii="Calibri" w:hAnsi="Calibri" w:cs="Calibri"/>
          <w:lang w:val="en-US"/>
        </w:rPr>
        <w:t>atherosclerosis is through purified HDLs and its composition</w:t>
      </w:r>
      <w:r w:rsidR="002D74A6">
        <w:rPr>
          <w:rFonts w:ascii="Calibri" w:hAnsi="Calibri" w:cs="Calibri"/>
          <w:lang w:val="en-US"/>
        </w:rPr>
        <w:t>;</w:t>
      </w:r>
      <w:r w:rsidR="00615692" w:rsidRPr="00F00CF8">
        <w:rPr>
          <w:rFonts w:ascii="Calibri" w:hAnsi="Calibri" w:cs="Calibri"/>
          <w:lang w:val="en-US"/>
        </w:rPr>
        <w:t xml:space="preserve"> however, </w:t>
      </w:r>
      <w:r w:rsidR="00B839E2" w:rsidRPr="00F00CF8">
        <w:rPr>
          <w:rFonts w:ascii="Calibri" w:hAnsi="Calibri" w:cs="Calibri"/>
          <w:lang w:val="en-US"/>
        </w:rPr>
        <w:t xml:space="preserve">HDLs purification </w:t>
      </w:r>
      <w:r w:rsidR="003557A4" w:rsidRPr="00F00CF8">
        <w:rPr>
          <w:rFonts w:ascii="Calibri" w:hAnsi="Calibri" w:cs="Calibri"/>
          <w:lang w:val="en-US"/>
        </w:rPr>
        <w:t>is an</w:t>
      </w:r>
      <w:r w:rsidR="00B839E2" w:rsidRPr="00F00CF8">
        <w:rPr>
          <w:rFonts w:ascii="Calibri" w:hAnsi="Calibri" w:cs="Calibri"/>
          <w:lang w:val="en-US"/>
        </w:rPr>
        <w:t xml:space="preserve"> arduous and </w:t>
      </w:r>
      <w:r w:rsidR="003F0C5D" w:rsidRPr="00F00CF8">
        <w:rPr>
          <w:rFonts w:ascii="Calibri" w:hAnsi="Calibri" w:cs="Calibri"/>
          <w:lang w:val="en-US"/>
        </w:rPr>
        <w:t>time-consuming</w:t>
      </w:r>
      <w:r w:rsidR="00B839E2" w:rsidRPr="00F00CF8">
        <w:rPr>
          <w:rFonts w:ascii="Calibri" w:hAnsi="Calibri" w:cs="Calibri"/>
          <w:lang w:val="en-US"/>
        </w:rPr>
        <w:t xml:space="preserve"> process</w:t>
      </w:r>
      <w:r w:rsidR="00050D55" w:rsidRPr="00F00CF8">
        <w:rPr>
          <w:rFonts w:ascii="Calibri" w:hAnsi="Calibri" w:cs="Calibri"/>
          <w:lang w:val="en-US"/>
        </w:rPr>
        <w:t>.</w:t>
      </w:r>
      <w:r w:rsidR="00B839E2" w:rsidRPr="00F00CF8">
        <w:rPr>
          <w:rFonts w:ascii="Calibri" w:hAnsi="Calibri" w:cs="Calibri"/>
          <w:lang w:val="en-US"/>
        </w:rPr>
        <w:t xml:space="preserve"> </w:t>
      </w:r>
      <w:r w:rsidR="00050D55" w:rsidRPr="00F00CF8">
        <w:rPr>
          <w:rFonts w:ascii="Calibri" w:hAnsi="Calibri" w:cs="Calibri"/>
          <w:lang w:val="en-US"/>
        </w:rPr>
        <w:t>B</w:t>
      </w:r>
      <w:r w:rsidR="00B839E2" w:rsidRPr="00F00CF8">
        <w:rPr>
          <w:rFonts w:ascii="Calibri" w:hAnsi="Calibri" w:cs="Calibri"/>
          <w:lang w:val="en-US"/>
        </w:rPr>
        <w:t>esides</w:t>
      </w:r>
      <w:r w:rsidR="00050D55" w:rsidRPr="00F00CF8">
        <w:rPr>
          <w:rFonts w:ascii="Calibri" w:hAnsi="Calibri" w:cs="Calibri"/>
          <w:lang w:val="en-US"/>
        </w:rPr>
        <w:t xml:space="preserve">, during </w:t>
      </w:r>
      <w:r w:rsidR="00B839E2" w:rsidRPr="00F00CF8">
        <w:rPr>
          <w:rFonts w:ascii="Calibri" w:hAnsi="Calibri" w:cs="Calibri"/>
          <w:lang w:val="en-US"/>
        </w:rPr>
        <w:t>the purification</w:t>
      </w:r>
      <w:r w:rsidR="00050D55" w:rsidRPr="00F00CF8">
        <w:rPr>
          <w:rFonts w:ascii="Calibri" w:hAnsi="Calibri" w:cs="Calibri"/>
          <w:lang w:val="en-US"/>
        </w:rPr>
        <w:t>,</w:t>
      </w:r>
      <w:r w:rsidR="00B839E2" w:rsidRPr="00F00CF8">
        <w:rPr>
          <w:rFonts w:ascii="Calibri" w:hAnsi="Calibri" w:cs="Calibri"/>
          <w:lang w:val="en-US"/>
        </w:rPr>
        <w:t xml:space="preserve"> </w:t>
      </w:r>
      <w:r w:rsidR="00050D55" w:rsidRPr="00F00CF8">
        <w:rPr>
          <w:rFonts w:ascii="Calibri" w:hAnsi="Calibri" w:cs="Calibri"/>
          <w:lang w:val="en-US"/>
        </w:rPr>
        <w:t>other serum components with</w:t>
      </w:r>
      <w:r w:rsidR="00B839E2" w:rsidRPr="00F00CF8">
        <w:rPr>
          <w:rFonts w:ascii="Calibri" w:hAnsi="Calibri" w:cs="Calibri"/>
          <w:lang w:val="en-US"/>
        </w:rPr>
        <w:t xml:space="preserve"> atherogenic effect</w:t>
      </w:r>
      <w:r w:rsidR="00050D55" w:rsidRPr="00F00CF8">
        <w:rPr>
          <w:rFonts w:ascii="Calibri" w:hAnsi="Calibri" w:cs="Calibri"/>
          <w:lang w:val="en-US"/>
        </w:rPr>
        <w:t xml:space="preserve"> may be underestimated or lost</w:t>
      </w:r>
      <w:r w:rsidR="00B839E2" w:rsidRPr="00F00CF8">
        <w:rPr>
          <w:rFonts w:ascii="Calibri" w:hAnsi="Calibri" w:cs="Calibri"/>
          <w:lang w:val="en-US"/>
        </w:rPr>
        <w:t xml:space="preserve">. For that reason, ABDS </w:t>
      </w:r>
      <w:r w:rsidR="00AF61A9" w:rsidRPr="00F00CF8">
        <w:rPr>
          <w:rFonts w:ascii="Calibri" w:hAnsi="Calibri" w:cs="Calibri"/>
          <w:lang w:val="en-US"/>
        </w:rPr>
        <w:t xml:space="preserve">was </w:t>
      </w:r>
      <w:r w:rsidR="00576C57" w:rsidRPr="00F00CF8">
        <w:rPr>
          <w:rFonts w:ascii="Calibri" w:hAnsi="Calibri" w:cs="Calibri"/>
          <w:lang w:val="en-US"/>
        </w:rPr>
        <w:t xml:space="preserve">chosen </w:t>
      </w:r>
      <w:r w:rsidR="00B839E2" w:rsidRPr="00F00CF8">
        <w:rPr>
          <w:rFonts w:ascii="Calibri" w:hAnsi="Calibri" w:cs="Calibri"/>
          <w:lang w:val="en-US"/>
        </w:rPr>
        <w:t>as</w:t>
      </w:r>
      <w:r w:rsidR="002D74A6">
        <w:rPr>
          <w:rFonts w:ascii="Calibri" w:hAnsi="Calibri" w:cs="Calibri"/>
          <w:lang w:val="en-US"/>
        </w:rPr>
        <w:t xml:space="preserve"> the</w:t>
      </w:r>
      <w:r w:rsidR="00B839E2" w:rsidRPr="00F00CF8">
        <w:rPr>
          <w:rFonts w:ascii="Calibri" w:hAnsi="Calibri" w:cs="Calibri"/>
          <w:lang w:val="en-US"/>
        </w:rPr>
        <w:t xml:space="preserve"> lipid acceptor.</w:t>
      </w:r>
      <w:r w:rsidR="00EB25C1" w:rsidRPr="00F00CF8">
        <w:rPr>
          <w:rFonts w:ascii="Calibri" w:hAnsi="Calibri" w:cs="Calibri"/>
          <w:lang w:val="en-US"/>
        </w:rPr>
        <w:t xml:space="preserve"> </w:t>
      </w:r>
      <w:r w:rsidR="00A740C3" w:rsidRPr="00F00CF8">
        <w:rPr>
          <w:rFonts w:ascii="Calibri" w:hAnsi="Calibri" w:cs="Calibri"/>
          <w:lang w:val="en-US"/>
        </w:rPr>
        <w:t xml:space="preserve">The high-throughput </w:t>
      </w:r>
      <w:r w:rsidR="002D74A6">
        <w:rPr>
          <w:rFonts w:ascii="Calibri" w:hAnsi="Calibri" w:cs="Calibri"/>
          <w:lang w:val="en-US"/>
        </w:rPr>
        <w:t xml:space="preserve">scale </w:t>
      </w:r>
      <w:r w:rsidR="00A740C3" w:rsidRPr="00F00CF8">
        <w:rPr>
          <w:rFonts w:ascii="Calibri" w:hAnsi="Calibri" w:cs="Calibri"/>
          <w:lang w:val="en-US"/>
        </w:rPr>
        <w:t>and time reduction w</w:t>
      </w:r>
      <w:r w:rsidR="002D74A6">
        <w:rPr>
          <w:rFonts w:ascii="Calibri" w:hAnsi="Calibri" w:cs="Calibri"/>
          <w:lang w:val="en-US"/>
        </w:rPr>
        <w:t>ere made</w:t>
      </w:r>
      <w:r w:rsidR="00A740C3" w:rsidRPr="00F00CF8">
        <w:rPr>
          <w:rFonts w:ascii="Calibri" w:hAnsi="Calibri" w:cs="Calibri"/>
          <w:lang w:val="en-US"/>
        </w:rPr>
        <w:t xml:space="preserve"> possible by substituting the scintillation counter for a plate read</w:t>
      </w:r>
      <w:r w:rsidR="002D74A6">
        <w:rPr>
          <w:rFonts w:ascii="Calibri" w:hAnsi="Calibri" w:cs="Calibri"/>
          <w:lang w:val="en-US"/>
        </w:rPr>
        <w:t>er,</w:t>
      </w:r>
      <w:r w:rsidR="00A740C3" w:rsidRPr="00F00CF8">
        <w:rPr>
          <w:rFonts w:ascii="Calibri" w:hAnsi="Calibri" w:cs="Calibri"/>
          <w:lang w:val="en-US"/>
        </w:rPr>
        <w:t xml:space="preserve"> measuring the fluorescent signal in the same culture plate (in the case of the cell lysate), and reducing the protocol</w:t>
      </w:r>
      <w:r w:rsidR="002D74A6">
        <w:rPr>
          <w:rFonts w:ascii="Calibri" w:hAnsi="Calibri" w:cs="Calibri"/>
          <w:lang w:val="en-US"/>
        </w:rPr>
        <w:t xml:space="preserve"> by two days</w:t>
      </w:r>
      <w:r w:rsidR="00A740C3" w:rsidRPr="00F00CF8">
        <w:rPr>
          <w:rFonts w:ascii="Calibri" w:hAnsi="Calibri" w:cs="Calibri"/>
          <w:lang w:val="en-US"/>
        </w:rPr>
        <w:t xml:space="preserve">. </w:t>
      </w:r>
      <w:r w:rsidR="00EB25C1" w:rsidRPr="00F00CF8">
        <w:rPr>
          <w:rFonts w:ascii="Calibri" w:hAnsi="Calibri" w:cs="Calibri"/>
          <w:color w:val="000000" w:themeColor="text1"/>
          <w:lang w:val="en-US"/>
        </w:rPr>
        <w:t>Moreover, this technique shows higher sensitivity when cells are exposed to different concentrations of serum than the measures obtained from a commercialized kit to assess cholesterol efflux.</w:t>
      </w:r>
    </w:p>
    <w:p w14:paraId="16982380" w14:textId="77777777" w:rsidR="00AF61A9" w:rsidRPr="00F00CF8" w:rsidRDefault="00AF61A9" w:rsidP="007E33D3">
      <w:pPr>
        <w:jc w:val="both"/>
        <w:rPr>
          <w:rFonts w:ascii="Calibri" w:hAnsi="Calibri" w:cs="Calibri"/>
          <w:lang w:val="en-US"/>
        </w:rPr>
      </w:pPr>
    </w:p>
    <w:p w14:paraId="7FEF3C7B" w14:textId="577DFADD" w:rsidR="00AF61A9" w:rsidRPr="00F00CF8" w:rsidRDefault="00AF61A9" w:rsidP="007E33D3">
      <w:pPr>
        <w:pStyle w:val="Default"/>
        <w:jc w:val="both"/>
        <w:rPr>
          <w:szCs w:val="22"/>
          <w:lang w:val="en-US"/>
        </w:rPr>
      </w:pPr>
      <w:r w:rsidRPr="00F00CF8">
        <w:rPr>
          <w:szCs w:val="22"/>
          <w:lang w:val="en-US"/>
        </w:rPr>
        <w:t xml:space="preserve">In conclusion, </w:t>
      </w:r>
      <w:proofErr w:type="gramStart"/>
      <w:r w:rsidR="003F0C5D" w:rsidRPr="00F00CF8">
        <w:rPr>
          <w:szCs w:val="22"/>
          <w:lang w:val="en-US"/>
        </w:rPr>
        <w:t>a</w:t>
      </w:r>
      <w:proofErr w:type="gramEnd"/>
      <w:r w:rsidR="003F0C5D" w:rsidRPr="00F00CF8">
        <w:rPr>
          <w:szCs w:val="22"/>
          <w:lang w:val="en-US"/>
        </w:rPr>
        <w:t xml:space="preserve"> </w:t>
      </w:r>
      <w:r w:rsidRPr="00F00CF8">
        <w:rPr>
          <w:szCs w:val="22"/>
          <w:lang w:val="en-US"/>
        </w:rPr>
        <w:t>NBD-cholest</w:t>
      </w:r>
      <w:r w:rsidR="003F0C5D" w:rsidRPr="00F00CF8">
        <w:rPr>
          <w:szCs w:val="22"/>
          <w:lang w:val="en-US"/>
        </w:rPr>
        <w:t xml:space="preserve">erol efflux assay </w:t>
      </w:r>
      <w:r w:rsidR="00FC51C7" w:rsidRPr="00F00CF8">
        <w:rPr>
          <w:szCs w:val="22"/>
          <w:lang w:val="en-US"/>
        </w:rPr>
        <w:t xml:space="preserve">that correlates </w:t>
      </w:r>
      <w:r w:rsidR="003F0C5D" w:rsidRPr="00F00CF8">
        <w:rPr>
          <w:szCs w:val="22"/>
          <w:lang w:val="en-US"/>
        </w:rPr>
        <w:t>with</w:t>
      </w:r>
      <w:r w:rsidRPr="00F00CF8">
        <w:rPr>
          <w:szCs w:val="22"/>
          <w:lang w:val="en-US"/>
        </w:rPr>
        <w:t xml:space="preserve"> the traditional radioactive method </w:t>
      </w:r>
      <w:r w:rsidR="003F0C5D" w:rsidRPr="00F00CF8">
        <w:rPr>
          <w:szCs w:val="22"/>
          <w:lang w:val="en-US"/>
        </w:rPr>
        <w:t xml:space="preserve">has been </w:t>
      </w:r>
      <w:r w:rsidR="002D74A6">
        <w:rPr>
          <w:szCs w:val="22"/>
          <w:lang w:val="en-US"/>
        </w:rPr>
        <w:t>described</w:t>
      </w:r>
      <w:r w:rsidR="003F0C5D" w:rsidRPr="00F00CF8">
        <w:rPr>
          <w:szCs w:val="22"/>
          <w:lang w:val="en-US"/>
        </w:rPr>
        <w:t>.</w:t>
      </w:r>
      <w:r w:rsidR="0050076E" w:rsidRPr="00F00CF8">
        <w:rPr>
          <w:szCs w:val="22"/>
          <w:lang w:val="en-US"/>
        </w:rPr>
        <w:t xml:space="preserve"> </w:t>
      </w:r>
      <w:r w:rsidR="00FC51C7" w:rsidRPr="00F00CF8">
        <w:rPr>
          <w:szCs w:val="22"/>
          <w:lang w:val="en-US"/>
        </w:rPr>
        <w:t>We determined</w:t>
      </w:r>
      <w:r w:rsidR="003F0C5D" w:rsidRPr="00F00CF8">
        <w:rPr>
          <w:szCs w:val="22"/>
          <w:lang w:val="en-US"/>
        </w:rPr>
        <w:t xml:space="preserve"> t</w:t>
      </w:r>
      <w:r w:rsidR="0050076E" w:rsidRPr="00F00CF8">
        <w:rPr>
          <w:szCs w:val="22"/>
          <w:lang w:val="en-US"/>
        </w:rPr>
        <w:t xml:space="preserve">he optimal </w:t>
      </w:r>
      <w:r w:rsidR="00FC51C7" w:rsidRPr="00F00CF8">
        <w:rPr>
          <w:szCs w:val="22"/>
          <w:lang w:val="en-US"/>
        </w:rPr>
        <w:t>time to incubate lipid acceptors</w:t>
      </w:r>
      <w:r w:rsidR="007924C7" w:rsidRPr="00F00CF8">
        <w:rPr>
          <w:szCs w:val="22"/>
          <w:lang w:val="en-US"/>
        </w:rPr>
        <w:t xml:space="preserve"> from human samples</w:t>
      </w:r>
      <w:r w:rsidR="00FC51C7" w:rsidRPr="00F00CF8">
        <w:rPr>
          <w:szCs w:val="22"/>
          <w:lang w:val="en-US"/>
        </w:rPr>
        <w:t xml:space="preserve"> </w:t>
      </w:r>
      <w:r w:rsidR="007924C7" w:rsidRPr="00F00CF8">
        <w:rPr>
          <w:szCs w:val="22"/>
          <w:lang w:val="en-US"/>
        </w:rPr>
        <w:t>(</w:t>
      </w:r>
      <w:r w:rsidR="000F40FC" w:rsidRPr="00F00CF8">
        <w:rPr>
          <w:szCs w:val="22"/>
          <w:lang w:val="en-US"/>
        </w:rPr>
        <w:t>serum or plasma</w:t>
      </w:r>
      <w:r w:rsidR="007924C7" w:rsidRPr="00F00CF8">
        <w:rPr>
          <w:szCs w:val="22"/>
          <w:lang w:val="en-US"/>
        </w:rPr>
        <w:t>)</w:t>
      </w:r>
      <w:r w:rsidR="00FC51C7" w:rsidRPr="00F00CF8">
        <w:rPr>
          <w:szCs w:val="22"/>
          <w:lang w:val="en-US"/>
        </w:rPr>
        <w:t xml:space="preserve"> in</w:t>
      </w:r>
      <w:r w:rsidR="007924C7" w:rsidRPr="00F00CF8">
        <w:rPr>
          <w:szCs w:val="22"/>
          <w:lang w:val="en-US"/>
        </w:rPr>
        <w:t xml:space="preserve"> the</w:t>
      </w:r>
      <w:r w:rsidR="00FC51C7" w:rsidRPr="00F00CF8">
        <w:rPr>
          <w:szCs w:val="22"/>
          <w:lang w:val="en-US"/>
        </w:rPr>
        <w:t xml:space="preserve"> form of </w:t>
      </w:r>
      <w:r w:rsidRPr="00F00CF8">
        <w:rPr>
          <w:szCs w:val="22"/>
          <w:lang w:val="en-US"/>
        </w:rPr>
        <w:t>ABDS</w:t>
      </w:r>
      <w:r w:rsidR="003F0C5D" w:rsidRPr="00F00CF8">
        <w:rPr>
          <w:szCs w:val="22"/>
          <w:lang w:val="en-US"/>
        </w:rPr>
        <w:t xml:space="preserve">. </w:t>
      </w:r>
      <w:r w:rsidR="003E7E1F" w:rsidRPr="00F00CF8">
        <w:rPr>
          <w:szCs w:val="22"/>
          <w:lang w:val="en-US"/>
        </w:rPr>
        <w:t>We</w:t>
      </w:r>
      <w:r w:rsidR="003F0C5D" w:rsidRPr="00F00CF8">
        <w:rPr>
          <w:szCs w:val="22"/>
          <w:lang w:val="en-US"/>
        </w:rPr>
        <w:t xml:space="preserve"> </w:t>
      </w:r>
      <w:r w:rsidR="007924C7" w:rsidRPr="00F00CF8">
        <w:rPr>
          <w:szCs w:val="22"/>
          <w:lang w:val="en-US"/>
        </w:rPr>
        <w:t>optimized the</w:t>
      </w:r>
      <w:r w:rsidR="00FC51C7" w:rsidRPr="00F00CF8">
        <w:rPr>
          <w:szCs w:val="22"/>
          <w:lang w:val="en-US"/>
        </w:rPr>
        <w:t xml:space="preserve"> cell </w:t>
      </w:r>
      <w:r w:rsidR="007924C7" w:rsidRPr="00F00CF8">
        <w:rPr>
          <w:szCs w:val="22"/>
          <w:lang w:val="en-US"/>
        </w:rPr>
        <w:t>seeding, differentiation</w:t>
      </w:r>
      <w:r w:rsidR="002D74A6">
        <w:rPr>
          <w:szCs w:val="22"/>
          <w:lang w:val="en-US"/>
        </w:rPr>
        <w:t>,</w:t>
      </w:r>
      <w:r w:rsidR="007924C7" w:rsidRPr="00F00CF8">
        <w:rPr>
          <w:szCs w:val="22"/>
          <w:lang w:val="en-US"/>
        </w:rPr>
        <w:t xml:space="preserve"> dynamic </w:t>
      </w:r>
      <w:r w:rsidRPr="00F00CF8">
        <w:rPr>
          <w:szCs w:val="22"/>
          <w:lang w:val="en-US"/>
        </w:rPr>
        <w:t>range</w:t>
      </w:r>
      <w:r w:rsidR="002D74A6">
        <w:rPr>
          <w:szCs w:val="22"/>
          <w:lang w:val="en-US"/>
        </w:rPr>
        <w:t>,</w:t>
      </w:r>
      <w:r w:rsidRPr="00F00CF8">
        <w:rPr>
          <w:szCs w:val="22"/>
          <w:lang w:val="en-US"/>
        </w:rPr>
        <w:t xml:space="preserve"> </w:t>
      </w:r>
      <w:r w:rsidR="007924C7" w:rsidRPr="00F00CF8">
        <w:rPr>
          <w:szCs w:val="22"/>
          <w:lang w:val="en-US"/>
        </w:rPr>
        <w:t xml:space="preserve">and </w:t>
      </w:r>
      <w:r w:rsidR="003F0C5D" w:rsidRPr="00F00CF8">
        <w:rPr>
          <w:szCs w:val="22"/>
          <w:lang w:val="en-US"/>
        </w:rPr>
        <w:t>saturation</w:t>
      </w:r>
      <w:r w:rsidR="007924C7" w:rsidRPr="00F00CF8">
        <w:rPr>
          <w:szCs w:val="22"/>
          <w:lang w:val="en-US"/>
        </w:rPr>
        <w:t xml:space="preserve"> point of the technique</w:t>
      </w:r>
      <w:r w:rsidRPr="00F00CF8">
        <w:rPr>
          <w:szCs w:val="22"/>
          <w:lang w:val="en-US"/>
        </w:rPr>
        <w:t>. A</w:t>
      </w:r>
      <w:r w:rsidR="003F0C5D" w:rsidRPr="00F00CF8">
        <w:rPr>
          <w:szCs w:val="22"/>
          <w:lang w:val="en-US"/>
        </w:rPr>
        <w:t xml:space="preserve">s for </w:t>
      </w:r>
      <w:r w:rsidR="002D74A6">
        <w:rPr>
          <w:szCs w:val="22"/>
          <w:lang w:val="en-US"/>
        </w:rPr>
        <w:t>its</w:t>
      </w:r>
      <w:r w:rsidR="003F0C5D" w:rsidRPr="00F00CF8">
        <w:rPr>
          <w:szCs w:val="22"/>
          <w:lang w:val="en-US"/>
        </w:rPr>
        <w:t xml:space="preserve"> main novelty, we optimized a</w:t>
      </w:r>
      <w:r w:rsidRPr="00F00CF8">
        <w:rPr>
          <w:szCs w:val="22"/>
          <w:lang w:val="en-US"/>
        </w:rPr>
        <w:t xml:space="preserve"> solvent </w:t>
      </w:r>
      <w:r w:rsidR="003F0C5D" w:rsidRPr="00F00CF8">
        <w:rPr>
          <w:szCs w:val="22"/>
          <w:lang w:val="en-US"/>
        </w:rPr>
        <w:t xml:space="preserve">combination </w:t>
      </w:r>
      <w:r w:rsidRPr="00F00CF8">
        <w:rPr>
          <w:szCs w:val="22"/>
          <w:lang w:val="en-US"/>
        </w:rPr>
        <w:t xml:space="preserve">used </w:t>
      </w:r>
      <w:r w:rsidR="002D74A6">
        <w:rPr>
          <w:szCs w:val="22"/>
          <w:lang w:val="en-US"/>
        </w:rPr>
        <w:t>in</w:t>
      </w:r>
      <w:r w:rsidRPr="00F00CF8">
        <w:rPr>
          <w:szCs w:val="22"/>
          <w:lang w:val="en-US"/>
        </w:rPr>
        <w:t xml:space="preserve"> measurements </w:t>
      </w:r>
      <w:r w:rsidR="002D74A6">
        <w:rPr>
          <w:szCs w:val="22"/>
          <w:lang w:val="en-US"/>
        </w:rPr>
        <w:t>for</w:t>
      </w:r>
      <w:r w:rsidRPr="00F00CF8">
        <w:rPr>
          <w:szCs w:val="22"/>
          <w:lang w:val="en-US"/>
        </w:rPr>
        <w:t xml:space="preserve"> obtain</w:t>
      </w:r>
      <w:r w:rsidR="002D74A6">
        <w:rPr>
          <w:szCs w:val="22"/>
          <w:lang w:val="en-US"/>
        </w:rPr>
        <w:t>ing</w:t>
      </w:r>
      <w:r w:rsidRPr="00F00CF8">
        <w:rPr>
          <w:szCs w:val="22"/>
          <w:lang w:val="en-US"/>
        </w:rPr>
        <w:t xml:space="preserve"> </w:t>
      </w:r>
      <w:r w:rsidR="00AC0B11" w:rsidRPr="00F00CF8">
        <w:rPr>
          <w:szCs w:val="22"/>
          <w:lang w:val="en-US"/>
        </w:rPr>
        <w:t xml:space="preserve">high intensities and </w:t>
      </w:r>
      <w:r w:rsidRPr="00F00CF8">
        <w:rPr>
          <w:szCs w:val="22"/>
          <w:lang w:val="en-US"/>
        </w:rPr>
        <w:t xml:space="preserve">an improved linear range. </w:t>
      </w:r>
    </w:p>
    <w:p w14:paraId="3722546C" w14:textId="77777777" w:rsidR="007F6A31" w:rsidRPr="00F00CF8" w:rsidRDefault="007F6A31" w:rsidP="007E33D3">
      <w:pPr>
        <w:jc w:val="both"/>
        <w:rPr>
          <w:rFonts w:ascii="Calibri" w:hAnsi="Calibri" w:cs="Calibri"/>
          <w:lang w:val="en-US"/>
        </w:rPr>
      </w:pPr>
    </w:p>
    <w:p w14:paraId="1734505F" w14:textId="310B7D33" w:rsidR="00AA03DF" w:rsidRPr="00F00CF8" w:rsidRDefault="00AA03DF" w:rsidP="007E33D3">
      <w:pPr>
        <w:pStyle w:val="NormalWeb"/>
        <w:widowControl/>
        <w:spacing w:before="0" w:beforeAutospacing="0" w:after="0" w:afterAutospacing="0"/>
        <w:rPr>
          <w:color w:val="808080"/>
        </w:rPr>
      </w:pPr>
      <w:r w:rsidRPr="00F00CF8">
        <w:rPr>
          <w:b/>
          <w:bCs/>
        </w:rPr>
        <w:t xml:space="preserve">ACKNOWLEDGMENTS: </w:t>
      </w:r>
    </w:p>
    <w:p w14:paraId="74F6791A" w14:textId="2621E557" w:rsidR="00475435" w:rsidRPr="00F00CF8" w:rsidRDefault="00475435" w:rsidP="007E33D3">
      <w:pPr>
        <w:pStyle w:val="PlainText"/>
        <w:jc w:val="both"/>
        <w:rPr>
          <w:rFonts w:cs="Calibri"/>
          <w:sz w:val="24"/>
          <w:szCs w:val="24"/>
        </w:rPr>
      </w:pPr>
      <w:r w:rsidRPr="00F00CF8">
        <w:rPr>
          <w:rFonts w:cs="Calibri"/>
          <w:sz w:val="24"/>
          <w:szCs w:val="24"/>
        </w:rPr>
        <w:t xml:space="preserve">This work has been partially supported by the research grants FIS (PS12/00866) from Instituto de </w:t>
      </w:r>
      <w:proofErr w:type="spellStart"/>
      <w:r w:rsidRPr="00F00CF8">
        <w:rPr>
          <w:rFonts w:cs="Calibri"/>
          <w:sz w:val="24"/>
          <w:szCs w:val="24"/>
        </w:rPr>
        <w:t>Salud</w:t>
      </w:r>
      <w:proofErr w:type="spellEnd"/>
      <w:r w:rsidRPr="00F00CF8">
        <w:rPr>
          <w:rFonts w:cs="Calibri"/>
          <w:sz w:val="24"/>
          <w:szCs w:val="24"/>
        </w:rPr>
        <w:t xml:space="preserve"> Carlos III, Madrid, Spain; </w:t>
      </w:r>
      <w:proofErr w:type="spellStart"/>
      <w:r w:rsidRPr="00F00CF8">
        <w:rPr>
          <w:rFonts w:cs="Calibri"/>
          <w:sz w:val="24"/>
          <w:szCs w:val="24"/>
        </w:rPr>
        <w:t>Fondo</w:t>
      </w:r>
      <w:proofErr w:type="spellEnd"/>
      <w:r w:rsidRPr="00F00CF8">
        <w:rPr>
          <w:rFonts w:cs="Calibri"/>
          <w:sz w:val="24"/>
          <w:szCs w:val="24"/>
        </w:rPr>
        <w:t xml:space="preserve"> </w:t>
      </w:r>
      <w:proofErr w:type="spellStart"/>
      <w:r w:rsidRPr="00F00CF8">
        <w:rPr>
          <w:rFonts w:cs="Calibri"/>
          <w:sz w:val="24"/>
          <w:szCs w:val="24"/>
        </w:rPr>
        <w:t>Europeo</w:t>
      </w:r>
      <w:proofErr w:type="spellEnd"/>
      <w:r w:rsidRPr="00F00CF8">
        <w:rPr>
          <w:rFonts w:cs="Calibri"/>
          <w:sz w:val="24"/>
          <w:szCs w:val="24"/>
        </w:rPr>
        <w:t xml:space="preserve"> para el Desarrollo Regional (FEDER); Red de </w:t>
      </w:r>
      <w:proofErr w:type="spellStart"/>
      <w:r w:rsidRPr="00F00CF8">
        <w:rPr>
          <w:rFonts w:cs="Calibri"/>
          <w:sz w:val="24"/>
          <w:szCs w:val="24"/>
        </w:rPr>
        <w:t>Investigación</w:t>
      </w:r>
      <w:proofErr w:type="spellEnd"/>
      <w:r w:rsidRPr="00F00CF8">
        <w:rPr>
          <w:rFonts w:cs="Calibri"/>
          <w:sz w:val="24"/>
          <w:szCs w:val="24"/>
        </w:rPr>
        <w:t xml:space="preserve"> </w:t>
      </w:r>
      <w:proofErr w:type="spellStart"/>
      <w:r w:rsidRPr="00F00CF8">
        <w:rPr>
          <w:rFonts w:cs="Calibri"/>
          <w:sz w:val="24"/>
          <w:szCs w:val="24"/>
        </w:rPr>
        <w:t>en</w:t>
      </w:r>
      <w:proofErr w:type="spellEnd"/>
      <w:r w:rsidRPr="00F00CF8">
        <w:rPr>
          <w:rFonts w:cs="Calibri"/>
          <w:sz w:val="24"/>
          <w:szCs w:val="24"/>
        </w:rPr>
        <w:t xml:space="preserve"> SIDA (RIS), ISCIII-RETIC (RD16/0025/0002) and CERCA </w:t>
      </w:r>
      <w:proofErr w:type="spellStart"/>
      <w:r w:rsidRPr="00F00CF8">
        <w:rPr>
          <w:rFonts w:cs="Calibri"/>
          <w:sz w:val="24"/>
          <w:szCs w:val="24"/>
        </w:rPr>
        <w:t>Programme</w:t>
      </w:r>
      <w:proofErr w:type="spellEnd"/>
      <w:r w:rsidRPr="00F00CF8">
        <w:rPr>
          <w:rFonts w:cs="Calibri"/>
          <w:sz w:val="24"/>
          <w:szCs w:val="24"/>
        </w:rPr>
        <w:t xml:space="preserve"> / </w:t>
      </w:r>
      <w:proofErr w:type="spellStart"/>
      <w:r w:rsidRPr="00F00CF8">
        <w:rPr>
          <w:rFonts w:cs="Calibri"/>
          <w:sz w:val="24"/>
          <w:szCs w:val="24"/>
        </w:rPr>
        <w:t>Generalitat</w:t>
      </w:r>
      <w:proofErr w:type="spellEnd"/>
      <w:r w:rsidRPr="00F00CF8">
        <w:rPr>
          <w:rFonts w:cs="Calibri"/>
          <w:sz w:val="24"/>
          <w:szCs w:val="24"/>
        </w:rPr>
        <w:t xml:space="preserve"> de Catalunya.</w:t>
      </w:r>
      <w:r w:rsidR="00E15739" w:rsidRPr="00F00CF8">
        <w:rPr>
          <w:rFonts w:cs="Calibri"/>
          <w:sz w:val="24"/>
          <w:szCs w:val="24"/>
        </w:rPr>
        <w:t xml:space="preserve"> </w:t>
      </w:r>
      <w:r w:rsidRPr="00F00CF8">
        <w:rPr>
          <w:rFonts w:cs="Calibri"/>
          <w:sz w:val="24"/>
          <w:szCs w:val="24"/>
        </w:rPr>
        <w:t xml:space="preserve">The authors thank the Retrovirology and Viral Immunopathology Laboratory of the </w:t>
      </w:r>
      <w:proofErr w:type="spellStart"/>
      <w:r w:rsidRPr="00F00CF8">
        <w:rPr>
          <w:rFonts w:cs="Calibri"/>
          <w:sz w:val="24"/>
          <w:szCs w:val="24"/>
        </w:rPr>
        <w:t>Institut</w:t>
      </w:r>
      <w:proofErr w:type="spellEnd"/>
      <w:r w:rsidRPr="00F00CF8">
        <w:rPr>
          <w:rFonts w:cs="Calibri"/>
          <w:sz w:val="24"/>
          <w:szCs w:val="24"/>
        </w:rPr>
        <w:t xml:space="preserve"> </w:t>
      </w:r>
      <w:proofErr w:type="spellStart"/>
      <w:r w:rsidRPr="00F00CF8">
        <w:rPr>
          <w:rFonts w:cs="Calibri"/>
          <w:sz w:val="24"/>
          <w:szCs w:val="24"/>
        </w:rPr>
        <w:t>d’Investigacions</w:t>
      </w:r>
      <w:proofErr w:type="spellEnd"/>
      <w:r w:rsidRPr="00F00CF8">
        <w:rPr>
          <w:rFonts w:cs="Calibri"/>
          <w:sz w:val="24"/>
          <w:szCs w:val="24"/>
        </w:rPr>
        <w:t xml:space="preserve"> </w:t>
      </w:r>
      <w:proofErr w:type="spellStart"/>
      <w:r w:rsidRPr="00F00CF8">
        <w:rPr>
          <w:rFonts w:cs="Calibri"/>
          <w:sz w:val="24"/>
          <w:szCs w:val="24"/>
        </w:rPr>
        <w:t>Biomèdiques</w:t>
      </w:r>
      <w:proofErr w:type="spellEnd"/>
      <w:r w:rsidRPr="00F00CF8">
        <w:rPr>
          <w:rFonts w:cs="Calibri"/>
          <w:sz w:val="24"/>
          <w:szCs w:val="24"/>
        </w:rPr>
        <w:t xml:space="preserve"> August Pi I </w:t>
      </w:r>
      <w:proofErr w:type="spellStart"/>
      <w:r w:rsidRPr="00F00CF8">
        <w:rPr>
          <w:rFonts w:cs="Calibri"/>
          <w:sz w:val="24"/>
          <w:szCs w:val="24"/>
        </w:rPr>
        <w:t>Sunyer</w:t>
      </w:r>
      <w:proofErr w:type="spellEnd"/>
      <w:r w:rsidRPr="00F00CF8">
        <w:rPr>
          <w:rFonts w:cs="Calibri"/>
          <w:sz w:val="24"/>
          <w:szCs w:val="24"/>
        </w:rPr>
        <w:t xml:space="preserve"> (IDIBAPS). We thank T. </w:t>
      </w:r>
      <w:proofErr w:type="spellStart"/>
      <w:r w:rsidRPr="00F00CF8">
        <w:rPr>
          <w:rFonts w:cs="Calibri"/>
          <w:sz w:val="24"/>
          <w:szCs w:val="24"/>
        </w:rPr>
        <w:t>Escribà</w:t>
      </w:r>
      <w:proofErr w:type="spellEnd"/>
      <w:r w:rsidRPr="00F00CF8">
        <w:rPr>
          <w:rFonts w:cs="Calibri"/>
          <w:sz w:val="24"/>
          <w:szCs w:val="24"/>
        </w:rPr>
        <w:t xml:space="preserve">, C. </w:t>
      </w:r>
      <w:proofErr w:type="spellStart"/>
      <w:r w:rsidRPr="00F00CF8">
        <w:rPr>
          <w:rFonts w:cs="Calibri"/>
          <w:sz w:val="24"/>
          <w:szCs w:val="24"/>
        </w:rPr>
        <w:t>Rovira</w:t>
      </w:r>
      <w:proofErr w:type="spellEnd"/>
      <w:r w:rsidR="002D74A6">
        <w:rPr>
          <w:rFonts w:cs="Calibri"/>
          <w:sz w:val="24"/>
          <w:szCs w:val="24"/>
        </w:rPr>
        <w:t>,</w:t>
      </w:r>
      <w:r w:rsidRPr="00F00CF8">
        <w:rPr>
          <w:rFonts w:cs="Calibri"/>
          <w:sz w:val="24"/>
          <w:szCs w:val="24"/>
        </w:rPr>
        <w:t xml:space="preserve"> and C. Hurtado for their assistance and S. </w:t>
      </w:r>
      <w:proofErr w:type="spellStart"/>
      <w:r w:rsidRPr="00F00CF8">
        <w:rPr>
          <w:rFonts w:cs="Calibri"/>
          <w:sz w:val="24"/>
          <w:szCs w:val="24"/>
        </w:rPr>
        <w:t>Cufí</w:t>
      </w:r>
      <w:proofErr w:type="spellEnd"/>
      <w:r w:rsidRPr="00F00CF8">
        <w:rPr>
          <w:rFonts w:cs="Calibri"/>
          <w:sz w:val="24"/>
          <w:szCs w:val="24"/>
        </w:rPr>
        <w:t xml:space="preserve"> from the Knowledge and Technology Transfer Office for </w:t>
      </w:r>
      <w:r w:rsidR="00500766" w:rsidRPr="00F00CF8">
        <w:rPr>
          <w:rFonts w:cs="Calibri"/>
          <w:sz w:val="24"/>
          <w:szCs w:val="24"/>
        </w:rPr>
        <w:t>her</w:t>
      </w:r>
      <w:r w:rsidRPr="00F00CF8">
        <w:rPr>
          <w:rFonts w:cs="Calibri"/>
          <w:sz w:val="24"/>
          <w:szCs w:val="24"/>
        </w:rPr>
        <w:t xml:space="preserve"> guidance</w:t>
      </w:r>
      <w:r w:rsidR="00EE55FB" w:rsidRPr="00F00CF8">
        <w:rPr>
          <w:rFonts w:cs="Calibri"/>
          <w:sz w:val="24"/>
          <w:szCs w:val="24"/>
        </w:rPr>
        <w:t xml:space="preserve"> in protecting the invention</w:t>
      </w:r>
      <w:r w:rsidRPr="00F00CF8">
        <w:rPr>
          <w:rFonts w:cs="Calibri"/>
          <w:sz w:val="24"/>
          <w:szCs w:val="24"/>
        </w:rPr>
        <w:t>.</w:t>
      </w:r>
    </w:p>
    <w:p w14:paraId="2D96E92E" w14:textId="72F287DC" w:rsidR="00AA03DF" w:rsidRPr="00F00CF8" w:rsidRDefault="00AA03DF" w:rsidP="007E33D3">
      <w:pPr>
        <w:jc w:val="both"/>
        <w:rPr>
          <w:rFonts w:ascii="Calibri" w:hAnsi="Calibri" w:cs="Calibri"/>
          <w:b/>
          <w:bCs/>
          <w:lang w:val="en-US"/>
        </w:rPr>
      </w:pPr>
    </w:p>
    <w:p w14:paraId="5D52ED8B" w14:textId="3C4E7D50" w:rsidR="00AA03DF" w:rsidRPr="00F00CF8" w:rsidRDefault="00AA03DF" w:rsidP="007E33D3">
      <w:pPr>
        <w:pStyle w:val="NormalWeb"/>
        <w:widowControl/>
        <w:spacing w:before="0" w:beforeAutospacing="0" w:after="0" w:afterAutospacing="0"/>
        <w:rPr>
          <w:color w:val="808080"/>
        </w:rPr>
      </w:pPr>
      <w:r w:rsidRPr="00F00CF8">
        <w:rPr>
          <w:b/>
        </w:rPr>
        <w:t>DISCLOSURES</w:t>
      </w:r>
      <w:r w:rsidRPr="00F00CF8">
        <w:rPr>
          <w:b/>
          <w:bCs/>
        </w:rPr>
        <w:t xml:space="preserve">: </w:t>
      </w:r>
    </w:p>
    <w:p w14:paraId="6A5F006D" w14:textId="76E16BAE" w:rsidR="00584788" w:rsidRPr="00F00CF8" w:rsidRDefault="00BB5290" w:rsidP="007E33D3">
      <w:pPr>
        <w:jc w:val="both"/>
        <w:rPr>
          <w:rFonts w:ascii="Calibri" w:hAnsi="Calibri" w:cs="Calibri"/>
          <w:lang w:val="en-US"/>
        </w:rPr>
      </w:pPr>
      <w:r w:rsidRPr="00F00CF8">
        <w:rPr>
          <w:rFonts w:ascii="Calibri" w:hAnsi="Calibri" w:cs="Calibri"/>
          <w:lang w:val="en-US"/>
        </w:rPr>
        <w:t>The authors</w:t>
      </w:r>
      <w:r w:rsidR="006B7418" w:rsidRPr="00F00CF8">
        <w:rPr>
          <w:rFonts w:ascii="Calibri" w:hAnsi="Calibri" w:cs="Calibri"/>
          <w:lang w:val="en-US"/>
        </w:rPr>
        <w:t xml:space="preserve"> </w:t>
      </w:r>
      <w:r w:rsidR="00584788" w:rsidRPr="00F00CF8">
        <w:rPr>
          <w:rFonts w:ascii="Calibri" w:hAnsi="Calibri" w:cs="Calibri"/>
          <w:lang w:val="en-US"/>
        </w:rPr>
        <w:t xml:space="preserve">wish to </w:t>
      </w:r>
      <w:r w:rsidR="00293089" w:rsidRPr="00F00CF8">
        <w:rPr>
          <w:rFonts w:ascii="Calibri" w:hAnsi="Calibri" w:cs="Calibri"/>
          <w:lang w:val="en-US"/>
        </w:rPr>
        <w:t xml:space="preserve">declare </w:t>
      </w:r>
      <w:r w:rsidR="00584788" w:rsidRPr="00F00CF8">
        <w:rPr>
          <w:rFonts w:ascii="Calibri" w:hAnsi="Calibri" w:cs="Calibri"/>
          <w:lang w:val="en-US"/>
        </w:rPr>
        <w:t xml:space="preserve">that they are inventors of the patent application (EPO; 18382337.6-1118; 17th May 2018) entitled </w:t>
      </w:r>
      <w:r w:rsidR="002D74A6" w:rsidRPr="002D74A6">
        <w:rPr>
          <w:rFonts w:ascii="Calibri" w:hAnsi="Calibri" w:cs="Calibri"/>
          <w:lang w:val="en-US"/>
        </w:rPr>
        <w:t>“</w:t>
      </w:r>
      <w:r w:rsidR="00584788" w:rsidRPr="007E33D3">
        <w:rPr>
          <w:rFonts w:ascii="Calibri" w:hAnsi="Calibri" w:cs="Calibri"/>
          <w:lang w:val="en-US"/>
        </w:rPr>
        <w:t>Method for determining cholesterol efflux</w:t>
      </w:r>
      <w:r w:rsidR="002D74A6" w:rsidRPr="007E33D3">
        <w:rPr>
          <w:rFonts w:ascii="Calibri" w:hAnsi="Calibri" w:cs="Calibri"/>
          <w:lang w:val="en-US"/>
        </w:rPr>
        <w:t>”</w:t>
      </w:r>
      <w:r w:rsidR="00584788" w:rsidRPr="002D74A6">
        <w:rPr>
          <w:rFonts w:ascii="Calibri" w:hAnsi="Calibri" w:cs="Calibri"/>
          <w:lang w:val="en-US"/>
        </w:rPr>
        <w:t xml:space="preserve"> </w:t>
      </w:r>
      <w:r w:rsidR="00584788" w:rsidRPr="00F00CF8">
        <w:rPr>
          <w:rFonts w:ascii="Calibri" w:hAnsi="Calibri" w:cs="Calibri"/>
          <w:lang w:val="en-US"/>
        </w:rPr>
        <w:t xml:space="preserve">based on this method. </w:t>
      </w:r>
    </w:p>
    <w:p w14:paraId="66030076" w14:textId="77777777" w:rsidR="00AA03DF" w:rsidRPr="00F00CF8" w:rsidRDefault="00AA03DF" w:rsidP="007E33D3">
      <w:pPr>
        <w:jc w:val="both"/>
        <w:rPr>
          <w:rFonts w:ascii="Calibri" w:hAnsi="Calibri" w:cs="Calibri"/>
          <w:lang w:val="en-US"/>
        </w:rPr>
      </w:pPr>
    </w:p>
    <w:p w14:paraId="2460879B" w14:textId="170DE6D3" w:rsidR="002044E0" w:rsidRPr="00F00CF8" w:rsidRDefault="009726EE" w:rsidP="007E33D3">
      <w:pPr>
        <w:jc w:val="both"/>
        <w:rPr>
          <w:rFonts w:ascii="Calibri" w:hAnsi="Calibri" w:cs="Calibri"/>
          <w:color w:val="808080"/>
          <w:lang w:val="en-US"/>
        </w:rPr>
      </w:pPr>
      <w:r w:rsidRPr="00F00CF8">
        <w:rPr>
          <w:rFonts w:ascii="Calibri" w:hAnsi="Calibri" w:cs="Calibri"/>
          <w:b/>
          <w:bCs/>
          <w:lang w:val="en-US"/>
        </w:rPr>
        <w:t>REFERENCES</w:t>
      </w:r>
      <w:r w:rsidR="00D04760" w:rsidRPr="00F00CF8">
        <w:rPr>
          <w:rFonts w:ascii="Calibri" w:hAnsi="Calibri" w:cs="Calibri"/>
          <w:b/>
          <w:bCs/>
          <w:lang w:val="en-US"/>
        </w:rPr>
        <w:t>:</w:t>
      </w:r>
      <w:r w:rsidRPr="00F00CF8">
        <w:rPr>
          <w:rFonts w:ascii="Calibri" w:hAnsi="Calibri" w:cs="Calibri"/>
          <w:lang w:val="en-US"/>
        </w:rPr>
        <w:t xml:space="preserve"> </w:t>
      </w:r>
    </w:p>
    <w:p w14:paraId="0B042CB1" w14:textId="1EDCD22F" w:rsidR="00882636" w:rsidRPr="00F00CF8" w:rsidRDefault="002044E0" w:rsidP="007E33D3">
      <w:pPr>
        <w:autoSpaceDE w:val="0"/>
        <w:autoSpaceDN w:val="0"/>
        <w:adjustRightInd w:val="0"/>
        <w:jc w:val="both"/>
        <w:rPr>
          <w:rFonts w:ascii="Calibri" w:hAnsi="Calibri" w:cs="Calibri"/>
          <w:lang w:val="en-US"/>
        </w:rPr>
      </w:pPr>
      <w:r w:rsidRPr="00F00CF8">
        <w:rPr>
          <w:rFonts w:ascii="Calibri" w:hAnsi="Calibri" w:cs="Calibri"/>
          <w:b/>
          <w:color w:val="000000" w:themeColor="text1"/>
          <w:lang w:val="en-US"/>
        </w:rPr>
        <w:lastRenderedPageBreak/>
        <w:fldChar w:fldCharType="begin" w:fldLock="1"/>
      </w:r>
      <w:r w:rsidRPr="00F00CF8">
        <w:rPr>
          <w:rFonts w:ascii="Calibri" w:hAnsi="Calibri" w:cs="Calibri"/>
          <w:b/>
          <w:color w:val="000000" w:themeColor="text1"/>
          <w:lang w:val="en-US"/>
        </w:rPr>
        <w:instrText xml:space="preserve">ADDIN Mendeley Bibliography CSL_BIBLIOGRAPHY </w:instrText>
      </w:r>
      <w:r w:rsidRPr="00F00CF8">
        <w:rPr>
          <w:rFonts w:ascii="Calibri" w:hAnsi="Calibri" w:cs="Calibri"/>
          <w:b/>
          <w:color w:val="000000" w:themeColor="text1"/>
          <w:lang w:val="en-US"/>
        </w:rPr>
        <w:fldChar w:fldCharType="separate"/>
      </w:r>
      <w:r w:rsidR="00882636" w:rsidRPr="00F00CF8">
        <w:rPr>
          <w:rFonts w:ascii="Calibri" w:hAnsi="Calibri" w:cs="Calibri"/>
          <w:lang w:val="en-US"/>
        </w:rPr>
        <w:t>1.</w:t>
      </w:r>
      <w:r w:rsidR="00882636" w:rsidRPr="00F00CF8">
        <w:rPr>
          <w:rFonts w:ascii="Calibri" w:hAnsi="Calibri" w:cs="Calibri"/>
          <w:lang w:val="en-US"/>
        </w:rPr>
        <w:tab/>
        <w:t>The top 10 causes of death. at &lt;http://www.who.int/news-room/fact-sheets/detail/the-top-10-causes-of-death&gt; (2018).</w:t>
      </w:r>
    </w:p>
    <w:p w14:paraId="3A3344FD" w14:textId="5AA16C5C"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2.</w:t>
      </w:r>
      <w:r w:rsidRPr="00F00CF8">
        <w:rPr>
          <w:rFonts w:ascii="Calibri" w:hAnsi="Calibri" w:cs="Calibri"/>
          <w:lang w:val="en-US"/>
        </w:rPr>
        <w:tab/>
        <w:t>Hansson, G.</w:t>
      </w:r>
      <w:r w:rsidR="002D74A6">
        <w:rPr>
          <w:rFonts w:ascii="Calibri" w:hAnsi="Calibri" w:cs="Calibri"/>
          <w:lang w:val="en-US"/>
        </w:rPr>
        <w:t xml:space="preserve"> </w:t>
      </w:r>
      <w:r w:rsidRPr="00F00CF8">
        <w:rPr>
          <w:rFonts w:ascii="Calibri" w:hAnsi="Calibri" w:cs="Calibri"/>
          <w:lang w:val="en-US"/>
        </w:rPr>
        <w:t xml:space="preserve">K., Hermansson, A. The immune system in atherosclerosis. </w:t>
      </w:r>
      <w:r w:rsidRPr="00F00CF8">
        <w:rPr>
          <w:rFonts w:ascii="Calibri" w:hAnsi="Calibri" w:cs="Calibri"/>
          <w:i/>
          <w:iCs/>
          <w:lang w:val="en-US"/>
        </w:rPr>
        <w:t>Nature Immunology</w:t>
      </w:r>
      <w:r w:rsidRPr="00F00CF8">
        <w:rPr>
          <w:rFonts w:ascii="Calibri" w:hAnsi="Calibri" w:cs="Calibri"/>
          <w:lang w:val="en-US"/>
        </w:rPr>
        <w:t xml:space="preserve">. </w:t>
      </w:r>
      <w:r w:rsidRPr="00F00CF8">
        <w:rPr>
          <w:rFonts w:ascii="Calibri" w:hAnsi="Calibri" w:cs="Calibri"/>
          <w:b/>
          <w:bCs/>
          <w:lang w:val="en-US"/>
        </w:rPr>
        <w:t>12</w:t>
      </w:r>
      <w:r w:rsidRPr="00F00CF8">
        <w:rPr>
          <w:rFonts w:ascii="Calibri" w:hAnsi="Calibri" w:cs="Calibri"/>
          <w:lang w:val="en-US"/>
        </w:rPr>
        <w:t xml:space="preserve"> (3), 204–212, doi: 10.1038/ni.2001 (2011).</w:t>
      </w:r>
    </w:p>
    <w:p w14:paraId="5BEA6AB6" w14:textId="3DBF3DD0"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3.</w:t>
      </w:r>
      <w:r w:rsidRPr="00F00CF8">
        <w:rPr>
          <w:rFonts w:ascii="Calibri" w:hAnsi="Calibri" w:cs="Calibri"/>
          <w:lang w:val="en-US"/>
        </w:rPr>
        <w:tab/>
        <w:t>Libby, P., Ridker, P.</w:t>
      </w:r>
      <w:r w:rsidR="002D74A6">
        <w:rPr>
          <w:rFonts w:ascii="Calibri" w:hAnsi="Calibri" w:cs="Calibri"/>
          <w:lang w:val="en-US"/>
        </w:rPr>
        <w:t xml:space="preserve"> </w:t>
      </w:r>
      <w:r w:rsidRPr="00F00CF8">
        <w:rPr>
          <w:rFonts w:ascii="Calibri" w:hAnsi="Calibri" w:cs="Calibri"/>
          <w:lang w:val="en-US"/>
        </w:rPr>
        <w:t>M., Hansson, G.</w:t>
      </w:r>
      <w:r w:rsidR="002D74A6">
        <w:rPr>
          <w:rFonts w:ascii="Calibri" w:hAnsi="Calibri" w:cs="Calibri"/>
          <w:lang w:val="en-US"/>
        </w:rPr>
        <w:t xml:space="preserve"> </w:t>
      </w:r>
      <w:r w:rsidRPr="00F00CF8">
        <w:rPr>
          <w:rFonts w:ascii="Calibri" w:hAnsi="Calibri" w:cs="Calibri"/>
          <w:lang w:val="en-US"/>
        </w:rPr>
        <w:t xml:space="preserve">K. Progress and challenges in translating the biology of atherosclerosis. </w:t>
      </w:r>
      <w:r w:rsidRPr="00F00CF8">
        <w:rPr>
          <w:rFonts w:ascii="Calibri" w:hAnsi="Calibri" w:cs="Calibri"/>
          <w:i/>
          <w:iCs/>
          <w:lang w:val="en-US"/>
        </w:rPr>
        <w:t>Nature</w:t>
      </w:r>
      <w:r w:rsidRPr="00F00CF8">
        <w:rPr>
          <w:rFonts w:ascii="Calibri" w:hAnsi="Calibri" w:cs="Calibri"/>
          <w:lang w:val="en-US"/>
        </w:rPr>
        <w:t xml:space="preserve">. </w:t>
      </w:r>
      <w:r w:rsidRPr="00F00CF8">
        <w:rPr>
          <w:rFonts w:ascii="Calibri" w:hAnsi="Calibri" w:cs="Calibri"/>
          <w:b/>
          <w:bCs/>
          <w:lang w:val="en-US"/>
        </w:rPr>
        <w:t>473</w:t>
      </w:r>
      <w:r w:rsidRPr="00F00CF8">
        <w:rPr>
          <w:rFonts w:ascii="Calibri" w:hAnsi="Calibri" w:cs="Calibri"/>
          <w:lang w:val="en-US"/>
        </w:rPr>
        <w:t xml:space="preserve"> (7347), 317–325, doi: 10.1038/nature10146 (2011).</w:t>
      </w:r>
    </w:p>
    <w:p w14:paraId="4B0CA8ED" w14:textId="77777777"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4.</w:t>
      </w:r>
      <w:r w:rsidRPr="00F00CF8">
        <w:rPr>
          <w:rFonts w:ascii="Calibri" w:hAnsi="Calibri" w:cs="Calibri"/>
          <w:lang w:val="en-US"/>
        </w:rPr>
        <w:tab/>
        <w:t xml:space="preserve">Ilhan, F. Atherosclerosis and the role of immune cells. </w:t>
      </w:r>
      <w:r w:rsidRPr="00F00CF8">
        <w:rPr>
          <w:rFonts w:ascii="Calibri" w:hAnsi="Calibri" w:cs="Calibri"/>
          <w:i/>
          <w:iCs/>
          <w:lang w:val="en-US"/>
        </w:rPr>
        <w:t>World Journal of Clinical Cases</w:t>
      </w:r>
      <w:r w:rsidRPr="00F00CF8">
        <w:rPr>
          <w:rFonts w:ascii="Calibri" w:hAnsi="Calibri" w:cs="Calibri"/>
          <w:lang w:val="en-US"/>
        </w:rPr>
        <w:t xml:space="preserve">. </w:t>
      </w:r>
      <w:r w:rsidRPr="00F00CF8">
        <w:rPr>
          <w:rFonts w:ascii="Calibri" w:hAnsi="Calibri" w:cs="Calibri"/>
          <w:b/>
          <w:bCs/>
          <w:lang w:val="en-US"/>
        </w:rPr>
        <w:t>3</w:t>
      </w:r>
      <w:r w:rsidRPr="00F00CF8">
        <w:rPr>
          <w:rFonts w:ascii="Calibri" w:hAnsi="Calibri" w:cs="Calibri"/>
          <w:lang w:val="en-US"/>
        </w:rPr>
        <w:t xml:space="preserve"> (4), 345, doi: 10.12998/wjcc.v3.i4.345 (2015).</w:t>
      </w:r>
    </w:p>
    <w:p w14:paraId="3FB959A6" w14:textId="0B5CEDC5"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5.</w:t>
      </w:r>
      <w:r w:rsidRPr="00F00CF8">
        <w:rPr>
          <w:rFonts w:ascii="Calibri" w:hAnsi="Calibri" w:cs="Calibri"/>
          <w:lang w:val="en-US"/>
        </w:rPr>
        <w:tab/>
        <w:t>Greaves, D.</w:t>
      </w:r>
      <w:r w:rsidR="002D74A6">
        <w:rPr>
          <w:rFonts w:ascii="Calibri" w:hAnsi="Calibri" w:cs="Calibri"/>
          <w:lang w:val="en-US"/>
        </w:rPr>
        <w:t xml:space="preserve"> </w:t>
      </w:r>
      <w:r w:rsidRPr="00F00CF8">
        <w:rPr>
          <w:rFonts w:ascii="Calibri" w:hAnsi="Calibri" w:cs="Calibri"/>
          <w:lang w:val="en-US"/>
        </w:rPr>
        <w:t xml:space="preserve">R., Gordon, S. Immunity, atherosclerosis and cardiovascular disease. </w:t>
      </w:r>
      <w:r w:rsidRPr="00F00CF8">
        <w:rPr>
          <w:rFonts w:ascii="Calibri" w:hAnsi="Calibri" w:cs="Calibri"/>
          <w:b/>
          <w:bCs/>
          <w:lang w:val="en-US"/>
        </w:rPr>
        <w:t>22</w:t>
      </w:r>
      <w:r w:rsidRPr="00F00CF8">
        <w:rPr>
          <w:rFonts w:ascii="Calibri" w:hAnsi="Calibri" w:cs="Calibri"/>
          <w:lang w:val="en-US"/>
        </w:rPr>
        <w:t>, doi: 10.1016/S1471-4906(00)01848-2 (2001).</w:t>
      </w:r>
    </w:p>
    <w:p w14:paraId="44B10F12" w14:textId="77777777"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6.</w:t>
      </w:r>
      <w:r w:rsidRPr="00F00CF8">
        <w:rPr>
          <w:rFonts w:ascii="Calibri" w:hAnsi="Calibri" w:cs="Calibri"/>
          <w:lang w:val="en-US"/>
        </w:rPr>
        <w:tab/>
        <w:t xml:space="preserve">Yamamoto, S., Narita, I., Kotani, K. The macrophage and its related cholesterol efflux as a HDL function index in atherosclerosis. </w:t>
      </w:r>
      <w:r w:rsidRPr="00F00CF8">
        <w:rPr>
          <w:rFonts w:ascii="Calibri" w:hAnsi="Calibri" w:cs="Calibri"/>
          <w:i/>
          <w:iCs/>
          <w:lang w:val="en-US"/>
        </w:rPr>
        <w:t>Clinica Chimica Acta</w:t>
      </w:r>
      <w:r w:rsidRPr="00F00CF8">
        <w:rPr>
          <w:rFonts w:ascii="Calibri" w:hAnsi="Calibri" w:cs="Calibri"/>
          <w:lang w:val="en-US"/>
        </w:rPr>
        <w:t xml:space="preserve">. </w:t>
      </w:r>
      <w:r w:rsidRPr="00F00CF8">
        <w:rPr>
          <w:rFonts w:ascii="Calibri" w:hAnsi="Calibri" w:cs="Calibri"/>
          <w:b/>
          <w:bCs/>
          <w:lang w:val="en-US"/>
        </w:rPr>
        <w:t>457</w:t>
      </w:r>
      <w:r w:rsidRPr="00F00CF8">
        <w:rPr>
          <w:rFonts w:ascii="Calibri" w:hAnsi="Calibri" w:cs="Calibri"/>
          <w:lang w:val="en-US"/>
        </w:rPr>
        <w:t>, 117–122, doi: 10.1016/j.cca.2016.04.012 (2016).</w:t>
      </w:r>
    </w:p>
    <w:p w14:paraId="579BF03E" w14:textId="6F6B9E25"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7.</w:t>
      </w:r>
      <w:r w:rsidRPr="00F00CF8">
        <w:rPr>
          <w:rFonts w:ascii="Calibri" w:hAnsi="Calibri" w:cs="Calibri"/>
          <w:lang w:val="en-US"/>
        </w:rPr>
        <w:tab/>
        <w:t>Escolà-Gil, J.</w:t>
      </w:r>
      <w:r w:rsidR="002D74A6">
        <w:rPr>
          <w:rFonts w:ascii="Calibri" w:hAnsi="Calibri" w:cs="Calibri"/>
          <w:lang w:val="en-US"/>
        </w:rPr>
        <w:t xml:space="preserve"> </w:t>
      </w:r>
      <w:r w:rsidRPr="00F00CF8">
        <w:rPr>
          <w:rFonts w:ascii="Calibri" w:hAnsi="Calibri" w:cs="Calibri"/>
          <w:lang w:val="en-US"/>
        </w:rPr>
        <w:t xml:space="preserve">C., Rotllan, N., Julve, J., Blanco-Vaca, F. In vivo macrophage-specific RCT and antioxidant and antiinflammatory HDL activity measurements: New tools for predicting HDL atheroprotection. </w:t>
      </w:r>
      <w:r w:rsidRPr="00F00CF8">
        <w:rPr>
          <w:rFonts w:ascii="Calibri" w:hAnsi="Calibri" w:cs="Calibri"/>
          <w:i/>
          <w:iCs/>
          <w:lang w:val="en-US"/>
        </w:rPr>
        <w:t>Atherosclerosis</w:t>
      </w:r>
      <w:r w:rsidRPr="00F00CF8">
        <w:rPr>
          <w:rFonts w:ascii="Calibri" w:hAnsi="Calibri" w:cs="Calibri"/>
          <w:lang w:val="en-US"/>
        </w:rPr>
        <w:t xml:space="preserve">. </w:t>
      </w:r>
      <w:r w:rsidRPr="00F00CF8">
        <w:rPr>
          <w:rFonts w:ascii="Calibri" w:hAnsi="Calibri" w:cs="Calibri"/>
          <w:b/>
          <w:bCs/>
          <w:lang w:val="en-US"/>
        </w:rPr>
        <w:t>206</w:t>
      </w:r>
      <w:r w:rsidRPr="00F00CF8">
        <w:rPr>
          <w:rFonts w:ascii="Calibri" w:hAnsi="Calibri" w:cs="Calibri"/>
          <w:lang w:val="en-US"/>
        </w:rPr>
        <w:t xml:space="preserve"> (2), 321–327, doi: 10.1016/j.atherosclerosis.2008.12.044 (2009).</w:t>
      </w:r>
    </w:p>
    <w:p w14:paraId="145C5809" w14:textId="071A4C20"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8.</w:t>
      </w:r>
      <w:r w:rsidRPr="00F00CF8">
        <w:rPr>
          <w:rFonts w:ascii="Calibri" w:hAnsi="Calibri" w:cs="Calibri"/>
          <w:lang w:val="en-US"/>
        </w:rPr>
        <w:tab/>
        <w:t>Santos-Gallego, C.</w:t>
      </w:r>
      <w:r w:rsidR="002D74A6">
        <w:rPr>
          <w:rFonts w:ascii="Calibri" w:hAnsi="Calibri" w:cs="Calibri"/>
          <w:lang w:val="en-US"/>
        </w:rPr>
        <w:t xml:space="preserve"> </w:t>
      </w:r>
      <w:r w:rsidRPr="00F00CF8">
        <w:rPr>
          <w:rFonts w:ascii="Calibri" w:hAnsi="Calibri" w:cs="Calibri"/>
          <w:lang w:val="en-US"/>
        </w:rPr>
        <w:t>G., Ibanez, B., Badimon, J.</w:t>
      </w:r>
      <w:r w:rsidR="002D74A6">
        <w:rPr>
          <w:rFonts w:ascii="Calibri" w:hAnsi="Calibri" w:cs="Calibri"/>
          <w:lang w:val="en-US"/>
        </w:rPr>
        <w:t xml:space="preserve"> </w:t>
      </w:r>
      <w:r w:rsidRPr="00F00CF8">
        <w:rPr>
          <w:rFonts w:ascii="Calibri" w:hAnsi="Calibri" w:cs="Calibri"/>
          <w:lang w:val="en-US"/>
        </w:rPr>
        <w:t xml:space="preserve">J. HDL-cholesterol: Is it </w:t>
      </w:r>
      <w:proofErr w:type="gramStart"/>
      <w:r w:rsidRPr="00F00CF8">
        <w:rPr>
          <w:rFonts w:ascii="Calibri" w:hAnsi="Calibri" w:cs="Calibri"/>
          <w:lang w:val="en-US"/>
        </w:rPr>
        <w:t>really good</w:t>
      </w:r>
      <w:proofErr w:type="gramEnd"/>
      <w:r w:rsidRPr="00F00CF8">
        <w:rPr>
          <w:rFonts w:ascii="Calibri" w:hAnsi="Calibri" w:cs="Calibri"/>
          <w:lang w:val="en-US"/>
        </w:rPr>
        <w:t xml:space="preserve">? Differences between apoA-I and HDL. </w:t>
      </w:r>
      <w:r w:rsidRPr="00F00CF8">
        <w:rPr>
          <w:rFonts w:ascii="Calibri" w:hAnsi="Calibri" w:cs="Calibri"/>
          <w:i/>
          <w:iCs/>
          <w:lang w:val="en-US"/>
        </w:rPr>
        <w:t>Biochemical Pharmacology</w:t>
      </w:r>
      <w:r w:rsidRPr="00F00CF8">
        <w:rPr>
          <w:rFonts w:ascii="Calibri" w:hAnsi="Calibri" w:cs="Calibri"/>
          <w:lang w:val="en-US"/>
        </w:rPr>
        <w:t xml:space="preserve">. </w:t>
      </w:r>
      <w:r w:rsidRPr="00F00CF8">
        <w:rPr>
          <w:rFonts w:ascii="Calibri" w:hAnsi="Calibri" w:cs="Calibri"/>
          <w:b/>
          <w:bCs/>
          <w:lang w:val="en-US"/>
        </w:rPr>
        <w:t>76</w:t>
      </w:r>
      <w:r w:rsidRPr="00F00CF8">
        <w:rPr>
          <w:rFonts w:ascii="Calibri" w:hAnsi="Calibri" w:cs="Calibri"/>
          <w:lang w:val="en-US"/>
        </w:rPr>
        <w:t xml:space="preserve"> (4), 443–452, doi: 10.1016/j.bcp.2008.04.020 (2008).</w:t>
      </w:r>
    </w:p>
    <w:p w14:paraId="35AA1F1F" w14:textId="356E9233"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9.</w:t>
      </w:r>
      <w:r w:rsidRPr="00F00CF8">
        <w:rPr>
          <w:rFonts w:ascii="Calibri" w:hAnsi="Calibri" w:cs="Calibri"/>
          <w:lang w:val="en-US"/>
        </w:rPr>
        <w:tab/>
        <w:t>Rothblat, G.</w:t>
      </w:r>
      <w:r w:rsidR="002D74A6">
        <w:rPr>
          <w:rFonts w:ascii="Calibri" w:hAnsi="Calibri" w:cs="Calibri"/>
          <w:lang w:val="en-US"/>
        </w:rPr>
        <w:t xml:space="preserve"> </w:t>
      </w:r>
      <w:r w:rsidRPr="00F00CF8">
        <w:rPr>
          <w:rFonts w:ascii="Calibri" w:hAnsi="Calibri" w:cs="Calibri"/>
          <w:lang w:val="en-US"/>
        </w:rPr>
        <w:t>H., Phillips, M.</w:t>
      </w:r>
      <w:r w:rsidR="002D74A6">
        <w:rPr>
          <w:rFonts w:ascii="Calibri" w:hAnsi="Calibri" w:cs="Calibri"/>
          <w:lang w:val="en-US"/>
        </w:rPr>
        <w:t xml:space="preserve"> </w:t>
      </w:r>
      <w:r w:rsidRPr="00F00CF8">
        <w:rPr>
          <w:rFonts w:ascii="Calibri" w:hAnsi="Calibri" w:cs="Calibri"/>
          <w:lang w:val="en-US"/>
        </w:rPr>
        <w:t xml:space="preserve">C. High-density lipoprotein heterogeneity and function in reverse cholesterol transport. </w:t>
      </w:r>
      <w:r w:rsidRPr="00F00CF8">
        <w:rPr>
          <w:rFonts w:ascii="Calibri" w:hAnsi="Calibri" w:cs="Calibri"/>
          <w:i/>
          <w:iCs/>
          <w:lang w:val="en-US"/>
        </w:rPr>
        <w:t>Current Opinion in Lipidology</w:t>
      </w:r>
      <w:r w:rsidRPr="00F00CF8">
        <w:rPr>
          <w:rFonts w:ascii="Calibri" w:hAnsi="Calibri" w:cs="Calibri"/>
          <w:lang w:val="en-US"/>
        </w:rPr>
        <w:t xml:space="preserve">. </w:t>
      </w:r>
      <w:r w:rsidRPr="00F00CF8">
        <w:rPr>
          <w:rFonts w:ascii="Calibri" w:hAnsi="Calibri" w:cs="Calibri"/>
          <w:b/>
          <w:bCs/>
          <w:lang w:val="en-US"/>
        </w:rPr>
        <w:t>21</w:t>
      </w:r>
      <w:r w:rsidRPr="00F00CF8">
        <w:rPr>
          <w:rFonts w:ascii="Calibri" w:hAnsi="Calibri" w:cs="Calibri"/>
          <w:lang w:val="en-US"/>
        </w:rPr>
        <w:t xml:space="preserve"> (3), 229–238, doi: 10.1097/MOL.0b013e328338472d (2010).</w:t>
      </w:r>
    </w:p>
    <w:p w14:paraId="5A78B789" w14:textId="77777777"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10.</w:t>
      </w:r>
      <w:r w:rsidRPr="00F00CF8">
        <w:rPr>
          <w:rFonts w:ascii="Calibri" w:hAnsi="Calibri" w:cs="Calibri"/>
          <w:lang w:val="en-US"/>
        </w:rPr>
        <w:tab/>
        <w:t xml:space="preserve">Hafiane, A., Genest, J. HDL-mediated cellular cholesterol efflux assay method. </w:t>
      </w:r>
      <w:r w:rsidRPr="00F00CF8">
        <w:rPr>
          <w:rFonts w:ascii="Calibri" w:hAnsi="Calibri" w:cs="Calibri"/>
          <w:i/>
          <w:iCs/>
          <w:lang w:val="en-US"/>
        </w:rPr>
        <w:t>Annals of Clinical and Laboratory Science</w:t>
      </w:r>
      <w:r w:rsidRPr="00F00CF8">
        <w:rPr>
          <w:rFonts w:ascii="Calibri" w:hAnsi="Calibri" w:cs="Calibri"/>
          <w:lang w:val="en-US"/>
        </w:rPr>
        <w:t xml:space="preserve">. </w:t>
      </w:r>
      <w:r w:rsidRPr="00F00CF8">
        <w:rPr>
          <w:rFonts w:ascii="Calibri" w:hAnsi="Calibri" w:cs="Calibri"/>
          <w:b/>
          <w:bCs/>
          <w:lang w:val="en-US"/>
        </w:rPr>
        <w:t>45</w:t>
      </w:r>
      <w:r w:rsidRPr="00F00CF8">
        <w:rPr>
          <w:rFonts w:ascii="Calibri" w:hAnsi="Calibri" w:cs="Calibri"/>
          <w:lang w:val="en-US"/>
        </w:rPr>
        <w:t xml:space="preserve"> (6), 659–668 (2015).</w:t>
      </w:r>
    </w:p>
    <w:p w14:paraId="6425E35A" w14:textId="77777777"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11.</w:t>
      </w:r>
      <w:r w:rsidRPr="00F00CF8">
        <w:rPr>
          <w:rFonts w:ascii="Calibri" w:hAnsi="Calibri" w:cs="Calibri"/>
          <w:lang w:val="en-US"/>
        </w:rPr>
        <w:tab/>
        <w:t xml:space="preserve">Szalaia, R., Hadzsiev, K., Melegh, B. Cytochrome P450 Drug Metabolizing Enzymes in Roma Population Samples: Systematic Review of the Literature. </w:t>
      </w:r>
      <w:r w:rsidRPr="00F00CF8">
        <w:rPr>
          <w:rFonts w:ascii="Calibri" w:hAnsi="Calibri" w:cs="Calibri"/>
          <w:i/>
          <w:iCs/>
          <w:lang w:val="en-US"/>
        </w:rPr>
        <w:t>Current Medicinal Chemistry</w:t>
      </w:r>
      <w:r w:rsidRPr="00F00CF8">
        <w:rPr>
          <w:rFonts w:ascii="Calibri" w:hAnsi="Calibri" w:cs="Calibri"/>
          <w:lang w:val="en-US"/>
        </w:rPr>
        <w:t xml:space="preserve">. </w:t>
      </w:r>
      <w:r w:rsidRPr="00F00CF8">
        <w:rPr>
          <w:rFonts w:ascii="Calibri" w:hAnsi="Calibri" w:cs="Calibri"/>
          <w:b/>
          <w:bCs/>
          <w:lang w:val="en-US"/>
        </w:rPr>
        <w:t>23</w:t>
      </w:r>
      <w:r w:rsidRPr="00F00CF8">
        <w:rPr>
          <w:rFonts w:ascii="Calibri" w:hAnsi="Calibri" w:cs="Calibri"/>
          <w:lang w:val="en-US"/>
        </w:rPr>
        <w:t>, 1–26, doi: 10.2174/09298673236661608090 (2016).</w:t>
      </w:r>
    </w:p>
    <w:p w14:paraId="1C8FD2B5" w14:textId="16E72BE3"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12.</w:t>
      </w:r>
      <w:r w:rsidRPr="00F00CF8">
        <w:rPr>
          <w:rFonts w:ascii="Calibri" w:hAnsi="Calibri" w:cs="Calibri"/>
          <w:lang w:val="en-US"/>
        </w:rPr>
        <w:tab/>
        <w:t>Mcintosh, A.L.</w:t>
      </w:r>
      <w:r w:rsidR="002D74A6">
        <w:rPr>
          <w:rFonts w:ascii="Calibri" w:hAnsi="Calibri" w:cs="Calibri"/>
          <w:lang w:val="en-US"/>
        </w:rPr>
        <w:t>,</w:t>
      </w:r>
      <w:r w:rsidR="00F00CF8" w:rsidRPr="00F00CF8">
        <w:rPr>
          <w:rFonts w:ascii="Calibri" w:hAnsi="Calibri" w:cs="Calibri"/>
          <w:i/>
          <w:lang w:val="en-US"/>
        </w:rPr>
        <w:t xml:space="preserve"> et al</w:t>
      </w:r>
      <w:r w:rsidRPr="00F00CF8">
        <w:rPr>
          <w:rFonts w:ascii="Calibri" w:hAnsi="Calibri" w:cs="Calibri"/>
          <w:i/>
          <w:iCs/>
          <w:lang w:val="en-US"/>
        </w:rPr>
        <w:t>.</w:t>
      </w:r>
      <w:r w:rsidRPr="00F00CF8">
        <w:rPr>
          <w:rFonts w:ascii="Calibri" w:hAnsi="Calibri" w:cs="Calibri"/>
          <w:lang w:val="en-US"/>
        </w:rPr>
        <w:t xml:space="preserve"> Fluorescent Sterols for the Study of Cholesterol Trafficking in Living Cells. </w:t>
      </w:r>
      <w:r w:rsidRPr="00F00CF8">
        <w:rPr>
          <w:rFonts w:ascii="Calibri" w:hAnsi="Calibri" w:cs="Calibri"/>
          <w:i/>
          <w:iCs/>
          <w:lang w:val="en-US"/>
        </w:rPr>
        <w:t>Probes and Tags to Study Biomolecular Function: for Proteins, RNA, and Membranes</w:t>
      </w:r>
      <w:r w:rsidRPr="00F00CF8">
        <w:rPr>
          <w:rFonts w:ascii="Calibri" w:hAnsi="Calibri" w:cs="Calibri"/>
          <w:lang w:val="en-US"/>
        </w:rPr>
        <w:t>. 1–33, doi: 10.1002/9783527623099.ch1 (2008).</w:t>
      </w:r>
    </w:p>
    <w:p w14:paraId="54932984" w14:textId="3D8B6926"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13.</w:t>
      </w:r>
      <w:r w:rsidRPr="00F00CF8">
        <w:rPr>
          <w:rFonts w:ascii="Calibri" w:hAnsi="Calibri" w:cs="Calibri"/>
          <w:lang w:val="en-US"/>
        </w:rPr>
        <w:tab/>
        <w:t xml:space="preserve">Ostašov, P., </w:t>
      </w:r>
      <w:r w:rsidR="002D74A6">
        <w:rPr>
          <w:rFonts w:ascii="Calibri" w:hAnsi="Calibri" w:cs="Calibri"/>
          <w:lang w:val="en-US"/>
        </w:rPr>
        <w:t>e</w:t>
      </w:r>
      <w:r w:rsidR="002D74A6">
        <w:rPr>
          <w:rFonts w:ascii="Calibri" w:hAnsi="Calibri" w:cs="Calibri"/>
          <w:i/>
          <w:lang w:val="en-US"/>
        </w:rPr>
        <w:t>t al.</w:t>
      </w:r>
      <w:r w:rsidRPr="00F00CF8">
        <w:rPr>
          <w:rFonts w:ascii="Calibri" w:hAnsi="Calibri" w:cs="Calibri"/>
          <w:lang w:val="en-US"/>
        </w:rPr>
        <w:t xml:space="preserve"> FLIM studies of 22- and 25-NBD-cholesterol in living HEK293 cells: Plasma membrane change induced by cholesterol depletion. </w:t>
      </w:r>
      <w:r w:rsidRPr="00F00CF8">
        <w:rPr>
          <w:rFonts w:ascii="Calibri" w:hAnsi="Calibri" w:cs="Calibri"/>
          <w:i/>
          <w:iCs/>
          <w:lang w:val="en-US"/>
        </w:rPr>
        <w:t>Chemistry and Physics of Lipids</w:t>
      </w:r>
      <w:r w:rsidRPr="00F00CF8">
        <w:rPr>
          <w:rFonts w:ascii="Calibri" w:hAnsi="Calibri" w:cs="Calibri"/>
          <w:lang w:val="en-US"/>
        </w:rPr>
        <w:t xml:space="preserve">. </w:t>
      </w:r>
      <w:r w:rsidRPr="00F00CF8">
        <w:rPr>
          <w:rFonts w:ascii="Calibri" w:hAnsi="Calibri" w:cs="Calibri"/>
          <w:b/>
          <w:bCs/>
          <w:lang w:val="en-US"/>
        </w:rPr>
        <w:t>167</w:t>
      </w:r>
      <w:r w:rsidRPr="00F00CF8">
        <w:rPr>
          <w:rFonts w:ascii="Calibri" w:hAnsi="Calibri" w:cs="Calibri"/>
          <w:lang w:val="en-US"/>
        </w:rPr>
        <w:t>–</w:t>
      </w:r>
      <w:r w:rsidRPr="00F00CF8">
        <w:rPr>
          <w:rFonts w:ascii="Calibri" w:hAnsi="Calibri" w:cs="Calibri"/>
          <w:b/>
          <w:bCs/>
          <w:lang w:val="en-US"/>
        </w:rPr>
        <w:t>168</w:t>
      </w:r>
      <w:r w:rsidRPr="00F00CF8">
        <w:rPr>
          <w:rFonts w:ascii="Calibri" w:hAnsi="Calibri" w:cs="Calibri"/>
          <w:lang w:val="en-US"/>
        </w:rPr>
        <w:t>, 62–69, doi: 10.1016/j.chemphyslip.2013.02.006 (2013).</w:t>
      </w:r>
    </w:p>
    <w:p w14:paraId="2CAC9CE6" w14:textId="284DADCC"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14.</w:t>
      </w:r>
      <w:r w:rsidRPr="00F00CF8">
        <w:rPr>
          <w:rFonts w:ascii="Calibri" w:hAnsi="Calibri" w:cs="Calibri"/>
          <w:lang w:val="en-US"/>
        </w:rPr>
        <w:tab/>
        <w:t xml:space="preserve">Song, W., </w:t>
      </w:r>
      <w:r w:rsidR="002D74A6" w:rsidRPr="007E33D3">
        <w:rPr>
          <w:rFonts w:ascii="Calibri" w:hAnsi="Calibri" w:cs="Calibri"/>
          <w:i/>
          <w:lang w:val="en-US"/>
        </w:rPr>
        <w:t>et</w:t>
      </w:r>
      <w:r w:rsidR="002D74A6">
        <w:rPr>
          <w:rFonts w:ascii="Calibri" w:hAnsi="Calibri" w:cs="Calibri"/>
          <w:i/>
          <w:lang w:val="en-US"/>
        </w:rPr>
        <w:t xml:space="preserve"> al</w:t>
      </w:r>
      <w:r w:rsidRPr="00F00CF8">
        <w:rPr>
          <w:rFonts w:ascii="Calibri" w:hAnsi="Calibri" w:cs="Calibri"/>
          <w:lang w:val="en-US"/>
        </w:rPr>
        <w:t xml:space="preserve">. Characterization of fluorescent NBD-cholesterol efflux in THP-1-derived macrophages. </w:t>
      </w:r>
      <w:r w:rsidRPr="00F00CF8">
        <w:rPr>
          <w:rFonts w:ascii="Calibri" w:hAnsi="Calibri" w:cs="Calibri"/>
          <w:i/>
          <w:iCs/>
          <w:lang w:val="en-US"/>
        </w:rPr>
        <w:t>Molecular Medicine Reports</w:t>
      </w:r>
      <w:r w:rsidRPr="00F00CF8">
        <w:rPr>
          <w:rFonts w:ascii="Calibri" w:hAnsi="Calibri" w:cs="Calibri"/>
          <w:lang w:val="en-US"/>
        </w:rPr>
        <w:t xml:space="preserve">. </w:t>
      </w:r>
      <w:r w:rsidRPr="00F00CF8">
        <w:rPr>
          <w:rFonts w:ascii="Calibri" w:hAnsi="Calibri" w:cs="Calibri"/>
          <w:b/>
          <w:bCs/>
          <w:lang w:val="en-US"/>
        </w:rPr>
        <w:t>12</w:t>
      </w:r>
      <w:r w:rsidRPr="00F00CF8">
        <w:rPr>
          <w:rFonts w:ascii="Calibri" w:hAnsi="Calibri" w:cs="Calibri"/>
          <w:lang w:val="en-US"/>
        </w:rPr>
        <w:t xml:space="preserve"> (4), 5989–5996, doi: 10.3892/mmr.2015.4154 (2015).</w:t>
      </w:r>
    </w:p>
    <w:p w14:paraId="750BE544" w14:textId="77777777"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15.</w:t>
      </w:r>
      <w:r w:rsidRPr="00F00CF8">
        <w:rPr>
          <w:rFonts w:ascii="Calibri" w:hAnsi="Calibri" w:cs="Calibri"/>
          <w:lang w:val="en-US"/>
        </w:rPr>
        <w:tab/>
        <w:t xml:space="preserve">Liu, N., Wu, C., Sun, L., Zheng, J., Guo, P. Sesamin enhances cholesterol efflux in RAW264.7 macrophages. </w:t>
      </w:r>
      <w:r w:rsidRPr="00F00CF8">
        <w:rPr>
          <w:rFonts w:ascii="Calibri" w:hAnsi="Calibri" w:cs="Calibri"/>
          <w:i/>
          <w:iCs/>
          <w:lang w:val="en-US"/>
        </w:rPr>
        <w:t>Molecules</w:t>
      </w:r>
      <w:r w:rsidRPr="00F00CF8">
        <w:rPr>
          <w:rFonts w:ascii="Calibri" w:hAnsi="Calibri" w:cs="Calibri"/>
          <w:lang w:val="en-US"/>
        </w:rPr>
        <w:t xml:space="preserve">. </w:t>
      </w:r>
      <w:r w:rsidRPr="00F00CF8">
        <w:rPr>
          <w:rFonts w:ascii="Calibri" w:hAnsi="Calibri" w:cs="Calibri"/>
          <w:b/>
          <w:bCs/>
          <w:lang w:val="en-US"/>
        </w:rPr>
        <w:t>19</w:t>
      </w:r>
      <w:r w:rsidRPr="00F00CF8">
        <w:rPr>
          <w:rFonts w:ascii="Calibri" w:hAnsi="Calibri" w:cs="Calibri"/>
          <w:lang w:val="en-US"/>
        </w:rPr>
        <w:t xml:space="preserve"> (6), 7516–7527, doi: 10.3390/molecules19067516 (2014).</w:t>
      </w:r>
    </w:p>
    <w:p w14:paraId="64674701" w14:textId="77777777"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16.</w:t>
      </w:r>
      <w:r w:rsidRPr="00F00CF8">
        <w:rPr>
          <w:rFonts w:ascii="Calibri" w:hAnsi="Calibri" w:cs="Calibri"/>
          <w:lang w:val="en-US"/>
        </w:rPr>
        <w:tab/>
        <w:t xml:space="preserve">Qin, Z. The use of THP-1 cells as a model for mimicking the function and regulation of monocytes and macrophages in the vasculature. </w:t>
      </w:r>
      <w:r w:rsidRPr="00F00CF8">
        <w:rPr>
          <w:rFonts w:ascii="Calibri" w:hAnsi="Calibri" w:cs="Calibri"/>
          <w:i/>
          <w:iCs/>
          <w:lang w:val="en-US"/>
        </w:rPr>
        <w:t>Atherosclerosis</w:t>
      </w:r>
      <w:r w:rsidRPr="00F00CF8">
        <w:rPr>
          <w:rFonts w:ascii="Calibri" w:hAnsi="Calibri" w:cs="Calibri"/>
          <w:lang w:val="en-US"/>
        </w:rPr>
        <w:t xml:space="preserve">. </w:t>
      </w:r>
      <w:r w:rsidRPr="00F00CF8">
        <w:rPr>
          <w:rFonts w:ascii="Calibri" w:hAnsi="Calibri" w:cs="Calibri"/>
          <w:b/>
          <w:bCs/>
          <w:lang w:val="en-US"/>
        </w:rPr>
        <w:t>221</w:t>
      </w:r>
      <w:r w:rsidRPr="00F00CF8">
        <w:rPr>
          <w:rFonts w:ascii="Calibri" w:hAnsi="Calibri" w:cs="Calibri"/>
          <w:lang w:val="en-US"/>
        </w:rPr>
        <w:t xml:space="preserve"> (1), 2–11, doi: 10.1016/j.atherosclerosis.2011.09.003 (2012).</w:t>
      </w:r>
    </w:p>
    <w:p w14:paraId="691BE161" w14:textId="77777777"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17.</w:t>
      </w:r>
      <w:r w:rsidRPr="00F00CF8">
        <w:rPr>
          <w:rFonts w:ascii="Calibri" w:hAnsi="Calibri" w:cs="Calibri"/>
          <w:lang w:val="en-US"/>
        </w:rPr>
        <w:tab/>
        <w:t xml:space="preserve">Low, H., Hoang, A., Sviridov, D. Cholesterol Efflux Assay. </w:t>
      </w:r>
      <w:r w:rsidRPr="00F00CF8">
        <w:rPr>
          <w:rFonts w:ascii="Calibri" w:hAnsi="Calibri" w:cs="Calibri"/>
          <w:i/>
          <w:iCs/>
          <w:lang w:val="en-US"/>
        </w:rPr>
        <w:t>Journal of Visualized Experiments</w:t>
      </w:r>
      <w:r w:rsidRPr="00F00CF8">
        <w:rPr>
          <w:rFonts w:ascii="Calibri" w:hAnsi="Calibri" w:cs="Calibri"/>
          <w:lang w:val="en-US"/>
        </w:rPr>
        <w:t>. (61), 5–9, doi: 10.3791/3810 (2012).</w:t>
      </w:r>
    </w:p>
    <w:p w14:paraId="6DA23548" w14:textId="77777777"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lastRenderedPageBreak/>
        <w:t>18.</w:t>
      </w:r>
      <w:r w:rsidRPr="00F00CF8">
        <w:rPr>
          <w:rFonts w:ascii="Calibri" w:hAnsi="Calibri" w:cs="Calibri"/>
          <w:lang w:val="en-US"/>
        </w:rPr>
        <w:tab/>
        <w:t xml:space="preserve">Gimpl, G., Gehrig-Burger, K. Cholesterol reporter molecules. </w:t>
      </w:r>
      <w:r w:rsidRPr="00F00CF8">
        <w:rPr>
          <w:rFonts w:ascii="Calibri" w:hAnsi="Calibri" w:cs="Calibri"/>
          <w:i/>
          <w:iCs/>
          <w:lang w:val="en-US"/>
        </w:rPr>
        <w:t>Bioscience Reports</w:t>
      </w:r>
      <w:r w:rsidRPr="00F00CF8">
        <w:rPr>
          <w:rFonts w:ascii="Calibri" w:hAnsi="Calibri" w:cs="Calibri"/>
          <w:lang w:val="en-US"/>
        </w:rPr>
        <w:t xml:space="preserve">. </w:t>
      </w:r>
      <w:r w:rsidRPr="00F00CF8">
        <w:rPr>
          <w:rFonts w:ascii="Calibri" w:hAnsi="Calibri" w:cs="Calibri"/>
          <w:b/>
          <w:bCs/>
          <w:lang w:val="en-US"/>
        </w:rPr>
        <w:t>27</w:t>
      </w:r>
      <w:r w:rsidRPr="00F00CF8">
        <w:rPr>
          <w:rFonts w:ascii="Calibri" w:hAnsi="Calibri" w:cs="Calibri"/>
          <w:lang w:val="en-US"/>
        </w:rPr>
        <w:t xml:space="preserve"> (6), 335–358, doi: 10.1007/s10540-007-9060-1 (2007).</w:t>
      </w:r>
    </w:p>
    <w:p w14:paraId="02E2EC58" w14:textId="205C7BDA"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19.</w:t>
      </w:r>
      <w:r w:rsidRPr="00F00CF8">
        <w:rPr>
          <w:rFonts w:ascii="Calibri" w:hAnsi="Calibri" w:cs="Calibri"/>
          <w:lang w:val="en-US"/>
        </w:rPr>
        <w:tab/>
        <w:t>Zhang, J., Cai, S., Peterson, B.</w:t>
      </w:r>
      <w:r w:rsidR="002D74A6">
        <w:rPr>
          <w:rFonts w:ascii="Calibri" w:hAnsi="Calibri" w:cs="Calibri"/>
          <w:lang w:val="en-US"/>
        </w:rPr>
        <w:t xml:space="preserve"> </w:t>
      </w:r>
      <w:r w:rsidRPr="00F00CF8">
        <w:rPr>
          <w:rFonts w:ascii="Calibri" w:hAnsi="Calibri" w:cs="Calibri"/>
          <w:lang w:val="en-US"/>
        </w:rPr>
        <w:t>R., Kris-Etherton, P.</w:t>
      </w:r>
      <w:r w:rsidR="002D74A6">
        <w:rPr>
          <w:rFonts w:ascii="Calibri" w:hAnsi="Calibri" w:cs="Calibri"/>
          <w:lang w:val="en-US"/>
        </w:rPr>
        <w:t xml:space="preserve"> </w:t>
      </w:r>
      <w:r w:rsidRPr="00F00CF8">
        <w:rPr>
          <w:rFonts w:ascii="Calibri" w:hAnsi="Calibri" w:cs="Calibri"/>
          <w:lang w:val="en-US"/>
        </w:rPr>
        <w:t>M., Heuvel, J.</w:t>
      </w:r>
      <w:r w:rsidR="002D74A6">
        <w:rPr>
          <w:rFonts w:ascii="Calibri" w:hAnsi="Calibri" w:cs="Calibri"/>
          <w:lang w:val="en-US"/>
        </w:rPr>
        <w:t xml:space="preserve"> </w:t>
      </w:r>
      <w:r w:rsidRPr="00F00CF8">
        <w:rPr>
          <w:rFonts w:ascii="Calibri" w:hAnsi="Calibri" w:cs="Calibri"/>
          <w:lang w:val="en-US"/>
        </w:rPr>
        <w:t xml:space="preserve">P. Vanden Development of a Cell-Based, High-Throughput Screening Assay for Cholesterol Efflux Using a Fluorescent Mimic of Cholesterol. </w:t>
      </w:r>
      <w:r w:rsidRPr="00F00CF8">
        <w:rPr>
          <w:rFonts w:ascii="Calibri" w:hAnsi="Calibri" w:cs="Calibri"/>
          <w:i/>
          <w:iCs/>
          <w:lang w:val="en-US"/>
        </w:rPr>
        <w:t>ASSAY and Drug Development Technologies</w:t>
      </w:r>
      <w:r w:rsidRPr="00F00CF8">
        <w:rPr>
          <w:rFonts w:ascii="Calibri" w:hAnsi="Calibri" w:cs="Calibri"/>
          <w:lang w:val="en-US"/>
        </w:rPr>
        <w:t xml:space="preserve">. </w:t>
      </w:r>
      <w:r w:rsidRPr="00F00CF8">
        <w:rPr>
          <w:rFonts w:ascii="Calibri" w:hAnsi="Calibri" w:cs="Calibri"/>
          <w:b/>
          <w:bCs/>
          <w:lang w:val="en-US"/>
        </w:rPr>
        <w:t>9</w:t>
      </w:r>
      <w:r w:rsidRPr="00F00CF8">
        <w:rPr>
          <w:rFonts w:ascii="Calibri" w:hAnsi="Calibri" w:cs="Calibri"/>
          <w:lang w:val="en-US"/>
        </w:rPr>
        <w:t xml:space="preserve"> (2), 136–146, doi: 10.1089/adt.2010.0288 (2011).</w:t>
      </w:r>
    </w:p>
    <w:p w14:paraId="56918FB5" w14:textId="4A9C1434"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20.</w:t>
      </w:r>
      <w:r w:rsidRPr="00F00CF8">
        <w:rPr>
          <w:rFonts w:ascii="Calibri" w:hAnsi="Calibri" w:cs="Calibri"/>
          <w:lang w:val="en-US"/>
        </w:rPr>
        <w:tab/>
        <w:t>Rader, D.</w:t>
      </w:r>
      <w:r w:rsidR="002D74A6">
        <w:rPr>
          <w:rFonts w:ascii="Calibri" w:hAnsi="Calibri" w:cs="Calibri"/>
          <w:lang w:val="en-US"/>
        </w:rPr>
        <w:t xml:space="preserve"> </w:t>
      </w:r>
      <w:r w:rsidRPr="00F00CF8">
        <w:rPr>
          <w:rFonts w:ascii="Calibri" w:hAnsi="Calibri" w:cs="Calibri"/>
          <w:lang w:val="en-US"/>
        </w:rPr>
        <w:t>D.</w:t>
      </w:r>
      <w:r w:rsidR="002D74A6">
        <w:rPr>
          <w:rFonts w:ascii="Calibri" w:hAnsi="Calibri" w:cs="Calibri"/>
          <w:lang w:val="en-US"/>
        </w:rPr>
        <w:t xml:space="preserve"> </w:t>
      </w:r>
      <w:r w:rsidRPr="00F00CF8">
        <w:rPr>
          <w:rFonts w:ascii="Calibri" w:hAnsi="Calibri" w:cs="Calibri"/>
          <w:lang w:val="en-US"/>
        </w:rPr>
        <w:t xml:space="preserve">J. Molecular regulation of HDL metabolism and function: implications for novel therapies. </w:t>
      </w:r>
      <w:r w:rsidRPr="00F00CF8">
        <w:rPr>
          <w:rFonts w:ascii="Calibri" w:hAnsi="Calibri" w:cs="Calibri"/>
          <w:i/>
          <w:iCs/>
          <w:lang w:val="en-US"/>
        </w:rPr>
        <w:t>Journal of Clinical Investigation</w:t>
      </w:r>
      <w:r w:rsidRPr="00F00CF8">
        <w:rPr>
          <w:rFonts w:ascii="Calibri" w:hAnsi="Calibri" w:cs="Calibri"/>
          <w:lang w:val="en-US"/>
        </w:rPr>
        <w:t xml:space="preserve">. </w:t>
      </w:r>
      <w:r w:rsidRPr="00F00CF8">
        <w:rPr>
          <w:rFonts w:ascii="Calibri" w:hAnsi="Calibri" w:cs="Calibri"/>
          <w:b/>
          <w:bCs/>
          <w:lang w:val="en-US"/>
        </w:rPr>
        <w:t>116</w:t>
      </w:r>
      <w:r w:rsidRPr="00F00CF8">
        <w:rPr>
          <w:rFonts w:ascii="Calibri" w:hAnsi="Calibri" w:cs="Calibri"/>
          <w:lang w:val="en-US"/>
        </w:rPr>
        <w:t xml:space="preserve"> (12), 3090–3100, doi: 10.1172/JCI30163.3090 (2006).</w:t>
      </w:r>
    </w:p>
    <w:p w14:paraId="29430540" w14:textId="47114087"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21.</w:t>
      </w:r>
      <w:r w:rsidRPr="00F00CF8">
        <w:rPr>
          <w:rFonts w:ascii="Calibri" w:hAnsi="Calibri" w:cs="Calibri"/>
          <w:lang w:val="en-US"/>
        </w:rPr>
        <w:tab/>
        <w:t>Davidson, W.</w:t>
      </w:r>
      <w:r w:rsidR="002D74A6">
        <w:rPr>
          <w:rFonts w:ascii="Calibri" w:hAnsi="Calibri" w:cs="Calibri"/>
          <w:lang w:val="en-US"/>
        </w:rPr>
        <w:t xml:space="preserve"> </w:t>
      </w:r>
      <w:r w:rsidRPr="00F00CF8">
        <w:rPr>
          <w:rFonts w:ascii="Calibri" w:hAnsi="Calibri" w:cs="Calibri"/>
          <w:lang w:val="en-US"/>
        </w:rPr>
        <w:t>S.</w:t>
      </w:r>
      <w:r w:rsidR="002D74A6">
        <w:rPr>
          <w:rFonts w:ascii="Calibri" w:hAnsi="Calibri" w:cs="Calibri"/>
          <w:lang w:val="en-US"/>
        </w:rPr>
        <w:t>,</w:t>
      </w:r>
      <w:r w:rsidR="00F00CF8" w:rsidRPr="00F00CF8">
        <w:rPr>
          <w:rFonts w:ascii="Calibri" w:hAnsi="Calibri" w:cs="Calibri"/>
          <w:i/>
          <w:lang w:val="en-US"/>
        </w:rPr>
        <w:t xml:space="preserve"> et al</w:t>
      </w:r>
      <w:r w:rsidRPr="00F00CF8">
        <w:rPr>
          <w:rFonts w:ascii="Calibri" w:hAnsi="Calibri" w:cs="Calibri"/>
          <w:i/>
          <w:iCs/>
          <w:lang w:val="en-US"/>
        </w:rPr>
        <w:t>.</w:t>
      </w:r>
      <w:r w:rsidRPr="00F00CF8">
        <w:rPr>
          <w:rFonts w:ascii="Calibri" w:hAnsi="Calibri" w:cs="Calibri"/>
          <w:lang w:val="en-US"/>
        </w:rPr>
        <w:t xml:space="preserve"> The effects of apolipoprotein B depletion on HDL subspecies composition and function. </w:t>
      </w:r>
      <w:r w:rsidRPr="00F00CF8">
        <w:rPr>
          <w:rFonts w:ascii="Calibri" w:hAnsi="Calibri" w:cs="Calibri"/>
          <w:i/>
          <w:iCs/>
          <w:lang w:val="en-US"/>
        </w:rPr>
        <w:t>Journal of Lipid Research</w:t>
      </w:r>
      <w:r w:rsidRPr="00F00CF8">
        <w:rPr>
          <w:rFonts w:ascii="Calibri" w:hAnsi="Calibri" w:cs="Calibri"/>
          <w:lang w:val="en-US"/>
        </w:rPr>
        <w:t xml:space="preserve">. </w:t>
      </w:r>
      <w:r w:rsidRPr="00F00CF8">
        <w:rPr>
          <w:rFonts w:ascii="Calibri" w:hAnsi="Calibri" w:cs="Calibri"/>
          <w:b/>
          <w:bCs/>
          <w:lang w:val="en-US"/>
        </w:rPr>
        <w:t>57</w:t>
      </w:r>
      <w:r w:rsidRPr="00F00CF8">
        <w:rPr>
          <w:rFonts w:ascii="Calibri" w:hAnsi="Calibri" w:cs="Calibri"/>
          <w:lang w:val="en-US"/>
        </w:rPr>
        <w:t xml:space="preserve"> (4), 674–686, doi: 10.1194/jlr.M066613 (2016).</w:t>
      </w:r>
    </w:p>
    <w:p w14:paraId="0B2D2159" w14:textId="7BE55793"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22.</w:t>
      </w:r>
      <w:r w:rsidRPr="00F00CF8">
        <w:rPr>
          <w:rFonts w:ascii="Calibri" w:hAnsi="Calibri" w:cs="Calibri"/>
          <w:lang w:val="en-US"/>
        </w:rPr>
        <w:tab/>
        <w:t>Park, S.</w:t>
      </w:r>
      <w:r w:rsidR="002D74A6">
        <w:rPr>
          <w:rFonts w:ascii="Calibri" w:hAnsi="Calibri" w:cs="Calibri"/>
          <w:lang w:val="en-US"/>
        </w:rPr>
        <w:t xml:space="preserve"> </w:t>
      </w:r>
      <w:r w:rsidRPr="00F00CF8">
        <w:rPr>
          <w:rFonts w:ascii="Calibri" w:hAnsi="Calibri" w:cs="Calibri"/>
          <w:lang w:val="en-US"/>
        </w:rPr>
        <w:t>H.</w:t>
      </w:r>
      <w:r w:rsidR="002D74A6">
        <w:rPr>
          <w:rFonts w:ascii="Calibri" w:hAnsi="Calibri" w:cs="Calibri"/>
          <w:lang w:val="en-US"/>
        </w:rPr>
        <w:t>,</w:t>
      </w:r>
      <w:r w:rsidR="00F00CF8" w:rsidRPr="00F00CF8">
        <w:rPr>
          <w:rFonts w:ascii="Calibri" w:hAnsi="Calibri" w:cs="Calibri"/>
          <w:i/>
          <w:lang w:val="en-US"/>
        </w:rPr>
        <w:t xml:space="preserve"> et al</w:t>
      </w:r>
      <w:r w:rsidRPr="00F00CF8">
        <w:rPr>
          <w:rFonts w:ascii="Calibri" w:hAnsi="Calibri" w:cs="Calibri"/>
          <w:i/>
          <w:iCs/>
          <w:lang w:val="en-US"/>
        </w:rPr>
        <w:t>.</w:t>
      </w:r>
      <w:r w:rsidRPr="00F00CF8">
        <w:rPr>
          <w:rFonts w:ascii="Calibri" w:hAnsi="Calibri" w:cs="Calibri"/>
          <w:lang w:val="en-US"/>
        </w:rPr>
        <w:t xml:space="preserve"> Sage weed (Salvia plebeia) extract antagonizes foam cell formation and promotes cholesterol efflux in murine macrophages. </w:t>
      </w:r>
      <w:r w:rsidRPr="00F00CF8">
        <w:rPr>
          <w:rFonts w:ascii="Calibri" w:hAnsi="Calibri" w:cs="Calibri"/>
          <w:i/>
          <w:iCs/>
          <w:lang w:val="en-US"/>
        </w:rPr>
        <w:t>International Journal of Molecular Medicine</w:t>
      </w:r>
      <w:r w:rsidRPr="00F00CF8">
        <w:rPr>
          <w:rFonts w:ascii="Calibri" w:hAnsi="Calibri" w:cs="Calibri"/>
          <w:lang w:val="en-US"/>
        </w:rPr>
        <w:t xml:space="preserve">. </w:t>
      </w:r>
      <w:r w:rsidRPr="00F00CF8">
        <w:rPr>
          <w:rFonts w:ascii="Calibri" w:hAnsi="Calibri" w:cs="Calibri"/>
          <w:b/>
          <w:bCs/>
          <w:lang w:val="en-US"/>
        </w:rPr>
        <w:t>30</w:t>
      </w:r>
      <w:r w:rsidRPr="00F00CF8">
        <w:rPr>
          <w:rFonts w:ascii="Calibri" w:hAnsi="Calibri" w:cs="Calibri"/>
          <w:lang w:val="en-US"/>
        </w:rPr>
        <w:t xml:space="preserve"> (5), 1105–1112, doi: 10.3892/ijmm.2012.1103 (2012).</w:t>
      </w:r>
    </w:p>
    <w:p w14:paraId="5D65168B" w14:textId="285DAF1F"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23.</w:t>
      </w:r>
      <w:r w:rsidRPr="00F00CF8">
        <w:rPr>
          <w:rFonts w:ascii="Calibri" w:hAnsi="Calibri" w:cs="Calibri"/>
          <w:lang w:val="en-US"/>
        </w:rPr>
        <w:tab/>
        <w:t>Litvinov Y, Savushkin E</w:t>
      </w:r>
      <w:r w:rsidR="002D74A6">
        <w:rPr>
          <w:rFonts w:ascii="Calibri" w:hAnsi="Calibri" w:cs="Calibri"/>
          <w:lang w:val="en-US"/>
        </w:rPr>
        <w:t xml:space="preserve">. </w:t>
      </w:r>
      <w:r w:rsidRPr="00F00CF8">
        <w:rPr>
          <w:rFonts w:ascii="Calibri" w:hAnsi="Calibri" w:cs="Calibri"/>
          <w:lang w:val="en-US"/>
        </w:rPr>
        <w:t>V</w:t>
      </w:r>
      <w:r w:rsidR="002D74A6">
        <w:rPr>
          <w:rFonts w:ascii="Calibri" w:hAnsi="Calibri" w:cs="Calibri"/>
          <w:lang w:val="en-US"/>
        </w:rPr>
        <w:t>.</w:t>
      </w:r>
      <w:r w:rsidRPr="00F00CF8">
        <w:rPr>
          <w:rFonts w:ascii="Calibri" w:hAnsi="Calibri" w:cs="Calibri"/>
          <w:lang w:val="en-US"/>
        </w:rPr>
        <w:t>, Garaeva E</w:t>
      </w:r>
      <w:r w:rsidR="002D74A6">
        <w:rPr>
          <w:rFonts w:ascii="Calibri" w:hAnsi="Calibri" w:cs="Calibri"/>
          <w:lang w:val="en-US"/>
        </w:rPr>
        <w:t xml:space="preserve">. </w:t>
      </w:r>
      <w:r w:rsidRPr="00F00CF8">
        <w:rPr>
          <w:rFonts w:ascii="Calibri" w:hAnsi="Calibri" w:cs="Calibri"/>
          <w:lang w:val="en-US"/>
        </w:rPr>
        <w:t>A</w:t>
      </w:r>
      <w:r w:rsidR="002D74A6">
        <w:rPr>
          <w:rFonts w:ascii="Calibri" w:hAnsi="Calibri" w:cs="Calibri"/>
          <w:lang w:val="en-US"/>
        </w:rPr>
        <w:t>.</w:t>
      </w:r>
      <w:r w:rsidRPr="00F00CF8">
        <w:rPr>
          <w:rFonts w:ascii="Calibri" w:hAnsi="Calibri" w:cs="Calibri"/>
          <w:lang w:val="en-US"/>
        </w:rPr>
        <w:t xml:space="preserve"> D.</w:t>
      </w:r>
      <w:r w:rsidR="002D74A6">
        <w:rPr>
          <w:rFonts w:ascii="Calibri" w:hAnsi="Calibri" w:cs="Calibri"/>
          <w:lang w:val="en-US"/>
        </w:rPr>
        <w:t xml:space="preserve"> </w:t>
      </w:r>
      <w:r w:rsidRPr="00F00CF8">
        <w:rPr>
          <w:rFonts w:ascii="Calibri" w:hAnsi="Calibri" w:cs="Calibri"/>
          <w:lang w:val="en-US"/>
        </w:rPr>
        <w:t xml:space="preserve">A. Cholesterol Efflux and Reverse Cholesterol Transport: Experimental Approaches. </w:t>
      </w:r>
      <w:r w:rsidRPr="00F00CF8">
        <w:rPr>
          <w:rFonts w:ascii="Calibri" w:hAnsi="Calibri" w:cs="Calibri"/>
          <w:i/>
          <w:iCs/>
          <w:lang w:val="en-US"/>
        </w:rPr>
        <w:t>Current Medicinal Chemistry</w:t>
      </w:r>
      <w:r w:rsidRPr="00F00CF8">
        <w:rPr>
          <w:rFonts w:ascii="Calibri" w:hAnsi="Calibri" w:cs="Calibri"/>
          <w:lang w:val="en-US"/>
        </w:rPr>
        <w:t xml:space="preserve">. </w:t>
      </w:r>
      <w:r w:rsidRPr="00F00CF8">
        <w:rPr>
          <w:rFonts w:ascii="Calibri" w:hAnsi="Calibri" w:cs="Calibri"/>
          <w:b/>
          <w:bCs/>
          <w:lang w:val="en-US"/>
        </w:rPr>
        <w:t>371</w:t>
      </w:r>
      <w:r w:rsidRPr="00F00CF8">
        <w:rPr>
          <w:rFonts w:ascii="Calibri" w:hAnsi="Calibri" w:cs="Calibri"/>
          <w:lang w:val="en-US"/>
        </w:rPr>
        <w:t xml:space="preserve"> (25), 2383–2393 (2016).</w:t>
      </w:r>
    </w:p>
    <w:p w14:paraId="0A1EA9B7" w14:textId="70FF7B0D"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24.</w:t>
      </w:r>
      <w:r w:rsidRPr="00F00CF8">
        <w:rPr>
          <w:rFonts w:ascii="Calibri" w:hAnsi="Calibri" w:cs="Calibri"/>
          <w:lang w:val="en-US"/>
        </w:rPr>
        <w:tab/>
        <w:t>Phillips,</w:t>
      </w:r>
      <w:r w:rsidR="00F00CF8">
        <w:rPr>
          <w:rFonts w:ascii="Calibri" w:hAnsi="Calibri" w:cs="Calibri"/>
          <w:lang w:val="en-US"/>
        </w:rPr>
        <w:t xml:space="preserve"> </w:t>
      </w:r>
      <w:r w:rsidR="002D74A6">
        <w:rPr>
          <w:rFonts w:ascii="Calibri" w:hAnsi="Calibri" w:cs="Calibri"/>
          <w:lang w:val="en-US"/>
        </w:rPr>
        <w:t xml:space="preserve">A., </w:t>
      </w:r>
      <w:r w:rsidRPr="00F00CF8">
        <w:rPr>
          <w:rFonts w:ascii="Calibri" w:hAnsi="Calibri" w:cs="Calibri"/>
          <w:lang w:val="en-US"/>
        </w:rPr>
        <w:t>Mucksavage, M.</w:t>
      </w:r>
      <w:r w:rsidR="002D74A6">
        <w:rPr>
          <w:rFonts w:ascii="Calibri" w:hAnsi="Calibri" w:cs="Calibri"/>
          <w:lang w:val="en-US"/>
        </w:rPr>
        <w:t xml:space="preserve"> </w:t>
      </w:r>
      <w:r w:rsidRPr="00F00CF8">
        <w:rPr>
          <w:rFonts w:ascii="Calibri" w:hAnsi="Calibri" w:cs="Calibri"/>
          <w:lang w:val="en-US"/>
        </w:rPr>
        <w:t>L</w:t>
      </w:r>
      <w:r w:rsidR="002D74A6">
        <w:rPr>
          <w:rFonts w:ascii="Calibri" w:hAnsi="Calibri" w:cs="Calibri"/>
          <w:lang w:val="en-US"/>
        </w:rPr>
        <w:t>.</w:t>
      </w:r>
      <w:r w:rsidRPr="00F00CF8">
        <w:rPr>
          <w:rFonts w:ascii="Calibri" w:hAnsi="Calibri" w:cs="Calibri"/>
          <w:lang w:val="en-US"/>
        </w:rPr>
        <w:t>, Wilensky, R.</w:t>
      </w:r>
      <w:r w:rsidR="002D74A6">
        <w:rPr>
          <w:rFonts w:ascii="Calibri" w:hAnsi="Calibri" w:cs="Calibri"/>
          <w:lang w:val="en-US"/>
        </w:rPr>
        <w:t xml:space="preserve"> </w:t>
      </w:r>
      <w:r w:rsidRPr="00F00CF8">
        <w:rPr>
          <w:rFonts w:ascii="Calibri" w:hAnsi="Calibri" w:cs="Calibri"/>
          <w:lang w:val="en-US"/>
        </w:rPr>
        <w:t>L., Mohler, E.</w:t>
      </w:r>
      <w:r w:rsidR="002D74A6">
        <w:rPr>
          <w:rFonts w:ascii="Calibri" w:hAnsi="Calibri" w:cs="Calibri"/>
          <w:lang w:val="en-US"/>
        </w:rPr>
        <w:t xml:space="preserve"> </w:t>
      </w:r>
      <w:r w:rsidRPr="00F00CF8">
        <w:rPr>
          <w:rFonts w:ascii="Calibri" w:hAnsi="Calibri" w:cs="Calibri"/>
          <w:lang w:val="en-US"/>
        </w:rPr>
        <w:t xml:space="preserve">R. NIH Public Access. </w:t>
      </w:r>
      <w:r w:rsidRPr="00F00CF8">
        <w:rPr>
          <w:rFonts w:ascii="Calibri" w:hAnsi="Calibri" w:cs="Calibri"/>
          <w:b/>
          <w:bCs/>
          <w:lang w:val="en-US"/>
        </w:rPr>
        <w:t>364</w:t>
      </w:r>
      <w:r w:rsidRPr="00F00CF8">
        <w:rPr>
          <w:rFonts w:ascii="Calibri" w:hAnsi="Calibri" w:cs="Calibri"/>
          <w:lang w:val="en-US"/>
        </w:rPr>
        <w:t xml:space="preserve"> (2), 127–135, doi: 10.1056/NEJMoa1001689.Cholesterol (2011).</w:t>
      </w:r>
    </w:p>
    <w:p w14:paraId="55619570" w14:textId="1420A646" w:rsidR="00882636" w:rsidRPr="00F00CF8" w:rsidRDefault="00882636" w:rsidP="007E33D3">
      <w:pPr>
        <w:autoSpaceDE w:val="0"/>
        <w:autoSpaceDN w:val="0"/>
        <w:adjustRightInd w:val="0"/>
        <w:jc w:val="both"/>
        <w:rPr>
          <w:rFonts w:ascii="Calibri" w:hAnsi="Calibri" w:cs="Calibri"/>
          <w:lang w:val="en-US"/>
        </w:rPr>
      </w:pPr>
      <w:r w:rsidRPr="00F00CF8">
        <w:rPr>
          <w:rFonts w:ascii="Calibri" w:hAnsi="Calibri" w:cs="Calibri"/>
          <w:lang w:val="en-US"/>
        </w:rPr>
        <w:t>25.</w:t>
      </w:r>
      <w:r w:rsidRPr="00F00CF8">
        <w:rPr>
          <w:rFonts w:ascii="Calibri" w:hAnsi="Calibri" w:cs="Calibri"/>
          <w:lang w:val="en-US"/>
        </w:rPr>
        <w:tab/>
        <w:t>Rohatgi, A.</w:t>
      </w:r>
      <w:r w:rsidR="002D74A6">
        <w:rPr>
          <w:rFonts w:ascii="Calibri" w:hAnsi="Calibri" w:cs="Calibri"/>
          <w:lang w:val="en-US"/>
        </w:rPr>
        <w:t>,</w:t>
      </w:r>
      <w:r w:rsidR="00F00CF8" w:rsidRPr="00F00CF8">
        <w:rPr>
          <w:rFonts w:ascii="Calibri" w:hAnsi="Calibri" w:cs="Calibri"/>
          <w:i/>
          <w:lang w:val="en-US"/>
        </w:rPr>
        <w:t xml:space="preserve"> et al</w:t>
      </w:r>
      <w:r w:rsidRPr="00F00CF8">
        <w:rPr>
          <w:rFonts w:ascii="Calibri" w:hAnsi="Calibri" w:cs="Calibri"/>
          <w:i/>
          <w:iCs/>
          <w:lang w:val="en-US"/>
        </w:rPr>
        <w:t>.</w:t>
      </w:r>
      <w:r w:rsidRPr="00F00CF8">
        <w:rPr>
          <w:rFonts w:ascii="Calibri" w:hAnsi="Calibri" w:cs="Calibri"/>
          <w:lang w:val="en-US"/>
        </w:rPr>
        <w:t xml:space="preserve"> HDL Cholesterol Efflux Capacity and Incident Cardiovascular Events. </w:t>
      </w:r>
      <w:r w:rsidRPr="00F00CF8">
        <w:rPr>
          <w:rFonts w:ascii="Calibri" w:hAnsi="Calibri" w:cs="Calibri"/>
          <w:i/>
          <w:iCs/>
          <w:lang w:val="en-US"/>
        </w:rPr>
        <w:t>New England Journal of Medicine</w:t>
      </w:r>
      <w:r w:rsidRPr="00F00CF8">
        <w:rPr>
          <w:rFonts w:ascii="Calibri" w:hAnsi="Calibri" w:cs="Calibri"/>
          <w:lang w:val="en-US"/>
        </w:rPr>
        <w:t xml:space="preserve">. </w:t>
      </w:r>
      <w:r w:rsidRPr="00F00CF8">
        <w:rPr>
          <w:rFonts w:ascii="Calibri" w:hAnsi="Calibri" w:cs="Calibri"/>
          <w:b/>
          <w:bCs/>
          <w:lang w:val="en-US"/>
        </w:rPr>
        <w:t>371</w:t>
      </w:r>
      <w:r w:rsidRPr="00F00CF8">
        <w:rPr>
          <w:rFonts w:ascii="Calibri" w:hAnsi="Calibri" w:cs="Calibri"/>
          <w:lang w:val="en-US"/>
        </w:rPr>
        <w:t xml:space="preserve"> (25), 2383–2393, doi: 10.1056/NEJMoa1409065 (2014).</w:t>
      </w:r>
    </w:p>
    <w:p w14:paraId="07DCF19F" w14:textId="1CB3ED12" w:rsidR="009F659A" w:rsidRPr="00F00CF8" w:rsidRDefault="002044E0" w:rsidP="007E33D3">
      <w:pPr>
        <w:autoSpaceDE w:val="0"/>
        <w:autoSpaceDN w:val="0"/>
        <w:adjustRightInd w:val="0"/>
        <w:jc w:val="both"/>
        <w:rPr>
          <w:rFonts w:ascii="Calibri" w:hAnsi="Calibri" w:cs="Calibri"/>
          <w:b/>
          <w:color w:val="000000" w:themeColor="text1"/>
          <w:lang w:val="en-US"/>
        </w:rPr>
      </w:pPr>
      <w:r w:rsidRPr="00F00CF8">
        <w:rPr>
          <w:rFonts w:ascii="Calibri" w:hAnsi="Calibri" w:cs="Calibri"/>
          <w:b/>
          <w:color w:val="000000" w:themeColor="text1"/>
          <w:lang w:val="en-US"/>
        </w:rPr>
        <w:fldChar w:fldCharType="end"/>
      </w:r>
      <w:r w:rsidR="006B7418" w:rsidRPr="00F00CF8">
        <w:rPr>
          <w:rFonts w:ascii="Calibri" w:hAnsi="Calibri" w:cs="Calibri"/>
          <w:b/>
          <w:color w:val="000000" w:themeColor="text1"/>
          <w:lang w:val="en-US"/>
        </w:rPr>
        <w:t xml:space="preserve"> </w:t>
      </w:r>
      <w:r w:rsidR="006A2E61" w:rsidRPr="00F00CF8">
        <w:rPr>
          <w:rFonts w:ascii="Calibri" w:hAnsi="Calibri" w:cs="Calibri"/>
          <w:color w:val="000000" w:themeColor="text1"/>
          <w:lang w:val="en-US"/>
        </w:rPr>
        <w:tab/>
      </w:r>
    </w:p>
    <w:sectPr w:rsidR="009F659A" w:rsidRPr="00F00CF8" w:rsidSect="00F00CF8">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F6207" w14:textId="77777777" w:rsidR="00957CAB" w:rsidRDefault="00957CAB" w:rsidP="00621C4E">
      <w:r>
        <w:separator/>
      </w:r>
    </w:p>
  </w:endnote>
  <w:endnote w:type="continuationSeparator" w:id="0">
    <w:p w14:paraId="36CBB27A" w14:textId="77777777" w:rsidR="00957CAB" w:rsidRDefault="00957CA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1"/>
    <w:family w:val="roman"/>
    <w:pitch w:val="variable"/>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AB2A066" w:rsidR="00115928" w:rsidRDefault="00115928">
        <w:pPr>
          <w:pStyle w:val="Footer"/>
        </w:pPr>
        <w:r>
          <w:rPr>
            <w:noProof/>
          </w:rPr>
          <w:tab/>
        </w:r>
        <w:r>
          <w:rPr>
            <w:noProof/>
          </w:rPr>
          <w:tab/>
        </w:r>
      </w:p>
    </w:sdtContent>
  </w:sdt>
  <w:p w14:paraId="39947363" w14:textId="71AB2B06" w:rsidR="00115928" w:rsidRPr="00494F77" w:rsidRDefault="0011592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15928" w:rsidRDefault="0011592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8AC63" w14:textId="77777777" w:rsidR="00957CAB" w:rsidRDefault="00957CAB" w:rsidP="00621C4E">
      <w:r>
        <w:separator/>
      </w:r>
    </w:p>
  </w:footnote>
  <w:footnote w:type="continuationSeparator" w:id="0">
    <w:p w14:paraId="3062DB98" w14:textId="77777777" w:rsidR="00957CAB" w:rsidRDefault="00957CA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15928" w:rsidRPr="006F06E4" w:rsidRDefault="0011592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76BCE1B" w:rsidR="00115928" w:rsidRPr="006F06E4" w:rsidRDefault="0011592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1541130"/>
    <w:multiLevelType w:val="multilevel"/>
    <w:tmpl w:val="973ED2DC"/>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37934BBC"/>
    <w:multiLevelType w:val="hybridMultilevel"/>
    <w:tmpl w:val="8B3ADBC4"/>
    <w:lvl w:ilvl="0" w:tplc="761CB25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07B"/>
    <w:multiLevelType w:val="hybridMultilevel"/>
    <w:tmpl w:val="F586D1D8"/>
    <w:lvl w:ilvl="0" w:tplc="C224571A">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C31B8"/>
    <w:multiLevelType w:val="hybridMultilevel"/>
    <w:tmpl w:val="BC14C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9D95185"/>
    <w:multiLevelType w:val="hybridMultilevel"/>
    <w:tmpl w:val="B17C52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4314A"/>
    <w:multiLevelType w:val="multilevel"/>
    <w:tmpl w:val="639CC2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D74FBC"/>
    <w:multiLevelType w:val="hybridMultilevel"/>
    <w:tmpl w:val="5B2068CA"/>
    <w:lvl w:ilvl="0" w:tplc="E2F8D9A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5B3244"/>
    <w:multiLevelType w:val="multilevel"/>
    <w:tmpl w:val="2CBEC0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1"/>
  </w:num>
  <w:num w:numId="3">
    <w:abstractNumId w:val="3"/>
  </w:num>
  <w:num w:numId="4">
    <w:abstractNumId w:val="19"/>
  </w:num>
  <w:num w:numId="5">
    <w:abstractNumId w:val="9"/>
  </w:num>
  <w:num w:numId="6">
    <w:abstractNumId w:val="18"/>
  </w:num>
  <w:num w:numId="7">
    <w:abstractNumId w:val="0"/>
  </w:num>
  <w:num w:numId="8">
    <w:abstractNumId w:val="11"/>
  </w:num>
  <w:num w:numId="9">
    <w:abstractNumId w:val="12"/>
  </w:num>
  <w:num w:numId="10">
    <w:abstractNumId w:val="20"/>
  </w:num>
  <w:num w:numId="11">
    <w:abstractNumId w:val="25"/>
  </w:num>
  <w:num w:numId="12">
    <w:abstractNumId w:val="1"/>
  </w:num>
  <w:num w:numId="13">
    <w:abstractNumId w:val="22"/>
  </w:num>
  <w:num w:numId="14">
    <w:abstractNumId w:val="30"/>
  </w:num>
  <w:num w:numId="15">
    <w:abstractNumId w:val="14"/>
  </w:num>
  <w:num w:numId="16">
    <w:abstractNumId w:val="8"/>
  </w:num>
  <w:num w:numId="17">
    <w:abstractNumId w:val="24"/>
  </w:num>
  <w:num w:numId="18">
    <w:abstractNumId w:val="15"/>
  </w:num>
  <w:num w:numId="19">
    <w:abstractNumId w:val="27"/>
  </w:num>
  <w:num w:numId="20">
    <w:abstractNumId w:val="2"/>
  </w:num>
  <w:num w:numId="21">
    <w:abstractNumId w:val="28"/>
  </w:num>
  <w:num w:numId="22">
    <w:abstractNumId w:val="26"/>
  </w:num>
  <w:num w:numId="23">
    <w:abstractNumId w:val="17"/>
  </w:num>
  <w:num w:numId="24">
    <w:abstractNumId w:val="31"/>
  </w:num>
  <w:num w:numId="25">
    <w:abstractNumId w:val="5"/>
  </w:num>
  <w:num w:numId="26">
    <w:abstractNumId w:val="32"/>
  </w:num>
  <w:num w:numId="27">
    <w:abstractNumId w:val="23"/>
  </w:num>
  <w:num w:numId="28">
    <w:abstractNumId w:val="10"/>
  </w:num>
  <w:num w:numId="29">
    <w:abstractNumId w:val="6"/>
  </w:num>
  <w:num w:numId="30">
    <w:abstractNumId w:val="13"/>
  </w:num>
  <w:num w:numId="31">
    <w:abstractNumId w:val="16"/>
  </w:num>
  <w:num w:numId="32">
    <w:abstractNumId w:val="7"/>
  </w:num>
  <w:num w:numId="3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538"/>
    <w:rsid w:val="00007696"/>
    <w:rsid w:val="00007DBC"/>
    <w:rsid w:val="00007EA1"/>
    <w:rsid w:val="000100F0"/>
    <w:rsid w:val="0001277A"/>
    <w:rsid w:val="000129B2"/>
    <w:rsid w:val="00012FF9"/>
    <w:rsid w:val="0001389C"/>
    <w:rsid w:val="00014314"/>
    <w:rsid w:val="00021434"/>
    <w:rsid w:val="00021774"/>
    <w:rsid w:val="00021BF4"/>
    <w:rsid w:val="00021DF3"/>
    <w:rsid w:val="0002371A"/>
    <w:rsid w:val="00023869"/>
    <w:rsid w:val="00024598"/>
    <w:rsid w:val="00025A8B"/>
    <w:rsid w:val="000279B0"/>
    <w:rsid w:val="00032769"/>
    <w:rsid w:val="00032B38"/>
    <w:rsid w:val="0003311E"/>
    <w:rsid w:val="00037474"/>
    <w:rsid w:val="00037B58"/>
    <w:rsid w:val="00050D55"/>
    <w:rsid w:val="00051B73"/>
    <w:rsid w:val="00060ABE"/>
    <w:rsid w:val="00061A50"/>
    <w:rsid w:val="000631F5"/>
    <w:rsid w:val="0006361B"/>
    <w:rsid w:val="00064104"/>
    <w:rsid w:val="000652E3"/>
    <w:rsid w:val="000659C1"/>
    <w:rsid w:val="00066025"/>
    <w:rsid w:val="00066803"/>
    <w:rsid w:val="00067A8F"/>
    <w:rsid w:val="000701D1"/>
    <w:rsid w:val="000714E3"/>
    <w:rsid w:val="000771F0"/>
    <w:rsid w:val="00077ED4"/>
    <w:rsid w:val="00080A20"/>
    <w:rsid w:val="00082796"/>
    <w:rsid w:val="00082DF4"/>
    <w:rsid w:val="0008349E"/>
    <w:rsid w:val="00084FBC"/>
    <w:rsid w:val="00086FF5"/>
    <w:rsid w:val="00087C0A"/>
    <w:rsid w:val="00093BC4"/>
    <w:rsid w:val="000943E6"/>
    <w:rsid w:val="00097431"/>
    <w:rsid w:val="00097929"/>
    <w:rsid w:val="000A1E80"/>
    <w:rsid w:val="000A3B70"/>
    <w:rsid w:val="000A5153"/>
    <w:rsid w:val="000B10AE"/>
    <w:rsid w:val="000B30BF"/>
    <w:rsid w:val="000B3791"/>
    <w:rsid w:val="000B566B"/>
    <w:rsid w:val="000B662E"/>
    <w:rsid w:val="000B7294"/>
    <w:rsid w:val="000B75D0"/>
    <w:rsid w:val="000C1CF8"/>
    <w:rsid w:val="000C49CF"/>
    <w:rsid w:val="000C52E9"/>
    <w:rsid w:val="000C5CDC"/>
    <w:rsid w:val="000C65DC"/>
    <w:rsid w:val="000C66F3"/>
    <w:rsid w:val="000C6900"/>
    <w:rsid w:val="000D1A7C"/>
    <w:rsid w:val="000D2F0A"/>
    <w:rsid w:val="000D31E8"/>
    <w:rsid w:val="000D76E4"/>
    <w:rsid w:val="000E3816"/>
    <w:rsid w:val="000E4F77"/>
    <w:rsid w:val="000F265C"/>
    <w:rsid w:val="000F2813"/>
    <w:rsid w:val="000F3AFA"/>
    <w:rsid w:val="000F40FC"/>
    <w:rsid w:val="000F5712"/>
    <w:rsid w:val="000F6611"/>
    <w:rsid w:val="000F7E22"/>
    <w:rsid w:val="0010496A"/>
    <w:rsid w:val="001064AA"/>
    <w:rsid w:val="001104F3"/>
    <w:rsid w:val="00112EEB"/>
    <w:rsid w:val="00115928"/>
    <w:rsid w:val="00116C43"/>
    <w:rsid w:val="001173FF"/>
    <w:rsid w:val="00121159"/>
    <w:rsid w:val="0012563A"/>
    <w:rsid w:val="001264DE"/>
    <w:rsid w:val="00127303"/>
    <w:rsid w:val="001313A7"/>
    <w:rsid w:val="0013276F"/>
    <w:rsid w:val="0013621E"/>
    <w:rsid w:val="0013642E"/>
    <w:rsid w:val="001374BF"/>
    <w:rsid w:val="0013776F"/>
    <w:rsid w:val="00142EFE"/>
    <w:rsid w:val="0014358F"/>
    <w:rsid w:val="001440CB"/>
    <w:rsid w:val="00152A23"/>
    <w:rsid w:val="00162CB7"/>
    <w:rsid w:val="001665C9"/>
    <w:rsid w:val="00166F32"/>
    <w:rsid w:val="00171E5B"/>
    <w:rsid w:val="00171F94"/>
    <w:rsid w:val="001731C4"/>
    <w:rsid w:val="00175D4E"/>
    <w:rsid w:val="0017668A"/>
    <w:rsid w:val="001766FE"/>
    <w:rsid w:val="001771E7"/>
    <w:rsid w:val="00182562"/>
    <w:rsid w:val="00184D28"/>
    <w:rsid w:val="00187D02"/>
    <w:rsid w:val="001911FF"/>
    <w:rsid w:val="00192006"/>
    <w:rsid w:val="00193180"/>
    <w:rsid w:val="00196792"/>
    <w:rsid w:val="001A1F9E"/>
    <w:rsid w:val="001B1519"/>
    <w:rsid w:val="001B23E3"/>
    <w:rsid w:val="001B2E2D"/>
    <w:rsid w:val="001B5C4F"/>
    <w:rsid w:val="001B5CD2"/>
    <w:rsid w:val="001C0BEE"/>
    <w:rsid w:val="001C1E49"/>
    <w:rsid w:val="001C27C1"/>
    <w:rsid w:val="001C2A98"/>
    <w:rsid w:val="001C4D95"/>
    <w:rsid w:val="001C7DF5"/>
    <w:rsid w:val="001D1A9A"/>
    <w:rsid w:val="001D2A88"/>
    <w:rsid w:val="001D3D7D"/>
    <w:rsid w:val="001D3FFF"/>
    <w:rsid w:val="001D625F"/>
    <w:rsid w:val="001D68A4"/>
    <w:rsid w:val="001D7576"/>
    <w:rsid w:val="001E0E3F"/>
    <w:rsid w:val="001E14A0"/>
    <w:rsid w:val="001E28B5"/>
    <w:rsid w:val="001E6730"/>
    <w:rsid w:val="001E7376"/>
    <w:rsid w:val="001F1DA1"/>
    <w:rsid w:val="001F225C"/>
    <w:rsid w:val="001F2A9A"/>
    <w:rsid w:val="001F49D7"/>
    <w:rsid w:val="001F776A"/>
    <w:rsid w:val="0020125B"/>
    <w:rsid w:val="00201CFA"/>
    <w:rsid w:val="0020220D"/>
    <w:rsid w:val="00202448"/>
    <w:rsid w:val="00202D15"/>
    <w:rsid w:val="002044E0"/>
    <w:rsid w:val="00205B3F"/>
    <w:rsid w:val="00207DDB"/>
    <w:rsid w:val="002114DC"/>
    <w:rsid w:val="00212EAE"/>
    <w:rsid w:val="00213EFD"/>
    <w:rsid w:val="00214BEE"/>
    <w:rsid w:val="002205B8"/>
    <w:rsid w:val="00221AC8"/>
    <w:rsid w:val="002238EC"/>
    <w:rsid w:val="00225720"/>
    <w:rsid w:val="002259E5"/>
    <w:rsid w:val="00226140"/>
    <w:rsid w:val="002274F3"/>
    <w:rsid w:val="0023094C"/>
    <w:rsid w:val="00234BE3"/>
    <w:rsid w:val="00235A90"/>
    <w:rsid w:val="00236ACC"/>
    <w:rsid w:val="00237481"/>
    <w:rsid w:val="00241C84"/>
    <w:rsid w:val="00241E48"/>
    <w:rsid w:val="0024214E"/>
    <w:rsid w:val="00242623"/>
    <w:rsid w:val="00250558"/>
    <w:rsid w:val="00253229"/>
    <w:rsid w:val="002605D1"/>
    <w:rsid w:val="00260652"/>
    <w:rsid w:val="00261F25"/>
    <w:rsid w:val="002648A9"/>
    <w:rsid w:val="0026536F"/>
    <w:rsid w:val="0026553C"/>
    <w:rsid w:val="00267DD5"/>
    <w:rsid w:val="00270AA4"/>
    <w:rsid w:val="00274A0A"/>
    <w:rsid w:val="0027584C"/>
    <w:rsid w:val="00277593"/>
    <w:rsid w:val="00280909"/>
    <w:rsid w:val="00280918"/>
    <w:rsid w:val="00281060"/>
    <w:rsid w:val="00282AF6"/>
    <w:rsid w:val="00282E52"/>
    <w:rsid w:val="00283059"/>
    <w:rsid w:val="00283F96"/>
    <w:rsid w:val="00284830"/>
    <w:rsid w:val="00285831"/>
    <w:rsid w:val="0028596A"/>
    <w:rsid w:val="00287085"/>
    <w:rsid w:val="00290741"/>
    <w:rsid w:val="00290AF9"/>
    <w:rsid w:val="00293089"/>
    <w:rsid w:val="002967CF"/>
    <w:rsid w:val="00297788"/>
    <w:rsid w:val="002A272E"/>
    <w:rsid w:val="002A3285"/>
    <w:rsid w:val="002A484B"/>
    <w:rsid w:val="002A5B68"/>
    <w:rsid w:val="002A64A6"/>
    <w:rsid w:val="002B3301"/>
    <w:rsid w:val="002B337F"/>
    <w:rsid w:val="002B3391"/>
    <w:rsid w:val="002C023B"/>
    <w:rsid w:val="002C47D4"/>
    <w:rsid w:val="002D0AC7"/>
    <w:rsid w:val="002D0F38"/>
    <w:rsid w:val="002D1B4B"/>
    <w:rsid w:val="002D6E00"/>
    <w:rsid w:val="002D74A6"/>
    <w:rsid w:val="002D77E3"/>
    <w:rsid w:val="002E1B47"/>
    <w:rsid w:val="002E439D"/>
    <w:rsid w:val="002F192B"/>
    <w:rsid w:val="002F2859"/>
    <w:rsid w:val="002F6E3C"/>
    <w:rsid w:val="0030117D"/>
    <w:rsid w:val="00301F30"/>
    <w:rsid w:val="003038FD"/>
    <w:rsid w:val="00303C87"/>
    <w:rsid w:val="00310530"/>
    <w:rsid w:val="003108E5"/>
    <w:rsid w:val="003120CB"/>
    <w:rsid w:val="00312E48"/>
    <w:rsid w:val="00320153"/>
    <w:rsid w:val="00320367"/>
    <w:rsid w:val="00322871"/>
    <w:rsid w:val="00322F24"/>
    <w:rsid w:val="00323AE3"/>
    <w:rsid w:val="00323BFF"/>
    <w:rsid w:val="0032537B"/>
    <w:rsid w:val="00326FB3"/>
    <w:rsid w:val="0032727E"/>
    <w:rsid w:val="00327763"/>
    <w:rsid w:val="003316D4"/>
    <w:rsid w:val="00333822"/>
    <w:rsid w:val="00335D6D"/>
    <w:rsid w:val="00336715"/>
    <w:rsid w:val="003401EC"/>
    <w:rsid w:val="00340DFD"/>
    <w:rsid w:val="00344954"/>
    <w:rsid w:val="0034566B"/>
    <w:rsid w:val="00350CD7"/>
    <w:rsid w:val="003529D6"/>
    <w:rsid w:val="00354870"/>
    <w:rsid w:val="003557A4"/>
    <w:rsid w:val="00360C17"/>
    <w:rsid w:val="003621C6"/>
    <w:rsid w:val="003622B8"/>
    <w:rsid w:val="00365384"/>
    <w:rsid w:val="00365C14"/>
    <w:rsid w:val="00366B76"/>
    <w:rsid w:val="003675F1"/>
    <w:rsid w:val="00373051"/>
    <w:rsid w:val="00373B8F"/>
    <w:rsid w:val="00376D95"/>
    <w:rsid w:val="00377FBB"/>
    <w:rsid w:val="00382053"/>
    <w:rsid w:val="00384FED"/>
    <w:rsid w:val="00385140"/>
    <w:rsid w:val="0038542E"/>
    <w:rsid w:val="00390D0B"/>
    <w:rsid w:val="00392332"/>
    <w:rsid w:val="00393CC7"/>
    <w:rsid w:val="00395D59"/>
    <w:rsid w:val="003971F7"/>
    <w:rsid w:val="003A05B6"/>
    <w:rsid w:val="003A16FC"/>
    <w:rsid w:val="003A4FCD"/>
    <w:rsid w:val="003A5486"/>
    <w:rsid w:val="003B0944"/>
    <w:rsid w:val="003B1593"/>
    <w:rsid w:val="003B4381"/>
    <w:rsid w:val="003B5C5E"/>
    <w:rsid w:val="003C1043"/>
    <w:rsid w:val="003C1A30"/>
    <w:rsid w:val="003C6779"/>
    <w:rsid w:val="003D2998"/>
    <w:rsid w:val="003D2F0A"/>
    <w:rsid w:val="003D3143"/>
    <w:rsid w:val="003D3891"/>
    <w:rsid w:val="003D5D84"/>
    <w:rsid w:val="003E0F4F"/>
    <w:rsid w:val="003E0F68"/>
    <w:rsid w:val="003E18AC"/>
    <w:rsid w:val="003E210B"/>
    <w:rsid w:val="003E2A12"/>
    <w:rsid w:val="003E3384"/>
    <w:rsid w:val="003E3CA4"/>
    <w:rsid w:val="003E548E"/>
    <w:rsid w:val="003E7E1F"/>
    <w:rsid w:val="003F0C5D"/>
    <w:rsid w:val="003F5662"/>
    <w:rsid w:val="004014A9"/>
    <w:rsid w:val="00406B6C"/>
    <w:rsid w:val="00407EC8"/>
    <w:rsid w:val="0041110A"/>
    <w:rsid w:val="00411624"/>
    <w:rsid w:val="0041230A"/>
    <w:rsid w:val="004148E1"/>
    <w:rsid w:val="00414CFA"/>
    <w:rsid w:val="00415EC0"/>
    <w:rsid w:val="00420BE9"/>
    <w:rsid w:val="00423A72"/>
    <w:rsid w:val="00423A95"/>
    <w:rsid w:val="00423AD8"/>
    <w:rsid w:val="00423FDD"/>
    <w:rsid w:val="00424552"/>
    <w:rsid w:val="00424C85"/>
    <w:rsid w:val="004260BD"/>
    <w:rsid w:val="0043012F"/>
    <w:rsid w:val="00430F1F"/>
    <w:rsid w:val="004326EA"/>
    <w:rsid w:val="00432C0F"/>
    <w:rsid w:val="00437EC6"/>
    <w:rsid w:val="00442AF1"/>
    <w:rsid w:val="0044434C"/>
    <w:rsid w:val="0044456B"/>
    <w:rsid w:val="00444747"/>
    <w:rsid w:val="00447BD1"/>
    <w:rsid w:val="004507F3"/>
    <w:rsid w:val="00450AF4"/>
    <w:rsid w:val="0045175B"/>
    <w:rsid w:val="004526B1"/>
    <w:rsid w:val="00454F61"/>
    <w:rsid w:val="00456A57"/>
    <w:rsid w:val="004607DE"/>
    <w:rsid w:val="00466145"/>
    <w:rsid w:val="004671C7"/>
    <w:rsid w:val="00472F4D"/>
    <w:rsid w:val="004730BF"/>
    <w:rsid w:val="00474DCB"/>
    <w:rsid w:val="0047535C"/>
    <w:rsid w:val="00475435"/>
    <w:rsid w:val="004762F6"/>
    <w:rsid w:val="00476F88"/>
    <w:rsid w:val="00485870"/>
    <w:rsid w:val="00485FE8"/>
    <w:rsid w:val="004904EC"/>
    <w:rsid w:val="00492473"/>
    <w:rsid w:val="00492EB5"/>
    <w:rsid w:val="00494F77"/>
    <w:rsid w:val="00495434"/>
    <w:rsid w:val="00497721"/>
    <w:rsid w:val="004A0229"/>
    <w:rsid w:val="004A35D2"/>
    <w:rsid w:val="004A5DAC"/>
    <w:rsid w:val="004A71E4"/>
    <w:rsid w:val="004B2F00"/>
    <w:rsid w:val="004B6E31"/>
    <w:rsid w:val="004C1D66"/>
    <w:rsid w:val="004C31D7"/>
    <w:rsid w:val="004C4AD2"/>
    <w:rsid w:val="004C4B24"/>
    <w:rsid w:val="004C6981"/>
    <w:rsid w:val="004D1F21"/>
    <w:rsid w:val="004D268C"/>
    <w:rsid w:val="004D5476"/>
    <w:rsid w:val="004D59D8"/>
    <w:rsid w:val="004D5DA1"/>
    <w:rsid w:val="004D7882"/>
    <w:rsid w:val="004E150F"/>
    <w:rsid w:val="004E1DCA"/>
    <w:rsid w:val="004E23A1"/>
    <w:rsid w:val="004E3489"/>
    <w:rsid w:val="004E358A"/>
    <w:rsid w:val="004E3AFA"/>
    <w:rsid w:val="004E6588"/>
    <w:rsid w:val="004F1394"/>
    <w:rsid w:val="004F2742"/>
    <w:rsid w:val="004F4D95"/>
    <w:rsid w:val="00500766"/>
    <w:rsid w:val="0050076E"/>
    <w:rsid w:val="005013FA"/>
    <w:rsid w:val="00502A0A"/>
    <w:rsid w:val="0050683A"/>
    <w:rsid w:val="00507C50"/>
    <w:rsid w:val="00513380"/>
    <w:rsid w:val="00514D40"/>
    <w:rsid w:val="00514FD4"/>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73089"/>
    <w:rsid w:val="00573DA8"/>
    <w:rsid w:val="00576C57"/>
    <w:rsid w:val="00577428"/>
    <w:rsid w:val="00577A22"/>
    <w:rsid w:val="00581B23"/>
    <w:rsid w:val="0058219C"/>
    <w:rsid w:val="00584788"/>
    <w:rsid w:val="0058707F"/>
    <w:rsid w:val="0059026F"/>
    <w:rsid w:val="00591DBD"/>
    <w:rsid w:val="005931FE"/>
    <w:rsid w:val="005951FE"/>
    <w:rsid w:val="005A0028"/>
    <w:rsid w:val="005A0ACC"/>
    <w:rsid w:val="005A0B14"/>
    <w:rsid w:val="005A382F"/>
    <w:rsid w:val="005A6D00"/>
    <w:rsid w:val="005B0072"/>
    <w:rsid w:val="005B0732"/>
    <w:rsid w:val="005B38A0"/>
    <w:rsid w:val="005B491C"/>
    <w:rsid w:val="005B4DBF"/>
    <w:rsid w:val="005B5DE2"/>
    <w:rsid w:val="005B674C"/>
    <w:rsid w:val="005C24F2"/>
    <w:rsid w:val="005C500C"/>
    <w:rsid w:val="005C7561"/>
    <w:rsid w:val="005D1E57"/>
    <w:rsid w:val="005D2F57"/>
    <w:rsid w:val="005D34F6"/>
    <w:rsid w:val="005D42A3"/>
    <w:rsid w:val="005D4F1A"/>
    <w:rsid w:val="005D78EC"/>
    <w:rsid w:val="005E1884"/>
    <w:rsid w:val="005E3C4B"/>
    <w:rsid w:val="005F373A"/>
    <w:rsid w:val="005F4F87"/>
    <w:rsid w:val="005F6B0E"/>
    <w:rsid w:val="005F760E"/>
    <w:rsid w:val="005F7B1D"/>
    <w:rsid w:val="0060222A"/>
    <w:rsid w:val="00604955"/>
    <w:rsid w:val="006070C4"/>
    <w:rsid w:val="00610C21"/>
    <w:rsid w:val="00611907"/>
    <w:rsid w:val="00611C05"/>
    <w:rsid w:val="00613116"/>
    <w:rsid w:val="00615692"/>
    <w:rsid w:val="0061759B"/>
    <w:rsid w:val="006202A6"/>
    <w:rsid w:val="0062054B"/>
    <w:rsid w:val="00620CF6"/>
    <w:rsid w:val="00621C4E"/>
    <w:rsid w:val="00624CE4"/>
    <w:rsid w:val="00624EAE"/>
    <w:rsid w:val="006305D7"/>
    <w:rsid w:val="00632F63"/>
    <w:rsid w:val="00633A01"/>
    <w:rsid w:val="00633B97"/>
    <w:rsid w:val="006341F7"/>
    <w:rsid w:val="00634585"/>
    <w:rsid w:val="00635014"/>
    <w:rsid w:val="00635B0E"/>
    <w:rsid w:val="006369CE"/>
    <w:rsid w:val="00637CA1"/>
    <w:rsid w:val="006411CA"/>
    <w:rsid w:val="0064605E"/>
    <w:rsid w:val="00660112"/>
    <w:rsid w:val="006619C8"/>
    <w:rsid w:val="00671515"/>
    <w:rsid w:val="00671710"/>
    <w:rsid w:val="00673414"/>
    <w:rsid w:val="00676079"/>
    <w:rsid w:val="00676ECD"/>
    <w:rsid w:val="0067716D"/>
    <w:rsid w:val="006778E8"/>
    <w:rsid w:val="00677D0A"/>
    <w:rsid w:val="0068185F"/>
    <w:rsid w:val="00696C8F"/>
    <w:rsid w:val="006A01CF"/>
    <w:rsid w:val="006A0D7B"/>
    <w:rsid w:val="006A2E61"/>
    <w:rsid w:val="006A60DD"/>
    <w:rsid w:val="006A6643"/>
    <w:rsid w:val="006B0679"/>
    <w:rsid w:val="006B074C"/>
    <w:rsid w:val="006B199F"/>
    <w:rsid w:val="006B38C5"/>
    <w:rsid w:val="006B3B84"/>
    <w:rsid w:val="006B4E7C"/>
    <w:rsid w:val="006B5D8C"/>
    <w:rsid w:val="006B72D4"/>
    <w:rsid w:val="006B7418"/>
    <w:rsid w:val="006C11CC"/>
    <w:rsid w:val="006C1AEB"/>
    <w:rsid w:val="006C4CB5"/>
    <w:rsid w:val="006C57FE"/>
    <w:rsid w:val="006C668E"/>
    <w:rsid w:val="006D2BDF"/>
    <w:rsid w:val="006E0ACD"/>
    <w:rsid w:val="006E420D"/>
    <w:rsid w:val="006E44A0"/>
    <w:rsid w:val="006E4B63"/>
    <w:rsid w:val="006E61D0"/>
    <w:rsid w:val="006F06E4"/>
    <w:rsid w:val="006F4DA5"/>
    <w:rsid w:val="006F7B41"/>
    <w:rsid w:val="00700AE4"/>
    <w:rsid w:val="00701BDD"/>
    <w:rsid w:val="00702B5D"/>
    <w:rsid w:val="00703ED2"/>
    <w:rsid w:val="00707B8D"/>
    <w:rsid w:val="00713636"/>
    <w:rsid w:val="00714B8C"/>
    <w:rsid w:val="00714DB5"/>
    <w:rsid w:val="0071675D"/>
    <w:rsid w:val="00717736"/>
    <w:rsid w:val="00732B47"/>
    <w:rsid w:val="00735CF5"/>
    <w:rsid w:val="0074063A"/>
    <w:rsid w:val="00741FA1"/>
    <w:rsid w:val="00742AA4"/>
    <w:rsid w:val="00743BA1"/>
    <w:rsid w:val="00745F1E"/>
    <w:rsid w:val="007515FE"/>
    <w:rsid w:val="007601D0"/>
    <w:rsid w:val="007603BB"/>
    <w:rsid w:val="0076109D"/>
    <w:rsid w:val="00767107"/>
    <w:rsid w:val="00770F4C"/>
    <w:rsid w:val="00772667"/>
    <w:rsid w:val="00773617"/>
    <w:rsid w:val="00773BFD"/>
    <w:rsid w:val="007743B3"/>
    <w:rsid w:val="00774490"/>
    <w:rsid w:val="007744F5"/>
    <w:rsid w:val="00781685"/>
    <w:rsid w:val="007819FF"/>
    <w:rsid w:val="0078360C"/>
    <w:rsid w:val="00784A4C"/>
    <w:rsid w:val="00784BC6"/>
    <w:rsid w:val="0078523D"/>
    <w:rsid w:val="00790AB6"/>
    <w:rsid w:val="00790CAE"/>
    <w:rsid w:val="007924C7"/>
    <w:rsid w:val="007931DF"/>
    <w:rsid w:val="007933B9"/>
    <w:rsid w:val="007A0172"/>
    <w:rsid w:val="007A1804"/>
    <w:rsid w:val="007A2511"/>
    <w:rsid w:val="007A260E"/>
    <w:rsid w:val="007A4D4C"/>
    <w:rsid w:val="007A4DD6"/>
    <w:rsid w:val="007A5CB9"/>
    <w:rsid w:val="007B20AE"/>
    <w:rsid w:val="007B6B07"/>
    <w:rsid w:val="007B6D43"/>
    <w:rsid w:val="007B749A"/>
    <w:rsid w:val="007B7C6E"/>
    <w:rsid w:val="007C0135"/>
    <w:rsid w:val="007C2D37"/>
    <w:rsid w:val="007D2FAE"/>
    <w:rsid w:val="007D44D7"/>
    <w:rsid w:val="007D621A"/>
    <w:rsid w:val="007E058A"/>
    <w:rsid w:val="007E0607"/>
    <w:rsid w:val="007E1915"/>
    <w:rsid w:val="007E2887"/>
    <w:rsid w:val="007E2F91"/>
    <w:rsid w:val="007E33D3"/>
    <w:rsid w:val="007E5278"/>
    <w:rsid w:val="007E749C"/>
    <w:rsid w:val="007F1B5C"/>
    <w:rsid w:val="007F6A31"/>
    <w:rsid w:val="00801257"/>
    <w:rsid w:val="00803B0A"/>
    <w:rsid w:val="00804DED"/>
    <w:rsid w:val="00805178"/>
    <w:rsid w:val="00805B96"/>
    <w:rsid w:val="008105BE"/>
    <w:rsid w:val="008115A5"/>
    <w:rsid w:val="00811D46"/>
    <w:rsid w:val="0081415D"/>
    <w:rsid w:val="0081569F"/>
    <w:rsid w:val="00820229"/>
    <w:rsid w:val="00822448"/>
    <w:rsid w:val="00822ABE"/>
    <w:rsid w:val="008244D1"/>
    <w:rsid w:val="00827F51"/>
    <w:rsid w:val="0083056E"/>
    <w:rsid w:val="0083104E"/>
    <w:rsid w:val="008343BE"/>
    <w:rsid w:val="00836535"/>
    <w:rsid w:val="00836B69"/>
    <w:rsid w:val="008371E3"/>
    <w:rsid w:val="00837ED2"/>
    <w:rsid w:val="00840FB4"/>
    <w:rsid w:val="008410B2"/>
    <w:rsid w:val="00844D0A"/>
    <w:rsid w:val="008500A0"/>
    <w:rsid w:val="008524E5"/>
    <w:rsid w:val="0085351C"/>
    <w:rsid w:val="00853839"/>
    <w:rsid w:val="0085435A"/>
    <w:rsid w:val="008549CA"/>
    <w:rsid w:val="008556C3"/>
    <w:rsid w:val="0085687C"/>
    <w:rsid w:val="008706C5"/>
    <w:rsid w:val="00873707"/>
    <w:rsid w:val="00874B20"/>
    <w:rsid w:val="008757C6"/>
    <w:rsid w:val="008763E1"/>
    <w:rsid w:val="0087775C"/>
    <w:rsid w:val="00877EC8"/>
    <w:rsid w:val="00880F36"/>
    <w:rsid w:val="00882636"/>
    <w:rsid w:val="00882A87"/>
    <w:rsid w:val="00885530"/>
    <w:rsid w:val="00885624"/>
    <w:rsid w:val="00886F31"/>
    <w:rsid w:val="00890384"/>
    <w:rsid w:val="008910D1"/>
    <w:rsid w:val="0089296C"/>
    <w:rsid w:val="00896ABD"/>
    <w:rsid w:val="00897AB6"/>
    <w:rsid w:val="008A261F"/>
    <w:rsid w:val="008A3380"/>
    <w:rsid w:val="008A5BCF"/>
    <w:rsid w:val="008A7A9C"/>
    <w:rsid w:val="008B1222"/>
    <w:rsid w:val="008B5218"/>
    <w:rsid w:val="008B7102"/>
    <w:rsid w:val="008B7B28"/>
    <w:rsid w:val="008C3B7D"/>
    <w:rsid w:val="008D0284"/>
    <w:rsid w:val="008D0F90"/>
    <w:rsid w:val="008D3715"/>
    <w:rsid w:val="008D3874"/>
    <w:rsid w:val="008D4D77"/>
    <w:rsid w:val="008D5465"/>
    <w:rsid w:val="008D5E61"/>
    <w:rsid w:val="008D7EB7"/>
    <w:rsid w:val="008D7EC5"/>
    <w:rsid w:val="008E2DEC"/>
    <w:rsid w:val="008E3684"/>
    <w:rsid w:val="008E57F5"/>
    <w:rsid w:val="008E7606"/>
    <w:rsid w:val="008F1DAA"/>
    <w:rsid w:val="008F3EBD"/>
    <w:rsid w:val="008F60B2"/>
    <w:rsid w:val="008F7C41"/>
    <w:rsid w:val="009031E2"/>
    <w:rsid w:val="00904ABC"/>
    <w:rsid w:val="0091276C"/>
    <w:rsid w:val="009165AC"/>
    <w:rsid w:val="00916FFC"/>
    <w:rsid w:val="0092053F"/>
    <w:rsid w:val="0092340A"/>
    <w:rsid w:val="009243DC"/>
    <w:rsid w:val="009313D9"/>
    <w:rsid w:val="0093356E"/>
    <w:rsid w:val="00935B7F"/>
    <w:rsid w:val="00941293"/>
    <w:rsid w:val="00946372"/>
    <w:rsid w:val="00950C17"/>
    <w:rsid w:val="00951FAF"/>
    <w:rsid w:val="00954740"/>
    <w:rsid w:val="00955AE5"/>
    <w:rsid w:val="00957CAB"/>
    <w:rsid w:val="00961AE4"/>
    <w:rsid w:val="00962E71"/>
    <w:rsid w:val="00963ABC"/>
    <w:rsid w:val="00963DE6"/>
    <w:rsid w:val="00965D21"/>
    <w:rsid w:val="009661EF"/>
    <w:rsid w:val="00967764"/>
    <w:rsid w:val="00970B0E"/>
    <w:rsid w:val="00970BB9"/>
    <w:rsid w:val="009726EE"/>
    <w:rsid w:val="00972CDE"/>
    <w:rsid w:val="009733DD"/>
    <w:rsid w:val="00975573"/>
    <w:rsid w:val="00976D03"/>
    <w:rsid w:val="00977B30"/>
    <w:rsid w:val="00982F41"/>
    <w:rsid w:val="00985090"/>
    <w:rsid w:val="00987710"/>
    <w:rsid w:val="009904AB"/>
    <w:rsid w:val="0099063A"/>
    <w:rsid w:val="00993F26"/>
    <w:rsid w:val="00995688"/>
    <w:rsid w:val="009958A6"/>
    <w:rsid w:val="00995963"/>
    <w:rsid w:val="00996456"/>
    <w:rsid w:val="00997CB1"/>
    <w:rsid w:val="009A04F5"/>
    <w:rsid w:val="009A15EF"/>
    <w:rsid w:val="009A38A5"/>
    <w:rsid w:val="009A5B73"/>
    <w:rsid w:val="009B118B"/>
    <w:rsid w:val="009B1737"/>
    <w:rsid w:val="009B3D4B"/>
    <w:rsid w:val="009B5B99"/>
    <w:rsid w:val="009B66D5"/>
    <w:rsid w:val="009B6EFC"/>
    <w:rsid w:val="009C1BF9"/>
    <w:rsid w:val="009C1FD0"/>
    <w:rsid w:val="009C2DF8"/>
    <w:rsid w:val="009C31BF"/>
    <w:rsid w:val="009C3211"/>
    <w:rsid w:val="009C68B7"/>
    <w:rsid w:val="009D0834"/>
    <w:rsid w:val="009D0A1E"/>
    <w:rsid w:val="009D2AE3"/>
    <w:rsid w:val="009D52BC"/>
    <w:rsid w:val="009D7D0A"/>
    <w:rsid w:val="009E09D9"/>
    <w:rsid w:val="009F01B1"/>
    <w:rsid w:val="009F0DBB"/>
    <w:rsid w:val="009F3887"/>
    <w:rsid w:val="009F5EDC"/>
    <w:rsid w:val="009F659A"/>
    <w:rsid w:val="009F732B"/>
    <w:rsid w:val="00A01FE0"/>
    <w:rsid w:val="00A06945"/>
    <w:rsid w:val="00A10656"/>
    <w:rsid w:val="00A113C0"/>
    <w:rsid w:val="00A11DE5"/>
    <w:rsid w:val="00A12FA6"/>
    <w:rsid w:val="00A1339B"/>
    <w:rsid w:val="00A14ABA"/>
    <w:rsid w:val="00A24CB6"/>
    <w:rsid w:val="00A25471"/>
    <w:rsid w:val="00A26CD2"/>
    <w:rsid w:val="00A27667"/>
    <w:rsid w:val="00A30AF6"/>
    <w:rsid w:val="00A32979"/>
    <w:rsid w:val="00A33BCA"/>
    <w:rsid w:val="00A34051"/>
    <w:rsid w:val="00A34A67"/>
    <w:rsid w:val="00A36967"/>
    <w:rsid w:val="00A37462"/>
    <w:rsid w:val="00A4254C"/>
    <w:rsid w:val="00A430BC"/>
    <w:rsid w:val="00A45985"/>
    <w:rsid w:val="00A459E1"/>
    <w:rsid w:val="00A46AC4"/>
    <w:rsid w:val="00A52296"/>
    <w:rsid w:val="00A52DD3"/>
    <w:rsid w:val="00A55661"/>
    <w:rsid w:val="00A55EE9"/>
    <w:rsid w:val="00A61577"/>
    <w:rsid w:val="00A61B70"/>
    <w:rsid w:val="00A61FA8"/>
    <w:rsid w:val="00A637F4"/>
    <w:rsid w:val="00A64DF2"/>
    <w:rsid w:val="00A65485"/>
    <w:rsid w:val="00A66E05"/>
    <w:rsid w:val="00A70753"/>
    <w:rsid w:val="00A712D2"/>
    <w:rsid w:val="00A740C3"/>
    <w:rsid w:val="00A80350"/>
    <w:rsid w:val="00A81F07"/>
    <w:rsid w:val="00A82C8A"/>
    <w:rsid w:val="00A83277"/>
    <w:rsid w:val="00A8346B"/>
    <w:rsid w:val="00A852FF"/>
    <w:rsid w:val="00A87337"/>
    <w:rsid w:val="00A90C97"/>
    <w:rsid w:val="00A92DDC"/>
    <w:rsid w:val="00A95797"/>
    <w:rsid w:val="00A960C8"/>
    <w:rsid w:val="00A96604"/>
    <w:rsid w:val="00A973E1"/>
    <w:rsid w:val="00A976E2"/>
    <w:rsid w:val="00AA03DF"/>
    <w:rsid w:val="00AA1B4F"/>
    <w:rsid w:val="00AA1E41"/>
    <w:rsid w:val="00AA1EA8"/>
    <w:rsid w:val="00AA21D8"/>
    <w:rsid w:val="00AA271A"/>
    <w:rsid w:val="00AA3270"/>
    <w:rsid w:val="00AA54F3"/>
    <w:rsid w:val="00AA6B43"/>
    <w:rsid w:val="00AA720D"/>
    <w:rsid w:val="00AB020D"/>
    <w:rsid w:val="00AB367A"/>
    <w:rsid w:val="00AC01D1"/>
    <w:rsid w:val="00AC0AB2"/>
    <w:rsid w:val="00AC0B11"/>
    <w:rsid w:val="00AC0E9F"/>
    <w:rsid w:val="00AC52A5"/>
    <w:rsid w:val="00AC6EFD"/>
    <w:rsid w:val="00AC6F57"/>
    <w:rsid w:val="00AC7151"/>
    <w:rsid w:val="00AD423D"/>
    <w:rsid w:val="00AD460A"/>
    <w:rsid w:val="00AD6A05"/>
    <w:rsid w:val="00AE118B"/>
    <w:rsid w:val="00AE272B"/>
    <w:rsid w:val="00AE3E3A"/>
    <w:rsid w:val="00AE77B4"/>
    <w:rsid w:val="00AE7C1A"/>
    <w:rsid w:val="00AE7DF8"/>
    <w:rsid w:val="00AF0D9C"/>
    <w:rsid w:val="00AF13AB"/>
    <w:rsid w:val="00AF1D36"/>
    <w:rsid w:val="00AF280B"/>
    <w:rsid w:val="00AF5F75"/>
    <w:rsid w:val="00AF6001"/>
    <w:rsid w:val="00AF61A9"/>
    <w:rsid w:val="00B01A16"/>
    <w:rsid w:val="00B052DE"/>
    <w:rsid w:val="00B07F45"/>
    <w:rsid w:val="00B1021A"/>
    <w:rsid w:val="00B1481A"/>
    <w:rsid w:val="00B156AE"/>
    <w:rsid w:val="00B15A1F"/>
    <w:rsid w:val="00B15FE9"/>
    <w:rsid w:val="00B16DE0"/>
    <w:rsid w:val="00B17B5A"/>
    <w:rsid w:val="00B2148A"/>
    <w:rsid w:val="00B220C2"/>
    <w:rsid w:val="00B229B7"/>
    <w:rsid w:val="00B22FE6"/>
    <w:rsid w:val="00B25B32"/>
    <w:rsid w:val="00B32616"/>
    <w:rsid w:val="00B36C42"/>
    <w:rsid w:val="00B42EA7"/>
    <w:rsid w:val="00B449AA"/>
    <w:rsid w:val="00B476F3"/>
    <w:rsid w:val="00B51845"/>
    <w:rsid w:val="00B51923"/>
    <w:rsid w:val="00B5337C"/>
    <w:rsid w:val="00B53FDE"/>
    <w:rsid w:val="00B56397"/>
    <w:rsid w:val="00B571DA"/>
    <w:rsid w:val="00B57BBF"/>
    <w:rsid w:val="00B6027B"/>
    <w:rsid w:val="00B61E42"/>
    <w:rsid w:val="00B62276"/>
    <w:rsid w:val="00B6315C"/>
    <w:rsid w:val="00B636C8"/>
    <w:rsid w:val="00B655ED"/>
    <w:rsid w:val="00B65EDB"/>
    <w:rsid w:val="00B67AFF"/>
    <w:rsid w:val="00B70B59"/>
    <w:rsid w:val="00B711FB"/>
    <w:rsid w:val="00B73657"/>
    <w:rsid w:val="00B739B3"/>
    <w:rsid w:val="00B80B54"/>
    <w:rsid w:val="00B81B15"/>
    <w:rsid w:val="00B839E2"/>
    <w:rsid w:val="00B87741"/>
    <w:rsid w:val="00B9021F"/>
    <w:rsid w:val="00B915AE"/>
    <w:rsid w:val="00B95BB7"/>
    <w:rsid w:val="00B9617E"/>
    <w:rsid w:val="00BA1735"/>
    <w:rsid w:val="00BA19FA"/>
    <w:rsid w:val="00BA4288"/>
    <w:rsid w:val="00BA4B44"/>
    <w:rsid w:val="00BB0902"/>
    <w:rsid w:val="00BB1F9C"/>
    <w:rsid w:val="00BB48E5"/>
    <w:rsid w:val="00BB5290"/>
    <w:rsid w:val="00BB5607"/>
    <w:rsid w:val="00BB5ACA"/>
    <w:rsid w:val="00BB627F"/>
    <w:rsid w:val="00BC0C17"/>
    <w:rsid w:val="00BC3823"/>
    <w:rsid w:val="00BC3B83"/>
    <w:rsid w:val="00BC5841"/>
    <w:rsid w:val="00BD2EF0"/>
    <w:rsid w:val="00BD576C"/>
    <w:rsid w:val="00BD60B4"/>
    <w:rsid w:val="00BD6494"/>
    <w:rsid w:val="00BD6F9B"/>
    <w:rsid w:val="00BD796B"/>
    <w:rsid w:val="00BE40C0"/>
    <w:rsid w:val="00BE5F4A"/>
    <w:rsid w:val="00BE7AEF"/>
    <w:rsid w:val="00BF09B0"/>
    <w:rsid w:val="00BF1544"/>
    <w:rsid w:val="00BF1B53"/>
    <w:rsid w:val="00BF1E8E"/>
    <w:rsid w:val="00BF246D"/>
    <w:rsid w:val="00BF2682"/>
    <w:rsid w:val="00C0441D"/>
    <w:rsid w:val="00C06F06"/>
    <w:rsid w:val="00C20FAD"/>
    <w:rsid w:val="00C22D66"/>
    <w:rsid w:val="00C2375F"/>
    <w:rsid w:val="00C247CB"/>
    <w:rsid w:val="00C30AB5"/>
    <w:rsid w:val="00C32E66"/>
    <w:rsid w:val="00C3355F"/>
    <w:rsid w:val="00C33A04"/>
    <w:rsid w:val="00C3569A"/>
    <w:rsid w:val="00C376BB"/>
    <w:rsid w:val="00C43F48"/>
    <w:rsid w:val="00C448FF"/>
    <w:rsid w:val="00C45E57"/>
    <w:rsid w:val="00C468A8"/>
    <w:rsid w:val="00C46F9E"/>
    <w:rsid w:val="00C52F29"/>
    <w:rsid w:val="00C550B6"/>
    <w:rsid w:val="00C554AA"/>
    <w:rsid w:val="00C56CE6"/>
    <w:rsid w:val="00C5745F"/>
    <w:rsid w:val="00C60005"/>
    <w:rsid w:val="00C61A98"/>
    <w:rsid w:val="00C61FAA"/>
    <w:rsid w:val="00C63201"/>
    <w:rsid w:val="00C64E62"/>
    <w:rsid w:val="00C651D5"/>
    <w:rsid w:val="00C65CCC"/>
    <w:rsid w:val="00C71B8A"/>
    <w:rsid w:val="00C760B8"/>
    <w:rsid w:val="00C7618F"/>
    <w:rsid w:val="00C765A9"/>
    <w:rsid w:val="00C802D2"/>
    <w:rsid w:val="00C81157"/>
    <w:rsid w:val="00C8162D"/>
    <w:rsid w:val="00C830BB"/>
    <w:rsid w:val="00C83A0B"/>
    <w:rsid w:val="00C842D0"/>
    <w:rsid w:val="00C84ED1"/>
    <w:rsid w:val="00C863CC"/>
    <w:rsid w:val="00C86AFA"/>
    <w:rsid w:val="00C9038F"/>
    <w:rsid w:val="00C92AAB"/>
    <w:rsid w:val="00C957B6"/>
    <w:rsid w:val="00C95D4C"/>
    <w:rsid w:val="00C9637F"/>
    <w:rsid w:val="00C9708A"/>
    <w:rsid w:val="00CA2435"/>
    <w:rsid w:val="00CA3237"/>
    <w:rsid w:val="00CA4068"/>
    <w:rsid w:val="00CA67F4"/>
    <w:rsid w:val="00CB1A05"/>
    <w:rsid w:val="00CB37F8"/>
    <w:rsid w:val="00CB4C92"/>
    <w:rsid w:val="00CB5306"/>
    <w:rsid w:val="00CB7DC3"/>
    <w:rsid w:val="00CC1B33"/>
    <w:rsid w:val="00CC5BE1"/>
    <w:rsid w:val="00CC75A2"/>
    <w:rsid w:val="00CC7A18"/>
    <w:rsid w:val="00CD0E2F"/>
    <w:rsid w:val="00CD1D49"/>
    <w:rsid w:val="00CD247A"/>
    <w:rsid w:val="00CD2F20"/>
    <w:rsid w:val="00CD63B9"/>
    <w:rsid w:val="00CD6B20"/>
    <w:rsid w:val="00CE1339"/>
    <w:rsid w:val="00CE61CC"/>
    <w:rsid w:val="00CE6233"/>
    <w:rsid w:val="00CE6E42"/>
    <w:rsid w:val="00CF20B7"/>
    <w:rsid w:val="00CF6692"/>
    <w:rsid w:val="00CF7441"/>
    <w:rsid w:val="00D00D16"/>
    <w:rsid w:val="00D03A0D"/>
    <w:rsid w:val="00D03C6C"/>
    <w:rsid w:val="00D04760"/>
    <w:rsid w:val="00D04A95"/>
    <w:rsid w:val="00D06288"/>
    <w:rsid w:val="00D068C7"/>
    <w:rsid w:val="00D128A4"/>
    <w:rsid w:val="00D147C8"/>
    <w:rsid w:val="00D15131"/>
    <w:rsid w:val="00D16FA2"/>
    <w:rsid w:val="00D20954"/>
    <w:rsid w:val="00D21C39"/>
    <w:rsid w:val="00D21FC6"/>
    <w:rsid w:val="00D2243A"/>
    <w:rsid w:val="00D269BC"/>
    <w:rsid w:val="00D27C3F"/>
    <w:rsid w:val="00D30319"/>
    <w:rsid w:val="00D33393"/>
    <w:rsid w:val="00D33D36"/>
    <w:rsid w:val="00D34D94"/>
    <w:rsid w:val="00D40644"/>
    <w:rsid w:val="00D409E2"/>
    <w:rsid w:val="00D427D7"/>
    <w:rsid w:val="00D44E62"/>
    <w:rsid w:val="00D502E3"/>
    <w:rsid w:val="00D51570"/>
    <w:rsid w:val="00D556AD"/>
    <w:rsid w:val="00D60381"/>
    <w:rsid w:val="00D616DE"/>
    <w:rsid w:val="00D62201"/>
    <w:rsid w:val="00D633A7"/>
    <w:rsid w:val="00D642DD"/>
    <w:rsid w:val="00D651D1"/>
    <w:rsid w:val="00D717BB"/>
    <w:rsid w:val="00D718E7"/>
    <w:rsid w:val="00D7226B"/>
    <w:rsid w:val="00D72707"/>
    <w:rsid w:val="00D75A9C"/>
    <w:rsid w:val="00D7690F"/>
    <w:rsid w:val="00D77F4F"/>
    <w:rsid w:val="00D829C8"/>
    <w:rsid w:val="00D83E02"/>
    <w:rsid w:val="00D83E90"/>
    <w:rsid w:val="00D8655F"/>
    <w:rsid w:val="00D90871"/>
    <w:rsid w:val="00D9155F"/>
    <w:rsid w:val="00D9403F"/>
    <w:rsid w:val="00D959B4"/>
    <w:rsid w:val="00DA44DE"/>
    <w:rsid w:val="00DB620A"/>
    <w:rsid w:val="00DB7477"/>
    <w:rsid w:val="00DB7A3B"/>
    <w:rsid w:val="00DC206D"/>
    <w:rsid w:val="00DC3832"/>
    <w:rsid w:val="00DC38A0"/>
    <w:rsid w:val="00DC7A51"/>
    <w:rsid w:val="00DD3B1E"/>
    <w:rsid w:val="00DD66F2"/>
    <w:rsid w:val="00DD71E4"/>
    <w:rsid w:val="00DE14B6"/>
    <w:rsid w:val="00DE5B5F"/>
    <w:rsid w:val="00DF32EE"/>
    <w:rsid w:val="00DF614E"/>
    <w:rsid w:val="00E00696"/>
    <w:rsid w:val="00E03651"/>
    <w:rsid w:val="00E03808"/>
    <w:rsid w:val="00E060C2"/>
    <w:rsid w:val="00E06324"/>
    <w:rsid w:val="00E07B81"/>
    <w:rsid w:val="00E10AFD"/>
    <w:rsid w:val="00E12B11"/>
    <w:rsid w:val="00E12FB0"/>
    <w:rsid w:val="00E1467F"/>
    <w:rsid w:val="00E14814"/>
    <w:rsid w:val="00E14D8F"/>
    <w:rsid w:val="00E15739"/>
    <w:rsid w:val="00E1591B"/>
    <w:rsid w:val="00E16A50"/>
    <w:rsid w:val="00E249D5"/>
    <w:rsid w:val="00E25017"/>
    <w:rsid w:val="00E26F73"/>
    <w:rsid w:val="00E30A34"/>
    <w:rsid w:val="00E33C68"/>
    <w:rsid w:val="00E346D0"/>
    <w:rsid w:val="00E34EEB"/>
    <w:rsid w:val="00E3687C"/>
    <w:rsid w:val="00E36A8F"/>
    <w:rsid w:val="00E42D02"/>
    <w:rsid w:val="00E44EB9"/>
    <w:rsid w:val="00E45BDC"/>
    <w:rsid w:val="00E46358"/>
    <w:rsid w:val="00E46362"/>
    <w:rsid w:val="00E471DC"/>
    <w:rsid w:val="00E50EB4"/>
    <w:rsid w:val="00E532FC"/>
    <w:rsid w:val="00E54BEE"/>
    <w:rsid w:val="00E559B4"/>
    <w:rsid w:val="00E55BB0"/>
    <w:rsid w:val="00E609E5"/>
    <w:rsid w:val="00E60F27"/>
    <w:rsid w:val="00E62C28"/>
    <w:rsid w:val="00E64D93"/>
    <w:rsid w:val="00E65EDB"/>
    <w:rsid w:val="00E66927"/>
    <w:rsid w:val="00E677B8"/>
    <w:rsid w:val="00E67FA1"/>
    <w:rsid w:val="00E71D0D"/>
    <w:rsid w:val="00E7387D"/>
    <w:rsid w:val="00E73D53"/>
    <w:rsid w:val="00E75008"/>
    <w:rsid w:val="00E75111"/>
    <w:rsid w:val="00E77296"/>
    <w:rsid w:val="00E853E5"/>
    <w:rsid w:val="00E87527"/>
    <w:rsid w:val="00E87EF7"/>
    <w:rsid w:val="00E93763"/>
    <w:rsid w:val="00E96275"/>
    <w:rsid w:val="00E96C4C"/>
    <w:rsid w:val="00EA08E3"/>
    <w:rsid w:val="00EA2AAE"/>
    <w:rsid w:val="00EA2C25"/>
    <w:rsid w:val="00EA2EC0"/>
    <w:rsid w:val="00EA3EF1"/>
    <w:rsid w:val="00EA427A"/>
    <w:rsid w:val="00EA723B"/>
    <w:rsid w:val="00EB25C1"/>
    <w:rsid w:val="00EB6350"/>
    <w:rsid w:val="00EB687A"/>
    <w:rsid w:val="00EC2F62"/>
    <w:rsid w:val="00EC2FFC"/>
    <w:rsid w:val="00EC62EB"/>
    <w:rsid w:val="00EC6723"/>
    <w:rsid w:val="00EC6E9F"/>
    <w:rsid w:val="00ED44F0"/>
    <w:rsid w:val="00ED4B33"/>
    <w:rsid w:val="00ED5993"/>
    <w:rsid w:val="00ED7DD6"/>
    <w:rsid w:val="00EE010B"/>
    <w:rsid w:val="00EE02ED"/>
    <w:rsid w:val="00EE060B"/>
    <w:rsid w:val="00EE0AA2"/>
    <w:rsid w:val="00EE15A1"/>
    <w:rsid w:val="00EE2728"/>
    <w:rsid w:val="00EE2A7C"/>
    <w:rsid w:val="00EE2C42"/>
    <w:rsid w:val="00EE341B"/>
    <w:rsid w:val="00EE4453"/>
    <w:rsid w:val="00EE55FB"/>
    <w:rsid w:val="00EE5FCE"/>
    <w:rsid w:val="00EE6BBD"/>
    <w:rsid w:val="00EE6E1E"/>
    <w:rsid w:val="00EE705F"/>
    <w:rsid w:val="00EF1462"/>
    <w:rsid w:val="00EF4273"/>
    <w:rsid w:val="00EF4AE9"/>
    <w:rsid w:val="00EF54FD"/>
    <w:rsid w:val="00F00CF8"/>
    <w:rsid w:val="00F027FA"/>
    <w:rsid w:val="00F03584"/>
    <w:rsid w:val="00F07CC2"/>
    <w:rsid w:val="00F07F0D"/>
    <w:rsid w:val="00F13112"/>
    <w:rsid w:val="00F16FE6"/>
    <w:rsid w:val="00F22847"/>
    <w:rsid w:val="00F22A6A"/>
    <w:rsid w:val="00F2364B"/>
    <w:rsid w:val="00F238BD"/>
    <w:rsid w:val="00F24992"/>
    <w:rsid w:val="00F2787E"/>
    <w:rsid w:val="00F318A3"/>
    <w:rsid w:val="00F32F2F"/>
    <w:rsid w:val="00F33F3F"/>
    <w:rsid w:val="00F34376"/>
    <w:rsid w:val="00F35BDD"/>
    <w:rsid w:val="00F35EF0"/>
    <w:rsid w:val="00F36571"/>
    <w:rsid w:val="00F3781F"/>
    <w:rsid w:val="00F403FD"/>
    <w:rsid w:val="00F41E72"/>
    <w:rsid w:val="00F42468"/>
    <w:rsid w:val="00F45BDF"/>
    <w:rsid w:val="00F50300"/>
    <w:rsid w:val="00F51D0A"/>
    <w:rsid w:val="00F5414B"/>
    <w:rsid w:val="00F56E39"/>
    <w:rsid w:val="00F623E9"/>
    <w:rsid w:val="00F63951"/>
    <w:rsid w:val="00F63C86"/>
    <w:rsid w:val="00F766BE"/>
    <w:rsid w:val="00F77EB9"/>
    <w:rsid w:val="00F80635"/>
    <w:rsid w:val="00F8115F"/>
    <w:rsid w:val="00F815D1"/>
    <w:rsid w:val="00F81E7E"/>
    <w:rsid w:val="00F81F0F"/>
    <w:rsid w:val="00F825F4"/>
    <w:rsid w:val="00F877CE"/>
    <w:rsid w:val="00F91253"/>
    <w:rsid w:val="00F919CD"/>
    <w:rsid w:val="00F92AA1"/>
    <w:rsid w:val="00F932DE"/>
    <w:rsid w:val="00F963DD"/>
    <w:rsid w:val="00F9641A"/>
    <w:rsid w:val="00F97004"/>
    <w:rsid w:val="00FA2045"/>
    <w:rsid w:val="00FA621B"/>
    <w:rsid w:val="00FA7A66"/>
    <w:rsid w:val="00FB1AA9"/>
    <w:rsid w:val="00FB4396"/>
    <w:rsid w:val="00FB4B5A"/>
    <w:rsid w:val="00FB5963"/>
    <w:rsid w:val="00FB5DAA"/>
    <w:rsid w:val="00FC04B9"/>
    <w:rsid w:val="00FC161A"/>
    <w:rsid w:val="00FC23D5"/>
    <w:rsid w:val="00FC4337"/>
    <w:rsid w:val="00FC4C1A"/>
    <w:rsid w:val="00FC51C7"/>
    <w:rsid w:val="00FC628F"/>
    <w:rsid w:val="00FC6468"/>
    <w:rsid w:val="00FC6D49"/>
    <w:rsid w:val="00FD4922"/>
    <w:rsid w:val="00FD504A"/>
    <w:rsid w:val="00FD6461"/>
    <w:rsid w:val="00FE0281"/>
    <w:rsid w:val="00FE1F3B"/>
    <w:rsid w:val="00FE4B34"/>
    <w:rsid w:val="00FE7083"/>
    <w:rsid w:val="00FF019F"/>
    <w:rsid w:val="00FF0EBB"/>
    <w:rsid w:val="00FF1B2A"/>
    <w:rsid w:val="00FF2160"/>
    <w:rsid w:val="00FF30DE"/>
    <w:rsid w:val="00FF644B"/>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AB5"/>
    <w:rPr>
      <w:sz w:val="24"/>
      <w:szCs w:val="24"/>
      <w:lang w:val="es-ES" w:eastAsia="es-ES_tradnl"/>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paragraph" w:customStyle="1" w:styleId="Default">
    <w:name w:val="Default"/>
    <w:rsid w:val="00635B0E"/>
    <w:pPr>
      <w:autoSpaceDE w:val="0"/>
      <w:autoSpaceDN w:val="0"/>
      <w:adjustRightInd w:val="0"/>
    </w:pPr>
    <w:rPr>
      <w:rFonts w:ascii="Calibri" w:hAnsi="Calibri" w:cs="Calibri"/>
      <w:color w:val="000000"/>
      <w:sz w:val="24"/>
      <w:szCs w:val="24"/>
      <w:lang w:val="es-ES"/>
    </w:rPr>
  </w:style>
  <w:style w:type="character" w:customStyle="1" w:styleId="a-color-secondary">
    <w:name w:val="a-color-secondary"/>
    <w:basedOn w:val="DefaultParagraphFont"/>
    <w:rsid w:val="00B229B7"/>
  </w:style>
  <w:style w:type="paragraph" w:styleId="PlainText">
    <w:name w:val="Plain Text"/>
    <w:basedOn w:val="Normal"/>
    <w:link w:val="PlainTextChar"/>
    <w:uiPriority w:val="99"/>
    <w:semiHidden/>
    <w:unhideWhenUsed/>
    <w:rsid w:val="00475435"/>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475435"/>
    <w:rPr>
      <w:rFonts w:ascii="Calibri" w:eastAsiaTheme="minorHAnsi" w:hAnsi="Calibri" w:cstheme="minorBidi"/>
      <w:sz w:val="22"/>
      <w:szCs w:val="21"/>
    </w:rPr>
  </w:style>
  <w:style w:type="paragraph" w:styleId="HTMLPreformatted">
    <w:name w:val="HTML Preformatted"/>
    <w:basedOn w:val="Normal"/>
    <w:link w:val="HTMLPreformattedChar"/>
    <w:uiPriority w:val="99"/>
    <w:semiHidden/>
    <w:unhideWhenUsed/>
    <w:rsid w:val="008E2DEC"/>
    <w:pPr>
      <w:widowControl w:val="0"/>
      <w:autoSpaceDE w:val="0"/>
      <w:autoSpaceDN w:val="0"/>
      <w:adjustRightInd w:val="0"/>
      <w:jc w:val="both"/>
    </w:pPr>
    <w:rPr>
      <w:rFonts w:ascii="Consolas" w:hAnsi="Consolas" w:cs="Consolas"/>
      <w:color w:val="000000"/>
      <w:sz w:val="20"/>
      <w:szCs w:val="20"/>
      <w:lang w:val="en-US" w:eastAsia="en-US"/>
    </w:rPr>
  </w:style>
  <w:style w:type="character" w:customStyle="1" w:styleId="HTMLPreformattedChar">
    <w:name w:val="HTML Preformatted Char"/>
    <w:basedOn w:val="DefaultParagraphFont"/>
    <w:link w:val="HTMLPreformatted"/>
    <w:uiPriority w:val="99"/>
    <w:semiHidden/>
    <w:rsid w:val="008E2DEC"/>
    <w:rPr>
      <w:rFonts w:ascii="Consolas" w:hAnsi="Consolas" w:cs="Consolas"/>
      <w:color w:val="000000"/>
    </w:rPr>
  </w:style>
  <w:style w:type="character" w:customStyle="1" w:styleId="Mencinsinresolver2">
    <w:name w:val="Mención sin resolver2"/>
    <w:basedOn w:val="DefaultParagraphFont"/>
    <w:uiPriority w:val="99"/>
    <w:semiHidden/>
    <w:unhideWhenUsed/>
    <w:rsid w:val="00A55EE9"/>
    <w:rPr>
      <w:color w:val="605E5C"/>
      <w:shd w:val="clear" w:color="auto" w:fill="E1DFDD"/>
    </w:rPr>
  </w:style>
  <w:style w:type="character" w:customStyle="1" w:styleId="details">
    <w:name w:val="details"/>
    <w:basedOn w:val="DefaultParagraphFont"/>
    <w:rsid w:val="00E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612">
      <w:bodyDiv w:val="1"/>
      <w:marLeft w:val="0"/>
      <w:marRight w:val="0"/>
      <w:marTop w:val="0"/>
      <w:marBottom w:val="0"/>
      <w:divBdr>
        <w:top w:val="none" w:sz="0" w:space="0" w:color="auto"/>
        <w:left w:val="none" w:sz="0" w:space="0" w:color="auto"/>
        <w:bottom w:val="none" w:sz="0" w:space="0" w:color="auto"/>
        <w:right w:val="none" w:sz="0" w:space="0" w:color="auto"/>
      </w:divBdr>
    </w:div>
    <w:div w:id="6687352">
      <w:bodyDiv w:val="1"/>
      <w:marLeft w:val="0"/>
      <w:marRight w:val="0"/>
      <w:marTop w:val="0"/>
      <w:marBottom w:val="0"/>
      <w:divBdr>
        <w:top w:val="none" w:sz="0" w:space="0" w:color="auto"/>
        <w:left w:val="none" w:sz="0" w:space="0" w:color="auto"/>
        <w:bottom w:val="none" w:sz="0" w:space="0" w:color="auto"/>
        <w:right w:val="none" w:sz="0" w:space="0" w:color="auto"/>
      </w:divBdr>
    </w:div>
    <w:div w:id="12271530">
      <w:bodyDiv w:val="1"/>
      <w:marLeft w:val="0"/>
      <w:marRight w:val="0"/>
      <w:marTop w:val="0"/>
      <w:marBottom w:val="0"/>
      <w:divBdr>
        <w:top w:val="none" w:sz="0" w:space="0" w:color="auto"/>
        <w:left w:val="none" w:sz="0" w:space="0" w:color="auto"/>
        <w:bottom w:val="none" w:sz="0" w:space="0" w:color="auto"/>
        <w:right w:val="none" w:sz="0" w:space="0" w:color="auto"/>
      </w:divBdr>
    </w:div>
    <w:div w:id="109708545">
      <w:bodyDiv w:val="1"/>
      <w:marLeft w:val="0"/>
      <w:marRight w:val="0"/>
      <w:marTop w:val="0"/>
      <w:marBottom w:val="0"/>
      <w:divBdr>
        <w:top w:val="none" w:sz="0" w:space="0" w:color="auto"/>
        <w:left w:val="none" w:sz="0" w:space="0" w:color="auto"/>
        <w:bottom w:val="none" w:sz="0" w:space="0" w:color="auto"/>
        <w:right w:val="none" w:sz="0" w:space="0" w:color="auto"/>
      </w:divBdr>
    </w:div>
    <w:div w:id="12774664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3575239">
      <w:bodyDiv w:val="1"/>
      <w:marLeft w:val="0"/>
      <w:marRight w:val="0"/>
      <w:marTop w:val="0"/>
      <w:marBottom w:val="0"/>
      <w:divBdr>
        <w:top w:val="none" w:sz="0" w:space="0" w:color="auto"/>
        <w:left w:val="none" w:sz="0" w:space="0" w:color="auto"/>
        <w:bottom w:val="none" w:sz="0" w:space="0" w:color="auto"/>
        <w:right w:val="none" w:sz="0" w:space="0" w:color="auto"/>
      </w:divBdr>
    </w:div>
    <w:div w:id="418646842">
      <w:bodyDiv w:val="1"/>
      <w:marLeft w:val="0"/>
      <w:marRight w:val="0"/>
      <w:marTop w:val="0"/>
      <w:marBottom w:val="0"/>
      <w:divBdr>
        <w:top w:val="none" w:sz="0" w:space="0" w:color="auto"/>
        <w:left w:val="none" w:sz="0" w:space="0" w:color="auto"/>
        <w:bottom w:val="none" w:sz="0" w:space="0" w:color="auto"/>
        <w:right w:val="none" w:sz="0" w:space="0" w:color="auto"/>
      </w:divBdr>
    </w:div>
    <w:div w:id="640310321">
      <w:bodyDiv w:val="1"/>
      <w:marLeft w:val="0"/>
      <w:marRight w:val="0"/>
      <w:marTop w:val="0"/>
      <w:marBottom w:val="0"/>
      <w:divBdr>
        <w:top w:val="none" w:sz="0" w:space="0" w:color="auto"/>
        <w:left w:val="none" w:sz="0" w:space="0" w:color="auto"/>
        <w:bottom w:val="none" w:sz="0" w:space="0" w:color="auto"/>
        <w:right w:val="none" w:sz="0" w:space="0" w:color="auto"/>
      </w:divBdr>
    </w:div>
    <w:div w:id="681006834">
      <w:bodyDiv w:val="1"/>
      <w:marLeft w:val="0"/>
      <w:marRight w:val="0"/>
      <w:marTop w:val="0"/>
      <w:marBottom w:val="0"/>
      <w:divBdr>
        <w:top w:val="none" w:sz="0" w:space="0" w:color="auto"/>
        <w:left w:val="none" w:sz="0" w:space="0" w:color="auto"/>
        <w:bottom w:val="none" w:sz="0" w:space="0" w:color="auto"/>
        <w:right w:val="none" w:sz="0" w:space="0" w:color="auto"/>
      </w:divBdr>
    </w:div>
    <w:div w:id="697465376">
      <w:bodyDiv w:val="1"/>
      <w:marLeft w:val="0"/>
      <w:marRight w:val="0"/>
      <w:marTop w:val="0"/>
      <w:marBottom w:val="0"/>
      <w:divBdr>
        <w:top w:val="none" w:sz="0" w:space="0" w:color="auto"/>
        <w:left w:val="none" w:sz="0" w:space="0" w:color="auto"/>
        <w:bottom w:val="none" w:sz="0" w:space="0" w:color="auto"/>
        <w:right w:val="none" w:sz="0" w:space="0" w:color="auto"/>
      </w:divBdr>
      <w:divsChild>
        <w:div w:id="112677302">
          <w:marLeft w:val="0"/>
          <w:marRight w:val="0"/>
          <w:marTop w:val="0"/>
          <w:marBottom w:val="0"/>
          <w:divBdr>
            <w:top w:val="none" w:sz="0" w:space="0" w:color="auto"/>
            <w:left w:val="none" w:sz="0" w:space="0" w:color="auto"/>
            <w:bottom w:val="none" w:sz="0" w:space="0" w:color="auto"/>
            <w:right w:val="none" w:sz="0" w:space="0" w:color="auto"/>
          </w:divBdr>
        </w:div>
        <w:div w:id="237063008">
          <w:marLeft w:val="0"/>
          <w:marRight w:val="0"/>
          <w:marTop w:val="0"/>
          <w:marBottom w:val="0"/>
          <w:divBdr>
            <w:top w:val="none" w:sz="0" w:space="0" w:color="auto"/>
            <w:left w:val="none" w:sz="0" w:space="0" w:color="auto"/>
            <w:bottom w:val="none" w:sz="0" w:space="0" w:color="auto"/>
            <w:right w:val="none" w:sz="0" w:space="0" w:color="auto"/>
          </w:divBdr>
        </w:div>
        <w:div w:id="250310798">
          <w:marLeft w:val="0"/>
          <w:marRight w:val="0"/>
          <w:marTop w:val="0"/>
          <w:marBottom w:val="0"/>
          <w:divBdr>
            <w:top w:val="none" w:sz="0" w:space="0" w:color="auto"/>
            <w:left w:val="none" w:sz="0" w:space="0" w:color="auto"/>
            <w:bottom w:val="none" w:sz="0" w:space="0" w:color="auto"/>
            <w:right w:val="none" w:sz="0" w:space="0" w:color="auto"/>
          </w:divBdr>
        </w:div>
        <w:div w:id="256333186">
          <w:marLeft w:val="0"/>
          <w:marRight w:val="0"/>
          <w:marTop w:val="0"/>
          <w:marBottom w:val="0"/>
          <w:divBdr>
            <w:top w:val="none" w:sz="0" w:space="0" w:color="auto"/>
            <w:left w:val="none" w:sz="0" w:space="0" w:color="auto"/>
            <w:bottom w:val="none" w:sz="0" w:space="0" w:color="auto"/>
            <w:right w:val="none" w:sz="0" w:space="0" w:color="auto"/>
          </w:divBdr>
        </w:div>
        <w:div w:id="260114750">
          <w:marLeft w:val="0"/>
          <w:marRight w:val="0"/>
          <w:marTop w:val="0"/>
          <w:marBottom w:val="0"/>
          <w:divBdr>
            <w:top w:val="none" w:sz="0" w:space="0" w:color="auto"/>
            <w:left w:val="none" w:sz="0" w:space="0" w:color="auto"/>
            <w:bottom w:val="none" w:sz="0" w:space="0" w:color="auto"/>
            <w:right w:val="none" w:sz="0" w:space="0" w:color="auto"/>
          </w:divBdr>
        </w:div>
        <w:div w:id="285241169">
          <w:marLeft w:val="0"/>
          <w:marRight w:val="0"/>
          <w:marTop w:val="0"/>
          <w:marBottom w:val="0"/>
          <w:divBdr>
            <w:top w:val="none" w:sz="0" w:space="0" w:color="auto"/>
            <w:left w:val="none" w:sz="0" w:space="0" w:color="auto"/>
            <w:bottom w:val="none" w:sz="0" w:space="0" w:color="auto"/>
            <w:right w:val="none" w:sz="0" w:space="0" w:color="auto"/>
          </w:divBdr>
        </w:div>
        <w:div w:id="396123636">
          <w:marLeft w:val="0"/>
          <w:marRight w:val="0"/>
          <w:marTop w:val="0"/>
          <w:marBottom w:val="0"/>
          <w:divBdr>
            <w:top w:val="none" w:sz="0" w:space="0" w:color="auto"/>
            <w:left w:val="none" w:sz="0" w:space="0" w:color="auto"/>
            <w:bottom w:val="none" w:sz="0" w:space="0" w:color="auto"/>
            <w:right w:val="none" w:sz="0" w:space="0" w:color="auto"/>
          </w:divBdr>
        </w:div>
        <w:div w:id="408115618">
          <w:marLeft w:val="0"/>
          <w:marRight w:val="0"/>
          <w:marTop w:val="0"/>
          <w:marBottom w:val="0"/>
          <w:divBdr>
            <w:top w:val="none" w:sz="0" w:space="0" w:color="auto"/>
            <w:left w:val="none" w:sz="0" w:space="0" w:color="auto"/>
            <w:bottom w:val="none" w:sz="0" w:space="0" w:color="auto"/>
            <w:right w:val="none" w:sz="0" w:space="0" w:color="auto"/>
          </w:divBdr>
        </w:div>
        <w:div w:id="453448505">
          <w:marLeft w:val="0"/>
          <w:marRight w:val="0"/>
          <w:marTop w:val="0"/>
          <w:marBottom w:val="0"/>
          <w:divBdr>
            <w:top w:val="none" w:sz="0" w:space="0" w:color="auto"/>
            <w:left w:val="none" w:sz="0" w:space="0" w:color="auto"/>
            <w:bottom w:val="none" w:sz="0" w:space="0" w:color="auto"/>
            <w:right w:val="none" w:sz="0" w:space="0" w:color="auto"/>
          </w:divBdr>
        </w:div>
        <w:div w:id="658852334">
          <w:marLeft w:val="0"/>
          <w:marRight w:val="0"/>
          <w:marTop w:val="0"/>
          <w:marBottom w:val="0"/>
          <w:divBdr>
            <w:top w:val="none" w:sz="0" w:space="0" w:color="auto"/>
            <w:left w:val="none" w:sz="0" w:space="0" w:color="auto"/>
            <w:bottom w:val="none" w:sz="0" w:space="0" w:color="auto"/>
            <w:right w:val="none" w:sz="0" w:space="0" w:color="auto"/>
          </w:divBdr>
        </w:div>
        <w:div w:id="802894115">
          <w:marLeft w:val="0"/>
          <w:marRight w:val="0"/>
          <w:marTop w:val="0"/>
          <w:marBottom w:val="0"/>
          <w:divBdr>
            <w:top w:val="none" w:sz="0" w:space="0" w:color="auto"/>
            <w:left w:val="none" w:sz="0" w:space="0" w:color="auto"/>
            <w:bottom w:val="none" w:sz="0" w:space="0" w:color="auto"/>
            <w:right w:val="none" w:sz="0" w:space="0" w:color="auto"/>
          </w:divBdr>
        </w:div>
        <w:div w:id="875772267">
          <w:marLeft w:val="0"/>
          <w:marRight w:val="0"/>
          <w:marTop w:val="0"/>
          <w:marBottom w:val="0"/>
          <w:divBdr>
            <w:top w:val="none" w:sz="0" w:space="0" w:color="auto"/>
            <w:left w:val="none" w:sz="0" w:space="0" w:color="auto"/>
            <w:bottom w:val="none" w:sz="0" w:space="0" w:color="auto"/>
            <w:right w:val="none" w:sz="0" w:space="0" w:color="auto"/>
          </w:divBdr>
        </w:div>
        <w:div w:id="1031299236">
          <w:marLeft w:val="0"/>
          <w:marRight w:val="0"/>
          <w:marTop w:val="0"/>
          <w:marBottom w:val="0"/>
          <w:divBdr>
            <w:top w:val="none" w:sz="0" w:space="0" w:color="auto"/>
            <w:left w:val="none" w:sz="0" w:space="0" w:color="auto"/>
            <w:bottom w:val="none" w:sz="0" w:space="0" w:color="auto"/>
            <w:right w:val="none" w:sz="0" w:space="0" w:color="auto"/>
          </w:divBdr>
        </w:div>
        <w:div w:id="1039547306">
          <w:marLeft w:val="0"/>
          <w:marRight w:val="0"/>
          <w:marTop w:val="0"/>
          <w:marBottom w:val="0"/>
          <w:divBdr>
            <w:top w:val="none" w:sz="0" w:space="0" w:color="auto"/>
            <w:left w:val="none" w:sz="0" w:space="0" w:color="auto"/>
            <w:bottom w:val="none" w:sz="0" w:space="0" w:color="auto"/>
            <w:right w:val="none" w:sz="0" w:space="0" w:color="auto"/>
          </w:divBdr>
        </w:div>
        <w:div w:id="1180464734">
          <w:marLeft w:val="0"/>
          <w:marRight w:val="0"/>
          <w:marTop w:val="0"/>
          <w:marBottom w:val="0"/>
          <w:divBdr>
            <w:top w:val="none" w:sz="0" w:space="0" w:color="auto"/>
            <w:left w:val="none" w:sz="0" w:space="0" w:color="auto"/>
            <w:bottom w:val="none" w:sz="0" w:space="0" w:color="auto"/>
            <w:right w:val="none" w:sz="0" w:space="0" w:color="auto"/>
          </w:divBdr>
        </w:div>
        <w:div w:id="1297025601">
          <w:marLeft w:val="0"/>
          <w:marRight w:val="0"/>
          <w:marTop w:val="0"/>
          <w:marBottom w:val="0"/>
          <w:divBdr>
            <w:top w:val="none" w:sz="0" w:space="0" w:color="auto"/>
            <w:left w:val="none" w:sz="0" w:space="0" w:color="auto"/>
            <w:bottom w:val="none" w:sz="0" w:space="0" w:color="auto"/>
            <w:right w:val="none" w:sz="0" w:space="0" w:color="auto"/>
          </w:divBdr>
        </w:div>
        <w:div w:id="1401904132">
          <w:marLeft w:val="0"/>
          <w:marRight w:val="0"/>
          <w:marTop w:val="0"/>
          <w:marBottom w:val="0"/>
          <w:divBdr>
            <w:top w:val="none" w:sz="0" w:space="0" w:color="auto"/>
            <w:left w:val="none" w:sz="0" w:space="0" w:color="auto"/>
            <w:bottom w:val="none" w:sz="0" w:space="0" w:color="auto"/>
            <w:right w:val="none" w:sz="0" w:space="0" w:color="auto"/>
          </w:divBdr>
        </w:div>
        <w:div w:id="2083290636">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89219">
      <w:bodyDiv w:val="1"/>
      <w:marLeft w:val="0"/>
      <w:marRight w:val="0"/>
      <w:marTop w:val="0"/>
      <w:marBottom w:val="0"/>
      <w:divBdr>
        <w:top w:val="none" w:sz="0" w:space="0" w:color="auto"/>
        <w:left w:val="none" w:sz="0" w:space="0" w:color="auto"/>
        <w:bottom w:val="none" w:sz="0" w:space="0" w:color="auto"/>
        <w:right w:val="none" w:sz="0" w:space="0" w:color="auto"/>
      </w:divBdr>
    </w:div>
    <w:div w:id="897975685">
      <w:bodyDiv w:val="1"/>
      <w:marLeft w:val="0"/>
      <w:marRight w:val="0"/>
      <w:marTop w:val="0"/>
      <w:marBottom w:val="0"/>
      <w:divBdr>
        <w:top w:val="none" w:sz="0" w:space="0" w:color="auto"/>
        <w:left w:val="none" w:sz="0" w:space="0" w:color="auto"/>
        <w:bottom w:val="none" w:sz="0" w:space="0" w:color="auto"/>
        <w:right w:val="none" w:sz="0" w:space="0" w:color="auto"/>
      </w:divBdr>
    </w:div>
    <w:div w:id="931664548">
      <w:bodyDiv w:val="1"/>
      <w:marLeft w:val="0"/>
      <w:marRight w:val="0"/>
      <w:marTop w:val="0"/>
      <w:marBottom w:val="0"/>
      <w:divBdr>
        <w:top w:val="none" w:sz="0" w:space="0" w:color="auto"/>
        <w:left w:val="none" w:sz="0" w:space="0" w:color="auto"/>
        <w:bottom w:val="none" w:sz="0" w:space="0" w:color="auto"/>
        <w:right w:val="none" w:sz="0" w:space="0" w:color="auto"/>
      </w:divBdr>
    </w:div>
    <w:div w:id="937257527">
      <w:bodyDiv w:val="1"/>
      <w:marLeft w:val="0"/>
      <w:marRight w:val="0"/>
      <w:marTop w:val="0"/>
      <w:marBottom w:val="0"/>
      <w:divBdr>
        <w:top w:val="none" w:sz="0" w:space="0" w:color="auto"/>
        <w:left w:val="none" w:sz="0" w:space="0" w:color="auto"/>
        <w:bottom w:val="none" w:sz="0" w:space="0" w:color="auto"/>
        <w:right w:val="none" w:sz="0" w:space="0" w:color="auto"/>
      </w:divBdr>
    </w:div>
    <w:div w:id="98370397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2697462">
      <w:bodyDiv w:val="1"/>
      <w:marLeft w:val="0"/>
      <w:marRight w:val="0"/>
      <w:marTop w:val="0"/>
      <w:marBottom w:val="0"/>
      <w:divBdr>
        <w:top w:val="none" w:sz="0" w:space="0" w:color="auto"/>
        <w:left w:val="none" w:sz="0" w:space="0" w:color="auto"/>
        <w:bottom w:val="none" w:sz="0" w:space="0" w:color="auto"/>
        <w:right w:val="none" w:sz="0" w:space="0" w:color="auto"/>
      </w:divBdr>
      <w:divsChild>
        <w:div w:id="1014645283">
          <w:marLeft w:val="0"/>
          <w:marRight w:val="0"/>
          <w:marTop w:val="0"/>
          <w:marBottom w:val="0"/>
          <w:divBdr>
            <w:top w:val="none" w:sz="0" w:space="0" w:color="auto"/>
            <w:left w:val="none" w:sz="0" w:space="0" w:color="auto"/>
            <w:bottom w:val="none" w:sz="0" w:space="0" w:color="auto"/>
            <w:right w:val="none" w:sz="0" w:space="0" w:color="auto"/>
          </w:divBdr>
          <w:divsChild>
            <w:div w:id="908465593">
              <w:marLeft w:val="0"/>
              <w:marRight w:val="0"/>
              <w:marTop w:val="0"/>
              <w:marBottom w:val="0"/>
              <w:divBdr>
                <w:top w:val="none" w:sz="0" w:space="0" w:color="auto"/>
                <w:left w:val="none" w:sz="0" w:space="0" w:color="auto"/>
                <w:bottom w:val="none" w:sz="0" w:space="0" w:color="auto"/>
                <w:right w:val="none" w:sz="0" w:space="0" w:color="auto"/>
              </w:divBdr>
            </w:div>
            <w:div w:id="1732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6896">
      <w:bodyDiv w:val="1"/>
      <w:marLeft w:val="0"/>
      <w:marRight w:val="0"/>
      <w:marTop w:val="0"/>
      <w:marBottom w:val="0"/>
      <w:divBdr>
        <w:top w:val="none" w:sz="0" w:space="0" w:color="auto"/>
        <w:left w:val="none" w:sz="0" w:space="0" w:color="auto"/>
        <w:bottom w:val="none" w:sz="0" w:space="0" w:color="auto"/>
        <w:right w:val="none" w:sz="0" w:space="0" w:color="auto"/>
      </w:divBdr>
    </w:div>
    <w:div w:id="1248153200">
      <w:bodyDiv w:val="1"/>
      <w:marLeft w:val="0"/>
      <w:marRight w:val="0"/>
      <w:marTop w:val="0"/>
      <w:marBottom w:val="0"/>
      <w:divBdr>
        <w:top w:val="none" w:sz="0" w:space="0" w:color="auto"/>
        <w:left w:val="none" w:sz="0" w:space="0" w:color="auto"/>
        <w:bottom w:val="none" w:sz="0" w:space="0" w:color="auto"/>
        <w:right w:val="none" w:sz="0" w:space="0" w:color="auto"/>
      </w:divBdr>
    </w:div>
    <w:div w:id="1358193891">
      <w:bodyDiv w:val="1"/>
      <w:marLeft w:val="0"/>
      <w:marRight w:val="0"/>
      <w:marTop w:val="0"/>
      <w:marBottom w:val="0"/>
      <w:divBdr>
        <w:top w:val="none" w:sz="0" w:space="0" w:color="auto"/>
        <w:left w:val="none" w:sz="0" w:space="0" w:color="auto"/>
        <w:bottom w:val="none" w:sz="0" w:space="0" w:color="auto"/>
        <w:right w:val="none" w:sz="0" w:space="0" w:color="auto"/>
      </w:divBdr>
    </w:div>
    <w:div w:id="1408378802">
      <w:bodyDiv w:val="1"/>
      <w:marLeft w:val="0"/>
      <w:marRight w:val="0"/>
      <w:marTop w:val="0"/>
      <w:marBottom w:val="0"/>
      <w:divBdr>
        <w:top w:val="none" w:sz="0" w:space="0" w:color="auto"/>
        <w:left w:val="none" w:sz="0" w:space="0" w:color="auto"/>
        <w:bottom w:val="none" w:sz="0" w:space="0" w:color="auto"/>
        <w:right w:val="none" w:sz="0" w:space="0" w:color="auto"/>
      </w:divBdr>
    </w:div>
    <w:div w:id="1490563674">
      <w:bodyDiv w:val="1"/>
      <w:marLeft w:val="0"/>
      <w:marRight w:val="0"/>
      <w:marTop w:val="0"/>
      <w:marBottom w:val="0"/>
      <w:divBdr>
        <w:top w:val="none" w:sz="0" w:space="0" w:color="auto"/>
        <w:left w:val="none" w:sz="0" w:space="0" w:color="auto"/>
        <w:bottom w:val="none" w:sz="0" w:space="0" w:color="auto"/>
        <w:right w:val="none" w:sz="0" w:space="0" w:color="auto"/>
      </w:divBdr>
    </w:div>
    <w:div w:id="1712610598">
      <w:bodyDiv w:val="1"/>
      <w:marLeft w:val="0"/>
      <w:marRight w:val="0"/>
      <w:marTop w:val="0"/>
      <w:marBottom w:val="0"/>
      <w:divBdr>
        <w:top w:val="none" w:sz="0" w:space="0" w:color="auto"/>
        <w:left w:val="none" w:sz="0" w:space="0" w:color="auto"/>
        <w:bottom w:val="none" w:sz="0" w:space="0" w:color="auto"/>
        <w:right w:val="none" w:sz="0" w:space="0" w:color="auto"/>
      </w:divBdr>
    </w:div>
    <w:div w:id="1795293444">
      <w:bodyDiv w:val="1"/>
      <w:marLeft w:val="0"/>
      <w:marRight w:val="0"/>
      <w:marTop w:val="0"/>
      <w:marBottom w:val="0"/>
      <w:divBdr>
        <w:top w:val="none" w:sz="0" w:space="0" w:color="auto"/>
        <w:left w:val="none" w:sz="0" w:space="0" w:color="auto"/>
        <w:bottom w:val="none" w:sz="0" w:space="0" w:color="auto"/>
        <w:right w:val="none" w:sz="0" w:space="0" w:color="auto"/>
      </w:divBdr>
    </w:div>
    <w:div w:id="184431677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721086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ort@clinic.ca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nedo@clinic.cat" TargetMode="External"/><Relationship Id="rId4" Type="http://schemas.openxmlformats.org/officeDocument/2006/relationships/settings" Target="settings.xml"/><Relationship Id="rId9" Type="http://schemas.openxmlformats.org/officeDocument/2006/relationships/hyperlink" Target="mailto:rpastor@clinic.ca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785F7-8B23-4EAE-9A35-2FA21331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16132</Words>
  <Characters>91959</Characters>
  <Application>Microsoft Office Word</Application>
  <DocSecurity>0</DocSecurity>
  <Lines>766</Lines>
  <Paragraphs>215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107876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2018-09-10T09:16:00Z</cp:lastPrinted>
  <dcterms:created xsi:type="dcterms:W3CDTF">2018-09-21T17:30:00Z</dcterms:created>
  <dcterms:modified xsi:type="dcterms:W3CDTF">2018-09-21T19:55:00Z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_DocHome">
    <vt:i4>-1400472717</vt:i4>
  </property>
  <property fmtid="{D5CDD505-2E9C-101B-9397-08002B2CF9AE}" pid="9" name="Mendeley Document_1">
    <vt:lpwstr>True</vt:lpwstr>
  </property>
  <property fmtid="{D5CDD505-2E9C-101B-9397-08002B2CF9AE}" pid="10" name="Mendeley Unique User Id_1">
    <vt:lpwstr>454b8e12-d681-3cd3-9779-5e8b4a56347d</vt:lpwstr>
  </property>
  <property fmtid="{D5CDD505-2E9C-101B-9397-08002B2CF9AE}" pid="11" name="Mendeley Citation Style_1">
    <vt:lpwstr>http://www.zotero.org/styles/journal-of-visualized-experiments</vt:lpwstr>
  </property>
  <property fmtid="{D5CDD505-2E9C-101B-9397-08002B2CF9AE}" pid="12" name="Mendeley Recent Style Id 0_1">
    <vt:lpwstr>http://www.zotero.org/styles/american-political-science-association</vt:lpwstr>
  </property>
  <property fmtid="{D5CDD505-2E9C-101B-9397-08002B2CF9AE}" pid="13" name="Mendeley Recent Style Name 0_1">
    <vt:lpwstr>American Political Science Association</vt:lpwstr>
  </property>
  <property fmtid="{D5CDD505-2E9C-101B-9397-08002B2CF9AE}" pid="14" name="Mendeley Recent Style Id 1_1">
    <vt:lpwstr>http://www.zotero.org/styles/apa</vt:lpwstr>
  </property>
  <property fmtid="{D5CDD505-2E9C-101B-9397-08002B2CF9AE}" pid="15" name="Mendeley Recent Style Name 1_1">
    <vt:lpwstr>American Psychological Association 6th edition</vt:lpwstr>
  </property>
  <property fmtid="{D5CDD505-2E9C-101B-9397-08002B2CF9AE}" pid="16" name="Mendeley Recent Style Id 2_1">
    <vt:lpwstr>http://www.zotero.org/styles/american-sociological-association</vt:lpwstr>
  </property>
  <property fmtid="{D5CDD505-2E9C-101B-9397-08002B2CF9AE}" pid="17" name="Mendeley Recent Style Name 2_1">
    <vt:lpwstr>American Sociological Association</vt:lpwstr>
  </property>
  <property fmtid="{D5CDD505-2E9C-101B-9397-08002B2CF9AE}" pid="18" name="Mendeley Recent Style Id 3_1">
    <vt:lpwstr>http://www.zotero.org/styles/chicago-author-date</vt:lpwstr>
  </property>
  <property fmtid="{D5CDD505-2E9C-101B-9397-08002B2CF9AE}" pid="19" name="Mendeley Recent Style Name 3_1">
    <vt:lpwstr>Chicago Manual of Style 17th edition (author-date)</vt:lpwstr>
  </property>
  <property fmtid="{D5CDD505-2E9C-101B-9397-08002B2CF9AE}" pid="20" name="Mendeley Recent Style Id 4_1">
    <vt:lpwstr>http://www.zotero.org/styles/harvard-cite-them-right</vt:lpwstr>
  </property>
  <property fmtid="{D5CDD505-2E9C-101B-9397-08002B2CF9AE}" pid="21" name="Mendeley Recent Style Name 4_1">
    <vt:lpwstr>Cite Them Right 10th edition - Harvard</vt:lpwstr>
  </property>
  <property fmtid="{D5CDD505-2E9C-101B-9397-08002B2CF9AE}" pid="22" name="Mendeley Recent Style Id 5_1">
    <vt:lpwstr>http://www.zotero.org/styles/ieee</vt:lpwstr>
  </property>
  <property fmtid="{D5CDD505-2E9C-101B-9397-08002B2CF9AE}" pid="23" name="Mendeley Recent Style Name 5_1">
    <vt:lpwstr>IEEE</vt:lpwstr>
  </property>
  <property fmtid="{D5CDD505-2E9C-101B-9397-08002B2CF9AE}" pid="24" name="Mendeley Recent Style Id 6_1">
    <vt:lpwstr>http://www.zotero.org/styles/journal-of-visualized-experiments</vt:lpwstr>
  </property>
  <property fmtid="{D5CDD505-2E9C-101B-9397-08002B2CF9AE}" pid="25" name="Mendeley Recent Style Name 6_1">
    <vt:lpwstr>Journal of Visualized Experiments</vt:lpwstr>
  </property>
  <property fmtid="{D5CDD505-2E9C-101B-9397-08002B2CF9AE}" pid="26" name="Mendeley Recent Style Id 7_1">
    <vt:lpwstr>http://www.zotero.org/styles/modern-humanities-research-association</vt:lpwstr>
  </property>
  <property fmtid="{D5CDD505-2E9C-101B-9397-08002B2CF9AE}" pid="27" name="Mendeley Recent Style Name 7_1">
    <vt:lpwstr>Modern Humanities Research Association 3rd edition (note with bibliography)</vt:lpwstr>
  </property>
  <property fmtid="{D5CDD505-2E9C-101B-9397-08002B2CF9AE}" pid="28" name="Mendeley Recent Style Id 8_1">
    <vt:lpwstr>http://www.zotero.org/styles/modern-language-association</vt:lpwstr>
  </property>
  <property fmtid="{D5CDD505-2E9C-101B-9397-08002B2CF9AE}" pid="29" name="Mendeley Recent Style Name 8_1">
    <vt:lpwstr>Modern Language Association 8th edition</vt:lpwstr>
  </property>
  <property fmtid="{D5CDD505-2E9C-101B-9397-08002B2CF9AE}" pid="30" name="Mendeley Recent Style Id 9_1">
    <vt:lpwstr>http://www.zotero.org/styles/nature</vt:lpwstr>
  </property>
  <property fmtid="{D5CDD505-2E9C-101B-9397-08002B2CF9AE}" pid="31" name="Mendeley Recent Style Name 9_1">
    <vt:lpwstr>Nature</vt:lpwstr>
  </property>
</Properties>
</file>