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3AAC3" w14:textId="77777777" w:rsidR="000D4307" w:rsidRPr="001A17D7" w:rsidRDefault="000D4307" w:rsidP="001223B3">
      <w:pPr>
        <w:pStyle w:val="NormalWeb"/>
        <w:spacing w:before="0" w:beforeAutospacing="0" w:after="0" w:afterAutospacing="0"/>
        <w:outlineLvl w:val="0"/>
      </w:pPr>
      <w:r w:rsidRPr="001A17D7">
        <w:rPr>
          <w:b/>
          <w:bCs/>
        </w:rPr>
        <w:t>TITLE:</w:t>
      </w:r>
      <w:r w:rsidRPr="001A17D7">
        <w:t xml:space="preserve"> </w:t>
      </w:r>
    </w:p>
    <w:p w14:paraId="211AB583" w14:textId="602D4FE3" w:rsidR="000D4307" w:rsidRPr="001A17D7" w:rsidRDefault="000D4307" w:rsidP="001223B3">
      <w:pPr>
        <w:outlineLvl w:val="0"/>
      </w:pPr>
      <w:r w:rsidRPr="001A17D7">
        <w:t xml:space="preserve">Exploiting </w:t>
      </w:r>
      <w:r w:rsidR="00AC3B77" w:rsidRPr="001A17D7">
        <w:t>Live Imaging to Track Nuclei During Myoblast Differentiation and Fusion</w:t>
      </w:r>
      <w:r w:rsidR="00F002F0" w:rsidRPr="001A17D7">
        <w:t xml:space="preserve"> </w:t>
      </w:r>
    </w:p>
    <w:p w14:paraId="18B21EAF" w14:textId="77777777" w:rsidR="000D4307" w:rsidRPr="001A17D7" w:rsidRDefault="000D4307" w:rsidP="001223B3">
      <w:pPr>
        <w:rPr>
          <w:b/>
          <w:bCs/>
        </w:rPr>
      </w:pPr>
    </w:p>
    <w:p w14:paraId="044FECFB" w14:textId="77777777" w:rsidR="000D4307" w:rsidRPr="001A17D7" w:rsidRDefault="000D4307" w:rsidP="001223B3">
      <w:pPr>
        <w:outlineLvl w:val="0"/>
        <w:rPr>
          <w:bCs/>
          <w:color w:val="808080"/>
        </w:rPr>
      </w:pPr>
      <w:r w:rsidRPr="001A17D7">
        <w:rPr>
          <w:b/>
          <w:bCs/>
        </w:rPr>
        <w:t xml:space="preserve">AUTHORS AND AFFILIATIONS: </w:t>
      </w:r>
    </w:p>
    <w:p w14:paraId="6A2FF940" w14:textId="38AFDCC3" w:rsidR="000D4307" w:rsidRPr="001A17D7" w:rsidRDefault="000D4307" w:rsidP="001223B3">
      <w:proofErr w:type="spellStart"/>
      <w:r w:rsidRPr="001A17D7">
        <w:t>Giorgia</w:t>
      </w:r>
      <w:proofErr w:type="spellEnd"/>
      <w:r w:rsidRPr="001A17D7">
        <w:t xml:space="preserve"> Careccia</w:t>
      </w:r>
      <w:r w:rsidRPr="001A17D7">
        <w:rPr>
          <w:vertAlign w:val="superscript"/>
        </w:rPr>
        <w:t>1,</w:t>
      </w:r>
      <w:proofErr w:type="gramStart"/>
      <w:r w:rsidRPr="001A17D7">
        <w:rPr>
          <w:vertAlign w:val="superscript"/>
        </w:rPr>
        <w:t>2</w:t>
      </w:r>
      <w:r w:rsidR="00821A7B">
        <w:rPr>
          <w:vertAlign w:val="superscript"/>
        </w:rPr>
        <w:t>,</w:t>
      </w:r>
      <w:r w:rsidR="00821A7B" w:rsidRPr="001A17D7">
        <w:t>*</w:t>
      </w:r>
      <w:proofErr w:type="gramEnd"/>
      <w:r w:rsidRPr="001A17D7">
        <w:t>, Federica Colombo</w:t>
      </w:r>
      <w:r w:rsidRPr="001A17D7">
        <w:rPr>
          <w:vertAlign w:val="superscript"/>
        </w:rPr>
        <w:t>1,3</w:t>
      </w:r>
      <w:r w:rsidR="00821A7B">
        <w:rPr>
          <w:vertAlign w:val="superscript"/>
        </w:rPr>
        <w:t>,</w:t>
      </w:r>
      <w:r w:rsidR="00821A7B" w:rsidRPr="001A17D7">
        <w:t>*</w:t>
      </w:r>
      <w:r w:rsidRPr="001A17D7">
        <w:t>, Mario Tirone</w:t>
      </w:r>
      <w:r w:rsidRPr="001A17D7">
        <w:rPr>
          <w:vertAlign w:val="superscript"/>
        </w:rPr>
        <w:t>1</w:t>
      </w:r>
      <w:r w:rsidRPr="001A17D7">
        <w:t>, Alessandra Agresti</w:t>
      </w:r>
      <w:r w:rsidRPr="001A17D7">
        <w:rPr>
          <w:vertAlign w:val="superscript"/>
        </w:rPr>
        <w:t>1</w:t>
      </w:r>
      <w:r w:rsidRPr="001A17D7">
        <w:t>, Marco E. Bianchi</w:t>
      </w:r>
      <w:r w:rsidRPr="001A17D7">
        <w:rPr>
          <w:vertAlign w:val="superscript"/>
        </w:rPr>
        <w:t>1,2</w:t>
      </w:r>
      <w:r w:rsidRPr="001A17D7">
        <w:t>, Samuel Zambrano</w:t>
      </w:r>
      <w:r w:rsidRPr="001A17D7">
        <w:rPr>
          <w:vertAlign w:val="superscript"/>
        </w:rPr>
        <w:t>1,2</w:t>
      </w:r>
      <w:r w:rsidR="00821A7B" w:rsidRPr="00F97302">
        <w:t>,</w:t>
      </w:r>
      <w:r w:rsidRPr="001A17D7">
        <w:t xml:space="preserve"> Emilie Vénéreau</w:t>
      </w:r>
      <w:r w:rsidRPr="001A17D7">
        <w:rPr>
          <w:vertAlign w:val="superscript"/>
        </w:rPr>
        <w:t>1</w:t>
      </w:r>
    </w:p>
    <w:p w14:paraId="4D79E903" w14:textId="77777777" w:rsidR="000D4307" w:rsidRPr="001A17D7" w:rsidRDefault="000D4307" w:rsidP="001223B3">
      <w:pPr>
        <w:rPr>
          <w:bCs/>
          <w:color w:val="808080"/>
        </w:rPr>
      </w:pPr>
    </w:p>
    <w:p w14:paraId="58ECECFB" w14:textId="4DB4EEA5" w:rsidR="000D4307" w:rsidRPr="001A17D7" w:rsidRDefault="000D4307" w:rsidP="001223B3">
      <w:pPr>
        <w:rPr>
          <w:rFonts w:cs="Arial"/>
        </w:rPr>
      </w:pPr>
      <w:r w:rsidRPr="001A17D7">
        <w:rPr>
          <w:rFonts w:cs="Arial"/>
          <w:vertAlign w:val="superscript"/>
        </w:rPr>
        <w:t>1</w:t>
      </w:r>
      <w:r w:rsidRPr="001A17D7">
        <w:rPr>
          <w:rFonts w:cs="Arial"/>
        </w:rPr>
        <w:t xml:space="preserve">Chromatin Dynamics Unit, </w:t>
      </w:r>
      <w:proofErr w:type="spellStart"/>
      <w:r w:rsidR="00821A7B" w:rsidRPr="00821A7B">
        <w:rPr>
          <w:rFonts w:cs="Arial"/>
        </w:rPr>
        <w:t>Istituto</w:t>
      </w:r>
      <w:proofErr w:type="spellEnd"/>
      <w:r w:rsidR="00821A7B" w:rsidRPr="00821A7B">
        <w:rPr>
          <w:rFonts w:cs="Arial"/>
        </w:rPr>
        <w:t xml:space="preserve"> di </w:t>
      </w:r>
      <w:proofErr w:type="spellStart"/>
      <w:r w:rsidR="00821A7B" w:rsidRPr="00821A7B">
        <w:rPr>
          <w:rFonts w:cs="Arial"/>
        </w:rPr>
        <w:t>Ricovero</w:t>
      </w:r>
      <w:proofErr w:type="spellEnd"/>
      <w:r w:rsidR="00821A7B" w:rsidRPr="00821A7B">
        <w:rPr>
          <w:rFonts w:cs="Arial"/>
        </w:rPr>
        <w:t xml:space="preserve"> e </w:t>
      </w:r>
      <w:proofErr w:type="spellStart"/>
      <w:r w:rsidR="00821A7B" w:rsidRPr="00821A7B">
        <w:rPr>
          <w:rFonts w:cs="Arial"/>
        </w:rPr>
        <w:t>Cura</w:t>
      </w:r>
      <w:proofErr w:type="spellEnd"/>
      <w:r w:rsidR="00821A7B" w:rsidRPr="00821A7B">
        <w:rPr>
          <w:rFonts w:cs="Arial"/>
        </w:rPr>
        <w:t xml:space="preserve"> a Carattere </w:t>
      </w:r>
      <w:proofErr w:type="spellStart"/>
      <w:r w:rsidR="00821A7B" w:rsidRPr="00821A7B">
        <w:rPr>
          <w:rFonts w:cs="Arial"/>
        </w:rPr>
        <w:t>Scientifico</w:t>
      </w:r>
      <w:proofErr w:type="spellEnd"/>
      <w:r w:rsidR="00821A7B" w:rsidRPr="00821A7B">
        <w:rPr>
          <w:rFonts w:cs="Arial"/>
        </w:rPr>
        <w:t xml:space="preserve"> </w:t>
      </w:r>
      <w:r w:rsidR="00821A7B">
        <w:rPr>
          <w:rFonts w:cs="Arial"/>
        </w:rPr>
        <w:t>(</w:t>
      </w:r>
      <w:r w:rsidRPr="001A17D7">
        <w:rPr>
          <w:rFonts w:cs="Arial"/>
        </w:rPr>
        <w:t>IRCCS</w:t>
      </w:r>
      <w:r w:rsidR="00821A7B">
        <w:rPr>
          <w:rFonts w:cs="Arial"/>
        </w:rPr>
        <w:t>)</w:t>
      </w:r>
      <w:r w:rsidRPr="001A17D7">
        <w:rPr>
          <w:rFonts w:cs="Arial"/>
        </w:rPr>
        <w:t xml:space="preserve"> San Raffaele Scientific Institute, Milan, Italy</w:t>
      </w:r>
    </w:p>
    <w:p w14:paraId="144C51AC" w14:textId="3134068F" w:rsidR="000D4307" w:rsidRPr="001A17D7" w:rsidRDefault="000D4307" w:rsidP="001223B3">
      <w:pPr>
        <w:rPr>
          <w:rFonts w:cs="Arial"/>
        </w:rPr>
      </w:pPr>
      <w:r w:rsidRPr="001A17D7">
        <w:rPr>
          <w:rFonts w:cs="Arial"/>
          <w:vertAlign w:val="superscript"/>
        </w:rPr>
        <w:t>2</w:t>
      </w:r>
      <w:r w:rsidRPr="001A17D7">
        <w:rPr>
          <w:rFonts w:cs="Arial"/>
        </w:rPr>
        <w:t>San Raffaele University, Milan, Italy</w:t>
      </w:r>
    </w:p>
    <w:p w14:paraId="4EE5E9F5" w14:textId="33EC74E4" w:rsidR="000D4307" w:rsidRPr="001A17D7" w:rsidRDefault="000D4307" w:rsidP="001223B3">
      <w:pPr>
        <w:rPr>
          <w:rFonts w:cs="Times New Roman"/>
          <w:color w:val="212121"/>
          <w:shd w:val="clear" w:color="auto" w:fill="FFFFFF"/>
        </w:rPr>
      </w:pPr>
      <w:r w:rsidRPr="001A17D7">
        <w:rPr>
          <w:rFonts w:cs="Arial"/>
          <w:vertAlign w:val="superscript"/>
        </w:rPr>
        <w:t>3</w:t>
      </w:r>
      <w:r w:rsidRPr="001A17D7">
        <w:rPr>
          <w:rFonts w:cs="Times New Roman"/>
          <w:color w:val="212121"/>
          <w:shd w:val="clear" w:color="auto" w:fill="FFFFFF"/>
        </w:rPr>
        <w:t xml:space="preserve">Department of Electronics, Information and Bioengineering, </w:t>
      </w:r>
      <w:proofErr w:type="spellStart"/>
      <w:r w:rsidRPr="001A17D7">
        <w:rPr>
          <w:rFonts w:cs="Times New Roman"/>
          <w:color w:val="212121"/>
          <w:shd w:val="clear" w:color="auto" w:fill="FFFFFF"/>
        </w:rPr>
        <w:t>Politecnico</w:t>
      </w:r>
      <w:proofErr w:type="spellEnd"/>
      <w:r w:rsidRPr="001A17D7">
        <w:rPr>
          <w:rFonts w:cs="Times New Roman"/>
          <w:color w:val="212121"/>
          <w:shd w:val="clear" w:color="auto" w:fill="FFFFFF"/>
        </w:rPr>
        <w:t xml:space="preserve"> di Milano, Milan, Italy</w:t>
      </w:r>
    </w:p>
    <w:p w14:paraId="654D37DD" w14:textId="77777777" w:rsidR="000D4307" w:rsidRPr="001A17D7" w:rsidRDefault="000D4307" w:rsidP="001223B3">
      <w:pPr>
        <w:rPr>
          <w:rFonts w:cs="Times New Roman"/>
          <w:color w:val="212121"/>
          <w:shd w:val="clear" w:color="auto" w:fill="FFFFFF"/>
        </w:rPr>
      </w:pPr>
    </w:p>
    <w:p w14:paraId="5E650DA6" w14:textId="55DC33C9" w:rsidR="000D4307" w:rsidRPr="001A17D7" w:rsidRDefault="000D4307" w:rsidP="001223B3">
      <w:pPr>
        <w:rPr>
          <w:rFonts w:cs="Times New Roman"/>
          <w:color w:val="212121"/>
          <w:shd w:val="clear" w:color="auto" w:fill="FFFFFF"/>
        </w:rPr>
      </w:pPr>
      <w:r w:rsidRPr="001A17D7">
        <w:rPr>
          <w:rFonts w:cs="Times New Roman"/>
          <w:color w:val="212121"/>
          <w:shd w:val="clear" w:color="auto" w:fill="FFFFFF"/>
        </w:rPr>
        <w:t>*</w:t>
      </w:r>
      <w:r w:rsidR="00AC3B77" w:rsidRPr="001A17D7">
        <w:rPr>
          <w:rFonts w:cs="Times New Roman"/>
          <w:color w:val="212121"/>
          <w:shd w:val="clear" w:color="auto" w:fill="FFFFFF"/>
        </w:rPr>
        <w:t xml:space="preserve">These authors contributed </w:t>
      </w:r>
      <w:r w:rsidRPr="001A17D7">
        <w:rPr>
          <w:rFonts w:cs="Times New Roman"/>
          <w:color w:val="212121"/>
          <w:shd w:val="clear" w:color="auto" w:fill="FFFFFF"/>
        </w:rPr>
        <w:t>equally</w:t>
      </w:r>
      <w:r w:rsidR="00821A7B">
        <w:rPr>
          <w:rFonts w:cs="Times New Roman"/>
          <w:color w:val="212121"/>
          <w:shd w:val="clear" w:color="auto" w:fill="FFFFFF"/>
        </w:rPr>
        <w:t>.</w:t>
      </w:r>
    </w:p>
    <w:p w14:paraId="1BD24081" w14:textId="77777777" w:rsidR="00AC3B77" w:rsidRPr="001A17D7" w:rsidRDefault="00AC3B77" w:rsidP="001223B3">
      <w:pPr>
        <w:rPr>
          <w:bCs/>
        </w:rPr>
      </w:pPr>
    </w:p>
    <w:p w14:paraId="7CD47E4A" w14:textId="049323D4" w:rsidR="000D4307" w:rsidRPr="001A17D7" w:rsidRDefault="000D4307" w:rsidP="001223B3">
      <w:pPr>
        <w:rPr>
          <w:bCs/>
        </w:rPr>
      </w:pPr>
      <w:r w:rsidRPr="001A17D7">
        <w:rPr>
          <w:bCs/>
        </w:rPr>
        <w:t>Corresponding authors:</w:t>
      </w:r>
    </w:p>
    <w:p w14:paraId="481A30C6" w14:textId="2BBFD3BB" w:rsidR="000D4307" w:rsidRPr="001A17D7" w:rsidRDefault="000D4307" w:rsidP="001223B3">
      <w:pPr>
        <w:rPr>
          <w:bCs/>
        </w:rPr>
      </w:pPr>
      <w:r w:rsidRPr="001A17D7">
        <w:rPr>
          <w:bCs/>
        </w:rPr>
        <w:t xml:space="preserve">Emilie </w:t>
      </w:r>
      <w:proofErr w:type="spellStart"/>
      <w:r w:rsidRPr="001A17D7">
        <w:rPr>
          <w:bCs/>
        </w:rPr>
        <w:t>Venereau</w:t>
      </w:r>
      <w:proofErr w:type="spellEnd"/>
      <w:r w:rsidR="00AC3B77" w:rsidRPr="001A17D7">
        <w:rPr>
          <w:bCs/>
        </w:rPr>
        <w:tab/>
        <w:t>(</w:t>
      </w:r>
      <w:r w:rsidRPr="001A17D7">
        <w:rPr>
          <w:rStyle w:val="Hyperlink"/>
          <w:bCs/>
          <w:color w:val="000000"/>
          <w:u w:val="none"/>
        </w:rPr>
        <w:t>venereau.emilie@hsr.it</w:t>
      </w:r>
      <w:r w:rsidR="00AC3B77" w:rsidRPr="001A17D7">
        <w:rPr>
          <w:rStyle w:val="Hyperlink"/>
          <w:bCs/>
          <w:color w:val="000000"/>
          <w:u w:val="none"/>
        </w:rPr>
        <w:t>)</w:t>
      </w:r>
    </w:p>
    <w:p w14:paraId="0E14D8D1" w14:textId="15F249F7" w:rsidR="000D4307" w:rsidRPr="001A17D7" w:rsidRDefault="000D4307" w:rsidP="001223B3">
      <w:pPr>
        <w:outlineLvl w:val="0"/>
        <w:rPr>
          <w:bCs/>
        </w:rPr>
      </w:pPr>
      <w:r w:rsidRPr="001A17D7">
        <w:rPr>
          <w:bCs/>
        </w:rPr>
        <w:t>Samuel Zambrano</w:t>
      </w:r>
      <w:r w:rsidR="00AC3B77" w:rsidRPr="001A17D7">
        <w:rPr>
          <w:bCs/>
        </w:rPr>
        <w:tab/>
        <w:t>(</w:t>
      </w:r>
      <w:r w:rsidRPr="00821A7B">
        <w:rPr>
          <w:rStyle w:val="Hyperlink"/>
          <w:color w:val="000000"/>
          <w:u w:val="none"/>
        </w:rPr>
        <w:t>zambrano.samuel@hsr.it</w:t>
      </w:r>
      <w:r w:rsidR="00AC3B77" w:rsidRPr="001A17D7">
        <w:rPr>
          <w:rStyle w:val="Hyperlink"/>
          <w:color w:val="000000"/>
          <w:u w:val="none"/>
        </w:rPr>
        <w:t>)</w:t>
      </w:r>
    </w:p>
    <w:p w14:paraId="1C0411B9" w14:textId="7F6C979E" w:rsidR="000D4307" w:rsidRPr="001A17D7" w:rsidRDefault="000D4307" w:rsidP="001223B3">
      <w:pPr>
        <w:rPr>
          <w:bCs/>
        </w:rPr>
      </w:pPr>
    </w:p>
    <w:p w14:paraId="040190EC" w14:textId="2027F692" w:rsidR="00AC3B77" w:rsidRPr="001A17D7" w:rsidRDefault="00AC3B77" w:rsidP="001223B3">
      <w:pPr>
        <w:rPr>
          <w:bCs/>
        </w:rPr>
      </w:pPr>
      <w:r w:rsidRPr="001A17D7">
        <w:rPr>
          <w:bCs/>
        </w:rPr>
        <w:t xml:space="preserve">Email </w:t>
      </w:r>
      <w:r w:rsidR="00821A7B" w:rsidRPr="001A17D7">
        <w:rPr>
          <w:bCs/>
        </w:rPr>
        <w:t>addresses of co-authors:</w:t>
      </w:r>
    </w:p>
    <w:p w14:paraId="6328A632" w14:textId="448859F5" w:rsidR="000D4307" w:rsidRPr="001A17D7" w:rsidRDefault="00AC3B77" w:rsidP="001223B3">
      <w:pPr>
        <w:rPr>
          <w:rFonts w:cs="Times New Roman"/>
          <w:shd w:val="clear" w:color="auto" w:fill="FFFFFF"/>
        </w:rPr>
      </w:pPr>
      <w:proofErr w:type="spellStart"/>
      <w:r w:rsidRPr="001A17D7">
        <w:t>Giorgia</w:t>
      </w:r>
      <w:proofErr w:type="spellEnd"/>
      <w:r w:rsidRPr="001A17D7">
        <w:t xml:space="preserve"> </w:t>
      </w:r>
      <w:proofErr w:type="spellStart"/>
      <w:r w:rsidRPr="001A17D7">
        <w:t>Careccia</w:t>
      </w:r>
      <w:proofErr w:type="spellEnd"/>
      <w:r w:rsidRPr="001A17D7">
        <w:rPr>
          <w:rStyle w:val="Hyperlink"/>
          <w:rFonts w:cs="Times New Roman"/>
          <w:color w:val="000000"/>
          <w:u w:val="none"/>
          <w:shd w:val="clear" w:color="auto" w:fill="FFFFFF"/>
        </w:rPr>
        <w:t xml:space="preserve"> </w:t>
      </w:r>
      <w:r w:rsidRPr="001A17D7">
        <w:rPr>
          <w:rStyle w:val="Hyperlink"/>
          <w:rFonts w:cs="Times New Roman"/>
          <w:color w:val="000000"/>
          <w:u w:val="none"/>
          <w:shd w:val="clear" w:color="auto" w:fill="FFFFFF"/>
        </w:rPr>
        <w:tab/>
        <w:t>(careccia.giorgia@hsr.it)</w:t>
      </w:r>
    </w:p>
    <w:p w14:paraId="297CAAA6" w14:textId="031D483C" w:rsidR="000D4307" w:rsidRPr="001A17D7" w:rsidRDefault="00AC3B77" w:rsidP="001223B3">
      <w:pPr>
        <w:rPr>
          <w:rFonts w:cs="Times New Roman"/>
          <w:shd w:val="clear" w:color="auto" w:fill="FFFFFF"/>
        </w:rPr>
      </w:pPr>
      <w:r w:rsidRPr="001A17D7">
        <w:t>Federica Colombo</w:t>
      </w:r>
      <w:r w:rsidRPr="001A17D7">
        <w:rPr>
          <w:rStyle w:val="Hyperlink"/>
          <w:rFonts w:cs="Times New Roman"/>
          <w:color w:val="000000"/>
          <w:u w:val="none"/>
          <w:shd w:val="clear" w:color="auto" w:fill="FFFFFF"/>
        </w:rPr>
        <w:t xml:space="preserve"> </w:t>
      </w:r>
      <w:r w:rsidRPr="001A17D7">
        <w:rPr>
          <w:rStyle w:val="Hyperlink"/>
          <w:rFonts w:cs="Times New Roman"/>
          <w:color w:val="000000"/>
          <w:u w:val="none"/>
          <w:shd w:val="clear" w:color="auto" w:fill="FFFFFF"/>
        </w:rPr>
        <w:tab/>
        <w:t>(colombo.federica@hsr.it)</w:t>
      </w:r>
    </w:p>
    <w:p w14:paraId="2EAB7E05" w14:textId="7468AAC8" w:rsidR="000D4307" w:rsidRPr="001A17D7" w:rsidRDefault="00AC3B77" w:rsidP="001223B3">
      <w:r w:rsidRPr="001A17D7">
        <w:t>Mario Tirone</w:t>
      </w:r>
      <w:r w:rsidRPr="001A17D7">
        <w:tab/>
      </w:r>
      <w:r w:rsidRPr="001A17D7">
        <w:tab/>
      </w:r>
      <w:r w:rsidRPr="001A17D7">
        <w:rPr>
          <w:rStyle w:val="Hyperlink"/>
          <w:rFonts w:cs="Times New Roman"/>
          <w:color w:val="000000"/>
          <w:u w:val="none"/>
          <w:shd w:val="clear" w:color="auto" w:fill="FFFFFF"/>
        </w:rPr>
        <w:t>(tirone.mario@hsr.it)</w:t>
      </w:r>
    </w:p>
    <w:p w14:paraId="040E45E2" w14:textId="0E9542AA" w:rsidR="000D4307" w:rsidRPr="001A17D7" w:rsidRDefault="00AC3B77" w:rsidP="001223B3">
      <w:pPr>
        <w:rPr>
          <w:rFonts w:cs="Times New Roman"/>
          <w:shd w:val="clear" w:color="auto" w:fill="FFFFFF"/>
        </w:rPr>
      </w:pPr>
      <w:r w:rsidRPr="001A17D7">
        <w:t xml:space="preserve">Alessandra </w:t>
      </w:r>
      <w:proofErr w:type="spellStart"/>
      <w:r w:rsidRPr="001A17D7">
        <w:t>Agresti</w:t>
      </w:r>
      <w:proofErr w:type="spellEnd"/>
      <w:r w:rsidRPr="001A17D7">
        <w:rPr>
          <w:vertAlign w:val="superscript"/>
        </w:rPr>
        <w:t xml:space="preserve"> </w:t>
      </w:r>
      <w:r w:rsidRPr="001A17D7">
        <w:rPr>
          <w:vertAlign w:val="superscript"/>
        </w:rPr>
        <w:tab/>
      </w:r>
      <w:r w:rsidRPr="001A17D7">
        <w:t>(</w:t>
      </w:r>
      <w:r w:rsidR="000D4307" w:rsidRPr="001A17D7">
        <w:t>agresti.alessandra@hsr.it</w:t>
      </w:r>
      <w:r w:rsidRPr="001A17D7">
        <w:t>)</w:t>
      </w:r>
    </w:p>
    <w:p w14:paraId="329BAE31" w14:textId="5C8DDC9A" w:rsidR="000D4307" w:rsidRPr="001A17D7" w:rsidRDefault="00AC3B77" w:rsidP="001223B3">
      <w:pPr>
        <w:rPr>
          <w:rFonts w:cs="Times New Roman"/>
          <w:shd w:val="clear" w:color="auto" w:fill="FFFFFF"/>
        </w:rPr>
      </w:pPr>
      <w:r w:rsidRPr="001A17D7">
        <w:t>Marco E. Bianchi</w:t>
      </w:r>
      <w:r w:rsidRPr="001A17D7">
        <w:rPr>
          <w:rStyle w:val="Hyperlink"/>
          <w:rFonts w:cs="Times New Roman"/>
          <w:color w:val="000000"/>
          <w:u w:val="none"/>
          <w:shd w:val="clear" w:color="auto" w:fill="FFFFFF"/>
        </w:rPr>
        <w:t xml:space="preserve"> </w:t>
      </w:r>
      <w:r w:rsidRPr="001A17D7">
        <w:rPr>
          <w:rStyle w:val="Hyperlink"/>
          <w:rFonts w:cs="Times New Roman"/>
          <w:color w:val="000000"/>
          <w:u w:val="none"/>
          <w:shd w:val="clear" w:color="auto" w:fill="FFFFFF"/>
        </w:rPr>
        <w:tab/>
        <w:t>(bianchi.marco@hsr.it)</w:t>
      </w:r>
    </w:p>
    <w:p w14:paraId="0FAFFBCC" w14:textId="77777777" w:rsidR="000D4307" w:rsidRPr="001A17D7" w:rsidRDefault="000D4307" w:rsidP="001223B3">
      <w:pPr>
        <w:rPr>
          <w:bCs/>
          <w:color w:val="808080"/>
        </w:rPr>
      </w:pPr>
    </w:p>
    <w:p w14:paraId="6D5B8A63" w14:textId="77777777" w:rsidR="000D4307" w:rsidRPr="001A17D7" w:rsidRDefault="000D4307" w:rsidP="001223B3">
      <w:pPr>
        <w:pStyle w:val="NormalWeb"/>
        <w:spacing w:before="0" w:beforeAutospacing="0" w:after="0" w:afterAutospacing="0"/>
        <w:outlineLvl w:val="0"/>
      </w:pPr>
      <w:r w:rsidRPr="001A17D7">
        <w:rPr>
          <w:b/>
          <w:bCs/>
        </w:rPr>
        <w:t>KEYWORDS:</w:t>
      </w:r>
      <w:r w:rsidRPr="001A17D7">
        <w:t xml:space="preserve"> </w:t>
      </w:r>
    </w:p>
    <w:p w14:paraId="6BD8EA87" w14:textId="77777777" w:rsidR="000D4307" w:rsidRPr="001A17D7" w:rsidRDefault="000D4307" w:rsidP="001223B3">
      <w:r w:rsidRPr="001A17D7">
        <w:t xml:space="preserve">Muscle, myoblast, myofiber, nucleus, differentiation, fusion, myotube, tracking, time-lapse microscopy. </w:t>
      </w:r>
    </w:p>
    <w:p w14:paraId="4B6FBD7B" w14:textId="77777777" w:rsidR="000D4307" w:rsidRPr="001A17D7" w:rsidRDefault="000D4307" w:rsidP="001223B3">
      <w:pPr>
        <w:pStyle w:val="NormalWeb"/>
        <w:spacing w:before="0" w:beforeAutospacing="0" w:after="0" w:afterAutospacing="0"/>
      </w:pPr>
    </w:p>
    <w:p w14:paraId="32D0AC17" w14:textId="578ABACB" w:rsidR="006D01A7" w:rsidRPr="001A17D7" w:rsidRDefault="000D4307" w:rsidP="001223B3">
      <w:pPr>
        <w:outlineLvl w:val="0"/>
      </w:pPr>
      <w:r w:rsidRPr="001A17D7">
        <w:rPr>
          <w:b/>
          <w:bCs/>
        </w:rPr>
        <w:t>SUMMARY:</w:t>
      </w:r>
      <w:r w:rsidRPr="001A17D7">
        <w:t xml:space="preserve"> </w:t>
      </w:r>
    </w:p>
    <w:p w14:paraId="566CB39C" w14:textId="429A86FD" w:rsidR="000D4307" w:rsidRPr="001A17D7" w:rsidRDefault="000D4307" w:rsidP="001223B3">
      <w:r w:rsidRPr="001A17D7">
        <w:t>Skeletal muscle differentiation is a highly dynamic process, which particularly relies on nuclear positioning. Here, we describe a method to track nuclei movement</w:t>
      </w:r>
      <w:r w:rsidR="009F0506" w:rsidRPr="001A17D7">
        <w:t>s</w:t>
      </w:r>
      <w:r w:rsidRPr="001A17D7">
        <w:t xml:space="preserve"> by live cell imaging during myoblast differentiation and myotube formation and to perform a quantitative characterization of nuclei dynamics by extracting information from automatic tracking. </w:t>
      </w:r>
    </w:p>
    <w:p w14:paraId="2333494E" w14:textId="77777777" w:rsidR="000D4307" w:rsidRPr="001A17D7" w:rsidRDefault="000D4307" w:rsidP="001223B3"/>
    <w:p w14:paraId="0CC8B85D" w14:textId="352270F2" w:rsidR="000D4307" w:rsidRPr="001A17D7" w:rsidRDefault="000D4307" w:rsidP="001223B3">
      <w:pPr>
        <w:outlineLvl w:val="0"/>
      </w:pPr>
      <w:r w:rsidRPr="001A17D7">
        <w:rPr>
          <w:b/>
          <w:bCs/>
        </w:rPr>
        <w:t>ABSTRACT:</w:t>
      </w:r>
      <w:r w:rsidRPr="001A17D7">
        <w:t xml:space="preserve"> </w:t>
      </w:r>
    </w:p>
    <w:p w14:paraId="0B557040" w14:textId="4494F162" w:rsidR="000D4307" w:rsidRPr="001A17D7" w:rsidRDefault="000D4307" w:rsidP="001223B3">
      <w:r w:rsidRPr="001A17D7">
        <w:t xml:space="preserve">Nuclear positioning within cells is important for multiple cellular processes in development and regeneration. The most intriguing example of nuclear positioning occurs during skeletal muscle differentiation. Muscle fibers (myofibers) are multinucleated cells formed by the fusion of muscle precursor cells (myoblasts) derived from muscle stem cells (satellite cells) that undergo proliferation and differentiation. Correct nuclear positioning within myofibers is required for </w:t>
      </w:r>
      <w:r w:rsidR="00AC3B77" w:rsidRPr="001A17D7">
        <w:t xml:space="preserve">the </w:t>
      </w:r>
      <w:r w:rsidRPr="001A17D7">
        <w:t xml:space="preserve">proper muscle regeneration and function. The common procedure to assess myoblast differentiation and myofiber formation relies on fixed cells analyzed by immunofluorescence, </w:t>
      </w:r>
      <w:r w:rsidRPr="001A17D7">
        <w:lastRenderedPageBreak/>
        <w:t>which impedes the study of nuclear movement and cell behavior over time. Here</w:t>
      </w:r>
      <w:r w:rsidR="00C322F7" w:rsidRPr="001A17D7">
        <w:t>,</w:t>
      </w:r>
      <w:r w:rsidRPr="001A17D7">
        <w:t xml:space="preserve"> we describe a method for the analysis of myoblast differentiation and myofiber formation by live cell imaging. We provide a software for automated nuclear tracking </w:t>
      </w:r>
      <w:r w:rsidR="002F503E" w:rsidRPr="001A17D7">
        <w:t>to obtain</w:t>
      </w:r>
      <w:r w:rsidRPr="001A17D7">
        <w:t xml:space="preserve"> a high-throughput quantitative characterization of nuclear dynamics and myoblast behavior </w:t>
      </w:r>
      <w:r w:rsidR="002F503E" w:rsidRPr="001A17D7">
        <w:t>(i.e.</w:t>
      </w:r>
      <w:r w:rsidR="00821A7B">
        <w:t>,</w:t>
      </w:r>
      <w:r w:rsidR="002F503E" w:rsidRPr="001A17D7">
        <w:t xml:space="preserve"> the trajectory) </w:t>
      </w:r>
      <w:r w:rsidRPr="001A17D7">
        <w:t>during differentiation and fusion.</w:t>
      </w:r>
    </w:p>
    <w:p w14:paraId="4D3A39B3" w14:textId="77777777" w:rsidR="000D4307" w:rsidRPr="001A17D7" w:rsidRDefault="000D4307" w:rsidP="001223B3"/>
    <w:p w14:paraId="037AE159" w14:textId="10F4ECD4" w:rsidR="000D4307" w:rsidRPr="001A17D7" w:rsidRDefault="000D4307" w:rsidP="001223B3">
      <w:pPr>
        <w:outlineLvl w:val="0"/>
      </w:pPr>
      <w:r w:rsidRPr="001A17D7">
        <w:rPr>
          <w:b/>
        </w:rPr>
        <w:t>INTRODUCTION</w:t>
      </w:r>
      <w:r w:rsidRPr="001A17D7">
        <w:rPr>
          <w:b/>
          <w:bCs/>
        </w:rPr>
        <w:t>:</w:t>
      </w:r>
      <w:r w:rsidRPr="001A17D7">
        <w:t xml:space="preserve"> </w:t>
      </w:r>
    </w:p>
    <w:p w14:paraId="1C23C8FC" w14:textId="492F27E5" w:rsidR="000D4307" w:rsidRPr="001A17D7" w:rsidRDefault="000D4307" w:rsidP="001223B3">
      <w:r w:rsidRPr="001A17D7">
        <w:rPr>
          <w:rFonts w:cs="Arial"/>
        </w:rPr>
        <w:t>Skeletal muscle is the largest tissue in the human body, totaling 35</w:t>
      </w:r>
      <w:r w:rsidR="00821A7B">
        <w:rPr>
          <w:rFonts w:cs="Arial"/>
        </w:rPr>
        <w:t>%–</w:t>
      </w:r>
      <w:r w:rsidRPr="001A17D7">
        <w:rPr>
          <w:rFonts w:cs="Arial"/>
        </w:rPr>
        <w:t>40% of body mass</w:t>
      </w:r>
      <w:r w:rsidR="00FA6890" w:rsidRPr="001A17D7">
        <w:rPr>
          <w:rFonts w:cs="Arial"/>
          <w:noProof/>
          <w:vertAlign w:val="superscript"/>
        </w:rPr>
        <w:t>1</w:t>
      </w:r>
      <w:r w:rsidRPr="001A17D7">
        <w:rPr>
          <w:rFonts w:cs="Arial"/>
        </w:rPr>
        <w:t xml:space="preserve">. </w:t>
      </w:r>
      <w:r w:rsidRPr="001A17D7">
        <w:t xml:space="preserve">Satellite cells are muscle stem cells, anatomically characterized by their position (juxtaposed to the plasma membrane, underneath the basal lamina of muscle fibers), that give rise to proliferating myoblasts (myogenic progenitor cells), which eventually differentiate and integrate </w:t>
      </w:r>
      <w:r w:rsidR="00C70C25" w:rsidRPr="001A17D7">
        <w:t xml:space="preserve">into </w:t>
      </w:r>
      <w:r w:rsidRPr="001A17D7">
        <w:t>existing myofibers and/or fuse to form new myofibers</w:t>
      </w:r>
      <w:r w:rsidR="00FA6890" w:rsidRPr="001A17D7">
        <w:rPr>
          <w:noProof/>
          <w:vertAlign w:val="superscript"/>
        </w:rPr>
        <w:t>2</w:t>
      </w:r>
      <w:r w:rsidR="00821A7B">
        <w:rPr>
          <w:noProof/>
          <w:vertAlign w:val="superscript"/>
        </w:rPr>
        <w:t>–</w:t>
      </w:r>
      <w:r w:rsidR="00FA6890" w:rsidRPr="001A17D7">
        <w:rPr>
          <w:noProof/>
          <w:vertAlign w:val="superscript"/>
        </w:rPr>
        <w:t>4</w:t>
      </w:r>
      <w:r w:rsidRPr="001A17D7">
        <w:t xml:space="preserve">. Their discovery and the progress in the study of their biology has led to significant insights into muscle development and regeneration. </w:t>
      </w:r>
    </w:p>
    <w:p w14:paraId="23E2211F" w14:textId="77777777" w:rsidR="000D4307" w:rsidRPr="001A17D7" w:rsidRDefault="000D4307" w:rsidP="001223B3"/>
    <w:p w14:paraId="351D773B" w14:textId="4F0CC969" w:rsidR="000D4307" w:rsidRPr="001A17D7" w:rsidRDefault="000D4307" w:rsidP="001223B3">
      <w:r w:rsidRPr="001A17D7">
        <w:t>Protocols to isolate and differentiate myoblasts into myotubes have been developed many years ago and are still widely used to study skeletal muscle differentiation</w:t>
      </w:r>
      <w:r w:rsidR="00FA6890" w:rsidRPr="001A17D7">
        <w:rPr>
          <w:noProof/>
          <w:vertAlign w:val="superscript"/>
        </w:rPr>
        <w:t>5</w:t>
      </w:r>
      <w:r w:rsidR="00821A7B">
        <w:rPr>
          <w:noProof/>
          <w:vertAlign w:val="superscript"/>
        </w:rPr>
        <w:t>–</w:t>
      </w:r>
      <w:r w:rsidR="00FA6890" w:rsidRPr="001A17D7">
        <w:rPr>
          <w:noProof/>
          <w:vertAlign w:val="superscript"/>
        </w:rPr>
        <w:t>7</w:t>
      </w:r>
      <w:r w:rsidRPr="001A17D7">
        <w:t>. However, most of these methods represent static procedures that rely on the analysis of fixed cells and</w:t>
      </w:r>
      <w:r w:rsidR="00821A7B">
        <w:t>,</w:t>
      </w:r>
      <w:r w:rsidRPr="001A17D7">
        <w:t xml:space="preserve"> consequently</w:t>
      </w:r>
      <w:r w:rsidR="00821A7B">
        <w:t>,</w:t>
      </w:r>
      <w:r w:rsidRPr="001A17D7">
        <w:t xml:space="preserve"> do not allow </w:t>
      </w:r>
      <w:r w:rsidR="00821A7B">
        <w:t xml:space="preserve">scientists </w:t>
      </w:r>
      <w:r w:rsidRPr="001A17D7">
        <w:t>to fully explore highly dynamic processes</w:t>
      </w:r>
      <w:r w:rsidR="006F4053" w:rsidRPr="001A17D7">
        <w:t>,</w:t>
      </w:r>
      <w:r w:rsidRPr="001A17D7">
        <w:t xml:space="preserve"> such as myoblast fusion and myofiber maturation. The most striking example is</w:t>
      </w:r>
      <w:r w:rsidR="001223B3" w:rsidRPr="001A17D7">
        <w:t xml:space="preserve"> </w:t>
      </w:r>
      <w:r w:rsidRPr="001A17D7">
        <w:t xml:space="preserve">nuclear positioning, which is tightly regulated, with nuclei initially in the </w:t>
      </w:r>
      <w:r w:rsidR="00302928" w:rsidRPr="001A17D7">
        <w:t>cent</w:t>
      </w:r>
      <w:r w:rsidR="00821A7B">
        <w:t>e</w:t>
      </w:r>
      <w:r w:rsidR="00302928" w:rsidRPr="001A17D7">
        <w:t>r</w:t>
      </w:r>
      <w:r w:rsidRPr="001A17D7">
        <w:t xml:space="preserve"> of the myofiber and</w:t>
      </w:r>
      <w:r w:rsidR="00821A7B">
        <w:t>,</w:t>
      </w:r>
      <w:r w:rsidRPr="001A17D7">
        <w:t xml:space="preserve"> then</w:t>
      </w:r>
      <w:r w:rsidR="00821A7B">
        <w:t>,</w:t>
      </w:r>
      <w:r w:rsidRPr="001A17D7">
        <w:t xml:space="preserve"> located at the periphery after myofiber maturation</w:t>
      </w:r>
      <w:r w:rsidR="00FA6890" w:rsidRPr="001A17D7">
        <w:rPr>
          <w:noProof/>
          <w:vertAlign w:val="superscript"/>
        </w:rPr>
        <w:t>8</w:t>
      </w:r>
      <w:r w:rsidR="00DD0792" w:rsidRPr="001A17D7">
        <w:rPr>
          <w:noProof/>
          <w:vertAlign w:val="superscript"/>
        </w:rPr>
        <w:t>,</w:t>
      </w:r>
      <w:r w:rsidR="00FA6890" w:rsidRPr="001A17D7">
        <w:rPr>
          <w:noProof/>
          <w:vertAlign w:val="superscript"/>
        </w:rPr>
        <w:t>9</w:t>
      </w:r>
      <w:r w:rsidRPr="001A17D7">
        <w:t>. Live imaging is the most appropriate technique to obtain further insight</w:t>
      </w:r>
      <w:r w:rsidR="001223B3" w:rsidRPr="001A17D7">
        <w:t>s</w:t>
      </w:r>
      <w:r w:rsidRPr="001A17D7">
        <w:t xml:space="preserve"> into such a peculiar </w:t>
      </w:r>
      <w:r w:rsidR="007D6149" w:rsidRPr="001A17D7">
        <w:t>phenomenon</w:t>
      </w:r>
      <w:r w:rsidRPr="001A17D7">
        <w:t xml:space="preserve">. </w:t>
      </w:r>
    </w:p>
    <w:p w14:paraId="4673EB86" w14:textId="77777777" w:rsidR="000D4307" w:rsidRPr="001A17D7" w:rsidRDefault="000D4307" w:rsidP="001223B3">
      <w:pPr>
        <w:contextualSpacing/>
      </w:pPr>
    </w:p>
    <w:p w14:paraId="29E32ABB" w14:textId="57961DBA" w:rsidR="001223B3" w:rsidRPr="001A17D7" w:rsidRDefault="000D4307" w:rsidP="001223B3">
      <w:pPr>
        <w:contextualSpacing/>
      </w:pPr>
      <w:r w:rsidRPr="001A17D7">
        <w:t xml:space="preserve">Here, we describe a method that enables </w:t>
      </w:r>
      <w:r w:rsidR="00821A7B">
        <w:t xml:space="preserve">scientists </w:t>
      </w:r>
      <w:r w:rsidRPr="001A17D7">
        <w:t xml:space="preserve">to </w:t>
      </w:r>
      <w:r w:rsidR="00FC1CBD" w:rsidRPr="001A17D7">
        <w:t xml:space="preserve">record </w:t>
      </w:r>
      <w:r w:rsidRPr="001A17D7">
        <w:t xml:space="preserve">myoblast differentiation and myotube formation by time-lapse microscopy and to perform quantitative analyses from </w:t>
      </w:r>
      <w:r w:rsidR="00821A7B">
        <w:t xml:space="preserve">the </w:t>
      </w:r>
      <w:r w:rsidRPr="001A17D7">
        <w:t>automatic tracking of myoblast nuclei.</w:t>
      </w:r>
      <w:r w:rsidR="00D90C5E" w:rsidRPr="001A17D7">
        <w:t xml:space="preserve"> </w:t>
      </w:r>
      <w:r w:rsidR="00821A7B">
        <w:t>This</w:t>
      </w:r>
      <w:r w:rsidRPr="001A17D7">
        <w:t xml:space="preserve"> method provides a high-throughput quantitative characterization of nuclear dynamics and myoblast behavior during differentiation and fusion. </w:t>
      </w:r>
      <w:r w:rsidR="001223B3" w:rsidRPr="001A17D7">
        <w:t>The protocol is divided in</w:t>
      </w:r>
      <w:r w:rsidR="00821A7B">
        <w:t>to</w:t>
      </w:r>
      <w:r w:rsidR="001223B3" w:rsidRPr="001A17D7">
        <w:t xml:space="preserve"> four different parts, </w:t>
      </w:r>
      <w:r w:rsidR="00821A7B">
        <w:t xml:space="preserve">namely </w:t>
      </w:r>
      <w:r w:rsidR="001223B3" w:rsidRPr="001A17D7">
        <w:t xml:space="preserve">(1) </w:t>
      </w:r>
      <w:r w:rsidR="00821A7B">
        <w:t>the c</w:t>
      </w:r>
      <w:r w:rsidR="001223B3" w:rsidRPr="001A17D7">
        <w:t xml:space="preserve">ollection of muscles from </w:t>
      </w:r>
      <w:r w:rsidR="00821A7B">
        <w:t xml:space="preserve">the </w:t>
      </w:r>
      <w:r w:rsidR="001223B3" w:rsidRPr="001A17D7">
        <w:t xml:space="preserve">hindlimbs of mice, (2) </w:t>
      </w:r>
      <w:r w:rsidR="00821A7B">
        <w:t>the i</w:t>
      </w:r>
      <w:r w:rsidR="001223B3" w:rsidRPr="001A17D7">
        <w:t xml:space="preserve">solation of primary myoblasts that consists in mechanical and enzymatic digestion, (3) </w:t>
      </w:r>
      <w:r w:rsidR="00821A7B">
        <w:t>m</w:t>
      </w:r>
      <w:r w:rsidR="001223B3" w:rsidRPr="001A17D7">
        <w:t xml:space="preserve">yoblast proliferation and differentiation, and (4) </w:t>
      </w:r>
      <w:r w:rsidR="00821A7B">
        <w:t>l</w:t>
      </w:r>
      <w:r w:rsidR="001223B3" w:rsidRPr="001A17D7">
        <w:t>ive</w:t>
      </w:r>
      <w:r w:rsidR="00821A7B">
        <w:t xml:space="preserve"> </w:t>
      </w:r>
      <w:r w:rsidR="001223B3" w:rsidRPr="001A17D7">
        <w:t xml:space="preserve">imaging to track nuclei within the first 16 h of myoblast differentiation. </w:t>
      </w:r>
    </w:p>
    <w:p w14:paraId="4A2792A9" w14:textId="4618E71F" w:rsidR="001223B3" w:rsidRPr="001A17D7" w:rsidRDefault="001223B3" w:rsidP="001223B3">
      <w:pPr>
        <w:contextualSpacing/>
      </w:pPr>
    </w:p>
    <w:p w14:paraId="47D5F970" w14:textId="153ED234" w:rsidR="001223B3" w:rsidRPr="001A17D7" w:rsidRDefault="001223B3" w:rsidP="001223B3">
      <w:pPr>
        <w:rPr>
          <w:rFonts w:cs="Arial"/>
        </w:rPr>
      </w:pPr>
      <w:r w:rsidRPr="001A17D7">
        <w:t xml:space="preserve">In the following procedure, </w:t>
      </w:r>
      <w:r w:rsidRPr="001A17D7">
        <w:rPr>
          <w:rFonts w:cs="Times New Roman"/>
        </w:rPr>
        <w:t xml:space="preserve">myoblasts </w:t>
      </w:r>
      <w:r w:rsidR="00AA49F8">
        <w:rPr>
          <w:rFonts w:cs="Times New Roman"/>
        </w:rPr>
        <w:t>are</w:t>
      </w:r>
      <w:r w:rsidRPr="001A17D7">
        <w:rPr>
          <w:rFonts w:cs="Times New Roman"/>
        </w:rPr>
        <w:t xml:space="preserve"> isolated from H2B-GFP mice and </w:t>
      </w:r>
      <w:r w:rsidRPr="001A17D7">
        <w:t xml:space="preserve">treated with 1 µg/mL of </w:t>
      </w:r>
      <w:r w:rsidR="00D90C5E" w:rsidRPr="001A17D7">
        <w:t>doxycycline</w:t>
      </w:r>
      <w:r w:rsidRPr="001A17D7">
        <w:t xml:space="preserve"> to induce H2B-GFP expression, as previously described</w:t>
      </w:r>
      <w:r w:rsidR="00FA6890" w:rsidRPr="001A17D7">
        <w:rPr>
          <w:rFonts w:cs="Times New Roman"/>
          <w:noProof/>
          <w:vertAlign w:val="superscript"/>
        </w:rPr>
        <w:t>10</w:t>
      </w:r>
      <w:r w:rsidRPr="001A17D7">
        <w:rPr>
          <w:rFonts w:cs="Times New Roman"/>
        </w:rPr>
        <w:t xml:space="preserve">. </w:t>
      </w:r>
      <w:r w:rsidRPr="001A17D7">
        <w:rPr>
          <w:rFonts w:cs="Arial"/>
        </w:rPr>
        <w:t>Alternatively, it is possible to isolate the myoblasts from other transgenic mice that express a fluorescent protein in the nucleus or to transfect the cells isolated from wild</w:t>
      </w:r>
      <w:r w:rsidR="00AA49F8">
        <w:rPr>
          <w:rFonts w:cs="Arial"/>
        </w:rPr>
        <w:t>-</w:t>
      </w:r>
      <w:r w:rsidRPr="001A17D7">
        <w:rPr>
          <w:rFonts w:cs="Arial"/>
        </w:rPr>
        <w:t xml:space="preserve">type mice to express a fluorescent protein in the nucleus, as described by Pimentel </w:t>
      </w:r>
      <w:r w:rsidR="00AA49F8">
        <w:rPr>
          <w:rFonts w:cs="Arial"/>
        </w:rPr>
        <w:t>et al.</w:t>
      </w:r>
      <w:r w:rsidR="00FA6890" w:rsidRPr="001A17D7">
        <w:rPr>
          <w:rFonts w:cs="Arial"/>
          <w:noProof/>
          <w:vertAlign w:val="superscript"/>
        </w:rPr>
        <w:t>9</w:t>
      </w:r>
      <w:r w:rsidRPr="001A17D7">
        <w:rPr>
          <w:rFonts w:cs="Arial"/>
        </w:rPr>
        <w:t>.</w:t>
      </w:r>
    </w:p>
    <w:p w14:paraId="2BBE66F1" w14:textId="77777777" w:rsidR="000D4307" w:rsidRPr="001A17D7" w:rsidRDefault="000D4307" w:rsidP="001223B3"/>
    <w:p w14:paraId="51BF67EB" w14:textId="1863D62F" w:rsidR="000D4307" w:rsidRPr="001A17D7" w:rsidRDefault="000D4307" w:rsidP="001223B3">
      <w:pPr>
        <w:outlineLvl w:val="0"/>
      </w:pPr>
      <w:r w:rsidRPr="001A17D7">
        <w:rPr>
          <w:b/>
        </w:rPr>
        <w:t>PROTOCOL:</w:t>
      </w:r>
      <w:r w:rsidRPr="001A17D7">
        <w:t xml:space="preserve"> </w:t>
      </w:r>
    </w:p>
    <w:p w14:paraId="3E9630D9" w14:textId="77777777" w:rsidR="008E18A3" w:rsidRPr="001A17D7" w:rsidRDefault="008E18A3" w:rsidP="008E18A3">
      <w:r w:rsidRPr="001A17D7">
        <w:t>All procedures involving animal subjects were approved by the San Raffaele Institutional Animal Care and Use Committee.</w:t>
      </w:r>
    </w:p>
    <w:p w14:paraId="40E1F3A7" w14:textId="77777777" w:rsidR="008E18A3" w:rsidRPr="001A17D7" w:rsidRDefault="008E18A3" w:rsidP="001223B3"/>
    <w:p w14:paraId="4CC23B24" w14:textId="2612CA9E" w:rsidR="000D4307" w:rsidRPr="001A17D7" w:rsidRDefault="000D4307" w:rsidP="001223B3">
      <w:pPr>
        <w:outlineLvl w:val="0"/>
        <w:rPr>
          <w:b/>
        </w:rPr>
      </w:pPr>
      <w:r w:rsidRPr="001A17D7">
        <w:rPr>
          <w:b/>
          <w:highlight w:val="yellow"/>
        </w:rPr>
        <w:t>1</w:t>
      </w:r>
      <w:bookmarkStart w:id="0" w:name="_Hlk532206131"/>
      <w:r w:rsidRPr="001A17D7">
        <w:rPr>
          <w:b/>
          <w:highlight w:val="yellow"/>
        </w:rPr>
        <w:t>. Dissection of mouse hindlimb muscles</w:t>
      </w:r>
    </w:p>
    <w:p w14:paraId="5CE2E17C" w14:textId="77777777" w:rsidR="000D4307" w:rsidRPr="001A17D7" w:rsidRDefault="000D4307" w:rsidP="001223B3">
      <w:pPr>
        <w:rPr>
          <w:b/>
        </w:rPr>
      </w:pPr>
    </w:p>
    <w:p w14:paraId="06F13E19" w14:textId="6345BF4E" w:rsidR="000D4307" w:rsidRPr="001A17D7" w:rsidRDefault="00AA49F8" w:rsidP="00F97302">
      <w:pPr>
        <w:contextualSpacing/>
      </w:pPr>
      <w:r>
        <w:t xml:space="preserve">1.1. </w:t>
      </w:r>
      <w:r w:rsidR="000D4307" w:rsidRPr="001A17D7">
        <w:t>Sterilize tweezers and scissors (both straight and curved) by autoclaving.</w:t>
      </w:r>
    </w:p>
    <w:p w14:paraId="6FE7F5B5" w14:textId="77777777" w:rsidR="000D4307" w:rsidRPr="001A17D7" w:rsidRDefault="000D4307" w:rsidP="001223B3"/>
    <w:p w14:paraId="30CA1C89" w14:textId="51A3A7E7" w:rsidR="000D4307" w:rsidRPr="001A17D7" w:rsidRDefault="00AA49F8" w:rsidP="00F97302">
      <w:pPr>
        <w:contextualSpacing/>
      </w:pPr>
      <w:r>
        <w:t xml:space="preserve">1.2. </w:t>
      </w:r>
      <w:r w:rsidR="000D4307" w:rsidRPr="001A17D7">
        <w:t>Prepare and filter (0</w:t>
      </w:r>
      <w:r w:rsidR="00C70C25" w:rsidRPr="001A17D7">
        <w:t>.</w:t>
      </w:r>
      <w:r w:rsidR="000D4307" w:rsidRPr="001A17D7">
        <w:t xml:space="preserve">22 </w:t>
      </w:r>
      <w:r w:rsidR="00D90C5E" w:rsidRPr="001A17D7">
        <w:t>µ</w:t>
      </w:r>
      <w:r w:rsidR="000D4307" w:rsidRPr="001A17D7">
        <w:t xml:space="preserve">m) all the media (blocking medium, </w:t>
      </w:r>
      <w:r w:rsidR="00BC7877" w:rsidRPr="001A17D7">
        <w:t xml:space="preserve">digestion medium, </w:t>
      </w:r>
      <w:r w:rsidR="000D4307" w:rsidRPr="001A17D7">
        <w:t>proliferating medium</w:t>
      </w:r>
      <w:r w:rsidR="00153DF5">
        <w:t>,</w:t>
      </w:r>
      <w:r w:rsidR="000D4307" w:rsidRPr="001A17D7">
        <w:t xml:space="preserve"> and differentiating medium) before starting the experiment</w:t>
      </w:r>
      <w:r w:rsidR="00D90C5E" w:rsidRPr="001A17D7">
        <w:t xml:space="preserve"> (see </w:t>
      </w:r>
      <w:r w:rsidR="00D90C5E" w:rsidRPr="001A17D7">
        <w:rPr>
          <w:b/>
        </w:rPr>
        <w:t>Table of Materials</w:t>
      </w:r>
      <w:r w:rsidR="00D90C5E" w:rsidRPr="00F97302">
        <w:t>)</w:t>
      </w:r>
      <w:r w:rsidR="000D4307" w:rsidRPr="001A17D7">
        <w:t xml:space="preserve">. </w:t>
      </w:r>
    </w:p>
    <w:p w14:paraId="1737CC6D" w14:textId="77777777" w:rsidR="000D4307" w:rsidRPr="001A17D7" w:rsidRDefault="000D4307" w:rsidP="001223B3"/>
    <w:p w14:paraId="302039B0" w14:textId="46470A00" w:rsidR="00466F7C" w:rsidRPr="001A17D7" w:rsidRDefault="00AA49F8" w:rsidP="00F97302">
      <w:pPr>
        <w:contextualSpacing/>
      </w:pPr>
      <w:r>
        <w:t xml:space="preserve">1.3. </w:t>
      </w:r>
      <w:r w:rsidR="000D4307" w:rsidRPr="001A17D7">
        <w:t xml:space="preserve">Put 5 mL of </w:t>
      </w:r>
      <w:r w:rsidR="00153DF5" w:rsidRPr="001A17D7">
        <w:t xml:space="preserve">phosphate-buffered saline </w:t>
      </w:r>
      <w:r w:rsidR="000D4307" w:rsidRPr="001A17D7">
        <w:t>(PBS) in a 35 mm Petri dish for muscle collection.</w:t>
      </w:r>
    </w:p>
    <w:p w14:paraId="647EA2C2" w14:textId="77777777" w:rsidR="00466F7C" w:rsidRPr="001A17D7" w:rsidRDefault="00466F7C" w:rsidP="001223B3">
      <w:pPr>
        <w:contextualSpacing/>
      </w:pPr>
    </w:p>
    <w:p w14:paraId="27D8070F" w14:textId="1C7DF859" w:rsidR="000D4307" w:rsidRPr="001A17D7" w:rsidRDefault="00AA49F8" w:rsidP="00F97302">
      <w:pPr>
        <w:contextualSpacing/>
      </w:pPr>
      <w:r>
        <w:t>1.4</w:t>
      </w:r>
      <w:r w:rsidR="00153DF5">
        <w:t>.</w:t>
      </w:r>
      <w:r>
        <w:t xml:space="preserve"> </w:t>
      </w:r>
      <w:r w:rsidR="000D4307" w:rsidRPr="001A17D7">
        <w:t>Sacrifice the mouse by cervical dislocation or by using CO</w:t>
      </w:r>
      <w:r w:rsidR="000D4307" w:rsidRPr="001A17D7">
        <w:rPr>
          <w:vertAlign w:val="subscript"/>
        </w:rPr>
        <w:t>2</w:t>
      </w:r>
      <w:r w:rsidR="000D4307" w:rsidRPr="001A17D7">
        <w:t xml:space="preserve"> and sterilize the skin with ethanol. Remove the skin from </w:t>
      </w:r>
      <w:r w:rsidR="00153DF5">
        <w:t xml:space="preserve">the </w:t>
      </w:r>
      <w:r w:rsidR="000D4307" w:rsidRPr="001A17D7">
        <w:t>hind</w:t>
      </w:r>
      <w:r w:rsidR="00A624B5">
        <w:t>limbs</w:t>
      </w:r>
      <w:r w:rsidR="000D4307" w:rsidRPr="001A17D7">
        <w:t xml:space="preserve"> and upper limbs</w:t>
      </w:r>
      <w:r w:rsidR="00466F7C" w:rsidRPr="001A17D7">
        <w:t xml:space="preserve"> by using scissors and tweezers</w:t>
      </w:r>
      <w:r w:rsidR="000D4307" w:rsidRPr="001A17D7">
        <w:t>, to facilitate the isolation of muscles.</w:t>
      </w:r>
    </w:p>
    <w:p w14:paraId="3757CF10" w14:textId="54C8076C" w:rsidR="002E47CF" w:rsidRPr="001A17D7" w:rsidRDefault="002E47CF" w:rsidP="002E47CF">
      <w:pPr>
        <w:contextualSpacing/>
      </w:pPr>
    </w:p>
    <w:p w14:paraId="75ED47BC" w14:textId="77777777" w:rsidR="002E47CF" w:rsidRPr="001A17D7" w:rsidRDefault="002E47CF" w:rsidP="002E47CF">
      <w:pPr>
        <w:rPr>
          <w:rFonts w:cs="Times New Roman"/>
        </w:rPr>
      </w:pPr>
      <w:r w:rsidRPr="001A17D7">
        <w:t xml:space="preserve">NOTE: </w:t>
      </w:r>
      <w:r w:rsidRPr="001A17D7">
        <w:rPr>
          <w:rFonts w:cs="Times New Roman"/>
        </w:rPr>
        <w:t xml:space="preserve">Muscles can be isolated from neonatal or adult mice. Neonatal mice have an increased number of satellite cells compared to adult mice. However, the total number of satellite cells that can be isolated from a single adult mouse is </w:t>
      </w:r>
      <w:proofErr w:type="gramStart"/>
      <w:r w:rsidRPr="001A17D7">
        <w:rPr>
          <w:rFonts w:cs="Times New Roman"/>
        </w:rPr>
        <w:t>sufficient</w:t>
      </w:r>
      <w:proofErr w:type="gramEnd"/>
      <w:r w:rsidRPr="001A17D7">
        <w:rPr>
          <w:rFonts w:cs="Times New Roman"/>
        </w:rPr>
        <w:t xml:space="preserve"> to perform the experiment described below. </w:t>
      </w:r>
    </w:p>
    <w:p w14:paraId="2593A20B" w14:textId="77777777" w:rsidR="000D4307" w:rsidRPr="001A17D7" w:rsidRDefault="000D4307" w:rsidP="001223B3"/>
    <w:p w14:paraId="2BBC4070" w14:textId="39F3CBF1" w:rsidR="000D4307" w:rsidRPr="001A17D7" w:rsidRDefault="00AA49F8" w:rsidP="00F97302">
      <w:pPr>
        <w:contextualSpacing/>
        <w:rPr>
          <w:highlight w:val="yellow"/>
        </w:rPr>
      </w:pPr>
      <w:r>
        <w:rPr>
          <w:highlight w:val="yellow"/>
        </w:rPr>
        <w:t xml:space="preserve">1.5. </w:t>
      </w:r>
      <w:r w:rsidR="000D4307" w:rsidRPr="001A17D7">
        <w:rPr>
          <w:highlight w:val="yellow"/>
        </w:rPr>
        <w:t xml:space="preserve">Isolate tibialis, soleus, </w:t>
      </w:r>
      <w:r w:rsidR="00153DF5" w:rsidRPr="001A17D7">
        <w:rPr>
          <w:highlight w:val="yellow"/>
        </w:rPr>
        <w:t>extensor digitorum longus</w:t>
      </w:r>
      <w:r w:rsidR="000D4307" w:rsidRPr="001A17D7">
        <w:rPr>
          <w:highlight w:val="yellow"/>
        </w:rPr>
        <w:t xml:space="preserve"> (EDL), gastrocnemius, quadriceps</w:t>
      </w:r>
      <w:r w:rsidR="00153DF5">
        <w:rPr>
          <w:highlight w:val="yellow"/>
        </w:rPr>
        <w:t>,</w:t>
      </w:r>
      <w:r w:rsidR="000D4307" w:rsidRPr="001A17D7">
        <w:rPr>
          <w:highlight w:val="yellow"/>
        </w:rPr>
        <w:t xml:space="preserve"> and triceps, and put them in the </w:t>
      </w:r>
      <w:r w:rsidR="00153DF5">
        <w:rPr>
          <w:highlight w:val="yellow"/>
        </w:rPr>
        <w:t>P</w:t>
      </w:r>
      <w:r w:rsidR="000D4307" w:rsidRPr="001A17D7">
        <w:rPr>
          <w:highlight w:val="yellow"/>
        </w:rPr>
        <w:t>etri dish containing PBS. Leave the dish on ice. Carefully remove tendons and fat with sterilized scissors and tweezers.</w:t>
      </w:r>
    </w:p>
    <w:p w14:paraId="7000C441" w14:textId="77777777" w:rsidR="000D4307" w:rsidRPr="001A17D7" w:rsidRDefault="000D4307" w:rsidP="001223B3"/>
    <w:p w14:paraId="6875DAF6" w14:textId="77777777" w:rsidR="000D4307" w:rsidRPr="001A17D7" w:rsidRDefault="000D4307" w:rsidP="001223B3">
      <w:pPr>
        <w:outlineLvl w:val="0"/>
      </w:pPr>
      <w:r w:rsidRPr="001A17D7">
        <w:rPr>
          <w:b/>
          <w:highlight w:val="yellow"/>
        </w:rPr>
        <w:t>2. Isolation of primary myoblasts</w:t>
      </w:r>
      <w:r w:rsidRPr="001A17D7">
        <w:rPr>
          <w:b/>
        </w:rPr>
        <w:t xml:space="preserve"> </w:t>
      </w:r>
    </w:p>
    <w:p w14:paraId="0C5DF832" w14:textId="0786E775" w:rsidR="000D4307" w:rsidRPr="001A17D7" w:rsidRDefault="000D4307" w:rsidP="001223B3"/>
    <w:p w14:paraId="7D3EA230" w14:textId="77777777" w:rsidR="004564FD" w:rsidRPr="001A17D7" w:rsidRDefault="004564FD" w:rsidP="004564FD">
      <w:r w:rsidRPr="001A17D7">
        <w:t>NOTE: All the procedures for cell culture are done in sterile conditions.</w:t>
      </w:r>
    </w:p>
    <w:p w14:paraId="5D6A1A2A" w14:textId="77777777" w:rsidR="004564FD" w:rsidRPr="001A17D7" w:rsidRDefault="004564FD" w:rsidP="001223B3"/>
    <w:p w14:paraId="0C074E10" w14:textId="45001AB8" w:rsidR="000D4307" w:rsidRPr="001A17D7" w:rsidRDefault="000D4307" w:rsidP="001223B3">
      <w:pPr>
        <w:rPr>
          <w:highlight w:val="green"/>
        </w:rPr>
      </w:pPr>
      <w:r w:rsidRPr="001A17D7">
        <w:rPr>
          <w:highlight w:val="yellow"/>
        </w:rPr>
        <w:t xml:space="preserve">2.1. Remove </w:t>
      </w:r>
      <w:r w:rsidR="005050AD">
        <w:rPr>
          <w:highlight w:val="yellow"/>
        </w:rPr>
        <w:t xml:space="preserve">the </w:t>
      </w:r>
      <w:r w:rsidRPr="001A17D7">
        <w:rPr>
          <w:highlight w:val="yellow"/>
        </w:rPr>
        <w:t xml:space="preserve">muscles from </w:t>
      </w:r>
      <w:r w:rsidR="005050AD">
        <w:rPr>
          <w:highlight w:val="yellow"/>
        </w:rPr>
        <w:t xml:space="preserve">the </w:t>
      </w:r>
      <w:r w:rsidRPr="001A17D7">
        <w:rPr>
          <w:highlight w:val="yellow"/>
        </w:rPr>
        <w:t xml:space="preserve">PBS. Cut and mince </w:t>
      </w:r>
      <w:r w:rsidR="005050AD">
        <w:rPr>
          <w:highlight w:val="yellow"/>
        </w:rPr>
        <w:t xml:space="preserve">the </w:t>
      </w:r>
      <w:r w:rsidRPr="001A17D7">
        <w:rPr>
          <w:highlight w:val="yellow"/>
        </w:rPr>
        <w:t xml:space="preserve">muscles, by using sterile curved scissors, until a uniform mass is obtained. Put the muscle pieces into a 50 mL tube. </w:t>
      </w:r>
    </w:p>
    <w:p w14:paraId="0F4A829F" w14:textId="77777777" w:rsidR="000D4307" w:rsidRPr="001A17D7" w:rsidRDefault="000D4307" w:rsidP="001223B3">
      <w:pPr>
        <w:rPr>
          <w:highlight w:val="yellow"/>
        </w:rPr>
      </w:pPr>
    </w:p>
    <w:p w14:paraId="3881DA30" w14:textId="75EFE00A" w:rsidR="000D4307" w:rsidRPr="001A17D7" w:rsidRDefault="000D4307" w:rsidP="001223B3">
      <w:r w:rsidRPr="001A17D7">
        <w:rPr>
          <w:highlight w:val="yellow"/>
        </w:rPr>
        <w:t>2.2. Add 10 mL of</w:t>
      </w:r>
      <w:r w:rsidR="002E47CF" w:rsidRPr="001A17D7">
        <w:rPr>
          <w:highlight w:val="yellow"/>
        </w:rPr>
        <w:t xml:space="preserve"> the</w:t>
      </w:r>
      <w:r w:rsidRPr="001A17D7">
        <w:rPr>
          <w:highlight w:val="yellow"/>
        </w:rPr>
        <w:t xml:space="preserve"> digestion medium to the muscle pieces and incubate at 37 °C for 30 min under strong agitation</w:t>
      </w:r>
      <w:r w:rsidR="005B02E0" w:rsidRPr="001A17D7">
        <w:rPr>
          <w:highlight w:val="yellow"/>
        </w:rPr>
        <w:t xml:space="preserve"> (250 min</w:t>
      </w:r>
      <w:r w:rsidR="005B02E0" w:rsidRPr="00F97302">
        <w:rPr>
          <w:highlight w:val="yellow"/>
          <w:vertAlign w:val="superscript"/>
        </w:rPr>
        <w:t>-1</w:t>
      </w:r>
      <w:r w:rsidR="005B02E0" w:rsidRPr="001A17D7">
        <w:rPr>
          <w:highlight w:val="yellow"/>
        </w:rPr>
        <w:t xml:space="preserve">) </w:t>
      </w:r>
      <w:r w:rsidRPr="001A17D7">
        <w:rPr>
          <w:highlight w:val="yellow"/>
        </w:rPr>
        <w:t>in a water bath, to enzymatically digest the muscles.</w:t>
      </w:r>
    </w:p>
    <w:p w14:paraId="689C47C4" w14:textId="77777777" w:rsidR="000D4307" w:rsidRPr="001A17D7" w:rsidRDefault="000D4307" w:rsidP="001223B3"/>
    <w:p w14:paraId="4E7A0C5C" w14:textId="12BE3609" w:rsidR="000D4307" w:rsidRPr="001A17D7" w:rsidRDefault="000D4307" w:rsidP="001223B3">
      <w:pPr>
        <w:rPr>
          <w:highlight w:val="yellow"/>
        </w:rPr>
      </w:pPr>
      <w:r w:rsidRPr="001A17D7">
        <w:rPr>
          <w:highlight w:val="yellow"/>
        </w:rPr>
        <w:t xml:space="preserve">2.3. Add 10 mL of </w:t>
      </w:r>
      <w:r w:rsidR="008818C1">
        <w:rPr>
          <w:highlight w:val="yellow"/>
        </w:rPr>
        <w:t>Dulbecco’s modified Eagle’s medium (</w:t>
      </w:r>
      <w:r w:rsidRPr="001A17D7">
        <w:rPr>
          <w:highlight w:val="yellow"/>
        </w:rPr>
        <w:t>DMEM</w:t>
      </w:r>
      <w:r w:rsidR="008818C1">
        <w:rPr>
          <w:highlight w:val="yellow"/>
        </w:rPr>
        <w:t>)</w:t>
      </w:r>
      <w:r w:rsidRPr="001A17D7">
        <w:rPr>
          <w:highlight w:val="yellow"/>
        </w:rPr>
        <w:t xml:space="preserve"> containing 10% </w:t>
      </w:r>
      <w:r w:rsidR="008818C1">
        <w:rPr>
          <w:highlight w:val="yellow"/>
        </w:rPr>
        <w:t>fetal bovine serum (</w:t>
      </w:r>
      <w:r w:rsidRPr="001A17D7">
        <w:rPr>
          <w:highlight w:val="yellow"/>
        </w:rPr>
        <w:t>FBS</w:t>
      </w:r>
      <w:r w:rsidR="008818C1">
        <w:rPr>
          <w:highlight w:val="yellow"/>
        </w:rPr>
        <w:t>)</w:t>
      </w:r>
      <w:r w:rsidRPr="001A17D7">
        <w:rPr>
          <w:highlight w:val="yellow"/>
        </w:rPr>
        <w:t xml:space="preserve">, 1% glutamine, 1% </w:t>
      </w:r>
      <w:r w:rsidR="002E47CF" w:rsidRPr="001A17D7">
        <w:rPr>
          <w:highlight w:val="yellow"/>
        </w:rPr>
        <w:t>penicillin</w:t>
      </w:r>
      <w:r w:rsidRPr="001A17D7">
        <w:rPr>
          <w:highlight w:val="yellow"/>
        </w:rPr>
        <w:t xml:space="preserve">/streptomycin, </w:t>
      </w:r>
      <w:r w:rsidR="008818C1">
        <w:rPr>
          <w:highlight w:val="yellow"/>
        </w:rPr>
        <w:t xml:space="preserve">and </w:t>
      </w:r>
      <w:r w:rsidRPr="001A17D7">
        <w:rPr>
          <w:highlight w:val="yellow"/>
        </w:rPr>
        <w:t>1</w:t>
      </w:r>
      <w:r w:rsidR="002E47CF" w:rsidRPr="001A17D7">
        <w:rPr>
          <w:highlight w:val="yellow"/>
        </w:rPr>
        <w:t>%</w:t>
      </w:r>
      <w:r w:rsidRPr="001A17D7">
        <w:rPr>
          <w:rFonts w:ascii="Cambria" w:hAnsi="Cambria"/>
          <w:highlight w:val="yellow"/>
        </w:rPr>
        <w:t xml:space="preserve"> </w:t>
      </w:r>
      <w:r w:rsidRPr="001A17D7">
        <w:rPr>
          <w:highlight w:val="yellow"/>
        </w:rPr>
        <w:t>gentamicin (</w:t>
      </w:r>
      <w:r w:rsidR="002E47CF" w:rsidRPr="001A17D7">
        <w:rPr>
          <w:highlight w:val="yellow"/>
        </w:rPr>
        <w:t>blo</w:t>
      </w:r>
      <w:r w:rsidRPr="001A17D7">
        <w:rPr>
          <w:highlight w:val="yellow"/>
        </w:rPr>
        <w:t>cking medium)</w:t>
      </w:r>
      <w:r w:rsidRPr="001A17D7">
        <w:rPr>
          <w:i/>
          <w:highlight w:val="yellow"/>
        </w:rPr>
        <w:t xml:space="preserve"> </w:t>
      </w:r>
      <w:r w:rsidRPr="001A17D7">
        <w:rPr>
          <w:highlight w:val="yellow"/>
        </w:rPr>
        <w:t xml:space="preserve">to stop </w:t>
      </w:r>
      <w:r w:rsidR="002E47CF" w:rsidRPr="001A17D7">
        <w:rPr>
          <w:highlight w:val="yellow"/>
        </w:rPr>
        <w:t xml:space="preserve">the </w:t>
      </w:r>
      <w:r w:rsidRPr="001A17D7">
        <w:rPr>
          <w:highlight w:val="yellow"/>
        </w:rPr>
        <w:t>digestion.</w:t>
      </w:r>
    </w:p>
    <w:p w14:paraId="3B38FD50" w14:textId="77777777" w:rsidR="000D4307" w:rsidRPr="001A17D7" w:rsidRDefault="000D4307" w:rsidP="001223B3">
      <w:pPr>
        <w:rPr>
          <w:highlight w:val="yellow"/>
        </w:rPr>
      </w:pPr>
    </w:p>
    <w:p w14:paraId="145AC261" w14:textId="568BADAE" w:rsidR="000D4307" w:rsidRPr="001A17D7" w:rsidRDefault="000D4307" w:rsidP="001223B3">
      <w:pPr>
        <w:rPr>
          <w:highlight w:val="yellow"/>
        </w:rPr>
      </w:pPr>
      <w:r w:rsidRPr="001A17D7">
        <w:rPr>
          <w:highlight w:val="yellow"/>
        </w:rPr>
        <w:t>2.4. Centrifuge at 40</w:t>
      </w:r>
      <w:r w:rsidR="002E47CF" w:rsidRPr="001A17D7">
        <w:rPr>
          <w:highlight w:val="yellow"/>
        </w:rPr>
        <w:t xml:space="preserve"> x</w:t>
      </w:r>
      <w:r w:rsidRPr="001A17D7">
        <w:rPr>
          <w:highlight w:val="yellow"/>
        </w:rPr>
        <w:t xml:space="preserve"> </w:t>
      </w:r>
      <w:r w:rsidRPr="00F97302">
        <w:rPr>
          <w:i/>
          <w:highlight w:val="yellow"/>
        </w:rPr>
        <w:t>g</w:t>
      </w:r>
      <w:r w:rsidRPr="001A17D7">
        <w:rPr>
          <w:highlight w:val="yellow"/>
        </w:rPr>
        <w:t xml:space="preserve"> for 5 min and collect the supernatant in a 50 mL tube.</w:t>
      </w:r>
      <w:r w:rsidR="001B3ABF" w:rsidRPr="001A17D7">
        <w:rPr>
          <w:highlight w:val="yellow"/>
        </w:rPr>
        <w:t xml:space="preserve"> Save the pellet on ice. </w:t>
      </w:r>
    </w:p>
    <w:p w14:paraId="1B87ED32" w14:textId="77777777" w:rsidR="001223B3" w:rsidRPr="001A17D7" w:rsidRDefault="001223B3" w:rsidP="001223B3"/>
    <w:p w14:paraId="234E27B6" w14:textId="045C1900" w:rsidR="00302928" w:rsidRPr="001A17D7" w:rsidRDefault="001223B3" w:rsidP="00302928">
      <w:r w:rsidRPr="001A17D7">
        <w:t xml:space="preserve">NOTE: </w:t>
      </w:r>
      <w:r w:rsidR="002E47CF" w:rsidRPr="001A17D7">
        <w:t>A</w:t>
      </w:r>
      <w:r w:rsidR="00BF5B54" w:rsidRPr="001A17D7">
        <w:t xml:space="preserve">fter the centrifugation, </w:t>
      </w:r>
      <w:r w:rsidR="000D4307" w:rsidRPr="001A17D7">
        <w:t>the supernatant contains</w:t>
      </w:r>
      <w:r w:rsidR="00042BCB" w:rsidRPr="001A17D7">
        <w:t xml:space="preserve"> some</w:t>
      </w:r>
      <w:r w:rsidR="000D4307" w:rsidRPr="001A17D7">
        <w:t xml:space="preserve"> satellite cells, blood cells, endothelial cells</w:t>
      </w:r>
      <w:r w:rsidR="008818C1">
        <w:t>,</w:t>
      </w:r>
      <w:r w:rsidR="00AE4650" w:rsidRPr="001A17D7">
        <w:t xml:space="preserve"> and</w:t>
      </w:r>
      <w:r w:rsidR="000D4307" w:rsidRPr="001A17D7">
        <w:t xml:space="preserve"> fibroblasts</w:t>
      </w:r>
      <w:r w:rsidR="008818C1">
        <w:t>,</w:t>
      </w:r>
      <w:r w:rsidR="00381D28" w:rsidRPr="001A17D7">
        <w:t xml:space="preserve"> </w:t>
      </w:r>
      <w:r w:rsidR="000D4307" w:rsidRPr="001A17D7">
        <w:t xml:space="preserve">while the </w:t>
      </w:r>
      <w:r w:rsidR="000D4307" w:rsidRPr="001A17D7">
        <w:rPr>
          <w:color w:val="002060"/>
        </w:rPr>
        <w:t>pellet</w:t>
      </w:r>
      <w:r w:rsidR="000D4307" w:rsidRPr="001A17D7">
        <w:t xml:space="preserve"> contains pieces of undigested muscle and connective tissue</w:t>
      </w:r>
      <w:r w:rsidR="001B3ABF" w:rsidRPr="001A17D7">
        <w:t xml:space="preserve">. </w:t>
      </w:r>
      <w:r w:rsidR="00302928" w:rsidRPr="001A17D7">
        <w:t xml:space="preserve">To increase the number of isolated cells, the pellet must be subjected to additional steps of digestion as described below. </w:t>
      </w:r>
    </w:p>
    <w:p w14:paraId="382F6AA3" w14:textId="250C0FD7" w:rsidR="000D4307" w:rsidRPr="001A17D7" w:rsidRDefault="000D4307" w:rsidP="001223B3"/>
    <w:p w14:paraId="42E5D7DE" w14:textId="4A0D5A05" w:rsidR="002E47CF" w:rsidRPr="001A17D7" w:rsidRDefault="000D4307" w:rsidP="001223B3">
      <w:pPr>
        <w:rPr>
          <w:highlight w:val="yellow"/>
        </w:rPr>
      </w:pPr>
      <w:r w:rsidRPr="001A17D7">
        <w:rPr>
          <w:highlight w:val="yellow"/>
        </w:rPr>
        <w:t xml:space="preserve">2.5. Centrifuge </w:t>
      </w:r>
      <w:r w:rsidR="002E47CF" w:rsidRPr="001A17D7">
        <w:rPr>
          <w:highlight w:val="yellow"/>
        </w:rPr>
        <w:t xml:space="preserve">the </w:t>
      </w:r>
      <w:r w:rsidRPr="001A17D7">
        <w:rPr>
          <w:highlight w:val="yellow"/>
        </w:rPr>
        <w:t xml:space="preserve">supernatant at 650 </w:t>
      </w:r>
      <w:r w:rsidR="002E47CF" w:rsidRPr="001A17D7">
        <w:rPr>
          <w:highlight w:val="yellow"/>
        </w:rPr>
        <w:t xml:space="preserve">x </w:t>
      </w:r>
      <w:r w:rsidRPr="00F97302">
        <w:rPr>
          <w:i/>
          <w:highlight w:val="yellow"/>
        </w:rPr>
        <w:t>g</w:t>
      </w:r>
      <w:r w:rsidRPr="001A17D7">
        <w:rPr>
          <w:highlight w:val="yellow"/>
        </w:rPr>
        <w:t xml:space="preserve"> for 5 min. Discard the supernatant and resuspend the pellet in 1 mL of DMEM </w:t>
      </w:r>
      <w:r w:rsidR="008818C1">
        <w:rPr>
          <w:highlight w:val="yellow"/>
        </w:rPr>
        <w:t xml:space="preserve">containing </w:t>
      </w:r>
      <w:r w:rsidRPr="001A17D7">
        <w:rPr>
          <w:highlight w:val="yellow"/>
        </w:rPr>
        <w:t>10% FBS.</w:t>
      </w:r>
      <w:r w:rsidRPr="001A17D7" w:rsidDel="0084706D">
        <w:rPr>
          <w:highlight w:val="yellow"/>
        </w:rPr>
        <w:t xml:space="preserve"> </w:t>
      </w:r>
      <w:r w:rsidR="00C53E65" w:rsidRPr="001A17D7">
        <w:rPr>
          <w:highlight w:val="yellow"/>
        </w:rPr>
        <w:t>Keep the resuspended pellet on ice.</w:t>
      </w:r>
    </w:p>
    <w:p w14:paraId="55A66D5F" w14:textId="77777777" w:rsidR="002E47CF" w:rsidRPr="001A17D7" w:rsidRDefault="002E47CF" w:rsidP="001223B3">
      <w:pPr>
        <w:rPr>
          <w:highlight w:val="yellow"/>
        </w:rPr>
      </w:pPr>
    </w:p>
    <w:p w14:paraId="34C26E35" w14:textId="15E0F283" w:rsidR="000D4307" w:rsidRPr="001A17D7" w:rsidRDefault="002E47CF" w:rsidP="001223B3">
      <w:pPr>
        <w:rPr>
          <w:color w:val="002060"/>
        </w:rPr>
      </w:pPr>
      <w:r w:rsidRPr="001A17D7">
        <w:rPr>
          <w:highlight w:val="yellow"/>
        </w:rPr>
        <w:t xml:space="preserve">2.6. </w:t>
      </w:r>
      <w:r w:rsidR="00C53E65" w:rsidRPr="001A17D7">
        <w:rPr>
          <w:highlight w:val="yellow"/>
        </w:rPr>
        <w:t>Repeat steps 2.2</w:t>
      </w:r>
      <w:r w:rsidR="008818C1">
        <w:rPr>
          <w:highlight w:val="yellow"/>
        </w:rPr>
        <w:t>–</w:t>
      </w:r>
      <w:r w:rsidR="00C53E65" w:rsidRPr="001A17D7">
        <w:rPr>
          <w:highlight w:val="yellow"/>
        </w:rPr>
        <w:t xml:space="preserve">2.5 </w:t>
      </w:r>
      <w:r w:rsidR="008818C1">
        <w:rPr>
          <w:highlight w:val="yellow"/>
        </w:rPr>
        <w:t>2x</w:t>
      </w:r>
      <w:r w:rsidR="00C53E65" w:rsidRPr="001A17D7">
        <w:rPr>
          <w:highlight w:val="yellow"/>
        </w:rPr>
        <w:t xml:space="preserve"> for the rest of the pellet obtained in step 2.4 and a</w:t>
      </w:r>
      <w:r w:rsidR="000D4307" w:rsidRPr="001A17D7">
        <w:rPr>
          <w:highlight w:val="yellow"/>
        </w:rPr>
        <w:t>dd the subsequent</w:t>
      </w:r>
      <w:r w:rsidR="00C7130F">
        <w:rPr>
          <w:highlight w:val="yellow"/>
        </w:rPr>
        <w:t>ly</w:t>
      </w:r>
      <w:r w:rsidR="000D4307" w:rsidRPr="001A17D7">
        <w:rPr>
          <w:highlight w:val="yellow"/>
        </w:rPr>
        <w:t xml:space="preserve"> resuspended pellets to the first resuspended pellet conserved on ice.</w:t>
      </w:r>
      <w:r w:rsidR="000D4307" w:rsidRPr="001A17D7">
        <w:t xml:space="preserve"> </w:t>
      </w:r>
    </w:p>
    <w:p w14:paraId="220AB58E" w14:textId="77777777" w:rsidR="000D4307" w:rsidRPr="001A17D7" w:rsidRDefault="000D4307" w:rsidP="001223B3"/>
    <w:p w14:paraId="0FE3DB4F" w14:textId="0DB6508C" w:rsidR="000D4307" w:rsidRPr="001A17D7" w:rsidRDefault="000D4307" w:rsidP="001223B3">
      <w:r w:rsidRPr="001A17D7">
        <w:rPr>
          <w:highlight w:val="yellow"/>
        </w:rPr>
        <w:t>2.</w:t>
      </w:r>
      <w:r w:rsidR="002E47CF" w:rsidRPr="001A17D7">
        <w:rPr>
          <w:highlight w:val="yellow"/>
        </w:rPr>
        <w:t>7</w:t>
      </w:r>
      <w:r w:rsidRPr="001A17D7">
        <w:rPr>
          <w:highlight w:val="yellow"/>
        </w:rPr>
        <w:t xml:space="preserve">. Pass the resuspended pellets through a 70 µm filter and then through </w:t>
      </w:r>
      <w:r w:rsidR="008818C1">
        <w:rPr>
          <w:highlight w:val="yellow"/>
        </w:rPr>
        <w:t xml:space="preserve">a </w:t>
      </w:r>
      <w:r w:rsidRPr="001A17D7">
        <w:rPr>
          <w:highlight w:val="yellow"/>
        </w:rPr>
        <w:t xml:space="preserve">40 µm filter. Add 15 mL of DMEM </w:t>
      </w:r>
      <w:r w:rsidR="008818C1">
        <w:rPr>
          <w:highlight w:val="yellow"/>
        </w:rPr>
        <w:t xml:space="preserve">with </w:t>
      </w:r>
      <w:r w:rsidRPr="001A17D7">
        <w:rPr>
          <w:highlight w:val="yellow"/>
        </w:rPr>
        <w:t xml:space="preserve">10% FBS, and centrifuge at 650 </w:t>
      </w:r>
      <w:r w:rsidR="001B3ABF" w:rsidRPr="001A17D7">
        <w:rPr>
          <w:highlight w:val="yellow"/>
        </w:rPr>
        <w:t xml:space="preserve">x </w:t>
      </w:r>
      <w:r w:rsidRPr="00F97302">
        <w:rPr>
          <w:i/>
          <w:highlight w:val="yellow"/>
        </w:rPr>
        <w:t>g</w:t>
      </w:r>
      <w:r w:rsidRPr="001A17D7">
        <w:rPr>
          <w:highlight w:val="yellow"/>
        </w:rPr>
        <w:t xml:space="preserve"> for 5 min.</w:t>
      </w:r>
      <w:r w:rsidRPr="001A17D7">
        <w:t xml:space="preserve"> </w:t>
      </w:r>
    </w:p>
    <w:p w14:paraId="33612D8E" w14:textId="77777777" w:rsidR="000D4307" w:rsidRPr="001A17D7" w:rsidRDefault="000D4307" w:rsidP="001223B3"/>
    <w:p w14:paraId="321D81D8" w14:textId="71C45338" w:rsidR="000D4307" w:rsidRPr="001A17D7" w:rsidRDefault="000D4307" w:rsidP="001223B3">
      <w:r w:rsidRPr="001A17D7">
        <w:rPr>
          <w:highlight w:val="yellow"/>
        </w:rPr>
        <w:t>2.</w:t>
      </w:r>
      <w:r w:rsidR="002E47CF" w:rsidRPr="001A17D7">
        <w:rPr>
          <w:highlight w:val="yellow"/>
        </w:rPr>
        <w:t>8</w:t>
      </w:r>
      <w:r w:rsidRPr="001A17D7">
        <w:rPr>
          <w:highlight w:val="yellow"/>
        </w:rPr>
        <w:t xml:space="preserve">. Resuspend the cell pellet in 3 mL of red blood cell lysis buffer to deplete </w:t>
      </w:r>
      <w:r w:rsidR="008818C1">
        <w:rPr>
          <w:highlight w:val="yellow"/>
        </w:rPr>
        <w:t xml:space="preserve">the </w:t>
      </w:r>
      <w:r w:rsidRPr="001A17D7">
        <w:rPr>
          <w:highlight w:val="yellow"/>
        </w:rPr>
        <w:t xml:space="preserve">red blood cells. Incubate </w:t>
      </w:r>
      <w:r w:rsidR="008818C1">
        <w:rPr>
          <w:highlight w:val="yellow"/>
        </w:rPr>
        <w:t xml:space="preserve">it for </w:t>
      </w:r>
      <w:r w:rsidRPr="001A17D7">
        <w:rPr>
          <w:highlight w:val="yellow"/>
        </w:rPr>
        <w:t>5 mi</w:t>
      </w:r>
      <w:r w:rsidR="001B3ABF" w:rsidRPr="001A17D7">
        <w:rPr>
          <w:highlight w:val="yellow"/>
        </w:rPr>
        <w:t>n</w:t>
      </w:r>
      <w:r w:rsidRPr="001A17D7">
        <w:rPr>
          <w:highlight w:val="yellow"/>
        </w:rPr>
        <w:t xml:space="preserve"> at room temperature. Add 40 mL of PBS to stop</w:t>
      </w:r>
      <w:r w:rsidR="001B3ABF" w:rsidRPr="001A17D7">
        <w:rPr>
          <w:highlight w:val="yellow"/>
        </w:rPr>
        <w:t xml:space="preserve"> the</w:t>
      </w:r>
      <w:r w:rsidRPr="001A17D7">
        <w:rPr>
          <w:highlight w:val="yellow"/>
        </w:rPr>
        <w:t xml:space="preserve"> lysis of </w:t>
      </w:r>
      <w:r w:rsidR="008818C1">
        <w:rPr>
          <w:highlight w:val="yellow"/>
        </w:rPr>
        <w:t xml:space="preserve">the </w:t>
      </w:r>
      <w:r w:rsidRPr="001A17D7">
        <w:rPr>
          <w:highlight w:val="yellow"/>
        </w:rPr>
        <w:t xml:space="preserve">red blood cells, and centrifuge at 650 </w:t>
      </w:r>
      <w:r w:rsidR="001B3ABF" w:rsidRPr="001A17D7">
        <w:rPr>
          <w:highlight w:val="yellow"/>
        </w:rPr>
        <w:t xml:space="preserve">x </w:t>
      </w:r>
      <w:r w:rsidRPr="00F97302">
        <w:rPr>
          <w:i/>
          <w:highlight w:val="yellow"/>
        </w:rPr>
        <w:t>g</w:t>
      </w:r>
      <w:r w:rsidRPr="001A17D7">
        <w:rPr>
          <w:highlight w:val="yellow"/>
        </w:rPr>
        <w:t xml:space="preserve"> for 5 min. </w:t>
      </w:r>
      <w:r w:rsidR="00E95B19" w:rsidRPr="001A17D7">
        <w:rPr>
          <w:highlight w:val="yellow"/>
        </w:rPr>
        <w:t>Remove the supernatant and r</w:t>
      </w:r>
      <w:r w:rsidRPr="001A17D7">
        <w:rPr>
          <w:highlight w:val="yellow"/>
        </w:rPr>
        <w:t xml:space="preserve">esuspend the </w:t>
      </w:r>
      <w:r w:rsidR="00E95B19" w:rsidRPr="001A17D7">
        <w:rPr>
          <w:highlight w:val="yellow"/>
        </w:rPr>
        <w:t>pellet</w:t>
      </w:r>
      <w:r w:rsidRPr="001A17D7">
        <w:rPr>
          <w:highlight w:val="yellow"/>
        </w:rPr>
        <w:t xml:space="preserve"> in 5 mL of DMEM </w:t>
      </w:r>
      <w:r w:rsidR="008818C1">
        <w:rPr>
          <w:highlight w:val="yellow"/>
        </w:rPr>
        <w:t xml:space="preserve">with </w:t>
      </w:r>
      <w:r w:rsidRPr="001A17D7">
        <w:rPr>
          <w:highlight w:val="yellow"/>
        </w:rPr>
        <w:t>10% FBS.</w:t>
      </w:r>
    </w:p>
    <w:p w14:paraId="310B0C78" w14:textId="77777777" w:rsidR="000D4307" w:rsidRPr="001A17D7" w:rsidRDefault="000D4307" w:rsidP="001223B3"/>
    <w:p w14:paraId="0FEA18A3" w14:textId="5ED45ABA" w:rsidR="000D4307" w:rsidRPr="001A17D7" w:rsidRDefault="000D4307" w:rsidP="001223B3">
      <w:r w:rsidRPr="00F97302">
        <w:rPr>
          <w:highlight w:val="yellow"/>
        </w:rPr>
        <w:t>2.</w:t>
      </w:r>
      <w:r w:rsidR="002E47CF" w:rsidRPr="00F97302">
        <w:rPr>
          <w:highlight w:val="yellow"/>
        </w:rPr>
        <w:t>9</w:t>
      </w:r>
      <w:r w:rsidRPr="00F97302">
        <w:rPr>
          <w:highlight w:val="yellow"/>
        </w:rPr>
        <w:t xml:space="preserve">. </w:t>
      </w:r>
      <w:r w:rsidR="008818C1" w:rsidRPr="00F97302">
        <w:rPr>
          <w:highlight w:val="yellow"/>
        </w:rPr>
        <w:t xml:space="preserve">As </w:t>
      </w:r>
      <w:proofErr w:type="spellStart"/>
      <w:r w:rsidR="008818C1" w:rsidRPr="008818C1">
        <w:rPr>
          <w:highlight w:val="yellow"/>
        </w:rPr>
        <w:t>p</w:t>
      </w:r>
      <w:r w:rsidRPr="008818C1">
        <w:rPr>
          <w:highlight w:val="yellow"/>
        </w:rPr>
        <w:t>re</w:t>
      </w:r>
      <w:r w:rsidRPr="001A17D7">
        <w:rPr>
          <w:highlight w:val="yellow"/>
        </w:rPr>
        <w:t>plating</w:t>
      </w:r>
      <w:proofErr w:type="spellEnd"/>
      <w:r w:rsidRPr="001A17D7">
        <w:rPr>
          <w:highlight w:val="yellow"/>
        </w:rPr>
        <w:t xml:space="preserve"> step</w:t>
      </w:r>
      <w:r w:rsidR="008818C1">
        <w:rPr>
          <w:highlight w:val="yellow"/>
        </w:rPr>
        <w:t>,</w:t>
      </w:r>
      <w:r w:rsidRPr="001A17D7">
        <w:rPr>
          <w:highlight w:val="yellow"/>
        </w:rPr>
        <w:t xml:space="preserve"> plate the cells </w:t>
      </w:r>
      <w:r w:rsidR="00D65947" w:rsidRPr="001A17D7">
        <w:rPr>
          <w:highlight w:val="yellow"/>
        </w:rPr>
        <w:t>in 20 mL of proliferation medium in</w:t>
      </w:r>
      <w:r w:rsidRPr="001A17D7">
        <w:rPr>
          <w:highlight w:val="yellow"/>
        </w:rPr>
        <w:t xml:space="preserve"> a 150 mm uncoated </w:t>
      </w:r>
      <w:r w:rsidR="008818C1">
        <w:rPr>
          <w:highlight w:val="yellow"/>
        </w:rPr>
        <w:t>P</w:t>
      </w:r>
      <w:r w:rsidRPr="001A17D7">
        <w:rPr>
          <w:highlight w:val="yellow"/>
        </w:rPr>
        <w:t>etri dish. After 1 h</w:t>
      </w:r>
      <w:r w:rsidR="001B3ABF" w:rsidRPr="001A17D7">
        <w:rPr>
          <w:highlight w:val="yellow"/>
        </w:rPr>
        <w:t xml:space="preserve"> of</w:t>
      </w:r>
      <w:r w:rsidRPr="001A17D7">
        <w:rPr>
          <w:highlight w:val="yellow"/>
        </w:rPr>
        <w:t xml:space="preserve"> incubation in a cell culture incubator (37</w:t>
      </w:r>
      <w:r w:rsidR="001B3ABF" w:rsidRPr="001A17D7">
        <w:rPr>
          <w:highlight w:val="yellow"/>
        </w:rPr>
        <w:t xml:space="preserve"> </w:t>
      </w:r>
      <w:r w:rsidRPr="001A17D7">
        <w:rPr>
          <w:highlight w:val="yellow"/>
        </w:rPr>
        <w:t>°C, 5% CO</w:t>
      </w:r>
      <w:r w:rsidRPr="001A17D7">
        <w:rPr>
          <w:highlight w:val="yellow"/>
          <w:vertAlign w:val="subscript"/>
        </w:rPr>
        <w:t>2</w:t>
      </w:r>
      <w:r w:rsidRPr="001A17D7">
        <w:rPr>
          <w:highlight w:val="yellow"/>
        </w:rPr>
        <w:t>), collect the medium.</w:t>
      </w:r>
    </w:p>
    <w:p w14:paraId="22BFCBCE" w14:textId="77777777" w:rsidR="000D4307" w:rsidRPr="001A17D7" w:rsidRDefault="000D4307" w:rsidP="001223B3"/>
    <w:p w14:paraId="32FA6638" w14:textId="60D8DDE5" w:rsidR="000D4307" w:rsidRPr="001A17D7" w:rsidRDefault="001223B3" w:rsidP="001223B3">
      <w:r w:rsidRPr="001A17D7">
        <w:t xml:space="preserve">NOTE: </w:t>
      </w:r>
      <w:r w:rsidR="001B3ABF" w:rsidRPr="001A17D7">
        <w:t>F</w:t>
      </w:r>
      <w:r w:rsidR="000D4307" w:rsidRPr="001A17D7">
        <w:t>ibroblasts</w:t>
      </w:r>
      <w:r w:rsidR="008818C1">
        <w:t>,</w:t>
      </w:r>
      <w:r w:rsidR="000D4307" w:rsidRPr="001A17D7">
        <w:t xml:space="preserve"> attach</w:t>
      </w:r>
      <w:r w:rsidR="008818C1">
        <w:t>ing</w:t>
      </w:r>
      <w:r w:rsidR="000D4307" w:rsidRPr="001A17D7">
        <w:t xml:space="preserve"> to the plate</w:t>
      </w:r>
      <w:r w:rsidR="008818C1">
        <w:t>,</w:t>
      </w:r>
      <w:r w:rsidR="000D4307" w:rsidRPr="001A17D7">
        <w:t xml:space="preserve"> are </w:t>
      </w:r>
      <w:r w:rsidR="00AE4650" w:rsidRPr="001A17D7">
        <w:t xml:space="preserve">then </w:t>
      </w:r>
      <w:r w:rsidR="000D4307" w:rsidRPr="001A17D7">
        <w:t xml:space="preserve">discarded, while satellite cells remain in suspension. </w:t>
      </w:r>
    </w:p>
    <w:p w14:paraId="4B3037A7" w14:textId="77777777" w:rsidR="000D4307" w:rsidRPr="001A17D7" w:rsidRDefault="000D4307" w:rsidP="001223B3"/>
    <w:p w14:paraId="2E3011E2" w14:textId="27DE9006" w:rsidR="005A7DE8" w:rsidRPr="001A17D7" w:rsidRDefault="00E95B19" w:rsidP="001223B3">
      <w:r w:rsidRPr="001A17D7">
        <w:t>2.</w:t>
      </w:r>
      <w:r w:rsidR="002E47CF" w:rsidRPr="001A17D7">
        <w:t>10</w:t>
      </w:r>
      <w:r w:rsidRPr="001A17D7">
        <w:t>. Repeat step 2.</w:t>
      </w:r>
      <w:r w:rsidR="001B3ABF" w:rsidRPr="001A17D7">
        <w:t>9</w:t>
      </w:r>
      <w:r w:rsidRPr="001A17D7">
        <w:t xml:space="preserve"> </w:t>
      </w:r>
      <w:r w:rsidR="008818C1">
        <w:t>3x</w:t>
      </w:r>
      <w:r w:rsidRPr="001A17D7">
        <w:t xml:space="preserve"> and</w:t>
      </w:r>
      <w:r w:rsidR="008818C1">
        <w:t>,</w:t>
      </w:r>
      <w:r w:rsidRPr="001A17D7">
        <w:t xml:space="preserve"> at the last </w:t>
      </w:r>
      <w:proofErr w:type="spellStart"/>
      <w:r w:rsidRPr="001A17D7">
        <w:t>preplating</w:t>
      </w:r>
      <w:proofErr w:type="spellEnd"/>
      <w:r w:rsidRPr="001A17D7">
        <w:t xml:space="preserve"> step, collect the medium which contains</w:t>
      </w:r>
      <w:r w:rsidR="005A7DE8" w:rsidRPr="001A17D7">
        <w:t xml:space="preserve"> </w:t>
      </w:r>
      <w:r w:rsidR="008818C1">
        <w:t xml:space="preserve">the </w:t>
      </w:r>
      <w:r w:rsidR="005A7DE8" w:rsidRPr="001A17D7">
        <w:t>satellite cells in suspension.</w:t>
      </w:r>
    </w:p>
    <w:p w14:paraId="3243FDC2" w14:textId="77777777" w:rsidR="005A7DE8" w:rsidRPr="001A17D7" w:rsidRDefault="005A7DE8" w:rsidP="001223B3"/>
    <w:p w14:paraId="184BEDB3" w14:textId="47C0B8BC" w:rsidR="00E95B19" w:rsidRPr="001A17D7" w:rsidRDefault="005A7DE8" w:rsidP="001223B3">
      <w:r w:rsidRPr="001A17D7">
        <w:rPr>
          <w:highlight w:val="yellow"/>
        </w:rPr>
        <w:t>2.1</w:t>
      </w:r>
      <w:r w:rsidR="001B3ABF" w:rsidRPr="001A17D7">
        <w:rPr>
          <w:highlight w:val="yellow"/>
        </w:rPr>
        <w:t>1</w:t>
      </w:r>
      <w:r w:rsidRPr="001A17D7">
        <w:rPr>
          <w:highlight w:val="yellow"/>
        </w:rPr>
        <w:t>. C</w:t>
      </w:r>
      <w:r w:rsidR="00E95B19" w:rsidRPr="001A17D7">
        <w:rPr>
          <w:highlight w:val="yellow"/>
        </w:rPr>
        <w:t xml:space="preserve">entrifuge at 650 </w:t>
      </w:r>
      <w:r w:rsidR="004564FD" w:rsidRPr="001A17D7">
        <w:rPr>
          <w:highlight w:val="yellow"/>
        </w:rPr>
        <w:t xml:space="preserve">x </w:t>
      </w:r>
      <w:r w:rsidR="00E95B19" w:rsidRPr="00F97302">
        <w:rPr>
          <w:i/>
          <w:highlight w:val="yellow"/>
        </w:rPr>
        <w:t>g</w:t>
      </w:r>
      <w:r w:rsidR="00E95B19" w:rsidRPr="001A17D7">
        <w:rPr>
          <w:highlight w:val="yellow"/>
        </w:rPr>
        <w:t xml:space="preserve"> for 5 min.</w:t>
      </w:r>
    </w:p>
    <w:p w14:paraId="0BF6BD1D" w14:textId="77777777" w:rsidR="00E95B19" w:rsidRPr="001A17D7" w:rsidRDefault="00E95B19" w:rsidP="001223B3"/>
    <w:p w14:paraId="613E0D94" w14:textId="04E3C0CA" w:rsidR="00E95B19" w:rsidRPr="001A17D7" w:rsidRDefault="005A7DE8" w:rsidP="001223B3">
      <w:r w:rsidRPr="001A17D7">
        <w:t>2.1</w:t>
      </w:r>
      <w:r w:rsidR="001B3ABF" w:rsidRPr="001A17D7">
        <w:t>2</w:t>
      </w:r>
      <w:r w:rsidR="000D4307" w:rsidRPr="001A17D7">
        <w:t xml:space="preserve">. </w:t>
      </w:r>
      <w:r w:rsidR="008818C1">
        <w:t>While</w:t>
      </w:r>
      <w:r w:rsidR="005C264A" w:rsidRPr="001A17D7">
        <w:t xml:space="preserve"> the cells are centrifuging, c</w:t>
      </w:r>
      <w:r w:rsidR="000D4307" w:rsidRPr="001A17D7">
        <w:t xml:space="preserve">oat two 150 mm </w:t>
      </w:r>
      <w:r w:rsidR="008818C1">
        <w:t>P</w:t>
      </w:r>
      <w:r w:rsidR="000D4307" w:rsidRPr="001A17D7">
        <w:t xml:space="preserve">etri dishes with collagen (10 </w:t>
      </w:r>
      <w:r w:rsidR="005C264A" w:rsidRPr="001A17D7">
        <w:t>mL</w:t>
      </w:r>
      <w:r w:rsidR="000D4307" w:rsidRPr="001A17D7">
        <w:t xml:space="preserve"> </w:t>
      </w:r>
      <w:r w:rsidR="008818C1">
        <w:t xml:space="preserve">of a </w:t>
      </w:r>
      <w:r w:rsidR="00D97009" w:rsidRPr="001A17D7">
        <w:t>0.1% solution in 0.1</w:t>
      </w:r>
      <w:r w:rsidR="008818C1">
        <w:t xml:space="preserve"> </w:t>
      </w:r>
      <w:r w:rsidR="00D97009" w:rsidRPr="001A17D7">
        <w:t>M acetic acid</w:t>
      </w:r>
      <w:r w:rsidR="000D4307" w:rsidRPr="001A17D7">
        <w:t>)</w:t>
      </w:r>
      <w:r w:rsidR="005C264A" w:rsidRPr="001A17D7">
        <w:t>. To do so</w:t>
      </w:r>
      <w:r w:rsidR="008818C1">
        <w:t>,</w:t>
      </w:r>
      <w:r w:rsidR="005C264A" w:rsidRPr="001A17D7">
        <w:t xml:space="preserve"> </w:t>
      </w:r>
      <w:r w:rsidR="000D4307" w:rsidRPr="001A17D7">
        <w:t>put the collagen on the plate</w:t>
      </w:r>
      <w:r w:rsidR="005C264A" w:rsidRPr="001A17D7">
        <w:t>, incubate</w:t>
      </w:r>
      <w:r w:rsidR="000D4307" w:rsidRPr="001A17D7">
        <w:t xml:space="preserve"> for 5 min</w:t>
      </w:r>
      <w:r w:rsidR="008818C1">
        <w:t>,</w:t>
      </w:r>
      <w:r w:rsidR="000D4307" w:rsidRPr="001A17D7">
        <w:t xml:space="preserve"> and remove it. Le</w:t>
      </w:r>
      <w:r w:rsidR="00E95B19" w:rsidRPr="001A17D7">
        <w:t xml:space="preserve">t the plate dry for 30 min. </w:t>
      </w:r>
    </w:p>
    <w:p w14:paraId="5EA2E6F6" w14:textId="77777777" w:rsidR="000D4307" w:rsidRPr="001A17D7" w:rsidRDefault="000D4307" w:rsidP="001223B3"/>
    <w:p w14:paraId="2A836428" w14:textId="30AFCE7C" w:rsidR="000D4307" w:rsidRPr="001A17D7" w:rsidRDefault="005A7DE8" w:rsidP="001223B3">
      <w:r w:rsidRPr="001A17D7">
        <w:rPr>
          <w:highlight w:val="yellow"/>
        </w:rPr>
        <w:t>2.1</w:t>
      </w:r>
      <w:r w:rsidR="001B3ABF" w:rsidRPr="001A17D7">
        <w:rPr>
          <w:highlight w:val="yellow"/>
        </w:rPr>
        <w:t>3</w:t>
      </w:r>
      <w:r w:rsidR="000D4307" w:rsidRPr="001A17D7">
        <w:rPr>
          <w:highlight w:val="yellow"/>
        </w:rPr>
        <w:t>. Discard the supernatant</w:t>
      </w:r>
      <w:r w:rsidR="005C264A" w:rsidRPr="001A17D7">
        <w:rPr>
          <w:highlight w:val="yellow"/>
        </w:rPr>
        <w:t xml:space="preserve"> obtained </w:t>
      </w:r>
      <w:r w:rsidR="008818C1">
        <w:rPr>
          <w:highlight w:val="yellow"/>
        </w:rPr>
        <w:t>in</w:t>
      </w:r>
      <w:r w:rsidR="005C264A" w:rsidRPr="001A17D7">
        <w:rPr>
          <w:highlight w:val="yellow"/>
        </w:rPr>
        <w:t xml:space="preserve"> step 2.11 and</w:t>
      </w:r>
      <w:r w:rsidR="000D4307" w:rsidRPr="001A17D7">
        <w:rPr>
          <w:highlight w:val="yellow"/>
        </w:rPr>
        <w:t xml:space="preserve"> resuspend the cell pellet in 40 mL of proliferation medium</w:t>
      </w:r>
      <w:r w:rsidR="005C264A" w:rsidRPr="001A17D7">
        <w:rPr>
          <w:highlight w:val="yellow"/>
        </w:rPr>
        <w:t xml:space="preserve"> (</w:t>
      </w:r>
      <w:r w:rsidR="005C264A" w:rsidRPr="001A17D7">
        <w:rPr>
          <w:b/>
          <w:highlight w:val="yellow"/>
        </w:rPr>
        <w:t>Table of Materials</w:t>
      </w:r>
      <w:r w:rsidR="005C264A" w:rsidRPr="001A17D7">
        <w:rPr>
          <w:highlight w:val="yellow"/>
        </w:rPr>
        <w:t>)</w:t>
      </w:r>
      <w:r w:rsidR="000D4307" w:rsidRPr="001A17D7">
        <w:rPr>
          <w:highlight w:val="yellow"/>
        </w:rPr>
        <w:t xml:space="preserve">. Plate the cells on two collagen-coated 150 mm </w:t>
      </w:r>
      <w:r w:rsidR="008818C1">
        <w:rPr>
          <w:highlight w:val="yellow"/>
        </w:rPr>
        <w:t>P</w:t>
      </w:r>
      <w:r w:rsidR="000D4307" w:rsidRPr="001A17D7">
        <w:rPr>
          <w:highlight w:val="yellow"/>
        </w:rPr>
        <w:t>etri dishes (20 mL per dish) and keep the cells in a cell culture incubator (37</w:t>
      </w:r>
      <w:r w:rsidR="004564FD" w:rsidRPr="001A17D7">
        <w:rPr>
          <w:highlight w:val="yellow"/>
        </w:rPr>
        <w:t xml:space="preserve"> </w:t>
      </w:r>
      <w:r w:rsidR="000D4307" w:rsidRPr="001A17D7">
        <w:rPr>
          <w:highlight w:val="yellow"/>
        </w:rPr>
        <w:t>°C, 5% CO</w:t>
      </w:r>
      <w:r w:rsidR="000D4307" w:rsidRPr="001A17D7">
        <w:rPr>
          <w:highlight w:val="yellow"/>
          <w:vertAlign w:val="subscript"/>
        </w:rPr>
        <w:t>2</w:t>
      </w:r>
      <w:r w:rsidR="00EC22CF" w:rsidRPr="001A17D7">
        <w:rPr>
          <w:highlight w:val="yellow"/>
          <w:vertAlign w:val="subscript"/>
        </w:rPr>
        <w:t xml:space="preserve">, </w:t>
      </w:r>
      <w:r w:rsidR="00EC22CF" w:rsidRPr="001A17D7">
        <w:rPr>
          <w:highlight w:val="yellow"/>
        </w:rPr>
        <w:t>5% O</w:t>
      </w:r>
      <w:r w:rsidR="00EC22CF" w:rsidRPr="001A17D7">
        <w:rPr>
          <w:highlight w:val="yellow"/>
          <w:vertAlign w:val="subscript"/>
        </w:rPr>
        <w:t>2</w:t>
      </w:r>
      <w:r w:rsidR="000D4307" w:rsidRPr="001A17D7">
        <w:rPr>
          <w:highlight w:val="yellow"/>
        </w:rPr>
        <w:t>) in proliferation medium for 2</w:t>
      </w:r>
      <w:r w:rsidR="008818C1">
        <w:rPr>
          <w:highlight w:val="yellow"/>
        </w:rPr>
        <w:t>–</w:t>
      </w:r>
      <w:r w:rsidR="000D4307" w:rsidRPr="001A17D7">
        <w:rPr>
          <w:highlight w:val="yellow"/>
        </w:rPr>
        <w:t xml:space="preserve">3 days with 1 µg/mL of </w:t>
      </w:r>
      <w:r w:rsidR="00AE4650" w:rsidRPr="001A17D7">
        <w:rPr>
          <w:highlight w:val="yellow"/>
        </w:rPr>
        <w:t>doxycycline</w:t>
      </w:r>
      <w:r w:rsidR="000D4307" w:rsidRPr="001A17D7">
        <w:rPr>
          <w:highlight w:val="yellow"/>
        </w:rPr>
        <w:t xml:space="preserve"> to induce H2B-GFP expression.</w:t>
      </w:r>
    </w:p>
    <w:p w14:paraId="0DA609FB" w14:textId="77777777" w:rsidR="000D4307" w:rsidRPr="001A17D7" w:rsidRDefault="000D4307" w:rsidP="001223B3"/>
    <w:p w14:paraId="35D9A58C" w14:textId="79CE721F" w:rsidR="000D4307" w:rsidRPr="001A17D7" w:rsidRDefault="001223B3" w:rsidP="001223B3">
      <w:r w:rsidRPr="001A17D7">
        <w:t xml:space="preserve">NOTE: </w:t>
      </w:r>
      <w:r w:rsidR="0095260C" w:rsidRPr="001A17D7">
        <w:t xml:space="preserve">This step allows </w:t>
      </w:r>
      <w:r w:rsidR="008818C1">
        <w:t xml:space="preserve">the </w:t>
      </w:r>
      <w:r w:rsidR="0095260C" w:rsidRPr="001A17D7">
        <w:t xml:space="preserve">proliferation of myoblasts to obtain a higher number of cells for further assays. </w:t>
      </w:r>
      <w:r w:rsidR="000D4307" w:rsidRPr="001A17D7">
        <w:t xml:space="preserve">Cell density is maintained very low to avoid </w:t>
      </w:r>
      <w:r w:rsidR="008818C1">
        <w:t xml:space="preserve">a </w:t>
      </w:r>
      <w:r w:rsidR="000D4307" w:rsidRPr="001A17D7">
        <w:t>spontaneous differentiation of myoblasts into myotubes.</w:t>
      </w:r>
    </w:p>
    <w:p w14:paraId="79B0AAA5" w14:textId="77777777" w:rsidR="000D4307" w:rsidRPr="001A17D7" w:rsidRDefault="000D4307" w:rsidP="001223B3"/>
    <w:p w14:paraId="098F8464" w14:textId="77777777" w:rsidR="000D4307" w:rsidRPr="001A17D7" w:rsidRDefault="000D4307" w:rsidP="001223B3">
      <w:pPr>
        <w:outlineLvl w:val="0"/>
        <w:rPr>
          <w:b/>
        </w:rPr>
      </w:pPr>
      <w:r w:rsidRPr="001A17D7">
        <w:rPr>
          <w:b/>
          <w:highlight w:val="yellow"/>
        </w:rPr>
        <w:t>3. Myoblast proliferation and differentiation assays</w:t>
      </w:r>
    </w:p>
    <w:p w14:paraId="61D69AF6" w14:textId="77777777" w:rsidR="000D4307" w:rsidRPr="001A17D7" w:rsidRDefault="000D4307" w:rsidP="001223B3"/>
    <w:p w14:paraId="0103B6C6" w14:textId="54DC035B" w:rsidR="000D4307" w:rsidRPr="001A17D7" w:rsidRDefault="001223B3" w:rsidP="001223B3">
      <w:r w:rsidRPr="001A17D7">
        <w:t xml:space="preserve">NOTE: </w:t>
      </w:r>
      <w:r w:rsidR="000D4307" w:rsidRPr="001A17D7">
        <w:t>When myoblast density is high, some cells initiate elongation</w:t>
      </w:r>
      <w:r w:rsidR="005123D1">
        <w:t>,</w:t>
      </w:r>
      <w:r w:rsidR="00A64BEE" w:rsidRPr="001A17D7">
        <w:t xml:space="preserve"> and </w:t>
      </w:r>
      <w:r w:rsidR="005123D1">
        <w:t xml:space="preserve">then, </w:t>
      </w:r>
      <w:r w:rsidR="00A64BEE" w:rsidRPr="001A17D7">
        <w:t xml:space="preserve">it is necessary to </w:t>
      </w:r>
      <w:r w:rsidR="000D4307" w:rsidRPr="001A17D7">
        <w:t>split the cells. Generally, it is possible to split cells 2</w:t>
      </w:r>
      <w:r w:rsidR="005123D1">
        <w:t>x–</w:t>
      </w:r>
      <w:r w:rsidR="000D4307" w:rsidRPr="001A17D7">
        <w:t>3</w:t>
      </w:r>
      <w:r w:rsidR="005123D1">
        <w:t>x</w:t>
      </w:r>
      <w:r w:rsidR="000D4307" w:rsidRPr="001A17D7">
        <w:t xml:space="preserve"> without affecting their phenotype. </w:t>
      </w:r>
    </w:p>
    <w:p w14:paraId="7C7B6260" w14:textId="77777777" w:rsidR="00AC3B77" w:rsidRPr="001A17D7" w:rsidRDefault="00AC3B77" w:rsidP="001223B3"/>
    <w:p w14:paraId="14F466B4" w14:textId="3A696431" w:rsidR="000D4307" w:rsidRPr="001A17D7" w:rsidRDefault="000D4307" w:rsidP="001223B3">
      <w:r w:rsidRPr="001A17D7">
        <w:rPr>
          <w:highlight w:val="yellow"/>
        </w:rPr>
        <w:t xml:space="preserve">3.1. Discard </w:t>
      </w:r>
      <w:r w:rsidR="005123D1">
        <w:rPr>
          <w:highlight w:val="yellow"/>
        </w:rPr>
        <w:t xml:space="preserve">the </w:t>
      </w:r>
      <w:r w:rsidRPr="001A17D7">
        <w:rPr>
          <w:highlight w:val="yellow"/>
        </w:rPr>
        <w:t xml:space="preserve">medium, wash </w:t>
      </w:r>
      <w:r w:rsidR="005123D1">
        <w:rPr>
          <w:highlight w:val="yellow"/>
        </w:rPr>
        <w:t xml:space="preserve">the cells </w:t>
      </w:r>
      <w:r w:rsidRPr="001A17D7">
        <w:rPr>
          <w:highlight w:val="yellow"/>
        </w:rPr>
        <w:t xml:space="preserve">with 5 mL of </w:t>
      </w:r>
      <w:r w:rsidR="00E95B19" w:rsidRPr="001A17D7">
        <w:rPr>
          <w:highlight w:val="yellow"/>
        </w:rPr>
        <w:t>PBS,</w:t>
      </w:r>
      <w:r w:rsidRPr="001A17D7">
        <w:rPr>
          <w:highlight w:val="yellow"/>
        </w:rPr>
        <w:t xml:space="preserve"> add 2 mL of trypsin (1</w:t>
      </w:r>
      <w:r w:rsidR="004564FD" w:rsidRPr="001A17D7">
        <w:rPr>
          <w:highlight w:val="yellow"/>
        </w:rPr>
        <w:t>x</w:t>
      </w:r>
      <w:r w:rsidR="00E95B19" w:rsidRPr="001A17D7">
        <w:rPr>
          <w:highlight w:val="yellow"/>
        </w:rPr>
        <w:t>)</w:t>
      </w:r>
      <w:r w:rsidR="005123D1">
        <w:rPr>
          <w:highlight w:val="yellow"/>
        </w:rPr>
        <w:t>,</w:t>
      </w:r>
      <w:r w:rsidRPr="001A17D7">
        <w:rPr>
          <w:highlight w:val="yellow"/>
        </w:rPr>
        <w:t xml:space="preserve"> and incubate the plate at 37</w:t>
      </w:r>
      <w:r w:rsidR="004564FD" w:rsidRPr="001A17D7">
        <w:rPr>
          <w:highlight w:val="yellow"/>
        </w:rPr>
        <w:t xml:space="preserve"> </w:t>
      </w:r>
      <w:r w:rsidRPr="001A17D7">
        <w:rPr>
          <w:highlight w:val="yellow"/>
        </w:rPr>
        <w:t xml:space="preserve">°C </w:t>
      </w:r>
      <w:r w:rsidR="00B3117B" w:rsidRPr="001A17D7">
        <w:rPr>
          <w:highlight w:val="yellow"/>
        </w:rPr>
        <w:t xml:space="preserve">in a cell incubator </w:t>
      </w:r>
      <w:r w:rsidRPr="001A17D7">
        <w:rPr>
          <w:highlight w:val="yellow"/>
        </w:rPr>
        <w:t xml:space="preserve">for 5 min. Check </w:t>
      </w:r>
      <w:r w:rsidR="003335B2" w:rsidRPr="001A17D7">
        <w:rPr>
          <w:highlight w:val="yellow"/>
        </w:rPr>
        <w:t>under</w:t>
      </w:r>
      <w:r w:rsidRPr="001A17D7">
        <w:rPr>
          <w:highlight w:val="yellow"/>
        </w:rPr>
        <w:t xml:space="preserve"> the microscope and</w:t>
      </w:r>
      <w:r w:rsidR="004755EF" w:rsidRPr="001A17D7">
        <w:rPr>
          <w:highlight w:val="yellow"/>
        </w:rPr>
        <w:t>,</w:t>
      </w:r>
      <w:r w:rsidRPr="001A17D7">
        <w:rPr>
          <w:highlight w:val="yellow"/>
        </w:rPr>
        <w:t xml:space="preserve"> when round cells detach</w:t>
      </w:r>
      <w:r w:rsidR="004755EF" w:rsidRPr="001A17D7">
        <w:rPr>
          <w:highlight w:val="yellow"/>
        </w:rPr>
        <w:t>,</w:t>
      </w:r>
      <w:r w:rsidRPr="001A17D7">
        <w:rPr>
          <w:highlight w:val="yellow"/>
        </w:rPr>
        <w:t xml:space="preserve"> add 5 mL of DMEM </w:t>
      </w:r>
      <w:r w:rsidR="005123D1">
        <w:rPr>
          <w:highlight w:val="yellow"/>
        </w:rPr>
        <w:t xml:space="preserve">with </w:t>
      </w:r>
      <w:r w:rsidRPr="001A17D7">
        <w:rPr>
          <w:highlight w:val="yellow"/>
        </w:rPr>
        <w:t xml:space="preserve">10% FBS to inactivate </w:t>
      </w:r>
      <w:r w:rsidR="005123D1">
        <w:rPr>
          <w:highlight w:val="yellow"/>
        </w:rPr>
        <w:t xml:space="preserve">the </w:t>
      </w:r>
      <w:r w:rsidRPr="001A17D7">
        <w:rPr>
          <w:highlight w:val="yellow"/>
        </w:rPr>
        <w:t>trypsin. Count the number of cells (usually it is possible to obtain</w:t>
      </w:r>
      <w:r w:rsidR="00E95B19" w:rsidRPr="001A17D7">
        <w:rPr>
          <w:highlight w:val="yellow"/>
        </w:rPr>
        <w:t xml:space="preserve"> about</w:t>
      </w:r>
      <w:r w:rsidRPr="001A17D7">
        <w:rPr>
          <w:highlight w:val="yellow"/>
        </w:rPr>
        <w:t xml:space="preserve"> 1</w:t>
      </w:r>
      <w:r w:rsidR="003335B2" w:rsidRPr="001A17D7">
        <w:rPr>
          <w:highlight w:val="yellow"/>
        </w:rPr>
        <w:t xml:space="preserve"> x </w:t>
      </w:r>
      <w:r w:rsidRPr="001A17D7">
        <w:rPr>
          <w:highlight w:val="yellow"/>
        </w:rPr>
        <w:t>10</w:t>
      </w:r>
      <w:r w:rsidRPr="001A17D7">
        <w:rPr>
          <w:highlight w:val="yellow"/>
          <w:vertAlign w:val="superscript"/>
        </w:rPr>
        <w:t>6</w:t>
      </w:r>
      <w:r w:rsidRPr="00F97302">
        <w:rPr>
          <w:highlight w:val="yellow"/>
        </w:rPr>
        <w:t xml:space="preserve"> </w:t>
      </w:r>
      <w:r w:rsidRPr="001A17D7">
        <w:rPr>
          <w:highlight w:val="yellow"/>
        </w:rPr>
        <w:t>cells/mouse).</w:t>
      </w:r>
    </w:p>
    <w:p w14:paraId="7F14B1D4" w14:textId="77777777" w:rsidR="000D4307" w:rsidRPr="001A17D7" w:rsidRDefault="000D4307" w:rsidP="001223B3"/>
    <w:p w14:paraId="57F719EA" w14:textId="31AE3B58" w:rsidR="000D4307" w:rsidRPr="001A17D7" w:rsidRDefault="001223B3" w:rsidP="001223B3">
      <w:r w:rsidRPr="001A17D7">
        <w:t xml:space="preserve">NOTE: </w:t>
      </w:r>
      <w:r w:rsidR="004564FD" w:rsidRPr="001A17D7">
        <w:t>I</w:t>
      </w:r>
      <w:r w:rsidR="000D4307" w:rsidRPr="001A17D7">
        <w:t xml:space="preserve">ncubation with trypsin for 5 min is usually </w:t>
      </w:r>
      <w:r w:rsidR="003335B2" w:rsidRPr="001A17D7">
        <w:t>enough</w:t>
      </w:r>
      <w:r w:rsidR="000D4307" w:rsidRPr="001A17D7">
        <w:t xml:space="preserve"> to detach the proliferating myoblasts.</w:t>
      </w:r>
    </w:p>
    <w:p w14:paraId="3DAA1AD2" w14:textId="2A61BED7" w:rsidR="000D4307" w:rsidRPr="001A17D7" w:rsidRDefault="000D4307" w:rsidP="001223B3"/>
    <w:p w14:paraId="02E2FBC7" w14:textId="0022F85D" w:rsidR="004564FD" w:rsidRPr="001A17D7" w:rsidRDefault="004564FD" w:rsidP="001223B3">
      <w:r w:rsidRPr="001A17D7">
        <w:t xml:space="preserve">3.2. Subject the cells to one of the assays described below. </w:t>
      </w:r>
    </w:p>
    <w:p w14:paraId="02F3DEB7" w14:textId="77777777" w:rsidR="004564FD" w:rsidRPr="001A17D7" w:rsidRDefault="004564FD" w:rsidP="001223B3"/>
    <w:p w14:paraId="3C06A2E2" w14:textId="1779916E" w:rsidR="004564FD" w:rsidRPr="00F97302" w:rsidRDefault="000D4307" w:rsidP="001223B3">
      <w:pPr>
        <w:rPr>
          <w:b/>
        </w:rPr>
      </w:pPr>
      <w:r w:rsidRPr="00F97302">
        <w:rPr>
          <w:b/>
        </w:rPr>
        <w:t>3.2</w:t>
      </w:r>
      <w:r w:rsidR="004564FD" w:rsidRPr="00F97302">
        <w:rPr>
          <w:b/>
        </w:rPr>
        <w:t>.1</w:t>
      </w:r>
      <w:r w:rsidRPr="00F97302">
        <w:rPr>
          <w:b/>
        </w:rPr>
        <w:t xml:space="preserve">. Proliferation assay </w:t>
      </w:r>
    </w:p>
    <w:p w14:paraId="11B08631" w14:textId="77777777" w:rsidR="004564FD" w:rsidRPr="001A17D7" w:rsidRDefault="004564FD" w:rsidP="001223B3"/>
    <w:p w14:paraId="41D3CAF2" w14:textId="1FDB85AE" w:rsidR="000D4307" w:rsidRPr="001A17D7" w:rsidRDefault="004564FD" w:rsidP="001223B3">
      <w:r w:rsidRPr="001A17D7">
        <w:t>3.2.1.1. P</w:t>
      </w:r>
      <w:r w:rsidR="000D4307" w:rsidRPr="001A17D7">
        <w:t xml:space="preserve">late 50,000 cells/well </w:t>
      </w:r>
      <w:r w:rsidR="003335B2" w:rsidRPr="001A17D7">
        <w:t xml:space="preserve">in </w:t>
      </w:r>
      <w:r w:rsidR="00C53E65" w:rsidRPr="001A17D7">
        <w:t>1 mL</w:t>
      </w:r>
      <w:r w:rsidR="00402412" w:rsidRPr="001A17D7">
        <w:t xml:space="preserve">/well </w:t>
      </w:r>
      <w:r w:rsidR="00C53E65" w:rsidRPr="001A17D7">
        <w:t xml:space="preserve">of </w:t>
      </w:r>
      <w:r w:rsidR="003335B2" w:rsidRPr="001A17D7">
        <w:t>proliferation medium i</w:t>
      </w:r>
      <w:r w:rsidR="000D4307" w:rsidRPr="001A17D7">
        <w:t>n a collagen-coated 12-well plate and incubate the plate</w:t>
      </w:r>
      <w:r w:rsidR="003335B2" w:rsidRPr="001A17D7">
        <w:t>d</w:t>
      </w:r>
      <w:r w:rsidR="000D4307" w:rsidRPr="001A17D7">
        <w:t xml:space="preserve"> cells in a cell culture incubator (37</w:t>
      </w:r>
      <w:r w:rsidR="00D546D1">
        <w:t xml:space="preserve"> </w:t>
      </w:r>
      <w:r w:rsidR="000D4307" w:rsidRPr="001A17D7">
        <w:t>°C, 5% CO</w:t>
      </w:r>
      <w:r w:rsidR="000D4307" w:rsidRPr="001A17D7">
        <w:rPr>
          <w:vertAlign w:val="subscript"/>
        </w:rPr>
        <w:t>2</w:t>
      </w:r>
      <w:r w:rsidR="000D4307" w:rsidRPr="001A17D7">
        <w:t>). Fix and count the cells at 24, 48</w:t>
      </w:r>
      <w:r w:rsidR="00D546D1">
        <w:t>,</w:t>
      </w:r>
      <w:r w:rsidR="000D4307" w:rsidRPr="001A17D7">
        <w:t xml:space="preserve"> or 72 h. </w:t>
      </w:r>
    </w:p>
    <w:p w14:paraId="751D8BE3" w14:textId="77777777" w:rsidR="000D4307" w:rsidRPr="001A17D7" w:rsidRDefault="000D4307" w:rsidP="001223B3"/>
    <w:p w14:paraId="098C8BD7" w14:textId="2DCCD47F" w:rsidR="000D4307" w:rsidRPr="001A17D7" w:rsidRDefault="001223B3" w:rsidP="001223B3">
      <w:pPr>
        <w:outlineLvl w:val="0"/>
      </w:pPr>
      <w:r w:rsidRPr="001A17D7">
        <w:t xml:space="preserve">NOTE: </w:t>
      </w:r>
      <w:r w:rsidR="00D546D1">
        <w:t>The m</w:t>
      </w:r>
      <w:r w:rsidR="000D4307" w:rsidRPr="001A17D7">
        <w:t>edium is replaced every 48 h to avoid nutrient exhaustion.</w:t>
      </w:r>
    </w:p>
    <w:p w14:paraId="6FDD5AB2" w14:textId="77777777" w:rsidR="000D4307" w:rsidRPr="001A17D7" w:rsidRDefault="000D4307" w:rsidP="001223B3"/>
    <w:p w14:paraId="3EF7C837" w14:textId="2600D412" w:rsidR="004564FD" w:rsidRPr="00F97302" w:rsidRDefault="000D4307" w:rsidP="001223B3">
      <w:pPr>
        <w:rPr>
          <w:b/>
        </w:rPr>
      </w:pPr>
      <w:r w:rsidRPr="00F97302">
        <w:rPr>
          <w:b/>
        </w:rPr>
        <w:t>3.2</w:t>
      </w:r>
      <w:r w:rsidR="004564FD" w:rsidRPr="00F97302">
        <w:rPr>
          <w:b/>
        </w:rPr>
        <w:t>.2.</w:t>
      </w:r>
      <w:r w:rsidRPr="00F97302">
        <w:rPr>
          <w:b/>
        </w:rPr>
        <w:t xml:space="preserve"> Differentiation assay </w:t>
      </w:r>
    </w:p>
    <w:p w14:paraId="637E5713" w14:textId="77777777" w:rsidR="004564FD" w:rsidRPr="001A17D7" w:rsidRDefault="004564FD" w:rsidP="001223B3"/>
    <w:p w14:paraId="7EE061B1" w14:textId="78AC2905" w:rsidR="004564FD" w:rsidRPr="001A17D7" w:rsidRDefault="004564FD" w:rsidP="001223B3">
      <w:r w:rsidRPr="001A17D7">
        <w:t>3.2.2.1. C</w:t>
      </w:r>
      <w:r w:rsidR="000D4307" w:rsidRPr="001A17D7">
        <w:t>oat a 12-well plate with</w:t>
      </w:r>
      <w:r w:rsidR="00C53E65" w:rsidRPr="001A17D7">
        <w:t xml:space="preserve"> 350 </w:t>
      </w:r>
      <w:r w:rsidR="00402412" w:rsidRPr="001A17D7">
        <w:t>µ</w:t>
      </w:r>
      <w:r w:rsidR="00D546D1">
        <w:t>L</w:t>
      </w:r>
      <w:r w:rsidR="00C53E65" w:rsidRPr="001A17D7">
        <w:t xml:space="preserve"> of differentiation medium containing </w:t>
      </w:r>
      <w:r w:rsidR="00D546D1" w:rsidRPr="00D546D1">
        <w:t>basement membrane matrix</w:t>
      </w:r>
      <w:r w:rsidR="00C53E65" w:rsidRPr="001A17D7">
        <w:t xml:space="preserve"> (</w:t>
      </w:r>
      <w:r w:rsidR="000D4307" w:rsidRPr="001A17D7">
        <w:t>1:100</w:t>
      </w:r>
      <w:r w:rsidR="00C53E65" w:rsidRPr="001A17D7">
        <w:t>)</w:t>
      </w:r>
      <w:r w:rsidR="000D4307" w:rsidRPr="001A17D7">
        <w:t xml:space="preserve">. Incubate the plate at 37 °C for 30 min and remove the </w:t>
      </w:r>
      <w:r w:rsidR="00BD3641" w:rsidRPr="001A17D7">
        <w:t>medium</w:t>
      </w:r>
      <w:r w:rsidR="000D4307" w:rsidRPr="001A17D7">
        <w:t xml:space="preserve">. </w:t>
      </w:r>
    </w:p>
    <w:p w14:paraId="5D33F047" w14:textId="77777777" w:rsidR="004564FD" w:rsidRPr="001A17D7" w:rsidRDefault="004564FD" w:rsidP="001223B3"/>
    <w:p w14:paraId="4469D7D0" w14:textId="7FAE949B" w:rsidR="004564FD" w:rsidRPr="001A17D7" w:rsidRDefault="004564FD" w:rsidP="001223B3">
      <w:r w:rsidRPr="001A17D7">
        <w:t xml:space="preserve">3.2.2.2. </w:t>
      </w:r>
      <w:r w:rsidR="000D4307" w:rsidRPr="001A17D7">
        <w:t xml:space="preserve">Plate 200,000 cells/well </w:t>
      </w:r>
      <w:r w:rsidR="00EE56FE" w:rsidRPr="001A17D7">
        <w:t xml:space="preserve">in the differentiation medium </w:t>
      </w:r>
      <w:r w:rsidR="003335B2" w:rsidRPr="001A17D7">
        <w:t>i</w:t>
      </w:r>
      <w:r w:rsidR="000D4307" w:rsidRPr="001A17D7">
        <w:t xml:space="preserve">n the </w:t>
      </w:r>
      <w:r w:rsidR="00FA1035" w:rsidRPr="001A17D7">
        <w:t>matrix</w:t>
      </w:r>
      <w:r w:rsidR="00D546D1">
        <w:t>-</w:t>
      </w:r>
      <w:r w:rsidR="000D4307" w:rsidRPr="001A17D7">
        <w:t>coated plate. Incubate the cells in a cell culture incubator (37 °C, 5% CO</w:t>
      </w:r>
      <w:r w:rsidR="000D4307" w:rsidRPr="001A17D7">
        <w:rPr>
          <w:vertAlign w:val="subscript"/>
        </w:rPr>
        <w:t>2</w:t>
      </w:r>
      <w:r w:rsidR="0079285E" w:rsidRPr="001A17D7">
        <w:rPr>
          <w:vertAlign w:val="subscript"/>
        </w:rPr>
        <w:t xml:space="preserve">, </w:t>
      </w:r>
      <w:r w:rsidR="0079285E" w:rsidRPr="001A17D7">
        <w:t>5% O</w:t>
      </w:r>
      <w:r w:rsidR="0079285E" w:rsidRPr="001A17D7">
        <w:rPr>
          <w:vertAlign w:val="subscript"/>
        </w:rPr>
        <w:t>2</w:t>
      </w:r>
      <w:r w:rsidR="000D4307" w:rsidRPr="001A17D7">
        <w:t xml:space="preserve">) until they adhere to the plate (2 h are generally </w:t>
      </w:r>
      <w:r w:rsidR="003335B2" w:rsidRPr="001A17D7">
        <w:t>enough</w:t>
      </w:r>
      <w:r w:rsidR="000D4307" w:rsidRPr="001A17D7">
        <w:t xml:space="preserve"> for the cells to adhere and to start differentiation). </w:t>
      </w:r>
    </w:p>
    <w:p w14:paraId="27557AF9" w14:textId="77777777" w:rsidR="004564FD" w:rsidRPr="001A17D7" w:rsidRDefault="004564FD" w:rsidP="001223B3"/>
    <w:p w14:paraId="19ED4338" w14:textId="674738D1" w:rsidR="000D4307" w:rsidRPr="001A17D7" w:rsidRDefault="004564FD" w:rsidP="001223B3">
      <w:r w:rsidRPr="001A17D7">
        <w:t xml:space="preserve">3.2.2.3. </w:t>
      </w:r>
      <w:r w:rsidR="000D4307" w:rsidRPr="001A17D7">
        <w:t>To assess differentiation, perform staining for myosin heavy chain and nuclei as previously described</w:t>
      </w:r>
      <w:r w:rsidR="00FA6890" w:rsidRPr="001A17D7">
        <w:rPr>
          <w:noProof/>
          <w:vertAlign w:val="superscript"/>
        </w:rPr>
        <w:t>11</w:t>
      </w:r>
      <w:r w:rsidR="000D4307" w:rsidRPr="001A17D7">
        <w:t>.</w:t>
      </w:r>
      <w:r w:rsidR="00E35D3A" w:rsidRPr="001A17D7">
        <w:t xml:space="preserve"> </w:t>
      </w:r>
      <w:r w:rsidR="00D546D1">
        <w:t>A</w:t>
      </w:r>
      <w:r w:rsidR="00E35D3A" w:rsidRPr="001A17D7">
        <w:t>lternative</w:t>
      </w:r>
      <w:r w:rsidR="00D546D1">
        <w:t>ly</w:t>
      </w:r>
      <w:r w:rsidR="00E35D3A" w:rsidRPr="001A17D7">
        <w:t>, perform live-imaging analyses as described below.</w:t>
      </w:r>
    </w:p>
    <w:p w14:paraId="3E388C31" w14:textId="77777777" w:rsidR="000D4307" w:rsidRPr="001A17D7" w:rsidRDefault="000D4307" w:rsidP="001223B3"/>
    <w:p w14:paraId="1A670D45" w14:textId="77777777" w:rsidR="000D4307" w:rsidRPr="001A17D7" w:rsidRDefault="000D4307" w:rsidP="001223B3">
      <w:pPr>
        <w:outlineLvl w:val="0"/>
        <w:rPr>
          <w:b/>
        </w:rPr>
      </w:pPr>
      <w:r w:rsidRPr="001A17D7">
        <w:rPr>
          <w:b/>
          <w:highlight w:val="yellow"/>
        </w:rPr>
        <w:t>4. Live-imaging of myoblast differentiation and nuclear tracking</w:t>
      </w:r>
    </w:p>
    <w:p w14:paraId="7E74BEE5" w14:textId="77777777" w:rsidR="000D4307" w:rsidRPr="001A17D7" w:rsidRDefault="000D4307" w:rsidP="001223B3">
      <w:pPr>
        <w:rPr>
          <w:b/>
        </w:rPr>
      </w:pPr>
    </w:p>
    <w:p w14:paraId="5FCC452F" w14:textId="55717A53" w:rsidR="000D4307" w:rsidRPr="001A17D7" w:rsidRDefault="000D4307" w:rsidP="001223B3">
      <w:pPr>
        <w:rPr>
          <w:color w:val="212121"/>
          <w:shd w:val="clear" w:color="auto" w:fill="FFFFFF"/>
        </w:rPr>
      </w:pPr>
      <w:r w:rsidRPr="001A17D7">
        <w:rPr>
          <w:highlight w:val="yellow"/>
        </w:rPr>
        <w:t xml:space="preserve">4.1. </w:t>
      </w:r>
      <w:r w:rsidR="00D65947" w:rsidRPr="001A17D7">
        <w:rPr>
          <w:highlight w:val="yellow"/>
        </w:rPr>
        <w:t>For live cell imaging, p</w:t>
      </w:r>
      <w:r w:rsidRPr="001A17D7">
        <w:rPr>
          <w:highlight w:val="yellow"/>
        </w:rPr>
        <w:t>ut the cells</w:t>
      </w:r>
      <w:r w:rsidR="009733B4" w:rsidRPr="001A17D7">
        <w:rPr>
          <w:highlight w:val="yellow"/>
        </w:rPr>
        <w:t xml:space="preserve">, obtained in </w:t>
      </w:r>
      <w:r w:rsidR="00D546D1">
        <w:rPr>
          <w:highlight w:val="yellow"/>
        </w:rPr>
        <w:t>section</w:t>
      </w:r>
      <w:r w:rsidR="009733B4" w:rsidRPr="001A17D7">
        <w:rPr>
          <w:highlight w:val="yellow"/>
        </w:rPr>
        <w:t xml:space="preserve"> 3.</w:t>
      </w:r>
      <w:r w:rsidR="002E4855" w:rsidRPr="001A17D7">
        <w:rPr>
          <w:highlight w:val="yellow"/>
        </w:rPr>
        <w:t>2</w:t>
      </w:r>
      <w:r w:rsidR="003335B2" w:rsidRPr="001A17D7">
        <w:rPr>
          <w:highlight w:val="yellow"/>
        </w:rPr>
        <w:t>.2</w:t>
      </w:r>
      <w:r w:rsidR="00A352DE" w:rsidRPr="001A17D7">
        <w:rPr>
          <w:highlight w:val="yellow"/>
        </w:rPr>
        <w:t xml:space="preserve"> </w:t>
      </w:r>
      <w:r w:rsidR="009733B4" w:rsidRPr="001A17D7">
        <w:rPr>
          <w:highlight w:val="yellow"/>
        </w:rPr>
        <w:t xml:space="preserve">and </w:t>
      </w:r>
      <w:r w:rsidR="00A352DE" w:rsidRPr="001A17D7">
        <w:rPr>
          <w:highlight w:val="yellow"/>
        </w:rPr>
        <w:t xml:space="preserve">plated in </w:t>
      </w:r>
      <w:r w:rsidR="009733B4" w:rsidRPr="001A17D7">
        <w:rPr>
          <w:highlight w:val="yellow"/>
        </w:rPr>
        <w:t xml:space="preserve">a </w:t>
      </w:r>
      <w:r w:rsidR="00A352DE" w:rsidRPr="001A17D7">
        <w:rPr>
          <w:highlight w:val="yellow"/>
        </w:rPr>
        <w:t>12-well plate</w:t>
      </w:r>
      <w:r w:rsidR="009733B4" w:rsidRPr="001A17D7">
        <w:rPr>
          <w:highlight w:val="yellow"/>
        </w:rPr>
        <w:t>,</w:t>
      </w:r>
      <w:r w:rsidRPr="001A17D7">
        <w:rPr>
          <w:highlight w:val="yellow"/>
        </w:rPr>
        <w:t xml:space="preserve"> under a confocal microscope</w:t>
      </w:r>
      <w:r w:rsidR="00D65947" w:rsidRPr="001A17D7">
        <w:rPr>
          <w:highlight w:val="yellow"/>
        </w:rPr>
        <w:t xml:space="preserve">, equipped with an incubation system to maintain the </w:t>
      </w:r>
      <w:r w:rsidR="00D65947" w:rsidRPr="001A17D7">
        <w:rPr>
          <w:color w:val="212121"/>
          <w:highlight w:val="yellow"/>
          <w:shd w:val="clear" w:color="auto" w:fill="FFFFFF"/>
        </w:rPr>
        <w:t>c</w:t>
      </w:r>
      <w:r w:rsidRPr="001A17D7">
        <w:rPr>
          <w:color w:val="212121"/>
          <w:highlight w:val="yellow"/>
          <w:shd w:val="clear" w:color="auto" w:fill="FFFFFF"/>
        </w:rPr>
        <w:t>ells at 37</w:t>
      </w:r>
      <w:r w:rsidR="00D546D1">
        <w:rPr>
          <w:color w:val="212121"/>
          <w:highlight w:val="yellow"/>
          <w:shd w:val="clear" w:color="auto" w:fill="FFFFFF"/>
        </w:rPr>
        <w:t xml:space="preserve"> </w:t>
      </w:r>
      <w:r w:rsidRPr="001A17D7">
        <w:rPr>
          <w:color w:val="212121"/>
          <w:highlight w:val="yellow"/>
          <w:shd w:val="clear" w:color="auto" w:fill="FFFFFF"/>
        </w:rPr>
        <w:t>°C in 5% CO</w:t>
      </w:r>
      <w:r w:rsidRPr="001A17D7">
        <w:rPr>
          <w:color w:val="212121"/>
          <w:highlight w:val="yellow"/>
          <w:shd w:val="clear" w:color="auto" w:fill="FFFFFF"/>
          <w:vertAlign w:val="subscript"/>
        </w:rPr>
        <w:t>2</w:t>
      </w:r>
      <w:r w:rsidRPr="001A17D7">
        <w:rPr>
          <w:color w:val="212121"/>
          <w:highlight w:val="yellow"/>
          <w:shd w:val="clear" w:color="auto" w:fill="FFFFFF"/>
        </w:rPr>
        <w:t>.</w:t>
      </w:r>
      <w:r w:rsidRPr="001A17D7">
        <w:rPr>
          <w:color w:val="212121"/>
          <w:shd w:val="clear" w:color="auto" w:fill="FFFFFF"/>
        </w:rPr>
        <w:t xml:space="preserve"> </w:t>
      </w:r>
    </w:p>
    <w:p w14:paraId="3A870ECA" w14:textId="77777777" w:rsidR="000D4307" w:rsidRPr="001A17D7" w:rsidRDefault="000D4307" w:rsidP="001223B3"/>
    <w:p w14:paraId="2BC8A736" w14:textId="19ADA4F4" w:rsidR="00E71CB2" w:rsidRPr="001A17D7" w:rsidRDefault="000D4307" w:rsidP="001223B3">
      <w:pPr>
        <w:rPr>
          <w:highlight w:val="yellow"/>
        </w:rPr>
      </w:pPr>
      <w:r w:rsidRPr="001A17D7">
        <w:rPr>
          <w:highlight w:val="yellow"/>
        </w:rPr>
        <w:t>4.2. Use a 20</w:t>
      </w:r>
      <w:r w:rsidR="00D546D1">
        <w:rPr>
          <w:highlight w:val="yellow"/>
        </w:rPr>
        <w:t>x</w:t>
      </w:r>
      <w:r w:rsidRPr="001A17D7">
        <w:rPr>
          <w:highlight w:val="yellow"/>
        </w:rPr>
        <w:t xml:space="preserve"> dry objective (0.7 NA) to get fields of view with hundreds of cells, enough to monitor myofiber formation. H2B-GFP cells can be imaged with a low</w:t>
      </w:r>
      <w:r w:rsidR="00D546D1">
        <w:rPr>
          <w:highlight w:val="yellow"/>
        </w:rPr>
        <w:t>-</w:t>
      </w:r>
      <w:r w:rsidRPr="001A17D7">
        <w:rPr>
          <w:highlight w:val="yellow"/>
        </w:rPr>
        <w:t xml:space="preserve">intensity 488 nm Argon laser. </w:t>
      </w:r>
    </w:p>
    <w:p w14:paraId="17FA51FE" w14:textId="77777777" w:rsidR="00E71CB2" w:rsidRPr="001A17D7" w:rsidRDefault="00E71CB2" w:rsidP="001223B3"/>
    <w:p w14:paraId="6A4F38BE" w14:textId="2EBA379B" w:rsidR="000D4307" w:rsidRPr="001A17D7" w:rsidRDefault="00E71CB2" w:rsidP="001223B3">
      <w:pPr>
        <w:rPr>
          <w:color w:val="212121"/>
          <w:shd w:val="clear" w:color="auto" w:fill="FFFFFF"/>
        </w:rPr>
      </w:pPr>
      <w:r w:rsidRPr="001A17D7">
        <w:t xml:space="preserve">NOTE: </w:t>
      </w:r>
      <w:r w:rsidR="000D4307" w:rsidRPr="001A17D7">
        <w:t xml:space="preserve">An </w:t>
      </w:r>
      <w:r w:rsidR="000D4307" w:rsidRPr="001A17D7">
        <w:rPr>
          <w:color w:val="212121"/>
          <w:shd w:val="clear" w:color="auto" w:fill="FFFFFF"/>
        </w:rPr>
        <w:t>open pinhole ensures that the image depth (~10 µm) contains the cell thickness so that cells are kept in focus throughout the experiment.</w:t>
      </w:r>
      <w:r w:rsidR="00F002F0" w:rsidRPr="001A17D7">
        <w:rPr>
          <w:color w:val="212121"/>
          <w:shd w:val="clear" w:color="auto" w:fill="FFFFFF"/>
        </w:rPr>
        <w:t xml:space="preserve"> Using a confocal </w:t>
      </w:r>
      <w:r w:rsidR="00D546D1">
        <w:rPr>
          <w:color w:val="212121"/>
          <w:shd w:val="clear" w:color="auto" w:fill="FFFFFF"/>
        </w:rPr>
        <w:t xml:space="preserve">microscope </w:t>
      </w:r>
      <w:r w:rsidR="00F002F0" w:rsidRPr="001A17D7">
        <w:rPr>
          <w:color w:val="212121"/>
          <w:shd w:val="clear" w:color="auto" w:fill="FFFFFF"/>
        </w:rPr>
        <w:t>is advantageous since it improves the signal-to-noise ratio of the images, although wide</w:t>
      </w:r>
      <w:r w:rsidR="00D546D1">
        <w:rPr>
          <w:color w:val="212121"/>
          <w:shd w:val="clear" w:color="auto" w:fill="FFFFFF"/>
        </w:rPr>
        <w:t>-</w:t>
      </w:r>
      <w:r w:rsidR="00F002F0" w:rsidRPr="001A17D7">
        <w:rPr>
          <w:color w:val="212121"/>
          <w:shd w:val="clear" w:color="auto" w:fill="FFFFFF"/>
        </w:rPr>
        <w:t>field micro</w:t>
      </w:r>
      <w:r w:rsidR="00C7130F">
        <w:rPr>
          <w:color w:val="212121"/>
          <w:shd w:val="clear" w:color="auto" w:fill="FFFFFF"/>
        </w:rPr>
        <w:t>s</w:t>
      </w:r>
      <w:r w:rsidR="00F002F0" w:rsidRPr="001A17D7">
        <w:rPr>
          <w:color w:val="212121"/>
          <w:shd w:val="clear" w:color="auto" w:fill="FFFFFF"/>
        </w:rPr>
        <w:t>copy could also be used.</w:t>
      </w:r>
      <w:r w:rsidR="000D4307" w:rsidRPr="001A17D7">
        <w:rPr>
          <w:color w:val="212121"/>
          <w:shd w:val="clear" w:color="auto" w:fill="FFFFFF"/>
        </w:rPr>
        <w:t xml:space="preserve"> Myofiber formation can be monitored through the transmission channel.</w:t>
      </w:r>
    </w:p>
    <w:p w14:paraId="7C40B74C" w14:textId="77777777" w:rsidR="000D4307" w:rsidRPr="001A17D7" w:rsidRDefault="000D4307" w:rsidP="001223B3"/>
    <w:p w14:paraId="59C4DC7D" w14:textId="4FB14F6A" w:rsidR="000D4307" w:rsidRPr="001A17D7" w:rsidRDefault="000D4307" w:rsidP="001223B3">
      <w:r w:rsidRPr="001A17D7">
        <w:rPr>
          <w:highlight w:val="yellow"/>
        </w:rPr>
        <w:t>4.3. Acquire images</w:t>
      </w:r>
      <w:r w:rsidR="003335B2" w:rsidRPr="001A17D7">
        <w:rPr>
          <w:highlight w:val="yellow"/>
        </w:rPr>
        <w:t xml:space="preserve"> of 16-bit</w:t>
      </w:r>
      <w:r w:rsidR="00D546D1">
        <w:rPr>
          <w:highlight w:val="yellow"/>
        </w:rPr>
        <w:t xml:space="preserve"> and</w:t>
      </w:r>
      <w:r w:rsidR="003335B2" w:rsidRPr="001A17D7">
        <w:rPr>
          <w:highlight w:val="yellow"/>
        </w:rPr>
        <w:t xml:space="preserve"> 1</w:t>
      </w:r>
      <w:r w:rsidR="00D546D1">
        <w:rPr>
          <w:highlight w:val="yellow"/>
        </w:rPr>
        <w:t>,</w:t>
      </w:r>
      <w:r w:rsidR="003335B2" w:rsidRPr="001A17D7">
        <w:rPr>
          <w:highlight w:val="yellow"/>
        </w:rPr>
        <w:t>024 x 1</w:t>
      </w:r>
      <w:r w:rsidR="00D546D1">
        <w:rPr>
          <w:highlight w:val="yellow"/>
        </w:rPr>
        <w:t>,</w:t>
      </w:r>
      <w:r w:rsidR="003335B2" w:rsidRPr="001A17D7">
        <w:rPr>
          <w:highlight w:val="yellow"/>
        </w:rPr>
        <w:t>024 pixels per frame</w:t>
      </w:r>
      <w:r w:rsidRPr="001A17D7">
        <w:rPr>
          <w:highlight w:val="yellow"/>
        </w:rPr>
        <w:t xml:space="preserve"> every 6 min for 16 h. </w:t>
      </w:r>
      <w:r w:rsidR="00EE56FE" w:rsidRPr="001A17D7">
        <w:rPr>
          <w:highlight w:val="yellow"/>
        </w:rPr>
        <w:t>F</w:t>
      </w:r>
      <w:r w:rsidRPr="001A17D7">
        <w:rPr>
          <w:highlight w:val="yellow"/>
        </w:rPr>
        <w:t xml:space="preserve">or each </w:t>
      </w:r>
      <w:r w:rsidR="00EE56FE" w:rsidRPr="001A17D7">
        <w:rPr>
          <w:highlight w:val="yellow"/>
        </w:rPr>
        <w:t xml:space="preserve">acquired </w:t>
      </w:r>
      <w:r w:rsidRPr="001A17D7">
        <w:rPr>
          <w:highlight w:val="yellow"/>
        </w:rPr>
        <w:t>position</w:t>
      </w:r>
      <w:r w:rsidR="00EE56FE" w:rsidRPr="001A17D7">
        <w:rPr>
          <w:highlight w:val="yellow"/>
        </w:rPr>
        <w:t>,</w:t>
      </w:r>
      <w:r w:rsidRPr="001A17D7">
        <w:rPr>
          <w:highlight w:val="yellow"/>
        </w:rPr>
        <w:t xml:space="preserve"> </w:t>
      </w:r>
      <w:r w:rsidR="00EE56FE" w:rsidRPr="001A17D7">
        <w:rPr>
          <w:highlight w:val="yellow"/>
        </w:rPr>
        <w:t xml:space="preserve">generate </w:t>
      </w:r>
      <w:r w:rsidRPr="001A17D7">
        <w:rPr>
          <w:highlight w:val="yellow"/>
        </w:rPr>
        <w:t xml:space="preserve">a </w:t>
      </w:r>
      <w:proofErr w:type="spellStart"/>
      <w:r w:rsidR="00F21B5B" w:rsidRPr="001A17D7">
        <w:rPr>
          <w:highlight w:val="yellow"/>
        </w:rPr>
        <w:t>multiframe</w:t>
      </w:r>
      <w:r w:rsidRPr="001A17D7">
        <w:rPr>
          <w:highlight w:val="yellow"/>
        </w:rPr>
        <w:t>.tif</w:t>
      </w:r>
      <w:proofErr w:type="spellEnd"/>
      <w:r w:rsidRPr="001A17D7">
        <w:rPr>
          <w:highlight w:val="yellow"/>
        </w:rPr>
        <w:t xml:space="preserve"> file</w:t>
      </w:r>
      <w:r w:rsidR="00F21B5B" w:rsidRPr="001A17D7">
        <w:rPr>
          <w:highlight w:val="yellow"/>
        </w:rPr>
        <w:t xml:space="preserve"> </w:t>
      </w:r>
      <w:r w:rsidR="003728D5" w:rsidRPr="001A17D7">
        <w:rPr>
          <w:highlight w:val="yellow"/>
        </w:rPr>
        <w:t xml:space="preserve">(see example in the </w:t>
      </w:r>
      <w:r w:rsidR="00D546D1" w:rsidRPr="00F97302">
        <w:rPr>
          <w:b/>
          <w:highlight w:val="yellow"/>
        </w:rPr>
        <w:t>S</w:t>
      </w:r>
      <w:r w:rsidR="003728D5" w:rsidRPr="00F97302">
        <w:rPr>
          <w:b/>
          <w:highlight w:val="yellow"/>
        </w:rPr>
        <w:t xml:space="preserve">upplementary </w:t>
      </w:r>
      <w:r w:rsidR="00F97302">
        <w:rPr>
          <w:b/>
          <w:highlight w:val="yellow"/>
        </w:rPr>
        <w:t>Files</w:t>
      </w:r>
      <w:r w:rsidR="003728D5" w:rsidRPr="001A17D7">
        <w:rPr>
          <w:highlight w:val="yellow"/>
        </w:rPr>
        <w:t>)</w:t>
      </w:r>
      <w:r w:rsidRPr="001A17D7">
        <w:rPr>
          <w:highlight w:val="yellow"/>
        </w:rPr>
        <w:t>.</w:t>
      </w:r>
      <w:r w:rsidRPr="001A17D7">
        <w:t xml:space="preserve"> </w:t>
      </w:r>
    </w:p>
    <w:p w14:paraId="704B873E" w14:textId="0907C8DC" w:rsidR="000D4307" w:rsidRPr="001A17D7" w:rsidRDefault="000D4307" w:rsidP="001223B3"/>
    <w:p w14:paraId="0AB1458A" w14:textId="6E01B04F" w:rsidR="00E71CB2" w:rsidRPr="001A17D7" w:rsidRDefault="00E71CB2" w:rsidP="001223B3">
      <w:r w:rsidRPr="001A17D7">
        <w:t>NOTE: In the present protocol, commercial software associated with the microscope (</w:t>
      </w:r>
      <w:r w:rsidRPr="001A17D7">
        <w:rPr>
          <w:b/>
        </w:rPr>
        <w:t>Table of Materials</w:t>
      </w:r>
      <w:r w:rsidRPr="001A17D7">
        <w:t>) has been used; use the appropriate software to achieve the same goal when using other microscopes.</w:t>
      </w:r>
    </w:p>
    <w:p w14:paraId="51D5AD0D" w14:textId="77777777" w:rsidR="00E71CB2" w:rsidRPr="001A17D7" w:rsidRDefault="00E71CB2" w:rsidP="001223B3"/>
    <w:p w14:paraId="7A6E7324" w14:textId="77777777" w:rsidR="00066A5C" w:rsidRDefault="000D4307" w:rsidP="001223B3">
      <w:r w:rsidRPr="001A17D7">
        <w:t xml:space="preserve">4.4. Download the software provided as a .zip </w:t>
      </w:r>
      <w:r w:rsidRPr="00F97302">
        <w:rPr>
          <w:b/>
        </w:rPr>
        <w:t>supplementary file</w:t>
      </w:r>
      <w:r w:rsidRPr="001A17D7">
        <w:t xml:space="preserve">. </w:t>
      </w:r>
    </w:p>
    <w:p w14:paraId="5FE961FB" w14:textId="77777777" w:rsidR="00066A5C" w:rsidRDefault="00066A5C" w:rsidP="001223B3"/>
    <w:p w14:paraId="3198CA5F" w14:textId="626EF813" w:rsidR="00DC63D3" w:rsidRPr="001A17D7" w:rsidRDefault="00066A5C" w:rsidP="00DC63D3">
      <w:pPr>
        <w:rPr>
          <w:color w:val="auto"/>
        </w:rPr>
      </w:pPr>
      <w:r>
        <w:t xml:space="preserve">NOTE: </w:t>
      </w:r>
      <w:r w:rsidR="000D4307" w:rsidRPr="001A17D7">
        <w:t>The routines are scripts that must be run in MATLAB. The software is an adaptation of a published software</w:t>
      </w:r>
      <w:r w:rsidR="00FA6890" w:rsidRPr="001A17D7">
        <w:rPr>
          <w:noProof/>
          <w:vertAlign w:val="superscript"/>
        </w:rPr>
        <w:t>12</w:t>
      </w:r>
      <w:r w:rsidR="000D4307" w:rsidRPr="001A17D7">
        <w:t xml:space="preserve"> optimized for the tracking of the nuclei during myotube formation. </w:t>
      </w:r>
      <w:r w:rsidR="003335B2" w:rsidRPr="001A17D7">
        <w:t>This</w:t>
      </w:r>
      <w:r w:rsidR="000D4307" w:rsidRPr="001A17D7">
        <w:t xml:space="preserve"> software is divided in</w:t>
      </w:r>
      <w:r w:rsidR="00C7130F">
        <w:t>to</w:t>
      </w:r>
      <w:r w:rsidR="000D4307" w:rsidRPr="001A17D7">
        <w:t xml:space="preserve"> two parts: the first one identifies the nuclei in each frame by segmenting them, while the second one generates “tracks” (trajectories) of nuclei movement.</w:t>
      </w:r>
      <w:r>
        <w:rPr>
          <w:color w:val="auto"/>
        </w:rPr>
        <w:t xml:space="preserve"> The c</w:t>
      </w:r>
      <w:r w:rsidR="00DC63D3" w:rsidRPr="001A17D7">
        <w:rPr>
          <w:color w:val="auto"/>
        </w:rPr>
        <w:t>omplete code for nuclear segmentation and tracking and a step-by-step guide to get</w:t>
      </w:r>
      <w:r w:rsidR="00471D23">
        <w:rPr>
          <w:color w:val="auto"/>
        </w:rPr>
        <w:t>ting</w:t>
      </w:r>
      <w:r w:rsidR="00DC63D3" w:rsidRPr="001A17D7">
        <w:rPr>
          <w:color w:val="auto"/>
        </w:rPr>
        <w:t xml:space="preserve"> started are provided </w:t>
      </w:r>
      <w:r>
        <w:rPr>
          <w:color w:val="auto"/>
        </w:rPr>
        <w:t xml:space="preserve">in the </w:t>
      </w:r>
      <w:r w:rsidRPr="00F97302">
        <w:rPr>
          <w:b/>
          <w:color w:val="auto"/>
        </w:rPr>
        <w:t>S</w:t>
      </w:r>
      <w:r w:rsidR="00DC63D3" w:rsidRPr="00F97302">
        <w:rPr>
          <w:b/>
          <w:color w:val="auto"/>
        </w:rPr>
        <w:t xml:space="preserve">upplementary </w:t>
      </w:r>
      <w:r w:rsidR="00F97302">
        <w:rPr>
          <w:b/>
          <w:color w:val="auto"/>
        </w:rPr>
        <w:t>Files</w:t>
      </w:r>
      <w:r w:rsidR="00DC63D3" w:rsidRPr="001A17D7">
        <w:rPr>
          <w:color w:val="auto"/>
        </w:rPr>
        <w:t xml:space="preserve">. </w:t>
      </w:r>
    </w:p>
    <w:p w14:paraId="644A5F86" w14:textId="77777777" w:rsidR="000D4307" w:rsidRPr="001A17D7" w:rsidRDefault="000D4307" w:rsidP="001223B3"/>
    <w:p w14:paraId="34DE5279" w14:textId="2885F07A" w:rsidR="00F002F0" w:rsidRDefault="00F002F0" w:rsidP="00F002F0">
      <w:pPr>
        <w:pStyle w:val="CommentText"/>
        <w:rPr>
          <w:color w:val="auto"/>
          <w:highlight w:val="yellow"/>
        </w:rPr>
      </w:pPr>
      <w:r w:rsidRPr="001A17D7">
        <w:rPr>
          <w:color w:val="auto"/>
          <w:highlight w:val="yellow"/>
        </w:rPr>
        <w:t xml:space="preserve">4.5. Extract the zip file and save it in a desired path on </w:t>
      </w:r>
      <w:r w:rsidR="00066A5C">
        <w:rPr>
          <w:color w:val="auto"/>
          <w:highlight w:val="yellow"/>
        </w:rPr>
        <w:t>the</w:t>
      </w:r>
      <w:r w:rsidRPr="001A17D7">
        <w:rPr>
          <w:color w:val="auto"/>
          <w:highlight w:val="yellow"/>
        </w:rPr>
        <w:t xml:space="preserve"> </w:t>
      </w:r>
      <w:r w:rsidR="00066A5C">
        <w:rPr>
          <w:color w:val="auto"/>
          <w:highlight w:val="yellow"/>
        </w:rPr>
        <w:t>personal computer (PC) in use</w:t>
      </w:r>
      <w:r w:rsidRPr="001A17D7">
        <w:rPr>
          <w:color w:val="auto"/>
          <w:highlight w:val="yellow"/>
        </w:rPr>
        <w:t xml:space="preserve">. </w:t>
      </w:r>
      <w:r w:rsidR="00E71CB2" w:rsidRPr="001A17D7">
        <w:rPr>
          <w:color w:val="auto"/>
          <w:highlight w:val="yellow"/>
        </w:rPr>
        <w:t>Perform all the below passages</w:t>
      </w:r>
      <w:r w:rsidRPr="001A17D7">
        <w:rPr>
          <w:color w:val="auto"/>
          <w:highlight w:val="yellow"/>
        </w:rPr>
        <w:t xml:space="preserve"> on a </w:t>
      </w:r>
      <w:r w:rsidR="00066A5C">
        <w:rPr>
          <w:color w:val="auto"/>
          <w:highlight w:val="yellow"/>
        </w:rPr>
        <w:t>PC</w:t>
      </w:r>
      <w:r w:rsidRPr="001A17D7">
        <w:rPr>
          <w:color w:val="auto"/>
          <w:highlight w:val="yellow"/>
        </w:rPr>
        <w:t xml:space="preserve"> with </w:t>
      </w:r>
      <w:r w:rsidR="00066A5C">
        <w:rPr>
          <w:color w:val="auto"/>
          <w:highlight w:val="yellow"/>
        </w:rPr>
        <w:t>the necessary software</w:t>
      </w:r>
      <w:r w:rsidRPr="001A17D7">
        <w:rPr>
          <w:color w:val="auto"/>
          <w:highlight w:val="yellow"/>
        </w:rPr>
        <w:t xml:space="preserve"> already installed</w:t>
      </w:r>
      <w:r w:rsidR="00E71CB2" w:rsidRPr="001A17D7">
        <w:rPr>
          <w:color w:val="auto"/>
          <w:highlight w:val="yellow"/>
        </w:rPr>
        <w:t xml:space="preserve">. </w:t>
      </w:r>
      <w:r w:rsidR="00066A5C">
        <w:rPr>
          <w:color w:val="auto"/>
          <w:highlight w:val="yellow"/>
        </w:rPr>
        <w:t>Note that t</w:t>
      </w:r>
      <w:r w:rsidRPr="001A17D7">
        <w:rPr>
          <w:color w:val="auto"/>
          <w:highlight w:val="yellow"/>
        </w:rPr>
        <w:t xml:space="preserve">he .zip file is composed </w:t>
      </w:r>
      <w:r w:rsidR="00DC63D3" w:rsidRPr="001A17D7">
        <w:rPr>
          <w:color w:val="auto"/>
          <w:highlight w:val="yellow"/>
        </w:rPr>
        <w:t xml:space="preserve">of </w:t>
      </w:r>
      <w:r w:rsidRPr="001A17D7">
        <w:rPr>
          <w:color w:val="auto"/>
          <w:highlight w:val="yellow"/>
        </w:rPr>
        <w:t>three folders</w:t>
      </w:r>
      <w:r w:rsidR="00E71CB2" w:rsidRPr="001A17D7">
        <w:rPr>
          <w:color w:val="auto"/>
          <w:highlight w:val="yellow"/>
        </w:rPr>
        <w:t xml:space="preserve"> as mentioned below.</w:t>
      </w:r>
    </w:p>
    <w:p w14:paraId="6EB8C5D2" w14:textId="3FBD5B65" w:rsidR="00066A5C" w:rsidRDefault="00066A5C" w:rsidP="00F002F0">
      <w:pPr>
        <w:pStyle w:val="CommentText"/>
        <w:rPr>
          <w:color w:val="auto"/>
          <w:highlight w:val="yellow"/>
        </w:rPr>
      </w:pPr>
    </w:p>
    <w:p w14:paraId="4A8D77A7" w14:textId="0168A92D" w:rsidR="00E71CB2" w:rsidRPr="001A17D7" w:rsidRDefault="00066A5C" w:rsidP="00F002F0">
      <w:pPr>
        <w:rPr>
          <w:color w:val="auto"/>
        </w:rPr>
      </w:pPr>
      <w:r>
        <w:rPr>
          <w:color w:val="auto"/>
          <w:highlight w:val="yellow"/>
        </w:rPr>
        <w:t xml:space="preserve">NOTE: </w:t>
      </w:r>
      <w:r w:rsidR="00F002F0" w:rsidRPr="00F97302">
        <w:rPr>
          <w:b/>
          <w:color w:val="auto"/>
          <w:highlight w:val="yellow"/>
        </w:rPr>
        <w:t>Segmentation Routines</w:t>
      </w:r>
      <w:r w:rsidR="00F002F0" w:rsidRPr="001A17D7">
        <w:rPr>
          <w:color w:val="auto"/>
          <w:highlight w:val="yellow"/>
        </w:rPr>
        <w:t xml:space="preserve"> contains the functions to be run for the segmentation. </w:t>
      </w:r>
      <w:r w:rsidR="00F002F0" w:rsidRPr="00F97302">
        <w:rPr>
          <w:b/>
          <w:color w:val="auto"/>
          <w:highlight w:val="yellow"/>
        </w:rPr>
        <w:t>Tracking Routines</w:t>
      </w:r>
      <w:r>
        <w:rPr>
          <w:color w:val="auto"/>
          <w:highlight w:val="yellow"/>
        </w:rPr>
        <w:t>,</w:t>
      </w:r>
      <w:r w:rsidR="00F002F0" w:rsidRPr="001A17D7">
        <w:rPr>
          <w:color w:val="auto"/>
          <w:highlight w:val="yellow"/>
        </w:rPr>
        <w:t xml:space="preserve"> instead</w:t>
      </w:r>
      <w:r>
        <w:rPr>
          <w:color w:val="auto"/>
          <w:highlight w:val="yellow"/>
        </w:rPr>
        <w:t>,</w:t>
      </w:r>
      <w:r w:rsidR="00F002F0" w:rsidRPr="001A17D7">
        <w:rPr>
          <w:color w:val="auto"/>
          <w:highlight w:val="yellow"/>
        </w:rPr>
        <w:t xml:space="preserve"> contains the functions required for the tracking. </w:t>
      </w:r>
      <w:r w:rsidR="00F002F0" w:rsidRPr="00F97302">
        <w:rPr>
          <w:b/>
          <w:color w:val="auto"/>
          <w:highlight w:val="yellow"/>
        </w:rPr>
        <w:t>Example Segmentation Tracking</w:t>
      </w:r>
      <w:r w:rsidR="00F002F0" w:rsidRPr="001A17D7">
        <w:rPr>
          <w:color w:val="auto"/>
          <w:highlight w:val="yellow"/>
        </w:rPr>
        <w:t xml:space="preserve"> provides the basic scripts and files to get acquainted with the system. </w:t>
      </w:r>
      <w:r w:rsidR="00E71CB2" w:rsidRPr="001A17D7">
        <w:rPr>
          <w:color w:val="auto"/>
        </w:rPr>
        <w:t xml:space="preserve">The software used for segmentation and tracking of the nuclei runs properly in </w:t>
      </w:r>
      <w:r>
        <w:rPr>
          <w:color w:val="auto"/>
        </w:rPr>
        <w:t>MATLAB</w:t>
      </w:r>
      <w:r w:rsidR="00E71CB2" w:rsidRPr="001A17D7">
        <w:rPr>
          <w:color w:val="auto"/>
        </w:rPr>
        <w:t>, R2015a or later versions</w:t>
      </w:r>
      <w:r>
        <w:rPr>
          <w:color w:val="auto"/>
        </w:rPr>
        <w:t>.</w:t>
      </w:r>
    </w:p>
    <w:p w14:paraId="37BFF3CC" w14:textId="77777777" w:rsidR="00E71CB2" w:rsidRPr="001A17D7" w:rsidRDefault="00E71CB2" w:rsidP="00F002F0">
      <w:pPr>
        <w:rPr>
          <w:color w:val="auto"/>
        </w:rPr>
      </w:pPr>
    </w:p>
    <w:p w14:paraId="61200784" w14:textId="0CE96771" w:rsidR="00FA2452" w:rsidRPr="001A17D7" w:rsidRDefault="00FA2452" w:rsidP="00F002F0">
      <w:pPr>
        <w:rPr>
          <w:color w:val="auto"/>
          <w:highlight w:val="yellow"/>
        </w:rPr>
      </w:pPr>
      <w:r w:rsidRPr="001A17D7">
        <w:rPr>
          <w:color w:val="auto"/>
          <w:highlight w:val="yellow"/>
        </w:rPr>
        <w:t>4.6. T</w:t>
      </w:r>
      <w:r w:rsidR="00F002F0" w:rsidRPr="001A17D7">
        <w:rPr>
          <w:color w:val="auto"/>
          <w:highlight w:val="yellow"/>
        </w:rPr>
        <w:t xml:space="preserve">o segment the nuclei from the </w:t>
      </w:r>
      <w:r w:rsidR="00066A5C">
        <w:rPr>
          <w:color w:val="auto"/>
          <w:highlight w:val="yellow"/>
        </w:rPr>
        <w:t>.</w:t>
      </w:r>
      <w:proofErr w:type="spellStart"/>
      <w:r w:rsidR="00F002F0" w:rsidRPr="001A17D7">
        <w:rPr>
          <w:color w:val="auto"/>
          <w:highlight w:val="yellow"/>
        </w:rPr>
        <w:t>tif</w:t>
      </w:r>
      <w:proofErr w:type="spellEnd"/>
      <w:r w:rsidR="00066A5C">
        <w:rPr>
          <w:color w:val="auto"/>
          <w:highlight w:val="yellow"/>
        </w:rPr>
        <w:t xml:space="preserve"> file</w:t>
      </w:r>
      <w:r w:rsidR="00F002F0" w:rsidRPr="001A17D7">
        <w:rPr>
          <w:color w:val="auto"/>
          <w:highlight w:val="yellow"/>
        </w:rPr>
        <w:t>, name</w:t>
      </w:r>
      <w:r w:rsidR="00E71CB2" w:rsidRPr="001A17D7">
        <w:rPr>
          <w:color w:val="auto"/>
          <w:highlight w:val="yellow"/>
        </w:rPr>
        <w:t xml:space="preserve"> the file</w:t>
      </w:r>
      <w:r w:rsidR="00066A5C">
        <w:rPr>
          <w:color w:val="auto"/>
          <w:highlight w:val="yellow"/>
        </w:rPr>
        <w:t>,</w:t>
      </w:r>
      <w:r w:rsidR="00F002F0" w:rsidRPr="001A17D7">
        <w:rPr>
          <w:color w:val="auto"/>
          <w:highlight w:val="yellow"/>
        </w:rPr>
        <w:t xml:space="preserve"> for example</w:t>
      </w:r>
      <w:r w:rsidR="00066A5C">
        <w:rPr>
          <w:color w:val="auto"/>
          <w:highlight w:val="yellow"/>
        </w:rPr>
        <w:t>,</w:t>
      </w:r>
      <w:r w:rsidR="00F002F0" w:rsidRPr="001A17D7">
        <w:rPr>
          <w:color w:val="auto"/>
          <w:highlight w:val="yellow"/>
        </w:rPr>
        <w:t xml:space="preserve"> </w:t>
      </w:r>
      <w:proofErr w:type="spellStart"/>
      <w:r w:rsidR="00F002F0" w:rsidRPr="00F97302">
        <w:rPr>
          <w:b/>
          <w:color w:val="auto"/>
          <w:highlight w:val="yellow"/>
        </w:rPr>
        <w:t>NameFile.tif</w:t>
      </w:r>
      <w:proofErr w:type="spellEnd"/>
      <w:r w:rsidR="00066A5C">
        <w:rPr>
          <w:color w:val="auto"/>
          <w:highlight w:val="yellow"/>
        </w:rPr>
        <w:t>.</w:t>
      </w:r>
    </w:p>
    <w:p w14:paraId="09589315" w14:textId="77777777" w:rsidR="00FA2452" w:rsidRPr="001A17D7" w:rsidRDefault="00FA2452" w:rsidP="00F002F0">
      <w:pPr>
        <w:rPr>
          <w:color w:val="auto"/>
          <w:highlight w:val="yellow"/>
        </w:rPr>
      </w:pPr>
    </w:p>
    <w:p w14:paraId="4480905F" w14:textId="13A98DE9" w:rsidR="00FA2452" w:rsidRPr="001A17D7" w:rsidRDefault="00FA2452" w:rsidP="00F002F0">
      <w:pPr>
        <w:rPr>
          <w:color w:val="auto"/>
          <w:highlight w:val="yellow"/>
        </w:rPr>
      </w:pPr>
      <w:r w:rsidRPr="001A17D7">
        <w:rPr>
          <w:color w:val="auto"/>
          <w:highlight w:val="yellow"/>
        </w:rPr>
        <w:t xml:space="preserve">4.6.1. </w:t>
      </w:r>
      <w:r w:rsidR="004E5E00" w:rsidRPr="001A17D7">
        <w:rPr>
          <w:color w:val="auto"/>
          <w:highlight w:val="yellow"/>
        </w:rPr>
        <w:t>O</w:t>
      </w:r>
      <w:r w:rsidR="00F002F0" w:rsidRPr="001A17D7">
        <w:rPr>
          <w:color w:val="auto"/>
          <w:highlight w:val="yellow"/>
        </w:rPr>
        <w:t xml:space="preserve">pen the </w:t>
      </w:r>
      <w:r w:rsidR="00F002F0" w:rsidRPr="00F97302">
        <w:rPr>
          <w:b/>
          <w:color w:val="auto"/>
          <w:highlight w:val="yellow"/>
        </w:rPr>
        <w:t>Example Segmentation Tracking</w:t>
      </w:r>
      <w:r w:rsidR="00F002F0" w:rsidRPr="001A17D7">
        <w:rPr>
          <w:color w:val="auto"/>
          <w:highlight w:val="yellow"/>
        </w:rPr>
        <w:t xml:space="preserve"> folder and click on </w:t>
      </w:r>
      <w:proofErr w:type="spellStart"/>
      <w:r w:rsidR="00F002F0" w:rsidRPr="00F97302">
        <w:rPr>
          <w:b/>
          <w:color w:val="auto"/>
          <w:highlight w:val="yellow"/>
        </w:rPr>
        <w:t>DoSegmentation.m</w:t>
      </w:r>
      <w:proofErr w:type="spellEnd"/>
      <w:r w:rsidR="00F002F0" w:rsidRPr="001A17D7">
        <w:rPr>
          <w:color w:val="auto"/>
          <w:highlight w:val="yellow"/>
        </w:rPr>
        <w:t xml:space="preserve">. This will open the command window in </w:t>
      </w:r>
      <w:r w:rsidR="00066A5C">
        <w:rPr>
          <w:color w:val="auto"/>
          <w:highlight w:val="yellow"/>
        </w:rPr>
        <w:t>MATLAB</w:t>
      </w:r>
      <w:r w:rsidR="00F002F0" w:rsidRPr="001A17D7">
        <w:rPr>
          <w:color w:val="auto"/>
          <w:highlight w:val="yellow"/>
        </w:rPr>
        <w:t xml:space="preserve">. </w:t>
      </w:r>
    </w:p>
    <w:p w14:paraId="45D13A5B" w14:textId="77777777" w:rsidR="00FA2452" w:rsidRPr="001A17D7" w:rsidRDefault="00FA2452" w:rsidP="00F002F0">
      <w:pPr>
        <w:rPr>
          <w:color w:val="auto"/>
          <w:highlight w:val="yellow"/>
        </w:rPr>
      </w:pPr>
    </w:p>
    <w:p w14:paraId="57CACDE8" w14:textId="1D540232" w:rsidR="00FA2452" w:rsidRPr="001A17D7" w:rsidRDefault="00FA2452" w:rsidP="00F002F0">
      <w:pPr>
        <w:rPr>
          <w:color w:val="auto"/>
          <w:highlight w:val="yellow"/>
        </w:rPr>
      </w:pPr>
      <w:r w:rsidRPr="001A17D7">
        <w:rPr>
          <w:color w:val="auto"/>
          <w:highlight w:val="yellow"/>
        </w:rPr>
        <w:t xml:space="preserve">4.6.2. </w:t>
      </w:r>
      <w:r w:rsidR="00066A5C">
        <w:rPr>
          <w:color w:val="auto"/>
          <w:highlight w:val="yellow"/>
        </w:rPr>
        <w:t>Check</w:t>
      </w:r>
      <w:r w:rsidR="00F002F0" w:rsidRPr="001A17D7">
        <w:rPr>
          <w:color w:val="auto"/>
          <w:highlight w:val="yellow"/>
        </w:rPr>
        <w:t xml:space="preserve"> the </w:t>
      </w:r>
      <w:r w:rsidR="00F002F0" w:rsidRPr="00F97302">
        <w:rPr>
          <w:b/>
          <w:color w:val="auto"/>
          <w:highlight w:val="yellow"/>
        </w:rPr>
        <w:t>Current Folder</w:t>
      </w:r>
      <w:r w:rsidR="00F002F0" w:rsidRPr="001A17D7">
        <w:rPr>
          <w:color w:val="auto"/>
          <w:highlight w:val="yellow"/>
        </w:rPr>
        <w:t xml:space="preserve"> window on the left to see all the elements in the </w:t>
      </w:r>
      <w:r w:rsidR="00F002F0" w:rsidRPr="00F97302">
        <w:rPr>
          <w:b/>
          <w:color w:val="auto"/>
          <w:highlight w:val="yellow"/>
        </w:rPr>
        <w:t>Example of Segmentation Tracking</w:t>
      </w:r>
      <w:r w:rsidR="00F002F0" w:rsidRPr="001A17D7">
        <w:rPr>
          <w:color w:val="auto"/>
          <w:highlight w:val="yellow"/>
        </w:rPr>
        <w:t xml:space="preserve"> folder. Double</w:t>
      </w:r>
      <w:r w:rsidR="00066A5C">
        <w:rPr>
          <w:color w:val="auto"/>
          <w:highlight w:val="yellow"/>
        </w:rPr>
        <w:t>-</w:t>
      </w:r>
      <w:r w:rsidR="00F002F0" w:rsidRPr="001A17D7">
        <w:rPr>
          <w:color w:val="auto"/>
          <w:highlight w:val="yellow"/>
        </w:rPr>
        <w:t>cli</w:t>
      </w:r>
      <w:r w:rsidRPr="001A17D7">
        <w:rPr>
          <w:color w:val="auto"/>
          <w:highlight w:val="yellow"/>
        </w:rPr>
        <w:t>c</w:t>
      </w:r>
      <w:r w:rsidR="00F002F0" w:rsidRPr="001A17D7">
        <w:rPr>
          <w:color w:val="auto"/>
          <w:highlight w:val="yellow"/>
        </w:rPr>
        <w:t xml:space="preserve">k on </w:t>
      </w:r>
      <w:proofErr w:type="spellStart"/>
      <w:r w:rsidR="00F002F0" w:rsidRPr="00F97302">
        <w:rPr>
          <w:b/>
          <w:color w:val="auto"/>
          <w:highlight w:val="yellow"/>
        </w:rPr>
        <w:t>DoSegmentation.m</w:t>
      </w:r>
      <w:proofErr w:type="spellEnd"/>
      <w:r w:rsidR="00F002F0" w:rsidRPr="001A17D7">
        <w:rPr>
          <w:color w:val="auto"/>
          <w:highlight w:val="yellow"/>
        </w:rPr>
        <w:t xml:space="preserve">. </w:t>
      </w:r>
    </w:p>
    <w:p w14:paraId="3FAA6906" w14:textId="77777777" w:rsidR="00FA2452" w:rsidRPr="001A17D7" w:rsidRDefault="00FA2452" w:rsidP="00F002F0">
      <w:pPr>
        <w:rPr>
          <w:color w:val="auto"/>
          <w:highlight w:val="yellow"/>
        </w:rPr>
      </w:pPr>
    </w:p>
    <w:p w14:paraId="152E7095" w14:textId="502FDB2D" w:rsidR="00FA2452" w:rsidRPr="001A17D7" w:rsidRDefault="00FA2452" w:rsidP="00F002F0">
      <w:pPr>
        <w:rPr>
          <w:color w:val="auto"/>
        </w:rPr>
      </w:pPr>
      <w:r w:rsidRPr="001A17D7">
        <w:rPr>
          <w:color w:val="auto"/>
        </w:rPr>
        <w:t xml:space="preserve">NOTE: </w:t>
      </w:r>
      <w:r w:rsidR="00F002F0" w:rsidRPr="001A17D7">
        <w:rPr>
          <w:color w:val="auto"/>
        </w:rPr>
        <w:t>Detailed information on the modification</w:t>
      </w:r>
      <w:r w:rsidR="00066A5C">
        <w:rPr>
          <w:color w:val="auto"/>
        </w:rPr>
        <w:t>s</w:t>
      </w:r>
      <w:r w:rsidR="00F002F0" w:rsidRPr="001A17D7">
        <w:rPr>
          <w:color w:val="auto"/>
        </w:rPr>
        <w:t xml:space="preserve"> that </w:t>
      </w:r>
      <w:proofErr w:type="gramStart"/>
      <w:r w:rsidR="00F002F0" w:rsidRPr="001A17D7">
        <w:rPr>
          <w:color w:val="auto"/>
        </w:rPr>
        <w:t>have to</w:t>
      </w:r>
      <w:proofErr w:type="gramEnd"/>
      <w:r w:rsidR="00F002F0" w:rsidRPr="001A17D7">
        <w:rPr>
          <w:color w:val="auto"/>
        </w:rPr>
        <w:t xml:space="preserve"> be done in the script can be found in the StepbyStep.txt file. It is mandatory to modify the script so that the variable </w:t>
      </w:r>
      <w:proofErr w:type="spellStart"/>
      <w:r w:rsidR="00F002F0" w:rsidRPr="00F97302">
        <w:rPr>
          <w:b/>
          <w:color w:val="auto"/>
        </w:rPr>
        <w:t>filenameinput</w:t>
      </w:r>
      <w:proofErr w:type="spellEnd"/>
      <w:r w:rsidR="00F002F0" w:rsidRPr="001A17D7">
        <w:rPr>
          <w:color w:val="auto"/>
        </w:rPr>
        <w:t xml:space="preserve"> is </w:t>
      </w:r>
      <w:proofErr w:type="spellStart"/>
      <w:r w:rsidR="00F002F0" w:rsidRPr="00F97302">
        <w:rPr>
          <w:b/>
          <w:color w:val="auto"/>
        </w:rPr>
        <w:t>NameFile.tif</w:t>
      </w:r>
      <w:proofErr w:type="spellEnd"/>
      <w:r w:rsidR="00F002F0" w:rsidRPr="001A17D7">
        <w:rPr>
          <w:color w:val="auto"/>
        </w:rPr>
        <w:t xml:space="preserve"> and </w:t>
      </w:r>
      <w:proofErr w:type="spellStart"/>
      <w:r w:rsidR="00F002F0" w:rsidRPr="00F97302">
        <w:rPr>
          <w:b/>
          <w:color w:val="auto"/>
        </w:rPr>
        <w:t>folderinput</w:t>
      </w:r>
      <w:proofErr w:type="spellEnd"/>
      <w:r w:rsidR="00F002F0" w:rsidRPr="001A17D7">
        <w:rPr>
          <w:color w:val="auto"/>
        </w:rPr>
        <w:t xml:space="preserve"> is the folder where the </w:t>
      </w:r>
      <w:r w:rsidR="00066A5C">
        <w:rPr>
          <w:color w:val="auto"/>
        </w:rPr>
        <w:t>.</w:t>
      </w:r>
      <w:proofErr w:type="spellStart"/>
      <w:r w:rsidR="00F002F0" w:rsidRPr="001A17D7">
        <w:rPr>
          <w:color w:val="auto"/>
        </w:rPr>
        <w:t>tif</w:t>
      </w:r>
      <w:proofErr w:type="spellEnd"/>
      <w:r w:rsidR="00F002F0" w:rsidRPr="001A17D7">
        <w:rPr>
          <w:color w:val="auto"/>
        </w:rPr>
        <w:t xml:space="preserve"> </w:t>
      </w:r>
      <w:r w:rsidR="00066A5C">
        <w:rPr>
          <w:color w:val="auto"/>
        </w:rPr>
        <w:t xml:space="preserve">file </w:t>
      </w:r>
      <w:r w:rsidR="00F002F0" w:rsidRPr="001A17D7">
        <w:rPr>
          <w:color w:val="auto"/>
        </w:rPr>
        <w:t xml:space="preserve">is contained. </w:t>
      </w:r>
    </w:p>
    <w:p w14:paraId="147E6A34" w14:textId="77777777" w:rsidR="00FA2452" w:rsidRPr="001A17D7" w:rsidRDefault="00FA2452" w:rsidP="00F002F0">
      <w:pPr>
        <w:rPr>
          <w:color w:val="auto"/>
          <w:highlight w:val="yellow"/>
        </w:rPr>
      </w:pPr>
    </w:p>
    <w:p w14:paraId="438DAF95" w14:textId="71647B5C" w:rsidR="00FA2452" w:rsidRPr="001A17D7" w:rsidRDefault="00FA2452" w:rsidP="00F002F0">
      <w:pPr>
        <w:rPr>
          <w:color w:val="auto"/>
          <w:highlight w:val="yellow"/>
        </w:rPr>
      </w:pPr>
      <w:r w:rsidRPr="001A17D7">
        <w:rPr>
          <w:color w:val="auto"/>
          <w:highlight w:val="yellow"/>
        </w:rPr>
        <w:t xml:space="preserve">4.6.3. </w:t>
      </w:r>
      <w:r w:rsidR="00F002F0" w:rsidRPr="001A17D7">
        <w:rPr>
          <w:color w:val="auto"/>
          <w:highlight w:val="yellow"/>
        </w:rPr>
        <w:t xml:space="preserve">Run the script (by clicking on the green </w:t>
      </w:r>
      <w:r w:rsidR="00F002F0" w:rsidRPr="00F97302">
        <w:rPr>
          <w:b/>
          <w:color w:val="auto"/>
          <w:highlight w:val="yellow"/>
        </w:rPr>
        <w:t>Run</w:t>
      </w:r>
      <w:r w:rsidR="00F002F0" w:rsidRPr="001A17D7">
        <w:rPr>
          <w:color w:val="auto"/>
          <w:highlight w:val="yellow"/>
        </w:rPr>
        <w:t xml:space="preserve"> button). The result of the segmentation will be saved as a </w:t>
      </w:r>
      <w:proofErr w:type="spellStart"/>
      <w:r w:rsidR="00F002F0" w:rsidRPr="001A17D7">
        <w:rPr>
          <w:color w:val="auto"/>
          <w:highlight w:val="yellow"/>
        </w:rPr>
        <w:t>file.mat</w:t>
      </w:r>
      <w:proofErr w:type="spellEnd"/>
      <w:r w:rsidR="00F002F0" w:rsidRPr="001A17D7">
        <w:rPr>
          <w:color w:val="auto"/>
          <w:highlight w:val="yellow"/>
        </w:rPr>
        <w:t xml:space="preserve"> (</w:t>
      </w:r>
      <w:proofErr w:type="spellStart"/>
      <w:r w:rsidR="00F002F0" w:rsidRPr="00F97302">
        <w:rPr>
          <w:b/>
          <w:color w:val="auto"/>
          <w:highlight w:val="yellow"/>
        </w:rPr>
        <w:t>SegmentedNameFile.mat</w:t>
      </w:r>
      <w:proofErr w:type="spellEnd"/>
      <w:r w:rsidR="00F002F0" w:rsidRPr="001A17D7">
        <w:rPr>
          <w:color w:val="auto"/>
          <w:highlight w:val="yellow"/>
        </w:rPr>
        <w:t xml:space="preserve">), while the segmentation of the nuclei can be visualized in the output figure. </w:t>
      </w:r>
    </w:p>
    <w:p w14:paraId="442ACCDC" w14:textId="77777777" w:rsidR="00FA2452" w:rsidRPr="001A17D7" w:rsidRDefault="00FA2452" w:rsidP="00F002F0">
      <w:pPr>
        <w:rPr>
          <w:color w:val="auto"/>
          <w:highlight w:val="yellow"/>
        </w:rPr>
      </w:pPr>
    </w:p>
    <w:p w14:paraId="0FFB88CF" w14:textId="5C2768A8" w:rsidR="00F002F0" w:rsidRPr="001A17D7" w:rsidRDefault="00FA2452" w:rsidP="00F002F0">
      <w:pPr>
        <w:rPr>
          <w:color w:val="auto"/>
        </w:rPr>
      </w:pPr>
      <w:r w:rsidRPr="001A17D7">
        <w:rPr>
          <w:color w:val="auto"/>
        </w:rPr>
        <w:t xml:space="preserve">NOTE: </w:t>
      </w:r>
      <w:r w:rsidR="00F002F0" w:rsidRPr="001A17D7">
        <w:rPr>
          <w:color w:val="auto"/>
        </w:rPr>
        <w:t>Parameters for the segmentation, described in the script, can be modified if needed.</w:t>
      </w:r>
      <w:r w:rsidR="00CB0ECF" w:rsidRPr="001A17D7">
        <w:rPr>
          <w:color w:val="auto"/>
        </w:rPr>
        <w:t xml:space="preserve"> </w:t>
      </w:r>
      <w:r w:rsidR="00F002F0" w:rsidRPr="001A17D7">
        <w:rPr>
          <w:color w:val="auto"/>
        </w:rPr>
        <w:t xml:space="preserve">The quality of the segmentation can be checked using the script </w:t>
      </w:r>
      <w:proofErr w:type="spellStart"/>
      <w:r w:rsidR="00F002F0" w:rsidRPr="00F97302">
        <w:rPr>
          <w:b/>
          <w:color w:val="auto"/>
        </w:rPr>
        <w:t>CheckSegmentation.m</w:t>
      </w:r>
      <w:proofErr w:type="spellEnd"/>
      <w:r w:rsidR="00F002F0" w:rsidRPr="001A17D7">
        <w:rPr>
          <w:color w:val="auto"/>
        </w:rPr>
        <w:t xml:space="preserve"> (see </w:t>
      </w:r>
      <w:r w:rsidR="00066A5C">
        <w:rPr>
          <w:color w:val="auto"/>
        </w:rPr>
        <w:t xml:space="preserve">the </w:t>
      </w:r>
      <w:r w:rsidR="00F002F0" w:rsidRPr="001A17D7">
        <w:rPr>
          <w:color w:val="auto"/>
        </w:rPr>
        <w:t>StepbyStep.txt</w:t>
      </w:r>
      <w:r w:rsidR="00066A5C">
        <w:rPr>
          <w:color w:val="auto"/>
        </w:rPr>
        <w:t xml:space="preserve"> file</w:t>
      </w:r>
      <w:r w:rsidR="00F002F0" w:rsidRPr="001A17D7">
        <w:rPr>
          <w:color w:val="auto"/>
        </w:rPr>
        <w:t>)</w:t>
      </w:r>
      <w:r w:rsidR="00CB0ECF" w:rsidRPr="001A17D7">
        <w:rPr>
          <w:color w:val="auto"/>
        </w:rPr>
        <w:t>.</w:t>
      </w:r>
      <w:r w:rsidR="00F002F0" w:rsidRPr="001A17D7">
        <w:rPr>
          <w:color w:val="auto"/>
        </w:rPr>
        <w:t xml:space="preserve"> </w:t>
      </w:r>
      <w:r w:rsidR="00CB0ECF" w:rsidRPr="001A17D7">
        <w:rPr>
          <w:color w:val="auto"/>
        </w:rPr>
        <w:t>B</w:t>
      </w:r>
      <w:r w:rsidR="00F002F0" w:rsidRPr="001A17D7">
        <w:rPr>
          <w:color w:val="auto"/>
        </w:rPr>
        <w:t>ased on this, if</w:t>
      </w:r>
      <w:r w:rsidR="005D498B" w:rsidRPr="001A17D7">
        <w:rPr>
          <w:color w:val="auto"/>
        </w:rPr>
        <w:t xml:space="preserve"> the quality of the segmentation is poor (</w:t>
      </w:r>
      <w:r w:rsidR="00066A5C">
        <w:rPr>
          <w:color w:val="auto"/>
        </w:rPr>
        <w:t xml:space="preserve">only a </w:t>
      </w:r>
      <w:r w:rsidR="005D498B" w:rsidRPr="001A17D7">
        <w:rPr>
          <w:color w:val="auto"/>
        </w:rPr>
        <w:t>few nuclei detected)</w:t>
      </w:r>
      <w:r w:rsidR="00066A5C">
        <w:rPr>
          <w:color w:val="auto"/>
        </w:rPr>
        <w:t>,</w:t>
      </w:r>
      <w:r w:rsidR="00F002F0" w:rsidRPr="001A17D7">
        <w:rPr>
          <w:color w:val="auto"/>
        </w:rPr>
        <w:t xml:space="preserve"> adjust the parameters of the segmentation</w:t>
      </w:r>
      <w:r w:rsidR="00CB0ECF" w:rsidRPr="001A17D7">
        <w:rPr>
          <w:color w:val="auto"/>
        </w:rPr>
        <w:t>,</w:t>
      </w:r>
      <w:r w:rsidR="00F002F0" w:rsidRPr="001A17D7">
        <w:rPr>
          <w:color w:val="auto"/>
        </w:rPr>
        <w:t xml:space="preserve"> clearly indicated in the </w:t>
      </w:r>
      <w:proofErr w:type="spellStart"/>
      <w:r w:rsidR="00F002F0" w:rsidRPr="00F97302">
        <w:rPr>
          <w:b/>
          <w:color w:val="auto"/>
        </w:rPr>
        <w:t>DoSegmentation.m</w:t>
      </w:r>
      <w:proofErr w:type="spellEnd"/>
      <w:r w:rsidR="00F002F0" w:rsidRPr="001A17D7">
        <w:rPr>
          <w:color w:val="auto"/>
        </w:rPr>
        <w:t xml:space="preserve"> </w:t>
      </w:r>
      <w:r w:rsidR="00E71CB2" w:rsidRPr="001A17D7">
        <w:rPr>
          <w:color w:val="auto"/>
        </w:rPr>
        <w:t>script</w:t>
      </w:r>
      <w:r w:rsidR="00066A5C">
        <w:rPr>
          <w:color w:val="auto"/>
        </w:rPr>
        <w:t>,</w:t>
      </w:r>
      <w:r w:rsidR="00E71CB2" w:rsidRPr="001A17D7">
        <w:rPr>
          <w:color w:val="auto"/>
        </w:rPr>
        <w:t xml:space="preserve"> and</w:t>
      </w:r>
      <w:r w:rsidR="00F002F0" w:rsidRPr="001A17D7">
        <w:rPr>
          <w:color w:val="auto"/>
        </w:rPr>
        <w:t xml:space="preserve"> </w:t>
      </w:r>
      <w:r w:rsidR="005D498B" w:rsidRPr="001A17D7">
        <w:rPr>
          <w:color w:val="auto"/>
        </w:rPr>
        <w:t>repeat the procedure.</w:t>
      </w:r>
    </w:p>
    <w:p w14:paraId="65C9B53F" w14:textId="77777777" w:rsidR="000D4307" w:rsidRPr="001A17D7" w:rsidRDefault="000D4307" w:rsidP="001223B3">
      <w:pPr>
        <w:rPr>
          <w:color w:val="auto"/>
          <w:highlight w:val="yellow"/>
        </w:rPr>
      </w:pPr>
    </w:p>
    <w:p w14:paraId="62091276" w14:textId="2E7CF529" w:rsidR="00066A5C" w:rsidRDefault="005D498B" w:rsidP="001223B3">
      <w:pPr>
        <w:rPr>
          <w:color w:val="auto"/>
          <w:highlight w:val="yellow"/>
        </w:rPr>
      </w:pPr>
      <w:r w:rsidRPr="001A17D7">
        <w:rPr>
          <w:color w:val="auto"/>
          <w:highlight w:val="yellow"/>
        </w:rPr>
        <w:t>4.</w:t>
      </w:r>
      <w:r w:rsidR="00FA2452" w:rsidRPr="001A17D7">
        <w:rPr>
          <w:color w:val="auto"/>
          <w:highlight w:val="yellow"/>
        </w:rPr>
        <w:t>7</w:t>
      </w:r>
      <w:r w:rsidRPr="001A17D7">
        <w:rPr>
          <w:color w:val="auto"/>
          <w:highlight w:val="yellow"/>
        </w:rPr>
        <w:t xml:space="preserve">. To generate the tracks </w:t>
      </w:r>
      <w:r w:rsidR="00066A5C">
        <w:rPr>
          <w:color w:val="auto"/>
          <w:highlight w:val="yellow"/>
        </w:rPr>
        <w:t>(</w:t>
      </w:r>
      <w:r w:rsidRPr="001A17D7">
        <w:rPr>
          <w:color w:val="auto"/>
          <w:highlight w:val="yellow"/>
        </w:rPr>
        <w:t>i.e.</w:t>
      </w:r>
      <w:r w:rsidR="00066A5C">
        <w:rPr>
          <w:color w:val="auto"/>
          <w:highlight w:val="yellow"/>
        </w:rPr>
        <w:t>,</w:t>
      </w:r>
      <w:r w:rsidRPr="001A17D7">
        <w:rPr>
          <w:color w:val="auto"/>
          <w:highlight w:val="yellow"/>
        </w:rPr>
        <w:t xml:space="preserve"> the trajectories of each of the nuclei in time</w:t>
      </w:r>
      <w:r w:rsidR="00066A5C">
        <w:rPr>
          <w:color w:val="auto"/>
          <w:highlight w:val="yellow"/>
        </w:rPr>
        <w:t>)</w:t>
      </w:r>
      <w:r w:rsidRPr="001A17D7">
        <w:rPr>
          <w:color w:val="auto"/>
          <w:highlight w:val="yellow"/>
        </w:rPr>
        <w:t xml:space="preserve">, using the nuclear positions obtained in the segmentation, run the script </w:t>
      </w:r>
      <w:proofErr w:type="spellStart"/>
      <w:r w:rsidRPr="00F97302">
        <w:rPr>
          <w:b/>
          <w:color w:val="auto"/>
          <w:highlight w:val="yellow"/>
        </w:rPr>
        <w:t>GenerateTracks.m</w:t>
      </w:r>
      <w:proofErr w:type="spellEnd"/>
      <w:r w:rsidRPr="001A17D7">
        <w:rPr>
          <w:color w:val="auto"/>
          <w:highlight w:val="yellow"/>
        </w:rPr>
        <w:t xml:space="preserve"> in the same working folder. </w:t>
      </w:r>
      <w:r w:rsidR="00FA2452" w:rsidRPr="001A17D7">
        <w:rPr>
          <w:color w:val="auto"/>
          <w:highlight w:val="yellow"/>
        </w:rPr>
        <w:t xml:space="preserve">Be sure to add the proper segmentation file as an input, obtained before (see </w:t>
      </w:r>
      <w:r w:rsidR="00066A5C">
        <w:rPr>
          <w:color w:val="auto"/>
          <w:highlight w:val="yellow"/>
        </w:rPr>
        <w:t xml:space="preserve">the </w:t>
      </w:r>
      <w:r w:rsidR="00FA2452" w:rsidRPr="001A17D7">
        <w:rPr>
          <w:color w:val="auto"/>
          <w:highlight w:val="yellow"/>
        </w:rPr>
        <w:t>StepbyStep.txt</w:t>
      </w:r>
      <w:r w:rsidR="00066A5C">
        <w:rPr>
          <w:color w:val="auto"/>
          <w:highlight w:val="yellow"/>
        </w:rPr>
        <w:t xml:space="preserve"> file </w:t>
      </w:r>
      <w:r w:rsidR="00FA2452" w:rsidRPr="001A17D7">
        <w:rPr>
          <w:color w:val="auto"/>
          <w:highlight w:val="yellow"/>
        </w:rPr>
        <w:t xml:space="preserve">for further information). </w:t>
      </w:r>
    </w:p>
    <w:p w14:paraId="3360F9BC" w14:textId="77777777" w:rsidR="00066A5C" w:rsidRDefault="00066A5C" w:rsidP="001223B3">
      <w:pPr>
        <w:rPr>
          <w:color w:val="auto"/>
          <w:highlight w:val="yellow"/>
        </w:rPr>
      </w:pPr>
    </w:p>
    <w:p w14:paraId="47E319C8" w14:textId="184973B8" w:rsidR="00FA2452" w:rsidRPr="001A17D7" w:rsidRDefault="00066A5C" w:rsidP="001223B3">
      <w:pPr>
        <w:rPr>
          <w:color w:val="auto"/>
          <w:highlight w:val="yellow"/>
        </w:rPr>
      </w:pPr>
      <w:r>
        <w:rPr>
          <w:color w:val="auto"/>
          <w:highlight w:val="yellow"/>
        </w:rPr>
        <w:t xml:space="preserve">NOTE: </w:t>
      </w:r>
      <w:r w:rsidR="00FA2452" w:rsidRPr="001A17D7">
        <w:rPr>
          <w:color w:val="auto"/>
          <w:highlight w:val="yellow"/>
        </w:rPr>
        <w:t xml:space="preserve">As an output, the user will obtain a file </w:t>
      </w:r>
      <w:proofErr w:type="spellStart"/>
      <w:r w:rsidR="00FA2452" w:rsidRPr="00F97302">
        <w:rPr>
          <w:b/>
          <w:color w:val="auto"/>
          <w:highlight w:val="yellow"/>
        </w:rPr>
        <w:t>TrackedNameFile.mat</w:t>
      </w:r>
      <w:proofErr w:type="spellEnd"/>
      <w:r w:rsidR="00FA2452" w:rsidRPr="001A17D7">
        <w:rPr>
          <w:color w:val="auto"/>
          <w:highlight w:val="yellow"/>
        </w:rPr>
        <w:t xml:space="preserve">, with a matrix for the </w:t>
      </w:r>
      <w:r w:rsidR="00FD0E99">
        <w:rPr>
          <w:color w:val="auto"/>
          <w:highlight w:val="yellow"/>
        </w:rPr>
        <w:t>x-</w:t>
      </w:r>
      <w:r w:rsidR="00FA2452" w:rsidRPr="001A17D7">
        <w:rPr>
          <w:color w:val="auto"/>
          <w:highlight w:val="yellow"/>
        </w:rPr>
        <w:t xml:space="preserve">coordinates and another matrix for the </w:t>
      </w:r>
      <w:r w:rsidR="00FD0E99">
        <w:rPr>
          <w:color w:val="auto"/>
          <w:highlight w:val="yellow"/>
        </w:rPr>
        <w:t>y-</w:t>
      </w:r>
      <w:r w:rsidR="00FA2452" w:rsidRPr="001A17D7">
        <w:rPr>
          <w:color w:val="auto"/>
          <w:highlight w:val="yellow"/>
        </w:rPr>
        <w:t>coordinates of the generated tracks.</w:t>
      </w:r>
    </w:p>
    <w:p w14:paraId="1644D00E" w14:textId="77777777" w:rsidR="00FA2452" w:rsidRPr="001A17D7" w:rsidRDefault="00FA2452" w:rsidP="001223B3">
      <w:pPr>
        <w:rPr>
          <w:color w:val="auto"/>
          <w:highlight w:val="yellow"/>
        </w:rPr>
      </w:pPr>
    </w:p>
    <w:p w14:paraId="3AF8CDBC" w14:textId="501935B7" w:rsidR="00576398" w:rsidRPr="001A17D7" w:rsidRDefault="00E71CB2" w:rsidP="001223B3">
      <w:pPr>
        <w:rPr>
          <w:color w:val="auto"/>
        </w:rPr>
      </w:pPr>
      <w:r w:rsidRPr="001A17D7">
        <w:rPr>
          <w:color w:val="auto"/>
          <w:highlight w:val="yellow"/>
        </w:rPr>
        <w:t>4.8. Evaluate t</w:t>
      </w:r>
      <w:r w:rsidR="005D498B" w:rsidRPr="001A17D7">
        <w:rPr>
          <w:color w:val="auto"/>
          <w:highlight w:val="yellow"/>
        </w:rPr>
        <w:t xml:space="preserve">he quality of the tracks using </w:t>
      </w:r>
      <w:proofErr w:type="spellStart"/>
      <w:r w:rsidR="005D498B" w:rsidRPr="00F97302">
        <w:rPr>
          <w:b/>
          <w:color w:val="auto"/>
          <w:highlight w:val="yellow"/>
        </w:rPr>
        <w:t>CheckTracking.m</w:t>
      </w:r>
      <w:proofErr w:type="spellEnd"/>
      <w:r w:rsidR="00CD0B16">
        <w:rPr>
          <w:color w:val="auto"/>
          <w:highlight w:val="yellow"/>
        </w:rPr>
        <w:t xml:space="preserve"> </w:t>
      </w:r>
      <w:r w:rsidR="005D498B" w:rsidRPr="001A17D7">
        <w:rPr>
          <w:color w:val="auto"/>
          <w:highlight w:val="yellow"/>
        </w:rPr>
        <w:t xml:space="preserve">(see </w:t>
      </w:r>
      <w:r w:rsidR="00CD0B16">
        <w:rPr>
          <w:color w:val="auto"/>
          <w:highlight w:val="yellow"/>
        </w:rPr>
        <w:t xml:space="preserve">the </w:t>
      </w:r>
      <w:r w:rsidR="005D498B" w:rsidRPr="001A17D7">
        <w:rPr>
          <w:color w:val="auto"/>
          <w:highlight w:val="yellow"/>
        </w:rPr>
        <w:t>StepbyStep.txt</w:t>
      </w:r>
      <w:r w:rsidR="00CD0B16">
        <w:rPr>
          <w:color w:val="auto"/>
          <w:highlight w:val="yellow"/>
        </w:rPr>
        <w:t xml:space="preserve"> file </w:t>
      </w:r>
      <w:r w:rsidR="005D498B" w:rsidRPr="001A17D7">
        <w:rPr>
          <w:color w:val="auto"/>
          <w:highlight w:val="yellow"/>
        </w:rPr>
        <w:t xml:space="preserve">for further information). </w:t>
      </w:r>
      <w:r w:rsidRPr="001A17D7">
        <w:rPr>
          <w:color w:val="auto"/>
          <w:highlight w:val="yellow"/>
        </w:rPr>
        <w:t>Use t</w:t>
      </w:r>
      <w:r w:rsidR="005D498B" w:rsidRPr="001A17D7">
        <w:rPr>
          <w:color w:val="auto"/>
          <w:highlight w:val="yellow"/>
        </w:rPr>
        <w:t xml:space="preserve">he output figure of this last passage </w:t>
      </w:r>
      <w:r w:rsidRPr="001A17D7">
        <w:rPr>
          <w:color w:val="auto"/>
          <w:highlight w:val="yellow"/>
        </w:rPr>
        <w:t xml:space="preserve">to </w:t>
      </w:r>
      <w:r w:rsidR="005D498B" w:rsidRPr="001A17D7">
        <w:rPr>
          <w:color w:val="auto"/>
          <w:highlight w:val="yellow"/>
        </w:rPr>
        <w:t>help visualiz</w:t>
      </w:r>
      <w:r w:rsidRPr="001A17D7">
        <w:rPr>
          <w:color w:val="auto"/>
          <w:highlight w:val="yellow"/>
        </w:rPr>
        <w:t>e</w:t>
      </w:r>
      <w:r w:rsidR="005D498B" w:rsidRPr="001A17D7">
        <w:rPr>
          <w:color w:val="auto"/>
          <w:highlight w:val="yellow"/>
        </w:rPr>
        <w:t xml:space="preserve"> each nuclei position in time</w:t>
      </w:r>
      <w:r w:rsidR="00E122AA" w:rsidRPr="001A17D7">
        <w:rPr>
          <w:color w:val="auto"/>
          <w:highlight w:val="yellow"/>
        </w:rPr>
        <w:t>.</w:t>
      </w:r>
      <w:r w:rsidR="005D498B" w:rsidRPr="001A17D7">
        <w:rPr>
          <w:color w:val="auto"/>
          <w:highlight w:val="yellow"/>
        </w:rPr>
        <w:t xml:space="preserve"> </w:t>
      </w:r>
      <w:r w:rsidR="00CD0B16">
        <w:rPr>
          <w:color w:val="auto"/>
          <w:highlight w:val="yellow"/>
        </w:rPr>
        <w:t xml:space="preserve">Check on the left for </w:t>
      </w:r>
      <w:r w:rsidR="005D498B" w:rsidRPr="001A17D7">
        <w:rPr>
          <w:color w:val="auto"/>
          <w:highlight w:val="yellow"/>
        </w:rPr>
        <w:t xml:space="preserve">green crosses </w:t>
      </w:r>
      <w:r w:rsidR="00CD0B16">
        <w:rPr>
          <w:color w:val="auto"/>
          <w:highlight w:val="yellow"/>
        </w:rPr>
        <w:t xml:space="preserve">that </w:t>
      </w:r>
      <w:r w:rsidR="005D498B" w:rsidRPr="001A17D7">
        <w:rPr>
          <w:color w:val="auto"/>
          <w:highlight w:val="yellow"/>
        </w:rPr>
        <w:t>indicate each segmented nucle</w:t>
      </w:r>
      <w:r w:rsidR="00E122AA" w:rsidRPr="001A17D7">
        <w:rPr>
          <w:color w:val="auto"/>
          <w:highlight w:val="yellow"/>
        </w:rPr>
        <w:t>us. T</w:t>
      </w:r>
      <w:r w:rsidR="005D498B" w:rsidRPr="001A17D7">
        <w:rPr>
          <w:color w:val="auto"/>
          <w:highlight w:val="yellow"/>
        </w:rPr>
        <w:t>o select one specific nucleus, use the lower scrollbar</w:t>
      </w:r>
      <w:r w:rsidR="00CD0B16">
        <w:rPr>
          <w:color w:val="auto"/>
          <w:highlight w:val="yellow"/>
        </w:rPr>
        <w:t>.</w:t>
      </w:r>
      <w:r w:rsidR="005D498B" w:rsidRPr="001A17D7">
        <w:rPr>
          <w:color w:val="auto"/>
          <w:highlight w:val="yellow"/>
        </w:rPr>
        <w:t xml:space="preserve"> </w:t>
      </w:r>
      <w:r w:rsidR="00CD0B16">
        <w:rPr>
          <w:color w:val="auto"/>
          <w:highlight w:val="yellow"/>
        </w:rPr>
        <w:t xml:space="preserve">Note that the </w:t>
      </w:r>
      <w:r w:rsidR="005D498B" w:rsidRPr="001A17D7">
        <w:rPr>
          <w:color w:val="auto"/>
          <w:highlight w:val="yellow"/>
        </w:rPr>
        <w:t xml:space="preserve">selected nucleus </w:t>
      </w:r>
      <w:r w:rsidR="00CD0B16">
        <w:rPr>
          <w:color w:val="auto"/>
          <w:highlight w:val="yellow"/>
        </w:rPr>
        <w:t>will be</w:t>
      </w:r>
      <w:r w:rsidR="005D498B" w:rsidRPr="001A17D7">
        <w:rPr>
          <w:color w:val="auto"/>
          <w:highlight w:val="yellow"/>
        </w:rPr>
        <w:t xml:space="preserve"> circled in red</w:t>
      </w:r>
      <w:r w:rsidR="00E122AA" w:rsidRPr="001A17D7">
        <w:rPr>
          <w:color w:val="auto"/>
          <w:highlight w:val="yellow"/>
        </w:rPr>
        <w:t>,</w:t>
      </w:r>
      <w:r w:rsidR="005D498B" w:rsidRPr="001A17D7">
        <w:rPr>
          <w:color w:val="auto"/>
          <w:highlight w:val="yellow"/>
        </w:rPr>
        <w:t xml:space="preserve"> while on the right</w:t>
      </w:r>
      <w:r w:rsidR="00CD0B16">
        <w:rPr>
          <w:color w:val="auto"/>
          <w:highlight w:val="yellow"/>
        </w:rPr>
        <w:t>,</w:t>
      </w:r>
      <w:r w:rsidR="005D498B" w:rsidRPr="001A17D7">
        <w:rPr>
          <w:color w:val="auto"/>
          <w:highlight w:val="yellow"/>
        </w:rPr>
        <w:t xml:space="preserve"> the trajectory of the selected cell can be followed in time (by using the upper scrollbar).</w:t>
      </w:r>
      <w:r w:rsidR="005D498B" w:rsidRPr="001A17D7">
        <w:rPr>
          <w:color w:val="auto"/>
        </w:rPr>
        <w:t xml:space="preserve"> </w:t>
      </w:r>
    </w:p>
    <w:bookmarkEnd w:id="0"/>
    <w:p w14:paraId="42B71751" w14:textId="77777777" w:rsidR="000D4307" w:rsidRPr="001A17D7" w:rsidRDefault="000D4307" w:rsidP="001223B3">
      <w:pPr>
        <w:pStyle w:val="NormalWeb"/>
        <w:spacing w:before="0" w:beforeAutospacing="0" w:after="0" w:afterAutospacing="0"/>
        <w:rPr>
          <w:b/>
        </w:rPr>
      </w:pPr>
    </w:p>
    <w:p w14:paraId="6049B0CE" w14:textId="144881A3" w:rsidR="000D4307" w:rsidRPr="001A17D7" w:rsidRDefault="000D4307" w:rsidP="001223B3">
      <w:pPr>
        <w:pStyle w:val="NormalWeb"/>
        <w:spacing w:before="0" w:beforeAutospacing="0" w:after="0" w:afterAutospacing="0"/>
        <w:outlineLvl w:val="0"/>
        <w:rPr>
          <w:b/>
        </w:rPr>
      </w:pPr>
      <w:r w:rsidRPr="001A17D7">
        <w:rPr>
          <w:b/>
        </w:rPr>
        <w:t xml:space="preserve">REPRESENTATIVE RESULTS: </w:t>
      </w:r>
    </w:p>
    <w:p w14:paraId="0610AA2D" w14:textId="794D2648" w:rsidR="000D4307" w:rsidRPr="001A17D7" w:rsidRDefault="000D4307" w:rsidP="001223B3">
      <w:r w:rsidRPr="001A17D7">
        <w:t xml:space="preserve">To automatically follow nuclear movement during myoblast differentiation in live imaging, the nuclei should preferentially be fluorescently labeled. </w:t>
      </w:r>
      <w:r w:rsidR="00C70C25" w:rsidRPr="001A17D7">
        <w:t xml:space="preserve">It is important to note that </w:t>
      </w:r>
      <w:r w:rsidRPr="001A17D7">
        <w:t>using DNA</w:t>
      </w:r>
      <w:r w:rsidR="00AB4772">
        <w:t>-</w:t>
      </w:r>
      <w:r w:rsidRPr="001A17D7">
        <w:t xml:space="preserve">intercalating molecules </w:t>
      </w:r>
      <w:r w:rsidR="00C70C25" w:rsidRPr="001A17D7">
        <w:t xml:space="preserve">is </w:t>
      </w:r>
      <w:r w:rsidRPr="001A17D7">
        <w:t xml:space="preserve">not feasible because these molecules interfere with </w:t>
      </w:r>
      <w:r w:rsidR="00AB4772">
        <w:t xml:space="preserve">the </w:t>
      </w:r>
      <w:r w:rsidRPr="001A17D7">
        <w:t>proliferation and differentiation of primary myoblasts</w:t>
      </w:r>
      <w:r w:rsidR="00FA6890" w:rsidRPr="001A17D7">
        <w:rPr>
          <w:noProof/>
          <w:vertAlign w:val="superscript"/>
        </w:rPr>
        <w:t>13</w:t>
      </w:r>
      <w:r w:rsidRPr="001A17D7">
        <w:t>. As an example, proliferation and differentiation have been analyzed in primary myoblasts cultured with or without Hoechst (</w:t>
      </w:r>
      <w:r w:rsidRPr="001A17D7">
        <w:rPr>
          <w:b/>
        </w:rPr>
        <w:t>Figure 1</w:t>
      </w:r>
      <w:r w:rsidRPr="001A17D7">
        <w:t>). It is evident that proliferation (</w:t>
      </w:r>
      <w:r w:rsidRPr="001A17D7">
        <w:rPr>
          <w:b/>
        </w:rPr>
        <w:t>Figure 1A</w:t>
      </w:r>
      <w:r w:rsidR="00AB4772">
        <w:rPr>
          <w:b/>
        </w:rPr>
        <w:t>,</w:t>
      </w:r>
      <w:r w:rsidR="00AC528D">
        <w:rPr>
          <w:b/>
        </w:rPr>
        <w:t xml:space="preserve"> </w:t>
      </w:r>
      <w:r w:rsidRPr="001A17D7">
        <w:rPr>
          <w:b/>
        </w:rPr>
        <w:t>B</w:t>
      </w:r>
      <w:r w:rsidRPr="001A17D7">
        <w:t>) and differentiation (</w:t>
      </w:r>
      <w:r w:rsidRPr="001A17D7">
        <w:rPr>
          <w:b/>
        </w:rPr>
        <w:t>Figure 1C</w:t>
      </w:r>
      <w:r w:rsidRPr="001A17D7">
        <w:t>, middle panel) are strongly impaired in myoblasts cultured with Hoechst</w:t>
      </w:r>
      <w:r w:rsidR="004417DE" w:rsidRPr="001A17D7">
        <w:t xml:space="preserve"> 33342</w:t>
      </w:r>
      <w:r w:rsidRPr="001A17D7">
        <w:t xml:space="preserve">. Conversely, myoblasts isolated from H2B-GFP mice and cultured with doxycycline </w:t>
      </w:r>
      <w:r w:rsidR="00C70C25" w:rsidRPr="001A17D7">
        <w:t>have</w:t>
      </w:r>
      <w:r w:rsidRPr="001A17D7">
        <w:t xml:space="preserve"> nuclei with green fluorescence and differentiate similarly to myoblasts isolated from wild</w:t>
      </w:r>
      <w:r w:rsidR="00AB4772">
        <w:t>-</w:t>
      </w:r>
      <w:r w:rsidRPr="001A17D7">
        <w:t>type mice (</w:t>
      </w:r>
      <w:r w:rsidRPr="001A17D7">
        <w:rPr>
          <w:b/>
        </w:rPr>
        <w:t>Figure 1C</w:t>
      </w:r>
      <w:r w:rsidRPr="001A17D7">
        <w:t xml:space="preserve">, </w:t>
      </w:r>
      <w:r w:rsidR="00267207" w:rsidRPr="001A17D7">
        <w:t>right</w:t>
      </w:r>
      <w:r w:rsidRPr="001A17D7">
        <w:t xml:space="preserve"> and </w:t>
      </w:r>
      <w:r w:rsidR="00267207" w:rsidRPr="001A17D7">
        <w:t>left</w:t>
      </w:r>
      <w:r w:rsidRPr="001A17D7">
        <w:t xml:space="preserve"> panels</w:t>
      </w:r>
      <w:r w:rsidR="00AB4772">
        <w:t>,</w:t>
      </w:r>
      <w:r w:rsidRPr="001A17D7">
        <w:t xml:space="preserve"> respectively). </w:t>
      </w:r>
    </w:p>
    <w:p w14:paraId="485D43EF" w14:textId="77777777" w:rsidR="000D4307" w:rsidRPr="001A17D7" w:rsidRDefault="000D4307" w:rsidP="001223B3"/>
    <w:p w14:paraId="199F032B" w14:textId="19E75546" w:rsidR="006636E2" w:rsidRPr="001A17D7" w:rsidRDefault="000D4307" w:rsidP="001223B3">
      <w:r w:rsidRPr="001A17D7">
        <w:t xml:space="preserve">Live cell imaging with primary myoblasts expressing </w:t>
      </w:r>
      <w:r w:rsidR="00AB4772">
        <w:t xml:space="preserve">the </w:t>
      </w:r>
      <w:r w:rsidRPr="001A17D7">
        <w:t>H2B-GFP protein allow</w:t>
      </w:r>
      <w:r w:rsidR="00471D23">
        <w:t>s</w:t>
      </w:r>
      <w:r w:rsidRPr="001A17D7">
        <w:t xml:space="preserve"> the tracking of nuclei during differentiation (</w:t>
      </w:r>
      <w:r w:rsidRPr="001A17D7">
        <w:rPr>
          <w:b/>
        </w:rPr>
        <w:t>Figure 2</w:t>
      </w:r>
      <w:r w:rsidRPr="001A17D7">
        <w:t xml:space="preserve"> and </w:t>
      </w:r>
      <w:r w:rsidR="00AB4772">
        <w:rPr>
          <w:b/>
        </w:rPr>
        <w:t>S</w:t>
      </w:r>
      <w:r w:rsidRPr="001A17D7">
        <w:rPr>
          <w:b/>
        </w:rPr>
        <w:t xml:space="preserve">upplementary </w:t>
      </w:r>
      <w:r w:rsidR="00AB4772">
        <w:rPr>
          <w:b/>
        </w:rPr>
        <w:t>V</w:t>
      </w:r>
      <w:r w:rsidRPr="001A17D7">
        <w:rPr>
          <w:b/>
        </w:rPr>
        <w:t>ideo</w:t>
      </w:r>
      <w:r w:rsidR="00AC528D">
        <w:rPr>
          <w:b/>
        </w:rPr>
        <w:t xml:space="preserve"> 1</w:t>
      </w:r>
      <w:r w:rsidRPr="001A17D7">
        <w:t xml:space="preserve">). Merged images of transmission and GFP channels at </w:t>
      </w:r>
      <w:r w:rsidR="002718C5">
        <w:t xml:space="preserve">the </w:t>
      </w:r>
      <w:r w:rsidRPr="001A17D7">
        <w:t>initial (</w:t>
      </w:r>
      <w:r w:rsidRPr="001A17D7">
        <w:rPr>
          <w:b/>
        </w:rPr>
        <w:t>Figure 2A</w:t>
      </w:r>
      <w:r w:rsidRPr="001A17D7">
        <w:t>) and final time</w:t>
      </w:r>
      <w:r w:rsidR="00872F48">
        <w:t xml:space="preserve"> </w:t>
      </w:r>
      <w:r w:rsidRPr="001A17D7">
        <w:t>points (</w:t>
      </w:r>
      <w:r w:rsidRPr="001A17D7">
        <w:rPr>
          <w:b/>
        </w:rPr>
        <w:t>Figure 2B</w:t>
      </w:r>
      <w:r w:rsidRPr="001A17D7">
        <w:t xml:space="preserve">) during </w:t>
      </w:r>
      <w:r w:rsidR="00AB4772">
        <w:t xml:space="preserve">the </w:t>
      </w:r>
      <w:r w:rsidRPr="001A17D7">
        <w:t xml:space="preserve">differentiation of H2B-GFP myoblasts allow </w:t>
      </w:r>
      <w:r w:rsidR="00AB4772">
        <w:t xml:space="preserve">scientists </w:t>
      </w:r>
      <w:r w:rsidR="006E6AE8" w:rsidRPr="001A17D7">
        <w:t xml:space="preserve">to </w:t>
      </w:r>
      <w:r w:rsidR="00267207" w:rsidRPr="001A17D7">
        <w:t>identify myotubes and</w:t>
      </w:r>
      <w:r w:rsidR="00AB4772">
        <w:t>,</w:t>
      </w:r>
      <w:r w:rsidR="00267207" w:rsidRPr="001A17D7">
        <w:t xml:space="preserve"> </w:t>
      </w:r>
      <w:r w:rsidR="006E6AE8" w:rsidRPr="001A17D7">
        <w:t>consequently</w:t>
      </w:r>
      <w:r w:rsidR="00AB4772">
        <w:t>,</w:t>
      </w:r>
      <w:r w:rsidR="006E6AE8" w:rsidRPr="001A17D7">
        <w:t xml:space="preserve"> </w:t>
      </w:r>
      <w:r w:rsidR="00267207" w:rsidRPr="001A17D7">
        <w:t>nuclei</w:t>
      </w:r>
      <w:r w:rsidRPr="001A17D7">
        <w:t xml:space="preserve"> that end up integrating into a myotube (</w:t>
      </w:r>
      <w:r w:rsidR="00267207" w:rsidRPr="001A17D7">
        <w:t>e.g.</w:t>
      </w:r>
      <w:r w:rsidR="00AB4772">
        <w:t>,</w:t>
      </w:r>
      <w:r w:rsidR="00267207" w:rsidRPr="001A17D7">
        <w:t xml:space="preserve"> </w:t>
      </w:r>
      <w:r w:rsidR="006E6AE8" w:rsidRPr="001A17D7">
        <w:t xml:space="preserve">the </w:t>
      </w:r>
      <w:r w:rsidR="00267207" w:rsidRPr="001A17D7">
        <w:t>n</w:t>
      </w:r>
      <w:r w:rsidR="0075158F" w:rsidRPr="001A17D7">
        <w:t xml:space="preserve">ucleus </w:t>
      </w:r>
      <w:r w:rsidRPr="001A17D7">
        <w:t xml:space="preserve">in </w:t>
      </w:r>
      <w:r w:rsidR="00C70C25" w:rsidRPr="001A17D7">
        <w:t xml:space="preserve">the </w:t>
      </w:r>
      <w:r w:rsidRPr="001A17D7">
        <w:t>blue</w:t>
      </w:r>
      <w:r w:rsidR="0075158F" w:rsidRPr="001A17D7">
        <w:t xml:space="preserve"> circle</w:t>
      </w:r>
      <w:r w:rsidRPr="001A17D7">
        <w:t xml:space="preserve">) or </w:t>
      </w:r>
      <w:r w:rsidR="00267207" w:rsidRPr="001A17D7">
        <w:t>nuclei</w:t>
      </w:r>
      <w:r w:rsidRPr="001A17D7">
        <w:t xml:space="preserve"> that do not fuse into a myotube (</w:t>
      </w:r>
      <w:r w:rsidR="0075158F" w:rsidRPr="001A17D7">
        <w:t>e.g.</w:t>
      </w:r>
      <w:r w:rsidR="00AB4772">
        <w:t>,</w:t>
      </w:r>
      <w:r w:rsidR="0075158F" w:rsidRPr="001A17D7">
        <w:t xml:space="preserve"> </w:t>
      </w:r>
      <w:r w:rsidR="006E6AE8" w:rsidRPr="001A17D7">
        <w:t xml:space="preserve">the </w:t>
      </w:r>
      <w:r w:rsidR="0075158F" w:rsidRPr="001A17D7">
        <w:t>nucleus in</w:t>
      </w:r>
      <w:r w:rsidRPr="001A17D7">
        <w:t xml:space="preserve"> </w:t>
      </w:r>
      <w:r w:rsidR="00C70C25" w:rsidRPr="001A17D7">
        <w:t xml:space="preserve">the </w:t>
      </w:r>
      <w:r w:rsidRPr="001A17D7">
        <w:t>red</w:t>
      </w:r>
      <w:r w:rsidR="0075158F" w:rsidRPr="001A17D7">
        <w:t xml:space="preserve"> circle</w:t>
      </w:r>
      <w:r w:rsidRPr="001A17D7">
        <w:t>).</w:t>
      </w:r>
    </w:p>
    <w:p w14:paraId="4B8336F2" w14:textId="77777777" w:rsidR="0019349D" w:rsidRPr="001A17D7" w:rsidRDefault="0019349D" w:rsidP="001223B3"/>
    <w:p w14:paraId="707C7250" w14:textId="5D1FD0C9" w:rsidR="000D4307" w:rsidRPr="001A17D7" w:rsidRDefault="000D4307" w:rsidP="001223B3">
      <w:r w:rsidRPr="001A17D7">
        <w:t xml:space="preserve">To extract information </w:t>
      </w:r>
      <w:r w:rsidR="00AE7D18" w:rsidRPr="001A17D7">
        <w:t xml:space="preserve">on nuclei/cell </w:t>
      </w:r>
      <w:r w:rsidR="00AC3B77" w:rsidRPr="001A17D7">
        <w:t>movements from</w:t>
      </w:r>
      <w:r w:rsidRPr="001A17D7">
        <w:t xml:space="preserve"> the live cell imaging data, it is possible to use the provided software to track the trajectories of the </w:t>
      </w:r>
      <w:r w:rsidR="0053494C" w:rsidRPr="001A17D7">
        <w:t>nuclei</w:t>
      </w:r>
      <w:r w:rsidRPr="001A17D7">
        <w:t>. The software uses the image from the H2B-GFP channel (the nuclei</w:t>
      </w:r>
      <w:r w:rsidR="0053494C" w:rsidRPr="001A17D7">
        <w:t xml:space="preserve">; </w:t>
      </w:r>
      <w:r w:rsidR="0053494C" w:rsidRPr="001A17D7">
        <w:rPr>
          <w:b/>
        </w:rPr>
        <w:t>Figure 3A</w:t>
      </w:r>
      <w:r w:rsidRPr="001A17D7">
        <w:t xml:space="preserve">) to create a mask and </w:t>
      </w:r>
      <w:r w:rsidR="00C70C25" w:rsidRPr="001A17D7">
        <w:t xml:space="preserve">to </w:t>
      </w:r>
      <w:r w:rsidRPr="001A17D7">
        <w:t xml:space="preserve">segment the nuclei in each frame. For nuclear segmentation in a frame, </w:t>
      </w:r>
      <w:r w:rsidR="0053494C" w:rsidRPr="001A17D7">
        <w:t>a “conservative”</w:t>
      </w:r>
      <w:r w:rsidRPr="001A17D7">
        <w:t xml:space="preserve"> threshold is selected using Otsu’s method on the image after Gaussian filtering</w:t>
      </w:r>
      <w:r w:rsidR="00FA6890" w:rsidRPr="001A17D7">
        <w:rPr>
          <w:noProof/>
          <w:vertAlign w:val="superscript"/>
        </w:rPr>
        <w:t>14</w:t>
      </w:r>
      <w:r w:rsidR="0053494C" w:rsidRPr="001A17D7">
        <w:t>.</w:t>
      </w:r>
      <w:r w:rsidRPr="001A17D7">
        <w:t xml:space="preserve"> Next, objects are roughly segmented</w:t>
      </w:r>
      <w:r w:rsidR="00C70C25" w:rsidRPr="001A17D7">
        <w:t>;</w:t>
      </w:r>
      <w:r w:rsidRPr="001A17D7">
        <w:t xml:space="preserve"> to get a finer segmentation, each object is masked again using a threshold based on the average in its bounding box. A watershed transform is then used to separate nearby objects (</w:t>
      </w:r>
      <w:r w:rsidRPr="001A17D7">
        <w:rPr>
          <w:b/>
        </w:rPr>
        <w:t>Figure 3B</w:t>
      </w:r>
      <w:r w:rsidRPr="001A17D7">
        <w:t>). In our hands, one watershed transform has been unable to separate most nearby nuclei (</w:t>
      </w:r>
      <w:r w:rsidRPr="001A17D7">
        <w:rPr>
          <w:b/>
        </w:rPr>
        <w:t>Figure 3B</w:t>
      </w:r>
      <w:r w:rsidR="009C62D1">
        <w:t>, *</w:t>
      </w:r>
      <w:r w:rsidR="009C62D1" w:rsidRPr="001A17D7">
        <w:t>inset</w:t>
      </w:r>
      <w:r w:rsidRPr="001A17D7">
        <w:t xml:space="preserve">). </w:t>
      </w:r>
      <w:r w:rsidR="009C62D1">
        <w:t>Thus, w</w:t>
      </w:r>
      <w:r w:rsidRPr="001A17D7">
        <w:t>e used the area to select the larger objects in the image and apply a new watershed transformation (</w:t>
      </w:r>
      <w:r w:rsidRPr="001A17D7">
        <w:rPr>
          <w:b/>
        </w:rPr>
        <w:t>Figure 3B</w:t>
      </w:r>
      <w:r w:rsidR="009C62D1">
        <w:t>, **</w:t>
      </w:r>
      <w:r w:rsidR="009C62D1" w:rsidRPr="001A17D7">
        <w:t>inset</w:t>
      </w:r>
      <w:r w:rsidRPr="001A17D7">
        <w:t xml:space="preserve">), </w:t>
      </w:r>
      <w:r w:rsidR="00C70C25" w:rsidRPr="001A17D7">
        <w:t xml:space="preserve">which </w:t>
      </w:r>
      <w:proofErr w:type="gramStart"/>
      <w:r w:rsidR="00C70C25" w:rsidRPr="001A17D7">
        <w:t xml:space="preserve">is </w:t>
      </w:r>
      <w:r w:rsidRPr="001A17D7">
        <w:t>able to</w:t>
      </w:r>
      <w:proofErr w:type="gramEnd"/>
      <w:r w:rsidRPr="001A17D7">
        <w:t xml:space="preserve"> separate additional nearby nuclei. With this approach, most of the nuclei </w:t>
      </w:r>
      <w:r w:rsidR="00C70C25" w:rsidRPr="001A17D7">
        <w:t>are</w:t>
      </w:r>
      <w:r w:rsidRPr="001A17D7">
        <w:t xml:space="preserve"> identified in the image (</w:t>
      </w:r>
      <w:r w:rsidRPr="001A17D7">
        <w:rPr>
          <w:b/>
        </w:rPr>
        <w:t>Figure 3C</w:t>
      </w:r>
      <w:r w:rsidRPr="001A17D7">
        <w:t xml:space="preserve">). </w:t>
      </w:r>
    </w:p>
    <w:p w14:paraId="713A634A" w14:textId="77777777" w:rsidR="000D4307" w:rsidRPr="001A17D7" w:rsidRDefault="000D4307" w:rsidP="001223B3"/>
    <w:p w14:paraId="661AA8E0" w14:textId="4761AC68" w:rsidR="000D4307" w:rsidRPr="001A17D7" w:rsidRDefault="000D4307" w:rsidP="001223B3">
      <w:r w:rsidRPr="001A17D7">
        <w:t xml:space="preserve">To track the nuclei, we improved </w:t>
      </w:r>
      <w:r w:rsidR="006228D4">
        <w:t>the</w:t>
      </w:r>
      <w:r w:rsidRPr="001A17D7">
        <w:t xml:space="preserve"> routines by incorporating the tracking routines published </w:t>
      </w:r>
      <w:r w:rsidR="007165DA">
        <w:t>by Tinevez</w:t>
      </w:r>
      <w:r w:rsidR="00FA6890" w:rsidRPr="001A17D7">
        <w:rPr>
          <w:noProof/>
          <w:vertAlign w:val="superscript"/>
        </w:rPr>
        <w:t>15</w:t>
      </w:r>
      <w:r w:rsidRPr="001A17D7">
        <w:t>. In short, the tracking algorithm links nuclei detected in consecutive frames with the aim of minimizing the sum of the distances between the position of each nucleus in a frame and the position of the same nucleus in the next one, using the “Hungarian algorithm” for such minimization</w:t>
      </w:r>
      <w:r w:rsidR="00FA6890" w:rsidRPr="001A17D7">
        <w:rPr>
          <w:noProof/>
          <w:vertAlign w:val="superscript"/>
        </w:rPr>
        <w:t>16</w:t>
      </w:r>
      <w:r w:rsidRPr="001A17D7">
        <w:t xml:space="preserve">. The step is repeated in order to link unlinked nuclei that are up to a certain maximum number of frames away. A threshold for the maximum distance between the position of an object in a frame and the next one is also established. For </w:t>
      </w:r>
      <w:r w:rsidR="007165DA">
        <w:t>the</w:t>
      </w:r>
      <w:r w:rsidRPr="001A17D7">
        <w:t xml:space="preserve"> data</w:t>
      </w:r>
      <w:r w:rsidR="007165DA">
        <w:t xml:space="preserve"> presented here</w:t>
      </w:r>
      <w:r w:rsidRPr="001A17D7">
        <w:t xml:space="preserve">, a maximum </w:t>
      </w:r>
      <w:r w:rsidR="00057416" w:rsidRPr="001A17D7">
        <w:t>distance</w:t>
      </w:r>
      <w:r w:rsidR="001B5537" w:rsidRPr="001A17D7">
        <w:t xml:space="preserve"> </w:t>
      </w:r>
      <w:r w:rsidRPr="001A17D7">
        <w:t xml:space="preserve">of </w:t>
      </w:r>
      <w:r w:rsidR="007165DA">
        <w:t>five</w:t>
      </w:r>
      <w:r w:rsidRPr="001A17D7">
        <w:t xml:space="preserve"> frames </w:t>
      </w:r>
      <w:r w:rsidR="001B5537" w:rsidRPr="001A17D7">
        <w:t xml:space="preserve">and a maximum distance of </w:t>
      </w:r>
      <w:r w:rsidRPr="001A17D7">
        <w:t>20 pixels</w:t>
      </w:r>
      <w:r w:rsidR="00057416" w:rsidRPr="001A17D7">
        <w:t xml:space="preserve"> per step</w:t>
      </w:r>
      <w:r w:rsidRPr="001A17D7">
        <w:t xml:space="preserve"> give a high number of correct tracks (</w:t>
      </w:r>
      <w:r w:rsidRPr="001A17D7">
        <w:rPr>
          <w:b/>
        </w:rPr>
        <w:t>Figure 3D</w:t>
      </w:r>
      <w:r w:rsidRPr="001A17D7">
        <w:t>).</w:t>
      </w:r>
      <w:r w:rsidR="00B75A29" w:rsidRPr="001A17D7">
        <w:t xml:space="preserve"> Importantly, we can use </w:t>
      </w:r>
      <w:r w:rsidR="007165DA">
        <w:t>these</w:t>
      </w:r>
      <w:r w:rsidR="00B75A29" w:rsidRPr="001A17D7">
        <w:t xml:space="preserve"> routines to check the quality of the tracking. It is also possible to use this script to find cells that have a given behavior, for example forming (or not) a myofiber, and subsequently analy</w:t>
      </w:r>
      <w:r w:rsidR="007165DA">
        <w:t>z</w:t>
      </w:r>
      <w:r w:rsidR="00B75A29" w:rsidRPr="001A17D7">
        <w:t xml:space="preserve">e the dynamical features of </w:t>
      </w:r>
      <w:r w:rsidR="007165DA">
        <w:t>the</w:t>
      </w:r>
      <w:r w:rsidR="00B75A29" w:rsidRPr="001A17D7">
        <w:t xml:space="preserve"> set of cells of interest. </w:t>
      </w:r>
    </w:p>
    <w:p w14:paraId="0E9EE95D" w14:textId="77777777" w:rsidR="00AB0623" w:rsidRPr="001A17D7" w:rsidRDefault="00AB0623" w:rsidP="001223B3"/>
    <w:p w14:paraId="20E3F2E2" w14:textId="0ABD1292" w:rsidR="000D4307" w:rsidRPr="001A17D7" w:rsidRDefault="000D4307" w:rsidP="001223B3">
      <w:pPr>
        <w:rPr>
          <w:color w:val="000000" w:themeColor="text1"/>
        </w:rPr>
      </w:pPr>
      <w:r w:rsidRPr="001A17D7">
        <w:rPr>
          <w:color w:val="000000" w:themeColor="text1"/>
        </w:rPr>
        <w:t>The applied software generates the tracks with the x</w:t>
      </w:r>
      <w:r w:rsidR="00FD0E99">
        <w:rPr>
          <w:color w:val="000000" w:themeColor="text1"/>
        </w:rPr>
        <w:t>-</w:t>
      </w:r>
      <w:r w:rsidRPr="001A17D7">
        <w:rPr>
          <w:color w:val="000000" w:themeColor="text1"/>
        </w:rPr>
        <w:t xml:space="preserve"> and y</w:t>
      </w:r>
      <w:r w:rsidR="00FD0E99">
        <w:rPr>
          <w:color w:val="000000" w:themeColor="text1"/>
        </w:rPr>
        <w:t>-</w:t>
      </w:r>
      <w:r w:rsidRPr="001A17D7">
        <w:rPr>
          <w:color w:val="000000" w:themeColor="text1"/>
        </w:rPr>
        <w:t xml:space="preserve">coordinates for each cell in frame </w:t>
      </w:r>
      <w:r w:rsidRPr="00F97302">
        <w:rPr>
          <w:i/>
          <w:color w:val="000000" w:themeColor="text1"/>
        </w:rPr>
        <w:t>n</w:t>
      </w:r>
      <w:r w:rsidRPr="001A17D7">
        <w:rPr>
          <w:color w:val="000000" w:themeColor="text1"/>
        </w:rPr>
        <w:t>,</w:t>
      </w:r>
      <w:r w:rsidR="009241EA">
        <w:rPr>
          <w:color w:val="000000" w:themeColor="text1"/>
        </w:rPr>
        <w:t xml:space="preserve"> </w:t>
      </w:r>
      <m:oMath>
        <m:r>
          <w:rPr>
            <w:rFonts w:ascii="Cambria Math" w:hAnsi="Cambria Math"/>
            <w:color w:val="000000" w:themeColor="text1"/>
          </w:rPr>
          <m:t>(x</m:t>
        </m:r>
        <m:d>
          <m:dPr>
            <m:ctrlPr>
              <w:rPr>
                <w:rFonts w:ascii="Cambria Math" w:hAnsi="Cambria Math"/>
                <w:i/>
                <w:color w:val="000000" w:themeColor="text1"/>
              </w:rPr>
            </m:ctrlPr>
          </m:dPr>
          <m:e>
            <m:r>
              <w:rPr>
                <w:rFonts w:ascii="Cambria Math" w:hAnsi="Cambria Math"/>
                <w:color w:val="000000" w:themeColor="text1"/>
              </w:rPr>
              <m:t>n</m:t>
            </m:r>
          </m:e>
        </m:d>
        <m:r>
          <w:rPr>
            <w:rFonts w:ascii="Cambria Math" w:hAnsi="Cambria Math"/>
            <w:color w:val="000000" w:themeColor="text1"/>
          </w:rPr>
          <m:t>,y</m:t>
        </m:r>
        <m:d>
          <m:dPr>
            <m:ctrlPr>
              <w:rPr>
                <w:rFonts w:ascii="Cambria Math" w:hAnsi="Cambria Math"/>
                <w:i/>
                <w:color w:val="000000" w:themeColor="text1"/>
              </w:rPr>
            </m:ctrlPr>
          </m:dPr>
          <m:e>
            <m:r>
              <w:rPr>
                <w:rFonts w:ascii="Cambria Math" w:hAnsi="Cambria Math"/>
                <w:color w:val="000000" w:themeColor="text1"/>
              </w:rPr>
              <m:t>n</m:t>
            </m:r>
          </m:e>
        </m:d>
        <m:r>
          <w:rPr>
            <w:rFonts w:ascii="Cambria Math" w:hAnsi="Cambria Math"/>
            <w:color w:val="000000" w:themeColor="text1"/>
          </w:rPr>
          <m:t>)</m:t>
        </m:r>
      </m:oMath>
      <w:r w:rsidR="009241EA">
        <w:rPr>
          <w:color w:val="000000" w:themeColor="text1"/>
        </w:rPr>
        <w:t>,</w:t>
      </w:r>
      <w:r w:rsidRPr="001A17D7">
        <w:rPr>
          <w:color w:val="000000" w:themeColor="text1"/>
        </w:rPr>
        <w:t xml:space="preserve"> for hundreds of cells (</w:t>
      </w:r>
      <w:r w:rsidRPr="001A17D7">
        <w:rPr>
          <w:b/>
          <w:color w:val="000000" w:themeColor="text1"/>
        </w:rPr>
        <w:t>Figure 3D</w:t>
      </w:r>
      <w:r w:rsidRPr="001A17D7">
        <w:rPr>
          <w:color w:val="000000" w:themeColor="text1"/>
        </w:rPr>
        <w:t xml:space="preserve">). We can use such information to extract information </w:t>
      </w:r>
      <w:r w:rsidR="00471D23">
        <w:rPr>
          <w:color w:val="000000" w:themeColor="text1"/>
        </w:rPr>
        <w:t>about</w:t>
      </w:r>
      <w:r w:rsidRPr="001A17D7">
        <w:rPr>
          <w:color w:val="000000" w:themeColor="text1"/>
        </w:rPr>
        <w:t xml:space="preserve"> nuclei motion. As an example, the total displacement </w:t>
      </w:r>
      <w:r w:rsidRPr="001A17D7">
        <w:t>between the initial frame (</w:t>
      </w:r>
      <w:r w:rsidRPr="00F97302">
        <w:rPr>
          <w:i/>
        </w:rPr>
        <w:t>n</w:t>
      </w:r>
      <w:r w:rsidR="009241EA">
        <w:t xml:space="preserve"> </w:t>
      </w:r>
      <w:r w:rsidRPr="001A17D7">
        <w:t>=</w:t>
      </w:r>
      <w:r w:rsidR="009241EA">
        <w:t xml:space="preserve"> </w:t>
      </w:r>
      <w:r w:rsidRPr="001A17D7">
        <w:t xml:space="preserve">0) and the final frame </w:t>
      </w:r>
      <w:r w:rsidRPr="00F97302">
        <w:rPr>
          <w:i/>
        </w:rPr>
        <w:t>N</w:t>
      </w:r>
      <w:r w:rsidRPr="001A17D7">
        <w:t xml:space="preserve"> is defined as</w:t>
      </w:r>
      <w:r w:rsidR="009241EA">
        <w:t xml:space="preserve"> follows.</w:t>
      </w:r>
      <w:r w:rsidRPr="001A17D7">
        <w:t xml:space="preserve"> </w:t>
      </w:r>
    </w:p>
    <w:p w14:paraId="328F1664" w14:textId="77777777" w:rsidR="0097191D" w:rsidRPr="001A17D7" w:rsidRDefault="0097191D" w:rsidP="001223B3">
      <w:pPr>
        <w:rPr>
          <w:color w:val="000000" w:themeColor="text1"/>
        </w:rPr>
      </w:pPr>
    </w:p>
    <w:p w14:paraId="63E99846" w14:textId="0CF49CE3" w:rsidR="000D4307" w:rsidRPr="001A17D7" w:rsidRDefault="000D4307" w:rsidP="001223B3">
      <w:pPr>
        <w:jc w:val="center"/>
      </w:pPr>
      <w:r w:rsidRPr="001A17D7">
        <w:t>Displacement of a trajectory=||</w:t>
      </w:r>
      <m:oMath>
        <m:d>
          <m:dPr>
            <m:ctrlPr>
              <w:rPr>
                <w:rFonts w:ascii="Cambria Math" w:hAnsi="Cambria Math"/>
                <w:i/>
              </w:rPr>
            </m:ctrlPr>
          </m:dPr>
          <m:e>
            <m:r>
              <w:rPr>
                <w:rFonts w:ascii="Cambria Math" w:hAnsi="Cambria Math"/>
              </w:rPr>
              <m:t>x</m:t>
            </m:r>
            <m:d>
              <m:dPr>
                <m:ctrlPr>
                  <w:rPr>
                    <w:rFonts w:ascii="Cambria Math" w:hAnsi="Cambria Math"/>
                    <w:i/>
                  </w:rPr>
                </m:ctrlPr>
              </m:dPr>
              <m:e>
                <m:r>
                  <w:rPr>
                    <w:rFonts w:ascii="Cambria Math" w:hAnsi="Cambria Math"/>
                  </w:rPr>
                  <m:t>N</m:t>
                </m:r>
              </m:e>
            </m:d>
            <m:r>
              <w:rPr>
                <w:rFonts w:ascii="Cambria Math" w:hAnsi="Cambria Math"/>
              </w:rPr>
              <m:t>,y</m:t>
            </m:r>
            <m:d>
              <m:dPr>
                <m:ctrlPr>
                  <w:rPr>
                    <w:rFonts w:ascii="Cambria Math" w:hAnsi="Cambria Math"/>
                    <w:i/>
                  </w:rPr>
                </m:ctrlPr>
              </m:dPr>
              <m:e>
                <m:r>
                  <w:rPr>
                    <w:rFonts w:ascii="Cambria Math" w:hAnsi="Cambria Math"/>
                  </w:rPr>
                  <m:t>N</m:t>
                </m:r>
              </m:e>
            </m:d>
          </m:e>
        </m:d>
        <m:r>
          <w:rPr>
            <w:rFonts w:ascii="Cambria Math" w:hAnsi="Cambria Math"/>
          </w:rPr>
          <m:t>-</m:t>
        </m:r>
        <m:d>
          <m:dPr>
            <m:ctrlPr>
              <w:rPr>
                <w:rFonts w:ascii="Cambria Math" w:hAnsi="Cambria Math"/>
                <w:i/>
              </w:rPr>
            </m:ctrlPr>
          </m:dPr>
          <m:e>
            <m:r>
              <w:rPr>
                <w:rFonts w:ascii="Cambria Math" w:hAnsi="Cambria Math"/>
              </w:rPr>
              <m:t>x</m:t>
            </m:r>
            <m:d>
              <m:dPr>
                <m:ctrlPr>
                  <w:rPr>
                    <w:rFonts w:ascii="Cambria Math" w:hAnsi="Cambria Math"/>
                    <w:i/>
                  </w:rPr>
                </m:ctrlPr>
              </m:dPr>
              <m:e>
                <m:r>
                  <w:rPr>
                    <w:rFonts w:ascii="Cambria Math" w:hAnsi="Cambria Math"/>
                  </w:rPr>
                  <m:t>0</m:t>
                </m:r>
              </m:e>
            </m:d>
            <m:r>
              <w:rPr>
                <w:rFonts w:ascii="Cambria Math" w:hAnsi="Cambria Math"/>
              </w:rPr>
              <m:t>,y</m:t>
            </m:r>
            <m:d>
              <m:dPr>
                <m:ctrlPr>
                  <w:rPr>
                    <w:rFonts w:ascii="Cambria Math" w:hAnsi="Cambria Math"/>
                    <w:i/>
                  </w:rPr>
                </m:ctrlPr>
              </m:dPr>
              <m:e>
                <m:r>
                  <w:rPr>
                    <w:rFonts w:ascii="Cambria Math" w:hAnsi="Cambria Math"/>
                  </w:rPr>
                  <m:t>0</m:t>
                </m:r>
              </m:e>
            </m:d>
          </m:e>
        </m:d>
      </m:oMath>
      <w:r w:rsidRPr="001A17D7">
        <w:t>||</w:t>
      </w:r>
    </w:p>
    <w:p w14:paraId="13839CE9" w14:textId="77777777" w:rsidR="000D4307" w:rsidRPr="001A17D7" w:rsidRDefault="000D4307" w:rsidP="001223B3"/>
    <w:p w14:paraId="3B274434" w14:textId="0B122361" w:rsidR="000D4307" w:rsidRPr="001A17D7" w:rsidRDefault="009241EA" w:rsidP="001223B3">
      <w:r>
        <w:t>H</w:t>
      </w:r>
      <w:r w:rsidR="000D4307" w:rsidRPr="001A17D7">
        <w:t>ere</w:t>
      </w:r>
      <w:r>
        <w:t>,</w:t>
      </w:r>
      <w:r w:rsidR="000D4307" w:rsidRPr="001A17D7">
        <w:t xml:space="preserve"> “||·||” stands for the norm of the vector</w:t>
      </w:r>
      <w:r w:rsidR="00FF414B" w:rsidRPr="001A17D7">
        <w:t xml:space="preserve"> (</w:t>
      </w:r>
      <w:r w:rsidR="00FF414B" w:rsidRPr="00F97302">
        <w:rPr>
          <w:b/>
        </w:rPr>
        <w:t>Figure 4A</w:t>
      </w:r>
      <w:r w:rsidR="00FF414B" w:rsidRPr="001A17D7">
        <w:t>)</w:t>
      </w:r>
      <w:r w:rsidR="000D4307" w:rsidRPr="001A17D7">
        <w:t xml:space="preserve">. </w:t>
      </w:r>
    </w:p>
    <w:p w14:paraId="6C704326" w14:textId="77777777" w:rsidR="000D4307" w:rsidRPr="001A17D7" w:rsidRDefault="000D4307" w:rsidP="001223B3"/>
    <w:p w14:paraId="29CCF4DA" w14:textId="51E3F7AF" w:rsidR="000D4307" w:rsidRPr="001A17D7" w:rsidRDefault="000D4307" w:rsidP="001223B3">
      <w:r w:rsidRPr="001A17D7">
        <w:t xml:space="preserve">The velocity of each </w:t>
      </w:r>
      <w:r w:rsidR="001B5537" w:rsidRPr="001A17D7">
        <w:t xml:space="preserve">nucleus </w:t>
      </w:r>
      <w:r w:rsidRPr="001A17D7">
        <w:t xml:space="preserve">in frame </w:t>
      </w:r>
      <w:r w:rsidRPr="001A17D7">
        <w:rPr>
          <w:i/>
        </w:rPr>
        <w:t>n</w:t>
      </w:r>
      <w:r w:rsidRPr="001A17D7">
        <w:t xml:space="preserve"> </w:t>
      </w:r>
      <w:r w:rsidR="001B5537" w:rsidRPr="001A17D7">
        <w:t>is</w:t>
      </w:r>
      <w:r w:rsidR="009241EA">
        <w:t xml:space="preserve"> as follows.</w:t>
      </w:r>
    </w:p>
    <w:p w14:paraId="36DA2656" w14:textId="77777777" w:rsidR="000D4307" w:rsidRPr="001A17D7" w:rsidRDefault="000D4307" w:rsidP="001223B3"/>
    <w:p w14:paraId="69FD9498" w14:textId="31A1DE4D" w:rsidR="000D4307" w:rsidRPr="001A17D7" w:rsidRDefault="0019306F" w:rsidP="001223B3">
      <w:pPr>
        <w:jc w:val="cente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n</m:t>
            </m:r>
          </m:sub>
        </m:sSub>
        <m:r>
          <w:rPr>
            <w:rFonts w:ascii="Cambria Math" w:hAnsi="Cambria Math"/>
          </w:rPr>
          <m:t>=</m:t>
        </m:r>
        <m:d>
          <m:dPr>
            <m:ctrlPr>
              <w:rPr>
                <w:rFonts w:ascii="Cambria Math" w:hAnsi="Cambria Math"/>
                <w:i/>
              </w:rPr>
            </m:ctrlPr>
          </m:dPr>
          <m:e>
            <m:r>
              <w:rPr>
                <w:rFonts w:ascii="Cambria Math" w:hAnsi="Cambria Math"/>
              </w:rPr>
              <m:t>x</m:t>
            </m:r>
            <m:d>
              <m:dPr>
                <m:ctrlPr>
                  <w:rPr>
                    <w:rFonts w:ascii="Cambria Math" w:hAnsi="Cambria Math"/>
                    <w:i/>
                  </w:rPr>
                </m:ctrlPr>
              </m:dPr>
              <m:e>
                <m:r>
                  <w:rPr>
                    <w:rFonts w:ascii="Cambria Math" w:hAnsi="Cambria Math"/>
                  </w:rPr>
                  <m:t>n+1</m:t>
                </m:r>
              </m:e>
            </m:d>
            <m:r>
              <w:rPr>
                <w:rFonts w:ascii="Cambria Math" w:hAnsi="Cambria Math"/>
              </w:rPr>
              <m:t>,y</m:t>
            </m:r>
            <m:d>
              <m:dPr>
                <m:ctrlPr>
                  <w:rPr>
                    <w:rFonts w:ascii="Cambria Math" w:hAnsi="Cambria Math"/>
                    <w:i/>
                  </w:rPr>
                </m:ctrlPr>
              </m:dPr>
              <m:e>
                <m:r>
                  <w:rPr>
                    <w:rFonts w:ascii="Cambria Math" w:hAnsi="Cambria Math"/>
                  </w:rPr>
                  <m:t>n+1</m:t>
                </m:r>
              </m:e>
            </m:d>
          </m:e>
        </m:d>
        <m:r>
          <m:rPr>
            <m:sty m:val="p"/>
          </m:rPr>
          <w:rPr>
            <w:rFonts w:ascii="Cambria Math" w:hAnsi="Cambria Math"/>
          </w:rPr>
          <m:t>-</m:t>
        </m:r>
        <m:d>
          <m:dPr>
            <m:ctrlPr>
              <w:rPr>
                <w:rFonts w:ascii="Cambria Math" w:hAnsi="Cambria Math"/>
                <w:i/>
              </w:rPr>
            </m:ctrlPr>
          </m:dPr>
          <m:e>
            <m:r>
              <w:rPr>
                <w:rFonts w:ascii="Cambria Math" w:hAnsi="Cambria Math"/>
              </w:rPr>
              <m:t>x</m:t>
            </m:r>
            <m:d>
              <m:dPr>
                <m:ctrlPr>
                  <w:rPr>
                    <w:rFonts w:ascii="Cambria Math" w:hAnsi="Cambria Math"/>
                    <w:i/>
                  </w:rPr>
                </m:ctrlPr>
              </m:dPr>
              <m:e>
                <m:r>
                  <w:rPr>
                    <w:rFonts w:ascii="Cambria Math" w:hAnsi="Cambria Math"/>
                  </w:rPr>
                  <m:t>n</m:t>
                </m:r>
              </m:e>
            </m:d>
            <m:r>
              <w:rPr>
                <w:rFonts w:ascii="Cambria Math" w:hAnsi="Cambria Math"/>
              </w:rPr>
              <m:t>,y</m:t>
            </m:r>
            <m:d>
              <m:dPr>
                <m:ctrlPr>
                  <w:rPr>
                    <w:rFonts w:ascii="Cambria Math" w:hAnsi="Cambria Math"/>
                    <w:i/>
                  </w:rPr>
                </m:ctrlPr>
              </m:dPr>
              <m:e>
                <m:r>
                  <w:rPr>
                    <w:rFonts w:ascii="Cambria Math" w:hAnsi="Cambria Math"/>
                  </w:rPr>
                  <m:t>n</m:t>
                </m:r>
              </m:e>
            </m:d>
          </m:e>
        </m:d>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n,x</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n,y</m:t>
            </m:r>
          </m:sub>
        </m:sSub>
        <m:r>
          <w:rPr>
            <w:rFonts w:ascii="Cambria Math" w:hAnsi="Cambria Math"/>
          </w:rPr>
          <m:t>)</m:t>
        </m:r>
      </m:oMath>
      <w:r w:rsidR="000D4307" w:rsidRPr="001A17D7">
        <w:t xml:space="preserve"> </w:t>
      </w:r>
    </w:p>
    <w:p w14:paraId="403A85E0" w14:textId="77777777" w:rsidR="000D4307" w:rsidRPr="001A17D7" w:rsidRDefault="000D4307" w:rsidP="001223B3"/>
    <w:p w14:paraId="202EC97B" w14:textId="28A990EC" w:rsidR="000D4307" w:rsidRPr="001A17D7" w:rsidRDefault="009241EA" w:rsidP="001223B3">
      <w:r>
        <w:t>Then, w</w:t>
      </w:r>
      <w:r w:rsidR="000D4307" w:rsidRPr="001A17D7">
        <w:t>e can define the length of a trajectory for a given cell as</w:t>
      </w:r>
      <w:r>
        <w:t xml:space="preserve"> follows.</w:t>
      </w:r>
      <w:r w:rsidR="000D4307" w:rsidRPr="001A17D7">
        <w:t xml:space="preserve"> </w:t>
      </w:r>
    </w:p>
    <w:p w14:paraId="3DF424C3" w14:textId="77777777" w:rsidR="000D4307" w:rsidRPr="001A17D7" w:rsidRDefault="000D4307" w:rsidP="001223B3"/>
    <w:p w14:paraId="5A3325B4" w14:textId="2FB06E10" w:rsidR="000D4307" w:rsidRPr="001A17D7" w:rsidRDefault="000D4307" w:rsidP="001223B3">
      <w:pPr>
        <w:jc w:val="center"/>
      </w:pPr>
      <w:r w:rsidRPr="001A17D7">
        <w:t xml:space="preserve">Length of trajectory= </w:t>
      </w:r>
      <m:oMath>
        <m:nary>
          <m:naryPr>
            <m:chr m:val="∑"/>
            <m:limLoc m:val="undOvr"/>
            <m:supHide m:val="1"/>
            <m:ctrlPr>
              <w:rPr>
                <w:rFonts w:ascii="Cambria Math" w:hAnsi="Cambria Math"/>
                <w:i/>
              </w:rPr>
            </m:ctrlPr>
          </m:naryPr>
          <m:sub>
            <m:r>
              <w:rPr>
                <w:rFonts w:ascii="Cambria Math" w:hAnsi="Cambria Math"/>
              </w:rPr>
              <m:t>Cell track</m:t>
            </m:r>
          </m:sub>
          <m:sup/>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t>
                    </m:r>
                    <m:acc>
                      <m:accPr>
                        <m:chr m:val="⃗"/>
                        <m:ctrlPr>
                          <w:rPr>
                            <w:rFonts w:ascii="Cambria Math" w:hAnsi="Cambria Math"/>
                            <w:i/>
                          </w:rPr>
                        </m:ctrlPr>
                      </m:accPr>
                      <m:e>
                        <m:r>
                          <w:rPr>
                            <w:rFonts w:ascii="Cambria Math" w:hAnsi="Cambria Math"/>
                          </w:rPr>
                          <m:t>v</m:t>
                        </m:r>
                      </m:e>
                    </m:acc>
                  </m:e>
                  <m:sub>
                    <m:r>
                      <w:rPr>
                        <w:rFonts w:ascii="Cambria Math" w:hAnsi="Cambria Math"/>
                      </w:rPr>
                      <m:t>n</m:t>
                    </m:r>
                  </m:sub>
                </m:sSub>
              </m:e>
            </m:d>
            <m:r>
              <w:rPr>
                <w:rFonts w:ascii="Cambria Math" w:hAnsi="Cambria Math"/>
              </w:rPr>
              <m:t>|</m:t>
            </m:r>
          </m:e>
        </m:nary>
      </m:oMath>
    </w:p>
    <w:p w14:paraId="773A5490" w14:textId="77777777" w:rsidR="000D4307" w:rsidRPr="001A17D7" w:rsidRDefault="000D4307" w:rsidP="001223B3"/>
    <w:p w14:paraId="13CB00EA" w14:textId="32E405CD" w:rsidR="000D4307" w:rsidRPr="001A17D7" w:rsidRDefault="000D4307" w:rsidP="001223B3">
      <w:r w:rsidRPr="001A17D7">
        <w:t xml:space="preserve">As an example of how these simple </w:t>
      </w:r>
      <w:r w:rsidR="0097191D" w:rsidRPr="001A17D7">
        <w:t>parameters</w:t>
      </w:r>
      <w:r w:rsidRPr="001A17D7">
        <w:t xml:space="preserve"> can already give relevant information, we computed the </w:t>
      </w:r>
      <w:r w:rsidR="001B5537" w:rsidRPr="001A17D7">
        <w:t xml:space="preserve">length of </w:t>
      </w:r>
      <w:r w:rsidR="00041C57" w:rsidRPr="001A17D7">
        <w:t xml:space="preserve">nuclei </w:t>
      </w:r>
      <w:r w:rsidRPr="001A17D7">
        <w:t xml:space="preserve">trajectories of myoblasts incubated with or without Hoechst. It </w:t>
      </w:r>
      <w:r w:rsidR="005C52DD" w:rsidRPr="001A17D7">
        <w:t>appears</w:t>
      </w:r>
      <w:r w:rsidRPr="001A17D7">
        <w:t xml:space="preserve"> that the total length of the trajectories is </w:t>
      </w:r>
      <w:r w:rsidR="00041C57" w:rsidRPr="001A17D7">
        <w:t xml:space="preserve">slightly </w:t>
      </w:r>
      <w:r w:rsidRPr="001A17D7">
        <w:t>higher for cells stained with Hoechst</w:t>
      </w:r>
      <w:r w:rsidR="005C52DD" w:rsidRPr="001A17D7">
        <w:t>, although the difference is not significant</w:t>
      </w:r>
      <w:r w:rsidR="00651273" w:rsidRPr="001A17D7">
        <w:t xml:space="preserve"> (</w:t>
      </w:r>
      <w:r w:rsidR="00651273" w:rsidRPr="001A17D7">
        <w:rPr>
          <w:b/>
        </w:rPr>
        <w:t>Figure 4B</w:t>
      </w:r>
      <w:r w:rsidR="00651273" w:rsidRPr="001A17D7">
        <w:t>)</w:t>
      </w:r>
      <w:r w:rsidRPr="001A17D7">
        <w:t xml:space="preserve">. However, </w:t>
      </w:r>
      <w:r w:rsidR="003F5E37">
        <w:t>when</w:t>
      </w:r>
      <w:r w:rsidRPr="001A17D7">
        <w:t xml:space="preserve"> we compute</w:t>
      </w:r>
      <w:r w:rsidR="003F5E37">
        <w:t>d</w:t>
      </w:r>
      <w:r w:rsidRPr="001A17D7">
        <w:t xml:space="preserve"> the total displacement during a time</w:t>
      </w:r>
      <w:r w:rsidR="00282D6B">
        <w:t xml:space="preserve"> </w:t>
      </w:r>
      <w:r w:rsidRPr="001A17D7">
        <w:t>lapse, we observe</w:t>
      </w:r>
      <w:r w:rsidR="003F5E37">
        <w:t>d</w:t>
      </w:r>
      <w:r w:rsidRPr="001A17D7">
        <w:t xml:space="preserve"> that the total displacement of cells stained with Hoechst </w:t>
      </w:r>
      <w:r w:rsidR="003F5E37">
        <w:t>was</w:t>
      </w:r>
      <w:r w:rsidRPr="001A17D7">
        <w:t xml:space="preserve"> </w:t>
      </w:r>
      <w:r w:rsidR="005C52DD" w:rsidRPr="001A17D7">
        <w:t xml:space="preserve">significantly </w:t>
      </w:r>
      <w:r w:rsidRPr="001A17D7">
        <w:t xml:space="preserve">smaller than </w:t>
      </w:r>
      <w:r w:rsidR="003F5E37">
        <w:t>that of</w:t>
      </w:r>
      <w:r w:rsidRPr="001A17D7">
        <w:t xml:space="preserve"> unstained cells (</w:t>
      </w:r>
      <w:r w:rsidRPr="001A17D7">
        <w:rPr>
          <w:b/>
        </w:rPr>
        <w:t>Figure 4C</w:t>
      </w:r>
      <w:r w:rsidRPr="001A17D7">
        <w:t xml:space="preserve">). This indicates that the movement of stained cells </w:t>
      </w:r>
      <w:r w:rsidR="001B5537" w:rsidRPr="001A17D7">
        <w:t>has</w:t>
      </w:r>
      <w:r w:rsidRPr="001A17D7">
        <w:t xml:space="preserve"> a lower directionality. </w:t>
      </w:r>
      <w:r w:rsidR="00017AED" w:rsidRPr="001A17D7">
        <w:t>To further strengthen this hypothesis, we</w:t>
      </w:r>
      <w:r w:rsidRPr="001A17D7">
        <w:t xml:space="preserve"> quantif</w:t>
      </w:r>
      <w:r w:rsidR="00017AED" w:rsidRPr="001A17D7">
        <w:t>ied</w:t>
      </w:r>
      <w:r w:rsidRPr="001A17D7">
        <w:t xml:space="preserve"> the directionality of the motion of a cell</w:t>
      </w:r>
      <w:r w:rsidR="00017AED" w:rsidRPr="001A17D7">
        <w:t xml:space="preserve"> by</w:t>
      </w:r>
      <w:r w:rsidRPr="001A17D7">
        <w:t xml:space="preserve"> comput</w:t>
      </w:r>
      <w:r w:rsidR="00017AED" w:rsidRPr="001A17D7">
        <w:t>ing</w:t>
      </w:r>
      <w:r w:rsidRPr="001A17D7">
        <w:t xml:space="preserve"> the angle of the velocity in each frame (</w:t>
      </w:r>
      <w:r w:rsidRPr="001A17D7">
        <w:rPr>
          <w:b/>
        </w:rPr>
        <w:t>Figure 4A</w:t>
      </w:r>
      <w:r w:rsidRPr="001A17D7">
        <w:t>)</w:t>
      </w:r>
      <w:r w:rsidR="003F5E37">
        <w:t>.</w:t>
      </w:r>
    </w:p>
    <w:p w14:paraId="6DEEDA5C" w14:textId="77777777" w:rsidR="000D4307" w:rsidRPr="001A17D7" w:rsidRDefault="000D4307" w:rsidP="001223B3"/>
    <w:p w14:paraId="7F3BF4F4" w14:textId="70BF523A" w:rsidR="000D4307" w:rsidRPr="001A17D7" w:rsidRDefault="0019306F" w:rsidP="001223B3">
      <w:pPr>
        <w:jc w:val="center"/>
      </w:pPr>
      <m:oMath>
        <m:sSub>
          <m:sSubPr>
            <m:ctrlPr>
              <w:rPr>
                <w:rFonts w:ascii="Cambria Math" w:hAnsi="Cambria Math"/>
                <w:i/>
              </w:rPr>
            </m:ctrlPr>
          </m:sSubPr>
          <m:e>
            <m:r>
              <w:rPr>
                <w:rFonts w:ascii="Cambria Math" w:hAnsi="Cambria Math"/>
              </w:rPr>
              <m:t>θ</m:t>
            </m:r>
          </m:e>
          <m:sub>
            <m:r>
              <w:rPr>
                <w:rFonts w:ascii="Cambria Math" w:hAnsi="Cambria Math"/>
              </w:rPr>
              <m:t>n</m:t>
            </m:r>
          </m:sub>
        </m:sSub>
        <m:r>
          <w:rPr>
            <w:rFonts w:ascii="Cambria Math" w:hAnsi="Cambria Math"/>
          </w:rPr>
          <m:t>=</m:t>
        </m:r>
        <m:func>
          <m:funcPr>
            <m:ctrlPr>
              <w:rPr>
                <w:rFonts w:ascii="Cambria Math" w:hAnsi="Cambria Math"/>
                <w:i/>
              </w:rPr>
            </m:ctrlPr>
          </m:funcPr>
          <m:fName>
            <m:r>
              <m:rPr>
                <m:sty m:val="p"/>
              </m:rPr>
              <w:rPr>
                <w:rFonts w:ascii="Cambria Math" w:hAnsi="Cambria Math"/>
              </w:rPr>
              <m:t>atan</m:t>
            </m:r>
          </m:fName>
          <m:e>
            <m:sSub>
              <m:sSubPr>
                <m:ctrlPr>
                  <w:rPr>
                    <w:rFonts w:ascii="Cambria Math" w:hAnsi="Cambria Math"/>
                    <w:i/>
                  </w:rPr>
                </m:ctrlPr>
              </m:sSubPr>
              <m:e>
                <m:r>
                  <w:rPr>
                    <w:rFonts w:ascii="Cambria Math" w:hAnsi="Cambria Math"/>
                  </w:rPr>
                  <m:t>(v</m:t>
                </m:r>
              </m:e>
              <m:sub>
                <m:r>
                  <w:rPr>
                    <w:rFonts w:ascii="Cambria Math" w:hAnsi="Cambria Math"/>
                  </w:rPr>
                  <m:t>n,y</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n,x</m:t>
                </m:r>
              </m:sub>
            </m:sSub>
            <m:r>
              <w:rPr>
                <w:rFonts w:ascii="Cambria Math" w:hAnsi="Cambria Math"/>
              </w:rPr>
              <m:t>)</m:t>
            </m:r>
          </m:e>
        </m:func>
      </m:oMath>
      <w:r w:rsidR="000D4307" w:rsidRPr="001A17D7">
        <w:t xml:space="preserve"> </w:t>
      </w:r>
    </w:p>
    <w:p w14:paraId="3A312675" w14:textId="77777777" w:rsidR="000D4307" w:rsidRPr="001A17D7" w:rsidRDefault="000D4307" w:rsidP="001223B3"/>
    <w:p w14:paraId="0A9D2D0D" w14:textId="1A6547C5" w:rsidR="000D4307" w:rsidRPr="001A17D7" w:rsidRDefault="003F5E37" w:rsidP="001223B3">
      <w:r>
        <w:t xml:space="preserve">We also quantified </w:t>
      </w:r>
      <w:r w:rsidR="000D4307" w:rsidRPr="001A17D7">
        <w:t>the variation of the angle between frames</w:t>
      </w:r>
      <w:r>
        <w:t>.</w:t>
      </w:r>
    </w:p>
    <w:p w14:paraId="4AD5F755" w14:textId="77777777" w:rsidR="000D4307" w:rsidRPr="001A17D7" w:rsidRDefault="000D4307" w:rsidP="001223B3"/>
    <w:p w14:paraId="0D7E46C8" w14:textId="038488A5" w:rsidR="000D4307" w:rsidRPr="001A17D7" w:rsidRDefault="000D4307" w:rsidP="001223B3">
      <m:oMathPara>
        <m:oMath>
          <m:r>
            <m:rPr>
              <m:sty m:val="p"/>
            </m:rPr>
            <w:rPr>
              <w:rFonts w:ascii="Cambria Math" w:hAnsi="Cambria Math"/>
            </w:rPr>
            <m:t>Δ</m:t>
          </m:r>
          <m:sSub>
            <m:sSubPr>
              <m:ctrlPr>
                <w:rPr>
                  <w:rFonts w:ascii="Cambria Math" w:hAnsi="Cambria Math"/>
                  <w:i/>
                </w:rPr>
              </m:ctrlPr>
            </m:sSubPr>
            <m:e>
              <m:r>
                <w:rPr>
                  <w:rFonts w:ascii="Cambria Math" w:hAnsi="Cambria Math"/>
                </w:rPr>
                <m:t>θ</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n+1</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n</m:t>
              </m:r>
            </m:sub>
          </m:sSub>
        </m:oMath>
      </m:oMathPara>
    </w:p>
    <w:p w14:paraId="406E2466" w14:textId="77777777" w:rsidR="000D4307" w:rsidRPr="001A17D7" w:rsidRDefault="000D4307" w:rsidP="001223B3"/>
    <w:p w14:paraId="5C772A4E" w14:textId="4EB45498" w:rsidR="000D4307" w:rsidRPr="001A17D7" w:rsidRDefault="000D4307" w:rsidP="001223B3">
      <w:r w:rsidRPr="001A17D7">
        <w:t xml:space="preserve">The total angle variation along a trajectory can then be defined as </w:t>
      </w:r>
      <w:r w:rsidR="003F5E37">
        <w:t>follows.</w:t>
      </w:r>
    </w:p>
    <w:p w14:paraId="629ED697" w14:textId="77777777" w:rsidR="000D4307" w:rsidRPr="001A17D7" w:rsidRDefault="000D4307" w:rsidP="001223B3"/>
    <w:p w14:paraId="029B3A0C" w14:textId="27D7ADC1" w:rsidR="000D4307" w:rsidRPr="001A17D7" w:rsidRDefault="000D4307" w:rsidP="001223B3">
      <w:pPr>
        <w:jc w:val="center"/>
      </w:pPr>
      <w:r w:rsidRPr="001A17D7">
        <w:t xml:space="preserve">Total angle variation= </w:t>
      </w:r>
      <m:oMath>
        <m:nary>
          <m:naryPr>
            <m:chr m:val="∑"/>
            <m:limLoc m:val="undOvr"/>
            <m:supHide m:val="1"/>
            <m:ctrlPr>
              <w:rPr>
                <w:rFonts w:ascii="Cambria Math" w:hAnsi="Cambria Math"/>
                <w:i/>
              </w:rPr>
            </m:ctrlPr>
          </m:naryPr>
          <m:sub>
            <m:r>
              <w:rPr>
                <w:rFonts w:ascii="Cambria Math" w:hAnsi="Cambria Math"/>
              </w:rPr>
              <m:t>Cell track</m:t>
            </m:r>
          </m:sub>
          <m:sup/>
          <m:e>
            <m:r>
              <w:rPr>
                <w:rFonts w:ascii="Cambria Math" w:hAnsi="Cambria Math"/>
              </w:rPr>
              <m:t>|</m:t>
            </m:r>
            <m:r>
              <m:rPr>
                <m:sty m:val="p"/>
              </m:rPr>
              <w:rPr>
                <w:rFonts w:ascii="Cambria Math" w:hAnsi="Cambria Math"/>
              </w:rPr>
              <m:t>Δ</m:t>
            </m:r>
            <m:sSub>
              <m:sSubPr>
                <m:ctrlPr>
                  <w:rPr>
                    <w:rFonts w:ascii="Cambria Math" w:hAnsi="Cambria Math"/>
                    <w:i/>
                  </w:rPr>
                </m:ctrlPr>
              </m:sSubPr>
              <m:e>
                <m:r>
                  <w:rPr>
                    <w:rFonts w:ascii="Cambria Math" w:hAnsi="Cambria Math"/>
                  </w:rPr>
                  <m:t>θ</m:t>
                </m:r>
              </m:e>
              <m:sub>
                <m:r>
                  <w:rPr>
                    <w:rFonts w:ascii="Cambria Math" w:hAnsi="Cambria Math"/>
                  </w:rPr>
                  <m:t>n</m:t>
                </m:r>
              </m:sub>
            </m:sSub>
            <m:r>
              <w:rPr>
                <w:rFonts w:ascii="Cambria Math" w:hAnsi="Cambria Math"/>
              </w:rPr>
              <m:t>|</m:t>
            </m:r>
          </m:e>
        </m:nary>
      </m:oMath>
    </w:p>
    <w:p w14:paraId="180E9403" w14:textId="77777777" w:rsidR="000D4307" w:rsidRPr="001A17D7" w:rsidRDefault="000D4307" w:rsidP="001223B3"/>
    <w:p w14:paraId="0250ECAC" w14:textId="5A51DB49" w:rsidR="000D4307" w:rsidRPr="001A17D7" w:rsidRDefault="00374539" w:rsidP="001223B3">
      <w:r w:rsidRPr="001A17D7">
        <w:t>As predicted, t</w:t>
      </w:r>
      <w:r w:rsidR="000D4307" w:rsidRPr="001A17D7">
        <w:t xml:space="preserve">he total angle variation for the unstained cells </w:t>
      </w:r>
      <w:r w:rsidRPr="001A17D7">
        <w:t xml:space="preserve">is </w:t>
      </w:r>
      <w:r w:rsidR="005C52DD" w:rsidRPr="001A17D7">
        <w:t xml:space="preserve">significantly </w:t>
      </w:r>
      <w:r w:rsidRPr="001A17D7">
        <w:t xml:space="preserve">smaller </w:t>
      </w:r>
      <w:r w:rsidR="000D4307" w:rsidRPr="001A17D7">
        <w:t>compared to cells stained with Hoechst (</w:t>
      </w:r>
      <w:r w:rsidR="000D4307" w:rsidRPr="001A17D7">
        <w:rPr>
          <w:b/>
        </w:rPr>
        <w:t>Figure 4D</w:t>
      </w:r>
      <w:r w:rsidR="000D4307" w:rsidRPr="001A17D7">
        <w:t>). Hence, this simple measure of directionality, obtained from a straightforward calculation, indicates that the myoblasts stained with Hoechst are less prone to maintain the direction of their displacement, which reflects their impaired ability in forming myotubes (</w:t>
      </w:r>
      <w:r w:rsidR="000D4307" w:rsidRPr="001A17D7">
        <w:rPr>
          <w:b/>
        </w:rPr>
        <w:t>Figure 1</w:t>
      </w:r>
      <w:r w:rsidR="000D4307" w:rsidRPr="001A17D7">
        <w:t xml:space="preserve">). </w:t>
      </w:r>
    </w:p>
    <w:p w14:paraId="759421BA" w14:textId="77777777" w:rsidR="000D4307" w:rsidRPr="001A17D7" w:rsidRDefault="000D4307" w:rsidP="001223B3"/>
    <w:p w14:paraId="4EDED2F5" w14:textId="5485ECF8" w:rsidR="000D4307" w:rsidRPr="001A17D7" w:rsidRDefault="000D4307" w:rsidP="001223B3">
      <w:r w:rsidRPr="001A17D7">
        <w:t xml:space="preserve">In short, live cell imaging data generated as described here </w:t>
      </w:r>
      <w:r w:rsidR="00374539" w:rsidRPr="001A17D7">
        <w:t xml:space="preserve">provide a quantitative link between nuclear dynamics and the ability to form myotubes and </w:t>
      </w:r>
      <w:r w:rsidRPr="001A17D7">
        <w:t xml:space="preserve">can be used as input for a high-throughput quantitative characterization of nuclear dynamics and myoblast behavior during differentiation and fusion. </w:t>
      </w:r>
    </w:p>
    <w:p w14:paraId="1AFF0E7E" w14:textId="77777777" w:rsidR="00947780" w:rsidRPr="001A17D7" w:rsidRDefault="00947780" w:rsidP="001223B3">
      <w:pPr>
        <w:rPr>
          <w:color w:val="808080"/>
        </w:rPr>
      </w:pPr>
    </w:p>
    <w:p w14:paraId="38DE973B" w14:textId="77777777" w:rsidR="000D4307" w:rsidRPr="001A17D7" w:rsidRDefault="000D4307" w:rsidP="001223B3">
      <w:pPr>
        <w:outlineLvl w:val="0"/>
        <w:rPr>
          <w:color w:val="808080"/>
        </w:rPr>
      </w:pPr>
      <w:r w:rsidRPr="001A17D7">
        <w:rPr>
          <w:b/>
        </w:rPr>
        <w:t>FIGURE AND TABLE LEGENDS:</w:t>
      </w:r>
      <w:r w:rsidRPr="001A17D7">
        <w:rPr>
          <w:color w:val="808080"/>
        </w:rPr>
        <w:t xml:space="preserve"> </w:t>
      </w:r>
      <w:bookmarkStart w:id="1" w:name="_GoBack"/>
      <w:bookmarkEnd w:id="1"/>
    </w:p>
    <w:p w14:paraId="4E5C7F89" w14:textId="77777777" w:rsidR="000D4307" w:rsidRPr="001A17D7" w:rsidRDefault="000D4307" w:rsidP="001223B3">
      <w:pPr>
        <w:outlineLvl w:val="0"/>
        <w:rPr>
          <w:bCs/>
          <w:color w:val="808080"/>
        </w:rPr>
      </w:pPr>
    </w:p>
    <w:p w14:paraId="4D958116" w14:textId="5953F897" w:rsidR="000D4307" w:rsidRPr="001A17D7" w:rsidRDefault="000D4307" w:rsidP="001223B3">
      <w:r w:rsidRPr="001A17D7">
        <w:rPr>
          <w:b/>
        </w:rPr>
        <w:t xml:space="preserve">Figure 1: Incubation with Hoechst interferes with </w:t>
      </w:r>
      <w:r w:rsidR="004019E2">
        <w:rPr>
          <w:b/>
        </w:rPr>
        <w:t xml:space="preserve">the </w:t>
      </w:r>
      <w:r w:rsidRPr="001A17D7">
        <w:rPr>
          <w:b/>
        </w:rPr>
        <w:t>proliferation and differentiation of myoblasts.</w:t>
      </w:r>
      <w:r w:rsidRPr="00F97302">
        <w:t xml:space="preserve"> </w:t>
      </w:r>
      <w:r w:rsidR="00E00D82">
        <w:t>(</w:t>
      </w:r>
      <w:r w:rsidR="00E00D82" w:rsidRPr="00F97302">
        <w:rPr>
          <w:b/>
        </w:rPr>
        <w:t>A</w:t>
      </w:r>
      <w:r w:rsidR="00E00D82">
        <w:t xml:space="preserve">) </w:t>
      </w:r>
      <w:r w:rsidRPr="001A17D7">
        <w:t xml:space="preserve">Representative images of primary myoblasts stained with Hoechst after 24 h in proliferation medium (left panel) or cultured </w:t>
      </w:r>
      <w:r w:rsidR="00484D73" w:rsidRPr="001A17D7">
        <w:t>for 24</w:t>
      </w:r>
      <w:r w:rsidR="00E00D82">
        <w:t xml:space="preserve"> </w:t>
      </w:r>
      <w:r w:rsidR="00484D73" w:rsidRPr="001A17D7">
        <w:t xml:space="preserve">h </w:t>
      </w:r>
      <w:r w:rsidRPr="001A17D7">
        <w:t xml:space="preserve">in proliferation medium with Hoechst (right panel), and </w:t>
      </w:r>
      <w:r w:rsidR="00E00D82">
        <w:t>(</w:t>
      </w:r>
      <w:r w:rsidR="00E00D82" w:rsidRPr="00F97302">
        <w:rPr>
          <w:b/>
        </w:rPr>
        <w:t>B</w:t>
      </w:r>
      <w:r w:rsidR="00E00D82">
        <w:t xml:space="preserve">) the </w:t>
      </w:r>
      <w:r w:rsidRPr="001A17D7">
        <w:t xml:space="preserve">relative quantification. Data are </w:t>
      </w:r>
      <w:r w:rsidR="00E00D82">
        <w:t xml:space="preserve">the </w:t>
      </w:r>
      <w:r w:rsidRPr="001A17D7">
        <w:t xml:space="preserve">mean ± SEM, and </w:t>
      </w:r>
      <w:r w:rsidR="00E00D82">
        <w:t xml:space="preserve">the </w:t>
      </w:r>
      <w:r w:rsidRPr="001A17D7">
        <w:t xml:space="preserve">statistical significance was assessed with Student’s </w:t>
      </w:r>
      <w:r w:rsidRPr="00F97302">
        <w:rPr>
          <w:i/>
        </w:rPr>
        <w:t>t</w:t>
      </w:r>
      <w:r w:rsidR="00E00D82">
        <w:t>-</w:t>
      </w:r>
      <w:r w:rsidRPr="001A17D7">
        <w:t>test. *</w:t>
      </w:r>
      <w:r w:rsidRPr="00F97302">
        <w:rPr>
          <w:i/>
        </w:rPr>
        <w:t>P</w:t>
      </w:r>
      <w:r w:rsidRPr="001A17D7">
        <w:t xml:space="preserve"> &lt; 0.05. </w:t>
      </w:r>
      <w:r w:rsidR="00E00D82">
        <w:t>(</w:t>
      </w:r>
      <w:r w:rsidRPr="001A17D7">
        <w:rPr>
          <w:b/>
        </w:rPr>
        <w:t>C</w:t>
      </w:r>
      <w:r w:rsidR="00E00D82" w:rsidRPr="00F97302">
        <w:t>)</w:t>
      </w:r>
      <w:r w:rsidRPr="001A17D7">
        <w:t xml:space="preserve"> Representative images of primary wild</w:t>
      </w:r>
      <w:r w:rsidR="00E00D82">
        <w:t>-</w:t>
      </w:r>
      <w:r w:rsidRPr="001A17D7">
        <w:t>type myoblasts</w:t>
      </w:r>
      <w:r w:rsidR="00484D73" w:rsidRPr="001A17D7">
        <w:t>,</w:t>
      </w:r>
      <w:r w:rsidRPr="001A17D7">
        <w:t xml:space="preserve"> cultured for 24</w:t>
      </w:r>
      <w:r w:rsidR="00E00D82">
        <w:t xml:space="preserve"> </w:t>
      </w:r>
      <w:r w:rsidRPr="001A17D7">
        <w:t>h in differentiating medium without (left panel) or with Hoechst</w:t>
      </w:r>
      <w:r w:rsidR="00484D73" w:rsidRPr="001A17D7">
        <w:t xml:space="preserve"> (middle panel), and of</w:t>
      </w:r>
      <w:r w:rsidRPr="001A17D7">
        <w:t xml:space="preserve"> H2B-GFP myoblasts cultured for 24</w:t>
      </w:r>
      <w:r w:rsidR="00E00D82">
        <w:t xml:space="preserve"> </w:t>
      </w:r>
      <w:r w:rsidRPr="001A17D7">
        <w:t>h in differentiating medium (right panel) and stained with Hoechst (blue) and an anti-</w:t>
      </w:r>
      <w:r w:rsidR="00E00D82">
        <w:t>m</w:t>
      </w:r>
      <w:r w:rsidRPr="001A17D7">
        <w:t xml:space="preserve">yosin </w:t>
      </w:r>
      <w:r w:rsidR="00E00D82">
        <w:t>h</w:t>
      </w:r>
      <w:r w:rsidRPr="001A17D7">
        <w:t xml:space="preserve">eavy </w:t>
      </w:r>
      <w:r w:rsidR="00E00D82">
        <w:t>c</w:t>
      </w:r>
      <w:r w:rsidRPr="001A17D7">
        <w:t>hain antibody (</w:t>
      </w:r>
      <w:proofErr w:type="spellStart"/>
      <w:r w:rsidRPr="001A17D7">
        <w:t>M</w:t>
      </w:r>
      <w:r w:rsidR="00484D73" w:rsidRPr="001A17D7">
        <w:t>y</w:t>
      </w:r>
      <w:r w:rsidRPr="001A17D7">
        <w:t>HC</w:t>
      </w:r>
      <w:proofErr w:type="spellEnd"/>
      <w:r w:rsidRPr="001A17D7">
        <w:t xml:space="preserve">; red). </w:t>
      </w:r>
      <w:r w:rsidR="00E00D82">
        <w:t>The s</w:t>
      </w:r>
      <w:r w:rsidRPr="001A17D7">
        <w:t>cale bars</w:t>
      </w:r>
      <w:r w:rsidR="00E00D82">
        <w:t xml:space="preserve"> =</w:t>
      </w:r>
      <w:r w:rsidRPr="001A17D7">
        <w:t xml:space="preserve"> 500 µm.</w:t>
      </w:r>
    </w:p>
    <w:p w14:paraId="7B860C6B" w14:textId="77777777" w:rsidR="000D4307" w:rsidRPr="001A17D7" w:rsidRDefault="000D4307" w:rsidP="001223B3"/>
    <w:p w14:paraId="6097667F" w14:textId="1F745675" w:rsidR="000D4307" w:rsidRPr="001A17D7" w:rsidRDefault="000D4307" w:rsidP="001223B3">
      <w:r w:rsidRPr="001A17D7">
        <w:rPr>
          <w:b/>
        </w:rPr>
        <w:t>Figure 2: Live imaging of H2B-GFP myoblasts during differentiation.</w:t>
      </w:r>
      <w:r w:rsidRPr="001A17D7">
        <w:t xml:space="preserve"> Merged images of transmission and GFP channels </w:t>
      </w:r>
      <w:r w:rsidR="00484D73" w:rsidRPr="001A17D7">
        <w:t>at</w:t>
      </w:r>
      <w:r w:rsidRPr="001A17D7">
        <w:t xml:space="preserve"> </w:t>
      </w:r>
      <w:r w:rsidR="00282D6B">
        <w:t>(</w:t>
      </w:r>
      <w:r w:rsidR="00282D6B" w:rsidRPr="00F97302">
        <w:rPr>
          <w:b/>
        </w:rPr>
        <w:t>A</w:t>
      </w:r>
      <w:r w:rsidR="00282D6B">
        <w:t xml:space="preserve">) </w:t>
      </w:r>
      <w:r w:rsidR="002718C5">
        <w:t xml:space="preserve">the </w:t>
      </w:r>
      <w:r w:rsidRPr="001A17D7">
        <w:t>initial (</w:t>
      </w:r>
      <w:r w:rsidRPr="00F97302">
        <w:rPr>
          <w:i/>
        </w:rPr>
        <w:t>t</w:t>
      </w:r>
      <w:r w:rsidR="00282D6B">
        <w:t xml:space="preserve"> </w:t>
      </w:r>
      <w:r w:rsidRPr="001A17D7">
        <w:t>=</w:t>
      </w:r>
      <w:r w:rsidR="00282D6B">
        <w:t xml:space="preserve"> </w:t>
      </w:r>
      <w:r w:rsidRPr="001A17D7">
        <w:t>0</w:t>
      </w:r>
      <w:r w:rsidR="00282D6B">
        <w:t xml:space="preserve"> h</w:t>
      </w:r>
      <w:r w:rsidRPr="001A17D7">
        <w:t xml:space="preserve">) and </w:t>
      </w:r>
      <w:r w:rsidR="00282D6B">
        <w:t>(</w:t>
      </w:r>
      <w:r w:rsidR="00282D6B" w:rsidRPr="00F97302">
        <w:rPr>
          <w:b/>
        </w:rPr>
        <w:t>B</w:t>
      </w:r>
      <w:r w:rsidR="00282D6B">
        <w:t xml:space="preserve">) </w:t>
      </w:r>
      <w:r w:rsidRPr="001A17D7">
        <w:t>final time</w:t>
      </w:r>
      <w:r w:rsidR="00872F48">
        <w:t xml:space="preserve"> </w:t>
      </w:r>
      <w:r w:rsidRPr="001A17D7">
        <w:t>points (</w:t>
      </w:r>
      <w:r w:rsidRPr="00F97302">
        <w:rPr>
          <w:i/>
        </w:rPr>
        <w:t>t</w:t>
      </w:r>
      <w:r w:rsidR="00282D6B">
        <w:t xml:space="preserve"> </w:t>
      </w:r>
      <w:r w:rsidRPr="001A17D7">
        <w:t>=</w:t>
      </w:r>
      <w:r w:rsidR="00282D6B">
        <w:t xml:space="preserve"> </w:t>
      </w:r>
      <w:r w:rsidRPr="001A17D7">
        <w:t>16</w:t>
      </w:r>
      <w:r w:rsidR="00282D6B">
        <w:t xml:space="preserve"> </w:t>
      </w:r>
      <w:r w:rsidRPr="001A17D7">
        <w:t xml:space="preserve">h) during </w:t>
      </w:r>
      <w:r w:rsidR="00282D6B">
        <w:t xml:space="preserve">the </w:t>
      </w:r>
      <w:r w:rsidRPr="001A17D7">
        <w:t>differentiation of H2B-GFP myoblasts (20</w:t>
      </w:r>
      <w:r w:rsidR="00282D6B">
        <w:t>x</w:t>
      </w:r>
      <w:r w:rsidRPr="001A17D7">
        <w:t xml:space="preserve"> objective). Some </w:t>
      </w:r>
      <w:r w:rsidR="00484D73" w:rsidRPr="001A17D7">
        <w:t xml:space="preserve">examples of </w:t>
      </w:r>
      <w:r w:rsidRPr="001A17D7">
        <w:t>myotubes are highlighted with black arrows</w:t>
      </w:r>
      <w:r w:rsidR="00484D73" w:rsidRPr="001A17D7">
        <w:t xml:space="preserve"> in </w:t>
      </w:r>
      <w:r w:rsidR="00282D6B">
        <w:t xml:space="preserve">panel </w:t>
      </w:r>
      <w:r w:rsidR="00484D73" w:rsidRPr="00F97302">
        <w:rPr>
          <w:b/>
        </w:rPr>
        <w:t>B</w:t>
      </w:r>
      <w:r w:rsidRPr="001A17D7">
        <w:t xml:space="preserve">. </w:t>
      </w:r>
      <w:r w:rsidR="00282D6B">
        <w:t>The s</w:t>
      </w:r>
      <w:r w:rsidR="00B867B0" w:rsidRPr="001A17D7">
        <w:t>cale bars</w:t>
      </w:r>
      <w:r w:rsidR="00282D6B">
        <w:t xml:space="preserve"> =</w:t>
      </w:r>
      <w:r w:rsidR="00B867B0" w:rsidRPr="001A17D7">
        <w:t xml:space="preserve"> 50 µm. </w:t>
      </w:r>
      <w:r w:rsidR="00282D6B">
        <w:t>(</w:t>
      </w:r>
      <w:r w:rsidRPr="001A17D7">
        <w:rPr>
          <w:b/>
        </w:rPr>
        <w:t>C</w:t>
      </w:r>
      <w:r w:rsidR="00282D6B" w:rsidRPr="00F97302">
        <w:t>)</w:t>
      </w:r>
      <w:r w:rsidRPr="001A17D7">
        <w:t xml:space="preserve"> Magnified dotted areas from </w:t>
      </w:r>
      <w:r w:rsidR="00282D6B">
        <w:t xml:space="preserve">panels </w:t>
      </w:r>
      <w:r w:rsidRPr="00F97302">
        <w:rPr>
          <w:b/>
        </w:rPr>
        <w:t>A</w:t>
      </w:r>
      <w:r w:rsidRPr="001A17D7">
        <w:t xml:space="preserve"> and </w:t>
      </w:r>
      <w:r w:rsidRPr="00F97302">
        <w:rPr>
          <w:b/>
        </w:rPr>
        <w:t>B</w:t>
      </w:r>
      <w:r w:rsidRPr="001A17D7">
        <w:t xml:space="preserve"> in which it is possible to </w:t>
      </w:r>
      <w:r w:rsidR="00484D73" w:rsidRPr="001A17D7">
        <w:t>identify</w:t>
      </w:r>
      <w:r w:rsidRPr="001A17D7">
        <w:t xml:space="preserve"> a single nucleus that ends up integrating into a myotube (in blue) or not (in red) at </w:t>
      </w:r>
      <w:r w:rsidRPr="00F97302">
        <w:rPr>
          <w:i/>
        </w:rPr>
        <w:t>t</w:t>
      </w:r>
      <w:r w:rsidR="00282D6B">
        <w:t xml:space="preserve"> </w:t>
      </w:r>
      <w:r w:rsidRPr="001A17D7">
        <w:t>=</w:t>
      </w:r>
      <w:r w:rsidR="00282D6B">
        <w:t xml:space="preserve"> </w:t>
      </w:r>
      <w:r w:rsidRPr="001A17D7">
        <w:t>0</w:t>
      </w:r>
      <w:r w:rsidR="00282D6B">
        <w:t xml:space="preserve"> h</w:t>
      </w:r>
      <w:r w:rsidRPr="001A17D7">
        <w:t xml:space="preserve">, </w:t>
      </w:r>
      <w:r w:rsidRPr="00F97302">
        <w:rPr>
          <w:i/>
        </w:rPr>
        <w:t>t</w:t>
      </w:r>
      <w:r w:rsidR="00282D6B">
        <w:t xml:space="preserve"> </w:t>
      </w:r>
      <w:r w:rsidRPr="001A17D7">
        <w:t>=</w:t>
      </w:r>
      <w:r w:rsidR="00282D6B">
        <w:t xml:space="preserve"> </w:t>
      </w:r>
      <w:r w:rsidRPr="001A17D7">
        <w:t>8 h</w:t>
      </w:r>
      <w:r w:rsidR="00282D6B">
        <w:t>,</w:t>
      </w:r>
      <w:r w:rsidRPr="001A17D7">
        <w:t xml:space="preserve"> and </w:t>
      </w:r>
      <w:r w:rsidRPr="00F97302">
        <w:rPr>
          <w:i/>
        </w:rPr>
        <w:t>t</w:t>
      </w:r>
      <w:r w:rsidR="00282D6B">
        <w:t xml:space="preserve"> </w:t>
      </w:r>
      <w:r w:rsidRPr="001A17D7">
        <w:t>=</w:t>
      </w:r>
      <w:r w:rsidR="00282D6B">
        <w:t xml:space="preserve"> </w:t>
      </w:r>
      <w:r w:rsidRPr="001A17D7">
        <w:t xml:space="preserve">16 h. </w:t>
      </w:r>
      <w:r w:rsidR="00282D6B">
        <w:t>The s</w:t>
      </w:r>
      <w:r w:rsidR="00B867B0" w:rsidRPr="001A17D7">
        <w:t>cale bars</w:t>
      </w:r>
      <w:r w:rsidR="00282D6B">
        <w:t xml:space="preserve"> =</w:t>
      </w:r>
      <w:r w:rsidR="00B867B0" w:rsidRPr="001A17D7">
        <w:t xml:space="preserve"> 50 µm.</w:t>
      </w:r>
    </w:p>
    <w:p w14:paraId="2B43F945" w14:textId="77777777" w:rsidR="000D4307" w:rsidRPr="001A17D7" w:rsidRDefault="000D4307" w:rsidP="001223B3"/>
    <w:p w14:paraId="69BE8B74" w14:textId="33C242FA" w:rsidR="000D4307" w:rsidRPr="001A17D7" w:rsidRDefault="000D4307" w:rsidP="001223B3">
      <w:r w:rsidRPr="001A17D7">
        <w:rPr>
          <w:b/>
          <w:bCs/>
        </w:rPr>
        <w:t>Figure 3: Segmentation of H2B-GFP myoblasts tracking during differentiation.</w:t>
      </w:r>
      <w:r w:rsidRPr="00F97302">
        <w:rPr>
          <w:bCs/>
        </w:rPr>
        <w:t xml:space="preserve"> </w:t>
      </w:r>
      <w:r w:rsidR="00282D6B" w:rsidRPr="00F97302">
        <w:rPr>
          <w:bCs/>
        </w:rPr>
        <w:t>(</w:t>
      </w:r>
      <w:r w:rsidRPr="001A17D7">
        <w:rPr>
          <w:b/>
          <w:bCs/>
        </w:rPr>
        <w:t>A</w:t>
      </w:r>
      <w:r w:rsidR="00282D6B">
        <w:t>)</w:t>
      </w:r>
      <w:r w:rsidRPr="001A17D7">
        <w:t xml:space="preserve"> Example of a frame of the time lapses showing the nuclei of approximately 400 cells. </w:t>
      </w:r>
      <w:r w:rsidR="00282D6B">
        <w:t>(</w:t>
      </w:r>
      <w:r w:rsidRPr="001A17D7">
        <w:rPr>
          <w:b/>
          <w:bCs/>
        </w:rPr>
        <w:t>B</w:t>
      </w:r>
      <w:r w:rsidR="00282D6B" w:rsidRPr="00F97302">
        <w:rPr>
          <w:bCs/>
        </w:rPr>
        <w:t>)</w:t>
      </w:r>
      <w:r w:rsidRPr="001A17D7">
        <w:rPr>
          <w:b/>
          <w:bCs/>
        </w:rPr>
        <w:t xml:space="preserve"> </w:t>
      </w:r>
      <w:r w:rsidRPr="001A17D7">
        <w:t>Example of nuclei masking and segmentation</w:t>
      </w:r>
      <w:r w:rsidR="00282D6B">
        <w:t>.</w:t>
      </w:r>
      <w:r w:rsidRPr="001A17D7">
        <w:t xml:space="preserve"> </w:t>
      </w:r>
      <w:r w:rsidR="00282D6B">
        <w:t>B</w:t>
      </w:r>
      <w:r w:rsidRPr="001A17D7">
        <w:t>right objects are segmented using both a global and a local threshold, and a watershed transformation is applied to separate nearby nuclei. Nearby nuclei might be difficult to segment (</w:t>
      </w:r>
      <w:r w:rsidR="00282D6B">
        <w:t>*</w:t>
      </w:r>
      <w:r w:rsidRPr="001A17D7">
        <w:t>inset), so a second watershed-based segmentation is performed in objects of large areas to segment a higher number of nuclei (</w:t>
      </w:r>
      <w:r w:rsidR="00282D6B">
        <w:t>**</w:t>
      </w:r>
      <w:r w:rsidRPr="001A17D7">
        <w:t xml:space="preserve">inset). </w:t>
      </w:r>
      <w:r w:rsidR="00282D6B">
        <w:t>(</w:t>
      </w:r>
      <w:r w:rsidRPr="001A17D7">
        <w:rPr>
          <w:b/>
          <w:bCs/>
        </w:rPr>
        <w:t>C</w:t>
      </w:r>
      <w:r w:rsidR="00282D6B" w:rsidRPr="00F97302">
        <w:rPr>
          <w:bCs/>
        </w:rPr>
        <w:t>)</w:t>
      </w:r>
      <w:r w:rsidRPr="001A17D7">
        <w:rPr>
          <w:b/>
          <w:bCs/>
        </w:rPr>
        <w:t xml:space="preserve"> </w:t>
      </w:r>
      <w:r w:rsidRPr="001A17D7">
        <w:t xml:space="preserve">Detected nuclear positions (red crosses), that are later used in the tracking algorithm. </w:t>
      </w:r>
      <w:r w:rsidR="00282D6B">
        <w:t>(</w:t>
      </w:r>
      <w:r w:rsidRPr="001A17D7">
        <w:rPr>
          <w:b/>
          <w:bCs/>
        </w:rPr>
        <w:t>D</w:t>
      </w:r>
      <w:r w:rsidR="00282D6B" w:rsidRPr="00F97302">
        <w:rPr>
          <w:bCs/>
        </w:rPr>
        <w:t>)</w:t>
      </w:r>
      <w:r w:rsidRPr="001A17D7">
        <w:t xml:space="preserve"> Tracks generate</w:t>
      </w:r>
      <w:r w:rsidR="00EF03E2" w:rsidRPr="001A17D7">
        <w:t xml:space="preserve">d using the tracking algorithm that </w:t>
      </w:r>
      <w:r w:rsidRPr="001A17D7">
        <w:t>minimize</w:t>
      </w:r>
      <w:r w:rsidR="00EF03E2" w:rsidRPr="001A17D7">
        <w:t>s</w:t>
      </w:r>
      <w:r w:rsidRPr="001A17D7">
        <w:t xml:space="preserve"> the sum of the distances between </w:t>
      </w:r>
      <w:r w:rsidR="00F85AFE" w:rsidRPr="001A17D7">
        <w:t>each</w:t>
      </w:r>
      <w:r w:rsidRPr="001A17D7">
        <w:t xml:space="preserve"> object’s position in two consecutive frames. A maximum possible value of such distance for each object is provided as an input</w:t>
      </w:r>
      <w:r w:rsidR="004D530E" w:rsidRPr="001A17D7">
        <w:t xml:space="preserve"> that allows</w:t>
      </w:r>
      <w:r w:rsidRPr="001A17D7">
        <w:t xml:space="preserve"> </w:t>
      </w:r>
      <w:r w:rsidR="00282D6B">
        <w:t xml:space="preserve">scientists </w:t>
      </w:r>
      <w:r w:rsidRPr="001A17D7">
        <w:t xml:space="preserve">to link nuclei separated by more than one frame. </w:t>
      </w:r>
      <w:r w:rsidR="00282D6B">
        <w:t>The s</w:t>
      </w:r>
      <w:r w:rsidR="00A5680D" w:rsidRPr="001A17D7">
        <w:t>cale bars</w:t>
      </w:r>
      <w:r w:rsidR="00282D6B">
        <w:t xml:space="preserve"> =</w:t>
      </w:r>
      <w:r w:rsidR="00A5680D" w:rsidRPr="001A17D7">
        <w:t xml:space="preserve"> 50 µm.</w:t>
      </w:r>
    </w:p>
    <w:p w14:paraId="4DF8D49B" w14:textId="77777777" w:rsidR="000D4307" w:rsidRPr="001A17D7" w:rsidRDefault="000D4307" w:rsidP="001223B3"/>
    <w:p w14:paraId="5E0114A0" w14:textId="4D8283FF" w:rsidR="000D4307" w:rsidRPr="001A17D7" w:rsidRDefault="000D4307" w:rsidP="001223B3">
      <w:r w:rsidRPr="001A17D7">
        <w:rPr>
          <w:b/>
        </w:rPr>
        <w:t xml:space="preserve">Figure 4: Quantitative analyses of nuclei dynamics uncover the impaired ability of </w:t>
      </w:r>
      <w:r w:rsidR="00D22CA8" w:rsidRPr="001A17D7">
        <w:rPr>
          <w:b/>
        </w:rPr>
        <w:t>myoblasts</w:t>
      </w:r>
      <w:r w:rsidRPr="001A17D7">
        <w:rPr>
          <w:b/>
        </w:rPr>
        <w:t xml:space="preserve"> incubated with Hoechst to maintain </w:t>
      </w:r>
      <w:r w:rsidR="00D22CA8" w:rsidRPr="001A17D7">
        <w:rPr>
          <w:b/>
        </w:rPr>
        <w:t>cell</w:t>
      </w:r>
      <w:r w:rsidRPr="001A17D7">
        <w:rPr>
          <w:b/>
        </w:rPr>
        <w:t xml:space="preserve"> directional</w:t>
      </w:r>
      <w:r w:rsidR="00D22CA8" w:rsidRPr="001A17D7">
        <w:rPr>
          <w:b/>
        </w:rPr>
        <w:t>ity</w:t>
      </w:r>
      <w:r w:rsidRPr="001A17D7">
        <w:rPr>
          <w:b/>
        </w:rPr>
        <w:t>.</w:t>
      </w:r>
      <w:r w:rsidRPr="00F97302">
        <w:t xml:space="preserve"> </w:t>
      </w:r>
      <w:r w:rsidR="00282D6B" w:rsidRPr="00F97302">
        <w:t>(</w:t>
      </w:r>
      <w:r w:rsidRPr="001A17D7">
        <w:rPr>
          <w:b/>
        </w:rPr>
        <w:t>A</w:t>
      </w:r>
      <w:r w:rsidR="00282D6B" w:rsidRPr="00F97302">
        <w:t>)</w:t>
      </w:r>
      <w:r w:rsidRPr="001A17D7">
        <w:rPr>
          <w:b/>
        </w:rPr>
        <w:t xml:space="preserve"> </w:t>
      </w:r>
      <w:r w:rsidRPr="001A17D7">
        <w:t>Description of parameter measurements.</w:t>
      </w:r>
      <w:r w:rsidRPr="001A17D7">
        <w:rPr>
          <w:b/>
        </w:rPr>
        <w:t xml:space="preserve"> </w:t>
      </w:r>
      <w:r w:rsidRPr="001A17D7">
        <w:t>It is possible to define the velocity of a nucleus by considering the position in two consecutive frames. The trajectory angle and the angle variation can then be readily calculated from the positions as indicated in the scheme.</w:t>
      </w:r>
      <w:r w:rsidRPr="001A17D7">
        <w:rPr>
          <w:b/>
        </w:rPr>
        <w:t xml:space="preserve"> </w:t>
      </w:r>
      <w:r w:rsidR="00282D6B" w:rsidRPr="00F97302">
        <w:t>(</w:t>
      </w:r>
      <w:r w:rsidR="00282D6B">
        <w:rPr>
          <w:b/>
        </w:rPr>
        <w:t>B</w:t>
      </w:r>
      <w:r w:rsidR="00282D6B" w:rsidRPr="00F97302">
        <w:t>)</w:t>
      </w:r>
      <w:r w:rsidRPr="001A17D7">
        <w:rPr>
          <w:b/>
        </w:rPr>
        <w:t xml:space="preserve"> </w:t>
      </w:r>
      <w:r w:rsidRPr="001A17D7">
        <w:t xml:space="preserve">Distribution of the trajectories length, </w:t>
      </w:r>
      <w:r w:rsidR="00282D6B">
        <w:t>(</w:t>
      </w:r>
      <w:r w:rsidR="00282D6B" w:rsidRPr="00F97302">
        <w:rPr>
          <w:b/>
        </w:rPr>
        <w:t>C</w:t>
      </w:r>
      <w:r w:rsidR="00282D6B">
        <w:t xml:space="preserve">) </w:t>
      </w:r>
      <w:r w:rsidRPr="001A17D7">
        <w:t>total displacement</w:t>
      </w:r>
      <w:r w:rsidR="00282D6B">
        <w:t>,</w:t>
      </w:r>
      <w:r w:rsidRPr="001A17D7">
        <w:t xml:space="preserve"> and </w:t>
      </w:r>
      <w:r w:rsidR="00282D6B">
        <w:t>(</w:t>
      </w:r>
      <w:r w:rsidR="00282D6B" w:rsidRPr="00F97302">
        <w:rPr>
          <w:b/>
        </w:rPr>
        <w:t>D</w:t>
      </w:r>
      <w:r w:rsidR="00282D6B">
        <w:t xml:space="preserve">) </w:t>
      </w:r>
      <w:r w:rsidRPr="001A17D7">
        <w:t xml:space="preserve">variation of the trajectories angle of </w:t>
      </w:r>
      <w:r w:rsidR="008824D3" w:rsidRPr="001A17D7">
        <w:t>myoblasts</w:t>
      </w:r>
      <w:r w:rsidRPr="001A17D7">
        <w:t xml:space="preserve"> incubated without Hoechst (green line)</w:t>
      </w:r>
      <w:r w:rsidR="008824D3" w:rsidRPr="001A17D7">
        <w:t xml:space="preserve"> or</w:t>
      </w:r>
      <w:r w:rsidRPr="001A17D7">
        <w:t xml:space="preserve"> </w:t>
      </w:r>
      <w:r w:rsidR="008824D3" w:rsidRPr="001A17D7">
        <w:t xml:space="preserve">with Hoechst (blue line). </w:t>
      </w:r>
      <w:r w:rsidR="00781C74" w:rsidRPr="001A17D7">
        <w:t xml:space="preserve">The </w:t>
      </w:r>
      <w:r w:rsidR="006044D1" w:rsidRPr="001A17D7">
        <w:t>two distributions are not significantly different</w:t>
      </w:r>
      <w:r w:rsidR="00781C74" w:rsidRPr="001A17D7">
        <w:t xml:space="preserve">, while </w:t>
      </w:r>
      <w:r w:rsidR="006044D1" w:rsidRPr="001A17D7">
        <w:t xml:space="preserve">the total displacement is significantly </w:t>
      </w:r>
      <w:r w:rsidR="00F97302" w:rsidRPr="001A17D7">
        <w:t>higher,</w:t>
      </w:r>
      <w:r w:rsidR="006044D1" w:rsidRPr="001A17D7">
        <w:t xml:space="preserve"> and the variation of the angle is significantly lower for unstained cells</w:t>
      </w:r>
      <w:r w:rsidRPr="001A17D7">
        <w:t xml:space="preserve"> (</w:t>
      </w:r>
      <w:r w:rsidR="00A07F05" w:rsidRPr="001A17D7">
        <w:t xml:space="preserve">one-sided </w:t>
      </w:r>
      <w:r w:rsidRPr="001A17D7">
        <w:t>Kolmogorov</w:t>
      </w:r>
      <w:r w:rsidR="00460F7B" w:rsidRPr="001A17D7">
        <w:t>-</w:t>
      </w:r>
      <w:r w:rsidRPr="001A17D7">
        <w:t xml:space="preserve">Smirnov test, </w:t>
      </w:r>
      <w:r w:rsidR="00A07F05" w:rsidRPr="001A17D7">
        <w:t>*</w:t>
      </w:r>
      <w:r w:rsidRPr="00F97302">
        <w:rPr>
          <w:i/>
        </w:rPr>
        <w:t>p</w:t>
      </w:r>
      <w:r w:rsidR="00282D6B">
        <w:t xml:space="preserve"> </w:t>
      </w:r>
      <w:r w:rsidRPr="001A17D7">
        <w:t>&lt;</w:t>
      </w:r>
      <w:r w:rsidR="00282D6B">
        <w:t xml:space="preserve"> </w:t>
      </w:r>
      <w:r w:rsidRPr="001A17D7">
        <w:t>0.0</w:t>
      </w:r>
      <w:r w:rsidR="00A07F05" w:rsidRPr="001A17D7">
        <w:t>5 and **</w:t>
      </w:r>
      <w:r w:rsidR="00A07F05" w:rsidRPr="00F97302">
        <w:rPr>
          <w:i/>
        </w:rPr>
        <w:t>p</w:t>
      </w:r>
      <w:r w:rsidR="00282D6B">
        <w:t xml:space="preserve"> </w:t>
      </w:r>
      <w:r w:rsidR="00A07F05" w:rsidRPr="001A17D7">
        <w:t>&lt;</w:t>
      </w:r>
      <w:r w:rsidR="00282D6B">
        <w:t xml:space="preserve"> </w:t>
      </w:r>
      <w:r w:rsidR="00A07F05" w:rsidRPr="001A17D7">
        <w:t>0.</w:t>
      </w:r>
      <w:r w:rsidR="00781C74" w:rsidRPr="001A17D7">
        <w:t>005</w:t>
      </w:r>
      <w:r w:rsidRPr="001A17D7">
        <w:t>).</w:t>
      </w:r>
    </w:p>
    <w:p w14:paraId="772BCF73" w14:textId="4F8C9FDF" w:rsidR="000D4307" w:rsidRPr="001A17D7" w:rsidRDefault="000D4307" w:rsidP="001223B3">
      <w:pPr>
        <w:rPr>
          <w:color w:val="808080"/>
        </w:rPr>
      </w:pPr>
    </w:p>
    <w:p w14:paraId="0D9311AD" w14:textId="5D717537" w:rsidR="00AC3B77" w:rsidRPr="001A17D7" w:rsidRDefault="00AC3B77" w:rsidP="001223B3">
      <w:r w:rsidRPr="001A17D7">
        <w:rPr>
          <w:b/>
        </w:rPr>
        <w:t xml:space="preserve">Supplementary </w:t>
      </w:r>
      <w:r w:rsidR="002718C5">
        <w:rPr>
          <w:b/>
        </w:rPr>
        <w:t>V</w:t>
      </w:r>
      <w:r w:rsidRPr="001A17D7">
        <w:rPr>
          <w:b/>
        </w:rPr>
        <w:t>ideo</w:t>
      </w:r>
      <w:r w:rsidR="00F97302">
        <w:rPr>
          <w:b/>
        </w:rPr>
        <w:t xml:space="preserve"> 1</w:t>
      </w:r>
      <w:r w:rsidRPr="001A17D7">
        <w:rPr>
          <w:b/>
        </w:rPr>
        <w:t xml:space="preserve">: Live imaging of H2B-GFP myoblasts during differentiation. </w:t>
      </w:r>
      <w:r w:rsidRPr="001A17D7">
        <w:t xml:space="preserve">Imaging of H2B-GFP myoblasts cultured in differentiating medium from </w:t>
      </w:r>
      <w:r w:rsidR="002718C5">
        <w:t xml:space="preserve">the </w:t>
      </w:r>
      <w:r w:rsidRPr="001A17D7">
        <w:t>initial (</w:t>
      </w:r>
      <w:r w:rsidRPr="00F97302">
        <w:rPr>
          <w:i/>
        </w:rPr>
        <w:t>t</w:t>
      </w:r>
      <w:r w:rsidR="002718C5">
        <w:t xml:space="preserve"> </w:t>
      </w:r>
      <w:r w:rsidRPr="001A17D7">
        <w:t>=</w:t>
      </w:r>
      <w:r w:rsidR="002718C5">
        <w:t xml:space="preserve"> </w:t>
      </w:r>
      <w:r w:rsidRPr="001A17D7">
        <w:t>0</w:t>
      </w:r>
      <w:r w:rsidR="002718C5">
        <w:t xml:space="preserve"> h</w:t>
      </w:r>
      <w:r w:rsidRPr="001A17D7">
        <w:t>) to final time</w:t>
      </w:r>
      <w:r w:rsidR="00872F48">
        <w:t xml:space="preserve"> </w:t>
      </w:r>
      <w:r w:rsidRPr="001A17D7">
        <w:t>points (</w:t>
      </w:r>
      <w:r w:rsidRPr="00F97302">
        <w:rPr>
          <w:i/>
        </w:rPr>
        <w:t>t</w:t>
      </w:r>
      <w:r w:rsidR="002718C5">
        <w:t xml:space="preserve"> </w:t>
      </w:r>
      <w:r w:rsidRPr="001A17D7">
        <w:t>=</w:t>
      </w:r>
      <w:r w:rsidR="002718C5">
        <w:t xml:space="preserve"> </w:t>
      </w:r>
      <w:r w:rsidRPr="001A17D7">
        <w:t>16 h) using transmission and GFP channels (20</w:t>
      </w:r>
      <w:r w:rsidR="002718C5">
        <w:t>x</w:t>
      </w:r>
      <w:r w:rsidRPr="001A17D7">
        <w:t xml:space="preserve"> objective).</w:t>
      </w:r>
    </w:p>
    <w:p w14:paraId="081DB662" w14:textId="77777777" w:rsidR="008478D0" w:rsidRPr="001A17D7" w:rsidRDefault="008478D0" w:rsidP="001223B3">
      <w:pPr>
        <w:rPr>
          <w:color w:val="808080"/>
        </w:rPr>
      </w:pPr>
    </w:p>
    <w:p w14:paraId="4AE6736A" w14:textId="6ED219C2" w:rsidR="000D4307" w:rsidRPr="001A17D7" w:rsidRDefault="000D4307" w:rsidP="001223B3">
      <w:pPr>
        <w:outlineLvl w:val="0"/>
        <w:rPr>
          <w:b/>
          <w:bCs/>
        </w:rPr>
      </w:pPr>
      <w:r w:rsidRPr="001A17D7">
        <w:rPr>
          <w:b/>
        </w:rPr>
        <w:t>DISCUSSION</w:t>
      </w:r>
      <w:r w:rsidRPr="001A17D7">
        <w:rPr>
          <w:b/>
          <w:bCs/>
        </w:rPr>
        <w:t xml:space="preserve">: </w:t>
      </w:r>
    </w:p>
    <w:p w14:paraId="05E68B11" w14:textId="7C92140D" w:rsidR="000D4307" w:rsidRPr="001A17D7" w:rsidRDefault="000D4307" w:rsidP="001223B3">
      <w:pPr>
        <w:rPr>
          <w:rFonts w:cs="Arial"/>
        </w:rPr>
      </w:pPr>
      <w:r w:rsidRPr="001A17D7">
        <w:rPr>
          <w:rFonts w:cs="Arial"/>
        </w:rPr>
        <w:t>Muscle fibers (myofibers) are multinucleated cells that are formed by the fusion of muscle precursors cells (myoblasts) derived from muscle stem cells (satellite cells) that undergo proliferation and differentiation</w:t>
      </w:r>
      <w:r w:rsidR="00FA6890" w:rsidRPr="001A17D7">
        <w:rPr>
          <w:rFonts w:cs="Arial"/>
          <w:noProof/>
          <w:vertAlign w:val="superscript"/>
        </w:rPr>
        <w:t>2</w:t>
      </w:r>
      <w:r w:rsidR="00872F48">
        <w:rPr>
          <w:rFonts w:cs="Arial"/>
          <w:noProof/>
          <w:vertAlign w:val="superscript"/>
        </w:rPr>
        <w:t>–</w:t>
      </w:r>
      <w:r w:rsidR="00FA6890" w:rsidRPr="001A17D7">
        <w:rPr>
          <w:rFonts w:cs="Arial"/>
          <w:noProof/>
          <w:vertAlign w:val="superscript"/>
        </w:rPr>
        <w:t>4</w:t>
      </w:r>
      <w:r w:rsidRPr="001A17D7">
        <w:rPr>
          <w:rFonts w:cs="Arial"/>
        </w:rPr>
        <w:t xml:space="preserve">. To assess myoblast differentiation, the common procedure consists </w:t>
      </w:r>
      <w:r w:rsidR="00872F48">
        <w:rPr>
          <w:rFonts w:cs="Arial"/>
        </w:rPr>
        <w:t>of</w:t>
      </w:r>
      <w:r w:rsidRPr="001A17D7">
        <w:rPr>
          <w:rFonts w:cs="Arial"/>
        </w:rPr>
        <w:t xml:space="preserve"> culturing myoblasts in differentiating medium and fixing the cells at different time points to perform immunofluorescence staining for </w:t>
      </w:r>
      <w:proofErr w:type="spellStart"/>
      <w:r w:rsidRPr="001A17D7">
        <w:rPr>
          <w:rFonts w:cs="Arial"/>
        </w:rPr>
        <w:t>MyHC</w:t>
      </w:r>
      <w:proofErr w:type="spellEnd"/>
      <w:r w:rsidRPr="001A17D7">
        <w:rPr>
          <w:rFonts w:cs="Arial"/>
        </w:rPr>
        <w:t>, a marker of differentiation, and staining of nuclei with DNA</w:t>
      </w:r>
      <w:r w:rsidR="00872F48">
        <w:rPr>
          <w:rFonts w:cs="Arial"/>
        </w:rPr>
        <w:t>-</w:t>
      </w:r>
      <w:r w:rsidRPr="001A17D7">
        <w:rPr>
          <w:rFonts w:cs="Arial"/>
        </w:rPr>
        <w:t>intercalating molecules</w:t>
      </w:r>
      <w:r w:rsidR="00C24C7B" w:rsidRPr="001A17D7">
        <w:rPr>
          <w:rFonts w:cs="Arial"/>
        </w:rPr>
        <w:t xml:space="preserve"> (e.g.</w:t>
      </w:r>
      <w:r w:rsidR="00872F48">
        <w:rPr>
          <w:rFonts w:cs="Arial"/>
        </w:rPr>
        <w:t>,</w:t>
      </w:r>
      <w:r w:rsidR="00C24C7B" w:rsidRPr="001A17D7">
        <w:rPr>
          <w:rFonts w:cs="Arial"/>
        </w:rPr>
        <w:t xml:space="preserve"> H</w:t>
      </w:r>
      <w:r w:rsidR="00565348" w:rsidRPr="001A17D7">
        <w:rPr>
          <w:rFonts w:cs="Arial"/>
        </w:rPr>
        <w:t>oechst</w:t>
      </w:r>
      <w:r w:rsidR="00C24C7B" w:rsidRPr="001A17D7">
        <w:rPr>
          <w:rFonts w:cs="Arial"/>
        </w:rPr>
        <w:t>)</w:t>
      </w:r>
      <w:r w:rsidR="00FA6890" w:rsidRPr="001A17D7">
        <w:rPr>
          <w:rFonts w:cs="Arial"/>
          <w:noProof/>
          <w:vertAlign w:val="superscript"/>
        </w:rPr>
        <w:t>5</w:t>
      </w:r>
      <w:r w:rsidRPr="001A17D7">
        <w:rPr>
          <w:rFonts w:cs="Arial"/>
        </w:rPr>
        <w:t>. This method is useful to evaluate myoblast differentiation by measuring different parameters</w:t>
      </w:r>
      <w:r w:rsidR="00872F48">
        <w:rPr>
          <w:rFonts w:cs="Arial"/>
        </w:rPr>
        <w:t>,</w:t>
      </w:r>
      <w:r w:rsidRPr="001A17D7">
        <w:rPr>
          <w:rFonts w:cs="Arial"/>
        </w:rPr>
        <w:t xml:space="preserve"> such as the differentiation index (number of </w:t>
      </w:r>
      <w:proofErr w:type="spellStart"/>
      <w:r w:rsidRPr="001A17D7">
        <w:rPr>
          <w:rFonts w:cs="Arial"/>
        </w:rPr>
        <w:t>MyHC</w:t>
      </w:r>
      <w:proofErr w:type="spellEnd"/>
      <w:r w:rsidRPr="001A17D7">
        <w:rPr>
          <w:rFonts w:cs="Arial"/>
        </w:rPr>
        <w:t xml:space="preserve">-positive cells/total cell number) or the fusion index (number of myotubes with at least </w:t>
      </w:r>
      <w:r w:rsidR="00872F48">
        <w:rPr>
          <w:rFonts w:cs="Arial"/>
        </w:rPr>
        <w:t>two</w:t>
      </w:r>
      <w:r w:rsidRPr="001A17D7">
        <w:rPr>
          <w:rFonts w:cs="Arial"/>
        </w:rPr>
        <w:t xml:space="preserve"> nuclei/total cell number). However, myoblast fusion and myotube formation are highly dynamic processes that rely on the motility of the nuclei</w:t>
      </w:r>
      <w:r w:rsidR="00FA6890" w:rsidRPr="001A17D7">
        <w:rPr>
          <w:rFonts w:cs="Arial"/>
          <w:noProof/>
          <w:vertAlign w:val="superscript"/>
        </w:rPr>
        <w:t>8</w:t>
      </w:r>
      <w:r w:rsidRPr="001A17D7">
        <w:rPr>
          <w:rFonts w:cs="Arial"/>
        </w:rPr>
        <w:t>. Indeed, nuclear positioning within myofibers is required for proper muscle regeneration and function</w:t>
      </w:r>
      <w:r w:rsidR="00FA6890" w:rsidRPr="001A17D7">
        <w:rPr>
          <w:rFonts w:cs="Arial"/>
          <w:noProof/>
          <w:vertAlign w:val="superscript"/>
        </w:rPr>
        <w:t>17</w:t>
      </w:r>
      <w:r w:rsidRPr="001A17D7">
        <w:rPr>
          <w:rFonts w:cs="Arial"/>
        </w:rPr>
        <w:t>. The mobility of myoblasts and of their nuclei might turn out to be a critical parameter to evaluate myoblast differentiation and to uncover novel defects in muscular disorders. Hence, it is essential to develop novel procedures to study cell behavior and nuclear movement during myoblast differentiation and myofiber formation.</w:t>
      </w:r>
    </w:p>
    <w:p w14:paraId="7871D1AE" w14:textId="77777777" w:rsidR="000D4307" w:rsidRPr="001A17D7" w:rsidRDefault="000D4307" w:rsidP="001223B3">
      <w:pPr>
        <w:rPr>
          <w:rFonts w:cs="Arial"/>
        </w:rPr>
      </w:pPr>
    </w:p>
    <w:p w14:paraId="4185FD7E" w14:textId="0B9E5D36" w:rsidR="000D4307" w:rsidRPr="001A17D7" w:rsidRDefault="000D4307" w:rsidP="001223B3">
      <w:pPr>
        <w:rPr>
          <w:rFonts w:cs="Arial"/>
        </w:rPr>
      </w:pPr>
      <w:r w:rsidRPr="001A17D7">
        <w:rPr>
          <w:rFonts w:cs="Arial"/>
        </w:rPr>
        <w:t xml:space="preserve">Here, we describe a method that enables </w:t>
      </w:r>
      <w:r w:rsidR="00872F48">
        <w:rPr>
          <w:rFonts w:cs="Arial"/>
        </w:rPr>
        <w:t xml:space="preserve">scientists </w:t>
      </w:r>
      <w:r w:rsidRPr="001A17D7">
        <w:rPr>
          <w:rFonts w:cs="Arial"/>
        </w:rPr>
        <w:t xml:space="preserve">to follow myoblast differentiation and myotube formation by live cell imaging and to perform quantitative analyses from </w:t>
      </w:r>
      <w:r w:rsidR="00872F48">
        <w:rPr>
          <w:rFonts w:cs="Arial"/>
        </w:rPr>
        <w:t xml:space="preserve">the </w:t>
      </w:r>
      <w:r w:rsidRPr="001A17D7">
        <w:rPr>
          <w:rFonts w:cs="Arial"/>
        </w:rPr>
        <w:t xml:space="preserve">automatic tracking of nuclei. The advantage of </w:t>
      </w:r>
      <w:r w:rsidR="00872F48">
        <w:rPr>
          <w:rFonts w:cs="Arial"/>
        </w:rPr>
        <w:t>this</w:t>
      </w:r>
      <w:r w:rsidRPr="001A17D7">
        <w:rPr>
          <w:rFonts w:cs="Arial"/>
        </w:rPr>
        <w:t xml:space="preserve"> method is the possibility to track </w:t>
      </w:r>
      <w:r w:rsidR="00F1558F" w:rsidRPr="001A17D7">
        <w:rPr>
          <w:rFonts w:cs="Arial"/>
        </w:rPr>
        <w:t xml:space="preserve">during </w:t>
      </w:r>
      <w:r w:rsidR="00872F48">
        <w:rPr>
          <w:rFonts w:cs="Arial"/>
        </w:rPr>
        <w:t xml:space="preserve">the </w:t>
      </w:r>
      <w:r w:rsidR="00F1558F" w:rsidRPr="001A17D7">
        <w:rPr>
          <w:rFonts w:cs="Arial"/>
        </w:rPr>
        <w:t xml:space="preserve">differentiation </w:t>
      </w:r>
      <w:r w:rsidR="00872F48">
        <w:rPr>
          <w:rFonts w:cs="Arial"/>
        </w:rPr>
        <w:t xml:space="preserve">of </w:t>
      </w:r>
      <w:r w:rsidRPr="001A17D7">
        <w:rPr>
          <w:rFonts w:cs="Arial"/>
        </w:rPr>
        <w:t>fluorescent nuclei of myoblasts, isolated from H2B-GFP mice</w:t>
      </w:r>
      <w:r w:rsidR="00357086" w:rsidRPr="001A17D7">
        <w:rPr>
          <w:rFonts w:cs="Arial"/>
        </w:rPr>
        <w:t>,</w:t>
      </w:r>
      <w:r w:rsidRPr="001A17D7">
        <w:rPr>
          <w:rFonts w:cs="Arial"/>
        </w:rPr>
        <w:t xml:space="preserve"> without any cell transfection or additional staining. The H2B-GFP mice are commercially available and</w:t>
      </w:r>
      <w:r w:rsidR="00872F48">
        <w:rPr>
          <w:rFonts w:cs="Arial"/>
        </w:rPr>
        <w:t>,</w:t>
      </w:r>
      <w:r w:rsidRPr="001A17D7">
        <w:rPr>
          <w:rFonts w:cs="Arial"/>
        </w:rPr>
        <w:t xml:space="preserve"> consequently</w:t>
      </w:r>
      <w:r w:rsidR="00872F48">
        <w:rPr>
          <w:rFonts w:cs="Arial"/>
        </w:rPr>
        <w:t>,</w:t>
      </w:r>
      <w:r w:rsidRPr="001A17D7">
        <w:rPr>
          <w:rFonts w:cs="Arial"/>
        </w:rPr>
        <w:t xml:space="preserve"> </w:t>
      </w:r>
      <w:r w:rsidR="00872F48">
        <w:rPr>
          <w:rFonts w:cs="Arial"/>
        </w:rPr>
        <w:t xml:space="preserve">easily </w:t>
      </w:r>
      <w:r w:rsidRPr="001A17D7">
        <w:rPr>
          <w:rFonts w:cs="Arial"/>
        </w:rPr>
        <w:t>access</w:t>
      </w:r>
      <w:r w:rsidR="00872F48">
        <w:rPr>
          <w:rFonts w:cs="Arial"/>
        </w:rPr>
        <w:t>ible</w:t>
      </w:r>
      <w:r w:rsidRPr="001A17D7">
        <w:rPr>
          <w:rFonts w:cs="Arial"/>
        </w:rPr>
        <w:t>. Alternatively, it is possible to isolate the myoblasts from other transgenic mice that express a fluorescent protein in the nucleus or to transfect the cells isolated from wild</w:t>
      </w:r>
      <w:r w:rsidR="00872F48">
        <w:rPr>
          <w:rFonts w:cs="Arial"/>
        </w:rPr>
        <w:t>-</w:t>
      </w:r>
      <w:r w:rsidRPr="001A17D7">
        <w:rPr>
          <w:rFonts w:cs="Arial"/>
        </w:rPr>
        <w:t xml:space="preserve">type mice to express a fluorescent protein in the nucleus, as </w:t>
      </w:r>
      <w:r w:rsidR="00C2214F" w:rsidRPr="001A17D7">
        <w:rPr>
          <w:rFonts w:cs="Arial"/>
        </w:rPr>
        <w:t xml:space="preserve">previously </w:t>
      </w:r>
      <w:r w:rsidRPr="001A17D7">
        <w:rPr>
          <w:rFonts w:cs="Arial"/>
        </w:rPr>
        <w:t>described</w:t>
      </w:r>
      <w:r w:rsidR="00FA6890" w:rsidRPr="001A17D7">
        <w:rPr>
          <w:rFonts w:cs="Arial"/>
          <w:noProof/>
          <w:vertAlign w:val="superscript"/>
        </w:rPr>
        <w:t>9</w:t>
      </w:r>
      <w:r w:rsidRPr="001A17D7">
        <w:rPr>
          <w:rFonts w:cs="Arial"/>
        </w:rPr>
        <w:t xml:space="preserve">. These different options further extend the potential applications of </w:t>
      </w:r>
      <w:r w:rsidR="00872F48">
        <w:rPr>
          <w:rFonts w:cs="Arial"/>
        </w:rPr>
        <w:t>the</w:t>
      </w:r>
      <w:r w:rsidRPr="001A17D7">
        <w:rPr>
          <w:rFonts w:cs="Arial"/>
        </w:rPr>
        <w:t xml:space="preserve"> method</w:t>
      </w:r>
      <w:r w:rsidR="00872F48">
        <w:rPr>
          <w:rFonts w:cs="Arial"/>
        </w:rPr>
        <w:t xml:space="preserve"> presented here</w:t>
      </w:r>
      <w:r w:rsidRPr="001A17D7">
        <w:rPr>
          <w:rFonts w:cs="Arial"/>
        </w:rPr>
        <w:t>.</w:t>
      </w:r>
    </w:p>
    <w:p w14:paraId="4C5A9939" w14:textId="77777777" w:rsidR="000D4307" w:rsidRPr="001A17D7" w:rsidRDefault="000D4307" w:rsidP="001223B3">
      <w:pPr>
        <w:rPr>
          <w:rFonts w:cs="Arial"/>
        </w:rPr>
      </w:pPr>
    </w:p>
    <w:p w14:paraId="4AB5005D" w14:textId="25614B29" w:rsidR="000D4307" w:rsidRPr="001A17D7" w:rsidRDefault="00872F48" w:rsidP="00E66F96">
      <w:pPr>
        <w:rPr>
          <w:rFonts w:cs="Arial"/>
        </w:rPr>
      </w:pPr>
      <w:r>
        <w:rPr>
          <w:rFonts w:cs="Arial"/>
        </w:rPr>
        <w:t>The current</w:t>
      </w:r>
      <w:r w:rsidR="000D4307" w:rsidRPr="001A17D7">
        <w:rPr>
          <w:rFonts w:cs="Arial"/>
        </w:rPr>
        <w:t xml:space="preserve"> protocol relies on the culture of primary myoblasts, and consequently</w:t>
      </w:r>
      <w:r>
        <w:rPr>
          <w:rFonts w:cs="Arial"/>
        </w:rPr>
        <w:t>,</w:t>
      </w:r>
      <w:r w:rsidR="000D4307" w:rsidRPr="001A17D7">
        <w:rPr>
          <w:rFonts w:cs="Arial"/>
        </w:rPr>
        <w:t xml:space="preserve"> a high variability might be observed in the following experimental procedures</w:t>
      </w:r>
      <w:r>
        <w:rPr>
          <w:rFonts w:cs="Arial"/>
        </w:rPr>
        <w:t>,</w:t>
      </w:r>
      <w:r w:rsidR="00DF3F32" w:rsidRPr="001A17D7">
        <w:rPr>
          <w:rFonts w:cs="Arial"/>
        </w:rPr>
        <w:t xml:space="preserve"> also due to the potential presence of </w:t>
      </w:r>
      <w:proofErr w:type="spellStart"/>
      <w:r w:rsidR="00DF3F32" w:rsidRPr="001A17D7">
        <w:rPr>
          <w:rFonts w:cs="Arial"/>
        </w:rPr>
        <w:t>nonmyogenic</w:t>
      </w:r>
      <w:proofErr w:type="spellEnd"/>
      <w:r w:rsidR="00DF3F32" w:rsidRPr="001A17D7">
        <w:rPr>
          <w:rFonts w:cs="Arial"/>
        </w:rPr>
        <w:t xml:space="preserve"> cells after </w:t>
      </w:r>
      <w:r>
        <w:rPr>
          <w:rFonts w:cs="Arial"/>
        </w:rPr>
        <w:t xml:space="preserve">the </w:t>
      </w:r>
      <w:r w:rsidR="00DF3F32" w:rsidRPr="001A17D7">
        <w:rPr>
          <w:rFonts w:cs="Arial"/>
        </w:rPr>
        <w:t>isolation from muscles</w:t>
      </w:r>
      <w:r w:rsidR="00FA6890" w:rsidRPr="001A17D7">
        <w:rPr>
          <w:rFonts w:cs="Arial"/>
          <w:noProof/>
          <w:vertAlign w:val="superscript"/>
        </w:rPr>
        <w:t>18</w:t>
      </w:r>
      <w:r w:rsidR="000D4307" w:rsidRPr="001A17D7">
        <w:rPr>
          <w:rFonts w:cs="Arial"/>
        </w:rPr>
        <w:t>.</w:t>
      </w:r>
      <w:r w:rsidR="00DF3F32" w:rsidRPr="001A17D7">
        <w:rPr>
          <w:rFonts w:cs="Arial"/>
        </w:rPr>
        <w:t xml:space="preserve"> To overcome this </w:t>
      </w:r>
      <w:r w:rsidR="00F46A75" w:rsidRPr="001A17D7">
        <w:rPr>
          <w:rFonts w:cs="Arial"/>
        </w:rPr>
        <w:t>limitation</w:t>
      </w:r>
      <w:r w:rsidR="00DF3F32" w:rsidRPr="001A17D7">
        <w:rPr>
          <w:rFonts w:cs="Arial"/>
        </w:rPr>
        <w:t>, it is possible to isolate myoblast</w:t>
      </w:r>
      <w:r w:rsidR="00F46A75" w:rsidRPr="001A17D7">
        <w:rPr>
          <w:rFonts w:cs="Arial"/>
        </w:rPr>
        <w:t>s</w:t>
      </w:r>
      <w:r w:rsidR="00DF3F32" w:rsidRPr="001A17D7">
        <w:rPr>
          <w:rFonts w:cs="Arial"/>
        </w:rPr>
        <w:t xml:space="preserve"> by cell sorting as previously described</w:t>
      </w:r>
      <w:r w:rsidR="00FA6890" w:rsidRPr="001A17D7">
        <w:rPr>
          <w:rFonts w:cs="Arial"/>
          <w:noProof/>
          <w:vertAlign w:val="superscript"/>
        </w:rPr>
        <w:t>19</w:t>
      </w:r>
      <w:r w:rsidR="00620BD7" w:rsidRPr="001A17D7">
        <w:rPr>
          <w:rFonts w:cs="Arial"/>
        </w:rPr>
        <w:t xml:space="preserve">. </w:t>
      </w:r>
      <w:r w:rsidR="00DF3F32" w:rsidRPr="001A17D7">
        <w:rPr>
          <w:rFonts w:cs="Arial"/>
        </w:rPr>
        <w:t xml:space="preserve">Another critical point in </w:t>
      </w:r>
      <w:r>
        <w:rPr>
          <w:rFonts w:cs="Arial"/>
        </w:rPr>
        <w:t>the</w:t>
      </w:r>
      <w:r w:rsidR="00DF3F32" w:rsidRPr="001A17D7">
        <w:rPr>
          <w:rFonts w:cs="Arial"/>
        </w:rPr>
        <w:t xml:space="preserve"> method </w:t>
      </w:r>
      <w:r>
        <w:rPr>
          <w:rFonts w:cs="Arial"/>
        </w:rPr>
        <w:t xml:space="preserve">described here </w:t>
      </w:r>
      <w:r w:rsidR="00DF3F32" w:rsidRPr="001A17D7">
        <w:rPr>
          <w:rFonts w:cs="Arial"/>
        </w:rPr>
        <w:t xml:space="preserve">is the difficulty </w:t>
      </w:r>
      <w:r w:rsidR="000D4307" w:rsidRPr="001A17D7">
        <w:rPr>
          <w:rFonts w:cs="Arial"/>
        </w:rPr>
        <w:t xml:space="preserve">to generate a perfect tracking </w:t>
      </w:r>
      <w:r w:rsidR="00565348" w:rsidRPr="001A17D7">
        <w:rPr>
          <w:rFonts w:cs="Arial"/>
        </w:rPr>
        <w:t xml:space="preserve">of nuclei </w:t>
      </w:r>
      <w:r w:rsidR="000D4307" w:rsidRPr="001A17D7">
        <w:rPr>
          <w:rFonts w:cs="Arial"/>
        </w:rPr>
        <w:t xml:space="preserve">when cells are close to each other, such as during myotube formation. However, </w:t>
      </w:r>
      <w:r>
        <w:rPr>
          <w:rFonts w:cs="Arial"/>
        </w:rPr>
        <w:t>the</w:t>
      </w:r>
      <w:r w:rsidR="000D4307" w:rsidRPr="001A17D7">
        <w:rPr>
          <w:rFonts w:cs="Arial"/>
        </w:rPr>
        <w:t xml:space="preserve"> software routines </w:t>
      </w:r>
      <w:r>
        <w:rPr>
          <w:rFonts w:cs="Arial"/>
        </w:rPr>
        <w:t xml:space="preserve">discussed here </w:t>
      </w:r>
      <w:r w:rsidR="000D4307" w:rsidRPr="001A17D7">
        <w:rPr>
          <w:rFonts w:cs="Arial"/>
        </w:rPr>
        <w:t xml:space="preserve">allow </w:t>
      </w:r>
      <w:r>
        <w:rPr>
          <w:rFonts w:cs="Arial"/>
        </w:rPr>
        <w:t>scientists</w:t>
      </w:r>
      <w:r w:rsidR="000D4307" w:rsidRPr="001A17D7">
        <w:rPr>
          <w:rFonts w:cs="Arial"/>
        </w:rPr>
        <w:t xml:space="preserve"> to visually inspect the quality of the tracking and</w:t>
      </w:r>
      <w:r w:rsidR="001B5537" w:rsidRPr="001A17D7">
        <w:rPr>
          <w:rFonts w:cs="Arial"/>
        </w:rPr>
        <w:t xml:space="preserve">, if necessary, </w:t>
      </w:r>
      <w:r w:rsidR="000D4307" w:rsidRPr="001A17D7">
        <w:rPr>
          <w:rFonts w:cs="Arial"/>
        </w:rPr>
        <w:t>to select a subset of cells of interest for a subsequent analysis. Further improvement of the software might be required to provide a complete characterization of nuclear dynamics during myofiber formation.</w:t>
      </w:r>
    </w:p>
    <w:p w14:paraId="192FFDCA" w14:textId="77777777" w:rsidR="000D4307" w:rsidRPr="001A17D7" w:rsidRDefault="000D4307" w:rsidP="001223B3">
      <w:pPr>
        <w:rPr>
          <w:rFonts w:cs="Arial"/>
        </w:rPr>
      </w:pPr>
    </w:p>
    <w:p w14:paraId="6127EC92" w14:textId="6555492A" w:rsidR="000D4307" w:rsidRPr="001A17D7" w:rsidRDefault="00357086" w:rsidP="001223B3">
      <w:r w:rsidRPr="001A17D7">
        <w:rPr>
          <w:rFonts w:cs="Arial"/>
        </w:rPr>
        <w:t>In conclusion</w:t>
      </w:r>
      <w:r w:rsidR="000D4307" w:rsidRPr="001A17D7">
        <w:rPr>
          <w:rFonts w:cs="Arial"/>
        </w:rPr>
        <w:t xml:space="preserve">, </w:t>
      </w:r>
      <w:r w:rsidR="00872F48">
        <w:rPr>
          <w:rFonts w:cs="Arial"/>
        </w:rPr>
        <w:t>this</w:t>
      </w:r>
      <w:r w:rsidR="000D4307" w:rsidRPr="001A17D7">
        <w:rPr>
          <w:rFonts w:cs="Arial"/>
        </w:rPr>
        <w:t xml:space="preserve"> method is useful </w:t>
      </w:r>
      <w:r w:rsidR="000D4307" w:rsidRPr="001A17D7">
        <w:t xml:space="preserve">to provide quantitative insight </w:t>
      </w:r>
      <w:r w:rsidR="00872F48">
        <w:t>in</w:t>
      </w:r>
      <w:r w:rsidR="00471D23">
        <w:t>to</w:t>
      </w:r>
      <w:r w:rsidR="000D4307" w:rsidRPr="001A17D7">
        <w:t xml:space="preserve"> nuclei dynamics during myoblast differentiation by comparing different conditions, as we reported with Hoechst incubation. This example illustrates the ability to extract meaningful dynamic data from time-lapse experiments.</w:t>
      </w:r>
    </w:p>
    <w:p w14:paraId="785D74F8" w14:textId="77777777" w:rsidR="000D4307" w:rsidRPr="001A17D7" w:rsidRDefault="000D4307" w:rsidP="001223B3">
      <w:pPr>
        <w:rPr>
          <w:color w:val="auto"/>
        </w:rPr>
      </w:pPr>
    </w:p>
    <w:p w14:paraId="345D51E5" w14:textId="77777777" w:rsidR="000D4307" w:rsidRPr="001A17D7" w:rsidRDefault="000D4307" w:rsidP="001223B3">
      <w:pPr>
        <w:pStyle w:val="NormalWeb"/>
        <w:spacing w:before="0" w:beforeAutospacing="0" w:after="0" w:afterAutospacing="0"/>
        <w:outlineLvl w:val="0"/>
        <w:rPr>
          <w:color w:val="808080"/>
        </w:rPr>
      </w:pPr>
      <w:r w:rsidRPr="001A17D7">
        <w:rPr>
          <w:b/>
          <w:bCs/>
        </w:rPr>
        <w:t xml:space="preserve">ACKNOWLEDGMENTS: </w:t>
      </w:r>
    </w:p>
    <w:p w14:paraId="7B1B8525" w14:textId="60B241D0" w:rsidR="000D4307" w:rsidRPr="001A17D7" w:rsidRDefault="000D4307" w:rsidP="001223B3">
      <w:r w:rsidRPr="001A17D7">
        <w:t xml:space="preserve">This work was supported by </w:t>
      </w:r>
      <w:r w:rsidR="008932AD">
        <w:t xml:space="preserve">the </w:t>
      </w:r>
      <w:r w:rsidRPr="001A17D7">
        <w:t xml:space="preserve">AFM-Telethon </w:t>
      </w:r>
      <w:r w:rsidR="00F85AFE" w:rsidRPr="001A17D7">
        <w:t>to E</w:t>
      </w:r>
      <w:r w:rsidR="008932AD">
        <w:t>.</w:t>
      </w:r>
      <w:r w:rsidR="00F85AFE" w:rsidRPr="001A17D7">
        <w:t>V</w:t>
      </w:r>
      <w:r w:rsidR="008932AD">
        <w:t>.</w:t>
      </w:r>
      <w:r w:rsidR="00F85AFE" w:rsidRPr="001A17D7">
        <w:t xml:space="preserve"> </w:t>
      </w:r>
      <w:r w:rsidRPr="001A17D7">
        <w:t>(#21545)</w:t>
      </w:r>
      <w:r w:rsidR="00996027" w:rsidRPr="001A17D7">
        <w:t xml:space="preserve"> </w:t>
      </w:r>
      <w:r w:rsidRPr="001A17D7">
        <w:t xml:space="preserve">and by </w:t>
      </w:r>
      <w:r w:rsidR="00F97302">
        <w:t xml:space="preserve">the </w:t>
      </w:r>
      <w:r w:rsidR="00083533">
        <w:t>Office of Student Research (</w:t>
      </w:r>
      <w:r w:rsidRPr="001A17D7">
        <w:t>OSR</w:t>
      </w:r>
      <w:r w:rsidR="00083533">
        <w:t>)</w:t>
      </w:r>
      <w:r w:rsidRPr="001A17D7">
        <w:t xml:space="preserve"> Seed Grant </w:t>
      </w:r>
      <w:r w:rsidR="00F85AFE" w:rsidRPr="001A17D7">
        <w:t>to S</w:t>
      </w:r>
      <w:r w:rsidR="00083533">
        <w:t>.</w:t>
      </w:r>
      <w:r w:rsidR="00F85AFE" w:rsidRPr="001A17D7">
        <w:t>Z</w:t>
      </w:r>
      <w:r w:rsidR="00083533">
        <w:t>.</w:t>
      </w:r>
      <w:r w:rsidR="00F85AFE" w:rsidRPr="001A17D7">
        <w:t xml:space="preserve"> </w:t>
      </w:r>
      <w:r w:rsidRPr="001A17D7">
        <w:t xml:space="preserve">(ZAMBRA5X1000). Dr. Jean-Yves </w:t>
      </w:r>
      <w:proofErr w:type="spellStart"/>
      <w:r w:rsidRPr="001A17D7">
        <w:t>Tinevez</w:t>
      </w:r>
      <w:proofErr w:type="spellEnd"/>
      <w:r w:rsidRPr="001A17D7">
        <w:t xml:space="preserve"> from the Image Analysis Hub of the </w:t>
      </w:r>
      <w:proofErr w:type="spellStart"/>
      <w:r w:rsidRPr="001A17D7">
        <w:t>Institut</w:t>
      </w:r>
      <w:proofErr w:type="spellEnd"/>
      <w:r w:rsidRPr="001A17D7">
        <w:t xml:space="preserve"> Pasteur is acknowledged for publicly sharing his “Simple Tracker” MATLAB routines. </w:t>
      </w:r>
    </w:p>
    <w:p w14:paraId="69CFDD2A" w14:textId="77777777" w:rsidR="000D4307" w:rsidRPr="001A17D7" w:rsidRDefault="000D4307" w:rsidP="001223B3">
      <w:pPr>
        <w:rPr>
          <w:b/>
          <w:bCs/>
        </w:rPr>
      </w:pPr>
    </w:p>
    <w:p w14:paraId="666496DB" w14:textId="77777777" w:rsidR="000D4307" w:rsidRPr="001A17D7" w:rsidRDefault="000D4307" w:rsidP="001223B3">
      <w:pPr>
        <w:pStyle w:val="NormalWeb"/>
        <w:spacing w:before="0" w:beforeAutospacing="0" w:after="0" w:afterAutospacing="0"/>
        <w:outlineLvl w:val="0"/>
        <w:rPr>
          <w:color w:val="808080"/>
        </w:rPr>
      </w:pPr>
      <w:r w:rsidRPr="001A17D7">
        <w:rPr>
          <w:b/>
        </w:rPr>
        <w:t>DISCLOSURES</w:t>
      </w:r>
      <w:r w:rsidRPr="001A17D7">
        <w:rPr>
          <w:b/>
          <w:bCs/>
        </w:rPr>
        <w:t xml:space="preserve">: </w:t>
      </w:r>
    </w:p>
    <w:p w14:paraId="3BFC4067" w14:textId="77777777" w:rsidR="000D4307" w:rsidRPr="001A17D7" w:rsidRDefault="000D4307" w:rsidP="001223B3">
      <w:pPr>
        <w:outlineLvl w:val="0"/>
      </w:pPr>
      <w:r w:rsidRPr="001A17D7">
        <w:t>The authors have nothing to disclose.</w:t>
      </w:r>
    </w:p>
    <w:p w14:paraId="5EDF3F7E" w14:textId="77777777" w:rsidR="008F139B" w:rsidRPr="001A17D7" w:rsidRDefault="008F139B" w:rsidP="001223B3">
      <w:pPr>
        <w:rPr>
          <w:color w:val="auto"/>
        </w:rPr>
      </w:pPr>
    </w:p>
    <w:p w14:paraId="38EC5865" w14:textId="77777777" w:rsidR="000D4307" w:rsidRPr="001A17D7" w:rsidRDefault="000D4307" w:rsidP="001223B3">
      <w:pPr>
        <w:outlineLvl w:val="0"/>
        <w:rPr>
          <w:b/>
        </w:rPr>
      </w:pPr>
      <w:r w:rsidRPr="001A17D7">
        <w:rPr>
          <w:b/>
          <w:bCs/>
        </w:rPr>
        <w:t>REFERENCES:</w:t>
      </w:r>
      <w:r w:rsidRPr="001A17D7">
        <w:t xml:space="preserve"> </w:t>
      </w:r>
    </w:p>
    <w:p w14:paraId="3862ADFE" w14:textId="4C4C0BE9" w:rsidR="00FA6890" w:rsidRPr="001A17D7" w:rsidRDefault="00FA6890" w:rsidP="00FA6890">
      <w:pPr>
        <w:rPr>
          <w:noProof/>
          <w:color w:val="auto"/>
        </w:rPr>
      </w:pPr>
      <w:bookmarkStart w:id="2" w:name="_ENREF_1"/>
      <w:r w:rsidRPr="001A17D7">
        <w:rPr>
          <w:noProof/>
          <w:color w:val="auto"/>
        </w:rPr>
        <w:t>1</w:t>
      </w:r>
      <w:r w:rsidR="003E75E6">
        <w:rPr>
          <w:noProof/>
          <w:color w:val="auto"/>
        </w:rPr>
        <w:t xml:space="preserve">. </w:t>
      </w:r>
      <w:r w:rsidRPr="001A17D7">
        <w:rPr>
          <w:noProof/>
          <w:color w:val="auto"/>
        </w:rPr>
        <w:t>Janssen, I., Heymsfield, S. B., Wang, Z. M.</w:t>
      </w:r>
      <w:r w:rsidR="003E75E6">
        <w:rPr>
          <w:noProof/>
          <w:color w:val="auto"/>
        </w:rPr>
        <w:t>,</w:t>
      </w:r>
      <w:r w:rsidRPr="001A17D7">
        <w:rPr>
          <w:noProof/>
          <w:color w:val="auto"/>
        </w:rPr>
        <w:t xml:space="preserve"> Ross, R. Skeletal muscle mass and distribution in 468 men and women aged 18-88 yr. </w:t>
      </w:r>
      <w:r w:rsidRPr="001A17D7">
        <w:rPr>
          <w:i/>
          <w:noProof/>
          <w:color w:val="auto"/>
        </w:rPr>
        <w:t xml:space="preserve">Journal of </w:t>
      </w:r>
      <w:r w:rsidR="00E71CB2" w:rsidRPr="001A17D7">
        <w:rPr>
          <w:i/>
          <w:noProof/>
          <w:color w:val="auto"/>
        </w:rPr>
        <w:t>A</w:t>
      </w:r>
      <w:r w:rsidRPr="001A17D7">
        <w:rPr>
          <w:i/>
          <w:noProof/>
          <w:color w:val="auto"/>
        </w:rPr>
        <w:t>pplied physiology.</w:t>
      </w:r>
      <w:r w:rsidRPr="001A17D7">
        <w:rPr>
          <w:noProof/>
          <w:color w:val="auto"/>
        </w:rPr>
        <w:t xml:space="preserve"> </w:t>
      </w:r>
      <w:r w:rsidRPr="001A17D7">
        <w:rPr>
          <w:b/>
          <w:noProof/>
          <w:color w:val="auto"/>
        </w:rPr>
        <w:t>89</w:t>
      </w:r>
      <w:r w:rsidRPr="001A17D7">
        <w:rPr>
          <w:noProof/>
          <w:color w:val="auto"/>
        </w:rPr>
        <w:t xml:space="preserve"> (1), 81-88, doi:10.1152/jappl.2000.89.1.81 (2000).</w:t>
      </w:r>
      <w:bookmarkEnd w:id="2"/>
    </w:p>
    <w:p w14:paraId="48EDB6D6" w14:textId="4B5EC5A7" w:rsidR="00FA6890" w:rsidRPr="001A17D7" w:rsidRDefault="00FA6890" w:rsidP="00FA6890">
      <w:pPr>
        <w:rPr>
          <w:noProof/>
          <w:color w:val="auto"/>
        </w:rPr>
      </w:pPr>
      <w:bookmarkStart w:id="3" w:name="_ENREF_2"/>
      <w:r w:rsidRPr="001A17D7">
        <w:rPr>
          <w:noProof/>
          <w:color w:val="auto"/>
        </w:rPr>
        <w:t>2</w:t>
      </w:r>
      <w:r w:rsidR="003E75E6">
        <w:rPr>
          <w:noProof/>
          <w:color w:val="auto"/>
        </w:rPr>
        <w:t xml:space="preserve">. </w:t>
      </w:r>
      <w:r w:rsidRPr="001A17D7">
        <w:rPr>
          <w:noProof/>
          <w:color w:val="auto"/>
        </w:rPr>
        <w:t>Ten Broek, R. W., Grefte, S.</w:t>
      </w:r>
      <w:r w:rsidR="003E75E6">
        <w:rPr>
          <w:noProof/>
          <w:color w:val="auto"/>
        </w:rPr>
        <w:t>,</w:t>
      </w:r>
      <w:r w:rsidRPr="001A17D7">
        <w:rPr>
          <w:noProof/>
          <w:color w:val="auto"/>
        </w:rPr>
        <w:t xml:space="preserve"> Von den Hoff, J. W. Regulatory factors and cell populations involved in skeletal muscle regeneration. </w:t>
      </w:r>
      <w:r w:rsidRPr="001A17D7">
        <w:rPr>
          <w:i/>
          <w:noProof/>
          <w:color w:val="auto"/>
        </w:rPr>
        <w:t xml:space="preserve">Journal of </w:t>
      </w:r>
      <w:r w:rsidR="00E71CB2" w:rsidRPr="001A17D7">
        <w:rPr>
          <w:i/>
          <w:noProof/>
          <w:color w:val="auto"/>
        </w:rPr>
        <w:t>C</w:t>
      </w:r>
      <w:r w:rsidRPr="001A17D7">
        <w:rPr>
          <w:i/>
          <w:noProof/>
          <w:color w:val="auto"/>
        </w:rPr>
        <w:t xml:space="preserve">ellular </w:t>
      </w:r>
      <w:r w:rsidR="00E71CB2" w:rsidRPr="001A17D7">
        <w:rPr>
          <w:i/>
          <w:noProof/>
          <w:color w:val="auto"/>
        </w:rPr>
        <w:t>P</w:t>
      </w:r>
      <w:r w:rsidRPr="001A17D7">
        <w:rPr>
          <w:i/>
          <w:noProof/>
          <w:color w:val="auto"/>
        </w:rPr>
        <w:t>hysiology.</w:t>
      </w:r>
      <w:r w:rsidRPr="001A17D7">
        <w:rPr>
          <w:noProof/>
          <w:color w:val="auto"/>
        </w:rPr>
        <w:t xml:space="preserve"> </w:t>
      </w:r>
      <w:r w:rsidRPr="001A17D7">
        <w:rPr>
          <w:b/>
          <w:noProof/>
          <w:color w:val="auto"/>
        </w:rPr>
        <w:t>224</w:t>
      </w:r>
      <w:r w:rsidRPr="001A17D7">
        <w:rPr>
          <w:noProof/>
          <w:color w:val="auto"/>
        </w:rPr>
        <w:t xml:space="preserve"> (1), 7-16, doi:10.1002/jcp.22127 (2010).</w:t>
      </w:r>
      <w:bookmarkEnd w:id="3"/>
    </w:p>
    <w:p w14:paraId="78AD1AD4" w14:textId="5EB2974A" w:rsidR="00FA6890" w:rsidRPr="001A17D7" w:rsidRDefault="00FA6890" w:rsidP="00FA6890">
      <w:pPr>
        <w:rPr>
          <w:noProof/>
          <w:color w:val="auto"/>
        </w:rPr>
      </w:pPr>
      <w:bookmarkStart w:id="4" w:name="_ENREF_3"/>
      <w:r w:rsidRPr="001A17D7">
        <w:rPr>
          <w:noProof/>
          <w:color w:val="auto"/>
        </w:rPr>
        <w:t>3</w:t>
      </w:r>
      <w:r w:rsidR="003E75E6">
        <w:rPr>
          <w:noProof/>
          <w:color w:val="auto"/>
        </w:rPr>
        <w:t xml:space="preserve">. </w:t>
      </w:r>
      <w:r w:rsidRPr="001A17D7">
        <w:rPr>
          <w:noProof/>
          <w:color w:val="auto"/>
        </w:rPr>
        <w:t>Bentzinger, C. F., Wang, Y. X., Dumont, N. A.</w:t>
      </w:r>
      <w:r w:rsidR="003E75E6">
        <w:rPr>
          <w:noProof/>
          <w:color w:val="auto"/>
        </w:rPr>
        <w:t>,</w:t>
      </w:r>
      <w:r w:rsidRPr="001A17D7">
        <w:rPr>
          <w:noProof/>
          <w:color w:val="auto"/>
        </w:rPr>
        <w:t xml:space="preserve"> Rudnicki, M. A. Cellular dynamics in the muscle satellite cell niche. </w:t>
      </w:r>
      <w:r w:rsidRPr="001A17D7">
        <w:rPr>
          <w:i/>
          <w:noProof/>
          <w:color w:val="auto"/>
        </w:rPr>
        <w:t>EMBO reports.</w:t>
      </w:r>
      <w:r w:rsidRPr="001A17D7">
        <w:rPr>
          <w:noProof/>
          <w:color w:val="auto"/>
        </w:rPr>
        <w:t xml:space="preserve"> </w:t>
      </w:r>
      <w:r w:rsidRPr="001A17D7">
        <w:rPr>
          <w:b/>
          <w:noProof/>
          <w:color w:val="auto"/>
        </w:rPr>
        <w:t>14</w:t>
      </w:r>
      <w:r w:rsidRPr="001A17D7">
        <w:rPr>
          <w:noProof/>
          <w:color w:val="auto"/>
        </w:rPr>
        <w:t xml:space="preserve"> (12), 1062-1072, doi:10.1038/embor.2013.182 (2013).</w:t>
      </w:r>
      <w:bookmarkEnd w:id="4"/>
    </w:p>
    <w:p w14:paraId="1289C778" w14:textId="54B7998B" w:rsidR="00FA6890" w:rsidRPr="001A17D7" w:rsidRDefault="00FA6890" w:rsidP="00FA6890">
      <w:pPr>
        <w:rPr>
          <w:noProof/>
          <w:color w:val="auto"/>
        </w:rPr>
      </w:pPr>
      <w:bookmarkStart w:id="5" w:name="_ENREF_4"/>
      <w:r w:rsidRPr="001A17D7">
        <w:rPr>
          <w:noProof/>
          <w:color w:val="auto"/>
        </w:rPr>
        <w:t>4</w:t>
      </w:r>
      <w:r w:rsidR="003E75E6">
        <w:rPr>
          <w:noProof/>
          <w:color w:val="auto"/>
        </w:rPr>
        <w:t xml:space="preserve">. </w:t>
      </w:r>
      <w:r w:rsidRPr="001A17D7">
        <w:rPr>
          <w:noProof/>
          <w:color w:val="auto"/>
        </w:rPr>
        <w:t xml:space="preserve">Mauro, A. Satellite cell of skeletal muscle fibers. </w:t>
      </w:r>
      <w:r w:rsidRPr="001A17D7">
        <w:rPr>
          <w:i/>
          <w:noProof/>
          <w:color w:val="auto"/>
        </w:rPr>
        <w:t xml:space="preserve">The Journal of </w:t>
      </w:r>
      <w:r w:rsidR="00E71CB2" w:rsidRPr="001A17D7">
        <w:rPr>
          <w:i/>
          <w:noProof/>
          <w:color w:val="auto"/>
        </w:rPr>
        <w:t>B</w:t>
      </w:r>
      <w:r w:rsidRPr="001A17D7">
        <w:rPr>
          <w:i/>
          <w:noProof/>
          <w:color w:val="auto"/>
        </w:rPr>
        <w:t xml:space="preserve">iophysical and </w:t>
      </w:r>
      <w:r w:rsidR="00E71CB2" w:rsidRPr="001A17D7">
        <w:rPr>
          <w:i/>
          <w:noProof/>
          <w:color w:val="auto"/>
        </w:rPr>
        <w:t>B</w:t>
      </w:r>
      <w:r w:rsidRPr="001A17D7">
        <w:rPr>
          <w:i/>
          <w:noProof/>
          <w:color w:val="auto"/>
        </w:rPr>
        <w:t xml:space="preserve">iochemical </w:t>
      </w:r>
      <w:r w:rsidR="00E71CB2" w:rsidRPr="001A17D7">
        <w:rPr>
          <w:i/>
          <w:noProof/>
          <w:color w:val="auto"/>
        </w:rPr>
        <w:t>C</w:t>
      </w:r>
      <w:r w:rsidRPr="001A17D7">
        <w:rPr>
          <w:i/>
          <w:noProof/>
          <w:color w:val="auto"/>
        </w:rPr>
        <w:t>ytology.</w:t>
      </w:r>
      <w:r w:rsidRPr="001A17D7">
        <w:rPr>
          <w:noProof/>
          <w:color w:val="auto"/>
        </w:rPr>
        <w:t xml:space="preserve"> </w:t>
      </w:r>
      <w:r w:rsidRPr="001A17D7">
        <w:rPr>
          <w:b/>
          <w:noProof/>
          <w:color w:val="auto"/>
        </w:rPr>
        <w:t>9</w:t>
      </w:r>
      <w:r w:rsidRPr="001A17D7">
        <w:rPr>
          <w:noProof/>
          <w:color w:val="auto"/>
        </w:rPr>
        <w:t xml:space="preserve"> 493-495 (1961).</w:t>
      </w:r>
      <w:bookmarkEnd w:id="5"/>
    </w:p>
    <w:p w14:paraId="514BA47F" w14:textId="6355F66B" w:rsidR="00FA6890" w:rsidRPr="001A17D7" w:rsidRDefault="00FA6890" w:rsidP="00FA6890">
      <w:pPr>
        <w:rPr>
          <w:noProof/>
          <w:color w:val="auto"/>
        </w:rPr>
      </w:pPr>
      <w:bookmarkStart w:id="6" w:name="_ENREF_5"/>
      <w:r w:rsidRPr="001A17D7">
        <w:rPr>
          <w:noProof/>
          <w:color w:val="auto"/>
        </w:rPr>
        <w:t>5</w:t>
      </w:r>
      <w:r w:rsidR="003E75E6">
        <w:rPr>
          <w:noProof/>
          <w:color w:val="auto"/>
        </w:rPr>
        <w:t xml:space="preserve">. </w:t>
      </w:r>
      <w:r w:rsidRPr="001A17D7">
        <w:rPr>
          <w:noProof/>
          <w:color w:val="auto"/>
        </w:rPr>
        <w:t>Motohashi, N., Asakura, Y.</w:t>
      </w:r>
      <w:r w:rsidR="003E75E6">
        <w:rPr>
          <w:noProof/>
          <w:color w:val="auto"/>
        </w:rPr>
        <w:t>,</w:t>
      </w:r>
      <w:r w:rsidRPr="001A17D7">
        <w:rPr>
          <w:noProof/>
          <w:color w:val="auto"/>
        </w:rPr>
        <w:t xml:space="preserve"> Asakura, A. Isolation, culture, and transplantation of muscle satellite cells. </w:t>
      </w:r>
      <w:r w:rsidRPr="001A17D7">
        <w:rPr>
          <w:i/>
          <w:noProof/>
          <w:color w:val="auto"/>
        </w:rPr>
        <w:t xml:space="preserve">Journal of </w:t>
      </w:r>
      <w:r w:rsidR="00E71CB2" w:rsidRPr="001A17D7">
        <w:rPr>
          <w:i/>
          <w:noProof/>
          <w:color w:val="auto"/>
        </w:rPr>
        <w:t>V</w:t>
      </w:r>
      <w:r w:rsidRPr="001A17D7">
        <w:rPr>
          <w:i/>
          <w:noProof/>
          <w:color w:val="auto"/>
        </w:rPr>
        <w:t xml:space="preserve">isualized </w:t>
      </w:r>
      <w:r w:rsidR="00E71CB2" w:rsidRPr="001A17D7">
        <w:rPr>
          <w:i/>
          <w:noProof/>
          <w:color w:val="auto"/>
        </w:rPr>
        <w:t>E</w:t>
      </w:r>
      <w:r w:rsidRPr="001A17D7">
        <w:rPr>
          <w:i/>
          <w:noProof/>
          <w:color w:val="auto"/>
        </w:rPr>
        <w:t>xperiments.</w:t>
      </w:r>
      <w:r w:rsidRPr="001A17D7">
        <w:rPr>
          <w:noProof/>
          <w:color w:val="auto"/>
        </w:rPr>
        <w:t xml:space="preserve"> (86), </w:t>
      </w:r>
      <w:r w:rsidR="003E75E6">
        <w:rPr>
          <w:noProof/>
          <w:color w:val="auto"/>
        </w:rPr>
        <w:t xml:space="preserve">e50846, </w:t>
      </w:r>
      <w:r w:rsidRPr="001A17D7">
        <w:rPr>
          <w:noProof/>
          <w:color w:val="auto"/>
        </w:rPr>
        <w:t>doi:10.3791/50846 (2014).</w:t>
      </w:r>
      <w:bookmarkEnd w:id="6"/>
    </w:p>
    <w:p w14:paraId="6A07268A" w14:textId="42B57E2E" w:rsidR="00FA6890" w:rsidRPr="001A17D7" w:rsidRDefault="00FA6890" w:rsidP="00FA6890">
      <w:pPr>
        <w:rPr>
          <w:noProof/>
          <w:color w:val="auto"/>
        </w:rPr>
      </w:pPr>
      <w:bookmarkStart w:id="7" w:name="_ENREF_6"/>
      <w:r w:rsidRPr="001A17D7">
        <w:rPr>
          <w:noProof/>
          <w:color w:val="auto"/>
        </w:rPr>
        <w:t>6</w:t>
      </w:r>
      <w:r w:rsidR="003E75E6">
        <w:rPr>
          <w:noProof/>
          <w:color w:val="auto"/>
        </w:rPr>
        <w:t xml:space="preserve">. </w:t>
      </w:r>
      <w:r w:rsidRPr="001A17D7">
        <w:rPr>
          <w:noProof/>
          <w:color w:val="auto"/>
        </w:rPr>
        <w:t>Pasut, A., Jones, A. E.</w:t>
      </w:r>
      <w:r w:rsidR="003E75E6">
        <w:rPr>
          <w:noProof/>
          <w:color w:val="auto"/>
        </w:rPr>
        <w:t>,</w:t>
      </w:r>
      <w:r w:rsidRPr="001A17D7">
        <w:rPr>
          <w:noProof/>
          <w:color w:val="auto"/>
        </w:rPr>
        <w:t xml:space="preserve"> Rudnicki, M. A. Isolation and culture of individual myofibers and their satellite cells from adult skeletal muscle. </w:t>
      </w:r>
      <w:r w:rsidRPr="001A17D7">
        <w:rPr>
          <w:i/>
          <w:noProof/>
          <w:color w:val="auto"/>
        </w:rPr>
        <w:t xml:space="preserve">Journal of </w:t>
      </w:r>
      <w:r w:rsidR="00E71CB2" w:rsidRPr="001A17D7">
        <w:rPr>
          <w:i/>
          <w:noProof/>
          <w:color w:val="auto"/>
        </w:rPr>
        <w:t>V</w:t>
      </w:r>
      <w:r w:rsidRPr="001A17D7">
        <w:rPr>
          <w:i/>
          <w:noProof/>
          <w:color w:val="auto"/>
        </w:rPr>
        <w:t xml:space="preserve">isualized </w:t>
      </w:r>
      <w:r w:rsidR="00E71CB2" w:rsidRPr="001A17D7">
        <w:rPr>
          <w:i/>
          <w:noProof/>
          <w:color w:val="auto"/>
        </w:rPr>
        <w:t>E</w:t>
      </w:r>
      <w:r w:rsidRPr="001A17D7">
        <w:rPr>
          <w:i/>
          <w:noProof/>
          <w:color w:val="auto"/>
        </w:rPr>
        <w:t>xperiments.</w:t>
      </w:r>
      <w:r w:rsidRPr="001A17D7">
        <w:rPr>
          <w:noProof/>
          <w:color w:val="auto"/>
        </w:rPr>
        <w:t xml:space="preserve"> (73), e50074, doi:10.3791/50074 (2013).</w:t>
      </w:r>
      <w:bookmarkEnd w:id="7"/>
    </w:p>
    <w:p w14:paraId="7289C537" w14:textId="3C76051C" w:rsidR="00FA6890" w:rsidRPr="001A17D7" w:rsidRDefault="00FA6890" w:rsidP="00FA6890">
      <w:pPr>
        <w:rPr>
          <w:noProof/>
          <w:color w:val="auto"/>
        </w:rPr>
      </w:pPr>
      <w:bookmarkStart w:id="8" w:name="_ENREF_7"/>
      <w:r w:rsidRPr="001A17D7">
        <w:rPr>
          <w:noProof/>
          <w:color w:val="auto"/>
        </w:rPr>
        <w:t>7</w:t>
      </w:r>
      <w:r w:rsidR="003E75E6">
        <w:rPr>
          <w:noProof/>
          <w:color w:val="auto"/>
        </w:rPr>
        <w:t xml:space="preserve">. </w:t>
      </w:r>
      <w:r w:rsidRPr="001A17D7">
        <w:rPr>
          <w:noProof/>
          <w:color w:val="auto"/>
        </w:rPr>
        <w:t>Soriano-Arroquia, A., Clegg, P. D., Molloy, A. P.</w:t>
      </w:r>
      <w:r w:rsidR="003E75E6">
        <w:rPr>
          <w:noProof/>
          <w:color w:val="auto"/>
        </w:rPr>
        <w:t>,</w:t>
      </w:r>
      <w:r w:rsidRPr="001A17D7">
        <w:rPr>
          <w:noProof/>
          <w:color w:val="auto"/>
        </w:rPr>
        <w:t xml:space="preserve"> Goljanek-Whysall, K. Preparation and Culture of Myogenic Precursor Cells/Primary Myoblasts from Skeletal Muscle of Adult and Aged Humans. </w:t>
      </w:r>
      <w:r w:rsidRPr="001A17D7">
        <w:rPr>
          <w:i/>
          <w:noProof/>
          <w:color w:val="auto"/>
        </w:rPr>
        <w:t xml:space="preserve">Journal of </w:t>
      </w:r>
      <w:r w:rsidR="00E71CB2" w:rsidRPr="001A17D7">
        <w:rPr>
          <w:i/>
          <w:noProof/>
          <w:color w:val="auto"/>
        </w:rPr>
        <w:t>V</w:t>
      </w:r>
      <w:r w:rsidRPr="001A17D7">
        <w:rPr>
          <w:i/>
          <w:noProof/>
          <w:color w:val="auto"/>
        </w:rPr>
        <w:t xml:space="preserve">isualized </w:t>
      </w:r>
      <w:r w:rsidR="00E71CB2" w:rsidRPr="001A17D7">
        <w:rPr>
          <w:i/>
          <w:noProof/>
          <w:color w:val="auto"/>
        </w:rPr>
        <w:t>E</w:t>
      </w:r>
      <w:r w:rsidRPr="001A17D7">
        <w:rPr>
          <w:i/>
          <w:noProof/>
          <w:color w:val="auto"/>
        </w:rPr>
        <w:t>xperiments.</w:t>
      </w:r>
      <w:r w:rsidRPr="001A17D7">
        <w:rPr>
          <w:noProof/>
          <w:color w:val="auto"/>
        </w:rPr>
        <w:t xml:space="preserve"> (120), </w:t>
      </w:r>
      <w:r w:rsidR="003E75E6">
        <w:rPr>
          <w:noProof/>
          <w:color w:val="auto"/>
        </w:rPr>
        <w:t xml:space="preserve">e55047, </w:t>
      </w:r>
      <w:r w:rsidRPr="001A17D7">
        <w:rPr>
          <w:noProof/>
          <w:color w:val="auto"/>
        </w:rPr>
        <w:t>doi:10.3791/55047 (2017).</w:t>
      </w:r>
      <w:bookmarkEnd w:id="8"/>
    </w:p>
    <w:p w14:paraId="40EDC4BB" w14:textId="71B82456" w:rsidR="00FA6890" w:rsidRPr="001A17D7" w:rsidRDefault="00FA6890" w:rsidP="00FA6890">
      <w:pPr>
        <w:rPr>
          <w:noProof/>
          <w:color w:val="auto"/>
        </w:rPr>
      </w:pPr>
      <w:bookmarkStart w:id="9" w:name="_ENREF_8"/>
      <w:r w:rsidRPr="001A17D7">
        <w:rPr>
          <w:noProof/>
          <w:color w:val="auto"/>
        </w:rPr>
        <w:t>8</w:t>
      </w:r>
      <w:r w:rsidR="003E75E6">
        <w:rPr>
          <w:noProof/>
          <w:color w:val="auto"/>
        </w:rPr>
        <w:t xml:space="preserve">. </w:t>
      </w:r>
      <w:r w:rsidRPr="001A17D7">
        <w:rPr>
          <w:noProof/>
          <w:color w:val="auto"/>
        </w:rPr>
        <w:t>Roman, W.</w:t>
      </w:r>
      <w:r w:rsidR="003E75E6">
        <w:rPr>
          <w:noProof/>
          <w:color w:val="auto"/>
        </w:rPr>
        <w:t>,</w:t>
      </w:r>
      <w:r w:rsidRPr="001A17D7">
        <w:rPr>
          <w:noProof/>
          <w:color w:val="auto"/>
        </w:rPr>
        <w:t xml:space="preserve"> Gomes, E. R. Nuclear positioning in skeletal muscle. </w:t>
      </w:r>
      <w:r w:rsidRPr="001A17D7">
        <w:rPr>
          <w:i/>
          <w:noProof/>
          <w:color w:val="auto"/>
        </w:rPr>
        <w:t xml:space="preserve">Seminars in </w:t>
      </w:r>
      <w:r w:rsidR="00E71CB2" w:rsidRPr="001A17D7">
        <w:rPr>
          <w:i/>
          <w:noProof/>
          <w:color w:val="auto"/>
        </w:rPr>
        <w:t>C</w:t>
      </w:r>
      <w:r w:rsidRPr="001A17D7">
        <w:rPr>
          <w:i/>
          <w:noProof/>
          <w:color w:val="auto"/>
        </w:rPr>
        <w:t xml:space="preserve">ell &amp; </w:t>
      </w:r>
      <w:r w:rsidR="00E71CB2" w:rsidRPr="001A17D7">
        <w:rPr>
          <w:i/>
          <w:noProof/>
          <w:color w:val="auto"/>
        </w:rPr>
        <w:t>D</w:t>
      </w:r>
      <w:r w:rsidRPr="001A17D7">
        <w:rPr>
          <w:i/>
          <w:noProof/>
          <w:color w:val="auto"/>
        </w:rPr>
        <w:t xml:space="preserve">evelopmental </w:t>
      </w:r>
      <w:r w:rsidR="00E71CB2" w:rsidRPr="001A17D7">
        <w:rPr>
          <w:i/>
          <w:noProof/>
          <w:color w:val="auto"/>
        </w:rPr>
        <w:t>B</w:t>
      </w:r>
      <w:r w:rsidRPr="001A17D7">
        <w:rPr>
          <w:i/>
          <w:noProof/>
          <w:color w:val="auto"/>
        </w:rPr>
        <w:t>iology.</w:t>
      </w:r>
      <w:r w:rsidRPr="001A17D7">
        <w:rPr>
          <w:noProof/>
          <w:color w:val="auto"/>
        </w:rPr>
        <w:t xml:space="preserve"> doi:10.1016/j.semcdb.2017.11.005 (2017).</w:t>
      </w:r>
      <w:bookmarkEnd w:id="9"/>
    </w:p>
    <w:p w14:paraId="4A74E51E" w14:textId="1DB763F0" w:rsidR="00FA6890" w:rsidRPr="001A17D7" w:rsidRDefault="00FA6890" w:rsidP="00FA6890">
      <w:pPr>
        <w:rPr>
          <w:noProof/>
          <w:color w:val="auto"/>
        </w:rPr>
      </w:pPr>
      <w:bookmarkStart w:id="10" w:name="_ENREF_9"/>
      <w:r w:rsidRPr="001A17D7">
        <w:rPr>
          <w:noProof/>
          <w:color w:val="auto"/>
        </w:rPr>
        <w:t>9</w:t>
      </w:r>
      <w:r w:rsidR="003E75E6">
        <w:rPr>
          <w:noProof/>
          <w:color w:val="auto"/>
        </w:rPr>
        <w:t xml:space="preserve">. </w:t>
      </w:r>
      <w:r w:rsidRPr="001A17D7">
        <w:rPr>
          <w:noProof/>
          <w:color w:val="auto"/>
        </w:rPr>
        <w:t>Pimentel, M. R., Falcone, S., Cadot, B.</w:t>
      </w:r>
      <w:r w:rsidR="003E75E6">
        <w:rPr>
          <w:noProof/>
          <w:color w:val="auto"/>
        </w:rPr>
        <w:t>,</w:t>
      </w:r>
      <w:r w:rsidRPr="001A17D7">
        <w:rPr>
          <w:noProof/>
          <w:color w:val="auto"/>
        </w:rPr>
        <w:t xml:space="preserve"> Gomes, E. R. In Vitro Differentiation of Mature Myofibers for Live Imaging. </w:t>
      </w:r>
      <w:r w:rsidRPr="001A17D7">
        <w:rPr>
          <w:i/>
          <w:noProof/>
          <w:color w:val="auto"/>
        </w:rPr>
        <w:t xml:space="preserve">Journal of </w:t>
      </w:r>
      <w:r w:rsidR="00E71CB2" w:rsidRPr="001A17D7">
        <w:rPr>
          <w:i/>
          <w:noProof/>
          <w:color w:val="auto"/>
        </w:rPr>
        <w:t>V</w:t>
      </w:r>
      <w:r w:rsidRPr="001A17D7">
        <w:rPr>
          <w:i/>
          <w:noProof/>
          <w:color w:val="auto"/>
        </w:rPr>
        <w:t xml:space="preserve">isualized </w:t>
      </w:r>
      <w:r w:rsidR="00E71CB2" w:rsidRPr="001A17D7">
        <w:rPr>
          <w:i/>
          <w:noProof/>
          <w:color w:val="auto"/>
        </w:rPr>
        <w:t>E</w:t>
      </w:r>
      <w:r w:rsidRPr="001A17D7">
        <w:rPr>
          <w:i/>
          <w:noProof/>
          <w:color w:val="auto"/>
        </w:rPr>
        <w:t>xperiments.</w:t>
      </w:r>
      <w:r w:rsidRPr="001A17D7">
        <w:rPr>
          <w:noProof/>
          <w:color w:val="auto"/>
        </w:rPr>
        <w:t xml:space="preserve"> (119), </w:t>
      </w:r>
      <w:r w:rsidR="003E75E6">
        <w:rPr>
          <w:noProof/>
          <w:color w:val="auto"/>
        </w:rPr>
        <w:t xml:space="preserve">e55141, </w:t>
      </w:r>
      <w:r w:rsidRPr="001A17D7">
        <w:rPr>
          <w:noProof/>
          <w:color w:val="auto"/>
        </w:rPr>
        <w:t>doi:10.3791/55141 (2017).</w:t>
      </w:r>
      <w:bookmarkEnd w:id="10"/>
    </w:p>
    <w:p w14:paraId="5C9393A7" w14:textId="7443EA6E" w:rsidR="00FA6890" w:rsidRPr="001A17D7" w:rsidRDefault="00FA6890" w:rsidP="00FA6890">
      <w:pPr>
        <w:rPr>
          <w:noProof/>
          <w:color w:val="auto"/>
        </w:rPr>
      </w:pPr>
      <w:bookmarkStart w:id="11" w:name="_ENREF_10"/>
      <w:r w:rsidRPr="001A17D7">
        <w:rPr>
          <w:noProof/>
          <w:color w:val="auto"/>
        </w:rPr>
        <w:t>10</w:t>
      </w:r>
      <w:r w:rsidR="003E75E6">
        <w:rPr>
          <w:noProof/>
          <w:color w:val="auto"/>
        </w:rPr>
        <w:t xml:space="preserve">. </w:t>
      </w:r>
      <w:r w:rsidRPr="001A17D7">
        <w:rPr>
          <w:noProof/>
          <w:color w:val="auto"/>
        </w:rPr>
        <w:t>Foudi, A.</w:t>
      </w:r>
      <w:r w:rsidRPr="001A17D7">
        <w:rPr>
          <w:i/>
          <w:noProof/>
          <w:color w:val="auto"/>
        </w:rPr>
        <w:t xml:space="preserve"> </w:t>
      </w:r>
      <w:r w:rsidRPr="00F97302">
        <w:rPr>
          <w:noProof/>
          <w:color w:val="auto"/>
        </w:rPr>
        <w:t>et al.</w:t>
      </w:r>
      <w:r w:rsidRPr="001A17D7">
        <w:rPr>
          <w:noProof/>
          <w:color w:val="auto"/>
        </w:rPr>
        <w:t xml:space="preserve"> Analysis of histone 2B-GFP retention reveals slowly cycling hematopoietic stem cells. </w:t>
      </w:r>
      <w:r w:rsidRPr="001A17D7">
        <w:rPr>
          <w:i/>
          <w:noProof/>
          <w:color w:val="auto"/>
        </w:rPr>
        <w:t>Nature</w:t>
      </w:r>
      <w:r w:rsidR="00E71CB2" w:rsidRPr="001A17D7">
        <w:rPr>
          <w:i/>
          <w:noProof/>
          <w:color w:val="auto"/>
        </w:rPr>
        <w:t xml:space="preserve"> B</w:t>
      </w:r>
      <w:r w:rsidRPr="001A17D7">
        <w:rPr>
          <w:i/>
          <w:noProof/>
          <w:color w:val="auto"/>
        </w:rPr>
        <w:t>iotechnology.</w:t>
      </w:r>
      <w:r w:rsidRPr="001A17D7">
        <w:rPr>
          <w:noProof/>
          <w:color w:val="auto"/>
        </w:rPr>
        <w:t xml:space="preserve"> </w:t>
      </w:r>
      <w:r w:rsidRPr="001A17D7">
        <w:rPr>
          <w:b/>
          <w:noProof/>
          <w:color w:val="auto"/>
        </w:rPr>
        <w:t>27</w:t>
      </w:r>
      <w:r w:rsidRPr="001A17D7">
        <w:rPr>
          <w:noProof/>
          <w:color w:val="auto"/>
        </w:rPr>
        <w:t xml:space="preserve"> (1), 84-90, doi:10.1038/nbt.1517 (2009).</w:t>
      </w:r>
      <w:bookmarkEnd w:id="11"/>
    </w:p>
    <w:p w14:paraId="6505C70C" w14:textId="545EE917" w:rsidR="00FA6890" w:rsidRPr="001A17D7" w:rsidRDefault="00FA6890" w:rsidP="00FA6890">
      <w:pPr>
        <w:rPr>
          <w:noProof/>
          <w:color w:val="auto"/>
        </w:rPr>
      </w:pPr>
      <w:bookmarkStart w:id="12" w:name="_ENREF_11"/>
      <w:r w:rsidRPr="001A17D7">
        <w:rPr>
          <w:noProof/>
          <w:color w:val="auto"/>
        </w:rPr>
        <w:t>11</w:t>
      </w:r>
      <w:r w:rsidR="003E75E6">
        <w:rPr>
          <w:noProof/>
          <w:color w:val="auto"/>
        </w:rPr>
        <w:t xml:space="preserve">. </w:t>
      </w:r>
      <w:r w:rsidRPr="001A17D7">
        <w:rPr>
          <w:noProof/>
          <w:color w:val="auto"/>
        </w:rPr>
        <w:t>Tirone, M.</w:t>
      </w:r>
      <w:r w:rsidRPr="001A17D7">
        <w:rPr>
          <w:i/>
          <w:noProof/>
          <w:color w:val="auto"/>
        </w:rPr>
        <w:t xml:space="preserve"> </w:t>
      </w:r>
      <w:r w:rsidRPr="00F97302">
        <w:rPr>
          <w:noProof/>
          <w:color w:val="auto"/>
        </w:rPr>
        <w:t>et al.</w:t>
      </w:r>
      <w:r w:rsidRPr="001A17D7">
        <w:rPr>
          <w:noProof/>
          <w:color w:val="auto"/>
        </w:rPr>
        <w:t xml:space="preserve"> High mobility group box 1 orchestrates tissue regeneration via CXCR4. </w:t>
      </w:r>
      <w:r w:rsidRPr="001A17D7">
        <w:rPr>
          <w:i/>
          <w:noProof/>
          <w:color w:val="auto"/>
        </w:rPr>
        <w:t xml:space="preserve">The Journal of </w:t>
      </w:r>
      <w:r w:rsidR="00E71CB2" w:rsidRPr="001A17D7">
        <w:rPr>
          <w:i/>
          <w:noProof/>
          <w:color w:val="auto"/>
        </w:rPr>
        <w:t>E</w:t>
      </w:r>
      <w:r w:rsidRPr="001A17D7">
        <w:rPr>
          <w:i/>
          <w:noProof/>
          <w:color w:val="auto"/>
        </w:rPr>
        <w:t xml:space="preserve">xperimental </w:t>
      </w:r>
      <w:r w:rsidR="00E71CB2" w:rsidRPr="001A17D7">
        <w:rPr>
          <w:i/>
          <w:noProof/>
          <w:color w:val="auto"/>
        </w:rPr>
        <w:t>M</w:t>
      </w:r>
      <w:r w:rsidRPr="001A17D7">
        <w:rPr>
          <w:i/>
          <w:noProof/>
          <w:color w:val="auto"/>
        </w:rPr>
        <w:t>edicine.</w:t>
      </w:r>
      <w:r w:rsidRPr="001A17D7">
        <w:rPr>
          <w:noProof/>
          <w:color w:val="auto"/>
        </w:rPr>
        <w:t xml:space="preserve"> </w:t>
      </w:r>
      <w:r w:rsidRPr="001A17D7">
        <w:rPr>
          <w:b/>
          <w:noProof/>
          <w:color w:val="auto"/>
        </w:rPr>
        <w:t>215</w:t>
      </w:r>
      <w:r w:rsidRPr="001A17D7">
        <w:rPr>
          <w:noProof/>
          <w:color w:val="auto"/>
        </w:rPr>
        <w:t xml:space="preserve"> (1), 303-318, doi:10.1084/jem.20160217 (2018).</w:t>
      </w:r>
      <w:bookmarkEnd w:id="12"/>
    </w:p>
    <w:p w14:paraId="21F67313" w14:textId="7ACC383F" w:rsidR="00FA6890" w:rsidRPr="001A17D7" w:rsidRDefault="00FA6890" w:rsidP="00FA6890">
      <w:pPr>
        <w:rPr>
          <w:noProof/>
          <w:color w:val="auto"/>
        </w:rPr>
      </w:pPr>
      <w:bookmarkStart w:id="13" w:name="_ENREF_12"/>
      <w:r w:rsidRPr="001A17D7">
        <w:rPr>
          <w:noProof/>
          <w:color w:val="auto"/>
        </w:rPr>
        <w:t>12</w:t>
      </w:r>
      <w:r w:rsidR="003E75E6">
        <w:rPr>
          <w:noProof/>
          <w:color w:val="auto"/>
        </w:rPr>
        <w:t xml:space="preserve">. </w:t>
      </w:r>
      <w:r w:rsidRPr="001A17D7">
        <w:rPr>
          <w:noProof/>
          <w:color w:val="auto"/>
        </w:rPr>
        <w:t>Zambrano, S., De Toma, I., Piffer, A., Bianchi, M. E.</w:t>
      </w:r>
      <w:r w:rsidR="003E75E6">
        <w:rPr>
          <w:noProof/>
          <w:color w:val="auto"/>
        </w:rPr>
        <w:t>,</w:t>
      </w:r>
      <w:r w:rsidRPr="001A17D7">
        <w:rPr>
          <w:noProof/>
          <w:color w:val="auto"/>
        </w:rPr>
        <w:t xml:space="preserve"> Agresti, A. NF-kappaB oscillations translate into functionally related patterns of gene expression. </w:t>
      </w:r>
      <w:r w:rsidRPr="001A17D7">
        <w:rPr>
          <w:i/>
          <w:noProof/>
          <w:color w:val="auto"/>
        </w:rPr>
        <w:t>eLife.</w:t>
      </w:r>
      <w:r w:rsidRPr="001A17D7">
        <w:rPr>
          <w:noProof/>
          <w:color w:val="auto"/>
        </w:rPr>
        <w:t xml:space="preserve"> </w:t>
      </w:r>
      <w:r w:rsidRPr="001A17D7">
        <w:rPr>
          <w:b/>
          <w:noProof/>
          <w:color w:val="auto"/>
        </w:rPr>
        <w:t>5</w:t>
      </w:r>
      <w:r w:rsidRPr="001A17D7">
        <w:rPr>
          <w:noProof/>
          <w:color w:val="auto"/>
        </w:rPr>
        <w:t xml:space="preserve"> e09100, doi:10.7554/eLife.09100 (2016).</w:t>
      </w:r>
      <w:bookmarkEnd w:id="13"/>
    </w:p>
    <w:p w14:paraId="2C77194E" w14:textId="2181244C" w:rsidR="00FA6890" w:rsidRPr="001A17D7" w:rsidRDefault="00FA6890" w:rsidP="00FA6890">
      <w:pPr>
        <w:rPr>
          <w:noProof/>
          <w:color w:val="auto"/>
        </w:rPr>
      </w:pPr>
      <w:bookmarkStart w:id="14" w:name="_ENREF_13"/>
      <w:r w:rsidRPr="001A17D7">
        <w:rPr>
          <w:noProof/>
          <w:color w:val="auto"/>
        </w:rPr>
        <w:t>13</w:t>
      </w:r>
      <w:r w:rsidR="003E75E6">
        <w:rPr>
          <w:noProof/>
          <w:color w:val="auto"/>
        </w:rPr>
        <w:t xml:space="preserve">. </w:t>
      </w:r>
      <w:r w:rsidRPr="001A17D7">
        <w:rPr>
          <w:noProof/>
          <w:color w:val="auto"/>
        </w:rPr>
        <w:t>Adamski, D.</w:t>
      </w:r>
      <w:r w:rsidRPr="001A17D7">
        <w:rPr>
          <w:i/>
          <w:noProof/>
          <w:color w:val="auto"/>
        </w:rPr>
        <w:t xml:space="preserve"> </w:t>
      </w:r>
      <w:r w:rsidRPr="00F97302">
        <w:rPr>
          <w:noProof/>
          <w:color w:val="auto"/>
        </w:rPr>
        <w:t>et al.</w:t>
      </w:r>
      <w:r w:rsidRPr="001A17D7">
        <w:rPr>
          <w:noProof/>
          <w:color w:val="auto"/>
        </w:rPr>
        <w:t xml:space="preserve"> Effects of Hoechst 33342 on C2C12 and PC12 cell differentiation. </w:t>
      </w:r>
      <w:r w:rsidRPr="001A17D7">
        <w:rPr>
          <w:i/>
          <w:noProof/>
          <w:color w:val="auto"/>
        </w:rPr>
        <w:t xml:space="preserve">FEBS </w:t>
      </w:r>
      <w:r w:rsidR="00E71CB2" w:rsidRPr="001A17D7">
        <w:rPr>
          <w:i/>
          <w:noProof/>
          <w:color w:val="auto"/>
        </w:rPr>
        <w:t>L</w:t>
      </w:r>
      <w:r w:rsidRPr="001A17D7">
        <w:rPr>
          <w:i/>
          <w:noProof/>
          <w:color w:val="auto"/>
        </w:rPr>
        <w:t>etters.</w:t>
      </w:r>
      <w:r w:rsidRPr="001A17D7">
        <w:rPr>
          <w:noProof/>
          <w:color w:val="auto"/>
        </w:rPr>
        <w:t xml:space="preserve"> </w:t>
      </w:r>
      <w:r w:rsidRPr="001A17D7">
        <w:rPr>
          <w:b/>
          <w:noProof/>
          <w:color w:val="auto"/>
        </w:rPr>
        <w:t>581</w:t>
      </w:r>
      <w:r w:rsidRPr="001A17D7">
        <w:rPr>
          <w:noProof/>
          <w:color w:val="auto"/>
        </w:rPr>
        <w:t xml:space="preserve"> (16), 3076-3080, doi:10.1016/j.febslet.2007.05.073 (2007).</w:t>
      </w:r>
      <w:bookmarkEnd w:id="14"/>
    </w:p>
    <w:p w14:paraId="070591E8" w14:textId="7FA2A878" w:rsidR="00FA6890" w:rsidRPr="001A17D7" w:rsidRDefault="00FA6890" w:rsidP="00FA6890">
      <w:pPr>
        <w:rPr>
          <w:noProof/>
          <w:color w:val="auto"/>
        </w:rPr>
      </w:pPr>
      <w:bookmarkStart w:id="15" w:name="_ENREF_14"/>
      <w:r w:rsidRPr="001A17D7">
        <w:rPr>
          <w:noProof/>
          <w:color w:val="auto"/>
        </w:rPr>
        <w:t>14</w:t>
      </w:r>
      <w:r w:rsidR="003E75E6">
        <w:rPr>
          <w:noProof/>
          <w:color w:val="auto"/>
        </w:rPr>
        <w:t xml:space="preserve">. </w:t>
      </w:r>
      <w:r w:rsidRPr="001A17D7">
        <w:rPr>
          <w:noProof/>
          <w:color w:val="auto"/>
        </w:rPr>
        <w:t xml:space="preserve">Otsu, N. A Threshold Selection Method from Gray-Level Histograms. </w:t>
      </w:r>
      <w:r w:rsidRPr="001A17D7">
        <w:rPr>
          <w:i/>
          <w:noProof/>
          <w:color w:val="auto"/>
        </w:rPr>
        <w:t>IEEE Transactions on Systems, Man, and Cybernetics.</w:t>
      </w:r>
      <w:r w:rsidRPr="001A17D7">
        <w:rPr>
          <w:noProof/>
          <w:color w:val="auto"/>
        </w:rPr>
        <w:t xml:space="preserve"> </w:t>
      </w:r>
      <w:r w:rsidRPr="001A17D7">
        <w:rPr>
          <w:b/>
          <w:noProof/>
          <w:color w:val="auto"/>
        </w:rPr>
        <w:t xml:space="preserve">9 </w:t>
      </w:r>
      <w:r w:rsidRPr="001A17D7">
        <w:rPr>
          <w:noProof/>
          <w:color w:val="auto"/>
        </w:rPr>
        <w:t>(1), 62-66, doi:10.1109/TSMC.1979.4310076 (1979).</w:t>
      </w:r>
      <w:bookmarkEnd w:id="15"/>
    </w:p>
    <w:p w14:paraId="578080FF" w14:textId="3D92CF4A" w:rsidR="00FA6890" w:rsidRPr="001A17D7" w:rsidRDefault="00FA6890" w:rsidP="00FA6890">
      <w:pPr>
        <w:rPr>
          <w:noProof/>
          <w:color w:val="auto"/>
        </w:rPr>
      </w:pPr>
      <w:bookmarkStart w:id="16" w:name="_ENREF_15"/>
      <w:r w:rsidRPr="001A17D7">
        <w:rPr>
          <w:noProof/>
          <w:color w:val="auto"/>
        </w:rPr>
        <w:t>15</w:t>
      </w:r>
      <w:r w:rsidR="003E75E6">
        <w:rPr>
          <w:noProof/>
          <w:color w:val="auto"/>
        </w:rPr>
        <w:t xml:space="preserve">. </w:t>
      </w:r>
      <w:r w:rsidR="007165DA">
        <w:rPr>
          <w:noProof/>
          <w:color w:val="auto"/>
        </w:rPr>
        <w:t xml:space="preserve">Tinevez, J.-Y. Simpel Tracker - File Exchange - MATLAB Central. </w:t>
      </w:r>
      <w:r w:rsidRPr="001A17D7">
        <w:rPr>
          <w:noProof/>
          <w:color w:val="auto"/>
        </w:rPr>
        <w:t>https://it.mathworks.com/matlabcentral/fileexchange/34040-simple-tracker (</w:t>
      </w:r>
      <w:bookmarkEnd w:id="16"/>
      <w:r w:rsidR="007165DA">
        <w:rPr>
          <w:noProof/>
          <w:color w:val="auto"/>
        </w:rPr>
        <w:t>2016).</w:t>
      </w:r>
    </w:p>
    <w:p w14:paraId="29E46006" w14:textId="342D589D" w:rsidR="00FA6890" w:rsidRPr="001A17D7" w:rsidRDefault="00FA6890" w:rsidP="00FA6890">
      <w:pPr>
        <w:rPr>
          <w:noProof/>
          <w:color w:val="auto"/>
        </w:rPr>
      </w:pPr>
      <w:bookmarkStart w:id="17" w:name="_ENREF_16"/>
      <w:r w:rsidRPr="001A17D7">
        <w:rPr>
          <w:noProof/>
          <w:color w:val="auto"/>
        </w:rPr>
        <w:t>16</w:t>
      </w:r>
      <w:r w:rsidR="003E75E6">
        <w:rPr>
          <w:noProof/>
          <w:color w:val="auto"/>
        </w:rPr>
        <w:t xml:space="preserve">. </w:t>
      </w:r>
      <w:r w:rsidRPr="001A17D7">
        <w:rPr>
          <w:noProof/>
          <w:color w:val="auto"/>
        </w:rPr>
        <w:t xml:space="preserve">Burkard, </w:t>
      </w:r>
      <w:r w:rsidR="003E75E6">
        <w:rPr>
          <w:noProof/>
          <w:color w:val="auto"/>
        </w:rPr>
        <w:t xml:space="preserve">R., Dell’Amico, </w:t>
      </w:r>
      <w:r w:rsidRPr="001A17D7">
        <w:rPr>
          <w:noProof/>
          <w:color w:val="auto"/>
        </w:rPr>
        <w:t>M., Martello</w:t>
      </w:r>
      <w:r w:rsidR="003E75E6">
        <w:rPr>
          <w:noProof/>
          <w:color w:val="auto"/>
        </w:rPr>
        <w:t>, S</w:t>
      </w:r>
      <w:r w:rsidRPr="001A17D7">
        <w:rPr>
          <w:noProof/>
          <w:color w:val="auto"/>
        </w:rPr>
        <w:t xml:space="preserve">. </w:t>
      </w:r>
      <w:r w:rsidRPr="001A17D7">
        <w:rPr>
          <w:i/>
          <w:noProof/>
          <w:color w:val="auto"/>
        </w:rPr>
        <w:t>Assignment Problems</w:t>
      </w:r>
      <w:r w:rsidR="003E75E6">
        <w:rPr>
          <w:i/>
          <w:noProof/>
          <w:color w:val="auto"/>
        </w:rPr>
        <w:t>,</w:t>
      </w:r>
      <w:r w:rsidRPr="001A17D7">
        <w:rPr>
          <w:i/>
          <w:noProof/>
          <w:color w:val="auto"/>
        </w:rPr>
        <w:t xml:space="preserve"> Revised Reprint</w:t>
      </w:r>
      <w:r w:rsidRPr="001A17D7">
        <w:rPr>
          <w:noProof/>
          <w:color w:val="auto"/>
        </w:rPr>
        <w:t xml:space="preserve">. SIAM </w:t>
      </w:r>
      <w:r w:rsidR="003E75E6">
        <w:rPr>
          <w:noProof/>
          <w:color w:val="auto"/>
        </w:rPr>
        <w:t>(</w:t>
      </w:r>
      <w:r w:rsidRPr="001A17D7">
        <w:rPr>
          <w:noProof/>
          <w:color w:val="auto"/>
        </w:rPr>
        <w:t>2009).</w:t>
      </w:r>
      <w:bookmarkEnd w:id="17"/>
    </w:p>
    <w:p w14:paraId="77FE3B75" w14:textId="12A4C529" w:rsidR="00FA6890" w:rsidRPr="001A17D7" w:rsidRDefault="00FA6890" w:rsidP="00FA6890">
      <w:pPr>
        <w:rPr>
          <w:noProof/>
          <w:color w:val="auto"/>
        </w:rPr>
      </w:pPr>
      <w:bookmarkStart w:id="18" w:name="_ENREF_17"/>
      <w:r w:rsidRPr="001A17D7">
        <w:rPr>
          <w:noProof/>
          <w:color w:val="auto"/>
        </w:rPr>
        <w:t>17</w:t>
      </w:r>
      <w:r w:rsidR="003E75E6">
        <w:rPr>
          <w:noProof/>
          <w:color w:val="auto"/>
        </w:rPr>
        <w:t xml:space="preserve">. </w:t>
      </w:r>
      <w:r w:rsidRPr="001A17D7">
        <w:rPr>
          <w:noProof/>
          <w:color w:val="auto"/>
        </w:rPr>
        <w:t>Falcone, S.</w:t>
      </w:r>
      <w:r w:rsidRPr="001A17D7">
        <w:rPr>
          <w:i/>
          <w:noProof/>
          <w:color w:val="auto"/>
        </w:rPr>
        <w:t xml:space="preserve"> </w:t>
      </w:r>
      <w:r w:rsidRPr="00F97302">
        <w:rPr>
          <w:noProof/>
          <w:color w:val="auto"/>
        </w:rPr>
        <w:t>et al.</w:t>
      </w:r>
      <w:r w:rsidRPr="001A17D7">
        <w:rPr>
          <w:noProof/>
          <w:color w:val="auto"/>
        </w:rPr>
        <w:t xml:space="preserve"> N-WASP is required for Amphiphysin-2/BIN1-dependent nuclear positioning and triad organization in skeletal muscle and is involved in the pathophysiology of centronuclear myopathy. </w:t>
      </w:r>
      <w:r w:rsidRPr="001A17D7">
        <w:rPr>
          <w:i/>
          <w:noProof/>
          <w:color w:val="auto"/>
        </w:rPr>
        <w:t xml:space="preserve">EMBO </w:t>
      </w:r>
      <w:r w:rsidR="00E71CB2" w:rsidRPr="001A17D7">
        <w:rPr>
          <w:i/>
          <w:noProof/>
          <w:color w:val="auto"/>
        </w:rPr>
        <w:t>M</w:t>
      </w:r>
      <w:r w:rsidRPr="001A17D7">
        <w:rPr>
          <w:i/>
          <w:noProof/>
          <w:color w:val="auto"/>
        </w:rPr>
        <w:t xml:space="preserve">olecular </w:t>
      </w:r>
      <w:r w:rsidR="00E71CB2" w:rsidRPr="001A17D7">
        <w:rPr>
          <w:i/>
          <w:noProof/>
          <w:color w:val="auto"/>
        </w:rPr>
        <w:t>M</w:t>
      </w:r>
      <w:r w:rsidRPr="001A17D7">
        <w:rPr>
          <w:i/>
          <w:noProof/>
          <w:color w:val="auto"/>
        </w:rPr>
        <w:t>edicine.</w:t>
      </w:r>
      <w:r w:rsidRPr="001A17D7">
        <w:rPr>
          <w:noProof/>
          <w:color w:val="auto"/>
        </w:rPr>
        <w:t xml:space="preserve"> </w:t>
      </w:r>
      <w:r w:rsidRPr="001A17D7">
        <w:rPr>
          <w:b/>
          <w:noProof/>
          <w:color w:val="auto"/>
        </w:rPr>
        <w:t>6</w:t>
      </w:r>
      <w:r w:rsidRPr="001A17D7">
        <w:rPr>
          <w:noProof/>
          <w:color w:val="auto"/>
        </w:rPr>
        <w:t xml:space="preserve"> (11), 1455-1475, doi:10.15252/emmm.201404436 (2014).</w:t>
      </w:r>
      <w:bookmarkEnd w:id="18"/>
    </w:p>
    <w:p w14:paraId="42C08640" w14:textId="749DA990" w:rsidR="00FA6890" w:rsidRPr="001A17D7" w:rsidRDefault="00FA6890" w:rsidP="00FA6890">
      <w:pPr>
        <w:rPr>
          <w:noProof/>
          <w:color w:val="auto"/>
        </w:rPr>
      </w:pPr>
      <w:bookmarkStart w:id="19" w:name="_ENREF_18"/>
      <w:r w:rsidRPr="001A17D7">
        <w:rPr>
          <w:noProof/>
          <w:color w:val="auto"/>
        </w:rPr>
        <w:t>18</w:t>
      </w:r>
      <w:r w:rsidR="003E75E6">
        <w:rPr>
          <w:noProof/>
          <w:color w:val="auto"/>
        </w:rPr>
        <w:t xml:space="preserve">. </w:t>
      </w:r>
      <w:r w:rsidRPr="001A17D7">
        <w:rPr>
          <w:noProof/>
          <w:color w:val="auto"/>
        </w:rPr>
        <w:t>Syverud, B. C., Lee, J. D., VanDusen, K. W.</w:t>
      </w:r>
      <w:r w:rsidR="003E75E6">
        <w:rPr>
          <w:noProof/>
          <w:color w:val="auto"/>
        </w:rPr>
        <w:t>,</w:t>
      </w:r>
      <w:r w:rsidRPr="001A17D7">
        <w:rPr>
          <w:noProof/>
          <w:color w:val="auto"/>
        </w:rPr>
        <w:t xml:space="preserve"> Larkin, L. M. Isolation and Purification of Satellite Cells for Skeletal Muscle Tissue Engineering. </w:t>
      </w:r>
      <w:r w:rsidRPr="001A17D7">
        <w:rPr>
          <w:i/>
          <w:noProof/>
          <w:color w:val="auto"/>
        </w:rPr>
        <w:t xml:space="preserve">Journal of </w:t>
      </w:r>
      <w:r w:rsidR="00E71CB2" w:rsidRPr="001A17D7">
        <w:rPr>
          <w:i/>
          <w:noProof/>
          <w:color w:val="auto"/>
        </w:rPr>
        <w:t>R</w:t>
      </w:r>
      <w:r w:rsidRPr="001A17D7">
        <w:rPr>
          <w:i/>
          <w:noProof/>
          <w:color w:val="auto"/>
        </w:rPr>
        <w:t xml:space="preserve">egenerative </w:t>
      </w:r>
      <w:r w:rsidR="00E71CB2" w:rsidRPr="001A17D7">
        <w:rPr>
          <w:i/>
          <w:noProof/>
          <w:color w:val="auto"/>
        </w:rPr>
        <w:t>M</w:t>
      </w:r>
      <w:r w:rsidRPr="001A17D7">
        <w:rPr>
          <w:i/>
          <w:noProof/>
          <w:color w:val="auto"/>
        </w:rPr>
        <w:t>edicine.</w:t>
      </w:r>
      <w:r w:rsidRPr="001A17D7">
        <w:rPr>
          <w:noProof/>
          <w:color w:val="auto"/>
        </w:rPr>
        <w:t xml:space="preserve"> </w:t>
      </w:r>
      <w:r w:rsidRPr="001A17D7">
        <w:rPr>
          <w:b/>
          <w:noProof/>
          <w:color w:val="auto"/>
        </w:rPr>
        <w:t>3</w:t>
      </w:r>
      <w:r w:rsidRPr="001A17D7">
        <w:rPr>
          <w:noProof/>
          <w:color w:val="auto"/>
        </w:rPr>
        <w:t xml:space="preserve"> (2), doi:10.4172/2325-9620.1000117 (2014).</w:t>
      </w:r>
      <w:bookmarkEnd w:id="19"/>
    </w:p>
    <w:p w14:paraId="7A591654" w14:textId="1A3A4D3B" w:rsidR="00FA6890" w:rsidRPr="001A17D7" w:rsidRDefault="00FA6890" w:rsidP="00FA6890">
      <w:pPr>
        <w:rPr>
          <w:noProof/>
          <w:color w:val="auto"/>
        </w:rPr>
      </w:pPr>
      <w:bookmarkStart w:id="20" w:name="_ENREF_19"/>
      <w:r w:rsidRPr="001A17D7">
        <w:rPr>
          <w:noProof/>
          <w:color w:val="auto"/>
        </w:rPr>
        <w:t>19</w:t>
      </w:r>
      <w:r w:rsidR="003E75E6">
        <w:rPr>
          <w:noProof/>
          <w:color w:val="auto"/>
        </w:rPr>
        <w:t xml:space="preserve">. </w:t>
      </w:r>
      <w:r w:rsidRPr="001A17D7">
        <w:rPr>
          <w:noProof/>
          <w:color w:val="auto"/>
        </w:rPr>
        <w:t>Liu, L., Cheung, T. H., Charville, G. W.</w:t>
      </w:r>
      <w:r w:rsidR="003E75E6">
        <w:rPr>
          <w:noProof/>
          <w:color w:val="auto"/>
        </w:rPr>
        <w:t>,</w:t>
      </w:r>
      <w:r w:rsidRPr="001A17D7">
        <w:rPr>
          <w:noProof/>
          <w:color w:val="auto"/>
        </w:rPr>
        <w:t xml:space="preserve"> Rando, T. A. Isolation of skeletal muscle stem cells by fluorescence-activated cell sorting. </w:t>
      </w:r>
      <w:r w:rsidRPr="001A17D7">
        <w:rPr>
          <w:i/>
          <w:noProof/>
          <w:color w:val="auto"/>
        </w:rPr>
        <w:t xml:space="preserve">Nature </w:t>
      </w:r>
      <w:r w:rsidR="00E71CB2" w:rsidRPr="001A17D7">
        <w:rPr>
          <w:i/>
          <w:noProof/>
          <w:color w:val="auto"/>
        </w:rPr>
        <w:t>P</w:t>
      </w:r>
      <w:r w:rsidRPr="001A17D7">
        <w:rPr>
          <w:i/>
          <w:noProof/>
          <w:color w:val="auto"/>
        </w:rPr>
        <w:t>rotocols.</w:t>
      </w:r>
      <w:r w:rsidRPr="001A17D7">
        <w:rPr>
          <w:noProof/>
          <w:color w:val="auto"/>
        </w:rPr>
        <w:t xml:space="preserve"> </w:t>
      </w:r>
      <w:r w:rsidRPr="001A17D7">
        <w:rPr>
          <w:b/>
          <w:noProof/>
          <w:color w:val="auto"/>
        </w:rPr>
        <w:t>10</w:t>
      </w:r>
      <w:r w:rsidRPr="001A17D7">
        <w:rPr>
          <w:noProof/>
          <w:color w:val="auto"/>
        </w:rPr>
        <w:t xml:space="preserve"> (10), 1612-1624, doi:10.1038/nprot.2015.110 (2015).</w:t>
      </w:r>
      <w:bookmarkEnd w:id="20"/>
    </w:p>
    <w:p w14:paraId="07DCF19F" w14:textId="58992BC8" w:rsidR="009F659A" w:rsidRPr="001A17D7" w:rsidRDefault="009F659A" w:rsidP="00E71CB2">
      <w:pPr>
        <w:rPr>
          <w:b/>
          <w:color w:val="808080"/>
        </w:rPr>
      </w:pPr>
    </w:p>
    <w:sectPr w:rsidR="009F659A" w:rsidRPr="001A17D7"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4BA78" w14:textId="77777777" w:rsidR="0019306F" w:rsidRDefault="0019306F" w:rsidP="00621C4E">
      <w:r>
        <w:separator/>
      </w:r>
    </w:p>
  </w:endnote>
  <w:endnote w:type="continuationSeparator" w:id="0">
    <w:p w14:paraId="1DC2BBA8" w14:textId="77777777" w:rsidR="0019306F" w:rsidRDefault="0019306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60FA1DDA" w:rsidR="00F97302" w:rsidRDefault="00F97302">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10</w:t>
        </w:r>
        <w:r>
          <w:rPr>
            <w:noProof/>
          </w:rPr>
          <w:tab/>
        </w:r>
        <w:r>
          <w:rPr>
            <w:noProof/>
          </w:rPr>
          <w:tab/>
          <w:t>revised November 2017</w:t>
        </w:r>
      </w:p>
    </w:sdtContent>
  </w:sdt>
  <w:p w14:paraId="39947363" w14:textId="71AB2B06" w:rsidR="00F97302" w:rsidRPr="00494F77" w:rsidRDefault="00F9730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1B392" w14:textId="45605190" w:rsidR="00F97302" w:rsidRDefault="00F97302">
    <w:pPr>
      <w:pStyle w:val="Footer"/>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D1EAB" w14:textId="77777777" w:rsidR="0019306F" w:rsidRDefault="0019306F" w:rsidP="00621C4E">
      <w:r>
        <w:separator/>
      </w:r>
    </w:p>
  </w:footnote>
  <w:footnote w:type="continuationSeparator" w:id="0">
    <w:p w14:paraId="303229D2" w14:textId="77777777" w:rsidR="0019306F" w:rsidRDefault="0019306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97302" w:rsidRPr="006F06E4" w:rsidRDefault="00F9730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174AE3E" w:rsidR="00F97302" w:rsidRPr="006F06E4" w:rsidRDefault="00F9730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B438D"/>
    <w:multiLevelType w:val="multilevel"/>
    <w:tmpl w:val="83247296"/>
    <w:lvl w:ilvl="0">
      <w:start w:val="1"/>
      <w:numFmt w:val="decimal"/>
      <w:lvlText w:val="%1."/>
      <w:lvlJc w:val="left"/>
      <w:pPr>
        <w:ind w:left="420" w:hanging="42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0478"/>
    <w:multiLevelType w:val="hybridMultilevel"/>
    <w:tmpl w:val="2A684BD6"/>
    <w:lvl w:ilvl="0" w:tplc="07C0B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7"/>
  </w:num>
  <w:num w:numId="26">
    <w:abstractNumId w:val="3"/>
  </w:num>
  <w:num w:numId="27">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0&lt;/HangingIndent&gt;&lt;LineSpacing&gt;0&lt;/LineSpacing&gt;&lt;SpaceAfter&gt;0&lt;/SpaceAfter&gt;&lt;HyperlinksEnabled&gt;1&lt;/HyperlinksEnabled&gt;&lt;HyperlinksVisible&gt;0&lt;/HyperlinksVisible&gt;&lt;/ENLayout&gt;"/>
    <w:docVar w:name="EN.Libraries" w:val="&lt;Libraries&gt;&lt;item db-id=&quot;vtaradprwss9weesaazpp0sifffwf0sxst0s&quot;&gt;GR&lt;record-ids&gt;&lt;item&gt;517&lt;/item&gt;&lt;item&gt;552&lt;/item&gt;&lt;item&gt;554&lt;/item&gt;&lt;item&gt;555&lt;/item&gt;&lt;item&gt;557&lt;/item&gt;&lt;item&gt;558&lt;/item&gt;&lt;item&gt;569&lt;/item&gt;&lt;item&gt;570&lt;/item&gt;&lt;item&gt;573&lt;/item&gt;&lt;item&gt;574&lt;/item&gt;&lt;item&gt;575&lt;/item&gt;&lt;item&gt;576&lt;/item&gt;&lt;item&gt;578&lt;/item&gt;&lt;item&gt;584&lt;/item&gt;&lt;item&gt;585&lt;/item&gt;&lt;item&gt;586&lt;/item&gt;&lt;item&gt;587&lt;/item&gt;&lt;item&gt;589&lt;/item&gt;&lt;item&gt;590&lt;/item&gt;&lt;/record-ids&gt;&lt;/item&gt;&lt;/Libraries&gt;"/>
  </w:docVars>
  <w:rsids>
    <w:rsidRoot w:val="00EE705F"/>
    <w:rsid w:val="00001169"/>
    <w:rsid w:val="00001806"/>
    <w:rsid w:val="000026B6"/>
    <w:rsid w:val="00005815"/>
    <w:rsid w:val="000063CF"/>
    <w:rsid w:val="00007DBC"/>
    <w:rsid w:val="00007EA1"/>
    <w:rsid w:val="000100F0"/>
    <w:rsid w:val="000129B2"/>
    <w:rsid w:val="00012FF9"/>
    <w:rsid w:val="00013026"/>
    <w:rsid w:val="0001389C"/>
    <w:rsid w:val="00014314"/>
    <w:rsid w:val="00017831"/>
    <w:rsid w:val="00017AED"/>
    <w:rsid w:val="00021434"/>
    <w:rsid w:val="00021774"/>
    <w:rsid w:val="00021DF3"/>
    <w:rsid w:val="000235E8"/>
    <w:rsid w:val="00023869"/>
    <w:rsid w:val="00023E13"/>
    <w:rsid w:val="000244BA"/>
    <w:rsid w:val="00024598"/>
    <w:rsid w:val="0002485F"/>
    <w:rsid w:val="00024A49"/>
    <w:rsid w:val="000279B0"/>
    <w:rsid w:val="00032769"/>
    <w:rsid w:val="0003311E"/>
    <w:rsid w:val="00037B58"/>
    <w:rsid w:val="00040727"/>
    <w:rsid w:val="00041C57"/>
    <w:rsid w:val="00042BCB"/>
    <w:rsid w:val="00051B73"/>
    <w:rsid w:val="00055E0E"/>
    <w:rsid w:val="00056E84"/>
    <w:rsid w:val="00057416"/>
    <w:rsid w:val="00060ABE"/>
    <w:rsid w:val="00061A50"/>
    <w:rsid w:val="0006361B"/>
    <w:rsid w:val="00064104"/>
    <w:rsid w:val="000641D7"/>
    <w:rsid w:val="000652E3"/>
    <w:rsid w:val="0006600B"/>
    <w:rsid w:val="00066025"/>
    <w:rsid w:val="00066A5C"/>
    <w:rsid w:val="00067A8F"/>
    <w:rsid w:val="000701D1"/>
    <w:rsid w:val="00072565"/>
    <w:rsid w:val="000760C4"/>
    <w:rsid w:val="000778DE"/>
    <w:rsid w:val="00080A20"/>
    <w:rsid w:val="0008181E"/>
    <w:rsid w:val="00082796"/>
    <w:rsid w:val="00082DF4"/>
    <w:rsid w:val="00083533"/>
    <w:rsid w:val="00086FF5"/>
    <w:rsid w:val="00087C0A"/>
    <w:rsid w:val="00093BC4"/>
    <w:rsid w:val="000943E6"/>
    <w:rsid w:val="00096134"/>
    <w:rsid w:val="00097929"/>
    <w:rsid w:val="000A1E80"/>
    <w:rsid w:val="000A2C22"/>
    <w:rsid w:val="000A3B70"/>
    <w:rsid w:val="000A5153"/>
    <w:rsid w:val="000B10AE"/>
    <w:rsid w:val="000B2C49"/>
    <w:rsid w:val="000B30BF"/>
    <w:rsid w:val="000B566B"/>
    <w:rsid w:val="000B63A7"/>
    <w:rsid w:val="000B662E"/>
    <w:rsid w:val="000B7294"/>
    <w:rsid w:val="000B75D0"/>
    <w:rsid w:val="000C1CF8"/>
    <w:rsid w:val="000C49CF"/>
    <w:rsid w:val="000C52E9"/>
    <w:rsid w:val="000C5CDC"/>
    <w:rsid w:val="000C65DC"/>
    <w:rsid w:val="000C66F3"/>
    <w:rsid w:val="000C6900"/>
    <w:rsid w:val="000D236A"/>
    <w:rsid w:val="000D31E8"/>
    <w:rsid w:val="000D4307"/>
    <w:rsid w:val="000D76E4"/>
    <w:rsid w:val="000E2323"/>
    <w:rsid w:val="000E3816"/>
    <w:rsid w:val="000E4F77"/>
    <w:rsid w:val="000F265C"/>
    <w:rsid w:val="000F30E2"/>
    <w:rsid w:val="000F3AFA"/>
    <w:rsid w:val="000F40E3"/>
    <w:rsid w:val="000F5712"/>
    <w:rsid w:val="000F6611"/>
    <w:rsid w:val="000F7E22"/>
    <w:rsid w:val="00100EDC"/>
    <w:rsid w:val="00107CF5"/>
    <w:rsid w:val="0011040D"/>
    <w:rsid w:val="001104F3"/>
    <w:rsid w:val="00112EEB"/>
    <w:rsid w:val="00113379"/>
    <w:rsid w:val="00113A3F"/>
    <w:rsid w:val="001146F0"/>
    <w:rsid w:val="00116626"/>
    <w:rsid w:val="001173FF"/>
    <w:rsid w:val="00120542"/>
    <w:rsid w:val="001223B3"/>
    <w:rsid w:val="00124D23"/>
    <w:rsid w:val="0012563A"/>
    <w:rsid w:val="001264DE"/>
    <w:rsid w:val="001313A7"/>
    <w:rsid w:val="0013276F"/>
    <w:rsid w:val="001346AB"/>
    <w:rsid w:val="00135EAA"/>
    <w:rsid w:val="0013621E"/>
    <w:rsid w:val="0013642E"/>
    <w:rsid w:val="0014281F"/>
    <w:rsid w:val="00142EFE"/>
    <w:rsid w:val="001440DE"/>
    <w:rsid w:val="0014797D"/>
    <w:rsid w:val="00152A23"/>
    <w:rsid w:val="001539C9"/>
    <w:rsid w:val="00153DF5"/>
    <w:rsid w:val="001542BF"/>
    <w:rsid w:val="00154835"/>
    <w:rsid w:val="00154FD0"/>
    <w:rsid w:val="001625E3"/>
    <w:rsid w:val="00162CB7"/>
    <w:rsid w:val="00163B29"/>
    <w:rsid w:val="001665C9"/>
    <w:rsid w:val="00166F32"/>
    <w:rsid w:val="00171E5B"/>
    <w:rsid w:val="00171F94"/>
    <w:rsid w:val="00172A21"/>
    <w:rsid w:val="00173C79"/>
    <w:rsid w:val="00175D4E"/>
    <w:rsid w:val="0017668A"/>
    <w:rsid w:val="001766FE"/>
    <w:rsid w:val="001771E7"/>
    <w:rsid w:val="00185941"/>
    <w:rsid w:val="00190857"/>
    <w:rsid w:val="001911FF"/>
    <w:rsid w:val="00192006"/>
    <w:rsid w:val="0019306F"/>
    <w:rsid w:val="00193180"/>
    <w:rsid w:val="0019349D"/>
    <w:rsid w:val="00193FF2"/>
    <w:rsid w:val="00196792"/>
    <w:rsid w:val="001A17D7"/>
    <w:rsid w:val="001A27B7"/>
    <w:rsid w:val="001B0B29"/>
    <w:rsid w:val="001B1519"/>
    <w:rsid w:val="001B2E2D"/>
    <w:rsid w:val="001B3ABF"/>
    <w:rsid w:val="001B5537"/>
    <w:rsid w:val="001B57E1"/>
    <w:rsid w:val="001B58E6"/>
    <w:rsid w:val="001B5CD2"/>
    <w:rsid w:val="001C0BEE"/>
    <w:rsid w:val="001C10C3"/>
    <w:rsid w:val="001C1B24"/>
    <w:rsid w:val="001C1E49"/>
    <w:rsid w:val="001C27C1"/>
    <w:rsid w:val="001C2A98"/>
    <w:rsid w:val="001C4D95"/>
    <w:rsid w:val="001D1C0F"/>
    <w:rsid w:val="001D3D7D"/>
    <w:rsid w:val="001D3FFF"/>
    <w:rsid w:val="001D625F"/>
    <w:rsid w:val="001D68A4"/>
    <w:rsid w:val="001D7576"/>
    <w:rsid w:val="001E0E3F"/>
    <w:rsid w:val="001E14A0"/>
    <w:rsid w:val="001E6A6D"/>
    <w:rsid w:val="001E6E37"/>
    <w:rsid w:val="001E7376"/>
    <w:rsid w:val="001F225C"/>
    <w:rsid w:val="001F6E8C"/>
    <w:rsid w:val="001F77C6"/>
    <w:rsid w:val="00201CFA"/>
    <w:rsid w:val="0020220D"/>
    <w:rsid w:val="00202448"/>
    <w:rsid w:val="00202D15"/>
    <w:rsid w:val="00205B3F"/>
    <w:rsid w:val="002069A2"/>
    <w:rsid w:val="00212EAE"/>
    <w:rsid w:val="00214BEE"/>
    <w:rsid w:val="00215623"/>
    <w:rsid w:val="00217B77"/>
    <w:rsid w:val="002205B8"/>
    <w:rsid w:val="00225720"/>
    <w:rsid w:val="002259E5"/>
    <w:rsid w:val="00226140"/>
    <w:rsid w:val="002274F3"/>
    <w:rsid w:val="0023094C"/>
    <w:rsid w:val="002322E7"/>
    <w:rsid w:val="00234BE3"/>
    <w:rsid w:val="00235A90"/>
    <w:rsid w:val="00240425"/>
    <w:rsid w:val="00241E48"/>
    <w:rsid w:val="0024214E"/>
    <w:rsid w:val="00242623"/>
    <w:rsid w:val="00246910"/>
    <w:rsid w:val="00246B9C"/>
    <w:rsid w:val="00250558"/>
    <w:rsid w:val="00251E5E"/>
    <w:rsid w:val="002526AA"/>
    <w:rsid w:val="002548A4"/>
    <w:rsid w:val="00256FDA"/>
    <w:rsid w:val="002605D1"/>
    <w:rsid w:val="00260652"/>
    <w:rsid w:val="00261878"/>
    <w:rsid w:val="00261F25"/>
    <w:rsid w:val="002631FE"/>
    <w:rsid w:val="00263B1B"/>
    <w:rsid w:val="002648A9"/>
    <w:rsid w:val="00264A32"/>
    <w:rsid w:val="0026536F"/>
    <w:rsid w:val="0026553C"/>
    <w:rsid w:val="00267207"/>
    <w:rsid w:val="00267DD5"/>
    <w:rsid w:val="00271083"/>
    <w:rsid w:val="002718C5"/>
    <w:rsid w:val="00274A0A"/>
    <w:rsid w:val="00277593"/>
    <w:rsid w:val="00280803"/>
    <w:rsid w:val="00280909"/>
    <w:rsid w:val="00280918"/>
    <w:rsid w:val="00282AF6"/>
    <w:rsid w:val="00282D6B"/>
    <w:rsid w:val="00284144"/>
    <w:rsid w:val="0028596A"/>
    <w:rsid w:val="00287085"/>
    <w:rsid w:val="002877AF"/>
    <w:rsid w:val="00287DB8"/>
    <w:rsid w:val="00290AF9"/>
    <w:rsid w:val="00296757"/>
    <w:rsid w:val="002967CF"/>
    <w:rsid w:val="00297788"/>
    <w:rsid w:val="002A00ED"/>
    <w:rsid w:val="002A28D7"/>
    <w:rsid w:val="002A3285"/>
    <w:rsid w:val="002A484B"/>
    <w:rsid w:val="002A64A6"/>
    <w:rsid w:val="002A7262"/>
    <w:rsid w:val="002B04CC"/>
    <w:rsid w:val="002B3301"/>
    <w:rsid w:val="002C1CD6"/>
    <w:rsid w:val="002C44E7"/>
    <w:rsid w:val="002C47D4"/>
    <w:rsid w:val="002D0F38"/>
    <w:rsid w:val="002D5523"/>
    <w:rsid w:val="002D5B78"/>
    <w:rsid w:val="002D77E3"/>
    <w:rsid w:val="002E47CF"/>
    <w:rsid w:val="002E4855"/>
    <w:rsid w:val="002E509F"/>
    <w:rsid w:val="002E61C5"/>
    <w:rsid w:val="002E72FE"/>
    <w:rsid w:val="002E7546"/>
    <w:rsid w:val="002F2859"/>
    <w:rsid w:val="002F503E"/>
    <w:rsid w:val="002F6E3C"/>
    <w:rsid w:val="0030117D"/>
    <w:rsid w:val="00301F30"/>
    <w:rsid w:val="00302928"/>
    <w:rsid w:val="00303701"/>
    <w:rsid w:val="003038BB"/>
    <w:rsid w:val="003038FD"/>
    <w:rsid w:val="00303C87"/>
    <w:rsid w:val="00304493"/>
    <w:rsid w:val="00306338"/>
    <w:rsid w:val="00306F1D"/>
    <w:rsid w:val="003108E5"/>
    <w:rsid w:val="003120CB"/>
    <w:rsid w:val="00314C31"/>
    <w:rsid w:val="00317897"/>
    <w:rsid w:val="00320153"/>
    <w:rsid w:val="00320367"/>
    <w:rsid w:val="00322871"/>
    <w:rsid w:val="00325F36"/>
    <w:rsid w:val="00326FB3"/>
    <w:rsid w:val="00330F16"/>
    <w:rsid w:val="003316D4"/>
    <w:rsid w:val="003335B2"/>
    <w:rsid w:val="00333822"/>
    <w:rsid w:val="00336715"/>
    <w:rsid w:val="003401EC"/>
    <w:rsid w:val="00340C8E"/>
    <w:rsid w:val="00340DFD"/>
    <w:rsid w:val="00344954"/>
    <w:rsid w:val="00344E67"/>
    <w:rsid w:val="00350CD7"/>
    <w:rsid w:val="00356B3B"/>
    <w:rsid w:val="00357086"/>
    <w:rsid w:val="00360C17"/>
    <w:rsid w:val="00360F27"/>
    <w:rsid w:val="003621C6"/>
    <w:rsid w:val="003622B8"/>
    <w:rsid w:val="00366B76"/>
    <w:rsid w:val="00367131"/>
    <w:rsid w:val="0037138C"/>
    <w:rsid w:val="003728D5"/>
    <w:rsid w:val="00373051"/>
    <w:rsid w:val="00373B8F"/>
    <w:rsid w:val="00374539"/>
    <w:rsid w:val="00376D95"/>
    <w:rsid w:val="00377FBB"/>
    <w:rsid w:val="00381D28"/>
    <w:rsid w:val="0038212C"/>
    <w:rsid w:val="00385140"/>
    <w:rsid w:val="00385195"/>
    <w:rsid w:val="003913A9"/>
    <w:rsid w:val="003917FF"/>
    <w:rsid w:val="00393CC7"/>
    <w:rsid w:val="003959AE"/>
    <w:rsid w:val="00395EBD"/>
    <w:rsid w:val="0039690B"/>
    <w:rsid w:val="003971F7"/>
    <w:rsid w:val="00397411"/>
    <w:rsid w:val="003979F5"/>
    <w:rsid w:val="003A16FC"/>
    <w:rsid w:val="003A4FCD"/>
    <w:rsid w:val="003B0944"/>
    <w:rsid w:val="003B1593"/>
    <w:rsid w:val="003B18E3"/>
    <w:rsid w:val="003B4381"/>
    <w:rsid w:val="003C1043"/>
    <w:rsid w:val="003C1A30"/>
    <w:rsid w:val="003C32D6"/>
    <w:rsid w:val="003C66CA"/>
    <w:rsid w:val="003C6779"/>
    <w:rsid w:val="003D2998"/>
    <w:rsid w:val="003D2F0A"/>
    <w:rsid w:val="003D3891"/>
    <w:rsid w:val="003D5D84"/>
    <w:rsid w:val="003E05FE"/>
    <w:rsid w:val="003E0F4F"/>
    <w:rsid w:val="003E18AC"/>
    <w:rsid w:val="003E210B"/>
    <w:rsid w:val="003E2A12"/>
    <w:rsid w:val="003E3384"/>
    <w:rsid w:val="003E3CA4"/>
    <w:rsid w:val="003E548E"/>
    <w:rsid w:val="003E75E6"/>
    <w:rsid w:val="003E7AA6"/>
    <w:rsid w:val="003F099E"/>
    <w:rsid w:val="003F2646"/>
    <w:rsid w:val="003F3899"/>
    <w:rsid w:val="003F5E37"/>
    <w:rsid w:val="003F6273"/>
    <w:rsid w:val="004019E2"/>
    <w:rsid w:val="00402412"/>
    <w:rsid w:val="00402D54"/>
    <w:rsid w:val="00403731"/>
    <w:rsid w:val="00407EC8"/>
    <w:rsid w:val="0041110A"/>
    <w:rsid w:val="00411624"/>
    <w:rsid w:val="004148E1"/>
    <w:rsid w:val="00414CFA"/>
    <w:rsid w:val="004152E3"/>
    <w:rsid w:val="00415608"/>
    <w:rsid w:val="00415EC0"/>
    <w:rsid w:val="00420BE9"/>
    <w:rsid w:val="00423AD8"/>
    <w:rsid w:val="00423FDD"/>
    <w:rsid w:val="00424C85"/>
    <w:rsid w:val="004260BD"/>
    <w:rsid w:val="0043012F"/>
    <w:rsid w:val="00430F1F"/>
    <w:rsid w:val="004326EA"/>
    <w:rsid w:val="004333BF"/>
    <w:rsid w:val="00440931"/>
    <w:rsid w:val="004417DE"/>
    <w:rsid w:val="0044434C"/>
    <w:rsid w:val="0044456B"/>
    <w:rsid w:val="00447BD1"/>
    <w:rsid w:val="00450538"/>
    <w:rsid w:val="004507F3"/>
    <w:rsid w:val="00450AF4"/>
    <w:rsid w:val="004511C7"/>
    <w:rsid w:val="00452E46"/>
    <w:rsid w:val="004544F5"/>
    <w:rsid w:val="004564FD"/>
    <w:rsid w:val="00456A57"/>
    <w:rsid w:val="004607DE"/>
    <w:rsid w:val="00460F7B"/>
    <w:rsid w:val="004643D0"/>
    <w:rsid w:val="00464693"/>
    <w:rsid w:val="00465A3D"/>
    <w:rsid w:val="00466F7C"/>
    <w:rsid w:val="004671C7"/>
    <w:rsid w:val="0047028A"/>
    <w:rsid w:val="00471D23"/>
    <w:rsid w:val="00472F4D"/>
    <w:rsid w:val="004730BF"/>
    <w:rsid w:val="00474DCB"/>
    <w:rsid w:val="0047535C"/>
    <w:rsid w:val="004755EF"/>
    <w:rsid w:val="00475DFB"/>
    <w:rsid w:val="00476050"/>
    <w:rsid w:val="004762F6"/>
    <w:rsid w:val="00482BBB"/>
    <w:rsid w:val="00484D73"/>
    <w:rsid w:val="00485870"/>
    <w:rsid w:val="00485FE8"/>
    <w:rsid w:val="00492473"/>
    <w:rsid w:val="00492854"/>
    <w:rsid w:val="00492EB5"/>
    <w:rsid w:val="00494F77"/>
    <w:rsid w:val="00497721"/>
    <w:rsid w:val="004A0229"/>
    <w:rsid w:val="004A35D2"/>
    <w:rsid w:val="004A3701"/>
    <w:rsid w:val="004A71E4"/>
    <w:rsid w:val="004B2F00"/>
    <w:rsid w:val="004B6E31"/>
    <w:rsid w:val="004C1D66"/>
    <w:rsid w:val="004C31D7"/>
    <w:rsid w:val="004C4AD2"/>
    <w:rsid w:val="004C5BA3"/>
    <w:rsid w:val="004C6981"/>
    <w:rsid w:val="004C71EA"/>
    <w:rsid w:val="004D1F21"/>
    <w:rsid w:val="004D268C"/>
    <w:rsid w:val="004D45DC"/>
    <w:rsid w:val="004D491A"/>
    <w:rsid w:val="004D530E"/>
    <w:rsid w:val="004D59D8"/>
    <w:rsid w:val="004D5DA1"/>
    <w:rsid w:val="004D7B93"/>
    <w:rsid w:val="004E150F"/>
    <w:rsid w:val="004E1528"/>
    <w:rsid w:val="004E1DCA"/>
    <w:rsid w:val="004E23A1"/>
    <w:rsid w:val="004E3489"/>
    <w:rsid w:val="004E358A"/>
    <w:rsid w:val="004E3AFA"/>
    <w:rsid w:val="004E5E00"/>
    <w:rsid w:val="004E6588"/>
    <w:rsid w:val="004F2742"/>
    <w:rsid w:val="004F7BD8"/>
    <w:rsid w:val="005008C6"/>
    <w:rsid w:val="00502372"/>
    <w:rsid w:val="00502A0A"/>
    <w:rsid w:val="00503167"/>
    <w:rsid w:val="005050AD"/>
    <w:rsid w:val="00507C50"/>
    <w:rsid w:val="005100F3"/>
    <w:rsid w:val="005123D1"/>
    <w:rsid w:val="00514D40"/>
    <w:rsid w:val="00516013"/>
    <w:rsid w:val="0051628B"/>
    <w:rsid w:val="00517C3A"/>
    <w:rsid w:val="005270A8"/>
    <w:rsid w:val="00527BF4"/>
    <w:rsid w:val="00530B9F"/>
    <w:rsid w:val="005324BE"/>
    <w:rsid w:val="00532968"/>
    <w:rsid w:val="00534428"/>
    <w:rsid w:val="0053494C"/>
    <w:rsid w:val="00534F6C"/>
    <w:rsid w:val="0053516C"/>
    <w:rsid w:val="00535994"/>
    <w:rsid w:val="00536273"/>
    <w:rsid w:val="0053646D"/>
    <w:rsid w:val="00540AAD"/>
    <w:rsid w:val="00543EC1"/>
    <w:rsid w:val="00546458"/>
    <w:rsid w:val="0055087C"/>
    <w:rsid w:val="00550C4A"/>
    <w:rsid w:val="00553413"/>
    <w:rsid w:val="0055409A"/>
    <w:rsid w:val="00554FEB"/>
    <w:rsid w:val="00555983"/>
    <w:rsid w:val="005573CA"/>
    <w:rsid w:val="00560E31"/>
    <w:rsid w:val="00561BDA"/>
    <w:rsid w:val="00565348"/>
    <w:rsid w:val="00566624"/>
    <w:rsid w:val="00567A7E"/>
    <w:rsid w:val="00575D11"/>
    <w:rsid w:val="00576398"/>
    <w:rsid w:val="00581B23"/>
    <w:rsid w:val="0058219C"/>
    <w:rsid w:val="0058280D"/>
    <w:rsid w:val="00582957"/>
    <w:rsid w:val="00586771"/>
    <w:rsid w:val="0058707F"/>
    <w:rsid w:val="005870FF"/>
    <w:rsid w:val="00591DBD"/>
    <w:rsid w:val="005920C8"/>
    <w:rsid w:val="00592C5F"/>
    <w:rsid w:val="00592EFE"/>
    <w:rsid w:val="005931FE"/>
    <w:rsid w:val="005977BF"/>
    <w:rsid w:val="005A0028"/>
    <w:rsid w:val="005A0ACC"/>
    <w:rsid w:val="005A23EF"/>
    <w:rsid w:val="005A43D8"/>
    <w:rsid w:val="005A7DE8"/>
    <w:rsid w:val="005B0072"/>
    <w:rsid w:val="005B02E0"/>
    <w:rsid w:val="005B0732"/>
    <w:rsid w:val="005B38A0"/>
    <w:rsid w:val="005B4729"/>
    <w:rsid w:val="005B491C"/>
    <w:rsid w:val="005B4DBF"/>
    <w:rsid w:val="005B5DE2"/>
    <w:rsid w:val="005B6032"/>
    <w:rsid w:val="005B674C"/>
    <w:rsid w:val="005C233C"/>
    <w:rsid w:val="005C24F2"/>
    <w:rsid w:val="005C264A"/>
    <w:rsid w:val="005C52DD"/>
    <w:rsid w:val="005C7561"/>
    <w:rsid w:val="005D0E96"/>
    <w:rsid w:val="005D1E57"/>
    <w:rsid w:val="005D2F57"/>
    <w:rsid w:val="005D34F6"/>
    <w:rsid w:val="005D45ED"/>
    <w:rsid w:val="005D498B"/>
    <w:rsid w:val="005D4F1A"/>
    <w:rsid w:val="005E087B"/>
    <w:rsid w:val="005E1884"/>
    <w:rsid w:val="005F373A"/>
    <w:rsid w:val="005F4F87"/>
    <w:rsid w:val="005F6B0E"/>
    <w:rsid w:val="005F760E"/>
    <w:rsid w:val="005F7B1D"/>
    <w:rsid w:val="0060222A"/>
    <w:rsid w:val="006044D1"/>
    <w:rsid w:val="006046F6"/>
    <w:rsid w:val="006070C4"/>
    <w:rsid w:val="00610874"/>
    <w:rsid w:val="00610C21"/>
    <w:rsid w:val="00611907"/>
    <w:rsid w:val="00613116"/>
    <w:rsid w:val="00614F64"/>
    <w:rsid w:val="006202A6"/>
    <w:rsid w:val="0062054B"/>
    <w:rsid w:val="00620BD7"/>
    <w:rsid w:val="00620FB8"/>
    <w:rsid w:val="00621C4E"/>
    <w:rsid w:val="006228D4"/>
    <w:rsid w:val="00624EAE"/>
    <w:rsid w:val="006305D7"/>
    <w:rsid w:val="00632F63"/>
    <w:rsid w:val="006338F8"/>
    <w:rsid w:val="00633A01"/>
    <w:rsid w:val="00633B97"/>
    <w:rsid w:val="006341F7"/>
    <w:rsid w:val="00634585"/>
    <w:rsid w:val="00635014"/>
    <w:rsid w:val="006369CE"/>
    <w:rsid w:val="00637A08"/>
    <w:rsid w:val="006411CA"/>
    <w:rsid w:val="006431FB"/>
    <w:rsid w:val="0064605E"/>
    <w:rsid w:val="00651273"/>
    <w:rsid w:val="00652B0C"/>
    <w:rsid w:val="006619C8"/>
    <w:rsid w:val="006636E2"/>
    <w:rsid w:val="006642D6"/>
    <w:rsid w:val="00666D1F"/>
    <w:rsid w:val="00667655"/>
    <w:rsid w:val="00671710"/>
    <w:rsid w:val="00671E76"/>
    <w:rsid w:val="00672CD3"/>
    <w:rsid w:val="00673414"/>
    <w:rsid w:val="00675EC6"/>
    <w:rsid w:val="00676079"/>
    <w:rsid w:val="00676ECD"/>
    <w:rsid w:val="00677877"/>
    <w:rsid w:val="00677D0A"/>
    <w:rsid w:val="0068185F"/>
    <w:rsid w:val="00682436"/>
    <w:rsid w:val="00682D6F"/>
    <w:rsid w:val="006848C4"/>
    <w:rsid w:val="00687B31"/>
    <w:rsid w:val="00690CAB"/>
    <w:rsid w:val="00693A9C"/>
    <w:rsid w:val="006953B0"/>
    <w:rsid w:val="006957CE"/>
    <w:rsid w:val="006A01CF"/>
    <w:rsid w:val="006A1D42"/>
    <w:rsid w:val="006A1D51"/>
    <w:rsid w:val="006A48F4"/>
    <w:rsid w:val="006A50D3"/>
    <w:rsid w:val="006A60DD"/>
    <w:rsid w:val="006B0679"/>
    <w:rsid w:val="006B074C"/>
    <w:rsid w:val="006B0ED3"/>
    <w:rsid w:val="006B2053"/>
    <w:rsid w:val="006B33EE"/>
    <w:rsid w:val="006B3B84"/>
    <w:rsid w:val="006B4E7C"/>
    <w:rsid w:val="006B5D8C"/>
    <w:rsid w:val="006B72D4"/>
    <w:rsid w:val="006C11CC"/>
    <w:rsid w:val="006C1AEB"/>
    <w:rsid w:val="006C57FE"/>
    <w:rsid w:val="006C668E"/>
    <w:rsid w:val="006D01A7"/>
    <w:rsid w:val="006D2E1B"/>
    <w:rsid w:val="006E15F0"/>
    <w:rsid w:val="006E4B63"/>
    <w:rsid w:val="006E6AE8"/>
    <w:rsid w:val="006E75E5"/>
    <w:rsid w:val="006E7C0C"/>
    <w:rsid w:val="006E7C7E"/>
    <w:rsid w:val="006F06E4"/>
    <w:rsid w:val="006F4053"/>
    <w:rsid w:val="006F47E7"/>
    <w:rsid w:val="006F5537"/>
    <w:rsid w:val="006F6ADA"/>
    <w:rsid w:val="006F7B41"/>
    <w:rsid w:val="00702B5D"/>
    <w:rsid w:val="00703ED2"/>
    <w:rsid w:val="00707B8D"/>
    <w:rsid w:val="00712964"/>
    <w:rsid w:val="00712F37"/>
    <w:rsid w:val="00713636"/>
    <w:rsid w:val="00714B8C"/>
    <w:rsid w:val="007165DA"/>
    <w:rsid w:val="0071675D"/>
    <w:rsid w:val="00717736"/>
    <w:rsid w:val="0072723B"/>
    <w:rsid w:val="00732B47"/>
    <w:rsid w:val="00735CF5"/>
    <w:rsid w:val="0074063A"/>
    <w:rsid w:val="00742AA4"/>
    <w:rsid w:val="00743BA1"/>
    <w:rsid w:val="007453EB"/>
    <w:rsid w:val="00745A1F"/>
    <w:rsid w:val="00745F1E"/>
    <w:rsid w:val="0075158F"/>
    <w:rsid w:val="007515FE"/>
    <w:rsid w:val="007548F8"/>
    <w:rsid w:val="00754EF0"/>
    <w:rsid w:val="00756CB5"/>
    <w:rsid w:val="00756FF5"/>
    <w:rsid w:val="007601D0"/>
    <w:rsid w:val="007603BB"/>
    <w:rsid w:val="0076109D"/>
    <w:rsid w:val="0076258D"/>
    <w:rsid w:val="007645B9"/>
    <w:rsid w:val="00764C2B"/>
    <w:rsid w:val="00767107"/>
    <w:rsid w:val="0077306F"/>
    <w:rsid w:val="00773617"/>
    <w:rsid w:val="00773BFD"/>
    <w:rsid w:val="007743B3"/>
    <w:rsid w:val="00774490"/>
    <w:rsid w:val="007819FF"/>
    <w:rsid w:val="00781C74"/>
    <w:rsid w:val="007826C7"/>
    <w:rsid w:val="0078360C"/>
    <w:rsid w:val="00784A4C"/>
    <w:rsid w:val="00784BC6"/>
    <w:rsid w:val="00784C75"/>
    <w:rsid w:val="0078523D"/>
    <w:rsid w:val="0079285E"/>
    <w:rsid w:val="007931DF"/>
    <w:rsid w:val="00797D30"/>
    <w:rsid w:val="007A0172"/>
    <w:rsid w:val="007A1804"/>
    <w:rsid w:val="007A2511"/>
    <w:rsid w:val="007A260E"/>
    <w:rsid w:val="007A3E9E"/>
    <w:rsid w:val="007A415D"/>
    <w:rsid w:val="007A4D4C"/>
    <w:rsid w:val="007A4DD6"/>
    <w:rsid w:val="007A5CB9"/>
    <w:rsid w:val="007A6140"/>
    <w:rsid w:val="007B20AE"/>
    <w:rsid w:val="007B25C9"/>
    <w:rsid w:val="007B6B07"/>
    <w:rsid w:val="007B6D43"/>
    <w:rsid w:val="007B749A"/>
    <w:rsid w:val="007B7C6E"/>
    <w:rsid w:val="007B7F0F"/>
    <w:rsid w:val="007C0895"/>
    <w:rsid w:val="007C7902"/>
    <w:rsid w:val="007C7E4C"/>
    <w:rsid w:val="007D44D7"/>
    <w:rsid w:val="007D6149"/>
    <w:rsid w:val="007D621A"/>
    <w:rsid w:val="007E058A"/>
    <w:rsid w:val="007E13A9"/>
    <w:rsid w:val="007E2887"/>
    <w:rsid w:val="007E5278"/>
    <w:rsid w:val="007E749C"/>
    <w:rsid w:val="007F017E"/>
    <w:rsid w:val="007F1B5C"/>
    <w:rsid w:val="007F201D"/>
    <w:rsid w:val="007F3189"/>
    <w:rsid w:val="007F498D"/>
    <w:rsid w:val="00801257"/>
    <w:rsid w:val="00803B0A"/>
    <w:rsid w:val="00803C8A"/>
    <w:rsid w:val="00804DED"/>
    <w:rsid w:val="008059A0"/>
    <w:rsid w:val="00805B96"/>
    <w:rsid w:val="008105BE"/>
    <w:rsid w:val="008115A5"/>
    <w:rsid w:val="00811D46"/>
    <w:rsid w:val="00812BCE"/>
    <w:rsid w:val="0081415D"/>
    <w:rsid w:val="00820229"/>
    <w:rsid w:val="008213D2"/>
    <w:rsid w:val="00821A7B"/>
    <w:rsid w:val="00821E0E"/>
    <w:rsid w:val="00822448"/>
    <w:rsid w:val="008227C1"/>
    <w:rsid w:val="00822ABE"/>
    <w:rsid w:val="00822CFB"/>
    <w:rsid w:val="008244D1"/>
    <w:rsid w:val="00827F51"/>
    <w:rsid w:val="00830F76"/>
    <w:rsid w:val="0083104E"/>
    <w:rsid w:val="008343BE"/>
    <w:rsid w:val="00836535"/>
    <w:rsid w:val="008371EA"/>
    <w:rsid w:val="00840FB4"/>
    <w:rsid w:val="008410B2"/>
    <w:rsid w:val="00842EB7"/>
    <w:rsid w:val="008433AD"/>
    <w:rsid w:val="0084706D"/>
    <w:rsid w:val="008478D0"/>
    <w:rsid w:val="008500A0"/>
    <w:rsid w:val="008524E5"/>
    <w:rsid w:val="0085351C"/>
    <w:rsid w:val="0085435A"/>
    <w:rsid w:val="008549CA"/>
    <w:rsid w:val="008556C3"/>
    <w:rsid w:val="0085687C"/>
    <w:rsid w:val="008706C5"/>
    <w:rsid w:val="008720AE"/>
    <w:rsid w:val="00872F48"/>
    <w:rsid w:val="00873707"/>
    <w:rsid w:val="00874B20"/>
    <w:rsid w:val="008757C6"/>
    <w:rsid w:val="008763E1"/>
    <w:rsid w:val="0087775C"/>
    <w:rsid w:val="00877EC8"/>
    <w:rsid w:val="00880B1E"/>
    <w:rsid w:val="00880F36"/>
    <w:rsid w:val="008818C1"/>
    <w:rsid w:val="008824D3"/>
    <w:rsid w:val="00883629"/>
    <w:rsid w:val="00885530"/>
    <w:rsid w:val="0088631C"/>
    <w:rsid w:val="008910D1"/>
    <w:rsid w:val="0089296C"/>
    <w:rsid w:val="008932AD"/>
    <w:rsid w:val="00896ABD"/>
    <w:rsid w:val="00897AB6"/>
    <w:rsid w:val="008A012B"/>
    <w:rsid w:val="008A2EE1"/>
    <w:rsid w:val="008A3380"/>
    <w:rsid w:val="008A7A9C"/>
    <w:rsid w:val="008B5218"/>
    <w:rsid w:val="008B7102"/>
    <w:rsid w:val="008B7556"/>
    <w:rsid w:val="008C2505"/>
    <w:rsid w:val="008C3B7D"/>
    <w:rsid w:val="008C65EA"/>
    <w:rsid w:val="008D0F90"/>
    <w:rsid w:val="008D1EB6"/>
    <w:rsid w:val="008D3715"/>
    <w:rsid w:val="008D5465"/>
    <w:rsid w:val="008D5E61"/>
    <w:rsid w:val="008D7EB7"/>
    <w:rsid w:val="008D7EC5"/>
    <w:rsid w:val="008E18A3"/>
    <w:rsid w:val="008E22C6"/>
    <w:rsid w:val="008E3684"/>
    <w:rsid w:val="008E57F5"/>
    <w:rsid w:val="008E6B8F"/>
    <w:rsid w:val="008E7606"/>
    <w:rsid w:val="008F139B"/>
    <w:rsid w:val="008F1A94"/>
    <w:rsid w:val="008F1DAA"/>
    <w:rsid w:val="008F3EBD"/>
    <w:rsid w:val="008F60B2"/>
    <w:rsid w:val="008F7768"/>
    <w:rsid w:val="008F7C41"/>
    <w:rsid w:val="00900A4A"/>
    <w:rsid w:val="009031E2"/>
    <w:rsid w:val="00904906"/>
    <w:rsid w:val="009124F0"/>
    <w:rsid w:val="0091276C"/>
    <w:rsid w:val="009150B7"/>
    <w:rsid w:val="009165AC"/>
    <w:rsid w:val="00916FFC"/>
    <w:rsid w:val="0092053F"/>
    <w:rsid w:val="0092340A"/>
    <w:rsid w:val="009241EA"/>
    <w:rsid w:val="00930941"/>
    <w:rsid w:val="009313D9"/>
    <w:rsid w:val="00935B7F"/>
    <w:rsid w:val="0093652F"/>
    <w:rsid w:val="00941293"/>
    <w:rsid w:val="00946372"/>
    <w:rsid w:val="00947780"/>
    <w:rsid w:val="00950C17"/>
    <w:rsid w:val="00951FAF"/>
    <w:rsid w:val="0095260C"/>
    <w:rsid w:val="00954740"/>
    <w:rsid w:val="00955AE5"/>
    <w:rsid w:val="00962E71"/>
    <w:rsid w:val="00963ABC"/>
    <w:rsid w:val="00965D21"/>
    <w:rsid w:val="00967764"/>
    <w:rsid w:val="00970B0E"/>
    <w:rsid w:val="00970BB9"/>
    <w:rsid w:val="0097142A"/>
    <w:rsid w:val="0097191D"/>
    <w:rsid w:val="00971ACA"/>
    <w:rsid w:val="009726EE"/>
    <w:rsid w:val="00972CDE"/>
    <w:rsid w:val="009733B4"/>
    <w:rsid w:val="009733DD"/>
    <w:rsid w:val="00975573"/>
    <w:rsid w:val="00976D03"/>
    <w:rsid w:val="00977B30"/>
    <w:rsid w:val="00982F41"/>
    <w:rsid w:val="00985090"/>
    <w:rsid w:val="00987710"/>
    <w:rsid w:val="009877F0"/>
    <w:rsid w:val="009904AB"/>
    <w:rsid w:val="00995688"/>
    <w:rsid w:val="009958A6"/>
    <w:rsid w:val="00996027"/>
    <w:rsid w:val="00996456"/>
    <w:rsid w:val="009A04F5"/>
    <w:rsid w:val="009A0E97"/>
    <w:rsid w:val="009A15EF"/>
    <w:rsid w:val="009A38A5"/>
    <w:rsid w:val="009A5B73"/>
    <w:rsid w:val="009A7866"/>
    <w:rsid w:val="009B118B"/>
    <w:rsid w:val="009B1200"/>
    <w:rsid w:val="009B1737"/>
    <w:rsid w:val="009B3D4B"/>
    <w:rsid w:val="009B4672"/>
    <w:rsid w:val="009B4FF5"/>
    <w:rsid w:val="009B5137"/>
    <w:rsid w:val="009B5B99"/>
    <w:rsid w:val="009B6EFC"/>
    <w:rsid w:val="009C1FD0"/>
    <w:rsid w:val="009C2DF8"/>
    <w:rsid w:val="009C31BF"/>
    <w:rsid w:val="009C62D1"/>
    <w:rsid w:val="009C68B7"/>
    <w:rsid w:val="009D0834"/>
    <w:rsid w:val="009D0A1E"/>
    <w:rsid w:val="009D2AE3"/>
    <w:rsid w:val="009D52BC"/>
    <w:rsid w:val="009D7D0A"/>
    <w:rsid w:val="009E09D9"/>
    <w:rsid w:val="009E47BC"/>
    <w:rsid w:val="009E67C3"/>
    <w:rsid w:val="009F01B1"/>
    <w:rsid w:val="009F0506"/>
    <w:rsid w:val="009F0DBB"/>
    <w:rsid w:val="009F3887"/>
    <w:rsid w:val="009F430F"/>
    <w:rsid w:val="009F5494"/>
    <w:rsid w:val="009F659A"/>
    <w:rsid w:val="009F732B"/>
    <w:rsid w:val="00A011DC"/>
    <w:rsid w:val="00A01FE0"/>
    <w:rsid w:val="00A06945"/>
    <w:rsid w:val="00A06F45"/>
    <w:rsid w:val="00A07F05"/>
    <w:rsid w:val="00A10656"/>
    <w:rsid w:val="00A113C0"/>
    <w:rsid w:val="00A127B4"/>
    <w:rsid w:val="00A12FA6"/>
    <w:rsid w:val="00A1339B"/>
    <w:rsid w:val="00A14ABA"/>
    <w:rsid w:val="00A23193"/>
    <w:rsid w:val="00A24CB6"/>
    <w:rsid w:val="00A24D82"/>
    <w:rsid w:val="00A26B2F"/>
    <w:rsid w:val="00A26CD2"/>
    <w:rsid w:val="00A27667"/>
    <w:rsid w:val="00A32979"/>
    <w:rsid w:val="00A346CB"/>
    <w:rsid w:val="00A34A67"/>
    <w:rsid w:val="00A352DE"/>
    <w:rsid w:val="00A357CE"/>
    <w:rsid w:val="00A37462"/>
    <w:rsid w:val="00A459E1"/>
    <w:rsid w:val="00A46767"/>
    <w:rsid w:val="00A46AC4"/>
    <w:rsid w:val="00A512FA"/>
    <w:rsid w:val="00A520F7"/>
    <w:rsid w:val="00A52296"/>
    <w:rsid w:val="00A52F69"/>
    <w:rsid w:val="00A55661"/>
    <w:rsid w:val="00A5680D"/>
    <w:rsid w:val="00A61B70"/>
    <w:rsid w:val="00A61FA8"/>
    <w:rsid w:val="00A624B5"/>
    <w:rsid w:val="00A637F4"/>
    <w:rsid w:val="00A63B03"/>
    <w:rsid w:val="00A64BEE"/>
    <w:rsid w:val="00A64DF2"/>
    <w:rsid w:val="00A65485"/>
    <w:rsid w:val="00A66E05"/>
    <w:rsid w:val="00A703DD"/>
    <w:rsid w:val="00A70753"/>
    <w:rsid w:val="00A712D2"/>
    <w:rsid w:val="00A72B58"/>
    <w:rsid w:val="00A74C50"/>
    <w:rsid w:val="00A74D84"/>
    <w:rsid w:val="00A82C8A"/>
    <w:rsid w:val="00A83364"/>
    <w:rsid w:val="00A8346B"/>
    <w:rsid w:val="00A852FF"/>
    <w:rsid w:val="00A853B2"/>
    <w:rsid w:val="00A871D1"/>
    <w:rsid w:val="00A87337"/>
    <w:rsid w:val="00A90C97"/>
    <w:rsid w:val="00A9118A"/>
    <w:rsid w:val="00A922B8"/>
    <w:rsid w:val="00A92DDC"/>
    <w:rsid w:val="00A960C8"/>
    <w:rsid w:val="00A961FF"/>
    <w:rsid w:val="00A96604"/>
    <w:rsid w:val="00AA03DF"/>
    <w:rsid w:val="00AA1B4F"/>
    <w:rsid w:val="00AA21D8"/>
    <w:rsid w:val="00AA271A"/>
    <w:rsid w:val="00AA2C83"/>
    <w:rsid w:val="00AA3270"/>
    <w:rsid w:val="00AA376C"/>
    <w:rsid w:val="00AA49F8"/>
    <w:rsid w:val="00AA54F3"/>
    <w:rsid w:val="00AA6B43"/>
    <w:rsid w:val="00AA720D"/>
    <w:rsid w:val="00AB0623"/>
    <w:rsid w:val="00AB367A"/>
    <w:rsid w:val="00AB4363"/>
    <w:rsid w:val="00AB4772"/>
    <w:rsid w:val="00AB4B63"/>
    <w:rsid w:val="00AB5FC1"/>
    <w:rsid w:val="00AC01D1"/>
    <w:rsid w:val="00AC0AB2"/>
    <w:rsid w:val="00AC0E9F"/>
    <w:rsid w:val="00AC3B77"/>
    <w:rsid w:val="00AC3DC0"/>
    <w:rsid w:val="00AC528D"/>
    <w:rsid w:val="00AC52A5"/>
    <w:rsid w:val="00AC6EFD"/>
    <w:rsid w:val="00AC7151"/>
    <w:rsid w:val="00AC75BF"/>
    <w:rsid w:val="00AD0CA8"/>
    <w:rsid w:val="00AD460A"/>
    <w:rsid w:val="00AD6A05"/>
    <w:rsid w:val="00AE118B"/>
    <w:rsid w:val="00AE272B"/>
    <w:rsid w:val="00AE3786"/>
    <w:rsid w:val="00AE3E3A"/>
    <w:rsid w:val="00AE4650"/>
    <w:rsid w:val="00AE77B4"/>
    <w:rsid w:val="00AE7C1A"/>
    <w:rsid w:val="00AE7D18"/>
    <w:rsid w:val="00AE7DF8"/>
    <w:rsid w:val="00AF0348"/>
    <w:rsid w:val="00AF09A2"/>
    <w:rsid w:val="00AF0D9C"/>
    <w:rsid w:val="00AF13AB"/>
    <w:rsid w:val="00AF1D36"/>
    <w:rsid w:val="00AF280B"/>
    <w:rsid w:val="00AF5F75"/>
    <w:rsid w:val="00AF6001"/>
    <w:rsid w:val="00AF7430"/>
    <w:rsid w:val="00B01A16"/>
    <w:rsid w:val="00B0510E"/>
    <w:rsid w:val="00B05E7C"/>
    <w:rsid w:val="00B067A8"/>
    <w:rsid w:val="00B067C4"/>
    <w:rsid w:val="00B07F45"/>
    <w:rsid w:val="00B1021A"/>
    <w:rsid w:val="00B14422"/>
    <w:rsid w:val="00B1481A"/>
    <w:rsid w:val="00B15A1F"/>
    <w:rsid w:val="00B15FE9"/>
    <w:rsid w:val="00B17604"/>
    <w:rsid w:val="00B2148A"/>
    <w:rsid w:val="00B21C66"/>
    <w:rsid w:val="00B220C2"/>
    <w:rsid w:val="00B22794"/>
    <w:rsid w:val="00B25B32"/>
    <w:rsid w:val="00B3117B"/>
    <w:rsid w:val="00B32616"/>
    <w:rsid w:val="00B352B9"/>
    <w:rsid w:val="00B36C42"/>
    <w:rsid w:val="00B421D6"/>
    <w:rsid w:val="00B42EA7"/>
    <w:rsid w:val="00B4471E"/>
    <w:rsid w:val="00B447DC"/>
    <w:rsid w:val="00B46A65"/>
    <w:rsid w:val="00B51845"/>
    <w:rsid w:val="00B51923"/>
    <w:rsid w:val="00B5337C"/>
    <w:rsid w:val="00B5382A"/>
    <w:rsid w:val="00B53FDE"/>
    <w:rsid w:val="00B56397"/>
    <w:rsid w:val="00B571DA"/>
    <w:rsid w:val="00B57E62"/>
    <w:rsid w:val="00B6027B"/>
    <w:rsid w:val="00B6321B"/>
    <w:rsid w:val="00B636C8"/>
    <w:rsid w:val="00B65EDB"/>
    <w:rsid w:val="00B662B1"/>
    <w:rsid w:val="00B67AFF"/>
    <w:rsid w:val="00B70B59"/>
    <w:rsid w:val="00B710BE"/>
    <w:rsid w:val="00B71ADD"/>
    <w:rsid w:val="00B7221C"/>
    <w:rsid w:val="00B73657"/>
    <w:rsid w:val="00B739B3"/>
    <w:rsid w:val="00B75A29"/>
    <w:rsid w:val="00B81B15"/>
    <w:rsid w:val="00B8604D"/>
    <w:rsid w:val="00B867B0"/>
    <w:rsid w:val="00B915AE"/>
    <w:rsid w:val="00B91A0C"/>
    <w:rsid w:val="00B92109"/>
    <w:rsid w:val="00BA01C0"/>
    <w:rsid w:val="00BA1735"/>
    <w:rsid w:val="00BA19FA"/>
    <w:rsid w:val="00BA1A6E"/>
    <w:rsid w:val="00BA4288"/>
    <w:rsid w:val="00BA7F7E"/>
    <w:rsid w:val="00BB0902"/>
    <w:rsid w:val="00BB1F9C"/>
    <w:rsid w:val="00BB48E5"/>
    <w:rsid w:val="00BB5431"/>
    <w:rsid w:val="00BB5607"/>
    <w:rsid w:val="00BB5ACA"/>
    <w:rsid w:val="00BB627F"/>
    <w:rsid w:val="00BC0C17"/>
    <w:rsid w:val="00BC296F"/>
    <w:rsid w:val="00BC3823"/>
    <w:rsid w:val="00BC53BB"/>
    <w:rsid w:val="00BC5841"/>
    <w:rsid w:val="00BC7877"/>
    <w:rsid w:val="00BD2EF0"/>
    <w:rsid w:val="00BD3641"/>
    <w:rsid w:val="00BD45BC"/>
    <w:rsid w:val="00BD4AD5"/>
    <w:rsid w:val="00BD60B4"/>
    <w:rsid w:val="00BD796B"/>
    <w:rsid w:val="00BE2378"/>
    <w:rsid w:val="00BE40C0"/>
    <w:rsid w:val="00BE552C"/>
    <w:rsid w:val="00BE5F4A"/>
    <w:rsid w:val="00BE7AEF"/>
    <w:rsid w:val="00BF067D"/>
    <w:rsid w:val="00BF09B0"/>
    <w:rsid w:val="00BF1544"/>
    <w:rsid w:val="00BF1B53"/>
    <w:rsid w:val="00BF246D"/>
    <w:rsid w:val="00BF2682"/>
    <w:rsid w:val="00BF2B32"/>
    <w:rsid w:val="00BF3958"/>
    <w:rsid w:val="00BF5B54"/>
    <w:rsid w:val="00BF70AA"/>
    <w:rsid w:val="00C001F1"/>
    <w:rsid w:val="00C056F8"/>
    <w:rsid w:val="00C06F06"/>
    <w:rsid w:val="00C20FAD"/>
    <w:rsid w:val="00C2214F"/>
    <w:rsid w:val="00C2375F"/>
    <w:rsid w:val="00C247CB"/>
    <w:rsid w:val="00C24C7B"/>
    <w:rsid w:val="00C2536D"/>
    <w:rsid w:val="00C27698"/>
    <w:rsid w:val="00C27D21"/>
    <w:rsid w:val="00C322F7"/>
    <w:rsid w:val="00C32E66"/>
    <w:rsid w:val="00C3355F"/>
    <w:rsid w:val="00C33A04"/>
    <w:rsid w:val="00C33FFF"/>
    <w:rsid w:val="00C3569A"/>
    <w:rsid w:val="00C4265E"/>
    <w:rsid w:val="00C43F48"/>
    <w:rsid w:val="00C448FF"/>
    <w:rsid w:val="00C45E57"/>
    <w:rsid w:val="00C46E4A"/>
    <w:rsid w:val="00C5169C"/>
    <w:rsid w:val="00C519A5"/>
    <w:rsid w:val="00C51AD1"/>
    <w:rsid w:val="00C52D79"/>
    <w:rsid w:val="00C52F29"/>
    <w:rsid w:val="00C53E65"/>
    <w:rsid w:val="00C56CE6"/>
    <w:rsid w:val="00C5745F"/>
    <w:rsid w:val="00C60005"/>
    <w:rsid w:val="00C61A98"/>
    <w:rsid w:val="00C63201"/>
    <w:rsid w:val="00C64E62"/>
    <w:rsid w:val="00C651D5"/>
    <w:rsid w:val="00C65CCC"/>
    <w:rsid w:val="00C70C25"/>
    <w:rsid w:val="00C7130F"/>
    <w:rsid w:val="00C75FA4"/>
    <w:rsid w:val="00C7618F"/>
    <w:rsid w:val="00C765A9"/>
    <w:rsid w:val="00C81157"/>
    <w:rsid w:val="00C8162D"/>
    <w:rsid w:val="00C830BB"/>
    <w:rsid w:val="00C83801"/>
    <w:rsid w:val="00C83A0B"/>
    <w:rsid w:val="00C842D0"/>
    <w:rsid w:val="00C84ED1"/>
    <w:rsid w:val="00C863CC"/>
    <w:rsid w:val="00C86B12"/>
    <w:rsid w:val="00C9038F"/>
    <w:rsid w:val="00C9208B"/>
    <w:rsid w:val="00C920B7"/>
    <w:rsid w:val="00C92AAB"/>
    <w:rsid w:val="00C95D4C"/>
    <w:rsid w:val="00C9637F"/>
    <w:rsid w:val="00C966FE"/>
    <w:rsid w:val="00C9708A"/>
    <w:rsid w:val="00CA2435"/>
    <w:rsid w:val="00CA4068"/>
    <w:rsid w:val="00CA67F4"/>
    <w:rsid w:val="00CB0ECF"/>
    <w:rsid w:val="00CB1D1B"/>
    <w:rsid w:val="00CB37F8"/>
    <w:rsid w:val="00CB7DC3"/>
    <w:rsid w:val="00CC4EA0"/>
    <w:rsid w:val="00CC5BE1"/>
    <w:rsid w:val="00CC75A2"/>
    <w:rsid w:val="00CC7A18"/>
    <w:rsid w:val="00CD0B16"/>
    <w:rsid w:val="00CD0E2F"/>
    <w:rsid w:val="00CD1D49"/>
    <w:rsid w:val="00CD2F20"/>
    <w:rsid w:val="00CD46E6"/>
    <w:rsid w:val="00CD4E26"/>
    <w:rsid w:val="00CD5FDD"/>
    <w:rsid w:val="00CD6B20"/>
    <w:rsid w:val="00CE0128"/>
    <w:rsid w:val="00CE1339"/>
    <w:rsid w:val="00CE3D3E"/>
    <w:rsid w:val="00CE61CC"/>
    <w:rsid w:val="00CE6E42"/>
    <w:rsid w:val="00CF20B7"/>
    <w:rsid w:val="00CF6692"/>
    <w:rsid w:val="00CF7441"/>
    <w:rsid w:val="00D00D16"/>
    <w:rsid w:val="00D01E60"/>
    <w:rsid w:val="00D03C6C"/>
    <w:rsid w:val="00D04760"/>
    <w:rsid w:val="00D04A95"/>
    <w:rsid w:val="00D06288"/>
    <w:rsid w:val="00D068C7"/>
    <w:rsid w:val="00D10CC4"/>
    <w:rsid w:val="00D128A4"/>
    <w:rsid w:val="00D13F3F"/>
    <w:rsid w:val="00D141E8"/>
    <w:rsid w:val="00D147C8"/>
    <w:rsid w:val="00D15131"/>
    <w:rsid w:val="00D16FA2"/>
    <w:rsid w:val="00D20954"/>
    <w:rsid w:val="00D20DA7"/>
    <w:rsid w:val="00D21C39"/>
    <w:rsid w:val="00D21C67"/>
    <w:rsid w:val="00D21FC6"/>
    <w:rsid w:val="00D22330"/>
    <w:rsid w:val="00D2243A"/>
    <w:rsid w:val="00D22CA8"/>
    <w:rsid w:val="00D252F4"/>
    <w:rsid w:val="00D255D9"/>
    <w:rsid w:val="00D25FE5"/>
    <w:rsid w:val="00D32357"/>
    <w:rsid w:val="00D33393"/>
    <w:rsid w:val="00D33D36"/>
    <w:rsid w:val="00D34D94"/>
    <w:rsid w:val="00D37B59"/>
    <w:rsid w:val="00D409E2"/>
    <w:rsid w:val="00D427D7"/>
    <w:rsid w:val="00D44E62"/>
    <w:rsid w:val="00D473CF"/>
    <w:rsid w:val="00D475DF"/>
    <w:rsid w:val="00D50A52"/>
    <w:rsid w:val="00D51570"/>
    <w:rsid w:val="00D5163C"/>
    <w:rsid w:val="00D546D1"/>
    <w:rsid w:val="00D556AD"/>
    <w:rsid w:val="00D55E34"/>
    <w:rsid w:val="00D5631D"/>
    <w:rsid w:val="00D574A5"/>
    <w:rsid w:val="00D60381"/>
    <w:rsid w:val="00D6077D"/>
    <w:rsid w:val="00D616DE"/>
    <w:rsid w:val="00D61CC1"/>
    <w:rsid w:val="00D62201"/>
    <w:rsid w:val="00D64D93"/>
    <w:rsid w:val="00D651D1"/>
    <w:rsid w:val="00D65947"/>
    <w:rsid w:val="00D717BB"/>
    <w:rsid w:val="00D72240"/>
    <w:rsid w:val="00D7226B"/>
    <w:rsid w:val="00D72707"/>
    <w:rsid w:val="00D75A9C"/>
    <w:rsid w:val="00D81CDB"/>
    <w:rsid w:val="00D829C8"/>
    <w:rsid w:val="00D90871"/>
    <w:rsid w:val="00D90C5E"/>
    <w:rsid w:val="00D9155F"/>
    <w:rsid w:val="00D915A7"/>
    <w:rsid w:val="00D918DC"/>
    <w:rsid w:val="00D92759"/>
    <w:rsid w:val="00D93C04"/>
    <w:rsid w:val="00D9403F"/>
    <w:rsid w:val="00D959B4"/>
    <w:rsid w:val="00D961C7"/>
    <w:rsid w:val="00D97009"/>
    <w:rsid w:val="00DA2C61"/>
    <w:rsid w:val="00DA44DE"/>
    <w:rsid w:val="00DB4B00"/>
    <w:rsid w:val="00DB620A"/>
    <w:rsid w:val="00DC07B7"/>
    <w:rsid w:val="00DC25A9"/>
    <w:rsid w:val="00DC3832"/>
    <w:rsid w:val="00DC63D3"/>
    <w:rsid w:val="00DC7A51"/>
    <w:rsid w:val="00DD0792"/>
    <w:rsid w:val="00DD0832"/>
    <w:rsid w:val="00DD09C5"/>
    <w:rsid w:val="00DD3B1E"/>
    <w:rsid w:val="00DD5618"/>
    <w:rsid w:val="00DE2A51"/>
    <w:rsid w:val="00DE5B5F"/>
    <w:rsid w:val="00DF3D33"/>
    <w:rsid w:val="00DF3F32"/>
    <w:rsid w:val="00DF614E"/>
    <w:rsid w:val="00DF7FFD"/>
    <w:rsid w:val="00E00696"/>
    <w:rsid w:val="00E00D82"/>
    <w:rsid w:val="00E03651"/>
    <w:rsid w:val="00E03808"/>
    <w:rsid w:val="00E039A3"/>
    <w:rsid w:val="00E05DA6"/>
    <w:rsid w:val="00E060C2"/>
    <w:rsid w:val="00E06324"/>
    <w:rsid w:val="00E07B81"/>
    <w:rsid w:val="00E1023C"/>
    <w:rsid w:val="00E10AFD"/>
    <w:rsid w:val="00E122AA"/>
    <w:rsid w:val="00E12B11"/>
    <w:rsid w:val="00E12FB0"/>
    <w:rsid w:val="00E14814"/>
    <w:rsid w:val="00E1591B"/>
    <w:rsid w:val="00E15A61"/>
    <w:rsid w:val="00E16A50"/>
    <w:rsid w:val="00E172DA"/>
    <w:rsid w:val="00E22768"/>
    <w:rsid w:val="00E240D1"/>
    <w:rsid w:val="00E249D5"/>
    <w:rsid w:val="00E25017"/>
    <w:rsid w:val="00E26F73"/>
    <w:rsid w:val="00E30A34"/>
    <w:rsid w:val="00E32FF0"/>
    <w:rsid w:val="00E33C68"/>
    <w:rsid w:val="00E34017"/>
    <w:rsid w:val="00E34EEB"/>
    <w:rsid w:val="00E35D3A"/>
    <w:rsid w:val="00E36658"/>
    <w:rsid w:val="00E3687C"/>
    <w:rsid w:val="00E36B94"/>
    <w:rsid w:val="00E4091D"/>
    <w:rsid w:val="00E422C4"/>
    <w:rsid w:val="00E44D6F"/>
    <w:rsid w:val="00E44EB9"/>
    <w:rsid w:val="00E45BDC"/>
    <w:rsid w:val="00E46358"/>
    <w:rsid w:val="00E46B7F"/>
    <w:rsid w:val="00E471DC"/>
    <w:rsid w:val="00E475E7"/>
    <w:rsid w:val="00E475EC"/>
    <w:rsid w:val="00E50EB4"/>
    <w:rsid w:val="00E532FC"/>
    <w:rsid w:val="00E55541"/>
    <w:rsid w:val="00E559B4"/>
    <w:rsid w:val="00E55BB0"/>
    <w:rsid w:val="00E609E5"/>
    <w:rsid w:val="00E60F27"/>
    <w:rsid w:val="00E62FD0"/>
    <w:rsid w:val="00E64D93"/>
    <w:rsid w:val="00E65EDB"/>
    <w:rsid w:val="00E66927"/>
    <w:rsid w:val="00E66F96"/>
    <w:rsid w:val="00E67720"/>
    <w:rsid w:val="00E677B8"/>
    <w:rsid w:val="00E67FA1"/>
    <w:rsid w:val="00E71CB2"/>
    <w:rsid w:val="00E7387D"/>
    <w:rsid w:val="00E73D53"/>
    <w:rsid w:val="00E75111"/>
    <w:rsid w:val="00E77296"/>
    <w:rsid w:val="00E87527"/>
    <w:rsid w:val="00E87C50"/>
    <w:rsid w:val="00E87EF7"/>
    <w:rsid w:val="00E932BD"/>
    <w:rsid w:val="00E93707"/>
    <w:rsid w:val="00E93763"/>
    <w:rsid w:val="00E95B19"/>
    <w:rsid w:val="00E96C4C"/>
    <w:rsid w:val="00EA2AAE"/>
    <w:rsid w:val="00EA2EC0"/>
    <w:rsid w:val="00EA427A"/>
    <w:rsid w:val="00EA472A"/>
    <w:rsid w:val="00EA723B"/>
    <w:rsid w:val="00EA76B5"/>
    <w:rsid w:val="00EB6350"/>
    <w:rsid w:val="00EB687A"/>
    <w:rsid w:val="00EC22CF"/>
    <w:rsid w:val="00EC2F62"/>
    <w:rsid w:val="00EC2FC5"/>
    <w:rsid w:val="00EC3514"/>
    <w:rsid w:val="00EC582C"/>
    <w:rsid w:val="00EC62EB"/>
    <w:rsid w:val="00EC6E9F"/>
    <w:rsid w:val="00ED332A"/>
    <w:rsid w:val="00ED4129"/>
    <w:rsid w:val="00ED44F0"/>
    <w:rsid w:val="00ED4B33"/>
    <w:rsid w:val="00ED586E"/>
    <w:rsid w:val="00ED5993"/>
    <w:rsid w:val="00ED7DD6"/>
    <w:rsid w:val="00EE060B"/>
    <w:rsid w:val="00EE15A1"/>
    <w:rsid w:val="00EE18E1"/>
    <w:rsid w:val="00EE1DDD"/>
    <w:rsid w:val="00EE2A7C"/>
    <w:rsid w:val="00EE2C42"/>
    <w:rsid w:val="00EE2F5B"/>
    <w:rsid w:val="00EE341B"/>
    <w:rsid w:val="00EE4453"/>
    <w:rsid w:val="00EE4873"/>
    <w:rsid w:val="00EE56FE"/>
    <w:rsid w:val="00EE5FCE"/>
    <w:rsid w:val="00EE6BBD"/>
    <w:rsid w:val="00EE6E1E"/>
    <w:rsid w:val="00EE705F"/>
    <w:rsid w:val="00EF03E2"/>
    <w:rsid w:val="00EF077E"/>
    <w:rsid w:val="00EF1462"/>
    <w:rsid w:val="00EF250D"/>
    <w:rsid w:val="00EF46E0"/>
    <w:rsid w:val="00EF54FD"/>
    <w:rsid w:val="00EF6DF8"/>
    <w:rsid w:val="00F002F0"/>
    <w:rsid w:val="00F044E0"/>
    <w:rsid w:val="00F04E73"/>
    <w:rsid w:val="00F060DB"/>
    <w:rsid w:val="00F07544"/>
    <w:rsid w:val="00F07F0D"/>
    <w:rsid w:val="00F13112"/>
    <w:rsid w:val="00F14E30"/>
    <w:rsid w:val="00F1558F"/>
    <w:rsid w:val="00F16FE6"/>
    <w:rsid w:val="00F17F22"/>
    <w:rsid w:val="00F21B5B"/>
    <w:rsid w:val="00F238BD"/>
    <w:rsid w:val="00F24992"/>
    <w:rsid w:val="00F30F10"/>
    <w:rsid w:val="00F32F2F"/>
    <w:rsid w:val="00F33F3F"/>
    <w:rsid w:val="00F35BDD"/>
    <w:rsid w:val="00F35EF0"/>
    <w:rsid w:val="00F36382"/>
    <w:rsid w:val="00F3781F"/>
    <w:rsid w:val="00F403FD"/>
    <w:rsid w:val="00F405CB"/>
    <w:rsid w:val="00F40644"/>
    <w:rsid w:val="00F41E72"/>
    <w:rsid w:val="00F445A3"/>
    <w:rsid w:val="00F45BDF"/>
    <w:rsid w:val="00F46820"/>
    <w:rsid w:val="00F46A75"/>
    <w:rsid w:val="00F5027F"/>
    <w:rsid w:val="00F50300"/>
    <w:rsid w:val="00F537B9"/>
    <w:rsid w:val="00F5414B"/>
    <w:rsid w:val="00F556EC"/>
    <w:rsid w:val="00F56E39"/>
    <w:rsid w:val="00F623E9"/>
    <w:rsid w:val="00F63906"/>
    <w:rsid w:val="00F63951"/>
    <w:rsid w:val="00F63C86"/>
    <w:rsid w:val="00F63F71"/>
    <w:rsid w:val="00F64FD8"/>
    <w:rsid w:val="00F6608E"/>
    <w:rsid w:val="00F76253"/>
    <w:rsid w:val="00F766BE"/>
    <w:rsid w:val="00F77EB9"/>
    <w:rsid w:val="00F80635"/>
    <w:rsid w:val="00F8115F"/>
    <w:rsid w:val="00F815D1"/>
    <w:rsid w:val="00F8164A"/>
    <w:rsid w:val="00F81E7E"/>
    <w:rsid w:val="00F81F0F"/>
    <w:rsid w:val="00F82340"/>
    <w:rsid w:val="00F825F4"/>
    <w:rsid w:val="00F85AFE"/>
    <w:rsid w:val="00F92AA1"/>
    <w:rsid w:val="00F932DE"/>
    <w:rsid w:val="00F94CE4"/>
    <w:rsid w:val="00F963DD"/>
    <w:rsid w:val="00F9641A"/>
    <w:rsid w:val="00F97004"/>
    <w:rsid w:val="00F97302"/>
    <w:rsid w:val="00FA00B9"/>
    <w:rsid w:val="00FA1035"/>
    <w:rsid w:val="00FA2045"/>
    <w:rsid w:val="00FA2365"/>
    <w:rsid w:val="00FA2452"/>
    <w:rsid w:val="00FA5F71"/>
    <w:rsid w:val="00FA6890"/>
    <w:rsid w:val="00FA7964"/>
    <w:rsid w:val="00FA7A66"/>
    <w:rsid w:val="00FB1AA9"/>
    <w:rsid w:val="00FB4B5A"/>
    <w:rsid w:val="00FB5963"/>
    <w:rsid w:val="00FB5DAA"/>
    <w:rsid w:val="00FC04B9"/>
    <w:rsid w:val="00FC161A"/>
    <w:rsid w:val="00FC1CBD"/>
    <w:rsid w:val="00FC23D5"/>
    <w:rsid w:val="00FC3542"/>
    <w:rsid w:val="00FC4337"/>
    <w:rsid w:val="00FC4C1A"/>
    <w:rsid w:val="00FC628F"/>
    <w:rsid w:val="00FC6468"/>
    <w:rsid w:val="00FC6D49"/>
    <w:rsid w:val="00FC7D17"/>
    <w:rsid w:val="00FD0E99"/>
    <w:rsid w:val="00FD1325"/>
    <w:rsid w:val="00FD2112"/>
    <w:rsid w:val="00FD4922"/>
    <w:rsid w:val="00FD6461"/>
    <w:rsid w:val="00FD68BF"/>
    <w:rsid w:val="00FD731F"/>
    <w:rsid w:val="00FE0281"/>
    <w:rsid w:val="00FE0A8F"/>
    <w:rsid w:val="00FE19CF"/>
    <w:rsid w:val="00FE7083"/>
    <w:rsid w:val="00FF019F"/>
    <w:rsid w:val="00FF1B2A"/>
    <w:rsid w:val="00FF2160"/>
    <w:rsid w:val="00FF30DE"/>
    <w:rsid w:val="00FF414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0C6FA510-3248-4100-9F02-015E8CE9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71"/>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rsid w:val="00F63906"/>
  </w:style>
  <w:style w:type="paragraph" w:customStyle="1" w:styleId="EndNoteBibliographyTitle">
    <w:name w:val="EndNote Bibliography Title"/>
    <w:basedOn w:val="Normal"/>
    <w:rsid w:val="00F04E73"/>
    <w:pPr>
      <w:jc w:val="center"/>
    </w:pPr>
  </w:style>
  <w:style w:type="character" w:customStyle="1" w:styleId="Menzionenonrisolta1">
    <w:name w:val="Menzione non risolta1"/>
    <w:basedOn w:val="DefaultParagraphFont"/>
    <w:uiPriority w:val="99"/>
    <w:semiHidden/>
    <w:unhideWhenUsed/>
    <w:rsid w:val="00AC3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692">
      <w:bodyDiv w:val="1"/>
      <w:marLeft w:val="0"/>
      <w:marRight w:val="0"/>
      <w:marTop w:val="0"/>
      <w:marBottom w:val="0"/>
      <w:divBdr>
        <w:top w:val="none" w:sz="0" w:space="0" w:color="auto"/>
        <w:left w:val="none" w:sz="0" w:space="0" w:color="auto"/>
        <w:bottom w:val="none" w:sz="0" w:space="0" w:color="auto"/>
        <w:right w:val="none" w:sz="0" w:space="0" w:color="auto"/>
      </w:divBdr>
    </w:div>
    <w:div w:id="131337837">
      <w:bodyDiv w:val="1"/>
      <w:marLeft w:val="0"/>
      <w:marRight w:val="0"/>
      <w:marTop w:val="0"/>
      <w:marBottom w:val="0"/>
      <w:divBdr>
        <w:top w:val="none" w:sz="0" w:space="0" w:color="auto"/>
        <w:left w:val="none" w:sz="0" w:space="0" w:color="auto"/>
        <w:bottom w:val="none" w:sz="0" w:space="0" w:color="auto"/>
        <w:right w:val="none" w:sz="0" w:space="0" w:color="auto"/>
      </w:divBdr>
    </w:div>
    <w:div w:id="15395587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1517672">
      <w:bodyDiv w:val="1"/>
      <w:marLeft w:val="0"/>
      <w:marRight w:val="0"/>
      <w:marTop w:val="0"/>
      <w:marBottom w:val="0"/>
      <w:divBdr>
        <w:top w:val="none" w:sz="0" w:space="0" w:color="auto"/>
        <w:left w:val="none" w:sz="0" w:space="0" w:color="auto"/>
        <w:bottom w:val="none" w:sz="0" w:space="0" w:color="auto"/>
        <w:right w:val="none" w:sz="0" w:space="0" w:color="auto"/>
      </w:divBdr>
    </w:div>
    <w:div w:id="416251873">
      <w:bodyDiv w:val="1"/>
      <w:marLeft w:val="0"/>
      <w:marRight w:val="0"/>
      <w:marTop w:val="0"/>
      <w:marBottom w:val="0"/>
      <w:divBdr>
        <w:top w:val="none" w:sz="0" w:space="0" w:color="auto"/>
        <w:left w:val="none" w:sz="0" w:space="0" w:color="auto"/>
        <w:bottom w:val="none" w:sz="0" w:space="0" w:color="auto"/>
        <w:right w:val="none" w:sz="0" w:space="0" w:color="auto"/>
      </w:divBdr>
    </w:div>
    <w:div w:id="607397247">
      <w:bodyDiv w:val="1"/>
      <w:marLeft w:val="0"/>
      <w:marRight w:val="0"/>
      <w:marTop w:val="0"/>
      <w:marBottom w:val="0"/>
      <w:divBdr>
        <w:top w:val="none" w:sz="0" w:space="0" w:color="auto"/>
        <w:left w:val="none" w:sz="0" w:space="0" w:color="auto"/>
        <w:bottom w:val="none" w:sz="0" w:space="0" w:color="auto"/>
        <w:right w:val="none" w:sz="0" w:space="0" w:color="auto"/>
      </w:divBdr>
    </w:div>
    <w:div w:id="618415484">
      <w:bodyDiv w:val="1"/>
      <w:marLeft w:val="0"/>
      <w:marRight w:val="0"/>
      <w:marTop w:val="0"/>
      <w:marBottom w:val="0"/>
      <w:divBdr>
        <w:top w:val="none" w:sz="0" w:space="0" w:color="auto"/>
        <w:left w:val="none" w:sz="0" w:space="0" w:color="auto"/>
        <w:bottom w:val="none" w:sz="0" w:space="0" w:color="auto"/>
        <w:right w:val="none" w:sz="0" w:space="0" w:color="auto"/>
      </w:divBdr>
    </w:div>
    <w:div w:id="71670557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0248621">
      <w:bodyDiv w:val="1"/>
      <w:marLeft w:val="0"/>
      <w:marRight w:val="0"/>
      <w:marTop w:val="0"/>
      <w:marBottom w:val="0"/>
      <w:divBdr>
        <w:top w:val="none" w:sz="0" w:space="0" w:color="auto"/>
        <w:left w:val="none" w:sz="0" w:space="0" w:color="auto"/>
        <w:bottom w:val="none" w:sz="0" w:space="0" w:color="auto"/>
        <w:right w:val="none" w:sz="0" w:space="0" w:color="auto"/>
      </w:divBdr>
    </w:div>
    <w:div w:id="1139036265">
      <w:bodyDiv w:val="1"/>
      <w:marLeft w:val="0"/>
      <w:marRight w:val="0"/>
      <w:marTop w:val="0"/>
      <w:marBottom w:val="0"/>
      <w:divBdr>
        <w:top w:val="none" w:sz="0" w:space="0" w:color="auto"/>
        <w:left w:val="none" w:sz="0" w:space="0" w:color="auto"/>
        <w:bottom w:val="none" w:sz="0" w:space="0" w:color="auto"/>
        <w:right w:val="none" w:sz="0" w:space="0" w:color="auto"/>
      </w:divBdr>
    </w:div>
    <w:div w:id="1260481489">
      <w:bodyDiv w:val="1"/>
      <w:marLeft w:val="0"/>
      <w:marRight w:val="0"/>
      <w:marTop w:val="0"/>
      <w:marBottom w:val="0"/>
      <w:divBdr>
        <w:top w:val="none" w:sz="0" w:space="0" w:color="auto"/>
        <w:left w:val="none" w:sz="0" w:space="0" w:color="auto"/>
        <w:bottom w:val="none" w:sz="0" w:space="0" w:color="auto"/>
        <w:right w:val="none" w:sz="0" w:space="0" w:color="auto"/>
      </w:divBdr>
    </w:div>
    <w:div w:id="1472166557">
      <w:bodyDiv w:val="1"/>
      <w:marLeft w:val="0"/>
      <w:marRight w:val="0"/>
      <w:marTop w:val="0"/>
      <w:marBottom w:val="0"/>
      <w:divBdr>
        <w:top w:val="none" w:sz="0" w:space="0" w:color="auto"/>
        <w:left w:val="none" w:sz="0" w:space="0" w:color="auto"/>
        <w:bottom w:val="none" w:sz="0" w:space="0" w:color="auto"/>
        <w:right w:val="none" w:sz="0" w:space="0" w:color="auto"/>
      </w:divBdr>
    </w:div>
    <w:div w:id="1519734187">
      <w:bodyDiv w:val="1"/>
      <w:marLeft w:val="0"/>
      <w:marRight w:val="0"/>
      <w:marTop w:val="0"/>
      <w:marBottom w:val="0"/>
      <w:divBdr>
        <w:top w:val="none" w:sz="0" w:space="0" w:color="auto"/>
        <w:left w:val="none" w:sz="0" w:space="0" w:color="auto"/>
        <w:bottom w:val="none" w:sz="0" w:space="0" w:color="auto"/>
        <w:right w:val="none" w:sz="0" w:space="0" w:color="auto"/>
      </w:divBdr>
    </w:div>
    <w:div w:id="1777752157">
      <w:bodyDiv w:val="1"/>
      <w:marLeft w:val="0"/>
      <w:marRight w:val="0"/>
      <w:marTop w:val="0"/>
      <w:marBottom w:val="0"/>
      <w:divBdr>
        <w:top w:val="none" w:sz="0" w:space="0" w:color="auto"/>
        <w:left w:val="none" w:sz="0" w:space="0" w:color="auto"/>
        <w:bottom w:val="none" w:sz="0" w:space="0" w:color="auto"/>
        <w:right w:val="none" w:sz="0" w:space="0" w:color="auto"/>
      </w:divBdr>
    </w:div>
    <w:div w:id="1839468150">
      <w:bodyDiv w:val="1"/>
      <w:marLeft w:val="0"/>
      <w:marRight w:val="0"/>
      <w:marTop w:val="0"/>
      <w:marBottom w:val="0"/>
      <w:divBdr>
        <w:top w:val="none" w:sz="0" w:space="0" w:color="auto"/>
        <w:left w:val="none" w:sz="0" w:space="0" w:color="auto"/>
        <w:bottom w:val="none" w:sz="0" w:space="0" w:color="auto"/>
        <w:right w:val="none" w:sz="0" w:space="0" w:color="auto"/>
      </w:divBdr>
      <w:divsChild>
        <w:div w:id="1756244844">
          <w:marLeft w:val="0"/>
          <w:marRight w:val="0"/>
          <w:marTop w:val="0"/>
          <w:marBottom w:val="0"/>
          <w:divBdr>
            <w:top w:val="none" w:sz="0" w:space="0" w:color="auto"/>
            <w:left w:val="none" w:sz="0" w:space="0" w:color="auto"/>
            <w:bottom w:val="none" w:sz="0" w:space="0" w:color="auto"/>
            <w:right w:val="none" w:sz="0" w:space="0" w:color="auto"/>
          </w:divBdr>
          <w:divsChild>
            <w:div w:id="265962273">
              <w:marLeft w:val="0"/>
              <w:marRight w:val="0"/>
              <w:marTop w:val="0"/>
              <w:marBottom w:val="0"/>
              <w:divBdr>
                <w:top w:val="none" w:sz="0" w:space="0" w:color="auto"/>
                <w:left w:val="none" w:sz="0" w:space="0" w:color="auto"/>
                <w:bottom w:val="none" w:sz="0" w:space="0" w:color="auto"/>
                <w:right w:val="none" w:sz="0" w:space="0" w:color="auto"/>
              </w:divBdr>
              <w:divsChild>
                <w:div w:id="900168469">
                  <w:marLeft w:val="0"/>
                  <w:marRight w:val="0"/>
                  <w:marTop w:val="0"/>
                  <w:marBottom w:val="0"/>
                  <w:divBdr>
                    <w:top w:val="none" w:sz="0" w:space="0" w:color="auto"/>
                    <w:left w:val="none" w:sz="0" w:space="0" w:color="auto"/>
                    <w:bottom w:val="none" w:sz="0" w:space="0" w:color="auto"/>
                    <w:right w:val="none" w:sz="0" w:space="0" w:color="auto"/>
                  </w:divBdr>
                  <w:divsChild>
                    <w:div w:id="17338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688641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 w:id="213309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FB913-AE27-40DC-8009-9B2A5870B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4905</Words>
  <Characters>27960</Characters>
  <Application>Microsoft Office Word</Application>
  <DocSecurity>0</DocSecurity>
  <Lines>233</Lines>
  <Paragraphs>65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32800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Vineeta Bajaj</cp:lastModifiedBy>
  <cp:revision>3</cp:revision>
  <cp:lastPrinted>2018-08-01T08:08:00Z</cp:lastPrinted>
  <dcterms:created xsi:type="dcterms:W3CDTF">2018-12-11T17:27:00Z</dcterms:created>
  <dcterms:modified xsi:type="dcterms:W3CDTF">2018-12-11T17:33:00Z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Citation Style_1">
    <vt:lpwstr>http://www.zotero.org/styles/apa</vt:lpwstr>
  </property>
  <property fmtid="{D5CDD505-2E9C-101B-9397-08002B2CF9AE}" pid="10" name="Mendeley Unique User Id_1">
    <vt:lpwstr>8a3f8f06-e205-3a2f-84ee-a2b78fb4b281</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