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5A62F2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F0208">
        <w:rPr>
          <w:rFonts w:ascii="Helvetica" w:hAnsi="Helvetica" w:cs="Arial"/>
          <w:b/>
          <w:i w:val="0"/>
          <w:sz w:val="22"/>
          <w:szCs w:val="22"/>
        </w:rPr>
        <w:t xml:space="preserve"> 58885</w:t>
      </w:r>
    </w:p>
    <w:p w14:paraId="15210DC1" w14:textId="26EDF6B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Nadeeka Dias</w:t>
      </w:r>
    </w:p>
    <w:p w14:paraId="441F19EB" w14:textId="78C32CC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D3DD4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7D3DD4">
        <w:rPr>
          <w:rFonts w:ascii="Helvetica" w:hAnsi="Helvetica" w:cs="Arial"/>
          <w:b/>
          <w:i w:val="0"/>
          <w:sz w:val="22"/>
          <w:szCs w:val="22"/>
        </w:rPr>
        <w:t>Link:</w:t>
      </w:r>
      <w:r w:rsidR="009F0208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9F0208" w:rsidRPr="009F0208">
        <w:rPr>
          <w:rFonts w:ascii="Helvetica" w:hAnsi="Helvetica" w:cs="Arial"/>
          <w:b/>
          <w:i w:val="0"/>
          <w:sz w:val="22"/>
          <w:szCs w:val="22"/>
        </w:rPr>
        <w:t>http://www.jove.com/files_upload.php?src=17959973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8E36C2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45696">
        <w:rPr>
          <w:rFonts w:ascii="Helvetica" w:hAnsi="Helvetica" w:cs="Arial"/>
          <w:b/>
          <w:sz w:val="28"/>
          <w:szCs w:val="28"/>
        </w:rPr>
        <w:t xml:space="preserve"> </w:t>
      </w:r>
      <w:r w:rsidR="00F45696" w:rsidRPr="00F45696">
        <w:rPr>
          <w:rFonts w:ascii="Helvetica" w:hAnsi="Helvetica" w:cs="Arial"/>
          <w:b/>
          <w:sz w:val="28"/>
          <w:szCs w:val="28"/>
        </w:rPr>
        <w:t>Efficiently Recording the Eye-Hand Coordination to Incoordination Spectrum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C652767" w14:textId="7FD858FC" w:rsidR="00F45696" w:rsidRPr="00F45696" w:rsidRDefault="00FA1A9D" w:rsidP="00F45696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45696" w:rsidRPr="00F45696">
        <w:rPr>
          <w:rFonts w:ascii="Calibri" w:hAnsi="Calibri" w:cs="Calibri"/>
          <w:color w:val="000000"/>
          <w:lang w:val="it-IT"/>
        </w:rPr>
        <w:t xml:space="preserve"> </w:t>
      </w:r>
      <w:r w:rsidR="00F45696" w:rsidRPr="00F45696">
        <w:rPr>
          <w:rFonts w:ascii="Helvetica" w:hAnsi="Helvetica" w:cs="Arial"/>
          <w:b/>
          <w:sz w:val="28"/>
          <w:szCs w:val="28"/>
          <w:lang w:val="it-IT"/>
        </w:rPr>
        <w:t>John-Ross Rizzo</w:t>
      </w:r>
      <w:r w:rsidR="00F45696" w:rsidRPr="00F45696">
        <w:rPr>
          <w:rFonts w:ascii="Helvetica" w:hAnsi="Helvetica" w:cs="Arial"/>
          <w:b/>
          <w:sz w:val="28"/>
          <w:szCs w:val="28"/>
          <w:vertAlign w:val="superscript"/>
        </w:rPr>
        <w:t>1,2</w:t>
      </w:r>
      <w:r w:rsidR="00F45696" w:rsidRPr="00F45696">
        <w:rPr>
          <w:rFonts w:ascii="Helvetica" w:hAnsi="Helvetica" w:cs="Arial"/>
          <w:b/>
          <w:sz w:val="28"/>
          <w:szCs w:val="28"/>
          <w:lang w:val="it-IT"/>
        </w:rPr>
        <w:t>*</w:t>
      </w:r>
      <w:r w:rsidR="00F45696" w:rsidRPr="00F45696">
        <w:rPr>
          <w:rFonts w:ascii="Helvetica" w:hAnsi="Helvetica" w:cs="Arial"/>
          <w:b/>
          <w:sz w:val="28"/>
          <w:szCs w:val="28"/>
        </w:rPr>
        <w:t>, Mahya Beheshti</w:t>
      </w:r>
      <w:r w:rsidR="00F45696" w:rsidRPr="00F4569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F45696" w:rsidRPr="00F45696">
        <w:rPr>
          <w:rFonts w:ascii="Helvetica" w:hAnsi="Helvetica" w:cs="Arial"/>
          <w:b/>
          <w:sz w:val="28"/>
          <w:szCs w:val="28"/>
        </w:rPr>
        <w:t xml:space="preserve">*, </w:t>
      </w:r>
      <w:r w:rsidR="00F45696" w:rsidRPr="00F45696">
        <w:rPr>
          <w:rFonts w:ascii="Helvetica" w:hAnsi="Helvetica" w:cs="Arial"/>
          <w:b/>
          <w:sz w:val="28"/>
          <w:szCs w:val="28"/>
          <w:lang w:val="de-DE"/>
        </w:rPr>
        <w:t>James Fung</w:t>
      </w:r>
      <w:r w:rsidR="00F45696" w:rsidRPr="00F4569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F45696" w:rsidRPr="00F45696">
        <w:rPr>
          <w:rFonts w:ascii="Helvetica" w:hAnsi="Helvetica" w:cs="Arial"/>
          <w:b/>
          <w:sz w:val="28"/>
          <w:szCs w:val="28"/>
        </w:rPr>
        <w:t>;</w:t>
      </w:r>
      <w:r w:rsidR="00F45696" w:rsidRPr="00F45696">
        <w:rPr>
          <w:rFonts w:ascii="Helvetica" w:hAnsi="Helvetica" w:cs="Arial"/>
          <w:b/>
          <w:sz w:val="28"/>
          <w:szCs w:val="28"/>
          <w:lang w:val="de-DE"/>
        </w:rPr>
        <w:t xml:space="preserve"> Janet C. Rucker</w:t>
      </w:r>
      <w:r w:rsidR="00F45696" w:rsidRPr="00F45696">
        <w:rPr>
          <w:rFonts w:ascii="Helvetica" w:hAnsi="Helvetica" w:cs="Arial"/>
          <w:b/>
          <w:sz w:val="28"/>
          <w:szCs w:val="28"/>
          <w:vertAlign w:val="superscript"/>
        </w:rPr>
        <w:t>2,3</w:t>
      </w:r>
      <w:r w:rsidR="00F45696" w:rsidRPr="00F45696">
        <w:rPr>
          <w:rFonts w:ascii="Helvetica" w:hAnsi="Helvetica" w:cs="Arial"/>
          <w:b/>
          <w:sz w:val="28"/>
          <w:szCs w:val="28"/>
        </w:rPr>
        <w:t>, Todd E. Hudson</w:t>
      </w:r>
      <w:r w:rsidR="00F45696" w:rsidRPr="00F45696">
        <w:rPr>
          <w:rFonts w:ascii="Helvetica" w:hAnsi="Helvetica" w:cs="Arial"/>
          <w:b/>
          <w:sz w:val="28"/>
          <w:szCs w:val="28"/>
          <w:vertAlign w:val="superscript"/>
        </w:rPr>
        <w:t>1,2</w:t>
      </w:r>
    </w:p>
    <w:p w14:paraId="3FA56007" w14:textId="77777777" w:rsidR="00F45696" w:rsidRPr="00F45696" w:rsidRDefault="00F45696" w:rsidP="00F45696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661BC91" w14:textId="77777777" w:rsidR="00F45696" w:rsidRPr="00F45696" w:rsidRDefault="00F45696" w:rsidP="00F45696">
      <w:pPr>
        <w:pStyle w:val="CM10"/>
        <w:outlineLvl w:val="0"/>
        <w:rPr>
          <w:rFonts w:ascii="Helvetica" w:hAnsi="Helvetica" w:cs="Arial"/>
        </w:rPr>
      </w:pPr>
      <w:r w:rsidRPr="00F45696">
        <w:rPr>
          <w:rFonts w:ascii="Helvetica" w:hAnsi="Helvetica" w:cs="Arial"/>
          <w:vertAlign w:val="superscript"/>
        </w:rPr>
        <w:t>1</w:t>
      </w:r>
      <w:r w:rsidRPr="00F45696">
        <w:rPr>
          <w:rFonts w:ascii="Helvetica" w:hAnsi="Helvetica" w:cs="Arial"/>
        </w:rPr>
        <w:t>Dept. of Rehabilitation Med., New York University Langone Health, New York, NY, USA</w:t>
      </w:r>
    </w:p>
    <w:p w14:paraId="2E8BE037" w14:textId="77777777" w:rsidR="00F45696" w:rsidRPr="00F45696" w:rsidRDefault="00F45696" w:rsidP="00F45696">
      <w:pPr>
        <w:pStyle w:val="CM10"/>
        <w:outlineLvl w:val="0"/>
        <w:rPr>
          <w:rFonts w:ascii="Helvetica" w:hAnsi="Helvetica" w:cs="Arial"/>
        </w:rPr>
      </w:pPr>
      <w:r w:rsidRPr="00F45696">
        <w:rPr>
          <w:rFonts w:ascii="Helvetica" w:hAnsi="Helvetica" w:cs="Arial"/>
          <w:vertAlign w:val="superscript"/>
        </w:rPr>
        <w:t>2</w:t>
      </w:r>
      <w:r w:rsidRPr="00F45696">
        <w:rPr>
          <w:rFonts w:ascii="Helvetica" w:hAnsi="Helvetica" w:cs="Arial"/>
        </w:rPr>
        <w:t>Dept. of Neurology, New York University Langone Health, New York, NY, USA</w:t>
      </w:r>
    </w:p>
    <w:p w14:paraId="47257A24" w14:textId="77777777" w:rsidR="00F45696" w:rsidRPr="00F45696" w:rsidRDefault="00F45696" w:rsidP="00F45696">
      <w:pPr>
        <w:pStyle w:val="CM10"/>
        <w:outlineLvl w:val="0"/>
        <w:rPr>
          <w:rFonts w:ascii="Helvetica" w:hAnsi="Helvetica" w:cs="Arial"/>
        </w:rPr>
      </w:pPr>
      <w:r w:rsidRPr="00F45696">
        <w:rPr>
          <w:rFonts w:ascii="Helvetica" w:hAnsi="Helvetica" w:cs="Arial"/>
          <w:vertAlign w:val="superscript"/>
        </w:rPr>
        <w:t>3</w:t>
      </w:r>
      <w:r w:rsidRPr="00F45696">
        <w:rPr>
          <w:rFonts w:ascii="Helvetica" w:hAnsi="Helvetica" w:cs="Arial"/>
        </w:rPr>
        <w:t>Dept. of Ophthalmology, New York University Langone Health, New York, NY, USA</w:t>
      </w:r>
    </w:p>
    <w:p w14:paraId="03CBA0F5" w14:textId="77777777" w:rsidR="00F45696" w:rsidRPr="00F45696" w:rsidRDefault="00F45696" w:rsidP="00F45696">
      <w:pPr>
        <w:pStyle w:val="CM10"/>
        <w:outlineLvl w:val="0"/>
        <w:rPr>
          <w:rFonts w:ascii="Helvetica" w:hAnsi="Helvetica" w:cs="Arial"/>
        </w:rPr>
      </w:pPr>
    </w:p>
    <w:p w14:paraId="35EA7D5E" w14:textId="77777777" w:rsidR="00F45696" w:rsidRPr="00F45696" w:rsidRDefault="00F45696" w:rsidP="00F45696">
      <w:pPr>
        <w:pStyle w:val="CM10"/>
        <w:outlineLvl w:val="0"/>
        <w:rPr>
          <w:rFonts w:ascii="Helvetica" w:hAnsi="Helvetica" w:cs="Arial"/>
        </w:rPr>
      </w:pPr>
      <w:r w:rsidRPr="00F45696">
        <w:rPr>
          <w:rFonts w:ascii="Helvetica" w:hAnsi="Helvetica" w:cs="Arial"/>
        </w:rPr>
        <w:t>*These authors contributed equally</w:t>
      </w:r>
    </w:p>
    <w:p w14:paraId="036E667F" w14:textId="77777777" w:rsidR="00FA1A9D" w:rsidRPr="00F45696" w:rsidRDefault="00FA1A9D" w:rsidP="00FA1A9D">
      <w:pPr>
        <w:pStyle w:val="Default"/>
        <w:rPr>
          <w:rFonts w:ascii="Helvetica" w:hAnsi="Helvetica" w:cs="Arial"/>
          <w:bCs/>
          <w:sz w:val="22"/>
          <w:szCs w:val="22"/>
        </w:rPr>
      </w:pPr>
    </w:p>
    <w:p w14:paraId="7531542E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b/>
          <w:bCs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b/>
          <w:bCs/>
          <w:color w:val="000000"/>
          <w:sz w:val="22"/>
          <w:szCs w:val="22"/>
        </w:rPr>
        <w:t>Corresponding Author:</w:t>
      </w:r>
    </w:p>
    <w:p w14:paraId="007757FC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color w:val="000000"/>
          <w:sz w:val="22"/>
          <w:szCs w:val="22"/>
          <w:lang w:val="it-IT"/>
        </w:rPr>
        <w:t>John-Ross Rizzo</w:t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ab/>
        <w:t>(</w:t>
      </w:r>
      <w:r w:rsidRPr="00F45696">
        <w:rPr>
          <w:rFonts w:ascii="Helvetica" w:eastAsia="Times New Roman" w:hAnsi="Helvetica" w:cs="Arial"/>
          <w:color w:val="000000"/>
          <w:sz w:val="22"/>
          <w:szCs w:val="22"/>
          <w:lang w:val="it-IT"/>
        </w:rPr>
        <w:t>johnross.rizzo@nyumc.or</w:t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>g</w:t>
      </w:r>
      <w:r w:rsidRPr="00F45696">
        <w:rPr>
          <w:rFonts w:ascii="Helvetica" w:eastAsia="Times New Roman" w:hAnsi="Helvetica" w:cs="Arial"/>
          <w:color w:val="000000"/>
          <w:sz w:val="22"/>
          <w:szCs w:val="22"/>
          <w:lang w:val="it-IT"/>
        </w:rPr>
        <w:t>)</w:t>
      </w:r>
    </w:p>
    <w:p w14:paraId="7D7707FB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color w:val="000000"/>
          <w:sz w:val="22"/>
          <w:szCs w:val="22"/>
        </w:rPr>
      </w:pPr>
    </w:p>
    <w:p w14:paraId="5A7A132E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b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b/>
          <w:color w:val="000000"/>
          <w:sz w:val="22"/>
          <w:szCs w:val="22"/>
        </w:rPr>
        <w:t>E-mail Addresses of Co-authors:</w:t>
      </w:r>
    </w:p>
    <w:p w14:paraId="183EBFC7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>Mahya Beheshti</w:t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ab/>
        <w:t>(Mahya.Beheshti@nyumc.org)</w:t>
      </w:r>
    </w:p>
    <w:p w14:paraId="3A4FF6A2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>James Fung</w:t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ab/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ab/>
        <w:t>(James.Fung@nyumc.org)</w:t>
      </w:r>
    </w:p>
    <w:p w14:paraId="28B56751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>Janet C. Rucker</w:t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ab/>
        <w:t xml:space="preserve">(Janet.Rucker@nyumc.org) </w:t>
      </w:r>
    </w:p>
    <w:p w14:paraId="52494652" w14:textId="77777777" w:rsidR="00F45696" w:rsidRPr="00F45696" w:rsidRDefault="00F45696" w:rsidP="00F45696">
      <w:pPr>
        <w:outlineLvl w:val="0"/>
        <w:rPr>
          <w:rFonts w:ascii="Helvetica" w:eastAsia="Times New Roman" w:hAnsi="Helvetica" w:cs="Arial"/>
          <w:color w:val="000000"/>
          <w:sz w:val="22"/>
          <w:szCs w:val="22"/>
        </w:rPr>
      </w:pP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>Todd E. Hudson</w:t>
      </w:r>
      <w:r w:rsidRPr="00F45696">
        <w:rPr>
          <w:rFonts w:ascii="Helvetica" w:eastAsia="Times New Roman" w:hAnsi="Helvetica" w:cs="Arial"/>
          <w:color w:val="000000"/>
          <w:sz w:val="22"/>
          <w:szCs w:val="22"/>
        </w:rPr>
        <w:tab/>
        <w:t>(teh9@columbia.edu)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0D86BD" w14:textId="539673B5" w:rsidR="00FE059A" w:rsidRPr="00FE059A" w:rsidRDefault="00C70C90" w:rsidP="00277C90">
      <w:pPr>
        <w:rPr>
          <w:rFonts w:ascii="Helvetica" w:hAnsi="Helvetica"/>
          <w:b/>
          <w:sz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E059A"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47E6B32C" w:rsidR="00FA1A9D" w:rsidRPr="00A93843" w:rsidRDefault="00FA1A9D" w:rsidP="00A9384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EA1FC9">
        <w:rPr>
          <w:rFonts w:ascii="Helvetica" w:hAnsi="Helvetica"/>
          <w:b/>
          <w:sz w:val="22"/>
        </w:rPr>
        <w:t>NO</w:t>
      </w:r>
      <w:r w:rsidR="00A93843">
        <w:rPr>
          <w:rFonts w:ascii="Helvetica" w:hAnsi="Helvetica"/>
          <w:b/>
          <w:sz w:val="22"/>
        </w:rPr>
        <w:br/>
      </w:r>
    </w:p>
    <w:p w14:paraId="5E21DE61" w14:textId="71A4D35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A1FC9">
        <w:rPr>
          <w:rFonts w:ascii="Helvetica" w:hAnsi="Helvetica"/>
          <w:b/>
          <w:sz w:val="22"/>
        </w:rPr>
        <w:t>YES</w:t>
      </w:r>
    </w:p>
    <w:p w14:paraId="142BA829" w14:textId="3ADC0C48" w:rsidR="00FA1A9D" w:rsidRDefault="00FA1A9D" w:rsidP="00E14E2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E14E2D">
        <w:rPr>
          <w:rFonts w:ascii="Helvetica" w:hAnsi="Helvetica"/>
          <w:sz w:val="22"/>
        </w:rPr>
        <w:br/>
      </w:r>
      <w:bookmarkStart w:id="0" w:name="_GoBack"/>
      <w:bookmarkEnd w:id="0"/>
    </w:p>
    <w:p w14:paraId="25D994A7" w14:textId="2DBC69AA" w:rsidR="00FA1A9D" w:rsidRPr="00EA1FC9" w:rsidRDefault="00FA1A9D" w:rsidP="00EA1FC9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C679AC">
        <w:rPr>
          <w:rFonts w:ascii="Helvetica" w:hAnsi="Helvetica"/>
          <w:b/>
          <w:sz w:val="22"/>
        </w:rPr>
        <w:t>3</w:t>
      </w:r>
      <w:r w:rsidRPr="00EA1FC9">
        <w:rPr>
          <w:rFonts w:ascii="Helvetica" w:hAnsi="Helvetica"/>
          <w:b/>
          <w:color w:val="000000" w:themeColor="text1"/>
          <w:sz w:val="22"/>
        </w:rPr>
        <w:t>.</w:t>
      </w:r>
      <w:r w:rsidRPr="00EA1FC9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  <w:r w:rsidR="00EA1FC9" w:rsidRPr="00EA1FC9">
        <w:rPr>
          <w:rFonts w:ascii="Helvetica" w:hAnsi="Helvetica"/>
          <w:color w:val="000000" w:themeColor="text1"/>
          <w:sz w:val="22"/>
        </w:rPr>
        <w:br/>
        <w:t>Steps</w:t>
      </w:r>
      <w:r w:rsidR="00EA1FC9" w:rsidRPr="00EA1FC9">
        <w:rPr>
          <w:rFonts w:ascii="Helvetica" w:hAnsi="Helvetica"/>
          <w:i/>
          <w:color w:val="000000" w:themeColor="text1"/>
          <w:sz w:val="22"/>
        </w:rPr>
        <w:t xml:space="preserve"> </w:t>
      </w:r>
      <w:r w:rsidR="00DA63AE" w:rsidRPr="00EA1FC9">
        <w:rPr>
          <w:rFonts w:ascii="Helvetica" w:hAnsi="Helvetica"/>
          <w:color w:val="000000" w:themeColor="text1"/>
          <w:sz w:val="22"/>
        </w:rPr>
        <w:t>4.2-4.4</w:t>
      </w:r>
      <w:r w:rsidR="00EA1FC9" w:rsidRPr="00EA1FC9">
        <w:rPr>
          <w:rFonts w:ascii="Helvetica" w:hAnsi="Helvetica"/>
          <w:color w:val="000000" w:themeColor="text1"/>
          <w:sz w:val="22"/>
        </w:rPr>
        <w:br/>
      </w:r>
    </w:p>
    <w:p w14:paraId="5A5EE1E0" w14:textId="2B50AB12" w:rsidR="00FA1A9D" w:rsidRPr="00EA1FC9" w:rsidRDefault="00FA1A9D" w:rsidP="00EA1FC9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EA1FC9">
        <w:rPr>
          <w:rFonts w:ascii="Helvetica" w:hAnsi="Helvetica"/>
          <w:b/>
          <w:color w:val="000000" w:themeColor="text1"/>
          <w:sz w:val="22"/>
        </w:rPr>
        <w:t>4.</w:t>
      </w:r>
      <w:r w:rsidRPr="00EA1FC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45086B7B" w:rsidR="00FA1A9D" w:rsidRPr="00EA1FC9" w:rsidRDefault="00EA1FC9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A1FC9">
        <w:rPr>
          <w:rFonts w:ascii="Helvetica" w:hAnsi="Helvetica"/>
          <w:color w:val="000000" w:themeColor="text1"/>
          <w:sz w:val="22"/>
        </w:rPr>
        <w:t xml:space="preserve">Steps </w:t>
      </w:r>
      <w:r w:rsidR="00DA63AE" w:rsidRPr="00EA1FC9">
        <w:rPr>
          <w:rFonts w:ascii="Helvetica" w:hAnsi="Helvetica"/>
          <w:color w:val="000000" w:themeColor="text1"/>
          <w:sz w:val="22"/>
        </w:rPr>
        <w:t>3.</w:t>
      </w:r>
      <w:r w:rsidR="0012052C" w:rsidRPr="00EA1FC9">
        <w:rPr>
          <w:rFonts w:ascii="Helvetica" w:hAnsi="Helvetica"/>
          <w:color w:val="000000" w:themeColor="text1"/>
          <w:sz w:val="22"/>
        </w:rPr>
        <w:t>7-3.8</w:t>
      </w:r>
    </w:p>
    <w:p w14:paraId="59BC63BC" w14:textId="79B4C6C5" w:rsidR="00FA1A9D" w:rsidRPr="00EA1FC9" w:rsidRDefault="00FA1A9D" w:rsidP="00EA1FC9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EA1FC9">
        <w:rPr>
          <w:rFonts w:ascii="Helvetica" w:hAnsi="Helvetica"/>
          <w:b/>
          <w:color w:val="000000" w:themeColor="text1"/>
          <w:sz w:val="22"/>
        </w:rPr>
        <w:t>5.</w:t>
      </w:r>
      <w:r w:rsidRPr="00EA1FC9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EA1FC9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EA1FC9" w:rsidRPr="00EA1FC9">
        <w:rPr>
          <w:rFonts w:ascii="Helvetica" w:hAnsi="Helvetica"/>
          <w:b/>
          <w:color w:val="000000" w:themeColor="text1"/>
          <w:sz w:val="22"/>
          <w:szCs w:val="22"/>
        </w:rPr>
        <w:t>NO</w:t>
      </w:r>
      <w:r w:rsidRPr="00EA1FC9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D077097" w14:textId="0AD38165" w:rsidR="00C70C90" w:rsidRPr="00EA1FC9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A1FC9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0FA9E52" w14:textId="2FB7BEDF" w:rsidR="00EA1FC9" w:rsidRPr="008A7530" w:rsidRDefault="00DC058D" w:rsidP="008A7530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EA1FC9" w:rsidRPr="008A7530">
        <w:rPr>
          <w:rFonts w:ascii="Helvetica" w:hAnsi="Helvetica" w:cs="Arial"/>
          <w:bCs/>
          <w:sz w:val="22"/>
          <w:szCs w:val="22"/>
        </w:rPr>
        <w:br/>
      </w:r>
    </w:p>
    <w:p w14:paraId="6EC4F4E7" w14:textId="63226FFC" w:rsidR="008A7530" w:rsidRPr="008A7530" w:rsidRDefault="008A7530" w:rsidP="008A7530">
      <w:pPr>
        <w:pStyle w:val="ListParagraph"/>
        <w:numPr>
          <w:ilvl w:val="1"/>
          <w:numId w:val="38"/>
        </w:numPr>
        <w:rPr>
          <w:rFonts w:ascii="Helvetica" w:hAnsi="Helvetica" w:cs="Arial"/>
          <w:b/>
          <w:sz w:val="22"/>
          <w:szCs w:val="22"/>
        </w:rPr>
      </w:pPr>
      <w:r w:rsidRPr="008A7530">
        <w:rPr>
          <w:rFonts w:ascii="Helvetica" w:hAnsi="Helvetica" w:cs="Arial"/>
          <w:b/>
          <w:sz w:val="22"/>
          <w:szCs w:val="22"/>
          <w:u w:val="single"/>
        </w:rPr>
        <w:t>Todd E. Hudson</w:t>
      </w:r>
      <w:r w:rsidRPr="008A7530">
        <w:rPr>
          <w:rFonts w:ascii="Helvetica" w:hAnsi="Helvetica" w:cs="Arial"/>
          <w:sz w:val="22"/>
          <w:szCs w:val="22"/>
        </w:rPr>
        <w:t xml:space="preserve">: Eye movements paint us a picture of cerebral function.  Studies focused on motor function very often leverage visual guidance as a core pillar of the paradigm without a protocol in place to analyze eye movements concurrently </w:t>
      </w:r>
      <w:r w:rsidRPr="008A7530">
        <w:rPr>
          <w:rFonts w:ascii="Helvetica" w:hAnsi="Helvetica" w:cs="Arial"/>
          <w:b/>
          <w:sz w:val="22"/>
          <w:szCs w:val="22"/>
        </w:rPr>
        <w:t xml:space="preserve">[1]. </w:t>
      </w:r>
      <w:r>
        <w:rPr>
          <w:rFonts w:ascii="Helvetica" w:hAnsi="Helvetica" w:cs="Arial"/>
          <w:b/>
          <w:sz w:val="22"/>
          <w:szCs w:val="22"/>
        </w:rPr>
        <w:br/>
      </w:r>
    </w:p>
    <w:p w14:paraId="65CCE485" w14:textId="1445E18B" w:rsidR="008A7530" w:rsidRPr="008A7530" w:rsidRDefault="008A7530" w:rsidP="008A7530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br/>
      </w:r>
    </w:p>
    <w:p w14:paraId="0D6B093D" w14:textId="582071DC" w:rsidR="00DA63AE" w:rsidRPr="00EA1FC9" w:rsidRDefault="001F5066" w:rsidP="008A7530">
      <w:pPr>
        <w:pStyle w:val="ListParagraph"/>
        <w:numPr>
          <w:ilvl w:val="1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Todd E. Hudson</w:t>
      </w:r>
      <w:r w:rsidR="00EA1FC9">
        <w:rPr>
          <w:rFonts w:ascii="Helvetica" w:hAnsi="Helvetica" w:cs="Arial"/>
          <w:b/>
          <w:sz w:val="22"/>
          <w:szCs w:val="22"/>
          <w:u w:val="single"/>
        </w:rPr>
        <w:t>:</w:t>
      </w:r>
      <w:r w:rsidR="00050D94">
        <w:rPr>
          <w:rFonts w:ascii="Helvetica" w:hAnsi="Helvetica" w:cs="Arial"/>
          <w:b/>
          <w:sz w:val="22"/>
          <w:szCs w:val="22"/>
        </w:rPr>
        <w:t xml:space="preserve">  </w:t>
      </w:r>
      <w:r w:rsidR="00DA63AE" w:rsidRPr="00050D94">
        <w:rPr>
          <w:rFonts w:ascii="Helvetica" w:hAnsi="Helvetica" w:cs="Arial"/>
          <w:bCs/>
          <w:sz w:val="22"/>
          <w:szCs w:val="22"/>
        </w:rPr>
        <w:t>This method enables three-dimensional eye-hand coordination recordings to assess eye and hand impairment in visually guided saccade-to-reach tasks in subjects with chronic middle cerebral artery (MCA) stroke and compare them to healthy controls</w:t>
      </w:r>
      <w:r w:rsidR="00EA1FC9" w:rsidRPr="00050D94">
        <w:rPr>
          <w:rFonts w:ascii="Helvetica" w:hAnsi="Helvetica" w:cs="Arial"/>
          <w:bCs/>
          <w:sz w:val="22"/>
          <w:szCs w:val="22"/>
        </w:rPr>
        <w:t xml:space="preserve"> </w:t>
      </w:r>
      <w:r w:rsidR="00EA1FC9" w:rsidRPr="00050D94">
        <w:rPr>
          <w:rFonts w:ascii="Helvetica" w:hAnsi="Helvetica" w:cs="Arial"/>
          <w:b/>
          <w:bCs/>
          <w:sz w:val="22"/>
          <w:szCs w:val="22"/>
        </w:rPr>
        <w:t>[1].</w:t>
      </w:r>
      <w:r w:rsidR="00EA1FC9">
        <w:rPr>
          <w:rFonts w:ascii="Helvetica" w:hAnsi="Helvetica" w:cs="Arial"/>
          <w:bCs/>
          <w:sz w:val="22"/>
          <w:szCs w:val="22"/>
          <w:u w:val="single"/>
        </w:rPr>
        <w:br/>
      </w:r>
    </w:p>
    <w:p w14:paraId="14E33F14" w14:textId="0D450CF3" w:rsidR="00EA1FC9" w:rsidRPr="00EA1FC9" w:rsidRDefault="00EA1FC9" w:rsidP="008A7530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DA63AE" w:rsidRDefault="00336C61" w:rsidP="00DA63A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03656884" w:rsidR="00D10BFA" w:rsidRPr="00EA1FC9" w:rsidRDefault="00F22F5E" w:rsidP="008A7530">
      <w:pPr>
        <w:contextualSpacing/>
        <w:rPr>
          <w:rFonts w:ascii="Helvetica" w:hAnsi="Helvetica" w:cs="Arial"/>
          <w:sz w:val="20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045452" w14:textId="64673677" w:rsidR="008A7530" w:rsidRPr="008A7530" w:rsidRDefault="001F5066" w:rsidP="008A7530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John-Ross Rizzo</w:t>
      </w:r>
      <w:r w:rsidR="00050D94">
        <w:rPr>
          <w:rFonts w:ascii="Helvetica" w:hAnsi="Helvetica" w:cs="Arial"/>
          <w:b/>
          <w:sz w:val="22"/>
          <w:szCs w:val="22"/>
          <w:u w:val="single"/>
        </w:rPr>
        <w:t>:</w:t>
      </w:r>
      <w:r w:rsidR="00050D94">
        <w:rPr>
          <w:rFonts w:ascii="Helvetica" w:hAnsi="Helvetica" w:cs="Arial"/>
          <w:b/>
          <w:sz w:val="22"/>
          <w:szCs w:val="22"/>
        </w:rPr>
        <w:t xml:space="preserve">  </w:t>
      </w:r>
      <w:r w:rsidR="00DA63AE" w:rsidRPr="00DA63AE">
        <w:rPr>
          <w:rFonts w:ascii="Helvetica" w:hAnsi="Helvetica" w:cs="Arial"/>
          <w:sz w:val="22"/>
          <w:szCs w:val="22"/>
        </w:rPr>
        <w:t>The objective analysis of eye movements and the characterization of motor control have been proven to assist in disease detection, monitoring, and prognosis in the setting of brain injury – thus serving as techniques to monitor physiologic phenotype. Here</w:t>
      </w:r>
      <w:r w:rsidR="00050D94">
        <w:rPr>
          <w:rFonts w:ascii="Helvetica" w:hAnsi="Helvetica" w:cs="Arial"/>
          <w:sz w:val="22"/>
          <w:szCs w:val="22"/>
        </w:rPr>
        <w:t>,</w:t>
      </w:r>
      <w:r w:rsidR="00DA63AE" w:rsidRPr="00DA63AE">
        <w:rPr>
          <w:rFonts w:ascii="Helvetica" w:hAnsi="Helvetica" w:cs="Arial"/>
          <w:sz w:val="22"/>
          <w:szCs w:val="22"/>
        </w:rPr>
        <w:t xml:space="preserve"> we combine the biomarker potential for a maximized effect</w:t>
      </w:r>
      <w:r w:rsidR="00EA1FC9">
        <w:rPr>
          <w:rFonts w:ascii="Helvetica" w:hAnsi="Helvetica" w:cs="Arial"/>
          <w:sz w:val="22"/>
          <w:szCs w:val="22"/>
        </w:rPr>
        <w:t xml:space="preserve"> </w:t>
      </w:r>
      <w:r w:rsidR="00EA1FC9">
        <w:rPr>
          <w:rFonts w:ascii="Helvetica" w:hAnsi="Helvetica" w:cs="Arial"/>
          <w:b/>
          <w:sz w:val="22"/>
          <w:szCs w:val="22"/>
        </w:rPr>
        <w:t>[1].</w:t>
      </w:r>
      <w:r w:rsidR="008A7530">
        <w:rPr>
          <w:rFonts w:ascii="Helvetica" w:hAnsi="Helvetica" w:cs="Arial"/>
          <w:b/>
          <w:sz w:val="22"/>
          <w:szCs w:val="22"/>
        </w:rPr>
        <w:br/>
      </w:r>
    </w:p>
    <w:p w14:paraId="12E7DEB4" w14:textId="63D7E302" w:rsidR="00DC7D3A" w:rsidRPr="006A6324" w:rsidRDefault="008A7530" w:rsidP="008A7530">
      <w:pPr>
        <w:pStyle w:val="ListParagraph"/>
        <w:numPr>
          <w:ilvl w:val="2"/>
          <w:numId w:val="38"/>
        </w:numPr>
        <w:outlineLvl w:val="0"/>
        <w:rPr>
          <w:b/>
        </w:rPr>
      </w:pPr>
      <w:r w:rsidRPr="008A7530">
        <w:rPr>
          <w:rFonts w:ascii="Helvetica" w:hAnsi="Helvetica" w:cs="Arial"/>
          <w:sz w:val="22"/>
          <w:szCs w:val="22"/>
        </w:rPr>
        <w:t>I</w:t>
      </w:r>
      <w:r w:rsidRPr="008A7530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  <w:r w:rsidR="00D5354F">
        <w:rPr>
          <w:b/>
        </w:rPr>
        <w:br/>
      </w: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EA1FC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A49C9C0" w:rsidR="00CE10F2" w:rsidRPr="006A6324" w:rsidRDefault="006062AB" w:rsidP="008A7530">
      <w:pPr>
        <w:numPr>
          <w:ilvl w:val="1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John-Ross Rizzo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050D9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050D94">
        <w:rPr>
          <w:rFonts w:ascii="Helvetica" w:hAnsi="Helvetica" w:cs="Arial"/>
          <w:sz w:val="22"/>
          <w:szCs w:val="22"/>
          <w:u w:val="single"/>
        </w:rPr>
        <w:t>Dr.</w:t>
      </w:r>
      <w:r w:rsidR="00050D94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050D94">
        <w:rPr>
          <w:rFonts w:ascii="Helvetica" w:hAnsi="Helvetica" w:cs="Arial"/>
          <w:sz w:val="22"/>
          <w:szCs w:val="22"/>
          <w:u w:val="single"/>
        </w:rPr>
        <w:t>Mahya Beheshti</w:t>
      </w:r>
      <w:r w:rsidR="007B3E0E" w:rsidRPr="00050D9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050D94">
        <w:rPr>
          <w:rFonts w:ascii="Helvetica" w:hAnsi="Helvetica" w:cs="Arial"/>
          <w:sz w:val="22"/>
          <w:szCs w:val="22"/>
        </w:rPr>
        <w:t xml:space="preserve">a </w:t>
      </w:r>
      <w:r w:rsidRPr="00050D94">
        <w:rPr>
          <w:rFonts w:ascii="Helvetica" w:hAnsi="Helvetica" w:cs="Arial"/>
          <w:sz w:val="22"/>
          <w:szCs w:val="22"/>
        </w:rPr>
        <w:t xml:space="preserve">Post-doc research fellow </w:t>
      </w:r>
      <w:r w:rsidR="00CE10F2" w:rsidRPr="00050D94">
        <w:rPr>
          <w:rFonts w:ascii="Helvetica" w:hAnsi="Helvetica" w:cs="Arial"/>
          <w:sz w:val="22"/>
          <w:szCs w:val="22"/>
        </w:rPr>
        <w:t>from my laboratory.</w:t>
      </w:r>
      <w:r w:rsidR="00EA1FC9">
        <w:rPr>
          <w:rFonts w:ascii="Helvetica" w:hAnsi="Helvetica" w:cs="Arial"/>
          <w:sz w:val="22"/>
          <w:szCs w:val="22"/>
        </w:rPr>
        <w:br/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77777777" w:rsidR="00CE10F2" w:rsidRPr="006A6324" w:rsidRDefault="00CE10F2" w:rsidP="008A7530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508F1932" w14:textId="71EF1E7E" w:rsidR="00336C61" w:rsidRPr="00EA1FC9" w:rsidRDefault="00CE10F2" w:rsidP="008A7530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4BB1BE6" w14:textId="77777777" w:rsidR="00F45696" w:rsidRPr="00F45696" w:rsidRDefault="00EA60D4" w:rsidP="008A7530">
      <w:pPr>
        <w:pStyle w:val="ListParagraph"/>
        <w:numPr>
          <w:ilvl w:val="1"/>
          <w:numId w:val="38"/>
        </w:numPr>
        <w:rPr>
          <w:rFonts w:ascii="Helvetica" w:hAnsi="Helvetica" w:cs="Arial"/>
          <w:sz w:val="22"/>
          <w:szCs w:val="22"/>
        </w:rPr>
      </w:pPr>
      <w:r w:rsidRPr="00F45696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F45696" w:rsidRPr="00F45696">
        <w:rPr>
          <w:rFonts w:ascii="Helvetica" w:hAnsi="Helvetica" w:cs="Arial"/>
          <w:sz w:val="22"/>
          <w:szCs w:val="22"/>
        </w:rPr>
        <w:t xml:space="preserve">at New York University’s School of Medicine. </w:t>
      </w:r>
    </w:p>
    <w:p w14:paraId="65113363" w14:textId="25741F35" w:rsidR="00330F1B" w:rsidRPr="006A6324" w:rsidRDefault="00330F1B" w:rsidP="00F45696">
      <w:pPr>
        <w:ind w:left="63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A6BD9A6" w:rsidR="00CE10F2" w:rsidRPr="006A6324" w:rsidRDefault="009F020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Neurological Exam</w:t>
      </w:r>
    </w:p>
    <w:p w14:paraId="0031672F" w14:textId="539088DD" w:rsidR="00EA1FC9" w:rsidRPr="00EA1FC9" w:rsidRDefault="00DA63A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</w:t>
      </w:r>
      <w:r w:rsidR="00EA1FC9">
        <w:rPr>
          <w:rFonts w:ascii="Helvetica" w:hAnsi="Helvetica" w:cs="Arial"/>
          <w:sz w:val="22"/>
          <w:szCs w:val="22"/>
        </w:rPr>
        <w:t xml:space="preserve"> by greeting the participant and escorting the participant into the testing room </w:t>
      </w:r>
      <w:r w:rsidR="00EA1FC9">
        <w:rPr>
          <w:rFonts w:ascii="Helvetica" w:hAnsi="Helvetica" w:cs="Arial"/>
          <w:b/>
          <w:sz w:val="22"/>
          <w:szCs w:val="22"/>
        </w:rPr>
        <w:t>[1]</w:t>
      </w:r>
      <w:r w:rsidR="00EA1FC9">
        <w:rPr>
          <w:rFonts w:ascii="Helvetica" w:hAnsi="Helvetica" w:cs="Arial"/>
          <w:sz w:val="22"/>
          <w:szCs w:val="22"/>
        </w:rPr>
        <w:t xml:space="preserve">. Then, briefly explain the exam and experimental task </w:t>
      </w:r>
      <w:r w:rsidR="00EA1FC9">
        <w:rPr>
          <w:rFonts w:ascii="Helvetica" w:hAnsi="Helvetica" w:cs="Arial"/>
          <w:b/>
          <w:sz w:val="22"/>
          <w:szCs w:val="22"/>
        </w:rPr>
        <w:t>[2].</w:t>
      </w:r>
    </w:p>
    <w:p w14:paraId="709D2AF5" w14:textId="102E994A" w:rsidR="00EA1FC9" w:rsidRDefault="00EA1FC9" w:rsidP="00EA1F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shakes hand with the participant and escorts them to the testing room.</w:t>
      </w:r>
    </w:p>
    <w:p w14:paraId="26E386B8" w14:textId="619BC3C4" w:rsidR="00EA1FC9" w:rsidRDefault="00EA1FC9" w:rsidP="00EA1F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speaks to participant. Participant nods head ‘yes’ in understanding. </w:t>
      </w:r>
    </w:p>
    <w:p w14:paraId="3BEA9BD9" w14:textId="6667D2FA" w:rsidR="00125924" w:rsidRPr="000C0F40" w:rsidRDefault="00EA1FC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the </w:t>
      </w:r>
      <w:r w:rsidR="008B14DF">
        <w:rPr>
          <w:rFonts w:ascii="Helvetica" w:hAnsi="Helvetica" w:cs="Arial"/>
          <w:sz w:val="22"/>
          <w:szCs w:val="22"/>
        </w:rPr>
        <w:t xml:space="preserve">exam </w:t>
      </w:r>
      <w:r w:rsidR="009F0208">
        <w:rPr>
          <w:rFonts w:ascii="Helvetica" w:hAnsi="Helvetica" w:cs="Arial"/>
          <w:sz w:val="22"/>
          <w:szCs w:val="22"/>
        </w:rPr>
        <w:t xml:space="preserve">by asking the participant </w:t>
      </w:r>
      <w:r w:rsidR="008B14DF" w:rsidRPr="008B14DF">
        <w:rPr>
          <w:rFonts w:ascii="Helvetica" w:hAnsi="Helvetica" w:cs="Arial"/>
          <w:sz w:val="22"/>
          <w:szCs w:val="22"/>
        </w:rPr>
        <w:t>to follow the researcher’s finger with their eyes while keeping their head in one position</w:t>
      </w:r>
      <w:r w:rsidR="000F195F">
        <w:rPr>
          <w:rFonts w:ascii="Helvetica" w:hAnsi="Helvetica" w:cs="Arial"/>
          <w:sz w:val="22"/>
          <w:szCs w:val="22"/>
        </w:rPr>
        <w:t xml:space="preserve"> </w:t>
      </w:r>
      <w:r w:rsidR="000F195F">
        <w:rPr>
          <w:rFonts w:ascii="Helvetica" w:hAnsi="Helvetica" w:cs="Arial"/>
          <w:b/>
          <w:sz w:val="22"/>
          <w:szCs w:val="22"/>
        </w:rPr>
        <w:t>[1].</w:t>
      </w:r>
    </w:p>
    <w:p w14:paraId="2AED22F0" w14:textId="18D0D907" w:rsidR="000C0F40" w:rsidRPr="006A6324" w:rsidRDefault="000C0F40" w:rsidP="000C0F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7D5836">
        <w:rPr>
          <w:rFonts w:ascii="Helvetica" w:hAnsi="Helvetica" w:cs="Arial"/>
          <w:sz w:val="22"/>
          <w:szCs w:val="22"/>
        </w:rPr>
        <w:t>stands</w:t>
      </w:r>
      <w:r>
        <w:rPr>
          <w:rFonts w:ascii="Helvetica" w:hAnsi="Helvetica" w:cs="Arial"/>
          <w:sz w:val="22"/>
          <w:szCs w:val="22"/>
        </w:rPr>
        <w:t xml:space="preserve"> in front of the participant</w:t>
      </w:r>
      <w:r w:rsidR="007D5836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has them follow the talents finger with the</w:t>
      </w:r>
      <w:r w:rsidR="007D5836">
        <w:rPr>
          <w:rFonts w:ascii="Helvetica" w:hAnsi="Helvetica" w:cs="Arial"/>
          <w:sz w:val="22"/>
          <w:szCs w:val="22"/>
        </w:rPr>
        <w:t>ir</w:t>
      </w:r>
      <w:r>
        <w:rPr>
          <w:rFonts w:ascii="Helvetica" w:hAnsi="Helvetica" w:cs="Arial"/>
          <w:sz w:val="22"/>
          <w:szCs w:val="22"/>
        </w:rPr>
        <w:t xml:space="preserve"> eyes, keeping </w:t>
      </w:r>
      <w:r w:rsidR="007D5836">
        <w:rPr>
          <w:rFonts w:ascii="Helvetica" w:hAnsi="Helvetica" w:cs="Arial"/>
          <w:sz w:val="22"/>
          <w:szCs w:val="22"/>
        </w:rPr>
        <w:t xml:space="preserve">their </w:t>
      </w:r>
      <w:r>
        <w:rPr>
          <w:rFonts w:ascii="Helvetica" w:hAnsi="Helvetica" w:cs="Arial"/>
          <w:sz w:val="22"/>
          <w:szCs w:val="22"/>
        </w:rPr>
        <w:t xml:space="preserve">head still. </w:t>
      </w:r>
    </w:p>
    <w:p w14:paraId="3269B29E" w14:textId="1802037B" w:rsidR="00CE10F2" w:rsidRPr="000C0F40" w:rsidRDefault="00DF5FE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d</w:t>
      </w:r>
      <w:r w:rsidRPr="00DF5FE5">
        <w:rPr>
          <w:rFonts w:ascii="Helvetica" w:hAnsi="Helvetica" w:cs="Arial"/>
          <w:sz w:val="22"/>
          <w:szCs w:val="22"/>
        </w:rPr>
        <w:t xml:space="preserve">raw an imaginary H letter in front of them and make sure that </w:t>
      </w:r>
      <w:r>
        <w:rPr>
          <w:rFonts w:ascii="Helvetica" w:hAnsi="Helvetica" w:cs="Arial"/>
          <w:sz w:val="22"/>
          <w:szCs w:val="22"/>
        </w:rPr>
        <w:t>the</w:t>
      </w:r>
      <w:r w:rsidRPr="00DF5FE5">
        <w:rPr>
          <w:rFonts w:ascii="Helvetica" w:hAnsi="Helvetica" w:cs="Arial"/>
          <w:sz w:val="22"/>
          <w:szCs w:val="22"/>
        </w:rPr>
        <w:t xml:space="preserve"> finger moves far enough out and up/down, assessing center, up, down, left, right, down/left, down/right, up/left, and up/right</w:t>
      </w:r>
      <w:r w:rsidR="000F195F">
        <w:rPr>
          <w:rFonts w:ascii="Helvetica" w:hAnsi="Helvetica" w:cs="Arial"/>
          <w:sz w:val="22"/>
          <w:szCs w:val="22"/>
        </w:rPr>
        <w:t xml:space="preserve"> </w:t>
      </w:r>
      <w:r w:rsidR="000F195F">
        <w:rPr>
          <w:rFonts w:ascii="Helvetica" w:hAnsi="Helvetica" w:cs="Arial"/>
          <w:b/>
          <w:sz w:val="22"/>
          <w:szCs w:val="22"/>
        </w:rPr>
        <w:t xml:space="preserve">[1]. </w:t>
      </w:r>
    </w:p>
    <w:p w14:paraId="204C393D" w14:textId="5806DFC1" w:rsidR="000C0F40" w:rsidRPr="006A6324" w:rsidRDefault="000C0F40" w:rsidP="000C0F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D5836">
        <w:rPr>
          <w:rFonts w:ascii="Helvetica" w:hAnsi="Helvetica" w:cs="Arial"/>
          <w:sz w:val="22"/>
          <w:szCs w:val="22"/>
        </w:rPr>
        <w:t xml:space="preserve">Talen draws </w:t>
      </w:r>
      <w:r w:rsidR="007D5836" w:rsidRPr="00DF5FE5">
        <w:rPr>
          <w:rFonts w:ascii="Helvetica" w:hAnsi="Helvetica" w:cs="Arial"/>
          <w:sz w:val="22"/>
          <w:szCs w:val="22"/>
        </w:rPr>
        <w:t xml:space="preserve">imaginary H letter in front of them and make sure that </w:t>
      </w:r>
      <w:r w:rsidR="007D5836">
        <w:rPr>
          <w:rFonts w:ascii="Helvetica" w:hAnsi="Helvetica" w:cs="Arial"/>
          <w:sz w:val="22"/>
          <w:szCs w:val="22"/>
        </w:rPr>
        <w:t>the</w:t>
      </w:r>
      <w:r w:rsidR="007D5836" w:rsidRPr="00DF5FE5">
        <w:rPr>
          <w:rFonts w:ascii="Helvetica" w:hAnsi="Helvetica" w:cs="Arial"/>
          <w:sz w:val="22"/>
          <w:szCs w:val="22"/>
        </w:rPr>
        <w:t xml:space="preserve"> finger moves far enough out and up/down, assessing center,</w:t>
      </w:r>
      <w:r w:rsidR="0018224A">
        <w:rPr>
          <w:rFonts w:ascii="Helvetica" w:hAnsi="Helvetica" w:cs="Arial"/>
          <w:sz w:val="22"/>
          <w:szCs w:val="22"/>
        </w:rPr>
        <w:t xml:space="preserve"> then </w:t>
      </w:r>
      <w:r w:rsidR="0018224A" w:rsidRPr="00DF5FE5">
        <w:rPr>
          <w:rFonts w:ascii="Helvetica" w:hAnsi="Helvetica" w:cs="Arial"/>
          <w:sz w:val="22"/>
          <w:szCs w:val="22"/>
        </w:rPr>
        <w:t>up, down, left, right, down/left, down/right, up/left, and up/right</w:t>
      </w:r>
      <w:r w:rsidR="0018224A">
        <w:rPr>
          <w:rFonts w:ascii="Helvetica" w:hAnsi="Helvetica" w:cs="Arial"/>
          <w:sz w:val="22"/>
          <w:szCs w:val="22"/>
        </w:rPr>
        <w:t xml:space="preserve">. Show each direction slowly as they occur. </w:t>
      </w:r>
    </w:p>
    <w:p w14:paraId="25530A62" w14:textId="3F19D5AA" w:rsidR="000F195F" w:rsidRDefault="00DF5F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</w:t>
      </w:r>
      <w:r w:rsidR="000F195F">
        <w:rPr>
          <w:rFonts w:ascii="Helvetica" w:hAnsi="Helvetica" w:cs="Arial"/>
          <w:sz w:val="22"/>
          <w:szCs w:val="22"/>
        </w:rPr>
        <w:t xml:space="preserve"> assess smooth pursuit by asking </w:t>
      </w:r>
      <w:r w:rsidR="000F195F" w:rsidRPr="000F195F">
        <w:rPr>
          <w:rFonts w:ascii="Helvetica" w:hAnsi="Helvetica" w:cs="Arial"/>
          <w:sz w:val="22"/>
          <w:szCs w:val="22"/>
        </w:rPr>
        <w:t>the participant to follow and maintain the</w:t>
      </w:r>
      <w:r w:rsidR="000F195F">
        <w:rPr>
          <w:rFonts w:ascii="Helvetica" w:hAnsi="Helvetica" w:cs="Arial"/>
          <w:sz w:val="22"/>
          <w:szCs w:val="22"/>
        </w:rPr>
        <w:t xml:space="preserve">ir </w:t>
      </w:r>
      <w:r w:rsidR="000F195F" w:rsidRPr="000F195F">
        <w:rPr>
          <w:rFonts w:ascii="Helvetica" w:hAnsi="Helvetica" w:cs="Arial"/>
          <w:sz w:val="22"/>
          <w:szCs w:val="22"/>
        </w:rPr>
        <w:t>gaze on a</w:t>
      </w:r>
      <w:r w:rsidR="000F195F">
        <w:rPr>
          <w:rFonts w:ascii="Helvetica" w:hAnsi="Helvetica" w:cs="Arial"/>
          <w:sz w:val="22"/>
          <w:szCs w:val="22"/>
        </w:rPr>
        <w:t xml:space="preserve"> pencil </w:t>
      </w:r>
      <w:r w:rsidR="000F195F" w:rsidRPr="000F195F">
        <w:rPr>
          <w:rFonts w:ascii="Helvetica" w:hAnsi="Helvetica" w:cs="Arial"/>
          <w:sz w:val="22"/>
          <w:szCs w:val="22"/>
        </w:rPr>
        <w:t>mov</w:t>
      </w:r>
      <w:r w:rsidR="000F195F">
        <w:rPr>
          <w:rFonts w:ascii="Helvetica" w:hAnsi="Helvetica" w:cs="Arial"/>
          <w:sz w:val="22"/>
          <w:szCs w:val="22"/>
        </w:rPr>
        <w:t>ing</w:t>
      </w:r>
      <w:r w:rsidR="000F195F" w:rsidRPr="000F195F">
        <w:rPr>
          <w:rFonts w:ascii="Helvetica" w:hAnsi="Helvetica" w:cs="Arial"/>
          <w:sz w:val="22"/>
          <w:szCs w:val="22"/>
        </w:rPr>
        <w:t xml:space="preserve"> slowly back and forth in horizontal and vertical directions</w:t>
      </w:r>
      <w:r w:rsidR="000F195F">
        <w:rPr>
          <w:rFonts w:ascii="Helvetica" w:hAnsi="Helvetica" w:cs="Arial"/>
          <w:sz w:val="22"/>
          <w:szCs w:val="22"/>
        </w:rPr>
        <w:t xml:space="preserve"> </w:t>
      </w:r>
      <w:r w:rsidR="000F195F" w:rsidRPr="000F195F">
        <w:rPr>
          <w:rFonts w:ascii="Helvetica" w:hAnsi="Helvetica" w:cs="Arial"/>
          <w:sz w:val="22"/>
          <w:szCs w:val="22"/>
        </w:rPr>
        <w:t>through their visual field</w:t>
      </w:r>
      <w:r w:rsidR="000F195F">
        <w:rPr>
          <w:rFonts w:ascii="Helvetica" w:hAnsi="Helvetica" w:cs="Arial"/>
          <w:sz w:val="22"/>
          <w:szCs w:val="22"/>
        </w:rPr>
        <w:t xml:space="preserve"> </w:t>
      </w:r>
      <w:r w:rsidR="000F195F">
        <w:rPr>
          <w:rFonts w:ascii="Helvetica" w:hAnsi="Helvetica" w:cs="Arial"/>
          <w:b/>
          <w:sz w:val="22"/>
          <w:szCs w:val="22"/>
        </w:rPr>
        <w:t>[1-TXT]</w:t>
      </w:r>
    </w:p>
    <w:p w14:paraId="1BF628A0" w14:textId="056D0A2E" w:rsidR="00C7374B" w:rsidRPr="000F195F" w:rsidRDefault="0018224A" w:rsidP="000F19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holds pencil and sweeps it across back and forth in a </w:t>
      </w:r>
      <w:r w:rsidRPr="000F195F">
        <w:rPr>
          <w:rFonts w:ascii="Helvetica" w:hAnsi="Helvetica" w:cs="Arial"/>
          <w:sz w:val="22"/>
          <w:szCs w:val="22"/>
        </w:rPr>
        <w:t>horizontal and vertical direction</w:t>
      </w:r>
      <w:r>
        <w:rPr>
          <w:rFonts w:ascii="Helvetica" w:hAnsi="Helvetica" w:cs="Arial"/>
          <w:sz w:val="22"/>
          <w:szCs w:val="22"/>
        </w:rPr>
        <w:t xml:space="preserve">.  </w:t>
      </w:r>
      <w:r>
        <w:rPr>
          <w:rFonts w:ascii="Helvetica" w:hAnsi="Helvetica" w:cs="Arial"/>
          <w:sz w:val="22"/>
          <w:szCs w:val="22"/>
        </w:rPr>
        <w:br/>
      </w:r>
      <w:r w:rsidR="000F195F" w:rsidRPr="0018224A">
        <w:rPr>
          <w:rFonts w:ascii="Helvetica" w:hAnsi="Helvetica" w:cs="Arial"/>
          <w:b/>
          <w:sz w:val="22"/>
          <w:szCs w:val="22"/>
        </w:rPr>
        <w:t>TEXT: Repeat sweeping motion three times</w:t>
      </w:r>
      <w:r w:rsidR="000F195F" w:rsidRPr="0018224A">
        <w:rPr>
          <w:rFonts w:ascii="Helvetica" w:hAnsi="Helvetica" w:cs="Arial"/>
          <w:b/>
          <w:sz w:val="22"/>
          <w:szCs w:val="22"/>
        </w:rPr>
        <w:br/>
      </w:r>
    </w:p>
    <w:p w14:paraId="53D0F36F" w14:textId="086E80E0" w:rsidR="0067563F" w:rsidRDefault="000F195F" w:rsidP="000F19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Following that, </w:t>
      </w:r>
      <w:r w:rsidR="0067563F">
        <w:rPr>
          <w:rFonts w:ascii="Helvetica" w:hAnsi="Helvetica" w:cs="Arial"/>
          <w:sz w:val="22"/>
          <w:szCs w:val="22"/>
        </w:rPr>
        <w:t xml:space="preserve">assess saccades by asking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F195F">
        <w:rPr>
          <w:rFonts w:ascii="Helvetica" w:hAnsi="Helvetica" w:cs="Arial"/>
          <w:sz w:val="22"/>
          <w:szCs w:val="22"/>
        </w:rPr>
        <w:t xml:space="preserve">participant to look as fast as possible between </w:t>
      </w:r>
      <w:r w:rsidR="0067563F">
        <w:rPr>
          <w:rFonts w:ascii="Helvetica" w:hAnsi="Helvetica" w:cs="Arial"/>
          <w:sz w:val="22"/>
          <w:szCs w:val="22"/>
        </w:rPr>
        <w:t xml:space="preserve">a pencil and a pen </w:t>
      </w:r>
      <w:r w:rsidRPr="000F195F">
        <w:rPr>
          <w:rFonts w:ascii="Helvetica" w:hAnsi="Helvetica" w:cs="Arial"/>
          <w:sz w:val="22"/>
          <w:szCs w:val="22"/>
        </w:rPr>
        <w:t xml:space="preserve">that are placed 24 inches </w:t>
      </w:r>
      <w:r w:rsidR="0067563F">
        <w:rPr>
          <w:rFonts w:ascii="Helvetica" w:hAnsi="Helvetica" w:cs="Arial"/>
          <w:sz w:val="22"/>
          <w:szCs w:val="22"/>
        </w:rPr>
        <w:t xml:space="preserve">apart </w:t>
      </w:r>
      <w:r w:rsidR="0067563F">
        <w:rPr>
          <w:rFonts w:ascii="Helvetica" w:hAnsi="Helvetica" w:cs="Arial"/>
          <w:b/>
          <w:sz w:val="22"/>
          <w:szCs w:val="22"/>
        </w:rPr>
        <w:t>[1-TXT].</w:t>
      </w:r>
      <w:r w:rsidR="0067563F">
        <w:rPr>
          <w:rFonts w:ascii="Helvetica" w:hAnsi="Helvetica" w:cs="Arial"/>
          <w:sz w:val="22"/>
          <w:szCs w:val="22"/>
        </w:rPr>
        <w:br/>
      </w:r>
    </w:p>
    <w:p w14:paraId="25D694B1" w14:textId="432C40C8" w:rsidR="000F195F" w:rsidRPr="0018224A" w:rsidRDefault="0018224A" w:rsidP="0067563F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looks quickly between a pencil and pen. </w:t>
      </w:r>
      <w:r>
        <w:rPr>
          <w:rFonts w:ascii="Helvetica" w:hAnsi="Helvetica" w:cs="Arial"/>
          <w:sz w:val="22"/>
          <w:szCs w:val="22"/>
        </w:rPr>
        <w:br/>
      </w:r>
      <w:r w:rsidR="0067563F" w:rsidRPr="0018224A">
        <w:rPr>
          <w:rFonts w:ascii="Helvetica" w:hAnsi="Helvetica" w:cs="Arial"/>
          <w:b/>
          <w:sz w:val="22"/>
          <w:szCs w:val="22"/>
        </w:rPr>
        <w:t>TEXT: Repeat</w:t>
      </w:r>
      <w:r w:rsidR="000F195F" w:rsidRPr="0018224A">
        <w:rPr>
          <w:rFonts w:ascii="Helvetica" w:hAnsi="Helvetica" w:cs="Arial"/>
          <w:b/>
          <w:sz w:val="22"/>
          <w:szCs w:val="22"/>
        </w:rPr>
        <w:t xml:space="preserve"> three times horizontally and vertically</w:t>
      </w:r>
    </w:p>
    <w:p w14:paraId="03C982BD" w14:textId="13BE09BB" w:rsidR="0067563F" w:rsidRPr="0018224A" w:rsidRDefault="0067563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ask</w:t>
      </w:r>
      <w:r w:rsidRPr="0067563F">
        <w:rPr>
          <w:rFonts w:ascii="Helvetica" w:hAnsi="Helvetica" w:cs="Arial"/>
          <w:sz w:val="22"/>
          <w:szCs w:val="22"/>
        </w:rPr>
        <w:t xml:space="preserve"> the participant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7563F">
        <w:rPr>
          <w:rFonts w:ascii="Helvetica" w:hAnsi="Helvetica" w:cs="Arial"/>
          <w:sz w:val="22"/>
          <w:szCs w:val="22"/>
        </w:rPr>
        <w:t>to fixate on an object as it moves slowly towards to their eyes to assess convergence, centering the target, a pencil, on the bridge of their nose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7C8812F0" w14:textId="631A0A58" w:rsidR="0018224A" w:rsidRDefault="0018224A" w:rsidP="001822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holds pencil in front of </w:t>
      </w:r>
      <w:r w:rsidRPr="0067563F">
        <w:rPr>
          <w:rFonts w:ascii="Helvetica" w:hAnsi="Helvetica" w:cs="Arial"/>
          <w:sz w:val="22"/>
          <w:szCs w:val="22"/>
        </w:rPr>
        <w:t>participant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67563F">
        <w:rPr>
          <w:rFonts w:ascii="Helvetica" w:hAnsi="Helvetica" w:cs="Arial"/>
          <w:sz w:val="22"/>
          <w:szCs w:val="22"/>
        </w:rPr>
        <w:t xml:space="preserve">moves </w:t>
      </w:r>
      <w:r>
        <w:rPr>
          <w:rFonts w:ascii="Helvetica" w:hAnsi="Helvetica" w:cs="Arial"/>
          <w:sz w:val="22"/>
          <w:szCs w:val="22"/>
        </w:rPr>
        <w:t xml:space="preserve">it </w:t>
      </w:r>
      <w:r w:rsidRPr="0067563F">
        <w:rPr>
          <w:rFonts w:ascii="Helvetica" w:hAnsi="Helvetica" w:cs="Arial"/>
          <w:sz w:val="22"/>
          <w:szCs w:val="22"/>
        </w:rPr>
        <w:t>slowly towards to their eyes</w:t>
      </w:r>
      <w:r>
        <w:rPr>
          <w:rFonts w:ascii="Helvetica" w:hAnsi="Helvetica" w:cs="Arial"/>
          <w:sz w:val="22"/>
          <w:szCs w:val="22"/>
        </w:rPr>
        <w:t>.</w:t>
      </w:r>
    </w:p>
    <w:p w14:paraId="51E651A6" w14:textId="5B8B0CF3" w:rsidR="000F195F" w:rsidRPr="0018224A" w:rsidRDefault="0067563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7563F">
        <w:rPr>
          <w:rFonts w:ascii="Helvetica" w:hAnsi="Helvetica" w:cs="Arial"/>
          <w:sz w:val="22"/>
          <w:szCs w:val="22"/>
        </w:rPr>
        <w:lastRenderedPageBreak/>
        <w:t xml:space="preserve">Following this procedure, </w:t>
      </w:r>
      <w:r>
        <w:rPr>
          <w:rFonts w:ascii="Helvetica" w:hAnsi="Helvetica" w:cs="Arial"/>
          <w:sz w:val="22"/>
          <w:szCs w:val="22"/>
        </w:rPr>
        <w:t xml:space="preserve">asses divergence </w:t>
      </w:r>
      <w:r w:rsidRPr="0067563F">
        <w:rPr>
          <w:rFonts w:ascii="Helvetica" w:hAnsi="Helvetica" w:cs="Arial"/>
          <w:sz w:val="22"/>
          <w:szCs w:val="22"/>
        </w:rPr>
        <w:t>by bringing the same target from the nose back out to the starting position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[1]. </w:t>
      </w:r>
    </w:p>
    <w:p w14:paraId="007C9ED9" w14:textId="7EA201AA" w:rsidR="0018224A" w:rsidRPr="0018224A" w:rsidRDefault="0018224A" w:rsidP="001822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holds pencil in front of </w:t>
      </w:r>
      <w:r w:rsidRPr="0067563F">
        <w:rPr>
          <w:rFonts w:ascii="Helvetica" w:hAnsi="Helvetica" w:cs="Arial"/>
          <w:sz w:val="22"/>
          <w:szCs w:val="22"/>
        </w:rPr>
        <w:t>participant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67563F">
        <w:rPr>
          <w:rFonts w:ascii="Helvetica" w:hAnsi="Helvetica" w:cs="Arial"/>
          <w:sz w:val="22"/>
          <w:szCs w:val="22"/>
        </w:rPr>
        <w:t xml:space="preserve">moves </w:t>
      </w:r>
      <w:r>
        <w:rPr>
          <w:rFonts w:ascii="Helvetica" w:hAnsi="Helvetica" w:cs="Arial"/>
          <w:sz w:val="22"/>
          <w:szCs w:val="22"/>
        </w:rPr>
        <w:t xml:space="preserve">it </w:t>
      </w:r>
      <w:r w:rsidRPr="0067563F">
        <w:rPr>
          <w:rFonts w:ascii="Helvetica" w:hAnsi="Helvetica" w:cs="Arial"/>
          <w:sz w:val="22"/>
          <w:szCs w:val="22"/>
        </w:rPr>
        <w:t xml:space="preserve">slowly </w:t>
      </w:r>
      <w:r>
        <w:rPr>
          <w:rFonts w:ascii="Helvetica" w:hAnsi="Helvetica" w:cs="Arial"/>
          <w:sz w:val="22"/>
          <w:szCs w:val="22"/>
        </w:rPr>
        <w:t>away from</w:t>
      </w:r>
      <w:r w:rsidRPr="0067563F">
        <w:rPr>
          <w:rFonts w:ascii="Helvetica" w:hAnsi="Helvetica" w:cs="Arial"/>
          <w:sz w:val="22"/>
          <w:szCs w:val="22"/>
        </w:rPr>
        <w:t xml:space="preserve"> their eyes</w:t>
      </w:r>
      <w:r>
        <w:rPr>
          <w:rFonts w:ascii="Helvetica" w:hAnsi="Helvetica" w:cs="Arial"/>
          <w:sz w:val="22"/>
          <w:szCs w:val="22"/>
        </w:rPr>
        <w:t>.</w:t>
      </w:r>
    </w:p>
    <w:p w14:paraId="42D4B018" w14:textId="3199722F" w:rsidR="0067563F" w:rsidRDefault="0067563F" w:rsidP="006756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a</w:t>
      </w:r>
      <w:r w:rsidRPr="0067563F">
        <w:rPr>
          <w:rFonts w:ascii="Helvetica" w:hAnsi="Helvetica" w:cs="Arial"/>
          <w:sz w:val="22"/>
          <w:szCs w:val="22"/>
        </w:rPr>
        <w:t>sk the participant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7563F">
        <w:rPr>
          <w:rFonts w:ascii="Helvetica" w:hAnsi="Helvetica" w:cs="Arial"/>
          <w:sz w:val="22"/>
          <w:szCs w:val="22"/>
        </w:rPr>
        <w:t>to cover one eye and look at the researcher’s nos</w:t>
      </w:r>
      <w:r w:rsidR="0018224A">
        <w:rPr>
          <w:rFonts w:ascii="Helvetica" w:hAnsi="Helvetica" w:cs="Arial"/>
          <w:sz w:val="22"/>
          <w:szCs w:val="22"/>
        </w:rPr>
        <w:t xml:space="preserve">e </w:t>
      </w:r>
      <w:r w:rsidR="0018224A">
        <w:rPr>
          <w:rFonts w:ascii="Helvetica" w:hAnsi="Helvetica" w:cs="Arial"/>
          <w:b/>
          <w:sz w:val="22"/>
          <w:szCs w:val="22"/>
        </w:rPr>
        <w:t>[1]</w:t>
      </w:r>
      <w:r w:rsidRPr="0067563F">
        <w:rPr>
          <w:rFonts w:ascii="Helvetica" w:hAnsi="Helvetica" w:cs="Arial"/>
          <w:sz w:val="22"/>
          <w:szCs w:val="22"/>
        </w:rPr>
        <w:t xml:space="preserve">. Move the hand out of the </w:t>
      </w:r>
      <w:r w:rsidR="000C0F40" w:rsidRPr="0067563F">
        <w:rPr>
          <w:rFonts w:ascii="Helvetica" w:hAnsi="Helvetica" w:cs="Arial"/>
          <w:sz w:val="22"/>
          <w:szCs w:val="22"/>
        </w:rPr>
        <w:t>participant</w:t>
      </w:r>
      <w:r w:rsidR="000C0F40">
        <w:rPr>
          <w:rFonts w:ascii="Helvetica" w:hAnsi="Helvetica" w:cs="Arial"/>
          <w:sz w:val="22"/>
          <w:szCs w:val="22"/>
        </w:rPr>
        <w:t xml:space="preserve">’s </w:t>
      </w:r>
      <w:r w:rsidRPr="0067563F">
        <w:rPr>
          <w:rFonts w:ascii="Helvetica" w:hAnsi="Helvetica" w:cs="Arial"/>
          <w:sz w:val="22"/>
          <w:szCs w:val="22"/>
        </w:rPr>
        <w:t>visual field and then bring it in</w:t>
      </w:r>
      <w:r w:rsidR="0018224A">
        <w:rPr>
          <w:rFonts w:ascii="Helvetica" w:hAnsi="Helvetica" w:cs="Arial"/>
          <w:sz w:val="22"/>
          <w:szCs w:val="22"/>
        </w:rPr>
        <w:t xml:space="preserve"> </w:t>
      </w:r>
      <w:r w:rsidR="0018224A">
        <w:rPr>
          <w:rFonts w:ascii="Helvetica" w:hAnsi="Helvetica" w:cs="Arial"/>
          <w:b/>
          <w:sz w:val="22"/>
          <w:szCs w:val="22"/>
        </w:rPr>
        <w:t>[2]</w:t>
      </w:r>
      <w:r w:rsidRPr="0067563F">
        <w:rPr>
          <w:rFonts w:ascii="Helvetica" w:hAnsi="Helvetica" w:cs="Arial"/>
          <w:sz w:val="22"/>
          <w:szCs w:val="22"/>
        </w:rPr>
        <w:t>,</w:t>
      </w:r>
      <w:r w:rsidR="0018224A">
        <w:rPr>
          <w:rFonts w:ascii="Helvetica" w:hAnsi="Helvetica" w:cs="Arial"/>
          <w:sz w:val="22"/>
          <w:szCs w:val="22"/>
        </w:rPr>
        <w:t xml:space="preserve"> then </w:t>
      </w:r>
      <w:r w:rsidRPr="0067563F">
        <w:rPr>
          <w:rFonts w:ascii="Helvetica" w:hAnsi="Helvetica" w:cs="Arial"/>
          <w:sz w:val="22"/>
          <w:szCs w:val="22"/>
        </w:rPr>
        <w:t xml:space="preserve">wag </w:t>
      </w:r>
      <w:r w:rsidR="00BA0A09">
        <w:rPr>
          <w:rFonts w:ascii="Helvetica" w:hAnsi="Helvetica" w:cs="Arial"/>
          <w:sz w:val="22"/>
          <w:szCs w:val="22"/>
        </w:rPr>
        <w:t>a</w:t>
      </w:r>
      <w:r w:rsidRPr="0067563F">
        <w:rPr>
          <w:rFonts w:ascii="Helvetica" w:hAnsi="Helvetica" w:cs="Arial"/>
          <w:sz w:val="22"/>
          <w:szCs w:val="22"/>
        </w:rPr>
        <w:t xml:space="preserve"> finger slowly and ask the participant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7563F">
        <w:rPr>
          <w:rFonts w:ascii="Helvetica" w:hAnsi="Helvetica" w:cs="Arial"/>
          <w:sz w:val="22"/>
          <w:szCs w:val="22"/>
        </w:rPr>
        <w:t>to let the</w:t>
      </w:r>
      <w:r w:rsidR="0018224A">
        <w:rPr>
          <w:rFonts w:ascii="Helvetica" w:hAnsi="Helvetica" w:cs="Arial"/>
          <w:sz w:val="22"/>
          <w:szCs w:val="22"/>
        </w:rPr>
        <w:t xml:space="preserve">m </w:t>
      </w:r>
      <w:r w:rsidRPr="0067563F">
        <w:rPr>
          <w:rFonts w:ascii="Helvetica" w:hAnsi="Helvetica" w:cs="Arial"/>
          <w:sz w:val="22"/>
          <w:szCs w:val="22"/>
        </w:rPr>
        <w:t>know when the hand comes back into view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18224A">
        <w:rPr>
          <w:rFonts w:ascii="Helvetica" w:hAnsi="Helvetica" w:cs="Arial"/>
          <w:b/>
          <w:sz w:val="22"/>
          <w:szCs w:val="22"/>
        </w:rPr>
        <w:t>3</w:t>
      </w:r>
      <w:r w:rsidR="00BA0A09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2CDAEF2F" w14:textId="77777777" w:rsidR="0018224A" w:rsidRDefault="0018224A" w:rsidP="006756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Participant covers one eye.</w:t>
      </w:r>
    </w:p>
    <w:p w14:paraId="2CD77592" w14:textId="77777777" w:rsidR="0018224A" w:rsidRDefault="0018224A" w:rsidP="006756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moves their hand </w:t>
      </w:r>
      <w:r w:rsidRPr="0067563F">
        <w:rPr>
          <w:rFonts w:ascii="Helvetica" w:hAnsi="Helvetica" w:cs="Arial"/>
          <w:sz w:val="22"/>
          <w:szCs w:val="22"/>
        </w:rPr>
        <w:t>out of the participant</w:t>
      </w:r>
      <w:r>
        <w:rPr>
          <w:rFonts w:ascii="Helvetica" w:hAnsi="Helvetica" w:cs="Arial"/>
          <w:sz w:val="22"/>
          <w:szCs w:val="22"/>
        </w:rPr>
        <w:t xml:space="preserve">’s </w:t>
      </w:r>
      <w:r w:rsidRPr="0067563F">
        <w:rPr>
          <w:rFonts w:ascii="Helvetica" w:hAnsi="Helvetica" w:cs="Arial"/>
          <w:sz w:val="22"/>
          <w:szCs w:val="22"/>
        </w:rPr>
        <w:t>visual field and then bring</w:t>
      </w:r>
      <w:r>
        <w:rPr>
          <w:rFonts w:ascii="Helvetica" w:hAnsi="Helvetica" w:cs="Arial"/>
          <w:sz w:val="22"/>
          <w:szCs w:val="22"/>
        </w:rPr>
        <w:t>s</w:t>
      </w:r>
      <w:r w:rsidRPr="0067563F">
        <w:rPr>
          <w:rFonts w:ascii="Helvetica" w:hAnsi="Helvetica" w:cs="Arial"/>
          <w:sz w:val="22"/>
          <w:szCs w:val="22"/>
        </w:rPr>
        <w:t xml:space="preserve"> it in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A0020E" w14:textId="5A6A477E" w:rsidR="0067563F" w:rsidRPr="0067563F" w:rsidRDefault="0018224A" w:rsidP="006756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speaks to participant as they wag their finger slowly. P</w:t>
      </w:r>
      <w:r w:rsidRPr="0067563F">
        <w:rPr>
          <w:rFonts w:ascii="Helvetica" w:hAnsi="Helvetica" w:cs="Arial"/>
          <w:sz w:val="22"/>
          <w:szCs w:val="22"/>
        </w:rPr>
        <w:t>articipant</w:t>
      </w:r>
      <w:r>
        <w:rPr>
          <w:rFonts w:ascii="Helvetica" w:hAnsi="Helvetica" w:cs="Arial"/>
          <w:sz w:val="22"/>
          <w:szCs w:val="22"/>
        </w:rPr>
        <w:t xml:space="preserve"> nods yes, when it is in field of view. </w:t>
      </w:r>
      <w:r>
        <w:rPr>
          <w:rFonts w:ascii="Helvetica" w:hAnsi="Helvetica" w:cs="Arial"/>
          <w:sz w:val="22"/>
          <w:szCs w:val="22"/>
        </w:rPr>
        <w:br/>
      </w:r>
      <w:r w:rsidR="0067563F" w:rsidRPr="0018224A">
        <w:rPr>
          <w:rFonts w:ascii="Helvetica" w:hAnsi="Helvetica" w:cs="Arial"/>
          <w:b/>
          <w:sz w:val="22"/>
          <w:szCs w:val="22"/>
        </w:rPr>
        <w:t>TEXT: Repeat for upper left, upper right, lower left, and lower right quadrants.</w:t>
      </w:r>
      <w:r w:rsidR="0067563F" w:rsidRPr="0067563F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C01DD27" w:rsidR="00CE10F2" w:rsidRPr="006A6324" w:rsidRDefault="00F3082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Eye-tracker &amp; Motion Sensor Setup</w:t>
      </w:r>
    </w:p>
    <w:p w14:paraId="705CAD57" w14:textId="66BE34E9" w:rsidR="00CE10F2" w:rsidRPr="00BA0A09" w:rsidRDefault="00B478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seating the participant in</w:t>
      </w:r>
      <w:r w:rsidRPr="00B4789F">
        <w:rPr>
          <w:rFonts w:ascii="Helvetica" w:hAnsi="Helvetica" w:cs="Arial"/>
          <w:sz w:val="22"/>
          <w:szCs w:val="22"/>
        </w:rPr>
        <w:t xml:space="preserve"> a height-adjustable chair at the table with the computer display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2A00C58F" w14:textId="3361576D" w:rsidR="00BA0A09" w:rsidRPr="006A6324" w:rsidRDefault="00BA0A09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escorts participant in, and they sit at the table. </w:t>
      </w:r>
    </w:p>
    <w:p w14:paraId="2E72D27A" w14:textId="5C91AC79" w:rsidR="00CE10F2" w:rsidRDefault="00B478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789F">
        <w:rPr>
          <w:rFonts w:ascii="Helvetica" w:hAnsi="Helvetica" w:cs="Arial"/>
          <w:sz w:val="22"/>
          <w:szCs w:val="22"/>
        </w:rPr>
        <w:t>Position the participant 60 cm away from the display monitor</w:t>
      </w:r>
      <w:r w:rsidR="00EA1FC9">
        <w:rPr>
          <w:rFonts w:ascii="Helvetica" w:hAnsi="Helvetica" w:cs="Arial"/>
          <w:sz w:val="22"/>
          <w:szCs w:val="22"/>
        </w:rPr>
        <w:t xml:space="preserve"> </w:t>
      </w:r>
      <w:r w:rsidR="00EA1FC9">
        <w:rPr>
          <w:rFonts w:ascii="Helvetica" w:hAnsi="Helvetica" w:cs="Arial"/>
          <w:b/>
          <w:sz w:val="22"/>
          <w:szCs w:val="22"/>
        </w:rPr>
        <w:t>[1].</w:t>
      </w:r>
    </w:p>
    <w:p w14:paraId="667AAFF4" w14:textId="1595F0C6" w:rsidR="00BA0A09" w:rsidRPr="006A6324" w:rsidRDefault="00BA0A09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scoots close to the table. Talent adjusts the distance of the chair from the table. </w:t>
      </w:r>
    </w:p>
    <w:p w14:paraId="06014D25" w14:textId="1E4BE5F7" w:rsidR="00CE10F2" w:rsidRPr="009F33D6" w:rsidRDefault="00BA0A0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9F33D6">
        <w:rPr>
          <w:rFonts w:ascii="Helvetica" w:hAnsi="Helvetica" w:cs="Arial"/>
          <w:sz w:val="22"/>
          <w:szCs w:val="22"/>
        </w:rPr>
        <w:t>, fix</w:t>
      </w:r>
      <w:r w:rsidR="009F33D6" w:rsidRPr="009F33D6">
        <w:rPr>
          <w:rFonts w:ascii="Helvetica" w:hAnsi="Helvetica" w:cs="Arial"/>
          <w:sz w:val="22"/>
          <w:szCs w:val="22"/>
        </w:rPr>
        <w:t xml:space="preserve"> the motion sensor</w:t>
      </w:r>
      <w:r w:rsidR="009F33D6">
        <w:rPr>
          <w:rFonts w:ascii="Helvetica" w:hAnsi="Helvetica" w:cs="Arial"/>
          <w:sz w:val="22"/>
          <w:szCs w:val="22"/>
        </w:rPr>
        <w:t xml:space="preserve"> </w:t>
      </w:r>
      <w:r w:rsidR="009F33D6" w:rsidRPr="009F33D6">
        <w:rPr>
          <w:rFonts w:ascii="Helvetica" w:hAnsi="Helvetica" w:cs="Arial"/>
          <w:sz w:val="22"/>
          <w:szCs w:val="22"/>
        </w:rPr>
        <w:t xml:space="preserve">to the distal aspect of the index finger of the hand </w:t>
      </w:r>
      <w:r w:rsidR="009F33D6">
        <w:rPr>
          <w:rFonts w:ascii="Helvetica" w:hAnsi="Helvetica" w:cs="Arial"/>
          <w:sz w:val="22"/>
          <w:szCs w:val="22"/>
        </w:rPr>
        <w:t>on</w:t>
      </w:r>
      <w:r w:rsidR="009F33D6" w:rsidRPr="009F33D6">
        <w:rPr>
          <w:rFonts w:ascii="Helvetica" w:hAnsi="Helvetica" w:cs="Arial"/>
          <w:sz w:val="22"/>
          <w:szCs w:val="22"/>
        </w:rPr>
        <w:t xml:space="preserve"> the arm</w:t>
      </w:r>
      <w:r w:rsidR="009F33D6">
        <w:rPr>
          <w:rFonts w:ascii="Helvetica" w:hAnsi="Helvetica" w:cs="Arial"/>
          <w:sz w:val="22"/>
          <w:szCs w:val="22"/>
        </w:rPr>
        <w:t xml:space="preserve"> that will be tested </w:t>
      </w:r>
      <w:r w:rsidR="009F33D6">
        <w:rPr>
          <w:rFonts w:ascii="Helvetica" w:hAnsi="Helvetica" w:cs="Arial"/>
          <w:b/>
          <w:sz w:val="22"/>
          <w:szCs w:val="22"/>
        </w:rPr>
        <w:t>[1</w:t>
      </w:r>
      <w:r w:rsidR="00F30822">
        <w:rPr>
          <w:rFonts w:ascii="Helvetica" w:hAnsi="Helvetica" w:cs="Arial"/>
          <w:b/>
          <w:sz w:val="22"/>
          <w:szCs w:val="22"/>
        </w:rPr>
        <w:t>-TXT</w:t>
      </w:r>
      <w:r w:rsidR="009F33D6">
        <w:rPr>
          <w:rFonts w:ascii="Helvetica" w:hAnsi="Helvetica" w:cs="Arial"/>
          <w:b/>
          <w:sz w:val="22"/>
          <w:szCs w:val="22"/>
        </w:rPr>
        <w:t>].</w:t>
      </w:r>
    </w:p>
    <w:p w14:paraId="26911444" w14:textId="529E8981" w:rsidR="009F33D6" w:rsidRDefault="00BA0A09" w:rsidP="009F33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motion sensor onto participant’s index finger.</w:t>
      </w:r>
      <w:r>
        <w:rPr>
          <w:rFonts w:ascii="Helvetica" w:hAnsi="Helvetica" w:cs="Arial"/>
          <w:sz w:val="22"/>
          <w:szCs w:val="22"/>
        </w:rPr>
        <w:br/>
      </w:r>
      <w:r w:rsidR="009F33D6" w:rsidRPr="00BA0A09">
        <w:rPr>
          <w:rFonts w:ascii="Helvetica" w:hAnsi="Helvetica" w:cs="Arial"/>
          <w:b/>
          <w:sz w:val="22"/>
          <w:szCs w:val="22"/>
        </w:rPr>
        <w:t>TEXT: Dominant arms for controls, and both arms in participants with stroke</w:t>
      </w:r>
    </w:p>
    <w:p w14:paraId="57BEE017" w14:textId="7299C21B" w:rsidR="009F33D6" w:rsidRPr="00BA0A09" w:rsidRDefault="009F33D6" w:rsidP="00BA0A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9F33D6">
        <w:rPr>
          <w:rFonts w:ascii="Helvetica" w:hAnsi="Helvetica" w:cs="Arial"/>
          <w:sz w:val="22"/>
          <w:szCs w:val="22"/>
        </w:rPr>
        <w:t>Place the eye tracker on the participants’ head</w:t>
      </w:r>
      <w:r w:rsidR="00BA0A09">
        <w:rPr>
          <w:rFonts w:ascii="Helvetica" w:hAnsi="Helvetica" w:cs="Arial"/>
          <w:sz w:val="22"/>
          <w:szCs w:val="22"/>
        </w:rPr>
        <w:t xml:space="preserve"> </w:t>
      </w:r>
      <w:r w:rsidR="00BA0A09">
        <w:rPr>
          <w:rFonts w:ascii="Helvetica" w:hAnsi="Helvetica" w:cs="Arial"/>
          <w:b/>
          <w:sz w:val="22"/>
          <w:szCs w:val="22"/>
        </w:rPr>
        <w:t xml:space="preserve">[1] </w:t>
      </w:r>
      <w:r w:rsidRPr="009F33D6">
        <w:rPr>
          <w:rFonts w:ascii="Helvetica" w:hAnsi="Helvetica" w:cs="Arial"/>
          <w:sz w:val="22"/>
          <w:szCs w:val="22"/>
        </w:rPr>
        <w:t xml:space="preserve">and </w:t>
      </w:r>
      <w:r w:rsidR="00BA0A09">
        <w:rPr>
          <w:rFonts w:ascii="Helvetica" w:hAnsi="Helvetica" w:cs="Arial"/>
          <w:bCs/>
          <w:iCs/>
          <w:sz w:val="22"/>
          <w:szCs w:val="22"/>
        </w:rPr>
        <w:t>a</w:t>
      </w:r>
      <w:r w:rsidR="00BA0A09" w:rsidRPr="009F33D6">
        <w:rPr>
          <w:rFonts w:ascii="Helvetica" w:hAnsi="Helvetica" w:cs="Arial"/>
          <w:bCs/>
          <w:iCs/>
          <w:sz w:val="22"/>
          <w:szCs w:val="22"/>
        </w:rPr>
        <w:t>djust the tightness and position of the headband</w:t>
      </w:r>
      <w:r w:rsidR="00BA0A09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BA0A09" w:rsidRPr="009F33D6">
        <w:rPr>
          <w:rFonts w:ascii="Helvetica" w:hAnsi="Helvetica" w:cs="Arial"/>
          <w:bCs/>
          <w:iCs/>
          <w:sz w:val="22"/>
          <w:szCs w:val="22"/>
        </w:rPr>
        <w:t>so that the front pad is in the center of the forehead and the side pads above the participant’s ears</w:t>
      </w:r>
      <w:r w:rsidR="00BA0A09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BA0A09">
        <w:rPr>
          <w:rFonts w:ascii="Helvetica" w:hAnsi="Helvetica" w:cs="Arial"/>
          <w:b/>
          <w:bCs/>
          <w:iCs/>
          <w:sz w:val="22"/>
          <w:szCs w:val="22"/>
        </w:rPr>
        <w:t>[2].</w:t>
      </w:r>
    </w:p>
    <w:p w14:paraId="0566EF88" w14:textId="0FB86B31" w:rsidR="00BA0A09" w:rsidRDefault="00BA0A09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eye tracker on head.</w:t>
      </w:r>
    </w:p>
    <w:p w14:paraId="5B9181E4" w14:textId="4EAB1A39" w:rsidR="009F33D6" w:rsidRPr="009F33D6" w:rsidRDefault="009F33D6" w:rsidP="009F33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MED: Talent adjusts the headband knobs</w:t>
      </w:r>
      <w:r w:rsidR="00BA0A09">
        <w:rPr>
          <w:rFonts w:ascii="Helvetica" w:hAnsi="Helvetica" w:cs="Arial"/>
          <w:iCs/>
          <w:sz w:val="22"/>
          <w:szCs w:val="22"/>
        </w:rPr>
        <w:t xml:space="preserve">, </w:t>
      </w:r>
      <w:r w:rsidR="00BA0A09" w:rsidRPr="009F33D6">
        <w:rPr>
          <w:rFonts w:ascii="Helvetica" w:hAnsi="Helvetica" w:cs="Arial"/>
          <w:bCs/>
          <w:iCs/>
          <w:sz w:val="22"/>
          <w:szCs w:val="22"/>
        </w:rPr>
        <w:t>so that the front pad is in the center of the forehead</w:t>
      </w:r>
      <w:r w:rsidR="00BA0A09">
        <w:rPr>
          <w:rFonts w:ascii="Helvetica" w:hAnsi="Helvetica" w:cs="Arial"/>
          <w:bCs/>
          <w:iCs/>
          <w:sz w:val="22"/>
          <w:szCs w:val="22"/>
        </w:rPr>
        <w:t>.</w:t>
      </w:r>
    </w:p>
    <w:p w14:paraId="4DB62644" w14:textId="5073CFF2" w:rsidR="009F33D6" w:rsidRPr="00BA0A09" w:rsidRDefault="009F33D6" w:rsidP="009F33D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9F33D6">
        <w:rPr>
          <w:rFonts w:ascii="Helvetica" w:hAnsi="Helvetica" w:cs="Arial"/>
          <w:bCs/>
          <w:iCs/>
          <w:sz w:val="22"/>
          <w:szCs w:val="22"/>
        </w:rPr>
        <w:lastRenderedPageBreak/>
        <w:t>Make sure that the headband camera is in the center of the forehead and over the bridge of the nose</w:t>
      </w:r>
      <w:r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</w:rPr>
        <w:t xml:space="preserve">[1]. </w:t>
      </w:r>
      <w:r w:rsidRPr="009F33D6">
        <w:rPr>
          <w:rFonts w:ascii="Helvetica" w:hAnsi="Helvetica" w:cs="Arial"/>
          <w:bCs/>
          <w:iCs/>
          <w:sz w:val="22"/>
          <w:szCs w:val="22"/>
        </w:rPr>
        <w:t>Ask the participant to raise their eyebrows, and if the headband moves, refit it higher or lower on the forehead</w:t>
      </w:r>
      <w:r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</w:rPr>
        <w:t xml:space="preserve">[2]. </w:t>
      </w:r>
    </w:p>
    <w:p w14:paraId="05FD46B7" w14:textId="747F9F60" w:rsidR="00BA0A09" w:rsidRPr="00BA0A09" w:rsidRDefault="00BA0A09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MED: </w:t>
      </w:r>
      <w:r>
        <w:rPr>
          <w:rFonts w:ascii="Helvetica" w:hAnsi="Helvetica" w:cs="Arial"/>
          <w:bCs/>
          <w:iCs/>
          <w:sz w:val="22"/>
          <w:szCs w:val="22"/>
        </w:rPr>
        <w:t>Talent makes sure h</w:t>
      </w:r>
      <w:r w:rsidRPr="009F33D6">
        <w:rPr>
          <w:rFonts w:ascii="Helvetica" w:hAnsi="Helvetica" w:cs="Arial"/>
          <w:bCs/>
          <w:iCs/>
          <w:sz w:val="22"/>
          <w:szCs w:val="22"/>
        </w:rPr>
        <w:t>eadband camera is in the center of the forehead and over the bridge of the nose</w:t>
      </w:r>
      <w:r>
        <w:rPr>
          <w:rFonts w:ascii="Helvetica" w:hAnsi="Helvetica" w:cs="Arial"/>
          <w:bCs/>
          <w:iCs/>
          <w:sz w:val="22"/>
          <w:szCs w:val="22"/>
        </w:rPr>
        <w:t>.</w:t>
      </w:r>
    </w:p>
    <w:p w14:paraId="5F122242" w14:textId="59C9D1F7" w:rsidR="00BA0A09" w:rsidRPr="009F33D6" w:rsidRDefault="00BA0A09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CU: </w:t>
      </w:r>
      <w:r>
        <w:rPr>
          <w:rFonts w:ascii="Helvetica" w:hAnsi="Helvetica" w:cs="Arial"/>
          <w:bCs/>
          <w:iCs/>
          <w:sz w:val="22"/>
          <w:szCs w:val="22"/>
        </w:rPr>
        <w:t>P</w:t>
      </w:r>
      <w:r w:rsidRPr="009F33D6">
        <w:rPr>
          <w:rFonts w:ascii="Helvetica" w:hAnsi="Helvetica" w:cs="Arial"/>
          <w:bCs/>
          <w:iCs/>
          <w:sz w:val="22"/>
          <w:szCs w:val="22"/>
        </w:rPr>
        <w:t>articipant</w:t>
      </w:r>
      <w:r>
        <w:rPr>
          <w:rFonts w:ascii="Helvetica" w:hAnsi="Helvetica" w:cs="Arial"/>
          <w:bCs/>
          <w:iCs/>
          <w:sz w:val="22"/>
          <w:szCs w:val="22"/>
        </w:rPr>
        <w:t xml:space="preserve"> raises eyebrows a few times. </w:t>
      </w:r>
    </w:p>
    <w:p w14:paraId="0823A357" w14:textId="1ED0CAC5" w:rsidR="00BA0A09" w:rsidRDefault="002C5042" w:rsidP="002C50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BA0A09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a</w:t>
      </w:r>
      <w:r w:rsidRPr="002C5042">
        <w:rPr>
          <w:rFonts w:ascii="Helvetica" w:hAnsi="Helvetica" w:cs="Arial"/>
          <w:sz w:val="22"/>
          <w:szCs w:val="22"/>
        </w:rPr>
        <w:t>djust the camera and corneal illuminator position</w:t>
      </w:r>
      <w:r w:rsidR="00BA0A09">
        <w:rPr>
          <w:rFonts w:ascii="Helvetica" w:hAnsi="Helvetica" w:cs="Arial"/>
          <w:sz w:val="22"/>
          <w:szCs w:val="22"/>
        </w:rPr>
        <w:t>, a</w:t>
      </w:r>
      <w:r w:rsidRPr="002C5042">
        <w:rPr>
          <w:rFonts w:ascii="Helvetica" w:hAnsi="Helvetica" w:cs="Arial"/>
          <w:sz w:val="22"/>
          <w:szCs w:val="22"/>
        </w:rPr>
        <w:t>sk the participants to look at the display monitor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[1]. 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C5042">
        <w:rPr>
          <w:rFonts w:ascii="Helvetica" w:hAnsi="Helvetica" w:cs="Arial"/>
          <w:sz w:val="22"/>
          <w:szCs w:val="22"/>
        </w:rPr>
        <w:t xml:space="preserve">From the camera screen, select the head camera image,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2C5042">
        <w:rPr>
          <w:rFonts w:ascii="Helvetica" w:hAnsi="Helvetica" w:cs="Arial"/>
          <w:sz w:val="22"/>
          <w:szCs w:val="22"/>
        </w:rPr>
        <w:t>verify that it shows four large spots from the IR markers that are positioned in the center of the head camera image</w:t>
      </w:r>
      <w:r w:rsidR="00BA0A09">
        <w:rPr>
          <w:rFonts w:ascii="Helvetica" w:hAnsi="Helvetica" w:cs="Arial"/>
          <w:sz w:val="22"/>
          <w:szCs w:val="22"/>
        </w:rPr>
        <w:t xml:space="preserve"> </w:t>
      </w:r>
      <w:r w:rsidR="00BA0A09">
        <w:rPr>
          <w:rFonts w:ascii="Helvetica" w:hAnsi="Helvetica" w:cs="Arial"/>
          <w:b/>
          <w:sz w:val="22"/>
          <w:szCs w:val="22"/>
        </w:rPr>
        <w:t>[2]</w:t>
      </w:r>
      <w:r w:rsidRPr="002C5042">
        <w:rPr>
          <w:rFonts w:ascii="Helvetica" w:hAnsi="Helvetica" w:cs="Arial"/>
          <w:sz w:val="22"/>
          <w:szCs w:val="22"/>
        </w:rPr>
        <w:t xml:space="preserve">. </w:t>
      </w:r>
    </w:p>
    <w:p w14:paraId="52CA428E" w14:textId="2C064534" w:rsidR="00BA0A09" w:rsidRPr="00BA0A09" w:rsidRDefault="00BA0A09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131196">
        <w:rPr>
          <w:rFonts w:ascii="Helvetica" w:hAnsi="Helvetica" w:cs="Arial"/>
          <w:bCs/>
          <w:iCs/>
          <w:sz w:val="22"/>
          <w:szCs w:val="22"/>
        </w:rPr>
        <w:t>Show p</w:t>
      </w:r>
      <w:r w:rsidRPr="009F33D6">
        <w:rPr>
          <w:rFonts w:ascii="Helvetica" w:hAnsi="Helvetica" w:cs="Arial"/>
          <w:bCs/>
          <w:iCs/>
          <w:sz w:val="22"/>
          <w:szCs w:val="22"/>
        </w:rPr>
        <w:t>articipant</w:t>
      </w:r>
      <w:r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131196">
        <w:rPr>
          <w:rFonts w:ascii="Helvetica" w:hAnsi="Helvetica" w:cs="Arial"/>
          <w:bCs/>
          <w:iCs/>
          <w:sz w:val="22"/>
          <w:szCs w:val="22"/>
        </w:rPr>
        <w:t>sitting in front of</w:t>
      </w:r>
      <w:r>
        <w:rPr>
          <w:rFonts w:ascii="Helvetica" w:hAnsi="Helvetica" w:cs="Arial"/>
          <w:bCs/>
          <w:iCs/>
          <w:sz w:val="22"/>
          <w:szCs w:val="22"/>
        </w:rPr>
        <w:t xml:space="preserve"> display monitor. </w:t>
      </w:r>
    </w:p>
    <w:p w14:paraId="39F985B6" w14:textId="21ACF5A5" w:rsidR="002C5042" w:rsidRPr="002C5042" w:rsidRDefault="00131196" w:rsidP="00BA0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MED-over-shoulder</w:t>
      </w:r>
      <w:r w:rsidR="00BA0A0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 xml:space="preserve"> Show talent looking at </w:t>
      </w:r>
      <w:r w:rsidR="00BA0A09">
        <w:rPr>
          <w:rFonts w:ascii="Helvetica" w:hAnsi="Helvetica" w:cs="Arial"/>
          <w:sz w:val="22"/>
          <w:szCs w:val="22"/>
        </w:rPr>
        <w:t>camera screen</w:t>
      </w:r>
      <w:r>
        <w:rPr>
          <w:rFonts w:ascii="Helvetica" w:hAnsi="Helvetica" w:cs="Arial"/>
          <w:sz w:val="22"/>
          <w:szCs w:val="22"/>
        </w:rPr>
        <w:t xml:space="preserve">, where they select the </w:t>
      </w:r>
      <w:r w:rsidRPr="002C5042">
        <w:rPr>
          <w:rFonts w:ascii="Helvetica" w:hAnsi="Helvetica" w:cs="Arial"/>
          <w:sz w:val="22"/>
          <w:szCs w:val="22"/>
        </w:rPr>
        <w:t>head camera image</w:t>
      </w:r>
      <w:r>
        <w:rPr>
          <w:rFonts w:ascii="Helvetica" w:hAnsi="Helvetica" w:cs="Arial"/>
          <w:sz w:val="22"/>
          <w:szCs w:val="22"/>
        </w:rPr>
        <w:t xml:space="preserve">. Show the 4 large spots on the screen, if possible. </w:t>
      </w:r>
      <w:r w:rsidR="002C5042">
        <w:rPr>
          <w:rFonts w:ascii="Helvetica" w:hAnsi="Helvetica" w:cs="Arial"/>
          <w:sz w:val="22"/>
          <w:szCs w:val="22"/>
        </w:rPr>
        <w:br/>
      </w:r>
    </w:p>
    <w:p w14:paraId="2920A983" w14:textId="112493B1" w:rsidR="002C5042" w:rsidRPr="00BA0A09" w:rsidRDefault="002C5042" w:rsidP="002C504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2C5042">
        <w:rPr>
          <w:rFonts w:ascii="Helvetica" w:hAnsi="Helvetica" w:cs="Arial"/>
          <w:sz w:val="22"/>
          <w:szCs w:val="22"/>
        </w:rPr>
        <w:t xml:space="preserve">Then, </w:t>
      </w:r>
      <w:r>
        <w:rPr>
          <w:rFonts w:ascii="Helvetica" w:hAnsi="Helvetica" w:cs="Arial"/>
          <w:sz w:val="22"/>
          <w:szCs w:val="22"/>
        </w:rPr>
        <w:t>f</w:t>
      </w:r>
      <w:r w:rsidRPr="002C5042">
        <w:rPr>
          <w:rFonts w:ascii="Helvetica" w:hAnsi="Helvetica" w:cs="Arial"/>
          <w:sz w:val="22"/>
          <w:szCs w:val="22"/>
        </w:rPr>
        <w:t>rom the camera setup screen, select one eye at the time</w:t>
      </w:r>
      <w:r w:rsidR="00131196">
        <w:rPr>
          <w:rFonts w:ascii="Helvetica" w:hAnsi="Helvetica" w:cs="Arial"/>
          <w:sz w:val="22"/>
          <w:szCs w:val="22"/>
        </w:rPr>
        <w:t xml:space="preserve"> </w:t>
      </w:r>
      <w:r w:rsidR="00131196">
        <w:rPr>
          <w:rFonts w:ascii="Helvetica" w:hAnsi="Helvetica" w:cs="Arial"/>
          <w:b/>
          <w:sz w:val="22"/>
          <w:szCs w:val="22"/>
        </w:rPr>
        <w:t>[1]</w:t>
      </w:r>
      <w:r w:rsidR="00BA0A0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2C5042">
        <w:rPr>
          <w:rFonts w:ascii="Helvetica" w:hAnsi="Helvetica" w:cs="Arial"/>
          <w:sz w:val="22"/>
          <w:szCs w:val="22"/>
        </w:rPr>
        <w:t xml:space="preserve"> Adjust the two eye cameras by lowering and raising the eye camera handle till the pupil of the eye is in the center of the camera image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131196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 xml:space="preserve">]. </w:t>
      </w:r>
      <w:r w:rsidR="00BA0A09">
        <w:rPr>
          <w:rFonts w:ascii="Helvetica" w:hAnsi="Helvetica" w:cs="Arial"/>
          <w:b/>
          <w:sz w:val="22"/>
          <w:szCs w:val="22"/>
        </w:rPr>
        <w:br/>
      </w:r>
    </w:p>
    <w:p w14:paraId="14561B19" w14:textId="26580670" w:rsidR="00131196" w:rsidRDefault="00131196" w:rsidP="00BA0A0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MED-over-shoulder: </w:t>
      </w:r>
      <w:r>
        <w:rPr>
          <w:rFonts w:ascii="Helvetica" w:hAnsi="Helvetica"/>
          <w:sz w:val="22"/>
          <w:szCs w:val="22"/>
        </w:rPr>
        <w:t xml:space="preserve"> </w:t>
      </w:r>
      <w:r w:rsidR="00BA0A09" w:rsidRPr="00BA0A09">
        <w:rPr>
          <w:rFonts w:ascii="Helvetica" w:hAnsi="Helvetica" w:cs="Arial"/>
          <w:sz w:val="22"/>
          <w:szCs w:val="22"/>
        </w:rPr>
        <w:t xml:space="preserve">Show </w:t>
      </w:r>
      <w:r>
        <w:rPr>
          <w:rFonts w:ascii="Helvetica" w:hAnsi="Helvetica" w:cs="Arial"/>
          <w:sz w:val="22"/>
          <w:szCs w:val="22"/>
        </w:rPr>
        <w:t xml:space="preserve">talent viewing the </w:t>
      </w:r>
      <w:r w:rsidR="00BA0A09" w:rsidRPr="00BA0A09">
        <w:rPr>
          <w:rFonts w:ascii="Helvetica" w:hAnsi="Helvetica" w:cs="Arial"/>
          <w:sz w:val="22"/>
          <w:szCs w:val="22"/>
        </w:rPr>
        <w:t xml:space="preserve">camera </w:t>
      </w:r>
      <w:r>
        <w:rPr>
          <w:rFonts w:ascii="Helvetica" w:hAnsi="Helvetica" w:cs="Arial"/>
          <w:sz w:val="22"/>
          <w:szCs w:val="22"/>
        </w:rPr>
        <w:t xml:space="preserve">setup </w:t>
      </w:r>
      <w:r w:rsidR="00BA0A09" w:rsidRPr="00BA0A09">
        <w:rPr>
          <w:rFonts w:ascii="Helvetica" w:hAnsi="Helvetica" w:cs="Arial"/>
          <w:sz w:val="22"/>
          <w:szCs w:val="22"/>
        </w:rPr>
        <w:t>screen</w:t>
      </w:r>
      <w:r>
        <w:rPr>
          <w:rFonts w:ascii="Helvetica" w:hAnsi="Helvetica" w:cs="Arial"/>
          <w:sz w:val="22"/>
          <w:szCs w:val="22"/>
        </w:rPr>
        <w:t>, with one eye in view.</w:t>
      </w:r>
      <w:r>
        <w:rPr>
          <w:rFonts w:ascii="Helvetica" w:hAnsi="Helvetica" w:cs="Arial"/>
          <w:sz w:val="22"/>
          <w:szCs w:val="22"/>
        </w:rPr>
        <w:br/>
      </w:r>
    </w:p>
    <w:p w14:paraId="0463E075" w14:textId="1DE638F8" w:rsidR="00BA0A09" w:rsidRPr="00BA0A09" w:rsidRDefault="00131196" w:rsidP="00BA0A0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eye camera by lowering it</w:t>
      </w:r>
      <w:r w:rsidR="00BA0A09" w:rsidRPr="00BA0A09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Show pupil of eye in the center of the camera image on screen. </w:t>
      </w:r>
    </w:p>
    <w:p w14:paraId="5D7E6202" w14:textId="6967AB5D" w:rsidR="002C5042" w:rsidRPr="002C5042" w:rsidRDefault="002C5042" w:rsidP="002C50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5042">
        <w:rPr>
          <w:rFonts w:ascii="Helvetica" w:hAnsi="Helvetica" w:cs="Arial"/>
          <w:sz w:val="22"/>
          <w:szCs w:val="22"/>
        </w:rPr>
        <w:t>Focus the eye camera by rotating the lens holder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BA0A09">
        <w:rPr>
          <w:rFonts w:ascii="Helvetica" w:hAnsi="Helvetica" w:cs="Arial"/>
          <w:b/>
          <w:sz w:val="22"/>
          <w:szCs w:val="22"/>
        </w:rPr>
        <w:t>-TXT</w:t>
      </w:r>
      <w:r w:rsidR="00F30822">
        <w:rPr>
          <w:rFonts w:ascii="Helvetica" w:hAnsi="Helvetica" w:cs="Arial"/>
          <w:b/>
          <w:sz w:val="22"/>
          <w:szCs w:val="22"/>
        </w:rPr>
        <w:t>]</w:t>
      </w:r>
      <w:r w:rsidR="00F30822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s</w:t>
      </w:r>
      <w:r w:rsidRPr="002C5042">
        <w:rPr>
          <w:rFonts w:ascii="Helvetica" w:hAnsi="Helvetica" w:cs="Arial"/>
          <w:sz w:val="22"/>
          <w:szCs w:val="22"/>
        </w:rPr>
        <w:t>et the pupil threshold by pressing the Auto Threshold button on the camera setup screen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  <w:r>
        <w:rPr>
          <w:rFonts w:ascii="Helvetica" w:hAnsi="Helvetica" w:cs="Arial"/>
          <w:b/>
          <w:sz w:val="22"/>
          <w:szCs w:val="22"/>
        </w:rPr>
        <w:br/>
      </w:r>
    </w:p>
    <w:p w14:paraId="700F26F2" w14:textId="3E76C860" w:rsidR="00BA0A09" w:rsidRDefault="00BA0A09" w:rsidP="002C504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Rotate the lens holder. </w:t>
      </w:r>
      <w:r>
        <w:rPr>
          <w:rFonts w:ascii="Helvetica" w:hAnsi="Helvetica" w:cs="Arial"/>
          <w:sz w:val="22"/>
          <w:szCs w:val="22"/>
        </w:rPr>
        <w:br/>
      </w:r>
      <w:r w:rsidRPr="00BA0A09">
        <w:rPr>
          <w:rFonts w:ascii="Helvetica" w:hAnsi="Helvetica" w:cs="Arial"/>
          <w:b/>
          <w:sz w:val="22"/>
          <w:szCs w:val="22"/>
        </w:rPr>
        <w:t>TEXT: Perform the same adjustment for the other eye.</w:t>
      </w:r>
      <w:r>
        <w:rPr>
          <w:rFonts w:ascii="Helvetica" w:hAnsi="Helvetica" w:cs="Arial"/>
          <w:b/>
          <w:sz w:val="22"/>
          <w:szCs w:val="22"/>
        </w:rPr>
        <w:br/>
      </w:r>
    </w:p>
    <w:p w14:paraId="599261CA" w14:textId="45FC5883" w:rsidR="002C5042" w:rsidRPr="002C5042" w:rsidRDefault="00BA0A09" w:rsidP="002C504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Press auto threshold button </w:t>
      </w:r>
      <w:r w:rsidRPr="002C5042">
        <w:rPr>
          <w:rFonts w:ascii="Helvetica" w:hAnsi="Helvetica" w:cs="Arial"/>
          <w:sz w:val="22"/>
          <w:szCs w:val="22"/>
        </w:rPr>
        <w:t>on the camera setup screen</w:t>
      </w:r>
      <w:r>
        <w:rPr>
          <w:rFonts w:ascii="Helvetica" w:hAnsi="Helvetica" w:cs="Arial"/>
          <w:sz w:val="22"/>
          <w:szCs w:val="22"/>
        </w:rPr>
        <w:t xml:space="preserve">. </w:t>
      </w:r>
      <w:r w:rsidR="002C5042">
        <w:rPr>
          <w:rFonts w:ascii="Helvetica" w:hAnsi="Helvetica" w:cs="Arial"/>
          <w:sz w:val="22"/>
          <w:szCs w:val="22"/>
        </w:rPr>
        <w:br/>
      </w:r>
    </w:p>
    <w:p w14:paraId="3A4F7DBC" w14:textId="74B39E81" w:rsidR="00BA0A09" w:rsidRPr="00BA0A09" w:rsidRDefault="002C5042" w:rsidP="002C504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2C5042">
        <w:rPr>
          <w:rFonts w:ascii="Helvetica" w:hAnsi="Helvetica" w:cs="Arial"/>
          <w:sz w:val="22"/>
          <w:szCs w:val="22"/>
        </w:rPr>
        <w:t xml:space="preserve">Next, </w:t>
      </w:r>
      <w:r>
        <w:rPr>
          <w:rFonts w:ascii="Helvetica" w:hAnsi="Helvetica" w:cs="Arial"/>
          <w:sz w:val="22"/>
          <w:szCs w:val="22"/>
        </w:rPr>
        <w:t>c</w:t>
      </w:r>
      <w:r w:rsidRPr="002C5042">
        <w:rPr>
          <w:rFonts w:ascii="Helvetica" w:hAnsi="Helvetica" w:cs="Arial"/>
          <w:sz w:val="22"/>
          <w:szCs w:val="22"/>
        </w:rPr>
        <w:t>alibrate the limb tracker using a 9-point calibration</w:t>
      </w:r>
      <w:r>
        <w:rPr>
          <w:rFonts w:ascii="Helvetica" w:hAnsi="Helvetica" w:cs="Arial"/>
          <w:sz w:val="22"/>
          <w:szCs w:val="22"/>
        </w:rPr>
        <w:t xml:space="preserve"> by having</w:t>
      </w:r>
      <w:r w:rsidRPr="002C5042">
        <w:rPr>
          <w:rFonts w:ascii="Helvetica" w:hAnsi="Helvetica" w:cs="Arial"/>
          <w:sz w:val="22"/>
          <w:szCs w:val="22"/>
        </w:rPr>
        <w:t xml:space="preserve"> the participant place their sensor attached finger on </w:t>
      </w:r>
      <w:r>
        <w:rPr>
          <w:rFonts w:ascii="Helvetica" w:hAnsi="Helvetica" w:cs="Arial"/>
          <w:sz w:val="22"/>
          <w:szCs w:val="22"/>
        </w:rPr>
        <w:t>the tabletop</w:t>
      </w:r>
      <w:r w:rsidRPr="002C5042">
        <w:rPr>
          <w:rFonts w:ascii="Helvetica" w:hAnsi="Helvetica" w:cs="Arial"/>
          <w:sz w:val="22"/>
          <w:szCs w:val="22"/>
        </w:rPr>
        <w:t xml:space="preserve"> locations as displayed on the screen</w:t>
      </w:r>
      <w:r w:rsidR="00E4239A">
        <w:rPr>
          <w:rFonts w:ascii="Helvetica" w:hAnsi="Helvetica" w:cs="Arial"/>
          <w:sz w:val="22"/>
          <w:szCs w:val="22"/>
        </w:rPr>
        <w:t xml:space="preserve"> </w:t>
      </w:r>
      <w:r w:rsidR="00E4239A">
        <w:rPr>
          <w:rFonts w:ascii="Helvetica" w:hAnsi="Helvetica" w:cs="Arial"/>
          <w:b/>
          <w:sz w:val="22"/>
          <w:szCs w:val="22"/>
        </w:rPr>
        <w:t>[1].</w:t>
      </w:r>
      <w:r w:rsidR="00131196">
        <w:rPr>
          <w:rFonts w:ascii="Helvetica" w:hAnsi="Helvetica" w:cs="Arial"/>
          <w:b/>
          <w:sz w:val="22"/>
          <w:szCs w:val="22"/>
        </w:rPr>
        <w:br/>
      </w:r>
    </w:p>
    <w:p w14:paraId="3CCF4439" w14:textId="184F4F9B" w:rsidR="002C5042" w:rsidRPr="002C5042" w:rsidRDefault="00BA0A09" w:rsidP="00BA0A0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places sensor finger on the tabletop on locations </w:t>
      </w:r>
      <w:r w:rsidRPr="002C5042">
        <w:rPr>
          <w:rFonts w:ascii="Helvetica" w:hAnsi="Helvetica" w:cs="Arial"/>
          <w:sz w:val="22"/>
          <w:szCs w:val="22"/>
        </w:rPr>
        <w:t>as displayed on the screen</w:t>
      </w:r>
      <w:r>
        <w:rPr>
          <w:rFonts w:ascii="Helvetica" w:hAnsi="Helvetica" w:cs="Arial"/>
          <w:sz w:val="22"/>
          <w:szCs w:val="22"/>
        </w:rPr>
        <w:t>.</w:t>
      </w:r>
      <w:r w:rsidR="002C5042">
        <w:rPr>
          <w:rFonts w:ascii="Helvetica" w:hAnsi="Helvetica" w:cs="Arial"/>
          <w:sz w:val="22"/>
          <w:szCs w:val="22"/>
        </w:rPr>
        <w:br/>
      </w:r>
    </w:p>
    <w:p w14:paraId="482552D8" w14:textId="67FEBE0D" w:rsidR="002C5042" w:rsidRPr="00BA0A09" w:rsidRDefault="002C5042" w:rsidP="002C504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2C5042">
        <w:rPr>
          <w:rFonts w:ascii="Helvetica" w:hAnsi="Helvetica" w:cs="Arial"/>
          <w:sz w:val="22"/>
          <w:szCs w:val="22"/>
        </w:rPr>
        <w:t>Finally, calibrate the eye track</w:t>
      </w:r>
      <w:r>
        <w:rPr>
          <w:rFonts w:ascii="Helvetica" w:hAnsi="Helvetica" w:cs="Arial"/>
          <w:sz w:val="22"/>
          <w:szCs w:val="22"/>
        </w:rPr>
        <w:t>er</w:t>
      </w:r>
      <w:r w:rsidRPr="002C5042">
        <w:rPr>
          <w:rFonts w:ascii="Helvetica" w:hAnsi="Helvetica" w:cs="Arial"/>
          <w:sz w:val="22"/>
          <w:szCs w:val="22"/>
        </w:rPr>
        <w:t xml:space="preserve"> by having the participant look at the calibration target that appears as a blue dot and maintain fixation until the next dot appears on the screen </w:t>
      </w:r>
      <w:r w:rsidR="00E4239A">
        <w:rPr>
          <w:rFonts w:ascii="Helvetica" w:hAnsi="Helvetica" w:cs="Arial"/>
          <w:b/>
          <w:sz w:val="22"/>
          <w:szCs w:val="22"/>
        </w:rPr>
        <w:t xml:space="preserve">[1]. </w:t>
      </w:r>
      <w:r w:rsidR="00BA0A09">
        <w:rPr>
          <w:rFonts w:ascii="Helvetica" w:hAnsi="Helvetica" w:cs="Arial"/>
          <w:b/>
          <w:sz w:val="22"/>
          <w:szCs w:val="22"/>
        </w:rPr>
        <w:br/>
      </w:r>
    </w:p>
    <w:p w14:paraId="652E1277" w14:textId="6FD40160" w:rsidR="00BA0A09" w:rsidRPr="002C5042" w:rsidRDefault="00BA0A09" w:rsidP="00BA0A0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MED-over shoulder; Show participant looking at screen with blue dots appearing in different locations. </w:t>
      </w:r>
    </w:p>
    <w:p w14:paraId="1AEE9E94" w14:textId="77777777" w:rsidR="00450B27" w:rsidRPr="006A6324" w:rsidRDefault="00450B27" w:rsidP="00EA5F15">
      <w:pPr>
        <w:outlineLvl w:val="0"/>
        <w:rPr>
          <w:rFonts w:ascii="Helvetica" w:hAnsi="Helvetica" w:cs="Arial"/>
          <w:sz w:val="22"/>
          <w:szCs w:val="22"/>
        </w:rPr>
      </w:pPr>
    </w:p>
    <w:p w14:paraId="7AF9281B" w14:textId="4CA7C5F6" w:rsidR="00565757" w:rsidRPr="006A6324" w:rsidRDefault="00F4569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Experimental Task </w:t>
      </w:r>
    </w:p>
    <w:p w14:paraId="43847F55" w14:textId="39334710" w:rsidR="00565757" w:rsidRPr="006A6324" w:rsidRDefault="001311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196">
        <w:rPr>
          <w:rFonts w:ascii="Helvetica" w:hAnsi="Helvetica" w:cs="Arial"/>
          <w:sz w:val="22"/>
          <w:szCs w:val="22"/>
        </w:rPr>
        <w:t>At the outset of the experimental task, begin with a familiarization block</w:t>
      </w:r>
      <w:r>
        <w:rPr>
          <w:rFonts w:ascii="Helvetica" w:hAnsi="Helvetica" w:cs="Arial"/>
          <w:sz w:val="22"/>
          <w:szCs w:val="22"/>
        </w:rPr>
        <w:t xml:space="preserve"> by asking</w:t>
      </w:r>
      <w:r w:rsidRPr="00131196">
        <w:rPr>
          <w:rFonts w:ascii="Helvetica" w:hAnsi="Helvetica" w:cs="Arial"/>
          <w:sz w:val="22"/>
          <w:szCs w:val="22"/>
        </w:rPr>
        <w:t xml:space="preserve"> </w:t>
      </w:r>
      <w:r w:rsidR="00AB6EAC">
        <w:rPr>
          <w:rFonts w:ascii="Helvetica" w:hAnsi="Helvetica" w:cs="Arial"/>
          <w:sz w:val="22"/>
          <w:szCs w:val="22"/>
        </w:rPr>
        <w:t xml:space="preserve">the participant to </w:t>
      </w:r>
      <w:r w:rsidR="00AB6EAC" w:rsidRPr="00AB6EAC">
        <w:rPr>
          <w:rFonts w:ascii="Helvetica" w:hAnsi="Helvetica" w:cs="Arial"/>
          <w:sz w:val="22"/>
          <w:szCs w:val="22"/>
        </w:rPr>
        <w:t xml:space="preserve">move their finger onto the start circle on the screen </w:t>
      </w:r>
      <w:r w:rsidR="00F30822" w:rsidRPr="00F30822">
        <w:rPr>
          <w:rFonts w:ascii="Helvetica" w:hAnsi="Helvetica" w:cs="Arial"/>
          <w:b/>
          <w:sz w:val="22"/>
          <w:szCs w:val="22"/>
        </w:rPr>
        <w:t>[1]</w:t>
      </w:r>
      <w:r w:rsidR="00F30822">
        <w:rPr>
          <w:rFonts w:ascii="Helvetica" w:hAnsi="Helvetica" w:cs="Arial"/>
          <w:sz w:val="22"/>
          <w:szCs w:val="22"/>
        </w:rPr>
        <w:t xml:space="preserve"> </w:t>
      </w:r>
      <w:r w:rsidR="00AB6EAC" w:rsidRPr="00AB6EAC">
        <w:rPr>
          <w:rFonts w:ascii="Helvetica" w:hAnsi="Helvetica" w:cs="Arial"/>
          <w:sz w:val="22"/>
          <w:szCs w:val="22"/>
        </w:rPr>
        <w:t xml:space="preserve">with the finger-indicator dot </w:t>
      </w:r>
      <w:r w:rsidR="00F30822">
        <w:rPr>
          <w:rFonts w:ascii="Helvetica" w:hAnsi="Helvetica" w:cs="Arial"/>
          <w:sz w:val="22"/>
          <w:szCs w:val="22"/>
        </w:rPr>
        <w:t xml:space="preserve"> for 150 ms </w:t>
      </w:r>
      <w:r w:rsidR="00217F7B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217F7B">
        <w:rPr>
          <w:rFonts w:ascii="Helvetica" w:hAnsi="Helvetica" w:cs="Arial"/>
          <w:b/>
          <w:sz w:val="22"/>
          <w:szCs w:val="22"/>
        </w:rPr>
        <w:t>]</w:t>
      </w:r>
      <w:r w:rsidR="00AB6EAC" w:rsidRPr="00AB6EAC">
        <w:rPr>
          <w:rFonts w:ascii="Helvetica" w:hAnsi="Helvetica" w:cs="Arial"/>
          <w:sz w:val="22"/>
          <w:szCs w:val="22"/>
        </w:rPr>
        <w:t>, while fixating the start position on the screen</w:t>
      </w:r>
      <w:r w:rsidR="00217F7B">
        <w:rPr>
          <w:rFonts w:ascii="Helvetica" w:hAnsi="Helvetica" w:cs="Arial"/>
          <w:sz w:val="22"/>
          <w:szCs w:val="22"/>
        </w:rPr>
        <w:t xml:space="preserve"> </w:t>
      </w:r>
      <w:r w:rsidR="00F30822" w:rsidRPr="0074011C">
        <w:rPr>
          <w:rFonts w:ascii="Helvetica" w:hAnsi="Helvetica" w:cs="Arial"/>
          <w:sz w:val="22"/>
          <w:szCs w:val="22"/>
        </w:rPr>
        <w:t>until the target appears</w:t>
      </w:r>
      <w:r w:rsidR="00F30822">
        <w:rPr>
          <w:rFonts w:ascii="Helvetica" w:hAnsi="Helvetica" w:cs="Arial"/>
          <w:sz w:val="22"/>
          <w:szCs w:val="22"/>
        </w:rPr>
        <w:t xml:space="preserve"> and they hear a beep sound </w:t>
      </w:r>
      <w:r w:rsidR="00217F7B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217F7B">
        <w:rPr>
          <w:rFonts w:ascii="Helvetica" w:hAnsi="Helvetica" w:cs="Arial"/>
          <w:b/>
          <w:sz w:val="22"/>
          <w:szCs w:val="22"/>
        </w:rPr>
        <w:t>]</w:t>
      </w:r>
      <w:r w:rsidR="00AB6EAC" w:rsidRPr="00AB6EAC">
        <w:rPr>
          <w:rFonts w:ascii="Helvetica" w:hAnsi="Helvetica" w:cs="Arial"/>
          <w:sz w:val="22"/>
          <w:szCs w:val="22"/>
        </w:rPr>
        <w:t>.</w:t>
      </w:r>
    </w:p>
    <w:p w14:paraId="4D15AC88" w14:textId="6EC75282" w:rsidR="00565757" w:rsidRDefault="00217F7B" w:rsidP="00D802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8020B">
        <w:rPr>
          <w:rFonts w:ascii="Helvetica" w:hAnsi="Helvetica" w:cs="Arial"/>
          <w:sz w:val="22"/>
          <w:szCs w:val="22"/>
        </w:rPr>
        <w:t xml:space="preserve">Participant moves their finger </w:t>
      </w:r>
      <w:r>
        <w:rPr>
          <w:rFonts w:ascii="Helvetica" w:hAnsi="Helvetica" w:cs="Arial"/>
          <w:sz w:val="22"/>
          <w:szCs w:val="22"/>
        </w:rPr>
        <w:t>near the start position</w:t>
      </w:r>
      <w:r w:rsidR="00D8020B">
        <w:rPr>
          <w:rFonts w:ascii="Helvetica" w:hAnsi="Helvetica" w:cs="Arial"/>
          <w:sz w:val="22"/>
          <w:szCs w:val="22"/>
        </w:rPr>
        <w:t xml:space="preserve">. </w:t>
      </w:r>
    </w:p>
    <w:p w14:paraId="0052CED6" w14:textId="2AA70740" w:rsidR="00217F7B" w:rsidRPr="006A6324" w:rsidRDefault="00217F7B" w:rsidP="00D802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Finger covers red dot. </w:t>
      </w:r>
    </w:p>
    <w:p w14:paraId="5388B047" w14:textId="27E6BC4D" w:rsidR="00565757" w:rsidRDefault="00D8020B" w:rsidP="00D802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shoulder: Participant looks at screen</w:t>
      </w:r>
      <w:r w:rsidR="00F30822">
        <w:rPr>
          <w:rFonts w:ascii="Helvetica" w:hAnsi="Helvetica" w:cs="Arial"/>
          <w:sz w:val="22"/>
          <w:szCs w:val="22"/>
        </w:rPr>
        <w:t xml:space="preserve"> until the target appears.</w:t>
      </w:r>
    </w:p>
    <w:p w14:paraId="01CC7A75" w14:textId="3AE3827E" w:rsidR="00F30822" w:rsidRDefault="0074011C" w:rsidP="00217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instruct the </w:t>
      </w:r>
      <w:r w:rsidRPr="0074011C">
        <w:rPr>
          <w:rFonts w:ascii="Helvetica" w:hAnsi="Helvetica" w:cs="Arial"/>
          <w:sz w:val="22"/>
          <w:szCs w:val="22"/>
        </w:rPr>
        <w:t>participant to move both their eyes and fingertip quickly and accurately to the designated target as they hear the beep sound</w:t>
      </w:r>
      <w:r w:rsidR="00131196">
        <w:rPr>
          <w:rFonts w:ascii="Helvetica" w:hAnsi="Helvetica" w:cs="Arial"/>
          <w:sz w:val="22"/>
          <w:szCs w:val="22"/>
        </w:rPr>
        <w:t xml:space="preserve"> </w:t>
      </w:r>
      <w:r w:rsidR="00131196">
        <w:rPr>
          <w:rFonts w:ascii="Helvetica" w:hAnsi="Helvetica" w:cs="Arial"/>
          <w:b/>
          <w:sz w:val="22"/>
          <w:szCs w:val="22"/>
        </w:rPr>
        <w:t>[1].</w:t>
      </w:r>
    </w:p>
    <w:p w14:paraId="4A55B107" w14:textId="126756D9" w:rsidR="00217F7B" w:rsidRDefault="00F30822" w:rsidP="001311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moves fingertip to the target. </w:t>
      </w:r>
      <w:r w:rsidR="0074011C">
        <w:rPr>
          <w:rFonts w:ascii="Helvetica" w:hAnsi="Helvetica" w:cs="Arial"/>
          <w:sz w:val="22"/>
          <w:szCs w:val="22"/>
        </w:rPr>
        <w:br/>
      </w:r>
    </w:p>
    <w:p w14:paraId="78100379" w14:textId="611F6834" w:rsidR="0074011C" w:rsidRPr="00F30822" w:rsidRDefault="00050D94" w:rsidP="0074011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Ask the </w:t>
      </w:r>
      <w:r w:rsidRPr="0074011C">
        <w:rPr>
          <w:rFonts w:ascii="Helvetica" w:hAnsi="Helvetica" w:cs="Arial"/>
          <w:sz w:val="22"/>
          <w:szCs w:val="22"/>
        </w:rPr>
        <w:t xml:space="preserve">participant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74011C">
        <w:rPr>
          <w:rFonts w:ascii="Helvetica" w:hAnsi="Helvetica" w:cs="Arial"/>
          <w:sz w:val="22"/>
          <w:szCs w:val="22"/>
        </w:rPr>
        <w:t>touch the tabletop location at the position of the virtual target as displayed on the screen by lifting the hand and finger and re-connecting the fingertip and tabletop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[1]. </w:t>
      </w:r>
      <w:r w:rsidR="00F30822">
        <w:rPr>
          <w:rFonts w:ascii="Helvetica" w:hAnsi="Helvetica" w:cs="Arial"/>
          <w:b/>
          <w:sz w:val="22"/>
          <w:szCs w:val="22"/>
        </w:rPr>
        <w:br/>
      </w:r>
    </w:p>
    <w:p w14:paraId="1A900E31" w14:textId="490C7F02" w:rsidR="00F30822" w:rsidRDefault="00F30822" w:rsidP="00F3082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Participant touches tabletop location of target. Make sure the life their hand and re-connect with tablet top, and not drag hand.</w:t>
      </w:r>
    </w:p>
    <w:p w14:paraId="2F30BC2B" w14:textId="148A767D" w:rsidR="0074011C" w:rsidRDefault="00131196" w:rsidP="00217F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have</w:t>
      </w:r>
      <w:r w:rsidR="0074011C">
        <w:rPr>
          <w:rFonts w:ascii="Helvetica" w:hAnsi="Helvetica" w:cs="Arial"/>
          <w:sz w:val="22"/>
          <w:szCs w:val="22"/>
        </w:rPr>
        <w:t xml:space="preserve"> the participant perform a series of </w:t>
      </w:r>
      <w:r w:rsidR="002762F7">
        <w:rPr>
          <w:rFonts w:ascii="Helvetica" w:hAnsi="Helvetica" w:cs="Arial"/>
          <w:sz w:val="22"/>
          <w:szCs w:val="22"/>
        </w:rPr>
        <w:t>familiarization</w:t>
      </w:r>
      <w:r w:rsidR="0074011C">
        <w:rPr>
          <w:rFonts w:ascii="Helvetica" w:hAnsi="Helvetica" w:cs="Arial"/>
          <w:sz w:val="22"/>
          <w:szCs w:val="22"/>
        </w:rPr>
        <w:t xml:space="preserve"> trials </w:t>
      </w:r>
      <w:r w:rsidR="002762F7">
        <w:rPr>
          <w:rFonts w:ascii="Helvetica" w:hAnsi="Helvetica" w:cs="Arial"/>
          <w:sz w:val="22"/>
          <w:szCs w:val="22"/>
        </w:rPr>
        <w:t xml:space="preserve">before starting data acquisition, </w:t>
      </w:r>
      <w:r w:rsidR="0074011C">
        <w:rPr>
          <w:rFonts w:ascii="Helvetica" w:hAnsi="Helvetica" w:cs="Arial"/>
          <w:sz w:val="22"/>
          <w:szCs w:val="22"/>
        </w:rPr>
        <w:t>followed by a series of look and reach trials</w:t>
      </w:r>
      <w:r w:rsidR="00F30822">
        <w:rPr>
          <w:rFonts w:ascii="Helvetica" w:hAnsi="Helvetica" w:cs="Arial"/>
          <w:sz w:val="22"/>
          <w:szCs w:val="22"/>
        </w:rPr>
        <w:t xml:space="preserve"> </w:t>
      </w:r>
      <w:r w:rsidR="00F30822">
        <w:rPr>
          <w:rFonts w:ascii="Helvetica" w:hAnsi="Helvetica" w:cs="Arial"/>
          <w:b/>
          <w:sz w:val="22"/>
          <w:szCs w:val="22"/>
        </w:rPr>
        <w:t>[1-TXT].</w:t>
      </w:r>
    </w:p>
    <w:p w14:paraId="663BBF56" w14:textId="5F86EA9D" w:rsidR="0074011C" w:rsidRDefault="00F30822" w:rsidP="007401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completing a few look and reach trials. </w:t>
      </w:r>
      <w:r>
        <w:rPr>
          <w:rFonts w:ascii="Helvetica" w:hAnsi="Helvetica" w:cs="Arial"/>
          <w:sz w:val="22"/>
          <w:szCs w:val="22"/>
        </w:rPr>
        <w:br/>
      </w:r>
      <w:r w:rsidR="0074011C" w:rsidRPr="00F30822">
        <w:rPr>
          <w:rFonts w:ascii="Helvetica" w:hAnsi="Helvetica" w:cs="Arial"/>
          <w:b/>
          <w:sz w:val="22"/>
          <w:szCs w:val="22"/>
        </w:rPr>
        <w:t>TEXT: 76 total trials</w:t>
      </w:r>
      <w:r w:rsidR="002762F7" w:rsidRPr="00F30822">
        <w:rPr>
          <w:rFonts w:ascii="Helvetica" w:hAnsi="Helvetica" w:cs="Arial"/>
          <w:b/>
          <w:sz w:val="22"/>
          <w:szCs w:val="22"/>
        </w:rPr>
        <w:t>;</w:t>
      </w:r>
      <w:r w:rsidR="0074011C" w:rsidRPr="00F30822">
        <w:rPr>
          <w:rFonts w:ascii="Helvetica" w:hAnsi="Helvetica" w:cs="Arial"/>
          <w:b/>
          <w:sz w:val="22"/>
          <w:szCs w:val="22"/>
        </w:rPr>
        <w:t xml:space="preserve"> </w:t>
      </w:r>
      <w:r w:rsidR="002762F7" w:rsidRPr="00F30822">
        <w:rPr>
          <w:rFonts w:ascii="Helvetica" w:hAnsi="Helvetica" w:cs="Arial"/>
          <w:b/>
          <w:sz w:val="22"/>
          <w:szCs w:val="22"/>
        </w:rPr>
        <w:t>Controls = use dominant hand; Stroke participant =  use both hands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115C0D5" w:rsidR="005E2B7E" w:rsidRPr="00131196" w:rsidRDefault="00177B33" w:rsidP="0013119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E51065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B59A2">
        <w:rPr>
          <w:rFonts w:ascii="Helvetica" w:hAnsi="Helvetica" w:cs="Arial"/>
          <w:b/>
          <w:sz w:val="22"/>
          <w:szCs w:val="22"/>
        </w:rPr>
        <w:t xml:space="preserve">Stroke </w:t>
      </w:r>
      <w:r w:rsidR="0018224A" w:rsidRPr="0018224A">
        <w:rPr>
          <w:rFonts w:ascii="Helvetica" w:hAnsi="Helvetica" w:cs="Arial"/>
          <w:b/>
          <w:sz w:val="22"/>
          <w:szCs w:val="22"/>
        </w:rPr>
        <w:t>participants</w:t>
      </w:r>
      <w:r w:rsidR="0018224A" w:rsidRPr="002762F7">
        <w:rPr>
          <w:rFonts w:ascii="Helvetica" w:hAnsi="Helvetica" w:cs="Arial"/>
          <w:sz w:val="22"/>
          <w:szCs w:val="22"/>
        </w:rPr>
        <w:t xml:space="preserve"> </w:t>
      </w:r>
      <w:r w:rsidR="001B59A2">
        <w:rPr>
          <w:rFonts w:ascii="Helvetica" w:hAnsi="Helvetica" w:cs="Arial"/>
          <w:b/>
          <w:sz w:val="22"/>
          <w:szCs w:val="22"/>
        </w:rPr>
        <w:t xml:space="preserve">make primary saccades earlier than controls.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57B7A94" w14:textId="77777777" w:rsidR="006C7BDA" w:rsidRPr="001B59A2" w:rsidRDefault="006C7BDA" w:rsidP="006C7B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Results indicated that s</w:t>
      </w:r>
      <w:r w:rsidRPr="002762F7">
        <w:rPr>
          <w:rFonts w:ascii="Helvetica" w:hAnsi="Helvetica" w:cs="Arial"/>
          <w:sz w:val="22"/>
          <w:szCs w:val="22"/>
        </w:rPr>
        <w:t>troke participants made initial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762F7">
        <w:rPr>
          <w:rFonts w:ascii="Helvetica" w:hAnsi="Helvetica" w:cs="Arial"/>
          <w:sz w:val="22"/>
          <w:szCs w:val="22"/>
        </w:rPr>
        <w:t>saccades significantly earlier in both less-affected and more-affected sides, comparing to healthy control participants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  <w:r w:rsidRPr="001B59A2"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1B59A2">
        <w:rPr>
          <w:rFonts w:ascii="Helvetica" w:hAnsi="Helvetica" w:cs="Arial"/>
          <w:sz w:val="22"/>
          <w:szCs w:val="22"/>
        </w:rPr>
        <w:t>here were no significant differences between control reach onsets and less-affected or more-affected reach onsets in stroke participants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0EF9C24C" w14:textId="02D5909F" w:rsidR="002762F7" w:rsidRDefault="002762F7" w:rsidP="002762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="001B59A2">
        <w:rPr>
          <w:rFonts w:ascii="Helvetica" w:hAnsi="Helvetica" w:cs="Arial"/>
          <w:sz w:val="22"/>
          <w:szCs w:val="22"/>
        </w:rPr>
        <w:t xml:space="preserve"> </w:t>
      </w:r>
      <w:r w:rsidR="001B59A2" w:rsidRPr="001B59A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7D5836">
        <w:rPr>
          <w:rFonts w:ascii="Helvetica" w:hAnsi="Helvetica" w:cs="Arial"/>
          <w:color w:val="4472C4" w:themeColor="accent1"/>
          <w:sz w:val="22"/>
          <w:szCs w:val="22"/>
        </w:rPr>
        <w:t xml:space="preserve">Highlight 2 blue circles for both stroke rows. Highlight both ‘stroke’ labels on the y-axis. </w:t>
      </w:r>
    </w:p>
    <w:p w14:paraId="3527D69C" w14:textId="373971A0" w:rsidR="001B59A2" w:rsidRPr="001B59A2" w:rsidRDefault="001B59A2" w:rsidP="001B59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="007D5836">
        <w:rPr>
          <w:rFonts w:ascii="Helvetica" w:hAnsi="Helvetica" w:cs="Arial"/>
          <w:sz w:val="22"/>
          <w:szCs w:val="22"/>
        </w:rPr>
        <w:t xml:space="preserve"> </w:t>
      </w:r>
      <w:r w:rsidR="007D5836" w:rsidRPr="001B59A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7D5836">
        <w:rPr>
          <w:rFonts w:ascii="Helvetica" w:hAnsi="Helvetica" w:cs="Arial"/>
          <w:color w:val="4472C4" w:themeColor="accent1"/>
          <w:sz w:val="22"/>
          <w:szCs w:val="22"/>
        </w:rPr>
        <w:t>Highlight 3 beige circles for both stroke rows and controls.</w:t>
      </w:r>
    </w:p>
    <w:p w14:paraId="515B64D9" w14:textId="37F02EDF" w:rsidR="00395684" w:rsidRPr="006A6324" w:rsidRDefault="002762F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</w:t>
      </w:r>
      <w:r w:rsidRPr="002762F7">
        <w:rPr>
          <w:rFonts w:ascii="Helvetica" w:hAnsi="Helvetica" w:cs="Arial"/>
          <w:sz w:val="22"/>
          <w:szCs w:val="22"/>
        </w:rPr>
        <w:t>ealthy controls in 90% of trials made a single saccade and sustained fixation at the target until they completed the reach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2762F7">
        <w:rPr>
          <w:rFonts w:ascii="Helvetica" w:hAnsi="Helvetica" w:cs="Arial"/>
          <w:sz w:val="22"/>
          <w:szCs w:val="22"/>
        </w:rPr>
        <w:t>. In sharp contrast, this pattern was generated in 50% of trials for those with stroke and the remainder made multiple saccades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3A38C88D" w14:textId="29CEE1C8" w:rsidR="00395684" w:rsidRDefault="002762F7" w:rsidP="002762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762F7">
        <w:rPr>
          <w:rFonts w:ascii="Helvetica" w:hAnsi="Helvetica" w:cs="Arial"/>
          <w:sz w:val="22"/>
          <w:szCs w:val="22"/>
        </w:rPr>
        <w:t>Figure 3</w:t>
      </w:r>
      <w:r>
        <w:rPr>
          <w:rFonts w:ascii="Helvetica" w:hAnsi="Helvetica" w:cs="Arial"/>
          <w:sz w:val="22"/>
          <w:szCs w:val="22"/>
        </w:rPr>
        <w:t>.</w:t>
      </w:r>
      <w:r w:rsidR="007D5836">
        <w:rPr>
          <w:rFonts w:ascii="Helvetica" w:hAnsi="Helvetica" w:cs="Arial"/>
          <w:sz w:val="22"/>
          <w:szCs w:val="22"/>
        </w:rPr>
        <w:t xml:space="preserve"> </w:t>
      </w:r>
      <w:r w:rsidR="007D5836" w:rsidRPr="001B59A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7D5836">
        <w:rPr>
          <w:rFonts w:ascii="Helvetica" w:hAnsi="Helvetica" w:cs="Arial"/>
          <w:color w:val="4472C4" w:themeColor="accent1"/>
          <w:sz w:val="22"/>
          <w:szCs w:val="22"/>
        </w:rPr>
        <w:t xml:space="preserve">Highlight the y-axis label. Highlight the first column in the ‘controls’ graph. Add label ‘90%’ above the column. </w:t>
      </w:r>
    </w:p>
    <w:p w14:paraId="4DDFCAEA" w14:textId="5D28A42F" w:rsidR="002762F7" w:rsidRPr="007D5836" w:rsidRDefault="002762F7" w:rsidP="007D58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762F7">
        <w:rPr>
          <w:rFonts w:ascii="Helvetica" w:hAnsi="Helvetica" w:cs="Arial"/>
          <w:sz w:val="22"/>
          <w:szCs w:val="22"/>
        </w:rPr>
        <w:t>Figure 3</w:t>
      </w:r>
      <w:r>
        <w:rPr>
          <w:rFonts w:ascii="Helvetica" w:hAnsi="Helvetica" w:cs="Arial"/>
          <w:sz w:val="22"/>
          <w:szCs w:val="22"/>
        </w:rPr>
        <w:t>.</w:t>
      </w:r>
      <w:r w:rsidR="007D5836">
        <w:rPr>
          <w:rFonts w:ascii="Helvetica" w:hAnsi="Helvetica" w:cs="Arial"/>
          <w:sz w:val="22"/>
          <w:szCs w:val="22"/>
        </w:rPr>
        <w:t xml:space="preserve"> </w:t>
      </w:r>
      <w:r w:rsidR="007D5836" w:rsidRPr="001B59A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7D5836">
        <w:rPr>
          <w:rFonts w:ascii="Helvetica" w:hAnsi="Helvetica" w:cs="Arial"/>
          <w:color w:val="4472C4" w:themeColor="accent1"/>
          <w:sz w:val="22"/>
          <w:szCs w:val="22"/>
        </w:rPr>
        <w:t xml:space="preserve">Highlight the first column in the ‘stroke’ graph. Add label ‘50%’ above the first column. Then, when ‘remainder’ is mentioned highlight the next columns of data one after another from x = 1 to 6. </w:t>
      </w:r>
    </w:p>
    <w:p w14:paraId="37E10093" w14:textId="2C9F04CD" w:rsidR="002762F7" w:rsidRDefault="007D5836" w:rsidP="002762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</w:t>
      </w:r>
      <w:r w:rsidR="002762F7">
        <w:rPr>
          <w:rFonts w:ascii="Helvetica" w:hAnsi="Helvetica" w:cs="Arial"/>
          <w:sz w:val="22"/>
          <w:szCs w:val="22"/>
        </w:rPr>
        <w:t xml:space="preserve">, </w:t>
      </w:r>
      <w:r w:rsidR="002762F7" w:rsidRPr="002762F7">
        <w:rPr>
          <w:rFonts w:ascii="Helvetica" w:hAnsi="Helvetica" w:cs="Arial"/>
          <w:sz w:val="22"/>
          <w:szCs w:val="22"/>
        </w:rPr>
        <w:t xml:space="preserve">stroke participants had increased reach errors in both less </w:t>
      </w:r>
      <w:r>
        <w:rPr>
          <w:rFonts w:ascii="Helvetica" w:hAnsi="Helvetica" w:cs="Arial"/>
          <w:sz w:val="22"/>
          <w:szCs w:val="22"/>
        </w:rPr>
        <w:t xml:space="preserve">affected </w:t>
      </w:r>
      <w:r w:rsidR="002762F7" w:rsidRPr="002762F7">
        <w:rPr>
          <w:rFonts w:ascii="Helvetica" w:hAnsi="Helvetica" w:cs="Arial"/>
          <w:sz w:val="22"/>
          <w:szCs w:val="22"/>
        </w:rPr>
        <w:t>and more affected hands relative to healthy controls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2762F7">
        <w:rPr>
          <w:rFonts w:ascii="Helvetica" w:hAnsi="Helvetica" w:cs="Arial"/>
          <w:sz w:val="22"/>
          <w:szCs w:val="22"/>
        </w:rPr>
        <w:t>.</w:t>
      </w:r>
      <w:r w:rsidR="002762F7" w:rsidRPr="002762F7">
        <w:rPr>
          <w:rFonts w:ascii="Helvetica" w:hAnsi="Helvetica" w:cs="Arial"/>
          <w:sz w:val="22"/>
          <w:szCs w:val="22"/>
        </w:rPr>
        <w:t xml:space="preserve"> Along with the increase in reach errors, saccade endpoint errors increased greatly</w:t>
      </w:r>
      <w:r w:rsidR="002762F7">
        <w:rPr>
          <w:rFonts w:ascii="Helvetica" w:hAnsi="Helvetica" w:cs="Arial"/>
          <w:sz w:val="22"/>
          <w:szCs w:val="22"/>
        </w:rPr>
        <w:t xml:space="preserve"> </w:t>
      </w:r>
      <w:r w:rsidR="002762F7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2762F7">
        <w:rPr>
          <w:rFonts w:ascii="Helvetica" w:hAnsi="Helvetica" w:cs="Arial"/>
          <w:b/>
          <w:sz w:val="22"/>
          <w:szCs w:val="22"/>
        </w:rPr>
        <w:t>].</w:t>
      </w:r>
    </w:p>
    <w:p w14:paraId="6016D11D" w14:textId="310BEF7F" w:rsidR="002762F7" w:rsidRPr="007D5836" w:rsidRDefault="002762F7" w:rsidP="002762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762F7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>5.</w:t>
      </w:r>
      <w:r w:rsidR="007D5836">
        <w:rPr>
          <w:rFonts w:ascii="Helvetica" w:hAnsi="Helvetica" w:cs="Arial"/>
          <w:sz w:val="22"/>
          <w:szCs w:val="22"/>
        </w:rPr>
        <w:t xml:space="preserve"> </w:t>
      </w:r>
      <w:r w:rsidR="007D5836" w:rsidRPr="001B59A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7D5836">
        <w:rPr>
          <w:rFonts w:ascii="Helvetica" w:hAnsi="Helvetica" w:cs="Arial"/>
          <w:color w:val="4472C4" w:themeColor="accent1"/>
          <w:sz w:val="22"/>
          <w:szCs w:val="22"/>
        </w:rPr>
        <w:t xml:space="preserve">Highlight 2 beige stroke columns for less and more affected. </w:t>
      </w:r>
    </w:p>
    <w:p w14:paraId="31EFB906" w14:textId="4BEBCB66" w:rsidR="007D5836" w:rsidRPr="007D5836" w:rsidRDefault="007D5836" w:rsidP="007D58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762F7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 xml:space="preserve">5. </w:t>
      </w:r>
      <w:r w:rsidRPr="001B59A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Highlight 2 blue stroke columns for less and more affected.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492B925" w14:textId="2912E5D0" w:rsidR="006C7BDA" w:rsidRPr="00131196" w:rsidRDefault="006062AB" w:rsidP="006C7B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Mahya Beheshti</w:t>
      </w:r>
      <w:r w:rsidR="00131196">
        <w:rPr>
          <w:rFonts w:ascii="Helvetica" w:hAnsi="Helvetica" w:cs="Arial"/>
          <w:b/>
          <w:sz w:val="22"/>
          <w:szCs w:val="22"/>
          <w:u w:val="single"/>
        </w:rPr>
        <w:t>:</w:t>
      </w:r>
      <w:r w:rsidR="00050D94">
        <w:rPr>
          <w:rFonts w:ascii="Helvetica" w:hAnsi="Helvetica" w:cs="Arial"/>
          <w:b/>
          <w:sz w:val="22"/>
          <w:szCs w:val="22"/>
        </w:rPr>
        <w:t xml:space="preserve">  </w:t>
      </w:r>
      <w:r w:rsidR="006C7BDA" w:rsidRPr="006C7BDA">
        <w:rPr>
          <w:rFonts w:ascii="Helvetica" w:hAnsi="Helvetica" w:cs="Arial"/>
          <w:sz w:val="22"/>
          <w:szCs w:val="22"/>
        </w:rPr>
        <w:t>Mak</w:t>
      </w:r>
      <w:r w:rsidR="00050D94">
        <w:rPr>
          <w:rFonts w:ascii="Helvetica" w:hAnsi="Helvetica" w:cs="Arial"/>
          <w:sz w:val="22"/>
          <w:szCs w:val="22"/>
        </w:rPr>
        <w:t>e</w:t>
      </w:r>
      <w:r w:rsidR="006C7BDA" w:rsidRPr="006C7BDA">
        <w:rPr>
          <w:rFonts w:ascii="Helvetica" w:hAnsi="Helvetica" w:cs="Arial"/>
          <w:sz w:val="22"/>
          <w:szCs w:val="22"/>
        </w:rPr>
        <w:t xml:space="preserve"> sure </w:t>
      </w:r>
      <w:r w:rsidR="00050D94">
        <w:rPr>
          <w:rFonts w:ascii="Helvetica" w:hAnsi="Helvetica" w:cs="Arial"/>
          <w:sz w:val="22"/>
          <w:szCs w:val="22"/>
        </w:rPr>
        <w:t xml:space="preserve">the </w:t>
      </w:r>
      <w:r w:rsidR="006C7BDA" w:rsidRPr="006C7BDA">
        <w:rPr>
          <w:rFonts w:ascii="Helvetica" w:hAnsi="Helvetica" w:cs="Arial"/>
          <w:sz w:val="22"/>
          <w:szCs w:val="22"/>
        </w:rPr>
        <w:t xml:space="preserve">participant moves </w:t>
      </w:r>
      <w:r w:rsidR="00050D94">
        <w:rPr>
          <w:rFonts w:ascii="Helvetica" w:hAnsi="Helvetica" w:cs="Arial"/>
          <w:sz w:val="22"/>
          <w:szCs w:val="22"/>
        </w:rPr>
        <w:t xml:space="preserve">their </w:t>
      </w:r>
      <w:r w:rsidR="006C7BDA" w:rsidRPr="006C7BDA">
        <w:rPr>
          <w:rFonts w:ascii="Helvetica" w:hAnsi="Helvetica" w:cs="Arial"/>
          <w:sz w:val="22"/>
          <w:szCs w:val="22"/>
        </w:rPr>
        <w:t xml:space="preserve">eyes and fingertip as quickly and accurately as possible to the designated target </w:t>
      </w:r>
      <w:r w:rsidR="00695A7F">
        <w:rPr>
          <w:rFonts w:ascii="Helvetica" w:hAnsi="Helvetica" w:cs="Arial"/>
          <w:sz w:val="22"/>
          <w:szCs w:val="22"/>
        </w:rPr>
        <w:t xml:space="preserve">as </w:t>
      </w:r>
      <w:r w:rsidR="00050D94">
        <w:rPr>
          <w:rFonts w:ascii="Helvetica" w:hAnsi="Helvetica" w:cs="Arial"/>
          <w:sz w:val="22"/>
          <w:szCs w:val="22"/>
        </w:rPr>
        <w:t>they hear</w:t>
      </w:r>
      <w:r w:rsidR="006C7BDA" w:rsidRPr="006C7BDA">
        <w:rPr>
          <w:rFonts w:ascii="Helvetica" w:hAnsi="Helvetica" w:cs="Arial"/>
          <w:sz w:val="22"/>
          <w:szCs w:val="22"/>
        </w:rPr>
        <w:t xml:space="preserve"> the beep sound</w:t>
      </w:r>
      <w:r w:rsidR="00050D94">
        <w:rPr>
          <w:rFonts w:ascii="Helvetica" w:hAnsi="Helvetica" w:cs="Arial"/>
          <w:sz w:val="22"/>
          <w:szCs w:val="22"/>
        </w:rPr>
        <w:t>. Also, ensure that they</w:t>
      </w:r>
      <w:r w:rsidR="006C7BDA" w:rsidRPr="006C7BDA">
        <w:rPr>
          <w:rFonts w:ascii="Helvetica" w:hAnsi="Helvetica" w:cs="Arial"/>
          <w:sz w:val="22"/>
          <w:szCs w:val="22"/>
        </w:rPr>
        <w:t xml:space="preserve"> </w:t>
      </w:r>
      <w:r w:rsidR="00695A7F">
        <w:rPr>
          <w:rFonts w:ascii="Helvetica" w:hAnsi="Helvetica" w:cs="Arial"/>
          <w:sz w:val="22"/>
          <w:szCs w:val="22"/>
        </w:rPr>
        <w:t xml:space="preserve">make reach by lifting their hand and not dragging on the table </w:t>
      </w:r>
      <w:r w:rsidR="00131196">
        <w:rPr>
          <w:rFonts w:ascii="Helvetica" w:hAnsi="Helvetica" w:cs="Arial"/>
          <w:b/>
          <w:sz w:val="22"/>
          <w:szCs w:val="22"/>
        </w:rPr>
        <w:t>[1].</w:t>
      </w:r>
    </w:p>
    <w:p w14:paraId="52E94C28" w14:textId="217DC571" w:rsidR="00131196" w:rsidRPr="00131196" w:rsidRDefault="00131196" w:rsidP="001311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131196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editor: This shot goes with steps 4.2-4.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>4.</w:t>
      </w:r>
    </w:p>
    <w:p w14:paraId="0C924FE2" w14:textId="304BF8E1" w:rsidR="006C7BDA" w:rsidRPr="00131196" w:rsidRDefault="006062AB" w:rsidP="001311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1196">
        <w:rPr>
          <w:rFonts w:ascii="Helvetica" w:hAnsi="Helvetica" w:cs="Arial"/>
          <w:b/>
          <w:sz w:val="22"/>
          <w:szCs w:val="22"/>
          <w:u w:val="single"/>
        </w:rPr>
        <w:t>Mahya Beheshti</w:t>
      </w:r>
      <w:r w:rsidR="00472752" w:rsidRPr="00131196">
        <w:rPr>
          <w:rFonts w:ascii="Helvetica" w:hAnsi="Helvetica" w:cs="Arial"/>
          <w:sz w:val="22"/>
          <w:szCs w:val="22"/>
        </w:rPr>
        <w:t>:</w:t>
      </w:r>
      <w:r w:rsidR="00131196">
        <w:rPr>
          <w:rFonts w:ascii="Helvetica" w:hAnsi="Helvetica" w:cs="Arial"/>
          <w:sz w:val="22"/>
          <w:szCs w:val="22"/>
        </w:rPr>
        <w:t xml:space="preserve"> </w:t>
      </w:r>
      <w:r w:rsidR="006C7BDA" w:rsidRPr="00131196">
        <w:rPr>
          <w:rFonts w:ascii="Helvetica" w:hAnsi="Helvetica" w:cs="Arial"/>
          <w:bCs/>
          <w:sz w:val="22"/>
          <w:szCs w:val="22"/>
        </w:rPr>
        <w:t>The Nine Hole Peg Test and Box and Blocks Test are functional assessments that can be leveraged for correlational analyses</w:t>
      </w:r>
      <w:r w:rsidR="00E14E2D">
        <w:rPr>
          <w:rFonts w:ascii="Helvetica" w:hAnsi="Helvetica" w:cs="Arial"/>
          <w:bCs/>
          <w:sz w:val="22"/>
          <w:szCs w:val="22"/>
        </w:rPr>
        <w:t xml:space="preserve"> </w:t>
      </w:r>
      <w:r w:rsidR="00E14E2D">
        <w:rPr>
          <w:rFonts w:ascii="Helvetica" w:hAnsi="Helvetica" w:cs="Arial"/>
          <w:b/>
          <w:bCs/>
          <w:sz w:val="22"/>
          <w:szCs w:val="22"/>
        </w:rPr>
        <w:t>[1].</w:t>
      </w:r>
    </w:p>
    <w:p w14:paraId="0BC281E5" w14:textId="03E03BB1" w:rsidR="00131196" w:rsidRPr="00131196" w:rsidRDefault="00131196" w:rsidP="001311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sz w:val="22"/>
          <w:szCs w:val="22"/>
        </w:rPr>
        <w:br/>
      </w:r>
    </w:p>
    <w:p w14:paraId="1453AA02" w14:textId="2918D92E" w:rsidR="006C7BDA" w:rsidRDefault="006062AB" w:rsidP="00131196">
      <w:pPr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John-Ross Rizzo</w:t>
      </w:r>
      <w:r w:rsidR="00472752" w:rsidRPr="006C7BDA">
        <w:rPr>
          <w:rFonts w:ascii="Helvetica" w:hAnsi="Helvetica" w:cs="Arial"/>
          <w:sz w:val="22"/>
          <w:szCs w:val="22"/>
        </w:rPr>
        <w:t xml:space="preserve">: </w:t>
      </w:r>
      <w:r w:rsidR="006C7BDA" w:rsidRPr="00131196">
        <w:rPr>
          <w:rFonts w:ascii="Helvetica" w:hAnsi="Helvetica" w:cs="Arial"/>
          <w:sz w:val="22"/>
          <w:szCs w:val="22"/>
        </w:rPr>
        <w:t>Deficits in eye and hand movement control and compensation or recovery in response</w:t>
      </w:r>
      <w:r w:rsidR="00050D94">
        <w:rPr>
          <w:rFonts w:ascii="Helvetica" w:hAnsi="Helvetica" w:cs="Arial"/>
          <w:sz w:val="22"/>
          <w:szCs w:val="22"/>
        </w:rPr>
        <w:t xml:space="preserve"> to</w:t>
      </w:r>
      <w:r w:rsidR="006C7BDA" w:rsidRPr="00131196">
        <w:rPr>
          <w:rFonts w:ascii="Helvetica" w:hAnsi="Helvetica" w:cs="Arial"/>
          <w:sz w:val="22"/>
          <w:szCs w:val="22"/>
        </w:rPr>
        <w:t xml:space="preserve"> these impairments is an area rife with scientific opportunity. Once further characterized, eye-hand coordination will be capable of shedding light on multiple applications and motivate further studies to understand its full implications for functional movement control, translating mechanistic insight into clinical knowledge</w:t>
      </w:r>
      <w:r w:rsidR="00E14E2D">
        <w:rPr>
          <w:rFonts w:ascii="Helvetica" w:hAnsi="Helvetica" w:cs="Arial"/>
          <w:sz w:val="22"/>
          <w:szCs w:val="22"/>
        </w:rPr>
        <w:t xml:space="preserve"> </w:t>
      </w:r>
      <w:r w:rsidR="00E14E2D">
        <w:rPr>
          <w:rFonts w:ascii="Helvetica" w:hAnsi="Helvetica" w:cs="Arial"/>
          <w:b/>
          <w:sz w:val="22"/>
          <w:szCs w:val="22"/>
        </w:rPr>
        <w:t>[1].</w:t>
      </w:r>
    </w:p>
    <w:p w14:paraId="60780272" w14:textId="77777777" w:rsidR="00131196" w:rsidRPr="00131196" w:rsidRDefault="00131196" w:rsidP="001311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E2E501" w14:textId="77777777" w:rsidR="00131196" w:rsidRPr="00131196" w:rsidRDefault="00131196" w:rsidP="00131196">
      <w:pPr>
        <w:rPr>
          <w:rFonts w:ascii="Helvetica" w:hAnsi="Helvetica" w:cs="Arial"/>
          <w:sz w:val="22"/>
          <w:szCs w:val="22"/>
        </w:rPr>
      </w:pPr>
    </w:p>
    <w:p w14:paraId="3219C5F3" w14:textId="40AADE08" w:rsidR="00CE10F2" w:rsidRDefault="006062AB" w:rsidP="00131196">
      <w:pPr>
        <w:numPr>
          <w:ilvl w:val="1"/>
          <w:numId w:val="12"/>
        </w:numPr>
        <w:spacing w:before="24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John-Ross Rizzo</w:t>
      </w:r>
      <w:r w:rsidR="00472752" w:rsidRPr="006C7BDA">
        <w:rPr>
          <w:rFonts w:ascii="Helvetica" w:hAnsi="Helvetica" w:cs="Arial"/>
          <w:sz w:val="22"/>
          <w:szCs w:val="22"/>
        </w:rPr>
        <w:t xml:space="preserve">: </w:t>
      </w:r>
      <w:r w:rsidR="006C7BDA" w:rsidRPr="00131196">
        <w:rPr>
          <w:rFonts w:ascii="Helvetica" w:hAnsi="Helvetica" w:cs="Arial"/>
          <w:bCs/>
          <w:sz w:val="22"/>
          <w:szCs w:val="22"/>
        </w:rPr>
        <w:t xml:space="preserve">Motion tracker works with an electromagnetic source, so </w:t>
      </w:r>
      <w:r w:rsidR="00050D94">
        <w:rPr>
          <w:rFonts w:ascii="Helvetica" w:hAnsi="Helvetica" w:cs="Arial"/>
          <w:bCs/>
          <w:sz w:val="22"/>
          <w:szCs w:val="22"/>
        </w:rPr>
        <w:t>necessary</w:t>
      </w:r>
      <w:r w:rsidR="006C7BDA" w:rsidRPr="00131196">
        <w:rPr>
          <w:rFonts w:ascii="Helvetica" w:hAnsi="Helvetica" w:cs="Arial"/>
          <w:bCs/>
          <w:sz w:val="22"/>
          <w:szCs w:val="22"/>
        </w:rPr>
        <w:t xml:space="preserve"> precautions should be taken in pregnant subject</w:t>
      </w:r>
      <w:r w:rsidR="00050D94">
        <w:rPr>
          <w:rFonts w:ascii="Helvetica" w:hAnsi="Helvetica" w:cs="Arial"/>
          <w:bCs/>
          <w:sz w:val="22"/>
          <w:szCs w:val="22"/>
        </w:rPr>
        <w:t>s</w:t>
      </w:r>
      <w:r w:rsidR="006C7BDA" w:rsidRPr="00131196">
        <w:rPr>
          <w:rFonts w:ascii="Helvetica" w:hAnsi="Helvetica" w:cs="Arial"/>
          <w:bCs/>
          <w:sz w:val="22"/>
          <w:szCs w:val="22"/>
        </w:rPr>
        <w:t xml:space="preserve"> or subjects with electrical implants like pacemakers</w:t>
      </w:r>
      <w:r w:rsidR="00E14E2D">
        <w:rPr>
          <w:rFonts w:ascii="Helvetica" w:hAnsi="Helvetica" w:cs="Arial"/>
          <w:bCs/>
          <w:sz w:val="22"/>
          <w:szCs w:val="22"/>
        </w:rPr>
        <w:t xml:space="preserve"> </w:t>
      </w:r>
      <w:r w:rsidR="00E14E2D">
        <w:rPr>
          <w:rFonts w:ascii="Helvetica" w:hAnsi="Helvetica" w:cs="Arial"/>
          <w:b/>
          <w:bCs/>
          <w:sz w:val="22"/>
          <w:szCs w:val="22"/>
        </w:rPr>
        <w:t>[1].</w:t>
      </w:r>
    </w:p>
    <w:p w14:paraId="36B64FC5" w14:textId="77777777" w:rsidR="00131196" w:rsidRPr="00131196" w:rsidRDefault="00131196" w:rsidP="001311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2CF532B" w14:textId="77777777" w:rsidR="00131196" w:rsidRPr="00131196" w:rsidRDefault="00131196" w:rsidP="00131196">
      <w:pPr>
        <w:spacing w:before="240"/>
        <w:ind w:left="1080"/>
        <w:rPr>
          <w:rFonts w:ascii="Helvetica" w:hAnsi="Helvetica" w:cs="Arial"/>
          <w:bCs/>
          <w:sz w:val="22"/>
          <w:szCs w:val="22"/>
        </w:rPr>
      </w:pPr>
    </w:p>
    <w:sectPr w:rsidR="00131196" w:rsidRPr="00131196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68DCF" w14:textId="77777777" w:rsidR="00A520C7" w:rsidRDefault="00A520C7">
      <w:r>
        <w:separator/>
      </w:r>
    </w:p>
  </w:endnote>
  <w:endnote w:type="continuationSeparator" w:id="0">
    <w:p w14:paraId="1C63869C" w14:textId="77777777" w:rsidR="00A520C7" w:rsidRDefault="00A5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70F5F" w14:textId="77777777" w:rsidR="00A520C7" w:rsidRDefault="00A520C7">
      <w:r>
        <w:separator/>
      </w:r>
    </w:p>
  </w:footnote>
  <w:footnote w:type="continuationSeparator" w:id="0">
    <w:p w14:paraId="17B3F12C" w14:textId="77777777" w:rsidR="00A520C7" w:rsidRDefault="00A5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630E1B2" w:rsidR="00336C61" w:rsidRPr="00131196" w:rsidRDefault="00336C61" w:rsidP="00131196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196">
      <w:rPr>
        <w:rFonts w:ascii="Helvetica" w:hAnsi="Helvetica" w:cs="Arial"/>
        <w:b/>
        <w:color w:val="008000"/>
        <w:sz w:val="28"/>
        <w:szCs w:val="28"/>
        <w:u w:val="single"/>
      </w:rPr>
      <w:t>F</w:t>
    </w:r>
    <w:r w:rsidR="00131196" w:rsidRPr="00064BFC">
      <w:rPr>
        <w:rFonts w:ascii="Helvetica" w:hAnsi="Helvetica" w:cs="Arial"/>
        <w:b/>
        <w:color w:val="008000"/>
        <w:sz w:val="28"/>
        <w:szCs w:val="28"/>
        <w:u w:val="single"/>
      </w:rPr>
      <w:t>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725B8"/>
    <w:multiLevelType w:val="multilevel"/>
    <w:tmpl w:val="EC262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Helvetica" w:hAnsi="Helvetica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41FC9"/>
    <w:multiLevelType w:val="multilevel"/>
    <w:tmpl w:val="7E4EF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1B4E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5AB42A">
      <w:start w:val="1"/>
      <w:numFmt w:val="decimal"/>
      <w:lvlText w:val="%2.1"/>
      <w:lvlJc w:val="left"/>
      <w:pPr>
        <w:ind w:left="99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ABC428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0D94"/>
    <w:rsid w:val="00074929"/>
    <w:rsid w:val="00083792"/>
    <w:rsid w:val="00090BAC"/>
    <w:rsid w:val="000B0B1A"/>
    <w:rsid w:val="000B4E9A"/>
    <w:rsid w:val="000C0F40"/>
    <w:rsid w:val="000D065F"/>
    <w:rsid w:val="000D17E8"/>
    <w:rsid w:val="000D2C59"/>
    <w:rsid w:val="000D35D9"/>
    <w:rsid w:val="000F195F"/>
    <w:rsid w:val="00106F46"/>
    <w:rsid w:val="001115D1"/>
    <w:rsid w:val="0012052C"/>
    <w:rsid w:val="00120783"/>
    <w:rsid w:val="00125924"/>
    <w:rsid w:val="00126973"/>
    <w:rsid w:val="00131196"/>
    <w:rsid w:val="00151824"/>
    <w:rsid w:val="00162D51"/>
    <w:rsid w:val="00177B33"/>
    <w:rsid w:val="001819E3"/>
    <w:rsid w:val="0018224A"/>
    <w:rsid w:val="00184EF9"/>
    <w:rsid w:val="00191A77"/>
    <w:rsid w:val="001A7CBE"/>
    <w:rsid w:val="001B3024"/>
    <w:rsid w:val="001B59A2"/>
    <w:rsid w:val="001B5C46"/>
    <w:rsid w:val="001C7BBC"/>
    <w:rsid w:val="001E230F"/>
    <w:rsid w:val="001E52A3"/>
    <w:rsid w:val="001F0890"/>
    <w:rsid w:val="001F3840"/>
    <w:rsid w:val="001F5066"/>
    <w:rsid w:val="00217F7B"/>
    <w:rsid w:val="00225677"/>
    <w:rsid w:val="00247BFF"/>
    <w:rsid w:val="0025310D"/>
    <w:rsid w:val="002544F1"/>
    <w:rsid w:val="002617AD"/>
    <w:rsid w:val="00265C44"/>
    <w:rsid w:val="002762F7"/>
    <w:rsid w:val="00277C90"/>
    <w:rsid w:val="00283E3E"/>
    <w:rsid w:val="002B0D88"/>
    <w:rsid w:val="002B26D4"/>
    <w:rsid w:val="002B55D9"/>
    <w:rsid w:val="002C5042"/>
    <w:rsid w:val="002C54DB"/>
    <w:rsid w:val="002D52A1"/>
    <w:rsid w:val="002E6F52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AB9"/>
    <w:rsid w:val="003A49C2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219E0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62AB"/>
    <w:rsid w:val="006346FE"/>
    <w:rsid w:val="006402D4"/>
    <w:rsid w:val="00645B93"/>
    <w:rsid w:val="00654735"/>
    <w:rsid w:val="006556DE"/>
    <w:rsid w:val="006617AB"/>
    <w:rsid w:val="00664850"/>
    <w:rsid w:val="0067563F"/>
    <w:rsid w:val="006801B1"/>
    <w:rsid w:val="00695A7F"/>
    <w:rsid w:val="0069665E"/>
    <w:rsid w:val="006A6324"/>
    <w:rsid w:val="006C08AE"/>
    <w:rsid w:val="006C0E87"/>
    <w:rsid w:val="006C7BDA"/>
    <w:rsid w:val="0071294C"/>
    <w:rsid w:val="00724E3B"/>
    <w:rsid w:val="0074011C"/>
    <w:rsid w:val="00745D4B"/>
    <w:rsid w:val="00746865"/>
    <w:rsid w:val="007548F3"/>
    <w:rsid w:val="007574EC"/>
    <w:rsid w:val="0077071A"/>
    <w:rsid w:val="00777388"/>
    <w:rsid w:val="007B3E0E"/>
    <w:rsid w:val="007C4040"/>
    <w:rsid w:val="007D3DD4"/>
    <w:rsid w:val="007D4222"/>
    <w:rsid w:val="007D5836"/>
    <w:rsid w:val="00804C75"/>
    <w:rsid w:val="00806B1B"/>
    <w:rsid w:val="00832FA5"/>
    <w:rsid w:val="008373A7"/>
    <w:rsid w:val="00851B3E"/>
    <w:rsid w:val="00854994"/>
    <w:rsid w:val="0088113B"/>
    <w:rsid w:val="008A0177"/>
    <w:rsid w:val="008A7530"/>
    <w:rsid w:val="008B14DF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0208"/>
    <w:rsid w:val="009F33D6"/>
    <w:rsid w:val="009F356C"/>
    <w:rsid w:val="00A20DA8"/>
    <w:rsid w:val="00A218EC"/>
    <w:rsid w:val="00A310D7"/>
    <w:rsid w:val="00A3138F"/>
    <w:rsid w:val="00A520C7"/>
    <w:rsid w:val="00A60320"/>
    <w:rsid w:val="00A77CF6"/>
    <w:rsid w:val="00A91283"/>
    <w:rsid w:val="00A93843"/>
    <w:rsid w:val="00AA132F"/>
    <w:rsid w:val="00AB6EAC"/>
    <w:rsid w:val="00AC63FC"/>
    <w:rsid w:val="00AE11E8"/>
    <w:rsid w:val="00AF7E4A"/>
    <w:rsid w:val="00B13941"/>
    <w:rsid w:val="00B340A8"/>
    <w:rsid w:val="00B40E12"/>
    <w:rsid w:val="00B435B8"/>
    <w:rsid w:val="00B4499C"/>
    <w:rsid w:val="00B4789F"/>
    <w:rsid w:val="00B5785C"/>
    <w:rsid w:val="00B653B7"/>
    <w:rsid w:val="00B66A14"/>
    <w:rsid w:val="00B7250F"/>
    <w:rsid w:val="00BA0A09"/>
    <w:rsid w:val="00BC6DA7"/>
    <w:rsid w:val="00BD53D9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5354F"/>
    <w:rsid w:val="00D8020B"/>
    <w:rsid w:val="00DA117F"/>
    <w:rsid w:val="00DA17FB"/>
    <w:rsid w:val="00DA63A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5FE5"/>
    <w:rsid w:val="00E14E2D"/>
    <w:rsid w:val="00E24673"/>
    <w:rsid w:val="00E24898"/>
    <w:rsid w:val="00E355EE"/>
    <w:rsid w:val="00E4239A"/>
    <w:rsid w:val="00E8076C"/>
    <w:rsid w:val="00E949BC"/>
    <w:rsid w:val="00EA1FC9"/>
    <w:rsid w:val="00EA20E5"/>
    <w:rsid w:val="00EA2756"/>
    <w:rsid w:val="00EA4B94"/>
    <w:rsid w:val="00EA5F15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0822"/>
    <w:rsid w:val="00F35094"/>
    <w:rsid w:val="00F435D9"/>
    <w:rsid w:val="00F45696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D4726B0-54E6-7541-8391-42CC5E1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50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C50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BC8EC-B8B9-F444-A376-577FE201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Microsoft Office User</cp:lastModifiedBy>
  <cp:revision>3</cp:revision>
  <dcterms:created xsi:type="dcterms:W3CDTF">2019-01-27T15:19:00Z</dcterms:created>
  <dcterms:modified xsi:type="dcterms:W3CDTF">2019-01-27T15:23:00Z</dcterms:modified>
</cp:coreProperties>
</file>