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F82003E" w:rsidR="006305D7" w:rsidRPr="00746805" w:rsidRDefault="006305D7" w:rsidP="00A464A9">
      <w:pPr>
        <w:pStyle w:val="NormalWeb"/>
        <w:spacing w:before="0" w:beforeAutospacing="0" w:after="0" w:afterAutospacing="0"/>
        <w:rPr>
          <w:rFonts w:asciiTheme="minorHAnsi" w:hAnsiTheme="minorHAnsi" w:cstheme="minorHAnsi"/>
          <w:color w:val="000000" w:themeColor="text1"/>
        </w:rPr>
      </w:pPr>
      <w:r w:rsidRPr="00746805">
        <w:rPr>
          <w:rFonts w:asciiTheme="minorHAnsi" w:hAnsiTheme="minorHAnsi" w:cstheme="minorHAnsi"/>
          <w:b/>
          <w:bCs/>
          <w:color w:val="000000" w:themeColor="text1"/>
        </w:rPr>
        <w:t>TITLE:</w:t>
      </w:r>
      <w:r w:rsidRPr="00746805">
        <w:rPr>
          <w:rFonts w:asciiTheme="minorHAnsi" w:hAnsiTheme="minorHAnsi" w:cstheme="minorHAnsi"/>
          <w:color w:val="000000" w:themeColor="text1"/>
        </w:rPr>
        <w:t xml:space="preserve"> </w:t>
      </w:r>
    </w:p>
    <w:p w14:paraId="2E300B21" w14:textId="704FC536" w:rsidR="007A4DD6" w:rsidRPr="00746805" w:rsidRDefault="00A42EF5" w:rsidP="00A464A9">
      <w:pPr>
        <w:rPr>
          <w:rFonts w:asciiTheme="minorHAnsi" w:hAnsiTheme="minorHAnsi" w:cstheme="minorHAnsi"/>
          <w:b/>
          <w:bCs/>
          <w:color w:val="000000" w:themeColor="text1"/>
        </w:rPr>
      </w:pPr>
      <w:r w:rsidRPr="00746805">
        <w:rPr>
          <w:rFonts w:asciiTheme="minorHAnsi" w:hAnsiTheme="minorHAnsi" w:cstheme="minorHAnsi"/>
          <w:b/>
          <w:color w:val="000000" w:themeColor="text1"/>
        </w:rPr>
        <w:t>A Continuous-</w:t>
      </w:r>
      <w:r w:rsidR="005A2403">
        <w:rPr>
          <w:rFonts w:asciiTheme="minorHAnsi" w:hAnsiTheme="minorHAnsi" w:cstheme="minorHAnsi"/>
          <w:b/>
          <w:color w:val="000000" w:themeColor="text1"/>
        </w:rPr>
        <w:t>f</w:t>
      </w:r>
      <w:r w:rsidRPr="00746805">
        <w:rPr>
          <w:rFonts w:asciiTheme="minorHAnsi" w:hAnsiTheme="minorHAnsi" w:cstheme="minorHAnsi"/>
          <w:b/>
          <w:color w:val="000000" w:themeColor="text1"/>
        </w:rPr>
        <w:t xml:space="preserve">low Photocatalytic Reactor for </w:t>
      </w:r>
      <w:r w:rsidR="005A2403">
        <w:rPr>
          <w:rFonts w:asciiTheme="minorHAnsi" w:hAnsiTheme="minorHAnsi" w:cstheme="minorHAnsi"/>
          <w:b/>
          <w:color w:val="000000" w:themeColor="text1"/>
        </w:rPr>
        <w:t xml:space="preserve">the </w:t>
      </w:r>
      <w:r w:rsidRPr="00746805">
        <w:rPr>
          <w:rFonts w:asciiTheme="minorHAnsi" w:hAnsiTheme="minorHAnsi" w:cstheme="minorHAnsi"/>
          <w:b/>
          <w:color w:val="000000" w:themeColor="text1"/>
        </w:rPr>
        <w:t>Precisely</w:t>
      </w:r>
      <w:r w:rsidR="005A2403">
        <w:rPr>
          <w:rFonts w:asciiTheme="minorHAnsi" w:hAnsiTheme="minorHAnsi" w:cstheme="minorHAnsi"/>
          <w:b/>
          <w:color w:val="000000" w:themeColor="text1"/>
        </w:rPr>
        <w:t xml:space="preserve"> </w:t>
      </w:r>
      <w:r w:rsidRPr="00746805">
        <w:rPr>
          <w:rFonts w:asciiTheme="minorHAnsi" w:hAnsiTheme="minorHAnsi" w:cstheme="minorHAnsi"/>
          <w:b/>
          <w:color w:val="000000" w:themeColor="text1"/>
        </w:rPr>
        <w:t>Controlled Deposition of Metallic Nanoparticles</w:t>
      </w:r>
    </w:p>
    <w:p w14:paraId="74C5BFDF" w14:textId="77777777" w:rsidR="00B84408" w:rsidRPr="00746805" w:rsidRDefault="00B84408" w:rsidP="00A464A9">
      <w:pPr>
        <w:rPr>
          <w:rFonts w:asciiTheme="minorHAnsi" w:hAnsiTheme="minorHAnsi" w:cstheme="minorHAnsi"/>
          <w:b/>
          <w:bCs/>
          <w:color w:val="000000" w:themeColor="text1"/>
        </w:rPr>
      </w:pPr>
    </w:p>
    <w:p w14:paraId="3D080DA3" w14:textId="4F769EED" w:rsidR="006305D7" w:rsidRPr="00746805" w:rsidRDefault="006305D7" w:rsidP="00A464A9">
      <w:pPr>
        <w:rPr>
          <w:rFonts w:asciiTheme="minorHAnsi" w:hAnsiTheme="minorHAnsi" w:cstheme="minorHAnsi"/>
          <w:color w:val="000000" w:themeColor="text1"/>
        </w:rPr>
      </w:pPr>
      <w:r w:rsidRPr="00746805">
        <w:rPr>
          <w:rFonts w:asciiTheme="minorHAnsi" w:hAnsiTheme="minorHAnsi" w:cstheme="minorHAnsi"/>
          <w:b/>
          <w:bCs/>
          <w:color w:val="000000" w:themeColor="text1"/>
        </w:rPr>
        <w:t>AUTHORS</w:t>
      </w:r>
      <w:r w:rsidR="000B662E" w:rsidRPr="00746805">
        <w:rPr>
          <w:rFonts w:asciiTheme="minorHAnsi" w:hAnsiTheme="minorHAnsi" w:cstheme="minorHAnsi"/>
          <w:b/>
          <w:bCs/>
          <w:color w:val="000000" w:themeColor="text1"/>
        </w:rPr>
        <w:t xml:space="preserve"> </w:t>
      </w:r>
      <w:r w:rsidR="00086FF5" w:rsidRPr="00746805">
        <w:rPr>
          <w:rFonts w:asciiTheme="minorHAnsi" w:hAnsiTheme="minorHAnsi" w:cstheme="minorHAnsi"/>
          <w:b/>
          <w:bCs/>
          <w:color w:val="000000" w:themeColor="text1"/>
        </w:rPr>
        <w:t xml:space="preserve">AND </w:t>
      </w:r>
      <w:r w:rsidR="000B662E" w:rsidRPr="00746805">
        <w:rPr>
          <w:rFonts w:asciiTheme="minorHAnsi" w:hAnsiTheme="minorHAnsi" w:cstheme="minorHAnsi"/>
          <w:b/>
          <w:bCs/>
          <w:color w:val="000000" w:themeColor="text1"/>
        </w:rPr>
        <w:t>AFFILIATIONS</w:t>
      </w:r>
      <w:r w:rsidRPr="00746805">
        <w:rPr>
          <w:rFonts w:asciiTheme="minorHAnsi" w:hAnsiTheme="minorHAnsi" w:cstheme="minorHAnsi"/>
          <w:b/>
          <w:bCs/>
          <w:color w:val="000000" w:themeColor="text1"/>
        </w:rPr>
        <w:t xml:space="preserve">: </w:t>
      </w:r>
    </w:p>
    <w:p w14:paraId="03B0E5AF" w14:textId="7E301003" w:rsidR="00CC2FC0" w:rsidRPr="00746805" w:rsidRDefault="00CC2FC0" w:rsidP="00A464A9">
      <w:pPr>
        <w:rPr>
          <w:rFonts w:asciiTheme="minorHAnsi" w:hAnsiTheme="minorHAnsi" w:cstheme="minorHAnsi"/>
          <w:color w:val="000000" w:themeColor="text1"/>
        </w:rPr>
      </w:pPr>
      <w:proofErr w:type="spellStart"/>
      <w:r w:rsidRPr="00746805">
        <w:rPr>
          <w:rFonts w:asciiTheme="minorHAnsi" w:hAnsiTheme="minorHAnsi" w:cstheme="minorHAnsi"/>
          <w:color w:val="000000" w:themeColor="text1"/>
        </w:rPr>
        <w:t>Sina</w:t>
      </w:r>
      <w:proofErr w:type="spellEnd"/>
      <w:r w:rsidRPr="00746805">
        <w:rPr>
          <w:rFonts w:asciiTheme="minorHAnsi" w:hAnsiTheme="minorHAnsi" w:cstheme="minorHAnsi"/>
          <w:color w:val="000000" w:themeColor="text1"/>
        </w:rPr>
        <w:t xml:space="preserve"> Abdolhosseinzadeh</w:t>
      </w:r>
      <w:r w:rsidRPr="00746805">
        <w:rPr>
          <w:rFonts w:asciiTheme="minorHAnsi" w:hAnsiTheme="minorHAnsi" w:cstheme="minorHAnsi"/>
          <w:color w:val="000000" w:themeColor="text1"/>
          <w:vertAlign w:val="superscript"/>
        </w:rPr>
        <w:t>1,2</w:t>
      </w:r>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Mirsajjad</w:t>
      </w:r>
      <w:proofErr w:type="spellEnd"/>
      <w:r w:rsidRPr="00746805">
        <w:rPr>
          <w:rFonts w:asciiTheme="minorHAnsi" w:hAnsiTheme="minorHAnsi" w:cstheme="minorHAnsi"/>
          <w:color w:val="000000" w:themeColor="text1"/>
        </w:rPr>
        <w:t xml:space="preserve"> Mousavi</w:t>
      </w:r>
      <w:r w:rsidRPr="00746805">
        <w:rPr>
          <w:rFonts w:asciiTheme="minorHAnsi" w:hAnsiTheme="minorHAnsi" w:cstheme="minorHAnsi"/>
          <w:color w:val="000000" w:themeColor="text1"/>
          <w:vertAlign w:val="superscript"/>
        </w:rPr>
        <w:t>3</w:t>
      </w:r>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Navid</w:t>
      </w:r>
      <w:proofErr w:type="spellEnd"/>
      <w:r w:rsidRPr="00746805">
        <w:rPr>
          <w:rFonts w:asciiTheme="minorHAnsi" w:hAnsiTheme="minorHAnsi" w:cstheme="minorHAnsi"/>
          <w:color w:val="000000" w:themeColor="text1"/>
        </w:rPr>
        <w:t xml:space="preserve"> Haghmoradi</w:t>
      </w:r>
      <w:r w:rsidRPr="00746805">
        <w:rPr>
          <w:rFonts w:asciiTheme="minorHAnsi" w:hAnsiTheme="minorHAnsi" w:cstheme="minorHAnsi"/>
          <w:color w:val="000000" w:themeColor="text1"/>
          <w:vertAlign w:val="superscript"/>
        </w:rPr>
        <w:t>3</w:t>
      </w:r>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Selmiye</w:t>
      </w:r>
      <w:proofErr w:type="spellEnd"/>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Alkan</w:t>
      </w:r>
      <w:proofErr w:type="spellEnd"/>
      <w:r w:rsidRPr="00746805">
        <w:rPr>
          <w:rFonts w:asciiTheme="minorHAnsi" w:hAnsiTheme="minorHAnsi" w:cstheme="minorHAnsi"/>
          <w:color w:val="000000" w:themeColor="text1"/>
        </w:rPr>
        <w:t xml:space="preserve"> Gürsel</w:t>
      </w:r>
      <w:r w:rsidRPr="00746805">
        <w:rPr>
          <w:rFonts w:asciiTheme="minorHAnsi" w:hAnsiTheme="minorHAnsi" w:cstheme="minorHAnsi"/>
          <w:color w:val="000000" w:themeColor="text1"/>
          <w:vertAlign w:val="superscript"/>
        </w:rPr>
        <w:t>3,4</w:t>
      </w:r>
    </w:p>
    <w:p w14:paraId="34681E5A" w14:textId="6DFB2198" w:rsidR="00CC2FC0" w:rsidRPr="00746805" w:rsidRDefault="0007356B" w:rsidP="00A464A9">
      <w:pPr>
        <w:rPr>
          <w:rFonts w:asciiTheme="minorHAnsi" w:hAnsiTheme="minorHAnsi" w:cstheme="minorHAnsi"/>
          <w:color w:val="000000" w:themeColor="text1"/>
        </w:rPr>
      </w:pPr>
      <w:r w:rsidRPr="00746805">
        <w:rPr>
          <w:rFonts w:asciiTheme="minorHAnsi" w:hAnsiTheme="minorHAnsi" w:cstheme="minorHAnsi"/>
          <w:color w:val="000000" w:themeColor="text1"/>
          <w:vertAlign w:val="superscript"/>
        </w:rPr>
        <w:t>1</w:t>
      </w:r>
      <w:r w:rsidR="00CC2FC0" w:rsidRPr="00746805">
        <w:rPr>
          <w:rFonts w:asciiTheme="minorHAnsi" w:hAnsiTheme="minorHAnsi" w:cstheme="minorHAnsi"/>
          <w:color w:val="000000" w:themeColor="text1"/>
        </w:rPr>
        <w:t xml:space="preserve">Institut des </w:t>
      </w:r>
      <w:proofErr w:type="spellStart"/>
      <w:r w:rsidR="00CC2FC0" w:rsidRPr="00746805">
        <w:rPr>
          <w:rFonts w:asciiTheme="minorHAnsi" w:hAnsiTheme="minorHAnsi" w:cstheme="minorHAnsi"/>
          <w:color w:val="000000" w:themeColor="text1"/>
        </w:rPr>
        <w:t>matériaux</w:t>
      </w:r>
      <w:proofErr w:type="spellEnd"/>
      <w:r w:rsidR="00CC2FC0" w:rsidRPr="00746805">
        <w:rPr>
          <w:rFonts w:asciiTheme="minorHAnsi" w:hAnsiTheme="minorHAnsi" w:cstheme="minorHAnsi"/>
          <w:color w:val="000000" w:themeColor="text1"/>
        </w:rPr>
        <w:t xml:space="preserve">, École Polytechnique </w:t>
      </w:r>
      <w:proofErr w:type="spellStart"/>
      <w:r w:rsidR="00CC2FC0" w:rsidRPr="00746805">
        <w:rPr>
          <w:rFonts w:asciiTheme="minorHAnsi" w:hAnsiTheme="minorHAnsi" w:cstheme="minorHAnsi"/>
          <w:color w:val="000000" w:themeColor="text1"/>
        </w:rPr>
        <w:t>Fédérale</w:t>
      </w:r>
      <w:proofErr w:type="spellEnd"/>
      <w:r w:rsidR="00CC2FC0" w:rsidRPr="00746805">
        <w:rPr>
          <w:rFonts w:asciiTheme="minorHAnsi" w:hAnsiTheme="minorHAnsi" w:cstheme="minorHAnsi"/>
          <w:color w:val="000000" w:themeColor="text1"/>
        </w:rPr>
        <w:t xml:space="preserve"> de Lausanne (EPFL), Lausanne, Switzerland</w:t>
      </w:r>
    </w:p>
    <w:p w14:paraId="196129E1" w14:textId="246A34DA" w:rsidR="00CC2FC0" w:rsidRPr="00746805" w:rsidRDefault="0007356B" w:rsidP="00A464A9">
      <w:pPr>
        <w:rPr>
          <w:rFonts w:asciiTheme="minorHAnsi" w:hAnsiTheme="minorHAnsi" w:cstheme="minorHAnsi"/>
          <w:color w:val="000000" w:themeColor="text1"/>
        </w:rPr>
      </w:pPr>
      <w:r w:rsidRPr="00746805">
        <w:rPr>
          <w:rFonts w:asciiTheme="minorHAnsi" w:hAnsiTheme="minorHAnsi" w:cstheme="minorHAnsi"/>
          <w:color w:val="000000" w:themeColor="text1"/>
          <w:vertAlign w:val="superscript"/>
        </w:rPr>
        <w:t>2</w:t>
      </w:r>
      <w:r w:rsidR="00CC2FC0" w:rsidRPr="00746805">
        <w:rPr>
          <w:rFonts w:asciiTheme="minorHAnsi" w:hAnsiTheme="minorHAnsi" w:cstheme="minorHAnsi"/>
          <w:color w:val="000000" w:themeColor="text1"/>
        </w:rPr>
        <w:t>Laboratory for Functional Polymers, Swiss Federal Laboratories for Materials Science and Technology (</w:t>
      </w:r>
      <w:proofErr w:type="spellStart"/>
      <w:r w:rsidR="00CC2FC0" w:rsidRPr="00746805">
        <w:rPr>
          <w:rFonts w:asciiTheme="minorHAnsi" w:hAnsiTheme="minorHAnsi" w:cstheme="minorHAnsi"/>
          <w:color w:val="000000" w:themeColor="text1"/>
        </w:rPr>
        <w:t>Empa</w:t>
      </w:r>
      <w:proofErr w:type="spellEnd"/>
      <w:r w:rsidR="00CC2FC0" w:rsidRPr="00746805">
        <w:rPr>
          <w:rFonts w:asciiTheme="minorHAnsi" w:hAnsiTheme="minorHAnsi" w:cstheme="minorHAnsi"/>
          <w:color w:val="000000" w:themeColor="text1"/>
        </w:rPr>
        <w:t xml:space="preserve">), </w:t>
      </w:r>
      <w:proofErr w:type="spellStart"/>
      <w:r w:rsidR="00CC2FC0" w:rsidRPr="00746805">
        <w:rPr>
          <w:rFonts w:asciiTheme="minorHAnsi" w:hAnsiTheme="minorHAnsi" w:cstheme="minorHAnsi"/>
          <w:color w:val="000000" w:themeColor="text1"/>
        </w:rPr>
        <w:t>Dübendorf</w:t>
      </w:r>
      <w:proofErr w:type="spellEnd"/>
      <w:r w:rsidR="00CC2FC0" w:rsidRPr="00746805">
        <w:rPr>
          <w:rFonts w:asciiTheme="minorHAnsi" w:hAnsiTheme="minorHAnsi" w:cstheme="minorHAnsi"/>
          <w:color w:val="000000" w:themeColor="text1"/>
        </w:rPr>
        <w:t>, Switzerland</w:t>
      </w:r>
    </w:p>
    <w:p w14:paraId="3F9065A5" w14:textId="055C0FA1" w:rsidR="00CC2FC0" w:rsidRPr="00746805" w:rsidRDefault="0007356B" w:rsidP="00A464A9">
      <w:pPr>
        <w:rPr>
          <w:rFonts w:asciiTheme="minorHAnsi" w:hAnsiTheme="minorHAnsi" w:cstheme="minorHAnsi"/>
          <w:color w:val="000000" w:themeColor="text1"/>
        </w:rPr>
      </w:pPr>
      <w:r w:rsidRPr="00746805">
        <w:rPr>
          <w:rFonts w:asciiTheme="minorHAnsi" w:hAnsiTheme="minorHAnsi" w:cstheme="minorHAnsi"/>
          <w:color w:val="000000" w:themeColor="text1"/>
          <w:vertAlign w:val="superscript"/>
        </w:rPr>
        <w:t>3</w:t>
      </w:r>
      <w:r w:rsidR="00CC2FC0" w:rsidRPr="00746805">
        <w:rPr>
          <w:rFonts w:asciiTheme="minorHAnsi" w:hAnsiTheme="minorHAnsi" w:cstheme="minorHAnsi"/>
          <w:color w:val="000000" w:themeColor="text1"/>
        </w:rPr>
        <w:t xml:space="preserve">Faculty of Engineering and Natural Sciences, </w:t>
      </w:r>
      <w:proofErr w:type="spellStart"/>
      <w:r w:rsidR="00CC2FC0" w:rsidRPr="00746805">
        <w:rPr>
          <w:rFonts w:asciiTheme="minorHAnsi" w:hAnsiTheme="minorHAnsi" w:cstheme="minorHAnsi"/>
          <w:color w:val="000000" w:themeColor="text1"/>
        </w:rPr>
        <w:t>Sabanci</w:t>
      </w:r>
      <w:proofErr w:type="spellEnd"/>
      <w:r w:rsidR="00CC2FC0" w:rsidRPr="00746805">
        <w:rPr>
          <w:rFonts w:asciiTheme="minorHAnsi" w:hAnsiTheme="minorHAnsi" w:cstheme="minorHAnsi"/>
          <w:color w:val="000000" w:themeColor="text1"/>
        </w:rPr>
        <w:t xml:space="preserve"> University, Istanbul, Turkey </w:t>
      </w:r>
    </w:p>
    <w:p w14:paraId="346E283E" w14:textId="4E028F19" w:rsidR="00CC2FC0" w:rsidRPr="00746805" w:rsidRDefault="0007356B" w:rsidP="00A464A9">
      <w:pPr>
        <w:rPr>
          <w:rFonts w:asciiTheme="minorHAnsi" w:hAnsiTheme="minorHAnsi" w:cstheme="minorHAnsi"/>
          <w:color w:val="000000" w:themeColor="text1"/>
        </w:rPr>
      </w:pPr>
      <w:r w:rsidRPr="00746805">
        <w:rPr>
          <w:rFonts w:asciiTheme="minorHAnsi" w:hAnsiTheme="minorHAnsi" w:cstheme="minorHAnsi"/>
          <w:color w:val="000000" w:themeColor="text1"/>
          <w:vertAlign w:val="superscript"/>
        </w:rPr>
        <w:t>4</w:t>
      </w:r>
      <w:r w:rsidR="00A0369D" w:rsidRPr="00746805">
        <w:rPr>
          <w:rFonts w:asciiTheme="minorHAnsi" w:hAnsiTheme="minorHAnsi" w:cstheme="minorHAnsi"/>
          <w:color w:val="000000" w:themeColor="text1"/>
        </w:rPr>
        <w:t xml:space="preserve">SUNUM Nanotechnology Research Centre, </w:t>
      </w:r>
      <w:proofErr w:type="spellStart"/>
      <w:r w:rsidR="00CC2FC0" w:rsidRPr="00746805">
        <w:rPr>
          <w:rFonts w:asciiTheme="minorHAnsi" w:hAnsiTheme="minorHAnsi" w:cstheme="minorHAnsi"/>
          <w:color w:val="000000" w:themeColor="text1"/>
        </w:rPr>
        <w:t>Sabanci</w:t>
      </w:r>
      <w:proofErr w:type="spellEnd"/>
      <w:r w:rsidR="00CC2FC0" w:rsidRPr="00746805">
        <w:rPr>
          <w:rFonts w:asciiTheme="minorHAnsi" w:hAnsiTheme="minorHAnsi" w:cstheme="minorHAnsi"/>
          <w:color w:val="000000" w:themeColor="text1"/>
        </w:rPr>
        <w:t xml:space="preserve"> University, Istanbul, Turkey</w:t>
      </w:r>
    </w:p>
    <w:p w14:paraId="2D91221F" w14:textId="77777777" w:rsidR="00CC2FC0" w:rsidRPr="00746805" w:rsidRDefault="00CC2FC0" w:rsidP="00E00005">
      <w:pPr>
        <w:widowControl/>
        <w:jc w:val="left"/>
        <w:rPr>
          <w:color w:val="000000" w:themeColor="text1"/>
        </w:rPr>
      </w:pPr>
    </w:p>
    <w:p w14:paraId="32AB9597" w14:textId="6F29B1A6" w:rsidR="0074789C" w:rsidRPr="00746805" w:rsidRDefault="0074789C" w:rsidP="00A464A9">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 xml:space="preserve">Corresponding Author: </w:t>
      </w:r>
    </w:p>
    <w:p w14:paraId="0311CCF8" w14:textId="3ABAA42A" w:rsidR="0074789C" w:rsidRPr="00746805" w:rsidRDefault="00A0369D" w:rsidP="00A464A9">
      <w:pPr>
        <w:rPr>
          <w:rFonts w:asciiTheme="minorHAnsi" w:hAnsiTheme="minorHAnsi" w:cstheme="minorHAnsi"/>
          <w:bCs/>
          <w:color w:val="000000" w:themeColor="text1"/>
        </w:rPr>
      </w:pPr>
      <w:proofErr w:type="spellStart"/>
      <w:r w:rsidRPr="00746805">
        <w:rPr>
          <w:rFonts w:asciiTheme="minorHAnsi" w:hAnsiTheme="minorHAnsi" w:cstheme="minorHAnsi"/>
          <w:color w:val="000000" w:themeColor="text1"/>
        </w:rPr>
        <w:t>Selmiye</w:t>
      </w:r>
      <w:proofErr w:type="spellEnd"/>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Alkan</w:t>
      </w:r>
      <w:proofErr w:type="spellEnd"/>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Gürsel</w:t>
      </w:r>
      <w:proofErr w:type="spellEnd"/>
      <w:r w:rsidRPr="00746805">
        <w:rPr>
          <w:rFonts w:asciiTheme="minorHAnsi" w:hAnsiTheme="minorHAnsi" w:cstheme="minorHAnsi"/>
          <w:bCs/>
          <w:color w:val="000000" w:themeColor="text1"/>
        </w:rPr>
        <w:t xml:space="preserve"> </w:t>
      </w:r>
      <w:r w:rsidR="00E00005" w:rsidRPr="00746805">
        <w:rPr>
          <w:rFonts w:asciiTheme="minorHAnsi" w:hAnsiTheme="minorHAnsi" w:cstheme="minorHAnsi"/>
          <w:bCs/>
          <w:color w:val="000000" w:themeColor="text1"/>
        </w:rPr>
        <w:tab/>
      </w:r>
      <w:r w:rsidR="00E00005" w:rsidRPr="00746805">
        <w:rPr>
          <w:rFonts w:asciiTheme="minorHAnsi" w:hAnsiTheme="minorHAnsi" w:cstheme="minorHAnsi"/>
          <w:bCs/>
          <w:color w:val="000000" w:themeColor="text1"/>
        </w:rPr>
        <w:tab/>
        <w:t>(</w:t>
      </w:r>
      <w:r w:rsidR="00D60A1B" w:rsidRPr="00746805">
        <w:rPr>
          <w:rFonts w:asciiTheme="minorHAnsi" w:hAnsiTheme="minorHAnsi" w:cstheme="minorHAnsi"/>
          <w:bCs/>
          <w:color w:val="000000" w:themeColor="text1"/>
        </w:rPr>
        <w:t>selmiye@sabanciuniv.edu</w:t>
      </w:r>
      <w:r w:rsidR="00E00005" w:rsidRPr="00746805">
        <w:rPr>
          <w:rFonts w:asciiTheme="minorHAnsi" w:hAnsiTheme="minorHAnsi" w:cstheme="minorHAnsi"/>
          <w:bCs/>
          <w:color w:val="000000" w:themeColor="text1"/>
        </w:rPr>
        <w:t>)</w:t>
      </w:r>
    </w:p>
    <w:p w14:paraId="5CF10362" w14:textId="533890A4" w:rsidR="0074789C" w:rsidRPr="00746805" w:rsidRDefault="00735D3D" w:rsidP="00A464A9">
      <w:pPr>
        <w:rPr>
          <w:rFonts w:asciiTheme="minorHAnsi" w:hAnsiTheme="minorHAnsi" w:cstheme="minorHAnsi"/>
          <w:bCs/>
          <w:color w:val="000000" w:themeColor="text1"/>
        </w:rPr>
      </w:pPr>
      <w:r w:rsidRPr="00746805">
        <w:rPr>
          <w:rFonts w:asciiTheme="minorHAnsi" w:hAnsiTheme="minorHAnsi" w:cstheme="minorHAnsi"/>
          <w:bCs/>
          <w:color w:val="000000" w:themeColor="text1"/>
        </w:rPr>
        <w:t>T: +90-216-483-9573</w:t>
      </w:r>
      <w:r w:rsidR="00E00005" w:rsidRPr="00746805">
        <w:rPr>
          <w:rFonts w:asciiTheme="minorHAnsi" w:hAnsiTheme="minorHAnsi" w:cstheme="minorHAnsi"/>
          <w:bCs/>
          <w:color w:val="000000" w:themeColor="text1"/>
        </w:rPr>
        <w:t xml:space="preserve"> </w:t>
      </w:r>
    </w:p>
    <w:p w14:paraId="17A565FC" w14:textId="77777777" w:rsidR="00735D3D" w:rsidRPr="00746805" w:rsidRDefault="00735D3D" w:rsidP="00A464A9">
      <w:pPr>
        <w:rPr>
          <w:rFonts w:asciiTheme="minorHAnsi" w:hAnsiTheme="minorHAnsi" w:cstheme="minorHAnsi"/>
          <w:bCs/>
          <w:color w:val="000000" w:themeColor="text1"/>
        </w:rPr>
      </w:pPr>
    </w:p>
    <w:p w14:paraId="251BB6C6" w14:textId="101058DF" w:rsidR="0074789C" w:rsidRPr="00746805" w:rsidRDefault="0074789C" w:rsidP="00A464A9">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Email Addresses of Co-</w:t>
      </w:r>
      <w:r w:rsidR="00E00005" w:rsidRPr="00746805">
        <w:rPr>
          <w:rFonts w:asciiTheme="minorHAnsi" w:hAnsiTheme="minorHAnsi" w:cstheme="minorHAnsi"/>
          <w:b/>
          <w:bCs/>
          <w:color w:val="000000" w:themeColor="text1"/>
        </w:rPr>
        <w:t>A</w:t>
      </w:r>
      <w:r w:rsidRPr="00746805">
        <w:rPr>
          <w:rFonts w:asciiTheme="minorHAnsi" w:hAnsiTheme="minorHAnsi" w:cstheme="minorHAnsi"/>
          <w:b/>
          <w:bCs/>
          <w:color w:val="000000" w:themeColor="text1"/>
        </w:rPr>
        <w:t>uthors:</w:t>
      </w:r>
    </w:p>
    <w:p w14:paraId="60FCB589" w14:textId="3B26D8B3" w:rsidR="00D04A95" w:rsidRPr="00746805" w:rsidRDefault="00D60A1B" w:rsidP="00A464A9">
      <w:pPr>
        <w:rPr>
          <w:rFonts w:asciiTheme="minorHAnsi" w:hAnsiTheme="minorHAnsi" w:cstheme="minorHAnsi"/>
          <w:bCs/>
          <w:color w:val="000000" w:themeColor="text1"/>
        </w:rPr>
      </w:pPr>
      <w:proofErr w:type="spellStart"/>
      <w:r w:rsidRPr="00746805">
        <w:rPr>
          <w:rFonts w:asciiTheme="minorHAnsi" w:hAnsiTheme="minorHAnsi" w:cstheme="minorHAnsi"/>
          <w:bCs/>
          <w:color w:val="000000" w:themeColor="text1"/>
        </w:rPr>
        <w:t>Sina</w:t>
      </w:r>
      <w:proofErr w:type="spellEnd"/>
      <w:r w:rsidRPr="00746805">
        <w:rPr>
          <w:rFonts w:asciiTheme="minorHAnsi" w:hAnsiTheme="minorHAnsi" w:cstheme="minorHAnsi"/>
          <w:bCs/>
          <w:color w:val="000000" w:themeColor="text1"/>
        </w:rPr>
        <w:t xml:space="preserve"> </w:t>
      </w:r>
      <w:proofErr w:type="spellStart"/>
      <w:r w:rsidRPr="00746805">
        <w:rPr>
          <w:rFonts w:asciiTheme="minorHAnsi" w:hAnsiTheme="minorHAnsi" w:cstheme="minorHAnsi"/>
          <w:bCs/>
          <w:color w:val="000000" w:themeColor="text1"/>
        </w:rPr>
        <w:t>Abdolhosseinzadeh</w:t>
      </w:r>
      <w:proofErr w:type="spellEnd"/>
      <w:r w:rsidR="00FB0DAE" w:rsidRPr="00746805">
        <w:rPr>
          <w:rFonts w:asciiTheme="minorHAnsi" w:hAnsiTheme="minorHAnsi" w:cstheme="minorHAnsi"/>
          <w:bCs/>
          <w:color w:val="000000" w:themeColor="text1"/>
        </w:rPr>
        <w:t xml:space="preserve"> </w:t>
      </w:r>
      <w:r w:rsidR="00E00005" w:rsidRPr="00746805">
        <w:rPr>
          <w:rFonts w:asciiTheme="minorHAnsi" w:hAnsiTheme="minorHAnsi" w:cstheme="minorHAnsi"/>
          <w:bCs/>
          <w:color w:val="000000" w:themeColor="text1"/>
        </w:rPr>
        <w:tab/>
      </w:r>
      <w:r w:rsidR="0074789C" w:rsidRPr="00746805">
        <w:rPr>
          <w:rFonts w:asciiTheme="minorHAnsi" w:hAnsiTheme="minorHAnsi" w:cstheme="minorHAnsi"/>
          <w:bCs/>
          <w:color w:val="000000" w:themeColor="text1"/>
        </w:rPr>
        <w:t>(</w:t>
      </w:r>
      <w:r w:rsidR="008B7874" w:rsidRPr="00746805">
        <w:rPr>
          <w:rFonts w:asciiTheme="minorHAnsi" w:hAnsiTheme="minorHAnsi" w:cstheme="minorHAnsi"/>
          <w:bCs/>
          <w:color w:val="000000" w:themeColor="text1"/>
        </w:rPr>
        <w:t>sina</w:t>
      </w:r>
      <w:r w:rsidR="00FB0DAE" w:rsidRPr="00746805">
        <w:rPr>
          <w:rFonts w:asciiTheme="minorHAnsi" w:hAnsiTheme="minorHAnsi" w:cstheme="minorHAnsi"/>
          <w:bCs/>
          <w:color w:val="000000" w:themeColor="text1"/>
        </w:rPr>
        <w:t>.abdolhosseinzadeh@epfl.ch</w:t>
      </w:r>
      <w:r w:rsidR="0074789C" w:rsidRPr="00746805">
        <w:rPr>
          <w:rFonts w:asciiTheme="minorHAnsi" w:hAnsiTheme="minorHAnsi" w:cstheme="minorHAnsi"/>
          <w:bCs/>
          <w:color w:val="000000" w:themeColor="text1"/>
        </w:rPr>
        <w:t>)</w:t>
      </w:r>
    </w:p>
    <w:p w14:paraId="6EA56E41" w14:textId="44CF359E" w:rsidR="00FB0DAE" w:rsidRPr="00746805" w:rsidRDefault="00FB0DAE" w:rsidP="00A464A9">
      <w:pPr>
        <w:rPr>
          <w:rFonts w:asciiTheme="minorHAnsi" w:hAnsiTheme="minorHAnsi" w:cstheme="minorHAnsi"/>
          <w:color w:val="000000" w:themeColor="text1"/>
        </w:rPr>
      </w:pPr>
      <w:proofErr w:type="spellStart"/>
      <w:r w:rsidRPr="00746805">
        <w:rPr>
          <w:rFonts w:asciiTheme="minorHAnsi" w:hAnsiTheme="minorHAnsi" w:cstheme="minorHAnsi"/>
          <w:color w:val="000000" w:themeColor="text1"/>
        </w:rPr>
        <w:t>Mirsajjad</w:t>
      </w:r>
      <w:proofErr w:type="spellEnd"/>
      <w:r w:rsidRPr="00746805">
        <w:rPr>
          <w:rFonts w:asciiTheme="minorHAnsi" w:hAnsiTheme="minorHAnsi" w:cstheme="minorHAnsi"/>
          <w:color w:val="000000" w:themeColor="text1"/>
        </w:rPr>
        <w:t xml:space="preserve"> Mousavi </w:t>
      </w:r>
      <w:r w:rsidR="00E00005" w:rsidRPr="00746805">
        <w:rPr>
          <w:rFonts w:asciiTheme="minorHAnsi" w:hAnsiTheme="minorHAnsi" w:cstheme="minorHAnsi"/>
          <w:color w:val="000000" w:themeColor="text1"/>
        </w:rPr>
        <w:tab/>
      </w:r>
      <w:r w:rsidR="00E00005" w:rsidRPr="00746805">
        <w:rPr>
          <w:rFonts w:asciiTheme="minorHAnsi" w:hAnsiTheme="minorHAnsi" w:cstheme="minorHAnsi"/>
          <w:color w:val="000000" w:themeColor="text1"/>
        </w:rPr>
        <w:tab/>
      </w:r>
      <w:r w:rsidRPr="00746805">
        <w:rPr>
          <w:rFonts w:asciiTheme="minorHAnsi" w:hAnsiTheme="minorHAnsi" w:cstheme="minorHAnsi"/>
          <w:color w:val="000000" w:themeColor="text1"/>
        </w:rPr>
        <w:t>(mousavi@sabanciuniv.edu)</w:t>
      </w:r>
    </w:p>
    <w:p w14:paraId="39827C87" w14:textId="49F9474C" w:rsidR="00FB0DAE" w:rsidRPr="00746805" w:rsidRDefault="00FB0DAE" w:rsidP="00A464A9">
      <w:pPr>
        <w:rPr>
          <w:rFonts w:asciiTheme="minorHAnsi" w:hAnsiTheme="minorHAnsi" w:cstheme="minorHAnsi"/>
          <w:color w:val="000000" w:themeColor="text1"/>
        </w:rPr>
      </w:pPr>
      <w:proofErr w:type="spellStart"/>
      <w:r w:rsidRPr="00746805">
        <w:rPr>
          <w:rFonts w:asciiTheme="minorHAnsi" w:hAnsiTheme="minorHAnsi" w:cstheme="minorHAnsi"/>
          <w:color w:val="000000" w:themeColor="text1"/>
        </w:rPr>
        <w:t>Navid</w:t>
      </w:r>
      <w:proofErr w:type="spellEnd"/>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Haghmoradi</w:t>
      </w:r>
      <w:proofErr w:type="spellEnd"/>
      <w:r w:rsidRPr="00746805">
        <w:rPr>
          <w:rFonts w:asciiTheme="minorHAnsi" w:hAnsiTheme="minorHAnsi" w:cstheme="minorHAnsi"/>
          <w:color w:val="000000" w:themeColor="text1"/>
        </w:rPr>
        <w:t xml:space="preserve"> </w:t>
      </w:r>
      <w:r w:rsidR="00E00005" w:rsidRPr="00746805">
        <w:rPr>
          <w:rFonts w:asciiTheme="minorHAnsi" w:hAnsiTheme="minorHAnsi" w:cstheme="minorHAnsi"/>
          <w:color w:val="000000" w:themeColor="text1"/>
        </w:rPr>
        <w:tab/>
      </w:r>
      <w:r w:rsidR="00E00005" w:rsidRPr="00746805">
        <w:rPr>
          <w:rFonts w:asciiTheme="minorHAnsi" w:hAnsiTheme="minorHAnsi" w:cstheme="minorHAnsi"/>
          <w:color w:val="000000" w:themeColor="text1"/>
        </w:rPr>
        <w:tab/>
      </w:r>
      <w:r w:rsidRPr="00746805">
        <w:rPr>
          <w:rFonts w:asciiTheme="minorHAnsi" w:hAnsiTheme="minorHAnsi" w:cstheme="minorHAnsi"/>
          <w:color w:val="000000" w:themeColor="text1"/>
        </w:rPr>
        <w:t>(nhaghmoradi@sabanciuniv.edu)</w:t>
      </w:r>
    </w:p>
    <w:p w14:paraId="6C83A2C7" w14:textId="77777777" w:rsidR="00FB0DAE" w:rsidRPr="00746805" w:rsidRDefault="00FB0DAE" w:rsidP="00A464A9">
      <w:pPr>
        <w:rPr>
          <w:rFonts w:asciiTheme="minorHAnsi" w:hAnsiTheme="minorHAnsi" w:cstheme="minorHAnsi"/>
          <w:bCs/>
          <w:color w:val="000000" w:themeColor="text1"/>
        </w:rPr>
      </w:pPr>
    </w:p>
    <w:p w14:paraId="71B79AC9" w14:textId="10EAE8B3" w:rsidR="006305D7" w:rsidRPr="00746805" w:rsidRDefault="006305D7" w:rsidP="00A464A9">
      <w:pPr>
        <w:pStyle w:val="NormalWeb"/>
        <w:spacing w:before="0" w:beforeAutospacing="0" w:after="0" w:afterAutospacing="0"/>
        <w:rPr>
          <w:rFonts w:asciiTheme="minorHAnsi" w:hAnsiTheme="minorHAnsi" w:cstheme="minorHAnsi"/>
          <w:color w:val="000000" w:themeColor="text1"/>
        </w:rPr>
      </w:pPr>
      <w:r w:rsidRPr="00746805">
        <w:rPr>
          <w:rFonts w:asciiTheme="minorHAnsi" w:hAnsiTheme="minorHAnsi" w:cstheme="minorHAnsi"/>
          <w:b/>
          <w:bCs/>
          <w:color w:val="000000" w:themeColor="text1"/>
        </w:rPr>
        <w:t>KEYWORDS:</w:t>
      </w:r>
    </w:p>
    <w:p w14:paraId="6C0B0781" w14:textId="7C70CD77" w:rsidR="007A4DD6" w:rsidRPr="00746805" w:rsidRDefault="00083CE2" w:rsidP="00A464A9">
      <w:pPr>
        <w:rPr>
          <w:rFonts w:asciiTheme="minorHAnsi" w:hAnsiTheme="minorHAnsi" w:cstheme="minorHAnsi"/>
          <w:color w:val="000000" w:themeColor="text1"/>
        </w:rPr>
      </w:pPr>
      <w:r>
        <w:rPr>
          <w:rFonts w:asciiTheme="minorHAnsi" w:hAnsiTheme="minorHAnsi" w:cstheme="minorHAnsi"/>
          <w:color w:val="000000" w:themeColor="text1"/>
        </w:rPr>
        <w:t>p</w:t>
      </w:r>
      <w:r w:rsidR="00547189" w:rsidRPr="00746805">
        <w:rPr>
          <w:rFonts w:asciiTheme="minorHAnsi" w:hAnsiTheme="minorHAnsi" w:cstheme="minorHAnsi"/>
          <w:color w:val="000000" w:themeColor="text1"/>
        </w:rPr>
        <w:t xml:space="preserve">latinum nanoparticles, </w:t>
      </w:r>
      <w:r w:rsidR="005A2403" w:rsidRPr="00746805">
        <w:rPr>
          <w:rFonts w:asciiTheme="minorHAnsi" w:hAnsiTheme="minorHAnsi" w:cstheme="minorHAnsi"/>
          <w:color w:val="000000" w:themeColor="text1"/>
        </w:rPr>
        <w:t xml:space="preserve">gold nanoparticles, </w:t>
      </w:r>
      <w:r w:rsidR="00547189" w:rsidRPr="00746805">
        <w:rPr>
          <w:rFonts w:asciiTheme="minorHAnsi" w:hAnsiTheme="minorHAnsi" w:cstheme="minorHAnsi"/>
          <w:color w:val="000000" w:themeColor="text1"/>
        </w:rPr>
        <w:t>TiO</w:t>
      </w:r>
      <w:r w:rsidR="00547189" w:rsidRPr="00746805">
        <w:rPr>
          <w:rFonts w:asciiTheme="minorHAnsi" w:hAnsiTheme="minorHAnsi" w:cstheme="minorHAnsi"/>
          <w:color w:val="000000" w:themeColor="text1"/>
          <w:vertAlign w:val="subscript"/>
        </w:rPr>
        <w:t>2</w:t>
      </w:r>
      <w:r w:rsidR="00547189" w:rsidRPr="00746805">
        <w:rPr>
          <w:rFonts w:asciiTheme="minorHAnsi" w:hAnsiTheme="minorHAnsi" w:cstheme="minorHAnsi"/>
          <w:color w:val="000000" w:themeColor="text1"/>
        </w:rPr>
        <w:t xml:space="preserve"> nanocomposite, </w:t>
      </w:r>
      <w:r w:rsidR="005A2403" w:rsidRPr="00746805">
        <w:rPr>
          <w:rFonts w:asciiTheme="minorHAnsi" w:hAnsiTheme="minorHAnsi" w:cstheme="minorHAnsi"/>
          <w:color w:val="000000" w:themeColor="text1"/>
        </w:rPr>
        <w:t>metallic nanoparticles, partially reduced graphene oxide, photocatalytic deposition, continuous flow reactor, photoreduction</w:t>
      </w:r>
    </w:p>
    <w:p w14:paraId="1CB4E390" w14:textId="77777777" w:rsidR="006305D7" w:rsidRPr="00746805" w:rsidRDefault="006305D7" w:rsidP="00A464A9">
      <w:pPr>
        <w:pStyle w:val="NormalWeb"/>
        <w:spacing w:before="0" w:beforeAutospacing="0" w:after="0" w:afterAutospacing="0"/>
        <w:rPr>
          <w:rFonts w:asciiTheme="minorHAnsi" w:hAnsiTheme="minorHAnsi" w:cstheme="minorHAnsi"/>
          <w:color w:val="000000" w:themeColor="text1"/>
        </w:rPr>
      </w:pPr>
    </w:p>
    <w:p w14:paraId="628AC4B5" w14:textId="0867216B" w:rsidR="006305D7" w:rsidRPr="00746805" w:rsidRDefault="00086FF5" w:rsidP="00A464A9">
      <w:pPr>
        <w:rPr>
          <w:rFonts w:asciiTheme="minorHAnsi" w:hAnsiTheme="minorHAnsi" w:cstheme="minorHAnsi"/>
          <w:color w:val="000000" w:themeColor="text1"/>
        </w:rPr>
      </w:pPr>
      <w:r w:rsidRPr="00746805">
        <w:rPr>
          <w:rFonts w:asciiTheme="minorHAnsi" w:hAnsiTheme="minorHAnsi" w:cstheme="minorHAnsi"/>
          <w:b/>
          <w:bCs/>
          <w:color w:val="000000" w:themeColor="text1"/>
        </w:rPr>
        <w:t>SUMMARY</w:t>
      </w:r>
      <w:r w:rsidR="006305D7" w:rsidRPr="00746805">
        <w:rPr>
          <w:rFonts w:asciiTheme="minorHAnsi" w:hAnsiTheme="minorHAnsi" w:cstheme="minorHAnsi"/>
          <w:b/>
          <w:bCs/>
          <w:color w:val="000000" w:themeColor="text1"/>
        </w:rPr>
        <w:t>:</w:t>
      </w:r>
      <w:r w:rsidR="006305D7" w:rsidRPr="00746805">
        <w:rPr>
          <w:rFonts w:asciiTheme="minorHAnsi" w:hAnsiTheme="minorHAnsi" w:cstheme="minorHAnsi"/>
          <w:color w:val="000000" w:themeColor="text1"/>
        </w:rPr>
        <w:t xml:space="preserve"> </w:t>
      </w:r>
    </w:p>
    <w:p w14:paraId="32798D51" w14:textId="10EFB449" w:rsidR="007A4DD6" w:rsidRPr="00746805" w:rsidRDefault="00BD5B13"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For </w:t>
      </w:r>
      <w:r w:rsidR="005A2403">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continuous and scalable synthesis of noble-metal-based nanocomposites, a novel photocatalytic reactor </w:t>
      </w:r>
      <w:r w:rsidR="005A2403">
        <w:rPr>
          <w:rFonts w:asciiTheme="minorHAnsi" w:hAnsiTheme="minorHAnsi" w:cstheme="minorHAnsi"/>
          <w:color w:val="000000" w:themeColor="text1"/>
        </w:rPr>
        <w:t>is</w:t>
      </w:r>
      <w:r w:rsidRPr="00746805">
        <w:rPr>
          <w:rFonts w:asciiTheme="minorHAnsi" w:hAnsiTheme="minorHAnsi" w:cstheme="minorHAnsi"/>
          <w:color w:val="000000" w:themeColor="text1"/>
        </w:rPr>
        <w:t xml:space="preserve"> developed and its structure, operation principles</w:t>
      </w:r>
      <w:r w:rsidR="005A240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product quality optimization strategies </w:t>
      </w:r>
      <w:r w:rsidR="005A2403">
        <w:rPr>
          <w:rFonts w:asciiTheme="minorHAnsi" w:hAnsiTheme="minorHAnsi" w:cstheme="minorHAnsi"/>
          <w:color w:val="000000" w:themeColor="text1"/>
        </w:rPr>
        <w:t>are</w:t>
      </w:r>
      <w:r w:rsidRPr="00746805">
        <w:rPr>
          <w:rFonts w:asciiTheme="minorHAnsi" w:hAnsiTheme="minorHAnsi" w:cstheme="minorHAnsi"/>
          <w:color w:val="000000" w:themeColor="text1"/>
        </w:rPr>
        <w:t xml:space="preserve"> described. </w:t>
      </w:r>
    </w:p>
    <w:p w14:paraId="761028D6" w14:textId="77777777" w:rsidR="006305D7" w:rsidRPr="00746805" w:rsidRDefault="006305D7" w:rsidP="00A464A9">
      <w:pPr>
        <w:rPr>
          <w:rFonts w:asciiTheme="minorHAnsi" w:hAnsiTheme="minorHAnsi" w:cstheme="minorHAnsi"/>
          <w:color w:val="000000" w:themeColor="text1"/>
        </w:rPr>
      </w:pPr>
    </w:p>
    <w:p w14:paraId="64FB8590" w14:textId="7D53045A" w:rsidR="006305D7" w:rsidRPr="00746805" w:rsidRDefault="006305D7" w:rsidP="00A464A9">
      <w:pPr>
        <w:rPr>
          <w:rFonts w:asciiTheme="minorHAnsi" w:hAnsiTheme="minorHAnsi" w:cstheme="minorHAnsi"/>
          <w:color w:val="000000" w:themeColor="text1"/>
        </w:rPr>
      </w:pPr>
      <w:r w:rsidRPr="00746805">
        <w:rPr>
          <w:rFonts w:asciiTheme="minorHAnsi" w:hAnsiTheme="minorHAnsi" w:cstheme="minorHAnsi"/>
          <w:b/>
          <w:bCs/>
          <w:color w:val="000000" w:themeColor="text1"/>
        </w:rPr>
        <w:t>ABSTRACT:</w:t>
      </w:r>
      <w:r w:rsidRPr="00746805">
        <w:rPr>
          <w:rFonts w:asciiTheme="minorHAnsi" w:hAnsiTheme="minorHAnsi" w:cstheme="minorHAnsi"/>
          <w:color w:val="000000" w:themeColor="text1"/>
        </w:rPr>
        <w:t xml:space="preserve"> </w:t>
      </w:r>
    </w:p>
    <w:p w14:paraId="69B4351F" w14:textId="07CA7042" w:rsidR="009209B9" w:rsidRPr="00746805" w:rsidRDefault="009209B9"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In this work, a novel photocatalytic reactor for </w:t>
      </w:r>
      <w:r w:rsidR="005A240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pulsed and controlled excitation of the photocatalyst and </w:t>
      </w:r>
      <w:r w:rsidR="005A240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precise deposition of metallic nanoparticles </w:t>
      </w:r>
      <w:r w:rsidR="005A2403">
        <w:rPr>
          <w:rFonts w:asciiTheme="minorHAnsi" w:hAnsiTheme="minorHAnsi" w:cstheme="minorHAnsi"/>
          <w:color w:val="000000" w:themeColor="text1"/>
        </w:rPr>
        <w:t>is</w:t>
      </w:r>
      <w:r w:rsidRPr="00746805">
        <w:rPr>
          <w:rFonts w:asciiTheme="minorHAnsi" w:hAnsiTheme="minorHAnsi" w:cstheme="minorHAnsi"/>
          <w:color w:val="000000" w:themeColor="text1"/>
        </w:rPr>
        <w:t xml:space="preserve"> developed. Guidelines for </w:t>
      </w:r>
      <w:r w:rsidR="005A240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replication of the reactor and its operation </w:t>
      </w:r>
      <w:r w:rsidR="005A2403">
        <w:rPr>
          <w:rFonts w:asciiTheme="minorHAnsi" w:hAnsiTheme="minorHAnsi" w:cstheme="minorHAnsi"/>
          <w:color w:val="000000" w:themeColor="text1"/>
        </w:rPr>
        <w:t>are</w:t>
      </w:r>
      <w:r w:rsidRPr="00746805">
        <w:rPr>
          <w:rFonts w:asciiTheme="minorHAnsi" w:hAnsiTheme="minorHAnsi" w:cstheme="minorHAnsi"/>
          <w:color w:val="000000" w:themeColor="text1"/>
        </w:rPr>
        <w:t xml:space="preserve"> provided in detail. Three different composite systems (Pt/graphene, Pt/TiO</w:t>
      </w:r>
      <w:r w:rsidRPr="00746805">
        <w:rPr>
          <w:rFonts w:asciiTheme="minorHAnsi" w:hAnsiTheme="minorHAnsi" w:cstheme="minorHAnsi"/>
          <w:color w:val="000000" w:themeColor="text1"/>
          <w:vertAlign w:val="subscript"/>
        </w:rPr>
        <w:t>2</w:t>
      </w:r>
      <w:r w:rsidR="005A2403" w:rsidRPr="00176C9F">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Au/TiO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with monodisperse and uniformly distributed particles </w:t>
      </w:r>
      <w:r w:rsidR="005A2403">
        <w:rPr>
          <w:rFonts w:asciiTheme="minorHAnsi" w:hAnsiTheme="minorHAnsi" w:cstheme="minorHAnsi"/>
          <w:color w:val="000000" w:themeColor="text1"/>
        </w:rPr>
        <w:t>are</w:t>
      </w:r>
      <w:r w:rsidRPr="00746805">
        <w:rPr>
          <w:rFonts w:asciiTheme="minorHAnsi" w:hAnsiTheme="minorHAnsi" w:cstheme="minorHAnsi"/>
          <w:color w:val="000000" w:themeColor="text1"/>
        </w:rPr>
        <w:t xml:space="preserve"> produced by this reactor</w:t>
      </w:r>
      <w:r w:rsidR="005A240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w:t>
      </w:r>
      <w:r w:rsidR="005A2403">
        <w:rPr>
          <w:rFonts w:asciiTheme="minorHAnsi" w:hAnsiTheme="minorHAnsi" w:cstheme="minorHAnsi"/>
          <w:color w:val="000000" w:themeColor="text1"/>
        </w:rPr>
        <w:t xml:space="preserve">the </w:t>
      </w:r>
      <w:proofErr w:type="spellStart"/>
      <w:r w:rsidRPr="00746805">
        <w:rPr>
          <w:rFonts w:asciiTheme="minorHAnsi" w:hAnsiTheme="minorHAnsi" w:cstheme="minorHAnsi"/>
          <w:color w:val="000000" w:themeColor="text1"/>
        </w:rPr>
        <w:t>photodeposition</w:t>
      </w:r>
      <w:proofErr w:type="spellEnd"/>
      <w:r w:rsidRPr="00746805">
        <w:rPr>
          <w:rFonts w:asciiTheme="minorHAnsi" w:hAnsiTheme="minorHAnsi" w:cstheme="minorHAnsi"/>
          <w:color w:val="000000" w:themeColor="text1"/>
        </w:rPr>
        <w:t xml:space="preserve"> mechanism</w:t>
      </w:r>
      <w:r w:rsidR="005A240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as well as the synthesis optimization strateg</w:t>
      </w:r>
      <w:r w:rsidR="005A2403">
        <w:rPr>
          <w:rFonts w:asciiTheme="minorHAnsi" w:hAnsiTheme="minorHAnsi" w:cstheme="minorHAnsi"/>
          <w:color w:val="000000" w:themeColor="text1"/>
        </w:rPr>
        <w:t>y,</w:t>
      </w:r>
      <w:r w:rsidRPr="00746805">
        <w:rPr>
          <w:rFonts w:asciiTheme="minorHAnsi" w:hAnsiTheme="minorHAnsi" w:cstheme="minorHAnsi"/>
          <w:color w:val="000000" w:themeColor="text1"/>
        </w:rPr>
        <w:t xml:space="preserve"> </w:t>
      </w:r>
      <w:r w:rsidR="005A2403">
        <w:rPr>
          <w:rFonts w:asciiTheme="minorHAnsi" w:hAnsiTheme="minorHAnsi" w:cstheme="minorHAnsi"/>
          <w:color w:val="000000" w:themeColor="text1"/>
        </w:rPr>
        <w:t>are</w:t>
      </w:r>
      <w:r w:rsidRPr="00746805">
        <w:rPr>
          <w:rFonts w:asciiTheme="minorHAnsi" w:hAnsiTheme="minorHAnsi" w:cstheme="minorHAnsi"/>
          <w:color w:val="000000" w:themeColor="text1"/>
        </w:rPr>
        <w:t xml:space="preserve"> discussed. The synthesis methods and their technical aspects are described comprehensively. The role of the </w:t>
      </w:r>
      <w:r w:rsidR="005A2403">
        <w:rPr>
          <w:rFonts w:asciiTheme="minorHAnsi" w:hAnsiTheme="minorHAnsi" w:cstheme="minorHAnsi"/>
          <w:color w:val="000000" w:themeColor="text1"/>
        </w:rPr>
        <w:t>ultraviolet (</w:t>
      </w:r>
      <w:r w:rsidRPr="00746805">
        <w:rPr>
          <w:rFonts w:asciiTheme="minorHAnsi" w:hAnsiTheme="minorHAnsi" w:cstheme="minorHAnsi"/>
          <w:color w:val="000000" w:themeColor="text1"/>
        </w:rPr>
        <w:t>UV</w:t>
      </w:r>
      <w:r w:rsidR="005A240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dose (in each </w:t>
      </w:r>
      <w:r w:rsidR="008B7874" w:rsidRPr="00746805">
        <w:rPr>
          <w:rFonts w:asciiTheme="minorHAnsi" w:hAnsiTheme="minorHAnsi" w:cstheme="minorHAnsi"/>
          <w:color w:val="000000" w:themeColor="text1"/>
        </w:rPr>
        <w:t>excitation pulse</w:t>
      </w:r>
      <w:r w:rsidRPr="00746805">
        <w:rPr>
          <w:rFonts w:asciiTheme="minorHAnsi" w:hAnsiTheme="minorHAnsi" w:cstheme="minorHAnsi"/>
          <w:color w:val="000000" w:themeColor="text1"/>
        </w:rPr>
        <w:t xml:space="preserve">) on the </w:t>
      </w:r>
      <w:proofErr w:type="spellStart"/>
      <w:r w:rsidRPr="00746805">
        <w:rPr>
          <w:rFonts w:asciiTheme="minorHAnsi" w:hAnsiTheme="minorHAnsi" w:cstheme="minorHAnsi"/>
          <w:color w:val="000000" w:themeColor="text1"/>
        </w:rPr>
        <w:t>photodeposition</w:t>
      </w:r>
      <w:proofErr w:type="spellEnd"/>
      <w:r w:rsidRPr="00746805">
        <w:rPr>
          <w:rFonts w:asciiTheme="minorHAnsi" w:hAnsiTheme="minorHAnsi" w:cstheme="minorHAnsi"/>
          <w:color w:val="000000" w:themeColor="text1"/>
        </w:rPr>
        <w:t xml:space="preserve"> process </w:t>
      </w:r>
      <w:r w:rsidR="005A2403">
        <w:rPr>
          <w:rFonts w:asciiTheme="minorHAnsi" w:hAnsiTheme="minorHAnsi" w:cstheme="minorHAnsi"/>
          <w:color w:val="000000" w:themeColor="text1"/>
        </w:rPr>
        <w:t>is</w:t>
      </w:r>
      <w:r w:rsidRPr="00746805">
        <w:rPr>
          <w:rFonts w:asciiTheme="minorHAnsi" w:hAnsiTheme="minorHAnsi" w:cstheme="minorHAnsi"/>
          <w:color w:val="000000" w:themeColor="text1"/>
        </w:rPr>
        <w:t xml:space="preserve"> investigated and </w:t>
      </w:r>
      <w:r w:rsidR="005A240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optimum values for each composite system </w:t>
      </w:r>
      <w:r w:rsidR="005A2403">
        <w:rPr>
          <w:rFonts w:asciiTheme="minorHAnsi" w:hAnsiTheme="minorHAnsi" w:cstheme="minorHAnsi"/>
          <w:color w:val="000000" w:themeColor="text1"/>
        </w:rPr>
        <w:t>are</w:t>
      </w:r>
      <w:r w:rsidRPr="00746805">
        <w:rPr>
          <w:rFonts w:asciiTheme="minorHAnsi" w:hAnsiTheme="minorHAnsi" w:cstheme="minorHAnsi"/>
          <w:color w:val="000000" w:themeColor="text1"/>
        </w:rPr>
        <w:t xml:space="preserve"> provided.</w:t>
      </w:r>
    </w:p>
    <w:p w14:paraId="69D456B9" w14:textId="6E0671AD" w:rsidR="007A4DD6" w:rsidRPr="00746805" w:rsidRDefault="007A4DD6" w:rsidP="00A464A9">
      <w:pPr>
        <w:rPr>
          <w:rFonts w:asciiTheme="minorHAnsi" w:hAnsiTheme="minorHAnsi" w:cstheme="minorHAnsi"/>
          <w:color w:val="000000" w:themeColor="text1"/>
        </w:rPr>
      </w:pPr>
    </w:p>
    <w:p w14:paraId="399C48AC" w14:textId="46F2D496" w:rsidR="00B21B26" w:rsidRPr="00746805" w:rsidRDefault="00B21B26" w:rsidP="00A464A9">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I</w:t>
      </w:r>
      <w:r w:rsidR="00AE51F9" w:rsidRPr="00746805">
        <w:rPr>
          <w:rFonts w:asciiTheme="minorHAnsi" w:hAnsiTheme="minorHAnsi" w:cstheme="minorHAnsi"/>
          <w:b/>
          <w:bCs/>
          <w:color w:val="000000" w:themeColor="text1"/>
        </w:rPr>
        <w:t>NTRODUCTION:</w:t>
      </w:r>
    </w:p>
    <w:p w14:paraId="3B9CB777" w14:textId="75053D16" w:rsidR="00B21B26" w:rsidRPr="00746805" w:rsidRDefault="00B21B2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Metallic nanoparticles, especially noble metals (</w:t>
      </w:r>
      <w:r w:rsidRPr="00176C9F">
        <w:rPr>
          <w:rFonts w:asciiTheme="minorHAnsi" w:hAnsiTheme="minorHAnsi" w:cstheme="minorHAnsi"/>
          <w:iCs/>
          <w:color w:val="000000" w:themeColor="text1"/>
        </w:rPr>
        <w:t>e.g.</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Pt, Au, Pd) have vast applications in catalysis</w:t>
      </w:r>
      <w:r w:rsidR="004A692A" w:rsidRPr="00746805">
        <w:rPr>
          <w:rFonts w:asciiTheme="minorHAnsi" w:hAnsiTheme="minorHAnsi" w:cstheme="minorHAnsi"/>
          <w:noProof/>
          <w:color w:val="000000" w:themeColor="text1"/>
          <w:vertAlign w:val="superscript"/>
        </w:rPr>
        <w:t>1</w:t>
      </w:r>
      <w:r w:rsidRPr="00746805">
        <w:rPr>
          <w:rFonts w:asciiTheme="minorHAnsi" w:hAnsiTheme="minorHAnsi" w:cstheme="minorHAnsi"/>
          <w:color w:val="000000" w:themeColor="text1"/>
        </w:rPr>
        <w:t xml:space="preserve">. In general, decreasing the size of the nanoparticles (NPs) increases their catalytic </w:t>
      </w:r>
      <w:r w:rsidRPr="00746805">
        <w:rPr>
          <w:rFonts w:asciiTheme="minorHAnsi" w:hAnsiTheme="minorHAnsi" w:cstheme="minorHAnsi"/>
          <w:color w:val="000000" w:themeColor="text1"/>
        </w:rPr>
        <w:lastRenderedPageBreak/>
        <w:t>activity while maintaining the cost (weight) constant</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but it also makes their application more difficult. NPs (usually smaller than 10 nm) have great tendencies to aggregation</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degrades their catalytic activity; however, immobilization on suitable substrates can mostly resolve</w:t>
      </w:r>
      <w:r w:rsidR="00EE5249">
        <w:rPr>
          <w:rFonts w:asciiTheme="minorHAnsi" w:hAnsiTheme="minorHAnsi" w:cstheme="minorHAnsi"/>
          <w:color w:val="000000" w:themeColor="text1"/>
        </w:rPr>
        <w:t xml:space="preserve"> this problem</w:t>
      </w:r>
      <w:r w:rsidRPr="00746805">
        <w:rPr>
          <w:rFonts w:asciiTheme="minorHAnsi" w:hAnsiTheme="minorHAnsi" w:cstheme="minorHAnsi"/>
          <w:color w:val="000000" w:themeColor="text1"/>
        </w:rPr>
        <w:t>. Furthermore, depending on the application type (</w:t>
      </w:r>
      <w:r w:rsidRPr="00176C9F">
        <w:rPr>
          <w:rFonts w:asciiTheme="minorHAnsi" w:hAnsiTheme="minorHAnsi" w:cstheme="minorHAnsi"/>
          <w:iCs/>
          <w:color w:val="000000" w:themeColor="text1"/>
        </w:rPr>
        <w:t>e.g.</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electrocatalysis)</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it is sometimes necessary to immobilize the NPs on conductive substrates</w:t>
      </w:r>
      <w:r w:rsidR="004A692A" w:rsidRPr="00746805">
        <w:rPr>
          <w:rFonts w:asciiTheme="minorHAnsi" w:hAnsiTheme="minorHAnsi" w:cstheme="minorHAnsi"/>
          <w:noProof/>
          <w:color w:val="000000" w:themeColor="text1"/>
          <w:vertAlign w:val="superscript"/>
        </w:rPr>
        <w:t>2,3</w:t>
      </w:r>
      <w:r w:rsidRPr="00746805">
        <w:rPr>
          <w:rFonts w:asciiTheme="minorHAnsi" w:hAnsiTheme="minorHAnsi" w:cstheme="minorHAnsi"/>
          <w:color w:val="000000" w:themeColor="text1"/>
        </w:rPr>
        <w:t>. NPs can also be hybridized with semiconductors to form a Schottky barrier and avoid (delay) the electron-hole recombination (acting as electron traps)</w:t>
      </w:r>
      <w:r w:rsidR="004A692A" w:rsidRPr="00746805">
        <w:rPr>
          <w:rFonts w:asciiTheme="minorHAnsi" w:hAnsiTheme="minorHAnsi" w:cstheme="minorHAnsi"/>
          <w:noProof/>
          <w:color w:val="000000" w:themeColor="text1"/>
          <w:vertAlign w:val="superscript"/>
        </w:rPr>
        <w:t>4,5</w:t>
      </w:r>
      <w:r w:rsidRPr="00746805">
        <w:rPr>
          <w:rFonts w:asciiTheme="minorHAnsi" w:hAnsiTheme="minorHAnsi" w:cstheme="minorHAnsi"/>
          <w:color w:val="000000" w:themeColor="text1"/>
        </w:rPr>
        <w:t>. Hence</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in most of the applications, the noble metal NPs (NNPs) are deposited either on a conductive (</w:t>
      </w:r>
      <w:r w:rsidRPr="00176C9F">
        <w:rPr>
          <w:rFonts w:asciiTheme="minorHAnsi" w:hAnsiTheme="minorHAnsi" w:cstheme="minorHAnsi"/>
          <w:iCs/>
          <w:color w:val="000000" w:themeColor="text1"/>
        </w:rPr>
        <w:t>e.g.</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graphene) or a </w:t>
      </w:r>
      <w:proofErr w:type="spellStart"/>
      <w:r w:rsidRPr="00746805">
        <w:rPr>
          <w:rFonts w:asciiTheme="minorHAnsi" w:hAnsiTheme="minorHAnsi" w:cstheme="minorHAnsi"/>
          <w:color w:val="000000" w:themeColor="text1"/>
        </w:rPr>
        <w:t>semiconductive</w:t>
      </w:r>
      <w:proofErr w:type="spellEnd"/>
      <w:r w:rsidRPr="00746805">
        <w:rPr>
          <w:rFonts w:asciiTheme="minorHAnsi" w:hAnsiTheme="minorHAnsi" w:cstheme="minorHAnsi"/>
          <w:color w:val="000000" w:themeColor="text1"/>
        </w:rPr>
        <w:t xml:space="preserve"> (</w:t>
      </w:r>
      <w:r w:rsidRPr="00176C9F">
        <w:rPr>
          <w:rFonts w:asciiTheme="minorHAnsi" w:hAnsiTheme="minorHAnsi" w:cstheme="minorHAnsi"/>
          <w:iCs/>
          <w:color w:val="000000" w:themeColor="text1"/>
        </w:rPr>
        <w:t>e.g.</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substrate. In both cases, metal cations are </w:t>
      </w:r>
      <w:r w:rsidR="00430B14">
        <w:rPr>
          <w:rFonts w:asciiTheme="minorHAnsi" w:hAnsiTheme="minorHAnsi" w:cstheme="minorHAnsi"/>
          <w:color w:val="000000" w:themeColor="text1"/>
        </w:rPr>
        <w:t xml:space="preserve">usually </w:t>
      </w:r>
      <w:r w:rsidRPr="00746805">
        <w:rPr>
          <w:rFonts w:asciiTheme="minorHAnsi" w:hAnsiTheme="minorHAnsi" w:cstheme="minorHAnsi"/>
          <w:color w:val="000000" w:themeColor="text1"/>
        </w:rPr>
        <w:t xml:space="preserve">reduced in </w:t>
      </w:r>
      <w:r w:rsidR="00EE5249">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presence of the substrate</w:t>
      </w:r>
      <w:r w:rsidR="00EE524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the reduction technique differs from one method to another. </w:t>
      </w:r>
    </w:p>
    <w:p w14:paraId="53FBA365" w14:textId="77777777" w:rsidR="00B413DB" w:rsidRPr="00746805" w:rsidRDefault="00B413DB" w:rsidP="00A464A9">
      <w:pPr>
        <w:rPr>
          <w:rFonts w:asciiTheme="minorHAnsi" w:hAnsiTheme="minorHAnsi" w:cstheme="minorHAnsi"/>
          <w:color w:val="000000" w:themeColor="text1"/>
        </w:rPr>
      </w:pPr>
    </w:p>
    <w:p w14:paraId="063726ED" w14:textId="753A0E63"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For </w:t>
      </w:r>
      <w:r w:rsidR="005540C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deposition of NNPs via </w:t>
      </w:r>
      <w:r w:rsidR="005540C3">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reduction of their cations, electrons (with proper electrical potential) should be provided. That can be done in two ways:</w:t>
      </w:r>
      <w:r w:rsidR="00E00005"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by oxidation of other chemical species (a reducing agent)</w:t>
      </w:r>
      <w:r w:rsidR="004A692A" w:rsidRPr="00746805">
        <w:rPr>
          <w:rFonts w:asciiTheme="minorHAnsi" w:hAnsiTheme="minorHAnsi" w:cstheme="minorHAnsi"/>
          <w:noProof/>
          <w:color w:val="000000" w:themeColor="text1"/>
          <w:vertAlign w:val="superscript"/>
        </w:rPr>
        <w:t>6,7</w:t>
      </w:r>
      <w:r w:rsidRPr="00746805">
        <w:rPr>
          <w:rFonts w:asciiTheme="minorHAnsi" w:hAnsiTheme="minorHAnsi" w:cstheme="minorHAnsi"/>
          <w:color w:val="000000" w:themeColor="text1"/>
        </w:rPr>
        <w:t xml:space="preserve"> or from an external power source</w:t>
      </w:r>
      <w:r w:rsidR="004A692A" w:rsidRPr="00746805">
        <w:rPr>
          <w:rFonts w:asciiTheme="minorHAnsi" w:hAnsiTheme="minorHAnsi" w:cstheme="minorHAnsi"/>
          <w:noProof/>
          <w:color w:val="000000" w:themeColor="text1"/>
          <w:vertAlign w:val="superscript"/>
        </w:rPr>
        <w:t>8</w:t>
      </w:r>
      <w:r w:rsidRPr="00746805">
        <w:rPr>
          <w:rFonts w:asciiTheme="minorHAnsi" w:hAnsiTheme="minorHAnsi" w:cstheme="minorHAnsi"/>
          <w:color w:val="000000" w:themeColor="text1"/>
        </w:rPr>
        <w:t xml:space="preserve">. In any case, for </w:t>
      </w:r>
      <w:r w:rsidR="005540C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homogen</w:t>
      </w:r>
      <w:r w:rsidR="005540C3">
        <w:rPr>
          <w:rFonts w:asciiTheme="minorHAnsi" w:hAnsiTheme="minorHAnsi" w:cstheme="minorHAnsi"/>
          <w:color w:val="000000" w:themeColor="text1"/>
        </w:rPr>
        <w:t>e</w:t>
      </w:r>
      <w:r w:rsidRPr="00746805">
        <w:rPr>
          <w:rFonts w:asciiTheme="minorHAnsi" w:hAnsiTheme="minorHAnsi" w:cstheme="minorHAnsi"/>
          <w:color w:val="000000" w:themeColor="text1"/>
        </w:rPr>
        <w:t xml:space="preserve">ous deposition of monodispersed NPs, it is necessary to impose a strict control on the generation and transfer of the (reducing) electrons. This is very difficult when </w:t>
      </w:r>
      <w:r w:rsidR="005540C3">
        <w:rPr>
          <w:rFonts w:asciiTheme="minorHAnsi" w:hAnsiTheme="minorHAnsi" w:cstheme="minorHAnsi"/>
          <w:color w:val="000000" w:themeColor="text1"/>
        </w:rPr>
        <w:t>a</w:t>
      </w:r>
      <w:r w:rsidRPr="00746805">
        <w:rPr>
          <w:rFonts w:asciiTheme="minorHAnsi" w:hAnsiTheme="minorHAnsi" w:cstheme="minorHAnsi"/>
          <w:color w:val="000000" w:themeColor="text1"/>
        </w:rPr>
        <w:t xml:space="preserve"> reducing agent is used since there is virtually no control </w:t>
      </w:r>
      <w:r w:rsidR="00085A5F">
        <w:rPr>
          <w:rFonts w:asciiTheme="minorHAnsi" w:hAnsiTheme="minorHAnsi" w:cstheme="minorHAnsi"/>
          <w:color w:val="000000" w:themeColor="text1"/>
        </w:rPr>
        <w:t>over</w:t>
      </w:r>
      <w:r w:rsidRPr="00746805">
        <w:rPr>
          <w:rFonts w:asciiTheme="minorHAnsi" w:hAnsiTheme="minorHAnsi" w:cstheme="minorHAnsi"/>
          <w:color w:val="000000" w:themeColor="text1"/>
        </w:rPr>
        <w:t xml:space="preserve"> the reduction process once the reactants (cations and reducing agent) are mixed. Furthermore, NPs can form anywhere and not necessarily on the target substrate. When using an external power source, the control </w:t>
      </w:r>
      <w:r w:rsidR="00085A5F">
        <w:rPr>
          <w:rFonts w:asciiTheme="minorHAnsi" w:hAnsiTheme="minorHAnsi" w:cstheme="minorHAnsi"/>
          <w:color w:val="000000" w:themeColor="text1"/>
        </w:rPr>
        <w:t>over</w:t>
      </w:r>
      <w:r w:rsidRPr="00746805">
        <w:rPr>
          <w:rFonts w:asciiTheme="minorHAnsi" w:hAnsiTheme="minorHAnsi" w:cstheme="minorHAnsi"/>
          <w:color w:val="000000" w:themeColor="text1"/>
        </w:rPr>
        <w:t xml:space="preserve"> the number of the provided electrons </w:t>
      </w:r>
      <w:r w:rsidR="00085A5F">
        <w:rPr>
          <w:rFonts w:asciiTheme="minorHAnsi" w:hAnsiTheme="minorHAnsi" w:cstheme="minorHAnsi"/>
          <w:color w:val="000000" w:themeColor="text1"/>
        </w:rPr>
        <w:t>is</w:t>
      </w:r>
      <w:r w:rsidRPr="00746805">
        <w:rPr>
          <w:rFonts w:asciiTheme="minorHAnsi" w:hAnsiTheme="minorHAnsi" w:cstheme="minorHAnsi"/>
          <w:color w:val="000000" w:themeColor="text1"/>
        </w:rPr>
        <w:t xml:space="preserve"> much better, but NPs can only be deposited on an electrode surface. </w:t>
      </w:r>
    </w:p>
    <w:p w14:paraId="4D577BAC" w14:textId="77777777" w:rsidR="00B413DB" w:rsidRPr="00746805" w:rsidRDefault="00B413DB" w:rsidP="00A464A9">
      <w:pPr>
        <w:ind w:firstLine="708"/>
        <w:rPr>
          <w:rFonts w:asciiTheme="minorHAnsi" w:hAnsiTheme="minorHAnsi" w:cstheme="minorHAnsi"/>
          <w:color w:val="000000" w:themeColor="text1"/>
        </w:rPr>
      </w:pPr>
    </w:p>
    <w:p w14:paraId="0CDD0BA5" w14:textId="665B8C68"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Photocatalytic deposition (PD) is an alternative approach</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offers more control </w:t>
      </w:r>
      <w:r w:rsidR="00085A5F">
        <w:rPr>
          <w:rFonts w:asciiTheme="minorHAnsi" w:hAnsiTheme="minorHAnsi" w:cstheme="minorHAnsi"/>
          <w:color w:val="000000" w:themeColor="text1"/>
        </w:rPr>
        <w:t>over</w:t>
      </w:r>
      <w:r w:rsidRPr="00746805">
        <w:rPr>
          <w:rFonts w:asciiTheme="minorHAnsi" w:hAnsiTheme="minorHAnsi" w:cstheme="minorHAnsi"/>
          <w:color w:val="000000" w:themeColor="text1"/>
        </w:rPr>
        <w:t xml:space="preserve"> the number of </w:t>
      </w:r>
      <w:r w:rsidR="000268E5" w:rsidRPr="00746805">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(photo)generated electrons since it is directly related to the dose of the illuminated photons (with a proper wavelength). </w:t>
      </w:r>
      <w:r w:rsidR="000268E5" w:rsidRPr="00746805">
        <w:rPr>
          <w:rFonts w:asciiTheme="minorHAnsi" w:hAnsiTheme="minorHAnsi" w:cstheme="minorHAnsi"/>
          <w:color w:val="000000" w:themeColor="text1"/>
        </w:rPr>
        <w:t xml:space="preserve">In this method, the substrate material </w:t>
      </w:r>
      <w:r w:rsidR="00091ED9" w:rsidRPr="00746805">
        <w:rPr>
          <w:rFonts w:asciiTheme="minorHAnsi" w:hAnsiTheme="minorHAnsi" w:cstheme="minorHAnsi"/>
          <w:color w:val="000000" w:themeColor="text1"/>
        </w:rPr>
        <w:t xml:space="preserve">has </w:t>
      </w:r>
      <w:r w:rsidR="005540C3">
        <w:rPr>
          <w:rFonts w:asciiTheme="minorHAnsi" w:hAnsiTheme="minorHAnsi" w:cstheme="minorHAnsi"/>
          <w:color w:val="000000" w:themeColor="text1"/>
        </w:rPr>
        <w:t xml:space="preserve">a </w:t>
      </w:r>
      <w:r w:rsidR="00091ED9" w:rsidRPr="00746805">
        <w:rPr>
          <w:rFonts w:asciiTheme="minorHAnsi" w:hAnsiTheme="minorHAnsi" w:cstheme="minorHAnsi"/>
          <w:color w:val="000000" w:themeColor="text1"/>
        </w:rPr>
        <w:t>dual role; it provides the reducing electrons</w:t>
      </w:r>
      <w:r w:rsidR="004A692A" w:rsidRPr="00746805">
        <w:rPr>
          <w:rFonts w:asciiTheme="minorHAnsi" w:hAnsiTheme="minorHAnsi" w:cstheme="minorHAnsi"/>
          <w:noProof/>
          <w:color w:val="000000" w:themeColor="text1"/>
          <w:vertAlign w:val="superscript"/>
        </w:rPr>
        <w:t>9</w:t>
      </w:r>
      <w:r w:rsidR="00091ED9" w:rsidRPr="00746805">
        <w:rPr>
          <w:rFonts w:asciiTheme="minorHAnsi" w:hAnsiTheme="minorHAnsi" w:cstheme="minorHAnsi"/>
          <w:color w:val="000000" w:themeColor="text1"/>
        </w:rPr>
        <w:t xml:space="preserve"> and stabilizes the formed NPs</w:t>
      </w:r>
      <w:r w:rsidR="004A692A" w:rsidRPr="00746805">
        <w:rPr>
          <w:rFonts w:asciiTheme="minorHAnsi" w:hAnsiTheme="minorHAnsi" w:cstheme="minorHAnsi"/>
          <w:noProof/>
          <w:color w:val="000000" w:themeColor="text1"/>
          <w:vertAlign w:val="superscript"/>
        </w:rPr>
        <w:t>10</w:t>
      </w:r>
      <w:r w:rsidR="00091ED9" w:rsidRPr="00746805">
        <w:rPr>
          <w:rFonts w:asciiTheme="minorHAnsi" w:hAnsiTheme="minorHAnsi" w:cstheme="minorHAnsi"/>
          <w:color w:val="000000" w:themeColor="text1"/>
        </w:rPr>
        <w:t>.</w:t>
      </w:r>
      <w:r w:rsidR="000268E5"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Moreover, NPs form only on the substrate since the electrons are generated by the substrate. </w:t>
      </w:r>
      <w:r w:rsidR="005540C3">
        <w:rPr>
          <w:rFonts w:asciiTheme="minorHAnsi" w:hAnsiTheme="minorHAnsi" w:cstheme="minorHAnsi"/>
          <w:color w:val="000000" w:themeColor="text1"/>
        </w:rPr>
        <w:t>A p</w:t>
      </w:r>
      <w:r w:rsidR="00755083" w:rsidRPr="00746805">
        <w:rPr>
          <w:rFonts w:asciiTheme="minorHAnsi" w:hAnsiTheme="minorHAnsi" w:cstheme="minorHAnsi"/>
          <w:color w:val="000000" w:themeColor="text1"/>
        </w:rPr>
        <w:t xml:space="preserve">roper electrical connection between composite components (made by </w:t>
      </w:r>
      <w:r w:rsidR="005540C3">
        <w:rPr>
          <w:rFonts w:asciiTheme="minorHAnsi" w:hAnsiTheme="minorHAnsi" w:cstheme="minorHAnsi"/>
          <w:color w:val="000000" w:themeColor="text1"/>
        </w:rPr>
        <w:t xml:space="preserve">the </w:t>
      </w:r>
      <w:r w:rsidR="00755083" w:rsidRPr="00746805">
        <w:rPr>
          <w:rFonts w:asciiTheme="minorHAnsi" w:hAnsiTheme="minorHAnsi" w:cstheme="minorHAnsi"/>
          <w:color w:val="000000" w:themeColor="text1"/>
        </w:rPr>
        <w:t>photocatalytic</w:t>
      </w:r>
      <w:r w:rsidR="005540C3">
        <w:rPr>
          <w:rFonts w:asciiTheme="minorHAnsi" w:hAnsiTheme="minorHAnsi" w:cstheme="minorHAnsi"/>
          <w:color w:val="000000" w:themeColor="text1"/>
        </w:rPr>
        <w:t xml:space="preserve"> </w:t>
      </w:r>
      <w:r w:rsidR="00755083" w:rsidRPr="00746805">
        <w:rPr>
          <w:rFonts w:asciiTheme="minorHAnsi" w:hAnsiTheme="minorHAnsi" w:cstheme="minorHAnsi"/>
          <w:color w:val="000000" w:themeColor="text1"/>
        </w:rPr>
        <w:t>reduction method) is also guaranteed</w:t>
      </w:r>
      <w:r w:rsidR="004A692A" w:rsidRPr="00746805">
        <w:rPr>
          <w:rFonts w:asciiTheme="minorHAnsi" w:hAnsiTheme="minorHAnsi" w:cstheme="minorHAnsi"/>
          <w:noProof/>
          <w:color w:val="000000" w:themeColor="text1"/>
          <w:vertAlign w:val="superscript"/>
        </w:rPr>
        <w:t>11</w:t>
      </w:r>
      <w:r w:rsidR="00755083"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Nevertheless, in conventional photocatalytic deposition methods in which the whole batch of reactants (photocatalyst and metal cation) is illuminated simultaneously, there is no control </w:t>
      </w:r>
      <w:r w:rsidR="00085A5F">
        <w:rPr>
          <w:rFonts w:asciiTheme="minorHAnsi" w:hAnsiTheme="minorHAnsi" w:cstheme="minorHAnsi"/>
          <w:color w:val="000000" w:themeColor="text1"/>
        </w:rPr>
        <w:t>over</w:t>
      </w:r>
      <w:r w:rsidRPr="00746805">
        <w:rPr>
          <w:rFonts w:asciiTheme="minorHAnsi" w:hAnsiTheme="minorHAnsi" w:cstheme="minorHAnsi"/>
          <w:color w:val="000000" w:themeColor="text1"/>
        </w:rPr>
        <w:t xml:space="preserve"> the nucleation of the NNPs. Indeed, once a few particles (nuclei) are formed, they act as preferred transfer sites for</w:t>
      </w:r>
      <w:r w:rsidR="00755083" w:rsidRPr="00746805">
        <w:rPr>
          <w:rFonts w:asciiTheme="minorHAnsi" w:hAnsiTheme="minorHAnsi" w:cstheme="minorHAnsi"/>
          <w:color w:val="000000" w:themeColor="text1"/>
        </w:rPr>
        <w:t xml:space="preserve"> the</w:t>
      </w:r>
      <w:r w:rsidRPr="00746805">
        <w:rPr>
          <w:rFonts w:asciiTheme="minorHAnsi" w:hAnsiTheme="minorHAnsi" w:cstheme="minorHAnsi"/>
          <w:color w:val="000000" w:themeColor="text1"/>
        </w:rPr>
        <w:t xml:space="preserve"> photogenerated electrons</w:t>
      </w:r>
      <w:r w:rsidR="004A692A" w:rsidRPr="00746805">
        <w:rPr>
          <w:rFonts w:asciiTheme="minorHAnsi" w:hAnsiTheme="minorHAnsi" w:cstheme="minorHAnsi"/>
          <w:noProof/>
          <w:color w:val="000000" w:themeColor="text1"/>
          <w:vertAlign w:val="superscript"/>
        </w:rPr>
        <w:t>5</w:t>
      </w:r>
      <w:r w:rsidRPr="00746805">
        <w:rPr>
          <w:rFonts w:asciiTheme="minorHAnsi" w:hAnsiTheme="minorHAnsi" w:cstheme="minorHAnsi"/>
          <w:color w:val="000000" w:themeColor="text1"/>
        </w:rPr>
        <w:t xml:space="preserve"> and act as </w:t>
      </w:r>
      <w:r w:rsidR="005540C3">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preferred growth site. This superior electron transfer promotes the growth of the existing particles and disfavors the formation of new nuclei</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results in </w:t>
      </w:r>
      <w:r w:rsidR="005540C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formation of large NNPs. This problem can be addressed by </w:t>
      </w:r>
      <w:r w:rsidR="005540C3">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pulsed illumination of UV light in a special continuous-flow reactor (</w:t>
      </w:r>
      <w:r w:rsidR="00E00005" w:rsidRPr="00746805">
        <w:rPr>
          <w:rFonts w:asciiTheme="minorHAnsi" w:hAnsiTheme="minorHAnsi" w:cstheme="minorHAnsi"/>
          <w:b/>
          <w:color w:val="000000" w:themeColor="text1"/>
        </w:rPr>
        <w:t>Figure 1</w:t>
      </w:r>
      <w:r w:rsidRPr="00746805">
        <w:rPr>
          <w:rFonts w:asciiTheme="minorHAnsi" w:hAnsiTheme="minorHAnsi" w:cstheme="minorHAnsi"/>
          <w:color w:val="000000" w:themeColor="text1"/>
        </w:rPr>
        <w:t xml:space="preserve">) </w:t>
      </w:r>
      <w:r w:rsidR="005540C3">
        <w:rPr>
          <w:rFonts w:asciiTheme="minorHAnsi" w:hAnsiTheme="minorHAnsi" w:cstheme="minorHAnsi"/>
          <w:color w:val="000000" w:themeColor="text1"/>
        </w:rPr>
        <w:t>that</w:t>
      </w:r>
      <w:r w:rsidRPr="00746805">
        <w:rPr>
          <w:rFonts w:asciiTheme="minorHAnsi" w:hAnsiTheme="minorHAnsi" w:cstheme="minorHAnsi"/>
          <w:color w:val="000000" w:themeColor="text1"/>
        </w:rPr>
        <w:t xml:space="preserve"> has </w:t>
      </w:r>
      <w:r w:rsidR="005540C3" w:rsidRPr="00746805">
        <w:rPr>
          <w:rFonts w:asciiTheme="minorHAnsi" w:hAnsiTheme="minorHAnsi" w:cstheme="minorHAnsi"/>
          <w:color w:val="000000" w:themeColor="text1"/>
        </w:rPr>
        <w:t xml:space="preserve">recently </w:t>
      </w:r>
      <w:r w:rsidRPr="00746805">
        <w:rPr>
          <w:rFonts w:asciiTheme="minorHAnsi" w:hAnsiTheme="minorHAnsi" w:cstheme="minorHAnsi"/>
          <w:color w:val="000000" w:themeColor="text1"/>
        </w:rPr>
        <w:t xml:space="preserve">been developed </w:t>
      </w:r>
      <w:r w:rsidR="005540C3">
        <w:rPr>
          <w:rFonts w:asciiTheme="minorHAnsi" w:hAnsiTheme="minorHAnsi" w:cstheme="minorHAnsi"/>
          <w:color w:val="000000" w:themeColor="text1"/>
        </w:rPr>
        <w:t>by</w:t>
      </w:r>
      <w:r w:rsidRPr="00746805">
        <w:rPr>
          <w:rFonts w:asciiTheme="minorHAnsi" w:hAnsiTheme="minorHAnsi" w:cstheme="minorHAnsi"/>
          <w:color w:val="000000" w:themeColor="text1"/>
        </w:rPr>
        <w:t xml:space="preserve"> our group</w:t>
      </w:r>
      <w:r w:rsidR="004A692A" w:rsidRPr="00746805">
        <w:rPr>
          <w:rFonts w:asciiTheme="minorHAnsi" w:hAnsiTheme="minorHAnsi" w:cstheme="minorHAnsi"/>
          <w:noProof/>
          <w:color w:val="000000" w:themeColor="text1"/>
          <w:vertAlign w:val="superscript"/>
        </w:rPr>
        <w:t>12</w:t>
      </w:r>
      <w:r w:rsidRPr="00746805">
        <w:rPr>
          <w:rFonts w:asciiTheme="minorHAnsi" w:hAnsiTheme="minorHAnsi" w:cstheme="minorHAnsi"/>
          <w:color w:val="000000" w:themeColor="text1"/>
        </w:rPr>
        <w:t xml:space="preserve">. The unique feature of this reactor is that it allows </w:t>
      </w:r>
      <w:r w:rsidR="005540C3">
        <w:rPr>
          <w:rFonts w:asciiTheme="minorHAnsi" w:hAnsiTheme="minorHAnsi" w:cstheme="minorHAnsi"/>
          <w:color w:val="000000" w:themeColor="text1"/>
        </w:rPr>
        <w:t xml:space="preserve">researchers </w:t>
      </w:r>
      <w:r w:rsidRPr="00746805">
        <w:rPr>
          <w:rFonts w:asciiTheme="minorHAnsi" w:hAnsiTheme="minorHAnsi" w:cstheme="minorHAnsi"/>
          <w:color w:val="000000" w:themeColor="text1"/>
        </w:rPr>
        <w:t>to control both NP-size-determining factors</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namely, nucleation and growth. In this reactor, a very small portion of reactants is illuminated for a very short </w:t>
      </w:r>
      <w:proofErr w:type="gramStart"/>
      <w:r w:rsidRPr="00746805">
        <w:rPr>
          <w:rFonts w:asciiTheme="minorHAnsi" w:hAnsiTheme="minorHAnsi" w:cstheme="minorHAnsi"/>
          <w:color w:val="000000" w:themeColor="text1"/>
        </w:rPr>
        <w:t>period of time</w:t>
      </w:r>
      <w:proofErr w:type="gramEnd"/>
      <w:r w:rsidRPr="00746805">
        <w:rPr>
          <w:rFonts w:asciiTheme="minorHAnsi" w:hAnsiTheme="minorHAnsi" w:cstheme="minorHAnsi"/>
          <w:color w:val="000000" w:themeColor="text1"/>
        </w:rPr>
        <w:t>, promoting the formation of nuclei (more nuclei are formed) and restricting the growth (smaller particles are attained). In this method, by controlling the illumination dose (</w:t>
      </w:r>
      <w:r w:rsidRPr="00176C9F">
        <w:rPr>
          <w:rFonts w:asciiTheme="minorHAnsi" w:hAnsiTheme="minorHAnsi" w:cstheme="minorHAnsi"/>
          <w:iCs/>
          <w:color w:val="000000" w:themeColor="text1"/>
        </w:rPr>
        <w:t>i.e.</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by adjusting the </w:t>
      </w:r>
      <w:r w:rsidR="00484C20" w:rsidRPr="00746805">
        <w:rPr>
          <w:rFonts w:asciiTheme="minorHAnsi" w:hAnsiTheme="minorHAnsi" w:cstheme="minorHAnsi"/>
          <w:color w:val="000000" w:themeColor="text1"/>
        </w:rPr>
        <w:t xml:space="preserve">exposure </w:t>
      </w:r>
      <w:r w:rsidRPr="00746805">
        <w:rPr>
          <w:rFonts w:asciiTheme="minorHAnsi" w:hAnsiTheme="minorHAnsi" w:cstheme="minorHAnsi"/>
          <w:color w:val="000000" w:themeColor="text1"/>
        </w:rPr>
        <w:t xml:space="preserve">duration </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changing the length of uncovered parts of the reaction tube; </w:t>
      </w:r>
      <w:r w:rsidR="00E00005" w:rsidRPr="00746805">
        <w:rPr>
          <w:rFonts w:asciiTheme="minorHAnsi" w:hAnsiTheme="minorHAnsi" w:cstheme="minorHAnsi"/>
          <w:b/>
          <w:color w:val="000000" w:themeColor="text1"/>
        </w:rPr>
        <w:t>Figure 1</w:t>
      </w:r>
      <w:r w:rsidR="00BD1D7F">
        <w:rPr>
          <w:rFonts w:asciiTheme="minorHAnsi" w:hAnsiTheme="minorHAnsi" w:cstheme="minorHAnsi"/>
          <w:b/>
          <w:color w:val="000000" w:themeColor="text1"/>
        </w:rPr>
        <w:t>C</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or intensity of the incident light </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number of the lamps</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 very precise control </w:t>
      </w:r>
      <w:r w:rsidR="00085A5F">
        <w:rPr>
          <w:rFonts w:asciiTheme="minorHAnsi" w:hAnsiTheme="minorHAnsi" w:cstheme="minorHAnsi"/>
          <w:color w:val="000000" w:themeColor="text1"/>
        </w:rPr>
        <w:t>over</w:t>
      </w:r>
      <w:r w:rsidRPr="00746805">
        <w:rPr>
          <w:rFonts w:asciiTheme="minorHAnsi" w:hAnsiTheme="minorHAnsi" w:cstheme="minorHAnsi"/>
          <w:color w:val="000000" w:themeColor="text1"/>
        </w:rPr>
        <w:t xml:space="preserve"> the number of photogenerated electrons and</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consequently</w:t>
      </w:r>
      <w:r w:rsidR="005540C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on the reduction process (NNP deposition) can be exerted.</w:t>
      </w:r>
      <w:r w:rsidR="00E00005" w:rsidRPr="00746805">
        <w:rPr>
          <w:rFonts w:asciiTheme="minorHAnsi" w:hAnsiTheme="minorHAnsi" w:cstheme="minorHAnsi"/>
          <w:color w:val="000000" w:themeColor="text1"/>
        </w:rPr>
        <w:t xml:space="preserve"> </w:t>
      </w:r>
    </w:p>
    <w:p w14:paraId="17147F9A" w14:textId="41011497" w:rsidR="00B21B26" w:rsidRPr="00746805" w:rsidRDefault="00B21B26" w:rsidP="00537DA9">
      <w:pPr>
        <w:rPr>
          <w:rFonts w:asciiTheme="minorHAnsi" w:hAnsiTheme="minorHAnsi" w:cstheme="minorHAnsi"/>
          <w:color w:val="000000" w:themeColor="text1"/>
        </w:rPr>
      </w:pPr>
    </w:p>
    <w:p w14:paraId="617FCC68" w14:textId="58301393" w:rsidR="00537DA9" w:rsidRPr="00746805" w:rsidRDefault="00537DA9" w:rsidP="00537DA9">
      <w:pPr>
        <w:rPr>
          <w:rFonts w:asciiTheme="minorHAnsi" w:hAnsiTheme="minorHAnsi" w:cstheme="minorHAnsi"/>
          <w:color w:val="000000" w:themeColor="text1"/>
        </w:rPr>
      </w:pPr>
      <w:r w:rsidRPr="00746805">
        <w:rPr>
          <w:rFonts w:asciiTheme="minorHAnsi" w:hAnsiTheme="minorHAnsi" w:cstheme="minorHAnsi"/>
          <w:color w:val="000000" w:themeColor="text1"/>
        </w:rPr>
        <w:lastRenderedPageBreak/>
        <w:t xml:space="preserve">[Place </w:t>
      </w:r>
      <w:r w:rsidR="00E00005" w:rsidRPr="00746805">
        <w:rPr>
          <w:rFonts w:asciiTheme="minorHAnsi" w:hAnsiTheme="minorHAnsi" w:cstheme="minorHAnsi"/>
          <w:b/>
          <w:color w:val="000000" w:themeColor="text1"/>
        </w:rPr>
        <w:t>Figure 1</w:t>
      </w:r>
      <w:r w:rsidRPr="00746805">
        <w:rPr>
          <w:rFonts w:asciiTheme="minorHAnsi" w:hAnsiTheme="minorHAnsi" w:cstheme="minorHAnsi"/>
          <w:color w:val="000000" w:themeColor="text1"/>
        </w:rPr>
        <w:t xml:space="preserve"> here]</w:t>
      </w:r>
    </w:p>
    <w:p w14:paraId="558C244B" w14:textId="77777777" w:rsidR="00AE51F9" w:rsidRPr="00746805" w:rsidRDefault="00AE51F9" w:rsidP="00A464A9">
      <w:pPr>
        <w:rPr>
          <w:rFonts w:asciiTheme="minorHAnsi" w:hAnsiTheme="minorHAnsi" w:cstheme="minorHAnsi"/>
          <w:color w:val="000000" w:themeColor="text1"/>
        </w:rPr>
      </w:pPr>
    </w:p>
    <w:p w14:paraId="4A278FE5" w14:textId="41DB48E7"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Despite the great potential of the PD method for </w:t>
      </w:r>
      <w:r w:rsidR="00B22F4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controlled deposition of NNPs, its application is limited to semiconducting materials. Fortunately, it is possible to open a wide band gap in graphene (one of the best</w:t>
      </w:r>
      <w:r w:rsidR="00085A5F">
        <w:rPr>
          <w:rFonts w:asciiTheme="minorHAnsi" w:hAnsiTheme="minorHAnsi" w:cstheme="minorHAnsi"/>
          <w:color w:val="000000" w:themeColor="text1"/>
        </w:rPr>
        <w:t>-</w:t>
      </w:r>
      <w:r w:rsidRPr="00746805">
        <w:rPr>
          <w:rFonts w:asciiTheme="minorHAnsi" w:hAnsiTheme="minorHAnsi" w:cstheme="minorHAnsi"/>
          <w:color w:val="000000" w:themeColor="text1"/>
        </w:rPr>
        <w:t>conducting substrates</w:t>
      </w:r>
      <w:r w:rsidR="004A692A" w:rsidRPr="00746805">
        <w:rPr>
          <w:rFonts w:asciiTheme="minorHAnsi" w:hAnsiTheme="minorHAnsi" w:cstheme="minorHAnsi"/>
          <w:noProof/>
          <w:color w:val="000000" w:themeColor="text1"/>
          <w:vertAlign w:val="superscript"/>
        </w:rPr>
        <w:t>13</w:t>
      </w:r>
      <w:r w:rsidRPr="00746805">
        <w:rPr>
          <w:rFonts w:asciiTheme="minorHAnsi" w:hAnsiTheme="minorHAnsi" w:cstheme="minorHAnsi"/>
          <w:color w:val="000000" w:themeColor="text1"/>
        </w:rPr>
        <w:t>) by its simple chemical functionalization. Afterward, these functional groups (FGs) can be mostly removed and the resulting graphene will still be conductive enough for most of the applications. Among numerous functionalized derivatives of graphene, graphene oxide (GO)</w:t>
      </w:r>
      <w:r w:rsidR="00B22F4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exhibits considerable semiconducting properties</w:t>
      </w:r>
      <w:r w:rsidR="004A692A" w:rsidRPr="00746805">
        <w:rPr>
          <w:rFonts w:asciiTheme="minorHAnsi" w:hAnsiTheme="minorHAnsi" w:cstheme="minorHAnsi"/>
          <w:noProof/>
          <w:color w:val="000000" w:themeColor="text1"/>
          <w:vertAlign w:val="superscript"/>
        </w:rPr>
        <w:t>14</w:t>
      </w:r>
      <w:r w:rsidR="00B22F40" w:rsidRPr="00176C9F">
        <w:rPr>
          <w:rFonts w:asciiTheme="minorHAnsi" w:hAnsiTheme="minorHAnsi" w:cstheme="minorHAnsi"/>
          <w:noProof/>
          <w:color w:val="000000" w:themeColor="text1"/>
        </w:rPr>
        <w:t>,</w:t>
      </w:r>
      <w:r w:rsidRPr="00746805">
        <w:rPr>
          <w:rFonts w:asciiTheme="minorHAnsi" w:hAnsiTheme="minorHAnsi" w:cstheme="minorHAnsi"/>
          <w:color w:val="000000" w:themeColor="text1"/>
        </w:rPr>
        <w:t xml:space="preserve"> is the most promising candidate for this purpose. This is mainly </w:t>
      </w:r>
      <w:proofErr w:type="gramStart"/>
      <w:r w:rsidRPr="00746805">
        <w:rPr>
          <w:rFonts w:asciiTheme="minorHAnsi" w:hAnsiTheme="minorHAnsi" w:cstheme="minorHAnsi"/>
          <w:color w:val="000000" w:themeColor="text1"/>
        </w:rPr>
        <w:t>due to the fact that</w:t>
      </w:r>
      <w:proofErr w:type="gramEnd"/>
      <w:r w:rsidRPr="00746805">
        <w:rPr>
          <w:rFonts w:asciiTheme="minorHAnsi" w:hAnsiTheme="minorHAnsi" w:cstheme="minorHAnsi"/>
          <w:color w:val="000000" w:themeColor="text1"/>
        </w:rPr>
        <w:t xml:space="preserve"> GO’s production has the highest production yield among the others. Nevertheless, since GO consists of different types of FGs, its chemical composition varies continuously under UV illumination. We have recently shown that by </w:t>
      </w:r>
      <w:r w:rsidR="00B22F40">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selective removal of weakly bonded FGs (partial reduction; PRGO), </w:t>
      </w:r>
      <w:r w:rsidR="00B22F4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chemical structure and electronic properties of GO can be stabilized</w:t>
      </w:r>
      <w:r w:rsidR="00B22F4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is an essential requirement for homogen</w:t>
      </w:r>
      <w:r w:rsidR="00B22F40">
        <w:rPr>
          <w:rFonts w:asciiTheme="minorHAnsi" w:hAnsiTheme="minorHAnsi" w:cstheme="minorHAnsi"/>
          <w:color w:val="000000" w:themeColor="text1"/>
        </w:rPr>
        <w:t>e</w:t>
      </w:r>
      <w:r w:rsidRPr="00746805">
        <w:rPr>
          <w:rFonts w:asciiTheme="minorHAnsi" w:hAnsiTheme="minorHAnsi" w:cstheme="minorHAnsi"/>
          <w:color w:val="000000" w:themeColor="text1"/>
        </w:rPr>
        <w:t>ous deposition</w:t>
      </w:r>
      <w:r w:rsidR="001C4C7E" w:rsidRPr="00746805">
        <w:rPr>
          <w:rFonts w:asciiTheme="minorHAnsi" w:hAnsiTheme="minorHAnsi" w:cstheme="minorHAnsi"/>
          <w:color w:val="000000" w:themeColor="text1"/>
        </w:rPr>
        <w:t>s</w:t>
      </w:r>
      <w:r w:rsidRPr="00746805">
        <w:rPr>
          <w:rFonts w:asciiTheme="minorHAnsi" w:hAnsiTheme="minorHAnsi" w:cstheme="minorHAnsi"/>
          <w:color w:val="000000" w:themeColor="text1"/>
        </w:rPr>
        <w:t xml:space="preserve"> of the NNPs</w:t>
      </w:r>
      <w:r w:rsidR="004A692A" w:rsidRPr="00746805">
        <w:rPr>
          <w:rFonts w:asciiTheme="minorHAnsi" w:hAnsiTheme="minorHAnsi" w:cstheme="minorHAnsi"/>
          <w:noProof/>
          <w:color w:val="000000" w:themeColor="text1"/>
          <w:vertAlign w:val="superscript"/>
        </w:rPr>
        <w:t>12</w:t>
      </w:r>
      <w:r w:rsidRPr="00746805">
        <w:rPr>
          <w:rFonts w:asciiTheme="minorHAnsi" w:hAnsiTheme="minorHAnsi" w:cstheme="minorHAnsi"/>
          <w:color w:val="000000" w:themeColor="text1"/>
        </w:rPr>
        <w:t xml:space="preserve">. </w:t>
      </w:r>
      <w:r w:rsidR="00B22F40">
        <w:rPr>
          <w:rFonts w:asciiTheme="minorHAnsi" w:hAnsiTheme="minorHAnsi" w:cstheme="minorHAnsi"/>
          <w:color w:val="000000" w:themeColor="text1"/>
        </w:rPr>
        <w:t>I</w:t>
      </w:r>
      <w:r w:rsidRPr="00746805">
        <w:rPr>
          <w:rFonts w:asciiTheme="minorHAnsi" w:hAnsiTheme="minorHAnsi" w:cstheme="minorHAnsi"/>
          <w:color w:val="000000" w:themeColor="text1"/>
        </w:rPr>
        <w:t xml:space="preserve">n this report, we describe the structure of </w:t>
      </w:r>
      <w:r w:rsidR="00B22F40">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reactor and provide detailed information for its replication and operation. The deposition mechanism (working mechanism of the reactor) and possible optimization strategies are also discussed in </w:t>
      </w:r>
      <w:proofErr w:type="gramStart"/>
      <w:r w:rsidRPr="00746805">
        <w:rPr>
          <w:rFonts w:asciiTheme="minorHAnsi" w:hAnsiTheme="minorHAnsi" w:cstheme="minorHAnsi"/>
          <w:color w:val="000000" w:themeColor="text1"/>
        </w:rPr>
        <w:t>great detail</w:t>
      </w:r>
      <w:proofErr w:type="gramEnd"/>
      <w:r w:rsidRPr="00746805">
        <w:rPr>
          <w:rFonts w:asciiTheme="minorHAnsi" w:hAnsiTheme="minorHAnsi" w:cstheme="minorHAnsi"/>
          <w:color w:val="000000" w:themeColor="text1"/>
        </w:rPr>
        <w:t xml:space="preserve">. To validate the applicability of </w:t>
      </w:r>
      <w:r w:rsidR="00B22F40">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developed PD reactor for both types of common substrates (conductor and semiconductor) and different NNPs, </w:t>
      </w:r>
      <w:r w:rsidR="00B22F4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deposition of platinum on PRGO and TiO</w:t>
      </w:r>
      <w:r w:rsidRPr="00746805">
        <w:rPr>
          <w:rFonts w:asciiTheme="minorHAnsi" w:hAnsiTheme="minorHAnsi" w:cstheme="minorHAnsi"/>
          <w:color w:val="000000" w:themeColor="text1"/>
          <w:vertAlign w:val="subscript"/>
        </w:rPr>
        <w:t>2</w:t>
      </w:r>
      <w:r w:rsidR="00B22F40" w:rsidRPr="00176C9F">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as well as </w:t>
      </w:r>
      <w:r w:rsidR="00B22F40">
        <w:rPr>
          <w:rFonts w:asciiTheme="minorHAnsi" w:hAnsiTheme="minorHAnsi" w:cstheme="minorHAnsi"/>
          <w:color w:val="000000" w:themeColor="text1"/>
        </w:rPr>
        <w:t xml:space="preserve">of </w:t>
      </w:r>
      <w:r w:rsidRPr="00746805">
        <w:rPr>
          <w:rFonts w:asciiTheme="minorHAnsi" w:hAnsiTheme="minorHAnsi" w:cstheme="minorHAnsi"/>
          <w:color w:val="000000" w:themeColor="text1"/>
        </w:rPr>
        <w:t>gold on TiO</w:t>
      </w:r>
      <w:r w:rsidRPr="00746805">
        <w:rPr>
          <w:rFonts w:asciiTheme="minorHAnsi" w:hAnsiTheme="minorHAnsi" w:cstheme="minorHAnsi"/>
          <w:color w:val="000000" w:themeColor="text1"/>
          <w:vertAlign w:val="subscript"/>
        </w:rPr>
        <w:t>2</w:t>
      </w:r>
      <w:r w:rsidR="00B22F40" w:rsidRPr="00176C9F">
        <w:rPr>
          <w:rFonts w:asciiTheme="minorHAnsi" w:hAnsiTheme="minorHAnsi" w:cstheme="minorHAnsi"/>
          <w:color w:val="000000" w:themeColor="text1"/>
        </w:rPr>
        <w:t>,</w:t>
      </w:r>
      <w:r w:rsidR="00B22F40">
        <w:rPr>
          <w:rFonts w:asciiTheme="minorHAnsi" w:hAnsiTheme="minorHAnsi" w:cstheme="minorHAnsi"/>
          <w:color w:val="000000" w:themeColor="text1"/>
        </w:rPr>
        <w:t xml:space="preserve"> is</w:t>
      </w:r>
      <w:r w:rsidRPr="00746805">
        <w:rPr>
          <w:rFonts w:asciiTheme="minorHAnsi" w:hAnsiTheme="minorHAnsi" w:cstheme="minorHAnsi"/>
          <w:color w:val="000000" w:themeColor="text1"/>
        </w:rPr>
        <w:t xml:space="preserve"> demonstrated. </w:t>
      </w:r>
      <w:r w:rsidR="00AC613F" w:rsidRPr="00746805">
        <w:rPr>
          <w:rFonts w:asciiTheme="minorHAnsi" w:hAnsiTheme="minorHAnsi" w:cstheme="minorHAnsi"/>
          <w:color w:val="000000" w:themeColor="text1"/>
        </w:rPr>
        <w:t xml:space="preserve">It is noteworthy that by </w:t>
      </w:r>
      <w:r w:rsidR="00B22F40">
        <w:rPr>
          <w:rFonts w:asciiTheme="minorHAnsi" w:hAnsiTheme="minorHAnsi" w:cstheme="minorHAnsi"/>
          <w:color w:val="000000" w:themeColor="text1"/>
        </w:rPr>
        <w:t xml:space="preserve">a </w:t>
      </w:r>
      <w:r w:rsidR="00AC613F" w:rsidRPr="00746805">
        <w:rPr>
          <w:rFonts w:asciiTheme="minorHAnsi" w:hAnsiTheme="minorHAnsi" w:cstheme="minorHAnsi"/>
          <w:color w:val="000000" w:themeColor="text1"/>
        </w:rPr>
        <w:t xml:space="preserve">proper selection of the metal, photocatalyst and precursor materials (e.g., salt, hole scavenger), and the dispersion media, several other </w:t>
      </w:r>
      <w:r w:rsidR="005F4CB2" w:rsidRPr="00746805">
        <w:rPr>
          <w:rFonts w:asciiTheme="minorHAnsi" w:hAnsiTheme="minorHAnsi" w:cstheme="minorHAnsi"/>
          <w:color w:val="000000" w:themeColor="text1"/>
        </w:rPr>
        <w:t xml:space="preserve">metallic </w:t>
      </w:r>
      <w:r w:rsidR="00AC613F" w:rsidRPr="00746805">
        <w:rPr>
          <w:rFonts w:asciiTheme="minorHAnsi" w:hAnsiTheme="minorHAnsi" w:cstheme="minorHAnsi"/>
          <w:color w:val="000000" w:themeColor="text1"/>
        </w:rPr>
        <w:t>p</w:t>
      </w:r>
      <w:r w:rsidR="005F4CB2" w:rsidRPr="00746805">
        <w:rPr>
          <w:rFonts w:asciiTheme="minorHAnsi" w:hAnsiTheme="minorHAnsi" w:cstheme="minorHAnsi"/>
          <w:color w:val="000000" w:themeColor="text1"/>
        </w:rPr>
        <w:t xml:space="preserve">articles </w:t>
      </w:r>
      <w:r w:rsidR="00AC613F" w:rsidRPr="00746805">
        <w:rPr>
          <w:rFonts w:asciiTheme="minorHAnsi" w:hAnsiTheme="minorHAnsi" w:cstheme="minorHAnsi"/>
          <w:color w:val="000000" w:themeColor="text1"/>
        </w:rPr>
        <w:t>(</w:t>
      </w:r>
      <w:r w:rsidR="005F4CB2" w:rsidRPr="00746805">
        <w:rPr>
          <w:rFonts w:asciiTheme="minorHAnsi" w:hAnsiTheme="minorHAnsi" w:cstheme="minorHAnsi"/>
          <w:color w:val="000000" w:themeColor="text1"/>
        </w:rPr>
        <w:t>such as Ag and Pd</w:t>
      </w:r>
      <w:r w:rsidR="004A692A" w:rsidRPr="00746805">
        <w:rPr>
          <w:rFonts w:asciiTheme="minorHAnsi" w:hAnsiTheme="minorHAnsi" w:cstheme="minorHAnsi"/>
          <w:noProof/>
          <w:color w:val="000000" w:themeColor="text1"/>
          <w:vertAlign w:val="superscript"/>
        </w:rPr>
        <w:t>15</w:t>
      </w:r>
      <w:r w:rsidR="00AC613F" w:rsidRPr="00746805">
        <w:rPr>
          <w:rFonts w:asciiTheme="minorHAnsi" w:hAnsiTheme="minorHAnsi" w:cstheme="minorHAnsi"/>
          <w:color w:val="000000" w:themeColor="text1"/>
        </w:rPr>
        <w:t>)</w:t>
      </w:r>
      <w:r w:rsidR="005F4CB2" w:rsidRPr="00746805">
        <w:rPr>
          <w:rFonts w:asciiTheme="minorHAnsi" w:hAnsiTheme="minorHAnsi" w:cstheme="minorHAnsi"/>
          <w:color w:val="000000" w:themeColor="text1"/>
        </w:rPr>
        <w:t xml:space="preserve"> can also be deposited.</w:t>
      </w:r>
      <w:r w:rsidR="00AC613F" w:rsidRPr="00746805">
        <w:rPr>
          <w:rFonts w:asciiTheme="minorHAnsi" w:hAnsiTheme="minorHAnsi" w:cstheme="minorHAnsi"/>
          <w:color w:val="000000" w:themeColor="text1"/>
        </w:rPr>
        <w:t xml:space="preserve"> In principle</w:t>
      </w:r>
      <w:r w:rsidR="00B22F40">
        <w:rPr>
          <w:rFonts w:asciiTheme="minorHAnsi" w:hAnsiTheme="minorHAnsi" w:cstheme="minorHAnsi"/>
          <w:color w:val="000000" w:themeColor="text1"/>
        </w:rPr>
        <w:t>—</w:t>
      </w:r>
      <w:r w:rsidR="00AC613F" w:rsidRPr="00746805">
        <w:rPr>
          <w:rFonts w:asciiTheme="minorHAnsi" w:hAnsiTheme="minorHAnsi" w:cstheme="minorHAnsi"/>
          <w:color w:val="000000" w:themeColor="text1"/>
        </w:rPr>
        <w:t>since</w:t>
      </w:r>
      <w:r w:rsidR="00B22F40">
        <w:rPr>
          <w:rFonts w:asciiTheme="minorHAnsi" w:hAnsiTheme="minorHAnsi" w:cstheme="minorHAnsi"/>
          <w:color w:val="000000" w:themeColor="text1"/>
        </w:rPr>
        <w:t>,</w:t>
      </w:r>
      <w:r w:rsidR="00AC613F" w:rsidRPr="00746805">
        <w:rPr>
          <w:rFonts w:asciiTheme="minorHAnsi" w:hAnsiTheme="minorHAnsi" w:cstheme="minorHAnsi"/>
          <w:color w:val="000000" w:themeColor="text1"/>
        </w:rPr>
        <w:t xml:space="preserve"> in </w:t>
      </w:r>
      <w:r w:rsidR="00B22F40">
        <w:rPr>
          <w:rFonts w:asciiTheme="minorHAnsi" w:hAnsiTheme="minorHAnsi" w:cstheme="minorHAnsi"/>
          <w:color w:val="000000" w:themeColor="text1"/>
        </w:rPr>
        <w:t xml:space="preserve">the </w:t>
      </w:r>
      <w:proofErr w:type="spellStart"/>
      <w:r w:rsidR="00AC613F" w:rsidRPr="00746805">
        <w:rPr>
          <w:rFonts w:asciiTheme="minorHAnsi" w:hAnsiTheme="minorHAnsi" w:cstheme="minorHAnsi"/>
          <w:color w:val="000000" w:themeColor="text1"/>
        </w:rPr>
        <w:t>photodeposition</w:t>
      </w:r>
      <w:proofErr w:type="spellEnd"/>
      <w:r w:rsidR="00AC613F" w:rsidRPr="00746805">
        <w:rPr>
          <w:rFonts w:asciiTheme="minorHAnsi" w:hAnsiTheme="minorHAnsi" w:cstheme="minorHAnsi"/>
          <w:color w:val="000000" w:themeColor="text1"/>
        </w:rPr>
        <w:t xml:space="preserve"> of NNPs, the cations of the metal are reduced by the photoexcited electrons</w:t>
      </w:r>
      <w:r w:rsidR="00B22F40">
        <w:rPr>
          <w:rFonts w:asciiTheme="minorHAnsi" w:hAnsiTheme="minorHAnsi" w:cstheme="minorHAnsi"/>
          <w:color w:val="000000" w:themeColor="text1"/>
        </w:rPr>
        <w:t>—</w:t>
      </w:r>
      <w:r w:rsidR="00AC613F" w:rsidRPr="00746805">
        <w:rPr>
          <w:rFonts w:asciiTheme="minorHAnsi" w:hAnsiTheme="minorHAnsi" w:cstheme="minorHAnsi"/>
          <w:color w:val="000000" w:themeColor="text1"/>
        </w:rPr>
        <w:t>the energy level of the semiconductor’s conduction band minimum (CBM) should match with (be more negative than) the reduction potential of the aimed cations.</w:t>
      </w:r>
      <w:r w:rsidR="00E00005"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Due to the extensive technical production aspects, </w:t>
      </w:r>
      <w:r w:rsidR="00B22F4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synthesis of PRGO is also described in detail. For further information regarding the chemical structure and electronic properties of PRGO, </w:t>
      </w:r>
      <w:r w:rsidR="00B22F40">
        <w:rPr>
          <w:rFonts w:asciiTheme="minorHAnsi" w:hAnsiTheme="minorHAnsi" w:cstheme="minorHAnsi"/>
          <w:color w:val="000000" w:themeColor="text1"/>
        </w:rPr>
        <w:t xml:space="preserve">please </w:t>
      </w:r>
      <w:r w:rsidRPr="00746805">
        <w:rPr>
          <w:rFonts w:asciiTheme="minorHAnsi" w:hAnsiTheme="minorHAnsi" w:cstheme="minorHAnsi"/>
          <w:color w:val="000000" w:themeColor="text1"/>
        </w:rPr>
        <w:t xml:space="preserve">refer to </w:t>
      </w:r>
      <w:r w:rsidR="00502438" w:rsidRPr="00746805">
        <w:rPr>
          <w:rFonts w:asciiTheme="minorHAnsi" w:hAnsiTheme="minorHAnsi" w:cstheme="minorHAnsi"/>
          <w:color w:val="000000" w:themeColor="text1"/>
        </w:rPr>
        <w:t>previous work</w:t>
      </w:r>
      <w:r w:rsidR="004A692A" w:rsidRPr="00746805">
        <w:rPr>
          <w:rFonts w:asciiTheme="minorHAnsi" w:hAnsiTheme="minorHAnsi" w:cstheme="minorHAnsi"/>
          <w:noProof/>
          <w:color w:val="000000" w:themeColor="text1"/>
          <w:vertAlign w:val="superscript"/>
        </w:rPr>
        <w:t>12</w:t>
      </w:r>
      <w:r w:rsidRPr="00746805">
        <w:rPr>
          <w:rFonts w:asciiTheme="minorHAnsi" w:hAnsiTheme="minorHAnsi" w:cstheme="minorHAnsi"/>
          <w:color w:val="000000" w:themeColor="text1"/>
        </w:rPr>
        <w:t xml:space="preserve">. </w:t>
      </w:r>
    </w:p>
    <w:p w14:paraId="5038DC6A" w14:textId="4D76F66C" w:rsidR="000D3537" w:rsidRPr="00746805" w:rsidRDefault="000D3537" w:rsidP="00EE4220">
      <w:pPr>
        <w:ind w:firstLine="708"/>
        <w:rPr>
          <w:rFonts w:asciiTheme="minorHAnsi" w:hAnsiTheme="minorHAnsi" w:cstheme="minorHAnsi"/>
          <w:color w:val="000000" w:themeColor="text1"/>
        </w:rPr>
      </w:pPr>
    </w:p>
    <w:p w14:paraId="67378B64" w14:textId="6B8BBA58" w:rsidR="000D3537" w:rsidRPr="00746805" w:rsidRDefault="000D3537" w:rsidP="000D3537">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The detailed structure of the reactor is schematically depicted in </w:t>
      </w:r>
      <w:r w:rsidR="00E00005" w:rsidRPr="00746805">
        <w:rPr>
          <w:rFonts w:asciiTheme="minorHAnsi" w:hAnsiTheme="minorHAnsi" w:cstheme="minorHAnsi"/>
          <w:b/>
          <w:color w:val="000000" w:themeColor="text1"/>
        </w:rPr>
        <w:t>Figure 2</w:t>
      </w:r>
      <w:r w:rsidRPr="00746805">
        <w:rPr>
          <w:rFonts w:asciiTheme="minorHAnsi" w:hAnsiTheme="minorHAnsi" w:cstheme="minorHAnsi"/>
          <w:color w:val="000000" w:themeColor="text1"/>
        </w:rPr>
        <w:t>. The reactor has two main components: a UV</w:t>
      </w:r>
      <w:r w:rsidR="00531A69">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illumination and a reservoir compartment. The illumination section consists of a quartz tube</w:t>
      </w:r>
      <w:r w:rsidR="00531A6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is exactly fixed along the central axis of a cylindrical tube with a polished aluminum liner. The reservoir consists of a 1 L sealed-cap glass bottle with gas and liquid (reactants) inlets and outlets. Use a silicon septum with an open-top screw cap for inserting the tubes. To take samples during the reaction without letting oxygen enter the reactor, an outlet with a valve is also installed. It should be mentioned here that the samplings on specific time intervals are not a part of the nanocomposite production process</w:t>
      </w:r>
      <w:r w:rsidR="00531A69">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w:t>
      </w:r>
      <w:r w:rsidR="00430B14">
        <w:rPr>
          <w:rFonts w:asciiTheme="minorHAnsi" w:hAnsiTheme="minorHAnsi" w:cstheme="minorHAnsi"/>
          <w:color w:val="000000" w:themeColor="text1"/>
        </w:rPr>
        <w:t>sampling</w:t>
      </w:r>
      <w:r w:rsidRPr="00746805">
        <w:rPr>
          <w:rFonts w:asciiTheme="minorHAnsi" w:hAnsiTheme="minorHAnsi" w:cstheme="minorHAnsi"/>
          <w:color w:val="000000" w:themeColor="text1"/>
        </w:rPr>
        <w:t xml:space="preserve"> only needs to be done once to obtain the concentration-time curves for each set of synthesis parameters (the application of these curves will be discussed </w:t>
      </w:r>
      <w:r w:rsidR="00430B14">
        <w:rPr>
          <w:rFonts w:asciiTheme="minorHAnsi" w:hAnsiTheme="minorHAnsi" w:cstheme="minorHAnsi"/>
          <w:color w:val="000000" w:themeColor="text1"/>
        </w:rPr>
        <w:t>in the Discussion section</w:t>
      </w:r>
      <w:r w:rsidRPr="00746805">
        <w:rPr>
          <w:rFonts w:asciiTheme="minorHAnsi" w:hAnsiTheme="minorHAnsi" w:cstheme="minorHAnsi"/>
          <w:color w:val="000000" w:themeColor="text1"/>
        </w:rPr>
        <w:t xml:space="preserve">). The reservoir is placed inside an ice-water bath while being vigorously mixed on a magnetic stirrer. A magnetic pump circulates the reactant from </w:t>
      </w:r>
      <w:r w:rsidR="0004424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reservoir to the reaction chamber (illumination section) and back to the reservoir. </w:t>
      </w:r>
      <w:r w:rsidR="00044240">
        <w:rPr>
          <w:rFonts w:asciiTheme="minorHAnsi" w:hAnsiTheme="minorHAnsi" w:cstheme="minorHAnsi"/>
          <w:color w:val="000000" w:themeColor="text1"/>
        </w:rPr>
        <w:t>A m</w:t>
      </w:r>
      <w:r w:rsidRPr="00746805">
        <w:rPr>
          <w:rFonts w:asciiTheme="minorHAnsi" w:hAnsiTheme="minorHAnsi" w:cstheme="minorHAnsi"/>
          <w:color w:val="000000" w:themeColor="text1"/>
        </w:rPr>
        <w:t xml:space="preserve">agnetic </w:t>
      </w:r>
      <w:r w:rsidR="00044240">
        <w:rPr>
          <w:rFonts w:asciiTheme="minorHAnsi" w:hAnsiTheme="minorHAnsi" w:cstheme="minorHAnsi"/>
          <w:color w:val="000000" w:themeColor="text1"/>
        </w:rPr>
        <w:t>one</w:t>
      </w:r>
      <w:r w:rsidRPr="00746805">
        <w:rPr>
          <w:rFonts w:asciiTheme="minorHAnsi" w:hAnsiTheme="minorHAnsi" w:cstheme="minorHAnsi"/>
          <w:color w:val="000000" w:themeColor="text1"/>
        </w:rPr>
        <w:t xml:space="preserve"> </w:t>
      </w:r>
      <w:r w:rsidR="00044240">
        <w:rPr>
          <w:rFonts w:asciiTheme="minorHAnsi" w:hAnsiTheme="minorHAnsi" w:cstheme="minorHAnsi"/>
          <w:color w:val="000000" w:themeColor="text1"/>
        </w:rPr>
        <w:t>is</w:t>
      </w:r>
      <w:r w:rsidRPr="00746805">
        <w:rPr>
          <w:rFonts w:asciiTheme="minorHAnsi" w:hAnsiTheme="minorHAnsi" w:cstheme="minorHAnsi"/>
          <w:color w:val="000000" w:themeColor="text1"/>
        </w:rPr>
        <w:t xml:space="preserve"> used since high flow rates are necessary (</w:t>
      </w:r>
      <w:r w:rsidR="0004424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flow rate in this work = 16 L</w:t>
      </w:r>
      <w:r w:rsidR="00044240">
        <w:rPr>
          <w:rFonts w:asciiTheme="minorHAnsi" w:hAnsiTheme="minorHAnsi" w:cstheme="minorHAnsi"/>
          <w:color w:val="000000" w:themeColor="text1"/>
        </w:rPr>
        <w:t>·</w:t>
      </w:r>
      <w:r w:rsidRPr="00746805">
        <w:rPr>
          <w:rFonts w:asciiTheme="minorHAnsi" w:hAnsiTheme="minorHAnsi" w:cstheme="minorHAnsi"/>
          <w:color w:val="000000" w:themeColor="text1"/>
        </w:rPr>
        <w:t>min</w:t>
      </w:r>
      <w:r w:rsidRPr="00746805">
        <w:rPr>
          <w:rFonts w:asciiTheme="minorHAnsi" w:hAnsiTheme="minorHAnsi" w:cstheme="minorHAnsi"/>
          <w:color w:val="000000" w:themeColor="text1"/>
          <w:vertAlign w:val="superscript"/>
        </w:rPr>
        <w:t>-1</w:t>
      </w:r>
      <w:r w:rsidRPr="00746805">
        <w:rPr>
          <w:rFonts w:asciiTheme="minorHAnsi" w:hAnsiTheme="minorHAnsi" w:cstheme="minorHAnsi"/>
          <w:color w:val="000000" w:themeColor="text1"/>
        </w:rPr>
        <w:t xml:space="preserve">) and peristaltic pumps (or other similar pumps) can hardly provide those flows. When using a magnetic pump, care should be taken to completely fill the impeller casing (pump housing) with the reactant liquid and evacuate any trapped air (oxygen source). The trapped air </w:t>
      </w:r>
      <w:r w:rsidRPr="00746805">
        <w:rPr>
          <w:rFonts w:asciiTheme="minorHAnsi" w:hAnsiTheme="minorHAnsi" w:cstheme="minorHAnsi"/>
          <w:color w:val="000000" w:themeColor="text1"/>
        </w:rPr>
        <w:lastRenderedPageBreak/>
        <w:t xml:space="preserve">can also decrease the pump’s real flow rate. </w:t>
      </w:r>
    </w:p>
    <w:p w14:paraId="58EB6D11" w14:textId="77777777" w:rsidR="000D3537" w:rsidRPr="00746805" w:rsidRDefault="000D3537" w:rsidP="000D3537">
      <w:pPr>
        <w:rPr>
          <w:rFonts w:asciiTheme="minorHAnsi" w:hAnsiTheme="minorHAnsi" w:cstheme="minorHAnsi"/>
          <w:color w:val="000000" w:themeColor="text1"/>
        </w:rPr>
      </w:pPr>
    </w:p>
    <w:p w14:paraId="5AC41B09" w14:textId="04DB0363" w:rsidR="000D3537" w:rsidRPr="00746805" w:rsidRDefault="000D3537" w:rsidP="000D3537">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For </w:t>
      </w:r>
      <w:r w:rsidR="00044240">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pulsed excitation of the photocatalyst material, specific lengths of the quartz tube </w:t>
      </w:r>
      <w:r w:rsidR="00044240">
        <w:rPr>
          <w:rFonts w:asciiTheme="minorHAnsi" w:hAnsiTheme="minorHAnsi" w:cstheme="minorHAnsi"/>
          <w:color w:val="000000" w:themeColor="text1"/>
        </w:rPr>
        <w:t>are</w:t>
      </w:r>
      <w:r w:rsidRPr="00746805">
        <w:rPr>
          <w:rFonts w:asciiTheme="minorHAnsi" w:hAnsiTheme="minorHAnsi" w:cstheme="minorHAnsi"/>
          <w:color w:val="000000" w:themeColor="text1"/>
        </w:rPr>
        <w:t xml:space="preserve"> covered by a thick aluminum foil</w:t>
      </w:r>
      <w:r w:rsidR="0004424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leaving equal lengths between them uncovered (</w:t>
      </w:r>
      <w:r w:rsidR="00E00005" w:rsidRPr="00746805">
        <w:rPr>
          <w:rFonts w:asciiTheme="minorHAnsi" w:hAnsiTheme="minorHAnsi" w:cstheme="minorHAnsi"/>
          <w:b/>
          <w:color w:val="000000" w:themeColor="text1"/>
        </w:rPr>
        <w:t>Figure 2</w:t>
      </w:r>
      <w:r w:rsidRPr="00746805">
        <w:rPr>
          <w:rFonts w:asciiTheme="minorHAnsi" w:hAnsiTheme="minorHAnsi" w:cstheme="minorHAnsi"/>
          <w:color w:val="000000" w:themeColor="text1"/>
        </w:rPr>
        <w:t>). The duration of the pulsed excitation can be adjusted by changing the length of the uncovered parts (exposure length). The optimum exposure length is determined by various parameters</w:t>
      </w:r>
      <w:r w:rsidR="0004424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such as </w:t>
      </w:r>
      <w:r w:rsidR="00085A5F">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quantum yield of the photocatalyst and the intended NP loading (concentration of the precursors</w:t>
      </w:r>
      <w:r w:rsidR="00430B14">
        <w:rPr>
          <w:rFonts w:asciiTheme="minorHAnsi" w:hAnsiTheme="minorHAnsi" w:cstheme="minorHAnsi"/>
          <w:color w:val="000000" w:themeColor="text1"/>
        </w:rPr>
        <w:t>; see Discussion</w:t>
      </w:r>
      <w:r w:rsidRPr="00746805">
        <w:rPr>
          <w:rFonts w:asciiTheme="minorHAnsi" w:hAnsiTheme="minorHAnsi" w:cstheme="minorHAnsi"/>
          <w:color w:val="000000" w:themeColor="text1"/>
        </w:rPr>
        <w:t>).</w:t>
      </w:r>
    </w:p>
    <w:p w14:paraId="67D87229" w14:textId="77777777" w:rsidR="000D3537" w:rsidRPr="00746805" w:rsidRDefault="000D3537" w:rsidP="00EE4220">
      <w:pPr>
        <w:ind w:firstLine="708"/>
        <w:rPr>
          <w:rFonts w:asciiTheme="minorHAnsi" w:hAnsiTheme="minorHAnsi" w:cstheme="minorHAnsi"/>
          <w:color w:val="000000" w:themeColor="text1"/>
        </w:rPr>
      </w:pPr>
    </w:p>
    <w:p w14:paraId="6AC82599" w14:textId="40016729" w:rsidR="00B21B26" w:rsidRDefault="00AE51F9" w:rsidP="00EE5249">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PROTOCOL:</w:t>
      </w:r>
    </w:p>
    <w:p w14:paraId="10DF6D42" w14:textId="77777777" w:rsidR="00EE5249" w:rsidRPr="00746805" w:rsidRDefault="00EE5249" w:rsidP="00176C9F">
      <w:pPr>
        <w:rPr>
          <w:rFonts w:asciiTheme="minorHAnsi" w:hAnsiTheme="minorHAnsi" w:cstheme="minorHAnsi"/>
          <w:b/>
          <w:bCs/>
          <w:color w:val="000000" w:themeColor="text1"/>
        </w:rPr>
      </w:pPr>
    </w:p>
    <w:p w14:paraId="2A8CFDEA" w14:textId="49F9C509" w:rsidR="00B413DB" w:rsidRPr="00746805" w:rsidRDefault="00B21B26" w:rsidP="00B413DB">
      <w:pPr>
        <w:numPr>
          <w:ilvl w:val="0"/>
          <w:numId w:val="32"/>
        </w:numPr>
        <w:rPr>
          <w:rFonts w:asciiTheme="minorHAnsi" w:hAnsiTheme="minorHAnsi" w:cstheme="minorHAnsi"/>
          <w:b/>
          <w:bCs/>
          <w:color w:val="000000" w:themeColor="text1"/>
          <w:highlight w:val="yellow"/>
        </w:rPr>
      </w:pPr>
      <w:bookmarkStart w:id="0" w:name="_Hlk529977248"/>
      <w:r w:rsidRPr="00746805">
        <w:rPr>
          <w:rFonts w:asciiTheme="minorHAnsi" w:hAnsiTheme="minorHAnsi" w:cstheme="minorHAnsi"/>
          <w:b/>
          <w:bCs/>
          <w:color w:val="000000" w:themeColor="text1"/>
          <w:highlight w:val="yellow"/>
        </w:rPr>
        <w:t>Fabrication</w:t>
      </w:r>
      <w:r w:rsidR="00F21F7B" w:rsidRPr="00746805">
        <w:rPr>
          <w:rFonts w:asciiTheme="minorHAnsi" w:hAnsiTheme="minorHAnsi" w:cstheme="minorHAnsi"/>
          <w:b/>
          <w:bCs/>
          <w:color w:val="000000" w:themeColor="text1"/>
          <w:highlight w:val="yellow"/>
        </w:rPr>
        <w:t xml:space="preserve"> and</w:t>
      </w:r>
      <w:r w:rsidR="00D26A34" w:rsidRPr="00746805">
        <w:rPr>
          <w:rFonts w:asciiTheme="minorHAnsi" w:hAnsiTheme="minorHAnsi" w:cstheme="minorHAnsi"/>
          <w:b/>
          <w:bCs/>
          <w:color w:val="000000" w:themeColor="text1"/>
          <w:highlight w:val="yellow"/>
        </w:rPr>
        <w:t xml:space="preserve"> </w:t>
      </w:r>
      <w:r w:rsidR="00280330">
        <w:rPr>
          <w:rFonts w:asciiTheme="minorHAnsi" w:hAnsiTheme="minorHAnsi" w:cstheme="minorHAnsi"/>
          <w:b/>
          <w:bCs/>
          <w:color w:val="000000" w:themeColor="text1"/>
          <w:highlight w:val="yellow"/>
        </w:rPr>
        <w:t>o</w:t>
      </w:r>
      <w:r w:rsidR="00D26A34" w:rsidRPr="00746805">
        <w:rPr>
          <w:rFonts w:asciiTheme="minorHAnsi" w:hAnsiTheme="minorHAnsi" w:cstheme="minorHAnsi"/>
          <w:b/>
          <w:bCs/>
          <w:color w:val="000000" w:themeColor="text1"/>
          <w:highlight w:val="yellow"/>
        </w:rPr>
        <w:t xml:space="preserve">peration of the </w:t>
      </w:r>
      <w:r w:rsidR="00280330">
        <w:rPr>
          <w:rFonts w:asciiTheme="minorHAnsi" w:hAnsiTheme="minorHAnsi" w:cstheme="minorHAnsi"/>
          <w:b/>
          <w:bCs/>
          <w:color w:val="000000" w:themeColor="text1"/>
          <w:highlight w:val="yellow"/>
        </w:rPr>
        <w:t>p</w:t>
      </w:r>
      <w:r w:rsidR="00D26A34" w:rsidRPr="00746805">
        <w:rPr>
          <w:rFonts w:asciiTheme="minorHAnsi" w:hAnsiTheme="minorHAnsi" w:cstheme="minorHAnsi"/>
          <w:b/>
          <w:bCs/>
          <w:color w:val="000000" w:themeColor="text1"/>
          <w:highlight w:val="yellow"/>
        </w:rPr>
        <w:t xml:space="preserve">hotocatalytic </w:t>
      </w:r>
      <w:r w:rsidR="00280330">
        <w:rPr>
          <w:rFonts w:asciiTheme="minorHAnsi" w:hAnsiTheme="minorHAnsi" w:cstheme="minorHAnsi"/>
          <w:b/>
          <w:bCs/>
          <w:color w:val="000000" w:themeColor="text1"/>
          <w:highlight w:val="yellow"/>
        </w:rPr>
        <w:t>d</w:t>
      </w:r>
      <w:r w:rsidR="00D26A34" w:rsidRPr="00746805">
        <w:rPr>
          <w:rFonts w:asciiTheme="minorHAnsi" w:hAnsiTheme="minorHAnsi" w:cstheme="minorHAnsi"/>
          <w:b/>
          <w:bCs/>
          <w:color w:val="000000" w:themeColor="text1"/>
          <w:highlight w:val="yellow"/>
        </w:rPr>
        <w:t xml:space="preserve">eposition </w:t>
      </w:r>
      <w:r w:rsidR="00280330">
        <w:rPr>
          <w:rFonts w:asciiTheme="minorHAnsi" w:hAnsiTheme="minorHAnsi" w:cstheme="minorHAnsi"/>
          <w:b/>
          <w:bCs/>
          <w:color w:val="000000" w:themeColor="text1"/>
          <w:highlight w:val="yellow"/>
        </w:rPr>
        <w:t>r</w:t>
      </w:r>
      <w:r w:rsidR="00D26A34" w:rsidRPr="00746805">
        <w:rPr>
          <w:rFonts w:asciiTheme="minorHAnsi" w:hAnsiTheme="minorHAnsi" w:cstheme="minorHAnsi"/>
          <w:b/>
          <w:bCs/>
          <w:color w:val="000000" w:themeColor="text1"/>
          <w:highlight w:val="yellow"/>
        </w:rPr>
        <w:t xml:space="preserve">eactor </w:t>
      </w:r>
    </w:p>
    <w:p w14:paraId="3AA935F0" w14:textId="77777777" w:rsidR="00B413DB" w:rsidRPr="00746805" w:rsidRDefault="00B413DB" w:rsidP="00B413DB">
      <w:pPr>
        <w:rPr>
          <w:rFonts w:asciiTheme="minorHAnsi" w:hAnsiTheme="minorHAnsi" w:cstheme="minorHAnsi"/>
          <w:b/>
          <w:bCs/>
          <w:color w:val="000000" w:themeColor="text1"/>
        </w:rPr>
      </w:pPr>
    </w:p>
    <w:p w14:paraId="5176B104" w14:textId="0E08CC94" w:rsidR="00B413DB" w:rsidRPr="00746805" w:rsidRDefault="00E00005" w:rsidP="00B413DB">
      <w:pPr>
        <w:rPr>
          <w:rFonts w:asciiTheme="minorHAnsi" w:hAnsiTheme="minorHAnsi" w:cstheme="minorHAnsi"/>
          <w:color w:val="000000" w:themeColor="text1"/>
        </w:rPr>
      </w:pPr>
      <w:r w:rsidRPr="00176C9F">
        <w:rPr>
          <w:rFonts w:asciiTheme="minorHAnsi" w:hAnsiTheme="minorHAnsi" w:cstheme="minorHAnsi"/>
          <w:bCs/>
          <w:color w:val="000000" w:themeColor="text1"/>
        </w:rPr>
        <w:t>CAUTION:</w:t>
      </w:r>
      <w:r w:rsidR="00B21B26" w:rsidRPr="00746805">
        <w:rPr>
          <w:rFonts w:asciiTheme="minorHAnsi" w:hAnsiTheme="minorHAnsi" w:cstheme="minorHAnsi"/>
          <w:color w:val="000000" w:themeColor="text1"/>
        </w:rPr>
        <w:t xml:space="preserve"> When UV lamps are </w:t>
      </w:r>
      <w:r w:rsidR="00280330">
        <w:rPr>
          <w:rFonts w:asciiTheme="minorHAnsi" w:hAnsiTheme="minorHAnsi" w:cstheme="minorHAnsi"/>
          <w:color w:val="000000" w:themeColor="text1"/>
        </w:rPr>
        <w:t>turned on</w:t>
      </w:r>
      <w:r w:rsidR="00B21B26" w:rsidRPr="00746805">
        <w:rPr>
          <w:rFonts w:asciiTheme="minorHAnsi" w:hAnsiTheme="minorHAnsi" w:cstheme="minorHAnsi"/>
          <w:color w:val="000000" w:themeColor="text1"/>
        </w:rPr>
        <w:t>, use UV-C protective glasses.</w:t>
      </w:r>
    </w:p>
    <w:p w14:paraId="47CF39EA" w14:textId="77777777" w:rsidR="00B413DB" w:rsidRPr="00746805" w:rsidRDefault="00B413DB" w:rsidP="00B413DB">
      <w:pPr>
        <w:rPr>
          <w:rFonts w:asciiTheme="minorHAnsi" w:hAnsiTheme="minorHAnsi" w:cstheme="minorHAnsi"/>
          <w:color w:val="000000" w:themeColor="text1"/>
        </w:rPr>
      </w:pPr>
    </w:p>
    <w:p w14:paraId="5B9617D8" w14:textId="348370CE" w:rsidR="00897CF0" w:rsidRPr="00746805" w:rsidRDefault="00E65AD1" w:rsidP="00B413DB">
      <w:pPr>
        <w:numPr>
          <w:ilvl w:val="1"/>
          <w:numId w:val="32"/>
        </w:numPr>
        <w:rPr>
          <w:rFonts w:asciiTheme="minorHAnsi" w:hAnsiTheme="minorHAnsi" w:cstheme="minorHAnsi"/>
          <w:color w:val="000000" w:themeColor="text1"/>
        </w:rPr>
      </w:pPr>
      <w:r w:rsidRPr="00746805">
        <w:rPr>
          <w:rFonts w:asciiTheme="minorHAnsi" w:hAnsiTheme="minorHAnsi" w:cstheme="minorHAnsi"/>
          <w:b/>
          <w:bCs/>
          <w:color w:val="000000" w:themeColor="text1"/>
          <w:highlight w:val="yellow"/>
        </w:rPr>
        <w:t>Fabrication of the photocatalytic deposition reactor</w:t>
      </w:r>
    </w:p>
    <w:p w14:paraId="5FC10E1A" w14:textId="77777777" w:rsidR="00897CF0" w:rsidRPr="00746805" w:rsidRDefault="00897CF0" w:rsidP="00897CF0">
      <w:pPr>
        <w:rPr>
          <w:rFonts w:asciiTheme="minorHAnsi" w:hAnsiTheme="minorHAnsi" w:cstheme="minorHAnsi"/>
          <w:color w:val="000000" w:themeColor="text1"/>
        </w:rPr>
      </w:pPr>
    </w:p>
    <w:p w14:paraId="0A1EE2CA" w14:textId="00E76369" w:rsidR="00897CF0" w:rsidRPr="00746805" w:rsidRDefault="007B0F66" w:rsidP="00897CF0">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C</w:t>
      </w:r>
      <w:r w:rsidR="007134EC" w:rsidRPr="00746805">
        <w:rPr>
          <w:rFonts w:asciiTheme="minorHAnsi" w:hAnsiTheme="minorHAnsi" w:cstheme="minorHAnsi"/>
          <w:color w:val="000000" w:themeColor="text1"/>
          <w:highlight w:val="yellow"/>
        </w:rPr>
        <w:t>over the inner surface</w:t>
      </w:r>
      <w:r w:rsidRPr="00746805">
        <w:rPr>
          <w:rFonts w:asciiTheme="minorHAnsi" w:hAnsiTheme="minorHAnsi" w:cstheme="minorHAnsi"/>
          <w:color w:val="000000" w:themeColor="text1"/>
          <w:highlight w:val="yellow"/>
        </w:rPr>
        <w:t xml:space="preserve"> of a </w:t>
      </w:r>
      <w:r w:rsidR="00430B14">
        <w:rPr>
          <w:rFonts w:asciiTheme="minorHAnsi" w:hAnsiTheme="minorHAnsi" w:cstheme="minorHAnsi"/>
          <w:color w:val="000000" w:themeColor="text1"/>
          <w:highlight w:val="yellow"/>
        </w:rPr>
        <w:t>polyvinyl chloride (</w:t>
      </w:r>
      <w:r w:rsidRPr="00746805">
        <w:rPr>
          <w:rFonts w:asciiTheme="minorHAnsi" w:hAnsiTheme="minorHAnsi" w:cstheme="minorHAnsi"/>
          <w:color w:val="000000" w:themeColor="text1"/>
          <w:highlight w:val="yellow"/>
        </w:rPr>
        <w:t>PVC</w:t>
      </w:r>
      <w:r w:rsidR="00430B14">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pipe (</w:t>
      </w:r>
      <w:r w:rsidR="007134EC" w:rsidRPr="00746805">
        <w:rPr>
          <w:rFonts w:asciiTheme="minorHAnsi" w:hAnsiTheme="minorHAnsi" w:cstheme="minorHAnsi"/>
          <w:color w:val="000000" w:themeColor="text1"/>
          <w:highlight w:val="yellow"/>
        </w:rPr>
        <w:t>diam</w:t>
      </w:r>
      <w:r w:rsidR="00502438" w:rsidRPr="00746805">
        <w:rPr>
          <w:rFonts w:asciiTheme="minorHAnsi" w:hAnsiTheme="minorHAnsi" w:cstheme="minorHAnsi"/>
          <w:color w:val="000000" w:themeColor="text1"/>
          <w:highlight w:val="yellow"/>
        </w:rPr>
        <w:t>eter</w:t>
      </w:r>
      <w:r w:rsidR="007134EC" w:rsidRPr="00746805">
        <w:rPr>
          <w:rFonts w:asciiTheme="minorHAnsi" w:hAnsiTheme="minorHAnsi" w:cstheme="minorHAnsi"/>
          <w:color w:val="000000" w:themeColor="text1"/>
          <w:highlight w:val="yellow"/>
        </w:rPr>
        <w:t xml:space="preserve"> x </w:t>
      </w:r>
      <w:r w:rsidR="00502438" w:rsidRPr="00746805">
        <w:rPr>
          <w:rFonts w:asciiTheme="minorHAnsi" w:hAnsiTheme="minorHAnsi" w:cstheme="minorHAnsi"/>
          <w:color w:val="000000" w:themeColor="text1"/>
          <w:highlight w:val="yellow"/>
        </w:rPr>
        <w:t>length</w:t>
      </w:r>
      <w:r w:rsidR="007134EC" w:rsidRPr="00746805">
        <w:rPr>
          <w:rFonts w:asciiTheme="minorHAnsi" w:hAnsiTheme="minorHAnsi" w:cstheme="minorHAnsi"/>
          <w:color w:val="000000" w:themeColor="text1"/>
          <w:highlight w:val="yellow"/>
        </w:rPr>
        <w:t xml:space="preserve"> </w:t>
      </w:r>
      <w:r w:rsidR="00502438" w:rsidRPr="00746805">
        <w:rPr>
          <w:rFonts w:asciiTheme="minorHAnsi" w:hAnsiTheme="minorHAnsi" w:cstheme="minorHAnsi"/>
          <w:color w:val="000000" w:themeColor="text1"/>
          <w:highlight w:val="yellow"/>
        </w:rPr>
        <w:t xml:space="preserve">= </w:t>
      </w:r>
      <w:r w:rsidR="007134EC" w:rsidRPr="00746805">
        <w:rPr>
          <w:rFonts w:asciiTheme="minorHAnsi" w:hAnsiTheme="minorHAnsi" w:cstheme="minorHAnsi"/>
          <w:color w:val="000000" w:themeColor="text1"/>
          <w:highlight w:val="yellow"/>
        </w:rPr>
        <w:t>15</w:t>
      </w:r>
      <w:r w:rsidR="00502438" w:rsidRPr="00746805">
        <w:rPr>
          <w:rFonts w:asciiTheme="minorHAnsi" w:hAnsiTheme="minorHAnsi" w:cstheme="minorHAnsi"/>
          <w:color w:val="000000" w:themeColor="text1"/>
          <w:highlight w:val="yellow"/>
        </w:rPr>
        <w:t xml:space="preserve"> cm</w:t>
      </w:r>
      <w:r w:rsidR="007134EC" w:rsidRPr="00746805">
        <w:rPr>
          <w:rFonts w:asciiTheme="minorHAnsi" w:hAnsiTheme="minorHAnsi" w:cstheme="minorHAnsi"/>
          <w:color w:val="000000" w:themeColor="text1"/>
          <w:highlight w:val="yellow"/>
        </w:rPr>
        <w:t xml:space="preserve"> x 55 cm; other materials can also be used)</w:t>
      </w:r>
      <w:r w:rsidRPr="00746805">
        <w:rPr>
          <w:rFonts w:asciiTheme="minorHAnsi" w:hAnsiTheme="minorHAnsi" w:cstheme="minorHAnsi"/>
          <w:color w:val="000000" w:themeColor="text1"/>
          <w:highlight w:val="yellow"/>
        </w:rPr>
        <w:t xml:space="preserve"> </w:t>
      </w:r>
      <w:r w:rsidR="007134EC" w:rsidRPr="00746805">
        <w:rPr>
          <w:rFonts w:asciiTheme="minorHAnsi" w:hAnsiTheme="minorHAnsi" w:cstheme="minorHAnsi"/>
          <w:color w:val="000000" w:themeColor="text1"/>
          <w:highlight w:val="yellow"/>
        </w:rPr>
        <w:t>with a thick, polished</w:t>
      </w:r>
      <w:r w:rsidR="00280330">
        <w:rPr>
          <w:rFonts w:asciiTheme="minorHAnsi" w:hAnsiTheme="minorHAnsi" w:cstheme="minorHAnsi"/>
          <w:color w:val="000000" w:themeColor="text1"/>
          <w:highlight w:val="yellow"/>
        </w:rPr>
        <w:t>,</w:t>
      </w:r>
      <w:r w:rsidR="007134EC" w:rsidRPr="00746805">
        <w:rPr>
          <w:rFonts w:asciiTheme="minorHAnsi" w:hAnsiTheme="minorHAnsi" w:cstheme="minorHAnsi"/>
          <w:color w:val="000000" w:themeColor="text1"/>
          <w:highlight w:val="yellow"/>
        </w:rPr>
        <w:t xml:space="preserve"> and adhesive-backed aluminum foil. </w:t>
      </w:r>
      <w:r w:rsidR="00795ADC" w:rsidRPr="00746805">
        <w:rPr>
          <w:rFonts w:asciiTheme="minorHAnsi" w:hAnsiTheme="minorHAnsi" w:cstheme="minorHAnsi"/>
          <w:color w:val="000000" w:themeColor="text1"/>
          <w:highlight w:val="yellow"/>
        </w:rPr>
        <w:t>Install five 55</w:t>
      </w:r>
      <w:r w:rsidR="00280330">
        <w:rPr>
          <w:rFonts w:asciiTheme="minorHAnsi" w:hAnsiTheme="minorHAnsi" w:cstheme="minorHAnsi"/>
          <w:color w:val="000000" w:themeColor="text1"/>
          <w:highlight w:val="yellow"/>
        </w:rPr>
        <w:t xml:space="preserve"> </w:t>
      </w:r>
      <w:r w:rsidR="00795ADC" w:rsidRPr="00746805">
        <w:rPr>
          <w:rFonts w:asciiTheme="minorHAnsi" w:hAnsiTheme="minorHAnsi" w:cstheme="minorHAnsi"/>
          <w:color w:val="000000" w:themeColor="text1"/>
          <w:highlight w:val="yellow"/>
        </w:rPr>
        <w:t>W UV</w:t>
      </w:r>
      <w:r w:rsidR="00280330">
        <w:rPr>
          <w:rFonts w:asciiTheme="minorHAnsi" w:hAnsiTheme="minorHAnsi" w:cstheme="minorHAnsi"/>
          <w:color w:val="000000" w:themeColor="text1"/>
          <w:highlight w:val="yellow"/>
        </w:rPr>
        <w:t>-</w:t>
      </w:r>
      <w:r w:rsidR="00795ADC" w:rsidRPr="00746805">
        <w:rPr>
          <w:rFonts w:asciiTheme="minorHAnsi" w:hAnsiTheme="minorHAnsi" w:cstheme="minorHAnsi"/>
          <w:color w:val="000000" w:themeColor="text1"/>
          <w:highlight w:val="yellow"/>
        </w:rPr>
        <w:t>C lamps (</w:t>
      </w:r>
      <w:r w:rsidR="00502438" w:rsidRPr="00746805">
        <w:rPr>
          <w:rFonts w:asciiTheme="minorHAnsi" w:hAnsiTheme="minorHAnsi" w:cstheme="minorHAnsi"/>
          <w:color w:val="000000" w:themeColor="text1"/>
          <w:highlight w:val="yellow"/>
        </w:rPr>
        <w:t xml:space="preserve">see </w:t>
      </w:r>
      <w:r w:rsidR="00E00005" w:rsidRPr="00746805">
        <w:rPr>
          <w:rFonts w:asciiTheme="minorHAnsi" w:hAnsiTheme="minorHAnsi" w:cstheme="minorHAnsi"/>
          <w:b/>
          <w:color w:val="000000" w:themeColor="text1"/>
          <w:highlight w:val="yellow"/>
        </w:rPr>
        <w:t>Table of Materials</w:t>
      </w:r>
      <w:r w:rsidR="00795ADC" w:rsidRPr="00746805">
        <w:rPr>
          <w:rFonts w:asciiTheme="minorHAnsi" w:hAnsiTheme="minorHAnsi" w:cstheme="minorHAnsi"/>
          <w:color w:val="000000" w:themeColor="text1"/>
          <w:highlight w:val="yellow"/>
        </w:rPr>
        <w:t xml:space="preserve">) on the inner surface of the tube </w:t>
      </w:r>
      <w:r w:rsidR="00280330">
        <w:rPr>
          <w:rFonts w:asciiTheme="minorHAnsi" w:hAnsiTheme="minorHAnsi" w:cstheme="minorHAnsi"/>
          <w:color w:val="000000" w:themeColor="text1"/>
          <w:highlight w:val="yellow"/>
        </w:rPr>
        <w:t>at</w:t>
      </w:r>
      <w:r w:rsidR="00795ADC" w:rsidRPr="00746805">
        <w:rPr>
          <w:rFonts w:asciiTheme="minorHAnsi" w:hAnsiTheme="minorHAnsi" w:cstheme="minorHAnsi"/>
          <w:color w:val="000000" w:themeColor="text1"/>
          <w:highlight w:val="yellow"/>
        </w:rPr>
        <w:t xml:space="preserve"> equal distance.</w:t>
      </w:r>
    </w:p>
    <w:p w14:paraId="4FB61FD9" w14:textId="77777777" w:rsidR="00897CF0" w:rsidRPr="00746805" w:rsidRDefault="00897CF0" w:rsidP="00897CF0">
      <w:pPr>
        <w:rPr>
          <w:rFonts w:asciiTheme="minorHAnsi" w:hAnsiTheme="minorHAnsi" w:cstheme="minorHAnsi"/>
          <w:color w:val="000000" w:themeColor="text1"/>
        </w:rPr>
      </w:pPr>
    </w:p>
    <w:p w14:paraId="17CA00DF" w14:textId="5A0D121C" w:rsidR="00897CF0" w:rsidRPr="00746805" w:rsidRDefault="007134EC" w:rsidP="00897CF0">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Fix a quartz tube (diam</w:t>
      </w:r>
      <w:r w:rsidR="00890EA2" w:rsidRPr="00746805">
        <w:rPr>
          <w:rFonts w:asciiTheme="minorHAnsi" w:hAnsiTheme="minorHAnsi" w:cstheme="minorHAnsi"/>
          <w:color w:val="000000" w:themeColor="text1"/>
          <w:highlight w:val="yellow"/>
        </w:rPr>
        <w:t>eter</w:t>
      </w:r>
      <w:r w:rsidRPr="00746805">
        <w:rPr>
          <w:rFonts w:asciiTheme="minorHAnsi" w:hAnsiTheme="minorHAnsi" w:cstheme="minorHAnsi"/>
          <w:color w:val="000000" w:themeColor="text1"/>
          <w:highlight w:val="yellow"/>
        </w:rPr>
        <w:t xml:space="preserve"> </w:t>
      </w:r>
      <w:r w:rsidR="00280330">
        <w:rPr>
          <w:rFonts w:asciiTheme="minorHAnsi" w:hAnsiTheme="minorHAnsi" w:cstheme="minorHAnsi"/>
          <w:color w:val="000000" w:themeColor="text1"/>
          <w:highlight w:val="yellow"/>
        </w:rPr>
        <w:t>x</w:t>
      </w:r>
      <w:r w:rsidRPr="00746805">
        <w:rPr>
          <w:rFonts w:asciiTheme="minorHAnsi" w:hAnsiTheme="minorHAnsi" w:cstheme="minorHAnsi"/>
          <w:color w:val="000000" w:themeColor="text1"/>
          <w:highlight w:val="yellow"/>
        </w:rPr>
        <w:t xml:space="preserve"> </w:t>
      </w:r>
      <w:r w:rsidR="00890EA2" w:rsidRPr="00746805">
        <w:rPr>
          <w:rFonts w:asciiTheme="minorHAnsi" w:hAnsiTheme="minorHAnsi" w:cstheme="minorHAnsi"/>
          <w:color w:val="000000" w:themeColor="text1"/>
          <w:highlight w:val="yellow"/>
        </w:rPr>
        <w:t xml:space="preserve">length </w:t>
      </w:r>
      <w:r w:rsidR="00280330">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0.5 </w:t>
      </w:r>
      <w:r w:rsidR="00E00005" w:rsidRPr="00746805">
        <w:rPr>
          <w:rFonts w:asciiTheme="minorHAnsi" w:hAnsiTheme="minorHAnsi" w:cstheme="minorHAnsi"/>
          <w:color w:val="000000" w:themeColor="text1"/>
          <w:highlight w:val="yellow"/>
        </w:rPr>
        <w:t xml:space="preserve">cm </w:t>
      </w:r>
      <w:r w:rsidRPr="00746805">
        <w:rPr>
          <w:rFonts w:asciiTheme="minorHAnsi" w:hAnsiTheme="minorHAnsi" w:cstheme="minorHAnsi"/>
          <w:color w:val="000000" w:themeColor="text1"/>
          <w:highlight w:val="yellow"/>
        </w:rPr>
        <w:t>x 55 cm) along the central axis of the PVC tube</w:t>
      </w:r>
      <w:r w:rsidR="00A07984" w:rsidRPr="00746805">
        <w:rPr>
          <w:rFonts w:asciiTheme="minorHAnsi" w:hAnsiTheme="minorHAnsi" w:cstheme="minorHAnsi"/>
          <w:color w:val="000000" w:themeColor="text1"/>
          <w:highlight w:val="yellow"/>
        </w:rPr>
        <w:t xml:space="preserve"> (co</w:t>
      </w:r>
      <w:r w:rsidR="00430B14">
        <w:rPr>
          <w:rFonts w:asciiTheme="minorHAnsi" w:hAnsiTheme="minorHAnsi" w:cstheme="minorHAnsi"/>
          <w:color w:val="000000" w:themeColor="text1"/>
          <w:highlight w:val="yellow"/>
        </w:rPr>
        <w:t>n</w:t>
      </w:r>
      <w:r w:rsidR="00A07984" w:rsidRPr="00746805">
        <w:rPr>
          <w:rFonts w:asciiTheme="minorHAnsi" w:hAnsiTheme="minorHAnsi" w:cstheme="minorHAnsi"/>
          <w:color w:val="000000" w:themeColor="text1"/>
          <w:highlight w:val="yellow"/>
        </w:rPr>
        <w:t>centric configuration)</w:t>
      </w:r>
      <w:r w:rsidRPr="00746805">
        <w:rPr>
          <w:rFonts w:asciiTheme="minorHAnsi" w:hAnsiTheme="minorHAnsi" w:cstheme="minorHAnsi"/>
          <w:color w:val="000000" w:themeColor="text1"/>
          <w:highlight w:val="yellow"/>
        </w:rPr>
        <w:t xml:space="preserve">. </w:t>
      </w:r>
      <w:r w:rsidR="003E217C" w:rsidRPr="00746805">
        <w:rPr>
          <w:rFonts w:asciiTheme="minorHAnsi" w:hAnsiTheme="minorHAnsi" w:cstheme="minorHAnsi"/>
          <w:color w:val="000000" w:themeColor="text1"/>
          <w:highlight w:val="yellow"/>
        </w:rPr>
        <w:t xml:space="preserve">For </w:t>
      </w:r>
      <w:r w:rsidR="00280330">
        <w:rPr>
          <w:rFonts w:asciiTheme="minorHAnsi" w:hAnsiTheme="minorHAnsi" w:cstheme="minorHAnsi"/>
          <w:color w:val="000000" w:themeColor="text1"/>
          <w:highlight w:val="yellow"/>
        </w:rPr>
        <w:t xml:space="preserve">the </w:t>
      </w:r>
      <w:r w:rsidR="003E217C" w:rsidRPr="00746805">
        <w:rPr>
          <w:rFonts w:asciiTheme="minorHAnsi" w:hAnsiTheme="minorHAnsi" w:cstheme="minorHAnsi"/>
          <w:color w:val="000000" w:themeColor="text1"/>
          <w:highlight w:val="yellow"/>
        </w:rPr>
        <w:t xml:space="preserve">pulsed excitation of the photocatalyst, cover the desired </w:t>
      </w:r>
      <w:r w:rsidR="00F738C3" w:rsidRPr="00746805">
        <w:rPr>
          <w:rFonts w:asciiTheme="minorHAnsi" w:hAnsiTheme="minorHAnsi" w:cstheme="minorHAnsi"/>
          <w:color w:val="000000" w:themeColor="text1"/>
          <w:highlight w:val="yellow"/>
        </w:rPr>
        <w:t xml:space="preserve">equal </w:t>
      </w:r>
      <w:r w:rsidR="003E217C" w:rsidRPr="00746805">
        <w:rPr>
          <w:rFonts w:asciiTheme="minorHAnsi" w:hAnsiTheme="minorHAnsi" w:cstheme="minorHAnsi"/>
          <w:color w:val="000000" w:themeColor="text1"/>
          <w:highlight w:val="yellow"/>
        </w:rPr>
        <w:t>lengths of the quartz tube with the same adhesive-backed aluminum foil (</w:t>
      </w:r>
      <w:r w:rsidR="00280330">
        <w:rPr>
          <w:rFonts w:asciiTheme="minorHAnsi" w:hAnsiTheme="minorHAnsi" w:cstheme="minorHAnsi"/>
          <w:color w:val="000000" w:themeColor="text1"/>
          <w:highlight w:val="yellow"/>
        </w:rPr>
        <w:t>i</w:t>
      </w:r>
      <w:r w:rsidR="003E217C" w:rsidRPr="00746805">
        <w:rPr>
          <w:rFonts w:asciiTheme="minorHAnsi" w:hAnsiTheme="minorHAnsi" w:cstheme="minorHAnsi"/>
          <w:color w:val="000000" w:themeColor="text1"/>
          <w:highlight w:val="yellow"/>
        </w:rPr>
        <w:t xml:space="preserve">n this work, for </w:t>
      </w:r>
      <w:r w:rsidR="00F738C3" w:rsidRPr="00746805">
        <w:rPr>
          <w:rFonts w:asciiTheme="minorHAnsi" w:hAnsiTheme="minorHAnsi" w:cstheme="minorHAnsi"/>
          <w:color w:val="000000" w:themeColor="text1"/>
          <w:highlight w:val="yellow"/>
        </w:rPr>
        <w:t>the</w:t>
      </w:r>
      <w:r w:rsidR="00200B33" w:rsidRPr="00746805">
        <w:rPr>
          <w:rFonts w:asciiTheme="minorHAnsi" w:hAnsiTheme="minorHAnsi" w:cstheme="minorHAnsi"/>
          <w:color w:val="000000" w:themeColor="text1"/>
          <w:highlight w:val="yellow"/>
        </w:rPr>
        <w:t xml:space="preserve"> </w:t>
      </w:r>
      <w:r w:rsidR="003E217C" w:rsidRPr="00746805">
        <w:rPr>
          <w:rFonts w:asciiTheme="minorHAnsi" w:hAnsiTheme="minorHAnsi" w:cstheme="minorHAnsi"/>
          <w:color w:val="000000" w:themeColor="text1"/>
          <w:highlight w:val="yellow"/>
        </w:rPr>
        <w:t>Pt/graphene composites: 5</w:t>
      </w:r>
      <w:r w:rsidR="00502438" w:rsidRPr="00746805">
        <w:rPr>
          <w:rFonts w:asciiTheme="minorHAnsi" w:hAnsiTheme="minorHAnsi" w:cstheme="minorHAnsi"/>
          <w:color w:val="000000" w:themeColor="text1"/>
          <w:highlight w:val="yellow"/>
        </w:rPr>
        <w:t xml:space="preserve"> cm</w:t>
      </w:r>
      <w:r w:rsidR="003E217C" w:rsidRPr="00746805">
        <w:rPr>
          <w:rFonts w:asciiTheme="minorHAnsi" w:hAnsiTheme="minorHAnsi" w:cstheme="minorHAnsi"/>
          <w:color w:val="000000" w:themeColor="text1"/>
          <w:highlight w:val="yellow"/>
        </w:rPr>
        <w:t xml:space="preserve"> x 0.4 cm, 5 </w:t>
      </w:r>
      <w:r w:rsidR="00502438" w:rsidRPr="00746805">
        <w:rPr>
          <w:rFonts w:asciiTheme="minorHAnsi" w:hAnsiTheme="minorHAnsi" w:cstheme="minorHAnsi"/>
          <w:color w:val="000000" w:themeColor="text1"/>
          <w:highlight w:val="yellow"/>
        </w:rPr>
        <w:t xml:space="preserve">cm </w:t>
      </w:r>
      <w:r w:rsidR="003E217C" w:rsidRPr="00746805">
        <w:rPr>
          <w:rFonts w:asciiTheme="minorHAnsi" w:hAnsiTheme="minorHAnsi" w:cstheme="minorHAnsi"/>
          <w:color w:val="000000" w:themeColor="text1"/>
          <w:highlight w:val="yellow"/>
        </w:rPr>
        <w:t>x 2 cm</w:t>
      </w:r>
      <w:r w:rsidR="00F738C3" w:rsidRPr="00746805">
        <w:rPr>
          <w:rFonts w:asciiTheme="minorHAnsi" w:hAnsiTheme="minorHAnsi" w:cstheme="minorHAnsi"/>
          <w:color w:val="000000" w:themeColor="text1"/>
          <w:highlight w:val="yellow"/>
        </w:rPr>
        <w:t>,</w:t>
      </w:r>
      <w:r w:rsidR="003E217C" w:rsidRPr="00746805">
        <w:rPr>
          <w:rFonts w:asciiTheme="minorHAnsi" w:hAnsiTheme="minorHAnsi" w:cstheme="minorHAnsi"/>
          <w:color w:val="000000" w:themeColor="text1"/>
          <w:highlight w:val="yellow"/>
        </w:rPr>
        <w:t xml:space="preserve"> </w:t>
      </w:r>
      <w:r w:rsidR="00280330">
        <w:rPr>
          <w:rFonts w:asciiTheme="minorHAnsi" w:hAnsiTheme="minorHAnsi" w:cstheme="minorHAnsi"/>
          <w:color w:val="000000" w:themeColor="text1"/>
          <w:highlight w:val="yellow"/>
        </w:rPr>
        <w:t xml:space="preserve">and </w:t>
      </w:r>
      <w:r w:rsidR="003E217C" w:rsidRPr="00746805">
        <w:rPr>
          <w:rFonts w:asciiTheme="minorHAnsi" w:hAnsiTheme="minorHAnsi" w:cstheme="minorHAnsi"/>
          <w:color w:val="000000" w:themeColor="text1"/>
          <w:highlight w:val="yellow"/>
        </w:rPr>
        <w:t xml:space="preserve">1 </w:t>
      </w:r>
      <w:r w:rsidR="00502438" w:rsidRPr="00746805">
        <w:rPr>
          <w:rFonts w:asciiTheme="minorHAnsi" w:hAnsiTheme="minorHAnsi" w:cstheme="minorHAnsi"/>
          <w:color w:val="000000" w:themeColor="text1"/>
          <w:highlight w:val="yellow"/>
        </w:rPr>
        <w:t xml:space="preserve">cm </w:t>
      </w:r>
      <w:r w:rsidR="003E217C" w:rsidRPr="00746805">
        <w:rPr>
          <w:rFonts w:asciiTheme="minorHAnsi" w:hAnsiTheme="minorHAnsi" w:cstheme="minorHAnsi"/>
          <w:color w:val="000000" w:themeColor="text1"/>
          <w:highlight w:val="yellow"/>
        </w:rPr>
        <w:t>x 50 cm</w:t>
      </w:r>
      <w:r w:rsidR="00280330">
        <w:rPr>
          <w:rFonts w:asciiTheme="minorHAnsi" w:hAnsiTheme="minorHAnsi" w:cstheme="minorHAnsi"/>
          <w:color w:val="000000" w:themeColor="text1"/>
          <w:highlight w:val="yellow"/>
        </w:rPr>
        <w:t>,</w:t>
      </w:r>
      <w:r w:rsidR="003E217C" w:rsidRPr="00746805">
        <w:rPr>
          <w:rFonts w:asciiTheme="minorHAnsi" w:hAnsiTheme="minorHAnsi" w:cstheme="minorHAnsi"/>
          <w:color w:val="000000" w:themeColor="text1"/>
          <w:highlight w:val="yellow"/>
        </w:rPr>
        <w:t xml:space="preserve"> </w:t>
      </w:r>
      <w:r w:rsidR="00F738C3" w:rsidRPr="00746805">
        <w:rPr>
          <w:rFonts w:asciiTheme="minorHAnsi" w:hAnsiTheme="minorHAnsi" w:cstheme="minorHAnsi"/>
          <w:color w:val="000000" w:themeColor="text1"/>
          <w:highlight w:val="yellow"/>
        </w:rPr>
        <w:t>and f</w:t>
      </w:r>
      <w:r w:rsidR="003E217C" w:rsidRPr="00746805">
        <w:rPr>
          <w:rFonts w:asciiTheme="minorHAnsi" w:hAnsiTheme="minorHAnsi" w:cstheme="minorHAnsi"/>
          <w:color w:val="000000" w:themeColor="text1"/>
          <w:highlight w:val="yellow"/>
        </w:rPr>
        <w:t>or the Pt/TiO</w:t>
      </w:r>
      <w:r w:rsidR="003E217C" w:rsidRPr="00746805">
        <w:rPr>
          <w:rFonts w:asciiTheme="minorHAnsi" w:hAnsiTheme="minorHAnsi" w:cstheme="minorHAnsi"/>
          <w:color w:val="000000" w:themeColor="text1"/>
          <w:highlight w:val="yellow"/>
          <w:vertAlign w:val="subscript"/>
        </w:rPr>
        <w:t>2</w:t>
      </w:r>
      <w:r w:rsidR="003E217C" w:rsidRPr="00746805">
        <w:rPr>
          <w:rFonts w:asciiTheme="minorHAnsi" w:hAnsiTheme="minorHAnsi" w:cstheme="minorHAnsi"/>
          <w:color w:val="000000" w:themeColor="text1"/>
          <w:highlight w:val="yellow"/>
        </w:rPr>
        <w:t xml:space="preserve"> and Au/TiO</w:t>
      </w:r>
      <w:r w:rsidR="003E217C" w:rsidRPr="00746805">
        <w:rPr>
          <w:rFonts w:asciiTheme="minorHAnsi" w:hAnsiTheme="minorHAnsi" w:cstheme="minorHAnsi"/>
          <w:color w:val="000000" w:themeColor="text1"/>
          <w:highlight w:val="yellow"/>
          <w:vertAlign w:val="subscript"/>
        </w:rPr>
        <w:t>2</w:t>
      </w:r>
      <w:r w:rsidR="003E217C" w:rsidRPr="00746805">
        <w:rPr>
          <w:rFonts w:asciiTheme="minorHAnsi" w:hAnsiTheme="minorHAnsi" w:cstheme="minorHAnsi"/>
          <w:color w:val="000000" w:themeColor="text1"/>
          <w:highlight w:val="yellow"/>
        </w:rPr>
        <w:t xml:space="preserve"> composites</w:t>
      </w:r>
      <w:r w:rsidR="00200B33" w:rsidRPr="00746805">
        <w:rPr>
          <w:rFonts w:asciiTheme="minorHAnsi" w:hAnsiTheme="minorHAnsi" w:cstheme="minorHAnsi"/>
          <w:color w:val="000000" w:themeColor="text1"/>
          <w:highlight w:val="yellow"/>
        </w:rPr>
        <w:t>:</w:t>
      </w:r>
      <w:r w:rsidR="003E217C" w:rsidRPr="00746805">
        <w:rPr>
          <w:rFonts w:asciiTheme="minorHAnsi" w:hAnsiTheme="minorHAnsi" w:cstheme="minorHAnsi"/>
          <w:color w:val="000000" w:themeColor="text1"/>
          <w:highlight w:val="yellow"/>
        </w:rPr>
        <w:t xml:space="preserve"> 5</w:t>
      </w:r>
      <w:r w:rsidR="00502438" w:rsidRPr="00746805">
        <w:rPr>
          <w:rFonts w:asciiTheme="minorHAnsi" w:hAnsiTheme="minorHAnsi" w:cstheme="minorHAnsi"/>
          <w:color w:val="000000" w:themeColor="text1"/>
          <w:highlight w:val="yellow"/>
        </w:rPr>
        <w:t xml:space="preserve"> cm</w:t>
      </w:r>
      <w:r w:rsidR="003E217C" w:rsidRPr="00746805">
        <w:rPr>
          <w:rFonts w:asciiTheme="minorHAnsi" w:hAnsiTheme="minorHAnsi" w:cstheme="minorHAnsi"/>
          <w:color w:val="000000" w:themeColor="text1"/>
          <w:highlight w:val="yellow"/>
        </w:rPr>
        <w:t xml:space="preserve"> x 1 cm</w:t>
      </w:r>
      <w:r w:rsidR="00F738C3" w:rsidRPr="00746805">
        <w:rPr>
          <w:rFonts w:asciiTheme="minorHAnsi" w:hAnsiTheme="minorHAnsi" w:cstheme="minorHAnsi"/>
          <w:color w:val="000000" w:themeColor="text1"/>
          <w:highlight w:val="yellow"/>
        </w:rPr>
        <w:t>).</w:t>
      </w:r>
      <w:r w:rsidR="00897CF0" w:rsidRPr="00746805">
        <w:rPr>
          <w:rFonts w:asciiTheme="minorHAnsi" w:hAnsiTheme="minorHAnsi" w:cstheme="minorHAnsi"/>
          <w:color w:val="000000" w:themeColor="text1"/>
          <w:highlight w:val="yellow"/>
        </w:rPr>
        <w:t xml:space="preserve"> </w:t>
      </w:r>
      <w:r w:rsidR="00F738C3" w:rsidRPr="00746805">
        <w:rPr>
          <w:rFonts w:asciiTheme="minorHAnsi" w:hAnsiTheme="minorHAnsi" w:cstheme="minorHAnsi"/>
          <w:color w:val="000000" w:themeColor="text1"/>
          <w:highlight w:val="yellow"/>
        </w:rPr>
        <w:t>Note that 2.5 cm of the quartz tube on each side is used for connecting the plastic tubes.</w:t>
      </w:r>
      <w:r w:rsidR="002A4CB3" w:rsidRPr="00746805">
        <w:rPr>
          <w:rFonts w:asciiTheme="minorHAnsi" w:hAnsiTheme="minorHAnsi" w:cstheme="minorHAnsi"/>
          <w:color w:val="000000" w:themeColor="text1"/>
          <w:highlight w:val="yellow"/>
        </w:rPr>
        <w:t xml:space="preserve"> </w:t>
      </w:r>
    </w:p>
    <w:p w14:paraId="27E36695" w14:textId="77777777" w:rsidR="00897CF0" w:rsidRPr="00746805" w:rsidRDefault="00897CF0" w:rsidP="00897CF0">
      <w:pPr>
        <w:pStyle w:val="ListParagraph"/>
        <w:rPr>
          <w:rFonts w:asciiTheme="minorHAnsi" w:hAnsiTheme="minorHAnsi" w:cstheme="minorHAnsi"/>
          <w:color w:val="000000" w:themeColor="text1"/>
          <w:highlight w:val="yellow"/>
        </w:rPr>
      </w:pPr>
    </w:p>
    <w:p w14:paraId="33C817E8" w14:textId="36D15581" w:rsidR="00B21B26" w:rsidRPr="00746805" w:rsidRDefault="00795ADC" w:rsidP="00897CF0">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Install a heavy-duty fan at one end of the PVC tube (to cool down the whole illumination chamber).</w:t>
      </w:r>
      <w:r w:rsidR="00B21B26" w:rsidRPr="00746805">
        <w:rPr>
          <w:rFonts w:asciiTheme="minorHAnsi" w:hAnsiTheme="minorHAnsi" w:cstheme="minorHAnsi"/>
          <w:color w:val="000000" w:themeColor="text1"/>
        </w:rPr>
        <w:t xml:space="preserve"> </w:t>
      </w:r>
    </w:p>
    <w:p w14:paraId="7C5F594A" w14:textId="26078A64" w:rsidR="00B413DB" w:rsidRPr="00746805" w:rsidRDefault="00B413DB" w:rsidP="00B413DB">
      <w:pPr>
        <w:rPr>
          <w:rFonts w:asciiTheme="minorHAnsi" w:hAnsiTheme="minorHAnsi" w:cstheme="minorHAnsi"/>
          <w:color w:val="000000" w:themeColor="text1"/>
        </w:rPr>
      </w:pPr>
    </w:p>
    <w:p w14:paraId="0A54EFEE" w14:textId="104882BA" w:rsidR="00897CF0" w:rsidRPr="00746805" w:rsidRDefault="00897CF0" w:rsidP="00B413DB">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[Place </w:t>
      </w:r>
      <w:r w:rsidR="00E00005" w:rsidRPr="00746805">
        <w:rPr>
          <w:rFonts w:asciiTheme="minorHAnsi" w:hAnsiTheme="minorHAnsi" w:cstheme="minorHAnsi"/>
          <w:b/>
          <w:color w:val="000000" w:themeColor="text1"/>
        </w:rPr>
        <w:t>Figure 2</w:t>
      </w:r>
      <w:r w:rsidRPr="00746805">
        <w:rPr>
          <w:rFonts w:asciiTheme="minorHAnsi" w:hAnsiTheme="minorHAnsi" w:cstheme="minorHAnsi"/>
          <w:color w:val="000000" w:themeColor="text1"/>
        </w:rPr>
        <w:t xml:space="preserve"> here]</w:t>
      </w:r>
    </w:p>
    <w:p w14:paraId="40EBA0B9" w14:textId="77777777" w:rsidR="00B413DB" w:rsidRPr="00746805" w:rsidRDefault="00B413DB" w:rsidP="00B413DB">
      <w:pPr>
        <w:rPr>
          <w:rFonts w:asciiTheme="minorHAnsi" w:hAnsiTheme="minorHAnsi" w:cstheme="minorHAnsi"/>
          <w:color w:val="000000" w:themeColor="text1"/>
        </w:rPr>
      </w:pPr>
    </w:p>
    <w:p w14:paraId="5C8B6ECA" w14:textId="05609750" w:rsidR="00897CF0" w:rsidRPr="00746805" w:rsidRDefault="00DA3FF4" w:rsidP="00B413DB">
      <w:pPr>
        <w:numPr>
          <w:ilvl w:val="1"/>
          <w:numId w:val="32"/>
        </w:numPr>
        <w:rPr>
          <w:rFonts w:asciiTheme="minorHAnsi" w:hAnsiTheme="minorHAnsi" w:cstheme="minorHAnsi"/>
          <w:color w:val="000000" w:themeColor="text1"/>
          <w:highlight w:val="yellow"/>
        </w:rPr>
      </w:pPr>
      <w:r w:rsidRPr="00746805">
        <w:rPr>
          <w:rFonts w:asciiTheme="minorHAnsi" w:hAnsiTheme="minorHAnsi" w:cstheme="minorHAnsi"/>
          <w:b/>
          <w:bCs/>
          <w:color w:val="000000" w:themeColor="text1"/>
          <w:highlight w:val="yellow"/>
        </w:rPr>
        <w:t>Feeding the reactants to the reactor</w:t>
      </w:r>
    </w:p>
    <w:p w14:paraId="48B24F54" w14:textId="77777777" w:rsidR="00897CF0" w:rsidRPr="00746805" w:rsidRDefault="00897CF0" w:rsidP="00897CF0">
      <w:pPr>
        <w:rPr>
          <w:rFonts w:asciiTheme="minorHAnsi" w:hAnsiTheme="minorHAnsi" w:cstheme="minorHAnsi"/>
          <w:color w:val="000000" w:themeColor="text1"/>
          <w:highlight w:val="yellow"/>
        </w:rPr>
      </w:pPr>
    </w:p>
    <w:p w14:paraId="73CA67CD" w14:textId="3C1023E4" w:rsidR="00897CF0" w:rsidRPr="00746805" w:rsidRDefault="00DA3FF4" w:rsidP="00897CF0">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Use</w:t>
      </w:r>
      <w:r w:rsidR="00B21B26" w:rsidRPr="00746805">
        <w:rPr>
          <w:rFonts w:asciiTheme="minorHAnsi" w:hAnsiTheme="minorHAnsi" w:cstheme="minorHAnsi"/>
          <w:color w:val="000000" w:themeColor="text1"/>
          <w:highlight w:val="yellow"/>
        </w:rPr>
        <w:t xml:space="preserve"> a setup like the one shown in </w:t>
      </w:r>
      <w:r w:rsidR="00E00005" w:rsidRPr="00746805">
        <w:rPr>
          <w:rFonts w:asciiTheme="minorHAnsi" w:hAnsiTheme="minorHAnsi" w:cstheme="minorHAnsi"/>
          <w:b/>
          <w:color w:val="000000" w:themeColor="text1"/>
          <w:highlight w:val="yellow"/>
        </w:rPr>
        <w:t>Figure 2</w:t>
      </w:r>
      <w:r w:rsidR="00381EF6" w:rsidRPr="00746805">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xml:space="preserve"> Place a separation funnel in a higher vertical position than the pump and the reservoir (</w:t>
      </w:r>
      <w:r w:rsidR="00351FAA">
        <w:rPr>
          <w:rFonts w:asciiTheme="minorHAnsi" w:hAnsiTheme="minorHAnsi" w:cstheme="minorHAnsi"/>
          <w:color w:val="000000" w:themeColor="text1"/>
          <w:highlight w:val="yellow"/>
        </w:rPr>
        <w:t xml:space="preserve">the </w:t>
      </w:r>
      <w:r w:rsidR="00B21B26" w:rsidRPr="00746805">
        <w:rPr>
          <w:rFonts w:asciiTheme="minorHAnsi" w:hAnsiTheme="minorHAnsi" w:cstheme="minorHAnsi"/>
          <w:color w:val="000000" w:themeColor="text1"/>
          <w:highlight w:val="yellow"/>
        </w:rPr>
        <w:t xml:space="preserve">pump should also be in </w:t>
      </w:r>
      <w:r w:rsidR="00351FAA">
        <w:rPr>
          <w:rFonts w:asciiTheme="minorHAnsi" w:hAnsiTheme="minorHAnsi" w:cstheme="minorHAnsi"/>
          <w:color w:val="000000" w:themeColor="text1"/>
          <w:highlight w:val="yellow"/>
        </w:rPr>
        <w:t xml:space="preserve">a </w:t>
      </w:r>
      <w:r w:rsidR="00B21B26" w:rsidRPr="00746805">
        <w:rPr>
          <w:rFonts w:asciiTheme="minorHAnsi" w:hAnsiTheme="minorHAnsi" w:cstheme="minorHAnsi"/>
          <w:color w:val="000000" w:themeColor="text1"/>
          <w:highlight w:val="yellow"/>
        </w:rPr>
        <w:t xml:space="preserve">higher vertical position than the bottom of the reservoir) and fill the reactants </w:t>
      </w:r>
      <w:r w:rsidR="00351FAA">
        <w:rPr>
          <w:rFonts w:asciiTheme="minorHAnsi" w:hAnsiTheme="minorHAnsi" w:cstheme="minorHAnsi"/>
          <w:color w:val="000000" w:themeColor="text1"/>
          <w:highlight w:val="yellow"/>
        </w:rPr>
        <w:t>in</w:t>
      </w:r>
      <w:r w:rsidR="00B21B26" w:rsidRPr="00746805">
        <w:rPr>
          <w:rFonts w:asciiTheme="minorHAnsi" w:hAnsiTheme="minorHAnsi" w:cstheme="minorHAnsi"/>
          <w:color w:val="000000" w:themeColor="text1"/>
          <w:highlight w:val="yellow"/>
        </w:rPr>
        <w:t xml:space="preserve">to the separation funnel. </w:t>
      </w:r>
    </w:p>
    <w:p w14:paraId="0BA57AA8" w14:textId="77777777" w:rsidR="00897CF0" w:rsidRPr="00746805" w:rsidRDefault="00897CF0" w:rsidP="00897CF0">
      <w:pPr>
        <w:rPr>
          <w:rFonts w:asciiTheme="minorHAnsi" w:hAnsiTheme="minorHAnsi" w:cstheme="minorHAnsi"/>
          <w:color w:val="000000" w:themeColor="text1"/>
          <w:highlight w:val="yellow"/>
        </w:rPr>
      </w:pPr>
    </w:p>
    <w:p w14:paraId="684D348F" w14:textId="57DE6B7E" w:rsidR="00381EF6" w:rsidRPr="00746805" w:rsidRDefault="00B21B26" w:rsidP="00897CF0">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Open the valve V</w:t>
      </w:r>
      <w:r w:rsidRPr="00746805">
        <w:rPr>
          <w:rFonts w:asciiTheme="minorHAnsi" w:hAnsiTheme="minorHAnsi" w:cstheme="minorHAnsi"/>
          <w:color w:val="000000" w:themeColor="text1"/>
          <w:highlight w:val="yellow"/>
          <w:vertAlign w:val="subscript"/>
        </w:rPr>
        <w:t>0</w:t>
      </w:r>
      <w:r w:rsidRPr="00746805">
        <w:rPr>
          <w:rFonts w:asciiTheme="minorHAnsi" w:hAnsiTheme="minorHAnsi" w:cstheme="minorHAnsi"/>
          <w:color w:val="000000" w:themeColor="text1"/>
          <w:highlight w:val="yellow"/>
        </w:rPr>
        <w:t xml:space="preserve"> to feed the reactant to the reactor and close the valve (V</w:t>
      </w:r>
      <w:r w:rsidRPr="00746805">
        <w:rPr>
          <w:rFonts w:asciiTheme="minorHAnsi" w:hAnsiTheme="minorHAnsi" w:cstheme="minorHAnsi"/>
          <w:color w:val="000000" w:themeColor="text1"/>
          <w:highlight w:val="yellow"/>
          <w:vertAlign w:val="subscript"/>
        </w:rPr>
        <w:t>0</w:t>
      </w:r>
      <w:r w:rsidRPr="00746805">
        <w:rPr>
          <w:rFonts w:asciiTheme="minorHAnsi" w:hAnsiTheme="minorHAnsi" w:cstheme="minorHAnsi"/>
          <w:color w:val="000000" w:themeColor="text1"/>
          <w:highlight w:val="yellow"/>
        </w:rPr>
        <w:t>) immediately when the funnel is depleted (otherwise</w:t>
      </w:r>
      <w:r w:rsidR="00351FAA">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air will also enter the pump).</w:t>
      </w:r>
    </w:p>
    <w:p w14:paraId="44AC2225" w14:textId="77777777" w:rsidR="00B413DB" w:rsidRPr="00746805" w:rsidRDefault="00B413DB" w:rsidP="00B413DB">
      <w:pPr>
        <w:rPr>
          <w:rFonts w:asciiTheme="minorHAnsi" w:hAnsiTheme="minorHAnsi" w:cstheme="minorHAnsi"/>
          <w:color w:val="000000" w:themeColor="text1"/>
          <w:highlight w:val="yellow"/>
        </w:rPr>
      </w:pPr>
    </w:p>
    <w:p w14:paraId="6D891D21" w14:textId="559C6A43" w:rsidR="00B413DB" w:rsidRPr="00746805" w:rsidRDefault="00B21B26" w:rsidP="00B413DB">
      <w:p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N</w:t>
      </w:r>
      <w:r w:rsidR="0068014E" w:rsidRPr="00746805">
        <w:rPr>
          <w:rFonts w:asciiTheme="minorHAnsi" w:hAnsiTheme="minorHAnsi" w:cstheme="minorHAnsi"/>
          <w:color w:val="000000" w:themeColor="text1"/>
          <w:highlight w:val="yellow"/>
        </w:rPr>
        <w:t>OTE</w:t>
      </w:r>
      <w:r w:rsidR="00381EF6"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w:t>
      </w:r>
      <w:r w:rsidR="00351FAA">
        <w:rPr>
          <w:rFonts w:asciiTheme="minorHAnsi" w:hAnsiTheme="minorHAnsi" w:cstheme="minorHAnsi"/>
          <w:color w:val="000000" w:themeColor="text1"/>
          <w:highlight w:val="yellow"/>
        </w:rPr>
        <w:t>The f</w:t>
      </w:r>
      <w:r w:rsidRPr="00746805">
        <w:rPr>
          <w:rFonts w:asciiTheme="minorHAnsi" w:hAnsiTheme="minorHAnsi" w:cstheme="minorHAnsi"/>
          <w:color w:val="000000" w:themeColor="text1"/>
          <w:highlight w:val="yellow"/>
        </w:rPr>
        <w:t xml:space="preserve">low rate of the magnetic pumps is affected by the gravitational forces exerted on the </w:t>
      </w:r>
      <w:r w:rsidRPr="00746805">
        <w:rPr>
          <w:rFonts w:asciiTheme="minorHAnsi" w:hAnsiTheme="minorHAnsi" w:cstheme="minorHAnsi"/>
          <w:color w:val="000000" w:themeColor="text1"/>
          <w:highlight w:val="yellow"/>
        </w:rPr>
        <w:lastRenderedPageBreak/>
        <w:t>liquid, meaning that any alteration in the position of the reactor parts (vertical displacements) will change the flow rate (</w:t>
      </w:r>
      <w:r w:rsidR="00351FAA">
        <w:rPr>
          <w:rFonts w:asciiTheme="minorHAnsi" w:hAnsiTheme="minorHAnsi" w:cstheme="minorHAnsi"/>
          <w:color w:val="000000" w:themeColor="text1"/>
          <w:highlight w:val="yellow"/>
        </w:rPr>
        <w:t xml:space="preserve">thus, </w:t>
      </w:r>
      <w:r w:rsidRPr="00746805">
        <w:rPr>
          <w:rFonts w:asciiTheme="minorHAnsi" w:hAnsiTheme="minorHAnsi" w:cstheme="minorHAnsi"/>
          <w:color w:val="000000" w:themeColor="text1"/>
          <w:highlight w:val="yellow"/>
        </w:rPr>
        <w:t xml:space="preserve">do not displace the reactor parts once </w:t>
      </w:r>
      <w:r w:rsidR="00381EF6" w:rsidRPr="00746805">
        <w:rPr>
          <w:rFonts w:asciiTheme="minorHAnsi" w:hAnsiTheme="minorHAnsi" w:cstheme="minorHAnsi"/>
          <w:color w:val="000000" w:themeColor="text1"/>
          <w:highlight w:val="yellow"/>
        </w:rPr>
        <w:t xml:space="preserve">they are </w:t>
      </w:r>
      <w:r w:rsidRPr="00746805">
        <w:rPr>
          <w:rFonts w:asciiTheme="minorHAnsi" w:hAnsiTheme="minorHAnsi" w:cstheme="minorHAnsi"/>
          <w:color w:val="000000" w:themeColor="text1"/>
          <w:highlight w:val="yellow"/>
        </w:rPr>
        <w:t>set up).</w:t>
      </w:r>
      <w:r w:rsidRPr="00746805">
        <w:rPr>
          <w:rFonts w:asciiTheme="minorHAnsi" w:hAnsiTheme="minorHAnsi" w:cstheme="minorHAnsi"/>
          <w:color w:val="000000" w:themeColor="text1"/>
        </w:rPr>
        <w:t xml:space="preserve"> </w:t>
      </w:r>
    </w:p>
    <w:p w14:paraId="21284840" w14:textId="77777777" w:rsidR="00B413DB" w:rsidRPr="00746805" w:rsidRDefault="00B413DB" w:rsidP="00B413DB">
      <w:pPr>
        <w:rPr>
          <w:rFonts w:asciiTheme="minorHAnsi" w:hAnsiTheme="minorHAnsi" w:cstheme="minorHAnsi"/>
          <w:color w:val="000000" w:themeColor="text1"/>
        </w:rPr>
      </w:pPr>
    </w:p>
    <w:p w14:paraId="3D959D56" w14:textId="4C8F0795" w:rsidR="00B21B26" w:rsidRPr="00746805" w:rsidRDefault="00B21B26" w:rsidP="00B413DB">
      <w:pPr>
        <w:numPr>
          <w:ilvl w:val="0"/>
          <w:numId w:val="32"/>
        </w:numPr>
        <w:rPr>
          <w:rFonts w:asciiTheme="minorHAnsi" w:hAnsiTheme="minorHAnsi" w:cstheme="minorHAnsi"/>
          <w:b/>
          <w:bCs/>
          <w:color w:val="000000" w:themeColor="text1"/>
          <w:highlight w:val="yellow"/>
        </w:rPr>
      </w:pPr>
      <w:r w:rsidRPr="00746805">
        <w:rPr>
          <w:rFonts w:asciiTheme="minorHAnsi" w:hAnsiTheme="minorHAnsi" w:cstheme="minorHAnsi"/>
          <w:b/>
          <w:bCs/>
          <w:color w:val="000000" w:themeColor="text1"/>
          <w:highlight w:val="yellow"/>
        </w:rPr>
        <w:t xml:space="preserve">Synthesis of </w:t>
      </w:r>
      <w:r w:rsidR="00280330">
        <w:rPr>
          <w:rFonts w:asciiTheme="minorHAnsi" w:hAnsiTheme="minorHAnsi" w:cstheme="minorHAnsi"/>
          <w:b/>
          <w:bCs/>
          <w:color w:val="000000" w:themeColor="text1"/>
          <w:highlight w:val="yellow"/>
        </w:rPr>
        <w:t>p</w:t>
      </w:r>
      <w:r w:rsidR="00D26A34" w:rsidRPr="00746805">
        <w:rPr>
          <w:rFonts w:asciiTheme="minorHAnsi" w:hAnsiTheme="minorHAnsi" w:cstheme="minorHAnsi"/>
          <w:b/>
          <w:bCs/>
          <w:color w:val="000000" w:themeColor="text1"/>
          <w:highlight w:val="yellow"/>
        </w:rPr>
        <w:t xml:space="preserve">artially </w:t>
      </w:r>
      <w:r w:rsidR="00280330">
        <w:rPr>
          <w:rFonts w:asciiTheme="minorHAnsi" w:hAnsiTheme="minorHAnsi" w:cstheme="minorHAnsi"/>
          <w:b/>
          <w:bCs/>
          <w:color w:val="000000" w:themeColor="text1"/>
          <w:highlight w:val="yellow"/>
        </w:rPr>
        <w:t>r</w:t>
      </w:r>
      <w:r w:rsidR="00D26A34" w:rsidRPr="00746805">
        <w:rPr>
          <w:rFonts w:asciiTheme="minorHAnsi" w:hAnsiTheme="minorHAnsi" w:cstheme="minorHAnsi"/>
          <w:b/>
          <w:bCs/>
          <w:color w:val="000000" w:themeColor="text1"/>
          <w:highlight w:val="yellow"/>
        </w:rPr>
        <w:t xml:space="preserve">educed </w:t>
      </w:r>
      <w:r w:rsidR="00280330">
        <w:rPr>
          <w:rFonts w:asciiTheme="minorHAnsi" w:hAnsiTheme="minorHAnsi" w:cstheme="minorHAnsi"/>
          <w:b/>
          <w:bCs/>
          <w:color w:val="000000" w:themeColor="text1"/>
          <w:highlight w:val="yellow"/>
        </w:rPr>
        <w:t>GO</w:t>
      </w:r>
      <w:r w:rsidR="00D26A34" w:rsidRPr="00746805">
        <w:rPr>
          <w:rFonts w:asciiTheme="minorHAnsi" w:hAnsiTheme="minorHAnsi" w:cstheme="minorHAnsi"/>
          <w:b/>
          <w:bCs/>
          <w:color w:val="000000" w:themeColor="text1"/>
          <w:highlight w:val="yellow"/>
        </w:rPr>
        <w:t xml:space="preserve"> </w:t>
      </w:r>
    </w:p>
    <w:p w14:paraId="4B23BCFF" w14:textId="77777777" w:rsidR="00B413DB" w:rsidRPr="00746805" w:rsidRDefault="00B413DB" w:rsidP="00B413DB">
      <w:pPr>
        <w:rPr>
          <w:rFonts w:asciiTheme="minorHAnsi" w:hAnsiTheme="minorHAnsi" w:cstheme="minorHAnsi"/>
          <w:b/>
          <w:bCs/>
          <w:color w:val="000000" w:themeColor="text1"/>
        </w:rPr>
      </w:pPr>
    </w:p>
    <w:p w14:paraId="2FC1B7FF" w14:textId="4A6A626B" w:rsidR="00B21B26" w:rsidRPr="00746805" w:rsidRDefault="00E00005" w:rsidP="00B413DB">
      <w:pPr>
        <w:rPr>
          <w:rFonts w:asciiTheme="minorHAnsi" w:hAnsiTheme="minorHAnsi" w:cstheme="minorHAnsi"/>
          <w:color w:val="000000" w:themeColor="text1"/>
        </w:rPr>
      </w:pPr>
      <w:r w:rsidRPr="00176C9F">
        <w:rPr>
          <w:rFonts w:asciiTheme="minorHAnsi" w:hAnsiTheme="minorHAnsi" w:cstheme="minorHAnsi"/>
          <w:bCs/>
          <w:color w:val="000000" w:themeColor="text1"/>
        </w:rPr>
        <w:t>CAUTION:</w:t>
      </w:r>
      <w:r w:rsidR="00B21B26" w:rsidRPr="00746805">
        <w:rPr>
          <w:rFonts w:asciiTheme="minorHAnsi" w:hAnsiTheme="minorHAnsi" w:cstheme="minorHAnsi"/>
          <w:color w:val="000000" w:themeColor="text1"/>
        </w:rPr>
        <w:t xml:space="preserve"> All the following experiments should be carried out inside a fume hood. </w:t>
      </w:r>
    </w:p>
    <w:p w14:paraId="75B52CF7" w14:textId="77777777" w:rsidR="00B413DB" w:rsidRPr="00746805" w:rsidRDefault="00B413DB" w:rsidP="00B413DB">
      <w:pPr>
        <w:rPr>
          <w:rFonts w:asciiTheme="minorHAnsi" w:hAnsiTheme="minorHAnsi" w:cstheme="minorHAnsi"/>
          <w:b/>
          <w:bCs/>
          <w:color w:val="000000" w:themeColor="text1"/>
          <w:highlight w:val="yellow"/>
        </w:rPr>
      </w:pPr>
    </w:p>
    <w:p w14:paraId="70319376" w14:textId="2260C6BE" w:rsidR="000954EE" w:rsidRPr="00746805" w:rsidRDefault="007B70E6" w:rsidP="00B413DB">
      <w:pPr>
        <w:numPr>
          <w:ilvl w:val="1"/>
          <w:numId w:val="32"/>
        </w:numPr>
        <w:rPr>
          <w:rFonts w:asciiTheme="minorHAnsi" w:hAnsiTheme="minorHAnsi" w:cstheme="minorHAnsi"/>
          <w:b/>
          <w:bCs/>
          <w:color w:val="000000" w:themeColor="text1"/>
          <w:highlight w:val="yellow"/>
        </w:rPr>
      </w:pPr>
      <w:r w:rsidRPr="00746805">
        <w:rPr>
          <w:rFonts w:asciiTheme="minorHAnsi" w:hAnsiTheme="minorHAnsi" w:cstheme="minorHAnsi"/>
          <w:b/>
          <w:bCs/>
          <w:color w:val="000000" w:themeColor="text1"/>
          <w:highlight w:val="yellow"/>
        </w:rPr>
        <w:t>Synthesis of GO</w:t>
      </w:r>
    </w:p>
    <w:p w14:paraId="29F356E9" w14:textId="77777777" w:rsidR="00B413DB" w:rsidRPr="00746805" w:rsidRDefault="00B413DB" w:rsidP="00B413DB">
      <w:pPr>
        <w:rPr>
          <w:rFonts w:asciiTheme="minorHAnsi" w:hAnsiTheme="minorHAnsi" w:cstheme="minorHAnsi"/>
          <w:color w:val="000000" w:themeColor="text1"/>
          <w:highlight w:val="yellow"/>
        </w:rPr>
      </w:pPr>
    </w:p>
    <w:p w14:paraId="615CB4A5" w14:textId="2B6DA698" w:rsidR="00897CF0" w:rsidRDefault="00B21B26" w:rsidP="00897CF0">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Add 100 mL of 98% sulfuric acid and 2 g of graphite to a 500 mL Erlenmeyer flask. Cool down the flask to ~0 °C in an ice-water bath while mixing it</w:t>
      </w:r>
      <w:r w:rsidR="00351FAA">
        <w:rPr>
          <w:rFonts w:asciiTheme="minorHAnsi" w:hAnsiTheme="minorHAnsi" w:cstheme="minorHAnsi"/>
          <w:color w:val="000000" w:themeColor="text1"/>
          <w:highlight w:val="yellow"/>
        </w:rPr>
        <w:t>s contents</w:t>
      </w:r>
      <w:r w:rsidRPr="00746805">
        <w:rPr>
          <w:rFonts w:asciiTheme="minorHAnsi" w:hAnsiTheme="minorHAnsi" w:cstheme="minorHAnsi"/>
          <w:color w:val="000000" w:themeColor="text1"/>
          <w:highlight w:val="yellow"/>
        </w:rPr>
        <w:t xml:space="preserve"> on a magnetic stirrer.</w:t>
      </w:r>
      <w:r w:rsidR="00E00005" w:rsidRPr="00746805">
        <w:rPr>
          <w:rFonts w:asciiTheme="minorHAnsi" w:hAnsiTheme="minorHAnsi" w:cstheme="minorHAnsi"/>
          <w:color w:val="000000" w:themeColor="text1"/>
          <w:highlight w:val="yellow"/>
        </w:rPr>
        <w:t xml:space="preserve"> </w:t>
      </w:r>
    </w:p>
    <w:p w14:paraId="6AC0DF64" w14:textId="24A04111" w:rsidR="00351FAA" w:rsidRDefault="00351FAA" w:rsidP="00351FAA">
      <w:pPr>
        <w:rPr>
          <w:rFonts w:asciiTheme="minorHAnsi" w:hAnsiTheme="minorHAnsi" w:cstheme="minorHAnsi"/>
          <w:color w:val="000000" w:themeColor="text1"/>
          <w:highlight w:val="yellow"/>
        </w:rPr>
      </w:pPr>
    </w:p>
    <w:p w14:paraId="32ECFD8C" w14:textId="7BA05C82" w:rsidR="00351FAA" w:rsidRPr="00746805" w:rsidRDefault="00351FAA" w:rsidP="00176C9F">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Pr="00746805">
        <w:rPr>
          <w:rFonts w:asciiTheme="minorHAnsi" w:hAnsiTheme="minorHAnsi" w:cstheme="minorHAnsi"/>
          <w:color w:val="000000" w:themeColor="text1"/>
          <w:highlight w:val="yellow"/>
        </w:rPr>
        <w:t>Use a big magnetic stir bar</w:t>
      </w:r>
      <w:r>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since the suspension will become very viscous at the end of </w:t>
      </w:r>
      <w:r>
        <w:rPr>
          <w:rFonts w:asciiTheme="minorHAnsi" w:hAnsiTheme="minorHAnsi" w:cstheme="minorHAnsi"/>
          <w:color w:val="000000" w:themeColor="text1"/>
          <w:highlight w:val="yellow"/>
        </w:rPr>
        <w:t xml:space="preserve">the </w:t>
      </w:r>
      <w:r w:rsidRPr="00746805">
        <w:rPr>
          <w:rFonts w:asciiTheme="minorHAnsi" w:hAnsiTheme="minorHAnsi" w:cstheme="minorHAnsi"/>
          <w:color w:val="000000" w:themeColor="text1"/>
          <w:highlight w:val="yellow"/>
        </w:rPr>
        <w:t>reaction.</w:t>
      </w:r>
    </w:p>
    <w:p w14:paraId="214F6F2E" w14:textId="77777777" w:rsidR="00897CF0" w:rsidRPr="00746805" w:rsidRDefault="00897CF0" w:rsidP="00897CF0">
      <w:pPr>
        <w:rPr>
          <w:rFonts w:asciiTheme="minorHAnsi" w:hAnsiTheme="minorHAnsi" w:cstheme="minorHAnsi"/>
          <w:color w:val="000000" w:themeColor="text1"/>
          <w:highlight w:val="yellow"/>
        </w:rPr>
      </w:pPr>
    </w:p>
    <w:p w14:paraId="085F3335" w14:textId="289CEDF0" w:rsidR="00B21B26" w:rsidRPr="00746805" w:rsidRDefault="00B21B26" w:rsidP="00897CF0">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Gradually add 6 g of potassium permanganate (</w:t>
      </w:r>
      <w:r w:rsidR="00351FAA">
        <w:rPr>
          <w:rFonts w:asciiTheme="minorHAnsi" w:hAnsiTheme="minorHAnsi" w:cstheme="minorHAnsi"/>
          <w:color w:val="000000" w:themeColor="text1"/>
          <w:highlight w:val="yellow"/>
        </w:rPr>
        <w:t>over a period of</w:t>
      </w:r>
      <w:r w:rsidRPr="00746805">
        <w:rPr>
          <w:rFonts w:asciiTheme="minorHAnsi" w:hAnsiTheme="minorHAnsi" w:cstheme="minorHAnsi"/>
          <w:color w:val="000000" w:themeColor="text1"/>
          <w:highlight w:val="yellow"/>
        </w:rPr>
        <w:t xml:space="preserve"> 30 min) as it is a very exothermic reaction. Remove the ice-water bath and continue stirring for 6 h. </w:t>
      </w:r>
    </w:p>
    <w:p w14:paraId="052446B7" w14:textId="77777777" w:rsidR="00B413DB" w:rsidRPr="00746805" w:rsidRDefault="00B413DB" w:rsidP="00B413DB">
      <w:pPr>
        <w:rPr>
          <w:rFonts w:asciiTheme="minorHAnsi" w:hAnsiTheme="minorHAnsi" w:cstheme="minorHAnsi"/>
          <w:color w:val="000000" w:themeColor="text1"/>
          <w:highlight w:val="yellow"/>
        </w:rPr>
      </w:pPr>
    </w:p>
    <w:p w14:paraId="5FFE776F" w14:textId="43685E4B" w:rsidR="007B70E6"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Put the flask inside an ice-water bath and continue stirring for 15 min. Add 250 mL of distilled water dropwise</w:t>
      </w:r>
      <w:r w:rsidR="0028030E">
        <w:rPr>
          <w:rFonts w:asciiTheme="minorHAnsi" w:hAnsiTheme="minorHAnsi" w:cstheme="minorHAnsi"/>
          <w:color w:val="000000" w:themeColor="text1"/>
          <w:highlight w:val="yellow"/>
        </w:rPr>
        <w:t>,</w:t>
      </w:r>
      <w:r w:rsidR="000954EE" w:rsidRPr="00746805">
        <w:rPr>
          <w:rFonts w:asciiTheme="minorHAnsi" w:hAnsiTheme="minorHAnsi" w:cstheme="minorHAnsi"/>
          <w:color w:val="000000" w:themeColor="text1"/>
          <w:highlight w:val="yellow"/>
        </w:rPr>
        <w:t xml:space="preserve"> </w:t>
      </w:r>
      <w:r w:rsidR="0028030E">
        <w:rPr>
          <w:rFonts w:asciiTheme="minorHAnsi" w:hAnsiTheme="minorHAnsi" w:cstheme="minorHAnsi"/>
          <w:color w:val="000000" w:themeColor="text1"/>
          <w:highlight w:val="yellow"/>
        </w:rPr>
        <w:t>using</w:t>
      </w:r>
      <w:r w:rsidRPr="00746805">
        <w:rPr>
          <w:rFonts w:asciiTheme="minorHAnsi" w:hAnsiTheme="minorHAnsi" w:cstheme="minorHAnsi"/>
          <w:color w:val="000000" w:themeColor="text1"/>
          <w:highlight w:val="yellow"/>
        </w:rPr>
        <w:t xml:space="preserve"> a separation funnel. Remove the ice-water bath</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gradually add 30 mL of hydrogen peroxide</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and keep stirring for 30 min. </w:t>
      </w:r>
    </w:p>
    <w:p w14:paraId="2855D808" w14:textId="77777777" w:rsidR="00B413DB" w:rsidRPr="00746805" w:rsidRDefault="00B413DB" w:rsidP="00B413DB">
      <w:pPr>
        <w:rPr>
          <w:rFonts w:asciiTheme="minorHAnsi" w:hAnsiTheme="minorHAnsi" w:cstheme="minorHAnsi"/>
          <w:color w:val="000000" w:themeColor="text1"/>
          <w:highlight w:val="yellow"/>
        </w:rPr>
      </w:pPr>
    </w:p>
    <w:p w14:paraId="06ED3593" w14:textId="54729375" w:rsidR="00B21B26"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Centrifuge the suspension at 3</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500 x </w:t>
      </w:r>
      <w:r w:rsidRPr="00176C9F">
        <w:rPr>
          <w:rFonts w:asciiTheme="minorHAnsi" w:hAnsiTheme="minorHAnsi" w:cstheme="minorHAnsi"/>
          <w:i/>
          <w:color w:val="000000" w:themeColor="text1"/>
          <w:highlight w:val="yellow"/>
        </w:rPr>
        <w:t>g</w:t>
      </w:r>
      <w:r w:rsidRPr="00746805">
        <w:rPr>
          <w:rFonts w:asciiTheme="minorHAnsi" w:hAnsiTheme="minorHAnsi" w:cstheme="minorHAnsi"/>
          <w:color w:val="000000" w:themeColor="text1"/>
          <w:highlight w:val="yellow"/>
        </w:rPr>
        <w:t xml:space="preserve"> for 15 min and discard the supernatant. </w:t>
      </w:r>
      <w:r w:rsidR="001D3BCC" w:rsidRPr="00746805">
        <w:rPr>
          <w:rFonts w:asciiTheme="minorHAnsi" w:hAnsiTheme="minorHAnsi" w:cstheme="minorHAnsi"/>
          <w:color w:val="000000" w:themeColor="text1"/>
          <w:highlight w:val="yellow"/>
        </w:rPr>
        <w:t>Wash the precipitates with distilled water. Repeat this process (wash</w:t>
      </w:r>
      <w:r w:rsidR="00D94234" w:rsidRPr="00746805">
        <w:rPr>
          <w:rFonts w:asciiTheme="minorHAnsi" w:hAnsiTheme="minorHAnsi" w:cstheme="minorHAnsi"/>
          <w:color w:val="000000" w:themeColor="text1"/>
          <w:highlight w:val="yellow"/>
        </w:rPr>
        <w:t>-centrifuge</w:t>
      </w:r>
      <w:r w:rsidR="001D3BCC" w:rsidRPr="00746805">
        <w:rPr>
          <w:rFonts w:asciiTheme="minorHAnsi" w:hAnsiTheme="minorHAnsi" w:cstheme="minorHAnsi"/>
          <w:color w:val="000000" w:themeColor="text1"/>
          <w:highlight w:val="yellow"/>
        </w:rPr>
        <w:t xml:space="preserve">) till </w:t>
      </w:r>
      <w:r w:rsidR="00D94234" w:rsidRPr="00746805">
        <w:rPr>
          <w:rFonts w:asciiTheme="minorHAnsi" w:hAnsiTheme="minorHAnsi" w:cstheme="minorHAnsi"/>
          <w:color w:val="000000" w:themeColor="text1"/>
          <w:highlight w:val="yellow"/>
        </w:rPr>
        <w:t>pH reaches 5.</w:t>
      </w:r>
    </w:p>
    <w:p w14:paraId="151B3336" w14:textId="77777777" w:rsidR="00B413DB" w:rsidRPr="00746805" w:rsidRDefault="00B413DB" w:rsidP="00B413DB">
      <w:pPr>
        <w:rPr>
          <w:rFonts w:asciiTheme="minorHAnsi" w:hAnsiTheme="minorHAnsi" w:cstheme="minorHAnsi"/>
          <w:color w:val="000000" w:themeColor="text1"/>
          <w:highlight w:val="yellow"/>
        </w:rPr>
      </w:pPr>
    </w:p>
    <w:p w14:paraId="079433D5" w14:textId="252A48CB" w:rsidR="00D94234" w:rsidRPr="00746805" w:rsidRDefault="0068014E" w:rsidP="00B413DB">
      <w:p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NOTE</w:t>
      </w:r>
      <w:r w:rsidR="00B21B26" w:rsidRPr="00746805">
        <w:rPr>
          <w:rFonts w:asciiTheme="minorHAnsi" w:hAnsiTheme="minorHAnsi" w:cstheme="minorHAnsi"/>
          <w:color w:val="000000" w:themeColor="text1"/>
          <w:highlight w:val="yellow"/>
        </w:rPr>
        <w:t xml:space="preserve">: Higher rotational speeds (if available) would be better but lower speeds should be compensated with longer centrifugation times. </w:t>
      </w:r>
      <w:r w:rsidR="00D94234" w:rsidRPr="00746805">
        <w:rPr>
          <w:rFonts w:asciiTheme="minorHAnsi" w:hAnsiTheme="minorHAnsi" w:cstheme="minorHAnsi"/>
          <w:color w:val="000000" w:themeColor="text1"/>
          <w:highlight w:val="yellow"/>
        </w:rPr>
        <w:t xml:space="preserve">Also note that when </w:t>
      </w:r>
      <w:r w:rsidR="0028030E">
        <w:rPr>
          <w:rFonts w:asciiTheme="minorHAnsi" w:hAnsiTheme="minorHAnsi" w:cstheme="minorHAnsi"/>
          <w:color w:val="000000" w:themeColor="text1"/>
          <w:highlight w:val="yellow"/>
        </w:rPr>
        <w:t xml:space="preserve">the </w:t>
      </w:r>
      <w:r w:rsidR="00D94234" w:rsidRPr="00746805">
        <w:rPr>
          <w:rFonts w:asciiTheme="minorHAnsi" w:hAnsiTheme="minorHAnsi" w:cstheme="minorHAnsi"/>
          <w:color w:val="000000" w:themeColor="text1"/>
          <w:highlight w:val="yellow"/>
        </w:rPr>
        <w:t xml:space="preserve">pH </w:t>
      </w:r>
      <w:r w:rsidR="0028030E">
        <w:rPr>
          <w:rFonts w:asciiTheme="minorHAnsi" w:hAnsiTheme="minorHAnsi" w:cstheme="minorHAnsi"/>
          <w:color w:val="000000" w:themeColor="text1"/>
          <w:highlight w:val="yellow"/>
        </w:rPr>
        <w:t xml:space="preserve">value </w:t>
      </w:r>
      <w:r w:rsidR="00D94234" w:rsidRPr="00746805">
        <w:rPr>
          <w:rFonts w:asciiTheme="minorHAnsi" w:hAnsiTheme="minorHAnsi" w:cstheme="minorHAnsi"/>
          <w:color w:val="000000" w:themeColor="text1"/>
          <w:highlight w:val="yellow"/>
        </w:rPr>
        <w:t>rises to above 3</w:t>
      </w:r>
      <w:r w:rsidR="0028030E">
        <w:rPr>
          <w:rFonts w:asciiTheme="minorHAnsi" w:hAnsiTheme="minorHAnsi" w:cstheme="minorHAnsi"/>
          <w:color w:val="000000" w:themeColor="text1"/>
          <w:highlight w:val="yellow"/>
        </w:rPr>
        <w:t>–</w:t>
      </w:r>
      <w:r w:rsidR="00D94234" w:rsidRPr="00746805">
        <w:rPr>
          <w:rFonts w:asciiTheme="minorHAnsi" w:hAnsiTheme="minorHAnsi" w:cstheme="minorHAnsi"/>
          <w:color w:val="000000" w:themeColor="text1"/>
          <w:highlight w:val="yellow"/>
        </w:rPr>
        <w:t>4, even long-time centrifugation (</w:t>
      </w:r>
      <w:proofErr w:type="gramStart"/>
      <w:r w:rsidR="00D94234" w:rsidRPr="00746805">
        <w:rPr>
          <w:rFonts w:asciiTheme="minorHAnsi" w:hAnsiTheme="minorHAnsi" w:cstheme="minorHAnsi"/>
          <w:color w:val="000000" w:themeColor="text1"/>
          <w:highlight w:val="yellow"/>
        </w:rPr>
        <w:t>and also</w:t>
      </w:r>
      <w:proofErr w:type="gramEnd"/>
      <w:r w:rsidR="00D94234" w:rsidRPr="00746805">
        <w:rPr>
          <w:rFonts w:asciiTheme="minorHAnsi" w:hAnsiTheme="minorHAnsi" w:cstheme="minorHAnsi"/>
          <w:color w:val="000000" w:themeColor="text1"/>
          <w:highlight w:val="yellow"/>
        </w:rPr>
        <w:t xml:space="preserve"> higher rotational speeds) cannot precipitate all the particles</w:t>
      </w:r>
      <w:r w:rsidR="004A692A" w:rsidRPr="00746805">
        <w:rPr>
          <w:rFonts w:asciiTheme="minorHAnsi" w:hAnsiTheme="minorHAnsi" w:cstheme="minorHAnsi"/>
          <w:noProof/>
          <w:color w:val="000000" w:themeColor="text1"/>
          <w:highlight w:val="yellow"/>
          <w:vertAlign w:val="superscript"/>
        </w:rPr>
        <w:t>16</w:t>
      </w:r>
      <w:r w:rsidR="00D94234" w:rsidRPr="00746805">
        <w:rPr>
          <w:rFonts w:asciiTheme="minorHAnsi" w:hAnsiTheme="minorHAnsi" w:cstheme="minorHAnsi"/>
          <w:color w:val="000000" w:themeColor="text1"/>
          <w:highlight w:val="yellow"/>
        </w:rPr>
        <w:t xml:space="preserve"> and a considerable part of the suspension will be lost (roughly 1 g will remain at the end). The reaction can be paused here (store the reactants in an amber </w:t>
      </w:r>
      <w:proofErr w:type="gramStart"/>
      <w:r w:rsidR="00D94234" w:rsidRPr="00746805">
        <w:rPr>
          <w:rFonts w:asciiTheme="minorHAnsi" w:hAnsiTheme="minorHAnsi" w:cstheme="minorHAnsi"/>
          <w:color w:val="000000" w:themeColor="text1"/>
          <w:highlight w:val="yellow"/>
        </w:rPr>
        <w:t>bottle</w:t>
      </w:r>
      <w:r w:rsidR="0028030E">
        <w:rPr>
          <w:rFonts w:asciiTheme="minorHAnsi" w:hAnsiTheme="minorHAnsi" w:cstheme="minorHAnsi"/>
          <w:color w:val="000000" w:themeColor="text1"/>
          <w:highlight w:val="yellow"/>
        </w:rPr>
        <w:t>,</w:t>
      </w:r>
      <w:r w:rsidR="00D94234" w:rsidRPr="00746805">
        <w:rPr>
          <w:rFonts w:asciiTheme="minorHAnsi" w:hAnsiTheme="minorHAnsi" w:cstheme="minorHAnsi"/>
          <w:color w:val="000000" w:themeColor="text1"/>
          <w:highlight w:val="yellow"/>
        </w:rPr>
        <w:t xml:space="preserve"> or</w:t>
      </w:r>
      <w:proofErr w:type="gramEnd"/>
      <w:r w:rsidR="00D94234" w:rsidRPr="00746805">
        <w:rPr>
          <w:rFonts w:asciiTheme="minorHAnsi" w:hAnsiTheme="minorHAnsi" w:cstheme="minorHAnsi"/>
          <w:color w:val="000000" w:themeColor="text1"/>
          <w:highlight w:val="yellow"/>
        </w:rPr>
        <w:t xml:space="preserve"> wrap a normal bottle </w:t>
      </w:r>
      <w:r w:rsidR="0028030E">
        <w:rPr>
          <w:rFonts w:asciiTheme="minorHAnsi" w:hAnsiTheme="minorHAnsi" w:cstheme="minorHAnsi"/>
          <w:color w:val="000000" w:themeColor="text1"/>
          <w:highlight w:val="yellow"/>
        </w:rPr>
        <w:t>with</w:t>
      </w:r>
      <w:r w:rsidR="00D94234" w:rsidRPr="00746805">
        <w:rPr>
          <w:rFonts w:asciiTheme="minorHAnsi" w:hAnsiTheme="minorHAnsi" w:cstheme="minorHAnsi"/>
          <w:color w:val="000000" w:themeColor="text1"/>
          <w:highlight w:val="yellow"/>
        </w:rPr>
        <w:t xml:space="preserve"> aluminum foil).</w:t>
      </w:r>
    </w:p>
    <w:p w14:paraId="526D80E4" w14:textId="77777777" w:rsidR="00B413DB" w:rsidRPr="00746805" w:rsidRDefault="00B413DB" w:rsidP="00B413DB">
      <w:pPr>
        <w:rPr>
          <w:rFonts w:asciiTheme="minorHAnsi" w:hAnsiTheme="minorHAnsi" w:cstheme="minorHAnsi"/>
          <w:color w:val="000000" w:themeColor="text1"/>
          <w:highlight w:val="yellow"/>
        </w:rPr>
      </w:pPr>
    </w:p>
    <w:p w14:paraId="0E68D754" w14:textId="4CAED761" w:rsidR="00502438"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Add the product of </w:t>
      </w:r>
      <w:r w:rsidR="006A604E" w:rsidRPr="00746805">
        <w:rPr>
          <w:rFonts w:asciiTheme="minorHAnsi" w:hAnsiTheme="minorHAnsi" w:cstheme="minorHAnsi"/>
          <w:color w:val="000000" w:themeColor="text1"/>
          <w:highlight w:val="yellow"/>
        </w:rPr>
        <w:t xml:space="preserve">the </w:t>
      </w:r>
      <w:r w:rsidR="0028030E">
        <w:rPr>
          <w:rFonts w:asciiTheme="minorHAnsi" w:hAnsiTheme="minorHAnsi" w:cstheme="minorHAnsi"/>
          <w:color w:val="000000" w:themeColor="text1"/>
          <w:highlight w:val="yellow"/>
        </w:rPr>
        <w:t>previous</w:t>
      </w:r>
      <w:r w:rsidR="006A604E" w:rsidRPr="00746805">
        <w:rPr>
          <w:rFonts w:asciiTheme="minorHAnsi" w:hAnsiTheme="minorHAnsi" w:cstheme="minorHAnsi"/>
          <w:color w:val="000000" w:themeColor="text1"/>
          <w:highlight w:val="yellow"/>
        </w:rPr>
        <w:t xml:space="preserve"> step</w:t>
      </w:r>
      <w:r w:rsidRPr="00746805">
        <w:rPr>
          <w:rFonts w:asciiTheme="minorHAnsi" w:hAnsiTheme="minorHAnsi" w:cstheme="minorHAnsi"/>
          <w:color w:val="000000" w:themeColor="text1"/>
          <w:highlight w:val="yellow"/>
        </w:rPr>
        <w:t xml:space="preserve"> to 0.5 L </w:t>
      </w:r>
      <w:r w:rsidR="00E00005" w:rsidRPr="00746805">
        <w:rPr>
          <w:rFonts w:asciiTheme="minorHAnsi" w:hAnsiTheme="minorHAnsi" w:cstheme="minorHAnsi"/>
          <w:color w:val="000000" w:themeColor="text1"/>
          <w:highlight w:val="yellow"/>
        </w:rPr>
        <w:t xml:space="preserve">of </w:t>
      </w:r>
      <w:r w:rsidRPr="00746805">
        <w:rPr>
          <w:rFonts w:asciiTheme="minorHAnsi" w:hAnsiTheme="minorHAnsi" w:cstheme="minorHAnsi"/>
          <w:color w:val="000000" w:themeColor="text1"/>
          <w:highlight w:val="yellow"/>
        </w:rPr>
        <w:t>1</w:t>
      </w:r>
      <w:r w:rsidR="00E00005"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 xml:space="preserve">M hydrochloric acid and stir it for </w:t>
      </w:r>
      <w:r w:rsidR="0028030E">
        <w:rPr>
          <w:rFonts w:asciiTheme="minorHAnsi" w:hAnsiTheme="minorHAnsi" w:cstheme="minorHAnsi"/>
          <w:color w:val="000000" w:themeColor="text1"/>
          <w:highlight w:val="yellow"/>
        </w:rPr>
        <w:t>1</w:t>
      </w:r>
      <w:r w:rsidRPr="00746805">
        <w:rPr>
          <w:rFonts w:asciiTheme="minorHAnsi" w:hAnsiTheme="minorHAnsi" w:cstheme="minorHAnsi"/>
          <w:color w:val="000000" w:themeColor="text1"/>
          <w:highlight w:val="yellow"/>
        </w:rPr>
        <w:t xml:space="preserve"> h. </w:t>
      </w:r>
      <w:r w:rsidR="006A604E" w:rsidRPr="00746805">
        <w:rPr>
          <w:rFonts w:asciiTheme="minorHAnsi" w:hAnsiTheme="minorHAnsi" w:cstheme="minorHAnsi"/>
          <w:color w:val="000000" w:themeColor="text1"/>
          <w:highlight w:val="yellow"/>
        </w:rPr>
        <w:t xml:space="preserve">Wash the product as described in </w:t>
      </w:r>
      <w:r w:rsidR="00E00005" w:rsidRPr="00746805">
        <w:rPr>
          <w:rFonts w:asciiTheme="minorHAnsi" w:hAnsiTheme="minorHAnsi" w:cstheme="minorHAnsi"/>
          <w:color w:val="000000" w:themeColor="text1"/>
          <w:highlight w:val="yellow"/>
        </w:rPr>
        <w:t xml:space="preserve">step </w:t>
      </w:r>
      <w:r w:rsidR="006A604E" w:rsidRPr="00746805">
        <w:rPr>
          <w:rFonts w:asciiTheme="minorHAnsi" w:hAnsiTheme="minorHAnsi" w:cstheme="minorHAnsi"/>
          <w:color w:val="000000" w:themeColor="text1"/>
          <w:highlight w:val="yellow"/>
        </w:rPr>
        <w:t xml:space="preserve">2.1.3 </w:t>
      </w:r>
      <w:r w:rsidR="00502438" w:rsidRPr="00746805">
        <w:rPr>
          <w:rFonts w:asciiTheme="minorHAnsi" w:hAnsiTheme="minorHAnsi" w:cstheme="minorHAnsi"/>
          <w:color w:val="000000" w:themeColor="text1"/>
          <w:highlight w:val="yellow"/>
        </w:rPr>
        <w:t>un</w:t>
      </w:r>
      <w:r w:rsidR="006A604E" w:rsidRPr="00746805">
        <w:rPr>
          <w:rFonts w:asciiTheme="minorHAnsi" w:hAnsiTheme="minorHAnsi" w:cstheme="minorHAnsi"/>
          <w:color w:val="000000" w:themeColor="text1"/>
          <w:highlight w:val="yellow"/>
        </w:rPr>
        <w:t>til the pH reaches 5.</w:t>
      </w:r>
      <w:r w:rsidR="00A32BD0"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 xml:space="preserve">Add the product to 1 </w:t>
      </w:r>
      <w:r w:rsidR="0028030E">
        <w:rPr>
          <w:rFonts w:asciiTheme="minorHAnsi" w:hAnsiTheme="minorHAnsi" w:cstheme="minorHAnsi"/>
          <w:color w:val="000000" w:themeColor="text1"/>
          <w:highlight w:val="yellow"/>
        </w:rPr>
        <w:t>L</w:t>
      </w:r>
      <w:r w:rsidRPr="00746805">
        <w:rPr>
          <w:rFonts w:asciiTheme="minorHAnsi" w:hAnsiTheme="minorHAnsi" w:cstheme="minorHAnsi"/>
          <w:color w:val="000000" w:themeColor="text1"/>
          <w:highlight w:val="yellow"/>
        </w:rPr>
        <w:t xml:space="preserve"> of distilled water and sonicate it in a bath-</w:t>
      </w:r>
      <w:proofErr w:type="spellStart"/>
      <w:r w:rsidRPr="00746805">
        <w:rPr>
          <w:rFonts w:asciiTheme="minorHAnsi" w:hAnsiTheme="minorHAnsi" w:cstheme="minorHAnsi"/>
          <w:color w:val="000000" w:themeColor="text1"/>
          <w:highlight w:val="yellow"/>
        </w:rPr>
        <w:t>sonicator</w:t>
      </w:r>
      <w:proofErr w:type="spellEnd"/>
      <w:r w:rsidRPr="00746805">
        <w:rPr>
          <w:rFonts w:asciiTheme="minorHAnsi" w:hAnsiTheme="minorHAnsi" w:cstheme="minorHAnsi"/>
          <w:color w:val="000000" w:themeColor="text1"/>
          <w:highlight w:val="yellow"/>
        </w:rPr>
        <w:t xml:space="preserve"> for 3 h </w:t>
      </w:r>
      <w:r w:rsidR="00A32BD0" w:rsidRPr="00746805">
        <w:rPr>
          <w:rFonts w:asciiTheme="minorHAnsi" w:hAnsiTheme="minorHAnsi" w:cstheme="minorHAnsi"/>
          <w:color w:val="000000" w:themeColor="text1"/>
          <w:highlight w:val="yellow"/>
        </w:rPr>
        <w:t>(</w:t>
      </w:r>
      <w:r w:rsidR="0028030E">
        <w:rPr>
          <w:rFonts w:asciiTheme="minorHAnsi" w:hAnsiTheme="minorHAnsi" w:cstheme="minorHAnsi"/>
          <w:color w:val="000000" w:themeColor="text1"/>
          <w:highlight w:val="yellow"/>
        </w:rPr>
        <w:t>a</w:t>
      </w:r>
      <w:r w:rsidRPr="00746805">
        <w:rPr>
          <w:rFonts w:asciiTheme="minorHAnsi" w:hAnsiTheme="minorHAnsi" w:cstheme="minorHAnsi"/>
          <w:color w:val="000000" w:themeColor="text1"/>
          <w:highlight w:val="yellow"/>
        </w:rPr>
        <w:t xml:space="preserve">dd ice to the bath during the sonication to avoid </w:t>
      </w:r>
      <w:r w:rsidR="0028030E">
        <w:rPr>
          <w:rFonts w:asciiTheme="minorHAnsi" w:hAnsiTheme="minorHAnsi" w:cstheme="minorHAnsi"/>
          <w:color w:val="000000" w:themeColor="text1"/>
          <w:highlight w:val="yellow"/>
        </w:rPr>
        <w:t xml:space="preserve">a </w:t>
      </w:r>
      <w:r w:rsidRPr="00746805">
        <w:rPr>
          <w:rFonts w:asciiTheme="minorHAnsi" w:hAnsiTheme="minorHAnsi" w:cstheme="minorHAnsi"/>
          <w:color w:val="000000" w:themeColor="text1"/>
          <w:highlight w:val="yellow"/>
        </w:rPr>
        <w:t xml:space="preserve">temperature </w:t>
      </w:r>
      <w:r w:rsidR="00A32BD0" w:rsidRPr="00746805">
        <w:rPr>
          <w:rFonts w:asciiTheme="minorHAnsi" w:hAnsiTheme="minorHAnsi" w:cstheme="minorHAnsi"/>
          <w:color w:val="000000" w:themeColor="text1"/>
          <w:highlight w:val="yellow"/>
        </w:rPr>
        <w:t>rise)</w:t>
      </w:r>
      <w:r w:rsidRPr="00746805">
        <w:rPr>
          <w:rFonts w:asciiTheme="minorHAnsi" w:hAnsiTheme="minorHAnsi" w:cstheme="minorHAnsi"/>
          <w:color w:val="000000" w:themeColor="text1"/>
          <w:highlight w:val="yellow"/>
        </w:rPr>
        <w:t>.</w:t>
      </w:r>
      <w:r w:rsidR="00333A20" w:rsidRPr="00746805">
        <w:rPr>
          <w:rFonts w:asciiTheme="minorHAnsi" w:hAnsiTheme="minorHAnsi" w:cstheme="minorHAnsi"/>
          <w:color w:val="000000" w:themeColor="text1"/>
          <w:highlight w:val="yellow"/>
        </w:rPr>
        <w:t xml:space="preserve"> </w:t>
      </w:r>
    </w:p>
    <w:p w14:paraId="665107D7" w14:textId="77777777" w:rsidR="00502438" w:rsidRPr="00746805" w:rsidRDefault="00502438" w:rsidP="00502438">
      <w:pPr>
        <w:rPr>
          <w:rFonts w:asciiTheme="minorHAnsi" w:hAnsiTheme="minorHAnsi" w:cstheme="minorHAnsi"/>
          <w:color w:val="000000" w:themeColor="text1"/>
          <w:highlight w:val="yellow"/>
        </w:rPr>
      </w:pPr>
    </w:p>
    <w:p w14:paraId="6EEFCACE" w14:textId="37353CC2" w:rsidR="00B21B26"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Centrifuge the product for 3x 20 min at 3</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500 x </w:t>
      </w:r>
      <w:r w:rsidRPr="00176C9F">
        <w:rPr>
          <w:rFonts w:asciiTheme="minorHAnsi" w:hAnsiTheme="minorHAnsi" w:cstheme="minorHAnsi"/>
          <w:i/>
          <w:color w:val="000000" w:themeColor="text1"/>
          <w:highlight w:val="yellow"/>
        </w:rPr>
        <w:t>g</w:t>
      </w:r>
      <w:r w:rsidRPr="00746805">
        <w:rPr>
          <w:rFonts w:asciiTheme="minorHAnsi" w:hAnsiTheme="minorHAnsi" w:cstheme="minorHAnsi"/>
          <w:color w:val="000000" w:themeColor="text1"/>
          <w:highlight w:val="yellow"/>
        </w:rPr>
        <w:t xml:space="preserve"> and</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each time</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discard the precipitates. </w:t>
      </w:r>
      <w:r w:rsidR="00333A20" w:rsidRPr="00746805">
        <w:rPr>
          <w:rFonts w:asciiTheme="minorHAnsi" w:hAnsiTheme="minorHAnsi" w:cstheme="minorHAnsi"/>
          <w:color w:val="000000" w:themeColor="text1"/>
          <w:highlight w:val="yellow"/>
        </w:rPr>
        <w:t xml:space="preserve">Store the obtained GO suspension in a capped glass bottle (use an amber </w:t>
      </w:r>
      <w:proofErr w:type="gramStart"/>
      <w:r w:rsidR="00333A20" w:rsidRPr="00746805">
        <w:rPr>
          <w:rFonts w:asciiTheme="minorHAnsi" w:hAnsiTheme="minorHAnsi" w:cstheme="minorHAnsi"/>
          <w:color w:val="000000" w:themeColor="text1"/>
          <w:highlight w:val="yellow"/>
        </w:rPr>
        <w:t>bottle</w:t>
      </w:r>
      <w:r w:rsidR="0028030E">
        <w:rPr>
          <w:rFonts w:asciiTheme="minorHAnsi" w:hAnsiTheme="minorHAnsi" w:cstheme="minorHAnsi"/>
          <w:color w:val="000000" w:themeColor="text1"/>
          <w:highlight w:val="yellow"/>
        </w:rPr>
        <w:t>,</w:t>
      </w:r>
      <w:r w:rsidR="00333A20" w:rsidRPr="00746805">
        <w:rPr>
          <w:rFonts w:asciiTheme="minorHAnsi" w:hAnsiTheme="minorHAnsi" w:cstheme="minorHAnsi"/>
          <w:color w:val="000000" w:themeColor="text1"/>
          <w:highlight w:val="yellow"/>
        </w:rPr>
        <w:t xml:space="preserve"> or</w:t>
      </w:r>
      <w:proofErr w:type="gramEnd"/>
      <w:r w:rsidR="00333A20" w:rsidRPr="00746805">
        <w:rPr>
          <w:rFonts w:asciiTheme="minorHAnsi" w:hAnsiTheme="minorHAnsi" w:cstheme="minorHAnsi"/>
          <w:color w:val="000000" w:themeColor="text1"/>
          <w:highlight w:val="yellow"/>
        </w:rPr>
        <w:t xml:space="preserve"> wrap a normal bottle </w:t>
      </w:r>
      <w:r w:rsidR="0028030E">
        <w:rPr>
          <w:rFonts w:asciiTheme="minorHAnsi" w:hAnsiTheme="minorHAnsi" w:cstheme="minorHAnsi"/>
          <w:color w:val="000000" w:themeColor="text1"/>
          <w:highlight w:val="yellow"/>
        </w:rPr>
        <w:t>with</w:t>
      </w:r>
      <w:r w:rsidR="00333A20" w:rsidRPr="00746805">
        <w:rPr>
          <w:rFonts w:asciiTheme="minorHAnsi" w:hAnsiTheme="minorHAnsi" w:cstheme="minorHAnsi"/>
          <w:color w:val="000000" w:themeColor="text1"/>
          <w:highlight w:val="yellow"/>
        </w:rPr>
        <w:t xml:space="preserve"> aluminum foil).</w:t>
      </w:r>
    </w:p>
    <w:p w14:paraId="2990F1BE" w14:textId="77777777" w:rsidR="00B413DB" w:rsidRPr="00746805" w:rsidRDefault="00B413DB" w:rsidP="00B413DB">
      <w:pPr>
        <w:rPr>
          <w:rFonts w:asciiTheme="minorHAnsi" w:hAnsiTheme="minorHAnsi" w:cstheme="minorHAnsi"/>
          <w:color w:val="000000" w:themeColor="text1"/>
          <w:highlight w:val="yellow"/>
        </w:rPr>
      </w:pPr>
    </w:p>
    <w:p w14:paraId="0044373A" w14:textId="1068B180" w:rsidR="00B21B26" w:rsidRPr="00746805" w:rsidRDefault="00B413DB" w:rsidP="00B413DB">
      <w:p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NOTE</w:t>
      </w:r>
      <w:r w:rsidR="00B21B26" w:rsidRPr="00746805">
        <w:rPr>
          <w:rFonts w:asciiTheme="minorHAnsi" w:hAnsiTheme="minorHAnsi" w:cstheme="minorHAnsi"/>
          <w:color w:val="000000" w:themeColor="text1"/>
          <w:highlight w:val="yellow"/>
        </w:rPr>
        <w:t xml:space="preserve">: If necessary, </w:t>
      </w:r>
      <w:r w:rsidR="0028030E">
        <w:rPr>
          <w:rFonts w:asciiTheme="minorHAnsi" w:hAnsiTheme="minorHAnsi" w:cstheme="minorHAnsi"/>
          <w:color w:val="000000" w:themeColor="text1"/>
          <w:highlight w:val="yellow"/>
        </w:rPr>
        <w:t xml:space="preserve">the </w:t>
      </w:r>
      <w:r w:rsidR="00B21B26" w:rsidRPr="00746805">
        <w:rPr>
          <w:rFonts w:asciiTheme="minorHAnsi" w:hAnsiTheme="minorHAnsi" w:cstheme="minorHAnsi"/>
          <w:color w:val="000000" w:themeColor="text1"/>
          <w:highlight w:val="yellow"/>
        </w:rPr>
        <w:t>centrifuge times can be broken down to shorter intervals (with cooling periods in between) to avoid temperature rise</w:t>
      </w:r>
      <w:r w:rsidR="0028030E">
        <w:rPr>
          <w:rFonts w:asciiTheme="minorHAnsi" w:hAnsiTheme="minorHAnsi" w:cstheme="minorHAnsi"/>
          <w:color w:val="000000" w:themeColor="text1"/>
          <w:highlight w:val="yellow"/>
        </w:rPr>
        <w:t>s</w:t>
      </w:r>
      <w:r w:rsidR="00B21B26" w:rsidRPr="00746805">
        <w:rPr>
          <w:rFonts w:asciiTheme="minorHAnsi" w:hAnsiTheme="minorHAnsi" w:cstheme="minorHAnsi"/>
          <w:color w:val="000000" w:themeColor="text1"/>
          <w:highlight w:val="yellow"/>
        </w:rPr>
        <w:t xml:space="preserve"> (higher than </w:t>
      </w:r>
      <w:r w:rsidR="0028030E">
        <w:rPr>
          <w:rFonts w:asciiTheme="minorHAnsi" w:hAnsiTheme="minorHAnsi" w:cstheme="minorHAnsi"/>
          <w:color w:val="000000" w:themeColor="text1"/>
          <w:highlight w:val="yellow"/>
        </w:rPr>
        <w:t>room temperature [</w:t>
      </w:r>
      <w:r w:rsidR="00B21B26" w:rsidRPr="00746805">
        <w:rPr>
          <w:rFonts w:asciiTheme="minorHAnsi" w:hAnsiTheme="minorHAnsi" w:cstheme="minorHAnsi"/>
          <w:color w:val="000000" w:themeColor="text1"/>
          <w:highlight w:val="yellow"/>
        </w:rPr>
        <w:t>RT</w:t>
      </w:r>
      <w:r w:rsidR="0028030E">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of the suspension since</w:t>
      </w:r>
      <w:r w:rsidR="0028030E">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xml:space="preserve"> otherwise</w:t>
      </w:r>
      <w:r w:rsidR="0028030E">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xml:space="preserve"> the unwanted precipitates will not settle down. </w:t>
      </w:r>
    </w:p>
    <w:p w14:paraId="54075F3F" w14:textId="23E8C552" w:rsidR="00B21B26" w:rsidRPr="00746805" w:rsidRDefault="00B21B26" w:rsidP="00B413DB">
      <w:pPr>
        <w:rPr>
          <w:rFonts w:asciiTheme="minorHAnsi" w:hAnsiTheme="minorHAnsi" w:cstheme="minorHAnsi"/>
          <w:color w:val="000000" w:themeColor="text1"/>
          <w:highlight w:val="yellow"/>
        </w:rPr>
      </w:pPr>
    </w:p>
    <w:p w14:paraId="6CABD910" w14:textId="02DA9ABC" w:rsidR="00502438"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Weigh </w:t>
      </w:r>
      <w:r w:rsidR="0028030E">
        <w:rPr>
          <w:rFonts w:asciiTheme="minorHAnsi" w:hAnsiTheme="minorHAnsi" w:cstheme="minorHAnsi"/>
          <w:color w:val="000000" w:themeColor="text1"/>
          <w:highlight w:val="yellow"/>
        </w:rPr>
        <w:t>three</w:t>
      </w:r>
      <w:r w:rsidRPr="00746805">
        <w:rPr>
          <w:rFonts w:asciiTheme="minorHAnsi" w:hAnsiTheme="minorHAnsi" w:cstheme="minorHAnsi"/>
          <w:color w:val="000000" w:themeColor="text1"/>
          <w:highlight w:val="yellow"/>
        </w:rPr>
        <w:t xml:space="preserve"> dry crystal</w:t>
      </w:r>
      <w:r w:rsidR="00085A5F">
        <w:rPr>
          <w:rFonts w:asciiTheme="minorHAnsi" w:hAnsiTheme="minorHAnsi" w:cstheme="minorHAnsi"/>
          <w:color w:val="000000" w:themeColor="text1"/>
          <w:highlight w:val="yellow"/>
        </w:rPr>
        <w:t>l</w:t>
      </w:r>
      <w:r w:rsidRPr="00746805">
        <w:rPr>
          <w:rFonts w:asciiTheme="minorHAnsi" w:hAnsiTheme="minorHAnsi" w:cstheme="minorHAnsi"/>
          <w:color w:val="000000" w:themeColor="text1"/>
          <w:highlight w:val="yellow"/>
        </w:rPr>
        <w:t>izing dishes (</w:t>
      </w:r>
      <w:r w:rsidR="0028030E">
        <w:rPr>
          <w:rFonts w:asciiTheme="minorHAnsi" w:hAnsiTheme="minorHAnsi" w:cstheme="minorHAnsi"/>
          <w:color w:val="000000" w:themeColor="text1"/>
          <w:highlight w:val="yellow"/>
        </w:rPr>
        <w:t xml:space="preserve">of a </w:t>
      </w:r>
      <w:r w:rsidR="00502438" w:rsidRPr="00746805">
        <w:rPr>
          <w:rFonts w:asciiTheme="minorHAnsi" w:hAnsiTheme="minorHAnsi" w:cstheme="minorHAnsi"/>
          <w:color w:val="000000" w:themeColor="text1"/>
          <w:highlight w:val="yellow"/>
        </w:rPr>
        <w:t xml:space="preserve">volume </w:t>
      </w:r>
      <w:r w:rsidR="0028030E">
        <w:rPr>
          <w:rFonts w:asciiTheme="minorHAnsi" w:hAnsiTheme="minorHAnsi" w:cstheme="minorHAnsi"/>
          <w:color w:val="000000" w:themeColor="text1"/>
          <w:highlight w:val="yellow"/>
        </w:rPr>
        <w:t xml:space="preserve">of </w:t>
      </w:r>
      <w:r w:rsidRPr="00746805">
        <w:rPr>
          <w:rFonts w:asciiTheme="minorHAnsi" w:hAnsiTheme="minorHAnsi" w:cstheme="minorHAnsi"/>
          <w:color w:val="000000" w:themeColor="text1"/>
          <w:highlight w:val="yellow"/>
        </w:rPr>
        <w:t>100</w:t>
      </w:r>
      <w:r w:rsidR="00502438"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200 mL) with an analytical</w:t>
      </w:r>
      <w:r w:rsidR="0028030E">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 xml:space="preserve">grade balance (0.01 mg readability), each of them </w:t>
      </w:r>
      <w:r w:rsidR="0028030E">
        <w:rPr>
          <w:rFonts w:asciiTheme="minorHAnsi" w:hAnsiTheme="minorHAnsi" w:cstheme="minorHAnsi"/>
          <w:color w:val="000000" w:themeColor="text1"/>
          <w:highlight w:val="yellow"/>
        </w:rPr>
        <w:t>3x</w:t>
      </w:r>
      <w:r w:rsidRPr="00746805">
        <w:rPr>
          <w:rFonts w:asciiTheme="minorHAnsi" w:hAnsiTheme="minorHAnsi" w:cstheme="minorHAnsi"/>
          <w:color w:val="000000" w:themeColor="text1"/>
          <w:highlight w:val="yellow"/>
        </w:rPr>
        <w:t>. Shake the GO suspension well and</w:t>
      </w:r>
      <w:r w:rsidR="0028030E">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after 1 min, add exactly (</w:t>
      </w:r>
      <w:r w:rsidR="0028030E">
        <w:rPr>
          <w:rFonts w:asciiTheme="minorHAnsi" w:hAnsiTheme="minorHAnsi" w:cstheme="minorHAnsi"/>
          <w:color w:val="000000" w:themeColor="text1"/>
          <w:highlight w:val="yellow"/>
        </w:rPr>
        <w:t xml:space="preserve">with the </w:t>
      </w:r>
      <w:r w:rsidRPr="00746805">
        <w:rPr>
          <w:rFonts w:asciiTheme="minorHAnsi" w:hAnsiTheme="minorHAnsi" w:cstheme="minorHAnsi"/>
          <w:color w:val="000000" w:themeColor="text1"/>
          <w:highlight w:val="yellow"/>
        </w:rPr>
        <w:t>highest possible accuracy) 100 mL of it to each of the crystal</w:t>
      </w:r>
      <w:r w:rsidR="00085A5F">
        <w:rPr>
          <w:rFonts w:asciiTheme="minorHAnsi" w:hAnsiTheme="minorHAnsi" w:cstheme="minorHAnsi"/>
          <w:color w:val="000000" w:themeColor="text1"/>
          <w:highlight w:val="yellow"/>
        </w:rPr>
        <w:t>l</w:t>
      </w:r>
      <w:r w:rsidRPr="00746805">
        <w:rPr>
          <w:rFonts w:asciiTheme="minorHAnsi" w:hAnsiTheme="minorHAnsi" w:cstheme="minorHAnsi"/>
          <w:color w:val="000000" w:themeColor="text1"/>
          <w:highlight w:val="yellow"/>
        </w:rPr>
        <w:t>izing dishes. Leave the dishes in a 70</w:t>
      </w:r>
      <w:r w:rsidR="00502438"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80 °C oven to dry completely. </w:t>
      </w:r>
    </w:p>
    <w:p w14:paraId="51481075" w14:textId="77777777" w:rsidR="00502438" w:rsidRPr="00746805" w:rsidRDefault="00502438" w:rsidP="00502438">
      <w:pPr>
        <w:rPr>
          <w:rFonts w:asciiTheme="minorHAnsi" w:hAnsiTheme="minorHAnsi" w:cstheme="minorHAnsi"/>
          <w:color w:val="000000" w:themeColor="text1"/>
          <w:highlight w:val="yellow"/>
        </w:rPr>
      </w:pPr>
    </w:p>
    <w:p w14:paraId="54C5A819" w14:textId="11612B62" w:rsidR="00170B5B" w:rsidRPr="00746805" w:rsidRDefault="00170B5B"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By means of the final dry weight (weigh each dish 3</w:t>
      </w:r>
      <w:r w:rsidR="0028030E">
        <w:rPr>
          <w:rFonts w:asciiTheme="minorHAnsi" w:hAnsiTheme="minorHAnsi" w:cstheme="minorHAnsi"/>
          <w:color w:val="000000" w:themeColor="text1"/>
          <w:highlight w:val="yellow"/>
        </w:rPr>
        <w:t>x</w:t>
      </w:r>
      <w:r w:rsidRPr="00746805">
        <w:rPr>
          <w:rFonts w:asciiTheme="minorHAnsi" w:hAnsiTheme="minorHAnsi" w:cstheme="minorHAnsi"/>
          <w:color w:val="000000" w:themeColor="text1"/>
          <w:highlight w:val="yellow"/>
        </w:rPr>
        <w:t xml:space="preserve"> on the same analytical balance) and empty dish weight, determine the solid content of the GO suspension by averaging the values obtained from </w:t>
      </w:r>
      <w:r w:rsidR="0028030E">
        <w:rPr>
          <w:rFonts w:asciiTheme="minorHAnsi" w:hAnsiTheme="minorHAnsi" w:cstheme="minorHAnsi"/>
          <w:color w:val="000000" w:themeColor="text1"/>
          <w:highlight w:val="yellow"/>
        </w:rPr>
        <w:t>the three</w:t>
      </w:r>
      <w:r w:rsidRPr="00746805">
        <w:rPr>
          <w:rFonts w:asciiTheme="minorHAnsi" w:hAnsiTheme="minorHAnsi" w:cstheme="minorHAnsi"/>
          <w:color w:val="000000" w:themeColor="text1"/>
          <w:highlight w:val="yellow"/>
        </w:rPr>
        <w:t xml:space="preserve"> dishes. Adjust the concentration to 0.2 g</w:t>
      </w:r>
      <w:r w:rsidR="00502438"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L by adding </w:t>
      </w:r>
      <w:r w:rsidR="0028030E">
        <w:rPr>
          <w:rFonts w:asciiTheme="minorHAnsi" w:hAnsiTheme="minorHAnsi" w:cstheme="minorHAnsi"/>
          <w:color w:val="000000" w:themeColor="text1"/>
          <w:highlight w:val="yellow"/>
        </w:rPr>
        <w:t xml:space="preserve">the </w:t>
      </w:r>
      <w:r w:rsidRPr="00746805">
        <w:rPr>
          <w:rFonts w:asciiTheme="minorHAnsi" w:hAnsiTheme="minorHAnsi" w:cstheme="minorHAnsi"/>
          <w:color w:val="000000" w:themeColor="text1"/>
          <w:highlight w:val="yellow"/>
        </w:rPr>
        <w:t xml:space="preserve">required amount of distilled water. </w:t>
      </w:r>
    </w:p>
    <w:p w14:paraId="02521FB2" w14:textId="34415BF1" w:rsidR="00B21B26" w:rsidRPr="00746805" w:rsidRDefault="00B21B26" w:rsidP="00B413DB">
      <w:pPr>
        <w:rPr>
          <w:rFonts w:asciiTheme="minorHAnsi" w:hAnsiTheme="minorHAnsi" w:cstheme="minorHAnsi"/>
          <w:color w:val="000000" w:themeColor="text1"/>
          <w:highlight w:val="yellow"/>
        </w:rPr>
      </w:pPr>
    </w:p>
    <w:p w14:paraId="1E37BA27" w14:textId="7D149B8B" w:rsidR="00B21B26" w:rsidRPr="00746805" w:rsidRDefault="00B413DB" w:rsidP="00B413DB">
      <w:pPr>
        <w:rPr>
          <w:rFonts w:asciiTheme="minorHAnsi" w:hAnsiTheme="minorHAnsi" w:cstheme="minorHAnsi"/>
          <w:color w:val="000000" w:themeColor="text1"/>
        </w:rPr>
      </w:pPr>
      <w:r w:rsidRPr="00746805">
        <w:rPr>
          <w:rFonts w:asciiTheme="minorHAnsi" w:hAnsiTheme="minorHAnsi" w:cstheme="minorHAnsi"/>
          <w:color w:val="000000" w:themeColor="text1"/>
        </w:rPr>
        <w:t>NOTE</w:t>
      </w:r>
      <w:r w:rsidR="00B21B26" w:rsidRPr="00746805">
        <w:rPr>
          <w:rFonts w:asciiTheme="minorHAnsi" w:hAnsiTheme="minorHAnsi" w:cstheme="minorHAnsi"/>
          <w:color w:val="000000" w:themeColor="text1"/>
        </w:rPr>
        <w:t xml:space="preserve">: To check if </w:t>
      </w:r>
      <w:r w:rsidR="0028030E">
        <w:rPr>
          <w:rFonts w:asciiTheme="minorHAnsi" w:hAnsiTheme="minorHAnsi" w:cstheme="minorHAnsi"/>
          <w:color w:val="000000" w:themeColor="text1"/>
        </w:rPr>
        <w:t xml:space="preserve">the </w:t>
      </w:r>
      <w:r w:rsidR="00B21B26" w:rsidRPr="00746805">
        <w:rPr>
          <w:rFonts w:asciiTheme="minorHAnsi" w:hAnsiTheme="minorHAnsi" w:cstheme="minorHAnsi"/>
          <w:color w:val="000000" w:themeColor="text1"/>
        </w:rPr>
        <w:t xml:space="preserve">drying is complete or not, check the weight changes during two consecutive days. </w:t>
      </w:r>
      <w:r w:rsidR="0028030E">
        <w:rPr>
          <w:rFonts w:asciiTheme="minorHAnsi" w:hAnsiTheme="minorHAnsi" w:cstheme="minorHAnsi"/>
          <w:color w:val="000000" w:themeColor="text1"/>
        </w:rPr>
        <w:t>The w</w:t>
      </w:r>
      <w:r w:rsidR="00B21B26" w:rsidRPr="00746805">
        <w:rPr>
          <w:rFonts w:asciiTheme="minorHAnsi" w:hAnsiTheme="minorHAnsi" w:cstheme="minorHAnsi"/>
          <w:color w:val="000000" w:themeColor="text1"/>
        </w:rPr>
        <w:t xml:space="preserve">eighing should be done immediately after taking the dishes out of the oven (before </w:t>
      </w:r>
      <w:r w:rsidR="0028030E">
        <w:rPr>
          <w:rFonts w:asciiTheme="minorHAnsi" w:hAnsiTheme="minorHAnsi" w:cstheme="minorHAnsi"/>
          <w:color w:val="000000" w:themeColor="text1"/>
        </w:rPr>
        <w:t xml:space="preserve">the </w:t>
      </w:r>
      <w:r w:rsidR="00B21B26" w:rsidRPr="00746805">
        <w:rPr>
          <w:rFonts w:asciiTheme="minorHAnsi" w:hAnsiTheme="minorHAnsi" w:cstheme="minorHAnsi"/>
          <w:color w:val="000000" w:themeColor="text1"/>
        </w:rPr>
        <w:t>temperature falls below 50 °C) since</w:t>
      </w:r>
      <w:r w:rsidR="0028030E">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otherwise, considerable weight increase will be observed. Although this process is time</w:t>
      </w:r>
      <w:r w:rsidR="0028030E">
        <w:rPr>
          <w:rFonts w:asciiTheme="minorHAnsi" w:hAnsiTheme="minorHAnsi" w:cstheme="minorHAnsi"/>
          <w:color w:val="000000" w:themeColor="text1"/>
        </w:rPr>
        <w:t>-</w:t>
      </w:r>
      <w:r w:rsidR="00B21B26" w:rsidRPr="00746805">
        <w:rPr>
          <w:rFonts w:asciiTheme="minorHAnsi" w:hAnsiTheme="minorHAnsi" w:cstheme="minorHAnsi"/>
          <w:color w:val="000000" w:themeColor="text1"/>
        </w:rPr>
        <w:t>consuming</w:t>
      </w:r>
      <w:r w:rsidR="00502438" w:rsidRPr="00746805">
        <w:rPr>
          <w:rFonts w:asciiTheme="minorHAnsi" w:hAnsiTheme="minorHAnsi" w:cstheme="minorHAnsi"/>
          <w:color w:val="000000" w:themeColor="text1"/>
        </w:rPr>
        <w:t xml:space="preserve">, </w:t>
      </w:r>
      <w:r w:rsidR="00B21B26" w:rsidRPr="00746805">
        <w:rPr>
          <w:rFonts w:asciiTheme="minorHAnsi" w:hAnsiTheme="minorHAnsi" w:cstheme="minorHAnsi"/>
          <w:color w:val="000000" w:themeColor="text1"/>
        </w:rPr>
        <w:t xml:space="preserve">since </w:t>
      </w:r>
      <w:r w:rsidR="0028030E">
        <w:rPr>
          <w:rFonts w:asciiTheme="minorHAnsi" w:hAnsiTheme="minorHAnsi" w:cstheme="minorHAnsi"/>
          <w:color w:val="000000" w:themeColor="text1"/>
        </w:rPr>
        <w:t xml:space="preserve">the </w:t>
      </w:r>
      <w:r w:rsidR="00B21B26" w:rsidRPr="00746805">
        <w:rPr>
          <w:rFonts w:asciiTheme="minorHAnsi" w:hAnsiTheme="minorHAnsi" w:cstheme="minorHAnsi"/>
          <w:color w:val="000000" w:themeColor="text1"/>
        </w:rPr>
        <w:t xml:space="preserve">solid content is not high, it is more accurate than other solid-content-determination methods. </w:t>
      </w:r>
    </w:p>
    <w:p w14:paraId="0097278A" w14:textId="77777777" w:rsidR="00B413DB" w:rsidRPr="00746805" w:rsidRDefault="00B413DB" w:rsidP="00B413DB">
      <w:pPr>
        <w:rPr>
          <w:rFonts w:asciiTheme="minorHAnsi" w:hAnsiTheme="minorHAnsi" w:cstheme="minorHAnsi"/>
          <w:color w:val="000000" w:themeColor="text1"/>
          <w:highlight w:val="yellow"/>
        </w:rPr>
      </w:pPr>
    </w:p>
    <w:p w14:paraId="7C4B7633" w14:textId="0DB42E20" w:rsidR="00E71B04" w:rsidRPr="00746805" w:rsidRDefault="00B21B26" w:rsidP="00B413DB">
      <w:pPr>
        <w:numPr>
          <w:ilvl w:val="1"/>
          <w:numId w:val="32"/>
        </w:numPr>
        <w:rPr>
          <w:rFonts w:asciiTheme="minorHAnsi" w:hAnsiTheme="minorHAnsi" w:cstheme="minorHAnsi"/>
          <w:color w:val="000000" w:themeColor="text1"/>
          <w:highlight w:val="yellow"/>
        </w:rPr>
      </w:pPr>
      <w:r w:rsidRPr="00746805">
        <w:rPr>
          <w:rFonts w:asciiTheme="minorHAnsi" w:hAnsiTheme="minorHAnsi" w:cstheme="minorHAnsi"/>
          <w:b/>
          <w:bCs/>
          <w:color w:val="000000" w:themeColor="text1"/>
          <w:highlight w:val="yellow"/>
        </w:rPr>
        <w:t>Partial reduction of GO (</w:t>
      </w:r>
      <w:r w:rsidR="00280330">
        <w:rPr>
          <w:rFonts w:asciiTheme="minorHAnsi" w:hAnsiTheme="minorHAnsi" w:cstheme="minorHAnsi"/>
          <w:b/>
          <w:bCs/>
          <w:color w:val="000000" w:themeColor="text1"/>
          <w:highlight w:val="yellow"/>
        </w:rPr>
        <w:t>s</w:t>
      </w:r>
      <w:r w:rsidRPr="00746805">
        <w:rPr>
          <w:rFonts w:asciiTheme="minorHAnsi" w:hAnsiTheme="minorHAnsi" w:cstheme="minorHAnsi"/>
          <w:b/>
          <w:bCs/>
          <w:color w:val="000000" w:themeColor="text1"/>
          <w:highlight w:val="yellow"/>
        </w:rPr>
        <w:t>ynthesis of PRGO)</w:t>
      </w:r>
      <w:r w:rsidR="00C14DCA" w:rsidRPr="00746805">
        <w:rPr>
          <w:rFonts w:asciiTheme="minorHAnsi" w:hAnsiTheme="minorHAnsi" w:cstheme="minorHAnsi"/>
          <w:color w:val="000000" w:themeColor="text1"/>
          <w:highlight w:val="yellow"/>
        </w:rPr>
        <w:t xml:space="preserve"> </w:t>
      </w:r>
    </w:p>
    <w:p w14:paraId="27451CC7" w14:textId="77777777" w:rsidR="00E71B04" w:rsidRPr="00746805" w:rsidRDefault="00E71B04" w:rsidP="00E71B04">
      <w:pPr>
        <w:rPr>
          <w:rFonts w:asciiTheme="minorHAnsi" w:hAnsiTheme="minorHAnsi" w:cstheme="minorHAnsi"/>
          <w:color w:val="000000" w:themeColor="text1"/>
          <w:highlight w:val="yellow"/>
        </w:rPr>
      </w:pPr>
    </w:p>
    <w:p w14:paraId="59113EA7" w14:textId="545A29EF" w:rsidR="00D91FD6" w:rsidRPr="00746805" w:rsidRDefault="00B21B26" w:rsidP="00E71B04">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Gradually add the diluted GO suspension (</w:t>
      </w:r>
      <w:r w:rsidR="00CC400C">
        <w:rPr>
          <w:rFonts w:asciiTheme="minorHAnsi" w:hAnsiTheme="minorHAnsi" w:cstheme="minorHAnsi"/>
          <w:color w:val="000000" w:themeColor="text1"/>
          <w:highlight w:val="yellow"/>
        </w:rPr>
        <w:t xml:space="preserve">the </w:t>
      </w:r>
      <w:r w:rsidRPr="00746805">
        <w:rPr>
          <w:rFonts w:asciiTheme="minorHAnsi" w:hAnsiTheme="minorHAnsi" w:cstheme="minorHAnsi"/>
          <w:color w:val="000000" w:themeColor="text1"/>
          <w:highlight w:val="yellow"/>
        </w:rPr>
        <w:t xml:space="preserve">product of </w:t>
      </w:r>
      <w:r w:rsidR="00CC400C">
        <w:rPr>
          <w:rFonts w:asciiTheme="minorHAnsi" w:hAnsiTheme="minorHAnsi" w:cstheme="minorHAnsi"/>
          <w:color w:val="000000" w:themeColor="text1"/>
          <w:highlight w:val="yellow"/>
        </w:rPr>
        <w:t xml:space="preserve">step </w:t>
      </w:r>
      <w:r w:rsidR="00265664" w:rsidRPr="00746805">
        <w:rPr>
          <w:rFonts w:asciiTheme="minorHAnsi" w:hAnsiTheme="minorHAnsi" w:cstheme="minorHAnsi"/>
          <w:color w:val="000000" w:themeColor="text1"/>
          <w:highlight w:val="yellow"/>
        </w:rPr>
        <w:t>2</w:t>
      </w:r>
      <w:r w:rsidR="00B36EE4" w:rsidRPr="00746805">
        <w:rPr>
          <w:rFonts w:asciiTheme="minorHAnsi" w:hAnsiTheme="minorHAnsi" w:cstheme="minorHAnsi"/>
          <w:color w:val="000000" w:themeColor="text1"/>
          <w:highlight w:val="yellow"/>
        </w:rPr>
        <w:t>.1.5</w:t>
      </w:r>
      <w:r w:rsidRPr="00746805">
        <w:rPr>
          <w:rFonts w:asciiTheme="minorHAnsi" w:hAnsiTheme="minorHAnsi" w:cstheme="minorHAnsi"/>
          <w:color w:val="000000" w:themeColor="text1"/>
          <w:highlight w:val="yellow"/>
        </w:rPr>
        <w:t xml:space="preserve">) to </w:t>
      </w:r>
      <w:r w:rsidR="00CC400C">
        <w:rPr>
          <w:rFonts w:asciiTheme="minorHAnsi" w:hAnsiTheme="minorHAnsi" w:cstheme="minorHAnsi"/>
          <w:color w:val="000000" w:themeColor="text1"/>
          <w:highlight w:val="yellow"/>
        </w:rPr>
        <w:t xml:space="preserve">an </w:t>
      </w:r>
      <w:r w:rsidRPr="00746805">
        <w:rPr>
          <w:rFonts w:asciiTheme="minorHAnsi" w:hAnsiTheme="minorHAnsi" w:cstheme="minorHAnsi"/>
          <w:color w:val="000000" w:themeColor="text1"/>
          <w:highlight w:val="yellow"/>
        </w:rPr>
        <w:t>equal volume of a 4</w:t>
      </w:r>
      <w:r w:rsidR="00CC400C">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M sodium hydroxide solution in a round</w:t>
      </w:r>
      <w:r w:rsidR="00CC400C">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bottom flask.</w:t>
      </w:r>
      <w:r w:rsidR="00B36EE4"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 xml:space="preserve">Attach a condenser to the flask and reflux-stir the suspension at 90 °C for 8 h (with a heater mantle). </w:t>
      </w:r>
    </w:p>
    <w:p w14:paraId="5D9BB682" w14:textId="77777777" w:rsidR="00D91FD6" w:rsidRPr="00746805" w:rsidRDefault="00D91FD6" w:rsidP="00D91FD6">
      <w:pPr>
        <w:rPr>
          <w:rFonts w:asciiTheme="minorHAnsi" w:hAnsiTheme="minorHAnsi" w:cstheme="minorHAnsi"/>
          <w:color w:val="000000" w:themeColor="text1"/>
          <w:highlight w:val="yellow"/>
        </w:rPr>
      </w:pPr>
    </w:p>
    <w:p w14:paraId="360798DF" w14:textId="0F9A41AA" w:rsidR="00B21B26" w:rsidRPr="00746805" w:rsidRDefault="00B21B26" w:rsidP="00E71B04">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After cooling down, </w:t>
      </w:r>
      <w:r w:rsidR="00B36EE4"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wash-centrifuge</w:t>
      </w:r>
      <w:r w:rsidR="00B36EE4"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the precipitates with distilled water (as described in </w:t>
      </w:r>
      <w:r w:rsidR="00CC400C">
        <w:rPr>
          <w:rFonts w:asciiTheme="minorHAnsi" w:hAnsiTheme="minorHAnsi" w:cstheme="minorHAnsi"/>
          <w:color w:val="000000" w:themeColor="text1"/>
          <w:highlight w:val="yellow"/>
        </w:rPr>
        <w:t xml:space="preserve">step </w:t>
      </w:r>
      <w:r w:rsidR="00B36EE4" w:rsidRPr="00746805">
        <w:rPr>
          <w:rFonts w:asciiTheme="minorHAnsi" w:hAnsiTheme="minorHAnsi" w:cstheme="minorHAnsi"/>
          <w:color w:val="000000" w:themeColor="text1"/>
          <w:highlight w:val="yellow"/>
        </w:rPr>
        <w:t>2.1.</w:t>
      </w:r>
      <w:r w:rsidR="00430B14">
        <w:rPr>
          <w:rFonts w:asciiTheme="minorHAnsi" w:hAnsiTheme="minorHAnsi" w:cstheme="minorHAnsi"/>
          <w:color w:val="000000" w:themeColor="text1"/>
          <w:highlight w:val="yellow"/>
        </w:rPr>
        <w:t>4</w:t>
      </w:r>
      <w:r w:rsidRPr="00746805">
        <w:rPr>
          <w:rFonts w:asciiTheme="minorHAnsi" w:hAnsiTheme="minorHAnsi" w:cstheme="minorHAnsi"/>
          <w:color w:val="000000" w:themeColor="text1"/>
          <w:highlight w:val="yellow"/>
        </w:rPr>
        <w:t>) to near neutral pH (~7</w:t>
      </w:r>
      <w:r w:rsidR="00E00005"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8). </w:t>
      </w:r>
    </w:p>
    <w:p w14:paraId="4BB63331" w14:textId="77777777" w:rsidR="00B413DB" w:rsidRPr="00746805" w:rsidRDefault="00B413DB" w:rsidP="00B413DB">
      <w:pPr>
        <w:rPr>
          <w:rFonts w:asciiTheme="minorHAnsi" w:hAnsiTheme="minorHAnsi" w:cstheme="minorHAnsi"/>
          <w:color w:val="000000" w:themeColor="text1"/>
        </w:rPr>
      </w:pPr>
    </w:p>
    <w:p w14:paraId="5C8086AA" w14:textId="34BC3412" w:rsidR="00B21B26" w:rsidRPr="00746805" w:rsidRDefault="0068014E" w:rsidP="00B413DB">
      <w:pPr>
        <w:rPr>
          <w:rFonts w:asciiTheme="minorHAnsi" w:hAnsiTheme="minorHAnsi" w:cstheme="minorHAnsi"/>
          <w:color w:val="000000" w:themeColor="text1"/>
        </w:rPr>
      </w:pPr>
      <w:r w:rsidRPr="00746805">
        <w:rPr>
          <w:rFonts w:asciiTheme="minorHAnsi" w:hAnsiTheme="minorHAnsi" w:cstheme="minorHAnsi"/>
          <w:color w:val="000000" w:themeColor="text1"/>
        </w:rPr>
        <w:t>NOTE</w:t>
      </w:r>
      <w:r w:rsidR="00B21B26" w:rsidRPr="00746805">
        <w:rPr>
          <w:rFonts w:asciiTheme="minorHAnsi" w:hAnsiTheme="minorHAnsi" w:cstheme="minorHAnsi"/>
          <w:color w:val="000000" w:themeColor="text1"/>
        </w:rPr>
        <w:t xml:space="preserve">: Since PRGO has much less hydrophilicity than GO, all the precipitates should settle down during the centrifugation and </w:t>
      </w:r>
      <w:r w:rsidR="00CC400C">
        <w:rPr>
          <w:rFonts w:asciiTheme="minorHAnsi" w:hAnsiTheme="minorHAnsi" w:cstheme="minorHAnsi"/>
          <w:color w:val="000000" w:themeColor="text1"/>
        </w:rPr>
        <w:t xml:space="preserve">the </w:t>
      </w:r>
      <w:r w:rsidR="00B21B26" w:rsidRPr="00746805">
        <w:rPr>
          <w:rFonts w:asciiTheme="minorHAnsi" w:hAnsiTheme="minorHAnsi" w:cstheme="minorHAnsi"/>
          <w:color w:val="000000" w:themeColor="text1"/>
        </w:rPr>
        <w:t xml:space="preserve">supernatant should be a completely clear solution. If </w:t>
      </w:r>
      <w:r w:rsidR="00CC400C">
        <w:rPr>
          <w:rFonts w:asciiTheme="minorHAnsi" w:hAnsiTheme="minorHAnsi" w:cstheme="minorHAnsi"/>
          <w:color w:val="000000" w:themeColor="text1"/>
        </w:rPr>
        <w:t>this</w:t>
      </w:r>
      <w:r w:rsidR="00B21B26" w:rsidRPr="00746805">
        <w:rPr>
          <w:rFonts w:asciiTheme="minorHAnsi" w:hAnsiTheme="minorHAnsi" w:cstheme="minorHAnsi"/>
          <w:color w:val="000000" w:themeColor="text1"/>
        </w:rPr>
        <w:t xml:space="preserve"> is not the case for any reason (</w:t>
      </w:r>
      <w:r w:rsidR="00B21B26" w:rsidRPr="00176C9F">
        <w:rPr>
          <w:rFonts w:asciiTheme="minorHAnsi" w:hAnsiTheme="minorHAnsi" w:cstheme="minorHAnsi"/>
          <w:iCs/>
          <w:color w:val="000000" w:themeColor="text1"/>
        </w:rPr>
        <w:t>e.g.</w:t>
      </w:r>
      <w:r w:rsidR="00CC400C" w:rsidRPr="00176C9F">
        <w:rPr>
          <w:rFonts w:asciiTheme="minorHAnsi" w:hAnsiTheme="minorHAnsi" w:cstheme="minorHAnsi"/>
          <w:iCs/>
          <w:color w:val="000000" w:themeColor="text1"/>
        </w:rPr>
        <w:t>,</w:t>
      </w:r>
      <w:r w:rsidR="00B21B26" w:rsidRPr="00746805">
        <w:rPr>
          <w:rFonts w:asciiTheme="minorHAnsi" w:hAnsiTheme="minorHAnsi" w:cstheme="minorHAnsi"/>
          <w:color w:val="000000" w:themeColor="text1"/>
        </w:rPr>
        <w:t xml:space="preserve"> not </w:t>
      </w:r>
      <w:proofErr w:type="gramStart"/>
      <w:r w:rsidR="00B21B26" w:rsidRPr="00746805">
        <w:rPr>
          <w:rFonts w:asciiTheme="minorHAnsi" w:hAnsiTheme="minorHAnsi" w:cstheme="minorHAnsi"/>
          <w:color w:val="000000" w:themeColor="text1"/>
        </w:rPr>
        <w:t>sufficient</w:t>
      </w:r>
      <w:proofErr w:type="gramEnd"/>
      <w:r w:rsidR="00B21B26" w:rsidRPr="00746805">
        <w:rPr>
          <w:rFonts w:asciiTheme="minorHAnsi" w:hAnsiTheme="minorHAnsi" w:cstheme="minorHAnsi"/>
          <w:color w:val="000000" w:themeColor="text1"/>
        </w:rPr>
        <w:t xml:space="preserve"> rotational speed), the solid content measurement (</w:t>
      </w:r>
      <w:r w:rsidR="00CC400C">
        <w:rPr>
          <w:rFonts w:asciiTheme="minorHAnsi" w:hAnsiTheme="minorHAnsi" w:cstheme="minorHAnsi"/>
          <w:color w:val="000000" w:themeColor="text1"/>
        </w:rPr>
        <w:t xml:space="preserve">see step </w:t>
      </w:r>
      <w:r w:rsidR="00B36EE4" w:rsidRPr="00746805">
        <w:rPr>
          <w:rFonts w:asciiTheme="minorHAnsi" w:hAnsiTheme="minorHAnsi" w:cstheme="minorHAnsi"/>
          <w:color w:val="000000" w:themeColor="text1"/>
        </w:rPr>
        <w:t>2.1.</w:t>
      </w:r>
      <w:r w:rsidR="00430B14">
        <w:rPr>
          <w:rFonts w:asciiTheme="minorHAnsi" w:hAnsiTheme="minorHAnsi" w:cstheme="minorHAnsi"/>
          <w:color w:val="000000" w:themeColor="text1"/>
        </w:rPr>
        <w:t>8</w:t>
      </w:r>
      <w:r w:rsidR="00B21B26" w:rsidRPr="00746805">
        <w:rPr>
          <w:rFonts w:asciiTheme="minorHAnsi" w:hAnsiTheme="minorHAnsi" w:cstheme="minorHAnsi"/>
          <w:color w:val="000000" w:themeColor="text1"/>
        </w:rPr>
        <w:t>) should be conducted at this stage too.</w:t>
      </w:r>
      <w:r w:rsidR="00E00005" w:rsidRPr="00746805">
        <w:rPr>
          <w:rFonts w:asciiTheme="minorHAnsi" w:hAnsiTheme="minorHAnsi" w:cstheme="minorHAnsi"/>
          <w:color w:val="000000" w:themeColor="text1"/>
        </w:rPr>
        <w:t xml:space="preserve"> </w:t>
      </w:r>
    </w:p>
    <w:p w14:paraId="4B59073B" w14:textId="77777777" w:rsidR="00B413DB" w:rsidRPr="00746805" w:rsidRDefault="00B413DB" w:rsidP="00B413DB">
      <w:pPr>
        <w:rPr>
          <w:rFonts w:asciiTheme="minorHAnsi" w:hAnsiTheme="minorHAnsi" w:cstheme="minorHAnsi"/>
          <w:b/>
          <w:bCs/>
          <w:color w:val="000000" w:themeColor="text1"/>
          <w:highlight w:val="yellow"/>
        </w:rPr>
      </w:pPr>
    </w:p>
    <w:p w14:paraId="49BB17ED" w14:textId="066FE6E6" w:rsidR="00B21B26" w:rsidRPr="00746805" w:rsidRDefault="00B21B26" w:rsidP="00B413DB">
      <w:pPr>
        <w:numPr>
          <w:ilvl w:val="0"/>
          <w:numId w:val="32"/>
        </w:numPr>
        <w:rPr>
          <w:rFonts w:asciiTheme="minorHAnsi" w:hAnsiTheme="minorHAnsi" w:cstheme="minorHAnsi"/>
          <w:b/>
          <w:bCs/>
          <w:color w:val="000000" w:themeColor="text1"/>
          <w:highlight w:val="yellow"/>
        </w:rPr>
      </w:pPr>
      <w:r w:rsidRPr="00746805">
        <w:rPr>
          <w:rFonts w:asciiTheme="minorHAnsi" w:hAnsiTheme="minorHAnsi" w:cstheme="minorHAnsi"/>
          <w:b/>
          <w:bCs/>
          <w:color w:val="000000" w:themeColor="text1"/>
          <w:highlight w:val="yellow"/>
        </w:rPr>
        <w:t xml:space="preserve">Photocatalytic </w:t>
      </w:r>
      <w:r w:rsidR="00280330">
        <w:rPr>
          <w:rFonts w:asciiTheme="minorHAnsi" w:hAnsiTheme="minorHAnsi" w:cstheme="minorHAnsi"/>
          <w:b/>
          <w:bCs/>
          <w:color w:val="000000" w:themeColor="text1"/>
          <w:highlight w:val="yellow"/>
        </w:rPr>
        <w:t>d</w:t>
      </w:r>
      <w:r w:rsidRPr="00746805">
        <w:rPr>
          <w:rFonts w:asciiTheme="minorHAnsi" w:hAnsiTheme="minorHAnsi" w:cstheme="minorHAnsi"/>
          <w:b/>
          <w:bCs/>
          <w:color w:val="000000" w:themeColor="text1"/>
          <w:highlight w:val="yellow"/>
        </w:rPr>
        <w:t xml:space="preserve">eposition of NNPs </w:t>
      </w:r>
    </w:p>
    <w:p w14:paraId="43265BAF" w14:textId="77777777" w:rsidR="00B413DB" w:rsidRPr="00746805" w:rsidRDefault="00B413DB" w:rsidP="00B413DB">
      <w:pPr>
        <w:rPr>
          <w:rFonts w:asciiTheme="minorHAnsi" w:hAnsiTheme="minorHAnsi" w:cstheme="minorHAnsi"/>
          <w:b/>
          <w:bCs/>
          <w:color w:val="000000" w:themeColor="text1"/>
          <w:highlight w:val="yellow"/>
        </w:rPr>
      </w:pPr>
    </w:p>
    <w:p w14:paraId="2991B5B7" w14:textId="03AA9BC4" w:rsidR="00B21B26" w:rsidRPr="00746805" w:rsidRDefault="00B21B26" w:rsidP="00B413DB">
      <w:pPr>
        <w:numPr>
          <w:ilvl w:val="1"/>
          <w:numId w:val="32"/>
        </w:numPr>
        <w:rPr>
          <w:rFonts w:asciiTheme="minorHAnsi" w:hAnsiTheme="minorHAnsi" w:cstheme="minorHAnsi"/>
          <w:b/>
          <w:bCs/>
          <w:color w:val="000000" w:themeColor="text1"/>
          <w:highlight w:val="yellow"/>
        </w:rPr>
      </w:pPr>
      <w:r w:rsidRPr="00746805">
        <w:rPr>
          <w:rFonts w:asciiTheme="minorHAnsi" w:hAnsiTheme="minorHAnsi" w:cstheme="minorHAnsi"/>
          <w:b/>
          <w:bCs/>
          <w:color w:val="000000" w:themeColor="text1"/>
          <w:highlight w:val="yellow"/>
        </w:rPr>
        <w:t>Synt</w:t>
      </w:r>
      <w:r w:rsidR="007B70E6" w:rsidRPr="00746805">
        <w:rPr>
          <w:rFonts w:asciiTheme="minorHAnsi" w:hAnsiTheme="minorHAnsi" w:cstheme="minorHAnsi"/>
          <w:b/>
          <w:bCs/>
          <w:color w:val="000000" w:themeColor="text1"/>
          <w:highlight w:val="yellow"/>
        </w:rPr>
        <w:t>hesis of Pt/graphene composite</w:t>
      </w:r>
    </w:p>
    <w:p w14:paraId="194F1EB3" w14:textId="77777777" w:rsidR="00B413DB" w:rsidRPr="00746805" w:rsidRDefault="00B413DB" w:rsidP="00B413DB">
      <w:pPr>
        <w:rPr>
          <w:rFonts w:asciiTheme="minorHAnsi" w:hAnsiTheme="minorHAnsi" w:cstheme="minorHAnsi"/>
          <w:color w:val="000000" w:themeColor="text1"/>
          <w:highlight w:val="yellow"/>
        </w:rPr>
      </w:pPr>
    </w:p>
    <w:p w14:paraId="1E7FDF92" w14:textId="2299E900" w:rsidR="00B21B26"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Adjust the concentration of </w:t>
      </w:r>
      <w:r w:rsidR="00486553">
        <w:rPr>
          <w:rFonts w:asciiTheme="minorHAnsi" w:hAnsiTheme="minorHAnsi" w:cstheme="minorHAnsi"/>
          <w:color w:val="000000" w:themeColor="text1"/>
          <w:highlight w:val="yellow"/>
        </w:rPr>
        <w:t xml:space="preserve">the product from section </w:t>
      </w:r>
      <w:r w:rsidR="00093A16" w:rsidRPr="00746805">
        <w:rPr>
          <w:rFonts w:asciiTheme="minorHAnsi" w:hAnsiTheme="minorHAnsi" w:cstheme="minorHAnsi"/>
          <w:color w:val="000000" w:themeColor="text1"/>
          <w:highlight w:val="yellow"/>
        </w:rPr>
        <w:t>2.2</w:t>
      </w:r>
      <w:r w:rsidRPr="00746805">
        <w:rPr>
          <w:rFonts w:asciiTheme="minorHAnsi" w:hAnsiTheme="minorHAnsi" w:cstheme="minorHAnsi"/>
          <w:color w:val="000000" w:themeColor="text1"/>
          <w:highlight w:val="yellow"/>
        </w:rPr>
        <w:t xml:space="preserve"> to 50 mg</w:t>
      </w:r>
      <w:r w:rsidR="00486553">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L</w:t>
      </w:r>
      <w:r w:rsidRPr="00746805">
        <w:rPr>
          <w:rFonts w:asciiTheme="minorHAnsi" w:hAnsiTheme="minorHAnsi" w:cstheme="minorHAnsi"/>
          <w:color w:val="000000" w:themeColor="text1"/>
          <w:highlight w:val="yellow"/>
          <w:vertAlign w:val="superscript"/>
        </w:rPr>
        <w:t>-1</w:t>
      </w:r>
      <w:r w:rsidRPr="00746805">
        <w:rPr>
          <w:rFonts w:asciiTheme="minorHAnsi" w:hAnsiTheme="minorHAnsi" w:cstheme="minorHAnsi"/>
          <w:color w:val="000000" w:themeColor="text1"/>
          <w:highlight w:val="yellow"/>
        </w:rPr>
        <w:t xml:space="preserve"> and sonicate the suspension with a probe</w:t>
      </w:r>
      <w:r w:rsidR="001A31D8">
        <w:rPr>
          <w:rFonts w:asciiTheme="minorHAnsi" w:hAnsiTheme="minorHAnsi" w:cstheme="minorHAnsi"/>
          <w:color w:val="000000" w:themeColor="text1"/>
          <w:highlight w:val="yellow"/>
        </w:rPr>
        <w:t xml:space="preserve"> </w:t>
      </w:r>
      <w:proofErr w:type="spellStart"/>
      <w:r w:rsidRPr="00746805">
        <w:rPr>
          <w:rFonts w:asciiTheme="minorHAnsi" w:hAnsiTheme="minorHAnsi" w:cstheme="minorHAnsi"/>
          <w:color w:val="000000" w:themeColor="text1"/>
          <w:highlight w:val="yellow"/>
        </w:rPr>
        <w:t>sonicator</w:t>
      </w:r>
      <w:proofErr w:type="spellEnd"/>
      <w:r w:rsidRPr="00746805">
        <w:rPr>
          <w:rFonts w:asciiTheme="minorHAnsi" w:hAnsiTheme="minorHAnsi" w:cstheme="minorHAnsi"/>
          <w:color w:val="000000" w:themeColor="text1"/>
          <w:highlight w:val="yellow"/>
        </w:rPr>
        <w:t xml:space="preserve"> for 1 h in an ice-water bath. Take 540 mL of </w:t>
      </w:r>
      <w:r w:rsidR="00093A16" w:rsidRPr="00746805">
        <w:rPr>
          <w:rFonts w:asciiTheme="minorHAnsi" w:hAnsiTheme="minorHAnsi" w:cstheme="minorHAnsi"/>
          <w:color w:val="000000" w:themeColor="text1"/>
          <w:highlight w:val="yellow"/>
        </w:rPr>
        <w:t>the</w:t>
      </w:r>
      <w:r w:rsidRPr="00746805">
        <w:rPr>
          <w:rFonts w:asciiTheme="minorHAnsi" w:hAnsiTheme="minorHAnsi" w:cstheme="minorHAnsi"/>
          <w:color w:val="000000" w:themeColor="text1"/>
          <w:highlight w:val="yellow"/>
        </w:rPr>
        <w:t xml:space="preserve"> product and add 60 mL of ethanol (hole scavenger) and continue </w:t>
      </w:r>
      <w:r w:rsidR="001A31D8">
        <w:rPr>
          <w:rFonts w:asciiTheme="minorHAnsi" w:hAnsiTheme="minorHAnsi" w:cstheme="minorHAnsi"/>
          <w:color w:val="000000" w:themeColor="text1"/>
          <w:highlight w:val="yellow"/>
        </w:rPr>
        <w:t xml:space="preserve">the </w:t>
      </w:r>
      <w:r w:rsidRPr="00746805">
        <w:rPr>
          <w:rFonts w:asciiTheme="minorHAnsi" w:hAnsiTheme="minorHAnsi" w:cstheme="minorHAnsi"/>
          <w:color w:val="000000" w:themeColor="text1"/>
          <w:highlight w:val="yellow"/>
        </w:rPr>
        <w:t xml:space="preserve">sonication (in ice) for an extra 1 h. For a 20 </w:t>
      </w:r>
      <w:proofErr w:type="spellStart"/>
      <w:r w:rsidRPr="00746805">
        <w:rPr>
          <w:rFonts w:asciiTheme="minorHAnsi" w:hAnsiTheme="minorHAnsi" w:cstheme="minorHAnsi"/>
          <w:color w:val="000000" w:themeColor="text1"/>
          <w:highlight w:val="yellow"/>
        </w:rPr>
        <w:t>wt</w:t>
      </w:r>
      <w:proofErr w:type="spellEnd"/>
      <w:r w:rsidRPr="00746805">
        <w:rPr>
          <w:rFonts w:asciiTheme="minorHAnsi" w:hAnsiTheme="minorHAnsi" w:cstheme="minorHAnsi"/>
          <w:color w:val="000000" w:themeColor="text1"/>
          <w:highlight w:val="yellow"/>
        </w:rPr>
        <w:t xml:space="preserve">% Pt/graphene composite, add 11.5 mg of 8 </w:t>
      </w:r>
      <w:proofErr w:type="spellStart"/>
      <w:r w:rsidRPr="00746805">
        <w:rPr>
          <w:rFonts w:asciiTheme="minorHAnsi" w:hAnsiTheme="minorHAnsi" w:cstheme="minorHAnsi"/>
          <w:color w:val="000000" w:themeColor="text1"/>
          <w:highlight w:val="yellow"/>
        </w:rPr>
        <w:t>wt</w:t>
      </w:r>
      <w:proofErr w:type="spellEnd"/>
      <w:r w:rsidRPr="00746805">
        <w:rPr>
          <w:rFonts w:asciiTheme="minorHAnsi" w:hAnsiTheme="minorHAnsi" w:cstheme="minorHAnsi"/>
          <w:color w:val="000000" w:themeColor="text1"/>
          <w:highlight w:val="yellow"/>
        </w:rPr>
        <w:t xml:space="preserve">% </w:t>
      </w:r>
      <w:proofErr w:type="spellStart"/>
      <w:r w:rsidRPr="00746805">
        <w:rPr>
          <w:rFonts w:asciiTheme="minorHAnsi" w:hAnsiTheme="minorHAnsi" w:cstheme="minorHAnsi"/>
          <w:color w:val="000000" w:themeColor="text1"/>
          <w:highlight w:val="yellow"/>
        </w:rPr>
        <w:t>hexachloroplatinic</w:t>
      </w:r>
      <w:proofErr w:type="spellEnd"/>
      <w:r w:rsidRPr="00746805">
        <w:rPr>
          <w:rFonts w:asciiTheme="minorHAnsi" w:hAnsiTheme="minorHAnsi" w:cstheme="minorHAnsi"/>
          <w:color w:val="000000" w:themeColor="text1"/>
          <w:highlight w:val="yellow"/>
        </w:rPr>
        <w:t xml:space="preserve"> acid aqueous solution (commercially available) to the product and stir it at room temperature for 15 min (for other Pt loadings, calculate </w:t>
      </w:r>
      <w:r w:rsidR="001A31D8">
        <w:rPr>
          <w:rFonts w:asciiTheme="minorHAnsi" w:hAnsiTheme="minorHAnsi" w:cstheme="minorHAnsi"/>
          <w:color w:val="000000" w:themeColor="text1"/>
          <w:highlight w:val="yellow"/>
        </w:rPr>
        <w:t>the amount</w:t>
      </w:r>
      <w:r w:rsidRPr="00746805">
        <w:rPr>
          <w:rFonts w:asciiTheme="minorHAnsi" w:hAnsiTheme="minorHAnsi" w:cstheme="minorHAnsi"/>
          <w:color w:val="000000" w:themeColor="text1"/>
          <w:highlight w:val="yellow"/>
        </w:rPr>
        <w:t xml:space="preserve"> accordingly). </w:t>
      </w:r>
    </w:p>
    <w:p w14:paraId="436B9EBD" w14:textId="77777777" w:rsidR="00B413DB" w:rsidRPr="00746805" w:rsidRDefault="00B413DB" w:rsidP="00B413DB">
      <w:pPr>
        <w:rPr>
          <w:rFonts w:asciiTheme="minorHAnsi" w:hAnsiTheme="minorHAnsi" w:cstheme="minorHAnsi"/>
          <w:color w:val="000000" w:themeColor="text1"/>
        </w:rPr>
      </w:pPr>
    </w:p>
    <w:p w14:paraId="2AB0ADC5" w14:textId="068CAD45" w:rsidR="00B21B26" w:rsidRPr="00746805" w:rsidRDefault="0068014E" w:rsidP="00B413DB">
      <w:pPr>
        <w:rPr>
          <w:rFonts w:asciiTheme="minorHAnsi" w:hAnsiTheme="minorHAnsi" w:cstheme="minorHAnsi"/>
          <w:color w:val="000000" w:themeColor="text1"/>
        </w:rPr>
      </w:pPr>
      <w:r w:rsidRPr="00746805">
        <w:rPr>
          <w:rFonts w:asciiTheme="minorHAnsi" w:hAnsiTheme="minorHAnsi" w:cstheme="minorHAnsi"/>
          <w:color w:val="000000" w:themeColor="text1"/>
        </w:rPr>
        <w:t>NOTE</w:t>
      </w:r>
      <w:r w:rsidR="00B21B26" w:rsidRPr="00746805">
        <w:rPr>
          <w:rFonts w:asciiTheme="minorHAnsi" w:hAnsiTheme="minorHAnsi" w:cstheme="minorHAnsi"/>
          <w:color w:val="000000" w:themeColor="text1"/>
        </w:rPr>
        <w:t xml:space="preserve">: It is advised to use aqueous solutions of the noble metal salts (if commercially available) or initially prepare a highly concentrated stock solution from the powder-form salts. These salts </w:t>
      </w:r>
      <w:r w:rsidR="00B21B26" w:rsidRPr="00746805">
        <w:rPr>
          <w:rFonts w:asciiTheme="minorHAnsi" w:hAnsiTheme="minorHAnsi" w:cstheme="minorHAnsi"/>
          <w:color w:val="000000" w:themeColor="text1"/>
        </w:rPr>
        <w:lastRenderedPageBreak/>
        <w:t>are hygroscopic materials and</w:t>
      </w:r>
      <w:r w:rsidR="00582AD2">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due to their extensive water absorption, precise weighing and obtaining reproducible results will be difficult or even impossible. </w:t>
      </w:r>
    </w:p>
    <w:p w14:paraId="12393D5E" w14:textId="77777777" w:rsidR="00B413DB" w:rsidRPr="00746805" w:rsidRDefault="00B413DB" w:rsidP="00B413DB">
      <w:pPr>
        <w:rPr>
          <w:rFonts w:asciiTheme="minorHAnsi" w:hAnsiTheme="minorHAnsi" w:cstheme="minorHAnsi"/>
          <w:color w:val="000000" w:themeColor="text1"/>
          <w:highlight w:val="yellow"/>
        </w:rPr>
      </w:pPr>
    </w:p>
    <w:p w14:paraId="1914E789" w14:textId="225F7EFD" w:rsidR="00502438" w:rsidRPr="00746805" w:rsidRDefault="00B21B26" w:rsidP="00E93AAA">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 xml:space="preserve">Fill the ice-water bath with ice and </w:t>
      </w:r>
      <w:r w:rsidR="001D7461" w:rsidRPr="00746805">
        <w:rPr>
          <w:rFonts w:asciiTheme="minorHAnsi" w:hAnsiTheme="minorHAnsi" w:cstheme="minorHAnsi"/>
          <w:color w:val="000000" w:themeColor="text1"/>
          <w:highlight w:val="yellow"/>
        </w:rPr>
        <w:t xml:space="preserve">feed </w:t>
      </w:r>
      <w:r w:rsidRPr="00746805">
        <w:rPr>
          <w:rFonts w:asciiTheme="minorHAnsi" w:hAnsiTheme="minorHAnsi" w:cstheme="minorHAnsi"/>
          <w:color w:val="000000" w:themeColor="text1"/>
          <w:highlight w:val="yellow"/>
        </w:rPr>
        <w:t xml:space="preserve">the product of </w:t>
      </w:r>
      <w:r w:rsidR="00093A16" w:rsidRPr="00746805">
        <w:rPr>
          <w:rFonts w:asciiTheme="minorHAnsi" w:hAnsiTheme="minorHAnsi" w:cstheme="minorHAnsi"/>
          <w:color w:val="000000" w:themeColor="text1"/>
          <w:highlight w:val="yellow"/>
        </w:rPr>
        <w:t>the previous step</w:t>
      </w:r>
      <w:r w:rsidRPr="00746805">
        <w:rPr>
          <w:rFonts w:asciiTheme="minorHAnsi" w:hAnsiTheme="minorHAnsi" w:cstheme="minorHAnsi"/>
          <w:color w:val="000000" w:themeColor="text1"/>
          <w:highlight w:val="yellow"/>
        </w:rPr>
        <w:t xml:space="preserve"> </w:t>
      </w:r>
      <w:r w:rsidR="001D7461" w:rsidRPr="00746805">
        <w:rPr>
          <w:rFonts w:asciiTheme="minorHAnsi" w:hAnsiTheme="minorHAnsi" w:cstheme="minorHAnsi"/>
          <w:color w:val="000000" w:themeColor="text1"/>
          <w:highlight w:val="yellow"/>
        </w:rPr>
        <w:t>to the reactor</w:t>
      </w:r>
      <w:r w:rsidR="00582AD2">
        <w:rPr>
          <w:rFonts w:asciiTheme="minorHAnsi" w:hAnsiTheme="minorHAnsi" w:cstheme="minorHAnsi"/>
          <w:color w:val="000000" w:themeColor="text1"/>
          <w:highlight w:val="yellow"/>
        </w:rPr>
        <w:t>,</w:t>
      </w:r>
      <w:r w:rsidR="001D7461"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 xml:space="preserve">as described </w:t>
      </w:r>
      <w:r w:rsidR="00C14DCA" w:rsidRPr="00746805">
        <w:rPr>
          <w:rFonts w:asciiTheme="minorHAnsi" w:hAnsiTheme="minorHAnsi" w:cstheme="minorHAnsi"/>
          <w:color w:val="000000" w:themeColor="text1"/>
          <w:highlight w:val="yellow"/>
        </w:rPr>
        <w:t xml:space="preserve">in </w:t>
      </w:r>
      <w:r w:rsidR="00582AD2">
        <w:rPr>
          <w:rFonts w:asciiTheme="minorHAnsi" w:hAnsiTheme="minorHAnsi" w:cstheme="minorHAnsi"/>
          <w:color w:val="000000" w:themeColor="text1"/>
          <w:highlight w:val="yellow"/>
        </w:rPr>
        <w:t xml:space="preserve">section </w:t>
      </w:r>
      <w:r w:rsidR="00C14DCA" w:rsidRPr="00746805">
        <w:rPr>
          <w:rFonts w:asciiTheme="minorHAnsi" w:hAnsiTheme="minorHAnsi" w:cstheme="minorHAnsi"/>
          <w:color w:val="000000" w:themeColor="text1"/>
          <w:highlight w:val="yellow"/>
        </w:rPr>
        <w:t>1.2</w:t>
      </w:r>
      <w:r w:rsidRPr="00746805">
        <w:rPr>
          <w:rFonts w:asciiTheme="minorHAnsi" w:hAnsiTheme="minorHAnsi" w:cstheme="minorHAnsi"/>
          <w:color w:val="000000" w:themeColor="text1"/>
          <w:highlight w:val="yellow"/>
        </w:rPr>
        <w:t>. Start the magnetic pump and open the N</w:t>
      </w:r>
      <w:r w:rsidRPr="00746805">
        <w:rPr>
          <w:rFonts w:asciiTheme="minorHAnsi" w:hAnsiTheme="minorHAnsi" w:cstheme="minorHAnsi"/>
          <w:color w:val="000000" w:themeColor="text1"/>
          <w:highlight w:val="yellow"/>
          <w:vertAlign w:val="subscript"/>
        </w:rPr>
        <w:t>2</w:t>
      </w:r>
      <w:r w:rsidRPr="00746805">
        <w:rPr>
          <w:rFonts w:asciiTheme="minorHAnsi" w:hAnsiTheme="minorHAnsi" w:cstheme="minorHAnsi"/>
          <w:color w:val="000000" w:themeColor="text1"/>
          <w:highlight w:val="yellow"/>
        </w:rPr>
        <w:t xml:space="preserve"> gas inlet valve with a high flow. Put and fix the gas outlet tube (T</w:t>
      </w:r>
      <w:r w:rsidRPr="00746805">
        <w:rPr>
          <w:rFonts w:asciiTheme="minorHAnsi" w:hAnsiTheme="minorHAnsi" w:cstheme="minorHAnsi"/>
          <w:color w:val="000000" w:themeColor="text1"/>
          <w:highlight w:val="yellow"/>
          <w:vertAlign w:val="subscript"/>
        </w:rPr>
        <w:t>1</w:t>
      </w:r>
      <w:r w:rsidRPr="00746805">
        <w:rPr>
          <w:rFonts w:asciiTheme="minorHAnsi" w:hAnsiTheme="minorHAnsi" w:cstheme="minorHAnsi"/>
          <w:color w:val="000000" w:themeColor="text1"/>
          <w:highlight w:val="yellow"/>
        </w:rPr>
        <w:t xml:space="preserve"> in </w:t>
      </w:r>
      <w:r w:rsidR="00E00005" w:rsidRPr="00746805">
        <w:rPr>
          <w:rFonts w:asciiTheme="minorHAnsi" w:hAnsiTheme="minorHAnsi" w:cstheme="minorHAnsi"/>
          <w:b/>
          <w:color w:val="000000" w:themeColor="text1"/>
          <w:highlight w:val="yellow"/>
        </w:rPr>
        <w:t>Figure 2</w:t>
      </w:r>
      <w:r w:rsidRPr="00746805">
        <w:rPr>
          <w:rFonts w:asciiTheme="minorHAnsi" w:hAnsiTheme="minorHAnsi" w:cstheme="minorHAnsi"/>
          <w:color w:val="000000" w:themeColor="text1"/>
          <w:highlight w:val="yellow"/>
        </w:rPr>
        <w:t xml:space="preserve">) in a 1 L Erlenmeyer </w:t>
      </w:r>
      <w:r w:rsidR="00582AD2">
        <w:rPr>
          <w:rFonts w:asciiTheme="minorHAnsi" w:hAnsiTheme="minorHAnsi" w:cstheme="minorHAnsi"/>
          <w:color w:val="000000" w:themeColor="text1"/>
          <w:highlight w:val="yellow"/>
        </w:rPr>
        <w:t xml:space="preserve">flask </w:t>
      </w:r>
      <w:r w:rsidRPr="00746805">
        <w:rPr>
          <w:rFonts w:asciiTheme="minorHAnsi" w:hAnsiTheme="minorHAnsi" w:cstheme="minorHAnsi"/>
          <w:color w:val="000000" w:themeColor="text1"/>
          <w:highlight w:val="yellow"/>
        </w:rPr>
        <w:t xml:space="preserve">and fill it with ~0.7 L </w:t>
      </w:r>
      <w:r w:rsidR="00582AD2">
        <w:rPr>
          <w:rFonts w:asciiTheme="minorHAnsi" w:hAnsiTheme="minorHAnsi" w:cstheme="minorHAnsi"/>
          <w:color w:val="000000" w:themeColor="text1"/>
          <w:highlight w:val="yellow"/>
        </w:rPr>
        <w:t xml:space="preserve">of </w:t>
      </w:r>
      <w:r w:rsidRPr="00746805">
        <w:rPr>
          <w:rFonts w:asciiTheme="minorHAnsi" w:hAnsiTheme="minorHAnsi" w:cstheme="minorHAnsi"/>
          <w:color w:val="000000" w:themeColor="text1"/>
          <w:highlight w:val="yellow"/>
        </w:rPr>
        <w:t>water so that the gas bubbles out.</w:t>
      </w:r>
      <w:r w:rsidR="00D91FD6" w:rsidRPr="00746805">
        <w:rPr>
          <w:rFonts w:asciiTheme="minorHAnsi" w:hAnsiTheme="minorHAnsi" w:cstheme="minorHAnsi"/>
          <w:color w:val="000000" w:themeColor="text1"/>
          <w:highlight w:val="yellow"/>
        </w:rPr>
        <w:t xml:space="preserve"> </w:t>
      </w:r>
    </w:p>
    <w:p w14:paraId="05097BE3" w14:textId="77777777" w:rsidR="00502438" w:rsidRPr="00746805" w:rsidRDefault="00502438" w:rsidP="00502438">
      <w:pPr>
        <w:rPr>
          <w:rFonts w:asciiTheme="minorHAnsi" w:hAnsiTheme="minorHAnsi" w:cstheme="minorHAnsi"/>
          <w:color w:val="000000" w:themeColor="text1"/>
        </w:rPr>
      </w:pPr>
    </w:p>
    <w:p w14:paraId="4A8FFA0E" w14:textId="7461AF88" w:rsidR="00B21B26" w:rsidRPr="00746805" w:rsidRDefault="00B21B26" w:rsidP="00E93AAA">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 xml:space="preserve">To flush out </w:t>
      </w:r>
      <w:r w:rsidR="00582AD2">
        <w:rPr>
          <w:rFonts w:asciiTheme="minorHAnsi" w:hAnsiTheme="minorHAnsi" w:cstheme="minorHAnsi"/>
          <w:color w:val="000000" w:themeColor="text1"/>
          <w:highlight w:val="yellow"/>
        </w:rPr>
        <w:t xml:space="preserve">the </w:t>
      </w:r>
      <w:r w:rsidRPr="00746805">
        <w:rPr>
          <w:rFonts w:asciiTheme="minorHAnsi" w:hAnsiTheme="minorHAnsi" w:cstheme="minorHAnsi"/>
          <w:color w:val="000000" w:themeColor="text1"/>
          <w:highlight w:val="yellow"/>
        </w:rPr>
        <w:t>dissolved O</w:t>
      </w:r>
      <w:r w:rsidRPr="00746805">
        <w:rPr>
          <w:rFonts w:asciiTheme="minorHAnsi" w:hAnsiTheme="minorHAnsi" w:cstheme="minorHAnsi"/>
          <w:color w:val="000000" w:themeColor="text1"/>
          <w:highlight w:val="yellow"/>
          <w:vertAlign w:val="subscript"/>
        </w:rPr>
        <w:t>2</w:t>
      </w:r>
      <w:r w:rsidRPr="00746805">
        <w:rPr>
          <w:rFonts w:asciiTheme="minorHAnsi" w:hAnsiTheme="minorHAnsi" w:cstheme="minorHAnsi"/>
          <w:color w:val="000000" w:themeColor="text1"/>
          <w:highlight w:val="yellow"/>
        </w:rPr>
        <w:t xml:space="preserve"> gas from </w:t>
      </w:r>
      <w:r w:rsidR="001D7461" w:rsidRPr="00746805">
        <w:rPr>
          <w:rFonts w:asciiTheme="minorHAnsi" w:hAnsiTheme="minorHAnsi" w:cstheme="minorHAnsi"/>
          <w:color w:val="000000" w:themeColor="text1"/>
          <w:highlight w:val="yellow"/>
        </w:rPr>
        <w:t xml:space="preserve">the </w:t>
      </w:r>
      <w:r w:rsidRPr="00746805">
        <w:rPr>
          <w:rFonts w:asciiTheme="minorHAnsi" w:hAnsiTheme="minorHAnsi" w:cstheme="minorHAnsi"/>
          <w:color w:val="000000" w:themeColor="text1"/>
          <w:highlight w:val="yellow"/>
        </w:rPr>
        <w:t>system and cool down the suspension, vigorously mix the suspension with the magnetic stirrer for 30 min.</w:t>
      </w:r>
      <w:r w:rsidR="003B1EF1"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Reduce the N</w:t>
      </w:r>
      <w:r w:rsidRPr="00746805">
        <w:rPr>
          <w:rFonts w:asciiTheme="minorHAnsi" w:hAnsiTheme="minorHAnsi" w:cstheme="minorHAnsi"/>
          <w:color w:val="000000" w:themeColor="text1"/>
          <w:highlight w:val="yellow"/>
          <w:vertAlign w:val="subscript"/>
        </w:rPr>
        <w:t>2</w:t>
      </w:r>
      <w:r w:rsidRPr="00746805">
        <w:rPr>
          <w:rFonts w:asciiTheme="minorHAnsi" w:hAnsiTheme="minorHAnsi" w:cstheme="minorHAnsi"/>
          <w:color w:val="000000" w:themeColor="text1"/>
          <w:highlight w:val="yellow"/>
        </w:rPr>
        <w:t xml:space="preserve"> gas flow and turn </w:t>
      </w:r>
      <w:r w:rsidR="00582AD2">
        <w:rPr>
          <w:rFonts w:asciiTheme="minorHAnsi" w:hAnsiTheme="minorHAnsi" w:cstheme="minorHAnsi"/>
          <w:color w:val="000000" w:themeColor="text1"/>
          <w:highlight w:val="yellow"/>
        </w:rPr>
        <w:t>on</w:t>
      </w:r>
      <w:r w:rsidR="001849EC" w:rsidRPr="00746805">
        <w:rPr>
          <w:rFonts w:asciiTheme="minorHAnsi" w:hAnsiTheme="minorHAnsi" w:cstheme="minorHAnsi"/>
          <w:color w:val="000000" w:themeColor="text1"/>
          <w:highlight w:val="yellow"/>
        </w:rPr>
        <w:t xml:space="preserve"> </w:t>
      </w:r>
      <w:r w:rsidR="00582AD2">
        <w:rPr>
          <w:rFonts w:asciiTheme="minorHAnsi" w:hAnsiTheme="minorHAnsi" w:cstheme="minorHAnsi"/>
          <w:color w:val="000000" w:themeColor="text1"/>
          <w:highlight w:val="yellow"/>
        </w:rPr>
        <w:t>the five</w:t>
      </w:r>
      <w:r w:rsidRPr="00746805">
        <w:rPr>
          <w:rFonts w:asciiTheme="minorHAnsi" w:hAnsiTheme="minorHAnsi" w:cstheme="minorHAnsi"/>
          <w:color w:val="000000" w:themeColor="text1"/>
          <w:highlight w:val="yellow"/>
        </w:rPr>
        <w:t xml:space="preserve"> UV lamps</w:t>
      </w:r>
      <w:r w:rsidR="00E93AAA"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w:t>
      </w:r>
    </w:p>
    <w:p w14:paraId="77D0AFEE" w14:textId="77777777" w:rsidR="004656D7" w:rsidRPr="00746805" w:rsidRDefault="004656D7" w:rsidP="00B413DB">
      <w:pPr>
        <w:rPr>
          <w:rFonts w:asciiTheme="minorHAnsi" w:hAnsiTheme="minorHAnsi" w:cstheme="minorHAnsi"/>
          <w:b/>
          <w:bCs/>
          <w:color w:val="000000" w:themeColor="text1"/>
        </w:rPr>
      </w:pPr>
    </w:p>
    <w:p w14:paraId="65641180" w14:textId="6297F295" w:rsidR="00B413DB" w:rsidRPr="00746805" w:rsidRDefault="008E6D3A" w:rsidP="00B413DB">
      <w:pPr>
        <w:rPr>
          <w:rFonts w:asciiTheme="minorHAnsi" w:hAnsiTheme="minorHAnsi" w:cstheme="minorHAnsi"/>
          <w:color w:val="000000" w:themeColor="text1"/>
        </w:rPr>
      </w:pPr>
      <w:r w:rsidRPr="00746805">
        <w:rPr>
          <w:rFonts w:asciiTheme="minorHAnsi" w:hAnsiTheme="minorHAnsi" w:cstheme="minorHAnsi"/>
          <w:bCs/>
          <w:color w:val="000000" w:themeColor="text1"/>
        </w:rPr>
        <w:t>NOTE:</w:t>
      </w:r>
      <w:r w:rsidR="00E93AAA" w:rsidRPr="00746805">
        <w:rPr>
          <w:rFonts w:asciiTheme="minorHAnsi" w:hAnsiTheme="minorHAnsi" w:cstheme="minorHAnsi"/>
          <w:b/>
          <w:bCs/>
          <w:color w:val="000000" w:themeColor="text1"/>
        </w:rPr>
        <w:t xml:space="preserve"> </w:t>
      </w:r>
      <w:r w:rsidR="00E93AAA" w:rsidRPr="00746805">
        <w:rPr>
          <w:rFonts w:asciiTheme="minorHAnsi" w:hAnsiTheme="minorHAnsi" w:cstheme="minorHAnsi"/>
          <w:color w:val="000000" w:themeColor="text1"/>
        </w:rPr>
        <w:t>The N</w:t>
      </w:r>
      <w:r w:rsidR="00E93AAA" w:rsidRPr="00746805">
        <w:rPr>
          <w:rFonts w:asciiTheme="minorHAnsi" w:hAnsiTheme="minorHAnsi" w:cstheme="minorHAnsi"/>
          <w:color w:val="000000" w:themeColor="text1"/>
          <w:vertAlign w:val="subscript"/>
        </w:rPr>
        <w:t>2</w:t>
      </w:r>
      <w:r w:rsidR="00E93AAA" w:rsidRPr="00746805">
        <w:rPr>
          <w:rFonts w:asciiTheme="minorHAnsi" w:hAnsiTheme="minorHAnsi" w:cstheme="minorHAnsi"/>
          <w:color w:val="000000" w:themeColor="text1"/>
        </w:rPr>
        <w:t xml:space="preserve"> gas flow has no effect on the synthesis process itself and</w:t>
      </w:r>
      <w:r w:rsidR="00582AD2">
        <w:rPr>
          <w:rFonts w:asciiTheme="minorHAnsi" w:hAnsiTheme="minorHAnsi" w:cstheme="minorHAnsi"/>
          <w:color w:val="000000" w:themeColor="text1"/>
        </w:rPr>
        <w:t>,</w:t>
      </w:r>
      <w:r w:rsidR="00E93AAA" w:rsidRPr="00746805">
        <w:rPr>
          <w:rFonts w:asciiTheme="minorHAnsi" w:hAnsiTheme="minorHAnsi" w:cstheme="minorHAnsi"/>
          <w:color w:val="000000" w:themeColor="text1"/>
        </w:rPr>
        <w:t xml:space="preserve"> hence, has no specific value. However, it is continuously applied to maintain a positive pressure inside the system and avoid O</w:t>
      </w:r>
      <w:r w:rsidR="00E93AAA" w:rsidRPr="00746805">
        <w:rPr>
          <w:rFonts w:asciiTheme="minorHAnsi" w:hAnsiTheme="minorHAnsi" w:cstheme="minorHAnsi"/>
          <w:color w:val="000000" w:themeColor="text1"/>
          <w:vertAlign w:val="subscript"/>
        </w:rPr>
        <w:t>2</w:t>
      </w:r>
      <w:r w:rsidR="0047092A" w:rsidRPr="00746805">
        <w:rPr>
          <w:rFonts w:asciiTheme="minorHAnsi" w:hAnsiTheme="minorHAnsi" w:cstheme="minorHAnsi"/>
          <w:color w:val="000000" w:themeColor="text1"/>
        </w:rPr>
        <w:t xml:space="preserve"> penet</w:t>
      </w:r>
      <w:r w:rsidR="004656D7" w:rsidRPr="00746805">
        <w:rPr>
          <w:rFonts w:asciiTheme="minorHAnsi" w:hAnsiTheme="minorHAnsi" w:cstheme="minorHAnsi"/>
          <w:color w:val="000000" w:themeColor="text1"/>
        </w:rPr>
        <w:t>ra</w:t>
      </w:r>
      <w:r w:rsidR="0047092A" w:rsidRPr="00746805">
        <w:rPr>
          <w:rFonts w:asciiTheme="minorHAnsi" w:hAnsiTheme="minorHAnsi" w:cstheme="minorHAnsi"/>
          <w:color w:val="000000" w:themeColor="text1"/>
        </w:rPr>
        <w:t xml:space="preserve">tion. Bubble formation at </w:t>
      </w:r>
      <w:r w:rsidR="00582AD2">
        <w:rPr>
          <w:rFonts w:asciiTheme="minorHAnsi" w:hAnsiTheme="minorHAnsi" w:cstheme="minorHAnsi"/>
          <w:color w:val="000000" w:themeColor="text1"/>
        </w:rPr>
        <w:t xml:space="preserve">the </w:t>
      </w:r>
      <w:r w:rsidR="0047092A" w:rsidRPr="00746805">
        <w:rPr>
          <w:rFonts w:asciiTheme="minorHAnsi" w:hAnsiTheme="minorHAnsi" w:cstheme="minorHAnsi"/>
          <w:color w:val="000000" w:themeColor="text1"/>
        </w:rPr>
        <w:t>endpoint of the T</w:t>
      </w:r>
      <w:r w:rsidR="0047092A" w:rsidRPr="00746805">
        <w:rPr>
          <w:rFonts w:asciiTheme="minorHAnsi" w:hAnsiTheme="minorHAnsi" w:cstheme="minorHAnsi"/>
          <w:color w:val="000000" w:themeColor="text1"/>
          <w:vertAlign w:val="subscript"/>
        </w:rPr>
        <w:t>1</w:t>
      </w:r>
      <w:r w:rsidR="0047092A" w:rsidRPr="00746805">
        <w:rPr>
          <w:rFonts w:asciiTheme="minorHAnsi" w:hAnsiTheme="minorHAnsi" w:cstheme="minorHAnsi"/>
          <w:color w:val="000000" w:themeColor="text1"/>
        </w:rPr>
        <w:t xml:space="preserve"> tube inside the water</w:t>
      </w:r>
      <w:r w:rsidR="00582AD2">
        <w:rPr>
          <w:rFonts w:asciiTheme="minorHAnsi" w:hAnsiTheme="minorHAnsi" w:cstheme="minorHAnsi"/>
          <w:color w:val="000000" w:themeColor="text1"/>
        </w:rPr>
        <w:t>-</w:t>
      </w:r>
      <w:r w:rsidR="0047092A" w:rsidRPr="00746805">
        <w:rPr>
          <w:rFonts w:asciiTheme="minorHAnsi" w:hAnsiTheme="minorHAnsi" w:cstheme="minorHAnsi"/>
          <w:color w:val="000000" w:themeColor="text1"/>
        </w:rPr>
        <w:t xml:space="preserve">filled Erlenmeyer </w:t>
      </w:r>
      <w:r w:rsidR="00582AD2">
        <w:rPr>
          <w:rFonts w:asciiTheme="minorHAnsi" w:hAnsiTheme="minorHAnsi" w:cstheme="minorHAnsi"/>
          <w:color w:val="000000" w:themeColor="text1"/>
        </w:rPr>
        <w:t xml:space="preserve">flask </w:t>
      </w:r>
      <w:r w:rsidR="0047092A" w:rsidRPr="00746805">
        <w:rPr>
          <w:rFonts w:asciiTheme="minorHAnsi" w:hAnsiTheme="minorHAnsi" w:cstheme="minorHAnsi"/>
          <w:color w:val="000000" w:themeColor="text1"/>
        </w:rPr>
        <w:t>is the only requirement for the flow adjustment.</w:t>
      </w:r>
    </w:p>
    <w:p w14:paraId="6B1461A9" w14:textId="77777777" w:rsidR="00E93AAA" w:rsidRPr="00746805" w:rsidRDefault="00E93AAA" w:rsidP="00B413DB">
      <w:pPr>
        <w:rPr>
          <w:rFonts w:asciiTheme="minorHAnsi" w:hAnsiTheme="minorHAnsi" w:cstheme="minorHAnsi"/>
          <w:b/>
          <w:bCs/>
          <w:color w:val="000000" w:themeColor="text1"/>
          <w:highlight w:val="yellow"/>
        </w:rPr>
      </w:pPr>
    </w:p>
    <w:p w14:paraId="1078C96D" w14:textId="580C27EA" w:rsidR="00B21B26" w:rsidRPr="00746805" w:rsidRDefault="00B21B26" w:rsidP="00B413DB">
      <w:pPr>
        <w:numPr>
          <w:ilvl w:val="1"/>
          <w:numId w:val="32"/>
        </w:numPr>
        <w:rPr>
          <w:rFonts w:asciiTheme="minorHAnsi" w:hAnsiTheme="minorHAnsi" w:cstheme="minorHAnsi"/>
          <w:b/>
          <w:bCs/>
          <w:color w:val="000000" w:themeColor="text1"/>
          <w:highlight w:val="yellow"/>
        </w:rPr>
      </w:pPr>
      <w:r w:rsidRPr="00746805">
        <w:rPr>
          <w:rFonts w:asciiTheme="minorHAnsi" w:hAnsiTheme="minorHAnsi" w:cstheme="minorHAnsi"/>
          <w:b/>
          <w:bCs/>
          <w:color w:val="000000" w:themeColor="text1"/>
          <w:highlight w:val="yellow"/>
        </w:rPr>
        <w:t>Sampling Pt/graphene deposition</w:t>
      </w:r>
      <w:r w:rsidR="007B70E6" w:rsidRPr="00746805">
        <w:rPr>
          <w:rFonts w:asciiTheme="minorHAnsi" w:hAnsiTheme="minorHAnsi" w:cstheme="minorHAnsi"/>
          <w:b/>
          <w:bCs/>
          <w:color w:val="000000" w:themeColor="text1"/>
          <w:highlight w:val="yellow"/>
        </w:rPr>
        <w:t xml:space="preserve"> (and reduction of PRGO to RGO)</w:t>
      </w:r>
    </w:p>
    <w:p w14:paraId="7CF63CED" w14:textId="77777777" w:rsidR="00B413DB" w:rsidRPr="00746805" w:rsidRDefault="00B413DB" w:rsidP="00B413DB">
      <w:pPr>
        <w:rPr>
          <w:rFonts w:asciiTheme="minorHAnsi" w:hAnsiTheme="minorHAnsi" w:cstheme="minorHAnsi"/>
          <w:b/>
          <w:bCs/>
          <w:color w:val="000000" w:themeColor="text1"/>
        </w:rPr>
      </w:pPr>
    </w:p>
    <w:p w14:paraId="04D40204" w14:textId="105CCED7" w:rsidR="00B21B26" w:rsidRPr="00746805" w:rsidRDefault="0068014E" w:rsidP="00B413DB">
      <w:pPr>
        <w:rPr>
          <w:rFonts w:asciiTheme="minorHAnsi" w:hAnsiTheme="minorHAnsi" w:cstheme="minorHAnsi"/>
          <w:color w:val="000000" w:themeColor="text1"/>
        </w:rPr>
      </w:pPr>
      <w:r w:rsidRPr="00746805">
        <w:rPr>
          <w:rFonts w:asciiTheme="minorHAnsi" w:hAnsiTheme="minorHAnsi" w:cstheme="minorHAnsi"/>
          <w:bCs/>
          <w:color w:val="000000" w:themeColor="text1"/>
        </w:rPr>
        <w:t>CAUTION</w:t>
      </w:r>
      <w:r w:rsidR="00B21B26" w:rsidRPr="00746805">
        <w:rPr>
          <w:rFonts w:asciiTheme="minorHAnsi" w:hAnsiTheme="minorHAnsi" w:cstheme="minorHAnsi"/>
          <w:bCs/>
          <w:color w:val="000000" w:themeColor="text1"/>
        </w:rPr>
        <w:t>:</w:t>
      </w:r>
      <w:r w:rsidR="00B21B26" w:rsidRPr="00746805">
        <w:rPr>
          <w:rFonts w:asciiTheme="minorHAnsi" w:hAnsiTheme="minorHAnsi" w:cstheme="minorHAnsi"/>
          <w:color w:val="000000" w:themeColor="text1"/>
        </w:rPr>
        <w:t xml:space="preserve"> </w:t>
      </w:r>
      <w:r w:rsidR="00640057" w:rsidRPr="00746805">
        <w:rPr>
          <w:rFonts w:asciiTheme="minorHAnsi" w:hAnsiTheme="minorHAnsi" w:cstheme="minorHAnsi"/>
          <w:color w:val="000000" w:themeColor="text1"/>
        </w:rPr>
        <w:t>Although w</w:t>
      </w:r>
      <w:r w:rsidR="00B21B26" w:rsidRPr="00746805">
        <w:rPr>
          <w:rFonts w:asciiTheme="minorHAnsi" w:hAnsiTheme="minorHAnsi" w:cstheme="minorHAnsi"/>
          <w:color w:val="000000" w:themeColor="text1"/>
        </w:rPr>
        <w:t>earing goggles in a chemistry lab is</w:t>
      </w:r>
      <w:r w:rsidR="00B44EEA" w:rsidRPr="00746805">
        <w:rPr>
          <w:rFonts w:asciiTheme="minorHAnsi" w:hAnsiTheme="minorHAnsi" w:cstheme="minorHAnsi"/>
          <w:color w:val="000000" w:themeColor="text1"/>
        </w:rPr>
        <w:t xml:space="preserve"> always</w:t>
      </w:r>
      <w:r w:rsidR="00B21B26" w:rsidRPr="00746805">
        <w:rPr>
          <w:rFonts w:asciiTheme="minorHAnsi" w:hAnsiTheme="minorHAnsi" w:cstheme="minorHAnsi"/>
          <w:color w:val="000000" w:themeColor="text1"/>
        </w:rPr>
        <w:t xml:space="preserve"> mandatory</w:t>
      </w:r>
      <w:r w:rsidR="002B4B2C" w:rsidRPr="00746805">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w:t>
      </w:r>
      <w:r w:rsidR="002B4955">
        <w:rPr>
          <w:rFonts w:asciiTheme="minorHAnsi" w:hAnsiTheme="minorHAnsi" w:cstheme="minorHAnsi"/>
          <w:color w:val="000000" w:themeColor="text1"/>
        </w:rPr>
        <w:t xml:space="preserve">it is worth it to be reminded again, </w:t>
      </w:r>
      <w:r w:rsidR="00B21B26" w:rsidRPr="00746805">
        <w:rPr>
          <w:rFonts w:asciiTheme="minorHAnsi" w:hAnsiTheme="minorHAnsi" w:cstheme="minorHAnsi"/>
          <w:color w:val="000000" w:themeColor="text1"/>
        </w:rPr>
        <w:t xml:space="preserve">since in this experiment, </w:t>
      </w:r>
      <w:r w:rsidR="00B21B26" w:rsidRPr="00746805">
        <w:rPr>
          <w:rFonts w:asciiTheme="minorHAnsi" w:hAnsiTheme="minorHAnsi" w:cstheme="minorHAnsi"/>
          <w:bCs/>
          <w:color w:val="000000" w:themeColor="text1"/>
        </w:rPr>
        <w:t xml:space="preserve">there is a high risk of </w:t>
      </w:r>
      <w:r w:rsidR="002B4955">
        <w:rPr>
          <w:rFonts w:asciiTheme="minorHAnsi" w:hAnsiTheme="minorHAnsi" w:cstheme="minorHAnsi"/>
          <w:bCs/>
          <w:color w:val="000000" w:themeColor="text1"/>
        </w:rPr>
        <w:t>splashing.</w:t>
      </w:r>
      <w:r w:rsidR="00B21B26" w:rsidRPr="00746805">
        <w:rPr>
          <w:rFonts w:asciiTheme="minorHAnsi" w:hAnsiTheme="minorHAnsi" w:cstheme="minorHAnsi"/>
          <w:color w:val="000000" w:themeColor="text1"/>
        </w:rPr>
        <w:t xml:space="preserve"> </w:t>
      </w:r>
    </w:p>
    <w:p w14:paraId="7A550F08" w14:textId="77777777" w:rsidR="00B413DB" w:rsidRPr="00746805" w:rsidRDefault="00B413DB" w:rsidP="00B413DB">
      <w:pPr>
        <w:rPr>
          <w:rFonts w:asciiTheme="minorHAnsi" w:hAnsiTheme="minorHAnsi" w:cstheme="minorHAnsi"/>
          <w:color w:val="000000" w:themeColor="text1"/>
          <w:highlight w:val="yellow"/>
        </w:rPr>
      </w:pPr>
    </w:p>
    <w:p w14:paraId="0D177C88" w14:textId="292279EE" w:rsidR="00B413DB" w:rsidRPr="00746805" w:rsidRDefault="002B4955" w:rsidP="00B413DB">
      <w:pPr>
        <w:numPr>
          <w:ilvl w:val="2"/>
          <w:numId w:val="32"/>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w:t>
      </w:r>
      <w:r w:rsidRPr="00746805">
        <w:rPr>
          <w:rFonts w:asciiTheme="minorHAnsi" w:hAnsiTheme="minorHAnsi" w:cstheme="minorHAnsi"/>
          <w:color w:val="000000" w:themeColor="text1"/>
          <w:highlight w:val="yellow"/>
        </w:rPr>
        <w:t>ncrease the N</w:t>
      </w:r>
      <w:r w:rsidRPr="00746805">
        <w:rPr>
          <w:rFonts w:asciiTheme="minorHAnsi" w:hAnsiTheme="minorHAnsi" w:cstheme="minorHAnsi"/>
          <w:color w:val="000000" w:themeColor="text1"/>
          <w:highlight w:val="yellow"/>
          <w:vertAlign w:val="subscript"/>
        </w:rPr>
        <w:t>2</w:t>
      </w:r>
      <w:r w:rsidRPr="00746805">
        <w:rPr>
          <w:rFonts w:asciiTheme="minorHAnsi" w:hAnsiTheme="minorHAnsi" w:cstheme="minorHAnsi"/>
          <w:color w:val="000000" w:themeColor="text1"/>
          <w:highlight w:val="yellow"/>
        </w:rPr>
        <w:t xml:space="preserve"> gas flow </w:t>
      </w:r>
      <w:r w:rsidR="00B21B26" w:rsidRPr="00746805">
        <w:rPr>
          <w:rFonts w:asciiTheme="minorHAnsi" w:hAnsiTheme="minorHAnsi" w:cstheme="minorHAnsi"/>
          <w:color w:val="000000" w:themeColor="text1"/>
          <w:highlight w:val="yellow"/>
        </w:rPr>
        <w:t xml:space="preserve">5 min after turning </w:t>
      </w:r>
      <w:r>
        <w:rPr>
          <w:rFonts w:asciiTheme="minorHAnsi" w:hAnsiTheme="minorHAnsi" w:cstheme="minorHAnsi"/>
          <w:color w:val="000000" w:themeColor="text1"/>
          <w:highlight w:val="yellow"/>
        </w:rPr>
        <w:t xml:space="preserve">on </w:t>
      </w:r>
      <w:r w:rsidR="00B21B26" w:rsidRPr="00746805">
        <w:rPr>
          <w:rFonts w:asciiTheme="minorHAnsi" w:hAnsiTheme="minorHAnsi" w:cstheme="minorHAnsi"/>
          <w:color w:val="000000" w:themeColor="text1"/>
          <w:highlight w:val="yellow"/>
        </w:rPr>
        <w:t>the UV lights.</w:t>
      </w:r>
      <w:r w:rsidR="001849EC" w:rsidRPr="00746805">
        <w:rPr>
          <w:rFonts w:asciiTheme="minorHAnsi" w:hAnsiTheme="minorHAnsi" w:cstheme="minorHAnsi"/>
          <w:color w:val="000000" w:themeColor="text1"/>
          <w:highlight w:val="yellow"/>
        </w:rPr>
        <w:t xml:space="preserve"> </w:t>
      </w:r>
      <w:r w:rsidR="00B21B26" w:rsidRPr="00746805">
        <w:rPr>
          <w:rFonts w:asciiTheme="minorHAnsi" w:hAnsiTheme="minorHAnsi" w:cstheme="minorHAnsi"/>
          <w:color w:val="000000" w:themeColor="text1"/>
          <w:highlight w:val="yellow"/>
        </w:rPr>
        <w:t>Attach a syringe to point P</w:t>
      </w:r>
      <w:r w:rsidR="00B21B26" w:rsidRPr="00746805">
        <w:rPr>
          <w:rFonts w:asciiTheme="minorHAnsi" w:hAnsiTheme="minorHAnsi" w:cstheme="minorHAnsi"/>
          <w:color w:val="000000" w:themeColor="text1"/>
          <w:highlight w:val="yellow"/>
          <w:vertAlign w:val="subscript"/>
        </w:rPr>
        <w:t>S</w:t>
      </w:r>
      <w:r w:rsidR="00B21B26" w:rsidRPr="00746805">
        <w:rPr>
          <w:rFonts w:asciiTheme="minorHAnsi" w:hAnsiTheme="minorHAnsi" w:cstheme="minorHAnsi"/>
          <w:color w:val="000000" w:themeColor="text1"/>
          <w:highlight w:val="yellow"/>
        </w:rPr>
        <w:t xml:space="preserve"> (</w:t>
      </w:r>
      <w:r w:rsidR="00E00005" w:rsidRPr="00746805">
        <w:rPr>
          <w:rFonts w:asciiTheme="minorHAnsi" w:hAnsiTheme="minorHAnsi" w:cstheme="minorHAnsi"/>
          <w:b/>
          <w:color w:val="000000" w:themeColor="text1"/>
          <w:highlight w:val="yellow"/>
        </w:rPr>
        <w:t>Figure 2</w:t>
      </w:r>
      <w:r w:rsidR="00B21B26" w:rsidRPr="00746805">
        <w:rPr>
          <w:rFonts w:asciiTheme="minorHAnsi" w:hAnsiTheme="minorHAnsi" w:cstheme="minorHAnsi"/>
          <w:color w:val="000000" w:themeColor="text1"/>
          <w:highlight w:val="yellow"/>
        </w:rPr>
        <w:t>)</w:t>
      </w:r>
      <w:r w:rsidR="00C354F2" w:rsidRPr="00746805">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xml:space="preserve"> </w:t>
      </w:r>
      <w:r w:rsidR="00C354F2" w:rsidRPr="00746805">
        <w:rPr>
          <w:rFonts w:asciiTheme="minorHAnsi" w:hAnsiTheme="minorHAnsi" w:cstheme="minorHAnsi"/>
          <w:color w:val="000000" w:themeColor="text1"/>
          <w:highlight w:val="yellow"/>
        </w:rPr>
        <w:t xml:space="preserve">While </w:t>
      </w:r>
      <w:r w:rsidR="00B21B26" w:rsidRPr="00746805">
        <w:rPr>
          <w:rFonts w:asciiTheme="minorHAnsi" w:hAnsiTheme="minorHAnsi" w:cstheme="minorHAnsi"/>
          <w:color w:val="000000" w:themeColor="text1"/>
          <w:highlight w:val="yellow"/>
        </w:rPr>
        <w:t xml:space="preserve">holding the syringe piston </w:t>
      </w:r>
      <w:r>
        <w:rPr>
          <w:rFonts w:asciiTheme="minorHAnsi" w:hAnsiTheme="minorHAnsi" w:cstheme="minorHAnsi"/>
          <w:color w:val="000000" w:themeColor="text1"/>
          <w:highlight w:val="yellow"/>
        </w:rPr>
        <w:t xml:space="preserve">to prevent it </w:t>
      </w:r>
      <w:r w:rsidR="00B21B26" w:rsidRPr="00746805">
        <w:rPr>
          <w:rFonts w:asciiTheme="minorHAnsi" w:hAnsiTheme="minorHAnsi" w:cstheme="minorHAnsi"/>
          <w:color w:val="000000" w:themeColor="text1"/>
          <w:highlight w:val="yellow"/>
        </w:rPr>
        <w:t xml:space="preserve">from coming out, open </w:t>
      </w:r>
      <w:r w:rsidR="00AF28BB" w:rsidRPr="00746805">
        <w:rPr>
          <w:rFonts w:asciiTheme="minorHAnsi" w:hAnsiTheme="minorHAnsi" w:cstheme="minorHAnsi"/>
          <w:color w:val="000000" w:themeColor="text1"/>
          <w:highlight w:val="yellow"/>
        </w:rPr>
        <w:t xml:space="preserve">the </w:t>
      </w:r>
      <w:r w:rsidR="00B21B26" w:rsidRPr="00746805">
        <w:rPr>
          <w:rFonts w:asciiTheme="minorHAnsi" w:hAnsiTheme="minorHAnsi" w:cstheme="minorHAnsi"/>
          <w:color w:val="000000" w:themeColor="text1"/>
          <w:highlight w:val="yellow"/>
        </w:rPr>
        <w:t>valve V</w:t>
      </w:r>
      <w:r w:rsidR="00B21B26" w:rsidRPr="00746805">
        <w:rPr>
          <w:rFonts w:asciiTheme="minorHAnsi" w:hAnsiTheme="minorHAnsi" w:cstheme="minorHAnsi"/>
          <w:color w:val="000000" w:themeColor="text1"/>
          <w:highlight w:val="yellow"/>
          <w:vertAlign w:val="subscript"/>
        </w:rPr>
        <w:t>1</w:t>
      </w:r>
      <w:r w:rsidRPr="00176C9F">
        <w:rPr>
          <w:rFonts w:asciiTheme="minorHAnsi" w:hAnsiTheme="minorHAnsi" w:cstheme="minorHAnsi"/>
          <w:color w:val="000000" w:themeColor="text1"/>
          <w:highlight w:val="yellow"/>
        </w:rPr>
        <w:t>,</w:t>
      </w:r>
      <w:r w:rsidR="00C354F2" w:rsidRPr="00746805">
        <w:rPr>
          <w:rFonts w:asciiTheme="minorHAnsi" w:hAnsiTheme="minorHAnsi" w:cstheme="minorHAnsi"/>
          <w:color w:val="000000" w:themeColor="text1"/>
          <w:highlight w:val="yellow"/>
        </w:rPr>
        <w:t xml:space="preserve"> </w:t>
      </w:r>
      <w:r w:rsidR="00B21B26" w:rsidRPr="00746805">
        <w:rPr>
          <w:rFonts w:asciiTheme="minorHAnsi" w:hAnsiTheme="minorHAnsi" w:cstheme="minorHAnsi"/>
          <w:color w:val="000000" w:themeColor="text1"/>
          <w:highlight w:val="yellow"/>
        </w:rPr>
        <w:t xml:space="preserve">fill the syringe with 20 mL of </w:t>
      </w:r>
      <w:r w:rsidR="00AF28BB" w:rsidRPr="00746805">
        <w:rPr>
          <w:rFonts w:asciiTheme="minorHAnsi" w:hAnsiTheme="minorHAnsi" w:cstheme="minorHAnsi"/>
          <w:color w:val="000000" w:themeColor="text1"/>
          <w:highlight w:val="yellow"/>
        </w:rPr>
        <w:t xml:space="preserve">the </w:t>
      </w:r>
      <w:r w:rsidR="00B21B26" w:rsidRPr="00746805">
        <w:rPr>
          <w:rFonts w:asciiTheme="minorHAnsi" w:hAnsiTheme="minorHAnsi" w:cstheme="minorHAnsi"/>
          <w:color w:val="000000" w:themeColor="text1"/>
          <w:highlight w:val="yellow"/>
        </w:rPr>
        <w:t>suspension</w:t>
      </w:r>
      <w:r>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xml:space="preserve"> and close the valve (V</w:t>
      </w:r>
      <w:r w:rsidR="00B21B26" w:rsidRPr="00746805">
        <w:rPr>
          <w:rFonts w:asciiTheme="minorHAnsi" w:hAnsiTheme="minorHAnsi" w:cstheme="minorHAnsi"/>
          <w:color w:val="000000" w:themeColor="text1"/>
          <w:highlight w:val="yellow"/>
          <w:vertAlign w:val="subscript"/>
        </w:rPr>
        <w:t>1</w:t>
      </w:r>
      <w:r w:rsidR="00B21B26" w:rsidRPr="00746805">
        <w:rPr>
          <w:rFonts w:asciiTheme="minorHAnsi" w:hAnsiTheme="minorHAnsi" w:cstheme="minorHAnsi"/>
          <w:color w:val="000000" w:themeColor="text1"/>
          <w:highlight w:val="yellow"/>
        </w:rPr>
        <w:t>).</w:t>
      </w:r>
      <w:r w:rsidR="00AF28BB" w:rsidRPr="00746805">
        <w:rPr>
          <w:rFonts w:asciiTheme="minorHAnsi" w:hAnsiTheme="minorHAnsi" w:cstheme="minorHAnsi"/>
          <w:color w:val="000000" w:themeColor="text1"/>
          <w:highlight w:val="yellow"/>
        </w:rPr>
        <w:t xml:space="preserve"> </w:t>
      </w:r>
      <w:r w:rsidR="00B21B26" w:rsidRPr="00746805">
        <w:rPr>
          <w:rFonts w:asciiTheme="minorHAnsi" w:hAnsiTheme="minorHAnsi" w:cstheme="minorHAnsi"/>
          <w:color w:val="000000" w:themeColor="text1"/>
          <w:highlight w:val="yellow"/>
        </w:rPr>
        <w:t xml:space="preserve">Detach the syringe and open </w:t>
      </w:r>
      <w:r w:rsidR="00AF28BB" w:rsidRPr="00746805">
        <w:rPr>
          <w:rFonts w:asciiTheme="minorHAnsi" w:hAnsiTheme="minorHAnsi" w:cstheme="minorHAnsi"/>
          <w:color w:val="000000" w:themeColor="text1"/>
          <w:highlight w:val="yellow"/>
        </w:rPr>
        <w:t xml:space="preserve">the </w:t>
      </w:r>
      <w:r w:rsidR="00B21B26" w:rsidRPr="00746805">
        <w:rPr>
          <w:rFonts w:asciiTheme="minorHAnsi" w:hAnsiTheme="minorHAnsi" w:cstheme="minorHAnsi"/>
          <w:color w:val="000000" w:themeColor="text1"/>
          <w:highlight w:val="yellow"/>
        </w:rPr>
        <w:t>valve V</w:t>
      </w:r>
      <w:r w:rsidR="00B21B26" w:rsidRPr="00746805">
        <w:rPr>
          <w:rFonts w:asciiTheme="minorHAnsi" w:hAnsiTheme="minorHAnsi" w:cstheme="minorHAnsi"/>
          <w:color w:val="000000" w:themeColor="text1"/>
          <w:highlight w:val="yellow"/>
          <w:vertAlign w:val="subscript"/>
        </w:rPr>
        <w:t>2</w:t>
      </w:r>
      <w:r w:rsidR="00B21B26" w:rsidRPr="00746805">
        <w:rPr>
          <w:rFonts w:asciiTheme="minorHAnsi" w:hAnsiTheme="minorHAnsi" w:cstheme="minorHAnsi"/>
          <w:color w:val="000000" w:themeColor="text1"/>
          <w:highlight w:val="yellow"/>
        </w:rPr>
        <w:t xml:space="preserve"> to evacuate the remaining suspension inside the tube </w:t>
      </w:r>
      <w:proofErr w:type="gramStart"/>
      <w:r w:rsidR="00B21B26" w:rsidRPr="00746805">
        <w:rPr>
          <w:rFonts w:asciiTheme="minorHAnsi" w:hAnsiTheme="minorHAnsi" w:cstheme="minorHAnsi"/>
          <w:color w:val="000000" w:themeColor="text1"/>
          <w:highlight w:val="yellow"/>
        </w:rPr>
        <w:t>T</w:t>
      </w:r>
      <w:r w:rsidR="00B21B26" w:rsidRPr="00746805">
        <w:rPr>
          <w:rFonts w:asciiTheme="minorHAnsi" w:hAnsiTheme="minorHAnsi" w:cstheme="minorHAnsi"/>
          <w:color w:val="000000" w:themeColor="text1"/>
          <w:highlight w:val="yellow"/>
          <w:vertAlign w:val="subscript"/>
        </w:rPr>
        <w:t>2</w:t>
      </w:r>
      <w:r w:rsidRPr="00176C9F">
        <w:rPr>
          <w:rFonts w:asciiTheme="minorHAnsi" w:hAnsiTheme="minorHAnsi" w:cstheme="minorHAnsi"/>
          <w:color w:val="000000" w:themeColor="text1"/>
          <w:highlight w:val="yellow"/>
        </w:rPr>
        <w:t>,</w:t>
      </w:r>
      <w:r w:rsidR="00B21B26" w:rsidRPr="00746805">
        <w:rPr>
          <w:rFonts w:asciiTheme="minorHAnsi" w:hAnsiTheme="minorHAnsi" w:cstheme="minorHAnsi"/>
          <w:color w:val="000000" w:themeColor="text1"/>
          <w:highlight w:val="yellow"/>
        </w:rPr>
        <w:t xml:space="preserve"> and</w:t>
      </w:r>
      <w:proofErr w:type="gramEnd"/>
      <w:r w:rsidR="00B21B26" w:rsidRPr="00746805">
        <w:rPr>
          <w:rFonts w:asciiTheme="minorHAnsi" w:hAnsiTheme="minorHAnsi" w:cstheme="minorHAnsi"/>
          <w:color w:val="000000" w:themeColor="text1"/>
          <w:highlight w:val="yellow"/>
        </w:rPr>
        <w:t xml:space="preserve"> close it (V</w:t>
      </w:r>
      <w:r w:rsidR="00B21B26" w:rsidRPr="00746805">
        <w:rPr>
          <w:rFonts w:asciiTheme="minorHAnsi" w:hAnsiTheme="minorHAnsi" w:cstheme="minorHAnsi"/>
          <w:color w:val="000000" w:themeColor="text1"/>
          <w:highlight w:val="yellow"/>
          <w:vertAlign w:val="subscript"/>
        </w:rPr>
        <w:t>2</w:t>
      </w:r>
      <w:r w:rsidR="00B21B26" w:rsidRPr="00746805">
        <w:rPr>
          <w:rFonts w:asciiTheme="minorHAnsi" w:hAnsiTheme="minorHAnsi" w:cstheme="minorHAnsi"/>
          <w:color w:val="000000" w:themeColor="text1"/>
          <w:highlight w:val="yellow"/>
        </w:rPr>
        <w:t>) afterward. Reduce the N</w:t>
      </w:r>
      <w:r w:rsidR="00B21B26" w:rsidRPr="00746805">
        <w:rPr>
          <w:rFonts w:asciiTheme="minorHAnsi" w:hAnsiTheme="minorHAnsi" w:cstheme="minorHAnsi"/>
          <w:color w:val="000000" w:themeColor="text1"/>
          <w:highlight w:val="yellow"/>
          <w:vertAlign w:val="subscript"/>
        </w:rPr>
        <w:t>2</w:t>
      </w:r>
      <w:r w:rsidR="00B21B26" w:rsidRPr="00746805">
        <w:rPr>
          <w:rFonts w:asciiTheme="minorHAnsi" w:hAnsiTheme="minorHAnsi" w:cstheme="minorHAnsi"/>
          <w:color w:val="000000" w:themeColor="text1"/>
          <w:highlight w:val="yellow"/>
        </w:rPr>
        <w:t xml:space="preserve"> gas flow</w:t>
      </w:r>
      <w:r w:rsidR="00AF28BB" w:rsidRPr="00746805">
        <w:rPr>
          <w:rFonts w:asciiTheme="minorHAnsi" w:hAnsiTheme="minorHAnsi" w:cstheme="minorHAnsi"/>
          <w:color w:val="000000" w:themeColor="text1"/>
          <w:highlight w:val="yellow"/>
        </w:rPr>
        <w:t xml:space="preserve"> to the previous level</w:t>
      </w:r>
      <w:r w:rsidR="00B21B26" w:rsidRPr="00746805">
        <w:rPr>
          <w:rFonts w:asciiTheme="minorHAnsi" w:hAnsiTheme="minorHAnsi" w:cstheme="minorHAnsi"/>
          <w:color w:val="000000" w:themeColor="text1"/>
          <w:highlight w:val="yellow"/>
        </w:rPr>
        <w:t xml:space="preserve">. </w:t>
      </w:r>
    </w:p>
    <w:p w14:paraId="76755E0D" w14:textId="77777777" w:rsidR="00B413DB" w:rsidRPr="00746805" w:rsidRDefault="00B413DB" w:rsidP="00B413DB">
      <w:pPr>
        <w:rPr>
          <w:rFonts w:asciiTheme="minorHAnsi" w:hAnsiTheme="minorHAnsi" w:cstheme="minorHAnsi"/>
          <w:color w:val="000000" w:themeColor="text1"/>
          <w:highlight w:val="yellow"/>
        </w:rPr>
      </w:pPr>
    </w:p>
    <w:p w14:paraId="6B9CDCA8" w14:textId="2AAC5E8D" w:rsidR="00B21B26"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Centrifuge the product of </w:t>
      </w:r>
      <w:r w:rsidR="00482A69" w:rsidRPr="00746805">
        <w:rPr>
          <w:rFonts w:asciiTheme="minorHAnsi" w:hAnsiTheme="minorHAnsi" w:cstheme="minorHAnsi"/>
          <w:color w:val="000000" w:themeColor="text1"/>
          <w:highlight w:val="yellow"/>
        </w:rPr>
        <w:t>the previous step</w:t>
      </w:r>
      <w:r w:rsidRPr="00746805">
        <w:rPr>
          <w:rFonts w:asciiTheme="minorHAnsi" w:hAnsiTheme="minorHAnsi" w:cstheme="minorHAnsi"/>
          <w:color w:val="000000" w:themeColor="text1"/>
          <w:highlight w:val="yellow"/>
        </w:rPr>
        <w:t xml:space="preserve"> at 10</w:t>
      </w:r>
      <w:r w:rsidR="002B495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000 x </w:t>
      </w:r>
      <w:r w:rsidRPr="00176C9F">
        <w:rPr>
          <w:rFonts w:asciiTheme="minorHAnsi" w:hAnsiTheme="minorHAnsi" w:cstheme="minorHAnsi"/>
          <w:i/>
          <w:color w:val="000000" w:themeColor="text1"/>
          <w:highlight w:val="yellow"/>
        </w:rPr>
        <w:t>g</w:t>
      </w:r>
      <w:r w:rsidRPr="00746805">
        <w:rPr>
          <w:rFonts w:asciiTheme="minorHAnsi" w:hAnsiTheme="minorHAnsi" w:cstheme="minorHAnsi"/>
          <w:color w:val="000000" w:themeColor="text1"/>
          <w:highlight w:val="yellow"/>
        </w:rPr>
        <w:t xml:space="preserve"> for 10 min. Store the supernatant for </w:t>
      </w:r>
      <w:r w:rsidR="005063F3">
        <w:rPr>
          <w:rFonts w:asciiTheme="minorHAnsi" w:hAnsiTheme="minorHAnsi" w:cstheme="minorHAnsi"/>
          <w:color w:val="000000" w:themeColor="text1"/>
          <w:highlight w:val="yellow"/>
        </w:rPr>
        <w:t>i</w:t>
      </w:r>
      <w:r w:rsidR="005063F3" w:rsidRPr="00176C9F">
        <w:rPr>
          <w:rFonts w:asciiTheme="minorHAnsi" w:hAnsiTheme="minorHAnsi" w:cstheme="minorHAnsi"/>
          <w:color w:val="000000" w:themeColor="text1"/>
          <w:highlight w:val="yellow"/>
        </w:rPr>
        <w:t>nductively coupled plasma–optical emission spectrometry</w:t>
      </w:r>
      <w:r w:rsidR="005063F3" w:rsidRPr="00085A5F">
        <w:rPr>
          <w:rFonts w:asciiTheme="minorHAnsi" w:hAnsiTheme="minorHAnsi" w:cstheme="minorHAnsi"/>
          <w:color w:val="000000" w:themeColor="text1"/>
          <w:highlight w:val="yellow"/>
        </w:rPr>
        <w:t xml:space="preserve"> </w:t>
      </w:r>
      <w:r w:rsidR="005063F3">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ICP-OES</w:t>
      </w:r>
      <w:r w:rsidR="005063F3">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analysis. Wash the precipitates with distilled water and centrifuge it at 10</w:t>
      </w:r>
      <w:r w:rsidR="00D91FD6"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000 x </w:t>
      </w:r>
      <w:r w:rsidRPr="00176C9F">
        <w:rPr>
          <w:rFonts w:asciiTheme="minorHAnsi" w:hAnsiTheme="minorHAnsi" w:cstheme="minorHAnsi"/>
          <w:i/>
          <w:color w:val="000000" w:themeColor="text1"/>
          <w:highlight w:val="yellow"/>
        </w:rPr>
        <w:t>g</w:t>
      </w:r>
      <w:r w:rsidRPr="00746805">
        <w:rPr>
          <w:rFonts w:asciiTheme="minorHAnsi" w:hAnsiTheme="minorHAnsi" w:cstheme="minorHAnsi"/>
          <w:color w:val="000000" w:themeColor="text1"/>
          <w:highlight w:val="yellow"/>
        </w:rPr>
        <w:t xml:space="preserve"> for 10 min (discard the supernatant this time).</w:t>
      </w:r>
      <w:r w:rsidR="00482A69" w:rsidRPr="00746805">
        <w:rPr>
          <w:rFonts w:asciiTheme="minorHAnsi" w:hAnsiTheme="minorHAnsi" w:cstheme="minorHAnsi"/>
          <w:color w:val="000000" w:themeColor="text1"/>
          <w:highlight w:val="yellow"/>
        </w:rPr>
        <w:t xml:space="preserve"> Repeat the washing </w:t>
      </w:r>
      <w:r w:rsidR="00CA7146" w:rsidRPr="00746805">
        <w:rPr>
          <w:rFonts w:asciiTheme="minorHAnsi" w:hAnsiTheme="minorHAnsi" w:cstheme="minorHAnsi"/>
          <w:color w:val="000000" w:themeColor="text1"/>
          <w:highlight w:val="yellow"/>
        </w:rPr>
        <w:t xml:space="preserve">process </w:t>
      </w:r>
      <w:r w:rsidR="005063F3">
        <w:rPr>
          <w:rFonts w:asciiTheme="minorHAnsi" w:hAnsiTheme="minorHAnsi" w:cstheme="minorHAnsi"/>
          <w:color w:val="000000" w:themeColor="text1"/>
          <w:highlight w:val="yellow"/>
        </w:rPr>
        <w:t>1x more</w:t>
      </w:r>
      <w:r w:rsidR="00482A69" w:rsidRPr="00746805">
        <w:rPr>
          <w:rFonts w:asciiTheme="minorHAnsi" w:hAnsiTheme="minorHAnsi" w:cstheme="minorHAnsi"/>
          <w:color w:val="000000" w:themeColor="text1"/>
          <w:highlight w:val="yellow"/>
        </w:rPr>
        <w:t>.</w:t>
      </w:r>
    </w:p>
    <w:p w14:paraId="01DB8BDE" w14:textId="77777777" w:rsidR="00D91FD6" w:rsidRPr="00746805" w:rsidRDefault="00D91FD6" w:rsidP="00D91FD6">
      <w:pPr>
        <w:rPr>
          <w:rFonts w:asciiTheme="minorHAnsi" w:hAnsiTheme="minorHAnsi" w:cstheme="minorHAnsi"/>
          <w:color w:val="000000" w:themeColor="text1"/>
          <w:highlight w:val="yellow"/>
        </w:rPr>
      </w:pPr>
    </w:p>
    <w:p w14:paraId="7504C7B1" w14:textId="31B41ED1" w:rsidR="00502438" w:rsidRPr="00746805" w:rsidRDefault="00B21B26"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Disperse the product of </w:t>
      </w:r>
      <w:r w:rsidR="009F199D" w:rsidRPr="00746805">
        <w:rPr>
          <w:rFonts w:asciiTheme="minorHAnsi" w:hAnsiTheme="minorHAnsi" w:cstheme="minorHAnsi"/>
          <w:color w:val="000000" w:themeColor="text1"/>
          <w:highlight w:val="yellow"/>
        </w:rPr>
        <w:t>the previous step</w:t>
      </w:r>
      <w:r w:rsidRPr="00746805">
        <w:rPr>
          <w:rFonts w:asciiTheme="minorHAnsi" w:hAnsiTheme="minorHAnsi" w:cstheme="minorHAnsi"/>
          <w:color w:val="000000" w:themeColor="text1"/>
          <w:highlight w:val="yellow"/>
        </w:rPr>
        <w:t xml:space="preserve"> in 50 mL of distilled water by gentle sonication in a bath</w:t>
      </w:r>
      <w:r w:rsidR="005063F3">
        <w:rPr>
          <w:rFonts w:asciiTheme="minorHAnsi" w:hAnsiTheme="minorHAnsi" w:cstheme="minorHAnsi"/>
          <w:color w:val="000000" w:themeColor="text1"/>
          <w:highlight w:val="yellow"/>
        </w:rPr>
        <w:t xml:space="preserve"> </w:t>
      </w:r>
      <w:proofErr w:type="spellStart"/>
      <w:r w:rsidRPr="00746805">
        <w:rPr>
          <w:rFonts w:asciiTheme="minorHAnsi" w:hAnsiTheme="minorHAnsi" w:cstheme="minorHAnsi"/>
          <w:color w:val="000000" w:themeColor="text1"/>
          <w:highlight w:val="yellow"/>
        </w:rPr>
        <w:t>sonicator</w:t>
      </w:r>
      <w:proofErr w:type="spellEnd"/>
      <w:r w:rsidRPr="00746805">
        <w:rPr>
          <w:rFonts w:asciiTheme="minorHAnsi" w:hAnsiTheme="minorHAnsi" w:cstheme="minorHAnsi"/>
          <w:color w:val="000000" w:themeColor="text1"/>
          <w:highlight w:val="yellow"/>
        </w:rPr>
        <w:t xml:space="preserve"> for 1 h.</w:t>
      </w:r>
      <w:r w:rsidR="00EC30FE"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Dissolve 1 mg of ascorbic acid and heat-stir it at 90 °C for 1 h.</w:t>
      </w:r>
      <w:r w:rsidR="00EC30FE" w:rsidRPr="00746805">
        <w:rPr>
          <w:rFonts w:asciiTheme="minorHAnsi" w:hAnsiTheme="minorHAnsi" w:cstheme="minorHAnsi"/>
          <w:color w:val="000000" w:themeColor="text1"/>
          <w:highlight w:val="yellow"/>
        </w:rPr>
        <w:t xml:space="preserve"> </w:t>
      </w:r>
      <w:r w:rsidRPr="00746805">
        <w:rPr>
          <w:rFonts w:asciiTheme="minorHAnsi" w:hAnsiTheme="minorHAnsi" w:cstheme="minorHAnsi"/>
          <w:color w:val="000000" w:themeColor="text1"/>
          <w:highlight w:val="yellow"/>
        </w:rPr>
        <w:t>Centrifuge the product at 10</w:t>
      </w:r>
      <w:r w:rsidR="00D91FD6" w:rsidRPr="00746805">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000 x </w:t>
      </w:r>
      <w:r w:rsidRPr="00176C9F">
        <w:rPr>
          <w:rFonts w:asciiTheme="minorHAnsi" w:hAnsiTheme="minorHAnsi" w:cstheme="minorHAnsi"/>
          <w:i/>
          <w:color w:val="000000" w:themeColor="text1"/>
          <w:highlight w:val="yellow"/>
        </w:rPr>
        <w:t>g</w:t>
      </w:r>
      <w:r w:rsidRPr="00746805">
        <w:rPr>
          <w:rFonts w:asciiTheme="minorHAnsi" w:hAnsiTheme="minorHAnsi" w:cstheme="minorHAnsi"/>
          <w:color w:val="000000" w:themeColor="text1"/>
          <w:highlight w:val="yellow"/>
        </w:rPr>
        <w:t xml:space="preserve"> for 10 min, take the precipitates</w:t>
      </w:r>
      <w:r w:rsidR="005063F3">
        <w:rPr>
          <w:rFonts w:asciiTheme="minorHAnsi" w:hAnsiTheme="minorHAnsi" w:cstheme="minorHAnsi"/>
          <w:color w:val="000000" w:themeColor="text1"/>
          <w:highlight w:val="yellow"/>
        </w:rPr>
        <w:t>,</w:t>
      </w:r>
      <w:r w:rsidRPr="00746805">
        <w:rPr>
          <w:rFonts w:asciiTheme="minorHAnsi" w:hAnsiTheme="minorHAnsi" w:cstheme="minorHAnsi"/>
          <w:color w:val="000000" w:themeColor="text1"/>
          <w:highlight w:val="yellow"/>
        </w:rPr>
        <w:t xml:space="preserve"> and discard the supernatant.</w:t>
      </w:r>
      <w:r w:rsidR="00EC30FE" w:rsidRPr="00746805">
        <w:rPr>
          <w:rFonts w:asciiTheme="minorHAnsi" w:hAnsiTheme="minorHAnsi" w:cstheme="minorHAnsi"/>
          <w:color w:val="000000" w:themeColor="text1"/>
          <w:highlight w:val="yellow"/>
        </w:rPr>
        <w:t xml:space="preserve"> </w:t>
      </w:r>
    </w:p>
    <w:p w14:paraId="0BB5B6A3" w14:textId="77777777" w:rsidR="00502438" w:rsidRPr="00746805" w:rsidRDefault="00502438" w:rsidP="00502438">
      <w:pPr>
        <w:pStyle w:val="ListParagraph"/>
        <w:rPr>
          <w:rFonts w:asciiTheme="minorHAnsi" w:hAnsiTheme="minorHAnsi" w:cstheme="minorHAnsi"/>
          <w:color w:val="000000" w:themeColor="text1"/>
          <w:highlight w:val="yellow"/>
        </w:rPr>
      </w:pPr>
    </w:p>
    <w:p w14:paraId="6A1C58F9" w14:textId="25C4FAD5" w:rsidR="00EC30FE" w:rsidRPr="00746805" w:rsidRDefault="00EC30FE" w:rsidP="00B413DB">
      <w:pPr>
        <w:numPr>
          <w:ilvl w:val="2"/>
          <w:numId w:val="32"/>
        </w:numPr>
        <w:rPr>
          <w:rFonts w:asciiTheme="minorHAnsi" w:hAnsiTheme="minorHAnsi" w:cstheme="minorHAnsi"/>
          <w:color w:val="000000" w:themeColor="text1"/>
          <w:highlight w:val="yellow"/>
        </w:rPr>
      </w:pPr>
      <w:r w:rsidRPr="00746805">
        <w:rPr>
          <w:rFonts w:asciiTheme="minorHAnsi" w:hAnsiTheme="minorHAnsi" w:cstheme="minorHAnsi"/>
          <w:color w:val="000000" w:themeColor="text1"/>
          <w:highlight w:val="yellow"/>
        </w:rPr>
        <w:t xml:space="preserve">Repeat the washing process </w:t>
      </w:r>
      <w:r w:rsidR="005063F3">
        <w:rPr>
          <w:rFonts w:asciiTheme="minorHAnsi" w:hAnsiTheme="minorHAnsi" w:cstheme="minorHAnsi"/>
          <w:color w:val="000000" w:themeColor="text1"/>
          <w:highlight w:val="yellow"/>
        </w:rPr>
        <w:t>2x</w:t>
      </w:r>
      <w:r w:rsidRPr="00746805">
        <w:rPr>
          <w:rFonts w:asciiTheme="minorHAnsi" w:hAnsiTheme="minorHAnsi" w:cstheme="minorHAnsi"/>
          <w:color w:val="000000" w:themeColor="text1"/>
          <w:highlight w:val="yellow"/>
        </w:rPr>
        <w:t xml:space="preserve"> more</w:t>
      </w:r>
      <w:r w:rsidR="00F87DB6" w:rsidRPr="00746805">
        <w:rPr>
          <w:rFonts w:asciiTheme="minorHAnsi" w:hAnsiTheme="minorHAnsi" w:cstheme="minorHAnsi"/>
          <w:color w:val="000000" w:themeColor="text1"/>
          <w:highlight w:val="yellow"/>
        </w:rPr>
        <w:t xml:space="preserve"> and store the precipitates for characterization purposes</w:t>
      </w:r>
      <w:r w:rsidRPr="00746805">
        <w:rPr>
          <w:rFonts w:asciiTheme="minorHAnsi" w:hAnsiTheme="minorHAnsi" w:cstheme="minorHAnsi"/>
          <w:color w:val="000000" w:themeColor="text1"/>
          <w:highlight w:val="yellow"/>
        </w:rPr>
        <w:t>.</w:t>
      </w:r>
    </w:p>
    <w:p w14:paraId="583C8988" w14:textId="788BD3FE" w:rsidR="00B21B26" w:rsidRPr="00746805" w:rsidRDefault="00B21B26" w:rsidP="00B413DB">
      <w:pPr>
        <w:rPr>
          <w:rFonts w:asciiTheme="minorHAnsi" w:hAnsiTheme="minorHAnsi" w:cstheme="minorHAnsi"/>
          <w:color w:val="000000" w:themeColor="text1"/>
          <w:highlight w:val="yellow"/>
        </w:rPr>
      </w:pPr>
    </w:p>
    <w:p w14:paraId="25750139" w14:textId="6228BE2C" w:rsidR="00B21B26" w:rsidRPr="00746805" w:rsidRDefault="00B21B26" w:rsidP="00B413DB">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highlight w:val="yellow"/>
        </w:rPr>
        <w:t xml:space="preserve">Repeat </w:t>
      </w:r>
      <w:r w:rsidR="00502438" w:rsidRPr="00746805">
        <w:rPr>
          <w:rFonts w:asciiTheme="minorHAnsi" w:hAnsiTheme="minorHAnsi" w:cstheme="minorHAnsi"/>
          <w:color w:val="000000" w:themeColor="text1"/>
          <w:highlight w:val="yellow"/>
        </w:rPr>
        <w:t xml:space="preserve">steps </w:t>
      </w:r>
      <w:r w:rsidR="00F87DB6" w:rsidRPr="00746805">
        <w:rPr>
          <w:rFonts w:asciiTheme="minorHAnsi" w:hAnsiTheme="minorHAnsi" w:cstheme="minorHAnsi"/>
          <w:color w:val="000000" w:themeColor="text1"/>
          <w:highlight w:val="yellow"/>
        </w:rPr>
        <w:t xml:space="preserve">3.2.1 and 3.2.2 </w:t>
      </w:r>
      <w:r w:rsidRPr="00746805">
        <w:rPr>
          <w:rFonts w:asciiTheme="minorHAnsi" w:hAnsiTheme="minorHAnsi" w:cstheme="minorHAnsi"/>
          <w:color w:val="000000" w:themeColor="text1"/>
          <w:highlight w:val="yellow"/>
        </w:rPr>
        <w:t xml:space="preserve">for sampling times of 10, 15, 20, 30, 45, 60, 75, 90, 105, </w:t>
      </w:r>
      <w:r w:rsidR="00502438" w:rsidRPr="00746805">
        <w:rPr>
          <w:rFonts w:asciiTheme="minorHAnsi" w:hAnsiTheme="minorHAnsi" w:cstheme="minorHAnsi"/>
          <w:color w:val="000000" w:themeColor="text1"/>
          <w:highlight w:val="yellow"/>
        </w:rPr>
        <w:t xml:space="preserve">and </w:t>
      </w:r>
      <w:r w:rsidRPr="00746805">
        <w:rPr>
          <w:rFonts w:asciiTheme="minorHAnsi" w:hAnsiTheme="minorHAnsi" w:cstheme="minorHAnsi"/>
          <w:color w:val="000000" w:themeColor="text1"/>
          <w:highlight w:val="yellow"/>
        </w:rPr>
        <w:t>120 min (</w:t>
      </w:r>
      <w:r w:rsidR="005063F3">
        <w:rPr>
          <w:rFonts w:asciiTheme="minorHAnsi" w:hAnsiTheme="minorHAnsi" w:cstheme="minorHAnsi"/>
          <w:color w:val="000000" w:themeColor="text1"/>
          <w:highlight w:val="yellow"/>
        </w:rPr>
        <w:t>a</w:t>
      </w:r>
      <w:r w:rsidRPr="00746805">
        <w:rPr>
          <w:rFonts w:asciiTheme="minorHAnsi" w:hAnsiTheme="minorHAnsi" w:cstheme="minorHAnsi"/>
          <w:color w:val="000000" w:themeColor="text1"/>
          <w:highlight w:val="yellow"/>
        </w:rPr>
        <w:t xml:space="preserve">fter turning </w:t>
      </w:r>
      <w:r w:rsidR="005063F3">
        <w:rPr>
          <w:rFonts w:asciiTheme="minorHAnsi" w:hAnsiTheme="minorHAnsi" w:cstheme="minorHAnsi"/>
          <w:color w:val="000000" w:themeColor="text1"/>
          <w:highlight w:val="yellow"/>
        </w:rPr>
        <w:t xml:space="preserve">on </w:t>
      </w:r>
      <w:r w:rsidRPr="00746805">
        <w:rPr>
          <w:rFonts w:asciiTheme="minorHAnsi" w:hAnsiTheme="minorHAnsi" w:cstheme="minorHAnsi"/>
          <w:color w:val="000000" w:themeColor="text1"/>
          <w:highlight w:val="yellow"/>
        </w:rPr>
        <w:t>the UV lights).</w:t>
      </w:r>
    </w:p>
    <w:bookmarkEnd w:id="0"/>
    <w:p w14:paraId="40F35E36" w14:textId="77777777" w:rsidR="00B413DB" w:rsidRPr="00746805" w:rsidRDefault="00B413DB" w:rsidP="00B413DB">
      <w:pPr>
        <w:rPr>
          <w:rFonts w:asciiTheme="minorHAnsi" w:hAnsiTheme="minorHAnsi" w:cstheme="minorHAnsi"/>
          <w:b/>
          <w:bCs/>
          <w:color w:val="000000" w:themeColor="text1"/>
        </w:rPr>
      </w:pPr>
    </w:p>
    <w:p w14:paraId="14BCA0E1" w14:textId="39CEA28B" w:rsidR="00B21B26" w:rsidRPr="00746805" w:rsidRDefault="00B21B26" w:rsidP="00B413DB">
      <w:pPr>
        <w:numPr>
          <w:ilvl w:val="1"/>
          <w:numId w:val="32"/>
        </w:numPr>
        <w:rPr>
          <w:rFonts w:asciiTheme="minorHAnsi" w:hAnsiTheme="minorHAnsi" w:cstheme="minorHAnsi"/>
          <w:b/>
          <w:bCs/>
          <w:color w:val="000000" w:themeColor="text1"/>
        </w:rPr>
      </w:pPr>
      <w:r w:rsidRPr="00746805">
        <w:rPr>
          <w:rFonts w:asciiTheme="minorHAnsi" w:hAnsiTheme="minorHAnsi" w:cstheme="minorHAnsi"/>
          <w:b/>
          <w:bCs/>
          <w:color w:val="000000" w:themeColor="text1"/>
        </w:rPr>
        <w:lastRenderedPageBreak/>
        <w:t>Synthesis of Pt/TiO</w:t>
      </w:r>
      <w:r w:rsidRPr="00746805">
        <w:rPr>
          <w:rFonts w:asciiTheme="minorHAnsi" w:hAnsiTheme="minorHAnsi" w:cstheme="minorHAnsi"/>
          <w:b/>
          <w:bCs/>
          <w:color w:val="000000" w:themeColor="text1"/>
          <w:vertAlign w:val="subscript"/>
        </w:rPr>
        <w:t>2</w:t>
      </w:r>
      <w:r w:rsidRPr="00746805">
        <w:rPr>
          <w:rFonts w:asciiTheme="minorHAnsi" w:hAnsiTheme="minorHAnsi" w:cstheme="minorHAnsi"/>
          <w:b/>
          <w:bCs/>
          <w:color w:val="000000" w:themeColor="text1"/>
        </w:rPr>
        <w:t xml:space="preserve"> composite</w:t>
      </w:r>
    </w:p>
    <w:p w14:paraId="57DCCC5B" w14:textId="7BEDEE96" w:rsidR="00B413DB" w:rsidRPr="00746805" w:rsidRDefault="00B413DB" w:rsidP="00B413DB">
      <w:pPr>
        <w:rPr>
          <w:rFonts w:asciiTheme="minorHAnsi" w:hAnsiTheme="minorHAnsi" w:cstheme="minorHAnsi"/>
          <w:color w:val="000000" w:themeColor="text1"/>
        </w:rPr>
      </w:pPr>
    </w:p>
    <w:p w14:paraId="50CB00CE" w14:textId="7AA20339" w:rsidR="004F0251" w:rsidRPr="00746805" w:rsidRDefault="00777DD9" w:rsidP="00B413DB">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rPr>
        <w:t>A</w:t>
      </w:r>
      <w:r w:rsidR="00B21B26" w:rsidRPr="00746805">
        <w:rPr>
          <w:rFonts w:asciiTheme="minorHAnsi" w:hAnsiTheme="minorHAnsi" w:cstheme="minorHAnsi"/>
          <w:color w:val="000000" w:themeColor="text1"/>
        </w:rPr>
        <w:t>dd 200 mg of TiO</w:t>
      </w:r>
      <w:r w:rsidR="00B21B26" w:rsidRPr="00746805">
        <w:rPr>
          <w:rFonts w:asciiTheme="minorHAnsi" w:hAnsiTheme="minorHAnsi" w:cstheme="minorHAnsi"/>
          <w:color w:val="000000" w:themeColor="text1"/>
          <w:vertAlign w:val="subscript"/>
        </w:rPr>
        <w:t>2</w:t>
      </w:r>
      <w:r w:rsidR="00B21B26" w:rsidRPr="00746805">
        <w:rPr>
          <w:rFonts w:asciiTheme="minorHAnsi" w:hAnsiTheme="minorHAnsi" w:cstheme="minorHAnsi"/>
          <w:color w:val="000000" w:themeColor="text1"/>
        </w:rPr>
        <w:t xml:space="preserve"> nanoparticles (commercially available, ~100</w:t>
      </w:r>
      <w:r w:rsidR="005063F3">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150 nm </w:t>
      </w:r>
      <w:r w:rsidR="005063F3">
        <w:rPr>
          <w:rFonts w:asciiTheme="minorHAnsi" w:hAnsiTheme="minorHAnsi" w:cstheme="minorHAnsi"/>
          <w:color w:val="000000" w:themeColor="text1"/>
        </w:rPr>
        <w:t xml:space="preserve">in </w:t>
      </w:r>
      <w:r w:rsidR="00B21B26" w:rsidRPr="00746805">
        <w:rPr>
          <w:rFonts w:asciiTheme="minorHAnsi" w:hAnsiTheme="minorHAnsi" w:cstheme="minorHAnsi"/>
          <w:color w:val="000000" w:themeColor="text1"/>
        </w:rPr>
        <w:t>particle size) to 570 mL of distilled water and 30 mL of ethanol and sonicate it with a probe</w:t>
      </w:r>
      <w:r w:rsidR="005063F3">
        <w:rPr>
          <w:rFonts w:asciiTheme="minorHAnsi" w:hAnsiTheme="minorHAnsi" w:cstheme="minorHAnsi"/>
          <w:color w:val="000000" w:themeColor="text1"/>
        </w:rPr>
        <w:t xml:space="preserve"> </w:t>
      </w:r>
      <w:proofErr w:type="spellStart"/>
      <w:r w:rsidR="00B21B26" w:rsidRPr="00746805">
        <w:rPr>
          <w:rFonts w:asciiTheme="minorHAnsi" w:hAnsiTheme="minorHAnsi" w:cstheme="minorHAnsi"/>
          <w:color w:val="000000" w:themeColor="text1"/>
        </w:rPr>
        <w:t>sonicator</w:t>
      </w:r>
      <w:proofErr w:type="spellEnd"/>
      <w:r w:rsidR="00B21B26" w:rsidRPr="00746805">
        <w:rPr>
          <w:rFonts w:asciiTheme="minorHAnsi" w:hAnsiTheme="minorHAnsi" w:cstheme="minorHAnsi"/>
          <w:color w:val="000000" w:themeColor="text1"/>
        </w:rPr>
        <w:t xml:space="preserve"> in an ice-water bath</w:t>
      </w:r>
      <w:r w:rsidR="005063F3" w:rsidRPr="005063F3">
        <w:rPr>
          <w:rFonts w:asciiTheme="minorHAnsi" w:hAnsiTheme="minorHAnsi" w:cstheme="minorHAnsi"/>
          <w:color w:val="000000" w:themeColor="text1"/>
        </w:rPr>
        <w:t xml:space="preserve"> </w:t>
      </w:r>
      <w:r w:rsidR="005063F3" w:rsidRPr="00746805">
        <w:rPr>
          <w:rFonts w:asciiTheme="minorHAnsi" w:hAnsiTheme="minorHAnsi" w:cstheme="minorHAnsi"/>
          <w:color w:val="000000" w:themeColor="text1"/>
        </w:rPr>
        <w:t>for 1 h</w:t>
      </w:r>
      <w:r w:rsidR="00B21B26" w:rsidRPr="00746805">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t>
      </w:r>
    </w:p>
    <w:p w14:paraId="195D4D13" w14:textId="77777777" w:rsidR="00B413DB" w:rsidRPr="00746805" w:rsidRDefault="00B413DB" w:rsidP="00B413DB">
      <w:pPr>
        <w:rPr>
          <w:rFonts w:asciiTheme="minorHAnsi" w:hAnsiTheme="minorHAnsi" w:cstheme="minorHAnsi"/>
          <w:color w:val="000000" w:themeColor="text1"/>
        </w:rPr>
      </w:pPr>
    </w:p>
    <w:p w14:paraId="2D7DCAEE" w14:textId="65C121FE" w:rsidR="00B21B26" w:rsidRPr="00746805" w:rsidRDefault="00B21B26" w:rsidP="00B413DB">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rPr>
        <w:t>For a 5 wt.% Pt/TiO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composite, add 21 mg of 8 wt.% </w:t>
      </w:r>
      <w:proofErr w:type="spellStart"/>
      <w:r w:rsidRPr="00746805">
        <w:rPr>
          <w:rFonts w:asciiTheme="minorHAnsi" w:hAnsiTheme="minorHAnsi" w:cstheme="minorHAnsi"/>
          <w:color w:val="000000" w:themeColor="text1"/>
        </w:rPr>
        <w:t>hexachloroplatinic</w:t>
      </w:r>
      <w:proofErr w:type="spellEnd"/>
      <w:r w:rsidRPr="00746805">
        <w:rPr>
          <w:rFonts w:asciiTheme="minorHAnsi" w:hAnsiTheme="minorHAnsi" w:cstheme="minorHAnsi"/>
          <w:color w:val="000000" w:themeColor="text1"/>
        </w:rPr>
        <w:t xml:space="preserve"> acid aqueous solution to the </w:t>
      </w:r>
      <w:r w:rsidR="00777DD9" w:rsidRPr="00746805">
        <w:rPr>
          <w:rFonts w:asciiTheme="minorHAnsi" w:hAnsiTheme="minorHAnsi" w:cstheme="minorHAnsi"/>
          <w:color w:val="000000" w:themeColor="text1"/>
        </w:rPr>
        <w:t xml:space="preserve">prepared suspension </w:t>
      </w:r>
      <w:r w:rsidRPr="00746805">
        <w:rPr>
          <w:rFonts w:asciiTheme="minorHAnsi" w:hAnsiTheme="minorHAnsi" w:cstheme="minorHAnsi"/>
          <w:color w:val="000000" w:themeColor="text1"/>
        </w:rPr>
        <w:t xml:space="preserve">and stir it at room temperature for 15 min (for other Pt loadings, calculate </w:t>
      </w:r>
      <w:r w:rsidR="005063F3">
        <w:rPr>
          <w:rFonts w:asciiTheme="minorHAnsi" w:hAnsiTheme="minorHAnsi" w:cstheme="minorHAnsi"/>
          <w:color w:val="000000" w:themeColor="text1"/>
        </w:rPr>
        <w:t>the amount</w:t>
      </w:r>
      <w:r w:rsidRPr="00746805">
        <w:rPr>
          <w:rFonts w:asciiTheme="minorHAnsi" w:hAnsiTheme="minorHAnsi" w:cstheme="minorHAnsi"/>
          <w:color w:val="000000" w:themeColor="text1"/>
        </w:rPr>
        <w:t xml:space="preserve"> accordingly). Repeat </w:t>
      </w:r>
      <w:r w:rsidR="00291036" w:rsidRPr="00746805">
        <w:rPr>
          <w:rFonts w:asciiTheme="minorHAnsi" w:hAnsiTheme="minorHAnsi" w:cstheme="minorHAnsi"/>
          <w:color w:val="000000" w:themeColor="text1"/>
        </w:rPr>
        <w:t>step 3.1.2</w:t>
      </w:r>
      <w:r w:rsidRPr="00746805">
        <w:rPr>
          <w:rFonts w:asciiTheme="minorHAnsi" w:hAnsiTheme="minorHAnsi" w:cstheme="minorHAnsi"/>
          <w:color w:val="000000" w:themeColor="text1"/>
        </w:rPr>
        <w:t xml:space="preserve"> </w:t>
      </w:r>
      <w:r w:rsidR="00291036" w:rsidRPr="00746805">
        <w:rPr>
          <w:rFonts w:asciiTheme="minorHAnsi" w:hAnsiTheme="minorHAnsi" w:cstheme="minorHAnsi"/>
          <w:color w:val="000000" w:themeColor="text1"/>
        </w:rPr>
        <w:t xml:space="preserve">for </w:t>
      </w:r>
      <w:r w:rsidRPr="00746805">
        <w:rPr>
          <w:rFonts w:asciiTheme="minorHAnsi" w:hAnsiTheme="minorHAnsi" w:cstheme="minorHAnsi"/>
          <w:color w:val="000000" w:themeColor="text1"/>
        </w:rPr>
        <w:t xml:space="preserve">the </w:t>
      </w:r>
      <w:r w:rsidR="00291036" w:rsidRPr="00746805">
        <w:rPr>
          <w:rFonts w:asciiTheme="minorHAnsi" w:hAnsiTheme="minorHAnsi" w:cstheme="minorHAnsi"/>
          <w:color w:val="000000" w:themeColor="text1"/>
        </w:rPr>
        <w:t>prepared mixture</w:t>
      </w:r>
      <w:r w:rsidR="005063F3">
        <w:rPr>
          <w:rFonts w:asciiTheme="minorHAnsi" w:hAnsiTheme="minorHAnsi" w:cstheme="minorHAnsi"/>
          <w:color w:val="000000" w:themeColor="text1"/>
        </w:rPr>
        <w:t>,</w:t>
      </w:r>
      <w:r w:rsidR="00291036"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with </w:t>
      </w:r>
      <w:r w:rsidR="005063F3">
        <w:rPr>
          <w:rFonts w:asciiTheme="minorHAnsi" w:hAnsiTheme="minorHAnsi" w:cstheme="minorHAnsi"/>
          <w:color w:val="000000" w:themeColor="text1"/>
        </w:rPr>
        <w:t>four</w:t>
      </w:r>
      <w:r w:rsidRPr="00746805">
        <w:rPr>
          <w:rFonts w:asciiTheme="minorHAnsi" w:hAnsiTheme="minorHAnsi" w:cstheme="minorHAnsi"/>
          <w:color w:val="000000" w:themeColor="text1"/>
        </w:rPr>
        <w:t xml:space="preserve"> and </w:t>
      </w:r>
      <w:r w:rsidR="005063F3">
        <w:rPr>
          <w:rFonts w:asciiTheme="minorHAnsi" w:hAnsiTheme="minorHAnsi" w:cstheme="minorHAnsi"/>
          <w:color w:val="000000" w:themeColor="text1"/>
        </w:rPr>
        <w:t>two</w:t>
      </w:r>
      <w:r w:rsidRPr="00746805">
        <w:rPr>
          <w:rFonts w:asciiTheme="minorHAnsi" w:hAnsiTheme="minorHAnsi" w:cstheme="minorHAnsi"/>
          <w:color w:val="000000" w:themeColor="text1"/>
        </w:rPr>
        <w:t xml:space="preserve"> UV lamps.</w:t>
      </w:r>
    </w:p>
    <w:p w14:paraId="655043C1" w14:textId="77777777" w:rsidR="00B413DB" w:rsidRPr="00746805" w:rsidRDefault="00B413DB" w:rsidP="00B413DB">
      <w:pPr>
        <w:rPr>
          <w:rFonts w:asciiTheme="minorHAnsi" w:hAnsiTheme="minorHAnsi" w:cstheme="minorHAnsi"/>
          <w:color w:val="000000" w:themeColor="text1"/>
        </w:rPr>
      </w:pPr>
    </w:p>
    <w:p w14:paraId="56ABBE5B" w14:textId="615D5637" w:rsidR="00D91FD6" w:rsidRPr="00746805" w:rsidRDefault="00B21B26" w:rsidP="00B413DB">
      <w:pPr>
        <w:numPr>
          <w:ilvl w:val="1"/>
          <w:numId w:val="32"/>
        </w:numPr>
        <w:rPr>
          <w:rFonts w:asciiTheme="minorHAnsi" w:hAnsiTheme="minorHAnsi" w:cstheme="minorHAnsi"/>
          <w:color w:val="000000" w:themeColor="text1"/>
        </w:rPr>
      </w:pPr>
      <w:r w:rsidRPr="00746805">
        <w:rPr>
          <w:rFonts w:asciiTheme="minorHAnsi" w:hAnsiTheme="minorHAnsi" w:cstheme="minorHAnsi"/>
          <w:b/>
          <w:bCs/>
          <w:color w:val="000000" w:themeColor="text1"/>
        </w:rPr>
        <w:t>Sampling Pt/TiO</w:t>
      </w:r>
      <w:r w:rsidRPr="00746805">
        <w:rPr>
          <w:rFonts w:asciiTheme="minorHAnsi" w:hAnsiTheme="minorHAnsi" w:cstheme="minorHAnsi"/>
          <w:b/>
          <w:bCs/>
          <w:color w:val="000000" w:themeColor="text1"/>
          <w:vertAlign w:val="subscript"/>
        </w:rPr>
        <w:t>2</w:t>
      </w:r>
      <w:r w:rsidRPr="00746805">
        <w:rPr>
          <w:rFonts w:asciiTheme="minorHAnsi" w:hAnsiTheme="minorHAnsi" w:cstheme="minorHAnsi"/>
          <w:b/>
          <w:bCs/>
          <w:color w:val="000000" w:themeColor="text1"/>
        </w:rPr>
        <w:t xml:space="preserve"> deposition</w:t>
      </w:r>
    </w:p>
    <w:p w14:paraId="71FB3AEA" w14:textId="77777777" w:rsidR="00D91FD6" w:rsidRPr="00746805" w:rsidRDefault="00D91FD6" w:rsidP="00D91FD6">
      <w:pPr>
        <w:rPr>
          <w:rFonts w:asciiTheme="minorHAnsi" w:hAnsiTheme="minorHAnsi" w:cstheme="minorHAnsi"/>
          <w:color w:val="000000" w:themeColor="text1"/>
        </w:rPr>
      </w:pPr>
    </w:p>
    <w:p w14:paraId="793C0067" w14:textId="4E6823B4" w:rsidR="00B21B26" w:rsidRPr="00746805" w:rsidRDefault="0072584C" w:rsidP="00D91FD6">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rPr>
        <w:t xml:space="preserve">Repeat </w:t>
      </w:r>
      <w:r w:rsidR="00502438" w:rsidRPr="00746805">
        <w:rPr>
          <w:rFonts w:asciiTheme="minorHAnsi" w:hAnsiTheme="minorHAnsi" w:cstheme="minorHAnsi"/>
          <w:color w:val="000000" w:themeColor="text1"/>
        </w:rPr>
        <w:t xml:space="preserve">section </w:t>
      </w:r>
      <w:r w:rsidRPr="00746805">
        <w:rPr>
          <w:rFonts w:asciiTheme="minorHAnsi" w:hAnsiTheme="minorHAnsi" w:cstheme="minorHAnsi"/>
          <w:color w:val="000000" w:themeColor="text1"/>
        </w:rPr>
        <w:t>3.2 for the products of</w:t>
      </w:r>
      <w:r w:rsidR="00502438" w:rsidRPr="00746805">
        <w:rPr>
          <w:rFonts w:asciiTheme="minorHAnsi" w:hAnsiTheme="minorHAnsi" w:cstheme="minorHAnsi"/>
          <w:color w:val="000000" w:themeColor="text1"/>
        </w:rPr>
        <w:t xml:space="preserve"> section</w:t>
      </w:r>
      <w:r w:rsidRPr="00746805">
        <w:rPr>
          <w:rFonts w:asciiTheme="minorHAnsi" w:hAnsiTheme="minorHAnsi" w:cstheme="minorHAnsi"/>
          <w:color w:val="000000" w:themeColor="text1"/>
        </w:rPr>
        <w:t xml:space="preserve"> 3.3</w:t>
      </w:r>
      <w:r w:rsidR="00B21B26" w:rsidRPr="00746805">
        <w:rPr>
          <w:rFonts w:asciiTheme="minorHAnsi" w:hAnsiTheme="minorHAnsi" w:cstheme="minorHAnsi"/>
          <w:color w:val="000000" w:themeColor="text1"/>
        </w:rPr>
        <w:t xml:space="preserve"> at time intervals of 2.5, 5, 7.5, 10, 20, </w:t>
      </w:r>
      <w:r w:rsidR="005063F3">
        <w:rPr>
          <w:rFonts w:asciiTheme="minorHAnsi" w:hAnsiTheme="minorHAnsi" w:cstheme="minorHAnsi"/>
          <w:color w:val="000000" w:themeColor="text1"/>
        </w:rPr>
        <w:t xml:space="preserve">and </w:t>
      </w:r>
      <w:r w:rsidR="00B21B26" w:rsidRPr="00746805">
        <w:rPr>
          <w:rFonts w:asciiTheme="minorHAnsi" w:hAnsiTheme="minorHAnsi" w:cstheme="minorHAnsi"/>
          <w:color w:val="000000" w:themeColor="text1"/>
        </w:rPr>
        <w:t>40 min.</w:t>
      </w:r>
    </w:p>
    <w:p w14:paraId="01E71002" w14:textId="77777777" w:rsidR="00B413DB" w:rsidRPr="00746805" w:rsidRDefault="00B413DB" w:rsidP="00B413DB">
      <w:pPr>
        <w:rPr>
          <w:rFonts w:asciiTheme="minorHAnsi" w:hAnsiTheme="minorHAnsi" w:cstheme="minorHAnsi"/>
          <w:color w:val="000000" w:themeColor="text1"/>
        </w:rPr>
      </w:pPr>
    </w:p>
    <w:p w14:paraId="539A1F9F" w14:textId="78BB48A2" w:rsidR="00D91FD6" w:rsidRPr="00746805" w:rsidRDefault="00B21B26" w:rsidP="00B413DB">
      <w:pPr>
        <w:numPr>
          <w:ilvl w:val="1"/>
          <w:numId w:val="32"/>
        </w:numPr>
        <w:rPr>
          <w:rFonts w:asciiTheme="minorHAnsi" w:hAnsiTheme="minorHAnsi" w:cstheme="minorHAnsi"/>
          <w:color w:val="000000" w:themeColor="text1"/>
        </w:rPr>
      </w:pPr>
      <w:r w:rsidRPr="00746805">
        <w:rPr>
          <w:rFonts w:asciiTheme="minorHAnsi" w:hAnsiTheme="minorHAnsi" w:cstheme="minorHAnsi"/>
          <w:b/>
          <w:bCs/>
          <w:color w:val="000000" w:themeColor="text1"/>
        </w:rPr>
        <w:t>Synthesis of Au/TiO</w:t>
      </w:r>
      <w:r w:rsidRPr="00746805">
        <w:rPr>
          <w:rFonts w:asciiTheme="minorHAnsi" w:hAnsiTheme="minorHAnsi" w:cstheme="minorHAnsi"/>
          <w:b/>
          <w:bCs/>
          <w:color w:val="000000" w:themeColor="text1"/>
          <w:vertAlign w:val="subscript"/>
        </w:rPr>
        <w:t>2</w:t>
      </w:r>
      <w:r w:rsidRPr="00746805">
        <w:rPr>
          <w:rFonts w:asciiTheme="minorHAnsi" w:hAnsiTheme="minorHAnsi" w:cstheme="minorHAnsi"/>
          <w:b/>
          <w:bCs/>
          <w:color w:val="000000" w:themeColor="text1"/>
        </w:rPr>
        <w:t xml:space="preserve"> composite</w:t>
      </w:r>
    </w:p>
    <w:p w14:paraId="5FDE6F5C" w14:textId="77777777" w:rsidR="00D91FD6" w:rsidRPr="00746805" w:rsidRDefault="00D91FD6" w:rsidP="00D91FD6">
      <w:pPr>
        <w:rPr>
          <w:rFonts w:asciiTheme="minorHAnsi" w:hAnsiTheme="minorHAnsi" w:cstheme="minorHAnsi"/>
          <w:color w:val="000000" w:themeColor="text1"/>
        </w:rPr>
      </w:pPr>
    </w:p>
    <w:p w14:paraId="632620A5" w14:textId="754C5F2A" w:rsidR="00B21B26" w:rsidRPr="00746805" w:rsidRDefault="00B21B26" w:rsidP="00D91FD6">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rPr>
        <w:t>For a 5 wt.% Au/TiO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composite, add 345 µL of a 50 g</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L</w:t>
      </w:r>
      <w:r w:rsidRPr="00746805">
        <w:rPr>
          <w:rFonts w:asciiTheme="minorHAnsi" w:hAnsiTheme="minorHAnsi" w:cstheme="minorHAnsi"/>
          <w:color w:val="000000" w:themeColor="text1"/>
          <w:vertAlign w:val="superscript"/>
        </w:rPr>
        <w:t>-1</w:t>
      </w:r>
      <w:r w:rsidRPr="00746805">
        <w:rPr>
          <w:rFonts w:asciiTheme="minorHAnsi" w:hAnsiTheme="minorHAnsi" w:cstheme="minorHAnsi"/>
          <w:color w:val="000000" w:themeColor="text1"/>
        </w:rPr>
        <w:t xml:space="preserve"> hydrogen </w:t>
      </w:r>
      <w:proofErr w:type="spellStart"/>
      <w:proofErr w:type="gramStart"/>
      <w:r w:rsidRPr="00746805">
        <w:rPr>
          <w:rFonts w:asciiTheme="minorHAnsi" w:hAnsiTheme="minorHAnsi" w:cstheme="minorHAnsi"/>
          <w:color w:val="000000" w:themeColor="text1"/>
        </w:rPr>
        <w:t>tetrachloroaurate</w:t>
      </w:r>
      <w:proofErr w:type="spellEnd"/>
      <w:r w:rsidRPr="00746805">
        <w:rPr>
          <w:rFonts w:asciiTheme="minorHAnsi" w:hAnsiTheme="minorHAnsi" w:cstheme="minorHAnsi"/>
          <w:color w:val="000000" w:themeColor="text1"/>
        </w:rPr>
        <w:t>(</w:t>
      </w:r>
      <w:proofErr w:type="gramEnd"/>
      <w:r w:rsidRPr="00746805">
        <w:rPr>
          <w:rFonts w:asciiTheme="minorHAnsi" w:hAnsiTheme="minorHAnsi" w:cstheme="minorHAnsi"/>
          <w:color w:val="000000" w:themeColor="text1"/>
        </w:rPr>
        <w:t xml:space="preserve">III) aqueous solution to the product of </w:t>
      </w:r>
      <w:r w:rsidR="005063F3">
        <w:rPr>
          <w:rFonts w:asciiTheme="minorHAnsi" w:hAnsiTheme="minorHAnsi" w:cstheme="minorHAnsi"/>
          <w:color w:val="000000" w:themeColor="text1"/>
        </w:rPr>
        <w:t xml:space="preserve">step </w:t>
      </w:r>
      <w:r w:rsidR="004F0251" w:rsidRPr="00746805">
        <w:rPr>
          <w:rFonts w:asciiTheme="minorHAnsi" w:hAnsiTheme="minorHAnsi" w:cstheme="minorHAnsi"/>
          <w:color w:val="000000" w:themeColor="text1"/>
        </w:rPr>
        <w:t>3.3.1</w:t>
      </w:r>
      <w:r w:rsidRPr="00746805">
        <w:rPr>
          <w:rFonts w:asciiTheme="minorHAnsi" w:hAnsiTheme="minorHAnsi" w:cstheme="minorHAnsi"/>
          <w:color w:val="000000" w:themeColor="text1"/>
        </w:rPr>
        <w:t xml:space="preserve"> and stir it at room temperature for 15 min (for other Au loadings or other Au sources, calculate </w:t>
      </w:r>
      <w:r w:rsidR="005063F3">
        <w:rPr>
          <w:rFonts w:asciiTheme="minorHAnsi" w:hAnsiTheme="minorHAnsi" w:cstheme="minorHAnsi"/>
          <w:color w:val="000000" w:themeColor="text1"/>
        </w:rPr>
        <w:t>the amount</w:t>
      </w:r>
      <w:r w:rsidRPr="00746805">
        <w:rPr>
          <w:rFonts w:asciiTheme="minorHAnsi" w:hAnsiTheme="minorHAnsi" w:cstheme="minorHAnsi"/>
          <w:color w:val="000000" w:themeColor="text1"/>
        </w:rPr>
        <w:t xml:space="preserve"> accordingly).</w:t>
      </w:r>
      <w:r w:rsidR="004F0251"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Repeat </w:t>
      </w:r>
      <w:r w:rsidR="004F0251" w:rsidRPr="00746805">
        <w:rPr>
          <w:rFonts w:asciiTheme="minorHAnsi" w:hAnsiTheme="minorHAnsi" w:cstheme="minorHAnsi"/>
          <w:color w:val="000000" w:themeColor="text1"/>
        </w:rPr>
        <w:t>step 3.1.2 for the prepared mixture</w:t>
      </w:r>
      <w:r w:rsidR="005063F3">
        <w:rPr>
          <w:rFonts w:asciiTheme="minorHAnsi" w:hAnsiTheme="minorHAnsi" w:cstheme="minorHAnsi"/>
          <w:color w:val="000000" w:themeColor="text1"/>
        </w:rPr>
        <w:t>,</w:t>
      </w:r>
      <w:r w:rsidR="004F0251" w:rsidRPr="00746805">
        <w:rPr>
          <w:rFonts w:asciiTheme="minorHAnsi" w:hAnsiTheme="minorHAnsi" w:cstheme="minorHAnsi"/>
          <w:color w:val="000000" w:themeColor="text1"/>
        </w:rPr>
        <w:t xml:space="preserve"> with </w:t>
      </w:r>
      <w:r w:rsidR="005063F3">
        <w:rPr>
          <w:rFonts w:asciiTheme="minorHAnsi" w:hAnsiTheme="minorHAnsi" w:cstheme="minorHAnsi"/>
          <w:color w:val="000000" w:themeColor="text1"/>
        </w:rPr>
        <w:t>four</w:t>
      </w:r>
      <w:r w:rsidR="004F0251" w:rsidRPr="00746805">
        <w:rPr>
          <w:rFonts w:asciiTheme="minorHAnsi" w:hAnsiTheme="minorHAnsi" w:cstheme="minorHAnsi"/>
          <w:color w:val="000000" w:themeColor="text1"/>
        </w:rPr>
        <w:t xml:space="preserve"> and </w:t>
      </w:r>
      <w:r w:rsidR="005063F3">
        <w:rPr>
          <w:rFonts w:asciiTheme="minorHAnsi" w:hAnsiTheme="minorHAnsi" w:cstheme="minorHAnsi"/>
          <w:color w:val="000000" w:themeColor="text1"/>
        </w:rPr>
        <w:t>two</w:t>
      </w:r>
      <w:r w:rsidR="004F0251" w:rsidRPr="00746805">
        <w:rPr>
          <w:rFonts w:asciiTheme="minorHAnsi" w:hAnsiTheme="minorHAnsi" w:cstheme="minorHAnsi"/>
          <w:color w:val="000000" w:themeColor="text1"/>
        </w:rPr>
        <w:t xml:space="preserve"> UV lamps.</w:t>
      </w:r>
    </w:p>
    <w:p w14:paraId="10FF6CE7" w14:textId="77777777" w:rsidR="00B413DB" w:rsidRPr="00746805" w:rsidRDefault="00B413DB" w:rsidP="00B413DB">
      <w:pPr>
        <w:rPr>
          <w:rFonts w:asciiTheme="minorHAnsi" w:hAnsiTheme="minorHAnsi" w:cstheme="minorHAnsi"/>
          <w:color w:val="000000" w:themeColor="text1"/>
        </w:rPr>
      </w:pPr>
    </w:p>
    <w:p w14:paraId="5C6AFC6B" w14:textId="292BA453" w:rsidR="00B413DB" w:rsidRPr="00746805" w:rsidRDefault="004F0251" w:rsidP="00B413DB">
      <w:pPr>
        <w:rPr>
          <w:rFonts w:asciiTheme="minorHAnsi" w:hAnsiTheme="minorHAnsi" w:cstheme="minorHAnsi"/>
          <w:color w:val="000000" w:themeColor="text1"/>
        </w:rPr>
      </w:pPr>
      <w:r w:rsidRPr="00746805">
        <w:rPr>
          <w:rFonts w:asciiTheme="minorHAnsi" w:hAnsiTheme="minorHAnsi" w:cstheme="minorHAnsi"/>
          <w:color w:val="000000" w:themeColor="text1"/>
        </w:rPr>
        <w:t>N</w:t>
      </w:r>
      <w:r w:rsidR="0068014E" w:rsidRPr="00746805">
        <w:rPr>
          <w:rFonts w:asciiTheme="minorHAnsi" w:hAnsiTheme="minorHAnsi" w:cstheme="minorHAnsi"/>
          <w:color w:val="000000" w:themeColor="text1"/>
        </w:rPr>
        <w:t>OTE</w:t>
      </w:r>
      <w:r w:rsidRPr="00746805">
        <w:rPr>
          <w:rFonts w:asciiTheme="minorHAnsi" w:hAnsiTheme="minorHAnsi" w:cstheme="minorHAnsi"/>
          <w:color w:val="000000" w:themeColor="text1"/>
        </w:rPr>
        <w:t xml:space="preserve">: Since </w:t>
      </w:r>
      <w:r w:rsidR="005063F3">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gold salt </w:t>
      </w:r>
      <w:r w:rsidR="005063F3">
        <w:rPr>
          <w:rFonts w:asciiTheme="minorHAnsi" w:hAnsiTheme="minorHAnsi" w:cstheme="minorHAnsi"/>
          <w:color w:val="000000" w:themeColor="text1"/>
        </w:rPr>
        <w:t xml:space="preserve">used here </w:t>
      </w:r>
      <w:r w:rsidRPr="00746805">
        <w:rPr>
          <w:rFonts w:asciiTheme="minorHAnsi" w:hAnsiTheme="minorHAnsi" w:cstheme="minorHAnsi"/>
          <w:color w:val="000000" w:themeColor="text1"/>
        </w:rPr>
        <w:t>was in powder form, we initially prepared a 50 g</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L</w:t>
      </w:r>
      <w:r w:rsidRPr="00746805">
        <w:rPr>
          <w:rFonts w:asciiTheme="minorHAnsi" w:hAnsiTheme="minorHAnsi" w:cstheme="minorHAnsi"/>
          <w:color w:val="000000" w:themeColor="text1"/>
          <w:vertAlign w:val="superscript"/>
        </w:rPr>
        <w:t>-1</w:t>
      </w:r>
      <w:r w:rsidRPr="00746805">
        <w:rPr>
          <w:rFonts w:asciiTheme="minorHAnsi" w:hAnsiTheme="minorHAnsi" w:cstheme="minorHAnsi"/>
          <w:color w:val="000000" w:themeColor="text1"/>
        </w:rPr>
        <w:t xml:space="preserve"> hydrogen </w:t>
      </w:r>
      <w:proofErr w:type="spellStart"/>
      <w:proofErr w:type="gramStart"/>
      <w:r w:rsidRPr="00746805">
        <w:rPr>
          <w:rFonts w:asciiTheme="minorHAnsi" w:hAnsiTheme="minorHAnsi" w:cstheme="minorHAnsi"/>
          <w:color w:val="000000" w:themeColor="text1"/>
        </w:rPr>
        <w:t>tetrachloroaurate</w:t>
      </w:r>
      <w:proofErr w:type="spellEnd"/>
      <w:r w:rsidRPr="00746805">
        <w:rPr>
          <w:rFonts w:asciiTheme="minorHAnsi" w:hAnsiTheme="minorHAnsi" w:cstheme="minorHAnsi"/>
          <w:color w:val="000000" w:themeColor="text1"/>
        </w:rPr>
        <w:t>(</w:t>
      </w:r>
      <w:proofErr w:type="gramEnd"/>
      <w:r w:rsidRPr="00746805">
        <w:rPr>
          <w:rFonts w:asciiTheme="minorHAnsi" w:hAnsiTheme="minorHAnsi" w:cstheme="minorHAnsi"/>
          <w:color w:val="000000" w:themeColor="text1"/>
        </w:rPr>
        <w:t>III) solution in distilled water.</w:t>
      </w:r>
    </w:p>
    <w:p w14:paraId="7BFC4D68" w14:textId="77777777" w:rsidR="008E6D3A" w:rsidRPr="00746805" w:rsidRDefault="008E6D3A" w:rsidP="00B413DB">
      <w:pPr>
        <w:rPr>
          <w:rFonts w:asciiTheme="minorHAnsi" w:hAnsiTheme="minorHAnsi" w:cstheme="minorHAnsi"/>
          <w:color w:val="000000" w:themeColor="text1"/>
        </w:rPr>
      </w:pPr>
    </w:p>
    <w:p w14:paraId="6C1F01BE" w14:textId="1965D49B" w:rsidR="00D91FD6" w:rsidRPr="00746805" w:rsidRDefault="00B21B26" w:rsidP="00B413DB">
      <w:pPr>
        <w:numPr>
          <w:ilvl w:val="1"/>
          <w:numId w:val="32"/>
        </w:numPr>
        <w:rPr>
          <w:rFonts w:asciiTheme="minorHAnsi" w:hAnsiTheme="minorHAnsi" w:cstheme="minorHAnsi"/>
          <w:color w:val="000000" w:themeColor="text1"/>
        </w:rPr>
      </w:pPr>
      <w:r w:rsidRPr="00746805">
        <w:rPr>
          <w:rFonts w:asciiTheme="minorHAnsi" w:hAnsiTheme="minorHAnsi" w:cstheme="minorHAnsi"/>
          <w:b/>
          <w:bCs/>
          <w:color w:val="000000" w:themeColor="text1"/>
        </w:rPr>
        <w:t>Sampling Au/TiO</w:t>
      </w:r>
      <w:r w:rsidRPr="00746805">
        <w:rPr>
          <w:rFonts w:asciiTheme="minorHAnsi" w:hAnsiTheme="minorHAnsi" w:cstheme="minorHAnsi"/>
          <w:b/>
          <w:bCs/>
          <w:color w:val="000000" w:themeColor="text1"/>
          <w:vertAlign w:val="subscript"/>
        </w:rPr>
        <w:t>2</w:t>
      </w:r>
      <w:r w:rsidRPr="00746805">
        <w:rPr>
          <w:rFonts w:asciiTheme="minorHAnsi" w:hAnsiTheme="minorHAnsi" w:cstheme="minorHAnsi"/>
          <w:b/>
          <w:bCs/>
          <w:color w:val="000000" w:themeColor="text1"/>
        </w:rPr>
        <w:t xml:space="preserve"> deposition</w:t>
      </w:r>
    </w:p>
    <w:p w14:paraId="493BEE91" w14:textId="77777777" w:rsidR="00D91FD6" w:rsidRPr="00746805" w:rsidRDefault="00D91FD6" w:rsidP="00D91FD6">
      <w:pPr>
        <w:rPr>
          <w:rFonts w:asciiTheme="minorHAnsi" w:hAnsiTheme="minorHAnsi" w:cstheme="minorHAnsi"/>
          <w:color w:val="000000" w:themeColor="text1"/>
        </w:rPr>
      </w:pPr>
    </w:p>
    <w:p w14:paraId="6DA7A97E" w14:textId="24124212" w:rsidR="00B21B26" w:rsidRPr="00746805" w:rsidRDefault="00804F1D" w:rsidP="00D91FD6">
      <w:pPr>
        <w:numPr>
          <w:ilvl w:val="2"/>
          <w:numId w:val="32"/>
        </w:numPr>
        <w:rPr>
          <w:rFonts w:asciiTheme="minorHAnsi" w:hAnsiTheme="minorHAnsi" w:cstheme="minorHAnsi"/>
          <w:color w:val="000000" w:themeColor="text1"/>
        </w:rPr>
      </w:pPr>
      <w:r w:rsidRPr="00746805">
        <w:rPr>
          <w:rFonts w:asciiTheme="minorHAnsi" w:hAnsiTheme="minorHAnsi" w:cstheme="minorHAnsi"/>
          <w:color w:val="000000" w:themeColor="text1"/>
        </w:rPr>
        <w:t xml:space="preserve">Repeat </w:t>
      </w:r>
      <w:r w:rsidR="00502438" w:rsidRPr="00746805">
        <w:rPr>
          <w:rFonts w:asciiTheme="minorHAnsi" w:hAnsiTheme="minorHAnsi" w:cstheme="minorHAnsi"/>
          <w:color w:val="000000" w:themeColor="text1"/>
        </w:rPr>
        <w:t xml:space="preserve">section </w:t>
      </w:r>
      <w:r w:rsidRPr="00746805">
        <w:rPr>
          <w:rFonts w:asciiTheme="minorHAnsi" w:hAnsiTheme="minorHAnsi" w:cstheme="minorHAnsi"/>
          <w:color w:val="000000" w:themeColor="text1"/>
        </w:rPr>
        <w:t xml:space="preserve">3.2 for the products of </w:t>
      </w:r>
      <w:r w:rsidR="00502438" w:rsidRPr="00746805">
        <w:rPr>
          <w:rFonts w:asciiTheme="minorHAnsi" w:hAnsiTheme="minorHAnsi" w:cstheme="minorHAnsi"/>
          <w:color w:val="000000" w:themeColor="text1"/>
        </w:rPr>
        <w:t>section</w:t>
      </w:r>
      <w:r w:rsidRPr="00746805">
        <w:rPr>
          <w:rFonts w:asciiTheme="minorHAnsi" w:hAnsiTheme="minorHAnsi" w:cstheme="minorHAnsi"/>
          <w:color w:val="000000" w:themeColor="text1"/>
        </w:rPr>
        <w:t xml:space="preserve"> 3.5</w:t>
      </w:r>
      <w:r w:rsidR="00B21B26" w:rsidRPr="00746805">
        <w:rPr>
          <w:rFonts w:asciiTheme="minorHAnsi" w:hAnsiTheme="minorHAnsi" w:cstheme="minorHAnsi"/>
          <w:color w:val="000000" w:themeColor="text1"/>
        </w:rPr>
        <w:t xml:space="preserve"> at time intervals of 2.5, 5, 7.5, 10, 20, </w:t>
      </w:r>
      <w:r w:rsidR="005063F3">
        <w:rPr>
          <w:rFonts w:asciiTheme="minorHAnsi" w:hAnsiTheme="minorHAnsi" w:cstheme="minorHAnsi"/>
          <w:color w:val="000000" w:themeColor="text1"/>
        </w:rPr>
        <w:t xml:space="preserve">and </w:t>
      </w:r>
      <w:r w:rsidR="00B21B26" w:rsidRPr="00746805">
        <w:rPr>
          <w:rFonts w:asciiTheme="minorHAnsi" w:hAnsiTheme="minorHAnsi" w:cstheme="minorHAnsi"/>
          <w:color w:val="000000" w:themeColor="text1"/>
        </w:rPr>
        <w:t>40 min.</w:t>
      </w:r>
    </w:p>
    <w:p w14:paraId="753F2DB6" w14:textId="77777777" w:rsidR="00B413DB" w:rsidRPr="00746805" w:rsidRDefault="00B413DB" w:rsidP="00B413DB">
      <w:pPr>
        <w:rPr>
          <w:rFonts w:asciiTheme="minorHAnsi" w:hAnsiTheme="minorHAnsi" w:cstheme="minorHAnsi"/>
          <w:b/>
          <w:bCs/>
          <w:color w:val="000000" w:themeColor="text1"/>
        </w:rPr>
      </w:pPr>
    </w:p>
    <w:p w14:paraId="3D15393F" w14:textId="1903A84E" w:rsidR="00B413DB" w:rsidRPr="00746805" w:rsidRDefault="00B21B26" w:rsidP="00B413DB">
      <w:pPr>
        <w:numPr>
          <w:ilvl w:val="0"/>
          <w:numId w:val="32"/>
        </w:numPr>
        <w:rPr>
          <w:rFonts w:asciiTheme="minorHAnsi" w:hAnsiTheme="minorHAnsi" w:cstheme="minorHAnsi"/>
          <w:b/>
          <w:bCs/>
          <w:color w:val="000000" w:themeColor="text1"/>
        </w:rPr>
      </w:pPr>
      <w:r w:rsidRPr="00746805">
        <w:rPr>
          <w:rFonts w:asciiTheme="minorHAnsi" w:hAnsiTheme="minorHAnsi" w:cstheme="minorHAnsi"/>
          <w:b/>
          <w:bCs/>
          <w:color w:val="000000" w:themeColor="text1"/>
        </w:rPr>
        <w:t xml:space="preserve">Sample </w:t>
      </w:r>
      <w:r w:rsidR="00280330">
        <w:rPr>
          <w:rFonts w:asciiTheme="minorHAnsi" w:hAnsiTheme="minorHAnsi" w:cstheme="minorHAnsi"/>
          <w:b/>
          <w:bCs/>
          <w:color w:val="000000" w:themeColor="text1"/>
        </w:rPr>
        <w:t>p</w:t>
      </w:r>
      <w:r w:rsidRPr="00746805">
        <w:rPr>
          <w:rFonts w:asciiTheme="minorHAnsi" w:hAnsiTheme="minorHAnsi" w:cstheme="minorHAnsi"/>
          <w:b/>
          <w:bCs/>
          <w:color w:val="000000" w:themeColor="text1"/>
        </w:rPr>
        <w:t xml:space="preserve">reparation for </w:t>
      </w:r>
      <w:r w:rsidR="00280330">
        <w:rPr>
          <w:rFonts w:asciiTheme="minorHAnsi" w:hAnsiTheme="minorHAnsi" w:cstheme="minorHAnsi"/>
          <w:b/>
          <w:bCs/>
          <w:color w:val="000000" w:themeColor="text1"/>
        </w:rPr>
        <w:t>c</w:t>
      </w:r>
      <w:r w:rsidRPr="00746805">
        <w:rPr>
          <w:rFonts w:asciiTheme="minorHAnsi" w:hAnsiTheme="minorHAnsi" w:cstheme="minorHAnsi"/>
          <w:b/>
          <w:bCs/>
          <w:color w:val="000000" w:themeColor="text1"/>
        </w:rPr>
        <w:t xml:space="preserve">haracterizations </w:t>
      </w:r>
    </w:p>
    <w:p w14:paraId="725535CF" w14:textId="77777777" w:rsidR="00B413DB" w:rsidRPr="00746805" w:rsidRDefault="00B413DB" w:rsidP="00B413DB">
      <w:pPr>
        <w:rPr>
          <w:rFonts w:asciiTheme="minorHAnsi" w:hAnsiTheme="minorHAnsi" w:cstheme="minorHAnsi"/>
          <w:color w:val="000000" w:themeColor="text1"/>
        </w:rPr>
      </w:pPr>
    </w:p>
    <w:p w14:paraId="66747918" w14:textId="10231CD6" w:rsidR="00502438" w:rsidRPr="00746805" w:rsidRDefault="00B21B26" w:rsidP="00176C9F">
      <w:pPr>
        <w:numPr>
          <w:ilvl w:val="1"/>
          <w:numId w:val="34"/>
        </w:numPr>
        <w:rPr>
          <w:rFonts w:asciiTheme="minorHAnsi" w:hAnsiTheme="minorHAnsi" w:cstheme="minorHAnsi"/>
          <w:color w:val="000000" w:themeColor="text1"/>
        </w:rPr>
      </w:pPr>
      <w:r w:rsidRPr="00746805">
        <w:rPr>
          <w:rFonts w:asciiTheme="minorHAnsi" w:hAnsiTheme="minorHAnsi" w:cstheme="minorHAnsi"/>
          <w:color w:val="000000" w:themeColor="text1"/>
        </w:rPr>
        <w:t>For ICP-OES analysis of supernatants, simply filter the liquids with</w:t>
      </w:r>
      <w:r w:rsidR="00430B14">
        <w:rPr>
          <w:rFonts w:asciiTheme="minorHAnsi" w:hAnsiTheme="minorHAnsi" w:cstheme="minorHAnsi"/>
          <w:color w:val="000000" w:themeColor="text1"/>
        </w:rPr>
        <w:t xml:space="preserve"> </w:t>
      </w:r>
      <w:proofErr w:type="gramStart"/>
      <w:r w:rsidR="00430B14">
        <w:rPr>
          <w:rFonts w:asciiTheme="minorHAnsi" w:hAnsiTheme="minorHAnsi" w:cstheme="minorHAnsi"/>
          <w:color w:val="000000" w:themeColor="text1"/>
        </w:rPr>
        <w:t>p</w:t>
      </w:r>
      <w:r w:rsidR="00430B14" w:rsidRPr="00430B14">
        <w:rPr>
          <w:rFonts w:asciiTheme="minorHAnsi" w:hAnsiTheme="minorHAnsi" w:cstheme="minorHAnsi"/>
          <w:color w:val="000000" w:themeColor="text1"/>
        </w:rPr>
        <w:t xml:space="preserve">olytetrafluoroethylene </w:t>
      </w:r>
      <w:r w:rsidRPr="00746805">
        <w:rPr>
          <w:rFonts w:asciiTheme="minorHAnsi" w:hAnsiTheme="minorHAnsi" w:cstheme="minorHAnsi"/>
          <w:color w:val="000000" w:themeColor="text1"/>
        </w:rPr>
        <w:t xml:space="preserve"> </w:t>
      </w:r>
      <w:r w:rsidR="00430B14">
        <w:rPr>
          <w:rFonts w:asciiTheme="minorHAnsi" w:hAnsiTheme="minorHAnsi" w:cstheme="minorHAnsi"/>
          <w:color w:val="000000" w:themeColor="text1"/>
        </w:rPr>
        <w:t>(</w:t>
      </w:r>
      <w:proofErr w:type="gramEnd"/>
      <w:r w:rsidRPr="00746805">
        <w:rPr>
          <w:rFonts w:asciiTheme="minorHAnsi" w:hAnsiTheme="minorHAnsi" w:cstheme="minorHAnsi"/>
          <w:color w:val="000000" w:themeColor="text1"/>
        </w:rPr>
        <w:t>PTFE</w:t>
      </w:r>
      <w:r w:rsidR="00430B14">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syringe filters with </w:t>
      </w:r>
      <w:r w:rsidR="005063F3">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0.2 </w:t>
      </w:r>
      <w:proofErr w:type="spellStart"/>
      <w:r w:rsidRPr="00746805">
        <w:rPr>
          <w:rFonts w:asciiTheme="minorHAnsi" w:hAnsiTheme="minorHAnsi" w:cstheme="minorHAnsi"/>
          <w:color w:val="000000" w:themeColor="text1"/>
        </w:rPr>
        <w:t>μm</w:t>
      </w:r>
      <w:proofErr w:type="spellEnd"/>
      <w:r w:rsidRPr="00746805">
        <w:rPr>
          <w:rFonts w:asciiTheme="minorHAnsi" w:hAnsiTheme="minorHAnsi" w:cstheme="minorHAnsi"/>
          <w:color w:val="000000" w:themeColor="text1"/>
        </w:rPr>
        <w:t xml:space="preserve"> pore size. </w:t>
      </w:r>
      <w:r w:rsidR="00502438" w:rsidRPr="00746805">
        <w:rPr>
          <w:rFonts w:asciiTheme="minorHAnsi" w:hAnsiTheme="minorHAnsi" w:cstheme="minorHAnsi"/>
          <w:color w:val="000000" w:themeColor="text1"/>
        </w:rPr>
        <w:t>For more information on ICP-OES of the solid samples</w:t>
      </w:r>
      <w:r w:rsidR="005063F3">
        <w:rPr>
          <w:rFonts w:asciiTheme="minorHAnsi" w:hAnsiTheme="minorHAnsi" w:cstheme="minorHAnsi"/>
          <w:color w:val="000000" w:themeColor="text1"/>
        </w:rPr>
        <w:t>,</w:t>
      </w:r>
      <w:r w:rsidR="00502438" w:rsidRPr="00746805">
        <w:rPr>
          <w:rFonts w:asciiTheme="minorHAnsi" w:hAnsiTheme="minorHAnsi" w:cstheme="minorHAnsi"/>
          <w:color w:val="000000" w:themeColor="text1"/>
        </w:rPr>
        <w:t xml:space="preserve"> refer to Ma and Wei</w:t>
      </w:r>
      <w:r w:rsidR="00502438" w:rsidRPr="00746805">
        <w:rPr>
          <w:rFonts w:asciiTheme="minorHAnsi" w:hAnsiTheme="minorHAnsi" w:cstheme="minorHAnsi"/>
          <w:color w:val="000000" w:themeColor="text1"/>
          <w:vertAlign w:val="superscript"/>
        </w:rPr>
        <w:t>17</w:t>
      </w:r>
      <w:r w:rsidR="00502438" w:rsidRPr="00746805">
        <w:rPr>
          <w:rFonts w:asciiTheme="minorHAnsi" w:hAnsiTheme="minorHAnsi" w:cstheme="minorHAnsi"/>
          <w:color w:val="000000" w:themeColor="text1"/>
        </w:rPr>
        <w:t>.</w:t>
      </w:r>
    </w:p>
    <w:p w14:paraId="1D418242" w14:textId="77777777" w:rsidR="00502438" w:rsidRPr="00746805" w:rsidRDefault="00502438" w:rsidP="00502438">
      <w:pPr>
        <w:rPr>
          <w:rFonts w:asciiTheme="minorHAnsi" w:hAnsiTheme="minorHAnsi" w:cstheme="minorHAnsi"/>
          <w:color w:val="000000" w:themeColor="text1"/>
        </w:rPr>
      </w:pPr>
    </w:p>
    <w:p w14:paraId="2ADBB03B" w14:textId="3CB6C44E" w:rsidR="00D91FD6" w:rsidRPr="00746805" w:rsidRDefault="00502438" w:rsidP="00502438">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NOTE: </w:t>
      </w:r>
      <w:r w:rsidR="00B21B26" w:rsidRPr="00746805">
        <w:rPr>
          <w:rFonts w:asciiTheme="minorHAnsi" w:hAnsiTheme="minorHAnsi" w:cstheme="minorHAnsi"/>
          <w:color w:val="000000" w:themeColor="text1"/>
        </w:rPr>
        <w:t xml:space="preserve">When </w:t>
      </w:r>
      <w:r w:rsidR="005063F3">
        <w:rPr>
          <w:rFonts w:asciiTheme="minorHAnsi" w:hAnsiTheme="minorHAnsi" w:cstheme="minorHAnsi"/>
          <w:color w:val="000000" w:themeColor="text1"/>
        </w:rPr>
        <w:t xml:space="preserve">the </w:t>
      </w:r>
      <w:r w:rsidR="00B21B26" w:rsidRPr="00746805">
        <w:rPr>
          <w:rFonts w:asciiTheme="minorHAnsi" w:hAnsiTheme="minorHAnsi" w:cstheme="minorHAnsi"/>
          <w:color w:val="000000" w:themeColor="text1"/>
        </w:rPr>
        <w:t>samples are in solution form, ICP-OES is a very simple and fast technique</w:t>
      </w:r>
      <w:r w:rsidR="005063F3">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but for solid samples, especially for noble metals, it requires multiple microwave digestion processes with aqua </w:t>
      </w:r>
      <w:r w:rsidR="005063F3">
        <w:rPr>
          <w:rFonts w:asciiTheme="minorHAnsi" w:hAnsiTheme="minorHAnsi" w:cstheme="minorHAnsi"/>
          <w:color w:val="000000" w:themeColor="text1"/>
        </w:rPr>
        <w:t>r</w:t>
      </w:r>
      <w:r w:rsidR="00B21B26" w:rsidRPr="00746805">
        <w:rPr>
          <w:rFonts w:asciiTheme="minorHAnsi" w:hAnsiTheme="minorHAnsi" w:cstheme="minorHAnsi"/>
          <w:color w:val="000000" w:themeColor="text1"/>
        </w:rPr>
        <w:t>egia, hydrogen peroxide</w:t>
      </w:r>
      <w:r w:rsidR="005063F3">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and hydrochloric acid</w:t>
      </w:r>
      <w:r w:rsidR="005063F3">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which makes it very time</w:t>
      </w:r>
      <w:r w:rsidR="005063F3">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consuming (at least 12 h for each sample preparation). Hence, for monitoring the </w:t>
      </w:r>
      <w:proofErr w:type="spellStart"/>
      <w:r w:rsidR="00B21B26" w:rsidRPr="00746805">
        <w:rPr>
          <w:rFonts w:asciiTheme="minorHAnsi" w:hAnsiTheme="minorHAnsi" w:cstheme="minorHAnsi"/>
          <w:color w:val="000000" w:themeColor="text1"/>
        </w:rPr>
        <w:t>photodeposition</w:t>
      </w:r>
      <w:proofErr w:type="spellEnd"/>
      <w:r w:rsidR="00B21B26" w:rsidRPr="00746805">
        <w:rPr>
          <w:rFonts w:asciiTheme="minorHAnsi" w:hAnsiTheme="minorHAnsi" w:cstheme="minorHAnsi"/>
          <w:color w:val="000000" w:themeColor="text1"/>
        </w:rPr>
        <w:t xml:space="preserve"> rate and process optimization, concentration changes of the metallic cations in the supernatant can be monitored. </w:t>
      </w:r>
    </w:p>
    <w:p w14:paraId="6BE5B373" w14:textId="77777777" w:rsidR="00D91FD6" w:rsidRPr="00746805" w:rsidRDefault="00D91FD6" w:rsidP="00D91FD6">
      <w:pPr>
        <w:rPr>
          <w:rFonts w:asciiTheme="minorHAnsi" w:hAnsiTheme="minorHAnsi" w:cstheme="minorHAnsi"/>
          <w:color w:val="000000" w:themeColor="text1"/>
        </w:rPr>
      </w:pPr>
    </w:p>
    <w:p w14:paraId="2805FD09" w14:textId="2607EF84" w:rsidR="00B21B26" w:rsidRPr="00746805" w:rsidRDefault="00B21B26" w:rsidP="00176C9F">
      <w:pPr>
        <w:numPr>
          <w:ilvl w:val="1"/>
          <w:numId w:val="34"/>
        </w:numPr>
        <w:rPr>
          <w:rFonts w:asciiTheme="minorHAnsi" w:hAnsiTheme="minorHAnsi" w:cstheme="minorHAnsi"/>
          <w:color w:val="000000" w:themeColor="text1"/>
        </w:rPr>
      </w:pPr>
      <w:r w:rsidRPr="00746805">
        <w:rPr>
          <w:rFonts w:asciiTheme="minorHAnsi" w:hAnsiTheme="minorHAnsi" w:cstheme="minorHAnsi"/>
          <w:color w:val="000000" w:themeColor="text1"/>
        </w:rPr>
        <w:lastRenderedPageBreak/>
        <w:t xml:space="preserve">For </w:t>
      </w:r>
      <w:r w:rsidR="004139E1" w:rsidRPr="00746805">
        <w:rPr>
          <w:rFonts w:asciiTheme="minorHAnsi" w:hAnsiTheme="minorHAnsi" w:cstheme="minorHAnsi"/>
          <w:color w:val="000000" w:themeColor="text1"/>
        </w:rPr>
        <w:t xml:space="preserve">transmission electron microscopy </w:t>
      </w:r>
      <w:r w:rsidR="004139E1">
        <w:rPr>
          <w:rFonts w:asciiTheme="minorHAnsi" w:hAnsiTheme="minorHAnsi" w:cstheme="minorHAnsi"/>
          <w:color w:val="000000" w:themeColor="text1"/>
        </w:rPr>
        <w:t>(</w:t>
      </w:r>
      <w:r w:rsidRPr="00746805">
        <w:rPr>
          <w:rFonts w:asciiTheme="minorHAnsi" w:hAnsiTheme="minorHAnsi" w:cstheme="minorHAnsi"/>
          <w:color w:val="000000" w:themeColor="text1"/>
        </w:rPr>
        <w:t>TEM</w:t>
      </w:r>
      <w:r w:rsidR="004139E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imaging, disperse collected precipitates in distilled water (</w:t>
      </w:r>
      <w:r w:rsidR="005063F3">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very dilute suspension) and drop</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cast them on TEM grids (or dip</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coat the grid into the suspension). For </w:t>
      </w:r>
      <w:r w:rsidR="005063F3" w:rsidRPr="00746805">
        <w:rPr>
          <w:rFonts w:asciiTheme="minorHAnsi" w:hAnsiTheme="minorHAnsi" w:cstheme="minorHAnsi"/>
          <w:color w:val="000000" w:themeColor="text1"/>
        </w:rPr>
        <w:t xml:space="preserve">X-ray photoelectron spectroscopy </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XPS</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analysis, simply drop</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cast concentrate</w:t>
      </w:r>
      <w:r w:rsidR="00645F67" w:rsidRPr="00746805">
        <w:rPr>
          <w:rFonts w:asciiTheme="minorHAnsi" w:hAnsiTheme="minorHAnsi" w:cstheme="minorHAnsi"/>
          <w:color w:val="000000" w:themeColor="text1"/>
        </w:rPr>
        <w:t>d</w:t>
      </w:r>
      <w:r w:rsidRPr="00746805">
        <w:rPr>
          <w:rFonts w:asciiTheme="minorHAnsi" w:hAnsiTheme="minorHAnsi" w:cstheme="minorHAnsi"/>
          <w:color w:val="000000" w:themeColor="text1"/>
        </w:rPr>
        <w:t xml:space="preserve"> dispersions of the precipitates on oxygen</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plasma</w:t>
      </w:r>
      <w:r w:rsidR="005063F3">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treated glass substrates and dry </w:t>
      </w:r>
      <w:r w:rsidR="005063F3">
        <w:rPr>
          <w:rFonts w:asciiTheme="minorHAnsi" w:hAnsiTheme="minorHAnsi" w:cstheme="minorHAnsi"/>
          <w:color w:val="000000" w:themeColor="text1"/>
        </w:rPr>
        <w:t>them</w:t>
      </w:r>
      <w:r w:rsidRPr="00746805">
        <w:rPr>
          <w:rFonts w:asciiTheme="minorHAnsi" w:hAnsiTheme="minorHAnsi" w:cstheme="minorHAnsi"/>
          <w:color w:val="000000" w:themeColor="text1"/>
        </w:rPr>
        <w:t xml:space="preserve"> on a hot plate.</w:t>
      </w:r>
    </w:p>
    <w:p w14:paraId="176A026C" w14:textId="77777777" w:rsidR="00AE51F9" w:rsidRPr="00746805" w:rsidRDefault="00AE51F9" w:rsidP="00A464A9">
      <w:pPr>
        <w:rPr>
          <w:rFonts w:asciiTheme="minorHAnsi" w:hAnsiTheme="minorHAnsi" w:cstheme="minorHAnsi"/>
          <w:color w:val="000000" w:themeColor="text1"/>
        </w:rPr>
      </w:pPr>
    </w:p>
    <w:p w14:paraId="08C90A81" w14:textId="56D0BE97" w:rsidR="00B21B26" w:rsidRPr="00746805" w:rsidRDefault="00AE51F9" w:rsidP="00A464A9">
      <w:pPr>
        <w:rPr>
          <w:rFonts w:asciiTheme="minorHAnsi" w:hAnsiTheme="minorHAnsi" w:cstheme="minorHAnsi"/>
          <w:b/>
          <w:color w:val="000000" w:themeColor="text1"/>
        </w:rPr>
      </w:pPr>
      <w:r w:rsidRPr="00746805">
        <w:rPr>
          <w:rFonts w:asciiTheme="minorHAnsi" w:hAnsiTheme="minorHAnsi" w:cstheme="minorHAnsi"/>
          <w:b/>
          <w:color w:val="000000" w:themeColor="text1"/>
        </w:rPr>
        <w:t>REPRESENTATIVE RESULTS:</w:t>
      </w:r>
    </w:p>
    <w:p w14:paraId="23A4AE3D" w14:textId="05A46D7C" w:rsidR="00B21B26" w:rsidRPr="00746805" w:rsidRDefault="00B21B26" w:rsidP="008E7B12">
      <w:pPr>
        <w:rPr>
          <w:rFonts w:asciiTheme="minorHAnsi" w:hAnsiTheme="minorHAnsi" w:cstheme="minorHAnsi"/>
          <w:color w:val="000000" w:themeColor="text1"/>
        </w:rPr>
      </w:pPr>
      <w:r w:rsidRPr="00746805">
        <w:rPr>
          <w:rFonts w:asciiTheme="minorHAnsi" w:hAnsiTheme="minorHAnsi" w:cstheme="minorHAnsi"/>
          <w:color w:val="000000" w:themeColor="text1"/>
        </w:rPr>
        <w:t>XPS is one of the most powerful techniques for confirming the formation of metallic NPs and study their chemical states. For this purpose, both survey spectra and high-resolution spectra (of Pt</w:t>
      </w:r>
      <w:r w:rsidRPr="00746805">
        <w:rPr>
          <w:rFonts w:asciiTheme="minorHAnsi" w:hAnsiTheme="minorHAnsi" w:cstheme="minorHAnsi"/>
          <w:color w:val="000000" w:themeColor="text1"/>
          <w:vertAlign w:val="subscript"/>
        </w:rPr>
        <w:t>4f</w:t>
      </w:r>
      <w:r w:rsidRPr="00746805">
        <w:rPr>
          <w:rFonts w:asciiTheme="minorHAnsi" w:hAnsiTheme="minorHAnsi" w:cstheme="minorHAnsi"/>
          <w:color w:val="000000" w:themeColor="text1"/>
        </w:rPr>
        <w:t xml:space="preserve"> and Au</w:t>
      </w:r>
      <w:r w:rsidRPr="00746805">
        <w:rPr>
          <w:rFonts w:asciiTheme="minorHAnsi" w:hAnsiTheme="minorHAnsi" w:cstheme="minorHAnsi"/>
          <w:color w:val="000000" w:themeColor="text1"/>
          <w:vertAlign w:val="subscript"/>
        </w:rPr>
        <w:t>4f</w:t>
      </w:r>
      <w:r w:rsidRPr="00746805">
        <w:rPr>
          <w:rFonts w:asciiTheme="minorHAnsi" w:hAnsiTheme="minorHAnsi" w:cstheme="minorHAnsi"/>
          <w:color w:val="000000" w:themeColor="text1"/>
        </w:rPr>
        <w:t>) were recorded</w:t>
      </w:r>
      <w:r w:rsidR="004139E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confirm</w:t>
      </w:r>
      <w:r w:rsidR="004139E1">
        <w:rPr>
          <w:rFonts w:asciiTheme="minorHAnsi" w:hAnsiTheme="minorHAnsi" w:cstheme="minorHAnsi"/>
          <w:color w:val="000000" w:themeColor="text1"/>
        </w:rPr>
        <w:t>s</w:t>
      </w:r>
      <w:r w:rsidRPr="00746805">
        <w:rPr>
          <w:rFonts w:asciiTheme="minorHAnsi" w:hAnsiTheme="minorHAnsi" w:cstheme="minorHAnsi"/>
          <w:color w:val="000000" w:themeColor="text1"/>
        </w:rPr>
        <w:t xml:space="preserve"> the complete reduction of the metallic cations and successful deposition of the NNPs</w:t>
      </w:r>
      <w:r w:rsidR="00D91FD6" w:rsidRPr="00746805">
        <w:rPr>
          <w:rFonts w:asciiTheme="minorHAnsi" w:hAnsiTheme="minorHAnsi" w:cstheme="minorHAnsi"/>
          <w:color w:val="000000" w:themeColor="text1"/>
        </w:rPr>
        <w:t xml:space="preserve"> (</w:t>
      </w:r>
      <w:r w:rsidR="00E00005" w:rsidRPr="00746805">
        <w:rPr>
          <w:rFonts w:asciiTheme="minorHAnsi" w:hAnsiTheme="minorHAnsi" w:cstheme="minorHAnsi"/>
          <w:b/>
          <w:color w:val="000000" w:themeColor="text1"/>
        </w:rPr>
        <w:t>Figure 3</w:t>
      </w:r>
      <w:r w:rsidR="00D91FD6" w:rsidRPr="00746805">
        <w:rPr>
          <w:rFonts w:asciiTheme="minorHAnsi" w:hAnsiTheme="minorHAnsi" w:cstheme="minorHAnsi"/>
          <w:color w:val="000000" w:themeColor="text1"/>
        </w:rPr>
        <w:t>)</w:t>
      </w:r>
      <w:r w:rsidRPr="00746805">
        <w:rPr>
          <w:rFonts w:asciiTheme="minorHAnsi" w:hAnsiTheme="minorHAnsi" w:cstheme="minorHAnsi"/>
          <w:color w:val="000000" w:themeColor="text1"/>
        </w:rPr>
        <w:t>.</w:t>
      </w:r>
      <w:r w:rsidR="00A24C1A" w:rsidRPr="00746805">
        <w:rPr>
          <w:rFonts w:asciiTheme="minorHAnsi" w:hAnsiTheme="minorHAnsi" w:cstheme="minorHAnsi"/>
          <w:color w:val="000000" w:themeColor="text1"/>
        </w:rPr>
        <w:t xml:space="preserve"> </w:t>
      </w:r>
      <w:r w:rsidR="008E7B12" w:rsidRPr="00746805">
        <w:rPr>
          <w:rFonts w:asciiTheme="minorHAnsi" w:hAnsiTheme="minorHAnsi" w:cstheme="minorHAnsi"/>
          <w:color w:val="000000" w:themeColor="text1"/>
        </w:rPr>
        <w:t xml:space="preserve">For </w:t>
      </w:r>
      <w:r w:rsidR="004139E1">
        <w:rPr>
          <w:rFonts w:asciiTheme="minorHAnsi" w:hAnsiTheme="minorHAnsi" w:cstheme="minorHAnsi"/>
          <w:color w:val="000000" w:themeColor="text1"/>
        </w:rPr>
        <w:t xml:space="preserve">the </w:t>
      </w:r>
      <w:r w:rsidR="008E7B12" w:rsidRPr="00746805">
        <w:rPr>
          <w:rFonts w:asciiTheme="minorHAnsi" w:hAnsiTheme="minorHAnsi" w:cstheme="minorHAnsi"/>
          <w:color w:val="000000" w:themeColor="text1"/>
        </w:rPr>
        <w:t>deconvolution of both Pt</w:t>
      </w:r>
      <w:r w:rsidR="008E7B12" w:rsidRPr="00746805">
        <w:rPr>
          <w:rFonts w:asciiTheme="minorHAnsi" w:hAnsiTheme="minorHAnsi" w:cstheme="minorHAnsi"/>
          <w:color w:val="000000" w:themeColor="text1"/>
          <w:vertAlign w:val="subscript"/>
        </w:rPr>
        <w:t>4f</w:t>
      </w:r>
      <w:r w:rsidR="008E7B12" w:rsidRPr="00746805">
        <w:rPr>
          <w:rFonts w:asciiTheme="minorHAnsi" w:hAnsiTheme="minorHAnsi" w:cstheme="minorHAnsi"/>
          <w:color w:val="000000" w:themeColor="text1"/>
        </w:rPr>
        <w:t xml:space="preserve"> and Au</w:t>
      </w:r>
      <w:r w:rsidR="008E7B12" w:rsidRPr="00746805">
        <w:rPr>
          <w:rFonts w:asciiTheme="minorHAnsi" w:hAnsiTheme="minorHAnsi" w:cstheme="minorHAnsi"/>
          <w:color w:val="000000" w:themeColor="text1"/>
          <w:vertAlign w:val="subscript"/>
        </w:rPr>
        <w:t>4f</w:t>
      </w:r>
      <w:r w:rsidR="008E7B12" w:rsidRPr="00746805">
        <w:rPr>
          <w:rFonts w:asciiTheme="minorHAnsi" w:hAnsiTheme="minorHAnsi" w:cstheme="minorHAnsi"/>
          <w:color w:val="000000" w:themeColor="text1"/>
        </w:rPr>
        <w:t>, initially, a Shirley background subtraction was performed. Afterward, the core-level spectra were decomposed into their components with mixed Gaussian</w:t>
      </w:r>
      <w:r w:rsidR="004139E1">
        <w:rPr>
          <w:rFonts w:asciiTheme="minorHAnsi" w:hAnsiTheme="minorHAnsi" w:cstheme="minorHAnsi"/>
          <w:color w:val="000000" w:themeColor="text1"/>
        </w:rPr>
        <w:t>/</w:t>
      </w:r>
      <w:r w:rsidR="008E7B12" w:rsidRPr="00746805">
        <w:rPr>
          <w:rFonts w:asciiTheme="minorHAnsi" w:hAnsiTheme="minorHAnsi" w:cstheme="minorHAnsi"/>
          <w:color w:val="000000" w:themeColor="text1"/>
        </w:rPr>
        <w:t>Lorentzian (</w:t>
      </w:r>
      <w:r w:rsidR="008E7B12" w:rsidRPr="00746805">
        <w:t>70</w:t>
      </w:r>
      <w:r w:rsidR="00E00005" w:rsidRPr="00746805">
        <w:t>%</w:t>
      </w:r>
      <w:r w:rsidR="008E7B12" w:rsidRPr="00746805">
        <w:t xml:space="preserve"> Gaussian and 30</w:t>
      </w:r>
      <w:r w:rsidR="00E00005" w:rsidRPr="00746805">
        <w:t>%</w:t>
      </w:r>
      <w:r w:rsidR="008E7B12" w:rsidRPr="00746805">
        <w:t xml:space="preserve"> Lorentzian</w:t>
      </w:r>
      <w:r w:rsidR="008E7B12" w:rsidRPr="00746805">
        <w:rPr>
          <w:rFonts w:asciiTheme="minorHAnsi" w:hAnsiTheme="minorHAnsi" w:cstheme="minorHAnsi"/>
          <w:color w:val="000000" w:themeColor="text1"/>
        </w:rPr>
        <w:t>) lines by a nonlinear least</w:t>
      </w:r>
      <w:r w:rsidR="004139E1">
        <w:rPr>
          <w:rFonts w:asciiTheme="minorHAnsi" w:hAnsiTheme="minorHAnsi" w:cstheme="minorHAnsi"/>
          <w:color w:val="000000" w:themeColor="text1"/>
        </w:rPr>
        <w:t>-</w:t>
      </w:r>
      <w:r w:rsidR="008E7B12" w:rsidRPr="00746805">
        <w:rPr>
          <w:rFonts w:asciiTheme="minorHAnsi" w:hAnsiTheme="minorHAnsi" w:cstheme="minorHAnsi"/>
          <w:color w:val="000000" w:themeColor="text1"/>
        </w:rPr>
        <w:t>squares curve-fitting procedure, using the XPSPEAK 4.1 software.</w:t>
      </w:r>
      <w:r w:rsidR="00A259A6" w:rsidRPr="00746805">
        <w:rPr>
          <w:rFonts w:asciiTheme="minorHAnsi" w:hAnsiTheme="minorHAnsi" w:cstheme="minorHAnsi"/>
          <w:color w:val="000000" w:themeColor="text1"/>
        </w:rPr>
        <w:t xml:space="preserve"> The reduced chi</w:t>
      </w:r>
      <w:r w:rsidR="004139E1">
        <w:rPr>
          <w:rFonts w:asciiTheme="minorHAnsi" w:hAnsiTheme="minorHAnsi" w:cstheme="minorHAnsi"/>
          <w:color w:val="000000" w:themeColor="text1"/>
        </w:rPr>
        <w:t>-</w:t>
      </w:r>
      <w:r w:rsidR="00A259A6" w:rsidRPr="00746805">
        <w:rPr>
          <w:rFonts w:asciiTheme="minorHAnsi" w:hAnsiTheme="minorHAnsi" w:cstheme="minorHAnsi"/>
          <w:color w:val="000000" w:themeColor="text1"/>
        </w:rPr>
        <w:t xml:space="preserve">square value for all the fittings </w:t>
      </w:r>
      <w:r w:rsidR="004139E1">
        <w:rPr>
          <w:rFonts w:asciiTheme="minorHAnsi" w:hAnsiTheme="minorHAnsi" w:cstheme="minorHAnsi"/>
          <w:color w:val="000000" w:themeColor="text1"/>
        </w:rPr>
        <w:t>was</w:t>
      </w:r>
      <w:r w:rsidR="00A259A6" w:rsidRPr="00746805">
        <w:rPr>
          <w:rFonts w:asciiTheme="minorHAnsi" w:hAnsiTheme="minorHAnsi" w:cstheme="minorHAnsi"/>
          <w:color w:val="000000" w:themeColor="text1"/>
        </w:rPr>
        <w:t xml:space="preserve"> kept below 0.01. The binding energy separation of the Pt</w:t>
      </w:r>
      <w:r w:rsidR="00A259A6" w:rsidRPr="00746805">
        <w:rPr>
          <w:rFonts w:asciiTheme="minorHAnsi" w:hAnsiTheme="minorHAnsi" w:cstheme="minorHAnsi"/>
          <w:color w:val="000000" w:themeColor="text1"/>
          <w:vertAlign w:val="subscript"/>
        </w:rPr>
        <w:t xml:space="preserve">4f7/2 </w:t>
      </w:r>
      <w:r w:rsidR="00A259A6" w:rsidRPr="00746805">
        <w:rPr>
          <w:rFonts w:asciiTheme="minorHAnsi" w:hAnsiTheme="minorHAnsi" w:cstheme="minorHAnsi"/>
          <w:color w:val="000000" w:themeColor="text1"/>
        </w:rPr>
        <w:t>and Pt</w:t>
      </w:r>
      <w:r w:rsidR="00A259A6" w:rsidRPr="00746805">
        <w:rPr>
          <w:rFonts w:asciiTheme="minorHAnsi" w:hAnsiTheme="minorHAnsi" w:cstheme="minorHAnsi"/>
          <w:color w:val="000000" w:themeColor="text1"/>
          <w:vertAlign w:val="subscript"/>
        </w:rPr>
        <w:t xml:space="preserve">4f5/2 </w:t>
      </w:r>
      <w:r w:rsidR="00A259A6" w:rsidRPr="00746805">
        <w:rPr>
          <w:rFonts w:asciiTheme="minorHAnsi" w:hAnsiTheme="minorHAnsi" w:cstheme="minorHAnsi"/>
          <w:color w:val="000000" w:themeColor="text1"/>
        </w:rPr>
        <w:t>peaks was set to 3.33 eV and the intensity ratio between the Pt</w:t>
      </w:r>
      <w:r w:rsidR="00A259A6" w:rsidRPr="00746805">
        <w:rPr>
          <w:rFonts w:asciiTheme="minorHAnsi" w:hAnsiTheme="minorHAnsi" w:cstheme="minorHAnsi"/>
          <w:color w:val="000000" w:themeColor="text1"/>
          <w:vertAlign w:val="subscript"/>
        </w:rPr>
        <w:t>4f7/2</w:t>
      </w:r>
      <w:r w:rsidR="00A259A6" w:rsidRPr="00746805">
        <w:rPr>
          <w:rFonts w:asciiTheme="minorHAnsi" w:hAnsiTheme="minorHAnsi" w:cstheme="minorHAnsi"/>
          <w:color w:val="000000" w:themeColor="text1"/>
        </w:rPr>
        <w:t xml:space="preserve"> and Pt</w:t>
      </w:r>
      <w:r w:rsidR="00A259A6" w:rsidRPr="00746805">
        <w:rPr>
          <w:rFonts w:asciiTheme="minorHAnsi" w:hAnsiTheme="minorHAnsi" w:cstheme="minorHAnsi"/>
          <w:color w:val="000000" w:themeColor="text1"/>
          <w:vertAlign w:val="subscript"/>
        </w:rPr>
        <w:t>4f5/2</w:t>
      </w:r>
      <w:r w:rsidR="00A259A6" w:rsidRPr="00746805">
        <w:rPr>
          <w:rFonts w:asciiTheme="minorHAnsi" w:hAnsiTheme="minorHAnsi" w:cstheme="minorHAnsi"/>
          <w:color w:val="000000" w:themeColor="text1"/>
        </w:rPr>
        <w:t xml:space="preserve"> peaks was set to 0.75. Those values for Au</w:t>
      </w:r>
      <w:r w:rsidR="00A259A6" w:rsidRPr="00746805">
        <w:rPr>
          <w:rFonts w:asciiTheme="minorHAnsi" w:hAnsiTheme="minorHAnsi" w:cstheme="minorHAnsi"/>
          <w:color w:val="000000" w:themeColor="text1"/>
          <w:vertAlign w:val="subscript"/>
        </w:rPr>
        <w:t>4f7/2</w:t>
      </w:r>
      <w:r w:rsidR="00A259A6" w:rsidRPr="00746805">
        <w:rPr>
          <w:rFonts w:asciiTheme="minorHAnsi" w:hAnsiTheme="minorHAnsi" w:cstheme="minorHAnsi"/>
          <w:color w:val="000000" w:themeColor="text1"/>
        </w:rPr>
        <w:t xml:space="preserve"> and Au</w:t>
      </w:r>
      <w:r w:rsidR="00A259A6" w:rsidRPr="00746805">
        <w:rPr>
          <w:rFonts w:asciiTheme="minorHAnsi" w:hAnsiTheme="minorHAnsi" w:cstheme="minorHAnsi"/>
          <w:color w:val="000000" w:themeColor="text1"/>
          <w:vertAlign w:val="subscript"/>
        </w:rPr>
        <w:t>4f5/2</w:t>
      </w:r>
      <w:r w:rsidR="00A259A6" w:rsidRPr="00176C9F">
        <w:rPr>
          <w:rFonts w:asciiTheme="minorHAnsi" w:hAnsiTheme="minorHAnsi" w:cstheme="minorHAnsi"/>
          <w:color w:val="000000" w:themeColor="text1"/>
        </w:rPr>
        <w:t xml:space="preserve"> </w:t>
      </w:r>
      <w:r w:rsidR="00A259A6" w:rsidRPr="00746805">
        <w:rPr>
          <w:rFonts w:asciiTheme="minorHAnsi" w:hAnsiTheme="minorHAnsi" w:cstheme="minorHAnsi"/>
          <w:color w:val="000000" w:themeColor="text1"/>
        </w:rPr>
        <w:t>were 3.71 eV and 0.78, respectively.</w:t>
      </w:r>
    </w:p>
    <w:p w14:paraId="7FBD168C" w14:textId="549B3C42" w:rsidR="00B21B26" w:rsidRPr="00746805" w:rsidRDefault="00B21B26" w:rsidP="00A464A9">
      <w:pPr>
        <w:rPr>
          <w:rFonts w:asciiTheme="minorHAnsi" w:hAnsiTheme="minorHAnsi" w:cstheme="minorHAnsi"/>
          <w:color w:val="000000" w:themeColor="text1"/>
        </w:rPr>
      </w:pPr>
    </w:p>
    <w:p w14:paraId="62638A7D" w14:textId="244874F9" w:rsidR="00D91FD6" w:rsidRPr="00746805" w:rsidRDefault="00D91FD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[Place </w:t>
      </w:r>
      <w:r w:rsidR="00E00005" w:rsidRPr="00746805">
        <w:rPr>
          <w:rFonts w:asciiTheme="minorHAnsi" w:hAnsiTheme="minorHAnsi" w:cstheme="minorHAnsi"/>
          <w:b/>
          <w:color w:val="000000" w:themeColor="text1"/>
        </w:rPr>
        <w:t>Figure 3</w:t>
      </w:r>
      <w:r w:rsidRPr="00746805">
        <w:rPr>
          <w:rFonts w:asciiTheme="minorHAnsi" w:hAnsiTheme="minorHAnsi" w:cstheme="minorHAnsi"/>
          <w:color w:val="000000" w:themeColor="text1"/>
        </w:rPr>
        <w:t xml:space="preserve"> here]</w:t>
      </w:r>
    </w:p>
    <w:p w14:paraId="6CF1FA3F" w14:textId="77777777" w:rsidR="00AE51F9" w:rsidRPr="00746805" w:rsidRDefault="00AE51F9" w:rsidP="00A464A9">
      <w:pPr>
        <w:rPr>
          <w:rFonts w:asciiTheme="minorHAnsi" w:hAnsiTheme="minorHAnsi" w:cstheme="minorHAnsi"/>
          <w:color w:val="000000" w:themeColor="text1"/>
        </w:rPr>
      </w:pPr>
    </w:p>
    <w:p w14:paraId="52ADD1EB" w14:textId="40A8F013" w:rsidR="00B21B26" w:rsidRPr="00746805" w:rsidRDefault="004139E1" w:rsidP="00A464A9">
      <w:pPr>
        <w:rPr>
          <w:rFonts w:asciiTheme="minorHAnsi" w:hAnsiTheme="minorHAnsi" w:cstheme="minorHAnsi"/>
          <w:color w:val="000000" w:themeColor="text1"/>
        </w:rPr>
      </w:pPr>
      <w:r>
        <w:rPr>
          <w:rFonts w:asciiTheme="minorHAnsi" w:hAnsiTheme="minorHAnsi" w:cstheme="minorHAnsi"/>
          <w:color w:val="000000" w:themeColor="text1"/>
        </w:rPr>
        <w:t>The d</w:t>
      </w:r>
      <w:r w:rsidR="00B21B26" w:rsidRPr="00746805">
        <w:rPr>
          <w:rFonts w:asciiTheme="minorHAnsi" w:hAnsiTheme="minorHAnsi" w:cstheme="minorHAnsi"/>
          <w:color w:val="000000" w:themeColor="text1"/>
        </w:rPr>
        <w:t>istribution of the nanoparticles and their morphologies</w:t>
      </w:r>
      <w:r>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which have significant effect on the performance of nanocomposite catalysts, have been studied by TEM. These two characteristics are affected by numerous synthesis parameters</w:t>
      </w:r>
      <w:r>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but in this work, </w:t>
      </w:r>
      <w:r>
        <w:rPr>
          <w:rFonts w:asciiTheme="minorHAnsi" w:hAnsiTheme="minorHAnsi" w:cstheme="minorHAnsi"/>
          <w:color w:val="000000" w:themeColor="text1"/>
        </w:rPr>
        <w:t>through</w:t>
      </w:r>
      <w:r w:rsidR="00B21B26" w:rsidRPr="0074680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B21B26" w:rsidRPr="00746805">
        <w:rPr>
          <w:rFonts w:asciiTheme="minorHAnsi" w:hAnsiTheme="minorHAnsi" w:cstheme="minorHAnsi"/>
          <w:color w:val="000000" w:themeColor="text1"/>
        </w:rPr>
        <w:t xml:space="preserve">optimization of the illumination dose </w:t>
      </w:r>
      <w:r w:rsidR="00CA7918" w:rsidRPr="00746805">
        <w:rPr>
          <w:rFonts w:asciiTheme="minorHAnsi" w:hAnsiTheme="minorHAnsi" w:cstheme="minorHAnsi"/>
          <w:color w:val="000000" w:themeColor="text1"/>
        </w:rPr>
        <w:t>per</w:t>
      </w:r>
      <w:r w:rsidR="00645F67" w:rsidRPr="00746805">
        <w:rPr>
          <w:rFonts w:asciiTheme="minorHAnsi" w:hAnsiTheme="minorHAnsi" w:cstheme="minorHAnsi"/>
          <w:color w:val="000000" w:themeColor="text1"/>
        </w:rPr>
        <w:t xml:space="preserve"> exposure </w:t>
      </w:r>
      <w:r w:rsidR="00B21B26" w:rsidRPr="00746805">
        <w:rPr>
          <w:rFonts w:asciiTheme="minorHAnsi" w:hAnsiTheme="minorHAnsi" w:cstheme="minorHAnsi"/>
          <w:color w:val="000000" w:themeColor="text1"/>
        </w:rPr>
        <w:t>(</w:t>
      </w:r>
      <w:r w:rsidR="00645F67" w:rsidRPr="00746805">
        <w:rPr>
          <w:rFonts w:asciiTheme="minorHAnsi" w:hAnsiTheme="minorHAnsi" w:cstheme="minorHAnsi"/>
          <w:color w:val="000000" w:themeColor="text1"/>
        </w:rPr>
        <w:t>IDE</w:t>
      </w:r>
      <w:r w:rsidR="00B21B26" w:rsidRPr="00746805">
        <w:rPr>
          <w:rFonts w:asciiTheme="minorHAnsi" w:hAnsiTheme="minorHAnsi" w:cstheme="minorHAnsi"/>
          <w:color w:val="000000" w:themeColor="text1"/>
        </w:rPr>
        <w:t>)</w:t>
      </w:r>
      <w:r>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we have been able to obtain </w:t>
      </w:r>
      <w:r w:rsidR="00007DE4" w:rsidRPr="00746805">
        <w:rPr>
          <w:rFonts w:asciiTheme="minorHAnsi" w:hAnsiTheme="minorHAnsi" w:cstheme="minorHAnsi"/>
          <w:color w:val="000000" w:themeColor="text1"/>
        </w:rPr>
        <w:t xml:space="preserve">a fairly </w:t>
      </w:r>
      <w:r w:rsidR="00B21B26" w:rsidRPr="00746805">
        <w:rPr>
          <w:rFonts w:asciiTheme="minorHAnsi" w:hAnsiTheme="minorHAnsi" w:cstheme="minorHAnsi"/>
          <w:color w:val="000000" w:themeColor="text1"/>
        </w:rPr>
        <w:t xml:space="preserve">monodisperse and uniformly distributed NNPs on </w:t>
      </w:r>
      <w:proofErr w:type="gramStart"/>
      <w:r w:rsidR="00B21B26" w:rsidRPr="00746805">
        <w:rPr>
          <w:rFonts w:asciiTheme="minorHAnsi" w:hAnsiTheme="minorHAnsi" w:cstheme="minorHAnsi"/>
          <w:color w:val="000000" w:themeColor="text1"/>
        </w:rPr>
        <w:t xml:space="preserve">both of </w:t>
      </w:r>
      <w:r>
        <w:rPr>
          <w:rFonts w:asciiTheme="minorHAnsi" w:hAnsiTheme="minorHAnsi" w:cstheme="minorHAnsi"/>
          <w:color w:val="000000" w:themeColor="text1"/>
        </w:rPr>
        <w:t>the</w:t>
      </w:r>
      <w:r w:rsidR="00B21B26" w:rsidRPr="00746805">
        <w:rPr>
          <w:rFonts w:asciiTheme="minorHAnsi" w:hAnsiTheme="minorHAnsi" w:cstheme="minorHAnsi"/>
          <w:color w:val="000000" w:themeColor="text1"/>
        </w:rPr>
        <w:t xml:space="preserve"> substrates</w:t>
      </w:r>
      <w:proofErr w:type="gramEnd"/>
      <w:r w:rsidR="00B21B26" w:rsidRPr="00746805">
        <w:rPr>
          <w:rFonts w:asciiTheme="minorHAnsi" w:hAnsiTheme="minorHAnsi" w:cstheme="minorHAnsi"/>
          <w:color w:val="000000" w:themeColor="text1"/>
        </w:rPr>
        <w:t xml:space="preserve"> (RGO and TiO</w:t>
      </w:r>
      <w:r w:rsidR="00B21B26" w:rsidRPr="00746805">
        <w:rPr>
          <w:rFonts w:asciiTheme="minorHAnsi" w:hAnsiTheme="minorHAnsi" w:cstheme="minorHAnsi"/>
          <w:color w:val="000000" w:themeColor="text1"/>
          <w:vertAlign w:val="subscript"/>
        </w:rPr>
        <w:t>2</w:t>
      </w:r>
      <w:r w:rsidR="00B21B26"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w:t>
      </w:r>
      <w:r w:rsidR="00E00005" w:rsidRPr="00746805">
        <w:rPr>
          <w:rFonts w:asciiTheme="minorHAnsi" w:hAnsiTheme="minorHAnsi" w:cstheme="minorHAnsi"/>
          <w:b/>
          <w:color w:val="000000" w:themeColor="text1"/>
        </w:rPr>
        <w:t>Figure 4</w:t>
      </w:r>
      <w:r w:rsidR="00D91FD6" w:rsidRPr="00746805">
        <w:rPr>
          <w:rFonts w:asciiTheme="minorHAnsi" w:hAnsiTheme="minorHAnsi" w:cstheme="minorHAnsi"/>
          <w:color w:val="000000" w:themeColor="text1"/>
        </w:rPr>
        <w:t>)</w:t>
      </w:r>
      <w:r w:rsidR="00B21B26" w:rsidRPr="00746805">
        <w:rPr>
          <w:rFonts w:asciiTheme="minorHAnsi" w:hAnsiTheme="minorHAnsi" w:cstheme="minorHAnsi"/>
          <w:color w:val="000000" w:themeColor="text1"/>
        </w:rPr>
        <w:t xml:space="preserve">. </w:t>
      </w:r>
    </w:p>
    <w:p w14:paraId="715AFFC8" w14:textId="0BEDBB1D" w:rsidR="00B21B26" w:rsidRPr="00746805" w:rsidRDefault="00B21B26" w:rsidP="00A464A9">
      <w:pPr>
        <w:rPr>
          <w:rFonts w:asciiTheme="minorHAnsi" w:hAnsiTheme="minorHAnsi" w:cstheme="minorHAnsi"/>
          <w:color w:val="000000" w:themeColor="text1"/>
        </w:rPr>
      </w:pPr>
    </w:p>
    <w:p w14:paraId="3A2FF2B2" w14:textId="699B1FC4" w:rsidR="00D91FD6" w:rsidRPr="00746805" w:rsidRDefault="00D91FD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[Place </w:t>
      </w:r>
      <w:r w:rsidR="00E00005" w:rsidRPr="00746805">
        <w:rPr>
          <w:rFonts w:asciiTheme="minorHAnsi" w:hAnsiTheme="minorHAnsi" w:cstheme="minorHAnsi"/>
          <w:b/>
          <w:color w:val="000000" w:themeColor="text1"/>
        </w:rPr>
        <w:t>Figure 4</w:t>
      </w:r>
      <w:r w:rsidRPr="00746805">
        <w:rPr>
          <w:rFonts w:asciiTheme="minorHAnsi" w:hAnsiTheme="minorHAnsi" w:cstheme="minorHAnsi"/>
          <w:color w:val="000000" w:themeColor="text1"/>
        </w:rPr>
        <w:t xml:space="preserve"> here]</w:t>
      </w:r>
    </w:p>
    <w:p w14:paraId="15057C44" w14:textId="77777777" w:rsidR="00AE51F9" w:rsidRPr="00746805" w:rsidRDefault="00AE51F9" w:rsidP="00A464A9">
      <w:pPr>
        <w:rPr>
          <w:rFonts w:asciiTheme="minorHAnsi" w:hAnsiTheme="minorHAnsi" w:cstheme="minorHAnsi"/>
          <w:color w:val="000000" w:themeColor="text1"/>
        </w:rPr>
      </w:pPr>
    </w:p>
    <w:p w14:paraId="4804B30D" w14:textId="6BE2E7C3" w:rsidR="00B21B26" w:rsidRPr="00746805" w:rsidRDefault="00B21B2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In </w:t>
      </w:r>
      <w:r w:rsidR="004139E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photocatalytic deposition of NNPs, since photoexcited electrons are responsible for the reduction of metallic cations, </w:t>
      </w:r>
      <w:r w:rsidR="004139E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reaction progress (NNP loading) can be studied by monitoring the concentration</w:t>
      </w:r>
      <w:r w:rsidR="004139E1">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changes of the metallic cations. ICP-OES is one of the most accurate techniques for </w:t>
      </w:r>
      <w:r w:rsidR="004139E1">
        <w:rPr>
          <w:rFonts w:asciiTheme="minorHAnsi" w:hAnsiTheme="minorHAnsi" w:cstheme="minorHAnsi"/>
          <w:color w:val="000000" w:themeColor="text1"/>
        </w:rPr>
        <w:t>determining</w:t>
      </w:r>
      <w:r w:rsidRPr="00746805">
        <w:rPr>
          <w:rFonts w:asciiTheme="minorHAnsi" w:hAnsiTheme="minorHAnsi" w:cstheme="minorHAnsi"/>
          <w:color w:val="000000" w:themeColor="text1"/>
        </w:rPr>
        <w:t xml:space="preserve"> the cations concentration. The direct relation of the PD with </w:t>
      </w:r>
      <w:r w:rsidR="00CA7918" w:rsidRPr="00746805">
        <w:rPr>
          <w:rFonts w:asciiTheme="minorHAnsi" w:hAnsiTheme="minorHAnsi" w:cstheme="minorHAnsi"/>
          <w:color w:val="000000" w:themeColor="text1"/>
        </w:rPr>
        <w:t xml:space="preserve">IDE </w:t>
      </w:r>
      <w:r w:rsidRPr="00746805">
        <w:rPr>
          <w:rFonts w:asciiTheme="minorHAnsi" w:hAnsiTheme="minorHAnsi" w:cstheme="minorHAnsi"/>
          <w:color w:val="000000" w:themeColor="text1"/>
        </w:rPr>
        <w:t>is clearly shown in these experiments</w:t>
      </w:r>
      <w:r w:rsidR="004139E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provide significant insights and information for understanding the working mechanism of the developed reactor</w:t>
      </w:r>
      <w:r w:rsidR="00D91FD6" w:rsidRPr="00746805">
        <w:rPr>
          <w:rFonts w:asciiTheme="minorHAnsi" w:hAnsiTheme="minorHAnsi" w:cstheme="minorHAnsi"/>
          <w:color w:val="000000" w:themeColor="text1"/>
        </w:rPr>
        <w:t xml:space="preserve"> (</w:t>
      </w:r>
      <w:r w:rsidR="00E00005" w:rsidRPr="00746805">
        <w:rPr>
          <w:rFonts w:asciiTheme="minorHAnsi" w:hAnsiTheme="minorHAnsi" w:cstheme="minorHAnsi"/>
          <w:b/>
          <w:color w:val="000000" w:themeColor="text1"/>
        </w:rPr>
        <w:t>Figure 5</w:t>
      </w:r>
      <w:r w:rsidR="00D91FD6" w:rsidRPr="00746805">
        <w:rPr>
          <w:rFonts w:asciiTheme="minorHAnsi" w:hAnsiTheme="minorHAnsi" w:cstheme="minorHAnsi"/>
          <w:color w:val="000000" w:themeColor="text1"/>
        </w:rPr>
        <w:t>)</w:t>
      </w:r>
      <w:r w:rsidRPr="00746805">
        <w:rPr>
          <w:rFonts w:asciiTheme="minorHAnsi" w:hAnsiTheme="minorHAnsi" w:cstheme="minorHAnsi"/>
          <w:color w:val="000000" w:themeColor="text1"/>
        </w:rPr>
        <w:t>.</w:t>
      </w:r>
      <w:r w:rsidR="00E00005" w:rsidRPr="00746805">
        <w:rPr>
          <w:rFonts w:asciiTheme="minorHAnsi" w:hAnsiTheme="minorHAnsi" w:cstheme="minorHAnsi"/>
          <w:color w:val="000000" w:themeColor="text1"/>
        </w:rPr>
        <w:t xml:space="preserve"> </w:t>
      </w:r>
    </w:p>
    <w:p w14:paraId="7755D6C8" w14:textId="25747B8A" w:rsidR="00B21B26" w:rsidRPr="00746805" w:rsidRDefault="00B21B26" w:rsidP="00A464A9">
      <w:pPr>
        <w:rPr>
          <w:rFonts w:asciiTheme="minorHAnsi" w:hAnsiTheme="minorHAnsi" w:cstheme="minorHAnsi"/>
          <w:color w:val="000000" w:themeColor="text1"/>
        </w:rPr>
      </w:pPr>
    </w:p>
    <w:p w14:paraId="00B42658" w14:textId="612AF313" w:rsidR="00D91FD6" w:rsidRPr="00746805" w:rsidRDefault="00D91FD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[Place </w:t>
      </w:r>
      <w:r w:rsidR="00E00005" w:rsidRPr="00746805">
        <w:rPr>
          <w:rFonts w:asciiTheme="minorHAnsi" w:hAnsiTheme="minorHAnsi" w:cstheme="minorHAnsi"/>
          <w:b/>
          <w:color w:val="000000" w:themeColor="text1"/>
        </w:rPr>
        <w:t>Figure 5</w:t>
      </w:r>
      <w:r w:rsidRPr="00746805">
        <w:rPr>
          <w:rFonts w:asciiTheme="minorHAnsi" w:hAnsiTheme="minorHAnsi" w:cstheme="minorHAnsi"/>
          <w:color w:val="000000" w:themeColor="text1"/>
        </w:rPr>
        <w:t xml:space="preserve"> here]</w:t>
      </w:r>
    </w:p>
    <w:p w14:paraId="1191A84D" w14:textId="77777777" w:rsidR="00AE51F9" w:rsidRPr="00746805" w:rsidRDefault="00AE51F9" w:rsidP="00A464A9">
      <w:pPr>
        <w:rPr>
          <w:rFonts w:asciiTheme="minorHAnsi" w:hAnsiTheme="minorHAnsi" w:cstheme="minorHAnsi"/>
          <w:color w:val="000000" w:themeColor="text1"/>
        </w:rPr>
      </w:pPr>
    </w:p>
    <w:p w14:paraId="13ACC250" w14:textId="60F8DCF1" w:rsidR="00B21B26" w:rsidRPr="00746805" w:rsidRDefault="00B21B2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Interestingly, by comparing the </w:t>
      </w:r>
      <w:proofErr w:type="spellStart"/>
      <w:r w:rsidRPr="00746805">
        <w:rPr>
          <w:rFonts w:asciiTheme="minorHAnsi" w:hAnsiTheme="minorHAnsi" w:cstheme="minorHAnsi"/>
          <w:color w:val="000000" w:themeColor="text1"/>
        </w:rPr>
        <w:t>photodeposition</w:t>
      </w:r>
      <w:proofErr w:type="spellEnd"/>
      <w:r w:rsidRPr="00746805">
        <w:rPr>
          <w:rFonts w:asciiTheme="minorHAnsi" w:hAnsiTheme="minorHAnsi" w:cstheme="minorHAnsi"/>
          <w:color w:val="000000" w:themeColor="text1"/>
        </w:rPr>
        <w:t xml:space="preserve"> rate (obtained from</w:t>
      </w:r>
      <w:r w:rsidR="000668D0" w:rsidRPr="00746805">
        <w:rPr>
          <w:rFonts w:asciiTheme="minorHAnsi" w:hAnsiTheme="minorHAnsi" w:cstheme="minorHAnsi"/>
          <w:color w:val="000000" w:themeColor="text1"/>
        </w:rPr>
        <w:t xml:space="preserve"> the</w:t>
      </w:r>
      <w:r w:rsidRPr="00746805">
        <w:rPr>
          <w:rFonts w:asciiTheme="minorHAnsi" w:hAnsiTheme="minorHAnsi" w:cstheme="minorHAnsi"/>
          <w:color w:val="000000" w:themeColor="text1"/>
        </w:rPr>
        <w:t xml:space="preserve"> ICP-OES results) for different synthesis conditions (</w:t>
      </w:r>
      <w:r w:rsidR="00E00005" w:rsidRPr="00746805">
        <w:rPr>
          <w:rFonts w:asciiTheme="minorHAnsi" w:hAnsiTheme="minorHAnsi" w:cstheme="minorHAnsi"/>
          <w:b/>
          <w:color w:val="000000" w:themeColor="text1"/>
        </w:rPr>
        <w:t>Table 1</w:t>
      </w:r>
      <w:r w:rsidRPr="00746805">
        <w:rPr>
          <w:rFonts w:asciiTheme="minorHAnsi" w:hAnsiTheme="minorHAnsi" w:cstheme="minorHAnsi"/>
          <w:color w:val="000000" w:themeColor="text1"/>
        </w:rPr>
        <w:t xml:space="preserve">), </w:t>
      </w:r>
      <w:r w:rsidR="00D91FD6" w:rsidRPr="00746805">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direct relation between the number of photoexcited electrons and </w:t>
      </w:r>
      <w:r w:rsidR="00794532">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amount of the deposited NNPs can be demonstrated (</w:t>
      </w:r>
      <w:r w:rsidR="00430B14">
        <w:rPr>
          <w:rFonts w:asciiTheme="minorHAnsi" w:hAnsiTheme="minorHAnsi" w:cstheme="minorHAnsi"/>
          <w:color w:val="000000" w:themeColor="text1"/>
        </w:rPr>
        <w:t>see Discussion</w:t>
      </w:r>
      <w:r w:rsidRPr="00746805">
        <w:rPr>
          <w:rFonts w:asciiTheme="minorHAnsi" w:hAnsiTheme="minorHAnsi" w:cstheme="minorHAnsi"/>
          <w:color w:val="000000" w:themeColor="text1"/>
        </w:rPr>
        <w:t xml:space="preserve">). The working (deposition) mechanism of the developed reactor is also explained based on </w:t>
      </w:r>
      <w:r w:rsidR="00794532">
        <w:rPr>
          <w:rFonts w:asciiTheme="minorHAnsi" w:hAnsiTheme="minorHAnsi" w:cstheme="minorHAnsi"/>
          <w:color w:val="000000" w:themeColor="text1"/>
        </w:rPr>
        <w:t>this</w:t>
      </w:r>
      <w:r w:rsidRPr="00746805">
        <w:rPr>
          <w:rFonts w:asciiTheme="minorHAnsi" w:hAnsiTheme="minorHAnsi" w:cstheme="minorHAnsi"/>
          <w:color w:val="000000" w:themeColor="text1"/>
        </w:rPr>
        <w:t xml:space="preserve"> data set. </w:t>
      </w:r>
    </w:p>
    <w:p w14:paraId="37C7BDDE" w14:textId="6033C1E6" w:rsidR="00AE51F9" w:rsidRPr="00746805" w:rsidRDefault="00AE51F9" w:rsidP="00A464A9">
      <w:pPr>
        <w:rPr>
          <w:rFonts w:asciiTheme="minorHAnsi" w:hAnsiTheme="minorHAnsi" w:cstheme="minorHAnsi"/>
          <w:color w:val="000000" w:themeColor="text1"/>
        </w:rPr>
      </w:pPr>
    </w:p>
    <w:p w14:paraId="3CA27A02" w14:textId="4F623B58" w:rsidR="00D91FD6" w:rsidRPr="00746805" w:rsidRDefault="00D91FD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lastRenderedPageBreak/>
        <w:t xml:space="preserve">[Place </w:t>
      </w:r>
      <w:r w:rsidR="00E00005" w:rsidRPr="00746805">
        <w:rPr>
          <w:rFonts w:asciiTheme="minorHAnsi" w:hAnsiTheme="minorHAnsi" w:cstheme="minorHAnsi"/>
          <w:b/>
          <w:color w:val="000000" w:themeColor="text1"/>
        </w:rPr>
        <w:t>Table 1</w:t>
      </w:r>
      <w:r w:rsidRPr="00746805">
        <w:rPr>
          <w:rFonts w:asciiTheme="minorHAnsi" w:hAnsiTheme="minorHAnsi" w:cstheme="minorHAnsi"/>
          <w:color w:val="000000" w:themeColor="text1"/>
        </w:rPr>
        <w:t xml:space="preserve"> here]</w:t>
      </w:r>
    </w:p>
    <w:p w14:paraId="2A8B25A0" w14:textId="77777777" w:rsidR="00D91FD6" w:rsidRPr="00746805" w:rsidRDefault="00D91FD6" w:rsidP="00A464A9">
      <w:pPr>
        <w:rPr>
          <w:rFonts w:asciiTheme="minorHAnsi" w:hAnsiTheme="minorHAnsi" w:cstheme="minorHAnsi"/>
          <w:color w:val="000000" w:themeColor="text1"/>
        </w:rPr>
      </w:pPr>
    </w:p>
    <w:p w14:paraId="1460DE53" w14:textId="135924F7" w:rsidR="00537DA9" w:rsidRDefault="006566FB" w:rsidP="00A464A9">
      <w:pPr>
        <w:rPr>
          <w:rFonts w:asciiTheme="minorHAnsi" w:hAnsiTheme="minorHAnsi" w:cstheme="minorHAnsi"/>
          <w:b/>
          <w:color w:val="000000" w:themeColor="text1"/>
        </w:rPr>
      </w:pPr>
      <w:r w:rsidRPr="00746805">
        <w:rPr>
          <w:rFonts w:asciiTheme="minorHAnsi" w:hAnsiTheme="minorHAnsi" w:cstheme="minorHAnsi"/>
          <w:b/>
          <w:color w:val="000000" w:themeColor="text1"/>
        </w:rPr>
        <w:t>FIGURE AND TABLE LEGENDS:</w:t>
      </w:r>
    </w:p>
    <w:p w14:paraId="5DEBC848" w14:textId="77777777" w:rsidR="00794532" w:rsidRPr="00746805" w:rsidRDefault="00794532" w:rsidP="00A464A9">
      <w:pPr>
        <w:rPr>
          <w:rFonts w:asciiTheme="minorHAnsi" w:hAnsiTheme="minorHAnsi" w:cstheme="minorHAnsi"/>
          <w:b/>
          <w:color w:val="000000" w:themeColor="text1"/>
        </w:rPr>
      </w:pPr>
    </w:p>
    <w:p w14:paraId="1974FBC5" w14:textId="6506911F" w:rsidR="00537DA9" w:rsidRPr="00746805" w:rsidRDefault="00E00005" w:rsidP="00537DA9">
      <w:pPr>
        <w:rPr>
          <w:rFonts w:asciiTheme="minorHAnsi" w:hAnsiTheme="minorHAnsi" w:cstheme="minorHAnsi"/>
          <w:color w:val="000000" w:themeColor="text1"/>
        </w:rPr>
      </w:pPr>
      <w:r w:rsidRPr="00746805">
        <w:rPr>
          <w:rFonts w:asciiTheme="minorHAnsi" w:hAnsiTheme="minorHAnsi" w:cstheme="minorHAnsi"/>
          <w:b/>
          <w:bCs/>
          <w:color w:val="000000" w:themeColor="text1"/>
        </w:rPr>
        <w:t>Figure 1</w:t>
      </w:r>
      <w:r w:rsidR="00502438" w:rsidRPr="00746805">
        <w:rPr>
          <w:rFonts w:asciiTheme="minorHAnsi" w:hAnsiTheme="minorHAnsi" w:cstheme="minorHAnsi"/>
          <w:b/>
          <w:bCs/>
          <w:color w:val="000000" w:themeColor="text1"/>
        </w:rPr>
        <w:t>:</w:t>
      </w:r>
      <w:r w:rsidR="00537DA9" w:rsidRPr="00746805">
        <w:rPr>
          <w:rFonts w:asciiTheme="minorHAnsi" w:hAnsiTheme="minorHAnsi" w:cstheme="minorHAnsi"/>
          <w:color w:val="000000" w:themeColor="text1"/>
        </w:rPr>
        <w:t xml:space="preserve"> </w:t>
      </w:r>
      <w:r w:rsidR="00794532">
        <w:rPr>
          <w:rFonts w:asciiTheme="minorHAnsi" w:hAnsiTheme="minorHAnsi" w:cstheme="minorHAnsi"/>
          <w:b/>
          <w:color w:val="000000" w:themeColor="text1"/>
        </w:rPr>
        <w:t>The fabricated p</w:t>
      </w:r>
      <w:r w:rsidR="00502438" w:rsidRPr="00746805">
        <w:rPr>
          <w:rFonts w:asciiTheme="minorHAnsi" w:hAnsiTheme="minorHAnsi" w:cstheme="minorHAnsi"/>
          <w:b/>
          <w:color w:val="000000" w:themeColor="text1"/>
        </w:rPr>
        <w:t xml:space="preserve">hotocatalytic deposition reactor. </w:t>
      </w:r>
      <w:r w:rsidR="00502438"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A</w:t>
      </w:r>
      <w:r w:rsidR="00502438" w:rsidRPr="00746805">
        <w:rPr>
          <w:rFonts w:asciiTheme="minorHAnsi" w:hAnsiTheme="minorHAnsi" w:cstheme="minorHAnsi"/>
          <w:color w:val="000000" w:themeColor="text1"/>
        </w:rPr>
        <w:t>) The reactor.</w:t>
      </w:r>
      <w:r w:rsidR="00537DA9" w:rsidRPr="00746805">
        <w:rPr>
          <w:rFonts w:asciiTheme="minorHAnsi" w:hAnsiTheme="minorHAnsi" w:cstheme="minorHAnsi"/>
          <w:color w:val="000000" w:themeColor="text1"/>
        </w:rPr>
        <w:t xml:space="preserve"> </w:t>
      </w:r>
      <w:r w:rsidR="00502438"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B</w:t>
      </w:r>
      <w:r w:rsidR="00502438" w:rsidRPr="00746805">
        <w:rPr>
          <w:rFonts w:asciiTheme="minorHAnsi" w:hAnsiTheme="minorHAnsi" w:cstheme="minorHAnsi"/>
          <w:color w:val="000000" w:themeColor="text1"/>
        </w:rPr>
        <w:t>)</w:t>
      </w:r>
      <w:r w:rsidR="00537DA9" w:rsidRPr="00746805">
        <w:rPr>
          <w:rFonts w:asciiTheme="minorHAnsi" w:hAnsiTheme="minorHAnsi" w:cstheme="minorHAnsi"/>
          <w:color w:val="000000" w:themeColor="text1"/>
        </w:rPr>
        <w:t xml:space="preserve"> Inside the illumination chamber</w:t>
      </w:r>
      <w:r w:rsidR="00502438" w:rsidRPr="00746805">
        <w:rPr>
          <w:rFonts w:asciiTheme="minorHAnsi" w:hAnsiTheme="minorHAnsi" w:cstheme="minorHAnsi"/>
          <w:color w:val="000000" w:themeColor="text1"/>
        </w:rPr>
        <w:t>.</w:t>
      </w:r>
      <w:r w:rsidR="00537DA9" w:rsidRPr="00746805">
        <w:rPr>
          <w:rFonts w:asciiTheme="minorHAnsi" w:hAnsiTheme="minorHAnsi" w:cstheme="minorHAnsi"/>
          <w:color w:val="000000" w:themeColor="text1"/>
        </w:rPr>
        <w:t xml:space="preserve"> </w:t>
      </w:r>
      <w:r w:rsidR="00502438"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C</w:t>
      </w:r>
      <w:r w:rsidR="00502438" w:rsidRPr="00746805">
        <w:rPr>
          <w:rFonts w:asciiTheme="minorHAnsi" w:hAnsiTheme="minorHAnsi" w:cstheme="minorHAnsi"/>
          <w:color w:val="000000" w:themeColor="text1"/>
        </w:rPr>
        <w:t>)</w:t>
      </w:r>
      <w:r w:rsidR="00537DA9" w:rsidRPr="00746805">
        <w:rPr>
          <w:rFonts w:asciiTheme="minorHAnsi" w:hAnsiTheme="minorHAnsi" w:cstheme="minorHAnsi"/>
          <w:color w:val="000000" w:themeColor="text1"/>
        </w:rPr>
        <w:t xml:space="preserve"> A quartz tube with 5</w:t>
      </w:r>
      <w:r w:rsidR="00794532">
        <w:rPr>
          <w:rFonts w:asciiTheme="minorHAnsi" w:hAnsiTheme="minorHAnsi" w:cstheme="minorHAnsi"/>
          <w:color w:val="000000" w:themeColor="text1"/>
        </w:rPr>
        <w:t xml:space="preserve"> cm</w:t>
      </w:r>
      <w:r w:rsidR="00537DA9" w:rsidRPr="00746805">
        <w:rPr>
          <w:rFonts w:asciiTheme="minorHAnsi" w:hAnsiTheme="minorHAnsi" w:cstheme="minorHAnsi"/>
          <w:color w:val="000000" w:themeColor="text1"/>
        </w:rPr>
        <w:t xml:space="preserve"> x 1 cm illumination exposure length.</w:t>
      </w:r>
    </w:p>
    <w:p w14:paraId="0B6EBA51" w14:textId="72B75945" w:rsidR="00537DA9" w:rsidRPr="00746805" w:rsidRDefault="00537DA9" w:rsidP="00A464A9">
      <w:pPr>
        <w:rPr>
          <w:rFonts w:asciiTheme="minorHAnsi" w:hAnsiTheme="minorHAnsi" w:cstheme="minorHAnsi"/>
          <w:color w:val="000000" w:themeColor="text1"/>
        </w:rPr>
      </w:pPr>
    </w:p>
    <w:p w14:paraId="6EC4BF2C" w14:textId="0D5E97C8" w:rsidR="00897CF0" w:rsidRPr="00746805" w:rsidRDefault="00E00005" w:rsidP="00897CF0">
      <w:pPr>
        <w:rPr>
          <w:rFonts w:asciiTheme="minorHAnsi" w:hAnsiTheme="minorHAnsi" w:cstheme="minorHAnsi"/>
          <w:color w:val="000000" w:themeColor="text1"/>
        </w:rPr>
      </w:pPr>
      <w:r w:rsidRPr="00746805">
        <w:rPr>
          <w:rFonts w:asciiTheme="minorHAnsi" w:hAnsiTheme="minorHAnsi" w:cstheme="minorHAnsi"/>
          <w:b/>
          <w:bCs/>
          <w:color w:val="000000" w:themeColor="text1"/>
        </w:rPr>
        <w:t>Figure 2</w:t>
      </w:r>
      <w:r w:rsidR="00502438" w:rsidRPr="00746805">
        <w:rPr>
          <w:rFonts w:asciiTheme="minorHAnsi" w:hAnsiTheme="minorHAnsi" w:cstheme="minorHAnsi"/>
          <w:b/>
          <w:bCs/>
          <w:color w:val="000000" w:themeColor="text1"/>
        </w:rPr>
        <w:t>:</w:t>
      </w:r>
      <w:r w:rsidR="00897CF0" w:rsidRPr="00746805">
        <w:rPr>
          <w:rFonts w:asciiTheme="minorHAnsi" w:hAnsiTheme="minorHAnsi" w:cstheme="minorHAnsi"/>
          <w:b/>
          <w:color w:val="000000" w:themeColor="text1"/>
        </w:rPr>
        <w:t xml:space="preserve"> Schematic illustration of the photocatalytic deposition reactor</w:t>
      </w:r>
      <w:r w:rsidR="00D45D90" w:rsidRPr="00176C9F">
        <w:rPr>
          <w:rFonts w:asciiTheme="minorHAnsi" w:hAnsiTheme="minorHAnsi" w:cstheme="minorHAnsi"/>
          <w:b/>
          <w:color w:val="000000" w:themeColor="text1"/>
        </w:rPr>
        <w:t>.</w:t>
      </w:r>
      <w:r w:rsidR="00D45D90" w:rsidRPr="00746805">
        <w:rPr>
          <w:rFonts w:asciiTheme="minorHAnsi" w:hAnsiTheme="minorHAnsi" w:cstheme="minorHAnsi"/>
          <w:color w:val="000000" w:themeColor="text1"/>
        </w:rPr>
        <w:t xml:space="preserve"> T</w:t>
      </w:r>
      <w:r w:rsidR="00D45D90" w:rsidRPr="00746805">
        <w:rPr>
          <w:rFonts w:asciiTheme="minorHAnsi" w:hAnsiTheme="minorHAnsi" w:cstheme="minorHAnsi"/>
          <w:color w:val="000000" w:themeColor="text1"/>
          <w:vertAlign w:val="subscript"/>
        </w:rPr>
        <w:t>1</w:t>
      </w:r>
      <w:r w:rsidR="00D45D90" w:rsidRPr="00746805">
        <w:rPr>
          <w:rFonts w:asciiTheme="minorHAnsi" w:hAnsiTheme="minorHAnsi" w:cstheme="minorHAnsi"/>
          <w:color w:val="000000" w:themeColor="text1"/>
        </w:rPr>
        <w:t xml:space="preserve"> is the N</w:t>
      </w:r>
      <w:r w:rsidR="00D45D90" w:rsidRPr="00746805">
        <w:rPr>
          <w:rFonts w:asciiTheme="minorHAnsi" w:hAnsiTheme="minorHAnsi" w:cstheme="minorHAnsi"/>
          <w:color w:val="000000" w:themeColor="text1"/>
          <w:vertAlign w:val="subscript"/>
        </w:rPr>
        <w:t>2</w:t>
      </w:r>
      <w:r w:rsidR="00D45D90" w:rsidRPr="00746805">
        <w:rPr>
          <w:rFonts w:asciiTheme="minorHAnsi" w:hAnsiTheme="minorHAnsi" w:cstheme="minorHAnsi"/>
          <w:color w:val="000000" w:themeColor="text1"/>
        </w:rPr>
        <w:t xml:space="preserve"> gas outlet </w:t>
      </w:r>
      <w:r w:rsidR="00D06D41" w:rsidRPr="00746805">
        <w:rPr>
          <w:rFonts w:asciiTheme="minorHAnsi" w:hAnsiTheme="minorHAnsi" w:cstheme="minorHAnsi"/>
          <w:color w:val="000000" w:themeColor="text1"/>
        </w:rPr>
        <w:t xml:space="preserve">that </w:t>
      </w:r>
      <w:r w:rsidR="00D45D90" w:rsidRPr="00746805">
        <w:rPr>
          <w:rFonts w:asciiTheme="minorHAnsi" w:hAnsiTheme="minorHAnsi" w:cstheme="minorHAnsi"/>
          <w:color w:val="000000" w:themeColor="text1"/>
        </w:rPr>
        <w:t>goes into the bubbler. T</w:t>
      </w:r>
      <w:r w:rsidR="00D45D90" w:rsidRPr="00746805">
        <w:rPr>
          <w:rFonts w:asciiTheme="minorHAnsi" w:hAnsiTheme="minorHAnsi" w:cstheme="minorHAnsi"/>
          <w:color w:val="000000" w:themeColor="text1"/>
          <w:vertAlign w:val="subscript"/>
        </w:rPr>
        <w:t>2</w:t>
      </w:r>
      <w:r w:rsidR="00D45D90" w:rsidRPr="00746805">
        <w:rPr>
          <w:rFonts w:asciiTheme="minorHAnsi" w:hAnsiTheme="minorHAnsi" w:cstheme="minorHAnsi"/>
          <w:color w:val="000000" w:themeColor="text1"/>
        </w:rPr>
        <w:t xml:space="preserve"> is the sampling tube and Ps is the point for attachment of the syringe (for sampling). V</w:t>
      </w:r>
      <w:r w:rsidR="00D45D90" w:rsidRPr="00746805">
        <w:rPr>
          <w:rFonts w:asciiTheme="minorHAnsi" w:hAnsiTheme="minorHAnsi" w:cstheme="minorHAnsi"/>
          <w:color w:val="000000" w:themeColor="text1"/>
          <w:vertAlign w:val="subscript"/>
        </w:rPr>
        <w:t>0</w:t>
      </w:r>
      <w:r w:rsidR="00D45D90" w:rsidRPr="00746805">
        <w:rPr>
          <w:rFonts w:asciiTheme="minorHAnsi" w:hAnsiTheme="minorHAnsi" w:cstheme="minorHAnsi"/>
          <w:color w:val="000000" w:themeColor="text1"/>
        </w:rPr>
        <w:t xml:space="preserve"> is the initial feeding valve and V</w:t>
      </w:r>
      <w:r w:rsidR="00D45D90" w:rsidRPr="00746805">
        <w:rPr>
          <w:rFonts w:asciiTheme="minorHAnsi" w:hAnsiTheme="minorHAnsi" w:cstheme="minorHAnsi"/>
          <w:color w:val="000000" w:themeColor="text1"/>
          <w:vertAlign w:val="subscript"/>
        </w:rPr>
        <w:t>1</w:t>
      </w:r>
      <w:r w:rsidR="00D45D90" w:rsidRPr="00746805">
        <w:rPr>
          <w:rFonts w:asciiTheme="minorHAnsi" w:hAnsiTheme="minorHAnsi" w:cstheme="minorHAnsi"/>
          <w:color w:val="000000" w:themeColor="text1"/>
        </w:rPr>
        <w:t xml:space="preserve"> and V</w:t>
      </w:r>
      <w:r w:rsidR="00D45D90" w:rsidRPr="00746805">
        <w:rPr>
          <w:rFonts w:asciiTheme="minorHAnsi" w:hAnsiTheme="minorHAnsi" w:cstheme="minorHAnsi"/>
          <w:color w:val="000000" w:themeColor="text1"/>
          <w:vertAlign w:val="subscript"/>
        </w:rPr>
        <w:t>2</w:t>
      </w:r>
      <w:r w:rsidR="00D45D90" w:rsidRPr="00746805">
        <w:rPr>
          <w:rFonts w:asciiTheme="minorHAnsi" w:hAnsiTheme="minorHAnsi" w:cstheme="minorHAnsi"/>
          <w:color w:val="000000" w:themeColor="text1"/>
        </w:rPr>
        <w:t xml:space="preserve"> are the sampling and tube evacuation valves (after sampling), respectively.</w:t>
      </w:r>
      <w:r w:rsidRPr="00746805">
        <w:rPr>
          <w:rFonts w:asciiTheme="minorHAnsi" w:hAnsiTheme="minorHAnsi" w:cstheme="minorHAnsi"/>
          <w:color w:val="000000" w:themeColor="text1"/>
        </w:rPr>
        <w:t xml:space="preserve"> </w:t>
      </w:r>
    </w:p>
    <w:p w14:paraId="7EE8A838" w14:textId="0CD6C0FA" w:rsidR="00897CF0" w:rsidRPr="00746805" w:rsidRDefault="00897CF0" w:rsidP="00A464A9">
      <w:pPr>
        <w:rPr>
          <w:rFonts w:asciiTheme="minorHAnsi" w:hAnsiTheme="minorHAnsi" w:cstheme="minorHAnsi"/>
          <w:color w:val="000000" w:themeColor="text1"/>
        </w:rPr>
      </w:pPr>
    </w:p>
    <w:p w14:paraId="0F42B32D" w14:textId="0EE29548" w:rsidR="00D91FD6" w:rsidRPr="00746805" w:rsidRDefault="00E00005" w:rsidP="00D91FD6">
      <w:pPr>
        <w:rPr>
          <w:rFonts w:asciiTheme="minorHAnsi" w:hAnsiTheme="minorHAnsi" w:cstheme="minorHAnsi"/>
          <w:color w:val="000000" w:themeColor="text1"/>
        </w:rPr>
      </w:pPr>
      <w:r w:rsidRPr="00746805">
        <w:rPr>
          <w:rFonts w:asciiTheme="minorHAnsi" w:hAnsiTheme="minorHAnsi" w:cstheme="minorHAnsi"/>
          <w:b/>
          <w:bCs/>
          <w:color w:val="000000" w:themeColor="text1"/>
        </w:rPr>
        <w:t>Figure 3</w:t>
      </w:r>
      <w:r w:rsidR="00502438" w:rsidRPr="00746805">
        <w:rPr>
          <w:rFonts w:asciiTheme="minorHAnsi" w:hAnsiTheme="minorHAnsi" w:cstheme="minorHAnsi"/>
          <w:b/>
          <w:bCs/>
          <w:color w:val="000000" w:themeColor="text1"/>
        </w:rPr>
        <w:t>:</w:t>
      </w:r>
      <w:r w:rsidR="00D91FD6" w:rsidRPr="00746805">
        <w:rPr>
          <w:rFonts w:asciiTheme="minorHAnsi" w:hAnsiTheme="minorHAnsi" w:cstheme="minorHAnsi"/>
          <w:color w:val="000000" w:themeColor="text1"/>
        </w:rPr>
        <w:t xml:space="preserve"> </w:t>
      </w:r>
      <w:r w:rsidR="00D91FD6" w:rsidRPr="00746805">
        <w:rPr>
          <w:rFonts w:asciiTheme="minorHAnsi" w:hAnsiTheme="minorHAnsi" w:cstheme="minorHAnsi"/>
          <w:b/>
          <w:color w:val="000000" w:themeColor="text1"/>
        </w:rPr>
        <w:t>XPS survey spectra</w:t>
      </w:r>
      <w:r w:rsidR="00502438" w:rsidRPr="00176C9F">
        <w:rPr>
          <w:rFonts w:asciiTheme="minorHAnsi" w:hAnsiTheme="minorHAnsi" w:cstheme="minorHAnsi"/>
          <w:b/>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Spectra for the (</w:t>
      </w:r>
      <w:r w:rsidR="00BD1D7F">
        <w:rPr>
          <w:rFonts w:asciiTheme="minorHAnsi" w:hAnsiTheme="minorHAnsi" w:cstheme="minorHAnsi"/>
          <w:b/>
          <w:color w:val="000000" w:themeColor="text1"/>
        </w:rPr>
        <w:t>A</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Pt/graphene composite</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B</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Pt/TiO</w:t>
      </w:r>
      <w:r w:rsidR="00D91FD6" w:rsidRPr="00746805">
        <w:rPr>
          <w:rFonts w:asciiTheme="minorHAnsi" w:hAnsiTheme="minorHAnsi" w:cstheme="minorHAnsi"/>
          <w:color w:val="000000" w:themeColor="text1"/>
          <w:vertAlign w:val="subscript"/>
        </w:rPr>
        <w:t>2</w:t>
      </w:r>
      <w:r w:rsidR="00D91FD6" w:rsidRPr="00746805">
        <w:rPr>
          <w:rFonts w:asciiTheme="minorHAnsi" w:hAnsiTheme="minorHAnsi" w:cstheme="minorHAnsi"/>
          <w:color w:val="000000" w:themeColor="text1"/>
        </w:rPr>
        <w:t xml:space="preserve"> composite</w:t>
      </w:r>
      <w:r w:rsidR="00D06D41" w:rsidRPr="00746805">
        <w:rPr>
          <w:rFonts w:asciiTheme="minorHAnsi" w:hAnsiTheme="minorHAnsi" w:cstheme="minorHAnsi"/>
          <w:color w:val="000000" w:themeColor="text1"/>
        </w:rPr>
        <w:t>, and</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3F1304">
        <w:rPr>
          <w:rFonts w:asciiTheme="minorHAnsi" w:hAnsiTheme="minorHAnsi" w:cstheme="minorHAnsi"/>
          <w:b/>
          <w:color w:val="000000" w:themeColor="text1"/>
        </w:rPr>
        <w:t>c</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Au/TiO</w:t>
      </w:r>
      <w:r w:rsidR="00D91FD6" w:rsidRPr="00746805">
        <w:rPr>
          <w:rFonts w:asciiTheme="minorHAnsi" w:hAnsiTheme="minorHAnsi" w:cstheme="minorHAnsi"/>
          <w:color w:val="000000" w:themeColor="text1"/>
          <w:vertAlign w:val="subscript"/>
        </w:rPr>
        <w:t>2</w:t>
      </w:r>
      <w:r w:rsidR="00D91FD6" w:rsidRPr="00746805">
        <w:rPr>
          <w:rFonts w:asciiTheme="minorHAnsi" w:hAnsiTheme="minorHAnsi" w:cstheme="minorHAnsi"/>
          <w:color w:val="000000" w:themeColor="text1"/>
        </w:rPr>
        <w:t xml:space="preserve"> composite</w:t>
      </w:r>
      <w:r w:rsidR="00D06D41" w:rsidRPr="00746805">
        <w:rPr>
          <w:rFonts w:asciiTheme="minorHAnsi" w:hAnsiTheme="minorHAnsi" w:cstheme="minorHAnsi"/>
          <w:color w:val="000000" w:themeColor="text1"/>
        </w:rPr>
        <w:t>. Deconvoluted spectra for (</w:t>
      </w:r>
      <w:r w:rsidR="00BD1D7F">
        <w:rPr>
          <w:rFonts w:asciiTheme="minorHAnsi" w:hAnsiTheme="minorHAnsi" w:cstheme="minorHAnsi"/>
          <w:b/>
          <w:color w:val="000000" w:themeColor="text1"/>
        </w:rPr>
        <w:t>D</w:t>
      </w:r>
      <w:r w:rsidR="00D06D41" w:rsidRPr="00746805">
        <w:rPr>
          <w:rFonts w:asciiTheme="minorHAnsi" w:hAnsiTheme="minorHAnsi" w:cstheme="minorHAnsi"/>
          <w:color w:val="000000" w:themeColor="text1"/>
        </w:rPr>
        <w:t xml:space="preserve">) </w:t>
      </w:r>
      <w:r w:rsidR="00D91FD6" w:rsidRPr="00746805">
        <w:rPr>
          <w:rFonts w:asciiTheme="minorHAnsi" w:hAnsiTheme="minorHAnsi" w:cstheme="minorHAnsi"/>
          <w:color w:val="000000" w:themeColor="text1"/>
        </w:rPr>
        <w:t>Pt</w:t>
      </w:r>
      <w:r w:rsidR="00D91FD6" w:rsidRPr="00746805">
        <w:rPr>
          <w:rFonts w:asciiTheme="minorHAnsi" w:hAnsiTheme="minorHAnsi" w:cstheme="minorHAnsi"/>
          <w:color w:val="000000" w:themeColor="text1"/>
          <w:vertAlign w:val="subscript"/>
        </w:rPr>
        <w:t>4f</w:t>
      </w:r>
      <w:r w:rsidR="00D91FD6" w:rsidRPr="00746805">
        <w:rPr>
          <w:rFonts w:asciiTheme="minorHAnsi" w:hAnsiTheme="minorHAnsi" w:cstheme="minorHAnsi"/>
          <w:color w:val="000000" w:themeColor="text1"/>
        </w:rPr>
        <w:t xml:space="preserve"> in</w:t>
      </w:r>
      <w:r w:rsidR="00D06D41" w:rsidRPr="00746805">
        <w:rPr>
          <w:rFonts w:asciiTheme="minorHAnsi" w:hAnsiTheme="minorHAnsi" w:cstheme="minorHAnsi"/>
          <w:color w:val="000000" w:themeColor="text1"/>
        </w:rPr>
        <w:t xml:space="preserve"> the</w:t>
      </w:r>
      <w:r w:rsidR="00D91FD6" w:rsidRPr="00746805">
        <w:rPr>
          <w:rFonts w:asciiTheme="minorHAnsi" w:hAnsiTheme="minorHAnsi" w:cstheme="minorHAnsi"/>
          <w:color w:val="000000" w:themeColor="text1"/>
        </w:rPr>
        <w:t xml:space="preserve"> Pt/graphene composite</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E</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Pt</w:t>
      </w:r>
      <w:r w:rsidR="00D91FD6" w:rsidRPr="00746805">
        <w:rPr>
          <w:rFonts w:asciiTheme="minorHAnsi" w:hAnsiTheme="minorHAnsi" w:cstheme="minorHAnsi"/>
          <w:color w:val="000000" w:themeColor="text1"/>
          <w:vertAlign w:val="subscript"/>
        </w:rPr>
        <w:t>4f</w:t>
      </w:r>
      <w:r w:rsidR="00D91FD6" w:rsidRPr="00746805">
        <w:rPr>
          <w:rFonts w:asciiTheme="minorHAnsi" w:hAnsiTheme="minorHAnsi" w:cstheme="minorHAnsi"/>
          <w:color w:val="000000" w:themeColor="text1"/>
        </w:rPr>
        <w:t xml:space="preserve"> in</w:t>
      </w:r>
      <w:r w:rsidR="00D06D41" w:rsidRPr="00746805">
        <w:rPr>
          <w:rFonts w:asciiTheme="minorHAnsi" w:hAnsiTheme="minorHAnsi" w:cstheme="minorHAnsi"/>
          <w:color w:val="000000" w:themeColor="text1"/>
        </w:rPr>
        <w:t xml:space="preserve"> the</w:t>
      </w:r>
      <w:r w:rsidR="00D91FD6" w:rsidRPr="00746805">
        <w:rPr>
          <w:rFonts w:asciiTheme="minorHAnsi" w:hAnsiTheme="minorHAnsi" w:cstheme="minorHAnsi"/>
          <w:color w:val="000000" w:themeColor="text1"/>
        </w:rPr>
        <w:t xml:space="preserve"> Pt/TiO</w:t>
      </w:r>
      <w:r w:rsidR="00D91FD6" w:rsidRPr="00746805">
        <w:rPr>
          <w:rFonts w:asciiTheme="minorHAnsi" w:hAnsiTheme="minorHAnsi" w:cstheme="minorHAnsi"/>
          <w:color w:val="000000" w:themeColor="text1"/>
          <w:vertAlign w:val="subscript"/>
        </w:rPr>
        <w:t>2</w:t>
      </w:r>
      <w:r w:rsidR="00D91FD6" w:rsidRPr="00746805">
        <w:rPr>
          <w:rFonts w:asciiTheme="minorHAnsi" w:hAnsiTheme="minorHAnsi" w:cstheme="minorHAnsi"/>
          <w:color w:val="000000" w:themeColor="text1"/>
        </w:rPr>
        <w:t xml:space="preserve"> composit</w:t>
      </w:r>
      <w:r w:rsidR="00D06D41" w:rsidRPr="00746805">
        <w:rPr>
          <w:rFonts w:asciiTheme="minorHAnsi" w:hAnsiTheme="minorHAnsi" w:cstheme="minorHAnsi"/>
          <w:color w:val="000000" w:themeColor="text1"/>
        </w:rPr>
        <w:t>e, and</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F</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Au</w:t>
      </w:r>
      <w:r w:rsidR="00D91FD6" w:rsidRPr="00746805">
        <w:rPr>
          <w:rFonts w:asciiTheme="minorHAnsi" w:hAnsiTheme="minorHAnsi" w:cstheme="minorHAnsi"/>
          <w:color w:val="000000" w:themeColor="text1"/>
          <w:vertAlign w:val="subscript"/>
        </w:rPr>
        <w:t>4f</w:t>
      </w:r>
      <w:r w:rsidR="00D91FD6" w:rsidRPr="00746805">
        <w:rPr>
          <w:rFonts w:asciiTheme="minorHAnsi" w:hAnsiTheme="minorHAnsi" w:cstheme="minorHAnsi"/>
          <w:color w:val="000000" w:themeColor="text1"/>
        </w:rPr>
        <w:t xml:space="preserve"> in </w:t>
      </w:r>
      <w:r w:rsidR="00D06D41" w:rsidRPr="00746805">
        <w:rPr>
          <w:rFonts w:asciiTheme="minorHAnsi" w:hAnsiTheme="minorHAnsi" w:cstheme="minorHAnsi"/>
          <w:color w:val="000000" w:themeColor="text1"/>
        </w:rPr>
        <w:t xml:space="preserve">the </w:t>
      </w:r>
      <w:r w:rsidR="00D91FD6" w:rsidRPr="00746805">
        <w:rPr>
          <w:rFonts w:asciiTheme="minorHAnsi" w:hAnsiTheme="minorHAnsi" w:cstheme="minorHAnsi"/>
          <w:color w:val="000000" w:themeColor="text1"/>
        </w:rPr>
        <w:t>Au/TiO</w:t>
      </w:r>
      <w:r w:rsidR="00D91FD6" w:rsidRPr="00746805">
        <w:rPr>
          <w:rFonts w:asciiTheme="minorHAnsi" w:hAnsiTheme="minorHAnsi" w:cstheme="minorHAnsi"/>
          <w:color w:val="000000" w:themeColor="text1"/>
          <w:vertAlign w:val="subscript"/>
        </w:rPr>
        <w:t>2</w:t>
      </w:r>
      <w:r w:rsidR="00D91FD6" w:rsidRPr="00746805">
        <w:rPr>
          <w:rFonts w:asciiTheme="minorHAnsi" w:hAnsiTheme="minorHAnsi" w:cstheme="minorHAnsi"/>
          <w:color w:val="000000" w:themeColor="text1"/>
        </w:rPr>
        <w:t xml:space="preserve"> composite.</w:t>
      </w:r>
    </w:p>
    <w:p w14:paraId="25B5F1F1" w14:textId="63924674" w:rsidR="00D91FD6" w:rsidRPr="00746805" w:rsidRDefault="00D91FD6" w:rsidP="00A464A9">
      <w:pPr>
        <w:rPr>
          <w:rFonts w:asciiTheme="minorHAnsi" w:hAnsiTheme="minorHAnsi" w:cstheme="minorHAnsi"/>
          <w:color w:val="000000" w:themeColor="text1"/>
        </w:rPr>
      </w:pPr>
    </w:p>
    <w:p w14:paraId="653FAB5B" w14:textId="75454DE7" w:rsidR="00D91FD6" w:rsidRPr="00746805" w:rsidRDefault="00E00005" w:rsidP="00D91FD6">
      <w:pPr>
        <w:rPr>
          <w:rFonts w:asciiTheme="minorHAnsi" w:hAnsiTheme="minorHAnsi" w:cstheme="minorHAnsi"/>
          <w:color w:val="000000" w:themeColor="text1"/>
        </w:rPr>
      </w:pPr>
      <w:r w:rsidRPr="00746805">
        <w:rPr>
          <w:rFonts w:asciiTheme="minorHAnsi" w:hAnsiTheme="minorHAnsi" w:cstheme="minorHAnsi"/>
          <w:b/>
          <w:bCs/>
          <w:color w:val="000000" w:themeColor="text1"/>
        </w:rPr>
        <w:t>Figure 4</w:t>
      </w:r>
      <w:r w:rsidR="00502438" w:rsidRPr="00746805">
        <w:rPr>
          <w:rFonts w:asciiTheme="minorHAnsi" w:hAnsiTheme="minorHAnsi" w:cstheme="minorHAnsi"/>
          <w:b/>
          <w:bCs/>
          <w:color w:val="000000" w:themeColor="text1"/>
        </w:rPr>
        <w:t>:</w:t>
      </w:r>
      <w:r w:rsidR="00D91FD6" w:rsidRPr="00746805">
        <w:rPr>
          <w:rFonts w:asciiTheme="minorHAnsi" w:hAnsiTheme="minorHAnsi" w:cstheme="minorHAnsi"/>
          <w:color w:val="000000" w:themeColor="text1"/>
        </w:rPr>
        <w:t xml:space="preserve"> </w:t>
      </w:r>
      <w:r w:rsidR="00D91FD6" w:rsidRPr="00746805">
        <w:rPr>
          <w:rFonts w:asciiTheme="minorHAnsi" w:hAnsiTheme="minorHAnsi" w:cstheme="minorHAnsi"/>
          <w:b/>
          <w:color w:val="000000" w:themeColor="text1"/>
        </w:rPr>
        <w:t>TEM images</w:t>
      </w:r>
      <w:r w:rsidR="00502438" w:rsidRPr="00176C9F">
        <w:rPr>
          <w:rFonts w:asciiTheme="minorHAnsi" w:hAnsiTheme="minorHAnsi" w:cstheme="minorHAnsi"/>
          <w:b/>
          <w:color w:val="000000" w:themeColor="text1"/>
        </w:rPr>
        <w:t>.</w:t>
      </w:r>
      <w:r w:rsidR="00502438"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A</w:t>
      </w:r>
      <w:r w:rsidR="00D06D41" w:rsidRPr="00746805">
        <w:rPr>
          <w:rFonts w:asciiTheme="minorHAnsi" w:hAnsiTheme="minorHAnsi" w:cstheme="minorHAnsi"/>
          <w:color w:val="000000" w:themeColor="text1"/>
        </w:rPr>
        <w:t xml:space="preserve">) </w:t>
      </w:r>
      <w:r w:rsidR="00D91FD6" w:rsidRPr="00746805">
        <w:rPr>
          <w:rFonts w:asciiTheme="minorHAnsi" w:hAnsiTheme="minorHAnsi" w:cstheme="minorHAnsi"/>
          <w:color w:val="000000" w:themeColor="text1"/>
        </w:rPr>
        <w:t xml:space="preserve">Pt/graphene composite produced by </w:t>
      </w:r>
      <w:r w:rsidR="00794532">
        <w:rPr>
          <w:rFonts w:asciiTheme="minorHAnsi" w:hAnsiTheme="minorHAnsi" w:cstheme="minorHAnsi"/>
          <w:color w:val="000000" w:themeColor="text1"/>
        </w:rPr>
        <w:t xml:space="preserve">a </w:t>
      </w:r>
      <w:r w:rsidR="00D91FD6" w:rsidRPr="00746805">
        <w:rPr>
          <w:rFonts w:asciiTheme="minorHAnsi" w:hAnsiTheme="minorHAnsi" w:cstheme="minorHAnsi"/>
          <w:color w:val="000000" w:themeColor="text1"/>
        </w:rPr>
        <w:t>1</w:t>
      </w:r>
      <w:r w:rsidR="00794532">
        <w:rPr>
          <w:rFonts w:asciiTheme="minorHAnsi" w:hAnsiTheme="minorHAnsi" w:cstheme="minorHAnsi"/>
          <w:color w:val="000000" w:themeColor="text1"/>
        </w:rPr>
        <w:t xml:space="preserve"> cm</w:t>
      </w:r>
      <w:r w:rsidR="00D91FD6" w:rsidRPr="00746805">
        <w:rPr>
          <w:rFonts w:asciiTheme="minorHAnsi" w:hAnsiTheme="minorHAnsi" w:cstheme="minorHAnsi"/>
          <w:color w:val="000000" w:themeColor="text1"/>
        </w:rPr>
        <w:t xml:space="preserve"> x 50 cm exposure tube (</w:t>
      </w:r>
      <w:r w:rsidR="00794532">
        <w:rPr>
          <w:rFonts w:asciiTheme="minorHAnsi" w:hAnsiTheme="minorHAnsi" w:cstheme="minorHAnsi"/>
          <w:color w:val="000000" w:themeColor="text1"/>
        </w:rPr>
        <w:t>t</w:t>
      </w:r>
      <w:r w:rsidR="00D91FD6" w:rsidRPr="00746805">
        <w:rPr>
          <w:rFonts w:asciiTheme="minorHAnsi" w:hAnsiTheme="minorHAnsi" w:cstheme="minorHAnsi"/>
          <w:color w:val="000000" w:themeColor="text1"/>
        </w:rPr>
        <w:t xml:space="preserve">his figure has been modified from </w:t>
      </w:r>
      <w:r w:rsidR="00794532" w:rsidRPr="00746805">
        <w:rPr>
          <w:rFonts w:cs="Times New Roman"/>
          <w:noProof/>
          <w:color w:val="000000" w:themeColor="text1"/>
        </w:rPr>
        <w:t>Abdolhosseinzadeh</w:t>
      </w:r>
      <w:r w:rsidR="00794532" w:rsidRPr="00746805">
        <w:rPr>
          <w:rFonts w:asciiTheme="minorHAnsi" w:hAnsiTheme="minorHAnsi" w:cstheme="minorHAnsi"/>
          <w:color w:val="000000" w:themeColor="text1"/>
        </w:rPr>
        <w:t xml:space="preserve"> </w:t>
      </w:r>
      <w:r w:rsidR="00794532">
        <w:rPr>
          <w:rFonts w:asciiTheme="minorHAnsi" w:hAnsiTheme="minorHAnsi" w:cstheme="minorHAnsi"/>
          <w:color w:val="000000" w:themeColor="text1"/>
        </w:rPr>
        <w:t>et al.</w:t>
      </w:r>
      <w:r w:rsidR="00D91FD6" w:rsidRPr="00746805">
        <w:rPr>
          <w:rFonts w:asciiTheme="minorHAnsi" w:hAnsiTheme="minorHAnsi" w:cstheme="minorHAnsi"/>
          <w:noProof/>
          <w:color w:val="000000" w:themeColor="text1"/>
          <w:vertAlign w:val="superscript"/>
        </w:rPr>
        <w:t>12</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B</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Au/TiO</w:t>
      </w:r>
      <w:r w:rsidR="00D91FD6" w:rsidRPr="00746805">
        <w:rPr>
          <w:rFonts w:asciiTheme="minorHAnsi" w:hAnsiTheme="minorHAnsi" w:cstheme="minorHAnsi"/>
          <w:color w:val="000000" w:themeColor="text1"/>
          <w:vertAlign w:val="subscript"/>
        </w:rPr>
        <w:t>2</w:t>
      </w:r>
      <w:r w:rsidR="00D06D41" w:rsidRPr="00746805">
        <w:rPr>
          <w:rFonts w:asciiTheme="minorHAnsi" w:hAnsiTheme="minorHAnsi" w:cstheme="minorHAnsi"/>
          <w:color w:val="000000" w:themeColor="text1"/>
        </w:rPr>
        <w:t>. (</w:t>
      </w:r>
      <w:r w:rsidR="00BD1D7F">
        <w:rPr>
          <w:rFonts w:asciiTheme="minorHAnsi" w:hAnsiTheme="minorHAnsi" w:cstheme="minorHAnsi"/>
          <w:b/>
          <w:color w:val="000000" w:themeColor="text1"/>
        </w:rPr>
        <w:t>C</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Pt/TiO</w:t>
      </w:r>
      <w:r w:rsidR="00D91FD6" w:rsidRPr="00746805">
        <w:rPr>
          <w:rFonts w:asciiTheme="minorHAnsi" w:hAnsiTheme="minorHAnsi" w:cstheme="minorHAnsi"/>
          <w:color w:val="000000" w:themeColor="text1"/>
          <w:vertAlign w:val="subscript"/>
        </w:rPr>
        <w:t>2</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D</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Effect of </w:t>
      </w:r>
      <w:r w:rsidR="00794532">
        <w:rPr>
          <w:rFonts w:asciiTheme="minorHAnsi" w:hAnsiTheme="minorHAnsi" w:cstheme="minorHAnsi"/>
          <w:color w:val="000000" w:themeColor="text1"/>
        </w:rPr>
        <w:t xml:space="preserve">a </w:t>
      </w:r>
      <w:r w:rsidR="00D91FD6" w:rsidRPr="00746805">
        <w:rPr>
          <w:rFonts w:asciiTheme="minorHAnsi" w:hAnsiTheme="minorHAnsi" w:cstheme="minorHAnsi"/>
          <w:color w:val="000000" w:themeColor="text1"/>
        </w:rPr>
        <w:t xml:space="preserve">high IDE in </w:t>
      </w:r>
      <w:r w:rsidR="00794532">
        <w:rPr>
          <w:rFonts w:asciiTheme="minorHAnsi" w:hAnsiTheme="minorHAnsi" w:cstheme="minorHAnsi"/>
          <w:color w:val="000000" w:themeColor="text1"/>
        </w:rPr>
        <w:t xml:space="preserve">the </w:t>
      </w:r>
      <w:r w:rsidR="00D91FD6" w:rsidRPr="00746805">
        <w:rPr>
          <w:rFonts w:asciiTheme="minorHAnsi" w:hAnsiTheme="minorHAnsi" w:cstheme="minorHAnsi"/>
          <w:color w:val="000000" w:themeColor="text1"/>
        </w:rPr>
        <w:t xml:space="preserve">formation of large particles and </w:t>
      </w:r>
      <w:r w:rsidR="00794532">
        <w:rPr>
          <w:rFonts w:asciiTheme="minorHAnsi" w:hAnsiTheme="minorHAnsi" w:cstheme="minorHAnsi"/>
          <w:color w:val="000000" w:themeColor="text1"/>
        </w:rPr>
        <w:t xml:space="preserve">the </w:t>
      </w:r>
      <w:r w:rsidR="00D91FD6" w:rsidRPr="00746805">
        <w:rPr>
          <w:rFonts w:asciiTheme="minorHAnsi" w:hAnsiTheme="minorHAnsi" w:cstheme="minorHAnsi"/>
          <w:color w:val="000000" w:themeColor="text1"/>
        </w:rPr>
        <w:t>depletion of its surrounding</w:t>
      </w:r>
      <w:r w:rsidR="00430B14">
        <w:rPr>
          <w:rFonts w:asciiTheme="minorHAnsi" w:hAnsiTheme="minorHAnsi" w:cstheme="minorHAnsi"/>
          <w:color w:val="000000" w:themeColor="text1"/>
        </w:rPr>
        <w:t>s</w:t>
      </w:r>
      <w:r w:rsidR="00D91FD6" w:rsidRPr="00746805">
        <w:rPr>
          <w:rFonts w:asciiTheme="minorHAnsi" w:hAnsiTheme="minorHAnsi" w:cstheme="minorHAnsi"/>
          <w:color w:val="000000" w:themeColor="text1"/>
        </w:rPr>
        <w:t xml:space="preserve"> in Pt/graphene composite.</w:t>
      </w:r>
      <w:r w:rsidR="00765222" w:rsidRPr="00746805">
        <w:rPr>
          <w:rFonts w:asciiTheme="minorHAnsi" w:hAnsiTheme="minorHAnsi" w:cstheme="minorHAnsi"/>
          <w:color w:val="000000" w:themeColor="text1"/>
        </w:rPr>
        <w:t xml:space="preserve"> </w:t>
      </w:r>
      <w:r w:rsidR="00581F2F" w:rsidRPr="00746805">
        <w:rPr>
          <w:rFonts w:asciiTheme="minorHAnsi" w:hAnsiTheme="minorHAnsi" w:cstheme="minorHAnsi"/>
          <w:color w:val="000000" w:themeColor="text1"/>
        </w:rPr>
        <w:t>The mean particle size</w:t>
      </w:r>
      <w:r w:rsidR="00D06D41" w:rsidRPr="00746805">
        <w:rPr>
          <w:rFonts w:asciiTheme="minorHAnsi" w:hAnsiTheme="minorHAnsi" w:cstheme="minorHAnsi"/>
          <w:color w:val="000000" w:themeColor="text1"/>
        </w:rPr>
        <w:t>s</w:t>
      </w:r>
      <w:r w:rsidR="00765222" w:rsidRPr="00746805">
        <w:rPr>
          <w:rFonts w:asciiTheme="minorHAnsi" w:hAnsiTheme="minorHAnsi" w:cstheme="minorHAnsi"/>
          <w:color w:val="000000" w:themeColor="text1"/>
        </w:rPr>
        <w:t xml:space="preserve"> </w:t>
      </w:r>
      <w:r w:rsidR="00581F2F" w:rsidRPr="00746805">
        <w:rPr>
          <w:rFonts w:asciiTheme="minorHAnsi" w:hAnsiTheme="minorHAnsi" w:cstheme="minorHAnsi"/>
          <w:color w:val="000000" w:themeColor="text1"/>
        </w:rPr>
        <w:t xml:space="preserve">for </w:t>
      </w:r>
      <w:r w:rsidR="00D06D41" w:rsidRPr="00746805">
        <w:rPr>
          <w:rFonts w:asciiTheme="minorHAnsi" w:hAnsiTheme="minorHAnsi" w:cstheme="minorHAnsi"/>
          <w:color w:val="000000" w:themeColor="text1"/>
        </w:rPr>
        <w:t xml:space="preserve">panels </w:t>
      </w:r>
      <w:r w:rsidR="00BD1D7F">
        <w:rPr>
          <w:rFonts w:asciiTheme="minorHAnsi" w:hAnsiTheme="minorHAnsi" w:cstheme="minorHAnsi"/>
          <w:b/>
          <w:color w:val="000000" w:themeColor="text1"/>
        </w:rPr>
        <w:t>A</w:t>
      </w:r>
      <w:r w:rsidR="00D06D41" w:rsidRPr="00746805">
        <w:rPr>
          <w:rFonts w:asciiTheme="minorHAnsi" w:hAnsiTheme="minorHAnsi" w:cstheme="minorHAnsi"/>
          <w:color w:val="000000" w:themeColor="text1"/>
        </w:rPr>
        <w:t xml:space="preserve">, </w:t>
      </w:r>
      <w:r w:rsidR="00BD1D7F">
        <w:rPr>
          <w:rFonts w:asciiTheme="minorHAnsi" w:hAnsiTheme="minorHAnsi" w:cstheme="minorHAnsi"/>
          <w:b/>
          <w:color w:val="000000" w:themeColor="text1"/>
        </w:rPr>
        <w:t>B</w:t>
      </w:r>
      <w:r w:rsidR="00D06D41" w:rsidRPr="00746805">
        <w:rPr>
          <w:rFonts w:asciiTheme="minorHAnsi" w:hAnsiTheme="minorHAnsi" w:cstheme="minorHAnsi"/>
          <w:color w:val="000000" w:themeColor="text1"/>
        </w:rPr>
        <w:t xml:space="preserve">, and </w:t>
      </w:r>
      <w:r w:rsidR="00BD1D7F">
        <w:rPr>
          <w:rFonts w:asciiTheme="minorHAnsi" w:hAnsiTheme="minorHAnsi" w:cstheme="minorHAnsi"/>
          <w:b/>
          <w:color w:val="000000" w:themeColor="text1"/>
        </w:rPr>
        <w:t>C</w:t>
      </w:r>
      <w:r w:rsidR="00581F2F"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are</w:t>
      </w:r>
      <w:r w:rsidR="00581F2F" w:rsidRPr="00746805">
        <w:rPr>
          <w:rFonts w:asciiTheme="minorHAnsi" w:hAnsiTheme="minorHAnsi" w:cstheme="minorHAnsi"/>
          <w:color w:val="000000" w:themeColor="text1"/>
        </w:rPr>
        <w:t xml:space="preserve"> 1.75, 3.8</w:t>
      </w:r>
      <w:r w:rsidR="00D06D41" w:rsidRPr="00746805">
        <w:rPr>
          <w:rFonts w:asciiTheme="minorHAnsi" w:hAnsiTheme="minorHAnsi" w:cstheme="minorHAnsi"/>
          <w:color w:val="000000" w:themeColor="text1"/>
        </w:rPr>
        <w:t>,</w:t>
      </w:r>
      <w:r w:rsidR="00581F2F" w:rsidRPr="00746805">
        <w:rPr>
          <w:rFonts w:asciiTheme="minorHAnsi" w:hAnsiTheme="minorHAnsi" w:cstheme="minorHAnsi"/>
          <w:color w:val="000000" w:themeColor="text1"/>
        </w:rPr>
        <w:t xml:space="preserve"> and 3.77</w:t>
      </w:r>
      <w:r w:rsidR="00D06D41" w:rsidRPr="00746805">
        <w:rPr>
          <w:rFonts w:asciiTheme="minorHAnsi" w:hAnsiTheme="minorHAnsi" w:cstheme="minorHAnsi"/>
          <w:color w:val="000000" w:themeColor="text1"/>
        </w:rPr>
        <w:t>,</w:t>
      </w:r>
      <w:r w:rsidR="00581F2F" w:rsidRPr="00746805">
        <w:rPr>
          <w:rFonts w:asciiTheme="minorHAnsi" w:hAnsiTheme="minorHAnsi" w:cstheme="minorHAnsi"/>
          <w:color w:val="000000" w:themeColor="text1"/>
        </w:rPr>
        <w:t xml:space="preserve"> respectively.</w:t>
      </w:r>
    </w:p>
    <w:p w14:paraId="7DA5C45A" w14:textId="05009DFC" w:rsidR="00D91FD6" w:rsidRPr="00746805" w:rsidRDefault="00D91FD6" w:rsidP="00A464A9">
      <w:pPr>
        <w:rPr>
          <w:rFonts w:asciiTheme="minorHAnsi" w:hAnsiTheme="minorHAnsi" w:cstheme="minorHAnsi"/>
          <w:color w:val="000000" w:themeColor="text1"/>
        </w:rPr>
      </w:pPr>
    </w:p>
    <w:p w14:paraId="120F1363" w14:textId="51ED1129" w:rsidR="00D91FD6" w:rsidRPr="00746805" w:rsidRDefault="00E00005" w:rsidP="00D91FD6">
      <w:pPr>
        <w:rPr>
          <w:rFonts w:asciiTheme="minorHAnsi" w:hAnsiTheme="minorHAnsi" w:cstheme="minorHAnsi"/>
          <w:color w:val="000000" w:themeColor="text1"/>
        </w:rPr>
      </w:pPr>
      <w:r w:rsidRPr="00746805">
        <w:rPr>
          <w:rFonts w:asciiTheme="minorHAnsi" w:hAnsiTheme="minorHAnsi" w:cstheme="minorHAnsi"/>
          <w:b/>
          <w:bCs/>
          <w:color w:val="000000" w:themeColor="text1"/>
        </w:rPr>
        <w:t>Figure 5</w:t>
      </w:r>
      <w:r w:rsidR="00502438" w:rsidRPr="00746805">
        <w:rPr>
          <w:rFonts w:asciiTheme="minorHAnsi" w:hAnsiTheme="minorHAnsi" w:cstheme="minorHAnsi"/>
          <w:b/>
          <w:bCs/>
          <w:color w:val="000000" w:themeColor="text1"/>
        </w:rPr>
        <w:t>:</w:t>
      </w:r>
      <w:r w:rsidR="00D91FD6" w:rsidRPr="00746805">
        <w:rPr>
          <w:rFonts w:asciiTheme="minorHAnsi" w:hAnsiTheme="minorHAnsi" w:cstheme="minorHAnsi"/>
          <w:color w:val="000000" w:themeColor="text1"/>
        </w:rPr>
        <w:t xml:space="preserve"> </w:t>
      </w:r>
      <w:r w:rsidR="00D91FD6" w:rsidRPr="00746805">
        <w:rPr>
          <w:rFonts w:asciiTheme="minorHAnsi" w:hAnsiTheme="minorHAnsi" w:cstheme="minorHAnsi"/>
          <w:b/>
          <w:color w:val="000000" w:themeColor="text1"/>
        </w:rPr>
        <w:t>Concentration changes of the metallic cations during the PD in the developed reactor with various IDEs</w:t>
      </w:r>
      <w:r w:rsidR="00502438" w:rsidRPr="00746805">
        <w:rPr>
          <w:rFonts w:asciiTheme="minorHAnsi" w:hAnsiTheme="minorHAnsi" w:cstheme="minorHAnsi"/>
          <w:b/>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 xml:space="preserve">Changes </w:t>
      </w:r>
      <w:r w:rsidR="00D91FD6" w:rsidRPr="00746805">
        <w:rPr>
          <w:rFonts w:asciiTheme="minorHAnsi" w:hAnsiTheme="minorHAnsi" w:cstheme="minorHAnsi"/>
          <w:color w:val="000000" w:themeColor="text1"/>
        </w:rPr>
        <w:t xml:space="preserve">in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A</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Pt/graphene</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B</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Au/TiO</w:t>
      </w:r>
      <w:r w:rsidR="00D91FD6" w:rsidRPr="00746805">
        <w:rPr>
          <w:rFonts w:asciiTheme="minorHAnsi" w:hAnsiTheme="minorHAnsi" w:cstheme="minorHAnsi"/>
          <w:color w:val="000000" w:themeColor="text1"/>
          <w:vertAlign w:val="subscript"/>
        </w:rPr>
        <w:t>2</w:t>
      </w:r>
      <w:r w:rsidR="00D06D41" w:rsidRPr="00746805">
        <w:rPr>
          <w:rFonts w:asciiTheme="minorHAnsi" w:hAnsiTheme="minorHAnsi" w:cstheme="minorHAnsi"/>
          <w:color w:val="000000" w:themeColor="text1"/>
        </w:rPr>
        <w:t xml:space="preserve">, </w:t>
      </w:r>
      <w:r w:rsidR="00D91FD6" w:rsidRPr="00746805">
        <w:rPr>
          <w:rFonts w:asciiTheme="minorHAnsi" w:hAnsiTheme="minorHAnsi" w:cstheme="minorHAnsi"/>
          <w:color w:val="000000" w:themeColor="text1"/>
        </w:rPr>
        <w:t xml:space="preserve">and </w:t>
      </w:r>
      <w:r w:rsidR="00D06D41" w:rsidRPr="00746805">
        <w:rPr>
          <w:rFonts w:asciiTheme="minorHAnsi" w:hAnsiTheme="minorHAnsi" w:cstheme="minorHAnsi"/>
          <w:color w:val="000000" w:themeColor="text1"/>
        </w:rPr>
        <w:t>(</w:t>
      </w:r>
      <w:r w:rsidR="00BD1D7F">
        <w:rPr>
          <w:rFonts w:asciiTheme="minorHAnsi" w:hAnsiTheme="minorHAnsi" w:cstheme="minorHAnsi"/>
          <w:b/>
          <w:color w:val="000000" w:themeColor="text1"/>
        </w:rPr>
        <w:t>C</w:t>
      </w:r>
      <w:r w:rsidR="00D06D41" w:rsidRPr="00746805">
        <w:rPr>
          <w:rFonts w:asciiTheme="minorHAnsi" w:hAnsiTheme="minorHAnsi" w:cstheme="minorHAnsi"/>
          <w:color w:val="000000" w:themeColor="text1"/>
        </w:rPr>
        <w:t>)</w:t>
      </w:r>
      <w:r w:rsidR="00D91FD6" w:rsidRPr="00746805">
        <w:rPr>
          <w:rFonts w:asciiTheme="minorHAnsi" w:hAnsiTheme="minorHAnsi" w:cstheme="minorHAnsi"/>
          <w:color w:val="000000" w:themeColor="text1"/>
        </w:rPr>
        <w:t xml:space="preserve"> Pt/TiO</w:t>
      </w:r>
      <w:r w:rsidR="00D91FD6" w:rsidRPr="00746805">
        <w:rPr>
          <w:rFonts w:asciiTheme="minorHAnsi" w:hAnsiTheme="minorHAnsi" w:cstheme="minorHAnsi"/>
          <w:color w:val="000000" w:themeColor="text1"/>
          <w:vertAlign w:val="subscript"/>
        </w:rPr>
        <w:t>2</w:t>
      </w:r>
      <w:r w:rsidR="00D91FD6" w:rsidRPr="00746805">
        <w:rPr>
          <w:rFonts w:asciiTheme="minorHAnsi" w:hAnsiTheme="minorHAnsi" w:cstheme="minorHAnsi"/>
          <w:color w:val="000000" w:themeColor="text1"/>
        </w:rPr>
        <w:t xml:space="preserve">. </w:t>
      </w:r>
    </w:p>
    <w:p w14:paraId="03B98EDD" w14:textId="77777777" w:rsidR="00D91FD6" w:rsidRPr="00746805" w:rsidRDefault="00D91FD6" w:rsidP="00A464A9">
      <w:pPr>
        <w:rPr>
          <w:rFonts w:asciiTheme="minorHAnsi" w:hAnsiTheme="minorHAnsi" w:cstheme="minorHAnsi"/>
          <w:color w:val="000000" w:themeColor="text1"/>
        </w:rPr>
      </w:pPr>
    </w:p>
    <w:p w14:paraId="65A73600" w14:textId="18115D96" w:rsidR="00B21B26" w:rsidRPr="00746805" w:rsidRDefault="00E00005" w:rsidP="00A464A9">
      <w:pPr>
        <w:rPr>
          <w:rFonts w:asciiTheme="minorHAnsi" w:hAnsiTheme="minorHAnsi" w:cstheme="minorHAnsi"/>
          <w:color w:val="000000" w:themeColor="text1"/>
        </w:rPr>
      </w:pPr>
      <w:r w:rsidRPr="00746805">
        <w:rPr>
          <w:rFonts w:asciiTheme="minorHAnsi" w:hAnsiTheme="minorHAnsi" w:cstheme="minorHAnsi"/>
          <w:b/>
          <w:bCs/>
          <w:color w:val="000000" w:themeColor="text1"/>
        </w:rPr>
        <w:t>Table 1:</w:t>
      </w:r>
      <w:r w:rsidR="00B21B26" w:rsidRPr="00746805">
        <w:rPr>
          <w:rFonts w:asciiTheme="minorHAnsi" w:hAnsiTheme="minorHAnsi" w:cstheme="minorHAnsi"/>
          <w:color w:val="000000" w:themeColor="text1"/>
        </w:rPr>
        <w:t xml:space="preserve"> </w:t>
      </w:r>
      <w:r w:rsidR="00B21B26" w:rsidRPr="00746805">
        <w:rPr>
          <w:rFonts w:asciiTheme="minorHAnsi" w:hAnsiTheme="minorHAnsi" w:cstheme="minorHAnsi"/>
          <w:b/>
          <w:color w:val="000000" w:themeColor="text1"/>
        </w:rPr>
        <w:t>Slope values of linear fits to cation concentration changes obtained from ICP-OES analysis.</w:t>
      </w:r>
    </w:p>
    <w:p w14:paraId="06145963" w14:textId="77777777" w:rsidR="00B21B26" w:rsidRPr="00746805" w:rsidRDefault="00B21B26" w:rsidP="00A464A9">
      <w:pPr>
        <w:rPr>
          <w:rFonts w:asciiTheme="minorHAnsi" w:hAnsiTheme="minorHAnsi" w:cstheme="minorHAnsi"/>
          <w:color w:val="000000" w:themeColor="text1"/>
        </w:rPr>
      </w:pPr>
    </w:p>
    <w:p w14:paraId="55B5DAD8" w14:textId="75A65268" w:rsidR="00B21B26" w:rsidRPr="00746805" w:rsidRDefault="00AE51F9" w:rsidP="00A464A9">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DISCUSSION:</w:t>
      </w:r>
    </w:p>
    <w:p w14:paraId="26C5FE3E" w14:textId="065D1170" w:rsidR="00B21B26" w:rsidRPr="00746805" w:rsidRDefault="00B21B2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Nanoparticles are the most widely used form of noble-metal-based catalysts. In almost all cases, NNPs are deposited </w:t>
      </w:r>
      <w:r w:rsidR="009F6737">
        <w:rPr>
          <w:rFonts w:asciiTheme="minorHAnsi" w:hAnsiTheme="minorHAnsi" w:cstheme="minorHAnsi"/>
          <w:color w:val="000000" w:themeColor="text1"/>
        </w:rPr>
        <w:t xml:space="preserve">either </w:t>
      </w:r>
      <w:r w:rsidRPr="00746805">
        <w:rPr>
          <w:rFonts w:asciiTheme="minorHAnsi" w:hAnsiTheme="minorHAnsi" w:cstheme="minorHAnsi"/>
          <w:color w:val="000000" w:themeColor="text1"/>
        </w:rPr>
        <w:t xml:space="preserve">on a conductive or a </w:t>
      </w:r>
      <w:proofErr w:type="spellStart"/>
      <w:r w:rsidRPr="00746805">
        <w:rPr>
          <w:rFonts w:asciiTheme="minorHAnsi" w:hAnsiTheme="minorHAnsi" w:cstheme="minorHAnsi"/>
          <w:color w:val="000000" w:themeColor="text1"/>
        </w:rPr>
        <w:t>semiconductive</w:t>
      </w:r>
      <w:proofErr w:type="spellEnd"/>
      <w:r w:rsidRPr="00746805">
        <w:rPr>
          <w:rFonts w:asciiTheme="minorHAnsi" w:hAnsiTheme="minorHAnsi" w:cstheme="minorHAnsi"/>
          <w:color w:val="000000" w:themeColor="text1"/>
        </w:rPr>
        <w:t xml:space="preserve"> support material. This hybridization is mostly done by </w:t>
      </w:r>
      <w:r w:rsidR="009F6737">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reduction of the cations of the noble metal in </w:t>
      </w:r>
      <w:r w:rsidR="009F6737">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presence of the </w:t>
      </w:r>
      <w:r w:rsidR="003243E6" w:rsidRPr="00746805">
        <w:rPr>
          <w:rFonts w:asciiTheme="minorHAnsi" w:hAnsiTheme="minorHAnsi" w:cstheme="minorHAnsi"/>
          <w:color w:val="000000" w:themeColor="text1"/>
        </w:rPr>
        <w:t>intended</w:t>
      </w:r>
      <w:r w:rsidRPr="00746805">
        <w:rPr>
          <w:rFonts w:asciiTheme="minorHAnsi" w:hAnsiTheme="minorHAnsi" w:cstheme="minorHAnsi"/>
          <w:color w:val="000000" w:themeColor="text1"/>
        </w:rPr>
        <w:t xml:space="preserve"> substrate (material). Hence, a successful synthesis method </w:t>
      </w:r>
      <w:proofErr w:type="gramStart"/>
      <w:r w:rsidRPr="00746805">
        <w:rPr>
          <w:rFonts w:asciiTheme="minorHAnsi" w:hAnsiTheme="minorHAnsi" w:cstheme="minorHAnsi"/>
          <w:color w:val="000000" w:themeColor="text1"/>
        </w:rPr>
        <w:t xml:space="preserve">for </w:t>
      </w:r>
      <w:r w:rsidR="009F6737">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production of</w:t>
      </w:r>
      <w:proofErr w:type="gramEnd"/>
      <w:r w:rsidRPr="00746805">
        <w:rPr>
          <w:rFonts w:asciiTheme="minorHAnsi" w:hAnsiTheme="minorHAnsi" w:cstheme="minorHAnsi"/>
          <w:color w:val="000000" w:themeColor="text1"/>
        </w:rPr>
        <w:t xml:space="preserve"> NNP-based nanocomposite should meet at least two main requirements:</w:t>
      </w:r>
      <w:r w:rsidR="00F9426F">
        <w:rPr>
          <w:rFonts w:asciiTheme="minorHAnsi" w:hAnsiTheme="minorHAnsi" w:cstheme="minorHAnsi"/>
          <w:color w:val="000000" w:themeColor="text1"/>
        </w:rPr>
        <w:t xml:space="preserve"> 1) t</w:t>
      </w:r>
      <w:r w:rsidRPr="00746805">
        <w:rPr>
          <w:rFonts w:asciiTheme="minorHAnsi" w:hAnsiTheme="minorHAnsi" w:cstheme="minorHAnsi"/>
          <w:color w:val="000000" w:themeColor="text1"/>
        </w:rPr>
        <w:t>he reduction of the cations should be efficient and complete</w:t>
      </w:r>
      <w:r w:rsidR="00F9426F">
        <w:rPr>
          <w:rFonts w:asciiTheme="minorHAnsi" w:hAnsiTheme="minorHAnsi" w:cstheme="minorHAnsi"/>
          <w:color w:val="000000" w:themeColor="text1"/>
        </w:rPr>
        <w:t>; 2) t</w:t>
      </w:r>
      <w:r w:rsidRPr="00746805">
        <w:rPr>
          <w:rFonts w:asciiTheme="minorHAnsi" w:hAnsiTheme="minorHAnsi" w:cstheme="minorHAnsi"/>
          <w:color w:val="000000" w:themeColor="text1"/>
        </w:rPr>
        <w:t>he deposition rate, location</w:t>
      </w:r>
      <w:r w:rsidR="009F6737">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amount should be controllable.</w:t>
      </w:r>
      <w:r w:rsidR="00F9426F">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In this work, we have demonstrated that </w:t>
      </w:r>
      <w:r w:rsidR="009F6737">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developed reactor (and synthesis method) can successfully address </w:t>
      </w:r>
      <w:proofErr w:type="gramStart"/>
      <w:r w:rsidRPr="00746805">
        <w:rPr>
          <w:rFonts w:asciiTheme="minorHAnsi" w:hAnsiTheme="minorHAnsi" w:cstheme="minorHAnsi"/>
          <w:color w:val="000000" w:themeColor="text1"/>
        </w:rPr>
        <w:t>both</w:t>
      </w:r>
      <w:r w:rsidR="0021183F" w:rsidRPr="00746805">
        <w:rPr>
          <w:rFonts w:asciiTheme="minorHAnsi" w:hAnsiTheme="minorHAnsi" w:cstheme="minorHAnsi"/>
          <w:color w:val="000000" w:themeColor="text1"/>
        </w:rPr>
        <w:t xml:space="preserve"> of the</w:t>
      </w:r>
      <w:r w:rsidRPr="00746805">
        <w:rPr>
          <w:rFonts w:asciiTheme="minorHAnsi" w:hAnsiTheme="minorHAnsi" w:cstheme="minorHAnsi"/>
          <w:color w:val="000000" w:themeColor="text1"/>
        </w:rPr>
        <w:t xml:space="preserve"> aforementioned</w:t>
      </w:r>
      <w:proofErr w:type="gramEnd"/>
      <w:r w:rsidRPr="00746805">
        <w:rPr>
          <w:rFonts w:asciiTheme="minorHAnsi" w:hAnsiTheme="minorHAnsi" w:cstheme="minorHAnsi"/>
          <w:color w:val="000000" w:themeColor="text1"/>
        </w:rPr>
        <w:t xml:space="preserve"> requirements. </w:t>
      </w:r>
    </w:p>
    <w:p w14:paraId="4C820348" w14:textId="77777777" w:rsidR="00B413DB" w:rsidRPr="00746805" w:rsidRDefault="00B413DB" w:rsidP="00A464A9">
      <w:pPr>
        <w:ind w:firstLine="708"/>
        <w:rPr>
          <w:rFonts w:asciiTheme="minorHAnsi" w:hAnsiTheme="minorHAnsi" w:cstheme="minorHAnsi"/>
          <w:color w:val="000000" w:themeColor="text1"/>
        </w:rPr>
      </w:pPr>
    </w:p>
    <w:p w14:paraId="14B7541D" w14:textId="7685411F"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The XPS survey spectra (</w:t>
      </w:r>
      <w:r w:rsidR="00E00005" w:rsidRPr="00746805">
        <w:rPr>
          <w:rFonts w:asciiTheme="minorHAnsi" w:hAnsiTheme="minorHAnsi" w:cstheme="minorHAnsi"/>
          <w:b/>
          <w:color w:val="000000" w:themeColor="text1"/>
        </w:rPr>
        <w:t>Figure 3</w:t>
      </w:r>
      <w:r w:rsidRPr="00746805">
        <w:rPr>
          <w:rFonts w:asciiTheme="minorHAnsi" w:hAnsiTheme="minorHAnsi" w:cstheme="minorHAnsi"/>
          <w:color w:val="000000" w:themeColor="text1"/>
        </w:rPr>
        <w:t>) clearly demonstrate</w:t>
      </w:r>
      <w:r w:rsidR="00CE0E5D">
        <w:rPr>
          <w:rFonts w:asciiTheme="minorHAnsi" w:hAnsiTheme="minorHAnsi" w:cstheme="minorHAnsi"/>
          <w:color w:val="000000" w:themeColor="text1"/>
        </w:rPr>
        <w:t>d</w:t>
      </w:r>
      <w:r w:rsidRPr="00746805">
        <w:rPr>
          <w:rFonts w:asciiTheme="minorHAnsi" w:hAnsiTheme="minorHAnsi" w:cstheme="minorHAnsi"/>
          <w:color w:val="000000" w:themeColor="text1"/>
        </w:rPr>
        <w:t xml:space="preserve"> the successful deposition of Pt and Au on RGO and TiO</w:t>
      </w:r>
      <w:r w:rsidRPr="00746805">
        <w:rPr>
          <w:rFonts w:asciiTheme="minorHAnsi" w:hAnsiTheme="minorHAnsi" w:cstheme="minorHAnsi"/>
          <w:color w:val="000000" w:themeColor="text1"/>
          <w:vertAlign w:val="subscript"/>
        </w:rPr>
        <w:t>2</w:t>
      </w:r>
      <w:r w:rsidRPr="00176C9F">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(a conductive and a </w:t>
      </w:r>
      <w:proofErr w:type="spellStart"/>
      <w:r w:rsidRPr="00746805">
        <w:rPr>
          <w:rFonts w:asciiTheme="minorHAnsi" w:hAnsiTheme="minorHAnsi" w:cstheme="minorHAnsi"/>
          <w:color w:val="000000" w:themeColor="text1"/>
        </w:rPr>
        <w:t>semiconductive</w:t>
      </w:r>
      <w:proofErr w:type="spellEnd"/>
      <w:r w:rsidRPr="00746805">
        <w:rPr>
          <w:rFonts w:asciiTheme="minorHAnsi" w:hAnsiTheme="minorHAnsi" w:cstheme="minorHAnsi"/>
          <w:color w:val="000000" w:themeColor="text1"/>
        </w:rPr>
        <w:t xml:space="preserve"> material). Deconvolution of the high</w:t>
      </w:r>
      <w:r w:rsidR="00CE0E5D">
        <w:rPr>
          <w:rFonts w:asciiTheme="minorHAnsi" w:hAnsiTheme="minorHAnsi" w:cstheme="minorHAnsi"/>
          <w:color w:val="000000" w:themeColor="text1"/>
        </w:rPr>
        <w:t>-</w:t>
      </w:r>
      <w:r w:rsidRPr="00746805">
        <w:rPr>
          <w:rFonts w:asciiTheme="minorHAnsi" w:hAnsiTheme="minorHAnsi" w:cstheme="minorHAnsi"/>
          <w:color w:val="000000" w:themeColor="text1"/>
        </w:rPr>
        <w:t>resolution Pt</w:t>
      </w:r>
      <w:r w:rsidRPr="00746805">
        <w:rPr>
          <w:rFonts w:asciiTheme="minorHAnsi" w:hAnsiTheme="minorHAnsi" w:cstheme="minorHAnsi"/>
          <w:color w:val="000000" w:themeColor="text1"/>
          <w:vertAlign w:val="subscript"/>
        </w:rPr>
        <w:t>4f</w:t>
      </w:r>
      <w:r w:rsidRPr="00746805">
        <w:rPr>
          <w:rFonts w:asciiTheme="minorHAnsi" w:hAnsiTheme="minorHAnsi" w:cstheme="minorHAnsi"/>
          <w:color w:val="000000" w:themeColor="text1"/>
        </w:rPr>
        <w:t xml:space="preserve"> and Au</w:t>
      </w:r>
      <w:r w:rsidRPr="00746805">
        <w:rPr>
          <w:rFonts w:asciiTheme="minorHAnsi" w:hAnsiTheme="minorHAnsi" w:cstheme="minorHAnsi"/>
          <w:color w:val="000000" w:themeColor="text1"/>
          <w:vertAlign w:val="subscript"/>
        </w:rPr>
        <w:t>4f</w:t>
      </w:r>
      <w:r w:rsidRPr="00176C9F">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peaks </w:t>
      </w:r>
      <w:r w:rsidR="00CE0E5D">
        <w:rPr>
          <w:rFonts w:asciiTheme="minorHAnsi" w:hAnsiTheme="minorHAnsi" w:cstheme="minorHAnsi"/>
          <w:color w:val="000000" w:themeColor="text1"/>
        </w:rPr>
        <w:t>revealed</w:t>
      </w:r>
      <w:r w:rsidRPr="00746805">
        <w:rPr>
          <w:rFonts w:asciiTheme="minorHAnsi" w:hAnsiTheme="minorHAnsi" w:cstheme="minorHAnsi"/>
          <w:color w:val="000000" w:themeColor="text1"/>
        </w:rPr>
        <w:t xml:space="preserve"> no nonmetallic components</w:t>
      </w:r>
      <w:r w:rsidR="00CE0E5D">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w:t>
      </w:r>
      <w:r w:rsidR="00CE0E5D">
        <w:rPr>
          <w:rFonts w:asciiTheme="minorHAnsi" w:hAnsiTheme="minorHAnsi" w:cstheme="minorHAnsi"/>
          <w:color w:val="000000" w:themeColor="text1"/>
        </w:rPr>
        <w:t>verifies</w:t>
      </w:r>
      <w:r w:rsidRPr="00746805">
        <w:rPr>
          <w:rFonts w:asciiTheme="minorHAnsi" w:hAnsiTheme="minorHAnsi" w:cstheme="minorHAnsi"/>
          <w:color w:val="000000" w:themeColor="text1"/>
        </w:rPr>
        <w:t xml:space="preserve"> that the photocatalytic reduction method with both PRGO and 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can completely reduce the Pt</w:t>
      </w:r>
      <w:r w:rsidRPr="00746805">
        <w:rPr>
          <w:rFonts w:asciiTheme="minorHAnsi" w:hAnsiTheme="minorHAnsi" w:cstheme="minorHAnsi"/>
          <w:color w:val="000000" w:themeColor="text1"/>
          <w:vertAlign w:val="superscript"/>
        </w:rPr>
        <w:t>4+</w:t>
      </w:r>
      <w:r w:rsidRPr="00746805">
        <w:rPr>
          <w:rFonts w:asciiTheme="minorHAnsi" w:hAnsiTheme="minorHAnsi" w:cstheme="minorHAnsi"/>
          <w:color w:val="000000" w:themeColor="text1"/>
        </w:rPr>
        <w:t xml:space="preserve"> and Au</w:t>
      </w:r>
      <w:r w:rsidRPr="00746805">
        <w:rPr>
          <w:rFonts w:asciiTheme="minorHAnsi" w:hAnsiTheme="minorHAnsi" w:cstheme="minorHAnsi"/>
          <w:color w:val="000000" w:themeColor="text1"/>
          <w:vertAlign w:val="superscript"/>
        </w:rPr>
        <w:t>3+</w:t>
      </w:r>
      <w:r w:rsidRPr="00746805">
        <w:rPr>
          <w:rFonts w:asciiTheme="minorHAnsi" w:hAnsiTheme="minorHAnsi" w:cstheme="minorHAnsi"/>
          <w:color w:val="000000" w:themeColor="text1"/>
        </w:rPr>
        <w:t xml:space="preserve"> to Pt</w:t>
      </w:r>
      <w:r w:rsidRPr="00746805">
        <w:rPr>
          <w:rFonts w:asciiTheme="minorHAnsi" w:hAnsiTheme="minorHAnsi" w:cstheme="minorHAnsi"/>
          <w:color w:val="000000" w:themeColor="text1"/>
          <w:vertAlign w:val="superscript"/>
        </w:rPr>
        <w:t>0</w:t>
      </w:r>
      <w:r w:rsidRPr="00746805">
        <w:rPr>
          <w:rFonts w:asciiTheme="minorHAnsi" w:hAnsiTheme="minorHAnsi" w:cstheme="minorHAnsi"/>
          <w:color w:val="000000" w:themeColor="text1"/>
        </w:rPr>
        <w:t xml:space="preserve"> and Au</w:t>
      </w:r>
      <w:r w:rsidRPr="00746805">
        <w:rPr>
          <w:rFonts w:asciiTheme="minorHAnsi" w:hAnsiTheme="minorHAnsi" w:cstheme="minorHAnsi"/>
          <w:color w:val="000000" w:themeColor="text1"/>
          <w:vertAlign w:val="superscript"/>
        </w:rPr>
        <w:t>0</w:t>
      </w:r>
      <w:r w:rsidRPr="00746805">
        <w:rPr>
          <w:rFonts w:asciiTheme="minorHAnsi" w:hAnsiTheme="minorHAnsi" w:cstheme="minorHAnsi"/>
          <w:color w:val="000000" w:themeColor="text1"/>
        </w:rPr>
        <w:t>, respectively. Considering the deposition yield and required time for it (</w:t>
      </w:r>
      <w:r w:rsidR="00E00005" w:rsidRPr="00746805">
        <w:rPr>
          <w:rFonts w:asciiTheme="minorHAnsi" w:hAnsiTheme="minorHAnsi" w:cstheme="minorHAnsi"/>
          <w:b/>
          <w:color w:val="000000" w:themeColor="text1"/>
        </w:rPr>
        <w:t>Figure 5</w:t>
      </w:r>
      <w:r w:rsidRPr="00746805">
        <w:rPr>
          <w:rFonts w:asciiTheme="minorHAnsi" w:hAnsiTheme="minorHAnsi" w:cstheme="minorHAnsi"/>
          <w:color w:val="000000" w:themeColor="text1"/>
        </w:rPr>
        <w:t xml:space="preserve">), the output of this method is comparable with (or even better than) most of the conventional </w:t>
      </w:r>
      <w:r w:rsidRPr="00746805">
        <w:rPr>
          <w:rFonts w:asciiTheme="minorHAnsi" w:hAnsiTheme="minorHAnsi" w:cstheme="minorHAnsi"/>
          <w:color w:val="000000" w:themeColor="text1"/>
        </w:rPr>
        <w:lastRenderedPageBreak/>
        <w:t>NNP deposition methods (</w:t>
      </w:r>
      <w:r w:rsidRPr="00176C9F">
        <w:rPr>
          <w:rFonts w:asciiTheme="minorHAnsi" w:hAnsiTheme="minorHAnsi" w:cstheme="minorHAnsi"/>
          <w:iCs/>
          <w:color w:val="000000" w:themeColor="text1"/>
        </w:rPr>
        <w:t>i.e.</w:t>
      </w:r>
      <w:r w:rsidR="00CE0E5D">
        <w:rPr>
          <w:rFonts w:asciiTheme="minorHAnsi" w:hAnsiTheme="minorHAnsi" w:cstheme="minorHAnsi"/>
          <w:iCs/>
          <w:color w:val="000000" w:themeColor="text1"/>
        </w:rPr>
        <w:t>,</w:t>
      </w:r>
      <w:r w:rsidRPr="00085A5F">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polyol method</w:t>
      </w:r>
      <w:r w:rsidR="004A692A" w:rsidRPr="00746805">
        <w:rPr>
          <w:rFonts w:asciiTheme="minorHAnsi" w:hAnsiTheme="minorHAnsi" w:cstheme="minorHAnsi"/>
          <w:noProof/>
          <w:color w:val="000000" w:themeColor="text1"/>
          <w:vertAlign w:val="superscript"/>
        </w:rPr>
        <w:t>18</w:t>
      </w:r>
      <w:r w:rsidRPr="00746805">
        <w:rPr>
          <w:rFonts w:asciiTheme="minorHAnsi" w:hAnsiTheme="minorHAnsi" w:cstheme="minorHAnsi"/>
          <w:color w:val="000000" w:themeColor="text1"/>
        </w:rPr>
        <w:t xml:space="preserve">). </w:t>
      </w:r>
    </w:p>
    <w:p w14:paraId="2EDACB12" w14:textId="77777777" w:rsidR="00B413DB" w:rsidRPr="00746805" w:rsidRDefault="00B413DB" w:rsidP="00A464A9">
      <w:pPr>
        <w:ind w:firstLine="708"/>
        <w:rPr>
          <w:rFonts w:asciiTheme="minorHAnsi" w:hAnsiTheme="minorHAnsi" w:cstheme="minorHAnsi"/>
          <w:color w:val="000000" w:themeColor="text1"/>
        </w:rPr>
      </w:pPr>
    </w:p>
    <w:p w14:paraId="582289DE" w14:textId="0CC994A3"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As mentioned earlier, since photoexcited electrons (produced by the substrate itself) reduce the metal cations</w:t>
      </w:r>
      <w:r w:rsidR="00CE0E5D">
        <w:rPr>
          <w:rFonts w:asciiTheme="minorHAnsi" w:hAnsiTheme="minorHAnsi" w:cstheme="minorHAnsi"/>
          <w:color w:val="000000" w:themeColor="text1"/>
        </w:rPr>
        <w:t xml:space="preserve"> </w:t>
      </w:r>
      <w:r w:rsidR="00CE0E5D" w:rsidRPr="00746805">
        <w:rPr>
          <w:rFonts w:asciiTheme="minorHAnsi" w:hAnsiTheme="minorHAnsi" w:cstheme="minorHAnsi"/>
          <w:color w:val="000000" w:themeColor="text1"/>
        </w:rPr>
        <w:t>in a PD reaction</w:t>
      </w:r>
      <w:r w:rsidRPr="00746805">
        <w:rPr>
          <w:rFonts w:asciiTheme="minorHAnsi" w:hAnsiTheme="minorHAnsi" w:cstheme="minorHAnsi"/>
          <w:color w:val="000000" w:themeColor="text1"/>
        </w:rPr>
        <w:t>, NNPs only form on the substrate</w:t>
      </w:r>
      <w:r w:rsidR="00CE0E5D">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w:t>
      </w:r>
      <w:r w:rsidR="003243E6" w:rsidRPr="00746805">
        <w:rPr>
          <w:rFonts w:asciiTheme="minorHAnsi" w:hAnsiTheme="minorHAnsi" w:cstheme="minorHAnsi"/>
          <w:color w:val="000000" w:themeColor="text1"/>
        </w:rPr>
        <w:t xml:space="preserve">allows </w:t>
      </w:r>
      <w:r w:rsidR="00CE0E5D">
        <w:rPr>
          <w:rFonts w:asciiTheme="minorHAnsi" w:hAnsiTheme="minorHAnsi" w:cstheme="minorHAnsi"/>
          <w:color w:val="000000" w:themeColor="text1"/>
        </w:rPr>
        <w:t xml:space="preserve">researchers </w:t>
      </w:r>
      <w:r w:rsidRPr="00746805">
        <w:rPr>
          <w:rFonts w:asciiTheme="minorHAnsi" w:hAnsiTheme="minorHAnsi" w:cstheme="minorHAnsi"/>
          <w:color w:val="000000" w:themeColor="text1"/>
        </w:rPr>
        <w:t>to control the deposition location (not everywhere in the suspension). Furthermore, thanks to the unique pulsed</w:t>
      </w:r>
      <w:r w:rsidR="00CE0E5D">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excitation of the substrate (photocatalyst), both nucleation and growth can be controlled. This is mainly </w:t>
      </w:r>
      <w:proofErr w:type="gramStart"/>
      <w:r w:rsidRPr="00746805">
        <w:rPr>
          <w:rFonts w:asciiTheme="minorHAnsi" w:hAnsiTheme="minorHAnsi" w:cstheme="minorHAnsi"/>
          <w:color w:val="000000" w:themeColor="text1"/>
        </w:rPr>
        <w:t>due to the fact that</w:t>
      </w:r>
      <w:proofErr w:type="gramEnd"/>
      <w:r w:rsidRPr="00746805">
        <w:rPr>
          <w:rFonts w:asciiTheme="minorHAnsi" w:hAnsiTheme="minorHAnsi" w:cstheme="minorHAnsi"/>
          <w:color w:val="000000" w:themeColor="text1"/>
        </w:rPr>
        <w:t>, by limiting the exposure time (and/or UV</w:t>
      </w:r>
      <w:r w:rsidR="003F1304">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light intensity), </w:t>
      </w:r>
      <w:r w:rsidR="003F1304">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very small and controlled amount of photoexcited electrons are produced in a specific location on the substrate. These electrons have a short lifetime and</w:t>
      </w:r>
      <w:r w:rsidR="003F1304">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due to the poor conductivity of the photocatalyst (semiconductor)</w:t>
      </w:r>
      <w:r w:rsidR="003F1304">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cannot move too far from the location that </w:t>
      </w:r>
      <w:r w:rsidR="003F1304">
        <w:rPr>
          <w:rFonts w:asciiTheme="minorHAnsi" w:hAnsiTheme="minorHAnsi" w:cstheme="minorHAnsi"/>
          <w:color w:val="000000" w:themeColor="text1"/>
        </w:rPr>
        <w:t>was</w:t>
      </w:r>
      <w:r w:rsidRPr="00746805">
        <w:rPr>
          <w:rFonts w:asciiTheme="minorHAnsi" w:hAnsiTheme="minorHAnsi" w:cstheme="minorHAnsi"/>
          <w:color w:val="000000" w:themeColor="text1"/>
        </w:rPr>
        <w:t xml:space="preserve"> generated there. Hence, in order to form a stable nucleus which should possess a minimum radius, a specific number of electrons should be generated in one </w:t>
      </w:r>
      <w:r w:rsidR="00C2174A" w:rsidRPr="00746805">
        <w:rPr>
          <w:rFonts w:asciiTheme="minorHAnsi" w:hAnsiTheme="minorHAnsi" w:cstheme="minorHAnsi"/>
          <w:color w:val="000000" w:themeColor="text1"/>
        </w:rPr>
        <w:t xml:space="preserve">excitation </w:t>
      </w:r>
      <w:r w:rsidRPr="00746805">
        <w:rPr>
          <w:rFonts w:asciiTheme="minorHAnsi" w:hAnsiTheme="minorHAnsi" w:cstheme="minorHAnsi"/>
          <w:color w:val="000000" w:themeColor="text1"/>
        </w:rPr>
        <w:t>pulse</w:t>
      </w:r>
      <w:r w:rsidR="00C2174A" w:rsidRPr="00746805">
        <w:rPr>
          <w:rFonts w:asciiTheme="minorHAnsi" w:hAnsiTheme="minorHAnsi" w:cstheme="minorHAnsi"/>
          <w:color w:val="000000" w:themeColor="text1"/>
        </w:rPr>
        <w:t xml:space="preserve"> (exposure)</w:t>
      </w:r>
      <w:r w:rsidRPr="00746805">
        <w:rPr>
          <w:rFonts w:asciiTheme="minorHAnsi" w:hAnsiTheme="minorHAnsi" w:cstheme="minorHAnsi"/>
          <w:color w:val="000000" w:themeColor="text1"/>
        </w:rPr>
        <w:t xml:space="preserve">. This implies that a minimum </w:t>
      </w:r>
      <w:r w:rsidR="00C2174A" w:rsidRPr="00746805">
        <w:rPr>
          <w:rFonts w:asciiTheme="minorHAnsi" w:hAnsiTheme="minorHAnsi" w:cstheme="minorHAnsi"/>
          <w:color w:val="000000" w:themeColor="text1"/>
        </w:rPr>
        <w:t xml:space="preserve">IDE </w:t>
      </w:r>
      <w:r w:rsidRPr="00746805">
        <w:rPr>
          <w:rFonts w:asciiTheme="minorHAnsi" w:hAnsiTheme="minorHAnsi" w:cstheme="minorHAnsi"/>
          <w:color w:val="000000" w:themeColor="text1"/>
        </w:rPr>
        <w:t>(exposure length and/or UV</w:t>
      </w:r>
      <w:r w:rsidR="003F1304">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light intensity) </w:t>
      </w:r>
      <w:r w:rsidR="003F1304">
        <w:rPr>
          <w:rFonts w:asciiTheme="minorHAnsi" w:hAnsiTheme="minorHAnsi" w:cstheme="minorHAnsi"/>
          <w:color w:val="000000" w:themeColor="text1"/>
        </w:rPr>
        <w:t>was</w:t>
      </w:r>
      <w:r w:rsidRPr="00746805">
        <w:rPr>
          <w:rFonts w:asciiTheme="minorHAnsi" w:hAnsiTheme="minorHAnsi" w:cstheme="minorHAnsi"/>
          <w:color w:val="000000" w:themeColor="text1"/>
        </w:rPr>
        <w:t xml:space="preserve"> required to initiate the PD in </w:t>
      </w:r>
      <w:r w:rsidR="003F1304">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reactor</w:t>
      </w:r>
      <w:r w:rsidR="003F1304">
        <w:rPr>
          <w:rFonts w:asciiTheme="minorHAnsi" w:hAnsiTheme="minorHAnsi" w:cstheme="minorHAnsi"/>
          <w:color w:val="000000" w:themeColor="text1"/>
        </w:rPr>
        <w:t>, which</w:t>
      </w:r>
      <w:r w:rsidRPr="00746805">
        <w:rPr>
          <w:rFonts w:asciiTheme="minorHAnsi" w:hAnsiTheme="minorHAnsi" w:cstheme="minorHAnsi"/>
          <w:color w:val="000000" w:themeColor="text1"/>
        </w:rPr>
        <w:t xml:space="preserve"> can explain the unsuccessful Pt deposition on PRGO with the 5 </w:t>
      </w:r>
      <w:r w:rsidR="003F1304">
        <w:rPr>
          <w:rFonts w:asciiTheme="minorHAnsi" w:hAnsiTheme="minorHAnsi" w:cstheme="minorHAnsi"/>
          <w:color w:val="000000" w:themeColor="text1"/>
        </w:rPr>
        <w:t xml:space="preserve">cm </w:t>
      </w:r>
      <w:r w:rsidRPr="00746805">
        <w:rPr>
          <w:rFonts w:asciiTheme="minorHAnsi" w:hAnsiTheme="minorHAnsi" w:cstheme="minorHAnsi"/>
          <w:color w:val="000000" w:themeColor="text1"/>
        </w:rPr>
        <w:t>x 0.4 cm exposure tube (</w:t>
      </w:r>
      <w:r w:rsidR="00E00005" w:rsidRPr="00746805">
        <w:rPr>
          <w:rFonts w:asciiTheme="minorHAnsi" w:hAnsiTheme="minorHAnsi" w:cstheme="minorHAnsi"/>
          <w:b/>
          <w:color w:val="000000" w:themeColor="text1"/>
        </w:rPr>
        <w:t>Figure 5</w:t>
      </w:r>
      <w:r w:rsidR="00BD1D7F">
        <w:rPr>
          <w:rFonts w:asciiTheme="minorHAnsi" w:hAnsiTheme="minorHAnsi" w:cstheme="minorHAnsi"/>
          <w:b/>
          <w:color w:val="000000" w:themeColor="text1"/>
        </w:rPr>
        <w:t>A</w:t>
      </w:r>
      <w:r w:rsidRPr="00746805">
        <w:rPr>
          <w:rFonts w:asciiTheme="minorHAnsi" w:hAnsiTheme="minorHAnsi" w:cstheme="minorHAnsi"/>
          <w:color w:val="000000" w:themeColor="text1"/>
        </w:rPr>
        <w:t xml:space="preserve">, negligible concentration changes). Similar behavior was observed when using very low </w:t>
      </w:r>
      <w:r w:rsidR="00A44326" w:rsidRPr="00746805">
        <w:rPr>
          <w:rFonts w:asciiTheme="minorHAnsi" w:hAnsiTheme="minorHAnsi" w:cstheme="minorHAnsi"/>
          <w:color w:val="000000" w:themeColor="text1"/>
        </w:rPr>
        <w:t>IDE</w:t>
      </w:r>
      <w:r w:rsidR="00AB5660" w:rsidRPr="00746805">
        <w:rPr>
          <w:rFonts w:asciiTheme="minorHAnsi" w:hAnsiTheme="minorHAnsi" w:cstheme="minorHAnsi"/>
          <w:color w:val="000000" w:themeColor="text1"/>
        </w:rPr>
        <w:t>s</w:t>
      </w:r>
      <w:r w:rsidR="00A44326"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for TiO</w:t>
      </w:r>
      <w:r w:rsidRPr="00746805">
        <w:rPr>
          <w:rFonts w:asciiTheme="minorHAnsi" w:hAnsiTheme="minorHAnsi" w:cstheme="minorHAnsi"/>
          <w:color w:val="000000" w:themeColor="text1"/>
          <w:vertAlign w:val="subscript"/>
        </w:rPr>
        <w:t>2</w:t>
      </w:r>
      <w:r w:rsidR="003F1304">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based composites (corresponding data are not provided here). </w:t>
      </w:r>
      <w:r w:rsidR="00527F53" w:rsidRPr="00746805">
        <w:rPr>
          <w:rFonts w:asciiTheme="minorHAnsi" w:hAnsiTheme="minorHAnsi" w:cstheme="minorHAnsi"/>
          <w:color w:val="000000" w:themeColor="text1"/>
        </w:rPr>
        <w:t xml:space="preserve">This is mainly </w:t>
      </w:r>
      <w:proofErr w:type="gramStart"/>
      <w:r w:rsidR="00527F53" w:rsidRPr="00746805">
        <w:rPr>
          <w:rFonts w:asciiTheme="minorHAnsi" w:hAnsiTheme="minorHAnsi" w:cstheme="minorHAnsi"/>
          <w:color w:val="000000" w:themeColor="text1"/>
        </w:rPr>
        <w:t>due to the fact that</w:t>
      </w:r>
      <w:proofErr w:type="gramEnd"/>
      <w:r w:rsidR="00AB5660" w:rsidRPr="00746805">
        <w:rPr>
          <w:rFonts w:asciiTheme="minorHAnsi" w:hAnsiTheme="minorHAnsi" w:cstheme="minorHAnsi"/>
          <w:color w:val="000000" w:themeColor="text1"/>
        </w:rPr>
        <w:t xml:space="preserve"> the </w:t>
      </w:r>
      <w:r w:rsidR="00527F53" w:rsidRPr="00746805">
        <w:rPr>
          <w:rFonts w:asciiTheme="minorHAnsi" w:hAnsiTheme="minorHAnsi" w:cstheme="minorHAnsi"/>
          <w:color w:val="000000" w:themeColor="text1"/>
        </w:rPr>
        <w:t xml:space="preserve">critical IDE value for the </w:t>
      </w:r>
      <w:r w:rsidR="00AB5660" w:rsidRPr="00746805">
        <w:rPr>
          <w:rFonts w:asciiTheme="minorHAnsi" w:hAnsiTheme="minorHAnsi" w:cstheme="minorHAnsi"/>
          <w:color w:val="000000" w:themeColor="text1"/>
        </w:rPr>
        <w:t xml:space="preserve">formation of stable nuclei </w:t>
      </w:r>
      <w:r w:rsidR="00527F53" w:rsidRPr="00746805">
        <w:rPr>
          <w:rFonts w:asciiTheme="minorHAnsi" w:hAnsiTheme="minorHAnsi" w:cstheme="minorHAnsi"/>
          <w:color w:val="000000" w:themeColor="text1"/>
        </w:rPr>
        <w:t>is directly related to the quantum yield (</w:t>
      </w:r>
      <w:r w:rsidR="00377983" w:rsidRPr="00746805">
        <w:rPr>
          <w:rFonts w:asciiTheme="minorHAnsi" w:hAnsiTheme="minorHAnsi" w:cstheme="minorHAnsi"/>
          <w:color w:val="000000" w:themeColor="text1"/>
        </w:rPr>
        <w:t>since it is usually hard to measure the absolute quantum yield, apparent quantum yield can also be used</w:t>
      </w:r>
      <w:r w:rsidR="004A692A" w:rsidRPr="00746805">
        <w:rPr>
          <w:rFonts w:asciiTheme="minorHAnsi" w:hAnsiTheme="minorHAnsi" w:cstheme="minorHAnsi"/>
          <w:noProof/>
          <w:color w:val="000000" w:themeColor="text1"/>
          <w:vertAlign w:val="superscript"/>
        </w:rPr>
        <w:t>19</w:t>
      </w:r>
      <w:r w:rsidR="00527F53" w:rsidRPr="00746805">
        <w:rPr>
          <w:rFonts w:asciiTheme="minorHAnsi" w:hAnsiTheme="minorHAnsi" w:cstheme="minorHAnsi"/>
          <w:color w:val="000000" w:themeColor="text1"/>
        </w:rPr>
        <w:t>) of the photocatalyst material (</w:t>
      </w:r>
      <w:r w:rsidR="00700B86" w:rsidRPr="00746805">
        <w:rPr>
          <w:rFonts w:asciiTheme="minorHAnsi" w:hAnsiTheme="minorHAnsi" w:cstheme="minorHAnsi"/>
          <w:color w:val="000000" w:themeColor="text1"/>
        </w:rPr>
        <w:t>0.36</w:t>
      </w:r>
      <w:r w:rsidR="003F1304">
        <w:rPr>
          <w:rFonts w:asciiTheme="minorHAnsi" w:hAnsiTheme="minorHAnsi" w:cstheme="minorHAnsi"/>
          <w:color w:val="000000" w:themeColor="text1"/>
        </w:rPr>
        <w:t>%–</w:t>
      </w:r>
      <w:r w:rsidR="00700B86" w:rsidRPr="00746805">
        <w:rPr>
          <w:rFonts w:asciiTheme="minorHAnsi" w:hAnsiTheme="minorHAnsi" w:cstheme="minorHAnsi"/>
          <w:color w:val="000000" w:themeColor="text1"/>
        </w:rPr>
        <w:t xml:space="preserve">0.41% for PRGO and </w:t>
      </w:r>
      <w:r w:rsidR="00A11632" w:rsidRPr="00746805">
        <w:rPr>
          <w:rFonts w:asciiTheme="minorHAnsi" w:hAnsiTheme="minorHAnsi" w:cstheme="minorHAnsi"/>
          <w:color w:val="000000" w:themeColor="text1"/>
        </w:rPr>
        <w:t>0.97</w:t>
      </w:r>
      <w:r w:rsidR="003F1304">
        <w:rPr>
          <w:rFonts w:asciiTheme="minorHAnsi" w:hAnsiTheme="minorHAnsi" w:cstheme="minorHAnsi"/>
          <w:color w:val="000000" w:themeColor="text1"/>
        </w:rPr>
        <w:t>%–</w:t>
      </w:r>
      <w:r w:rsidR="008469C1" w:rsidRPr="00746805">
        <w:rPr>
          <w:rFonts w:asciiTheme="minorHAnsi" w:hAnsiTheme="minorHAnsi" w:cstheme="minorHAnsi"/>
          <w:color w:val="000000" w:themeColor="text1"/>
        </w:rPr>
        <w:t>1.1%</w:t>
      </w:r>
      <w:r w:rsidR="003F1304">
        <w:rPr>
          <w:rFonts w:asciiTheme="minorHAnsi" w:hAnsiTheme="minorHAnsi" w:cstheme="minorHAnsi"/>
          <w:color w:val="000000" w:themeColor="text1"/>
        </w:rPr>
        <w:t xml:space="preserve"> </w:t>
      </w:r>
      <w:r w:rsidR="00700B86" w:rsidRPr="00746805">
        <w:rPr>
          <w:rFonts w:asciiTheme="minorHAnsi" w:hAnsiTheme="minorHAnsi" w:cstheme="minorHAnsi"/>
          <w:color w:val="000000" w:themeColor="text1"/>
        </w:rPr>
        <w:t>for TiO</w:t>
      </w:r>
      <w:r w:rsidR="00700B86" w:rsidRPr="00746805">
        <w:rPr>
          <w:rFonts w:asciiTheme="minorHAnsi" w:hAnsiTheme="minorHAnsi" w:cstheme="minorHAnsi"/>
          <w:color w:val="000000" w:themeColor="text1"/>
          <w:vertAlign w:val="subscript"/>
        </w:rPr>
        <w:t>2</w:t>
      </w:r>
      <w:r w:rsidR="00527F53" w:rsidRPr="00746805">
        <w:rPr>
          <w:rFonts w:asciiTheme="minorHAnsi" w:hAnsiTheme="minorHAnsi" w:cstheme="minorHAnsi"/>
          <w:color w:val="000000" w:themeColor="text1"/>
        </w:rPr>
        <w:t>).</w:t>
      </w:r>
      <w:r w:rsidR="008D62C9" w:rsidRPr="00746805">
        <w:rPr>
          <w:rFonts w:asciiTheme="minorHAnsi" w:hAnsiTheme="minorHAnsi" w:cstheme="minorHAnsi"/>
          <w:color w:val="000000" w:themeColor="text1"/>
        </w:rPr>
        <w:t xml:space="preserve"> </w:t>
      </w:r>
    </w:p>
    <w:p w14:paraId="5205B610" w14:textId="77777777" w:rsidR="00B413DB" w:rsidRPr="00746805" w:rsidRDefault="00B413DB" w:rsidP="00A464A9">
      <w:pPr>
        <w:ind w:firstLine="708"/>
        <w:rPr>
          <w:rFonts w:asciiTheme="minorHAnsi" w:hAnsiTheme="minorHAnsi" w:cstheme="minorHAnsi"/>
          <w:color w:val="000000" w:themeColor="text1"/>
        </w:rPr>
      </w:pPr>
    </w:p>
    <w:p w14:paraId="400FDF5E" w14:textId="52AEB5D1"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When the number of photoexcited electrons </w:t>
      </w:r>
      <w:r w:rsidR="00AB5660" w:rsidRPr="00746805">
        <w:rPr>
          <w:rFonts w:asciiTheme="minorHAnsi" w:hAnsiTheme="minorHAnsi" w:cstheme="minorHAnsi"/>
          <w:color w:val="000000" w:themeColor="text1"/>
        </w:rPr>
        <w:t xml:space="preserve">(per exposure) </w:t>
      </w:r>
      <w:r w:rsidRPr="00746805">
        <w:rPr>
          <w:rFonts w:asciiTheme="minorHAnsi" w:hAnsiTheme="minorHAnsi" w:cstheme="minorHAnsi"/>
          <w:color w:val="000000" w:themeColor="text1"/>
        </w:rPr>
        <w:t xml:space="preserve">are larger than the value needed for a stable nucleus formation, as shown in </w:t>
      </w:r>
      <w:r w:rsidR="00E00005" w:rsidRPr="00746805">
        <w:rPr>
          <w:rFonts w:asciiTheme="minorHAnsi" w:hAnsiTheme="minorHAnsi" w:cstheme="minorHAnsi"/>
          <w:b/>
          <w:color w:val="000000" w:themeColor="text1"/>
        </w:rPr>
        <w:t>Figure 5</w:t>
      </w:r>
      <w:r w:rsidRPr="00746805">
        <w:rPr>
          <w:rFonts w:asciiTheme="minorHAnsi" w:hAnsiTheme="minorHAnsi" w:cstheme="minorHAnsi"/>
          <w:color w:val="000000" w:themeColor="text1"/>
        </w:rPr>
        <w:t xml:space="preserve"> and </w:t>
      </w:r>
      <w:r w:rsidR="00BA36B0" w:rsidRPr="00176C9F">
        <w:rPr>
          <w:rFonts w:asciiTheme="minorHAnsi" w:hAnsiTheme="minorHAnsi" w:cstheme="minorHAnsi"/>
          <w:b/>
          <w:color w:val="000000" w:themeColor="text1"/>
        </w:rPr>
        <w:t>T</w:t>
      </w:r>
      <w:r w:rsidRPr="00176C9F">
        <w:rPr>
          <w:rFonts w:asciiTheme="minorHAnsi" w:hAnsiTheme="minorHAnsi" w:cstheme="minorHAnsi"/>
          <w:b/>
          <w:color w:val="000000" w:themeColor="text1"/>
        </w:rPr>
        <w:t>able 1</w:t>
      </w:r>
      <w:r w:rsidRPr="00746805">
        <w:rPr>
          <w:rFonts w:asciiTheme="minorHAnsi" w:hAnsiTheme="minorHAnsi" w:cstheme="minorHAnsi"/>
          <w:color w:val="000000" w:themeColor="text1"/>
        </w:rPr>
        <w:t>,</w:t>
      </w:r>
      <w:r w:rsidR="006566FB" w:rsidRPr="00746805">
        <w:rPr>
          <w:rFonts w:asciiTheme="minorHAnsi" w:hAnsiTheme="minorHAnsi" w:cstheme="minorHAnsi"/>
          <w:color w:val="000000" w:themeColor="text1"/>
        </w:rPr>
        <w:t xml:space="preserve"> the</w:t>
      </w:r>
      <w:r w:rsidRPr="00746805">
        <w:rPr>
          <w:rFonts w:asciiTheme="minorHAnsi" w:hAnsiTheme="minorHAnsi" w:cstheme="minorHAnsi"/>
          <w:color w:val="000000" w:themeColor="text1"/>
        </w:rPr>
        <w:t xml:space="preserve"> </w:t>
      </w:r>
      <w:proofErr w:type="spellStart"/>
      <w:r w:rsidRPr="00746805">
        <w:rPr>
          <w:rFonts w:asciiTheme="minorHAnsi" w:hAnsiTheme="minorHAnsi" w:cstheme="minorHAnsi"/>
          <w:color w:val="000000" w:themeColor="text1"/>
        </w:rPr>
        <w:t>photodeposition</w:t>
      </w:r>
      <w:proofErr w:type="spellEnd"/>
      <w:r w:rsidRPr="00746805">
        <w:rPr>
          <w:rFonts w:asciiTheme="minorHAnsi" w:hAnsiTheme="minorHAnsi" w:cstheme="minorHAnsi"/>
          <w:color w:val="000000" w:themeColor="text1"/>
        </w:rPr>
        <w:t xml:space="preserve"> rate (monitored by ICP-OES) has a linear relation with </w:t>
      </w:r>
      <w:r w:rsidR="00BA36B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exposure time and UV</w:t>
      </w:r>
      <w:r w:rsidR="00BA36B0">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light intensity. Even when comparing the Au/TiO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and Pt/TiO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systems, since Pt</w:t>
      </w:r>
      <w:r w:rsidRPr="00746805">
        <w:rPr>
          <w:rFonts w:asciiTheme="minorHAnsi" w:hAnsiTheme="minorHAnsi" w:cstheme="minorHAnsi"/>
          <w:color w:val="000000" w:themeColor="text1"/>
          <w:vertAlign w:val="superscript"/>
        </w:rPr>
        <w:t>4+</w:t>
      </w:r>
      <w:r w:rsidRPr="00746805">
        <w:rPr>
          <w:rFonts w:asciiTheme="minorHAnsi" w:hAnsiTheme="minorHAnsi" w:cstheme="minorHAnsi"/>
          <w:color w:val="000000" w:themeColor="text1"/>
        </w:rPr>
        <w:t xml:space="preserve"> needs one more electron than Au</w:t>
      </w:r>
      <w:r w:rsidRPr="00746805">
        <w:rPr>
          <w:rFonts w:asciiTheme="minorHAnsi" w:hAnsiTheme="minorHAnsi" w:cstheme="minorHAnsi"/>
          <w:color w:val="000000" w:themeColor="text1"/>
          <w:vertAlign w:val="superscript"/>
        </w:rPr>
        <w:t>3+</w:t>
      </w:r>
      <w:r w:rsidRPr="00746805">
        <w:rPr>
          <w:rFonts w:asciiTheme="minorHAnsi" w:hAnsiTheme="minorHAnsi" w:cstheme="minorHAnsi"/>
          <w:color w:val="000000" w:themeColor="text1"/>
        </w:rPr>
        <w:t xml:space="preserve">, the </w:t>
      </w:r>
      <w:proofErr w:type="spellStart"/>
      <w:r w:rsidRPr="00746805">
        <w:rPr>
          <w:rFonts w:asciiTheme="minorHAnsi" w:hAnsiTheme="minorHAnsi" w:cstheme="minorHAnsi"/>
          <w:color w:val="000000" w:themeColor="text1"/>
        </w:rPr>
        <w:t>photodeposition</w:t>
      </w:r>
      <w:proofErr w:type="spellEnd"/>
      <w:r w:rsidRPr="00746805">
        <w:rPr>
          <w:rFonts w:asciiTheme="minorHAnsi" w:hAnsiTheme="minorHAnsi" w:cstheme="minorHAnsi"/>
          <w:color w:val="000000" w:themeColor="text1"/>
        </w:rPr>
        <w:t xml:space="preserve"> rate is higher (1.46) for Au/TiO</w:t>
      </w:r>
      <w:r w:rsidRPr="00746805">
        <w:rPr>
          <w:rFonts w:asciiTheme="minorHAnsi" w:hAnsiTheme="minorHAnsi" w:cstheme="minorHAnsi"/>
          <w:color w:val="000000" w:themeColor="text1"/>
          <w:vertAlign w:val="subscript"/>
        </w:rPr>
        <w:t>2</w:t>
      </w:r>
      <w:r w:rsidRPr="00746805">
        <w:rPr>
          <w:rFonts w:asciiTheme="minorHAnsi" w:hAnsiTheme="minorHAnsi" w:cstheme="minorHAnsi"/>
          <w:color w:val="000000" w:themeColor="text1"/>
        </w:rPr>
        <w:t xml:space="preserve"> (</w:t>
      </w:r>
      <w:r w:rsidR="00BA36B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expected ratio is 4/3</w:t>
      </w:r>
      <w:r w:rsidR="00BA36B0">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w:t>
      </w:r>
      <w:r w:rsidR="00BA36B0">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1.33). It should be mentioned here that in some cases, the obtained PD rate ratios have slight differences with the expected values (especially for Pt)</w:t>
      </w:r>
      <w:r w:rsidR="00BA36B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is probably due to the fact that the proposed simple model for the nucleation and growth in </w:t>
      </w:r>
      <w:r w:rsidR="00BA36B0">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PD systems </w:t>
      </w:r>
      <w:r w:rsidR="00BA36B0">
        <w:rPr>
          <w:rFonts w:asciiTheme="minorHAnsi" w:hAnsiTheme="minorHAnsi" w:cstheme="minorHAnsi"/>
          <w:color w:val="000000" w:themeColor="text1"/>
        </w:rPr>
        <w:t xml:space="preserve">presented here </w:t>
      </w:r>
      <w:r w:rsidRPr="00746805">
        <w:rPr>
          <w:rFonts w:asciiTheme="minorHAnsi" w:hAnsiTheme="minorHAnsi" w:cstheme="minorHAnsi"/>
          <w:color w:val="000000" w:themeColor="text1"/>
        </w:rPr>
        <w:t>is not completely valid in multi-electron reductions</w:t>
      </w:r>
      <w:r w:rsidR="00BA36B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and other parameters should also be taken into account. At the final stages of the PD in all the systems (</w:t>
      </w:r>
      <w:r w:rsidR="00E00005" w:rsidRPr="00746805">
        <w:rPr>
          <w:rFonts w:asciiTheme="minorHAnsi" w:hAnsiTheme="minorHAnsi" w:cstheme="minorHAnsi"/>
          <w:b/>
          <w:color w:val="000000" w:themeColor="text1"/>
        </w:rPr>
        <w:t>Figure 5</w:t>
      </w:r>
      <w:r w:rsidRPr="00746805">
        <w:rPr>
          <w:rFonts w:asciiTheme="minorHAnsi" w:hAnsiTheme="minorHAnsi" w:cstheme="minorHAnsi"/>
          <w:color w:val="000000" w:themeColor="text1"/>
        </w:rPr>
        <w:t>)</w:t>
      </w:r>
      <w:r w:rsidR="00BA36B0">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an abrupt change in the deposition rate has happened</w:t>
      </w:r>
      <w:r w:rsidR="006566FB" w:rsidRPr="00746805">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which implies that a significant change in the deposition process has occurred. This is due to the fact that in the proposed model, it was assumed (but not specifically stated) that for each photogenerated electron, a metallic cation will be available </w:t>
      </w:r>
      <w:r w:rsidR="00BA36B0" w:rsidRPr="00746805">
        <w:rPr>
          <w:rFonts w:asciiTheme="minorHAnsi" w:hAnsiTheme="minorHAnsi" w:cstheme="minorHAnsi"/>
          <w:color w:val="000000" w:themeColor="text1"/>
        </w:rPr>
        <w:t xml:space="preserve">immediately </w:t>
      </w:r>
      <w:r w:rsidRPr="00746805">
        <w:rPr>
          <w:rFonts w:asciiTheme="minorHAnsi" w:hAnsiTheme="minorHAnsi" w:cstheme="minorHAnsi"/>
          <w:color w:val="000000" w:themeColor="text1"/>
        </w:rPr>
        <w:t>to consume it, which is apparently not the case when concentrations of the metal cations fall below a specific value (</w:t>
      </w:r>
      <w:r w:rsidR="00BA36B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diffusion of the cations should also be taken into account). </w:t>
      </w:r>
    </w:p>
    <w:p w14:paraId="66970F1D" w14:textId="77777777" w:rsidR="00B413DB" w:rsidRPr="00746805" w:rsidRDefault="00B413DB" w:rsidP="00A464A9">
      <w:pPr>
        <w:ind w:firstLine="708"/>
        <w:rPr>
          <w:rFonts w:asciiTheme="minorHAnsi" w:hAnsiTheme="minorHAnsi" w:cstheme="minorHAnsi"/>
          <w:color w:val="000000" w:themeColor="text1"/>
        </w:rPr>
      </w:pPr>
    </w:p>
    <w:p w14:paraId="3BF8EB32" w14:textId="005CB66F"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Since this deviation from the linear behavior occurs in low concentrations</w:t>
      </w:r>
      <w:r w:rsidR="0007738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where the major part of the cations is deposited, and </w:t>
      </w:r>
      <w:r w:rsidR="0007738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deposition of the remaining cations will require much </w:t>
      </w:r>
      <w:r w:rsidR="00077381">
        <w:rPr>
          <w:rFonts w:asciiTheme="minorHAnsi" w:hAnsiTheme="minorHAnsi" w:cstheme="minorHAnsi"/>
          <w:color w:val="000000" w:themeColor="text1"/>
        </w:rPr>
        <w:t>more</w:t>
      </w:r>
      <w:r w:rsidRPr="00746805">
        <w:rPr>
          <w:rFonts w:asciiTheme="minorHAnsi" w:hAnsiTheme="minorHAnsi" w:cstheme="minorHAnsi"/>
          <w:color w:val="000000" w:themeColor="text1"/>
        </w:rPr>
        <w:t xml:space="preserve"> time, it is reasonable to conduct the PD in the linear region and recover the remaining cations from the solution by the well-developed hydrometallurgical extraction methods</w:t>
      </w:r>
      <w:r w:rsidR="004A692A" w:rsidRPr="00746805">
        <w:rPr>
          <w:rFonts w:asciiTheme="minorHAnsi" w:hAnsiTheme="minorHAnsi" w:cstheme="minorHAnsi"/>
          <w:noProof/>
          <w:color w:val="000000" w:themeColor="text1"/>
          <w:vertAlign w:val="superscript"/>
        </w:rPr>
        <w:t>20</w:t>
      </w:r>
      <w:r w:rsidRPr="00746805">
        <w:rPr>
          <w:rFonts w:asciiTheme="minorHAnsi" w:hAnsiTheme="minorHAnsi" w:cstheme="minorHAnsi"/>
          <w:color w:val="000000" w:themeColor="text1"/>
        </w:rPr>
        <w:t xml:space="preserve">. In this case, </w:t>
      </w:r>
      <w:r w:rsidR="00077381">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developed reactor can operate in a continuous manner and the desired product can be collected (taken out of the reactor) after a known period of circulation.</w:t>
      </w:r>
      <w:r w:rsidR="00E00005" w:rsidRPr="00746805">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It is also possible that</w:t>
      </w:r>
      <w:r w:rsidR="0007738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by increasing the reactor length, by using </w:t>
      </w:r>
      <w:r w:rsidR="00077381" w:rsidRPr="00746805">
        <w:rPr>
          <w:rFonts w:asciiTheme="minorHAnsi" w:hAnsiTheme="minorHAnsi" w:cstheme="minorHAnsi"/>
          <w:color w:val="000000" w:themeColor="text1"/>
        </w:rPr>
        <w:t xml:space="preserve">either </w:t>
      </w:r>
      <w:r w:rsidRPr="00746805">
        <w:rPr>
          <w:rFonts w:asciiTheme="minorHAnsi" w:hAnsiTheme="minorHAnsi" w:cstheme="minorHAnsi"/>
          <w:color w:val="000000" w:themeColor="text1"/>
        </w:rPr>
        <w:t>multiple parallel tubes or spring</w:t>
      </w:r>
      <w:r w:rsidR="0007738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like tubes, </w:t>
      </w:r>
      <w:r w:rsidR="0007738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lastRenderedPageBreak/>
        <w:t xml:space="preserve">precursors can enter the reactor from one side and </w:t>
      </w:r>
      <w:r w:rsidR="0007738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products can exit from the other side. </w:t>
      </w:r>
    </w:p>
    <w:p w14:paraId="50370B81" w14:textId="77777777" w:rsidR="00B413DB" w:rsidRPr="00746805" w:rsidRDefault="00B413DB" w:rsidP="00A464A9">
      <w:pPr>
        <w:ind w:firstLine="708"/>
        <w:rPr>
          <w:rFonts w:asciiTheme="minorHAnsi" w:hAnsiTheme="minorHAnsi" w:cstheme="minorHAnsi"/>
          <w:color w:val="000000" w:themeColor="text1"/>
        </w:rPr>
      </w:pPr>
    </w:p>
    <w:p w14:paraId="5763B308" w14:textId="58499AF0" w:rsidR="00B21B26" w:rsidRPr="00746805" w:rsidRDefault="00B21B26" w:rsidP="00E00005">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Considering the </w:t>
      </w:r>
      <w:proofErr w:type="gramStart"/>
      <w:r w:rsidRPr="00746805">
        <w:rPr>
          <w:rFonts w:asciiTheme="minorHAnsi" w:hAnsiTheme="minorHAnsi" w:cstheme="minorHAnsi"/>
          <w:color w:val="000000" w:themeColor="text1"/>
        </w:rPr>
        <w:t>aforementioned discussions</w:t>
      </w:r>
      <w:proofErr w:type="gramEnd"/>
      <w:r w:rsidRPr="00746805">
        <w:rPr>
          <w:rFonts w:asciiTheme="minorHAnsi" w:hAnsiTheme="minorHAnsi" w:cstheme="minorHAnsi"/>
          <w:color w:val="000000" w:themeColor="text1"/>
        </w:rPr>
        <w:t xml:space="preserve">, it is clear that by minimizing the </w:t>
      </w:r>
      <w:r w:rsidR="00856743" w:rsidRPr="00746805">
        <w:rPr>
          <w:rFonts w:asciiTheme="minorHAnsi" w:hAnsiTheme="minorHAnsi" w:cstheme="minorHAnsi"/>
          <w:color w:val="000000" w:themeColor="text1"/>
        </w:rPr>
        <w:t xml:space="preserve">IDE </w:t>
      </w:r>
      <w:r w:rsidRPr="00746805">
        <w:rPr>
          <w:rFonts w:asciiTheme="minorHAnsi" w:hAnsiTheme="minorHAnsi" w:cstheme="minorHAnsi"/>
          <w:color w:val="000000" w:themeColor="text1"/>
        </w:rPr>
        <w:t xml:space="preserve">(but </w:t>
      </w:r>
      <w:r w:rsidR="00077381">
        <w:rPr>
          <w:rFonts w:asciiTheme="minorHAnsi" w:hAnsiTheme="minorHAnsi" w:cstheme="minorHAnsi"/>
          <w:color w:val="000000" w:themeColor="text1"/>
        </w:rPr>
        <w:t xml:space="preserve">keeping it </w:t>
      </w:r>
      <w:r w:rsidRPr="00746805">
        <w:rPr>
          <w:rFonts w:asciiTheme="minorHAnsi" w:hAnsiTheme="minorHAnsi" w:cstheme="minorHAnsi"/>
          <w:color w:val="000000" w:themeColor="text1"/>
        </w:rPr>
        <w:t>higher than the critical value needed for the formation of the nuclei)</w:t>
      </w:r>
      <w:r w:rsidR="00077381">
        <w:rPr>
          <w:rFonts w:asciiTheme="minorHAnsi" w:hAnsiTheme="minorHAnsi" w:cstheme="minorHAnsi"/>
          <w:color w:val="000000" w:themeColor="text1"/>
        </w:rPr>
        <w:t>,</w:t>
      </w:r>
      <w:r w:rsidRPr="00746805">
        <w:rPr>
          <w:rFonts w:asciiTheme="minorHAnsi" w:hAnsiTheme="minorHAnsi" w:cstheme="minorHAnsi"/>
          <w:color w:val="000000" w:themeColor="text1"/>
        </w:rPr>
        <w:t xml:space="preserve"> </w:t>
      </w:r>
      <w:r w:rsidR="00077381">
        <w:rPr>
          <w:rFonts w:asciiTheme="minorHAnsi" w:hAnsiTheme="minorHAnsi" w:cstheme="minorHAnsi"/>
          <w:color w:val="000000" w:themeColor="text1"/>
        </w:rPr>
        <w:t>researchers</w:t>
      </w:r>
      <w:r w:rsidRPr="00746805">
        <w:rPr>
          <w:rFonts w:asciiTheme="minorHAnsi" w:hAnsiTheme="minorHAnsi" w:cstheme="minorHAnsi"/>
          <w:color w:val="000000" w:themeColor="text1"/>
        </w:rPr>
        <w:t xml:space="preserve"> can get small monodisperse particles with </w:t>
      </w:r>
      <w:r w:rsidR="00077381">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uniform distribution, but the production time will also increase significantly. For instance, as also shown in </w:t>
      </w:r>
      <w:r w:rsidR="00E00005" w:rsidRPr="00746805">
        <w:rPr>
          <w:rFonts w:asciiTheme="minorHAnsi" w:hAnsiTheme="minorHAnsi" w:cstheme="minorHAnsi"/>
          <w:b/>
          <w:color w:val="000000" w:themeColor="text1"/>
        </w:rPr>
        <w:t>Figure 6</w:t>
      </w:r>
      <w:r w:rsidRPr="00746805">
        <w:rPr>
          <w:rFonts w:asciiTheme="minorHAnsi" w:hAnsiTheme="minorHAnsi" w:cstheme="minorHAnsi"/>
          <w:color w:val="000000" w:themeColor="text1"/>
        </w:rPr>
        <w:t>, the time required for obtaining the same amount of Pt loading in the Pt/graphene system when using the 5</w:t>
      </w:r>
      <w:r w:rsidR="00077381">
        <w:rPr>
          <w:rFonts w:asciiTheme="minorHAnsi" w:hAnsiTheme="minorHAnsi" w:cstheme="minorHAnsi"/>
          <w:color w:val="000000" w:themeColor="text1"/>
        </w:rPr>
        <w:t xml:space="preserve"> cm</w:t>
      </w:r>
      <w:r w:rsidRPr="00746805">
        <w:rPr>
          <w:rFonts w:asciiTheme="minorHAnsi" w:hAnsiTheme="minorHAnsi" w:cstheme="minorHAnsi"/>
          <w:color w:val="000000" w:themeColor="text1"/>
        </w:rPr>
        <w:t xml:space="preserve"> x 2 cm and 1 </w:t>
      </w:r>
      <w:r w:rsidR="00077381">
        <w:rPr>
          <w:rFonts w:asciiTheme="minorHAnsi" w:hAnsiTheme="minorHAnsi" w:cstheme="minorHAnsi"/>
          <w:color w:val="000000" w:themeColor="text1"/>
        </w:rPr>
        <w:t xml:space="preserve">cm </w:t>
      </w:r>
      <w:r w:rsidRPr="00746805">
        <w:rPr>
          <w:rFonts w:asciiTheme="minorHAnsi" w:hAnsiTheme="minorHAnsi" w:cstheme="minorHAnsi"/>
          <w:color w:val="000000" w:themeColor="text1"/>
        </w:rPr>
        <w:t>x 50 cm</w:t>
      </w:r>
      <w:r w:rsidR="00430B14">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 xml:space="preserve">tubes is approximately </w:t>
      </w:r>
      <w:r w:rsidR="00077381">
        <w:rPr>
          <w:rFonts w:asciiTheme="minorHAnsi" w:hAnsiTheme="minorHAnsi" w:cstheme="minorHAnsi"/>
          <w:color w:val="000000" w:themeColor="text1"/>
        </w:rPr>
        <w:t>five</w:t>
      </w:r>
      <w:r w:rsidRPr="00746805">
        <w:rPr>
          <w:rFonts w:asciiTheme="minorHAnsi" w:hAnsiTheme="minorHAnsi" w:cstheme="minorHAnsi"/>
          <w:color w:val="000000" w:themeColor="text1"/>
        </w:rPr>
        <w:t xml:space="preserve"> times longer (</w:t>
      </w:r>
      <w:r w:rsidR="00077381">
        <w:rPr>
          <w:rFonts w:asciiTheme="minorHAnsi" w:hAnsiTheme="minorHAnsi" w:cstheme="minorHAnsi"/>
          <w:color w:val="000000" w:themeColor="text1"/>
        </w:rPr>
        <w:t>i</w:t>
      </w:r>
      <w:r w:rsidRPr="00746805">
        <w:rPr>
          <w:rFonts w:asciiTheme="minorHAnsi" w:hAnsiTheme="minorHAnsi" w:cstheme="minorHAnsi"/>
          <w:color w:val="000000" w:themeColor="text1"/>
        </w:rPr>
        <w:t xml:space="preserve">n the linear region). On the other hand, by increasing the </w:t>
      </w:r>
      <w:r w:rsidR="004D156C" w:rsidRPr="00746805">
        <w:rPr>
          <w:rFonts w:asciiTheme="minorHAnsi" w:hAnsiTheme="minorHAnsi" w:cstheme="minorHAnsi"/>
          <w:color w:val="000000" w:themeColor="text1"/>
        </w:rPr>
        <w:t xml:space="preserve">IDE </w:t>
      </w:r>
      <w:r w:rsidRPr="00746805">
        <w:rPr>
          <w:rFonts w:asciiTheme="minorHAnsi" w:hAnsiTheme="minorHAnsi" w:cstheme="minorHAnsi"/>
          <w:color w:val="000000" w:themeColor="text1"/>
        </w:rPr>
        <w:t xml:space="preserve">(either </w:t>
      </w:r>
      <w:r w:rsidR="0007738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exposure length or </w:t>
      </w:r>
      <w:r w:rsidR="00077381">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UV</w:t>
      </w:r>
      <w:r w:rsidR="00077381">
        <w:rPr>
          <w:rFonts w:asciiTheme="minorHAnsi" w:hAnsiTheme="minorHAnsi" w:cstheme="minorHAnsi"/>
          <w:color w:val="000000" w:themeColor="text1"/>
        </w:rPr>
        <w:t xml:space="preserve"> </w:t>
      </w:r>
      <w:r w:rsidRPr="00746805">
        <w:rPr>
          <w:rFonts w:asciiTheme="minorHAnsi" w:hAnsiTheme="minorHAnsi" w:cstheme="minorHAnsi"/>
          <w:color w:val="000000" w:themeColor="text1"/>
        </w:rPr>
        <w:t>light intensity), growth will dominate the nucleation (</w:t>
      </w:r>
      <w:proofErr w:type="gramStart"/>
      <w:r w:rsidRPr="00746805">
        <w:rPr>
          <w:rFonts w:asciiTheme="minorHAnsi" w:hAnsiTheme="minorHAnsi" w:cstheme="minorHAnsi"/>
          <w:color w:val="000000" w:themeColor="text1"/>
        </w:rPr>
        <w:t>similar to</w:t>
      </w:r>
      <w:proofErr w:type="gramEnd"/>
      <w:r w:rsidRPr="00746805">
        <w:rPr>
          <w:rFonts w:asciiTheme="minorHAnsi" w:hAnsiTheme="minorHAnsi" w:cstheme="minorHAnsi"/>
          <w:color w:val="000000" w:themeColor="text1"/>
        </w:rPr>
        <w:t xml:space="preserve"> the conventional PD methods) and large particles will form. In very high </w:t>
      </w:r>
      <w:r w:rsidR="004D156C" w:rsidRPr="00746805">
        <w:rPr>
          <w:rFonts w:asciiTheme="minorHAnsi" w:hAnsiTheme="minorHAnsi" w:cstheme="minorHAnsi"/>
          <w:color w:val="000000" w:themeColor="text1"/>
        </w:rPr>
        <w:t>IDEs</w:t>
      </w:r>
      <w:r w:rsidRPr="00746805">
        <w:rPr>
          <w:rFonts w:asciiTheme="minorHAnsi" w:hAnsiTheme="minorHAnsi" w:cstheme="minorHAnsi"/>
          <w:color w:val="000000" w:themeColor="text1"/>
        </w:rPr>
        <w:t xml:space="preserve">, as described earlier, a </w:t>
      </w:r>
      <w:r w:rsidR="00077381">
        <w:rPr>
          <w:rFonts w:asciiTheme="minorHAnsi" w:hAnsiTheme="minorHAnsi" w:cstheme="minorHAnsi"/>
          <w:color w:val="000000" w:themeColor="text1"/>
        </w:rPr>
        <w:t xml:space="preserve">formed </w:t>
      </w:r>
      <w:r w:rsidRPr="00746805">
        <w:rPr>
          <w:rFonts w:asciiTheme="minorHAnsi" w:hAnsiTheme="minorHAnsi" w:cstheme="minorHAnsi"/>
          <w:color w:val="000000" w:themeColor="text1"/>
        </w:rPr>
        <w:t>particle may suck the electrons from its vicinity (since it has a better conductivity) and disfavor the formation of other nuclei around it. In this case, the particle grows enormously, and the particle size distribution of the final product will be very wide (</w:t>
      </w:r>
      <w:r w:rsidR="00E00005" w:rsidRPr="00746805">
        <w:rPr>
          <w:rFonts w:asciiTheme="minorHAnsi" w:hAnsiTheme="minorHAnsi" w:cstheme="minorHAnsi"/>
          <w:b/>
          <w:color w:val="000000" w:themeColor="text1"/>
        </w:rPr>
        <w:t>Figure 4</w:t>
      </w:r>
      <w:r w:rsidR="00BD1D7F">
        <w:rPr>
          <w:rFonts w:asciiTheme="minorHAnsi" w:hAnsiTheme="minorHAnsi" w:cstheme="minorHAnsi"/>
          <w:b/>
          <w:color w:val="000000" w:themeColor="text1"/>
        </w:rPr>
        <w:t>D</w:t>
      </w:r>
      <w:r w:rsidRPr="00746805">
        <w:rPr>
          <w:rFonts w:asciiTheme="minorHAnsi" w:hAnsiTheme="minorHAnsi" w:cstheme="minorHAnsi"/>
          <w:color w:val="000000" w:themeColor="text1"/>
        </w:rPr>
        <w:t xml:space="preserve">). </w:t>
      </w:r>
      <w:r w:rsidR="004D156C" w:rsidRPr="00746805">
        <w:rPr>
          <w:rFonts w:asciiTheme="minorHAnsi" w:hAnsiTheme="minorHAnsi" w:cstheme="minorHAnsi"/>
          <w:color w:val="000000" w:themeColor="text1"/>
        </w:rPr>
        <w:t>This phenomenon is more problematic in high quantum</w:t>
      </w:r>
      <w:r w:rsidR="00077381">
        <w:rPr>
          <w:rFonts w:asciiTheme="minorHAnsi" w:hAnsiTheme="minorHAnsi" w:cstheme="minorHAnsi"/>
          <w:color w:val="000000" w:themeColor="text1"/>
        </w:rPr>
        <w:t>-</w:t>
      </w:r>
      <w:r w:rsidR="004D156C" w:rsidRPr="00746805">
        <w:rPr>
          <w:rFonts w:asciiTheme="minorHAnsi" w:hAnsiTheme="minorHAnsi" w:cstheme="minorHAnsi"/>
          <w:color w:val="000000" w:themeColor="text1"/>
        </w:rPr>
        <w:t>yield photocatalysts (comparing TiO</w:t>
      </w:r>
      <w:r w:rsidR="004D156C" w:rsidRPr="00746805">
        <w:rPr>
          <w:rFonts w:asciiTheme="minorHAnsi" w:hAnsiTheme="minorHAnsi" w:cstheme="minorHAnsi"/>
          <w:color w:val="000000" w:themeColor="text1"/>
          <w:vertAlign w:val="subscript"/>
        </w:rPr>
        <w:t>2</w:t>
      </w:r>
      <w:r w:rsidR="004D156C" w:rsidRPr="00746805">
        <w:rPr>
          <w:rFonts w:asciiTheme="minorHAnsi" w:hAnsiTheme="minorHAnsi" w:cstheme="minorHAnsi"/>
          <w:color w:val="000000" w:themeColor="text1"/>
        </w:rPr>
        <w:t xml:space="preserve"> with PRGO)</w:t>
      </w:r>
      <w:r w:rsidR="00077381">
        <w:rPr>
          <w:rFonts w:asciiTheme="minorHAnsi" w:hAnsiTheme="minorHAnsi" w:cstheme="minorHAnsi"/>
          <w:color w:val="000000" w:themeColor="text1"/>
        </w:rPr>
        <w:t>,</w:t>
      </w:r>
      <w:r w:rsidR="004D156C" w:rsidRPr="00746805">
        <w:rPr>
          <w:rFonts w:asciiTheme="minorHAnsi" w:hAnsiTheme="minorHAnsi" w:cstheme="minorHAnsi"/>
          <w:color w:val="000000" w:themeColor="text1"/>
        </w:rPr>
        <w:t xml:space="preserve"> </w:t>
      </w:r>
      <w:r w:rsidR="0082439F" w:rsidRPr="00746805">
        <w:rPr>
          <w:rFonts w:asciiTheme="minorHAnsi" w:hAnsiTheme="minorHAnsi" w:cstheme="minorHAnsi"/>
          <w:color w:val="000000" w:themeColor="text1"/>
        </w:rPr>
        <w:t xml:space="preserve">and proper </w:t>
      </w:r>
      <w:r w:rsidR="004D156C" w:rsidRPr="00746805">
        <w:rPr>
          <w:rFonts w:asciiTheme="minorHAnsi" w:hAnsiTheme="minorHAnsi" w:cstheme="minorHAnsi"/>
          <w:color w:val="000000" w:themeColor="text1"/>
        </w:rPr>
        <w:t xml:space="preserve">IDE </w:t>
      </w:r>
      <w:r w:rsidR="0082439F" w:rsidRPr="00746805">
        <w:rPr>
          <w:rFonts w:asciiTheme="minorHAnsi" w:hAnsiTheme="minorHAnsi" w:cstheme="minorHAnsi"/>
          <w:color w:val="000000" w:themeColor="text1"/>
        </w:rPr>
        <w:t xml:space="preserve">adjustment is more challenging. As a result, shorter exposure lengths and </w:t>
      </w:r>
      <w:r w:rsidR="00077381">
        <w:rPr>
          <w:rFonts w:asciiTheme="minorHAnsi" w:hAnsiTheme="minorHAnsi" w:cstheme="minorHAnsi"/>
          <w:color w:val="000000" w:themeColor="text1"/>
        </w:rPr>
        <w:t xml:space="preserve">a </w:t>
      </w:r>
      <w:r w:rsidR="0082439F" w:rsidRPr="00746805">
        <w:rPr>
          <w:rFonts w:asciiTheme="minorHAnsi" w:hAnsiTheme="minorHAnsi" w:cstheme="minorHAnsi"/>
          <w:color w:val="000000" w:themeColor="text1"/>
        </w:rPr>
        <w:t xml:space="preserve">lower illumination dose (number of the UV lamps) </w:t>
      </w:r>
      <w:r w:rsidR="00077381">
        <w:rPr>
          <w:rFonts w:asciiTheme="minorHAnsi" w:hAnsiTheme="minorHAnsi" w:cstheme="minorHAnsi"/>
          <w:color w:val="000000" w:themeColor="text1"/>
        </w:rPr>
        <w:t>are</w:t>
      </w:r>
      <w:r w:rsidR="0082439F" w:rsidRPr="00746805">
        <w:rPr>
          <w:rFonts w:asciiTheme="minorHAnsi" w:hAnsiTheme="minorHAnsi" w:cstheme="minorHAnsi"/>
          <w:color w:val="000000" w:themeColor="text1"/>
        </w:rPr>
        <w:t xml:space="preserve"> used for TiO</w:t>
      </w:r>
      <w:r w:rsidR="0082439F" w:rsidRPr="00746805">
        <w:rPr>
          <w:rFonts w:asciiTheme="minorHAnsi" w:hAnsiTheme="minorHAnsi" w:cstheme="minorHAnsi"/>
          <w:color w:val="000000" w:themeColor="text1"/>
          <w:vertAlign w:val="subscript"/>
        </w:rPr>
        <w:t>2</w:t>
      </w:r>
      <w:r w:rsidR="00077381">
        <w:rPr>
          <w:rFonts w:asciiTheme="minorHAnsi" w:hAnsiTheme="minorHAnsi" w:cstheme="minorHAnsi"/>
          <w:color w:val="000000" w:themeColor="text1"/>
        </w:rPr>
        <w:t>-</w:t>
      </w:r>
      <w:r w:rsidR="0082439F" w:rsidRPr="00746805">
        <w:rPr>
          <w:rFonts w:asciiTheme="minorHAnsi" w:hAnsiTheme="minorHAnsi" w:cstheme="minorHAnsi"/>
          <w:color w:val="000000" w:themeColor="text1"/>
        </w:rPr>
        <w:t xml:space="preserve">based composites and still, as can be seen in TEM images, </w:t>
      </w:r>
      <w:r w:rsidR="00077381">
        <w:rPr>
          <w:rFonts w:asciiTheme="minorHAnsi" w:hAnsiTheme="minorHAnsi" w:cstheme="minorHAnsi"/>
          <w:color w:val="000000" w:themeColor="text1"/>
        </w:rPr>
        <w:t xml:space="preserve">the </w:t>
      </w:r>
      <w:r w:rsidR="00B746BC" w:rsidRPr="00746805">
        <w:rPr>
          <w:rFonts w:asciiTheme="minorHAnsi" w:hAnsiTheme="minorHAnsi" w:cstheme="minorHAnsi"/>
          <w:color w:val="000000" w:themeColor="text1"/>
        </w:rPr>
        <w:t>graphene-based</w:t>
      </w:r>
      <w:r w:rsidR="0082439F" w:rsidRPr="00746805">
        <w:rPr>
          <w:rFonts w:asciiTheme="minorHAnsi" w:hAnsiTheme="minorHAnsi" w:cstheme="minorHAnsi"/>
          <w:color w:val="000000" w:themeColor="text1"/>
        </w:rPr>
        <w:t xml:space="preserve"> composite has a better </w:t>
      </w:r>
      <w:proofErr w:type="spellStart"/>
      <w:r w:rsidR="0082439F" w:rsidRPr="00746805">
        <w:rPr>
          <w:rFonts w:asciiTheme="minorHAnsi" w:hAnsiTheme="minorHAnsi" w:cstheme="minorHAnsi"/>
          <w:color w:val="000000" w:themeColor="text1"/>
        </w:rPr>
        <w:t>monodispersity</w:t>
      </w:r>
      <w:proofErr w:type="spellEnd"/>
      <w:r w:rsidR="0082439F" w:rsidRPr="00746805">
        <w:rPr>
          <w:rFonts w:asciiTheme="minorHAnsi" w:hAnsiTheme="minorHAnsi" w:cstheme="minorHAnsi"/>
          <w:color w:val="000000" w:themeColor="text1"/>
        </w:rPr>
        <w:t xml:space="preserve"> than </w:t>
      </w:r>
      <w:r w:rsidR="00077381">
        <w:rPr>
          <w:rFonts w:asciiTheme="minorHAnsi" w:hAnsiTheme="minorHAnsi" w:cstheme="minorHAnsi"/>
          <w:color w:val="000000" w:themeColor="text1"/>
        </w:rPr>
        <w:t xml:space="preserve">the </w:t>
      </w:r>
      <w:r w:rsidR="0082439F" w:rsidRPr="00746805">
        <w:rPr>
          <w:rFonts w:asciiTheme="minorHAnsi" w:hAnsiTheme="minorHAnsi" w:cstheme="minorHAnsi"/>
          <w:color w:val="000000" w:themeColor="text1"/>
        </w:rPr>
        <w:t>two other TiO</w:t>
      </w:r>
      <w:r w:rsidR="0082439F" w:rsidRPr="00746805">
        <w:rPr>
          <w:rFonts w:asciiTheme="minorHAnsi" w:hAnsiTheme="minorHAnsi" w:cstheme="minorHAnsi"/>
          <w:color w:val="000000" w:themeColor="text1"/>
          <w:vertAlign w:val="subscript"/>
        </w:rPr>
        <w:t>2</w:t>
      </w:r>
      <w:r w:rsidR="00077381">
        <w:rPr>
          <w:rFonts w:asciiTheme="minorHAnsi" w:hAnsiTheme="minorHAnsi" w:cstheme="minorHAnsi"/>
          <w:color w:val="000000" w:themeColor="text1"/>
        </w:rPr>
        <w:t>-</w:t>
      </w:r>
      <w:r w:rsidR="0082439F" w:rsidRPr="00746805">
        <w:rPr>
          <w:rFonts w:asciiTheme="minorHAnsi" w:hAnsiTheme="minorHAnsi" w:cstheme="minorHAnsi"/>
          <w:color w:val="000000" w:themeColor="text1"/>
        </w:rPr>
        <w:t xml:space="preserve">based composites. </w:t>
      </w:r>
      <w:r w:rsidRPr="00746805">
        <w:rPr>
          <w:rFonts w:asciiTheme="minorHAnsi" w:hAnsiTheme="minorHAnsi" w:cstheme="minorHAnsi"/>
          <w:color w:val="000000" w:themeColor="text1"/>
        </w:rPr>
        <w:t xml:space="preserve">Hence, the </w:t>
      </w:r>
      <w:r w:rsidR="004D156C" w:rsidRPr="00746805">
        <w:rPr>
          <w:rFonts w:asciiTheme="minorHAnsi" w:hAnsiTheme="minorHAnsi" w:cstheme="minorHAnsi"/>
          <w:color w:val="000000" w:themeColor="text1"/>
        </w:rPr>
        <w:t xml:space="preserve">IDE </w:t>
      </w:r>
      <w:r w:rsidRPr="00746805">
        <w:rPr>
          <w:rFonts w:asciiTheme="minorHAnsi" w:hAnsiTheme="minorHAnsi" w:cstheme="minorHAnsi"/>
          <w:color w:val="000000" w:themeColor="text1"/>
        </w:rPr>
        <w:t xml:space="preserve">should be carefully optimized to get the highest quality product with </w:t>
      </w:r>
      <w:r w:rsidR="00397100">
        <w:rPr>
          <w:rFonts w:asciiTheme="minorHAnsi" w:hAnsiTheme="minorHAnsi" w:cstheme="minorHAnsi"/>
          <w:color w:val="000000" w:themeColor="text1"/>
        </w:rPr>
        <w:t xml:space="preserve">the </w:t>
      </w:r>
      <w:r w:rsidRPr="00746805">
        <w:rPr>
          <w:rFonts w:asciiTheme="minorHAnsi" w:hAnsiTheme="minorHAnsi" w:cstheme="minorHAnsi"/>
          <w:color w:val="000000" w:themeColor="text1"/>
        </w:rPr>
        <w:t xml:space="preserve">highest yield. The results and discussions presented here clearly demonstrate the potential and abilities of </w:t>
      </w:r>
      <w:r w:rsidR="00397100">
        <w:rPr>
          <w:rFonts w:asciiTheme="minorHAnsi" w:hAnsiTheme="minorHAnsi" w:cstheme="minorHAnsi"/>
          <w:color w:val="000000" w:themeColor="text1"/>
        </w:rPr>
        <w:t>the</w:t>
      </w:r>
      <w:r w:rsidRPr="00746805">
        <w:rPr>
          <w:rFonts w:asciiTheme="minorHAnsi" w:hAnsiTheme="minorHAnsi" w:cstheme="minorHAnsi"/>
          <w:color w:val="000000" w:themeColor="text1"/>
        </w:rPr>
        <w:t xml:space="preserve"> developed reactor for </w:t>
      </w:r>
      <w:r w:rsidR="00397100">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 xml:space="preserve">precisely controlled synthesis of NNP-based catalysts (on both types of substrates) </w:t>
      </w:r>
      <w:r w:rsidR="00397100">
        <w:rPr>
          <w:rFonts w:asciiTheme="minorHAnsi" w:hAnsiTheme="minorHAnsi" w:cstheme="minorHAnsi"/>
          <w:color w:val="000000" w:themeColor="text1"/>
        </w:rPr>
        <w:t>on</w:t>
      </w:r>
      <w:r w:rsidRPr="00746805">
        <w:rPr>
          <w:rFonts w:asciiTheme="minorHAnsi" w:hAnsiTheme="minorHAnsi" w:cstheme="minorHAnsi"/>
          <w:color w:val="000000" w:themeColor="text1"/>
        </w:rPr>
        <w:t xml:space="preserve"> </w:t>
      </w:r>
      <w:r w:rsidR="00397100">
        <w:rPr>
          <w:rFonts w:asciiTheme="minorHAnsi" w:hAnsiTheme="minorHAnsi" w:cstheme="minorHAnsi"/>
          <w:color w:val="000000" w:themeColor="text1"/>
        </w:rPr>
        <w:t xml:space="preserve">a </w:t>
      </w:r>
      <w:r w:rsidRPr="00746805">
        <w:rPr>
          <w:rFonts w:asciiTheme="minorHAnsi" w:hAnsiTheme="minorHAnsi" w:cstheme="minorHAnsi"/>
          <w:color w:val="000000" w:themeColor="text1"/>
        </w:rPr>
        <w:t>large scale and in a continuous manner.</w:t>
      </w:r>
    </w:p>
    <w:p w14:paraId="5CF01500" w14:textId="77777777" w:rsidR="00397100" w:rsidRDefault="00397100" w:rsidP="00397100">
      <w:pPr>
        <w:rPr>
          <w:rFonts w:asciiTheme="minorHAnsi" w:hAnsiTheme="minorHAnsi" w:cstheme="minorHAnsi"/>
          <w:b/>
          <w:bCs/>
          <w:color w:val="000000" w:themeColor="text1"/>
        </w:rPr>
      </w:pPr>
    </w:p>
    <w:p w14:paraId="29B4B6B5" w14:textId="7EF95375" w:rsidR="00397100" w:rsidRPr="00746805" w:rsidRDefault="00397100" w:rsidP="00397100">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 xml:space="preserve">ACKNOWLEDGMENTS: </w:t>
      </w:r>
    </w:p>
    <w:p w14:paraId="14D20038" w14:textId="77777777" w:rsidR="00397100" w:rsidRPr="00746805" w:rsidRDefault="00397100" w:rsidP="00397100">
      <w:pPr>
        <w:rPr>
          <w:rFonts w:asciiTheme="minorHAnsi" w:hAnsiTheme="minorHAnsi" w:cstheme="minorHAnsi"/>
          <w:color w:val="000000" w:themeColor="text1"/>
        </w:rPr>
      </w:pPr>
      <w:r w:rsidRPr="00746805">
        <w:rPr>
          <w:rFonts w:asciiTheme="minorHAnsi" w:hAnsiTheme="minorHAnsi" w:cstheme="minorHAnsi"/>
          <w:color w:val="000000" w:themeColor="text1"/>
        </w:rPr>
        <w:t xml:space="preserve">The authors would like to thank </w:t>
      </w:r>
      <w:proofErr w:type="spellStart"/>
      <w:r w:rsidRPr="00746805">
        <w:rPr>
          <w:rFonts w:asciiTheme="minorHAnsi" w:hAnsiTheme="minorHAnsi" w:cstheme="minorHAnsi"/>
          <w:color w:val="000000" w:themeColor="text1"/>
        </w:rPr>
        <w:t>Sabanci</w:t>
      </w:r>
      <w:proofErr w:type="spellEnd"/>
      <w:r w:rsidRPr="00746805">
        <w:rPr>
          <w:rFonts w:asciiTheme="minorHAnsi" w:hAnsiTheme="minorHAnsi" w:cstheme="minorHAnsi"/>
          <w:color w:val="000000" w:themeColor="text1"/>
        </w:rPr>
        <w:t xml:space="preserve"> University and Swiss Federal Laboratories for Materials Science and Technology (</w:t>
      </w:r>
      <w:proofErr w:type="spellStart"/>
      <w:r w:rsidRPr="00746805">
        <w:rPr>
          <w:rFonts w:asciiTheme="minorHAnsi" w:hAnsiTheme="minorHAnsi" w:cstheme="minorHAnsi"/>
          <w:color w:val="000000" w:themeColor="text1"/>
        </w:rPr>
        <w:t>Empa</w:t>
      </w:r>
      <w:proofErr w:type="spellEnd"/>
      <w:r w:rsidRPr="00746805">
        <w:rPr>
          <w:rFonts w:asciiTheme="minorHAnsi" w:hAnsiTheme="minorHAnsi" w:cstheme="minorHAnsi"/>
          <w:color w:val="000000" w:themeColor="text1"/>
        </w:rPr>
        <w:t>) for all the support provided.</w:t>
      </w:r>
    </w:p>
    <w:p w14:paraId="26D819E4" w14:textId="77777777" w:rsidR="00B21B26" w:rsidRPr="00746805" w:rsidRDefault="00B21B26" w:rsidP="00A464A9">
      <w:pPr>
        <w:rPr>
          <w:rFonts w:asciiTheme="minorHAnsi" w:hAnsiTheme="minorHAnsi" w:cstheme="minorHAnsi"/>
          <w:color w:val="000000" w:themeColor="text1"/>
        </w:rPr>
      </w:pPr>
    </w:p>
    <w:p w14:paraId="4B660D74" w14:textId="298D2C05" w:rsidR="00B21B26" w:rsidRPr="00746805" w:rsidRDefault="00AE51F9" w:rsidP="00A464A9">
      <w:pPr>
        <w:rPr>
          <w:rFonts w:asciiTheme="minorHAnsi" w:hAnsiTheme="minorHAnsi" w:cstheme="minorHAnsi"/>
          <w:b/>
          <w:bCs/>
          <w:color w:val="000000" w:themeColor="text1"/>
        </w:rPr>
      </w:pPr>
      <w:r w:rsidRPr="00746805">
        <w:rPr>
          <w:rFonts w:asciiTheme="minorHAnsi" w:hAnsiTheme="minorHAnsi" w:cstheme="minorHAnsi"/>
          <w:b/>
          <w:bCs/>
          <w:color w:val="000000" w:themeColor="text1"/>
        </w:rPr>
        <w:t>DISCLOSURES:</w:t>
      </w:r>
    </w:p>
    <w:p w14:paraId="251EFBE0" w14:textId="4F45B791" w:rsidR="00B21B26" w:rsidRPr="00746805" w:rsidRDefault="00B21B26" w:rsidP="00A464A9">
      <w:pPr>
        <w:rPr>
          <w:rFonts w:asciiTheme="minorHAnsi" w:hAnsiTheme="minorHAnsi" w:cstheme="minorHAnsi"/>
          <w:color w:val="000000" w:themeColor="text1"/>
        </w:rPr>
      </w:pPr>
      <w:r w:rsidRPr="00746805">
        <w:rPr>
          <w:rFonts w:asciiTheme="minorHAnsi" w:hAnsiTheme="minorHAnsi" w:cstheme="minorHAnsi"/>
          <w:color w:val="000000" w:themeColor="text1"/>
        </w:rPr>
        <w:t>The authors have nothing to disclose.</w:t>
      </w:r>
    </w:p>
    <w:p w14:paraId="40A01429" w14:textId="0DA4BE27" w:rsidR="003243E6" w:rsidRPr="00746805" w:rsidRDefault="003243E6" w:rsidP="00A464A9">
      <w:pPr>
        <w:rPr>
          <w:rFonts w:asciiTheme="minorHAnsi" w:hAnsiTheme="minorHAnsi" w:cstheme="minorHAnsi"/>
          <w:color w:val="000000" w:themeColor="text1"/>
        </w:rPr>
      </w:pPr>
    </w:p>
    <w:p w14:paraId="259342E4" w14:textId="1BCAA6E0" w:rsidR="00B21B26" w:rsidRPr="00746805" w:rsidRDefault="00AE51F9" w:rsidP="00A464A9">
      <w:pPr>
        <w:rPr>
          <w:rFonts w:asciiTheme="minorHAnsi" w:hAnsiTheme="minorHAnsi" w:cstheme="minorHAnsi"/>
          <w:color w:val="000000" w:themeColor="text1"/>
        </w:rPr>
      </w:pPr>
      <w:r w:rsidRPr="00746805">
        <w:rPr>
          <w:rFonts w:asciiTheme="minorHAnsi" w:hAnsiTheme="minorHAnsi" w:cstheme="minorHAnsi"/>
          <w:b/>
          <w:bCs/>
          <w:color w:val="000000" w:themeColor="text1"/>
        </w:rPr>
        <w:t xml:space="preserve">REFERENCES </w:t>
      </w:r>
    </w:p>
    <w:p w14:paraId="009067FB" w14:textId="60824C06" w:rsidR="004A692A" w:rsidRPr="00746805" w:rsidRDefault="004A692A" w:rsidP="00176C9F">
      <w:pPr>
        <w:rPr>
          <w:rFonts w:cs="Times New Roman"/>
          <w:noProof/>
          <w:color w:val="000000" w:themeColor="text1"/>
        </w:rPr>
      </w:pPr>
      <w:r w:rsidRPr="00746805">
        <w:rPr>
          <w:rFonts w:cs="Times New Roman"/>
          <w:noProof/>
          <w:color w:val="000000" w:themeColor="text1"/>
        </w:rPr>
        <w:t>1.</w:t>
      </w:r>
      <w:r w:rsidR="00B74730">
        <w:rPr>
          <w:rFonts w:cs="Times New Roman"/>
          <w:noProof/>
          <w:color w:val="000000" w:themeColor="text1"/>
        </w:rPr>
        <w:t xml:space="preserve"> </w:t>
      </w:r>
      <w:r w:rsidRPr="00746805">
        <w:rPr>
          <w:rFonts w:cs="Times New Roman"/>
          <w:noProof/>
          <w:color w:val="000000" w:themeColor="text1"/>
        </w:rPr>
        <w:t>Okitsu, K.</w:t>
      </w:r>
      <w:r w:rsidR="00B74730">
        <w:rPr>
          <w:rFonts w:cs="Times New Roman"/>
          <w:noProof/>
          <w:color w:val="000000" w:themeColor="text1"/>
        </w:rPr>
        <w:t>,</w:t>
      </w:r>
      <w:r w:rsidRPr="00746805">
        <w:rPr>
          <w:rFonts w:cs="Times New Roman"/>
          <w:noProof/>
          <w:color w:val="000000" w:themeColor="text1"/>
        </w:rPr>
        <w:t xml:space="preserve"> Mizukoshi, Y. Catalytic Applications of Noble Metal Nanoparticles Produced by Sonochemical Reduction of Noble Metal Ions. </w:t>
      </w:r>
      <w:r w:rsidR="00B74730">
        <w:rPr>
          <w:rFonts w:cs="Times New Roman"/>
          <w:noProof/>
          <w:color w:val="000000" w:themeColor="text1"/>
        </w:rPr>
        <w:t>I</w:t>
      </w:r>
      <w:r w:rsidRPr="00746805">
        <w:rPr>
          <w:rFonts w:cs="Times New Roman"/>
          <w:noProof/>
          <w:color w:val="000000" w:themeColor="text1"/>
        </w:rPr>
        <w:t xml:space="preserve">n </w:t>
      </w:r>
      <w:r w:rsidRPr="00746805">
        <w:rPr>
          <w:rFonts w:cs="Times New Roman"/>
          <w:i/>
          <w:iCs/>
          <w:noProof/>
          <w:color w:val="000000" w:themeColor="text1"/>
        </w:rPr>
        <w:t>Handbook of Ultrasonics and Sonochemistry</w:t>
      </w:r>
      <w:r w:rsidR="00B74730">
        <w:rPr>
          <w:rFonts w:cs="Times New Roman"/>
          <w:i/>
          <w:iCs/>
          <w:noProof/>
          <w:color w:val="000000" w:themeColor="text1"/>
        </w:rPr>
        <w:t xml:space="preserve">. </w:t>
      </w:r>
      <w:r w:rsidR="00B74730">
        <w:rPr>
          <w:rFonts w:cs="Times New Roman"/>
          <w:iCs/>
          <w:noProof/>
          <w:color w:val="000000" w:themeColor="text1"/>
        </w:rPr>
        <w:t>Edited by Ashokkumar, M.,</w:t>
      </w:r>
      <w:r w:rsidRPr="00746805">
        <w:rPr>
          <w:rFonts w:cs="Times New Roman"/>
          <w:noProof/>
          <w:color w:val="000000" w:themeColor="text1"/>
        </w:rPr>
        <w:t xml:space="preserve"> 325–363</w:t>
      </w:r>
      <w:r w:rsidR="00B74730">
        <w:rPr>
          <w:rFonts w:cs="Times New Roman"/>
          <w:noProof/>
          <w:color w:val="000000" w:themeColor="text1"/>
        </w:rPr>
        <w:t>,</w:t>
      </w:r>
      <w:r w:rsidRPr="00746805">
        <w:rPr>
          <w:rFonts w:cs="Times New Roman"/>
          <w:noProof/>
          <w:color w:val="000000" w:themeColor="text1"/>
        </w:rPr>
        <w:t xml:space="preserve"> Springer</w:t>
      </w:r>
      <w:r w:rsidR="00B74730">
        <w:rPr>
          <w:rFonts w:cs="Times New Roman"/>
          <w:noProof/>
          <w:color w:val="000000" w:themeColor="text1"/>
        </w:rPr>
        <w:t>.</w:t>
      </w:r>
      <w:r w:rsidRPr="00746805">
        <w:rPr>
          <w:rFonts w:cs="Times New Roman"/>
          <w:noProof/>
          <w:color w:val="000000" w:themeColor="text1"/>
        </w:rPr>
        <w:t xml:space="preserve"> Singapore </w:t>
      </w:r>
      <w:r w:rsidR="00B74730">
        <w:rPr>
          <w:rFonts w:cs="Times New Roman"/>
          <w:noProof/>
          <w:color w:val="000000" w:themeColor="text1"/>
        </w:rPr>
        <w:t>(</w:t>
      </w:r>
      <w:r w:rsidRPr="00746805">
        <w:rPr>
          <w:rFonts w:cs="Times New Roman"/>
          <w:noProof/>
          <w:color w:val="000000" w:themeColor="text1"/>
        </w:rPr>
        <w:t>2016).</w:t>
      </w:r>
    </w:p>
    <w:p w14:paraId="3EF1BA89" w14:textId="2862E18E" w:rsidR="004A692A" w:rsidRPr="00746805" w:rsidRDefault="004A692A" w:rsidP="00176C9F">
      <w:pPr>
        <w:rPr>
          <w:rFonts w:cs="Times New Roman"/>
          <w:noProof/>
          <w:color w:val="000000" w:themeColor="text1"/>
        </w:rPr>
      </w:pPr>
      <w:r w:rsidRPr="00746805">
        <w:rPr>
          <w:rFonts w:cs="Times New Roman"/>
          <w:noProof/>
          <w:color w:val="000000" w:themeColor="text1"/>
        </w:rPr>
        <w:t>2.</w:t>
      </w:r>
      <w:r w:rsidR="00B74730">
        <w:rPr>
          <w:rFonts w:cs="Times New Roman"/>
          <w:noProof/>
          <w:color w:val="000000" w:themeColor="text1"/>
        </w:rPr>
        <w:t xml:space="preserve"> </w:t>
      </w:r>
      <w:r w:rsidRPr="00746805">
        <w:rPr>
          <w:rFonts w:cs="Times New Roman"/>
          <w:noProof/>
          <w:color w:val="000000" w:themeColor="text1"/>
        </w:rPr>
        <w:t>Shakoori</w:t>
      </w:r>
      <w:r w:rsidR="00B74730">
        <w:rPr>
          <w:rFonts w:cs="Times New Roman"/>
          <w:noProof/>
          <w:color w:val="000000" w:themeColor="text1"/>
        </w:rPr>
        <w:t xml:space="preserve"> </w:t>
      </w:r>
      <w:r w:rsidRPr="00746805">
        <w:rPr>
          <w:rFonts w:cs="Times New Roman"/>
          <w:noProof/>
          <w:color w:val="000000" w:themeColor="text1"/>
        </w:rPr>
        <w:t>Oskooie, M., Menceloglu, Y. Z., Unal, S.</w:t>
      </w:r>
      <w:r w:rsidR="00B74730">
        <w:rPr>
          <w:rFonts w:cs="Times New Roman"/>
          <w:noProof/>
          <w:color w:val="000000" w:themeColor="text1"/>
        </w:rPr>
        <w:t>,</w:t>
      </w:r>
      <w:r w:rsidRPr="00746805">
        <w:rPr>
          <w:rFonts w:cs="Times New Roman"/>
          <w:noProof/>
          <w:color w:val="000000" w:themeColor="text1"/>
        </w:rPr>
        <w:t xml:space="preserve"> Hayat Soytas, S. Rapid Microwave-assisted Synthesis of Platinum Nanoparticles Immobilized in Electrospun Carbon Nanofibers for Electrochemical Catalysis. </w:t>
      </w:r>
      <w:r w:rsidRPr="00746805">
        <w:rPr>
          <w:rFonts w:cs="Times New Roman"/>
          <w:i/>
          <w:iCs/>
          <w:noProof/>
          <w:color w:val="000000" w:themeColor="text1"/>
        </w:rPr>
        <w:t>ACS Applied Nano Materials</w:t>
      </w:r>
      <w:r w:rsidR="00E00005" w:rsidRPr="00746805">
        <w:rPr>
          <w:rFonts w:cs="Times New Roman"/>
          <w:i/>
          <w:iCs/>
          <w:noProof/>
          <w:color w:val="000000" w:themeColor="text1"/>
        </w:rPr>
        <w:t>.</w:t>
      </w:r>
      <w:r w:rsidRPr="00746805">
        <w:rPr>
          <w:rFonts w:cs="Times New Roman"/>
          <w:noProof/>
          <w:color w:val="000000" w:themeColor="text1"/>
        </w:rPr>
        <w:t xml:space="preserve"> </w:t>
      </w:r>
      <w:r w:rsidR="00E00005" w:rsidRPr="00746805">
        <w:rPr>
          <w:rFonts w:cs="Times New Roman"/>
          <w:noProof/>
          <w:color w:val="000000" w:themeColor="text1"/>
        </w:rPr>
        <w:t xml:space="preserve">doi:10.1021/acsanm.8b01395 </w:t>
      </w:r>
      <w:r w:rsidRPr="00746805">
        <w:rPr>
          <w:rFonts w:cs="Times New Roman"/>
          <w:noProof/>
          <w:color w:val="000000" w:themeColor="text1"/>
        </w:rPr>
        <w:t xml:space="preserve">(2018). </w:t>
      </w:r>
    </w:p>
    <w:p w14:paraId="5A8DF602" w14:textId="1AECB280" w:rsidR="004A692A" w:rsidRPr="00746805" w:rsidRDefault="004A692A" w:rsidP="00176C9F">
      <w:pPr>
        <w:rPr>
          <w:rFonts w:cs="Times New Roman"/>
          <w:noProof/>
          <w:color w:val="000000" w:themeColor="text1"/>
        </w:rPr>
      </w:pPr>
      <w:r w:rsidRPr="00746805">
        <w:rPr>
          <w:rFonts w:cs="Times New Roman"/>
          <w:noProof/>
          <w:color w:val="000000" w:themeColor="text1"/>
        </w:rPr>
        <w:t>3.</w:t>
      </w:r>
      <w:r w:rsidR="00B74730">
        <w:rPr>
          <w:rFonts w:cs="Times New Roman"/>
          <w:noProof/>
          <w:color w:val="000000" w:themeColor="text1"/>
        </w:rPr>
        <w:t xml:space="preserve"> </w:t>
      </w:r>
      <w:r w:rsidRPr="00746805">
        <w:rPr>
          <w:rFonts w:cs="Times New Roman"/>
          <w:noProof/>
          <w:color w:val="000000" w:themeColor="text1"/>
        </w:rPr>
        <w:t xml:space="preserve">Kaplan, B. Y. </w:t>
      </w:r>
      <w:r w:rsidRPr="00176C9F">
        <w:rPr>
          <w:rFonts w:cs="Times New Roman"/>
          <w:iCs/>
          <w:noProof/>
          <w:color w:val="000000" w:themeColor="text1"/>
        </w:rPr>
        <w:t>et al.</w:t>
      </w:r>
      <w:r w:rsidRPr="00746805">
        <w:rPr>
          <w:rFonts w:cs="Times New Roman"/>
          <w:noProof/>
          <w:color w:val="000000" w:themeColor="text1"/>
        </w:rPr>
        <w:t xml:space="preserve"> (</w:t>
      </w:r>
      <w:r w:rsidRPr="00176C9F">
        <w:rPr>
          <w:rFonts w:cs="Times New Roman"/>
          <w:i/>
          <w:noProof/>
          <w:color w:val="000000" w:themeColor="text1"/>
        </w:rPr>
        <w:t>Invited</w:t>
      </w:r>
      <w:r w:rsidRPr="00746805">
        <w:rPr>
          <w:rFonts w:cs="Times New Roman"/>
          <w:noProof/>
          <w:color w:val="000000" w:themeColor="text1"/>
        </w:rPr>
        <w:t xml:space="preserve">) Graphene: A Promising Catalyst Support for Oxygen Reduction Reaction in Polymer Electrolyte Membrane Fuel Cells. </w:t>
      </w:r>
      <w:r w:rsidR="00B74730">
        <w:rPr>
          <w:rFonts w:cs="Times New Roman"/>
          <w:i/>
          <w:noProof/>
          <w:color w:val="000000" w:themeColor="text1"/>
        </w:rPr>
        <w:t xml:space="preserve">ECS </w:t>
      </w:r>
      <w:r w:rsidRPr="00746805">
        <w:rPr>
          <w:rFonts w:cs="Times New Roman"/>
          <w:i/>
          <w:iCs/>
          <w:noProof/>
          <w:color w:val="000000" w:themeColor="text1"/>
        </w:rPr>
        <w:t>Meeting Abstracts</w:t>
      </w:r>
      <w:r w:rsidR="00E00005" w:rsidRPr="00746805">
        <w:rPr>
          <w:rFonts w:cs="Times New Roman"/>
          <w:i/>
          <w:iCs/>
          <w:noProof/>
          <w:color w:val="000000" w:themeColor="text1"/>
        </w:rPr>
        <w:t>.</w:t>
      </w:r>
      <w:r w:rsidRPr="00746805">
        <w:rPr>
          <w:rFonts w:cs="Times New Roman"/>
          <w:noProof/>
          <w:color w:val="000000" w:themeColor="text1"/>
        </w:rPr>
        <w:t xml:space="preserve"> </w:t>
      </w:r>
      <w:r w:rsidRPr="00176C9F">
        <w:rPr>
          <w:rFonts w:cs="Times New Roman"/>
          <w:bCs/>
          <w:noProof/>
          <w:color w:val="000000" w:themeColor="text1"/>
        </w:rPr>
        <w:t>MA2018-01,</w:t>
      </w:r>
      <w:r w:rsidRPr="00B74730">
        <w:rPr>
          <w:rFonts w:cs="Times New Roman"/>
          <w:noProof/>
          <w:color w:val="000000" w:themeColor="text1"/>
        </w:rPr>
        <w:t xml:space="preserve"> </w:t>
      </w:r>
      <w:r w:rsidRPr="00746805">
        <w:rPr>
          <w:rFonts w:cs="Times New Roman"/>
          <w:noProof/>
          <w:color w:val="000000" w:themeColor="text1"/>
        </w:rPr>
        <w:t>2300 (2018).</w:t>
      </w:r>
    </w:p>
    <w:p w14:paraId="132380AC" w14:textId="65B621BA" w:rsidR="004A692A" w:rsidRPr="00746805" w:rsidRDefault="004A692A" w:rsidP="00176C9F">
      <w:pPr>
        <w:rPr>
          <w:rFonts w:cs="Times New Roman"/>
          <w:noProof/>
          <w:color w:val="000000" w:themeColor="text1"/>
        </w:rPr>
      </w:pPr>
      <w:r w:rsidRPr="00746805">
        <w:rPr>
          <w:rFonts w:cs="Times New Roman"/>
          <w:noProof/>
          <w:color w:val="000000" w:themeColor="text1"/>
        </w:rPr>
        <w:t>4.</w:t>
      </w:r>
      <w:r w:rsidR="00B74730">
        <w:rPr>
          <w:rFonts w:cs="Times New Roman"/>
          <w:noProof/>
          <w:color w:val="000000" w:themeColor="text1"/>
        </w:rPr>
        <w:t xml:space="preserve"> </w:t>
      </w:r>
      <w:r w:rsidRPr="00746805">
        <w:rPr>
          <w:rFonts w:cs="Times New Roman"/>
          <w:noProof/>
          <w:color w:val="000000" w:themeColor="text1"/>
        </w:rPr>
        <w:t>Iliev, V., Tomova, D., Bilyarska, L., Eliyas, A.</w:t>
      </w:r>
      <w:r w:rsidR="00B74730">
        <w:rPr>
          <w:rFonts w:cs="Times New Roman"/>
          <w:noProof/>
          <w:color w:val="000000" w:themeColor="text1"/>
        </w:rPr>
        <w:t>,</w:t>
      </w:r>
      <w:r w:rsidRPr="00746805">
        <w:rPr>
          <w:rFonts w:cs="Times New Roman"/>
          <w:noProof/>
          <w:color w:val="000000" w:themeColor="text1"/>
        </w:rPr>
        <w:t xml:space="preserve"> Petrov, L. Photocatalytic properties of TiO2 modified with platinum and silver nanoparticles in the degradation of oxalic acid in aqueous solution. </w:t>
      </w:r>
      <w:r w:rsidRPr="00746805">
        <w:rPr>
          <w:rFonts w:cs="Times New Roman"/>
          <w:i/>
          <w:iCs/>
          <w:noProof/>
          <w:color w:val="000000" w:themeColor="text1"/>
        </w:rPr>
        <w:t>Applied Catalysis B: Environmental</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63</w:t>
      </w:r>
      <w:r w:rsidRPr="00176C9F">
        <w:rPr>
          <w:rFonts w:cs="Times New Roman"/>
          <w:bCs/>
          <w:noProof/>
          <w:color w:val="000000" w:themeColor="text1"/>
        </w:rPr>
        <w:t>,</w:t>
      </w:r>
      <w:r w:rsidRPr="00746805">
        <w:rPr>
          <w:rFonts w:cs="Times New Roman"/>
          <w:noProof/>
          <w:color w:val="000000" w:themeColor="text1"/>
        </w:rPr>
        <w:t xml:space="preserve"> 266–271 (2006).</w:t>
      </w:r>
    </w:p>
    <w:p w14:paraId="540C0712" w14:textId="794CC2B0" w:rsidR="004A692A" w:rsidRPr="00746805" w:rsidRDefault="004A692A" w:rsidP="00176C9F">
      <w:pPr>
        <w:rPr>
          <w:rFonts w:cs="Times New Roman"/>
          <w:noProof/>
          <w:color w:val="000000" w:themeColor="text1"/>
        </w:rPr>
      </w:pPr>
      <w:r w:rsidRPr="00746805">
        <w:rPr>
          <w:rFonts w:cs="Times New Roman"/>
          <w:noProof/>
          <w:color w:val="000000" w:themeColor="text1"/>
        </w:rPr>
        <w:t>5.</w:t>
      </w:r>
      <w:r w:rsidR="00B74730">
        <w:rPr>
          <w:rFonts w:cs="Times New Roman"/>
          <w:noProof/>
          <w:color w:val="000000" w:themeColor="text1"/>
        </w:rPr>
        <w:t xml:space="preserve"> </w:t>
      </w:r>
      <w:r w:rsidRPr="00746805">
        <w:rPr>
          <w:rFonts w:cs="Times New Roman"/>
          <w:noProof/>
          <w:color w:val="000000" w:themeColor="text1"/>
        </w:rPr>
        <w:t>Bumajdad, A.</w:t>
      </w:r>
      <w:r w:rsidR="00B74730">
        <w:rPr>
          <w:rFonts w:cs="Times New Roman"/>
          <w:noProof/>
          <w:color w:val="000000" w:themeColor="text1"/>
        </w:rPr>
        <w:t>,</w:t>
      </w:r>
      <w:r w:rsidRPr="00746805">
        <w:rPr>
          <w:rFonts w:cs="Times New Roman"/>
          <w:noProof/>
          <w:color w:val="000000" w:themeColor="text1"/>
        </w:rPr>
        <w:t xml:space="preserve"> Madkour, M. Understanding the superior photocatalytic activity of noble metals </w:t>
      </w:r>
      <w:r w:rsidRPr="00746805">
        <w:rPr>
          <w:rFonts w:cs="Times New Roman"/>
          <w:noProof/>
          <w:color w:val="000000" w:themeColor="text1"/>
        </w:rPr>
        <w:lastRenderedPageBreak/>
        <w:t xml:space="preserve">modified titania under UV and visible light irradiation. </w:t>
      </w:r>
      <w:r w:rsidRPr="00746805">
        <w:rPr>
          <w:rFonts w:cs="Times New Roman"/>
          <w:i/>
          <w:iCs/>
          <w:noProof/>
          <w:color w:val="000000" w:themeColor="text1"/>
        </w:rPr>
        <w:t>Physical Chemistry Chemical Physics</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16</w:t>
      </w:r>
      <w:r w:rsidRPr="00176C9F">
        <w:rPr>
          <w:rFonts w:cs="Times New Roman"/>
          <w:bCs/>
          <w:noProof/>
          <w:color w:val="000000" w:themeColor="text1"/>
        </w:rPr>
        <w:t>,</w:t>
      </w:r>
      <w:r w:rsidRPr="00746805">
        <w:rPr>
          <w:rFonts w:cs="Times New Roman"/>
          <w:noProof/>
          <w:color w:val="000000" w:themeColor="text1"/>
        </w:rPr>
        <w:t xml:space="preserve"> 7146 (2014).</w:t>
      </w:r>
    </w:p>
    <w:p w14:paraId="6C782D68" w14:textId="76217434" w:rsidR="004A692A" w:rsidRPr="00746805" w:rsidRDefault="004A692A" w:rsidP="00176C9F">
      <w:pPr>
        <w:rPr>
          <w:rFonts w:cs="Times New Roman"/>
          <w:noProof/>
          <w:color w:val="000000" w:themeColor="text1"/>
        </w:rPr>
      </w:pPr>
      <w:r w:rsidRPr="00746805">
        <w:rPr>
          <w:rFonts w:cs="Times New Roman"/>
          <w:noProof/>
          <w:color w:val="000000" w:themeColor="text1"/>
        </w:rPr>
        <w:t>6.</w:t>
      </w:r>
      <w:r w:rsidR="00B74730">
        <w:rPr>
          <w:rFonts w:cs="Times New Roman"/>
          <w:noProof/>
          <w:color w:val="000000" w:themeColor="text1"/>
        </w:rPr>
        <w:t xml:space="preserve"> </w:t>
      </w:r>
      <w:r w:rsidRPr="00746805">
        <w:rPr>
          <w:rFonts w:cs="Times New Roman"/>
          <w:noProof/>
          <w:color w:val="000000" w:themeColor="text1"/>
        </w:rPr>
        <w:t>Şanlı, L. I., Bayram, V., Yarar, B., Ghobadi, S.</w:t>
      </w:r>
      <w:r w:rsidR="00B74730">
        <w:rPr>
          <w:rFonts w:cs="Times New Roman"/>
          <w:noProof/>
          <w:color w:val="000000" w:themeColor="text1"/>
        </w:rPr>
        <w:t>,</w:t>
      </w:r>
      <w:r w:rsidRPr="00746805">
        <w:rPr>
          <w:rFonts w:cs="Times New Roman"/>
          <w:noProof/>
          <w:color w:val="000000" w:themeColor="text1"/>
        </w:rPr>
        <w:t xml:space="preserve"> Gürsel, S. A. Development of graphene supported platinum nanoparticles for polymer electrolyte membrane fuel cells: Effect of support type and impregnation–reduction methods. </w:t>
      </w:r>
      <w:r w:rsidRPr="00746805">
        <w:rPr>
          <w:rFonts w:cs="Times New Roman"/>
          <w:i/>
          <w:iCs/>
          <w:noProof/>
          <w:color w:val="000000" w:themeColor="text1"/>
        </w:rPr>
        <w:t>International Journal of Hydrogen Energy</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41</w:t>
      </w:r>
      <w:r w:rsidRPr="00176C9F">
        <w:rPr>
          <w:rFonts w:cs="Times New Roman"/>
          <w:bCs/>
          <w:noProof/>
          <w:color w:val="000000" w:themeColor="text1"/>
        </w:rPr>
        <w:t>,</w:t>
      </w:r>
      <w:r w:rsidRPr="00746805">
        <w:rPr>
          <w:rFonts w:cs="Times New Roman"/>
          <w:noProof/>
          <w:color w:val="000000" w:themeColor="text1"/>
        </w:rPr>
        <w:t xml:space="preserve"> 3414–3427 (2016).</w:t>
      </w:r>
    </w:p>
    <w:p w14:paraId="5972CFE3" w14:textId="047D7681" w:rsidR="004A692A" w:rsidRPr="00746805" w:rsidRDefault="004A692A" w:rsidP="00176C9F">
      <w:pPr>
        <w:rPr>
          <w:rFonts w:cs="Times New Roman"/>
          <w:noProof/>
          <w:color w:val="000000" w:themeColor="text1"/>
        </w:rPr>
      </w:pPr>
      <w:r w:rsidRPr="00746805">
        <w:rPr>
          <w:rFonts w:cs="Times New Roman"/>
          <w:noProof/>
          <w:color w:val="000000" w:themeColor="text1"/>
        </w:rPr>
        <w:t>7.</w:t>
      </w:r>
      <w:r w:rsidR="00B74730">
        <w:rPr>
          <w:rFonts w:cs="Times New Roman"/>
          <w:noProof/>
          <w:color w:val="000000" w:themeColor="text1"/>
        </w:rPr>
        <w:t xml:space="preserve"> </w:t>
      </w:r>
      <w:r w:rsidRPr="00746805">
        <w:rPr>
          <w:rFonts w:cs="Times New Roman"/>
          <w:noProof/>
          <w:color w:val="000000" w:themeColor="text1"/>
        </w:rPr>
        <w:t>Işıkel Şanlı, L., Bayram, V., Ghobadi, S., Düzen, N.</w:t>
      </w:r>
      <w:r w:rsidR="00B74730">
        <w:rPr>
          <w:rFonts w:cs="Times New Roman"/>
          <w:noProof/>
          <w:color w:val="000000" w:themeColor="text1"/>
        </w:rPr>
        <w:t>,</w:t>
      </w:r>
      <w:r w:rsidRPr="00746805">
        <w:rPr>
          <w:rFonts w:cs="Times New Roman"/>
          <w:noProof/>
          <w:color w:val="000000" w:themeColor="text1"/>
        </w:rPr>
        <w:t xml:space="preserve"> Alkan Gürsel, S. Engineered catalyst layer design with graphene-carbon black hybrid supports for enhanced platinum utilization in PEM fuel cell. </w:t>
      </w:r>
      <w:r w:rsidRPr="00746805">
        <w:rPr>
          <w:rFonts w:cs="Times New Roman"/>
          <w:i/>
          <w:iCs/>
          <w:noProof/>
          <w:color w:val="000000" w:themeColor="text1"/>
        </w:rPr>
        <w:t>International Journal of Hydrogen Energy</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42</w:t>
      </w:r>
      <w:r w:rsidRPr="00176C9F">
        <w:rPr>
          <w:rFonts w:cs="Times New Roman"/>
          <w:bCs/>
          <w:noProof/>
          <w:color w:val="000000" w:themeColor="text1"/>
        </w:rPr>
        <w:t>,</w:t>
      </w:r>
      <w:r w:rsidRPr="00746805">
        <w:rPr>
          <w:rFonts w:cs="Times New Roman"/>
          <w:noProof/>
          <w:color w:val="000000" w:themeColor="text1"/>
        </w:rPr>
        <w:t xml:space="preserve"> 1085–1092 (2017).</w:t>
      </w:r>
    </w:p>
    <w:p w14:paraId="249E20E4" w14:textId="680AE396" w:rsidR="004A692A" w:rsidRPr="00746805" w:rsidRDefault="004A692A" w:rsidP="00176C9F">
      <w:pPr>
        <w:rPr>
          <w:rFonts w:cs="Times New Roman"/>
          <w:noProof/>
          <w:color w:val="000000" w:themeColor="text1"/>
        </w:rPr>
      </w:pPr>
      <w:r w:rsidRPr="00746805">
        <w:rPr>
          <w:rFonts w:cs="Times New Roman"/>
          <w:noProof/>
          <w:color w:val="000000" w:themeColor="text1"/>
        </w:rPr>
        <w:t>8.</w:t>
      </w:r>
      <w:r w:rsidR="00B74730">
        <w:rPr>
          <w:rFonts w:cs="Times New Roman"/>
          <w:noProof/>
          <w:color w:val="000000" w:themeColor="text1"/>
        </w:rPr>
        <w:t xml:space="preserve"> </w:t>
      </w:r>
      <w:r w:rsidRPr="00746805">
        <w:rPr>
          <w:rFonts w:cs="Times New Roman"/>
          <w:noProof/>
          <w:color w:val="000000" w:themeColor="text1"/>
        </w:rPr>
        <w:t>Domínguez-Domínguez, S., Arias-Pardilla, J., Berenguer-Murcia, Á., Morallón, E.</w:t>
      </w:r>
      <w:r w:rsidR="00B74730">
        <w:rPr>
          <w:rFonts w:cs="Times New Roman"/>
          <w:noProof/>
          <w:color w:val="000000" w:themeColor="text1"/>
        </w:rPr>
        <w:t>,</w:t>
      </w:r>
      <w:r w:rsidRPr="00746805">
        <w:rPr>
          <w:rFonts w:cs="Times New Roman"/>
          <w:noProof/>
          <w:color w:val="000000" w:themeColor="text1"/>
        </w:rPr>
        <w:t xml:space="preserve"> Cazorla-Amorós, D. Electrochemical deposition of platinum nanoparticles on different carbon supports and conducting polymers. </w:t>
      </w:r>
      <w:r w:rsidRPr="00746805">
        <w:rPr>
          <w:rFonts w:cs="Times New Roman"/>
          <w:i/>
          <w:iCs/>
          <w:noProof/>
          <w:color w:val="000000" w:themeColor="text1"/>
        </w:rPr>
        <w:t>Journal of Applied Electrochemistry</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38</w:t>
      </w:r>
      <w:r w:rsidRPr="00176C9F">
        <w:rPr>
          <w:rFonts w:cs="Times New Roman"/>
          <w:bCs/>
          <w:noProof/>
          <w:color w:val="000000" w:themeColor="text1"/>
        </w:rPr>
        <w:t>,</w:t>
      </w:r>
      <w:r w:rsidRPr="00746805">
        <w:rPr>
          <w:rFonts w:cs="Times New Roman"/>
          <w:noProof/>
          <w:color w:val="000000" w:themeColor="text1"/>
        </w:rPr>
        <w:t xml:space="preserve"> 259–268 (2008).</w:t>
      </w:r>
    </w:p>
    <w:p w14:paraId="6160941B" w14:textId="4E0B7C38" w:rsidR="004A692A" w:rsidRPr="00746805" w:rsidRDefault="004A692A" w:rsidP="00176C9F">
      <w:pPr>
        <w:rPr>
          <w:rFonts w:cs="Times New Roman"/>
          <w:noProof/>
          <w:color w:val="000000" w:themeColor="text1"/>
        </w:rPr>
      </w:pPr>
      <w:r w:rsidRPr="00746805">
        <w:rPr>
          <w:rFonts w:cs="Times New Roman"/>
          <w:noProof/>
          <w:color w:val="000000" w:themeColor="text1"/>
        </w:rPr>
        <w:t>9.</w:t>
      </w:r>
      <w:r w:rsidR="00B74730">
        <w:rPr>
          <w:rFonts w:cs="Times New Roman"/>
          <w:noProof/>
          <w:color w:val="000000" w:themeColor="text1"/>
        </w:rPr>
        <w:t xml:space="preserve"> </w:t>
      </w:r>
      <w:r w:rsidRPr="00746805">
        <w:rPr>
          <w:rFonts w:cs="Times New Roman"/>
          <w:noProof/>
          <w:color w:val="000000" w:themeColor="text1"/>
        </w:rPr>
        <w:t>Pan, X.</w:t>
      </w:r>
      <w:r w:rsidR="00B74730">
        <w:rPr>
          <w:rFonts w:cs="Times New Roman"/>
          <w:noProof/>
          <w:color w:val="000000" w:themeColor="text1"/>
        </w:rPr>
        <w:t>,</w:t>
      </w:r>
      <w:r w:rsidRPr="00746805">
        <w:rPr>
          <w:rFonts w:cs="Times New Roman"/>
          <w:noProof/>
          <w:color w:val="000000" w:themeColor="text1"/>
        </w:rPr>
        <w:t xml:space="preserve"> Xu, Y.-J. Defect-Mediated Growth of Noble-Metal (Ag, Pt, and Pd) Nanoparticles on TiO2 with Oxygen Vacancies for Photocatalytic Redox Reactions under Visible Light. </w:t>
      </w:r>
      <w:r w:rsidRPr="00746805">
        <w:rPr>
          <w:rFonts w:cs="Times New Roman"/>
          <w:i/>
          <w:iCs/>
          <w:noProof/>
          <w:color w:val="000000" w:themeColor="text1"/>
        </w:rPr>
        <w:t>The Journal of Physical Chemistry C</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117</w:t>
      </w:r>
      <w:r w:rsidRPr="00176C9F">
        <w:rPr>
          <w:rFonts w:cs="Times New Roman"/>
          <w:bCs/>
          <w:noProof/>
          <w:color w:val="000000" w:themeColor="text1"/>
        </w:rPr>
        <w:t>,</w:t>
      </w:r>
      <w:r w:rsidRPr="00746805">
        <w:rPr>
          <w:rFonts w:cs="Times New Roman"/>
          <w:noProof/>
          <w:color w:val="000000" w:themeColor="text1"/>
        </w:rPr>
        <w:t xml:space="preserve"> 17996–18005 (2013).</w:t>
      </w:r>
    </w:p>
    <w:p w14:paraId="511EC260" w14:textId="61F9976E" w:rsidR="004A692A" w:rsidRPr="00746805" w:rsidRDefault="004A692A" w:rsidP="00176C9F">
      <w:pPr>
        <w:rPr>
          <w:rFonts w:cs="Times New Roman"/>
          <w:noProof/>
          <w:color w:val="000000" w:themeColor="text1"/>
        </w:rPr>
      </w:pPr>
      <w:r w:rsidRPr="00746805">
        <w:rPr>
          <w:rFonts w:cs="Times New Roman"/>
          <w:noProof/>
          <w:color w:val="000000" w:themeColor="text1"/>
        </w:rPr>
        <w:t>10.</w:t>
      </w:r>
      <w:r w:rsidR="00B74730">
        <w:rPr>
          <w:rFonts w:cs="Times New Roman"/>
          <w:noProof/>
          <w:color w:val="000000" w:themeColor="text1"/>
        </w:rPr>
        <w:t xml:space="preserve"> </w:t>
      </w:r>
      <w:r w:rsidRPr="00746805">
        <w:rPr>
          <w:rFonts w:cs="Times New Roman"/>
          <w:noProof/>
          <w:color w:val="000000" w:themeColor="text1"/>
        </w:rPr>
        <w:t>Zhang, Y., Zhang, N., Tang, Z.-R.</w:t>
      </w:r>
      <w:r w:rsidR="00B74730">
        <w:rPr>
          <w:rFonts w:cs="Times New Roman"/>
          <w:noProof/>
          <w:color w:val="000000" w:themeColor="text1"/>
        </w:rPr>
        <w:t>,</w:t>
      </w:r>
      <w:r w:rsidRPr="00746805">
        <w:rPr>
          <w:rFonts w:cs="Times New Roman"/>
          <w:noProof/>
          <w:color w:val="000000" w:themeColor="text1"/>
        </w:rPr>
        <w:t xml:space="preserve"> Xu, Y.-J. Graphene Oxide as a Surfactant and Support for In-Situ Synthesis of Au–Pd Nanoalloys with Improved Visible Light Photocatalytic Activity. </w:t>
      </w:r>
      <w:r w:rsidRPr="00746805">
        <w:rPr>
          <w:rFonts w:cs="Times New Roman"/>
          <w:i/>
          <w:iCs/>
          <w:noProof/>
          <w:color w:val="000000" w:themeColor="text1"/>
        </w:rPr>
        <w:t>The Journal of Physical Chemistry C</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118</w:t>
      </w:r>
      <w:r w:rsidRPr="00176C9F">
        <w:rPr>
          <w:rFonts w:cs="Times New Roman"/>
          <w:bCs/>
          <w:noProof/>
          <w:color w:val="000000" w:themeColor="text1"/>
        </w:rPr>
        <w:t>,</w:t>
      </w:r>
      <w:r w:rsidRPr="00746805">
        <w:rPr>
          <w:rFonts w:cs="Times New Roman"/>
          <w:noProof/>
          <w:color w:val="000000" w:themeColor="text1"/>
        </w:rPr>
        <w:t xml:space="preserve"> 5299–5308 (2014).</w:t>
      </w:r>
    </w:p>
    <w:p w14:paraId="2413AC4D" w14:textId="2BCCA429" w:rsidR="004A692A" w:rsidRPr="00746805" w:rsidRDefault="004A692A" w:rsidP="00176C9F">
      <w:pPr>
        <w:rPr>
          <w:rFonts w:cs="Times New Roman"/>
          <w:noProof/>
          <w:color w:val="000000" w:themeColor="text1"/>
        </w:rPr>
      </w:pPr>
      <w:r w:rsidRPr="00746805">
        <w:rPr>
          <w:rFonts w:cs="Times New Roman"/>
          <w:noProof/>
          <w:color w:val="000000" w:themeColor="text1"/>
        </w:rPr>
        <w:t>11.</w:t>
      </w:r>
      <w:r w:rsidR="00B74730">
        <w:rPr>
          <w:rFonts w:cs="Times New Roman"/>
          <w:noProof/>
          <w:color w:val="000000" w:themeColor="text1"/>
        </w:rPr>
        <w:t xml:space="preserve"> </w:t>
      </w:r>
      <w:r w:rsidRPr="00746805">
        <w:rPr>
          <w:rFonts w:cs="Times New Roman"/>
          <w:noProof/>
          <w:color w:val="000000" w:themeColor="text1"/>
        </w:rPr>
        <w:t>Abdolhosseinzadeh, S., Asgharzadeh, H., Sadighikia, S.</w:t>
      </w:r>
      <w:r w:rsidR="00B74730">
        <w:rPr>
          <w:rFonts w:cs="Times New Roman"/>
          <w:noProof/>
          <w:color w:val="000000" w:themeColor="text1"/>
        </w:rPr>
        <w:t>,</w:t>
      </w:r>
      <w:r w:rsidRPr="00746805">
        <w:rPr>
          <w:rFonts w:cs="Times New Roman"/>
          <w:noProof/>
          <w:color w:val="000000" w:themeColor="text1"/>
        </w:rPr>
        <w:t xml:space="preserve"> Khataee, A. UV-assisted synthesis of reduced graphene oxide–ZnO nanorod composites immobilized on Zn foil with enhanced photocatalytic performance. </w:t>
      </w:r>
      <w:r w:rsidRPr="00746805">
        <w:rPr>
          <w:rFonts w:cs="Times New Roman"/>
          <w:i/>
          <w:iCs/>
          <w:noProof/>
          <w:color w:val="000000" w:themeColor="text1"/>
        </w:rPr>
        <w:t>Research on Chemical Intermediates</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42</w:t>
      </w:r>
      <w:r w:rsidRPr="00176C9F">
        <w:rPr>
          <w:rFonts w:cs="Times New Roman"/>
          <w:bCs/>
          <w:noProof/>
          <w:color w:val="000000" w:themeColor="text1"/>
        </w:rPr>
        <w:t>,</w:t>
      </w:r>
      <w:r w:rsidRPr="00746805">
        <w:rPr>
          <w:rFonts w:cs="Times New Roman"/>
          <w:noProof/>
          <w:color w:val="000000" w:themeColor="text1"/>
        </w:rPr>
        <w:t xml:space="preserve"> 4479–4496 (2016).</w:t>
      </w:r>
    </w:p>
    <w:p w14:paraId="21C5CE21" w14:textId="15F19A14" w:rsidR="004A692A" w:rsidRPr="00746805" w:rsidRDefault="004A692A" w:rsidP="00176C9F">
      <w:pPr>
        <w:rPr>
          <w:rFonts w:cs="Times New Roman"/>
          <w:noProof/>
          <w:color w:val="000000" w:themeColor="text1"/>
        </w:rPr>
      </w:pPr>
      <w:r w:rsidRPr="00746805">
        <w:rPr>
          <w:rFonts w:cs="Times New Roman"/>
          <w:noProof/>
          <w:color w:val="000000" w:themeColor="text1"/>
        </w:rPr>
        <w:t>12.</w:t>
      </w:r>
      <w:r w:rsidR="00B74730">
        <w:rPr>
          <w:rFonts w:cs="Times New Roman"/>
          <w:noProof/>
          <w:color w:val="000000" w:themeColor="text1"/>
        </w:rPr>
        <w:t xml:space="preserve"> </w:t>
      </w:r>
      <w:r w:rsidRPr="00746805">
        <w:rPr>
          <w:rFonts w:cs="Times New Roman"/>
          <w:noProof/>
          <w:color w:val="000000" w:themeColor="text1"/>
        </w:rPr>
        <w:t>Abdolhosseinzadeh, S., Sadighikia, S.</w:t>
      </w:r>
      <w:r w:rsidR="00B74730">
        <w:rPr>
          <w:rFonts w:cs="Times New Roman"/>
          <w:noProof/>
          <w:color w:val="000000" w:themeColor="text1"/>
        </w:rPr>
        <w:t>,</w:t>
      </w:r>
      <w:r w:rsidRPr="00746805">
        <w:rPr>
          <w:rFonts w:cs="Times New Roman"/>
          <w:noProof/>
          <w:color w:val="000000" w:themeColor="text1"/>
        </w:rPr>
        <w:t xml:space="preserve"> Alkan Gürsel, S. Scalable Synthesis of Sub-Nanosized Platinum-Reduced Graphene Oxide Composite by an Ultraprecise Photocatalytic Method. </w:t>
      </w:r>
      <w:r w:rsidRPr="00746805">
        <w:rPr>
          <w:rFonts w:cs="Times New Roman"/>
          <w:i/>
          <w:iCs/>
          <w:noProof/>
          <w:color w:val="000000" w:themeColor="text1"/>
        </w:rPr>
        <w:t>ACS Sustainable Chemistry &amp; Engineering</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6</w:t>
      </w:r>
      <w:r w:rsidRPr="00176C9F">
        <w:rPr>
          <w:rFonts w:cs="Times New Roman"/>
          <w:bCs/>
          <w:noProof/>
          <w:color w:val="000000" w:themeColor="text1"/>
        </w:rPr>
        <w:t>,</w:t>
      </w:r>
      <w:r w:rsidRPr="00746805">
        <w:rPr>
          <w:rFonts w:cs="Times New Roman"/>
          <w:noProof/>
          <w:color w:val="000000" w:themeColor="text1"/>
        </w:rPr>
        <w:t xml:space="preserve"> 3773–3782 (2018).</w:t>
      </w:r>
    </w:p>
    <w:p w14:paraId="3C819EC1" w14:textId="43D51CE3" w:rsidR="004A692A" w:rsidRPr="00746805" w:rsidRDefault="004A692A" w:rsidP="00176C9F">
      <w:pPr>
        <w:rPr>
          <w:rFonts w:cs="Times New Roman"/>
          <w:noProof/>
          <w:color w:val="000000" w:themeColor="text1"/>
        </w:rPr>
      </w:pPr>
      <w:r w:rsidRPr="00746805">
        <w:rPr>
          <w:rFonts w:cs="Times New Roman"/>
          <w:noProof/>
          <w:color w:val="000000" w:themeColor="text1"/>
        </w:rPr>
        <w:t>13.</w:t>
      </w:r>
      <w:r w:rsidR="00B74730">
        <w:rPr>
          <w:rFonts w:cs="Times New Roman"/>
          <w:noProof/>
          <w:color w:val="000000" w:themeColor="text1"/>
        </w:rPr>
        <w:t xml:space="preserve"> </w:t>
      </w:r>
      <w:r w:rsidRPr="00746805">
        <w:rPr>
          <w:rFonts w:cs="Times New Roman"/>
          <w:noProof/>
          <w:color w:val="000000" w:themeColor="text1"/>
        </w:rPr>
        <w:t>Zhang, N., Yang, M.-Q., Liu, S., Sun, Y.</w:t>
      </w:r>
      <w:r w:rsidR="00B74730">
        <w:rPr>
          <w:rFonts w:cs="Times New Roman"/>
          <w:noProof/>
          <w:color w:val="000000" w:themeColor="text1"/>
        </w:rPr>
        <w:t>,</w:t>
      </w:r>
      <w:r w:rsidRPr="00746805">
        <w:rPr>
          <w:rFonts w:cs="Times New Roman"/>
          <w:noProof/>
          <w:color w:val="000000" w:themeColor="text1"/>
        </w:rPr>
        <w:t xml:space="preserve"> Xu, Y.-J. Waltzing with the Versatile Platform of Graphene to Synthesize Composite Photocatalysts. </w:t>
      </w:r>
      <w:r w:rsidRPr="00746805">
        <w:rPr>
          <w:rFonts w:cs="Times New Roman"/>
          <w:i/>
          <w:iCs/>
          <w:noProof/>
          <w:color w:val="000000" w:themeColor="text1"/>
        </w:rPr>
        <w:t>Chemical Reviews</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115</w:t>
      </w:r>
      <w:r w:rsidRPr="00176C9F">
        <w:rPr>
          <w:rFonts w:cs="Times New Roman"/>
          <w:bCs/>
          <w:noProof/>
          <w:color w:val="000000" w:themeColor="text1"/>
        </w:rPr>
        <w:t>,</w:t>
      </w:r>
      <w:r w:rsidRPr="00746805">
        <w:rPr>
          <w:rFonts w:cs="Times New Roman"/>
          <w:noProof/>
          <w:color w:val="000000" w:themeColor="text1"/>
        </w:rPr>
        <w:t xml:space="preserve"> 10307–10377 (2015).</w:t>
      </w:r>
    </w:p>
    <w:p w14:paraId="53B438FD" w14:textId="691B4626" w:rsidR="004A692A" w:rsidRPr="00746805" w:rsidRDefault="004A692A" w:rsidP="00176C9F">
      <w:pPr>
        <w:rPr>
          <w:rFonts w:cs="Times New Roman"/>
          <w:noProof/>
          <w:color w:val="000000" w:themeColor="text1"/>
        </w:rPr>
      </w:pPr>
      <w:r w:rsidRPr="00746805">
        <w:rPr>
          <w:rFonts w:cs="Times New Roman"/>
          <w:noProof/>
          <w:color w:val="000000" w:themeColor="text1"/>
        </w:rPr>
        <w:t>14.</w:t>
      </w:r>
      <w:r w:rsidR="00B74730">
        <w:rPr>
          <w:rFonts w:cs="Times New Roman"/>
          <w:noProof/>
          <w:color w:val="000000" w:themeColor="text1"/>
        </w:rPr>
        <w:t xml:space="preserve"> </w:t>
      </w:r>
      <w:r w:rsidRPr="00746805">
        <w:rPr>
          <w:rFonts w:cs="Times New Roman"/>
          <w:noProof/>
          <w:color w:val="000000" w:themeColor="text1"/>
        </w:rPr>
        <w:t>Han, C., Zhang, N.</w:t>
      </w:r>
      <w:r w:rsidR="00B74730">
        <w:rPr>
          <w:rFonts w:cs="Times New Roman"/>
          <w:noProof/>
          <w:color w:val="000000" w:themeColor="text1"/>
        </w:rPr>
        <w:t>,</w:t>
      </w:r>
      <w:r w:rsidRPr="00746805">
        <w:rPr>
          <w:rFonts w:cs="Times New Roman"/>
          <w:noProof/>
          <w:color w:val="000000" w:themeColor="text1"/>
        </w:rPr>
        <w:t xml:space="preserve"> Xu, Y.-J. Structural diversity of graphene materials and their multifarious roles in heterogeneous photocatalysis. </w:t>
      </w:r>
      <w:r w:rsidRPr="00746805">
        <w:rPr>
          <w:rFonts w:cs="Times New Roman"/>
          <w:i/>
          <w:iCs/>
          <w:noProof/>
          <w:color w:val="000000" w:themeColor="text1"/>
        </w:rPr>
        <w:t>Nano Today</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11</w:t>
      </w:r>
      <w:r w:rsidRPr="00176C9F">
        <w:rPr>
          <w:rFonts w:cs="Times New Roman"/>
          <w:bCs/>
          <w:noProof/>
          <w:color w:val="000000" w:themeColor="text1"/>
        </w:rPr>
        <w:t>,</w:t>
      </w:r>
      <w:r w:rsidRPr="00746805">
        <w:rPr>
          <w:rFonts w:cs="Times New Roman"/>
          <w:noProof/>
          <w:color w:val="000000" w:themeColor="text1"/>
        </w:rPr>
        <w:t xml:space="preserve"> 351–372 (2016).</w:t>
      </w:r>
    </w:p>
    <w:p w14:paraId="43FB2ACF" w14:textId="34B39212" w:rsidR="004A692A" w:rsidRPr="00746805" w:rsidRDefault="004A692A" w:rsidP="00176C9F">
      <w:pPr>
        <w:rPr>
          <w:rFonts w:cs="Times New Roman"/>
          <w:noProof/>
          <w:color w:val="000000" w:themeColor="text1"/>
        </w:rPr>
      </w:pPr>
      <w:r w:rsidRPr="00746805">
        <w:rPr>
          <w:rFonts w:cs="Times New Roman"/>
          <w:noProof/>
          <w:color w:val="000000" w:themeColor="text1"/>
        </w:rPr>
        <w:t>15.</w:t>
      </w:r>
      <w:r w:rsidR="00B74730">
        <w:rPr>
          <w:rFonts w:cs="Times New Roman"/>
          <w:noProof/>
          <w:color w:val="000000" w:themeColor="text1"/>
        </w:rPr>
        <w:t xml:space="preserve"> </w:t>
      </w:r>
      <w:r w:rsidRPr="00746805">
        <w:rPr>
          <w:rFonts w:cs="Times New Roman"/>
          <w:noProof/>
          <w:color w:val="000000" w:themeColor="text1"/>
        </w:rPr>
        <w:t xml:space="preserve">Abdolhosseinzadeh, S. </w:t>
      </w:r>
      <w:r w:rsidRPr="00176C9F">
        <w:rPr>
          <w:rFonts w:cs="Times New Roman"/>
          <w:i/>
          <w:noProof/>
          <w:color w:val="000000" w:themeColor="text1"/>
        </w:rPr>
        <w:t xml:space="preserve">Bandgap </w:t>
      </w:r>
      <w:r w:rsidR="00BC2E09">
        <w:rPr>
          <w:rFonts w:cs="Times New Roman"/>
          <w:i/>
          <w:noProof/>
          <w:color w:val="000000" w:themeColor="text1"/>
        </w:rPr>
        <w:t>M</w:t>
      </w:r>
      <w:r w:rsidRPr="00176C9F">
        <w:rPr>
          <w:rFonts w:cs="Times New Roman"/>
          <w:i/>
          <w:noProof/>
          <w:color w:val="000000" w:themeColor="text1"/>
        </w:rPr>
        <w:t xml:space="preserve">odulation of </w:t>
      </w:r>
      <w:r w:rsidR="00BC2E09">
        <w:rPr>
          <w:rFonts w:cs="Times New Roman"/>
          <w:i/>
          <w:noProof/>
          <w:color w:val="000000" w:themeColor="text1"/>
        </w:rPr>
        <w:t>G</w:t>
      </w:r>
      <w:r w:rsidRPr="00176C9F">
        <w:rPr>
          <w:rFonts w:cs="Times New Roman"/>
          <w:i/>
          <w:noProof/>
          <w:color w:val="000000" w:themeColor="text1"/>
        </w:rPr>
        <w:t xml:space="preserve">raphene </w:t>
      </w:r>
      <w:r w:rsidR="00BC2E09">
        <w:rPr>
          <w:rFonts w:cs="Times New Roman"/>
          <w:i/>
          <w:noProof/>
          <w:color w:val="000000" w:themeColor="text1"/>
        </w:rPr>
        <w:t>O</w:t>
      </w:r>
      <w:r w:rsidRPr="00176C9F">
        <w:rPr>
          <w:rFonts w:cs="Times New Roman"/>
          <w:i/>
          <w:noProof/>
          <w:color w:val="000000" w:themeColor="text1"/>
        </w:rPr>
        <w:t xml:space="preserve">xide and </w:t>
      </w:r>
      <w:r w:rsidR="00BC2E09">
        <w:rPr>
          <w:rFonts w:cs="Times New Roman"/>
          <w:i/>
          <w:noProof/>
          <w:color w:val="000000" w:themeColor="text1"/>
        </w:rPr>
        <w:t>I</w:t>
      </w:r>
      <w:r w:rsidRPr="00176C9F">
        <w:rPr>
          <w:rFonts w:cs="Times New Roman"/>
          <w:i/>
          <w:noProof/>
          <w:color w:val="000000" w:themeColor="text1"/>
        </w:rPr>
        <w:t xml:space="preserve">ts </w:t>
      </w:r>
      <w:r w:rsidR="00BC2E09">
        <w:rPr>
          <w:rFonts w:cs="Times New Roman"/>
          <w:i/>
          <w:noProof/>
          <w:color w:val="000000" w:themeColor="text1"/>
        </w:rPr>
        <w:t>A</w:t>
      </w:r>
      <w:r w:rsidRPr="00176C9F">
        <w:rPr>
          <w:rFonts w:cs="Times New Roman"/>
          <w:i/>
          <w:noProof/>
          <w:color w:val="000000" w:themeColor="text1"/>
        </w:rPr>
        <w:t xml:space="preserve">pplication in the </w:t>
      </w:r>
      <w:r w:rsidR="00BC2E09">
        <w:rPr>
          <w:rFonts w:cs="Times New Roman"/>
          <w:i/>
          <w:noProof/>
          <w:color w:val="000000" w:themeColor="text1"/>
        </w:rPr>
        <w:t>P</w:t>
      </w:r>
      <w:r w:rsidRPr="00176C9F">
        <w:rPr>
          <w:rFonts w:cs="Times New Roman"/>
          <w:i/>
          <w:noProof/>
          <w:color w:val="000000" w:themeColor="text1"/>
        </w:rPr>
        <w:t xml:space="preserve">hotocatalytic </w:t>
      </w:r>
      <w:r w:rsidR="00BC2E09">
        <w:rPr>
          <w:rFonts w:cs="Times New Roman"/>
          <w:i/>
          <w:noProof/>
          <w:color w:val="000000" w:themeColor="text1"/>
        </w:rPr>
        <w:t>D</w:t>
      </w:r>
      <w:r w:rsidRPr="00176C9F">
        <w:rPr>
          <w:rFonts w:cs="Times New Roman"/>
          <w:i/>
          <w:noProof/>
          <w:color w:val="000000" w:themeColor="text1"/>
        </w:rPr>
        <w:t xml:space="preserve">eposition of </w:t>
      </w:r>
      <w:r w:rsidR="00BC2E09">
        <w:rPr>
          <w:rFonts w:cs="Times New Roman"/>
          <w:i/>
          <w:noProof/>
          <w:color w:val="000000" w:themeColor="text1"/>
        </w:rPr>
        <w:t>M</w:t>
      </w:r>
      <w:r w:rsidRPr="00176C9F">
        <w:rPr>
          <w:rFonts w:cs="Times New Roman"/>
          <w:i/>
          <w:noProof/>
          <w:color w:val="000000" w:themeColor="text1"/>
        </w:rPr>
        <w:t xml:space="preserve">etallic </w:t>
      </w:r>
      <w:r w:rsidR="00BC2E09">
        <w:rPr>
          <w:rFonts w:cs="Times New Roman"/>
          <w:i/>
          <w:noProof/>
          <w:color w:val="000000" w:themeColor="text1"/>
        </w:rPr>
        <w:t>N</w:t>
      </w:r>
      <w:r w:rsidRPr="00176C9F">
        <w:rPr>
          <w:rFonts w:cs="Times New Roman"/>
          <w:i/>
          <w:noProof/>
          <w:color w:val="000000" w:themeColor="text1"/>
        </w:rPr>
        <w:t>anoparticles</w:t>
      </w:r>
      <w:r w:rsidRPr="00746805">
        <w:rPr>
          <w:rFonts w:cs="Times New Roman"/>
          <w:noProof/>
          <w:color w:val="000000" w:themeColor="text1"/>
        </w:rPr>
        <w:t xml:space="preserve">. </w:t>
      </w:r>
      <w:r w:rsidR="00BC2E09">
        <w:rPr>
          <w:rFonts w:cs="Times New Roman"/>
          <w:noProof/>
          <w:color w:val="000000" w:themeColor="text1"/>
        </w:rPr>
        <w:t xml:space="preserve">Doctoral dissertation. </w:t>
      </w:r>
      <w:r w:rsidRPr="00746805">
        <w:rPr>
          <w:rFonts w:cs="Times New Roman"/>
          <w:noProof/>
          <w:color w:val="000000" w:themeColor="text1"/>
        </w:rPr>
        <w:t xml:space="preserve">Sabanci University </w:t>
      </w:r>
      <w:r w:rsidR="00BC2E09">
        <w:rPr>
          <w:rFonts w:cs="Times New Roman"/>
          <w:noProof/>
          <w:color w:val="000000" w:themeColor="text1"/>
        </w:rPr>
        <w:t>(</w:t>
      </w:r>
      <w:r w:rsidRPr="00746805">
        <w:rPr>
          <w:rFonts w:cs="Times New Roman"/>
          <w:noProof/>
          <w:color w:val="000000" w:themeColor="text1"/>
        </w:rPr>
        <w:t>2017).</w:t>
      </w:r>
    </w:p>
    <w:p w14:paraId="15A62C6E" w14:textId="67F79DA5" w:rsidR="004A692A" w:rsidRPr="00746805" w:rsidRDefault="004A692A" w:rsidP="00176C9F">
      <w:pPr>
        <w:rPr>
          <w:rFonts w:cs="Times New Roman"/>
          <w:noProof/>
          <w:color w:val="000000" w:themeColor="text1"/>
        </w:rPr>
      </w:pPr>
      <w:r w:rsidRPr="00746805">
        <w:rPr>
          <w:rFonts w:cs="Times New Roman"/>
          <w:noProof/>
          <w:color w:val="000000" w:themeColor="text1"/>
        </w:rPr>
        <w:t>16.</w:t>
      </w:r>
      <w:r w:rsidR="00B74730">
        <w:rPr>
          <w:rFonts w:cs="Times New Roman"/>
          <w:noProof/>
          <w:color w:val="000000" w:themeColor="text1"/>
        </w:rPr>
        <w:t xml:space="preserve"> </w:t>
      </w:r>
      <w:r w:rsidRPr="00746805">
        <w:rPr>
          <w:rFonts w:cs="Times New Roman"/>
          <w:noProof/>
          <w:color w:val="000000" w:themeColor="text1"/>
        </w:rPr>
        <w:t xml:space="preserve">Abdolhosseinzadeh, S. </w:t>
      </w:r>
      <w:r w:rsidRPr="00176C9F">
        <w:rPr>
          <w:rFonts w:cs="Times New Roman"/>
          <w:iCs/>
          <w:noProof/>
          <w:color w:val="000000" w:themeColor="text1"/>
        </w:rPr>
        <w:t>et al.</w:t>
      </w:r>
      <w:r w:rsidRPr="00746805">
        <w:rPr>
          <w:rFonts w:cs="Times New Roman"/>
          <w:noProof/>
          <w:color w:val="000000" w:themeColor="text1"/>
        </w:rPr>
        <w:t xml:space="preserve"> Fast and fully-scalable synthesis of reduced graphene oxide. </w:t>
      </w:r>
      <w:r w:rsidRPr="00746805">
        <w:rPr>
          <w:rFonts w:cs="Times New Roman"/>
          <w:i/>
          <w:iCs/>
          <w:noProof/>
          <w:color w:val="000000" w:themeColor="text1"/>
        </w:rPr>
        <w:t xml:space="preserve">Scientific </w:t>
      </w:r>
      <w:r w:rsidR="00E00005" w:rsidRPr="00746805">
        <w:rPr>
          <w:rFonts w:cs="Times New Roman"/>
          <w:i/>
          <w:iCs/>
          <w:noProof/>
          <w:color w:val="000000" w:themeColor="text1"/>
        </w:rPr>
        <w:t>R</w:t>
      </w:r>
      <w:r w:rsidRPr="00746805">
        <w:rPr>
          <w:rFonts w:cs="Times New Roman"/>
          <w:i/>
          <w:iCs/>
          <w:noProof/>
          <w:color w:val="000000" w:themeColor="text1"/>
        </w:rPr>
        <w:t>eports</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5</w:t>
      </w:r>
      <w:r w:rsidRPr="00176C9F">
        <w:rPr>
          <w:rFonts w:cs="Times New Roman"/>
          <w:bCs/>
          <w:noProof/>
          <w:color w:val="000000" w:themeColor="text1"/>
        </w:rPr>
        <w:t>,</w:t>
      </w:r>
      <w:r w:rsidRPr="00746805">
        <w:rPr>
          <w:rFonts w:cs="Times New Roman"/>
          <w:noProof/>
          <w:color w:val="000000" w:themeColor="text1"/>
        </w:rPr>
        <w:t xml:space="preserve"> 10160 (2015).</w:t>
      </w:r>
    </w:p>
    <w:p w14:paraId="23033AA6" w14:textId="0C7156B4" w:rsidR="004A692A" w:rsidRPr="00746805" w:rsidRDefault="004A692A" w:rsidP="00176C9F">
      <w:pPr>
        <w:rPr>
          <w:rFonts w:cs="Times New Roman"/>
          <w:noProof/>
          <w:color w:val="000000" w:themeColor="text1"/>
        </w:rPr>
      </w:pPr>
      <w:r w:rsidRPr="00746805">
        <w:rPr>
          <w:rFonts w:cs="Times New Roman"/>
          <w:noProof/>
          <w:color w:val="000000" w:themeColor="text1"/>
        </w:rPr>
        <w:t>17.</w:t>
      </w:r>
      <w:r w:rsidR="00B74730">
        <w:rPr>
          <w:rFonts w:cs="Times New Roman"/>
          <w:noProof/>
          <w:color w:val="000000" w:themeColor="text1"/>
        </w:rPr>
        <w:t xml:space="preserve"> </w:t>
      </w:r>
      <w:r w:rsidRPr="00746805">
        <w:rPr>
          <w:rFonts w:cs="Times New Roman"/>
          <w:noProof/>
          <w:color w:val="000000" w:themeColor="text1"/>
        </w:rPr>
        <w:t>Ma, Y.</w:t>
      </w:r>
      <w:r w:rsidR="00BC2E09">
        <w:rPr>
          <w:rFonts w:cs="Times New Roman"/>
          <w:noProof/>
          <w:color w:val="000000" w:themeColor="text1"/>
        </w:rPr>
        <w:t>,</w:t>
      </w:r>
      <w:r w:rsidRPr="00746805">
        <w:rPr>
          <w:rFonts w:cs="Times New Roman"/>
          <w:noProof/>
          <w:color w:val="000000" w:themeColor="text1"/>
        </w:rPr>
        <w:t xml:space="preserve"> Wei, X. Determination of platinum in waste platinum-loaded carbon catalyst samples using microwave-assisted sample digestion and ICP-OES. </w:t>
      </w:r>
      <w:r w:rsidRPr="00746805">
        <w:rPr>
          <w:rFonts w:cs="Times New Roman"/>
          <w:i/>
          <w:iCs/>
          <w:noProof/>
          <w:color w:val="000000" w:themeColor="text1"/>
        </w:rPr>
        <w:t>AIP Conference Proceedings</w:t>
      </w:r>
      <w:r w:rsidRPr="00746805">
        <w:rPr>
          <w:rFonts w:cs="Times New Roman"/>
          <w:noProof/>
          <w:color w:val="000000" w:themeColor="text1"/>
        </w:rPr>
        <w:t xml:space="preserve"> </w:t>
      </w:r>
      <w:r w:rsidRPr="00746805">
        <w:rPr>
          <w:rFonts w:cs="Times New Roman"/>
          <w:b/>
          <w:bCs/>
          <w:noProof/>
          <w:color w:val="000000" w:themeColor="text1"/>
        </w:rPr>
        <w:t>1829</w:t>
      </w:r>
      <w:r w:rsidR="00BC2E09" w:rsidRPr="00176C9F">
        <w:rPr>
          <w:rFonts w:cs="Times New Roman"/>
          <w:bCs/>
          <w:noProof/>
          <w:color w:val="000000" w:themeColor="text1"/>
        </w:rPr>
        <w:t xml:space="preserve"> (1)</w:t>
      </w:r>
      <w:r w:rsidRPr="00176C9F">
        <w:rPr>
          <w:rFonts w:cs="Times New Roman"/>
          <w:bCs/>
          <w:noProof/>
          <w:color w:val="000000" w:themeColor="text1"/>
        </w:rPr>
        <w:t>,</w:t>
      </w:r>
      <w:r w:rsidRPr="00746805">
        <w:rPr>
          <w:rFonts w:cs="Times New Roman"/>
          <w:noProof/>
          <w:color w:val="000000" w:themeColor="text1"/>
        </w:rPr>
        <w:t xml:space="preserve"> 020008 (2017).</w:t>
      </w:r>
    </w:p>
    <w:p w14:paraId="4DEDBF1B" w14:textId="798E41D0" w:rsidR="004A692A" w:rsidRPr="00746805" w:rsidRDefault="004A692A" w:rsidP="00176C9F">
      <w:pPr>
        <w:rPr>
          <w:rFonts w:cs="Times New Roman"/>
          <w:noProof/>
          <w:color w:val="000000" w:themeColor="text1"/>
        </w:rPr>
      </w:pPr>
      <w:r w:rsidRPr="00746805">
        <w:rPr>
          <w:rFonts w:cs="Times New Roman"/>
          <w:noProof/>
          <w:color w:val="000000" w:themeColor="text1"/>
        </w:rPr>
        <w:t>18.</w:t>
      </w:r>
      <w:r w:rsidR="00B74730">
        <w:rPr>
          <w:rFonts w:cs="Times New Roman"/>
          <w:noProof/>
          <w:color w:val="000000" w:themeColor="text1"/>
        </w:rPr>
        <w:t xml:space="preserve"> </w:t>
      </w:r>
      <w:r w:rsidRPr="00746805">
        <w:rPr>
          <w:rFonts w:cs="Times New Roman"/>
          <w:noProof/>
          <w:color w:val="000000" w:themeColor="text1"/>
        </w:rPr>
        <w:t>Sevilla, M., Sanchís, C., Valdés-Solís, T., Morallón, E.</w:t>
      </w:r>
      <w:r w:rsidR="00BC2E09">
        <w:rPr>
          <w:rFonts w:cs="Times New Roman"/>
          <w:noProof/>
          <w:color w:val="000000" w:themeColor="text1"/>
        </w:rPr>
        <w:t>,</w:t>
      </w:r>
      <w:r w:rsidRPr="00746805">
        <w:rPr>
          <w:rFonts w:cs="Times New Roman"/>
          <w:noProof/>
          <w:color w:val="000000" w:themeColor="text1"/>
        </w:rPr>
        <w:t xml:space="preserve"> Fuertes, A. B. Highly dispersed platinum nanoparticles on carbon nanocoils and their electrocatalytic performance for fuel cell reactions. </w:t>
      </w:r>
      <w:r w:rsidRPr="00746805">
        <w:rPr>
          <w:rFonts w:cs="Times New Roman"/>
          <w:i/>
          <w:iCs/>
          <w:noProof/>
          <w:color w:val="000000" w:themeColor="text1"/>
        </w:rPr>
        <w:t>Electrochimica Acta</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54</w:t>
      </w:r>
      <w:r w:rsidRPr="00176C9F">
        <w:rPr>
          <w:rFonts w:cs="Times New Roman"/>
          <w:bCs/>
          <w:noProof/>
          <w:color w:val="000000" w:themeColor="text1"/>
        </w:rPr>
        <w:t>,</w:t>
      </w:r>
      <w:r w:rsidRPr="00746805">
        <w:rPr>
          <w:rFonts w:cs="Times New Roman"/>
          <w:noProof/>
          <w:color w:val="000000" w:themeColor="text1"/>
        </w:rPr>
        <w:t xml:space="preserve"> 2234–2238 (2009).</w:t>
      </w:r>
    </w:p>
    <w:p w14:paraId="34C94F9E" w14:textId="617FD427" w:rsidR="004A692A" w:rsidRPr="00746805" w:rsidRDefault="004A692A" w:rsidP="00176C9F">
      <w:pPr>
        <w:rPr>
          <w:rFonts w:cs="Times New Roman"/>
          <w:noProof/>
          <w:color w:val="000000" w:themeColor="text1"/>
        </w:rPr>
      </w:pPr>
      <w:r w:rsidRPr="00746805">
        <w:rPr>
          <w:rFonts w:cs="Times New Roman"/>
          <w:noProof/>
          <w:color w:val="000000" w:themeColor="text1"/>
        </w:rPr>
        <w:t>19.</w:t>
      </w:r>
      <w:r w:rsidR="00B74730">
        <w:rPr>
          <w:rFonts w:cs="Times New Roman"/>
          <w:noProof/>
          <w:color w:val="000000" w:themeColor="text1"/>
        </w:rPr>
        <w:t xml:space="preserve"> </w:t>
      </w:r>
      <w:r w:rsidRPr="00746805">
        <w:rPr>
          <w:rFonts w:cs="Times New Roman"/>
          <w:noProof/>
          <w:color w:val="000000" w:themeColor="text1"/>
        </w:rPr>
        <w:t xml:space="preserve">de Sá, D. S. </w:t>
      </w:r>
      <w:r w:rsidRPr="00176C9F">
        <w:rPr>
          <w:rFonts w:cs="Times New Roman"/>
          <w:iCs/>
          <w:noProof/>
          <w:color w:val="000000" w:themeColor="text1"/>
        </w:rPr>
        <w:t>et al.</w:t>
      </w:r>
      <w:r w:rsidRPr="00746805">
        <w:rPr>
          <w:rFonts w:cs="Times New Roman"/>
          <w:noProof/>
          <w:color w:val="000000" w:themeColor="text1"/>
        </w:rPr>
        <w:t xml:space="preserve"> Intensification of photocatalytic degradation of organic dyes and phenol by scale-up and numbering-up of meso- and microfluidic TiO2 reactors for wastewater treatment. </w:t>
      </w:r>
      <w:r w:rsidRPr="00746805">
        <w:rPr>
          <w:rFonts w:cs="Times New Roman"/>
          <w:i/>
          <w:iCs/>
          <w:noProof/>
          <w:color w:val="000000" w:themeColor="text1"/>
        </w:rPr>
        <w:t>Journal of Photochemistry and Photobiology A: Chemistry</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364</w:t>
      </w:r>
      <w:r w:rsidRPr="00176C9F">
        <w:rPr>
          <w:rFonts w:cs="Times New Roman"/>
          <w:bCs/>
          <w:noProof/>
          <w:color w:val="000000" w:themeColor="text1"/>
        </w:rPr>
        <w:t>,</w:t>
      </w:r>
      <w:r w:rsidRPr="00746805">
        <w:rPr>
          <w:rFonts w:cs="Times New Roman"/>
          <w:noProof/>
          <w:color w:val="000000" w:themeColor="text1"/>
        </w:rPr>
        <w:t xml:space="preserve"> 59–75 (2018).</w:t>
      </w:r>
    </w:p>
    <w:p w14:paraId="2A002DF3" w14:textId="526FA204" w:rsidR="004A692A" w:rsidRPr="00746805" w:rsidRDefault="004A692A" w:rsidP="00176C9F">
      <w:pPr>
        <w:rPr>
          <w:noProof/>
          <w:color w:val="000000" w:themeColor="text1"/>
        </w:rPr>
      </w:pPr>
      <w:r w:rsidRPr="00746805">
        <w:rPr>
          <w:rFonts w:cs="Times New Roman"/>
          <w:noProof/>
          <w:color w:val="000000" w:themeColor="text1"/>
        </w:rPr>
        <w:t>20.</w:t>
      </w:r>
      <w:r w:rsidR="00B74730">
        <w:rPr>
          <w:rFonts w:cs="Times New Roman"/>
          <w:noProof/>
          <w:color w:val="000000" w:themeColor="text1"/>
        </w:rPr>
        <w:t xml:space="preserve"> </w:t>
      </w:r>
      <w:r w:rsidRPr="00746805">
        <w:rPr>
          <w:rFonts w:cs="Times New Roman"/>
          <w:noProof/>
          <w:color w:val="000000" w:themeColor="text1"/>
        </w:rPr>
        <w:t>Kononova, O. N., Leyman, T. A., Melnikov, A. M., Kashirin, D. M.</w:t>
      </w:r>
      <w:r w:rsidR="00BC2E09">
        <w:rPr>
          <w:rFonts w:cs="Times New Roman"/>
          <w:noProof/>
          <w:color w:val="000000" w:themeColor="text1"/>
        </w:rPr>
        <w:t>,</w:t>
      </w:r>
      <w:r w:rsidRPr="00746805">
        <w:rPr>
          <w:rFonts w:cs="Times New Roman"/>
          <w:noProof/>
          <w:color w:val="000000" w:themeColor="text1"/>
        </w:rPr>
        <w:t xml:space="preserve"> Tselukovskaya, M. M. Ion exchange recovery of platinum from chloride solutions. </w:t>
      </w:r>
      <w:r w:rsidRPr="00746805">
        <w:rPr>
          <w:rFonts w:cs="Times New Roman"/>
          <w:i/>
          <w:iCs/>
          <w:noProof/>
          <w:color w:val="000000" w:themeColor="text1"/>
        </w:rPr>
        <w:t>Hydrometallurgy</w:t>
      </w:r>
      <w:r w:rsidR="00E00005" w:rsidRPr="00746805">
        <w:rPr>
          <w:rFonts w:cs="Times New Roman"/>
          <w:i/>
          <w:iCs/>
          <w:noProof/>
          <w:color w:val="000000" w:themeColor="text1"/>
        </w:rPr>
        <w:t>.</w:t>
      </w:r>
      <w:r w:rsidRPr="00746805">
        <w:rPr>
          <w:rFonts w:cs="Times New Roman"/>
          <w:noProof/>
          <w:color w:val="000000" w:themeColor="text1"/>
        </w:rPr>
        <w:t xml:space="preserve"> </w:t>
      </w:r>
      <w:r w:rsidRPr="00746805">
        <w:rPr>
          <w:rFonts w:cs="Times New Roman"/>
          <w:b/>
          <w:bCs/>
          <w:noProof/>
          <w:color w:val="000000" w:themeColor="text1"/>
        </w:rPr>
        <w:t>100</w:t>
      </w:r>
      <w:r w:rsidRPr="00176C9F">
        <w:rPr>
          <w:rFonts w:cs="Times New Roman"/>
          <w:bCs/>
          <w:noProof/>
          <w:color w:val="000000" w:themeColor="text1"/>
        </w:rPr>
        <w:t>,</w:t>
      </w:r>
      <w:r w:rsidRPr="00746805">
        <w:rPr>
          <w:rFonts w:cs="Times New Roman"/>
          <w:noProof/>
          <w:color w:val="000000" w:themeColor="text1"/>
        </w:rPr>
        <w:t xml:space="preserve"> 161–167 (2010).</w:t>
      </w:r>
    </w:p>
    <w:p w14:paraId="07DCF19F" w14:textId="2BEF537B" w:rsidR="009F659A" w:rsidRPr="00746805" w:rsidRDefault="009F659A" w:rsidP="007309EE">
      <w:pPr>
        <w:rPr>
          <w:rFonts w:asciiTheme="minorHAnsi" w:hAnsiTheme="minorHAnsi" w:cstheme="minorHAnsi"/>
          <w:color w:val="000000" w:themeColor="text1"/>
        </w:rPr>
      </w:pPr>
      <w:bookmarkStart w:id="1" w:name="_GoBack"/>
      <w:bookmarkEnd w:id="1"/>
    </w:p>
    <w:sectPr w:rsidR="009F659A" w:rsidRPr="00746805" w:rsidSect="00E0000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F2763" w14:textId="77777777" w:rsidR="003355D7" w:rsidRDefault="003355D7" w:rsidP="00621C4E">
      <w:r>
        <w:separator/>
      </w:r>
    </w:p>
  </w:endnote>
  <w:endnote w:type="continuationSeparator" w:id="0">
    <w:p w14:paraId="039D7192" w14:textId="77777777" w:rsidR="003355D7" w:rsidRDefault="003355D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30B14" w:rsidRDefault="00430B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A595" w14:textId="77777777" w:rsidR="003355D7" w:rsidRDefault="003355D7" w:rsidP="00621C4E">
      <w:r>
        <w:separator/>
      </w:r>
    </w:p>
  </w:footnote>
  <w:footnote w:type="continuationSeparator" w:id="0">
    <w:p w14:paraId="77BFE513" w14:textId="77777777" w:rsidR="003355D7" w:rsidRDefault="003355D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30B14" w:rsidRPr="006F06E4" w:rsidRDefault="00430B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77A4"/>
    <w:multiLevelType w:val="hybridMultilevel"/>
    <w:tmpl w:val="B858B3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62D1DEE"/>
    <w:multiLevelType w:val="multilevel"/>
    <w:tmpl w:val="DD708FD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17187"/>
    <w:multiLevelType w:val="hybridMultilevel"/>
    <w:tmpl w:val="2968E1E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A6DB1"/>
    <w:multiLevelType w:val="multilevel"/>
    <w:tmpl w:val="F1B2DDAA"/>
    <w:lvl w:ilvl="0">
      <w:start w:val="1"/>
      <w:numFmt w:val="bullet"/>
      <w:pStyle w:val="Aufzhlung"/>
      <w:lvlText w:val="●"/>
      <w:lvlJc w:val="left"/>
      <w:pPr>
        <w:tabs>
          <w:tab w:val="num" w:pos="341"/>
        </w:tabs>
        <w:ind w:left="341" w:hanging="341"/>
      </w:pPr>
      <w:rPr>
        <w:rFonts w:ascii="Times New Roman" w:hAnsi="Times New Roman" w:cs="Times New Roman" w:hint="default"/>
        <w:color w:val="auto"/>
      </w:rPr>
    </w:lvl>
    <w:lvl w:ilvl="1">
      <w:start w:val="1"/>
      <w:numFmt w:val="bullet"/>
      <w:lvlText w:val="○"/>
      <w:lvlJc w:val="left"/>
      <w:pPr>
        <w:tabs>
          <w:tab w:val="num" w:pos="681"/>
        </w:tabs>
        <w:ind w:left="681" w:hanging="340"/>
      </w:pPr>
      <w:rPr>
        <w:rFonts w:ascii="Times New Roman" w:hAnsi="Times New Roman" w:cs="Times New Roman" w:hint="default"/>
        <w:color w:val="auto"/>
      </w:rPr>
    </w:lvl>
    <w:lvl w:ilvl="2">
      <w:start w:val="1"/>
      <w:numFmt w:val="bullet"/>
      <w:lvlText w:val="▪"/>
      <w:lvlJc w:val="left"/>
      <w:pPr>
        <w:tabs>
          <w:tab w:val="num" w:pos="1021"/>
        </w:tabs>
        <w:ind w:left="1021" w:hanging="340"/>
      </w:pPr>
      <w:rPr>
        <w:rFonts w:ascii="Times New Roman" w:hAnsi="Times New Roman" w:cs="Times New Roman"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290"/>
        </w:tabs>
        <w:ind w:left="1290" w:hanging="360"/>
      </w:pPr>
      <w:rPr>
        <w:rFonts w:ascii="Symbol" w:hAnsi="Symbol" w:hint="default"/>
      </w:rPr>
    </w:lvl>
    <w:lvl w:ilvl="5">
      <w:start w:val="1"/>
      <w:numFmt w:val="bullet"/>
      <w:lvlText w:val=""/>
      <w:lvlJc w:val="left"/>
      <w:pPr>
        <w:tabs>
          <w:tab w:val="num" w:pos="1650"/>
        </w:tabs>
        <w:ind w:left="1650" w:hanging="360"/>
      </w:pPr>
      <w:rPr>
        <w:rFonts w:ascii="Wingdings" w:hAnsi="Wingdings" w:hint="default"/>
      </w:rPr>
    </w:lvl>
    <w:lvl w:ilvl="6">
      <w:start w:val="1"/>
      <w:numFmt w:val="bullet"/>
      <w:lvlText w:val=""/>
      <w:lvlJc w:val="left"/>
      <w:pPr>
        <w:tabs>
          <w:tab w:val="num" w:pos="2010"/>
        </w:tabs>
        <w:ind w:left="2010" w:hanging="360"/>
      </w:pPr>
      <w:rPr>
        <w:rFonts w:ascii="Wingdings" w:hAnsi="Wingdings" w:hint="default"/>
      </w:rPr>
    </w:lvl>
    <w:lvl w:ilvl="7">
      <w:start w:val="1"/>
      <w:numFmt w:val="bullet"/>
      <w:lvlText w:val=""/>
      <w:lvlJc w:val="left"/>
      <w:pPr>
        <w:tabs>
          <w:tab w:val="num" w:pos="2370"/>
        </w:tabs>
        <w:ind w:left="2370" w:hanging="360"/>
      </w:pPr>
      <w:rPr>
        <w:rFonts w:ascii="Symbol" w:hAnsi="Symbol" w:hint="default"/>
      </w:rPr>
    </w:lvl>
    <w:lvl w:ilvl="8">
      <w:start w:val="1"/>
      <w:numFmt w:val="bullet"/>
      <w:lvlText w:val=""/>
      <w:lvlJc w:val="left"/>
      <w:pPr>
        <w:tabs>
          <w:tab w:val="num" w:pos="2730"/>
        </w:tabs>
        <w:ind w:left="2730" w:hanging="360"/>
      </w:pPr>
      <w:rPr>
        <w:rFonts w:ascii="Symbol" w:hAnsi="Symbol"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2984CAC"/>
    <w:multiLevelType w:val="multilevel"/>
    <w:tmpl w:val="E96EE1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E0B35"/>
    <w:multiLevelType w:val="hybridMultilevel"/>
    <w:tmpl w:val="0B6815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66A7F"/>
    <w:multiLevelType w:val="hybridMultilevel"/>
    <w:tmpl w:val="97D44F48"/>
    <w:lvl w:ilvl="0" w:tplc="3CD87DE0">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965C50"/>
    <w:multiLevelType w:val="multilevel"/>
    <w:tmpl w:val="865CD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2"/>
  </w:num>
  <w:num w:numId="3">
    <w:abstractNumId w:val="4"/>
  </w:num>
  <w:num w:numId="4">
    <w:abstractNumId w:val="19"/>
  </w:num>
  <w:num w:numId="5">
    <w:abstractNumId w:val="9"/>
  </w:num>
  <w:num w:numId="6">
    <w:abstractNumId w:val="18"/>
  </w:num>
  <w:num w:numId="7">
    <w:abstractNumId w:val="0"/>
  </w:num>
  <w:num w:numId="8">
    <w:abstractNumId w:val="11"/>
  </w:num>
  <w:num w:numId="9">
    <w:abstractNumId w:val="13"/>
  </w:num>
  <w:num w:numId="10">
    <w:abstractNumId w:val="20"/>
  </w:num>
  <w:num w:numId="11">
    <w:abstractNumId w:val="26"/>
  </w:num>
  <w:num w:numId="12">
    <w:abstractNumId w:val="1"/>
  </w:num>
  <w:num w:numId="13">
    <w:abstractNumId w:val="23"/>
  </w:num>
  <w:num w:numId="14">
    <w:abstractNumId w:val="31"/>
  </w:num>
  <w:num w:numId="15">
    <w:abstractNumId w:val="14"/>
  </w:num>
  <w:num w:numId="16">
    <w:abstractNumId w:val="8"/>
  </w:num>
  <w:num w:numId="17">
    <w:abstractNumId w:val="25"/>
  </w:num>
  <w:num w:numId="18">
    <w:abstractNumId w:val="15"/>
  </w:num>
  <w:num w:numId="19">
    <w:abstractNumId w:val="28"/>
  </w:num>
  <w:num w:numId="20">
    <w:abstractNumId w:val="2"/>
  </w:num>
  <w:num w:numId="21">
    <w:abstractNumId w:val="29"/>
  </w:num>
  <w:num w:numId="22">
    <w:abstractNumId w:val="27"/>
  </w:num>
  <w:num w:numId="23">
    <w:abstractNumId w:val="16"/>
  </w:num>
  <w:num w:numId="24">
    <w:abstractNumId w:val="32"/>
  </w:num>
  <w:num w:numId="25">
    <w:abstractNumId w:val="6"/>
  </w:num>
  <w:num w:numId="26">
    <w:abstractNumId w:val="12"/>
  </w:num>
  <w:num w:numId="27">
    <w:abstractNumId w:val="24"/>
  </w:num>
  <w:num w:numId="28">
    <w:abstractNumId w:val="21"/>
  </w:num>
  <w:num w:numId="29">
    <w:abstractNumId w:val="10"/>
  </w:num>
  <w:num w:numId="30">
    <w:abstractNumId w:val="3"/>
  </w:num>
  <w:num w:numId="31">
    <w:abstractNumId w:val="30"/>
  </w:num>
  <w:num w:numId="32">
    <w:abstractNumId w:val="7"/>
  </w:num>
  <w:num w:numId="33">
    <w:abstractNumId w:val="17"/>
  </w:num>
  <w:num w:numId="34">
    <w:abstractNumId w:val="7"/>
    <w:lvlOverride w:ilvl="0">
      <w:lvl w:ilvl="0">
        <w:start w:val="1"/>
        <w:numFmt w:val="decimal"/>
        <w:lvlRestart w:val="0"/>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AA5"/>
    <w:rsid w:val="00005815"/>
    <w:rsid w:val="00007DBC"/>
    <w:rsid w:val="00007DE4"/>
    <w:rsid w:val="00007EA1"/>
    <w:rsid w:val="000100F0"/>
    <w:rsid w:val="000129B2"/>
    <w:rsid w:val="00012FF9"/>
    <w:rsid w:val="0001389C"/>
    <w:rsid w:val="00014314"/>
    <w:rsid w:val="00021434"/>
    <w:rsid w:val="00021774"/>
    <w:rsid w:val="00021DF3"/>
    <w:rsid w:val="00023869"/>
    <w:rsid w:val="00024598"/>
    <w:rsid w:val="0002539C"/>
    <w:rsid w:val="000268E5"/>
    <w:rsid w:val="000279B0"/>
    <w:rsid w:val="00031E40"/>
    <w:rsid w:val="00032769"/>
    <w:rsid w:val="0003311E"/>
    <w:rsid w:val="00037B58"/>
    <w:rsid w:val="00044240"/>
    <w:rsid w:val="00051B73"/>
    <w:rsid w:val="00060ABE"/>
    <w:rsid w:val="00061A50"/>
    <w:rsid w:val="0006361B"/>
    <w:rsid w:val="00064104"/>
    <w:rsid w:val="000652E3"/>
    <w:rsid w:val="00066025"/>
    <w:rsid w:val="000668D0"/>
    <w:rsid w:val="00067A8F"/>
    <w:rsid w:val="000701D1"/>
    <w:rsid w:val="0007356B"/>
    <w:rsid w:val="00077381"/>
    <w:rsid w:val="00080A20"/>
    <w:rsid w:val="00082796"/>
    <w:rsid w:val="00082DF4"/>
    <w:rsid w:val="00083CE2"/>
    <w:rsid w:val="00085A5F"/>
    <w:rsid w:val="00086FF5"/>
    <w:rsid w:val="00087C0A"/>
    <w:rsid w:val="00091ED9"/>
    <w:rsid w:val="00093A16"/>
    <w:rsid w:val="00093BC4"/>
    <w:rsid w:val="000943E6"/>
    <w:rsid w:val="000954EE"/>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3537"/>
    <w:rsid w:val="000D76E4"/>
    <w:rsid w:val="000E29B4"/>
    <w:rsid w:val="000E3816"/>
    <w:rsid w:val="000E4F77"/>
    <w:rsid w:val="000F071F"/>
    <w:rsid w:val="000F265C"/>
    <w:rsid w:val="000F3AFA"/>
    <w:rsid w:val="000F5712"/>
    <w:rsid w:val="000F6611"/>
    <w:rsid w:val="000F7E22"/>
    <w:rsid w:val="00102618"/>
    <w:rsid w:val="001104F3"/>
    <w:rsid w:val="00112EEB"/>
    <w:rsid w:val="001173FF"/>
    <w:rsid w:val="0012563A"/>
    <w:rsid w:val="001264DE"/>
    <w:rsid w:val="001313A7"/>
    <w:rsid w:val="0013276F"/>
    <w:rsid w:val="0013621E"/>
    <w:rsid w:val="0013642E"/>
    <w:rsid w:val="00142EFE"/>
    <w:rsid w:val="00150462"/>
    <w:rsid w:val="00150B8A"/>
    <w:rsid w:val="00152A23"/>
    <w:rsid w:val="00162CB7"/>
    <w:rsid w:val="001665C9"/>
    <w:rsid w:val="00166F32"/>
    <w:rsid w:val="00170B5B"/>
    <w:rsid w:val="00171E5B"/>
    <w:rsid w:val="00171F94"/>
    <w:rsid w:val="00175D4E"/>
    <w:rsid w:val="0017668A"/>
    <w:rsid w:val="001766FE"/>
    <w:rsid w:val="00176C9F"/>
    <w:rsid w:val="001771E7"/>
    <w:rsid w:val="001842DD"/>
    <w:rsid w:val="001849EC"/>
    <w:rsid w:val="00190098"/>
    <w:rsid w:val="001911FF"/>
    <w:rsid w:val="00192006"/>
    <w:rsid w:val="00193180"/>
    <w:rsid w:val="00193DD7"/>
    <w:rsid w:val="00196792"/>
    <w:rsid w:val="001A31D8"/>
    <w:rsid w:val="001A4033"/>
    <w:rsid w:val="001B1519"/>
    <w:rsid w:val="001B2E2D"/>
    <w:rsid w:val="001B5CD2"/>
    <w:rsid w:val="001C0BEE"/>
    <w:rsid w:val="001C1E49"/>
    <w:rsid w:val="001C27C1"/>
    <w:rsid w:val="001C2A98"/>
    <w:rsid w:val="001C4C7E"/>
    <w:rsid w:val="001C4D95"/>
    <w:rsid w:val="001D3BCC"/>
    <w:rsid w:val="001D3D7D"/>
    <w:rsid w:val="001D3FFF"/>
    <w:rsid w:val="001D625F"/>
    <w:rsid w:val="001D68A4"/>
    <w:rsid w:val="001D7461"/>
    <w:rsid w:val="001D7576"/>
    <w:rsid w:val="001E0E3F"/>
    <w:rsid w:val="001E14A0"/>
    <w:rsid w:val="001E2A1B"/>
    <w:rsid w:val="001E7376"/>
    <w:rsid w:val="001F225C"/>
    <w:rsid w:val="00200B33"/>
    <w:rsid w:val="00201CFA"/>
    <w:rsid w:val="0020220D"/>
    <w:rsid w:val="00202448"/>
    <w:rsid w:val="00202D15"/>
    <w:rsid w:val="002036D3"/>
    <w:rsid w:val="00205B3F"/>
    <w:rsid w:val="002100D2"/>
    <w:rsid w:val="0021183F"/>
    <w:rsid w:val="00212EAE"/>
    <w:rsid w:val="00214BEE"/>
    <w:rsid w:val="002205B8"/>
    <w:rsid w:val="00225720"/>
    <w:rsid w:val="002259E5"/>
    <w:rsid w:val="00225B10"/>
    <w:rsid w:val="00226140"/>
    <w:rsid w:val="002274F3"/>
    <w:rsid w:val="0023094C"/>
    <w:rsid w:val="00234BE3"/>
    <w:rsid w:val="00235A90"/>
    <w:rsid w:val="00241E48"/>
    <w:rsid w:val="0024214E"/>
    <w:rsid w:val="00242623"/>
    <w:rsid w:val="00246802"/>
    <w:rsid w:val="00250558"/>
    <w:rsid w:val="002557AA"/>
    <w:rsid w:val="002605D1"/>
    <w:rsid w:val="00260652"/>
    <w:rsid w:val="00261F25"/>
    <w:rsid w:val="002648A9"/>
    <w:rsid w:val="0026536F"/>
    <w:rsid w:val="0026553C"/>
    <w:rsid w:val="00265664"/>
    <w:rsid w:val="002665AB"/>
    <w:rsid w:val="002666BF"/>
    <w:rsid w:val="00267DD5"/>
    <w:rsid w:val="00274A0A"/>
    <w:rsid w:val="00277593"/>
    <w:rsid w:val="0028030E"/>
    <w:rsid w:val="00280330"/>
    <w:rsid w:val="00280909"/>
    <w:rsid w:val="00280918"/>
    <w:rsid w:val="00282AF6"/>
    <w:rsid w:val="00283A44"/>
    <w:rsid w:val="0028596A"/>
    <w:rsid w:val="00287085"/>
    <w:rsid w:val="00290AF9"/>
    <w:rsid w:val="00291036"/>
    <w:rsid w:val="002967CF"/>
    <w:rsid w:val="00297788"/>
    <w:rsid w:val="002A3285"/>
    <w:rsid w:val="002A484B"/>
    <w:rsid w:val="002A4CB3"/>
    <w:rsid w:val="002A64A6"/>
    <w:rsid w:val="002B3301"/>
    <w:rsid w:val="002B4955"/>
    <w:rsid w:val="002B4B2C"/>
    <w:rsid w:val="002C47D4"/>
    <w:rsid w:val="002D0F38"/>
    <w:rsid w:val="002D77E3"/>
    <w:rsid w:val="002D7ABA"/>
    <w:rsid w:val="002F2859"/>
    <w:rsid w:val="002F4624"/>
    <w:rsid w:val="002F6E3C"/>
    <w:rsid w:val="0030117D"/>
    <w:rsid w:val="00301F30"/>
    <w:rsid w:val="003038FD"/>
    <w:rsid w:val="00303C87"/>
    <w:rsid w:val="0030685C"/>
    <w:rsid w:val="003108E5"/>
    <w:rsid w:val="003120CB"/>
    <w:rsid w:val="00320153"/>
    <w:rsid w:val="00320367"/>
    <w:rsid w:val="00322871"/>
    <w:rsid w:val="0032408E"/>
    <w:rsid w:val="003243E6"/>
    <w:rsid w:val="00326FB3"/>
    <w:rsid w:val="0033168D"/>
    <w:rsid w:val="003316D4"/>
    <w:rsid w:val="00333822"/>
    <w:rsid w:val="00333A20"/>
    <w:rsid w:val="00334AEE"/>
    <w:rsid w:val="003355D7"/>
    <w:rsid w:val="00336715"/>
    <w:rsid w:val="003401EC"/>
    <w:rsid w:val="00340DFD"/>
    <w:rsid w:val="00344954"/>
    <w:rsid w:val="00350CD7"/>
    <w:rsid w:val="00351FAA"/>
    <w:rsid w:val="00360C17"/>
    <w:rsid w:val="00360EEA"/>
    <w:rsid w:val="003621C6"/>
    <w:rsid w:val="003622B8"/>
    <w:rsid w:val="00366B76"/>
    <w:rsid w:val="00367473"/>
    <w:rsid w:val="00373051"/>
    <w:rsid w:val="00373B8F"/>
    <w:rsid w:val="00376D95"/>
    <w:rsid w:val="00377983"/>
    <w:rsid w:val="00377FBB"/>
    <w:rsid w:val="00381EF6"/>
    <w:rsid w:val="003824A1"/>
    <w:rsid w:val="00385140"/>
    <w:rsid w:val="00393CC7"/>
    <w:rsid w:val="00397100"/>
    <w:rsid w:val="003971F7"/>
    <w:rsid w:val="003A16FC"/>
    <w:rsid w:val="003A275D"/>
    <w:rsid w:val="003A4FCD"/>
    <w:rsid w:val="003B0944"/>
    <w:rsid w:val="003B1593"/>
    <w:rsid w:val="003B1EF1"/>
    <w:rsid w:val="003B4381"/>
    <w:rsid w:val="003C1043"/>
    <w:rsid w:val="003C1A30"/>
    <w:rsid w:val="003C1A33"/>
    <w:rsid w:val="003C6779"/>
    <w:rsid w:val="003D2998"/>
    <w:rsid w:val="003D2F0A"/>
    <w:rsid w:val="003D3891"/>
    <w:rsid w:val="003D5D84"/>
    <w:rsid w:val="003E0F4F"/>
    <w:rsid w:val="003E18AC"/>
    <w:rsid w:val="003E210B"/>
    <w:rsid w:val="003E217C"/>
    <w:rsid w:val="003E2A12"/>
    <w:rsid w:val="003E3384"/>
    <w:rsid w:val="003E3CA4"/>
    <w:rsid w:val="003E548E"/>
    <w:rsid w:val="003F1304"/>
    <w:rsid w:val="003F73F4"/>
    <w:rsid w:val="00407EC8"/>
    <w:rsid w:val="0041110A"/>
    <w:rsid w:val="00411624"/>
    <w:rsid w:val="004139E1"/>
    <w:rsid w:val="004148E1"/>
    <w:rsid w:val="00414CFA"/>
    <w:rsid w:val="00415EC0"/>
    <w:rsid w:val="00420BE9"/>
    <w:rsid w:val="00423AD8"/>
    <w:rsid w:val="00423FDD"/>
    <w:rsid w:val="00424C85"/>
    <w:rsid w:val="004260BD"/>
    <w:rsid w:val="0043012F"/>
    <w:rsid w:val="00430B14"/>
    <w:rsid w:val="00430F1F"/>
    <w:rsid w:val="004326EA"/>
    <w:rsid w:val="0044434C"/>
    <w:rsid w:val="0044456B"/>
    <w:rsid w:val="00447BD1"/>
    <w:rsid w:val="004507F3"/>
    <w:rsid w:val="00450AF4"/>
    <w:rsid w:val="00456A57"/>
    <w:rsid w:val="004607DE"/>
    <w:rsid w:val="004656D7"/>
    <w:rsid w:val="00466494"/>
    <w:rsid w:val="004671C7"/>
    <w:rsid w:val="0047092A"/>
    <w:rsid w:val="00472F4D"/>
    <w:rsid w:val="004730BF"/>
    <w:rsid w:val="00474DCB"/>
    <w:rsid w:val="0047535C"/>
    <w:rsid w:val="004762F6"/>
    <w:rsid w:val="00482A69"/>
    <w:rsid w:val="00484C20"/>
    <w:rsid w:val="00485870"/>
    <w:rsid w:val="00485FE8"/>
    <w:rsid w:val="00486553"/>
    <w:rsid w:val="00490BF5"/>
    <w:rsid w:val="00492473"/>
    <w:rsid w:val="00492EB5"/>
    <w:rsid w:val="00494F77"/>
    <w:rsid w:val="00497721"/>
    <w:rsid w:val="004977CC"/>
    <w:rsid w:val="00497CE7"/>
    <w:rsid w:val="004A0229"/>
    <w:rsid w:val="004A35D2"/>
    <w:rsid w:val="004A692A"/>
    <w:rsid w:val="004A71E4"/>
    <w:rsid w:val="004B2F00"/>
    <w:rsid w:val="004B6E31"/>
    <w:rsid w:val="004C1D66"/>
    <w:rsid w:val="004C31D7"/>
    <w:rsid w:val="004C4AD2"/>
    <w:rsid w:val="004C6981"/>
    <w:rsid w:val="004D156C"/>
    <w:rsid w:val="004D1F21"/>
    <w:rsid w:val="004D268C"/>
    <w:rsid w:val="004D59D8"/>
    <w:rsid w:val="004D5DA1"/>
    <w:rsid w:val="004E150F"/>
    <w:rsid w:val="004E1DCA"/>
    <w:rsid w:val="004E23A1"/>
    <w:rsid w:val="004E3489"/>
    <w:rsid w:val="004E358A"/>
    <w:rsid w:val="004E3AFA"/>
    <w:rsid w:val="004E6588"/>
    <w:rsid w:val="004F0251"/>
    <w:rsid w:val="004F09A3"/>
    <w:rsid w:val="004F2742"/>
    <w:rsid w:val="00502438"/>
    <w:rsid w:val="00502A0A"/>
    <w:rsid w:val="005063F3"/>
    <w:rsid w:val="00507C50"/>
    <w:rsid w:val="00514D40"/>
    <w:rsid w:val="00517C3A"/>
    <w:rsid w:val="005232E2"/>
    <w:rsid w:val="00527BF4"/>
    <w:rsid w:val="00527F53"/>
    <w:rsid w:val="00531A69"/>
    <w:rsid w:val="005324BE"/>
    <w:rsid w:val="00534F6C"/>
    <w:rsid w:val="00535994"/>
    <w:rsid w:val="0053646D"/>
    <w:rsid w:val="00537DA9"/>
    <w:rsid w:val="00540AAD"/>
    <w:rsid w:val="00543EC1"/>
    <w:rsid w:val="00546458"/>
    <w:rsid w:val="00547189"/>
    <w:rsid w:val="005471E6"/>
    <w:rsid w:val="0055087C"/>
    <w:rsid w:val="00552171"/>
    <w:rsid w:val="00553413"/>
    <w:rsid w:val="005540C3"/>
    <w:rsid w:val="00555983"/>
    <w:rsid w:val="00560E31"/>
    <w:rsid w:val="00561BDA"/>
    <w:rsid w:val="00581B23"/>
    <w:rsid w:val="00581F2F"/>
    <w:rsid w:val="0058219C"/>
    <w:rsid w:val="00582AD2"/>
    <w:rsid w:val="0058707F"/>
    <w:rsid w:val="00591DBD"/>
    <w:rsid w:val="00592652"/>
    <w:rsid w:val="005931FE"/>
    <w:rsid w:val="005A0028"/>
    <w:rsid w:val="005A0ACC"/>
    <w:rsid w:val="005A2403"/>
    <w:rsid w:val="005B0072"/>
    <w:rsid w:val="005B0732"/>
    <w:rsid w:val="005B38A0"/>
    <w:rsid w:val="005B491C"/>
    <w:rsid w:val="005B4DBF"/>
    <w:rsid w:val="005B5DE2"/>
    <w:rsid w:val="005B674C"/>
    <w:rsid w:val="005C1980"/>
    <w:rsid w:val="005C24F2"/>
    <w:rsid w:val="005C47E2"/>
    <w:rsid w:val="005C7561"/>
    <w:rsid w:val="005D1E57"/>
    <w:rsid w:val="005D2F57"/>
    <w:rsid w:val="005D34F6"/>
    <w:rsid w:val="005D4F1A"/>
    <w:rsid w:val="005E1884"/>
    <w:rsid w:val="005E1EE9"/>
    <w:rsid w:val="005F373A"/>
    <w:rsid w:val="005F4CB2"/>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AB9"/>
    <w:rsid w:val="00633B97"/>
    <w:rsid w:val="006341F7"/>
    <w:rsid w:val="00634585"/>
    <w:rsid w:val="00635014"/>
    <w:rsid w:val="006369CE"/>
    <w:rsid w:val="00640057"/>
    <w:rsid w:val="006411CA"/>
    <w:rsid w:val="00645F67"/>
    <w:rsid w:val="0064605E"/>
    <w:rsid w:val="006566FB"/>
    <w:rsid w:val="006619C8"/>
    <w:rsid w:val="00671710"/>
    <w:rsid w:val="00673414"/>
    <w:rsid w:val="00676079"/>
    <w:rsid w:val="00676ECD"/>
    <w:rsid w:val="00677D0A"/>
    <w:rsid w:val="0068014E"/>
    <w:rsid w:val="00680BC6"/>
    <w:rsid w:val="0068185F"/>
    <w:rsid w:val="006A01CF"/>
    <w:rsid w:val="006A604E"/>
    <w:rsid w:val="006A60DD"/>
    <w:rsid w:val="006B00EE"/>
    <w:rsid w:val="006B0679"/>
    <w:rsid w:val="006B074C"/>
    <w:rsid w:val="006B3B84"/>
    <w:rsid w:val="006B4E7C"/>
    <w:rsid w:val="006B5D8C"/>
    <w:rsid w:val="006B72D4"/>
    <w:rsid w:val="006C11CC"/>
    <w:rsid w:val="006C1AEB"/>
    <w:rsid w:val="006C57FE"/>
    <w:rsid w:val="006C668E"/>
    <w:rsid w:val="006D3C83"/>
    <w:rsid w:val="006E4B63"/>
    <w:rsid w:val="006E56A6"/>
    <w:rsid w:val="006F06E4"/>
    <w:rsid w:val="006F7B41"/>
    <w:rsid w:val="00700B86"/>
    <w:rsid w:val="00702B5D"/>
    <w:rsid w:val="00703ED2"/>
    <w:rsid w:val="00707B8D"/>
    <w:rsid w:val="0071285E"/>
    <w:rsid w:val="007134EC"/>
    <w:rsid w:val="00713636"/>
    <w:rsid w:val="00714B8C"/>
    <w:rsid w:val="0071675D"/>
    <w:rsid w:val="00717736"/>
    <w:rsid w:val="00723B36"/>
    <w:rsid w:val="00723F2A"/>
    <w:rsid w:val="0072584C"/>
    <w:rsid w:val="007309EE"/>
    <w:rsid w:val="00732B47"/>
    <w:rsid w:val="00735CF5"/>
    <w:rsid w:val="00735D3D"/>
    <w:rsid w:val="0074063A"/>
    <w:rsid w:val="00742AA4"/>
    <w:rsid w:val="00743BA1"/>
    <w:rsid w:val="00745F1E"/>
    <w:rsid w:val="00746805"/>
    <w:rsid w:val="0074789C"/>
    <w:rsid w:val="007515FE"/>
    <w:rsid w:val="00755083"/>
    <w:rsid w:val="007576E1"/>
    <w:rsid w:val="007601D0"/>
    <w:rsid w:val="007603BB"/>
    <w:rsid w:val="0076109D"/>
    <w:rsid w:val="00765222"/>
    <w:rsid w:val="00767107"/>
    <w:rsid w:val="00773617"/>
    <w:rsid w:val="00773BFD"/>
    <w:rsid w:val="007743B3"/>
    <w:rsid w:val="00774490"/>
    <w:rsid w:val="00777DD9"/>
    <w:rsid w:val="007819FF"/>
    <w:rsid w:val="0078360C"/>
    <w:rsid w:val="00784A4C"/>
    <w:rsid w:val="00784BC6"/>
    <w:rsid w:val="0078523D"/>
    <w:rsid w:val="007931DF"/>
    <w:rsid w:val="00794532"/>
    <w:rsid w:val="00795ADC"/>
    <w:rsid w:val="007A0172"/>
    <w:rsid w:val="007A1804"/>
    <w:rsid w:val="007A2511"/>
    <w:rsid w:val="007A260E"/>
    <w:rsid w:val="007A4D4C"/>
    <w:rsid w:val="007A4DD6"/>
    <w:rsid w:val="007A5CB9"/>
    <w:rsid w:val="007B0F66"/>
    <w:rsid w:val="007B20AE"/>
    <w:rsid w:val="007B6B07"/>
    <w:rsid w:val="007B6D43"/>
    <w:rsid w:val="007B70E6"/>
    <w:rsid w:val="007B749A"/>
    <w:rsid w:val="007B7C6E"/>
    <w:rsid w:val="007B7CCD"/>
    <w:rsid w:val="007D2202"/>
    <w:rsid w:val="007D44D7"/>
    <w:rsid w:val="007D621A"/>
    <w:rsid w:val="007E058A"/>
    <w:rsid w:val="007E2887"/>
    <w:rsid w:val="007E5278"/>
    <w:rsid w:val="007E749C"/>
    <w:rsid w:val="007F1B5C"/>
    <w:rsid w:val="007F40CD"/>
    <w:rsid w:val="007F53C3"/>
    <w:rsid w:val="00801257"/>
    <w:rsid w:val="00803B0A"/>
    <w:rsid w:val="00804DED"/>
    <w:rsid w:val="00804F1D"/>
    <w:rsid w:val="00805B96"/>
    <w:rsid w:val="008105BE"/>
    <w:rsid w:val="008115A5"/>
    <w:rsid w:val="00811A35"/>
    <w:rsid w:val="00811D46"/>
    <w:rsid w:val="0081415D"/>
    <w:rsid w:val="00820229"/>
    <w:rsid w:val="00822448"/>
    <w:rsid w:val="00822ABE"/>
    <w:rsid w:val="0082439F"/>
    <w:rsid w:val="008244D1"/>
    <w:rsid w:val="00827F51"/>
    <w:rsid w:val="0083104E"/>
    <w:rsid w:val="008331AE"/>
    <w:rsid w:val="008343BE"/>
    <w:rsid w:val="00836535"/>
    <w:rsid w:val="00836D2D"/>
    <w:rsid w:val="008400CB"/>
    <w:rsid w:val="00840FB4"/>
    <w:rsid w:val="008410B2"/>
    <w:rsid w:val="008469C1"/>
    <w:rsid w:val="008500A0"/>
    <w:rsid w:val="008524E5"/>
    <w:rsid w:val="0085351C"/>
    <w:rsid w:val="0085435A"/>
    <w:rsid w:val="008549CA"/>
    <w:rsid w:val="008556C3"/>
    <w:rsid w:val="00856743"/>
    <w:rsid w:val="0085687C"/>
    <w:rsid w:val="008706C5"/>
    <w:rsid w:val="00873707"/>
    <w:rsid w:val="00874B20"/>
    <w:rsid w:val="008757C6"/>
    <w:rsid w:val="008763E1"/>
    <w:rsid w:val="0087775C"/>
    <w:rsid w:val="00877EC8"/>
    <w:rsid w:val="00880F36"/>
    <w:rsid w:val="00885530"/>
    <w:rsid w:val="00890EA2"/>
    <w:rsid w:val="008910D1"/>
    <w:rsid w:val="0089296C"/>
    <w:rsid w:val="00896ABD"/>
    <w:rsid w:val="00897AB6"/>
    <w:rsid w:val="00897CF0"/>
    <w:rsid w:val="008A3380"/>
    <w:rsid w:val="008A7A9C"/>
    <w:rsid w:val="008B5218"/>
    <w:rsid w:val="008B7102"/>
    <w:rsid w:val="008B7874"/>
    <w:rsid w:val="008C3B7D"/>
    <w:rsid w:val="008D0F90"/>
    <w:rsid w:val="008D3715"/>
    <w:rsid w:val="008D5465"/>
    <w:rsid w:val="008D5E61"/>
    <w:rsid w:val="008D62C9"/>
    <w:rsid w:val="008D7EB7"/>
    <w:rsid w:val="008D7EC5"/>
    <w:rsid w:val="008E3684"/>
    <w:rsid w:val="008E57F5"/>
    <w:rsid w:val="008E6D3A"/>
    <w:rsid w:val="008E7606"/>
    <w:rsid w:val="008E7B12"/>
    <w:rsid w:val="008F1DAA"/>
    <w:rsid w:val="008F3EBD"/>
    <w:rsid w:val="008F60B2"/>
    <w:rsid w:val="008F7C41"/>
    <w:rsid w:val="009031E2"/>
    <w:rsid w:val="0091276C"/>
    <w:rsid w:val="009165AC"/>
    <w:rsid w:val="00916FFC"/>
    <w:rsid w:val="0092053F"/>
    <w:rsid w:val="00920801"/>
    <w:rsid w:val="009209B9"/>
    <w:rsid w:val="0092340A"/>
    <w:rsid w:val="009313D9"/>
    <w:rsid w:val="00935B7F"/>
    <w:rsid w:val="00941293"/>
    <w:rsid w:val="00942A53"/>
    <w:rsid w:val="00946372"/>
    <w:rsid w:val="00950C17"/>
    <w:rsid w:val="00951B96"/>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E359F"/>
    <w:rsid w:val="009E5961"/>
    <w:rsid w:val="009F01B1"/>
    <w:rsid w:val="009F0DBB"/>
    <w:rsid w:val="009F199D"/>
    <w:rsid w:val="009F3887"/>
    <w:rsid w:val="009F659A"/>
    <w:rsid w:val="009F6737"/>
    <w:rsid w:val="009F732B"/>
    <w:rsid w:val="00A01333"/>
    <w:rsid w:val="00A01FE0"/>
    <w:rsid w:val="00A0369D"/>
    <w:rsid w:val="00A06945"/>
    <w:rsid w:val="00A07984"/>
    <w:rsid w:val="00A10656"/>
    <w:rsid w:val="00A113C0"/>
    <w:rsid w:val="00A11632"/>
    <w:rsid w:val="00A12FA6"/>
    <w:rsid w:val="00A1339B"/>
    <w:rsid w:val="00A14ABA"/>
    <w:rsid w:val="00A24C1A"/>
    <w:rsid w:val="00A24CB6"/>
    <w:rsid w:val="00A259A6"/>
    <w:rsid w:val="00A26CD2"/>
    <w:rsid w:val="00A27667"/>
    <w:rsid w:val="00A27FEE"/>
    <w:rsid w:val="00A32979"/>
    <w:rsid w:val="00A32BD0"/>
    <w:rsid w:val="00A34A67"/>
    <w:rsid w:val="00A37462"/>
    <w:rsid w:val="00A42EF5"/>
    <w:rsid w:val="00A44326"/>
    <w:rsid w:val="00A459E1"/>
    <w:rsid w:val="00A464A9"/>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58E6"/>
    <w:rsid w:val="00AA6B43"/>
    <w:rsid w:val="00AA720D"/>
    <w:rsid w:val="00AB367A"/>
    <w:rsid w:val="00AB5660"/>
    <w:rsid w:val="00AC01D1"/>
    <w:rsid w:val="00AC0AB2"/>
    <w:rsid w:val="00AC0E9F"/>
    <w:rsid w:val="00AC52A5"/>
    <w:rsid w:val="00AC613F"/>
    <w:rsid w:val="00AC6EFD"/>
    <w:rsid w:val="00AC7151"/>
    <w:rsid w:val="00AD460A"/>
    <w:rsid w:val="00AD6A05"/>
    <w:rsid w:val="00AE118B"/>
    <w:rsid w:val="00AE272B"/>
    <w:rsid w:val="00AE3E3A"/>
    <w:rsid w:val="00AE51F9"/>
    <w:rsid w:val="00AE7016"/>
    <w:rsid w:val="00AE77B4"/>
    <w:rsid w:val="00AE7C1A"/>
    <w:rsid w:val="00AE7DF8"/>
    <w:rsid w:val="00AF0D9C"/>
    <w:rsid w:val="00AF13AB"/>
    <w:rsid w:val="00AF1D36"/>
    <w:rsid w:val="00AF280B"/>
    <w:rsid w:val="00AF28BB"/>
    <w:rsid w:val="00AF5F75"/>
    <w:rsid w:val="00AF6001"/>
    <w:rsid w:val="00B00829"/>
    <w:rsid w:val="00B01A16"/>
    <w:rsid w:val="00B03273"/>
    <w:rsid w:val="00B07F45"/>
    <w:rsid w:val="00B1021A"/>
    <w:rsid w:val="00B1481A"/>
    <w:rsid w:val="00B15A1F"/>
    <w:rsid w:val="00B15FE9"/>
    <w:rsid w:val="00B2148A"/>
    <w:rsid w:val="00B21B26"/>
    <w:rsid w:val="00B220C2"/>
    <w:rsid w:val="00B22F40"/>
    <w:rsid w:val="00B25B32"/>
    <w:rsid w:val="00B32616"/>
    <w:rsid w:val="00B36C42"/>
    <w:rsid w:val="00B36EE4"/>
    <w:rsid w:val="00B413DB"/>
    <w:rsid w:val="00B42EA7"/>
    <w:rsid w:val="00B44EEA"/>
    <w:rsid w:val="00B51845"/>
    <w:rsid w:val="00B51923"/>
    <w:rsid w:val="00B5337C"/>
    <w:rsid w:val="00B53FDE"/>
    <w:rsid w:val="00B56397"/>
    <w:rsid w:val="00B571DA"/>
    <w:rsid w:val="00B6027B"/>
    <w:rsid w:val="00B636C8"/>
    <w:rsid w:val="00B65EDB"/>
    <w:rsid w:val="00B67AFF"/>
    <w:rsid w:val="00B70B59"/>
    <w:rsid w:val="00B71FE9"/>
    <w:rsid w:val="00B73657"/>
    <w:rsid w:val="00B739B3"/>
    <w:rsid w:val="00B746BC"/>
    <w:rsid w:val="00B74730"/>
    <w:rsid w:val="00B81B15"/>
    <w:rsid w:val="00B84408"/>
    <w:rsid w:val="00B915AE"/>
    <w:rsid w:val="00BA1735"/>
    <w:rsid w:val="00BA19FA"/>
    <w:rsid w:val="00BA36B0"/>
    <w:rsid w:val="00BA4288"/>
    <w:rsid w:val="00BB0902"/>
    <w:rsid w:val="00BB1F9C"/>
    <w:rsid w:val="00BB48E5"/>
    <w:rsid w:val="00BB5607"/>
    <w:rsid w:val="00BB5ACA"/>
    <w:rsid w:val="00BB627F"/>
    <w:rsid w:val="00BC0C17"/>
    <w:rsid w:val="00BC1260"/>
    <w:rsid w:val="00BC2E09"/>
    <w:rsid w:val="00BC3823"/>
    <w:rsid w:val="00BC5841"/>
    <w:rsid w:val="00BD1D7F"/>
    <w:rsid w:val="00BD2EF0"/>
    <w:rsid w:val="00BD5B13"/>
    <w:rsid w:val="00BD60B4"/>
    <w:rsid w:val="00BD796B"/>
    <w:rsid w:val="00BE1C44"/>
    <w:rsid w:val="00BE40C0"/>
    <w:rsid w:val="00BE5F4A"/>
    <w:rsid w:val="00BE7AEF"/>
    <w:rsid w:val="00BF09B0"/>
    <w:rsid w:val="00BF1544"/>
    <w:rsid w:val="00BF1B53"/>
    <w:rsid w:val="00BF246D"/>
    <w:rsid w:val="00BF2682"/>
    <w:rsid w:val="00C06F06"/>
    <w:rsid w:val="00C10B71"/>
    <w:rsid w:val="00C14DCA"/>
    <w:rsid w:val="00C20FAD"/>
    <w:rsid w:val="00C2174A"/>
    <w:rsid w:val="00C2375F"/>
    <w:rsid w:val="00C23ACA"/>
    <w:rsid w:val="00C247CB"/>
    <w:rsid w:val="00C32E66"/>
    <w:rsid w:val="00C3355F"/>
    <w:rsid w:val="00C33A04"/>
    <w:rsid w:val="00C354F2"/>
    <w:rsid w:val="00C3569A"/>
    <w:rsid w:val="00C43F48"/>
    <w:rsid w:val="00C448FF"/>
    <w:rsid w:val="00C45E57"/>
    <w:rsid w:val="00C52F29"/>
    <w:rsid w:val="00C56CE6"/>
    <w:rsid w:val="00C5745F"/>
    <w:rsid w:val="00C60005"/>
    <w:rsid w:val="00C61A8B"/>
    <w:rsid w:val="00C61A98"/>
    <w:rsid w:val="00C61E55"/>
    <w:rsid w:val="00C63201"/>
    <w:rsid w:val="00C64E62"/>
    <w:rsid w:val="00C651D5"/>
    <w:rsid w:val="00C65CCC"/>
    <w:rsid w:val="00C7385C"/>
    <w:rsid w:val="00C7618F"/>
    <w:rsid w:val="00C765A9"/>
    <w:rsid w:val="00C81157"/>
    <w:rsid w:val="00C8162D"/>
    <w:rsid w:val="00C830BB"/>
    <w:rsid w:val="00C83A0B"/>
    <w:rsid w:val="00C842D0"/>
    <w:rsid w:val="00C84ED1"/>
    <w:rsid w:val="00C863CC"/>
    <w:rsid w:val="00C9038F"/>
    <w:rsid w:val="00C912EE"/>
    <w:rsid w:val="00C92AAB"/>
    <w:rsid w:val="00C94DF4"/>
    <w:rsid w:val="00C95D4C"/>
    <w:rsid w:val="00C9637F"/>
    <w:rsid w:val="00C9708A"/>
    <w:rsid w:val="00CA2435"/>
    <w:rsid w:val="00CA4068"/>
    <w:rsid w:val="00CA67F4"/>
    <w:rsid w:val="00CA7146"/>
    <w:rsid w:val="00CA7918"/>
    <w:rsid w:val="00CB3661"/>
    <w:rsid w:val="00CB37F8"/>
    <w:rsid w:val="00CB7DC3"/>
    <w:rsid w:val="00CC2FC0"/>
    <w:rsid w:val="00CC400C"/>
    <w:rsid w:val="00CC5BE1"/>
    <w:rsid w:val="00CC75A2"/>
    <w:rsid w:val="00CC7A18"/>
    <w:rsid w:val="00CD0E2F"/>
    <w:rsid w:val="00CD1D49"/>
    <w:rsid w:val="00CD2F20"/>
    <w:rsid w:val="00CD6B20"/>
    <w:rsid w:val="00CE0E5D"/>
    <w:rsid w:val="00CE1339"/>
    <w:rsid w:val="00CE61CC"/>
    <w:rsid w:val="00CE6E42"/>
    <w:rsid w:val="00CF20B7"/>
    <w:rsid w:val="00CF6692"/>
    <w:rsid w:val="00CF7441"/>
    <w:rsid w:val="00D00D16"/>
    <w:rsid w:val="00D03C6C"/>
    <w:rsid w:val="00D04760"/>
    <w:rsid w:val="00D04A95"/>
    <w:rsid w:val="00D06288"/>
    <w:rsid w:val="00D068C7"/>
    <w:rsid w:val="00D06D41"/>
    <w:rsid w:val="00D1014D"/>
    <w:rsid w:val="00D128A4"/>
    <w:rsid w:val="00D147C8"/>
    <w:rsid w:val="00D15131"/>
    <w:rsid w:val="00D16FA2"/>
    <w:rsid w:val="00D20954"/>
    <w:rsid w:val="00D21C39"/>
    <w:rsid w:val="00D21FC6"/>
    <w:rsid w:val="00D2243A"/>
    <w:rsid w:val="00D26A34"/>
    <w:rsid w:val="00D33393"/>
    <w:rsid w:val="00D33D36"/>
    <w:rsid w:val="00D34D94"/>
    <w:rsid w:val="00D3716A"/>
    <w:rsid w:val="00D409E2"/>
    <w:rsid w:val="00D427D7"/>
    <w:rsid w:val="00D44E62"/>
    <w:rsid w:val="00D45226"/>
    <w:rsid w:val="00D45D90"/>
    <w:rsid w:val="00D51570"/>
    <w:rsid w:val="00D556AD"/>
    <w:rsid w:val="00D60381"/>
    <w:rsid w:val="00D60A1B"/>
    <w:rsid w:val="00D616DE"/>
    <w:rsid w:val="00D62201"/>
    <w:rsid w:val="00D651D1"/>
    <w:rsid w:val="00D717BB"/>
    <w:rsid w:val="00D7226B"/>
    <w:rsid w:val="00D72707"/>
    <w:rsid w:val="00D75A9C"/>
    <w:rsid w:val="00D829C8"/>
    <w:rsid w:val="00D90871"/>
    <w:rsid w:val="00D9155F"/>
    <w:rsid w:val="00D91FD6"/>
    <w:rsid w:val="00D9403F"/>
    <w:rsid w:val="00D94234"/>
    <w:rsid w:val="00D959B4"/>
    <w:rsid w:val="00DA3FF4"/>
    <w:rsid w:val="00DA44DE"/>
    <w:rsid w:val="00DB0CA2"/>
    <w:rsid w:val="00DB1CBE"/>
    <w:rsid w:val="00DB2EEA"/>
    <w:rsid w:val="00DB620A"/>
    <w:rsid w:val="00DC3832"/>
    <w:rsid w:val="00DC7A51"/>
    <w:rsid w:val="00DD3B1E"/>
    <w:rsid w:val="00DE5B5F"/>
    <w:rsid w:val="00DF256F"/>
    <w:rsid w:val="00DF614E"/>
    <w:rsid w:val="00DF6811"/>
    <w:rsid w:val="00E00005"/>
    <w:rsid w:val="00E00082"/>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DDC"/>
    <w:rsid w:val="00E50EB4"/>
    <w:rsid w:val="00E51D3C"/>
    <w:rsid w:val="00E532FC"/>
    <w:rsid w:val="00E559B4"/>
    <w:rsid w:val="00E55BB0"/>
    <w:rsid w:val="00E609E5"/>
    <w:rsid w:val="00E60F27"/>
    <w:rsid w:val="00E64D93"/>
    <w:rsid w:val="00E65AD1"/>
    <w:rsid w:val="00E65EDB"/>
    <w:rsid w:val="00E66927"/>
    <w:rsid w:val="00E677B8"/>
    <w:rsid w:val="00E67FA1"/>
    <w:rsid w:val="00E71B04"/>
    <w:rsid w:val="00E7387D"/>
    <w:rsid w:val="00E73D53"/>
    <w:rsid w:val="00E75111"/>
    <w:rsid w:val="00E77296"/>
    <w:rsid w:val="00E87527"/>
    <w:rsid w:val="00E87EF7"/>
    <w:rsid w:val="00E93763"/>
    <w:rsid w:val="00E93AAA"/>
    <w:rsid w:val="00E96C4C"/>
    <w:rsid w:val="00EA2AAE"/>
    <w:rsid w:val="00EA2EC0"/>
    <w:rsid w:val="00EA427A"/>
    <w:rsid w:val="00EA723B"/>
    <w:rsid w:val="00EB6350"/>
    <w:rsid w:val="00EB687A"/>
    <w:rsid w:val="00EC2F62"/>
    <w:rsid w:val="00EC30FE"/>
    <w:rsid w:val="00EC62EB"/>
    <w:rsid w:val="00EC6E9F"/>
    <w:rsid w:val="00ED44F0"/>
    <w:rsid w:val="00ED4B33"/>
    <w:rsid w:val="00ED5993"/>
    <w:rsid w:val="00ED6193"/>
    <w:rsid w:val="00ED7DD6"/>
    <w:rsid w:val="00EE060B"/>
    <w:rsid w:val="00EE15A1"/>
    <w:rsid w:val="00EE1F10"/>
    <w:rsid w:val="00EE21E6"/>
    <w:rsid w:val="00EE2A7C"/>
    <w:rsid w:val="00EE2C42"/>
    <w:rsid w:val="00EE341B"/>
    <w:rsid w:val="00EE4220"/>
    <w:rsid w:val="00EE4453"/>
    <w:rsid w:val="00EE5249"/>
    <w:rsid w:val="00EE5FCE"/>
    <w:rsid w:val="00EE6BBD"/>
    <w:rsid w:val="00EE6E1E"/>
    <w:rsid w:val="00EE705F"/>
    <w:rsid w:val="00EF1462"/>
    <w:rsid w:val="00EF54FD"/>
    <w:rsid w:val="00F07F0D"/>
    <w:rsid w:val="00F13112"/>
    <w:rsid w:val="00F16FE6"/>
    <w:rsid w:val="00F21F7B"/>
    <w:rsid w:val="00F238BD"/>
    <w:rsid w:val="00F24992"/>
    <w:rsid w:val="00F32F2F"/>
    <w:rsid w:val="00F33F3F"/>
    <w:rsid w:val="00F35BDD"/>
    <w:rsid w:val="00F35EF0"/>
    <w:rsid w:val="00F3781F"/>
    <w:rsid w:val="00F403FD"/>
    <w:rsid w:val="00F41E72"/>
    <w:rsid w:val="00F45BDF"/>
    <w:rsid w:val="00F50300"/>
    <w:rsid w:val="00F53751"/>
    <w:rsid w:val="00F5414B"/>
    <w:rsid w:val="00F56E39"/>
    <w:rsid w:val="00F623E9"/>
    <w:rsid w:val="00F63951"/>
    <w:rsid w:val="00F63C86"/>
    <w:rsid w:val="00F738C3"/>
    <w:rsid w:val="00F766BE"/>
    <w:rsid w:val="00F77EB9"/>
    <w:rsid w:val="00F80635"/>
    <w:rsid w:val="00F8115F"/>
    <w:rsid w:val="00F815D1"/>
    <w:rsid w:val="00F81E7E"/>
    <w:rsid w:val="00F81F0F"/>
    <w:rsid w:val="00F825F4"/>
    <w:rsid w:val="00F87DB6"/>
    <w:rsid w:val="00F92AA1"/>
    <w:rsid w:val="00F932DE"/>
    <w:rsid w:val="00F9426F"/>
    <w:rsid w:val="00F963DD"/>
    <w:rsid w:val="00F9641A"/>
    <w:rsid w:val="00F97004"/>
    <w:rsid w:val="00FA2045"/>
    <w:rsid w:val="00FA4DCE"/>
    <w:rsid w:val="00FA7A66"/>
    <w:rsid w:val="00FB0DAE"/>
    <w:rsid w:val="00FB1AA9"/>
    <w:rsid w:val="00FB4B5A"/>
    <w:rsid w:val="00FB5963"/>
    <w:rsid w:val="00FB5DAA"/>
    <w:rsid w:val="00FC04B9"/>
    <w:rsid w:val="00FC161A"/>
    <w:rsid w:val="00FC23D5"/>
    <w:rsid w:val="00FC4337"/>
    <w:rsid w:val="00FC4C1A"/>
    <w:rsid w:val="00FC628F"/>
    <w:rsid w:val="00FC6468"/>
    <w:rsid w:val="00FC6D49"/>
    <w:rsid w:val="00FD2157"/>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AEDF0FC7-C540-40F0-AE73-5C24B752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4" w:qFormat="1"/>
    <w:lsdException w:name="heading 2" w:uiPriority="4"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4"/>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4"/>
    <w:qFormat/>
    <w:rsid w:val="007A4D4C"/>
    <w:pPr>
      <w:keepNext/>
      <w:outlineLvl w:val="1"/>
    </w:pPr>
    <w:rPr>
      <w:rFonts w:cs="Times New Roman"/>
      <w:b/>
      <w:bCs/>
      <w:iCs/>
      <w:szCs w:val="28"/>
    </w:rPr>
  </w:style>
  <w:style w:type="paragraph" w:styleId="Heading3">
    <w:name w:val="heading 3"/>
    <w:basedOn w:val="Normal"/>
    <w:next w:val="Normal"/>
    <w:link w:val="Heading3Char"/>
    <w:uiPriority w:val="4"/>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4"/>
    <w:rsid w:val="00B21B26"/>
    <w:pPr>
      <w:keepNext/>
      <w:keepLines/>
      <w:widowControl/>
      <w:autoSpaceDE/>
      <w:autoSpaceDN/>
      <w:adjustRightInd/>
      <w:spacing w:before="200" w:line="312" w:lineRule="auto"/>
      <w:jc w:val="left"/>
      <w:outlineLvl w:val="3"/>
    </w:pPr>
    <w:rPr>
      <w:rFonts w:asciiTheme="majorHAnsi" w:eastAsiaTheme="majorEastAsia" w:hAnsiTheme="majorHAnsi" w:cstheme="majorBidi"/>
      <w:b/>
      <w:bCs/>
      <w:i/>
      <w:iCs/>
      <w:color w:val="auto"/>
      <w:sz w:val="20"/>
      <w:szCs w:val="20"/>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4"/>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4"/>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
    <w:qFormat/>
    <w:rsid w:val="00A34A67"/>
    <w:pPr>
      <w:ind w:left="720"/>
      <w:contextualSpacing/>
    </w:pPr>
  </w:style>
  <w:style w:type="character" w:customStyle="1" w:styleId="Heading3Char">
    <w:name w:val="Heading 3 Char"/>
    <w:basedOn w:val="DefaultParagraphFont"/>
    <w:link w:val="Heading3"/>
    <w:uiPriority w:val="4"/>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99"/>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99"/>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4"/>
    <w:rsid w:val="00B21B26"/>
    <w:rPr>
      <w:rFonts w:asciiTheme="majorHAnsi" w:eastAsiaTheme="majorEastAsia" w:hAnsiTheme="majorHAnsi" w:cstheme="majorBidi"/>
      <w:b/>
      <w:bCs/>
      <w:i/>
      <w:iCs/>
      <w:lang w:val="de-CH"/>
    </w:rPr>
  </w:style>
  <w:style w:type="paragraph" w:customStyle="1" w:styleId="Aufzhlung">
    <w:name w:val="Aufzählung"/>
    <w:basedOn w:val="Normal"/>
    <w:uiPriority w:val="2"/>
    <w:qFormat/>
    <w:rsid w:val="00B21B26"/>
    <w:pPr>
      <w:widowControl/>
      <w:numPr>
        <w:numId w:val="26"/>
      </w:numPr>
      <w:autoSpaceDE/>
      <w:autoSpaceDN/>
      <w:adjustRightInd/>
      <w:spacing w:before="60" w:after="60" w:line="312" w:lineRule="auto"/>
      <w:contextualSpacing/>
      <w:jc w:val="left"/>
    </w:pPr>
    <w:rPr>
      <w:rFonts w:ascii="Segoe UI" w:hAnsi="Segoe UI" w:cs="Times New Roman"/>
      <w:color w:val="auto"/>
      <w:sz w:val="20"/>
      <w:szCs w:val="20"/>
      <w:lang w:val="de-CH"/>
    </w:rPr>
  </w:style>
  <w:style w:type="paragraph" w:styleId="Title">
    <w:name w:val="Title"/>
    <w:basedOn w:val="Normal"/>
    <w:next w:val="BodyText"/>
    <w:link w:val="TitleChar"/>
    <w:uiPriority w:val="5"/>
    <w:qFormat/>
    <w:rsid w:val="00B21B26"/>
    <w:pPr>
      <w:widowControl/>
      <w:autoSpaceDE/>
      <w:autoSpaceDN/>
      <w:adjustRightInd/>
      <w:spacing w:before="240" w:after="240" w:line="288" w:lineRule="auto"/>
      <w:jc w:val="left"/>
      <w:outlineLvl w:val="0"/>
    </w:pPr>
    <w:rPr>
      <w:rFonts w:ascii="Segoe UI" w:hAnsi="Segoe UI" w:cs="Arial"/>
      <w:b/>
      <w:bCs/>
      <w:color w:val="auto"/>
      <w:kern w:val="32"/>
      <w:sz w:val="32"/>
      <w:szCs w:val="32"/>
      <w:lang w:val="de-CH"/>
    </w:rPr>
  </w:style>
  <w:style w:type="character" w:customStyle="1" w:styleId="TitleChar">
    <w:name w:val="Title Char"/>
    <w:basedOn w:val="DefaultParagraphFont"/>
    <w:link w:val="Title"/>
    <w:uiPriority w:val="5"/>
    <w:rsid w:val="00B21B26"/>
    <w:rPr>
      <w:rFonts w:ascii="Segoe UI" w:hAnsi="Segoe UI" w:cs="Arial"/>
      <w:b/>
      <w:bCs/>
      <w:kern w:val="32"/>
      <w:sz w:val="32"/>
      <w:szCs w:val="32"/>
      <w:lang w:val="de-CH"/>
    </w:rPr>
  </w:style>
  <w:style w:type="paragraph" w:styleId="Subtitle">
    <w:name w:val="Subtitle"/>
    <w:basedOn w:val="Normal"/>
    <w:next w:val="Normal"/>
    <w:link w:val="SubtitleChar"/>
    <w:uiPriority w:val="5"/>
    <w:qFormat/>
    <w:rsid w:val="00B21B26"/>
    <w:pPr>
      <w:widowControl/>
      <w:numPr>
        <w:ilvl w:val="1"/>
      </w:numPr>
      <w:autoSpaceDE/>
      <w:autoSpaceDN/>
      <w:adjustRightInd/>
      <w:spacing w:before="60" w:after="60" w:line="312" w:lineRule="auto"/>
      <w:jc w:val="left"/>
    </w:pPr>
    <w:rPr>
      <w:rFonts w:ascii="Segoe UI" w:eastAsiaTheme="majorEastAsia" w:hAnsi="Segoe UI" w:cstheme="majorBidi"/>
      <w:b/>
      <w:iCs/>
      <w:color w:val="auto"/>
      <w:lang w:val="de-CH"/>
    </w:rPr>
  </w:style>
  <w:style w:type="character" w:customStyle="1" w:styleId="SubtitleChar">
    <w:name w:val="Subtitle Char"/>
    <w:basedOn w:val="DefaultParagraphFont"/>
    <w:link w:val="Subtitle"/>
    <w:uiPriority w:val="5"/>
    <w:rsid w:val="00B21B26"/>
    <w:rPr>
      <w:rFonts w:ascii="Segoe UI" w:eastAsiaTheme="majorEastAsia" w:hAnsi="Segoe UI" w:cstheme="majorBidi"/>
      <w:b/>
      <w:iCs/>
      <w:sz w:val="24"/>
      <w:szCs w:val="24"/>
      <w:lang w:val="de-CH"/>
    </w:rPr>
  </w:style>
  <w:style w:type="paragraph" w:styleId="NoSpacing">
    <w:name w:val="No Spacing"/>
    <w:uiPriority w:val="1"/>
    <w:qFormat/>
    <w:rsid w:val="00B21B26"/>
    <w:rPr>
      <w:rFonts w:ascii="Segoe UI" w:hAnsi="Segoe UI"/>
      <w:lang w:val="de-CH"/>
    </w:rPr>
  </w:style>
  <w:style w:type="paragraph" w:styleId="E-mailSignature">
    <w:name w:val="E-mail Signature"/>
    <w:basedOn w:val="Normal"/>
    <w:link w:val="E-mailSignatureChar"/>
    <w:uiPriority w:val="99"/>
    <w:semiHidden/>
    <w:rsid w:val="00B21B26"/>
    <w:pPr>
      <w:widowControl/>
      <w:autoSpaceDE/>
      <w:autoSpaceDN/>
      <w:adjustRightInd/>
      <w:jc w:val="left"/>
    </w:pPr>
    <w:rPr>
      <w:rFonts w:ascii="Segoe UI" w:hAnsi="Segoe UI" w:cs="Times New Roman"/>
      <w:color w:val="auto"/>
      <w:sz w:val="20"/>
      <w:szCs w:val="20"/>
      <w:lang w:val="de-CH"/>
    </w:rPr>
  </w:style>
  <w:style w:type="character" w:customStyle="1" w:styleId="E-mailSignatureChar">
    <w:name w:val="E-mail Signature Char"/>
    <w:basedOn w:val="DefaultParagraphFont"/>
    <w:link w:val="E-mailSignature"/>
    <w:uiPriority w:val="99"/>
    <w:semiHidden/>
    <w:rsid w:val="00B21B26"/>
    <w:rPr>
      <w:rFonts w:ascii="Segoe UI" w:hAnsi="Segoe UI"/>
      <w:lang w:val="de-CH"/>
    </w:rPr>
  </w:style>
  <w:style w:type="table" w:styleId="TableGrid">
    <w:name w:val="Table Grid"/>
    <w:basedOn w:val="TableNormal"/>
    <w:uiPriority w:val="59"/>
    <w:rsid w:val="00B21B26"/>
    <w:rPr>
      <w:rFonts w:ascii="Segoe UI" w:hAnsi="Segoe UI"/>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21E8-AC21-4927-8D68-31FED57C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38162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3</cp:revision>
  <cp:lastPrinted>2013-05-29T14:32:00Z</cp:lastPrinted>
  <dcterms:created xsi:type="dcterms:W3CDTF">2018-11-14T21:27:00Z</dcterms:created>
  <dcterms:modified xsi:type="dcterms:W3CDTF">2018-11-14T21:50:00Z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b8b31853-50c5-3af2-b829-5513b62834bc</vt:lpwstr>
  </property>
  <property fmtid="{D5CDD505-2E9C-101B-9397-08002B2CF9AE}" pid="30" name="Mendeley Citation Style_1">
    <vt:lpwstr>http://www.zotero.org/styles/nature</vt:lpwstr>
  </property>
</Properties>
</file>