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AD18817" w:rsidR="006305D7" w:rsidRPr="00F8586B" w:rsidRDefault="006305D7" w:rsidP="003E2A23">
      <w:pPr>
        <w:pStyle w:val="NormalWeb"/>
        <w:widowControl/>
        <w:spacing w:before="0" w:beforeAutospacing="0" w:after="0" w:afterAutospacing="0"/>
        <w:jc w:val="left"/>
        <w:rPr>
          <w:color w:val="auto"/>
        </w:rPr>
      </w:pPr>
      <w:r w:rsidRPr="00F8586B">
        <w:rPr>
          <w:b/>
          <w:bCs/>
          <w:color w:val="auto"/>
        </w:rPr>
        <w:t>TITLE:</w:t>
      </w:r>
      <w:r w:rsidRPr="00F8586B">
        <w:rPr>
          <w:color w:val="auto"/>
        </w:rPr>
        <w:t xml:space="preserve"> </w:t>
      </w:r>
    </w:p>
    <w:p w14:paraId="0C76090E" w14:textId="0927BDBA" w:rsidR="007A4DD6" w:rsidRPr="00F8586B" w:rsidRDefault="0032775F" w:rsidP="003E2A23">
      <w:pPr>
        <w:rPr>
          <w:rFonts w:ascii="Calibri" w:hAnsi="Calibri" w:cs="Calibri"/>
        </w:rPr>
      </w:pPr>
      <w:r w:rsidRPr="00F8586B">
        <w:rPr>
          <w:rFonts w:ascii="Calibri" w:hAnsi="Calibri" w:cs="Calibri"/>
        </w:rPr>
        <w:t xml:space="preserve">Novel </w:t>
      </w:r>
      <w:r w:rsidR="001F7EC6" w:rsidRPr="00F8586B">
        <w:rPr>
          <w:rFonts w:ascii="Calibri" w:hAnsi="Calibri" w:cs="Calibri"/>
        </w:rPr>
        <w:t>Sequence Discovery by Subtractive Genomics</w:t>
      </w:r>
    </w:p>
    <w:p w14:paraId="2E300B21" w14:textId="77777777" w:rsidR="007A4DD6" w:rsidRPr="00F8586B" w:rsidRDefault="007A4DD6" w:rsidP="003E2A23">
      <w:pPr>
        <w:rPr>
          <w:rFonts w:ascii="Calibri" w:hAnsi="Calibri" w:cs="Calibri"/>
          <w:b/>
          <w:bCs/>
        </w:rPr>
      </w:pPr>
    </w:p>
    <w:p w14:paraId="3D080DA3" w14:textId="30ACFF82" w:rsidR="006305D7" w:rsidRPr="00F8586B" w:rsidRDefault="006305D7" w:rsidP="003E2A23">
      <w:pPr>
        <w:rPr>
          <w:rFonts w:ascii="Calibri" w:hAnsi="Calibri" w:cs="Calibri"/>
        </w:rPr>
      </w:pPr>
      <w:r w:rsidRPr="00F8586B">
        <w:rPr>
          <w:rFonts w:ascii="Calibri" w:hAnsi="Calibri" w:cs="Calibri"/>
          <w:b/>
          <w:bCs/>
        </w:rPr>
        <w:t>AUTHORS</w:t>
      </w:r>
      <w:r w:rsidR="000B662E" w:rsidRPr="00F8586B">
        <w:rPr>
          <w:rFonts w:ascii="Calibri" w:hAnsi="Calibri" w:cs="Calibri"/>
          <w:b/>
          <w:bCs/>
        </w:rPr>
        <w:t xml:space="preserve"> </w:t>
      </w:r>
      <w:r w:rsidR="00086FF5" w:rsidRPr="00F8586B">
        <w:rPr>
          <w:rFonts w:ascii="Calibri" w:hAnsi="Calibri" w:cs="Calibri"/>
          <w:b/>
          <w:bCs/>
        </w:rPr>
        <w:t xml:space="preserve">AND </w:t>
      </w:r>
      <w:r w:rsidR="000B662E" w:rsidRPr="00F8586B">
        <w:rPr>
          <w:rFonts w:ascii="Calibri" w:hAnsi="Calibri" w:cs="Calibri"/>
          <w:b/>
          <w:bCs/>
        </w:rPr>
        <w:t>AFFILIATIONS</w:t>
      </w:r>
      <w:r w:rsidRPr="00F8586B">
        <w:rPr>
          <w:rFonts w:ascii="Calibri" w:hAnsi="Calibri" w:cs="Calibri"/>
          <w:b/>
          <w:bCs/>
        </w:rPr>
        <w:t>:</w:t>
      </w:r>
    </w:p>
    <w:p w14:paraId="60FCB589" w14:textId="46886BB0" w:rsidR="00D04A95" w:rsidRPr="00F8586B" w:rsidRDefault="00410B9B" w:rsidP="003E2A23">
      <w:pPr>
        <w:rPr>
          <w:rFonts w:ascii="Calibri" w:hAnsi="Calibri" w:cs="Calibri"/>
        </w:rPr>
      </w:pPr>
      <w:r w:rsidRPr="00F8586B">
        <w:rPr>
          <w:rFonts w:ascii="Calibri" w:hAnsi="Calibri" w:cs="Calibri"/>
        </w:rPr>
        <w:t xml:space="preserve">Kathryn </w:t>
      </w:r>
      <w:r w:rsidR="0075148E" w:rsidRPr="00F8586B">
        <w:rPr>
          <w:rFonts w:ascii="Calibri" w:hAnsi="Calibri" w:cs="Calibri"/>
        </w:rPr>
        <w:t xml:space="preserve">C. </w:t>
      </w:r>
      <w:r w:rsidRPr="00F8586B">
        <w:rPr>
          <w:rFonts w:ascii="Calibri" w:hAnsi="Calibri" w:cs="Calibri"/>
        </w:rPr>
        <w:t>Asalone</w:t>
      </w:r>
      <w:r w:rsidR="0075148E" w:rsidRPr="00F8586B">
        <w:rPr>
          <w:rFonts w:ascii="Calibri" w:hAnsi="Calibri" w:cs="Calibri"/>
          <w:vertAlign w:val="superscript"/>
        </w:rPr>
        <w:t>1</w:t>
      </w:r>
      <w:r w:rsidRPr="00F8586B">
        <w:rPr>
          <w:rFonts w:ascii="Calibri" w:hAnsi="Calibri" w:cs="Calibri"/>
        </w:rPr>
        <w:t>, Megan</w:t>
      </w:r>
      <w:r w:rsidR="0075148E" w:rsidRPr="00F8586B">
        <w:rPr>
          <w:rFonts w:ascii="Calibri" w:hAnsi="Calibri" w:cs="Calibri"/>
        </w:rPr>
        <w:t xml:space="preserve"> M.</w:t>
      </w:r>
      <w:r w:rsidRPr="00F8586B">
        <w:rPr>
          <w:rFonts w:ascii="Calibri" w:hAnsi="Calibri" w:cs="Calibri"/>
        </w:rPr>
        <w:t xml:space="preserve"> Nelson</w:t>
      </w:r>
      <w:r w:rsidR="0075148E" w:rsidRPr="00F8586B">
        <w:rPr>
          <w:rFonts w:ascii="Calibri" w:hAnsi="Calibri" w:cs="Calibri"/>
          <w:vertAlign w:val="superscript"/>
        </w:rPr>
        <w:t>1</w:t>
      </w:r>
      <w:r w:rsidRPr="00F8586B">
        <w:rPr>
          <w:rFonts w:ascii="Calibri" w:hAnsi="Calibri" w:cs="Calibri"/>
        </w:rPr>
        <w:t>, John</w:t>
      </w:r>
      <w:r w:rsidR="0075148E" w:rsidRPr="00F8586B">
        <w:rPr>
          <w:rFonts w:ascii="Calibri" w:hAnsi="Calibri" w:cs="Calibri"/>
        </w:rPr>
        <w:t xml:space="preserve"> R</w:t>
      </w:r>
      <w:r w:rsidRPr="00F8586B">
        <w:rPr>
          <w:rFonts w:ascii="Calibri" w:hAnsi="Calibri" w:cs="Calibri"/>
        </w:rPr>
        <w:t xml:space="preserve"> Bracht</w:t>
      </w:r>
      <w:r w:rsidR="0075148E" w:rsidRPr="00F8586B">
        <w:rPr>
          <w:rFonts w:ascii="Calibri" w:hAnsi="Calibri" w:cs="Calibri"/>
          <w:vertAlign w:val="superscript"/>
        </w:rPr>
        <w:t>1</w:t>
      </w:r>
      <w:r w:rsidRPr="00F8586B">
        <w:rPr>
          <w:rFonts w:ascii="Calibri" w:hAnsi="Calibri" w:cs="Calibri"/>
        </w:rPr>
        <w:t xml:space="preserve"> </w:t>
      </w:r>
      <w:r w:rsidR="0075148E" w:rsidRPr="00F8586B">
        <w:rPr>
          <w:rFonts w:ascii="Calibri" w:hAnsi="Calibri" w:cs="Calibri"/>
        </w:rPr>
        <w:t>*</w:t>
      </w:r>
    </w:p>
    <w:p w14:paraId="66B5C855" w14:textId="77777777" w:rsidR="0075148E" w:rsidRPr="00F8586B" w:rsidRDefault="0075148E" w:rsidP="003E2A23">
      <w:pPr>
        <w:rPr>
          <w:rFonts w:ascii="Calibri" w:hAnsi="Calibri" w:cs="Calibri"/>
        </w:rPr>
      </w:pPr>
    </w:p>
    <w:p w14:paraId="3E13492C" w14:textId="5C32C700" w:rsidR="00410B9B" w:rsidRPr="00F8586B" w:rsidRDefault="0075148E" w:rsidP="003E2A23">
      <w:pPr>
        <w:rPr>
          <w:rFonts w:ascii="Calibri" w:hAnsi="Calibri" w:cs="Calibri"/>
        </w:rPr>
      </w:pPr>
      <w:r w:rsidRPr="00F8586B">
        <w:rPr>
          <w:rFonts w:ascii="Calibri" w:hAnsi="Calibri" w:cs="Calibri"/>
          <w:vertAlign w:val="superscript"/>
        </w:rPr>
        <w:t>1</w:t>
      </w:r>
      <w:r w:rsidRPr="00F8586B">
        <w:rPr>
          <w:rFonts w:ascii="Calibri" w:hAnsi="Calibri" w:cs="Calibri"/>
        </w:rPr>
        <w:t xml:space="preserve"> Biology Department, </w:t>
      </w:r>
      <w:r w:rsidR="00410B9B" w:rsidRPr="00F8586B">
        <w:rPr>
          <w:rFonts w:ascii="Calibri" w:hAnsi="Calibri" w:cs="Calibri"/>
        </w:rPr>
        <w:t>American University</w:t>
      </w:r>
      <w:r w:rsidRPr="00F8586B">
        <w:rPr>
          <w:rFonts w:ascii="Calibri" w:hAnsi="Calibri" w:cs="Calibri"/>
        </w:rPr>
        <w:t xml:space="preserve">, Washington, DC </w:t>
      </w:r>
    </w:p>
    <w:p w14:paraId="6FE2D841" w14:textId="494B5AA4" w:rsidR="008862DF" w:rsidRPr="00F8586B" w:rsidRDefault="008862DF" w:rsidP="003E2A23">
      <w:pPr>
        <w:autoSpaceDE w:val="0"/>
        <w:autoSpaceDN w:val="0"/>
        <w:adjustRightInd w:val="0"/>
        <w:rPr>
          <w:rFonts w:ascii="Calibri" w:hAnsi="Calibri" w:cs="Calibri"/>
        </w:rPr>
      </w:pPr>
    </w:p>
    <w:p w14:paraId="6AE110F4" w14:textId="061EB2E3" w:rsidR="00F8586B" w:rsidRPr="00F8586B" w:rsidRDefault="00D655EE" w:rsidP="003E2A23">
      <w:pPr>
        <w:autoSpaceDE w:val="0"/>
        <w:autoSpaceDN w:val="0"/>
        <w:adjustRightInd w:val="0"/>
        <w:rPr>
          <w:rFonts w:ascii="Calibri" w:hAnsi="Calibri" w:cs="Calibri"/>
        </w:rPr>
      </w:pPr>
      <w:hyperlink r:id="rId8" w:history="1">
        <w:r w:rsidR="00F8586B" w:rsidRPr="00F8586B">
          <w:rPr>
            <w:rStyle w:val="Hyperlink"/>
            <w:rFonts w:ascii="Calibri" w:hAnsi="Calibri" w:cs="Calibri"/>
            <w:color w:val="auto"/>
          </w:rPr>
          <w:t>ka5144a@student.american.edu</w:t>
        </w:r>
      </w:hyperlink>
    </w:p>
    <w:p w14:paraId="2F079578" w14:textId="2D37F2F5" w:rsidR="00F8586B" w:rsidRPr="00F8586B" w:rsidRDefault="00D655EE" w:rsidP="003E2A23">
      <w:pPr>
        <w:autoSpaceDE w:val="0"/>
        <w:autoSpaceDN w:val="0"/>
        <w:adjustRightInd w:val="0"/>
        <w:rPr>
          <w:rFonts w:ascii="Calibri" w:hAnsi="Calibri" w:cs="Calibri"/>
        </w:rPr>
      </w:pPr>
      <w:hyperlink r:id="rId9" w:history="1">
        <w:r w:rsidR="00F8586B" w:rsidRPr="00F8586B">
          <w:rPr>
            <w:rStyle w:val="Hyperlink"/>
            <w:rFonts w:ascii="Calibri" w:hAnsi="Calibri" w:cs="Calibri"/>
            <w:color w:val="auto"/>
          </w:rPr>
          <w:t>mn1298b@american.edu</w:t>
        </w:r>
      </w:hyperlink>
    </w:p>
    <w:p w14:paraId="41A28DA3" w14:textId="57E863D1" w:rsidR="00F8586B" w:rsidRPr="00F8586B" w:rsidRDefault="00D655EE" w:rsidP="003E2A23">
      <w:pPr>
        <w:autoSpaceDE w:val="0"/>
        <w:autoSpaceDN w:val="0"/>
        <w:adjustRightInd w:val="0"/>
        <w:rPr>
          <w:rFonts w:ascii="Calibri" w:hAnsi="Calibri" w:cs="Calibri"/>
        </w:rPr>
      </w:pPr>
      <w:hyperlink r:id="rId10" w:history="1">
        <w:r w:rsidR="00F8586B" w:rsidRPr="00F8586B">
          <w:rPr>
            <w:rStyle w:val="Hyperlink"/>
            <w:rFonts w:ascii="Calibri" w:hAnsi="Calibri" w:cs="Calibri"/>
            <w:color w:val="auto"/>
          </w:rPr>
          <w:t>jbracht@american.edu</w:t>
        </w:r>
      </w:hyperlink>
    </w:p>
    <w:p w14:paraId="0CCD76D7" w14:textId="77777777" w:rsidR="00F8586B" w:rsidRPr="00F8586B" w:rsidRDefault="00F8586B" w:rsidP="003E2A23">
      <w:pPr>
        <w:autoSpaceDE w:val="0"/>
        <w:autoSpaceDN w:val="0"/>
        <w:adjustRightInd w:val="0"/>
        <w:rPr>
          <w:rFonts w:ascii="Calibri" w:hAnsi="Calibri" w:cs="Calibri"/>
        </w:rPr>
      </w:pPr>
    </w:p>
    <w:p w14:paraId="15B8D755" w14:textId="5837CDE6" w:rsidR="008862DF" w:rsidRPr="00F8586B" w:rsidRDefault="008862DF" w:rsidP="003E2A23">
      <w:pPr>
        <w:autoSpaceDE w:val="0"/>
        <w:autoSpaceDN w:val="0"/>
        <w:adjustRightInd w:val="0"/>
        <w:rPr>
          <w:rFonts w:ascii="Calibri" w:hAnsi="Calibri" w:cs="Calibri"/>
        </w:rPr>
      </w:pPr>
      <w:r w:rsidRPr="00F8586B">
        <w:rPr>
          <w:rFonts w:ascii="Calibri" w:hAnsi="Calibri" w:cs="Calibri"/>
        </w:rPr>
        <w:t>Corresponding Author:</w:t>
      </w:r>
    </w:p>
    <w:p w14:paraId="6F29928C" w14:textId="77777777" w:rsidR="008862DF" w:rsidRPr="00F8586B" w:rsidRDefault="008862DF" w:rsidP="003E2A23">
      <w:pPr>
        <w:autoSpaceDE w:val="0"/>
        <w:autoSpaceDN w:val="0"/>
        <w:adjustRightInd w:val="0"/>
        <w:rPr>
          <w:rFonts w:ascii="Calibri" w:hAnsi="Calibri" w:cs="Calibri"/>
        </w:rPr>
      </w:pPr>
      <w:r w:rsidRPr="00F8586B">
        <w:rPr>
          <w:rFonts w:ascii="Calibri" w:hAnsi="Calibri" w:cs="Calibri"/>
        </w:rPr>
        <w:t>John R. Bracht</w:t>
      </w:r>
    </w:p>
    <w:p w14:paraId="4A43EEFF" w14:textId="77777777" w:rsidR="00410B9B" w:rsidRPr="00F8586B" w:rsidRDefault="00410B9B" w:rsidP="003E2A23">
      <w:pPr>
        <w:rPr>
          <w:rFonts w:ascii="Calibri" w:hAnsi="Calibri" w:cs="Calibri"/>
          <w:bCs/>
        </w:rPr>
      </w:pPr>
    </w:p>
    <w:p w14:paraId="71B79AC9" w14:textId="7FC92FBA" w:rsidR="006305D7" w:rsidRPr="00F8586B" w:rsidRDefault="006305D7" w:rsidP="003E2A23">
      <w:pPr>
        <w:pStyle w:val="NormalWeb"/>
        <w:widowControl/>
        <w:spacing w:before="0" w:beforeAutospacing="0" w:after="0" w:afterAutospacing="0"/>
        <w:jc w:val="left"/>
        <w:rPr>
          <w:color w:val="auto"/>
        </w:rPr>
      </w:pPr>
      <w:r w:rsidRPr="00F8586B">
        <w:rPr>
          <w:b/>
          <w:bCs/>
          <w:color w:val="auto"/>
        </w:rPr>
        <w:t>KEYWORDS:</w:t>
      </w:r>
    </w:p>
    <w:p w14:paraId="6C0B0781" w14:textId="41467803" w:rsidR="007A4DD6" w:rsidRPr="00F8586B" w:rsidRDefault="008862DF" w:rsidP="003E2A23">
      <w:pPr>
        <w:rPr>
          <w:rFonts w:ascii="Calibri" w:hAnsi="Calibri" w:cs="Calibri"/>
          <w:b/>
        </w:rPr>
      </w:pPr>
      <w:r w:rsidRPr="00F8586B">
        <w:rPr>
          <w:rFonts w:ascii="Calibri" w:hAnsi="Calibri" w:cs="Calibri"/>
        </w:rPr>
        <w:t xml:space="preserve">Genomic subtraction, qPCR, BLAST, Python, Read mapping, </w:t>
      </w:r>
      <w:r w:rsidRPr="00F8586B">
        <w:rPr>
          <w:rFonts w:ascii="Calibri" w:hAnsi="Calibri" w:cs="Calibri"/>
          <w:i/>
        </w:rPr>
        <w:t>De novo</w:t>
      </w:r>
      <w:r w:rsidRPr="00F8586B">
        <w:rPr>
          <w:rFonts w:ascii="Calibri" w:hAnsi="Calibri" w:cs="Calibri"/>
        </w:rPr>
        <w:t xml:space="preserve"> assembly, Primer design</w:t>
      </w:r>
    </w:p>
    <w:p w14:paraId="1CB4E390" w14:textId="77777777" w:rsidR="006305D7" w:rsidRPr="00F8586B" w:rsidRDefault="006305D7" w:rsidP="003E2A23">
      <w:pPr>
        <w:pStyle w:val="NormalWeb"/>
        <w:widowControl/>
        <w:spacing w:before="0" w:beforeAutospacing="0" w:after="0" w:afterAutospacing="0"/>
        <w:jc w:val="left"/>
        <w:rPr>
          <w:color w:val="auto"/>
        </w:rPr>
      </w:pPr>
    </w:p>
    <w:p w14:paraId="628AC4B5" w14:textId="62477C69" w:rsidR="006305D7" w:rsidRPr="00F8586B" w:rsidRDefault="00086FF5" w:rsidP="003E2A23">
      <w:pPr>
        <w:rPr>
          <w:rFonts w:ascii="Calibri" w:hAnsi="Calibri" w:cs="Calibri"/>
        </w:rPr>
      </w:pPr>
      <w:r w:rsidRPr="00F8586B">
        <w:rPr>
          <w:rFonts w:ascii="Calibri" w:hAnsi="Calibri" w:cs="Calibri"/>
          <w:b/>
          <w:bCs/>
        </w:rPr>
        <w:t>SUMMARY</w:t>
      </w:r>
      <w:r w:rsidR="006305D7" w:rsidRPr="00F8586B">
        <w:rPr>
          <w:rFonts w:ascii="Calibri" w:hAnsi="Calibri" w:cs="Calibri"/>
          <w:b/>
          <w:bCs/>
        </w:rPr>
        <w:t>:</w:t>
      </w:r>
      <w:r w:rsidR="006305D7" w:rsidRPr="00F8586B">
        <w:rPr>
          <w:rFonts w:ascii="Calibri" w:hAnsi="Calibri" w:cs="Calibri"/>
        </w:rPr>
        <w:t xml:space="preserve"> </w:t>
      </w:r>
    </w:p>
    <w:p w14:paraId="32798D51" w14:textId="7B565643" w:rsidR="007A4DD6" w:rsidRPr="00F8586B" w:rsidRDefault="00C45687" w:rsidP="003E2A23">
      <w:pPr>
        <w:rPr>
          <w:rFonts w:ascii="Calibri" w:hAnsi="Calibri" w:cs="Calibri"/>
        </w:rPr>
      </w:pPr>
      <w:r w:rsidRPr="00F8586B">
        <w:rPr>
          <w:rFonts w:ascii="Calibri" w:hAnsi="Calibri" w:cs="Calibri"/>
        </w:rPr>
        <w:t xml:space="preserve">The purpose of </w:t>
      </w:r>
      <w:r w:rsidR="005D6F7F" w:rsidRPr="00F8586B">
        <w:rPr>
          <w:rFonts w:ascii="Calibri" w:hAnsi="Calibri" w:cs="Calibri"/>
        </w:rPr>
        <w:t>this protocol</w:t>
      </w:r>
      <w:r w:rsidRPr="00F8586B">
        <w:rPr>
          <w:rFonts w:ascii="Calibri" w:hAnsi="Calibri" w:cs="Calibri"/>
        </w:rPr>
        <w:t xml:space="preserve"> is to use a combination of computational and bench research to </w:t>
      </w:r>
      <w:r w:rsidR="005D6F7F" w:rsidRPr="00F8586B">
        <w:rPr>
          <w:rFonts w:ascii="Calibri" w:hAnsi="Calibri" w:cs="Calibri"/>
        </w:rPr>
        <w:t xml:space="preserve">find </w:t>
      </w:r>
      <w:r w:rsidRPr="00F8586B">
        <w:rPr>
          <w:rFonts w:ascii="Calibri" w:hAnsi="Calibri" w:cs="Calibri"/>
        </w:rPr>
        <w:t xml:space="preserve">novel </w:t>
      </w:r>
      <w:r w:rsidR="008862DF" w:rsidRPr="00F8586B">
        <w:rPr>
          <w:rFonts w:ascii="Calibri" w:hAnsi="Calibri" w:cs="Calibri"/>
        </w:rPr>
        <w:t>s</w:t>
      </w:r>
      <w:r w:rsidRPr="00F8586B">
        <w:rPr>
          <w:rFonts w:ascii="Calibri" w:hAnsi="Calibri" w:cs="Calibri"/>
        </w:rPr>
        <w:t>equences that</w:t>
      </w:r>
      <w:r w:rsidR="005D6F7F" w:rsidRPr="00F8586B">
        <w:rPr>
          <w:rFonts w:ascii="Calibri" w:hAnsi="Calibri" w:cs="Calibri"/>
        </w:rPr>
        <w:t xml:space="preserve"> can</w:t>
      </w:r>
      <w:r w:rsidRPr="00F8586B">
        <w:rPr>
          <w:rFonts w:ascii="Calibri" w:hAnsi="Calibri" w:cs="Calibri"/>
        </w:rPr>
        <w:t>not</w:t>
      </w:r>
      <w:r w:rsidR="005D6F7F" w:rsidRPr="00F8586B">
        <w:rPr>
          <w:rFonts w:ascii="Calibri" w:hAnsi="Calibri" w:cs="Calibri"/>
        </w:rPr>
        <w:t xml:space="preserve"> be</w:t>
      </w:r>
      <w:r w:rsidRPr="00F8586B">
        <w:rPr>
          <w:rFonts w:ascii="Calibri" w:hAnsi="Calibri" w:cs="Calibri"/>
        </w:rPr>
        <w:t xml:space="preserve"> </w:t>
      </w:r>
      <w:r w:rsidR="005D6F7F" w:rsidRPr="00F8586B">
        <w:rPr>
          <w:rFonts w:ascii="Calibri" w:hAnsi="Calibri" w:cs="Calibri"/>
        </w:rPr>
        <w:t>easily separated from a co-purifying sequence, which may be only partially known</w:t>
      </w:r>
      <w:r w:rsidRPr="00F8586B">
        <w:rPr>
          <w:rFonts w:ascii="Calibri" w:hAnsi="Calibri" w:cs="Calibri"/>
        </w:rPr>
        <w:t xml:space="preserve">. </w:t>
      </w:r>
    </w:p>
    <w:p w14:paraId="761028D6" w14:textId="77777777" w:rsidR="006305D7" w:rsidRPr="00F8586B" w:rsidRDefault="006305D7" w:rsidP="003E2A23">
      <w:pPr>
        <w:rPr>
          <w:rFonts w:ascii="Calibri" w:hAnsi="Calibri" w:cs="Calibri"/>
        </w:rPr>
      </w:pPr>
    </w:p>
    <w:p w14:paraId="64FB8590" w14:textId="3DE7FB05" w:rsidR="006305D7" w:rsidRPr="00F8586B" w:rsidRDefault="006305D7" w:rsidP="003E2A23">
      <w:pPr>
        <w:rPr>
          <w:rFonts w:ascii="Calibri" w:hAnsi="Calibri" w:cs="Calibri"/>
        </w:rPr>
      </w:pPr>
      <w:r w:rsidRPr="00F8586B">
        <w:rPr>
          <w:rFonts w:ascii="Calibri" w:hAnsi="Calibri" w:cs="Calibri"/>
          <w:b/>
          <w:bCs/>
        </w:rPr>
        <w:t>ABSTRACT:</w:t>
      </w:r>
      <w:r w:rsidRPr="00F8586B">
        <w:rPr>
          <w:rFonts w:ascii="Calibri" w:hAnsi="Calibri" w:cs="Calibri"/>
        </w:rPr>
        <w:t xml:space="preserve"> </w:t>
      </w:r>
    </w:p>
    <w:p w14:paraId="10F2CBBB" w14:textId="177868E2" w:rsidR="0046178D" w:rsidRPr="00F8586B" w:rsidRDefault="002D7802" w:rsidP="003E2A23">
      <w:pPr>
        <w:rPr>
          <w:rFonts w:ascii="Calibri" w:hAnsi="Calibri" w:cs="Calibri"/>
        </w:rPr>
      </w:pPr>
      <w:r w:rsidRPr="00F8586B">
        <w:rPr>
          <w:rFonts w:ascii="Calibri" w:hAnsi="Calibri" w:cs="Calibri"/>
        </w:rPr>
        <w:t>Subtractive genomics can be used in any research where the goal is to identify the sequence of a gene, protein, or general region that is embedded in a larger genomic context.</w:t>
      </w:r>
      <w:r w:rsidR="00144983" w:rsidRPr="00F8586B">
        <w:rPr>
          <w:rFonts w:ascii="Calibri" w:hAnsi="Calibri" w:cs="Calibri"/>
        </w:rPr>
        <w:t xml:space="preserve"> Subtractive genomics enables a researcher to isolate a target sequence of interest (T) by comprehensive sequencing and subtracting out known genetic elements (reference, R). </w:t>
      </w:r>
      <w:r w:rsidR="00624892" w:rsidRPr="00F8586B">
        <w:rPr>
          <w:rFonts w:ascii="Calibri" w:hAnsi="Calibri" w:cs="Calibri"/>
        </w:rPr>
        <w:t>T</w:t>
      </w:r>
      <w:r w:rsidR="0046178D" w:rsidRPr="00F8586B">
        <w:rPr>
          <w:rFonts w:ascii="Calibri" w:hAnsi="Calibri" w:cs="Calibri"/>
        </w:rPr>
        <w:t xml:space="preserve">he method can be used to identify novel sequences such as </w:t>
      </w:r>
      <w:r w:rsidR="002B593E" w:rsidRPr="00F8586B">
        <w:rPr>
          <w:rFonts w:ascii="Calibri" w:hAnsi="Calibri" w:cs="Calibri"/>
        </w:rPr>
        <w:t>mitochondria, chloroplasts,</w:t>
      </w:r>
      <w:r w:rsidR="00624892" w:rsidRPr="00F8586B">
        <w:rPr>
          <w:rFonts w:ascii="Calibri" w:hAnsi="Calibri" w:cs="Calibri"/>
        </w:rPr>
        <w:t xml:space="preserve"> viruses,</w:t>
      </w:r>
      <w:r w:rsidR="002B593E" w:rsidRPr="00F8586B">
        <w:rPr>
          <w:rFonts w:ascii="Calibri" w:hAnsi="Calibri" w:cs="Calibri"/>
        </w:rPr>
        <w:t xml:space="preserve"> or</w:t>
      </w:r>
      <w:r w:rsidR="0046178D" w:rsidRPr="00F8586B">
        <w:rPr>
          <w:rFonts w:ascii="Calibri" w:hAnsi="Calibri" w:cs="Calibri"/>
        </w:rPr>
        <w:t xml:space="preserve"> germline restricted chromosome</w:t>
      </w:r>
      <w:r w:rsidR="002B593E" w:rsidRPr="00F8586B">
        <w:rPr>
          <w:rFonts w:ascii="Calibri" w:hAnsi="Calibri" w:cs="Calibri"/>
        </w:rPr>
        <w:t>s</w:t>
      </w:r>
      <w:r w:rsidR="004C3D4C" w:rsidRPr="00F8586B">
        <w:rPr>
          <w:rFonts w:ascii="Calibri" w:hAnsi="Calibri" w:cs="Calibri"/>
        </w:rPr>
        <w:t xml:space="preserve">, and is particularly useful when T cannot be easily </w:t>
      </w:r>
      <w:r w:rsidR="00A84E77" w:rsidRPr="00F8586B">
        <w:rPr>
          <w:rFonts w:ascii="Calibri" w:hAnsi="Calibri" w:cs="Calibri"/>
        </w:rPr>
        <w:t xml:space="preserve">isolated </w:t>
      </w:r>
      <w:r w:rsidR="004C3D4C" w:rsidRPr="00F8586B">
        <w:rPr>
          <w:rFonts w:ascii="Calibri" w:hAnsi="Calibri" w:cs="Calibri"/>
        </w:rPr>
        <w:t>from R</w:t>
      </w:r>
      <w:r w:rsidR="0046178D" w:rsidRPr="00F8586B">
        <w:rPr>
          <w:rFonts w:ascii="Calibri" w:hAnsi="Calibri" w:cs="Calibri"/>
        </w:rPr>
        <w:t xml:space="preserve">. </w:t>
      </w:r>
      <w:r w:rsidR="00630362" w:rsidRPr="00F8586B">
        <w:rPr>
          <w:rFonts w:ascii="Calibri" w:hAnsi="Calibri" w:cs="Calibri"/>
        </w:rPr>
        <w:t xml:space="preserve">Beginning with the </w:t>
      </w:r>
      <w:r w:rsidR="0014575B" w:rsidRPr="00F8586B">
        <w:rPr>
          <w:rFonts w:ascii="Calibri" w:hAnsi="Calibri" w:cs="Calibri"/>
        </w:rPr>
        <w:t>comprehensive</w:t>
      </w:r>
      <w:r w:rsidR="0046178D" w:rsidRPr="00F8586B">
        <w:rPr>
          <w:rFonts w:ascii="Calibri" w:hAnsi="Calibri" w:cs="Calibri"/>
        </w:rPr>
        <w:t xml:space="preserve"> genomic data </w:t>
      </w:r>
      <w:r w:rsidR="0014575B" w:rsidRPr="00F8586B">
        <w:rPr>
          <w:rFonts w:ascii="Calibri" w:hAnsi="Calibri" w:cs="Calibri"/>
        </w:rPr>
        <w:t>(R + T)</w:t>
      </w:r>
      <w:r w:rsidR="0046178D" w:rsidRPr="00F8586B">
        <w:rPr>
          <w:rFonts w:ascii="Calibri" w:hAnsi="Calibri" w:cs="Calibri"/>
        </w:rPr>
        <w:t xml:space="preserve">, </w:t>
      </w:r>
      <w:r w:rsidR="00F3551D" w:rsidRPr="00F8586B">
        <w:rPr>
          <w:rFonts w:ascii="Calibri" w:hAnsi="Calibri" w:cs="Calibri"/>
        </w:rPr>
        <w:t>the method</w:t>
      </w:r>
      <w:r w:rsidR="00630362" w:rsidRPr="00F8586B">
        <w:rPr>
          <w:rFonts w:ascii="Calibri" w:hAnsi="Calibri" w:cs="Calibri"/>
        </w:rPr>
        <w:t xml:space="preserve"> uses </w:t>
      </w:r>
      <w:r w:rsidR="0046178D" w:rsidRPr="00F8586B">
        <w:rPr>
          <w:rFonts w:ascii="Calibri" w:hAnsi="Calibri" w:cs="Calibri"/>
        </w:rPr>
        <w:t>Basic Local Alignment Search Tool (</w:t>
      </w:r>
      <w:r w:rsidR="009E31D1" w:rsidRPr="00F8586B">
        <w:rPr>
          <w:rFonts w:ascii="Calibri" w:hAnsi="Calibri" w:cs="Calibri"/>
        </w:rPr>
        <w:t>BLAST</w:t>
      </w:r>
      <w:r w:rsidR="0046178D" w:rsidRPr="00F8586B">
        <w:rPr>
          <w:rFonts w:ascii="Calibri" w:hAnsi="Calibri" w:cs="Calibri"/>
        </w:rPr>
        <w:t xml:space="preserve">) </w:t>
      </w:r>
      <w:r w:rsidR="00630362" w:rsidRPr="00F8586B">
        <w:rPr>
          <w:rFonts w:ascii="Calibri" w:hAnsi="Calibri" w:cs="Calibri"/>
        </w:rPr>
        <w:t>against a reference sequence</w:t>
      </w:r>
      <w:r w:rsidR="0014575B" w:rsidRPr="00F8586B">
        <w:rPr>
          <w:rFonts w:ascii="Calibri" w:hAnsi="Calibri" w:cs="Calibri"/>
        </w:rPr>
        <w:t>, or sequences,</w:t>
      </w:r>
      <w:r w:rsidR="00630362" w:rsidRPr="00F8586B">
        <w:rPr>
          <w:rFonts w:ascii="Calibri" w:hAnsi="Calibri" w:cs="Calibri"/>
        </w:rPr>
        <w:t xml:space="preserve"> to remove</w:t>
      </w:r>
      <w:r w:rsidR="00CC62DA" w:rsidRPr="00F8586B">
        <w:rPr>
          <w:rFonts w:ascii="Calibri" w:hAnsi="Calibri" w:cs="Calibri"/>
        </w:rPr>
        <w:t xml:space="preserve"> the matching </w:t>
      </w:r>
      <w:r w:rsidR="00C13EF4" w:rsidRPr="00F8586B">
        <w:rPr>
          <w:rFonts w:ascii="Calibri" w:hAnsi="Calibri" w:cs="Calibri"/>
        </w:rPr>
        <w:t xml:space="preserve">known </w:t>
      </w:r>
      <w:r w:rsidR="00CC62DA" w:rsidRPr="00F8586B">
        <w:rPr>
          <w:rFonts w:ascii="Calibri" w:hAnsi="Calibri" w:cs="Calibri"/>
        </w:rPr>
        <w:t>sequences</w:t>
      </w:r>
      <w:r w:rsidR="003956BB" w:rsidRPr="00F8586B">
        <w:rPr>
          <w:rFonts w:ascii="Calibri" w:hAnsi="Calibri" w:cs="Calibri"/>
        </w:rPr>
        <w:t xml:space="preserve"> (R)</w:t>
      </w:r>
      <w:r w:rsidR="000F3D87" w:rsidRPr="00F8586B">
        <w:rPr>
          <w:rFonts w:ascii="Calibri" w:hAnsi="Calibri" w:cs="Calibri"/>
        </w:rPr>
        <w:t>,</w:t>
      </w:r>
      <w:r w:rsidR="003956BB" w:rsidRPr="00F8586B">
        <w:rPr>
          <w:rFonts w:ascii="Calibri" w:hAnsi="Calibri" w:cs="Calibri"/>
        </w:rPr>
        <w:t xml:space="preserve"> </w:t>
      </w:r>
      <w:r w:rsidR="0014575B" w:rsidRPr="00F8586B">
        <w:rPr>
          <w:rFonts w:ascii="Calibri" w:hAnsi="Calibri" w:cs="Calibri"/>
        </w:rPr>
        <w:t>leaving behind the target (T)</w:t>
      </w:r>
      <w:r w:rsidR="002B593E" w:rsidRPr="00F8586B">
        <w:rPr>
          <w:rFonts w:ascii="Calibri" w:hAnsi="Calibri" w:cs="Calibri"/>
        </w:rPr>
        <w:t xml:space="preserve">. </w:t>
      </w:r>
      <w:r w:rsidR="0014575B" w:rsidRPr="00F8586B">
        <w:rPr>
          <w:rFonts w:ascii="Calibri" w:hAnsi="Calibri" w:cs="Calibri"/>
        </w:rPr>
        <w:t>For subtraction</w:t>
      </w:r>
      <w:r w:rsidRPr="00F8586B">
        <w:rPr>
          <w:rFonts w:ascii="Calibri" w:hAnsi="Calibri" w:cs="Calibri"/>
        </w:rPr>
        <w:t xml:space="preserve"> to work best</w:t>
      </w:r>
      <w:r w:rsidR="0014575B" w:rsidRPr="00F8586B">
        <w:rPr>
          <w:rFonts w:ascii="Calibri" w:hAnsi="Calibri" w:cs="Calibri"/>
        </w:rPr>
        <w:t>,</w:t>
      </w:r>
      <w:r w:rsidR="00CC62DA" w:rsidRPr="00F8586B">
        <w:rPr>
          <w:rFonts w:ascii="Calibri" w:hAnsi="Calibri" w:cs="Calibri"/>
        </w:rPr>
        <w:t xml:space="preserve"> </w:t>
      </w:r>
      <w:r w:rsidR="0014575B" w:rsidRPr="00F8586B">
        <w:rPr>
          <w:rFonts w:ascii="Calibri" w:hAnsi="Calibri" w:cs="Calibri"/>
        </w:rPr>
        <w:t xml:space="preserve">R </w:t>
      </w:r>
      <w:r w:rsidRPr="00F8586B">
        <w:rPr>
          <w:rFonts w:ascii="Calibri" w:hAnsi="Calibri" w:cs="Calibri"/>
        </w:rPr>
        <w:t xml:space="preserve">should </w:t>
      </w:r>
      <w:r w:rsidR="00CC62DA" w:rsidRPr="00F8586B">
        <w:rPr>
          <w:rFonts w:ascii="Calibri" w:hAnsi="Calibri" w:cs="Calibri"/>
        </w:rPr>
        <w:t xml:space="preserve">be a </w:t>
      </w:r>
      <w:r w:rsidR="00866105" w:rsidRPr="00F8586B">
        <w:rPr>
          <w:rFonts w:ascii="Calibri" w:hAnsi="Calibri" w:cs="Calibri"/>
        </w:rPr>
        <w:t xml:space="preserve">relatively </w:t>
      </w:r>
      <w:r w:rsidR="00CC62DA" w:rsidRPr="00F8586B">
        <w:rPr>
          <w:rFonts w:ascii="Calibri" w:hAnsi="Calibri" w:cs="Calibri"/>
        </w:rPr>
        <w:t>complete</w:t>
      </w:r>
      <w:r w:rsidR="00866105" w:rsidRPr="00F8586B">
        <w:rPr>
          <w:rFonts w:ascii="Calibri" w:hAnsi="Calibri" w:cs="Calibri"/>
        </w:rPr>
        <w:t xml:space="preserve"> </w:t>
      </w:r>
      <w:r w:rsidR="00C13EF4" w:rsidRPr="00F8586B">
        <w:rPr>
          <w:rFonts w:ascii="Calibri" w:hAnsi="Calibri" w:cs="Calibri"/>
        </w:rPr>
        <w:t>draft</w:t>
      </w:r>
      <w:r w:rsidR="00594DE8" w:rsidRPr="00F8586B">
        <w:rPr>
          <w:rFonts w:ascii="Calibri" w:hAnsi="Calibri" w:cs="Calibri"/>
        </w:rPr>
        <w:t xml:space="preserve"> that is</w:t>
      </w:r>
      <w:r w:rsidR="00C13EF4" w:rsidRPr="00F8586B">
        <w:rPr>
          <w:rFonts w:ascii="Calibri" w:hAnsi="Calibri" w:cs="Calibri"/>
        </w:rPr>
        <w:t xml:space="preserve"> </w:t>
      </w:r>
      <w:r w:rsidR="00CC62DA" w:rsidRPr="00F8586B">
        <w:rPr>
          <w:rFonts w:ascii="Calibri" w:hAnsi="Calibri" w:cs="Calibri"/>
        </w:rPr>
        <w:t xml:space="preserve">missing </w:t>
      </w:r>
      <w:r w:rsidR="00594DE8" w:rsidRPr="00F8586B">
        <w:rPr>
          <w:rFonts w:ascii="Calibri" w:hAnsi="Calibri" w:cs="Calibri"/>
        </w:rPr>
        <w:t>T. Since sequences remaining after subtraction are tested through quantitative Polymerase Chain Reaction (qPCR), R</w:t>
      </w:r>
      <w:r w:rsidR="00F3551D" w:rsidRPr="00F8586B">
        <w:rPr>
          <w:rFonts w:ascii="Calibri" w:hAnsi="Calibri" w:cs="Calibri"/>
        </w:rPr>
        <w:t xml:space="preserve"> does not need to be </w:t>
      </w:r>
      <w:r w:rsidR="00D20F70" w:rsidRPr="00F8586B">
        <w:rPr>
          <w:rFonts w:ascii="Calibri" w:hAnsi="Calibri" w:cs="Calibri"/>
        </w:rPr>
        <w:t>complete</w:t>
      </w:r>
      <w:r w:rsidR="00F3551D" w:rsidRPr="00F8586B">
        <w:rPr>
          <w:rFonts w:ascii="Calibri" w:hAnsi="Calibri" w:cs="Calibri"/>
        </w:rPr>
        <w:t xml:space="preserve"> for the method to work</w:t>
      </w:r>
      <w:r w:rsidR="00594DE8" w:rsidRPr="00F8586B">
        <w:rPr>
          <w:rFonts w:ascii="Calibri" w:hAnsi="Calibri" w:cs="Calibri"/>
        </w:rPr>
        <w:t xml:space="preserve">. </w:t>
      </w:r>
      <w:r w:rsidR="00144983" w:rsidRPr="00F8586B">
        <w:rPr>
          <w:rFonts w:ascii="Calibri" w:hAnsi="Calibri" w:cs="Calibri"/>
        </w:rPr>
        <w:t>Here w</w:t>
      </w:r>
      <w:r w:rsidR="00D20F70" w:rsidRPr="00F8586B">
        <w:rPr>
          <w:rFonts w:ascii="Calibri" w:hAnsi="Calibri" w:cs="Calibri"/>
        </w:rPr>
        <w:t>e link computational steps</w:t>
      </w:r>
      <w:r w:rsidR="003D08A7" w:rsidRPr="00F8586B">
        <w:rPr>
          <w:rFonts w:ascii="Calibri" w:hAnsi="Calibri" w:cs="Calibri"/>
        </w:rPr>
        <w:t xml:space="preserve"> with experimental steps into</w:t>
      </w:r>
      <w:r w:rsidR="00D20F70" w:rsidRPr="00F8586B">
        <w:rPr>
          <w:rFonts w:ascii="Calibri" w:hAnsi="Calibri" w:cs="Calibri"/>
        </w:rPr>
        <w:t xml:space="preserve"> a cycle that can be iterated as needed, sequentially removing m</w:t>
      </w:r>
      <w:r w:rsidR="00CC62DA" w:rsidRPr="00F8586B">
        <w:rPr>
          <w:rFonts w:ascii="Calibri" w:hAnsi="Calibri" w:cs="Calibri"/>
        </w:rPr>
        <w:t>ultiple reference</w:t>
      </w:r>
      <w:r w:rsidR="004C62B3" w:rsidRPr="00F8586B">
        <w:rPr>
          <w:rFonts w:ascii="Calibri" w:hAnsi="Calibri" w:cs="Calibri"/>
        </w:rPr>
        <w:t xml:space="preserve"> sequences</w:t>
      </w:r>
      <w:r w:rsidR="003D08A7" w:rsidRPr="00F8586B">
        <w:rPr>
          <w:rFonts w:ascii="Calibri" w:hAnsi="Calibri" w:cs="Calibri"/>
        </w:rPr>
        <w:t xml:space="preserve"> and refining the search for T</w:t>
      </w:r>
      <w:r w:rsidR="00D20F70" w:rsidRPr="00F8586B">
        <w:rPr>
          <w:rFonts w:ascii="Calibri" w:hAnsi="Calibri" w:cs="Calibri"/>
        </w:rPr>
        <w:t>.</w:t>
      </w:r>
      <w:r w:rsidR="00F3551D" w:rsidRPr="00F8586B">
        <w:rPr>
          <w:rFonts w:ascii="Calibri" w:hAnsi="Calibri" w:cs="Calibri"/>
        </w:rPr>
        <w:t xml:space="preserve"> </w:t>
      </w:r>
      <w:r w:rsidR="00D67CC8" w:rsidRPr="00F8586B">
        <w:rPr>
          <w:rFonts w:ascii="Calibri" w:hAnsi="Calibri" w:cs="Calibri"/>
        </w:rPr>
        <w:t xml:space="preserve">The advantage of subtractive genomics </w:t>
      </w:r>
      <w:r w:rsidR="00477340" w:rsidRPr="00F8586B">
        <w:rPr>
          <w:rFonts w:ascii="Calibri" w:hAnsi="Calibri" w:cs="Calibri"/>
        </w:rPr>
        <w:t xml:space="preserve">is </w:t>
      </w:r>
      <w:r w:rsidR="00F3551D" w:rsidRPr="00F8586B">
        <w:rPr>
          <w:rFonts w:ascii="Calibri" w:hAnsi="Calibri" w:cs="Calibri"/>
        </w:rPr>
        <w:t xml:space="preserve">that a </w:t>
      </w:r>
      <w:r w:rsidR="00BD3476" w:rsidRPr="00F8586B">
        <w:rPr>
          <w:rFonts w:ascii="Calibri" w:hAnsi="Calibri" w:cs="Calibri"/>
        </w:rPr>
        <w:t xml:space="preserve">completely novel </w:t>
      </w:r>
      <w:r w:rsidR="0014575B" w:rsidRPr="00F8586B">
        <w:rPr>
          <w:rFonts w:ascii="Calibri" w:hAnsi="Calibri" w:cs="Calibri"/>
        </w:rPr>
        <w:t xml:space="preserve">target </w:t>
      </w:r>
      <w:r w:rsidR="00F3551D" w:rsidRPr="00F8586B">
        <w:rPr>
          <w:rFonts w:ascii="Calibri" w:hAnsi="Calibri" w:cs="Calibri"/>
        </w:rPr>
        <w:t>sequence can be identified even in cases in which physical purification is difficult, impossible, or expensive</w:t>
      </w:r>
      <w:r w:rsidR="00E36C2C" w:rsidRPr="00F8586B">
        <w:rPr>
          <w:rFonts w:ascii="Calibri" w:hAnsi="Calibri" w:cs="Calibri"/>
        </w:rPr>
        <w:t xml:space="preserve">. A drawback of the method is finding </w:t>
      </w:r>
      <w:r w:rsidR="00F3551D" w:rsidRPr="00F8586B">
        <w:rPr>
          <w:rFonts w:ascii="Calibri" w:hAnsi="Calibri" w:cs="Calibri"/>
        </w:rPr>
        <w:t>a suitable</w:t>
      </w:r>
      <w:r w:rsidR="00E36C2C" w:rsidRPr="00F8586B">
        <w:rPr>
          <w:rFonts w:ascii="Calibri" w:hAnsi="Calibri" w:cs="Calibri"/>
        </w:rPr>
        <w:t xml:space="preserve"> reference </w:t>
      </w:r>
      <w:r w:rsidR="00F3551D" w:rsidRPr="00F8586B">
        <w:rPr>
          <w:rFonts w:ascii="Calibri" w:hAnsi="Calibri" w:cs="Calibri"/>
        </w:rPr>
        <w:t xml:space="preserve">for subtraction and obtaining </w:t>
      </w:r>
      <w:r w:rsidR="007D7358" w:rsidRPr="00F8586B">
        <w:rPr>
          <w:rFonts w:ascii="Calibri" w:hAnsi="Calibri" w:cs="Calibri"/>
        </w:rPr>
        <w:t>T</w:t>
      </w:r>
      <w:r w:rsidR="00F3551D" w:rsidRPr="00F8586B">
        <w:rPr>
          <w:rFonts w:ascii="Calibri" w:hAnsi="Calibri" w:cs="Calibri"/>
        </w:rPr>
        <w:t>-positive and negative samples for qPCR testing.</w:t>
      </w:r>
      <w:r w:rsidR="0014575B" w:rsidRPr="00F8586B">
        <w:rPr>
          <w:rFonts w:ascii="Calibri" w:hAnsi="Calibri" w:cs="Calibri"/>
        </w:rPr>
        <w:t xml:space="preserve"> </w:t>
      </w:r>
      <w:r w:rsidR="00F3551D" w:rsidRPr="00F8586B">
        <w:rPr>
          <w:rFonts w:ascii="Calibri" w:hAnsi="Calibri" w:cs="Calibri"/>
        </w:rPr>
        <w:t xml:space="preserve">We describe our implementation of the method in the identification of the first gene from the germline-restricted chromosome of zebra finch. </w:t>
      </w:r>
      <w:r w:rsidR="00D267F9" w:rsidRPr="00F8586B">
        <w:rPr>
          <w:rFonts w:ascii="Calibri" w:hAnsi="Calibri" w:cs="Calibri"/>
        </w:rPr>
        <w:t>In th</w:t>
      </w:r>
      <w:r w:rsidR="009A15CE" w:rsidRPr="00F8586B">
        <w:rPr>
          <w:rFonts w:ascii="Calibri" w:hAnsi="Calibri" w:cs="Calibri"/>
        </w:rPr>
        <w:t>at</w:t>
      </w:r>
      <w:r w:rsidR="00D267F9" w:rsidRPr="00F8586B">
        <w:rPr>
          <w:rFonts w:ascii="Calibri" w:hAnsi="Calibri" w:cs="Calibri"/>
        </w:rPr>
        <w:t xml:space="preserve"> case computational filtering involved</w:t>
      </w:r>
      <w:r w:rsidR="00D20F70" w:rsidRPr="00F8586B">
        <w:rPr>
          <w:rFonts w:ascii="Calibri" w:hAnsi="Calibri" w:cs="Calibri"/>
        </w:rPr>
        <w:t xml:space="preserve"> three </w:t>
      </w:r>
      <w:r w:rsidR="00D20F70" w:rsidRPr="00F8586B">
        <w:rPr>
          <w:rFonts w:ascii="Calibri" w:hAnsi="Calibri" w:cs="Calibri"/>
        </w:rPr>
        <w:lastRenderedPageBreak/>
        <w:t>references (R)</w:t>
      </w:r>
      <w:r w:rsidR="003D08A7" w:rsidRPr="00F8586B">
        <w:rPr>
          <w:rFonts w:ascii="Calibri" w:hAnsi="Calibri" w:cs="Calibri"/>
        </w:rPr>
        <w:t>, sequentially removed over three cycles</w:t>
      </w:r>
      <w:r w:rsidR="00D20F70" w:rsidRPr="00F8586B">
        <w:rPr>
          <w:rFonts w:ascii="Calibri" w:hAnsi="Calibri" w:cs="Calibri"/>
        </w:rPr>
        <w:t>:</w:t>
      </w:r>
      <w:r w:rsidR="00D267F9" w:rsidRPr="00F8586B">
        <w:rPr>
          <w:rFonts w:ascii="Calibri" w:hAnsi="Calibri" w:cs="Calibri"/>
        </w:rPr>
        <w:t xml:space="preserve"> </w:t>
      </w:r>
      <w:r w:rsidR="00F3551D" w:rsidRPr="00F8586B">
        <w:rPr>
          <w:rFonts w:ascii="Calibri" w:hAnsi="Calibri" w:cs="Calibri"/>
        </w:rPr>
        <w:t>a</w:t>
      </w:r>
      <w:r w:rsidR="00D267F9" w:rsidRPr="00F8586B">
        <w:rPr>
          <w:rFonts w:ascii="Calibri" w:hAnsi="Calibri" w:cs="Calibri"/>
        </w:rPr>
        <w:t>n incomplete</w:t>
      </w:r>
      <w:r w:rsidR="00F3551D" w:rsidRPr="00F8586B">
        <w:rPr>
          <w:rFonts w:ascii="Calibri" w:hAnsi="Calibri" w:cs="Calibri"/>
        </w:rPr>
        <w:t xml:space="preserve"> genomic assembly, </w:t>
      </w:r>
      <w:r w:rsidR="00D20F70" w:rsidRPr="00F8586B">
        <w:rPr>
          <w:rFonts w:ascii="Calibri" w:hAnsi="Calibri" w:cs="Calibri"/>
        </w:rPr>
        <w:t xml:space="preserve">raw </w:t>
      </w:r>
      <w:r w:rsidR="00D267F9" w:rsidRPr="00F8586B">
        <w:rPr>
          <w:rFonts w:ascii="Calibri" w:hAnsi="Calibri" w:cs="Calibri"/>
        </w:rPr>
        <w:t>genom</w:t>
      </w:r>
      <w:r w:rsidR="00D20F70" w:rsidRPr="00F8586B">
        <w:rPr>
          <w:rFonts w:ascii="Calibri" w:hAnsi="Calibri" w:cs="Calibri"/>
        </w:rPr>
        <w:t>ic</w:t>
      </w:r>
      <w:r w:rsidR="00F3551D" w:rsidRPr="00F8586B">
        <w:rPr>
          <w:rFonts w:ascii="Calibri" w:hAnsi="Calibri" w:cs="Calibri"/>
        </w:rPr>
        <w:t xml:space="preserve"> data, and transcriptomic data.</w:t>
      </w:r>
      <w:r w:rsidR="00E36C2C" w:rsidRPr="00F8586B">
        <w:rPr>
          <w:rFonts w:ascii="Calibri" w:hAnsi="Calibri" w:cs="Calibri"/>
        </w:rPr>
        <w:t xml:space="preserve"> </w:t>
      </w:r>
    </w:p>
    <w:p w14:paraId="0BDDEA99" w14:textId="77777777" w:rsidR="003C27EF" w:rsidRPr="00F8586B" w:rsidRDefault="003C27EF" w:rsidP="003E2A23">
      <w:pPr>
        <w:rPr>
          <w:rFonts w:ascii="Calibri" w:hAnsi="Calibri" w:cs="Calibri"/>
        </w:rPr>
      </w:pPr>
    </w:p>
    <w:p w14:paraId="00D25F73" w14:textId="2C089B02" w:rsidR="006305D7" w:rsidRPr="00F8586B" w:rsidRDefault="006305D7" w:rsidP="003E2A23">
      <w:pPr>
        <w:rPr>
          <w:rFonts w:ascii="Calibri" w:hAnsi="Calibri" w:cs="Calibri"/>
        </w:rPr>
      </w:pPr>
      <w:r w:rsidRPr="00F8586B">
        <w:rPr>
          <w:rFonts w:ascii="Calibri" w:hAnsi="Calibri" w:cs="Calibri"/>
          <w:b/>
        </w:rPr>
        <w:t>INTRODUCTION</w:t>
      </w:r>
      <w:r w:rsidRPr="00F8586B">
        <w:rPr>
          <w:rFonts w:ascii="Calibri" w:hAnsi="Calibri" w:cs="Calibri"/>
          <w:b/>
          <w:bCs/>
        </w:rPr>
        <w:t>:</w:t>
      </w:r>
      <w:r w:rsidRPr="00F8586B">
        <w:rPr>
          <w:rFonts w:ascii="Calibri" w:hAnsi="Calibri" w:cs="Calibri"/>
        </w:rPr>
        <w:t xml:space="preserve"> </w:t>
      </w:r>
    </w:p>
    <w:p w14:paraId="340161B3" w14:textId="6A5EB4C9" w:rsidR="00D20F70" w:rsidRPr="00F8586B" w:rsidRDefault="00390A7B" w:rsidP="003E2A23">
      <w:pPr>
        <w:rPr>
          <w:rFonts w:ascii="Calibri" w:hAnsi="Calibri" w:cs="Calibri"/>
        </w:rPr>
      </w:pPr>
      <w:r w:rsidRPr="00F8586B">
        <w:rPr>
          <w:rFonts w:ascii="Calibri" w:hAnsi="Calibri" w:cs="Calibri"/>
        </w:rPr>
        <w:t>The purpose of this method</w:t>
      </w:r>
      <w:r w:rsidR="002048E1" w:rsidRPr="00F8586B">
        <w:rPr>
          <w:rFonts w:ascii="Calibri" w:hAnsi="Calibri" w:cs="Calibri"/>
        </w:rPr>
        <w:t xml:space="preserve"> is to</w:t>
      </w:r>
      <w:r w:rsidR="00BD3476" w:rsidRPr="00F8586B">
        <w:rPr>
          <w:rFonts w:ascii="Calibri" w:hAnsi="Calibri" w:cs="Calibri"/>
        </w:rPr>
        <w:t xml:space="preserve"> identify</w:t>
      </w:r>
      <w:r w:rsidR="002048E1" w:rsidRPr="00F8586B">
        <w:rPr>
          <w:rFonts w:ascii="Calibri" w:hAnsi="Calibri" w:cs="Calibri"/>
        </w:rPr>
        <w:t xml:space="preserve"> a novel </w:t>
      </w:r>
      <w:r w:rsidR="00BD3476" w:rsidRPr="00F8586B">
        <w:rPr>
          <w:rFonts w:ascii="Calibri" w:hAnsi="Calibri" w:cs="Calibri"/>
        </w:rPr>
        <w:t xml:space="preserve">target (T) genomic </w:t>
      </w:r>
      <w:r w:rsidR="002048E1" w:rsidRPr="00F8586B">
        <w:rPr>
          <w:rFonts w:ascii="Calibri" w:hAnsi="Calibri" w:cs="Calibri"/>
        </w:rPr>
        <w:t>sequence, either DNA or RNA</w:t>
      </w:r>
      <w:r w:rsidR="006419D7" w:rsidRPr="00F8586B">
        <w:rPr>
          <w:rFonts w:ascii="Calibri" w:hAnsi="Calibri" w:cs="Calibri"/>
        </w:rPr>
        <w:t>,</w:t>
      </w:r>
      <w:r w:rsidR="002048E1" w:rsidRPr="00F8586B">
        <w:rPr>
          <w:rFonts w:ascii="Calibri" w:hAnsi="Calibri" w:cs="Calibri"/>
        </w:rPr>
        <w:t xml:space="preserve"> </w:t>
      </w:r>
      <w:r w:rsidR="00BD3476" w:rsidRPr="00F8586B">
        <w:rPr>
          <w:rFonts w:ascii="Calibri" w:hAnsi="Calibri" w:cs="Calibri"/>
        </w:rPr>
        <w:t xml:space="preserve">from </w:t>
      </w:r>
      <w:r w:rsidR="0014575B" w:rsidRPr="00F8586B">
        <w:rPr>
          <w:rFonts w:ascii="Calibri" w:hAnsi="Calibri" w:cs="Calibri"/>
        </w:rPr>
        <w:t>a genomic context</w:t>
      </w:r>
      <w:r w:rsidR="00BD3476" w:rsidRPr="00F8586B">
        <w:rPr>
          <w:rFonts w:ascii="Calibri" w:hAnsi="Calibri" w:cs="Calibri"/>
        </w:rPr>
        <w:t>, or reference (R)</w:t>
      </w:r>
      <w:r w:rsidR="00250D42" w:rsidRPr="00F8586B">
        <w:rPr>
          <w:rFonts w:ascii="Calibri" w:hAnsi="Calibri" w:cs="Calibri"/>
        </w:rPr>
        <w:t xml:space="preserve"> (</w:t>
      </w:r>
      <w:r w:rsidR="001F7EC6" w:rsidRPr="00F8586B">
        <w:rPr>
          <w:rFonts w:ascii="Calibri" w:hAnsi="Calibri" w:cs="Calibri"/>
          <w:b/>
        </w:rPr>
        <w:t>Figure 1</w:t>
      </w:r>
      <w:r w:rsidR="00250D42" w:rsidRPr="00F8586B">
        <w:rPr>
          <w:rFonts w:ascii="Calibri" w:hAnsi="Calibri" w:cs="Calibri"/>
        </w:rPr>
        <w:t>)</w:t>
      </w:r>
      <w:r w:rsidR="00BD3476" w:rsidRPr="00F8586B">
        <w:rPr>
          <w:rFonts w:ascii="Calibri" w:hAnsi="Calibri" w:cs="Calibri"/>
        </w:rPr>
        <w:t>. The method is most useful if the target</w:t>
      </w:r>
      <w:r w:rsidR="0014575B" w:rsidRPr="00F8586B">
        <w:rPr>
          <w:rFonts w:ascii="Calibri" w:hAnsi="Calibri" w:cs="Calibri"/>
        </w:rPr>
        <w:t xml:space="preserve"> </w:t>
      </w:r>
      <w:r w:rsidR="002048E1" w:rsidRPr="00F8586B">
        <w:rPr>
          <w:rFonts w:ascii="Calibri" w:hAnsi="Calibri" w:cs="Calibri"/>
        </w:rPr>
        <w:t xml:space="preserve">cannot be </w:t>
      </w:r>
      <w:r w:rsidR="00A84E77" w:rsidRPr="00F8586B">
        <w:rPr>
          <w:rFonts w:ascii="Calibri" w:hAnsi="Calibri" w:cs="Calibri"/>
        </w:rPr>
        <w:t>physically separated</w:t>
      </w:r>
      <w:r w:rsidR="0014575B" w:rsidRPr="00F8586B">
        <w:rPr>
          <w:rFonts w:ascii="Calibri" w:hAnsi="Calibri" w:cs="Calibri"/>
        </w:rPr>
        <w:t>, or it would be expensive to do so</w:t>
      </w:r>
      <w:r w:rsidR="002048E1" w:rsidRPr="00F8586B">
        <w:rPr>
          <w:rFonts w:ascii="Calibri" w:hAnsi="Calibri" w:cs="Calibri"/>
        </w:rPr>
        <w:t xml:space="preserve">. </w:t>
      </w:r>
      <w:r w:rsidR="00652652" w:rsidRPr="00F8586B">
        <w:rPr>
          <w:rFonts w:ascii="Calibri" w:hAnsi="Calibri" w:cs="Calibri"/>
        </w:rPr>
        <w:t>Only a few organisms have</w:t>
      </w:r>
      <w:r w:rsidR="00F6515B" w:rsidRPr="00F8586B">
        <w:rPr>
          <w:rFonts w:ascii="Calibri" w:hAnsi="Calibri" w:cs="Calibri"/>
        </w:rPr>
        <w:t xml:space="preserve"> perfectly</w:t>
      </w:r>
      <w:r w:rsidR="00652652" w:rsidRPr="00F8586B">
        <w:rPr>
          <w:rFonts w:ascii="Calibri" w:hAnsi="Calibri" w:cs="Calibri"/>
        </w:rPr>
        <w:t xml:space="preserve"> finished genomes for subtraction, so a key innovation of our method is t</w:t>
      </w:r>
      <w:r w:rsidR="002048E1" w:rsidRPr="00F8586B">
        <w:rPr>
          <w:rFonts w:ascii="Calibri" w:hAnsi="Calibri" w:cs="Calibri"/>
        </w:rPr>
        <w:t xml:space="preserve">he combination of computational and bench </w:t>
      </w:r>
      <w:r w:rsidR="00BD3476" w:rsidRPr="00F8586B">
        <w:rPr>
          <w:rFonts w:ascii="Calibri" w:hAnsi="Calibri" w:cs="Calibri"/>
        </w:rPr>
        <w:t>methods</w:t>
      </w:r>
      <w:r w:rsidR="002048E1" w:rsidRPr="00F8586B">
        <w:rPr>
          <w:rFonts w:ascii="Calibri" w:hAnsi="Calibri" w:cs="Calibri"/>
        </w:rPr>
        <w:t xml:space="preserve"> </w:t>
      </w:r>
      <w:r w:rsidR="00D20F70" w:rsidRPr="00F8586B">
        <w:rPr>
          <w:rFonts w:ascii="Calibri" w:hAnsi="Calibri" w:cs="Calibri"/>
        </w:rPr>
        <w:t xml:space="preserve">into a cycle </w:t>
      </w:r>
      <w:r w:rsidR="002048E1" w:rsidRPr="00F8586B">
        <w:rPr>
          <w:rFonts w:ascii="Calibri" w:hAnsi="Calibri" w:cs="Calibri"/>
        </w:rPr>
        <w:t>enabl</w:t>
      </w:r>
      <w:r w:rsidR="00652652" w:rsidRPr="00F8586B">
        <w:rPr>
          <w:rFonts w:ascii="Calibri" w:hAnsi="Calibri" w:cs="Calibri"/>
        </w:rPr>
        <w:t>ing</w:t>
      </w:r>
      <w:r w:rsidR="002048E1" w:rsidRPr="00F8586B">
        <w:rPr>
          <w:rFonts w:ascii="Calibri" w:hAnsi="Calibri" w:cs="Calibri"/>
        </w:rPr>
        <w:t xml:space="preserve"> researchers </w:t>
      </w:r>
      <w:r w:rsidR="0006724A" w:rsidRPr="00F8586B">
        <w:rPr>
          <w:rFonts w:ascii="Calibri" w:hAnsi="Calibri" w:cs="Calibri"/>
        </w:rPr>
        <w:t xml:space="preserve">to </w:t>
      </w:r>
      <w:r w:rsidR="00652652" w:rsidRPr="00F8586B">
        <w:rPr>
          <w:rFonts w:ascii="Calibri" w:hAnsi="Calibri" w:cs="Calibri"/>
        </w:rPr>
        <w:t>isolate target sequences when the reference is imperfect, or a draft genome from a non-model organism</w:t>
      </w:r>
      <w:r w:rsidR="00BD3476" w:rsidRPr="00F8586B">
        <w:rPr>
          <w:rFonts w:ascii="Calibri" w:hAnsi="Calibri" w:cs="Calibri"/>
        </w:rPr>
        <w:t xml:space="preserve">. </w:t>
      </w:r>
      <w:r w:rsidR="00D20F70" w:rsidRPr="00F8586B">
        <w:rPr>
          <w:rFonts w:ascii="Calibri" w:hAnsi="Calibri" w:cs="Calibri"/>
        </w:rPr>
        <w:t xml:space="preserve">At the end of a cycle, qPCR testing is used to determine whether more subtraction is needed. </w:t>
      </w:r>
      <w:r w:rsidR="003D08A7" w:rsidRPr="00F8586B">
        <w:rPr>
          <w:rFonts w:ascii="Calibri" w:hAnsi="Calibri" w:cs="Calibri"/>
        </w:rPr>
        <w:t>A validated candidate T sequence will show statistically greater detection in known T-positive samples by qPCR.</w:t>
      </w:r>
    </w:p>
    <w:p w14:paraId="4E4A6BB2" w14:textId="77777777" w:rsidR="00F8586B" w:rsidRPr="00F8586B" w:rsidRDefault="00F8586B" w:rsidP="003E2A23">
      <w:pPr>
        <w:rPr>
          <w:rFonts w:ascii="Calibri" w:hAnsi="Calibri" w:cs="Calibri"/>
        </w:rPr>
      </w:pPr>
    </w:p>
    <w:p w14:paraId="3905D62D" w14:textId="3D5FB1A0" w:rsidR="00BD3476" w:rsidRPr="00F8586B" w:rsidRDefault="004B3555" w:rsidP="003E2A23">
      <w:pPr>
        <w:rPr>
          <w:rFonts w:ascii="Calibri" w:hAnsi="Calibri" w:cs="Calibri"/>
        </w:rPr>
      </w:pPr>
      <w:r w:rsidRPr="00F8586B">
        <w:rPr>
          <w:rFonts w:ascii="Calibri" w:hAnsi="Calibri" w:cs="Calibri"/>
        </w:rPr>
        <w:t>Incarnations</w:t>
      </w:r>
      <w:r w:rsidR="006936E8" w:rsidRPr="00F8586B">
        <w:rPr>
          <w:rFonts w:ascii="Calibri" w:hAnsi="Calibri" w:cs="Calibri"/>
        </w:rPr>
        <w:t xml:space="preserve"> of </w:t>
      </w:r>
      <w:r w:rsidR="00652652" w:rsidRPr="00F8586B">
        <w:rPr>
          <w:rFonts w:ascii="Calibri" w:hAnsi="Calibri" w:cs="Calibri"/>
        </w:rPr>
        <w:t>the method</w:t>
      </w:r>
      <w:r w:rsidRPr="00F8586B">
        <w:rPr>
          <w:rFonts w:ascii="Calibri" w:hAnsi="Calibri" w:cs="Calibri"/>
        </w:rPr>
        <w:t xml:space="preserve"> have been implemented</w:t>
      </w:r>
      <w:r w:rsidR="006936E8" w:rsidRPr="00F8586B">
        <w:rPr>
          <w:rFonts w:ascii="Calibri" w:hAnsi="Calibri" w:cs="Calibri"/>
        </w:rPr>
        <w:t xml:space="preserve"> in</w:t>
      </w:r>
      <w:r w:rsidR="00652652" w:rsidRPr="00F8586B">
        <w:rPr>
          <w:rFonts w:ascii="Calibri" w:hAnsi="Calibri" w:cs="Calibri"/>
        </w:rPr>
        <w:t xml:space="preserve"> discovery </w:t>
      </w:r>
      <w:r w:rsidR="00047680" w:rsidRPr="00F8586B">
        <w:rPr>
          <w:rFonts w:ascii="Calibri" w:hAnsi="Calibri" w:cs="Calibri"/>
        </w:rPr>
        <w:t>of new</w:t>
      </w:r>
      <w:r w:rsidR="00F6515B" w:rsidRPr="00F8586B">
        <w:rPr>
          <w:rFonts w:ascii="Calibri" w:hAnsi="Calibri" w:cs="Calibri"/>
        </w:rPr>
        <w:t xml:space="preserve"> bacterial</w:t>
      </w:r>
      <w:r w:rsidR="00047680" w:rsidRPr="00F8586B">
        <w:rPr>
          <w:rFonts w:ascii="Calibri" w:hAnsi="Calibri" w:cs="Calibri"/>
        </w:rPr>
        <w:t xml:space="preserve"> drug targets that do not have host homologs</w:t>
      </w:r>
      <w:r w:rsidR="000A798A" w:rsidRPr="00F8586B">
        <w:rPr>
          <w:rFonts w:ascii="Calibri" w:hAnsi="Calibri" w:cs="Calibri"/>
          <w:vertAlign w:val="superscript"/>
        </w:rPr>
        <w:t>1-4</w:t>
      </w:r>
      <w:r w:rsidR="00047680" w:rsidRPr="00F8586B">
        <w:rPr>
          <w:rFonts w:ascii="Calibri" w:hAnsi="Calibri" w:cs="Calibri"/>
        </w:rPr>
        <w:t xml:space="preserve"> </w:t>
      </w:r>
      <w:r w:rsidR="00652652" w:rsidRPr="00F8586B">
        <w:rPr>
          <w:rFonts w:ascii="Calibri" w:hAnsi="Calibri" w:cs="Calibri"/>
        </w:rPr>
        <w:t xml:space="preserve">and </w:t>
      </w:r>
      <w:r w:rsidR="00C84EBC" w:rsidRPr="00F8586B">
        <w:rPr>
          <w:rFonts w:ascii="Calibri" w:hAnsi="Calibri" w:cs="Calibri"/>
        </w:rPr>
        <w:t>identi</w:t>
      </w:r>
      <w:r w:rsidR="00652652" w:rsidRPr="00F8586B">
        <w:rPr>
          <w:rFonts w:ascii="Calibri" w:hAnsi="Calibri" w:cs="Calibri"/>
        </w:rPr>
        <w:t>fication of</w:t>
      </w:r>
      <w:r w:rsidR="00C84EBC" w:rsidRPr="00F8586B">
        <w:rPr>
          <w:rFonts w:ascii="Calibri" w:hAnsi="Calibri" w:cs="Calibri"/>
        </w:rPr>
        <w:t xml:space="preserve"> </w:t>
      </w:r>
      <w:r w:rsidR="00047A22" w:rsidRPr="00F8586B">
        <w:rPr>
          <w:rFonts w:ascii="Calibri" w:hAnsi="Calibri" w:cs="Calibri"/>
        </w:rPr>
        <w:t>novel viruses from infected hosts</w:t>
      </w:r>
      <w:r w:rsidR="000A798A" w:rsidRPr="00F8586B">
        <w:rPr>
          <w:rFonts w:ascii="Calibri" w:hAnsi="Calibri" w:cs="Calibri"/>
          <w:vertAlign w:val="superscript"/>
        </w:rPr>
        <w:t>5,6</w:t>
      </w:r>
      <w:r w:rsidR="009160FA" w:rsidRPr="00F8586B">
        <w:rPr>
          <w:rFonts w:ascii="Calibri" w:hAnsi="Calibri" w:cs="Calibri"/>
        </w:rPr>
        <w:t xml:space="preserve">. </w:t>
      </w:r>
      <w:r w:rsidR="00F6515B" w:rsidRPr="00F8586B">
        <w:rPr>
          <w:rFonts w:ascii="Calibri" w:hAnsi="Calibri" w:cs="Calibri"/>
        </w:rPr>
        <w:t>In addition to identification of T, the method can improve R: w</w:t>
      </w:r>
      <w:r w:rsidR="00652652" w:rsidRPr="00F8586B">
        <w:rPr>
          <w:rFonts w:ascii="Calibri" w:hAnsi="Calibri" w:cs="Calibri"/>
        </w:rPr>
        <w:t>e</w:t>
      </w:r>
      <w:r w:rsidR="00671507" w:rsidRPr="00F8586B">
        <w:rPr>
          <w:rFonts w:ascii="Calibri" w:hAnsi="Calibri" w:cs="Calibri"/>
        </w:rPr>
        <w:t xml:space="preserve"> </w:t>
      </w:r>
      <w:r w:rsidR="00E453AB" w:rsidRPr="00F8586B">
        <w:rPr>
          <w:rFonts w:ascii="Calibri" w:hAnsi="Calibri" w:cs="Calibri"/>
        </w:rPr>
        <w:t>recently used</w:t>
      </w:r>
      <w:r w:rsidR="00671507" w:rsidRPr="00F8586B">
        <w:rPr>
          <w:rFonts w:ascii="Calibri" w:hAnsi="Calibri" w:cs="Calibri"/>
        </w:rPr>
        <w:t xml:space="preserve"> </w:t>
      </w:r>
      <w:r w:rsidR="00652652" w:rsidRPr="00F8586B">
        <w:rPr>
          <w:rFonts w:ascii="Calibri" w:hAnsi="Calibri" w:cs="Calibri"/>
        </w:rPr>
        <w:t xml:space="preserve">the method </w:t>
      </w:r>
      <w:r w:rsidR="00671507" w:rsidRPr="00F8586B">
        <w:rPr>
          <w:rFonts w:ascii="Calibri" w:hAnsi="Calibri" w:cs="Calibri"/>
        </w:rPr>
        <w:t xml:space="preserve">to </w:t>
      </w:r>
      <w:r w:rsidR="00DD092D" w:rsidRPr="00F8586B">
        <w:rPr>
          <w:rFonts w:ascii="Calibri" w:hAnsi="Calibri" w:cs="Calibri"/>
        </w:rPr>
        <w:t>identify 936</w:t>
      </w:r>
      <w:r w:rsidR="00652652" w:rsidRPr="00F8586B">
        <w:rPr>
          <w:rFonts w:ascii="Calibri" w:hAnsi="Calibri" w:cs="Calibri"/>
        </w:rPr>
        <w:t xml:space="preserve"> missing genes from the </w:t>
      </w:r>
      <w:r w:rsidR="00671507" w:rsidRPr="00F8586B">
        <w:rPr>
          <w:rFonts w:ascii="Calibri" w:hAnsi="Calibri" w:cs="Calibri"/>
        </w:rPr>
        <w:t xml:space="preserve">zebra finch </w:t>
      </w:r>
      <w:r w:rsidR="00F6515B" w:rsidRPr="00F8586B">
        <w:rPr>
          <w:rFonts w:ascii="Calibri" w:hAnsi="Calibri" w:cs="Calibri"/>
        </w:rPr>
        <w:t xml:space="preserve">reference </w:t>
      </w:r>
      <w:r w:rsidR="00671507" w:rsidRPr="00F8586B">
        <w:rPr>
          <w:rFonts w:ascii="Calibri" w:hAnsi="Calibri" w:cs="Calibri"/>
        </w:rPr>
        <w:t xml:space="preserve">genome </w:t>
      </w:r>
      <w:r w:rsidR="00652652" w:rsidRPr="00F8586B">
        <w:rPr>
          <w:rFonts w:ascii="Calibri" w:hAnsi="Calibri" w:cs="Calibri"/>
        </w:rPr>
        <w:t>and a new gene from a germline-only chromosome</w:t>
      </w:r>
      <w:r w:rsidR="00F6515B" w:rsidRPr="00F8586B">
        <w:rPr>
          <w:rFonts w:ascii="Calibri" w:hAnsi="Calibri" w:cs="Calibri"/>
        </w:rPr>
        <w:t xml:space="preserve"> (T)</w:t>
      </w:r>
      <w:r w:rsidR="000A798A" w:rsidRPr="00F8586B">
        <w:rPr>
          <w:rFonts w:ascii="Calibri" w:hAnsi="Calibri" w:cs="Calibri"/>
          <w:vertAlign w:val="superscript"/>
        </w:rPr>
        <w:t>7</w:t>
      </w:r>
      <w:r w:rsidR="00671507" w:rsidRPr="00F8586B">
        <w:rPr>
          <w:rFonts w:ascii="Calibri" w:hAnsi="Calibri" w:cs="Calibri"/>
        </w:rPr>
        <w:t>.</w:t>
      </w:r>
      <w:r w:rsidR="00817FA1" w:rsidRPr="00F8586B">
        <w:rPr>
          <w:rFonts w:ascii="Calibri" w:hAnsi="Calibri" w:cs="Calibri"/>
        </w:rPr>
        <w:t xml:space="preserve"> </w:t>
      </w:r>
      <w:r w:rsidR="00E20BCE" w:rsidRPr="00F8586B">
        <w:rPr>
          <w:rFonts w:ascii="Calibri" w:hAnsi="Calibri" w:cs="Calibri"/>
        </w:rPr>
        <w:t>Subtractive genomics</w:t>
      </w:r>
      <w:r w:rsidR="00BD3476" w:rsidRPr="00F8586B">
        <w:rPr>
          <w:rFonts w:ascii="Calibri" w:hAnsi="Calibri" w:cs="Calibri"/>
        </w:rPr>
        <w:t xml:space="preserve"> is particularly valuable when</w:t>
      </w:r>
      <w:r w:rsidR="00E20BCE" w:rsidRPr="00F8586B">
        <w:rPr>
          <w:rFonts w:ascii="Calibri" w:hAnsi="Calibri" w:cs="Calibri"/>
        </w:rPr>
        <w:t xml:space="preserve"> </w:t>
      </w:r>
      <w:r w:rsidR="00BD3476" w:rsidRPr="00F8586B">
        <w:rPr>
          <w:rFonts w:ascii="Calibri" w:hAnsi="Calibri" w:cs="Calibri"/>
        </w:rPr>
        <w:t>T</w:t>
      </w:r>
      <w:r w:rsidR="00E20BCE" w:rsidRPr="00F8586B">
        <w:rPr>
          <w:rFonts w:ascii="Calibri" w:hAnsi="Calibri" w:cs="Calibri"/>
        </w:rPr>
        <w:t xml:space="preserve"> </w:t>
      </w:r>
      <w:r w:rsidR="00BD3476" w:rsidRPr="00F8586B">
        <w:rPr>
          <w:rFonts w:ascii="Calibri" w:hAnsi="Calibri" w:cs="Calibri"/>
        </w:rPr>
        <w:t xml:space="preserve">is likely to be extremely divergent from known sequences, or when the identity of T is broadly undefined, as in </w:t>
      </w:r>
      <w:r w:rsidR="004F58A8" w:rsidRPr="00F8586B">
        <w:rPr>
          <w:rFonts w:ascii="Calibri" w:hAnsi="Calibri" w:cs="Calibri"/>
        </w:rPr>
        <w:t xml:space="preserve">the </w:t>
      </w:r>
      <w:r w:rsidR="00BD3476" w:rsidRPr="00F8586B">
        <w:rPr>
          <w:rFonts w:ascii="Calibri" w:hAnsi="Calibri" w:cs="Calibri"/>
        </w:rPr>
        <w:t xml:space="preserve">zebra finch </w:t>
      </w:r>
      <w:r w:rsidR="004F58A8" w:rsidRPr="00F8586B">
        <w:rPr>
          <w:rFonts w:ascii="Calibri" w:hAnsi="Calibri" w:cs="Calibri"/>
        </w:rPr>
        <w:t>germline-restricted chromosome</w:t>
      </w:r>
      <w:r w:rsidR="00BD3476" w:rsidRPr="00F8586B">
        <w:rPr>
          <w:rFonts w:ascii="Calibri" w:hAnsi="Calibri" w:cs="Calibri"/>
          <w:vertAlign w:val="superscript"/>
        </w:rPr>
        <w:t>7</w:t>
      </w:r>
      <w:r w:rsidR="00BD3476" w:rsidRPr="00F8586B">
        <w:rPr>
          <w:rFonts w:ascii="Calibri" w:hAnsi="Calibri" w:cs="Calibri"/>
        </w:rPr>
        <w:t xml:space="preserve">. </w:t>
      </w:r>
    </w:p>
    <w:p w14:paraId="1B2E1F51" w14:textId="77777777" w:rsidR="00F8586B" w:rsidRPr="00F8586B" w:rsidRDefault="00F8586B" w:rsidP="003E2A23">
      <w:pPr>
        <w:rPr>
          <w:rFonts w:ascii="Calibri" w:hAnsi="Calibri" w:cs="Calibri"/>
        </w:rPr>
      </w:pPr>
    </w:p>
    <w:p w14:paraId="24D51FA5" w14:textId="2A8D74B2" w:rsidR="00897855" w:rsidRPr="00F8586B" w:rsidRDefault="00BD3476" w:rsidP="003E2A23">
      <w:pPr>
        <w:rPr>
          <w:rFonts w:ascii="Calibri" w:hAnsi="Calibri" w:cs="Calibri"/>
        </w:rPr>
      </w:pPr>
      <w:r w:rsidRPr="00F8586B">
        <w:rPr>
          <w:rFonts w:ascii="Calibri" w:hAnsi="Calibri" w:cs="Calibri"/>
        </w:rPr>
        <w:t>By not requiring positive identification of T beforehand, a</w:t>
      </w:r>
      <w:r w:rsidR="003D11A5" w:rsidRPr="00F8586B">
        <w:rPr>
          <w:rFonts w:ascii="Calibri" w:hAnsi="Calibri" w:cs="Calibri"/>
        </w:rPr>
        <w:t xml:space="preserve"> key advantage of subtractive genomics is that it is unbiased. </w:t>
      </w:r>
      <w:r w:rsidR="00897855" w:rsidRPr="00F8586B">
        <w:rPr>
          <w:rFonts w:ascii="Calibri" w:hAnsi="Calibri" w:cs="Calibri"/>
        </w:rPr>
        <w:t xml:space="preserve">In a recent study, </w:t>
      </w:r>
      <w:proofErr w:type="spellStart"/>
      <w:r w:rsidR="00897855" w:rsidRPr="00F8586B">
        <w:rPr>
          <w:rFonts w:ascii="Calibri" w:hAnsi="Calibri" w:cs="Calibri"/>
        </w:rPr>
        <w:t>Readhead</w:t>
      </w:r>
      <w:proofErr w:type="spellEnd"/>
      <w:r w:rsidR="001F7EC6" w:rsidRPr="00F8586B">
        <w:rPr>
          <w:rFonts w:ascii="Calibri" w:hAnsi="Calibri" w:cs="Calibri"/>
          <w:i/>
        </w:rPr>
        <w:t xml:space="preserve"> et al.</w:t>
      </w:r>
      <w:r w:rsidR="00897855" w:rsidRPr="00F8586B">
        <w:rPr>
          <w:rFonts w:ascii="Calibri" w:hAnsi="Calibri" w:cs="Calibri"/>
        </w:rPr>
        <w:t xml:space="preserve"> examined the relationship between Alzheimer’s disease and viral abundance in four brain regions.</w:t>
      </w:r>
      <w:r w:rsidR="001860FC" w:rsidRPr="00F8586B">
        <w:rPr>
          <w:rFonts w:ascii="Calibri" w:hAnsi="Calibri" w:cs="Calibri"/>
        </w:rPr>
        <w:t xml:space="preserve"> </w:t>
      </w:r>
      <w:r w:rsidR="00530B22" w:rsidRPr="00F8586B">
        <w:rPr>
          <w:rFonts w:ascii="Calibri" w:hAnsi="Calibri" w:cs="Calibri"/>
        </w:rPr>
        <w:t xml:space="preserve">For viral identification, </w:t>
      </w:r>
      <w:proofErr w:type="spellStart"/>
      <w:r w:rsidR="001860FC" w:rsidRPr="00F8586B">
        <w:rPr>
          <w:rFonts w:ascii="Calibri" w:hAnsi="Calibri" w:cs="Calibri"/>
        </w:rPr>
        <w:t>Readhead</w:t>
      </w:r>
      <w:proofErr w:type="spellEnd"/>
      <w:r w:rsidR="001F7EC6" w:rsidRPr="00F8586B">
        <w:rPr>
          <w:rFonts w:ascii="Calibri" w:hAnsi="Calibri" w:cs="Calibri"/>
          <w:i/>
        </w:rPr>
        <w:t xml:space="preserve"> et al.</w:t>
      </w:r>
      <w:r w:rsidR="001860FC" w:rsidRPr="00F8586B">
        <w:rPr>
          <w:rFonts w:ascii="Calibri" w:hAnsi="Calibri" w:cs="Calibri"/>
        </w:rPr>
        <w:t xml:space="preserve"> created a </w:t>
      </w:r>
      <w:r w:rsidR="00530B22" w:rsidRPr="00F8586B">
        <w:rPr>
          <w:rFonts w:ascii="Calibri" w:hAnsi="Calibri" w:cs="Calibri"/>
        </w:rPr>
        <w:t>database of</w:t>
      </w:r>
      <w:r w:rsidR="001860FC" w:rsidRPr="00F8586B">
        <w:rPr>
          <w:rFonts w:ascii="Calibri" w:hAnsi="Calibri" w:cs="Calibri"/>
        </w:rPr>
        <w:t xml:space="preserve"> 515 viruses</w:t>
      </w:r>
      <w:r w:rsidR="000A798A" w:rsidRPr="00F8586B">
        <w:rPr>
          <w:rFonts w:ascii="Calibri" w:hAnsi="Calibri" w:cs="Calibri"/>
          <w:vertAlign w:val="superscript"/>
        </w:rPr>
        <w:t>8</w:t>
      </w:r>
      <w:r w:rsidR="001860FC" w:rsidRPr="00F8586B">
        <w:rPr>
          <w:rFonts w:ascii="Calibri" w:hAnsi="Calibri" w:cs="Calibri"/>
        </w:rPr>
        <w:t xml:space="preserve">, </w:t>
      </w:r>
      <w:r w:rsidRPr="00F8586B">
        <w:rPr>
          <w:rFonts w:ascii="Calibri" w:hAnsi="Calibri" w:cs="Calibri"/>
        </w:rPr>
        <w:t>severely limiting the viral agents that their study could identify</w:t>
      </w:r>
      <w:r w:rsidR="001860FC" w:rsidRPr="00F8586B">
        <w:rPr>
          <w:rFonts w:ascii="Calibri" w:hAnsi="Calibri" w:cs="Calibri"/>
        </w:rPr>
        <w:t xml:space="preserve">. </w:t>
      </w:r>
      <w:r w:rsidRPr="00F8586B">
        <w:rPr>
          <w:rFonts w:ascii="Calibri" w:hAnsi="Calibri" w:cs="Calibri"/>
        </w:rPr>
        <w:t xml:space="preserve">Subtractive genomics could have been used to compare the healthy and Alzheimer’s genomes </w:t>
      </w:r>
      <w:proofErr w:type="gramStart"/>
      <w:r w:rsidRPr="00F8586B">
        <w:rPr>
          <w:rFonts w:ascii="Calibri" w:hAnsi="Calibri" w:cs="Calibri"/>
        </w:rPr>
        <w:t>in order to</w:t>
      </w:r>
      <w:proofErr w:type="gramEnd"/>
      <w:r w:rsidRPr="00F8586B">
        <w:rPr>
          <w:rFonts w:ascii="Calibri" w:hAnsi="Calibri" w:cs="Calibri"/>
        </w:rPr>
        <w:t xml:space="preserve"> isolate possible novel viruses associated with the disease, </w:t>
      </w:r>
      <w:r w:rsidR="00DC189C" w:rsidRPr="00F8586B">
        <w:rPr>
          <w:rFonts w:ascii="Calibri" w:hAnsi="Calibri" w:cs="Calibri"/>
        </w:rPr>
        <w:t>regardless of their</w:t>
      </w:r>
      <w:r w:rsidR="00530B22" w:rsidRPr="00F8586B">
        <w:rPr>
          <w:rFonts w:ascii="Calibri" w:hAnsi="Calibri" w:cs="Calibri"/>
        </w:rPr>
        <w:t xml:space="preserve"> simila</w:t>
      </w:r>
      <w:r w:rsidR="00DC189C" w:rsidRPr="00F8586B">
        <w:rPr>
          <w:rFonts w:ascii="Calibri" w:hAnsi="Calibri" w:cs="Calibri"/>
        </w:rPr>
        <w:t>rity to known infectious agents</w:t>
      </w:r>
      <w:r w:rsidRPr="00F8586B">
        <w:rPr>
          <w:rFonts w:ascii="Calibri" w:hAnsi="Calibri" w:cs="Calibri"/>
        </w:rPr>
        <w:t>. While t</w:t>
      </w:r>
      <w:r w:rsidR="00F53926" w:rsidRPr="00F8586B">
        <w:rPr>
          <w:rFonts w:ascii="Calibri" w:hAnsi="Calibri" w:cs="Calibri"/>
        </w:rPr>
        <w:t xml:space="preserve">here are 263 known </w:t>
      </w:r>
      <w:r w:rsidRPr="00F8586B">
        <w:rPr>
          <w:rFonts w:ascii="Calibri" w:hAnsi="Calibri" w:cs="Calibri"/>
        </w:rPr>
        <w:t xml:space="preserve">human-targeting </w:t>
      </w:r>
      <w:r w:rsidR="00F53926" w:rsidRPr="00F8586B">
        <w:rPr>
          <w:rFonts w:ascii="Calibri" w:hAnsi="Calibri" w:cs="Calibri"/>
        </w:rPr>
        <w:t>viruses,</w:t>
      </w:r>
      <w:r w:rsidRPr="00F8586B">
        <w:rPr>
          <w:rFonts w:ascii="Calibri" w:hAnsi="Calibri" w:cs="Calibri"/>
        </w:rPr>
        <w:t xml:space="preserve"> it has been estimated that </w:t>
      </w:r>
      <w:r w:rsidR="00F53926" w:rsidRPr="00F8586B">
        <w:rPr>
          <w:rFonts w:ascii="Calibri" w:hAnsi="Calibri" w:cs="Calibri"/>
        </w:rPr>
        <w:t>approximately 1.67 million</w:t>
      </w:r>
      <w:r w:rsidRPr="00F8586B">
        <w:rPr>
          <w:rFonts w:ascii="Calibri" w:hAnsi="Calibri" w:cs="Calibri"/>
        </w:rPr>
        <w:t xml:space="preserve"> undiscovered</w:t>
      </w:r>
      <w:r w:rsidR="00F53926" w:rsidRPr="00F8586B">
        <w:rPr>
          <w:rFonts w:ascii="Calibri" w:hAnsi="Calibri" w:cs="Calibri"/>
        </w:rPr>
        <w:t xml:space="preserve"> viral species</w:t>
      </w:r>
      <w:r w:rsidR="00160A96" w:rsidRPr="00F8586B">
        <w:rPr>
          <w:rFonts w:ascii="Calibri" w:hAnsi="Calibri" w:cs="Calibri"/>
        </w:rPr>
        <w:t xml:space="preserve"> </w:t>
      </w:r>
      <w:r w:rsidRPr="00F8586B">
        <w:rPr>
          <w:rFonts w:ascii="Calibri" w:hAnsi="Calibri" w:cs="Calibri"/>
        </w:rPr>
        <w:t>exist, with</w:t>
      </w:r>
      <w:r w:rsidR="00160A96" w:rsidRPr="00F8586B">
        <w:rPr>
          <w:rFonts w:ascii="Calibri" w:hAnsi="Calibri" w:cs="Calibri"/>
        </w:rPr>
        <w:t xml:space="preserve"> 631,00</w:t>
      </w:r>
      <w:r w:rsidR="00E26BFA" w:rsidRPr="00F8586B">
        <w:rPr>
          <w:rFonts w:ascii="Calibri" w:hAnsi="Calibri" w:cs="Calibri"/>
        </w:rPr>
        <w:t xml:space="preserve">0-827,000 of </w:t>
      </w:r>
      <w:r w:rsidRPr="00F8586B">
        <w:rPr>
          <w:rFonts w:ascii="Calibri" w:hAnsi="Calibri" w:cs="Calibri"/>
        </w:rPr>
        <w:t>them</w:t>
      </w:r>
      <w:r w:rsidR="00E26BFA" w:rsidRPr="00F8586B">
        <w:rPr>
          <w:rFonts w:ascii="Calibri" w:hAnsi="Calibri" w:cs="Calibri"/>
        </w:rPr>
        <w:t xml:space="preserve"> hav</w:t>
      </w:r>
      <w:r w:rsidRPr="00F8586B">
        <w:rPr>
          <w:rFonts w:ascii="Calibri" w:hAnsi="Calibri" w:cs="Calibri"/>
        </w:rPr>
        <w:t>ing</w:t>
      </w:r>
      <w:r w:rsidR="00E26BFA" w:rsidRPr="00F8586B">
        <w:rPr>
          <w:rFonts w:ascii="Calibri" w:hAnsi="Calibri" w:cs="Calibri"/>
        </w:rPr>
        <w:t xml:space="preserve"> a</w:t>
      </w:r>
      <w:r w:rsidR="00160A96" w:rsidRPr="00F8586B">
        <w:rPr>
          <w:rFonts w:ascii="Calibri" w:hAnsi="Calibri" w:cs="Calibri"/>
        </w:rPr>
        <w:t xml:space="preserve"> potential to </w:t>
      </w:r>
      <w:r w:rsidRPr="00F8586B">
        <w:rPr>
          <w:rFonts w:ascii="Calibri" w:hAnsi="Calibri" w:cs="Calibri"/>
        </w:rPr>
        <w:t>infect</w:t>
      </w:r>
      <w:r w:rsidR="00160A96" w:rsidRPr="00F8586B">
        <w:rPr>
          <w:rFonts w:ascii="Calibri" w:hAnsi="Calibri" w:cs="Calibri"/>
        </w:rPr>
        <w:t xml:space="preserve"> humans</w:t>
      </w:r>
      <w:r w:rsidR="001216CF" w:rsidRPr="00F8586B">
        <w:rPr>
          <w:rFonts w:ascii="Calibri" w:hAnsi="Calibri" w:cs="Calibri"/>
          <w:vertAlign w:val="superscript"/>
        </w:rPr>
        <w:t>9</w:t>
      </w:r>
      <w:r w:rsidR="00160A96" w:rsidRPr="00F8586B">
        <w:rPr>
          <w:rFonts w:ascii="Calibri" w:hAnsi="Calibri" w:cs="Calibri"/>
        </w:rPr>
        <w:t xml:space="preserve">. </w:t>
      </w:r>
    </w:p>
    <w:p w14:paraId="5AD5165E" w14:textId="77777777" w:rsidR="00F8586B" w:rsidRPr="00F8586B" w:rsidRDefault="00F8586B" w:rsidP="003E2A23">
      <w:pPr>
        <w:rPr>
          <w:rFonts w:ascii="Calibri" w:hAnsi="Calibri" w:cs="Calibri"/>
        </w:rPr>
      </w:pPr>
    </w:p>
    <w:p w14:paraId="1EB309DB" w14:textId="04235734" w:rsidR="001860FC" w:rsidRPr="00F8586B" w:rsidRDefault="00030104" w:rsidP="003E2A23">
      <w:pPr>
        <w:rPr>
          <w:rFonts w:ascii="Calibri" w:hAnsi="Calibri" w:cs="Calibri"/>
        </w:rPr>
      </w:pPr>
      <w:r w:rsidRPr="00F8586B">
        <w:rPr>
          <w:rFonts w:ascii="Calibri" w:hAnsi="Calibri" w:cs="Calibri"/>
        </w:rPr>
        <w:t>Isolation of novel viruses</w:t>
      </w:r>
      <w:r w:rsidR="00D304AD" w:rsidRPr="00F8586B">
        <w:rPr>
          <w:rFonts w:ascii="Calibri" w:hAnsi="Calibri" w:cs="Calibri"/>
        </w:rPr>
        <w:t xml:space="preserve"> </w:t>
      </w:r>
      <w:r w:rsidR="00F6515B" w:rsidRPr="00F8586B">
        <w:rPr>
          <w:rFonts w:ascii="Calibri" w:hAnsi="Calibri" w:cs="Calibri"/>
        </w:rPr>
        <w:t>is</w:t>
      </w:r>
      <w:r w:rsidR="00D304AD" w:rsidRPr="00F8586B">
        <w:rPr>
          <w:rFonts w:ascii="Calibri" w:hAnsi="Calibri" w:cs="Calibri"/>
        </w:rPr>
        <w:t xml:space="preserve"> an area in which subtractive genomics </w:t>
      </w:r>
      <w:r w:rsidR="00F6515B" w:rsidRPr="00F8586B">
        <w:rPr>
          <w:rFonts w:ascii="Calibri" w:hAnsi="Calibri" w:cs="Calibri"/>
        </w:rPr>
        <w:t>is particularly</w:t>
      </w:r>
      <w:r w:rsidR="00D304AD" w:rsidRPr="00F8586B">
        <w:rPr>
          <w:rFonts w:ascii="Calibri" w:hAnsi="Calibri" w:cs="Calibri"/>
        </w:rPr>
        <w:t xml:space="preserve"> effective</w:t>
      </w:r>
      <w:r w:rsidR="008C0E8B" w:rsidRPr="00F8586B">
        <w:rPr>
          <w:rFonts w:ascii="Calibri" w:hAnsi="Calibri" w:cs="Calibri"/>
        </w:rPr>
        <w:t xml:space="preserve">, but some studies may not need </w:t>
      </w:r>
      <w:r w:rsidR="00BE37F0" w:rsidRPr="00F8586B">
        <w:rPr>
          <w:rFonts w:ascii="Calibri" w:hAnsi="Calibri" w:cs="Calibri"/>
        </w:rPr>
        <w:t>such a stringent method</w:t>
      </w:r>
      <w:r w:rsidR="008C0E8B" w:rsidRPr="00F8586B">
        <w:rPr>
          <w:rFonts w:ascii="Calibri" w:hAnsi="Calibri" w:cs="Calibri"/>
        </w:rPr>
        <w:t>.</w:t>
      </w:r>
      <w:r w:rsidR="00D304AD" w:rsidRPr="00F8586B">
        <w:rPr>
          <w:rFonts w:ascii="Calibri" w:hAnsi="Calibri" w:cs="Calibri"/>
        </w:rPr>
        <w:t xml:space="preserve"> </w:t>
      </w:r>
      <w:r w:rsidR="00BE37F0" w:rsidRPr="00F8586B">
        <w:rPr>
          <w:rFonts w:ascii="Calibri" w:hAnsi="Calibri" w:cs="Calibri"/>
        </w:rPr>
        <w:t>For example, s</w:t>
      </w:r>
      <w:r w:rsidR="00D304AD" w:rsidRPr="00F8586B">
        <w:rPr>
          <w:rFonts w:ascii="Calibri" w:hAnsi="Calibri" w:cs="Calibri"/>
        </w:rPr>
        <w:t xml:space="preserve">tudies identifying novel viruses have used </w:t>
      </w:r>
      <w:r w:rsidR="00953C22" w:rsidRPr="00F8586B">
        <w:rPr>
          <w:rFonts w:ascii="Calibri" w:hAnsi="Calibri" w:cs="Calibri"/>
        </w:rPr>
        <w:t xml:space="preserve">unbiased </w:t>
      </w:r>
      <w:r w:rsidR="00D304AD" w:rsidRPr="00F8586B">
        <w:rPr>
          <w:rFonts w:ascii="Calibri" w:hAnsi="Calibri" w:cs="Calibri"/>
        </w:rPr>
        <w:t xml:space="preserve">high-throughput sequencing followed by </w:t>
      </w:r>
      <w:r w:rsidR="001F22FF" w:rsidRPr="00F8586B">
        <w:rPr>
          <w:rFonts w:ascii="Calibri" w:hAnsi="Calibri" w:cs="Calibri"/>
        </w:rPr>
        <w:t>reverse transcription</w:t>
      </w:r>
      <w:r w:rsidR="00AE06E5" w:rsidRPr="00F8586B">
        <w:rPr>
          <w:rFonts w:ascii="Calibri" w:hAnsi="Calibri" w:cs="Calibri"/>
        </w:rPr>
        <w:t xml:space="preserve"> and </w:t>
      </w:r>
      <w:proofErr w:type="spellStart"/>
      <w:r w:rsidR="00AE06E5" w:rsidRPr="00F8586B">
        <w:rPr>
          <w:rFonts w:ascii="Calibri" w:hAnsi="Calibri" w:cs="Calibri"/>
        </w:rPr>
        <w:t>BLAST</w:t>
      </w:r>
      <w:r w:rsidR="00823C06" w:rsidRPr="00F8586B">
        <w:rPr>
          <w:rFonts w:ascii="Calibri" w:hAnsi="Calibri" w:cs="Calibri"/>
        </w:rPr>
        <w:t>x</w:t>
      </w:r>
      <w:proofErr w:type="spellEnd"/>
      <w:r w:rsidR="00823C06" w:rsidRPr="00F8586B">
        <w:rPr>
          <w:rFonts w:ascii="Calibri" w:hAnsi="Calibri" w:cs="Calibri"/>
        </w:rPr>
        <w:t xml:space="preserve"> for viral sequences</w:t>
      </w:r>
      <w:r w:rsidR="000A798A" w:rsidRPr="00F8586B">
        <w:rPr>
          <w:rFonts w:ascii="Calibri" w:hAnsi="Calibri" w:cs="Calibri"/>
          <w:vertAlign w:val="superscript"/>
        </w:rPr>
        <w:t>5</w:t>
      </w:r>
      <w:r w:rsidR="00D304AD" w:rsidRPr="00F8586B">
        <w:rPr>
          <w:rFonts w:ascii="Calibri" w:hAnsi="Calibri" w:cs="Calibri"/>
        </w:rPr>
        <w:t xml:space="preserve"> or enriching of viral nucleic acids to extract and reverse transcribe viral sequences</w:t>
      </w:r>
      <w:r w:rsidR="000A798A" w:rsidRPr="00F8586B">
        <w:rPr>
          <w:rFonts w:ascii="Calibri" w:hAnsi="Calibri" w:cs="Calibri"/>
          <w:vertAlign w:val="superscript"/>
        </w:rPr>
        <w:t>6</w:t>
      </w:r>
      <w:r w:rsidR="00D304AD" w:rsidRPr="00F8586B">
        <w:rPr>
          <w:rFonts w:ascii="Calibri" w:hAnsi="Calibri" w:cs="Calibri"/>
        </w:rPr>
        <w:t xml:space="preserve">. </w:t>
      </w:r>
      <w:r w:rsidR="008C0E8B" w:rsidRPr="00F8586B">
        <w:rPr>
          <w:rFonts w:ascii="Calibri" w:hAnsi="Calibri" w:cs="Calibri"/>
        </w:rPr>
        <w:t>While t</w:t>
      </w:r>
      <w:r w:rsidR="001F22FF" w:rsidRPr="00F8586B">
        <w:rPr>
          <w:rFonts w:ascii="Calibri" w:hAnsi="Calibri" w:cs="Calibri"/>
        </w:rPr>
        <w:t xml:space="preserve">hese studies </w:t>
      </w:r>
      <w:r w:rsidR="008C0E8B" w:rsidRPr="00F8586B">
        <w:rPr>
          <w:rFonts w:ascii="Calibri" w:hAnsi="Calibri" w:cs="Calibri"/>
        </w:rPr>
        <w:t>employed</w:t>
      </w:r>
      <w:r w:rsidR="001F22FF" w:rsidRPr="00F8586B">
        <w:rPr>
          <w:rFonts w:ascii="Calibri" w:hAnsi="Calibri" w:cs="Calibri"/>
        </w:rPr>
        <w:t xml:space="preserve"> </w:t>
      </w:r>
      <w:r w:rsidR="001F7EC6" w:rsidRPr="00F8586B">
        <w:rPr>
          <w:rFonts w:ascii="Calibri" w:hAnsi="Calibri" w:cs="Calibri"/>
          <w:i/>
        </w:rPr>
        <w:t>de novo</w:t>
      </w:r>
      <w:r w:rsidR="001F22FF" w:rsidRPr="00F8586B">
        <w:rPr>
          <w:rFonts w:ascii="Calibri" w:hAnsi="Calibri" w:cs="Calibri"/>
        </w:rPr>
        <w:t xml:space="preserve"> sequencing and assembly, subtraction was not used</w:t>
      </w:r>
      <w:r w:rsidR="008C0E8B" w:rsidRPr="00F8586B">
        <w:rPr>
          <w:rFonts w:ascii="Calibri" w:hAnsi="Calibri" w:cs="Calibri"/>
        </w:rPr>
        <w:t xml:space="preserve"> because</w:t>
      </w:r>
      <w:r w:rsidR="00A84E77" w:rsidRPr="00F8586B">
        <w:rPr>
          <w:rFonts w:ascii="Calibri" w:hAnsi="Calibri" w:cs="Calibri"/>
        </w:rPr>
        <w:t xml:space="preserve"> the target sequences were</w:t>
      </w:r>
      <w:r w:rsidR="008C0E8B" w:rsidRPr="00F8586B">
        <w:rPr>
          <w:rFonts w:ascii="Calibri" w:hAnsi="Calibri" w:cs="Calibri"/>
        </w:rPr>
        <w:t xml:space="preserve"> positively identif</w:t>
      </w:r>
      <w:r w:rsidR="00A84E77" w:rsidRPr="00F8586B">
        <w:rPr>
          <w:rFonts w:ascii="Calibri" w:hAnsi="Calibri" w:cs="Calibri"/>
        </w:rPr>
        <w:t>ied through BLAST</w:t>
      </w:r>
      <w:r w:rsidR="001F22FF" w:rsidRPr="00F8586B">
        <w:rPr>
          <w:rFonts w:ascii="Calibri" w:hAnsi="Calibri" w:cs="Calibri"/>
        </w:rPr>
        <w:t>. If the viruses were completely novel and not related (or distantly related) to other viruses, subtractive genomics would have been a useful technique. The benefit of subtractive genomics is that sequences that are completely new can be obtained. If the organism’s genome is known, it can be subtracted out to leave any viral sequences. For example, i</w:t>
      </w:r>
      <w:r w:rsidR="009C0847" w:rsidRPr="00F8586B">
        <w:rPr>
          <w:rFonts w:ascii="Calibri" w:hAnsi="Calibri" w:cs="Calibri"/>
        </w:rPr>
        <w:t>n our published study we</w:t>
      </w:r>
      <w:r w:rsidR="00527C65" w:rsidRPr="00F8586B">
        <w:rPr>
          <w:rFonts w:ascii="Calibri" w:hAnsi="Calibri" w:cs="Calibri"/>
        </w:rPr>
        <w:t xml:space="preserve"> isolated a novel viral sequence</w:t>
      </w:r>
      <w:r w:rsidR="00EF7E06" w:rsidRPr="00F8586B">
        <w:rPr>
          <w:rFonts w:ascii="Calibri" w:hAnsi="Calibri" w:cs="Calibri"/>
        </w:rPr>
        <w:t xml:space="preserve"> from zebra finch</w:t>
      </w:r>
      <w:r w:rsidR="00527C65" w:rsidRPr="00F8586B">
        <w:rPr>
          <w:rFonts w:ascii="Calibri" w:hAnsi="Calibri" w:cs="Calibri"/>
        </w:rPr>
        <w:t xml:space="preserve"> through subtractive genomics</w:t>
      </w:r>
      <w:r w:rsidR="008C0E8B" w:rsidRPr="00F8586B">
        <w:rPr>
          <w:rFonts w:ascii="Calibri" w:hAnsi="Calibri" w:cs="Calibri"/>
        </w:rPr>
        <w:t>, though it was not our original intent</w:t>
      </w:r>
      <w:r w:rsidR="000A798A" w:rsidRPr="00F8586B">
        <w:rPr>
          <w:rFonts w:ascii="Calibri" w:hAnsi="Calibri" w:cs="Calibri"/>
          <w:vertAlign w:val="superscript"/>
        </w:rPr>
        <w:t>7</w:t>
      </w:r>
      <w:r w:rsidR="001F22FF" w:rsidRPr="00F8586B">
        <w:rPr>
          <w:rFonts w:ascii="Calibri" w:hAnsi="Calibri" w:cs="Calibri"/>
        </w:rPr>
        <w:t>.</w:t>
      </w:r>
    </w:p>
    <w:p w14:paraId="10DAD61D" w14:textId="77777777" w:rsidR="00F8586B" w:rsidRDefault="00F8586B" w:rsidP="003E2A23">
      <w:pPr>
        <w:rPr>
          <w:rFonts w:ascii="Calibri" w:hAnsi="Calibri" w:cs="Calibri"/>
        </w:rPr>
      </w:pPr>
    </w:p>
    <w:p w14:paraId="3F697329" w14:textId="53E55BB2" w:rsidR="003D10CF" w:rsidRDefault="00953C22" w:rsidP="003E2A23">
      <w:pPr>
        <w:rPr>
          <w:rFonts w:ascii="Calibri" w:hAnsi="Calibri" w:cs="Calibri"/>
        </w:rPr>
      </w:pPr>
      <w:r w:rsidRPr="00F8586B">
        <w:rPr>
          <w:rFonts w:ascii="Calibri" w:hAnsi="Calibri" w:cs="Calibri"/>
        </w:rPr>
        <w:t xml:space="preserve">Subtractive genomics has also proved useful in the </w:t>
      </w:r>
      <w:r w:rsidR="005D5159" w:rsidRPr="00F8586B">
        <w:rPr>
          <w:rFonts w:ascii="Calibri" w:hAnsi="Calibri" w:cs="Calibri"/>
        </w:rPr>
        <w:t xml:space="preserve">identification of </w:t>
      </w:r>
      <w:r w:rsidRPr="00F8586B">
        <w:rPr>
          <w:rFonts w:ascii="Calibri" w:hAnsi="Calibri" w:cs="Calibri"/>
        </w:rPr>
        <w:t>bacteria</w:t>
      </w:r>
      <w:r w:rsidR="005D5159" w:rsidRPr="00F8586B">
        <w:rPr>
          <w:rFonts w:ascii="Calibri" w:hAnsi="Calibri" w:cs="Calibri"/>
        </w:rPr>
        <w:t>l</w:t>
      </w:r>
      <w:r w:rsidR="00150461" w:rsidRPr="00F8586B">
        <w:rPr>
          <w:rFonts w:ascii="Calibri" w:hAnsi="Calibri" w:cs="Calibri"/>
        </w:rPr>
        <w:t xml:space="preserve"> vaccine</w:t>
      </w:r>
      <w:r w:rsidR="005D5159" w:rsidRPr="00F8586B">
        <w:rPr>
          <w:rFonts w:ascii="Calibri" w:hAnsi="Calibri" w:cs="Calibri"/>
        </w:rPr>
        <w:t xml:space="preserve"> targets</w:t>
      </w:r>
      <w:r w:rsidR="00814279" w:rsidRPr="00F8586B">
        <w:rPr>
          <w:rFonts w:ascii="Calibri" w:hAnsi="Calibri" w:cs="Calibri"/>
        </w:rPr>
        <w:t>, motivated by</w:t>
      </w:r>
      <w:r w:rsidR="005D5159" w:rsidRPr="00F8586B">
        <w:rPr>
          <w:rFonts w:ascii="Calibri" w:hAnsi="Calibri" w:cs="Calibri"/>
        </w:rPr>
        <w:t xml:space="preserve"> the</w:t>
      </w:r>
      <w:r w:rsidR="00047680" w:rsidRPr="00F8586B">
        <w:rPr>
          <w:rFonts w:ascii="Calibri" w:hAnsi="Calibri" w:cs="Calibri"/>
        </w:rPr>
        <w:t xml:space="preserve"> </w:t>
      </w:r>
      <w:r w:rsidR="00814279" w:rsidRPr="00F8586B">
        <w:rPr>
          <w:rFonts w:ascii="Calibri" w:hAnsi="Calibri" w:cs="Calibri"/>
        </w:rPr>
        <w:t xml:space="preserve">dramatic </w:t>
      </w:r>
      <w:r w:rsidR="00047680" w:rsidRPr="00F8586B">
        <w:rPr>
          <w:rFonts w:ascii="Calibri" w:hAnsi="Calibri" w:cs="Calibri"/>
        </w:rPr>
        <w:t xml:space="preserve">rise </w:t>
      </w:r>
      <w:r w:rsidR="005D5159" w:rsidRPr="00F8586B">
        <w:rPr>
          <w:rFonts w:ascii="Calibri" w:hAnsi="Calibri" w:cs="Calibri"/>
        </w:rPr>
        <w:t>in</w:t>
      </w:r>
      <w:r w:rsidR="00047680" w:rsidRPr="00F8586B">
        <w:rPr>
          <w:rFonts w:ascii="Calibri" w:hAnsi="Calibri" w:cs="Calibri"/>
        </w:rPr>
        <w:t xml:space="preserve"> antibiotic res</w:t>
      </w:r>
      <w:r w:rsidRPr="00F8586B">
        <w:rPr>
          <w:rFonts w:ascii="Calibri" w:hAnsi="Calibri" w:cs="Calibri"/>
        </w:rPr>
        <w:t>istance</w:t>
      </w:r>
      <w:r w:rsidR="000A798A" w:rsidRPr="00F8586B">
        <w:rPr>
          <w:rFonts w:ascii="Calibri" w:hAnsi="Calibri" w:cs="Calibri"/>
          <w:vertAlign w:val="superscript"/>
        </w:rPr>
        <w:t>1-4</w:t>
      </w:r>
      <w:r w:rsidR="005D5159" w:rsidRPr="00F8586B">
        <w:rPr>
          <w:rFonts w:ascii="Calibri" w:hAnsi="Calibri" w:cs="Calibri"/>
        </w:rPr>
        <w:t xml:space="preserve">. </w:t>
      </w:r>
      <w:r w:rsidR="00150461" w:rsidRPr="00F8586B">
        <w:rPr>
          <w:rFonts w:ascii="Calibri" w:hAnsi="Calibri" w:cs="Calibri"/>
        </w:rPr>
        <w:t>To minimize the risk of</w:t>
      </w:r>
      <w:r w:rsidR="00214EA3" w:rsidRPr="00F8586B">
        <w:rPr>
          <w:rFonts w:ascii="Calibri" w:hAnsi="Calibri" w:cs="Calibri"/>
        </w:rPr>
        <w:t xml:space="preserve"> </w:t>
      </w:r>
      <w:r w:rsidR="00DC7583" w:rsidRPr="00F8586B">
        <w:rPr>
          <w:rFonts w:ascii="Calibri" w:hAnsi="Calibri" w:cs="Calibri"/>
        </w:rPr>
        <w:t>auto</w:t>
      </w:r>
      <w:r w:rsidR="00B32531" w:rsidRPr="00F8586B">
        <w:rPr>
          <w:rFonts w:ascii="Calibri" w:hAnsi="Calibri" w:cs="Calibri"/>
        </w:rPr>
        <w:t>immune reaction</w:t>
      </w:r>
      <w:r w:rsidR="00214EA3" w:rsidRPr="00F8586B">
        <w:rPr>
          <w:rFonts w:ascii="Calibri" w:hAnsi="Calibri" w:cs="Calibri"/>
        </w:rPr>
        <w:t xml:space="preserve">, </w:t>
      </w:r>
      <w:r w:rsidR="00150461" w:rsidRPr="00F8586B">
        <w:rPr>
          <w:rFonts w:ascii="Calibri" w:hAnsi="Calibri" w:cs="Calibri"/>
        </w:rPr>
        <w:t>r</w:t>
      </w:r>
      <w:r w:rsidR="00047680" w:rsidRPr="00F8586B">
        <w:rPr>
          <w:rFonts w:ascii="Calibri" w:hAnsi="Calibri" w:cs="Calibri"/>
        </w:rPr>
        <w:t>esearchers</w:t>
      </w:r>
      <w:r w:rsidR="00636D16" w:rsidRPr="00F8586B">
        <w:rPr>
          <w:rFonts w:ascii="Calibri" w:hAnsi="Calibri" w:cs="Calibri"/>
        </w:rPr>
        <w:t xml:space="preserve"> narrow</w:t>
      </w:r>
      <w:r w:rsidR="00DC7583" w:rsidRPr="00F8586B">
        <w:rPr>
          <w:rFonts w:ascii="Calibri" w:hAnsi="Calibri" w:cs="Calibri"/>
        </w:rPr>
        <w:t>ed</w:t>
      </w:r>
      <w:r w:rsidR="00636D16" w:rsidRPr="00F8586B">
        <w:rPr>
          <w:rFonts w:ascii="Calibri" w:hAnsi="Calibri" w:cs="Calibri"/>
        </w:rPr>
        <w:t xml:space="preserve"> down the potential </w:t>
      </w:r>
      <w:r w:rsidR="00DE7857" w:rsidRPr="00F8586B">
        <w:rPr>
          <w:rFonts w:ascii="Calibri" w:hAnsi="Calibri" w:cs="Calibri"/>
        </w:rPr>
        <w:t xml:space="preserve">vaccine </w:t>
      </w:r>
      <w:r w:rsidR="00636D16" w:rsidRPr="00F8586B">
        <w:rPr>
          <w:rFonts w:ascii="Calibri" w:hAnsi="Calibri" w:cs="Calibri"/>
        </w:rPr>
        <w:t>target</w:t>
      </w:r>
      <w:r w:rsidR="00DE7857" w:rsidRPr="00F8586B">
        <w:rPr>
          <w:rFonts w:ascii="Calibri" w:hAnsi="Calibri" w:cs="Calibri"/>
        </w:rPr>
        <w:t>s</w:t>
      </w:r>
      <w:r w:rsidR="00636D16" w:rsidRPr="00F8586B">
        <w:rPr>
          <w:rFonts w:ascii="Calibri" w:hAnsi="Calibri" w:cs="Calibri"/>
        </w:rPr>
        <w:t xml:space="preserve"> by subtracting any </w:t>
      </w:r>
      <w:r w:rsidR="00DE7857" w:rsidRPr="00F8586B">
        <w:rPr>
          <w:rFonts w:ascii="Calibri" w:hAnsi="Calibri" w:cs="Calibri"/>
        </w:rPr>
        <w:t xml:space="preserve">proteins </w:t>
      </w:r>
      <w:r w:rsidR="00636D16" w:rsidRPr="00F8586B">
        <w:rPr>
          <w:rFonts w:ascii="Calibri" w:hAnsi="Calibri" w:cs="Calibri"/>
        </w:rPr>
        <w:t xml:space="preserve">that </w:t>
      </w:r>
      <w:r w:rsidR="003F5D2B" w:rsidRPr="00F8586B">
        <w:rPr>
          <w:rFonts w:ascii="Calibri" w:hAnsi="Calibri" w:cs="Calibri"/>
        </w:rPr>
        <w:t xml:space="preserve">have homologs in the </w:t>
      </w:r>
      <w:r w:rsidR="00DC7583" w:rsidRPr="00F8586B">
        <w:rPr>
          <w:rFonts w:ascii="Calibri" w:hAnsi="Calibri" w:cs="Calibri"/>
        </w:rPr>
        <w:t xml:space="preserve">human </w:t>
      </w:r>
      <w:r w:rsidR="003F5D2B" w:rsidRPr="00F8586B">
        <w:rPr>
          <w:rFonts w:ascii="Calibri" w:hAnsi="Calibri" w:cs="Calibri"/>
        </w:rPr>
        <w:t xml:space="preserve">host. One </w:t>
      </w:r>
      <w:proofErr w:type="gramStart"/>
      <w:r w:rsidR="003F5D2B" w:rsidRPr="00F8586B">
        <w:rPr>
          <w:rFonts w:ascii="Calibri" w:hAnsi="Calibri" w:cs="Calibri"/>
        </w:rPr>
        <w:t>particular study</w:t>
      </w:r>
      <w:proofErr w:type="gramEnd"/>
      <w:r w:rsidR="00047680" w:rsidRPr="00F8586B">
        <w:rPr>
          <w:rFonts w:ascii="Calibri" w:hAnsi="Calibri" w:cs="Calibri"/>
        </w:rPr>
        <w:t xml:space="preserve">, looking at </w:t>
      </w:r>
      <w:r w:rsidR="00047680" w:rsidRPr="00F8586B">
        <w:rPr>
          <w:rFonts w:ascii="Calibri" w:hAnsi="Calibri" w:cs="Calibri"/>
          <w:i/>
        </w:rPr>
        <w:t>Corynebacterium pseudotuberculosis</w:t>
      </w:r>
      <w:r w:rsidR="00047680" w:rsidRPr="00F8586B">
        <w:rPr>
          <w:rFonts w:ascii="Calibri" w:hAnsi="Calibri" w:cs="Calibri"/>
        </w:rPr>
        <w:t xml:space="preserve">, </w:t>
      </w:r>
      <w:r w:rsidR="00530B22" w:rsidRPr="00F8586B">
        <w:rPr>
          <w:rFonts w:ascii="Calibri" w:hAnsi="Calibri" w:cs="Calibri"/>
        </w:rPr>
        <w:t xml:space="preserve">performed </w:t>
      </w:r>
      <w:r w:rsidR="005A0C68" w:rsidRPr="00F8586B">
        <w:rPr>
          <w:rFonts w:ascii="Calibri" w:hAnsi="Calibri" w:cs="Calibri"/>
        </w:rPr>
        <w:t xml:space="preserve">subtraction of vertebrate host genomes from </w:t>
      </w:r>
      <w:r w:rsidR="00347DE7" w:rsidRPr="00F8586B">
        <w:rPr>
          <w:rFonts w:ascii="Calibri" w:hAnsi="Calibri" w:cs="Calibri"/>
        </w:rPr>
        <w:t>several</w:t>
      </w:r>
      <w:r w:rsidR="005A0C68" w:rsidRPr="00F8586B">
        <w:rPr>
          <w:rFonts w:ascii="Calibri" w:hAnsi="Calibri" w:cs="Calibri"/>
        </w:rPr>
        <w:t xml:space="preserve"> bacterial genomes </w:t>
      </w:r>
      <w:r w:rsidR="00636D16" w:rsidRPr="00F8586B">
        <w:rPr>
          <w:rFonts w:ascii="Calibri" w:hAnsi="Calibri" w:cs="Calibri"/>
        </w:rPr>
        <w:t xml:space="preserve">to ensure that </w:t>
      </w:r>
      <w:r w:rsidR="005A0C68" w:rsidRPr="00F8586B">
        <w:rPr>
          <w:rFonts w:ascii="Calibri" w:hAnsi="Calibri" w:cs="Calibri"/>
        </w:rPr>
        <w:t xml:space="preserve">possible </w:t>
      </w:r>
      <w:r w:rsidR="00636D16" w:rsidRPr="00F8586B">
        <w:rPr>
          <w:rFonts w:ascii="Calibri" w:hAnsi="Calibri" w:cs="Calibri"/>
        </w:rPr>
        <w:t>drug</w:t>
      </w:r>
      <w:r w:rsidR="005A0C68" w:rsidRPr="00F8586B">
        <w:rPr>
          <w:rFonts w:ascii="Calibri" w:hAnsi="Calibri" w:cs="Calibri"/>
        </w:rPr>
        <w:t xml:space="preserve"> targets would </w:t>
      </w:r>
      <w:r w:rsidR="00636D16" w:rsidRPr="00F8586B">
        <w:rPr>
          <w:rFonts w:ascii="Calibri" w:hAnsi="Calibri" w:cs="Calibri"/>
        </w:rPr>
        <w:t>not</w:t>
      </w:r>
      <w:r w:rsidR="005A0C68" w:rsidRPr="00F8586B">
        <w:rPr>
          <w:rFonts w:ascii="Calibri" w:hAnsi="Calibri" w:cs="Calibri"/>
        </w:rPr>
        <w:t xml:space="preserve"> a</w:t>
      </w:r>
      <w:r w:rsidR="00636D16" w:rsidRPr="00F8586B">
        <w:rPr>
          <w:rFonts w:ascii="Calibri" w:hAnsi="Calibri" w:cs="Calibri"/>
        </w:rPr>
        <w:t>ffect</w:t>
      </w:r>
      <w:r w:rsidR="005A0C68" w:rsidRPr="00F8586B">
        <w:rPr>
          <w:rFonts w:ascii="Calibri" w:hAnsi="Calibri" w:cs="Calibri"/>
        </w:rPr>
        <w:t xml:space="preserve"> proteins</w:t>
      </w:r>
      <w:r w:rsidR="00636D16" w:rsidRPr="00F8586B">
        <w:rPr>
          <w:rFonts w:ascii="Calibri" w:hAnsi="Calibri" w:cs="Calibri"/>
        </w:rPr>
        <w:t xml:space="preserve"> in </w:t>
      </w:r>
      <w:r w:rsidR="00E4757B" w:rsidRPr="00F8586B">
        <w:rPr>
          <w:rFonts w:ascii="Calibri" w:hAnsi="Calibri" w:cs="Calibri"/>
        </w:rPr>
        <w:t>the hosts</w:t>
      </w:r>
      <w:r w:rsidR="005A0C68" w:rsidRPr="00F8586B">
        <w:rPr>
          <w:rFonts w:ascii="Calibri" w:hAnsi="Calibri" w:cs="Calibri"/>
        </w:rPr>
        <w:t xml:space="preserve"> leading to side effects</w:t>
      </w:r>
      <w:r w:rsidR="000A798A" w:rsidRPr="00F8586B">
        <w:rPr>
          <w:rFonts w:ascii="Calibri" w:hAnsi="Calibri" w:cs="Calibri"/>
          <w:vertAlign w:val="superscript"/>
        </w:rPr>
        <w:t>1</w:t>
      </w:r>
      <w:r w:rsidR="00636D16" w:rsidRPr="00F8586B">
        <w:rPr>
          <w:rFonts w:ascii="Calibri" w:hAnsi="Calibri" w:cs="Calibri"/>
        </w:rPr>
        <w:t xml:space="preserve">. The basic work flow of these studies is to </w:t>
      </w:r>
      <w:r w:rsidR="007C4928" w:rsidRPr="00F8586B">
        <w:rPr>
          <w:rFonts w:ascii="Calibri" w:hAnsi="Calibri" w:cs="Calibri"/>
        </w:rPr>
        <w:t>download</w:t>
      </w:r>
      <w:r w:rsidR="00031124" w:rsidRPr="00F8586B">
        <w:rPr>
          <w:rFonts w:ascii="Calibri" w:hAnsi="Calibri" w:cs="Calibri"/>
        </w:rPr>
        <w:t xml:space="preserve"> </w:t>
      </w:r>
      <w:r w:rsidR="00636D16" w:rsidRPr="00F8586B">
        <w:rPr>
          <w:rFonts w:ascii="Calibri" w:hAnsi="Calibri" w:cs="Calibri"/>
        </w:rPr>
        <w:t>the bacterial proteome, determine vital proteins, remov</w:t>
      </w:r>
      <w:r w:rsidR="009E31D1" w:rsidRPr="00F8586B">
        <w:rPr>
          <w:rFonts w:ascii="Calibri" w:hAnsi="Calibri" w:cs="Calibri"/>
        </w:rPr>
        <w:t xml:space="preserve">e redundant proteins, use </w:t>
      </w:r>
      <w:proofErr w:type="spellStart"/>
      <w:r w:rsidR="009E31D1" w:rsidRPr="00F8586B">
        <w:rPr>
          <w:rFonts w:ascii="Calibri" w:hAnsi="Calibri" w:cs="Calibri"/>
        </w:rPr>
        <w:t>BLASTp</w:t>
      </w:r>
      <w:proofErr w:type="spellEnd"/>
      <w:r w:rsidR="00636D16" w:rsidRPr="00F8586B">
        <w:rPr>
          <w:rFonts w:ascii="Calibri" w:hAnsi="Calibri" w:cs="Calibri"/>
        </w:rPr>
        <w:t xml:space="preserve"> to isolate th</w:t>
      </w:r>
      <w:r w:rsidR="009E31D1" w:rsidRPr="00F8586B">
        <w:rPr>
          <w:rFonts w:ascii="Calibri" w:hAnsi="Calibri" w:cs="Calibri"/>
        </w:rPr>
        <w:t xml:space="preserve">e essential proteins, and </w:t>
      </w:r>
      <w:proofErr w:type="spellStart"/>
      <w:r w:rsidR="009E31D1" w:rsidRPr="00F8586B">
        <w:rPr>
          <w:rFonts w:ascii="Calibri" w:hAnsi="Calibri" w:cs="Calibri"/>
        </w:rPr>
        <w:t>BLASTp</w:t>
      </w:r>
      <w:proofErr w:type="spellEnd"/>
      <w:r w:rsidR="00636D16" w:rsidRPr="00F8586B">
        <w:rPr>
          <w:rFonts w:ascii="Calibri" w:hAnsi="Calibri" w:cs="Calibri"/>
        </w:rPr>
        <w:t xml:space="preserve"> against host proteome to remove any proteins with host homologs</w:t>
      </w:r>
      <w:r w:rsidR="000A798A" w:rsidRPr="00F8586B">
        <w:rPr>
          <w:rFonts w:ascii="Calibri" w:hAnsi="Calibri" w:cs="Calibri"/>
          <w:vertAlign w:val="superscript"/>
        </w:rPr>
        <w:t>1-4</w:t>
      </w:r>
      <w:r w:rsidR="00636D16" w:rsidRPr="00F8586B">
        <w:rPr>
          <w:rFonts w:ascii="Calibri" w:hAnsi="Calibri" w:cs="Calibri"/>
        </w:rPr>
        <w:t xml:space="preserve">. </w:t>
      </w:r>
      <w:r w:rsidR="00150461" w:rsidRPr="00F8586B">
        <w:rPr>
          <w:rFonts w:ascii="Calibri" w:hAnsi="Calibri" w:cs="Calibri"/>
        </w:rPr>
        <w:t xml:space="preserve">In this case, </w:t>
      </w:r>
      <w:r w:rsidR="00E20BCE" w:rsidRPr="00F8586B">
        <w:rPr>
          <w:rFonts w:ascii="Calibri" w:hAnsi="Calibri" w:cs="Calibri"/>
        </w:rPr>
        <w:t>s</w:t>
      </w:r>
      <w:r w:rsidR="003F5D2B" w:rsidRPr="00F8586B">
        <w:rPr>
          <w:rFonts w:ascii="Calibri" w:hAnsi="Calibri" w:cs="Calibri"/>
        </w:rPr>
        <w:t>ubtractive genomics</w:t>
      </w:r>
      <w:r w:rsidR="006068A6" w:rsidRPr="00F8586B">
        <w:rPr>
          <w:rFonts w:ascii="Calibri" w:hAnsi="Calibri" w:cs="Calibri"/>
        </w:rPr>
        <w:t xml:space="preserve"> ensure that the </w:t>
      </w:r>
      <w:r w:rsidR="00150461" w:rsidRPr="00F8586B">
        <w:rPr>
          <w:rFonts w:ascii="Calibri" w:hAnsi="Calibri" w:cs="Calibri"/>
        </w:rPr>
        <w:t>vaccines developed</w:t>
      </w:r>
      <w:r w:rsidR="006068A6" w:rsidRPr="00F8586B">
        <w:rPr>
          <w:rFonts w:ascii="Calibri" w:hAnsi="Calibri" w:cs="Calibri"/>
        </w:rPr>
        <w:t xml:space="preserve"> will not have any </w:t>
      </w:r>
      <w:r w:rsidR="00921078" w:rsidRPr="00F8586B">
        <w:rPr>
          <w:rFonts w:ascii="Calibri" w:hAnsi="Calibri" w:cs="Calibri"/>
        </w:rPr>
        <w:t>off-target</w:t>
      </w:r>
      <w:r w:rsidR="003F5D2B" w:rsidRPr="00F8586B">
        <w:rPr>
          <w:rFonts w:ascii="Calibri" w:hAnsi="Calibri" w:cs="Calibri"/>
        </w:rPr>
        <w:t xml:space="preserve"> effects</w:t>
      </w:r>
      <w:r w:rsidR="00E20BCE" w:rsidRPr="00F8586B">
        <w:rPr>
          <w:rFonts w:ascii="Calibri" w:hAnsi="Calibri" w:cs="Calibri"/>
        </w:rPr>
        <w:t xml:space="preserve"> in the host</w:t>
      </w:r>
      <w:r w:rsidR="000A798A" w:rsidRPr="00F8586B">
        <w:rPr>
          <w:rFonts w:ascii="Calibri" w:hAnsi="Calibri" w:cs="Calibri"/>
          <w:vertAlign w:val="superscript"/>
        </w:rPr>
        <w:t>1-4</w:t>
      </w:r>
      <w:r w:rsidR="00E20BCE" w:rsidRPr="00F8586B">
        <w:rPr>
          <w:rFonts w:ascii="Calibri" w:hAnsi="Calibri" w:cs="Calibri"/>
        </w:rPr>
        <w:t>.</w:t>
      </w:r>
      <w:r w:rsidR="00EC038C" w:rsidRPr="00F8586B">
        <w:rPr>
          <w:rFonts w:ascii="Calibri" w:hAnsi="Calibri" w:cs="Calibri"/>
        </w:rPr>
        <w:t xml:space="preserve"> </w:t>
      </w:r>
    </w:p>
    <w:p w14:paraId="719DE9BC" w14:textId="77777777" w:rsidR="00F8586B" w:rsidRPr="00F8586B" w:rsidRDefault="00F8586B" w:rsidP="003E2A23">
      <w:pPr>
        <w:rPr>
          <w:rFonts w:ascii="Calibri" w:hAnsi="Calibri" w:cs="Calibri"/>
        </w:rPr>
      </w:pPr>
    </w:p>
    <w:p w14:paraId="237AD7DD" w14:textId="421AE0CA" w:rsidR="00D15131" w:rsidRPr="00F8586B" w:rsidRDefault="003D10CF" w:rsidP="003E2A23">
      <w:pPr>
        <w:rPr>
          <w:rFonts w:ascii="Calibri" w:hAnsi="Calibri" w:cs="Calibri"/>
        </w:rPr>
      </w:pPr>
      <w:r w:rsidRPr="00F8586B">
        <w:rPr>
          <w:rFonts w:ascii="Calibri" w:hAnsi="Calibri" w:cs="Calibri"/>
        </w:rPr>
        <w:t xml:space="preserve">We used subtractive genomics to </w:t>
      </w:r>
      <w:r w:rsidR="00F93A07" w:rsidRPr="00F8586B">
        <w:rPr>
          <w:rFonts w:ascii="Calibri" w:hAnsi="Calibri" w:cs="Calibri"/>
        </w:rPr>
        <w:t xml:space="preserve">identify </w:t>
      </w:r>
      <w:r w:rsidRPr="00F8586B">
        <w:rPr>
          <w:rFonts w:ascii="Calibri" w:hAnsi="Calibri" w:cs="Calibri"/>
        </w:rPr>
        <w:t xml:space="preserve">the first </w:t>
      </w:r>
      <w:r w:rsidR="00F93A07" w:rsidRPr="00F8586B">
        <w:rPr>
          <w:rFonts w:ascii="Calibri" w:hAnsi="Calibri" w:cs="Calibri"/>
        </w:rPr>
        <w:t>protein-coding gene on a germline-restricted chromosome</w:t>
      </w:r>
      <w:r w:rsidR="00B47959" w:rsidRPr="00F8586B">
        <w:rPr>
          <w:rFonts w:ascii="Calibri" w:hAnsi="Calibri" w:cs="Calibri"/>
        </w:rPr>
        <w:t xml:space="preserve"> (GRC)</w:t>
      </w:r>
      <w:r w:rsidRPr="00F8586B">
        <w:rPr>
          <w:rFonts w:ascii="Calibri" w:hAnsi="Calibri" w:cs="Calibri"/>
        </w:rPr>
        <w:t xml:space="preserve"> (in this case, T)</w:t>
      </w:r>
      <w:r w:rsidR="00B47959" w:rsidRPr="00F8586B">
        <w:rPr>
          <w:rFonts w:ascii="Calibri" w:hAnsi="Calibri" w:cs="Calibri"/>
        </w:rPr>
        <w:t xml:space="preserve">, which </w:t>
      </w:r>
      <w:r w:rsidRPr="00F8586B">
        <w:rPr>
          <w:rFonts w:ascii="Calibri" w:hAnsi="Calibri" w:cs="Calibri"/>
        </w:rPr>
        <w:t xml:space="preserve">is </w:t>
      </w:r>
      <w:r w:rsidR="00F93A07" w:rsidRPr="00F8586B">
        <w:rPr>
          <w:rFonts w:ascii="Calibri" w:hAnsi="Calibri" w:cs="Calibri"/>
        </w:rPr>
        <w:t xml:space="preserve">found in germlines </w:t>
      </w:r>
      <w:r w:rsidRPr="00F8586B">
        <w:rPr>
          <w:rFonts w:ascii="Calibri" w:hAnsi="Calibri" w:cs="Calibri"/>
        </w:rPr>
        <w:t xml:space="preserve">but not somatic tissue </w:t>
      </w:r>
      <w:r w:rsidR="00F93A07" w:rsidRPr="00F8586B">
        <w:rPr>
          <w:rFonts w:ascii="Calibri" w:hAnsi="Calibri" w:cs="Calibri"/>
        </w:rPr>
        <w:t>of both sexes</w:t>
      </w:r>
      <w:r w:rsidR="005065A1" w:rsidRPr="00F8586B">
        <w:rPr>
          <w:rFonts w:ascii="Calibri" w:hAnsi="Calibri" w:cs="Calibri"/>
          <w:vertAlign w:val="superscript"/>
        </w:rPr>
        <w:t>10</w:t>
      </w:r>
      <w:r w:rsidR="00F93A07" w:rsidRPr="00F8586B">
        <w:rPr>
          <w:rFonts w:ascii="Calibri" w:hAnsi="Calibri" w:cs="Calibri"/>
        </w:rPr>
        <w:t>.</w:t>
      </w:r>
      <w:r w:rsidR="00C86C36" w:rsidRPr="00F8586B">
        <w:rPr>
          <w:rFonts w:ascii="Calibri" w:hAnsi="Calibri" w:cs="Calibri"/>
        </w:rPr>
        <w:t xml:space="preserve"> Before this study, </w:t>
      </w:r>
      <w:r w:rsidR="00567707" w:rsidRPr="00F8586B">
        <w:rPr>
          <w:rFonts w:ascii="Calibri" w:hAnsi="Calibri" w:cs="Calibri"/>
        </w:rPr>
        <w:t>the only genomic information that was known about the GRC was a repetitive region</w:t>
      </w:r>
      <w:r w:rsidR="00625F0E" w:rsidRPr="00F8586B">
        <w:rPr>
          <w:rFonts w:ascii="Calibri" w:hAnsi="Calibri" w:cs="Calibri"/>
          <w:vertAlign w:val="superscript"/>
        </w:rPr>
        <w:t>11</w:t>
      </w:r>
      <w:r w:rsidR="00567707" w:rsidRPr="00F8586B">
        <w:rPr>
          <w:rFonts w:ascii="Calibri" w:hAnsi="Calibri" w:cs="Calibri"/>
        </w:rPr>
        <w:t xml:space="preserve">. </w:t>
      </w:r>
      <w:r w:rsidR="00F93A07" w:rsidRPr="00F8586B">
        <w:rPr>
          <w:rFonts w:ascii="Calibri" w:hAnsi="Calibri" w:cs="Calibri"/>
          <w:i/>
        </w:rPr>
        <w:t xml:space="preserve">De </w:t>
      </w:r>
      <w:r w:rsidR="00F8586B">
        <w:rPr>
          <w:rFonts w:ascii="Calibri" w:hAnsi="Calibri" w:cs="Calibri"/>
          <w:i/>
        </w:rPr>
        <w:t>n</w:t>
      </w:r>
      <w:r w:rsidR="00F93A07" w:rsidRPr="00F8586B">
        <w:rPr>
          <w:rFonts w:ascii="Calibri" w:hAnsi="Calibri" w:cs="Calibri"/>
          <w:i/>
        </w:rPr>
        <w:t>ovo</w:t>
      </w:r>
      <w:r w:rsidR="00F93A07" w:rsidRPr="00F8586B">
        <w:rPr>
          <w:rFonts w:ascii="Calibri" w:hAnsi="Calibri" w:cs="Calibri"/>
        </w:rPr>
        <w:t xml:space="preserve"> assembly was performed on RNA sequenced from ovary and teste tissues (R+T) from adult </w:t>
      </w:r>
      <w:r w:rsidR="004E1FD7" w:rsidRPr="00F8586B">
        <w:rPr>
          <w:rFonts w:ascii="Calibri" w:hAnsi="Calibri" w:cs="Calibri"/>
        </w:rPr>
        <w:t>z</w:t>
      </w:r>
      <w:r w:rsidR="00F93A07" w:rsidRPr="00F8586B">
        <w:rPr>
          <w:rFonts w:ascii="Calibri" w:hAnsi="Calibri" w:cs="Calibri"/>
        </w:rPr>
        <w:t>ebra finches. The computational elimination of sequences was performed using published somatic (muscle) genome sequence (R</w:t>
      </w:r>
      <w:r w:rsidR="00F93A07" w:rsidRPr="00F8586B">
        <w:rPr>
          <w:rFonts w:ascii="Calibri" w:hAnsi="Calibri" w:cs="Calibri"/>
          <w:vertAlign w:val="subscript"/>
        </w:rPr>
        <w:t>1</w:t>
      </w:r>
      <w:r w:rsidR="00F93A07" w:rsidRPr="00F8586B">
        <w:rPr>
          <w:rFonts w:ascii="Calibri" w:hAnsi="Calibri" w:cs="Calibri"/>
        </w:rPr>
        <w:t>)</w:t>
      </w:r>
      <w:r w:rsidR="005065A1" w:rsidRPr="00F8586B">
        <w:rPr>
          <w:rFonts w:ascii="Calibri" w:hAnsi="Calibri" w:cs="Calibri"/>
          <w:vertAlign w:val="superscript"/>
        </w:rPr>
        <w:t>1</w:t>
      </w:r>
      <w:r w:rsidR="00625F0E" w:rsidRPr="00F8586B">
        <w:rPr>
          <w:rFonts w:ascii="Calibri" w:hAnsi="Calibri" w:cs="Calibri"/>
          <w:vertAlign w:val="superscript"/>
        </w:rPr>
        <w:t>2</w:t>
      </w:r>
      <w:r w:rsidR="00F93A07" w:rsidRPr="00F8586B">
        <w:rPr>
          <w:rFonts w:ascii="Calibri" w:hAnsi="Calibri" w:cs="Calibri"/>
        </w:rPr>
        <w:t>, its raw (Sanger) read data (R</w:t>
      </w:r>
      <w:r w:rsidR="00F93A07" w:rsidRPr="00F8586B">
        <w:rPr>
          <w:rFonts w:ascii="Calibri" w:hAnsi="Calibri" w:cs="Calibri"/>
          <w:vertAlign w:val="subscript"/>
        </w:rPr>
        <w:t>2</w:t>
      </w:r>
      <w:r w:rsidR="00F93A07" w:rsidRPr="00F8586B">
        <w:rPr>
          <w:rFonts w:ascii="Calibri" w:hAnsi="Calibri" w:cs="Calibri"/>
        </w:rPr>
        <w:t>), and a</w:t>
      </w:r>
      <w:r w:rsidR="00567707" w:rsidRPr="00F8586B">
        <w:rPr>
          <w:rFonts w:ascii="Calibri" w:hAnsi="Calibri" w:cs="Calibri"/>
        </w:rPr>
        <w:t xml:space="preserve"> somatic</w:t>
      </w:r>
      <w:r w:rsidR="00F93A07" w:rsidRPr="00F8586B">
        <w:rPr>
          <w:rFonts w:ascii="Calibri" w:hAnsi="Calibri" w:cs="Calibri"/>
        </w:rPr>
        <w:t xml:space="preserve"> (</w:t>
      </w:r>
      <w:r w:rsidR="00567707" w:rsidRPr="00F8586B">
        <w:rPr>
          <w:rFonts w:ascii="Calibri" w:hAnsi="Calibri" w:cs="Calibri"/>
        </w:rPr>
        <w:t>brain</w:t>
      </w:r>
      <w:r w:rsidR="00F93A07" w:rsidRPr="00F8586B">
        <w:rPr>
          <w:rFonts w:ascii="Calibri" w:hAnsi="Calibri" w:cs="Calibri"/>
        </w:rPr>
        <w:t>) transcriptome (R</w:t>
      </w:r>
      <w:r w:rsidR="00F93A07" w:rsidRPr="00F8586B">
        <w:rPr>
          <w:rFonts w:ascii="Calibri" w:hAnsi="Calibri" w:cs="Calibri"/>
          <w:vertAlign w:val="subscript"/>
        </w:rPr>
        <w:t>3</w:t>
      </w:r>
      <w:r w:rsidR="00F93A07" w:rsidRPr="00F8586B">
        <w:rPr>
          <w:rFonts w:ascii="Calibri" w:hAnsi="Calibri" w:cs="Calibri"/>
        </w:rPr>
        <w:t>)</w:t>
      </w:r>
      <w:r w:rsidR="005065A1" w:rsidRPr="00F8586B">
        <w:rPr>
          <w:rFonts w:ascii="Calibri" w:hAnsi="Calibri" w:cs="Calibri"/>
          <w:vertAlign w:val="superscript"/>
        </w:rPr>
        <w:t>1</w:t>
      </w:r>
      <w:r w:rsidR="00625F0E" w:rsidRPr="00F8586B">
        <w:rPr>
          <w:rFonts w:ascii="Calibri" w:hAnsi="Calibri" w:cs="Calibri"/>
          <w:vertAlign w:val="superscript"/>
        </w:rPr>
        <w:t>3</w:t>
      </w:r>
      <w:r w:rsidR="00F93A07" w:rsidRPr="00F8586B">
        <w:rPr>
          <w:rFonts w:ascii="Calibri" w:hAnsi="Calibri" w:cs="Calibri"/>
        </w:rPr>
        <w:t xml:space="preserve">. </w:t>
      </w:r>
      <w:r w:rsidR="00BD67B0" w:rsidRPr="00F8586B">
        <w:rPr>
          <w:rFonts w:ascii="Calibri" w:hAnsi="Calibri" w:cs="Calibri"/>
        </w:rPr>
        <w:t>The sequential use of three references was driven by the qPCR testing at step 5 of each cycle (</w:t>
      </w:r>
      <w:r w:rsidR="001F7EC6" w:rsidRPr="00F8586B">
        <w:rPr>
          <w:rFonts w:ascii="Calibri" w:hAnsi="Calibri" w:cs="Calibri"/>
          <w:b/>
        </w:rPr>
        <w:t>Figure 2A</w:t>
      </w:r>
      <w:r w:rsidR="00BD67B0" w:rsidRPr="00F8586B">
        <w:rPr>
          <w:rFonts w:ascii="Calibri" w:hAnsi="Calibri" w:cs="Calibri"/>
        </w:rPr>
        <w:t xml:space="preserve">), showing that additional filtering was required. </w:t>
      </w:r>
      <w:r w:rsidR="00B47959" w:rsidRPr="00F8586B">
        <w:rPr>
          <w:rFonts w:ascii="Calibri" w:hAnsi="Calibri" w:cs="Calibri"/>
        </w:rPr>
        <w:t xml:space="preserve">The discovered </w:t>
      </w:r>
      <w:r w:rsidR="00565E9E" w:rsidRPr="00F8586B">
        <w:rPr>
          <w:rFonts w:ascii="Calibri" w:hAnsi="Calibri" w:cs="Calibri"/>
        </w:rPr>
        <w:sym w:font="Symbol" w:char="F061"/>
      </w:r>
      <w:r w:rsidR="00565E9E" w:rsidRPr="00F8586B">
        <w:rPr>
          <w:rFonts w:ascii="Calibri" w:hAnsi="Calibri" w:cs="Calibri"/>
        </w:rPr>
        <w:t xml:space="preserve">-SNAP gene </w:t>
      </w:r>
      <w:r w:rsidR="00B47959" w:rsidRPr="00F8586B">
        <w:rPr>
          <w:rFonts w:ascii="Calibri" w:hAnsi="Calibri" w:cs="Calibri"/>
        </w:rPr>
        <w:t>was confirmed through qPCR</w:t>
      </w:r>
      <w:r w:rsidR="00641A65" w:rsidRPr="00F8586B">
        <w:rPr>
          <w:rFonts w:ascii="Calibri" w:hAnsi="Calibri" w:cs="Calibri"/>
        </w:rPr>
        <w:t xml:space="preserve"> from DNA and </w:t>
      </w:r>
      <w:proofErr w:type="gramStart"/>
      <w:r w:rsidR="00641A65" w:rsidRPr="00F8586B">
        <w:rPr>
          <w:rFonts w:ascii="Calibri" w:hAnsi="Calibri" w:cs="Calibri"/>
        </w:rPr>
        <w:t>RNA</w:t>
      </w:r>
      <w:r w:rsidR="00B47959" w:rsidRPr="00F8586B">
        <w:rPr>
          <w:rFonts w:ascii="Calibri" w:hAnsi="Calibri" w:cs="Calibri"/>
        </w:rPr>
        <w:t xml:space="preserve">, </w:t>
      </w:r>
      <w:r w:rsidR="00641A65" w:rsidRPr="00F8586B">
        <w:rPr>
          <w:rFonts w:ascii="Calibri" w:hAnsi="Calibri" w:cs="Calibri"/>
        </w:rPr>
        <w:t>and</w:t>
      </w:r>
      <w:proofErr w:type="gramEnd"/>
      <w:r w:rsidR="00641A65" w:rsidRPr="00F8586B">
        <w:rPr>
          <w:rFonts w:ascii="Calibri" w:hAnsi="Calibri" w:cs="Calibri"/>
        </w:rPr>
        <w:t xml:space="preserve"> </w:t>
      </w:r>
      <w:r w:rsidR="00B47959" w:rsidRPr="00F8586B">
        <w:rPr>
          <w:rFonts w:ascii="Calibri" w:hAnsi="Calibri" w:cs="Calibri"/>
        </w:rPr>
        <w:t xml:space="preserve">cloning and sequencing. </w:t>
      </w:r>
      <w:r w:rsidR="00072494" w:rsidRPr="00F8586B">
        <w:rPr>
          <w:rFonts w:ascii="Calibri" w:hAnsi="Calibri" w:cs="Calibri"/>
        </w:rPr>
        <w:t>We show in our example that this method is flexible: it is not dependent on matching nucleic acids (DNA vs RNA) and that subtraction can be performed with references (R) that are comprised of assemblies or raw reads.</w:t>
      </w:r>
    </w:p>
    <w:p w14:paraId="23596F28" w14:textId="77777777" w:rsidR="008862DF" w:rsidRPr="00F8586B" w:rsidRDefault="008862DF" w:rsidP="003E2A23">
      <w:pPr>
        <w:rPr>
          <w:rFonts w:ascii="Calibri" w:hAnsi="Calibri" w:cs="Calibri"/>
          <w:b/>
        </w:rPr>
      </w:pPr>
    </w:p>
    <w:p w14:paraId="3D4CD2F3" w14:textId="7BDE4C22" w:rsidR="006305D7" w:rsidRDefault="006305D7" w:rsidP="003E2A23">
      <w:pPr>
        <w:rPr>
          <w:rFonts w:ascii="Calibri" w:hAnsi="Calibri" w:cs="Calibri"/>
        </w:rPr>
      </w:pPr>
      <w:r w:rsidRPr="00F8586B">
        <w:rPr>
          <w:rFonts w:ascii="Calibri" w:hAnsi="Calibri" w:cs="Calibri"/>
          <w:b/>
        </w:rPr>
        <w:t>PROTOCOL:</w:t>
      </w:r>
      <w:r w:rsidRPr="00F8586B">
        <w:rPr>
          <w:rFonts w:ascii="Calibri" w:hAnsi="Calibri" w:cs="Calibri"/>
        </w:rPr>
        <w:t xml:space="preserve"> </w:t>
      </w:r>
    </w:p>
    <w:p w14:paraId="1A1BA618" w14:textId="77777777" w:rsidR="00F8586B" w:rsidRPr="00F8586B" w:rsidRDefault="00F8586B" w:rsidP="003E2A23">
      <w:pPr>
        <w:rPr>
          <w:rFonts w:ascii="Calibri" w:hAnsi="Calibri" w:cs="Calibri"/>
        </w:rPr>
      </w:pPr>
    </w:p>
    <w:p w14:paraId="4C842F1E" w14:textId="6F74F307" w:rsidR="00F8586B" w:rsidRPr="003E2A23" w:rsidRDefault="00802529" w:rsidP="003E2A23">
      <w:pPr>
        <w:pStyle w:val="ListParagraph"/>
        <w:numPr>
          <w:ilvl w:val="0"/>
          <w:numId w:val="30"/>
        </w:numPr>
        <w:ind w:left="0" w:firstLine="0"/>
        <w:rPr>
          <w:b/>
          <w:highlight w:val="yellow"/>
        </w:rPr>
      </w:pPr>
      <w:bookmarkStart w:id="0" w:name="_Hlk525654520"/>
      <w:r w:rsidRPr="003E2A23">
        <w:rPr>
          <w:b/>
          <w:i/>
          <w:highlight w:val="yellow"/>
        </w:rPr>
        <w:t xml:space="preserve">De novo </w:t>
      </w:r>
      <w:r w:rsidR="00F8586B" w:rsidRPr="003E2A23">
        <w:rPr>
          <w:b/>
          <w:highlight w:val="yellow"/>
        </w:rPr>
        <w:t>Assemble Starting Sequence</w:t>
      </w:r>
    </w:p>
    <w:p w14:paraId="68575093" w14:textId="77777777" w:rsidR="00F8586B" w:rsidRDefault="00F8586B" w:rsidP="003E2A23"/>
    <w:p w14:paraId="105092BC" w14:textId="75A6F2E7" w:rsidR="00001169" w:rsidRDefault="00F8586B" w:rsidP="003E2A23">
      <w:pPr>
        <w:rPr>
          <w:rFonts w:ascii="Calibri" w:hAnsi="Calibri" w:cs="Calibri"/>
        </w:rPr>
      </w:pPr>
      <w:r w:rsidRPr="00F8586B">
        <w:rPr>
          <w:rFonts w:ascii="Calibri" w:hAnsi="Calibri" w:cs="Calibri"/>
        </w:rPr>
        <w:t xml:space="preserve">NOTE: </w:t>
      </w:r>
      <w:r w:rsidR="006419D7" w:rsidRPr="00F8586B">
        <w:rPr>
          <w:rFonts w:ascii="Calibri" w:hAnsi="Calibri" w:cs="Calibri"/>
        </w:rPr>
        <w:t>Any Next-Generation Sequence (NGS) data can be</w:t>
      </w:r>
      <w:r w:rsidR="005E2C73" w:rsidRPr="00F8586B">
        <w:rPr>
          <w:rFonts w:ascii="Calibri" w:hAnsi="Calibri" w:cs="Calibri"/>
        </w:rPr>
        <w:t xml:space="preserve"> used, </w:t>
      </w:r>
      <w:proofErr w:type="gramStart"/>
      <w:r w:rsidR="005E2C73" w:rsidRPr="00F8586B">
        <w:rPr>
          <w:rFonts w:ascii="Calibri" w:hAnsi="Calibri" w:cs="Calibri"/>
        </w:rPr>
        <w:t>as long as</w:t>
      </w:r>
      <w:proofErr w:type="gramEnd"/>
      <w:r w:rsidR="005E2C73" w:rsidRPr="00F8586B">
        <w:rPr>
          <w:rFonts w:ascii="Calibri" w:hAnsi="Calibri" w:cs="Calibri"/>
        </w:rPr>
        <w:t xml:space="preserve"> an assembly can be</w:t>
      </w:r>
      <w:r w:rsidR="006419D7" w:rsidRPr="00F8586B">
        <w:rPr>
          <w:rFonts w:ascii="Calibri" w:hAnsi="Calibri" w:cs="Calibri"/>
        </w:rPr>
        <w:t xml:space="preserve"> produced from those data. Suitable input data includes Illumina, PacBio, or Oxford Nanopore</w:t>
      </w:r>
      <w:r w:rsidR="00013077" w:rsidRPr="00F8586B">
        <w:rPr>
          <w:rFonts w:ascii="Calibri" w:hAnsi="Calibri" w:cs="Calibri"/>
        </w:rPr>
        <w:t xml:space="preserve"> reads</w:t>
      </w:r>
      <w:r w:rsidR="005E2C73" w:rsidRPr="00F8586B">
        <w:rPr>
          <w:rFonts w:ascii="Calibri" w:hAnsi="Calibri" w:cs="Calibri"/>
        </w:rPr>
        <w:t xml:space="preserve"> assembled into a </w:t>
      </w:r>
      <w:proofErr w:type="spellStart"/>
      <w:r w:rsidR="005E2C73" w:rsidRPr="00F8586B">
        <w:rPr>
          <w:rFonts w:ascii="Calibri" w:hAnsi="Calibri" w:cs="Calibri"/>
        </w:rPr>
        <w:t>fasta</w:t>
      </w:r>
      <w:proofErr w:type="spellEnd"/>
      <w:r w:rsidR="005E2C73" w:rsidRPr="00F8586B">
        <w:rPr>
          <w:rFonts w:ascii="Calibri" w:hAnsi="Calibri" w:cs="Calibri"/>
        </w:rPr>
        <w:t xml:space="preserve"> file</w:t>
      </w:r>
      <w:r w:rsidR="006419D7" w:rsidRPr="00F8586B">
        <w:rPr>
          <w:rFonts w:ascii="Calibri" w:hAnsi="Calibri" w:cs="Calibri"/>
        </w:rPr>
        <w:t xml:space="preserve">. For concreteness, this section describes an Illumina-based </w:t>
      </w:r>
      <w:r w:rsidR="005E2C73" w:rsidRPr="00F8586B">
        <w:rPr>
          <w:rFonts w:ascii="Calibri" w:hAnsi="Calibri" w:cs="Calibri"/>
        </w:rPr>
        <w:t>transcriptomic assembly</w:t>
      </w:r>
      <w:r w:rsidR="006419D7" w:rsidRPr="00F8586B">
        <w:rPr>
          <w:rFonts w:ascii="Calibri" w:hAnsi="Calibri" w:cs="Calibri"/>
        </w:rPr>
        <w:t xml:space="preserve"> </w:t>
      </w:r>
      <w:r w:rsidR="007C3DDB" w:rsidRPr="00F8586B">
        <w:rPr>
          <w:rFonts w:ascii="Calibri" w:hAnsi="Calibri" w:cs="Calibri"/>
        </w:rPr>
        <w:t>specific to the zebra finch study we performed</w:t>
      </w:r>
      <w:proofErr w:type="gramStart"/>
      <w:r w:rsidR="00625F0E" w:rsidRPr="00F8586B">
        <w:rPr>
          <w:rFonts w:ascii="Calibri" w:hAnsi="Calibri" w:cs="Calibri"/>
          <w:vertAlign w:val="superscript"/>
        </w:rPr>
        <w:t xml:space="preserve">7 </w:t>
      </w:r>
      <w:r w:rsidR="00625F0E" w:rsidRPr="00F8586B">
        <w:rPr>
          <w:rFonts w:ascii="Calibri" w:hAnsi="Calibri" w:cs="Calibri"/>
        </w:rPr>
        <w:t>;</w:t>
      </w:r>
      <w:r w:rsidR="008F33D5" w:rsidRPr="00F8586B">
        <w:rPr>
          <w:rFonts w:ascii="Calibri" w:hAnsi="Calibri" w:cs="Calibri"/>
        </w:rPr>
        <w:t>however</w:t>
      </w:r>
      <w:proofErr w:type="gramEnd"/>
      <w:r w:rsidR="006D4AD6" w:rsidRPr="00F8586B">
        <w:rPr>
          <w:rFonts w:ascii="Calibri" w:hAnsi="Calibri" w:cs="Calibri"/>
        </w:rPr>
        <w:t xml:space="preserve"> be aware that the</w:t>
      </w:r>
      <w:r w:rsidR="007C3DDB" w:rsidRPr="00F8586B">
        <w:rPr>
          <w:rFonts w:ascii="Calibri" w:hAnsi="Calibri" w:cs="Calibri"/>
        </w:rPr>
        <w:t xml:space="preserve"> spe</w:t>
      </w:r>
      <w:r w:rsidR="006D4AD6" w:rsidRPr="00F8586B">
        <w:rPr>
          <w:rFonts w:ascii="Calibri" w:hAnsi="Calibri" w:cs="Calibri"/>
        </w:rPr>
        <w:t>cifics will vary by project.</w:t>
      </w:r>
      <w:r w:rsidR="006419D7" w:rsidRPr="00F8586B">
        <w:rPr>
          <w:rFonts w:ascii="Calibri" w:hAnsi="Calibri" w:cs="Calibri"/>
        </w:rPr>
        <w:t xml:space="preserve"> For our</w:t>
      </w:r>
      <w:r w:rsidR="0087025A" w:rsidRPr="00F8586B">
        <w:rPr>
          <w:rFonts w:ascii="Calibri" w:hAnsi="Calibri" w:cs="Calibri"/>
        </w:rPr>
        <w:t xml:space="preserve"> example</w:t>
      </w:r>
      <w:r w:rsidR="006419D7" w:rsidRPr="00F8586B">
        <w:rPr>
          <w:rFonts w:ascii="Calibri" w:hAnsi="Calibri" w:cs="Calibri"/>
        </w:rPr>
        <w:t xml:space="preserve"> project, raw data were </w:t>
      </w:r>
      <w:r w:rsidR="0087025A" w:rsidRPr="00F8586B">
        <w:rPr>
          <w:rFonts w:ascii="Calibri" w:hAnsi="Calibri" w:cs="Calibri"/>
        </w:rPr>
        <w:t>derived</w:t>
      </w:r>
      <w:r w:rsidR="006419D7" w:rsidRPr="00F8586B">
        <w:rPr>
          <w:rFonts w:ascii="Calibri" w:hAnsi="Calibri" w:cs="Calibri"/>
        </w:rPr>
        <w:t xml:space="preserve"> from a </w:t>
      </w:r>
      <w:proofErr w:type="spellStart"/>
      <w:r w:rsidR="006419D7" w:rsidRPr="00F8586B">
        <w:rPr>
          <w:rFonts w:ascii="Calibri" w:hAnsi="Calibri" w:cs="Calibri"/>
        </w:rPr>
        <w:t>MiSeq</w:t>
      </w:r>
      <w:proofErr w:type="spellEnd"/>
      <w:r w:rsidR="006419D7" w:rsidRPr="00F8586B">
        <w:rPr>
          <w:rFonts w:ascii="Calibri" w:hAnsi="Calibri" w:cs="Calibri"/>
        </w:rPr>
        <w:t xml:space="preserve"> and approximately 10 million paired reads were obtained from </w:t>
      </w:r>
      <w:r w:rsidR="0087025A" w:rsidRPr="00F8586B">
        <w:rPr>
          <w:rFonts w:ascii="Calibri" w:hAnsi="Calibri" w:cs="Calibri"/>
        </w:rPr>
        <w:t>each sample.</w:t>
      </w:r>
    </w:p>
    <w:p w14:paraId="20C16DF9" w14:textId="77777777" w:rsidR="00F8586B" w:rsidRPr="00F8586B" w:rsidRDefault="00F8586B" w:rsidP="003E2A23">
      <w:pPr>
        <w:rPr>
          <w:rFonts w:ascii="Calibri" w:hAnsi="Calibri" w:cs="Calibri"/>
        </w:rPr>
      </w:pPr>
    </w:p>
    <w:p w14:paraId="7CCEEE79" w14:textId="7B06A1E6" w:rsidR="00F8586B" w:rsidRPr="003E2A23" w:rsidRDefault="00056E6F" w:rsidP="003E2A23">
      <w:pPr>
        <w:pStyle w:val="ListParagraph"/>
        <w:numPr>
          <w:ilvl w:val="1"/>
          <w:numId w:val="30"/>
        </w:numPr>
        <w:ind w:left="0" w:firstLine="0"/>
        <w:rPr>
          <w:highlight w:val="yellow"/>
        </w:rPr>
      </w:pPr>
      <w:r w:rsidRPr="003E2A23">
        <w:rPr>
          <w:highlight w:val="yellow"/>
        </w:rPr>
        <w:t xml:space="preserve">Use </w:t>
      </w:r>
      <w:proofErr w:type="spellStart"/>
      <w:r w:rsidRPr="003E2A23">
        <w:rPr>
          <w:highlight w:val="yellow"/>
        </w:rPr>
        <w:t>Trim</w:t>
      </w:r>
      <w:r w:rsidR="003632C2" w:rsidRPr="003E2A23">
        <w:rPr>
          <w:highlight w:val="yellow"/>
        </w:rPr>
        <w:t>mo</w:t>
      </w:r>
      <w:r w:rsidRPr="003E2A23">
        <w:rPr>
          <w:highlight w:val="yellow"/>
        </w:rPr>
        <w:t>matic</w:t>
      </w:r>
      <w:proofErr w:type="spellEnd"/>
      <w:r w:rsidRPr="003E2A23">
        <w:rPr>
          <w:highlight w:val="yellow"/>
        </w:rPr>
        <w:t xml:space="preserve"> 0.32</w:t>
      </w:r>
      <w:r w:rsidR="00625F0E" w:rsidRPr="003E2A23">
        <w:rPr>
          <w:highlight w:val="yellow"/>
          <w:vertAlign w:val="superscript"/>
        </w:rPr>
        <w:t>14</w:t>
      </w:r>
      <w:r w:rsidR="00625F0E" w:rsidRPr="003E2A23">
        <w:rPr>
          <w:highlight w:val="yellow"/>
        </w:rPr>
        <w:t xml:space="preserve"> </w:t>
      </w:r>
      <w:r w:rsidRPr="003E2A23">
        <w:rPr>
          <w:highlight w:val="yellow"/>
        </w:rPr>
        <w:t>to remove Illumina adaptors and low-quality bases. On the command line</w:t>
      </w:r>
      <w:r w:rsidR="00F8586B" w:rsidRPr="003E2A23">
        <w:rPr>
          <w:highlight w:val="yellow"/>
        </w:rPr>
        <w:t>,</w:t>
      </w:r>
      <w:r w:rsidRPr="003E2A23">
        <w:rPr>
          <w:highlight w:val="yellow"/>
        </w:rPr>
        <w:t xml:space="preserve"> enter</w:t>
      </w:r>
      <w:r w:rsidR="00F8586B" w:rsidRPr="003E2A23">
        <w:rPr>
          <w:highlight w:val="yellow"/>
        </w:rPr>
        <w:t>:</w:t>
      </w:r>
    </w:p>
    <w:p w14:paraId="5B9E5F10" w14:textId="2CADA054" w:rsidR="00056E6F" w:rsidRPr="003E2A23" w:rsidRDefault="005A5CE4" w:rsidP="003E2A23">
      <w:pPr>
        <w:pStyle w:val="ListParagraph"/>
        <w:ind w:left="0"/>
        <w:rPr>
          <w:highlight w:val="yellow"/>
        </w:rPr>
      </w:pPr>
      <w:r w:rsidRPr="003E2A23">
        <w:rPr>
          <w:b/>
          <w:highlight w:val="yellow"/>
        </w:rPr>
        <w:t>java -jar trimmomatic-0.32.jar PE -phred33 forward.fq.gz reverse.fq.gz -</w:t>
      </w:r>
      <w:proofErr w:type="spellStart"/>
      <w:r w:rsidRPr="003E2A23">
        <w:rPr>
          <w:b/>
          <w:highlight w:val="yellow"/>
        </w:rPr>
        <w:t>baseout</w:t>
      </w:r>
      <w:proofErr w:type="spellEnd"/>
      <w:r w:rsidRPr="003E2A23">
        <w:rPr>
          <w:b/>
          <w:highlight w:val="yellow"/>
        </w:rPr>
        <w:t xml:space="preserve"> </w:t>
      </w:r>
      <w:proofErr w:type="spellStart"/>
      <w:r w:rsidRPr="003E2A23">
        <w:rPr>
          <w:b/>
          <w:highlight w:val="yellow"/>
        </w:rPr>
        <w:t>quality_and_adaptor_trimmed</w:t>
      </w:r>
      <w:proofErr w:type="spellEnd"/>
      <w:r w:rsidR="003632C2" w:rsidRPr="003E2A23">
        <w:rPr>
          <w:b/>
          <w:highlight w:val="yellow"/>
        </w:rPr>
        <w:t xml:space="preserve"> </w:t>
      </w:r>
      <w:proofErr w:type="gramStart"/>
      <w:r w:rsidR="003632C2" w:rsidRPr="003E2A23">
        <w:rPr>
          <w:b/>
          <w:highlight w:val="yellow"/>
        </w:rPr>
        <w:t>ILLUMINACLIP:TruSeq</w:t>
      </w:r>
      <w:proofErr w:type="gramEnd"/>
      <w:r w:rsidR="003632C2" w:rsidRPr="003E2A23">
        <w:rPr>
          <w:b/>
          <w:highlight w:val="yellow"/>
        </w:rPr>
        <w:t>3-PE.fa:2:30:10 LEADING:3 TRAILING:3 SLIDINGWINDOW:4:20 MINLEN:40</w:t>
      </w:r>
    </w:p>
    <w:p w14:paraId="49BD3743" w14:textId="77777777" w:rsidR="00F8586B" w:rsidRPr="003E2A23" w:rsidRDefault="00F8586B" w:rsidP="003E2A23">
      <w:pPr>
        <w:pStyle w:val="ListParagraph"/>
        <w:ind w:left="0"/>
        <w:rPr>
          <w:highlight w:val="yellow"/>
        </w:rPr>
      </w:pPr>
    </w:p>
    <w:p w14:paraId="69C94E76" w14:textId="77777777" w:rsidR="00536D8E" w:rsidRPr="003E2A23" w:rsidRDefault="00611476" w:rsidP="003E2A23">
      <w:pPr>
        <w:pStyle w:val="ListParagraph"/>
        <w:numPr>
          <w:ilvl w:val="1"/>
          <w:numId w:val="30"/>
        </w:numPr>
        <w:ind w:left="0" w:firstLine="0"/>
        <w:rPr>
          <w:highlight w:val="yellow"/>
        </w:rPr>
      </w:pPr>
      <w:r w:rsidRPr="003E2A23">
        <w:rPr>
          <w:highlight w:val="yellow"/>
        </w:rPr>
        <w:t>Use PEAR</w:t>
      </w:r>
      <w:r w:rsidR="000A798A" w:rsidRPr="003E2A23">
        <w:rPr>
          <w:highlight w:val="yellow"/>
          <w:vertAlign w:val="superscript"/>
        </w:rPr>
        <w:t>1</w:t>
      </w:r>
      <w:r w:rsidR="00625F0E" w:rsidRPr="003E2A23">
        <w:rPr>
          <w:highlight w:val="yellow"/>
          <w:vertAlign w:val="superscript"/>
        </w:rPr>
        <w:t>5</w:t>
      </w:r>
      <w:r w:rsidR="007C3DDB" w:rsidRPr="003E2A23">
        <w:rPr>
          <w:highlight w:val="yellow"/>
        </w:rPr>
        <w:t xml:space="preserve"> v. 0.9.6</w:t>
      </w:r>
      <w:r w:rsidRPr="003E2A23">
        <w:rPr>
          <w:highlight w:val="yellow"/>
        </w:rPr>
        <w:t xml:space="preserve"> to </w:t>
      </w:r>
      <w:r w:rsidR="00FE739A" w:rsidRPr="003E2A23">
        <w:rPr>
          <w:highlight w:val="yellow"/>
        </w:rPr>
        <w:t xml:space="preserve">create high-quality </w:t>
      </w:r>
      <w:r w:rsidRPr="003E2A23">
        <w:rPr>
          <w:highlight w:val="yellow"/>
        </w:rPr>
        <w:t>merge</w:t>
      </w:r>
      <w:r w:rsidR="00FE739A" w:rsidRPr="003E2A23">
        <w:rPr>
          <w:highlight w:val="yellow"/>
        </w:rPr>
        <w:t>d</w:t>
      </w:r>
      <w:r w:rsidRPr="003E2A23">
        <w:rPr>
          <w:highlight w:val="yellow"/>
        </w:rPr>
        <w:t xml:space="preserve"> </w:t>
      </w:r>
      <w:r w:rsidR="003632C2" w:rsidRPr="003E2A23">
        <w:rPr>
          <w:highlight w:val="yellow"/>
        </w:rPr>
        <w:t>r</w:t>
      </w:r>
      <w:r w:rsidRPr="003E2A23">
        <w:rPr>
          <w:highlight w:val="yellow"/>
        </w:rPr>
        <w:t>eads</w:t>
      </w:r>
      <w:r w:rsidR="005F059A" w:rsidRPr="003E2A23">
        <w:rPr>
          <w:highlight w:val="yellow"/>
        </w:rPr>
        <w:t xml:space="preserve"> </w:t>
      </w:r>
      <w:r w:rsidR="00FE739A" w:rsidRPr="003E2A23">
        <w:rPr>
          <w:highlight w:val="yellow"/>
        </w:rPr>
        <w:t xml:space="preserve">from </w:t>
      </w:r>
      <w:proofErr w:type="spellStart"/>
      <w:r w:rsidR="003632C2" w:rsidRPr="003E2A23">
        <w:rPr>
          <w:highlight w:val="yellow"/>
        </w:rPr>
        <w:t>trimmomatic</w:t>
      </w:r>
      <w:proofErr w:type="spellEnd"/>
      <w:r w:rsidR="003632C2" w:rsidRPr="003E2A23">
        <w:rPr>
          <w:highlight w:val="yellow"/>
        </w:rPr>
        <w:t xml:space="preserve"> output </w:t>
      </w:r>
      <w:r w:rsidR="00FE739A" w:rsidRPr="003E2A23">
        <w:rPr>
          <w:highlight w:val="yellow"/>
        </w:rPr>
        <w:lastRenderedPageBreak/>
        <w:t>paired reads</w:t>
      </w:r>
      <w:r w:rsidR="007C3DDB" w:rsidRPr="003E2A23">
        <w:rPr>
          <w:highlight w:val="yellow"/>
        </w:rPr>
        <w:t>, using default parameters</w:t>
      </w:r>
      <w:r w:rsidR="00DB4BD7" w:rsidRPr="003E2A23">
        <w:rPr>
          <w:highlight w:val="yellow"/>
        </w:rPr>
        <w:t>.</w:t>
      </w:r>
      <w:r w:rsidR="001F7EC6" w:rsidRPr="003E2A23">
        <w:rPr>
          <w:highlight w:val="yellow"/>
        </w:rPr>
        <w:t xml:space="preserve"> </w:t>
      </w:r>
      <w:r w:rsidR="006D4AD6" w:rsidRPr="003E2A23">
        <w:rPr>
          <w:highlight w:val="yellow"/>
        </w:rPr>
        <w:t>On the command line</w:t>
      </w:r>
      <w:r w:rsidR="00F8586B" w:rsidRPr="003E2A23">
        <w:rPr>
          <w:highlight w:val="yellow"/>
        </w:rPr>
        <w:t>,</w:t>
      </w:r>
      <w:r w:rsidR="006D4AD6" w:rsidRPr="003E2A23">
        <w:rPr>
          <w:highlight w:val="yellow"/>
        </w:rPr>
        <w:t xml:space="preserve"> enter</w:t>
      </w:r>
      <w:r w:rsidR="00F8586B" w:rsidRPr="003E2A23">
        <w:rPr>
          <w:highlight w:val="yellow"/>
        </w:rPr>
        <w:t>:</w:t>
      </w:r>
    </w:p>
    <w:p w14:paraId="2AB8DEDC" w14:textId="62A7CB80" w:rsidR="00802529" w:rsidRPr="003E2A23" w:rsidRDefault="007C3DDB" w:rsidP="003E2A23">
      <w:pPr>
        <w:pStyle w:val="ListParagraph"/>
        <w:ind w:left="0"/>
        <w:rPr>
          <w:highlight w:val="yellow"/>
        </w:rPr>
      </w:pPr>
      <w:r w:rsidRPr="003E2A23">
        <w:rPr>
          <w:b/>
          <w:highlight w:val="yellow"/>
        </w:rPr>
        <w:t>pear -f &lt;</w:t>
      </w:r>
      <w:proofErr w:type="spellStart"/>
      <w:r w:rsidR="005A5CE4" w:rsidRPr="003E2A23">
        <w:rPr>
          <w:b/>
          <w:highlight w:val="yellow"/>
        </w:rPr>
        <w:t>quality_and_adaptor_trimmed_</w:t>
      </w:r>
      <w:r w:rsidRPr="003E2A23">
        <w:rPr>
          <w:b/>
          <w:highlight w:val="yellow"/>
        </w:rPr>
        <w:t>forward_</w:t>
      </w:r>
      <w:r w:rsidR="003632C2" w:rsidRPr="003E2A23">
        <w:rPr>
          <w:b/>
          <w:highlight w:val="yellow"/>
        </w:rPr>
        <w:t>paired_</w:t>
      </w:r>
      <w:proofErr w:type="gramStart"/>
      <w:r w:rsidRPr="003E2A23">
        <w:rPr>
          <w:b/>
          <w:highlight w:val="yellow"/>
        </w:rPr>
        <w:t>reads</w:t>
      </w:r>
      <w:r w:rsidR="005A5CE4" w:rsidRPr="003E2A23">
        <w:rPr>
          <w:b/>
          <w:highlight w:val="yellow"/>
        </w:rPr>
        <w:t>.fq</w:t>
      </w:r>
      <w:proofErr w:type="spellEnd"/>
      <w:proofErr w:type="gramEnd"/>
      <w:r w:rsidRPr="003E2A23">
        <w:rPr>
          <w:b/>
          <w:highlight w:val="yellow"/>
        </w:rPr>
        <w:t>&gt; -r &lt;</w:t>
      </w:r>
      <w:proofErr w:type="spellStart"/>
      <w:r w:rsidR="005A5CE4" w:rsidRPr="003E2A23">
        <w:rPr>
          <w:b/>
          <w:highlight w:val="yellow"/>
        </w:rPr>
        <w:t>quality_and_adaptor_trimmed_</w:t>
      </w:r>
      <w:r w:rsidRPr="003E2A23">
        <w:rPr>
          <w:b/>
          <w:highlight w:val="yellow"/>
        </w:rPr>
        <w:t>reverse_</w:t>
      </w:r>
      <w:r w:rsidR="003632C2" w:rsidRPr="003E2A23">
        <w:rPr>
          <w:b/>
          <w:highlight w:val="yellow"/>
        </w:rPr>
        <w:t>paired_</w:t>
      </w:r>
      <w:r w:rsidRPr="003E2A23">
        <w:rPr>
          <w:b/>
          <w:highlight w:val="yellow"/>
        </w:rPr>
        <w:t>reads</w:t>
      </w:r>
      <w:r w:rsidR="005A5CE4" w:rsidRPr="003E2A23">
        <w:rPr>
          <w:b/>
          <w:highlight w:val="yellow"/>
        </w:rPr>
        <w:t>.fq</w:t>
      </w:r>
      <w:proofErr w:type="spellEnd"/>
      <w:r w:rsidRPr="003E2A23">
        <w:rPr>
          <w:b/>
          <w:highlight w:val="yellow"/>
        </w:rPr>
        <w:t>&gt;</w:t>
      </w:r>
    </w:p>
    <w:p w14:paraId="4BD2C89A" w14:textId="77777777" w:rsidR="00F8586B" w:rsidRPr="003E2A23" w:rsidRDefault="00F8586B" w:rsidP="003E2A23">
      <w:pPr>
        <w:pStyle w:val="ListParagraph"/>
        <w:ind w:left="0"/>
        <w:rPr>
          <w:highlight w:val="yellow"/>
        </w:rPr>
      </w:pPr>
    </w:p>
    <w:p w14:paraId="41F9EF53" w14:textId="056F26C8" w:rsidR="00B62481" w:rsidRPr="003E2A23" w:rsidRDefault="005F059A" w:rsidP="003E2A23">
      <w:pPr>
        <w:pStyle w:val="ListParagraph"/>
        <w:numPr>
          <w:ilvl w:val="1"/>
          <w:numId w:val="30"/>
        </w:numPr>
        <w:ind w:left="0" w:firstLine="0"/>
        <w:rPr>
          <w:highlight w:val="yellow"/>
        </w:rPr>
      </w:pPr>
      <w:r w:rsidRPr="003E2A23">
        <w:rPr>
          <w:highlight w:val="yellow"/>
        </w:rPr>
        <w:t>Use Reptile</w:t>
      </w:r>
      <w:r w:rsidR="004D2C40" w:rsidRPr="003E2A23">
        <w:rPr>
          <w:highlight w:val="yellow"/>
        </w:rPr>
        <w:t xml:space="preserve"> v. 1.1</w:t>
      </w:r>
      <w:r w:rsidR="000A798A" w:rsidRPr="003E2A23">
        <w:rPr>
          <w:highlight w:val="yellow"/>
          <w:vertAlign w:val="superscript"/>
        </w:rPr>
        <w:t>1</w:t>
      </w:r>
      <w:r w:rsidR="00625F0E" w:rsidRPr="003E2A23">
        <w:rPr>
          <w:highlight w:val="yellow"/>
          <w:vertAlign w:val="superscript"/>
        </w:rPr>
        <w:t>6</w:t>
      </w:r>
      <w:r w:rsidRPr="003E2A23">
        <w:rPr>
          <w:highlight w:val="yellow"/>
        </w:rPr>
        <w:t xml:space="preserve"> to error-correct the reads</w:t>
      </w:r>
      <w:r w:rsidR="00DB38E9" w:rsidRPr="003E2A23">
        <w:rPr>
          <w:highlight w:val="yellow"/>
        </w:rPr>
        <w:t xml:space="preserve"> produced through PEAR.</w:t>
      </w:r>
      <w:r w:rsidR="008C62D9" w:rsidRPr="003E2A23">
        <w:rPr>
          <w:highlight w:val="yellow"/>
        </w:rPr>
        <w:t xml:space="preserve"> </w:t>
      </w:r>
      <w:r w:rsidR="00F8586B" w:rsidRPr="003E2A23">
        <w:rPr>
          <w:highlight w:val="yellow"/>
        </w:rPr>
        <w:t>Follow</w:t>
      </w:r>
      <w:r w:rsidR="008C62D9" w:rsidRPr="003E2A23">
        <w:rPr>
          <w:highlight w:val="yellow"/>
        </w:rPr>
        <w:t xml:space="preserve"> the</w:t>
      </w:r>
      <w:r w:rsidR="00FB1DC3" w:rsidRPr="003E2A23">
        <w:rPr>
          <w:highlight w:val="yellow"/>
        </w:rPr>
        <w:t xml:space="preserve"> step-by-step protocol described</w:t>
      </w:r>
      <w:r w:rsidR="008C62D9" w:rsidRPr="003E2A23">
        <w:rPr>
          <w:highlight w:val="yellow"/>
        </w:rPr>
        <w:t xml:space="preserve"> in</w:t>
      </w:r>
      <w:r w:rsidR="00625F0E" w:rsidRPr="003E2A23">
        <w:rPr>
          <w:highlight w:val="yellow"/>
          <w:vertAlign w:val="superscript"/>
        </w:rPr>
        <w:t>17</w:t>
      </w:r>
      <w:r w:rsidR="00625F0E" w:rsidRPr="003E2A23">
        <w:rPr>
          <w:highlight w:val="yellow"/>
        </w:rPr>
        <w:t>.</w:t>
      </w:r>
    </w:p>
    <w:p w14:paraId="3F3F6532" w14:textId="77777777" w:rsidR="00F8586B" w:rsidRPr="003E2A23" w:rsidRDefault="00F8586B" w:rsidP="003E2A23">
      <w:pPr>
        <w:pStyle w:val="ListParagraph"/>
        <w:ind w:left="0"/>
        <w:rPr>
          <w:highlight w:val="yellow"/>
        </w:rPr>
      </w:pPr>
    </w:p>
    <w:p w14:paraId="0D2042AA" w14:textId="72FFCDAE" w:rsidR="00F8586B" w:rsidRPr="003E2A23" w:rsidRDefault="00165E80" w:rsidP="003E2A23">
      <w:pPr>
        <w:pStyle w:val="ListParagraph"/>
        <w:numPr>
          <w:ilvl w:val="1"/>
          <w:numId w:val="30"/>
        </w:numPr>
        <w:ind w:left="0" w:firstLine="0"/>
        <w:rPr>
          <w:highlight w:val="yellow"/>
        </w:rPr>
      </w:pPr>
      <w:r w:rsidRPr="003E2A23">
        <w:rPr>
          <w:color w:val="auto"/>
          <w:highlight w:val="yellow"/>
        </w:rPr>
        <w:t>Use Trinity</w:t>
      </w:r>
      <w:r w:rsidR="00D22485" w:rsidRPr="003E2A23">
        <w:rPr>
          <w:color w:val="auto"/>
          <w:highlight w:val="yellow"/>
        </w:rPr>
        <w:t xml:space="preserve"> v. 2.4.0</w:t>
      </w:r>
      <w:r w:rsidR="000A798A" w:rsidRPr="003E2A23">
        <w:rPr>
          <w:color w:val="auto"/>
          <w:highlight w:val="yellow"/>
          <w:vertAlign w:val="superscript"/>
        </w:rPr>
        <w:t>1</w:t>
      </w:r>
      <w:r w:rsidR="00625F0E" w:rsidRPr="003E2A23">
        <w:rPr>
          <w:color w:val="auto"/>
          <w:highlight w:val="yellow"/>
          <w:vertAlign w:val="superscript"/>
        </w:rPr>
        <w:t>8</w:t>
      </w:r>
      <w:r w:rsidRPr="003E2A23">
        <w:rPr>
          <w:color w:val="auto"/>
          <w:highlight w:val="yellow"/>
        </w:rPr>
        <w:t xml:space="preserve"> </w:t>
      </w:r>
      <w:r w:rsidR="00E24813" w:rsidRPr="003E2A23">
        <w:rPr>
          <w:color w:val="auto"/>
          <w:highlight w:val="yellow"/>
        </w:rPr>
        <w:t>in default mode to assemble the corrected sequences. For strand-specific libraries, use the -</w:t>
      </w:r>
      <w:proofErr w:type="spellStart"/>
      <w:r w:rsidR="00E24813" w:rsidRPr="003E2A23">
        <w:rPr>
          <w:color w:val="auto"/>
          <w:highlight w:val="yellow"/>
        </w:rPr>
        <w:t>SS_lib_type</w:t>
      </w:r>
      <w:proofErr w:type="spellEnd"/>
      <w:r w:rsidR="00E24813" w:rsidRPr="003E2A23">
        <w:rPr>
          <w:color w:val="auto"/>
          <w:highlight w:val="yellow"/>
        </w:rPr>
        <w:t xml:space="preserve"> parameter. </w:t>
      </w:r>
      <w:r w:rsidR="00D2779F" w:rsidRPr="003E2A23">
        <w:rPr>
          <w:color w:val="auto"/>
          <w:highlight w:val="yellow"/>
        </w:rPr>
        <w:t xml:space="preserve">The output is a </w:t>
      </w:r>
      <w:proofErr w:type="spellStart"/>
      <w:r w:rsidR="00D2779F" w:rsidRPr="003E2A23">
        <w:rPr>
          <w:color w:val="auto"/>
          <w:highlight w:val="yellow"/>
        </w:rPr>
        <w:t>fasta</w:t>
      </w:r>
      <w:proofErr w:type="spellEnd"/>
      <w:r w:rsidR="00D2779F" w:rsidRPr="003E2A23">
        <w:rPr>
          <w:color w:val="auto"/>
          <w:highlight w:val="yellow"/>
        </w:rPr>
        <w:t xml:space="preserve"> file (</w:t>
      </w:r>
      <w:proofErr w:type="spellStart"/>
      <w:r w:rsidR="00D2779F" w:rsidRPr="003E2A23">
        <w:rPr>
          <w:color w:val="auto"/>
          <w:highlight w:val="yellow"/>
        </w:rPr>
        <w:t>your_</w:t>
      </w:r>
      <w:proofErr w:type="gramStart"/>
      <w:r w:rsidR="00D2779F" w:rsidRPr="003E2A23">
        <w:rPr>
          <w:color w:val="auto"/>
          <w:highlight w:val="yellow"/>
        </w:rPr>
        <w:t>assembly.fasta</w:t>
      </w:r>
      <w:proofErr w:type="spellEnd"/>
      <w:proofErr w:type="gramEnd"/>
      <w:r w:rsidR="00D2779F" w:rsidRPr="003E2A23">
        <w:rPr>
          <w:color w:val="auto"/>
          <w:highlight w:val="yellow"/>
        </w:rPr>
        <w:t>).</w:t>
      </w:r>
      <w:r w:rsidR="0056695E" w:rsidRPr="003E2A23">
        <w:rPr>
          <w:color w:val="auto"/>
          <w:highlight w:val="yellow"/>
        </w:rPr>
        <w:t xml:space="preserve"> </w:t>
      </w:r>
      <w:r w:rsidR="00F8586B" w:rsidRPr="003E2A23">
        <w:rPr>
          <w:highlight w:val="yellow"/>
        </w:rPr>
        <w:t>On the command line, enter:</w:t>
      </w:r>
    </w:p>
    <w:p w14:paraId="3B88488C" w14:textId="272CB3D7" w:rsidR="0033733A" w:rsidRDefault="0056695E" w:rsidP="003E2A23">
      <w:pPr>
        <w:rPr>
          <w:rFonts w:ascii="Calibri" w:hAnsi="Calibri" w:cs="Calibri"/>
        </w:rPr>
      </w:pPr>
      <w:r w:rsidRPr="003E2A23">
        <w:rPr>
          <w:rFonts w:ascii="Calibri" w:hAnsi="Calibri" w:cs="Calibri"/>
          <w:b/>
          <w:highlight w:val="yellow"/>
        </w:rPr>
        <w:t>Trinity --</w:t>
      </w:r>
      <w:proofErr w:type="spellStart"/>
      <w:r w:rsidRPr="003E2A23">
        <w:rPr>
          <w:rFonts w:ascii="Calibri" w:hAnsi="Calibri" w:cs="Calibri"/>
          <w:b/>
          <w:highlight w:val="yellow"/>
        </w:rPr>
        <w:t>seqType</w:t>
      </w:r>
      <w:proofErr w:type="spellEnd"/>
      <w:r w:rsidRPr="003E2A23">
        <w:rPr>
          <w:rFonts w:ascii="Calibri" w:hAnsi="Calibri" w:cs="Calibri"/>
          <w:b/>
          <w:highlight w:val="yellow"/>
        </w:rPr>
        <w:t xml:space="preserve"> </w:t>
      </w:r>
      <w:proofErr w:type="spellStart"/>
      <w:r w:rsidRPr="003E2A23">
        <w:rPr>
          <w:rFonts w:ascii="Calibri" w:hAnsi="Calibri" w:cs="Calibri"/>
          <w:b/>
          <w:highlight w:val="yellow"/>
        </w:rPr>
        <w:t>fq</w:t>
      </w:r>
      <w:proofErr w:type="spellEnd"/>
      <w:r w:rsidRPr="003E2A23">
        <w:rPr>
          <w:rFonts w:ascii="Calibri" w:hAnsi="Calibri" w:cs="Calibri"/>
          <w:b/>
          <w:highlight w:val="yellow"/>
        </w:rPr>
        <w:t xml:space="preserve"> --</w:t>
      </w:r>
      <w:proofErr w:type="spellStart"/>
      <w:r w:rsidRPr="003E2A23">
        <w:rPr>
          <w:rFonts w:ascii="Calibri" w:hAnsi="Calibri" w:cs="Calibri"/>
          <w:b/>
          <w:highlight w:val="yellow"/>
        </w:rPr>
        <w:t>SS_lib</w:t>
      </w:r>
      <w:proofErr w:type="spellEnd"/>
      <w:r w:rsidRPr="003E2A23">
        <w:rPr>
          <w:rFonts w:ascii="Calibri" w:hAnsi="Calibri" w:cs="Calibri"/>
          <w:b/>
          <w:highlight w:val="yellow"/>
        </w:rPr>
        <w:t xml:space="preserve"> --</w:t>
      </w:r>
      <w:proofErr w:type="spellStart"/>
      <w:r w:rsidRPr="003E2A23">
        <w:rPr>
          <w:rFonts w:ascii="Calibri" w:hAnsi="Calibri" w:cs="Calibri"/>
          <w:b/>
          <w:highlight w:val="yellow"/>
        </w:rPr>
        <w:t>max_memory</w:t>
      </w:r>
      <w:proofErr w:type="spellEnd"/>
      <w:r w:rsidRPr="003E2A23">
        <w:rPr>
          <w:rFonts w:ascii="Calibri" w:hAnsi="Calibri" w:cs="Calibri"/>
          <w:b/>
          <w:highlight w:val="yellow"/>
        </w:rPr>
        <w:t xml:space="preserve"> 10G </w:t>
      </w:r>
      <w:r w:rsidR="001A0029" w:rsidRPr="003E2A23">
        <w:rPr>
          <w:rFonts w:ascii="Calibri" w:hAnsi="Calibri" w:cs="Calibri"/>
          <w:b/>
          <w:highlight w:val="yellow"/>
        </w:rPr>
        <w:t xml:space="preserve">--output </w:t>
      </w:r>
      <w:proofErr w:type="spellStart"/>
      <w:r w:rsidR="001A0029" w:rsidRPr="003E2A23">
        <w:rPr>
          <w:rFonts w:ascii="Calibri" w:hAnsi="Calibri" w:cs="Calibri"/>
          <w:b/>
          <w:highlight w:val="yellow"/>
        </w:rPr>
        <w:t>Trinity_output</w:t>
      </w:r>
      <w:proofErr w:type="spellEnd"/>
      <w:r w:rsidR="001A0029" w:rsidRPr="003E2A23">
        <w:rPr>
          <w:rFonts w:ascii="Calibri" w:hAnsi="Calibri" w:cs="Calibri"/>
          <w:b/>
          <w:highlight w:val="yellow"/>
        </w:rPr>
        <w:t xml:space="preserve"> </w:t>
      </w:r>
      <w:r w:rsidRPr="003E2A23">
        <w:rPr>
          <w:rFonts w:ascii="Calibri" w:hAnsi="Calibri" w:cs="Calibri"/>
          <w:b/>
          <w:highlight w:val="yellow"/>
        </w:rPr>
        <w:t xml:space="preserve">--left </w:t>
      </w:r>
      <w:proofErr w:type="spellStart"/>
      <w:r w:rsidRPr="003E2A23">
        <w:rPr>
          <w:rFonts w:ascii="Calibri" w:hAnsi="Calibri" w:cs="Calibri"/>
          <w:b/>
          <w:highlight w:val="yellow"/>
        </w:rPr>
        <w:t>quality_and_adaptor_trimmed_forward_paired_</w:t>
      </w:r>
      <w:proofErr w:type="gramStart"/>
      <w:r w:rsidRPr="003E2A23">
        <w:rPr>
          <w:rFonts w:ascii="Calibri" w:hAnsi="Calibri" w:cs="Calibri"/>
          <w:b/>
          <w:highlight w:val="yellow"/>
        </w:rPr>
        <w:t>reads.fq</w:t>
      </w:r>
      <w:proofErr w:type="spellEnd"/>
      <w:proofErr w:type="gramEnd"/>
      <w:r w:rsidRPr="003E2A23">
        <w:rPr>
          <w:rFonts w:ascii="Calibri" w:hAnsi="Calibri" w:cs="Calibri"/>
          <w:b/>
          <w:highlight w:val="yellow"/>
        </w:rPr>
        <w:t xml:space="preserve"> --right </w:t>
      </w:r>
      <w:proofErr w:type="spellStart"/>
      <w:r w:rsidRPr="003E2A23">
        <w:rPr>
          <w:rFonts w:ascii="Calibri" w:hAnsi="Calibri" w:cs="Calibri"/>
          <w:b/>
          <w:highlight w:val="yellow"/>
        </w:rPr>
        <w:t>quality_and_adaptor_trimmed_reverse_paired_reads.fq</w:t>
      </w:r>
      <w:proofErr w:type="spellEnd"/>
      <w:r w:rsidR="001A0029" w:rsidRPr="003E2A23">
        <w:rPr>
          <w:rFonts w:ascii="Calibri" w:hAnsi="Calibri" w:cs="Calibri"/>
          <w:b/>
          <w:highlight w:val="yellow"/>
        </w:rPr>
        <w:t xml:space="preserve"> --CPU 10</w:t>
      </w:r>
    </w:p>
    <w:p w14:paraId="04374A32" w14:textId="77777777" w:rsidR="0033733A" w:rsidRDefault="0033733A" w:rsidP="003E2A23">
      <w:pPr>
        <w:rPr>
          <w:rFonts w:ascii="Calibri" w:hAnsi="Calibri" w:cs="Calibri"/>
        </w:rPr>
      </w:pPr>
    </w:p>
    <w:p w14:paraId="4AFC4EA8" w14:textId="335500A4" w:rsidR="00E24813" w:rsidRPr="00F8586B" w:rsidRDefault="0033733A" w:rsidP="003E2A23">
      <w:pPr>
        <w:rPr>
          <w:rFonts w:ascii="Calibri" w:hAnsi="Calibri" w:cs="Calibri"/>
        </w:rPr>
      </w:pPr>
      <w:r>
        <w:rPr>
          <w:rFonts w:ascii="Calibri" w:hAnsi="Calibri" w:cs="Calibri"/>
        </w:rPr>
        <w:t xml:space="preserve">NOTE: </w:t>
      </w:r>
      <w:r w:rsidR="0056695E" w:rsidRPr="00F8586B">
        <w:rPr>
          <w:rFonts w:ascii="Calibri" w:hAnsi="Calibri" w:cs="Calibri"/>
        </w:rPr>
        <w:t xml:space="preserve">The output will be placed in a new directory, </w:t>
      </w:r>
      <w:proofErr w:type="spellStart"/>
      <w:r w:rsidR="0056695E" w:rsidRPr="00F8586B">
        <w:rPr>
          <w:rFonts w:ascii="Calibri" w:hAnsi="Calibri" w:cs="Calibri"/>
        </w:rPr>
        <w:t>Trinity_output</w:t>
      </w:r>
      <w:proofErr w:type="spellEnd"/>
      <w:r w:rsidR="0056695E" w:rsidRPr="00F8586B">
        <w:rPr>
          <w:rFonts w:ascii="Calibri" w:hAnsi="Calibri" w:cs="Calibri"/>
        </w:rPr>
        <w:t>, and the assembly will be named '</w:t>
      </w:r>
      <w:proofErr w:type="spellStart"/>
      <w:r w:rsidR="0056695E" w:rsidRPr="00F8586B">
        <w:rPr>
          <w:rFonts w:ascii="Calibri" w:hAnsi="Calibri" w:cs="Calibri"/>
        </w:rPr>
        <w:t>Trinity.fa</w:t>
      </w:r>
      <w:r w:rsidR="001A0029" w:rsidRPr="00F8586B">
        <w:rPr>
          <w:rFonts w:ascii="Calibri" w:hAnsi="Calibri" w:cs="Calibri"/>
        </w:rPr>
        <w:t>sta</w:t>
      </w:r>
      <w:proofErr w:type="spellEnd"/>
      <w:r w:rsidR="001A0029" w:rsidRPr="00F8586B">
        <w:rPr>
          <w:rFonts w:ascii="Calibri" w:hAnsi="Calibri" w:cs="Calibri"/>
        </w:rPr>
        <w:t xml:space="preserve">' which can </w:t>
      </w:r>
      <w:r>
        <w:rPr>
          <w:rFonts w:ascii="Calibri" w:hAnsi="Calibri" w:cs="Calibri"/>
        </w:rPr>
        <w:t xml:space="preserve">be </w:t>
      </w:r>
      <w:r w:rsidR="001A0029" w:rsidRPr="00F8586B">
        <w:rPr>
          <w:rFonts w:ascii="Calibri" w:hAnsi="Calibri" w:cs="Calibri"/>
        </w:rPr>
        <w:t>rename</w:t>
      </w:r>
      <w:r>
        <w:rPr>
          <w:rFonts w:ascii="Calibri" w:hAnsi="Calibri" w:cs="Calibri"/>
        </w:rPr>
        <w:t>d</w:t>
      </w:r>
      <w:r w:rsidR="001A0029" w:rsidRPr="00F8586B">
        <w:rPr>
          <w:rFonts w:ascii="Calibri" w:hAnsi="Calibri" w:cs="Calibri"/>
        </w:rPr>
        <w:t xml:space="preserve"> as </w:t>
      </w:r>
      <w:proofErr w:type="spellStart"/>
      <w:r w:rsidR="001A0029" w:rsidRPr="00F8586B">
        <w:rPr>
          <w:rFonts w:ascii="Calibri" w:hAnsi="Calibri" w:cs="Calibri"/>
        </w:rPr>
        <w:t>Your_</w:t>
      </w:r>
      <w:proofErr w:type="gramStart"/>
      <w:r w:rsidR="001A0029" w:rsidRPr="00F8586B">
        <w:rPr>
          <w:rFonts w:ascii="Calibri" w:hAnsi="Calibri" w:cs="Calibri"/>
        </w:rPr>
        <w:t>assembly.fasta</w:t>
      </w:r>
      <w:proofErr w:type="spellEnd"/>
      <w:proofErr w:type="gramEnd"/>
      <w:r w:rsidR="001A0029" w:rsidRPr="00F8586B">
        <w:rPr>
          <w:rFonts w:ascii="Calibri" w:hAnsi="Calibri" w:cs="Calibri"/>
        </w:rPr>
        <w:t xml:space="preserve"> if desired. See the Trinity website for more details: https://github.com/trinityrnaseq/trinityrnaseq/wiki/Running-Trinity.</w:t>
      </w:r>
    </w:p>
    <w:p w14:paraId="25C0E7B1" w14:textId="77777777" w:rsidR="00013077" w:rsidRPr="00F8586B" w:rsidRDefault="00013077" w:rsidP="003E2A23">
      <w:pPr>
        <w:rPr>
          <w:rFonts w:ascii="Calibri" w:hAnsi="Calibri" w:cs="Calibri"/>
        </w:rPr>
      </w:pPr>
    </w:p>
    <w:p w14:paraId="166CDFD3" w14:textId="15CED213" w:rsidR="0033733A" w:rsidRPr="003E2A23" w:rsidRDefault="00A91903" w:rsidP="003E2A23">
      <w:pPr>
        <w:pStyle w:val="ListParagraph"/>
        <w:numPr>
          <w:ilvl w:val="0"/>
          <w:numId w:val="30"/>
        </w:numPr>
        <w:ind w:left="0" w:firstLine="0"/>
        <w:rPr>
          <w:b/>
          <w:highlight w:val="yellow"/>
        </w:rPr>
      </w:pPr>
      <w:r w:rsidRPr="003E2A23">
        <w:rPr>
          <w:b/>
          <w:color w:val="auto"/>
          <w:highlight w:val="yellow"/>
        </w:rPr>
        <w:t>B</w:t>
      </w:r>
      <w:r w:rsidR="009E31D1" w:rsidRPr="003E2A23">
        <w:rPr>
          <w:b/>
          <w:color w:val="auto"/>
          <w:highlight w:val="yellow"/>
        </w:rPr>
        <w:t>LAST</w:t>
      </w:r>
      <w:r w:rsidRPr="003E2A23">
        <w:rPr>
          <w:b/>
          <w:color w:val="auto"/>
          <w:highlight w:val="yellow"/>
        </w:rPr>
        <w:t xml:space="preserve"> the</w:t>
      </w:r>
      <w:r w:rsidR="0033732A" w:rsidRPr="003E2A23">
        <w:rPr>
          <w:b/>
          <w:color w:val="auto"/>
          <w:highlight w:val="yellow"/>
        </w:rPr>
        <w:t xml:space="preserve"> </w:t>
      </w:r>
      <w:r w:rsidR="0033733A" w:rsidRPr="003E2A23">
        <w:rPr>
          <w:b/>
          <w:highlight w:val="yellow"/>
        </w:rPr>
        <w:t>Assembly against the Reference Sequence</w:t>
      </w:r>
    </w:p>
    <w:p w14:paraId="4CE80905" w14:textId="77777777" w:rsidR="0033733A" w:rsidRDefault="0033733A" w:rsidP="003E2A23">
      <w:pPr>
        <w:rPr>
          <w:rFonts w:ascii="Calibri" w:hAnsi="Calibri" w:cs="Calibri"/>
          <w:b/>
        </w:rPr>
      </w:pPr>
    </w:p>
    <w:p w14:paraId="78DBC3A0" w14:textId="78680A32" w:rsidR="00561FC6" w:rsidRDefault="0033733A" w:rsidP="003E2A23">
      <w:pPr>
        <w:rPr>
          <w:rFonts w:ascii="Calibri" w:hAnsi="Calibri" w:cs="Calibri"/>
        </w:rPr>
      </w:pPr>
      <w:r>
        <w:rPr>
          <w:rFonts w:ascii="Calibri" w:hAnsi="Calibri" w:cs="Calibri"/>
        </w:rPr>
        <w:t>NOTE:</w:t>
      </w:r>
      <w:r w:rsidR="00561FC6" w:rsidRPr="00F8586B">
        <w:rPr>
          <w:rFonts w:ascii="Calibri" w:hAnsi="Calibri" w:cs="Calibri"/>
        </w:rPr>
        <w:t xml:space="preserve"> </w:t>
      </w:r>
      <w:r>
        <w:rPr>
          <w:rFonts w:ascii="Calibri" w:hAnsi="Calibri" w:cs="Calibri"/>
        </w:rPr>
        <w:t>U</w:t>
      </w:r>
      <w:r w:rsidR="00561FC6" w:rsidRPr="00F8586B">
        <w:rPr>
          <w:rFonts w:ascii="Calibri" w:hAnsi="Calibri" w:cs="Calibri"/>
        </w:rPr>
        <w:t>se this step when the reference is an assembly or long reads like Sanger; if</w:t>
      </w:r>
      <w:r w:rsidR="0033732A" w:rsidRPr="00F8586B">
        <w:rPr>
          <w:rFonts w:ascii="Calibri" w:hAnsi="Calibri" w:cs="Calibri"/>
        </w:rPr>
        <w:t xml:space="preserve"> it is composed of raw Illumina reads</w:t>
      </w:r>
      <w:r w:rsidR="00536D8E">
        <w:rPr>
          <w:rFonts w:ascii="Calibri" w:hAnsi="Calibri" w:cs="Calibri"/>
        </w:rPr>
        <w:t>,</w:t>
      </w:r>
      <w:r w:rsidR="00561FC6" w:rsidRPr="00F8586B">
        <w:rPr>
          <w:rFonts w:ascii="Calibri" w:hAnsi="Calibri" w:cs="Calibri"/>
        </w:rPr>
        <w:t xml:space="preserve"> see </w:t>
      </w:r>
      <w:r w:rsidR="00536D8E">
        <w:rPr>
          <w:rFonts w:ascii="Calibri" w:hAnsi="Calibri" w:cs="Calibri"/>
        </w:rPr>
        <w:t>step 3</w:t>
      </w:r>
      <w:r w:rsidR="00561FC6" w:rsidRPr="00F8586B">
        <w:rPr>
          <w:rFonts w:ascii="Calibri" w:hAnsi="Calibri" w:cs="Calibri"/>
        </w:rPr>
        <w:t xml:space="preserve"> below for mapping rea</w:t>
      </w:r>
      <w:r w:rsidR="0033732A" w:rsidRPr="00F8586B">
        <w:rPr>
          <w:rFonts w:ascii="Calibri" w:hAnsi="Calibri" w:cs="Calibri"/>
        </w:rPr>
        <w:t>ds to the query.</w:t>
      </w:r>
      <w:r w:rsidR="0057770D" w:rsidRPr="00F8586B">
        <w:rPr>
          <w:rFonts w:ascii="Calibri" w:hAnsi="Calibri" w:cs="Calibri"/>
        </w:rPr>
        <w:t xml:space="preserve"> All BLAST steps were completed with version 2.2.29+ though the commands should work on any recent </w:t>
      </w:r>
      <w:r w:rsidR="004810C1" w:rsidRPr="00F8586B">
        <w:rPr>
          <w:rFonts w:ascii="Calibri" w:hAnsi="Calibri" w:cs="Calibri"/>
        </w:rPr>
        <w:t xml:space="preserve">BLAST </w:t>
      </w:r>
      <w:r w:rsidR="0057770D" w:rsidRPr="00F8586B">
        <w:rPr>
          <w:rFonts w:ascii="Calibri" w:hAnsi="Calibri" w:cs="Calibri"/>
        </w:rPr>
        <w:t>version.</w:t>
      </w:r>
    </w:p>
    <w:p w14:paraId="44BABE95" w14:textId="77777777" w:rsidR="0033733A" w:rsidRPr="00F8586B" w:rsidRDefault="0033733A" w:rsidP="003E2A23">
      <w:pPr>
        <w:rPr>
          <w:rFonts w:ascii="Calibri" w:hAnsi="Calibri" w:cs="Calibri"/>
        </w:rPr>
      </w:pPr>
    </w:p>
    <w:p w14:paraId="253CE0F3" w14:textId="77777777" w:rsidR="00536D8E" w:rsidRPr="003E2A23" w:rsidRDefault="00E24813" w:rsidP="003E2A23">
      <w:pPr>
        <w:pStyle w:val="ListParagraph"/>
        <w:numPr>
          <w:ilvl w:val="1"/>
          <w:numId w:val="30"/>
        </w:numPr>
        <w:ind w:left="0" w:firstLine="0"/>
        <w:rPr>
          <w:color w:val="auto"/>
          <w:highlight w:val="yellow"/>
        </w:rPr>
      </w:pPr>
      <w:r w:rsidRPr="003E2A23">
        <w:rPr>
          <w:color w:val="auto"/>
          <w:highlight w:val="yellow"/>
        </w:rPr>
        <w:t xml:space="preserve">Make a </w:t>
      </w:r>
      <w:r w:rsidR="009E31D1" w:rsidRPr="003E2A23">
        <w:rPr>
          <w:color w:val="auto"/>
          <w:highlight w:val="yellow"/>
        </w:rPr>
        <w:t>BLAST</w:t>
      </w:r>
      <w:r w:rsidRPr="003E2A23">
        <w:rPr>
          <w:color w:val="auto"/>
          <w:highlight w:val="yellow"/>
        </w:rPr>
        <w:t xml:space="preserve"> database of </w:t>
      </w:r>
      <w:r w:rsidR="00393B71" w:rsidRPr="003E2A23">
        <w:rPr>
          <w:color w:val="auto"/>
          <w:highlight w:val="yellow"/>
        </w:rPr>
        <w:t>the reference sequence</w:t>
      </w:r>
      <w:r w:rsidR="0087231A" w:rsidRPr="003E2A23">
        <w:rPr>
          <w:color w:val="auto"/>
          <w:highlight w:val="yellow"/>
        </w:rPr>
        <w:t xml:space="preserve"> (</w:t>
      </w:r>
      <w:proofErr w:type="spellStart"/>
      <w:r w:rsidR="00004DBF" w:rsidRPr="003E2A23">
        <w:rPr>
          <w:color w:val="auto"/>
          <w:highlight w:val="yellow"/>
        </w:rPr>
        <w:t>nucleotide_</w:t>
      </w:r>
      <w:proofErr w:type="gramStart"/>
      <w:r w:rsidR="0087231A" w:rsidRPr="003E2A23">
        <w:rPr>
          <w:color w:val="auto"/>
          <w:highlight w:val="yellow"/>
        </w:rPr>
        <w:t>reference.fasta</w:t>
      </w:r>
      <w:proofErr w:type="spellEnd"/>
      <w:proofErr w:type="gramEnd"/>
      <w:r w:rsidR="0087231A" w:rsidRPr="003E2A23">
        <w:rPr>
          <w:color w:val="auto"/>
          <w:highlight w:val="yellow"/>
        </w:rPr>
        <w:t>)</w:t>
      </w:r>
      <w:r w:rsidR="00393B71" w:rsidRPr="003E2A23">
        <w:rPr>
          <w:color w:val="auto"/>
          <w:highlight w:val="yellow"/>
        </w:rPr>
        <w:t xml:space="preserve"> </w:t>
      </w:r>
      <w:r w:rsidR="00BD2844" w:rsidRPr="003E2A23">
        <w:rPr>
          <w:color w:val="auto"/>
          <w:highlight w:val="yellow"/>
        </w:rPr>
        <w:t>at</w:t>
      </w:r>
      <w:r w:rsidR="00393B71" w:rsidRPr="003E2A23">
        <w:rPr>
          <w:color w:val="auto"/>
          <w:highlight w:val="yellow"/>
        </w:rPr>
        <w:t xml:space="preserve"> the </w:t>
      </w:r>
      <w:r w:rsidR="00393B71" w:rsidRPr="003E2A23">
        <w:rPr>
          <w:highlight w:val="yellow"/>
        </w:rPr>
        <w:t>command</w:t>
      </w:r>
      <w:r w:rsidR="00393B71" w:rsidRPr="003E2A23">
        <w:rPr>
          <w:color w:val="auto"/>
          <w:highlight w:val="yellow"/>
        </w:rPr>
        <w:t xml:space="preserve"> line. </w:t>
      </w:r>
      <w:proofErr w:type="gramStart"/>
      <w:r w:rsidR="00393B71" w:rsidRPr="003E2A23">
        <w:rPr>
          <w:color w:val="auto"/>
          <w:highlight w:val="yellow"/>
        </w:rPr>
        <w:t>Enter into</w:t>
      </w:r>
      <w:proofErr w:type="gramEnd"/>
      <w:r w:rsidR="00393B71" w:rsidRPr="003E2A23">
        <w:rPr>
          <w:color w:val="auto"/>
          <w:highlight w:val="yellow"/>
        </w:rPr>
        <w:t xml:space="preserve"> the command line the followin</w:t>
      </w:r>
      <w:r w:rsidR="00536D8E" w:rsidRPr="003E2A23">
        <w:rPr>
          <w:color w:val="auto"/>
          <w:highlight w:val="yellow"/>
        </w:rPr>
        <w:t>g</w:t>
      </w:r>
      <w:r w:rsidR="0053511D" w:rsidRPr="003E2A23">
        <w:rPr>
          <w:color w:val="auto"/>
          <w:highlight w:val="yellow"/>
        </w:rPr>
        <w:t>:</w:t>
      </w:r>
      <w:r w:rsidR="00393B71" w:rsidRPr="003E2A23">
        <w:rPr>
          <w:color w:val="auto"/>
          <w:highlight w:val="yellow"/>
        </w:rPr>
        <w:t xml:space="preserve"> </w:t>
      </w:r>
    </w:p>
    <w:p w14:paraId="3CDCB18E" w14:textId="7659EDE7" w:rsidR="00536D8E" w:rsidRPr="003E2A23" w:rsidRDefault="00393B71" w:rsidP="003E2A23">
      <w:pPr>
        <w:pStyle w:val="ListParagraph"/>
        <w:ind w:left="0"/>
        <w:rPr>
          <w:b/>
          <w:color w:val="auto"/>
          <w:highlight w:val="yellow"/>
        </w:rPr>
      </w:pPr>
      <w:proofErr w:type="spellStart"/>
      <w:r w:rsidRPr="003E2A23">
        <w:rPr>
          <w:b/>
          <w:color w:val="auto"/>
          <w:highlight w:val="yellow"/>
        </w:rPr>
        <w:t>make</w:t>
      </w:r>
      <w:r w:rsidR="0053649E" w:rsidRPr="003E2A23">
        <w:rPr>
          <w:b/>
          <w:color w:val="auto"/>
          <w:highlight w:val="yellow"/>
        </w:rPr>
        <w:t>blast</w:t>
      </w:r>
      <w:r w:rsidRPr="003E2A23">
        <w:rPr>
          <w:b/>
          <w:color w:val="auto"/>
          <w:highlight w:val="yellow"/>
        </w:rPr>
        <w:t>db</w:t>
      </w:r>
      <w:proofErr w:type="spellEnd"/>
      <w:r w:rsidRPr="003E2A23">
        <w:rPr>
          <w:b/>
          <w:color w:val="auto"/>
          <w:highlight w:val="yellow"/>
        </w:rPr>
        <w:t xml:space="preserve"> -</w:t>
      </w:r>
      <w:proofErr w:type="spellStart"/>
      <w:r w:rsidRPr="003E2A23">
        <w:rPr>
          <w:b/>
          <w:color w:val="auto"/>
          <w:highlight w:val="yellow"/>
        </w:rPr>
        <w:t>dbtype</w:t>
      </w:r>
      <w:proofErr w:type="spellEnd"/>
      <w:r w:rsidRPr="003E2A23">
        <w:rPr>
          <w:b/>
          <w:color w:val="auto"/>
          <w:highlight w:val="yellow"/>
        </w:rPr>
        <w:t xml:space="preserve"> </w:t>
      </w:r>
      <w:proofErr w:type="spellStart"/>
      <w:r w:rsidRPr="003E2A23">
        <w:rPr>
          <w:b/>
          <w:color w:val="auto"/>
          <w:highlight w:val="yellow"/>
        </w:rPr>
        <w:t>nucl</w:t>
      </w:r>
      <w:proofErr w:type="spellEnd"/>
      <w:r w:rsidRPr="003E2A23">
        <w:rPr>
          <w:b/>
          <w:color w:val="auto"/>
          <w:highlight w:val="yellow"/>
        </w:rPr>
        <w:t xml:space="preserve"> -in </w:t>
      </w:r>
      <w:proofErr w:type="spellStart"/>
      <w:r w:rsidR="00004DBF" w:rsidRPr="003E2A23">
        <w:rPr>
          <w:b/>
          <w:color w:val="auto"/>
          <w:highlight w:val="yellow"/>
        </w:rPr>
        <w:t>nucleotide_</w:t>
      </w:r>
      <w:proofErr w:type="gramStart"/>
      <w:r w:rsidRPr="003E2A23">
        <w:rPr>
          <w:b/>
          <w:color w:val="auto"/>
          <w:highlight w:val="yellow"/>
        </w:rPr>
        <w:t>reference.fasta</w:t>
      </w:r>
      <w:proofErr w:type="spellEnd"/>
      <w:proofErr w:type="gramEnd"/>
      <w:r w:rsidRPr="003E2A23">
        <w:rPr>
          <w:b/>
          <w:color w:val="auto"/>
          <w:highlight w:val="yellow"/>
        </w:rPr>
        <w:t xml:space="preserve"> -out </w:t>
      </w:r>
      <w:proofErr w:type="spellStart"/>
      <w:r w:rsidR="00004DBF" w:rsidRPr="003E2A23">
        <w:rPr>
          <w:b/>
          <w:color w:val="auto"/>
          <w:highlight w:val="yellow"/>
        </w:rPr>
        <w:t>nucleotide_</w:t>
      </w:r>
      <w:r w:rsidRPr="003E2A23">
        <w:rPr>
          <w:b/>
          <w:color w:val="auto"/>
          <w:highlight w:val="yellow"/>
        </w:rPr>
        <w:t>reference.db</w:t>
      </w:r>
      <w:proofErr w:type="spellEnd"/>
    </w:p>
    <w:p w14:paraId="7308BAB7" w14:textId="77777777" w:rsidR="00536D8E" w:rsidRPr="003E2A23" w:rsidRDefault="00536D8E" w:rsidP="003E2A23">
      <w:pPr>
        <w:pStyle w:val="ListParagraph"/>
        <w:ind w:left="0"/>
        <w:rPr>
          <w:color w:val="auto"/>
          <w:highlight w:val="yellow"/>
        </w:rPr>
      </w:pPr>
    </w:p>
    <w:p w14:paraId="2670E6EB" w14:textId="71EEFAF2" w:rsidR="00393B71" w:rsidRPr="003E2A23" w:rsidRDefault="002564A9" w:rsidP="003E2A23">
      <w:pPr>
        <w:pStyle w:val="ListParagraph"/>
        <w:numPr>
          <w:ilvl w:val="1"/>
          <w:numId w:val="30"/>
        </w:numPr>
        <w:ind w:left="0" w:firstLine="0"/>
        <w:rPr>
          <w:color w:val="auto"/>
          <w:highlight w:val="yellow"/>
        </w:rPr>
      </w:pPr>
      <w:r w:rsidRPr="003E2A23">
        <w:rPr>
          <w:color w:val="auto"/>
          <w:highlight w:val="yellow"/>
        </w:rPr>
        <w:t>BLAST</w:t>
      </w:r>
      <w:r w:rsidR="003249DA" w:rsidRPr="003E2A23">
        <w:rPr>
          <w:color w:val="auto"/>
          <w:highlight w:val="yellow"/>
        </w:rPr>
        <w:t>-match</w:t>
      </w:r>
      <w:r w:rsidR="00393B71" w:rsidRPr="003E2A23">
        <w:rPr>
          <w:color w:val="auto"/>
          <w:highlight w:val="yellow"/>
        </w:rPr>
        <w:t xml:space="preserve"> the </w:t>
      </w:r>
      <w:r w:rsidR="00BD2844" w:rsidRPr="003E2A23">
        <w:rPr>
          <w:color w:val="auto"/>
          <w:highlight w:val="yellow"/>
        </w:rPr>
        <w:t>query assembly (generated in step 1)</w:t>
      </w:r>
      <w:r w:rsidR="00393B71" w:rsidRPr="003E2A23">
        <w:rPr>
          <w:color w:val="auto"/>
          <w:highlight w:val="yellow"/>
        </w:rPr>
        <w:t xml:space="preserve"> </w:t>
      </w:r>
      <w:r w:rsidR="003249DA" w:rsidRPr="003E2A23">
        <w:rPr>
          <w:color w:val="auto"/>
          <w:highlight w:val="yellow"/>
        </w:rPr>
        <w:t xml:space="preserve">to </w:t>
      </w:r>
      <w:r w:rsidR="00393B71" w:rsidRPr="003E2A23">
        <w:rPr>
          <w:color w:val="auto"/>
          <w:highlight w:val="yellow"/>
        </w:rPr>
        <w:t xml:space="preserve">the reference </w:t>
      </w:r>
      <w:r w:rsidR="00BD2844" w:rsidRPr="003E2A23">
        <w:rPr>
          <w:color w:val="auto"/>
          <w:highlight w:val="yellow"/>
        </w:rPr>
        <w:t>database</w:t>
      </w:r>
      <w:r w:rsidR="003249DA" w:rsidRPr="003E2A23">
        <w:rPr>
          <w:color w:val="auto"/>
          <w:highlight w:val="yellow"/>
        </w:rPr>
        <w:t>.</w:t>
      </w:r>
      <w:r w:rsidR="00393B71" w:rsidRPr="003E2A23">
        <w:rPr>
          <w:color w:val="auto"/>
          <w:highlight w:val="yellow"/>
        </w:rPr>
        <w:t xml:space="preserve"> </w:t>
      </w:r>
      <w:r w:rsidR="003249DA" w:rsidRPr="003E2A23">
        <w:rPr>
          <w:color w:val="auto"/>
          <w:highlight w:val="yellow"/>
        </w:rPr>
        <w:t>T</w:t>
      </w:r>
      <w:r w:rsidR="00393B71" w:rsidRPr="003E2A23">
        <w:rPr>
          <w:color w:val="auto"/>
          <w:highlight w:val="yellow"/>
        </w:rPr>
        <w:t xml:space="preserve">o </w:t>
      </w:r>
      <w:r w:rsidR="00393B71" w:rsidRPr="003E2A23">
        <w:rPr>
          <w:highlight w:val="yellow"/>
        </w:rPr>
        <w:t>obtain</w:t>
      </w:r>
      <w:r w:rsidR="00393B71" w:rsidRPr="003E2A23">
        <w:rPr>
          <w:color w:val="auto"/>
          <w:highlight w:val="yellow"/>
        </w:rPr>
        <w:t xml:space="preserve"> an output file, use [</w:t>
      </w:r>
      <w:r w:rsidR="002529CC" w:rsidRPr="003E2A23">
        <w:rPr>
          <w:b/>
          <w:color w:val="auto"/>
          <w:highlight w:val="yellow"/>
        </w:rPr>
        <w:t xml:space="preserve">-out </w:t>
      </w:r>
      <w:r w:rsidR="00E47781" w:rsidRPr="003E2A23">
        <w:rPr>
          <w:b/>
          <w:color w:val="auto"/>
          <w:highlight w:val="yellow"/>
        </w:rPr>
        <w:t>BLAST</w:t>
      </w:r>
      <w:r w:rsidR="002529CC" w:rsidRPr="003E2A23">
        <w:rPr>
          <w:b/>
          <w:color w:val="auto"/>
          <w:highlight w:val="yellow"/>
        </w:rPr>
        <w:t>_results</w:t>
      </w:r>
      <w:r w:rsidR="00393B71" w:rsidRPr="003E2A23">
        <w:rPr>
          <w:b/>
          <w:color w:val="auto"/>
          <w:highlight w:val="yellow"/>
        </w:rPr>
        <w:t>.txt</w:t>
      </w:r>
      <w:r w:rsidR="00393B71" w:rsidRPr="003E2A23">
        <w:rPr>
          <w:color w:val="auto"/>
          <w:highlight w:val="yellow"/>
        </w:rPr>
        <w:t>]</w:t>
      </w:r>
      <w:r w:rsidR="003249DA" w:rsidRPr="003E2A23">
        <w:rPr>
          <w:color w:val="auto"/>
          <w:highlight w:val="yellow"/>
        </w:rPr>
        <w:t xml:space="preserve"> and</w:t>
      </w:r>
      <w:r w:rsidR="00393B71" w:rsidRPr="003E2A23">
        <w:rPr>
          <w:color w:val="auto"/>
          <w:highlight w:val="yellow"/>
        </w:rPr>
        <w:t xml:space="preserve"> </w:t>
      </w:r>
      <w:r w:rsidR="003249DA" w:rsidRPr="003E2A23">
        <w:rPr>
          <w:color w:val="auto"/>
          <w:highlight w:val="yellow"/>
        </w:rPr>
        <w:t>t</w:t>
      </w:r>
      <w:r w:rsidR="00393B71" w:rsidRPr="003E2A23">
        <w:rPr>
          <w:color w:val="auto"/>
          <w:highlight w:val="yellow"/>
        </w:rPr>
        <w:t xml:space="preserve">o </w:t>
      </w:r>
      <w:r w:rsidR="00D158B9" w:rsidRPr="003E2A23">
        <w:rPr>
          <w:color w:val="auto"/>
          <w:highlight w:val="yellow"/>
        </w:rPr>
        <w:t>generate tabular</w:t>
      </w:r>
      <w:r w:rsidR="00393B71" w:rsidRPr="003E2A23">
        <w:rPr>
          <w:color w:val="auto"/>
          <w:highlight w:val="yellow"/>
        </w:rPr>
        <w:t xml:space="preserve"> output</w:t>
      </w:r>
      <w:r w:rsidR="00004DBF" w:rsidRPr="003E2A23">
        <w:rPr>
          <w:color w:val="auto"/>
          <w:highlight w:val="yellow"/>
        </w:rPr>
        <w:t xml:space="preserve"> (required for subsequent processing steps with Python scripts)</w:t>
      </w:r>
      <w:r w:rsidR="00393B71" w:rsidRPr="003E2A23">
        <w:rPr>
          <w:color w:val="auto"/>
          <w:highlight w:val="yellow"/>
        </w:rPr>
        <w:t>, use [</w:t>
      </w:r>
      <w:r w:rsidR="00393B71" w:rsidRPr="003E2A23">
        <w:rPr>
          <w:b/>
          <w:color w:val="auto"/>
          <w:highlight w:val="yellow"/>
        </w:rPr>
        <w:t>-</w:t>
      </w:r>
      <w:proofErr w:type="spellStart"/>
      <w:r w:rsidR="00393B71" w:rsidRPr="003E2A23">
        <w:rPr>
          <w:b/>
          <w:color w:val="auto"/>
          <w:highlight w:val="yellow"/>
        </w:rPr>
        <w:t>outfmt</w:t>
      </w:r>
      <w:proofErr w:type="spellEnd"/>
      <w:r w:rsidR="00393B71" w:rsidRPr="003E2A23">
        <w:rPr>
          <w:b/>
          <w:color w:val="auto"/>
          <w:highlight w:val="yellow"/>
        </w:rPr>
        <w:t xml:space="preserve"> 6</w:t>
      </w:r>
      <w:r w:rsidR="00393B71" w:rsidRPr="003E2A23">
        <w:rPr>
          <w:color w:val="auto"/>
          <w:highlight w:val="yellow"/>
        </w:rPr>
        <w:t xml:space="preserve">]. </w:t>
      </w:r>
      <w:r w:rsidR="003249DA" w:rsidRPr="003E2A23">
        <w:rPr>
          <w:color w:val="auto"/>
          <w:highlight w:val="yellow"/>
        </w:rPr>
        <w:t>These options can be combined in any order, so an example complete command is [</w:t>
      </w:r>
      <w:proofErr w:type="spellStart"/>
      <w:r w:rsidR="003249DA" w:rsidRPr="003E2A23">
        <w:rPr>
          <w:b/>
          <w:color w:val="auto"/>
          <w:highlight w:val="yellow"/>
        </w:rPr>
        <w:t>blastn</w:t>
      </w:r>
      <w:proofErr w:type="spellEnd"/>
      <w:r w:rsidR="003249DA" w:rsidRPr="003E2A23">
        <w:rPr>
          <w:b/>
          <w:color w:val="auto"/>
          <w:highlight w:val="yellow"/>
        </w:rPr>
        <w:t xml:space="preserve"> -query </w:t>
      </w:r>
      <w:proofErr w:type="spellStart"/>
      <w:r w:rsidR="003249DA" w:rsidRPr="003E2A23">
        <w:rPr>
          <w:b/>
          <w:color w:val="auto"/>
          <w:highlight w:val="yellow"/>
        </w:rPr>
        <w:t>your_</w:t>
      </w:r>
      <w:proofErr w:type="gramStart"/>
      <w:r w:rsidR="003249DA" w:rsidRPr="003E2A23">
        <w:rPr>
          <w:b/>
          <w:color w:val="auto"/>
          <w:highlight w:val="yellow"/>
        </w:rPr>
        <w:t>assembly</w:t>
      </w:r>
      <w:r w:rsidR="0053649E" w:rsidRPr="003E2A23">
        <w:rPr>
          <w:b/>
          <w:color w:val="auto"/>
          <w:highlight w:val="yellow"/>
        </w:rPr>
        <w:t>.fasta</w:t>
      </w:r>
      <w:proofErr w:type="spellEnd"/>
      <w:proofErr w:type="gramEnd"/>
      <w:r w:rsidR="0053649E" w:rsidRPr="003E2A23">
        <w:rPr>
          <w:b/>
          <w:color w:val="auto"/>
          <w:highlight w:val="yellow"/>
        </w:rPr>
        <w:t xml:space="preserve"> -</w:t>
      </w:r>
      <w:proofErr w:type="spellStart"/>
      <w:r w:rsidR="0053649E" w:rsidRPr="003E2A23">
        <w:rPr>
          <w:b/>
          <w:color w:val="auto"/>
          <w:highlight w:val="yellow"/>
        </w:rPr>
        <w:t>db</w:t>
      </w:r>
      <w:proofErr w:type="spellEnd"/>
      <w:r w:rsidR="0053649E" w:rsidRPr="003E2A23">
        <w:rPr>
          <w:b/>
          <w:color w:val="auto"/>
          <w:highlight w:val="yellow"/>
        </w:rPr>
        <w:t xml:space="preserve"> </w:t>
      </w:r>
      <w:proofErr w:type="spellStart"/>
      <w:r w:rsidR="0053649E" w:rsidRPr="003E2A23">
        <w:rPr>
          <w:b/>
          <w:color w:val="auto"/>
          <w:highlight w:val="yellow"/>
        </w:rPr>
        <w:t>nucleotide_r</w:t>
      </w:r>
      <w:r w:rsidR="003249DA" w:rsidRPr="003E2A23">
        <w:rPr>
          <w:b/>
          <w:color w:val="auto"/>
          <w:highlight w:val="yellow"/>
        </w:rPr>
        <w:t>eference.db</w:t>
      </w:r>
      <w:proofErr w:type="spellEnd"/>
      <w:r w:rsidR="003249DA" w:rsidRPr="003E2A23">
        <w:rPr>
          <w:b/>
          <w:color w:val="auto"/>
          <w:highlight w:val="yellow"/>
        </w:rPr>
        <w:t xml:space="preserve"> -out BLAST_results.txt -</w:t>
      </w:r>
      <w:proofErr w:type="spellStart"/>
      <w:r w:rsidR="003249DA" w:rsidRPr="003E2A23">
        <w:rPr>
          <w:b/>
          <w:color w:val="auto"/>
          <w:highlight w:val="yellow"/>
        </w:rPr>
        <w:t>outfmt</w:t>
      </w:r>
      <w:proofErr w:type="spellEnd"/>
      <w:r w:rsidR="003249DA" w:rsidRPr="003E2A23">
        <w:rPr>
          <w:b/>
          <w:color w:val="auto"/>
          <w:highlight w:val="yellow"/>
        </w:rPr>
        <w:t xml:space="preserve"> 6</w:t>
      </w:r>
      <w:r w:rsidR="003249DA" w:rsidRPr="003E2A23">
        <w:rPr>
          <w:color w:val="auto"/>
          <w:highlight w:val="yellow"/>
        </w:rPr>
        <w:t>].</w:t>
      </w:r>
      <w:r w:rsidR="0057770D" w:rsidRPr="003E2A23">
        <w:rPr>
          <w:color w:val="auto"/>
          <w:highlight w:val="yellow"/>
        </w:rPr>
        <w:t xml:space="preserve"> If an e</w:t>
      </w:r>
      <w:r w:rsidR="00111846" w:rsidRPr="003E2A23">
        <w:rPr>
          <w:color w:val="auto"/>
          <w:highlight w:val="yellow"/>
        </w:rPr>
        <w:t>-</w:t>
      </w:r>
      <w:r w:rsidR="0057770D" w:rsidRPr="003E2A23">
        <w:rPr>
          <w:color w:val="auto"/>
          <w:highlight w:val="yellow"/>
        </w:rPr>
        <w:t>value setting is desired, use the -</w:t>
      </w:r>
      <w:proofErr w:type="spellStart"/>
      <w:r w:rsidR="0057770D" w:rsidRPr="003E2A23">
        <w:rPr>
          <w:color w:val="auto"/>
          <w:highlight w:val="yellow"/>
        </w:rPr>
        <w:t>evalue</w:t>
      </w:r>
      <w:proofErr w:type="spellEnd"/>
      <w:r w:rsidR="0057770D" w:rsidRPr="003E2A23">
        <w:rPr>
          <w:color w:val="auto"/>
          <w:highlight w:val="yellow"/>
        </w:rPr>
        <w:t xml:space="preserve"> option with an appropriate number, for example [</w:t>
      </w:r>
      <w:r w:rsidR="0057770D" w:rsidRPr="003E2A23">
        <w:rPr>
          <w:b/>
          <w:color w:val="auto"/>
          <w:highlight w:val="yellow"/>
        </w:rPr>
        <w:t>-</w:t>
      </w:r>
      <w:proofErr w:type="spellStart"/>
      <w:r w:rsidR="0057770D" w:rsidRPr="003E2A23">
        <w:rPr>
          <w:b/>
          <w:color w:val="auto"/>
          <w:highlight w:val="yellow"/>
        </w:rPr>
        <w:t>evalue</w:t>
      </w:r>
      <w:proofErr w:type="spellEnd"/>
      <w:r w:rsidR="0057770D" w:rsidRPr="003E2A23">
        <w:rPr>
          <w:b/>
          <w:color w:val="auto"/>
          <w:highlight w:val="yellow"/>
        </w:rPr>
        <w:t xml:space="preserve"> 1e-6</w:t>
      </w:r>
      <w:r w:rsidR="0057770D" w:rsidRPr="003E2A23">
        <w:rPr>
          <w:color w:val="auto"/>
          <w:highlight w:val="yellow"/>
        </w:rPr>
        <w:t xml:space="preserve">]. Be aware however that the subtractive cycle effectively inverts the </w:t>
      </w:r>
      <w:proofErr w:type="spellStart"/>
      <w:r w:rsidR="0057770D" w:rsidRPr="003E2A23">
        <w:rPr>
          <w:color w:val="auto"/>
          <w:highlight w:val="yellow"/>
        </w:rPr>
        <w:t>evalue</w:t>
      </w:r>
      <w:proofErr w:type="spellEnd"/>
      <w:r w:rsidR="0057770D" w:rsidRPr="003E2A23">
        <w:rPr>
          <w:color w:val="auto"/>
          <w:highlight w:val="yellow"/>
        </w:rPr>
        <w:t xml:space="preserve"> setting in as described in the discussion.</w:t>
      </w:r>
    </w:p>
    <w:p w14:paraId="781E1B0F" w14:textId="77777777" w:rsidR="00536D8E" w:rsidRPr="003E2A23" w:rsidRDefault="00536D8E" w:rsidP="003E2A23">
      <w:pPr>
        <w:pStyle w:val="ListParagraph"/>
        <w:ind w:left="0"/>
        <w:rPr>
          <w:color w:val="auto"/>
          <w:highlight w:val="yellow"/>
        </w:rPr>
      </w:pPr>
    </w:p>
    <w:p w14:paraId="53011EEB" w14:textId="77777777" w:rsidR="00536D8E" w:rsidRPr="003E2A23" w:rsidRDefault="008202D9" w:rsidP="003E2A23">
      <w:pPr>
        <w:pStyle w:val="ListParagraph"/>
        <w:numPr>
          <w:ilvl w:val="1"/>
          <w:numId w:val="30"/>
        </w:numPr>
        <w:ind w:left="0" w:firstLine="0"/>
        <w:rPr>
          <w:color w:val="auto"/>
          <w:highlight w:val="yellow"/>
        </w:rPr>
      </w:pPr>
      <w:r w:rsidRPr="003E2A23">
        <w:rPr>
          <w:color w:val="auto"/>
          <w:highlight w:val="yellow"/>
        </w:rPr>
        <w:t xml:space="preserve">For increased stringency, use protein sequences from </w:t>
      </w:r>
      <w:r w:rsidR="00536D8E" w:rsidRPr="003E2A23">
        <w:rPr>
          <w:color w:val="auto"/>
          <w:highlight w:val="yellow"/>
        </w:rPr>
        <w:t>the</w:t>
      </w:r>
      <w:r w:rsidRPr="003E2A23">
        <w:rPr>
          <w:color w:val="auto"/>
          <w:highlight w:val="yellow"/>
        </w:rPr>
        <w:t xml:space="preserve"> assembly as the BLAST query with</w:t>
      </w:r>
      <w:r w:rsidR="00004DBF" w:rsidRPr="003E2A23">
        <w:rPr>
          <w:color w:val="auto"/>
          <w:highlight w:val="yellow"/>
        </w:rPr>
        <w:t xml:space="preserve"> translated nucleotide </w:t>
      </w:r>
      <w:r w:rsidR="002564A9" w:rsidRPr="003E2A23">
        <w:rPr>
          <w:color w:val="auto"/>
          <w:highlight w:val="yellow"/>
        </w:rPr>
        <w:t>BLAST</w:t>
      </w:r>
      <w:r w:rsidRPr="003E2A23">
        <w:rPr>
          <w:color w:val="auto"/>
          <w:highlight w:val="yellow"/>
        </w:rPr>
        <w:t xml:space="preserve"> </w:t>
      </w:r>
      <w:r w:rsidR="00004DBF" w:rsidRPr="003E2A23">
        <w:rPr>
          <w:color w:val="auto"/>
          <w:highlight w:val="yellow"/>
        </w:rPr>
        <w:t>(</w:t>
      </w:r>
      <w:proofErr w:type="spellStart"/>
      <w:r w:rsidRPr="003E2A23">
        <w:rPr>
          <w:color w:val="auto"/>
          <w:highlight w:val="yellow"/>
        </w:rPr>
        <w:t>t</w:t>
      </w:r>
      <w:r w:rsidR="002564A9" w:rsidRPr="003E2A23">
        <w:rPr>
          <w:color w:val="auto"/>
          <w:highlight w:val="yellow"/>
        </w:rPr>
        <w:t>BLAST</w:t>
      </w:r>
      <w:r w:rsidRPr="003E2A23">
        <w:rPr>
          <w:color w:val="auto"/>
          <w:highlight w:val="yellow"/>
        </w:rPr>
        <w:t>n</w:t>
      </w:r>
      <w:proofErr w:type="spellEnd"/>
      <w:r w:rsidR="00004DBF" w:rsidRPr="003E2A23">
        <w:rPr>
          <w:color w:val="auto"/>
          <w:highlight w:val="yellow"/>
        </w:rPr>
        <w:t>)</w:t>
      </w:r>
      <w:r w:rsidRPr="003E2A23">
        <w:rPr>
          <w:color w:val="auto"/>
          <w:highlight w:val="yellow"/>
        </w:rPr>
        <w:t>, which performs 6-way translation of the (nucleotide) database.</w:t>
      </w:r>
      <w:r w:rsidR="003249DA" w:rsidRPr="003E2A23">
        <w:rPr>
          <w:color w:val="auto"/>
          <w:highlight w:val="yellow"/>
        </w:rPr>
        <w:t xml:space="preserve"> </w:t>
      </w:r>
      <w:r w:rsidRPr="003E2A23">
        <w:rPr>
          <w:color w:val="auto"/>
        </w:rPr>
        <w:t xml:space="preserve">This method is recommended for most non-model systems, avoiding </w:t>
      </w:r>
      <w:r w:rsidR="003249DA" w:rsidRPr="003E2A23">
        <w:rPr>
          <w:color w:val="auto"/>
        </w:rPr>
        <w:t xml:space="preserve">the </w:t>
      </w:r>
      <w:r w:rsidRPr="003E2A23">
        <w:rPr>
          <w:color w:val="auto"/>
        </w:rPr>
        <w:t>problem</w:t>
      </w:r>
      <w:r w:rsidR="003249DA" w:rsidRPr="003E2A23">
        <w:rPr>
          <w:color w:val="auto"/>
        </w:rPr>
        <w:t xml:space="preserve"> of</w:t>
      </w:r>
      <w:r w:rsidRPr="003E2A23">
        <w:rPr>
          <w:color w:val="auto"/>
        </w:rPr>
        <w:t xml:space="preserve"> incomplete protein annotations. </w:t>
      </w:r>
    </w:p>
    <w:p w14:paraId="717BAAAA" w14:textId="77777777" w:rsidR="00536D8E" w:rsidRPr="003E2A23" w:rsidRDefault="00536D8E" w:rsidP="003E2A23">
      <w:pPr>
        <w:pStyle w:val="ListParagraph"/>
        <w:ind w:left="0"/>
        <w:rPr>
          <w:color w:val="auto"/>
          <w:highlight w:val="yellow"/>
        </w:rPr>
      </w:pPr>
    </w:p>
    <w:p w14:paraId="2B84B0E2" w14:textId="648F5A4D" w:rsidR="00536D8E" w:rsidRPr="003E2A23" w:rsidRDefault="008202D9" w:rsidP="003E2A23">
      <w:pPr>
        <w:pStyle w:val="ListParagraph"/>
        <w:numPr>
          <w:ilvl w:val="2"/>
          <w:numId w:val="30"/>
        </w:numPr>
        <w:ind w:left="0" w:firstLine="0"/>
        <w:rPr>
          <w:color w:val="auto"/>
          <w:highlight w:val="yellow"/>
        </w:rPr>
      </w:pPr>
      <w:r w:rsidRPr="003E2A23">
        <w:rPr>
          <w:color w:val="auto"/>
          <w:highlight w:val="yellow"/>
        </w:rPr>
        <w:t>Ensure the correct genetic code is selected for the organism being studied, using the -</w:t>
      </w:r>
      <w:proofErr w:type="spellStart"/>
      <w:r w:rsidRPr="003E2A23">
        <w:rPr>
          <w:color w:val="auto"/>
          <w:highlight w:val="yellow"/>
        </w:rPr>
        <w:lastRenderedPageBreak/>
        <w:t>db_gencode</w:t>
      </w:r>
      <w:proofErr w:type="spellEnd"/>
      <w:r w:rsidRPr="003E2A23">
        <w:rPr>
          <w:color w:val="auto"/>
          <w:highlight w:val="yellow"/>
        </w:rPr>
        <w:t xml:space="preserve"> option. </w:t>
      </w:r>
      <w:r w:rsidR="0053649E" w:rsidRPr="003E2A23">
        <w:rPr>
          <w:color w:val="auto"/>
          <w:highlight w:val="yellow"/>
        </w:rPr>
        <w:t>To obtain pr</w:t>
      </w:r>
      <w:r w:rsidR="00844E71" w:rsidRPr="003E2A23">
        <w:rPr>
          <w:color w:val="auto"/>
          <w:highlight w:val="yellow"/>
        </w:rPr>
        <w:t>otein sequences for the</w:t>
      </w:r>
      <w:r w:rsidR="0053649E" w:rsidRPr="003E2A23">
        <w:rPr>
          <w:color w:val="auto"/>
          <w:highlight w:val="yellow"/>
        </w:rPr>
        <w:t xml:space="preserve"> query, run</w:t>
      </w:r>
      <w:r w:rsidRPr="003E2A23">
        <w:rPr>
          <w:color w:val="auto"/>
          <w:highlight w:val="yellow"/>
        </w:rPr>
        <w:t xml:space="preserve"> the </w:t>
      </w:r>
      <w:proofErr w:type="spellStart"/>
      <w:r w:rsidRPr="003E2A23">
        <w:rPr>
          <w:color w:val="auto"/>
          <w:highlight w:val="yellow"/>
        </w:rPr>
        <w:t>TransDecoder.LongOrfs</w:t>
      </w:r>
      <w:proofErr w:type="spellEnd"/>
      <w:r w:rsidRPr="003E2A23">
        <w:rPr>
          <w:color w:val="auto"/>
          <w:highlight w:val="yellow"/>
        </w:rPr>
        <w:t xml:space="preserve"> command</w:t>
      </w:r>
      <w:r w:rsidR="0053649E" w:rsidRPr="003E2A23">
        <w:rPr>
          <w:color w:val="auto"/>
          <w:highlight w:val="yellow"/>
        </w:rPr>
        <w:t xml:space="preserve"> (from </w:t>
      </w:r>
      <w:proofErr w:type="spellStart"/>
      <w:r w:rsidR="0053649E" w:rsidRPr="003E2A23">
        <w:rPr>
          <w:color w:val="auto"/>
          <w:highlight w:val="yellow"/>
        </w:rPr>
        <w:t>TransDecoder</w:t>
      </w:r>
      <w:proofErr w:type="spellEnd"/>
      <w:r w:rsidR="0053649E" w:rsidRPr="003E2A23">
        <w:rPr>
          <w:color w:val="auto"/>
          <w:highlight w:val="yellow"/>
        </w:rPr>
        <w:t xml:space="preserve"> package v. 3.0.1)</w:t>
      </w:r>
      <w:r w:rsidRPr="003E2A23">
        <w:rPr>
          <w:color w:val="auto"/>
          <w:highlight w:val="yellow"/>
        </w:rPr>
        <w:t xml:space="preserve"> to identify the longest open reading frames from assembled query sequences.</w:t>
      </w:r>
      <w:r w:rsidR="00E1302B" w:rsidRPr="003E2A23">
        <w:rPr>
          <w:color w:val="auto"/>
          <w:highlight w:val="yellow"/>
        </w:rPr>
        <w:t xml:space="preserve"> </w:t>
      </w:r>
      <w:r w:rsidR="0053649E" w:rsidRPr="003E2A23">
        <w:rPr>
          <w:color w:val="auto"/>
          <w:highlight w:val="yellow"/>
        </w:rPr>
        <w:t>The command is</w:t>
      </w:r>
      <w:r w:rsidR="00E1302B" w:rsidRPr="003E2A23">
        <w:rPr>
          <w:color w:val="auto"/>
          <w:highlight w:val="yellow"/>
        </w:rPr>
        <w:t xml:space="preserve"> [</w:t>
      </w:r>
      <w:proofErr w:type="spellStart"/>
      <w:r w:rsidR="003249DA" w:rsidRPr="003E2A23">
        <w:rPr>
          <w:b/>
          <w:color w:val="auto"/>
          <w:highlight w:val="yellow"/>
        </w:rPr>
        <w:t>TransDecoder.LongOrfs</w:t>
      </w:r>
      <w:proofErr w:type="spellEnd"/>
      <w:r w:rsidR="003249DA" w:rsidRPr="003E2A23">
        <w:rPr>
          <w:b/>
          <w:color w:val="auto"/>
          <w:highlight w:val="yellow"/>
        </w:rPr>
        <w:t xml:space="preserve"> -t </w:t>
      </w:r>
      <w:proofErr w:type="spellStart"/>
      <w:r w:rsidR="003249DA" w:rsidRPr="003E2A23">
        <w:rPr>
          <w:b/>
          <w:color w:val="auto"/>
          <w:highlight w:val="yellow"/>
        </w:rPr>
        <w:t>your_</w:t>
      </w:r>
      <w:proofErr w:type="gramStart"/>
      <w:r w:rsidR="003249DA" w:rsidRPr="003E2A23">
        <w:rPr>
          <w:b/>
          <w:color w:val="auto"/>
          <w:highlight w:val="yellow"/>
        </w:rPr>
        <w:t>assembly.fasta</w:t>
      </w:r>
      <w:proofErr w:type="spellEnd"/>
      <w:proofErr w:type="gramEnd"/>
      <w:r w:rsidR="003249DA" w:rsidRPr="003E2A23">
        <w:rPr>
          <w:color w:val="auto"/>
          <w:highlight w:val="yellow"/>
        </w:rPr>
        <w:t xml:space="preserve">]; </w:t>
      </w:r>
      <w:r w:rsidR="003249DA" w:rsidRPr="003E2A23">
        <w:rPr>
          <w:color w:val="auto"/>
        </w:rPr>
        <w:t>the output will be placed in directory called '</w:t>
      </w:r>
      <w:proofErr w:type="spellStart"/>
      <w:r w:rsidR="003249DA" w:rsidRPr="003E2A23">
        <w:rPr>
          <w:color w:val="auto"/>
        </w:rPr>
        <w:t>transcripts.transdecoder_dir</w:t>
      </w:r>
      <w:proofErr w:type="spellEnd"/>
      <w:r w:rsidR="003249DA" w:rsidRPr="003E2A23">
        <w:rPr>
          <w:color w:val="auto"/>
        </w:rPr>
        <w:t xml:space="preserve">' and will contain a file called </w:t>
      </w:r>
      <w:proofErr w:type="spellStart"/>
      <w:r w:rsidR="003249DA" w:rsidRPr="003E2A23">
        <w:rPr>
          <w:color w:val="auto"/>
        </w:rPr>
        <w:t>longest_orfs.pep</w:t>
      </w:r>
      <w:proofErr w:type="spellEnd"/>
      <w:r w:rsidR="0053649E" w:rsidRPr="003E2A23">
        <w:rPr>
          <w:color w:val="auto"/>
        </w:rPr>
        <w:t xml:space="preserve"> containing</w:t>
      </w:r>
      <w:r w:rsidR="003249DA" w:rsidRPr="003E2A23">
        <w:rPr>
          <w:color w:val="auto"/>
        </w:rPr>
        <w:t xml:space="preserve"> the </w:t>
      </w:r>
      <w:r w:rsidR="00844E71" w:rsidRPr="003E2A23">
        <w:rPr>
          <w:color w:val="auto"/>
        </w:rPr>
        <w:t xml:space="preserve">longest </w:t>
      </w:r>
      <w:r w:rsidR="003249DA" w:rsidRPr="003E2A23">
        <w:rPr>
          <w:color w:val="auto"/>
        </w:rPr>
        <w:t>predicted protein sequences</w:t>
      </w:r>
      <w:r w:rsidR="0053649E" w:rsidRPr="003E2A23">
        <w:rPr>
          <w:color w:val="auto"/>
        </w:rPr>
        <w:t xml:space="preserve"> from</w:t>
      </w:r>
      <w:r w:rsidR="00844E71" w:rsidRPr="003E2A23">
        <w:rPr>
          <w:color w:val="auto"/>
        </w:rPr>
        <w:t xml:space="preserve"> each sequence in</w:t>
      </w:r>
      <w:r w:rsidR="0053649E" w:rsidRPr="003E2A23">
        <w:rPr>
          <w:color w:val="auto"/>
        </w:rPr>
        <w:t xml:space="preserve"> </w:t>
      </w:r>
      <w:proofErr w:type="spellStart"/>
      <w:r w:rsidR="0053649E" w:rsidRPr="003E2A23">
        <w:rPr>
          <w:color w:val="auto"/>
        </w:rPr>
        <w:t>your_assembly.fasta</w:t>
      </w:r>
      <w:proofErr w:type="spellEnd"/>
      <w:r w:rsidR="003249DA" w:rsidRPr="003E2A23">
        <w:rPr>
          <w:color w:val="auto"/>
        </w:rPr>
        <w:t xml:space="preserve">. </w:t>
      </w:r>
    </w:p>
    <w:p w14:paraId="6A882D0A" w14:textId="77777777" w:rsidR="00536D8E" w:rsidRPr="003E2A23" w:rsidRDefault="00536D8E" w:rsidP="003E2A23">
      <w:pPr>
        <w:pStyle w:val="ListParagraph"/>
        <w:ind w:left="0"/>
        <w:rPr>
          <w:color w:val="auto"/>
          <w:highlight w:val="yellow"/>
        </w:rPr>
      </w:pPr>
    </w:p>
    <w:p w14:paraId="08182B50" w14:textId="77777777" w:rsidR="00536D8E" w:rsidRPr="003E2A23" w:rsidRDefault="003249DA" w:rsidP="003E2A23">
      <w:pPr>
        <w:pStyle w:val="ListParagraph"/>
        <w:numPr>
          <w:ilvl w:val="2"/>
          <w:numId w:val="30"/>
        </w:numPr>
        <w:ind w:left="0" w:firstLine="0"/>
        <w:rPr>
          <w:color w:val="auto"/>
          <w:highlight w:val="yellow"/>
        </w:rPr>
      </w:pPr>
      <w:r w:rsidRPr="003E2A23">
        <w:rPr>
          <w:color w:val="auto"/>
          <w:highlight w:val="yellow"/>
        </w:rPr>
        <w:t xml:space="preserve">To use </w:t>
      </w:r>
      <w:proofErr w:type="spellStart"/>
      <w:r w:rsidRPr="003E2A23">
        <w:rPr>
          <w:color w:val="auto"/>
          <w:highlight w:val="yellow"/>
        </w:rPr>
        <w:t>t</w:t>
      </w:r>
      <w:r w:rsidR="002564A9" w:rsidRPr="003E2A23">
        <w:rPr>
          <w:color w:val="auto"/>
          <w:highlight w:val="yellow"/>
        </w:rPr>
        <w:t>BLAST</w:t>
      </w:r>
      <w:r w:rsidRPr="003E2A23">
        <w:rPr>
          <w:color w:val="auto"/>
          <w:highlight w:val="yellow"/>
        </w:rPr>
        <w:t>n</w:t>
      </w:r>
      <w:proofErr w:type="spellEnd"/>
      <w:r w:rsidRPr="003E2A23">
        <w:rPr>
          <w:color w:val="auto"/>
          <w:highlight w:val="yellow"/>
        </w:rPr>
        <w:t>, run the command [</w:t>
      </w:r>
      <w:proofErr w:type="spellStart"/>
      <w:r w:rsidRPr="003E2A23">
        <w:rPr>
          <w:b/>
          <w:color w:val="auto"/>
          <w:highlight w:val="yellow"/>
        </w:rPr>
        <w:t>tblastn</w:t>
      </w:r>
      <w:proofErr w:type="spellEnd"/>
      <w:r w:rsidRPr="003E2A23">
        <w:rPr>
          <w:b/>
          <w:color w:val="auto"/>
          <w:highlight w:val="yellow"/>
        </w:rPr>
        <w:t xml:space="preserve"> -query </w:t>
      </w:r>
      <w:proofErr w:type="spellStart"/>
      <w:r w:rsidRPr="003E2A23">
        <w:rPr>
          <w:b/>
          <w:color w:val="auto"/>
          <w:highlight w:val="yellow"/>
        </w:rPr>
        <w:t>longest_orfs.pep</w:t>
      </w:r>
      <w:proofErr w:type="spellEnd"/>
      <w:r w:rsidRPr="003E2A23">
        <w:rPr>
          <w:b/>
          <w:color w:val="auto"/>
          <w:highlight w:val="yellow"/>
        </w:rPr>
        <w:t xml:space="preserve"> -</w:t>
      </w:r>
      <w:proofErr w:type="spellStart"/>
      <w:r w:rsidRPr="003E2A23">
        <w:rPr>
          <w:b/>
          <w:color w:val="auto"/>
          <w:highlight w:val="yellow"/>
        </w:rPr>
        <w:t>db</w:t>
      </w:r>
      <w:proofErr w:type="spellEnd"/>
      <w:r w:rsidR="0053649E" w:rsidRPr="003E2A23">
        <w:rPr>
          <w:b/>
          <w:color w:val="auto"/>
          <w:highlight w:val="yellow"/>
        </w:rPr>
        <w:t xml:space="preserve"> </w:t>
      </w:r>
      <w:proofErr w:type="spellStart"/>
      <w:r w:rsidR="0053649E" w:rsidRPr="003E2A23">
        <w:rPr>
          <w:b/>
          <w:color w:val="auto"/>
          <w:highlight w:val="yellow"/>
        </w:rPr>
        <w:t>nucleotide_</w:t>
      </w:r>
      <w:r w:rsidRPr="003E2A23">
        <w:rPr>
          <w:b/>
          <w:color w:val="auto"/>
          <w:highlight w:val="yellow"/>
        </w:rPr>
        <w:t>reference.db</w:t>
      </w:r>
      <w:proofErr w:type="spellEnd"/>
      <w:r w:rsidRPr="003E2A23">
        <w:rPr>
          <w:b/>
          <w:color w:val="auto"/>
          <w:highlight w:val="yellow"/>
        </w:rPr>
        <w:t xml:space="preserve"> -out </w:t>
      </w:r>
      <w:r w:rsidR="00844E71" w:rsidRPr="003E2A23">
        <w:rPr>
          <w:b/>
          <w:color w:val="auto"/>
          <w:highlight w:val="yellow"/>
        </w:rPr>
        <w:t>BLAST</w:t>
      </w:r>
      <w:r w:rsidRPr="003E2A23">
        <w:rPr>
          <w:b/>
          <w:color w:val="auto"/>
          <w:highlight w:val="yellow"/>
        </w:rPr>
        <w:t>_results.txt -</w:t>
      </w:r>
      <w:proofErr w:type="spellStart"/>
      <w:r w:rsidRPr="003E2A23">
        <w:rPr>
          <w:b/>
          <w:color w:val="auto"/>
          <w:highlight w:val="yellow"/>
        </w:rPr>
        <w:t>outfmt</w:t>
      </w:r>
      <w:proofErr w:type="spellEnd"/>
      <w:r w:rsidRPr="003E2A23">
        <w:rPr>
          <w:b/>
          <w:color w:val="auto"/>
          <w:highlight w:val="yellow"/>
        </w:rPr>
        <w:t xml:space="preserve"> 6</w:t>
      </w:r>
      <w:r w:rsidRPr="003E2A23">
        <w:rPr>
          <w:color w:val="auto"/>
          <w:highlight w:val="yellow"/>
        </w:rPr>
        <w:t>].</w:t>
      </w:r>
      <w:r w:rsidR="008202D9" w:rsidRPr="003E2A23">
        <w:rPr>
          <w:color w:val="auto"/>
          <w:highlight w:val="yellow"/>
        </w:rPr>
        <w:t xml:space="preserve"> If a </w:t>
      </w:r>
      <w:r w:rsidR="00F525B6" w:rsidRPr="003E2A23">
        <w:rPr>
          <w:color w:val="auto"/>
          <w:highlight w:val="yellow"/>
        </w:rPr>
        <w:t>high-quality</w:t>
      </w:r>
      <w:r w:rsidR="008202D9" w:rsidRPr="003E2A23">
        <w:rPr>
          <w:color w:val="auto"/>
          <w:highlight w:val="yellow"/>
        </w:rPr>
        <w:t xml:space="preserve"> protein reference is available</w:t>
      </w:r>
      <w:r w:rsidR="00536D8E" w:rsidRPr="003E2A23">
        <w:rPr>
          <w:color w:val="auto"/>
          <w:highlight w:val="yellow"/>
        </w:rPr>
        <w:t xml:space="preserve">, </w:t>
      </w:r>
      <w:r w:rsidRPr="003E2A23">
        <w:rPr>
          <w:color w:val="auto"/>
          <w:highlight w:val="yellow"/>
        </w:rPr>
        <w:t>use</w:t>
      </w:r>
      <w:r w:rsidR="008202D9" w:rsidRPr="003E2A23">
        <w:rPr>
          <w:color w:val="auto"/>
          <w:highlight w:val="yellow"/>
        </w:rPr>
        <w:t xml:space="preserve"> protein-protein matching with</w:t>
      </w:r>
      <w:r w:rsidR="0053649E" w:rsidRPr="003E2A23">
        <w:rPr>
          <w:color w:val="auto"/>
          <w:highlight w:val="yellow"/>
        </w:rPr>
        <w:t xml:space="preserve"> </w:t>
      </w:r>
      <w:proofErr w:type="spellStart"/>
      <w:r w:rsidR="002564A9" w:rsidRPr="003E2A23">
        <w:rPr>
          <w:color w:val="auto"/>
          <w:highlight w:val="yellow"/>
        </w:rPr>
        <w:t>BLAST</w:t>
      </w:r>
      <w:r w:rsidR="008202D9" w:rsidRPr="003E2A23">
        <w:rPr>
          <w:color w:val="auto"/>
          <w:highlight w:val="yellow"/>
        </w:rPr>
        <w:t>p</w:t>
      </w:r>
      <w:proofErr w:type="spellEnd"/>
      <w:r w:rsidR="008202D9" w:rsidRPr="003E2A23">
        <w:rPr>
          <w:color w:val="auto"/>
          <w:highlight w:val="yellow"/>
        </w:rPr>
        <w:t xml:space="preserve"> rather than </w:t>
      </w:r>
      <w:proofErr w:type="spellStart"/>
      <w:r w:rsidR="008202D9" w:rsidRPr="003E2A23">
        <w:rPr>
          <w:color w:val="auto"/>
          <w:highlight w:val="yellow"/>
        </w:rPr>
        <w:t>t</w:t>
      </w:r>
      <w:r w:rsidR="002564A9" w:rsidRPr="003E2A23">
        <w:rPr>
          <w:color w:val="auto"/>
          <w:highlight w:val="yellow"/>
        </w:rPr>
        <w:t>BLAST</w:t>
      </w:r>
      <w:r w:rsidR="008202D9" w:rsidRPr="003E2A23">
        <w:rPr>
          <w:color w:val="auto"/>
          <w:highlight w:val="yellow"/>
        </w:rPr>
        <w:t>n</w:t>
      </w:r>
      <w:proofErr w:type="spellEnd"/>
      <w:r w:rsidRPr="003E2A23">
        <w:rPr>
          <w:color w:val="auto"/>
          <w:highlight w:val="yellow"/>
        </w:rPr>
        <w:t xml:space="preserve">. </w:t>
      </w:r>
    </w:p>
    <w:p w14:paraId="2849755D" w14:textId="77777777" w:rsidR="00536D8E" w:rsidRPr="003E2A23" w:rsidRDefault="00536D8E" w:rsidP="003E2A23">
      <w:pPr>
        <w:pStyle w:val="ListParagraph"/>
        <w:ind w:left="0"/>
        <w:rPr>
          <w:color w:val="auto"/>
          <w:highlight w:val="yellow"/>
        </w:rPr>
      </w:pPr>
    </w:p>
    <w:p w14:paraId="69B7CCB7" w14:textId="6E3526A3" w:rsidR="00004DBF" w:rsidRPr="003E2A23" w:rsidRDefault="003249DA" w:rsidP="003E2A23">
      <w:pPr>
        <w:pStyle w:val="ListParagraph"/>
        <w:numPr>
          <w:ilvl w:val="2"/>
          <w:numId w:val="30"/>
        </w:numPr>
        <w:ind w:left="0" w:firstLine="0"/>
        <w:rPr>
          <w:color w:val="auto"/>
          <w:highlight w:val="yellow"/>
        </w:rPr>
      </w:pPr>
      <w:r w:rsidRPr="003E2A23">
        <w:rPr>
          <w:color w:val="auto"/>
          <w:highlight w:val="yellow"/>
        </w:rPr>
        <w:t xml:space="preserve">Make a </w:t>
      </w:r>
      <w:r w:rsidR="002564A9" w:rsidRPr="003E2A23">
        <w:rPr>
          <w:color w:val="auto"/>
          <w:highlight w:val="yellow"/>
        </w:rPr>
        <w:t>BLAST</w:t>
      </w:r>
      <w:r w:rsidRPr="003E2A23">
        <w:rPr>
          <w:color w:val="auto"/>
          <w:highlight w:val="yellow"/>
        </w:rPr>
        <w:t xml:space="preserve"> database of the protein reference [</w:t>
      </w:r>
      <w:proofErr w:type="spellStart"/>
      <w:r w:rsidRPr="003E2A23">
        <w:rPr>
          <w:b/>
          <w:color w:val="auto"/>
          <w:highlight w:val="yellow"/>
        </w:rPr>
        <w:t>make</w:t>
      </w:r>
      <w:r w:rsidR="00844E71" w:rsidRPr="003E2A23">
        <w:rPr>
          <w:b/>
          <w:color w:val="auto"/>
          <w:highlight w:val="yellow"/>
        </w:rPr>
        <w:t>blast</w:t>
      </w:r>
      <w:r w:rsidRPr="003E2A23">
        <w:rPr>
          <w:b/>
          <w:color w:val="auto"/>
          <w:highlight w:val="yellow"/>
        </w:rPr>
        <w:t>db</w:t>
      </w:r>
      <w:proofErr w:type="spellEnd"/>
      <w:r w:rsidRPr="003E2A23">
        <w:rPr>
          <w:b/>
          <w:color w:val="auto"/>
          <w:highlight w:val="yellow"/>
        </w:rPr>
        <w:t xml:space="preserve"> -</w:t>
      </w:r>
      <w:proofErr w:type="spellStart"/>
      <w:r w:rsidRPr="003E2A23">
        <w:rPr>
          <w:b/>
          <w:color w:val="auto"/>
          <w:highlight w:val="yellow"/>
        </w:rPr>
        <w:t>dbtype</w:t>
      </w:r>
      <w:proofErr w:type="spellEnd"/>
      <w:r w:rsidRPr="003E2A23">
        <w:rPr>
          <w:b/>
          <w:color w:val="auto"/>
          <w:highlight w:val="yellow"/>
        </w:rPr>
        <w:t xml:space="preserve"> </w:t>
      </w:r>
      <w:proofErr w:type="spellStart"/>
      <w:r w:rsidRPr="003E2A23">
        <w:rPr>
          <w:b/>
          <w:color w:val="auto"/>
          <w:highlight w:val="yellow"/>
        </w:rPr>
        <w:t>prot</w:t>
      </w:r>
      <w:proofErr w:type="spellEnd"/>
      <w:r w:rsidRPr="003E2A23">
        <w:rPr>
          <w:b/>
          <w:color w:val="auto"/>
          <w:highlight w:val="yellow"/>
        </w:rPr>
        <w:t xml:space="preserve"> -in </w:t>
      </w:r>
      <w:proofErr w:type="spellStart"/>
      <w:r w:rsidRPr="003E2A23">
        <w:rPr>
          <w:b/>
          <w:color w:val="auto"/>
          <w:highlight w:val="yellow"/>
        </w:rPr>
        <w:t>protein_</w:t>
      </w:r>
      <w:proofErr w:type="gramStart"/>
      <w:r w:rsidRPr="003E2A23">
        <w:rPr>
          <w:b/>
          <w:color w:val="auto"/>
          <w:highlight w:val="yellow"/>
        </w:rPr>
        <w:t>reference.fasta</w:t>
      </w:r>
      <w:proofErr w:type="spellEnd"/>
      <w:proofErr w:type="gramEnd"/>
      <w:r w:rsidRPr="003E2A23">
        <w:rPr>
          <w:b/>
          <w:color w:val="auto"/>
          <w:highlight w:val="yellow"/>
        </w:rPr>
        <w:t xml:space="preserve"> -out </w:t>
      </w:r>
      <w:proofErr w:type="spellStart"/>
      <w:r w:rsidRPr="003E2A23">
        <w:rPr>
          <w:b/>
          <w:color w:val="auto"/>
          <w:highlight w:val="yellow"/>
        </w:rPr>
        <w:t>protein_reference.db</w:t>
      </w:r>
      <w:proofErr w:type="spellEnd"/>
      <w:r w:rsidRPr="003E2A23">
        <w:rPr>
          <w:color w:val="auto"/>
          <w:highlight w:val="yellow"/>
        </w:rPr>
        <w:t>] and then [</w:t>
      </w:r>
      <w:proofErr w:type="spellStart"/>
      <w:r w:rsidRPr="003E2A23">
        <w:rPr>
          <w:b/>
          <w:color w:val="auto"/>
          <w:highlight w:val="yellow"/>
        </w:rPr>
        <w:t>blastp</w:t>
      </w:r>
      <w:proofErr w:type="spellEnd"/>
      <w:r w:rsidRPr="003E2A23">
        <w:rPr>
          <w:b/>
          <w:color w:val="auto"/>
          <w:highlight w:val="yellow"/>
        </w:rPr>
        <w:t xml:space="preserve"> -query </w:t>
      </w:r>
      <w:proofErr w:type="spellStart"/>
      <w:r w:rsidRPr="003E2A23">
        <w:rPr>
          <w:b/>
          <w:color w:val="auto"/>
          <w:highlight w:val="yellow"/>
        </w:rPr>
        <w:t>longest_orfs.pep</w:t>
      </w:r>
      <w:proofErr w:type="spellEnd"/>
      <w:r w:rsidRPr="003E2A23">
        <w:rPr>
          <w:b/>
          <w:color w:val="auto"/>
          <w:highlight w:val="yellow"/>
        </w:rPr>
        <w:t xml:space="preserve"> -</w:t>
      </w:r>
      <w:proofErr w:type="spellStart"/>
      <w:r w:rsidRPr="003E2A23">
        <w:rPr>
          <w:b/>
          <w:color w:val="auto"/>
          <w:highlight w:val="yellow"/>
        </w:rPr>
        <w:t>db</w:t>
      </w:r>
      <w:proofErr w:type="spellEnd"/>
      <w:r w:rsidRPr="003E2A23">
        <w:rPr>
          <w:b/>
          <w:color w:val="auto"/>
          <w:highlight w:val="yellow"/>
        </w:rPr>
        <w:t xml:space="preserve"> </w:t>
      </w:r>
      <w:proofErr w:type="spellStart"/>
      <w:r w:rsidRPr="003E2A23">
        <w:rPr>
          <w:b/>
          <w:color w:val="auto"/>
          <w:highlight w:val="yellow"/>
        </w:rPr>
        <w:t>protein_reference.db</w:t>
      </w:r>
      <w:proofErr w:type="spellEnd"/>
      <w:r w:rsidRPr="003E2A23">
        <w:rPr>
          <w:b/>
          <w:color w:val="auto"/>
          <w:highlight w:val="yellow"/>
        </w:rPr>
        <w:t xml:space="preserve"> -out </w:t>
      </w:r>
      <w:r w:rsidR="00844E71" w:rsidRPr="003E2A23">
        <w:rPr>
          <w:b/>
          <w:color w:val="auto"/>
          <w:highlight w:val="yellow"/>
        </w:rPr>
        <w:t>BLAST</w:t>
      </w:r>
      <w:r w:rsidRPr="003E2A23">
        <w:rPr>
          <w:b/>
          <w:color w:val="auto"/>
          <w:highlight w:val="yellow"/>
        </w:rPr>
        <w:t>_results.txt -</w:t>
      </w:r>
      <w:proofErr w:type="spellStart"/>
      <w:r w:rsidRPr="003E2A23">
        <w:rPr>
          <w:b/>
          <w:color w:val="auto"/>
          <w:highlight w:val="yellow"/>
        </w:rPr>
        <w:t>outfmt</w:t>
      </w:r>
      <w:proofErr w:type="spellEnd"/>
      <w:r w:rsidRPr="003E2A23">
        <w:rPr>
          <w:b/>
          <w:color w:val="auto"/>
          <w:highlight w:val="yellow"/>
        </w:rPr>
        <w:t xml:space="preserve"> 6</w:t>
      </w:r>
      <w:r w:rsidRPr="003E2A23">
        <w:rPr>
          <w:color w:val="auto"/>
          <w:highlight w:val="yellow"/>
        </w:rPr>
        <w:t>]</w:t>
      </w:r>
      <w:r w:rsidR="00004DBF" w:rsidRPr="003E2A23">
        <w:rPr>
          <w:color w:val="auto"/>
          <w:highlight w:val="yellow"/>
        </w:rPr>
        <w:t>.</w:t>
      </w:r>
      <w:r w:rsidR="0053649E" w:rsidRPr="003E2A23">
        <w:rPr>
          <w:color w:val="auto"/>
          <w:highlight w:val="yellow"/>
        </w:rPr>
        <w:t xml:space="preserve"> Make sure to save the results as a file for downstream </w:t>
      </w:r>
      <w:proofErr w:type="gramStart"/>
      <w:r w:rsidR="0053649E" w:rsidRPr="003E2A23">
        <w:rPr>
          <w:color w:val="auto"/>
          <w:highlight w:val="yellow"/>
        </w:rPr>
        <w:t>processing, and</w:t>
      </w:r>
      <w:proofErr w:type="gramEnd"/>
      <w:r w:rsidR="0053649E" w:rsidRPr="003E2A23">
        <w:rPr>
          <w:color w:val="auto"/>
          <w:highlight w:val="yellow"/>
        </w:rPr>
        <w:t xml:space="preserve"> use tabular (</w:t>
      </w:r>
      <w:proofErr w:type="spellStart"/>
      <w:r w:rsidR="0053649E" w:rsidRPr="003E2A23">
        <w:rPr>
          <w:color w:val="auto"/>
          <w:highlight w:val="yellow"/>
        </w:rPr>
        <w:t>outfmt</w:t>
      </w:r>
      <w:proofErr w:type="spellEnd"/>
      <w:r w:rsidR="0053649E" w:rsidRPr="003E2A23">
        <w:rPr>
          <w:color w:val="auto"/>
          <w:highlight w:val="yellow"/>
        </w:rPr>
        <w:t xml:space="preserve"> 6) to ensure the Python scripts can parse them correctly.</w:t>
      </w:r>
    </w:p>
    <w:p w14:paraId="4E8A72DE" w14:textId="0636E560" w:rsidR="008202D9" w:rsidRPr="003E2A23" w:rsidRDefault="008202D9" w:rsidP="003E2A23">
      <w:pPr>
        <w:rPr>
          <w:rFonts w:ascii="Calibri" w:hAnsi="Calibri" w:cs="Calibri"/>
          <w:highlight w:val="yellow"/>
        </w:rPr>
      </w:pPr>
    </w:p>
    <w:p w14:paraId="609A946B" w14:textId="6E467D1C" w:rsidR="00F64897" w:rsidRPr="003E2A23" w:rsidRDefault="00F64897" w:rsidP="003E2A23">
      <w:pPr>
        <w:pStyle w:val="ListParagraph"/>
        <w:numPr>
          <w:ilvl w:val="0"/>
          <w:numId w:val="30"/>
        </w:numPr>
        <w:ind w:left="0" w:firstLine="0"/>
        <w:rPr>
          <w:b/>
          <w:color w:val="auto"/>
          <w:highlight w:val="yellow"/>
        </w:rPr>
      </w:pPr>
      <w:r w:rsidRPr="003E2A23">
        <w:rPr>
          <w:b/>
          <w:color w:val="auto"/>
          <w:highlight w:val="yellow"/>
        </w:rPr>
        <w:t xml:space="preserve">Map </w:t>
      </w:r>
      <w:r w:rsidR="00536D8E" w:rsidRPr="003E2A23">
        <w:rPr>
          <w:b/>
          <w:color w:val="auto"/>
          <w:highlight w:val="yellow"/>
        </w:rPr>
        <w:t>R</w:t>
      </w:r>
      <w:r w:rsidRPr="003E2A23">
        <w:rPr>
          <w:b/>
          <w:color w:val="auto"/>
          <w:highlight w:val="yellow"/>
        </w:rPr>
        <w:t xml:space="preserve">eads onto the </w:t>
      </w:r>
      <w:r w:rsidR="00536D8E" w:rsidRPr="003E2A23">
        <w:rPr>
          <w:b/>
          <w:color w:val="auto"/>
          <w:highlight w:val="yellow"/>
        </w:rPr>
        <w:t>A</w:t>
      </w:r>
      <w:r w:rsidR="0033732A" w:rsidRPr="003E2A23">
        <w:rPr>
          <w:b/>
          <w:color w:val="auto"/>
          <w:highlight w:val="yellow"/>
        </w:rPr>
        <w:t>ssembly</w:t>
      </w:r>
    </w:p>
    <w:p w14:paraId="213A84D3" w14:textId="77777777" w:rsidR="00536D8E" w:rsidRPr="00F8586B" w:rsidRDefault="00536D8E" w:rsidP="003E2A23">
      <w:pPr>
        <w:pStyle w:val="ListParagraph"/>
        <w:ind w:left="0"/>
        <w:rPr>
          <w:b/>
          <w:color w:val="auto"/>
        </w:rPr>
      </w:pPr>
    </w:p>
    <w:p w14:paraId="32222F5E" w14:textId="73C739D8" w:rsidR="00536D8E" w:rsidRDefault="00536D8E" w:rsidP="003E2A23">
      <w:pPr>
        <w:rPr>
          <w:rFonts w:ascii="Calibri" w:hAnsi="Calibri" w:cs="Calibri"/>
        </w:rPr>
      </w:pPr>
      <w:r>
        <w:rPr>
          <w:rFonts w:ascii="Calibri" w:hAnsi="Calibri" w:cs="Calibri"/>
        </w:rPr>
        <w:t>NOTE: This</w:t>
      </w:r>
      <w:r w:rsidR="00F64897" w:rsidRPr="00F8586B">
        <w:rPr>
          <w:rFonts w:ascii="Calibri" w:hAnsi="Calibri" w:cs="Calibri"/>
        </w:rPr>
        <w:t xml:space="preserve"> method can be used if the reference dataset consists of raw genomic reads, rather than assembled sequences or Sanger sequences</w:t>
      </w:r>
      <w:r w:rsidR="00561FC6" w:rsidRPr="00F8586B">
        <w:rPr>
          <w:rFonts w:ascii="Calibri" w:hAnsi="Calibri" w:cs="Calibri"/>
        </w:rPr>
        <w:t>, in which case use BLAST (step 2</w:t>
      </w:r>
      <w:r w:rsidR="00F525B6" w:rsidRPr="00F8586B">
        <w:rPr>
          <w:rFonts w:ascii="Calibri" w:hAnsi="Calibri" w:cs="Calibri"/>
        </w:rPr>
        <w:t>.1</w:t>
      </w:r>
      <w:r w:rsidR="00561FC6" w:rsidRPr="00F8586B">
        <w:rPr>
          <w:rFonts w:ascii="Calibri" w:hAnsi="Calibri" w:cs="Calibri"/>
        </w:rPr>
        <w:t>).</w:t>
      </w:r>
    </w:p>
    <w:p w14:paraId="3D0305F6" w14:textId="77777777" w:rsidR="00536D8E" w:rsidRPr="00F8586B" w:rsidRDefault="00536D8E" w:rsidP="003E2A23">
      <w:pPr>
        <w:rPr>
          <w:rFonts w:ascii="Calibri" w:hAnsi="Calibri" w:cs="Calibri"/>
        </w:rPr>
      </w:pPr>
    </w:p>
    <w:p w14:paraId="070451F2" w14:textId="04F54288" w:rsidR="008202D9" w:rsidRPr="003E2A23" w:rsidRDefault="00F64897" w:rsidP="003E2A23">
      <w:pPr>
        <w:pStyle w:val="ListParagraph"/>
        <w:numPr>
          <w:ilvl w:val="1"/>
          <w:numId w:val="30"/>
        </w:numPr>
        <w:ind w:left="0" w:firstLine="0"/>
        <w:rPr>
          <w:color w:val="auto"/>
          <w:highlight w:val="yellow"/>
        </w:rPr>
      </w:pPr>
      <w:r w:rsidRPr="003E2A23">
        <w:rPr>
          <w:color w:val="auto"/>
          <w:highlight w:val="yellow"/>
        </w:rPr>
        <w:t>Using BWA</w:t>
      </w:r>
      <w:r w:rsidR="00E75A83" w:rsidRPr="003E2A23">
        <w:rPr>
          <w:color w:val="auto"/>
          <w:highlight w:val="yellow"/>
        </w:rPr>
        <w:t xml:space="preserve"> </w:t>
      </w:r>
      <w:r w:rsidR="00A62C17" w:rsidRPr="003E2A23">
        <w:rPr>
          <w:color w:val="auto"/>
          <w:highlight w:val="yellow"/>
        </w:rPr>
        <w:t>–MEM</w:t>
      </w:r>
      <w:r w:rsidR="00D22485" w:rsidRPr="003E2A23">
        <w:rPr>
          <w:color w:val="auto"/>
          <w:highlight w:val="yellow"/>
        </w:rPr>
        <w:t xml:space="preserve"> v. 0.7.12</w:t>
      </w:r>
      <w:r w:rsidR="00486FDE" w:rsidRPr="003E2A23">
        <w:rPr>
          <w:color w:val="auto"/>
          <w:highlight w:val="yellow"/>
          <w:vertAlign w:val="superscript"/>
        </w:rPr>
        <w:t>1</w:t>
      </w:r>
      <w:r w:rsidR="00625F0E" w:rsidRPr="003E2A23">
        <w:rPr>
          <w:color w:val="auto"/>
          <w:highlight w:val="yellow"/>
          <w:vertAlign w:val="superscript"/>
        </w:rPr>
        <w:t>9</w:t>
      </w:r>
      <w:r w:rsidR="00486FDE" w:rsidRPr="003E2A23">
        <w:rPr>
          <w:color w:val="auto"/>
          <w:highlight w:val="yellow"/>
        </w:rPr>
        <w:t xml:space="preserve"> </w:t>
      </w:r>
      <w:r w:rsidR="00E75A83" w:rsidRPr="003E2A23">
        <w:rPr>
          <w:color w:val="auto"/>
          <w:highlight w:val="yellow"/>
        </w:rPr>
        <w:t>or bowtie2</w:t>
      </w:r>
      <w:r w:rsidR="00625F0E" w:rsidRPr="003E2A23">
        <w:rPr>
          <w:color w:val="auto"/>
          <w:highlight w:val="yellow"/>
          <w:vertAlign w:val="superscript"/>
        </w:rPr>
        <w:t>20</w:t>
      </w:r>
      <w:r w:rsidRPr="003E2A23">
        <w:rPr>
          <w:color w:val="auto"/>
          <w:highlight w:val="yellow"/>
        </w:rPr>
        <w:t>, map the downloaded raw reads</w:t>
      </w:r>
      <w:r w:rsidR="00465A89" w:rsidRPr="003E2A23">
        <w:rPr>
          <w:color w:val="auto"/>
          <w:highlight w:val="yellow"/>
        </w:rPr>
        <w:t xml:space="preserve"> (</w:t>
      </w:r>
      <w:proofErr w:type="spellStart"/>
      <w:r w:rsidR="00465A89" w:rsidRPr="003E2A23">
        <w:rPr>
          <w:color w:val="auto"/>
          <w:highlight w:val="yellow"/>
        </w:rPr>
        <w:t>raw_</w:t>
      </w:r>
      <w:proofErr w:type="gramStart"/>
      <w:r w:rsidR="00465A89" w:rsidRPr="003E2A23">
        <w:rPr>
          <w:color w:val="auto"/>
          <w:highlight w:val="yellow"/>
        </w:rPr>
        <w:t>reads.fastq</w:t>
      </w:r>
      <w:proofErr w:type="spellEnd"/>
      <w:proofErr w:type="gramEnd"/>
      <w:r w:rsidR="00465A89" w:rsidRPr="003E2A23">
        <w:rPr>
          <w:color w:val="auto"/>
          <w:highlight w:val="yellow"/>
        </w:rPr>
        <w:t>)</w:t>
      </w:r>
      <w:r w:rsidRPr="003E2A23">
        <w:rPr>
          <w:color w:val="auto"/>
          <w:highlight w:val="yellow"/>
        </w:rPr>
        <w:t xml:space="preserve"> onto </w:t>
      </w:r>
      <w:r w:rsidR="003E2A23">
        <w:rPr>
          <w:color w:val="auto"/>
          <w:highlight w:val="yellow"/>
        </w:rPr>
        <w:t>the</w:t>
      </w:r>
      <w:r w:rsidRPr="003E2A23">
        <w:rPr>
          <w:color w:val="auto"/>
          <w:highlight w:val="yellow"/>
        </w:rPr>
        <w:t xml:space="preserve"> query</w:t>
      </w:r>
      <w:r w:rsidR="00561FC6" w:rsidRPr="003E2A23">
        <w:rPr>
          <w:color w:val="auto"/>
          <w:highlight w:val="yellow"/>
        </w:rPr>
        <w:t xml:space="preserve"> assembly</w:t>
      </w:r>
      <w:r w:rsidR="00E75A83" w:rsidRPr="003E2A23">
        <w:rPr>
          <w:color w:val="auto"/>
          <w:highlight w:val="yellow"/>
        </w:rPr>
        <w:t xml:space="preserve">. The output will </w:t>
      </w:r>
      <w:proofErr w:type="gramStart"/>
      <w:r w:rsidR="00E75A83" w:rsidRPr="003E2A23">
        <w:rPr>
          <w:color w:val="auto"/>
          <w:highlight w:val="yellow"/>
        </w:rPr>
        <w:t>be .</w:t>
      </w:r>
      <w:proofErr w:type="spellStart"/>
      <w:r w:rsidR="00E75A83" w:rsidRPr="003E2A23">
        <w:rPr>
          <w:color w:val="auto"/>
          <w:highlight w:val="yellow"/>
        </w:rPr>
        <w:t>sam</w:t>
      </w:r>
      <w:proofErr w:type="spellEnd"/>
      <w:proofErr w:type="gramEnd"/>
      <w:r w:rsidR="00E75A83" w:rsidRPr="003E2A23">
        <w:rPr>
          <w:color w:val="auto"/>
          <w:highlight w:val="yellow"/>
        </w:rPr>
        <w:t xml:space="preserve"> format.</w:t>
      </w:r>
      <w:r w:rsidR="003B6B00" w:rsidRPr="003E2A23">
        <w:rPr>
          <w:color w:val="auto"/>
          <w:highlight w:val="yellow"/>
        </w:rPr>
        <w:t xml:space="preserve"> Commands</w:t>
      </w:r>
      <w:r w:rsidR="00465A89" w:rsidRPr="003E2A23">
        <w:rPr>
          <w:color w:val="auto"/>
          <w:highlight w:val="yellow"/>
        </w:rPr>
        <w:t xml:space="preserve"> are as follows: first index the assembly: [</w:t>
      </w:r>
      <w:r w:rsidR="00465A89" w:rsidRPr="003E2A23">
        <w:rPr>
          <w:b/>
          <w:color w:val="auto"/>
          <w:highlight w:val="yellow"/>
        </w:rPr>
        <w:t xml:space="preserve">bwa index </w:t>
      </w:r>
      <w:proofErr w:type="spellStart"/>
      <w:r w:rsidR="00465A89" w:rsidRPr="003E2A23">
        <w:rPr>
          <w:b/>
          <w:color w:val="auto"/>
          <w:highlight w:val="yellow"/>
        </w:rPr>
        <w:t>your_</w:t>
      </w:r>
      <w:proofErr w:type="gramStart"/>
      <w:r w:rsidR="00465A89" w:rsidRPr="003E2A23">
        <w:rPr>
          <w:b/>
          <w:color w:val="auto"/>
          <w:highlight w:val="yellow"/>
        </w:rPr>
        <w:t>assembly.fasta</w:t>
      </w:r>
      <w:proofErr w:type="spellEnd"/>
      <w:proofErr w:type="gramEnd"/>
      <w:r w:rsidR="00465A89" w:rsidRPr="003E2A23">
        <w:rPr>
          <w:color w:val="auto"/>
          <w:highlight w:val="yellow"/>
        </w:rPr>
        <w:t>], and then map the reads [</w:t>
      </w:r>
      <w:r w:rsidR="00465A89" w:rsidRPr="003E2A23">
        <w:rPr>
          <w:b/>
          <w:color w:val="auto"/>
          <w:highlight w:val="yellow"/>
        </w:rPr>
        <w:t xml:space="preserve">bwa mem </w:t>
      </w:r>
      <w:proofErr w:type="spellStart"/>
      <w:r w:rsidR="00465A89" w:rsidRPr="003E2A23">
        <w:rPr>
          <w:b/>
          <w:color w:val="auto"/>
          <w:highlight w:val="yellow"/>
        </w:rPr>
        <w:t>your_assembly.fasta</w:t>
      </w:r>
      <w:proofErr w:type="spellEnd"/>
      <w:r w:rsidR="00465A89" w:rsidRPr="003E2A23">
        <w:rPr>
          <w:b/>
          <w:color w:val="auto"/>
          <w:highlight w:val="yellow"/>
        </w:rPr>
        <w:t xml:space="preserve"> </w:t>
      </w:r>
      <w:proofErr w:type="spellStart"/>
      <w:r w:rsidR="00465A89" w:rsidRPr="003E2A23">
        <w:rPr>
          <w:b/>
          <w:color w:val="auto"/>
          <w:highlight w:val="yellow"/>
        </w:rPr>
        <w:t>raw_reads.fastq</w:t>
      </w:r>
      <w:proofErr w:type="spellEnd"/>
      <w:r w:rsidR="00465A89" w:rsidRPr="003E2A23">
        <w:rPr>
          <w:b/>
          <w:color w:val="auto"/>
          <w:highlight w:val="yellow"/>
        </w:rPr>
        <w:t xml:space="preserve"> &gt;</w:t>
      </w:r>
      <w:proofErr w:type="spellStart"/>
      <w:r w:rsidR="006C1559" w:rsidRPr="003E2A23">
        <w:rPr>
          <w:b/>
          <w:color w:val="auto"/>
          <w:highlight w:val="yellow"/>
        </w:rPr>
        <w:t>mapped.sam</w:t>
      </w:r>
      <w:proofErr w:type="spellEnd"/>
      <w:r w:rsidR="00465A89" w:rsidRPr="003E2A23">
        <w:rPr>
          <w:color w:val="auto"/>
          <w:highlight w:val="yellow"/>
        </w:rPr>
        <w:t xml:space="preserve">]. </w:t>
      </w:r>
      <w:r w:rsidR="006C1559" w:rsidRPr="003E2A23">
        <w:rPr>
          <w:color w:val="auto"/>
          <w:highlight w:val="yellow"/>
        </w:rPr>
        <w:t xml:space="preserve">(Note the '&gt;' symbol here is not a greater-than sign; instead it instructs the output to go into the file </w:t>
      </w:r>
      <w:proofErr w:type="spellStart"/>
      <w:r w:rsidR="006C1559" w:rsidRPr="003E2A23">
        <w:rPr>
          <w:color w:val="auto"/>
          <w:highlight w:val="yellow"/>
        </w:rPr>
        <w:t>mapped.sam</w:t>
      </w:r>
      <w:proofErr w:type="spellEnd"/>
      <w:r w:rsidR="006C1559" w:rsidRPr="003E2A23">
        <w:rPr>
          <w:color w:val="auto"/>
          <w:highlight w:val="yellow"/>
        </w:rPr>
        <w:t>).</w:t>
      </w:r>
    </w:p>
    <w:p w14:paraId="378F6F12" w14:textId="77777777" w:rsidR="00DC4FF3" w:rsidRPr="00F8586B" w:rsidRDefault="00DC4FF3" w:rsidP="003E2A23">
      <w:pPr>
        <w:rPr>
          <w:rFonts w:ascii="Calibri" w:hAnsi="Calibri" w:cs="Calibri"/>
        </w:rPr>
      </w:pPr>
    </w:p>
    <w:p w14:paraId="0253A089" w14:textId="535B3E32" w:rsidR="00536D8E" w:rsidRPr="003E2A23" w:rsidRDefault="00A91903" w:rsidP="003E2A23">
      <w:pPr>
        <w:pStyle w:val="ListParagraph"/>
        <w:numPr>
          <w:ilvl w:val="0"/>
          <w:numId w:val="30"/>
        </w:numPr>
        <w:ind w:left="0" w:firstLine="0"/>
        <w:rPr>
          <w:b/>
          <w:color w:val="auto"/>
          <w:highlight w:val="yellow"/>
        </w:rPr>
      </w:pPr>
      <w:r w:rsidRPr="003E2A23">
        <w:rPr>
          <w:b/>
          <w:color w:val="auto"/>
          <w:highlight w:val="yellow"/>
        </w:rPr>
        <w:t xml:space="preserve">Use Python </w:t>
      </w:r>
      <w:r w:rsidR="00536D8E" w:rsidRPr="003E2A23">
        <w:rPr>
          <w:b/>
          <w:color w:val="auto"/>
          <w:highlight w:val="yellow"/>
        </w:rPr>
        <w:t>S</w:t>
      </w:r>
      <w:r w:rsidRPr="003E2A23">
        <w:rPr>
          <w:b/>
          <w:color w:val="auto"/>
          <w:highlight w:val="yellow"/>
        </w:rPr>
        <w:t xml:space="preserve">cript to </w:t>
      </w:r>
      <w:r w:rsidR="00536D8E" w:rsidRPr="003E2A23">
        <w:rPr>
          <w:b/>
          <w:color w:val="auto"/>
          <w:highlight w:val="yellow"/>
        </w:rPr>
        <w:t>R</w:t>
      </w:r>
      <w:r w:rsidRPr="003E2A23">
        <w:rPr>
          <w:b/>
          <w:color w:val="auto"/>
          <w:highlight w:val="yellow"/>
        </w:rPr>
        <w:t xml:space="preserve">emove any </w:t>
      </w:r>
      <w:r w:rsidR="00536D8E" w:rsidRPr="003E2A23">
        <w:rPr>
          <w:b/>
          <w:color w:val="auto"/>
          <w:highlight w:val="yellow"/>
        </w:rPr>
        <w:t xml:space="preserve">Matching Sequences </w:t>
      </w:r>
    </w:p>
    <w:p w14:paraId="72CC1641" w14:textId="77777777" w:rsidR="00536D8E" w:rsidRDefault="00536D8E" w:rsidP="003E2A23">
      <w:pPr>
        <w:pStyle w:val="ListParagraph"/>
        <w:ind w:left="0"/>
        <w:rPr>
          <w:b/>
          <w:color w:val="auto"/>
        </w:rPr>
      </w:pPr>
    </w:p>
    <w:p w14:paraId="504304B2" w14:textId="7E5A6519" w:rsidR="00536D8E" w:rsidRPr="00536D8E" w:rsidRDefault="00536D8E" w:rsidP="003E2A23">
      <w:pPr>
        <w:pStyle w:val="ListParagraph"/>
        <w:ind w:left="0"/>
        <w:rPr>
          <w:color w:val="auto"/>
        </w:rPr>
      </w:pPr>
      <w:r w:rsidRPr="00536D8E">
        <w:rPr>
          <w:color w:val="auto"/>
        </w:rPr>
        <w:t>NOTE: P</w:t>
      </w:r>
      <w:r w:rsidR="003E28A8" w:rsidRPr="00536D8E">
        <w:rPr>
          <w:color w:val="auto"/>
        </w:rPr>
        <w:t>rovided scripts work with Python 2.7</w:t>
      </w:r>
      <w:r w:rsidR="00A91903" w:rsidRPr="00536D8E">
        <w:rPr>
          <w:color w:val="auto"/>
        </w:rPr>
        <w:t xml:space="preserve">. </w:t>
      </w:r>
    </w:p>
    <w:p w14:paraId="6CE5645E" w14:textId="77777777" w:rsidR="00536D8E" w:rsidRPr="00F8586B" w:rsidRDefault="00536D8E" w:rsidP="003E2A23">
      <w:pPr>
        <w:pStyle w:val="ListParagraph"/>
        <w:ind w:left="0"/>
        <w:rPr>
          <w:b/>
          <w:color w:val="auto"/>
        </w:rPr>
      </w:pPr>
    </w:p>
    <w:p w14:paraId="6A96BEE1" w14:textId="669AE49A" w:rsidR="00393B71" w:rsidRDefault="00536D8E" w:rsidP="003E2A23">
      <w:pPr>
        <w:pStyle w:val="ListParagraph"/>
        <w:numPr>
          <w:ilvl w:val="1"/>
          <w:numId w:val="30"/>
        </w:numPr>
        <w:ind w:left="0" w:firstLine="0"/>
        <w:rPr>
          <w:color w:val="auto"/>
        </w:rPr>
      </w:pPr>
      <w:r w:rsidRPr="003E2A23">
        <w:rPr>
          <w:color w:val="auto"/>
          <w:highlight w:val="yellow"/>
        </w:rPr>
        <w:t>Following Step 2, u</w:t>
      </w:r>
      <w:r w:rsidR="00E55529" w:rsidRPr="003E2A23">
        <w:rPr>
          <w:color w:val="auto"/>
          <w:highlight w:val="yellow"/>
        </w:rPr>
        <w:t xml:space="preserve">se </w:t>
      </w:r>
      <w:r w:rsidR="002529CC" w:rsidRPr="003E2A23">
        <w:rPr>
          <w:color w:val="auto"/>
          <w:highlight w:val="yellow"/>
        </w:rPr>
        <w:t>subtractive Python script</w:t>
      </w:r>
      <w:r w:rsidR="00FD6B1D" w:rsidRPr="003E2A23">
        <w:rPr>
          <w:color w:val="auto"/>
          <w:highlight w:val="yellow"/>
        </w:rPr>
        <w:t xml:space="preserve"> </w:t>
      </w:r>
      <w:r w:rsidR="008533DA" w:rsidRPr="003E2A23">
        <w:rPr>
          <w:color w:val="auto"/>
          <w:highlight w:val="yellow"/>
        </w:rPr>
        <w:t xml:space="preserve">by using the command </w:t>
      </w:r>
      <w:proofErr w:type="gramStart"/>
      <w:r w:rsidR="008533DA" w:rsidRPr="003E2A23">
        <w:rPr>
          <w:color w:val="auto"/>
          <w:highlight w:val="yellow"/>
        </w:rPr>
        <w:t>[</w:t>
      </w:r>
      <w:r w:rsidR="008533DA" w:rsidRPr="003E2A23">
        <w:rPr>
          <w:b/>
          <w:color w:val="auto"/>
          <w:highlight w:val="yellow"/>
        </w:rPr>
        <w:t>./</w:t>
      </w:r>
      <w:proofErr w:type="gramEnd"/>
      <w:r w:rsidR="008533DA" w:rsidRPr="003E2A23">
        <w:rPr>
          <w:b/>
          <w:color w:val="auto"/>
          <w:highlight w:val="yellow"/>
        </w:rPr>
        <w:t>Non-mat</w:t>
      </w:r>
      <w:r w:rsidR="00FD6B1D" w:rsidRPr="003E2A23">
        <w:rPr>
          <w:b/>
          <w:color w:val="auto"/>
          <w:highlight w:val="yellow"/>
        </w:rPr>
        <w:t>ching_sequences</w:t>
      </w:r>
      <w:r w:rsidR="002529CC" w:rsidRPr="003E2A23">
        <w:rPr>
          <w:b/>
          <w:color w:val="auto"/>
          <w:highlight w:val="yellow"/>
        </w:rPr>
        <w:t xml:space="preserve">.py </w:t>
      </w:r>
      <w:proofErr w:type="spellStart"/>
      <w:r w:rsidR="00DA1B8A" w:rsidRPr="003E2A23">
        <w:rPr>
          <w:b/>
          <w:color w:val="auto"/>
          <w:highlight w:val="yellow"/>
        </w:rPr>
        <w:t>your_assembly</w:t>
      </w:r>
      <w:r w:rsidR="002529CC" w:rsidRPr="003E2A23">
        <w:rPr>
          <w:b/>
          <w:color w:val="auto"/>
          <w:highlight w:val="yellow"/>
        </w:rPr>
        <w:t>.fasta</w:t>
      </w:r>
      <w:proofErr w:type="spellEnd"/>
      <w:r w:rsidR="002529CC" w:rsidRPr="003E2A23">
        <w:rPr>
          <w:b/>
          <w:color w:val="auto"/>
          <w:highlight w:val="yellow"/>
        </w:rPr>
        <w:t xml:space="preserve"> </w:t>
      </w:r>
      <w:r w:rsidR="00E47781" w:rsidRPr="003E2A23">
        <w:rPr>
          <w:b/>
          <w:color w:val="auto"/>
          <w:highlight w:val="yellow"/>
        </w:rPr>
        <w:t>BLAST</w:t>
      </w:r>
      <w:r w:rsidR="002529CC" w:rsidRPr="003E2A23">
        <w:rPr>
          <w:b/>
          <w:color w:val="auto"/>
          <w:highlight w:val="yellow"/>
        </w:rPr>
        <w:t>_results.txt</w:t>
      </w:r>
      <w:r w:rsidR="002529CC" w:rsidRPr="003E2A23">
        <w:rPr>
          <w:color w:val="auto"/>
          <w:highlight w:val="yellow"/>
        </w:rPr>
        <w:t>].</w:t>
      </w:r>
      <w:r w:rsidR="002529CC" w:rsidRPr="00F8586B">
        <w:rPr>
          <w:color w:val="auto"/>
        </w:rPr>
        <w:t xml:space="preserve"> Before running the script, ensure that the </w:t>
      </w:r>
      <w:r w:rsidR="009E31D1" w:rsidRPr="00F8586B">
        <w:rPr>
          <w:color w:val="auto"/>
        </w:rPr>
        <w:t>BLAST</w:t>
      </w:r>
      <w:r w:rsidR="002529CC" w:rsidRPr="00F8586B">
        <w:rPr>
          <w:color w:val="auto"/>
        </w:rPr>
        <w:t xml:space="preserve"> output file is in format 6</w:t>
      </w:r>
      <w:r w:rsidR="00D158B9" w:rsidRPr="00F8586B">
        <w:rPr>
          <w:color w:val="auto"/>
        </w:rPr>
        <w:t xml:space="preserve"> (tabular)</w:t>
      </w:r>
      <w:r w:rsidR="002529CC" w:rsidRPr="00F8586B">
        <w:rPr>
          <w:color w:val="auto"/>
        </w:rPr>
        <w:t xml:space="preserve">. </w:t>
      </w:r>
      <w:r w:rsidR="00434A26" w:rsidRPr="00F8586B">
        <w:rPr>
          <w:color w:val="auto"/>
        </w:rPr>
        <w:t xml:space="preserve">The script will output a file with non-matching sequences in </w:t>
      </w:r>
      <w:proofErr w:type="spellStart"/>
      <w:r w:rsidR="00434A26" w:rsidRPr="00F8586B">
        <w:rPr>
          <w:color w:val="auto"/>
        </w:rPr>
        <w:t>fasta</w:t>
      </w:r>
      <w:proofErr w:type="spellEnd"/>
      <w:r w:rsidR="00434A26" w:rsidRPr="00F8586B">
        <w:rPr>
          <w:color w:val="auto"/>
        </w:rPr>
        <w:t xml:space="preserve"> format</w:t>
      </w:r>
      <w:r w:rsidR="00465A89" w:rsidRPr="00F8586B">
        <w:rPr>
          <w:color w:val="auto"/>
        </w:rPr>
        <w:t xml:space="preserve"> named your_assembly.fasta_non-matching_sequences_BLAST_results.txt.fasta </w:t>
      </w:r>
      <w:proofErr w:type="gramStart"/>
      <w:r w:rsidR="00465A89" w:rsidRPr="00F8586B">
        <w:rPr>
          <w:color w:val="auto"/>
        </w:rPr>
        <w:t>and also</w:t>
      </w:r>
      <w:proofErr w:type="gramEnd"/>
      <w:r w:rsidR="00465A89" w:rsidRPr="00F8586B">
        <w:rPr>
          <w:color w:val="auto"/>
        </w:rPr>
        <w:t xml:space="preserve"> the matching sequences for records, as </w:t>
      </w:r>
      <w:proofErr w:type="spellStart"/>
      <w:r w:rsidR="00465A89" w:rsidRPr="00F8586B">
        <w:rPr>
          <w:color w:val="auto"/>
        </w:rPr>
        <w:t>your_assembly.fasta_matching_sequences_BLAST_results.txt.fasta</w:t>
      </w:r>
      <w:proofErr w:type="spellEnd"/>
      <w:r w:rsidR="00465A89" w:rsidRPr="00F8586B">
        <w:rPr>
          <w:color w:val="auto"/>
        </w:rPr>
        <w:t>. The non-matching file will be the most important, as a source of potential T sequences for testing and further cycles of subtractive genomics.</w:t>
      </w:r>
    </w:p>
    <w:p w14:paraId="4DDFE797" w14:textId="77777777" w:rsidR="00536D8E" w:rsidRPr="00F8586B" w:rsidRDefault="00536D8E" w:rsidP="003E2A23">
      <w:pPr>
        <w:pStyle w:val="ListParagraph"/>
        <w:ind w:left="0"/>
        <w:rPr>
          <w:color w:val="auto"/>
        </w:rPr>
      </w:pPr>
    </w:p>
    <w:p w14:paraId="6E2B9A03" w14:textId="1C941B1C" w:rsidR="00F22FDE" w:rsidRPr="003E2A23" w:rsidRDefault="00536D8E" w:rsidP="003E2A23">
      <w:pPr>
        <w:pStyle w:val="ListParagraph"/>
        <w:numPr>
          <w:ilvl w:val="1"/>
          <w:numId w:val="30"/>
        </w:numPr>
        <w:ind w:left="0" w:firstLine="0"/>
        <w:rPr>
          <w:color w:val="auto"/>
          <w:highlight w:val="yellow"/>
        </w:rPr>
      </w:pPr>
      <w:r w:rsidRPr="003E2A23">
        <w:rPr>
          <w:color w:val="auto"/>
          <w:highlight w:val="yellow"/>
        </w:rPr>
        <w:t>Following Step 3, run the</w:t>
      </w:r>
      <w:r w:rsidR="00BD2844" w:rsidRPr="003E2A23">
        <w:rPr>
          <w:color w:val="auto"/>
          <w:highlight w:val="yellow"/>
        </w:rPr>
        <w:t xml:space="preserve"> Python script removeUnmapped.py </w:t>
      </w:r>
      <w:r w:rsidRPr="003E2A23">
        <w:rPr>
          <w:color w:val="auto"/>
          <w:highlight w:val="yellow"/>
        </w:rPr>
        <w:t>to take</w:t>
      </w:r>
      <w:r w:rsidR="00BD2844" w:rsidRPr="003E2A23">
        <w:rPr>
          <w:color w:val="auto"/>
          <w:highlight w:val="yellow"/>
        </w:rPr>
        <w:t xml:space="preserve"> as input </w:t>
      </w:r>
      <w:proofErr w:type="gramStart"/>
      <w:r w:rsidR="00BD2844" w:rsidRPr="003E2A23">
        <w:rPr>
          <w:color w:val="auto"/>
          <w:highlight w:val="yellow"/>
        </w:rPr>
        <w:t>the .</w:t>
      </w:r>
      <w:proofErr w:type="spellStart"/>
      <w:r w:rsidR="00BD2844" w:rsidRPr="003E2A23">
        <w:rPr>
          <w:color w:val="auto"/>
          <w:highlight w:val="yellow"/>
        </w:rPr>
        <w:t>sam</w:t>
      </w:r>
      <w:proofErr w:type="spellEnd"/>
      <w:proofErr w:type="gramEnd"/>
      <w:r w:rsidR="00BD2844" w:rsidRPr="003E2A23">
        <w:rPr>
          <w:color w:val="auto"/>
          <w:highlight w:val="yellow"/>
        </w:rPr>
        <w:t xml:space="preserve"> from step </w:t>
      </w:r>
      <w:r w:rsidRPr="003E2A23">
        <w:rPr>
          <w:color w:val="auto"/>
          <w:highlight w:val="yellow"/>
        </w:rPr>
        <w:t>3</w:t>
      </w:r>
      <w:r w:rsidR="00BD2844" w:rsidRPr="003E2A23">
        <w:rPr>
          <w:color w:val="auto"/>
          <w:highlight w:val="yellow"/>
        </w:rPr>
        <w:t>.1, and identifies the names of query seque</w:t>
      </w:r>
      <w:r w:rsidR="00DA1B8A" w:rsidRPr="003E2A23">
        <w:rPr>
          <w:color w:val="auto"/>
          <w:highlight w:val="yellow"/>
        </w:rPr>
        <w:t>nces without any matching reads and saves them to a new text file.</w:t>
      </w:r>
      <w:r w:rsidR="00933592" w:rsidRPr="003E2A23">
        <w:rPr>
          <w:color w:val="auto"/>
          <w:highlight w:val="yellow"/>
        </w:rPr>
        <w:t xml:space="preserve"> Use the command </w:t>
      </w:r>
      <w:proofErr w:type="gramStart"/>
      <w:r w:rsidR="00933592" w:rsidRPr="003E2A23">
        <w:rPr>
          <w:color w:val="auto"/>
          <w:highlight w:val="yellow"/>
        </w:rPr>
        <w:t>[</w:t>
      </w:r>
      <w:r w:rsidR="00933592" w:rsidRPr="003E2A23">
        <w:rPr>
          <w:b/>
          <w:color w:val="auto"/>
          <w:highlight w:val="yellow"/>
        </w:rPr>
        <w:t>./</w:t>
      </w:r>
      <w:proofErr w:type="gramEnd"/>
      <w:r w:rsidR="00933592" w:rsidRPr="003E2A23">
        <w:rPr>
          <w:b/>
          <w:color w:val="auto"/>
          <w:highlight w:val="yellow"/>
        </w:rPr>
        <w:t xml:space="preserve">removeUnmapped.py </w:t>
      </w:r>
      <w:proofErr w:type="spellStart"/>
      <w:r w:rsidR="006C1559" w:rsidRPr="003E2A23">
        <w:rPr>
          <w:b/>
          <w:color w:val="auto"/>
          <w:highlight w:val="yellow"/>
        </w:rPr>
        <w:t>mapped.sam</w:t>
      </w:r>
      <w:proofErr w:type="spellEnd"/>
      <w:r w:rsidR="00933592" w:rsidRPr="003E2A23">
        <w:rPr>
          <w:color w:val="auto"/>
          <w:highlight w:val="yellow"/>
        </w:rPr>
        <w:t>]</w:t>
      </w:r>
      <w:r w:rsidR="00334E27" w:rsidRPr="003E2A23">
        <w:rPr>
          <w:color w:val="auto"/>
          <w:highlight w:val="yellow"/>
        </w:rPr>
        <w:t xml:space="preserve"> and </w:t>
      </w:r>
      <w:r w:rsidR="00334E27" w:rsidRPr="003E2A23">
        <w:rPr>
          <w:color w:val="auto"/>
          <w:highlight w:val="yellow"/>
        </w:rPr>
        <w:lastRenderedPageBreak/>
        <w:t xml:space="preserve">the output will be </w:t>
      </w:r>
      <w:r w:rsidR="006C1559" w:rsidRPr="003E2A23">
        <w:rPr>
          <w:color w:val="auto"/>
          <w:highlight w:val="yellow"/>
        </w:rPr>
        <w:t>mapped.sam</w:t>
      </w:r>
      <w:r w:rsidR="00334E27" w:rsidRPr="003E2A23">
        <w:rPr>
          <w:color w:val="auto"/>
          <w:highlight w:val="yellow"/>
        </w:rPr>
        <w:t xml:space="preserve">_contigs_with_no_reads.txt. (The program will generate a slimmed-down </w:t>
      </w:r>
      <w:proofErr w:type="spellStart"/>
      <w:r w:rsidR="00334E27" w:rsidRPr="003E2A23">
        <w:rPr>
          <w:color w:val="auto"/>
          <w:highlight w:val="yellow"/>
        </w:rPr>
        <w:t>sam</w:t>
      </w:r>
      <w:proofErr w:type="spellEnd"/>
      <w:r w:rsidR="00334E27" w:rsidRPr="003E2A23">
        <w:rPr>
          <w:color w:val="auto"/>
          <w:highlight w:val="yellow"/>
        </w:rPr>
        <w:t xml:space="preserve"> file with all unmapped reads removed; this file can be ignored for purposes of this protocol</w:t>
      </w:r>
      <w:r w:rsidR="009D4B37" w:rsidRPr="003E2A23">
        <w:rPr>
          <w:color w:val="auto"/>
          <w:highlight w:val="yellow"/>
        </w:rPr>
        <w:t xml:space="preserve"> but may be useful for other analyses). </w:t>
      </w:r>
    </w:p>
    <w:p w14:paraId="78E0B8FE" w14:textId="77777777" w:rsidR="00536D8E" w:rsidRPr="003E2A23" w:rsidRDefault="00536D8E" w:rsidP="003E2A23">
      <w:pPr>
        <w:pStyle w:val="ListParagraph"/>
        <w:ind w:left="0"/>
        <w:rPr>
          <w:color w:val="auto"/>
          <w:highlight w:val="yellow"/>
        </w:rPr>
      </w:pPr>
    </w:p>
    <w:p w14:paraId="360FBC43" w14:textId="3DDACE84" w:rsidR="00535438" w:rsidRPr="003E2A23" w:rsidRDefault="00536D8E" w:rsidP="003E2A23">
      <w:pPr>
        <w:pStyle w:val="ListParagraph"/>
        <w:numPr>
          <w:ilvl w:val="1"/>
          <w:numId w:val="30"/>
        </w:numPr>
        <w:ind w:left="0" w:firstLine="0"/>
        <w:rPr>
          <w:color w:val="auto"/>
          <w:highlight w:val="yellow"/>
        </w:rPr>
      </w:pPr>
      <w:r w:rsidRPr="003E2A23">
        <w:rPr>
          <w:color w:val="auto"/>
          <w:highlight w:val="yellow"/>
        </w:rPr>
        <w:t>As t</w:t>
      </w:r>
      <w:r w:rsidR="00DA1B8A" w:rsidRPr="003E2A23">
        <w:rPr>
          <w:color w:val="auto"/>
          <w:highlight w:val="yellow"/>
        </w:rPr>
        <w:t>he output of the previous step is a list of sequence names</w:t>
      </w:r>
      <w:r w:rsidR="00933592" w:rsidRPr="003E2A23">
        <w:rPr>
          <w:color w:val="auto"/>
          <w:highlight w:val="yellow"/>
        </w:rPr>
        <w:t xml:space="preserve"> in a text file called </w:t>
      </w:r>
      <w:r w:rsidR="006C1559" w:rsidRPr="003E2A23">
        <w:rPr>
          <w:color w:val="auto"/>
          <w:highlight w:val="yellow"/>
        </w:rPr>
        <w:t>mapped.sam</w:t>
      </w:r>
      <w:r w:rsidR="00933592" w:rsidRPr="003E2A23">
        <w:rPr>
          <w:color w:val="auto"/>
          <w:highlight w:val="yellow"/>
        </w:rPr>
        <w:t>_contigs_with_no_reads.txt</w:t>
      </w:r>
      <w:r w:rsidRPr="003E2A23">
        <w:rPr>
          <w:color w:val="auto"/>
          <w:highlight w:val="yellow"/>
        </w:rPr>
        <w:t xml:space="preserve">, </w:t>
      </w:r>
      <w:r w:rsidR="00DA1B8A" w:rsidRPr="003E2A23">
        <w:rPr>
          <w:color w:val="auto"/>
          <w:highlight w:val="yellow"/>
        </w:rPr>
        <w:t xml:space="preserve">extract a </w:t>
      </w:r>
      <w:proofErr w:type="spellStart"/>
      <w:r w:rsidR="00DA1B8A" w:rsidRPr="003E2A23">
        <w:rPr>
          <w:color w:val="auto"/>
          <w:highlight w:val="yellow"/>
        </w:rPr>
        <w:t>fasta</w:t>
      </w:r>
      <w:proofErr w:type="spellEnd"/>
      <w:r w:rsidR="00DA1B8A" w:rsidRPr="003E2A23">
        <w:rPr>
          <w:color w:val="auto"/>
          <w:highlight w:val="yellow"/>
        </w:rPr>
        <w:t xml:space="preserve"> </w:t>
      </w:r>
      <w:r w:rsidR="0032451E" w:rsidRPr="003E2A23">
        <w:rPr>
          <w:color w:val="auto"/>
          <w:highlight w:val="yellow"/>
        </w:rPr>
        <w:t xml:space="preserve">file </w:t>
      </w:r>
      <w:r w:rsidR="00DA1B8A" w:rsidRPr="003E2A23">
        <w:rPr>
          <w:color w:val="auto"/>
          <w:highlight w:val="yellow"/>
        </w:rPr>
        <w:t>with these sequences</w:t>
      </w:r>
      <w:r w:rsidRPr="003E2A23">
        <w:rPr>
          <w:color w:val="auto"/>
          <w:highlight w:val="yellow"/>
        </w:rPr>
        <w:t>:</w:t>
      </w:r>
      <w:r w:rsidR="003E2A23">
        <w:rPr>
          <w:color w:val="auto"/>
          <w:highlight w:val="yellow"/>
        </w:rPr>
        <w:t xml:space="preserve"> </w:t>
      </w:r>
      <w:proofErr w:type="gramStart"/>
      <w:r w:rsidR="00DA1B8A" w:rsidRPr="003E2A23">
        <w:rPr>
          <w:color w:val="auto"/>
          <w:highlight w:val="yellow"/>
        </w:rPr>
        <w:t>[</w:t>
      </w:r>
      <w:r w:rsidR="00DA1B8A" w:rsidRPr="003E2A23">
        <w:rPr>
          <w:b/>
          <w:color w:val="auto"/>
          <w:highlight w:val="yellow"/>
        </w:rPr>
        <w:t>./</w:t>
      </w:r>
      <w:proofErr w:type="gramEnd"/>
      <w:r w:rsidR="00DA1B8A" w:rsidRPr="003E2A23">
        <w:rPr>
          <w:b/>
          <w:color w:val="auto"/>
          <w:highlight w:val="yellow"/>
        </w:rPr>
        <w:t xml:space="preserve">getContig.py </w:t>
      </w:r>
      <w:proofErr w:type="spellStart"/>
      <w:r w:rsidR="00DA1B8A" w:rsidRPr="003E2A23">
        <w:rPr>
          <w:b/>
          <w:color w:val="auto"/>
          <w:highlight w:val="yellow"/>
        </w:rPr>
        <w:t>your_assembly.fasta</w:t>
      </w:r>
      <w:proofErr w:type="spellEnd"/>
      <w:r w:rsidR="00DA1B8A" w:rsidRPr="003E2A23">
        <w:rPr>
          <w:b/>
          <w:color w:val="auto"/>
          <w:highlight w:val="yellow"/>
        </w:rPr>
        <w:t xml:space="preserve"> </w:t>
      </w:r>
      <w:r w:rsidR="006C1559" w:rsidRPr="003E2A23">
        <w:rPr>
          <w:b/>
          <w:color w:val="auto"/>
          <w:highlight w:val="yellow"/>
        </w:rPr>
        <w:t>mapped.sam</w:t>
      </w:r>
      <w:r w:rsidR="00933592" w:rsidRPr="003E2A23">
        <w:rPr>
          <w:b/>
          <w:color w:val="auto"/>
          <w:highlight w:val="yellow"/>
        </w:rPr>
        <w:t>_contigs_with_no_reads.txt</w:t>
      </w:r>
      <w:r w:rsidR="00DA1B8A" w:rsidRPr="003E2A23">
        <w:rPr>
          <w:color w:val="auto"/>
          <w:highlight w:val="yellow"/>
        </w:rPr>
        <w:t xml:space="preserve">]. </w:t>
      </w:r>
      <w:r w:rsidR="00933592" w:rsidRPr="003E2A23">
        <w:rPr>
          <w:color w:val="auto"/>
          <w:highlight w:val="yellow"/>
        </w:rPr>
        <w:t xml:space="preserve">The output will be a file called </w:t>
      </w:r>
      <w:proofErr w:type="spellStart"/>
      <w:proofErr w:type="gramStart"/>
      <w:r w:rsidR="006C1559" w:rsidRPr="003E2A23">
        <w:rPr>
          <w:color w:val="auto"/>
          <w:highlight w:val="yellow"/>
        </w:rPr>
        <w:t>mapped.sam</w:t>
      </w:r>
      <w:r w:rsidR="00933592" w:rsidRPr="003E2A23">
        <w:rPr>
          <w:color w:val="auto"/>
          <w:highlight w:val="yellow"/>
        </w:rPr>
        <w:t>_contigs_with_no_reads.txt.fasta</w:t>
      </w:r>
      <w:proofErr w:type="spellEnd"/>
      <w:proofErr w:type="gramEnd"/>
      <w:r w:rsidR="00933592" w:rsidRPr="003E2A23">
        <w:rPr>
          <w:color w:val="auto"/>
          <w:highlight w:val="yellow"/>
        </w:rPr>
        <w:t>.</w:t>
      </w:r>
    </w:p>
    <w:p w14:paraId="25E3920A" w14:textId="77777777" w:rsidR="00DC4FF3" w:rsidRPr="00F8586B" w:rsidRDefault="00DC4FF3" w:rsidP="003E2A23">
      <w:pPr>
        <w:rPr>
          <w:rFonts w:ascii="Calibri" w:hAnsi="Calibri" w:cs="Calibri"/>
        </w:rPr>
      </w:pPr>
    </w:p>
    <w:p w14:paraId="633FAB20" w14:textId="6328DBA5" w:rsidR="00B215D0" w:rsidRPr="003E2A23" w:rsidRDefault="00A91903" w:rsidP="003E2A23">
      <w:pPr>
        <w:pStyle w:val="ListParagraph"/>
        <w:numPr>
          <w:ilvl w:val="0"/>
          <w:numId w:val="30"/>
        </w:numPr>
        <w:ind w:left="0" w:firstLine="0"/>
        <w:rPr>
          <w:color w:val="auto"/>
          <w:highlight w:val="yellow"/>
        </w:rPr>
      </w:pPr>
      <w:r w:rsidRPr="003E2A23">
        <w:rPr>
          <w:b/>
          <w:color w:val="auto"/>
          <w:highlight w:val="yellow"/>
        </w:rPr>
        <w:t xml:space="preserve">Design </w:t>
      </w:r>
      <w:r w:rsidR="00B215D0" w:rsidRPr="003E2A23">
        <w:rPr>
          <w:b/>
          <w:color w:val="auto"/>
          <w:highlight w:val="yellow"/>
        </w:rPr>
        <w:t>Primers for the Sequence that Remains</w:t>
      </w:r>
    </w:p>
    <w:p w14:paraId="3E1BEB48" w14:textId="77777777" w:rsidR="00B215D0" w:rsidRDefault="00B215D0" w:rsidP="003E2A23">
      <w:pPr>
        <w:pStyle w:val="ListParagraph"/>
        <w:ind w:left="0"/>
        <w:rPr>
          <w:color w:val="auto"/>
        </w:rPr>
      </w:pPr>
    </w:p>
    <w:p w14:paraId="27208165" w14:textId="43229A89" w:rsidR="00A91903" w:rsidRDefault="00B215D0" w:rsidP="003E2A23">
      <w:pPr>
        <w:pStyle w:val="ListParagraph"/>
        <w:ind w:left="0"/>
        <w:rPr>
          <w:color w:val="auto"/>
        </w:rPr>
      </w:pPr>
      <w:r>
        <w:rPr>
          <w:color w:val="auto"/>
        </w:rPr>
        <w:t xml:space="preserve">NOTE: </w:t>
      </w:r>
      <w:r w:rsidR="005A326B" w:rsidRPr="00F8586B">
        <w:rPr>
          <w:color w:val="auto"/>
        </w:rPr>
        <w:t xml:space="preserve">At this point </w:t>
      </w:r>
      <w:r>
        <w:rPr>
          <w:color w:val="auto"/>
        </w:rPr>
        <w:t>there is</w:t>
      </w:r>
      <w:r w:rsidR="005A326B" w:rsidRPr="00F8586B">
        <w:rPr>
          <w:color w:val="auto"/>
        </w:rPr>
        <w:t xml:space="preserve"> a </w:t>
      </w:r>
      <w:proofErr w:type="spellStart"/>
      <w:r w:rsidR="005A326B" w:rsidRPr="00F8586B">
        <w:rPr>
          <w:color w:val="auto"/>
        </w:rPr>
        <w:t>fasta</w:t>
      </w:r>
      <w:proofErr w:type="spellEnd"/>
      <w:r w:rsidR="005A326B" w:rsidRPr="00F8586B">
        <w:rPr>
          <w:color w:val="auto"/>
        </w:rPr>
        <w:t xml:space="preserve"> file containing candidate T sequences. This section describes qPCR to experimentally test whether they come from T or from previously unknown regions of R. </w:t>
      </w:r>
      <w:r w:rsidR="0050059E" w:rsidRPr="00F8586B">
        <w:rPr>
          <w:color w:val="auto"/>
        </w:rPr>
        <w:t xml:space="preserve">If </w:t>
      </w:r>
      <w:r>
        <w:rPr>
          <w:color w:val="auto"/>
        </w:rPr>
        <w:t>the</w:t>
      </w:r>
      <w:r w:rsidR="0050059E" w:rsidRPr="00F8586B">
        <w:rPr>
          <w:color w:val="auto"/>
        </w:rPr>
        <w:t xml:space="preserve"> subtraction in step </w:t>
      </w:r>
      <w:r>
        <w:rPr>
          <w:color w:val="auto"/>
        </w:rPr>
        <w:t>4</w:t>
      </w:r>
      <w:r w:rsidR="0050059E" w:rsidRPr="00F8586B">
        <w:rPr>
          <w:color w:val="auto"/>
        </w:rPr>
        <w:t xml:space="preserve"> removed all sequences, then either the initial assembly failed to include T, or the subtraction may have been too stringent. </w:t>
      </w:r>
    </w:p>
    <w:p w14:paraId="218F5CFA" w14:textId="77777777" w:rsidR="00B215D0" w:rsidRPr="00F8586B" w:rsidRDefault="00B215D0" w:rsidP="003E2A23">
      <w:pPr>
        <w:pStyle w:val="ListParagraph"/>
        <w:ind w:left="0"/>
        <w:rPr>
          <w:color w:val="auto"/>
        </w:rPr>
      </w:pPr>
    </w:p>
    <w:p w14:paraId="18E72301" w14:textId="60655060" w:rsidR="00CA09D8" w:rsidRPr="003E2A23" w:rsidRDefault="00CA09D8" w:rsidP="003E2A23">
      <w:pPr>
        <w:pStyle w:val="ListParagraph"/>
        <w:numPr>
          <w:ilvl w:val="1"/>
          <w:numId w:val="30"/>
        </w:numPr>
        <w:ind w:left="0" w:firstLine="0"/>
        <w:rPr>
          <w:color w:val="auto"/>
          <w:highlight w:val="yellow"/>
        </w:rPr>
      </w:pPr>
      <w:r w:rsidRPr="003E2A23">
        <w:rPr>
          <w:color w:val="auto"/>
          <w:highlight w:val="yellow"/>
        </w:rPr>
        <w:t>Use Geneious</w:t>
      </w:r>
      <w:r w:rsidR="00625F0E" w:rsidRPr="003E2A23">
        <w:rPr>
          <w:color w:val="auto"/>
          <w:highlight w:val="yellow"/>
          <w:vertAlign w:val="superscript"/>
        </w:rPr>
        <w:t>21</w:t>
      </w:r>
      <w:r w:rsidRPr="003E2A23">
        <w:rPr>
          <w:color w:val="auto"/>
          <w:highlight w:val="yellow"/>
        </w:rPr>
        <w:t xml:space="preserve"> </w:t>
      </w:r>
      <w:r w:rsidR="00F83AAD" w:rsidRPr="003E2A23">
        <w:rPr>
          <w:color w:val="auto"/>
          <w:highlight w:val="yellow"/>
        </w:rPr>
        <w:t>to determine optimal primer sequences</w:t>
      </w:r>
      <w:r w:rsidR="007E5D8B" w:rsidRPr="003E2A23">
        <w:rPr>
          <w:color w:val="auto"/>
          <w:highlight w:val="yellow"/>
        </w:rPr>
        <w:t xml:space="preserve"> manually</w:t>
      </w:r>
      <w:r w:rsidR="0098383D" w:rsidRPr="003E2A23">
        <w:rPr>
          <w:color w:val="auto"/>
          <w:highlight w:val="yellow"/>
        </w:rPr>
        <w:t>.</w:t>
      </w:r>
    </w:p>
    <w:p w14:paraId="29C949F1" w14:textId="77777777" w:rsidR="00B215D0" w:rsidRPr="003E2A23" w:rsidRDefault="00B215D0" w:rsidP="003E2A23">
      <w:pPr>
        <w:pStyle w:val="ListParagraph"/>
        <w:ind w:left="0"/>
        <w:rPr>
          <w:color w:val="auto"/>
          <w:highlight w:val="yellow"/>
        </w:rPr>
      </w:pPr>
    </w:p>
    <w:p w14:paraId="1A2617DF" w14:textId="052A4A94" w:rsidR="0033733A" w:rsidRPr="003E2A23" w:rsidRDefault="00033068" w:rsidP="003E2A23">
      <w:pPr>
        <w:pStyle w:val="ListParagraph"/>
        <w:numPr>
          <w:ilvl w:val="2"/>
          <w:numId w:val="30"/>
        </w:numPr>
        <w:ind w:left="0" w:firstLine="0"/>
        <w:rPr>
          <w:highlight w:val="yellow"/>
        </w:rPr>
      </w:pPr>
      <w:r w:rsidRPr="003E2A23">
        <w:rPr>
          <w:highlight w:val="yellow"/>
        </w:rPr>
        <w:t xml:space="preserve">Highlight a </w:t>
      </w:r>
      <w:r w:rsidR="003D66ED" w:rsidRPr="003E2A23">
        <w:rPr>
          <w:highlight w:val="yellow"/>
        </w:rPr>
        <w:t xml:space="preserve">candidate </w:t>
      </w:r>
      <w:r w:rsidRPr="003E2A23">
        <w:rPr>
          <w:highlight w:val="yellow"/>
        </w:rPr>
        <w:t>sequence of 2</w:t>
      </w:r>
      <w:r w:rsidR="0098383D" w:rsidRPr="003E2A23">
        <w:rPr>
          <w:highlight w:val="yellow"/>
        </w:rPr>
        <w:t>1-28</w:t>
      </w:r>
      <w:r w:rsidRPr="003E2A23">
        <w:rPr>
          <w:highlight w:val="yellow"/>
        </w:rPr>
        <w:t xml:space="preserve"> bp </w:t>
      </w:r>
      <w:r w:rsidR="0098383D" w:rsidRPr="003E2A23">
        <w:rPr>
          <w:highlight w:val="yellow"/>
        </w:rPr>
        <w:t xml:space="preserve">for the Forward primer. Avoid runs of </w:t>
      </w:r>
      <w:r w:rsidR="003D66ED" w:rsidRPr="003E2A23">
        <w:rPr>
          <w:highlight w:val="yellow"/>
        </w:rPr>
        <w:t>4</w:t>
      </w:r>
      <w:r w:rsidR="0098383D" w:rsidRPr="003E2A23">
        <w:rPr>
          <w:highlight w:val="yellow"/>
        </w:rPr>
        <w:t xml:space="preserve"> or more of any </w:t>
      </w:r>
      <w:proofErr w:type="gramStart"/>
      <w:r w:rsidR="0098383D" w:rsidRPr="003E2A23">
        <w:rPr>
          <w:highlight w:val="yellow"/>
        </w:rPr>
        <w:t>base</w:t>
      </w:r>
      <w:proofErr w:type="gramEnd"/>
      <w:r w:rsidR="00212500" w:rsidRPr="003E2A23">
        <w:rPr>
          <w:highlight w:val="yellow"/>
        </w:rPr>
        <w:t>.</w:t>
      </w:r>
      <w:r w:rsidR="0098383D" w:rsidRPr="003E2A23">
        <w:rPr>
          <w:highlight w:val="yellow"/>
        </w:rPr>
        <w:t xml:space="preserve"> Try to target a region with a </w:t>
      </w:r>
      <w:proofErr w:type="gramStart"/>
      <w:r w:rsidR="0098383D" w:rsidRPr="003E2A23">
        <w:rPr>
          <w:highlight w:val="yellow"/>
        </w:rPr>
        <w:t>fairly uniform</w:t>
      </w:r>
      <w:proofErr w:type="gramEnd"/>
      <w:r w:rsidR="0098383D" w:rsidRPr="003E2A23">
        <w:rPr>
          <w:highlight w:val="yellow"/>
        </w:rPr>
        <w:t xml:space="preserve"> combination of all </w:t>
      </w:r>
      <w:proofErr w:type="spellStart"/>
      <w:r w:rsidR="0098383D" w:rsidRPr="003E2A23">
        <w:rPr>
          <w:highlight w:val="yellow"/>
        </w:rPr>
        <w:t>basepairs</w:t>
      </w:r>
      <w:proofErr w:type="spellEnd"/>
      <w:r w:rsidR="0098383D" w:rsidRPr="003E2A23">
        <w:rPr>
          <w:highlight w:val="yellow"/>
        </w:rPr>
        <w:t>. A single G or C at the 3’ end is beneficial, helping to anchor the primer.</w:t>
      </w:r>
    </w:p>
    <w:p w14:paraId="2DA147DF" w14:textId="77777777" w:rsidR="0033733A" w:rsidRPr="003E2A23" w:rsidRDefault="0033733A" w:rsidP="003E2A23">
      <w:pPr>
        <w:pStyle w:val="ListParagraph"/>
        <w:ind w:left="0"/>
        <w:rPr>
          <w:highlight w:val="yellow"/>
        </w:rPr>
      </w:pPr>
    </w:p>
    <w:p w14:paraId="26790FDB" w14:textId="1F6917B5" w:rsidR="00212500" w:rsidRPr="003E2A23" w:rsidRDefault="00033068" w:rsidP="003E2A23">
      <w:pPr>
        <w:pStyle w:val="ListParagraph"/>
        <w:numPr>
          <w:ilvl w:val="2"/>
          <w:numId w:val="30"/>
        </w:numPr>
        <w:ind w:left="0" w:firstLine="0"/>
        <w:rPr>
          <w:color w:val="auto"/>
          <w:highlight w:val="yellow"/>
        </w:rPr>
      </w:pPr>
      <w:r w:rsidRPr="003E2A23">
        <w:rPr>
          <w:color w:val="auto"/>
          <w:highlight w:val="yellow"/>
        </w:rPr>
        <w:t xml:space="preserve">Click on the </w:t>
      </w:r>
      <w:r w:rsidRPr="003E2A23">
        <w:rPr>
          <w:b/>
          <w:color w:val="auto"/>
          <w:highlight w:val="yellow"/>
        </w:rPr>
        <w:t>Statistics</w:t>
      </w:r>
      <w:r w:rsidRPr="003E2A23">
        <w:rPr>
          <w:color w:val="auto"/>
          <w:highlight w:val="yellow"/>
        </w:rPr>
        <w:t xml:space="preserve"> tab on the right</w:t>
      </w:r>
      <w:r w:rsidR="003E2A23">
        <w:rPr>
          <w:color w:val="auto"/>
          <w:highlight w:val="yellow"/>
        </w:rPr>
        <w:t>-</w:t>
      </w:r>
      <w:r w:rsidRPr="003E2A23">
        <w:rPr>
          <w:color w:val="auto"/>
          <w:highlight w:val="yellow"/>
        </w:rPr>
        <w:t>hand side of the screen to view that sequence’s</w:t>
      </w:r>
      <w:r w:rsidR="0098383D" w:rsidRPr="003E2A23">
        <w:rPr>
          <w:color w:val="auto"/>
          <w:highlight w:val="yellow"/>
        </w:rPr>
        <w:t xml:space="preserve"> estimated</w:t>
      </w:r>
      <w:r w:rsidRPr="003E2A23">
        <w:rPr>
          <w:color w:val="auto"/>
          <w:highlight w:val="yellow"/>
        </w:rPr>
        <w:t xml:space="preserve"> </w:t>
      </w:r>
      <w:r w:rsidRPr="003E2A23">
        <w:rPr>
          <w:highlight w:val="yellow"/>
        </w:rPr>
        <w:t>melting</w:t>
      </w:r>
      <w:r w:rsidRPr="003E2A23">
        <w:rPr>
          <w:color w:val="auto"/>
          <w:highlight w:val="yellow"/>
        </w:rPr>
        <w:t xml:space="preserve"> temperature</w:t>
      </w:r>
      <w:r w:rsidR="00212500" w:rsidRPr="003E2A23">
        <w:rPr>
          <w:color w:val="auto"/>
          <w:highlight w:val="yellow"/>
        </w:rPr>
        <w:t xml:space="preserve"> </w:t>
      </w:r>
      <w:r w:rsidR="00DB1432" w:rsidRPr="003E2A23">
        <w:rPr>
          <w:color w:val="auto"/>
          <w:highlight w:val="yellow"/>
        </w:rPr>
        <w:t xml:space="preserve">(Tm) </w:t>
      </w:r>
      <w:r w:rsidR="0098383D" w:rsidRPr="003E2A23">
        <w:rPr>
          <w:color w:val="auto"/>
          <w:highlight w:val="yellow"/>
        </w:rPr>
        <w:t xml:space="preserve">as </w:t>
      </w:r>
      <w:r w:rsidR="003E2A23" w:rsidRPr="003E2A23">
        <w:rPr>
          <w:color w:val="auto"/>
          <w:highlight w:val="yellow"/>
        </w:rPr>
        <w:t>the candidate region</w:t>
      </w:r>
      <w:r w:rsidR="003E2A23">
        <w:rPr>
          <w:color w:val="auto"/>
          <w:highlight w:val="yellow"/>
        </w:rPr>
        <w:t xml:space="preserve"> is</w:t>
      </w:r>
      <w:r w:rsidR="003E2A23" w:rsidRPr="003E2A23">
        <w:rPr>
          <w:color w:val="auto"/>
          <w:highlight w:val="yellow"/>
        </w:rPr>
        <w:t xml:space="preserve"> </w:t>
      </w:r>
      <w:r w:rsidR="0098383D" w:rsidRPr="003E2A23">
        <w:rPr>
          <w:color w:val="auto"/>
          <w:highlight w:val="yellow"/>
        </w:rPr>
        <w:t>highlight</w:t>
      </w:r>
      <w:r w:rsidR="003E2A23">
        <w:rPr>
          <w:color w:val="auto"/>
          <w:highlight w:val="yellow"/>
        </w:rPr>
        <w:t>ed</w:t>
      </w:r>
      <w:r w:rsidR="00212500" w:rsidRPr="003E2A23">
        <w:rPr>
          <w:color w:val="auto"/>
          <w:highlight w:val="yellow"/>
        </w:rPr>
        <w:t>.</w:t>
      </w:r>
      <w:r w:rsidR="0098383D" w:rsidRPr="003E2A23">
        <w:rPr>
          <w:color w:val="auto"/>
          <w:highlight w:val="yellow"/>
        </w:rPr>
        <w:t xml:space="preserve"> Look to obtain a</w:t>
      </w:r>
      <w:r w:rsidR="00212500" w:rsidRPr="003E2A23">
        <w:rPr>
          <w:color w:val="auto"/>
          <w:highlight w:val="yellow"/>
        </w:rPr>
        <w:t xml:space="preserve"> melting temperature</w:t>
      </w:r>
      <w:r w:rsidR="003D66ED" w:rsidRPr="003E2A23">
        <w:rPr>
          <w:color w:val="auto"/>
          <w:highlight w:val="yellow"/>
        </w:rPr>
        <w:t xml:space="preserve"> </w:t>
      </w:r>
      <w:r w:rsidR="00212500" w:rsidRPr="003E2A23">
        <w:rPr>
          <w:color w:val="auto"/>
          <w:highlight w:val="yellow"/>
        </w:rPr>
        <w:t>between 55-60</w:t>
      </w:r>
      <w:r w:rsidR="003E2A23">
        <w:rPr>
          <w:color w:val="auto"/>
          <w:highlight w:val="yellow"/>
        </w:rPr>
        <w:t xml:space="preserve"> </w:t>
      </w:r>
      <w:r w:rsidR="00212500" w:rsidRPr="003E2A23">
        <w:rPr>
          <w:color w:val="auto"/>
          <w:highlight w:val="yellow"/>
        </w:rPr>
        <w:sym w:font="Symbol" w:char="F0B0"/>
      </w:r>
      <w:r w:rsidR="00212500" w:rsidRPr="003E2A23">
        <w:rPr>
          <w:color w:val="auto"/>
          <w:highlight w:val="yellow"/>
        </w:rPr>
        <w:t xml:space="preserve">C, </w:t>
      </w:r>
      <w:r w:rsidR="0098383D" w:rsidRPr="003E2A23">
        <w:rPr>
          <w:color w:val="auto"/>
          <w:highlight w:val="yellow"/>
        </w:rPr>
        <w:t>while</w:t>
      </w:r>
      <w:r w:rsidR="00212500" w:rsidRPr="003E2A23">
        <w:rPr>
          <w:color w:val="auto"/>
          <w:highlight w:val="yellow"/>
        </w:rPr>
        <w:t xml:space="preserve"> avoid</w:t>
      </w:r>
      <w:r w:rsidR="0098383D" w:rsidRPr="003E2A23">
        <w:rPr>
          <w:color w:val="auto"/>
          <w:highlight w:val="yellow"/>
        </w:rPr>
        <w:t xml:space="preserve">ing </w:t>
      </w:r>
      <w:r w:rsidR="00212500" w:rsidRPr="003E2A23">
        <w:rPr>
          <w:color w:val="auto"/>
          <w:highlight w:val="yellow"/>
        </w:rPr>
        <w:t>repeats and long runs of G/C.</w:t>
      </w:r>
    </w:p>
    <w:p w14:paraId="5C678684" w14:textId="77777777" w:rsidR="00B215D0" w:rsidRPr="003E2A23" w:rsidRDefault="00B215D0" w:rsidP="003E2A23">
      <w:pPr>
        <w:pStyle w:val="ListParagraph"/>
        <w:ind w:left="0"/>
        <w:rPr>
          <w:color w:val="auto"/>
          <w:highlight w:val="yellow"/>
        </w:rPr>
      </w:pPr>
    </w:p>
    <w:p w14:paraId="6EB7AA14" w14:textId="7698E1F9" w:rsidR="00CA09D8" w:rsidRPr="003E2A23" w:rsidRDefault="00212500" w:rsidP="003E2A23">
      <w:pPr>
        <w:pStyle w:val="ListParagraph"/>
        <w:numPr>
          <w:ilvl w:val="2"/>
          <w:numId w:val="30"/>
        </w:numPr>
        <w:ind w:left="0" w:firstLine="0"/>
        <w:rPr>
          <w:color w:val="auto"/>
          <w:highlight w:val="yellow"/>
        </w:rPr>
      </w:pPr>
      <w:r w:rsidRPr="003E2A23">
        <w:rPr>
          <w:highlight w:val="yellow"/>
        </w:rPr>
        <w:t>Follow</w:t>
      </w:r>
      <w:r w:rsidRPr="003E2A23">
        <w:rPr>
          <w:color w:val="auto"/>
          <w:highlight w:val="yellow"/>
        </w:rPr>
        <w:t xml:space="preserve"> steps </w:t>
      </w:r>
      <w:r w:rsidR="00B215D0" w:rsidRPr="003E2A23">
        <w:rPr>
          <w:color w:val="auto"/>
          <w:highlight w:val="yellow"/>
        </w:rPr>
        <w:t>5</w:t>
      </w:r>
      <w:r w:rsidRPr="003E2A23">
        <w:rPr>
          <w:color w:val="auto"/>
          <w:highlight w:val="yellow"/>
        </w:rPr>
        <w:t>.1.</w:t>
      </w:r>
      <w:r w:rsidR="00B215D0" w:rsidRPr="003E2A23">
        <w:rPr>
          <w:color w:val="auto"/>
          <w:highlight w:val="yellow"/>
        </w:rPr>
        <w:t>1</w:t>
      </w:r>
      <w:r w:rsidRPr="003E2A23">
        <w:rPr>
          <w:color w:val="auto"/>
          <w:highlight w:val="yellow"/>
        </w:rPr>
        <w:t xml:space="preserve">. and </w:t>
      </w:r>
      <w:r w:rsidR="00B215D0" w:rsidRPr="003E2A23">
        <w:rPr>
          <w:color w:val="auto"/>
          <w:highlight w:val="yellow"/>
        </w:rPr>
        <w:t>5</w:t>
      </w:r>
      <w:r w:rsidRPr="003E2A23">
        <w:rPr>
          <w:color w:val="auto"/>
          <w:highlight w:val="yellow"/>
        </w:rPr>
        <w:t>.1.</w:t>
      </w:r>
      <w:r w:rsidR="0025701E" w:rsidRPr="003E2A23">
        <w:rPr>
          <w:color w:val="auto"/>
          <w:highlight w:val="yellow"/>
        </w:rPr>
        <w:t>2</w:t>
      </w:r>
      <w:r w:rsidR="003D66ED" w:rsidRPr="003E2A23">
        <w:rPr>
          <w:color w:val="auto"/>
          <w:highlight w:val="yellow"/>
        </w:rPr>
        <w:t xml:space="preserve"> to choose a </w:t>
      </w:r>
      <w:r w:rsidR="00CA09D8" w:rsidRPr="003E2A23">
        <w:rPr>
          <w:color w:val="auto"/>
          <w:highlight w:val="yellow"/>
        </w:rPr>
        <w:t>reverse primer</w:t>
      </w:r>
      <w:r w:rsidR="003D66ED" w:rsidRPr="003E2A23">
        <w:rPr>
          <w:color w:val="auto"/>
          <w:highlight w:val="yellow"/>
        </w:rPr>
        <w:t>,</w:t>
      </w:r>
      <w:r w:rsidR="00CA09D8" w:rsidRPr="003E2A23">
        <w:rPr>
          <w:color w:val="auto"/>
          <w:highlight w:val="yellow"/>
        </w:rPr>
        <w:t xml:space="preserve"> </w:t>
      </w:r>
      <w:r w:rsidR="003D66ED" w:rsidRPr="003E2A23">
        <w:rPr>
          <w:color w:val="auto"/>
          <w:highlight w:val="yellow"/>
        </w:rPr>
        <w:t>situated</w:t>
      </w:r>
      <w:r w:rsidR="00CA09D8" w:rsidRPr="003E2A23">
        <w:rPr>
          <w:color w:val="auto"/>
          <w:highlight w:val="yellow"/>
        </w:rPr>
        <w:t xml:space="preserve"> 150-250 base pairs</w:t>
      </w:r>
      <w:r w:rsidR="003D66ED" w:rsidRPr="003E2A23">
        <w:rPr>
          <w:color w:val="auto"/>
          <w:highlight w:val="yellow"/>
        </w:rPr>
        <w:t xml:space="preserve"> 3’ of the forward primer. While the primer lengths do not need to match, the predicted Tm should be as close as possible </w:t>
      </w:r>
      <w:r w:rsidR="009A7E3D" w:rsidRPr="003E2A23">
        <w:rPr>
          <w:color w:val="auto"/>
          <w:highlight w:val="yellow"/>
        </w:rPr>
        <w:t>to</w:t>
      </w:r>
      <w:r w:rsidR="003D66ED" w:rsidRPr="003E2A23">
        <w:rPr>
          <w:color w:val="auto"/>
          <w:highlight w:val="yellow"/>
        </w:rPr>
        <w:t xml:space="preserve"> the</w:t>
      </w:r>
      <w:r w:rsidR="009A7E3D" w:rsidRPr="003E2A23">
        <w:rPr>
          <w:color w:val="auto"/>
          <w:highlight w:val="yellow"/>
        </w:rPr>
        <w:t xml:space="preserve"> Tm of the</w:t>
      </w:r>
      <w:r w:rsidR="003D66ED" w:rsidRPr="003E2A23">
        <w:rPr>
          <w:color w:val="auto"/>
          <w:highlight w:val="yellow"/>
        </w:rPr>
        <w:t xml:space="preserve"> forward </w:t>
      </w:r>
      <w:r w:rsidR="009A7E3D" w:rsidRPr="003E2A23">
        <w:rPr>
          <w:color w:val="auto"/>
          <w:highlight w:val="yellow"/>
        </w:rPr>
        <w:t>primer</w:t>
      </w:r>
      <w:r w:rsidR="003D66ED" w:rsidRPr="003E2A23">
        <w:rPr>
          <w:color w:val="auto"/>
          <w:highlight w:val="yellow"/>
        </w:rPr>
        <w:t>. Be sure to reverse complement the sequence (if right-click</w:t>
      </w:r>
      <w:r w:rsidR="00B215D0" w:rsidRPr="003E2A23">
        <w:rPr>
          <w:color w:val="auto"/>
          <w:highlight w:val="yellow"/>
        </w:rPr>
        <w:t>ing</w:t>
      </w:r>
      <w:r w:rsidR="003D66ED" w:rsidRPr="003E2A23">
        <w:rPr>
          <w:color w:val="auto"/>
          <w:highlight w:val="yellow"/>
        </w:rPr>
        <w:t xml:space="preserve"> in </w:t>
      </w:r>
      <w:proofErr w:type="spellStart"/>
      <w:r w:rsidR="003D66ED" w:rsidRPr="003E2A23">
        <w:rPr>
          <w:color w:val="auto"/>
          <w:highlight w:val="yellow"/>
        </w:rPr>
        <w:t>Geneious</w:t>
      </w:r>
      <w:proofErr w:type="spellEnd"/>
      <w:r w:rsidR="003D66ED" w:rsidRPr="003E2A23">
        <w:rPr>
          <w:color w:val="auto"/>
          <w:highlight w:val="yellow"/>
        </w:rPr>
        <w:t xml:space="preserve"> while the sequence is highlighted it is a menu option).</w:t>
      </w:r>
    </w:p>
    <w:p w14:paraId="6221F887" w14:textId="77777777" w:rsidR="00B215D0" w:rsidRPr="003E2A23" w:rsidRDefault="00B215D0" w:rsidP="003E2A23">
      <w:pPr>
        <w:pStyle w:val="ListParagraph"/>
        <w:ind w:left="0"/>
        <w:rPr>
          <w:color w:val="auto"/>
          <w:highlight w:val="yellow"/>
        </w:rPr>
      </w:pPr>
    </w:p>
    <w:p w14:paraId="546D2342" w14:textId="0FE7C947" w:rsidR="000D2B49" w:rsidRPr="003E2A23" w:rsidRDefault="00B215D0" w:rsidP="003E2A23">
      <w:pPr>
        <w:pStyle w:val="ListParagraph"/>
        <w:numPr>
          <w:ilvl w:val="1"/>
          <w:numId w:val="30"/>
        </w:numPr>
        <w:ind w:left="0" w:firstLine="0"/>
        <w:rPr>
          <w:color w:val="auto"/>
          <w:highlight w:val="yellow"/>
        </w:rPr>
      </w:pPr>
      <w:r w:rsidRPr="003E2A23">
        <w:rPr>
          <w:color w:val="auto"/>
          <w:highlight w:val="yellow"/>
        </w:rPr>
        <w:t>Use the</w:t>
      </w:r>
      <w:r w:rsidR="007E5D8B" w:rsidRPr="003E2A23">
        <w:rPr>
          <w:color w:val="auto"/>
          <w:highlight w:val="yellow"/>
        </w:rPr>
        <w:t xml:space="preserve"> </w:t>
      </w:r>
      <w:r w:rsidR="007E5D8B" w:rsidRPr="003E2A23">
        <w:rPr>
          <w:b/>
          <w:color w:val="auto"/>
          <w:highlight w:val="yellow"/>
        </w:rPr>
        <w:t>Primer Design</w:t>
      </w:r>
      <w:r w:rsidR="007E5D8B" w:rsidRPr="003E2A23">
        <w:rPr>
          <w:color w:val="auto"/>
          <w:highlight w:val="yellow"/>
        </w:rPr>
        <w:t xml:space="preserve"> function</w:t>
      </w:r>
      <w:r w:rsidRPr="003E2A23">
        <w:rPr>
          <w:color w:val="auto"/>
          <w:highlight w:val="yellow"/>
        </w:rPr>
        <w:t xml:space="preserve">, </w:t>
      </w:r>
      <w:r w:rsidR="007E5D8B" w:rsidRPr="003E2A23">
        <w:rPr>
          <w:color w:val="auto"/>
          <w:highlight w:val="yellow"/>
        </w:rPr>
        <w:t xml:space="preserve">which is found in the top tool bar in the sequence window. </w:t>
      </w:r>
    </w:p>
    <w:p w14:paraId="640B7AA7" w14:textId="77777777" w:rsidR="00B215D0" w:rsidRPr="003E2A23" w:rsidRDefault="00B215D0" w:rsidP="003E2A23">
      <w:pPr>
        <w:pStyle w:val="ListParagraph"/>
        <w:ind w:left="0"/>
        <w:rPr>
          <w:color w:val="auto"/>
          <w:highlight w:val="yellow"/>
        </w:rPr>
      </w:pPr>
    </w:p>
    <w:p w14:paraId="24C34BCF" w14:textId="5371958F" w:rsidR="007E5D8B" w:rsidRPr="003E2A23" w:rsidRDefault="007E5D8B" w:rsidP="003E2A23">
      <w:pPr>
        <w:pStyle w:val="ListParagraph"/>
        <w:numPr>
          <w:ilvl w:val="2"/>
          <w:numId w:val="30"/>
        </w:numPr>
        <w:ind w:left="0" w:firstLine="0"/>
        <w:rPr>
          <w:color w:val="auto"/>
          <w:highlight w:val="yellow"/>
        </w:rPr>
      </w:pPr>
      <w:r w:rsidRPr="003E2A23">
        <w:rPr>
          <w:highlight w:val="yellow"/>
        </w:rPr>
        <w:t>Click</w:t>
      </w:r>
      <w:r w:rsidRPr="003E2A23">
        <w:rPr>
          <w:color w:val="auto"/>
          <w:highlight w:val="yellow"/>
        </w:rPr>
        <w:t xml:space="preserve"> on the </w:t>
      </w:r>
      <w:r w:rsidR="00B215D0" w:rsidRPr="003E2A23">
        <w:rPr>
          <w:b/>
          <w:color w:val="auto"/>
          <w:highlight w:val="yellow"/>
        </w:rPr>
        <w:t>Primer Design</w:t>
      </w:r>
      <w:r w:rsidR="00B215D0" w:rsidRPr="003E2A23">
        <w:rPr>
          <w:color w:val="auto"/>
          <w:highlight w:val="yellow"/>
        </w:rPr>
        <w:t xml:space="preserve"> </w:t>
      </w:r>
      <w:r w:rsidRPr="003E2A23">
        <w:rPr>
          <w:color w:val="auto"/>
          <w:highlight w:val="yellow"/>
        </w:rPr>
        <w:t xml:space="preserve">button. Insert the region to amplify under </w:t>
      </w:r>
      <w:r w:rsidRPr="003E2A23">
        <w:rPr>
          <w:b/>
          <w:color w:val="auto"/>
          <w:highlight w:val="yellow"/>
        </w:rPr>
        <w:t>Target Region</w:t>
      </w:r>
      <w:r w:rsidRPr="003E2A23">
        <w:rPr>
          <w:color w:val="auto"/>
          <w:highlight w:val="yellow"/>
        </w:rPr>
        <w:t>.</w:t>
      </w:r>
    </w:p>
    <w:p w14:paraId="32FEA0A8" w14:textId="77777777" w:rsidR="00B215D0" w:rsidRPr="003E2A23" w:rsidRDefault="00B215D0" w:rsidP="003E2A23">
      <w:pPr>
        <w:pStyle w:val="ListParagraph"/>
        <w:ind w:left="0"/>
        <w:rPr>
          <w:color w:val="auto"/>
          <w:highlight w:val="yellow"/>
        </w:rPr>
      </w:pPr>
    </w:p>
    <w:p w14:paraId="71571BCF" w14:textId="30B54D82" w:rsidR="00B215D0" w:rsidRPr="003E2A23" w:rsidRDefault="007E5D8B" w:rsidP="003E2A23">
      <w:pPr>
        <w:pStyle w:val="ListParagraph"/>
        <w:numPr>
          <w:ilvl w:val="2"/>
          <w:numId w:val="30"/>
        </w:numPr>
        <w:ind w:left="0" w:firstLine="0"/>
        <w:rPr>
          <w:color w:val="auto"/>
          <w:highlight w:val="yellow"/>
        </w:rPr>
      </w:pPr>
      <w:r w:rsidRPr="003E2A23">
        <w:rPr>
          <w:highlight w:val="yellow"/>
        </w:rPr>
        <w:t>Under</w:t>
      </w:r>
      <w:r w:rsidRPr="003E2A23">
        <w:rPr>
          <w:color w:val="auto"/>
          <w:highlight w:val="yellow"/>
        </w:rPr>
        <w:t xml:space="preserve"> the </w:t>
      </w:r>
      <w:r w:rsidRPr="003E2A23">
        <w:rPr>
          <w:b/>
          <w:color w:val="auto"/>
          <w:highlight w:val="yellow"/>
        </w:rPr>
        <w:t>Characteristics</w:t>
      </w:r>
      <w:r w:rsidRPr="003E2A23">
        <w:rPr>
          <w:color w:val="auto"/>
          <w:highlight w:val="yellow"/>
        </w:rPr>
        <w:t xml:space="preserve"> tab, insert desired size, melting temperature (Tm), and</w:t>
      </w:r>
      <w:r w:rsidR="00B215D0" w:rsidRPr="003E2A23">
        <w:rPr>
          <w:color w:val="auto"/>
          <w:highlight w:val="yellow"/>
        </w:rPr>
        <w:t xml:space="preserve"> </w:t>
      </w:r>
      <w:r w:rsidR="001F7EC6" w:rsidRPr="003E2A23">
        <w:rPr>
          <w:color w:val="auto"/>
          <w:highlight w:val="yellow"/>
        </w:rPr>
        <w:t>%</w:t>
      </w:r>
      <w:r w:rsidRPr="003E2A23">
        <w:rPr>
          <w:color w:val="auto"/>
          <w:highlight w:val="yellow"/>
        </w:rPr>
        <w:t xml:space="preserve">GC (see step </w:t>
      </w:r>
      <w:r w:rsidR="00B215D0" w:rsidRPr="003E2A23">
        <w:rPr>
          <w:color w:val="auto"/>
          <w:highlight w:val="yellow"/>
        </w:rPr>
        <w:t>5</w:t>
      </w:r>
      <w:r w:rsidRPr="003E2A23">
        <w:rPr>
          <w:color w:val="auto"/>
          <w:highlight w:val="yellow"/>
        </w:rPr>
        <w:t>.1.1.).</w:t>
      </w:r>
      <w:bookmarkStart w:id="1" w:name="_GoBack"/>
      <w:bookmarkEnd w:id="1"/>
    </w:p>
    <w:p w14:paraId="3A9B01F9" w14:textId="77777777" w:rsidR="00B215D0" w:rsidRPr="003E2A23" w:rsidRDefault="00B215D0" w:rsidP="003E2A23">
      <w:pPr>
        <w:pStyle w:val="ListParagraph"/>
        <w:ind w:left="0"/>
        <w:rPr>
          <w:color w:val="auto"/>
          <w:highlight w:val="yellow"/>
        </w:rPr>
      </w:pPr>
    </w:p>
    <w:p w14:paraId="18985B81" w14:textId="03E3AC29" w:rsidR="007E5D8B" w:rsidRPr="003E2A23" w:rsidRDefault="007E5D8B" w:rsidP="003E2A23">
      <w:pPr>
        <w:pStyle w:val="ListParagraph"/>
        <w:numPr>
          <w:ilvl w:val="2"/>
          <w:numId w:val="30"/>
        </w:numPr>
        <w:ind w:left="0" w:firstLine="0"/>
        <w:rPr>
          <w:color w:val="auto"/>
          <w:highlight w:val="yellow"/>
        </w:rPr>
      </w:pPr>
      <w:r w:rsidRPr="003E2A23">
        <w:rPr>
          <w:color w:val="auto"/>
          <w:highlight w:val="yellow"/>
        </w:rPr>
        <w:t xml:space="preserve">Click </w:t>
      </w:r>
      <w:r w:rsidRPr="003E2A23">
        <w:rPr>
          <w:b/>
          <w:color w:val="auto"/>
          <w:highlight w:val="yellow"/>
        </w:rPr>
        <w:t>OK</w:t>
      </w:r>
      <w:r w:rsidRPr="003E2A23">
        <w:rPr>
          <w:color w:val="auto"/>
          <w:highlight w:val="yellow"/>
        </w:rPr>
        <w:t xml:space="preserve"> to have primers generated. </w:t>
      </w:r>
      <w:r w:rsidR="00DB1432" w:rsidRPr="003E2A23">
        <w:rPr>
          <w:color w:val="auto"/>
          <w:highlight w:val="yellow"/>
        </w:rPr>
        <w:t>Order the primers through a custom oligo service</w:t>
      </w:r>
      <w:r w:rsidR="00B215D0" w:rsidRPr="003E2A23">
        <w:rPr>
          <w:color w:val="auto"/>
          <w:highlight w:val="yellow"/>
        </w:rPr>
        <w:t>.</w:t>
      </w:r>
    </w:p>
    <w:p w14:paraId="0C6F6A66" w14:textId="77777777" w:rsidR="00B215D0" w:rsidRPr="003E2A23" w:rsidRDefault="00B215D0" w:rsidP="003E2A23">
      <w:pPr>
        <w:pStyle w:val="ListParagraph"/>
        <w:ind w:left="0"/>
        <w:rPr>
          <w:color w:val="auto"/>
          <w:highlight w:val="yellow"/>
        </w:rPr>
      </w:pPr>
    </w:p>
    <w:p w14:paraId="56601A94" w14:textId="0CB87124" w:rsidR="006B730D" w:rsidRPr="003E2A23" w:rsidRDefault="006B730D" w:rsidP="003E2A23">
      <w:pPr>
        <w:pStyle w:val="ListParagraph"/>
        <w:numPr>
          <w:ilvl w:val="1"/>
          <w:numId w:val="30"/>
        </w:numPr>
        <w:ind w:left="0" w:firstLine="0"/>
        <w:rPr>
          <w:color w:val="auto"/>
          <w:highlight w:val="yellow"/>
        </w:rPr>
      </w:pPr>
      <w:r w:rsidRPr="003E2A23">
        <w:rPr>
          <w:color w:val="auto"/>
          <w:highlight w:val="yellow"/>
        </w:rPr>
        <w:t>Validate primers with control DNA</w:t>
      </w:r>
      <w:r w:rsidR="00A61D0F" w:rsidRPr="003E2A23">
        <w:rPr>
          <w:color w:val="auto"/>
          <w:highlight w:val="yellow"/>
        </w:rPr>
        <w:t xml:space="preserve"> (encoding</w:t>
      </w:r>
      <w:r w:rsidR="0030367D" w:rsidRPr="003E2A23">
        <w:rPr>
          <w:color w:val="auto"/>
          <w:highlight w:val="yellow"/>
        </w:rPr>
        <w:t xml:space="preserve"> both T and R)</w:t>
      </w:r>
      <w:r w:rsidRPr="003E2A23">
        <w:rPr>
          <w:color w:val="auto"/>
          <w:highlight w:val="yellow"/>
        </w:rPr>
        <w:t xml:space="preserve"> to optimize Tm and extension time.</w:t>
      </w:r>
      <w:r w:rsidR="009D68AE" w:rsidRPr="003E2A23">
        <w:rPr>
          <w:color w:val="auto"/>
          <w:highlight w:val="yellow"/>
        </w:rPr>
        <w:t xml:space="preserve"> </w:t>
      </w:r>
      <w:r w:rsidR="00B215D0" w:rsidRPr="003E2A23">
        <w:rPr>
          <w:color w:val="auto"/>
          <w:highlight w:val="yellow"/>
        </w:rPr>
        <w:t>U</w:t>
      </w:r>
      <w:r w:rsidR="00876011" w:rsidRPr="003E2A23">
        <w:rPr>
          <w:color w:val="auto"/>
          <w:highlight w:val="yellow"/>
        </w:rPr>
        <w:t xml:space="preserve">se regular </w:t>
      </w:r>
      <w:proofErr w:type="spellStart"/>
      <w:r w:rsidR="00876011" w:rsidRPr="003E2A23">
        <w:rPr>
          <w:color w:val="auto"/>
          <w:highlight w:val="yellow"/>
        </w:rPr>
        <w:t>Taq</w:t>
      </w:r>
      <w:proofErr w:type="spellEnd"/>
      <w:r w:rsidR="00876011" w:rsidRPr="003E2A23">
        <w:rPr>
          <w:color w:val="auto"/>
          <w:highlight w:val="yellow"/>
        </w:rPr>
        <w:t xml:space="preserve"> and gel electrophoresis</w:t>
      </w:r>
      <w:r w:rsidR="00B215D0" w:rsidRPr="003E2A23">
        <w:rPr>
          <w:color w:val="auto"/>
          <w:highlight w:val="yellow"/>
        </w:rPr>
        <w:t xml:space="preserve"> to </w:t>
      </w:r>
      <w:r w:rsidR="00876011" w:rsidRPr="003E2A23">
        <w:rPr>
          <w:color w:val="auto"/>
          <w:highlight w:val="yellow"/>
        </w:rPr>
        <w:t xml:space="preserve">see the band size, but optimization can also be performed with qPCR following the methods in step </w:t>
      </w:r>
      <w:r w:rsidR="00B215D0" w:rsidRPr="003E2A23">
        <w:rPr>
          <w:color w:val="auto"/>
          <w:highlight w:val="yellow"/>
        </w:rPr>
        <w:t>6</w:t>
      </w:r>
      <w:r w:rsidR="00876011" w:rsidRPr="003E2A23">
        <w:rPr>
          <w:color w:val="auto"/>
          <w:highlight w:val="yellow"/>
        </w:rPr>
        <w:t>.</w:t>
      </w:r>
    </w:p>
    <w:p w14:paraId="38C6D007" w14:textId="77777777" w:rsidR="00B215D0" w:rsidRPr="003E2A23" w:rsidRDefault="00B215D0" w:rsidP="003E2A23">
      <w:pPr>
        <w:pStyle w:val="ListParagraph"/>
        <w:ind w:left="0"/>
        <w:rPr>
          <w:color w:val="auto"/>
          <w:highlight w:val="yellow"/>
        </w:rPr>
      </w:pPr>
    </w:p>
    <w:p w14:paraId="12C76B10" w14:textId="11E081EB" w:rsidR="006B2358" w:rsidRPr="003E2A23" w:rsidRDefault="008F4E19" w:rsidP="003E2A23">
      <w:pPr>
        <w:pStyle w:val="ListParagraph"/>
        <w:numPr>
          <w:ilvl w:val="2"/>
          <w:numId w:val="30"/>
        </w:numPr>
        <w:ind w:left="0" w:firstLine="0"/>
        <w:rPr>
          <w:color w:val="auto"/>
          <w:highlight w:val="yellow"/>
        </w:rPr>
      </w:pPr>
      <w:r w:rsidRPr="003E2A23">
        <w:rPr>
          <w:color w:val="auto"/>
          <w:highlight w:val="yellow"/>
        </w:rPr>
        <w:t>Make 10X dilutions of both forward and reverse primers</w:t>
      </w:r>
      <w:r w:rsidR="003E1783" w:rsidRPr="003E2A23">
        <w:rPr>
          <w:color w:val="auto"/>
          <w:highlight w:val="yellow"/>
        </w:rPr>
        <w:t xml:space="preserve"> so that the primers have a </w:t>
      </w:r>
      <w:r w:rsidR="003E1783" w:rsidRPr="003E2A23">
        <w:rPr>
          <w:highlight w:val="yellow"/>
        </w:rPr>
        <w:t>concentration</w:t>
      </w:r>
      <w:r w:rsidR="003E1783" w:rsidRPr="003E2A23">
        <w:rPr>
          <w:color w:val="auto"/>
          <w:highlight w:val="yellow"/>
        </w:rPr>
        <w:t xml:space="preserve"> of 10 </w:t>
      </w:r>
      <w:r w:rsidR="003E1783" w:rsidRPr="003E2A23">
        <w:rPr>
          <w:color w:val="auto"/>
          <w:highlight w:val="yellow"/>
        </w:rPr>
        <w:sym w:font="Symbol" w:char="F06D"/>
      </w:r>
      <w:r w:rsidR="003E1783" w:rsidRPr="003E2A23">
        <w:rPr>
          <w:color w:val="auto"/>
          <w:highlight w:val="yellow"/>
        </w:rPr>
        <w:t>M</w:t>
      </w:r>
      <w:r w:rsidRPr="003E2A23">
        <w:rPr>
          <w:color w:val="auto"/>
          <w:highlight w:val="yellow"/>
        </w:rPr>
        <w:t xml:space="preserve">. </w:t>
      </w:r>
    </w:p>
    <w:p w14:paraId="6CE4BFC1" w14:textId="77777777" w:rsidR="00B215D0" w:rsidRPr="003E2A23" w:rsidRDefault="00B215D0" w:rsidP="003E2A23">
      <w:pPr>
        <w:pStyle w:val="ListParagraph"/>
        <w:ind w:left="0"/>
        <w:rPr>
          <w:color w:val="auto"/>
          <w:highlight w:val="yellow"/>
        </w:rPr>
      </w:pPr>
    </w:p>
    <w:p w14:paraId="68F450A3" w14:textId="1B2F998A" w:rsidR="0053348E" w:rsidRPr="003E2A23" w:rsidRDefault="0053348E" w:rsidP="003E2A23">
      <w:pPr>
        <w:pStyle w:val="ListParagraph"/>
        <w:numPr>
          <w:ilvl w:val="2"/>
          <w:numId w:val="30"/>
        </w:numPr>
        <w:ind w:left="0" w:firstLine="0"/>
        <w:rPr>
          <w:color w:val="auto"/>
          <w:highlight w:val="yellow"/>
        </w:rPr>
      </w:pPr>
      <w:r w:rsidRPr="003E2A23">
        <w:rPr>
          <w:color w:val="auto"/>
          <w:highlight w:val="yellow"/>
        </w:rPr>
        <w:t xml:space="preserve">Use a PCR mix of 0.5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r w:rsidRPr="003E2A23">
        <w:rPr>
          <w:color w:val="auto"/>
          <w:highlight w:val="yellow"/>
        </w:rPr>
        <w:t xml:space="preserve">dNTP, 0.5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r w:rsidRPr="003E2A23">
        <w:rPr>
          <w:color w:val="auto"/>
          <w:highlight w:val="yellow"/>
        </w:rPr>
        <w:t xml:space="preserve">forward primer, 0.5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r w:rsidRPr="003E2A23">
        <w:rPr>
          <w:color w:val="auto"/>
          <w:highlight w:val="yellow"/>
        </w:rPr>
        <w:t xml:space="preserve">reverse primer, 0.1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proofErr w:type="spellStart"/>
      <w:r w:rsidR="00B215D0" w:rsidRPr="003E2A23">
        <w:rPr>
          <w:color w:val="auto"/>
          <w:highlight w:val="yellow"/>
        </w:rPr>
        <w:t>T</w:t>
      </w:r>
      <w:r w:rsidRPr="003E2A23">
        <w:rPr>
          <w:color w:val="auto"/>
          <w:highlight w:val="yellow"/>
        </w:rPr>
        <w:t>aq</w:t>
      </w:r>
      <w:proofErr w:type="spellEnd"/>
      <w:r w:rsidRPr="003E2A23">
        <w:rPr>
          <w:color w:val="auto"/>
          <w:highlight w:val="yellow"/>
        </w:rPr>
        <w:t xml:space="preserve"> polymerase, 2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r w:rsidRPr="003E2A23">
        <w:rPr>
          <w:color w:val="auto"/>
          <w:highlight w:val="yellow"/>
        </w:rPr>
        <w:t xml:space="preserve">template, 0.75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r w:rsidRPr="003E2A23">
        <w:rPr>
          <w:color w:val="auto"/>
          <w:highlight w:val="yellow"/>
        </w:rPr>
        <w:t xml:space="preserve">magnesium, 2.5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r w:rsidRPr="003E2A23">
        <w:rPr>
          <w:color w:val="auto"/>
          <w:highlight w:val="yellow"/>
        </w:rPr>
        <w:t xml:space="preserve">buffer, and 18.15 </w:t>
      </w:r>
      <w:r w:rsidRPr="003E2A23">
        <w:rPr>
          <w:color w:val="auto"/>
          <w:highlight w:val="yellow"/>
        </w:rPr>
        <w:sym w:font="Symbol" w:char="F06D"/>
      </w:r>
      <w:r w:rsidRPr="003E2A23">
        <w:rPr>
          <w:color w:val="auto"/>
          <w:highlight w:val="yellow"/>
        </w:rPr>
        <w:t xml:space="preserve">L </w:t>
      </w:r>
      <w:r w:rsidR="00B215D0" w:rsidRPr="003E2A23">
        <w:rPr>
          <w:color w:val="auto"/>
          <w:highlight w:val="yellow"/>
        </w:rPr>
        <w:t xml:space="preserve">of </w:t>
      </w:r>
      <w:r w:rsidRPr="003E2A23">
        <w:rPr>
          <w:color w:val="auto"/>
          <w:highlight w:val="yellow"/>
        </w:rPr>
        <w:t xml:space="preserve">water so that there is 25 </w:t>
      </w:r>
      <w:r w:rsidRPr="003E2A23">
        <w:rPr>
          <w:color w:val="auto"/>
          <w:highlight w:val="yellow"/>
        </w:rPr>
        <w:sym w:font="Symbol" w:char="F06D"/>
      </w:r>
      <w:r w:rsidRPr="003E2A23">
        <w:rPr>
          <w:color w:val="auto"/>
          <w:highlight w:val="yellow"/>
        </w:rPr>
        <w:t>L per template</w:t>
      </w:r>
      <w:r w:rsidR="005A1462" w:rsidRPr="003E2A23">
        <w:rPr>
          <w:color w:val="auto"/>
          <w:highlight w:val="yellow"/>
        </w:rPr>
        <w:t xml:space="preserve"> with a concentration of 5 ng/</w:t>
      </w:r>
      <w:r w:rsidR="005A1462" w:rsidRPr="003E2A23">
        <w:rPr>
          <w:color w:val="auto"/>
          <w:highlight w:val="yellow"/>
        </w:rPr>
        <w:sym w:font="Symbol" w:char="F06D"/>
      </w:r>
      <w:r w:rsidR="005A1462" w:rsidRPr="003E2A23">
        <w:rPr>
          <w:color w:val="auto"/>
          <w:highlight w:val="yellow"/>
        </w:rPr>
        <w:t>L</w:t>
      </w:r>
      <w:r w:rsidRPr="003E2A23">
        <w:rPr>
          <w:color w:val="auto"/>
          <w:highlight w:val="yellow"/>
        </w:rPr>
        <w:t xml:space="preserve">. </w:t>
      </w:r>
    </w:p>
    <w:p w14:paraId="0C220213" w14:textId="77777777" w:rsidR="00B215D0" w:rsidRPr="003E2A23" w:rsidRDefault="00B215D0" w:rsidP="003E2A23">
      <w:pPr>
        <w:pStyle w:val="ListParagraph"/>
        <w:ind w:left="0"/>
        <w:rPr>
          <w:color w:val="auto"/>
          <w:highlight w:val="yellow"/>
        </w:rPr>
      </w:pPr>
    </w:p>
    <w:p w14:paraId="33C0DDED" w14:textId="7403D12C" w:rsidR="00422A04" w:rsidRPr="003E2A23" w:rsidRDefault="0053348E" w:rsidP="003E2A23">
      <w:pPr>
        <w:pStyle w:val="ListParagraph"/>
        <w:numPr>
          <w:ilvl w:val="2"/>
          <w:numId w:val="30"/>
        </w:numPr>
        <w:ind w:left="0" w:firstLine="0"/>
        <w:rPr>
          <w:color w:val="auto"/>
          <w:highlight w:val="yellow"/>
        </w:rPr>
      </w:pPr>
      <w:r w:rsidRPr="003E2A23">
        <w:rPr>
          <w:color w:val="auto"/>
          <w:highlight w:val="yellow"/>
        </w:rPr>
        <w:t xml:space="preserve">Test the primers </w:t>
      </w:r>
      <w:r w:rsidR="0099151C" w:rsidRPr="003E2A23">
        <w:rPr>
          <w:color w:val="auto"/>
          <w:highlight w:val="yellow"/>
        </w:rPr>
        <w:t>at different melting temperatures</w:t>
      </w:r>
      <w:r w:rsidR="00E01FB0" w:rsidRPr="003E2A23">
        <w:rPr>
          <w:color w:val="auto"/>
          <w:highlight w:val="yellow"/>
        </w:rPr>
        <w:t xml:space="preserve"> in the PCR program. Usually optimal </w:t>
      </w:r>
      <w:r w:rsidR="00E01FB0" w:rsidRPr="003E2A23">
        <w:rPr>
          <w:highlight w:val="yellow"/>
        </w:rPr>
        <w:t>performance</w:t>
      </w:r>
      <w:r w:rsidR="00E01FB0" w:rsidRPr="003E2A23">
        <w:rPr>
          <w:color w:val="auto"/>
          <w:highlight w:val="yellow"/>
        </w:rPr>
        <w:t xml:space="preserve"> is observed</w:t>
      </w:r>
      <w:r w:rsidR="00422A04" w:rsidRPr="003E2A23">
        <w:rPr>
          <w:color w:val="auto"/>
          <w:highlight w:val="yellow"/>
        </w:rPr>
        <w:t xml:space="preserve"> </w:t>
      </w:r>
      <w:r w:rsidR="00E01FB0" w:rsidRPr="003E2A23">
        <w:rPr>
          <w:color w:val="auto"/>
          <w:highlight w:val="yellow"/>
        </w:rPr>
        <w:t xml:space="preserve">melt temperatures </w:t>
      </w:r>
      <w:r w:rsidR="00422A04" w:rsidRPr="003E2A23">
        <w:rPr>
          <w:color w:val="auto"/>
          <w:highlight w:val="yellow"/>
        </w:rPr>
        <w:t xml:space="preserve">slightly below the </w:t>
      </w:r>
      <w:r w:rsidR="00E01FB0" w:rsidRPr="003E2A23">
        <w:rPr>
          <w:color w:val="auto"/>
          <w:highlight w:val="yellow"/>
        </w:rPr>
        <w:t xml:space="preserve">predicted </w:t>
      </w:r>
      <w:r w:rsidR="00422A04" w:rsidRPr="003E2A23">
        <w:rPr>
          <w:color w:val="auto"/>
          <w:highlight w:val="yellow"/>
        </w:rPr>
        <w:t>Tm of the primers</w:t>
      </w:r>
      <w:r w:rsidR="00E01FB0" w:rsidRPr="003E2A23">
        <w:rPr>
          <w:color w:val="auto"/>
          <w:highlight w:val="yellow"/>
        </w:rPr>
        <w:t>,</w:t>
      </w:r>
      <w:r w:rsidR="00422A04" w:rsidRPr="003E2A23">
        <w:rPr>
          <w:color w:val="auto"/>
          <w:highlight w:val="yellow"/>
        </w:rPr>
        <w:t xml:space="preserve"> but not</w:t>
      </w:r>
      <w:r w:rsidR="00E01FB0" w:rsidRPr="003E2A23">
        <w:rPr>
          <w:color w:val="auto"/>
          <w:highlight w:val="yellow"/>
        </w:rPr>
        <w:t xml:space="preserve"> usually</w:t>
      </w:r>
      <w:r w:rsidR="00422A04" w:rsidRPr="003E2A23">
        <w:rPr>
          <w:color w:val="auto"/>
          <w:highlight w:val="yellow"/>
        </w:rPr>
        <w:t xml:space="preserve"> above 60</w:t>
      </w:r>
      <w:r w:rsidR="00B215D0" w:rsidRPr="003E2A23">
        <w:rPr>
          <w:color w:val="auto"/>
          <w:highlight w:val="yellow"/>
        </w:rPr>
        <w:t xml:space="preserve"> °</w:t>
      </w:r>
      <w:r w:rsidR="00422A04" w:rsidRPr="003E2A23">
        <w:rPr>
          <w:color w:val="auto"/>
          <w:highlight w:val="yellow"/>
        </w:rPr>
        <w:t xml:space="preserve">C. Also test for optimal extension times </w:t>
      </w:r>
      <w:r w:rsidR="00E01FB0" w:rsidRPr="003E2A23">
        <w:rPr>
          <w:color w:val="auto"/>
          <w:highlight w:val="yellow"/>
        </w:rPr>
        <w:t>using this guide:</w:t>
      </w:r>
      <w:r w:rsidR="00422A04" w:rsidRPr="003E2A23">
        <w:rPr>
          <w:color w:val="auto"/>
          <w:highlight w:val="yellow"/>
        </w:rPr>
        <w:t xml:space="preserve"> </w:t>
      </w:r>
      <w:r w:rsidR="00B215D0" w:rsidRPr="003E2A23">
        <w:rPr>
          <w:color w:val="auto"/>
          <w:highlight w:val="yellow"/>
        </w:rPr>
        <w:t>1 min</w:t>
      </w:r>
      <w:r w:rsidR="00422A04" w:rsidRPr="003E2A23">
        <w:rPr>
          <w:color w:val="auto"/>
          <w:highlight w:val="yellow"/>
        </w:rPr>
        <w:t xml:space="preserve"> per 1000 bp</w:t>
      </w:r>
      <w:r w:rsidR="00E01FB0" w:rsidRPr="003E2A23">
        <w:rPr>
          <w:color w:val="auto"/>
          <w:highlight w:val="yellow"/>
        </w:rPr>
        <w:t xml:space="preserve"> (thus, usually 10-30 seconds depending on amplicon length).</w:t>
      </w:r>
    </w:p>
    <w:p w14:paraId="558029F6" w14:textId="77777777" w:rsidR="00B215D0" w:rsidRPr="003E2A23" w:rsidRDefault="00B215D0" w:rsidP="003E2A23">
      <w:pPr>
        <w:pStyle w:val="ListParagraph"/>
        <w:ind w:left="0"/>
        <w:rPr>
          <w:color w:val="auto"/>
          <w:highlight w:val="yellow"/>
        </w:rPr>
      </w:pPr>
    </w:p>
    <w:p w14:paraId="5E759D84" w14:textId="6E67CABB" w:rsidR="000A2E1E" w:rsidRPr="003E2A23" w:rsidRDefault="000A2E1E" w:rsidP="003E2A23">
      <w:pPr>
        <w:pStyle w:val="ListParagraph"/>
        <w:numPr>
          <w:ilvl w:val="2"/>
          <w:numId w:val="30"/>
        </w:numPr>
        <w:ind w:left="0" w:firstLine="0"/>
        <w:rPr>
          <w:color w:val="auto"/>
          <w:highlight w:val="yellow"/>
        </w:rPr>
      </w:pPr>
      <w:r w:rsidRPr="003E2A23">
        <w:rPr>
          <w:color w:val="auto"/>
          <w:highlight w:val="yellow"/>
        </w:rPr>
        <w:t xml:space="preserve">Perform end-point gel electrophoresis to confirm </w:t>
      </w:r>
      <w:r w:rsidR="00683DC5" w:rsidRPr="003E2A23">
        <w:rPr>
          <w:color w:val="auto"/>
          <w:highlight w:val="yellow"/>
        </w:rPr>
        <w:t>that the</w:t>
      </w:r>
      <w:r w:rsidRPr="003E2A23">
        <w:rPr>
          <w:color w:val="auto"/>
          <w:highlight w:val="yellow"/>
        </w:rPr>
        <w:t xml:space="preserve"> primers amplify </w:t>
      </w:r>
      <w:r w:rsidR="002364C6" w:rsidRPr="003E2A23">
        <w:rPr>
          <w:color w:val="auto"/>
          <w:highlight w:val="yellow"/>
        </w:rPr>
        <w:t xml:space="preserve">the expected </w:t>
      </w:r>
      <w:r w:rsidR="002364C6" w:rsidRPr="003E2A23">
        <w:rPr>
          <w:highlight w:val="yellow"/>
        </w:rPr>
        <w:t>sequence</w:t>
      </w:r>
      <w:r w:rsidR="002364C6" w:rsidRPr="003E2A23">
        <w:rPr>
          <w:color w:val="auto"/>
          <w:highlight w:val="yellow"/>
        </w:rPr>
        <w:t xml:space="preserve">. Run 25 </w:t>
      </w:r>
      <w:r w:rsidR="002364C6" w:rsidRPr="003E2A23">
        <w:rPr>
          <w:color w:val="auto"/>
          <w:highlight w:val="yellow"/>
        </w:rPr>
        <w:sym w:font="Symbol" w:char="F06D"/>
      </w:r>
      <w:r w:rsidR="002364C6" w:rsidRPr="003E2A23">
        <w:rPr>
          <w:color w:val="auto"/>
          <w:highlight w:val="yellow"/>
        </w:rPr>
        <w:t xml:space="preserve">L of the qPCR product mixed with 5 </w:t>
      </w:r>
      <w:r w:rsidR="002364C6" w:rsidRPr="003E2A23">
        <w:rPr>
          <w:color w:val="auto"/>
          <w:highlight w:val="yellow"/>
        </w:rPr>
        <w:sym w:font="Symbol" w:char="F06D"/>
      </w:r>
      <w:r w:rsidR="002364C6" w:rsidRPr="003E2A23">
        <w:rPr>
          <w:color w:val="auto"/>
          <w:highlight w:val="yellow"/>
        </w:rPr>
        <w:t>L of 6X glycerol dye on a 2% TAE agarose gel at 200 V for 20 min.</w:t>
      </w:r>
    </w:p>
    <w:bookmarkEnd w:id="0"/>
    <w:p w14:paraId="7AFC0796" w14:textId="77777777" w:rsidR="009D68AE" w:rsidRPr="00F8586B" w:rsidRDefault="009D68AE" w:rsidP="003E2A23">
      <w:pPr>
        <w:rPr>
          <w:rFonts w:ascii="Calibri" w:hAnsi="Calibri" w:cs="Calibri"/>
        </w:rPr>
      </w:pPr>
    </w:p>
    <w:p w14:paraId="3BCDADAC" w14:textId="0A147148" w:rsidR="00B215D0" w:rsidRPr="00B215D0" w:rsidRDefault="00A91903" w:rsidP="003E2A23">
      <w:pPr>
        <w:pStyle w:val="ListParagraph"/>
        <w:numPr>
          <w:ilvl w:val="0"/>
          <w:numId w:val="30"/>
        </w:numPr>
        <w:ind w:left="0" w:firstLine="0"/>
        <w:rPr>
          <w:color w:val="auto"/>
        </w:rPr>
      </w:pPr>
      <w:r w:rsidRPr="0033733A">
        <w:rPr>
          <w:b/>
          <w:i/>
        </w:rPr>
        <w:t>qPCR</w:t>
      </w:r>
      <w:r w:rsidRPr="00F8586B">
        <w:rPr>
          <w:b/>
          <w:color w:val="auto"/>
        </w:rPr>
        <w:t xml:space="preserve"> </w:t>
      </w:r>
      <w:r w:rsidR="00B215D0" w:rsidRPr="00F8586B">
        <w:rPr>
          <w:b/>
          <w:color w:val="auto"/>
        </w:rPr>
        <w:t>Validation of the Remaining Sequence</w:t>
      </w:r>
    </w:p>
    <w:p w14:paraId="75F483F4" w14:textId="77777777" w:rsidR="00B215D0" w:rsidRDefault="00B215D0" w:rsidP="003E2A23">
      <w:pPr>
        <w:pStyle w:val="ListParagraph"/>
        <w:ind w:left="0"/>
        <w:rPr>
          <w:b/>
          <w:i/>
        </w:rPr>
      </w:pPr>
    </w:p>
    <w:p w14:paraId="20C9931E" w14:textId="30634747" w:rsidR="00B215D0" w:rsidRDefault="00B215D0" w:rsidP="003E2A23">
      <w:pPr>
        <w:pStyle w:val="ListParagraph"/>
        <w:ind w:left="0"/>
        <w:rPr>
          <w:color w:val="auto"/>
        </w:rPr>
      </w:pPr>
      <w:r>
        <w:rPr>
          <w:color w:val="auto"/>
        </w:rPr>
        <w:t xml:space="preserve">NOTE: </w:t>
      </w:r>
      <w:r w:rsidR="00681401" w:rsidRPr="00F8586B">
        <w:rPr>
          <w:color w:val="auto"/>
        </w:rPr>
        <w:t xml:space="preserve">This step </w:t>
      </w:r>
      <w:r w:rsidR="00021695" w:rsidRPr="00F8586B">
        <w:rPr>
          <w:color w:val="auto"/>
        </w:rPr>
        <w:t>requires</w:t>
      </w:r>
      <w:r w:rsidR="00681401" w:rsidRPr="00F8586B">
        <w:rPr>
          <w:color w:val="auto"/>
        </w:rPr>
        <w:t xml:space="preserve"> primers validated </w:t>
      </w:r>
      <w:r w:rsidR="00021695" w:rsidRPr="00F8586B">
        <w:rPr>
          <w:color w:val="auto"/>
        </w:rPr>
        <w:t xml:space="preserve">and </w:t>
      </w:r>
      <w:r w:rsidR="00681401" w:rsidRPr="00F8586B">
        <w:rPr>
          <w:color w:val="auto"/>
        </w:rPr>
        <w:t xml:space="preserve">PCR conditions established in step </w:t>
      </w:r>
      <w:r>
        <w:rPr>
          <w:color w:val="auto"/>
        </w:rPr>
        <w:t>5</w:t>
      </w:r>
      <w:r w:rsidR="00681401" w:rsidRPr="00F8586B">
        <w:rPr>
          <w:color w:val="auto"/>
        </w:rPr>
        <w:t>.</w:t>
      </w:r>
    </w:p>
    <w:p w14:paraId="35938188" w14:textId="77777777" w:rsidR="00B215D0" w:rsidRPr="00F8586B" w:rsidRDefault="00B215D0" w:rsidP="003E2A23">
      <w:pPr>
        <w:pStyle w:val="ListParagraph"/>
        <w:ind w:left="0"/>
        <w:rPr>
          <w:color w:val="auto"/>
        </w:rPr>
      </w:pPr>
    </w:p>
    <w:p w14:paraId="02BC131E" w14:textId="688031F8" w:rsidR="003C1EA8" w:rsidRDefault="00D624D9" w:rsidP="003E2A23">
      <w:pPr>
        <w:pStyle w:val="ListParagraph"/>
        <w:numPr>
          <w:ilvl w:val="1"/>
          <w:numId w:val="30"/>
        </w:numPr>
        <w:ind w:left="0" w:firstLine="0"/>
        <w:rPr>
          <w:color w:val="auto"/>
        </w:rPr>
      </w:pPr>
      <w:r w:rsidRPr="00F8586B">
        <w:rPr>
          <w:color w:val="auto"/>
        </w:rPr>
        <w:t xml:space="preserve">Run each </w:t>
      </w:r>
      <w:r w:rsidR="002924CD" w:rsidRPr="00F8586B">
        <w:rPr>
          <w:color w:val="auto"/>
        </w:rPr>
        <w:t>template</w:t>
      </w:r>
      <w:r w:rsidRPr="00F8586B">
        <w:rPr>
          <w:color w:val="auto"/>
        </w:rPr>
        <w:t xml:space="preserve"> in triplicate with the following mix; 12.5 </w:t>
      </w:r>
      <w:r w:rsidRPr="00F8586B">
        <w:rPr>
          <w:color w:val="auto"/>
        </w:rPr>
        <w:sym w:font="Symbol" w:char="F06D"/>
      </w:r>
      <w:r w:rsidRPr="00F8586B">
        <w:rPr>
          <w:color w:val="auto"/>
        </w:rPr>
        <w:t xml:space="preserve">L </w:t>
      </w:r>
      <w:r w:rsidR="00B215D0">
        <w:rPr>
          <w:color w:val="auto"/>
        </w:rPr>
        <w:t xml:space="preserve">of </w:t>
      </w:r>
      <w:proofErr w:type="spellStart"/>
      <w:r w:rsidRPr="00F8586B">
        <w:rPr>
          <w:color w:val="auto"/>
        </w:rPr>
        <w:t>PowerSYBR</w:t>
      </w:r>
      <w:proofErr w:type="spellEnd"/>
      <w:r w:rsidRPr="00F8586B">
        <w:rPr>
          <w:color w:val="auto"/>
        </w:rPr>
        <w:t xml:space="preserve"> Green master mix, 0.5 </w:t>
      </w:r>
      <w:r w:rsidRPr="00F8586B">
        <w:rPr>
          <w:color w:val="auto"/>
        </w:rPr>
        <w:sym w:font="Symbol" w:char="F06D"/>
      </w:r>
      <w:r w:rsidRPr="00F8586B">
        <w:rPr>
          <w:color w:val="auto"/>
        </w:rPr>
        <w:t xml:space="preserve">L </w:t>
      </w:r>
      <w:r w:rsidR="00B215D0">
        <w:rPr>
          <w:color w:val="auto"/>
        </w:rPr>
        <w:t xml:space="preserve">of </w:t>
      </w:r>
      <w:r w:rsidRPr="00F8586B">
        <w:rPr>
          <w:color w:val="auto"/>
        </w:rPr>
        <w:t>forward primer</w:t>
      </w:r>
      <w:r w:rsidR="003E1783" w:rsidRPr="00F8586B">
        <w:rPr>
          <w:color w:val="auto"/>
        </w:rPr>
        <w:t xml:space="preserve"> with a concentration of 10 </w:t>
      </w:r>
      <w:r w:rsidR="003E1783" w:rsidRPr="00F8586B">
        <w:rPr>
          <w:color w:val="auto"/>
        </w:rPr>
        <w:sym w:font="Symbol" w:char="F06D"/>
      </w:r>
      <w:r w:rsidR="003E1783" w:rsidRPr="00F8586B">
        <w:rPr>
          <w:color w:val="auto"/>
        </w:rPr>
        <w:t>M</w:t>
      </w:r>
      <w:r w:rsidRPr="00F8586B">
        <w:rPr>
          <w:color w:val="auto"/>
        </w:rPr>
        <w:t xml:space="preserve">, 0.5 </w:t>
      </w:r>
      <w:r w:rsidRPr="00F8586B">
        <w:rPr>
          <w:color w:val="auto"/>
        </w:rPr>
        <w:sym w:font="Symbol" w:char="F06D"/>
      </w:r>
      <w:r w:rsidRPr="00F8586B">
        <w:rPr>
          <w:color w:val="auto"/>
        </w:rPr>
        <w:t xml:space="preserve">L </w:t>
      </w:r>
      <w:r w:rsidR="00B215D0">
        <w:rPr>
          <w:color w:val="auto"/>
        </w:rPr>
        <w:t xml:space="preserve">of </w:t>
      </w:r>
      <w:r w:rsidRPr="00F8586B">
        <w:rPr>
          <w:color w:val="auto"/>
        </w:rPr>
        <w:t>reverse primer</w:t>
      </w:r>
      <w:r w:rsidR="003E1783" w:rsidRPr="00F8586B">
        <w:rPr>
          <w:color w:val="auto"/>
        </w:rPr>
        <w:t xml:space="preserve"> with a concentration of 10 </w:t>
      </w:r>
      <w:r w:rsidR="003E1783" w:rsidRPr="00F8586B">
        <w:rPr>
          <w:color w:val="auto"/>
        </w:rPr>
        <w:sym w:font="Symbol" w:char="F06D"/>
      </w:r>
      <w:r w:rsidR="003E1783" w:rsidRPr="00F8586B">
        <w:rPr>
          <w:color w:val="auto"/>
        </w:rPr>
        <w:t>M</w:t>
      </w:r>
      <w:r w:rsidRPr="00F8586B">
        <w:rPr>
          <w:color w:val="auto"/>
        </w:rPr>
        <w:t xml:space="preserve">, 10.5 </w:t>
      </w:r>
      <w:r w:rsidRPr="00F8586B">
        <w:rPr>
          <w:color w:val="auto"/>
        </w:rPr>
        <w:sym w:font="Symbol" w:char="F06D"/>
      </w:r>
      <w:r w:rsidRPr="00F8586B">
        <w:rPr>
          <w:color w:val="auto"/>
        </w:rPr>
        <w:t xml:space="preserve">L </w:t>
      </w:r>
      <w:r w:rsidR="00B215D0">
        <w:rPr>
          <w:color w:val="auto"/>
        </w:rPr>
        <w:t xml:space="preserve">of </w:t>
      </w:r>
      <w:r w:rsidRPr="00F8586B">
        <w:rPr>
          <w:color w:val="auto"/>
        </w:rPr>
        <w:t xml:space="preserve">water, and 1 </w:t>
      </w:r>
      <w:r w:rsidRPr="00F8586B">
        <w:rPr>
          <w:color w:val="auto"/>
        </w:rPr>
        <w:sym w:font="Symbol" w:char="F06D"/>
      </w:r>
      <w:r w:rsidRPr="00F8586B">
        <w:rPr>
          <w:color w:val="auto"/>
        </w:rPr>
        <w:t xml:space="preserve">L </w:t>
      </w:r>
      <w:r w:rsidR="00B215D0">
        <w:rPr>
          <w:color w:val="auto"/>
        </w:rPr>
        <w:t xml:space="preserve">of </w:t>
      </w:r>
      <w:r w:rsidR="002924CD" w:rsidRPr="00F8586B">
        <w:rPr>
          <w:color w:val="auto"/>
        </w:rPr>
        <w:t>template</w:t>
      </w:r>
      <w:r w:rsidR="00D77635" w:rsidRPr="00F8586B">
        <w:rPr>
          <w:color w:val="auto"/>
        </w:rPr>
        <w:t xml:space="preserve"> </w:t>
      </w:r>
      <w:r w:rsidR="004F37B4" w:rsidRPr="00F8586B">
        <w:rPr>
          <w:color w:val="auto"/>
        </w:rPr>
        <w:t>DNA (at</w:t>
      </w:r>
      <w:r w:rsidR="00D77635" w:rsidRPr="00F8586B">
        <w:rPr>
          <w:color w:val="auto"/>
        </w:rPr>
        <w:t xml:space="preserve"> a concentration of 2 ng/</w:t>
      </w:r>
      <w:r w:rsidR="00D77635" w:rsidRPr="00F8586B">
        <w:rPr>
          <w:color w:val="auto"/>
        </w:rPr>
        <w:sym w:font="Symbol" w:char="F06D"/>
      </w:r>
      <w:r w:rsidR="00D77635" w:rsidRPr="00F8586B">
        <w:rPr>
          <w:color w:val="auto"/>
        </w:rPr>
        <w:t>L</w:t>
      </w:r>
      <w:r w:rsidR="004F37B4" w:rsidRPr="00F8586B">
        <w:rPr>
          <w:color w:val="auto"/>
        </w:rPr>
        <w:t>)</w:t>
      </w:r>
      <w:r w:rsidRPr="00F8586B">
        <w:rPr>
          <w:color w:val="auto"/>
        </w:rPr>
        <w:t xml:space="preserve">, so that each well contains 25 </w:t>
      </w:r>
      <w:r w:rsidRPr="00F8586B">
        <w:rPr>
          <w:color w:val="auto"/>
        </w:rPr>
        <w:sym w:font="Symbol" w:char="F06D"/>
      </w:r>
      <w:r w:rsidRPr="00F8586B">
        <w:rPr>
          <w:color w:val="auto"/>
        </w:rPr>
        <w:t>L</w:t>
      </w:r>
      <w:r w:rsidR="004F37B4" w:rsidRPr="00F8586B">
        <w:rPr>
          <w:color w:val="auto"/>
        </w:rPr>
        <w:t xml:space="preserve"> </w:t>
      </w:r>
      <w:r w:rsidR="00B215D0">
        <w:rPr>
          <w:color w:val="auto"/>
        </w:rPr>
        <w:t xml:space="preserve">of </w:t>
      </w:r>
      <w:r w:rsidR="004F37B4" w:rsidRPr="00F8586B">
        <w:rPr>
          <w:color w:val="auto"/>
        </w:rPr>
        <w:t>total volume.</w:t>
      </w:r>
    </w:p>
    <w:p w14:paraId="1909F2E1" w14:textId="77777777" w:rsidR="00B215D0" w:rsidRPr="00F8586B" w:rsidRDefault="00B215D0" w:rsidP="003E2A23">
      <w:pPr>
        <w:pStyle w:val="ListParagraph"/>
        <w:ind w:left="0"/>
        <w:rPr>
          <w:color w:val="auto"/>
        </w:rPr>
      </w:pPr>
    </w:p>
    <w:p w14:paraId="43282253" w14:textId="01027FEB" w:rsidR="00AE2B49" w:rsidRDefault="00C93CF5" w:rsidP="003E2A23">
      <w:pPr>
        <w:pStyle w:val="ListParagraph"/>
        <w:numPr>
          <w:ilvl w:val="1"/>
          <w:numId w:val="30"/>
        </w:numPr>
        <w:ind w:left="0" w:firstLine="0"/>
        <w:rPr>
          <w:color w:val="auto"/>
        </w:rPr>
      </w:pPr>
      <w:r w:rsidRPr="00F8586B">
        <w:rPr>
          <w:color w:val="auto"/>
        </w:rPr>
        <w:t>Run a qPCR program informed by the validated temperature and extension time from step 4. We designed and validated all primers to be compatible with a</w:t>
      </w:r>
      <w:r w:rsidR="002869CD" w:rsidRPr="00F8586B">
        <w:rPr>
          <w:color w:val="auto"/>
        </w:rPr>
        <w:t xml:space="preserve"> two-stage cycle</w:t>
      </w:r>
      <w:r w:rsidRPr="00F8586B">
        <w:rPr>
          <w:color w:val="auto"/>
        </w:rPr>
        <w:t>,</w:t>
      </w:r>
      <w:r w:rsidR="002869CD" w:rsidRPr="00F8586B">
        <w:rPr>
          <w:color w:val="auto"/>
        </w:rPr>
        <w:t xml:space="preserve"> 95</w:t>
      </w:r>
      <w:r w:rsidR="00B215D0">
        <w:rPr>
          <w:color w:val="auto"/>
        </w:rPr>
        <w:t xml:space="preserve"> </w:t>
      </w:r>
      <w:r w:rsidR="002869CD" w:rsidRPr="00F8586B">
        <w:rPr>
          <w:color w:val="auto"/>
        </w:rPr>
        <w:sym w:font="Symbol" w:char="F0B0"/>
      </w:r>
      <w:r w:rsidR="002869CD" w:rsidRPr="00F8586B">
        <w:rPr>
          <w:color w:val="auto"/>
        </w:rPr>
        <w:t>C for 10 min initial melt</w:t>
      </w:r>
      <w:r w:rsidRPr="00F8586B">
        <w:rPr>
          <w:color w:val="auto"/>
        </w:rPr>
        <w:t>, then</w:t>
      </w:r>
      <w:r w:rsidR="002869CD" w:rsidRPr="00F8586B">
        <w:rPr>
          <w:color w:val="auto"/>
        </w:rPr>
        <w:t xml:space="preserve"> 40 cycles of 95</w:t>
      </w:r>
      <w:r w:rsidR="00B215D0">
        <w:rPr>
          <w:color w:val="auto"/>
        </w:rPr>
        <w:t xml:space="preserve"> </w:t>
      </w:r>
      <w:r w:rsidR="002869CD" w:rsidRPr="00F8586B">
        <w:rPr>
          <w:color w:val="auto"/>
        </w:rPr>
        <w:sym w:font="Symbol" w:char="F0B0"/>
      </w:r>
      <w:r w:rsidR="002869CD" w:rsidRPr="00F8586B">
        <w:rPr>
          <w:color w:val="auto"/>
        </w:rPr>
        <w:t>C for 30 s and 60</w:t>
      </w:r>
      <w:r w:rsidR="00B215D0">
        <w:rPr>
          <w:color w:val="auto"/>
        </w:rPr>
        <w:t xml:space="preserve"> </w:t>
      </w:r>
      <w:r w:rsidR="002869CD" w:rsidRPr="00F8586B">
        <w:rPr>
          <w:color w:val="auto"/>
        </w:rPr>
        <w:sym w:font="Symbol" w:char="F0B0"/>
      </w:r>
      <w:r w:rsidR="002869CD" w:rsidRPr="00F8586B">
        <w:rPr>
          <w:color w:val="auto"/>
        </w:rPr>
        <w:t xml:space="preserve">C for 1 min. </w:t>
      </w:r>
      <w:r w:rsidRPr="00F8586B">
        <w:rPr>
          <w:color w:val="auto"/>
        </w:rPr>
        <w:t>However</w:t>
      </w:r>
      <w:r w:rsidR="00B215D0">
        <w:rPr>
          <w:color w:val="auto"/>
        </w:rPr>
        <w:t>,</w:t>
      </w:r>
      <w:r w:rsidRPr="00F8586B">
        <w:rPr>
          <w:color w:val="auto"/>
        </w:rPr>
        <w:t xml:space="preserve"> a three-stage (melt-anneal-extend) program may be more optimal for the primers and should be adapted if necessary. We recommend that final denaturing curves be generated at least the first time the primers are employed in qPCR to validate the amplification of a single DNA product.</w:t>
      </w:r>
    </w:p>
    <w:p w14:paraId="57F21C3B" w14:textId="77777777" w:rsidR="00B215D0" w:rsidRPr="00F8586B" w:rsidRDefault="00B215D0" w:rsidP="003E2A23">
      <w:pPr>
        <w:pStyle w:val="ListParagraph"/>
        <w:ind w:left="0"/>
        <w:rPr>
          <w:color w:val="auto"/>
        </w:rPr>
      </w:pPr>
    </w:p>
    <w:p w14:paraId="78D040C5" w14:textId="390EAE94" w:rsidR="002869CD" w:rsidRDefault="002869CD" w:rsidP="003E2A23">
      <w:pPr>
        <w:pStyle w:val="ListParagraph"/>
        <w:numPr>
          <w:ilvl w:val="1"/>
          <w:numId w:val="30"/>
        </w:numPr>
        <w:ind w:left="0" w:firstLine="0"/>
        <w:rPr>
          <w:color w:val="auto"/>
        </w:rPr>
      </w:pPr>
      <w:r w:rsidRPr="00F8586B">
        <w:rPr>
          <w:color w:val="auto"/>
        </w:rPr>
        <w:t>Measure qPCR</w:t>
      </w:r>
      <w:r w:rsidR="00D624D9" w:rsidRPr="00F8586B">
        <w:rPr>
          <w:color w:val="auto"/>
        </w:rPr>
        <w:t>/SYBR Green</w:t>
      </w:r>
      <w:r w:rsidRPr="00F8586B">
        <w:rPr>
          <w:color w:val="auto"/>
        </w:rPr>
        <w:t xml:space="preserve"> signals</w:t>
      </w:r>
      <w:r w:rsidR="00D624D9" w:rsidRPr="00F8586B">
        <w:rPr>
          <w:color w:val="auto"/>
        </w:rPr>
        <w:t xml:space="preserve"> </w:t>
      </w:r>
      <w:r w:rsidRPr="00F8586B">
        <w:rPr>
          <w:color w:val="auto"/>
        </w:rPr>
        <w:t xml:space="preserve">relative to actin </w:t>
      </w:r>
      <w:r w:rsidR="00DC0110" w:rsidRPr="00F8586B">
        <w:rPr>
          <w:color w:val="auto"/>
        </w:rPr>
        <w:t xml:space="preserve">(or any other suitable 'R' control) </w:t>
      </w:r>
      <w:r w:rsidRPr="00F8586B">
        <w:rPr>
          <w:color w:val="auto"/>
        </w:rPr>
        <w:t xml:space="preserve">by </w:t>
      </w:r>
      <w:r w:rsidRPr="00F8586B">
        <w:rPr>
          <w:color w:val="auto"/>
        </w:rPr>
        <w:sym w:font="Symbol" w:char="F044"/>
      </w:r>
      <w:r w:rsidRPr="00F8586B">
        <w:rPr>
          <w:color w:val="auto"/>
        </w:rPr>
        <w:t>Ct. For all cases calculate the average and standard deviation of</w:t>
      </w:r>
      <w:r w:rsidR="00E47781" w:rsidRPr="00F8586B">
        <w:rPr>
          <w:color w:val="auto"/>
        </w:rPr>
        <w:t xml:space="preserve"> 2</w:t>
      </w:r>
      <w:proofErr w:type="gramStart"/>
      <w:r w:rsidR="00E47781" w:rsidRPr="00F8586B">
        <w:rPr>
          <w:color w:val="auto"/>
          <w:vertAlign w:val="superscript"/>
        </w:rPr>
        <w:t>-(</w:t>
      </w:r>
      <w:proofErr w:type="gramEnd"/>
      <w:r w:rsidR="00E47781" w:rsidRPr="00F8586B">
        <w:rPr>
          <w:color w:val="auto"/>
          <w:vertAlign w:val="superscript"/>
        </w:rPr>
        <w:t>gene Ct</w:t>
      </w:r>
      <w:r w:rsidR="00D2779F" w:rsidRPr="00F8586B">
        <w:rPr>
          <w:color w:val="auto"/>
          <w:vertAlign w:val="superscript"/>
        </w:rPr>
        <w:t xml:space="preserve"> </w:t>
      </w:r>
      <w:r w:rsidR="00E47781" w:rsidRPr="00F8586B">
        <w:rPr>
          <w:color w:val="auto"/>
          <w:vertAlign w:val="superscript"/>
        </w:rPr>
        <w:t xml:space="preserve">- </w:t>
      </w:r>
      <w:r w:rsidR="00D2779F" w:rsidRPr="00F8586B">
        <w:rPr>
          <w:color w:val="auto"/>
          <w:vertAlign w:val="superscript"/>
        </w:rPr>
        <w:t>β-</w:t>
      </w:r>
      <w:r w:rsidR="00E47781" w:rsidRPr="00F8586B">
        <w:rPr>
          <w:color w:val="auto"/>
          <w:vertAlign w:val="superscript"/>
        </w:rPr>
        <w:t>actin Ct)</w:t>
      </w:r>
      <w:r w:rsidR="00E47781" w:rsidRPr="00F8586B">
        <w:rPr>
          <w:color w:val="auto"/>
        </w:rPr>
        <w:t>.</w:t>
      </w:r>
    </w:p>
    <w:p w14:paraId="034C3511" w14:textId="77777777" w:rsidR="00B215D0" w:rsidRPr="00F8586B" w:rsidRDefault="00B215D0" w:rsidP="003E2A23">
      <w:pPr>
        <w:pStyle w:val="ListParagraph"/>
        <w:ind w:left="0"/>
        <w:rPr>
          <w:color w:val="auto"/>
        </w:rPr>
      </w:pPr>
    </w:p>
    <w:p w14:paraId="3218A950" w14:textId="188625E6" w:rsidR="0033732A" w:rsidRPr="00F8586B" w:rsidRDefault="00773673" w:rsidP="003E2A23">
      <w:pPr>
        <w:pStyle w:val="ListParagraph"/>
        <w:numPr>
          <w:ilvl w:val="1"/>
          <w:numId w:val="30"/>
        </w:numPr>
        <w:ind w:left="0" w:firstLine="0"/>
        <w:rPr>
          <w:color w:val="auto"/>
        </w:rPr>
      </w:pPr>
      <w:r w:rsidRPr="00F8586B">
        <w:rPr>
          <w:color w:val="auto"/>
        </w:rPr>
        <w:t xml:space="preserve"> </w:t>
      </w:r>
      <w:r w:rsidR="00EE1D0D" w:rsidRPr="00F8586B">
        <w:rPr>
          <w:color w:val="auto"/>
        </w:rPr>
        <w:t xml:space="preserve">(Optional) </w:t>
      </w:r>
      <w:r w:rsidR="00574279" w:rsidRPr="00F8586B">
        <w:rPr>
          <w:color w:val="auto"/>
        </w:rPr>
        <w:t>Perform</w:t>
      </w:r>
      <w:r w:rsidRPr="00F8586B">
        <w:rPr>
          <w:color w:val="auto"/>
        </w:rPr>
        <w:t xml:space="preserve"> end-point gel electrophoresis to confirm </w:t>
      </w:r>
      <w:r w:rsidR="00250D42" w:rsidRPr="00F8586B">
        <w:rPr>
          <w:color w:val="auto"/>
        </w:rPr>
        <w:t xml:space="preserve">correct product size </w:t>
      </w:r>
      <w:r w:rsidR="00284470" w:rsidRPr="00F8586B">
        <w:rPr>
          <w:color w:val="auto"/>
        </w:rPr>
        <w:t>detection</w:t>
      </w:r>
      <w:r w:rsidR="00250D42" w:rsidRPr="00F8586B">
        <w:rPr>
          <w:color w:val="auto"/>
        </w:rPr>
        <w:t xml:space="preserve"> by qPCR</w:t>
      </w:r>
      <w:r w:rsidRPr="00F8586B">
        <w:rPr>
          <w:color w:val="auto"/>
        </w:rPr>
        <w:t>.</w:t>
      </w:r>
      <w:r w:rsidR="0033732A" w:rsidRPr="00F8586B">
        <w:rPr>
          <w:color w:val="auto"/>
        </w:rPr>
        <w:t xml:space="preserve"> </w:t>
      </w:r>
      <w:r w:rsidR="00B215D0">
        <w:rPr>
          <w:color w:val="auto"/>
        </w:rPr>
        <w:t>Here, run</w:t>
      </w:r>
      <w:r w:rsidR="002924CD" w:rsidRPr="00F8586B">
        <w:rPr>
          <w:color w:val="auto"/>
        </w:rPr>
        <w:t xml:space="preserve"> 25</w:t>
      </w:r>
      <w:r w:rsidR="00F549BB" w:rsidRPr="00F8586B">
        <w:rPr>
          <w:color w:val="auto"/>
        </w:rPr>
        <w:t xml:space="preserve"> </w:t>
      </w:r>
      <w:r w:rsidR="00F549BB" w:rsidRPr="00F8586B">
        <w:rPr>
          <w:color w:val="auto"/>
        </w:rPr>
        <w:sym w:font="Symbol" w:char="F06D"/>
      </w:r>
      <w:r w:rsidR="00F549BB" w:rsidRPr="00F8586B">
        <w:rPr>
          <w:color w:val="auto"/>
        </w:rPr>
        <w:t>L of the qPCR product</w:t>
      </w:r>
      <w:r w:rsidR="002924CD" w:rsidRPr="00F8586B">
        <w:rPr>
          <w:color w:val="auto"/>
        </w:rPr>
        <w:t xml:space="preserve"> </w:t>
      </w:r>
      <w:r w:rsidR="00F549BB" w:rsidRPr="00F8586B">
        <w:rPr>
          <w:color w:val="auto"/>
        </w:rPr>
        <w:t xml:space="preserve">mixed with </w:t>
      </w:r>
      <w:r w:rsidR="002924CD" w:rsidRPr="00F8586B">
        <w:rPr>
          <w:color w:val="auto"/>
        </w:rPr>
        <w:t>5</w:t>
      </w:r>
      <w:r w:rsidR="00F549BB" w:rsidRPr="00F8586B">
        <w:rPr>
          <w:color w:val="auto"/>
        </w:rPr>
        <w:t xml:space="preserve"> </w:t>
      </w:r>
      <w:r w:rsidR="00F549BB" w:rsidRPr="00F8586B">
        <w:rPr>
          <w:color w:val="auto"/>
        </w:rPr>
        <w:sym w:font="Symbol" w:char="F06D"/>
      </w:r>
      <w:r w:rsidR="00F549BB" w:rsidRPr="00F8586B">
        <w:rPr>
          <w:color w:val="auto"/>
        </w:rPr>
        <w:t xml:space="preserve">L of </w:t>
      </w:r>
      <w:r w:rsidR="002924CD" w:rsidRPr="00F8586B">
        <w:rPr>
          <w:color w:val="auto"/>
        </w:rPr>
        <w:t>6</w:t>
      </w:r>
      <w:r w:rsidR="00B215D0">
        <w:rPr>
          <w:color w:val="auto"/>
        </w:rPr>
        <w:t>x</w:t>
      </w:r>
      <w:r w:rsidR="002924CD" w:rsidRPr="00F8586B">
        <w:rPr>
          <w:color w:val="auto"/>
        </w:rPr>
        <w:t xml:space="preserve"> glycerol </w:t>
      </w:r>
      <w:r w:rsidR="00F549BB" w:rsidRPr="00F8586B">
        <w:rPr>
          <w:color w:val="auto"/>
        </w:rPr>
        <w:t xml:space="preserve">dye on a </w:t>
      </w:r>
      <w:r w:rsidR="002924CD" w:rsidRPr="00F8586B">
        <w:rPr>
          <w:color w:val="auto"/>
        </w:rPr>
        <w:t>2</w:t>
      </w:r>
      <w:r w:rsidR="00F549BB" w:rsidRPr="00F8586B">
        <w:rPr>
          <w:color w:val="auto"/>
        </w:rPr>
        <w:t xml:space="preserve">% </w:t>
      </w:r>
      <w:r w:rsidR="002924CD" w:rsidRPr="00F8586B">
        <w:rPr>
          <w:color w:val="auto"/>
        </w:rPr>
        <w:t xml:space="preserve">TAE </w:t>
      </w:r>
      <w:r w:rsidR="00F549BB" w:rsidRPr="00F8586B">
        <w:rPr>
          <w:color w:val="auto"/>
        </w:rPr>
        <w:t>agarose gel</w:t>
      </w:r>
      <w:r w:rsidR="002924CD" w:rsidRPr="00F8586B">
        <w:rPr>
          <w:color w:val="auto"/>
        </w:rPr>
        <w:t xml:space="preserve"> at 200 V for 20 min</w:t>
      </w:r>
      <w:r w:rsidR="00F549BB" w:rsidRPr="00F8586B">
        <w:rPr>
          <w:color w:val="auto"/>
        </w:rPr>
        <w:t xml:space="preserve">. </w:t>
      </w:r>
    </w:p>
    <w:p w14:paraId="19CAD3B9" w14:textId="77777777" w:rsidR="00250D42" w:rsidRPr="00F8586B" w:rsidRDefault="00250D42" w:rsidP="003E2A23">
      <w:pPr>
        <w:rPr>
          <w:rFonts w:ascii="Calibri" w:hAnsi="Calibri" w:cs="Calibri"/>
        </w:rPr>
      </w:pPr>
    </w:p>
    <w:p w14:paraId="12873A06" w14:textId="1B83D6AA" w:rsidR="00B215D0" w:rsidRPr="00B215D0" w:rsidRDefault="0087613B" w:rsidP="003E2A23">
      <w:pPr>
        <w:pStyle w:val="ListParagraph"/>
        <w:numPr>
          <w:ilvl w:val="0"/>
          <w:numId w:val="30"/>
        </w:numPr>
        <w:ind w:left="0" w:firstLine="0"/>
        <w:rPr>
          <w:color w:val="auto"/>
        </w:rPr>
      </w:pPr>
      <w:r w:rsidRPr="0033733A">
        <w:rPr>
          <w:b/>
          <w:i/>
        </w:rPr>
        <w:t>Repeat</w:t>
      </w:r>
      <w:r w:rsidRPr="00F8586B">
        <w:rPr>
          <w:b/>
          <w:color w:val="auto"/>
        </w:rPr>
        <w:t xml:space="preserve"> with a </w:t>
      </w:r>
      <w:r w:rsidR="00B215D0" w:rsidRPr="00F8586B">
        <w:rPr>
          <w:b/>
          <w:color w:val="auto"/>
        </w:rPr>
        <w:t xml:space="preserve">New Reference </w:t>
      </w:r>
      <w:r w:rsidR="00B215D0">
        <w:rPr>
          <w:b/>
          <w:color w:val="auto"/>
        </w:rPr>
        <w:t>t</w:t>
      </w:r>
      <w:r w:rsidR="00B215D0" w:rsidRPr="00F8586B">
        <w:rPr>
          <w:b/>
          <w:color w:val="auto"/>
        </w:rPr>
        <w:t xml:space="preserve">o Pare Down </w:t>
      </w:r>
      <w:r w:rsidR="00B215D0">
        <w:rPr>
          <w:b/>
          <w:color w:val="auto"/>
        </w:rPr>
        <w:t>t</w:t>
      </w:r>
      <w:r w:rsidR="00B215D0" w:rsidRPr="00F8586B">
        <w:rPr>
          <w:b/>
          <w:color w:val="auto"/>
        </w:rPr>
        <w:t xml:space="preserve">he Data. </w:t>
      </w:r>
    </w:p>
    <w:p w14:paraId="42F82DC8" w14:textId="77777777" w:rsidR="00B215D0" w:rsidRDefault="00B215D0" w:rsidP="003E2A23">
      <w:pPr>
        <w:pStyle w:val="ListParagraph"/>
        <w:ind w:left="0"/>
        <w:rPr>
          <w:b/>
          <w:i/>
        </w:rPr>
      </w:pPr>
    </w:p>
    <w:p w14:paraId="7EB4E592" w14:textId="3550F7D9" w:rsidR="00B215D0" w:rsidRDefault="00B215D0" w:rsidP="003E2A23">
      <w:pPr>
        <w:pStyle w:val="ListParagraph"/>
        <w:ind w:left="0"/>
        <w:rPr>
          <w:color w:val="auto"/>
        </w:rPr>
      </w:pPr>
      <w:r>
        <w:rPr>
          <w:color w:val="auto"/>
        </w:rPr>
        <w:t xml:space="preserve">NOTE: </w:t>
      </w:r>
      <w:r w:rsidR="009312FB" w:rsidRPr="00F8586B">
        <w:rPr>
          <w:color w:val="auto"/>
        </w:rPr>
        <w:t xml:space="preserve">If step </w:t>
      </w:r>
      <w:r>
        <w:rPr>
          <w:color w:val="auto"/>
        </w:rPr>
        <w:t>6</w:t>
      </w:r>
      <w:r w:rsidR="009312FB" w:rsidRPr="00F8586B">
        <w:rPr>
          <w:color w:val="auto"/>
        </w:rPr>
        <w:t xml:space="preserve"> validated </w:t>
      </w:r>
      <w:r>
        <w:rPr>
          <w:color w:val="auto"/>
        </w:rPr>
        <w:t>the</w:t>
      </w:r>
      <w:r w:rsidR="009312FB" w:rsidRPr="00F8586B">
        <w:rPr>
          <w:color w:val="auto"/>
        </w:rPr>
        <w:t xml:space="preserve"> identified sequences from T, end the cycle here (</w:t>
      </w:r>
      <w:r w:rsidR="001F7EC6" w:rsidRPr="00F8586B">
        <w:rPr>
          <w:b/>
          <w:color w:val="auto"/>
        </w:rPr>
        <w:t>Figure 2A</w:t>
      </w:r>
      <w:r w:rsidR="009312FB" w:rsidRPr="00F8586B">
        <w:rPr>
          <w:color w:val="auto"/>
        </w:rPr>
        <w:t xml:space="preserve">). </w:t>
      </w:r>
      <w:r w:rsidR="009312FB" w:rsidRPr="00F8586B">
        <w:rPr>
          <w:color w:val="auto"/>
        </w:rPr>
        <w:lastRenderedPageBreak/>
        <w:t xml:space="preserve">However, a variety of considerations may motivate a continuation of the cycle, for example if many R sequences remain in the file or if none of the candidate T sequences were validated by qPCR in step </w:t>
      </w:r>
      <w:r>
        <w:rPr>
          <w:color w:val="auto"/>
        </w:rPr>
        <w:t>6</w:t>
      </w:r>
      <w:r w:rsidR="009312FB" w:rsidRPr="00F8586B">
        <w:rPr>
          <w:color w:val="auto"/>
        </w:rPr>
        <w:t>.</w:t>
      </w:r>
    </w:p>
    <w:p w14:paraId="2FE8E85D" w14:textId="77777777" w:rsidR="00B215D0" w:rsidRPr="00F8586B" w:rsidRDefault="00B215D0" w:rsidP="003E2A23">
      <w:pPr>
        <w:pStyle w:val="ListParagraph"/>
        <w:ind w:left="0"/>
        <w:rPr>
          <w:color w:val="auto"/>
        </w:rPr>
      </w:pPr>
    </w:p>
    <w:p w14:paraId="152DF570" w14:textId="53FD8B8C" w:rsidR="0033733A" w:rsidRPr="00F8586B" w:rsidRDefault="00284470" w:rsidP="003E2A23">
      <w:pPr>
        <w:pStyle w:val="ListParagraph"/>
        <w:numPr>
          <w:ilvl w:val="1"/>
          <w:numId w:val="30"/>
        </w:numPr>
        <w:ind w:left="0" w:firstLine="0"/>
        <w:rPr>
          <w:color w:val="auto"/>
        </w:rPr>
      </w:pPr>
      <w:r w:rsidRPr="00F8586B">
        <w:rPr>
          <w:color w:val="auto"/>
        </w:rPr>
        <w:t xml:space="preserve">Obtain a new reference. This step enables a new iteration of the cycle and may include raw genomic data, raw RNA-seq data, or other assembled datasets. </w:t>
      </w:r>
      <w:r w:rsidR="009E2170" w:rsidRPr="00F8586B">
        <w:rPr>
          <w:color w:val="auto"/>
        </w:rPr>
        <w:t>Valuable resources for reference data</w:t>
      </w:r>
      <w:r w:rsidRPr="00F8586B">
        <w:rPr>
          <w:color w:val="auto"/>
        </w:rPr>
        <w:t xml:space="preserve"> include the Genome database at the National Center for Biotechnology Information (https://www.ncbi.nlm.nih.gov/genome) which stores assembled genomes</w:t>
      </w:r>
      <w:r w:rsidR="009E2170" w:rsidRPr="00F8586B">
        <w:rPr>
          <w:color w:val="auto"/>
        </w:rPr>
        <w:t xml:space="preserve"> accessible through FTP (ftp://ftp.ncbi.nlm.nih.gov/genomes/)</w:t>
      </w:r>
      <w:r w:rsidRPr="00F8586B">
        <w:rPr>
          <w:color w:val="auto"/>
        </w:rPr>
        <w:t>, and the Gene Expression Omnibus (https://www.ncbi.nlm.nih.gov/geo/) where raw next-generation sequence reads are stored. Genome projects may provide their raw sequence data through other project-associated websites and databases.</w:t>
      </w:r>
    </w:p>
    <w:p w14:paraId="496AB0B4" w14:textId="77777777" w:rsidR="001C1E49" w:rsidRPr="00F8586B" w:rsidRDefault="001C1E49" w:rsidP="003E2A23">
      <w:pPr>
        <w:pStyle w:val="NormalWeb"/>
        <w:widowControl/>
        <w:spacing w:before="0" w:beforeAutospacing="0" w:after="0" w:afterAutospacing="0"/>
        <w:jc w:val="left"/>
        <w:rPr>
          <w:b/>
          <w:color w:val="auto"/>
        </w:rPr>
      </w:pPr>
    </w:p>
    <w:p w14:paraId="6389798B" w14:textId="70129AF5" w:rsidR="005E463B" w:rsidRPr="00F8586B" w:rsidRDefault="006305D7" w:rsidP="003E2A23">
      <w:pPr>
        <w:pStyle w:val="NormalWeb"/>
        <w:widowControl/>
        <w:spacing w:before="0" w:beforeAutospacing="0" w:after="0" w:afterAutospacing="0"/>
        <w:jc w:val="left"/>
        <w:rPr>
          <w:color w:val="auto"/>
        </w:rPr>
      </w:pPr>
      <w:r w:rsidRPr="00F8586B">
        <w:rPr>
          <w:b/>
          <w:color w:val="auto"/>
        </w:rPr>
        <w:t>REPRESENTATIVE RESULTS</w:t>
      </w:r>
      <w:r w:rsidR="00EF1462" w:rsidRPr="00F8586B">
        <w:rPr>
          <w:b/>
          <w:color w:val="auto"/>
        </w:rPr>
        <w:t xml:space="preserve">: </w:t>
      </w:r>
    </w:p>
    <w:p w14:paraId="07EBE274" w14:textId="4432FDA3" w:rsidR="005E463B" w:rsidRPr="00F8586B" w:rsidRDefault="005E463B" w:rsidP="003E2A23">
      <w:pPr>
        <w:rPr>
          <w:rFonts w:ascii="Calibri" w:hAnsi="Calibri" w:cs="Calibri"/>
        </w:rPr>
      </w:pPr>
      <w:r w:rsidRPr="00F8586B">
        <w:rPr>
          <w:rFonts w:ascii="Calibri" w:hAnsi="Calibri" w:cs="Calibri"/>
        </w:rPr>
        <w:t xml:space="preserve">After running BLAST, the output file will have a list of sequences from the query that match the database. After Python subtraction, </w:t>
      </w:r>
      <w:proofErr w:type="gramStart"/>
      <w:r w:rsidRPr="00F8586B">
        <w:rPr>
          <w:rFonts w:ascii="Calibri" w:hAnsi="Calibri" w:cs="Calibri"/>
        </w:rPr>
        <w:t>a number of</w:t>
      </w:r>
      <w:proofErr w:type="gramEnd"/>
      <w:r w:rsidRPr="00F8586B">
        <w:rPr>
          <w:rFonts w:ascii="Calibri" w:hAnsi="Calibri" w:cs="Calibri"/>
        </w:rPr>
        <w:t xml:space="preserve"> nonmatching sequences will be </w:t>
      </w:r>
      <w:r w:rsidR="00AF18C7" w:rsidRPr="00F8586B">
        <w:rPr>
          <w:rFonts w:ascii="Calibri" w:hAnsi="Calibri" w:cs="Calibri"/>
        </w:rPr>
        <w:t>obtained</w:t>
      </w:r>
      <w:r w:rsidRPr="00F8586B">
        <w:rPr>
          <w:rFonts w:ascii="Calibri" w:hAnsi="Calibri" w:cs="Calibri"/>
        </w:rPr>
        <w:t xml:space="preserve">, and tested by qPCR. The results </w:t>
      </w:r>
      <w:r w:rsidR="00907818" w:rsidRPr="00F8586B">
        <w:rPr>
          <w:rFonts w:ascii="Calibri" w:hAnsi="Calibri" w:cs="Calibri"/>
        </w:rPr>
        <w:t xml:space="preserve">of this, and next steps, </w:t>
      </w:r>
      <w:r w:rsidRPr="00F8586B">
        <w:rPr>
          <w:rFonts w:ascii="Calibri" w:hAnsi="Calibri" w:cs="Calibri"/>
        </w:rPr>
        <w:t>are discussed below.</w:t>
      </w:r>
    </w:p>
    <w:p w14:paraId="0A32DB0A" w14:textId="77777777" w:rsidR="005E463B" w:rsidRPr="00F8586B" w:rsidRDefault="005E463B" w:rsidP="003E2A23">
      <w:pPr>
        <w:rPr>
          <w:rFonts w:ascii="Calibri" w:hAnsi="Calibri" w:cs="Calibri"/>
          <w:b/>
        </w:rPr>
      </w:pPr>
    </w:p>
    <w:p w14:paraId="60FA6A31" w14:textId="2FBD2AE0" w:rsidR="00924A94" w:rsidRPr="00B215D0" w:rsidRDefault="002C1355" w:rsidP="003E2A23">
      <w:pPr>
        <w:rPr>
          <w:rFonts w:ascii="Calibri" w:hAnsi="Calibri" w:cs="Calibri"/>
          <w:b/>
        </w:rPr>
      </w:pPr>
      <w:r w:rsidRPr="00F8586B">
        <w:rPr>
          <w:rFonts w:ascii="Calibri" w:hAnsi="Calibri" w:cs="Calibri"/>
          <w:b/>
        </w:rPr>
        <w:t>Negative result</w:t>
      </w:r>
      <w:r w:rsidR="00B215D0">
        <w:rPr>
          <w:rFonts w:ascii="Calibri" w:hAnsi="Calibri" w:cs="Calibri"/>
          <w:b/>
        </w:rPr>
        <w:t xml:space="preserve">. </w:t>
      </w:r>
      <w:r w:rsidRPr="00F8586B">
        <w:rPr>
          <w:rFonts w:ascii="Calibri" w:hAnsi="Calibri" w:cs="Calibri"/>
        </w:rPr>
        <w:t>There are two possible negative results that can be seen after BLAST to the reference sequence</w:t>
      </w:r>
      <w:r w:rsidR="00924A94" w:rsidRPr="00F8586B">
        <w:rPr>
          <w:rFonts w:ascii="Calibri" w:hAnsi="Calibri" w:cs="Calibri"/>
        </w:rPr>
        <w:t>. There may be</w:t>
      </w:r>
      <w:r w:rsidR="0059296E" w:rsidRPr="00F8586B">
        <w:rPr>
          <w:rFonts w:ascii="Calibri" w:hAnsi="Calibri" w:cs="Calibri"/>
        </w:rPr>
        <w:t xml:space="preserve"> </w:t>
      </w:r>
      <w:r w:rsidRPr="00F8586B">
        <w:rPr>
          <w:rFonts w:ascii="Calibri" w:hAnsi="Calibri" w:cs="Calibri"/>
        </w:rPr>
        <w:t>no BLAST results, mean</w:t>
      </w:r>
      <w:r w:rsidR="00330D74" w:rsidRPr="00F8586B">
        <w:rPr>
          <w:rFonts w:ascii="Calibri" w:hAnsi="Calibri" w:cs="Calibri"/>
        </w:rPr>
        <w:t>ing</w:t>
      </w:r>
      <w:r w:rsidRPr="00F8586B">
        <w:rPr>
          <w:rFonts w:ascii="Calibri" w:hAnsi="Calibri" w:cs="Calibri"/>
        </w:rPr>
        <w:t xml:space="preserve"> that the total sequence does not have any similar sequences to the reference. </w:t>
      </w:r>
      <w:r w:rsidR="00330D74" w:rsidRPr="00F8586B">
        <w:rPr>
          <w:rFonts w:ascii="Calibri" w:hAnsi="Calibri" w:cs="Calibri"/>
        </w:rPr>
        <w:t>This may be an error in selecting the right reference sequenc</w:t>
      </w:r>
      <w:r w:rsidR="00CA75B5" w:rsidRPr="00F8586B">
        <w:rPr>
          <w:rFonts w:ascii="Calibri" w:hAnsi="Calibri" w:cs="Calibri"/>
        </w:rPr>
        <w:t>e for the sample sequenced</w:t>
      </w:r>
      <w:r w:rsidR="00330D74" w:rsidRPr="00F8586B">
        <w:rPr>
          <w:rFonts w:ascii="Calibri" w:hAnsi="Calibri" w:cs="Calibri"/>
        </w:rPr>
        <w:t>.</w:t>
      </w:r>
      <w:r w:rsidRPr="00F8586B">
        <w:rPr>
          <w:rFonts w:ascii="Calibri" w:hAnsi="Calibri" w:cs="Calibri"/>
        </w:rPr>
        <w:t xml:space="preserve"> </w:t>
      </w:r>
      <w:r w:rsidR="00924A94" w:rsidRPr="00F8586B">
        <w:rPr>
          <w:rFonts w:ascii="Calibri" w:hAnsi="Calibri" w:cs="Calibri"/>
        </w:rPr>
        <w:t>Another</w:t>
      </w:r>
      <w:r w:rsidRPr="00F8586B">
        <w:rPr>
          <w:rFonts w:ascii="Calibri" w:hAnsi="Calibri" w:cs="Calibri"/>
        </w:rPr>
        <w:t xml:space="preserve"> </w:t>
      </w:r>
      <w:r w:rsidR="00CA75B5" w:rsidRPr="00F8586B">
        <w:rPr>
          <w:rFonts w:ascii="Calibri" w:hAnsi="Calibri" w:cs="Calibri"/>
        </w:rPr>
        <w:t>possibility</w:t>
      </w:r>
      <w:r w:rsidRPr="00F8586B">
        <w:rPr>
          <w:rFonts w:ascii="Calibri" w:hAnsi="Calibri" w:cs="Calibri"/>
        </w:rPr>
        <w:t xml:space="preserve"> is</w:t>
      </w:r>
      <w:r w:rsidR="00CA75B5" w:rsidRPr="00F8586B">
        <w:rPr>
          <w:rFonts w:ascii="Calibri" w:hAnsi="Calibri" w:cs="Calibri"/>
        </w:rPr>
        <w:t xml:space="preserve"> that</w:t>
      </w:r>
      <w:r w:rsidRPr="00F8586B">
        <w:rPr>
          <w:rFonts w:ascii="Calibri" w:hAnsi="Calibri" w:cs="Calibri"/>
        </w:rPr>
        <w:t xml:space="preserve"> there are no unique sequences in the </w:t>
      </w:r>
      <w:r w:rsidR="00924A94" w:rsidRPr="00F8586B">
        <w:rPr>
          <w:rFonts w:ascii="Calibri" w:hAnsi="Calibri" w:cs="Calibri"/>
        </w:rPr>
        <w:t>starting assembly (everything is subtracted away)</w:t>
      </w:r>
      <w:r w:rsidRPr="00F8586B">
        <w:rPr>
          <w:rFonts w:ascii="Calibri" w:hAnsi="Calibri" w:cs="Calibri"/>
        </w:rPr>
        <w:t>, therefore no genes are found for the sequence of interest. Check where the reference came from and ensure that it is not the same tissue as the query</w:t>
      </w:r>
      <w:r w:rsidR="00924A94" w:rsidRPr="00F8586B">
        <w:rPr>
          <w:rFonts w:ascii="Calibri" w:hAnsi="Calibri" w:cs="Calibri"/>
        </w:rPr>
        <w:t xml:space="preserve"> assembly</w:t>
      </w:r>
      <w:r w:rsidRPr="00F8586B">
        <w:rPr>
          <w:rFonts w:ascii="Calibri" w:hAnsi="Calibri" w:cs="Calibri"/>
        </w:rPr>
        <w:t xml:space="preserve">. </w:t>
      </w:r>
    </w:p>
    <w:p w14:paraId="539E9020" w14:textId="77777777" w:rsidR="00332E8E" w:rsidRDefault="00332E8E" w:rsidP="003E2A23">
      <w:pPr>
        <w:rPr>
          <w:rFonts w:ascii="Calibri" w:hAnsi="Calibri" w:cs="Calibri"/>
        </w:rPr>
      </w:pPr>
    </w:p>
    <w:p w14:paraId="46D78BEF" w14:textId="766F597A" w:rsidR="002C1355" w:rsidRPr="00F8586B" w:rsidRDefault="00924A94" w:rsidP="003E2A23">
      <w:pPr>
        <w:rPr>
          <w:rFonts w:ascii="Calibri" w:hAnsi="Calibri" w:cs="Calibri"/>
        </w:rPr>
      </w:pPr>
      <w:r w:rsidRPr="00F8586B">
        <w:rPr>
          <w:rFonts w:ascii="Calibri" w:hAnsi="Calibri" w:cs="Calibri"/>
        </w:rPr>
        <w:t xml:space="preserve">After computational filtering, qPCR may yield a negative result, for examples see </w:t>
      </w:r>
      <w:r w:rsidR="001F7EC6" w:rsidRPr="00F8586B">
        <w:rPr>
          <w:rFonts w:ascii="Calibri" w:hAnsi="Calibri" w:cs="Calibri"/>
          <w:b/>
        </w:rPr>
        <w:t xml:space="preserve">Figure </w:t>
      </w:r>
      <w:r w:rsidR="001F7EC6" w:rsidRPr="00332E8E">
        <w:rPr>
          <w:rFonts w:ascii="Calibri" w:hAnsi="Calibri" w:cs="Calibri"/>
          <w:b/>
        </w:rPr>
        <w:t>3A</w:t>
      </w:r>
      <w:r w:rsidRPr="00332E8E">
        <w:rPr>
          <w:rFonts w:ascii="Calibri" w:hAnsi="Calibri" w:cs="Calibri"/>
          <w:b/>
        </w:rPr>
        <w:t>,</w:t>
      </w:r>
      <w:r w:rsidR="00332E8E" w:rsidRPr="00332E8E">
        <w:rPr>
          <w:rFonts w:ascii="Calibri" w:hAnsi="Calibri" w:cs="Calibri"/>
          <w:b/>
        </w:rPr>
        <w:t xml:space="preserve"> 3</w:t>
      </w:r>
      <w:r w:rsidRPr="00332E8E">
        <w:rPr>
          <w:rFonts w:ascii="Calibri" w:hAnsi="Calibri" w:cs="Calibri"/>
          <w:b/>
        </w:rPr>
        <w:t>B,</w:t>
      </w:r>
      <w:r w:rsidR="00332E8E" w:rsidRPr="00332E8E">
        <w:rPr>
          <w:rFonts w:ascii="Calibri" w:hAnsi="Calibri" w:cs="Calibri"/>
          <w:b/>
        </w:rPr>
        <w:t xml:space="preserve"> </w:t>
      </w:r>
      <w:r w:rsidRPr="00332E8E">
        <w:rPr>
          <w:rFonts w:ascii="Calibri" w:hAnsi="Calibri" w:cs="Calibri"/>
          <w:b/>
        </w:rPr>
        <w:t>C</w:t>
      </w:r>
      <w:r w:rsidRPr="00F8586B">
        <w:rPr>
          <w:rFonts w:ascii="Calibri" w:hAnsi="Calibri" w:cs="Calibri"/>
        </w:rPr>
        <w:t xml:space="preserve"> in which there was no difference in detection across bird tissues</w:t>
      </w:r>
      <w:r w:rsidR="002C1355" w:rsidRPr="00F8586B">
        <w:rPr>
          <w:rFonts w:ascii="Calibri" w:hAnsi="Calibri" w:cs="Calibri"/>
        </w:rPr>
        <w:t xml:space="preserve">. </w:t>
      </w:r>
      <w:r w:rsidRPr="00F8586B">
        <w:rPr>
          <w:rFonts w:ascii="Calibri" w:hAnsi="Calibri" w:cs="Calibri"/>
        </w:rPr>
        <w:t>P</w:t>
      </w:r>
      <w:r w:rsidR="00FF629E" w:rsidRPr="00F8586B">
        <w:rPr>
          <w:rFonts w:ascii="Calibri" w:hAnsi="Calibri" w:cs="Calibri"/>
        </w:rPr>
        <w:t>anels A through C are</w:t>
      </w:r>
      <w:r w:rsidRPr="00F8586B">
        <w:rPr>
          <w:rFonts w:ascii="Calibri" w:hAnsi="Calibri" w:cs="Calibri"/>
        </w:rPr>
        <w:t xml:space="preserve"> representative genes</w:t>
      </w:r>
      <w:r w:rsidR="00FF629E" w:rsidRPr="00F8586B">
        <w:rPr>
          <w:rFonts w:ascii="Calibri" w:hAnsi="Calibri" w:cs="Calibri"/>
        </w:rPr>
        <w:t xml:space="preserve"> from different subtraction</w:t>
      </w:r>
      <w:r w:rsidRPr="00F8586B">
        <w:rPr>
          <w:rFonts w:ascii="Calibri" w:hAnsi="Calibri" w:cs="Calibri"/>
        </w:rPr>
        <w:t xml:space="preserve"> cycles, </w:t>
      </w:r>
      <w:r w:rsidR="00BC16A8" w:rsidRPr="00F8586B">
        <w:rPr>
          <w:rFonts w:ascii="Calibri" w:hAnsi="Calibri" w:cs="Calibri"/>
        </w:rPr>
        <w:t>which motivated additional subtractive cycle iterations</w:t>
      </w:r>
      <w:r w:rsidR="00267590" w:rsidRPr="00F8586B">
        <w:rPr>
          <w:rFonts w:ascii="Calibri" w:hAnsi="Calibri" w:cs="Calibri"/>
        </w:rPr>
        <w:t xml:space="preserve"> and the development of the method</w:t>
      </w:r>
      <w:r w:rsidR="00BC16A8" w:rsidRPr="00F8586B">
        <w:rPr>
          <w:rFonts w:ascii="Calibri" w:hAnsi="Calibri" w:cs="Calibri"/>
        </w:rPr>
        <w:t xml:space="preserve"> (</w:t>
      </w:r>
      <w:r w:rsidR="001F7EC6" w:rsidRPr="00F8586B">
        <w:rPr>
          <w:rFonts w:ascii="Calibri" w:hAnsi="Calibri" w:cs="Calibri"/>
          <w:b/>
        </w:rPr>
        <w:t>Figure 2A</w:t>
      </w:r>
      <w:r w:rsidR="00BC16A8" w:rsidRPr="00F8586B">
        <w:rPr>
          <w:rFonts w:ascii="Calibri" w:hAnsi="Calibri" w:cs="Calibri"/>
        </w:rPr>
        <w:t>,</w:t>
      </w:r>
      <w:r w:rsidR="00332E8E">
        <w:rPr>
          <w:rFonts w:ascii="Calibri" w:hAnsi="Calibri" w:cs="Calibri"/>
        </w:rPr>
        <w:t xml:space="preserve"> </w:t>
      </w:r>
      <w:r w:rsidR="00332E8E">
        <w:rPr>
          <w:rFonts w:ascii="Calibri" w:hAnsi="Calibri" w:cs="Calibri"/>
          <w:b/>
        </w:rPr>
        <w:t>2B</w:t>
      </w:r>
      <w:r w:rsidR="00BC16A8" w:rsidRPr="00F8586B">
        <w:rPr>
          <w:rFonts w:ascii="Calibri" w:hAnsi="Calibri" w:cs="Calibri"/>
        </w:rPr>
        <w:t>)</w:t>
      </w:r>
      <w:r w:rsidR="00267590" w:rsidRPr="00F8586B">
        <w:rPr>
          <w:rFonts w:ascii="Calibri" w:hAnsi="Calibri" w:cs="Calibri"/>
        </w:rPr>
        <w:t>.</w:t>
      </w:r>
    </w:p>
    <w:p w14:paraId="2A73DEB3" w14:textId="77777777" w:rsidR="00C33787" w:rsidRPr="00F8586B" w:rsidRDefault="00C33787" w:rsidP="003E2A23">
      <w:pPr>
        <w:rPr>
          <w:rFonts w:ascii="Calibri" w:hAnsi="Calibri" w:cs="Calibri"/>
        </w:rPr>
      </w:pPr>
    </w:p>
    <w:p w14:paraId="357A85EC" w14:textId="159A4C50" w:rsidR="003C4278" w:rsidRPr="00F8586B" w:rsidRDefault="00773673" w:rsidP="003E2A23">
      <w:pPr>
        <w:rPr>
          <w:rFonts w:ascii="Calibri" w:hAnsi="Calibri" w:cs="Calibri"/>
        </w:rPr>
      </w:pPr>
      <w:r w:rsidRPr="00F8586B">
        <w:rPr>
          <w:rFonts w:ascii="Calibri" w:hAnsi="Calibri" w:cs="Calibri"/>
          <w:b/>
        </w:rPr>
        <w:t>Positive result</w:t>
      </w:r>
      <w:r w:rsidR="00332E8E">
        <w:rPr>
          <w:rFonts w:ascii="Calibri" w:hAnsi="Calibri" w:cs="Calibri"/>
          <w:b/>
        </w:rPr>
        <w:t xml:space="preserve">. </w:t>
      </w:r>
      <w:r w:rsidR="00907818" w:rsidRPr="00F8586B">
        <w:rPr>
          <w:rFonts w:ascii="Calibri" w:hAnsi="Calibri" w:cs="Calibri"/>
        </w:rPr>
        <w:t xml:space="preserve">A positive result--the identification of a true target sequence--is confirmed when </w:t>
      </w:r>
      <w:r w:rsidR="00AB785B" w:rsidRPr="00F8586B">
        <w:rPr>
          <w:rFonts w:ascii="Calibri" w:hAnsi="Calibri" w:cs="Calibri"/>
        </w:rPr>
        <w:t xml:space="preserve">genomic DNA </w:t>
      </w:r>
      <w:r w:rsidR="00907818" w:rsidRPr="00F8586B">
        <w:rPr>
          <w:rFonts w:ascii="Calibri" w:hAnsi="Calibri" w:cs="Calibri"/>
        </w:rPr>
        <w:t xml:space="preserve">qPCR shows </w:t>
      </w:r>
      <w:r w:rsidR="00AF18C7" w:rsidRPr="00F8586B">
        <w:rPr>
          <w:rFonts w:ascii="Calibri" w:hAnsi="Calibri" w:cs="Calibri"/>
        </w:rPr>
        <w:t xml:space="preserve">statistically </w:t>
      </w:r>
      <w:r w:rsidR="00907818" w:rsidRPr="00F8586B">
        <w:rPr>
          <w:rFonts w:ascii="Calibri" w:hAnsi="Calibri" w:cs="Calibri"/>
        </w:rPr>
        <w:t>greater detection in the tissue / sample of interest relative to the reference (</w:t>
      </w:r>
      <w:r w:rsidR="001F7EC6" w:rsidRPr="00F8586B">
        <w:rPr>
          <w:rFonts w:ascii="Calibri" w:hAnsi="Calibri" w:cs="Calibri"/>
          <w:b/>
        </w:rPr>
        <w:t>Figure 3D</w:t>
      </w:r>
      <w:r w:rsidR="00907818" w:rsidRPr="00F8586B">
        <w:rPr>
          <w:rFonts w:ascii="Calibri" w:hAnsi="Calibri" w:cs="Calibri"/>
        </w:rPr>
        <w:t>). The subtractive</w:t>
      </w:r>
      <w:r w:rsidR="005148D2" w:rsidRPr="00F8586B">
        <w:rPr>
          <w:rFonts w:ascii="Calibri" w:hAnsi="Calibri" w:cs="Calibri"/>
        </w:rPr>
        <w:t xml:space="preserve"> project in this case started with</w:t>
      </w:r>
      <w:r w:rsidR="00AF18C7" w:rsidRPr="00F8586B">
        <w:rPr>
          <w:rFonts w:ascii="Calibri" w:hAnsi="Calibri" w:cs="Calibri"/>
        </w:rPr>
        <w:t xml:space="preserve"> </w:t>
      </w:r>
      <w:r w:rsidR="00054010" w:rsidRPr="00F8586B">
        <w:rPr>
          <w:rFonts w:ascii="Calibri" w:hAnsi="Calibri" w:cs="Calibri"/>
        </w:rPr>
        <w:t xml:space="preserve">sequencing </w:t>
      </w:r>
      <w:r w:rsidR="00AF18C7" w:rsidRPr="00F8586B">
        <w:rPr>
          <w:rFonts w:ascii="Calibri" w:hAnsi="Calibri" w:cs="Calibri"/>
        </w:rPr>
        <w:t xml:space="preserve">the </w:t>
      </w:r>
      <w:r w:rsidR="00054010" w:rsidRPr="00F8586B">
        <w:rPr>
          <w:rFonts w:ascii="Calibri" w:hAnsi="Calibri" w:cs="Calibri"/>
        </w:rPr>
        <w:t xml:space="preserve">RNA from germline tissue of male and female adult zebra finch, </w:t>
      </w:r>
      <w:r w:rsidR="00E50792" w:rsidRPr="00F8586B">
        <w:rPr>
          <w:rFonts w:ascii="Calibri" w:hAnsi="Calibri" w:cs="Calibri"/>
        </w:rPr>
        <w:t>obtain</w:t>
      </w:r>
      <w:r w:rsidR="00CA75B5" w:rsidRPr="00F8586B">
        <w:rPr>
          <w:rFonts w:ascii="Calibri" w:hAnsi="Calibri" w:cs="Calibri"/>
        </w:rPr>
        <w:t>ing</w:t>
      </w:r>
      <w:r w:rsidR="00997461" w:rsidRPr="00F8586B">
        <w:rPr>
          <w:rFonts w:ascii="Calibri" w:hAnsi="Calibri" w:cs="Calibri"/>
        </w:rPr>
        <w:t xml:space="preserve"> </w:t>
      </w:r>
      <w:r w:rsidR="00CA75B5" w:rsidRPr="00F8586B">
        <w:rPr>
          <w:rFonts w:ascii="Calibri" w:hAnsi="Calibri" w:cs="Calibri"/>
        </w:rPr>
        <w:t>10 million read pairs from each sex</w:t>
      </w:r>
      <w:r w:rsidR="00E50792" w:rsidRPr="00F8586B">
        <w:rPr>
          <w:rFonts w:ascii="Calibri" w:hAnsi="Calibri" w:cs="Calibri"/>
        </w:rPr>
        <w:t>.</w:t>
      </w:r>
      <w:r w:rsidR="007449FD" w:rsidRPr="00F8586B">
        <w:rPr>
          <w:rFonts w:ascii="Calibri" w:hAnsi="Calibri" w:cs="Calibri"/>
        </w:rPr>
        <w:t xml:space="preserve"> For </w:t>
      </w:r>
      <w:r w:rsidR="009D7438" w:rsidRPr="00F8586B">
        <w:rPr>
          <w:rFonts w:ascii="Calibri" w:hAnsi="Calibri" w:cs="Calibri"/>
        </w:rPr>
        <w:t>brevity</w:t>
      </w:r>
      <w:r w:rsidR="00332E8E">
        <w:rPr>
          <w:rFonts w:ascii="Calibri" w:hAnsi="Calibri" w:cs="Calibri"/>
        </w:rPr>
        <w:t>,</w:t>
      </w:r>
      <w:r w:rsidR="00E50792" w:rsidRPr="00F8586B">
        <w:rPr>
          <w:rFonts w:ascii="Calibri" w:hAnsi="Calibri" w:cs="Calibri"/>
        </w:rPr>
        <w:t xml:space="preserve"> </w:t>
      </w:r>
      <w:r w:rsidR="007449FD" w:rsidRPr="00F8586B">
        <w:rPr>
          <w:rFonts w:ascii="Calibri" w:hAnsi="Calibri" w:cs="Calibri"/>
        </w:rPr>
        <w:t>we will describe the processing of the ovary sequence</w:t>
      </w:r>
      <w:r w:rsidR="00E018C5" w:rsidRPr="00F8586B">
        <w:rPr>
          <w:rFonts w:ascii="Calibri" w:hAnsi="Calibri" w:cs="Calibri"/>
        </w:rPr>
        <w:t xml:space="preserve"> only</w:t>
      </w:r>
      <w:r w:rsidR="009D7438" w:rsidRPr="00F8586B">
        <w:rPr>
          <w:rFonts w:ascii="Calibri" w:hAnsi="Calibri" w:cs="Calibri"/>
        </w:rPr>
        <w:t>,</w:t>
      </w:r>
      <w:r w:rsidR="007449FD" w:rsidRPr="00F8586B">
        <w:rPr>
          <w:rFonts w:ascii="Calibri" w:hAnsi="Calibri" w:cs="Calibri"/>
        </w:rPr>
        <w:t xml:space="preserve"> </w:t>
      </w:r>
      <w:r w:rsidR="00E018C5" w:rsidRPr="00F8586B">
        <w:rPr>
          <w:rFonts w:ascii="Calibri" w:hAnsi="Calibri" w:cs="Calibri"/>
        </w:rPr>
        <w:t>in which</w:t>
      </w:r>
      <w:r w:rsidR="007449FD" w:rsidRPr="00F8586B">
        <w:rPr>
          <w:rFonts w:ascii="Calibri" w:hAnsi="Calibri" w:cs="Calibri"/>
        </w:rPr>
        <w:t xml:space="preserve"> </w:t>
      </w:r>
      <w:r w:rsidR="00E50792" w:rsidRPr="00F8586B">
        <w:rPr>
          <w:rFonts w:ascii="Calibri" w:hAnsi="Calibri" w:cs="Calibri"/>
        </w:rPr>
        <w:t xml:space="preserve">167,929 transcripts were </w:t>
      </w:r>
      <w:r w:rsidR="00CA75B5" w:rsidRPr="00F8586B">
        <w:rPr>
          <w:rFonts w:ascii="Calibri" w:hAnsi="Calibri" w:cs="Calibri"/>
        </w:rPr>
        <w:t>obtained by</w:t>
      </w:r>
      <w:r w:rsidR="00054010" w:rsidRPr="00F8586B">
        <w:rPr>
          <w:rFonts w:ascii="Calibri" w:hAnsi="Calibri" w:cs="Calibri"/>
        </w:rPr>
        <w:t xml:space="preserve"> </w:t>
      </w:r>
      <w:r w:rsidR="001F7EC6" w:rsidRPr="00F8586B">
        <w:rPr>
          <w:rFonts w:ascii="Calibri" w:hAnsi="Calibri" w:cs="Calibri"/>
          <w:i/>
        </w:rPr>
        <w:t>de novo</w:t>
      </w:r>
      <w:r w:rsidR="00E50792" w:rsidRPr="00F8586B">
        <w:rPr>
          <w:rFonts w:ascii="Calibri" w:hAnsi="Calibri" w:cs="Calibri"/>
        </w:rPr>
        <w:t xml:space="preserve"> assembly. T</w:t>
      </w:r>
      <w:r w:rsidR="00054010" w:rsidRPr="00F8586B">
        <w:rPr>
          <w:rFonts w:ascii="Calibri" w:hAnsi="Calibri" w:cs="Calibri"/>
        </w:rPr>
        <w:t>he subtractive genomics method</w:t>
      </w:r>
      <w:r w:rsidR="00AF18C7" w:rsidRPr="00F8586B">
        <w:rPr>
          <w:rFonts w:ascii="Calibri" w:hAnsi="Calibri" w:cs="Calibri"/>
        </w:rPr>
        <w:t xml:space="preserve"> (</w:t>
      </w:r>
      <w:proofErr w:type="spellStart"/>
      <w:r w:rsidR="00E47781" w:rsidRPr="00F8586B">
        <w:rPr>
          <w:rFonts w:ascii="Calibri" w:hAnsi="Calibri" w:cs="Calibri"/>
        </w:rPr>
        <w:t>BLAST</w:t>
      </w:r>
      <w:r w:rsidR="00AF18C7" w:rsidRPr="00F8586B">
        <w:rPr>
          <w:rFonts w:ascii="Calibri" w:hAnsi="Calibri" w:cs="Calibri"/>
        </w:rPr>
        <w:t>n</w:t>
      </w:r>
      <w:proofErr w:type="spellEnd"/>
      <w:r w:rsidR="00AF18C7" w:rsidRPr="00F8586B">
        <w:rPr>
          <w:rFonts w:ascii="Calibri" w:hAnsi="Calibri" w:cs="Calibri"/>
        </w:rPr>
        <w:t>)</w:t>
      </w:r>
      <w:r w:rsidR="00054010" w:rsidRPr="00F8586B">
        <w:rPr>
          <w:rFonts w:ascii="Calibri" w:hAnsi="Calibri" w:cs="Calibri"/>
        </w:rPr>
        <w:t xml:space="preserve"> was used to eliminate any sequences that match</w:t>
      </w:r>
      <w:r w:rsidR="00C85718" w:rsidRPr="00F8586B">
        <w:rPr>
          <w:rFonts w:ascii="Calibri" w:hAnsi="Calibri" w:cs="Calibri"/>
        </w:rPr>
        <w:t>ed</w:t>
      </w:r>
      <w:r w:rsidR="00054010" w:rsidRPr="00F8586B">
        <w:rPr>
          <w:rFonts w:ascii="Calibri" w:hAnsi="Calibri" w:cs="Calibri"/>
        </w:rPr>
        <w:t xml:space="preserve"> </w:t>
      </w:r>
      <w:r w:rsidR="004A5692" w:rsidRPr="00F8586B">
        <w:rPr>
          <w:rFonts w:ascii="Calibri" w:hAnsi="Calibri" w:cs="Calibri"/>
        </w:rPr>
        <w:t>the</w:t>
      </w:r>
      <w:r w:rsidR="00054010" w:rsidRPr="00F8586B">
        <w:rPr>
          <w:rFonts w:ascii="Calibri" w:hAnsi="Calibri" w:cs="Calibri"/>
        </w:rPr>
        <w:t xml:space="preserve"> published somatic genome</w:t>
      </w:r>
      <w:r w:rsidR="000A798A" w:rsidRPr="00F8586B">
        <w:rPr>
          <w:rFonts w:ascii="Calibri" w:hAnsi="Calibri" w:cs="Calibri"/>
          <w:vertAlign w:val="superscript"/>
        </w:rPr>
        <w:t>1</w:t>
      </w:r>
      <w:r w:rsidR="00625F0E" w:rsidRPr="00F8586B">
        <w:rPr>
          <w:rFonts w:ascii="Calibri" w:hAnsi="Calibri" w:cs="Calibri"/>
          <w:vertAlign w:val="superscript"/>
        </w:rPr>
        <w:t>2</w:t>
      </w:r>
      <w:r w:rsidR="00E50792" w:rsidRPr="00F8586B">
        <w:rPr>
          <w:rFonts w:ascii="Calibri" w:hAnsi="Calibri" w:cs="Calibri"/>
        </w:rPr>
        <w:t>, which left 5,060 transcripts</w:t>
      </w:r>
      <w:r w:rsidR="00CA75B5" w:rsidRPr="00F8586B">
        <w:rPr>
          <w:rFonts w:ascii="Calibri" w:hAnsi="Calibri" w:cs="Calibri"/>
        </w:rPr>
        <w:t xml:space="preserve"> corresponding to </w:t>
      </w:r>
      <w:r w:rsidR="00E50792" w:rsidRPr="00F8586B">
        <w:rPr>
          <w:rFonts w:ascii="Calibri" w:hAnsi="Calibri" w:cs="Calibri"/>
        </w:rPr>
        <w:t>598 unique proteins</w:t>
      </w:r>
      <w:r w:rsidR="00CA75B5" w:rsidRPr="00F8586B">
        <w:rPr>
          <w:rFonts w:ascii="Calibri" w:hAnsi="Calibri" w:cs="Calibri"/>
        </w:rPr>
        <w:t>, indicating that many of the transcripts were noncoding</w:t>
      </w:r>
      <w:r w:rsidR="00C7364F" w:rsidRPr="00F8586B">
        <w:rPr>
          <w:rFonts w:ascii="Calibri" w:hAnsi="Calibri" w:cs="Calibri"/>
        </w:rPr>
        <w:t xml:space="preserve">. </w:t>
      </w:r>
      <w:r w:rsidR="004A5692" w:rsidRPr="00F8586B">
        <w:rPr>
          <w:rFonts w:ascii="Calibri" w:hAnsi="Calibri" w:cs="Calibri"/>
        </w:rPr>
        <w:t xml:space="preserve">The Sanger </w:t>
      </w:r>
      <w:r w:rsidR="00C7364F" w:rsidRPr="00F8586B">
        <w:rPr>
          <w:rFonts w:ascii="Calibri" w:hAnsi="Calibri" w:cs="Calibri"/>
        </w:rPr>
        <w:t>raw reads</w:t>
      </w:r>
      <w:r w:rsidR="004A5692" w:rsidRPr="00F8586B">
        <w:rPr>
          <w:rFonts w:ascii="Calibri" w:hAnsi="Calibri" w:cs="Calibri"/>
        </w:rPr>
        <w:t xml:space="preserve"> used to generate the assembly</w:t>
      </w:r>
      <w:r w:rsidR="00C7364F" w:rsidRPr="00F8586B">
        <w:rPr>
          <w:rFonts w:ascii="Calibri" w:hAnsi="Calibri" w:cs="Calibri"/>
        </w:rPr>
        <w:t xml:space="preserve"> w</w:t>
      </w:r>
      <w:r w:rsidR="00CA75B5" w:rsidRPr="00F8586B">
        <w:rPr>
          <w:rFonts w:ascii="Calibri" w:hAnsi="Calibri" w:cs="Calibri"/>
        </w:rPr>
        <w:t>ere</w:t>
      </w:r>
      <w:r w:rsidR="00C7364F" w:rsidRPr="00F8586B">
        <w:rPr>
          <w:rFonts w:ascii="Calibri" w:hAnsi="Calibri" w:cs="Calibri"/>
        </w:rPr>
        <w:t xml:space="preserve"> then</w:t>
      </w:r>
      <w:r w:rsidR="00E50792" w:rsidRPr="00F8586B">
        <w:rPr>
          <w:rFonts w:ascii="Calibri" w:hAnsi="Calibri" w:cs="Calibri"/>
        </w:rPr>
        <w:t xml:space="preserve"> used for the next level of subtraction</w:t>
      </w:r>
      <w:r w:rsidR="00AF18C7" w:rsidRPr="00F8586B">
        <w:rPr>
          <w:rFonts w:ascii="Calibri" w:hAnsi="Calibri" w:cs="Calibri"/>
        </w:rPr>
        <w:t xml:space="preserve"> by </w:t>
      </w:r>
      <w:proofErr w:type="spellStart"/>
      <w:r w:rsidR="00AF18C7" w:rsidRPr="00F8586B">
        <w:rPr>
          <w:rFonts w:ascii="Calibri" w:hAnsi="Calibri" w:cs="Calibri"/>
        </w:rPr>
        <w:t>t</w:t>
      </w:r>
      <w:r w:rsidR="00E47781" w:rsidRPr="00F8586B">
        <w:rPr>
          <w:rFonts w:ascii="Calibri" w:hAnsi="Calibri" w:cs="Calibri"/>
        </w:rPr>
        <w:t>BLAST</w:t>
      </w:r>
      <w:r w:rsidR="00AF18C7" w:rsidRPr="00F8586B">
        <w:rPr>
          <w:rFonts w:ascii="Calibri" w:hAnsi="Calibri" w:cs="Calibri"/>
        </w:rPr>
        <w:t>n</w:t>
      </w:r>
      <w:proofErr w:type="spellEnd"/>
      <w:r w:rsidR="00CA75B5" w:rsidRPr="00F8586B">
        <w:rPr>
          <w:rFonts w:ascii="Calibri" w:hAnsi="Calibri" w:cs="Calibri"/>
        </w:rPr>
        <w:t>, yielding</w:t>
      </w:r>
      <w:r w:rsidR="00E50792" w:rsidRPr="00F8586B">
        <w:rPr>
          <w:rFonts w:ascii="Calibri" w:hAnsi="Calibri" w:cs="Calibri"/>
        </w:rPr>
        <w:t xml:space="preserve"> 78 proteins. One final subtraction was performed using RNA-seq raw reads from the auditory lobule</w:t>
      </w:r>
      <w:r w:rsidR="000A798A" w:rsidRPr="00F8586B">
        <w:rPr>
          <w:rFonts w:ascii="Calibri" w:hAnsi="Calibri" w:cs="Calibri"/>
          <w:vertAlign w:val="superscript"/>
        </w:rPr>
        <w:t>1</w:t>
      </w:r>
      <w:r w:rsidR="00625F0E" w:rsidRPr="00F8586B">
        <w:rPr>
          <w:rFonts w:ascii="Calibri" w:hAnsi="Calibri" w:cs="Calibri"/>
          <w:vertAlign w:val="superscript"/>
        </w:rPr>
        <w:t>3</w:t>
      </w:r>
      <w:r w:rsidR="00E50792" w:rsidRPr="00F8586B">
        <w:rPr>
          <w:rFonts w:ascii="Calibri" w:hAnsi="Calibri" w:cs="Calibri"/>
        </w:rPr>
        <w:t>, which left eight proteins. When these proteins we</w:t>
      </w:r>
      <w:r w:rsidR="009E31D1" w:rsidRPr="00F8586B">
        <w:rPr>
          <w:rFonts w:ascii="Calibri" w:hAnsi="Calibri" w:cs="Calibri"/>
        </w:rPr>
        <w:t>re run through NCBI nr BLAST</w:t>
      </w:r>
      <w:r w:rsidR="00E50792" w:rsidRPr="00F8586B">
        <w:rPr>
          <w:rFonts w:ascii="Calibri" w:hAnsi="Calibri" w:cs="Calibri"/>
        </w:rPr>
        <w:t xml:space="preserve">, six of the proteins were viral, one was a repetitive region in birds, and the last was an </w:t>
      </w:r>
      <w:r w:rsidR="00E50792" w:rsidRPr="00F8586B">
        <w:rPr>
          <w:rFonts w:ascii="Calibri" w:hAnsi="Calibri" w:cs="Calibri"/>
        </w:rPr>
        <w:sym w:font="Symbol" w:char="F061"/>
      </w:r>
      <w:r w:rsidR="00E50792" w:rsidRPr="00F8586B">
        <w:rPr>
          <w:rFonts w:ascii="Calibri" w:hAnsi="Calibri" w:cs="Calibri"/>
        </w:rPr>
        <w:t>-SN</w:t>
      </w:r>
      <w:r w:rsidR="004F373C" w:rsidRPr="00F8586B">
        <w:rPr>
          <w:rFonts w:ascii="Calibri" w:hAnsi="Calibri" w:cs="Calibri"/>
        </w:rPr>
        <w:t xml:space="preserve">AP that is </w:t>
      </w:r>
      <w:r w:rsidR="004F373C" w:rsidRPr="00F8586B">
        <w:rPr>
          <w:rFonts w:ascii="Calibri" w:hAnsi="Calibri" w:cs="Calibri"/>
        </w:rPr>
        <w:lastRenderedPageBreak/>
        <w:t>germline restricted</w:t>
      </w:r>
      <w:r w:rsidR="007449FD" w:rsidRPr="00F8586B">
        <w:rPr>
          <w:rFonts w:ascii="Calibri" w:hAnsi="Calibri" w:cs="Calibri"/>
          <w:vertAlign w:val="superscript"/>
        </w:rPr>
        <w:t>7</w:t>
      </w:r>
      <w:r w:rsidR="00471A54" w:rsidRPr="00F8586B">
        <w:rPr>
          <w:rFonts w:ascii="Calibri" w:hAnsi="Calibri" w:cs="Calibri"/>
        </w:rPr>
        <w:t xml:space="preserve"> (</w:t>
      </w:r>
      <w:r w:rsidR="001F7EC6" w:rsidRPr="00F8586B">
        <w:rPr>
          <w:rFonts w:ascii="Calibri" w:hAnsi="Calibri" w:cs="Calibri"/>
          <w:b/>
        </w:rPr>
        <w:t>Figure 2B</w:t>
      </w:r>
      <w:r w:rsidR="00471A54" w:rsidRPr="00F8586B">
        <w:rPr>
          <w:rFonts w:ascii="Calibri" w:hAnsi="Calibri" w:cs="Calibri"/>
        </w:rPr>
        <w:t>)</w:t>
      </w:r>
      <w:r w:rsidR="003C4278" w:rsidRPr="00F8586B">
        <w:rPr>
          <w:rFonts w:ascii="Calibri" w:hAnsi="Calibri" w:cs="Calibri"/>
        </w:rPr>
        <w:t xml:space="preserve">. </w:t>
      </w:r>
      <w:r w:rsidR="00EE3EB0" w:rsidRPr="00F8586B">
        <w:rPr>
          <w:rFonts w:ascii="Calibri" w:hAnsi="Calibri" w:cs="Calibri"/>
        </w:rPr>
        <w:t xml:space="preserve">During this process, 935 </w:t>
      </w:r>
      <w:r w:rsidR="00C84EBC" w:rsidRPr="00F8586B">
        <w:rPr>
          <w:rFonts w:ascii="Calibri" w:hAnsi="Calibri" w:cs="Calibri"/>
        </w:rPr>
        <w:t>somatic genes that were not previously included in the whole genome annotation were identified</w:t>
      </w:r>
      <w:r w:rsidR="007449FD" w:rsidRPr="00F8586B">
        <w:rPr>
          <w:rFonts w:ascii="Calibri" w:hAnsi="Calibri" w:cs="Calibri"/>
        </w:rPr>
        <w:t>; several showed</w:t>
      </w:r>
      <w:r w:rsidR="00B84E09" w:rsidRPr="00F8586B">
        <w:rPr>
          <w:rFonts w:ascii="Calibri" w:hAnsi="Calibri" w:cs="Calibri"/>
        </w:rPr>
        <w:t xml:space="preserve"> uniform</w:t>
      </w:r>
      <w:r w:rsidR="00AB785B" w:rsidRPr="00F8586B">
        <w:rPr>
          <w:rFonts w:ascii="Calibri" w:hAnsi="Calibri" w:cs="Calibri"/>
        </w:rPr>
        <w:t xml:space="preserve"> qPCR</w:t>
      </w:r>
      <w:r w:rsidR="00B84E09" w:rsidRPr="00F8586B">
        <w:rPr>
          <w:rFonts w:ascii="Calibri" w:hAnsi="Calibri" w:cs="Calibri"/>
        </w:rPr>
        <w:t xml:space="preserve"> </w:t>
      </w:r>
      <w:proofErr w:type="gramStart"/>
      <w:r w:rsidR="00B84E09" w:rsidRPr="00F8586B">
        <w:rPr>
          <w:rFonts w:ascii="Calibri" w:hAnsi="Calibri" w:cs="Calibri"/>
        </w:rPr>
        <w:t>amplification</w:t>
      </w:r>
      <w:proofErr w:type="gramEnd"/>
      <w:r w:rsidR="00CA75B5" w:rsidRPr="00F8586B">
        <w:rPr>
          <w:rFonts w:ascii="Calibri" w:hAnsi="Calibri" w:cs="Calibri"/>
        </w:rPr>
        <w:t xml:space="preserve"> across tissues (</w:t>
      </w:r>
      <w:r w:rsidR="001F7EC6" w:rsidRPr="00F8586B">
        <w:rPr>
          <w:rFonts w:ascii="Calibri" w:hAnsi="Calibri" w:cs="Calibri"/>
          <w:b/>
        </w:rPr>
        <w:t>Figure 3A</w:t>
      </w:r>
      <w:r w:rsidR="00CA75B5" w:rsidRPr="00F8586B">
        <w:rPr>
          <w:rFonts w:ascii="Calibri" w:hAnsi="Calibri" w:cs="Calibri"/>
        </w:rPr>
        <w:t>,</w:t>
      </w:r>
      <w:r w:rsidR="00332E8E">
        <w:rPr>
          <w:rFonts w:ascii="Calibri" w:hAnsi="Calibri" w:cs="Calibri"/>
        </w:rPr>
        <w:t xml:space="preserve"> </w:t>
      </w:r>
      <w:r w:rsidR="00332E8E" w:rsidRPr="00332E8E">
        <w:rPr>
          <w:rFonts w:ascii="Calibri" w:hAnsi="Calibri" w:cs="Calibri"/>
          <w:b/>
        </w:rPr>
        <w:t>3</w:t>
      </w:r>
      <w:r w:rsidR="00CA75B5" w:rsidRPr="00332E8E">
        <w:rPr>
          <w:rFonts w:ascii="Calibri" w:hAnsi="Calibri" w:cs="Calibri"/>
          <w:b/>
        </w:rPr>
        <w:t>B,</w:t>
      </w:r>
      <w:r w:rsidR="00332E8E" w:rsidRPr="00332E8E">
        <w:rPr>
          <w:rFonts w:ascii="Calibri" w:hAnsi="Calibri" w:cs="Calibri"/>
          <w:b/>
        </w:rPr>
        <w:t xml:space="preserve"> 3</w:t>
      </w:r>
      <w:r w:rsidR="00CA75B5" w:rsidRPr="00332E8E">
        <w:rPr>
          <w:rFonts w:ascii="Calibri" w:hAnsi="Calibri" w:cs="Calibri"/>
          <w:b/>
        </w:rPr>
        <w:t>C</w:t>
      </w:r>
      <w:r w:rsidR="00CA75B5" w:rsidRPr="00F8586B">
        <w:rPr>
          <w:rFonts w:ascii="Calibri" w:hAnsi="Calibri" w:cs="Calibri"/>
        </w:rPr>
        <w:t>)</w:t>
      </w:r>
      <w:r w:rsidR="00851EDC" w:rsidRPr="00F8586B">
        <w:rPr>
          <w:rFonts w:ascii="Calibri" w:hAnsi="Calibri" w:cs="Calibri"/>
        </w:rPr>
        <w:t xml:space="preserve">. </w:t>
      </w:r>
      <w:r w:rsidR="00C84EBC" w:rsidRPr="00F8586B">
        <w:rPr>
          <w:rFonts w:ascii="Calibri" w:hAnsi="Calibri" w:cs="Calibri"/>
        </w:rPr>
        <w:t xml:space="preserve">The </w:t>
      </w:r>
      <w:r w:rsidR="00C84EBC" w:rsidRPr="00F8586B">
        <w:rPr>
          <w:rFonts w:ascii="Calibri" w:hAnsi="Calibri" w:cs="Calibri"/>
        </w:rPr>
        <w:sym w:font="Symbol" w:char="F061"/>
      </w:r>
      <w:r w:rsidR="00C84EBC" w:rsidRPr="00F8586B">
        <w:rPr>
          <w:rFonts w:ascii="Calibri" w:hAnsi="Calibri" w:cs="Calibri"/>
        </w:rPr>
        <w:t>-SNAP gene was validated to be germline restricted using qPCR</w:t>
      </w:r>
      <w:r w:rsidR="00851EDC" w:rsidRPr="00F8586B">
        <w:rPr>
          <w:rFonts w:ascii="Calibri" w:hAnsi="Calibri" w:cs="Calibri"/>
        </w:rPr>
        <w:t>,</w:t>
      </w:r>
      <w:r w:rsidR="00015E01" w:rsidRPr="00F8586B">
        <w:rPr>
          <w:rFonts w:ascii="Calibri" w:hAnsi="Calibri" w:cs="Calibri"/>
        </w:rPr>
        <w:t xml:space="preserve"> because it was</w:t>
      </w:r>
      <w:r w:rsidR="00C84EBC" w:rsidRPr="00F8586B">
        <w:rPr>
          <w:rFonts w:ascii="Calibri" w:hAnsi="Calibri" w:cs="Calibri"/>
        </w:rPr>
        <w:t xml:space="preserve"> </w:t>
      </w:r>
      <w:r w:rsidR="00CA75B5" w:rsidRPr="00F8586B">
        <w:rPr>
          <w:rFonts w:ascii="Calibri" w:hAnsi="Calibri" w:cs="Calibri"/>
        </w:rPr>
        <w:t xml:space="preserve">depleted in somatic tissue relative to </w:t>
      </w:r>
      <w:r w:rsidR="000632D5" w:rsidRPr="00F8586B">
        <w:rPr>
          <w:rFonts w:ascii="Calibri" w:hAnsi="Calibri" w:cs="Calibri"/>
        </w:rPr>
        <w:t>testis DNA</w:t>
      </w:r>
      <w:r w:rsidR="00C84EBC" w:rsidRPr="00F8586B">
        <w:rPr>
          <w:rFonts w:ascii="Calibri" w:hAnsi="Calibri" w:cs="Calibri"/>
        </w:rPr>
        <w:t xml:space="preserve"> </w:t>
      </w:r>
      <w:r w:rsidR="00CA75B5" w:rsidRPr="00F8586B">
        <w:rPr>
          <w:rFonts w:ascii="Calibri" w:hAnsi="Calibri" w:cs="Calibri"/>
        </w:rPr>
        <w:t>where it was present at levels equivalent to actin</w:t>
      </w:r>
      <w:r w:rsidR="00C84EBC" w:rsidRPr="00F8586B">
        <w:rPr>
          <w:rFonts w:ascii="Calibri" w:hAnsi="Calibri" w:cs="Calibri"/>
        </w:rPr>
        <w:t xml:space="preserve"> </w:t>
      </w:r>
      <w:r w:rsidR="00CA75B5" w:rsidRPr="00F8586B">
        <w:rPr>
          <w:rFonts w:ascii="Calibri" w:hAnsi="Calibri" w:cs="Calibri"/>
        </w:rPr>
        <w:t>(</w:t>
      </w:r>
      <w:r w:rsidR="001F7EC6" w:rsidRPr="00F8586B">
        <w:rPr>
          <w:rFonts w:ascii="Calibri" w:hAnsi="Calibri" w:cs="Calibri"/>
          <w:b/>
        </w:rPr>
        <w:t>Figure 3D</w:t>
      </w:r>
      <w:r w:rsidR="00CA75B5" w:rsidRPr="00F8586B">
        <w:rPr>
          <w:rFonts w:ascii="Calibri" w:hAnsi="Calibri" w:cs="Calibri"/>
        </w:rPr>
        <w:t>)</w:t>
      </w:r>
      <w:r w:rsidR="00C84EBC" w:rsidRPr="00F8586B">
        <w:rPr>
          <w:rFonts w:ascii="Calibri" w:hAnsi="Calibri" w:cs="Calibri"/>
        </w:rPr>
        <w:t xml:space="preserve">. </w:t>
      </w:r>
    </w:p>
    <w:p w14:paraId="31B9D0CB" w14:textId="77777777" w:rsidR="00CA75B5" w:rsidRPr="00F8586B" w:rsidRDefault="00CA75B5" w:rsidP="003E2A23">
      <w:pPr>
        <w:rPr>
          <w:rFonts w:ascii="Calibri" w:hAnsi="Calibri" w:cs="Calibri"/>
        </w:rPr>
      </w:pPr>
    </w:p>
    <w:p w14:paraId="286FB651" w14:textId="21CC051A" w:rsidR="00997461" w:rsidRPr="00332E8E" w:rsidRDefault="00773673" w:rsidP="003E2A23">
      <w:pPr>
        <w:rPr>
          <w:rFonts w:ascii="Calibri" w:hAnsi="Calibri" w:cs="Calibri"/>
          <w:b/>
        </w:rPr>
      </w:pPr>
      <w:r w:rsidRPr="00F8586B">
        <w:rPr>
          <w:rFonts w:ascii="Calibri" w:hAnsi="Calibri" w:cs="Calibri"/>
          <w:b/>
        </w:rPr>
        <w:t>What could go wrong</w:t>
      </w:r>
      <w:r w:rsidR="00332E8E">
        <w:rPr>
          <w:rFonts w:ascii="Calibri" w:hAnsi="Calibri" w:cs="Calibri"/>
          <w:b/>
        </w:rPr>
        <w:t xml:space="preserve">. </w:t>
      </w:r>
      <w:r w:rsidR="0037557F" w:rsidRPr="00F8586B">
        <w:rPr>
          <w:rFonts w:ascii="Calibri" w:hAnsi="Calibri" w:cs="Calibri"/>
        </w:rPr>
        <w:t xml:space="preserve">The main problem that must be overcome when using this method is ensuring that the </w:t>
      </w:r>
      <w:r w:rsidR="00DF6B22" w:rsidRPr="00F8586B">
        <w:rPr>
          <w:rFonts w:ascii="Calibri" w:hAnsi="Calibri" w:cs="Calibri"/>
        </w:rPr>
        <w:t xml:space="preserve">proper reference sequence is used. The </w:t>
      </w:r>
      <w:r w:rsidR="00EC6971" w:rsidRPr="00F8586B">
        <w:rPr>
          <w:rFonts w:ascii="Calibri" w:hAnsi="Calibri" w:cs="Calibri"/>
        </w:rPr>
        <w:t xml:space="preserve">best </w:t>
      </w:r>
      <w:r w:rsidR="00DF6B22" w:rsidRPr="00F8586B">
        <w:rPr>
          <w:rFonts w:ascii="Calibri" w:hAnsi="Calibri" w:cs="Calibri"/>
        </w:rPr>
        <w:t xml:space="preserve">reference sequence </w:t>
      </w:r>
      <w:r w:rsidR="00EC6971" w:rsidRPr="00F8586B">
        <w:rPr>
          <w:rFonts w:ascii="Calibri" w:hAnsi="Calibri" w:cs="Calibri"/>
        </w:rPr>
        <w:t xml:space="preserve">encapsulates, in </w:t>
      </w:r>
      <w:r w:rsidR="00DF6B22" w:rsidRPr="00F8586B">
        <w:rPr>
          <w:rFonts w:ascii="Calibri" w:hAnsi="Calibri" w:cs="Calibri"/>
        </w:rPr>
        <w:t xml:space="preserve">the </w:t>
      </w:r>
      <w:r w:rsidR="0024402F" w:rsidRPr="00F8586B">
        <w:rPr>
          <w:rFonts w:ascii="Calibri" w:hAnsi="Calibri" w:cs="Calibri"/>
        </w:rPr>
        <w:t>broadest</w:t>
      </w:r>
      <w:r w:rsidR="00DF6B22" w:rsidRPr="00F8586B">
        <w:rPr>
          <w:rFonts w:ascii="Calibri" w:hAnsi="Calibri" w:cs="Calibri"/>
        </w:rPr>
        <w:t xml:space="preserve"> </w:t>
      </w:r>
      <w:r w:rsidR="00EC6971" w:rsidRPr="00F8586B">
        <w:rPr>
          <w:rFonts w:ascii="Calibri" w:hAnsi="Calibri" w:cs="Calibri"/>
        </w:rPr>
        <w:t xml:space="preserve">sense, the </w:t>
      </w:r>
      <w:r w:rsidR="00471A54" w:rsidRPr="00F8586B">
        <w:rPr>
          <w:rFonts w:ascii="Calibri" w:hAnsi="Calibri" w:cs="Calibri"/>
        </w:rPr>
        <w:t>genom</w:t>
      </w:r>
      <w:r w:rsidR="00EC6971" w:rsidRPr="00F8586B">
        <w:rPr>
          <w:rFonts w:ascii="Calibri" w:hAnsi="Calibri" w:cs="Calibri"/>
        </w:rPr>
        <w:t>ic complexity in which</w:t>
      </w:r>
      <w:r w:rsidR="00471A54" w:rsidRPr="00F8586B">
        <w:rPr>
          <w:rFonts w:ascii="Calibri" w:hAnsi="Calibri" w:cs="Calibri"/>
        </w:rPr>
        <w:t xml:space="preserve"> the sequence</w:t>
      </w:r>
      <w:r w:rsidR="00DF6B22" w:rsidRPr="00F8586B">
        <w:rPr>
          <w:rFonts w:ascii="Calibri" w:hAnsi="Calibri" w:cs="Calibri"/>
        </w:rPr>
        <w:t xml:space="preserve"> of interest</w:t>
      </w:r>
      <w:r w:rsidR="0084798B" w:rsidRPr="00F8586B">
        <w:rPr>
          <w:rFonts w:ascii="Calibri" w:hAnsi="Calibri" w:cs="Calibri"/>
        </w:rPr>
        <w:t xml:space="preserve"> (T)</w:t>
      </w:r>
      <w:r w:rsidR="00DF6B22" w:rsidRPr="00F8586B">
        <w:rPr>
          <w:rFonts w:ascii="Calibri" w:hAnsi="Calibri" w:cs="Calibri"/>
        </w:rPr>
        <w:t xml:space="preserve"> is embedded. </w:t>
      </w:r>
      <w:r w:rsidR="0024402F" w:rsidRPr="00F8586B">
        <w:rPr>
          <w:rFonts w:ascii="Calibri" w:hAnsi="Calibri" w:cs="Calibri"/>
        </w:rPr>
        <w:t xml:space="preserve">This may mean that </w:t>
      </w:r>
      <w:r w:rsidR="003C4278" w:rsidRPr="00F8586B">
        <w:rPr>
          <w:rFonts w:ascii="Calibri" w:hAnsi="Calibri" w:cs="Calibri"/>
        </w:rPr>
        <w:t>sequences</w:t>
      </w:r>
      <w:r w:rsidR="00C064BE" w:rsidRPr="00F8586B">
        <w:rPr>
          <w:rFonts w:ascii="Calibri" w:hAnsi="Calibri" w:cs="Calibri"/>
        </w:rPr>
        <w:t xml:space="preserve"> in different forms; transcriptome, assembly, raw data,</w:t>
      </w:r>
      <w:r w:rsidR="003C4278" w:rsidRPr="00F8586B">
        <w:rPr>
          <w:rFonts w:ascii="Calibri" w:hAnsi="Calibri" w:cs="Calibri"/>
        </w:rPr>
        <w:t xml:space="preserve"> </w:t>
      </w:r>
      <w:r w:rsidR="00EC6971" w:rsidRPr="00F8586B">
        <w:rPr>
          <w:rFonts w:ascii="Calibri" w:hAnsi="Calibri" w:cs="Calibri"/>
        </w:rPr>
        <w:t xml:space="preserve">or data </w:t>
      </w:r>
      <w:r w:rsidR="003C4278" w:rsidRPr="00F8586B">
        <w:rPr>
          <w:rFonts w:ascii="Calibri" w:hAnsi="Calibri" w:cs="Calibri"/>
        </w:rPr>
        <w:t>from multiple studies need to be used as references</w:t>
      </w:r>
      <w:r w:rsidR="008E27A9" w:rsidRPr="00F8586B">
        <w:rPr>
          <w:rFonts w:ascii="Calibri" w:hAnsi="Calibri" w:cs="Calibri"/>
        </w:rPr>
        <w:t xml:space="preserve"> (</w:t>
      </w:r>
      <w:r w:rsidR="001F7EC6" w:rsidRPr="00F8586B">
        <w:rPr>
          <w:rFonts w:ascii="Calibri" w:hAnsi="Calibri" w:cs="Calibri"/>
          <w:b/>
        </w:rPr>
        <w:t>Figure 1</w:t>
      </w:r>
      <w:r w:rsidR="008E27A9" w:rsidRPr="00F8586B">
        <w:rPr>
          <w:rFonts w:ascii="Calibri" w:hAnsi="Calibri" w:cs="Calibri"/>
        </w:rPr>
        <w:t>)</w:t>
      </w:r>
      <w:r w:rsidR="003C4278" w:rsidRPr="00F8586B">
        <w:rPr>
          <w:rFonts w:ascii="Calibri" w:hAnsi="Calibri" w:cs="Calibri"/>
        </w:rPr>
        <w:t xml:space="preserve">. </w:t>
      </w:r>
      <w:r w:rsidR="00997461" w:rsidRPr="00F8586B">
        <w:rPr>
          <w:rFonts w:ascii="Calibri" w:hAnsi="Calibri" w:cs="Calibri"/>
        </w:rPr>
        <w:t xml:space="preserve">In the zebra finch study, we developed primers </w:t>
      </w:r>
      <w:r w:rsidR="0084798B" w:rsidRPr="00F8586B">
        <w:rPr>
          <w:rFonts w:ascii="Calibri" w:hAnsi="Calibri" w:cs="Calibri"/>
        </w:rPr>
        <w:t>from</w:t>
      </w:r>
      <w:r w:rsidR="00997461" w:rsidRPr="00F8586B">
        <w:rPr>
          <w:rFonts w:ascii="Calibri" w:hAnsi="Calibri" w:cs="Calibri"/>
        </w:rPr>
        <w:t xml:space="preserve"> RNA sequencing data</w:t>
      </w:r>
      <w:r w:rsidR="0084798B" w:rsidRPr="00F8586B">
        <w:rPr>
          <w:rFonts w:ascii="Calibri" w:hAnsi="Calibri" w:cs="Calibri"/>
        </w:rPr>
        <w:t>;</w:t>
      </w:r>
      <w:r w:rsidR="00997461" w:rsidRPr="00F8586B">
        <w:rPr>
          <w:rFonts w:ascii="Calibri" w:hAnsi="Calibri" w:cs="Calibri"/>
        </w:rPr>
        <w:t xml:space="preserve"> however, the primers did not always work due to the presence of introns </w:t>
      </w:r>
      <w:r w:rsidR="00EC6971" w:rsidRPr="00F8586B">
        <w:rPr>
          <w:rFonts w:ascii="Calibri" w:hAnsi="Calibri" w:cs="Calibri"/>
        </w:rPr>
        <w:t>between</w:t>
      </w:r>
      <w:r w:rsidR="00997461" w:rsidRPr="00F8586B">
        <w:rPr>
          <w:rFonts w:ascii="Calibri" w:hAnsi="Calibri" w:cs="Calibri"/>
        </w:rPr>
        <w:t xml:space="preserve"> </w:t>
      </w:r>
      <w:r w:rsidR="00EC6971" w:rsidRPr="00F8586B">
        <w:rPr>
          <w:rFonts w:ascii="Calibri" w:hAnsi="Calibri" w:cs="Calibri"/>
        </w:rPr>
        <w:t xml:space="preserve">or within </w:t>
      </w:r>
      <w:r w:rsidR="00997461" w:rsidRPr="00F8586B">
        <w:rPr>
          <w:rFonts w:ascii="Calibri" w:hAnsi="Calibri" w:cs="Calibri"/>
        </w:rPr>
        <w:t xml:space="preserve">primer </w:t>
      </w:r>
      <w:r w:rsidR="0084798B" w:rsidRPr="00F8586B">
        <w:rPr>
          <w:rFonts w:ascii="Calibri" w:hAnsi="Calibri" w:cs="Calibri"/>
        </w:rPr>
        <w:t>binding sites in DNA</w:t>
      </w:r>
      <w:r w:rsidR="00997461" w:rsidRPr="00F8586B">
        <w:rPr>
          <w:rFonts w:ascii="Calibri" w:hAnsi="Calibri" w:cs="Calibri"/>
        </w:rPr>
        <w:t xml:space="preserve">. </w:t>
      </w:r>
      <w:r w:rsidR="00EE66DC" w:rsidRPr="00F8586B">
        <w:rPr>
          <w:rFonts w:ascii="Calibri" w:hAnsi="Calibri" w:cs="Calibri"/>
        </w:rPr>
        <w:t xml:space="preserve">We tested each primer set by </w:t>
      </w:r>
      <w:r w:rsidR="0084798B" w:rsidRPr="00F8586B">
        <w:rPr>
          <w:rFonts w:ascii="Calibri" w:hAnsi="Calibri" w:cs="Calibri"/>
        </w:rPr>
        <w:t>PCR off genomic DNA from testis DNA, which encodes both the target (T) and the reference (R), making it a suitable positive control.</w:t>
      </w:r>
      <w:r w:rsidR="00EE66DC" w:rsidRPr="00F8586B">
        <w:rPr>
          <w:rFonts w:ascii="Calibri" w:hAnsi="Calibri" w:cs="Calibri"/>
        </w:rPr>
        <w:t xml:space="preserve"> </w:t>
      </w:r>
      <w:r w:rsidR="00E018C5" w:rsidRPr="00F8586B">
        <w:rPr>
          <w:rFonts w:ascii="Calibri" w:hAnsi="Calibri" w:cs="Calibri"/>
        </w:rPr>
        <w:t xml:space="preserve">Primer failure at this stage necessitates the design and testing of new primers until a suitable set is identified. </w:t>
      </w:r>
      <w:r w:rsidR="00EC6971" w:rsidRPr="00F8586B">
        <w:rPr>
          <w:rFonts w:ascii="Calibri" w:hAnsi="Calibri" w:cs="Calibri"/>
        </w:rPr>
        <w:t>Standard pitfalls of PCR-based methods apply: amplification conditions must be optimized, amplification specificity confirmed by testing and/or cloning, and no-template controls must be included in all experiments.</w:t>
      </w:r>
      <w:r w:rsidR="00A20CB5" w:rsidRPr="00F8586B">
        <w:rPr>
          <w:rFonts w:ascii="Calibri" w:hAnsi="Calibri" w:cs="Calibri"/>
        </w:rPr>
        <w:t xml:space="preserve"> For more information on qPCR assays, see</w:t>
      </w:r>
      <w:r w:rsidR="00625F0E" w:rsidRPr="00F8586B">
        <w:rPr>
          <w:rFonts w:ascii="Calibri" w:hAnsi="Calibri" w:cs="Calibri"/>
          <w:vertAlign w:val="superscript"/>
        </w:rPr>
        <w:t>22</w:t>
      </w:r>
      <w:r w:rsidR="00625F0E" w:rsidRPr="00F8586B">
        <w:rPr>
          <w:rFonts w:ascii="Calibri" w:hAnsi="Calibri" w:cs="Calibri"/>
        </w:rPr>
        <w:t>.</w:t>
      </w:r>
    </w:p>
    <w:p w14:paraId="24FD89AC" w14:textId="3207F033" w:rsidR="00D35318" w:rsidRPr="00F8586B" w:rsidRDefault="00D35318" w:rsidP="003E2A23">
      <w:pPr>
        <w:rPr>
          <w:rFonts w:ascii="Calibri" w:hAnsi="Calibri" w:cs="Calibri"/>
        </w:rPr>
      </w:pPr>
    </w:p>
    <w:p w14:paraId="3C9083F6" w14:textId="7986524D" w:rsidR="00B32616" w:rsidRPr="00F8586B" w:rsidRDefault="00B32616" w:rsidP="003E2A23">
      <w:pPr>
        <w:rPr>
          <w:rFonts w:ascii="Calibri" w:hAnsi="Calibri" w:cs="Calibri"/>
          <w:bCs/>
        </w:rPr>
      </w:pPr>
      <w:r w:rsidRPr="00F8586B">
        <w:rPr>
          <w:rFonts w:ascii="Calibri" w:hAnsi="Calibri" w:cs="Calibri"/>
          <w:b/>
        </w:rPr>
        <w:t xml:space="preserve">FIGURE </w:t>
      </w:r>
      <w:r w:rsidR="0013621E" w:rsidRPr="00F8586B">
        <w:rPr>
          <w:rFonts w:ascii="Calibri" w:hAnsi="Calibri" w:cs="Calibri"/>
          <w:b/>
        </w:rPr>
        <w:t xml:space="preserve">AND TABLE </w:t>
      </w:r>
      <w:r w:rsidRPr="00F8586B">
        <w:rPr>
          <w:rFonts w:ascii="Calibri" w:hAnsi="Calibri" w:cs="Calibri"/>
          <w:b/>
        </w:rPr>
        <w:t>LEGENDS:</w:t>
      </w:r>
    </w:p>
    <w:p w14:paraId="5909EB5B" w14:textId="699BDB3F" w:rsidR="00A83EF1" w:rsidRDefault="001F7EC6" w:rsidP="003E2A23">
      <w:pPr>
        <w:rPr>
          <w:rFonts w:ascii="Calibri" w:hAnsi="Calibri" w:cs="Calibri"/>
        </w:rPr>
      </w:pPr>
      <w:r w:rsidRPr="00F8586B">
        <w:rPr>
          <w:rFonts w:ascii="Calibri" w:hAnsi="Calibri" w:cs="Calibri"/>
          <w:b/>
        </w:rPr>
        <w:t>Figure 1</w:t>
      </w:r>
      <w:r w:rsidR="00773673" w:rsidRPr="00F8586B">
        <w:rPr>
          <w:rFonts w:ascii="Calibri" w:hAnsi="Calibri" w:cs="Calibri"/>
          <w:b/>
        </w:rPr>
        <w:t xml:space="preserve">. </w:t>
      </w:r>
      <w:r w:rsidR="008657AB" w:rsidRPr="00332E8E">
        <w:rPr>
          <w:rFonts w:ascii="Calibri" w:hAnsi="Calibri" w:cs="Calibri"/>
          <w:b/>
        </w:rPr>
        <w:t xml:space="preserve">The subtractive approach can iteratively remove </w:t>
      </w:r>
      <w:r w:rsidR="00A83EF1" w:rsidRPr="00332E8E">
        <w:rPr>
          <w:rFonts w:ascii="Calibri" w:hAnsi="Calibri" w:cs="Calibri"/>
          <w:b/>
        </w:rPr>
        <w:t>multiple references</w:t>
      </w:r>
      <w:r w:rsidR="008657AB" w:rsidRPr="00332E8E">
        <w:rPr>
          <w:rFonts w:ascii="Calibri" w:hAnsi="Calibri" w:cs="Calibri"/>
          <w:b/>
        </w:rPr>
        <w:t xml:space="preserve"> (R)</w:t>
      </w:r>
      <w:r w:rsidR="00A83EF1" w:rsidRPr="00332E8E">
        <w:rPr>
          <w:rFonts w:ascii="Calibri" w:hAnsi="Calibri" w:cs="Calibri"/>
          <w:b/>
        </w:rPr>
        <w:t xml:space="preserve"> </w:t>
      </w:r>
      <w:r w:rsidR="008657AB" w:rsidRPr="00332E8E">
        <w:rPr>
          <w:rFonts w:ascii="Calibri" w:hAnsi="Calibri" w:cs="Calibri"/>
          <w:b/>
        </w:rPr>
        <w:t>to recover only the</w:t>
      </w:r>
      <w:r w:rsidR="00A83EF1" w:rsidRPr="00332E8E">
        <w:rPr>
          <w:rFonts w:ascii="Calibri" w:hAnsi="Calibri" w:cs="Calibri"/>
          <w:b/>
        </w:rPr>
        <w:t xml:space="preserve"> </w:t>
      </w:r>
      <w:r w:rsidR="008657AB" w:rsidRPr="00332E8E">
        <w:rPr>
          <w:rFonts w:ascii="Calibri" w:hAnsi="Calibri" w:cs="Calibri"/>
          <w:b/>
        </w:rPr>
        <w:t xml:space="preserve">target </w:t>
      </w:r>
      <w:r w:rsidR="00A83EF1" w:rsidRPr="00332E8E">
        <w:rPr>
          <w:rFonts w:ascii="Calibri" w:hAnsi="Calibri" w:cs="Calibri"/>
          <w:b/>
        </w:rPr>
        <w:t>sequence of interest</w:t>
      </w:r>
      <w:r w:rsidR="008657AB" w:rsidRPr="00332E8E">
        <w:rPr>
          <w:rFonts w:ascii="Calibri" w:hAnsi="Calibri" w:cs="Calibri"/>
          <w:b/>
        </w:rPr>
        <w:t xml:space="preserve"> (T)</w:t>
      </w:r>
      <w:r w:rsidR="00A83EF1" w:rsidRPr="00332E8E">
        <w:rPr>
          <w:rFonts w:ascii="Calibri" w:hAnsi="Calibri" w:cs="Calibri"/>
          <w:b/>
        </w:rPr>
        <w:t xml:space="preserve"> from total genomic data</w:t>
      </w:r>
      <w:r w:rsidR="00A83EF1" w:rsidRPr="00F8586B">
        <w:rPr>
          <w:rFonts w:ascii="Calibri" w:hAnsi="Calibri" w:cs="Calibri"/>
        </w:rPr>
        <w:t>. The reference</w:t>
      </w:r>
      <w:r w:rsidR="008C0364" w:rsidRPr="00F8586B">
        <w:rPr>
          <w:rFonts w:ascii="Calibri" w:hAnsi="Calibri" w:cs="Calibri"/>
        </w:rPr>
        <w:t xml:space="preserve"> sequences of individual projects</w:t>
      </w:r>
      <w:r w:rsidR="00A83EF1" w:rsidRPr="00F8586B">
        <w:rPr>
          <w:rFonts w:ascii="Calibri" w:hAnsi="Calibri" w:cs="Calibri"/>
        </w:rPr>
        <w:t xml:space="preserve"> </w:t>
      </w:r>
      <w:r w:rsidR="008C0364" w:rsidRPr="00F8586B">
        <w:rPr>
          <w:rFonts w:ascii="Calibri" w:hAnsi="Calibri" w:cs="Calibri"/>
        </w:rPr>
        <w:t>may not</w:t>
      </w:r>
      <w:r w:rsidR="00A83EF1" w:rsidRPr="00F8586B">
        <w:rPr>
          <w:rFonts w:ascii="Calibri" w:hAnsi="Calibri" w:cs="Calibri"/>
        </w:rPr>
        <w:t xml:space="preserve"> overlap in </w:t>
      </w:r>
      <w:r w:rsidR="008C0364" w:rsidRPr="00F8586B">
        <w:rPr>
          <w:rFonts w:ascii="Calibri" w:hAnsi="Calibri" w:cs="Calibri"/>
        </w:rPr>
        <w:t xml:space="preserve">precisely </w:t>
      </w:r>
      <w:r w:rsidR="00A83EF1" w:rsidRPr="00F8586B">
        <w:rPr>
          <w:rFonts w:ascii="Calibri" w:hAnsi="Calibri" w:cs="Calibri"/>
        </w:rPr>
        <w:t>this way</w:t>
      </w:r>
      <w:r w:rsidR="008657AB" w:rsidRPr="00F8586B">
        <w:rPr>
          <w:rFonts w:ascii="Calibri" w:hAnsi="Calibri" w:cs="Calibri"/>
        </w:rPr>
        <w:t xml:space="preserve"> and may include datasets not indicated on the figure.</w:t>
      </w:r>
    </w:p>
    <w:p w14:paraId="1B36E39E" w14:textId="77777777" w:rsidR="00332E8E" w:rsidRPr="00F8586B" w:rsidRDefault="00332E8E" w:rsidP="003E2A23">
      <w:pPr>
        <w:rPr>
          <w:rFonts w:ascii="Calibri" w:hAnsi="Calibri" w:cs="Calibri"/>
        </w:rPr>
      </w:pPr>
    </w:p>
    <w:p w14:paraId="75172853" w14:textId="6AE78449" w:rsidR="0024402F" w:rsidRDefault="001F7EC6" w:rsidP="003E2A23">
      <w:pPr>
        <w:rPr>
          <w:rFonts w:ascii="Calibri" w:hAnsi="Calibri" w:cs="Calibri"/>
        </w:rPr>
      </w:pPr>
      <w:r w:rsidRPr="00F8586B">
        <w:rPr>
          <w:rFonts w:ascii="Calibri" w:hAnsi="Calibri" w:cs="Calibri"/>
          <w:b/>
        </w:rPr>
        <w:t>Figure 2</w:t>
      </w:r>
      <w:r w:rsidR="00773673" w:rsidRPr="00F8586B">
        <w:rPr>
          <w:rFonts w:ascii="Calibri" w:hAnsi="Calibri" w:cs="Calibri"/>
          <w:b/>
        </w:rPr>
        <w:t>.</w:t>
      </w:r>
      <w:r w:rsidR="00E746B1" w:rsidRPr="00F8586B">
        <w:rPr>
          <w:rFonts w:ascii="Calibri" w:hAnsi="Calibri" w:cs="Calibri"/>
        </w:rPr>
        <w:t xml:space="preserve"> </w:t>
      </w:r>
      <w:r w:rsidR="00144635" w:rsidRPr="00332E8E">
        <w:rPr>
          <w:rFonts w:ascii="Calibri" w:hAnsi="Calibri" w:cs="Calibri"/>
          <w:b/>
        </w:rPr>
        <w:t xml:space="preserve">Visual </w:t>
      </w:r>
      <w:r w:rsidR="00773673" w:rsidRPr="00332E8E">
        <w:rPr>
          <w:rFonts w:ascii="Calibri" w:hAnsi="Calibri" w:cs="Calibri"/>
          <w:b/>
        </w:rPr>
        <w:t>methods</w:t>
      </w:r>
      <w:r w:rsidR="00773673" w:rsidRPr="00F8586B">
        <w:rPr>
          <w:rFonts w:ascii="Calibri" w:hAnsi="Calibri" w:cs="Calibri"/>
        </w:rPr>
        <w:t>.</w:t>
      </w:r>
      <w:r w:rsidR="003530DA" w:rsidRPr="00F8586B">
        <w:rPr>
          <w:rFonts w:ascii="Calibri" w:hAnsi="Calibri" w:cs="Calibri"/>
          <w:b/>
        </w:rPr>
        <w:t xml:space="preserve"> </w:t>
      </w:r>
      <w:r w:rsidR="00A47EA4" w:rsidRPr="00F8586B">
        <w:rPr>
          <w:rFonts w:ascii="Calibri" w:hAnsi="Calibri" w:cs="Calibri"/>
        </w:rPr>
        <w:t xml:space="preserve">(A) </w:t>
      </w:r>
      <w:r w:rsidR="002924CD" w:rsidRPr="00F8586B">
        <w:rPr>
          <w:rFonts w:ascii="Calibri" w:hAnsi="Calibri" w:cs="Calibri"/>
        </w:rPr>
        <w:t>Subtractive c</w:t>
      </w:r>
      <w:r w:rsidR="00144635" w:rsidRPr="00F8586B">
        <w:rPr>
          <w:rFonts w:ascii="Calibri" w:hAnsi="Calibri" w:cs="Calibri"/>
        </w:rPr>
        <w:t>ycle</w:t>
      </w:r>
      <w:r w:rsidR="008657AB" w:rsidRPr="00F8586B">
        <w:rPr>
          <w:rFonts w:ascii="Calibri" w:hAnsi="Calibri" w:cs="Calibri"/>
        </w:rPr>
        <w:t xml:space="preserve"> schematic</w:t>
      </w:r>
      <w:r w:rsidR="002924CD" w:rsidRPr="00F8586B">
        <w:rPr>
          <w:rFonts w:ascii="Calibri" w:hAnsi="Calibri" w:cs="Calibri"/>
        </w:rPr>
        <w:t>. Th</w:t>
      </w:r>
      <w:r w:rsidR="008657AB" w:rsidRPr="00F8586B">
        <w:rPr>
          <w:rFonts w:ascii="Calibri" w:hAnsi="Calibri" w:cs="Calibri"/>
        </w:rPr>
        <w:t>e cycle</w:t>
      </w:r>
      <w:r w:rsidR="002924CD" w:rsidRPr="00F8586B">
        <w:rPr>
          <w:rFonts w:ascii="Calibri" w:hAnsi="Calibri" w:cs="Calibri"/>
        </w:rPr>
        <w:t xml:space="preserve"> </w:t>
      </w:r>
      <w:r w:rsidR="008C0364" w:rsidRPr="00F8586B">
        <w:rPr>
          <w:rFonts w:ascii="Calibri" w:hAnsi="Calibri" w:cs="Calibri"/>
        </w:rPr>
        <w:t xml:space="preserve">can be </w:t>
      </w:r>
      <w:r w:rsidR="002924CD" w:rsidRPr="00F8586B">
        <w:rPr>
          <w:rFonts w:ascii="Calibri" w:hAnsi="Calibri" w:cs="Calibri"/>
        </w:rPr>
        <w:t>iterated</w:t>
      </w:r>
      <w:r w:rsidR="008C0364" w:rsidRPr="00F8586B">
        <w:rPr>
          <w:rFonts w:ascii="Calibri" w:hAnsi="Calibri" w:cs="Calibri"/>
        </w:rPr>
        <w:t xml:space="preserve"> </w:t>
      </w:r>
      <w:r w:rsidR="00144635" w:rsidRPr="00F8586B">
        <w:rPr>
          <w:rFonts w:ascii="Calibri" w:hAnsi="Calibri" w:cs="Calibri"/>
        </w:rPr>
        <w:t xml:space="preserve">as many times as </w:t>
      </w:r>
      <w:r w:rsidR="008C0364" w:rsidRPr="00F8586B">
        <w:rPr>
          <w:rFonts w:ascii="Calibri" w:hAnsi="Calibri" w:cs="Calibri"/>
        </w:rPr>
        <w:t xml:space="preserve">needed, </w:t>
      </w:r>
      <w:r w:rsidR="008657AB" w:rsidRPr="00F8586B">
        <w:rPr>
          <w:rFonts w:ascii="Calibri" w:hAnsi="Calibri" w:cs="Calibri"/>
        </w:rPr>
        <w:t xml:space="preserve">each time utilizing </w:t>
      </w:r>
      <w:r w:rsidR="008C0364" w:rsidRPr="00F8586B">
        <w:rPr>
          <w:rFonts w:ascii="Calibri" w:hAnsi="Calibri" w:cs="Calibri"/>
        </w:rPr>
        <w:t xml:space="preserve">distinct </w:t>
      </w:r>
      <w:r w:rsidR="00144635" w:rsidRPr="00F8586B">
        <w:rPr>
          <w:rFonts w:ascii="Calibri" w:hAnsi="Calibri" w:cs="Calibri"/>
        </w:rPr>
        <w:t>reference</w:t>
      </w:r>
      <w:r w:rsidR="008C0364" w:rsidRPr="00F8586B">
        <w:rPr>
          <w:rFonts w:ascii="Calibri" w:hAnsi="Calibri" w:cs="Calibri"/>
        </w:rPr>
        <w:t xml:space="preserve"> sequences,</w:t>
      </w:r>
      <w:r w:rsidR="00144635" w:rsidRPr="00F8586B">
        <w:rPr>
          <w:rFonts w:ascii="Calibri" w:hAnsi="Calibri" w:cs="Calibri"/>
        </w:rPr>
        <w:t xml:space="preserve"> </w:t>
      </w:r>
      <w:r w:rsidR="00F33BCC" w:rsidRPr="00F8586B">
        <w:rPr>
          <w:rFonts w:ascii="Calibri" w:hAnsi="Calibri" w:cs="Calibri"/>
        </w:rPr>
        <w:t>to obtain</w:t>
      </w:r>
      <w:r w:rsidR="00144635" w:rsidRPr="00F8586B">
        <w:rPr>
          <w:rFonts w:ascii="Calibri" w:hAnsi="Calibri" w:cs="Calibri"/>
        </w:rPr>
        <w:t xml:space="preserve"> the best results.</w:t>
      </w:r>
      <w:r w:rsidR="00E746B1" w:rsidRPr="00F8586B">
        <w:rPr>
          <w:rFonts w:ascii="Calibri" w:hAnsi="Calibri" w:cs="Calibri"/>
          <w:b/>
        </w:rPr>
        <w:t xml:space="preserve"> </w:t>
      </w:r>
      <w:r w:rsidR="00E746B1" w:rsidRPr="00F8586B">
        <w:rPr>
          <w:rFonts w:ascii="Calibri" w:hAnsi="Calibri" w:cs="Calibri"/>
        </w:rPr>
        <w:t xml:space="preserve">(B) </w:t>
      </w:r>
      <w:r w:rsidR="00F33BCC" w:rsidRPr="00F8586B">
        <w:rPr>
          <w:rFonts w:ascii="Calibri" w:hAnsi="Calibri" w:cs="Calibri"/>
        </w:rPr>
        <w:t>Specific e</w:t>
      </w:r>
      <w:r w:rsidR="008C0364" w:rsidRPr="00F8586B">
        <w:rPr>
          <w:rFonts w:ascii="Calibri" w:hAnsi="Calibri" w:cs="Calibri"/>
        </w:rPr>
        <w:t xml:space="preserve">xample of </w:t>
      </w:r>
      <w:r w:rsidR="00E746B1" w:rsidRPr="00F8586B">
        <w:rPr>
          <w:rFonts w:ascii="Calibri" w:hAnsi="Calibri" w:cs="Calibri"/>
        </w:rPr>
        <w:t xml:space="preserve">the </w:t>
      </w:r>
      <w:r w:rsidR="008C0364" w:rsidRPr="00F8586B">
        <w:rPr>
          <w:rFonts w:ascii="Calibri" w:hAnsi="Calibri" w:cs="Calibri"/>
        </w:rPr>
        <w:t>subtracti</w:t>
      </w:r>
      <w:r w:rsidR="002924CD" w:rsidRPr="00F8586B">
        <w:rPr>
          <w:rFonts w:ascii="Calibri" w:hAnsi="Calibri" w:cs="Calibri"/>
        </w:rPr>
        <w:t>ve</w:t>
      </w:r>
      <w:r w:rsidR="008C0364" w:rsidRPr="00F8586B">
        <w:rPr>
          <w:rFonts w:ascii="Calibri" w:hAnsi="Calibri" w:cs="Calibri"/>
        </w:rPr>
        <w:t xml:space="preserve"> </w:t>
      </w:r>
      <w:r w:rsidR="00E746B1" w:rsidRPr="00F8586B">
        <w:rPr>
          <w:rFonts w:ascii="Calibri" w:hAnsi="Calibri" w:cs="Calibri"/>
        </w:rPr>
        <w:t xml:space="preserve">cycle of </w:t>
      </w:r>
      <w:r w:rsidR="008C0364" w:rsidRPr="00F8586B">
        <w:rPr>
          <w:rFonts w:ascii="Calibri" w:hAnsi="Calibri" w:cs="Calibri"/>
        </w:rPr>
        <w:t>steps</w:t>
      </w:r>
      <w:r w:rsidR="00F33BCC" w:rsidRPr="00F8586B">
        <w:rPr>
          <w:rFonts w:ascii="Calibri" w:hAnsi="Calibri" w:cs="Calibri"/>
        </w:rPr>
        <w:t xml:space="preserve"> carried out in </w:t>
      </w:r>
      <w:r w:rsidR="00B6315B" w:rsidRPr="00F8586B">
        <w:rPr>
          <w:rFonts w:ascii="Calibri" w:hAnsi="Calibri" w:cs="Calibri"/>
        </w:rPr>
        <w:t>Biederman</w:t>
      </w:r>
      <w:r w:rsidRPr="00F8586B">
        <w:rPr>
          <w:rFonts w:ascii="Calibri" w:hAnsi="Calibri" w:cs="Calibri"/>
          <w:i/>
        </w:rPr>
        <w:t xml:space="preserve"> et al.</w:t>
      </w:r>
      <w:r w:rsidR="000A798A" w:rsidRPr="00F8586B">
        <w:rPr>
          <w:rFonts w:ascii="Calibri" w:hAnsi="Calibri" w:cs="Calibri"/>
          <w:vertAlign w:val="superscript"/>
        </w:rPr>
        <w:t>7</w:t>
      </w:r>
      <w:r w:rsidR="00E746B1" w:rsidRPr="00F8586B">
        <w:rPr>
          <w:rFonts w:ascii="Calibri" w:hAnsi="Calibri" w:cs="Calibri"/>
        </w:rPr>
        <w:t xml:space="preserve">, </w:t>
      </w:r>
      <w:r w:rsidR="008657AB" w:rsidRPr="00F8586B">
        <w:rPr>
          <w:rFonts w:ascii="Calibri" w:hAnsi="Calibri" w:cs="Calibri"/>
        </w:rPr>
        <w:t xml:space="preserve">with </w:t>
      </w:r>
      <w:r w:rsidR="002924CD" w:rsidRPr="00F8586B">
        <w:rPr>
          <w:rFonts w:ascii="Calibri" w:hAnsi="Calibri" w:cs="Calibri"/>
        </w:rPr>
        <w:t>steps numbered as in A</w:t>
      </w:r>
      <w:r w:rsidR="008657AB" w:rsidRPr="00F8586B">
        <w:rPr>
          <w:rFonts w:ascii="Calibri" w:hAnsi="Calibri" w:cs="Calibri"/>
        </w:rPr>
        <w:t xml:space="preserve">, and with </w:t>
      </w:r>
      <w:r w:rsidR="00327C80" w:rsidRPr="00F8586B">
        <w:rPr>
          <w:rFonts w:ascii="Calibri" w:hAnsi="Calibri" w:cs="Calibri"/>
        </w:rPr>
        <w:t xml:space="preserve">the </w:t>
      </w:r>
      <w:r w:rsidR="008657AB" w:rsidRPr="00F8586B">
        <w:rPr>
          <w:rFonts w:ascii="Calibri" w:hAnsi="Calibri" w:cs="Calibri"/>
        </w:rPr>
        <w:t>number of sequences remaining at each stage shown.</w:t>
      </w:r>
    </w:p>
    <w:p w14:paraId="4ECAD489" w14:textId="77777777" w:rsidR="00332E8E" w:rsidRPr="00F8586B" w:rsidRDefault="00332E8E" w:rsidP="003E2A23">
      <w:pPr>
        <w:rPr>
          <w:rFonts w:ascii="Calibri" w:hAnsi="Calibri" w:cs="Calibri"/>
        </w:rPr>
      </w:pPr>
    </w:p>
    <w:p w14:paraId="13732E62" w14:textId="51A2BFE0" w:rsidR="00773673" w:rsidRPr="00F8586B" w:rsidRDefault="001F7EC6" w:rsidP="003E2A23">
      <w:pPr>
        <w:rPr>
          <w:rFonts w:ascii="Calibri" w:hAnsi="Calibri" w:cs="Calibri"/>
        </w:rPr>
      </w:pPr>
      <w:r w:rsidRPr="00F8586B">
        <w:rPr>
          <w:rFonts w:ascii="Calibri" w:hAnsi="Calibri" w:cs="Calibri"/>
          <w:b/>
        </w:rPr>
        <w:t>Figure 3</w:t>
      </w:r>
      <w:r w:rsidR="0024402F" w:rsidRPr="00F8586B">
        <w:rPr>
          <w:rFonts w:ascii="Calibri" w:hAnsi="Calibri" w:cs="Calibri"/>
          <w:b/>
        </w:rPr>
        <w:t xml:space="preserve">. </w:t>
      </w:r>
      <w:r w:rsidR="0012642C" w:rsidRPr="00332E8E">
        <w:rPr>
          <w:rFonts w:ascii="Calibri" w:hAnsi="Calibri" w:cs="Calibri"/>
          <w:b/>
        </w:rPr>
        <w:t>Example data of qPCR results including negative and positive outcomes</w:t>
      </w:r>
      <w:r w:rsidR="0012642C" w:rsidRPr="00F8586B">
        <w:rPr>
          <w:rFonts w:ascii="Calibri" w:hAnsi="Calibri" w:cs="Calibri"/>
        </w:rPr>
        <w:t xml:space="preserve">. </w:t>
      </w:r>
      <w:r w:rsidR="00144635" w:rsidRPr="00F8586B">
        <w:rPr>
          <w:rFonts w:ascii="Calibri" w:hAnsi="Calibri" w:cs="Calibri"/>
        </w:rPr>
        <w:t xml:space="preserve">(A) </w:t>
      </w:r>
      <w:r w:rsidR="008C0364" w:rsidRPr="00F8586B">
        <w:rPr>
          <w:rFonts w:ascii="Calibri" w:hAnsi="Calibri" w:cs="Calibri"/>
        </w:rPr>
        <w:t xml:space="preserve">Genomic DNA </w:t>
      </w:r>
      <w:r w:rsidR="00144635" w:rsidRPr="00F8586B">
        <w:rPr>
          <w:rFonts w:ascii="Calibri" w:hAnsi="Calibri" w:cs="Calibri"/>
        </w:rPr>
        <w:t>qPCR of CHD8</w:t>
      </w:r>
      <w:r w:rsidR="00E47BB2" w:rsidRPr="00F8586B">
        <w:rPr>
          <w:rFonts w:ascii="Calibri" w:hAnsi="Calibri" w:cs="Calibri"/>
        </w:rPr>
        <w:t>, a negative outcome</w:t>
      </w:r>
      <w:r w:rsidR="00144635" w:rsidRPr="00F8586B">
        <w:rPr>
          <w:rFonts w:ascii="Calibri" w:hAnsi="Calibri" w:cs="Calibri"/>
        </w:rPr>
        <w:t xml:space="preserve">. (B) </w:t>
      </w:r>
      <w:r w:rsidR="008C0364" w:rsidRPr="00F8586B">
        <w:rPr>
          <w:rFonts w:ascii="Calibri" w:hAnsi="Calibri" w:cs="Calibri"/>
        </w:rPr>
        <w:t xml:space="preserve">Genomic DNA </w:t>
      </w:r>
      <w:r w:rsidR="00144635" w:rsidRPr="00F8586B">
        <w:rPr>
          <w:rFonts w:ascii="Calibri" w:hAnsi="Calibri" w:cs="Calibri"/>
        </w:rPr>
        <w:t xml:space="preserve">qPCR of </w:t>
      </w:r>
      <w:r w:rsidR="00FF629E" w:rsidRPr="00F8586B">
        <w:rPr>
          <w:rFonts w:ascii="Calibri" w:hAnsi="Calibri" w:cs="Calibri"/>
        </w:rPr>
        <w:t>DNMT1</w:t>
      </w:r>
      <w:r w:rsidR="00E47BB2" w:rsidRPr="00F8586B">
        <w:rPr>
          <w:rFonts w:ascii="Calibri" w:hAnsi="Calibri" w:cs="Calibri"/>
        </w:rPr>
        <w:t>, a negative outcome</w:t>
      </w:r>
      <w:r w:rsidR="008C0364" w:rsidRPr="00F8586B">
        <w:rPr>
          <w:rFonts w:ascii="Calibri" w:hAnsi="Calibri" w:cs="Calibri"/>
        </w:rPr>
        <w:t>.</w:t>
      </w:r>
      <w:r w:rsidR="00144635" w:rsidRPr="00F8586B">
        <w:rPr>
          <w:rFonts w:ascii="Calibri" w:hAnsi="Calibri" w:cs="Calibri"/>
        </w:rPr>
        <w:t xml:space="preserve"> (C) </w:t>
      </w:r>
      <w:r w:rsidR="008C0364" w:rsidRPr="00F8586B">
        <w:rPr>
          <w:rFonts w:ascii="Calibri" w:hAnsi="Calibri" w:cs="Calibri"/>
        </w:rPr>
        <w:t xml:space="preserve">Genomic DNA </w:t>
      </w:r>
      <w:r w:rsidR="00144635" w:rsidRPr="00F8586B">
        <w:rPr>
          <w:rFonts w:ascii="Calibri" w:hAnsi="Calibri" w:cs="Calibri"/>
        </w:rPr>
        <w:t xml:space="preserve">qPCR of </w:t>
      </w:r>
      <w:r w:rsidR="00FF629E" w:rsidRPr="00F8586B">
        <w:rPr>
          <w:rFonts w:ascii="Calibri" w:hAnsi="Calibri" w:cs="Calibri"/>
        </w:rPr>
        <w:t>CHD7</w:t>
      </w:r>
      <w:r w:rsidR="00E47BB2" w:rsidRPr="00F8586B">
        <w:rPr>
          <w:rFonts w:ascii="Calibri" w:hAnsi="Calibri" w:cs="Calibri"/>
        </w:rPr>
        <w:t>, a negative outcome</w:t>
      </w:r>
      <w:r w:rsidR="00144635" w:rsidRPr="00F8586B">
        <w:rPr>
          <w:rFonts w:ascii="Calibri" w:hAnsi="Calibri" w:cs="Calibri"/>
        </w:rPr>
        <w:t xml:space="preserve">. (D) </w:t>
      </w:r>
      <w:r w:rsidR="008C0364" w:rsidRPr="00F8586B">
        <w:rPr>
          <w:rFonts w:ascii="Calibri" w:hAnsi="Calibri" w:cs="Calibri"/>
        </w:rPr>
        <w:t xml:space="preserve">Genomic DNA </w:t>
      </w:r>
      <w:r w:rsidR="00144635" w:rsidRPr="00F8586B">
        <w:rPr>
          <w:rFonts w:ascii="Calibri" w:hAnsi="Calibri" w:cs="Calibri"/>
        </w:rPr>
        <w:t>qPCR of NAPAG</w:t>
      </w:r>
      <w:r w:rsidR="008C0364" w:rsidRPr="00F8586B">
        <w:rPr>
          <w:rFonts w:ascii="Calibri" w:hAnsi="Calibri" w:cs="Calibri"/>
        </w:rPr>
        <w:t>, confirming presence specifically in testis samples and depletion from liver</w:t>
      </w:r>
      <w:r w:rsidR="00F33BCC" w:rsidRPr="00F8586B">
        <w:rPr>
          <w:rFonts w:ascii="Calibri" w:hAnsi="Calibri" w:cs="Calibri"/>
        </w:rPr>
        <w:t xml:space="preserve"> and ovary relative to actin</w:t>
      </w:r>
      <w:r w:rsidR="00E47BB2" w:rsidRPr="00F8586B">
        <w:rPr>
          <w:rFonts w:ascii="Calibri" w:hAnsi="Calibri" w:cs="Calibri"/>
        </w:rPr>
        <w:t>, a positive outcome</w:t>
      </w:r>
      <w:r w:rsidR="008C0364" w:rsidRPr="00F8586B">
        <w:rPr>
          <w:rFonts w:ascii="Calibri" w:hAnsi="Calibri" w:cs="Calibri"/>
        </w:rPr>
        <w:t>.</w:t>
      </w:r>
      <w:r w:rsidR="00144635" w:rsidRPr="00F8586B">
        <w:rPr>
          <w:rFonts w:ascii="Calibri" w:hAnsi="Calibri" w:cs="Calibri"/>
        </w:rPr>
        <w:t xml:space="preserve"> </w:t>
      </w:r>
      <w:r w:rsidR="00F33BCC" w:rsidRPr="00F8586B">
        <w:rPr>
          <w:rFonts w:ascii="Calibri" w:hAnsi="Calibri" w:cs="Calibri"/>
        </w:rPr>
        <w:t>All panels indicate</w:t>
      </w:r>
      <w:r w:rsidR="006E599F" w:rsidRPr="00F8586B">
        <w:rPr>
          <w:rFonts w:ascii="Calibri" w:hAnsi="Calibri" w:cs="Calibri"/>
        </w:rPr>
        <w:t xml:space="preserve"> average +/- </w:t>
      </w:r>
      <w:r w:rsidR="003404DA" w:rsidRPr="00F8586B">
        <w:rPr>
          <w:rFonts w:ascii="Calibri" w:hAnsi="Calibri" w:cs="Calibri"/>
        </w:rPr>
        <w:t>standard deviation of three measurements</w:t>
      </w:r>
      <w:r w:rsidR="006E599F" w:rsidRPr="00F8586B">
        <w:rPr>
          <w:rFonts w:ascii="Calibri" w:hAnsi="Calibri" w:cs="Calibri"/>
        </w:rPr>
        <w:t>.</w:t>
      </w:r>
      <w:r w:rsidR="003404DA" w:rsidRPr="00F8586B">
        <w:rPr>
          <w:rFonts w:ascii="Calibri" w:hAnsi="Calibri" w:cs="Calibri"/>
        </w:rPr>
        <w:t xml:space="preserve"> </w:t>
      </w:r>
    </w:p>
    <w:p w14:paraId="75182EC3" w14:textId="77777777" w:rsidR="00B32616" w:rsidRPr="00F8586B" w:rsidRDefault="00B32616" w:rsidP="003E2A23">
      <w:pPr>
        <w:rPr>
          <w:rFonts w:ascii="Calibri" w:hAnsi="Calibri" w:cs="Calibri"/>
        </w:rPr>
      </w:pPr>
    </w:p>
    <w:p w14:paraId="64B8CF78" w14:textId="09BD3B4C" w:rsidR="006305D7" w:rsidRPr="00F8586B" w:rsidRDefault="006305D7" w:rsidP="003E2A23">
      <w:pPr>
        <w:rPr>
          <w:rFonts w:ascii="Calibri" w:hAnsi="Calibri" w:cs="Calibri"/>
          <w:b/>
        </w:rPr>
      </w:pPr>
      <w:r w:rsidRPr="00F8586B">
        <w:rPr>
          <w:rFonts w:ascii="Calibri" w:hAnsi="Calibri" w:cs="Calibri"/>
          <w:b/>
        </w:rPr>
        <w:t>DISCUSSION</w:t>
      </w:r>
      <w:r w:rsidRPr="00F8586B">
        <w:rPr>
          <w:rFonts w:ascii="Calibri" w:hAnsi="Calibri" w:cs="Calibri"/>
          <w:b/>
          <w:bCs/>
        </w:rPr>
        <w:t xml:space="preserve">: </w:t>
      </w:r>
    </w:p>
    <w:p w14:paraId="78728D18" w14:textId="1E64EFDA" w:rsidR="00014314" w:rsidRDefault="00E03D6A" w:rsidP="003E2A23">
      <w:pPr>
        <w:rPr>
          <w:rFonts w:ascii="Calibri" w:hAnsi="Calibri" w:cs="Calibri"/>
        </w:rPr>
      </w:pPr>
      <w:r w:rsidRPr="00F8586B">
        <w:rPr>
          <w:rFonts w:ascii="Calibri" w:hAnsi="Calibri" w:cs="Calibri"/>
        </w:rPr>
        <w:t xml:space="preserve">While </w:t>
      </w:r>
      <w:r w:rsidR="00112ECC" w:rsidRPr="00F8586B">
        <w:rPr>
          <w:rFonts w:ascii="Calibri" w:hAnsi="Calibri" w:cs="Calibri"/>
        </w:rPr>
        <w:t xml:space="preserve">subtractive genomics </w:t>
      </w:r>
      <w:r w:rsidRPr="00F8586B">
        <w:rPr>
          <w:rFonts w:ascii="Calibri" w:hAnsi="Calibri" w:cs="Calibri"/>
        </w:rPr>
        <w:t>is powerful, it is not a cookie-cutter</w:t>
      </w:r>
      <w:r w:rsidR="00DB5722" w:rsidRPr="00F8586B">
        <w:rPr>
          <w:rFonts w:ascii="Calibri" w:hAnsi="Calibri" w:cs="Calibri"/>
        </w:rPr>
        <w:t xml:space="preserve"> approach</w:t>
      </w:r>
      <w:r w:rsidR="00112ECC" w:rsidRPr="00F8586B">
        <w:rPr>
          <w:rFonts w:ascii="Calibri" w:hAnsi="Calibri" w:cs="Calibri"/>
        </w:rPr>
        <w:t>, requiring</w:t>
      </w:r>
      <w:r w:rsidR="00DB5722" w:rsidRPr="00F8586B">
        <w:rPr>
          <w:rFonts w:ascii="Calibri" w:hAnsi="Calibri" w:cs="Calibri"/>
        </w:rPr>
        <w:t xml:space="preserve"> custom</w:t>
      </w:r>
      <w:r w:rsidR="00112ECC" w:rsidRPr="00F8586B">
        <w:rPr>
          <w:rFonts w:ascii="Calibri" w:hAnsi="Calibri" w:cs="Calibri"/>
        </w:rPr>
        <w:t xml:space="preserve">ization </w:t>
      </w:r>
      <w:r w:rsidR="00DB5722" w:rsidRPr="00F8586B">
        <w:rPr>
          <w:rFonts w:ascii="Calibri" w:hAnsi="Calibri" w:cs="Calibri"/>
        </w:rPr>
        <w:t>at</w:t>
      </w:r>
      <w:r w:rsidR="00112ECC" w:rsidRPr="00F8586B">
        <w:rPr>
          <w:rFonts w:ascii="Calibri" w:hAnsi="Calibri" w:cs="Calibri"/>
        </w:rPr>
        <w:t xml:space="preserve"> several</w:t>
      </w:r>
      <w:r w:rsidR="00DB5722" w:rsidRPr="00F8586B">
        <w:rPr>
          <w:rFonts w:ascii="Calibri" w:hAnsi="Calibri" w:cs="Calibri"/>
        </w:rPr>
        <w:t xml:space="preserve"> key steps</w:t>
      </w:r>
      <w:r w:rsidR="00112ECC" w:rsidRPr="00F8586B">
        <w:rPr>
          <w:rFonts w:ascii="Calibri" w:hAnsi="Calibri" w:cs="Calibri"/>
        </w:rPr>
        <w:t>, and careful selection of reference sequences and test samples</w:t>
      </w:r>
      <w:r w:rsidRPr="00F8586B">
        <w:rPr>
          <w:rFonts w:ascii="Calibri" w:hAnsi="Calibri" w:cs="Calibri"/>
        </w:rPr>
        <w:t xml:space="preserve">. </w:t>
      </w:r>
      <w:r w:rsidR="00112ECC" w:rsidRPr="00F8586B">
        <w:rPr>
          <w:rFonts w:ascii="Calibri" w:hAnsi="Calibri" w:cs="Calibri"/>
        </w:rPr>
        <w:t>I</w:t>
      </w:r>
      <w:r w:rsidRPr="00F8586B">
        <w:rPr>
          <w:rFonts w:ascii="Calibri" w:hAnsi="Calibri" w:cs="Calibri"/>
        </w:rPr>
        <w:t>f the query assembly is of poor quality, filtering steps might only isolate assembly artifacts. Therefore, i</w:t>
      </w:r>
      <w:r w:rsidR="008C2094" w:rsidRPr="00F8586B">
        <w:rPr>
          <w:rFonts w:ascii="Calibri" w:hAnsi="Calibri" w:cs="Calibri"/>
        </w:rPr>
        <w:t xml:space="preserve">t is important to </w:t>
      </w:r>
      <w:r w:rsidR="00120A94" w:rsidRPr="00F8586B">
        <w:rPr>
          <w:rFonts w:ascii="Calibri" w:hAnsi="Calibri" w:cs="Calibri"/>
        </w:rPr>
        <w:t xml:space="preserve">thoroughly </w:t>
      </w:r>
      <w:r w:rsidR="008C2094" w:rsidRPr="00F8586B">
        <w:rPr>
          <w:rFonts w:ascii="Calibri" w:hAnsi="Calibri" w:cs="Calibri"/>
        </w:rPr>
        <w:t xml:space="preserve">validate the </w:t>
      </w:r>
      <w:r w:rsidR="001F7EC6" w:rsidRPr="00F8586B">
        <w:rPr>
          <w:rFonts w:ascii="Calibri" w:hAnsi="Calibri" w:cs="Calibri"/>
          <w:i/>
        </w:rPr>
        <w:t>de novo</w:t>
      </w:r>
      <w:r w:rsidR="008C2094" w:rsidRPr="00F8586B">
        <w:rPr>
          <w:rFonts w:ascii="Calibri" w:hAnsi="Calibri" w:cs="Calibri"/>
        </w:rPr>
        <w:t xml:space="preserve"> assembly</w:t>
      </w:r>
      <w:r w:rsidR="00120A94" w:rsidRPr="00F8586B">
        <w:rPr>
          <w:rFonts w:ascii="Calibri" w:hAnsi="Calibri" w:cs="Calibri"/>
        </w:rPr>
        <w:t xml:space="preserve"> us</w:t>
      </w:r>
      <w:r w:rsidRPr="00F8586B">
        <w:rPr>
          <w:rFonts w:ascii="Calibri" w:hAnsi="Calibri" w:cs="Calibri"/>
        </w:rPr>
        <w:t>ing</w:t>
      </w:r>
      <w:r w:rsidR="00120A94" w:rsidRPr="00F8586B">
        <w:rPr>
          <w:rFonts w:ascii="Calibri" w:hAnsi="Calibri" w:cs="Calibri"/>
        </w:rPr>
        <w:t xml:space="preserve"> an appropriate </w:t>
      </w:r>
      <w:r w:rsidR="008C2094" w:rsidRPr="00F8586B">
        <w:rPr>
          <w:rFonts w:ascii="Calibri" w:hAnsi="Calibri" w:cs="Calibri"/>
        </w:rPr>
        <w:t>validation pro</w:t>
      </w:r>
      <w:r w:rsidR="00FF15C1" w:rsidRPr="00F8586B">
        <w:rPr>
          <w:rFonts w:ascii="Calibri" w:hAnsi="Calibri" w:cs="Calibri"/>
        </w:rPr>
        <w:t xml:space="preserve">tocol </w:t>
      </w:r>
      <w:r w:rsidR="00120A94" w:rsidRPr="00F8586B">
        <w:rPr>
          <w:rFonts w:ascii="Calibri" w:hAnsi="Calibri" w:cs="Calibri"/>
        </w:rPr>
        <w:t>to the</w:t>
      </w:r>
      <w:r w:rsidR="00FF15C1" w:rsidRPr="00F8586B">
        <w:rPr>
          <w:rFonts w:ascii="Calibri" w:hAnsi="Calibri" w:cs="Calibri"/>
        </w:rPr>
        <w:t xml:space="preserve"> </w:t>
      </w:r>
      <w:r w:rsidR="00120A94" w:rsidRPr="00F8586B">
        <w:rPr>
          <w:rFonts w:ascii="Calibri" w:hAnsi="Calibri" w:cs="Calibri"/>
        </w:rPr>
        <w:t xml:space="preserve">specific </w:t>
      </w:r>
      <w:r w:rsidR="00FF15C1" w:rsidRPr="00F8586B">
        <w:rPr>
          <w:rFonts w:ascii="Calibri" w:hAnsi="Calibri" w:cs="Calibri"/>
        </w:rPr>
        <w:t>project</w:t>
      </w:r>
      <w:r w:rsidR="005936CB" w:rsidRPr="00F8586B">
        <w:rPr>
          <w:rFonts w:ascii="Calibri" w:hAnsi="Calibri" w:cs="Calibri"/>
        </w:rPr>
        <w:t>.</w:t>
      </w:r>
      <w:r w:rsidR="00F33BCC" w:rsidRPr="00F8586B">
        <w:rPr>
          <w:rFonts w:ascii="Calibri" w:hAnsi="Calibri" w:cs="Calibri"/>
        </w:rPr>
        <w:t xml:space="preserve"> For RNA-seq, guidelines are provided on</w:t>
      </w:r>
      <w:r w:rsidRPr="00F8586B">
        <w:rPr>
          <w:rFonts w:ascii="Calibri" w:hAnsi="Calibri" w:cs="Calibri"/>
        </w:rPr>
        <w:t xml:space="preserve"> </w:t>
      </w:r>
      <w:r w:rsidRPr="00F8586B">
        <w:rPr>
          <w:rFonts w:ascii="Calibri" w:hAnsi="Calibri" w:cs="Calibri"/>
        </w:rPr>
        <w:lastRenderedPageBreak/>
        <w:t>the Trinity website</w:t>
      </w:r>
      <w:r w:rsidR="001B69CD" w:rsidRPr="00F8586B">
        <w:rPr>
          <w:rFonts w:ascii="Calibri" w:hAnsi="Calibri" w:cs="Calibri"/>
          <w:vertAlign w:val="superscript"/>
        </w:rPr>
        <w:t>1</w:t>
      </w:r>
      <w:r w:rsidR="00625F0E" w:rsidRPr="00F8586B">
        <w:rPr>
          <w:rFonts w:ascii="Calibri" w:hAnsi="Calibri" w:cs="Calibri"/>
          <w:vertAlign w:val="superscript"/>
        </w:rPr>
        <w:t>8</w:t>
      </w:r>
      <w:r w:rsidRPr="00F8586B">
        <w:rPr>
          <w:rFonts w:ascii="Calibri" w:hAnsi="Calibri" w:cs="Calibri"/>
        </w:rPr>
        <w:t xml:space="preserve"> and for DNA, a tool like REAPR</w:t>
      </w:r>
      <w:r w:rsidR="00625F0E" w:rsidRPr="00F8586B">
        <w:rPr>
          <w:rFonts w:ascii="Calibri" w:hAnsi="Calibri" w:cs="Calibri"/>
          <w:vertAlign w:val="superscript"/>
        </w:rPr>
        <w:t>23</w:t>
      </w:r>
      <w:r w:rsidRPr="00F8586B">
        <w:rPr>
          <w:rFonts w:ascii="Calibri" w:hAnsi="Calibri" w:cs="Calibri"/>
        </w:rPr>
        <w:t xml:space="preserve"> can be used.</w:t>
      </w:r>
      <w:r w:rsidR="005936CB" w:rsidRPr="00F8586B">
        <w:rPr>
          <w:rFonts w:ascii="Calibri" w:hAnsi="Calibri" w:cs="Calibri"/>
        </w:rPr>
        <w:t xml:space="preserve"> </w:t>
      </w:r>
      <w:r w:rsidR="00B13A1D" w:rsidRPr="00F8586B">
        <w:rPr>
          <w:rFonts w:ascii="Calibri" w:hAnsi="Calibri" w:cs="Calibri"/>
        </w:rPr>
        <w:t>Another critical step when using</w:t>
      </w:r>
      <w:r w:rsidR="005936CB" w:rsidRPr="00F8586B">
        <w:rPr>
          <w:rFonts w:ascii="Calibri" w:hAnsi="Calibri" w:cs="Calibri"/>
        </w:rPr>
        <w:t xml:space="preserve"> </w:t>
      </w:r>
      <w:r w:rsidR="009E31D1" w:rsidRPr="00F8586B">
        <w:rPr>
          <w:rFonts w:ascii="Calibri" w:hAnsi="Calibri" w:cs="Calibri"/>
        </w:rPr>
        <w:t>BLAST</w:t>
      </w:r>
      <w:r w:rsidR="00B13A1D" w:rsidRPr="00F8586B">
        <w:rPr>
          <w:rFonts w:ascii="Calibri" w:hAnsi="Calibri" w:cs="Calibri"/>
        </w:rPr>
        <w:t xml:space="preserve"> is</w:t>
      </w:r>
      <w:r w:rsidR="008F5AAA" w:rsidRPr="00F8586B">
        <w:rPr>
          <w:rFonts w:ascii="Calibri" w:hAnsi="Calibri" w:cs="Calibri"/>
        </w:rPr>
        <w:t xml:space="preserve"> selection of appropriate</w:t>
      </w:r>
      <w:r w:rsidR="00B13A1D" w:rsidRPr="00F8586B">
        <w:rPr>
          <w:rFonts w:ascii="Calibri" w:hAnsi="Calibri" w:cs="Calibri"/>
        </w:rPr>
        <w:t xml:space="preserve"> e-value</w:t>
      </w:r>
      <w:r w:rsidR="005936CB" w:rsidRPr="00F8586B">
        <w:rPr>
          <w:rFonts w:ascii="Calibri" w:hAnsi="Calibri" w:cs="Calibri"/>
        </w:rPr>
        <w:t xml:space="preserve">, </w:t>
      </w:r>
      <w:r w:rsidR="00B13A1D" w:rsidRPr="00F8586B">
        <w:rPr>
          <w:rFonts w:ascii="Calibri" w:hAnsi="Calibri" w:cs="Calibri"/>
        </w:rPr>
        <w:t xml:space="preserve">which will determine </w:t>
      </w:r>
      <w:r w:rsidR="005936CB" w:rsidRPr="00F8586B">
        <w:rPr>
          <w:rFonts w:ascii="Calibri" w:hAnsi="Calibri" w:cs="Calibri"/>
        </w:rPr>
        <w:t xml:space="preserve">whether the subtraction will be relaxed or </w:t>
      </w:r>
      <w:r w:rsidR="000A798A" w:rsidRPr="00F8586B">
        <w:rPr>
          <w:rFonts w:ascii="Calibri" w:hAnsi="Calibri" w:cs="Calibri"/>
        </w:rPr>
        <w:t>stringent</w:t>
      </w:r>
      <w:r w:rsidR="008F5AAA" w:rsidRPr="00F8586B">
        <w:rPr>
          <w:rFonts w:ascii="Calibri" w:hAnsi="Calibri" w:cs="Calibri"/>
        </w:rPr>
        <w:t>.</w:t>
      </w:r>
      <w:r w:rsidR="001F7EC6" w:rsidRPr="00F8586B">
        <w:rPr>
          <w:rFonts w:ascii="Calibri" w:hAnsi="Calibri" w:cs="Calibri"/>
        </w:rPr>
        <w:t xml:space="preserve"> </w:t>
      </w:r>
      <w:r w:rsidR="008F5AAA" w:rsidRPr="00F8586B">
        <w:rPr>
          <w:rFonts w:ascii="Calibri" w:hAnsi="Calibri" w:cs="Calibri"/>
        </w:rPr>
        <w:t xml:space="preserve">However, </w:t>
      </w:r>
      <w:r w:rsidR="00D23EEF" w:rsidRPr="00F8586B">
        <w:rPr>
          <w:rFonts w:ascii="Calibri" w:hAnsi="Calibri" w:cs="Calibri"/>
        </w:rPr>
        <w:t xml:space="preserve">an inversion occurs in the method: a more stringent match to reference is </w:t>
      </w:r>
      <w:proofErr w:type="gramStart"/>
      <w:r w:rsidR="00D23EEF" w:rsidRPr="00F8586B">
        <w:rPr>
          <w:rFonts w:ascii="Calibri" w:hAnsi="Calibri" w:cs="Calibri"/>
        </w:rPr>
        <w:t>actually a</w:t>
      </w:r>
      <w:proofErr w:type="gramEnd"/>
      <w:r w:rsidR="00D23EEF" w:rsidRPr="00F8586B">
        <w:rPr>
          <w:rFonts w:ascii="Calibri" w:hAnsi="Calibri" w:cs="Calibri"/>
        </w:rPr>
        <w:t xml:space="preserve"> less-stringent subtraction, </w:t>
      </w:r>
      <w:r w:rsidR="00FE2FC5" w:rsidRPr="00F8586B">
        <w:rPr>
          <w:rFonts w:ascii="Calibri" w:hAnsi="Calibri" w:cs="Calibri"/>
        </w:rPr>
        <w:t xml:space="preserve">as non-matching sequences are not subtracted. </w:t>
      </w:r>
      <w:r w:rsidR="00D23EEF" w:rsidRPr="00F8586B">
        <w:rPr>
          <w:rFonts w:ascii="Calibri" w:hAnsi="Calibri" w:cs="Calibri"/>
        </w:rPr>
        <w:t>Therefore,</w:t>
      </w:r>
      <w:r w:rsidR="005936CB" w:rsidRPr="00F8586B">
        <w:rPr>
          <w:rFonts w:ascii="Calibri" w:hAnsi="Calibri" w:cs="Calibri"/>
        </w:rPr>
        <w:t xml:space="preserve"> </w:t>
      </w:r>
      <w:r w:rsidR="00E70623" w:rsidRPr="00F8586B">
        <w:rPr>
          <w:rFonts w:ascii="Calibri" w:hAnsi="Calibri" w:cs="Calibri"/>
        </w:rPr>
        <w:t xml:space="preserve">a </w:t>
      </w:r>
      <w:r w:rsidR="00C51C68" w:rsidRPr="00F8586B">
        <w:rPr>
          <w:rFonts w:ascii="Calibri" w:hAnsi="Calibri" w:cs="Calibri"/>
        </w:rPr>
        <w:t>larger</w:t>
      </w:r>
      <w:r w:rsidR="00EA105B" w:rsidRPr="00F8586B">
        <w:rPr>
          <w:rFonts w:ascii="Calibri" w:hAnsi="Calibri" w:cs="Calibri"/>
        </w:rPr>
        <w:t xml:space="preserve"> (less stringent)</w:t>
      </w:r>
      <w:r w:rsidR="00C51C68" w:rsidRPr="00F8586B">
        <w:rPr>
          <w:rFonts w:ascii="Calibri" w:hAnsi="Calibri" w:cs="Calibri"/>
        </w:rPr>
        <w:t xml:space="preserve"> </w:t>
      </w:r>
      <w:r w:rsidR="00E70623" w:rsidRPr="00F8586B">
        <w:rPr>
          <w:rFonts w:ascii="Calibri" w:hAnsi="Calibri" w:cs="Calibri"/>
        </w:rPr>
        <w:t>e-value should be used</w:t>
      </w:r>
      <w:r w:rsidR="00EA105B" w:rsidRPr="00F8586B">
        <w:rPr>
          <w:rFonts w:ascii="Calibri" w:hAnsi="Calibri" w:cs="Calibri"/>
        </w:rPr>
        <w:t xml:space="preserve"> in BLAST</w:t>
      </w:r>
      <w:r w:rsidR="00E70623" w:rsidRPr="00F8586B">
        <w:rPr>
          <w:rFonts w:ascii="Calibri" w:hAnsi="Calibri" w:cs="Calibri"/>
        </w:rPr>
        <w:t xml:space="preserve"> for a more stringent subtraction. The final </w:t>
      </w:r>
      <w:r w:rsidR="00B13A1D" w:rsidRPr="00F8586B">
        <w:rPr>
          <w:rFonts w:ascii="Calibri" w:hAnsi="Calibri" w:cs="Calibri"/>
        </w:rPr>
        <w:t>essential</w:t>
      </w:r>
      <w:r w:rsidR="00E70623" w:rsidRPr="00F8586B">
        <w:rPr>
          <w:rFonts w:ascii="Calibri" w:hAnsi="Calibri" w:cs="Calibri"/>
        </w:rPr>
        <w:t xml:space="preserve"> step of the protocol is reference selection. </w:t>
      </w:r>
      <w:r w:rsidR="009F4DD1" w:rsidRPr="00F8586B">
        <w:rPr>
          <w:rFonts w:ascii="Calibri" w:hAnsi="Calibri" w:cs="Calibri"/>
        </w:rPr>
        <w:t>For greatest efficiency t</w:t>
      </w:r>
      <w:r w:rsidR="00E70623" w:rsidRPr="00F8586B">
        <w:rPr>
          <w:rFonts w:ascii="Calibri" w:hAnsi="Calibri" w:cs="Calibri"/>
        </w:rPr>
        <w:t xml:space="preserve">he reference </w:t>
      </w:r>
      <w:r w:rsidR="009F4DD1" w:rsidRPr="00F8586B">
        <w:rPr>
          <w:rFonts w:ascii="Calibri" w:hAnsi="Calibri" w:cs="Calibri"/>
        </w:rPr>
        <w:t>should be as complete as possible</w:t>
      </w:r>
      <w:r w:rsidR="00332E8E">
        <w:rPr>
          <w:rFonts w:ascii="Calibri" w:hAnsi="Calibri" w:cs="Calibri"/>
        </w:rPr>
        <w:t>;</w:t>
      </w:r>
      <w:r w:rsidR="000A3FE4" w:rsidRPr="00F8586B">
        <w:rPr>
          <w:rFonts w:ascii="Calibri" w:hAnsi="Calibri" w:cs="Calibri"/>
        </w:rPr>
        <w:t xml:space="preserve"> however</w:t>
      </w:r>
      <w:r w:rsidR="00332E8E">
        <w:rPr>
          <w:rFonts w:ascii="Calibri" w:hAnsi="Calibri" w:cs="Calibri"/>
        </w:rPr>
        <w:t>,</w:t>
      </w:r>
      <w:r w:rsidR="00F06446" w:rsidRPr="00F8586B">
        <w:rPr>
          <w:rFonts w:ascii="Calibri" w:hAnsi="Calibri" w:cs="Calibri"/>
        </w:rPr>
        <w:t xml:space="preserve"> it does not need to be perfect because</w:t>
      </w:r>
      <w:r w:rsidR="000A3FE4" w:rsidRPr="00F8586B">
        <w:rPr>
          <w:rFonts w:ascii="Calibri" w:hAnsi="Calibri" w:cs="Calibri"/>
        </w:rPr>
        <w:t xml:space="preserve"> qPCR</w:t>
      </w:r>
      <w:r w:rsidR="00F06446" w:rsidRPr="00F8586B">
        <w:rPr>
          <w:rFonts w:ascii="Calibri" w:hAnsi="Calibri" w:cs="Calibri"/>
        </w:rPr>
        <w:t xml:space="preserve"> testing </w:t>
      </w:r>
      <w:r w:rsidR="00112DA4" w:rsidRPr="00F8586B">
        <w:rPr>
          <w:rFonts w:ascii="Calibri" w:hAnsi="Calibri" w:cs="Calibri"/>
        </w:rPr>
        <w:t>confirms</w:t>
      </w:r>
      <w:r w:rsidR="00F06446" w:rsidRPr="00F8586B">
        <w:rPr>
          <w:rFonts w:ascii="Calibri" w:hAnsi="Calibri" w:cs="Calibri"/>
        </w:rPr>
        <w:t xml:space="preserve"> whether remai</w:t>
      </w:r>
      <w:r w:rsidR="00112DA4" w:rsidRPr="00F8586B">
        <w:rPr>
          <w:rFonts w:ascii="Calibri" w:hAnsi="Calibri" w:cs="Calibri"/>
        </w:rPr>
        <w:t xml:space="preserve">ning sequences are from T or R, and whether more filtering is necessary. </w:t>
      </w:r>
      <w:r w:rsidR="004063A8" w:rsidRPr="00F8586B">
        <w:rPr>
          <w:rFonts w:ascii="Calibri" w:hAnsi="Calibri" w:cs="Calibri"/>
        </w:rPr>
        <w:t xml:space="preserve">During the </w:t>
      </w:r>
      <w:r w:rsidR="00112DA4" w:rsidRPr="00F8586B">
        <w:rPr>
          <w:rFonts w:ascii="Calibri" w:hAnsi="Calibri" w:cs="Calibri"/>
        </w:rPr>
        <w:t xml:space="preserve">implementation </w:t>
      </w:r>
      <w:r w:rsidR="004063A8" w:rsidRPr="00F8586B">
        <w:rPr>
          <w:rFonts w:ascii="Calibri" w:hAnsi="Calibri" w:cs="Calibri"/>
        </w:rPr>
        <w:t xml:space="preserve">of the protocol, </w:t>
      </w:r>
      <w:r w:rsidR="004D2273" w:rsidRPr="00F8586B">
        <w:rPr>
          <w:rFonts w:ascii="Calibri" w:hAnsi="Calibri" w:cs="Calibri"/>
        </w:rPr>
        <w:t>new</w:t>
      </w:r>
      <w:r w:rsidR="004063A8" w:rsidRPr="00F8586B">
        <w:rPr>
          <w:rFonts w:ascii="Calibri" w:hAnsi="Calibri" w:cs="Calibri"/>
        </w:rPr>
        <w:t xml:space="preserve"> reference</w:t>
      </w:r>
      <w:r w:rsidR="004D2273" w:rsidRPr="00F8586B">
        <w:rPr>
          <w:rFonts w:ascii="Calibri" w:hAnsi="Calibri" w:cs="Calibri"/>
        </w:rPr>
        <w:t>s</w:t>
      </w:r>
      <w:r w:rsidR="004063A8" w:rsidRPr="00F8586B">
        <w:rPr>
          <w:rFonts w:ascii="Calibri" w:hAnsi="Calibri" w:cs="Calibri"/>
        </w:rPr>
        <w:t xml:space="preserve"> </w:t>
      </w:r>
      <w:r w:rsidR="004D2273" w:rsidRPr="00F8586B">
        <w:rPr>
          <w:rFonts w:ascii="Calibri" w:hAnsi="Calibri" w:cs="Calibri"/>
        </w:rPr>
        <w:t>may be used to further narrow down the genes to be validated</w:t>
      </w:r>
      <w:r w:rsidR="004063A8" w:rsidRPr="00F8586B">
        <w:rPr>
          <w:rFonts w:ascii="Calibri" w:hAnsi="Calibri" w:cs="Calibri"/>
        </w:rPr>
        <w:t>.</w:t>
      </w:r>
      <w:r w:rsidR="001F7EC6" w:rsidRPr="00F8586B">
        <w:rPr>
          <w:rFonts w:ascii="Calibri" w:hAnsi="Calibri" w:cs="Calibri"/>
        </w:rPr>
        <w:t xml:space="preserve"> </w:t>
      </w:r>
      <w:r w:rsidR="00C51C68" w:rsidRPr="00F8586B">
        <w:rPr>
          <w:rFonts w:ascii="Calibri" w:hAnsi="Calibri" w:cs="Calibri"/>
        </w:rPr>
        <w:t>We note that sometimes</w:t>
      </w:r>
      <w:r w:rsidR="008B6197" w:rsidRPr="00F8586B">
        <w:rPr>
          <w:rFonts w:ascii="Calibri" w:hAnsi="Calibri" w:cs="Calibri"/>
        </w:rPr>
        <w:t xml:space="preserve"> the matching method may change: for the last subtractive step</w:t>
      </w:r>
      <w:r w:rsidR="00C51C68" w:rsidRPr="00F8586B">
        <w:rPr>
          <w:rFonts w:ascii="Calibri" w:hAnsi="Calibri" w:cs="Calibri"/>
        </w:rPr>
        <w:t xml:space="preserve"> we used the algorithm BWA to map raw reads onto the </w:t>
      </w:r>
      <w:r w:rsidR="008B6197" w:rsidRPr="00F8586B">
        <w:rPr>
          <w:rFonts w:ascii="Calibri" w:hAnsi="Calibri" w:cs="Calibri"/>
        </w:rPr>
        <w:t xml:space="preserve">query </w:t>
      </w:r>
      <w:proofErr w:type="gramStart"/>
      <w:r w:rsidR="00C51C68" w:rsidRPr="00F8586B">
        <w:rPr>
          <w:rFonts w:ascii="Calibri" w:hAnsi="Calibri" w:cs="Calibri"/>
        </w:rPr>
        <w:t>sequences, and</w:t>
      </w:r>
      <w:proofErr w:type="gramEnd"/>
      <w:r w:rsidR="00C51C68" w:rsidRPr="00F8586B">
        <w:rPr>
          <w:rFonts w:ascii="Calibri" w:hAnsi="Calibri" w:cs="Calibri"/>
        </w:rPr>
        <w:t xml:space="preserve"> used custom python scripts to identify</w:t>
      </w:r>
      <w:r w:rsidR="008B6197" w:rsidRPr="00F8586B">
        <w:rPr>
          <w:rFonts w:ascii="Calibri" w:hAnsi="Calibri" w:cs="Calibri"/>
        </w:rPr>
        <w:t xml:space="preserve"> query</w:t>
      </w:r>
      <w:r w:rsidR="00C51C68" w:rsidRPr="00F8586B">
        <w:rPr>
          <w:rFonts w:ascii="Calibri" w:hAnsi="Calibri" w:cs="Calibri"/>
        </w:rPr>
        <w:t xml:space="preserve"> sequences with no matching reads</w:t>
      </w:r>
      <w:r w:rsidR="008B6197" w:rsidRPr="00F8586B">
        <w:rPr>
          <w:rFonts w:ascii="Calibri" w:hAnsi="Calibri" w:cs="Calibri"/>
        </w:rPr>
        <w:t xml:space="preserve"> </w:t>
      </w:r>
      <w:r w:rsidR="001F73CC" w:rsidRPr="00F8586B">
        <w:rPr>
          <w:rFonts w:ascii="Calibri" w:hAnsi="Calibri" w:cs="Calibri"/>
        </w:rPr>
        <w:t>(</w:t>
      </w:r>
      <w:r w:rsidR="001F7EC6" w:rsidRPr="00F8586B">
        <w:rPr>
          <w:rFonts w:ascii="Calibri" w:hAnsi="Calibri" w:cs="Calibri"/>
          <w:b/>
        </w:rPr>
        <w:t>Figure 2B</w:t>
      </w:r>
      <w:r w:rsidR="001F73CC" w:rsidRPr="00F8586B">
        <w:rPr>
          <w:rFonts w:ascii="Calibri" w:hAnsi="Calibri" w:cs="Calibri"/>
        </w:rPr>
        <w:t>).</w:t>
      </w:r>
    </w:p>
    <w:p w14:paraId="21523FE9" w14:textId="77777777" w:rsidR="00332E8E" w:rsidRPr="00F8586B" w:rsidRDefault="00332E8E" w:rsidP="003E2A23">
      <w:pPr>
        <w:rPr>
          <w:rFonts w:ascii="Calibri" w:hAnsi="Calibri" w:cs="Calibri"/>
        </w:rPr>
      </w:pPr>
    </w:p>
    <w:p w14:paraId="29C9A40E" w14:textId="6CD1DBBE" w:rsidR="00AC075C" w:rsidRDefault="0027195E" w:rsidP="003E2A23">
      <w:pPr>
        <w:rPr>
          <w:rFonts w:ascii="Calibri" w:hAnsi="Calibri" w:cs="Calibri"/>
        </w:rPr>
      </w:pPr>
      <w:r w:rsidRPr="00F8586B">
        <w:rPr>
          <w:rFonts w:ascii="Calibri" w:hAnsi="Calibri" w:cs="Calibri"/>
        </w:rPr>
        <w:t xml:space="preserve">Limitations of this method </w:t>
      </w:r>
      <w:r w:rsidR="003A4C90" w:rsidRPr="00F8586B">
        <w:rPr>
          <w:rFonts w:ascii="Calibri" w:hAnsi="Calibri" w:cs="Calibri"/>
        </w:rPr>
        <w:t>include availability of a</w:t>
      </w:r>
      <w:r w:rsidRPr="00F8586B">
        <w:rPr>
          <w:rFonts w:ascii="Calibri" w:hAnsi="Calibri" w:cs="Calibri"/>
        </w:rPr>
        <w:t xml:space="preserve"> r</w:t>
      </w:r>
      <w:r w:rsidR="00F055BF" w:rsidRPr="00F8586B">
        <w:rPr>
          <w:rFonts w:ascii="Calibri" w:hAnsi="Calibri" w:cs="Calibri"/>
        </w:rPr>
        <w:t>eference sequence. For example,</w:t>
      </w:r>
      <w:r w:rsidRPr="00F8586B">
        <w:rPr>
          <w:rFonts w:ascii="Calibri" w:hAnsi="Calibri" w:cs="Calibri"/>
        </w:rPr>
        <w:t xml:space="preserve"> Meyer</w:t>
      </w:r>
      <w:r w:rsidR="001F7EC6" w:rsidRPr="00F8586B">
        <w:rPr>
          <w:rFonts w:ascii="Calibri" w:hAnsi="Calibri" w:cs="Calibri"/>
          <w:i/>
        </w:rPr>
        <w:t xml:space="preserve"> et al.</w:t>
      </w:r>
      <w:r w:rsidR="007A4766" w:rsidRPr="00F8586B">
        <w:rPr>
          <w:rFonts w:ascii="Calibri" w:hAnsi="Calibri" w:cs="Calibri"/>
          <w:i/>
        </w:rPr>
        <w:t xml:space="preserve"> </w:t>
      </w:r>
      <w:r w:rsidR="007A4766" w:rsidRPr="00F8586B">
        <w:rPr>
          <w:rFonts w:ascii="Calibri" w:hAnsi="Calibri" w:cs="Calibri"/>
        </w:rPr>
        <w:t xml:space="preserve">evaluated </w:t>
      </w:r>
      <w:r w:rsidR="00F055BF" w:rsidRPr="00F8586B">
        <w:rPr>
          <w:rFonts w:ascii="Calibri" w:hAnsi="Calibri" w:cs="Calibri"/>
        </w:rPr>
        <w:t>the mitochondrial genome of a new hominin</w:t>
      </w:r>
      <w:r w:rsidR="007A4766" w:rsidRPr="00F8586B">
        <w:rPr>
          <w:rFonts w:ascii="Calibri" w:hAnsi="Calibri" w:cs="Calibri"/>
        </w:rPr>
        <w:t>; they</w:t>
      </w:r>
      <w:r w:rsidR="00A5158D" w:rsidRPr="00F8586B">
        <w:rPr>
          <w:rFonts w:ascii="Calibri" w:hAnsi="Calibri" w:cs="Calibri"/>
        </w:rPr>
        <w:t xml:space="preserve"> us</w:t>
      </w:r>
      <w:r w:rsidR="007A4766" w:rsidRPr="00F8586B">
        <w:rPr>
          <w:rFonts w:ascii="Calibri" w:hAnsi="Calibri" w:cs="Calibri"/>
        </w:rPr>
        <w:t>ed</w:t>
      </w:r>
      <w:r w:rsidR="00A5158D" w:rsidRPr="00F8586B">
        <w:rPr>
          <w:rFonts w:ascii="Calibri" w:hAnsi="Calibri" w:cs="Calibri"/>
        </w:rPr>
        <w:t xml:space="preserve"> human and Denisovan probes to </w:t>
      </w:r>
      <w:r w:rsidR="007A4766" w:rsidRPr="00F8586B">
        <w:rPr>
          <w:rFonts w:ascii="Calibri" w:hAnsi="Calibri" w:cs="Calibri"/>
        </w:rPr>
        <w:t xml:space="preserve">capture mitochondrial </w:t>
      </w:r>
      <w:r w:rsidR="00EA105B" w:rsidRPr="00F8586B">
        <w:rPr>
          <w:rFonts w:ascii="Calibri" w:hAnsi="Calibri" w:cs="Calibri"/>
        </w:rPr>
        <w:t>DNA, which was</w:t>
      </w:r>
      <w:r w:rsidR="007A4766" w:rsidRPr="00F8586B">
        <w:rPr>
          <w:rFonts w:ascii="Calibri" w:hAnsi="Calibri" w:cs="Calibri"/>
        </w:rPr>
        <w:t xml:space="preserve"> sequenced an</w:t>
      </w:r>
      <w:r w:rsidR="00A5158D" w:rsidRPr="00F8586B">
        <w:rPr>
          <w:rFonts w:ascii="Calibri" w:hAnsi="Calibri" w:cs="Calibri"/>
        </w:rPr>
        <w:t>d ma</w:t>
      </w:r>
      <w:r w:rsidR="007A4766" w:rsidRPr="00F8586B">
        <w:rPr>
          <w:rFonts w:ascii="Calibri" w:hAnsi="Calibri" w:cs="Calibri"/>
        </w:rPr>
        <w:t>pped</w:t>
      </w:r>
      <w:r w:rsidR="00A5158D" w:rsidRPr="00F8586B">
        <w:rPr>
          <w:rFonts w:ascii="Calibri" w:hAnsi="Calibri" w:cs="Calibri"/>
        </w:rPr>
        <w:t xml:space="preserve"> to a human reference</w:t>
      </w:r>
      <w:r w:rsidR="00486FDE" w:rsidRPr="00F8586B">
        <w:rPr>
          <w:rFonts w:ascii="Calibri" w:hAnsi="Calibri" w:cs="Calibri"/>
          <w:vertAlign w:val="superscript"/>
        </w:rPr>
        <w:t>2</w:t>
      </w:r>
      <w:r w:rsidR="00625F0E" w:rsidRPr="00F8586B">
        <w:rPr>
          <w:rFonts w:ascii="Calibri" w:hAnsi="Calibri" w:cs="Calibri"/>
          <w:vertAlign w:val="superscript"/>
        </w:rPr>
        <w:t>4</w:t>
      </w:r>
      <w:r w:rsidR="00F055BF" w:rsidRPr="00F8586B">
        <w:rPr>
          <w:rFonts w:ascii="Calibri" w:hAnsi="Calibri" w:cs="Calibri"/>
        </w:rPr>
        <w:t>.</w:t>
      </w:r>
      <w:r w:rsidR="00182F60" w:rsidRPr="00F8586B">
        <w:rPr>
          <w:rFonts w:ascii="Calibri" w:hAnsi="Calibri" w:cs="Calibri"/>
        </w:rPr>
        <w:t xml:space="preserve"> </w:t>
      </w:r>
      <w:r w:rsidR="00D02D8A" w:rsidRPr="00F8586B">
        <w:rPr>
          <w:rFonts w:ascii="Calibri" w:hAnsi="Calibri" w:cs="Calibri"/>
        </w:rPr>
        <w:t>In this case</w:t>
      </w:r>
      <w:r w:rsidR="00E822C0">
        <w:rPr>
          <w:rFonts w:ascii="Calibri" w:hAnsi="Calibri" w:cs="Calibri"/>
        </w:rPr>
        <w:t>,</w:t>
      </w:r>
      <w:r w:rsidR="00D02D8A" w:rsidRPr="00F8586B">
        <w:rPr>
          <w:rFonts w:ascii="Calibri" w:hAnsi="Calibri" w:cs="Calibri"/>
        </w:rPr>
        <w:t xml:space="preserve"> there w</w:t>
      </w:r>
      <w:r w:rsidR="007A4766" w:rsidRPr="00F8586B">
        <w:rPr>
          <w:rFonts w:ascii="Calibri" w:hAnsi="Calibri" w:cs="Calibri"/>
        </w:rPr>
        <w:t>ere no</w:t>
      </w:r>
      <w:r w:rsidR="00BB5DFB" w:rsidRPr="00F8586B">
        <w:rPr>
          <w:rFonts w:ascii="Calibri" w:hAnsi="Calibri" w:cs="Calibri"/>
        </w:rPr>
        <w:t xml:space="preserve"> </w:t>
      </w:r>
      <w:r w:rsidR="007A4766" w:rsidRPr="00F8586B">
        <w:rPr>
          <w:rFonts w:ascii="Calibri" w:hAnsi="Calibri" w:cs="Calibri"/>
        </w:rPr>
        <w:t xml:space="preserve">existing nuclear genome </w:t>
      </w:r>
      <w:r w:rsidR="00BB5DFB" w:rsidRPr="00F8586B">
        <w:rPr>
          <w:rFonts w:ascii="Calibri" w:hAnsi="Calibri" w:cs="Calibri"/>
        </w:rPr>
        <w:t xml:space="preserve">reference </w:t>
      </w:r>
      <w:r w:rsidR="007A4766" w:rsidRPr="00F8586B">
        <w:rPr>
          <w:rFonts w:ascii="Calibri" w:hAnsi="Calibri" w:cs="Calibri"/>
        </w:rPr>
        <w:t xml:space="preserve">data </w:t>
      </w:r>
      <w:r w:rsidR="00AC075C" w:rsidRPr="00F8586B">
        <w:rPr>
          <w:rFonts w:ascii="Calibri" w:hAnsi="Calibri" w:cs="Calibri"/>
        </w:rPr>
        <w:t xml:space="preserve">that the researchers could have </w:t>
      </w:r>
      <w:r w:rsidR="007A4766" w:rsidRPr="00F8586B">
        <w:rPr>
          <w:rFonts w:ascii="Calibri" w:hAnsi="Calibri" w:cs="Calibri"/>
        </w:rPr>
        <w:t>subtracted against</w:t>
      </w:r>
      <w:r w:rsidR="001E1F5D" w:rsidRPr="00F8586B">
        <w:rPr>
          <w:rFonts w:ascii="Calibri" w:hAnsi="Calibri" w:cs="Calibri"/>
        </w:rPr>
        <w:t xml:space="preserve"> to obtain the</w:t>
      </w:r>
      <w:r w:rsidR="00AC075C" w:rsidRPr="00F8586B">
        <w:rPr>
          <w:rFonts w:ascii="Calibri" w:hAnsi="Calibri" w:cs="Calibri"/>
        </w:rPr>
        <w:t xml:space="preserve"> mitochondrial genome</w:t>
      </w:r>
      <w:r w:rsidR="007A4766" w:rsidRPr="00F8586B">
        <w:rPr>
          <w:rFonts w:ascii="Calibri" w:hAnsi="Calibri" w:cs="Calibri"/>
        </w:rPr>
        <w:t>, necessitating the read-mapping alternative strategy</w:t>
      </w:r>
      <w:r w:rsidR="00486FDE" w:rsidRPr="00F8586B">
        <w:rPr>
          <w:rFonts w:ascii="Calibri" w:hAnsi="Calibri" w:cs="Calibri"/>
          <w:vertAlign w:val="superscript"/>
        </w:rPr>
        <w:t>2</w:t>
      </w:r>
      <w:r w:rsidR="00625F0E" w:rsidRPr="00F8586B">
        <w:rPr>
          <w:rFonts w:ascii="Calibri" w:hAnsi="Calibri" w:cs="Calibri"/>
          <w:vertAlign w:val="superscript"/>
        </w:rPr>
        <w:t>4</w:t>
      </w:r>
      <w:r w:rsidR="007A4766" w:rsidRPr="00F8586B">
        <w:rPr>
          <w:rFonts w:ascii="Calibri" w:hAnsi="Calibri" w:cs="Calibri"/>
        </w:rPr>
        <w:t>. Any extensively</w:t>
      </w:r>
      <w:r w:rsidR="000359AD" w:rsidRPr="00F8586B">
        <w:rPr>
          <w:rFonts w:ascii="Calibri" w:hAnsi="Calibri" w:cs="Calibri"/>
        </w:rPr>
        <w:t xml:space="preserve"> </w:t>
      </w:r>
      <w:r w:rsidR="007A4766" w:rsidRPr="00F8586B">
        <w:rPr>
          <w:rFonts w:ascii="Calibri" w:hAnsi="Calibri" w:cs="Calibri"/>
        </w:rPr>
        <w:t xml:space="preserve">diverged regions of the novel mitochondrion relative to the human mitochondrial reference would be lost by read-mapping. Subtractive genomics offers a less-biased approach than read-mapping but is not always applicable depending on the research question, and in this case the low levels of ancient DNA precluded the kind of sequence coverage required for </w:t>
      </w:r>
      <w:r w:rsidR="001F7EC6" w:rsidRPr="00F8586B">
        <w:rPr>
          <w:rFonts w:ascii="Calibri" w:hAnsi="Calibri" w:cs="Calibri"/>
          <w:i/>
        </w:rPr>
        <w:t>de novo</w:t>
      </w:r>
      <w:r w:rsidR="007A4766" w:rsidRPr="00F8586B">
        <w:rPr>
          <w:rFonts w:ascii="Calibri" w:hAnsi="Calibri" w:cs="Calibri"/>
        </w:rPr>
        <w:t xml:space="preserve"> assembly</w:t>
      </w:r>
      <w:r w:rsidR="00EA105B" w:rsidRPr="00F8586B">
        <w:rPr>
          <w:rFonts w:ascii="Calibri" w:hAnsi="Calibri" w:cs="Calibri"/>
        </w:rPr>
        <w:t xml:space="preserve"> (step 1 of subtractive genomics)</w:t>
      </w:r>
      <w:r w:rsidR="007A4766" w:rsidRPr="00F8586B">
        <w:rPr>
          <w:rFonts w:ascii="Calibri" w:hAnsi="Calibri" w:cs="Calibri"/>
        </w:rPr>
        <w:t>.</w:t>
      </w:r>
    </w:p>
    <w:p w14:paraId="49E7EFB9" w14:textId="77777777" w:rsidR="00E822C0" w:rsidRPr="00F8586B" w:rsidRDefault="00E822C0" w:rsidP="003E2A23">
      <w:pPr>
        <w:rPr>
          <w:rFonts w:ascii="Calibri" w:hAnsi="Calibri" w:cs="Calibri"/>
        </w:rPr>
      </w:pPr>
    </w:p>
    <w:p w14:paraId="0F36791F" w14:textId="6FCBB6B6" w:rsidR="00457CA0" w:rsidRPr="00F8586B" w:rsidRDefault="00D466E4" w:rsidP="003E2A23">
      <w:pPr>
        <w:rPr>
          <w:rFonts w:ascii="Calibri" w:hAnsi="Calibri" w:cs="Calibri"/>
        </w:rPr>
      </w:pPr>
      <w:r w:rsidRPr="00F8586B">
        <w:rPr>
          <w:rFonts w:ascii="Calibri" w:hAnsi="Calibri" w:cs="Calibri"/>
        </w:rPr>
        <w:t>Physical purification</w:t>
      </w:r>
      <w:r w:rsidRPr="00F8586B" w:rsidDel="00D466E4">
        <w:rPr>
          <w:rFonts w:ascii="Calibri" w:hAnsi="Calibri" w:cs="Calibri"/>
        </w:rPr>
        <w:t xml:space="preserve"> </w:t>
      </w:r>
      <w:r w:rsidRPr="00F8586B">
        <w:rPr>
          <w:rFonts w:ascii="Calibri" w:hAnsi="Calibri" w:cs="Calibri"/>
        </w:rPr>
        <w:t xml:space="preserve">provides another </w:t>
      </w:r>
      <w:r w:rsidR="00CF159F" w:rsidRPr="00F8586B">
        <w:rPr>
          <w:rFonts w:ascii="Calibri" w:hAnsi="Calibri" w:cs="Calibri"/>
        </w:rPr>
        <w:t xml:space="preserve">alternative method to subtractive genomics. Purification of DNA or RNA is often used in sequencing whole </w:t>
      </w:r>
      <w:r w:rsidR="001826A0" w:rsidRPr="00F8586B">
        <w:rPr>
          <w:rFonts w:ascii="Calibri" w:hAnsi="Calibri" w:cs="Calibri"/>
        </w:rPr>
        <w:t xml:space="preserve">chloroplast and mitochondrial </w:t>
      </w:r>
      <w:r w:rsidR="00CF159F" w:rsidRPr="00F8586B">
        <w:rPr>
          <w:rFonts w:ascii="Calibri" w:hAnsi="Calibri" w:cs="Calibri"/>
        </w:rPr>
        <w:t>genomes</w:t>
      </w:r>
      <w:r w:rsidR="00DA390D" w:rsidRPr="00F8586B">
        <w:rPr>
          <w:rFonts w:ascii="Calibri" w:hAnsi="Calibri" w:cs="Calibri"/>
        </w:rPr>
        <w:t xml:space="preserve"> because these organellar genomes are much smaller than nuclear genomes</w:t>
      </w:r>
      <w:r w:rsidR="00486FDE" w:rsidRPr="00F8586B">
        <w:rPr>
          <w:rFonts w:ascii="Calibri" w:hAnsi="Calibri" w:cs="Calibri"/>
          <w:vertAlign w:val="superscript"/>
        </w:rPr>
        <w:t>2</w:t>
      </w:r>
      <w:r w:rsidR="00625F0E" w:rsidRPr="00F8586B">
        <w:rPr>
          <w:rFonts w:ascii="Calibri" w:hAnsi="Calibri" w:cs="Calibri"/>
          <w:vertAlign w:val="superscript"/>
        </w:rPr>
        <w:t>5</w:t>
      </w:r>
      <w:r w:rsidR="00FA4B5D" w:rsidRPr="00F8586B">
        <w:rPr>
          <w:rFonts w:ascii="Calibri" w:hAnsi="Calibri" w:cs="Calibri"/>
          <w:vertAlign w:val="superscript"/>
        </w:rPr>
        <w:t>-2</w:t>
      </w:r>
      <w:r w:rsidR="00625F0E" w:rsidRPr="00F8586B">
        <w:rPr>
          <w:rFonts w:ascii="Calibri" w:hAnsi="Calibri" w:cs="Calibri"/>
          <w:vertAlign w:val="superscript"/>
        </w:rPr>
        <w:t>8</w:t>
      </w:r>
      <w:r w:rsidR="00CF159F" w:rsidRPr="00F8586B">
        <w:rPr>
          <w:rFonts w:ascii="Calibri" w:hAnsi="Calibri" w:cs="Calibri"/>
        </w:rPr>
        <w:t xml:space="preserve">. </w:t>
      </w:r>
      <w:r w:rsidR="004C1F69" w:rsidRPr="00F8586B">
        <w:rPr>
          <w:rFonts w:ascii="Calibri" w:hAnsi="Calibri" w:cs="Calibri"/>
        </w:rPr>
        <w:t>Human and other smaller m</w:t>
      </w:r>
      <w:r w:rsidR="003B5B9C" w:rsidRPr="00F8586B">
        <w:rPr>
          <w:rFonts w:ascii="Calibri" w:hAnsi="Calibri" w:cs="Calibri"/>
        </w:rPr>
        <w:t xml:space="preserve">itochondrial genomes can be </w:t>
      </w:r>
      <w:r w:rsidR="00460685" w:rsidRPr="00F8586B">
        <w:rPr>
          <w:rFonts w:ascii="Calibri" w:hAnsi="Calibri" w:cs="Calibri"/>
        </w:rPr>
        <w:t xml:space="preserve">isolated </w:t>
      </w:r>
      <w:r w:rsidR="00026799" w:rsidRPr="00F8586B">
        <w:rPr>
          <w:rFonts w:ascii="Calibri" w:hAnsi="Calibri" w:cs="Calibri"/>
        </w:rPr>
        <w:t xml:space="preserve">for sequencing </w:t>
      </w:r>
      <w:r w:rsidR="00460685" w:rsidRPr="00F8586B">
        <w:rPr>
          <w:rFonts w:ascii="Calibri" w:hAnsi="Calibri" w:cs="Calibri"/>
        </w:rPr>
        <w:t xml:space="preserve">through </w:t>
      </w:r>
      <w:r w:rsidR="003B5B9C" w:rsidRPr="00F8586B">
        <w:rPr>
          <w:rFonts w:ascii="Calibri" w:hAnsi="Calibri" w:cs="Calibri"/>
        </w:rPr>
        <w:t>amplifi</w:t>
      </w:r>
      <w:r w:rsidR="004C1F69" w:rsidRPr="00F8586B">
        <w:rPr>
          <w:rFonts w:ascii="Calibri" w:hAnsi="Calibri" w:cs="Calibri"/>
        </w:rPr>
        <w:t>cation</w:t>
      </w:r>
      <w:r w:rsidR="003B5B9C" w:rsidRPr="00F8586B">
        <w:rPr>
          <w:rFonts w:ascii="Calibri" w:hAnsi="Calibri" w:cs="Calibri"/>
        </w:rPr>
        <w:t xml:space="preserve"> using two primer sets followed by purification</w:t>
      </w:r>
      <w:r w:rsidR="00486FDE" w:rsidRPr="00F8586B">
        <w:rPr>
          <w:rFonts w:ascii="Calibri" w:hAnsi="Calibri" w:cs="Calibri"/>
          <w:vertAlign w:val="superscript"/>
        </w:rPr>
        <w:t>2</w:t>
      </w:r>
      <w:r w:rsidR="00625F0E" w:rsidRPr="00F8586B">
        <w:rPr>
          <w:rFonts w:ascii="Calibri" w:hAnsi="Calibri" w:cs="Calibri"/>
          <w:vertAlign w:val="superscript"/>
        </w:rPr>
        <w:t>5</w:t>
      </w:r>
      <w:r w:rsidR="003B5B9C" w:rsidRPr="00F8586B">
        <w:rPr>
          <w:rFonts w:ascii="Calibri" w:hAnsi="Calibri" w:cs="Calibri"/>
        </w:rPr>
        <w:t>. However, s</w:t>
      </w:r>
      <w:r w:rsidR="009D47EF" w:rsidRPr="00F8586B">
        <w:rPr>
          <w:rFonts w:ascii="Calibri" w:hAnsi="Calibri" w:cs="Calibri"/>
        </w:rPr>
        <w:t xml:space="preserve">ubtractive genomics may be </w:t>
      </w:r>
      <w:r w:rsidR="003B5B9C" w:rsidRPr="00F8586B">
        <w:rPr>
          <w:rFonts w:ascii="Calibri" w:hAnsi="Calibri" w:cs="Calibri"/>
        </w:rPr>
        <w:t>helpful</w:t>
      </w:r>
      <w:r w:rsidR="00CF159F" w:rsidRPr="00F8586B">
        <w:rPr>
          <w:rFonts w:ascii="Calibri" w:hAnsi="Calibri" w:cs="Calibri"/>
        </w:rPr>
        <w:t xml:space="preserve"> for cases in which mitochondrial genomes are unusually large</w:t>
      </w:r>
      <w:r w:rsidR="007B3F53" w:rsidRPr="00F8586B">
        <w:rPr>
          <w:rFonts w:ascii="Calibri" w:hAnsi="Calibri" w:cs="Calibri"/>
        </w:rPr>
        <w:t xml:space="preserve">, the </w:t>
      </w:r>
      <w:r w:rsidR="003A4C90" w:rsidRPr="00F8586B">
        <w:rPr>
          <w:rFonts w:ascii="Calibri" w:hAnsi="Calibri" w:cs="Calibri"/>
        </w:rPr>
        <w:t>primer</w:t>
      </w:r>
      <w:r w:rsidR="007B3F53" w:rsidRPr="00F8586B">
        <w:rPr>
          <w:rFonts w:ascii="Calibri" w:hAnsi="Calibri" w:cs="Calibri"/>
        </w:rPr>
        <w:t xml:space="preserve"> binding sites</w:t>
      </w:r>
      <w:r w:rsidR="003A4C90" w:rsidRPr="00F8586B">
        <w:rPr>
          <w:rFonts w:ascii="Calibri" w:hAnsi="Calibri" w:cs="Calibri"/>
        </w:rPr>
        <w:t xml:space="preserve"> are </w:t>
      </w:r>
      <w:r w:rsidR="007B3F53" w:rsidRPr="00F8586B">
        <w:rPr>
          <w:rFonts w:ascii="Calibri" w:hAnsi="Calibri" w:cs="Calibri"/>
        </w:rPr>
        <w:t xml:space="preserve">divergent </w:t>
      </w:r>
      <w:r w:rsidR="003A4C90" w:rsidRPr="00F8586B">
        <w:rPr>
          <w:rFonts w:ascii="Calibri" w:hAnsi="Calibri" w:cs="Calibri"/>
        </w:rPr>
        <w:t xml:space="preserve">or </w:t>
      </w:r>
      <w:r w:rsidR="009D47EF" w:rsidRPr="00F8586B">
        <w:rPr>
          <w:rFonts w:ascii="Calibri" w:hAnsi="Calibri" w:cs="Calibri"/>
        </w:rPr>
        <w:t>will not result in the full genome</w:t>
      </w:r>
      <w:r w:rsidR="003A4C90" w:rsidRPr="00F8586B">
        <w:rPr>
          <w:rFonts w:ascii="Calibri" w:hAnsi="Calibri" w:cs="Calibri"/>
        </w:rPr>
        <w:t xml:space="preserve">. </w:t>
      </w:r>
      <w:r w:rsidR="00500E1E" w:rsidRPr="00F8586B">
        <w:rPr>
          <w:rFonts w:ascii="Calibri" w:hAnsi="Calibri" w:cs="Calibri"/>
        </w:rPr>
        <w:t>An example of</w:t>
      </w:r>
      <w:r w:rsidR="00E026CF" w:rsidRPr="00F8586B">
        <w:rPr>
          <w:rFonts w:ascii="Calibri" w:hAnsi="Calibri" w:cs="Calibri"/>
        </w:rPr>
        <w:t xml:space="preserve"> this is in ciliates, which</w:t>
      </w:r>
      <w:r w:rsidR="00500E1E" w:rsidRPr="00F8586B">
        <w:rPr>
          <w:rFonts w:ascii="Calibri" w:hAnsi="Calibri" w:cs="Calibri"/>
        </w:rPr>
        <w:t xml:space="preserve"> have</w:t>
      </w:r>
      <w:r w:rsidR="001826A0" w:rsidRPr="00F8586B">
        <w:rPr>
          <w:rFonts w:ascii="Calibri" w:hAnsi="Calibri" w:cs="Calibri"/>
        </w:rPr>
        <w:t xml:space="preserve"> </w:t>
      </w:r>
      <w:r w:rsidR="003B5B9C" w:rsidRPr="00F8586B">
        <w:rPr>
          <w:rFonts w:ascii="Calibri" w:hAnsi="Calibri" w:cs="Calibri"/>
        </w:rPr>
        <w:t>large, divergent, linear mitochondrial genomes</w:t>
      </w:r>
      <w:r w:rsidR="00FA4B5D" w:rsidRPr="00F8586B">
        <w:rPr>
          <w:rFonts w:ascii="Calibri" w:hAnsi="Calibri" w:cs="Calibri"/>
          <w:vertAlign w:val="superscript"/>
        </w:rPr>
        <w:t>2</w:t>
      </w:r>
      <w:r w:rsidR="00625F0E" w:rsidRPr="00F8586B">
        <w:rPr>
          <w:rFonts w:ascii="Calibri" w:hAnsi="Calibri" w:cs="Calibri"/>
          <w:vertAlign w:val="superscript"/>
        </w:rPr>
        <w:t>9</w:t>
      </w:r>
      <w:r w:rsidR="00500E1E" w:rsidRPr="00F8586B">
        <w:rPr>
          <w:rFonts w:ascii="Calibri" w:hAnsi="Calibri" w:cs="Calibri"/>
        </w:rPr>
        <w:t xml:space="preserve">. </w:t>
      </w:r>
      <w:r w:rsidR="001826A0" w:rsidRPr="00F8586B">
        <w:rPr>
          <w:rFonts w:ascii="Calibri" w:hAnsi="Calibri" w:cs="Calibri"/>
        </w:rPr>
        <w:t>Mapping to a reference genome is not a viable option for ciliates due to high divergence across species and lack of homologs</w:t>
      </w:r>
      <w:r w:rsidR="007B3F53" w:rsidRPr="00F8586B">
        <w:rPr>
          <w:rFonts w:ascii="Calibri" w:hAnsi="Calibri" w:cs="Calibri"/>
        </w:rPr>
        <w:t xml:space="preserve"> even</w:t>
      </w:r>
      <w:r w:rsidR="001826A0" w:rsidRPr="00F8586B">
        <w:rPr>
          <w:rFonts w:ascii="Calibri" w:hAnsi="Calibri" w:cs="Calibri"/>
        </w:rPr>
        <w:t xml:space="preserve"> across genuses</w:t>
      </w:r>
      <w:r w:rsidR="00625F0E" w:rsidRPr="00F8586B">
        <w:rPr>
          <w:rFonts w:ascii="Calibri" w:hAnsi="Calibri" w:cs="Calibri"/>
          <w:vertAlign w:val="superscript"/>
        </w:rPr>
        <w:t>30</w:t>
      </w:r>
      <w:r w:rsidR="001826A0" w:rsidRPr="00F8586B">
        <w:rPr>
          <w:rFonts w:ascii="Calibri" w:hAnsi="Calibri" w:cs="Calibri"/>
        </w:rPr>
        <w:t xml:space="preserve">. By using subtractive genomics, the ciliate mitochondrial genome can be isolated and analyzed </w:t>
      </w:r>
      <w:r w:rsidR="004B44C1" w:rsidRPr="00F8586B">
        <w:rPr>
          <w:rFonts w:ascii="Calibri" w:hAnsi="Calibri" w:cs="Calibri"/>
        </w:rPr>
        <w:t xml:space="preserve">while </w:t>
      </w:r>
      <w:r w:rsidR="00BF76F8" w:rsidRPr="00F8586B">
        <w:rPr>
          <w:rFonts w:ascii="Calibri" w:hAnsi="Calibri" w:cs="Calibri"/>
        </w:rPr>
        <w:t>minimizing</w:t>
      </w:r>
      <w:r w:rsidR="003A4C90" w:rsidRPr="00F8586B">
        <w:rPr>
          <w:rFonts w:ascii="Calibri" w:hAnsi="Calibri" w:cs="Calibri"/>
        </w:rPr>
        <w:t xml:space="preserve"> the potential of missing </w:t>
      </w:r>
      <w:r w:rsidR="00A849F3" w:rsidRPr="00F8586B">
        <w:rPr>
          <w:rFonts w:ascii="Calibri" w:hAnsi="Calibri" w:cs="Calibri"/>
        </w:rPr>
        <w:t xml:space="preserve">segments </w:t>
      </w:r>
      <w:r w:rsidR="004B44C1" w:rsidRPr="00F8586B">
        <w:rPr>
          <w:rFonts w:ascii="Calibri" w:hAnsi="Calibri" w:cs="Calibri"/>
        </w:rPr>
        <w:t xml:space="preserve">of the genome. </w:t>
      </w:r>
      <w:r w:rsidR="00B02402" w:rsidRPr="00F8586B">
        <w:rPr>
          <w:rFonts w:ascii="Calibri" w:hAnsi="Calibri" w:cs="Calibri"/>
        </w:rPr>
        <w:t xml:space="preserve">Similarly, while a </w:t>
      </w:r>
      <w:r w:rsidR="001F7EC6" w:rsidRPr="00F8586B">
        <w:rPr>
          <w:rFonts w:ascii="Calibri" w:hAnsi="Calibri" w:cs="Calibri"/>
          <w:i/>
        </w:rPr>
        <w:t>de novo</w:t>
      </w:r>
      <w:r w:rsidR="00B02402" w:rsidRPr="00F8586B">
        <w:rPr>
          <w:rFonts w:ascii="Calibri" w:hAnsi="Calibri" w:cs="Calibri"/>
        </w:rPr>
        <w:t xml:space="preserve"> assembly approach was used in the Sitka spruce chloroplast genome assembly, gap-closing involved comparative read mapping against the white spruce, potentially introducing bias at these sites</w:t>
      </w:r>
      <w:r w:rsidR="00625F0E" w:rsidRPr="00F8586B">
        <w:rPr>
          <w:rFonts w:ascii="Calibri" w:hAnsi="Calibri" w:cs="Calibri"/>
          <w:vertAlign w:val="superscript"/>
        </w:rPr>
        <w:t>31</w:t>
      </w:r>
      <w:r w:rsidR="00457CA0" w:rsidRPr="00F8586B">
        <w:rPr>
          <w:rFonts w:ascii="Calibri" w:hAnsi="Calibri" w:cs="Calibri"/>
        </w:rPr>
        <w:t xml:space="preserve">. </w:t>
      </w:r>
    </w:p>
    <w:p w14:paraId="5E3C0E65" w14:textId="77777777" w:rsidR="00E822C0" w:rsidRDefault="00E822C0" w:rsidP="003E2A23">
      <w:pPr>
        <w:rPr>
          <w:rFonts w:ascii="Calibri" w:hAnsi="Calibri" w:cs="Calibri"/>
        </w:rPr>
      </w:pPr>
    </w:p>
    <w:p w14:paraId="1CEB0041" w14:textId="4E3C9160" w:rsidR="004E4046" w:rsidRPr="00F8586B" w:rsidRDefault="007B3F53" w:rsidP="003E2A23">
      <w:pPr>
        <w:rPr>
          <w:rFonts w:ascii="Calibri" w:hAnsi="Calibri" w:cs="Calibri"/>
        </w:rPr>
      </w:pPr>
      <w:r w:rsidRPr="00F8586B">
        <w:rPr>
          <w:rFonts w:ascii="Calibri" w:hAnsi="Calibri" w:cs="Calibri"/>
        </w:rPr>
        <w:t>Depending on the project, s</w:t>
      </w:r>
      <w:r w:rsidR="003530DA" w:rsidRPr="00F8586B">
        <w:rPr>
          <w:rFonts w:ascii="Calibri" w:hAnsi="Calibri" w:cs="Calibri"/>
        </w:rPr>
        <w:t>ubtractive genomics</w:t>
      </w:r>
      <w:r w:rsidR="00AC075C" w:rsidRPr="00F8586B">
        <w:rPr>
          <w:rFonts w:ascii="Calibri" w:hAnsi="Calibri" w:cs="Calibri"/>
        </w:rPr>
        <w:t xml:space="preserve"> may </w:t>
      </w:r>
      <w:r w:rsidRPr="00F8586B">
        <w:rPr>
          <w:rFonts w:ascii="Calibri" w:hAnsi="Calibri" w:cs="Calibri"/>
        </w:rPr>
        <w:t xml:space="preserve">offer time and cost advantages relative to purification or mapping approaches, while offering less bias in the discovery process. </w:t>
      </w:r>
      <w:r w:rsidR="003B5B9C" w:rsidRPr="00F8586B">
        <w:rPr>
          <w:rFonts w:ascii="Calibri" w:hAnsi="Calibri" w:cs="Calibri"/>
        </w:rPr>
        <w:t>In some</w:t>
      </w:r>
      <w:r w:rsidR="00A56EB6" w:rsidRPr="00F8586B">
        <w:rPr>
          <w:rFonts w:ascii="Calibri" w:hAnsi="Calibri" w:cs="Calibri"/>
        </w:rPr>
        <w:t xml:space="preserve"> situations</w:t>
      </w:r>
      <w:r w:rsidR="003F78F9" w:rsidRPr="00F8586B">
        <w:rPr>
          <w:rFonts w:ascii="Calibri" w:hAnsi="Calibri" w:cs="Calibri"/>
        </w:rPr>
        <w:t>,</w:t>
      </w:r>
      <w:r w:rsidR="00A56EB6" w:rsidRPr="00F8586B">
        <w:rPr>
          <w:rFonts w:ascii="Calibri" w:hAnsi="Calibri" w:cs="Calibri"/>
        </w:rPr>
        <w:t xml:space="preserve"> the </w:t>
      </w:r>
      <w:r w:rsidR="003B5B9C" w:rsidRPr="00F8586B">
        <w:rPr>
          <w:rFonts w:ascii="Calibri" w:hAnsi="Calibri" w:cs="Calibri"/>
        </w:rPr>
        <w:t xml:space="preserve">target </w:t>
      </w:r>
      <w:r w:rsidR="00A5158D" w:rsidRPr="00F8586B">
        <w:rPr>
          <w:rFonts w:ascii="Calibri" w:hAnsi="Calibri" w:cs="Calibri"/>
        </w:rPr>
        <w:t>sequence</w:t>
      </w:r>
      <w:r w:rsidR="003B5B9C" w:rsidRPr="00F8586B">
        <w:rPr>
          <w:rFonts w:ascii="Calibri" w:hAnsi="Calibri" w:cs="Calibri"/>
        </w:rPr>
        <w:t xml:space="preserve"> </w:t>
      </w:r>
      <w:r w:rsidR="00A56EB6" w:rsidRPr="00F8586B">
        <w:rPr>
          <w:rFonts w:ascii="Calibri" w:hAnsi="Calibri" w:cs="Calibri"/>
        </w:rPr>
        <w:t xml:space="preserve">cannot be </w:t>
      </w:r>
      <w:r w:rsidR="00A93703" w:rsidRPr="00F8586B">
        <w:rPr>
          <w:rFonts w:ascii="Calibri" w:hAnsi="Calibri" w:cs="Calibri"/>
        </w:rPr>
        <w:t xml:space="preserve">easily </w:t>
      </w:r>
      <w:r w:rsidR="002A3A62" w:rsidRPr="00F8586B">
        <w:rPr>
          <w:rFonts w:ascii="Calibri" w:hAnsi="Calibri" w:cs="Calibri"/>
        </w:rPr>
        <w:t xml:space="preserve">isolated </w:t>
      </w:r>
      <w:r w:rsidR="003B5B9C" w:rsidRPr="00F8586B">
        <w:rPr>
          <w:rFonts w:ascii="Calibri" w:hAnsi="Calibri" w:cs="Calibri"/>
        </w:rPr>
        <w:t>because it is completely unknown</w:t>
      </w:r>
      <w:r w:rsidR="00F3171E" w:rsidRPr="00F8586B">
        <w:rPr>
          <w:rFonts w:ascii="Calibri" w:hAnsi="Calibri" w:cs="Calibri"/>
        </w:rPr>
        <w:t xml:space="preserve">, is </w:t>
      </w:r>
      <w:r w:rsidR="00F3171E" w:rsidRPr="00F8586B">
        <w:rPr>
          <w:rFonts w:ascii="Calibri" w:hAnsi="Calibri" w:cs="Calibri"/>
        </w:rPr>
        <w:lastRenderedPageBreak/>
        <w:t>vital to cell survival (mitochondria),</w:t>
      </w:r>
      <w:r w:rsidR="003B5B9C" w:rsidRPr="00F8586B">
        <w:rPr>
          <w:rFonts w:ascii="Calibri" w:hAnsi="Calibri" w:cs="Calibri"/>
        </w:rPr>
        <w:t xml:space="preserve"> or too large to separate by </w:t>
      </w:r>
      <w:r w:rsidR="00F3171E" w:rsidRPr="00F8586B">
        <w:rPr>
          <w:rFonts w:ascii="Calibri" w:hAnsi="Calibri" w:cs="Calibri"/>
        </w:rPr>
        <w:t xml:space="preserve">standard </w:t>
      </w:r>
      <w:r w:rsidR="003B5B9C" w:rsidRPr="00F8586B">
        <w:rPr>
          <w:rFonts w:ascii="Calibri" w:hAnsi="Calibri" w:cs="Calibri"/>
        </w:rPr>
        <w:t>gel electrophoresis</w:t>
      </w:r>
      <w:r w:rsidR="00A56EB6" w:rsidRPr="00F8586B">
        <w:rPr>
          <w:rFonts w:ascii="Calibri" w:hAnsi="Calibri" w:cs="Calibri"/>
        </w:rPr>
        <w:t>.</w:t>
      </w:r>
      <w:r w:rsidR="002A3A62" w:rsidRPr="00F8586B">
        <w:rPr>
          <w:rFonts w:ascii="Calibri" w:hAnsi="Calibri" w:cs="Calibri"/>
        </w:rPr>
        <w:t xml:space="preserve"> Size-based </w:t>
      </w:r>
      <w:r w:rsidR="00A93703" w:rsidRPr="00F8586B">
        <w:rPr>
          <w:rFonts w:ascii="Calibri" w:hAnsi="Calibri" w:cs="Calibri"/>
        </w:rPr>
        <w:t xml:space="preserve">electrophoretic </w:t>
      </w:r>
      <w:r w:rsidR="002A3A62" w:rsidRPr="00F8586B">
        <w:rPr>
          <w:rFonts w:ascii="Calibri" w:hAnsi="Calibri" w:cs="Calibri"/>
        </w:rPr>
        <w:t>purification is slow</w:t>
      </w:r>
      <w:r w:rsidR="00A93703" w:rsidRPr="00F8586B">
        <w:rPr>
          <w:rFonts w:ascii="Calibri" w:hAnsi="Calibri" w:cs="Calibri"/>
        </w:rPr>
        <w:t xml:space="preserve"> </w:t>
      </w:r>
      <w:r w:rsidR="002A3A62" w:rsidRPr="00F8586B">
        <w:rPr>
          <w:rFonts w:ascii="Calibri" w:hAnsi="Calibri" w:cs="Calibri"/>
        </w:rPr>
        <w:t>and requires significant starting material</w:t>
      </w:r>
      <w:r w:rsidR="00A93703" w:rsidRPr="00F8586B">
        <w:rPr>
          <w:rFonts w:ascii="Calibri" w:hAnsi="Calibri" w:cs="Calibri"/>
        </w:rPr>
        <w:t xml:space="preserve"> (which may be expensive)</w:t>
      </w:r>
      <w:r w:rsidR="002A3A62" w:rsidRPr="00F8586B">
        <w:rPr>
          <w:rFonts w:ascii="Calibri" w:hAnsi="Calibri" w:cs="Calibri"/>
        </w:rPr>
        <w:t xml:space="preserve"> while optimizing conditions over multiple attempts. Pulse-field gel electrophoresis (PFGE) enables separ</w:t>
      </w:r>
      <w:r w:rsidR="00207AFD" w:rsidRPr="00F8586B">
        <w:rPr>
          <w:rFonts w:ascii="Calibri" w:hAnsi="Calibri" w:cs="Calibri"/>
        </w:rPr>
        <w:t xml:space="preserve">ation of DNA fragments up to </w:t>
      </w:r>
      <w:r w:rsidR="002A3A62" w:rsidRPr="00F8586B">
        <w:rPr>
          <w:rFonts w:ascii="Calibri" w:hAnsi="Calibri" w:cs="Calibri"/>
        </w:rPr>
        <w:t>10</w:t>
      </w:r>
      <w:r w:rsidR="00071710" w:rsidRPr="00F8586B">
        <w:rPr>
          <w:rFonts w:ascii="Calibri" w:hAnsi="Calibri" w:cs="Calibri"/>
          <w:vertAlign w:val="superscript"/>
        </w:rPr>
        <w:t>7</w:t>
      </w:r>
      <w:r w:rsidR="002A3A62" w:rsidRPr="00F8586B">
        <w:rPr>
          <w:rFonts w:ascii="Calibri" w:hAnsi="Calibri" w:cs="Calibri"/>
          <w:vertAlign w:val="superscript"/>
        </w:rPr>
        <w:t xml:space="preserve"> </w:t>
      </w:r>
      <w:r w:rsidR="002A3A62" w:rsidRPr="00F8586B">
        <w:rPr>
          <w:rFonts w:ascii="Calibri" w:hAnsi="Calibri" w:cs="Calibri"/>
        </w:rPr>
        <w:t>bp</w:t>
      </w:r>
      <w:r w:rsidR="00DC7583" w:rsidRPr="00F8586B">
        <w:rPr>
          <w:rFonts w:ascii="Calibri" w:hAnsi="Calibri" w:cs="Calibri"/>
        </w:rPr>
        <w:t xml:space="preserve"> (10</w:t>
      </w:r>
      <w:r w:rsidR="00E822C0">
        <w:rPr>
          <w:rFonts w:ascii="Calibri" w:hAnsi="Calibri" w:cs="Calibri"/>
        </w:rPr>
        <w:t xml:space="preserve"> </w:t>
      </w:r>
      <w:r w:rsidR="00DC7583" w:rsidRPr="00F8586B">
        <w:rPr>
          <w:rFonts w:ascii="Calibri" w:hAnsi="Calibri" w:cs="Calibri"/>
        </w:rPr>
        <w:t>Mb)</w:t>
      </w:r>
      <w:r w:rsidR="002A3A62" w:rsidRPr="00F8586B">
        <w:rPr>
          <w:rFonts w:ascii="Calibri" w:hAnsi="Calibri" w:cs="Calibri"/>
        </w:rPr>
        <w:t xml:space="preserve"> but takes 2-3 days, large</w:t>
      </w:r>
      <w:r w:rsidR="002B7382" w:rsidRPr="00F8586B">
        <w:rPr>
          <w:rFonts w:ascii="Calibri" w:hAnsi="Calibri" w:cs="Calibri"/>
        </w:rPr>
        <w:t xml:space="preserve"> amounts of material, and sometimes</w:t>
      </w:r>
      <w:r w:rsidR="002A3A62" w:rsidRPr="00F8586B">
        <w:rPr>
          <w:rFonts w:ascii="Calibri" w:hAnsi="Calibri" w:cs="Calibri"/>
        </w:rPr>
        <w:t xml:space="preserve"> specialized equipment that is not commercially available</w:t>
      </w:r>
      <w:r w:rsidR="00625F0E" w:rsidRPr="00F8586B">
        <w:rPr>
          <w:rFonts w:ascii="Calibri" w:hAnsi="Calibri" w:cs="Calibri"/>
          <w:vertAlign w:val="superscript"/>
        </w:rPr>
        <w:t>32</w:t>
      </w:r>
      <w:r w:rsidR="002A3A62" w:rsidRPr="00F8586B">
        <w:rPr>
          <w:rFonts w:ascii="Calibri" w:hAnsi="Calibri" w:cs="Calibri"/>
        </w:rPr>
        <w:t>.</w:t>
      </w:r>
      <w:r w:rsidR="001F7EC6" w:rsidRPr="00F8586B">
        <w:rPr>
          <w:rFonts w:ascii="Calibri" w:hAnsi="Calibri" w:cs="Calibri"/>
        </w:rPr>
        <w:t xml:space="preserve"> </w:t>
      </w:r>
      <w:r w:rsidR="00A56EB6" w:rsidRPr="00F8586B">
        <w:rPr>
          <w:rFonts w:ascii="Calibri" w:hAnsi="Calibri" w:cs="Calibri"/>
        </w:rPr>
        <w:t>In Biederman</w:t>
      </w:r>
      <w:r w:rsidR="001F7EC6" w:rsidRPr="00F8586B">
        <w:rPr>
          <w:rFonts w:ascii="Calibri" w:hAnsi="Calibri" w:cs="Calibri"/>
          <w:i/>
        </w:rPr>
        <w:t xml:space="preserve"> et al.</w:t>
      </w:r>
      <w:r w:rsidR="00A56EB6" w:rsidRPr="00F8586B">
        <w:rPr>
          <w:rFonts w:ascii="Calibri" w:hAnsi="Calibri" w:cs="Calibri"/>
        </w:rPr>
        <w:t>, the only sequence that was known</w:t>
      </w:r>
      <w:r w:rsidR="00F3171E" w:rsidRPr="00F8586B">
        <w:rPr>
          <w:rFonts w:ascii="Calibri" w:hAnsi="Calibri" w:cs="Calibri"/>
        </w:rPr>
        <w:t xml:space="preserve"> from</w:t>
      </w:r>
      <w:r w:rsidR="00A56EB6" w:rsidRPr="00F8586B">
        <w:rPr>
          <w:rFonts w:ascii="Calibri" w:hAnsi="Calibri" w:cs="Calibri"/>
        </w:rPr>
        <w:t xml:space="preserve"> the germline</w:t>
      </w:r>
      <w:r w:rsidR="002B7382" w:rsidRPr="00F8586B">
        <w:rPr>
          <w:rFonts w:ascii="Calibri" w:hAnsi="Calibri" w:cs="Calibri"/>
        </w:rPr>
        <w:t>-</w:t>
      </w:r>
      <w:r w:rsidR="00A56EB6" w:rsidRPr="00F8586B">
        <w:rPr>
          <w:rFonts w:ascii="Calibri" w:hAnsi="Calibri" w:cs="Calibri"/>
        </w:rPr>
        <w:t xml:space="preserve">restricted chromosome was a </w:t>
      </w:r>
      <w:r w:rsidR="00706577" w:rsidRPr="00F8586B">
        <w:rPr>
          <w:rFonts w:ascii="Calibri" w:hAnsi="Calibri" w:cs="Calibri"/>
        </w:rPr>
        <w:t xml:space="preserve">noncoding </w:t>
      </w:r>
      <w:r w:rsidR="00A56EB6" w:rsidRPr="00F8586B">
        <w:rPr>
          <w:rFonts w:ascii="Calibri" w:hAnsi="Calibri" w:cs="Calibri"/>
        </w:rPr>
        <w:t>repeat</w:t>
      </w:r>
      <w:r w:rsidR="00FA4B5D" w:rsidRPr="00F8586B">
        <w:rPr>
          <w:rFonts w:ascii="Calibri" w:hAnsi="Calibri" w:cs="Calibri"/>
          <w:vertAlign w:val="superscript"/>
        </w:rPr>
        <w:t>7</w:t>
      </w:r>
      <w:r w:rsidR="00A56EB6" w:rsidRPr="00F8586B">
        <w:rPr>
          <w:rFonts w:ascii="Calibri" w:hAnsi="Calibri" w:cs="Calibri"/>
          <w:b/>
        </w:rPr>
        <w:t>.</w:t>
      </w:r>
      <w:r w:rsidR="00A56EB6" w:rsidRPr="00F8586B">
        <w:rPr>
          <w:rFonts w:ascii="Calibri" w:hAnsi="Calibri" w:cs="Calibri"/>
        </w:rPr>
        <w:t xml:space="preserve"> </w:t>
      </w:r>
      <w:r w:rsidR="003B5B9C" w:rsidRPr="00F8586B">
        <w:rPr>
          <w:rFonts w:ascii="Calibri" w:hAnsi="Calibri" w:cs="Calibri"/>
        </w:rPr>
        <w:t>As this chromosome is the largest in the bird</w:t>
      </w:r>
      <w:r w:rsidR="00DC7583" w:rsidRPr="00F8586B">
        <w:rPr>
          <w:rFonts w:ascii="Calibri" w:hAnsi="Calibri" w:cs="Calibri"/>
        </w:rPr>
        <w:t>, over 100</w:t>
      </w:r>
      <w:r w:rsidR="00E822C0">
        <w:rPr>
          <w:rFonts w:ascii="Calibri" w:hAnsi="Calibri" w:cs="Calibri"/>
        </w:rPr>
        <w:t xml:space="preserve"> </w:t>
      </w:r>
      <w:r w:rsidR="00DC7583" w:rsidRPr="00F8586B">
        <w:rPr>
          <w:rFonts w:ascii="Calibri" w:hAnsi="Calibri" w:cs="Calibri"/>
        </w:rPr>
        <w:t>Mb in length</w:t>
      </w:r>
      <w:r w:rsidR="005065A1" w:rsidRPr="00F8586B">
        <w:rPr>
          <w:rFonts w:ascii="Calibri" w:hAnsi="Calibri" w:cs="Calibri"/>
          <w:vertAlign w:val="superscript"/>
        </w:rPr>
        <w:t>10</w:t>
      </w:r>
      <w:r w:rsidR="0071547A" w:rsidRPr="00F8586B">
        <w:rPr>
          <w:rFonts w:ascii="Calibri" w:hAnsi="Calibri" w:cs="Calibri"/>
        </w:rPr>
        <w:t xml:space="preserve">, </w:t>
      </w:r>
      <w:r w:rsidR="003B5B9C" w:rsidRPr="00F8586B">
        <w:rPr>
          <w:rFonts w:ascii="Calibri" w:hAnsi="Calibri" w:cs="Calibri"/>
        </w:rPr>
        <w:t>p</w:t>
      </w:r>
      <w:r w:rsidR="00A5158D" w:rsidRPr="00F8586B">
        <w:rPr>
          <w:rFonts w:ascii="Calibri" w:hAnsi="Calibri" w:cs="Calibri"/>
        </w:rPr>
        <w:t>urification would hav</w:t>
      </w:r>
      <w:r w:rsidR="003B5B9C" w:rsidRPr="00F8586B">
        <w:rPr>
          <w:rFonts w:ascii="Calibri" w:hAnsi="Calibri" w:cs="Calibri"/>
        </w:rPr>
        <w:t>e</w:t>
      </w:r>
      <w:r w:rsidR="00A5158D" w:rsidRPr="00F8586B">
        <w:rPr>
          <w:rFonts w:ascii="Calibri" w:hAnsi="Calibri" w:cs="Calibri"/>
        </w:rPr>
        <w:t xml:space="preserve"> been </w:t>
      </w:r>
      <w:r w:rsidR="00DC7583" w:rsidRPr="00F8586B">
        <w:rPr>
          <w:rFonts w:ascii="Calibri" w:hAnsi="Calibri" w:cs="Calibri"/>
        </w:rPr>
        <w:t>impossible</w:t>
      </w:r>
      <w:r w:rsidR="003B5B9C" w:rsidRPr="00F8586B">
        <w:rPr>
          <w:rFonts w:ascii="Calibri" w:hAnsi="Calibri" w:cs="Calibri"/>
        </w:rPr>
        <w:t>;</w:t>
      </w:r>
      <w:r w:rsidR="00A5158D" w:rsidRPr="00F8586B">
        <w:rPr>
          <w:rFonts w:ascii="Calibri" w:hAnsi="Calibri" w:cs="Calibri"/>
        </w:rPr>
        <w:t xml:space="preserve"> </w:t>
      </w:r>
      <w:r w:rsidR="00A56EB6" w:rsidRPr="00F8586B">
        <w:rPr>
          <w:rFonts w:ascii="Calibri" w:hAnsi="Calibri" w:cs="Calibri"/>
        </w:rPr>
        <w:t>therefore, subtractive genomics was able to do what other methods could not.</w:t>
      </w:r>
      <w:r w:rsidR="003B5B9C" w:rsidRPr="00F8586B">
        <w:rPr>
          <w:rFonts w:ascii="Calibri" w:hAnsi="Calibri" w:cs="Calibri"/>
        </w:rPr>
        <w:t xml:space="preserve"> In the genomic era it is often cheaper and faster to sequence now, and filter by computer later.</w:t>
      </w:r>
      <w:r w:rsidR="00A56EB6" w:rsidRPr="00F8586B">
        <w:rPr>
          <w:rFonts w:ascii="Calibri" w:hAnsi="Calibri" w:cs="Calibri"/>
        </w:rPr>
        <w:t xml:space="preserve"> </w:t>
      </w:r>
      <w:r w:rsidR="00DA390D" w:rsidRPr="00F8586B">
        <w:rPr>
          <w:rFonts w:ascii="Calibri" w:hAnsi="Calibri" w:cs="Calibri"/>
        </w:rPr>
        <w:t>Enabling the discovery of completely novel sequences, s</w:t>
      </w:r>
      <w:r w:rsidR="002813F9" w:rsidRPr="00F8586B">
        <w:rPr>
          <w:rFonts w:ascii="Calibri" w:hAnsi="Calibri" w:cs="Calibri"/>
        </w:rPr>
        <w:t xml:space="preserve">ubtractive genomics utilizes </w:t>
      </w:r>
      <w:r w:rsidR="00A45EB8" w:rsidRPr="00F8586B">
        <w:rPr>
          <w:rFonts w:ascii="Calibri" w:hAnsi="Calibri" w:cs="Calibri"/>
        </w:rPr>
        <w:t xml:space="preserve">a combination of approaches to isolate novel sequences </w:t>
      </w:r>
      <w:r w:rsidRPr="00F8586B">
        <w:rPr>
          <w:rFonts w:ascii="Calibri" w:hAnsi="Calibri" w:cs="Calibri"/>
        </w:rPr>
        <w:t>even without</w:t>
      </w:r>
      <w:r w:rsidR="00A45EB8" w:rsidRPr="00F8586B">
        <w:rPr>
          <w:rFonts w:ascii="Calibri" w:hAnsi="Calibri" w:cs="Calibri"/>
        </w:rPr>
        <w:t xml:space="preserve"> a </w:t>
      </w:r>
      <w:r w:rsidR="00DA390D" w:rsidRPr="00F8586B">
        <w:rPr>
          <w:rFonts w:ascii="Calibri" w:hAnsi="Calibri" w:cs="Calibri"/>
        </w:rPr>
        <w:t xml:space="preserve">perfect </w:t>
      </w:r>
      <w:r w:rsidR="00A45EB8" w:rsidRPr="00F8586B">
        <w:rPr>
          <w:rFonts w:ascii="Calibri" w:hAnsi="Calibri" w:cs="Calibri"/>
        </w:rPr>
        <w:t xml:space="preserve">reference sequence. </w:t>
      </w:r>
    </w:p>
    <w:p w14:paraId="173CBFBB" w14:textId="62517A68" w:rsidR="00DD2677" w:rsidRPr="00F8586B" w:rsidRDefault="004063A8" w:rsidP="003E2A23">
      <w:pPr>
        <w:rPr>
          <w:rFonts w:ascii="Calibri" w:hAnsi="Calibri" w:cs="Calibri"/>
        </w:rPr>
      </w:pPr>
      <w:r w:rsidRPr="00F8586B">
        <w:rPr>
          <w:rFonts w:ascii="Calibri" w:hAnsi="Calibri" w:cs="Calibri"/>
        </w:rPr>
        <w:tab/>
      </w:r>
    </w:p>
    <w:p w14:paraId="246DCD94" w14:textId="10E3D1BC" w:rsidR="007A4DD6" w:rsidRPr="00F8586B" w:rsidRDefault="00AA03DF" w:rsidP="003E2A23">
      <w:pPr>
        <w:pStyle w:val="NormalWeb"/>
        <w:widowControl/>
        <w:spacing w:before="0" w:beforeAutospacing="0" w:after="0" w:afterAutospacing="0"/>
        <w:jc w:val="left"/>
        <w:rPr>
          <w:color w:val="auto"/>
        </w:rPr>
      </w:pPr>
      <w:r w:rsidRPr="00F8586B">
        <w:rPr>
          <w:b/>
          <w:bCs/>
          <w:color w:val="auto"/>
        </w:rPr>
        <w:t xml:space="preserve">ACKNOWLEDGMENTS: </w:t>
      </w:r>
    </w:p>
    <w:p w14:paraId="2D96E92E" w14:textId="0EF1C608" w:rsidR="00AA03DF" w:rsidRPr="00F8586B" w:rsidRDefault="00843825" w:rsidP="003E2A23">
      <w:pPr>
        <w:rPr>
          <w:rFonts w:ascii="Calibri" w:hAnsi="Calibri" w:cs="Calibri"/>
          <w:b/>
          <w:bCs/>
        </w:rPr>
      </w:pPr>
      <w:r w:rsidRPr="00F8586B">
        <w:rPr>
          <w:rFonts w:ascii="Calibri" w:hAnsi="Calibri" w:cs="Calibri"/>
        </w:rPr>
        <w:t xml:space="preserve">The authors acknowledge Michelle Biederman, Alyssa Pedersen, and Colin J. Saldanha for their assistance with the zebra finch genomics project at various stages. We also acknowledge </w:t>
      </w:r>
      <w:proofErr w:type="spellStart"/>
      <w:r w:rsidRPr="00F8586B">
        <w:rPr>
          <w:rFonts w:ascii="Calibri" w:hAnsi="Calibri" w:cs="Calibri"/>
        </w:rPr>
        <w:t>Evgeny</w:t>
      </w:r>
      <w:proofErr w:type="spellEnd"/>
      <w:r w:rsidRPr="00F8586B">
        <w:rPr>
          <w:rFonts w:ascii="Calibri" w:hAnsi="Calibri" w:cs="Calibri"/>
        </w:rPr>
        <w:t xml:space="preserve"> Bisk for computing cluster system administration and NIH grant 1K22CA184297 (to J.R.B.) and NIH NS 042767 (to C.J.S).</w:t>
      </w:r>
    </w:p>
    <w:p w14:paraId="00FAFC06" w14:textId="77777777" w:rsidR="008862DF" w:rsidRPr="00F8586B" w:rsidRDefault="008862DF" w:rsidP="003E2A23">
      <w:pPr>
        <w:pStyle w:val="NormalWeb"/>
        <w:widowControl/>
        <w:spacing w:before="0" w:beforeAutospacing="0" w:after="0" w:afterAutospacing="0"/>
        <w:jc w:val="left"/>
        <w:rPr>
          <w:b/>
          <w:color w:val="auto"/>
        </w:rPr>
      </w:pPr>
    </w:p>
    <w:p w14:paraId="5D52ED8B" w14:textId="52C23F15" w:rsidR="00AA03DF" w:rsidRPr="00F8586B" w:rsidRDefault="00AA03DF" w:rsidP="003E2A23">
      <w:pPr>
        <w:pStyle w:val="NormalWeb"/>
        <w:widowControl/>
        <w:spacing w:before="0" w:beforeAutospacing="0" w:after="0" w:afterAutospacing="0"/>
        <w:jc w:val="left"/>
        <w:rPr>
          <w:color w:val="auto"/>
        </w:rPr>
      </w:pPr>
      <w:r w:rsidRPr="00F8586B">
        <w:rPr>
          <w:b/>
          <w:color w:val="auto"/>
        </w:rPr>
        <w:t>DISCLOSURES</w:t>
      </w:r>
      <w:r w:rsidRPr="00F8586B">
        <w:rPr>
          <w:b/>
          <w:bCs/>
          <w:color w:val="auto"/>
        </w:rPr>
        <w:t xml:space="preserve">: </w:t>
      </w:r>
    </w:p>
    <w:p w14:paraId="4EFC961D" w14:textId="74055B18" w:rsidR="008862DF" w:rsidRPr="00F8586B" w:rsidRDefault="00C45687" w:rsidP="003E2A23">
      <w:pPr>
        <w:rPr>
          <w:rFonts w:ascii="Calibri" w:hAnsi="Calibri" w:cs="Calibri"/>
        </w:rPr>
      </w:pPr>
      <w:r w:rsidRPr="00F8586B">
        <w:rPr>
          <w:rFonts w:ascii="Calibri" w:hAnsi="Calibri" w:cs="Calibri"/>
        </w:rPr>
        <w:t>The authors have nothing</w:t>
      </w:r>
      <w:r w:rsidR="00786684" w:rsidRPr="00F8586B">
        <w:rPr>
          <w:rFonts w:ascii="Calibri" w:hAnsi="Calibri" w:cs="Calibri"/>
        </w:rPr>
        <w:t xml:space="preserve"> to disclose</w:t>
      </w:r>
      <w:r w:rsidR="008244D1" w:rsidRPr="00F8586B">
        <w:rPr>
          <w:rFonts w:ascii="Calibri" w:hAnsi="Calibri" w:cs="Calibri"/>
        </w:rPr>
        <w:t>.</w:t>
      </w:r>
    </w:p>
    <w:p w14:paraId="0C84AA9F" w14:textId="77777777" w:rsidR="00A84E77" w:rsidRPr="00F8586B" w:rsidRDefault="00A84E77" w:rsidP="003E2A23">
      <w:pPr>
        <w:rPr>
          <w:rFonts w:ascii="Calibri" w:hAnsi="Calibri" w:cs="Calibri"/>
        </w:rPr>
      </w:pPr>
    </w:p>
    <w:p w14:paraId="5D7A819E" w14:textId="4B4D6653" w:rsidR="00F63184" w:rsidRPr="00F8586B" w:rsidRDefault="009726EE" w:rsidP="003E2A23">
      <w:pPr>
        <w:rPr>
          <w:rFonts w:ascii="Calibri" w:hAnsi="Calibri" w:cs="Calibri"/>
        </w:rPr>
      </w:pPr>
      <w:r w:rsidRPr="00F8586B">
        <w:rPr>
          <w:rFonts w:ascii="Calibri" w:hAnsi="Calibri" w:cs="Calibri"/>
          <w:b/>
          <w:bCs/>
        </w:rPr>
        <w:t>REFERENCES</w:t>
      </w:r>
      <w:r w:rsidR="00D04760" w:rsidRPr="00F8586B">
        <w:rPr>
          <w:rFonts w:ascii="Calibri" w:hAnsi="Calibri" w:cs="Calibri"/>
          <w:b/>
          <w:bCs/>
        </w:rPr>
        <w:t>:</w:t>
      </w:r>
    </w:p>
    <w:p w14:paraId="758449B4" w14:textId="212376F0"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 </w:t>
      </w:r>
      <w:proofErr w:type="spellStart"/>
      <w:r w:rsidRPr="00F8586B">
        <w:rPr>
          <w:rFonts w:ascii="Calibri" w:hAnsi="Calibri" w:cs="Calibri"/>
        </w:rPr>
        <w:t>Barh</w:t>
      </w:r>
      <w:proofErr w:type="spellEnd"/>
      <w:r w:rsidRPr="00F8586B">
        <w:rPr>
          <w:rFonts w:ascii="Calibri" w:hAnsi="Calibri" w:cs="Calibri"/>
        </w:rPr>
        <w:t>, D.</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A Novel Comparative Genomics Analysis for Common Drug and Vaccine Targets in Corynebacterium pseudotuberculosis and other CMN Group of Human Pathogens. </w:t>
      </w:r>
      <w:r w:rsidRPr="00F8586B">
        <w:rPr>
          <w:rFonts w:ascii="Calibri" w:hAnsi="Calibri" w:cs="Calibri"/>
          <w:i/>
          <w:iCs/>
        </w:rPr>
        <w:t>Chemical Biology &amp; Drug Design</w:t>
      </w:r>
      <w:r w:rsidRPr="00F8586B">
        <w:rPr>
          <w:rFonts w:ascii="Calibri" w:hAnsi="Calibri" w:cs="Calibri"/>
        </w:rPr>
        <w:t>. </w:t>
      </w:r>
      <w:r w:rsidRPr="00F8586B">
        <w:rPr>
          <w:rFonts w:ascii="Calibri" w:hAnsi="Calibri" w:cs="Calibri"/>
          <w:b/>
          <w:bCs/>
        </w:rPr>
        <w:t>78</w:t>
      </w:r>
      <w:r w:rsidR="00E822C0">
        <w:rPr>
          <w:rFonts w:ascii="Calibri" w:hAnsi="Calibri" w:cs="Calibri"/>
          <w:b/>
          <w:bCs/>
        </w:rPr>
        <w:t xml:space="preserve"> </w:t>
      </w:r>
      <w:r w:rsidRPr="00F8586B">
        <w:rPr>
          <w:rFonts w:ascii="Calibri" w:hAnsi="Calibri" w:cs="Calibri"/>
        </w:rPr>
        <w:t xml:space="preserve">(1), 73-84 (2011). </w:t>
      </w:r>
    </w:p>
    <w:p w14:paraId="6F0C6604" w14:textId="1A8973F8" w:rsidR="00625F0E" w:rsidRPr="00F8586B" w:rsidRDefault="00625F0E" w:rsidP="003E2A23">
      <w:pPr>
        <w:autoSpaceDE w:val="0"/>
        <w:autoSpaceDN w:val="0"/>
        <w:adjustRightInd w:val="0"/>
        <w:rPr>
          <w:rFonts w:ascii="Calibri" w:hAnsi="Calibri" w:cs="Calibri"/>
        </w:rPr>
      </w:pPr>
      <w:r w:rsidRPr="00F8586B">
        <w:rPr>
          <w:rFonts w:ascii="Calibri" w:hAnsi="Calibri" w:cs="Calibri"/>
        </w:rPr>
        <w:t>2. Sarangi, A. N., Aggarwal, R., Rahman, Q., &amp; Trivedi, N. Subtractive Genomics Approach for in Silico Identification and Characterization of Novel Drug Targets in Neisseria Meningitides Serogroup B. </w:t>
      </w:r>
      <w:r w:rsidRPr="00F8586B">
        <w:rPr>
          <w:rFonts w:ascii="Calibri" w:hAnsi="Calibri" w:cs="Calibri"/>
          <w:i/>
          <w:iCs/>
        </w:rPr>
        <w:t>Journal of Computer Science &amp; Systems Biology</w:t>
      </w:r>
      <w:r w:rsidRPr="00F8586B">
        <w:rPr>
          <w:rFonts w:ascii="Calibri" w:hAnsi="Calibri" w:cs="Calibri"/>
        </w:rPr>
        <w:t>. </w:t>
      </w:r>
      <w:r w:rsidRPr="00F8586B">
        <w:rPr>
          <w:rFonts w:ascii="Calibri" w:hAnsi="Calibri" w:cs="Calibri"/>
          <w:b/>
          <w:bCs/>
        </w:rPr>
        <w:t>2</w:t>
      </w:r>
      <w:r w:rsidR="00E822C0">
        <w:rPr>
          <w:rFonts w:ascii="Calibri" w:hAnsi="Calibri" w:cs="Calibri"/>
          <w:b/>
          <w:bCs/>
        </w:rPr>
        <w:t xml:space="preserve"> </w:t>
      </w:r>
      <w:r w:rsidRPr="00F8586B">
        <w:rPr>
          <w:rFonts w:ascii="Calibri" w:hAnsi="Calibri" w:cs="Calibri"/>
        </w:rPr>
        <w:t>(5), doi:10.4172/jcsb.1000038 (2009).</w:t>
      </w:r>
    </w:p>
    <w:p w14:paraId="49B28962" w14:textId="34FE5591" w:rsidR="00625F0E" w:rsidRPr="00F8586B" w:rsidRDefault="00625F0E" w:rsidP="003E2A23">
      <w:pPr>
        <w:autoSpaceDE w:val="0"/>
        <w:autoSpaceDN w:val="0"/>
        <w:adjustRightInd w:val="0"/>
        <w:rPr>
          <w:rFonts w:ascii="Calibri" w:hAnsi="Calibri" w:cs="Calibri"/>
        </w:rPr>
      </w:pPr>
      <w:r w:rsidRPr="00F8586B">
        <w:rPr>
          <w:rFonts w:ascii="Calibri" w:hAnsi="Calibri" w:cs="Calibri"/>
        </w:rPr>
        <w:t>3. Kaur, N</w:t>
      </w:r>
      <w:r w:rsidR="00E822C0" w:rsidRPr="00F8586B">
        <w:rPr>
          <w:rFonts w:ascii="Calibri" w:hAnsi="Calibri" w:cs="Calibri"/>
        </w:rPr>
        <w:t>.</w:t>
      </w:r>
      <w:r w:rsidR="00E822C0">
        <w:rPr>
          <w:rFonts w:ascii="Calibri" w:hAnsi="Calibri" w:cs="Calibri"/>
        </w:rPr>
        <w:t>,</w:t>
      </w:r>
      <w:r w:rsidR="00E822C0" w:rsidRPr="00F8586B">
        <w:rPr>
          <w:rFonts w:ascii="Calibri" w:hAnsi="Calibri" w:cs="Calibri"/>
          <w:i/>
        </w:rPr>
        <w:t xml:space="preserve"> et al.</w:t>
      </w:r>
      <w:r w:rsidR="00E822C0" w:rsidRPr="00F8586B">
        <w:rPr>
          <w:rFonts w:ascii="Calibri" w:hAnsi="Calibri" w:cs="Calibri"/>
        </w:rPr>
        <w:t xml:space="preserve"> </w:t>
      </w:r>
      <w:r w:rsidRPr="00F8586B">
        <w:rPr>
          <w:rFonts w:ascii="Calibri" w:hAnsi="Calibri" w:cs="Calibri"/>
        </w:rPr>
        <w:t xml:space="preserve">Identification of Druggable Targets for Acinetobacter </w:t>
      </w:r>
      <w:proofErr w:type="spellStart"/>
      <w:r w:rsidRPr="00F8586B">
        <w:rPr>
          <w:rFonts w:ascii="Calibri" w:hAnsi="Calibri" w:cs="Calibri"/>
        </w:rPr>
        <w:t>baumannii</w:t>
      </w:r>
      <w:proofErr w:type="spellEnd"/>
      <w:r w:rsidRPr="00F8586B">
        <w:rPr>
          <w:rFonts w:ascii="Calibri" w:hAnsi="Calibri" w:cs="Calibri"/>
        </w:rPr>
        <w:t xml:space="preserve"> </w:t>
      </w:r>
      <w:r w:rsidR="001F7EC6" w:rsidRPr="00F8586B">
        <w:rPr>
          <w:rFonts w:ascii="Calibri" w:hAnsi="Calibri" w:cs="Calibri"/>
          <w:i/>
        </w:rPr>
        <w:t>Via</w:t>
      </w:r>
      <w:r w:rsidRPr="00F8586B">
        <w:rPr>
          <w:rFonts w:ascii="Calibri" w:hAnsi="Calibri" w:cs="Calibri"/>
        </w:rPr>
        <w:t xml:space="preserve"> Subtractive Genomics and Plausible Inhibitors for </w:t>
      </w:r>
      <w:proofErr w:type="spellStart"/>
      <w:r w:rsidRPr="00F8586B">
        <w:rPr>
          <w:rFonts w:ascii="Calibri" w:hAnsi="Calibri" w:cs="Calibri"/>
        </w:rPr>
        <w:t>MurA</w:t>
      </w:r>
      <w:proofErr w:type="spellEnd"/>
      <w:r w:rsidRPr="00F8586B">
        <w:rPr>
          <w:rFonts w:ascii="Calibri" w:hAnsi="Calibri" w:cs="Calibri"/>
        </w:rPr>
        <w:t xml:space="preserve"> and </w:t>
      </w:r>
      <w:proofErr w:type="spellStart"/>
      <w:r w:rsidRPr="00F8586B">
        <w:rPr>
          <w:rFonts w:ascii="Calibri" w:hAnsi="Calibri" w:cs="Calibri"/>
        </w:rPr>
        <w:t>MurB</w:t>
      </w:r>
      <w:proofErr w:type="spellEnd"/>
      <w:r w:rsidRPr="00F8586B">
        <w:rPr>
          <w:rFonts w:ascii="Calibri" w:hAnsi="Calibri" w:cs="Calibri"/>
        </w:rPr>
        <w:t>. </w:t>
      </w:r>
      <w:r w:rsidRPr="00F8586B">
        <w:rPr>
          <w:rFonts w:ascii="Calibri" w:hAnsi="Calibri" w:cs="Calibri"/>
          <w:i/>
          <w:iCs/>
        </w:rPr>
        <w:t>Applied Biochemistry and Biotechnology</w:t>
      </w:r>
      <w:r w:rsidRPr="00F8586B">
        <w:rPr>
          <w:rFonts w:ascii="Calibri" w:hAnsi="Calibri" w:cs="Calibri"/>
        </w:rPr>
        <w:t>. </w:t>
      </w:r>
      <w:r w:rsidRPr="00F8586B">
        <w:rPr>
          <w:rFonts w:ascii="Calibri" w:hAnsi="Calibri" w:cs="Calibri"/>
          <w:b/>
          <w:bCs/>
        </w:rPr>
        <w:t>171</w:t>
      </w:r>
      <w:r w:rsidR="00E822C0">
        <w:rPr>
          <w:rFonts w:ascii="Calibri" w:hAnsi="Calibri" w:cs="Calibri"/>
          <w:b/>
          <w:bCs/>
        </w:rPr>
        <w:t xml:space="preserve"> </w:t>
      </w:r>
      <w:r w:rsidRPr="00F8586B">
        <w:rPr>
          <w:rFonts w:ascii="Calibri" w:hAnsi="Calibri" w:cs="Calibri"/>
        </w:rPr>
        <w:t xml:space="preserve">(2), 417-436 (2013). </w:t>
      </w:r>
    </w:p>
    <w:p w14:paraId="614D5E06" w14:textId="62BE0896"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4. </w:t>
      </w:r>
      <w:proofErr w:type="spellStart"/>
      <w:r w:rsidRPr="00F8586B">
        <w:rPr>
          <w:rFonts w:ascii="Calibri" w:hAnsi="Calibri" w:cs="Calibri"/>
        </w:rPr>
        <w:t>Rathi</w:t>
      </w:r>
      <w:proofErr w:type="spellEnd"/>
      <w:r w:rsidRPr="00F8586B">
        <w:rPr>
          <w:rFonts w:ascii="Calibri" w:hAnsi="Calibri" w:cs="Calibri"/>
        </w:rPr>
        <w:t>, B., Sarangi, A. N., &amp; Trivedi, N. Genome subtraction for novel target definition in Salmonella typhi. </w:t>
      </w:r>
      <w:r w:rsidRPr="00F8586B">
        <w:rPr>
          <w:rFonts w:ascii="Calibri" w:hAnsi="Calibri" w:cs="Calibri"/>
          <w:i/>
          <w:iCs/>
        </w:rPr>
        <w:t>Bioinformation</w:t>
      </w:r>
      <w:r w:rsidRPr="00F8586B">
        <w:rPr>
          <w:rFonts w:ascii="Calibri" w:hAnsi="Calibri" w:cs="Calibri"/>
        </w:rPr>
        <w:t>. </w:t>
      </w:r>
      <w:r w:rsidRPr="00F8586B">
        <w:rPr>
          <w:rFonts w:ascii="Calibri" w:hAnsi="Calibri" w:cs="Calibri"/>
          <w:b/>
          <w:bCs/>
        </w:rPr>
        <w:t>4</w:t>
      </w:r>
      <w:r w:rsidR="00E822C0">
        <w:rPr>
          <w:rFonts w:ascii="Calibri" w:hAnsi="Calibri" w:cs="Calibri"/>
          <w:b/>
          <w:bCs/>
        </w:rPr>
        <w:t xml:space="preserve"> </w:t>
      </w:r>
      <w:r w:rsidRPr="00F8586B">
        <w:rPr>
          <w:rFonts w:ascii="Calibri" w:hAnsi="Calibri" w:cs="Calibri"/>
        </w:rPr>
        <w:t xml:space="preserve">(4), 143-150 (2009). </w:t>
      </w:r>
    </w:p>
    <w:p w14:paraId="701CFBD2" w14:textId="081A76A5" w:rsidR="00625F0E" w:rsidRPr="00F8586B" w:rsidRDefault="00625F0E" w:rsidP="003E2A23">
      <w:pPr>
        <w:autoSpaceDE w:val="0"/>
        <w:autoSpaceDN w:val="0"/>
        <w:adjustRightInd w:val="0"/>
        <w:rPr>
          <w:rFonts w:ascii="Calibri" w:hAnsi="Calibri" w:cs="Calibri"/>
        </w:rPr>
      </w:pPr>
      <w:r w:rsidRPr="00F8586B">
        <w:rPr>
          <w:rFonts w:ascii="Calibri" w:hAnsi="Calibri" w:cs="Calibri"/>
        </w:rPr>
        <w:t>5.Epstein, J. H.,</w:t>
      </w:r>
      <w:r w:rsidR="001F7EC6" w:rsidRPr="00F8586B">
        <w:rPr>
          <w:rFonts w:ascii="Calibri" w:hAnsi="Calibri" w:cs="Calibri"/>
          <w:i/>
        </w:rPr>
        <w:t xml:space="preserve"> et al.</w:t>
      </w:r>
      <w:r w:rsidRPr="00F8586B">
        <w:rPr>
          <w:rFonts w:ascii="Calibri" w:hAnsi="Calibri" w:cs="Calibri"/>
        </w:rPr>
        <w:t xml:space="preserve"> Identification of GBV-D, a Novel GB-like Flavivirus from Old World Frugivorous Bats (</w:t>
      </w:r>
      <w:proofErr w:type="spellStart"/>
      <w:r w:rsidRPr="00F8586B">
        <w:rPr>
          <w:rFonts w:ascii="Calibri" w:hAnsi="Calibri" w:cs="Calibri"/>
          <w:i/>
          <w:iCs/>
        </w:rPr>
        <w:t>Pteropus</w:t>
      </w:r>
      <w:proofErr w:type="spellEnd"/>
      <w:r w:rsidRPr="00F8586B">
        <w:rPr>
          <w:rFonts w:ascii="Calibri" w:hAnsi="Calibri" w:cs="Calibri"/>
          <w:i/>
          <w:iCs/>
        </w:rPr>
        <w:t xml:space="preserve"> </w:t>
      </w:r>
      <w:proofErr w:type="spellStart"/>
      <w:r w:rsidRPr="00F8586B">
        <w:rPr>
          <w:rFonts w:ascii="Calibri" w:hAnsi="Calibri" w:cs="Calibri"/>
          <w:i/>
          <w:iCs/>
        </w:rPr>
        <w:t>giganteus</w:t>
      </w:r>
      <w:proofErr w:type="spellEnd"/>
      <w:r w:rsidRPr="00F8586B">
        <w:rPr>
          <w:rFonts w:ascii="Calibri" w:hAnsi="Calibri" w:cs="Calibri"/>
        </w:rPr>
        <w:t>) in Bangladesh. </w:t>
      </w:r>
      <w:proofErr w:type="spellStart"/>
      <w:r w:rsidRPr="00F8586B">
        <w:rPr>
          <w:rFonts w:ascii="Calibri" w:hAnsi="Calibri" w:cs="Calibri"/>
          <w:i/>
          <w:iCs/>
        </w:rPr>
        <w:t>PLoS</w:t>
      </w:r>
      <w:proofErr w:type="spellEnd"/>
      <w:r w:rsidRPr="00F8586B">
        <w:rPr>
          <w:rFonts w:ascii="Calibri" w:hAnsi="Calibri" w:cs="Calibri"/>
          <w:i/>
          <w:iCs/>
        </w:rPr>
        <w:t xml:space="preserve"> Pathogens,</w:t>
      </w:r>
      <w:r w:rsidRPr="00F8586B">
        <w:rPr>
          <w:rFonts w:ascii="Calibri" w:hAnsi="Calibri" w:cs="Calibri"/>
        </w:rPr>
        <w:t> </w:t>
      </w:r>
      <w:r w:rsidRPr="00E822C0">
        <w:rPr>
          <w:rFonts w:ascii="Calibri" w:hAnsi="Calibri" w:cs="Calibri"/>
          <w:b/>
          <w:bCs/>
          <w:iCs/>
        </w:rPr>
        <w:t>6</w:t>
      </w:r>
      <w:r w:rsidR="00E822C0">
        <w:rPr>
          <w:rFonts w:ascii="Calibri" w:hAnsi="Calibri" w:cs="Calibri"/>
          <w:b/>
          <w:bCs/>
          <w:i/>
          <w:iCs/>
        </w:rPr>
        <w:t xml:space="preserve"> </w:t>
      </w:r>
      <w:r w:rsidRPr="00F8586B">
        <w:rPr>
          <w:rFonts w:ascii="Calibri" w:hAnsi="Calibri" w:cs="Calibri"/>
        </w:rPr>
        <w:t xml:space="preserve">(7). </w:t>
      </w:r>
      <w:proofErr w:type="gramStart"/>
      <w:r w:rsidRPr="00F8586B">
        <w:rPr>
          <w:rFonts w:ascii="Calibri" w:hAnsi="Calibri" w:cs="Calibri"/>
        </w:rPr>
        <w:t>doi:10.1371/journal.ppat</w:t>
      </w:r>
      <w:proofErr w:type="gramEnd"/>
      <w:r w:rsidRPr="00F8586B">
        <w:rPr>
          <w:rFonts w:ascii="Calibri" w:hAnsi="Calibri" w:cs="Calibri"/>
        </w:rPr>
        <w:t>.1000972 (2010).</w:t>
      </w:r>
    </w:p>
    <w:p w14:paraId="22F599DB" w14:textId="7D620BFE" w:rsidR="00625F0E" w:rsidRPr="00F8586B" w:rsidRDefault="00625F0E" w:rsidP="003E2A23">
      <w:pPr>
        <w:autoSpaceDE w:val="0"/>
        <w:autoSpaceDN w:val="0"/>
        <w:adjustRightInd w:val="0"/>
        <w:rPr>
          <w:rFonts w:ascii="Calibri" w:hAnsi="Calibri" w:cs="Calibri"/>
        </w:rPr>
      </w:pPr>
      <w:r w:rsidRPr="00F8586B">
        <w:rPr>
          <w:rFonts w:ascii="Calibri" w:hAnsi="Calibri" w:cs="Calibri"/>
        </w:rPr>
        <w:t>6. Kapoor, A.,</w:t>
      </w:r>
      <w:r w:rsidR="001F7EC6" w:rsidRPr="00F8586B">
        <w:rPr>
          <w:rFonts w:ascii="Calibri" w:hAnsi="Calibri" w:cs="Calibri"/>
          <w:i/>
        </w:rPr>
        <w:t xml:space="preserve"> et al.</w:t>
      </w:r>
      <w:r w:rsidRPr="00F8586B">
        <w:rPr>
          <w:rFonts w:ascii="Calibri" w:hAnsi="Calibri" w:cs="Calibri"/>
        </w:rPr>
        <w:t xml:space="preserve"> Identification of Rodent Homologs of Hepatitis C Virus and </w:t>
      </w:r>
      <w:proofErr w:type="spellStart"/>
      <w:r w:rsidRPr="00F8586B">
        <w:rPr>
          <w:rFonts w:ascii="Calibri" w:hAnsi="Calibri" w:cs="Calibri"/>
        </w:rPr>
        <w:t>Pegiviruses</w:t>
      </w:r>
      <w:proofErr w:type="spellEnd"/>
      <w:r w:rsidRPr="00F8586B">
        <w:rPr>
          <w:rFonts w:ascii="Calibri" w:hAnsi="Calibri" w:cs="Calibri"/>
        </w:rPr>
        <w:t>. </w:t>
      </w:r>
      <w:proofErr w:type="spellStart"/>
      <w:r w:rsidRPr="00F8586B">
        <w:rPr>
          <w:rFonts w:ascii="Calibri" w:hAnsi="Calibri" w:cs="Calibri"/>
          <w:i/>
          <w:iCs/>
        </w:rPr>
        <w:t>MBio</w:t>
      </w:r>
      <w:proofErr w:type="spellEnd"/>
      <w:r w:rsidRPr="00F8586B">
        <w:rPr>
          <w:rFonts w:ascii="Calibri" w:hAnsi="Calibri" w:cs="Calibri"/>
          <w:i/>
          <w:iCs/>
        </w:rPr>
        <w:t>,</w:t>
      </w:r>
      <w:r w:rsidRPr="00F8586B">
        <w:rPr>
          <w:rFonts w:ascii="Calibri" w:hAnsi="Calibri" w:cs="Calibri"/>
        </w:rPr>
        <w:t> </w:t>
      </w:r>
      <w:r w:rsidRPr="00F8586B">
        <w:rPr>
          <w:rFonts w:ascii="Calibri" w:hAnsi="Calibri" w:cs="Calibri"/>
          <w:b/>
          <w:bCs/>
          <w:i/>
          <w:iCs/>
        </w:rPr>
        <w:t>4</w:t>
      </w:r>
      <w:r w:rsidR="00E822C0">
        <w:rPr>
          <w:rFonts w:ascii="Calibri" w:hAnsi="Calibri" w:cs="Calibri"/>
          <w:b/>
          <w:bCs/>
          <w:i/>
          <w:iCs/>
        </w:rPr>
        <w:t xml:space="preserve"> </w:t>
      </w:r>
      <w:r w:rsidRPr="00F8586B">
        <w:rPr>
          <w:rFonts w:ascii="Calibri" w:hAnsi="Calibri" w:cs="Calibri"/>
        </w:rPr>
        <w:t>(2). doi:10.1128/mbio.00216-13 (2013).</w:t>
      </w:r>
    </w:p>
    <w:p w14:paraId="431C360F" w14:textId="7413559E" w:rsidR="00625F0E" w:rsidRPr="00F8586B" w:rsidRDefault="00625F0E" w:rsidP="003E2A23">
      <w:pPr>
        <w:autoSpaceDE w:val="0"/>
        <w:autoSpaceDN w:val="0"/>
        <w:adjustRightInd w:val="0"/>
        <w:rPr>
          <w:rFonts w:ascii="Calibri" w:hAnsi="Calibri" w:cs="Calibri"/>
        </w:rPr>
      </w:pPr>
      <w:r w:rsidRPr="00F8586B">
        <w:rPr>
          <w:rFonts w:ascii="Calibri" w:hAnsi="Calibri" w:cs="Calibri"/>
        </w:rPr>
        <w:t>7. Biederman, M. K</w:t>
      </w:r>
      <w:r w:rsidR="00E822C0" w:rsidRPr="00F8586B">
        <w:rPr>
          <w:rFonts w:ascii="Calibri" w:hAnsi="Calibri" w:cs="Calibri"/>
        </w:rPr>
        <w:t>.</w:t>
      </w:r>
      <w:r w:rsidR="00E822C0">
        <w:rPr>
          <w:rFonts w:ascii="Calibri" w:hAnsi="Calibri" w:cs="Calibri"/>
        </w:rPr>
        <w:t>,</w:t>
      </w:r>
      <w:r w:rsidR="00E822C0" w:rsidRPr="00F8586B">
        <w:rPr>
          <w:rFonts w:ascii="Calibri" w:hAnsi="Calibri" w:cs="Calibri"/>
          <w:i/>
        </w:rPr>
        <w:t xml:space="preserve"> et al.</w:t>
      </w:r>
      <w:r w:rsidR="00E822C0" w:rsidRPr="00F8586B">
        <w:rPr>
          <w:rFonts w:ascii="Calibri" w:hAnsi="Calibri" w:cs="Calibri"/>
        </w:rPr>
        <w:t xml:space="preserve"> </w:t>
      </w:r>
      <w:r w:rsidRPr="00F8586B">
        <w:rPr>
          <w:rFonts w:ascii="Calibri" w:hAnsi="Calibri" w:cs="Calibri"/>
        </w:rPr>
        <w:t xml:space="preserve">R. Discovery of the First Germline-Restricted Gene by Subtractive Transcriptomic Analysis in the Zebra Finch, </w:t>
      </w:r>
      <w:proofErr w:type="spellStart"/>
      <w:r w:rsidRPr="00F8586B">
        <w:rPr>
          <w:rFonts w:ascii="Calibri" w:hAnsi="Calibri" w:cs="Calibri"/>
        </w:rPr>
        <w:t>Taeniopygia</w:t>
      </w:r>
      <w:proofErr w:type="spellEnd"/>
      <w:r w:rsidRPr="00F8586B">
        <w:rPr>
          <w:rFonts w:ascii="Calibri" w:hAnsi="Calibri" w:cs="Calibri"/>
        </w:rPr>
        <w:t xml:space="preserve"> </w:t>
      </w:r>
      <w:proofErr w:type="spellStart"/>
      <w:r w:rsidRPr="00F8586B">
        <w:rPr>
          <w:rFonts w:ascii="Calibri" w:hAnsi="Calibri" w:cs="Calibri"/>
        </w:rPr>
        <w:t>guttata</w:t>
      </w:r>
      <w:proofErr w:type="spellEnd"/>
      <w:r w:rsidRPr="00F8586B">
        <w:rPr>
          <w:rFonts w:ascii="Calibri" w:hAnsi="Calibri" w:cs="Calibri"/>
        </w:rPr>
        <w:t>. </w:t>
      </w:r>
      <w:r w:rsidRPr="00F8586B">
        <w:rPr>
          <w:rFonts w:ascii="Calibri" w:hAnsi="Calibri" w:cs="Calibri"/>
          <w:i/>
          <w:iCs/>
        </w:rPr>
        <w:t>Current Biology</w:t>
      </w:r>
      <w:r w:rsidRPr="00F8586B">
        <w:rPr>
          <w:rFonts w:ascii="Calibri" w:hAnsi="Calibri" w:cs="Calibri"/>
        </w:rPr>
        <w:t>. </w:t>
      </w:r>
      <w:r w:rsidRPr="00F8586B">
        <w:rPr>
          <w:rFonts w:ascii="Calibri" w:hAnsi="Calibri" w:cs="Calibri"/>
          <w:b/>
          <w:bCs/>
        </w:rPr>
        <w:t xml:space="preserve">28 </w:t>
      </w:r>
      <w:r w:rsidRPr="00F8586B">
        <w:rPr>
          <w:rFonts w:ascii="Calibri" w:hAnsi="Calibri" w:cs="Calibri"/>
        </w:rPr>
        <w:t xml:space="preserve">(10), 1620-1627 (2018). </w:t>
      </w:r>
    </w:p>
    <w:p w14:paraId="2C52AC93" w14:textId="69D08302" w:rsidR="00625F0E" w:rsidRPr="00F8586B" w:rsidRDefault="00625F0E" w:rsidP="003E2A23">
      <w:pPr>
        <w:autoSpaceDE w:val="0"/>
        <w:autoSpaceDN w:val="0"/>
        <w:adjustRightInd w:val="0"/>
        <w:rPr>
          <w:rFonts w:ascii="Calibri" w:hAnsi="Calibri" w:cs="Calibri"/>
        </w:rPr>
      </w:pPr>
      <w:r w:rsidRPr="00F8586B">
        <w:rPr>
          <w:rFonts w:ascii="Calibri" w:hAnsi="Calibri" w:cs="Calibri"/>
        </w:rPr>
        <w:lastRenderedPageBreak/>
        <w:t xml:space="preserve">8. </w:t>
      </w:r>
      <w:proofErr w:type="spellStart"/>
      <w:r w:rsidRPr="00F8586B">
        <w:rPr>
          <w:rFonts w:ascii="Calibri" w:hAnsi="Calibri" w:cs="Calibri"/>
        </w:rPr>
        <w:t>Readhead</w:t>
      </w:r>
      <w:proofErr w:type="spellEnd"/>
      <w:r w:rsidRPr="00F8586B">
        <w:rPr>
          <w:rFonts w:ascii="Calibri" w:hAnsi="Calibri" w:cs="Calibri"/>
        </w:rPr>
        <w:t>, B.</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Multiscale Analysis of Independent Alzheimer’s Cohorts Finds Disruption of Molecular, Genetic, and Clinical Networks by Human Herpesvirus. </w:t>
      </w:r>
      <w:r w:rsidRPr="00F8586B">
        <w:rPr>
          <w:rFonts w:ascii="Calibri" w:hAnsi="Calibri" w:cs="Calibri"/>
          <w:i/>
          <w:iCs/>
        </w:rPr>
        <w:t>Neuron.</w:t>
      </w:r>
      <w:r w:rsidRPr="00F8586B">
        <w:rPr>
          <w:rFonts w:ascii="Calibri" w:hAnsi="Calibri" w:cs="Calibri"/>
        </w:rPr>
        <w:t> </w:t>
      </w:r>
      <w:r w:rsidRPr="00F8586B">
        <w:rPr>
          <w:rFonts w:ascii="Calibri" w:hAnsi="Calibri" w:cs="Calibri"/>
          <w:b/>
          <w:bCs/>
        </w:rPr>
        <w:t>99</w:t>
      </w:r>
      <w:r w:rsidRPr="00F8586B">
        <w:rPr>
          <w:rFonts w:ascii="Calibri" w:hAnsi="Calibri" w:cs="Calibri"/>
        </w:rPr>
        <w:t>, 1-19 (2018).</w:t>
      </w:r>
    </w:p>
    <w:p w14:paraId="7AB3560C" w14:textId="341E848C" w:rsidR="00625F0E" w:rsidRPr="00F8586B" w:rsidRDefault="00625F0E" w:rsidP="003E2A23">
      <w:pPr>
        <w:autoSpaceDE w:val="0"/>
        <w:autoSpaceDN w:val="0"/>
        <w:adjustRightInd w:val="0"/>
        <w:rPr>
          <w:rFonts w:ascii="Calibri" w:hAnsi="Calibri" w:cs="Calibri"/>
        </w:rPr>
      </w:pPr>
      <w:r w:rsidRPr="00F8586B">
        <w:rPr>
          <w:rFonts w:ascii="Calibri" w:hAnsi="Calibri" w:cs="Calibri"/>
        </w:rPr>
        <w:t>9. Carroll, D.</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The global </w:t>
      </w:r>
      <w:proofErr w:type="spellStart"/>
      <w:r w:rsidRPr="00F8586B">
        <w:rPr>
          <w:rFonts w:ascii="Calibri" w:hAnsi="Calibri" w:cs="Calibri"/>
        </w:rPr>
        <w:t>virome</w:t>
      </w:r>
      <w:proofErr w:type="spellEnd"/>
      <w:r w:rsidRPr="00F8586B">
        <w:rPr>
          <w:rFonts w:ascii="Calibri" w:hAnsi="Calibri" w:cs="Calibri"/>
        </w:rPr>
        <w:t xml:space="preserve"> project. </w:t>
      </w:r>
      <w:r w:rsidRPr="00F8586B">
        <w:rPr>
          <w:rFonts w:ascii="Calibri" w:hAnsi="Calibri" w:cs="Calibri"/>
          <w:i/>
          <w:iCs/>
        </w:rPr>
        <w:t>Science</w:t>
      </w:r>
      <w:r w:rsidRPr="00F8586B">
        <w:rPr>
          <w:rFonts w:ascii="Calibri" w:hAnsi="Calibri" w:cs="Calibri"/>
        </w:rPr>
        <w:t>, </w:t>
      </w:r>
      <w:r w:rsidRPr="00F8586B">
        <w:rPr>
          <w:rFonts w:ascii="Calibri" w:hAnsi="Calibri" w:cs="Calibri"/>
          <w:b/>
          <w:bCs/>
        </w:rPr>
        <w:t>359</w:t>
      </w:r>
      <w:r w:rsidR="00E822C0">
        <w:rPr>
          <w:rFonts w:ascii="Calibri" w:hAnsi="Calibri" w:cs="Calibri"/>
          <w:b/>
          <w:bCs/>
        </w:rPr>
        <w:t xml:space="preserve"> </w:t>
      </w:r>
      <w:r w:rsidRPr="00F8586B">
        <w:rPr>
          <w:rFonts w:ascii="Calibri" w:hAnsi="Calibri" w:cs="Calibri"/>
        </w:rPr>
        <w:t>(6378), 872-874 (2016).</w:t>
      </w:r>
    </w:p>
    <w:p w14:paraId="4CF8F19C" w14:textId="04A3B229"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10. </w:t>
      </w:r>
      <w:proofErr w:type="spellStart"/>
      <w:r w:rsidRPr="00F8586B">
        <w:rPr>
          <w:rFonts w:ascii="Calibri" w:hAnsi="Calibri" w:cs="Calibri"/>
        </w:rPr>
        <w:t>Pigozzi</w:t>
      </w:r>
      <w:proofErr w:type="spellEnd"/>
      <w:r w:rsidRPr="00F8586B">
        <w:rPr>
          <w:rFonts w:ascii="Calibri" w:hAnsi="Calibri" w:cs="Calibri"/>
        </w:rPr>
        <w:t xml:space="preserve">, M.I., </w:t>
      </w:r>
      <w:proofErr w:type="spellStart"/>
      <w:r w:rsidRPr="00F8586B">
        <w:rPr>
          <w:rFonts w:ascii="Calibri" w:hAnsi="Calibri" w:cs="Calibri"/>
        </w:rPr>
        <w:t>Solari</w:t>
      </w:r>
      <w:proofErr w:type="spellEnd"/>
      <w:r w:rsidRPr="00F8586B">
        <w:rPr>
          <w:rFonts w:ascii="Calibri" w:hAnsi="Calibri" w:cs="Calibri"/>
        </w:rPr>
        <w:t xml:space="preserve">, A.J. Germ cell restriction and regular transmission of an accessory chromosome that mimics a sex body in the zebra finch. </w:t>
      </w:r>
      <w:proofErr w:type="spellStart"/>
      <w:r w:rsidRPr="00F8586B">
        <w:rPr>
          <w:rFonts w:ascii="Calibri" w:hAnsi="Calibri" w:cs="Calibri"/>
        </w:rPr>
        <w:t>Taeniopygia</w:t>
      </w:r>
      <w:proofErr w:type="spellEnd"/>
      <w:r w:rsidRPr="00F8586B">
        <w:rPr>
          <w:rFonts w:ascii="Calibri" w:hAnsi="Calibri" w:cs="Calibri"/>
        </w:rPr>
        <w:t xml:space="preserve"> </w:t>
      </w:r>
      <w:proofErr w:type="spellStart"/>
      <w:r w:rsidRPr="00F8586B">
        <w:rPr>
          <w:rFonts w:ascii="Calibri" w:hAnsi="Calibri" w:cs="Calibri"/>
        </w:rPr>
        <w:t>guttata</w:t>
      </w:r>
      <w:proofErr w:type="spellEnd"/>
      <w:r w:rsidRPr="00F8586B">
        <w:rPr>
          <w:rFonts w:ascii="Calibri" w:hAnsi="Calibri" w:cs="Calibri"/>
        </w:rPr>
        <w:t xml:space="preserve">. </w:t>
      </w:r>
      <w:r w:rsidR="00E822C0">
        <w:rPr>
          <w:rFonts w:ascii="Calibri" w:hAnsi="Calibri" w:cs="Calibri"/>
          <w:i/>
          <w:iCs/>
        </w:rPr>
        <w:t>Chromosome Research</w:t>
      </w:r>
      <w:r w:rsidRPr="00F8586B">
        <w:rPr>
          <w:rFonts w:ascii="Calibri" w:hAnsi="Calibri" w:cs="Calibri"/>
        </w:rPr>
        <w:t xml:space="preserve">. </w:t>
      </w:r>
      <w:r w:rsidRPr="00F8586B">
        <w:rPr>
          <w:rFonts w:ascii="Calibri" w:hAnsi="Calibri" w:cs="Calibri"/>
          <w:b/>
          <w:bCs/>
        </w:rPr>
        <w:t>6</w:t>
      </w:r>
      <w:r w:rsidRPr="00F8586B">
        <w:rPr>
          <w:rFonts w:ascii="Calibri" w:hAnsi="Calibri" w:cs="Calibri"/>
        </w:rPr>
        <w:t>, 105–113 (1998).</w:t>
      </w:r>
    </w:p>
    <w:p w14:paraId="0559D334"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11. Itoh, Y., </w:t>
      </w:r>
      <w:proofErr w:type="spellStart"/>
      <w:r w:rsidRPr="00F8586B">
        <w:rPr>
          <w:rFonts w:ascii="Calibri" w:hAnsi="Calibri" w:cs="Calibri"/>
        </w:rPr>
        <w:t>Kampf</w:t>
      </w:r>
      <w:proofErr w:type="spellEnd"/>
      <w:r w:rsidRPr="00F8586B">
        <w:rPr>
          <w:rFonts w:ascii="Calibri" w:hAnsi="Calibri" w:cs="Calibri"/>
        </w:rPr>
        <w:t xml:space="preserve">, K., </w:t>
      </w:r>
      <w:proofErr w:type="spellStart"/>
      <w:r w:rsidRPr="00F8586B">
        <w:rPr>
          <w:rFonts w:ascii="Calibri" w:hAnsi="Calibri" w:cs="Calibri"/>
        </w:rPr>
        <w:t>Pigozzi</w:t>
      </w:r>
      <w:proofErr w:type="spellEnd"/>
      <w:r w:rsidRPr="00F8586B">
        <w:rPr>
          <w:rFonts w:ascii="Calibri" w:hAnsi="Calibri" w:cs="Calibri"/>
        </w:rPr>
        <w:t>, M.I., and Arnold, A.P. Molecular cloning and</w:t>
      </w:r>
    </w:p>
    <w:p w14:paraId="62082A16"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characterization of the germline-restricted chromosome sequence in the zebra finch.</w:t>
      </w:r>
    </w:p>
    <w:p w14:paraId="6E4370AC" w14:textId="77777777" w:rsidR="00625F0E" w:rsidRPr="00F8586B" w:rsidRDefault="00625F0E" w:rsidP="003E2A23">
      <w:pPr>
        <w:autoSpaceDE w:val="0"/>
        <w:autoSpaceDN w:val="0"/>
        <w:adjustRightInd w:val="0"/>
        <w:rPr>
          <w:rFonts w:ascii="Calibri" w:hAnsi="Calibri" w:cs="Calibri"/>
        </w:rPr>
      </w:pPr>
      <w:proofErr w:type="spellStart"/>
      <w:r w:rsidRPr="00F8586B">
        <w:rPr>
          <w:rFonts w:ascii="Calibri" w:hAnsi="Calibri" w:cs="Calibri"/>
          <w:i/>
          <w:iCs/>
        </w:rPr>
        <w:t>Chromosoma</w:t>
      </w:r>
      <w:proofErr w:type="spellEnd"/>
      <w:r w:rsidRPr="00F8586B">
        <w:rPr>
          <w:rFonts w:ascii="Calibri" w:hAnsi="Calibri" w:cs="Calibri"/>
          <w:i/>
          <w:iCs/>
        </w:rPr>
        <w:t>,</w:t>
      </w:r>
      <w:r w:rsidRPr="00F8586B">
        <w:rPr>
          <w:rFonts w:ascii="Calibri" w:hAnsi="Calibri" w:cs="Calibri"/>
        </w:rPr>
        <w:t xml:space="preserve"> </w:t>
      </w:r>
      <w:r w:rsidRPr="00F8586B">
        <w:rPr>
          <w:rFonts w:ascii="Calibri" w:hAnsi="Calibri" w:cs="Calibri"/>
          <w:b/>
          <w:bCs/>
        </w:rPr>
        <w:t>118</w:t>
      </w:r>
      <w:r w:rsidRPr="00F8586B">
        <w:rPr>
          <w:rFonts w:ascii="Calibri" w:hAnsi="Calibri" w:cs="Calibri"/>
        </w:rPr>
        <w:t>, 527-536 (2009).</w:t>
      </w:r>
    </w:p>
    <w:p w14:paraId="2C4658CB" w14:textId="4DC81D0D" w:rsidR="00625F0E" w:rsidRPr="00F8586B" w:rsidRDefault="00625F0E" w:rsidP="003E2A23">
      <w:pPr>
        <w:autoSpaceDE w:val="0"/>
        <w:autoSpaceDN w:val="0"/>
        <w:adjustRightInd w:val="0"/>
        <w:rPr>
          <w:rFonts w:ascii="Calibri" w:hAnsi="Calibri" w:cs="Calibri"/>
        </w:rPr>
      </w:pPr>
      <w:r w:rsidRPr="00F8586B">
        <w:rPr>
          <w:rFonts w:ascii="Calibri" w:hAnsi="Calibri" w:cs="Calibri"/>
        </w:rPr>
        <w:t>12. Warren, W.C.</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The genome of a songbird. </w:t>
      </w:r>
      <w:r w:rsidRPr="00F8586B">
        <w:rPr>
          <w:rFonts w:ascii="Calibri" w:hAnsi="Calibri" w:cs="Calibri"/>
          <w:i/>
          <w:iCs/>
        </w:rPr>
        <w:t>Nature</w:t>
      </w:r>
      <w:r w:rsidRPr="00F8586B">
        <w:rPr>
          <w:rFonts w:ascii="Calibri" w:hAnsi="Calibri" w:cs="Calibri"/>
        </w:rPr>
        <w:t xml:space="preserve">. </w:t>
      </w:r>
      <w:r w:rsidRPr="00F8586B">
        <w:rPr>
          <w:rFonts w:ascii="Calibri" w:hAnsi="Calibri" w:cs="Calibri"/>
          <w:b/>
          <w:bCs/>
        </w:rPr>
        <w:t>464</w:t>
      </w:r>
      <w:r w:rsidRPr="00F8586B">
        <w:rPr>
          <w:rFonts w:ascii="Calibri" w:hAnsi="Calibri" w:cs="Calibri"/>
        </w:rPr>
        <w:t>, 757–762 (2010).</w:t>
      </w:r>
    </w:p>
    <w:p w14:paraId="21C92336"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13. Balakrishnan, C.N., Lin, Y.C., London, S.E., and Clayton, D.F. </w:t>
      </w:r>
      <w:proofErr w:type="spellStart"/>
      <w:r w:rsidRPr="00F8586B">
        <w:rPr>
          <w:rFonts w:ascii="Calibri" w:hAnsi="Calibri" w:cs="Calibri"/>
        </w:rPr>
        <w:t>RNAseq</w:t>
      </w:r>
      <w:proofErr w:type="spellEnd"/>
      <w:r w:rsidRPr="00F8586B">
        <w:rPr>
          <w:rFonts w:ascii="Calibri" w:hAnsi="Calibri" w:cs="Calibri"/>
        </w:rPr>
        <w:t xml:space="preserve"> transcriptome analysis of male and female zebra finch cell lines.</w:t>
      </w:r>
      <w:r w:rsidRPr="00F8586B">
        <w:rPr>
          <w:rFonts w:ascii="Calibri" w:hAnsi="Calibri" w:cs="Calibri"/>
          <w:i/>
          <w:iCs/>
        </w:rPr>
        <w:t xml:space="preserve"> Genomics</w:t>
      </w:r>
      <w:r w:rsidRPr="00F8586B">
        <w:rPr>
          <w:rFonts w:ascii="Calibri" w:hAnsi="Calibri" w:cs="Calibri"/>
        </w:rPr>
        <w:t xml:space="preserve">. </w:t>
      </w:r>
      <w:r w:rsidRPr="00F8586B">
        <w:rPr>
          <w:rFonts w:ascii="Calibri" w:hAnsi="Calibri" w:cs="Calibri"/>
          <w:b/>
          <w:bCs/>
        </w:rPr>
        <w:t>100</w:t>
      </w:r>
      <w:r w:rsidRPr="00F8586B">
        <w:rPr>
          <w:rFonts w:ascii="Calibri" w:hAnsi="Calibri" w:cs="Calibri"/>
        </w:rPr>
        <w:t>, 363–369 (2012).</w:t>
      </w:r>
    </w:p>
    <w:p w14:paraId="3C58A2B0" w14:textId="3EF48935"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14. Bolger AM, Lohse M, </w:t>
      </w:r>
      <w:proofErr w:type="spellStart"/>
      <w:r w:rsidRPr="00F8586B">
        <w:rPr>
          <w:rFonts w:ascii="Calibri" w:hAnsi="Calibri" w:cs="Calibri"/>
        </w:rPr>
        <w:t>Usadel</w:t>
      </w:r>
      <w:proofErr w:type="spellEnd"/>
      <w:r w:rsidRPr="00F8586B">
        <w:rPr>
          <w:rFonts w:ascii="Calibri" w:hAnsi="Calibri" w:cs="Calibri"/>
        </w:rPr>
        <w:t xml:space="preserve"> B. </w:t>
      </w:r>
      <w:proofErr w:type="spellStart"/>
      <w:r w:rsidRPr="00F8586B">
        <w:rPr>
          <w:rFonts w:ascii="Calibri" w:hAnsi="Calibri" w:cs="Calibri"/>
        </w:rPr>
        <w:t>Trimmomatic</w:t>
      </w:r>
      <w:proofErr w:type="spellEnd"/>
      <w:r w:rsidRPr="00F8586B">
        <w:rPr>
          <w:rFonts w:ascii="Calibri" w:hAnsi="Calibri" w:cs="Calibri"/>
        </w:rPr>
        <w:t xml:space="preserve">: a flexible trimmer for Illumina sequence data. </w:t>
      </w:r>
      <w:r w:rsidRPr="00F8586B">
        <w:rPr>
          <w:rFonts w:ascii="Calibri" w:hAnsi="Calibri" w:cs="Calibri"/>
          <w:i/>
          <w:iCs/>
        </w:rPr>
        <w:t>Bioinformatics</w:t>
      </w:r>
      <w:r w:rsidRPr="00F8586B">
        <w:rPr>
          <w:rFonts w:ascii="Calibri" w:hAnsi="Calibri" w:cs="Calibri"/>
        </w:rPr>
        <w:t xml:space="preserve">, </w:t>
      </w:r>
      <w:r w:rsidRPr="00F8586B">
        <w:rPr>
          <w:rFonts w:ascii="Calibri" w:hAnsi="Calibri" w:cs="Calibri"/>
          <w:b/>
          <w:bCs/>
        </w:rPr>
        <w:t>30</w:t>
      </w:r>
      <w:r w:rsidR="00E822C0">
        <w:rPr>
          <w:rFonts w:ascii="Calibri" w:hAnsi="Calibri" w:cs="Calibri"/>
          <w:b/>
          <w:bCs/>
        </w:rPr>
        <w:t xml:space="preserve"> </w:t>
      </w:r>
      <w:r w:rsidRPr="00F8586B">
        <w:rPr>
          <w:rFonts w:ascii="Calibri" w:hAnsi="Calibri" w:cs="Calibri"/>
        </w:rPr>
        <w:t>(15), 2114-20 (2014).</w:t>
      </w:r>
    </w:p>
    <w:p w14:paraId="2F660C23"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15. Zhang, J., </w:t>
      </w:r>
      <w:proofErr w:type="spellStart"/>
      <w:r w:rsidRPr="00F8586B">
        <w:rPr>
          <w:rFonts w:ascii="Calibri" w:hAnsi="Calibri" w:cs="Calibri"/>
        </w:rPr>
        <w:t>Kobert</w:t>
      </w:r>
      <w:proofErr w:type="spellEnd"/>
      <w:r w:rsidRPr="00F8586B">
        <w:rPr>
          <w:rFonts w:ascii="Calibri" w:hAnsi="Calibri" w:cs="Calibri"/>
        </w:rPr>
        <w:t xml:space="preserve">, K., </w:t>
      </w:r>
      <w:proofErr w:type="spellStart"/>
      <w:r w:rsidRPr="00F8586B">
        <w:rPr>
          <w:rFonts w:ascii="Calibri" w:hAnsi="Calibri" w:cs="Calibri"/>
        </w:rPr>
        <w:t>Flouri</w:t>
      </w:r>
      <w:proofErr w:type="spellEnd"/>
      <w:r w:rsidRPr="00F8586B">
        <w:rPr>
          <w:rFonts w:ascii="Calibri" w:hAnsi="Calibri" w:cs="Calibri"/>
        </w:rPr>
        <w:t xml:space="preserve">, T., and Stamatakis, A. PEAR: a fast and accurate Illumina Paired-End </w:t>
      </w:r>
      <w:proofErr w:type="spellStart"/>
      <w:r w:rsidRPr="00F8586B">
        <w:rPr>
          <w:rFonts w:ascii="Calibri" w:hAnsi="Calibri" w:cs="Calibri"/>
        </w:rPr>
        <w:t>reAd</w:t>
      </w:r>
      <w:proofErr w:type="spellEnd"/>
      <w:r w:rsidRPr="00F8586B">
        <w:rPr>
          <w:rFonts w:ascii="Calibri" w:hAnsi="Calibri" w:cs="Calibri"/>
        </w:rPr>
        <w:t xml:space="preserve"> </w:t>
      </w:r>
      <w:proofErr w:type="spellStart"/>
      <w:r w:rsidRPr="00F8586B">
        <w:rPr>
          <w:rFonts w:ascii="Calibri" w:hAnsi="Calibri" w:cs="Calibri"/>
        </w:rPr>
        <w:t>mergeR</w:t>
      </w:r>
      <w:proofErr w:type="spellEnd"/>
      <w:r w:rsidRPr="00F8586B">
        <w:rPr>
          <w:rFonts w:ascii="Calibri" w:hAnsi="Calibri" w:cs="Calibri"/>
        </w:rPr>
        <w:t xml:space="preserve">. </w:t>
      </w:r>
      <w:r w:rsidRPr="00F8586B">
        <w:rPr>
          <w:rFonts w:ascii="Calibri" w:hAnsi="Calibri" w:cs="Calibri"/>
          <w:i/>
          <w:iCs/>
        </w:rPr>
        <w:t>Bioinformatics</w:t>
      </w:r>
      <w:r w:rsidRPr="00F8586B">
        <w:rPr>
          <w:rFonts w:ascii="Calibri" w:hAnsi="Calibri" w:cs="Calibri"/>
        </w:rPr>
        <w:t xml:space="preserve">. </w:t>
      </w:r>
      <w:r w:rsidRPr="00F8586B">
        <w:rPr>
          <w:rFonts w:ascii="Calibri" w:hAnsi="Calibri" w:cs="Calibri"/>
          <w:b/>
          <w:bCs/>
        </w:rPr>
        <w:t>30</w:t>
      </w:r>
      <w:r w:rsidRPr="00F8586B">
        <w:rPr>
          <w:rFonts w:ascii="Calibri" w:hAnsi="Calibri" w:cs="Calibri"/>
        </w:rPr>
        <w:t>, 614–620 (2014).</w:t>
      </w:r>
    </w:p>
    <w:p w14:paraId="78EC5827"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16. Yang, X., Dorman, K.S., and </w:t>
      </w:r>
      <w:proofErr w:type="spellStart"/>
      <w:r w:rsidRPr="00F8586B">
        <w:rPr>
          <w:rFonts w:ascii="Calibri" w:hAnsi="Calibri" w:cs="Calibri"/>
        </w:rPr>
        <w:t>Aluru</w:t>
      </w:r>
      <w:proofErr w:type="spellEnd"/>
      <w:r w:rsidRPr="00F8586B">
        <w:rPr>
          <w:rFonts w:ascii="Calibri" w:hAnsi="Calibri" w:cs="Calibri"/>
        </w:rPr>
        <w:t xml:space="preserve">, S. Reptile: representative tiling for short read error correction. </w:t>
      </w:r>
      <w:r w:rsidRPr="00F8586B">
        <w:rPr>
          <w:rFonts w:ascii="Calibri" w:hAnsi="Calibri" w:cs="Calibri"/>
          <w:i/>
          <w:iCs/>
        </w:rPr>
        <w:t>Bioinformatic</w:t>
      </w:r>
      <w:r w:rsidRPr="00F8586B">
        <w:rPr>
          <w:rFonts w:ascii="Calibri" w:hAnsi="Calibri" w:cs="Calibri"/>
        </w:rPr>
        <w:t xml:space="preserve">s. </w:t>
      </w:r>
      <w:r w:rsidRPr="00F8586B">
        <w:rPr>
          <w:rFonts w:ascii="Calibri" w:hAnsi="Calibri" w:cs="Calibri"/>
          <w:b/>
          <w:bCs/>
        </w:rPr>
        <w:t>26</w:t>
      </w:r>
      <w:r w:rsidRPr="00F8586B">
        <w:rPr>
          <w:rFonts w:ascii="Calibri" w:hAnsi="Calibri" w:cs="Calibri"/>
        </w:rPr>
        <w:t>, 2526–2533 (2010).</w:t>
      </w:r>
    </w:p>
    <w:p w14:paraId="1DFECE46" w14:textId="7905B3BB"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17. </w:t>
      </w:r>
      <w:proofErr w:type="spellStart"/>
      <w:r w:rsidRPr="00F8586B">
        <w:rPr>
          <w:rFonts w:ascii="Calibri" w:hAnsi="Calibri" w:cs="Calibri"/>
        </w:rPr>
        <w:t>MacManes</w:t>
      </w:r>
      <w:proofErr w:type="spellEnd"/>
      <w:r w:rsidRPr="00F8586B">
        <w:rPr>
          <w:rFonts w:ascii="Calibri" w:hAnsi="Calibri" w:cs="Calibri"/>
        </w:rPr>
        <w:t xml:space="preserve"> M</w:t>
      </w:r>
      <w:r w:rsidR="00E822C0">
        <w:rPr>
          <w:rFonts w:ascii="Calibri" w:hAnsi="Calibri" w:cs="Calibri"/>
        </w:rPr>
        <w:t>.</w:t>
      </w:r>
      <w:r w:rsidRPr="00F8586B">
        <w:rPr>
          <w:rFonts w:ascii="Calibri" w:hAnsi="Calibri" w:cs="Calibri"/>
        </w:rPr>
        <w:t>D</w:t>
      </w:r>
      <w:r w:rsidR="00E822C0">
        <w:rPr>
          <w:rFonts w:ascii="Calibri" w:hAnsi="Calibri" w:cs="Calibri"/>
        </w:rPr>
        <w:t>.</w:t>
      </w:r>
      <w:r w:rsidRPr="00F8586B">
        <w:rPr>
          <w:rFonts w:ascii="Calibri" w:hAnsi="Calibri" w:cs="Calibri"/>
        </w:rPr>
        <w:t>, Eisen M</w:t>
      </w:r>
      <w:r w:rsidR="00E822C0">
        <w:rPr>
          <w:rFonts w:ascii="Calibri" w:hAnsi="Calibri" w:cs="Calibri"/>
        </w:rPr>
        <w:t>.</w:t>
      </w:r>
      <w:r w:rsidRPr="00F8586B">
        <w:rPr>
          <w:rFonts w:ascii="Calibri" w:hAnsi="Calibri" w:cs="Calibri"/>
        </w:rPr>
        <w:t xml:space="preserve">B. Improving transcriptome assembly through error correction of high-throughput sequence reads. </w:t>
      </w:r>
      <w:proofErr w:type="spellStart"/>
      <w:r w:rsidRPr="00F8586B">
        <w:rPr>
          <w:rFonts w:ascii="Calibri" w:hAnsi="Calibri" w:cs="Calibri"/>
          <w:i/>
          <w:iCs/>
        </w:rPr>
        <w:t>PeerJ</w:t>
      </w:r>
      <w:proofErr w:type="spellEnd"/>
      <w:r w:rsidRPr="00F8586B">
        <w:rPr>
          <w:rFonts w:ascii="Calibri" w:hAnsi="Calibri" w:cs="Calibri"/>
          <w:i/>
          <w:iCs/>
        </w:rPr>
        <w:t>.,</w:t>
      </w:r>
      <w:r w:rsidRPr="00F8586B">
        <w:rPr>
          <w:rFonts w:ascii="Calibri" w:hAnsi="Calibri" w:cs="Calibri"/>
        </w:rPr>
        <w:t xml:space="preserve"> </w:t>
      </w:r>
      <w:r w:rsidRPr="00F8586B">
        <w:rPr>
          <w:rFonts w:ascii="Calibri" w:hAnsi="Calibri" w:cs="Calibri"/>
          <w:b/>
          <w:bCs/>
        </w:rPr>
        <w:t>1</w:t>
      </w:r>
      <w:r w:rsidR="00E822C0">
        <w:rPr>
          <w:rFonts w:ascii="Calibri" w:hAnsi="Calibri" w:cs="Calibri"/>
          <w:b/>
          <w:bCs/>
        </w:rPr>
        <w:t xml:space="preserve"> </w:t>
      </w:r>
      <w:r w:rsidRPr="00F8586B">
        <w:rPr>
          <w:rFonts w:ascii="Calibri" w:hAnsi="Calibri" w:cs="Calibri"/>
        </w:rPr>
        <w:t>(113). doi:10.7717/peerj.113 (2013).</w:t>
      </w:r>
    </w:p>
    <w:p w14:paraId="533C21E1" w14:textId="66654361"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18. </w:t>
      </w:r>
      <w:proofErr w:type="spellStart"/>
      <w:r w:rsidRPr="00F8586B">
        <w:rPr>
          <w:rFonts w:ascii="Calibri" w:hAnsi="Calibri" w:cs="Calibri"/>
        </w:rPr>
        <w:t>Grabherr</w:t>
      </w:r>
      <w:proofErr w:type="spellEnd"/>
      <w:r w:rsidRPr="00F8586B">
        <w:rPr>
          <w:rFonts w:ascii="Calibri" w:hAnsi="Calibri" w:cs="Calibri"/>
        </w:rPr>
        <w:t>, M.G.</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Full-length transcriptome assembly from RNA-seq data without a reference genome. </w:t>
      </w:r>
      <w:r w:rsidRPr="00F8586B">
        <w:rPr>
          <w:rFonts w:ascii="Calibri" w:hAnsi="Calibri" w:cs="Calibri"/>
          <w:i/>
          <w:iCs/>
        </w:rPr>
        <w:t>Nature Biotechnology</w:t>
      </w:r>
      <w:r w:rsidRPr="00F8586B">
        <w:rPr>
          <w:rFonts w:ascii="Calibri" w:hAnsi="Calibri" w:cs="Calibri"/>
        </w:rPr>
        <w:t xml:space="preserve">. </w:t>
      </w:r>
      <w:r w:rsidRPr="00F8586B">
        <w:rPr>
          <w:rFonts w:ascii="Calibri" w:hAnsi="Calibri" w:cs="Calibri"/>
          <w:b/>
          <w:bCs/>
        </w:rPr>
        <w:t>29</w:t>
      </w:r>
      <w:r w:rsidRPr="00F8586B">
        <w:rPr>
          <w:rFonts w:ascii="Calibri" w:hAnsi="Calibri" w:cs="Calibri"/>
        </w:rPr>
        <w:t>, 644–652 (2011).</w:t>
      </w:r>
    </w:p>
    <w:p w14:paraId="44EC9565"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19. Li, H. Aligning sequence reads, clone sequences and assembly contigs with BWA-MEM. </w:t>
      </w:r>
    </w:p>
    <w:p w14:paraId="432C29AB" w14:textId="77777777" w:rsidR="00625F0E" w:rsidRPr="00F8586B" w:rsidRDefault="00D655EE" w:rsidP="003E2A23">
      <w:pPr>
        <w:autoSpaceDE w:val="0"/>
        <w:autoSpaceDN w:val="0"/>
        <w:adjustRightInd w:val="0"/>
        <w:rPr>
          <w:rFonts w:ascii="Calibri" w:hAnsi="Calibri" w:cs="Calibri"/>
          <w:b/>
          <w:bCs/>
        </w:rPr>
      </w:pPr>
      <w:hyperlink r:id="rId11" w:history="1">
        <w:r w:rsidR="00625F0E" w:rsidRPr="00F8586B">
          <w:rPr>
            <w:rFonts w:ascii="Calibri" w:hAnsi="Calibri" w:cs="Calibri"/>
            <w:u w:color="DCA10D"/>
          </w:rPr>
          <w:t>arXiv:1303.3997</w:t>
        </w:r>
      </w:hyperlink>
      <w:r w:rsidR="00625F0E" w:rsidRPr="00F8586B">
        <w:rPr>
          <w:rFonts w:ascii="Calibri" w:hAnsi="Calibri" w:cs="Calibri"/>
        </w:rPr>
        <w:t> [q-bio.GN].</w:t>
      </w:r>
      <w:r w:rsidR="00625F0E" w:rsidRPr="00F8586B">
        <w:rPr>
          <w:rFonts w:ascii="Calibri" w:hAnsi="Calibri" w:cs="Calibri"/>
          <w:b/>
          <w:bCs/>
        </w:rPr>
        <w:t xml:space="preserve"> </w:t>
      </w:r>
      <w:r w:rsidR="00625F0E" w:rsidRPr="00F8586B">
        <w:rPr>
          <w:rFonts w:ascii="Calibri" w:hAnsi="Calibri" w:cs="Calibri"/>
        </w:rPr>
        <w:t>(2013).</w:t>
      </w:r>
    </w:p>
    <w:p w14:paraId="10476721"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20. Langmead B, </w:t>
      </w:r>
      <w:proofErr w:type="spellStart"/>
      <w:r w:rsidRPr="00F8586B">
        <w:rPr>
          <w:rFonts w:ascii="Calibri" w:hAnsi="Calibri" w:cs="Calibri"/>
        </w:rPr>
        <w:t>Salzberg</w:t>
      </w:r>
      <w:proofErr w:type="spellEnd"/>
      <w:r w:rsidRPr="00F8586B">
        <w:rPr>
          <w:rFonts w:ascii="Calibri" w:hAnsi="Calibri" w:cs="Calibri"/>
        </w:rPr>
        <w:t xml:space="preserve"> S. Fast gapped-read alignment with Bowtie 2. </w:t>
      </w:r>
      <w:r w:rsidRPr="00F8586B">
        <w:rPr>
          <w:rFonts w:ascii="Calibri" w:hAnsi="Calibri" w:cs="Calibri"/>
          <w:i/>
          <w:iCs/>
        </w:rPr>
        <w:t>Nature Methods</w:t>
      </w:r>
      <w:r w:rsidRPr="00F8586B">
        <w:rPr>
          <w:rFonts w:ascii="Calibri" w:hAnsi="Calibri" w:cs="Calibri"/>
        </w:rPr>
        <w:t xml:space="preserve">. </w:t>
      </w:r>
      <w:r w:rsidRPr="00F8586B">
        <w:rPr>
          <w:rFonts w:ascii="Calibri" w:hAnsi="Calibri" w:cs="Calibri"/>
          <w:b/>
          <w:bCs/>
        </w:rPr>
        <w:t>9</w:t>
      </w:r>
      <w:r w:rsidRPr="00F8586B">
        <w:rPr>
          <w:rFonts w:ascii="Calibri" w:hAnsi="Calibri" w:cs="Calibri"/>
        </w:rPr>
        <w:t>. 357-359. (2012).</w:t>
      </w:r>
    </w:p>
    <w:p w14:paraId="1E4C26F2" w14:textId="171D2B95" w:rsidR="00625F0E" w:rsidRPr="00F8586B" w:rsidRDefault="00625F0E" w:rsidP="003E2A23">
      <w:pPr>
        <w:autoSpaceDE w:val="0"/>
        <w:autoSpaceDN w:val="0"/>
        <w:adjustRightInd w:val="0"/>
        <w:rPr>
          <w:rFonts w:ascii="Calibri" w:hAnsi="Calibri" w:cs="Calibri"/>
        </w:rPr>
      </w:pPr>
      <w:r w:rsidRPr="00F8586B">
        <w:rPr>
          <w:rFonts w:ascii="Calibri" w:hAnsi="Calibri" w:cs="Calibri"/>
        </w:rPr>
        <w:t>21. Kearse, M</w:t>
      </w:r>
      <w:r w:rsidR="00E822C0" w:rsidRPr="00F8586B">
        <w:rPr>
          <w:rFonts w:ascii="Calibri" w:hAnsi="Calibri" w:cs="Calibri"/>
        </w:rPr>
        <w:t>.</w:t>
      </w:r>
      <w:r w:rsidR="00E822C0">
        <w:rPr>
          <w:rFonts w:ascii="Calibri" w:hAnsi="Calibri" w:cs="Calibri"/>
        </w:rPr>
        <w:t>,</w:t>
      </w:r>
      <w:r w:rsidR="00E822C0" w:rsidRPr="00F8586B">
        <w:rPr>
          <w:rFonts w:ascii="Calibri" w:hAnsi="Calibri" w:cs="Calibri"/>
          <w:i/>
        </w:rPr>
        <w:t xml:space="preserve"> et al.</w:t>
      </w:r>
      <w:r w:rsidR="00E822C0" w:rsidRPr="00F8586B">
        <w:rPr>
          <w:rFonts w:ascii="Calibri" w:hAnsi="Calibri" w:cs="Calibri"/>
        </w:rPr>
        <w:t xml:space="preserve"> </w:t>
      </w:r>
      <w:proofErr w:type="spellStart"/>
      <w:r w:rsidRPr="00F8586B">
        <w:rPr>
          <w:rFonts w:ascii="Calibri" w:hAnsi="Calibri" w:cs="Calibri"/>
        </w:rPr>
        <w:t>Geneious</w:t>
      </w:r>
      <w:proofErr w:type="spellEnd"/>
      <w:r w:rsidRPr="00F8586B">
        <w:rPr>
          <w:rFonts w:ascii="Calibri" w:hAnsi="Calibri" w:cs="Calibri"/>
        </w:rPr>
        <w:t xml:space="preserve"> Basic: an integrated and extendable desktop software platform for the organization and analysis of sequence data. </w:t>
      </w:r>
      <w:r w:rsidRPr="00F8586B">
        <w:rPr>
          <w:rFonts w:ascii="Calibri" w:hAnsi="Calibri" w:cs="Calibri"/>
          <w:i/>
          <w:iCs/>
        </w:rPr>
        <w:t>Bioinformatics</w:t>
      </w:r>
      <w:r w:rsidRPr="00F8586B">
        <w:rPr>
          <w:rFonts w:ascii="Calibri" w:hAnsi="Calibri" w:cs="Calibri"/>
        </w:rPr>
        <w:t>. </w:t>
      </w:r>
      <w:r w:rsidRPr="00F8586B">
        <w:rPr>
          <w:rFonts w:ascii="Calibri" w:hAnsi="Calibri" w:cs="Calibri"/>
          <w:b/>
          <w:bCs/>
        </w:rPr>
        <w:t>28</w:t>
      </w:r>
      <w:r w:rsidR="00E822C0">
        <w:rPr>
          <w:rFonts w:ascii="Calibri" w:hAnsi="Calibri" w:cs="Calibri"/>
          <w:b/>
          <w:bCs/>
        </w:rPr>
        <w:t xml:space="preserve"> </w:t>
      </w:r>
      <w:r w:rsidRPr="00F8586B">
        <w:rPr>
          <w:rFonts w:ascii="Calibri" w:hAnsi="Calibri" w:cs="Calibri"/>
        </w:rPr>
        <w:t>(12), 1647-1649 (2012).</w:t>
      </w:r>
    </w:p>
    <w:p w14:paraId="6A7ED01A" w14:textId="5D01C544"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22. </w:t>
      </w:r>
      <w:proofErr w:type="spellStart"/>
      <w:r w:rsidRPr="00F8586B">
        <w:rPr>
          <w:rFonts w:ascii="Calibri" w:hAnsi="Calibri" w:cs="Calibri"/>
        </w:rPr>
        <w:t>Peirson</w:t>
      </w:r>
      <w:proofErr w:type="spellEnd"/>
      <w:r w:rsidRPr="00F8586B">
        <w:rPr>
          <w:rFonts w:ascii="Calibri" w:hAnsi="Calibri" w:cs="Calibri"/>
        </w:rPr>
        <w:t xml:space="preserve"> SN, Butler JN. Quantitative polymerase chain reaction. </w:t>
      </w:r>
      <w:r w:rsidR="00E822C0">
        <w:rPr>
          <w:rFonts w:ascii="Calibri" w:hAnsi="Calibri" w:cs="Calibri"/>
          <w:i/>
          <w:iCs/>
        </w:rPr>
        <w:t>Methods in Molecular Biology</w:t>
      </w:r>
      <w:r w:rsidRPr="00F8586B">
        <w:rPr>
          <w:rFonts w:ascii="Calibri" w:hAnsi="Calibri" w:cs="Calibri"/>
          <w:i/>
          <w:iCs/>
        </w:rPr>
        <w:t>,</w:t>
      </w:r>
      <w:r w:rsidRPr="00F8586B">
        <w:rPr>
          <w:rFonts w:ascii="Calibri" w:hAnsi="Calibri" w:cs="Calibri"/>
        </w:rPr>
        <w:t xml:space="preserve"> </w:t>
      </w:r>
      <w:r w:rsidRPr="00F8586B">
        <w:rPr>
          <w:rFonts w:ascii="Calibri" w:hAnsi="Calibri" w:cs="Calibri"/>
          <w:b/>
          <w:bCs/>
        </w:rPr>
        <w:t>362</w:t>
      </w:r>
      <w:r w:rsidRPr="00F8586B">
        <w:rPr>
          <w:rFonts w:ascii="Calibri" w:hAnsi="Calibri" w:cs="Calibri"/>
        </w:rPr>
        <w:t>, 349-62 (2007).</w:t>
      </w:r>
    </w:p>
    <w:p w14:paraId="1E026C82" w14:textId="5E048B2D"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23. Hunt M, Kikuchi T, Sanders M, Newbold C, Berriman M, Otto TD. REAPR citation: REAPR: a universal tool for genome assembly evaluation. </w:t>
      </w:r>
      <w:r w:rsidR="00E822C0">
        <w:rPr>
          <w:rFonts w:ascii="Calibri" w:hAnsi="Calibri" w:cs="Calibri"/>
          <w:i/>
          <w:iCs/>
        </w:rPr>
        <w:t>Genome Biology</w:t>
      </w:r>
      <w:r w:rsidRPr="00F8586B">
        <w:rPr>
          <w:rFonts w:ascii="Calibri" w:hAnsi="Calibri" w:cs="Calibri"/>
        </w:rPr>
        <w:t xml:space="preserve">. </w:t>
      </w:r>
      <w:r w:rsidRPr="00F8586B">
        <w:rPr>
          <w:rFonts w:ascii="Calibri" w:hAnsi="Calibri" w:cs="Calibri"/>
          <w:b/>
          <w:bCs/>
        </w:rPr>
        <w:t>14</w:t>
      </w:r>
      <w:r w:rsidR="00E822C0">
        <w:rPr>
          <w:rFonts w:ascii="Calibri" w:hAnsi="Calibri" w:cs="Calibri"/>
          <w:b/>
          <w:bCs/>
        </w:rPr>
        <w:t xml:space="preserve"> </w:t>
      </w:r>
      <w:r w:rsidRPr="00F8586B">
        <w:rPr>
          <w:rFonts w:ascii="Calibri" w:hAnsi="Calibri" w:cs="Calibri"/>
        </w:rPr>
        <w:t>(5). doi:10.1186/gb-2013-14-5-r47 (2013).</w:t>
      </w:r>
    </w:p>
    <w:p w14:paraId="5E0982C1" w14:textId="0CE0FD62" w:rsidR="00625F0E" w:rsidRPr="00F8586B" w:rsidRDefault="00625F0E" w:rsidP="003E2A23">
      <w:pPr>
        <w:autoSpaceDE w:val="0"/>
        <w:autoSpaceDN w:val="0"/>
        <w:adjustRightInd w:val="0"/>
        <w:rPr>
          <w:rFonts w:ascii="Calibri" w:hAnsi="Calibri" w:cs="Calibri"/>
        </w:rPr>
      </w:pPr>
      <w:r w:rsidRPr="00F8586B">
        <w:rPr>
          <w:rFonts w:ascii="Calibri" w:hAnsi="Calibri" w:cs="Calibri"/>
        </w:rPr>
        <w:t>24. Meyer, M.</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A mitochondrial genome sequence of a hominin from </w:t>
      </w:r>
      <w:proofErr w:type="spellStart"/>
      <w:r w:rsidRPr="00F8586B">
        <w:rPr>
          <w:rFonts w:ascii="Calibri" w:hAnsi="Calibri" w:cs="Calibri"/>
        </w:rPr>
        <w:t>Sima</w:t>
      </w:r>
      <w:proofErr w:type="spellEnd"/>
      <w:r w:rsidRPr="00F8586B">
        <w:rPr>
          <w:rFonts w:ascii="Calibri" w:hAnsi="Calibri" w:cs="Calibri"/>
        </w:rPr>
        <w:t xml:space="preserve"> de los </w:t>
      </w:r>
      <w:proofErr w:type="spellStart"/>
      <w:r w:rsidRPr="00F8586B">
        <w:rPr>
          <w:rFonts w:ascii="Calibri" w:hAnsi="Calibri" w:cs="Calibri"/>
        </w:rPr>
        <w:t>Huesos</w:t>
      </w:r>
      <w:proofErr w:type="spellEnd"/>
      <w:r w:rsidRPr="00F8586B">
        <w:rPr>
          <w:rFonts w:ascii="Calibri" w:hAnsi="Calibri" w:cs="Calibri"/>
        </w:rPr>
        <w:t>. </w:t>
      </w:r>
      <w:r w:rsidRPr="00F8586B">
        <w:rPr>
          <w:rFonts w:ascii="Calibri" w:hAnsi="Calibri" w:cs="Calibri"/>
          <w:i/>
          <w:iCs/>
        </w:rPr>
        <w:t>Nature</w:t>
      </w:r>
      <w:r w:rsidRPr="00F8586B">
        <w:rPr>
          <w:rFonts w:ascii="Calibri" w:hAnsi="Calibri" w:cs="Calibri"/>
        </w:rPr>
        <w:t>. </w:t>
      </w:r>
      <w:r w:rsidRPr="00F8586B">
        <w:rPr>
          <w:rFonts w:ascii="Calibri" w:hAnsi="Calibri" w:cs="Calibri"/>
          <w:b/>
          <w:bCs/>
        </w:rPr>
        <w:t>505</w:t>
      </w:r>
      <w:r w:rsidR="00E822C0">
        <w:rPr>
          <w:rFonts w:ascii="Calibri" w:hAnsi="Calibri" w:cs="Calibri"/>
          <w:b/>
          <w:bCs/>
        </w:rPr>
        <w:t xml:space="preserve"> </w:t>
      </w:r>
      <w:r w:rsidRPr="00F8586B">
        <w:rPr>
          <w:rFonts w:ascii="Calibri" w:hAnsi="Calibri" w:cs="Calibri"/>
        </w:rPr>
        <w:t xml:space="preserve">(7483), 403-406 (2013). </w:t>
      </w:r>
    </w:p>
    <w:p w14:paraId="2DEA038D" w14:textId="77777777"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25. </w:t>
      </w:r>
      <w:proofErr w:type="spellStart"/>
      <w:r w:rsidRPr="00F8586B">
        <w:rPr>
          <w:rFonts w:ascii="Calibri" w:hAnsi="Calibri" w:cs="Calibri"/>
        </w:rPr>
        <w:t>Gunnarsdóttir</w:t>
      </w:r>
      <w:proofErr w:type="spellEnd"/>
      <w:r w:rsidRPr="00F8586B">
        <w:rPr>
          <w:rFonts w:ascii="Calibri" w:hAnsi="Calibri" w:cs="Calibri"/>
        </w:rPr>
        <w:t xml:space="preserve">, E. D., Li, M., </w:t>
      </w:r>
      <w:proofErr w:type="spellStart"/>
      <w:r w:rsidRPr="00F8586B">
        <w:rPr>
          <w:rFonts w:ascii="Calibri" w:hAnsi="Calibri" w:cs="Calibri"/>
        </w:rPr>
        <w:t>Bauchet</w:t>
      </w:r>
      <w:proofErr w:type="spellEnd"/>
      <w:r w:rsidRPr="00F8586B">
        <w:rPr>
          <w:rFonts w:ascii="Calibri" w:hAnsi="Calibri" w:cs="Calibri"/>
        </w:rPr>
        <w:t xml:space="preserve">, M., </w:t>
      </w:r>
      <w:proofErr w:type="spellStart"/>
      <w:r w:rsidRPr="00F8586B">
        <w:rPr>
          <w:rFonts w:ascii="Calibri" w:hAnsi="Calibri" w:cs="Calibri"/>
        </w:rPr>
        <w:t>Finstermeier</w:t>
      </w:r>
      <w:proofErr w:type="spellEnd"/>
      <w:r w:rsidRPr="00F8586B">
        <w:rPr>
          <w:rFonts w:ascii="Calibri" w:hAnsi="Calibri" w:cs="Calibri"/>
        </w:rPr>
        <w:t xml:space="preserve">, K., &amp; </w:t>
      </w:r>
      <w:proofErr w:type="spellStart"/>
      <w:r w:rsidRPr="00F8586B">
        <w:rPr>
          <w:rFonts w:ascii="Calibri" w:hAnsi="Calibri" w:cs="Calibri"/>
        </w:rPr>
        <w:t>Stoneking</w:t>
      </w:r>
      <w:proofErr w:type="spellEnd"/>
      <w:r w:rsidRPr="00F8586B">
        <w:rPr>
          <w:rFonts w:ascii="Calibri" w:hAnsi="Calibri" w:cs="Calibri"/>
        </w:rPr>
        <w:t xml:space="preserve">, M. High-throughput sequencing of complete human </w:t>
      </w:r>
      <w:proofErr w:type="spellStart"/>
      <w:r w:rsidRPr="00F8586B">
        <w:rPr>
          <w:rFonts w:ascii="Calibri" w:hAnsi="Calibri" w:cs="Calibri"/>
        </w:rPr>
        <w:t>mtDNA</w:t>
      </w:r>
      <w:proofErr w:type="spellEnd"/>
      <w:r w:rsidRPr="00F8586B">
        <w:rPr>
          <w:rFonts w:ascii="Calibri" w:hAnsi="Calibri" w:cs="Calibri"/>
        </w:rPr>
        <w:t xml:space="preserve"> genomes from the Philippines. </w:t>
      </w:r>
      <w:r w:rsidRPr="00F8586B">
        <w:rPr>
          <w:rFonts w:ascii="Calibri" w:hAnsi="Calibri" w:cs="Calibri"/>
          <w:i/>
          <w:iCs/>
        </w:rPr>
        <w:t>Genome Research.</w:t>
      </w:r>
      <w:r w:rsidRPr="00F8586B">
        <w:rPr>
          <w:rFonts w:ascii="Calibri" w:hAnsi="Calibri" w:cs="Calibri"/>
        </w:rPr>
        <w:t> </w:t>
      </w:r>
      <w:r w:rsidRPr="00F8586B">
        <w:rPr>
          <w:rFonts w:ascii="Calibri" w:hAnsi="Calibri" w:cs="Calibri"/>
          <w:b/>
          <w:bCs/>
          <w:i/>
          <w:iCs/>
        </w:rPr>
        <w:t>21</w:t>
      </w:r>
      <w:r w:rsidRPr="00F8586B">
        <w:rPr>
          <w:rFonts w:ascii="Calibri" w:hAnsi="Calibri" w:cs="Calibri"/>
        </w:rPr>
        <w:t>(1), 1-11 (2010).</w:t>
      </w:r>
    </w:p>
    <w:p w14:paraId="0596FF1C" w14:textId="3F415FB1" w:rsidR="00625F0E" w:rsidRPr="00F8586B" w:rsidRDefault="00625F0E" w:rsidP="003E2A23">
      <w:pPr>
        <w:autoSpaceDE w:val="0"/>
        <w:autoSpaceDN w:val="0"/>
        <w:adjustRightInd w:val="0"/>
        <w:rPr>
          <w:rFonts w:ascii="Calibri" w:hAnsi="Calibri" w:cs="Calibri"/>
        </w:rPr>
      </w:pPr>
      <w:r w:rsidRPr="00F8586B">
        <w:rPr>
          <w:rFonts w:ascii="Calibri" w:hAnsi="Calibri" w:cs="Calibri"/>
        </w:rPr>
        <w:t>26. King, J. L.</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High-quality and high-throughput massively parallel sequencing of the human mitochondrial genome using the Illumina </w:t>
      </w:r>
      <w:proofErr w:type="spellStart"/>
      <w:r w:rsidRPr="00F8586B">
        <w:rPr>
          <w:rFonts w:ascii="Calibri" w:hAnsi="Calibri" w:cs="Calibri"/>
        </w:rPr>
        <w:t>MiSeq</w:t>
      </w:r>
      <w:proofErr w:type="spellEnd"/>
      <w:r w:rsidRPr="00F8586B">
        <w:rPr>
          <w:rFonts w:ascii="Calibri" w:hAnsi="Calibri" w:cs="Calibri"/>
        </w:rPr>
        <w:t>. </w:t>
      </w:r>
      <w:r w:rsidRPr="00F8586B">
        <w:rPr>
          <w:rFonts w:ascii="Calibri" w:hAnsi="Calibri" w:cs="Calibri"/>
          <w:i/>
          <w:iCs/>
        </w:rPr>
        <w:t>Forensic Science International: Genetics.</w:t>
      </w:r>
      <w:r w:rsidRPr="00F8586B">
        <w:rPr>
          <w:rFonts w:ascii="Calibri" w:hAnsi="Calibri" w:cs="Calibri"/>
        </w:rPr>
        <w:t> </w:t>
      </w:r>
      <w:r w:rsidRPr="00F8586B">
        <w:rPr>
          <w:rFonts w:ascii="Calibri" w:hAnsi="Calibri" w:cs="Calibri"/>
          <w:b/>
          <w:bCs/>
          <w:i/>
          <w:iCs/>
        </w:rPr>
        <w:t>12</w:t>
      </w:r>
      <w:r w:rsidRPr="00F8586B">
        <w:rPr>
          <w:rFonts w:ascii="Calibri" w:hAnsi="Calibri" w:cs="Calibri"/>
        </w:rPr>
        <w:t>, 128-135 (2014).</w:t>
      </w:r>
    </w:p>
    <w:p w14:paraId="0CC58235" w14:textId="129D6909" w:rsidR="00625F0E" w:rsidRPr="00F8586B" w:rsidRDefault="00625F0E" w:rsidP="003E2A23">
      <w:pPr>
        <w:autoSpaceDE w:val="0"/>
        <w:autoSpaceDN w:val="0"/>
        <w:adjustRightInd w:val="0"/>
        <w:rPr>
          <w:rFonts w:ascii="Calibri" w:hAnsi="Calibri" w:cs="Calibri"/>
        </w:rPr>
      </w:pPr>
      <w:r w:rsidRPr="00F8586B">
        <w:rPr>
          <w:rFonts w:ascii="Calibri" w:hAnsi="Calibri" w:cs="Calibri"/>
        </w:rPr>
        <w:t>27. Yao, X</w:t>
      </w:r>
      <w:r w:rsidR="00E822C0" w:rsidRPr="00F8586B">
        <w:rPr>
          <w:rFonts w:ascii="Calibri" w:hAnsi="Calibri" w:cs="Calibri"/>
        </w:rPr>
        <w:t>.</w:t>
      </w:r>
      <w:r w:rsidR="00E822C0">
        <w:rPr>
          <w:rFonts w:ascii="Calibri" w:hAnsi="Calibri" w:cs="Calibri"/>
        </w:rPr>
        <w:t>,</w:t>
      </w:r>
      <w:r w:rsidR="00E822C0" w:rsidRPr="00F8586B">
        <w:rPr>
          <w:rFonts w:ascii="Calibri" w:hAnsi="Calibri" w:cs="Calibri"/>
          <w:i/>
        </w:rPr>
        <w:t xml:space="preserve"> et al.</w:t>
      </w:r>
      <w:r w:rsidR="00E822C0" w:rsidRPr="00F8586B">
        <w:rPr>
          <w:rFonts w:ascii="Calibri" w:hAnsi="Calibri" w:cs="Calibri"/>
        </w:rPr>
        <w:t xml:space="preserve"> </w:t>
      </w:r>
      <w:r w:rsidRPr="00F8586B">
        <w:rPr>
          <w:rFonts w:ascii="Calibri" w:hAnsi="Calibri" w:cs="Calibri"/>
        </w:rPr>
        <w:t xml:space="preserve">The First Complete Chloroplast Genome Sequences in </w:t>
      </w:r>
      <w:proofErr w:type="spellStart"/>
      <w:r w:rsidRPr="00F8586B">
        <w:rPr>
          <w:rFonts w:ascii="Calibri" w:hAnsi="Calibri" w:cs="Calibri"/>
        </w:rPr>
        <w:t>Actinidiaceae</w:t>
      </w:r>
      <w:proofErr w:type="spellEnd"/>
      <w:r w:rsidRPr="00F8586B">
        <w:rPr>
          <w:rFonts w:ascii="Calibri" w:hAnsi="Calibri" w:cs="Calibri"/>
        </w:rPr>
        <w:t>: Genome Structure and Comparative Analysis. </w:t>
      </w:r>
      <w:proofErr w:type="spellStart"/>
      <w:r w:rsidRPr="00F8586B">
        <w:rPr>
          <w:rFonts w:ascii="Calibri" w:hAnsi="Calibri" w:cs="Calibri"/>
          <w:i/>
          <w:iCs/>
        </w:rPr>
        <w:t>Plos</w:t>
      </w:r>
      <w:proofErr w:type="spellEnd"/>
      <w:r w:rsidRPr="00F8586B">
        <w:rPr>
          <w:rFonts w:ascii="Calibri" w:hAnsi="Calibri" w:cs="Calibri"/>
          <w:i/>
          <w:iCs/>
        </w:rPr>
        <w:t xml:space="preserve"> One. </w:t>
      </w:r>
      <w:r w:rsidRPr="00E822C0">
        <w:rPr>
          <w:rFonts w:ascii="Calibri" w:hAnsi="Calibri" w:cs="Calibri"/>
          <w:b/>
          <w:bCs/>
          <w:iCs/>
        </w:rPr>
        <w:t>10</w:t>
      </w:r>
      <w:r w:rsidR="00E822C0">
        <w:rPr>
          <w:rFonts w:ascii="Calibri" w:hAnsi="Calibri" w:cs="Calibri"/>
          <w:b/>
          <w:bCs/>
          <w:i/>
          <w:iCs/>
        </w:rPr>
        <w:t xml:space="preserve"> </w:t>
      </w:r>
      <w:r w:rsidRPr="00F8586B">
        <w:rPr>
          <w:rFonts w:ascii="Calibri" w:hAnsi="Calibri" w:cs="Calibri"/>
        </w:rPr>
        <w:t xml:space="preserve">(6), </w:t>
      </w:r>
      <w:proofErr w:type="gramStart"/>
      <w:r w:rsidRPr="00F8586B">
        <w:rPr>
          <w:rFonts w:ascii="Calibri" w:hAnsi="Calibri" w:cs="Calibri"/>
        </w:rPr>
        <w:t>doi:10.1371/journal.pone</w:t>
      </w:r>
      <w:proofErr w:type="gramEnd"/>
      <w:r w:rsidRPr="00F8586B">
        <w:rPr>
          <w:rFonts w:ascii="Calibri" w:hAnsi="Calibri" w:cs="Calibri"/>
        </w:rPr>
        <w:t>.0129347 (2015).</w:t>
      </w:r>
    </w:p>
    <w:p w14:paraId="1020E51A" w14:textId="2776BB5E" w:rsidR="00625F0E" w:rsidRPr="00F8586B" w:rsidRDefault="00625F0E" w:rsidP="003E2A23">
      <w:pPr>
        <w:autoSpaceDE w:val="0"/>
        <w:autoSpaceDN w:val="0"/>
        <w:adjustRightInd w:val="0"/>
        <w:rPr>
          <w:rFonts w:ascii="Calibri" w:hAnsi="Calibri" w:cs="Calibri"/>
        </w:rPr>
      </w:pPr>
      <w:r w:rsidRPr="00F8586B">
        <w:rPr>
          <w:rFonts w:ascii="Calibri" w:hAnsi="Calibri" w:cs="Calibri"/>
        </w:rPr>
        <w:lastRenderedPageBreak/>
        <w:t>28. Zhang, Y.</w:t>
      </w:r>
      <w:r w:rsidR="00E822C0">
        <w:rPr>
          <w:rFonts w:ascii="Calibri" w:hAnsi="Calibri" w:cs="Calibri"/>
        </w:rPr>
        <w:t>,</w:t>
      </w:r>
      <w:r w:rsidR="001F7EC6" w:rsidRPr="00F8586B">
        <w:rPr>
          <w:rFonts w:ascii="Calibri" w:hAnsi="Calibri" w:cs="Calibri"/>
          <w:i/>
        </w:rPr>
        <w:t xml:space="preserve"> et al.</w:t>
      </w:r>
      <w:r w:rsidRPr="00F8586B">
        <w:rPr>
          <w:rFonts w:ascii="Calibri" w:hAnsi="Calibri" w:cs="Calibri"/>
        </w:rPr>
        <w:t xml:space="preserve"> The Complete Chloroplast Genome Sequences of Five Epimedium Species: Lights into Phylogenetic and Taxonomic Analyses. </w:t>
      </w:r>
      <w:r w:rsidRPr="00F8586B">
        <w:rPr>
          <w:rFonts w:ascii="Calibri" w:hAnsi="Calibri" w:cs="Calibri"/>
          <w:i/>
          <w:iCs/>
        </w:rPr>
        <w:t>Frontiers in Plant Science.</w:t>
      </w:r>
      <w:r w:rsidRPr="00F8586B">
        <w:rPr>
          <w:rFonts w:ascii="Calibri" w:hAnsi="Calibri" w:cs="Calibri"/>
        </w:rPr>
        <w:t> </w:t>
      </w:r>
      <w:r w:rsidRPr="00F8586B">
        <w:rPr>
          <w:rFonts w:ascii="Calibri" w:hAnsi="Calibri" w:cs="Calibri"/>
          <w:b/>
          <w:bCs/>
          <w:i/>
          <w:iCs/>
        </w:rPr>
        <w:t>7</w:t>
      </w:r>
      <w:r w:rsidRPr="00F8586B">
        <w:rPr>
          <w:rFonts w:ascii="Calibri" w:hAnsi="Calibri" w:cs="Calibri"/>
        </w:rPr>
        <w:t>, doi:10.3389/fpls.2016.00306 (2016).</w:t>
      </w:r>
    </w:p>
    <w:p w14:paraId="5901D29D" w14:textId="3EE63096"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29. </w:t>
      </w:r>
      <w:proofErr w:type="spellStart"/>
      <w:r w:rsidRPr="00F8586B">
        <w:rPr>
          <w:rFonts w:ascii="Calibri" w:hAnsi="Calibri" w:cs="Calibri"/>
        </w:rPr>
        <w:t>Swart</w:t>
      </w:r>
      <w:proofErr w:type="spellEnd"/>
      <w:r w:rsidRPr="00F8586B">
        <w:rPr>
          <w:rFonts w:ascii="Calibri" w:hAnsi="Calibri" w:cs="Calibri"/>
        </w:rPr>
        <w:t>, E. C.,</w:t>
      </w:r>
      <w:r w:rsidR="001F7EC6" w:rsidRPr="00F8586B">
        <w:rPr>
          <w:rFonts w:ascii="Calibri" w:hAnsi="Calibri" w:cs="Calibri"/>
          <w:i/>
        </w:rPr>
        <w:t xml:space="preserve"> et al.</w:t>
      </w:r>
      <w:r w:rsidRPr="00F8586B">
        <w:rPr>
          <w:rFonts w:ascii="Calibri" w:hAnsi="Calibri" w:cs="Calibri"/>
        </w:rPr>
        <w:t xml:space="preserve"> The </w:t>
      </w:r>
      <w:proofErr w:type="spellStart"/>
      <w:r w:rsidRPr="00F8586B">
        <w:rPr>
          <w:rFonts w:ascii="Calibri" w:hAnsi="Calibri" w:cs="Calibri"/>
        </w:rPr>
        <w:t>Oxytricha</w:t>
      </w:r>
      <w:proofErr w:type="spellEnd"/>
      <w:r w:rsidRPr="00F8586B">
        <w:rPr>
          <w:rFonts w:ascii="Calibri" w:hAnsi="Calibri" w:cs="Calibri"/>
        </w:rPr>
        <w:t xml:space="preserve"> </w:t>
      </w:r>
      <w:proofErr w:type="spellStart"/>
      <w:r w:rsidRPr="00F8586B">
        <w:rPr>
          <w:rFonts w:ascii="Calibri" w:hAnsi="Calibri" w:cs="Calibri"/>
        </w:rPr>
        <w:t>trifallax</w:t>
      </w:r>
      <w:proofErr w:type="spellEnd"/>
      <w:r w:rsidRPr="00F8586B">
        <w:rPr>
          <w:rFonts w:ascii="Calibri" w:hAnsi="Calibri" w:cs="Calibri"/>
        </w:rPr>
        <w:t xml:space="preserve"> Mitochondrial Genome. </w:t>
      </w:r>
      <w:r w:rsidR="00E822C0">
        <w:rPr>
          <w:rFonts w:ascii="Calibri" w:hAnsi="Calibri" w:cs="Calibri"/>
          <w:i/>
          <w:iCs/>
        </w:rPr>
        <w:t xml:space="preserve">Genome </w:t>
      </w:r>
      <w:proofErr w:type="spellStart"/>
      <w:r w:rsidR="00E822C0">
        <w:rPr>
          <w:rFonts w:ascii="Calibri" w:hAnsi="Calibri" w:cs="Calibri"/>
          <w:i/>
          <w:iCs/>
        </w:rPr>
        <w:t>Biology</w:t>
      </w:r>
      <w:r w:rsidRPr="00F8586B">
        <w:rPr>
          <w:rFonts w:ascii="Calibri" w:hAnsi="Calibri" w:cs="Calibri"/>
          <w:i/>
          <w:iCs/>
        </w:rPr>
        <w:t>ogy</w:t>
      </w:r>
      <w:proofErr w:type="spellEnd"/>
      <w:r w:rsidRPr="00F8586B">
        <w:rPr>
          <w:rFonts w:ascii="Calibri" w:hAnsi="Calibri" w:cs="Calibri"/>
          <w:i/>
          <w:iCs/>
        </w:rPr>
        <w:t xml:space="preserve"> and Evolution.</w:t>
      </w:r>
      <w:r w:rsidRPr="00F8586B">
        <w:rPr>
          <w:rFonts w:ascii="Calibri" w:hAnsi="Calibri" w:cs="Calibri"/>
        </w:rPr>
        <w:t> </w:t>
      </w:r>
      <w:r w:rsidRPr="00F8586B">
        <w:rPr>
          <w:rFonts w:ascii="Calibri" w:hAnsi="Calibri" w:cs="Calibri"/>
          <w:b/>
          <w:bCs/>
        </w:rPr>
        <w:t>4</w:t>
      </w:r>
      <w:r w:rsidR="00E822C0">
        <w:rPr>
          <w:rFonts w:ascii="Calibri" w:hAnsi="Calibri" w:cs="Calibri"/>
          <w:b/>
          <w:bCs/>
        </w:rPr>
        <w:t xml:space="preserve"> </w:t>
      </w:r>
      <w:r w:rsidRPr="00F8586B">
        <w:rPr>
          <w:rFonts w:ascii="Calibri" w:hAnsi="Calibri" w:cs="Calibri"/>
        </w:rPr>
        <w:t>(2), 136-154. doi:10.1093/</w:t>
      </w:r>
      <w:proofErr w:type="spellStart"/>
      <w:r w:rsidRPr="00F8586B">
        <w:rPr>
          <w:rFonts w:ascii="Calibri" w:hAnsi="Calibri" w:cs="Calibri"/>
        </w:rPr>
        <w:t>gbe</w:t>
      </w:r>
      <w:proofErr w:type="spellEnd"/>
      <w:r w:rsidRPr="00F8586B">
        <w:rPr>
          <w:rFonts w:ascii="Calibri" w:hAnsi="Calibri" w:cs="Calibri"/>
        </w:rPr>
        <w:t>/evr136 (2011).</w:t>
      </w:r>
    </w:p>
    <w:p w14:paraId="35F9A568" w14:textId="20C19A93" w:rsidR="00625F0E" w:rsidRPr="00F8586B" w:rsidRDefault="00625F0E" w:rsidP="003E2A23">
      <w:pPr>
        <w:autoSpaceDE w:val="0"/>
        <w:autoSpaceDN w:val="0"/>
        <w:adjustRightInd w:val="0"/>
        <w:rPr>
          <w:rFonts w:ascii="Calibri" w:hAnsi="Calibri" w:cs="Calibri"/>
        </w:rPr>
      </w:pPr>
      <w:r w:rsidRPr="00F8586B">
        <w:rPr>
          <w:rFonts w:ascii="Calibri" w:hAnsi="Calibri" w:cs="Calibri"/>
        </w:rPr>
        <w:t xml:space="preserve">30. Barth, D., &amp; </w:t>
      </w:r>
      <w:proofErr w:type="spellStart"/>
      <w:r w:rsidRPr="00F8586B">
        <w:rPr>
          <w:rFonts w:ascii="Calibri" w:hAnsi="Calibri" w:cs="Calibri"/>
        </w:rPr>
        <w:t>Berendonk</w:t>
      </w:r>
      <w:proofErr w:type="spellEnd"/>
      <w:r w:rsidRPr="00F8586B">
        <w:rPr>
          <w:rFonts w:ascii="Calibri" w:hAnsi="Calibri" w:cs="Calibri"/>
        </w:rPr>
        <w:t xml:space="preserve">, T. U. The mitochondrial genome sequence of the ciliate Paramecium </w:t>
      </w:r>
      <w:proofErr w:type="spellStart"/>
      <w:r w:rsidRPr="00F8586B">
        <w:rPr>
          <w:rFonts w:ascii="Calibri" w:hAnsi="Calibri" w:cs="Calibri"/>
        </w:rPr>
        <w:t>caudatum</w:t>
      </w:r>
      <w:proofErr w:type="spellEnd"/>
      <w:r w:rsidRPr="00F8586B">
        <w:rPr>
          <w:rFonts w:ascii="Calibri" w:hAnsi="Calibri" w:cs="Calibri"/>
        </w:rPr>
        <w:t xml:space="preserve"> reveals a shift in nucleotide composition and codon usage within the genus Paramecium. </w:t>
      </w:r>
      <w:r w:rsidRPr="00F8586B">
        <w:rPr>
          <w:rFonts w:ascii="Calibri" w:hAnsi="Calibri" w:cs="Calibri"/>
          <w:i/>
          <w:iCs/>
        </w:rPr>
        <w:t>BMC Genomics.</w:t>
      </w:r>
      <w:r w:rsidRPr="00F8586B">
        <w:rPr>
          <w:rFonts w:ascii="Calibri" w:hAnsi="Calibri" w:cs="Calibri"/>
        </w:rPr>
        <w:t> </w:t>
      </w:r>
      <w:r w:rsidRPr="00F8586B">
        <w:rPr>
          <w:rFonts w:ascii="Calibri" w:hAnsi="Calibri" w:cs="Calibri"/>
          <w:b/>
          <w:bCs/>
        </w:rPr>
        <w:t>12</w:t>
      </w:r>
      <w:r w:rsidR="00E822C0">
        <w:rPr>
          <w:rFonts w:ascii="Calibri" w:hAnsi="Calibri" w:cs="Calibri"/>
          <w:b/>
          <w:bCs/>
        </w:rPr>
        <w:t xml:space="preserve"> </w:t>
      </w:r>
      <w:r w:rsidRPr="00F8586B">
        <w:rPr>
          <w:rFonts w:ascii="Calibri" w:hAnsi="Calibri" w:cs="Calibri"/>
        </w:rPr>
        <w:t>(1). doi:10.1186/1471-2164-12-272 (2011).</w:t>
      </w:r>
    </w:p>
    <w:p w14:paraId="454B4E7D" w14:textId="2712C030" w:rsidR="00625F0E" w:rsidRPr="00F8586B" w:rsidRDefault="00625F0E" w:rsidP="003E2A23">
      <w:pPr>
        <w:autoSpaceDE w:val="0"/>
        <w:autoSpaceDN w:val="0"/>
        <w:adjustRightInd w:val="0"/>
        <w:rPr>
          <w:rFonts w:ascii="Calibri" w:hAnsi="Calibri" w:cs="Calibri"/>
        </w:rPr>
      </w:pPr>
      <w:r w:rsidRPr="00F8586B">
        <w:rPr>
          <w:rFonts w:ascii="Calibri" w:hAnsi="Calibri" w:cs="Calibri"/>
        </w:rPr>
        <w:t>31. Coombe, L.</w:t>
      </w:r>
      <w:r w:rsidR="001F7EC6" w:rsidRPr="00F8586B">
        <w:rPr>
          <w:rFonts w:ascii="Calibri" w:hAnsi="Calibri" w:cs="Calibri"/>
          <w:i/>
        </w:rPr>
        <w:t xml:space="preserve"> et al.</w:t>
      </w:r>
      <w:r w:rsidRPr="00F8586B">
        <w:rPr>
          <w:rFonts w:ascii="Calibri" w:hAnsi="Calibri" w:cs="Calibri"/>
        </w:rPr>
        <w:t xml:space="preserve"> Assembly of the Complete Sitka Spruce Chloroplast Genome Using 10X Genomics’ </w:t>
      </w:r>
      <w:proofErr w:type="spellStart"/>
      <w:r w:rsidRPr="00F8586B">
        <w:rPr>
          <w:rFonts w:ascii="Calibri" w:hAnsi="Calibri" w:cs="Calibri"/>
        </w:rPr>
        <w:t>GemCode</w:t>
      </w:r>
      <w:proofErr w:type="spellEnd"/>
      <w:r w:rsidRPr="00F8586B">
        <w:rPr>
          <w:rFonts w:ascii="Calibri" w:hAnsi="Calibri" w:cs="Calibri"/>
        </w:rPr>
        <w:t xml:space="preserve"> Sequencing Data. </w:t>
      </w:r>
      <w:proofErr w:type="spellStart"/>
      <w:r w:rsidRPr="00F8586B">
        <w:rPr>
          <w:rFonts w:ascii="Calibri" w:hAnsi="Calibri" w:cs="Calibri"/>
          <w:i/>
          <w:iCs/>
        </w:rPr>
        <w:t>Plos</w:t>
      </w:r>
      <w:proofErr w:type="spellEnd"/>
      <w:r w:rsidRPr="00F8586B">
        <w:rPr>
          <w:rFonts w:ascii="Calibri" w:hAnsi="Calibri" w:cs="Calibri"/>
          <w:i/>
          <w:iCs/>
        </w:rPr>
        <w:t xml:space="preserve"> One.</w:t>
      </w:r>
      <w:r w:rsidRPr="00F8586B">
        <w:rPr>
          <w:rFonts w:ascii="Calibri" w:hAnsi="Calibri" w:cs="Calibri"/>
        </w:rPr>
        <w:t> </w:t>
      </w:r>
      <w:r w:rsidRPr="00E822C0">
        <w:rPr>
          <w:rFonts w:ascii="Calibri" w:hAnsi="Calibri" w:cs="Calibri"/>
          <w:b/>
          <w:bCs/>
          <w:iCs/>
        </w:rPr>
        <w:t>11</w:t>
      </w:r>
      <w:r w:rsidR="00E822C0">
        <w:rPr>
          <w:rFonts w:ascii="Calibri" w:hAnsi="Calibri" w:cs="Calibri"/>
          <w:b/>
          <w:bCs/>
          <w:i/>
          <w:iCs/>
        </w:rPr>
        <w:t xml:space="preserve"> </w:t>
      </w:r>
      <w:r w:rsidRPr="00F8586B">
        <w:rPr>
          <w:rFonts w:ascii="Calibri" w:hAnsi="Calibri" w:cs="Calibri"/>
        </w:rPr>
        <w:t xml:space="preserve">(9), </w:t>
      </w:r>
      <w:proofErr w:type="gramStart"/>
      <w:r w:rsidRPr="00F8586B">
        <w:rPr>
          <w:rFonts w:ascii="Calibri" w:hAnsi="Calibri" w:cs="Calibri"/>
        </w:rPr>
        <w:t>doi:10.1371/journal.pone</w:t>
      </w:r>
      <w:proofErr w:type="gramEnd"/>
      <w:r w:rsidRPr="00F8586B">
        <w:rPr>
          <w:rFonts w:ascii="Calibri" w:hAnsi="Calibri" w:cs="Calibri"/>
        </w:rPr>
        <w:t xml:space="preserve">.0163059 (2016). </w:t>
      </w:r>
    </w:p>
    <w:p w14:paraId="07DCF19F" w14:textId="1E0D5D89" w:rsidR="009F659A" w:rsidRPr="00F8586B" w:rsidRDefault="00625F0E" w:rsidP="003E2A23">
      <w:pPr>
        <w:autoSpaceDE w:val="0"/>
        <w:autoSpaceDN w:val="0"/>
        <w:adjustRightInd w:val="0"/>
        <w:rPr>
          <w:rFonts w:ascii="Calibri" w:hAnsi="Calibri" w:cs="Calibri"/>
        </w:rPr>
      </w:pPr>
      <w:r w:rsidRPr="00F8586B">
        <w:rPr>
          <w:rFonts w:ascii="Calibri" w:hAnsi="Calibri" w:cs="Calibri"/>
        </w:rPr>
        <w:t xml:space="preserve">32. </w:t>
      </w:r>
      <w:proofErr w:type="spellStart"/>
      <w:r w:rsidRPr="00F8586B">
        <w:rPr>
          <w:rFonts w:ascii="Calibri" w:hAnsi="Calibri" w:cs="Calibri"/>
        </w:rPr>
        <w:t>Herschleb</w:t>
      </w:r>
      <w:proofErr w:type="spellEnd"/>
      <w:r w:rsidRPr="00F8586B">
        <w:rPr>
          <w:rFonts w:ascii="Calibri" w:hAnsi="Calibri" w:cs="Calibri"/>
        </w:rPr>
        <w:t xml:space="preserve"> J, </w:t>
      </w:r>
      <w:proofErr w:type="spellStart"/>
      <w:r w:rsidRPr="00F8586B">
        <w:rPr>
          <w:rFonts w:ascii="Calibri" w:hAnsi="Calibri" w:cs="Calibri"/>
        </w:rPr>
        <w:t>Ananiev</w:t>
      </w:r>
      <w:proofErr w:type="spellEnd"/>
      <w:r w:rsidRPr="00F8586B">
        <w:rPr>
          <w:rFonts w:ascii="Calibri" w:hAnsi="Calibri" w:cs="Calibri"/>
        </w:rPr>
        <w:t xml:space="preserve"> G, Schwartz DC. Pulsed-field gel electrophoresis. </w:t>
      </w:r>
      <w:r w:rsidR="00E822C0">
        <w:rPr>
          <w:rFonts w:ascii="Calibri" w:hAnsi="Calibri" w:cs="Calibri"/>
          <w:i/>
          <w:iCs/>
        </w:rPr>
        <w:t>Nature Protocols</w:t>
      </w:r>
      <w:r w:rsidRPr="00F8586B">
        <w:rPr>
          <w:rFonts w:ascii="Calibri" w:hAnsi="Calibri" w:cs="Calibri"/>
        </w:rPr>
        <w:t xml:space="preserve">., </w:t>
      </w:r>
      <w:r w:rsidRPr="00F8586B">
        <w:rPr>
          <w:rFonts w:ascii="Calibri" w:hAnsi="Calibri" w:cs="Calibri"/>
          <w:b/>
          <w:bCs/>
        </w:rPr>
        <w:t>2</w:t>
      </w:r>
      <w:r w:rsidR="00E822C0">
        <w:rPr>
          <w:rFonts w:ascii="Calibri" w:hAnsi="Calibri" w:cs="Calibri"/>
          <w:b/>
          <w:bCs/>
        </w:rPr>
        <w:t xml:space="preserve"> </w:t>
      </w:r>
      <w:r w:rsidRPr="00F8586B">
        <w:rPr>
          <w:rFonts w:ascii="Calibri" w:hAnsi="Calibri" w:cs="Calibri"/>
        </w:rPr>
        <w:t>(3), 677-84 (2007).</w:t>
      </w:r>
    </w:p>
    <w:sectPr w:rsidR="009F659A" w:rsidRPr="00F8586B" w:rsidSect="001F7EC6">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BFFF" w14:textId="77777777" w:rsidR="00D655EE" w:rsidRDefault="00D655EE" w:rsidP="00621C4E">
      <w:r>
        <w:separator/>
      </w:r>
    </w:p>
  </w:endnote>
  <w:endnote w:type="continuationSeparator" w:id="0">
    <w:p w14:paraId="56D9E215" w14:textId="77777777" w:rsidR="00D655EE" w:rsidRDefault="00D655E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A9ACF12" w:rsidR="00BC16A8" w:rsidRDefault="00BC16A8">
        <w:pPr>
          <w:pStyle w:val="Footer"/>
        </w:pPr>
        <w:r>
          <w:fldChar w:fldCharType="begin"/>
        </w:r>
        <w:r>
          <w:instrText xml:space="preserve"> PAGE   \* MERGEFORMAT </w:instrText>
        </w:r>
        <w:r>
          <w:fldChar w:fldCharType="separate"/>
        </w:r>
        <w:r w:rsidR="006844D9">
          <w:rPr>
            <w:noProof/>
          </w:rPr>
          <w:t>5</w:t>
        </w:r>
        <w:r>
          <w:rPr>
            <w:noProof/>
          </w:rPr>
          <w:fldChar w:fldCharType="end"/>
        </w:r>
        <w:r>
          <w:rPr>
            <w:noProof/>
          </w:rPr>
          <w:tab/>
        </w:r>
        <w:r>
          <w:rPr>
            <w:noProof/>
          </w:rPr>
          <w:tab/>
        </w:r>
      </w:p>
    </w:sdtContent>
  </w:sdt>
  <w:p w14:paraId="39947363" w14:textId="71AB2B06" w:rsidR="00BC16A8" w:rsidRPr="00494F77" w:rsidRDefault="00BC16A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C16A8" w:rsidRDefault="00BC16A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B7AC8" w14:textId="77777777" w:rsidR="00D655EE" w:rsidRDefault="00D655EE" w:rsidP="00621C4E">
      <w:r>
        <w:separator/>
      </w:r>
    </w:p>
  </w:footnote>
  <w:footnote w:type="continuationSeparator" w:id="0">
    <w:p w14:paraId="7508759F" w14:textId="77777777" w:rsidR="00D655EE" w:rsidRDefault="00D655E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C16A8" w:rsidRPr="006F06E4" w:rsidRDefault="00BC16A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457C834" w:rsidR="00BC16A8" w:rsidRPr="006F06E4" w:rsidRDefault="00BC16A8" w:rsidP="006F06E4">
    <w:pPr>
      <w:pStyle w:val="Header"/>
      <w:jc w:val="right"/>
      <w:rPr>
        <w:b/>
        <w:color w:val="1F497D"/>
        <w:sz w:val="32"/>
        <w:szCs w:val="32"/>
      </w:rPr>
    </w:pPr>
    <w:r>
      <w:rPr>
        <w:b/>
        <w:noProof/>
        <w:color w:val="1F497D"/>
        <w:sz w:val="32"/>
        <w:szCs w:val="32"/>
      </w:rPr>
      <w:drawing>
        <wp:anchor distT="0" distB="0" distL="114300" distR="114300" simplePos="0" relativeHeight="2516700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50682"/>
    <w:multiLevelType w:val="hybridMultilevel"/>
    <w:tmpl w:val="3D6E376C"/>
    <w:lvl w:ilvl="0" w:tplc="A6C07DC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15E46"/>
    <w:multiLevelType w:val="hybridMultilevel"/>
    <w:tmpl w:val="0192BB0E"/>
    <w:lvl w:ilvl="0" w:tplc="7016679A">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C197B"/>
    <w:multiLevelType w:val="hybridMultilevel"/>
    <w:tmpl w:val="68167518"/>
    <w:lvl w:ilvl="0" w:tplc="F886CF40">
      <w:start w:val="1"/>
      <w:numFmt w:val="decimal"/>
      <w:lvlText w:val="%1."/>
      <w:lvlJc w:val="left"/>
      <w:pPr>
        <w:ind w:left="720" w:hanging="360"/>
      </w:pPr>
      <w:rPr>
        <w:rFonts w:asciiTheme="minorHAnsi" w:hAnsiTheme="minorHAnsi" w:cs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D32AC2"/>
    <w:multiLevelType w:val="hybridMultilevel"/>
    <w:tmpl w:val="2AE4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FEA1988"/>
    <w:multiLevelType w:val="multilevel"/>
    <w:tmpl w:val="75E6569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7"/>
  </w:num>
  <w:num w:numId="15">
    <w:abstractNumId w:val="13"/>
  </w:num>
  <w:num w:numId="16">
    <w:abstractNumId w:val="7"/>
  </w:num>
  <w:num w:numId="17">
    <w:abstractNumId w:val="21"/>
  </w:num>
  <w:num w:numId="18">
    <w:abstractNumId w:val="14"/>
  </w:num>
  <w:num w:numId="19">
    <w:abstractNumId w:val="24"/>
  </w:num>
  <w:num w:numId="20">
    <w:abstractNumId w:val="2"/>
  </w:num>
  <w:num w:numId="21">
    <w:abstractNumId w:val="26"/>
  </w:num>
  <w:num w:numId="22">
    <w:abstractNumId w:val="23"/>
  </w:num>
  <w:num w:numId="23">
    <w:abstractNumId w:val="15"/>
  </w:num>
  <w:num w:numId="24">
    <w:abstractNumId w:val="28"/>
  </w:num>
  <w:num w:numId="25">
    <w:abstractNumId w:val="6"/>
  </w:num>
  <w:num w:numId="26">
    <w:abstractNumId w:val="8"/>
  </w:num>
  <w:num w:numId="27">
    <w:abstractNumId w:val="5"/>
  </w:num>
  <w:num w:numId="28">
    <w:abstractNumId w:val="25"/>
  </w:num>
  <w:num w:numId="29">
    <w:abstractNumId w:val="12"/>
  </w:num>
  <w:num w:numId="3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4DBF"/>
    <w:rsid w:val="00005815"/>
    <w:rsid w:val="00007DBC"/>
    <w:rsid w:val="00007EA1"/>
    <w:rsid w:val="000100F0"/>
    <w:rsid w:val="000129B2"/>
    <w:rsid w:val="00012FF9"/>
    <w:rsid w:val="00013077"/>
    <w:rsid w:val="0001389C"/>
    <w:rsid w:val="00013C4E"/>
    <w:rsid w:val="00014314"/>
    <w:rsid w:val="00015E01"/>
    <w:rsid w:val="00021434"/>
    <w:rsid w:val="00021695"/>
    <w:rsid w:val="00021774"/>
    <w:rsid w:val="00021DF3"/>
    <w:rsid w:val="00023869"/>
    <w:rsid w:val="00024598"/>
    <w:rsid w:val="00026799"/>
    <w:rsid w:val="000279B0"/>
    <w:rsid w:val="00030104"/>
    <w:rsid w:val="00031124"/>
    <w:rsid w:val="00031F0B"/>
    <w:rsid w:val="00032769"/>
    <w:rsid w:val="00033068"/>
    <w:rsid w:val="0003311E"/>
    <w:rsid w:val="000359AD"/>
    <w:rsid w:val="00037B58"/>
    <w:rsid w:val="00047680"/>
    <w:rsid w:val="00047A22"/>
    <w:rsid w:val="00051B73"/>
    <w:rsid w:val="00054010"/>
    <w:rsid w:val="000543A1"/>
    <w:rsid w:val="00056E6F"/>
    <w:rsid w:val="00057B07"/>
    <w:rsid w:val="00060ABE"/>
    <w:rsid w:val="00061A50"/>
    <w:rsid w:val="000632D5"/>
    <w:rsid w:val="0006361B"/>
    <w:rsid w:val="00064104"/>
    <w:rsid w:val="000649DB"/>
    <w:rsid w:val="000652E3"/>
    <w:rsid w:val="00066025"/>
    <w:rsid w:val="00066F9E"/>
    <w:rsid w:val="0006724A"/>
    <w:rsid w:val="00067A8F"/>
    <w:rsid w:val="000701D1"/>
    <w:rsid w:val="00071710"/>
    <w:rsid w:val="00072494"/>
    <w:rsid w:val="00080A20"/>
    <w:rsid w:val="00082796"/>
    <w:rsid w:val="00082DF4"/>
    <w:rsid w:val="00086FF5"/>
    <w:rsid w:val="000870B2"/>
    <w:rsid w:val="00087C0A"/>
    <w:rsid w:val="00093BC4"/>
    <w:rsid w:val="000943E6"/>
    <w:rsid w:val="000955E5"/>
    <w:rsid w:val="00097929"/>
    <w:rsid w:val="000A1568"/>
    <w:rsid w:val="000A1E80"/>
    <w:rsid w:val="000A2E1E"/>
    <w:rsid w:val="000A3B70"/>
    <w:rsid w:val="000A3FE4"/>
    <w:rsid w:val="000A5153"/>
    <w:rsid w:val="000A73EC"/>
    <w:rsid w:val="000A798A"/>
    <w:rsid w:val="000B10AE"/>
    <w:rsid w:val="000B30BF"/>
    <w:rsid w:val="000B370C"/>
    <w:rsid w:val="000B566B"/>
    <w:rsid w:val="000B6081"/>
    <w:rsid w:val="000B662E"/>
    <w:rsid w:val="000B7294"/>
    <w:rsid w:val="000B75D0"/>
    <w:rsid w:val="000C1CF8"/>
    <w:rsid w:val="000C49CF"/>
    <w:rsid w:val="000C52E9"/>
    <w:rsid w:val="000C5CDC"/>
    <w:rsid w:val="000C65DC"/>
    <w:rsid w:val="000C66F3"/>
    <w:rsid w:val="000C6900"/>
    <w:rsid w:val="000C7805"/>
    <w:rsid w:val="000C7A24"/>
    <w:rsid w:val="000D2B49"/>
    <w:rsid w:val="000D31E8"/>
    <w:rsid w:val="000D38F6"/>
    <w:rsid w:val="000D76E4"/>
    <w:rsid w:val="000E3816"/>
    <w:rsid w:val="000E4F77"/>
    <w:rsid w:val="000E7F33"/>
    <w:rsid w:val="000F265C"/>
    <w:rsid w:val="000F3AFA"/>
    <w:rsid w:val="000F3D87"/>
    <w:rsid w:val="000F5712"/>
    <w:rsid w:val="000F6611"/>
    <w:rsid w:val="000F7E22"/>
    <w:rsid w:val="00103479"/>
    <w:rsid w:val="0010568F"/>
    <w:rsid w:val="001104F3"/>
    <w:rsid w:val="00111846"/>
    <w:rsid w:val="00112DA4"/>
    <w:rsid w:val="00112ECC"/>
    <w:rsid w:val="00112EEB"/>
    <w:rsid w:val="001173FF"/>
    <w:rsid w:val="00120A94"/>
    <w:rsid w:val="00120C86"/>
    <w:rsid w:val="001216CF"/>
    <w:rsid w:val="0012563A"/>
    <w:rsid w:val="0012642C"/>
    <w:rsid w:val="001264DE"/>
    <w:rsid w:val="00127988"/>
    <w:rsid w:val="001313A7"/>
    <w:rsid w:val="0013276F"/>
    <w:rsid w:val="0013621E"/>
    <w:rsid w:val="0013642E"/>
    <w:rsid w:val="00142EFE"/>
    <w:rsid w:val="00144635"/>
    <w:rsid w:val="00144983"/>
    <w:rsid w:val="0014575B"/>
    <w:rsid w:val="00150461"/>
    <w:rsid w:val="00152312"/>
    <w:rsid w:val="00152A23"/>
    <w:rsid w:val="00152C69"/>
    <w:rsid w:val="001546C3"/>
    <w:rsid w:val="00160A96"/>
    <w:rsid w:val="00162CB7"/>
    <w:rsid w:val="00163C25"/>
    <w:rsid w:val="00165E80"/>
    <w:rsid w:val="001665C9"/>
    <w:rsid w:val="00166F32"/>
    <w:rsid w:val="00171E5B"/>
    <w:rsid w:val="00171F94"/>
    <w:rsid w:val="00173377"/>
    <w:rsid w:val="00175D4E"/>
    <w:rsid w:val="0017668A"/>
    <w:rsid w:val="001766FE"/>
    <w:rsid w:val="001771E7"/>
    <w:rsid w:val="001826A0"/>
    <w:rsid w:val="00182F60"/>
    <w:rsid w:val="001860FC"/>
    <w:rsid w:val="001911FF"/>
    <w:rsid w:val="00192006"/>
    <w:rsid w:val="00193180"/>
    <w:rsid w:val="00196792"/>
    <w:rsid w:val="001A0029"/>
    <w:rsid w:val="001A305A"/>
    <w:rsid w:val="001B1519"/>
    <w:rsid w:val="001B2E2D"/>
    <w:rsid w:val="001B5CD2"/>
    <w:rsid w:val="001B69CD"/>
    <w:rsid w:val="001C0BEE"/>
    <w:rsid w:val="001C1E49"/>
    <w:rsid w:val="001C27C1"/>
    <w:rsid w:val="001C2A98"/>
    <w:rsid w:val="001C4D95"/>
    <w:rsid w:val="001C5240"/>
    <w:rsid w:val="001D3D7D"/>
    <w:rsid w:val="001D3FFF"/>
    <w:rsid w:val="001D5459"/>
    <w:rsid w:val="001D5F80"/>
    <w:rsid w:val="001D625F"/>
    <w:rsid w:val="001D68A4"/>
    <w:rsid w:val="001D7576"/>
    <w:rsid w:val="001E0E3F"/>
    <w:rsid w:val="001E14A0"/>
    <w:rsid w:val="001E1F5D"/>
    <w:rsid w:val="001E43C8"/>
    <w:rsid w:val="001E7376"/>
    <w:rsid w:val="001F225C"/>
    <w:rsid w:val="001F22FF"/>
    <w:rsid w:val="001F73CC"/>
    <w:rsid w:val="001F7EC6"/>
    <w:rsid w:val="00201CFA"/>
    <w:rsid w:val="0020220D"/>
    <w:rsid w:val="00202448"/>
    <w:rsid w:val="00202D15"/>
    <w:rsid w:val="00204634"/>
    <w:rsid w:val="002048E1"/>
    <w:rsid w:val="00204B9F"/>
    <w:rsid w:val="00205B3F"/>
    <w:rsid w:val="00207AFD"/>
    <w:rsid w:val="00212500"/>
    <w:rsid w:val="00212EAE"/>
    <w:rsid w:val="00214BEE"/>
    <w:rsid w:val="00214EA3"/>
    <w:rsid w:val="002205B8"/>
    <w:rsid w:val="00225720"/>
    <w:rsid w:val="002259E5"/>
    <w:rsid w:val="00226140"/>
    <w:rsid w:val="002274F3"/>
    <w:rsid w:val="0023094C"/>
    <w:rsid w:val="00232E75"/>
    <w:rsid w:val="00234BE3"/>
    <w:rsid w:val="00235A90"/>
    <w:rsid w:val="00235C36"/>
    <w:rsid w:val="002364C6"/>
    <w:rsid w:val="002372A8"/>
    <w:rsid w:val="00241E48"/>
    <w:rsid w:val="0024214E"/>
    <w:rsid w:val="00242623"/>
    <w:rsid w:val="0024402F"/>
    <w:rsid w:val="00250558"/>
    <w:rsid w:val="00250D42"/>
    <w:rsid w:val="002529CC"/>
    <w:rsid w:val="002533F9"/>
    <w:rsid w:val="002564A9"/>
    <w:rsid w:val="00256FF0"/>
    <w:rsid w:val="0025701E"/>
    <w:rsid w:val="002605D1"/>
    <w:rsid w:val="00260652"/>
    <w:rsid w:val="002617A3"/>
    <w:rsid w:val="00261B17"/>
    <w:rsid w:val="00261F25"/>
    <w:rsid w:val="00263CD5"/>
    <w:rsid w:val="002648A9"/>
    <w:rsid w:val="0026536F"/>
    <w:rsid w:val="0026553C"/>
    <w:rsid w:val="00267590"/>
    <w:rsid w:val="00267DD5"/>
    <w:rsid w:val="002716C3"/>
    <w:rsid w:val="0027195E"/>
    <w:rsid w:val="002729AF"/>
    <w:rsid w:val="00274A0A"/>
    <w:rsid w:val="00277593"/>
    <w:rsid w:val="00280909"/>
    <w:rsid w:val="00280918"/>
    <w:rsid w:val="002813F9"/>
    <w:rsid w:val="00282AF6"/>
    <w:rsid w:val="00284470"/>
    <w:rsid w:val="0028596A"/>
    <w:rsid w:val="002869CD"/>
    <w:rsid w:val="00287085"/>
    <w:rsid w:val="00290AF9"/>
    <w:rsid w:val="002924CD"/>
    <w:rsid w:val="0029311E"/>
    <w:rsid w:val="00294503"/>
    <w:rsid w:val="002967CF"/>
    <w:rsid w:val="00297788"/>
    <w:rsid w:val="002A3285"/>
    <w:rsid w:val="002A3A62"/>
    <w:rsid w:val="002A4320"/>
    <w:rsid w:val="002A459B"/>
    <w:rsid w:val="002A484B"/>
    <w:rsid w:val="002A554A"/>
    <w:rsid w:val="002A64A6"/>
    <w:rsid w:val="002A64F9"/>
    <w:rsid w:val="002B3301"/>
    <w:rsid w:val="002B4341"/>
    <w:rsid w:val="002B593E"/>
    <w:rsid w:val="002B7382"/>
    <w:rsid w:val="002C1355"/>
    <w:rsid w:val="002C38EF"/>
    <w:rsid w:val="002C47D4"/>
    <w:rsid w:val="002C6802"/>
    <w:rsid w:val="002D0F38"/>
    <w:rsid w:val="002D77E3"/>
    <w:rsid w:val="002D7802"/>
    <w:rsid w:val="002E2D06"/>
    <w:rsid w:val="002E41C3"/>
    <w:rsid w:val="002F2859"/>
    <w:rsid w:val="002F4597"/>
    <w:rsid w:val="002F6E3C"/>
    <w:rsid w:val="0030117D"/>
    <w:rsid w:val="00301DBB"/>
    <w:rsid w:val="00301F30"/>
    <w:rsid w:val="0030367D"/>
    <w:rsid w:val="003038FD"/>
    <w:rsid w:val="00303C87"/>
    <w:rsid w:val="00307182"/>
    <w:rsid w:val="003108E5"/>
    <w:rsid w:val="003120CB"/>
    <w:rsid w:val="00315E07"/>
    <w:rsid w:val="00320153"/>
    <w:rsid w:val="00320367"/>
    <w:rsid w:val="00322871"/>
    <w:rsid w:val="0032451E"/>
    <w:rsid w:val="003249DA"/>
    <w:rsid w:val="00326FB3"/>
    <w:rsid w:val="0032775F"/>
    <w:rsid w:val="00327C80"/>
    <w:rsid w:val="00330598"/>
    <w:rsid w:val="00330D74"/>
    <w:rsid w:val="003316D4"/>
    <w:rsid w:val="00332E8E"/>
    <w:rsid w:val="00333822"/>
    <w:rsid w:val="00334E27"/>
    <w:rsid w:val="00336715"/>
    <w:rsid w:val="0033732A"/>
    <w:rsid w:val="0033733A"/>
    <w:rsid w:val="003401EC"/>
    <w:rsid w:val="003404DA"/>
    <w:rsid w:val="00340DFD"/>
    <w:rsid w:val="00344954"/>
    <w:rsid w:val="00347DE7"/>
    <w:rsid w:val="00350CD7"/>
    <w:rsid w:val="003530DA"/>
    <w:rsid w:val="00360C17"/>
    <w:rsid w:val="003621C6"/>
    <w:rsid w:val="003622B8"/>
    <w:rsid w:val="003632C2"/>
    <w:rsid w:val="00366B76"/>
    <w:rsid w:val="003675BD"/>
    <w:rsid w:val="00373051"/>
    <w:rsid w:val="00373B8F"/>
    <w:rsid w:val="0037557F"/>
    <w:rsid w:val="00376D95"/>
    <w:rsid w:val="00377FBB"/>
    <w:rsid w:val="00385140"/>
    <w:rsid w:val="003872AA"/>
    <w:rsid w:val="00390A7B"/>
    <w:rsid w:val="00393B71"/>
    <w:rsid w:val="00393CC7"/>
    <w:rsid w:val="0039419F"/>
    <w:rsid w:val="003956BB"/>
    <w:rsid w:val="003971F7"/>
    <w:rsid w:val="003979F1"/>
    <w:rsid w:val="003A100B"/>
    <w:rsid w:val="003A16FC"/>
    <w:rsid w:val="003A4C90"/>
    <w:rsid w:val="003A4FCD"/>
    <w:rsid w:val="003B0944"/>
    <w:rsid w:val="003B1593"/>
    <w:rsid w:val="003B4381"/>
    <w:rsid w:val="003B537D"/>
    <w:rsid w:val="003B5B84"/>
    <w:rsid w:val="003B5B9C"/>
    <w:rsid w:val="003B6B00"/>
    <w:rsid w:val="003C1043"/>
    <w:rsid w:val="003C1A30"/>
    <w:rsid w:val="003C1EA8"/>
    <w:rsid w:val="003C27EF"/>
    <w:rsid w:val="003C2BA2"/>
    <w:rsid w:val="003C4278"/>
    <w:rsid w:val="003C4AB5"/>
    <w:rsid w:val="003C6779"/>
    <w:rsid w:val="003D08A7"/>
    <w:rsid w:val="003D10CF"/>
    <w:rsid w:val="003D11A5"/>
    <w:rsid w:val="003D2998"/>
    <w:rsid w:val="003D2F0A"/>
    <w:rsid w:val="003D3891"/>
    <w:rsid w:val="003D5D84"/>
    <w:rsid w:val="003D66ED"/>
    <w:rsid w:val="003E0F4F"/>
    <w:rsid w:val="003E1783"/>
    <w:rsid w:val="003E18AC"/>
    <w:rsid w:val="003E20E5"/>
    <w:rsid w:val="003E210B"/>
    <w:rsid w:val="003E28A8"/>
    <w:rsid w:val="003E2A12"/>
    <w:rsid w:val="003E2A23"/>
    <w:rsid w:val="003E2C1D"/>
    <w:rsid w:val="003E3384"/>
    <w:rsid w:val="003E3CA4"/>
    <w:rsid w:val="003E433E"/>
    <w:rsid w:val="003E548E"/>
    <w:rsid w:val="003F5D2B"/>
    <w:rsid w:val="003F78F9"/>
    <w:rsid w:val="004063A8"/>
    <w:rsid w:val="00407EC8"/>
    <w:rsid w:val="00410B9B"/>
    <w:rsid w:val="0041110A"/>
    <w:rsid w:val="00411624"/>
    <w:rsid w:val="00411CE1"/>
    <w:rsid w:val="004148E1"/>
    <w:rsid w:val="00414CFA"/>
    <w:rsid w:val="00415EC0"/>
    <w:rsid w:val="00420BE9"/>
    <w:rsid w:val="00422A04"/>
    <w:rsid w:val="00423AD8"/>
    <w:rsid w:val="00423FDD"/>
    <w:rsid w:val="00424554"/>
    <w:rsid w:val="00424C85"/>
    <w:rsid w:val="004260BD"/>
    <w:rsid w:val="0043012F"/>
    <w:rsid w:val="00430F1F"/>
    <w:rsid w:val="004310B7"/>
    <w:rsid w:val="004326EA"/>
    <w:rsid w:val="00434A26"/>
    <w:rsid w:val="004405E1"/>
    <w:rsid w:val="0044434C"/>
    <w:rsid w:val="0044456B"/>
    <w:rsid w:val="00447BD1"/>
    <w:rsid w:val="004507F3"/>
    <w:rsid w:val="00450AF4"/>
    <w:rsid w:val="00456A57"/>
    <w:rsid w:val="00457CA0"/>
    <w:rsid w:val="00460685"/>
    <w:rsid w:val="004607DE"/>
    <w:rsid w:val="0046178D"/>
    <w:rsid w:val="00463A48"/>
    <w:rsid w:val="00465A89"/>
    <w:rsid w:val="004671C7"/>
    <w:rsid w:val="00471A54"/>
    <w:rsid w:val="00472F4D"/>
    <w:rsid w:val="004730BF"/>
    <w:rsid w:val="00474DCB"/>
    <w:rsid w:val="0047535C"/>
    <w:rsid w:val="004762F6"/>
    <w:rsid w:val="004763A7"/>
    <w:rsid w:val="00477340"/>
    <w:rsid w:val="004810C1"/>
    <w:rsid w:val="0048532E"/>
    <w:rsid w:val="00485870"/>
    <w:rsid w:val="00485A0E"/>
    <w:rsid w:val="00485FE8"/>
    <w:rsid w:val="00486FDE"/>
    <w:rsid w:val="00492473"/>
    <w:rsid w:val="00492EB5"/>
    <w:rsid w:val="00494F77"/>
    <w:rsid w:val="00497721"/>
    <w:rsid w:val="004A0229"/>
    <w:rsid w:val="004A35D2"/>
    <w:rsid w:val="004A3B77"/>
    <w:rsid w:val="004A5692"/>
    <w:rsid w:val="004A71E4"/>
    <w:rsid w:val="004B07C6"/>
    <w:rsid w:val="004B21FE"/>
    <w:rsid w:val="004B2F00"/>
    <w:rsid w:val="004B3555"/>
    <w:rsid w:val="004B44C1"/>
    <w:rsid w:val="004B6E31"/>
    <w:rsid w:val="004B6FBE"/>
    <w:rsid w:val="004B72B8"/>
    <w:rsid w:val="004C1D66"/>
    <w:rsid w:val="004C1F69"/>
    <w:rsid w:val="004C31D7"/>
    <w:rsid w:val="004C3D4C"/>
    <w:rsid w:val="004C4AD2"/>
    <w:rsid w:val="004C62B3"/>
    <w:rsid w:val="004C6981"/>
    <w:rsid w:val="004C6D7C"/>
    <w:rsid w:val="004D026D"/>
    <w:rsid w:val="004D1F21"/>
    <w:rsid w:val="004D2273"/>
    <w:rsid w:val="004D268C"/>
    <w:rsid w:val="004D2C40"/>
    <w:rsid w:val="004D4D34"/>
    <w:rsid w:val="004D59D8"/>
    <w:rsid w:val="004D5DA1"/>
    <w:rsid w:val="004D7CA7"/>
    <w:rsid w:val="004E150F"/>
    <w:rsid w:val="004E1DCA"/>
    <w:rsid w:val="004E1FD7"/>
    <w:rsid w:val="004E23A1"/>
    <w:rsid w:val="004E3489"/>
    <w:rsid w:val="004E358A"/>
    <w:rsid w:val="004E3AFA"/>
    <w:rsid w:val="004E4046"/>
    <w:rsid w:val="004E447D"/>
    <w:rsid w:val="004E6588"/>
    <w:rsid w:val="004F1930"/>
    <w:rsid w:val="004F2742"/>
    <w:rsid w:val="004F373C"/>
    <w:rsid w:val="004F37B4"/>
    <w:rsid w:val="004F58A8"/>
    <w:rsid w:val="0050059E"/>
    <w:rsid w:val="00500A59"/>
    <w:rsid w:val="00500E1E"/>
    <w:rsid w:val="00502A0A"/>
    <w:rsid w:val="005065A1"/>
    <w:rsid w:val="00507C50"/>
    <w:rsid w:val="00514196"/>
    <w:rsid w:val="005148D2"/>
    <w:rsid w:val="00514D40"/>
    <w:rsid w:val="00517C3A"/>
    <w:rsid w:val="00527BF4"/>
    <w:rsid w:val="00527C65"/>
    <w:rsid w:val="00530B22"/>
    <w:rsid w:val="005324BE"/>
    <w:rsid w:val="0053348E"/>
    <w:rsid w:val="00534F6C"/>
    <w:rsid w:val="0053511D"/>
    <w:rsid w:val="00535438"/>
    <w:rsid w:val="00535994"/>
    <w:rsid w:val="0053646D"/>
    <w:rsid w:val="0053649E"/>
    <w:rsid w:val="00536D8E"/>
    <w:rsid w:val="00540AAD"/>
    <w:rsid w:val="00543B48"/>
    <w:rsid w:val="00543EC1"/>
    <w:rsid w:val="00546458"/>
    <w:rsid w:val="0055087C"/>
    <w:rsid w:val="00553413"/>
    <w:rsid w:val="00555983"/>
    <w:rsid w:val="00560E31"/>
    <w:rsid w:val="00561BDA"/>
    <w:rsid w:val="00561FC6"/>
    <w:rsid w:val="00563E28"/>
    <w:rsid w:val="005647DF"/>
    <w:rsid w:val="00565B1E"/>
    <w:rsid w:val="00565E9E"/>
    <w:rsid w:val="0056695E"/>
    <w:rsid w:val="00567707"/>
    <w:rsid w:val="00570E95"/>
    <w:rsid w:val="00571965"/>
    <w:rsid w:val="00574279"/>
    <w:rsid w:val="005750BC"/>
    <w:rsid w:val="0057770D"/>
    <w:rsid w:val="00581B23"/>
    <w:rsid w:val="0058219C"/>
    <w:rsid w:val="00583358"/>
    <w:rsid w:val="0058707F"/>
    <w:rsid w:val="00591DBD"/>
    <w:rsid w:val="0059296E"/>
    <w:rsid w:val="005931FE"/>
    <w:rsid w:val="005936CB"/>
    <w:rsid w:val="00594DE8"/>
    <w:rsid w:val="005A0028"/>
    <w:rsid w:val="005A0ACC"/>
    <w:rsid w:val="005A0C68"/>
    <w:rsid w:val="005A1462"/>
    <w:rsid w:val="005A2137"/>
    <w:rsid w:val="005A326B"/>
    <w:rsid w:val="005A58A2"/>
    <w:rsid w:val="005A5CE4"/>
    <w:rsid w:val="005B0072"/>
    <w:rsid w:val="005B0732"/>
    <w:rsid w:val="005B18DE"/>
    <w:rsid w:val="005B38A0"/>
    <w:rsid w:val="005B491C"/>
    <w:rsid w:val="005B4DBF"/>
    <w:rsid w:val="005B5DE2"/>
    <w:rsid w:val="005B674C"/>
    <w:rsid w:val="005C0527"/>
    <w:rsid w:val="005C24F2"/>
    <w:rsid w:val="005C3C04"/>
    <w:rsid w:val="005C5D7E"/>
    <w:rsid w:val="005C7561"/>
    <w:rsid w:val="005D1E57"/>
    <w:rsid w:val="005D2282"/>
    <w:rsid w:val="005D2F57"/>
    <w:rsid w:val="005D34F6"/>
    <w:rsid w:val="005D35B5"/>
    <w:rsid w:val="005D4F1A"/>
    <w:rsid w:val="005D5159"/>
    <w:rsid w:val="005D6F7F"/>
    <w:rsid w:val="005E1884"/>
    <w:rsid w:val="005E2C73"/>
    <w:rsid w:val="005E463B"/>
    <w:rsid w:val="005E6911"/>
    <w:rsid w:val="005F059A"/>
    <w:rsid w:val="005F373A"/>
    <w:rsid w:val="005F4F87"/>
    <w:rsid w:val="005F6B0E"/>
    <w:rsid w:val="005F760E"/>
    <w:rsid w:val="005F7B1D"/>
    <w:rsid w:val="0060222A"/>
    <w:rsid w:val="006068A6"/>
    <w:rsid w:val="006070C4"/>
    <w:rsid w:val="00610C21"/>
    <w:rsid w:val="00611476"/>
    <w:rsid w:val="00611907"/>
    <w:rsid w:val="00613116"/>
    <w:rsid w:val="006202A6"/>
    <w:rsid w:val="0062054B"/>
    <w:rsid w:val="00621C4E"/>
    <w:rsid w:val="00624892"/>
    <w:rsid w:val="00624EAE"/>
    <w:rsid w:val="00625F0E"/>
    <w:rsid w:val="00627A11"/>
    <w:rsid w:val="00630362"/>
    <w:rsid w:val="006305D7"/>
    <w:rsid w:val="00632F63"/>
    <w:rsid w:val="00633A01"/>
    <w:rsid w:val="00633B97"/>
    <w:rsid w:val="006341F7"/>
    <w:rsid w:val="00634585"/>
    <w:rsid w:val="00635014"/>
    <w:rsid w:val="006369CE"/>
    <w:rsid w:val="00636D16"/>
    <w:rsid w:val="006411CA"/>
    <w:rsid w:val="006419D7"/>
    <w:rsid w:val="00641A65"/>
    <w:rsid w:val="00642FEF"/>
    <w:rsid w:val="0064605E"/>
    <w:rsid w:val="00652652"/>
    <w:rsid w:val="0066096B"/>
    <w:rsid w:val="006619C8"/>
    <w:rsid w:val="006661CB"/>
    <w:rsid w:val="00671507"/>
    <w:rsid w:val="00671710"/>
    <w:rsid w:val="00673414"/>
    <w:rsid w:val="0067514F"/>
    <w:rsid w:val="00676079"/>
    <w:rsid w:val="00676D30"/>
    <w:rsid w:val="00676ECD"/>
    <w:rsid w:val="00677D0A"/>
    <w:rsid w:val="006802C0"/>
    <w:rsid w:val="00681401"/>
    <w:rsid w:val="0068185F"/>
    <w:rsid w:val="00681D92"/>
    <w:rsid w:val="00683DC5"/>
    <w:rsid w:val="006844D9"/>
    <w:rsid w:val="00686376"/>
    <w:rsid w:val="006936E8"/>
    <w:rsid w:val="00693B86"/>
    <w:rsid w:val="00695AA0"/>
    <w:rsid w:val="006A01CF"/>
    <w:rsid w:val="006A60DD"/>
    <w:rsid w:val="006B0679"/>
    <w:rsid w:val="006B074C"/>
    <w:rsid w:val="006B2358"/>
    <w:rsid w:val="006B3B84"/>
    <w:rsid w:val="006B4DEB"/>
    <w:rsid w:val="006B4E7C"/>
    <w:rsid w:val="006B5D8C"/>
    <w:rsid w:val="006B72D4"/>
    <w:rsid w:val="006B730D"/>
    <w:rsid w:val="006B7F7B"/>
    <w:rsid w:val="006C11CC"/>
    <w:rsid w:val="006C1559"/>
    <w:rsid w:val="006C1AEB"/>
    <w:rsid w:val="006C4254"/>
    <w:rsid w:val="006C57FE"/>
    <w:rsid w:val="006C668E"/>
    <w:rsid w:val="006D14EF"/>
    <w:rsid w:val="006D298E"/>
    <w:rsid w:val="006D4AD6"/>
    <w:rsid w:val="006E4B63"/>
    <w:rsid w:val="006E599F"/>
    <w:rsid w:val="006F06E4"/>
    <w:rsid w:val="006F7B41"/>
    <w:rsid w:val="006F7FA3"/>
    <w:rsid w:val="00702B5D"/>
    <w:rsid w:val="00703ED2"/>
    <w:rsid w:val="00706577"/>
    <w:rsid w:val="00707B8D"/>
    <w:rsid w:val="00713636"/>
    <w:rsid w:val="00714B8C"/>
    <w:rsid w:val="0071547A"/>
    <w:rsid w:val="0071675D"/>
    <w:rsid w:val="00717736"/>
    <w:rsid w:val="00725298"/>
    <w:rsid w:val="00732B47"/>
    <w:rsid w:val="00735CF5"/>
    <w:rsid w:val="0074063A"/>
    <w:rsid w:val="00742AA4"/>
    <w:rsid w:val="00743BA1"/>
    <w:rsid w:val="007449FD"/>
    <w:rsid w:val="00745F1E"/>
    <w:rsid w:val="00746C41"/>
    <w:rsid w:val="0075148E"/>
    <w:rsid w:val="007515FE"/>
    <w:rsid w:val="0075504D"/>
    <w:rsid w:val="007601D0"/>
    <w:rsid w:val="007603BB"/>
    <w:rsid w:val="0076053D"/>
    <w:rsid w:val="0076109D"/>
    <w:rsid w:val="00767107"/>
    <w:rsid w:val="00773617"/>
    <w:rsid w:val="00773673"/>
    <w:rsid w:val="00773BFD"/>
    <w:rsid w:val="007743B3"/>
    <w:rsid w:val="00774490"/>
    <w:rsid w:val="007819FF"/>
    <w:rsid w:val="0078360C"/>
    <w:rsid w:val="00784A4C"/>
    <w:rsid w:val="00784BC6"/>
    <w:rsid w:val="0078523D"/>
    <w:rsid w:val="00786684"/>
    <w:rsid w:val="007931DF"/>
    <w:rsid w:val="00795D2E"/>
    <w:rsid w:val="007A0172"/>
    <w:rsid w:val="007A0AF4"/>
    <w:rsid w:val="007A1804"/>
    <w:rsid w:val="007A2511"/>
    <w:rsid w:val="007A260E"/>
    <w:rsid w:val="007A4766"/>
    <w:rsid w:val="007A4D4C"/>
    <w:rsid w:val="007A4DD6"/>
    <w:rsid w:val="007A5CB9"/>
    <w:rsid w:val="007B20AE"/>
    <w:rsid w:val="007B33B3"/>
    <w:rsid w:val="007B3F53"/>
    <w:rsid w:val="007B6B07"/>
    <w:rsid w:val="007B6D43"/>
    <w:rsid w:val="007B749A"/>
    <w:rsid w:val="007B7C6E"/>
    <w:rsid w:val="007C1EF5"/>
    <w:rsid w:val="007C33F8"/>
    <w:rsid w:val="007C3DDB"/>
    <w:rsid w:val="007C4928"/>
    <w:rsid w:val="007D11FB"/>
    <w:rsid w:val="007D44D7"/>
    <w:rsid w:val="007D560A"/>
    <w:rsid w:val="007D621A"/>
    <w:rsid w:val="007D703E"/>
    <w:rsid w:val="007D7358"/>
    <w:rsid w:val="007E058A"/>
    <w:rsid w:val="007E2887"/>
    <w:rsid w:val="007E4F75"/>
    <w:rsid w:val="007E5278"/>
    <w:rsid w:val="007E5D8B"/>
    <w:rsid w:val="007E749C"/>
    <w:rsid w:val="007F1B5C"/>
    <w:rsid w:val="007F5C76"/>
    <w:rsid w:val="008009D2"/>
    <w:rsid w:val="00801257"/>
    <w:rsid w:val="00801B93"/>
    <w:rsid w:val="00802529"/>
    <w:rsid w:val="00803B0A"/>
    <w:rsid w:val="00804DED"/>
    <w:rsid w:val="00805B96"/>
    <w:rsid w:val="00805D30"/>
    <w:rsid w:val="008105BE"/>
    <w:rsid w:val="0081119D"/>
    <w:rsid w:val="008115A5"/>
    <w:rsid w:val="00811D46"/>
    <w:rsid w:val="0081415D"/>
    <w:rsid w:val="00814279"/>
    <w:rsid w:val="00817FA1"/>
    <w:rsid w:val="00820229"/>
    <w:rsid w:val="008202D9"/>
    <w:rsid w:val="0082097C"/>
    <w:rsid w:val="00822448"/>
    <w:rsid w:val="0082298B"/>
    <w:rsid w:val="00822ABE"/>
    <w:rsid w:val="00823C06"/>
    <w:rsid w:val="008244D1"/>
    <w:rsid w:val="00827365"/>
    <w:rsid w:val="00827F51"/>
    <w:rsid w:val="0083104E"/>
    <w:rsid w:val="008343BE"/>
    <w:rsid w:val="00836535"/>
    <w:rsid w:val="00836CC1"/>
    <w:rsid w:val="008402C5"/>
    <w:rsid w:val="00840FB4"/>
    <w:rsid w:val="008410B2"/>
    <w:rsid w:val="00843825"/>
    <w:rsid w:val="00844E71"/>
    <w:rsid w:val="0084798B"/>
    <w:rsid w:val="008500A0"/>
    <w:rsid w:val="00851EDC"/>
    <w:rsid w:val="008524E5"/>
    <w:rsid w:val="008533DA"/>
    <w:rsid w:val="0085351C"/>
    <w:rsid w:val="0085435A"/>
    <w:rsid w:val="008549CA"/>
    <w:rsid w:val="008556C3"/>
    <w:rsid w:val="0085687C"/>
    <w:rsid w:val="008633D2"/>
    <w:rsid w:val="008657AB"/>
    <w:rsid w:val="00866105"/>
    <w:rsid w:val="0087025A"/>
    <w:rsid w:val="008706C5"/>
    <w:rsid w:val="0087231A"/>
    <w:rsid w:val="00873707"/>
    <w:rsid w:val="008738F2"/>
    <w:rsid w:val="00874B20"/>
    <w:rsid w:val="008757C6"/>
    <w:rsid w:val="00876011"/>
    <w:rsid w:val="0087613B"/>
    <w:rsid w:val="008763E1"/>
    <w:rsid w:val="0087775C"/>
    <w:rsid w:val="00877EC8"/>
    <w:rsid w:val="00880F36"/>
    <w:rsid w:val="00881B85"/>
    <w:rsid w:val="008846DC"/>
    <w:rsid w:val="00885530"/>
    <w:rsid w:val="008862DF"/>
    <w:rsid w:val="008910D1"/>
    <w:rsid w:val="0089296C"/>
    <w:rsid w:val="00895B28"/>
    <w:rsid w:val="00896ABD"/>
    <w:rsid w:val="00897855"/>
    <w:rsid w:val="00897AB6"/>
    <w:rsid w:val="008A3380"/>
    <w:rsid w:val="008A7A9C"/>
    <w:rsid w:val="008B1429"/>
    <w:rsid w:val="008B5218"/>
    <w:rsid w:val="008B6197"/>
    <w:rsid w:val="008B7102"/>
    <w:rsid w:val="008C0364"/>
    <w:rsid w:val="008C0E8B"/>
    <w:rsid w:val="008C2094"/>
    <w:rsid w:val="008C3B7D"/>
    <w:rsid w:val="008C433A"/>
    <w:rsid w:val="008C62D9"/>
    <w:rsid w:val="008D0F90"/>
    <w:rsid w:val="008D3715"/>
    <w:rsid w:val="008D3DC9"/>
    <w:rsid w:val="008D5465"/>
    <w:rsid w:val="008D5E61"/>
    <w:rsid w:val="008D7EB7"/>
    <w:rsid w:val="008D7EC5"/>
    <w:rsid w:val="008E27A9"/>
    <w:rsid w:val="008E3684"/>
    <w:rsid w:val="008E5301"/>
    <w:rsid w:val="008E57F5"/>
    <w:rsid w:val="008E7297"/>
    <w:rsid w:val="008E7606"/>
    <w:rsid w:val="008F0A61"/>
    <w:rsid w:val="008F0F85"/>
    <w:rsid w:val="008F1DAA"/>
    <w:rsid w:val="008F33D5"/>
    <w:rsid w:val="008F35DC"/>
    <w:rsid w:val="008F3EBD"/>
    <w:rsid w:val="008F4E19"/>
    <w:rsid w:val="008F5AAA"/>
    <w:rsid w:val="008F60B2"/>
    <w:rsid w:val="008F7C41"/>
    <w:rsid w:val="00900D3B"/>
    <w:rsid w:val="009031E2"/>
    <w:rsid w:val="00907818"/>
    <w:rsid w:val="0091276C"/>
    <w:rsid w:val="00914F3A"/>
    <w:rsid w:val="00915366"/>
    <w:rsid w:val="009160FA"/>
    <w:rsid w:val="009165AC"/>
    <w:rsid w:val="00916FFC"/>
    <w:rsid w:val="0092053F"/>
    <w:rsid w:val="00921078"/>
    <w:rsid w:val="0092261B"/>
    <w:rsid w:val="0092340A"/>
    <w:rsid w:val="00924A94"/>
    <w:rsid w:val="009312FB"/>
    <w:rsid w:val="009313D9"/>
    <w:rsid w:val="0093354D"/>
    <w:rsid w:val="00933592"/>
    <w:rsid w:val="00935B7F"/>
    <w:rsid w:val="00941293"/>
    <w:rsid w:val="00943A8E"/>
    <w:rsid w:val="00946372"/>
    <w:rsid w:val="0094646D"/>
    <w:rsid w:val="00950C17"/>
    <w:rsid w:val="00951FAF"/>
    <w:rsid w:val="00953C22"/>
    <w:rsid w:val="00954740"/>
    <w:rsid w:val="0095555D"/>
    <w:rsid w:val="00955AE5"/>
    <w:rsid w:val="00955CC4"/>
    <w:rsid w:val="00960066"/>
    <w:rsid w:val="00960F56"/>
    <w:rsid w:val="00962E71"/>
    <w:rsid w:val="00963ABC"/>
    <w:rsid w:val="00965D21"/>
    <w:rsid w:val="00967764"/>
    <w:rsid w:val="00970B0E"/>
    <w:rsid w:val="00970BB9"/>
    <w:rsid w:val="009726A6"/>
    <w:rsid w:val="009726EE"/>
    <w:rsid w:val="00972C4F"/>
    <w:rsid w:val="00972CDE"/>
    <w:rsid w:val="009733DD"/>
    <w:rsid w:val="00975573"/>
    <w:rsid w:val="00976D03"/>
    <w:rsid w:val="00977B30"/>
    <w:rsid w:val="00982F41"/>
    <w:rsid w:val="0098383D"/>
    <w:rsid w:val="00984602"/>
    <w:rsid w:val="00985090"/>
    <w:rsid w:val="00986C98"/>
    <w:rsid w:val="00987710"/>
    <w:rsid w:val="009904AB"/>
    <w:rsid w:val="0099151C"/>
    <w:rsid w:val="00993662"/>
    <w:rsid w:val="00995688"/>
    <w:rsid w:val="009958A6"/>
    <w:rsid w:val="00996456"/>
    <w:rsid w:val="00996E7D"/>
    <w:rsid w:val="00997461"/>
    <w:rsid w:val="009A04F5"/>
    <w:rsid w:val="009A15CE"/>
    <w:rsid w:val="009A15EF"/>
    <w:rsid w:val="009A38A5"/>
    <w:rsid w:val="009A5B73"/>
    <w:rsid w:val="009A7E3D"/>
    <w:rsid w:val="009B118B"/>
    <w:rsid w:val="009B1737"/>
    <w:rsid w:val="009B2298"/>
    <w:rsid w:val="009B321E"/>
    <w:rsid w:val="009B3D4B"/>
    <w:rsid w:val="009B5B99"/>
    <w:rsid w:val="009B6EFC"/>
    <w:rsid w:val="009C0847"/>
    <w:rsid w:val="009C1924"/>
    <w:rsid w:val="009C1FD0"/>
    <w:rsid w:val="009C2DF8"/>
    <w:rsid w:val="009C31BF"/>
    <w:rsid w:val="009C68B7"/>
    <w:rsid w:val="009D0834"/>
    <w:rsid w:val="009D0A1E"/>
    <w:rsid w:val="009D2AE3"/>
    <w:rsid w:val="009D39AB"/>
    <w:rsid w:val="009D47EF"/>
    <w:rsid w:val="009D4B37"/>
    <w:rsid w:val="009D52BC"/>
    <w:rsid w:val="009D63C4"/>
    <w:rsid w:val="009D68AE"/>
    <w:rsid w:val="009D7438"/>
    <w:rsid w:val="009D7D0A"/>
    <w:rsid w:val="009E09D9"/>
    <w:rsid w:val="009E2170"/>
    <w:rsid w:val="009E31D1"/>
    <w:rsid w:val="009F01B1"/>
    <w:rsid w:val="009F0DBB"/>
    <w:rsid w:val="009F3887"/>
    <w:rsid w:val="009F4DD1"/>
    <w:rsid w:val="009F659A"/>
    <w:rsid w:val="009F6D08"/>
    <w:rsid w:val="009F732B"/>
    <w:rsid w:val="00A01FE0"/>
    <w:rsid w:val="00A06945"/>
    <w:rsid w:val="00A10656"/>
    <w:rsid w:val="00A113C0"/>
    <w:rsid w:val="00A12FA6"/>
    <w:rsid w:val="00A1339B"/>
    <w:rsid w:val="00A14ABA"/>
    <w:rsid w:val="00A20CB5"/>
    <w:rsid w:val="00A20DCF"/>
    <w:rsid w:val="00A22D7D"/>
    <w:rsid w:val="00A246F5"/>
    <w:rsid w:val="00A24CB6"/>
    <w:rsid w:val="00A26CD2"/>
    <w:rsid w:val="00A27667"/>
    <w:rsid w:val="00A32893"/>
    <w:rsid w:val="00A32979"/>
    <w:rsid w:val="00A32B8F"/>
    <w:rsid w:val="00A34A67"/>
    <w:rsid w:val="00A3675D"/>
    <w:rsid w:val="00A37462"/>
    <w:rsid w:val="00A433E0"/>
    <w:rsid w:val="00A4345E"/>
    <w:rsid w:val="00A44398"/>
    <w:rsid w:val="00A459E1"/>
    <w:rsid w:val="00A45EB8"/>
    <w:rsid w:val="00A46AC4"/>
    <w:rsid w:val="00A47EA4"/>
    <w:rsid w:val="00A5158D"/>
    <w:rsid w:val="00A52296"/>
    <w:rsid w:val="00A54558"/>
    <w:rsid w:val="00A55661"/>
    <w:rsid w:val="00A56EB6"/>
    <w:rsid w:val="00A6169F"/>
    <w:rsid w:val="00A61B70"/>
    <w:rsid w:val="00A61D0F"/>
    <w:rsid w:val="00A61FA8"/>
    <w:rsid w:val="00A62C17"/>
    <w:rsid w:val="00A637F4"/>
    <w:rsid w:val="00A64DF2"/>
    <w:rsid w:val="00A65485"/>
    <w:rsid w:val="00A66E05"/>
    <w:rsid w:val="00A70753"/>
    <w:rsid w:val="00A712D2"/>
    <w:rsid w:val="00A7716B"/>
    <w:rsid w:val="00A81788"/>
    <w:rsid w:val="00A82C8A"/>
    <w:rsid w:val="00A8346B"/>
    <w:rsid w:val="00A83EF1"/>
    <w:rsid w:val="00A843D1"/>
    <w:rsid w:val="00A849F3"/>
    <w:rsid w:val="00A84E77"/>
    <w:rsid w:val="00A852FF"/>
    <w:rsid w:val="00A87337"/>
    <w:rsid w:val="00A90C97"/>
    <w:rsid w:val="00A91903"/>
    <w:rsid w:val="00A92DDC"/>
    <w:rsid w:val="00A93703"/>
    <w:rsid w:val="00A960C8"/>
    <w:rsid w:val="00A96604"/>
    <w:rsid w:val="00AA03DF"/>
    <w:rsid w:val="00AA1B4F"/>
    <w:rsid w:val="00AA21D8"/>
    <w:rsid w:val="00AA271A"/>
    <w:rsid w:val="00AA3270"/>
    <w:rsid w:val="00AA54F3"/>
    <w:rsid w:val="00AA6B43"/>
    <w:rsid w:val="00AA720D"/>
    <w:rsid w:val="00AB367A"/>
    <w:rsid w:val="00AB6F03"/>
    <w:rsid w:val="00AB785B"/>
    <w:rsid w:val="00AC01D1"/>
    <w:rsid w:val="00AC075C"/>
    <w:rsid w:val="00AC0AB2"/>
    <w:rsid w:val="00AC0E9F"/>
    <w:rsid w:val="00AC52A5"/>
    <w:rsid w:val="00AC57C8"/>
    <w:rsid w:val="00AC6EFD"/>
    <w:rsid w:val="00AC7151"/>
    <w:rsid w:val="00AC73C5"/>
    <w:rsid w:val="00AD460A"/>
    <w:rsid w:val="00AD6A05"/>
    <w:rsid w:val="00AE06E5"/>
    <w:rsid w:val="00AE118B"/>
    <w:rsid w:val="00AE272B"/>
    <w:rsid w:val="00AE2A64"/>
    <w:rsid w:val="00AE2B49"/>
    <w:rsid w:val="00AE3E3A"/>
    <w:rsid w:val="00AE77B4"/>
    <w:rsid w:val="00AE7C1A"/>
    <w:rsid w:val="00AE7DF8"/>
    <w:rsid w:val="00AF0251"/>
    <w:rsid w:val="00AF0D9C"/>
    <w:rsid w:val="00AF13AB"/>
    <w:rsid w:val="00AF18C7"/>
    <w:rsid w:val="00AF1D36"/>
    <w:rsid w:val="00AF280B"/>
    <w:rsid w:val="00AF5F75"/>
    <w:rsid w:val="00AF6001"/>
    <w:rsid w:val="00B01A16"/>
    <w:rsid w:val="00B02402"/>
    <w:rsid w:val="00B07F45"/>
    <w:rsid w:val="00B1021A"/>
    <w:rsid w:val="00B13A1D"/>
    <w:rsid w:val="00B1481A"/>
    <w:rsid w:val="00B15A1F"/>
    <w:rsid w:val="00B15A80"/>
    <w:rsid w:val="00B15FE9"/>
    <w:rsid w:val="00B2148A"/>
    <w:rsid w:val="00B215D0"/>
    <w:rsid w:val="00B220C2"/>
    <w:rsid w:val="00B23CA0"/>
    <w:rsid w:val="00B25B32"/>
    <w:rsid w:val="00B32531"/>
    <w:rsid w:val="00B32616"/>
    <w:rsid w:val="00B36C42"/>
    <w:rsid w:val="00B40277"/>
    <w:rsid w:val="00B42EA7"/>
    <w:rsid w:val="00B47959"/>
    <w:rsid w:val="00B51845"/>
    <w:rsid w:val="00B51923"/>
    <w:rsid w:val="00B5337C"/>
    <w:rsid w:val="00B53FDE"/>
    <w:rsid w:val="00B56397"/>
    <w:rsid w:val="00B571DA"/>
    <w:rsid w:val="00B6027B"/>
    <w:rsid w:val="00B62481"/>
    <w:rsid w:val="00B6315B"/>
    <w:rsid w:val="00B636C8"/>
    <w:rsid w:val="00B65EDB"/>
    <w:rsid w:val="00B67AFF"/>
    <w:rsid w:val="00B70389"/>
    <w:rsid w:val="00B70B59"/>
    <w:rsid w:val="00B72F38"/>
    <w:rsid w:val="00B73657"/>
    <w:rsid w:val="00B736FB"/>
    <w:rsid w:val="00B739B3"/>
    <w:rsid w:val="00B81B15"/>
    <w:rsid w:val="00B84E09"/>
    <w:rsid w:val="00B915AE"/>
    <w:rsid w:val="00BA1735"/>
    <w:rsid w:val="00BA19FA"/>
    <w:rsid w:val="00BA30F3"/>
    <w:rsid w:val="00BA4288"/>
    <w:rsid w:val="00BA6F69"/>
    <w:rsid w:val="00BB0902"/>
    <w:rsid w:val="00BB1F9C"/>
    <w:rsid w:val="00BB48E5"/>
    <w:rsid w:val="00BB5607"/>
    <w:rsid w:val="00BB5ACA"/>
    <w:rsid w:val="00BB5D64"/>
    <w:rsid w:val="00BB5DFB"/>
    <w:rsid w:val="00BB627F"/>
    <w:rsid w:val="00BC0C17"/>
    <w:rsid w:val="00BC16A8"/>
    <w:rsid w:val="00BC3823"/>
    <w:rsid w:val="00BC5841"/>
    <w:rsid w:val="00BD2844"/>
    <w:rsid w:val="00BD2EF0"/>
    <w:rsid w:val="00BD3476"/>
    <w:rsid w:val="00BD60B4"/>
    <w:rsid w:val="00BD67B0"/>
    <w:rsid w:val="00BD796B"/>
    <w:rsid w:val="00BE34AE"/>
    <w:rsid w:val="00BE37F0"/>
    <w:rsid w:val="00BE40C0"/>
    <w:rsid w:val="00BE5F4A"/>
    <w:rsid w:val="00BE7AEF"/>
    <w:rsid w:val="00BF09B0"/>
    <w:rsid w:val="00BF1544"/>
    <w:rsid w:val="00BF1B53"/>
    <w:rsid w:val="00BF246D"/>
    <w:rsid w:val="00BF2682"/>
    <w:rsid w:val="00BF5D60"/>
    <w:rsid w:val="00BF76F8"/>
    <w:rsid w:val="00C04765"/>
    <w:rsid w:val="00C064BE"/>
    <w:rsid w:val="00C06F06"/>
    <w:rsid w:val="00C072AF"/>
    <w:rsid w:val="00C13EF4"/>
    <w:rsid w:val="00C14719"/>
    <w:rsid w:val="00C17F02"/>
    <w:rsid w:val="00C20FAD"/>
    <w:rsid w:val="00C2375F"/>
    <w:rsid w:val="00C24008"/>
    <w:rsid w:val="00C247CB"/>
    <w:rsid w:val="00C27759"/>
    <w:rsid w:val="00C32E66"/>
    <w:rsid w:val="00C3355F"/>
    <w:rsid w:val="00C33787"/>
    <w:rsid w:val="00C33A04"/>
    <w:rsid w:val="00C3495B"/>
    <w:rsid w:val="00C3569A"/>
    <w:rsid w:val="00C43F48"/>
    <w:rsid w:val="00C448FF"/>
    <w:rsid w:val="00C45687"/>
    <w:rsid w:val="00C45E57"/>
    <w:rsid w:val="00C51C68"/>
    <w:rsid w:val="00C52F29"/>
    <w:rsid w:val="00C56819"/>
    <w:rsid w:val="00C56CE6"/>
    <w:rsid w:val="00C5745F"/>
    <w:rsid w:val="00C60005"/>
    <w:rsid w:val="00C61A98"/>
    <w:rsid w:val="00C63201"/>
    <w:rsid w:val="00C64E62"/>
    <w:rsid w:val="00C651D5"/>
    <w:rsid w:val="00C65C1D"/>
    <w:rsid w:val="00C65CCC"/>
    <w:rsid w:val="00C7364F"/>
    <w:rsid w:val="00C74570"/>
    <w:rsid w:val="00C7618F"/>
    <w:rsid w:val="00C765A9"/>
    <w:rsid w:val="00C801FE"/>
    <w:rsid w:val="00C81157"/>
    <w:rsid w:val="00C8162D"/>
    <w:rsid w:val="00C81EF0"/>
    <w:rsid w:val="00C830BB"/>
    <w:rsid w:val="00C83A0B"/>
    <w:rsid w:val="00C842D0"/>
    <w:rsid w:val="00C84EBC"/>
    <w:rsid w:val="00C84ED1"/>
    <w:rsid w:val="00C85718"/>
    <w:rsid w:val="00C863CC"/>
    <w:rsid w:val="00C86C36"/>
    <w:rsid w:val="00C873C2"/>
    <w:rsid w:val="00C9038F"/>
    <w:rsid w:val="00C9292E"/>
    <w:rsid w:val="00C92AAB"/>
    <w:rsid w:val="00C93CF5"/>
    <w:rsid w:val="00C95D4C"/>
    <w:rsid w:val="00C9637F"/>
    <w:rsid w:val="00C9708A"/>
    <w:rsid w:val="00CA09D8"/>
    <w:rsid w:val="00CA2435"/>
    <w:rsid w:val="00CA4068"/>
    <w:rsid w:val="00CA67F4"/>
    <w:rsid w:val="00CA75B5"/>
    <w:rsid w:val="00CA79BA"/>
    <w:rsid w:val="00CB37F8"/>
    <w:rsid w:val="00CB7DC3"/>
    <w:rsid w:val="00CC31ED"/>
    <w:rsid w:val="00CC5BE1"/>
    <w:rsid w:val="00CC62DA"/>
    <w:rsid w:val="00CC75A2"/>
    <w:rsid w:val="00CC7A18"/>
    <w:rsid w:val="00CD0E2F"/>
    <w:rsid w:val="00CD1D49"/>
    <w:rsid w:val="00CD2F20"/>
    <w:rsid w:val="00CD6B20"/>
    <w:rsid w:val="00CE1339"/>
    <w:rsid w:val="00CE61CC"/>
    <w:rsid w:val="00CE6E42"/>
    <w:rsid w:val="00CE7604"/>
    <w:rsid w:val="00CF159F"/>
    <w:rsid w:val="00CF20B7"/>
    <w:rsid w:val="00CF6692"/>
    <w:rsid w:val="00CF7441"/>
    <w:rsid w:val="00D00D16"/>
    <w:rsid w:val="00D02D8A"/>
    <w:rsid w:val="00D03478"/>
    <w:rsid w:val="00D03C6C"/>
    <w:rsid w:val="00D03DAB"/>
    <w:rsid w:val="00D04760"/>
    <w:rsid w:val="00D04A95"/>
    <w:rsid w:val="00D04CD1"/>
    <w:rsid w:val="00D06288"/>
    <w:rsid w:val="00D068C7"/>
    <w:rsid w:val="00D128A4"/>
    <w:rsid w:val="00D147C8"/>
    <w:rsid w:val="00D14D31"/>
    <w:rsid w:val="00D15131"/>
    <w:rsid w:val="00D158B9"/>
    <w:rsid w:val="00D16FA2"/>
    <w:rsid w:val="00D20954"/>
    <w:rsid w:val="00D20F70"/>
    <w:rsid w:val="00D21C39"/>
    <w:rsid w:val="00D21FC6"/>
    <w:rsid w:val="00D2243A"/>
    <w:rsid w:val="00D22485"/>
    <w:rsid w:val="00D22805"/>
    <w:rsid w:val="00D23EEF"/>
    <w:rsid w:val="00D24C31"/>
    <w:rsid w:val="00D267F9"/>
    <w:rsid w:val="00D2779F"/>
    <w:rsid w:val="00D304AD"/>
    <w:rsid w:val="00D33393"/>
    <w:rsid w:val="00D33D36"/>
    <w:rsid w:val="00D34D94"/>
    <w:rsid w:val="00D35318"/>
    <w:rsid w:val="00D409E2"/>
    <w:rsid w:val="00D427D7"/>
    <w:rsid w:val="00D44E4E"/>
    <w:rsid w:val="00D44E62"/>
    <w:rsid w:val="00D466E4"/>
    <w:rsid w:val="00D51570"/>
    <w:rsid w:val="00D556AD"/>
    <w:rsid w:val="00D60381"/>
    <w:rsid w:val="00D616DE"/>
    <w:rsid w:val="00D62201"/>
    <w:rsid w:val="00D624D9"/>
    <w:rsid w:val="00D651D1"/>
    <w:rsid w:val="00D655EE"/>
    <w:rsid w:val="00D65EBB"/>
    <w:rsid w:val="00D67CC8"/>
    <w:rsid w:val="00D717BB"/>
    <w:rsid w:val="00D71A25"/>
    <w:rsid w:val="00D7226B"/>
    <w:rsid w:val="00D72707"/>
    <w:rsid w:val="00D75A9C"/>
    <w:rsid w:val="00D77635"/>
    <w:rsid w:val="00D829C8"/>
    <w:rsid w:val="00D90871"/>
    <w:rsid w:val="00D9155F"/>
    <w:rsid w:val="00D9403F"/>
    <w:rsid w:val="00D959B4"/>
    <w:rsid w:val="00DA1B8A"/>
    <w:rsid w:val="00DA390D"/>
    <w:rsid w:val="00DA44DE"/>
    <w:rsid w:val="00DB1432"/>
    <w:rsid w:val="00DB2AE7"/>
    <w:rsid w:val="00DB38E9"/>
    <w:rsid w:val="00DB3D76"/>
    <w:rsid w:val="00DB4BD7"/>
    <w:rsid w:val="00DB5722"/>
    <w:rsid w:val="00DB620A"/>
    <w:rsid w:val="00DC0110"/>
    <w:rsid w:val="00DC1621"/>
    <w:rsid w:val="00DC189C"/>
    <w:rsid w:val="00DC2154"/>
    <w:rsid w:val="00DC3832"/>
    <w:rsid w:val="00DC4FF3"/>
    <w:rsid w:val="00DC7583"/>
    <w:rsid w:val="00DC7A51"/>
    <w:rsid w:val="00DC7EBD"/>
    <w:rsid w:val="00DD0523"/>
    <w:rsid w:val="00DD092D"/>
    <w:rsid w:val="00DD2677"/>
    <w:rsid w:val="00DD3B1E"/>
    <w:rsid w:val="00DE5B5F"/>
    <w:rsid w:val="00DE7857"/>
    <w:rsid w:val="00DF3E59"/>
    <w:rsid w:val="00DF614E"/>
    <w:rsid w:val="00DF6B22"/>
    <w:rsid w:val="00E00696"/>
    <w:rsid w:val="00E01177"/>
    <w:rsid w:val="00E018C5"/>
    <w:rsid w:val="00E01F47"/>
    <w:rsid w:val="00E01FB0"/>
    <w:rsid w:val="00E026CF"/>
    <w:rsid w:val="00E03243"/>
    <w:rsid w:val="00E03651"/>
    <w:rsid w:val="00E03808"/>
    <w:rsid w:val="00E03D6A"/>
    <w:rsid w:val="00E05D81"/>
    <w:rsid w:val="00E060C2"/>
    <w:rsid w:val="00E06324"/>
    <w:rsid w:val="00E07B81"/>
    <w:rsid w:val="00E10AFD"/>
    <w:rsid w:val="00E12B11"/>
    <w:rsid w:val="00E12FB0"/>
    <w:rsid w:val="00E1302B"/>
    <w:rsid w:val="00E14814"/>
    <w:rsid w:val="00E1591B"/>
    <w:rsid w:val="00E1683E"/>
    <w:rsid w:val="00E16A50"/>
    <w:rsid w:val="00E20BCE"/>
    <w:rsid w:val="00E24813"/>
    <w:rsid w:val="00E249D5"/>
    <w:rsid w:val="00E25017"/>
    <w:rsid w:val="00E26BFA"/>
    <w:rsid w:val="00E26F73"/>
    <w:rsid w:val="00E30A34"/>
    <w:rsid w:val="00E32E8C"/>
    <w:rsid w:val="00E33C68"/>
    <w:rsid w:val="00E33EEF"/>
    <w:rsid w:val="00E34EEB"/>
    <w:rsid w:val="00E3687C"/>
    <w:rsid w:val="00E36C2C"/>
    <w:rsid w:val="00E43162"/>
    <w:rsid w:val="00E44EB9"/>
    <w:rsid w:val="00E453AB"/>
    <w:rsid w:val="00E45BDC"/>
    <w:rsid w:val="00E46358"/>
    <w:rsid w:val="00E471DC"/>
    <w:rsid w:val="00E4757B"/>
    <w:rsid w:val="00E47781"/>
    <w:rsid w:val="00E47BB2"/>
    <w:rsid w:val="00E47C45"/>
    <w:rsid w:val="00E50792"/>
    <w:rsid w:val="00E50EB4"/>
    <w:rsid w:val="00E519DC"/>
    <w:rsid w:val="00E532FC"/>
    <w:rsid w:val="00E55529"/>
    <w:rsid w:val="00E559B4"/>
    <w:rsid w:val="00E55BB0"/>
    <w:rsid w:val="00E5640E"/>
    <w:rsid w:val="00E56B5A"/>
    <w:rsid w:val="00E609E5"/>
    <w:rsid w:val="00E60F27"/>
    <w:rsid w:val="00E61741"/>
    <w:rsid w:val="00E64D93"/>
    <w:rsid w:val="00E65EDB"/>
    <w:rsid w:val="00E66927"/>
    <w:rsid w:val="00E677B8"/>
    <w:rsid w:val="00E67B0B"/>
    <w:rsid w:val="00E67FA1"/>
    <w:rsid w:val="00E702DB"/>
    <w:rsid w:val="00E70623"/>
    <w:rsid w:val="00E7387D"/>
    <w:rsid w:val="00E73D53"/>
    <w:rsid w:val="00E746B1"/>
    <w:rsid w:val="00E75111"/>
    <w:rsid w:val="00E75A83"/>
    <w:rsid w:val="00E77296"/>
    <w:rsid w:val="00E822C0"/>
    <w:rsid w:val="00E84E4C"/>
    <w:rsid w:val="00E87527"/>
    <w:rsid w:val="00E87EF7"/>
    <w:rsid w:val="00E93763"/>
    <w:rsid w:val="00E96C4C"/>
    <w:rsid w:val="00EA105B"/>
    <w:rsid w:val="00EA2AAE"/>
    <w:rsid w:val="00EA2EC0"/>
    <w:rsid w:val="00EA427A"/>
    <w:rsid w:val="00EA723B"/>
    <w:rsid w:val="00EA7E9A"/>
    <w:rsid w:val="00EB5D88"/>
    <w:rsid w:val="00EB6350"/>
    <w:rsid w:val="00EB687A"/>
    <w:rsid w:val="00EC038C"/>
    <w:rsid w:val="00EC2F62"/>
    <w:rsid w:val="00EC62EB"/>
    <w:rsid w:val="00EC6971"/>
    <w:rsid w:val="00EC6E9F"/>
    <w:rsid w:val="00ED2C55"/>
    <w:rsid w:val="00ED44F0"/>
    <w:rsid w:val="00ED4B33"/>
    <w:rsid w:val="00ED5993"/>
    <w:rsid w:val="00ED7DD6"/>
    <w:rsid w:val="00EE060B"/>
    <w:rsid w:val="00EE15A1"/>
    <w:rsid w:val="00EE1D0D"/>
    <w:rsid w:val="00EE2A7C"/>
    <w:rsid w:val="00EE2C42"/>
    <w:rsid w:val="00EE2EC5"/>
    <w:rsid w:val="00EE341B"/>
    <w:rsid w:val="00EE3EB0"/>
    <w:rsid w:val="00EE4453"/>
    <w:rsid w:val="00EE5FCE"/>
    <w:rsid w:val="00EE66DC"/>
    <w:rsid w:val="00EE6BBD"/>
    <w:rsid w:val="00EE6E1E"/>
    <w:rsid w:val="00EE705F"/>
    <w:rsid w:val="00EF1462"/>
    <w:rsid w:val="00EF54FD"/>
    <w:rsid w:val="00EF7E06"/>
    <w:rsid w:val="00F00502"/>
    <w:rsid w:val="00F055BF"/>
    <w:rsid w:val="00F06446"/>
    <w:rsid w:val="00F07F0D"/>
    <w:rsid w:val="00F13112"/>
    <w:rsid w:val="00F16FE6"/>
    <w:rsid w:val="00F22FDE"/>
    <w:rsid w:val="00F238BD"/>
    <w:rsid w:val="00F24992"/>
    <w:rsid w:val="00F3171E"/>
    <w:rsid w:val="00F32F2F"/>
    <w:rsid w:val="00F33BCC"/>
    <w:rsid w:val="00F33F3F"/>
    <w:rsid w:val="00F3551D"/>
    <w:rsid w:val="00F35BDD"/>
    <w:rsid w:val="00F35EF0"/>
    <w:rsid w:val="00F3781F"/>
    <w:rsid w:val="00F403FD"/>
    <w:rsid w:val="00F4166F"/>
    <w:rsid w:val="00F41E72"/>
    <w:rsid w:val="00F45BDF"/>
    <w:rsid w:val="00F50300"/>
    <w:rsid w:val="00F525B6"/>
    <w:rsid w:val="00F53926"/>
    <w:rsid w:val="00F5414B"/>
    <w:rsid w:val="00F549BB"/>
    <w:rsid w:val="00F56E39"/>
    <w:rsid w:val="00F57D2E"/>
    <w:rsid w:val="00F623E9"/>
    <w:rsid w:val="00F63184"/>
    <w:rsid w:val="00F63951"/>
    <w:rsid w:val="00F63C86"/>
    <w:rsid w:val="00F64897"/>
    <w:rsid w:val="00F6515B"/>
    <w:rsid w:val="00F766BE"/>
    <w:rsid w:val="00F77EB9"/>
    <w:rsid w:val="00F80635"/>
    <w:rsid w:val="00F8115F"/>
    <w:rsid w:val="00F815D1"/>
    <w:rsid w:val="00F81E7E"/>
    <w:rsid w:val="00F81F0F"/>
    <w:rsid w:val="00F825F4"/>
    <w:rsid w:val="00F83AAD"/>
    <w:rsid w:val="00F8586B"/>
    <w:rsid w:val="00F92AA1"/>
    <w:rsid w:val="00F932DE"/>
    <w:rsid w:val="00F93A07"/>
    <w:rsid w:val="00F963DD"/>
    <w:rsid w:val="00F9641A"/>
    <w:rsid w:val="00F97004"/>
    <w:rsid w:val="00FA2045"/>
    <w:rsid w:val="00FA4B5D"/>
    <w:rsid w:val="00FA7A66"/>
    <w:rsid w:val="00FB1AA9"/>
    <w:rsid w:val="00FB1B51"/>
    <w:rsid w:val="00FB1DC3"/>
    <w:rsid w:val="00FB2847"/>
    <w:rsid w:val="00FB4B5A"/>
    <w:rsid w:val="00FB5963"/>
    <w:rsid w:val="00FB5DAA"/>
    <w:rsid w:val="00FB6CE1"/>
    <w:rsid w:val="00FC04B9"/>
    <w:rsid w:val="00FC161A"/>
    <w:rsid w:val="00FC1D5C"/>
    <w:rsid w:val="00FC23D5"/>
    <w:rsid w:val="00FC316D"/>
    <w:rsid w:val="00FC4337"/>
    <w:rsid w:val="00FC4474"/>
    <w:rsid w:val="00FC4C1A"/>
    <w:rsid w:val="00FC628F"/>
    <w:rsid w:val="00FC6468"/>
    <w:rsid w:val="00FC6D49"/>
    <w:rsid w:val="00FD4656"/>
    <w:rsid w:val="00FD4922"/>
    <w:rsid w:val="00FD6461"/>
    <w:rsid w:val="00FD6B1D"/>
    <w:rsid w:val="00FD6E8A"/>
    <w:rsid w:val="00FD7B99"/>
    <w:rsid w:val="00FE0281"/>
    <w:rsid w:val="00FE1680"/>
    <w:rsid w:val="00FE2FC5"/>
    <w:rsid w:val="00FE7083"/>
    <w:rsid w:val="00FE739A"/>
    <w:rsid w:val="00FF019F"/>
    <w:rsid w:val="00FF15C1"/>
    <w:rsid w:val="00FF1B2A"/>
    <w:rsid w:val="00FF2160"/>
    <w:rsid w:val="00FF30DE"/>
    <w:rsid w:val="00FF3871"/>
    <w:rsid w:val="00FF629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0FE6E25-B1DA-4BC9-988F-249EBA52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47A"/>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2869CD"/>
    <w:rPr>
      <w:color w:val="808080"/>
    </w:rPr>
  </w:style>
  <w:style w:type="character" w:styleId="UnresolvedMention">
    <w:name w:val="Unresolved Mention"/>
    <w:basedOn w:val="DefaultParagraphFont"/>
    <w:uiPriority w:val="99"/>
    <w:semiHidden/>
    <w:unhideWhenUsed/>
    <w:rsid w:val="00F85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6345">
      <w:bodyDiv w:val="1"/>
      <w:marLeft w:val="0"/>
      <w:marRight w:val="0"/>
      <w:marTop w:val="0"/>
      <w:marBottom w:val="0"/>
      <w:divBdr>
        <w:top w:val="none" w:sz="0" w:space="0" w:color="auto"/>
        <w:left w:val="none" w:sz="0" w:space="0" w:color="auto"/>
        <w:bottom w:val="none" w:sz="0" w:space="0" w:color="auto"/>
        <w:right w:val="none" w:sz="0" w:space="0" w:color="auto"/>
      </w:divBdr>
    </w:div>
    <w:div w:id="4700259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5315222">
      <w:bodyDiv w:val="1"/>
      <w:marLeft w:val="0"/>
      <w:marRight w:val="0"/>
      <w:marTop w:val="0"/>
      <w:marBottom w:val="0"/>
      <w:divBdr>
        <w:top w:val="none" w:sz="0" w:space="0" w:color="auto"/>
        <w:left w:val="none" w:sz="0" w:space="0" w:color="auto"/>
        <w:bottom w:val="none" w:sz="0" w:space="0" w:color="auto"/>
        <w:right w:val="none" w:sz="0" w:space="0" w:color="auto"/>
      </w:divBdr>
    </w:div>
    <w:div w:id="477961880">
      <w:bodyDiv w:val="1"/>
      <w:marLeft w:val="0"/>
      <w:marRight w:val="0"/>
      <w:marTop w:val="0"/>
      <w:marBottom w:val="0"/>
      <w:divBdr>
        <w:top w:val="none" w:sz="0" w:space="0" w:color="auto"/>
        <w:left w:val="none" w:sz="0" w:space="0" w:color="auto"/>
        <w:bottom w:val="none" w:sz="0" w:space="0" w:color="auto"/>
        <w:right w:val="none" w:sz="0" w:space="0" w:color="auto"/>
      </w:divBdr>
    </w:div>
    <w:div w:id="580217021">
      <w:bodyDiv w:val="1"/>
      <w:marLeft w:val="0"/>
      <w:marRight w:val="0"/>
      <w:marTop w:val="0"/>
      <w:marBottom w:val="0"/>
      <w:divBdr>
        <w:top w:val="none" w:sz="0" w:space="0" w:color="auto"/>
        <w:left w:val="none" w:sz="0" w:space="0" w:color="auto"/>
        <w:bottom w:val="none" w:sz="0" w:space="0" w:color="auto"/>
        <w:right w:val="none" w:sz="0" w:space="0" w:color="auto"/>
      </w:divBdr>
    </w:div>
    <w:div w:id="591551931">
      <w:bodyDiv w:val="1"/>
      <w:marLeft w:val="0"/>
      <w:marRight w:val="0"/>
      <w:marTop w:val="0"/>
      <w:marBottom w:val="0"/>
      <w:divBdr>
        <w:top w:val="none" w:sz="0" w:space="0" w:color="auto"/>
        <w:left w:val="none" w:sz="0" w:space="0" w:color="auto"/>
        <w:bottom w:val="none" w:sz="0" w:space="0" w:color="auto"/>
        <w:right w:val="none" w:sz="0" w:space="0" w:color="auto"/>
      </w:divBdr>
      <w:divsChild>
        <w:div w:id="111363004">
          <w:marLeft w:val="0"/>
          <w:marRight w:val="0"/>
          <w:marTop w:val="34"/>
          <w:marBottom w:val="34"/>
          <w:divBdr>
            <w:top w:val="none" w:sz="0" w:space="0" w:color="auto"/>
            <w:left w:val="none" w:sz="0" w:space="0" w:color="auto"/>
            <w:bottom w:val="none" w:sz="0" w:space="0" w:color="auto"/>
            <w:right w:val="none" w:sz="0" w:space="0" w:color="auto"/>
          </w:divBdr>
        </w:div>
      </w:divsChild>
    </w:div>
    <w:div w:id="631446197">
      <w:bodyDiv w:val="1"/>
      <w:marLeft w:val="0"/>
      <w:marRight w:val="0"/>
      <w:marTop w:val="0"/>
      <w:marBottom w:val="0"/>
      <w:divBdr>
        <w:top w:val="none" w:sz="0" w:space="0" w:color="auto"/>
        <w:left w:val="none" w:sz="0" w:space="0" w:color="auto"/>
        <w:bottom w:val="none" w:sz="0" w:space="0" w:color="auto"/>
        <w:right w:val="none" w:sz="0" w:space="0" w:color="auto"/>
      </w:divBdr>
    </w:div>
    <w:div w:id="6610794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2206">
      <w:bodyDiv w:val="1"/>
      <w:marLeft w:val="0"/>
      <w:marRight w:val="0"/>
      <w:marTop w:val="0"/>
      <w:marBottom w:val="0"/>
      <w:divBdr>
        <w:top w:val="none" w:sz="0" w:space="0" w:color="auto"/>
        <w:left w:val="none" w:sz="0" w:space="0" w:color="auto"/>
        <w:bottom w:val="none" w:sz="0" w:space="0" w:color="auto"/>
        <w:right w:val="none" w:sz="0" w:space="0" w:color="auto"/>
      </w:divBdr>
    </w:div>
    <w:div w:id="91798324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3690694">
      <w:bodyDiv w:val="1"/>
      <w:marLeft w:val="0"/>
      <w:marRight w:val="0"/>
      <w:marTop w:val="0"/>
      <w:marBottom w:val="0"/>
      <w:divBdr>
        <w:top w:val="none" w:sz="0" w:space="0" w:color="auto"/>
        <w:left w:val="none" w:sz="0" w:space="0" w:color="auto"/>
        <w:bottom w:val="none" w:sz="0" w:space="0" w:color="auto"/>
        <w:right w:val="none" w:sz="0" w:space="0" w:color="auto"/>
      </w:divBdr>
    </w:div>
    <w:div w:id="1205867823">
      <w:bodyDiv w:val="1"/>
      <w:marLeft w:val="0"/>
      <w:marRight w:val="0"/>
      <w:marTop w:val="0"/>
      <w:marBottom w:val="0"/>
      <w:divBdr>
        <w:top w:val="none" w:sz="0" w:space="0" w:color="auto"/>
        <w:left w:val="none" w:sz="0" w:space="0" w:color="auto"/>
        <w:bottom w:val="none" w:sz="0" w:space="0" w:color="auto"/>
        <w:right w:val="none" w:sz="0" w:space="0" w:color="auto"/>
      </w:divBdr>
    </w:div>
    <w:div w:id="1242645496">
      <w:bodyDiv w:val="1"/>
      <w:marLeft w:val="0"/>
      <w:marRight w:val="0"/>
      <w:marTop w:val="0"/>
      <w:marBottom w:val="0"/>
      <w:divBdr>
        <w:top w:val="none" w:sz="0" w:space="0" w:color="auto"/>
        <w:left w:val="none" w:sz="0" w:space="0" w:color="auto"/>
        <w:bottom w:val="none" w:sz="0" w:space="0" w:color="auto"/>
        <w:right w:val="none" w:sz="0" w:space="0" w:color="auto"/>
      </w:divBdr>
    </w:div>
    <w:div w:id="1265335492">
      <w:bodyDiv w:val="1"/>
      <w:marLeft w:val="0"/>
      <w:marRight w:val="0"/>
      <w:marTop w:val="0"/>
      <w:marBottom w:val="0"/>
      <w:divBdr>
        <w:top w:val="none" w:sz="0" w:space="0" w:color="auto"/>
        <w:left w:val="none" w:sz="0" w:space="0" w:color="auto"/>
        <w:bottom w:val="none" w:sz="0" w:space="0" w:color="auto"/>
        <w:right w:val="none" w:sz="0" w:space="0" w:color="auto"/>
      </w:divBdr>
    </w:div>
    <w:div w:id="1309238259">
      <w:bodyDiv w:val="1"/>
      <w:marLeft w:val="0"/>
      <w:marRight w:val="0"/>
      <w:marTop w:val="0"/>
      <w:marBottom w:val="0"/>
      <w:divBdr>
        <w:top w:val="none" w:sz="0" w:space="0" w:color="auto"/>
        <w:left w:val="none" w:sz="0" w:space="0" w:color="auto"/>
        <w:bottom w:val="none" w:sz="0" w:space="0" w:color="auto"/>
        <w:right w:val="none" w:sz="0" w:space="0" w:color="auto"/>
      </w:divBdr>
    </w:div>
    <w:div w:id="1409620317">
      <w:bodyDiv w:val="1"/>
      <w:marLeft w:val="0"/>
      <w:marRight w:val="0"/>
      <w:marTop w:val="0"/>
      <w:marBottom w:val="0"/>
      <w:divBdr>
        <w:top w:val="none" w:sz="0" w:space="0" w:color="auto"/>
        <w:left w:val="none" w:sz="0" w:space="0" w:color="auto"/>
        <w:bottom w:val="none" w:sz="0" w:space="0" w:color="auto"/>
        <w:right w:val="none" w:sz="0" w:space="0" w:color="auto"/>
      </w:divBdr>
    </w:div>
    <w:div w:id="1624338088">
      <w:bodyDiv w:val="1"/>
      <w:marLeft w:val="0"/>
      <w:marRight w:val="0"/>
      <w:marTop w:val="0"/>
      <w:marBottom w:val="0"/>
      <w:divBdr>
        <w:top w:val="none" w:sz="0" w:space="0" w:color="auto"/>
        <w:left w:val="none" w:sz="0" w:space="0" w:color="auto"/>
        <w:bottom w:val="none" w:sz="0" w:space="0" w:color="auto"/>
        <w:right w:val="none" w:sz="0" w:space="0" w:color="auto"/>
      </w:divBdr>
      <w:divsChild>
        <w:div w:id="1174763971">
          <w:marLeft w:val="0"/>
          <w:marRight w:val="0"/>
          <w:marTop w:val="34"/>
          <w:marBottom w:val="34"/>
          <w:divBdr>
            <w:top w:val="none" w:sz="0" w:space="0" w:color="auto"/>
            <w:left w:val="none" w:sz="0" w:space="0" w:color="auto"/>
            <w:bottom w:val="none" w:sz="0" w:space="0" w:color="auto"/>
            <w:right w:val="none" w:sz="0" w:space="0" w:color="auto"/>
          </w:divBdr>
        </w:div>
      </w:divsChild>
    </w:div>
    <w:div w:id="1777676662">
      <w:bodyDiv w:val="1"/>
      <w:marLeft w:val="0"/>
      <w:marRight w:val="0"/>
      <w:marTop w:val="0"/>
      <w:marBottom w:val="0"/>
      <w:divBdr>
        <w:top w:val="none" w:sz="0" w:space="0" w:color="auto"/>
        <w:left w:val="none" w:sz="0" w:space="0" w:color="auto"/>
        <w:bottom w:val="none" w:sz="0" w:space="0" w:color="auto"/>
        <w:right w:val="none" w:sz="0" w:space="0" w:color="auto"/>
      </w:divBdr>
    </w:div>
    <w:div w:id="185298645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1626446">
      <w:bodyDiv w:val="1"/>
      <w:marLeft w:val="0"/>
      <w:marRight w:val="0"/>
      <w:marTop w:val="0"/>
      <w:marBottom w:val="0"/>
      <w:divBdr>
        <w:top w:val="none" w:sz="0" w:space="0" w:color="auto"/>
        <w:left w:val="none" w:sz="0" w:space="0" w:color="auto"/>
        <w:bottom w:val="none" w:sz="0" w:space="0" w:color="auto"/>
        <w:right w:val="none" w:sz="0" w:space="0" w:color="auto"/>
      </w:divBdr>
      <w:divsChild>
        <w:div w:id="1865946680">
          <w:marLeft w:val="300"/>
          <w:marRight w:val="0"/>
          <w:marTop w:val="120"/>
          <w:marBottom w:val="120"/>
          <w:divBdr>
            <w:top w:val="none" w:sz="0" w:space="0" w:color="auto"/>
            <w:left w:val="none" w:sz="0" w:space="0" w:color="auto"/>
            <w:bottom w:val="none" w:sz="0" w:space="0" w:color="auto"/>
            <w:right w:val="none" w:sz="0" w:space="0" w:color="auto"/>
          </w:divBdr>
        </w:div>
      </w:divsChild>
    </w:div>
    <w:div w:id="1962833507">
      <w:bodyDiv w:val="1"/>
      <w:marLeft w:val="0"/>
      <w:marRight w:val="0"/>
      <w:marTop w:val="0"/>
      <w:marBottom w:val="0"/>
      <w:divBdr>
        <w:top w:val="none" w:sz="0" w:space="0" w:color="auto"/>
        <w:left w:val="none" w:sz="0" w:space="0" w:color="auto"/>
        <w:bottom w:val="none" w:sz="0" w:space="0" w:color="auto"/>
        <w:right w:val="none" w:sz="0" w:space="0" w:color="auto"/>
      </w:divBdr>
    </w:div>
    <w:div w:id="20573859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45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5144a@student.america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1303.39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bracht@american.edu" TargetMode="External"/><Relationship Id="rId4" Type="http://schemas.openxmlformats.org/officeDocument/2006/relationships/settings" Target="settings.xml"/><Relationship Id="rId9" Type="http://schemas.openxmlformats.org/officeDocument/2006/relationships/hyperlink" Target="mailto:mn1298b@american.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1A605-A141-4522-9D1D-C35FD85D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13</Pages>
  <Words>5421</Words>
  <Characters>30903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36252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50</cp:revision>
  <cp:lastPrinted>2018-09-24T14:01:00Z</cp:lastPrinted>
  <dcterms:created xsi:type="dcterms:W3CDTF">2018-09-24T14:09:00Z</dcterms:created>
  <dcterms:modified xsi:type="dcterms:W3CDTF">2018-09-25T20:02:00Z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