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Biomechanical Analysis Methods to Assess Professional Badminton Players’ Lunge Performance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Huang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Lin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 Zhang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Guszt&amp;#225;v Fekete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Feng 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Yaodong Gu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Sports Science, Ningbo University, Ningbo,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Academy of Grand Health Interdisciplinary, Ningbo University, Ningbo,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Automation, Biomechanics and Mechatronics, The Lodz University of Technology, Lodz,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Savaria Institute of Technology, E&amp;#246;tv&amp;#246;s Lor&amp;#225;nd University, Szombathely, Hungary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 Ren</w:t>
        <w:tab/>
        <w:t xml:space="preserve">(</w:t>
      </w:r>
      <w:r>
        <w:rPr>
          <w:rFonts w:ascii="Calibri" w:hAnsi="Calibri" w:cs="Calibri" w:eastAsia="Calibri"/>
          <w:color w:val="auto"/>
          <w:spacing w:val="0"/>
          <w:position w:val="0"/>
          <w:sz w:val="24"/>
          <w:u w:val="single"/>
          <w:shd w:fill="auto" w:val="clear"/>
        </w:rPr>
        <w:t xml:space="preserve">renfengnb@yeah.net)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badminton, lower-limb kinematics, ground reaction force, right forward, lunge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774"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evaluate the differences in injury mechanisms between professional and amateur players when performing a badminton maximal right lunge movement by analyzing lower limb kinematics.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the condition of simulating a badminton court in the laboratory, this study used the injury mechanism model to analyze the maximal right lunge movements of eight professional badminton players and eight amateur players. The purpose of this protocol is to study the differences in kinematics and joint moment of the right knee and ankle. A motion capture system and force plate were used to capture data of the joint movements of the lower extremity and the vertical ground reaction force (vGRF). Sixteen young men who did not have any sports injuries in the past 6 months took part in the study. The subjects performed a maximal right lunge from the start position with their right foot, stepping on and fully contacting with the force plate, hit the shuttlecock with an underhand stroke to the designated position in the backcourt, and then returned to the start/end position. All subjects wore the same badminton shoes to avoid a difference in impact from different badminton shoes. The amateur players showed a greater range of ankle movement and reverse joint moment on the frontal plane, and a larger internal joint rotation moment on the horizontal plane. The professional badminton players exhibited greater knee moment on the sagittal and frontal planes. Therefore, these factors should be considered in the development of the training program to reduce the risk of sports injuries in knee and ankle joints. This study simulates the real badminton court and calibrates the range of activities of each movement of the subjects so that the subjects complete the experimental action in a natural state with high quality. A limitation of this study is that it does not combine joint load and muscle activity. Another limitation is that the sample size is small and should be expanded in future studies. This research method can be applied to the lower limb biomechanical research of other footwork in the badminton project.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Badminton has always been one of the most popular sports in the world. In a game, the frequency of performing lunges is relatively high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of vital importance to master the ability to quickly perform a lunge and return to the start position or move in the other direction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lunge not only is crucial to badminton but also is of great importance to tennis, table tennis, and other sports.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forward lunge has been taken as a function evaluation method for anterior cruciate ligament (ACL) deficiency and knee stability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Studies show that badminton players need both high muscular strength and professional techniques. In general, amateur players pay more attention to technical training than to muscular strength training. If an individual of low-strength ability takes a low-quality training, the training time becomes longer, therefore leading to an overload of the lower limbs and even to a sports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High-intensity training results in a large load on the lower limbs, which may be the cause of sports injuries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Lower limb injuries account for 60% of the total number of injuries. For both male and female badminton players, the knee and the foot are the most vulnerable parts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Kinetic data analysis can be used to explain the lower limb injuries of players at different levels. It was reported that professional badminton players have considerable intratendinous flow which rises after repetitive load movements, especially in the patella tendon of the dominant leg.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Reports show that previously conducted research on racquet sports mainly assessed kinematic parameters but focused less on kinetics</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When a professional player has played a competition, the pressure is concentrated in their Achilles tendon and anterior knee tendons, especially in the dominant lunge leg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racquet sports, clinical analyses of injuries mainly focused on the lower limb, which exceeded 58%, specifically on the knee and ankle</w:t>
      </w:r>
      <w:r>
        <w:rPr>
          <w:rFonts w:ascii="Calibri" w:hAnsi="Calibri" w:cs="Calibri" w:eastAsia="Calibri"/>
          <w:color w:val="auto"/>
          <w:spacing w:val="0"/>
          <w:position w:val="0"/>
          <w:sz w:val="24"/>
          <w:shd w:fill="auto" w:val="clear"/>
          <w:vertAlign w:val="superscript"/>
        </w:rPr>
        <w:t xml:space="preserve">5,8,10-13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evaluated the physiological indicators of badminton</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and the features of physical abilities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Due to these basic features, basic actions on the agility of badminton are proposed to improve the training effect and the on-the-spot performance of the players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Previous studies on badminton focused on different movements or directions of lunge movement without comparing the movement characteristics between professional and amateur badminton players</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These differences in dynamics and joint movement make them susceptible to different mechanisms of sports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is to study the differences in kinematics and dynamics between professional badminton players and amateur badminton players, as well as the range of movement (ROM) of the dominant leg. It is assumed that professional and amateur badminton players show differences in the right forward lunge and that a greater ROM increases the risk of sports injuries.</w:t>
      </w:r>
    </w:p>
    <w:p>
      <w:pPr>
        <w:tabs>
          <w:tab w:val="left" w:pos="10774" w:leader="none"/>
        </w:tabs>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approved by the Ethics Committee of the Faculty of Sports Science in Ningbo University. All the participants have signed written consents and were told about the requirements and process of the lunge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8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1"/>
          <w:position w:val="0"/>
          <w:sz w:val="24"/>
          <w:shd w:fill="auto" w:val="clear"/>
        </w:rPr>
        <w:t xml:space="preserve">1. </w:t>
      </w:r>
      <w:r>
        <w:rPr>
          <w:rFonts w:ascii="Calibri" w:hAnsi="Calibri" w:cs="Calibri" w:eastAsia="Calibri"/>
          <w:b/>
          <w:color w:val="auto"/>
          <w:spacing w:val="0"/>
          <w:position w:val="0"/>
          <w:sz w:val="24"/>
          <w:shd w:fill="auto" w:val="clear"/>
        </w:rPr>
        <w:t xml:space="preserve">Gait Laboratory</w:t>
      </w:r>
      <w:r>
        <w:rPr>
          <w:rFonts w:ascii="Calibri" w:hAnsi="Calibri" w:cs="Calibri" w:eastAsia="Calibri"/>
          <w:b/>
          <w:color w:val="auto"/>
          <w:spacing w:val="-25"/>
          <w:position w:val="0"/>
          <w:sz w:val="24"/>
          <w:shd w:fill="auto" w:val="clear"/>
        </w:rPr>
        <w:t xml:space="preserve"> </w:t>
      </w:r>
      <w:r>
        <w:rPr>
          <w:rFonts w:ascii="Calibri" w:hAnsi="Calibri" w:cs="Calibri" w:eastAsia="Calibri"/>
          <w:b/>
          <w:color w:val="auto"/>
          <w:spacing w:val="0"/>
          <w:position w:val="0"/>
          <w:sz w:val="24"/>
          <w:shd w:fill="auto" w:val="clear"/>
        </w:rPr>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When calibrating, remove or cover other potentially reflective items in the volume, avoid the effects of reflections from sunlight, light, and other reflective items on the identification, and ensure a reasonable fluorescent light in the laboratory.</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Plug the dongle into the PC and turn on the motion capture cameras, proprietary tracking software, force platform amplifiers, and the external analog-to-digital converter (ADC).</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Place eight cameras on both sides of the simulated badminton court. Initialize the cameras. Select the </w:t>
      </w:r>
      <w:r>
        <w:rPr>
          <w:rFonts w:ascii="Calibri" w:hAnsi="Calibri" w:cs="Calibri" w:eastAsia="Calibri"/>
          <w:b/>
          <w:color w:val="auto"/>
          <w:spacing w:val="0"/>
          <w:position w:val="0"/>
          <w:sz w:val="24"/>
          <w:shd w:fill="auto" w:val="clear"/>
        </w:rPr>
        <w:t xml:space="preserve">Local System</w:t>
      </w:r>
      <w:r>
        <w:rPr>
          <w:rFonts w:ascii="Calibri" w:hAnsi="Calibri" w:cs="Calibri" w:eastAsia="Calibri"/>
          <w:color w:val="auto"/>
          <w:spacing w:val="0"/>
          <w:position w:val="0"/>
          <w:sz w:val="24"/>
          <w:shd w:fill="auto" w:val="clear"/>
        </w:rPr>
        <w:t xml:space="preserve"> node from the </w:t>
      </w:r>
      <w:r>
        <w:rPr>
          <w:rFonts w:ascii="Calibri" w:hAnsi="Calibri" w:cs="Calibri" w:eastAsia="Calibri"/>
          <w:b/>
          <w:color w:val="auto"/>
          <w:spacing w:val="0"/>
          <w:position w:val="0"/>
          <w:sz w:val="24"/>
          <w:shd w:fill="auto" w:val="clear"/>
        </w:rPr>
        <w:t xml:space="preserve">System</w:t>
      </w:r>
      <w:r>
        <w:rPr>
          <w:rFonts w:ascii="Calibri" w:hAnsi="Calibri" w:cs="Calibri" w:eastAsia="Calibri"/>
          <w:color w:val="auto"/>
          <w:spacing w:val="0"/>
          <w:position w:val="0"/>
          <w:sz w:val="24"/>
          <w:shd w:fill="auto" w:val="clear"/>
        </w:rPr>
        <w:t xml:space="preserve"> resources pane, and each of the camera nodes will display a green light if selected correctly. </w:t>
      </w:r>
    </w:p>
    <w:p>
      <w:pPr>
        <w:tabs>
          <w:tab w:val="left" w:pos="76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In the </w:t>
      </w:r>
      <w:r>
        <w:rPr>
          <w:rFonts w:ascii="Calibri" w:hAnsi="Calibri" w:cs="Calibri" w:eastAsia="Calibri"/>
          <w:b/>
          <w:color w:val="auto"/>
          <w:spacing w:val="0"/>
          <w:position w:val="0"/>
          <w:sz w:val="24"/>
          <w:shd w:fill="auto" w:val="clear"/>
        </w:rPr>
        <w:t xml:space="preserve">Camera</w:t>
      </w:r>
      <w:r>
        <w:rPr>
          <w:rFonts w:ascii="Calibri" w:hAnsi="Calibri" w:cs="Calibri" w:eastAsia="Calibri"/>
          <w:color w:val="auto"/>
          <w:spacing w:val="0"/>
          <w:position w:val="0"/>
          <w:sz w:val="24"/>
          <w:shd w:fill="auto" w:val="clear"/>
        </w:rPr>
        <w:t xml:space="preserve"> view pane, click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to adjust the camera parameters: set the </w:t>
      </w:r>
      <w:r>
        <w:rPr>
          <w:rFonts w:ascii="Calibri" w:hAnsi="Calibri" w:cs="Calibri" w:eastAsia="Calibri"/>
          <w:b/>
          <w:color w:val="auto"/>
          <w:spacing w:val="0"/>
          <w:position w:val="0"/>
          <w:sz w:val="24"/>
          <w:shd w:fill="auto" w:val="clear"/>
        </w:rPr>
        <w:t xml:space="preserve">Strobe Intensity</w:t>
      </w:r>
      <w:r>
        <w:rPr>
          <w:rFonts w:ascii="Calibri" w:hAnsi="Calibri" w:cs="Calibri" w:eastAsia="Calibri"/>
          <w:color w:val="auto"/>
          <w:spacing w:val="0"/>
          <w:position w:val="0"/>
          <w:sz w:val="24"/>
          <w:shd w:fill="auto" w:val="clear"/>
        </w:rPr>
        <w:t xml:space="preserve"> to 0.95 to 1,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to 0.2 - 0.4, the </w:t>
      </w:r>
      <w:r>
        <w:rPr>
          <w:rFonts w:ascii="Calibri" w:hAnsi="Calibri" w:cs="Calibri" w:eastAsia="Calibri"/>
          <w:b/>
          <w:color w:val="auto"/>
          <w:spacing w:val="0"/>
          <w:position w:val="0"/>
          <w:sz w:val="24"/>
          <w:shd w:fill="auto" w:val="clear"/>
        </w:rPr>
        <w:t xml:space="preserve">Gain</w:t>
      </w:r>
      <w:r>
        <w:rPr>
          <w:rFonts w:ascii="Calibri" w:hAnsi="Calibri" w:cs="Calibri" w:eastAsia="Calibri"/>
          <w:color w:val="auto"/>
          <w:spacing w:val="0"/>
          <w:position w:val="0"/>
          <w:sz w:val="24"/>
          <w:shd w:fill="auto" w:val="clear"/>
        </w:rPr>
        <w:t xml:space="preserve"> to times 1 (x1), the </w:t>
      </w:r>
      <w:r>
        <w:rPr>
          <w:rFonts w:ascii="Calibri" w:hAnsi="Calibri" w:cs="Calibri" w:eastAsia="Calibri"/>
          <w:b/>
          <w:color w:val="auto"/>
          <w:spacing w:val="0"/>
          <w:position w:val="0"/>
          <w:sz w:val="24"/>
          <w:shd w:fill="auto" w:val="clear"/>
        </w:rPr>
        <w:t xml:space="preserve">Grayscale mode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Minimum circularity ratio</w:t>
      </w:r>
      <w:r>
        <w:rPr>
          <w:rFonts w:ascii="Calibri" w:hAnsi="Calibri" w:cs="Calibri" w:eastAsia="Calibri"/>
          <w:color w:val="auto"/>
          <w:spacing w:val="0"/>
          <w:position w:val="0"/>
          <w:sz w:val="24"/>
          <w:shd w:fill="auto" w:val="clear"/>
        </w:rPr>
        <w:t xml:space="preserve"> to 0.5, the </w:t>
      </w:r>
      <w:r>
        <w:rPr>
          <w:rFonts w:ascii="Calibri" w:hAnsi="Calibri" w:cs="Calibri" w:eastAsia="Calibri"/>
          <w:b/>
          <w:color w:val="auto"/>
          <w:spacing w:val="0"/>
          <w:position w:val="0"/>
          <w:sz w:val="24"/>
          <w:shd w:fill="auto" w:val="clear"/>
        </w:rPr>
        <w:t xml:space="preserve">Max blob height</w:t>
      </w:r>
      <w:r>
        <w:rPr>
          <w:rFonts w:ascii="Calibri" w:hAnsi="Calibri" w:cs="Calibri" w:eastAsia="Calibri"/>
          <w:color w:val="auto"/>
          <w:spacing w:val="0"/>
          <w:position w:val="0"/>
          <w:sz w:val="24"/>
          <w:shd w:fill="auto" w:val="clear"/>
        </w:rPr>
        <w:t xml:space="preserve"> to 50, and select </w:t>
      </w:r>
      <w:r>
        <w:rPr>
          <w:rFonts w:ascii="Calibri" w:hAnsi="Calibri" w:cs="Calibri" w:eastAsia="Calibri"/>
          <w:b/>
          <w:color w:val="auto"/>
          <w:spacing w:val="0"/>
          <w:position w:val="0"/>
          <w:sz w:val="24"/>
          <w:shd w:fill="auto" w:val="clear"/>
        </w:rPr>
        <w:t xml:space="preserve">Enable LEDs</w:t>
      </w:r>
      <w:r>
        <w:rPr>
          <w:rFonts w:ascii="Calibri" w:hAnsi="Calibri" w:cs="Calibri" w:eastAsia="Calibri"/>
          <w:color w:val="auto"/>
          <w:spacing w:val="0"/>
          <w:position w:val="0"/>
          <w:sz w:val="24"/>
          <w:shd w:fill="auto" w:val="clear"/>
        </w:rPr>
        <w:t xml:space="preserve">.</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Select </w:t>
      </w:r>
      <w:r>
        <w:rPr>
          <w:rFonts w:ascii="Calibri" w:hAnsi="Calibri" w:cs="Calibri" w:eastAsia="Calibri"/>
          <w:b/>
          <w:color w:val="auto"/>
          <w:spacing w:val="0"/>
          <w:position w:val="0"/>
          <w:sz w:val="24"/>
          <w:shd w:fill="auto" w:val="clear"/>
        </w:rPr>
        <w:t xml:space="preserve">Camera</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Perspective</w:t>
      </w:r>
      <w:r>
        <w:rPr>
          <w:rFonts w:ascii="Calibri" w:hAnsi="Calibri" w:cs="Calibri" w:eastAsia="Calibri"/>
          <w:color w:val="auto"/>
          <w:spacing w:val="0"/>
          <w:position w:val="0"/>
          <w:sz w:val="24"/>
          <w:shd w:fill="auto" w:val="clear"/>
        </w:rPr>
        <w:t xml:space="preserve"> pane and put the T-frame on the force plate. In the </w:t>
      </w:r>
      <w:r>
        <w:rPr>
          <w:rFonts w:ascii="Calibri" w:hAnsi="Calibri" w:cs="Calibri" w:eastAsia="Calibri"/>
          <w:b/>
          <w:color w:val="auto"/>
          <w:spacing w:val="0"/>
          <w:position w:val="0"/>
          <w:sz w:val="24"/>
          <w:shd w:fill="auto" w:val="clear"/>
        </w:rPr>
        <w:t xml:space="preserve">System</w:t>
      </w:r>
      <w:r>
        <w:rPr>
          <w:rFonts w:ascii="Calibri" w:hAnsi="Calibri" w:cs="Calibri" w:eastAsia="Calibri"/>
          <w:color w:val="auto"/>
          <w:spacing w:val="0"/>
          <w:position w:val="0"/>
          <w:sz w:val="24"/>
          <w:shd w:fill="auto" w:val="clear"/>
        </w:rPr>
        <w:t xml:space="preserve"> resources pane, click the </w:t>
      </w:r>
      <w:r>
        <w:rPr>
          <w:rFonts w:ascii="Calibri" w:hAnsi="Calibri" w:cs="Calibri" w:eastAsia="Calibri"/>
          <w:b/>
          <w:color w:val="auto"/>
          <w:spacing w:val="0"/>
          <w:position w:val="0"/>
          <w:sz w:val="24"/>
          <w:shd w:fill="auto" w:val="clear"/>
        </w:rPr>
        <w:t xml:space="preserve">MX Cameras</w:t>
      </w:r>
      <w:r>
        <w:rPr>
          <w:rFonts w:ascii="Calibri" w:hAnsi="Calibri" w:cs="Calibri" w:eastAsia="Calibri"/>
          <w:color w:val="auto"/>
          <w:spacing w:val="0"/>
          <w:position w:val="0"/>
          <w:sz w:val="24"/>
          <w:shd w:fill="auto" w:val="clear"/>
        </w:rPr>
        <w:t xml:space="preserve">, and select multiple cameras to adjust the parameters.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In the </w:t>
      </w:r>
      <w:r>
        <w:rPr>
          <w:rFonts w:ascii="Calibri" w:hAnsi="Calibri" w:cs="Calibri" w:eastAsia="Calibri"/>
          <w:b/>
          <w:color w:val="auto"/>
          <w:spacing w:val="0"/>
          <w:position w:val="0"/>
          <w:sz w:val="24"/>
          <w:shd w:fill="auto" w:val="clear"/>
        </w:rPr>
        <w:t xml:space="preserve">Setting</w:t>
      </w:r>
      <w:r>
        <w:rPr>
          <w:rFonts w:ascii="Calibri" w:hAnsi="Calibri" w:cs="Calibri" w:eastAsia="Calibri"/>
          <w:color w:val="auto"/>
          <w:spacing w:val="0"/>
          <w:position w:val="0"/>
          <w:sz w:val="24"/>
          <w:shd w:fill="auto" w:val="clear"/>
        </w:rPr>
        <w:t xml:space="preserve"> section, set the parameters of all selected cameras to ensure that data transmitted from each camera can be seen.</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Select the </w:t>
      </w:r>
      <w:r>
        <w:rPr>
          <w:rFonts w:ascii="Calibri" w:hAnsi="Calibri" w:cs="Calibri" w:eastAsia="Calibri"/>
          <w:b/>
          <w:color w:val="auto"/>
          <w:spacing w:val="0"/>
          <w:position w:val="0"/>
          <w:sz w:val="24"/>
          <w:shd w:fill="auto" w:val="clear"/>
        </w:rPr>
        <w:t xml:space="preserve">5 marker wand &amp;amp; T-frame</w:t>
      </w:r>
      <w:r>
        <w:rPr>
          <w:rFonts w:ascii="Calibri" w:hAnsi="Calibri" w:cs="Calibri" w:eastAsia="Calibri"/>
          <w:color w:val="auto"/>
          <w:spacing w:val="0"/>
          <w:position w:val="0"/>
          <w:sz w:val="24"/>
          <w:shd w:fill="auto" w:val="clear"/>
        </w:rPr>
        <w:t xml:space="preserve"> in the drop-down menu of the </w:t>
      </w:r>
      <w:r>
        <w:rPr>
          <w:rFonts w:ascii="Calibri" w:hAnsi="Calibri" w:cs="Calibri" w:eastAsia="Calibri"/>
          <w:b/>
          <w:color w:val="auto"/>
          <w:spacing w:val="0"/>
          <w:position w:val="0"/>
          <w:sz w:val="24"/>
          <w:shd w:fill="auto" w:val="clear"/>
        </w:rPr>
        <w:t xml:space="preserve">T-frame</w:t>
      </w:r>
      <w:r>
        <w:rPr>
          <w:rFonts w:ascii="Calibri" w:hAnsi="Calibri" w:cs="Calibri" w:eastAsia="Calibri"/>
          <w:color w:val="auto"/>
          <w:spacing w:val="0"/>
          <w:position w:val="0"/>
          <w:sz w:val="24"/>
          <w:shd w:fill="auto" w:val="clear"/>
        </w:rPr>
        <w:t xml:space="preserve"> and select all the cameras.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Click the split screen button in the upper right corner of the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pane. Select the </w:t>
      </w:r>
      <w:r>
        <w:rPr>
          <w:rFonts w:ascii="Calibri" w:hAnsi="Calibri" w:cs="Calibri" w:eastAsia="Calibri"/>
          <w:b/>
          <w:color w:val="auto"/>
          <w:spacing w:val="0"/>
          <w:position w:val="0"/>
          <w:sz w:val="24"/>
          <w:shd w:fill="auto" w:val="clear"/>
        </w:rPr>
        <w:t xml:space="preserve">Camera Positions</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Option</w:t>
      </w:r>
      <w:r>
        <w:rPr>
          <w:rFonts w:ascii="Calibri" w:hAnsi="Calibri" w:cs="Calibri" w:eastAsia="Calibri"/>
          <w:color w:val="auto"/>
          <w:spacing w:val="0"/>
          <w:position w:val="0"/>
          <w:sz w:val="24"/>
          <w:shd w:fill="auto" w:val="clear"/>
        </w:rPr>
        <w:t xml:space="preserve"> panel and click the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button in the drop-down menu of the </w:t>
      </w:r>
      <w:r>
        <w:rPr>
          <w:rFonts w:ascii="Calibri" w:hAnsi="Calibri" w:cs="Calibri" w:eastAsia="Calibri"/>
          <w:b/>
          <w:color w:val="auto"/>
          <w:spacing w:val="0"/>
          <w:position w:val="0"/>
          <w:sz w:val="24"/>
          <w:shd w:fill="auto" w:val="clear"/>
        </w:rPr>
        <w:t xml:space="preserve">Extended Frustum</w:t>
      </w:r>
      <w:r>
        <w:rPr>
          <w:rFonts w:ascii="Calibri" w:hAnsi="Calibri" w:cs="Calibri" w:eastAsia="Calibri"/>
          <w:color w:val="auto"/>
          <w:spacing w:val="0"/>
          <w:position w:val="0"/>
          <w:sz w:val="24"/>
          <w:shd w:fill="auto" w:val="clear"/>
        </w:rPr>
        <w:t xml:space="preserve">.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Wave the T-frame around the capture volume and stop until the blue light of the camera stops flashing.</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Start the calibration, which means the camera continuously collects the data of the markers and displays the collected valid data in the </w:t>
      </w:r>
      <w:r>
        <w:rPr>
          <w:rFonts w:ascii="Calibri" w:hAnsi="Calibri" w:cs="Calibri" w:eastAsia="Calibri"/>
          <w:b/>
          <w:color w:val="auto"/>
          <w:spacing w:val="0"/>
          <w:position w:val="0"/>
          <w:sz w:val="24"/>
          <w:shd w:fill="auto" w:val="clear"/>
        </w:rPr>
        <w:t xml:space="preserve">MX Cameras Calibration Feedback</w:t>
      </w:r>
      <w:r>
        <w:rPr>
          <w:rFonts w:ascii="Calibri" w:hAnsi="Calibri" w:cs="Calibri" w:eastAsia="Calibri"/>
          <w:color w:val="auto"/>
          <w:spacing w:val="0"/>
          <w:position w:val="0"/>
          <w:sz w:val="24"/>
          <w:shd w:fill="auto" w:val="clear"/>
        </w:rPr>
        <w:t xml:space="preserve"> toolbar below the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pane. Finish the calibration; the progress bar returns to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Ensure the value displayed in the </w:t>
      </w:r>
      <w:r>
        <w:rPr>
          <w:rFonts w:ascii="Calibri" w:hAnsi="Calibri" w:cs="Calibri" w:eastAsia="Calibri"/>
          <w:b/>
          <w:color w:val="auto"/>
          <w:spacing w:val="0"/>
          <w:position w:val="0"/>
          <w:sz w:val="24"/>
          <w:shd w:fill="auto" w:val="clear"/>
        </w:rPr>
        <w:t xml:space="preserve">Image Error</w:t>
      </w:r>
      <w:r>
        <w:rPr>
          <w:rFonts w:ascii="Calibri" w:hAnsi="Calibri" w:cs="Calibri" w:eastAsia="Calibri"/>
          <w:color w:val="auto"/>
          <w:spacing w:val="0"/>
          <w:position w:val="0"/>
          <w:sz w:val="24"/>
          <w:shd w:fill="auto" w:val="clear"/>
        </w:rPr>
        <w:t xml:space="preserve"> is less than 0.3.</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Put the T-frame on the force plate (60 x 90 cm) with the axis along the edge of the plate. Ensure that the direction of the T-frame is in accordance with the experimental direction.</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Ensure that the origin of the T-frame is also that of capture volume. Click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from the </w:t>
      </w:r>
      <w:r>
        <w:rPr>
          <w:rFonts w:ascii="Calibri" w:hAnsi="Calibri" w:cs="Calibri" w:eastAsia="Calibri"/>
          <w:b/>
          <w:color w:val="auto"/>
          <w:spacing w:val="0"/>
          <w:position w:val="0"/>
          <w:sz w:val="24"/>
          <w:shd w:fill="auto" w:val="clear"/>
        </w:rPr>
        <w:t xml:space="preserve">Set volume origin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Tool</w:t>
      </w:r>
      <w:r>
        <w:rPr>
          <w:rFonts w:ascii="Calibri" w:hAnsi="Calibri" w:cs="Calibri" w:eastAsia="Calibri"/>
          <w:color w:val="auto"/>
          <w:spacing w:val="0"/>
          <w:position w:val="0"/>
          <w:sz w:val="24"/>
          <w:shd w:fill="auto" w:val="clear"/>
        </w:rPr>
        <w:t xml:space="preserve"> pane to set the origin.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Ask the subjects to stand on the force plate. Confirm that the direction of the ground reaction vector is upward. Ask the subjects step off the force plate.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Before starting the trials, click the </w:t>
      </w:r>
      <w:r>
        <w:rPr>
          <w:rFonts w:ascii="Calibri" w:hAnsi="Calibri" w:cs="Calibri" w:eastAsia="Calibri"/>
          <w:b/>
          <w:color w:val="auto"/>
          <w:spacing w:val="0"/>
          <w:position w:val="0"/>
          <w:sz w:val="24"/>
          <w:shd w:fill="auto" w:val="clear"/>
        </w:rPr>
        <w:t xml:space="preserve">Force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Zero Level</w:t>
      </w:r>
      <w:r>
        <w:rPr>
          <w:rFonts w:ascii="Calibri" w:hAnsi="Calibri" w:cs="Calibri" w:eastAsia="Calibri"/>
          <w:color w:val="auto"/>
          <w:spacing w:val="0"/>
          <w:position w:val="0"/>
          <w:sz w:val="24"/>
          <w:shd w:fill="auto" w:val="clear"/>
        </w:rPr>
        <w:t xml:space="preserve">. Find the valid data collected in the </w:t>
      </w:r>
      <w:r>
        <w:rPr>
          <w:rFonts w:ascii="Calibri" w:hAnsi="Calibri" w:cs="Calibri" w:eastAsia="Calibri"/>
          <w:b/>
          <w:color w:val="auto"/>
          <w:spacing w:val="0"/>
          <w:position w:val="0"/>
          <w:sz w:val="24"/>
          <w:shd w:fill="auto" w:val="clear"/>
        </w:rPr>
        <w:t xml:space="preserve">Wand Count</w:t>
      </w:r>
      <w:r>
        <w:rPr>
          <w:rFonts w:ascii="Calibri" w:hAnsi="Calibri" w:cs="Calibri" w:eastAsia="Calibri"/>
          <w:color w:val="auto"/>
          <w:spacing w:val="0"/>
          <w:position w:val="0"/>
          <w:sz w:val="24"/>
          <w:shd w:fill="auto" w:val="clear"/>
        </w:rPr>
        <w:t xml:space="preserve"> and ensure that each camera collects at least 1,000 frames of valid data.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16 markers of 14 mm in diameter and paste double-sided tape on them in advance.</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8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1"/>
          <w:position w:val="0"/>
          <w:sz w:val="24"/>
          <w:shd w:fill="FFFF00" w:val="clear"/>
        </w:rPr>
        <w:t xml:space="preserve">2. </w:t>
      </w:r>
      <w:r>
        <w:rPr>
          <w:rFonts w:ascii="Calibri" w:hAnsi="Calibri" w:cs="Calibri" w:eastAsia="Calibri"/>
          <w:b/>
          <w:color w:val="auto"/>
          <w:spacing w:val="0"/>
          <w:position w:val="0"/>
          <w:sz w:val="24"/>
          <w:shd w:fill="FFFF00" w:val="clear"/>
        </w:rPr>
        <w:t xml:space="preserve">Subject</w:t>
      </w:r>
      <w:r>
        <w:rPr>
          <w:rFonts w:ascii="Calibri" w:hAnsi="Calibri" w:cs="Calibri" w:eastAsia="Calibri"/>
          <w:b/>
          <w:color w:val="auto"/>
          <w:spacing w:val="-18"/>
          <w:position w:val="0"/>
          <w:sz w:val="24"/>
          <w:shd w:fill="FFFF00" w:val="clear"/>
        </w:rPr>
        <w:t xml:space="preserve"> </w:t>
      </w:r>
      <w:r>
        <w:rPr>
          <w:rFonts w:ascii="Calibri" w:hAnsi="Calibri" w:cs="Calibri" w:eastAsia="Calibri"/>
          <w:b/>
          <w:color w:val="auto"/>
          <w:spacing w:val="0"/>
          <w:position w:val="0"/>
          <w:sz w:val="24"/>
          <w:shd w:fill="FFFF00" w:val="clear"/>
        </w:rPr>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2.1. </w:t>
      </w:r>
      <w:r>
        <w:rPr>
          <w:rFonts w:ascii="Calibri" w:hAnsi="Calibri" w:cs="Calibri" w:eastAsia="Calibri"/>
          <w:color w:val="auto"/>
          <w:spacing w:val="0"/>
          <w:position w:val="0"/>
          <w:sz w:val="24"/>
          <w:shd w:fill="auto" w:val="clear"/>
        </w:rPr>
        <w:t xml:space="preserve">Let potential subjects fill in a questionnaire survey. Obtain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written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informed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the </w:t>
      </w:r>
      <w:r>
        <w:rPr>
          <w:rFonts w:ascii="Calibri" w:hAnsi="Calibri" w:cs="Calibri" w:eastAsia="Calibri"/>
          <w:color w:val="auto"/>
          <w:spacing w:val="0"/>
          <w:position w:val="0"/>
          <w:sz w:val="24"/>
          <w:shd w:fill="auto" w:val="clear"/>
        </w:rPr>
        <w:t xml:space="preserve">subjects</w:t>
      </w:r>
      <w:r>
        <w:rPr>
          <w:rFonts w:ascii="Calibri" w:hAnsi="Calibri" w:cs="Calibri" w:eastAsia="Calibri"/>
          <w:color w:val="auto"/>
          <w:spacing w:val="-5"/>
          <w:position w:val="0"/>
          <w:sz w:val="24"/>
          <w:shd w:fill="auto" w:val="clear"/>
        </w:rPr>
        <w:t xml:space="preserve"> that </w:t>
      </w:r>
      <w:r>
        <w:rPr>
          <w:rFonts w:ascii="Calibri" w:hAnsi="Calibri" w:cs="Calibri" w:eastAsia="Calibri"/>
          <w:color w:val="auto"/>
          <w:spacing w:val="0"/>
          <w:position w:val="0"/>
          <w:sz w:val="24"/>
          <w:shd w:fill="auto" w:val="clear"/>
        </w:rPr>
        <w:t xml:space="preserve">fulfill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criteria.</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Questions: (i) How many years have you played badminton? (ii) Have you participated in professional national level badminton competitions? (iii) Have you suffered any sports injuries and received surgeries? Here, a total of 16 male participants took part in the study: eight professional badminton players and eight amateur badminton players. </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2.2. </w:t>
      </w:r>
      <w:r>
        <w:rPr>
          <w:rFonts w:ascii="Calibri" w:hAnsi="Calibri" w:cs="Calibri" w:eastAsia="Calibri"/>
          <w:color w:val="auto"/>
          <w:spacing w:val="0"/>
          <w:position w:val="0"/>
          <w:sz w:val="24"/>
          <w:shd w:fill="auto" w:val="clear"/>
        </w:rPr>
        <w:t xml:space="preserve">Determine of the subjects meet the criteria.</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criteria include the following items. All participants did not suffer from any injuries in the upper and lower limbs in the six months before the study; the subjects also did not take part in any high-intensity training or competition 2 d before the experiment; for all subjects, the right hand and leg were dominant. Half of the subjects were professional players, half were amateur players; this resulted in eight subjects who are professional badminton players (ages: 23.4 &amp;plusmn; 1.3 years; height: 172.7 &amp;plusmn; 3.8 cm; mass: 66.3 &amp;plusmn; 3.9 kg; badminton-playing years: 9.7 &amp;plusmn; 1.2 years) and have participated in professional national level competitions, and eight subjects who are amateur badminton players (ages: 22.5 &amp;plusmn; 1.4 years; height: 173.2 &amp;plusmn; 1.8 cm; mass: 67.5 &amp;plusmn; 2.3 kg; badminton playing years: 3.2 &amp;plusmn; 1.1 years).</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2.3. </w:t>
      </w:r>
      <w:r>
        <w:rPr>
          <w:rFonts w:ascii="Calibri" w:hAnsi="Calibri" w:cs="Calibri" w:eastAsia="Calibri"/>
          <w:color w:val="auto"/>
          <w:spacing w:val="0"/>
          <w:position w:val="0"/>
          <w:sz w:val="24"/>
          <w:shd w:fill="FFFF00" w:val="clear"/>
        </w:rPr>
        <w:t xml:space="preserve">Ask</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subjects</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to</w:t>
      </w:r>
      <w:r>
        <w:rPr>
          <w:rFonts w:ascii="Calibri" w:hAnsi="Calibri" w:cs="Calibri" w:eastAsia="Calibri"/>
          <w:color w:val="auto"/>
          <w:spacing w:val="-5"/>
          <w:position w:val="0"/>
          <w:sz w:val="24"/>
          <w:shd w:fill="FFFF00" w:val="clear"/>
        </w:rPr>
        <w:t xml:space="preserve"> wear</w:t>
      </w:r>
      <w:r>
        <w:rPr>
          <w:rFonts w:ascii="Calibri" w:hAnsi="Calibri" w:cs="Calibri" w:eastAsia="Calibri"/>
          <w:color w:val="auto"/>
          <w:spacing w:val="0"/>
          <w:position w:val="0"/>
          <w:sz w:val="24"/>
          <w:shd w:fill="FFFF00" w:val="clear"/>
        </w:rPr>
        <w:t xml:space="preserve"> T-shirts and tight shorts.</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2.4. </w:t>
      </w:r>
      <w:r>
        <w:rPr>
          <w:rFonts w:ascii="Calibri" w:hAnsi="Calibri" w:cs="Calibri" w:eastAsia="Calibri"/>
          <w:color w:val="auto"/>
          <w:spacing w:val="0"/>
          <w:position w:val="0"/>
          <w:sz w:val="24"/>
          <w:shd w:fill="FFFF00" w:val="clear"/>
        </w:rPr>
        <w:t xml:space="preserve">Measure</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the subjects’ height (mm) and weight (kg), as well as the length of both left and right leg (mm) from the superior iliac spine to the ankle internal condyle, the knee widths (mm) from the medial to the lateral knee condyle, and the ankle widths (mm) from the medial to the lateral ankle condyle.</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2.5. </w:t>
      </w:r>
      <w:r>
        <w:rPr>
          <w:rFonts w:ascii="Calibri" w:hAnsi="Calibri" w:cs="Calibri" w:eastAsia="Calibri"/>
          <w:color w:val="auto"/>
          <w:spacing w:val="0"/>
          <w:position w:val="0"/>
          <w:sz w:val="24"/>
          <w:shd w:fill="FFFF00" w:val="clear"/>
        </w:rPr>
        <w:t xml:space="preserve">Mark the skin areas of the anatomical bony landmarks to place the makers.</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Shave</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body</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hair</w:t>
      </w:r>
      <w:r>
        <w:rPr>
          <w:rFonts w:ascii="Calibri" w:hAnsi="Calibri" w:cs="Calibri" w:eastAsia="Calibri"/>
          <w:color w:val="auto"/>
          <w:spacing w:val="-5"/>
          <w:position w:val="0"/>
          <w:sz w:val="24"/>
          <w:shd w:fill="FFFF00" w:val="clear"/>
        </w:rPr>
        <w:t xml:space="preserve"> </w:t>
      </w:r>
      <w:r>
        <w:rPr>
          <w:rFonts w:ascii="Calibri" w:hAnsi="Calibri" w:cs="Calibri" w:eastAsia="Calibri"/>
          <w:color w:val="auto"/>
          <w:spacing w:val="0"/>
          <w:position w:val="0"/>
          <w:sz w:val="24"/>
          <w:shd w:fill="FFFF00" w:val="clear"/>
        </w:rPr>
        <w:t xml:space="preserve">as needed and wipe the skin with alcohol.</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marker locations include spaces bilaterally located to the anterior-superior iliac spine, posterior-superior iliac spine (PSI), lateral thigh (THI), lateral knee (KNE), lateral tibia (TIB), lateral ankle (ANK), heel (HEE), and toe (TOE).</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2.6. </w:t>
      </w:r>
      <w:r>
        <w:rPr>
          <w:rFonts w:ascii="Calibri" w:hAnsi="Calibri" w:cs="Calibri" w:eastAsia="Calibri"/>
          <w:color w:val="auto"/>
          <w:spacing w:val="0"/>
          <w:position w:val="0"/>
          <w:sz w:val="24"/>
          <w:shd w:fill="FFFF00" w:val="clear"/>
        </w:rPr>
        <w:t xml:space="preserve">Palpate</w:t>
      </w:r>
      <w:r>
        <w:rPr>
          <w:rFonts w:ascii="Calibri" w:hAnsi="Calibri" w:cs="Calibri" w:eastAsia="Calibri"/>
          <w:color w:val="auto"/>
          <w:spacing w:val="-6"/>
          <w:position w:val="0"/>
          <w:sz w:val="24"/>
          <w:shd w:fill="FFFF00" w:val="clear"/>
        </w:rPr>
        <w:t xml:space="preserve"> </w:t>
      </w:r>
      <w:r>
        <w:rPr>
          <w:rFonts w:ascii="Calibri" w:hAnsi="Calibri" w:cs="Calibri" w:eastAsia="Calibri"/>
          <w:color w:val="auto"/>
          <w:spacing w:val="0"/>
          <w:position w:val="0"/>
          <w:sz w:val="24"/>
          <w:shd w:fill="FFFF00" w:val="clear"/>
        </w:rPr>
        <w:t xml:space="preserve">to identify the anatomical landmarks. Paste the 16 markers on the lower limb.</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2.7. </w:t>
      </w:r>
      <w:r>
        <w:rPr>
          <w:rFonts w:ascii="Calibri" w:hAnsi="Calibri" w:cs="Calibri" w:eastAsia="Calibri"/>
          <w:color w:val="auto"/>
          <w:spacing w:val="0"/>
          <w:position w:val="0"/>
          <w:sz w:val="24"/>
          <w:shd w:fill="FFFF00" w:val="clear"/>
        </w:rPr>
        <w:t xml:space="preserve">Ask</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subjects</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to</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wear the same brand and series of badminton shoes; then, let them perform a right forward lunge naturally, and ensure the markers on their lower limbs are captured by the cameras.</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2.8. </w:t>
      </w:r>
      <w:r>
        <w:rPr>
          <w:rFonts w:ascii="Calibri" w:hAnsi="Calibri" w:cs="Calibri" w:eastAsia="Calibri"/>
          <w:color w:val="auto"/>
          <w:spacing w:val="0"/>
          <w:position w:val="0"/>
          <w:sz w:val="24"/>
          <w:shd w:fill="FFFF00" w:val="clear"/>
        </w:rPr>
        <w:t xml:space="preserve">Ask the subjects to perform the right forward lunge at a comfortable low speed in the simulated court until they can perform the movement steadily, and instruct them to perform some auxiliary exercises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marching lunge leg stretch) to warm up.</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2.9. </w:t>
      </w:r>
      <w:r>
        <w:rPr>
          <w:rFonts w:ascii="Calibri" w:hAnsi="Calibri" w:cs="Calibri" w:eastAsia="Calibri"/>
          <w:color w:val="auto"/>
          <w:spacing w:val="0"/>
          <w:position w:val="0"/>
          <w:sz w:val="24"/>
          <w:shd w:fill="FFFF00" w:val="clear"/>
        </w:rPr>
        <w:t xml:space="preserve">Ask the subjects to perform the right forward lunge at a comfortable high speed in the simulated court until they can perform the movement steadily at this speed; then, ask them to put their right leg in the designated area (position B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underhand strike the shuttlecock to the backcourt (position C).</w:t>
      </w:r>
    </w:p>
    <w:p>
      <w:pPr>
        <w:tabs>
          <w:tab w:val="left" w:pos="76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2.10. </w:t>
      </w:r>
      <w:r>
        <w:rPr>
          <w:rFonts w:ascii="Calibri" w:hAnsi="Calibri" w:cs="Calibri" w:eastAsia="Calibri"/>
          <w:color w:val="auto"/>
          <w:spacing w:val="0"/>
          <w:position w:val="0"/>
          <w:sz w:val="24"/>
          <w:shd w:fill="FFFF00" w:val="clear"/>
        </w:rPr>
        <w:t xml:space="preserve">Instruct the subjects to perform a maximal right forward lunge from start position A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underhand strike the shuttlecock to the backcourt (position C), ensuring that their right leg naturally steps on and fully contacts the force platform as they pass, and the subjects must go back to start position A after striking the shuttlecock.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1"/>
          <w:position w:val="0"/>
          <w:sz w:val="24"/>
          <w:shd w:fill="FFFF00" w:val="clear"/>
        </w:rPr>
        <w:t xml:space="preserve">3. </w:t>
      </w:r>
      <w:r>
        <w:rPr>
          <w:rFonts w:ascii="Calibri" w:hAnsi="Calibri" w:cs="Calibri" w:eastAsia="Calibri"/>
          <w:b/>
          <w:color w:val="auto"/>
          <w:spacing w:val="0"/>
          <w:position w:val="0"/>
          <w:sz w:val="24"/>
          <w:shd w:fill="FFFF00" w:val="clear"/>
        </w:rPr>
        <w:t xml:space="preserve">Static</w:t>
      </w:r>
      <w:r>
        <w:rPr>
          <w:rFonts w:ascii="Calibri" w:hAnsi="Calibri" w:cs="Calibri" w:eastAsia="Calibri"/>
          <w:b/>
          <w:color w:val="auto"/>
          <w:spacing w:val="-17"/>
          <w:position w:val="0"/>
          <w:sz w:val="24"/>
          <w:shd w:fill="FFFF00" w:val="clear"/>
        </w:rPr>
        <w:t xml:space="preserve"> </w:t>
      </w:r>
      <w:r>
        <w:rPr>
          <w:rFonts w:ascii="Calibri" w:hAnsi="Calibri" w:cs="Calibri" w:eastAsia="Calibri"/>
          <w:b/>
          <w:color w:val="auto"/>
          <w:spacing w:val="0"/>
          <w:position w:val="0"/>
          <w:sz w:val="24"/>
          <w:shd w:fill="FFFF00" w:val="clear"/>
        </w:rPr>
        <w:t xml:space="preserve">Calibration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3.1. </w:t>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to create a new database. Select the </w:t>
      </w:r>
      <w:r>
        <w:rPr>
          <w:rFonts w:ascii="Calibri" w:hAnsi="Calibri" w:cs="Calibri" w:eastAsia="Calibri"/>
          <w:b/>
          <w:color w:val="auto"/>
          <w:spacing w:val="0"/>
          <w:position w:val="0"/>
          <w:sz w:val="24"/>
          <w:shd w:fill="FFFF00" w:val="clear"/>
        </w:rPr>
        <w:t xml:space="preserve">Location</w:t>
      </w:r>
      <w:r>
        <w:rPr>
          <w:rFonts w:ascii="Calibri" w:hAnsi="Calibri" w:cs="Calibri" w:eastAsia="Calibri"/>
          <w:color w:val="auto"/>
          <w:spacing w:val="0"/>
          <w:position w:val="0"/>
          <w:sz w:val="24"/>
          <w:shd w:fill="FFFF00" w:val="clear"/>
        </w:rPr>
        <w:t xml:space="preserve">, type in the name, and select </w:t>
      </w:r>
      <w:r>
        <w:rPr>
          <w:rFonts w:ascii="Calibri" w:hAnsi="Calibri" w:cs="Calibri" w:eastAsia="Calibri"/>
          <w:b/>
          <w:color w:val="auto"/>
          <w:spacing w:val="0"/>
          <w:position w:val="0"/>
          <w:sz w:val="24"/>
          <w:shd w:fill="FFFF00" w:val="clear"/>
        </w:rPr>
        <w:t xml:space="preserve">Based on | Clinical template</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3.2. </w:t>
      </w:r>
      <w:r>
        <w:rPr>
          <w:rFonts w:ascii="Calibri" w:hAnsi="Calibri" w:cs="Calibri" w:eastAsia="Calibri"/>
          <w:color w:val="auto"/>
          <w:spacing w:val="0"/>
          <w:position w:val="0"/>
          <w:sz w:val="24"/>
          <w:shd w:fill="FFFF00" w:val="clear"/>
        </w:rPr>
        <w:t xml:space="preserve">Select the subject’s name and click on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New patient classification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New patient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New session</w:t>
      </w:r>
      <w:r>
        <w:rPr>
          <w:rFonts w:ascii="Calibri" w:hAnsi="Calibri" w:cs="Calibri" w:eastAsia="Calibri"/>
          <w:color w:val="auto"/>
          <w:spacing w:val="0"/>
          <w:position w:val="0"/>
          <w:sz w:val="24"/>
          <w:shd w:fill="FFFF00" w:val="clear"/>
        </w:rPr>
        <w:t xml:space="preserve"> in order to create the subjects’ information.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3.3. </w:t>
      </w:r>
      <w:r>
        <w:rPr>
          <w:rFonts w:ascii="Calibri" w:hAnsi="Calibri" w:cs="Calibri" w:eastAsia="Calibri"/>
          <w:color w:val="auto"/>
          <w:spacing w:val="0"/>
          <w:position w:val="0"/>
          <w:sz w:val="24"/>
          <w:shd w:fill="FFFF00" w:val="clear"/>
        </w:rPr>
        <w:t xml:space="preserve">At the beginning of the trials, select </w:t>
      </w:r>
      <w:r>
        <w:rPr>
          <w:rFonts w:ascii="Calibri" w:hAnsi="Calibri" w:cs="Calibri" w:eastAsia="Calibri"/>
          <w:b/>
          <w:color w:val="auto"/>
          <w:spacing w:val="0"/>
          <w:position w:val="0"/>
          <w:sz w:val="24"/>
          <w:shd w:fill="FFFF00" w:val="clear"/>
        </w:rPr>
        <w:t xml:space="preserve">Session</w:t>
      </w:r>
      <w:r>
        <w:rPr>
          <w:rFonts w:ascii="Calibri" w:hAnsi="Calibri" w:cs="Calibri" w:eastAsia="Calibri"/>
          <w:color w:val="auto"/>
          <w:spacing w:val="0"/>
          <w:position w:val="0"/>
          <w:sz w:val="24"/>
          <w:shd w:fill="FFFF00" w:val="clear"/>
        </w:rPr>
        <w:t xml:space="preserve"> to capture data. Return to the </w:t>
      </w:r>
      <w:r>
        <w:rPr>
          <w:rFonts w:ascii="Calibri" w:hAnsi="Calibri" w:cs="Calibri" w:eastAsia="Calibri"/>
          <w:b/>
          <w:color w:val="auto"/>
          <w:spacing w:val="0"/>
          <w:position w:val="0"/>
          <w:sz w:val="24"/>
          <w:shd w:fill="FFFF00" w:val="clear"/>
        </w:rPr>
        <w:t xml:space="preserve">Nexus</w:t>
      </w:r>
      <w:r>
        <w:rPr>
          <w:rFonts w:ascii="Calibri" w:hAnsi="Calibri" w:cs="Calibri" w:eastAsia="Calibri"/>
          <w:color w:val="auto"/>
          <w:spacing w:val="0"/>
          <w:position w:val="0"/>
          <w:sz w:val="24"/>
          <w:shd w:fill="FFFF00" w:val="clear"/>
        </w:rPr>
        <w:t xml:space="preserve"> pane, click on </w:t>
      </w:r>
      <w:r>
        <w:rPr>
          <w:rFonts w:ascii="Calibri" w:hAnsi="Calibri" w:cs="Calibri" w:eastAsia="Calibri"/>
          <w:b/>
          <w:color w:val="auto"/>
          <w:spacing w:val="0"/>
          <w:position w:val="0"/>
          <w:sz w:val="24"/>
          <w:shd w:fill="FFFF00" w:val="clear"/>
        </w:rPr>
        <w:t xml:space="preserve">Subjects</w:t>
      </w:r>
      <w:r>
        <w:rPr>
          <w:rFonts w:ascii="Calibri" w:hAnsi="Calibri" w:cs="Calibri" w:eastAsia="Calibri"/>
          <w:color w:val="auto"/>
          <w:spacing w:val="0"/>
          <w:position w:val="0"/>
          <w:sz w:val="24"/>
          <w:shd w:fill="FFFF00" w:val="clear"/>
        </w:rPr>
        <w:t xml:space="preserve">, and then, click the </w:t>
      </w:r>
      <w:r>
        <w:rPr>
          <w:rFonts w:ascii="Calibri" w:hAnsi="Calibri" w:cs="Calibri" w:eastAsia="Calibri"/>
          <w:b/>
          <w:color w:val="auto"/>
          <w:spacing w:val="0"/>
          <w:position w:val="0"/>
          <w:sz w:val="24"/>
          <w:shd w:fill="FFFF00" w:val="clear"/>
        </w:rPr>
        <w:t xml:space="preserve">New subject</w:t>
      </w:r>
      <w:r>
        <w:rPr>
          <w:rFonts w:ascii="Calibri" w:hAnsi="Calibri" w:cs="Calibri" w:eastAsia="Calibri"/>
          <w:color w:val="auto"/>
          <w:spacing w:val="0"/>
          <w:position w:val="0"/>
          <w:sz w:val="24"/>
          <w:shd w:fill="FFFF00" w:val="clear"/>
        </w:rPr>
        <w:t xml:space="preserve"> button. Rename the trials if necessary.</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3.4.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Go Live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Split horizontally,</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Graph</w:t>
      </w:r>
      <w:r>
        <w:rPr>
          <w:rFonts w:ascii="Calibri" w:hAnsi="Calibri" w:cs="Calibri" w:eastAsia="Calibri"/>
          <w:color w:val="auto"/>
          <w:spacing w:val="0"/>
          <w:position w:val="0"/>
          <w:sz w:val="24"/>
          <w:shd w:fill="FFFF00" w:val="clear"/>
        </w:rPr>
        <w:t xml:space="preserve"> to view the </w:t>
      </w:r>
      <w:r>
        <w:rPr>
          <w:rFonts w:ascii="Calibri" w:hAnsi="Calibri" w:cs="Calibri" w:eastAsia="Calibri"/>
          <w:b/>
          <w:color w:val="auto"/>
          <w:spacing w:val="0"/>
          <w:position w:val="0"/>
          <w:sz w:val="24"/>
          <w:shd w:fill="FFFF00" w:val="clear"/>
        </w:rPr>
        <w:t xml:space="preserve">Trajectory Count</w:t>
      </w:r>
      <w:r>
        <w:rPr>
          <w:rFonts w:ascii="Calibri" w:hAnsi="Calibri" w:cs="Calibri" w:eastAsia="Calibri"/>
          <w:color w:val="auto"/>
          <w:spacing w:val="0"/>
          <w:position w:val="0"/>
          <w:sz w:val="24"/>
          <w:shd w:fill="FFFF00" w:val="clear"/>
        </w:rPr>
        <w:t xml:space="preserve">.</w:t>
      </w:r>
    </w:p>
    <w:p>
      <w:pPr>
        <w:tabs>
          <w:tab w:val="left" w:pos="54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3.4.1. </w:t>
      </w:r>
      <w:r>
        <w:rPr>
          <w:rFonts w:ascii="Calibri" w:hAnsi="Calibri" w:cs="Calibri" w:eastAsia="Calibri"/>
          <w:color w:val="auto"/>
          <w:spacing w:val="0"/>
          <w:position w:val="0"/>
          <w:sz w:val="24"/>
          <w:shd w:fill="FFFF00" w:val="clear"/>
        </w:rPr>
        <w:t xml:space="preserve">Check the number of the markers, which is 16, indicating that there is no unwanted light pollution and all the markers have been captured.</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Start to capture static data. In the </w:t>
      </w:r>
      <w:r>
        <w:rPr>
          <w:rFonts w:ascii="Calibri" w:hAnsi="Calibri" w:cs="Calibri" w:eastAsia="Calibri"/>
          <w:b/>
          <w:color w:val="auto"/>
          <w:spacing w:val="0"/>
          <w:position w:val="0"/>
          <w:sz w:val="24"/>
          <w:shd w:fill="FFFF00" w:val="clear"/>
        </w:rPr>
        <w:t xml:space="preserve">Subject Preparation</w:t>
      </w:r>
      <w:r>
        <w:rPr>
          <w:rFonts w:ascii="Calibri" w:hAnsi="Calibri" w:cs="Calibri" w:eastAsia="Calibri"/>
          <w:color w:val="auto"/>
          <w:spacing w:val="0"/>
          <w:position w:val="0"/>
          <w:sz w:val="24"/>
          <w:shd w:fill="FFFF00" w:val="clear"/>
        </w:rPr>
        <w:t xml:space="preserve"> section of the toolbar, select </w:t>
      </w:r>
      <w:r>
        <w:rPr>
          <w:rFonts w:ascii="Calibri" w:hAnsi="Calibri" w:cs="Calibri" w:eastAsia="Calibri"/>
          <w:b/>
          <w:color w:val="auto"/>
          <w:spacing w:val="0"/>
          <w:position w:val="0"/>
          <w:sz w:val="24"/>
          <w:shd w:fill="FFFF00" w:val="clear"/>
        </w:rPr>
        <w:t xml:space="preserve">Subject Capture</w:t>
      </w:r>
      <w:r>
        <w:rPr>
          <w:rFonts w:ascii="Calibri" w:hAnsi="Calibri" w:cs="Calibri" w:eastAsia="Calibri"/>
          <w:color w:val="auto"/>
          <w:spacing w:val="0"/>
          <w:position w:val="0"/>
          <w:sz w:val="24"/>
          <w:shd w:fill="FFFF00" w:val="clear"/>
        </w:rPr>
        <w:t xml:space="preserve"> and click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Ask the subjects to stay still and capture 200 frames of images. Click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3.6.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Run the reconstruct pipeline</w:t>
      </w:r>
      <w:r>
        <w:rPr>
          <w:rFonts w:ascii="Calibri" w:hAnsi="Calibri" w:cs="Calibri" w:eastAsia="Calibri"/>
          <w:color w:val="auto"/>
          <w:spacing w:val="0"/>
          <w:position w:val="0"/>
          <w:sz w:val="24"/>
          <w:shd w:fill="FFFF00" w:val="clear"/>
        </w:rPr>
        <w:t xml:space="preserve"> to construct markers data. Select </w:t>
      </w:r>
      <w:r>
        <w:rPr>
          <w:rFonts w:ascii="Calibri" w:hAnsi="Calibri" w:cs="Calibri" w:eastAsia="Calibri"/>
          <w:b/>
          <w:color w:val="auto"/>
          <w:spacing w:val="0"/>
          <w:position w:val="0"/>
          <w:sz w:val="24"/>
          <w:shd w:fill="FFFF00" w:val="clear"/>
        </w:rPr>
        <w:t xml:space="preserve">Label</w:t>
      </w:r>
      <w:r>
        <w:rPr>
          <w:rFonts w:ascii="Calibri" w:hAnsi="Calibri" w:cs="Calibri" w:eastAsia="Calibri"/>
          <w:color w:val="auto"/>
          <w:spacing w:val="0"/>
          <w:position w:val="0"/>
          <w:sz w:val="24"/>
          <w:shd w:fill="FFFF00" w:val="clear"/>
        </w:rPr>
        <w:t xml:space="preserve">, identify in the markers’ list, and apply the labels to the corresponding markers. Click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 Press the </w:t>
      </w:r>
      <w:r>
        <w:rPr>
          <w:rFonts w:ascii="Calibri" w:hAnsi="Calibri" w:cs="Calibri" w:eastAsia="Calibri"/>
          <w:b/>
          <w:color w:val="auto"/>
          <w:spacing w:val="0"/>
          <w:position w:val="0"/>
          <w:sz w:val="24"/>
          <w:shd w:fill="FFFF00" w:val="clear"/>
        </w:rPr>
        <w:t xml:space="preserve">Esc</w:t>
      </w:r>
      <w:r>
        <w:rPr>
          <w:rFonts w:ascii="Calibri" w:hAnsi="Calibri" w:cs="Calibri" w:eastAsia="Calibri"/>
          <w:color w:val="auto"/>
          <w:spacing w:val="0"/>
          <w:position w:val="0"/>
          <w:sz w:val="24"/>
          <w:shd w:fill="FFFF00" w:val="clear"/>
        </w:rPr>
        <w:t xml:space="preserve"> key to exit.</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3.7.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Subject Preparation</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Static plug-in gait</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Subject calibration</w:t>
      </w:r>
      <w:r>
        <w:rPr>
          <w:rFonts w:ascii="Calibri" w:hAnsi="Calibri" w:cs="Calibri" w:eastAsia="Calibri"/>
          <w:color w:val="auto"/>
          <w:spacing w:val="0"/>
          <w:position w:val="0"/>
          <w:sz w:val="24"/>
          <w:shd w:fill="FFFF00" w:val="clear"/>
        </w:rPr>
        <w:t xml:space="preserve"> drop-down menu.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3.8.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Option</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Frame range</w:t>
      </w:r>
      <w:r>
        <w:rPr>
          <w:rFonts w:ascii="Calibri" w:hAnsi="Calibri" w:cs="Calibri" w:eastAsia="Calibri"/>
          <w:color w:val="auto"/>
          <w:spacing w:val="0"/>
          <w:position w:val="0"/>
          <w:sz w:val="24"/>
          <w:shd w:fill="FFFF00" w:val="clear"/>
        </w:rPr>
        <w:t xml:space="preserve"> window that is newly displayed and select </w:t>
      </w:r>
      <w:r>
        <w:rPr>
          <w:rFonts w:ascii="Calibri" w:hAnsi="Calibri" w:cs="Calibri" w:eastAsia="Calibri"/>
          <w:b/>
          <w:color w:val="auto"/>
          <w:spacing w:val="0"/>
          <w:position w:val="0"/>
          <w:sz w:val="24"/>
          <w:shd w:fill="FFFF00" w:val="clear"/>
        </w:rPr>
        <w:t xml:space="preserve">Left foot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Right foot</w:t>
      </w:r>
      <w:r>
        <w:rPr>
          <w:rFonts w:ascii="Calibri" w:hAnsi="Calibri" w:cs="Calibri" w:eastAsia="Calibri"/>
          <w:color w:val="auto"/>
          <w:spacing w:val="0"/>
          <w:position w:val="0"/>
          <w:sz w:val="24"/>
          <w:shd w:fill="FFFF00" w:val="clear"/>
        </w:rPr>
        <w:t xml:space="preserve"> in the pop-up window. Select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and, then, save.</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1"/>
          <w:position w:val="0"/>
          <w:sz w:val="24"/>
          <w:shd w:fill="FFFF00" w:val="clear"/>
        </w:rPr>
        <w:t xml:space="preserve">4. </w:t>
      </w:r>
      <w:r>
        <w:rPr>
          <w:rFonts w:ascii="Calibri" w:hAnsi="Calibri" w:cs="Calibri" w:eastAsia="Calibri"/>
          <w:b/>
          <w:color w:val="auto"/>
          <w:spacing w:val="0"/>
          <w:position w:val="0"/>
          <w:sz w:val="24"/>
          <w:shd w:fill="FFFF00" w:val="clear"/>
        </w:rPr>
        <w:t xml:space="preserve">Dynamic Trials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4.1. </w:t>
      </w:r>
      <w:r>
        <w:rPr>
          <w:rFonts w:ascii="Calibri" w:hAnsi="Calibri" w:cs="Calibri" w:eastAsia="Calibri"/>
          <w:color w:val="auto"/>
          <w:spacing w:val="0"/>
          <w:position w:val="0"/>
          <w:sz w:val="24"/>
          <w:shd w:fill="FFFF00" w:val="clear"/>
        </w:rPr>
        <w:t xml:space="preserve">Ask</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subject</w:t>
      </w:r>
      <w:r>
        <w:rPr>
          <w:rFonts w:ascii="Calibri" w:hAnsi="Calibri" w:cs="Calibri" w:eastAsia="Calibri"/>
          <w:color w:val="auto"/>
          <w:spacing w:val="-4"/>
          <w:position w:val="0"/>
          <w:sz w:val="24"/>
          <w:shd w:fill="FFFF00" w:val="clear"/>
        </w:rPr>
        <w:t xml:space="preserve"> </w:t>
      </w:r>
      <w:r>
        <w:rPr>
          <w:rFonts w:ascii="Calibri" w:hAnsi="Calibri" w:cs="Calibri" w:eastAsia="Calibri"/>
          <w:color w:val="auto"/>
          <w:spacing w:val="0"/>
          <w:position w:val="0"/>
          <w:sz w:val="24"/>
          <w:shd w:fill="FFFF00" w:val="clear"/>
        </w:rPr>
        <w:t xml:space="preserve">to be in the proper start position.</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4.2. </w:t>
      </w:r>
      <w:r>
        <w:rPr>
          <w:rFonts w:ascii="Calibri" w:hAnsi="Calibri" w:cs="Calibri" w:eastAsia="Calibri"/>
          <w:color w:val="auto"/>
          <w:spacing w:val="0"/>
          <w:position w:val="0"/>
          <w:sz w:val="24"/>
          <w:shd w:fill="FFFF00" w:val="clear"/>
        </w:rPr>
        <w:t xml:space="preserve">After creating the static template, click the </w:t>
      </w:r>
      <w:r>
        <w:rPr>
          <w:rFonts w:ascii="Calibri" w:hAnsi="Calibri" w:cs="Calibri" w:eastAsia="Calibri"/>
          <w:b/>
          <w:color w:val="auto"/>
          <w:spacing w:val="0"/>
          <w:position w:val="0"/>
          <w:sz w:val="24"/>
          <w:shd w:fill="FFFF00" w:val="clear"/>
        </w:rPr>
        <w:t xml:space="preserve">Go Live</w:t>
      </w:r>
      <w:r>
        <w:rPr>
          <w:rFonts w:ascii="Calibri" w:hAnsi="Calibri" w:cs="Calibri" w:eastAsia="Calibri"/>
          <w:color w:val="auto"/>
          <w:spacing w:val="0"/>
          <w:position w:val="0"/>
          <w:sz w:val="24"/>
          <w:shd w:fill="FFFF00" w:val="clear"/>
        </w:rPr>
        <w:t xml:space="preserve"> button and select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Trial Type</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Session</w:t>
      </w:r>
      <w:r>
        <w:rPr>
          <w:rFonts w:ascii="Calibri" w:hAnsi="Calibri" w:cs="Calibri" w:eastAsia="Calibri"/>
          <w:color w:val="auto"/>
          <w:spacing w:val="0"/>
          <w:position w:val="0"/>
          <w:sz w:val="24"/>
          <w:shd w:fill="FFFF00" w:val="clear"/>
        </w:rPr>
        <w:t xml:space="preserve"> in order. Type in a trial name, and the </w:t>
      </w:r>
      <w:r>
        <w:rPr>
          <w:rFonts w:ascii="Calibri" w:hAnsi="Calibri" w:cs="Calibri" w:eastAsia="Calibri"/>
          <w:b/>
          <w:color w:val="auto"/>
          <w:spacing w:val="0"/>
          <w:position w:val="0"/>
          <w:sz w:val="24"/>
          <w:shd w:fill="FFFF00" w:val="clear"/>
        </w:rPr>
        <w:t xml:space="preserve">Description</w:t>
      </w:r>
      <w:r>
        <w:rPr>
          <w:rFonts w:ascii="Calibri" w:hAnsi="Calibri" w:cs="Calibri" w:eastAsia="Calibri"/>
          <w:color w:val="auto"/>
          <w:spacing w:val="0"/>
          <w:position w:val="0"/>
          <w:sz w:val="24"/>
          <w:shd w:fill="FFFF00" w:val="clear"/>
        </w:rPr>
        <w:t xml:space="preserve"> is optional.</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4.3.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in the last option to start capturing and stop after finishing the process. Just repeat the process for each trial. </w:t>
      </w:r>
    </w:p>
    <w:p>
      <w:pPr>
        <w:tabs>
          <w:tab w:val="left" w:pos="54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In order to conduct experiments, ask the subjects to perform the lunge fast and naturally. Ensure there is a 2 min interval between each trial.</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Ask the subjects the perform the right forward lunge, of which the last step is on the force plate. Require the subjects to perform the movement 6x. If the markers shift or drop, reattach them promptly and capture again.</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1"/>
          <w:position w:val="0"/>
          <w:sz w:val="24"/>
          <w:shd w:fill="FFFF00" w:val="clear"/>
        </w:rPr>
        <w:t xml:space="preserve">4.4.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after the subjects perform a maximal right forward lunge and go back to position A (start/finish position).</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1"/>
          <w:position w:val="0"/>
          <w:sz w:val="24"/>
          <w:shd w:fill="auto" w:val="clear"/>
        </w:rPr>
        <w:t xml:space="preserve">5. </w:t>
      </w:r>
      <w:r>
        <w:rPr>
          <w:rFonts w:ascii="Calibri" w:hAnsi="Calibri" w:cs="Calibri" w:eastAsia="Calibri"/>
          <w:b/>
          <w:color w:val="auto"/>
          <w:spacing w:val="0"/>
          <w:position w:val="0"/>
          <w:sz w:val="24"/>
          <w:shd w:fill="auto" w:val="clear"/>
        </w:rPr>
        <w:t xml:space="preserve">Postprocessing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5.1. </w:t>
      </w:r>
      <w:r>
        <w:rPr>
          <w:rFonts w:ascii="Calibri" w:hAnsi="Calibri" w:cs="Calibri" w:eastAsia="Calibri"/>
          <w:color w:val="auto"/>
          <w:spacing w:val="0"/>
          <w:position w:val="0"/>
          <w:sz w:val="24"/>
          <w:shd w:fill="auto" w:val="clear"/>
        </w:rPr>
        <w:t xml:space="preserve">Use special software for postprocessing. Open </w:t>
      </w:r>
      <w:r>
        <w:rPr>
          <w:rFonts w:ascii="Calibri" w:hAnsi="Calibri" w:cs="Calibri" w:eastAsia="Calibri"/>
          <w:b/>
          <w:color w:val="auto"/>
          <w:spacing w:val="0"/>
          <w:position w:val="0"/>
          <w:sz w:val="24"/>
          <w:shd w:fill="auto" w:val="clear"/>
        </w:rPr>
        <w:t xml:space="preserve">Data management</w:t>
      </w:r>
      <w:r>
        <w:rPr>
          <w:rFonts w:ascii="Calibri" w:hAnsi="Calibri" w:cs="Calibri" w:eastAsia="Calibri"/>
          <w:color w:val="auto"/>
          <w:spacing w:val="0"/>
          <w:position w:val="0"/>
          <w:sz w:val="24"/>
          <w:shd w:fill="auto" w:val="clear"/>
        </w:rPr>
        <w:t xml:space="preserve">, double-click the </w:t>
      </w:r>
      <w:r>
        <w:rPr>
          <w:rFonts w:ascii="Calibri" w:hAnsi="Calibri" w:cs="Calibri" w:eastAsia="Calibri"/>
          <w:b/>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icon under </w:t>
      </w:r>
      <w:r>
        <w:rPr>
          <w:rFonts w:ascii="Calibri" w:hAnsi="Calibri" w:cs="Calibri" w:eastAsia="Calibri"/>
          <w:b/>
          <w:color w:val="auto"/>
          <w:spacing w:val="0"/>
          <w:position w:val="0"/>
          <w:sz w:val="24"/>
          <w:shd w:fill="auto" w:val="clear"/>
        </w:rPr>
        <w:t xml:space="preserve">Files</w:t>
      </w:r>
      <w:r>
        <w:rPr>
          <w:rFonts w:ascii="Calibri" w:hAnsi="Calibri" w:cs="Calibri" w:eastAsia="Calibri"/>
          <w:color w:val="auto"/>
          <w:spacing w:val="0"/>
          <w:position w:val="0"/>
          <w:sz w:val="24"/>
          <w:shd w:fill="auto" w:val="clear"/>
        </w:rPr>
        <w:t xml:space="preserve">, and click the </w:t>
      </w:r>
      <w:r>
        <w:rPr>
          <w:rFonts w:ascii="Calibri" w:hAnsi="Calibri" w:cs="Calibri" w:eastAsia="Calibri"/>
          <w:b/>
          <w:color w:val="auto"/>
          <w:spacing w:val="0"/>
          <w:position w:val="0"/>
          <w:sz w:val="24"/>
          <w:shd w:fill="auto" w:val="clear"/>
        </w:rPr>
        <w:t xml:space="preserve">Run the reconstruct pipeline and labels</w:t>
      </w:r>
      <w:r>
        <w:rPr>
          <w:rFonts w:ascii="Calibri" w:hAnsi="Calibri" w:cs="Calibri" w:eastAsia="Calibri"/>
          <w:color w:val="auto"/>
          <w:spacing w:val="0"/>
          <w:position w:val="0"/>
          <w:sz w:val="24"/>
          <w:shd w:fill="auto" w:val="clear"/>
        </w:rPr>
        <w:t xml:space="preserve"> button; then, click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under the </w:t>
      </w:r>
      <w:r>
        <w:rPr>
          <w:rFonts w:ascii="Calibri" w:hAnsi="Calibri" w:cs="Calibri" w:eastAsia="Calibri"/>
          <w:b/>
          <w:color w:val="auto"/>
          <w:spacing w:val="0"/>
          <w:position w:val="0"/>
          <w:sz w:val="24"/>
          <w:shd w:fill="auto" w:val="clear"/>
        </w:rPr>
        <w:t xml:space="preserve">Perspective</w:t>
      </w:r>
      <w:r>
        <w:rPr>
          <w:rFonts w:ascii="Calibri" w:hAnsi="Calibri" w:cs="Calibri" w:eastAsia="Calibri"/>
          <w:color w:val="auto"/>
          <w:spacing w:val="0"/>
          <w:position w:val="0"/>
          <w:sz w:val="24"/>
          <w:shd w:fill="auto" w:val="clear"/>
        </w:rPr>
        <w:t xml:space="preserve"> pane to play the captured video.</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5.2. </w:t>
      </w:r>
      <w:r>
        <w:rPr>
          <w:rFonts w:ascii="Calibri" w:hAnsi="Calibri" w:cs="Calibri" w:eastAsia="Calibri"/>
          <w:color w:val="auto"/>
          <w:spacing w:val="0"/>
          <w:position w:val="0"/>
          <w:sz w:val="24"/>
          <w:shd w:fill="auto" w:val="clear"/>
        </w:rPr>
        <w:t xml:space="preserve">Drag the pointers on the progress bar under the </w:t>
      </w:r>
      <w:r>
        <w:rPr>
          <w:rFonts w:ascii="Calibri" w:hAnsi="Calibri" w:cs="Calibri" w:eastAsia="Calibri"/>
          <w:b/>
          <w:color w:val="auto"/>
          <w:spacing w:val="0"/>
          <w:position w:val="0"/>
          <w:sz w:val="24"/>
          <w:shd w:fill="auto" w:val="clear"/>
        </w:rPr>
        <w:t xml:space="preserve">Perspective</w:t>
      </w:r>
      <w:r>
        <w:rPr>
          <w:rFonts w:ascii="Calibri" w:hAnsi="Calibri" w:cs="Calibri" w:eastAsia="Calibri"/>
          <w:color w:val="auto"/>
          <w:spacing w:val="0"/>
          <w:position w:val="0"/>
          <w:sz w:val="24"/>
          <w:shd w:fill="auto" w:val="clear"/>
        </w:rPr>
        <w:t xml:space="preserve"> pane to set the start and end time of the video.</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5.3. </w:t>
      </w:r>
      <w:r>
        <w:rPr>
          <w:rFonts w:ascii="Calibri" w:hAnsi="Calibri" w:cs="Calibri" w:eastAsia="Calibri"/>
          <w:color w:val="auto"/>
          <w:spacing w:val="0"/>
          <w:position w:val="0"/>
          <w:sz w:val="24"/>
          <w:shd w:fill="auto" w:val="clear"/>
        </w:rPr>
        <w:t xml:space="preserve">Place the cursor within the progress bar, and right-click to select </w:t>
      </w:r>
      <w:r>
        <w:rPr>
          <w:rFonts w:ascii="Calibri" w:hAnsi="Calibri" w:cs="Calibri" w:eastAsia="Calibri"/>
          <w:b/>
          <w:color w:val="auto"/>
          <w:spacing w:val="0"/>
          <w:position w:val="0"/>
          <w:sz w:val="24"/>
          <w:shd w:fill="auto" w:val="clear"/>
        </w:rPr>
        <w:t xml:space="preserve">Zoom to Region-of-Interest</w:t>
      </w:r>
      <w:r>
        <w:rPr>
          <w:rFonts w:ascii="Calibri" w:hAnsi="Calibri" w:cs="Calibri" w:eastAsia="Calibri"/>
          <w:color w:val="auto"/>
          <w:spacing w:val="0"/>
          <w:position w:val="0"/>
          <w:sz w:val="24"/>
          <w:shd w:fill="auto" w:val="clear"/>
        </w:rPr>
        <w:t xml:space="preserve">.</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5.4. </w:t>
      </w:r>
      <w:r>
        <w:rPr>
          <w:rFonts w:ascii="Calibri" w:hAnsi="Calibri" w:cs="Calibri" w:eastAsia="Calibri"/>
          <w:color w:val="auto"/>
          <w:spacing w:val="0"/>
          <w:position w:val="0"/>
          <w:sz w:val="24"/>
          <w:shd w:fill="auto" w:val="clear"/>
        </w:rPr>
        <w:t xml:space="preserve">The identification step is the same as the static identification process. Check the markers and click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Check if all the markers are identified by observing their trajectories. Right-click on unlabeled markers and select </w:t>
      </w:r>
      <w:r>
        <w:rPr>
          <w:rFonts w:ascii="Calibri" w:hAnsi="Calibri" w:cs="Calibri" w:eastAsia="Calibri"/>
          <w:b/>
          <w:color w:val="auto"/>
          <w:spacing w:val="0"/>
          <w:position w:val="0"/>
          <w:sz w:val="24"/>
          <w:shd w:fill="auto" w:val="clear"/>
        </w:rPr>
        <w:t xml:space="preserve">Delete all unlabeled</w:t>
      </w:r>
      <w:r>
        <w:rPr>
          <w:rFonts w:ascii="Calibri" w:hAnsi="Calibri" w:cs="Calibri" w:eastAsia="Calibri"/>
          <w:color w:val="auto"/>
          <w:spacing w:val="0"/>
          <w:position w:val="0"/>
          <w:sz w:val="24"/>
          <w:shd w:fill="auto" w:val="clear"/>
        </w:rPr>
        <w:t xml:space="preserve">.</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5.5. </w:t>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the files will be exported in .csv format for postprocessing.</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1"/>
          <w:position w:val="0"/>
          <w:sz w:val="24"/>
          <w:shd w:fill="auto" w:val="clear"/>
        </w:rPr>
        <w:t xml:space="preserve">6. </w:t>
      </w: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6.1. </w:t>
      </w:r>
      <w:r>
        <w:rPr>
          <w:rFonts w:ascii="Calibri" w:hAnsi="Calibri" w:cs="Calibri" w:eastAsia="Calibri"/>
          <w:color w:val="auto"/>
          <w:spacing w:val="0"/>
          <w:position w:val="0"/>
          <w:sz w:val="24"/>
          <w:shd w:fill="auto" w:val="clear"/>
        </w:rPr>
        <w:t xml:space="preserve">Filter kinematic and kinetic data using low-pass Butterworth filters with frequencies at 10 Hz and 25 Hz.</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6.2. </w:t>
      </w:r>
      <w:r>
        <w:rPr>
          <w:rFonts w:ascii="Calibri" w:hAnsi="Calibri" w:cs="Calibri" w:eastAsia="Calibri"/>
          <w:color w:val="auto"/>
          <w:spacing w:val="0"/>
          <w:position w:val="0"/>
          <w:sz w:val="24"/>
          <w:shd w:fill="auto" w:val="clear"/>
        </w:rPr>
        <w:t xml:space="preserve">Calculate the ROMs of the knee and the ankle on sagittal, frontal, and horizontal planes, and obtain the knee and ankle moments through the approach of three-dimensional inverse dynamics.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ROMs of the ankle and knee were obtained from the maximum and minimum joint angles on three-dimensional movement planes.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6.3. </w:t>
      </w:r>
      <w:r>
        <w:rPr>
          <w:rFonts w:ascii="Calibri" w:hAnsi="Calibri" w:cs="Calibri" w:eastAsia="Calibri"/>
          <w:color w:val="auto"/>
          <w:spacing w:val="0"/>
          <w:position w:val="0"/>
          <w:sz w:val="24"/>
          <w:shd w:fill="auto" w:val="clear"/>
        </w:rPr>
        <w:t xml:space="preserve">Divide the lunge into four phases, which include the initial impact peak (I, 5% of the stance), the secondary impact peak (II, 20% of the stance), weight acceptance (III, 40% - 70% of the stance), and the drive-off (IV, 80% of the stance).</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6.4. </w:t>
      </w:r>
      <w:r>
        <w:rPr>
          <w:rFonts w:ascii="Calibri" w:hAnsi="Calibri" w:cs="Calibri" w:eastAsia="Calibri"/>
          <w:color w:val="auto"/>
          <w:spacing w:val="0"/>
          <w:position w:val="0"/>
          <w:sz w:val="24"/>
          <w:shd w:fill="auto" w:val="clear"/>
        </w:rPr>
        <w:t xml:space="preserve">Standardize all joint moment data by using the subjects’ weights.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6.5. </w:t>
      </w:r>
      <w:r>
        <w:rPr>
          <w:rFonts w:ascii="Calibri" w:hAnsi="Calibri" w:cs="Calibri" w:eastAsia="Calibri"/>
          <w:color w:val="auto"/>
          <w:spacing w:val="0"/>
          <w:position w:val="0"/>
          <w:sz w:val="24"/>
          <w:shd w:fill="auto" w:val="clear"/>
        </w:rPr>
        <w:t xml:space="preserve">Collect ground reaction forces and kinematic data at the same time. For each subject, use the mean values of the kinematic and kinetic data of six successful trials for statistical analysis.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include the joint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ankle, knee, and hip) three-dimensional ROMs and the knee and ankle moments.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6.6. </w:t>
      </w:r>
      <w:r>
        <w:rPr>
          <w:rFonts w:ascii="Calibri" w:hAnsi="Calibri" w:cs="Calibri" w:eastAsia="Calibri"/>
          <w:color w:val="auto"/>
          <w:spacing w:val="0"/>
          <w:position w:val="0"/>
          <w:sz w:val="24"/>
          <w:shd w:fill="auto" w:val="clear"/>
        </w:rPr>
        <w:t xml:space="preserve">Transmit the data to the software for analysis.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1"/>
          <w:position w:val="0"/>
          <w:sz w:val="24"/>
          <w:shd w:fill="auto" w:val="clear"/>
        </w:rPr>
        <w:t xml:space="preserve">7. </w:t>
      </w: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1"/>
          <w:position w:val="0"/>
          <w:sz w:val="24"/>
          <w:shd w:fill="auto" w:val="clear"/>
        </w:rPr>
        <w:t xml:space="preserve">7.1. </w:t>
      </w:r>
      <w:r>
        <w:rPr>
          <w:rFonts w:ascii="Calibri" w:hAnsi="Calibri" w:cs="Calibri" w:eastAsia="Calibri"/>
          <w:color w:val="auto"/>
          <w:spacing w:val="0"/>
          <w:position w:val="0"/>
          <w:sz w:val="24"/>
          <w:shd w:fill="auto" w:val="clear"/>
        </w:rPr>
        <w:t xml:space="preserve">Examine the data of the captured ankle and knee ROMs and the joint moments, using independent-sampled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between the professional players and the amateur players. Use a two-sample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to calculate the appropriate number of subjects. Indicate the joints’ ROMs and moments by mean values. Set the significance level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mean vGRF of phases I, II, III, and IV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initial impact peak, secondary impact peak, weight acceptance, and drive-off phases, respectively) of the professional players and the amateur players when they performed a lunge. There is no significant difference in phases I, II, and III. However, the vGRF of the professional players is markedly higher than that of the amateur players, indicating a significant difference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three-dimensional planes of the right knee and the ankle of the professional players and the amateur players when they stand. Results from independent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reveal the difference between the professional players and the amateur players in the ROM of the ankle, with professional players showing a greater ROM in the dorsiflexion/plantar flexion on the sagittal plane. The ankle shows a significant difference on the frontal and horizontal plane. The amateur players present a greater ROM in the inversion/eversion movement on the frontal plane, but a smaller ROM in the external/internal rotation movement on the horizontal plane. The knee indicates a significant difference between the professional players and the amateur players in the external/internal rotation movement on the horizontal plane. The professional players display a larger ROM in the flexion/extension on the sagittal plane and in the abduction/adduction on the frontal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three-dimensional planes of the players’ ankle moments. The amateur players present a smaller plantar flexion moment or a greater dorsiflexion moment in the four phases when performing a lunge. The professional players reveal a greater eversion moment in the weight acceptance phase when performing a lunge, which shows a significant difference, and they have a smaller internal rotation moment or greater external rotation moment in the drive-off phase when performing a lunge.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illustrates the knee moments. The professional players show a greater extension moment in the secondary impact peak phase, indicating a significant difference, and a greater abduction moment in the initial impact peak.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protocol. </w:t>
      </w:r>
      <w:r>
        <w:rPr>
          <w:rFonts w:ascii="Calibri" w:hAnsi="Calibri" w:cs="Calibri" w:eastAsia="Calibri"/>
          <w:color w:val="auto"/>
          <w:spacing w:val="0"/>
          <w:position w:val="0"/>
          <w:sz w:val="24"/>
          <w:shd w:fill="auto" w:val="clear"/>
        </w:rPr>
        <w:t xml:space="preserve">The right foot naturally steps on and fully contacts with the force plate during the trial.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indicates the start/stop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indicates the landing position.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indicates the shuttlecock landing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the mean vertical ground reaction force (vGRF) (with standard deviation) pattern of badminton players in the stance of the lunge.</w:t>
      </w:r>
      <w:r>
        <w:rPr>
          <w:rFonts w:ascii="Calibri" w:hAnsi="Calibri" w:cs="Calibri" w:eastAsia="Calibri"/>
          <w:color w:val="auto"/>
          <w:spacing w:val="0"/>
          <w:position w:val="0"/>
          <w:sz w:val="24"/>
          <w:shd w:fill="auto" w:val="clear"/>
        </w:rPr>
        <w:t xml:space="preserve"> There is a significant difference between the professional and amateur players in phase III.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ROMs of ankle and knee joints of the professional players and amateur players on sagittal, frontal, and horizontal planes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results of the sagittal planes.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results of the frontal planes.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results of the horizontal planes. The error bars indicate standard deviation. The * indicates the significance level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 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mean values of the ankle joint moment of the landing posture of the professional players and amateur players on sagittal (plantar flexion/dorsiflexion), frontal (eversion/inversion), and horizontal (internal/external rotation) planes.</w:t>
      </w:r>
      <w:r>
        <w:rPr>
          <w:rFonts w:ascii="Calibri" w:hAnsi="Calibri" w:cs="Calibri" w:eastAsia="Calibri"/>
          <w:color w:val="auto"/>
          <w:spacing w:val="0"/>
          <w:position w:val="0"/>
          <w:sz w:val="24"/>
          <w:shd w:fill="auto" w:val="clear"/>
        </w:rPr>
        <w:t xml:space="preserve"> The * indicates significance level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mean values of the knee joint moment of the landing posture of professional players and amateur players on sagittal (extension/flexion), frontal (abduction/adduction), and horizontal (internal rotation) planes.</w:t>
      </w:r>
      <w:r>
        <w:rPr>
          <w:rFonts w:ascii="Calibri" w:hAnsi="Calibri" w:cs="Calibri" w:eastAsia="Calibri"/>
          <w:color w:val="auto"/>
          <w:spacing w:val="0"/>
          <w:position w:val="0"/>
          <w:sz w:val="24"/>
          <w:shd w:fill="auto" w:val="clear"/>
        </w:rPr>
        <w:t xml:space="preserve">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significance level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disadvantages of most studies analyzing the biomechanical characteristics of the badminton lunging step is that they ignore the skill level of the badminton players performing the lunge. This study divides the subjects into professional players and amateur players to explore the differences in joint ROM and joint moment at different levels when performing a right forward lunge.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ankle joint ROM on the frontal plane, the amateur players exhibited greater ROM than the professional players, indicating a significant difference, which may be related to the muscle strength of the ankle joint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for the ankle joint moment on the frontal plane, the professional players revealed a greater eversion moment in the weight acceptance phase, showing a significant difference with the amateur players, which may be related to the risk of ankle injury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amateur players showed a smaller ankle eversion moment, which may result from the poor lunge landing posture of the dominant leg. It is beneficial for training guidance and ankle rehabilitation. The professional players have a greater ankle moment in plantar flexion/dorsiflexion on the sagittal plane. In addition, the amateur players showed a greater internal rotation moment than the professional players, indicating a significant difference and showing different stability mechanisms of the ankle.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difference in lunge landing posture between the professional players and the amateur players, the vGRF pattern can be divided into four phases, namely impact peak, secondary impact peak, weight acceptance, and drive-off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difference in vGRF between the professional players and the amateur players found in the fourth stage may be due to the fact that elite badminton players have stronger knee extensors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goal of competitive sports is to reduce sports injuries so as to extend the athlete’s athletic life. For amateur athletes, it is recommended to develop a comprehensive and reasonable training plan to standardize the correct technical movements, especially to reduce the damage caused by a wrong landing posture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professional athletes, the joint’s load capacity should be considered, and the related protective gear and special sports equipment for athletes can be used to reduce ligament damage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rely on a great many important steps in the protocol. First, it is necessary to remove other reflective items in the experimental environment, to avoid their effect on camera identification, and to ensure reasonable fluorescent light in the experimental environment. Second, it is critical to adjust the camera parameters to a reasonable range for the accuracy of motion capture during the experiment. Third, it is of vital importance to identify anatomical landmarks, accurately attach the markers to the landmarks, and pay attention to whether the markers are shifted or dropped and promptly reattach them properly. Fourth, it is crucial to calibrate the force plate to its zero level before each dynamic capture. Another key step in the experiment is the data postprocessing. One of the limitations of this study is that the sample size is small, and it should be expanded in future studies. Another limitation is that it did not collect the lower-extremity muscle activities of the professional and the amateur badminton players during the lunge experiment when explaining the results of this study. Muscle activation and strength count a lot in explicating the differences between professional and amateur badminton players. Future studies should assess different movement features of players with skills of different levels, combining joint load and muscle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this study indicate that there exist different risks of injury between professional and amateur badminton players. Amateur badminton players should consider these differences when developing training programs and injury prevention strategies to reduce potential damage to the ankle and knee.</w:t>
      </w:r>
    </w:p>
    <w:p>
      <w:pPr>
        <w:tabs>
          <w:tab w:val="left" w:pos="10580" w:leader="none"/>
        </w:tabs>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10580"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10580"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10580"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tabs>
          <w:tab w:val="left" w:pos="1058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was sponsored by the National Natural Science Foundation of China (81772423), the K. C. Wong Magna Fund of Ningbo University, and the National Social Science Foundation of China (16BTY085).</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0580" w:leader="none"/>
        </w:tabs>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REFERENCES:</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Cronin, J., McNair, P. J., Marshall, R. N. Lunge performance and its determinants.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49-57 (2003).</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Kuntze, G., Mansfield, N., Sellers, W. A biomechanical analysis of common lunge tasks in badminton.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183-191 (2010).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Alkjær, T., Henriksen, M., Dyhre-Poulsen, P., Simonsen, E. B. Forward lunge as a functional performance test in ACL deficient subjects: test-retest reliability. </w:t>
      </w:r>
      <w:r>
        <w:rPr>
          <w:rFonts w:ascii="Calibri" w:hAnsi="Calibri" w:cs="Calibri" w:eastAsia="Calibri"/>
          <w:i/>
          <w:color w:val="auto"/>
          <w:spacing w:val="0"/>
          <w:position w:val="0"/>
          <w:sz w:val="24"/>
          <w:shd w:fill="auto" w:val="clear"/>
        </w:rPr>
        <w:t xml:space="preserve">The Knee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176-182 (2009).</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Alkjær, T., Simonsen, E. B., Magnusson, S. P., Aagaard, H., Dyhre-Poulsen, P. Differences in the movement pattern of a forward lunge in two types of anterior cruciate ligament deficient patients: copers and non-copers. </w:t>
      </w:r>
      <w:r>
        <w:rPr>
          <w:rFonts w:ascii="Calibri" w:hAnsi="Calibri" w:cs="Calibri" w:eastAsia="Calibri"/>
          <w:i/>
          <w:color w:val="auto"/>
          <w:spacing w:val="0"/>
          <w:position w:val="0"/>
          <w:sz w:val="24"/>
          <w:shd w:fill="auto" w:val="clear"/>
        </w:rPr>
        <w:t xml:space="preserve">Clinical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586-593 (2002).</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Boesen, 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Evidence of accumulated stress in Achilles and anterior knee tendons in elite badminton players. </w:t>
      </w:r>
      <w:r>
        <w:rPr>
          <w:rFonts w:ascii="Calibri" w:hAnsi="Calibri" w:cs="Calibri" w:eastAsia="Calibri"/>
          <w:i/>
          <w:color w:val="auto"/>
          <w:spacing w:val="0"/>
          <w:position w:val="0"/>
          <w:sz w:val="24"/>
          <w:shd w:fill="auto" w:val="clear"/>
        </w:rPr>
        <w:t xml:space="preserve">Knee Surgery Sports Traumatology Arthroscopy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30-37 (2011).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Hensley, L. D., Paup, D. C. A survey of badminton injuries.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156-160 (1979).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Jorgensen, U., Winge, S. Epidemiology of badminton injuries. </w:t>
      </w:r>
      <w:r>
        <w:rPr>
          <w:rFonts w:ascii="Calibri" w:hAnsi="Calibri" w:cs="Calibri" w:eastAsia="Calibri"/>
          <w:i/>
          <w:color w:val="auto"/>
          <w:spacing w:val="0"/>
          <w:position w:val="0"/>
          <w:sz w:val="24"/>
          <w:shd w:fill="auto" w:val="clear"/>
        </w:rPr>
        <w:t xml:space="preserve">International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379-382 (1987).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Kroner, K.,</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Badminton injuries.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24</w:t>
      </w:r>
      <w:r>
        <w:rPr>
          <w:rFonts w:ascii="Calibri" w:hAnsi="Calibri" w:cs="Calibri" w:eastAsia="Calibri"/>
          <w:color w:val="auto"/>
          <w:spacing w:val="0"/>
          <w:position w:val="0"/>
          <w:sz w:val="24"/>
          <w:shd w:fill="auto" w:val="clear"/>
        </w:rPr>
        <w:t xml:space="preserve">, 169-172 (1990).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Shariff, A. H., George, J., Ramlan, A. A. Musculoskeletal injuries among Malaysian badminton players. </w:t>
      </w:r>
      <w:r>
        <w:rPr>
          <w:rFonts w:ascii="Calibri" w:hAnsi="Calibri" w:cs="Calibri" w:eastAsia="Calibri"/>
          <w:i/>
          <w:color w:val="auto"/>
          <w:spacing w:val="0"/>
          <w:position w:val="0"/>
          <w:sz w:val="24"/>
          <w:shd w:fill="auto" w:val="clear"/>
        </w:rPr>
        <w:t xml:space="preserve">Singapore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1095-1097 (2009). </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Lees, A. Science and the major racket sports: a review.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707-732 (2003).</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Bahr, R., Krosshaug, T. Understanding injury mechanisms: a key component of preventing injuries in sport.</w:t>
      </w:r>
      <w:r>
        <w:rPr>
          <w:rFonts w:ascii="Calibri" w:hAnsi="Calibri" w:cs="Calibri" w:eastAsia="Calibri"/>
          <w:i/>
          <w:color w:val="auto"/>
          <w:spacing w:val="0"/>
          <w:position w:val="0"/>
          <w:sz w:val="24"/>
          <w:shd w:fill="auto" w:val="clear"/>
        </w:rPr>
        <w:t xml:space="preserve"> 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(6), 324-329 (2005).</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Chard, M. D., Lachmann, M. D. Racquet sports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patterns of injury presenting to a sports injury clinic.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150-153 (1987).</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Fong, D. T., Hong, Y., Chan, L. K., Yung, P. S., Chan, K. M. A systematic review on ankle injury and ankle sprain in sports.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73-94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Specific inspiratory muscle warm-up enhances badminton footwork performance.</w:t>
      </w:r>
      <w:r>
        <w:rPr>
          <w:rFonts w:ascii="Calibri" w:hAnsi="Calibri" w:cs="Calibri" w:eastAsia="Calibri"/>
          <w:i/>
          <w:color w:val="auto"/>
          <w:spacing w:val="0"/>
          <w:position w:val="0"/>
          <w:sz w:val="24"/>
          <w:shd w:fill="auto" w:val="clear"/>
        </w:rPr>
        <w:t xml:space="preserve"> Applied Physiology, Nutrition,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1082-1088 (2007).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Manrique, D. C., Gonz&amp;#225;lez-Badillo, J. J. Analysis of the characteristics of competitive badminton. </w:t>
      </w:r>
      <w:r>
        <w:rPr>
          <w:rFonts w:ascii="Calibri" w:hAnsi="Calibri" w:cs="Calibri" w:eastAsia="Calibri"/>
          <w:i/>
          <w:color w:val="auto"/>
          <w:spacing w:val="0"/>
          <w:position w:val="0"/>
          <w:sz w:val="24"/>
          <w:shd w:fill="auto" w:val="clear"/>
        </w:rPr>
        <w:t xml:space="preserve">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62-66 (2003).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Salmoni, A. W., Sidney, K., Michel, R., Hiser, J., Langlotz, K. A descriptive analysis of elite-level racquetball. </w:t>
      </w:r>
      <w:r>
        <w:rPr>
          <w:rFonts w:ascii="Calibri" w:hAnsi="Calibri" w:cs="Calibri" w:eastAsia="Calibri"/>
          <w:i/>
          <w:color w:val="auto"/>
          <w:spacing w:val="0"/>
          <w:position w:val="0"/>
          <w:sz w:val="24"/>
          <w:shd w:fill="auto" w:val="clear"/>
        </w:rPr>
        <w:t xml:space="preserve">Research Quarterly for Exercise and Sport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109-114 (1991).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Chen, B., Mok, D., Lee, W. C. C., Lam, W. K. High-intensity stepwise conditioning programme for improved exercise responses and agility performance of a badminton player with knee pain. </w:t>
      </w:r>
      <w:r>
        <w:rPr>
          <w:rFonts w:ascii="Calibri" w:hAnsi="Calibri" w:cs="Calibri" w:eastAsia="Calibri"/>
          <w:i/>
          <w:color w:val="auto"/>
          <w:spacing w:val="0"/>
          <w:position w:val="0"/>
          <w:sz w:val="24"/>
          <w:shd w:fill="auto" w:val="clear"/>
        </w:rPr>
        <w:t xml:space="preserve">Physical Therapy in Sport.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80-85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Chow, J. Y., Seifert, L., H&amp;#233;rault, R., Chia, S. J. Y., Lee, M. C. Y. A dynamical system perspective to understanding badminton singles game play.</w:t>
      </w:r>
      <w:r>
        <w:rPr>
          <w:rFonts w:ascii="Calibri" w:hAnsi="Calibri" w:cs="Calibri" w:eastAsia="Calibri"/>
          <w:i/>
          <w:color w:val="auto"/>
          <w:spacing w:val="0"/>
          <w:position w:val="0"/>
          <w:sz w:val="24"/>
          <w:shd w:fill="auto" w:val="clear"/>
        </w:rPr>
        <w:t xml:space="preserve"> Human Movement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70-84 (2014).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Cronin, J., McNair, P. J., Marshall, R. N. Lunge performance and its determinants.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49-57 (2003).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Phomsoupha, M., Guillaume, L. The science of badminton: Game characteristics, anthropometry, physiology, visual fitness and biomechanics.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473-495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Madsen, C. M., Karlsen, A., Nybo, L. Novel speed test for evaluation of badminton-specific movements. </w:t>
      </w:r>
      <w:r>
        <w:rPr>
          <w:rFonts w:ascii="Calibri" w:hAnsi="Calibri" w:cs="Calibri" w:eastAsia="Calibri"/>
          <w:i/>
          <w:color w:val="auto"/>
          <w:spacing w:val="0"/>
          <w:position w:val="0"/>
          <w:sz w:val="24"/>
          <w:shd w:fill="auto" w:val="clear"/>
        </w:rPr>
        <w:t xml:space="preserve">Journal of Strength and Conditioning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1203-1210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Walklate, B. M., O’Brien, B. J., Paton, C. D., Young, W. Supplementing regular training with short-duration sprint-agility training leads to a substantial increase in repeated sprint-agility performance with national level badminton players. </w:t>
      </w:r>
      <w:r>
        <w:rPr>
          <w:rFonts w:ascii="Calibri" w:hAnsi="Calibri" w:cs="Calibri" w:eastAsia="Calibri"/>
          <w:i/>
          <w:color w:val="auto"/>
          <w:spacing w:val="0"/>
          <w:position w:val="0"/>
          <w:sz w:val="24"/>
          <w:shd w:fill="auto" w:val="clear"/>
        </w:rPr>
        <w:t xml:space="preserve">Journal of Strength and Conditioning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1477-1481 (2009).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Huang, M. T., Lee, H. H., Lin, C. F., Tsai, Y. J., Liao, J. C. How does knee pain affect trunk and knee motion during badminton forehand lunges?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690-700 (2014).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Lin, C., Hua, S., Huang, M., Lee, H., Liao, J. Biomechanical analysis of knee and trunk in badminton players with and without knee pain during backhand diagonal lunges.</w:t>
      </w:r>
      <w:r>
        <w:rPr>
          <w:rFonts w:ascii="Calibri" w:hAnsi="Calibri" w:cs="Calibri" w:eastAsia="Calibri"/>
          <w:i/>
          <w:color w:val="auto"/>
          <w:spacing w:val="0"/>
          <w:position w:val="0"/>
          <w:sz w:val="24"/>
          <w:shd w:fill="auto" w:val="clear"/>
        </w:rPr>
        <w:t xml:space="preserve"> 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(14), 1429-1439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Hu, X., Li, J. X., Hong, Y., Wang, L. Characteristics of plantar loads in maximum forward lunge tasks in badminton.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1-10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Lam, W. K., Ding, R., Qu, Y. Ground reaction forces and knee kinetics during single and repeated badminton lunges.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1-6 (2016).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Mei, Q., Gu, Y., Fu, F., Fernandez, J. A biomechanical investigation of right-forward lunging step among badminton players.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457-462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Abernethy, P., Wilson, G., Logan, P. Strength and power assessment: issues, controversies and challenges. </w:t>
      </w:r>
      <w:r>
        <w:rPr>
          <w:rFonts w:ascii="Calibri" w:hAnsi="Calibri" w:cs="Calibri" w:eastAsia="Calibri"/>
          <w:i/>
          <w:color w:val="auto"/>
          <w:spacing w:val="0"/>
          <w:position w:val="0"/>
          <w:sz w:val="24"/>
          <w:shd w:fill="auto" w:val="clear"/>
        </w:rPr>
        <w:t xml:space="preserve">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401-417 (1995).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Fong, D. T., Chan, Y. Y., Mok, K. M., Yung, P. S., Chan, K. M. Understanding acute ankle ligamentous sprain injury in sports. </w:t>
      </w:r>
      <w:r>
        <w:rPr>
          <w:rFonts w:ascii="Calibri" w:hAnsi="Calibri" w:cs="Calibri" w:eastAsia="Calibri"/>
          <w:i/>
          <w:color w:val="auto"/>
          <w:spacing w:val="0"/>
          <w:position w:val="0"/>
          <w:sz w:val="24"/>
          <w:shd w:fill="auto" w:val="clear"/>
        </w:rPr>
        <w:t xml:space="preserve">BMC Sports Science,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14 (2009).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Lin, C., Hua, S., Huang, M., Lee, H., Liao, J. Biomechanical analysis of knee and trunk in badminton players with and without knee pain during backhand diagonal lunges.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(14), 1429-1439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Kimura,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Mechanisms for anterior cruciate ligament injuries in badminton.</w:t>
      </w:r>
      <w:r>
        <w:rPr>
          <w:rFonts w:ascii="Calibri" w:hAnsi="Calibri" w:cs="Calibri" w:eastAsia="Calibri"/>
          <w:i/>
          <w:color w:val="auto"/>
          <w:spacing w:val="0"/>
          <w:position w:val="0"/>
          <w:sz w:val="24"/>
          <w:shd w:fill="auto" w:val="clear"/>
        </w:rPr>
        <w:t xml:space="preserve"> British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(15), 1124-1127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Mei, Q., Zhang, Y., Li, J., Rong, M. Different sole hardness for badminton movement. </w:t>
      </w:r>
      <w:r>
        <w:rPr>
          <w:rFonts w:ascii="Calibri" w:hAnsi="Calibri" w:cs="Calibri" w:eastAsia="Calibri"/>
          <w:i/>
          <w:color w:val="auto"/>
          <w:spacing w:val="0"/>
          <w:position w:val="0"/>
          <w:sz w:val="24"/>
          <w:shd w:fill="auto" w:val="clear"/>
        </w:rPr>
        <w:t xml:space="preserve">Journal of Chemical and 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632-634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Hall,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Forward lunge knee biomechanics before and after partial meniscectomy. </w:t>
      </w:r>
      <w:r>
        <w:rPr>
          <w:rFonts w:ascii="Calibri" w:hAnsi="Calibri" w:cs="Calibri" w:eastAsia="Calibri"/>
          <w:i/>
          <w:color w:val="auto"/>
          <w:spacing w:val="0"/>
          <w:position w:val="0"/>
          <w:sz w:val="24"/>
          <w:shd w:fill="auto" w:val="clear"/>
        </w:rPr>
        <w:t xml:space="preserve">The Knee.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506-509 (2015).</w:t>
      </w:r>
    </w:p>
    <w:p>
      <w:pPr>
        <w:tabs>
          <w:tab w:val="left" w:pos="54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