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3AE84" w14:textId="77777777" w:rsidR="00610F9D" w:rsidRPr="00C66902" w:rsidRDefault="00610F9D" w:rsidP="00FA15BC">
      <w:pPr>
        <w:adjustRightInd w:val="0"/>
        <w:snapToGrid w:val="0"/>
        <w:rPr>
          <w:szCs w:val="21"/>
        </w:rPr>
      </w:pPr>
      <w:r w:rsidRPr="00C66902">
        <w:rPr>
          <w:rFonts w:hint="eastAsia"/>
          <w:szCs w:val="21"/>
        </w:rPr>
        <w:t>D</w:t>
      </w:r>
      <w:r w:rsidRPr="00C66902">
        <w:rPr>
          <w:szCs w:val="21"/>
        </w:rPr>
        <w:t>ear Editor,</w:t>
      </w:r>
    </w:p>
    <w:p w14:paraId="11BACD28" w14:textId="77777777" w:rsidR="00610F9D" w:rsidRPr="00C66902" w:rsidRDefault="00610F9D" w:rsidP="00FA15BC">
      <w:pPr>
        <w:adjustRightInd w:val="0"/>
        <w:snapToGrid w:val="0"/>
        <w:rPr>
          <w:szCs w:val="21"/>
        </w:rPr>
      </w:pPr>
    </w:p>
    <w:p w14:paraId="465D2AC8" w14:textId="712F6AD2" w:rsidR="00DA5CF5" w:rsidRPr="00C66902" w:rsidRDefault="00DA5CF5" w:rsidP="00FA15BC">
      <w:pPr>
        <w:widowControl/>
        <w:adjustRightInd w:val="0"/>
        <w:snapToGrid w:val="0"/>
        <w:jc w:val="left"/>
        <w:rPr>
          <w:rFonts w:ascii="Arial" w:eastAsiaTheme="minorEastAsia" w:hAnsi="Arial" w:cs="Arial"/>
          <w:color w:val="222222"/>
          <w:szCs w:val="21"/>
          <w:shd w:val="clear" w:color="auto" w:fill="FFFFFF"/>
        </w:rPr>
      </w:pPr>
      <w:r w:rsidRPr="00C66902">
        <w:rPr>
          <w:rFonts w:ascii="Arial" w:eastAsiaTheme="minorEastAsia" w:hAnsi="Arial" w:cs="Arial"/>
          <w:color w:val="222222"/>
          <w:szCs w:val="21"/>
          <w:shd w:val="clear" w:color="auto" w:fill="FFFFFF"/>
        </w:rPr>
        <w:t xml:space="preserve">We would like to thank the </w:t>
      </w:r>
      <w:r w:rsidR="00DB098B" w:rsidRPr="00C66902">
        <w:rPr>
          <w:rFonts w:ascii="Arial" w:eastAsiaTheme="minorEastAsia" w:hAnsi="Arial" w:cs="Arial"/>
          <w:color w:val="222222"/>
          <w:szCs w:val="21"/>
          <w:shd w:val="clear" w:color="auto" w:fill="FFFFFF"/>
        </w:rPr>
        <w:t>E</w:t>
      </w:r>
      <w:r w:rsidRPr="00C66902">
        <w:rPr>
          <w:rFonts w:ascii="Arial" w:eastAsiaTheme="minorEastAsia" w:hAnsi="Arial" w:cs="Arial"/>
          <w:color w:val="222222"/>
          <w:szCs w:val="21"/>
          <w:shd w:val="clear" w:color="auto" w:fill="FFFFFF"/>
        </w:rPr>
        <w:t>ditor for handling our manuscript and</w:t>
      </w:r>
      <w:r w:rsidR="00DB098B" w:rsidRPr="00C66902">
        <w:rPr>
          <w:rFonts w:ascii="Arial" w:eastAsiaTheme="minorEastAsia" w:hAnsi="Arial" w:cs="Arial"/>
          <w:color w:val="222222"/>
          <w:szCs w:val="21"/>
          <w:shd w:val="clear" w:color="auto" w:fill="FFFFFF"/>
        </w:rPr>
        <w:t xml:space="preserve"> are grateful for</w:t>
      </w:r>
      <w:r w:rsidRPr="00C66902">
        <w:rPr>
          <w:rFonts w:ascii="Arial" w:eastAsiaTheme="minorEastAsia" w:hAnsi="Arial" w:cs="Arial"/>
          <w:color w:val="222222"/>
          <w:szCs w:val="21"/>
          <w:shd w:val="clear" w:color="auto" w:fill="FFFFFF"/>
        </w:rPr>
        <w:t xml:space="preserve"> the constructive comments provided. We </w:t>
      </w:r>
      <w:r w:rsidR="00DB098B" w:rsidRPr="00C66902">
        <w:rPr>
          <w:rFonts w:ascii="Arial" w:eastAsiaTheme="minorEastAsia" w:hAnsi="Arial" w:cs="Arial"/>
          <w:color w:val="222222"/>
          <w:szCs w:val="21"/>
          <w:shd w:val="clear" w:color="auto" w:fill="FFFFFF"/>
        </w:rPr>
        <w:t xml:space="preserve">have </w:t>
      </w:r>
      <w:r w:rsidRPr="00C66902">
        <w:rPr>
          <w:rFonts w:ascii="Arial" w:eastAsiaTheme="minorEastAsia" w:hAnsi="Arial" w:cs="Arial"/>
          <w:color w:val="222222"/>
          <w:szCs w:val="21"/>
          <w:shd w:val="clear" w:color="auto" w:fill="FFFFFF"/>
        </w:rPr>
        <w:t xml:space="preserve">responded to all points raised by the reviewers and revised the manuscript accordingly. We have uploaded a pdf file in which all revised sentences are highlighted. </w:t>
      </w:r>
    </w:p>
    <w:p w14:paraId="7F3F1DC8" w14:textId="77777777" w:rsidR="00610F9D" w:rsidRPr="00C66902" w:rsidRDefault="00610F9D" w:rsidP="00FA15BC">
      <w:pPr>
        <w:adjustRightInd w:val="0"/>
        <w:snapToGrid w:val="0"/>
        <w:rPr>
          <w:szCs w:val="21"/>
        </w:rPr>
      </w:pPr>
    </w:p>
    <w:p w14:paraId="33668DC6" w14:textId="77777777" w:rsidR="00DA5CF5" w:rsidRPr="00C66902" w:rsidRDefault="00DA5CF5" w:rsidP="00FA15BC">
      <w:pPr>
        <w:adjustRightInd w:val="0"/>
        <w:snapToGrid w:val="0"/>
        <w:rPr>
          <w:szCs w:val="21"/>
        </w:rPr>
      </w:pPr>
      <w:r w:rsidRPr="00C66902">
        <w:rPr>
          <w:rFonts w:hint="eastAsia"/>
          <w:szCs w:val="21"/>
        </w:rPr>
        <w:t xml:space="preserve">Responses to </w:t>
      </w:r>
      <w:r w:rsidRPr="00C66902">
        <w:rPr>
          <w:szCs w:val="21"/>
        </w:rPr>
        <w:t>Reviewer #1:</w:t>
      </w:r>
    </w:p>
    <w:p w14:paraId="0059B22F" w14:textId="77777777" w:rsidR="00FA15BC" w:rsidRPr="00C66902" w:rsidRDefault="00FA15BC" w:rsidP="00FA15BC">
      <w:pPr>
        <w:adjustRightInd w:val="0"/>
        <w:snapToGrid w:val="0"/>
        <w:rPr>
          <w:szCs w:val="21"/>
        </w:rPr>
      </w:pPr>
    </w:p>
    <w:p w14:paraId="0C1572F8" w14:textId="4321F758" w:rsidR="008E3B3A" w:rsidRPr="00C66902" w:rsidRDefault="00DA5CF5" w:rsidP="00FA15BC">
      <w:pPr>
        <w:adjustRightInd w:val="0"/>
        <w:snapToGrid w:val="0"/>
        <w:rPr>
          <w:rFonts w:ascii="Arial" w:eastAsiaTheme="minorEastAsia" w:hAnsi="Arial" w:cs="Arial"/>
          <w:color w:val="0070C0"/>
          <w:szCs w:val="21"/>
        </w:rPr>
      </w:pPr>
      <w:r w:rsidRPr="00C66902">
        <w:rPr>
          <w:rFonts w:ascii="Arial" w:hAnsi="Arial" w:cs="Arial"/>
          <w:color w:val="0070C0"/>
          <w:szCs w:val="21"/>
        </w:rPr>
        <w:t>Thank you very much for the constructive comments.</w:t>
      </w:r>
      <w:r w:rsidR="008E3B3A" w:rsidRPr="00C66902">
        <w:rPr>
          <w:rFonts w:ascii="Arial" w:hAnsi="Arial" w:cs="Arial"/>
          <w:color w:val="0070C0"/>
          <w:szCs w:val="21"/>
        </w:rPr>
        <w:t xml:space="preserve"> </w:t>
      </w:r>
      <w:r w:rsidR="008E3B3A" w:rsidRPr="00C66902">
        <w:rPr>
          <w:rFonts w:ascii="Arial" w:eastAsiaTheme="minorEastAsia" w:hAnsi="Arial" w:cs="Arial"/>
          <w:color w:val="0070C0"/>
          <w:szCs w:val="21"/>
        </w:rPr>
        <w:t xml:space="preserve">We </w:t>
      </w:r>
      <w:r w:rsidR="00DB098B" w:rsidRPr="00C66902">
        <w:rPr>
          <w:rFonts w:ascii="Arial" w:eastAsiaTheme="minorEastAsia" w:hAnsi="Arial" w:cs="Arial"/>
          <w:color w:val="0070C0"/>
          <w:szCs w:val="21"/>
        </w:rPr>
        <w:t xml:space="preserve">have </w:t>
      </w:r>
      <w:r w:rsidR="008E3B3A" w:rsidRPr="00C66902">
        <w:rPr>
          <w:rFonts w:ascii="Arial" w:eastAsiaTheme="minorEastAsia" w:hAnsi="Arial" w:cs="Arial"/>
          <w:color w:val="0070C0"/>
          <w:szCs w:val="21"/>
        </w:rPr>
        <w:t xml:space="preserve">added </w:t>
      </w:r>
      <w:r w:rsidR="00DB098B" w:rsidRPr="00C66902">
        <w:rPr>
          <w:rFonts w:ascii="Arial" w:eastAsiaTheme="minorEastAsia" w:hAnsi="Arial" w:cs="Arial"/>
          <w:color w:val="0070C0"/>
          <w:szCs w:val="21"/>
        </w:rPr>
        <w:t xml:space="preserve">a </w:t>
      </w:r>
      <w:r w:rsidR="008E3B3A" w:rsidRPr="00C66902">
        <w:rPr>
          <w:rFonts w:ascii="Arial" w:eastAsiaTheme="minorEastAsia" w:hAnsi="Arial" w:cs="Arial"/>
          <w:color w:val="0070C0"/>
          <w:szCs w:val="21"/>
        </w:rPr>
        <w:t>statement regarding the experimental condition</w:t>
      </w:r>
      <w:r w:rsidR="00CF269B">
        <w:rPr>
          <w:rFonts w:ascii="Arial" w:eastAsiaTheme="minorEastAsia" w:hAnsi="Arial" w:cs="Arial"/>
          <w:color w:val="0070C0"/>
          <w:szCs w:val="21"/>
        </w:rPr>
        <w:t>,</w:t>
      </w:r>
      <w:r w:rsidR="008E3B3A" w:rsidRPr="00C66902">
        <w:rPr>
          <w:rFonts w:ascii="Arial" w:eastAsiaTheme="minorEastAsia" w:hAnsi="Arial" w:cs="Arial"/>
          <w:color w:val="0070C0"/>
          <w:szCs w:val="21"/>
        </w:rPr>
        <w:t xml:space="preserve"> as far as possible. Also, we added suggestions </w:t>
      </w:r>
      <w:r w:rsidR="00DB098B" w:rsidRPr="00C66902">
        <w:rPr>
          <w:rFonts w:ascii="Arial" w:eastAsiaTheme="minorEastAsia" w:hAnsi="Arial" w:cs="Arial"/>
          <w:color w:val="0070C0"/>
          <w:szCs w:val="21"/>
        </w:rPr>
        <w:t xml:space="preserve">on how </w:t>
      </w:r>
      <w:r w:rsidR="008E3B3A" w:rsidRPr="00C66902">
        <w:rPr>
          <w:rFonts w:ascii="Arial" w:eastAsiaTheme="minorEastAsia" w:hAnsi="Arial" w:cs="Arial"/>
          <w:color w:val="0070C0"/>
          <w:szCs w:val="21"/>
        </w:rPr>
        <w:t xml:space="preserve">to form </w:t>
      </w:r>
      <w:r w:rsidR="00DB098B" w:rsidRPr="00C66902">
        <w:rPr>
          <w:rFonts w:ascii="Arial" w:eastAsiaTheme="minorEastAsia" w:hAnsi="Arial" w:cs="Arial"/>
          <w:color w:val="0070C0"/>
          <w:szCs w:val="21"/>
        </w:rPr>
        <w:t xml:space="preserve">a </w:t>
      </w:r>
      <w:r w:rsidR="008E3B3A" w:rsidRPr="00C66902">
        <w:rPr>
          <w:rFonts w:ascii="Arial" w:eastAsiaTheme="minorEastAsia" w:hAnsi="Arial" w:cs="Arial"/>
          <w:color w:val="0070C0"/>
          <w:szCs w:val="21"/>
        </w:rPr>
        <w:t>stable lipid b</w:t>
      </w:r>
      <w:r w:rsidR="00D678B1" w:rsidRPr="00C66902">
        <w:rPr>
          <w:rFonts w:ascii="Arial" w:eastAsiaTheme="minorEastAsia" w:hAnsi="Arial" w:cs="Arial"/>
          <w:color w:val="0070C0"/>
          <w:szCs w:val="21"/>
        </w:rPr>
        <w:t>i</w:t>
      </w:r>
      <w:r w:rsidR="008E3B3A" w:rsidRPr="00C66902">
        <w:rPr>
          <w:rFonts w:ascii="Arial" w:eastAsiaTheme="minorEastAsia" w:hAnsi="Arial" w:cs="Arial"/>
          <w:color w:val="0070C0"/>
          <w:szCs w:val="21"/>
        </w:rPr>
        <w:t>layer.</w:t>
      </w:r>
      <w:bookmarkStart w:id="0" w:name="_GoBack"/>
      <w:bookmarkEnd w:id="0"/>
    </w:p>
    <w:p w14:paraId="2DE848EC" w14:textId="77777777" w:rsidR="00DA5CF5" w:rsidRPr="00C66902" w:rsidRDefault="00DA5CF5" w:rsidP="00FA15BC">
      <w:pPr>
        <w:adjustRightInd w:val="0"/>
        <w:snapToGrid w:val="0"/>
        <w:rPr>
          <w:szCs w:val="21"/>
        </w:rPr>
      </w:pPr>
    </w:p>
    <w:p w14:paraId="434249C3" w14:textId="77777777" w:rsidR="00DA5CF5" w:rsidRPr="00C66902" w:rsidRDefault="00DA5CF5" w:rsidP="00FA15BC">
      <w:pPr>
        <w:adjustRightInd w:val="0"/>
        <w:snapToGrid w:val="0"/>
        <w:rPr>
          <w:szCs w:val="21"/>
        </w:rPr>
      </w:pPr>
    </w:p>
    <w:p w14:paraId="611485BB" w14:textId="77777777" w:rsidR="00DA5CF5" w:rsidRPr="00C66902" w:rsidRDefault="00DA5CF5" w:rsidP="00FA15BC">
      <w:pPr>
        <w:adjustRightInd w:val="0"/>
        <w:snapToGrid w:val="0"/>
        <w:rPr>
          <w:szCs w:val="21"/>
        </w:rPr>
      </w:pPr>
      <w:r w:rsidRPr="00C66902">
        <w:rPr>
          <w:szCs w:val="21"/>
        </w:rPr>
        <w:t>Minor Concerns:</w:t>
      </w:r>
    </w:p>
    <w:p w14:paraId="6B5B4ED1" w14:textId="77777777" w:rsidR="00DA5CF5" w:rsidRPr="00C66902" w:rsidRDefault="00DA5CF5" w:rsidP="00FA15BC">
      <w:pPr>
        <w:adjustRightInd w:val="0"/>
        <w:snapToGrid w:val="0"/>
        <w:rPr>
          <w:szCs w:val="21"/>
        </w:rPr>
      </w:pPr>
      <w:r w:rsidRPr="00C66902">
        <w:rPr>
          <w:szCs w:val="21"/>
        </w:rPr>
        <w:t xml:space="preserve">Since lipids and lipid bilayers and their stability is significantly </w:t>
      </w:r>
      <w:proofErr w:type="spellStart"/>
      <w:proofErr w:type="gramStart"/>
      <w:r w:rsidRPr="00C66902">
        <w:rPr>
          <w:szCs w:val="21"/>
        </w:rPr>
        <w:t>effected</w:t>
      </w:r>
      <w:proofErr w:type="spellEnd"/>
      <w:proofErr w:type="gramEnd"/>
      <w:r w:rsidRPr="00C66902">
        <w:rPr>
          <w:szCs w:val="21"/>
        </w:rPr>
        <w:t xml:space="preserve"> by the temperature, pH, salt and buffer conditions, I will recommend authors to elaborate on the information regarding their conditions in the paper. What are the limitations of forming successful and high efficiency contact bubble bilayers in a variety of electrolytes (such as NaCl, </w:t>
      </w:r>
      <w:proofErr w:type="spellStart"/>
      <w:r w:rsidRPr="00C66902">
        <w:rPr>
          <w:szCs w:val="21"/>
        </w:rPr>
        <w:t>KCl</w:t>
      </w:r>
      <w:proofErr w:type="spellEnd"/>
      <w:r w:rsidRPr="00C66902">
        <w:rPr>
          <w:szCs w:val="21"/>
        </w:rPr>
        <w:t>), and pH conditions. If the authors have experience with modulating these conditions or having a condition, which performs the best for bilayer stability, they should definitely include it in this manuscript. This will be highly useful for researchers adapting this protocol in their labs.</w:t>
      </w:r>
    </w:p>
    <w:p w14:paraId="28EB99BE" w14:textId="77777777" w:rsidR="00DA5CF5" w:rsidRPr="00C66902" w:rsidRDefault="00DA5CF5" w:rsidP="00FA15BC">
      <w:pPr>
        <w:adjustRightInd w:val="0"/>
        <w:snapToGrid w:val="0"/>
        <w:rPr>
          <w:szCs w:val="21"/>
        </w:rPr>
      </w:pPr>
    </w:p>
    <w:p w14:paraId="7175E490" w14:textId="78255AB5" w:rsidR="00DA5CF5" w:rsidRPr="00C66902" w:rsidRDefault="00DA5CF5" w:rsidP="00FA15BC">
      <w:pPr>
        <w:adjustRightInd w:val="0"/>
        <w:snapToGrid w:val="0"/>
        <w:rPr>
          <w:rFonts w:ascii="Arial" w:hAnsi="Arial" w:cs="Arial"/>
          <w:color w:val="0070C0"/>
          <w:szCs w:val="21"/>
        </w:rPr>
      </w:pPr>
      <w:r w:rsidRPr="00C66902">
        <w:rPr>
          <w:rFonts w:ascii="Arial" w:hAnsi="Arial" w:cs="Arial"/>
          <w:color w:val="0070C0"/>
          <w:szCs w:val="21"/>
        </w:rPr>
        <w:t xml:space="preserve">The limitations of the CBB method </w:t>
      </w:r>
      <w:r w:rsidR="00166740">
        <w:rPr>
          <w:rFonts w:ascii="Arial" w:hAnsi="Arial" w:cs="Arial"/>
          <w:color w:val="0070C0"/>
          <w:szCs w:val="21"/>
        </w:rPr>
        <w:t xml:space="preserve">have been added and </w:t>
      </w:r>
      <w:r w:rsidRPr="00C66902">
        <w:rPr>
          <w:rFonts w:ascii="Arial" w:hAnsi="Arial" w:cs="Arial"/>
          <w:color w:val="0070C0"/>
          <w:szCs w:val="21"/>
        </w:rPr>
        <w:t>are summarized in the Discussion section</w:t>
      </w:r>
      <w:r w:rsidR="00DB098B" w:rsidRPr="00C66902">
        <w:rPr>
          <w:rFonts w:ascii="Arial" w:hAnsi="Arial" w:cs="Arial"/>
          <w:color w:val="0070C0"/>
          <w:szCs w:val="21"/>
        </w:rPr>
        <w:t>.</w:t>
      </w:r>
      <w:r w:rsidRPr="00C66902">
        <w:rPr>
          <w:rFonts w:ascii="Arial" w:hAnsi="Arial" w:cs="Arial"/>
          <w:color w:val="0070C0"/>
          <w:szCs w:val="21"/>
        </w:rPr>
        <w:t xml:space="preserve"> </w:t>
      </w:r>
    </w:p>
    <w:p w14:paraId="52CE60A6" w14:textId="77777777" w:rsidR="00610F9D" w:rsidRPr="00C66902" w:rsidRDefault="00610F9D" w:rsidP="00FA15BC">
      <w:pPr>
        <w:adjustRightInd w:val="0"/>
        <w:snapToGrid w:val="0"/>
        <w:rPr>
          <w:szCs w:val="21"/>
        </w:rPr>
      </w:pPr>
    </w:p>
    <w:p w14:paraId="525E8F5A" w14:textId="77777777" w:rsidR="00610F9D" w:rsidRPr="00C66902" w:rsidRDefault="00610F9D" w:rsidP="00FA15BC">
      <w:pPr>
        <w:adjustRightInd w:val="0"/>
        <w:snapToGrid w:val="0"/>
        <w:rPr>
          <w:szCs w:val="21"/>
        </w:rPr>
      </w:pPr>
    </w:p>
    <w:p w14:paraId="10AE61BD" w14:textId="77777777" w:rsidR="00DA5CF5" w:rsidRPr="00C66902" w:rsidRDefault="00DA5CF5" w:rsidP="00FA15BC">
      <w:pPr>
        <w:adjustRightInd w:val="0"/>
        <w:snapToGrid w:val="0"/>
        <w:rPr>
          <w:szCs w:val="21"/>
        </w:rPr>
      </w:pPr>
      <w:r w:rsidRPr="00C66902">
        <w:rPr>
          <w:rFonts w:hint="eastAsia"/>
          <w:szCs w:val="21"/>
        </w:rPr>
        <w:t xml:space="preserve">Responses to </w:t>
      </w:r>
      <w:r w:rsidRPr="00C66902">
        <w:rPr>
          <w:szCs w:val="21"/>
        </w:rPr>
        <w:t>Reviewer #2:</w:t>
      </w:r>
    </w:p>
    <w:p w14:paraId="0CE854AC" w14:textId="77777777" w:rsidR="00DA5CF5" w:rsidRPr="00C66902" w:rsidRDefault="00DA5CF5" w:rsidP="00FA15BC">
      <w:pPr>
        <w:adjustRightInd w:val="0"/>
        <w:snapToGrid w:val="0"/>
        <w:rPr>
          <w:szCs w:val="21"/>
        </w:rPr>
      </w:pPr>
    </w:p>
    <w:p w14:paraId="48050920" w14:textId="4C15D0E8" w:rsidR="00DA5CF5" w:rsidRPr="00C66902" w:rsidRDefault="00DA5CF5" w:rsidP="00FA15BC">
      <w:pPr>
        <w:adjustRightInd w:val="0"/>
        <w:snapToGrid w:val="0"/>
        <w:rPr>
          <w:rFonts w:ascii="Arial" w:hAnsi="Arial" w:cs="Arial"/>
          <w:color w:val="0070C0"/>
          <w:szCs w:val="21"/>
        </w:rPr>
      </w:pPr>
      <w:r w:rsidRPr="00C66902">
        <w:rPr>
          <w:rFonts w:ascii="Arial" w:hAnsi="Arial" w:cs="Arial"/>
          <w:color w:val="0070C0"/>
          <w:szCs w:val="21"/>
        </w:rPr>
        <w:t>We appreciate the valuable comments on our manuscript.</w:t>
      </w:r>
      <w:r w:rsidR="002001F7" w:rsidRPr="00C66902">
        <w:rPr>
          <w:rFonts w:ascii="Arial" w:hAnsi="Arial" w:cs="Arial"/>
          <w:color w:val="0070C0"/>
          <w:szCs w:val="21"/>
        </w:rPr>
        <w:t xml:space="preserve"> The awkward expressions were corrected according to </w:t>
      </w:r>
      <w:r w:rsidR="00DB098B" w:rsidRPr="00C66902">
        <w:rPr>
          <w:rFonts w:ascii="Arial" w:hAnsi="Arial" w:cs="Arial"/>
          <w:color w:val="0070C0"/>
          <w:szCs w:val="21"/>
        </w:rPr>
        <w:t xml:space="preserve">the </w:t>
      </w:r>
      <w:r w:rsidR="002001F7" w:rsidRPr="00C66902">
        <w:rPr>
          <w:rFonts w:ascii="Arial" w:hAnsi="Arial" w:cs="Arial"/>
          <w:color w:val="0070C0"/>
          <w:szCs w:val="21"/>
        </w:rPr>
        <w:t>suggestions of a native English</w:t>
      </w:r>
      <w:r w:rsidR="00DB098B" w:rsidRPr="00C66902">
        <w:rPr>
          <w:rFonts w:ascii="Arial" w:hAnsi="Arial" w:cs="Arial"/>
          <w:color w:val="0070C0"/>
          <w:szCs w:val="21"/>
        </w:rPr>
        <w:t xml:space="preserve"> speaker</w:t>
      </w:r>
      <w:r w:rsidR="002001F7" w:rsidRPr="00C66902">
        <w:rPr>
          <w:rFonts w:ascii="Arial" w:hAnsi="Arial" w:cs="Arial"/>
          <w:color w:val="0070C0"/>
          <w:szCs w:val="21"/>
        </w:rPr>
        <w:t>.</w:t>
      </w:r>
    </w:p>
    <w:p w14:paraId="043BE4C6" w14:textId="77777777" w:rsidR="00DA5CF5" w:rsidRPr="00C66902" w:rsidRDefault="00DA5CF5" w:rsidP="00FA15BC">
      <w:pPr>
        <w:adjustRightInd w:val="0"/>
        <w:snapToGrid w:val="0"/>
        <w:rPr>
          <w:szCs w:val="21"/>
        </w:rPr>
      </w:pPr>
      <w:r w:rsidRPr="00C66902">
        <w:rPr>
          <w:szCs w:val="21"/>
        </w:rPr>
        <w:t xml:space="preserve"> </w:t>
      </w:r>
    </w:p>
    <w:p w14:paraId="08C432BC" w14:textId="77777777" w:rsidR="00DA5CF5" w:rsidRPr="00C66902" w:rsidRDefault="00DA5CF5" w:rsidP="00FA15BC">
      <w:pPr>
        <w:adjustRightInd w:val="0"/>
        <w:snapToGrid w:val="0"/>
        <w:rPr>
          <w:szCs w:val="21"/>
        </w:rPr>
      </w:pPr>
      <w:r w:rsidRPr="00C66902">
        <w:rPr>
          <w:szCs w:val="21"/>
        </w:rPr>
        <w:t>-The term "patch-clampers" is overly colloquial English for me. I would replace these words with a different terminology in all places where the term appears.</w:t>
      </w:r>
    </w:p>
    <w:p w14:paraId="69DB0F9D" w14:textId="77777777" w:rsidR="00DA5CF5" w:rsidRPr="00C66902" w:rsidRDefault="00DA5CF5" w:rsidP="00FA15BC">
      <w:pPr>
        <w:adjustRightInd w:val="0"/>
        <w:snapToGrid w:val="0"/>
        <w:rPr>
          <w:szCs w:val="21"/>
        </w:rPr>
      </w:pPr>
    </w:p>
    <w:p w14:paraId="13F2F884" w14:textId="2B8A66E5" w:rsidR="00A54F7C" w:rsidRPr="00C66902" w:rsidRDefault="00A54F7C" w:rsidP="00FA15BC">
      <w:pPr>
        <w:adjustRightInd w:val="0"/>
        <w:snapToGrid w:val="0"/>
        <w:rPr>
          <w:rFonts w:ascii="Arial" w:hAnsi="Arial" w:cs="Arial"/>
          <w:color w:val="0070C0"/>
          <w:szCs w:val="21"/>
        </w:rPr>
      </w:pPr>
      <w:r w:rsidRPr="00C66902">
        <w:rPr>
          <w:rFonts w:ascii="Arial" w:hAnsi="Arial" w:cs="Arial"/>
          <w:color w:val="0070C0"/>
          <w:szCs w:val="21"/>
        </w:rPr>
        <w:t xml:space="preserve">We agree </w:t>
      </w:r>
      <w:r w:rsidR="00E61B1E">
        <w:rPr>
          <w:rFonts w:ascii="Arial" w:hAnsi="Arial" w:cs="Arial"/>
          <w:color w:val="0070C0"/>
          <w:szCs w:val="21"/>
        </w:rPr>
        <w:t xml:space="preserve">that </w:t>
      </w:r>
      <w:r w:rsidRPr="00C66902">
        <w:rPr>
          <w:rFonts w:ascii="Arial" w:hAnsi="Arial" w:cs="Arial"/>
          <w:color w:val="0070C0"/>
          <w:szCs w:val="21"/>
        </w:rPr>
        <w:t xml:space="preserve">the term “patch-clampers” is colloquial English, and we </w:t>
      </w:r>
      <w:r w:rsidR="00CF269B">
        <w:rPr>
          <w:rFonts w:ascii="Arial" w:hAnsi="Arial" w:cs="Arial"/>
          <w:color w:val="0070C0"/>
          <w:szCs w:val="21"/>
        </w:rPr>
        <w:t xml:space="preserve">had </w:t>
      </w:r>
      <w:r w:rsidRPr="00C66902">
        <w:rPr>
          <w:rFonts w:ascii="Arial" w:hAnsi="Arial" w:cs="Arial"/>
          <w:color w:val="0070C0"/>
          <w:szCs w:val="21"/>
        </w:rPr>
        <w:t xml:space="preserve">discussed </w:t>
      </w:r>
      <w:r w:rsidR="00DB098B" w:rsidRPr="00C66902">
        <w:rPr>
          <w:rFonts w:ascii="Arial" w:hAnsi="Arial" w:cs="Arial"/>
          <w:color w:val="0070C0"/>
          <w:szCs w:val="21"/>
        </w:rPr>
        <w:t xml:space="preserve">this term </w:t>
      </w:r>
      <w:r w:rsidRPr="00C66902">
        <w:rPr>
          <w:rFonts w:ascii="Arial" w:hAnsi="Arial" w:cs="Arial"/>
          <w:color w:val="0070C0"/>
          <w:szCs w:val="21"/>
        </w:rPr>
        <w:t>with a native English</w:t>
      </w:r>
      <w:r w:rsidR="00DB098B" w:rsidRPr="00C66902">
        <w:rPr>
          <w:rFonts w:ascii="Arial" w:hAnsi="Arial" w:cs="Arial"/>
          <w:color w:val="0070C0"/>
          <w:szCs w:val="21"/>
        </w:rPr>
        <w:t xml:space="preserve"> speaker</w:t>
      </w:r>
      <w:r w:rsidR="002B3B8D">
        <w:rPr>
          <w:rFonts w:ascii="Arial" w:hAnsi="Arial" w:cs="Arial"/>
          <w:color w:val="0070C0"/>
          <w:szCs w:val="21"/>
        </w:rPr>
        <w:t xml:space="preserve"> doing patch clamp experiments</w:t>
      </w:r>
      <w:r w:rsidRPr="00C66902">
        <w:rPr>
          <w:rFonts w:ascii="Arial" w:hAnsi="Arial" w:cs="Arial"/>
          <w:color w:val="0070C0"/>
          <w:szCs w:val="21"/>
        </w:rPr>
        <w:t>. The term is one that we all understand.</w:t>
      </w:r>
      <w:r w:rsidRPr="00C66902">
        <w:rPr>
          <w:rFonts w:ascii="Arial" w:hAnsi="Arial" w:cs="Arial"/>
          <w:color w:val="0070C0"/>
          <w:szCs w:val="21"/>
          <w:shd w:val="clear" w:color="auto" w:fill="FFFFFF"/>
        </w:rPr>
        <w:t xml:space="preserve"> The alternative would be to refer to such people as </w:t>
      </w:r>
      <w:r w:rsidR="00DB098B" w:rsidRPr="00C66902">
        <w:rPr>
          <w:rFonts w:ascii="Arial" w:hAnsi="Arial" w:cs="Arial"/>
          <w:color w:val="0070C0"/>
          <w:szCs w:val="21"/>
          <w:shd w:val="clear" w:color="auto" w:fill="FFFFFF"/>
        </w:rPr>
        <w:t>“</w:t>
      </w:r>
      <w:r w:rsidRPr="00C66902">
        <w:rPr>
          <w:rFonts w:ascii="Arial" w:hAnsi="Arial" w:cs="Arial"/>
          <w:color w:val="0070C0"/>
          <w:szCs w:val="21"/>
          <w:shd w:val="clear" w:color="auto" w:fill="FFFFFF"/>
        </w:rPr>
        <w:t>specialists in patch</w:t>
      </w:r>
      <w:r w:rsidR="00CF269B">
        <w:rPr>
          <w:rFonts w:ascii="Arial" w:hAnsi="Arial" w:cs="Arial"/>
          <w:color w:val="0070C0"/>
          <w:szCs w:val="21"/>
          <w:shd w:val="clear" w:color="auto" w:fill="FFFFFF"/>
        </w:rPr>
        <w:t>-</w:t>
      </w:r>
      <w:r w:rsidRPr="00C66902">
        <w:rPr>
          <w:rFonts w:ascii="Arial" w:hAnsi="Arial" w:cs="Arial"/>
          <w:color w:val="0070C0"/>
          <w:szCs w:val="21"/>
          <w:shd w:val="clear" w:color="auto" w:fill="FFFFFF"/>
        </w:rPr>
        <w:t>clamp recording techniques</w:t>
      </w:r>
      <w:r w:rsidR="00DB098B" w:rsidRPr="00C66902">
        <w:rPr>
          <w:rFonts w:ascii="Arial" w:hAnsi="Arial" w:cs="Arial"/>
          <w:color w:val="0070C0"/>
          <w:szCs w:val="21"/>
          <w:shd w:val="clear" w:color="auto" w:fill="FFFFFF"/>
        </w:rPr>
        <w:t>”</w:t>
      </w:r>
      <w:r w:rsidRPr="00C66902">
        <w:rPr>
          <w:rFonts w:ascii="Arial" w:hAnsi="Arial" w:cs="Arial"/>
          <w:color w:val="0070C0"/>
          <w:szCs w:val="21"/>
          <w:shd w:val="clear" w:color="auto" w:fill="FFFFFF"/>
        </w:rPr>
        <w:t xml:space="preserve"> or </w:t>
      </w:r>
      <w:r w:rsidR="00DB098B" w:rsidRPr="00C66902">
        <w:rPr>
          <w:rFonts w:ascii="Arial" w:hAnsi="Arial" w:cs="Arial"/>
          <w:color w:val="0070C0"/>
          <w:szCs w:val="21"/>
          <w:shd w:val="clear" w:color="auto" w:fill="FFFFFF"/>
        </w:rPr>
        <w:t>“</w:t>
      </w:r>
      <w:r w:rsidRPr="00C66902">
        <w:rPr>
          <w:rFonts w:ascii="Arial" w:hAnsi="Arial" w:cs="Arial"/>
          <w:color w:val="0070C0"/>
          <w:szCs w:val="21"/>
          <w:shd w:val="clear" w:color="auto" w:fill="FFFFFF"/>
        </w:rPr>
        <w:t>users of patch</w:t>
      </w:r>
      <w:r w:rsidR="00CF269B">
        <w:rPr>
          <w:rFonts w:ascii="Arial" w:hAnsi="Arial" w:cs="Arial"/>
          <w:color w:val="0070C0"/>
          <w:szCs w:val="21"/>
          <w:shd w:val="clear" w:color="auto" w:fill="FFFFFF"/>
        </w:rPr>
        <w:t>-</w:t>
      </w:r>
      <w:r w:rsidRPr="00C66902">
        <w:rPr>
          <w:rFonts w:ascii="Arial" w:hAnsi="Arial" w:cs="Arial"/>
          <w:color w:val="0070C0"/>
          <w:szCs w:val="21"/>
          <w:shd w:val="clear" w:color="auto" w:fill="FFFFFF"/>
        </w:rPr>
        <w:t>clamp recording techniques.</w:t>
      </w:r>
      <w:r w:rsidR="00DB098B" w:rsidRPr="00C66902">
        <w:rPr>
          <w:rFonts w:ascii="Arial" w:hAnsi="Arial" w:cs="Arial"/>
          <w:color w:val="0070C0"/>
          <w:szCs w:val="21"/>
          <w:shd w:val="clear" w:color="auto" w:fill="FFFFFF"/>
        </w:rPr>
        <w:t>”</w:t>
      </w:r>
      <w:r w:rsidRPr="00C66902">
        <w:rPr>
          <w:rFonts w:ascii="Arial" w:hAnsi="Arial" w:cs="Arial"/>
          <w:color w:val="0070C0"/>
          <w:szCs w:val="21"/>
          <w:shd w:val="clear" w:color="auto" w:fill="FFFFFF"/>
        </w:rPr>
        <w:t xml:space="preserve"> These phrases are awkward and cumbersome. Also,</w:t>
      </w:r>
      <w:r w:rsidRPr="00C66902">
        <w:rPr>
          <w:rFonts w:ascii="Arial" w:hAnsi="Arial" w:cs="Arial"/>
          <w:color w:val="0070C0"/>
          <w:szCs w:val="21"/>
        </w:rPr>
        <w:t xml:space="preserve"> </w:t>
      </w:r>
      <w:r w:rsidRPr="00C66902">
        <w:rPr>
          <w:rFonts w:ascii="Arial" w:hAnsi="Arial" w:cs="Arial"/>
          <w:color w:val="0070C0"/>
          <w:szCs w:val="21"/>
          <w:shd w:val="clear" w:color="auto" w:fill="FFFFFF"/>
        </w:rPr>
        <w:t xml:space="preserve">there is no concise alternative. So generally speaking, we would </w:t>
      </w:r>
      <w:r w:rsidR="00DB098B" w:rsidRPr="00C66902">
        <w:rPr>
          <w:rFonts w:ascii="Arial" w:hAnsi="Arial" w:cs="Arial"/>
          <w:color w:val="0070C0"/>
          <w:szCs w:val="21"/>
          <w:shd w:val="clear" w:color="auto" w:fill="FFFFFF"/>
        </w:rPr>
        <w:t xml:space="preserve">prefer </w:t>
      </w:r>
      <w:r w:rsidRPr="00C66902">
        <w:rPr>
          <w:rFonts w:ascii="Arial" w:hAnsi="Arial" w:cs="Arial"/>
          <w:color w:val="0070C0"/>
          <w:szCs w:val="21"/>
          <w:shd w:val="clear" w:color="auto" w:fill="FFFFFF"/>
        </w:rPr>
        <w:t xml:space="preserve">to </w:t>
      </w:r>
      <w:r w:rsidR="00E61B1E">
        <w:rPr>
          <w:rFonts w:ascii="Arial" w:hAnsi="Arial" w:cs="Arial"/>
          <w:color w:val="0070C0"/>
          <w:szCs w:val="21"/>
          <w:shd w:val="clear" w:color="auto" w:fill="FFFFFF"/>
        </w:rPr>
        <w:t>retain</w:t>
      </w:r>
      <w:r w:rsidRPr="00C66902">
        <w:rPr>
          <w:rFonts w:ascii="Arial" w:hAnsi="Arial" w:cs="Arial"/>
          <w:color w:val="0070C0"/>
          <w:szCs w:val="21"/>
          <w:shd w:val="clear" w:color="auto" w:fill="FFFFFF"/>
        </w:rPr>
        <w:t xml:space="preserve"> </w:t>
      </w:r>
      <w:r w:rsidR="00DB098B" w:rsidRPr="00C66902">
        <w:rPr>
          <w:rFonts w:ascii="Arial" w:hAnsi="Arial" w:cs="Arial"/>
          <w:color w:val="0070C0"/>
          <w:szCs w:val="21"/>
          <w:shd w:val="clear" w:color="auto" w:fill="FFFFFF"/>
        </w:rPr>
        <w:t>“</w:t>
      </w:r>
      <w:r w:rsidRPr="00C66902">
        <w:rPr>
          <w:rFonts w:ascii="Arial" w:hAnsi="Arial" w:cs="Arial"/>
          <w:color w:val="0070C0"/>
          <w:szCs w:val="21"/>
          <w:shd w:val="clear" w:color="auto" w:fill="FFFFFF"/>
        </w:rPr>
        <w:t>patch-clamper.</w:t>
      </w:r>
      <w:r w:rsidR="00DB098B" w:rsidRPr="00C66902">
        <w:rPr>
          <w:rFonts w:ascii="Arial" w:hAnsi="Arial" w:cs="Arial"/>
          <w:color w:val="0070C0"/>
          <w:szCs w:val="21"/>
          <w:shd w:val="clear" w:color="auto" w:fill="FFFFFF"/>
        </w:rPr>
        <w:t>”</w:t>
      </w:r>
    </w:p>
    <w:p w14:paraId="6B34AACE" w14:textId="77777777" w:rsidR="00A54F7C" w:rsidRPr="00C66902" w:rsidRDefault="00A54F7C" w:rsidP="00FA15BC">
      <w:pPr>
        <w:adjustRightInd w:val="0"/>
        <w:snapToGrid w:val="0"/>
        <w:rPr>
          <w:szCs w:val="21"/>
        </w:rPr>
      </w:pPr>
    </w:p>
    <w:p w14:paraId="5E898C48" w14:textId="77777777" w:rsidR="00A54F7C" w:rsidRPr="00C66902" w:rsidRDefault="00DA5CF5" w:rsidP="00FA15BC">
      <w:pPr>
        <w:adjustRightInd w:val="0"/>
        <w:snapToGrid w:val="0"/>
        <w:rPr>
          <w:szCs w:val="21"/>
        </w:rPr>
      </w:pPr>
      <w:r w:rsidRPr="00C66902">
        <w:rPr>
          <w:szCs w:val="21"/>
        </w:rPr>
        <w:t>-In the abstract, the word "manipulability" is awkward. I would choose a different wording.</w:t>
      </w:r>
    </w:p>
    <w:p w14:paraId="5DD79247" w14:textId="77777777" w:rsidR="00FA15BC" w:rsidRPr="00C66902" w:rsidRDefault="00FA15BC" w:rsidP="00FA15BC">
      <w:pPr>
        <w:adjustRightInd w:val="0"/>
        <w:snapToGrid w:val="0"/>
        <w:rPr>
          <w:szCs w:val="21"/>
        </w:rPr>
      </w:pPr>
    </w:p>
    <w:p w14:paraId="32138BC1" w14:textId="5DA4B8DA" w:rsidR="00FA15BC" w:rsidRPr="00C66902" w:rsidRDefault="00FA15BC" w:rsidP="00FA15BC">
      <w:pPr>
        <w:adjustRightInd w:val="0"/>
        <w:snapToGrid w:val="0"/>
        <w:rPr>
          <w:rFonts w:ascii="Arial" w:eastAsiaTheme="minorEastAsia" w:hAnsi="Arial" w:cs="Arial"/>
          <w:color w:val="0070C0"/>
          <w:szCs w:val="21"/>
          <w:shd w:val="clear" w:color="auto" w:fill="FFFFFF"/>
        </w:rPr>
      </w:pPr>
      <w:r w:rsidRPr="00C66902">
        <w:rPr>
          <w:rFonts w:ascii="Arial" w:eastAsiaTheme="minorEastAsia" w:hAnsi="Arial" w:cs="Arial" w:hint="eastAsia"/>
          <w:color w:val="0070C0"/>
          <w:szCs w:val="21"/>
          <w:shd w:val="clear" w:color="auto" w:fill="FFFFFF"/>
        </w:rPr>
        <w:t>W</w:t>
      </w:r>
      <w:r w:rsidRPr="00C66902">
        <w:rPr>
          <w:rFonts w:ascii="Arial" w:eastAsiaTheme="minorEastAsia" w:hAnsi="Arial" w:cs="Arial"/>
          <w:color w:val="0070C0"/>
          <w:szCs w:val="21"/>
          <w:shd w:val="clear" w:color="auto" w:fill="FFFFFF"/>
        </w:rPr>
        <w:t xml:space="preserve">e </w:t>
      </w:r>
      <w:r w:rsidR="00DB098B" w:rsidRPr="00C66902">
        <w:rPr>
          <w:rFonts w:ascii="Arial" w:eastAsiaTheme="minorEastAsia" w:hAnsi="Arial" w:cs="Arial"/>
          <w:color w:val="0070C0"/>
          <w:szCs w:val="21"/>
          <w:shd w:val="clear" w:color="auto" w:fill="FFFFFF"/>
        </w:rPr>
        <w:t xml:space="preserve">have </w:t>
      </w:r>
      <w:r w:rsidRPr="00C66902">
        <w:rPr>
          <w:rFonts w:ascii="Arial" w:eastAsiaTheme="minorEastAsia" w:hAnsi="Arial" w:cs="Arial"/>
          <w:color w:val="0070C0"/>
          <w:szCs w:val="21"/>
          <w:shd w:val="clear" w:color="auto" w:fill="FFFFFF"/>
        </w:rPr>
        <w:t>replaced “bilayer mechanical manipulability”</w:t>
      </w:r>
      <w:r w:rsidRPr="00C66902">
        <w:rPr>
          <w:rFonts w:ascii="Arial" w:eastAsiaTheme="minorEastAsia" w:hAnsi="Arial" w:cs="Arial" w:hint="eastAsia"/>
          <w:color w:val="0070C0"/>
          <w:szCs w:val="21"/>
          <w:shd w:val="clear" w:color="auto" w:fill="FFFFFF"/>
        </w:rPr>
        <w:t xml:space="preserve"> </w:t>
      </w:r>
      <w:r w:rsidR="00DB098B" w:rsidRPr="00C66902">
        <w:rPr>
          <w:rFonts w:ascii="Arial" w:eastAsiaTheme="minorEastAsia" w:hAnsi="Arial" w:cs="Arial"/>
          <w:color w:val="0070C0"/>
          <w:szCs w:val="21"/>
          <w:shd w:val="clear" w:color="auto" w:fill="FFFFFF"/>
        </w:rPr>
        <w:t xml:space="preserve">with </w:t>
      </w:r>
      <w:r w:rsidRPr="00C66902">
        <w:rPr>
          <w:rFonts w:ascii="Arial" w:eastAsiaTheme="minorEastAsia" w:hAnsi="Arial" w:cs="Arial"/>
          <w:color w:val="0070C0"/>
          <w:szCs w:val="21"/>
          <w:shd w:val="clear" w:color="auto" w:fill="FFFFFF"/>
        </w:rPr>
        <w:t>“to manipulate bilayer mechanics”</w:t>
      </w:r>
      <w:r w:rsidR="00136F57" w:rsidRPr="00C66902">
        <w:rPr>
          <w:rFonts w:ascii="Arial" w:eastAsiaTheme="minorEastAsia" w:hAnsi="Arial" w:cs="Arial"/>
          <w:color w:val="0070C0"/>
          <w:szCs w:val="21"/>
          <w:shd w:val="clear" w:color="auto" w:fill="FFFFFF"/>
        </w:rPr>
        <w:t xml:space="preserve"> in the text</w:t>
      </w:r>
      <w:r w:rsidRPr="00C66902">
        <w:rPr>
          <w:rFonts w:ascii="Arial" w:eastAsiaTheme="minorEastAsia" w:hAnsi="Arial" w:cs="Arial"/>
          <w:color w:val="0070C0"/>
          <w:szCs w:val="21"/>
          <w:shd w:val="clear" w:color="auto" w:fill="FFFFFF"/>
        </w:rPr>
        <w:t>.</w:t>
      </w:r>
    </w:p>
    <w:p w14:paraId="32E53C69" w14:textId="77777777" w:rsidR="00FA15BC" w:rsidRPr="00C66902" w:rsidRDefault="00FA15BC" w:rsidP="00FA15BC">
      <w:pPr>
        <w:adjustRightInd w:val="0"/>
        <w:snapToGrid w:val="0"/>
        <w:rPr>
          <w:szCs w:val="21"/>
        </w:rPr>
      </w:pPr>
    </w:p>
    <w:p w14:paraId="1F4B650F" w14:textId="77777777" w:rsidR="00DA5CF5" w:rsidRPr="00C66902" w:rsidRDefault="00DA5CF5" w:rsidP="00FA15BC">
      <w:pPr>
        <w:adjustRightInd w:val="0"/>
        <w:snapToGrid w:val="0"/>
        <w:rPr>
          <w:szCs w:val="21"/>
        </w:rPr>
      </w:pPr>
      <w:r w:rsidRPr="00C66902">
        <w:rPr>
          <w:szCs w:val="21"/>
        </w:rPr>
        <w:t>-In the short abstract (and a few other places), there is a choice to be made between past tense and present tense ("was blown" and "was formed" versus "is blown" and "is formed"). There are other places where the past tense and present tense are mixed. Please try to be consistent.</w:t>
      </w:r>
    </w:p>
    <w:p w14:paraId="2A70ACEB" w14:textId="77777777" w:rsidR="00FA15BC" w:rsidRPr="00C66902" w:rsidRDefault="00FA15BC" w:rsidP="00FA15BC">
      <w:pPr>
        <w:adjustRightInd w:val="0"/>
        <w:snapToGrid w:val="0"/>
        <w:rPr>
          <w:szCs w:val="21"/>
        </w:rPr>
      </w:pPr>
    </w:p>
    <w:p w14:paraId="3FA67D40" w14:textId="77777777" w:rsidR="00FA15BC" w:rsidRPr="00C66902" w:rsidRDefault="00FA15BC" w:rsidP="00FA15BC">
      <w:pPr>
        <w:adjustRightInd w:val="0"/>
        <w:snapToGrid w:val="0"/>
        <w:rPr>
          <w:color w:val="0070C0"/>
          <w:szCs w:val="21"/>
        </w:rPr>
      </w:pPr>
      <w:r w:rsidRPr="00C66902">
        <w:rPr>
          <w:rFonts w:ascii="Arial" w:hAnsi="Arial" w:cs="Arial"/>
          <w:color w:val="0070C0"/>
          <w:szCs w:val="21"/>
          <w:shd w:val="clear" w:color="auto" w:fill="FFFFFF"/>
        </w:rPr>
        <w:t xml:space="preserve">We </w:t>
      </w:r>
      <w:r w:rsidR="00136F57" w:rsidRPr="00C66902">
        <w:rPr>
          <w:rFonts w:ascii="Arial" w:hAnsi="Arial" w:cs="Arial"/>
          <w:color w:val="0070C0"/>
          <w:szCs w:val="21"/>
          <w:shd w:val="clear" w:color="auto" w:fill="FFFFFF"/>
        </w:rPr>
        <w:t xml:space="preserve">have </w:t>
      </w:r>
      <w:r w:rsidRPr="00C66902">
        <w:rPr>
          <w:rFonts w:ascii="Arial" w:hAnsi="Arial" w:cs="Arial"/>
          <w:color w:val="0070C0"/>
          <w:szCs w:val="21"/>
          <w:shd w:val="clear" w:color="auto" w:fill="FFFFFF"/>
        </w:rPr>
        <w:t>unified the tense</w:t>
      </w:r>
      <w:r w:rsidR="00136F57" w:rsidRPr="00C66902">
        <w:rPr>
          <w:rFonts w:ascii="Arial" w:hAnsi="Arial" w:cs="Arial"/>
          <w:color w:val="0070C0"/>
          <w:szCs w:val="21"/>
          <w:shd w:val="clear" w:color="auto" w:fill="FFFFFF"/>
        </w:rPr>
        <w:t>s</w:t>
      </w:r>
      <w:r w:rsidRPr="00C66902">
        <w:rPr>
          <w:rFonts w:ascii="Arial" w:hAnsi="Arial" w:cs="Arial"/>
          <w:color w:val="0070C0"/>
          <w:szCs w:val="21"/>
          <w:shd w:val="clear" w:color="auto" w:fill="FFFFFF"/>
        </w:rPr>
        <w:t xml:space="preserve"> in the text.</w:t>
      </w:r>
    </w:p>
    <w:p w14:paraId="711FDDD5" w14:textId="77777777" w:rsidR="00FA15BC" w:rsidRPr="00C66902" w:rsidRDefault="00FA15BC" w:rsidP="00FA15BC">
      <w:pPr>
        <w:adjustRightInd w:val="0"/>
        <w:snapToGrid w:val="0"/>
        <w:rPr>
          <w:szCs w:val="21"/>
        </w:rPr>
      </w:pPr>
    </w:p>
    <w:p w14:paraId="6E8E2F8F" w14:textId="77777777" w:rsidR="00DA5CF5" w:rsidRPr="00C66902" w:rsidRDefault="00DA5CF5" w:rsidP="00FA15BC">
      <w:pPr>
        <w:adjustRightInd w:val="0"/>
        <w:snapToGrid w:val="0"/>
        <w:rPr>
          <w:szCs w:val="21"/>
        </w:rPr>
      </w:pPr>
      <w:r w:rsidRPr="00C66902">
        <w:rPr>
          <w:szCs w:val="21"/>
        </w:rPr>
        <w:t>-In line 101 the word "</w:t>
      </w:r>
      <w:proofErr w:type="spellStart"/>
      <w:r w:rsidRPr="00C66902">
        <w:rPr>
          <w:szCs w:val="21"/>
        </w:rPr>
        <w:t>impat</w:t>
      </w:r>
      <w:proofErr w:type="spellEnd"/>
      <w:r w:rsidRPr="00C66902">
        <w:rPr>
          <w:szCs w:val="21"/>
        </w:rPr>
        <w:t>" is incorrect. Perhaps "impart" was intended.</w:t>
      </w:r>
    </w:p>
    <w:p w14:paraId="5FC37277" w14:textId="77777777" w:rsidR="00FA15BC" w:rsidRPr="00C66902" w:rsidRDefault="00FA15BC" w:rsidP="00FA15BC">
      <w:pPr>
        <w:adjustRightInd w:val="0"/>
        <w:snapToGrid w:val="0"/>
        <w:rPr>
          <w:szCs w:val="21"/>
        </w:rPr>
      </w:pPr>
    </w:p>
    <w:p w14:paraId="680B2043" w14:textId="13546AD3" w:rsidR="00FA15BC" w:rsidRPr="00C66902" w:rsidRDefault="00136F57" w:rsidP="00FA15BC">
      <w:pPr>
        <w:adjustRightInd w:val="0"/>
        <w:snapToGrid w:val="0"/>
        <w:rPr>
          <w:rFonts w:ascii="Arial" w:eastAsiaTheme="minorEastAsia" w:hAnsi="Arial" w:cs="Arial"/>
          <w:szCs w:val="21"/>
          <w:shd w:val="clear" w:color="auto" w:fill="FFFFFF"/>
        </w:rPr>
      </w:pPr>
      <w:r w:rsidRPr="00C66902">
        <w:rPr>
          <w:rFonts w:ascii="Arial" w:eastAsiaTheme="minorEastAsia" w:hAnsi="Arial" w:cs="Arial"/>
          <w:color w:val="0070C0"/>
          <w:szCs w:val="21"/>
          <w:shd w:val="clear" w:color="auto" w:fill="FFFFFF"/>
        </w:rPr>
        <w:t>This has been c</w:t>
      </w:r>
      <w:r w:rsidR="00FA15BC" w:rsidRPr="00C66902">
        <w:rPr>
          <w:rFonts w:ascii="Arial" w:eastAsiaTheme="minorEastAsia" w:hAnsi="Arial" w:cs="Arial"/>
          <w:color w:val="0070C0"/>
          <w:szCs w:val="21"/>
          <w:shd w:val="clear" w:color="auto" w:fill="FFFFFF"/>
        </w:rPr>
        <w:t>orrect</w:t>
      </w:r>
      <w:r w:rsidR="00617E9F" w:rsidRPr="00C66902">
        <w:rPr>
          <w:rFonts w:ascii="Arial" w:eastAsiaTheme="minorEastAsia" w:hAnsi="Arial" w:cs="Arial"/>
          <w:color w:val="0070C0"/>
          <w:szCs w:val="21"/>
          <w:shd w:val="clear" w:color="auto" w:fill="FFFFFF"/>
        </w:rPr>
        <w:t>ed</w:t>
      </w:r>
      <w:r w:rsidR="00FA15BC" w:rsidRPr="00C66902">
        <w:rPr>
          <w:rFonts w:ascii="Arial" w:eastAsiaTheme="minorEastAsia" w:hAnsi="Arial" w:cs="Arial"/>
          <w:szCs w:val="21"/>
          <w:shd w:val="clear" w:color="auto" w:fill="FFFFFF"/>
        </w:rPr>
        <w:t>.</w:t>
      </w:r>
    </w:p>
    <w:p w14:paraId="0DE18CCD" w14:textId="77777777" w:rsidR="00FA15BC" w:rsidRPr="00C66902" w:rsidRDefault="00FA15BC" w:rsidP="00FA15BC">
      <w:pPr>
        <w:adjustRightInd w:val="0"/>
        <w:snapToGrid w:val="0"/>
        <w:rPr>
          <w:szCs w:val="21"/>
        </w:rPr>
      </w:pPr>
    </w:p>
    <w:p w14:paraId="20E33B83" w14:textId="77777777" w:rsidR="00DA5CF5" w:rsidRPr="00C66902" w:rsidRDefault="00DA5CF5" w:rsidP="00FA15BC">
      <w:pPr>
        <w:adjustRightInd w:val="0"/>
        <w:snapToGrid w:val="0"/>
        <w:rPr>
          <w:szCs w:val="21"/>
        </w:rPr>
      </w:pPr>
      <w:r w:rsidRPr="00C66902">
        <w:rPr>
          <w:szCs w:val="21"/>
        </w:rPr>
        <w:t>-Insert "the" at the end of line 140 to give: "We found that the cholesterol content . . . "</w:t>
      </w:r>
    </w:p>
    <w:p w14:paraId="486EDC6B" w14:textId="77777777" w:rsidR="00FA15BC" w:rsidRPr="00C66902" w:rsidRDefault="00FA15BC" w:rsidP="00FA15BC">
      <w:pPr>
        <w:adjustRightInd w:val="0"/>
        <w:snapToGrid w:val="0"/>
        <w:rPr>
          <w:szCs w:val="21"/>
        </w:rPr>
      </w:pPr>
    </w:p>
    <w:p w14:paraId="600AC7D1" w14:textId="77777777" w:rsidR="00FA15BC" w:rsidRPr="00C66902" w:rsidRDefault="00FA15BC" w:rsidP="00FA15BC">
      <w:pPr>
        <w:adjustRightInd w:val="0"/>
        <w:snapToGrid w:val="0"/>
        <w:rPr>
          <w:rFonts w:ascii="Arial" w:eastAsiaTheme="minorEastAsia" w:hAnsi="Arial" w:cs="Arial"/>
          <w:color w:val="0070C0"/>
          <w:szCs w:val="21"/>
          <w:shd w:val="clear" w:color="auto" w:fill="FFFFFF"/>
        </w:rPr>
      </w:pPr>
      <w:r w:rsidRPr="00C66902">
        <w:rPr>
          <w:rFonts w:ascii="Arial" w:eastAsiaTheme="minorEastAsia" w:hAnsi="Arial" w:cs="Arial" w:hint="eastAsia"/>
          <w:color w:val="0070C0"/>
          <w:szCs w:val="21"/>
          <w:shd w:val="clear" w:color="auto" w:fill="FFFFFF"/>
        </w:rPr>
        <w:t>W</w:t>
      </w:r>
      <w:r w:rsidRPr="00C66902">
        <w:rPr>
          <w:rFonts w:ascii="Arial" w:eastAsiaTheme="minorEastAsia" w:hAnsi="Arial" w:cs="Arial"/>
          <w:color w:val="0070C0"/>
          <w:szCs w:val="21"/>
          <w:shd w:val="clear" w:color="auto" w:fill="FFFFFF"/>
        </w:rPr>
        <w:t xml:space="preserve">e </w:t>
      </w:r>
      <w:r w:rsidR="00CF269B">
        <w:rPr>
          <w:rFonts w:ascii="Arial" w:eastAsiaTheme="minorEastAsia" w:hAnsi="Arial" w:cs="Arial"/>
          <w:color w:val="0070C0"/>
          <w:szCs w:val="21"/>
          <w:shd w:val="clear" w:color="auto" w:fill="FFFFFF"/>
        </w:rPr>
        <w:t xml:space="preserve">have </w:t>
      </w:r>
      <w:r w:rsidRPr="00C66902">
        <w:rPr>
          <w:rFonts w:ascii="Arial" w:eastAsiaTheme="minorEastAsia" w:hAnsi="Arial" w:cs="Arial"/>
          <w:color w:val="0070C0"/>
          <w:szCs w:val="21"/>
          <w:shd w:val="clear" w:color="auto" w:fill="FFFFFF"/>
        </w:rPr>
        <w:t>inserted “the” at the indicated position.</w:t>
      </w:r>
    </w:p>
    <w:p w14:paraId="18A079B1" w14:textId="77777777" w:rsidR="00FA15BC" w:rsidRPr="00C66902" w:rsidRDefault="00FA15BC" w:rsidP="00FA15BC">
      <w:pPr>
        <w:adjustRightInd w:val="0"/>
        <w:snapToGrid w:val="0"/>
        <w:rPr>
          <w:szCs w:val="21"/>
        </w:rPr>
      </w:pPr>
    </w:p>
    <w:p w14:paraId="5F6929D4" w14:textId="77777777" w:rsidR="00DA5CF5" w:rsidRPr="00C66902" w:rsidRDefault="00DA5CF5" w:rsidP="00FA15BC">
      <w:pPr>
        <w:adjustRightInd w:val="0"/>
        <w:snapToGrid w:val="0"/>
        <w:rPr>
          <w:szCs w:val="21"/>
        </w:rPr>
      </w:pPr>
      <w:r w:rsidRPr="00C66902">
        <w:rPr>
          <w:szCs w:val="21"/>
        </w:rPr>
        <w:t>-In line 141 change "switch" to "switching" and delete "of".</w:t>
      </w:r>
    </w:p>
    <w:p w14:paraId="6076A280" w14:textId="77777777" w:rsidR="00FA15BC" w:rsidRPr="00C66902" w:rsidRDefault="00FA15BC" w:rsidP="00FA15BC">
      <w:pPr>
        <w:adjustRightInd w:val="0"/>
        <w:snapToGrid w:val="0"/>
        <w:rPr>
          <w:szCs w:val="21"/>
        </w:rPr>
      </w:pPr>
    </w:p>
    <w:p w14:paraId="4244E556" w14:textId="77777777" w:rsidR="00FA15BC" w:rsidRPr="00C66902" w:rsidRDefault="00FA15BC" w:rsidP="00FA15BC">
      <w:pPr>
        <w:adjustRightInd w:val="0"/>
        <w:snapToGrid w:val="0"/>
        <w:rPr>
          <w:rFonts w:ascii="Arial" w:eastAsiaTheme="minorEastAsia" w:hAnsi="Arial" w:cs="Arial"/>
          <w:color w:val="0070C0"/>
          <w:szCs w:val="21"/>
          <w:shd w:val="clear" w:color="auto" w:fill="FFFFFF"/>
        </w:rPr>
      </w:pPr>
      <w:r w:rsidRPr="00C66902">
        <w:rPr>
          <w:rFonts w:ascii="Arial" w:eastAsiaTheme="minorEastAsia" w:hAnsi="Arial" w:cs="Arial"/>
          <w:color w:val="0070C0"/>
          <w:szCs w:val="21"/>
          <w:shd w:val="clear" w:color="auto" w:fill="FFFFFF"/>
        </w:rPr>
        <w:t xml:space="preserve">We </w:t>
      </w:r>
      <w:r w:rsidR="00027B75" w:rsidRPr="00C66902">
        <w:rPr>
          <w:rFonts w:ascii="Arial" w:eastAsiaTheme="minorEastAsia" w:hAnsi="Arial" w:cs="Arial"/>
          <w:color w:val="0070C0"/>
          <w:szCs w:val="21"/>
          <w:shd w:val="clear" w:color="auto" w:fill="FFFFFF"/>
        </w:rPr>
        <w:t xml:space="preserve">have </w:t>
      </w:r>
      <w:r w:rsidRPr="00C66902">
        <w:rPr>
          <w:rFonts w:ascii="Arial" w:eastAsiaTheme="minorEastAsia" w:hAnsi="Arial" w:cs="Arial"/>
          <w:color w:val="0070C0"/>
          <w:szCs w:val="21"/>
          <w:shd w:val="clear" w:color="auto" w:fill="FFFFFF"/>
        </w:rPr>
        <w:t>revise</w:t>
      </w:r>
      <w:r w:rsidR="00136F57" w:rsidRPr="00C66902">
        <w:rPr>
          <w:rFonts w:ascii="Arial" w:eastAsiaTheme="minorEastAsia" w:hAnsi="Arial" w:cs="Arial"/>
          <w:color w:val="0070C0"/>
          <w:szCs w:val="21"/>
          <w:shd w:val="clear" w:color="auto" w:fill="FFFFFF"/>
        </w:rPr>
        <w:t>d</w:t>
      </w:r>
      <w:r w:rsidR="002001F7" w:rsidRPr="00C66902">
        <w:rPr>
          <w:rFonts w:ascii="Arial" w:eastAsiaTheme="minorEastAsia" w:hAnsi="Arial" w:cs="Arial"/>
          <w:color w:val="0070C0"/>
          <w:szCs w:val="21"/>
          <w:shd w:val="clear" w:color="auto" w:fill="FFFFFF"/>
        </w:rPr>
        <w:t xml:space="preserve"> the phrase </w:t>
      </w:r>
      <w:r w:rsidRPr="00C66902">
        <w:rPr>
          <w:rFonts w:ascii="Arial" w:eastAsiaTheme="minorEastAsia" w:hAnsi="Arial" w:cs="Arial"/>
          <w:color w:val="0070C0"/>
          <w:szCs w:val="21"/>
          <w:shd w:val="clear" w:color="auto" w:fill="FFFFFF"/>
        </w:rPr>
        <w:t xml:space="preserve">as </w:t>
      </w:r>
      <w:r w:rsidR="002001F7" w:rsidRPr="00C66902">
        <w:rPr>
          <w:rFonts w:ascii="Arial" w:eastAsiaTheme="minorEastAsia" w:hAnsi="Arial" w:cs="Arial"/>
          <w:color w:val="0070C0"/>
          <w:szCs w:val="21"/>
          <w:shd w:val="clear" w:color="auto" w:fill="FFFFFF"/>
        </w:rPr>
        <w:t>suggested</w:t>
      </w:r>
      <w:r w:rsidRPr="00C66902">
        <w:rPr>
          <w:rFonts w:ascii="Arial" w:eastAsiaTheme="minorEastAsia" w:hAnsi="Arial" w:cs="Arial"/>
          <w:color w:val="0070C0"/>
          <w:szCs w:val="21"/>
          <w:shd w:val="clear" w:color="auto" w:fill="FFFFFF"/>
        </w:rPr>
        <w:t>.</w:t>
      </w:r>
    </w:p>
    <w:p w14:paraId="681EF01A" w14:textId="77777777" w:rsidR="00FA15BC" w:rsidRPr="00C66902" w:rsidRDefault="00FA15BC" w:rsidP="00FA15BC">
      <w:pPr>
        <w:adjustRightInd w:val="0"/>
        <w:snapToGrid w:val="0"/>
        <w:rPr>
          <w:szCs w:val="21"/>
        </w:rPr>
      </w:pPr>
    </w:p>
    <w:p w14:paraId="05EE09D0" w14:textId="77777777" w:rsidR="00DA5CF5" w:rsidRPr="00C66902" w:rsidRDefault="00DA5CF5" w:rsidP="00FA15BC">
      <w:pPr>
        <w:adjustRightInd w:val="0"/>
        <w:snapToGrid w:val="0"/>
        <w:rPr>
          <w:szCs w:val="21"/>
        </w:rPr>
      </w:pPr>
      <w:r w:rsidRPr="00C66902">
        <w:rPr>
          <w:szCs w:val="21"/>
        </w:rPr>
        <w:t>-In line 355, change "is" to "are" to agree with "procedures." The remainder of the Discussion has multiple places where there is awkward use of the English language. Please edit the entire manuscript for minor improvements in the grammar and the flow of the language. Notably, in line 391, see "glass wears</w:t>
      </w:r>
      <w:proofErr w:type="gramStart"/>
      <w:r w:rsidRPr="00C66902">
        <w:rPr>
          <w:szCs w:val="21"/>
        </w:rPr>
        <w:t>" ??</w:t>
      </w:r>
      <w:proofErr w:type="gramEnd"/>
      <w:r w:rsidRPr="00C66902">
        <w:rPr>
          <w:szCs w:val="21"/>
        </w:rPr>
        <w:t xml:space="preserve"> There are other examples, too numerous, that need to be checked.</w:t>
      </w:r>
    </w:p>
    <w:p w14:paraId="17FB276A" w14:textId="77777777" w:rsidR="00DA5CF5" w:rsidRPr="00C66902" w:rsidRDefault="00DA5CF5" w:rsidP="00FA15BC">
      <w:pPr>
        <w:adjustRightInd w:val="0"/>
        <w:snapToGrid w:val="0"/>
        <w:rPr>
          <w:szCs w:val="21"/>
        </w:rPr>
      </w:pPr>
    </w:p>
    <w:p w14:paraId="1923BF7D" w14:textId="251459D3" w:rsidR="00FA15BC" w:rsidRPr="00C66902" w:rsidRDefault="00FA15BC" w:rsidP="00FA15BC">
      <w:pPr>
        <w:adjustRightInd w:val="0"/>
        <w:snapToGrid w:val="0"/>
        <w:rPr>
          <w:rFonts w:ascii="Arial" w:eastAsiaTheme="minorEastAsia" w:hAnsi="Arial" w:cs="Arial"/>
          <w:color w:val="0070C0"/>
          <w:szCs w:val="21"/>
        </w:rPr>
      </w:pPr>
      <w:r w:rsidRPr="00C66902">
        <w:rPr>
          <w:rFonts w:ascii="Arial" w:eastAsiaTheme="minorEastAsia" w:hAnsi="Arial" w:cs="Arial"/>
          <w:color w:val="0070C0"/>
          <w:szCs w:val="21"/>
        </w:rPr>
        <w:t xml:space="preserve">Thank you for </w:t>
      </w:r>
      <w:r w:rsidR="00136F57" w:rsidRPr="00C66902">
        <w:rPr>
          <w:rFonts w:ascii="Arial" w:eastAsiaTheme="minorEastAsia" w:hAnsi="Arial" w:cs="Arial"/>
          <w:color w:val="0070C0"/>
          <w:szCs w:val="21"/>
        </w:rPr>
        <w:t xml:space="preserve">this </w:t>
      </w:r>
      <w:r w:rsidRPr="00C66902">
        <w:rPr>
          <w:rFonts w:ascii="Arial" w:eastAsiaTheme="minorEastAsia" w:hAnsi="Arial" w:cs="Arial"/>
          <w:color w:val="0070C0"/>
          <w:szCs w:val="21"/>
        </w:rPr>
        <w:t xml:space="preserve">indication. </w:t>
      </w:r>
      <w:r w:rsidR="00136F57" w:rsidRPr="00C66902">
        <w:rPr>
          <w:rFonts w:ascii="Arial" w:eastAsiaTheme="minorEastAsia" w:hAnsi="Arial" w:cs="Arial"/>
          <w:color w:val="0070C0"/>
          <w:szCs w:val="21"/>
        </w:rPr>
        <w:t>The</w:t>
      </w:r>
      <w:r w:rsidRPr="00C66902">
        <w:rPr>
          <w:rFonts w:ascii="Arial" w:eastAsiaTheme="minorEastAsia" w:hAnsi="Arial" w:cs="Arial"/>
          <w:color w:val="0070C0"/>
          <w:szCs w:val="21"/>
        </w:rPr>
        <w:t xml:space="preserve"> entire manuscript</w:t>
      </w:r>
      <w:r w:rsidR="00136F57" w:rsidRPr="00C66902">
        <w:rPr>
          <w:rFonts w:ascii="Arial" w:eastAsiaTheme="minorEastAsia" w:hAnsi="Arial" w:cs="Arial"/>
          <w:color w:val="0070C0"/>
          <w:szCs w:val="21"/>
        </w:rPr>
        <w:t xml:space="preserve"> has been </w:t>
      </w:r>
      <w:r w:rsidR="00E61B1E">
        <w:rPr>
          <w:rFonts w:ascii="Arial" w:eastAsiaTheme="minorEastAsia" w:hAnsi="Arial" w:cs="Arial"/>
          <w:color w:val="0070C0"/>
          <w:szCs w:val="21"/>
        </w:rPr>
        <w:t xml:space="preserve">copy </w:t>
      </w:r>
      <w:r w:rsidR="00136F57" w:rsidRPr="00C66902">
        <w:rPr>
          <w:rFonts w:ascii="Arial" w:eastAsiaTheme="minorEastAsia" w:hAnsi="Arial" w:cs="Arial"/>
          <w:color w:val="0070C0"/>
          <w:szCs w:val="21"/>
        </w:rPr>
        <w:t>e</w:t>
      </w:r>
      <w:r w:rsidR="00E61B1E">
        <w:rPr>
          <w:rFonts w:ascii="Arial" w:eastAsiaTheme="minorEastAsia" w:hAnsi="Arial" w:cs="Arial"/>
          <w:color w:val="0070C0"/>
          <w:szCs w:val="21"/>
        </w:rPr>
        <w:t>dited by a professional English-</w:t>
      </w:r>
      <w:r w:rsidR="00136F57" w:rsidRPr="00C66902">
        <w:rPr>
          <w:rFonts w:ascii="Arial" w:eastAsiaTheme="minorEastAsia" w:hAnsi="Arial" w:cs="Arial"/>
          <w:color w:val="0070C0"/>
          <w:szCs w:val="21"/>
        </w:rPr>
        <w:t xml:space="preserve">language </w:t>
      </w:r>
      <w:r w:rsidR="00E61B1E">
        <w:rPr>
          <w:rFonts w:ascii="Arial" w:eastAsiaTheme="minorEastAsia" w:hAnsi="Arial" w:cs="Arial"/>
          <w:color w:val="0070C0"/>
          <w:szCs w:val="21"/>
        </w:rPr>
        <w:t>editor</w:t>
      </w:r>
      <w:r w:rsidRPr="00C66902">
        <w:rPr>
          <w:rFonts w:ascii="Arial" w:eastAsiaTheme="minorEastAsia" w:hAnsi="Arial" w:cs="Arial"/>
          <w:color w:val="0070C0"/>
          <w:szCs w:val="21"/>
        </w:rPr>
        <w:t>.</w:t>
      </w:r>
    </w:p>
    <w:p w14:paraId="0B75D7CF" w14:textId="77777777" w:rsidR="00DA5CF5" w:rsidRPr="00C66902" w:rsidRDefault="00DA5CF5" w:rsidP="00FA15BC">
      <w:pPr>
        <w:adjustRightInd w:val="0"/>
        <w:snapToGrid w:val="0"/>
        <w:rPr>
          <w:szCs w:val="21"/>
        </w:rPr>
      </w:pPr>
    </w:p>
    <w:p w14:paraId="42E4D8EC" w14:textId="77777777" w:rsidR="00FA15BC" w:rsidRPr="00C66902" w:rsidRDefault="00FA15BC" w:rsidP="00FA15BC">
      <w:pPr>
        <w:adjustRightInd w:val="0"/>
        <w:snapToGrid w:val="0"/>
        <w:rPr>
          <w:szCs w:val="21"/>
        </w:rPr>
      </w:pPr>
    </w:p>
    <w:p w14:paraId="60629C77" w14:textId="77777777" w:rsidR="004402C3" w:rsidRPr="00C66902" w:rsidRDefault="004402C3" w:rsidP="00FA15BC">
      <w:pPr>
        <w:adjustRightInd w:val="0"/>
        <w:snapToGrid w:val="0"/>
        <w:rPr>
          <w:szCs w:val="21"/>
        </w:rPr>
      </w:pPr>
      <w:r w:rsidRPr="00C66902">
        <w:rPr>
          <w:rFonts w:hint="eastAsia"/>
          <w:szCs w:val="21"/>
        </w:rPr>
        <w:t xml:space="preserve">Responses to </w:t>
      </w:r>
      <w:r w:rsidRPr="00C66902">
        <w:rPr>
          <w:szCs w:val="21"/>
        </w:rPr>
        <w:t>Reviewer #3:</w:t>
      </w:r>
    </w:p>
    <w:p w14:paraId="42196D0D" w14:textId="77777777" w:rsidR="004402C3" w:rsidRPr="00C66902" w:rsidRDefault="004402C3" w:rsidP="00FA15BC">
      <w:pPr>
        <w:adjustRightInd w:val="0"/>
        <w:snapToGrid w:val="0"/>
        <w:rPr>
          <w:szCs w:val="21"/>
        </w:rPr>
      </w:pPr>
    </w:p>
    <w:p w14:paraId="6479742C" w14:textId="77777777" w:rsidR="004402C3" w:rsidRPr="00C66902" w:rsidRDefault="004402C3" w:rsidP="00FA15BC">
      <w:pPr>
        <w:adjustRightInd w:val="0"/>
        <w:snapToGrid w:val="0"/>
        <w:rPr>
          <w:szCs w:val="21"/>
        </w:rPr>
      </w:pPr>
      <w:r w:rsidRPr="00C66902">
        <w:rPr>
          <w:rFonts w:hint="eastAsia"/>
          <w:szCs w:val="21"/>
        </w:rPr>
        <w:t>T</w:t>
      </w:r>
      <w:r w:rsidRPr="00C66902">
        <w:rPr>
          <w:szCs w:val="21"/>
        </w:rPr>
        <w:t xml:space="preserve">hank you very much for </w:t>
      </w:r>
    </w:p>
    <w:p w14:paraId="226A9DC5" w14:textId="77777777" w:rsidR="004402C3" w:rsidRPr="00C66902" w:rsidRDefault="004402C3" w:rsidP="00FA15BC">
      <w:pPr>
        <w:adjustRightInd w:val="0"/>
        <w:snapToGrid w:val="0"/>
        <w:rPr>
          <w:szCs w:val="21"/>
        </w:rPr>
      </w:pPr>
    </w:p>
    <w:p w14:paraId="6F33439D" w14:textId="77777777" w:rsidR="004402C3" w:rsidRPr="00C66902" w:rsidRDefault="004402C3" w:rsidP="00FA15BC">
      <w:pPr>
        <w:adjustRightInd w:val="0"/>
        <w:snapToGrid w:val="0"/>
        <w:rPr>
          <w:szCs w:val="21"/>
        </w:rPr>
      </w:pPr>
      <w:r w:rsidRPr="00C66902">
        <w:rPr>
          <w:szCs w:val="21"/>
        </w:rPr>
        <w:t>1. Line 115: Please elaborate what you mean by changes in surface tension? Changes in the bilayer tension or changes in the monolayer tension? Presumably both, but how do you sort this out?</w:t>
      </w:r>
    </w:p>
    <w:p w14:paraId="1CB5CEF4" w14:textId="77777777" w:rsidR="00A82CB6" w:rsidRPr="00C66902" w:rsidRDefault="00A82CB6" w:rsidP="00FA15BC">
      <w:pPr>
        <w:adjustRightInd w:val="0"/>
        <w:snapToGrid w:val="0"/>
        <w:rPr>
          <w:szCs w:val="21"/>
        </w:rPr>
      </w:pPr>
    </w:p>
    <w:p w14:paraId="05D1364B" w14:textId="18C6BA16" w:rsidR="00617E9F" w:rsidRDefault="00FA15BC" w:rsidP="00FA15BC">
      <w:pPr>
        <w:adjustRightInd w:val="0"/>
        <w:snapToGrid w:val="0"/>
        <w:rPr>
          <w:rFonts w:ascii="Arial" w:eastAsiaTheme="minorEastAsia" w:hAnsi="Arial" w:cs="Arial"/>
          <w:color w:val="0070C0"/>
          <w:szCs w:val="21"/>
          <w:shd w:val="clear" w:color="auto" w:fill="FFFFFF"/>
        </w:rPr>
      </w:pPr>
      <w:r w:rsidRPr="00C66902">
        <w:rPr>
          <w:rFonts w:ascii="Arial" w:eastAsiaTheme="minorEastAsia" w:hAnsi="Arial" w:cs="Arial" w:hint="eastAsia"/>
          <w:color w:val="0070C0"/>
          <w:szCs w:val="21"/>
          <w:shd w:val="clear" w:color="auto" w:fill="FFFFFF"/>
        </w:rPr>
        <w:t>T</w:t>
      </w:r>
      <w:r w:rsidRPr="00C66902">
        <w:rPr>
          <w:rFonts w:ascii="Arial" w:eastAsiaTheme="minorEastAsia" w:hAnsi="Arial" w:cs="Arial"/>
          <w:color w:val="0070C0"/>
          <w:szCs w:val="21"/>
          <w:shd w:val="clear" w:color="auto" w:fill="FFFFFF"/>
        </w:rPr>
        <w:t xml:space="preserve">hank you for </w:t>
      </w:r>
      <w:r w:rsidR="00D678B1" w:rsidRPr="00C66902">
        <w:rPr>
          <w:rFonts w:ascii="Arial" w:eastAsiaTheme="minorEastAsia" w:hAnsi="Arial" w:cs="Arial"/>
          <w:color w:val="0070C0"/>
          <w:szCs w:val="21"/>
          <w:shd w:val="clear" w:color="auto" w:fill="FFFFFF"/>
        </w:rPr>
        <w:t xml:space="preserve">pointing out </w:t>
      </w:r>
      <w:r w:rsidR="00027B75" w:rsidRPr="00C66902">
        <w:rPr>
          <w:rFonts w:ascii="Arial" w:eastAsiaTheme="minorEastAsia" w:hAnsi="Arial" w:cs="Arial"/>
          <w:color w:val="0070C0"/>
          <w:szCs w:val="21"/>
          <w:shd w:val="clear" w:color="auto" w:fill="FFFFFF"/>
        </w:rPr>
        <w:t xml:space="preserve">this </w:t>
      </w:r>
      <w:r w:rsidR="00D678B1" w:rsidRPr="00C66902">
        <w:rPr>
          <w:rFonts w:ascii="Arial" w:eastAsiaTheme="minorEastAsia" w:hAnsi="Arial" w:cs="Arial"/>
          <w:color w:val="0070C0"/>
          <w:szCs w:val="21"/>
          <w:shd w:val="clear" w:color="auto" w:fill="FFFFFF"/>
        </w:rPr>
        <w:t>important aspect</w:t>
      </w:r>
      <w:r w:rsidRPr="00C66902">
        <w:rPr>
          <w:rFonts w:ascii="Arial" w:eastAsiaTheme="minorEastAsia" w:hAnsi="Arial" w:cs="Arial"/>
          <w:color w:val="0070C0"/>
          <w:szCs w:val="21"/>
          <w:shd w:val="clear" w:color="auto" w:fill="FFFFFF"/>
        </w:rPr>
        <w:t xml:space="preserve">. We </w:t>
      </w:r>
      <w:r w:rsidR="00027B75" w:rsidRPr="00C66902">
        <w:rPr>
          <w:rFonts w:ascii="Arial" w:eastAsiaTheme="minorEastAsia" w:hAnsi="Arial" w:cs="Arial"/>
          <w:color w:val="0070C0"/>
          <w:szCs w:val="21"/>
          <w:shd w:val="clear" w:color="auto" w:fill="FFFFFF"/>
        </w:rPr>
        <w:t xml:space="preserve">have </w:t>
      </w:r>
      <w:r w:rsidRPr="00C66902">
        <w:rPr>
          <w:rFonts w:ascii="Arial" w:eastAsiaTheme="minorEastAsia" w:hAnsi="Arial" w:cs="Arial"/>
          <w:color w:val="0070C0"/>
          <w:szCs w:val="21"/>
          <w:shd w:val="clear" w:color="auto" w:fill="FFFFFF"/>
        </w:rPr>
        <w:t xml:space="preserve">revised the </w:t>
      </w:r>
      <w:r w:rsidR="00D678B1" w:rsidRPr="00C66902">
        <w:rPr>
          <w:rFonts w:ascii="Arial" w:eastAsiaTheme="minorEastAsia" w:hAnsi="Arial" w:cs="Arial"/>
          <w:color w:val="0070C0"/>
          <w:szCs w:val="21"/>
          <w:shd w:val="clear" w:color="auto" w:fill="FFFFFF"/>
        </w:rPr>
        <w:t>relevant</w:t>
      </w:r>
      <w:r w:rsidRPr="00C66902">
        <w:rPr>
          <w:rFonts w:ascii="Arial" w:eastAsiaTheme="minorEastAsia" w:hAnsi="Arial" w:cs="Arial"/>
          <w:color w:val="0070C0"/>
          <w:szCs w:val="21"/>
          <w:shd w:val="clear" w:color="auto" w:fill="FFFFFF"/>
        </w:rPr>
        <w:t xml:space="preserve"> part as </w:t>
      </w:r>
      <w:r w:rsidR="00D678B1" w:rsidRPr="00C66902">
        <w:rPr>
          <w:rFonts w:ascii="Arial" w:eastAsiaTheme="minorEastAsia" w:hAnsi="Arial" w:cs="Arial"/>
          <w:color w:val="0070C0"/>
          <w:szCs w:val="21"/>
          <w:shd w:val="clear" w:color="auto" w:fill="FFFFFF"/>
        </w:rPr>
        <w:t>follows:</w:t>
      </w:r>
    </w:p>
    <w:p w14:paraId="461C91F2" w14:textId="77777777" w:rsidR="00075847" w:rsidRPr="00C66902" w:rsidRDefault="00075847" w:rsidP="00FA15BC">
      <w:pPr>
        <w:adjustRightInd w:val="0"/>
        <w:snapToGrid w:val="0"/>
        <w:rPr>
          <w:rFonts w:ascii="Arial" w:eastAsiaTheme="minorEastAsia" w:hAnsi="Arial" w:cs="Arial"/>
          <w:color w:val="0070C0"/>
          <w:szCs w:val="21"/>
          <w:shd w:val="clear" w:color="auto" w:fill="FFFFFF"/>
        </w:rPr>
      </w:pPr>
    </w:p>
    <w:p w14:paraId="5117BB51" w14:textId="0ABD9C12" w:rsidR="00FA15BC" w:rsidRPr="00C66902" w:rsidRDefault="00FA15BC" w:rsidP="00FA15BC">
      <w:pPr>
        <w:adjustRightInd w:val="0"/>
        <w:snapToGrid w:val="0"/>
        <w:rPr>
          <w:rFonts w:ascii="Arial" w:eastAsiaTheme="minorEastAsia" w:hAnsi="Arial" w:cs="Arial"/>
          <w:color w:val="0070C0"/>
          <w:szCs w:val="21"/>
          <w:shd w:val="clear" w:color="auto" w:fill="FFFFFF"/>
        </w:rPr>
      </w:pPr>
      <w:r w:rsidRPr="00C66902">
        <w:rPr>
          <w:rFonts w:ascii="Arial" w:eastAsiaTheme="minorEastAsia" w:hAnsi="Arial" w:cs="Arial"/>
          <w:color w:val="0070C0"/>
          <w:szCs w:val="21"/>
          <w:shd w:val="clear" w:color="auto" w:fill="FFFFFF"/>
        </w:rPr>
        <w:t xml:space="preserve">“The changes in the contact angle indicate changes in </w:t>
      </w:r>
      <w:r w:rsidR="00027B75" w:rsidRPr="00C66902">
        <w:rPr>
          <w:rFonts w:ascii="Arial" w:eastAsiaTheme="minorEastAsia" w:hAnsi="Arial" w:cs="Arial"/>
          <w:color w:val="0070C0"/>
          <w:szCs w:val="21"/>
          <w:shd w:val="clear" w:color="auto" w:fill="FFFFFF"/>
        </w:rPr>
        <w:t xml:space="preserve">the </w:t>
      </w:r>
      <w:r w:rsidRPr="00C66902">
        <w:rPr>
          <w:rFonts w:ascii="Arial" w:eastAsiaTheme="minorEastAsia" w:hAnsi="Arial" w:cs="Arial"/>
          <w:color w:val="0070C0"/>
          <w:szCs w:val="21"/>
          <w:shd w:val="clear" w:color="auto" w:fill="FFFFFF"/>
        </w:rPr>
        <w:t xml:space="preserve">bilayer tension, given </w:t>
      </w:r>
      <w:r w:rsidR="00027B75" w:rsidRPr="00C66902">
        <w:rPr>
          <w:rFonts w:ascii="Arial" w:eastAsiaTheme="minorEastAsia" w:hAnsi="Arial" w:cs="Arial"/>
          <w:color w:val="0070C0"/>
          <w:szCs w:val="21"/>
          <w:shd w:val="clear" w:color="auto" w:fill="FFFFFF"/>
        </w:rPr>
        <w:t xml:space="preserve">that </w:t>
      </w:r>
      <w:r w:rsidRPr="00C66902">
        <w:rPr>
          <w:rFonts w:ascii="Arial" w:eastAsiaTheme="minorEastAsia" w:hAnsi="Arial" w:cs="Arial"/>
          <w:color w:val="0070C0"/>
          <w:szCs w:val="21"/>
          <w:shd w:val="clear" w:color="auto" w:fill="FFFFFF"/>
        </w:rPr>
        <w:t>the monolayer tension is evaluated from changes in the contact angle as a function of the membrane potential (Young-Lippmann equation</w:t>
      </w:r>
      <w:r w:rsidR="009C5E48">
        <w:rPr>
          <w:rFonts w:ascii="Arial" w:eastAsiaTheme="minorEastAsia" w:hAnsi="Arial" w:cs="Arial"/>
          <w:color w:val="0070C0"/>
          <w:szCs w:val="21"/>
          <w:shd w:val="clear" w:color="auto" w:fill="FFFFFF"/>
        </w:rPr>
        <w:t>:</w:t>
      </w:r>
      <w:r w:rsidRPr="00C66902">
        <w:rPr>
          <w:rFonts w:ascii="Arial" w:eastAsiaTheme="minorEastAsia" w:hAnsi="Arial" w:cs="Arial"/>
          <w:color w:val="0070C0"/>
          <w:szCs w:val="21"/>
          <w:shd w:val="clear" w:color="auto" w:fill="FFFFFF"/>
        </w:rPr>
        <w:t xml:space="preserve"> </w:t>
      </w:r>
      <w:proofErr w:type="spellStart"/>
      <w:r w:rsidRPr="00C66902">
        <w:rPr>
          <w:rFonts w:ascii="Arial" w:eastAsiaTheme="minorEastAsia" w:hAnsi="Arial" w:cs="Arial"/>
          <w:color w:val="0070C0"/>
          <w:szCs w:val="21"/>
          <w:shd w:val="clear" w:color="auto" w:fill="FFFFFF"/>
        </w:rPr>
        <w:t>γmo</w:t>
      </w:r>
      <w:proofErr w:type="spellEnd"/>
      <w:r w:rsidRPr="00C66902">
        <w:rPr>
          <w:rFonts w:ascii="Arial" w:eastAsiaTheme="minorEastAsia" w:hAnsi="Arial" w:cs="Arial"/>
          <w:color w:val="0070C0"/>
          <w:szCs w:val="21"/>
          <w:shd w:val="clear" w:color="auto" w:fill="FFFFFF"/>
        </w:rPr>
        <w:t xml:space="preserve"> = C</w:t>
      </w:r>
      <w:r w:rsidR="002E7EDB" w:rsidRPr="002B3B8D">
        <w:rPr>
          <w:rFonts w:ascii="Arial" w:eastAsiaTheme="minorEastAsia" w:hAnsi="Arial" w:cs="Arial"/>
          <w:color w:val="0070C0"/>
          <w:szCs w:val="21"/>
          <w:shd w:val="clear" w:color="auto" w:fill="FFFFFF"/>
          <w:vertAlign w:val="subscript"/>
        </w:rPr>
        <w:t>m</w:t>
      </w:r>
      <w:r w:rsidRPr="00C66902">
        <w:rPr>
          <w:rFonts w:ascii="Arial" w:eastAsiaTheme="minorEastAsia" w:hAnsi="Arial" w:cs="Arial"/>
          <w:color w:val="0070C0"/>
          <w:szCs w:val="21"/>
          <w:shd w:val="clear" w:color="auto" w:fill="FFFFFF"/>
        </w:rPr>
        <w:t xml:space="preserve"> V2/4 (cos(θ</w:t>
      </w:r>
      <w:r w:rsidR="002E7EDB" w:rsidRPr="002B3B8D">
        <w:rPr>
          <w:rFonts w:ascii="Arial" w:eastAsiaTheme="minorEastAsia" w:hAnsi="Arial" w:cs="Arial"/>
          <w:color w:val="0070C0"/>
          <w:szCs w:val="21"/>
          <w:shd w:val="clear" w:color="auto" w:fill="FFFFFF"/>
          <w:vertAlign w:val="subscript"/>
        </w:rPr>
        <w:t>0</w:t>
      </w:r>
      <w:r w:rsidRPr="00C66902">
        <w:rPr>
          <w:rFonts w:ascii="Arial" w:eastAsiaTheme="minorEastAsia" w:hAnsi="Arial" w:cs="Arial"/>
          <w:color w:val="0070C0"/>
          <w:szCs w:val="21"/>
          <w:shd w:val="clear" w:color="auto" w:fill="FFFFFF"/>
        </w:rPr>
        <w:t xml:space="preserve">) </w:t>
      </w:r>
      <w:r w:rsidR="00E61B1E">
        <w:rPr>
          <w:rFonts w:ascii="Arial" w:eastAsiaTheme="minorEastAsia" w:hAnsi="Arial" w:cs="Arial"/>
          <w:color w:val="0070C0"/>
          <w:szCs w:val="21"/>
          <w:shd w:val="clear" w:color="auto" w:fill="FFFFFF"/>
        </w:rPr>
        <w:t>–</w:t>
      </w:r>
      <w:r w:rsidRPr="00C66902">
        <w:rPr>
          <w:rFonts w:ascii="Arial" w:eastAsiaTheme="minorEastAsia" w:hAnsi="Arial" w:cs="Arial"/>
          <w:color w:val="0070C0"/>
          <w:szCs w:val="21"/>
          <w:shd w:val="clear" w:color="auto" w:fill="FFFFFF"/>
        </w:rPr>
        <w:t xml:space="preserve"> cos(</w:t>
      </w:r>
      <w:proofErr w:type="spellStart"/>
      <w:r w:rsidRPr="00C66902">
        <w:rPr>
          <w:rFonts w:ascii="Arial" w:eastAsiaTheme="minorEastAsia" w:hAnsi="Arial" w:cs="Arial"/>
          <w:color w:val="0070C0"/>
          <w:szCs w:val="21"/>
          <w:shd w:val="clear" w:color="auto" w:fill="FFFFFF"/>
        </w:rPr>
        <w:t>θ</w:t>
      </w:r>
      <w:r w:rsidR="002E7EDB" w:rsidRPr="002B3B8D">
        <w:rPr>
          <w:rFonts w:ascii="Arial" w:eastAsiaTheme="minorEastAsia" w:hAnsi="Arial" w:cs="Arial"/>
          <w:color w:val="0070C0"/>
          <w:szCs w:val="21"/>
          <w:shd w:val="clear" w:color="auto" w:fill="FFFFFF"/>
          <w:vertAlign w:val="subscript"/>
        </w:rPr>
        <w:t>v</w:t>
      </w:r>
      <w:proofErr w:type="spellEnd"/>
      <w:r w:rsidRPr="00C66902">
        <w:rPr>
          <w:rFonts w:ascii="Arial" w:eastAsiaTheme="minorEastAsia" w:hAnsi="Arial" w:cs="Arial"/>
          <w:color w:val="0070C0"/>
          <w:szCs w:val="21"/>
          <w:shd w:val="clear" w:color="auto" w:fill="FFFFFF"/>
        </w:rPr>
        <w:t>))</w:t>
      </w:r>
      <w:r w:rsidR="00027B75" w:rsidRPr="00C66902">
        <w:rPr>
          <w:rFonts w:ascii="Arial" w:eastAsiaTheme="minorEastAsia" w:hAnsi="Arial" w:cs="Arial"/>
          <w:color w:val="0070C0"/>
          <w:szCs w:val="21"/>
          <w:shd w:val="clear" w:color="auto" w:fill="FFFFFF"/>
        </w:rPr>
        <w:t>, where</w:t>
      </w:r>
      <w:r w:rsidRPr="00C66902">
        <w:rPr>
          <w:rFonts w:ascii="Arial" w:eastAsiaTheme="minorEastAsia" w:hAnsi="Arial" w:cs="Arial"/>
          <w:color w:val="0070C0"/>
          <w:szCs w:val="21"/>
          <w:shd w:val="clear" w:color="auto" w:fill="FFFFFF"/>
        </w:rPr>
        <w:t xml:space="preserve"> C</w:t>
      </w:r>
      <w:r w:rsidR="002E7EDB" w:rsidRPr="002B3B8D">
        <w:rPr>
          <w:rFonts w:ascii="Arial" w:eastAsiaTheme="minorEastAsia" w:hAnsi="Arial" w:cs="Arial"/>
          <w:color w:val="0070C0"/>
          <w:szCs w:val="21"/>
          <w:shd w:val="clear" w:color="auto" w:fill="FFFFFF"/>
          <w:vertAlign w:val="subscript"/>
        </w:rPr>
        <w:t>m</w:t>
      </w:r>
      <w:r w:rsidR="00027B75" w:rsidRPr="00C66902">
        <w:rPr>
          <w:rFonts w:ascii="Arial" w:eastAsiaTheme="minorEastAsia" w:hAnsi="Arial" w:cs="Arial"/>
          <w:color w:val="0070C0"/>
          <w:szCs w:val="21"/>
          <w:shd w:val="clear" w:color="auto" w:fill="FFFFFF"/>
        </w:rPr>
        <w:t xml:space="preserve"> is</w:t>
      </w:r>
      <w:r w:rsidRPr="00C66902">
        <w:rPr>
          <w:rFonts w:ascii="Arial" w:eastAsiaTheme="minorEastAsia" w:hAnsi="Arial" w:cs="Arial"/>
          <w:color w:val="0070C0"/>
          <w:szCs w:val="21"/>
          <w:shd w:val="clear" w:color="auto" w:fill="FFFFFF"/>
        </w:rPr>
        <w:t xml:space="preserve"> the membrane capacitance, V</w:t>
      </w:r>
      <w:r w:rsidR="00027B75" w:rsidRPr="00C66902">
        <w:rPr>
          <w:rFonts w:ascii="Arial" w:eastAsiaTheme="minorEastAsia" w:hAnsi="Arial" w:cs="Arial"/>
          <w:color w:val="0070C0"/>
          <w:szCs w:val="21"/>
          <w:shd w:val="clear" w:color="auto" w:fill="FFFFFF"/>
        </w:rPr>
        <w:t xml:space="preserve"> is</w:t>
      </w:r>
      <w:r w:rsidRPr="00C66902">
        <w:rPr>
          <w:rFonts w:ascii="Arial" w:eastAsiaTheme="minorEastAsia" w:hAnsi="Arial" w:cs="Arial"/>
          <w:color w:val="0070C0"/>
          <w:szCs w:val="21"/>
          <w:shd w:val="clear" w:color="auto" w:fill="FFFFFF"/>
        </w:rPr>
        <w:t xml:space="preserve"> the membrane potential, </w:t>
      </w:r>
      <w:r w:rsidR="00027B75" w:rsidRPr="00C66902">
        <w:rPr>
          <w:rFonts w:ascii="Arial" w:eastAsiaTheme="minorEastAsia" w:hAnsi="Arial" w:cs="Arial"/>
          <w:color w:val="0070C0"/>
          <w:szCs w:val="21"/>
          <w:shd w:val="clear" w:color="auto" w:fill="FFFFFF"/>
        </w:rPr>
        <w:t xml:space="preserve">and </w:t>
      </w:r>
      <w:r w:rsidRPr="00C66902">
        <w:rPr>
          <w:rFonts w:ascii="Arial" w:eastAsiaTheme="minorEastAsia" w:hAnsi="Arial" w:cs="Arial"/>
          <w:color w:val="0070C0"/>
          <w:szCs w:val="21"/>
          <w:shd w:val="clear" w:color="auto" w:fill="FFFFFF"/>
        </w:rPr>
        <w:t>θ</w:t>
      </w:r>
      <w:r w:rsidR="002E7EDB" w:rsidRPr="002B3B8D">
        <w:rPr>
          <w:rFonts w:ascii="Arial" w:eastAsiaTheme="minorEastAsia" w:hAnsi="Arial" w:cs="Arial"/>
          <w:color w:val="0070C0"/>
          <w:szCs w:val="21"/>
          <w:shd w:val="clear" w:color="auto" w:fill="FFFFFF"/>
          <w:vertAlign w:val="subscript"/>
        </w:rPr>
        <w:t>0</w:t>
      </w:r>
      <w:r w:rsidRPr="00C66902">
        <w:rPr>
          <w:rFonts w:ascii="Arial" w:eastAsiaTheme="minorEastAsia" w:hAnsi="Arial" w:cs="Arial"/>
          <w:color w:val="0070C0"/>
          <w:szCs w:val="21"/>
          <w:shd w:val="clear" w:color="auto" w:fill="FFFFFF"/>
        </w:rPr>
        <w:t xml:space="preserve"> and </w:t>
      </w:r>
      <w:proofErr w:type="spellStart"/>
      <w:r w:rsidRPr="00C66902">
        <w:rPr>
          <w:rFonts w:ascii="Arial" w:eastAsiaTheme="minorEastAsia" w:hAnsi="Arial" w:cs="Arial"/>
          <w:color w:val="0070C0"/>
          <w:szCs w:val="21"/>
          <w:shd w:val="clear" w:color="auto" w:fill="FFFFFF"/>
        </w:rPr>
        <w:t>θ</w:t>
      </w:r>
      <w:r w:rsidR="002E7EDB" w:rsidRPr="002B3B8D">
        <w:rPr>
          <w:rFonts w:ascii="Arial" w:eastAsiaTheme="minorEastAsia" w:hAnsi="Arial" w:cs="Arial"/>
          <w:color w:val="0070C0"/>
          <w:szCs w:val="21"/>
          <w:shd w:val="clear" w:color="auto" w:fill="FFFFFF"/>
          <w:vertAlign w:val="subscript"/>
        </w:rPr>
        <w:t>v</w:t>
      </w:r>
      <w:proofErr w:type="spellEnd"/>
      <w:r w:rsidR="00027B75" w:rsidRPr="00C66902">
        <w:rPr>
          <w:rFonts w:ascii="Arial" w:eastAsiaTheme="minorEastAsia" w:hAnsi="Arial" w:cs="Arial"/>
          <w:color w:val="0070C0"/>
          <w:szCs w:val="21"/>
          <w:shd w:val="clear" w:color="auto" w:fill="FFFFFF"/>
        </w:rPr>
        <w:t xml:space="preserve"> are</w:t>
      </w:r>
      <w:r w:rsidRPr="00C66902">
        <w:rPr>
          <w:rFonts w:ascii="Arial" w:eastAsiaTheme="minorEastAsia" w:hAnsi="Arial" w:cs="Arial"/>
          <w:color w:val="0070C0"/>
          <w:szCs w:val="21"/>
          <w:shd w:val="clear" w:color="auto" w:fill="FFFFFF"/>
        </w:rPr>
        <w:t xml:space="preserve"> the contact angle</w:t>
      </w:r>
      <w:r w:rsidR="00075847">
        <w:rPr>
          <w:rFonts w:ascii="Arial" w:eastAsiaTheme="minorEastAsia" w:hAnsi="Arial" w:cs="Arial"/>
          <w:color w:val="0070C0"/>
          <w:szCs w:val="21"/>
          <w:shd w:val="clear" w:color="auto" w:fill="FFFFFF"/>
        </w:rPr>
        <w:t>s</w:t>
      </w:r>
      <w:r w:rsidRPr="00C66902">
        <w:rPr>
          <w:rFonts w:ascii="Arial" w:eastAsiaTheme="minorEastAsia" w:hAnsi="Arial" w:cs="Arial"/>
          <w:color w:val="0070C0"/>
          <w:szCs w:val="21"/>
          <w:shd w:val="clear" w:color="auto" w:fill="FFFFFF"/>
        </w:rPr>
        <w:t xml:space="preserve"> at 0 and V mV, respectively)</w:t>
      </w:r>
      <w:r w:rsidR="00027B75" w:rsidRPr="00C66902">
        <w:rPr>
          <w:rFonts w:ascii="Arial" w:eastAsiaTheme="minorEastAsia" w:hAnsi="Arial" w:cs="Arial"/>
          <w:color w:val="0070C0"/>
          <w:szCs w:val="21"/>
          <w:shd w:val="clear" w:color="auto" w:fill="FFFFFF"/>
        </w:rPr>
        <w:t>.</w:t>
      </w:r>
      <w:r w:rsidRPr="00C66902">
        <w:rPr>
          <w:rFonts w:ascii="Arial" w:eastAsiaTheme="minorEastAsia" w:hAnsi="Arial" w:cs="Arial"/>
          <w:color w:val="0070C0"/>
          <w:szCs w:val="21"/>
          <w:shd w:val="clear" w:color="auto" w:fill="FFFFFF"/>
        </w:rPr>
        <w:t>”</w:t>
      </w:r>
    </w:p>
    <w:p w14:paraId="1679FA6E" w14:textId="77777777" w:rsidR="00A82CB6" w:rsidRPr="00C66902" w:rsidRDefault="00A82CB6" w:rsidP="00FA15BC">
      <w:pPr>
        <w:adjustRightInd w:val="0"/>
        <w:snapToGrid w:val="0"/>
        <w:rPr>
          <w:szCs w:val="21"/>
        </w:rPr>
      </w:pPr>
    </w:p>
    <w:p w14:paraId="608905EE" w14:textId="77777777" w:rsidR="004402C3" w:rsidRPr="00C66902" w:rsidRDefault="004402C3" w:rsidP="00FA15BC">
      <w:pPr>
        <w:adjustRightInd w:val="0"/>
        <w:snapToGrid w:val="0"/>
        <w:rPr>
          <w:szCs w:val="21"/>
        </w:rPr>
      </w:pPr>
      <w:r w:rsidRPr="00C66902">
        <w:rPr>
          <w:szCs w:val="21"/>
        </w:rPr>
        <w:t xml:space="preserve">2. Line 119: At first reading, I did not understand what was meant by "multiple phases." Multiple components </w:t>
      </w:r>
      <w:proofErr w:type="gramStart"/>
      <w:r w:rsidRPr="00C66902">
        <w:rPr>
          <w:szCs w:val="21"/>
        </w:rPr>
        <w:t>is</w:t>
      </w:r>
      <w:proofErr w:type="gramEnd"/>
      <w:r w:rsidRPr="00C66902">
        <w:rPr>
          <w:szCs w:val="21"/>
        </w:rPr>
        <w:t xml:space="preserve"> likely to be a better term.</w:t>
      </w:r>
    </w:p>
    <w:p w14:paraId="03B56F9B" w14:textId="77777777" w:rsidR="00FA15BC" w:rsidRPr="00C66902" w:rsidRDefault="00FA15BC" w:rsidP="00FA15BC">
      <w:pPr>
        <w:adjustRightInd w:val="0"/>
        <w:snapToGrid w:val="0"/>
        <w:rPr>
          <w:szCs w:val="21"/>
        </w:rPr>
      </w:pPr>
    </w:p>
    <w:p w14:paraId="62872F40" w14:textId="77777777" w:rsidR="00027B75" w:rsidRDefault="00FA15BC" w:rsidP="00FA15BC">
      <w:pPr>
        <w:adjustRightInd w:val="0"/>
        <w:snapToGrid w:val="0"/>
        <w:rPr>
          <w:rFonts w:ascii="Arial" w:eastAsiaTheme="minorEastAsia" w:hAnsi="Arial" w:cs="Arial"/>
          <w:color w:val="0070C0"/>
          <w:szCs w:val="21"/>
          <w:shd w:val="clear" w:color="auto" w:fill="FFFFFF"/>
        </w:rPr>
      </w:pPr>
      <w:r w:rsidRPr="00C66902">
        <w:rPr>
          <w:rFonts w:ascii="Arial" w:eastAsiaTheme="minorEastAsia" w:hAnsi="Arial" w:cs="Arial" w:hint="eastAsia"/>
          <w:color w:val="0070C0"/>
          <w:szCs w:val="21"/>
          <w:shd w:val="clear" w:color="auto" w:fill="FFFFFF"/>
        </w:rPr>
        <w:t>W</w:t>
      </w:r>
      <w:r w:rsidRPr="00C66902">
        <w:rPr>
          <w:rFonts w:ascii="Arial" w:eastAsiaTheme="minorEastAsia" w:hAnsi="Arial" w:cs="Arial"/>
          <w:color w:val="0070C0"/>
          <w:szCs w:val="21"/>
          <w:shd w:val="clear" w:color="auto" w:fill="FFFFFF"/>
        </w:rPr>
        <w:t xml:space="preserve">e </w:t>
      </w:r>
      <w:r w:rsidR="00027B75" w:rsidRPr="00C66902">
        <w:rPr>
          <w:rFonts w:ascii="Arial" w:eastAsiaTheme="minorEastAsia" w:hAnsi="Arial" w:cs="Arial"/>
          <w:color w:val="0070C0"/>
          <w:szCs w:val="21"/>
          <w:shd w:val="clear" w:color="auto" w:fill="FFFFFF"/>
        </w:rPr>
        <w:t xml:space="preserve">have </w:t>
      </w:r>
      <w:r w:rsidRPr="00C66902">
        <w:rPr>
          <w:rFonts w:ascii="Arial" w:eastAsiaTheme="minorEastAsia" w:hAnsi="Arial" w:cs="Arial"/>
          <w:color w:val="0070C0"/>
          <w:szCs w:val="21"/>
          <w:shd w:val="clear" w:color="auto" w:fill="FFFFFF"/>
        </w:rPr>
        <w:t xml:space="preserve">revised the indicated part as </w:t>
      </w:r>
      <w:r w:rsidR="00027B75" w:rsidRPr="00C66902">
        <w:rPr>
          <w:rFonts w:ascii="Arial" w:eastAsiaTheme="minorEastAsia" w:hAnsi="Arial" w:cs="Arial"/>
          <w:color w:val="0070C0"/>
          <w:szCs w:val="21"/>
          <w:shd w:val="clear" w:color="auto" w:fill="FFFFFF"/>
        </w:rPr>
        <w:t>follows:</w:t>
      </w:r>
    </w:p>
    <w:p w14:paraId="772C8EF3" w14:textId="77777777" w:rsidR="00075847" w:rsidRPr="00C66902" w:rsidRDefault="00075847" w:rsidP="00FA15BC">
      <w:pPr>
        <w:adjustRightInd w:val="0"/>
        <w:snapToGrid w:val="0"/>
        <w:rPr>
          <w:rFonts w:ascii="Arial" w:eastAsiaTheme="minorEastAsia" w:hAnsi="Arial" w:cs="Arial"/>
          <w:color w:val="0070C0"/>
          <w:szCs w:val="21"/>
          <w:shd w:val="clear" w:color="auto" w:fill="FFFFFF"/>
        </w:rPr>
      </w:pPr>
    </w:p>
    <w:p w14:paraId="03750547" w14:textId="495C0E07" w:rsidR="00FA15BC" w:rsidRPr="00C66902" w:rsidRDefault="00FA15BC" w:rsidP="00FA15BC">
      <w:pPr>
        <w:adjustRightInd w:val="0"/>
        <w:snapToGrid w:val="0"/>
        <w:rPr>
          <w:rFonts w:ascii="Arial" w:eastAsiaTheme="minorEastAsia" w:hAnsi="Arial" w:cs="Arial"/>
          <w:color w:val="0070C0"/>
          <w:szCs w:val="21"/>
          <w:shd w:val="clear" w:color="auto" w:fill="FFFFFF"/>
        </w:rPr>
      </w:pPr>
      <w:r w:rsidRPr="00C66902">
        <w:rPr>
          <w:rFonts w:ascii="Arial" w:eastAsiaTheme="minorEastAsia" w:hAnsi="Arial" w:cs="Arial"/>
          <w:color w:val="0070C0"/>
          <w:szCs w:val="21"/>
          <w:shd w:val="clear" w:color="auto" w:fill="FFFFFF"/>
        </w:rPr>
        <w:t xml:space="preserve">“A CBB system </w:t>
      </w:r>
      <w:r w:rsidR="00027B75" w:rsidRPr="00C66902">
        <w:rPr>
          <w:rFonts w:ascii="Arial" w:eastAsiaTheme="minorEastAsia" w:hAnsi="Arial" w:cs="Arial"/>
          <w:color w:val="0070C0"/>
          <w:szCs w:val="21"/>
          <w:shd w:val="clear" w:color="auto" w:fill="FFFFFF"/>
        </w:rPr>
        <w:t>consists</w:t>
      </w:r>
      <w:r w:rsidRPr="00C66902">
        <w:rPr>
          <w:rFonts w:ascii="Arial" w:eastAsiaTheme="minorEastAsia" w:hAnsi="Arial" w:cs="Arial"/>
          <w:color w:val="0070C0"/>
          <w:szCs w:val="21"/>
          <w:shd w:val="clear" w:color="auto" w:fill="FFFFFF"/>
        </w:rPr>
        <w:t xml:space="preserve"> of distinct phases</w:t>
      </w:r>
      <w:r w:rsidR="00824E0F" w:rsidRPr="00C66902">
        <w:rPr>
          <w:rFonts w:ascii="Arial" w:eastAsiaTheme="minorEastAsia" w:hAnsi="Arial" w:cs="Arial"/>
          <w:color w:val="0070C0"/>
          <w:szCs w:val="21"/>
          <w:shd w:val="clear" w:color="auto" w:fill="FFFFFF"/>
        </w:rPr>
        <w:t>;</w:t>
      </w:r>
      <w:r w:rsidRPr="00C66902">
        <w:rPr>
          <w:rFonts w:ascii="Arial" w:eastAsiaTheme="minorEastAsia" w:hAnsi="Arial" w:cs="Arial"/>
          <w:color w:val="0070C0"/>
          <w:szCs w:val="21"/>
          <w:shd w:val="clear" w:color="auto" w:fill="FFFFFF"/>
        </w:rPr>
        <w:t xml:space="preserve"> </w:t>
      </w:r>
      <w:r w:rsidR="00824E0F" w:rsidRPr="00C66902">
        <w:rPr>
          <w:rFonts w:ascii="Arial" w:eastAsiaTheme="minorEastAsia" w:hAnsi="Arial" w:cs="Arial"/>
          <w:color w:val="0070C0"/>
          <w:szCs w:val="21"/>
          <w:shd w:val="clear" w:color="auto" w:fill="FFFFFF"/>
        </w:rPr>
        <w:t xml:space="preserve">namely, </w:t>
      </w:r>
      <w:r w:rsidRPr="00C66902">
        <w:rPr>
          <w:rFonts w:ascii="Arial" w:eastAsiaTheme="minorEastAsia" w:hAnsi="Arial" w:cs="Arial"/>
          <w:color w:val="0070C0"/>
          <w:szCs w:val="21"/>
          <w:shd w:val="clear" w:color="auto" w:fill="FFFFFF"/>
        </w:rPr>
        <w:t>a bulk oil phase, water bubbles coated with</w:t>
      </w:r>
      <w:r w:rsidR="00824E0F" w:rsidRPr="00C66902">
        <w:rPr>
          <w:rFonts w:ascii="Arial" w:eastAsiaTheme="minorEastAsia" w:hAnsi="Arial" w:cs="Arial"/>
          <w:color w:val="0070C0"/>
          <w:szCs w:val="21"/>
          <w:shd w:val="clear" w:color="auto" w:fill="FFFFFF"/>
        </w:rPr>
        <w:t xml:space="preserve"> a</w:t>
      </w:r>
      <w:r w:rsidRPr="00C66902">
        <w:rPr>
          <w:rFonts w:ascii="Arial" w:eastAsiaTheme="minorEastAsia" w:hAnsi="Arial" w:cs="Arial"/>
          <w:color w:val="0070C0"/>
          <w:szCs w:val="21"/>
          <w:shd w:val="clear" w:color="auto" w:fill="FFFFFF"/>
        </w:rPr>
        <w:t xml:space="preserve"> monolayer</w:t>
      </w:r>
      <w:r w:rsidR="00824E0F" w:rsidRPr="00C66902">
        <w:rPr>
          <w:rFonts w:ascii="Arial" w:eastAsiaTheme="minorEastAsia" w:hAnsi="Arial" w:cs="Arial"/>
          <w:color w:val="0070C0"/>
          <w:szCs w:val="21"/>
          <w:shd w:val="clear" w:color="auto" w:fill="FFFFFF"/>
        </w:rPr>
        <w:t>,</w:t>
      </w:r>
      <w:r w:rsidRPr="00C66902">
        <w:rPr>
          <w:rFonts w:ascii="Arial" w:eastAsiaTheme="minorEastAsia" w:hAnsi="Arial" w:cs="Arial"/>
          <w:color w:val="0070C0"/>
          <w:szCs w:val="21"/>
          <w:shd w:val="clear" w:color="auto" w:fill="FFFFFF"/>
        </w:rPr>
        <w:t xml:space="preserve"> and a contacting bilayer</w:t>
      </w:r>
      <w:r w:rsidR="00824E0F" w:rsidRPr="00C66902">
        <w:rPr>
          <w:rFonts w:ascii="Arial" w:eastAsiaTheme="minorEastAsia" w:hAnsi="Arial" w:cs="Arial"/>
          <w:color w:val="0070C0"/>
          <w:szCs w:val="21"/>
          <w:shd w:val="clear" w:color="auto" w:fill="FFFFFF"/>
        </w:rPr>
        <w:t>.</w:t>
      </w:r>
      <w:r w:rsidRPr="00C66902">
        <w:rPr>
          <w:rFonts w:ascii="Arial" w:eastAsiaTheme="minorEastAsia" w:hAnsi="Arial" w:cs="Arial"/>
          <w:color w:val="0070C0"/>
          <w:szCs w:val="21"/>
          <w:shd w:val="clear" w:color="auto" w:fill="FFFFFF"/>
        </w:rPr>
        <w:t>”</w:t>
      </w:r>
    </w:p>
    <w:p w14:paraId="3B583827" w14:textId="77777777" w:rsidR="00FA15BC" w:rsidRPr="00C66902" w:rsidRDefault="00FA15BC" w:rsidP="00FA15BC">
      <w:pPr>
        <w:adjustRightInd w:val="0"/>
        <w:snapToGrid w:val="0"/>
        <w:rPr>
          <w:szCs w:val="21"/>
        </w:rPr>
      </w:pPr>
    </w:p>
    <w:p w14:paraId="426F1552" w14:textId="77777777" w:rsidR="004402C3" w:rsidRPr="00C66902" w:rsidRDefault="004402C3" w:rsidP="00FA15BC">
      <w:pPr>
        <w:adjustRightInd w:val="0"/>
        <w:snapToGrid w:val="0"/>
        <w:rPr>
          <w:szCs w:val="21"/>
        </w:rPr>
      </w:pPr>
      <w:r w:rsidRPr="00C66902">
        <w:rPr>
          <w:szCs w:val="21"/>
        </w:rPr>
        <w:t>3. Line 125: Is it necessary to introduce the Marangoni effect? It is likely to confuse, unless you make use of this later in the presentation.</w:t>
      </w:r>
    </w:p>
    <w:p w14:paraId="3A91CCDF" w14:textId="77777777" w:rsidR="00FA15BC" w:rsidRPr="00C66902" w:rsidRDefault="00FA15BC" w:rsidP="00FA15BC">
      <w:pPr>
        <w:adjustRightInd w:val="0"/>
        <w:snapToGrid w:val="0"/>
        <w:rPr>
          <w:szCs w:val="21"/>
        </w:rPr>
      </w:pPr>
    </w:p>
    <w:p w14:paraId="066D57F0" w14:textId="6ED3CE11" w:rsidR="00FA15BC" w:rsidRPr="00C66902" w:rsidRDefault="00FA15BC" w:rsidP="00FA15BC">
      <w:pPr>
        <w:adjustRightInd w:val="0"/>
        <w:snapToGrid w:val="0"/>
        <w:rPr>
          <w:rFonts w:ascii="Arial" w:eastAsiaTheme="minorEastAsia" w:hAnsi="Arial" w:cs="Arial"/>
          <w:color w:val="0070C0"/>
          <w:szCs w:val="21"/>
          <w:shd w:val="clear" w:color="auto" w:fill="FFFFFF"/>
        </w:rPr>
      </w:pPr>
      <w:r w:rsidRPr="00C66902">
        <w:rPr>
          <w:rFonts w:ascii="Arial" w:eastAsiaTheme="minorEastAsia" w:hAnsi="Arial" w:cs="Arial"/>
          <w:color w:val="0070C0"/>
          <w:szCs w:val="21"/>
          <w:shd w:val="clear" w:color="auto" w:fill="FFFFFF"/>
        </w:rPr>
        <w:t xml:space="preserve">The "Marangoni effect" is a </w:t>
      </w:r>
      <w:r w:rsidR="00E65A56">
        <w:rPr>
          <w:rFonts w:ascii="Arial" w:eastAsiaTheme="minorEastAsia" w:hAnsi="Arial" w:cs="Arial"/>
          <w:color w:val="0070C0"/>
          <w:szCs w:val="21"/>
          <w:shd w:val="clear" w:color="auto" w:fill="FFFFFF"/>
        </w:rPr>
        <w:t>concept</w:t>
      </w:r>
      <w:r w:rsidR="00E65A56" w:rsidRPr="00C66902">
        <w:rPr>
          <w:rFonts w:ascii="Arial" w:eastAsiaTheme="minorEastAsia" w:hAnsi="Arial" w:cs="Arial"/>
          <w:color w:val="0070C0"/>
          <w:szCs w:val="21"/>
          <w:shd w:val="clear" w:color="auto" w:fill="FFFFFF"/>
        </w:rPr>
        <w:t xml:space="preserve"> </w:t>
      </w:r>
      <w:r w:rsidR="00E65A56">
        <w:rPr>
          <w:rFonts w:ascii="Arial" w:eastAsiaTheme="minorEastAsia" w:hAnsi="Arial" w:cs="Arial"/>
          <w:color w:val="0070C0"/>
          <w:szCs w:val="21"/>
          <w:shd w:val="clear" w:color="auto" w:fill="FFFFFF"/>
        </w:rPr>
        <w:t>known</w:t>
      </w:r>
      <w:r w:rsidR="00824E0F" w:rsidRPr="00C66902">
        <w:rPr>
          <w:rFonts w:ascii="Arial" w:eastAsiaTheme="minorEastAsia" w:hAnsi="Arial" w:cs="Arial"/>
          <w:color w:val="0070C0"/>
          <w:szCs w:val="21"/>
          <w:shd w:val="clear" w:color="auto" w:fill="FFFFFF"/>
        </w:rPr>
        <w:t xml:space="preserve"> </w:t>
      </w:r>
      <w:r w:rsidRPr="00C66902">
        <w:rPr>
          <w:rFonts w:ascii="Arial" w:eastAsiaTheme="minorEastAsia" w:hAnsi="Arial" w:cs="Arial"/>
          <w:color w:val="0070C0"/>
          <w:szCs w:val="21"/>
          <w:shd w:val="clear" w:color="auto" w:fill="FFFFFF"/>
        </w:rPr>
        <w:t xml:space="preserve">among surface chemists and </w:t>
      </w:r>
      <w:r w:rsidR="00E61B1E">
        <w:rPr>
          <w:rFonts w:ascii="Arial" w:eastAsiaTheme="minorEastAsia" w:hAnsi="Arial" w:cs="Arial"/>
          <w:color w:val="0070C0"/>
          <w:szCs w:val="21"/>
          <w:shd w:val="clear" w:color="auto" w:fill="FFFFFF"/>
        </w:rPr>
        <w:t xml:space="preserve">admittedly </w:t>
      </w:r>
      <w:r w:rsidRPr="00C66902">
        <w:rPr>
          <w:rFonts w:ascii="Arial" w:eastAsiaTheme="minorEastAsia" w:hAnsi="Arial" w:cs="Arial"/>
          <w:color w:val="0070C0"/>
          <w:szCs w:val="21"/>
          <w:shd w:val="clear" w:color="auto" w:fill="FFFFFF"/>
        </w:rPr>
        <w:t xml:space="preserve">might be unfamiliar to other readers. However, this phenomenon is </w:t>
      </w:r>
      <w:r w:rsidR="00824E0F" w:rsidRPr="00C66902">
        <w:rPr>
          <w:rFonts w:ascii="Arial" w:eastAsiaTheme="minorEastAsia" w:hAnsi="Arial" w:cs="Arial"/>
          <w:color w:val="0070C0"/>
          <w:szCs w:val="21"/>
          <w:shd w:val="clear" w:color="auto" w:fill="FFFFFF"/>
        </w:rPr>
        <w:t xml:space="preserve">an </w:t>
      </w:r>
      <w:r w:rsidRPr="00C66902">
        <w:rPr>
          <w:rFonts w:ascii="Arial" w:eastAsiaTheme="minorEastAsia" w:hAnsi="Arial" w:cs="Arial"/>
          <w:color w:val="0070C0"/>
          <w:szCs w:val="21"/>
          <w:shd w:val="clear" w:color="auto" w:fill="FFFFFF"/>
        </w:rPr>
        <w:t xml:space="preserve">essential </w:t>
      </w:r>
      <w:r w:rsidR="00824E0F" w:rsidRPr="00C66902">
        <w:rPr>
          <w:rFonts w:ascii="Arial" w:eastAsiaTheme="minorEastAsia" w:hAnsi="Arial" w:cs="Arial"/>
          <w:color w:val="0070C0"/>
          <w:szCs w:val="21"/>
          <w:shd w:val="clear" w:color="auto" w:fill="FFFFFF"/>
        </w:rPr>
        <w:t>one</w:t>
      </w:r>
      <w:r w:rsidRPr="00C66902">
        <w:rPr>
          <w:rFonts w:ascii="Arial" w:eastAsiaTheme="minorEastAsia" w:hAnsi="Arial" w:cs="Arial"/>
          <w:color w:val="0070C0"/>
          <w:szCs w:val="21"/>
          <w:shd w:val="clear" w:color="auto" w:fill="FFFFFF"/>
        </w:rPr>
        <w:t xml:space="preserve"> that must</w:t>
      </w:r>
      <w:r w:rsidR="009C0502">
        <w:rPr>
          <w:rFonts w:ascii="Arial" w:eastAsiaTheme="minorEastAsia" w:hAnsi="Arial" w:cs="Arial"/>
          <w:color w:val="0070C0"/>
          <w:szCs w:val="21"/>
          <w:shd w:val="clear" w:color="auto" w:fill="FFFFFF"/>
        </w:rPr>
        <w:t xml:space="preserve"> be</w:t>
      </w:r>
      <w:r w:rsidRPr="00C66902">
        <w:rPr>
          <w:rFonts w:ascii="Arial" w:eastAsiaTheme="minorEastAsia" w:hAnsi="Arial" w:cs="Arial"/>
          <w:color w:val="0070C0"/>
          <w:szCs w:val="21"/>
          <w:shd w:val="clear" w:color="auto" w:fill="FFFFFF"/>
        </w:rPr>
        <w:t xml:space="preserve"> </w:t>
      </w:r>
      <w:r w:rsidR="009C0502" w:rsidRPr="00C66902">
        <w:rPr>
          <w:rFonts w:ascii="Arial" w:eastAsiaTheme="minorEastAsia" w:hAnsi="Arial" w:cs="Arial"/>
          <w:color w:val="0070C0"/>
          <w:szCs w:val="21"/>
          <w:shd w:val="clear" w:color="auto" w:fill="FFFFFF"/>
        </w:rPr>
        <w:t>ke</w:t>
      </w:r>
      <w:r w:rsidR="009C0502">
        <w:rPr>
          <w:rFonts w:ascii="Arial" w:eastAsiaTheme="minorEastAsia" w:hAnsi="Arial" w:cs="Arial"/>
          <w:color w:val="0070C0"/>
          <w:szCs w:val="21"/>
          <w:shd w:val="clear" w:color="auto" w:fill="FFFFFF"/>
        </w:rPr>
        <w:t>pt</w:t>
      </w:r>
      <w:r w:rsidR="009C0502" w:rsidRPr="00C66902">
        <w:rPr>
          <w:rFonts w:ascii="Arial" w:eastAsiaTheme="minorEastAsia" w:hAnsi="Arial" w:cs="Arial"/>
          <w:color w:val="0070C0"/>
          <w:szCs w:val="21"/>
          <w:shd w:val="clear" w:color="auto" w:fill="FFFFFF"/>
        </w:rPr>
        <w:t xml:space="preserve"> </w:t>
      </w:r>
      <w:r w:rsidRPr="00C66902">
        <w:rPr>
          <w:rFonts w:ascii="Arial" w:eastAsiaTheme="minorEastAsia" w:hAnsi="Arial" w:cs="Arial"/>
          <w:color w:val="0070C0"/>
          <w:szCs w:val="21"/>
          <w:shd w:val="clear" w:color="auto" w:fill="FFFFFF"/>
        </w:rPr>
        <w:t xml:space="preserve">in mind </w:t>
      </w:r>
      <w:r w:rsidR="00824E0F" w:rsidRPr="00C66902">
        <w:rPr>
          <w:rFonts w:ascii="Arial" w:eastAsiaTheme="minorEastAsia" w:hAnsi="Arial" w:cs="Arial"/>
          <w:color w:val="0070C0"/>
          <w:szCs w:val="21"/>
          <w:shd w:val="clear" w:color="auto" w:fill="FFFFFF"/>
        </w:rPr>
        <w:t xml:space="preserve">for </w:t>
      </w:r>
      <w:r w:rsidRPr="00C66902">
        <w:rPr>
          <w:rFonts w:ascii="Arial" w:eastAsiaTheme="minorEastAsia" w:hAnsi="Arial" w:cs="Arial"/>
          <w:color w:val="0070C0"/>
          <w:szCs w:val="21"/>
          <w:shd w:val="clear" w:color="auto" w:fill="FFFFFF"/>
        </w:rPr>
        <w:t xml:space="preserve">the CBB experiment. In the revised version, we </w:t>
      </w:r>
      <w:r w:rsidR="00824E0F" w:rsidRPr="00C66902">
        <w:rPr>
          <w:rFonts w:ascii="Arial" w:eastAsiaTheme="minorEastAsia" w:hAnsi="Arial" w:cs="Arial"/>
          <w:color w:val="0070C0"/>
          <w:szCs w:val="21"/>
          <w:shd w:val="clear" w:color="auto" w:fill="FFFFFF"/>
        </w:rPr>
        <w:t xml:space="preserve">have </w:t>
      </w:r>
      <w:r w:rsidRPr="00C66902">
        <w:rPr>
          <w:rFonts w:ascii="Arial" w:eastAsiaTheme="minorEastAsia" w:hAnsi="Arial" w:cs="Arial"/>
          <w:color w:val="0070C0"/>
          <w:szCs w:val="21"/>
          <w:shd w:val="clear" w:color="auto" w:fill="FFFFFF"/>
        </w:rPr>
        <w:t>explained the Marangoni effect more clearly.</w:t>
      </w:r>
      <w:r w:rsidR="002B3B8D">
        <w:rPr>
          <w:rFonts w:ascii="Arial" w:eastAsiaTheme="minorEastAsia" w:hAnsi="Arial" w:cs="Arial"/>
          <w:color w:val="0070C0"/>
          <w:szCs w:val="21"/>
          <w:shd w:val="clear" w:color="auto" w:fill="FFFFFF"/>
        </w:rPr>
        <w:t xml:space="preserve"> Also, the reference #47 was replaced.</w:t>
      </w:r>
    </w:p>
    <w:p w14:paraId="2BD34C42" w14:textId="77777777" w:rsidR="00FA15BC" w:rsidRPr="00C66902" w:rsidRDefault="00FA15BC" w:rsidP="00FA15BC">
      <w:pPr>
        <w:adjustRightInd w:val="0"/>
        <w:snapToGrid w:val="0"/>
        <w:rPr>
          <w:szCs w:val="21"/>
        </w:rPr>
      </w:pPr>
    </w:p>
    <w:p w14:paraId="6421510C" w14:textId="77777777" w:rsidR="004402C3" w:rsidRPr="00C66902" w:rsidRDefault="004402C3" w:rsidP="00FA15BC">
      <w:pPr>
        <w:adjustRightInd w:val="0"/>
        <w:snapToGrid w:val="0"/>
        <w:rPr>
          <w:szCs w:val="21"/>
        </w:rPr>
      </w:pPr>
      <w:r w:rsidRPr="00C66902">
        <w:rPr>
          <w:szCs w:val="21"/>
        </w:rPr>
        <w:t>4. Lines 127 - 130: This needs to be clarified; the transition temperature for DOPC is close to -20 C, which should allow for stable bilayers.</w:t>
      </w:r>
    </w:p>
    <w:p w14:paraId="6D2F27BA" w14:textId="77777777" w:rsidR="00FA15BC" w:rsidRPr="00C66902" w:rsidRDefault="00FA15BC" w:rsidP="00FA15BC">
      <w:pPr>
        <w:adjustRightInd w:val="0"/>
        <w:snapToGrid w:val="0"/>
        <w:rPr>
          <w:szCs w:val="21"/>
        </w:rPr>
      </w:pPr>
    </w:p>
    <w:p w14:paraId="4513F9C4" w14:textId="4E955471" w:rsidR="00FA15BC" w:rsidRDefault="00FA15BC" w:rsidP="00FA15BC">
      <w:pPr>
        <w:adjustRightInd w:val="0"/>
        <w:snapToGrid w:val="0"/>
        <w:rPr>
          <w:rFonts w:ascii="Arial" w:eastAsiaTheme="minorEastAsia" w:hAnsi="Arial" w:cs="Arial"/>
          <w:color w:val="0070C0"/>
          <w:szCs w:val="21"/>
          <w:shd w:val="clear" w:color="auto" w:fill="FFFFFF"/>
        </w:rPr>
      </w:pPr>
      <w:r w:rsidRPr="00C66902">
        <w:rPr>
          <w:rFonts w:ascii="Arial" w:eastAsiaTheme="minorEastAsia" w:hAnsi="Arial" w:cs="Arial" w:hint="eastAsia"/>
          <w:color w:val="0070C0"/>
          <w:szCs w:val="21"/>
          <w:shd w:val="clear" w:color="auto" w:fill="FFFFFF"/>
        </w:rPr>
        <w:lastRenderedPageBreak/>
        <w:t>W</w:t>
      </w:r>
      <w:r w:rsidRPr="00C66902">
        <w:rPr>
          <w:rFonts w:ascii="Arial" w:eastAsiaTheme="minorEastAsia" w:hAnsi="Arial" w:cs="Arial"/>
          <w:color w:val="0070C0"/>
          <w:szCs w:val="21"/>
          <w:shd w:val="clear" w:color="auto" w:fill="FFFFFF"/>
        </w:rPr>
        <w:t xml:space="preserve">e </w:t>
      </w:r>
      <w:r w:rsidR="00824E0F" w:rsidRPr="00C66902">
        <w:rPr>
          <w:rFonts w:ascii="Arial" w:eastAsiaTheme="minorEastAsia" w:hAnsi="Arial" w:cs="Arial"/>
          <w:color w:val="0070C0"/>
          <w:szCs w:val="21"/>
          <w:shd w:val="clear" w:color="auto" w:fill="FFFFFF"/>
        </w:rPr>
        <w:t xml:space="preserve">have </w:t>
      </w:r>
      <w:r w:rsidRPr="00C66902">
        <w:rPr>
          <w:rFonts w:ascii="Arial" w:eastAsiaTheme="minorEastAsia" w:hAnsi="Arial" w:cs="Arial"/>
          <w:color w:val="0070C0"/>
          <w:szCs w:val="21"/>
          <w:shd w:val="clear" w:color="auto" w:fill="FFFFFF"/>
        </w:rPr>
        <w:t xml:space="preserve">moved the indicated part to </w:t>
      </w:r>
      <w:r w:rsidR="00824E0F" w:rsidRPr="00C66902">
        <w:rPr>
          <w:rFonts w:ascii="Arial" w:eastAsiaTheme="minorEastAsia" w:hAnsi="Arial" w:cs="Arial"/>
          <w:color w:val="0070C0"/>
          <w:szCs w:val="21"/>
          <w:shd w:val="clear" w:color="auto" w:fill="FFFFFF"/>
        </w:rPr>
        <w:t xml:space="preserve">the </w:t>
      </w:r>
      <w:r w:rsidRPr="00C66902">
        <w:rPr>
          <w:rFonts w:ascii="Arial" w:eastAsiaTheme="minorEastAsia" w:hAnsi="Arial" w:cs="Arial"/>
          <w:color w:val="0070C0"/>
          <w:szCs w:val="21"/>
          <w:shd w:val="clear" w:color="auto" w:fill="FFFFFF"/>
        </w:rPr>
        <w:t>Discussion</w:t>
      </w:r>
      <w:r w:rsidR="00824E0F" w:rsidRPr="00C66902">
        <w:rPr>
          <w:rFonts w:ascii="Arial" w:eastAsiaTheme="minorEastAsia" w:hAnsi="Arial" w:cs="Arial"/>
          <w:color w:val="0070C0"/>
          <w:szCs w:val="21"/>
          <w:shd w:val="clear" w:color="auto" w:fill="FFFFFF"/>
        </w:rPr>
        <w:t>,</w:t>
      </w:r>
      <w:r w:rsidRPr="00C66902">
        <w:rPr>
          <w:rFonts w:ascii="Arial" w:eastAsiaTheme="minorEastAsia" w:hAnsi="Arial" w:cs="Arial"/>
          <w:color w:val="0070C0"/>
          <w:szCs w:val="21"/>
          <w:shd w:val="clear" w:color="auto" w:fill="FFFFFF"/>
        </w:rPr>
        <w:t xml:space="preserve"> revised as follows:</w:t>
      </w:r>
    </w:p>
    <w:p w14:paraId="2A619CF6" w14:textId="77777777" w:rsidR="009C0502" w:rsidRPr="00C66902" w:rsidRDefault="009C0502" w:rsidP="00FA15BC">
      <w:pPr>
        <w:adjustRightInd w:val="0"/>
        <w:snapToGrid w:val="0"/>
        <w:rPr>
          <w:rFonts w:ascii="Arial" w:eastAsiaTheme="minorEastAsia" w:hAnsi="Arial" w:cs="Arial"/>
          <w:color w:val="0070C0"/>
          <w:szCs w:val="21"/>
          <w:shd w:val="clear" w:color="auto" w:fill="FFFFFF"/>
        </w:rPr>
      </w:pPr>
    </w:p>
    <w:p w14:paraId="7DCF4B27" w14:textId="48849942" w:rsidR="00FA15BC" w:rsidRPr="00C66902" w:rsidRDefault="00824E0F" w:rsidP="00FA15BC">
      <w:pPr>
        <w:adjustRightInd w:val="0"/>
        <w:snapToGrid w:val="0"/>
        <w:rPr>
          <w:rFonts w:ascii="Arial" w:eastAsiaTheme="minorEastAsia" w:hAnsi="Arial" w:cs="Arial"/>
          <w:color w:val="0070C0"/>
          <w:szCs w:val="21"/>
          <w:shd w:val="clear" w:color="auto" w:fill="FFFFFF"/>
        </w:rPr>
      </w:pPr>
      <w:r w:rsidRPr="00C66902">
        <w:rPr>
          <w:rFonts w:ascii="Arial" w:eastAsiaTheme="minorEastAsia" w:hAnsi="Arial" w:cs="Arial"/>
          <w:color w:val="0070C0"/>
          <w:szCs w:val="21"/>
          <w:shd w:val="clear" w:color="auto" w:fill="FFFFFF"/>
        </w:rPr>
        <w:t>“</w:t>
      </w:r>
      <w:r w:rsidR="006377E7" w:rsidRPr="00C66902">
        <w:rPr>
          <w:rFonts w:ascii="Arial" w:eastAsiaTheme="minorEastAsia" w:hAnsi="Arial" w:cs="Arial"/>
          <w:color w:val="0070C0"/>
          <w:szCs w:val="21"/>
          <w:shd w:val="clear" w:color="auto" w:fill="FFFFFF"/>
        </w:rPr>
        <w:t xml:space="preserve">For example, </w:t>
      </w:r>
      <w:proofErr w:type="spellStart"/>
      <w:r w:rsidR="006377E7" w:rsidRPr="00C66902">
        <w:rPr>
          <w:rFonts w:ascii="Arial" w:eastAsiaTheme="minorEastAsia" w:hAnsi="Arial" w:cs="Arial"/>
          <w:color w:val="0070C0"/>
          <w:szCs w:val="21"/>
          <w:shd w:val="clear" w:color="auto" w:fill="FFFFFF"/>
        </w:rPr>
        <w:t>dioleoylphosphatidylcholine</w:t>
      </w:r>
      <w:proofErr w:type="spellEnd"/>
      <w:r w:rsidR="006377E7" w:rsidRPr="00C66902">
        <w:rPr>
          <w:rFonts w:ascii="Arial" w:eastAsiaTheme="minorEastAsia" w:hAnsi="Arial" w:cs="Arial"/>
          <w:color w:val="0070C0"/>
          <w:szCs w:val="21"/>
          <w:shd w:val="clear" w:color="auto" w:fill="FFFFFF"/>
        </w:rPr>
        <w:t xml:space="preserve"> is frequently used for liposomes, but it forms electrically leaky </w:t>
      </w:r>
      <w:r w:rsidR="006377E7" w:rsidRPr="00C66902">
        <w:rPr>
          <w:rFonts w:ascii="Arial" w:hAnsi="Arial" w:cs="Arial"/>
          <w:color w:val="0070C0"/>
          <w:szCs w:val="21"/>
          <w:shd w:val="clear" w:color="auto" w:fill="FFFFFF"/>
        </w:rPr>
        <w:t>CBB</w:t>
      </w:r>
      <w:r w:rsidR="00E61B1E">
        <w:rPr>
          <w:rFonts w:ascii="Arial" w:hAnsi="Arial" w:cs="Arial"/>
          <w:color w:val="0070C0"/>
          <w:szCs w:val="21"/>
          <w:shd w:val="clear" w:color="auto" w:fill="FFFFFF"/>
        </w:rPr>
        <w:t>s</w:t>
      </w:r>
      <w:r w:rsidR="006377E7" w:rsidRPr="00C66902">
        <w:rPr>
          <w:rFonts w:ascii="Arial" w:eastAsiaTheme="minorEastAsia" w:hAnsi="Arial" w:cs="Arial"/>
          <w:color w:val="0070C0"/>
          <w:szCs w:val="21"/>
          <w:shd w:val="clear" w:color="auto" w:fill="FFFFFF"/>
        </w:rPr>
        <w:t xml:space="preserve"> at 25</w:t>
      </w:r>
      <w:r w:rsidR="00E61B1E">
        <w:rPr>
          <w:rFonts w:ascii="Arial" w:eastAsiaTheme="minorEastAsia" w:hAnsi="Arial" w:cs="Arial"/>
          <w:color w:val="0070C0"/>
          <w:szCs w:val="21"/>
          <w:shd w:val="clear" w:color="auto" w:fill="FFFFFF"/>
        </w:rPr>
        <w:t> </w:t>
      </w:r>
      <w:r w:rsidR="006377E7" w:rsidRPr="00C66902">
        <w:rPr>
          <w:rFonts w:ascii="Arial" w:eastAsiaTheme="minorEastAsia" w:hAnsi="Arial" w:cs="Arial"/>
          <w:color w:val="0070C0"/>
          <w:szCs w:val="21"/>
          <w:shd w:val="clear" w:color="auto" w:fill="FFFFFF"/>
        </w:rPr>
        <w:t>°C</w:t>
      </w:r>
      <w:r w:rsidR="002E7EDB" w:rsidRPr="00C66902">
        <w:rPr>
          <w:rFonts w:ascii="Arial" w:hAnsi="Arial" w:cs="Arial"/>
          <w:color w:val="0070C0"/>
          <w:szCs w:val="21"/>
        </w:rPr>
        <w:fldChar w:fldCharType="begin" w:fldLock="1"/>
      </w:r>
      <w:r w:rsidR="006377E7" w:rsidRPr="00C66902">
        <w:rPr>
          <w:rFonts w:ascii="Arial" w:hAnsi="Arial" w:cs="Arial"/>
          <w:color w:val="0070C0"/>
          <w:szCs w:val="21"/>
        </w:rPr>
        <w:instrText>ADDIN CSL_CITATION {"citationItems":[{"id":"ITEM-1","itemData":{"DOI":"10.1021/acs.langmuir.5b02293","abstract":"The droplet interface bilayer (DIB)—a method to assemble planar lipid bilayer membranes between lipid-coated aqueous droplets—has gained popularity among researchers in many fields. Well-packed lipid monolayer on aqueous droplet–oil interfaces is a prerequisite for successfully assembling DIBs. Such monolayers can be achieved by two different techniques: “lipid-in”, in which phospholipids in the form of liposomes are placed in water, and “lipid-out”, in which phospholipids are placed in oil as inverse micelles. While both approaches are capable of monolayer assembly needed for bilayer formation, droplet pairs assembled with these two techniques require significantly different incubation periods and exhibit different success rates for bilayer formation. In this study, we combine experimental interfacial tension measurements with molecular dynamics simulations of phospholipids (DPhPC and DOPC) assembled from water and oil origins to understand the differences in kinetics of monolayer formation. With the results from simulations and by using a simplified model to analyze dynamic interfacial tensions, we conclude that, at high lipid concentrations common to DIBs, monolayer formation is simple adsorption controlled for lipid-in technique, whereas it is predominantly adsorption-barrier controlled for the lipid-out technique due to the interaction of interface-bound lipids with lipid structures in the subsurface. The adsorption barrier established in lipid-out technique leads to a prolonged incubation time and lower bilayer formation success rate, proving a good correlation between interfacial tension measurements and bilayer formation. We also clarify that advective flow expedites monolayer formation and improves bilayer formation success rate by disrupting lipid structures, rather than enhancing diffusion, in the subsurface and at the interface for lipid-out technique. Additionally, electrical properties of DIBs formed with varying lipid placement and type are characterized.","author":[{"dropping-particle":"","family":"Venkatesan","given":"Guru A.","non-dropping-particle":"","parse-names":false,"suffix":""},{"dropping-particle":"","family":"Lee","given":"Joonho","non-dropping-particle":"","parse-names":false,"suffix":""},{"dropping-particle":"","family":"Farimani, Amir Barati Heiranian","given":"Mohammad","non-dropping-particle":"","parse-names":false,"suffix":""},{"dropping-particle":"","family":"Collier","given":"C. Patrick","non-dropping-particle":"","parse-names":false,"suffix":""},{"dropping-particle":"","family":"Aluru","given":"Narayana R.","non-dropping-particle":"","parse-names":false,"suffix":""},{"dropping-particle":"","family":"Sarles","given":"Stephen A.","non-dropping-particle":"","parse-names":false,"suffix":""}],"container-title":"Langmuir","id":"ITEM-1","issue":"47","issued":{"date-parts":[["2016"]]},"page":"12883-12893","title":"Adsorption kinetics dictate monolayer self-assembly for both lipid-in and lipid-out approaches to droplet interface bilayer formation","type":"article-journal","volume":"31"},"uris":["http://www.mendeley.com/documents/?uuid=62cba7ef-14ce-402b-8af8-99786be59371"]}],"mendeley":{"formattedCitation":"&lt;sup&gt;62&lt;/sup&gt;","plainTextFormattedCitation":"62","previouslyFormattedCitation":"&lt;sup&gt;63&lt;/sup&gt;"},"properties":{"noteIndex":0},"schema":"https://github.com/citation-style-language/schema/raw/master/csl-citation.json"}</w:instrText>
      </w:r>
      <w:r w:rsidR="002E7EDB" w:rsidRPr="00C66902">
        <w:rPr>
          <w:rFonts w:ascii="Arial" w:hAnsi="Arial" w:cs="Arial"/>
          <w:color w:val="0070C0"/>
          <w:szCs w:val="21"/>
        </w:rPr>
        <w:fldChar w:fldCharType="separate"/>
      </w:r>
      <w:r w:rsidR="006377E7" w:rsidRPr="00C66902">
        <w:rPr>
          <w:rFonts w:ascii="Arial" w:hAnsi="Arial" w:cs="Arial"/>
          <w:noProof/>
          <w:color w:val="0070C0"/>
          <w:szCs w:val="21"/>
          <w:vertAlign w:val="superscript"/>
        </w:rPr>
        <w:t>62</w:t>
      </w:r>
      <w:r w:rsidR="002E7EDB" w:rsidRPr="00C66902">
        <w:rPr>
          <w:rFonts w:ascii="Arial" w:hAnsi="Arial" w:cs="Arial"/>
          <w:color w:val="0070C0"/>
          <w:szCs w:val="21"/>
        </w:rPr>
        <w:fldChar w:fldCharType="end"/>
      </w:r>
      <w:r w:rsidR="006377E7" w:rsidRPr="00C66902">
        <w:rPr>
          <w:rFonts w:ascii="Arial" w:eastAsiaTheme="minorEastAsia" w:hAnsi="Arial" w:cs="Arial"/>
          <w:color w:val="0070C0"/>
          <w:szCs w:val="21"/>
          <w:shd w:val="clear" w:color="auto" w:fill="FFFFFF"/>
        </w:rPr>
        <w:t xml:space="preserve">. </w:t>
      </w:r>
      <w:r w:rsidR="006377E7" w:rsidRPr="00C66902">
        <w:rPr>
          <w:rFonts w:ascii="Arial" w:hAnsi="Arial" w:cs="Arial"/>
          <w:color w:val="0070C0"/>
          <w:szCs w:val="21"/>
          <w:shd w:val="clear" w:color="auto" w:fill="FFFFFF"/>
        </w:rPr>
        <w:t>CBB</w:t>
      </w:r>
      <w:r w:rsidR="00150E02">
        <w:rPr>
          <w:rFonts w:ascii="Arial" w:hAnsi="Arial" w:cs="Arial"/>
          <w:color w:val="0070C0"/>
          <w:szCs w:val="21"/>
          <w:shd w:val="clear" w:color="auto" w:fill="FFFFFF"/>
        </w:rPr>
        <w:t>s</w:t>
      </w:r>
      <w:r w:rsidR="006377E7" w:rsidRPr="00C66902">
        <w:rPr>
          <w:rFonts w:ascii="Arial" w:hAnsi="Arial" w:cs="Arial"/>
          <w:color w:val="0070C0"/>
          <w:szCs w:val="21"/>
          <w:shd w:val="clear" w:color="auto" w:fill="FFFFFF"/>
        </w:rPr>
        <w:t xml:space="preserve"> cannot </w:t>
      </w:r>
      <w:r w:rsidR="00323D5D">
        <w:rPr>
          <w:rFonts w:ascii="Arial" w:hAnsi="Arial" w:cs="Arial"/>
          <w:color w:val="0070C0"/>
          <w:szCs w:val="21"/>
          <w:shd w:val="clear" w:color="auto" w:fill="FFFFFF"/>
        </w:rPr>
        <w:t xml:space="preserve">even </w:t>
      </w:r>
      <w:r w:rsidR="006377E7" w:rsidRPr="00C66902">
        <w:rPr>
          <w:rFonts w:ascii="Arial" w:hAnsi="Arial" w:cs="Arial"/>
          <w:color w:val="0070C0"/>
          <w:szCs w:val="21"/>
          <w:shd w:val="clear" w:color="auto" w:fill="FFFFFF"/>
        </w:rPr>
        <w:t xml:space="preserve">be formed </w:t>
      </w:r>
      <w:r w:rsidR="00150E02">
        <w:rPr>
          <w:rFonts w:ascii="Arial" w:hAnsi="Arial" w:cs="Arial"/>
          <w:color w:val="0070C0"/>
          <w:szCs w:val="21"/>
          <w:shd w:val="clear" w:color="auto" w:fill="FFFFFF"/>
        </w:rPr>
        <w:t>with</w:t>
      </w:r>
      <w:r w:rsidR="006377E7" w:rsidRPr="00C66902">
        <w:rPr>
          <w:rFonts w:ascii="Arial" w:hAnsi="Arial" w:cs="Arial"/>
          <w:color w:val="0070C0"/>
          <w:szCs w:val="21"/>
          <w:shd w:val="clear" w:color="auto" w:fill="FFFFFF"/>
        </w:rPr>
        <w:t xml:space="preserve"> lipid species </w:t>
      </w:r>
      <w:r w:rsidR="006377E7" w:rsidRPr="00C66902">
        <w:rPr>
          <w:rFonts w:ascii="Arial" w:eastAsiaTheme="minorEastAsia" w:hAnsi="Arial" w:cs="Arial"/>
          <w:color w:val="0070C0"/>
          <w:szCs w:val="21"/>
          <w:shd w:val="clear" w:color="auto" w:fill="FFFFFF"/>
        </w:rPr>
        <w:t xml:space="preserve">whose phase transition temperature is above the recording temperature. </w:t>
      </w:r>
      <w:r w:rsidR="006377E7" w:rsidRPr="00C66902">
        <w:rPr>
          <w:rFonts w:ascii="Arial" w:hAnsi="Arial" w:cs="Arial"/>
          <w:color w:val="0070C0"/>
          <w:szCs w:val="21"/>
          <w:shd w:val="clear" w:color="auto" w:fill="FFFFFF"/>
        </w:rPr>
        <w:t xml:space="preserve">Indeed, </w:t>
      </w:r>
      <w:r w:rsidR="006377E7" w:rsidRPr="00C66902">
        <w:rPr>
          <w:rFonts w:ascii="Arial" w:eastAsiaTheme="minorEastAsia" w:hAnsi="Arial" w:cs="Arial"/>
          <w:color w:val="0070C0"/>
          <w:szCs w:val="21"/>
          <w:shd w:val="clear" w:color="auto" w:fill="FFFFFF"/>
        </w:rPr>
        <w:t xml:space="preserve">CBB formation was difficult with </w:t>
      </w:r>
      <w:proofErr w:type="spellStart"/>
      <w:r w:rsidR="006377E7" w:rsidRPr="00C66902">
        <w:rPr>
          <w:rFonts w:ascii="Arial" w:eastAsiaTheme="minorEastAsia" w:hAnsi="Arial" w:cs="Arial"/>
          <w:color w:val="0070C0"/>
          <w:szCs w:val="21"/>
          <w:shd w:val="clear" w:color="auto" w:fill="FFFFFF"/>
        </w:rPr>
        <w:t>dipalmitoylphosp</w:t>
      </w:r>
      <w:r w:rsidRPr="00C66902">
        <w:rPr>
          <w:rFonts w:ascii="Arial" w:eastAsiaTheme="minorEastAsia" w:hAnsi="Arial" w:cs="Arial"/>
          <w:color w:val="0070C0"/>
          <w:szCs w:val="21"/>
          <w:shd w:val="clear" w:color="auto" w:fill="FFFFFF"/>
        </w:rPr>
        <w:t>h</w:t>
      </w:r>
      <w:r w:rsidR="006377E7" w:rsidRPr="00C66902">
        <w:rPr>
          <w:rFonts w:ascii="Arial" w:eastAsiaTheme="minorEastAsia" w:hAnsi="Arial" w:cs="Arial"/>
          <w:color w:val="0070C0"/>
          <w:szCs w:val="21"/>
          <w:shd w:val="clear" w:color="auto" w:fill="FFFFFF"/>
        </w:rPr>
        <w:t>atidylcholine</w:t>
      </w:r>
      <w:proofErr w:type="spellEnd"/>
      <w:r w:rsidR="006377E7" w:rsidRPr="00C66902">
        <w:rPr>
          <w:rFonts w:ascii="Arial" w:eastAsiaTheme="minorEastAsia" w:hAnsi="Arial" w:cs="Arial"/>
          <w:color w:val="0070C0"/>
          <w:szCs w:val="21"/>
          <w:shd w:val="clear" w:color="auto" w:fill="FFFFFF"/>
        </w:rPr>
        <w:t xml:space="preserve"> at room temperature</w:t>
      </w:r>
      <w:r w:rsidR="006377E7" w:rsidRPr="00C66902">
        <w:rPr>
          <w:rFonts w:ascii="Arial" w:hAnsi="Arial" w:cs="Arial"/>
          <w:color w:val="0070C0"/>
          <w:szCs w:val="21"/>
          <w:shd w:val="clear" w:color="auto" w:fill="FFFFFF"/>
        </w:rPr>
        <w:t>, but r</w:t>
      </w:r>
      <w:r w:rsidR="006377E7" w:rsidRPr="00C66902">
        <w:rPr>
          <w:rFonts w:ascii="Arial" w:hAnsi="Arial" w:cs="Arial"/>
          <w:color w:val="0070C0"/>
          <w:szCs w:val="21"/>
        </w:rPr>
        <w:t xml:space="preserve">aising </w:t>
      </w:r>
      <w:r w:rsidR="00C66902" w:rsidRPr="00C66902">
        <w:rPr>
          <w:rFonts w:ascii="Arial" w:hAnsi="Arial" w:cs="Arial"/>
          <w:color w:val="0070C0"/>
          <w:szCs w:val="21"/>
        </w:rPr>
        <w:t xml:space="preserve">the </w:t>
      </w:r>
      <w:r w:rsidR="006377E7" w:rsidRPr="00C66902">
        <w:rPr>
          <w:rFonts w:ascii="Arial" w:hAnsi="Arial" w:cs="Arial"/>
          <w:color w:val="0070C0"/>
          <w:szCs w:val="21"/>
        </w:rPr>
        <w:t>temperature above T</w:t>
      </w:r>
      <w:r w:rsidR="006377E7" w:rsidRPr="00C66902">
        <w:rPr>
          <w:rFonts w:ascii="Arial" w:hAnsi="Arial" w:cs="Arial"/>
          <w:color w:val="0070C0"/>
          <w:szCs w:val="21"/>
          <w:vertAlign w:val="subscript"/>
        </w:rPr>
        <w:t>m</w:t>
      </w:r>
      <w:r w:rsidR="006377E7" w:rsidRPr="00C66902">
        <w:rPr>
          <w:rFonts w:ascii="Arial" w:hAnsi="Arial" w:cs="Arial"/>
          <w:color w:val="0070C0"/>
          <w:szCs w:val="21"/>
        </w:rPr>
        <w:t xml:space="preserve"> </w:t>
      </w:r>
      <w:r w:rsidR="00C66902" w:rsidRPr="00C66902">
        <w:rPr>
          <w:rFonts w:ascii="Arial" w:hAnsi="Arial" w:cs="Arial"/>
          <w:color w:val="0070C0"/>
          <w:szCs w:val="21"/>
        </w:rPr>
        <w:t xml:space="preserve">circumvented </w:t>
      </w:r>
      <w:r w:rsidR="006377E7" w:rsidRPr="00C66902">
        <w:rPr>
          <w:rFonts w:ascii="Arial" w:hAnsi="Arial" w:cs="Arial"/>
          <w:color w:val="0070C0"/>
          <w:szCs w:val="21"/>
        </w:rPr>
        <w:t>the problem</w:t>
      </w:r>
      <w:r w:rsidR="002E7EDB" w:rsidRPr="00C66902">
        <w:rPr>
          <w:rFonts w:ascii="Arial" w:hAnsi="Arial" w:cs="Arial"/>
          <w:color w:val="0070C0"/>
          <w:szCs w:val="21"/>
        </w:rPr>
        <w:fldChar w:fldCharType="begin" w:fldLock="1"/>
      </w:r>
      <w:r w:rsidR="006377E7" w:rsidRPr="00C66902">
        <w:rPr>
          <w:rFonts w:ascii="Arial" w:hAnsi="Arial" w:cs="Arial"/>
          <w:color w:val="0070C0"/>
          <w:szCs w:val="21"/>
        </w:rPr>
        <w:instrText>ADDIN CSL_CITATION {"citationItems":[{"id":"ITEM-1","itemData":{"author":[{"dropping-particle":"","family":"Silvius","given":"John R","non-dropping-particle":"","parse-names":false,"suffix":""}],"container-title":"Lipid-protein interactions","id":"ITEM-1","issued":{"date-parts":[["1982"]]},"page":"239-281","publisher":"John Wiley and Sons, New York","title":"Thermotropic phase transitions of pure lipids in model membranes and their modifications by membrane proteins","type":"article-journal","volume":"2"},"uris":["http://www.mendeley.com/documents/?uuid=0a162c15-82f0-45a7-8ac2-d5136a1582e3","http://www.mendeley.com/documents/?uuid=6d5caa3b-5ef0-46a1-882f-e7f0decb3f94","http://www.mendeley.com/documents/?uuid=a8379fe8-ec1a-45b2-a2cc-b1dabbcf68ba"]}],"mendeley":{"formattedCitation":"&lt;sup&gt;63&lt;/sup&gt;","plainTextFormattedCitation":"63","previouslyFormattedCitation":"&lt;sup&gt;64&lt;/sup&gt;"},"properties":{"noteIndex":0},"schema":"https://github.com/citation-style-language/schema/raw/master/csl-citation.json"}</w:instrText>
      </w:r>
      <w:r w:rsidR="002E7EDB" w:rsidRPr="00C66902">
        <w:rPr>
          <w:rFonts w:ascii="Arial" w:hAnsi="Arial" w:cs="Arial"/>
          <w:color w:val="0070C0"/>
          <w:szCs w:val="21"/>
        </w:rPr>
        <w:fldChar w:fldCharType="separate"/>
      </w:r>
      <w:r w:rsidR="006377E7" w:rsidRPr="00C66902">
        <w:rPr>
          <w:rFonts w:ascii="Arial" w:hAnsi="Arial" w:cs="Arial"/>
          <w:noProof/>
          <w:color w:val="0070C0"/>
          <w:szCs w:val="21"/>
          <w:vertAlign w:val="superscript"/>
        </w:rPr>
        <w:t>63</w:t>
      </w:r>
      <w:r w:rsidR="002E7EDB" w:rsidRPr="00C66902">
        <w:rPr>
          <w:rFonts w:ascii="Arial" w:hAnsi="Arial" w:cs="Arial"/>
          <w:color w:val="0070C0"/>
          <w:szCs w:val="21"/>
        </w:rPr>
        <w:fldChar w:fldCharType="end"/>
      </w:r>
      <w:r w:rsidR="006377E7" w:rsidRPr="00C66902">
        <w:rPr>
          <w:rFonts w:ascii="Arial" w:hAnsi="Arial" w:cs="Arial"/>
          <w:color w:val="0070C0"/>
          <w:szCs w:val="21"/>
        </w:rPr>
        <w:t>.</w:t>
      </w:r>
      <w:r w:rsidRPr="00C66902">
        <w:rPr>
          <w:rFonts w:ascii="Arial" w:hAnsi="Arial" w:cs="Arial"/>
          <w:color w:val="0070C0"/>
          <w:szCs w:val="21"/>
        </w:rPr>
        <w:t>”</w:t>
      </w:r>
      <w:r w:rsidR="006377E7" w:rsidRPr="00C66902">
        <w:rPr>
          <w:rFonts w:ascii="Arial" w:eastAsiaTheme="minorEastAsia" w:hAnsi="Arial" w:cs="Arial"/>
          <w:color w:val="0070C0"/>
          <w:szCs w:val="21"/>
          <w:shd w:val="clear" w:color="auto" w:fill="FFFFFF"/>
        </w:rPr>
        <w:t xml:space="preserve"> </w:t>
      </w:r>
    </w:p>
    <w:p w14:paraId="14830371" w14:textId="77777777" w:rsidR="00FA15BC" w:rsidRPr="00C66902" w:rsidRDefault="00FA15BC" w:rsidP="00FA15BC">
      <w:pPr>
        <w:adjustRightInd w:val="0"/>
        <w:snapToGrid w:val="0"/>
        <w:rPr>
          <w:szCs w:val="21"/>
        </w:rPr>
      </w:pPr>
    </w:p>
    <w:p w14:paraId="0127CBAA" w14:textId="77777777" w:rsidR="004402C3" w:rsidRPr="00C66902" w:rsidRDefault="004402C3" w:rsidP="00FA15BC">
      <w:pPr>
        <w:adjustRightInd w:val="0"/>
        <w:snapToGrid w:val="0"/>
        <w:rPr>
          <w:szCs w:val="21"/>
        </w:rPr>
      </w:pPr>
      <w:r w:rsidRPr="00C66902">
        <w:rPr>
          <w:szCs w:val="21"/>
        </w:rPr>
        <w:t>5. Line 183, and elsewhere: The term "hole slide glass" is unknown to me, and I did not see it illustrated in any of the figures.</w:t>
      </w:r>
    </w:p>
    <w:p w14:paraId="6EBCE26A" w14:textId="77777777" w:rsidR="00FA15BC" w:rsidRPr="00C66902" w:rsidRDefault="00FA15BC" w:rsidP="00FA15BC">
      <w:pPr>
        <w:adjustRightInd w:val="0"/>
        <w:snapToGrid w:val="0"/>
        <w:rPr>
          <w:szCs w:val="21"/>
        </w:rPr>
      </w:pPr>
    </w:p>
    <w:p w14:paraId="5F46FC69" w14:textId="577D8502" w:rsidR="00FA15BC" w:rsidRPr="00D9389E" w:rsidRDefault="00FA15BC" w:rsidP="00FA15BC">
      <w:pPr>
        <w:adjustRightInd w:val="0"/>
        <w:snapToGrid w:val="0"/>
        <w:rPr>
          <w:rFonts w:ascii="Arial" w:eastAsiaTheme="minorEastAsia" w:hAnsi="Arial" w:cs="Arial"/>
          <w:color w:val="0070C0"/>
          <w:szCs w:val="21"/>
          <w:shd w:val="clear" w:color="auto" w:fill="FFFFFF"/>
        </w:rPr>
      </w:pPr>
      <w:r w:rsidRPr="00D9389E">
        <w:rPr>
          <w:rFonts w:ascii="Arial" w:eastAsiaTheme="minorEastAsia" w:hAnsi="Arial" w:cs="Arial"/>
          <w:color w:val="0070C0"/>
          <w:szCs w:val="21"/>
          <w:shd w:val="clear" w:color="auto" w:fill="FFFFFF"/>
        </w:rPr>
        <w:t>We</w:t>
      </w:r>
      <w:r w:rsidR="00824E0F" w:rsidRPr="00D9389E">
        <w:rPr>
          <w:rFonts w:ascii="Arial" w:eastAsiaTheme="minorEastAsia" w:hAnsi="Arial" w:cs="Arial"/>
          <w:color w:val="0070C0"/>
          <w:szCs w:val="21"/>
          <w:shd w:val="clear" w:color="auto" w:fill="FFFFFF"/>
        </w:rPr>
        <w:t xml:space="preserve"> have</w:t>
      </w:r>
      <w:r w:rsidRPr="00D9389E">
        <w:rPr>
          <w:rFonts w:ascii="Arial" w:eastAsiaTheme="minorEastAsia" w:hAnsi="Arial" w:cs="Arial"/>
          <w:color w:val="0070C0"/>
          <w:szCs w:val="21"/>
          <w:shd w:val="clear" w:color="auto" w:fill="FFFFFF"/>
        </w:rPr>
        <w:t xml:space="preserve"> </w:t>
      </w:r>
      <w:r w:rsidR="00D9389E" w:rsidRPr="00D9389E">
        <w:rPr>
          <w:rFonts w:ascii="Arial" w:eastAsiaTheme="minorEastAsia" w:hAnsi="Arial" w:cs="Arial"/>
          <w:color w:val="0070C0"/>
          <w:szCs w:val="21"/>
          <w:shd w:val="clear" w:color="auto" w:fill="FFFFFF"/>
        </w:rPr>
        <w:t xml:space="preserve">illustrated </w:t>
      </w:r>
      <w:r w:rsidRPr="00D9389E">
        <w:rPr>
          <w:rFonts w:ascii="Arial" w:eastAsiaTheme="minorEastAsia" w:hAnsi="Arial" w:cs="Arial"/>
          <w:color w:val="0070C0"/>
          <w:szCs w:val="21"/>
          <w:shd w:val="clear" w:color="auto" w:fill="FFFFFF"/>
        </w:rPr>
        <w:t>the hole slide glass</w:t>
      </w:r>
      <w:r w:rsidR="00D9389E" w:rsidRPr="00D9389E">
        <w:rPr>
          <w:rFonts w:ascii="Arial" w:eastAsiaTheme="minorEastAsia" w:hAnsi="Arial" w:cs="Arial"/>
          <w:color w:val="0070C0"/>
          <w:szCs w:val="21"/>
          <w:shd w:val="clear" w:color="auto" w:fill="FFFFFF"/>
        </w:rPr>
        <w:t xml:space="preserve"> in the text: </w:t>
      </w:r>
      <w:r w:rsidR="00D9389E" w:rsidRPr="00D9389E">
        <w:rPr>
          <w:rFonts w:ascii="Arial" w:hAnsi="Arial" w:cs="Arial"/>
          <w:color w:val="0070C0"/>
        </w:rPr>
        <w:t>hole slide glass (slide glass with a shallow concave well)</w:t>
      </w:r>
      <w:r w:rsidR="00D9389E" w:rsidRPr="00D9389E">
        <w:rPr>
          <w:rFonts w:ascii="Arial" w:eastAsiaTheme="minorEastAsia" w:hAnsi="Arial" w:cs="Arial"/>
          <w:color w:val="0070C0"/>
          <w:szCs w:val="21"/>
          <w:shd w:val="clear" w:color="auto" w:fill="FFFFFF"/>
        </w:rPr>
        <w:t xml:space="preserve"> </w:t>
      </w:r>
    </w:p>
    <w:p w14:paraId="414E2FEC" w14:textId="77777777" w:rsidR="00FA15BC" w:rsidRPr="00C66902" w:rsidRDefault="00FA15BC" w:rsidP="00FA15BC">
      <w:pPr>
        <w:adjustRightInd w:val="0"/>
        <w:snapToGrid w:val="0"/>
        <w:rPr>
          <w:szCs w:val="21"/>
        </w:rPr>
      </w:pPr>
    </w:p>
    <w:p w14:paraId="6F913A29" w14:textId="77777777" w:rsidR="004402C3" w:rsidRPr="00C66902" w:rsidRDefault="004402C3" w:rsidP="00FA15BC">
      <w:pPr>
        <w:adjustRightInd w:val="0"/>
        <w:snapToGrid w:val="0"/>
        <w:rPr>
          <w:szCs w:val="21"/>
        </w:rPr>
      </w:pPr>
      <w:r w:rsidRPr="00C66902">
        <w:rPr>
          <w:szCs w:val="21"/>
        </w:rPr>
        <w:t>6. Line 193: This is in part redundant with what is stated on line 188.</w:t>
      </w:r>
    </w:p>
    <w:p w14:paraId="31713766" w14:textId="77777777" w:rsidR="004402C3" w:rsidRPr="00C66902" w:rsidRDefault="004402C3" w:rsidP="00FA15BC">
      <w:pPr>
        <w:adjustRightInd w:val="0"/>
        <w:snapToGrid w:val="0"/>
        <w:rPr>
          <w:szCs w:val="21"/>
        </w:rPr>
      </w:pPr>
      <w:r w:rsidRPr="00C66902">
        <w:rPr>
          <w:szCs w:val="21"/>
        </w:rPr>
        <w:t>7. Line 201: Again some redundancy.</w:t>
      </w:r>
    </w:p>
    <w:p w14:paraId="5F670B4F" w14:textId="77777777" w:rsidR="00FA15BC" w:rsidRPr="00C66902" w:rsidRDefault="00FA15BC" w:rsidP="00FA15BC">
      <w:pPr>
        <w:adjustRightInd w:val="0"/>
        <w:snapToGrid w:val="0"/>
        <w:rPr>
          <w:szCs w:val="21"/>
        </w:rPr>
      </w:pPr>
    </w:p>
    <w:p w14:paraId="0F29CBF0" w14:textId="77777777" w:rsidR="00FA15BC" w:rsidRPr="00C66902" w:rsidRDefault="00FA15BC" w:rsidP="00FA15BC">
      <w:pPr>
        <w:adjustRightInd w:val="0"/>
        <w:snapToGrid w:val="0"/>
        <w:rPr>
          <w:rFonts w:ascii="Arial" w:eastAsiaTheme="minorEastAsia" w:hAnsi="Arial" w:cs="Arial"/>
          <w:color w:val="0070C0"/>
          <w:szCs w:val="21"/>
          <w:shd w:val="clear" w:color="auto" w:fill="FFFFFF"/>
        </w:rPr>
      </w:pPr>
      <w:r w:rsidRPr="00C66902">
        <w:rPr>
          <w:rFonts w:ascii="Arial" w:eastAsiaTheme="minorEastAsia" w:hAnsi="Arial" w:cs="Arial"/>
          <w:color w:val="0070C0"/>
          <w:szCs w:val="21"/>
          <w:shd w:val="clear" w:color="auto" w:fill="FFFFFF"/>
        </w:rPr>
        <w:t xml:space="preserve">We </w:t>
      </w:r>
      <w:r w:rsidR="00C66902" w:rsidRPr="00C66902">
        <w:rPr>
          <w:rFonts w:ascii="Arial" w:eastAsiaTheme="minorEastAsia" w:hAnsi="Arial" w:cs="Arial"/>
          <w:color w:val="0070C0"/>
          <w:szCs w:val="21"/>
          <w:shd w:val="clear" w:color="auto" w:fill="FFFFFF"/>
        </w:rPr>
        <w:t xml:space="preserve">have </w:t>
      </w:r>
      <w:r w:rsidRPr="00C66902">
        <w:rPr>
          <w:rFonts w:ascii="Arial" w:eastAsiaTheme="minorEastAsia" w:hAnsi="Arial" w:cs="Arial"/>
          <w:color w:val="0070C0"/>
          <w:szCs w:val="21"/>
          <w:shd w:val="clear" w:color="auto" w:fill="FFFFFF"/>
        </w:rPr>
        <w:t xml:space="preserve">revised </w:t>
      </w:r>
      <w:r w:rsidR="00436B03" w:rsidRPr="00C66902">
        <w:rPr>
          <w:rFonts w:ascii="Arial" w:eastAsiaTheme="minorEastAsia" w:hAnsi="Arial" w:cs="Arial"/>
          <w:color w:val="0070C0"/>
          <w:szCs w:val="21"/>
          <w:shd w:val="clear" w:color="auto" w:fill="FFFFFF"/>
        </w:rPr>
        <w:t xml:space="preserve">the </w:t>
      </w:r>
      <w:r w:rsidRPr="00C66902">
        <w:rPr>
          <w:rFonts w:ascii="Arial" w:eastAsiaTheme="minorEastAsia" w:hAnsi="Arial" w:cs="Arial"/>
          <w:color w:val="0070C0"/>
          <w:szCs w:val="21"/>
          <w:shd w:val="clear" w:color="auto" w:fill="FFFFFF"/>
        </w:rPr>
        <w:t>indicated parts.</w:t>
      </w:r>
    </w:p>
    <w:p w14:paraId="518181CA" w14:textId="77777777" w:rsidR="00FA15BC" w:rsidRPr="00C66902" w:rsidRDefault="00FA15BC" w:rsidP="00FA15BC">
      <w:pPr>
        <w:adjustRightInd w:val="0"/>
        <w:snapToGrid w:val="0"/>
        <w:rPr>
          <w:szCs w:val="21"/>
        </w:rPr>
      </w:pPr>
    </w:p>
    <w:p w14:paraId="705D06C9" w14:textId="77777777" w:rsidR="004402C3" w:rsidRPr="00C66902" w:rsidRDefault="004402C3" w:rsidP="00FA15BC">
      <w:pPr>
        <w:adjustRightInd w:val="0"/>
        <w:snapToGrid w:val="0"/>
        <w:rPr>
          <w:szCs w:val="21"/>
        </w:rPr>
      </w:pPr>
      <w:r w:rsidRPr="00C66902">
        <w:rPr>
          <w:szCs w:val="21"/>
        </w:rPr>
        <w:t>8. Lines 213-214: Please change the tense to be present tense.</w:t>
      </w:r>
    </w:p>
    <w:p w14:paraId="3BDA3625" w14:textId="77777777" w:rsidR="00FA15BC" w:rsidRPr="00C66902" w:rsidRDefault="00FA15BC" w:rsidP="00FA15BC">
      <w:pPr>
        <w:adjustRightInd w:val="0"/>
        <w:snapToGrid w:val="0"/>
        <w:rPr>
          <w:szCs w:val="21"/>
        </w:rPr>
      </w:pPr>
    </w:p>
    <w:p w14:paraId="3D5BFD49" w14:textId="77777777" w:rsidR="00FA15BC" w:rsidRPr="00C66902" w:rsidRDefault="00FA15BC" w:rsidP="00FA15BC">
      <w:pPr>
        <w:adjustRightInd w:val="0"/>
        <w:snapToGrid w:val="0"/>
        <w:rPr>
          <w:rFonts w:ascii="Arial" w:eastAsiaTheme="minorEastAsia" w:hAnsi="Arial" w:cs="Arial"/>
          <w:color w:val="0070C0"/>
          <w:szCs w:val="21"/>
          <w:shd w:val="clear" w:color="auto" w:fill="FFFFFF"/>
        </w:rPr>
      </w:pPr>
      <w:r w:rsidRPr="00C66902">
        <w:rPr>
          <w:rFonts w:ascii="Arial" w:eastAsiaTheme="minorEastAsia" w:hAnsi="Arial" w:cs="Arial"/>
          <w:color w:val="0070C0"/>
          <w:szCs w:val="21"/>
          <w:shd w:val="clear" w:color="auto" w:fill="FFFFFF"/>
        </w:rPr>
        <w:t>We</w:t>
      </w:r>
      <w:r w:rsidR="00C66902" w:rsidRPr="00C66902">
        <w:rPr>
          <w:rFonts w:ascii="Arial" w:eastAsiaTheme="minorEastAsia" w:hAnsi="Arial" w:cs="Arial"/>
          <w:color w:val="0070C0"/>
          <w:szCs w:val="21"/>
          <w:shd w:val="clear" w:color="auto" w:fill="FFFFFF"/>
        </w:rPr>
        <w:t xml:space="preserve"> have</w:t>
      </w:r>
      <w:r w:rsidRPr="00C66902">
        <w:rPr>
          <w:rFonts w:ascii="Arial" w:eastAsiaTheme="minorEastAsia" w:hAnsi="Arial" w:cs="Arial"/>
          <w:color w:val="0070C0"/>
          <w:szCs w:val="21"/>
          <w:shd w:val="clear" w:color="auto" w:fill="FFFFFF"/>
        </w:rPr>
        <w:t xml:space="preserve"> revised the sentence using the present tense.</w:t>
      </w:r>
    </w:p>
    <w:p w14:paraId="0D10BD2D" w14:textId="77777777" w:rsidR="00FA15BC" w:rsidRPr="00C66902" w:rsidRDefault="00FA15BC" w:rsidP="00FA15BC">
      <w:pPr>
        <w:adjustRightInd w:val="0"/>
        <w:snapToGrid w:val="0"/>
        <w:rPr>
          <w:szCs w:val="21"/>
        </w:rPr>
      </w:pPr>
    </w:p>
    <w:p w14:paraId="56363127" w14:textId="77777777" w:rsidR="004402C3" w:rsidRPr="00C66902" w:rsidRDefault="004402C3" w:rsidP="00FA15BC">
      <w:pPr>
        <w:adjustRightInd w:val="0"/>
        <w:snapToGrid w:val="0"/>
        <w:rPr>
          <w:szCs w:val="21"/>
        </w:rPr>
      </w:pPr>
      <w:r w:rsidRPr="00C66902">
        <w:rPr>
          <w:szCs w:val="21"/>
        </w:rPr>
        <w:t>9. Lines 226 - 231: This was unclear to me. Please revise.</w:t>
      </w:r>
    </w:p>
    <w:p w14:paraId="78087BC8" w14:textId="77777777" w:rsidR="00FA15BC" w:rsidRPr="00C66902" w:rsidRDefault="00FA15BC" w:rsidP="00FA15BC">
      <w:pPr>
        <w:adjustRightInd w:val="0"/>
        <w:snapToGrid w:val="0"/>
        <w:rPr>
          <w:szCs w:val="21"/>
        </w:rPr>
      </w:pPr>
    </w:p>
    <w:p w14:paraId="7881A6F5" w14:textId="6A414B20" w:rsidR="00FA15BC" w:rsidRPr="00C66902" w:rsidRDefault="00FA15BC" w:rsidP="00FA15BC">
      <w:pPr>
        <w:adjustRightInd w:val="0"/>
        <w:snapToGrid w:val="0"/>
        <w:rPr>
          <w:rFonts w:ascii="Arial" w:eastAsiaTheme="minorEastAsia" w:hAnsi="Arial" w:cs="Arial"/>
          <w:color w:val="0070C0"/>
          <w:szCs w:val="21"/>
          <w:shd w:val="clear" w:color="auto" w:fill="FFFFFF"/>
        </w:rPr>
      </w:pPr>
      <w:r w:rsidRPr="00C66902">
        <w:rPr>
          <w:rFonts w:ascii="Arial" w:eastAsiaTheme="minorEastAsia" w:hAnsi="Arial" w:cs="Arial" w:hint="eastAsia"/>
          <w:color w:val="0070C0"/>
          <w:szCs w:val="21"/>
          <w:shd w:val="clear" w:color="auto" w:fill="FFFFFF"/>
        </w:rPr>
        <w:t xml:space="preserve">We </w:t>
      </w:r>
      <w:r w:rsidR="00C66902" w:rsidRPr="00C66902">
        <w:rPr>
          <w:rFonts w:ascii="Arial" w:eastAsiaTheme="minorEastAsia" w:hAnsi="Arial" w:cs="Arial"/>
          <w:color w:val="0070C0"/>
          <w:szCs w:val="21"/>
          <w:shd w:val="clear" w:color="auto" w:fill="FFFFFF"/>
        </w:rPr>
        <w:t xml:space="preserve">have </w:t>
      </w:r>
      <w:r w:rsidRPr="00C66902">
        <w:rPr>
          <w:rFonts w:ascii="Arial" w:eastAsiaTheme="minorEastAsia" w:hAnsi="Arial" w:cs="Arial" w:hint="eastAsia"/>
          <w:color w:val="0070C0"/>
          <w:szCs w:val="21"/>
          <w:shd w:val="clear" w:color="auto" w:fill="FFFFFF"/>
        </w:rPr>
        <w:t>moved the indicated part to</w:t>
      </w:r>
      <w:r w:rsidR="00C66902" w:rsidRPr="00C66902">
        <w:rPr>
          <w:rFonts w:ascii="Arial" w:eastAsiaTheme="minorEastAsia" w:hAnsi="Arial" w:cs="Arial"/>
          <w:color w:val="0070C0"/>
          <w:szCs w:val="21"/>
          <w:shd w:val="clear" w:color="auto" w:fill="FFFFFF"/>
        </w:rPr>
        <w:t xml:space="preserve"> the</w:t>
      </w:r>
      <w:r w:rsidRPr="00C66902">
        <w:rPr>
          <w:rFonts w:ascii="Arial" w:eastAsiaTheme="minorEastAsia" w:hAnsi="Arial" w:cs="Arial" w:hint="eastAsia"/>
          <w:color w:val="0070C0"/>
          <w:szCs w:val="21"/>
          <w:shd w:val="clear" w:color="auto" w:fill="FFFFFF"/>
        </w:rPr>
        <w:t xml:space="preserve"> Discussion</w:t>
      </w:r>
      <w:r w:rsidR="00C66902" w:rsidRPr="00C66902">
        <w:rPr>
          <w:rFonts w:ascii="Arial" w:eastAsiaTheme="minorEastAsia" w:hAnsi="Arial" w:cs="Arial"/>
          <w:color w:val="0070C0"/>
          <w:szCs w:val="21"/>
          <w:shd w:val="clear" w:color="auto" w:fill="FFFFFF"/>
        </w:rPr>
        <w:t>,</w:t>
      </w:r>
      <w:r w:rsidRPr="00C66902">
        <w:rPr>
          <w:rFonts w:ascii="Arial" w:eastAsiaTheme="minorEastAsia" w:hAnsi="Arial" w:cs="Arial"/>
          <w:color w:val="0070C0"/>
          <w:szCs w:val="21"/>
          <w:shd w:val="clear" w:color="auto" w:fill="FFFFFF"/>
        </w:rPr>
        <w:t xml:space="preserve"> revised as follows:</w:t>
      </w:r>
    </w:p>
    <w:p w14:paraId="20EEF639" w14:textId="77777777" w:rsidR="00C66902" w:rsidRPr="00C66902" w:rsidRDefault="00C66902" w:rsidP="00FA15BC">
      <w:pPr>
        <w:adjustRightInd w:val="0"/>
        <w:snapToGrid w:val="0"/>
        <w:rPr>
          <w:rFonts w:ascii="Arial" w:eastAsiaTheme="minorEastAsia" w:hAnsi="Arial" w:cs="Arial"/>
          <w:color w:val="0070C0"/>
          <w:szCs w:val="21"/>
          <w:shd w:val="clear" w:color="auto" w:fill="FFFFFF"/>
        </w:rPr>
      </w:pPr>
    </w:p>
    <w:p w14:paraId="0A68ADDF" w14:textId="033D4DED" w:rsidR="00B73230" w:rsidRDefault="00FA15BC" w:rsidP="00D9389E">
      <w:pPr>
        <w:adjustRightInd w:val="0"/>
        <w:snapToGrid w:val="0"/>
        <w:rPr>
          <w:rFonts w:ascii="Arial" w:eastAsiaTheme="minorEastAsia" w:hAnsi="Arial" w:cs="Arial"/>
          <w:color w:val="0070C0"/>
          <w:szCs w:val="21"/>
          <w:shd w:val="clear" w:color="auto" w:fill="FFFFFF"/>
        </w:rPr>
      </w:pPr>
      <w:r w:rsidRPr="00C66902">
        <w:rPr>
          <w:rFonts w:ascii="Arial" w:eastAsiaTheme="minorEastAsia" w:hAnsi="Arial" w:cs="Arial"/>
          <w:color w:val="0070C0"/>
          <w:szCs w:val="21"/>
          <w:shd w:val="clear" w:color="auto" w:fill="FFFFFF"/>
        </w:rPr>
        <w:t>“</w:t>
      </w:r>
      <w:r w:rsidR="002E7EDB" w:rsidRPr="00D9389E">
        <w:rPr>
          <w:rFonts w:ascii="Arial" w:hAnsi="Arial" w:cs="Arial"/>
          <w:color w:val="0070C0"/>
          <w:szCs w:val="21"/>
        </w:rPr>
        <w:t>In our protocol (step 4.8), a solution of liposomes and channel-reconstituted liposomes (1</w:t>
      </w:r>
      <w:r w:rsidR="00C66902">
        <w:rPr>
          <w:rFonts w:ascii="Arial" w:hAnsi="Arial" w:cs="Arial"/>
          <w:color w:val="0070C0"/>
          <w:szCs w:val="21"/>
        </w:rPr>
        <w:t> </w:t>
      </w:r>
      <w:proofErr w:type="spellStart"/>
      <w:r w:rsidR="002E7EDB" w:rsidRPr="00D9389E">
        <w:rPr>
          <w:rFonts w:ascii="Arial" w:hAnsi="Arial" w:cs="Arial"/>
          <w:color w:val="0070C0"/>
          <w:szCs w:val="21"/>
        </w:rPr>
        <w:t>μL</w:t>
      </w:r>
      <w:proofErr w:type="spellEnd"/>
      <w:r w:rsidR="002E7EDB" w:rsidRPr="00D9389E">
        <w:rPr>
          <w:rFonts w:ascii="Arial" w:hAnsi="Arial" w:cs="Arial"/>
          <w:color w:val="0070C0"/>
          <w:szCs w:val="21"/>
        </w:rPr>
        <w:t xml:space="preserve">) </w:t>
      </w:r>
      <w:r w:rsidR="00C66902">
        <w:rPr>
          <w:rFonts w:ascii="Arial" w:hAnsi="Arial" w:cs="Arial"/>
          <w:color w:val="0070C0"/>
          <w:szCs w:val="21"/>
        </w:rPr>
        <w:t>i</w:t>
      </w:r>
      <w:r w:rsidR="002E7EDB" w:rsidRPr="00D9389E">
        <w:rPr>
          <w:rFonts w:ascii="Arial" w:hAnsi="Arial" w:cs="Arial"/>
          <w:color w:val="0070C0"/>
          <w:szCs w:val="21"/>
        </w:rPr>
        <w:t>s loaded from the tip of the pipette (step</w:t>
      </w:r>
      <w:r w:rsidR="00C66902">
        <w:rPr>
          <w:rFonts w:ascii="Arial" w:hAnsi="Arial" w:cs="Arial"/>
          <w:color w:val="0070C0"/>
          <w:szCs w:val="21"/>
        </w:rPr>
        <w:t>s</w:t>
      </w:r>
      <w:r w:rsidR="002E7EDB" w:rsidRPr="00D9389E">
        <w:rPr>
          <w:rFonts w:ascii="Arial" w:hAnsi="Arial" w:cs="Arial"/>
          <w:color w:val="0070C0"/>
          <w:szCs w:val="21"/>
        </w:rPr>
        <w:t xml:space="preserve"> </w:t>
      </w:r>
      <w:r w:rsidR="001E2B8B">
        <w:rPr>
          <w:rFonts w:ascii="Arial" w:hAnsi="Arial" w:cs="Arial"/>
          <w:color w:val="0070C0"/>
          <w:szCs w:val="21"/>
        </w:rPr>
        <w:t>4.</w:t>
      </w:r>
      <w:r w:rsidR="002E7EDB" w:rsidRPr="00D9389E">
        <w:rPr>
          <w:rFonts w:ascii="Arial" w:hAnsi="Arial" w:cs="Arial"/>
          <w:color w:val="0070C0"/>
          <w:szCs w:val="21"/>
        </w:rPr>
        <w:t xml:space="preserve">9 and </w:t>
      </w:r>
      <w:r w:rsidR="001E2B8B">
        <w:rPr>
          <w:rFonts w:ascii="Arial" w:hAnsi="Arial" w:cs="Arial"/>
          <w:color w:val="0070C0"/>
          <w:szCs w:val="21"/>
        </w:rPr>
        <w:t>4.</w:t>
      </w:r>
      <w:r w:rsidR="002E7EDB" w:rsidRPr="00D9389E">
        <w:rPr>
          <w:rFonts w:ascii="Arial" w:hAnsi="Arial" w:cs="Arial"/>
          <w:color w:val="0070C0"/>
          <w:szCs w:val="21"/>
        </w:rPr>
        <w:t>10)</w:t>
      </w:r>
      <w:r w:rsidR="00747D20">
        <w:rPr>
          <w:rFonts w:ascii="Arial" w:hAnsi="Arial" w:cs="Arial"/>
          <w:color w:val="0070C0"/>
          <w:szCs w:val="21"/>
        </w:rPr>
        <w:t>,</w:t>
      </w:r>
      <w:r w:rsidR="002E7EDB" w:rsidRPr="00D9389E">
        <w:rPr>
          <w:rFonts w:ascii="Arial" w:hAnsi="Arial" w:cs="Arial"/>
          <w:color w:val="0070C0"/>
          <w:szCs w:val="21"/>
        </w:rPr>
        <w:t xml:space="preserve"> and the rest of the pipette </w:t>
      </w:r>
      <w:r w:rsidR="00C66902">
        <w:rPr>
          <w:rFonts w:ascii="Arial" w:hAnsi="Arial" w:cs="Arial"/>
          <w:color w:val="0070C0"/>
          <w:szCs w:val="21"/>
        </w:rPr>
        <w:t>contains</w:t>
      </w:r>
      <w:r w:rsidR="002E7EDB" w:rsidRPr="00D9389E">
        <w:rPr>
          <w:rFonts w:ascii="Arial" w:hAnsi="Arial" w:cs="Arial"/>
          <w:color w:val="0070C0"/>
          <w:szCs w:val="21"/>
        </w:rPr>
        <w:t xml:space="preserve"> the previously filled electrolyte solution. This is merely for conserving materials</w:t>
      </w:r>
      <w:r w:rsidR="00C66902">
        <w:rPr>
          <w:rFonts w:ascii="Arial" w:hAnsi="Arial" w:cs="Arial"/>
          <w:color w:val="0070C0"/>
          <w:szCs w:val="21"/>
        </w:rPr>
        <w:t>,</w:t>
      </w:r>
      <w:r w:rsidR="002E7EDB" w:rsidRPr="00D9389E">
        <w:rPr>
          <w:rFonts w:ascii="Arial" w:hAnsi="Arial" w:cs="Arial"/>
          <w:color w:val="0070C0"/>
          <w:szCs w:val="21"/>
        </w:rPr>
        <w:t xml:space="preserve"> such as lipids and channel molecules. Consequently, the liposomes diffuse gradually toward the upper pipette solution, and after a while, </w:t>
      </w:r>
      <w:r w:rsidR="00C66902">
        <w:rPr>
          <w:rFonts w:ascii="Arial" w:hAnsi="Arial" w:cs="Arial"/>
          <w:color w:val="0070C0"/>
          <w:szCs w:val="21"/>
        </w:rPr>
        <w:t xml:space="preserve">the </w:t>
      </w:r>
      <w:r w:rsidR="002E7EDB" w:rsidRPr="00D9389E">
        <w:rPr>
          <w:rFonts w:ascii="Arial" w:hAnsi="Arial" w:cs="Arial"/>
          <w:color w:val="0070C0"/>
          <w:szCs w:val="21"/>
          <w:shd w:val="clear" w:color="auto" w:fill="FFFFFF"/>
        </w:rPr>
        <w:t>lipid concentration at the tip of the pipette becomes insufficient to form lipid monolayers.</w:t>
      </w:r>
      <w:r w:rsidR="002E7EDB" w:rsidRPr="00D9389E">
        <w:rPr>
          <w:rFonts w:ascii="Arial" w:hAnsi="Arial" w:cs="Arial"/>
          <w:color w:val="0070C0"/>
          <w:szCs w:val="21"/>
        </w:rPr>
        <w:t xml:space="preserve"> In this case, fresh liposome solution should be aspirated from the tip (step </w:t>
      </w:r>
      <w:r w:rsidR="00D4757A">
        <w:rPr>
          <w:rFonts w:ascii="Arial" w:hAnsi="Arial" w:cs="Arial"/>
          <w:color w:val="0070C0"/>
          <w:szCs w:val="21"/>
        </w:rPr>
        <w:t>4.</w:t>
      </w:r>
      <w:r w:rsidR="00D9389E">
        <w:rPr>
          <w:rFonts w:ascii="Arial" w:hAnsi="Arial" w:cs="Arial"/>
          <w:color w:val="0070C0"/>
          <w:szCs w:val="21"/>
        </w:rPr>
        <w:t>8</w:t>
      </w:r>
      <w:r w:rsidR="002E7EDB" w:rsidRPr="00D9389E">
        <w:rPr>
          <w:rFonts w:ascii="Arial" w:hAnsi="Arial" w:cs="Arial"/>
          <w:color w:val="0070C0"/>
          <w:szCs w:val="21"/>
        </w:rPr>
        <w:t>).</w:t>
      </w:r>
      <w:r w:rsidRPr="00C66902">
        <w:rPr>
          <w:rFonts w:ascii="Arial" w:eastAsiaTheme="minorEastAsia" w:hAnsi="Arial" w:cs="Arial"/>
          <w:color w:val="0070C0"/>
          <w:szCs w:val="21"/>
          <w:shd w:val="clear" w:color="auto" w:fill="FFFFFF"/>
        </w:rPr>
        <w:t>”</w:t>
      </w:r>
    </w:p>
    <w:p w14:paraId="6CE2EA39" w14:textId="77777777" w:rsidR="00FA15BC" w:rsidRPr="00C66902" w:rsidRDefault="00FA15BC" w:rsidP="00FA15BC">
      <w:pPr>
        <w:adjustRightInd w:val="0"/>
        <w:snapToGrid w:val="0"/>
        <w:rPr>
          <w:color w:val="0070C0"/>
          <w:szCs w:val="21"/>
        </w:rPr>
      </w:pPr>
    </w:p>
    <w:p w14:paraId="58407EF9" w14:textId="77777777" w:rsidR="004402C3" w:rsidRPr="00C66902" w:rsidRDefault="004402C3" w:rsidP="00FA15BC">
      <w:pPr>
        <w:adjustRightInd w:val="0"/>
        <w:snapToGrid w:val="0"/>
        <w:rPr>
          <w:szCs w:val="21"/>
        </w:rPr>
      </w:pPr>
      <w:r w:rsidRPr="00C66902">
        <w:rPr>
          <w:szCs w:val="21"/>
        </w:rPr>
        <w:t xml:space="preserve">10. Lines 234 - 235: This probably should </w:t>
      </w:r>
      <w:proofErr w:type="gramStart"/>
      <w:r w:rsidRPr="00C66902">
        <w:rPr>
          <w:szCs w:val="21"/>
        </w:rPr>
        <w:t>moved</w:t>
      </w:r>
      <w:proofErr w:type="gramEnd"/>
      <w:r w:rsidRPr="00C66902">
        <w:rPr>
          <w:szCs w:val="21"/>
        </w:rPr>
        <w:t xml:space="preserve"> to be right after lines 127 - 130.</w:t>
      </w:r>
    </w:p>
    <w:p w14:paraId="3D53F072" w14:textId="77777777" w:rsidR="00FA15BC" w:rsidRPr="00C66902" w:rsidRDefault="00FA15BC" w:rsidP="00FA15BC">
      <w:pPr>
        <w:adjustRightInd w:val="0"/>
        <w:snapToGrid w:val="0"/>
        <w:rPr>
          <w:szCs w:val="21"/>
        </w:rPr>
      </w:pPr>
    </w:p>
    <w:p w14:paraId="583C2505" w14:textId="77777777" w:rsidR="00FA15BC" w:rsidRPr="00C66902" w:rsidRDefault="00FA15BC" w:rsidP="00FA15BC">
      <w:pPr>
        <w:adjustRightInd w:val="0"/>
        <w:snapToGrid w:val="0"/>
        <w:rPr>
          <w:rFonts w:ascii="Arial" w:eastAsiaTheme="minorEastAsia" w:hAnsi="Arial" w:cs="Arial"/>
          <w:color w:val="0070C0"/>
          <w:szCs w:val="21"/>
          <w:shd w:val="clear" w:color="auto" w:fill="FFFFFF"/>
        </w:rPr>
      </w:pPr>
      <w:r w:rsidRPr="00C66902">
        <w:rPr>
          <w:rFonts w:ascii="Arial" w:eastAsiaTheme="minorEastAsia" w:hAnsi="Arial" w:cs="Arial"/>
          <w:color w:val="0070C0"/>
          <w:szCs w:val="21"/>
          <w:shd w:val="clear" w:color="auto" w:fill="FFFFFF"/>
        </w:rPr>
        <w:t xml:space="preserve">We </w:t>
      </w:r>
      <w:r w:rsidR="00C66902">
        <w:rPr>
          <w:rFonts w:ascii="Arial" w:eastAsiaTheme="minorEastAsia" w:hAnsi="Arial" w:cs="Arial"/>
          <w:color w:val="0070C0"/>
          <w:szCs w:val="21"/>
          <w:shd w:val="clear" w:color="auto" w:fill="FFFFFF"/>
        </w:rPr>
        <w:t xml:space="preserve">have </w:t>
      </w:r>
      <w:r w:rsidRPr="00C66902">
        <w:rPr>
          <w:rFonts w:ascii="Arial" w:eastAsiaTheme="minorEastAsia" w:hAnsi="Arial" w:cs="Arial"/>
          <w:color w:val="0070C0"/>
          <w:szCs w:val="21"/>
          <w:shd w:val="clear" w:color="auto" w:fill="FFFFFF"/>
        </w:rPr>
        <w:t xml:space="preserve">moved </w:t>
      </w:r>
      <w:r w:rsidR="00D0097B" w:rsidRPr="00C66902">
        <w:rPr>
          <w:rFonts w:ascii="Arial" w:eastAsiaTheme="minorEastAsia" w:hAnsi="Arial" w:cs="Arial"/>
          <w:color w:val="0070C0"/>
          <w:szCs w:val="21"/>
          <w:shd w:val="clear" w:color="auto" w:fill="FFFFFF"/>
        </w:rPr>
        <w:t>the</w:t>
      </w:r>
      <w:r w:rsidRPr="00C66902">
        <w:rPr>
          <w:rFonts w:ascii="Arial" w:eastAsiaTheme="minorEastAsia" w:hAnsi="Arial" w:cs="Arial"/>
          <w:color w:val="0070C0"/>
          <w:szCs w:val="21"/>
          <w:shd w:val="clear" w:color="auto" w:fill="FFFFFF"/>
        </w:rPr>
        <w:t xml:space="preserve"> relevant part to </w:t>
      </w:r>
      <w:r w:rsidR="00C66902">
        <w:rPr>
          <w:rFonts w:ascii="Arial" w:eastAsiaTheme="minorEastAsia" w:hAnsi="Arial" w:cs="Arial"/>
          <w:color w:val="0070C0"/>
          <w:szCs w:val="21"/>
          <w:shd w:val="clear" w:color="auto" w:fill="FFFFFF"/>
        </w:rPr>
        <w:t xml:space="preserve">the </w:t>
      </w:r>
      <w:r w:rsidRPr="00C66902">
        <w:rPr>
          <w:rFonts w:ascii="Arial" w:eastAsiaTheme="minorEastAsia" w:hAnsi="Arial" w:cs="Arial"/>
          <w:color w:val="0070C0"/>
          <w:szCs w:val="21"/>
          <w:shd w:val="clear" w:color="auto" w:fill="FFFFFF"/>
        </w:rPr>
        <w:t>Discussion.</w:t>
      </w:r>
    </w:p>
    <w:p w14:paraId="16652854" w14:textId="77777777" w:rsidR="00FA15BC" w:rsidRPr="00C66902" w:rsidRDefault="00FA15BC" w:rsidP="00FA15BC">
      <w:pPr>
        <w:adjustRightInd w:val="0"/>
        <w:snapToGrid w:val="0"/>
        <w:rPr>
          <w:szCs w:val="21"/>
        </w:rPr>
      </w:pPr>
    </w:p>
    <w:p w14:paraId="41C8ED7E" w14:textId="77777777" w:rsidR="004402C3" w:rsidRPr="00C66902" w:rsidRDefault="004402C3" w:rsidP="00FA15BC">
      <w:pPr>
        <w:adjustRightInd w:val="0"/>
        <w:snapToGrid w:val="0"/>
        <w:rPr>
          <w:szCs w:val="21"/>
        </w:rPr>
      </w:pPr>
      <w:r w:rsidRPr="00C66902">
        <w:rPr>
          <w:szCs w:val="21"/>
        </w:rPr>
        <w:t>11. Lines 263 - 264: It is not clear to me what the authors refer to. It would be good to refer to Figure 5, which I assume shows what the authors have in mind.</w:t>
      </w:r>
    </w:p>
    <w:p w14:paraId="544BBF7B" w14:textId="77777777" w:rsidR="00FA15BC" w:rsidRPr="00C66902" w:rsidRDefault="00FA15BC" w:rsidP="00FA15BC">
      <w:pPr>
        <w:adjustRightInd w:val="0"/>
        <w:snapToGrid w:val="0"/>
        <w:rPr>
          <w:szCs w:val="21"/>
        </w:rPr>
      </w:pPr>
    </w:p>
    <w:p w14:paraId="78FDC12C" w14:textId="61E321BC" w:rsidR="00FA15BC" w:rsidRPr="00C66902" w:rsidRDefault="00FA15BC" w:rsidP="00FA15BC">
      <w:pPr>
        <w:adjustRightInd w:val="0"/>
        <w:snapToGrid w:val="0"/>
        <w:rPr>
          <w:rFonts w:ascii="Arial" w:eastAsiaTheme="minorEastAsia" w:hAnsi="Arial" w:cs="Arial"/>
          <w:color w:val="0070C0"/>
          <w:szCs w:val="21"/>
          <w:shd w:val="clear" w:color="auto" w:fill="FFFFFF"/>
        </w:rPr>
      </w:pPr>
      <w:r w:rsidRPr="00C66902">
        <w:rPr>
          <w:rFonts w:ascii="Arial" w:eastAsiaTheme="minorEastAsia" w:hAnsi="Arial" w:cs="Arial" w:hint="eastAsia"/>
          <w:color w:val="0070C0"/>
          <w:szCs w:val="21"/>
          <w:shd w:val="clear" w:color="auto" w:fill="FFFFFF"/>
        </w:rPr>
        <w:t>We</w:t>
      </w:r>
      <w:r w:rsidRPr="00C66902">
        <w:rPr>
          <w:rFonts w:ascii="Arial" w:eastAsiaTheme="minorEastAsia" w:hAnsi="Arial" w:cs="Arial"/>
          <w:color w:val="0070C0"/>
          <w:szCs w:val="21"/>
          <w:shd w:val="clear" w:color="auto" w:fill="FFFFFF"/>
        </w:rPr>
        <w:t xml:space="preserve"> </w:t>
      </w:r>
      <w:r w:rsidR="00C66902">
        <w:rPr>
          <w:rFonts w:ascii="Arial" w:eastAsiaTheme="minorEastAsia" w:hAnsi="Arial" w:cs="Arial"/>
          <w:color w:val="0070C0"/>
          <w:szCs w:val="21"/>
          <w:shd w:val="clear" w:color="auto" w:fill="FFFFFF"/>
        </w:rPr>
        <w:t xml:space="preserve">have </w:t>
      </w:r>
      <w:r w:rsidRPr="00C66902">
        <w:rPr>
          <w:rFonts w:ascii="Arial" w:eastAsiaTheme="minorEastAsia" w:hAnsi="Arial" w:cs="Arial"/>
          <w:color w:val="0070C0"/>
          <w:szCs w:val="21"/>
          <w:shd w:val="clear" w:color="auto" w:fill="FFFFFF"/>
        </w:rPr>
        <w:t xml:space="preserve">added </w:t>
      </w:r>
      <w:r w:rsidR="00C66902">
        <w:rPr>
          <w:rFonts w:ascii="Arial" w:eastAsiaTheme="minorEastAsia" w:hAnsi="Arial" w:cs="Arial"/>
          <w:color w:val="0070C0"/>
          <w:szCs w:val="21"/>
          <w:shd w:val="clear" w:color="auto" w:fill="FFFFFF"/>
        </w:rPr>
        <w:t xml:space="preserve">a </w:t>
      </w:r>
      <w:r w:rsidRPr="00C66902">
        <w:rPr>
          <w:rFonts w:ascii="Arial" w:eastAsiaTheme="minorEastAsia" w:hAnsi="Arial" w:cs="Arial"/>
          <w:color w:val="0070C0"/>
          <w:szCs w:val="21"/>
          <w:shd w:val="clear" w:color="auto" w:fill="FFFFFF"/>
        </w:rPr>
        <w:t>new figure (Fig</w:t>
      </w:r>
      <w:r w:rsidR="00747D20">
        <w:rPr>
          <w:rFonts w:ascii="Arial" w:eastAsiaTheme="minorEastAsia" w:hAnsi="Arial" w:cs="Arial"/>
          <w:color w:val="0070C0"/>
          <w:szCs w:val="21"/>
          <w:shd w:val="clear" w:color="auto" w:fill="FFFFFF"/>
        </w:rPr>
        <w:t>ure</w:t>
      </w:r>
      <w:r w:rsidRPr="00C66902">
        <w:rPr>
          <w:rFonts w:ascii="Arial" w:eastAsiaTheme="minorEastAsia" w:hAnsi="Arial" w:cs="Arial"/>
          <w:color w:val="0070C0"/>
          <w:szCs w:val="21"/>
          <w:shd w:val="clear" w:color="auto" w:fill="FFFFFF"/>
        </w:rPr>
        <w:t xml:space="preserve"> 7) to illustrate the indicated point.</w:t>
      </w:r>
    </w:p>
    <w:p w14:paraId="39E8BFFA" w14:textId="77777777" w:rsidR="00FA15BC" w:rsidRPr="00C66902" w:rsidRDefault="00FA15BC" w:rsidP="00FA15BC">
      <w:pPr>
        <w:adjustRightInd w:val="0"/>
        <w:snapToGrid w:val="0"/>
        <w:rPr>
          <w:szCs w:val="21"/>
        </w:rPr>
      </w:pPr>
    </w:p>
    <w:p w14:paraId="3119B190" w14:textId="77777777" w:rsidR="004402C3" w:rsidRPr="00C66902" w:rsidRDefault="004402C3" w:rsidP="00FA15BC">
      <w:pPr>
        <w:adjustRightInd w:val="0"/>
        <w:snapToGrid w:val="0"/>
        <w:rPr>
          <w:szCs w:val="21"/>
        </w:rPr>
      </w:pPr>
      <w:r w:rsidRPr="00C66902">
        <w:rPr>
          <w:szCs w:val="21"/>
        </w:rPr>
        <w:t>12. Line 355: Please change "is" to "are."</w:t>
      </w:r>
    </w:p>
    <w:p w14:paraId="41BDAFB0" w14:textId="77777777" w:rsidR="00391E8C" w:rsidRPr="00C66902" w:rsidRDefault="00391E8C" w:rsidP="00391E8C">
      <w:pPr>
        <w:adjustRightInd w:val="0"/>
        <w:snapToGrid w:val="0"/>
        <w:rPr>
          <w:rFonts w:ascii="Arial" w:hAnsi="Arial" w:cs="Arial"/>
          <w:szCs w:val="21"/>
        </w:rPr>
      </w:pPr>
    </w:p>
    <w:p w14:paraId="2509CCA1" w14:textId="619222AE" w:rsidR="00391E8C" w:rsidRPr="00C66902" w:rsidRDefault="00136F57" w:rsidP="00391E8C">
      <w:pPr>
        <w:adjustRightInd w:val="0"/>
        <w:snapToGrid w:val="0"/>
        <w:rPr>
          <w:rFonts w:ascii="Arial" w:hAnsi="Arial" w:cs="Arial"/>
          <w:szCs w:val="21"/>
        </w:rPr>
      </w:pPr>
      <w:r w:rsidRPr="00C66902">
        <w:rPr>
          <w:rFonts w:ascii="Arial" w:eastAsiaTheme="minorEastAsia" w:hAnsi="Arial" w:cs="Arial"/>
          <w:color w:val="0070C0"/>
          <w:szCs w:val="21"/>
          <w:shd w:val="clear" w:color="auto" w:fill="FFFFFF"/>
        </w:rPr>
        <w:t xml:space="preserve">This has been </w:t>
      </w:r>
      <w:r w:rsidRPr="00C66902">
        <w:rPr>
          <w:rFonts w:ascii="Arial" w:hAnsi="Arial" w:cs="Arial"/>
          <w:color w:val="0070C0"/>
          <w:szCs w:val="21"/>
        </w:rPr>
        <w:t>c</w:t>
      </w:r>
      <w:r w:rsidR="00391E8C" w:rsidRPr="00C66902">
        <w:rPr>
          <w:rFonts w:ascii="Arial" w:hAnsi="Arial" w:cs="Arial"/>
          <w:color w:val="0070C0"/>
          <w:szCs w:val="21"/>
        </w:rPr>
        <w:t>orrected</w:t>
      </w:r>
      <w:r w:rsidR="00391E8C" w:rsidRPr="00C66902">
        <w:rPr>
          <w:rFonts w:ascii="Arial" w:hAnsi="Arial" w:cs="Arial"/>
          <w:szCs w:val="21"/>
        </w:rPr>
        <w:t>.</w:t>
      </w:r>
    </w:p>
    <w:p w14:paraId="03FC003A" w14:textId="77777777" w:rsidR="00FA15BC" w:rsidRPr="00C66902" w:rsidRDefault="00FA15BC" w:rsidP="00FA15BC">
      <w:pPr>
        <w:adjustRightInd w:val="0"/>
        <w:snapToGrid w:val="0"/>
        <w:rPr>
          <w:szCs w:val="21"/>
        </w:rPr>
      </w:pPr>
    </w:p>
    <w:p w14:paraId="75A16C56" w14:textId="77777777" w:rsidR="00FA15BC" w:rsidRPr="00C66902" w:rsidRDefault="004402C3" w:rsidP="00FA15BC">
      <w:pPr>
        <w:adjustRightInd w:val="0"/>
        <w:snapToGrid w:val="0"/>
        <w:rPr>
          <w:szCs w:val="21"/>
        </w:rPr>
      </w:pPr>
      <w:r w:rsidRPr="00C66902">
        <w:rPr>
          <w:szCs w:val="21"/>
        </w:rPr>
        <w:t>13. Line 360: Suggest deleting "and unprecedented."</w:t>
      </w:r>
    </w:p>
    <w:p w14:paraId="4CC61315" w14:textId="77777777" w:rsidR="004402C3" w:rsidRPr="00C66902" w:rsidRDefault="004402C3" w:rsidP="00FA15BC">
      <w:pPr>
        <w:adjustRightInd w:val="0"/>
        <w:snapToGrid w:val="0"/>
        <w:rPr>
          <w:szCs w:val="21"/>
        </w:rPr>
      </w:pPr>
      <w:r w:rsidRPr="00C66902">
        <w:rPr>
          <w:szCs w:val="21"/>
        </w:rPr>
        <w:t>14. Line 365: Same comment.</w:t>
      </w:r>
    </w:p>
    <w:p w14:paraId="65D6DF93" w14:textId="77777777" w:rsidR="00FA15BC" w:rsidRPr="00C66902" w:rsidRDefault="00FA15BC" w:rsidP="00FA15BC">
      <w:pPr>
        <w:adjustRightInd w:val="0"/>
        <w:snapToGrid w:val="0"/>
        <w:rPr>
          <w:szCs w:val="21"/>
        </w:rPr>
      </w:pPr>
    </w:p>
    <w:p w14:paraId="7F4BE729" w14:textId="3E4967F2" w:rsidR="00FA15BC" w:rsidRPr="00C66902" w:rsidRDefault="00136F57" w:rsidP="00FA15BC">
      <w:pPr>
        <w:adjustRightInd w:val="0"/>
        <w:snapToGrid w:val="0"/>
        <w:rPr>
          <w:rFonts w:ascii="Arial" w:eastAsiaTheme="minorEastAsia" w:hAnsi="Arial" w:cs="Arial"/>
          <w:color w:val="0070C0"/>
          <w:szCs w:val="21"/>
          <w:shd w:val="clear" w:color="auto" w:fill="FFFFFF"/>
        </w:rPr>
      </w:pPr>
      <w:r w:rsidRPr="00C66902">
        <w:rPr>
          <w:rFonts w:ascii="Arial" w:eastAsiaTheme="minorEastAsia" w:hAnsi="Arial" w:cs="Arial"/>
          <w:color w:val="0070C0"/>
          <w:szCs w:val="21"/>
          <w:shd w:val="clear" w:color="auto" w:fill="FFFFFF"/>
        </w:rPr>
        <w:t>These have been d</w:t>
      </w:r>
      <w:r w:rsidR="00391E8C" w:rsidRPr="00C66902">
        <w:rPr>
          <w:rFonts w:ascii="Arial" w:eastAsiaTheme="minorEastAsia" w:hAnsi="Arial" w:cs="Arial"/>
          <w:color w:val="0070C0"/>
          <w:szCs w:val="21"/>
          <w:shd w:val="clear" w:color="auto" w:fill="FFFFFF"/>
        </w:rPr>
        <w:t xml:space="preserve">eleted. </w:t>
      </w:r>
    </w:p>
    <w:p w14:paraId="1DF00B27" w14:textId="77777777" w:rsidR="00FA15BC" w:rsidRPr="00C66902" w:rsidRDefault="00FA15BC" w:rsidP="00FA15BC">
      <w:pPr>
        <w:adjustRightInd w:val="0"/>
        <w:snapToGrid w:val="0"/>
        <w:rPr>
          <w:szCs w:val="21"/>
        </w:rPr>
      </w:pPr>
    </w:p>
    <w:p w14:paraId="1CE8A95E" w14:textId="77777777" w:rsidR="004402C3" w:rsidRPr="00C66902" w:rsidRDefault="004402C3" w:rsidP="00FA15BC">
      <w:pPr>
        <w:adjustRightInd w:val="0"/>
        <w:snapToGrid w:val="0"/>
        <w:rPr>
          <w:szCs w:val="21"/>
        </w:rPr>
      </w:pPr>
      <w:r w:rsidRPr="00C66902">
        <w:rPr>
          <w:szCs w:val="21"/>
        </w:rPr>
        <w:t xml:space="preserve">15. Table 1: It would be preferable if Rows 1 "Success Rate" and 5 "S/N ration" had numbers assigned </w:t>
      </w:r>
      <w:r w:rsidRPr="00C66902">
        <w:rPr>
          <w:szCs w:val="21"/>
        </w:rPr>
        <w:lastRenderedPageBreak/>
        <w:t>to "low," "high" and "very high."</w:t>
      </w:r>
    </w:p>
    <w:p w14:paraId="24B63897" w14:textId="77777777" w:rsidR="004402C3" w:rsidRPr="00C66902" w:rsidRDefault="004402C3" w:rsidP="00FA15BC">
      <w:pPr>
        <w:adjustRightInd w:val="0"/>
        <w:snapToGrid w:val="0"/>
        <w:rPr>
          <w:szCs w:val="21"/>
        </w:rPr>
      </w:pPr>
    </w:p>
    <w:p w14:paraId="7DA5D098" w14:textId="210C0C66" w:rsidR="00617E9F" w:rsidRPr="00C66902" w:rsidRDefault="00C66902" w:rsidP="00FA15BC">
      <w:pPr>
        <w:adjustRightInd w:val="0"/>
        <w:snapToGrid w:val="0"/>
        <w:rPr>
          <w:rFonts w:ascii="Arial" w:hAnsi="Arial" w:cs="Arial"/>
          <w:color w:val="0070C0"/>
          <w:szCs w:val="21"/>
        </w:rPr>
      </w:pPr>
      <w:r>
        <w:rPr>
          <w:rFonts w:ascii="Arial" w:hAnsi="Arial" w:cs="Arial"/>
          <w:color w:val="0070C0"/>
          <w:szCs w:val="21"/>
        </w:rPr>
        <w:t>I</w:t>
      </w:r>
      <w:r w:rsidR="00617E9F" w:rsidRPr="00C66902">
        <w:rPr>
          <w:rFonts w:ascii="Arial" w:hAnsi="Arial" w:cs="Arial"/>
          <w:color w:val="0070C0"/>
          <w:szCs w:val="21"/>
        </w:rPr>
        <w:t xml:space="preserve">n </w:t>
      </w:r>
      <w:r w:rsidRPr="00C66902">
        <w:rPr>
          <w:rFonts w:ascii="Arial" w:hAnsi="Arial" w:cs="Arial"/>
          <w:color w:val="0070C0"/>
          <w:szCs w:val="21"/>
        </w:rPr>
        <w:t>th</w:t>
      </w:r>
      <w:r>
        <w:rPr>
          <w:rFonts w:ascii="Arial" w:hAnsi="Arial" w:cs="Arial"/>
          <w:color w:val="0070C0"/>
          <w:szCs w:val="21"/>
        </w:rPr>
        <w:t>is</w:t>
      </w:r>
      <w:r w:rsidRPr="00C66902">
        <w:rPr>
          <w:rFonts w:ascii="Arial" w:hAnsi="Arial" w:cs="Arial"/>
          <w:color w:val="0070C0"/>
          <w:szCs w:val="21"/>
        </w:rPr>
        <w:t xml:space="preserve"> </w:t>
      </w:r>
      <w:r w:rsidR="00617E9F" w:rsidRPr="00C66902">
        <w:rPr>
          <w:rFonts w:ascii="Arial" w:hAnsi="Arial" w:cs="Arial"/>
          <w:color w:val="0070C0"/>
          <w:szCs w:val="21"/>
        </w:rPr>
        <w:t>table</w:t>
      </w:r>
      <w:r>
        <w:rPr>
          <w:rFonts w:ascii="Arial" w:hAnsi="Arial" w:cs="Arial"/>
          <w:color w:val="0070C0"/>
          <w:szCs w:val="21"/>
        </w:rPr>
        <w:t xml:space="preserve">, we </w:t>
      </w:r>
      <w:r w:rsidR="00A20893">
        <w:rPr>
          <w:rFonts w:ascii="Arial" w:hAnsi="Arial" w:cs="Arial"/>
          <w:color w:val="0070C0"/>
          <w:szCs w:val="21"/>
        </w:rPr>
        <w:t xml:space="preserve">intended to </w:t>
      </w:r>
      <w:r>
        <w:rPr>
          <w:rFonts w:ascii="Arial" w:hAnsi="Arial" w:cs="Arial"/>
          <w:color w:val="0070C0"/>
          <w:szCs w:val="21"/>
        </w:rPr>
        <w:t>show</w:t>
      </w:r>
      <w:r w:rsidR="00617E9F" w:rsidRPr="00C66902">
        <w:rPr>
          <w:rFonts w:ascii="Arial" w:hAnsi="Arial" w:cs="Arial"/>
          <w:color w:val="0070C0"/>
          <w:szCs w:val="21"/>
        </w:rPr>
        <w:t xml:space="preserve"> the rough characterization </w:t>
      </w:r>
      <w:r w:rsidR="00EE550E">
        <w:rPr>
          <w:rFonts w:ascii="Arial" w:hAnsi="Arial" w:cs="Arial"/>
          <w:color w:val="0070C0"/>
          <w:szCs w:val="21"/>
        </w:rPr>
        <w:t xml:space="preserve">of </w:t>
      </w:r>
      <w:r w:rsidR="00617E9F" w:rsidRPr="00C66902">
        <w:rPr>
          <w:rFonts w:ascii="Arial" w:hAnsi="Arial" w:cs="Arial"/>
          <w:color w:val="0070C0"/>
          <w:szCs w:val="21"/>
        </w:rPr>
        <w:t xml:space="preserve">and comparison between </w:t>
      </w:r>
      <w:r w:rsidR="00323D5D">
        <w:rPr>
          <w:rFonts w:ascii="Arial" w:hAnsi="Arial" w:cs="Arial"/>
          <w:color w:val="0070C0"/>
          <w:szCs w:val="21"/>
        </w:rPr>
        <w:t xml:space="preserve">the </w:t>
      </w:r>
      <w:r w:rsidR="00617E9F" w:rsidRPr="00C66902">
        <w:rPr>
          <w:rFonts w:ascii="Arial" w:hAnsi="Arial" w:cs="Arial"/>
          <w:color w:val="0070C0"/>
          <w:szCs w:val="21"/>
        </w:rPr>
        <w:t>techniques</w:t>
      </w:r>
      <w:r>
        <w:rPr>
          <w:rFonts w:ascii="Arial" w:hAnsi="Arial" w:cs="Arial"/>
          <w:color w:val="0070C0"/>
          <w:szCs w:val="21"/>
        </w:rPr>
        <w:t>.</w:t>
      </w:r>
      <w:r w:rsidR="00617E9F" w:rsidRPr="00C66902">
        <w:rPr>
          <w:rFonts w:ascii="Arial" w:hAnsi="Arial" w:cs="Arial"/>
          <w:color w:val="0070C0"/>
          <w:szCs w:val="21"/>
        </w:rPr>
        <w:t xml:space="preserve"> </w:t>
      </w:r>
      <w:r>
        <w:rPr>
          <w:rFonts w:ascii="Arial" w:hAnsi="Arial" w:cs="Arial"/>
          <w:color w:val="0070C0"/>
          <w:szCs w:val="21"/>
        </w:rPr>
        <w:t>E</w:t>
      </w:r>
      <w:r w:rsidR="00617E9F" w:rsidRPr="00C66902">
        <w:rPr>
          <w:rFonts w:ascii="Arial" w:hAnsi="Arial" w:cs="Arial"/>
          <w:color w:val="0070C0"/>
          <w:szCs w:val="21"/>
        </w:rPr>
        <w:t>ach item was expressed qualitatively because they varied substantially in each experiment and channels</w:t>
      </w:r>
      <w:r w:rsidR="00EE550E" w:rsidRPr="00EE550E">
        <w:rPr>
          <w:rFonts w:ascii="Arial" w:hAnsi="Arial" w:cs="Arial"/>
          <w:color w:val="0070C0"/>
          <w:szCs w:val="21"/>
        </w:rPr>
        <w:t xml:space="preserve"> </w:t>
      </w:r>
      <w:r w:rsidR="00EE550E" w:rsidRPr="00C66902">
        <w:rPr>
          <w:rFonts w:ascii="Arial" w:hAnsi="Arial" w:cs="Arial"/>
          <w:color w:val="0070C0"/>
          <w:szCs w:val="21"/>
        </w:rPr>
        <w:t>used</w:t>
      </w:r>
      <w:r w:rsidR="00617E9F" w:rsidRPr="00C66902">
        <w:rPr>
          <w:rFonts w:ascii="Arial" w:hAnsi="Arial" w:cs="Arial"/>
          <w:color w:val="0070C0"/>
          <w:szCs w:val="21"/>
        </w:rPr>
        <w:t>.</w:t>
      </w:r>
    </w:p>
    <w:p w14:paraId="5D404BF5" w14:textId="77777777" w:rsidR="004402C3" w:rsidRPr="00C66902" w:rsidRDefault="004402C3" w:rsidP="00FA15BC">
      <w:pPr>
        <w:adjustRightInd w:val="0"/>
        <w:snapToGrid w:val="0"/>
        <w:rPr>
          <w:szCs w:val="21"/>
        </w:rPr>
      </w:pPr>
    </w:p>
    <w:p w14:paraId="06AECFD9" w14:textId="77777777" w:rsidR="00391E8C" w:rsidRPr="00C66902" w:rsidRDefault="00391E8C" w:rsidP="00FA15BC">
      <w:pPr>
        <w:adjustRightInd w:val="0"/>
        <w:snapToGrid w:val="0"/>
        <w:rPr>
          <w:szCs w:val="21"/>
        </w:rPr>
      </w:pPr>
    </w:p>
    <w:p w14:paraId="7B686323" w14:textId="77777777" w:rsidR="00FA15BC" w:rsidRPr="00C66902" w:rsidRDefault="00FA15BC" w:rsidP="00FA15BC">
      <w:pPr>
        <w:adjustRightInd w:val="0"/>
        <w:snapToGrid w:val="0"/>
        <w:rPr>
          <w:szCs w:val="21"/>
        </w:rPr>
      </w:pPr>
    </w:p>
    <w:p w14:paraId="217D272D" w14:textId="77777777" w:rsidR="006D0E40" w:rsidRDefault="006D0E40">
      <w:pPr>
        <w:widowControl/>
        <w:jc w:val="left"/>
        <w:rPr>
          <w:szCs w:val="21"/>
        </w:rPr>
      </w:pPr>
      <w:r>
        <w:rPr>
          <w:szCs w:val="21"/>
        </w:rPr>
        <w:br w:type="page"/>
      </w:r>
    </w:p>
    <w:p w14:paraId="6EB03577" w14:textId="07BAB9F9" w:rsidR="004402C3" w:rsidRPr="00C66902" w:rsidRDefault="004402C3" w:rsidP="00FA15BC">
      <w:pPr>
        <w:adjustRightInd w:val="0"/>
        <w:snapToGrid w:val="0"/>
        <w:rPr>
          <w:szCs w:val="21"/>
        </w:rPr>
      </w:pPr>
      <w:r w:rsidRPr="00C66902">
        <w:rPr>
          <w:rFonts w:hint="eastAsia"/>
          <w:szCs w:val="21"/>
        </w:rPr>
        <w:lastRenderedPageBreak/>
        <w:t>R</w:t>
      </w:r>
      <w:r w:rsidRPr="00C66902">
        <w:rPr>
          <w:szCs w:val="21"/>
        </w:rPr>
        <w:t>esponses to the editorial comments:</w:t>
      </w:r>
    </w:p>
    <w:p w14:paraId="79000AE4" w14:textId="77777777" w:rsidR="004402C3" w:rsidRPr="00C66902" w:rsidRDefault="004402C3" w:rsidP="00FA15BC">
      <w:pPr>
        <w:adjustRightInd w:val="0"/>
        <w:snapToGrid w:val="0"/>
        <w:rPr>
          <w:szCs w:val="21"/>
        </w:rPr>
      </w:pPr>
    </w:p>
    <w:p w14:paraId="11AEC5FE" w14:textId="77777777" w:rsidR="004402C3" w:rsidRPr="00C66902" w:rsidRDefault="004402C3" w:rsidP="00FA15BC">
      <w:pPr>
        <w:adjustRightInd w:val="0"/>
        <w:snapToGrid w:val="0"/>
        <w:rPr>
          <w:rFonts w:ascii="Arial" w:hAnsi="Arial" w:cs="Arial"/>
          <w:color w:val="0070C0"/>
          <w:szCs w:val="21"/>
        </w:rPr>
      </w:pPr>
      <w:r w:rsidRPr="00C66902">
        <w:rPr>
          <w:rFonts w:ascii="Arial" w:hAnsi="Arial" w:cs="Arial"/>
          <w:color w:val="0070C0"/>
          <w:szCs w:val="21"/>
        </w:rPr>
        <w:t xml:space="preserve">We have made the corrections </w:t>
      </w:r>
      <w:r w:rsidR="00BF516D" w:rsidRPr="00C66902">
        <w:rPr>
          <w:rFonts w:ascii="Arial" w:hAnsi="Arial" w:cs="Arial"/>
          <w:color w:val="0070C0"/>
          <w:szCs w:val="21"/>
        </w:rPr>
        <w:t xml:space="preserve">throughout the text </w:t>
      </w:r>
      <w:r w:rsidRPr="00C66902">
        <w:rPr>
          <w:rFonts w:ascii="Arial" w:hAnsi="Arial" w:cs="Arial"/>
          <w:color w:val="0070C0"/>
          <w:szCs w:val="21"/>
        </w:rPr>
        <w:t>according to the editor’s comments.</w:t>
      </w:r>
    </w:p>
    <w:p w14:paraId="78EE49CE" w14:textId="77777777" w:rsidR="00BF516D" w:rsidRPr="00C66902" w:rsidRDefault="00BF516D" w:rsidP="00FA15BC">
      <w:pPr>
        <w:adjustRightInd w:val="0"/>
        <w:snapToGrid w:val="0"/>
        <w:rPr>
          <w:szCs w:val="21"/>
        </w:rPr>
      </w:pPr>
    </w:p>
    <w:p w14:paraId="68926E4D" w14:textId="77777777" w:rsidR="004402C3" w:rsidRPr="00C66902" w:rsidRDefault="004402C3" w:rsidP="00FA15BC">
      <w:pPr>
        <w:adjustRightInd w:val="0"/>
        <w:snapToGrid w:val="0"/>
        <w:rPr>
          <w:szCs w:val="21"/>
        </w:rPr>
      </w:pPr>
    </w:p>
    <w:p w14:paraId="549E7396" w14:textId="77777777" w:rsidR="004402C3" w:rsidRPr="00C66902" w:rsidRDefault="004402C3" w:rsidP="00FA15BC">
      <w:pPr>
        <w:pStyle w:val="a9"/>
        <w:numPr>
          <w:ilvl w:val="0"/>
          <w:numId w:val="1"/>
        </w:numPr>
        <w:adjustRightInd w:val="0"/>
        <w:snapToGrid w:val="0"/>
        <w:ind w:leftChars="0"/>
        <w:rPr>
          <w:szCs w:val="21"/>
        </w:rPr>
      </w:pPr>
      <w:r w:rsidRPr="00C66902">
        <w:rPr>
          <w:szCs w:val="21"/>
        </w:rPr>
        <w:t>Please take this opportunity to thoroughly proofread the manuscript to ensure that there are no spelling or grammar issues.</w:t>
      </w:r>
    </w:p>
    <w:p w14:paraId="5DC525BF" w14:textId="77777777" w:rsidR="004402C3" w:rsidRPr="00C66902" w:rsidRDefault="004402C3" w:rsidP="00FA15BC">
      <w:pPr>
        <w:adjustRightInd w:val="0"/>
        <w:snapToGrid w:val="0"/>
        <w:rPr>
          <w:szCs w:val="21"/>
        </w:rPr>
      </w:pPr>
      <w:r w:rsidRPr="00C66902">
        <w:rPr>
          <w:szCs w:val="21"/>
        </w:rPr>
        <w:t>2. Please provide an email address for each author.</w:t>
      </w:r>
    </w:p>
    <w:p w14:paraId="6F45EB92" w14:textId="77777777" w:rsidR="004402C3" w:rsidRPr="00C66902" w:rsidRDefault="004402C3" w:rsidP="00FA15BC">
      <w:pPr>
        <w:adjustRightInd w:val="0"/>
        <w:snapToGrid w:val="0"/>
        <w:rPr>
          <w:szCs w:val="21"/>
        </w:rPr>
      </w:pPr>
      <w:r w:rsidRPr="00C66902">
        <w:rPr>
          <w:szCs w:val="21"/>
        </w:rPr>
        <w:t>3. Please rephrase the Short Abstract to clearly describe the protocol and its applications in complete sentences between 10-50 words: “Here, we present a protocol to …”</w:t>
      </w:r>
    </w:p>
    <w:p w14:paraId="686B426A" w14:textId="77777777" w:rsidR="00337D6C" w:rsidRPr="00C66902" w:rsidRDefault="00337D6C" w:rsidP="00FA15BC">
      <w:pPr>
        <w:adjustRightInd w:val="0"/>
        <w:snapToGrid w:val="0"/>
        <w:rPr>
          <w:szCs w:val="21"/>
        </w:rPr>
      </w:pPr>
    </w:p>
    <w:p w14:paraId="75DFB871" w14:textId="6A2CE6BC" w:rsidR="00337D6C" w:rsidRPr="00C66902" w:rsidRDefault="00136F57" w:rsidP="00337D6C">
      <w:pPr>
        <w:adjustRightInd w:val="0"/>
        <w:snapToGrid w:val="0"/>
        <w:rPr>
          <w:rFonts w:ascii="Arial" w:hAnsi="Arial" w:cs="Arial"/>
          <w:color w:val="0070C0"/>
          <w:szCs w:val="21"/>
        </w:rPr>
      </w:pPr>
      <w:r w:rsidRPr="00C66902">
        <w:rPr>
          <w:rFonts w:ascii="Arial" w:eastAsiaTheme="minorEastAsia" w:hAnsi="Arial" w:cs="Arial"/>
          <w:color w:val="0070C0"/>
          <w:szCs w:val="21"/>
          <w:shd w:val="clear" w:color="auto" w:fill="FFFFFF"/>
        </w:rPr>
        <w:t xml:space="preserve">This has been </w:t>
      </w:r>
      <w:r w:rsidRPr="00C66902">
        <w:rPr>
          <w:rFonts w:ascii="Arial" w:hAnsi="Arial" w:cs="Arial"/>
          <w:color w:val="0070C0"/>
          <w:szCs w:val="21"/>
        </w:rPr>
        <w:t>c</w:t>
      </w:r>
      <w:r w:rsidR="00337D6C" w:rsidRPr="00C66902">
        <w:rPr>
          <w:rFonts w:ascii="Arial" w:hAnsi="Arial" w:cs="Arial"/>
          <w:color w:val="0070C0"/>
          <w:szCs w:val="21"/>
        </w:rPr>
        <w:t>orrected (Lines 15</w:t>
      </w:r>
      <w:r w:rsidR="000E5C5B">
        <w:rPr>
          <w:rFonts w:ascii="Arial" w:hAnsi="Arial" w:cs="Arial"/>
          <w:color w:val="0070C0"/>
          <w:szCs w:val="21"/>
        </w:rPr>
        <w:t>–</w:t>
      </w:r>
      <w:r w:rsidR="00337D6C" w:rsidRPr="00C66902">
        <w:rPr>
          <w:rFonts w:ascii="Arial" w:hAnsi="Arial" w:cs="Arial"/>
          <w:color w:val="0070C0"/>
          <w:szCs w:val="21"/>
        </w:rPr>
        <w:t>18).</w:t>
      </w:r>
    </w:p>
    <w:p w14:paraId="22B3C263" w14:textId="77777777" w:rsidR="00337D6C" w:rsidRPr="00C66902" w:rsidRDefault="00337D6C" w:rsidP="00FA15BC">
      <w:pPr>
        <w:adjustRightInd w:val="0"/>
        <w:snapToGrid w:val="0"/>
        <w:rPr>
          <w:szCs w:val="21"/>
        </w:rPr>
      </w:pPr>
    </w:p>
    <w:p w14:paraId="653502D7" w14:textId="77777777" w:rsidR="004402C3" w:rsidRPr="00C66902" w:rsidRDefault="004402C3" w:rsidP="00FA15BC">
      <w:pPr>
        <w:adjustRightInd w:val="0"/>
        <w:snapToGrid w:val="0"/>
        <w:rPr>
          <w:szCs w:val="21"/>
        </w:rPr>
      </w:pPr>
      <w:r w:rsidRPr="00C66902">
        <w:rPr>
          <w:szCs w:val="21"/>
        </w:rPr>
        <w:t>4. Please rephrase the Introduction to include a clear statement of the overall goal of this method.</w:t>
      </w:r>
    </w:p>
    <w:p w14:paraId="3DBAD8C2" w14:textId="77777777" w:rsidR="00337D6C" w:rsidRPr="00C66902" w:rsidRDefault="00337D6C" w:rsidP="00FA15BC">
      <w:pPr>
        <w:adjustRightInd w:val="0"/>
        <w:snapToGrid w:val="0"/>
        <w:rPr>
          <w:szCs w:val="21"/>
        </w:rPr>
      </w:pPr>
    </w:p>
    <w:p w14:paraId="441A5E79" w14:textId="794BB46A" w:rsidR="00337D6C" w:rsidRPr="00C66902" w:rsidRDefault="00136F57" w:rsidP="00337D6C">
      <w:pPr>
        <w:adjustRightInd w:val="0"/>
        <w:snapToGrid w:val="0"/>
        <w:rPr>
          <w:rFonts w:ascii="Arial" w:hAnsi="Arial" w:cs="Arial"/>
          <w:color w:val="0070C0"/>
          <w:szCs w:val="21"/>
        </w:rPr>
      </w:pPr>
      <w:r w:rsidRPr="00C66902">
        <w:rPr>
          <w:rFonts w:ascii="Arial" w:eastAsiaTheme="minorEastAsia" w:hAnsi="Arial" w:cs="Arial"/>
          <w:color w:val="0070C0"/>
          <w:szCs w:val="21"/>
          <w:shd w:val="clear" w:color="auto" w:fill="FFFFFF"/>
        </w:rPr>
        <w:t xml:space="preserve">This has been </w:t>
      </w:r>
      <w:r w:rsidRPr="00C66902">
        <w:rPr>
          <w:rFonts w:ascii="Arial" w:hAnsi="Arial" w:cs="Arial"/>
          <w:color w:val="0070C0"/>
          <w:szCs w:val="21"/>
        </w:rPr>
        <w:t>c</w:t>
      </w:r>
      <w:r w:rsidR="00337D6C" w:rsidRPr="00C66902">
        <w:rPr>
          <w:rFonts w:ascii="Arial" w:hAnsi="Arial" w:cs="Arial"/>
          <w:color w:val="0070C0"/>
          <w:szCs w:val="21"/>
        </w:rPr>
        <w:t>orrected (Lines 95</w:t>
      </w:r>
      <w:r w:rsidR="000E5C5B">
        <w:rPr>
          <w:rFonts w:ascii="Arial" w:hAnsi="Arial" w:cs="Arial"/>
          <w:color w:val="0070C0"/>
          <w:szCs w:val="21"/>
        </w:rPr>
        <w:t>–</w:t>
      </w:r>
      <w:r w:rsidR="00747D20" w:rsidRPr="00C66902">
        <w:rPr>
          <w:rFonts w:ascii="Arial" w:hAnsi="Arial" w:cs="Arial"/>
          <w:color w:val="0070C0"/>
          <w:szCs w:val="21"/>
        </w:rPr>
        <w:t>9</w:t>
      </w:r>
      <w:r w:rsidR="00747D20">
        <w:rPr>
          <w:rFonts w:ascii="Arial" w:hAnsi="Arial" w:cs="Arial"/>
          <w:color w:val="0070C0"/>
          <w:szCs w:val="21"/>
        </w:rPr>
        <w:t>8</w:t>
      </w:r>
      <w:r w:rsidR="00337D6C" w:rsidRPr="00C66902">
        <w:rPr>
          <w:rFonts w:ascii="Arial" w:hAnsi="Arial" w:cs="Arial"/>
          <w:color w:val="0070C0"/>
          <w:szCs w:val="21"/>
        </w:rPr>
        <w:t>).</w:t>
      </w:r>
    </w:p>
    <w:p w14:paraId="42A7132F" w14:textId="77777777" w:rsidR="00337D6C" w:rsidRPr="00C66902" w:rsidRDefault="00337D6C" w:rsidP="00FA15BC">
      <w:pPr>
        <w:adjustRightInd w:val="0"/>
        <w:snapToGrid w:val="0"/>
        <w:rPr>
          <w:szCs w:val="21"/>
        </w:rPr>
      </w:pPr>
    </w:p>
    <w:p w14:paraId="1E97DA01" w14:textId="77777777" w:rsidR="004402C3" w:rsidRPr="00C66902" w:rsidRDefault="004402C3" w:rsidP="00FA15BC">
      <w:pPr>
        <w:adjustRightInd w:val="0"/>
        <w:snapToGrid w:val="0"/>
        <w:rPr>
          <w:szCs w:val="21"/>
        </w:rPr>
      </w:pPr>
      <w:r w:rsidRPr="00C66902">
        <w:rPr>
          <w:szCs w:val="21"/>
        </w:rPr>
        <w:t>5. Please spell out each abbreviation the first time it is used.</w:t>
      </w:r>
    </w:p>
    <w:p w14:paraId="4293095E" w14:textId="77777777" w:rsidR="00337D6C" w:rsidRPr="00C66902" w:rsidRDefault="00337D6C" w:rsidP="00FA15BC">
      <w:pPr>
        <w:adjustRightInd w:val="0"/>
        <w:snapToGrid w:val="0"/>
        <w:rPr>
          <w:szCs w:val="21"/>
        </w:rPr>
      </w:pPr>
    </w:p>
    <w:p w14:paraId="1DDB2D0C" w14:textId="68553B9E" w:rsidR="00337D6C" w:rsidRPr="00C66902" w:rsidRDefault="00136F57" w:rsidP="00337D6C">
      <w:pPr>
        <w:adjustRightInd w:val="0"/>
        <w:snapToGrid w:val="0"/>
        <w:rPr>
          <w:rFonts w:ascii="Arial" w:hAnsi="Arial" w:cs="Arial"/>
          <w:color w:val="0070C0"/>
          <w:szCs w:val="21"/>
        </w:rPr>
      </w:pPr>
      <w:r w:rsidRPr="00C66902">
        <w:rPr>
          <w:rFonts w:ascii="Arial" w:eastAsiaTheme="minorEastAsia" w:hAnsi="Arial" w:cs="Arial"/>
          <w:color w:val="0070C0"/>
          <w:szCs w:val="21"/>
          <w:shd w:val="clear" w:color="auto" w:fill="FFFFFF"/>
        </w:rPr>
        <w:t xml:space="preserve">This has been </w:t>
      </w:r>
      <w:r w:rsidRPr="00C66902">
        <w:rPr>
          <w:rFonts w:ascii="Arial" w:hAnsi="Arial" w:cs="Arial"/>
          <w:color w:val="0070C0"/>
          <w:szCs w:val="21"/>
        </w:rPr>
        <w:t>c</w:t>
      </w:r>
      <w:r w:rsidR="00337D6C" w:rsidRPr="00C66902">
        <w:rPr>
          <w:rFonts w:ascii="Arial" w:hAnsi="Arial" w:cs="Arial"/>
          <w:color w:val="0070C0"/>
          <w:szCs w:val="21"/>
        </w:rPr>
        <w:t>orrected.</w:t>
      </w:r>
    </w:p>
    <w:p w14:paraId="7C5BED4A" w14:textId="77777777" w:rsidR="00337D6C" w:rsidRPr="00C66902" w:rsidRDefault="00337D6C" w:rsidP="00FA15BC">
      <w:pPr>
        <w:adjustRightInd w:val="0"/>
        <w:snapToGrid w:val="0"/>
        <w:rPr>
          <w:szCs w:val="21"/>
        </w:rPr>
      </w:pPr>
    </w:p>
    <w:p w14:paraId="6DAB181B" w14:textId="77777777" w:rsidR="004402C3" w:rsidRPr="00C66902" w:rsidRDefault="004402C3" w:rsidP="00FA15BC">
      <w:pPr>
        <w:adjustRightInd w:val="0"/>
        <w:snapToGrid w:val="0"/>
        <w:rPr>
          <w:szCs w:val="21"/>
        </w:rPr>
      </w:pPr>
      <w:r w:rsidRPr="00C66902">
        <w:rPr>
          <w:szCs w:val="21"/>
        </w:rPr>
        <w:t xml:space="preserve">6. </w:t>
      </w:r>
      <w:proofErr w:type="spellStart"/>
      <w:r w:rsidRPr="00C66902">
        <w:rPr>
          <w:szCs w:val="21"/>
        </w:rPr>
        <w:t>JoVE</w:t>
      </w:r>
      <w:proofErr w:type="spellEnd"/>
      <w:r w:rsidRPr="00C66902">
        <w:rPr>
          <w:szCs w:val="21"/>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 Examples of commercial sounding language in your manuscript are: </w:t>
      </w:r>
      <w:proofErr w:type="spellStart"/>
      <w:r w:rsidRPr="00C66902">
        <w:rPr>
          <w:szCs w:val="21"/>
        </w:rPr>
        <w:t>Sigmacote</w:t>
      </w:r>
      <w:proofErr w:type="spellEnd"/>
      <w:r w:rsidRPr="00C66902">
        <w:rPr>
          <w:szCs w:val="21"/>
        </w:rPr>
        <w:t xml:space="preserve">, </w:t>
      </w:r>
      <w:proofErr w:type="spellStart"/>
      <w:r w:rsidRPr="00C66902">
        <w:rPr>
          <w:szCs w:val="21"/>
        </w:rPr>
        <w:t>Axopatch</w:t>
      </w:r>
      <w:proofErr w:type="spellEnd"/>
      <w:r w:rsidRPr="00C66902">
        <w:rPr>
          <w:szCs w:val="21"/>
        </w:rPr>
        <w:t>, etc.</w:t>
      </w:r>
    </w:p>
    <w:p w14:paraId="57C8B71F" w14:textId="77777777" w:rsidR="00337D6C" w:rsidRPr="00C66902" w:rsidRDefault="00337D6C" w:rsidP="00FA15BC">
      <w:pPr>
        <w:adjustRightInd w:val="0"/>
        <w:snapToGrid w:val="0"/>
        <w:rPr>
          <w:szCs w:val="21"/>
        </w:rPr>
      </w:pPr>
    </w:p>
    <w:p w14:paraId="4A260F15" w14:textId="28DD1902" w:rsidR="00337D6C" w:rsidRPr="00C66902" w:rsidRDefault="00136F57" w:rsidP="00337D6C">
      <w:pPr>
        <w:adjustRightInd w:val="0"/>
        <w:snapToGrid w:val="0"/>
        <w:rPr>
          <w:rFonts w:ascii="Arial" w:hAnsi="Arial" w:cs="Arial"/>
          <w:color w:val="0070C0"/>
          <w:szCs w:val="21"/>
        </w:rPr>
      </w:pPr>
      <w:r w:rsidRPr="00C66902">
        <w:rPr>
          <w:rFonts w:ascii="Arial" w:eastAsiaTheme="minorEastAsia" w:hAnsi="Arial" w:cs="Arial"/>
          <w:color w:val="0070C0"/>
          <w:szCs w:val="21"/>
          <w:shd w:val="clear" w:color="auto" w:fill="FFFFFF"/>
        </w:rPr>
        <w:t xml:space="preserve">This has been </w:t>
      </w:r>
      <w:r w:rsidRPr="00C66902">
        <w:rPr>
          <w:rFonts w:ascii="Arial" w:hAnsi="Arial" w:cs="Arial"/>
          <w:color w:val="0070C0"/>
          <w:szCs w:val="21"/>
        </w:rPr>
        <w:t>c</w:t>
      </w:r>
      <w:r w:rsidR="00337D6C" w:rsidRPr="00C66902">
        <w:rPr>
          <w:rFonts w:ascii="Arial" w:hAnsi="Arial" w:cs="Arial"/>
          <w:color w:val="0070C0"/>
          <w:szCs w:val="21"/>
        </w:rPr>
        <w:t>orrected.</w:t>
      </w:r>
    </w:p>
    <w:p w14:paraId="311D64E8" w14:textId="77777777" w:rsidR="00337D6C" w:rsidRPr="00C66902" w:rsidRDefault="00337D6C" w:rsidP="00FA15BC">
      <w:pPr>
        <w:adjustRightInd w:val="0"/>
        <w:snapToGrid w:val="0"/>
        <w:rPr>
          <w:szCs w:val="21"/>
        </w:rPr>
      </w:pPr>
    </w:p>
    <w:p w14:paraId="4FB4EEAC" w14:textId="77777777" w:rsidR="004402C3" w:rsidRPr="00C66902" w:rsidRDefault="004402C3" w:rsidP="00FA15BC">
      <w:pPr>
        <w:adjustRightInd w:val="0"/>
        <w:snapToGrid w:val="0"/>
        <w:rPr>
          <w:szCs w:val="21"/>
        </w:rPr>
      </w:pPr>
      <w:r w:rsidRPr="00C66902">
        <w:rPr>
          <w:szCs w:val="21"/>
        </w:rPr>
        <w:t xml:space="preserve">7. Please adjust the numbering of the Protocol to follow the </w:t>
      </w:r>
      <w:proofErr w:type="spellStart"/>
      <w:r w:rsidRPr="00C66902">
        <w:rPr>
          <w:szCs w:val="21"/>
        </w:rPr>
        <w:t>JoVE</w:t>
      </w:r>
      <w:proofErr w:type="spellEnd"/>
      <w:r w:rsidRPr="00C66902">
        <w:rPr>
          <w:szCs w:val="21"/>
        </w:rPr>
        <w:t xml:space="preserve"> Instructions for Authors. For example, 1 should be followed by 1.1 and then 1.1.1 and 1.1.2 if necessary. Please refrain from using bullets, dashes, or indentations.</w:t>
      </w:r>
    </w:p>
    <w:p w14:paraId="6B3526E1" w14:textId="77777777" w:rsidR="004402C3" w:rsidRPr="00C66902" w:rsidRDefault="004402C3" w:rsidP="00FA15BC">
      <w:pPr>
        <w:adjustRightInd w:val="0"/>
        <w:snapToGrid w:val="0"/>
        <w:rPr>
          <w:szCs w:val="21"/>
        </w:rPr>
      </w:pPr>
      <w:r w:rsidRPr="00C66902">
        <w:rPr>
          <w:szCs w:val="21"/>
        </w:rPr>
        <w:t>8.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w:t>
      </w:r>
    </w:p>
    <w:p w14:paraId="7121833E" w14:textId="77777777" w:rsidR="00337D6C" w:rsidRPr="00C66902" w:rsidRDefault="00337D6C" w:rsidP="00FA15BC">
      <w:pPr>
        <w:adjustRightInd w:val="0"/>
        <w:snapToGrid w:val="0"/>
        <w:rPr>
          <w:szCs w:val="21"/>
        </w:rPr>
      </w:pPr>
    </w:p>
    <w:p w14:paraId="2DB4C4F4" w14:textId="7DAF3D1A" w:rsidR="00337D6C" w:rsidRPr="00C66902" w:rsidRDefault="00136F57" w:rsidP="00337D6C">
      <w:pPr>
        <w:adjustRightInd w:val="0"/>
        <w:snapToGrid w:val="0"/>
        <w:rPr>
          <w:rFonts w:ascii="Arial" w:hAnsi="Arial" w:cs="Arial"/>
          <w:color w:val="0070C0"/>
          <w:szCs w:val="21"/>
        </w:rPr>
      </w:pPr>
      <w:bookmarkStart w:id="1" w:name="_Hlk525139229"/>
      <w:r w:rsidRPr="00C66902">
        <w:rPr>
          <w:rFonts w:ascii="Arial" w:eastAsiaTheme="minorEastAsia" w:hAnsi="Arial" w:cs="Arial"/>
          <w:color w:val="0070C0"/>
          <w:szCs w:val="21"/>
          <w:shd w:val="clear" w:color="auto" w:fill="FFFFFF"/>
        </w:rPr>
        <w:t xml:space="preserve">This has been </w:t>
      </w:r>
      <w:r w:rsidRPr="00C66902">
        <w:rPr>
          <w:rFonts w:ascii="Arial" w:hAnsi="Arial" w:cs="Arial"/>
          <w:color w:val="0070C0"/>
          <w:szCs w:val="21"/>
        </w:rPr>
        <w:t>c</w:t>
      </w:r>
      <w:r w:rsidR="00337D6C" w:rsidRPr="00C66902">
        <w:rPr>
          <w:rFonts w:ascii="Arial" w:hAnsi="Arial" w:cs="Arial"/>
          <w:color w:val="0070C0"/>
          <w:szCs w:val="21"/>
        </w:rPr>
        <w:t>orrected (Lines 15</w:t>
      </w:r>
      <w:r w:rsidR="00D9389E">
        <w:rPr>
          <w:rFonts w:ascii="Arial" w:hAnsi="Arial" w:cs="Arial"/>
          <w:color w:val="0070C0"/>
          <w:szCs w:val="21"/>
        </w:rPr>
        <w:t>4</w:t>
      </w:r>
      <w:r w:rsidR="000E5C5B">
        <w:rPr>
          <w:rFonts w:ascii="Arial" w:hAnsi="Arial" w:cs="Arial"/>
          <w:color w:val="0070C0"/>
          <w:szCs w:val="21"/>
        </w:rPr>
        <w:t>–</w:t>
      </w:r>
      <w:r w:rsidR="00747D20" w:rsidRPr="00C66902">
        <w:rPr>
          <w:rFonts w:ascii="Arial" w:hAnsi="Arial" w:cs="Arial"/>
          <w:color w:val="0070C0"/>
          <w:szCs w:val="21"/>
        </w:rPr>
        <w:t>25</w:t>
      </w:r>
      <w:r w:rsidR="00747D20">
        <w:rPr>
          <w:rFonts w:ascii="Arial" w:hAnsi="Arial" w:cs="Arial"/>
          <w:color w:val="0070C0"/>
          <w:szCs w:val="21"/>
        </w:rPr>
        <w:t>8</w:t>
      </w:r>
      <w:r w:rsidR="00337D6C" w:rsidRPr="00C66902">
        <w:rPr>
          <w:rFonts w:ascii="Arial" w:hAnsi="Arial" w:cs="Arial"/>
          <w:color w:val="0070C0"/>
          <w:szCs w:val="21"/>
        </w:rPr>
        <w:t>).</w:t>
      </w:r>
    </w:p>
    <w:bookmarkEnd w:id="1"/>
    <w:p w14:paraId="0AF49FFB" w14:textId="77777777" w:rsidR="00337D6C" w:rsidRPr="00C66902" w:rsidRDefault="00337D6C" w:rsidP="00FA15BC">
      <w:pPr>
        <w:adjustRightInd w:val="0"/>
        <w:snapToGrid w:val="0"/>
        <w:rPr>
          <w:szCs w:val="21"/>
        </w:rPr>
      </w:pPr>
    </w:p>
    <w:p w14:paraId="65AA23C4" w14:textId="77777777" w:rsidR="004402C3" w:rsidRPr="00C66902" w:rsidRDefault="004402C3" w:rsidP="00FA15BC">
      <w:pPr>
        <w:adjustRightInd w:val="0"/>
        <w:snapToGrid w:val="0"/>
        <w:rPr>
          <w:szCs w:val="21"/>
        </w:rPr>
      </w:pPr>
      <w:r w:rsidRPr="00C66902">
        <w:rPr>
          <w:szCs w:val="21"/>
        </w:rPr>
        <w:t>9. Lines 147-154, 226-235, etc.: The Protocol should be made up almost entirely of discrete steps without large paragraphs of text between sections. Please move the discussion about the protocol to the Discussion.</w:t>
      </w:r>
    </w:p>
    <w:p w14:paraId="4B2B1043" w14:textId="77777777" w:rsidR="00337D6C" w:rsidRPr="00C66902" w:rsidRDefault="00337D6C" w:rsidP="00FA15BC">
      <w:pPr>
        <w:adjustRightInd w:val="0"/>
        <w:snapToGrid w:val="0"/>
        <w:rPr>
          <w:szCs w:val="21"/>
        </w:rPr>
      </w:pPr>
    </w:p>
    <w:p w14:paraId="4E1BB00F" w14:textId="0A8FFC12" w:rsidR="00337D6C" w:rsidRPr="00C66902" w:rsidRDefault="00136F57" w:rsidP="00337D6C">
      <w:pPr>
        <w:adjustRightInd w:val="0"/>
        <w:snapToGrid w:val="0"/>
        <w:rPr>
          <w:rFonts w:ascii="Arial" w:hAnsi="Arial" w:cs="Arial"/>
          <w:color w:val="0070C0"/>
          <w:szCs w:val="21"/>
        </w:rPr>
      </w:pPr>
      <w:r w:rsidRPr="00C66902">
        <w:rPr>
          <w:rFonts w:ascii="Arial" w:eastAsiaTheme="minorEastAsia" w:hAnsi="Arial" w:cs="Arial"/>
          <w:color w:val="0070C0"/>
          <w:szCs w:val="21"/>
          <w:shd w:val="clear" w:color="auto" w:fill="FFFFFF"/>
        </w:rPr>
        <w:t xml:space="preserve">This has been </w:t>
      </w:r>
      <w:r w:rsidRPr="00C66902">
        <w:rPr>
          <w:rFonts w:ascii="Arial" w:hAnsi="Arial" w:cs="Arial"/>
          <w:color w:val="0070C0"/>
          <w:szCs w:val="21"/>
        </w:rPr>
        <w:t>m</w:t>
      </w:r>
      <w:r w:rsidR="00337D6C" w:rsidRPr="00C66902">
        <w:rPr>
          <w:rFonts w:ascii="Arial" w:hAnsi="Arial" w:cs="Arial"/>
          <w:color w:val="0070C0"/>
          <w:szCs w:val="21"/>
        </w:rPr>
        <w:t>oved to Lines 389</w:t>
      </w:r>
      <w:r w:rsidR="000E5C5B">
        <w:rPr>
          <w:rFonts w:ascii="Arial" w:hAnsi="Arial" w:cs="Arial"/>
          <w:color w:val="0070C0"/>
          <w:szCs w:val="21"/>
        </w:rPr>
        <w:t>–</w:t>
      </w:r>
      <w:r w:rsidR="00337D6C" w:rsidRPr="00C66902">
        <w:rPr>
          <w:rFonts w:ascii="Arial" w:hAnsi="Arial" w:cs="Arial"/>
          <w:color w:val="0070C0"/>
          <w:szCs w:val="21"/>
        </w:rPr>
        <w:t>392.</w:t>
      </w:r>
    </w:p>
    <w:p w14:paraId="173E0180" w14:textId="77777777" w:rsidR="00337D6C" w:rsidRPr="00C66902" w:rsidRDefault="00337D6C" w:rsidP="00FA15BC">
      <w:pPr>
        <w:adjustRightInd w:val="0"/>
        <w:snapToGrid w:val="0"/>
        <w:rPr>
          <w:szCs w:val="21"/>
        </w:rPr>
      </w:pPr>
    </w:p>
    <w:p w14:paraId="40CC3B01" w14:textId="77777777" w:rsidR="004402C3" w:rsidRPr="00C66902" w:rsidRDefault="004402C3" w:rsidP="00FA15BC">
      <w:pPr>
        <w:adjustRightInd w:val="0"/>
        <w:snapToGrid w:val="0"/>
        <w:rPr>
          <w:szCs w:val="21"/>
        </w:rPr>
      </w:pPr>
      <w:r w:rsidRPr="00C66902">
        <w:rPr>
          <w:szCs w:val="21"/>
        </w:rPr>
        <w:t>10.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p>
    <w:p w14:paraId="76007558" w14:textId="77777777" w:rsidR="004402C3" w:rsidRPr="00C66902" w:rsidRDefault="004402C3" w:rsidP="00FA15BC">
      <w:pPr>
        <w:adjustRightInd w:val="0"/>
        <w:snapToGrid w:val="0"/>
        <w:rPr>
          <w:szCs w:val="21"/>
        </w:rPr>
      </w:pPr>
      <w:r w:rsidRPr="00C66902">
        <w:rPr>
          <w:szCs w:val="21"/>
        </w:rPr>
        <w:t>Line 157: Listing an approximate volume to prepare would be helpful.</w:t>
      </w:r>
    </w:p>
    <w:p w14:paraId="0AA2A4F6" w14:textId="77777777" w:rsidR="004402C3" w:rsidRPr="00C66902" w:rsidRDefault="004402C3" w:rsidP="00FA15BC">
      <w:pPr>
        <w:adjustRightInd w:val="0"/>
        <w:snapToGrid w:val="0"/>
        <w:rPr>
          <w:szCs w:val="21"/>
        </w:rPr>
      </w:pPr>
      <w:r w:rsidRPr="00C66902">
        <w:rPr>
          <w:szCs w:val="21"/>
        </w:rPr>
        <w:lastRenderedPageBreak/>
        <w:t>Line 160: What temperature is set during rotary evaporation and how long does it take to form a thin phospholipid film?</w:t>
      </w:r>
    </w:p>
    <w:p w14:paraId="1C9F2BBD" w14:textId="77777777" w:rsidR="004402C3" w:rsidRPr="00C66902" w:rsidRDefault="004402C3" w:rsidP="00FA15BC">
      <w:pPr>
        <w:adjustRightInd w:val="0"/>
        <w:snapToGrid w:val="0"/>
        <w:rPr>
          <w:szCs w:val="21"/>
        </w:rPr>
      </w:pPr>
      <w:r w:rsidRPr="00C66902">
        <w:rPr>
          <w:szCs w:val="21"/>
        </w:rPr>
        <w:t>Line 175: Please specify the settings of the pipette puller.</w:t>
      </w:r>
    </w:p>
    <w:p w14:paraId="215DB83F" w14:textId="77777777" w:rsidR="0034239A" w:rsidRPr="00C66902" w:rsidRDefault="0034239A" w:rsidP="00BF516D">
      <w:pPr>
        <w:adjustRightInd w:val="0"/>
        <w:snapToGrid w:val="0"/>
        <w:ind w:leftChars="202" w:left="424"/>
        <w:rPr>
          <w:rFonts w:ascii="Arial" w:hAnsi="Arial" w:cs="Arial"/>
          <w:szCs w:val="21"/>
        </w:rPr>
      </w:pPr>
    </w:p>
    <w:p w14:paraId="23720069" w14:textId="375A9AFB" w:rsidR="00BF516D" w:rsidRPr="00C66902" w:rsidRDefault="00BF516D" w:rsidP="0034239A">
      <w:pPr>
        <w:adjustRightInd w:val="0"/>
        <w:snapToGrid w:val="0"/>
        <w:rPr>
          <w:rFonts w:ascii="Arial" w:hAnsi="Arial" w:cs="Arial"/>
          <w:color w:val="0070C0"/>
          <w:szCs w:val="21"/>
        </w:rPr>
      </w:pPr>
      <w:r w:rsidRPr="00C66902">
        <w:rPr>
          <w:rFonts w:ascii="Arial" w:hAnsi="Arial" w:cs="Arial"/>
          <w:color w:val="0070C0"/>
          <w:szCs w:val="21"/>
        </w:rPr>
        <w:t xml:space="preserve">It is generally difficult to show the settings since the platinum </w:t>
      </w:r>
      <w:r w:rsidR="00C82A45" w:rsidRPr="00C66902">
        <w:rPr>
          <w:rFonts w:ascii="Arial" w:hAnsi="Arial" w:cs="Arial"/>
          <w:color w:val="0070C0"/>
          <w:szCs w:val="21"/>
        </w:rPr>
        <w:t xml:space="preserve">heating </w:t>
      </w:r>
      <w:r w:rsidRPr="00C66902">
        <w:rPr>
          <w:rFonts w:ascii="Arial" w:hAnsi="Arial" w:cs="Arial"/>
          <w:color w:val="0070C0"/>
          <w:szCs w:val="21"/>
        </w:rPr>
        <w:t xml:space="preserve">sheet </w:t>
      </w:r>
      <w:r w:rsidR="00EE550E" w:rsidRPr="00C66902">
        <w:rPr>
          <w:rFonts w:ascii="Arial" w:hAnsi="Arial" w:cs="Arial"/>
          <w:color w:val="0070C0"/>
          <w:szCs w:val="21"/>
        </w:rPr>
        <w:t>var</w:t>
      </w:r>
      <w:r w:rsidR="00EE550E">
        <w:rPr>
          <w:rFonts w:ascii="Arial" w:hAnsi="Arial" w:cs="Arial"/>
          <w:color w:val="0070C0"/>
          <w:szCs w:val="21"/>
        </w:rPr>
        <w:t>ies</w:t>
      </w:r>
      <w:r w:rsidR="00EE550E" w:rsidRPr="00C66902">
        <w:rPr>
          <w:rFonts w:ascii="Arial" w:hAnsi="Arial" w:cs="Arial"/>
          <w:color w:val="0070C0"/>
          <w:szCs w:val="21"/>
        </w:rPr>
        <w:t xml:space="preserve"> </w:t>
      </w:r>
      <w:r w:rsidRPr="00C66902">
        <w:rPr>
          <w:rFonts w:ascii="Arial" w:hAnsi="Arial" w:cs="Arial"/>
          <w:color w:val="0070C0"/>
          <w:szCs w:val="21"/>
        </w:rPr>
        <w:t xml:space="preserve">substantially, and so </w:t>
      </w:r>
      <w:r w:rsidR="00EE550E">
        <w:rPr>
          <w:rFonts w:ascii="Arial" w:hAnsi="Arial" w:cs="Arial"/>
          <w:color w:val="0070C0"/>
          <w:szCs w:val="21"/>
        </w:rPr>
        <w:t xml:space="preserve">too </w:t>
      </w:r>
      <w:r w:rsidRPr="00C66902">
        <w:rPr>
          <w:rFonts w:ascii="Arial" w:hAnsi="Arial" w:cs="Arial"/>
          <w:color w:val="0070C0"/>
          <w:szCs w:val="21"/>
        </w:rPr>
        <w:t>the settings.</w:t>
      </w:r>
    </w:p>
    <w:p w14:paraId="67868679" w14:textId="77777777" w:rsidR="0034239A" w:rsidRPr="00C66902" w:rsidRDefault="0034239A" w:rsidP="00FA15BC">
      <w:pPr>
        <w:adjustRightInd w:val="0"/>
        <w:snapToGrid w:val="0"/>
        <w:rPr>
          <w:szCs w:val="21"/>
        </w:rPr>
      </w:pPr>
    </w:p>
    <w:p w14:paraId="2EE1B0FE" w14:textId="77777777" w:rsidR="004402C3" w:rsidRPr="00C66902" w:rsidRDefault="004402C3" w:rsidP="00FA15BC">
      <w:pPr>
        <w:adjustRightInd w:val="0"/>
        <w:snapToGrid w:val="0"/>
        <w:rPr>
          <w:szCs w:val="21"/>
        </w:rPr>
      </w:pPr>
      <w:r w:rsidRPr="00C66902">
        <w:rPr>
          <w:szCs w:val="21"/>
        </w:rPr>
        <w:t>Line 179: Heat for how long?</w:t>
      </w:r>
    </w:p>
    <w:p w14:paraId="234FBC5E" w14:textId="77777777" w:rsidR="004402C3" w:rsidRPr="00C66902" w:rsidRDefault="004402C3" w:rsidP="00FA15BC">
      <w:pPr>
        <w:adjustRightInd w:val="0"/>
        <w:snapToGrid w:val="0"/>
        <w:rPr>
          <w:szCs w:val="21"/>
        </w:rPr>
      </w:pPr>
      <w:r w:rsidRPr="00C66902">
        <w:rPr>
          <w:szCs w:val="21"/>
        </w:rPr>
        <w:t>Line 185: What is considered to be an appropriate volume?</w:t>
      </w:r>
    </w:p>
    <w:p w14:paraId="44FA2F8D" w14:textId="77777777" w:rsidR="00C82A45" w:rsidRPr="00C66902" w:rsidRDefault="00C82A45" w:rsidP="00FA15BC">
      <w:pPr>
        <w:adjustRightInd w:val="0"/>
        <w:snapToGrid w:val="0"/>
        <w:rPr>
          <w:szCs w:val="21"/>
        </w:rPr>
      </w:pPr>
    </w:p>
    <w:p w14:paraId="4CFF000D" w14:textId="77777777" w:rsidR="00C82A45" w:rsidRPr="00C66902" w:rsidRDefault="00C82A45" w:rsidP="00C82A45">
      <w:pPr>
        <w:adjustRightInd w:val="0"/>
        <w:snapToGrid w:val="0"/>
        <w:rPr>
          <w:rFonts w:ascii="Arial" w:hAnsi="Arial" w:cs="Arial"/>
          <w:color w:val="0070C0"/>
          <w:szCs w:val="21"/>
        </w:rPr>
      </w:pPr>
      <w:r w:rsidRPr="00C66902">
        <w:rPr>
          <w:rFonts w:ascii="Arial" w:hAnsi="Arial" w:cs="Arial"/>
          <w:color w:val="0070C0"/>
          <w:szCs w:val="21"/>
        </w:rPr>
        <w:t>All the points</w:t>
      </w:r>
      <w:r w:rsidR="00EE550E">
        <w:rPr>
          <w:rFonts w:ascii="Arial" w:hAnsi="Arial" w:cs="Arial"/>
          <w:color w:val="0070C0"/>
          <w:szCs w:val="21"/>
        </w:rPr>
        <w:t>,</w:t>
      </w:r>
      <w:r w:rsidRPr="00C66902">
        <w:rPr>
          <w:rFonts w:ascii="Arial" w:hAnsi="Arial" w:cs="Arial"/>
          <w:color w:val="0070C0"/>
          <w:szCs w:val="21"/>
        </w:rPr>
        <w:t xml:space="preserve"> except for Line 175</w:t>
      </w:r>
      <w:r w:rsidR="00EE550E">
        <w:rPr>
          <w:rFonts w:ascii="Arial" w:hAnsi="Arial" w:cs="Arial"/>
          <w:color w:val="0070C0"/>
          <w:szCs w:val="21"/>
        </w:rPr>
        <w:t>,</w:t>
      </w:r>
      <w:r w:rsidRPr="00C66902">
        <w:rPr>
          <w:rFonts w:ascii="Arial" w:hAnsi="Arial" w:cs="Arial"/>
          <w:color w:val="0070C0"/>
          <w:szCs w:val="21"/>
        </w:rPr>
        <w:t xml:space="preserve"> were corrected.</w:t>
      </w:r>
    </w:p>
    <w:p w14:paraId="6DB1C5AA" w14:textId="77777777" w:rsidR="00C82A45" w:rsidRPr="00C66902" w:rsidRDefault="00C82A45" w:rsidP="00FA15BC">
      <w:pPr>
        <w:adjustRightInd w:val="0"/>
        <w:snapToGrid w:val="0"/>
        <w:rPr>
          <w:szCs w:val="21"/>
        </w:rPr>
      </w:pPr>
    </w:p>
    <w:p w14:paraId="57F90DE2" w14:textId="77777777" w:rsidR="004402C3" w:rsidRPr="00C66902" w:rsidRDefault="004402C3" w:rsidP="00FA15BC">
      <w:pPr>
        <w:adjustRightInd w:val="0"/>
        <w:snapToGrid w:val="0"/>
        <w:rPr>
          <w:szCs w:val="21"/>
        </w:rPr>
      </w:pPr>
      <w:r w:rsidRPr="00C66902">
        <w:rPr>
          <w:szCs w:val="21"/>
        </w:rPr>
        <w:t xml:space="preserve">11. Step 5 is difficult to follow. Please try to combine this specific protocol with previous steps. For instance, indicate the modifications made for </w:t>
      </w:r>
      <w:proofErr w:type="spellStart"/>
      <w:r w:rsidRPr="00C66902">
        <w:rPr>
          <w:szCs w:val="21"/>
        </w:rPr>
        <w:t>KcsA</w:t>
      </w:r>
      <w:proofErr w:type="spellEnd"/>
      <w:r w:rsidRPr="00C66902">
        <w:rPr>
          <w:szCs w:val="21"/>
        </w:rPr>
        <w:t xml:space="preserve"> potassium channel in steps 2 and 7.</w:t>
      </w:r>
    </w:p>
    <w:p w14:paraId="08966C26" w14:textId="77777777" w:rsidR="00617E9F" w:rsidRPr="00C66902" w:rsidRDefault="00617E9F" w:rsidP="00FA15BC">
      <w:pPr>
        <w:adjustRightInd w:val="0"/>
        <w:snapToGrid w:val="0"/>
        <w:rPr>
          <w:szCs w:val="21"/>
        </w:rPr>
      </w:pPr>
    </w:p>
    <w:p w14:paraId="0DBFA781" w14:textId="29F8650E" w:rsidR="00C82A45" w:rsidRPr="00C66902" w:rsidRDefault="00C82A45" w:rsidP="00C82A45">
      <w:pPr>
        <w:adjustRightInd w:val="0"/>
        <w:snapToGrid w:val="0"/>
        <w:rPr>
          <w:rFonts w:ascii="Arial" w:hAnsi="Arial" w:cs="Arial"/>
          <w:color w:val="0070C0"/>
          <w:szCs w:val="21"/>
        </w:rPr>
      </w:pPr>
      <w:r w:rsidRPr="00C66902">
        <w:rPr>
          <w:rFonts w:ascii="Arial" w:hAnsi="Arial" w:cs="Arial"/>
          <w:color w:val="0070C0"/>
          <w:szCs w:val="21"/>
        </w:rPr>
        <w:t xml:space="preserve">Step </w:t>
      </w:r>
      <w:r w:rsidR="00D4757A">
        <w:rPr>
          <w:rFonts w:ascii="Arial" w:hAnsi="Arial" w:cs="Arial"/>
          <w:color w:val="0070C0"/>
          <w:szCs w:val="21"/>
        </w:rPr>
        <w:t>1.</w:t>
      </w:r>
      <w:r w:rsidRPr="00C66902">
        <w:rPr>
          <w:rFonts w:ascii="Arial" w:hAnsi="Arial" w:cs="Arial"/>
          <w:color w:val="0070C0"/>
          <w:szCs w:val="21"/>
        </w:rPr>
        <w:t xml:space="preserve">5 was included in Lines </w:t>
      </w:r>
      <w:r w:rsidR="000E5C5B">
        <w:rPr>
          <w:rFonts w:ascii="Arial" w:hAnsi="Arial" w:cs="Arial"/>
          <w:color w:val="0070C0"/>
          <w:szCs w:val="21"/>
        </w:rPr>
        <w:t>170–172</w:t>
      </w:r>
      <w:r w:rsidR="0034239A" w:rsidRPr="00C66902">
        <w:rPr>
          <w:rFonts w:ascii="Arial" w:hAnsi="Arial" w:cs="Arial"/>
          <w:color w:val="0070C0"/>
          <w:szCs w:val="21"/>
        </w:rPr>
        <w:t>.</w:t>
      </w:r>
      <w:r w:rsidRPr="00C66902">
        <w:rPr>
          <w:rFonts w:ascii="Arial" w:hAnsi="Arial" w:cs="Arial"/>
          <w:color w:val="0070C0"/>
          <w:szCs w:val="21"/>
        </w:rPr>
        <w:t xml:space="preserve"> </w:t>
      </w:r>
    </w:p>
    <w:p w14:paraId="0C89AE19" w14:textId="77777777" w:rsidR="00617E9F" w:rsidRPr="00C66902" w:rsidRDefault="00617E9F" w:rsidP="00FA15BC">
      <w:pPr>
        <w:adjustRightInd w:val="0"/>
        <w:snapToGrid w:val="0"/>
        <w:rPr>
          <w:szCs w:val="21"/>
        </w:rPr>
      </w:pPr>
    </w:p>
    <w:p w14:paraId="18E8AB55" w14:textId="77777777" w:rsidR="004402C3" w:rsidRPr="00C66902" w:rsidRDefault="004402C3" w:rsidP="00FA15BC">
      <w:pPr>
        <w:adjustRightInd w:val="0"/>
        <w:snapToGrid w:val="0"/>
        <w:rPr>
          <w:szCs w:val="21"/>
        </w:rPr>
      </w:pPr>
      <w:r w:rsidRPr="00C66902">
        <w:rPr>
          <w:szCs w:val="21"/>
        </w:rPr>
        <w:t>12. Please include single-line spaces between all paragraphs, headings, steps, etc.</w:t>
      </w:r>
    </w:p>
    <w:p w14:paraId="3101A2D6" w14:textId="77777777" w:rsidR="00617E9F" w:rsidRPr="00C66902" w:rsidRDefault="00617E9F" w:rsidP="00FA15BC">
      <w:pPr>
        <w:adjustRightInd w:val="0"/>
        <w:snapToGrid w:val="0"/>
        <w:rPr>
          <w:szCs w:val="21"/>
        </w:rPr>
      </w:pPr>
    </w:p>
    <w:p w14:paraId="26D0C61C" w14:textId="394983B5" w:rsidR="00C82A45" w:rsidRPr="00C66902" w:rsidRDefault="00136F57" w:rsidP="00C82A45">
      <w:pPr>
        <w:adjustRightInd w:val="0"/>
        <w:snapToGrid w:val="0"/>
        <w:rPr>
          <w:rFonts w:ascii="Arial" w:hAnsi="Arial" w:cs="Arial"/>
          <w:color w:val="0070C0"/>
          <w:szCs w:val="21"/>
        </w:rPr>
      </w:pPr>
      <w:r w:rsidRPr="00C66902">
        <w:rPr>
          <w:rFonts w:ascii="Arial" w:eastAsiaTheme="minorEastAsia" w:hAnsi="Arial" w:cs="Arial"/>
          <w:color w:val="0070C0"/>
          <w:szCs w:val="21"/>
          <w:shd w:val="clear" w:color="auto" w:fill="FFFFFF"/>
        </w:rPr>
        <w:t xml:space="preserve">This has been </w:t>
      </w:r>
      <w:r w:rsidRPr="00C66902">
        <w:rPr>
          <w:rFonts w:ascii="Arial" w:hAnsi="Arial" w:cs="Arial"/>
          <w:color w:val="0070C0"/>
          <w:szCs w:val="21"/>
        </w:rPr>
        <w:t>c</w:t>
      </w:r>
      <w:r w:rsidR="00C82A45" w:rsidRPr="00C66902">
        <w:rPr>
          <w:rFonts w:ascii="Arial" w:hAnsi="Arial" w:cs="Arial"/>
          <w:color w:val="0070C0"/>
          <w:szCs w:val="21"/>
        </w:rPr>
        <w:t>orrected.</w:t>
      </w:r>
    </w:p>
    <w:p w14:paraId="324CD5E6" w14:textId="77777777" w:rsidR="00617E9F" w:rsidRPr="00C66902" w:rsidRDefault="00617E9F" w:rsidP="00FA15BC">
      <w:pPr>
        <w:adjustRightInd w:val="0"/>
        <w:snapToGrid w:val="0"/>
        <w:rPr>
          <w:szCs w:val="21"/>
        </w:rPr>
      </w:pPr>
    </w:p>
    <w:p w14:paraId="48B69519" w14:textId="77777777" w:rsidR="004402C3" w:rsidRPr="00C66902" w:rsidRDefault="004402C3" w:rsidP="00FA15BC">
      <w:pPr>
        <w:adjustRightInd w:val="0"/>
        <w:snapToGrid w:val="0"/>
        <w:rPr>
          <w:szCs w:val="21"/>
        </w:rPr>
      </w:pPr>
      <w:r w:rsidRPr="00C66902">
        <w:rPr>
          <w:szCs w:val="21"/>
        </w:rPr>
        <w:t>13.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14:paraId="1F82B0EF" w14:textId="77777777" w:rsidR="004402C3" w:rsidRPr="00C66902" w:rsidRDefault="004402C3" w:rsidP="00FA15BC">
      <w:pPr>
        <w:adjustRightInd w:val="0"/>
        <w:snapToGrid w:val="0"/>
        <w:rPr>
          <w:szCs w:val="21"/>
        </w:rPr>
      </w:pPr>
      <w:r w:rsidRPr="00C66902">
        <w:rPr>
          <w:szCs w:val="21"/>
        </w:rPr>
        <w:t>14. Please highlight complete sentences (not parts of sentences). Please ensure that the highlighted part of the step includes at least one action that is written in imperative tense.</w:t>
      </w:r>
    </w:p>
    <w:p w14:paraId="73CA73EC" w14:textId="77777777" w:rsidR="004402C3" w:rsidRPr="00C66902" w:rsidRDefault="004402C3" w:rsidP="00FA15BC">
      <w:pPr>
        <w:adjustRightInd w:val="0"/>
        <w:snapToGrid w:val="0"/>
        <w:rPr>
          <w:szCs w:val="21"/>
        </w:rPr>
      </w:pPr>
      <w:r w:rsidRPr="00C66902">
        <w:rPr>
          <w:szCs w:val="21"/>
        </w:rPr>
        <w:t>15.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38CE204B" w14:textId="77777777" w:rsidR="00391E8C" w:rsidRPr="00C66902" w:rsidRDefault="00391E8C" w:rsidP="00FA15BC">
      <w:pPr>
        <w:adjustRightInd w:val="0"/>
        <w:snapToGrid w:val="0"/>
        <w:rPr>
          <w:rFonts w:ascii="Arial" w:hAnsi="Arial" w:cs="Arial"/>
          <w:szCs w:val="21"/>
        </w:rPr>
      </w:pPr>
    </w:p>
    <w:p w14:paraId="56B9A4F4" w14:textId="544E8461" w:rsidR="00FA15BC" w:rsidRPr="00C66902" w:rsidRDefault="00136F57" w:rsidP="00FA15BC">
      <w:pPr>
        <w:adjustRightInd w:val="0"/>
        <w:snapToGrid w:val="0"/>
        <w:rPr>
          <w:color w:val="0070C0"/>
          <w:szCs w:val="21"/>
        </w:rPr>
      </w:pPr>
      <w:r w:rsidRPr="00C66902">
        <w:rPr>
          <w:rFonts w:ascii="Arial" w:eastAsiaTheme="minorEastAsia" w:hAnsi="Arial" w:cs="Arial"/>
          <w:color w:val="0070C0"/>
          <w:szCs w:val="21"/>
          <w:shd w:val="clear" w:color="auto" w:fill="FFFFFF"/>
        </w:rPr>
        <w:t xml:space="preserve">This has been </w:t>
      </w:r>
      <w:r w:rsidRPr="00C66902">
        <w:rPr>
          <w:rFonts w:ascii="Arial" w:hAnsi="Arial" w:cs="Arial"/>
          <w:color w:val="0070C0"/>
          <w:szCs w:val="21"/>
        </w:rPr>
        <w:t>c</w:t>
      </w:r>
      <w:r w:rsidR="00391E8C" w:rsidRPr="00C66902">
        <w:rPr>
          <w:rFonts w:ascii="Arial" w:hAnsi="Arial" w:cs="Arial"/>
          <w:color w:val="0070C0"/>
          <w:szCs w:val="21"/>
        </w:rPr>
        <w:t>orrected.</w:t>
      </w:r>
    </w:p>
    <w:p w14:paraId="2AF9F7F6" w14:textId="77777777" w:rsidR="00FA15BC" w:rsidRPr="00C66902" w:rsidRDefault="00FA15BC" w:rsidP="00FA15BC">
      <w:pPr>
        <w:adjustRightInd w:val="0"/>
        <w:snapToGrid w:val="0"/>
        <w:rPr>
          <w:szCs w:val="21"/>
        </w:rPr>
      </w:pPr>
    </w:p>
    <w:p w14:paraId="52AA719B" w14:textId="77777777" w:rsidR="00FA15BC" w:rsidRPr="00C66902" w:rsidRDefault="004402C3" w:rsidP="00FA15BC">
      <w:pPr>
        <w:adjustRightInd w:val="0"/>
        <w:snapToGrid w:val="0"/>
        <w:rPr>
          <w:szCs w:val="21"/>
        </w:rPr>
      </w:pPr>
      <w:r w:rsidRPr="00C66902">
        <w:rPr>
          <w:szCs w:val="21"/>
        </w:rPr>
        <w:t>16. Discussion: Please also discuss critical steps within the protocol.</w:t>
      </w:r>
    </w:p>
    <w:p w14:paraId="6FD52DF5" w14:textId="77777777" w:rsidR="00391E8C" w:rsidRPr="00C66902" w:rsidRDefault="00391E8C" w:rsidP="00FA15BC">
      <w:pPr>
        <w:adjustRightInd w:val="0"/>
        <w:snapToGrid w:val="0"/>
        <w:ind w:leftChars="202" w:left="424"/>
        <w:rPr>
          <w:rFonts w:ascii="Calibri" w:hAnsi="Calibri"/>
          <w:szCs w:val="21"/>
        </w:rPr>
      </w:pPr>
    </w:p>
    <w:p w14:paraId="60510A5C" w14:textId="170642D2" w:rsidR="00391E8C" w:rsidRPr="00C66902" w:rsidRDefault="00391E8C" w:rsidP="00391E8C">
      <w:pPr>
        <w:adjustRightInd w:val="0"/>
        <w:snapToGrid w:val="0"/>
        <w:rPr>
          <w:rFonts w:ascii="Arial" w:hAnsi="Arial" w:cs="Arial"/>
          <w:color w:val="0070C0"/>
          <w:szCs w:val="21"/>
        </w:rPr>
      </w:pPr>
      <w:r w:rsidRPr="00C66902">
        <w:rPr>
          <w:rFonts w:ascii="Arial" w:hAnsi="Arial" w:cs="Arial"/>
          <w:color w:val="0070C0"/>
          <w:szCs w:val="21"/>
        </w:rPr>
        <w:t xml:space="preserve">We </w:t>
      </w:r>
      <w:r w:rsidR="00EE550E">
        <w:rPr>
          <w:rFonts w:ascii="Arial" w:hAnsi="Arial" w:cs="Arial"/>
          <w:color w:val="0070C0"/>
          <w:szCs w:val="21"/>
        </w:rPr>
        <w:t xml:space="preserve">have </w:t>
      </w:r>
      <w:r w:rsidRPr="00C66902">
        <w:rPr>
          <w:rFonts w:ascii="Arial" w:hAnsi="Arial" w:cs="Arial"/>
          <w:color w:val="0070C0"/>
          <w:szCs w:val="21"/>
        </w:rPr>
        <w:t>added sentences for the critical steps (Lines 37</w:t>
      </w:r>
      <w:r w:rsidR="00D9389E">
        <w:rPr>
          <w:rFonts w:ascii="Arial" w:hAnsi="Arial" w:cs="Arial"/>
          <w:color w:val="0070C0"/>
          <w:szCs w:val="21"/>
        </w:rPr>
        <w:t>8</w:t>
      </w:r>
      <w:r w:rsidR="000E5C5B">
        <w:rPr>
          <w:rFonts w:ascii="Arial" w:hAnsi="Arial" w:cs="Arial"/>
          <w:color w:val="0070C0"/>
          <w:szCs w:val="21"/>
        </w:rPr>
        <w:t>–</w:t>
      </w:r>
      <w:r w:rsidRPr="00C66902">
        <w:rPr>
          <w:rFonts w:ascii="Arial" w:hAnsi="Arial" w:cs="Arial"/>
          <w:color w:val="0070C0"/>
          <w:szCs w:val="21"/>
        </w:rPr>
        <w:t>3</w:t>
      </w:r>
      <w:r w:rsidR="00D9389E">
        <w:rPr>
          <w:rFonts w:ascii="Arial" w:hAnsi="Arial" w:cs="Arial"/>
          <w:color w:val="0070C0"/>
          <w:szCs w:val="21"/>
        </w:rPr>
        <w:t>84)</w:t>
      </w:r>
    </w:p>
    <w:p w14:paraId="20075D17" w14:textId="77777777" w:rsidR="004402C3" w:rsidRPr="00C66902" w:rsidRDefault="004402C3" w:rsidP="00FA15BC">
      <w:pPr>
        <w:adjustRightInd w:val="0"/>
        <w:snapToGrid w:val="0"/>
        <w:rPr>
          <w:szCs w:val="21"/>
        </w:rPr>
      </w:pPr>
    </w:p>
    <w:p w14:paraId="558B03E3" w14:textId="77777777" w:rsidR="004402C3" w:rsidRPr="00C66902" w:rsidRDefault="004402C3" w:rsidP="00FA15BC">
      <w:pPr>
        <w:adjustRightInd w:val="0"/>
        <w:snapToGrid w:val="0"/>
        <w:rPr>
          <w:szCs w:val="21"/>
        </w:rPr>
      </w:pPr>
      <w:r w:rsidRPr="00C66902">
        <w:rPr>
          <w:szCs w:val="21"/>
        </w:rPr>
        <w:t>17. For in-text references, the corresponding reference numbers should appear as superscripts after the appropriate statement(s) in the text (before punctuation but after closed parenthesis). The references should be numbered in order of appearance.</w:t>
      </w:r>
    </w:p>
    <w:p w14:paraId="5120EEB6" w14:textId="77777777" w:rsidR="00FA15BC" w:rsidRPr="00C66902" w:rsidRDefault="00FA15BC" w:rsidP="00FA15BC">
      <w:pPr>
        <w:adjustRightInd w:val="0"/>
        <w:snapToGrid w:val="0"/>
        <w:rPr>
          <w:szCs w:val="21"/>
        </w:rPr>
      </w:pPr>
    </w:p>
    <w:p w14:paraId="77728E63" w14:textId="2AD6E00B" w:rsidR="00391E8C" w:rsidRPr="00C66902" w:rsidRDefault="00136F57" w:rsidP="00391E8C">
      <w:pPr>
        <w:adjustRightInd w:val="0"/>
        <w:snapToGrid w:val="0"/>
        <w:rPr>
          <w:rFonts w:ascii="Arial" w:hAnsi="Arial" w:cs="Arial"/>
          <w:color w:val="0070C0"/>
          <w:szCs w:val="21"/>
        </w:rPr>
      </w:pPr>
      <w:r w:rsidRPr="00C66902">
        <w:rPr>
          <w:rFonts w:ascii="Arial" w:eastAsiaTheme="minorEastAsia" w:hAnsi="Arial" w:cs="Arial"/>
          <w:color w:val="0070C0"/>
          <w:szCs w:val="21"/>
          <w:shd w:val="clear" w:color="auto" w:fill="FFFFFF"/>
        </w:rPr>
        <w:t xml:space="preserve">This has been </w:t>
      </w:r>
      <w:r w:rsidRPr="00C66902">
        <w:rPr>
          <w:rFonts w:ascii="Arial" w:hAnsi="Arial" w:cs="Arial"/>
          <w:color w:val="0070C0"/>
          <w:szCs w:val="21"/>
        </w:rPr>
        <w:t>c</w:t>
      </w:r>
      <w:r w:rsidR="00391E8C" w:rsidRPr="00C66902">
        <w:rPr>
          <w:rFonts w:ascii="Arial" w:hAnsi="Arial" w:cs="Arial"/>
          <w:color w:val="0070C0"/>
          <w:szCs w:val="21"/>
        </w:rPr>
        <w:t>orrected.</w:t>
      </w:r>
    </w:p>
    <w:p w14:paraId="00CD56BE" w14:textId="77777777" w:rsidR="00FA15BC" w:rsidRPr="00C66902" w:rsidRDefault="00FA15BC" w:rsidP="00FA15BC">
      <w:pPr>
        <w:adjustRightInd w:val="0"/>
        <w:snapToGrid w:val="0"/>
        <w:rPr>
          <w:szCs w:val="21"/>
        </w:rPr>
      </w:pPr>
    </w:p>
    <w:p w14:paraId="6085645A" w14:textId="77777777" w:rsidR="004402C3" w:rsidRPr="00C66902" w:rsidRDefault="004402C3" w:rsidP="00FA15BC">
      <w:pPr>
        <w:adjustRightInd w:val="0"/>
        <w:snapToGrid w:val="0"/>
        <w:rPr>
          <w:szCs w:val="21"/>
        </w:rPr>
      </w:pPr>
      <w:r w:rsidRPr="00C66902">
        <w:rPr>
          <w:szCs w:val="21"/>
        </w:rPr>
        <w:t>18. Please ensure that the references appear as the following: [</w:t>
      </w:r>
      <w:proofErr w:type="spellStart"/>
      <w:r w:rsidRPr="00C66902">
        <w:rPr>
          <w:szCs w:val="21"/>
        </w:rPr>
        <w:t>Lastname</w:t>
      </w:r>
      <w:proofErr w:type="spellEnd"/>
      <w:r w:rsidRPr="00C66902">
        <w:rPr>
          <w:szCs w:val="21"/>
        </w:rPr>
        <w:t xml:space="preserve">, F.I., </w:t>
      </w:r>
      <w:proofErr w:type="spellStart"/>
      <w:r w:rsidRPr="00C66902">
        <w:rPr>
          <w:szCs w:val="21"/>
        </w:rPr>
        <w:t>LastName</w:t>
      </w:r>
      <w:proofErr w:type="spellEnd"/>
      <w:r w:rsidRPr="00C66902">
        <w:rPr>
          <w:szCs w:val="21"/>
        </w:rPr>
        <w:t xml:space="preserve">, F.I., </w:t>
      </w:r>
      <w:proofErr w:type="spellStart"/>
      <w:r w:rsidRPr="00C66902">
        <w:rPr>
          <w:szCs w:val="21"/>
        </w:rPr>
        <w:t>LastName</w:t>
      </w:r>
      <w:proofErr w:type="spellEnd"/>
      <w:r w:rsidRPr="00C66902">
        <w:rPr>
          <w:szCs w:val="21"/>
        </w:rPr>
        <w:t xml:space="preserve">, F.I. Article Title. Source. Volume (Issue), </w:t>
      </w:r>
      <w:proofErr w:type="spellStart"/>
      <w:r w:rsidRPr="00C66902">
        <w:rPr>
          <w:szCs w:val="21"/>
        </w:rPr>
        <w:t>FirstPage</w:t>
      </w:r>
      <w:proofErr w:type="spellEnd"/>
      <w:r w:rsidRPr="00C66902">
        <w:rPr>
          <w:szCs w:val="21"/>
        </w:rPr>
        <w:t xml:space="preserve"> – </w:t>
      </w:r>
      <w:proofErr w:type="spellStart"/>
      <w:r w:rsidRPr="00C66902">
        <w:rPr>
          <w:szCs w:val="21"/>
        </w:rPr>
        <w:t>LastPage</w:t>
      </w:r>
      <w:proofErr w:type="spellEnd"/>
      <w:r w:rsidRPr="00C66902">
        <w:rPr>
          <w:szCs w:val="21"/>
        </w:rPr>
        <w:t xml:space="preserve"> (YEAR).] For more than 6 authors, list only the first author then et al. See the example below:</w:t>
      </w:r>
    </w:p>
    <w:p w14:paraId="7867CCC6" w14:textId="77777777" w:rsidR="004402C3" w:rsidRPr="00C66902" w:rsidRDefault="004402C3" w:rsidP="00FA15BC">
      <w:pPr>
        <w:adjustRightInd w:val="0"/>
        <w:snapToGrid w:val="0"/>
        <w:rPr>
          <w:szCs w:val="21"/>
        </w:rPr>
      </w:pPr>
      <w:r w:rsidRPr="00C66902">
        <w:rPr>
          <w:szCs w:val="21"/>
        </w:rPr>
        <w:t xml:space="preserve">Bedford, C.D., Harris, R.N., </w:t>
      </w:r>
      <w:proofErr w:type="spellStart"/>
      <w:r w:rsidRPr="00C66902">
        <w:rPr>
          <w:szCs w:val="21"/>
        </w:rPr>
        <w:t>Howd</w:t>
      </w:r>
      <w:proofErr w:type="spellEnd"/>
      <w:r w:rsidRPr="00C66902">
        <w:rPr>
          <w:szCs w:val="21"/>
        </w:rPr>
        <w:t xml:space="preserve">, R.A., Goff, D.A., </w:t>
      </w:r>
      <w:proofErr w:type="spellStart"/>
      <w:r w:rsidRPr="00C66902">
        <w:rPr>
          <w:szCs w:val="21"/>
        </w:rPr>
        <w:t>Koolpe</w:t>
      </w:r>
      <w:proofErr w:type="spellEnd"/>
      <w:r w:rsidRPr="00C66902">
        <w:rPr>
          <w:szCs w:val="21"/>
        </w:rPr>
        <w:t>, G.A. Quaternary salts of 2-[(</w:t>
      </w:r>
      <w:proofErr w:type="spellStart"/>
      <w:r w:rsidRPr="00C66902">
        <w:rPr>
          <w:szCs w:val="21"/>
        </w:rPr>
        <w:t>hydroxyimino</w:t>
      </w:r>
      <w:proofErr w:type="spellEnd"/>
      <w:r w:rsidRPr="00C66902">
        <w:rPr>
          <w:szCs w:val="21"/>
        </w:rPr>
        <w:t>)methyl]imidazole. Journal of Medicinal Chemistry. 32 (2), 493-503 (1998).</w:t>
      </w:r>
    </w:p>
    <w:p w14:paraId="4127CBCE" w14:textId="77777777" w:rsidR="004402C3" w:rsidRPr="00C66902" w:rsidRDefault="004402C3" w:rsidP="00FA15BC">
      <w:pPr>
        <w:adjustRightInd w:val="0"/>
        <w:snapToGrid w:val="0"/>
        <w:rPr>
          <w:szCs w:val="21"/>
        </w:rPr>
      </w:pPr>
      <w:r w:rsidRPr="00C66902">
        <w:rPr>
          <w:szCs w:val="21"/>
        </w:rPr>
        <w:t>19. References: Please do not abbreviate journal titles.</w:t>
      </w:r>
    </w:p>
    <w:p w14:paraId="2EC26BB0" w14:textId="77777777" w:rsidR="00FA15BC" w:rsidRPr="00C66902" w:rsidRDefault="00FA15BC" w:rsidP="00FA15BC">
      <w:pPr>
        <w:adjustRightInd w:val="0"/>
        <w:snapToGrid w:val="0"/>
        <w:rPr>
          <w:szCs w:val="21"/>
        </w:rPr>
      </w:pPr>
    </w:p>
    <w:p w14:paraId="73AA0E35" w14:textId="105DBD85" w:rsidR="00FA15BC" w:rsidRPr="00C66902" w:rsidRDefault="00136F57" w:rsidP="00391E8C">
      <w:pPr>
        <w:adjustRightInd w:val="0"/>
        <w:snapToGrid w:val="0"/>
        <w:rPr>
          <w:color w:val="0070C0"/>
          <w:szCs w:val="21"/>
        </w:rPr>
      </w:pPr>
      <w:r w:rsidRPr="00C66902">
        <w:rPr>
          <w:rFonts w:ascii="Arial" w:eastAsiaTheme="minorEastAsia" w:hAnsi="Arial" w:cs="Arial"/>
          <w:color w:val="0070C0"/>
          <w:szCs w:val="21"/>
          <w:shd w:val="clear" w:color="auto" w:fill="FFFFFF"/>
        </w:rPr>
        <w:t xml:space="preserve">This has been </w:t>
      </w:r>
      <w:r w:rsidRPr="00C66902">
        <w:rPr>
          <w:rFonts w:ascii="Arial" w:hAnsi="Arial" w:cs="Arial"/>
          <w:color w:val="0070C0"/>
          <w:szCs w:val="21"/>
        </w:rPr>
        <w:t>c</w:t>
      </w:r>
      <w:r w:rsidR="00391E8C" w:rsidRPr="00C66902">
        <w:rPr>
          <w:rFonts w:ascii="Arial" w:hAnsi="Arial" w:cs="Arial"/>
          <w:color w:val="0070C0"/>
          <w:szCs w:val="21"/>
        </w:rPr>
        <w:t>orrected.</w:t>
      </w:r>
    </w:p>
    <w:p w14:paraId="5DF00E33" w14:textId="77777777" w:rsidR="00610F9D" w:rsidRPr="00C66902" w:rsidRDefault="00610F9D" w:rsidP="00FA15BC">
      <w:pPr>
        <w:widowControl/>
        <w:adjustRightInd w:val="0"/>
        <w:snapToGrid w:val="0"/>
        <w:jc w:val="left"/>
        <w:rPr>
          <w:szCs w:val="21"/>
        </w:rPr>
      </w:pPr>
    </w:p>
    <w:sectPr w:rsidR="00610F9D" w:rsidRPr="00C66902" w:rsidSect="007130E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8EF35B" w14:textId="77777777" w:rsidR="006E01DA" w:rsidRDefault="006E01DA" w:rsidP="00610F9D">
      <w:r>
        <w:separator/>
      </w:r>
    </w:p>
  </w:endnote>
  <w:endnote w:type="continuationSeparator" w:id="0">
    <w:p w14:paraId="46AF022B" w14:textId="77777777" w:rsidR="006E01DA" w:rsidRDefault="006E01DA" w:rsidP="00610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3292E" w14:textId="77777777" w:rsidR="006E01DA" w:rsidRDefault="006E01DA" w:rsidP="00610F9D">
      <w:r>
        <w:separator/>
      </w:r>
    </w:p>
  </w:footnote>
  <w:footnote w:type="continuationSeparator" w:id="0">
    <w:p w14:paraId="7F593FDC" w14:textId="77777777" w:rsidR="006E01DA" w:rsidRDefault="006E01DA" w:rsidP="00610F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30DF2"/>
    <w:multiLevelType w:val="hybridMultilevel"/>
    <w:tmpl w:val="9D9CFFE4"/>
    <w:lvl w:ilvl="0" w:tplc="CBCC02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1"/>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2DC"/>
    <w:rsid w:val="00027B75"/>
    <w:rsid w:val="00043DF7"/>
    <w:rsid w:val="00075267"/>
    <w:rsid w:val="00075847"/>
    <w:rsid w:val="000B5528"/>
    <w:rsid w:val="000E5C5B"/>
    <w:rsid w:val="000E6AD4"/>
    <w:rsid w:val="00136F57"/>
    <w:rsid w:val="00150E02"/>
    <w:rsid w:val="00166740"/>
    <w:rsid w:val="00170C1D"/>
    <w:rsid w:val="001E2B8B"/>
    <w:rsid w:val="002001F7"/>
    <w:rsid w:val="00227A9D"/>
    <w:rsid w:val="002611DC"/>
    <w:rsid w:val="002A20C4"/>
    <w:rsid w:val="002B3B8D"/>
    <w:rsid w:val="002E7EDB"/>
    <w:rsid w:val="002F23E6"/>
    <w:rsid w:val="00323D5D"/>
    <w:rsid w:val="00337D6C"/>
    <w:rsid w:val="0034239A"/>
    <w:rsid w:val="003472D0"/>
    <w:rsid w:val="00391E8C"/>
    <w:rsid w:val="00397AF2"/>
    <w:rsid w:val="003B66B7"/>
    <w:rsid w:val="003C2908"/>
    <w:rsid w:val="003D20B1"/>
    <w:rsid w:val="00404909"/>
    <w:rsid w:val="00436B03"/>
    <w:rsid w:val="004402C3"/>
    <w:rsid w:val="004624CB"/>
    <w:rsid w:val="00581EC4"/>
    <w:rsid w:val="005B5E66"/>
    <w:rsid w:val="00610F9D"/>
    <w:rsid w:val="00617E9F"/>
    <w:rsid w:val="006377E7"/>
    <w:rsid w:val="00692329"/>
    <w:rsid w:val="006D0E40"/>
    <w:rsid w:val="006E01DA"/>
    <w:rsid w:val="007130EC"/>
    <w:rsid w:val="00715B5C"/>
    <w:rsid w:val="007220C1"/>
    <w:rsid w:val="00745004"/>
    <w:rsid w:val="00747D20"/>
    <w:rsid w:val="007756B1"/>
    <w:rsid w:val="00824E0F"/>
    <w:rsid w:val="00843D0D"/>
    <w:rsid w:val="008613FD"/>
    <w:rsid w:val="00875801"/>
    <w:rsid w:val="008A7A31"/>
    <w:rsid w:val="008E17D2"/>
    <w:rsid w:val="008E3B3A"/>
    <w:rsid w:val="0095175F"/>
    <w:rsid w:val="009C0502"/>
    <w:rsid w:val="009C5E48"/>
    <w:rsid w:val="00A20893"/>
    <w:rsid w:val="00A539DB"/>
    <w:rsid w:val="00A54F7C"/>
    <w:rsid w:val="00A82CB6"/>
    <w:rsid w:val="00AB02DC"/>
    <w:rsid w:val="00B73230"/>
    <w:rsid w:val="00BC0600"/>
    <w:rsid w:val="00BF516D"/>
    <w:rsid w:val="00C55156"/>
    <w:rsid w:val="00C62E5A"/>
    <w:rsid w:val="00C66902"/>
    <w:rsid w:val="00C82A45"/>
    <w:rsid w:val="00CB2B57"/>
    <w:rsid w:val="00CF269B"/>
    <w:rsid w:val="00D0097B"/>
    <w:rsid w:val="00D4757A"/>
    <w:rsid w:val="00D62CCD"/>
    <w:rsid w:val="00D678B1"/>
    <w:rsid w:val="00D9389E"/>
    <w:rsid w:val="00D95429"/>
    <w:rsid w:val="00D9692F"/>
    <w:rsid w:val="00DA5CF5"/>
    <w:rsid w:val="00DB098B"/>
    <w:rsid w:val="00DB29EE"/>
    <w:rsid w:val="00DB3371"/>
    <w:rsid w:val="00E61B1E"/>
    <w:rsid w:val="00E65A56"/>
    <w:rsid w:val="00E8104C"/>
    <w:rsid w:val="00E81843"/>
    <w:rsid w:val="00EB5D4B"/>
    <w:rsid w:val="00EE550E"/>
    <w:rsid w:val="00F36D10"/>
    <w:rsid w:val="00FA15BC"/>
    <w:rsid w:val="00FB0914"/>
  </w:rsids>
  <m:mathPr>
    <m:mathFont m:val="Cambria Math"/>
    <m:brkBin m:val="before"/>
    <m:brkBinSub m:val="--"/>
    <m:smallFrac m:val="0"/>
    <m:dispDef/>
    <m:lMargin m:val="0"/>
    <m:rMargin m:val="0"/>
    <m:defJc m:val="centerGroup"/>
    <m:wrapIndent m:val="1440"/>
    <m:intLim m:val="subSup"/>
    <m:naryLim m:val="undOvr"/>
  </m:mathPr>
  <w:themeFontLang w:val="en-CA"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1D6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130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0C1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70C1D"/>
    <w:rPr>
      <w:rFonts w:asciiTheme="majorHAnsi" w:eastAsiaTheme="majorEastAsia" w:hAnsiTheme="majorHAnsi" w:cstheme="majorBidi"/>
      <w:sz w:val="18"/>
      <w:szCs w:val="18"/>
    </w:rPr>
  </w:style>
  <w:style w:type="paragraph" w:styleId="a5">
    <w:name w:val="header"/>
    <w:basedOn w:val="a"/>
    <w:link w:val="a6"/>
    <w:uiPriority w:val="99"/>
    <w:unhideWhenUsed/>
    <w:rsid w:val="00610F9D"/>
    <w:pPr>
      <w:tabs>
        <w:tab w:val="center" w:pos="4252"/>
        <w:tab w:val="right" w:pos="8504"/>
      </w:tabs>
      <w:snapToGrid w:val="0"/>
    </w:pPr>
  </w:style>
  <w:style w:type="character" w:customStyle="1" w:styleId="a6">
    <w:name w:val="ヘッダー (文字)"/>
    <w:basedOn w:val="a0"/>
    <w:link w:val="a5"/>
    <w:uiPriority w:val="99"/>
    <w:rsid w:val="00610F9D"/>
  </w:style>
  <w:style w:type="paragraph" w:styleId="a7">
    <w:name w:val="footer"/>
    <w:basedOn w:val="a"/>
    <w:link w:val="a8"/>
    <w:uiPriority w:val="99"/>
    <w:unhideWhenUsed/>
    <w:rsid w:val="00610F9D"/>
    <w:pPr>
      <w:tabs>
        <w:tab w:val="center" w:pos="4252"/>
        <w:tab w:val="right" w:pos="8504"/>
      </w:tabs>
      <w:snapToGrid w:val="0"/>
    </w:pPr>
  </w:style>
  <w:style w:type="character" w:customStyle="1" w:styleId="a8">
    <w:name w:val="フッター (文字)"/>
    <w:basedOn w:val="a0"/>
    <w:link w:val="a7"/>
    <w:uiPriority w:val="99"/>
    <w:rsid w:val="00610F9D"/>
  </w:style>
  <w:style w:type="paragraph" w:styleId="a9">
    <w:name w:val="List Paragraph"/>
    <w:basedOn w:val="a"/>
    <w:uiPriority w:val="34"/>
    <w:qFormat/>
    <w:rsid w:val="004402C3"/>
    <w:pPr>
      <w:ind w:leftChars="400" w:left="840"/>
    </w:pPr>
  </w:style>
  <w:style w:type="character" w:styleId="aa">
    <w:name w:val="annotation reference"/>
    <w:basedOn w:val="a0"/>
    <w:uiPriority w:val="99"/>
    <w:semiHidden/>
    <w:unhideWhenUsed/>
    <w:rsid w:val="00824E0F"/>
    <w:rPr>
      <w:sz w:val="16"/>
      <w:szCs w:val="16"/>
    </w:rPr>
  </w:style>
  <w:style w:type="paragraph" w:styleId="ab">
    <w:name w:val="annotation text"/>
    <w:basedOn w:val="a"/>
    <w:link w:val="ac"/>
    <w:uiPriority w:val="99"/>
    <w:semiHidden/>
    <w:unhideWhenUsed/>
    <w:rsid w:val="00824E0F"/>
    <w:rPr>
      <w:sz w:val="20"/>
      <w:szCs w:val="20"/>
    </w:rPr>
  </w:style>
  <w:style w:type="character" w:customStyle="1" w:styleId="ac">
    <w:name w:val="コメント文字列 (文字)"/>
    <w:basedOn w:val="a0"/>
    <w:link w:val="ab"/>
    <w:uiPriority w:val="99"/>
    <w:semiHidden/>
    <w:rsid w:val="00824E0F"/>
    <w:rPr>
      <w:sz w:val="20"/>
      <w:szCs w:val="20"/>
    </w:rPr>
  </w:style>
  <w:style w:type="paragraph" w:styleId="ad">
    <w:name w:val="annotation subject"/>
    <w:basedOn w:val="ab"/>
    <w:next w:val="ab"/>
    <w:link w:val="ae"/>
    <w:uiPriority w:val="99"/>
    <w:semiHidden/>
    <w:unhideWhenUsed/>
    <w:rsid w:val="00824E0F"/>
    <w:rPr>
      <w:b/>
      <w:bCs/>
    </w:rPr>
  </w:style>
  <w:style w:type="character" w:customStyle="1" w:styleId="ae">
    <w:name w:val="コメント内容 (文字)"/>
    <w:basedOn w:val="ac"/>
    <w:link w:val="ad"/>
    <w:uiPriority w:val="99"/>
    <w:semiHidden/>
    <w:rsid w:val="00824E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B8EAB-AE71-4BB5-A471-037A7BE89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2665</Words>
  <Characters>15197</Characters>
  <Application>Microsoft Office Word</Application>
  <DocSecurity>0</DocSecurity>
  <Lines>126</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2018-09-22T05:54:00Z</dcterms:created>
  <dcterms:modified xsi:type="dcterms:W3CDTF">2018-09-24T15:11:00Z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http://www.zotero.org/styles/nature-communications</vt:lpwstr>
  </property>
  <property fmtid="{D5CDD505-2E9C-101B-9397-08002B2CF9AE}" pid="17" name="Mendeley Recent Style Name 7_1">
    <vt:lpwstr>Nature Communications</vt:lpwstr>
  </property>
  <property fmtid="{D5CDD505-2E9C-101B-9397-08002B2CF9AE}" pid="18" name="Mendeley Recent Style Id 8_1">
    <vt:lpwstr>http://www.zotero.org/styles/science-advances</vt:lpwstr>
  </property>
  <property fmtid="{D5CDD505-2E9C-101B-9397-08002B2CF9AE}" pid="19" name="Mendeley Recent Style Name 8_1">
    <vt:lpwstr>Science Advances</vt:lpwstr>
  </property>
  <property fmtid="{D5CDD505-2E9C-101B-9397-08002B2CF9AE}" pid="20" name="Mendeley Recent Style Id 9_1">
    <vt:lpwstr>http://www.zotero.org/styles/the-embo-journal</vt:lpwstr>
  </property>
  <property fmtid="{D5CDD505-2E9C-101B-9397-08002B2CF9AE}" pid="21" name="Mendeley Recent Style Name 9_1">
    <vt:lpwstr>The EMBO Journal</vt:lpwstr>
  </property>
</Properties>
</file>