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76D4" w14:textId="77777777" w:rsidR="001938A0" w:rsidRPr="009570D2" w:rsidRDefault="005C54D2" w:rsidP="007947E3">
      <w:pPr>
        <w:pStyle w:val="NormalWeb"/>
        <w:spacing w:before="0" w:beforeAutospacing="0" w:after="0" w:afterAutospacing="0"/>
        <w:jc w:val="both"/>
        <w:rPr>
          <w:rFonts w:ascii="Calibri" w:hAnsi="Calibri" w:cs="Calibri"/>
        </w:rPr>
      </w:pPr>
      <w:r w:rsidRPr="009570D2">
        <w:rPr>
          <w:rFonts w:ascii="Calibri" w:hAnsi="Calibri" w:cs="Calibri"/>
          <w:b/>
          <w:bCs/>
        </w:rPr>
        <w:t>TITLE</w:t>
      </w:r>
      <w:r w:rsidR="00BE5F4A" w:rsidRPr="009570D2">
        <w:rPr>
          <w:rFonts w:ascii="Calibri" w:hAnsi="Calibri" w:cs="Calibri"/>
          <w:b/>
          <w:bCs/>
        </w:rPr>
        <w:t>:</w:t>
      </w:r>
      <w:r w:rsidR="00BE5F4A" w:rsidRPr="009570D2">
        <w:rPr>
          <w:rFonts w:ascii="Calibri" w:hAnsi="Calibri" w:cs="Calibri"/>
        </w:rPr>
        <w:t xml:space="preserve"> </w:t>
      </w:r>
    </w:p>
    <w:p w14:paraId="63F0979A" w14:textId="77777777" w:rsidR="00BE5F4A" w:rsidRPr="009570D2" w:rsidRDefault="00630D06" w:rsidP="007947E3">
      <w:pPr>
        <w:pStyle w:val="NormalWeb"/>
        <w:spacing w:before="0" w:beforeAutospacing="0" w:after="0" w:afterAutospacing="0"/>
        <w:jc w:val="both"/>
        <w:rPr>
          <w:rFonts w:ascii="Calibri" w:hAnsi="Calibri" w:cs="Calibri"/>
        </w:rPr>
      </w:pPr>
      <w:r w:rsidRPr="009570D2">
        <w:rPr>
          <w:rFonts w:ascii="Calibri" w:hAnsi="Calibri" w:cs="Calibri"/>
        </w:rPr>
        <w:t>Detection of Endotoxin in Nano</w:t>
      </w:r>
      <w:r w:rsidR="00A4708B" w:rsidRPr="009570D2">
        <w:rPr>
          <w:rFonts w:ascii="Calibri" w:hAnsi="Calibri" w:cs="Calibri"/>
        </w:rPr>
        <w:t>-</w:t>
      </w:r>
      <w:r w:rsidRPr="009570D2">
        <w:rPr>
          <w:rFonts w:ascii="Calibri" w:hAnsi="Calibri" w:cs="Calibri"/>
        </w:rPr>
        <w:t>formulations using Limulus Amoebocyte Lysate (LAL) assay</w:t>
      </w:r>
      <w:r w:rsidR="00CE1318" w:rsidRPr="009570D2">
        <w:rPr>
          <w:rFonts w:ascii="Calibri" w:hAnsi="Calibri" w:cs="Calibri"/>
        </w:rPr>
        <w:t>s</w:t>
      </w:r>
      <w:r w:rsidR="00BE5F4A" w:rsidRPr="009570D2">
        <w:rPr>
          <w:rFonts w:ascii="Calibri" w:hAnsi="Calibri" w:cs="Calibri"/>
        </w:rPr>
        <w:t xml:space="preserve"> </w:t>
      </w:r>
    </w:p>
    <w:p w14:paraId="1FF4E110" w14:textId="77777777" w:rsidR="00925823" w:rsidRPr="009570D2" w:rsidRDefault="00925823" w:rsidP="007947E3">
      <w:pPr>
        <w:autoSpaceDE w:val="0"/>
        <w:autoSpaceDN w:val="0"/>
        <w:adjustRightInd w:val="0"/>
        <w:jc w:val="both"/>
        <w:rPr>
          <w:rFonts w:ascii="Calibri" w:hAnsi="Calibri" w:cs="Calibri"/>
          <w:b/>
          <w:bCs/>
        </w:rPr>
      </w:pPr>
    </w:p>
    <w:p w14:paraId="71579C43" w14:textId="62BEBE21" w:rsidR="001938A0" w:rsidRPr="009570D2" w:rsidRDefault="005C54D2" w:rsidP="007947E3">
      <w:pPr>
        <w:autoSpaceDE w:val="0"/>
        <w:autoSpaceDN w:val="0"/>
        <w:adjustRightInd w:val="0"/>
        <w:jc w:val="both"/>
        <w:rPr>
          <w:rFonts w:ascii="Calibri" w:hAnsi="Calibri" w:cs="Calibri"/>
          <w:bCs/>
          <w:i/>
        </w:rPr>
      </w:pPr>
      <w:r w:rsidRPr="009570D2">
        <w:rPr>
          <w:rFonts w:ascii="Calibri" w:hAnsi="Calibri" w:cs="Calibri"/>
          <w:b/>
          <w:bCs/>
        </w:rPr>
        <w:t>AUTHORS</w:t>
      </w:r>
      <w:r w:rsidR="00BE5F4A" w:rsidRPr="009570D2">
        <w:rPr>
          <w:rFonts w:ascii="Calibri" w:hAnsi="Calibri" w:cs="Calibri"/>
          <w:b/>
          <w:bCs/>
        </w:rPr>
        <w:t xml:space="preserve">: </w:t>
      </w:r>
    </w:p>
    <w:p w14:paraId="4912B139" w14:textId="77777777" w:rsidR="001167CE" w:rsidRPr="009570D2" w:rsidRDefault="001167CE">
      <w:pPr>
        <w:autoSpaceDE w:val="0"/>
        <w:autoSpaceDN w:val="0"/>
        <w:adjustRightInd w:val="0"/>
        <w:jc w:val="both"/>
        <w:rPr>
          <w:rFonts w:ascii="Calibri" w:hAnsi="Calibri" w:cs="Calibri"/>
          <w:bCs/>
        </w:rPr>
      </w:pPr>
      <w:r w:rsidRPr="009570D2">
        <w:rPr>
          <w:rFonts w:ascii="Calibri" w:hAnsi="Calibri" w:cs="Calibri"/>
          <w:bCs/>
        </w:rPr>
        <w:t xml:space="preserve">Barry W. </w:t>
      </w:r>
      <w:proofErr w:type="spellStart"/>
      <w:r w:rsidRPr="009570D2">
        <w:rPr>
          <w:rFonts w:ascii="Calibri" w:hAnsi="Calibri" w:cs="Calibri"/>
          <w:bCs/>
        </w:rPr>
        <w:t>Neun</w:t>
      </w:r>
      <w:proofErr w:type="spellEnd"/>
      <w:r w:rsidRPr="009570D2">
        <w:rPr>
          <w:rFonts w:ascii="Calibri" w:hAnsi="Calibri" w:cs="Calibri"/>
          <w:bCs/>
        </w:rPr>
        <w:t xml:space="preserve">, Marina A. </w:t>
      </w:r>
      <w:proofErr w:type="spellStart"/>
      <w:r w:rsidRPr="009570D2">
        <w:rPr>
          <w:rFonts w:ascii="Calibri" w:hAnsi="Calibri" w:cs="Calibri"/>
          <w:bCs/>
        </w:rPr>
        <w:t>Dobrovolskaia</w:t>
      </w:r>
      <w:proofErr w:type="spellEnd"/>
    </w:p>
    <w:p w14:paraId="6D25AD59" w14:textId="77777777" w:rsidR="001167CE" w:rsidRPr="009570D2" w:rsidRDefault="001167CE">
      <w:pPr>
        <w:autoSpaceDE w:val="0"/>
        <w:autoSpaceDN w:val="0"/>
        <w:adjustRightInd w:val="0"/>
        <w:jc w:val="both"/>
        <w:rPr>
          <w:rFonts w:ascii="Calibri" w:hAnsi="Calibri" w:cs="Calibri"/>
          <w:bCs/>
        </w:rPr>
      </w:pPr>
    </w:p>
    <w:p w14:paraId="597820C6" w14:textId="320AB576" w:rsidR="00DC2D49" w:rsidRPr="009570D2" w:rsidRDefault="00630D06">
      <w:pPr>
        <w:autoSpaceDE w:val="0"/>
        <w:autoSpaceDN w:val="0"/>
        <w:adjustRightInd w:val="0"/>
        <w:jc w:val="both"/>
        <w:rPr>
          <w:rFonts w:ascii="Calibri" w:hAnsi="Calibri" w:cs="Calibri"/>
          <w:bCs/>
        </w:rPr>
      </w:pPr>
      <w:r w:rsidRPr="009570D2">
        <w:rPr>
          <w:rFonts w:ascii="Calibri" w:hAnsi="Calibri" w:cs="Calibri"/>
          <w:bCs/>
        </w:rPr>
        <w:t>Nanotechnology Characterization Lab., Cancer Research Technology Program</w:t>
      </w:r>
      <w:r w:rsidR="001167CE" w:rsidRPr="009570D2">
        <w:rPr>
          <w:rFonts w:ascii="Calibri" w:hAnsi="Calibri" w:cs="Calibri"/>
          <w:bCs/>
        </w:rPr>
        <w:t xml:space="preserve">, </w:t>
      </w:r>
      <w:r w:rsidRPr="009570D2">
        <w:rPr>
          <w:rFonts w:ascii="Calibri" w:hAnsi="Calibri" w:cs="Calibri"/>
          <w:bCs/>
        </w:rPr>
        <w:t>Frederick National Laboratory for Cancer Research sponsored by National Cancer Institute</w:t>
      </w:r>
      <w:r w:rsidR="001167CE" w:rsidRPr="009570D2">
        <w:rPr>
          <w:rFonts w:ascii="Calibri" w:hAnsi="Calibri" w:cs="Calibri"/>
          <w:bCs/>
        </w:rPr>
        <w:t xml:space="preserve">, </w:t>
      </w:r>
      <w:r w:rsidRPr="009570D2">
        <w:rPr>
          <w:rFonts w:ascii="Calibri" w:hAnsi="Calibri" w:cs="Calibri"/>
          <w:bCs/>
        </w:rPr>
        <w:t>Frederick, MD, USA</w:t>
      </w:r>
    </w:p>
    <w:p w14:paraId="708E2611" w14:textId="77777777" w:rsidR="001167CE" w:rsidRPr="009570D2" w:rsidRDefault="001167CE">
      <w:pPr>
        <w:autoSpaceDE w:val="0"/>
        <w:autoSpaceDN w:val="0"/>
        <w:adjustRightInd w:val="0"/>
        <w:jc w:val="both"/>
        <w:rPr>
          <w:rStyle w:val="Hyperlink"/>
          <w:rFonts w:ascii="Calibri" w:hAnsi="Calibri" w:cs="Calibri"/>
          <w:color w:val="auto"/>
          <w:u w:val="none"/>
        </w:rPr>
      </w:pPr>
    </w:p>
    <w:p w14:paraId="185747B9" w14:textId="77777777" w:rsidR="001167CE" w:rsidRPr="009570D2" w:rsidRDefault="001167CE">
      <w:pPr>
        <w:autoSpaceDE w:val="0"/>
        <w:autoSpaceDN w:val="0"/>
        <w:adjustRightInd w:val="0"/>
        <w:jc w:val="both"/>
        <w:rPr>
          <w:rFonts w:ascii="Calibri" w:hAnsi="Calibri" w:cs="Calibri"/>
          <w:b/>
          <w:bCs/>
        </w:rPr>
      </w:pPr>
      <w:r w:rsidRPr="00AC3DC0">
        <w:rPr>
          <w:rFonts w:ascii="Calibri" w:hAnsi="Calibri" w:cs="Calibri"/>
          <w:b/>
          <w:bCs/>
        </w:rPr>
        <w:t xml:space="preserve">Email Addresses of Co-Authors: </w:t>
      </w:r>
    </w:p>
    <w:p w14:paraId="67674D43" w14:textId="77777777" w:rsidR="00DC2D49" w:rsidRPr="009570D2" w:rsidRDefault="001167CE">
      <w:pPr>
        <w:autoSpaceDE w:val="0"/>
        <w:autoSpaceDN w:val="0"/>
        <w:adjustRightInd w:val="0"/>
        <w:jc w:val="both"/>
        <w:rPr>
          <w:rFonts w:ascii="Calibri" w:hAnsi="Calibri" w:cs="Calibri"/>
          <w:bCs/>
        </w:rPr>
      </w:pPr>
      <w:r w:rsidRPr="009570D2">
        <w:rPr>
          <w:rFonts w:ascii="Calibri" w:hAnsi="Calibri" w:cs="Calibri"/>
          <w:bCs/>
        </w:rPr>
        <w:t xml:space="preserve">Barry W. </w:t>
      </w:r>
      <w:proofErr w:type="spellStart"/>
      <w:r w:rsidRPr="009570D2">
        <w:rPr>
          <w:rFonts w:ascii="Calibri" w:hAnsi="Calibri" w:cs="Calibri"/>
          <w:bCs/>
        </w:rPr>
        <w:t>Neun</w:t>
      </w:r>
      <w:proofErr w:type="spellEnd"/>
      <w:r w:rsidRPr="009570D2">
        <w:rPr>
          <w:rStyle w:val="Hyperlink"/>
          <w:rFonts w:ascii="Calibri" w:hAnsi="Calibri" w:cs="Calibri"/>
          <w:color w:val="auto"/>
          <w:u w:val="none"/>
        </w:rPr>
        <w:t xml:space="preserve"> </w:t>
      </w:r>
      <w:r w:rsidR="00A4708B" w:rsidRPr="009570D2">
        <w:rPr>
          <w:rStyle w:val="Hyperlink"/>
          <w:rFonts w:ascii="Calibri" w:hAnsi="Calibri" w:cs="Calibri"/>
          <w:color w:val="auto"/>
          <w:u w:val="none"/>
        </w:rPr>
        <w:tab/>
      </w:r>
      <w:r w:rsidR="00A4708B" w:rsidRPr="009570D2">
        <w:rPr>
          <w:rStyle w:val="Hyperlink"/>
          <w:rFonts w:ascii="Calibri" w:hAnsi="Calibri" w:cs="Calibri"/>
          <w:color w:val="auto"/>
          <w:u w:val="none"/>
        </w:rPr>
        <w:tab/>
      </w:r>
      <w:r w:rsidR="00A4708B" w:rsidRPr="009570D2">
        <w:rPr>
          <w:rStyle w:val="Hyperlink"/>
          <w:rFonts w:ascii="Calibri" w:hAnsi="Calibri" w:cs="Calibri"/>
          <w:color w:val="auto"/>
          <w:u w:val="none"/>
        </w:rPr>
        <w:tab/>
      </w:r>
      <w:r w:rsidRPr="009570D2">
        <w:rPr>
          <w:rStyle w:val="Hyperlink"/>
          <w:rFonts w:ascii="Calibri" w:hAnsi="Calibri" w:cs="Calibri"/>
          <w:color w:val="auto"/>
          <w:u w:val="none"/>
        </w:rPr>
        <w:t>(neunb@mail.nih.gov)</w:t>
      </w:r>
    </w:p>
    <w:p w14:paraId="010BE101" w14:textId="77777777" w:rsidR="00630D06" w:rsidRPr="009570D2" w:rsidRDefault="001167CE">
      <w:pPr>
        <w:autoSpaceDE w:val="0"/>
        <w:autoSpaceDN w:val="0"/>
        <w:adjustRightInd w:val="0"/>
        <w:jc w:val="both"/>
        <w:rPr>
          <w:rFonts w:ascii="Calibri" w:hAnsi="Calibri" w:cs="Calibri"/>
          <w:bCs/>
        </w:rPr>
      </w:pPr>
      <w:r w:rsidRPr="009570D2">
        <w:rPr>
          <w:rFonts w:ascii="Calibri" w:hAnsi="Calibri" w:cs="Calibri"/>
          <w:bCs/>
        </w:rPr>
        <w:t xml:space="preserve">Marina A. </w:t>
      </w:r>
      <w:proofErr w:type="spellStart"/>
      <w:r w:rsidRPr="009570D2">
        <w:rPr>
          <w:rFonts w:ascii="Calibri" w:hAnsi="Calibri" w:cs="Calibri"/>
          <w:bCs/>
        </w:rPr>
        <w:t>Dobrovolskaia</w:t>
      </w:r>
      <w:proofErr w:type="spellEnd"/>
      <w:r w:rsidRPr="009570D2">
        <w:rPr>
          <w:rStyle w:val="Hyperlink"/>
          <w:rFonts w:ascii="Calibri" w:hAnsi="Calibri" w:cs="Calibri"/>
          <w:color w:val="auto"/>
          <w:u w:val="none"/>
        </w:rPr>
        <w:t xml:space="preserve"> </w:t>
      </w:r>
      <w:r w:rsidR="00A4708B" w:rsidRPr="009570D2">
        <w:rPr>
          <w:rStyle w:val="Hyperlink"/>
          <w:rFonts w:ascii="Calibri" w:hAnsi="Calibri" w:cs="Calibri"/>
          <w:color w:val="auto"/>
          <w:u w:val="none"/>
        </w:rPr>
        <w:tab/>
      </w:r>
      <w:r w:rsidR="00A4708B" w:rsidRPr="009570D2">
        <w:rPr>
          <w:rStyle w:val="Hyperlink"/>
          <w:rFonts w:ascii="Calibri" w:hAnsi="Calibri" w:cs="Calibri"/>
          <w:color w:val="auto"/>
          <w:u w:val="none"/>
        </w:rPr>
        <w:tab/>
      </w:r>
      <w:r w:rsidRPr="009570D2">
        <w:rPr>
          <w:rStyle w:val="Hyperlink"/>
          <w:rFonts w:ascii="Calibri" w:hAnsi="Calibri" w:cs="Calibri"/>
          <w:color w:val="auto"/>
          <w:u w:val="none"/>
        </w:rPr>
        <w:t>(</w:t>
      </w:r>
      <w:r w:rsidR="00630D06" w:rsidRPr="009570D2">
        <w:rPr>
          <w:rStyle w:val="Hyperlink"/>
          <w:rFonts w:ascii="Calibri" w:hAnsi="Calibri" w:cs="Calibri"/>
          <w:color w:val="auto"/>
          <w:u w:val="none"/>
        </w:rPr>
        <w:t>marina@mail.nih.gov</w:t>
      </w:r>
      <w:r w:rsidRPr="009570D2">
        <w:rPr>
          <w:rStyle w:val="Hyperlink"/>
          <w:rFonts w:ascii="Calibri" w:hAnsi="Calibri" w:cs="Calibri"/>
          <w:color w:val="auto"/>
          <w:u w:val="none"/>
        </w:rPr>
        <w:t>)</w:t>
      </w:r>
    </w:p>
    <w:p w14:paraId="3FC398CA" w14:textId="77777777" w:rsidR="00BE5F4A" w:rsidRPr="009570D2" w:rsidRDefault="00BE5F4A">
      <w:pPr>
        <w:pStyle w:val="NormalWeb"/>
        <w:spacing w:before="0" w:beforeAutospacing="0" w:after="0" w:afterAutospacing="0"/>
        <w:jc w:val="both"/>
        <w:rPr>
          <w:rFonts w:ascii="Calibri" w:hAnsi="Calibri" w:cs="Calibri"/>
          <w:b/>
          <w:bCs/>
        </w:rPr>
      </w:pPr>
    </w:p>
    <w:p w14:paraId="4DC9446A" w14:textId="77777777" w:rsidR="00BE5F4A" w:rsidRPr="009570D2" w:rsidRDefault="005C54D2">
      <w:pPr>
        <w:pStyle w:val="NormalWeb"/>
        <w:spacing w:before="0" w:beforeAutospacing="0" w:after="0" w:afterAutospacing="0"/>
        <w:jc w:val="both"/>
        <w:rPr>
          <w:rFonts w:ascii="Calibri" w:hAnsi="Calibri" w:cs="Calibri"/>
          <w:b/>
          <w:bCs/>
        </w:rPr>
      </w:pPr>
      <w:r w:rsidRPr="009570D2">
        <w:rPr>
          <w:rFonts w:ascii="Calibri" w:hAnsi="Calibri" w:cs="Calibri"/>
          <w:b/>
          <w:bCs/>
        </w:rPr>
        <w:t>CORRESPONDING AUTHOR</w:t>
      </w:r>
      <w:r w:rsidR="00BE5F4A" w:rsidRPr="009570D2">
        <w:rPr>
          <w:rFonts w:ascii="Calibri" w:hAnsi="Calibri" w:cs="Calibri"/>
          <w:b/>
          <w:bCs/>
        </w:rPr>
        <w:t>:</w:t>
      </w:r>
    </w:p>
    <w:p w14:paraId="3D52834E" w14:textId="77777777" w:rsidR="00630D06" w:rsidRPr="009570D2" w:rsidRDefault="001167CE">
      <w:pPr>
        <w:pStyle w:val="NormalWeb"/>
        <w:spacing w:before="0" w:beforeAutospacing="0" w:after="0" w:afterAutospacing="0"/>
        <w:jc w:val="both"/>
        <w:rPr>
          <w:rFonts w:ascii="Calibri" w:hAnsi="Calibri" w:cs="Calibri"/>
          <w:b/>
          <w:bCs/>
        </w:rPr>
      </w:pPr>
      <w:r w:rsidRPr="009570D2">
        <w:rPr>
          <w:rFonts w:ascii="Calibri" w:hAnsi="Calibri" w:cs="Calibri"/>
          <w:bCs/>
        </w:rPr>
        <w:t xml:space="preserve">Marina A. </w:t>
      </w:r>
      <w:proofErr w:type="spellStart"/>
      <w:r w:rsidRPr="009570D2">
        <w:rPr>
          <w:rFonts w:ascii="Calibri" w:hAnsi="Calibri" w:cs="Calibri"/>
          <w:bCs/>
        </w:rPr>
        <w:t>Dobrovolskaia</w:t>
      </w:r>
      <w:proofErr w:type="spellEnd"/>
      <w:r w:rsidRPr="009570D2">
        <w:rPr>
          <w:rStyle w:val="Hyperlink"/>
          <w:rFonts w:ascii="Calibri" w:hAnsi="Calibri" w:cs="Calibri"/>
          <w:color w:val="auto"/>
          <w:u w:val="none"/>
        </w:rPr>
        <w:t xml:space="preserve"> </w:t>
      </w:r>
      <w:r w:rsidR="00A4708B" w:rsidRPr="009570D2">
        <w:rPr>
          <w:rStyle w:val="Hyperlink"/>
          <w:rFonts w:ascii="Calibri" w:hAnsi="Calibri" w:cs="Calibri"/>
          <w:color w:val="auto"/>
          <w:u w:val="none"/>
        </w:rPr>
        <w:tab/>
      </w:r>
      <w:r w:rsidR="00A4708B" w:rsidRPr="009570D2">
        <w:rPr>
          <w:rStyle w:val="Hyperlink"/>
          <w:rFonts w:ascii="Calibri" w:hAnsi="Calibri" w:cs="Calibri"/>
          <w:color w:val="auto"/>
          <w:u w:val="none"/>
        </w:rPr>
        <w:tab/>
      </w:r>
      <w:r w:rsidRPr="009570D2">
        <w:rPr>
          <w:rStyle w:val="Hyperlink"/>
          <w:rFonts w:ascii="Calibri" w:hAnsi="Calibri" w:cs="Calibri"/>
          <w:color w:val="auto"/>
          <w:u w:val="none"/>
        </w:rPr>
        <w:t>(marina@mail.nih.gov)</w:t>
      </w:r>
    </w:p>
    <w:p w14:paraId="21841749" w14:textId="77777777" w:rsidR="001167CE" w:rsidRPr="009570D2" w:rsidRDefault="001167CE">
      <w:pPr>
        <w:pStyle w:val="NormalWeb"/>
        <w:spacing w:before="0" w:beforeAutospacing="0" w:after="0" w:afterAutospacing="0"/>
        <w:jc w:val="both"/>
        <w:rPr>
          <w:rFonts w:ascii="Calibri" w:hAnsi="Calibri" w:cs="Calibri"/>
          <w:b/>
          <w:bCs/>
        </w:rPr>
      </w:pPr>
    </w:p>
    <w:p w14:paraId="637E1E17" w14:textId="1EB876F2" w:rsidR="001938A0" w:rsidRPr="009570D2" w:rsidRDefault="005C54D2" w:rsidP="00AC3DC0">
      <w:pPr>
        <w:pStyle w:val="NormalWeb"/>
        <w:tabs>
          <w:tab w:val="left" w:pos="6288"/>
        </w:tabs>
        <w:spacing w:before="0" w:beforeAutospacing="0" w:after="0" w:afterAutospacing="0"/>
        <w:jc w:val="both"/>
        <w:rPr>
          <w:rFonts w:ascii="Calibri" w:hAnsi="Calibri" w:cs="Calibri"/>
        </w:rPr>
      </w:pPr>
      <w:r w:rsidRPr="009570D2">
        <w:rPr>
          <w:rFonts w:ascii="Calibri" w:hAnsi="Calibri" w:cs="Calibri"/>
          <w:b/>
          <w:bCs/>
        </w:rPr>
        <w:t>KEYWORDS</w:t>
      </w:r>
      <w:r w:rsidR="00BE5F4A" w:rsidRPr="009570D2">
        <w:rPr>
          <w:rFonts w:ascii="Calibri" w:hAnsi="Calibri" w:cs="Calibri"/>
          <w:b/>
          <w:bCs/>
        </w:rPr>
        <w:t>:</w:t>
      </w:r>
      <w:r w:rsidR="007D16EE" w:rsidRPr="009570D2">
        <w:rPr>
          <w:rFonts w:ascii="Calibri" w:hAnsi="Calibri" w:cs="Calibri"/>
        </w:rPr>
        <w:t xml:space="preserve"> </w:t>
      </w:r>
      <w:r w:rsidR="00682918" w:rsidRPr="009570D2">
        <w:rPr>
          <w:rFonts w:ascii="Calibri" w:hAnsi="Calibri" w:cs="Calibri"/>
        </w:rPr>
        <w:tab/>
      </w:r>
    </w:p>
    <w:p w14:paraId="785538A3" w14:textId="77777777" w:rsidR="00925823" w:rsidRPr="009570D2" w:rsidRDefault="00630D06">
      <w:pPr>
        <w:pStyle w:val="NormalWeb"/>
        <w:spacing w:before="0" w:beforeAutospacing="0" w:after="0" w:afterAutospacing="0"/>
        <w:jc w:val="both"/>
        <w:rPr>
          <w:rFonts w:ascii="Calibri" w:hAnsi="Calibri" w:cs="Calibri"/>
        </w:rPr>
      </w:pPr>
      <w:r w:rsidRPr="009570D2">
        <w:rPr>
          <w:rFonts w:ascii="Calibri" w:hAnsi="Calibri" w:cs="Calibri"/>
        </w:rPr>
        <w:t>Endotoxin, nanoparticles, LAL assay, interference, spike recovery</w:t>
      </w:r>
      <w:r w:rsidR="00541905" w:rsidRPr="009570D2">
        <w:rPr>
          <w:rFonts w:ascii="Calibri" w:hAnsi="Calibri" w:cs="Calibri"/>
        </w:rPr>
        <w:t xml:space="preserve">, </w:t>
      </w:r>
      <w:proofErr w:type="spellStart"/>
      <w:r w:rsidR="00541905" w:rsidRPr="009570D2">
        <w:rPr>
          <w:rFonts w:ascii="Calibri" w:hAnsi="Calibri" w:cs="Calibri"/>
        </w:rPr>
        <w:t>pyrogenicity</w:t>
      </w:r>
      <w:proofErr w:type="spellEnd"/>
      <w:r w:rsidR="00541905" w:rsidRPr="009570D2">
        <w:rPr>
          <w:rFonts w:ascii="Calibri" w:hAnsi="Calibri" w:cs="Calibri"/>
        </w:rPr>
        <w:t>, contamination</w:t>
      </w:r>
    </w:p>
    <w:p w14:paraId="786AAEB6" w14:textId="77777777" w:rsidR="00925823" w:rsidRPr="009570D2" w:rsidRDefault="00925823">
      <w:pPr>
        <w:pStyle w:val="NormalWeb"/>
        <w:spacing w:before="0" w:beforeAutospacing="0" w:after="0" w:afterAutospacing="0"/>
        <w:jc w:val="both"/>
        <w:rPr>
          <w:rFonts w:ascii="Calibri" w:hAnsi="Calibri" w:cs="Calibri"/>
        </w:rPr>
      </w:pPr>
    </w:p>
    <w:p w14:paraId="2FBD72BB" w14:textId="77777777" w:rsidR="00607696" w:rsidRPr="009570D2" w:rsidRDefault="005C54D2">
      <w:pPr>
        <w:autoSpaceDE w:val="0"/>
        <w:autoSpaceDN w:val="0"/>
        <w:adjustRightInd w:val="0"/>
        <w:jc w:val="both"/>
        <w:rPr>
          <w:rFonts w:ascii="Calibri" w:hAnsi="Calibri" w:cs="Calibri"/>
        </w:rPr>
      </w:pPr>
      <w:r w:rsidRPr="009570D2">
        <w:rPr>
          <w:rFonts w:ascii="Calibri" w:hAnsi="Calibri" w:cs="Calibri"/>
          <w:b/>
          <w:bCs/>
        </w:rPr>
        <w:t>SHORT ABSTRACT</w:t>
      </w:r>
      <w:r w:rsidR="00BE5F4A" w:rsidRPr="009570D2">
        <w:rPr>
          <w:rFonts w:ascii="Calibri" w:hAnsi="Calibri" w:cs="Calibri"/>
          <w:b/>
          <w:bCs/>
        </w:rPr>
        <w:t>:</w:t>
      </w:r>
      <w:r w:rsidR="00BE5F4A" w:rsidRPr="009570D2">
        <w:rPr>
          <w:rFonts w:ascii="Calibri" w:hAnsi="Calibri" w:cs="Calibri"/>
        </w:rPr>
        <w:t xml:space="preserve"> </w:t>
      </w:r>
    </w:p>
    <w:p w14:paraId="11E73818" w14:textId="5FE0504C" w:rsidR="00925823" w:rsidRPr="009570D2" w:rsidRDefault="00607696">
      <w:pPr>
        <w:autoSpaceDE w:val="0"/>
        <w:autoSpaceDN w:val="0"/>
        <w:adjustRightInd w:val="0"/>
        <w:jc w:val="both"/>
        <w:rPr>
          <w:rFonts w:ascii="Calibri" w:hAnsi="Calibri" w:cs="Calibri"/>
        </w:rPr>
      </w:pPr>
      <w:r w:rsidRPr="009570D2">
        <w:rPr>
          <w:rFonts w:ascii="Calibri" w:hAnsi="Calibri" w:cs="Calibri"/>
        </w:rPr>
        <w:t>Detection of endotoxin</w:t>
      </w:r>
      <w:r w:rsidR="00682918" w:rsidRPr="009570D2">
        <w:rPr>
          <w:rFonts w:ascii="Calibri" w:hAnsi="Calibri" w:cs="Calibri"/>
        </w:rPr>
        <w:t>s</w:t>
      </w:r>
      <w:r w:rsidRPr="009570D2">
        <w:rPr>
          <w:rFonts w:ascii="Calibri" w:hAnsi="Calibri" w:cs="Calibri"/>
        </w:rPr>
        <w:t xml:space="preserve"> in engineered nanomaterials represents one of the grand challenges in the field of nanomedicine. </w:t>
      </w:r>
      <w:r w:rsidR="001167CE" w:rsidRPr="009570D2">
        <w:rPr>
          <w:rFonts w:ascii="Calibri" w:hAnsi="Calibri" w:cs="Calibri"/>
        </w:rPr>
        <w:t>Here</w:t>
      </w:r>
      <w:r w:rsidR="00682918" w:rsidRPr="009570D2">
        <w:rPr>
          <w:rFonts w:ascii="Calibri" w:hAnsi="Calibri" w:cs="Calibri"/>
        </w:rPr>
        <w:t>,</w:t>
      </w:r>
      <w:r w:rsidR="001167CE" w:rsidRPr="009570D2">
        <w:rPr>
          <w:rFonts w:ascii="Calibri" w:hAnsi="Calibri" w:cs="Calibri"/>
        </w:rPr>
        <w:t xml:space="preserve"> we present a </w:t>
      </w:r>
      <w:r w:rsidR="00B92924" w:rsidRPr="009570D2">
        <w:rPr>
          <w:rFonts w:ascii="Calibri" w:hAnsi="Calibri" w:cs="Calibri"/>
          <w:noProof/>
        </w:rPr>
        <w:t>case study</w:t>
      </w:r>
      <w:r w:rsidRPr="009570D2">
        <w:rPr>
          <w:rFonts w:ascii="Calibri" w:hAnsi="Calibri" w:cs="Calibri"/>
          <w:noProof/>
        </w:rPr>
        <w:t xml:space="preserve"> </w:t>
      </w:r>
      <w:r w:rsidR="00682918" w:rsidRPr="009570D2">
        <w:rPr>
          <w:rFonts w:ascii="Calibri" w:hAnsi="Calibri" w:cs="Calibri"/>
          <w:noProof/>
        </w:rPr>
        <w:t xml:space="preserve">that </w:t>
      </w:r>
      <w:r w:rsidR="004B459E" w:rsidRPr="009570D2">
        <w:rPr>
          <w:rFonts w:ascii="Calibri" w:hAnsi="Calibri" w:cs="Calibri"/>
          <w:noProof/>
        </w:rPr>
        <w:t>describes</w:t>
      </w:r>
      <w:r w:rsidRPr="009570D2">
        <w:rPr>
          <w:rFonts w:ascii="Calibri" w:hAnsi="Calibri" w:cs="Calibri"/>
          <w:noProof/>
        </w:rPr>
        <w:t xml:space="preserve"> the</w:t>
      </w:r>
      <w:r w:rsidRPr="009570D2">
        <w:rPr>
          <w:rFonts w:ascii="Calibri" w:hAnsi="Calibri" w:cs="Calibri"/>
        </w:rPr>
        <w:t xml:space="preserve"> framework composed of three different LAL formats to estimate potential endotoxin contamination in nanoparticles.</w:t>
      </w:r>
    </w:p>
    <w:p w14:paraId="6E5FA11F" w14:textId="77777777" w:rsidR="00630D06" w:rsidRPr="009570D2" w:rsidRDefault="00630D06">
      <w:pPr>
        <w:autoSpaceDE w:val="0"/>
        <w:autoSpaceDN w:val="0"/>
        <w:adjustRightInd w:val="0"/>
        <w:jc w:val="both"/>
        <w:rPr>
          <w:rFonts w:ascii="Calibri" w:hAnsi="Calibri" w:cs="Calibri"/>
        </w:rPr>
      </w:pPr>
    </w:p>
    <w:p w14:paraId="65B50923" w14:textId="77777777" w:rsidR="00CE1318" w:rsidRPr="009570D2" w:rsidRDefault="005C54D2">
      <w:pPr>
        <w:autoSpaceDE w:val="0"/>
        <w:autoSpaceDN w:val="0"/>
        <w:adjustRightInd w:val="0"/>
        <w:jc w:val="both"/>
        <w:rPr>
          <w:rFonts w:ascii="Calibri" w:hAnsi="Calibri" w:cs="Calibri"/>
        </w:rPr>
      </w:pPr>
      <w:r w:rsidRPr="009570D2">
        <w:rPr>
          <w:rFonts w:ascii="Calibri" w:hAnsi="Calibri" w:cs="Calibri"/>
          <w:b/>
          <w:bCs/>
        </w:rPr>
        <w:t>LONG ABSTRACT</w:t>
      </w:r>
      <w:r w:rsidR="00BE5F4A" w:rsidRPr="009570D2">
        <w:rPr>
          <w:rFonts w:ascii="Calibri" w:hAnsi="Calibri" w:cs="Calibri"/>
          <w:b/>
          <w:bCs/>
        </w:rPr>
        <w:t>:</w:t>
      </w:r>
      <w:r w:rsidR="00BE5F4A" w:rsidRPr="009570D2">
        <w:rPr>
          <w:rFonts w:ascii="Calibri" w:hAnsi="Calibri" w:cs="Calibri"/>
        </w:rPr>
        <w:t xml:space="preserve"> </w:t>
      </w:r>
    </w:p>
    <w:p w14:paraId="6D2C6CB0" w14:textId="2298735E" w:rsidR="00925823" w:rsidRPr="009570D2" w:rsidRDefault="000B779A">
      <w:pPr>
        <w:autoSpaceDE w:val="0"/>
        <w:autoSpaceDN w:val="0"/>
        <w:adjustRightInd w:val="0"/>
        <w:jc w:val="both"/>
        <w:rPr>
          <w:rFonts w:ascii="Calibri" w:hAnsi="Calibri" w:cs="Calibri"/>
        </w:rPr>
      </w:pPr>
      <w:r w:rsidRPr="009570D2">
        <w:rPr>
          <w:rFonts w:ascii="Calibri" w:hAnsi="Calibri" w:cs="Calibri"/>
        </w:rPr>
        <w:t xml:space="preserve">When present in pharmaceutical products, </w:t>
      </w:r>
      <w:r w:rsidR="005F1AE0" w:rsidRPr="009570D2">
        <w:rPr>
          <w:rFonts w:ascii="Calibri" w:hAnsi="Calibri" w:cs="Calibri"/>
        </w:rPr>
        <w:t xml:space="preserve">a </w:t>
      </w:r>
      <w:r w:rsidRPr="009570D2">
        <w:rPr>
          <w:rFonts w:ascii="Calibri" w:hAnsi="Calibri" w:cs="Calibri"/>
        </w:rPr>
        <w:t>Gram-negative bacterial cell wall component endotoxin (often also called lipopolysaccharide)</w:t>
      </w:r>
      <w:r w:rsidR="00607696" w:rsidRPr="009570D2">
        <w:rPr>
          <w:rFonts w:ascii="Calibri" w:hAnsi="Calibri" w:cs="Calibri"/>
        </w:rPr>
        <w:t xml:space="preserve"> </w:t>
      </w:r>
      <w:r w:rsidRPr="009570D2">
        <w:rPr>
          <w:rFonts w:ascii="Calibri" w:hAnsi="Calibri" w:cs="Calibri"/>
        </w:rPr>
        <w:t xml:space="preserve">can cause inflammation, fever, hypo- or hypertension, and, in extreme cases, </w:t>
      </w:r>
      <w:r w:rsidR="005F1AE0" w:rsidRPr="009570D2">
        <w:rPr>
          <w:rFonts w:ascii="Calibri" w:hAnsi="Calibri" w:cs="Calibri"/>
        </w:rPr>
        <w:t xml:space="preserve">can </w:t>
      </w:r>
      <w:r w:rsidRPr="009570D2">
        <w:rPr>
          <w:rFonts w:ascii="Calibri" w:hAnsi="Calibri" w:cs="Calibri"/>
        </w:rPr>
        <w:t xml:space="preserve">lead to tissue and organ damage </w:t>
      </w:r>
      <w:r w:rsidR="005F1AE0" w:rsidRPr="009570D2">
        <w:rPr>
          <w:rFonts w:ascii="Calibri" w:hAnsi="Calibri" w:cs="Calibri"/>
        </w:rPr>
        <w:t xml:space="preserve">that </w:t>
      </w:r>
      <w:r w:rsidRPr="009570D2">
        <w:rPr>
          <w:rFonts w:ascii="Calibri" w:hAnsi="Calibri" w:cs="Calibri"/>
        </w:rPr>
        <w:t xml:space="preserve">may become fatal. The amounts of endotoxin in pharmaceutical products, therefore, are strictly regulated. Among the methods available for endotoxin detection and quantification, </w:t>
      </w:r>
      <w:r w:rsidR="00F23302" w:rsidRPr="009570D2">
        <w:rPr>
          <w:rFonts w:ascii="Calibri" w:hAnsi="Calibri" w:cs="Calibri"/>
        </w:rPr>
        <w:t xml:space="preserve">the </w:t>
      </w:r>
      <w:r w:rsidRPr="009570D2">
        <w:rPr>
          <w:rFonts w:ascii="Calibri" w:hAnsi="Calibri" w:cs="Calibri"/>
        </w:rPr>
        <w:t xml:space="preserve">Limulus Amoebocyte Lysate (LAL) assay is commonly used worldwide. While any pharmaceutical product can interfere with the LAL assay, </w:t>
      </w:r>
      <w:proofErr w:type="spellStart"/>
      <w:r w:rsidRPr="009570D2">
        <w:rPr>
          <w:rFonts w:ascii="Calibri" w:hAnsi="Calibri" w:cs="Calibri"/>
        </w:rPr>
        <w:t>nano</w:t>
      </w:r>
      <w:proofErr w:type="spellEnd"/>
      <w:r w:rsidR="001318CB" w:rsidRPr="009570D2">
        <w:rPr>
          <w:rFonts w:ascii="Calibri" w:hAnsi="Calibri" w:cs="Calibri"/>
        </w:rPr>
        <w:t>-</w:t>
      </w:r>
      <w:r w:rsidRPr="009570D2">
        <w:rPr>
          <w:rFonts w:ascii="Calibri" w:hAnsi="Calibri" w:cs="Calibri"/>
        </w:rPr>
        <w:t xml:space="preserve">formulations represent a </w:t>
      </w:r>
      <w:proofErr w:type="gramStart"/>
      <w:r w:rsidRPr="009570D2">
        <w:rPr>
          <w:rFonts w:ascii="Calibri" w:hAnsi="Calibri" w:cs="Calibri"/>
        </w:rPr>
        <w:t>particular challenge</w:t>
      </w:r>
      <w:proofErr w:type="gramEnd"/>
      <w:r w:rsidRPr="009570D2">
        <w:rPr>
          <w:rFonts w:ascii="Calibri" w:hAnsi="Calibri" w:cs="Calibri"/>
        </w:rPr>
        <w:t xml:space="preserve"> due to their complexity. The purpose of this paper is to provide a practical guide to researchers inexperienced in estimating endotoxin</w:t>
      </w:r>
      <w:r w:rsidR="00F23302" w:rsidRPr="009570D2">
        <w:rPr>
          <w:rFonts w:ascii="Calibri" w:hAnsi="Calibri" w:cs="Calibri"/>
        </w:rPr>
        <w:t>s</w:t>
      </w:r>
      <w:r w:rsidRPr="009570D2">
        <w:rPr>
          <w:rFonts w:ascii="Calibri" w:hAnsi="Calibri" w:cs="Calibri"/>
        </w:rPr>
        <w:t xml:space="preserve"> in engineered nanomaterials and nanoparticle-formulated drugs. Herein, practical recommendations for performing three LAL formats including turbidity, chromogenic and gel-clot assays</w:t>
      </w:r>
      <w:r w:rsidR="00B92924" w:rsidRPr="009570D2">
        <w:rPr>
          <w:rFonts w:ascii="Calibri" w:hAnsi="Calibri" w:cs="Calibri"/>
        </w:rPr>
        <w:t xml:space="preserve"> </w:t>
      </w:r>
      <w:r w:rsidR="00B92924" w:rsidRPr="009570D2">
        <w:rPr>
          <w:rFonts w:ascii="Calibri" w:hAnsi="Calibri" w:cs="Calibri"/>
          <w:noProof/>
        </w:rPr>
        <w:t>are discussed</w:t>
      </w:r>
      <w:r w:rsidRPr="009570D2">
        <w:rPr>
          <w:rFonts w:ascii="Calibri" w:hAnsi="Calibri" w:cs="Calibri"/>
        </w:rPr>
        <w:t>. These assays can be used to determine endotoxin contamination in nanotechnology-based drug products, vaccines, and adjuvants.</w:t>
      </w:r>
    </w:p>
    <w:p w14:paraId="5C528822" w14:textId="77777777" w:rsidR="00BE5F4A" w:rsidRPr="009570D2" w:rsidRDefault="00BE5F4A">
      <w:pPr>
        <w:jc w:val="both"/>
        <w:rPr>
          <w:rFonts w:ascii="Calibri" w:hAnsi="Calibri" w:cs="Calibri"/>
        </w:rPr>
      </w:pPr>
    </w:p>
    <w:p w14:paraId="7F634854" w14:textId="4D8EA5FA" w:rsidR="001938A0" w:rsidRPr="009570D2" w:rsidRDefault="005C54D2">
      <w:pPr>
        <w:autoSpaceDE w:val="0"/>
        <w:autoSpaceDN w:val="0"/>
        <w:adjustRightInd w:val="0"/>
        <w:jc w:val="both"/>
        <w:rPr>
          <w:rFonts w:ascii="Calibri" w:hAnsi="Calibri" w:cs="Calibri"/>
        </w:rPr>
      </w:pPr>
      <w:r w:rsidRPr="009570D2">
        <w:rPr>
          <w:rFonts w:ascii="Calibri" w:hAnsi="Calibri" w:cs="Calibri"/>
          <w:b/>
        </w:rPr>
        <w:t>INTRODUCTION</w:t>
      </w:r>
      <w:r w:rsidR="003D2F0A" w:rsidRPr="009570D2">
        <w:rPr>
          <w:rFonts w:ascii="Calibri" w:hAnsi="Calibri" w:cs="Calibri"/>
          <w:b/>
          <w:bCs/>
        </w:rPr>
        <w:t>:</w:t>
      </w:r>
      <w:r w:rsidR="003D2F0A" w:rsidRPr="009570D2">
        <w:rPr>
          <w:rFonts w:ascii="Calibri" w:hAnsi="Calibri" w:cs="Calibri"/>
        </w:rPr>
        <w:t xml:space="preserve"> </w:t>
      </w:r>
    </w:p>
    <w:p w14:paraId="1EDAC22B" w14:textId="474E1D56" w:rsidR="00BE344D" w:rsidRPr="009570D2" w:rsidRDefault="00F23302">
      <w:pPr>
        <w:autoSpaceDE w:val="0"/>
        <w:autoSpaceDN w:val="0"/>
        <w:adjustRightInd w:val="0"/>
        <w:jc w:val="both"/>
        <w:rPr>
          <w:rFonts w:ascii="Calibri" w:hAnsi="Calibri" w:cs="Calibri"/>
        </w:rPr>
      </w:pPr>
      <w:r w:rsidRPr="009570D2">
        <w:rPr>
          <w:rFonts w:ascii="Calibri" w:hAnsi="Calibri" w:cs="Calibri"/>
        </w:rPr>
        <w:t>An e</w:t>
      </w:r>
      <w:r w:rsidR="000B779A" w:rsidRPr="009570D2">
        <w:rPr>
          <w:rFonts w:ascii="Calibri" w:hAnsi="Calibri" w:cs="Calibri"/>
        </w:rPr>
        <w:t>ndotoxin is a</w:t>
      </w:r>
      <w:r w:rsidR="007D16EE" w:rsidRPr="009570D2">
        <w:rPr>
          <w:rFonts w:ascii="Calibri" w:hAnsi="Calibri" w:cs="Calibri"/>
        </w:rPr>
        <w:t xml:space="preserve"> </w:t>
      </w:r>
      <w:r w:rsidR="000B779A" w:rsidRPr="009570D2">
        <w:rPr>
          <w:rFonts w:ascii="Calibri" w:hAnsi="Calibri" w:cs="Calibri"/>
        </w:rPr>
        <w:t>building block of the Gram-negative bacterial cell wall</w:t>
      </w:r>
      <w:r w:rsidR="00D40447" w:rsidRPr="00AC3DC0">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9570D2">
        <w:rPr>
          <w:rFonts w:ascii="Calibri" w:hAnsi="Calibri" w:cs="Calibri"/>
        </w:rPr>
        <w:instrText xml:space="preserve"> ADDIN EN.CITE </w:instrText>
      </w:r>
      <w:r w:rsidR="00F57127" w:rsidRPr="00AC3DC0">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9570D2">
        <w:rPr>
          <w:rFonts w:ascii="Calibri" w:hAnsi="Calibri" w:cs="Calibri"/>
        </w:rPr>
        <w:instrText xml:space="preserve"> ADDIN EN.CITE.DATA </w:instrText>
      </w:r>
      <w:r w:rsidR="00F57127" w:rsidRPr="00AC3DC0">
        <w:rPr>
          <w:rFonts w:ascii="Calibri" w:hAnsi="Calibri" w:cs="Calibri"/>
        </w:rPr>
      </w:r>
      <w:r w:rsidR="00F57127" w:rsidRPr="00AC3DC0">
        <w:rPr>
          <w:rFonts w:ascii="Calibri" w:hAnsi="Calibri" w:cs="Calibri"/>
        </w:rPr>
        <w:fldChar w:fldCharType="end"/>
      </w:r>
      <w:r w:rsidR="00D40447" w:rsidRPr="00AC3DC0">
        <w:rPr>
          <w:rFonts w:ascii="Calibri" w:hAnsi="Calibri" w:cs="Calibri"/>
        </w:rPr>
      </w:r>
      <w:r w:rsidR="00D40447" w:rsidRPr="00AC3DC0">
        <w:rPr>
          <w:rFonts w:ascii="Calibri" w:hAnsi="Calibri" w:cs="Calibri"/>
        </w:rPr>
        <w:fldChar w:fldCharType="separate"/>
      </w:r>
      <w:r w:rsidR="00F57127" w:rsidRPr="009570D2">
        <w:rPr>
          <w:rFonts w:ascii="Calibri" w:hAnsi="Calibri" w:cs="Calibri"/>
          <w:vertAlign w:val="superscript"/>
        </w:rPr>
        <w:t>1,2</w:t>
      </w:r>
      <w:r w:rsidR="00D40447" w:rsidRPr="00AC3DC0">
        <w:rPr>
          <w:rFonts w:ascii="Calibri" w:hAnsi="Calibri" w:cs="Calibri"/>
        </w:rPr>
        <w:fldChar w:fldCharType="end"/>
      </w:r>
      <w:r w:rsidR="000B779A" w:rsidRPr="009570D2">
        <w:rPr>
          <w:rFonts w:ascii="Calibri" w:hAnsi="Calibri" w:cs="Calibri"/>
        </w:rPr>
        <w:t>. It can activate the immune cells at very low (picogram) concentrations</w:t>
      </w:r>
      <w:r w:rsidR="00D40447" w:rsidRPr="00AC3DC0">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9570D2">
        <w:rPr>
          <w:rFonts w:ascii="Calibri" w:hAnsi="Calibri" w:cs="Calibri"/>
        </w:rPr>
        <w:instrText xml:space="preserve"> ADDIN EN.CITE </w:instrText>
      </w:r>
      <w:r w:rsidR="00F57127" w:rsidRPr="00AC3DC0">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9570D2">
        <w:rPr>
          <w:rFonts w:ascii="Calibri" w:hAnsi="Calibri" w:cs="Calibri"/>
        </w:rPr>
        <w:instrText xml:space="preserve"> ADDIN EN.CITE.DATA </w:instrText>
      </w:r>
      <w:r w:rsidR="00F57127" w:rsidRPr="00AC3DC0">
        <w:rPr>
          <w:rFonts w:ascii="Calibri" w:hAnsi="Calibri" w:cs="Calibri"/>
        </w:rPr>
      </w:r>
      <w:r w:rsidR="00F57127" w:rsidRPr="00AC3DC0">
        <w:rPr>
          <w:rFonts w:ascii="Calibri" w:hAnsi="Calibri" w:cs="Calibri"/>
        </w:rPr>
        <w:fldChar w:fldCharType="end"/>
      </w:r>
      <w:r w:rsidR="00D40447" w:rsidRPr="00AC3DC0">
        <w:rPr>
          <w:rFonts w:ascii="Calibri" w:hAnsi="Calibri" w:cs="Calibri"/>
        </w:rPr>
      </w:r>
      <w:r w:rsidR="00D40447" w:rsidRPr="00AC3DC0">
        <w:rPr>
          <w:rFonts w:ascii="Calibri" w:hAnsi="Calibri" w:cs="Calibri"/>
        </w:rPr>
        <w:fldChar w:fldCharType="separate"/>
      </w:r>
      <w:r w:rsidR="00F57127" w:rsidRPr="009570D2">
        <w:rPr>
          <w:rFonts w:ascii="Calibri" w:hAnsi="Calibri" w:cs="Calibri"/>
          <w:vertAlign w:val="superscript"/>
        </w:rPr>
        <w:t>1,2</w:t>
      </w:r>
      <w:r w:rsidR="00D40447" w:rsidRPr="00AC3DC0">
        <w:rPr>
          <w:rFonts w:ascii="Calibri" w:hAnsi="Calibri" w:cs="Calibri"/>
        </w:rPr>
        <w:fldChar w:fldCharType="end"/>
      </w:r>
      <w:r w:rsidR="000B779A" w:rsidRPr="009570D2">
        <w:rPr>
          <w:rFonts w:ascii="Calibri" w:hAnsi="Calibri" w:cs="Calibri"/>
        </w:rPr>
        <w:t xml:space="preserve">. The proinflammatory mediators (cytokines, leukotrienes, eicosanoids, </w:t>
      </w:r>
      <w:r w:rsidR="007D16EE" w:rsidRPr="009570D2">
        <w:rPr>
          <w:rFonts w:ascii="Calibri" w:hAnsi="Calibri" w:cs="Calibri"/>
          <w:i/>
        </w:rPr>
        <w:t>etc.</w:t>
      </w:r>
      <w:r w:rsidR="000B779A" w:rsidRPr="009570D2">
        <w:rPr>
          <w:rFonts w:ascii="Calibri" w:hAnsi="Calibri" w:cs="Calibri"/>
        </w:rPr>
        <w:t xml:space="preserve">) produced by the cells in response to </w:t>
      </w:r>
      <w:r w:rsidRPr="009570D2">
        <w:rPr>
          <w:rFonts w:ascii="Calibri" w:hAnsi="Calibri" w:cs="Calibri"/>
        </w:rPr>
        <w:t xml:space="preserve">an </w:t>
      </w:r>
      <w:r w:rsidR="000B779A" w:rsidRPr="009570D2">
        <w:rPr>
          <w:rFonts w:ascii="Calibri" w:hAnsi="Calibri" w:cs="Calibri"/>
        </w:rPr>
        <w:t>endotoxin are responsible for fever, hypotension, hypertension, and more severe health problems including multiple organ failure</w:t>
      </w:r>
      <w:r w:rsidR="00D40447" w:rsidRPr="00AC3DC0">
        <w:rPr>
          <w:rFonts w:ascii="Calibri" w:hAnsi="Calibri" w:cs="Calibri"/>
        </w:rPr>
        <w:fldChar w:fldCharType="begin">
          <w:fldData xml:space="preserve">PEVuZE5vdGU+PENpdGU+PEF1dGhvcj5QZXJraW5zPC9BdXRob3I+PFllYXI+MjAxNjwvWWVhcj48
UmVjTnVtPjExPC9SZWNOdW0+PERpc3BsYXlUZXh0PjxzdHlsZSBmYWNlPSJzdXBlcnNjcmlwdCI+
MS0zPC9zdHlsZT48L0Rpc3BsYXlUZXh0PjxyZWNvcmQ+PHJlYy1udW1iZXI+MTE8L3JlYy1udW1i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Z2U+ZW5nPC9sYW5ndWFnZT48L3JlY29yZD48L0NpdGU+PENpdGU+PEF1dGhvcj5Eb2Jyb3ZvbHNr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</w:fldData>
        </w:fldChar>
      </w:r>
      <w:r w:rsidR="00F57127" w:rsidRPr="009570D2">
        <w:rPr>
          <w:rFonts w:ascii="Calibri" w:hAnsi="Calibri" w:cs="Calibri"/>
        </w:rPr>
        <w:instrText xml:space="preserve"> ADDIN EN.CITE </w:instrText>
      </w:r>
      <w:r w:rsidR="00F57127" w:rsidRPr="00AC3DC0">
        <w:rPr>
          <w:rFonts w:ascii="Calibri" w:hAnsi="Calibri" w:cs="Calibri"/>
        </w:rPr>
        <w:fldChar w:fldCharType="begin">
          <w:fldData xml:space="preserve">PEVuZE5vdGU+PENpdGU+PEF1dGhvcj5QZXJraW5zPC9BdXRob3I+PFllYXI+MjAxNjwvWWVhcj48
UmVjTnVtPjExPC9SZWNOdW0+PERpc3BsYXlUZXh0PjxzdHlsZSBmYWNlPSJzdXBlcnNjcmlwdCI+
MS0zPC9zdHlsZT48L0Rpc3BsYXlUZXh0PjxyZWNvcmQ+PHJlYy1udW1iZXI+MTE8L3JlYy1udW1i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Z2U+ZW5nPC9sYW5ndWFnZT48L3JlY29yZD48L0NpdGU+PENpdGU+PEF1dGhvcj5Eb2Jyb3ZvbHNr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</w:fldData>
        </w:fldChar>
      </w:r>
      <w:r w:rsidR="00F57127" w:rsidRPr="009570D2">
        <w:rPr>
          <w:rFonts w:ascii="Calibri" w:hAnsi="Calibri" w:cs="Calibri"/>
        </w:rPr>
        <w:instrText xml:space="preserve"> ADDIN EN.CITE.DATA </w:instrText>
      </w:r>
      <w:r w:rsidR="00F57127" w:rsidRPr="00AC3DC0">
        <w:rPr>
          <w:rFonts w:ascii="Calibri" w:hAnsi="Calibri" w:cs="Calibri"/>
        </w:rPr>
      </w:r>
      <w:r w:rsidR="00F57127" w:rsidRPr="00AC3DC0">
        <w:rPr>
          <w:rFonts w:ascii="Calibri" w:hAnsi="Calibri" w:cs="Calibri"/>
        </w:rPr>
        <w:fldChar w:fldCharType="end"/>
      </w:r>
      <w:r w:rsidR="00D40447" w:rsidRPr="00AC3DC0">
        <w:rPr>
          <w:rFonts w:ascii="Calibri" w:hAnsi="Calibri" w:cs="Calibri"/>
        </w:rPr>
      </w:r>
      <w:r w:rsidR="00D40447" w:rsidRPr="00AC3DC0">
        <w:rPr>
          <w:rFonts w:ascii="Calibri" w:hAnsi="Calibri" w:cs="Calibri"/>
        </w:rPr>
        <w:fldChar w:fldCharType="separate"/>
      </w:r>
      <w:r w:rsidR="00F57127" w:rsidRPr="009570D2">
        <w:rPr>
          <w:rFonts w:ascii="Calibri" w:hAnsi="Calibri" w:cs="Calibri"/>
          <w:vertAlign w:val="superscript"/>
        </w:rPr>
        <w:t>1-3</w:t>
      </w:r>
      <w:r w:rsidR="00D40447" w:rsidRPr="00AC3DC0">
        <w:rPr>
          <w:rFonts w:ascii="Calibri" w:hAnsi="Calibri" w:cs="Calibri"/>
        </w:rPr>
        <w:fldChar w:fldCharType="end"/>
      </w:r>
      <w:r w:rsidR="000B779A" w:rsidRPr="009570D2">
        <w:rPr>
          <w:rFonts w:ascii="Calibri" w:hAnsi="Calibri" w:cs="Calibri"/>
        </w:rPr>
        <w:t xml:space="preserve">. The severity of the immune-mediated side-effects triggered by the </w:t>
      </w:r>
      <w:r w:rsidR="000B779A" w:rsidRPr="009570D2">
        <w:rPr>
          <w:rFonts w:ascii="Calibri" w:hAnsi="Calibri" w:cs="Calibri"/>
        </w:rPr>
        <w:lastRenderedPageBreak/>
        <w:t>endotoxin depends on its potency determined by the endotoxin composition and structure and measured in international endotoxin units (IUs or EUs)</w:t>
      </w:r>
      <w:r w:rsidR="00D40447" w:rsidRPr="00AC3DC0">
        <w:rPr>
          <w:rFonts w:ascii="Calibri" w:hAnsi="Calibri" w:cs="Calibri"/>
        </w:rPr>
        <w:fldChar w:fldCharType="begin"/>
      </w:r>
      <w:r w:rsidR="00D40447" w:rsidRPr="009570D2">
        <w:rPr>
          <w:rFonts w:ascii="Calibri" w:hAnsi="Calibri" w:cs="Calibri"/>
        </w:rPr>
        <w:instrText xml:space="preserve"> ADDIN EN.CITE &lt;EndNote&gt;&lt;Cite&gt;&lt;Author&gt;Dobrovolskaia&lt;/Author&gt;&lt;Year&gt;2002&lt;/Year&gt;&lt;RecNum&gt;13&lt;/RecNum&gt;&lt;DisplayText&gt;&lt;style face="superscript"&gt;3&lt;/style&gt;&lt;/DisplayText&gt;&lt;record&gt;&lt;rec-number&gt;13&lt;/rec-number&gt;&lt;foreign-keys&gt;&lt;key app="EN" db-id="9x999s299seepxeaw9fvxtrdz5ssxrevavz5" timestamp="1531169792"&gt;13&lt;/key&gt;&lt;/foreign-keys&gt;&lt;ref-type name="Journal Article"&gt;17&lt;/ref-type&gt;&lt;contributors&gt;&lt;authors&gt;&lt;author&gt;Dobrovolskaia, M. A.&lt;/author&gt;&lt;author&gt;Vogel, S. N.&lt;/author&gt;&lt;/authors&gt;&lt;/contributors&gt;&lt;auth-address&gt;Department of Microbiology and Immunology, Uniformed Services University of Health Sciences, 4301 Jones Bridge Road, Bethesda, MD 20814, USA.&lt;/auth-address&gt;&lt;titles&gt;&lt;title&gt;Toll receptors, CD14, and macrophage activation and deactivation by LPS&lt;/title&gt;&lt;secondary-title&gt;Microbes Infect&lt;/secondary-title&gt;&lt;alt-title&gt;Microbes and infection&lt;/alt-title&gt;&lt;/titles&gt;&lt;periodical&gt;&lt;full-title&gt;Microbes Infect&lt;/full-title&gt;&lt;abbr-1&gt;Microbes and infection&lt;/abbr-1&gt;&lt;/periodical&gt;&lt;alt-periodical&gt;&lt;full-title&gt;Microbes Infect&lt;/full-title&gt;&lt;abbr-1&gt;Microbes and infection&lt;/abbr-1&gt;&lt;/alt-periodical&gt;&lt;pages&gt;903-14&lt;/pages&gt;&lt;volume&gt;4&lt;/volume&gt;&lt;number&gt;9&lt;/number&gt;&lt;edition&gt;2002/07/11&lt;/edition&gt;&lt;keywords&gt;&lt;keyword&gt;Animals&lt;/keyword&gt;&lt;keyword&gt;Bacteria/*immunology&lt;/keyword&gt;&lt;keyword&gt;*Drosophila Proteins&lt;/keyword&gt;&lt;keyword&gt;Humans&lt;/keyword&gt;&lt;keyword&gt;Immunity, Innate/*immunology&lt;/keyword&gt;&lt;keyword&gt;Lipopolysaccharide Receptors/*immunology&lt;/keyword&gt;&lt;keyword&gt;Lipopolysaccharides/*immunology&lt;/keyword&gt;&lt;keyword&gt;Macrophage Activation&lt;/keyword&gt;&lt;keyword&gt;Macrophages/*immunology&lt;/keyword&gt;&lt;keyword&gt;Membrane Glycoproteins/*immunology&lt;/keyword&gt;&lt;keyword&gt;Receptors, Cell Surface/*immunology&lt;/keyword&gt;&lt;keyword&gt;Shock, Septic/immunology/physiopathology&lt;/keyword&gt;&lt;keyword&gt;Signal Transduction&lt;/keyword&gt;&lt;keyword&gt;Toll-Like Receptors&lt;/keyword&gt;&lt;/keywords&gt;&lt;dates&gt;&lt;year&gt;2002&lt;/year&gt;&lt;pub-dates&gt;&lt;date&gt;Jul&lt;/date&gt;&lt;/pub-dates&gt;&lt;/dates&gt;&lt;isbn&gt;1286-4579 (Print)&amp;#xD;1286-4579&lt;/isbn&gt;&lt;accession-num&gt;12106783&lt;/accession-num&gt;&lt;urls&gt;&lt;/urls&gt;&lt;remote-database-provider&gt;NLM&lt;/remote-database-provider&gt;&lt;language&gt;eng&lt;/language&gt;&lt;/record&gt;&lt;/Cite&gt;&lt;/EndNote&gt;</w:instrText>
      </w:r>
      <w:r w:rsidR="00D40447" w:rsidRPr="00AC3DC0">
        <w:rPr>
          <w:rFonts w:ascii="Calibri" w:hAnsi="Calibri" w:cs="Calibri"/>
        </w:rPr>
        <w:fldChar w:fldCharType="separate"/>
      </w:r>
      <w:r w:rsidR="00D40447" w:rsidRPr="009570D2">
        <w:rPr>
          <w:rFonts w:ascii="Calibri" w:hAnsi="Calibri" w:cs="Calibri"/>
          <w:vertAlign w:val="superscript"/>
        </w:rPr>
        <w:t>3</w:t>
      </w:r>
      <w:r w:rsidR="00D40447" w:rsidRPr="00AC3DC0">
        <w:rPr>
          <w:rFonts w:ascii="Calibri" w:hAnsi="Calibri" w:cs="Calibri"/>
        </w:rPr>
        <w:fldChar w:fldCharType="end"/>
      </w:r>
      <w:r w:rsidR="000B779A" w:rsidRPr="009570D2">
        <w:rPr>
          <w:rFonts w:ascii="Calibri" w:hAnsi="Calibri" w:cs="Calibri"/>
        </w:rPr>
        <w:t xml:space="preserve">. The number of these units per kilogram of body weight is used to set a threshold pyrogenic dose of endotoxin. This dose is 5 EU/kg for drug products administered </w:t>
      </w:r>
      <w:r w:rsidR="007D16EE" w:rsidRPr="009570D2">
        <w:rPr>
          <w:rFonts w:ascii="Calibri" w:hAnsi="Calibri" w:cs="Calibri"/>
          <w:i/>
        </w:rPr>
        <w:t>via</w:t>
      </w:r>
      <w:r w:rsidR="000B779A" w:rsidRPr="009570D2">
        <w:rPr>
          <w:rFonts w:ascii="Calibri" w:hAnsi="Calibri" w:cs="Calibri"/>
        </w:rPr>
        <w:t xml:space="preserve"> all routes but </w:t>
      </w:r>
      <w:r w:rsidR="00BE344D" w:rsidRPr="009570D2">
        <w:rPr>
          <w:rFonts w:ascii="Calibri" w:hAnsi="Calibri" w:cs="Calibri"/>
        </w:rPr>
        <w:t xml:space="preserve">the </w:t>
      </w:r>
      <w:r w:rsidR="000B779A" w:rsidRPr="009570D2">
        <w:rPr>
          <w:rFonts w:ascii="Calibri" w:hAnsi="Calibri" w:cs="Calibri"/>
        </w:rPr>
        <w:t xml:space="preserve">intrathecal route. </w:t>
      </w:r>
      <w:r w:rsidR="00BE344D" w:rsidRPr="009570D2">
        <w:rPr>
          <w:rFonts w:ascii="Calibri" w:hAnsi="Calibri" w:cs="Calibri"/>
        </w:rPr>
        <w:t xml:space="preserve">Drugs </w:t>
      </w:r>
      <w:r w:rsidR="008771A5" w:rsidRPr="009570D2">
        <w:rPr>
          <w:rFonts w:ascii="Calibri" w:hAnsi="Calibri" w:cs="Calibri"/>
        </w:rPr>
        <w:t>dosed per square meter of body surface</w:t>
      </w:r>
      <w:r w:rsidR="00BE344D" w:rsidRPr="009570D2">
        <w:rPr>
          <w:rFonts w:ascii="Calibri" w:hAnsi="Calibri" w:cs="Calibri"/>
        </w:rPr>
        <w:t xml:space="preserve">, </w:t>
      </w:r>
      <w:r w:rsidR="005B6E83" w:rsidRPr="009570D2">
        <w:rPr>
          <w:rFonts w:ascii="Calibri" w:hAnsi="Calibri" w:cs="Calibri"/>
        </w:rPr>
        <w:t>intraocular fluids</w:t>
      </w:r>
      <w:r w:rsidR="008771A5" w:rsidRPr="009570D2">
        <w:rPr>
          <w:rFonts w:ascii="Calibri" w:hAnsi="Calibri" w:cs="Calibri"/>
        </w:rPr>
        <w:t>,</w:t>
      </w:r>
      <w:r w:rsidR="00BE344D" w:rsidRPr="009570D2">
        <w:rPr>
          <w:rFonts w:ascii="Calibri" w:hAnsi="Calibri" w:cs="Calibri"/>
        </w:rPr>
        <w:t xml:space="preserve"> radiopharmaceuticals</w:t>
      </w:r>
      <w:r w:rsidR="008771A5" w:rsidRPr="009570D2">
        <w:rPr>
          <w:rFonts w:ascii="Calibri" w:hAnsi="Calibri" w:cs="Calibri"/>
        </w:rPr>
        <w:t xml:space="preserve">, and products administered </w:t>
      </w:r>
      <w:r w:rsidR="007D16EE" w:rsidRPr="009570D2">
        <w:rPr>
          <w:rFonts w:ascii="Calibri" w:hAnsi="Calibri" w:cs="Calibri"/>
          <w:i/>
        </w:rPr>
        <w:t>via</w:t>
      </w:r>
      <w:r w:rsidR="007D16EE" w:rsidRPr="009570D2">
        <w:rPr>
          <w:rFonts w:ascii="Calibri" w:hAnsi="Calibri" w:cs="Calibri"/>
        </w:rPr>
        <w:t xml:space="preserve"> </w:t>
      </w:r>
      <w:r w:rsidR="008771A5" w:rsidRPr="009570D2">
        <w:rPr>
          <w:rFonts w:ascii="Calibri" w:hAnsi="Calibri" w:cs="Calibri"/>
        </w:rPr>
        <w:t>intrathecal route</w:t>
      </w:r>
      <w:r w:rsidR="00BE344D" w:rsidRPr="009570D2">
        <w:rPr>
          <w:rFonts w:ascii="Calibri" w:hAnsi="Calibri" w:cs="Calibri"/>
        </w:rPr>
        <w:t xml:space="preserve"> </w:t>
      </w:r>
      <w:r w:rsidR="008771A5" w:rsidRPr="009570D2">
        <w:rPr>
          <w:rFonts w:ascii="Calibri" w:hAnsi="Calibri" w:cs="Calibri"/>
        </w:rPr>
        <w:t>have</w:t>
      </w:r>
      <w:r w:rsidR="00BE344D" w:rsidRPr="009570D2">
        <w:rPr>
          <w:rFonts w:ascii="Calibri" w:hAnsi="Calibri" w:cs="Calibri"/>
        </w:rPr>
        <w:t xml:space="preserve"> </w:t>
      </w:r>
      <w:r w:rsidR="002E604D" w:rsidRPr="009570D2">
        <w:rPr>
          <w:rFonts w:ascii="Calibri" w:hAnsi="Calibri" w:cs="Calibri"/>
        </w:rPr>
        <w:t xml:space="preserve">a </w:t>
      </w:r>
      <w:r w:rsidR="00BE344D" w:rsidRPr="009570D2">
        <w:rPr>
          <w:rFonts w:ascii="Calibri" w:hAnsi="Calibri" w:cs="Calibri"/>
        </w:rPr>
        <w:t>different threshold pyrogenic dose</w:t>
      </w:r>
      <w:r w:rsidRPr="009570D2">
        <w:rPr>
          <w:rFonts w:ascii="Calibri" w:hAnsi="Calibri" w:cs="Calibri"/>
        </w:rPr>
        <w:t>,</w:t>
      </w:r>
      <w:r w:rsidR="00BE344D" w:rsidRPr="009570D2">
        <w:rPr>
          <w:rFonts w:ascii="Calibri" w:hAnsi="Calibri" w:cs="Calibri"/>
        </w:rPr>
        <w:t xml:space="preserve"> which is</w:t>
      </w:r>
      <w:r w:rsidR="008771A5" w:rsidRPr="009570D2">
        <w:rPr>
          <w:rFonts w:ascii="Calibri" w:hAnsi="Calibri" w:cs="Calibri"/>
        </w:rPr>
        <w:t xml:space="preserve"> 100 EU/m</w:t>
      </w:r>
      <w:r w:rsidR="008771A5" w:rsidRPr="009570D2">
        <w:rPr>
          <w:rFonts w:ascii="Calibri" w:hAnsi="Calibri" w:cs="Calibri"/>
          <w:vertAlign w:val="superscript"/>
        </w:rPr>
        <w:t>2</w:t>
      </w:r>
      <w:r w:rsidR="008771A5" w:rsidRPr="009570D2">
        <w:rPr>
          <w:rFonts w:ascii="Calibri" w:hAnsi="Calibri" w:cs="Calibri"/>
        </w:rPr>
        <w:t>,</w:t>
      </w:r>
      <w:r w:rsidR="007D16EE" w:rsidRPr="009570D2">
        <w:rPr>
          <w:rFonts w:ascii="Calibri" w:hAnsi="Calibri" w:cs="Calibri"/>
        </w:rPr>
        <w:t xml:space="preserve"> </w:t>
      </w:r>
      <w:r w:rsidR="005B6E83" w:rsidRPr="009570D2">
        <w:rPr>
          <w:rFonts w:ascii="Calibri" w:hAnsi="Calibri" w:cs="Calibri"/>
        </w:rPr>
        <w:t>0.</w:t>
      </w:r>
      <w:r w:rsidR="008771A5" w:rsidRPr="009570D2">
        <w:rPr>
          <w:rFonts w:ascii="Calibri" w:hAnsi="Calibri" w:cs="Calibri"/>
        </w:rPr>
        <w:t xml:space="preserve">2 </w:t>
      </w:r>
      <w:r w:rsidR="00BE344D" w:rsidRPr="009570D2">
        <w:rPr>
          <w:rFonts w:ascii="Calibri" w:hAnsi="Calibri" w:cs="Calibri"/>
        </w:rPr>
        <w:t>EU</w:t>
      </w:r>
      <w:r w:rsidR="008771A5" w:rsidRPr="009570D2">
        <w:rPr>
          <w:rFonts w:ascii="Calibri" w:hAnsi="Calibri" w:cs="Calibri"/>
        </w:rPr>
        <w:t>/</w:t>
      </w:r>
      <w:r w:rsidR="005B6E83" w:rsidRPr="009570D2">
        <w:rPr>
          <w:rFonts w:ascii="Calibri" w:hAnsi="Calibri" w:cs="Calibri"/>
        </w:rPr>
        <w:t>mL</w:t>
      </w:r>
      <w:r w:rsidR="008771A5" w:rsidRPr="009570D2">
        <w:rPr>
          <w:rFonts w:ascii="Calibri" w:hAnsi="Calibri" w:cs="Calibri"/>
        </w:rPr>
        <w:t xml:space="preserve">, </w:t>
      </w:r>
      <w:r w:rsidR="00BE344D" w:rsidRPr="009570D2">
        <w:rPr>
          <w:rFonts w:ascii="Calibri" w:hAnsi="Calibri" w:cs="Calibri"/>
        </w:rPr>
        <w:t xml:space="preserve">175 </w:t>
      </w:r>
      <w:r w:rsidR="008771A5" w:rsidRPr="009570D2">
        <w:rPr>
          <w:rFonts w:ascii="Calibri" w:hAnsi="Calibri" w:cs="Calibri"/>
        </w:rPr>
        <w:t>EU/V (where V is the volume of the product intended for administration), and 0.2 EU/kg</w:t>
      </w:r>
      <w:r w:rsidR="00BE344D" w:rsidRPr="009570D2">
        <w:rPr>
          <w:rFonts w:ascii="Calibri" w:hAnsi="Calibri" w:cs="Calibri"/>
        </w:rPr>
        <w:t>, respectively</w:t>
      </w:r>
      <w:r w:rsidR="005B6E83" w:rsidRPr="00AC3DC0">
        <w:rPr>
          <w:rFonts w:ascii="Calibri" w:hAnsi="Calibri" w:cs="Calibri"/>
        </w:rPr>
        <w:fldChar w:fldCharType="begin"/>
      </w:r>
      <w:r w:rsidR="005B6E83"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005B6E83" w:rsidRPr="00AC3DC0">
        <w:rPr>
          <w:rFonts w:ascii="Calibri" w:hAnsi="Calibri" w:cs="Calibri"/>
        </w:rPr>
        <w:fldChar w:fldCharType="separate"/>
      </w:r>
      <w:r w:rsidR="005B6E83" w:rsidRPr="009570D2">
        <w:rPr>
          <w:rFonts w:ascii="Calibri" w:hAnsi="Calibri" w:cs="Calibri"/>
          <w:vertAlign w:val="superscript"/>
        </w:rPr>
        <w:t>4</w:t>
      </w:r>
      <w:r w:rsidR="005B6E83" w:rsidRPr="00AC3DC0">
        <w:rPr>
          <w:rFonts w:ascii="Calibri" w:hAnsi="Calibri" w:cs="Calibri"/>
        </w:rPr>
        <w:fldChar w:fldCharType="end"/>
      </w:r>
      <w:r w:rsidR="00BE344D" w:rsidRPr="009570D2">
        <w:rPr>
          <w:rFonts w:ascii="Calibri" w:hAnsi="Calibri" w:cs="Calibri"/>
        </w:rPr>
        <w:t>.</w:t>
      </w:r>
      <w:r w:rsidR="008771A5" w:rsidRPr="009570D2">
        <w:rPr>
          <w:rFonts w:ascii="Calibri" w:hAnsi="Calibri" w:cs="Calibri"/>
        </w:rPr>
        <w:t xml:space="preserve"> More details about the threshold pyrogenic dose for various drug products and devices are provided and discussed elsewhere</w:t>
      </w:r>
      <w:r w:rsidR="005B6E83" w:rsidRPr="00AC3DC0">
        <w:rPr>
          <w:rFonts w:ascii="Calibri" w:hAnsi="Calibri" w:cs="Calibri"/>
        </w:rPr>
        <w:fldChar w:fldCharType="begin"/>
      </w:r>
      <w:r w:rsidR="00CE1318" w:rsidRPr="009570D2">
        <w:rPr>
          <w:rFonts w:ascii="Calibri" w:hAnsi="Calibri" w:cs="Calibri"/>
        </w:rPr>
        <w:instrText xml:space="preserve"> ADDIN EN.CITE &lt;EndNote&gt;&lt;Cite&gt;&lt;Author&gt;Pharmacopoeia&lt;/Author&gt;&lt;Year&gt;2011&lt;/Year&gt;&lt;RecNum&gt;14&lt;/RecNum&gt;&lt;DisplayText&gt;&lt;style face="superscript"&gt;4-6&lt;/style&gt;&lt;/DisplayText&gt;&lt;record&gt;&lt;rec-number&gt;14&lt;/rec-number&gt;&lt;foreign-keys&gt;&lt;key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Cite&gt;&lt;Author&gt;FDA&lt;/Author&gt;&lt;Year&gt;2012&lt;/Year&gt;&lt;RecNum&gt;15&lt;/RecNum&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Cite&gt;&lt;Author&gt;FDA&lt;/Author&gt;&lt;Year&gt;2015&lt;/Year&gt;&lt;RecNum&gt;16&lt;/RecNum&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005B6E83" w:rsidRPr="00AC3DC0">
        <w:rPr>
          <w:rFonts w:ascii="Calibri" w:hAnsi="Calibri" w:cs="Calibri"/>
        </w:rPr>
        <w:fldChar w:fldCharType="separate"/>
      </w:r>
      <w:r w:rsidR="00F57127" w:rsidRPr="009570D2">
        <w:rPr>
          <w:rFonts w:ascii="Calibri" w:hAnsi="Calibri" w:cs="Calibri"/>
          <w:vertAlign w:val="superscript"/>
        </w:rPr>
        <w:t>4-6</w:t>
      </w:r>
      <w:r w:rsidR="005B6E83" w:rsidRPr="00AC3DC0">
        <w:rPr>
          <w:rFonts w:ascii="Calibri" w:hAnsi="Calibri" w:cs="Calibri"/>
        </w:rPr>
        <w:fldChar w:fldCharType="end"/>
      </w:r>
      <w:r w:rsidR="008771A5" w:rsidRPr="009570D2">
        <w:rPr>
          <w:rFonts w:ascii="Calibri" w:hAnsi="Calibri" w:cs="Calibri"/>
        </w:rPr>
        <w:t>.</w:t>
      </w:r>
    </w:p>
    <w:p w14:paraId="4957A4A4" w14:textId="77777777" w:rsidR="00BB26A7" w:rsidRPr="009570D2" w:rsidRDefault="00BB26A7">
      <w:pPr>
        <w:autoSpaceDE w:val="0"/>
        <w:autoSpaceDN w:val="0"/>
        <w:adjustRightInd w:val="0"/>
        <w:jc w:val="both"/>
        <w:rPr>
          <w:rFonts w:ascii="Calibri" w:hAnsi="Calibri" w:cs="Calibri"/>
        </w:rPr>
      </w:pPr>
    </w:p>
    <w:p w14:paraId="42540A2F" w14:textId="12FE453B" w:rsidR="003D2F0A" w:rsidRPr="009570D2" w:rsidRDefault="008771A5">
      <w:pPr>
        <w:autoSpaceDE w:val="0"/>
        <w:autoSpaceDN w:val="0"/>
        <w:adjustRightInd w:val="0"/>
        <w:jc w:val="both"/>
        <w:rPr>
          <w:rFonts w:ascii="Calibri" w:hAnsi="Calibri" w:cs="Calibri"/>
        </w:rPr>
      </w:pPr>
      <w:r w:rsidRPr="009570D2">
        <w:rPr>
          <w:rFonts w:ascii="Calibri" w:hAnsi="Calibri" w:cs="Calibri"/>
        </w:rPr>
        <w:t>Animals vary widely in their sensitivity to endotoxin-mediated reactions.</w:t>
      </w:r>
      <w:r w:rsidR="000B779A" w:rsidRPr="009570D2">
        <w:rPr>
          <w:rFonts w:ascii="Calibri" w:hAnsi="Calibri" w:cs="Calibri"/>
        </w:rPr>
        <w:t xml:space="preserve"> Humans, non-human primates, and rabbits are among the species </w:t>
      </w:r>
      <w:r w:rsidR="006E620E" w:rsidRPr="009570D2">
        <w:rPr>
          <w:rFonts w:ascii="Calibri" w:hAnsi="Calibri" w:cs="Calibri"/>
        </w:rPr>
        <w:t xml:space="preserve">most </w:t>
      </w:r>
      <w:r w:rsidR="000B779A" w:rsidRPr="009570D2">
        <w:rPr>
          <w:rFonts w:ascii="Calibri" w:hAnsi="Calibri" w:cs="Calibri"/>
        </w:rPr>
        <w:t>extremely sensitive to endotoxin</w:t>
      </w:r>
      <w:r w:rsidR="00C94980" w:rsidRPr="009570D2">
        <w:rPr>
          <w:rFonts w:ascii="Calibri" w:hAnsi="Calibri" w:cs="Calibri"/>
        </w:rPr>
        <w:t>s</w:t>
      </w:r>
      <w:r w:rsidR="00D40447" w:rsidRPr="00AC3DC0">
        <w:rPr>
          <w:rFonts w:ascii="Calibri" w:hAnsi="Calibri" w:cs="Calibri"/>
        </w:rPr>
        <w:fldChar w:fldCharType="begin"/>
      </w:r>
      <w:r w:rsidR="00D40447" w:rsidRPr="009570D2">
        <w:rPr>
          <w:rFonts w:ascii="Calibri" w:hAnsi="Calibri" w:cs="Calibri"/>
        </w:rPr>
        <w:instrText xml:space="preserve"> ADDIN EN.CITE &lt;EndNote&gt;&lt;Cite&gt;&lt;Author&gt;Dobrovolskaia&lt;/Author&gt;&lt;Year&gt;2002&lt;/Year&gt;&lt;RecNum&gt;13&lt;/RecNum&gt;&lt;DisplayText&gt;&lt;style face="superscript"&gt;3&lt;/style&gt;&lt;/DisplayText&gt;&lt;record&gt;&lt;rec-number&gt;13&lt;/rec-number&gt;&lt;foreign-keys&gt;&lt;key app="EN" db-id="9x999s299seepxeaw9fvxtrdz5ssxrevavz5" timestamp="1531169792"&gt;13&lt;/key&gt;&lt;/foreign-keys&gt;&lt;ref-type name="Journal Article"&gt;17&lt;/ref-type&gt;&lt;contributors&gt;&lt;authors&gt;&lt;author&gt;Dobrovolskaia, M. A.&lt;/author&gt;&lt;author&gt;Vogel, S. N.&lt;/author&gt;&lt;/authors&gt;&lt;/contributors&gt;&lt;auth-address&gt;Department of Microbiology and Immunology, Uniformed Services University of Health Sciences, 4301 Jones Bridge Road, Bethesda, MD 20814, USA.&lt;/auth-address&gt;&lt;titles&gt;&lt;title&gt;Toll receptors, CD14, and macrophage activation and deactivation by LPS&lt;/title&gt;&lt;secondary-title&gt;Microbes Infect&lt;/secondary-title&gt;&lt;alt-title&gt;Microbes and infection&lt;/alt-title&gt;&lt;/titles&gt;&lt;periodical&gt;&lt;full-title&gt;Microbes Infect&lt;/full-title&gt;&lt;abbr-1&gt;Microbes and infection&lt;/abbr-1&gt;&lt;/periodical&gt;&lt;alt-periodical&gt;&lt;full-title&gt;Microbes Infect&lt;/full-title&gt;&lt;abbr-1&gt;Microbes and infection&lt;/abbr-1&gt;&lt;/alt-periodical&gt;&lt;pages&gt;903-14&lt;/pages&gt;&lt;volume&gt;4&lt;/volume&gt;&lt;number&gt;9&lt;/number&gt;&lt;edition&gt;2002/07/11&lt;/edition&gt;&lt;keywords&gt;&lt;keyword&gt;Animals&lt;/keyword&gt;&lt;keyword&gt;Bacteria/*immunology&lt;/keyword&gt;&lt;keyword&gt;*Drosophila Proteins&lt;/keyword&gt;&lt;keyword&gt;Humans&lt;/keyword&gt;&lt;keyword&gt;Immunity, Innate/*immunology&lt;/keyword&gt;&lt;keyword&gt;Lipopolysaccharide Receptors/*immunology&lt;/keyword&gt;&lt;keyword&gt;Lipopolysaccharides/*immunology&lt;/keyword&gt;&lt;keyword&gt;Macrophage Activation&lt;/keyword&gt;&lt;keyword&gt;Macrophages/*immunology&lt;/keyword&gt;&lt;keyword&gt;Membrane Glycoproteins/*immunology&lt;/keyword&gt;&lt;keyword&gt;Receptors, Cell Surface/*immunology&lt;/keyword&gt;&lt;keyword&gt;Shock, Septic/immunology/physiopathology&lt;/keyword&gt;&lt;keyword&gt;Signal Transduction&lt;/keyword&gt;&lt;keyword&gt;Toll-Like Receptors&lt;/keyword&gt;&lt;/keywords&gt;&lt;dates&gt;&lt;year&gt;2002&lt;/year&gt;&lt;pub-dates&gt;&lt;date&gt;Jul&lt;/date&gt;&lt;/pub-dates&gt;&lt;/dates&gt;&lt;isbn&gt;1286-4579 (Print)&amp;#xD;1286-4579&lt;/isbn&gt;&lt;accession-num&gt;12106783&lt;/accession-num&gt;&lt;urls&gt;&lt;/urls&gt;&lt;remote-database-provider&gt;NLM&lt;/remote-database-provider&gt;&lt;language&gt;eng&lt;/language&gt;&lt;/record&gt;&lt;/Cite&gt;&lt;/EndNote&gt;</w:instrText>
      </w:r>
      <w:r w:rsidR="00D40447" w:rsidRPr="00AC3DC0">
        <w:rPr>
          <w:rFonts w:ascii="Calibri" w:hAnsi="Calibri" w:cs="Calibri"/>
        </w:rPr>
        <w:fldChar w:fldCharType="separate"/>
      </w:r>
      <w:r w:rsidR="00D40447" w:rsidRPr="009570D2">
        <w:rPr>
          <w:rFonts w:ascii="Calibri" w:hAnsi="Calibri" w:cs="Calibri"/>
          <w:vertAlign w:val="superscript"/>
        </w:rPr>
        <w:t>3</w:t>
      </w:r>
      <w:r w:rsidR="00D40447" w:rsidRPr="00AC3DC0">
        <w:rPr>
          <w:rFonts w:ascii="Calibri" w:hAnsi="Calibri" w:cs="Calibri"/>
        </w:rPr>
        <w:fldChar w:fldCharType="end"/>
      </w:r>
      <w:r w:rsidR="000B779A" w:rsidRPr="009570D2">
        <w:rPr>
          <w:rFonts w:ascii="Calibri" w:hAnsi="Calibri" w:cs="Calibri"/>
        </w:rPr>
        <w:t xml:space="preserve">. </w:t>
      </w:r>
      <w:r w:rsidRPr="009570D2">
        <w:rPr>
          <w:rFonts w:ascii="Calibri" w:hAnsi="Calibri" w:cs="Calibri"/>
        </w:rPr>
        <w:t>To avoid endotoxin-mediated side effects in patients and prevent inaccurate conclusions of preclinical toxicity and efficacy studies,</w:t>
      </w:r>
      <w:r w:rsidR="007D16EE" w:rsidRPr="009570D2">
        <w:rPr>
          <w:rFonts w:ascii="Calibri" w:hAnsi="Calibri" w:cs="Calibri"/>
        </w:rPr>
        <w:t xml:space="preserve"> </w:t>
      </w:r>
      <w:r w:rsidRPr="009570D2">
        <w:rPr>
          <w:rFonts w:ascii="Calibri" w:hAnsi="Calibri" w:cs="Calibri"/>
        </w:rPr>
        <w:t xml:space="preserve">it is </w:t>
      </w:r>
      <w:r w:rsidR="004B459E" w:rsidRPr="009570D2">
        <w:rPr>
          <w:rFonts w:ascii="Calibri" w:hAnsi="Calibri" w:cs="Calibri"/>
          <w:noProof/>
        </w:rPr>
        <w:t>essential</w:t>
      </w:r>
      <w:r w:rsidRPr="009570D2">
        <w:rPr>
          <w:rFonts w:ascii="Calibri" w:hAnsi="Calibri" w:cs="Calibri"/>
        </w:rPr>
        <w:t xml:space="preserve"> to accurately detect and quantify endotoxin</w:t>
      </w:r>
      <w:r w:rsidR="00C94980" w:rsidRPr="009570D2">
        <w:rPr>
          <w:rFonts w:ascii="Calibri" w:hAnsi="Calibri" w:cs="Calibri"/>
        </w:rPr>
        <w:t>s</w:t>
      </w:r>
      <w:r w:rsidRPr="009570D2">
        <w:rPr>
          <w:rFonts w:ascii="Calibri" w:hAnsi="Calibri" w:cs="Calibri"/>
        </w:rPr>
        <w:t xml:space="preserve"> in both clinical and pre-clinical grade formulations. </w:t>
      </w:r>
      <w:r w:rsidR="00372683" w:rsidRPr="009570D2">
        <w:rPr>
          <w:rFonts w:ascii="Calibri" w:hAnsi="Calibri" w:cs="Calibri"/>
        </w:rPr>
        <w:t>Several currently available methods can</w:t>
      </w:r>
      <w:r w:rsidR="00BB26A7" w:rsidRPr="009570D2">
        <w:rPr>
          <w:rFonts w:ascii="Calibri" w:hAnsi="Calibri" w:cs="Calibri"/>
        </w:rPr>
        <w:t xml:space="preserve"> achieve this task. One of them is the</w:t>
      </w:r>
      <w:r w:rsidR="00372683" w:rsidRPr="009570D2">
        <w:rPr>
          <w:rFonts w:ascii="Calibri" w:hAnsi="Calibri" w:cs="Calibri"/>
        </w:rPr>
        <w:t xml:space="preserve"> Limulus Amoebocyte Lysate (LAL) assay</w:t>
      </w:r>
      <w:r w:rsidR="00BB26A7" w:rsidRPr="009570D2">
        <w:rPr>
          <w:rFonts w:ascii="Calibri" w:hAnsi="Calibri" w:cs="Calibri"/>
        </w:rPr>
        <w:t xml:space="preserve">, which </w:t>
      </w:r>
      <w:r w:rsidR="00372683" w:rsidRPr="009570D2">
        <w:rPr>
          <w:rFonts w:ascii="Calibri" w:hAnsi="Calibri" w:cs="Calibri"/>
        </w:rPr>
        <w:t>is commonly used worldwide</w:t>
      </w:r>
      <w:r w:rsidR="00BB26A7" w:rsidRPr="009570D2">
        <w:rPr>
          <w:rFonts w:ascii="Calibri" w:hAnsi="Calibri" w:cs="Calibri"/>
        </w:rPr>
        <w:t xml:space="preserve"> to screen biomedical products for the potential endotoxin contamination as well as to detect bacterial infections</w:t>
      </w:r>
      <w:r w:rsidR="00D40447" w:rsidRPr="00AC3DC0">
        <w:rPr>
          <w:rFonts w:ascii="Calibri" w:hAnsi="Calibri" w:cs="Calibri"/>
        </w:rPr>
        <w:fldChar w:fldCharType="begin">
          <w:fldData xml:space="preserve">PEVuZE5vdGU+PENpdGU+PEF1dGhvcj5GZW5ucmljaDwvQXV0aG9yPjxZZWFyPjIwMTY8L1llYXI+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</w:fldData>
        </w:fldChar>
      </w:r>
      <w:r w:rsidR="00BB26A7" w:rsidRPr="009570D2">
        <w:rPr>
          <w:rFonts w:ascii="Calibri" w:hAnsi="Calibri" w:cs="Calibri"/>
        </w:rPr>
        <w:instrText xml:space="preserve"> ADDIN EN.CITE </w:instrText>
      </w:r>
      <w:r w:rsidR="00BB26A7" w:rsidRPr="00AC3DC0">
        <w:rPr>
          <w:rFonts w:ascii="Calibri" w:hAnsi="Calibri" w:cs="Calibri"/>
        </w:rPr>
        <w:fldChar w:fldCharType="begin">
          <w:fldData xml:space="preserve">PEVuZE5vdGU+PENpdGU+PEF1dGhvcj5GZW5ucmljaDwvQXV0aG9yPjxZZWFyPjIwMTY8L1llYXI+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</w:fldData>
        </w:fldChar>
      </w:r>
      <w:r w:rsidR="00BB26A7" w:rsidRPr="009570D2">
        <w:rPr>
          <w:rFonts w:ascii="Calibri" w:hAnsi="Calibri" w:cs="Calibri"/>
        </w:rPr>
        <w:instrText xml:space="preserve"> ADDIN EN.CITE.DATA </w:instrText>
      </w:r>
      <w:r w:rsidR="00BB26A7" w:rsidRPr="00AC3DC0">
        <w:rPr>
          <w:rFonts w:ascii="Calibri" w:hAnsi="Calibri" w:cs="Calibri"/>
        </w:rPr>
      </w:r>
      <w:r w:rsidR="00BB26A7" w:rsidRPr="00AC3DC0">
        <w:rPr>
          <w:rFonts w:ascii="Calibri" w:hAnsi="Calibri" w:cs="Calibri"/>
        </w:rPr>
        <w:fldChar w:fldCharType="end"/>
      </w:r>
      <w:r w:rsidR="00D40447" w:rsidRPr="00AC3DC0">
        <w:rPr>
          <w:rFonts w:ascii="Calibri" w:hAnsi="Calibri" w:cs="Calibri"/>
        </w:rPr>
      </w:r>
      <w:r w:rsidR="00D40447" w:rsidRPr="00AC3DC0">
        <w:rPr>
          <w:rFonts w:ascii="Calibri" w:hAnsi="Calibri" w:cs="Calibri"/>
        </w:rPr>
        <w:fldChar w:fldCharType="separate"/>
      </w:r>
      <w:r w:rsidR="00BB26A7" w:rsidRPr="009570D2">
        <w:rPr>
          <w:rFonts w:ascii="Calibri" w:hAnsi="Calibri" w:cs="Calibri"/>
          <w:noProof/>
          <w:vertAlign w:val="superscript"/>
        </w:rPr>
        <w:t>7-9</w:t>
      </w:r>
      <w:r w:rsidR="00D40447" w:rsidRPr="00AC3DC0">
        <w:rPr>
          <w:rFonts w:ascii="Calibri" w:hAnsi="Calibri" w:cs="Calibri"/>
        </w:rPr>
        <w:fldChar w:fldCharType="end"/>
      </w:r>
      <w:r w:rsidR="00372683" w:rsidRPr="009570D2">
        <w:rPr>
          <w:rFonts w:ascii="Calibri" w:hAnsi="Calibri" w:cs="Calibri"/>
        </w:rPr>
        <w:t xml:space="preserve">. The lysate is prepared from amoebocytes, the cells present in the blood of horseshoe crabs </w:t>
      </w:r>
      <w:r w:rsidR="00372683" w:rsidRPr="009570D2">
        <w:rPr>
          <w:rFonts w:ascii="Calibri" w:hAnsi="Calibri" w:cs="Calibri"/>
          <w:i/>
        </w:rPr>
        <w:t xml:space="preserve">Limulus </w:t>
      </w:r>
      <w:proofErr w:type="spellStart"/>
      <w:r w:rsidR="00372683" w:rsidRPr="009570D2">
        <w:rPr>
          <w:rFonts w:ascii="Calibri" w:hAnsi="Calibri" w:cs="Calibri"/>
          <w:i/>
        </w:rPr>
        <w:t>polyphemus</w:t>
      </w:r>
      <w:proofErr w:type="spellEnd"/>
      <w:r w:rsidR="005D4D77" w:rsidRPr="009570D2">
        <w:rPr>
          <w:rFonts w:ascii="Calibri" w:hAnsi="Calibri" w:cs="Calibri"/>
        </w:rPr>
        <w:t xml:space="preserve"> residing in the east shore of the continent of North America</w:t>
      </w:r>
      <w:r w:rsidR="00D40447" w:rsidRPr="00AC3DC0">
        <w:rPr>
          <w:rFonts w:ascii="Calibri" w:hAnsi="Calibri" w:cs="Calibri"/>
        </w:rPr>
        <w:fldChar w:fldCharType="begin">
          <w:fldData xml:space="preserve">PEVuZE5vdGU+PENpdGU+PEF1dGhvcj5GZW5ucmljaDwvQXV0aG9yPjxZZWFyPjIwMTY8L1llYXI+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==
</w:fldData>
        </w:fldChar>
      </w:r>
      <w:r w:rsidR="005B6E83" w:rsidRPr="009570D2">
        <w:rPr>
          <w:rFonts w:ascii="Calibri" w:hAnsi="Calibri" w:cs="Calibri"/>
        </w:rPr>
        <w:instrText xml:space="preserve"> ADDIN EN.CITE </w:instrText>
      </w:r>
      <w:r w:rsidR="005B6E83" w:rsidRPr="00AC3DC0">
        <w:rPr>
          <w:rFonts w:ascii="Calibri" w:hAnsi="Calibri" w:cs="Calibri"/>
        </w:rPr>
        <w:fldChar w:fldCharType="begin">
          <w:fldData xml:space="preserve">PEVuZE5vdGU+PENpdGU+PEF1dGhvcj5GZW5ucmljaDwvQXV0aG9yPjxZZWFyPjIwMTY8L1llYXI+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==
</w:fldData>
        </w:fldChar>
      </w:r>
      <w:r w:rsidR="005B6E83" w:rsidRPr="009570D2">
        <w:rPr>
          <w:rFonts w:ascii="Calibri" w:hAnsi="Calibri" w:cs="Calibri"/>
        </w:rPr>
        <w:instrText xml:space="preserve"> ADDIN EN.CITE.DATA </w:instrText>
      </w:r>
      <w:r w:rsidR="005B6E83" w:rsidRPr="00AC3DC0">
        <w:rPr>
          <w:rFonts w:ascii="Calibri" w:hAnsi="Calibri" w:cs="Calibri"/>
        </w:rPr>
      </w:r>
      <w:r w:rsidR="005B6E83" w:rsidRPr="00AC3DC0">
        <w:rPr>
          <w:rFonts w:ascii="Calibri" w:hAnsi="Calibri" w:cs="Calibri"/>
        </w:rPr>
        <w:fldChar w:fldCharType="end"/>
      </w:r>
      <w:r w:rsidR="00D40447" w:rsidRPr="00AC3DC0">
        <w:rPr>
          <w:rFonts w:ascii="Calibri" w:hAnsi="Calibri" w:cs="Calibri"/>
        </w:rPr>
      </w:r>
      <w:r w:rsidR="00D40447" w:rsidRPr="00AC3DC0">
        <w:rPr>
          <w:rFonts w:ascii="Calibri" w:hAnsi="Calibri" w:cs="Calibri"/>
        </w:rPr>
        <w:fldChar w:fldCharType="separate"/>
      </w:r>
      <w:r w:rsidR="005B6E83" w:rsidRPr="009570D2">
        <w:rPr>
          <w:rFonts w:ascii="Calibri" w:hAnsi="Calibri" w:cs="Calibri"/>
          <w:vertAlign w:val="superscript"/>
        </w:rPr>
        <w:t>7</w:t>
      </w:r>
      <w:r w:rsidR="00D40447" w:rsidRPr="00AC3DC0">
        <w:rPr>
          <w:rFonts w:ascii="Calibri" w:hAnsi="Calibri" w:cs="Calibri"/>
        </w:rPr>
        <w:fldChar w:fldCharType="end"/>
      </w:r>
      <w:r w:rsidR="005D4D77" w:rsidRPr="009570D2">
        <w:rPr>
          <w:rFonts w:ascii="Calibri" w:hAnsi="Calibri" w:cs="Calibri"/>
          <w:noProof/>
        </w:rPr>
        <w:t>.</w:t>
      </w:r>
      <w:r w:rsidR="004B459E" w:rsidRPr="009570D2">
        <w:rPr>
          <w:rFonts w:ascii="Calibri" w:hAnsi="Calibri" w:cs="Calibri"/>
          <w:noProof/>
        </w:rPr>
        <w:t xml:space="preserve"> </w:t>
      </w:r>
      <w:r w:rsidR="005D4D77" w:rsidRPr="009570D2">
        <w:rPr>
          <w:rFonts w:ascii="Calibri" w:hAnsi="Calibri" w:cs="Calibri"/>
          <w:noProof/>
        </w:rPr>
        <w:t>Interestingly</w:t>
      </w:r>
      <w:r w:rsidR="005D4D77" w:rsidRPr="009570D2">
        <w:rPr>
          <w:rFonts w:ascii="Calibri" w:hAnsi="Calibri" w:cs="Calibri"/>
        </w:rPr>
        <w:t xml:space="preserve">, </w:t>
      </w:r>
      <w:r w:rsidR="00C6624E" w:rsidRPr="009570D2">
        <w:rPr>
          <w:rFonts w:ascii="Calibri" w:hAnsi="Calibri" w:cs="Calibri"/>
        </w:rPr>
        <w:t xml:space="preserve">there are </w:t>
      </w:r>
      <w:r w:rsidR="00C94980" w:rsidRPr="009570D2">
        <w:rPr>
          <w:rFonts w:ascii="Calibri" w:hAnsi="Calibri" w:cs="Calibri"/>
        </w:rPr>
        <w:t xml:space="preserve">a </w:t>
      </w:r>
      <w:r w:rsidR="00C6624E" w:rsidRPr="009570D2">
        <w:rPr>
          <w:rFonts w:ascii="Calibri" w:hAnsi="Calibri" w:cs="Calibri"/>
        </w:rPr>
        <w:t>few different species of horseshoe crabs</w:t>
      </w:r>
      <w:r w:rsidR="005B6E83" w:rsidRPr="009570D2">
        <w:rPr>
          <w:rFonts w:ascii="Calibri" w:hAnsi="Calibri" w:cs="Calibri"/>
        </w:rPr>
        <w:t xml:space="preserve"> (</w:t>
      </w:r>
      <w:proofErr w:type="spellStart"/>
      <w:r w:rsidR="005B6E83" w:rsidRPr="009570D2">
        <w:rPr>
          <w:rFonts w:ascii="Calibri" w:hAnsi="Calibri" w:cs="Calibri"/>
          <w:i/>
        </w:rPr>
        <w:t>Tachypleus</w:t>
      </w:r>
      <w:proofErr w:type="spellEnd"/>
      <w:r w:rsidR="005B6E83" w:rsidRPr="009570D2">
        <w:rPr>
          <w:rFonts w:ascii="Calibri" w:hAnsi="Calibri" w:cs="Calibri"/>
          <w:i/>
        </w:rPr>
        <w:t xml:space="preserve"> </w:t>
      </w:r>
      <w:r w:rsidR="005B6E83" w:rsidRPr="009570D2">
        <w:rPr>
          <w:rFonts w:ascii="Calibri" w:hAnsi="Calibri" w:cs="Calibri"/>
          <w:i/>
          <w:noProof/>
        </w:rPr>
        <w:t>gigas</w:t>
      </w:r>
      <w:r w:rsidR="005B6E83" w:rsidRPr="009570D2">
        <w:rPr>
          <w:rFonts w:ascii="Calibri" w:hAnsi="Calibri" w:cs="Calibri"/>
        </w:rPr>
        <w:t xml:space="preserve"> and </w:t>
      </w:r>
      <w:proofErr w:type="spellStart"/>
      <w:r w:rsidR="005B6E83" w:rsidRPr="009570D2">
        <w:rPr>
          <w:rFonts w:ascii="Calibri" w:hAnsi="Calibri" w:cs="Calibri"/>
          <w:i/>
        </w:rPr>
        <w:t>Tachypleus</w:t>
      </w:r>
      <w:proofErr w:type="spellEnd"/>
      <w:r w:rsidR="005B6E83" w:rsidRPr="009570D2">
        <w:rPr>
          <w:rFonts w:ascii="Calibri" w:hAnsi="Calibri" w:cs="Calibri"/>
          <w:i/>
        </w:rPr>
        <w:t xml:space="preserve"> </w:t>
      </w:r>
      <w:r w:rsidR="005B6E83" w:rsidRPr="009570D2">
        <w:rPr>
          <w:rFonts w:ascii="Calibri" w:hAnsi="Calibri" w:cs="Calibri"/>
          <w:i/>
          <w:noProof/>
        </w:rPr>
        <w:t>tridentatus</w:t>
      </w:r>
      <w:r w:rsidR="005B6E83" w:rsidRPr="009570D2">
        <w:rPr>
          <w:rFonts w:ascii="Calibri" w:hAnsi="Calibri" w:cs="Calibri"/>
          <w:i/>
        </w:rPr>
        <w:t>)</w:t>
      </w:r>
      <w:r w:rsidR="005B6E83" w:rsidRPr="009570D2">
        <w:rPr>
          <w:rFonts w:ascii="Calibri" w:hAnsi="Calibri" w:cs="Calibri"/>
        </w:rPr>
        <w:t xml:space="preserve"> in Asia</w:t>
      </w:r>
      <w:r w:rsidR="00D40447" w:rsidRPr="00AC3DC0">
        <w:rPr>
          <w:rFonts w:ascii="Calibri" w:hAnsi="Calibri" w:cs="Calibri"/>
        </w:rPr>
        <w:fldChar w:fldCharType="begin"/>
      </w:r>
      <w:r w:rsidR="00BB26A7" w:rsidRPr="009570D2">
        <w:rPr>
          <w:rFonts w:ascii="Calibri" w:hAnsi="Calibri" w:cs="Calibri"/>
        </w:rPr>
        <w:instrText xml:space="preserve"> ADDIN EN.CITE &lt;EndNote&gt;&lt;Cite&gt;&lt;Author&gt;Akbar John&lt;/Author&gt;&lt;Year&gt;2012&lt;/Year&gt;&lt;RecNum&gt;1&lt;/RecNum&gt;&lt;DisplayText&gt;&lt;style face="superscript"&gt;10&lt;/style&gt;&lt;/DisplayText&gt;&lt;record&gt;&lt;rec-number&gt;1&lt;/rec-number&gt;&lt;foreign-keys&gt;&lt;key app="EN" db-id="9x999s299seepxeaw9fvxtrdz5ssxrevavz5" timestamp="1531168125"&gt;1&lt;/key&gt;&lt;/foreign-keys&gt;&lt;ref-type name="Journal Article"&gt;17&lt;/ref-type&gt;&lt;contributors&gt;&lt;authors&gt;&lt;author&gt;Akbar John, B., &lt;/author&gt;&lt;author&gt;Kamaruzzaman, B.Y., &lt;/author&gt;&lt;author&gt;Jalal, K.C.A.,&lt;/author&gt;&lt;author&gt;Zaleha, K.&lt;/author&gt;&lt;/authors&gt;&lt;/contributors&gt;&lt;titles&gt;&lt;title&gt;TAL - a source of bacterial endotoxin detector in liquid biological samples&lt;/title&gt;&lt;secondary-title&gt;International Food Research Journal &lt;/secondary-title&gt;&lt;/titles&gt;&lt;periodical&gt;&lt;full-title&gt;International Food Research Journal&lt;/full-title&gt;&lt;/periodical&gt;&lt;pages&gt;423-425&lt;/pages&gt;&lt;volume&gt;19&lt;/volume&gt;&lt;number&gt;2&lt;/number&gt;&lt;dates&gt;&lt;year&gt;2012&lt;/year&gt;&lt;/dates&gt;&lt;urls&gt;&lt;/urls&gt;&lt;/record&gt;&lt;/Cite&gt;&lt;/EndNote&gt;</w:instrText>
      </w:r>
      <w:r w:rsidR="00D40447" w:rsidRPr="00AC3DC0">
        <w:rPr>
          <w:rFonts w:ascii="Calibri" w:hAnsi="Calibri" w:cs="Calibri"/>
        </w:rPr>
        <w:fldChar w:fldCharType="separate"/>
      </w:r>
      <w:r w:rsidR="00BB26A7" w:rsidRPr="009570D2">
        <w:rPr>
          <w:rFonts w:ascii="Calibri" w:hAnsi="Calibri" w:cs="Calibri"/>
          <w:noProof/>
          <w:vertAlign w:val="superscript"/>
        </w:rPr>
        <w:t>10</w:t>
      </w:r>
      <w:r w:rsidR="00D40447" w:rsidRPr="00AC3DC0">
        <w:rPr>
          <w:rFonts w:ascii="Calibri" w:hAnsi="Calibri" w:cs="Calibri"/>
        </w:rPr>
        <w:fldChar w:fldCharType="end"/>
      </w:r>
      <w:r w:rsidR="00C6624E" w:rsidRPr="009570D2">
        <w:rPr>
          <w:rFonts w:ascii="Calibri" w:hAnsi="Calibri" w:cs="Calibri"/>
        </w:rPr>
        <w:t>.</w:t>
      </w:r>
      <w:r w:rsidR="007D16EE" w:rsidRPr="009570D2">
        <w:rPr>
          <w:rFonts w:ascii="Calibri" w:hAnsi="Calibri" w:cs="Calibri"/>
        </w:rPr>
        <w:t xml:space="preserve"> </w:t>
      </w:r>
      <w:r w:rsidR="00C6624E" w:rsidRPr="009570D2">
        <w:rPr>
          <w:rFonts w:ascii="Calibri" w:hAnsi="Calibri" w:cs="Calibri"/>
        </w:rPr>
        <w:t xml:space="preserve">The </w:t>
      </w:r>
      <w:proofErr w:type="spellStart"/>
      <w:r w:rsidR="005D4D77" w:rsidRPr="009570D2">
        <w:rPr>
          <w:rFonts w:ascii="Calibri" w:hAnsi="Calibri" w:cs="Calibri"/>
        </w:rPr>
        <w:t>Tachypleus</w:t>
      </w:r>
      <w:proofErr w:type="spellEnd"/>
      <w:r w:rsidR="005D4D77" w:rsidRPr="009570D2">
        <w:rPr>
          <w:rFonts w:ascii="Calibri" w:hAnsi="Calibri" w:cs="Calibri"/>
        </w:rPr>
        <w:t xml:space="preserve"> Amoebocyte Lysate (TAL)</w:t>
      </w:r>
      <w:r w:rsidR="00C6624E" w:rsidRPr="009570D2">
        <w:rPr>
          <w:rFonts w:ascii="Calibri" w:hAnsi="Calibri" w:cs="Calibri"/>
        </w:rPr>
        <w:t xml:space="preserve"> is used in several Asian countries for the </w:t>
      </w:r>
      <w:r w:rsidR="005B6E83" w:rsidRPr="009570D2">
        <w:rPr>
          <w:rFonts w:ascii="Calibri" w:hAnsi="Calibri" w:cs="Calibri"/>
        </w:rPr>
        <w:t>detection of endotoxin similar to how the</w:t>
      </w:r>
      <w:r w:rsidR="003F5E44" w:rsidRPr="009570D2">
        <w:rPr>
          <w:rFonts w:ascii="Calibri" w:hAnsi="Calibri" w:cs="Calibri"/>
        </w:rPr>
        <w:t xml:space="preserve"> LAL is used </w:t>
      </w:r>
      <w:r w:rsidR="005B6E83" w:rsidRPr="009570D2">
        <w:rPr>
          <w:rFonts w:ascii="Calibri" w:hAnsi="Calibri" w:cs="Calibri"/>
        </w:rPr>
        <w:t>in other cuntries</w:t>
      </w:r>
      <w:r w:rsidR="00D40447" w:rsidRPr="00AC3DC0">
        <w:rPr>
          <w:rFonts w:ascii="Calibri" w:hAnsi="Calibri" w:cs="Calibri"/>
        </w:rPr>
        <w:fldChar w:fldCharType="begin"/>
      </w:r>
      <w:r w:rsidR="00BB26A7" w:rsidRPr="009570D2">
        <w:rPr>
          <w:rFonts w:ascii="Calibri" w:hAnsi="Calibri" w:cs="Calibri"/>
        </w:rPr>
        <w:instrText xml:space="preserve"> ADDIN EN.CITE &lt;EndNote&gt;&lt;Cite&gt;&lt;Author&gt;Akbar John&lt;/Author&gt;&lt;Year&gt;2012&lt;/Year&gt;&lt;RecNum&gt;1&lt;/RecNum&gt;&lt;DisplayText&gt;&lt;style face="superscript"&gt;10&lt;/style&gt;&lt;/DisplayText&gt;&lt;record&gt;&lt;rec-number&gt;1&lt;/rec-number&gt;&lt;foreign-keys&gt;&lt;key app="EN" db-id="9x999s299seepxeaw9fvxtrdz5ssxrevavz5" timestamp="1531168125"&gt;1&lt;/key&gt;&lt;/foreign-keys&gt;&lt;ref-type name="Journal Article"&gt;17&lt;/ref-type&gt;&lt;contributors&gt;&lt;authors&gt;&lt;author&gt;Akbar John, B., &lt;/author&gt;&lt;author&gt;Kamaruzzaman, B.Y., &lt;/author&gt;&lt;author&gt;Jalal, K.C.A.,&lt;/author&gt;&lt;author&gt;Zaleha, K.&lt;/author&gt;&lt;/authors&gt;&lt;/contributors&gt;&lt;titles&gt;&lt;title&gt;TAL - a source of bacterial endotoxin detector in liquid biological samples&lt;/title&gt;&lt;secondary-title&gt;International Food Research Journal &lt;/secondary-title&gt;&lt;/titles&gt;&lt;periodical&gt;&lt;full-title&gt;International Food Research Journal&lt;/full-title&gt;&lt;/periodical&gt;&lt;pages&gt;423-425&lt;/pages&gt;&lt;volume&gt;19&lt;/volume&gt;&lt;number&gt;2&lt;/number&gt;&lt;dates&gt;&lt;year&gt;2012&lt;/year&gt;&lt;/dates&gt;&lt;urls&gt;&lt;/urls&gt;&lt;/record&gt;&lt;/Cite&gt;&lt;/EndNote&gt;</w:instrText>
      </w:r>
      <w:r w:rsidR="00D40447" w:rsidRPr="00AC3DC0">
        <w:rPr>
          <w:rFonts w:ascii="Calibri" w:hAnsi="Calibri" w:cs="Calibri"/>
        </w:rPr>
        <w:fldChar w:fldCharType="separate"/>
      </w:r>
      <w:r w:rsidR="00BB26A7" w:rsidRPr="009570D2">
        <w:rPr>
          <w:rFonts w:ascii="Calibri" w:hAnsi="Calibri" w:cs="Calibri"/>
          <w:noProof/>
          <w:vertAlign w:val="superscript"/>
        </w:rPr>
        <w:t>10</w:t>
      </w:r>
      <w:r w:rsidR="00D40447" w:rsidRPr="00AC3DC0">
        <w:rPr>
          <w:rFonts w:ascii="Calibri" w:hAnsi="Calibri" w:cs="Calibri"/>
        </w:rPr>
        <w:fldChar w:fldCharType="end"/>
      </w:r>
      <w:r w:rsidR="00372683" w:rsidRPr="009570D2">
        <w:rPr>
          <w:rFonts w:ascii="Calibri" w:hAnsi="Calibri" w:cs="Calibri"/>
        </w:rPr>
        <w:t>.</w:t>
      </w:r>
      <w:r w:rsidR="005D4D77" w:rsidRPr="009570D2">
        <w:rPr>
          <w:rFonts w:ascii="Calibri" w:hAnsi="Calibri" w:cs="Calibri"/>
        </w:rPr>
        <w:t xml:space="preserve"> </w:t>
      </w:r>
      <w:r w:rsidR="00372683" w:rsidRPr="009570D2">
        <w:rPr>
          <w:rFonts w:ascii="Calibri" w:hAnsi="Calibri" w:cs="Calibri"/>
        </w:rPr>
        <w:t xml:space="preserve">The </w:t>
      </w:r>
      <w:r w:rsidR="005B6E83" w:rsidRPr="009570D2">
        <w:rPr>
          <w:rFonts w:ascii="Calibri" w:hAnsi="Calibri" w:cs="Calibri"/>
        </w:rPr>
        <w:t>lysates (</w:t>
      </w:r>
      <w:r w:rsidR="005D4D77" w:rsidRPr="009570D2">
        <w:rPr>
          <w:rFonts w:ascii="Calibri" w:hAnsi="Calibri" w:cs="Calibri"/>
        </w:rPr>
        <w:t xml:space="preserve">LAL </w:t>
      </w:r>
      <w:r w:rsidR="005B6E83" w:rsidRPr="009570D2">
        <w:rPr>
          <w:rFonts w:ascii="Calibri" w:hAnsi="Calibri" w:cs="Calibri"/>
        </w:rPr>
        <w:t>and</w:t>
      </w:r>
      <w:r w:rsidR="005D4D77" w:rsidRPr="009570D2">
        <w:rPr>
          <w:rFonts w:ascii="Calibri" w:hAnsi="Calibri" w:cs="Calibri"/>
        </w:rPr>
        <w:t xml:space="preserve"> </w:t>
      </w:r>
      <w:r w:rsidR="001167CE" w:rsidRPr="009570D2">
        <w:rPr>
          <w:rFonts w:ascii="Calibri" w:hAnsi="Calibri" w:cs="Calibri"/>
        </w:rPr>
        <w:t>TAL)</w:t>
      </w:r>
      <w:r w:rsidR="005B6E83" w:rsidRPr="009570D2">
        <w:rPr>
          <w:rFonts w:ascii="Calibri" w:hAnsi="Calibri" w:cs="Calibri"/>
        </w:rPr>
        <w:t xml:space="preserve"> contain a group of proteins </w:t>
      </w:r>
      <w:r w:rsidR="00C94980" w:rsidRPr="009570D2">
        <w:rPr>
          <w:rFonts w:ascii="Calibri" w:hAnsi="Calibri" w:cs="Calibri"/>
        </w:rPr>
        <w:t xml:space="preserve">that </w:t>
      </w:r>
      <w:r w:rsidR="005B6E83" w:rsidRPr="009570D2">
        <w:rPr>
          <w:rFonts w:ascii="Calibri" w:hAnsi="Calibri" w:cs="Calibri"/>
        </w:rPr>
        <w:t xml:space="preserve">upon activation confer protease activity. One of these proteins, </w:t>
      </w:r>
      <w:r w:rsidR="001318CB" w:rsidRPr="009570D2">
        <w:rPr>
          <w:rFonts w:ascii="Calibri" w:hAnsi="Calibri" w:cs="Calibri"/>
        </w:rPr>
        <w:t xml:space="preserve">the </w:t>
      </w:r>
      <w:r w:rsidR="005B6E83" w:rsidRPr="009570D2">
        <w:rPr>
          <w:rFonts w:ascii="Calibri" w:hAnsi="Calibri" w:cs="Calibri"/>
        </w:rPr>
        <w:t xml:space="preserve">so-called Factor C is activated upon contact with endotoxin. Activated Factor C cleaves Factor B, which in turn also becomes a protease and cleaves a pro-clotting enzyme to produce a clotting enzyme. The result of this chain of reactions is the formation of a gel, </w:t>
      </w:r>
      <w:r w:rsidR="00C94980" w:rsidRPr="009570D2">
        <w:rPr>
          <w:rFonts w:ascii="Calibri" w:hAnsi="Calibri" w:cs="Calibri"/>
        </w:rPr>
        <w:t xml:space="preserve">an </w:t>
      </w:r>
      <w:r w:rsidR="005B6E83" w:rsidRPr="009570D2">
        <w:rPr>
          <w:rFonts w:ascii="Calibri" w:hAnsi="Calibri" w:cs="Calibri"/>
        </w:rPr>
        <w:t xml:space="preserve">increase in the sample turbidity and, in the presence of a chromogenic substrate, </w:t>
      </w:r>
      <w:r w:rsidR="00C94980" w:rsidRPr="009570D2">
        <w:rPr>
          <w:rFonts w:ascii="Calibri" w:hAnsi="Calibri" w:cs="Calibri"/>
        </w:rPr>
        <w:t xml:space="preserve">the </w:t>
      </w:r>
      <w:r w:rsidR="005B6E83" w:rsidRPr="009570D2">
        <w:rPr>
          <w:rFonts w:ascii="Calibri" w:hAnsi="Calibri" w:cs="Calibri"/>
        </w:rPr>
        <w:t>appearance of a colored product, which serve as a foundation for gel-clot, turbidity</w:t>
      </w:r>
      <w:r w:rsidR="00D4646B" w:rsidRPr="009570D2">
        <w:rPr>
          <w:rFonts w:ascii="Calibri" w:hAnsi="Calibri" w:cs="Calibri"/>
        </w:rPr>
        <w:t>,</w:t>
      </w:r>
      <w:r w:rsidR="005B6E83" w:rsidRPr="009570D2">
        <w:rPr>
          <w:rFonts w:ascii="Calibri" w:hAnsi="Calibri" w:cs="Calibri"/>
        </w:rPr>
        <w:t xml:space="preserve"> and chromogenic </w:t>
      </w:r>
      <w:r w:rsidR="00D4646B" w:rsidRPr="009570D2">
        <w:rPr>
          <w:rFonts w:ascii="Calibri" w:hAnsi="Calibri" w:cs="Calibri"/>
        </w:rPr>
        <w:t>assays</w:t>
      </w:r>
      <w:r w:rsidR="005B6E83" w:rsidRPr="009570D2">
        <w:rPr>
          <w:rFonts w:ascii="Calibri" w:hAnsi="Calibri" w:cs="Calibri"/>
        </w:rPr>
        <w:t>, respectively.</w:t>
      </w:r>
      <w:r w:rsidR="00C1220D" w:rsidRPr="009570D2">
        <w:rPr>
          <w:rFonts w:ascii="Calibri" w:hAnsi="Calibri" w:cs="Calibri"/>
        </w:rPr>
        <w:t xml:space="preserve"> While there is no mandatory LAL format, the US Food and Drug Administration (FDA) explains in the guidance for industry document, that in case of discrepancy in the test results between different LAL formats, the decision is made based on the gel-clot assay</w:t>
      </w:r>
      <w:r w:rsidR="00C1220D" w:rsidRPr="00AC3DC0">
        <w:rPr>
          <w:rFonts w:ascii="Calibri" w:hAnsi="Calibri" w:cs="Calibri"/>
        </w:rPr>
        <w:fldChar w:fldCharType="begin"/>
      </w:r>
      <w:r w:rsidR="00CE1318" w:rsidRPr="009570D2">
        <w:rPr>
          <w:rFonts w:ascii="Calibri" w:hAnsi="Calibri" w:cs="Calibri"/>
        </w:rPr>
        <w:instrText xml:space="preserve"> ADDIN EN.CITE &lt;EndNote&gt;&lt;Cite&gt;&lt;Author&gt;FDA&lt;/Author&gt;&lt;Year&gt;2012&lt;/Year&gt;&lt;RecNum&gt;15&lt;/RecNum&gt;&lt;DisplayText&gt;&lt;style face="superscript"&gt;5&lt;/style&gt;&lt;/DisplayText&gt;&lt;record&gt;&lt;rec-number&gt;15&lt;/rec-number&gt;&lt;foreign-keys&gt;&lt;key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Answers&lt;/title&gt;&lt;/titles&gt;&lt;dates&gt;&lt;year&gt;2012&lt;/year&gt;&lt;/dates&gt;&lt;urls&gt;&lt;/urls&gt;&lt;/record&gt;&lt;/Cite&gt;&lt;/EndNote&gt;</w:instrText>
      </w:r>
      <w:r w:rsidR="00C1220D" w:rsidRPr="00AC3DC0">
        <w:rPr>
          <w:rFonts w:ascii="Calibri" w:hAnsi="Calibri" w:cs="Calibri"/>
        </w:rPr>
        <w:fldChar w:fldCharType="separate"/>
      </w:r>
      <w:r w:rsidR="00C1220D" w:rsidRPr="009570D2">
        <w:rPr>
          <w:rFonts w:ascii="Calibri" w:hAnsi="Calibri" w:cs="Calibri"/>
          <w:vertAlign w:val="superscript"/>
        </w:rPr>
        <w:t>5</w:t>
      </w:r>
      <w:r w:rsidR="00C1220D" w:rsidRPr="00AC3DC0">
        <w:rPr>
          <w:rFonts w:ascii="Calibri" w:hAnsi="Calibri" w:cs="Calibri"/>
        </w:rPr>
        <w:fldChar w:fldCharType="end"/>
      </w:r>
      <w:r w:rsidR="00C1220D" w:rsidRPr="009570D2">
        <w:rPr>
          <w:rFonts w:ascii="Calibri" w:hAnsi="Calibri" w:cs="Calibri"/>
        </w:rPr>
        <w:t xml:space="preserve">. </w:t>
      </w:r>
    </w:p>
    <w:p w14:paraId="2D17886A" w14:textId="77777777" w:rsidR="000C0BBA" w:rsidRPr="009570D2" w:rsidRDefault="000C0BBA">
      <w:pPr>
        <w:autoSpaceDE w:val="0"/>
        <w:autoSpaceDN w:val="0"/>
        <w:adjustRightInd w:val="0"/>
        <w:jc w:val="both"/>
        <w:rPr>
          <w:rFonts w:ascii="Calibri" w:hAnsi="Calibri" w:cs="Calibri"/>
        </w:rPr>
      </w:pPr>
    </w:p>
    <w:p w14:paraId="7AD90E17" w14:textId="436C2D7E" w:rsidR="00C1220D" w:rsidRPr="009570D2" w:rsidRDefault="00C1220D">
      <w:pPr>
        <w:autoSpaceDE w:val="0"/>
        <w:autoSpaceDN w:val="0"/>
        <w:adjustRightInd w:val="0"/>
        <w:jc w:val="both"/>
        <w:rPr>
          <w:rFonts w:ascii="Calibri" w:hAnsi="Calibri" w:cs="Calibri"/>
        </w:rPr>
      </w:pPr>
      <w:r w:rsidRPr="009570D2">
        <w:rPr>
          <w:rFonts w:ascii="Calibri" w:hAnsi="Calibri" w:cs="Calibri"/>
        </w:rPr>
        <w:t>Many commonly used laboratory chemicals (</w:t>
      </w:r>
      <w:r w:rsidRPr="00AC3DC0">
        <w:rPr>
          <w:rFonts w:ascii="Calibri" w:hAnsi="Calibri" w:cs="Calibri"/>
          <w:i/>
        </w:rPr>
        <w:t>e.g</w:t>
      </w:r>
      <w:r w:rsidRPr="009570D2">
        <w:rPr>
          <w:rFonts w:ascii="Calibri" w:hAnsi="Calibri" w:cs="Calibri"/>
        </w:rPr>
        <w:t>., EDTA) and known drug products (</w:t>
      </w:r>
      <w:r w:rsidRPr="00AC3DC0">
        <w:rPr>
          <w:rFonts w:ascii="Calibri" w:hAnsi="Calibri" w:cs="Calibri"/>
          <w:i/>
        </w:rPr>
        <w:t>e.g.,</w:t>
      </w:r>
      <w:r w:rsidRPr="009570D2">
        <w:rPr>
          <w:rFonts w:ascii="Calibri" w:hAnsi="Calibri" w:cs="Calibri"/>
        </w:rPr>
        <w:t xml:space="preserve"> penicillin) interfere with LAL assays</w:t>
      </w:r>
      <w:r w:rsidRPr="00AC3DC0">
        <w:rPr>
          <w:rFonts w:ascii="Calibri" w:hAnsi="Calibri" w:cs="Calibri"/>
        </w:rPr>
        <w:fldChar w:fldCharType="begin"/>
      </w:r>
      <w:r w:rsidR="00BB26A7" w:rsidRPr="009570D2">
        <w:rPr>
          <w:rFonts w:ascii="Calibri" w:hAnsi="Calibri" w:cs="Calibri"/>
        </w:rPr>
        <w:instrText xml:space="preserve"> ADDIN EN.CITE &lt;EndNote&gt;&lt;Cite&gt;&lt;Author&gt;Fujita&lt;/Author&gt;&lt;Year&gt;2011&lt;/Year&gt;&lt;RecNum&gt;17&lt;/RecNum&gt;&lt;DisplayText&gt;&lt;style face="superscript"&gt;11&lt;/style&gt;&lt;/DisplayText&gt;&lt;record&gt;&lt;rec-number&gt;17&lt;/rec-number&gt;&lt;foreign-keys&gt;&lt;key app="EN" db-id="9x999s299seepxeaw9fvxtrdz5ssxrevavz5" timestamp="1531229959"&gt;17&lt;/key&gt;&lt;/foreign-keys&gt;&lt;ref-type name="Journal Article"&gt;17&lt;/ref-type&gt;&lt;contributors&gt;&lt;authors&gt;&lt;author&gt;Fujita, Y.&lt;/author&gt;&lt;author&gt;Tokunaga, T.&lt;/author&gt;&lt;author&gt;Kataoka, H.&lt;/author&gt;&lt;/authors&gt;&lt;/contributors&gt;&lt;auth-address&gt;Biological Research Department, Sawai Pharmaceutical Co., Ltd, Miyahara 5-2-30, Yodogawa-ku, Osaka 532-0003, Japan. y.fujita@sawai.co.jp&lt;/auth-address&gt;&lt;titles&gt;&lt;title&gt;Saline and buffers minimize the action of interfering factors in the bacterial endotoxins test&lt;/title&gt;&lt;secondary-title&gt;Anal Biochem&lt;/secondary-title&gt;&lt;alt-title&gt;Analytical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biochemistry&lt;/abbr-1&gt;&lt;/alt-periodical&gt;&lt;pages&gt;46-53&lt;/pages&gt;&lt;volume&gt;409&lt;/volume&gt;&lt;number&gt;1&lt;/number&gt;&lt;edition&gt;2010/10/19&lt;/edition&gt;&lt;keywords&gt;&lt;keyword&gt;Anti-Bacterial Agents/chemistry&lt;/keyword&gt;&lt;keyword&gt;Antineoplastic Agents/chemistry&lt;/keyword&gt;&lt;keyword&gt;Buffers&lt;/keyword&gt;&lt;keyword&gt;Chelating Agents/chemistry&lt;/keyword&gt;&lt;keyword&gt;Endotoxins/*analysis&lt;/keyword&gt;&lt;keyword&gt;Limulus Test/*methods&lt;/keyword&gt;&lt;keyword&gt;Metals/chemistry&lt;/keyword&gt;&lt;keyword&gt;Sodium Chloride/*chemistry&lt;/keyword&gt;&lt;/keywords&gt;&lt;dates&gt;&lt;year&gt;2011&lt;/year&gt;&lt;pub-dates&gt;&lt;date&gt;Feb 1&lt;/date&gt;&lt;/pub-dates&gt;&lt;/dates&gt;&lt;isbn&gt;0003-2697&lt;/isbn&gt;&lt;accession-num&gt;20951111&lt;/accession-num&gt;&lt;urls&gt;&lt;/urls&gt;&lt;electronic-resource-num&gt;10.1016/j.ab.2010.10.014&lt;/electronic-resource-num&gt;&lt;remote-database-provider&gt;NLM&lt;/remote-database-provider&gt;&lt;language&gt;eng&lt;/language&gt;&lt;/record&gt;&lt;/Cite&gt;&lt;/EndNote&gt;</w:instrText>
      </w:r>
      <w:r w:rsidRPr="00AC3DC0">
        <w:rPr>
          <w:rFonts w:ascii="Calibri" w:hAnsi="Calibri" w:cs="Calibri"/>
        </w:rPr>
        <w:fldChar w:fldCharType="separate"/>
      </w:r>
      <w:r w:rsidR="00BB26A7" w:rsidRPr="009570D2">
        <w:rPr>
          <w:rFonts w:ascii="Calibri" w:hAnsi="Calibri" w:cs="Calibri"/>
          <w:noProof/>
          <w:vertAlign w:val="superscript"/>
        </w:rPr>
        <w:t>11</w:t>
      </w:r>
      <w:r w:rsidRPr="00AC3DC0">
        <w:rPr>
          <w:rFonts w:ascii="Calibri" w:hAnsi="Calibri" w:cs="Calibri"/>
        </w:rPr>
        <w:fldChar w:fldCharType="end"/>
      </w:r>
      <w:r w:rsidRPr="009570D2">
        <w:rPr>
          <w:rFonts w:ascii="Calibri" w:hAnsi="Calibri" w:cs="Calibri"/>
        </w:rPr>
        <w:t xml:space="preserve">. The interference is usually identified by assessing the recovery of the endotoxin standard spiked at a known concentration into a solution containing the test material. If the spike recovery is less than 50% or </w:t>
      </w:r>
      <w:r w:rsidR="00327ACD" w:rsidRPr="009570D2">
        <w:rPr>
          <w:rFonts w:ascii="Calibri" w:hAnsi="Calibri" w:cs="Calibri"/>
        </w:rPr>
        <w:t>more than 200%, then the result</w:t>
      </w:r>
      <w:r w:rsidRPr="009570D2">
        <w:rPr>
          <w:rFonts w:ascii="Calibri" w:hAnsi="Calibri" w:cs="Calibri"/>
        </w:rPr>
        <w:t xml:space="preserve"> of the LAL assay for the given test material is invalid due to the inhibition or enhancement, respectively</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Nanotechnology-based formulations are often complex and interfere with the LAL through a variety of mechanisms</w:t>
      </w:r>
      <w:r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aXB0Ij4xMi0xNDwvc3R5bGU+PC9EaXNwbGF5VGV4dD48cmVjb3JkPjxyZWMtbnVtYmVyPjY8L3Jl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PEF1dGhvcj5Eb2Jyb3ZvbHNrYWlhPC9BdXRob3I+PFllYXI+MjAxMDwvWWVhcj48UmVjTnVtPjg8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</w:fldData>
        </w:fldChar>
      </w:r>
      <w:r w:rsidR="00BB26A7" w:rsidRPr="009570D2">
        <w:rPr>
          <w:rFonts w:ascii="Calibri" w:hAnsi="Calibri" w:cs="Calibri"/>
        </w:rPr>
        <w:instrText xml:space="preserve"> ADDIN EN.CITE </w:instrText>
      </w:r>
      <w:r w:rsidR="00BB26A7"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aXB0Ij4xMi0xNDwvc3R5bGU+PC9EaXNwbGF5VGV4dD48cmVjb3JkPjxyZWMtbnVtYmVyPjY8L3Jl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PEF1dGhvcj5Eb2Jyb3ZvbHNrYWlhPC9BdXRob3I+PFllYXI+MjAxMDwvWWVhcj48UmVjTnVtPjg8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</w:fldData>
        </w:fldChar>
      </w:r>
      <w:r w:rsidR="00BB26A7" w:rsidRPr="009570D2">
        <w:rPr>
          <w:rFonts w:ascii="Calibri" w:hAnsi="Calibri" w:cs="Calibri"/>
        </w:rPr>
        <w:instrText xml:space="preserve"> ADDIN EN.CITE.DATA </w:instrText>
      </w:r>
      <w:r w:rsidR="00BB26A7" w:rsidRPr="00AC3DC0">
        <w:rPr>
          <w:rFonts w:ascii="Calibri" w:hAnsi="Calibri" w:cs="Calibri"/>
        </w:rPr>
      </w:r>
      <w:r w:rsidR="00BB26A7"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00BB26A7" w:rsidRPr="009570D2">
        <w:rPr>
          <w:rFonts w:ascii="Calibri" w:hAnsi="Calibri" w:cs="Calibri"/>
          <w:noProof/>
          <w:vertAlign w:val="superscript"/>
        </w:rPr>
        <w:t>12-14</w:t>
      </w:r>
      <w:r w:rsidRPr="00AC3DC0">
        <w:rPr>
          <w:rFonts w:ascii="Calibri" w:hAnsi="Calibri" w:cs="Calibri"/>
        </w:rPr>
        <w:fldChar w:fldCharType="end"/>
      </w:r>
      <w:r w:rsidRPr="009570D2">
        <w:rPr>
          <w:rFonts w:ascii="Calibri" w:hAnsi="Calibri" w:cs="Calibri"/>
        </w:rPr>
        <w:t>. Many approaches have been described to overcome the interference</w:t>
      </w:r>
      <w:r w:rsidR="006E620E" w:rsidRPr="009570D2">
        <w:rPr>
          <w:rFonts w:ascii="Calibri" w:hAnsi="Calibri" w:cs="Calibri"/>
        </w:rPr>
        <w:t xml:space="preserve">: </w:t>
      </w:r>
      <w:r w:rsidRPr="009570D2">
        <w:rPr>
          <w:rFonts w:ascii="Calibri" w:hAnsi="Calibri" w:cs="Calibri"/>
        </w:rPr>
        <w:t xml:space="preserve">sample reconstitution in </w:t>
      </w:r>
      <w:r w:rsidR="0043512B" w:rsidRPr="009570D2">
        <w:rPr>
          <w:rFonts w:ascii="Calibri" w:hAnsi="Calibri" w:cs="Calibri"/>
          <w:noProof/>
        </w:rPr>
        <w:t>specific</w:t>
      </w:r>
      <w:r w:rsidRPr="009570D2">
        <w:rPr>
          <w:rFonts w:ascii="Calibri" w:hAnsi="Calibri" w:cs="Calibri"/>
        </w:rPr>
        <w:t xml:space="preserve"> buffers and surfactants, protein inactivation by heating, destruction of lipid-based hollow materials by heating and supplementing the sample with excess divalent cations</w:t>
      </w:r>
      <w:r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aXB0Ij41LDEyLTE1PC9zdHlsZT48L0Rpc3BsYXlUZXh0PjxyZWNvcmQ+PHJlYy1udW1iZXI+Njwv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L2FiYnItMT48L2FsdC1wZXJpb2RpY2FsPjxwYWdlcz4xODQ3LTU2PC9wYWdlcz48dm9sdW1lPjk8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KTwvYWJici0xPjwvYWx0LXBlcmlvZGljYWw+PHBhZ2VzPjIzLTMzPC9wYWdlcz48dm9sdW1lPjE2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</w:fldData>
        </w:fldChar>
      </w:r>
      <w:r w:rsidR="00BB26A7" w:rsidRPr="009570D2">
        <w:rPr>
          <w:rFonts w:ascii="Calibri" w:hAnsi="Calibri" w:cs="Calibri"/>
        </w:rPr>
        <w:instrText xml:space="preserve"> ADDIN EN.CITE </w:instrText>
      </w:r>
      <w:r w:rsidR="00BB26A7"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aXB0Ij41LDEyLTE1PC9zdHlsZT48L0Rpc3BsYXlUZXh0PjxyZWNvcmQ+PHJlYy1udW1iZXI+Njwv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L2FiYnItMT48L2FsdC1wZXJpb2RpY2FsPjxwYWdlcz4xODQ3LTU2PC9wYWdlcz48dm9sdW1lPjk8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KTwvYWJici0xPjwvYWx0LXBlcmlvZGljYWw+PHBhZ2VzPjIzLTMzPC9wYWdlcz48dm9sdW1lPjE2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</w:fldData>
        </w:fldChar>
      </w:r>
      <w:r w:rsidR="00BB26A7" w:rsidRPr="009570D2">
        <w:rPr>
          <w:rFonts w:ascii="Calibri" w:hAnsi="Calibri" w:cs="Calibri"/>
        </w:rPr>
        <w:instrText xml:space="preserve"> ADDIN EN.CITE.DATA </w:instrText>
      </w:r>
      <w:r w:rsidR="00BB26A7" w:rsidRPr="00AC3DC0">
        <w:rPr>
          <w:rFonts w:ascii="Calibri" w:hAnsi="Calibri" w:cs="Calibri"/>
        </w:rPr>
      </w:r>
      <w:r w:rsidR="00BB26A7"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00BB26A7" w:rsidRPr="009570D2">
        <w:rPr>
          <w:rFonts w:ascii="Calibri" w:hAnsi="Calibri" w:cs="Calibri"/>
          <w:noProof/>
          <w:vertAlign w:val="superscript"/>
        </w:rPr>
        <w:t>5,12-15</w:t>
      </w:r>
      <w:r w:rsidRPr="00AC3DC0">
        <w:rPr>
          <w:rFonts w:ascii="Calibri" w:hAnsi="Calibri" w:cs="Calibri"/>
        </w:rPr>
        <w:fldChar w:fldCharType="end"/>
      </w:r>
      <w:r w:rsidRPr="009570D2">
        <w:rPr>
          <w:rFonts w:ascii="Calibri" w:hAnsi="Calibri" w:cs="Calibri"/>
        </w:rPr>
        <w:t xml:space="preserve">. Alternative methods for situations when LAL interference cannot </w:t>
      </w:r>
      <w:r w:rsidR="00C33224" w:rsidRPr="009570D2">
        <w:rPr>
          <w:rFonts w:ascii="Calibri" w:hAnsi="Calibri" w:cs="Calibri"/>
          <w:noProof/>
        </w:rPr>
        <w:t xml:space="preserve">be </w:t>
      </w:r>
      <w:r w:rsidRPr="009570D2">
        <w:rPr>
          <w:rFonts w:ascii="Calibri" w:hAnsi="Calibri" w:cs="Calibri"/>
          <w:noProof/>
        </w:rPr>
        <w:lastRenderedPageBreak/>
        <w:t>overcome</w:t>
      </w:r>
      <w:r w:rsidR="00B648B8" w:rsidRPr="009570D2">
        <w:rPr>
          <w:rFonts w:ascii="Calibri" w:hAnsi="Calibri" w:cs="Calibri"/>
        </w:rPr>
        <w:t xml:space="preserve"> </w:t>
      </w:r>
      <w:r w:rsidRPr="009570D2">
        <w:rPr>
          <w:rFonts w:ascii="Calibri" w:hAnsi="Calibri" w:cs="Calibri"/>
        </w:rPr>
        <w:t>have also been described</w:t>
      </w:r>
      <w:r w:rsidR="006E620E" w:rsidRPr="009570D2">
        <w:rPr>
          <w:rFonts w:ascii="Calibri" w:hAnsi="Calibri" w:cs="Calibri"/>
        </w:rPr>
        <w:t>:</w:t>
      </w:r>
      <w:r w:rsidRPr="009570D2">
        <w:rPr>
          <w:rFonts w:ascii="Calibri" w:hAnsi="Calibri" w:cs="Calibri"/>
        </w:rPr>
        <w:t xml:space="preserve"> </w:t>
      </w:r>
      <w:r w:rsidR="00244530" w:rsidRPr="009570D2">
        <w:rPr>
          <w:rFonts w:ascii="Calibri" w:hAnsi="Calibri" w:cs="Calibri"/>
        </w:rPr>
        <w:t>ELISA</w:t>
      </w:r>
      <w:r w:rsidRPr="009570D2">
        <w:rPr>
          <w:rFonts w:ascii="Calibri" w:hAnsi="Calibri" w:cs="Calibri"/>
        </w:rPr>
        <w:t xml:space="preserve">, </w:t>
      </w:r>
      <w:r w:rsidR="006E620E" w:rsidRPr="009570D2">
        <w:rPr>
          <w:rFonts w:ascii="Calibri" w:hAnsi="Calibri" w:cs="Calibri"/>
        </w:rPr>
        <w:t xml:space="preserve">a </w:t>
      </w:r>
      <w:r w:rsidRPr="009570D2">
        <w:rPr>
          <w:rFonts w:ascii="Calibri" w:hAnsi="Calibri" w:cs="Calibri"/>
        </w:rPr>
        <w:t>HEK-TLR4 reporter cell line assay, and mass spectrometry</w:t>
      </w:r>
      <w:r w:rsidRPr="00AC3DC0">
        <w:rPr>
          <w:rFonts w:ascii="Calibri" w:hAnsi="Calibri" w:cs="Calibri"/>
        </w:rPr>
        <w:fldChar w:fldCharType="begin">
          <w:fldData xml:space="preserve">PEVuZE5vdGU+PENpdGU+PEF1dGhvcj5Cb3JhdHluc2tpPC9BdXRob3I+PFllYXI+MjAxNzwvWWVh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ZXM+MTA3LTExMjwvcGFnZXM+PHZvbHVtZT4xNjAwPC92b2x1bWU+PGVkaXRpb24+MjAxNy8wNS8x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</w:fldData>
        </w:fldChar>
      </w:r>
      <w:r w:rsidR="00BB26A7" w:rsidRPr="009570D2">
        <w:rPr>
          <w:rFonts w:ascii="Calibri" w:hAnsi="Calibri" w:cs="Calibri"/>
        </w:rPr>
        <w:instrText xml:space="preserve"> ADDIN EN.CITE </w:instrText>
      </w:r>
      <w:r w:rsidR="00BB26A7" w:rsidRPr="00AC3DC0">
        <w:rPr>
          <w:rFonts w:ascii="Calibri" w:hAnsi="Calibri" w:cs="Calibri"/>
        </w:rPr>
        <w:fldChar w:fldCharType="begin">
          <w:fldData xml:space="preserve">PEVuZE5vdGU+PENpdGU+PEF1dGhvcj5Cb3JhdHluc2tpPC9BdXRob3I+PFllYXI+MjAxNzwvWWVh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ZXM+MTA3LTExMjwvcGFnZXM+PHZvbHVtZT4xNjAwPC92b2x1bWU+PGVkaXRpb24+MjAxNy8wNS8x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</w:fldData>
        </w:fldChar>
      </w:r>
      <w:r w:rsidR="00BB26A7" w:rsidRPr="009570D2">
        <w:rPr>
          <w:rFonts w:ascii="Calibri" w:hAnsi="Calibri" w:cs="Calibri"/>
        </w:rPr>
        <w:instrText xml:space="preserve"> ADDIN EN.CITE.DATA </w:instrText>
      </w:r>
      <w:r w:rsidR="00BB26A7" w:rsidRPr="00AC3DC0">
        <w:rPr>
          <w:rFonts w:ascii="Calibri" w:hAnsi="Calibri" w:cs="Calibri"/>
        </w:rPr>
      </w:r>
      <w:r w:rsidR="00BB26A7"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00BB26A7" w:rsidRPr="009570D2">
        <w:rPr>
          <w:rFonts w:ascii="Calibri" w:hAnsi="Calibri" w:cs="Calibri"/>
          <w:noProof/>
          <w:vertAlign w:val="superscript"/>
        </w:rPr>
        <w:t>16-19</w:t>
      </w:r>
      <w:r w:rsidRPr="00AC3DC0">
        <w:rPr>
          <w:rFonts w:ascii="Calibri" w:hAnsi="Calibri" w:cs="Calibri"/>
        </w:rPr>
        <w:fldChar w:fldCharType="end"/>
      </w:r>
      <w:r w:rsidRPr="009570D2">
        <w:rPr>
          <w:rFonts w:ascii="Calibri" w:hAnsi="Calibri" w:cs="Calibri"/>
        </w:rPr>
        <w:t>.</w:t>
      </w:r>
    </w:p>
    <w:p w14:paraId="73FE8269" w14:textId="77777777" w:rsidR="001167CE" w:rsidRPr="009570D2" w:rsidRDefault="001167CE">
      <w:pPr>
        <w:autoSpaceDE w:val="0"/>
        <w:autoSpaceDN w:val="0"/>
        <w:adjustRightInd w:val="0"/>
        <w:jc w:val="both"/>
        <w:rPr>
          <w:rFonts w:ascii="Calibri" w:hAnsi="Calibri" w:cs="Calibri"/>
        </w:rPr>
      </w:pPr>
    </w:p>
    <w:p w14:paraId="1A3021F6" w14:textId="77777777" w:rsidR="000701F0" w:rsidRPr="009570D2" w:rsidRDefault="00C33224">
      <w:pPr>
        <w:autoSpaceDE w:val="0"/>
        <w:autoSpaceDN w:val="0"/>
        <w:adjustRightInd w:val="0"/>
        <w:jc w:val="both"/>
        <w:rPr>
          <w:rFonts w:ascii="Calibri" w:hAnsi="Calibri" w:cs="Calibri"/>
        </w:rPr>
      </w:pPr>
      <w:r w:rsidRPr="009570D2">
        <w:rPr>
          <w:rFonts w:ascii="Calibri" w:hAnsi="Calibri" w:cs="Calibri"/>
        </w:rPr>
        <w:t>Herein, experimental procedures for conducting gel-clot, turbidity, and chromogenic LAL assays</w:t>
      </w:r>
      <w:r w:rsidR="00B92924" w:rsidRPr="009570D2">
        <w:rPr>
          <w:rFonts w:ascii="Calibri" w:hAnsi="Calibri" w:cs="Calibri"/>
        </w:rPr>
        <w:t xml:space="preserve"> </w:t>
      </w:r>
      <w:r w:rsidR="00B92924" w:rsidRPr="009570D2">
        <w:rPr>
          <w:rFonts w:ascii="Calibri" w:hAnsi="Calibri" w:cs="Calibri"/>
          <w:noProof/>
        </w:rPr>
        <w:t>are described</w:t>
      </w:r>
      <w:r w:rsidRPr="009570D2">
        <w:rPr>
          <w:rFonts w:ascii="Calibri" w:hAnsi="Calibri" w:cs="Calibri"/>
        </w:rPr>
        <w:t xml:space="preserve">. </w:t>
      </w:r>
      <w:r w:rsidR="00025466" w:rsidRPr="009570D2">
        <w:rPr>
          <w:rFonts w:ascii="Calibri" w:hAnsi="Calibri" w:cs="Calibri"/>
        </w:rPr>
        <w:t>These assays are also available on the Nanotechnology Characterization Lab (NCL) website</w:t>
      </w:r>
      <w:r w:rsidR="00A029FD" w:rsidRPr="00AC3DC0">
        <w:rPr>
          <w:rFonts w:ascii="Calibri" w:hAnsi="Calibri" w:cs="Calibri"/>
        </w:rPr>
        <w:fldChar w:fldCharType="begin"/>
      </w:r>
      <w:r w:rsidR="00BB26A7" w:rsidRPr="009570D2">
        <w:rPr>
          <w:rFonts w:ascii="Calibri" w:hAnsi="Calibri" w:cs="Calibri"/>
        </w:rPr>
        <w:instrText xml:space="preserve"> ADDIN EN.CITE &lt;EndNote&gt;&lt;Cite&gt;&lt;Author&gt;NCL&lt;/Author&gt;&lt;Year&gt;2015&lt;/Year&gt;&lt;RecNum&gt;32&lt;/RecNum&gt;&lt;DisplayText&gt;&lt;style face="superscript"&gt;20&lt;/style&gt;&lt;/DisplayText&gt;&lt;record&gt;&lt;rec-number&gt;32&lt;/rec-number&gt;&lt;foreign-keys&gt;&lt;key app="EN" db-id="9x999s299seepxeaw9fvxtrdz5ssxrevavz5" timestamp="1534853288"&gt;32&lt;/key&gt;&lt;/foreign-keys&gt;&lt;ref-type name="Web Page"&gt;12&lt;/ref-type&gt;&lt;contributors&gt;&lt;authors&gt;&lt;author&gt;NCL&lt;/author&gt;&lt;/authors&gt;&lt;/contributors&gt;&lt;titles&gt;&lt;title&gt;NCL assay cascade&lt;/title&gt;&lt;/titles&gt;&lt;number&gt;8/21/2018&lt;/number&gt;&lt;dates&gt;&lt;year&gt;2015&lt;/year&gt;&lt;/dates&gt;&lt;urls&gt;&lt;related-urls&gt;&lt;url&gt;https://ncl.cancer.gov/resources/assay-cascade-protocols&lt;/url&gt;&lt;/related-urls&gt;&lt;/urls&gt;&lt;/record&gt;&lt;/Cite&gt;&lt;/EndNote&gt;</w:instrText>
      </w:r>
      <w:r w:rsidR="00A029FD" w:rsidRPr="00AC3DC0">
        <w:rPr>
          <w:rFonts w:ascii="Calibri" w:hAnsi="Calibri" w:cs="Calibri"/>
        </w:rPr>
        <w:fldChar w:fldCharType="separate"/>
      </w:r>
      <w:r w:rsidR="00BB26A7" w:rsidRPr="009570D2">
        <w:rPr>
          <w:rFonts w:ascii="Calibri" w:hAnsi="Calibri" w:cs="Calibri"/>
          <w:noProof/>
          <w:vertAlign w:val="superscript"/>
        </w:rPr>
        <w:t>20</w:t>
      </w:r>
      <w:r w:rsidR="00A029FD" w:rsidRPr="00AC3DC0">
        <w:rPr>
          <w:rFonts w:ascii="Calibri" w:hAnsi="Calibri" w:cs="Calibri"/>
        </w:rPr>
        <w:fldChar w:fldCharType="end"/>
      </w:r>
      <w:r w:rsidR="00025466" w:rsidRPr="009570D2">
        <w:rPr>
          <w:rFonts w:ascii="Calibri" w:hAnsi="Calibri" w:cs="Calibri"/>
        </w:rPr>
        <w:t xml:space="preserve"> in protocols STE1.2 (turbidity LAL), STE1.3 (gel-clot LAL) and STE1.4 (chromogenic LAL). </w:t>
      </w:r>
      <w:r w:rsidR="00B92924" w:rsidRPr="009570D2">
        <w:rPr>
          <w:rFonts w:ascii="Calibri" w:hAnsi="Calibri" w:cs="Calibri"/>
          <w:noProof/>
        </w:rPr>
        <w:t>It is recommended to conduct</w:t>
      </w:r>
      <w:r w:rsidR="008579C2" w:rsidRPr="009570D2">
        <w:rPr>
          <w:rFonts w:ascii="Calibri" w:hAnsi="Calibri" w:cs="Calibri"/>
          <w:noProof/>
        </w:rPr>
        <w:t xml:space="preserve"> at least two</w:t>
      </w:r>
      <w:r w:rsidR="008579C2" w:rsidRPr="009570D2">
        <w:rPr>
          <w:rFonts w:ascii="Calibri" w:hAnsi="Calibri" w:cs="Calibri"/>
        </w:rPr>
        <w:t xml:space="preserve"> different format</w:t>
      </w:r>
      <w:r w:rsidR="00C77D75" w:rsidRPr="009570D2">
        <w:rPr>
          <w:rFonts w:ascii="Calibri" w:hAnsi="Calibri" w:cs="Calibri"/>
        </w:rPr>
        <w:t>s</w:t>
      </w:r>
      <w:r w:rsidR="008579C2" w:rsidRPr="009570D2">
        <w:rPr>
          <w:rFonts w:ascii="Calibri" w:hAnsi="Calibri" w:cs="Calibri"/>
        </w:rPr>
        <w:t xml:space="preserve"> to characterize the same </w:t>
      </w:r>
      <w:proofErr w:type="spellStart"/>
      <w:r w:rsidR="008579C2" w:rsidRPr="009570D2">
        <w:rPr>
          <w:rFonts w:ascii="Calibri" w:hAnsi="Calibri" w:cs="Calibri"/>
        </w:rPr>
        <w:t>nano</w:t>
      </w:r>
      <w:proofErr w:type="spellEnd"/>
      <w:r w:rsidR="00A4708B" w:rsidRPr="009570D2">
        <w:rPr>
          <w:rFonts w:ascii="Calibri" w:hAnsi="Calibri" w:cs="Calibri"/>
        </w:rPr>
        <w:t>-</w:t>
      </w:r>
      <w:r w:rsidR="008579C2" w:rsidRPr="009570D2">
        <w:rPr>
          <w:rFonts w:ascii="Calibri" w:hAnsi="Calibri" w:cs="Calibri"/>
        </w:rPr>
        <w:t>formulation. When results of the turbidity and chromogenic LAL disagree, the gel-clot results are considered</w:t>
      </w:r>
      <w:r w:rsidR="008579C2" w:rsidRPr="00AC3DC0">
        <w:rPr>
          <w:rFonts w:ascii="Calibri" w:hAnsi="Calibri" w:cs="Calibri"/>
        </w:rPr>
        <w:fldChar w:fldCharType="begin"/>
      </w:r>
      <w:r w:rsidR="00CE1318" w:rsidRPr="009570D2">
        <w:rPr>
          <w:rFonts w:ascii="Calibri" w:hAnsi="Calibri" w:cs="Calibri"/>
        </w:rPr>
        <w:instrText xml:space="preserve"> ADDIN EN.CITE &lt;EndNote&gt;&lt;Cite&gt;&lt;Author&gt;FDA&lt;/Author&gt;&lt;Year&gt;2012&lt;/Year&gt;&lt;RecNum&gt;15&lt;/RecNum&gt;&lt;DisplayText&gt;&lt;style face="superscript"&gt;5&lt;/style&gt;&lt;/DisplayText&gt;&lt;record&gt;&lt;rec-number&gt;15&lt;/rec-number&gt;&lt;foreign-keys&gt;&lt;key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Answers&lt;/title&gt;&lt;/titles&gt;&lt;dates&gt;&lt;year&gt;2012&lt;/year&gt;&lt;/dates&gt;&lt;urls&gt;&lt;/urls&gt;&lt;/record&gt;&lt;/Cite&gt;&lt;/EndNote&gt;</w:instrText>
      </w:r>
      <w:r w:rsidR="008579C2" w:rsidRPr="00AC3DC0">
        <w:rPr>
          <w:rFonts w:ascii="Calibri" w:hAnsi="Calibri" w:cs="Calibri"/>
        </w:rPr>
        <w:fldChar w:fldCharType="separate"/>
      </w:r>
      <w:r w:rsidR="008579C2" w:rsidRPr="009570D2">
        <w:rPr>
          <w:rFonts w:ascii="Calibri" w:hAnsi="Calibri" w:cs="Calibri"/>
          <w:vertAlign w:val="superscript"/>
        </w:rPr>
        <w:t>5</w:t>
      </w:r>
      <w:r w:rsidR="008579C2" w:rsidRPr="00AC3DC0">
        <w:rPr>
          <w:rFonts w:ascii="Calibri" w:hAnsi="Calibri" w:cs="Calibri"/>
        </w:rPr>
        <w:fldChar w:fldCharType="end"/>
      </w:r>
      <w:r w:rsidR="008579C2" w:rsidRPr="009570D2">
        <w:rPr>
          <w:rFonts w:ascii="Calibri" w:hAnsi="Calibri" w:cs="Calibri"/>
        </w:rPr>
        <w:t>. When results of two LAL formats disagree, additional studies using either monocyte activation test (MAT) or rabbit pyrogen test (RPT) to verify LAL findings</w:t>
      </w:r>
      <w:r w:rsidR="00B92924" w:rsidRPr="009570D2">
        <w:rPr>
          <w:rFonts w:ascii="Calibri" w:hAnsi="Calibri" w:cs="Calibri"/>
        </w:rPr>
        <w:t xml:space="preserve"> are conducted</w:t>
      </w:r>
      <w:r w:rsidR="004C0653" w:rsidRPr="00AC3DC0">
        <w:rPr>
          <w:rFonts w:ascii="Calibri" w:hAnsi="Calibri" w:cs="Calibri"/>
        </w:rPr>
        <w:fldChar w:fldCharType="begin"/>
      </w:r>
      <w:r w:rsidR="00BB26A7" w:rsidRPr="009570D2">
        <w:rPr>
          <w:rFonts w:ascii="Calibri" w:hAnsi="Calibri" w:cs="Calibri"/>
        </w:rPr>
        <w:instrText xml:space="preserve"> ADDIN EN.CITE &lt;EndNote&gt;&lt;Cite&gt;&lt;Author&gt;Dobrovolskaia&lt;/Author&gt;&lt;Year&gt;2009&lt;/Year&gt;&lt;RecNum&gt;22&lt;/RecNum&gt;&lt;DisplayText&gt;&lt;style face="superscript"&gt;21&lt;/style&gt;&lt;/DisplayText&gt;&lt;record&gt;&lt;rec-number&gt;22&lt;/rec-number&gt;&lt;foreign-keys&gt;&lt;key app="EN" db-id="9x999s299seepxeaw9fvxtrdz5ssxrevavz5" timestamp="1531312419"&gt;22&lt;/key&gt;&lt;/foreign-keys&gt;&lt;ref-type name="Journal Article"&gt;17&lt;/ref-type&gt;&lt;contributors&gt;&lt;authors&gt;&lt;author&gt;Dobrovolskaia, M. A.&lt;/author&gt;&lt;author&gt;Germolec, D. R.&lt;/author&gt;&lt;author&gt;Weaver, J. L.&lt;/author&gt;&lt;/authors&gt;&lt;/contributors&gt;&lt;auth-address&gt;Nanotechnology Characterization Laboratory, SAIC-Frederick Inc., NCI-Frederick, Frederick, Maryland 21702, USA. marina@mail.nih.gov&lt;/auth-address&gt;&lt;titles&gt;&lt;title&gt;Evaluation of nanoparticle immunotoxicity&lt;/title&gt;&lt;secondary-title&gt;Nat Nanotechnol&lt;/secondary-title&gt;&lt;alt-title&gt;Nature nanotechnology&lt;/alt-title&gt;&lt;/titles&gt;&lt;periodical&gt;&lt;full-title&gt;Nat Nanotechnol&lt;/full-title&gt;&lt;abbr-1&gt;Nature nanotechnology&lt;/abbr-1&gt;&lt;/periodical&gt;&lt;alt-periodical&gt;&lt;full-title&gt;Nat Nanotechnol&lt;/full-title&gt;&lt;abbr-1&gt;Nature nanotechnology&lt;/abbr-1&gt;&lt;/alt-periodical&gt;&lt;pages&gt;411-4&lt;/pages&gt;&lt;volume&gt;4&lt;/volume&gt;&lt;number&gt;7&lt;/number&gt;&lt;edition&gt;2009/07/08&lt;/edition&gt;&lt;keywords&gt;&lt;keyword&gt;Clinical Laboratory Techniques/standards&lt;/keyword&gt;&lt;keyword&gt;Drug Industry/standards&lt;/keyword&gt;&lt;keyword&gt;Immunotoxins/toxicity&lt;/keyword&gt;&lt;keyword&gt;Limulus Test&lt;/keyword&gt;&lt;keyword&gt;Nanoparticles/*toxicity&lt;/keyword&gt;&lt;keyword&gt;Toxicity Tests/*methods/standards&lt;/keyword&gt;&lt;/keywords&gt;&lt;dates&gt;&lt;year&gt;2009&lt;/year&gt;&lt;pub-dates&gt;&lt;date&gt;Jul&lt;/date&gt;&lt;/pub-dates&gt;&lt;/dates&gt;&lt;isbn&gt;1748-3387&lt;/isbn&gt;&lt;accession-num&gt;19581891&lt;/accession-num&gt;&lt;urls&gt;&lt;/urls&gt;&lt;electronic-resource-num&gt;10.1038/nnano.2009.175&lt;/electronic-resource-num&gt;&lt;remote-database-provider&gt;NLM&lt;/remote-database-provider&gt;&lt;language&gt;eng&lt;/language&gt;&lt;/record&gt;&lt;/Cite&gt;&lt;/EndNote&gt;</w:instrText>
      </w:r>
      <w:r w:rsidR="004C0653" w:rsidRPr="00AC3DC0">
        <w:rPr>
          <w:rFonts w:ascii="Calibri" w:hAnsi="Calibri" w:cs="Calibri"/>
        </w:rPr>
        <w:fldChar w:fldCharType="separate"/>
      </w:r>
      <w:r w:rsidR="00BB26A7" w:rsidRPr="009570D2">
        <w:rPr>
          <w:rFonts w:ascii="Calibri" w:hAnsi="Calibri" w:cs="Calibri"/>
          <w:noProof/>
          <w:vertAlign w:val="superscript"/>
        </w:rPr>
        <w:t>21</w:t>
      </w:r>
      <w:r w:rsidR="004C0653" w:rsidRPr="00AC3DC0">
        <w:rPr>
          <w:rFonts w:ascii="Calibri" w:hAnsi="Calibri" w:cs="Calibri"/>
        </w:rPr>
        <w:fldChar w:fldCharType="end"/>
      </w:r>
      <w:r w:rsidR="008579C2" w:rsidRPr="009570D2">
        <w:rPr>
          <w:rFonts w:ascii="Calibri" w:hAnsi="Calibri" w:cs="Calibri"/>
        </w:rPr>
        <w:t>. It is important to note that each method used for endotoxin</w:t>
      </w:r>
      <w:r w:rsidR="008528A6" w:rsidRPr="009570D2">
        <w:rPr>
          <w:rFonts w:ascii="Calibri" w:hAnsi="Calibri" w:cs="Calibri"/>
        </w:rPr>
        <w:t xml:space="preserve"> detection</w:t>
      </w:r>
      <w:r w:rsidR="008579C2" w:rsidRPr="009570D2">
        <w:rPr>
          <w:rFonts w:ascii="Calibri" w:hAnsi="Calibri" w:cs="Calibri"/>
        </w:rPr>
        <w:t xml:space="preserve"> and </w:t>
      </w:r>
      <w:proofErr w:type="spellStart"/>
      <w:r w:rsidR="008579C2" w:rsidRPr="009570D2">
        <w:rPr>
          <w:rFonts w:ascii="Calibri" w:hAnsi="Calibri" w:cs="Calibri"/>
        </w:rPr>
        <w:t>py</w:t>
      </w:r>
      <w:r w:rsidR="008528A6" w:rsidRPr="009570D2">
        <w:rPr>
          <w:rFonts w:ascii="Calibri" w:hAnsi="Calibri" w:cs="Calibri"/>
        </w:rPr>
        <w:t>r</w:t>
      </w:r>
      <w:r w:rsidR="008579C2" w:rsidRPr="009570D2">
        <w:rPr>
          <w:rFonts w:ascii="Calibri" w:hAnsi="Calibri" w:cs="Calibri"/>
        </w:rPr>
        <w:t>ogenicity</w:t>
      </w:r>
      <w:proofErr w:type="spellEnd"/>
      <w:r w:rsidR="008579C2" w:rsidRPr="009570D2">
        <w:rPr>
          <w:rFonts w:ascii="Calibri" w:hAnsi="Calibri" w:cs="Calibri"/>
        </w:rPr>
        <w:t xml:space="preserve"> </w:t>
      </w:r>
      <w:r w:rsidR="008528A6" w:rsidRPr="009570D2">
        <w:rPr>
          <w:rFonts w:ascii="Calibri" w:hAnsi="Calibri" w:cs="Calibri"/>
        </w:rPr>
        <w:t>assessment</w:t>
      </w:r>
      <w:r w:rsidR="008579C2" w:rsidRPr="009570D2">
        <w:rPr>
          <w:rFonts w:ascii="Calibri" w:hAnsi="Calibri" w:cs="Calibri"/>
        </w:rPr>
        <w:t xml:space="preserve"> has advantages and limitations</w:t>
      </w:r>
      <w:r w:rsidR="004C0653" w:rsidRPr="00AC3DC0">
        <w:rPr>
          <w:rFonts w:ascii="Calibri" w:hAnsi="Calibri" w:cs="Calibri"/>
        </w:rPr>
        <w:fldChar w:fldCharType="begin">
          <w:fldData xml:space="preserve">PEVuZE5vdGU+PENpdGU+PEF1dGhvcj5Cb3J0b248L0F1dGhvcj48WWVhcj4yMDE4PC9ZZWFyPjxS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</w:fldData>
        </w:fldChar>
      </w:r>
      <w:r w:rsidR="00BB26A7" w:rsidRPr="009570D2">
        <w:rPr>
          <w:rFonts w:ascii="Calibri" w:hAnsi="Calibri" w:cs="Calibri"/>
        </w:rPr>
        <w:instrText xml:space="preserve"> ADDIN EN.CITE </w:instrText>
      </w:r>
      <w:r w:rsidR="00BB26A7" w:rsidRPr="00AC3DC0">
        <w:rPr>
          <w:rFonts w:ascii="Calibri" w:hAnsi="Calibri" w:cs="Calibri"/>
        </w:rPr>
        <w:fldChar w:fldCharType="begin">
          <w:fldData xml:space="preserve">PEVuZE5vdGU+PENpdGU+PEF1dGhvcj5Cb3J0b248L0F1dGhvcj48WWVhcj4yMDE4PC9ZZWFyPjxS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</w:fldData>
        </w:fldChar>
      </w:r>
      <w:r w:rsidR="00BB26A7" w:rsidRPr="009570D2">
        <w:rPr>
          <w:rFonts w:ascii="Calibri" w:hAnsi="Calibri" w:cs="Calibri"/>
        </w:rPr>
        <w:instrText xml:space="preserve"> ADDIN EN.CITE.DATA </w:instrText>
      </w:r>
      <w:r w:rsidR="00BB26A7" w:rsidRPr="00AC3DC0">
        <w:rPr>
          <w:rFonts w:ascii="Calibri" w:hAnsi="Calibri" w:cs="Calibri"/>
        </w:rPr>
      </w:r>
      <w:r w:rsidR="00BB26A7" w:rsidRPr="00AC3DC0">
        <w:rPr>
          <w:rFonts w:ascii="Calibri" w:hAnsi="Calibri" w:cs="Calibri"/>
        </w:rPr>
        <w:fldChar w:fldCharType="end"/>
      </w:r>
      <w:r w:rsidR="004C0653" w:rsidRPr="00AC3DC0">
        <w:rPr>
          <w:rFonts w:ascii="Calibri" w:hAnsi="Calibri" w:cs="Calibri"/>
        </w:rPr>
      </w:r>
      <w:r w:rsidR="004C0653" w:rsidRPr="00AC3DC0">
        <w:rPr>
          <w:rFonts w:ascii="Calibri" w:hAnsi="Calibri" w:cs="Calibri"/>
        </w:rPr>
        <w:fldChar w:fldCharType="separate"/>
      </w:r>
      <w:r w:rsidR="00BB26A7" w:rsidRPr="009570D2">
        <w:rPr>
          <w:rFonts w:ascii="Calibri" w:hAnsi="Calibri" w:cs="Calibri"/>
          <w:noProof/>
          <w:vertAlign w:val="superscript"/>
        </w:rPr>
        <w:t>21-24</w:t>
      </w:r>
      <w:r w:rsidR="004C0653" w:rsidRPr="00AC3DC0">
        <w:rPr>
          <w:rFonts w:ascii="Calibri" w:hAnsi="Calibri" w:cs="Calibri"/>
        </w:rPr>
        <w:fldChar w:fldCharType="end"/>
      </w:r>
      <w:r w:rsidR="008579C2" w:rsidRPr="009570D2">
        <w:rPr>
          <w:rFonts w:ascii="Calibri" w:hAnsi="Calibri" w:cs="Calibri"/>
        </w:rPr>
        <w:t xml:space="preserve">. Recognizing limitations of the procedure used to characterize a given nanotechnology formulation is </w:t>
      </w:r>
      <w:r w:rsidR="00C77D75" w:rsidRPr="009570D2">
        <w:rPr>
          <w:rFonts w:ascii="Calibri" w:hAnsi="Calibri" w:cs="Calibri"/>
        </w:rPr>
        <w:t>essential</w:t>
      </w:r>
      <w:r w:rsidR="004C0653" w:rsidRPr="009570D2">
        <w:rPr>
          <w:rFonts w:ascii="Calibri" w:hAnsi="Calibri" w:cs="Calibri"/>
        </w:rPr>
        <w:t xml:space="preserve"> to obtain </w:t>
      </w:r>
      <w:r w:rsidR="004C0653" w:rsidRPr="009570D2">
        <w:rPr>
          <w:rFonts w:ascii="Calibri" w:hAnsi="Calibri" w:cs="Calibri"/>
          <w:noProof/>
        </w:rPr>
        <w:t>scientific justification for the use of the procedure</w:t>
      </w:r>
      <w:r w:rsidR="004C0653" w:rsidRPr="009570D2">
        <w:rPr>
          <w:rFonts w:ascii="Calibri" w:hAnsi="Calibri" w:cs="Calibri"/>
        </w:rPr>
        <w:t xml:space="preserve"> optimal for that </w:t>
      </w:r>
      <w:proofErr w:type="spellStart"/>
      <w:r w:rsidR="004C0653" w:rsidRPr="009570D2">
        <w:rPr>
          <w:rFonts w:ascii="Calibri" w:hAnsi="Calibri" w:cs="Calibri"/>
        </w:rPr>
        <w:t>nano</w:t>
      </w:r>
      <w:proofErr w:type="spellEnd"/>
      <w:r w:rsidR="00A4708B" w:rsidRPr="009570D2">
        <w:rPr>
          <w:rFonts w:ascii="Calibri" w:hAnsi="Calibri" w:cs="Calibri"/>
        </w:rPr>
        <w:t>-</w:t>
      </w:r>
      <w:r w:rsidR="004C0653" w:rsidRPr="009570D2">
        <w:rPr>
          <w:rFonts w:ascii="Calibri" w:hAnsi="Calibri" w:cs="Calibri"/>
        </w:rPr>
        <w:t>formulation.</w:t>
      </w:r>
    </w:p>
    <w:p w14:paraId="22C51D71" w14:textId="77777777" w:rsidR="000701F0" w:rsidRPr="009570D2" w:rsidRDefault="000701F0">
      <w:pPr>
        <w:autoSpaceDE w:val="0"/>
        <w:autoSpaceDN w:val="0"/>
        <w:adjustRightInd w:val="0"/>
        <w:jc w:val="both"/>
        <w:rPr>
          <w:rFonts w:ascii="Calibri" w:hAnsi="Calibri" w:cs="Calibri"/>
        </w:rPr>
      </w:pPr>
    </w:p>
    <w:p w14:paraId="3EDECA75" w14:textId="45E84A91" w:rsidR="00A9457E" w:rsidRPr="009570D2" w:rsidRDefault="00A9457E">
      <w:pPr>
        <w:autoSpaceDE w:val="0"/>
        <w:autoSpaceDN w:val="0"/>
        <w:adjustRightInd w:val="0"/>
        <w:jc w:val="both"/>
        <w:rPr>
          <w:rFonts w:ascii="Calibri" w:hAnsi="Calibri" w:cs="Calibri"/>
        </w:rPr>
      </w:pPr>
      <w:r w:rsidRPr="009570D2">
        <w:rPr>
          <w:rFonts w:ascii="Calibri" w:hAnsi="Calibri" w:cs="Calibri"/>
        </w:rPr>
        <w:t xml:space="preserve">In this study, PEGylated liposomal doxorubicin </w:t>
      </w:r>
      <w:r w:rsidRPr="009570D2">
        <w:rPr>
          <w:rFonts w:ascii="Calibri" w:hAnsi="Calibri" w:cs="Calibri"/>
          <w:noProof/>
        </w:rPr>
        <w:t>was used</w:t>
      </w:r>
      <w:r w:rsidRPr="009570D2">
        <w:rPr>
          <w:rFonts w:ascii="Calibri" w:hAnsi="Calibri" w:cs="Calibri"/>
        </w:rPr>
        <w:t xml:space="preserve"> as a model nanoparticle formulation. This formulation has been approved by the US FDA in 1995 and used for treating cancer patients worldwide</w:t>
      </w:r>
      <w:r w:rsidRPr="00AC3DC0">
        <w:rPr>
          <w:rFonts w:ascii="Calibri" w:hAnsi="Calibri" w:cs="Calibri"/>
        </w:rPr>
        <w:fldChar w:fldCharType="begin">
          <w:fldData xml:space="preserve">PEVuZE5vdGU+PENpdGU+PEF1dGhvcj5CYXJlbmhvbHo8L0F1dGhvcj48WWVhcj4yMDEyPC9ZZWFy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</w:fldData>
        </w:fldChar>
      </w:r>
      <w:r w:rsidRPr="009570D2">
        <w:rPr>
          <w:rFonts w:ascii="Calibri" w:hAnsi="Calibri" w:cs="Calibri"/>
        </w:rPr>
        <w:instrText xml:space="preserve"> ADDIN EN.CITE </w:instrText>
      </w:r>
      <w:r w:rsidRPr="00AC3DC0">
        <w:rPr>
          <w:rFonts w:ascii="Calibri" w:hAnsi="Calibri" w:cs="Calibri"/>
        </w:rPr>
        <w:fldChar w:fldCharType="begin">
          <w:fldData xml:space="preserve">PEVuZE5vdGU+PENpdGU+PEF1dGhvcj5CYXJlbmhvbHo8L0F1dGhvcj48WWVhcj4yMDEyPC9ZZWFy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</w:fldData>
        </w:fldChar>
      </w:r>
      <w:r w:rsidRPr="009570D2">
        <w:rPr>
          <w:rFonts w:ascii="Calibri" w:hAnsi="Calibri" w:cs="Calibri"/>
        </w:rPr>
        <w:instrText xml:space="preserve"> ADDIN EN.CITE.DATA </w:instrText>
      </w:r>
      <w:r w:rsidRPr="00AC3DC0">
        <w:rPr>
          <w:rFonts w:ascii="Calibri" w:hAnsi="Calibri" w:cs="Calibri"/>
        </w:rPr>
      </w:r>
      <w:r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Pr="009570D2">
        <w:rPr>
          <w:rFonts w:ascii="Calibri" w:hAnsi="Calibri" w:cs="Calibri"/>
          <w:noProof/>
          <w:vertAlign w:val="superscript"/>
        </w:rPr>
        <w:t>25</w:t>
      </w:r>
      <w:r w:rsidRPr="00AC3DC0">
        <w:rPr>
          <w:rFonts w:ascii="Calibri" w:hAnsi="Calibri" w:cs="Calibri"/>
        </w:rPr>
        <w:fldChar w:fldCharType="end"/>
      </w:r>
      <w:r w:rsidRPr="009570D2">
        <w:rPr>
          <w:rFonts w:ascii="Calibri" w:hAnsi="Calibri" w:cs="Calibri"/>
        </w:rPr>
        <w:t>.</w:t>
      </w:r>
    </w:p>
    <w:p w14:paraId="2EA54D10" w14:textId="77777777" w:rsidR="008771A5" w:rsidRPr="009570D2" w:rsidRDefault="008771A5">
      <w:pPr>
        <w:autoSpaceDE w:val="0"/>
        <w:autoSpaceDN w:val="0"/>
        <w:adjustRightInd w:val="0"/>
        <w:jc w:val="both"/>
        <w:rPr>
          <w:rFonts w:ascii="Calibri" w:hAnsi="Calibri" w:cs="Calibri"/>
        </w:rPr>
      </w:pPr>
    </w:p>
    <w:p w14:paraId="168A3788" w14:textId="77777777" w:rsidR="00CE1318" w:rsidRPr="009570D2" w:rsidRDefault="00925823">
      <w:pPr>
        <w:autoSpaceDE w:val="0"/>
        <w:autoSpaceDN w:val="0"/>
        <w:adjustRightInd w:val="0"/>
        <w:jc w:val="both"/>
        <w:rPr>
          <w:rFonts w:ascii="Calibri" w:hAnsi="Calibri" w:cs="Calibri"/>
          <w:b/>
        </w:rPr>
      </w:pPr>
      <w:bookmarkStart w:id="0" w:name="_Hlk524948545"/>
      <w:r w:rsidRPr="009570D2">
        <w:rPr>
          <w:rFonts w:ascii="Calibri" w:hAnsi="Calibri" w:cs="Calibri"/>
          <w:b/>
        </w:rPr>
        <w:t>PROTOCOL</w:t>
      </w:r>
      <w:r w:rsidR="009B1737" w:rsidRPr="009570D2">
        <w:rPr>
          <w:rFonts w:ascii="Calibri" w:hAnsi="Calibri" w:cs="Calibri"/>
          <w:b/>
        </w:rPr>
        <w:t>:</w:t>
      </w:r>
    </w:p>
    <w:p w14:paraId="4F811247" w14:textId="77777777" w:rsidR="001938A0" w:rsidRPr="009570D2" w:rsidRDefault="001938A0">
      <w:pPr>
        <w:autoSpaceDE w:val="0"/>
        <w:autoSpaceDN w:val="0"/>
        <w:adjustRightInd w:val="0"/>
        <w:jc w:val="both"/>
        <w:rPr>
          <w:rFonts w:ascii="Calibri" w:hAnsi="Calibri" w:cs="Calibri"/>
          <w:bCs/>
        </w:rPr>
      </w:pPr>
    </w:p>
    <w:p w14:paraId="25A71EA3" w14:textId="7B81886B" w:rsidR="00CE1318" w:rsidRPr="009570D2" w:rsidRDefault="008138E0" w:rsidP="00AC3DC0">
      <w:pPr>
        <w:pStyle w:val="NormalWeb"/>
        <w:numPr>
          <w:ilvl w:val="0"/>
          <w:numId w:val="17"/>
        </w:numPr>
        <w:spacing w:before="0" w:beforeAutospacing="0" w:after="0" w:afterAutospacing="0"/>
        <w:ind w:left="0" w:firstLine="0"/>
        <w:jc w:val="both"/>
        <w:rPr>
          <w:rFonts w:ascii="Calibri" w:hAnsi="Calibri" w:cs="Calibri"/>
          <w:b/>
          <w:bCs/>
        </w:rPr>
      </w:pPr>
      <w:r w:rsidRPr="009570D2">
        <w:rPr>
          <w:rFonts w:ascii="Calibri" w:hAnsi="Calibri" w:cs="Calibri"/>
          <w:b/>
          <w:bCs/>
        </w:rPr>
        <w:t>Preparation of Nanoparticle Samples</w:t>
      </w:r>
    </w:p>
    <w:p w14:paraId="174F1BD3" w14:textId="77777777" w:rsidR="001167CE" w:rsidRPr="009570D2" w:rsidRDefault="001167CE">
      <w:pPr>
        <w:pStyle w:val="NormalWeb"/>
        <w:spacing w:before="0" w:beforeAutospacing="0" w:after="0" w:afterAutospacing="0"/>
        <w:jc w:val="both"/>
        <w:rPr>
          <w:rFonts w:ascii="Calibri" w:hAnsi="Calibri" w:cs="Calibri"/>
          <w:b/>
          <w:bCs/>
        </w:rPr>
      </w:pPr>
    </w:p>
    <w:p w14:paraId="294F5423" w14:textId="57596C82" w:rsidR="006E620E" w:rsidRPr="009570D2" w:rsidRDefault="000C0BBA" w:rsidP="00AC3DC0">
      <w:pPr>
        <w:pStyle w:val="NormalWeb"/>
        <w:numPr>
          <w:ilvl w:val="1"/>
          <w:numId w:val="17"/>
        </w:numPr>
        <w:spacing w:before="0" w:beforeAutospacing="0" w:after="0" w:afterAutospacing="0"/>
        <w:ind w:left="0" w:firstLine="0"/>
        <w:jc w:val="both"/>
        <w:rPr>
          <w:rFonts w:ascii="Calibri" w:hAnsi="Calibri" w:cs="Calibri"/>
          <w:bCs/>
        </w:rPr>
      </w:pPr>
      <w:r w:rsidRPr="009570D2">
        <w:rPr>
          <w:rFonts w:ascii="Calibri" w:hAnsi="Calibri" w:cs="Calibri"/>
          <w:bCs/>
        </w:rPr>
        <w:t xml:space="preserve">Prepare </w:t>
      </w:r>
      <w:r w:rsidR="00327ACD" w:rsidRPr="009570D2">
        <w:rPr>
          <w:rFonts w:ascii="Calibri" w:hAnsi="Calibri" w:cs="Calibri"/>
          <w:bCs/>
        </w:rPr>
        <w:t xml:space="preserve">the </w:t>
      </w:r>
      <w:r w:rsidRPr="009570D2">
        <w:rPr>
          <w:rFonts w:ascii="Calibri" w:hAnsi="Calibri" w:cs="Calibri"/>
          <w:bCs/>
        </w:rPr>
        <w:t>study sample in LAL grade water</w:t>
      </w:r>
      <w:r w:rsidR="001167CE" w:rsidRPr="009570D2">
        <w:rPr>
          <w:rFonts w:ascii="Calibri" w:hAnsi="Calibri" w:cs="Calibri"/>
          <w:bCs/>
        </w:rPr>
        <w:t>.</w:t>
      </w:r>
    </w:p>
    <w:p w14:paraId="67712003" w14:textId="77777777" w:rsidR="001167CE" w:rsidRPr="009570D2" w:rsidRDefault="001167CE">
      <w:pPr>
        <w:pStyle w:val="NormalWeb"/>
        <w:spacing w:before="0" w:beforeAutospacing="0" w:after="0" w:afterAutospacing="0"/>
        <w:jc w:val="both"/>
        <w:rPr>
          <w:rFonts w:ascii="Calibri" w:hAnsi="Calibri" w:cs="Calibri"/>
          <w:bCs/>
        </w:rPr>
      </w:pPr>
    </w:p>
    <w:p w14:paraId="79E5FE3C" w14:textId="1D57176C" w:rsidR="000C0BBA" w:rsidRPr="009570D2" w:rsidRDefault="000C0BBA" w:rsidP="00AC3DC0">
      <w:pPr>
        <w:pStyle w:val="NormalWeb"/>
        <w:numPr>
          <w:ilvl w:val="1"/>
          <w:numId w:val="17"/>
        </w:numPr>
        <w:spacing w:before="0" w:beforeAutospacing="0" w:after="0" w:afterAutospacing="0"/>
        <w:ind w:left="0" w:firstLine="0"/>
        <w:jc w:val="both"/>
        <w:rPr>
          <w:rFonts w:ascii="Calibri" w:hAnsi="Calibri" w:cs="Calibri"/>
          <w:bCs/>
        </w:rPr>
      </w:pPr>
      <w:r w:rsidRPr="009570D2">
        <w:rPr>
          <w:rFonts w:ascii="Calibri" w:hAnsi="Calibri" w:cs="Calibri"/>
          <w:bCs/>
        </w:rPr>
        <w:t>If</w:t>
      </w:r>
      <w:r w:rsidR="00327ACD" w:rsidRPr="009570D2">
        <w:rPr>
          <w:rFonts w:ascii="Calibri" w:hAnsi="Calibri" w:cs="Calibri"/>
          <w:bCs/>
        </w:rPr>
        <w:t xml:space="preserve"> the</w:t>
      </w:r>
      <w:r w:rsidRPr="009570D2">
        <w:rPr>
          <w:rFonts w:ascii="Calibri" w:hAnsi="Calibri" w:cs="Calibri"/>
          <w:bCs/>
        </w:rPr>
        <w:t xml:space="preserve"> sample pH is outside of the 6-8 range, adjust the pH by using pyrogen-free sodium hydroxide or hydrochloric acid</w:t>
      </w:r>
      <w:r w:rsidR="00A4708B" w:rsidRPr="009570D2">
        <w:rPr>
          <w:rFonts w:ascii="Calibri" w:hAnsi="Calibri" w:cs="Calibri"/>
          <w:bCs/>
        </w:rPr>
        <w:t>.</w:t>
      </w:r>
    </w:p>
    <w:p w14:paraId="07573A43" w14:textId="77777777" w:rsidR="001167CE" w:rsidRPr="009570D2" w:rsidRDefault="001167CE">
      <w:pPr>
        <w:pStyle w:val="NormalWeb"/>
        <w:spacing w:before="0" w:beforeAutospacing="0" w:after="0" w:afterAutospacing="0"/>
        <w:jc w:val="both"/>
        <w:rPr>
          <w:rFonts w:ascii="Calibri" w:hAnsi="Calibri" w:cs="Calibri"/>
          <w:bCs/>
        </w:rPr>
      </w:pPr>
    </w:p>
    <w:p w14:paraId="3862D68F" w14:textId="6CE98F90" w:rsidR="000C0BBA" w:rsidRPr="009570D2" w:rsidRDefault="000C0BBA" w:rsidP="00AC3DC0">
      <w:pPr>
        <w:pStyle w:val="NormalWeb"/>
        <w:numPr>
          <w:ilvl w:val="1"/>
          <w:numId w:val="17"/>
        </w:numPr>
        <w:spacing w:before="0" w:beforeAutospacing="0" w:after="0" w:afterAutospacing="0"/>
        <w:ind w:left="0" w:firstLine="0"/>
        <w:jc w:val="both"/>
        <w:rPr>
          <w:rFonts w:ascii="Calibri" w:hAnsi="Calibri" w:cs="Calibri"/>
          <w:bCs/>
        </w:rPr>
      </w:pPr>
      <w:r w:rsidRPr="009570D2">
        <w:rPr>
          <w:rFonts w:ascii="Calibri" w:hAnsi="Calibri" w:cs="Calibri"/>
          <w:bCs/>
        </w:rPr>
        <w:t xml:space="preserve">Using LAL grade water prepare several dilutions of the study sample. Make sure that the highest dilution does not exceed maximum valid dilution (MVD). Refer to </w:t>
      </w:r>
      <w:r w:rsidR="00327ACD" w:rsidRPr="009570D2">
        <w:rPr>
          <w:rFonts w:ascii="Calibri" w:hAnsi="Calibri" w:cs="Calibri"/>
          <w:bCs/>
        </w:rPr>
        <w:t xml:space="preserve">the </w:t>
      </w:r>
      <w:r w:rsidRPr="009570D2">
        <w:rPr>
          <w:rFonts w:ascii="Calibri" w:hAnsi="Calibri" w:cs="Calibri"/>
          <w:bCs/>
        </w:rPr>
        <w:t xml:space="preserve">discussion </w:t>
      </w:r>
      <w:r w:rsidR="00327ACD" w:rsidRPr="009570D2">
        <w:rPr>
          <w:rFonts w:ascii="Calibri" w:hAnsi="Calibri" w:cs="Calibri"/>
          <w:bCs/>
        </w:rPr>
        <w:t xml:space="preserve">section </w:t>
      </w:r>
      <w:r w:rsidRPr="009570D2">
        <w:rPr>
          <w:rFonts w:ascii="Calibri" w:hAnsi="Calibri" w:cs="Calibri"/>
          <w:bCs/>
        </w:rPr>
        <w:t>for details about MVD estimation.</w:t>
      </w:r>
    </w:p>
    <w:p w14:paraId="42CE0AF5" w14:textId="77777777" w:rsidR="000C0BBA" w:rsidRPr="009570D2" w:rsidRDefault="000C0BBA">
      <w:pPr>
        <w:pStyle w:val="NormalWeb"/>
        <w:spacing w:before="0" w:beforeAutospacing="0" w:after="0" w:afterAutospacing="0"/>
        <w:jc w:val="both"/>
        <w:rPr>
          <w:rFonts w:ascii="Calibri" w:hAnsi="Calibri" w:cs="Calibri"/>
          <w:bCs/>
        </w:rPr>
      </w:pPr>
    </w:p>
    <w:p w14:paraId="75873F21" w14:textId="0F4B748A" w:rsidR="00BE5F4A" w:rsidRPr="00AC3DC0" w:rsidRDefault="00673E70" w:rsidP="00AC3DC0">
      <w:pPr>
        <w:pStyle w:val="NormalWeb"/>
        <w:numPr>
          <w:ilvl w:val="0"/>
          <w:numId w:val="17"/>
        </w:numPr>
        <w:spacing w:before="0" w:beforeAutospacing="0" w:after="0" w:afterAutospacing="0"/>
        <w:ind w:left="0" w:firstLine="0"/>
        <w:jc w:val="both"/>
        <w:rPr>
          <w:rFonts w:ascii="Calibri" w:hAnsi="Calibri" w:cs="Calibri"/>
          <w:b/>
          <w:bCs/>
        </w:rPr>
      </w:pPr>
      <w:r w:rsidRPr="00AC3DC0">
        <w:rPr>
          <w:rFonts w:ascii="Calibri" w:hAnsi="Calibri" w:cs="Calibri"/>
          <w:b/>
          <w:bCs/>
        </w:rPr>
        <w:t xml:space="preserve">Preparation of </w:t>
      </w:r>
      <w:r w:rsidR="00B648B8" w:rsidRPr="00AC3DC0">
        <w:rPr>
          <w:rFonts w:ascii="Calibri" w:hAnsi="Calibri" w:cs="Calibri"/>
          <w:b/>
          <w:bCs/>
        </w:rPr>
        <w:t>Reagents Common B</w:t>
      </w:r>
      <w:r w:rsidR="00025466" w:rsidRPr="00AC3DC0">
        <w:rPr>
          <w:rFonts w:ascii="Calibri" w:hAnsi="Calibri" w:cs="Calibri"/>
          <w:b/>
          <w:bCs/>
        </w:rPr>
        <w:t>etween</w:t>
      </w:r>
      <w:r w:rsidRPr="00AC3DC0">
        <w:rPr>
          <w:rFonts w:ascii="Calibri" w:hAnsi="Calibri" w:cs="Calibri"/>
          <w:b/>
          <w:bCs/>
        </w:rPr>
        <w:t xml:space="preserve"> LAL </w:t>
      </w:r>
      <w:r w:rsidR="00B648B8" w:rsidRPr="00AC3DC0">
        <w:rPr>
          <w:rFonts w:ascii="Calibri" w:hAnsi="Calibri" w:cs="Calibri"/>
          <w:b/>
          <w:bCs/>
        </w:rPr>
        <w:t>Formats</w:t>
      </w:r>
    </w:p>
    <w:p w14:paraId="608DC4EE" w14:textId="77777777" w:rsidR="00CE1318" w:rsidRPr="009570D2" w:rsidRDefault="00CE1318">
      <w:pPr>
        <w:pStyle w:val="NormalWeb"/>
        <w:spacing w:before="0" w:beforeAutospacing="0" w:after="0" w:afterAutospacing="0"/>
        <w:jc w:val="both"/>
        <w:rPr>
          <w:rFonts w:ascii="Calibri" w:hAnsi="Calibri" w:cs="Calibri"/>
        </w:rPr>
      </w:pPr>
    </w:p>
    <w:p w14:paraId="39C8C6B0" w14:textId="3D91F938" w:rsidR="00673E70" w:rsidRPr="009570D2" w:rsidRDefault="00370196"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Dilute concentrated </w:t>
      </w:r>
      <w:r w:rsidR="006E620E" w:rsidRPr="009570D2">
        <w:rPr>
          <w:rFonts w:ascii="Calibri" w:hAnsi="Calibri" w:cs="Calibri"/>
        </w:rPr>
        <w:t>sodium hydroxide</w:t>
      </w:r>
      <w:r w:rsidR="006E620E" w:rsidRPr="009570D2" w:rsidDel="006E620E">
        <w:rPr>
          <w:rFonts w:ascii="Calibri" w:hAnsi="Calibri" w:cs="Calibri"/>
        </w:rPr>
        <w:t xml:space="preserve"> </w:t>
      </w:r>
      <w:r w:rsidR="006E620E" w:rsidRPr="009570D2">
        <w:rPr>
          <w:rFonts w:ascii="Calibri" w:hAnsi="Calibri" w:cs="Calibri"/>
        </w:rPr>
        <w:t xml:space="preserve">stock </w:t>
      </w:r>
      <w:r w:rsidRPr="009570D2">
        <w:rPr>
          <w:rFonts w:ascii="Calibri" w:hAnsi="Calibri" w:cs="Calibri"/>
        </w:rPr>
        <w:t>using</w:t>
      </w:r>
      <w:r w:rsidR="00673E70" w:rsidRPr="009570D2">
        <w:rPr>
          <w:rFonts w:ascii="Calibri" w:hAnsi="Calibri" w:cs="Calibri"/>
        </w:rPr>
        <w:t xml:space="preserve"> pyrogen-free LAL reagent water to </w:t>
      </w:r>
      <w:r w:rsidRPr="009570D2">
        <w:rPr>
          <w:rFonts w:ascii="Calibri" w:hAnsi="Calibri" w:cs="Calibri"/>
        </w:rPr>
        <w:t xml:space="preserve">prepare a working solution </w:t>
      </w:r>
      <w:r w:rsidR="006E620E" w:rsidRPr="009570D2">
        <w:rPr>
          <w:rFonts w:ascii="Calibri" w:hAnsi="Calibri" w:cs="Calibri"/>
        </w:rPr>
        <w:t xml:space="preserve">at </w:t>
      </w:r>
      <w:r w:rsidRPr="009570D2">
        <w:rPr>
          <w:rFonts w:ascii="Calibri" w:hAnsi="Calibri" w:cs="Calibri"/>
        </w:rPr>
        <w:t>a concentration of</w:t>
      </w:r>
      <w:r w:rsidR="00673E70" w:rsidRPr="009570D2">
        <w:rPr>
          <w:rFonts w:ascii="Calibri" w:hAnsi="Calibri" w:cs="Calibri"/>
        </w:rPr>
        <w:t xml:space="preserve"> 0.1 N.</w:t>
      </w:r>
    </w:p>
    <w:p w14:paraId="667B1AD0" w14:textId="77777777" w:rsidR="001167CE" w:rsidRPr="009570D2" w:rsidRDefault="001167CE">
      <w:pPr>
        <w:jc w:val="both"/>
        <w:rPr>
          <w:rFonts w:ascii="Calibri" w:hAnsi="Calibri" w:cs="Calibri"/>
        </w:rPr>
      </w:pPr>
    </w:p>
    <w:p w14:paraId="1BC08557" w14:textId="49E5D119" w:rsidR="00673E70" w:rsidRPr="009570D2" w:rsidRDefault="00370196"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Dilute</w:t>
      </w:r>
      <w:r w:rsidR="00673E70" w:rsidRPr="009570D2">
        <w:rPr>
          <w:rFonts w:ascii="Calibri" w:hAnsi="Calibri" w:cs="Calibri"/>
        </w:rPr>
        <w:t xml:space="preserve"> concentrated </w:t>
      </w:r>
      <w:r w:rsidR="006E620E" w:rsidRPr="009570D2">
        <w:rPr>
          <w:rFonts w:ascii="Calibri" w:hAnsi="Calibri" w:cs="Calibri"/>
        </w:rPr>
        <w:t xml:space="preserve">hydrochloric acid </w:t>
      </w:r>
      <w:r w:rsidR="00673E70" w:rsidRPr="009570D2">
        <w:rPr>
          <w:rFonts w:ascii="Calibri" w:hAnsi="Calibri" w:cs="Calibri"/>
        </w:rPr>
        <w:t xml:space="preserve">stock </w:t>
      </w:r>
      <w:r w:rsidRPr="009570D2">
        <w:rPr>
          <w:rFonts w:ascii="Calibri" w:hAnsi="Calibri" w:cs="Calibri"/>
        </w:rPr>
        <w:t>using</w:t>
      </w:r>
      <w:r w:rsidR="00673E70" w:rsidRPr="009570D2">
        <w:rPr>
          <w:rFonts w:ascii="Calibri" w:hAnsi="Calibri" w:cs="Calibri"/>
        </w:rPr>
        <w:t xml:space="preserve"> pyrogen-free LAL reagent </w:t>
      </w:r>
      <w:r w:rsidR="006E620E" w:rsidRPr="009570D2">
        <w:rPr>
          <w:rFonts w:ascii="Calibri" w:hAnsi="Calibri" w:cs="Calibri"/>
        </w:rPr>
        <w:t xml:space="preserve">water </w:t>
      </w:r>
      <w:r w:rsidRPr="009570D2">
        <w:rPr>
          <w:rFonts w:ascii="Calibri" w:hAnsi="Calibri" w:cs="Calibri"/>
        </w:rPr>
        <w:t xml:space="preserve">and </w:t>
      </w:r>
      <w:r w:rsidRPr="00AC3DC0">
        <w:rPr>
          <w:rFonts w:ascii="Calibri" w:hAnsi="Calibri" w:cs="Calibri"/>
          <w:bCs/>
        </w:rPr>
        <w:t>prepare</w:t>
      </w:r>
      <w:r w:rsidRPr="009570D2">
        <w:rPr>
          <w:rFonts w:ascii="Calibri" w:hAnsi="Calibri" w:cs="Calibri"/>
        </w:rPr>
        <w:t xml:space="preserve"> a working solution </w:t>
      </w:r>
      <w:r w:rsidR="006E620E" w:rsidRPr="009570D2">
        <w:rPr>
          <w:rFonts w:ascii="Calibri" w:hAnsi="Calibri" w:cs="Calibri"/>
        </w:rPr>
        <w:t xml:space="preserve">at </w:t>
      </w:r>
      <w:r w:rsidRPr="009570D2">
        <w:rPr>
          <w:rFonts w:ascii="Calibri" w:hAnsi="Calibri" w:cs="Calibri"/>
        </w:rPr>
        <w:t>a final concentration of 0.1 N.</w:t>
      </w:r>
    </w:p>
    <w:p w14:paraId="43C82409" w14:textId="77777777" w:rsidR="001167CE" w:rsidRPr="009570D2" w:rsidRDefault="001167CE">
      <w:pPr>
        <w:jc w:val="both"/>
        <w:rPr>
          <w:rFonts w:ascii="Calibri" w:hAnsi="Calibri" w:cs="Calibri"/>
        </w:rPr>
      </w:pPr>
    </w:p>
    <w:p w14:paraId="701B4768" w14:textId="05FB869E" w:rsidR="00673E70" w:rsidRPr="00AC3DC0" w:rsidRDefault="00673E70" w:rsidP="00AC3DC0">
      <w:pPr>
        <w:pStyle w:val="NormalWeb"/>
        <w:numPr>
          <w:ilvl w:val="1"/>
          <w:numId w:val="17"/>
        </w:numPr>
        <w:spacing w:before="0" w:beforeAutospacing="0" w:after="0" w:afterAutospacing="0"/>
        <w:ind w:left="0" w:firstLine="0"/>
        <w:jc w:val="both"/>
        <w:rPr>
          <w:rFonts w:ascii="Calibri" w:hAnsi="Calibri" w:cs="Calibri"/>
        </w:rPr>
      </w:pPr>
      <w:r w:rsidRPr="00AC3DC0">
        <w:rPr>
          <w:rFonts w:ascii="Calibri" w:hAnsi="Calibri" w:cs="Calibri"/>
          <w:bCs/>
        </w:rPr>
        <w:t>Preparation</w:t>
      </w:r>
      <w:r w:rsidRPr="00AC3DC0">
        <w:rPr>
          <w:rFonts w:ascii="Calibri" w:hAnsi="Calibri" w:cs="Calibri"/>
        </w:rPr>
        <w:t xml:space="preserve"> of </w:t>
      </w:r>
      <w:r w:rsidR="00B648B8" w:rsidRPr="00AC3DC0">
        <w:rPr>
          <w:rFonts w:ascii="Calibri" w:hAnsi="Calibri" w:cs="Calibri"/>
        </w:rPr>
        <w:t xml:space="preserve">the </w:t>
      </w:r>
      <w:r w:rsidRPr="00AC3DC0">
        <w:rPr>
          <w:rFonts w:ascii="Calibri" w:hAnsi="Calibri" w:cs="Calibri"/>
        </w:rPr>
        <w:t>Control Standard Endotoxin (CSE)</w:t>
      </w:r>
    </w:p>
    <w:p w14:paraId="51BCB592" w14:textId="77777777" w:rsidR="00B92924" w:rsidRPr="00AC3DC0" w:rsidRDefault="00B92924">
      <w:pPr>
        <w:jc w:val="both"/>
        <w:rPr>
          <w:rFonts w:ascii="Calibri" w:hAnsi="Calibri" w:cs="Calibri"/>
        </w:rPr>
      </w:pPr>
    </w:p>
    <w:p w14:paraId="4F8E7FB3" w14:textId="1D68146C" w:rsidR="000C0BBA" w:rsidRPr="00AC3DC0" w:rsidRDefault="00B92924" w:rsidP="00AC3DC0">
      <w:pPr>
        <w:pStyle w:val="ListParagraph"/>
        <w:numPr>
          <w:ilvl w:val="2"/>
          <w:numId w:val="17"/>
        </w:numPr>
        <w:ind w:left="0" w:firstLine="0"/>
      </w:pPr>
      <w:r w:rsidRPr="00AC3DC0">
        <w:t>Reconstitute the CSE according to the certificate of analysis supplied by the manufacturer</w:t>
      </w:r>
      <w:r w:rsidR="000C0BBA" w:rsidRPr="00AC3DC0">
        <w:t xml:space="preserve">. </w:t>
      </w:r>
    </w:p>
    <w:p w14:paraId="28C5D1D1" w14:textId="77777777" w:rsidR="001167CE" w:rsidRPr="00AC3DC0" w:rsidRDefault="001167CE">
      <w:pPr>
        <w:jc w:val="both"/>
        <w:rPr>
          <w:rFonts w:ascii="Calibri" w:hAnsi="Calibri" w:cs="Calibri"/>
        </w:rPr>
      </w:pPr>
    </w:p>
    <w:p w14:paraId="480F05F5" w14:textId="58C94E07" w:rsidR="00B92924" w:rsidRPr="009570D2" w:rsidRDefault="00B648B8">
      <w:pPr>
        <w:jc w:val="both"/>
        <w:rPr>
          <w:rFonts w:ascii="Calibri" w:hAnsi="Calibri" w:cs="Calibri"/>
        </w:rPr>
      </w:pPr>
      <w:r w:rsidRPr="009570D2">
        <w:rPr>
          <w:rFonts w:ascii="Calibri" w:hAnsi="Calibri" w:cs="Calibri"/>
        </w:rPr>
        <w:lastRenderedPageBreak/>
        <w:t>NOTE</w:t>
      </w:r>
      <w:r w:rsidR="00A4708B" w:rsidRPr="009570D2">
        <w:rPr>
          <w:rFonts w:ascii="Calibri" w:hAnsi="Calibri" w:cs="Calibri"/>
        </w:rPr>
        <w:t>:</w:t>
      </w:r>
      <w:r w:rsidR="000C0BBA" w:rsidRPr="009570D2">
        <w:rPr>
          <w:rFonts w:ascii="Calibri" w:hAnsi="Calibri" w:cs="Calibri"/>
        </w:rPr>
        <w:t xml:space="preserve"> Refer to the discussion section for </w:t>
      </w:r>
      <w:r w:rsidR="000C0BBA" w:rsidRPr="009570D2">
        <w:rPr>
          <w:rFonts w:ascii="Calibri" w:hAnsi="Calibri" w:cs="Calibri"/>
          <w:noProof/>
        </w:rPr>
        <w:t>important</w:t>
      </w:r>
      <w:r w:rsidR="000C0BBA" w:rsidRPr="009570D2">
        <w:rPr>
          <w:rFonts w:ascii="Calibri" w:hAnsi="Calibri" w:cs="Calibri"/>
        </w:rPr>
        <w:t xml:space="preserve"> notes regarding the information provided in the certificate.</w:t>
      </w:r>
      <w:r w:rsidR="00863083" w:rsidRPr="009570D2">
        <w:rPr>
          <w:rFonts w:ascii="Calibri" w:hAnsi="Calibri" w:cs="Calibri"/>
        </w:rPr>
        <w:t xml:space="preserve"> Refer to the </w:t>
      </w:r>
      <w:r w:rsidR="000701F0" w:rsidRPr="009570D2">
        <w:rPr>
          <w:rFonts w:ascii="Calibri" w:hAnsi="Calibri" w:cs="Calibri"/>
          <w:b/>
        </w:rPr>
        <w:t xml:space="preserve">Table of </w:t>
      </w:r>
      <w:r w:rsidR="00863083" w:rsidRPr="009570D2">
        <w:rPr>
          <w:rFonts w:ascii="Calibri" w:hAnsi="Calibri" w:cs="Calibri"/>
          <w:b/>
        </w:rPr>
        <w:t>Materials</w:t>
      </w:r>
      <w:r w:rsidR="00863083" w:rsidRPr="009570D2">
        <w:rPr>
          <w:rFonts w:ascii="Calibri" w:hAnsi="Calibri" w:cs="Calibri"/>
        </w:rPr>
        <w:t xml:space="preserve"> for the details regarding catalog number and application of a given CSE formulation in different LAL formats</w:t>
      </w:r>
      <w:r w:rsidR="00926677">
        <w:rPr>
          <w:rFonts w:ascii="Calibri" w:hAnsi="Calibri" w:cs="Calibri"/>
        </w:rPr>
        <w:t>.</w:t>
      </w:r>
    </w:p>
    <w:p w14:paraId="03646957" w14:textId="77777777" w:rsidR="00673E70" w:rsidRPr="00AC3DC0" w:rsidRDefault="00673E70">
      <w:pPr>
        <w:jc w:val="both"/>
        <w:rPr>
          <w:rFonts w:ascii="Calibri" w:hAnsi="Calibri" w:cs="Calibri"/>
        </w:rPr>
      </w:pPr>
    </w:p>
    <w:p w14:paraId="3E29E035" w14:textId="6B83B4FA" w:rsidR="00673E70" w:rsidRPr="00AC3DC0" w:rsidRDefault="00673E70" w:rsidP="00AC3DC0">
      <w:pPr>
        <w:pStyle w:val="NormalWeb"/>
        <w:numPr>
          <w:ilvl w:val="1"/>
          <w:numId w:val="17"/>
        </w:numPr>
        <w:spacing w:before="0" w:beforeAutospacing="0" w:after="0" w:afterAutospacing="0"/>
        <w:ind w:left="0" w:firstLine="0"/>
        <w:jc w:val="both"/>
        <w:rPr>
          <w:rFonts w:ascii="Calibri" w:hAnsi="Calibri" w:cs="Calibri"/>
        </w:rPr>
      </w:pPr>
      <w:r w:rsidRPr="00AC3DC0">
        <w:rPr>
          <w:rFonts w:ascii="Calibri" w:hAnsi="Calibri" w:cs="Calibri"/>
        </w:rPr>
        <w:t xml:space="preserve">Preparation of </w:t>
      </w:r>
      <w:r w:rsidR="00B648B8" w:rsidRPr="00AC3DC0">
        <w:rPr>
          <w:rFonts w:ascii="Calibri" w:hAnsi="Calibri" w:cs="Calibri"/>
        </w:rPr>
        <w:t xml:space="preserve">the </w:t>
      </w:r>
      <w:r w:rsidRPr="00AC3DC0">
        <w:rPr>
          <w:rFonts w:ascii="Calibri" w:hAnsi="Calibri" w:cs="Calibri"/>
        </w:rPr>
        <w:t>LAL Reagent</w:t>
      </w:r>
    </w:p>
    <w:p w14:paraId="678B3488" w14:textId="77777777" w:rsidR="001938A0" w:rsidRPr="00AC3DC0" w:rsidRDefault="001938A0">
      <w:pPr>
        <w:jc w:val="both"/>
        <w:rPr>
          <w:rFonts w:ascii="Calibri" w:hAnsi="Calibri" w:cs="Calibri"/>
        </w:rPr>
      </w:pPr>
    </w:p>
    <w:p w14:paraId="626B3918" w14:textId="36C2D4E1" w:rsidR="000C0BBA" w:rsidRPr="00AC3DC0" w:rsidRDefault="00B92924" w:rsidP="00AC3DC0">
      <w:pPr>
        <w:pStyle w:val="ListParagraph"/>
        <w:numPr>
          <w:ilvl w:val="2"/>
          <w:numId w:val="17"/>
        </w:numPr>
        <w:ind w:left="0" w:firstLine="0"/>
      </w:pPr>
      <w:r w:rsidRPr="00AC3DC0">
        <w:t>Reconstitute the LAL reagent according to the certificate of analysis provided by the manufacturer.</w:t>
      </w:r>
      <w:r w:rsidR="000C0BBA" w:rsidRPr="00AC3DC0">
        <w:t xml:space="preserve"> </w:t>
      </w:r>
    </w:p>
    <w:p w14:paraId="467A38F1" w14:textId="77777777" w:rsidR="001167CE" w:rsidRPr="009570D2" w:rsidRDefault="001167CE">
      <w:pPr>
        <w:jc w:val="both"/>
        <w:rPr>
          <w:rFonts w:ascii="Calibri" w:hAnsi="Calibri" w:cs="Calibri"/>
          <w:highlight w:val="yellow"/>
        </w:rPr>
      </w:pPr>
    </w:p>
    <w:p w14:paraId="59E74C9E" w14:textId="1684F207" w:rsidR="00B92924" w:rsidRPr="009570D2" w:rsidRDefault="00B648B8">
      <w:pPr>
        <w:jc w:val="both"/>
        <w:rPr>
          <w:rFonts w:ascii="Calibri" w:hAnsi="Calibri" w:cs="Calibri"/>
        </w:rPr>
      </w:pPr>
      <w:r w:rsidRPr="009570D2">
        <w:rPr>
          <w:rFonts w:ascii="Calibri" w:hAnsi="Calibri" w:cs="Calibri"/>
        </w:rPr>
        <w:t>NOTE</w:t>
      </w:r>
      <w:r w:rsidR="00A4708B" w:rsidRPr="009570D2">
        <w:rPr>
          <w:rFonts w:ascii="Calibri" w:hAnsi="Calibri" w:cs="Calibri"/>
        </w:rPr>
        <w:t xml:space="preserve">: </w:t>
      </w:r>
      <w:r w:rsidR="000C0BBA" w:rsidRPr="009570D2">
        <w:rPr>
          <w:rFonts w:ascii="Calibri" w:hAnsi="Calibri" w:cs="Calibri"/>
        </w:rPr>
        <w:t>Refer to the discussion section for important details regarding LAL reagent preparation.</w:t>
      </w:r>
      <w:r w:rsidR="00863083" w:rsidRPr="009570D2">
        <w:rPr>
          <w:rFonts w:ascii="Calibri" w:hAnsi="Calibri" w:cs="Calibri"/>
        </w:rPr>
        <w:t xml:space="preserve"> Refer to the </w:t>
      </w:r>
      <w:r w:rsidR="006E620E" w:rsidRPr="009570D2">
        <w:rPr>
          <w:rFonts w:ascii="Calibri" w:hAnsi="Calibri" w:cs="Calibri"/>
          <w:b/>
        </w:rPr>
        <w:t>Table of Materials</w:t>
      </w:r>
      <w:r w:rsidR="006E620E" w:rsidRPr="009570D2">
        <w:rPr>
          <w:rFonts w:ascii="Calibri" w:hAnsi="Calibri" w:cs="Calibri"/>
        </w:rPr>
        <w:t xml:space="preserve"> </w:t>
      </w:r>
      <w:r w:rsidR="00863083" w:rsidRPr="009570D2">
        <w:rPr>
          <w:rFonts w:ascii="Calibri" w:hAnsi="Calibri" w:cs="Calibri"/>
        </w:rPr>
        <w:t>for the details regarding catalog number and application of a given LAL reagent formulation in different LAL format</w:t>
      </w:r>
      <w:r w:rsidR="00926677">
        <w:rPr>
          <w:rFonts w:ascii="Calibri" w:hAnsi="Calibri" w:cs="Calibri"/>
        </w:rPr>
        <w:t>.</w:t>
      </w:r>
    </w:p>
    <w:p w14:paraId="197325CA" w14:textId="77777777" w:rsidR="00B92924" w:rsidRPr="009570D2" w:rsidRDefault="00B92924">
      <w:pPr>
        <w:jc w:val="both"/>
        <w:rPr>
          <w:rFonts w:ascii="Calibri" w:hAnsi="Calibri" w:cs="Calibri"/>
          <w:highlight w:val="yellow"/>
        </w:rPr>
      </w:pPr>
    </w:p>
    <w:p w14:paraId="4FB91057" w14:textId="50DEEBFB" w:rsidR="006E620E" w:rsidRPr="00AC3DC0" w:rsidRDefault="00673E70" w:rsidP="00AC3DC0">
      <w:pPr>
        <w:pStyle w:val="NormalWeb"/>
        <w:numPr>
          <w:ilvl w:val="0"/>
          <w:numId w:val="17"/>
        </w:numPr>
        <w:spacing w:before="0" w:beforeAutospacing="0" w:after="0" w:afterAutospacing="0"/>
        <w:ind w:left="0" w:firstLine="0"/>
        <w:jc w:val="both"/>
        <w:rPr>
          <w:rFonts w:ascii="Calibri" w:hAnsi="Calibri" w:cs="Calibri"/>
          <w:b/>
          <w:bCs/>
          <w:highlight w:val="yellow"/>
        </w:rPr>
      </w:pPr>
      <w:r w:rsidRPr="009570D2">
        <w:rPr>
          <w:rFonts w:ascii="Calibri" w:hAnsi="Calibri" w:cs="Calibri"/>
          <w:b/>
          <w:bCs/>
          <w:highlight w:val="yellow"/>
        </w:rPr>
        <w:t>Turbidity LAL Assay</w:t>
      </w:r>
    </w:p>
    <w:p w14:paraId="731C510C" w14:textId="77777777" w:rsidR="00925823" w:rsidRPr="009570D2" w:rsidRDefault="00925823">
      <w:pPr>
        <w:pStyle w:val="NormalWeb"/>
        <w:spacing w:before="0" w:beforeAutospacing="0" w:after="0" w:afterAutospacing="0"/>
        <w:jc w:val="both"/>
        <w:rPr>
          <w:rFonts w:ascii="Calibri" w:hAnsi="Calibri" w:cs="Calibri"/>
          <w:highlight w:val="yellow"/>
        </w:rPr>
      </w:pPr>
    </w:p>
    <w:p w14:paraId="205E3AC3" w14:textId="628C8A99" w:rsidR="00BE5F4A" w:rsidRPr="009570D2" w:rsidRDefault="008138E0" w:rsidP="00AC3DC0">
      <w:pPr>
        <w:pStyle w:val="NormalWeb"/>
        <w:numPr>
          <w:ilvl w:val="1"/>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Preparation of </w:t>
      </w:r>
      <w:r w:rsidR="00B648B8" w:rsidRPr="009570D2">
        <w:rPr>
          <w:rFonts w:ascii="Calibri" w:hAnsi="Calibri" w:cs="Calibri"/>
          <w:highlight w:val="yellow"/>
        </w:rPr>
        <w:t xml:space="preserve">the </w:t>
      </w:r>
      <w:r w:rsidRPr="009570D2">
        <w:rPr>
          <w:rFonts w:ascii="Calibri" w:hAnsi="Calibri" w:cs="Calibri"/>
          <w:highlight w:val="yellow"/>
        </w:rPr>
        <w:t>Calibration Standards</w:t>
      </w:r>
    </w:p>
    <w:p w14:paraId="5A0118FD" w14:textId="77777777" w:rsidR="001167CE" w:rsidRPr="009570D2" w:rsidRDefault="001167CE">
      <w:pPr>
        <w:pStyle w:val="NormalWeb"/>
        <w:spacing w:before="0" w:beforeAutospacing="0" w:after="0" w:afterAutospacing="0"/>
        <w:jc w:val="both"/>
        <w:rPr>
          <w:rFonts w:ascii="Calibri" w:hAnsi="Calibri" w:cs="Calibri"/>
          <w:highlight w:val="yellow"/>
        </w:rPr>
      </w:pPr>
    </w:p>
    <w:p w14:paraId="77288D0E" w14:textId="3BEECE00"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26677">
        <w:rPr>
          <w:rFonts w:ascii="Calibri" w:hAnsi="Calibri" w:cs="Calibri"/>
          <w:highlight w:val="yellow"/>
        </w:rPr>
        <w:t xml:space="preserve">Using 900 </w:t>
      </w:r>
      <w:r w:rsidR="00926677" w:rsidRPr="00926677">
        <w:rPr>
          <w:rFonts w:ascii="Calibri" w:hAnsi="Calibri" w:cs="Calibri"/>
          <w:highlight w:val="yellow"/>
        </w:rPr>
        <w:t>µ</w:t>
      </w:r>
      <w:r w:rsidRPr="00926677">
        <w:rPr>
          <w:rFonts w:ascii="Calibri" w:hAnsi="Calibri" w:cs="Calibri"/>
          <w:highlight w:val="yellow"/>
        </w:rPr>
        <w:t xml:space="preserve">L of LAL grade water and 100 </w:t>
      </w:r>
      <w:r w:rsidR="00926677" w:rsidRPr="00926677">
        <w:rPr>
          <w:rFonts w:ascii="Calibri" w:hAnsi="Calibri" w:cs="Calibri"/>
          <w:highlight w:val="yellow"/>
        </w:rPr>
        <w:t>µ</w:t>
      </w:r>
      <w:r w:rsidRPr="00926677">
        <w:rPr>
          <w:rFonts w:ascii="Calibri" w:hAnsi="Calibri" w:cs="Calibri"/>
          <w:highlight w:val="yellow"/>
        </w:rPr>
        <w:t>L of CSE</w:t>
      </w:r>
      <w:r w:rsidR="00B648B8" w:rsidRPr="00926677">
        <w:rPr>
          <w:rFonts w:ascii="Calibri" w:hAnsi="Calibri" w:cs="Calibri"/>
          <w:highlight w:val="yellow"/>
        </w:rPr>
        <w:t>,</w:t>
      </w:r>
      <w:r w:rsidRPr="00926677">
        <w:rPr>
          <w:rFonts w:ascii="Calibri" w:hAnsi="Calibri" w:cs="Calibri"/>
          <w:highlight w:val="yellow"/>
        </w:rPr>
        <w:t xml:space="preserve"> p</w:t>
      </w:r>
      <w:r w:rsidR="00B92924" w:rsidRPr="00926677">
        <w:rPr>
          <w:rFonts w:ascii="Calibri" w:hAnsi="Calibri" w:cs="Calibri"/>
          <w:highlight w:val="yellow"/>
        </w:rPr>
        <w:t>repare</w:t>
      </w:r>
      <w:r w:rsidR="00A42D88" w:rsidRPr="00926677">
        <w:rPr>
          <w:rFonts w:ascii="Calibri" w:hAnsi="Calibri" w:cs="Calibri"/>
          <w:highlight w:val="yellow"/>
        </w:rPr>
        <w:t xml:space="preserve"> </w:t>
      </w:r>
      <w:r w:rsidRPr="00926677">
        <w:rPr>
          <w:rFonts w:ascii="Calibri" w:hAnsi="Calibri" w:cs="Calibri"/>
          <w:highlight w:val="yellow"/>
        </w:rPr>
        <w:t xml:space="preserve">as many intermediate dilutions as needed to enable the preparation of a calibration </w:t>
      </w:r>
      <w:r w:rsidRPr="009570D2">
        <w:rPr>
          <w:rFonts w:ascii="Calibri" w:hAnsi="Calibri" w:cs="Calibri"/>
          <w:highlight w:val="yellow"/>
        </w:rPr>
        <w:t xml:space="preserve">standard with </w:t>
      </w:r>
      <w:r w:rsidR="0043512B" w:rsidRPr="009570D2">
        <w:rPr>
          <w:rFonts w:ascii="Calibri" w:hAnsi="Calibri" w:cs="Calibri"/>
          <w:highlight w:val="yellow"/>
        </w:rPr>
        <w:t xml:space="preserve">a </w:t>
      </w:r>
      <w:r w:rsidRPr="009570D2">
        <w:rPr>
          <w:rFonts w:ascii="Calibri" w:hAnsi="Calibri" w:cs="Calibri"/>
          <w:noProof/>
          <w:highlight w:val="yellow"/>
        </w:rPr>
        <w:t>concentration</w:t>
      </w:r>
      <w:r w:rsidRPr="009570D2">
        <w:rPr>
          <w:rFonts w:ascii="Calibri" w:hAnsi="Calibri" w:cs="Calibri"/>
          <w:highlight w:val="yellow"/>
        </w:rPr>
        <w:t xml:space="preserve"> of 1 EU/</w:t>
      </w:r>
      <w:proofErr w:type="spellStart"/>
      <w:r w:rsidRPr="009570D2">
        <w:rPr>
          <w:rFonts w:ascii="Calibri" w:hAnsi="Calibri" w:cs="Calibri"/>
          <w:highlight w:val="yellow"/>
        </w:rPr>
        <w:t>mL</w:t>
      </w:r>
      <w:r w:rsidR="00A4708B" w:rsidRPr="009570D2">
        <w:rPr>
          <w:rFonts w:ascii="Calibri" w:hAnsi="Calibri" w:cs="Calibri"/>
          <w:highlight w:val="yellow"/>
        </w:rPr>
        <w:t>.</w:t>
      </w:r>
      <w:proofErr w:type="spellEnd"/>
      <w:r w:rsidRPr="009570D2">
        <w:rPr>
          <w:rFonts w:ascii="Calibri" w:hAnsi="Calibri" w:cs="Calibri"/>
          <w:highlight w:val="yellow"/>
        </w:rPr>
        <w:t xml:space="preserve"> </w:t>
      </w:r>
    </w:p>
    <w:p w14:paraId="69B8488C" w14:textId="77777777" w:rsidR="001167CE" w:rsidRPr="009570D2" w:rsidRDefault="001167CE">
      <w:pPr>
        <w:pStyle w:val="NormalWeb"/>
        <w:spacing w:before="0" w:beforeAutospacing="0" w:after="0" w:afterAutospacing="0"/>
        <w:jc w:val="both"/>
        <w:rPr>
          <w:rFonts w:ascii="Calibri" w:hAnsi="Calibri" w:cs="Calibri"/>
          <w:highlight w:val="yellow"/>
        </w:rPr>
      </w:pPr>
    </w:p>
    <w:p w14:paraId="73945693" w14:textId="3025164D"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26677">
        <w:rPr>
          <w:rFonts w:ascii="Calibri" w:hAnsi="Calibri" w:cs="Calibri"/>
          <w:highlight w:val="yellow"/>
        </w:rPr>
        <w:t xml:space="preserve">Using 900 </w:t>
      </w:r>
      <w:r w:rsidR="00926677" w:rsidRPr="00926677">
        <w:rPr>
          <w:rFonts w:ascii="Calibri" w:hAnsi="Calibri" w:cs="Calibri"/>
          <w:highlight w:val="yellow"/>
        </w:rPr>
        <w:t>µ</w:t>
      </w:r>
      <w:r w:rsidRPr="00926677">
        <w:rPr>
          <w:rFonts w:ascii="Calibri" w:hAnsi="Calibri" w:cs="Calibri"/>
          <w:highlight w:val="yellow"/>
        </w:rPr>
        <w:t xml:space="preserve">L </w:t>
      </w:r>
      <w:r w:rsidR="00B648B8" w:rsidRPr="00926677">
        <w:rPr>
          <w:rFonts w:ascii="Calibri" w:hAnsi="Calibri" w:cs="Calibri"/>
          <w:highlight w:val="yellow"/>
        </w:rPr>
        <w:t xml:space="preserve">of </w:t>
      </w:r>
      <w:r w:rsidRPr="00926677">
        <w:rPr>
          <w:rFonts w:ascii="Calibri" w:hAnsi="Calibri" w:cs="Calibri"/>
          <w:highlight w:val="yellow"/>
        </w:rPr>
        <w:t xml:space="preserve">LAL-grade water and 100 </w:t>
      </w:r>
      <w:r w:rsidR="00926677" w:rsidRPr="00926677">
        <w:rPr>
          <w:rFonts w:ascii="Calibri" w:hAnsi="Calibri" w:cs="Calibri"/>
          <w:highlight w:val="yellow"/>
        </w:rPr>
        <w:t>µ</w:t>
      </w:r>
      <w:r w:rsidRPr="00926677">
        <w:rPr>
          <w:rFonts w:ascii="Calibri" w:hAnsi="Calibri" w:cs="Calibri"/>
          <w:highlight w:val="yellow"/>
        </w:rPr>
        <w:t xml:space="preserve">L of </w:t>
      </w:r>
      <w:r w:rsidR="00327ACD" w:rsidRPr="00926677">
        <w:rPr>
          <w:rFonts w:ascii="Calibri" w:hAnsi="Calibri" w:cs="Calibri"/>
          <w:highlight w:val="yellow"/>
        </w:rPr>
        <w:t xml:space="preserve">the </w:t>
      </w:r>
      <w:r w:rsidR="00B648B8" w:rsidRPr="00926677">
        <w:rPr>
          <w:rFonts w:ascii="Calibri" w:hAnsi="Calibri" w:cs="Calibri"/>
          <w:highlight w:val="yellow"/>
        </w:rPr>
        <w:t xml:space="preserve">1 EU/mL </w:t>
      </w:r>
      <w:r w:rsidRPr="00926677">
        <w:rPr>
          <w:rFonts w:ascii="Calibri" w:hAnsi="Calibri" w:cs="Calibri"/>
          <w:highlight w:val="yellow"/>
        </w:rPr>
        <w:t xml:space="preserve">calibration standard, prepare </w:t>
      </w:r>
      <w:r w:rsidR="00B648B8" w:rsidRPr="00926677">
        <w:rPr>
          <w:rFonts w:ascii="Calibri" w:hAnsi="Calibri" w:cs="Calibri"/>
          <w:highlight w:val="yellow"/>
        </w:rPr>
        <w:t xml:space="preserve">a </w:t>
      </w:r>
      <w:r w:rsidRPr="00926677">
        <w:rPr>
          <w:rFonts w:ascii="Calibri" w:hAnsi="Calibri" w:cs="Calibri"/>
          <w:highlight w:val="yellow"/>
        </w:rPr>
        <w:t xml:space="preserve">second calibration standard </w:t>
      </w:r>
      <w:r w:rsidR="00B648B8" w:rsidRPr="00926677">
        <w:rPr>
          <w:rFonts w:ascii="Calibri" w:hAnsi="Calibri" w:cs="Calibri"/>
          <w:highlight w:val="yellow"/>
        </w:rPr>
        <w:t xml:space="preserve">at a </w:t>
      </w:r>
      <w:r w:rsidRPr="00926677">
        <w:rPr>
          <w:rFonts w:ascii="Calibri" w:hAnsi="Calibri" w:cs="Calibri"/>
          <w:highlight w:val="yellow"/>
        </w:rPr>
        <w:t xml:space="preserve">concentration </w:t>
      </w:r>
      <w:r w:rsidR="00B648B8" w:rsidRPr="00926677">
        <w:rPr>
          <w:rFonts w:ascii="Calibri" w:hAnsi="Calibri" w:cs="Calibri"/>
          <w:highlight w:val="yellow"/>
        </w:rPr>
        <w:t xml:space="preserve">of </w:t>
      </w:r>
      <w:r w:rsidRPr="009570D2">
        <w:rPr>
          <w:rFonts w:ascii="Calibri" w:hAnsi="Calibri" w:cs="Calibri"/>
          <w:highlight w:val="yellow"/>
        </w:rPr>
        <w:t>0.1</w:t>
      </w:r>
      <w:r w:rsidR="00B648B8" w:rsidRPr="009570D2">
        <w:rPr>
          <w:rFonts w:ascii="Calibri" w:hAnsi="Calibri" w:cs="Calibri"/>
          <w:highlight w:val="yellow"/>
        </w:rPr>
        <w:t xml:space="preserve"> </w:t>
      </w:r>
      <w:r w:rsidRPr="009570D2">
        <w:rPr>
          <w:rFonts w:ascii="Calibri" w:hAnsi="Calibri" w:cs="Calibri"/>
          <w:highlight w:val="yellow"/>
        </w:rPr>
        <w:t>EU/</w:t>
      </w:r>
      <w:proofErr w:type="spellStart"/>
      <w:r w:rsidRPr="009570D2">
        <w:rPr>
          <w:rFonts w:ascii="Calibri" w:hAnsi="Calibri" w:cs="Calibri"/>
          <w:highlight w:val="yellow"/>
        </w:rPr>
        <w:t>mL</w:t>
      </w:r>
      <w:r w:rsidR="00A4708B" w:rsidRPr="009570D2">
        <w:rPr>
          <w:rFonts w:ascii="Calibri" w:hAnsi="Calibri" w:cs="Calibri"/>
          <w:highlight w:val="yellow"/>
        </w:rPr>
        <w:t>.</w:t>
      </w:r>
      <w:proofErr w:type="spellEnd"/>
    </w:p>
    <w:p w14:paraId="1CCA3559" w14:textId="77777777" w:rsidR="001167CE" w:rsidRPr="009570D2" w:rsidRDefault="001167CE">
      <w:pPr>
        <w:pStyle w:val="NormalWeb"/>
        <w:spacing w:before="0" w:beforeAutospacing="0" w:after="0" w:afterAutospacing="0"/>
        <w:jc w:val="both"/>
        <w:rPr>
          <w:rFonts w:ascii="Calibri" w:hAnsi="Calibri" w:cs="Calibri"/>
          <w:highlight w:val="yellow"/>
        </w:rPr>
      </w:pPr>
    </w:p>
    <w:p w14:paraId="201F8769" w14:textId="7E5CA19B"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Repeat </w:t>
      </w:r>
      <w:r w:rsidR="00A4708B" w:rsidRPr="009570D2">
        <w:rPr>
          <w:rFonts w:ascii="Calibri" w:hAnsi="Calibri" w:cs="Calibri"/>
          <w:highlight w:val="yellow"/>
        </w:rPr>
        <w:t xml:space="preserve">the </w:t>
      </w:r>
      <w:r w:rsidRPr="009570D2">
        <w:rPr>
          <w:rFonts w:ascii="Calibri" w:hAnsi="Calibri" w:cs="Calibri"/>
          <w:highlight w:val="yellow"/>
        </w:rPr>
        <w:t>serial 10-fold dilution as described above to prepare two lower calibration standards</w:t>
      </w:r>
      <w:r w:rsidR="00A4708B" w:rsidRPr="009570D2">
        <w:rPr>
          <w:rFonts w:ascii="Calibri" w:hAnsi="Calibri" w:cs="Calibri"/>
          <w:highlight w:val="yellow"/>
        </w:rPr>
        <w:t>.</w:t>
      </w:r>
      <w:r w:rsidR="006E620E" w:rsidRPr="009570D2">
        <w:rPr>
          <w:rFonts w:ascii="Calibri" w:hAnsi="Calibri" w:cs="Calibri"/>
          <w:highlight w:val="yellow"/>
        </w:rPr>
        <w:t xml:space="preserve"> </w:t>
      </w:r>
      <w:r w:rsidRPr="009570D2">
        <w:rPr>
          <w:rFonts w:ascii="Calibri" w:hAnsi="Calibri" w:cs="Calibri"/>
          <w:highlight w:val="yellow"/>
        </w:rPr>
        <w:t xml:space="preserve">Verify that four calibration standards ranging from 0.001 to 1 EU/mL have </w:t>
      </w:r>
      <w:r w:rsidRPr="009570D2">
        <w:rPr>
          <w:rFonts w:ascii="Calibri" w:hAnsi="Calibri" w:cs="Calibri"/>
          <w:noProof/>
          <w:highlight w:val="yellow"/>
        </w:rPr>
        <w:t>been prepared</w:t>
      </w:r>
      <w:r w:rsidR="00A4708B" w:rsidRPr="009570D2">
        <w:rPr>
          <w:rFonts w:ascii="Calibri" w:hAnsi="Calibri" w:cs="Calibri"/>
          <w:noProof/>
          <w:highlight w:val="yellow"/>
        </w:rPr>
        <w:t>.</w:t>
      </w:r>
    </w:p>
    <w:p w14:paraId="749A9092" w14:textId="77777777" w:rsidR="00A42D88" w:rsidRPr="009570D2" w:rsidRDefault="00A42D88">
      <w:pPr>
        <w:pStyle w:val="NormalWeb"/>
        <w:spacing w:before="0" w:beforeAutospacing="0" w:after="0" w:afterAutospacing="0"/>
        <w:jc w:val="both"/>
        <w:rPr>
          <w:rFonts w:ascii="Calibri" w:hAnsi="Calibri" w:cs="Calibri"/>
          <w:highlight w:val="yellow"/>
        </w:rPr>
      </w:pPr>
    </w:p>
    <w:p w14:paraId="68A9318A" w14:textId="4D584933" w:rsidR="008138E0" w:rsidRPr="009570D2" w:rsidRDefault="008138E0" w:rsidP="00AC3DC0">
      <w:pPr>
        <w:pStyle w:val="NormalWeb"/>
        <w:numPr>
          <w:ilvl w:val="1"/>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Preparation of </w:t>
      </w:r>
      <w:r w:rsidR="00B648B8" w:rsidRPr="009570D2">
        <w:rPr>
          <w:rFonts w:ascii="Calibri" w:hAnsi="Calibri" w:cs="Calibri"/>
          <w:highlight w:val="yellow"/>
        </w:rPr>
        <w:t xml:space="preserve">the </w:t>
      </w:r>
      <w:r w:rsidRPr="009570D2">
        <w:rPr>
          <w:rFonts w:ascii="Calibri" w:hAnsi="Calibri" w:cs="Calibri"/>
          <w:highlight w:val="yellow"/>
        </w:rPr>
        <w:t>Quality Controls</w:t>
      </w:r>
    </w:p>
    <w:p w14:paraId="3DDE68C1" w14:textId="77777777" w:rsidR="001167CE" w:rsidRPr="009570D2" w:rsidRDefault="001167CE">
      <w:pPr>
        <w:pStyle w:val="NormalWeb"/>
        <w:spacing w:before="0" w:beforeAutospacing="0" w:after="0" w:afterAutospacing="0"/>
        <w:jc w:val="both"/>
        <w:rPr>
          <w:rFonts w:ascii="Calibri" w:hAnsi="Calibri" w:cs="Calibri"/>
          <w:highlight w:val="yellow"/>
        </w:rPr>
      </w:pPr>
    </w:p>
    <w:p w14:paraId="186583FD" w14:textId="75470A4D" w:rsidR="00B92924" w:rsidRPr="009570D2" w:rsidRDefault="00B92924"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Prepare </w:t>
      </w:r>
      <w:r w:rsidR="00B648B8" w:rsidRPr="009570D2">
        <w:rPr>
          <w:rFonts w:ascii="Calibri" w:hAnsi="Calibri" w:cs="Calibri"/>
          <w:highlight w:val="yellow"/>
        </w:rPr>
        <w:t xml:space="preserve">a 0.05 EU/mL </w:t>
      </w:r>
      <w:r w:rsidRPr="009570D2">
        <w:rPr>
          <w:rFonts w:ascii="Calibri" w:hAnsi="Calibri" w:cs="Calibri"/>
          <w:highlight w:val="yellow"/>
        </w:rPr>
        <w:t xml:space="preserve">quality control by combining 50 µL of the </w:t>
      </w:r>
      <w:r w:rsidR="00B648B8" w:rsidRPr="009570D2">
        <w:rPr>
          <w:rFonts w:ascii="Calibri" w:hAnsi="Calibri" w:cs="Calibri"/>
          <w:highlight w:val="yellow"/>
        </w:rPr>
        <w:t xml:space="preserve">1 EU/mL </w:t>
      </w:r>
      <w:r w:rsidRPr="009570D2">
        <w:rPr>
          <w:rFonts w:ascii="Calibri" w:hAnsi="Calibri" w:cs="Calibri"/>
          <w:highlight w:val="yellow"/>
        </w:rPr>
        <w:t xml:space="preserve">CSE solution </w:t>
      </w:r>
      <w:r w:rsidR="00B648B8" w:rsidRPr="009570D2">
        <w:rPr>
          <w:rFonts w:ascii="Calibri" w:hAnsi="Calibri" w:cs="Calibri"/>
          <w:highlight w:val="yellow"/>
        </w:rPr>
        <w:t>with</w:t>
      </w:r>
      <w:r w:rsidRPr="009570D2">
        <w:rPr>
          <w:rFonts w:ascii="Calibri" w:hAnsi="Calibri" w:cs="Calibri"/>
          <w:highlight w:val="yellow"/>
        </w:rPr>
        <w:t xml:space="preserve"> 950 µL of LAL-grade water</w:t>
      </w:r>
      <w:r w:rsidR="00A4708B" w:rsidRPr="009570D2">
        <w:rPr>
          <w:rFonts w:ascii="Calibri" w:hAnsi="Calibri" w:cs="Calibri"/>
          <w:highlight w:val="yellow"/>
        </w:rPr>
        <w:t>.</w:t>
      </w:r>
    </w:p>
    <w:p w14:paraId="09854C84" w14:textId="77777777" w:rsidR="001167CE" w:rsidRPr="009570D2" w:rsidRDefault="001167CE">
      <w:pPr>
        <w:pStyle w:val="NormalWeb"/>
        <w:spacing w:before="0" w:beforeAutospacing="0" w:after="0" w:afterAutospacing="0"/>
        <w:jc w:val="both"/>
        <w:rPr>
          <w:rFonts w:ascii="Calibri" w:hAnsi="Calibri" w:cs="Calibri"/>
          <w:highlight w:val="yellow"/>
        </w:rPr>
      </w:pPr>
    </w:p>
    <w:p w14:paraId="59D521FE" w14:textId="41632BA7" w:rsidR="000C0BBA" w:rsidRPr="009570D2" w:rsidRDefault="00B648B8">
      <w:pPr>
        <w:pStyle w:val="NormalWeb"/>
        <w:spacing w:before="0" w:beforeAutospacing="0" w:after="0" w:afterAutospacing="0"/>
        <w:jc w:val="both"/>
        <w:rPr>
          <w:rFonts w:ascii="Calibri" w:hAnsi="Calibri" w:cs="Calibri"/>
        </w:rPr>
      </w:pPr>
      <w:r w:rsidRPr="009570D2">
        <w:rPr>
          <w:rFonts w:ascii="Calibri" w:hAnsi="Calibri" w:cs="Calibri"/>
        </w:rPr>
        <w:t>NOTE</w:t>
      </w:r>
      <w:r w:rsidR="00A4708B" w:rsidRPr="009570D2">
        <w:rPr>
          <w:rFonts w:ascii="Calibri" w:hAnsi="Calibri" w:cs="Calibri"/>
        </w:rPr>
        <w:t xml:space="preserve">: </w:t>
      </w:r>
      <w:r w:rsidR="000C0BBA" w:rsidRPr="009570D2">
        <w:rPr>
          <w:rFonts w:ascii="Calibri" w:hAnsi="Calibri" w:cs="Calibri"/>
        </w:rPr>
        <w:t>Refer to the discussion section for details regarding control preparation</w:t>
      </w:r>
      <w:r w:rsidR="007947E3" w:rsidRPr="009570D2">
        <w:rPr>
          <w:rFonts w:ascii="Calibri" w:hAnsi="Calibri" w:cs="Calibri"/>
        </w:rPr>
        <w:t>.</w:t>
      </w:r>
    </w:p>
    <w:p w14:paraId="6085F665" w14:textId="77777777" w:rsidR="00F96EA3" w:rsidRPr="009570D2" w:rsidRDefault="00F96EA3">
      <w:pPr>
        <w:pStyle w:val="NormalWeb"/>
        <w:spacing w:before="0" w:beforeAutospacing="0" w:after="0" w:afterAutospacing="0"/>
        <w:jc w:val="both"/>
        <w:rPr>
          <w:rFonts w:ascii="Calibri" w:hAnsi="Calibri" w:cs="Calibri"/>
          <w:highlight w:val="yellow"/>
        </w:rPr>
      </w:pPr>
    </w:p>
    <w:p w14:paraId="0E4A7AD4" w14:textId="36F58FF9" w:rsidR="008138E0" w:rsidRPr="009570D2" w:rsidRDefault="008138E0" w:rsidP="00AC3DC0">
      <w:pPr>
        <w:pStyle w:val="NormalWeb"/>
        <w:numPr>
          <w:ilvl w:val="1"/>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Preparation of Inhibition/Enhancement </w:t>
      </w:r>
      <w:r w:rsidR="00B92924" w:rsidRPr="009570D2">
        <w:rPr>
          <w:rFonts w:ascii="Calibri" w:hAnsi="Calibri" w:cs="Calibri"/>
          <w:highlight w:val="yellow"/>
        </w:rPr>
        <w:t xml:space="preserve">(IEC) </w:t>
      </w:r>
      <w:r w:rsidRPr="009570D2">
        <w:rPr>
          <w:rFonts w:ascii="Calibri" w:hAnsi="Calibri" w:cs="Calibri"/>
          <w:highlight w:val="yellow"/>
        </w:rPr>
        <w:t>Controls</w:t>
      </w:r>
    </w:p>
    <w:p w14:paraId="5A56CD56" w14:textId="77777777" w:rsidR="001167CE" w:rsidRPr="009570D2" w:rsidRDefault="001167CE">
      <w:pPr>
        <w:pStyle w:val="NormalWeb"/>
        <w:spacing w:before="0" w:beforeAutospacing="0" w:after="0" w:afterAutospacing="0"/>
        <w:jc w:val="both"/>
        <w:rPr>
          <w:rFonts w:ascii="Calibri" w:hAnsi="Calibri" w:cs="Calibri"/>
          <w:highlight w:val="yellow"/>
        </w:rPr>
      </w:pPr>
    </w:p>
    <w:p w14:paraId="4F105088" w14:textId="1436A790" w:rsidR="00B92924" w:rsidRPr="009570D2" w:rsidRDefault="000C0BBA">
      <w:pPr>
        <w:pStyle w:val="NormalWeb"/>
        <w:spacing w:before="0" w:beforeAutospacing="0" w:after="0" w:afterAutospacing="0"/>
        <w:jc w:val="both"/>
        <w:rPr>
          <w:rFonts w:ascii="Calibri" w:hAnsi="Calibri" w:cs="Calibri"/>
          <w:highlight w:val="yellow"/>
        </w:rPr>
      </w:pPr>
      <w:r w:rsidRPr="009570D2">
        <w:rPr>
          <w:rFonts w:ascii="Calibri" w:hAnsi="Calibri" w:cs="Calibri"/>
          <w:highlight w:val="yellow"/>
        </w:rPr>
        <w:t xml:space="preserve">3.3.1) </w:t>
      </w:r>
      <w:r w:rsidR="00B92924" w:rsidRPr="009570D2">
        <w:rPr>
          <w:rFonts w:ascii="Calibri" w:hAnsi="Calibri" w:cs="Calibri"/>
          <w:highlight w:val="yellow"/>
        </w:rPr>
        <w:t xml:space="preserve">Prepare </w:t>
      </w:r>
      <w:r w:rsidR="00B648B8" w:rsidRPr="009570D2">
        <w:rPr>
          <w:rFonts w:ascii="Calibri" w:hAnsi="Calibri" w:cs="Calibri"/>
          <w:highlight w:val="yellow"/>
        </w:rPr>
        <w:t xml:space="preserve">0.05 EU/mL </w:t>
      </w:r>
      <w:r w:rsidR="00B92924" w:rsidRPr="009570D2">
        <w:rPr>
          <w:rFonts w:ascii="Calibri" w:hAnsi="Calibri" w:cs="Calibri"/>
          <w:highlight w:val="yellow"/>
        </w:rPr>
        <w:t xml:space="preserve">IEC by combining 50 µL of the </w:t>
      </w:r>
      <w:r w:rsidR="00B648B8" w:rsidRPr="009570D2">
        <w:rPr>
          <w:rFonts w:ascii="Calibri" w:hAnsi="Calibri" w:cs="Calibri"/>
          <w:highlight w:val="yellow"/>
        </w:rPr>
        <w:t xml:space="preserve">1 EU/mL </w:t>
      </w:r>
      <w:r w:rsidR="00B92924" w:rsidRPr="009570D2">
        <w:rPr>
          <w:rFonts w:ascii="Calibri" w:hAnsi="Calibri" w:cs="Calibri"/>
          <w:highlight w:val="yellow"/>
        </w:rPr>
        <w:t xml:space="preserve">CSE solution </w:t>
      </w:r>
      <w:r w:rsidR="00B648B8" w:rsidRPr="009570D2">
        <w:rPr>
          <w:rFonts w:ascii="Calibri" w:hAnsi="Calibri" w:cs="Calibri"/>
          <w:highlight w:val="yellow"/>
        </w:rPr>
        <w:t>with</w:t>
      </w:r>
      <w:r w:rsidR="00B92924" w:rsidRPr="009570D2">
        <w:rPr>
          <w:rFonts w:ascii="Calibri" w:hAnsi="Calibri" w:cs="Calibri"/>
          <w:highlight w:val="yellow"/>
        </w:rPr>
        <w:t xml:space="preserve"> 950 µL of </w:t>
      </w:r>
      <w:r w:rsidR="007947E3" w:rsidRPr="009570D2">
        <w:rPr>
          <w:rFonts w:ascii="Calibri" w:hAnsi="Calibri" w:cs="Calibri"/>
          <w:highlight w:val="yellow"/>
        </w:rPr>
        <w:t xml:space="preserve">the </w:t>
      </w:r>
      <w:r w:rsidR="00B92924" w:rsidRPr="009570D2">
        <w:rPr>
          <w:rFonts w:ascii="Calibri" w:hAnsi="Calibri" w:cs="Calibri"/>
          <w:highlight w:val="yellow"/>
        </w:rPr>
        <w:t>test nanomaterial.</w:t>
      </w:r>
    </w:p>
    <w:p w14:paraId="3FEE47A6" w14:textId="77777777" w:rsidR="001167CE" w:rsidRPr="009570D2" w:rsidRDefault="001167CE">
      <w:pPr>
        <w:pStyle w:val="NormalWeb"/>
        <w:spacing w:before="0" w:beforeAutospacing="0" w:after="0" w:afterAutospacing="0"/>
        <w:jc w:val="both"/>
        <w:rPr>
          <w:rFonts w:ascii="Calibri" w:hAnsi="Calibri" w:cs="Calibri"/>
          <w:highlight w:val="yellow"/>
        </w:rPr>
      </w:pPr>
    </w:p>
    <w:p w14:paraId="333F87C4" w14:textId="0FC6F5A4" w:rsidR="000C0BBA" w:rsidRPr="009570D2" w:rsidRDefault="007947E3">
      <w:pPr>
        <w:pStyle w:val="NormalWeb"/>
        <w:spacing w:before="0" w:beforeAutospacing="0" w:after="0" w:afterAutospacing="0"/>
        <w:jc w:val="both"/>
        <w:rPr>
          <w:rFonts w:ascii="Calibri" w:hAnsi="Calibri" w:cs="Calibri"/>
        </w:rPr>
      </w:pPr>
      <w:r w:rsidRPr="009570D2">
        <w:rPr>
          <w:rFonts w:ascii="Calibri" w:hAnsi="Calibri" w:cs="Calibri"/>
        </w:rPr>
        <w:t>NOTE</w:t>
      </w:r>
      <w:r w:rsidR="00A4708B" w:rsidRPr="009570D2">
        <w:rPr>
          <w:rFonts w:ascii="Calibri" w:hAnsi="Calibri" w:cs="Calibri"/>
        </w:rPr>
        <w:t xml:space="preserve">: </w:t>
      </w:r>
      <w:r w:rsidR="000C0BBA" w:rsidRPr="009570D2">
        <w:rPr>
          <w:rFonts w:ascii="Calibri" w:hAnsi="Calibri" w:cs="Calibri"/>
        </w:rPr>
        <w:t>Refer to the discussion section for additional details</w:t>
      </w:r>
      <w:r w:rsidR="00A4708B" w:rsidRPr="009570D2">
        <w:rPr>
          <w:rFonts w:ascii="Calibri" w:hAnsi="Calibri" w:cs="Calibri"/>
        </w:rPr>
        <w:t>.</w:t>
      </w:r>
    </w:p>
    <w:p w14:paraId="27484997" w14:textId="77777777" w:rsidR="00943CCA" w:rsidRPr="009570D2" w:rsidRDefault="00943CCA">
      <w:pPr>
        <w:pStyle w:val="NormalWeb"/>
        <w:spacing w:before="0" w:beforeAutospacing="0" w:after="0" w:afterAutospacing="0"/>
        <w:jc w:val="both"/>
        <w:rPr>
          <w:rFonts w:ascii="Calibri" w:hAnsi="Calibri" w:cs="Calibri"/>
          <w:highlight w:val="yellow"/>
        </w:rPr>
      </w:pPr>
    </w:p>
    <w:p w14:paraId="1B3BE21A" w14:textId="0F720753" w:rsidR="008138E0" w:rsidRPr="009570D2" w:rsidRDefault="008138E0" w:rsidP="00AC3DC0">
      <w:pPr>
        <w:pStyle w:val="NormalWeb"/>
        <w:numPr>
          <w:ilvl w:val="1"/>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Experimental procedure</w:t>
      </w:r>
    </w:p>
    <w:p w14:paraId="635DB46B" w14:textId="77777777" w:rsidR="001167CE" w:rsidRPr="009570D2" w:rsidRDefault="001167CE">
      <w:pPr>
        <w:pStyle w:val="NormalWeb"/>
        <w:spacing w:before="0" w:beforeAutospacing="0" w:after="0" w:afterAutospacing="0"/>
        <w:jc w:val="both"/>
        <w:rPr>
          <w:rFonts w:ascii="Calibri" w:hAnsi="Calibri" w:cs="Calibri"/>
          <w:highlight w:val="yellow"/>
        </w:rPr>
      </w:pPr>
    </w:p>
    <w:p w14:paraId="45445E44" w14:textId="44DD89B2" w:rsidR="008138E0" w:rsidRPr="009570D2" w:rsidRDefault="008528A6"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lastRenderedPageBreak/>
        <w:t>A</w:t>
      </w:r>
      <w:r w:rsidR="008138E0" w:rsidRPr="009570D2">
        <w:rPr>
          <w:rFonts w:ascii="Calibri" w:hAnsi="Calibri" w:cs="Calibri"/>
          <w:highlight w:val="yellow"/>
        </w:rPr>
        <w:t>llow the instrument</w:t>
      </w:r>
      <w:r w:rsidR="00A029FD" w:rsidRPr="009570D2">
        <w:rPr>
          <w:rFonts w:ascii="Calibri" w:hAnsi="Calibri" w:cs="Calibri"/>
          <w:highlight w:val="yellow"/>
        </w:rPr>
        <w:t xml:space="preserve"> </w:t>
      </w:r>
      <w:r w:rsidR="008138E0" w:rsidRPr="009570D2">
        <w:rPr>
          <w:rFonts w:ascii="Calibri" w:hAnsi="Calibri" w:cs="Calibri"/>
          <w:highlight w:val="yellow"/>
        </w:rPr>
        <w:t>to warm up</w:t>
      </w:r>
      <w:r w:rsidRPr="009570D2">
        <w:rPr>
          <w:rFonts w:ascii="Calibri" w:hAnsi="Calibri" w:cs="Calibri"/>
          <w:highlight w:val="yellow"/>
        </w:rPr>
        <w:t xml:space="preserve"> by turning it on approximately </w:t>
      </w:r>
      <w:r w:rsidR="00B648B8" w:rsidRPr="009570D2">
        <w:rPr>
          <w:rFonts w:ascii="Calibri" w:hAnsi="Calibri" w:cs="Calibri"/>
          <w:highlight w:val="yellow"/>
        </w:rPr>
        <w:t>30 min</w:t>
      </w:r>
      <w:r w:rsidRPr="009570D2">
        <w:rPr>
          <w:rFonts w:ascii="Calibri" w:hAnsi="Calibri" w:cs="Calibri"/>
          <w:highlight w:val="yellow"/>
        </w:rPr>
        <w:t xml:space="preserve"> in advance</w:t>
      </w:r>
      <w:r w:rsidR="008138E0" w:rsidRPr="009570D2">
        <w:rPr>
          <w:rFonts w:ascii="Calibri" w:hAnsi="Calibri" w:cs="Calibri"/>
          <w:highlight w:val="yellow"/>
        </w:rPr>
        <w:t xml:space="preserve">. </w:t>
      </w:r>
      <w:r w:rsidR="00B92924" w:rsidRPr="009570D2">
        <w:rPr>
          <w:rFonts w:ascii="Calibri" w:hAnsi="Calibri" w:cs="Calibri"/>
          <w:highlight w:val="yellow"/>
        </w:rPr>
        <w:t>S</w:t>
      </w:r>
      <w:r w:rsidRPr="009570D2">
        <w:rPr>
          <w:rFonts w:ascii="Calibri" w:hAnsi="Calibri" w:cs="Calibri"/>
          <w:highlight w:val="yellow"/>
        </w:rPr>
        <w:t>et-up the detection</w:t>
      </w:r>
      <w:r w:rsidR="008138E0" w:rsidRPr="009570D2">
        <w:rPr>
          <w:rFonts w:ascii="Calibri" w:hAnsi="Calibri" w:cs="Calibri"/>
          <w:highlight w:val="yellow"/>
        </w:rPr>
        <w:t xml:space="preserve"> wavelength </w:t>
      </w:r>
      <w:r w:rsidRPr="009570D2">
        <w:rPr>
          <w:rFonts w:ascii="Calibri" w:hAnsi="Calibri" w:cs="Calibri"/>
          <w:highlight w:val="yellow"/>
        </w:rPr>
        <w:t>to</w:t>
      </w:r>
      <w:r w:rsidR="008138E0" w:rsidRPr="009570D2">
        <w:rPr>
          <w:rFonts w:ascii="Calibri" w:hAnsi="Calibri" w:cs="Calibri"/>
          <w:highlight w:val="yellow"/>
        </w:rPr>
        <w:t xml:space="preserve"> 660</w:t>
      </w:r>
      <w:r w:rsidR="00A4708B" w:rsidRPr="009570D2">
        <w:rPr>
          <w:rFonts w:ascii="Calibri" w:hAnsi="Calibri" w:cs="Calibri"/>
          <w:highlight w:val="yellow"/>
        </w:rPr>
        <w:t xml:space="preserve"> </w:t>
      </w:r>
      <w:r w:rsidR="008138E0" w:rsidRPr="009570D2">
        <w:rPr>
          <w:rFonts w:ascii="Calibri" w:hAnsi="Calibri" w:cs="Calibri"/>
          <w:highlight w:val="yellow"/>
        </w:rPr>
        <w:t>nm</w:t>
      </w:r>
      <w:r w:rsidR="00A4708B" w:rsidRPr="009570D2">
        <w:rPr>
          <w:rFonts w:ascii="Calibri" w:hAnsi="Calibri" w:cs="Calibri"/>
          <w:highlight w:val="yellow"/>
        </w:rPr>
        <w:t xml:space="preserve"> as this</w:t>
      </w:r>
      <w:r w:rsidRPr="009570D2">
        <w:rPr>
          <w:rFonts w:ascii="Calibri" w:hAnsi="Calibri" w:cs="Calibri"/>
          <w:highlight w:val="yellow"/>
        </w:rPr>
        <w:t xml:space="preserve"> is</w:t>
      </w:r>
      <w:r w:rsidR="008138E0" w:rsidRPr="009570D2">
        <w:rPr>
          <w:rFonts w:ascii="Calibri" w:hAnsi="Calibri" w:cs="Calibri"/>
          <w:highlight w:val="yellow"/>
        </w:rPr>
        <w:t xml:space="preserve"> appropriate for the turbidity LAL.</w:t>
      </w:r>
    </w:p>
    <w:p w14:paraId="6AE128BF" w14:textId="77777777" w:rsidR="001167CE" w:rsidRPr="009570D2" w:rsidRDefault="001167CE" w:rsidP="00AC3DC0">
      <w:pPr>
        <w:pStyle w:val="NormalWeb"/>
        <w:spacing w:before="0" w:beforeAutospacing="0" w:after="0" w:afterAutospacing="0"/>
        <w:jc w:val="both"/>
        <w:rPr>
          <w:rFonts w:ascii="Calibri" w:hAnsi="Calibri" w:cs="Calibri"/>
          <w:highlight w:val="yellow"/>
        </w:rPr>
      </w:pPr>
    </w:p>
    <w:p w14:paraId="0A15F0F9" w14:textId="349D370C"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Open</w:t>
      </w:r>
      <w:r w:rsidR="00A4708B" w:rsidRPr="009570D2">
        <w:rPr>
          <w:rFonts w:ascii="Calibri" w:hAnsi="Calibri" w:cs="Calibri"/>
          <w:highlight w:val="yellow"/>
        </w:rPr>
        <w:t xml:space="preserve"> the</w:t>
      </w:r>
      <w:r w:rsidR="008138E0" w:rsidRPr="009570D2">
        <w:rPr>
          <w:rFonts w:ascii="Calibri" w:hAnsi="Calibri" w:cs="Calibri"/>
          <w:highlight w:val="yellow"/>
        </w:rPr>
        <w:t xml:space="preserve"> software</w:t>
      </w:r>
      <w:r w:rsidR="00A029FD" w:rsidRPr="009570D2">
        <w:rPr>
          <w:rFonts w:ascii="Calibri" w:hAnsi="Calibri" w:cs="Calibri"/>
          <w:highlight w:val="yellow"/>
        </w:rPr>
        <w:t xml:space="preserve"> (</w:t>
      </w:r>
      <w:r w:rsidR="00A4708B" w:rsidRPr="009570D2">
        <w:rPr>
          <w:rFonts w:ascii="Calibri" w:hAnsi="Calibri" w:cs="Calibri"/>
          <w:b/>
          <w:noProof/>
          <w:highlight w:val="yellow"/>
        </w:rPr>
        <w:t>T</w:t>
      </w:r>
      <w:r w:rsidR="00A029FD" w:rsidRPr="009570D2">
        <w:rPr>
          <w:rFonts w:ascii="Calibri" w:hAnsi="Calibri" w:cs="Calibri"/>
          <w:b/>
          <w:noProof/>
          <w:highlight w:val="yellow"/>
        </w:rPr>
        <w:t>able</w:t>
      </w:r>
      <w:r w:rsidR="00A029FD" w:rsidRPr="009570D2">
        <w:rPr>
          <w:rFonts w:ascii="Calibri" w:hAnsi="Calibri" w:cs="Calibri"/>
          <w:b/>
          <w:highlight w:val="yellow"/>
        </w:rPr>
        <w:t xml:space="preserve"> of </w:t>
      </w:r>
      <w:r w:rsidR="00A4708B" w:rsidRPr="009570D2">
        <w:rPr>
          <w:rFonts w:ascii="Calibri" w:hAnsi="Calibri" w:cs="Calibri"/>
          <w:b/>
          <w:highlight w:val="yellow"/>
        </w:rPr>
        <w:t>M</w:t>
      </w:r>
      <w:r w:rsidR="00A029FD" w:rsidRPr="009570D2">
        <w:rPr>
          <w:rFonts w:ascii="Calibri" w:hAnsi="Calibri" w:cs="Calibri"/>
          <w:b/>
          <w:highlight w:val="yellow"/>
        </w:rPr>
        <w:t>aterials</w:t>
      </w:r>
      <w:r w:rsidR="00A029FD" w:rsidRPr="009570D2">
        <w:rPr>
          <w:rFonts w:ascii="Calibri" w:hAnsi="Calibri" w:cs="Calibri"/>
          <w:highlight w:val="yellow"/>
        </w:rPr>
        <w:t>)</w:t>
      </w:r>
      <w:r w:rsidRPr="009570D2">
        <w:rPr>
          <w:rFonts w:ascii="Calibri" w:hAnsi="Calibri" w:cs="Calibri"/>
          <w:highlight w:val="yellow"/>
        </w:rPr>
        <w:t xml:space="preserve"> by clicking on the corresponding icon on a computer screen</w:t>
      </w:r>
      <w:r w:rsidR="008528A6" w:rsidRPr="009570D2">
        <w:rPr>
          <w:rFonts w:ascii="Calibri" w:hAnsi="Calibri" w:cs="Calibri"/>
          <w:highlight w:val="yellow"/>
        </w:rPr>
        <w:t xml:space="preserve">. </w:t>
      </w:r>
      <w:r w:rsidRPr="009570D2">
        <w:rPr>
          <w:rFonts w:ascii="Calibri" w:hAnsi="Calibri" w:cs="Calibri"/>
          <w:highlight w:val="yellow"/>
        </w:rPr>
        <w:t xml:space="preserve">Sign in by typing </w:t>
      </w:r>
      <w:r w:rsidR="00A4708B" w:rsidRPr="009570D2">
        <w:rPr>
          <w:rFonts w:ascii="Calibri" w:hAnsi="Calibri" w:cs="Calibri"/>
          <w:highlight w:val="yellow"/>
        </w:rPr>
        <w:t xml:space="preserve">the </w:t>
      </w:r>
      <w:r w:rsidRPr="009570D2">
        <w:rPr>
          <w:rFonts w:ascii="Calibri" w:hAnsi="Calibri" w:cs="Calibri"/>
          <w:highlight w:val="yellow"/>
        </w:rPr>
        <w:t>username</w:t>
      </w:r>
      <w:r w:rsidR="00327ACD" w:rsidRPr="009570D2">
        <w:rPr>
          <w:rFonts w:ascii="Calibri" w:hAnsi="Calibri" w:cs="Calibri"/>
          <w:highlight w:val="yellow"/>
        </w:rPr>
        <w:t xml:space="preserve"> and pass</w:t>
      </w:r>
      <w:r w:rsidRPr="009570D2">
        <w:rPr>
          <w:rFonts w:ascii="Calibri" w:hAnsi="Calibri" w:cs="Calibri"/>
          <w:highlight w:val="yellow"/>
        </w:rPr>
        <w:t>word</w:t>
      </w:r>
      <w:r w:rsidR="00A4708B" w:rsidRPr="009570D2">
        <w:rPr>
          <w:rFonts w:ascii="Calibri" w:hAnsi="Calibri" w:cs="Calibri"/>
          <w:highlight w:val="yellow"/>
        </w:rPr>
        <w:t>.</w:t>
      </w:r>
    </w:p>
    <w:p w14:paraId="06CA3296" w14:textId="77777777" w:rsidR="001167CE" w:rsidRPr="009570D2" w:rsidRDefault="001167CE">
      <w:pPr>
        <w:jc w:val="both"/>
        <w:rPr>
          <w:rFonts w:ascii="Calibri" w:hAnsi="Calibri" w:cs="Calibri"/>
          <w:highlight w:val="yellow"/>
        </w:rPr>
      </w:pPr>
    </w:p>
    <w:p w14:paraId="3752539F" w14:textId="0FE3B24E" w:rsidR="000C0BBA" w:rsidRPr="009570D2" w:rsidRDefault="00B648B8"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Select </w:t>
      </w:r>
      <w:r w:rsidR="000C0BBA" w:rsidRPr="009570D2">
        <w:rPr>
          <w:rFonts w:ascii="Calibri" w:hAnsi="Calibri" w:cs="Calibri"/>
          <w:b/>
          <w:highlight w:val="yellow"/>
        </w:rPr>
        <w:t>Collect data</w:t>
      </w:r>
      <w:r w:rsidR="00327ACD" w:rsidRPr="009570D2">
        <w:rPr>
          <w:rFonts w:ascii="Calibri" w:hAnsi="Calibri" w:cs="Calibri"/>
          <w:highlight w:val="yellow"/>
        </w:rPr>
        <w:t xml:space="preserve"> o</w:t>
      </w:r>
      <w:r w:rsidR="000C0BBA" w:rsidRPr="009570D2">
        <w:rPr>
          <w:rFonts w:ascii="Calibri" w:hAnsi="Calibri" w:cs="Calibri"/>
          <w:highlight w:val="yellow"/>
        </w:rPr>
        <w:t>n the software home</w:t>
      </w:r>
      <w:r w:rsidR="00327ACD" w:rsidRPr="009570D2">
        <w:rPr>
          <w:rFonts w:ascii="Calibri" w:hAnsi="Calibri" w:cs="Calibri"/>
          <w:highlight w:val="yellow"/>
        </w:rPr>
        <w:t xml:space="preserve"> </w:t>
      </w:r>
      <w:r w:rsidR="000C0BBA" w:rsidRPr="009570D2">
        <w:rPr>
          <w:rFonts w:ascii="Calibri" w:hAnsi="Calibri" w:cs="Calibri"/>
          <w:highlight w:val="yellow"/>
        </w:rPr>
        <w:t>screen</w:t>
      </w:r>
      <w:r w:rsidR="00A4708B" w:rsidRPr="009570D2">
        <w:rPr>
          <w:rFonts w:ascii="Calibri" w:hAnsi="Calibri" w:cs="Calibri"/>
          <w:highlight w:val="yellow"/>
        </w:rPr>
        <w:t>.</w:t>
      </w:r>
      <w:r w:rsidR="007947E3" w:rsidRPr="009570D2">
        <w:rPr>
          <w:rFonts w:ascii="Calibri" w:hAnsi="Calibri" w:cs="Calibri"/>
          <w:highlight w:val="yellow"/>
        </w:rPr>
        <w:t xml:space="preserve"> </w:t>
      </w:r>
      <w:r w:rsidR="000C0BBA" w:rsidRPr="009570D2">
        <w:rPr>
          <w:rFonts w:ascii="Calibri" w:hAnsi="Calibri" w:cs="Calibri"/>
          <w:highlight w:val="yellow"/>
        </w:rPr>
        <w:t xml:space="preserve">Enter </w:t>
      </w:r>
      <w:r w:rsidRPr="009570D2">
        <w:rPr>
          <w:rFonts w:ascii="Calibri" w:hAnsi="Calibri" w:cs="Calibri"/>
          <w:highlight w:val="yellow"/>
        </w:rPr>
        <w:t xml:space="preserve">the </w:t>
      </w:r>
      <w:r w:rsidR="000C0BBA" w:rsidRPr="009570D2">
        <w:rPr>
          <w:rFonts w:ascii="Calibri" w:hAnsi="Calibri" w:cs="Calibri"/>
          <w:highlight w:val="yellow"/>
        </w:rPr>
        <w:t xml:space="preserve">test ID and data group information into </w:t>
      </w:r>
      <w:r w:rsidRPr="009570D2">
        <w:rPr>
          <w:rFonts w:ascii="Calibri" w:hAnsi="Calibri" w:cs="Calibri"/>
          <w:highlight w:val="yellow"/>
        </w:rPr>
        <w:t xml:space="preserve">the </w:t>
      </w:r>
      <w:r w:rsidR="000C0BBA" w:rsidRPr="009570D2">
        <w:rPr>
          <w:rFonts w:ascii="Calibri" w:hAnsi="Calibri" w:cs="Calibri"/>
          <w:highlight w:val="yellow"/>
        </w:rPr>
        <w:t xml:space="preserve">corresponding space in the </w:t>
      </w:r>
      <w:r w:rsidR="000C0BBA" w:rsidRPr="009570D2">
        <w:rPr>
          <w:rFonts w:ascii="Calibri" w:hAnsi="Calibri" w:cs="Calibri"/>
          <w:b/>
          <w:highlight w:val="yellow"/>
        </w:rPr>
        <w:t>General</w:t>
      </w:r>
      <w:r w:rsidR="000C0BBA" w:rsidRPr="009570D2">
        <w:rPr>
          <w:rFonts w:ascii="Calibri" w:hAnsi="Calibri" w:cs="Calibri"/>
          <w:highlight w:val="yellow"/>
        </w:rPr>
        <w:t xml:space="preserve"> tab on the home screen</w:t>
      </w:r>
      <w:r w:rsidR="00A4708B" w:rsidRPr="009570D2">
        <w:rPr>
          <w:rFonts w:ascii="Calibri" w:hAnsi="Calibri" w:cs="Calibri"/>
          <w:highlight w:val="yellow"/>
        </w:rPr>
        <w:t>.</w:t>
      </w:r>
    </w:p>
    <w:p w14:paraId="6C5EB92D" w14:textId="77777777" w:rsidR="001167CE" w:rsidRPr="009570D2" w:rsidRDefault="001167CE">
      <w:pPr>
        <w:jc w:val="both"/>
        <w:rPr>
          <w:rFonts w:ascii="Calibri" w:hAnsi="Calibri" w:cs="Calibri"/>
          <w:highlight w:val="yellow"/>
        </w:rPr>
      </w:pPr>
    </w:p>
    <w:p w14:paraId="6DC037D1" w14:textId="2235B80A"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Click </w:t>
      </w:r>
      <w:r w:rsidR="00B648B8" w:rsidRPr="009570D2">
        <w:rPr>
          <w:rFonts w:ascii="Calibri" w:hAnsi="Calibri" w:cs="Calibri"/>
          <w:highlight w:val="yellow"/>
        </w:rPr>
        <w:t xml:space="preserve">the </w:t>
      </w:r>
      <w:r w:rsidRPr="009570D2">
        <w:rPr>
          <w:rFonts w:ascii="Calibri" w:hAnsi="Calibri" w:cs="Calibri"/>
          <w:b/>
          <w:highlight w:val="yellow"/>
        </w:rPr>
        <w:t>Hardware</w:t>
      </w:r>
      <w:r w:rsidRPr="009570D2">
        <w:rPr>
          <w:rFonts w:ascii="Calibri" w:hAnsi="Calibri" w:cs="Calibri"/>
          <w:highlight w:val="yellow"/>
        </w:rPr>
        <w:t xml:space="preserve"> tab</w:t>
      </w:r>
      <w:r w:rsidR="00A4708B" w:rsidRPr="009570D2">
        <w:rPr>
          <w:rFonts w:ascii="Calibri" w:hAnsi="Calibri" w:cs="Calibri"/>
          <w:highlight w:val="yellow"/>
        </w:rPr>
        <w:t>.</w:t>
      </w:r>
      <w:r w:rsidR="007947E3" w:rsidRPr="009570D2">
        <w:rPr>
          <w:rFonts w:ascii="Calibri" w:hAnsi="Calibri" w:cs="Calibri"/>
          <w:highlight w:val="yellow"/>
        </w:rPr>
        <w:t xml:space="preserve"> </w:t>
      </w:r>
      <w:r w:rsidRPr="009570D2">
        <w:rPr>
          <w:rFonts w:ascii="Calibri" w:hAnsi="Calibri" w:cs="Calibri"/>
          <w:highlight w:val="yellow"/>
        </w:rPr>
        <w:t>Choose</w:t>
      </w:r>
      <w:r w:rsidR="00A4708B" w:rsidRPr="009570D2">
        <w:rPr>
          <w:rFonts w:ascii="Calibri" w:hAnsi="Calibri" w:cs="Calibri"/>
          <w:highlight w:val="yellow"/>
        </w:rPr>
        <w:t xml:space="preserve"> the</w:t>
      </w:r>
      <w:r w:rsidRPr="009570D2">
        <w:rPr>
          <w:rFonts w:ascii="Calibri" w:hAnsi="Calibri" w:cs="Calibri"/>
          <w:highlight w:val="yellow"/>
        </w:rPr>
        <w:t xml:space="preserve"> instrument type from a </w:t>
      </w:r>
      <w:r w:rsidRPr="009570D2">
        <w:rPr>
          <w:rFonts w:ascii="Calibri" w:hAnsi="Calibri" w:cs="Calibri"/>
          <w:noProof/>
          <w:highlight w:val="yellow"/>
        </w:rPr>
        <w:t>dropdown</w:t>
      </w:r>
      <w:r w:rsidRPr="009570D2">
        <w:rPr>
          <w:rFonts w:ascii="Calibri" w:hAnsi="Calibri" w:cs="Calibri"/>
          <w:highlight w:val="yellow"/>
        </w:rPr>
        <w:t xml:space="preserve"> menu</w:t>
      </w:r>
      <w:r w:rsidR="00A4708B" w:rsidRPr="009570D2">
        <w:rPr>
          <w:rFonts w:ascii="Calibri" w:hAnsi="Calibri" w:cs="Calibri"/>
          <w:highlight w:val="yellow"/>
        </w:rPr>
        <w:t>.</w:t>
      </w:r>
      <w:r w:rsidR="007947E3" w:rsidRPr="009570D2">
        <w:rPr>
          <w:rFonts w:ascii="Calibri" w:hAnsi="Calibri" w:cs="Calibri"/>
          <w:highlight w:val="yellow"/>
        </w:rPr>
        <w:t xml:space="preserve"> </w:t>
      </w:r>
      <w:r w:rsidRPr="009570D2">
        <w:rPr>
          <w:rFonts w:ascii="Calibri" w:hAnsi="Calibri" w:cs="Calibri"/>
          <w:highlight w:val="yellow"/>
        </w:rPr>
        <w:t>Ch</w:t>
      </w:r>
      <w:r w:rsidR="007947E3" w:rsidRPr="009570D2">
        <w:rPr>
          <w:rFonts w:ascii="Calibri" w:hAnsi="Calibri" w:cs="Calibri"/>
          <w:highlight w:val="yellow"/>
        </w:rPr>
        <w:t>o</w:t>
      </w:r>
      <w:r w:rsidRPr="009570D2">
        <w:rPr>
          <w:rFonts w:ascii="Calibri" w:hAnsi="Calibri" w:cs="Calibri"/>
          <w:highlight w:val="yellow"/>
        </w:rPr>
        <w:t>ose the instrument</w:t>
      </w:r>
      <w:r w:rsidR="00A4708B" w:rsidRPr="009570D2">
        <w:rPr>
          <w:rFonts w:ascii="Calibri" w:hAnsi="Calibri" w:cs="Calibri"/>
          <w:highlight w:val="yellow"/>
        </w:rPr>
        <w:t>.</w:t>
      </w:r>
    </w:p>
    <w:p w14:paraId="022A32C2" w14:textId="77777777" w:rsidR="001167CE" w:rsidRPr="009570D2" w:rsidRDefault="001167CE">
      <w:pPr>
        <w:jc w:val="both"/>
        <w:rPr>
          <w:rFonts w:ascii="Calibri" w:hAnsi="Calibri" w:cs="Calibri"/>
          <w:highlight w:val="yellow"/>
        </w:rPr>
      </w:pPr>
    </w:p>
    <w:p w14:paraId="750D6D5D" w14:textId="7C3F5521"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Verify that a serial number, system ID and serial port information appear on the screen</w:t>
      </w:r>
      <w:r w:rsidR="00A4708B" w:rsidRPr="009570D2">
        <w:rPr>
          <w:rFonts w:ascii="Calibri" w:hAnsi="Calibri" w:cs="Calibri"/>
          <w:highlight w:val="yellow"/>
        </w:rPr>
        <w:t>.</w:t>
      </w:r>
      <w:r w:rsidR="007947E3" w:rsidRPr="009570D2">
        <w:rPr>
          <w:rFonts w:ascii="Calibri" w:hAnsi="Calibri" w:cs="Calibri"/>
          <w:highlight w:val="yellow"/>
        </w:rPr>
        <w:t xml:space="preserve"> </w:t>
      </w:r>
      <w:r w:rsidRPr="009570D2">
        <w:rPr>
          <w:rFonts w:ascii="Calibri" w:hAnsi="Calibri" w:cs="Calibri"/>
          <w:highlight w:val="yellow"/>
        </w:rPr>
        <w:t xml:space="preserve">Click </w:t>
      </w:r>
      <w:r w:rsidRPr="00AC3DC0">
        <w:rPr>
          <w:rFonts w:ascii="Calibri" w:hAnsi="Calibri" w:cs="Calibri"/>
          <w:b/>
          <w:highlight w:val="yellow"/>
        </w:rPr>
        <w:t>OK</w:t>
      </w:r>
      <w:r w:rsidR="00A4708B" w:rsidRPr="009570D2">
        <w:rPr>
          <w:rFonts w:ascii="Calibri" w:hAnsi="Calibri" w:cs="Calibri"/>
          <w:highlight w:val="yellow"/>
        </w:rPr>
        <w:t>.</w:t>
      </w:r>
      <w:r w:rsidR="007947E3" w:rsidRPr="009570D2">
        <w:rPr>
          <w:rFonts w:ascii="Calibri" w:hAnsi="Calibri" w:cs="Calibri"/>
          <w:highlight w:val="yellow"/>
        </w:rPr>
        <w:t xml:space="preserve"> </w:t>
      </w:r>
      <w:r w:rsidRPr="009570D2">
        <w:rPr>
          <w:rFonts w:ascii="Calibri" w:hAnsi="Calibri" w:cs="Calibri"/>
          <w:highlight w:val="yellow"/>
        </w:rPr>
        <w:t xml:space="preserve">Click </w:t>
      </w:r>
      <w:r w:rsidRPr="00AC3DC0">
        <w:rPr>
          <w:rFonts w:ascii="Calibri" w:hAnsi="Calibri" w:cs="Calibri"/>
          <w:b/>
          <w:highlight w:val="yellow"/>
        </w:rPr>
        <w:t>OK</w:t>
      </w:r>
      <w:r w:rsidRPr="009570D2">
        <w:rPr>
          <w:rFonts w:ascii="Calibri" w:hAnsi="Calibri" w:cs="Calibri"/>
          <w:highlight w:val="yellow"/>
        </w:rPr>
        <w:t xml:space="preserve"> </w:t>
      </w:r>
      <w:r w:rsidR="00327ACD" w:rsidRPr="009570D2">
        <w:rPr>
          <w:rFonts w:ascii="Calibri" w:hAnsi="Calibri" w:cs="Calibri"/>
          <w:highlight w:val="yellow"/>
        </w:rPr>
        <w:t xml:space="preserve">one more time </w:t>
      </w:r>
      <w:r w:rsidRPr="009570D2">
        <w:rPr>
          <w:rFonts w:ascii="Calibri" w:hAnsi="Calibri" w:cs="Calibri"/>
          <w:highlight w:val="yellow"/>
        </w:rPr>
        <w:t>to confirm</w:t>
      </w:r>
      <w:r w:rsidR="00A4708B" w:rsidRPr="009570D2">
        <w:rPr>
          <w:rFonts w:ascii="Calibri" w:hAnsi="Calibri" w:cs="Calibri"/>
          <w:highlight w:val="yellow"/>
        </w:rPr>
        <w:t>.</w:t>
      </w:r>
    </w:p>
    <w:p w14:paraId="1F297B21" w14:textId="77777777" w:rsidR="001167CE" w:rsidRPr="009570D2" w:rsidRDefault="001167CE">
      <w:pPr>
        <w:jc w:val="both"/>
        <w:rPr>
          <w:rFonts w:ascii="Calibri" w:hAnsi="Calibri" w:cs="Calibri"/>
          <w:highlight w:val="yellow"/>
        </w:rPr>
      </w:pPr>
    </w:p>
    <w:p w14:paraId="23F06ED0" w14:textId="08445182" w:rsidR="000C0BBA" w:rsidRPr="009570D2" w:rsidRDefault="000C0BBA"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Enter </w:t>
      </w:r>
      <w:r w:rsidR="00A4708B" w:rsidRPr="009570D2">
        <w:rPr>
          <w:rFonts w:ascii="Calibri" w:hAnsi="Calibri" w:cs="Calibri"/>
          <w:highlight w:val="yellow"/>
        </w:rPr>
        <w:t xml:space="preserve">the </w:t>
      </w:r>
      <w:r w:rsidRPr="009570D2">
        <w:rPr>
          <w:rFonts w:ascii="Calibri" w:hAnsi="Calibri" w:cs="Calibri"/>
          <w:highlight w:val="yellow"/>
        </w:rPr>
        <w:t xml:space="preserve">sample ID in the same order the sample </w:t>
      </w:r>
      <w:r w:rsidRPr="009570D2">
        <w:rPr>
          <w:rFonts w:ascii="Calibri" w:hAnsi="Calibri" w:cs="Calibri"/>
          <w:noProof/>
          <w:highlight w:val="yellow"/>
        </w:rPr>
        <w:t>is tested</w:t>
      </w:r>
      <w:r w:rsidR="00A4708B" w:rsidRPr="009570D2">
        <w:rPr>
          <w:rFonts w:ascii="Calibri" w:hAnsi="Calibri" w:cs="Calibri"/>
          <w:noProof/>
          <w:highlight w:val="yellow"/>
        </w:rPr>
        <w:t>.</w:t>
      </w:r>
      <w:r w:rsidR="007947E3" w:rsidRPr="009570D2">
        <w:rPr>
          <w:rFonts w:ascii="Calibri" w:hAnsi="Calibri" w:cs="Calibri"/>
          <w:highlight w:val="yellow"/>
        </w:rPr>
        <w:t xml:space="preserve"> </w:t>
      </w:r>
      <w:r w:rsidRPr="009570D2">
        <w:rPr>
          <w:rFonts w:ascii="Calibri" w:hAnsi="Calibri" w:cs="Calibri"/>
          <w:highlight w:val="yellow"/>
        </w:rPr>
        <w:t xml:space="preserve">Use default buttons to enter </w:t>
      </w:r>
      <w:r w:rsidR="00B648B8" w:rsidRPr="009570D2">
        <w:rPr>
          <w:rFonts w:ascii="Calibri" w:hAnsi="Calibri" w:cs="Calibri"/>
          <w:highlight w:val="yellow"/>
        </w:rPr>
        <w:t xml:space="preserve">the </w:t>
      </w:r>
      <w:r w:rsidRPr="009570D2">
        <w:rPr>
          <w:rFonts w:ascii="Calibri" w:hAnsi="Calibri" w:cs="Calibri"/>
          <w:highlight w:val="yellow"/>
        </w:rPr>
        <w:t>negative c</w:t>
      </w:r>
      <w:r w:rsidR="00327ACD" w:rsidRPr="009570D2">
        <w:rPr>
          <w:rFonts w:ascii="Calibri" w:hAnsi="Calibri" w:cs="Calibri"/>
          <w:highlight w:val="yellow"/>
        </w:rPr>
        <w:t xml:space="preserve">ontrol, standard curve and test </w:t>
      </w:r>
      <w:r w:rsidRPr="009570D2">
        <w:rPr>
          <w:rFonts w:ascii="Calibri" w:hAnsi="Calibri" w:cs="Calibri"/>
          <w:highlight w:val="yellow"/>
        </w:rPr>
        <w:t>samples</w:t>
      </w:r>
      <w:r w:rsidR="00A4708B" w:rsidRPr="009570D2">
        <w:rPr>
          <w:rFonts w:ascii="Calibri" w:hAnsi="Calibri" w:cs="Calibri"/>
          <w:highlight w:val="yellow"/>
        </w:rPr>
        <w:t>.</w:t>
      </w:r>
    </w:p>
    <w:p w14:paraId="59D7ED77" w14:textId="77777777" w:rsidR="001167CE" w:rsidRPr="009570D2" w:rsidRDefault="001167CE" w:rsidP="00AC3DC0">
      <w:pPr>
        <w:pStyle w:val="NormalWeb"/>
        <w:spacing w:before="0" w:beforeAutospacing="0" w:after="0" w:afterAutospacing="0"/>
        <w:jc w:val="both"/>
        <w:rPr>
          <w:rFonts w:ascii="Calibri" w:hAnsi="Calibri" w:cs="Calibri"/>
          <w:highlight w:val="yellow"/>
        </w:rPr>
      </w:pPr>
    </w:p>
    <w:p w14:paraId="4BBDC825" w14:textId="196C8F20" w:rsidR="00B92924" w:rsidRPr="009570D2" w:rsidRDefault="00B92924"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Prepare duplicate tubes for each sample and a</w:t>
      </w:r>
      <w:r w:rsidR="008138E0" w:rsidRPr="009570D2">
        <w:rPr>
          <w:rFonts w:ascii="Calibri" w:hAnsi="Calibri" w:cs="Calibri"/>
          <w:highlight w:val="yellow"/>
        </w:rPr>
        <w:t xml:space="preserve">dd 200 </w:t>
      </w:r>
      <w:r w:rsidR="00CA66E2" w:rsidRPr="009570D2">
        <w:rPr>
          <w:rFonts w:ascii="Calibri" w:hAnsi="Calibri" w:cs="Calibri"/>
          <w:highlight w:val="yellow"/>
        </w:rPr>
        <w:t>µ</w:t>
      </w:r>
      <w:r w:rsidR="008138E0" w:rsidRPr="009570D2">
        <w:rPr>
          <w:rFonts w:ascii="Calibri" w:hAnsi="Calibri" w:cs="Calibri"/>
          <w:highlight w:val="yellow"/>
        </w:rPr>
        <w:t xml:space="preserve">L </w:t>
      </w:r>
      <w:r w:rsidR="00327ACD" w:rsidRPr="009570D2">
        <w:rPr>
          <w:rFonts w:ascii="Calibri" w:hAnsi="Calibri" w:cs="Calibri"/>
          <w:highlight w:val="yellow"/>
        </w:rPr>
        <w:t>(test ration 4:1) or 100 µL (</w:t>
      </w:r>
      <w:r w:rsidRPr="009570D2">
        <w:rPr>
          <w:rFonts w:ascii="Calibri" w:hAnsi="Calibri" w:cs="Calibri"/>
          <w:highlight w:val="yellow"/>
        </w:rPr>
        <w:t xml:space="preserve">test ratio 1:1) </w:t>
      </w:r>
      <w:r w:rsidR="008138E0" w:rsidRPr="009570D2">
        <w:rPr>
          <w:rFonts w:ascii="Calibri" w:hAnsi="Calibri" w:cs="Calibri"/>
          <w:highlight w:val="yellow"/>
        </w:rPr>
        <w:t xml:space="preserve">of negative control (water), calibration standards, quality control, IEC and test nanoparticles into pre-labeled glass tubes. </w:t>
      </w:r>
    </w:p>
    <w:p w14:paraId="4AB40C15" w14:textId="77777777" w:rsidR="001167CE" w:rsidRPr="009570D2" w:rsidRDefault="001167CE">
      <w:pPr>
        <w:jc w:val="both"/>
        <w:rPr>
          <w:rFonts w:ascii="Calibri" w:hAnsi="Calibri" w:cs="Calibri"/>
          <w:highlight w:val="yellow"/>
        </w:rPr>
      </w:pPr>
    </w:p>
    <w:p w14:paraId="784056E5" w14:textId="43D1ECB2" w:rsidR="00B92924" w:rsidRPr="009570D2" w:rsidRDefault="00B92924"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A</w:t>
      </w:r>
      <w:r w:rsidR="008138E0" w:rsidRPr="009570D2">
        <w:rPr>
          <w:rFonts w:ascii="Calibri" w:hAnsi="Calibri" w:cs="Calibri"/>
          <w:highlight w:val="yellow"/>
        </w:rPr>
        <w:t>dd 50</w:t>
      </w:r>
      <w:r w:rsidR="00741CF3" w:rsidRPr="009570D2">
        <w:rPr>
          <w:rFonts w:ascii="Calibri" w:hAnsi="Calibri" w:cs="Calibri"/>
          <w:highlight w:val="yellow"/>
        </w:rPr>
        <w:t xml:space="preserve"> </w:t>
      </w:r>
      <w:r w:rsidR="00CA66E2" w:rsidRPr="009570D2">
        <w:rPr>
          <w:rFonts w:ascii="Calibri" w:hAnsi="Calibri" w:cs="Calibri"/>
          <w:highlight w:val="yellow"/>
        </w:rPr>
        <w:t>µ</w:t>
      </w:r>
      <w:r w:rsidR="008138E0" w:rsidRPr="009570D2">
        <w:rPr>
          <w:rFonts w:ascii="Calibri" w:hAnsi="Calibri" w:cs="Calibri"/>
          <w:highlight w:val="yellow"/>
        </w:rPr>
        <w:t xml:space="preserve">L </w:t>
      </w:r>
      <w:r w:rsidRPr="009570D2">
        <w:rPr>
          <w:rFonts w:ascii="Calibri" w:hAnsi="Calibri" w:cs="Calibri"/>
          <w:highlight w:val="yellow"/>
        </w:rPr>
        <w:t>(test ratio 4:1) or 100 µ</w:t>
      </w:r>
      <w:r w:rsidR="001167CE" w:rsidRPr="009570D2">
        <w:rPr>
          <w:rFonts w:ascii="Calibri" w:hAnsi="Calibri" w:cs="Calibri"/>
          <w:highlight w:val="yellow"/>
        </w:rPr>
        <w:t>L (</w:t>
      </w:r>
      <w:r w:rsidRPr="009570D2">
        <w:rPr>
          <w:rFonts w:ascii="Calibri" w:hAnsi="Calibri" w:cs="Calibri"/>
          <w:highlight w:val="yellow"/>
        </w:rPr>
        <w:t>test ratio 1:</w:t>
      </w:r>
      <w:r w:rsidR="00A4708B" w:rsidRPr="009570D2">
        <w:rPr>
          <w:rFonts w:ascii="Calibri" w:hAnsi="Calibri" w:cs="Calibri"/>
          <w:highlight w:val="yellow"/>
        </w:rPr>
        <w:t>1) of</w:t>
      </w:r>
      <w:r w:rsidR="008138E0" w:rsidRPr="009570D2">
        <w:rPr>
          <w:rFonts w:ascii="Calibri" w:hAnsi="Calibri" w:cs="Calibri"/>
          <w:highlight w:val="yellow"/>
        </w:rPr>
        <w:t xml:space="preserve"> LAL reagent to first test vial, vortex it briefly, and insert into test slot in the instrument carousel.</w:t>
      </w:r>
      <w:r w:rsidR="001263F0" w:rsidRPr="009570D2">
        <w:rPr>
          <w:rFonts w:ascii="Calibri" w:hAnsi="Calibri" w:cs="Calibri"/>
          <w:highlight w:val="yellow"/>
        </w:rPr>
        <w:t xml:space="preserve"> If the 1:1 ratio </w:t>
      </w:r>
      <w:r w:rsidR="001263F0" w:rsidRPr="009570D2">
        <w:rPr>
          <w:rFonts w:ascii="Calibri" w:hAnsi="Calibri" w:cs="Calibri"/>
          <w:noProof/>
          <w:highlight w:val="yellow"/>
        </w:rPr>
        <w:t>is used</w:t>
      </w:r>
      <w:r w:rsidR="001263F0" w:rsidRPr="009570D2">
        <w:rPr>
          <w:rFonts w:ascii="Calibri" w:hAnsi="Calibri" w:cs="Calibri"/>
          <w:highlight w:val="yellow"/>
        </w:rPr>
        <w:t xml:space="preserve">, the volume of the LAL reagent is 100 </w:t>
      </w:r>
      <w:r w:rsidR="00CA66E2" w:rsidRPr="009570D2">
        <w:rPr>
          <w:rFonts w:ascii="Calibri" w:hAnsi="Calibri" w:cs="Calibri"/>
          <w:highlight w:val="yellow"/>
        </w:rPr>
        <w:t>µ</w:t>
      </w:r>
      <w:r w:rsidR="001263F0" w:rsidRPr="009570D2">
        <w:rPr>
          <w:rFonts w:ascii="Calibri" w:hAnsi="Calibri" w:cs="Calibri"/>
          <w:highlight w:val="yellow"/>
        </w:rPr>
        <w:t xml:space="preserve">L. </w:t>
      </w:r>
    </w:p>
    <w:p w14:paraId="57528427" w14:textId="77777777" w:rsidR="001167CE" w:rsidRPr="009570D2" w:rsidRDefault="001167CE">
      <w:pPr>
        <w:jc w:val="both"/>
        <w:rPr>
          <w:rFonts w:ascii="Calibri" w:hAnsi="Calibri" w:cs="Calibri"/>
          <w:highlight w:val="yellow"/>
        </w:rPr>
      </w:pPr>
    </w:p>
    <w:p w14:paraId="769F5C0C" w14:textId="4B2B41B1" w:rsidR="00B92924" w:rsidRPr="009570D2" w:rsidRDefault="00B92924" w:rsidP="00AC3DC0">
      <w:pPr>
        <w:pStyle w:val="NormalWeb"/>
        <w:numPr>
          <w:ilvl w:val="2"/>
          <w:numId w:val="17"/>
        </w:numPr>
        <w:spacing w:before="0" w:beforeAutospacing="0" w:after="0" w:afterAutospacing="0"/>
        <w:ind w:left="0" w:firstLine="0"/>
        <w:jc w:val="both"/>
        <w:rPr>
          <w:rFonts w:ascii="Calibri" w:hAnsi="Calibri" w:cs="Calibri"/>
          <w:highlight w:val="yellow"/>
        </w:rPr>
      </w:pPr>
      <w:r w:rsidRPr="009570D2">
        <w:rPr>
          <w:rFonts w:ascii="Calibri" w:hAnsi="Calibri" w:cs="Calibri"/>
          <w:highlight w:val="yellow"/>
        </w:rPr>
        <w:t xml:space="preserve">Repeat </w:t>
      </w:r>
      <w:r w:rsidR="00741CF3" w:rsidRPr="009570D2">
        <w:rPr>
          <w:rFonts w:ascii="Calibri" w:hAnsi="Calibri" w:cs="Calibri"/>
          <w:highlight w:val="yellow"/>
        </w:rPr>
        <w:t xml:space="preserve">the </w:t>
      </w:r>
      <w:r w:rsidRPr="009570D2">
        <w:rPr>
          <w:rFonts w:ascii="Calibri" w:hAnsi="Calibri" w:cs="Calibri"/>
          <w:highlight w:val="yellow"/>
        </w:rPr>
        <w:t>procedure described above</w:t>
      </w:r>
      <w:r w:rsidR="008138E0" w:rsidRPr="009570D2">
        <w:rPr>
          <w:rFonts w:ascii="Calibri" w:hAnsi="Calibri" w:cs="Calibri"/>
          <w:highlight w:val="yellow"/>
        </w:rPr>
        <w:t xml:space="preserve"> for other samples</w:t>
      </w:r>
      <w:r w:rsidR="008528A6" w:rsidRPr="009570D2">
        <w:rPr>
          <w:rFonts w:ascii="Calibri" w:hAnsi="Calibri" w:cs="Calibri"/>
          <w:highlight w:val="yellow"/>
        </w:rPr>
        <w:t>.</w:t>
      </w:r>
      <w:r w:rsidR="007D16EE" w:rsidRPr="009570D2">
        <w:rPr>
          <w:rFonts w:ascii="Calibri" w:hAnsi="Calibri" w:cs="Calibri"/>
          <w:highlight w:val="yellow"/>
        </w:rPr>
        <w:t xml:space="preserve"> </w:t>
      </w:r>
      <w:r w:rsidRPr="009570D2">
        <w:rPr>
          <w:rFonts w:ascii="Calibri" w:hAnsi="Calibri" w:cs="Calibri"/>
          <w:highlight w:val="yellow"/>
        </w:rPr>
        <w:t xml:space="preserve">Process samples </w:t>
      </w:r>
      <w:r w:rsidR="008528A6" w:rsidRPr="009570D2">
        <w:rPr>
          <w:rFonts w:ascii="Calibri" w:hAnsi="Calibri" w:cs="Calibri"/>
          <w:highlight w:val="yellow"/>
        </w:rPr>
        <w:t xml:space="preserve">one </w:t>
      </w:r>
      <w:r w:rsidR="008138E0" w:rsidRPr="009570D2">
        <w:rPr>
          <w:rFonts w:ascii="Calibri" w:hAnsi="Calibri" w:cs="Calibri"/>
          <w:highlight w:val="yellow"/>
        </w:rPr>
        <w:t xml:space="preserve">at a time. </w:t>
      </w:r>
    </w:p>
    <w:p w14:paraId="5A9B2202" w14:textId="77777777" w:rsidR="001167CE" w:rsidRPr="009570D2" w:rsidRDefault="001167CE">
      <w:pPr>
        <w:jc w:val="both"/>
        <w:rPr>
          <w:rFonts w:ascii="Calibri" w:hAnsi="Calibri" w:cs="Calibri"/>
        </w:rPr>
      </w:pPr>
    </w:p>
    <w:p w14:paraId="0C748511" w14:textId="27DA2EFB" w:rsidR="000C0BBA" w:rsidRPr="009570D2" w:rsidRDefault="00B648B8">
      <w:pPr>
        <w:jc w:val="both"/>
        <w:rPr>
          <w:rFonts w:ascii="Calibri" w:hAnsi="Calibri" w:cs="Calibri"/>
        </w:rPr>
      </w:pPr>
      <w:r w:rsidRPr="009570D2">
        <w:rPr>
          <w:rFonts w:ascii="Calibri" w:hAnsi="Calibri" w:cs="Calibri"/>
        </w:rPr>
        <w:t>NOTE</w:t>
      </w:r>
      <w:r w:rsidR="00741CF3" w:rsidRPr="009570D2">
        <w:rPr>
          <w:rFonts w:ascii="Calibri" w:hAnsi="Calibri" w:cs="Calibri"/>
        </w:rPr>
        <w:t>:</w:t>
      </w:r>
      <w:r w:rsidR="009570D2" w:rsidRPr="009570D2">
        <w:rPr>
          <w:rFonts w:ascii="Calibri" w:hAnsi="Calibri" w:cs="Calibri"/>
        </w:rPr>
        <w:t xml:space="preserve"> </w:t>
      </w:r>
      <w:r w:rsidR="000C0BBA" w:rsidRPr="009570D2">
        <w:rPr>
          <w:rFonts w:ascii="Calibri" w:hAnsi="Calibri" w:cs="Calibri"/>
        </w:rPr>
        <w:t>Refer to the discussion section for more details</w:t>
      </w:r>
      <w:r w:rsidR="00A4708B" w:rsidRPr="009570D2">
        <w:rPr>
          <w:rFonts w:ascii="Calibri" w:hAnsi="Calibri" w:cs="Calibri"/>
        </w:rPr>
        <w:t>.</w:t>
      </w:r>
    </w:p>
    <w:bookmarkEnd w:id="0"/>
    <w:p w14:paraId="6D218496" w14:textId="77777777" w:rsidR="008138E0" w:rsidRPr="009570D2" w:rsidRDefault="008138E0">
      <w:pPr>
        <w:pStyle w:val="NormalWeb"/>
        <w:spacing w:before="0" w:beforeAutospacing="0" w:after="0" w:afterAutospacing="0"/>
        <w:jc w:val="both"/>
        <w:rPr>
          <w:rFonts w:ascii="Calibri" w:hAnsi="Calibri" w:cs="Calibri"/>
        </w:rPr>
      </w:pPr>
    </w:p>
    <w:p w14:paraId="39E85D29" w14:textId="35BA7118" w:rsidR="00925823" w:rsidRPr="009570D2" w:rsidRDefault="00CE1318" w:rsidP="00AC3DC0">
      <w:pPr>
        <w:pStyle w:val="NormalWeb"/>
        <w:numPr>
          <w:ilvl w:val="0"/>
          <w:numId w:val="17"/>
        </w:numPr>
        <w:spacing w:before="0" w:beforeAutospacing="0" w:after="0" w:afterAutospacing="0"/>
        <w:ind w:left="0" w:firstLine="0"/>
        <w:jc w:val="both"/>
        <w:rPr>
          <w:rFonts w:ascii="Calibri" w:hAnsi="Calibri" w:cs="Calibri"/>
          <w:b/>
        </w:rPr>
      </w:pPr>
      <w:r w:rsidRPr="009570D2">
        <w:rPr>
          <w:rFonts w:ascii="Calibri" w:hAnsi="Calibri" w:cs="Calibri"/>
          <w:b/>
        </w:rPr>
        <w:t>Chromogenic LAL</w:t>
      </w:r>
    </w:p>
    <w:p w14:paraId="224AD2AD" w14:textId="77777777" w:rsidR="00CB0A39" w:rsidRPr="009570D2" w:rsidRDefault="00CB0A39">
      <w:pPr>
        <w:pStyle w:val="NormalWeb"/>
        <w:spacing w:before="0" w:beforeAutospacing="0" w:after="0" w:afterAutospacing="0"/>
        <w:jc w:val="both"/>
        <w:rPr>
          <w:rFonts w:ascii="Calibri" w:hAnsi="Calibri" w:cs="Calibri"/>
        </w:rPr>
      </w:pPr>
    </w:p>
    <w:p w14:paraId="7594098E" w14:textId="4C916B7A" w:rsidR="00863083" w:rsidRPr="009570D2" w:rsidRDefault="00863083"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Preparation of Calibration Standards</w:t>
      </w:r>
    </w:p>
    <w:p w14:paraId="4B3F72DD" w14:textId="77777777" w:rsidR="00863083" w:rsidRPr="009570D2" w:rsidRDefault="00863083">
      <w:pPr>
        <w:pStyle w:val="NormalWeb"/>
        <w:spacing w:before="0" w:beforeAutospacing="0" w:after="0" w:afterAutospacing="0"/>
        <w:jc w:val="both"/>
        <w:rPr>
          <w:rFonts w:ascii="Calibri" w:hAnsi="Calibri" w:cs="Calibri"/>
        </w:rPr>
      </w:pPr>
    </w:p>
    <w:p w14:paraId="5C265FE0" w14:textId="1828121D"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Using 900 </w:t>
      </w:r>
      <w:r w:rsidR="00926677">
        <w:rPr>
          <w:rFonts w:ascii="Calibri" w:hAnsi="Calibri" w:cs="Calibri"/>
        </w:rPr>
        <w:t>µ</w:t>
      </w:r>
      <w:r w:rsidRPr="009570D2">
        <w:rPr>
          <w:rFonts w:ascii="Calibri" w:hAnsi="Calibri" w:cs="Calibri"/>
        </w:rPr>
        <w:t xml:space="preserve">L of LAL grade water and 100 </w:t>
      </w:r>
      <w:r w:rsidR="00926677">
        <w:rPr>
          <w:rFonts w:ascii="Calibri" w:hAnsi="Calibri" w:cs="Calibri"/>
        </w:rPr>
        <w:t>µ</w:t>
      </w:r>
      <w:r w:rsidRPr="009570D2">
        <w:rPr>
          <w:rFonts w:ascii="Calibri" w:hAnsi="Calibri" w:cs="Calibri"/>
        </w:rPr>
        <w:t>L of CSE</w:t>
      </w:r>
      <w:r w:rsidR="00B648B8" w:rsidRPr="009570D2">
        <w:rPr>
          <w:rFonts w:ascii="Calibri" w:hAnsi="Calibri" w:cs="Calibri"/>
        </w:rPr>
        <w:t>,</w:t>
      </w:r>
      <w:r w:rsidRPr="009570D2">
        <w:rPr>
          <w:rFonts w:ascii="Calibri" w:hAnsi="Calibri" w:cs="Calibri"/>
        </w:rPr>
        <w:t xml:space="preserve"> prepare as many intermediate dilutions as needed to enable the preparation of a calibration standard with a </w:t>
      </w:r>
      <w:r w:rsidRPr="009570D2">
        <w:rPr>
          <w:rFonts w:ascii="Calibri" w:hAnsi="Calibri" w:cs="Calibri"/>
          <w:noProof/>
        </w:rPr>
        <w:t>concentration</w:t>
      </w:r>
      <w:r w:rsidRPr="009570D2">
        <w:rPr>
          <w:rFonts w:ascii="Calibri" w:hAnsi="Calibri" w:cs="Calibri"/>
        </w:rPr>
        <w:t xml:space="preserve"> of 1 EU/</w:t>
      </w:r>
      <w:proofErr w:type="spellStart"/>
      <w:r w:rsidRPr="009570D2">
        <w:rPr>
          <w:rFonts w:ascii="Calibri" w:hAnsi="Calibri" w:cs="Calibri"/>
        </w:rPr>
        <w:t>mL.</w:t>
      </w:r>
      <w:proofErr w:type="spellEnd"/>
      <w:r w:rsidRPr="009570D2">
        <w:rPr>
          <w:rFonts w:ascii="Calibri" w:hAnsi="Calibri" w:cs="Calibri"/>
        </w:rPr>
        <w:t xml:space="preserve"> </w:t>
      </w:r>
    </w:p>
    <w:p w14:paraId="4738FB2D" w14:textId="77777777" w:rsidR="00863083" w:rsidRPr="009570D2" w:rsidRDefault="00863083">
      <w:pPr>
        <w:pStyle w:val="NormalWeb"/>
        <w:spacing w:before="0" w:beforeAutospacing="0" w:after="0" w:afterAutospacing="0"/>
        <w:jc w:val="both"/>
        <w:rPr>
          <w:rFonts w:ascii="Calibri" w:hAnsi="Calibri" w:cs="Calibri"/>
        </w:rPr>
      </w:pPr>
    </w:p>
    <w:p w14:paraId="7008CF47" w14:textId="6EA40283"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Using 900 </w:t>
      </w:r>
      <w:r w:rsidR="00926677">
        <w:rPr>
          <w:rFonts w:ascii="Calibri" w:hAnsi="Calibri" w:cs="Calibri"/>
        </w:rPr>
        <w:t>µ</w:t>
      </w:r>
      <w:r w:rsidRPr="009570D2">
        <w:rPr>
          <w:rFonts w:ascii="Calibri" w:hAnsi="Calibri" w:cs="Calibri"/>
        </w:rPr>
        <w:t xml:space="preserve">L LAL-grade water and 100 </w:t>
      </w:r>
      <w:r w:rsidR="00926677">
        <w:rPr>
          <w:rFonts w:ascii="Calibri" w:hAnsi="Calibri" w:cs="Calibri"/>
        </w:rPr>
        <w:t>µ</w:t>
      </w:r>
      <w:r w:rsidRPr="009570D2">
        <w:rPr>
          <w:rFonts w:ascii="Calibri" w:hAnsi="Calibri" w:cs="Calibri"/>
        </w:rPr>
        <w:t xml:space="preserve">L of the </w:t>
      </w:r>
      <w:r w:rsidR="00B648B8" w:rsidRPr="009570D2">
        <w:rPr>
          <w:rFonts w:ascii="Calibri" w:hAnsi="Calibri" w:cs="Calibri"/>
        </w:rPr>
        <w:t xml:space="preserve">1 EU/mL </w:t>
      </w:r>
      <w:r w:rsidRPr="009570D2">
        <w:rPr>
          <w:rFonts w:ascii="Calibri" w:hAnsi="Calibri" w:cs="Calibri"/>
        </w:rPr>
        <w:t>calibration standar</w:t>
      </w:r>
      <w:r w:rsidR="00B648B8" w:rsidRPr="009570D2">
        <w:rPr>
          <w:rFonts w:ascii="Calibri" w:hAnsi="Calibri" w:cs="Calibri"/>
        </w:rPr>
        <w:t>d</w:t>
      </w:r>
      <w:r w:rsidRPr="009570D2">
        <w:rPr>
          <w:rFonts w:ascii="Calibri" w:hAnsi="Calibri" w:cs="Calibri"/>
        </w:rPr>
        <w:t xml:space="preserve">, prepare </w:t>
      </w:r>
      <w:r w:rsidR="00B648B8" w:rsidRPr="009570D2">
        <w:rPr>
          <w:rFonts w:ascii="Calibri" w:hAnsi="Calibri" w:cs="Calibri"/>
        </w:rPr>
        <w:t xml:space="preserve">a </w:t>
      </w:r>
      <w:r w:rsidRPr="009570D2">
        <w:rPr>
          <w:rFonts w:ascii="Calibri" w:hAnsi="Calibri" w:cs="Calibri"/>
        </w:rPr>
        <w:t xml:space="preserve">second calibration standard </w:t>
      </w:r>
      <w:r w:rsidR="00B648B8" w:rsidRPr="009570D2">
        <w:rPr>
          <w:rFonts w:ascii="Calibri" w:hAnsi="Calibri" w:cs="Calibri"/>
        </w:rPr>
        <w:t xml:space="preserve">at a </w:t>
      </w:r>
      <w:r w:rsidRPr="009570D2">
        <w:rPr>
          <w:rFonts w:ascii="Calibri" w:hAnsi="Calibri" w:cs="Calibri"/>
        </w:rPr>
        <w:t xml:space="preserve">concentration </w:t>
      </w:r>
      <w:r w:rsidR="00B648B8" w:rsidRPr="009570D2">
        <w:rPr>
          <w:rFonts w:ascii="Calibri" w:hAnsi="Calibri" w:cs="Calibri"/>
        </w:rPr>
        <w:t xml:space="preserve">of </w:t>
      </w:r>
      <w:r w:rsidRPr="009570D2">
        <w:rPr>
          <w:rFonts w:ascii="Calibri" w:hAnsi="Calibri" w:cs="Calibri"/>
        </w:rPr>
        <w:t>0.1</w:t>
      </w:r>
      <w:r w:rsidR="00B648B8" w:rsidRPr="009570D2">
        <w:rPr>
          <w:rFonts w:ascii="Calibri" w:hAnsi="Calibri" w:cs="Calibri"/>
        </w:rPr>
        <w:t xml:space="preserve"> </w:t>
      </w:r>
      <w:r w:rsidRPr="009570D2">
        <w:rPr>
          <w:rFonts w:ascii="Calibri" w:hAnsi="Calibri" w:cs="Calibri"/>
        </w:rPr>
        <w:t>EU/</w:t>
      </w:r>
      <w:proofErr w:type="spellStart"/>
      <w:r w:rsidRPr="009570D2">
        <w:rPr>
          <w:rFonts w:ascii="Calibri" w:hAnsi="Calibri" w:cs="Calibri"/>
        </w:rPr>
        <w:t>mL.</w:t>
      </w:r>
      <w:proofErr w:type="spellEnd"/>
    </w:p>
    <w:p w14:paraId="1D04C025" w14:textId="77777777" w:rsidR="00863083" w:rsidRPr="009570D2" w:rsidRDefault="00863083">
      <w:pPr>
        <w:pStyle w:val="NormalWeb"/>
        <w:spacing w:before="0" w:beforeAutospacing="0" w:after="0" w:afterAutospacing="0"/>
        <w:jc w:val="both"/>
        <w:rPr>
          <w:rFonts w:ascii="Calibri" w:hAnsi="Calibri" w:cs="Calibri"/>
        </w:rPr>
      </w:pPr>
    </w:p>
    <w:p w14:paraId="460AEC85" w14:textId="748559E5"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Repeat the serial 10-fold dilution as described above to prepare two lower calibration standards.</w:t>
      </w:r>
      <w:r w:rsidR="007947E3" w:rsidRPr="009570D2">
        <w:rPr>
          <w:rFonts w:ascii="Calibri" w:hAnsi="Calibri" w:cs="Calibri"/>
        </w:rPr>
        <w:t xml:space="preserve"> </w:t>
      </w:r>
      <w:r w:rsidRPr="009570D2">
        <w:rPr>
          <w:rFonts w:ascii="Calibri" w:hAnsi="Calibri" w:cs="Calibri"/>
        </w:rPr>
        <w:t xml:space="preserve">Verify that four calibration standards ranging from 0.001 to 1 EU/mL have </w:t>
      </w:r>
      <w:r w:rsidRPr="009570D2">
        <w:rPr>
          <w:rFonts w:ascii="Calibri" w:hAnsi="Calibri" w:cs="Calibri"/>
          <w:noProof/>
        </w:rPr>
        <w:t>been prepared.</w:t>
      </w:r>
    </w:p>
    <w:p w14:paraId="2C2076BF" w14:textId="77777777" w:rsidR="00863083" w:rsidRPr="009570D2" w:rsidRDefault="00863083">
      <w:pPr>
        <w:pStyle w:val="NormalWeb"/>
        <w:spacing w:before="0" w:beforeAutospacing="0" w:after="0" w:afterAutospacing="0"/>
        <w:jc w:val="both"/>
        <w:rPr>
          <w:rFonts w:ascii="Calibri" w:hAnsi="Calibri" w:cs="Calibri"/>
        </w:rPr>
      </w:pPr>
    </w:p>
    <w:p w14:paraId="74783B59" w14:textId="3AD6923D" w:rsidR="00863083" w:rsidRPr="009570D2" w:rsidRDefault="00863083"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Preparation of Quality Controls.</w:t>
      </w:r>
    </w:p>
    <w:p w14:paraId="4389CDDA" w14:textId="77777777" w:rsidR="00863083" w:rsidRPr="009570D2" w:rsidRDefault="00863083">
      <w:pPr>
        <w:pStyle w:val="NormalWeb"/>
        <w:spacing w:before="0" w:beforeAutospacing="0" w:after="0" w:afterAutospacing="0"/>
        <w:jc w:val="both"/>
        <w:rPr>
          <w:rFonts w:ascii="Calibri" w:hAnsi="Calibri" w:cs="Calibri"/>
        </w:rPr>
      </w:pPr>
    </w:p>
    <w:p w14:paraId="18AAFC3D" w14:textId="0D3B1C4E"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Prepare </w:t>
      </w:r>
      <w:r w:rsidR="00B648B8" w:rsidRPr="009570D2">
        <w:rPr>
          <w:rFonts w:ascii="Calibri" w:hAnsi="Calibri" w:cs="Calibri"/>
        </w:rPr>
        <w:t xml:space="preserve">a 0.05 EU/mL </w:t>
      </w:r>
      <w:r w:rsidRPr="009570D2">
        <w:rPr>
          <w:rFonts w:ascii="Calibri" w:hAnsi="Calibri" w:cs="Calibri"/>
        </w:rPr>
        <w:t xml:space="preserve">quality control by combining 50 µL of the </w:t>
      </w:r>
      <w:r w:rsidR="00B648B8" w:rsidRPr="009570D2">
        <w:rPr>
          <w:rFonts w:ascii="Calibri" w:hAnsi="Calibri" w:cs="Calibri"/>
        </w:rPr>
        <w:t xml:space="preserve">1 EU/mL </w:t>
      </w:r>
      <w:r w:rsidRPr="009570D2">
        <w:rPr>
          <w:rFonts w:ascii="Calibri" w:hAnsi="Calibri" w:cs="Calibri"/>
        </w:rPr>
        <w:t>CSE solution with 950 µL of LAL-grade water.</w:t>
      </w:r>
    </w:p>
    <w:p w14:paraId="729B740B" w14:textId="77777777" w:rsidR="00863083" w:rsidRPr="009570D2" w:rsidRDefault="00863083">
      <w:pPr>
        <w:pStyle w:val="NormalWeb"/>
        <w:spacing w:before="0" w:beforeAutospacing="0" w:after="0" w:afterAutospacing="0"/>
        <w:jc w:val="both"/>
        <w:rPr>
          <w:rFonts w:ascii="Calibri" w:hAnsi="Calibri" w:cs="Calibri"/>
        </w:rPr>
      </w:pPr>
    </w:p>
    <w:p w14:paraId="50BFB990" w14:textId="239E1280" w:rsidR="00863083" w:rsidRPr="009570D2" w:rsidRDefault="00B648B8">
      <w:pPr>
        <w:pStyle w:val="NormalWeb"/>
        <w:spacing w:before="0" w:beforeAutospacing="0" w:after="0" w:afterAutospacing="0"/>
        <w:jc w:val="both"/>
        <w:rPr>
          <w:rFonts w:ascii="Calibri" w:hAnsi="Calibri" w:cs="Calibri"/>
        </w:rPr>
      </w:pPr>
      <w:r w:rsidRPr="009570D2">
        <w:rPr>
          <w:rFonts w:ascii="Calibri" w:hAnsi="Calibri" w:cs="Calibri"/>
        </w:rPr>
        <w:t>NOTE</w:t>
      </w:r>
      <w:r w:rsidR="00863083" w:rsidRPr="009570D2">
        <w:rPr>
          <w:rFonts w:ascii="Calibri" w:hAnsi="Calibri" w:cs="Calibri"/>
        </w:rPr>
        <w:t>: Refer to the discussion section for details regarding control preparation</w:t>
      </w:r>
      <w:r w:rsidR="00926677">
        <w:rPr>
          <w:rFonts w:ascii="Calibri" w:hAnsi="Calibri" w:cs="Calibri"/>
        </w:rPr>
        <w:t>.</w:t>
      </w:r>
    </w:p>
    <w:p w14:paraId="663EB4FC" w14:textId="77777777" w:rsidR="00863083" w:rsidRPr="009570D2" w:rsidRDefault="00863083">
      <w:pPr>
        <w:pStyle w:val="NormalWeb"/>
        <w:spacing w:before="0" w:beforeAutospacing="0" w:after="0" w:afterAutospacing="0"/>
        <w:jc w:val="both"/>
        <w:rPr>
          <w:rFonts w:ascii="Calibri" w:hAnsi="Calibri" w:cs="Calibri"/>
        </w:rPr>
      </w:pPr>
    </w:p>
    <w:p w14:paraId="0EB20210" w14:textId="7C72F45F" w:rsidR="00863083" w:rsidRPr="009570D2" w:rsidRDefault="00863083"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Preparation of Inhibition/Enhancement (IEC) Controls</w:t>
      </w:r>
    </w:p>
    <w:p w14:paraId="5E05E379" w14:textId="77777777" w:rsidR="00863083" w:rsidRPr="009570D2" w:rsidRDefault="00863083">
      <w:pPr>
        <w:pStyle w:val="NormalWeb"/>
        <w:spacing w:before="0" w:beforeAutospacing="0" w:after="0" w:afterAutospacing="0"/>
        <w:jc w:val="both"/>
        <w:rPr>
          <w:rFonts w:ascii="Calibri" w:hAnsi="Calibri" w:cs="Calibri"/>
        </w:rPr>
      </w:pPr>
    </w:p>
    <w:p w14:paraId="22F4739F" w14:textId="4D975B93"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Prepare </w:t>
      </w:r>
      <w:r w:rsidR="00B648B8" w:rsidRPr="009570D2">
        <w:rPr>
          <w:rFonts w:ascii="Calibri" w:hAnsi="Calibri" w:cs="Calibri"/>
        </w:rPr>
        <w:t xml:space="preserve">0.05 EU/mL </w:t>
      </w:r>
      <w:r w:rsidRPr="009570D2">
        <w:rPr>
          <w:rFonts w:ascii="Calibri" w:hAnsi="Calibri" w:cs="Calibri"/>
        </w:rPr>
        <w:t xml:space="preserve">IEC by combining 50 µL of the </w:t>
      </w:r>
      <w:r w:rsidR="00B648B8" w:rsidRPr="009570D2">
        <w:rPr>
          <w:rFonts w:ascii="Calibri" w:hAnsi="Calibri" w:cs="Calibri"/>
        </w:rPr>
        <w:t xml:space="preserve">1 EU/mL </w:t>
      </w:r>
      <w:r w:rsidRPr="009570D2">
        <w:rPr>
          <w:rFonts w:ascii="Calibri" w:hAnsi="Calibri" w:cs="Calibri"/>
        </w:rPr>
        <w:t>CSE solution with 950 µL of test nanomaterial.</w:t>
      </w:r>
    </w:p>
    <w:p w14:paraId="17046C5D" w14:textId="77777777" w:rsidR="00863083" w:rsidRPr="009570D2" w:rsidRDefault="00863083">
      <w:pPr>
        <w:pStyle w:val="NormalWeb"/>
        <w:spacing w:before="0" w:beforeAutospacing="0" w:after="0" w:afterAutospacing="0"/>
        <w:jc w:val="both"/>
        <w:rPr>
          <w:rFonts w:ascii="Calibri" w:hAnsi="Calibri" w:cs="Calibri"/>
        </w:rPr>
      </w:pPr>
    </w:p>
    <w:p w14:paraId="1FBDD7D8" w14:textId="42A0E574" w:rsidR="00863083" w:rsidRPr="009570D2" w:rsidRDefault="00B648B8">
      <w:pPr>
        <w:pStyle w:val="NormalWeb"/>
        <w:spacing w:before="0" w:beforeAutospacing="0" w:after="0" w:afterAutospacing="0"/>
        <w:jc w:val="both"/>
        <w:rPr>
          <w:rFonts w:ascii="Calibri" w:hAnsi="Calibri" w:cs="Calibri"/>
        </w:rPr>
      </w:pPr>
      <w:r w:rsidRPr="009570D2">
        <w:rPr>
          <w:rFonts w:ascii="Calibri" w:hAnsi="Calibri" w:cs="Calibri"/>
        </w:rPr>
        <w:t>NOTE</w:t>
      </w:r>
      <w:r w:rsidR="00863083" w:rsidRPr="009570D2">
        <w:rPr>
          <w:rFonts w:ascii="Calibri" w:hAnsi="Calibri" w:cs="Calibri"/>
        </w:rPr>
        <w:t>: Refer to the discussion section for additional details.</w:t>
      </w:r>
    </w:p>
    <w:p w14:paraId="510E4BD0" w14:textId="77777777" w:rsidR="00863083" w:rsidRPr="009570D2" w:rsidRDefault="00863083">
      <w:pPr>
        <w:pStyle w:val="NormalWeb"/>
        <w:spacing w:before="0" w:beforeAutospacing="0" w:after="0" w:afterAutospacing="0"/>
        <w:jc w:val="both"/>
        <w:rPr>
          <w:rFonts w:ascii="Calibri" w:hAnsi="Calibri" w:cs="Calibri"/>
        </w:rPr>
      </w:pPr>
    </w:p>
    <w:p w14:paraId="2C7F5C4E" w14:textId="318F5ED2" w:rsidR="00863083" w:rsidRPr="009570D2" w:rsidRDefault="00863083" w:rsidP="00AC3DC0">
      <w:pPr>
        <w:pStyle w:val="NormalWeb"/>
        <w:numPr>
          <w:ilvl w:val="1"/>
          <w:numId w:val="17"/>
        </w:numPr>
        <w:spacing w:before="0" w:beforeAutospacing="0" w:after="0" w:afterAutospacing="0"/>
        <w:ind w:left="0" w:firstLine="0"/>
        <w:jc w:val="both"/>
        <w:rPr>
          <w:rFonts w:ascii="Calibri" w:hAnsi="Calibri" w:cs="Calibri"/>
        </w:rPr>
      </w:pPr>
      <w:r w:rsidRPr="009570D2">
        <w:rPr>
          <w:rFonts w:ascii="Calibri" w:hAnsi="Calibri" w:cs="Calibri"/>
        </w:rPr>
        <w:t>Experimental procedure</w:t>
      </w:r>
    </w:p>
    <w:p w14:paraId="2D04EBD6" w14:textId="77777777" w:rsidR="00863083" w:rsidRPr="009570D2" w:rsidRDefault="00863083">
      <w:pPr>
        <w:pStyle w:val="NormalWeb"/>
        <w:spacing w:before="0" w:beforeAutospacing="0" w:after="0" w:afterAutospacing="0"/>
        <w:jc w:val="both"/>
        <w:rPr>
          <w:rFonts w:ascii="Calibri" w:hAnsi="Calibri" w:cs="Calibri"/>
        </w:rPr>
      </w:pPr>
    </w:p>
    <w:p w14:paraId="538CF67F" w14:textId="6FD8BAA0"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Allow the instrument to warm up by turning it on approximately </w:t>
      </w:r>
      <w:r w:rsidR="00B648B8" w:rsidRPr="009570D2">
        <w:rPr>
          <w:rFonts w:ascii="Calibri" w:hAnsi="Calibri" w:cs="Calibri"/>
        </w:rPr>
        <w:t>30 min</w:t>
      </w:r>
      <w:r w:rsidRPr="009570D2">
        <w:rPr>
          <w:rFonts w:ascii="Calibri" w:hAnsi="Calibri" w:cs="Calibri"/>
        </w:rPr>
        <w:t xml:space="preserve"> in advance. Set-up the detection wavelength to 405 nm as this is appropriate for the turbidity LAL.</w:t>
      </w:r>
    </w:p>
    <w:p w14:paraId="61D94BAA" w14:textId="77777777" w:rsidR="00863083" w:rsidRPr="009570D2" w:rsidRDefault="00863083">
      <w:pPr>
        <w:jc w:val="both"/>
        <w:rPr>
          <w:rFonts w:ascii="Calibri" w:hAnsi="Calibri" w:cs="Calibri"/>
        </w:rPr>
      </w:pPr>
    </w:p>
    <w:p w14:paraId="6EF5AB1D" w14:textId="35BA6C8D"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Open the software by clicking on the corresponding icon on a computer screen.</w:t>
      </w:r>
      <w:r w:rsidR="009570D2" w:rsidRPr="009570D2">
        <w:rPr>
          <w:rFonts w:ascii="Calibri" w:hAnsi="Calibri" w:cs="Calibri"/>
        </w:rPr>
        <w:t xml:space="preserve"> </w:t>
      </w:r>
      <w:r w:rsidRPr="009570D2">
        <w:rPr>
          <w:rFonts w:ascii="Calibri" w:hAnsi="Calibri" w:cs="Calibri"/>
        </w:rPr>
        <w:t>Sign in by typing the username and password.</w:t>
      </w:r>
    </w:p>
    <w:p w14:paraId="61B25D5C" w14:textId="77777777" w:rsidR="00863083" w:rsidRPr="009570D2" w:rsidRDefault="00863083">
      <w:pPr>
        <w:jc w:val="both"/>
        <w:rPr>
          <w:rFonts w:ascii="Calibri" w:hAnsi="Calibri" w:cs="Calibri"/>
        </w:rPr>
      </w:pPr>
    </w:p>
    <w:p w14:paraId="1E545CD0" w14:textId="64940127" w:rsidR="00863083" w:rsidRPr="009570D2" w:rsidRDefault="00B648B8"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Select </w:t>
      </w:r>
      <w:r w:rsidR="00863083" w:rsidRPr="009570D2">
        <w:rPr>
          <w:rFonts w:ascii="Calibri" w:hAnsi="Calibri" w:cs="Calibri"/>
          <w:b/>
        </w:rPr>
        <w:t>Collect data</w:t>
      </w:r>
      <w:r w:rsidR="00863083" w:rsidRPr="009570D2">
        <w:rPr>
          <w:rFonts w:ascii="Calibri" w:hAnsi="Calibri" w:cs="Calibri"/>
        </w:rPr>
        <w:t xml:space="preserve"> on the software home screen.</w:t>
      </w:r>
      <w:r w:rsidR="007947E3" w:rsidRPr="009570D2">
        <w:rPr>
          <w:rFonts w:ascii="Calibri" w:hAnsi="Calibri" w:cs="Calibri"/>
        </w:rPr>
        <w:t xml:space="preserve"> </w:t>
      </w:r>
      <w:r w:rsidR="00863083" w:rsidRPr="009570D2">
        <w:rPr>
          <w:rFonts w:ascii="Calibri" w:hAnsi="Calibri" w:cs="Calibri"/>
        </w:rPr>
        <w:t xml:space="preserve">Enter test ID and data group information into corresponding space in the </w:t>
      </w:r>
      <w:r w:rsidR="00863083" w:rsidRPr="00AC3DC0">
        <w:rPr>
          <w:rFonts w:ascii="Calibri" w:hAnsi="Calibri" w:cs="Calibri"/>
          <w:b/>
        </w:rPr>
        <w:t>General</w:t>
      </w:r>
      <w:r w:rsidR="00863083" w:rsidRPr="009570D2">
        <w:rPr>
          <w:rFonts w:ascii="Calibri" w:hAnsi="Calibri" w:cs="Calibri"/>
        </w:rPr>
        <w:t xml:space="preserve"> tab on the home screen.</w:t>
      </w:r>
    </w:p>
    <w:p w14:paraId="25794951" w14:textId="77777777" w:rsidR="00863083" w:rsidRPr="009570D2" w:rsidRDefault="00863083">
      <w:pPr>
        <w:jc w:val="both"/>
        <w:rPr>
          <w:rFonts w:ascii="Calibri" w:hAnsi="Calibri" w:cs="Calibri"/>
        </w:rPr>
      </w:pPr>
    </w:p>
    <w:p w14:paraId="2B5DC26A" w14:textId="2792A14D"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Click </w:t>
      </w:r>
      <w:r w:rsidR="007947E3" w:rsidRPr="009570D2">
        <w:rPr>
          <w:rFonts w:ascii="Calibri" w:hAnsi="Calibri" w:cs="Calibri"/>
        </w:rPr>
        <w:t xml:space="preserve">the </w:t>
      </w:r>
      <w:r w:rsidRPr="009570D2">
        <w:rPr>
          <w:rFonts w:ascii="Calibri" w:hAnsi="Calibri" w:cs="Calibri"/>
          <w:b/>
        </w:rPr>
        <w:t>Hardware</w:t>
      </w:r>
      <w:r w:rsidRPr="009570D2">
        <w:rPr>
          <w:rFonts w:ascii="Calibri" w:hAnsi="Calibri" w:cs="Calibri"/>
        </w:rPr>
        <w:t xml:space="preserve"> tab.</w:t>
      </w:r>
      <w:r w:rsidR="007947E3" w:rsidRPr="009570D2">
        <w:rPr>
          <w:rFonts w:ascii="Calibri" w:hAnsi="Calibri" w:cs="Calibri"/>
        </w:rPr>
        <w:t xml:space="preserve"> </w:t>
      </w:r>
      <w:r w:rsidRPr="009570D2">
        <w:rPr>
          <w:rFonts w:ascii="Calibri" w:hAnsi="Calibri" w:cs="Calibri"/>
        </w:rPr>
        <w:t xml:space="preserve">Choose the instrument type from a </w:t>
      </w:r>
      <w:r w:rsidRPr="009570D2">
        <w:rPr>
          <w:rFonts w:ascii="Calibri" w:hAnsi="Calibri" w:cs="Calibri"/>
          <w:noProof/>
        </w:rPr>
        <w:t>dropdown</w:t>
      </w:r>
      <w:r w:rsidRPr="009570D2">
        <w:rPr>
          <w:rFonts w:ascii="Calibri" w:hAnsi="Calibri" w:cs="Calibri"/>
        </w:rPr>
        <w:t xml:space="preserve"> menu.</w:t>
      </w:r>
      <w:r w:rsidR="007947E3" w:rsidRPr="009570D2">
        <w:rPr>
          <w:rFonts w:ascii="Calibri" w:hAnsi="Calibri" w:cs="Calibri"/>
        </w:rPr>
        <w:t xml:space="preserve"> </w:t>
      </w:r>
      <w:r w:rsidRPr="009570D2">
        <w:rPr>
          <w:rFonts w:ascii="Calibri" w:hAnsi="Calibri" w:cs="Calibri"/>
        </w:rPr>
        <w:t>Ch</w:t>
      </w:r>
      <w:r w:rsidR="007947E3" w:rsidRPr="009570D2">
        <w:rPr>
          <w:rFonts w:ascii="Calibri" w:hAnsi="Calibri" w:cs="Calibri"/>
        </w:rPr>
        <w:t>o</w:t>
      </w:r>
      <w:r w:rsidRPr="009570D2">
        <w:rPr>
          <w:rFonts w:ascii="Calibri" w:hAnsi="Calibri" w:cs="Calibri"/>
        </w:rPr>
        <w:t>ose the instrument.</w:t>
      </w:r>
    </w:p>
    <w:p w14:paraId="46F838AB" w14:textId="77777777" w:rsidR="00863083" w:rsidRPr="009570D2" w:rsidRDefault="00863083">
      <w:pPr>
        <w:jc w:val="both"/>
        <w:rPr>
          <w:rFonts w:ascii="Calibri" w:hAnsi="Calibri" w:cs="Calibri"/>
        </w:rPr>
      </w:pPr>
    </w:p>
    <w:p w14:paraId="26F29B5F" w14:textId="0FB339F0"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Verify that a serial number, system ID and serial port information appear on the screen.</w:t>
      </w:r>
      <w:r w:rsidR="007947E3" w:rsidRPr="009570D2">
        <w:rPr>
          <w:rFonts w:ascii="Calibri" w:hAnsi="Calibri" w:cs="Calibri"/>
        </w:rPr>
        <w:t xml:space="preserve"> </w:t>
      </w:r>
      <w:r w:rsidRPr="009570D2">
        <w:rPr>
          <w:rFonts w:ascii="Calibri" w:hAnsi="Calibri" w:cs="Calibri"/>
        </w:rPr>
        <w:t xml:space="preserve">Click </w:t>
      </w:r>
      <w:r w:rsidRPr="00AC3DC0">
        <w:rPr>
          <w:rFonts w:ascii="Calibri" w:hAnsi="Calibri" w:cs="Calibri"/>
          <w:b/>
        </w:rPr>
        <w:t>OK</w:t>
      </w:r>
      <w:r w:rsidRPr="009570D2">
        <w:rPr>
          <w:rFonts w:ascii="Calibri" w:hAnsi="Calibri" w:cs="Calibri"/>
        </w:rPr>
        <w:t>.</w:t>
      </w:r>
      <w:r w:rsidR="007947E3" w:rsidRPr="009570D2">
        <w:rPr>
          <w:rFonts w:ascii="Calibri" w:hAnsi="Calibri" w:cs="Calibri"/>
        </w:rPr>
        <w:t xml:space="preserve"> </w:t>
      </w:r>
      <w:r w:rsidRPr="009570D2">
        <w:rPr>
          <w:rFonts w:ascii="Calibri" w:hAnsi="Calibri" w:cs="Calibri"/>
        </w:rPr>
        <w:t xml:space="preserve">Click </w:t>
      </w:r>
      <w:r w:rsidRPr="00AC3DC0">
        <w:rPr>
          <w:rFonts w:ascii="Calibri" w:hAnsi="Calibri" w:cs="Calibri"/>
          <w:b/>
        </w:rPr>
        <w:t>OK</w:t>
      </w:r>
      <w:r w:rsidRPr="009570D2">
        <w:rPr>
          <w:rFonts w:ascii="Calibri" w:hAnsi="Calibri" w:cs="Calibri"/>
        </w:rPr>
        <w:t xml:space="preserve"> one more time to confirm.</w:t>
      </w:r>
    </w:p>
    <w:p w14:paraId="443F611E" w14:textId="77777777" w:rsidR="00863083" w:rsidRPr="009570D2" w:rsidRDefault="00863083">
      <w:pPr>
        <w:jc w:val="both"/>
        <w:rPr>
          <w:rFonts w:ascii="Calibri" w:hAnsi="Calibri" w:cs="Calibri"/>
        </w:rPr>
      </w:pPr>
    </w:p>
    <w:p w14:paraId="796D62F7" w14:textId="5B8E070B"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Enter the sample ID in the same order the sample </w:t>
      </w:r>
      <w:r w:rsidRPr="009570D2">
        <w:rPr>
          <w:rFonts w:ascii="Calibri" w:hAnsi="Calibri" w:cs="Calibri"/>
          <w:noProof/>
        </w:rPr>
        <w:t>is tested.</w:t>
      </w:r>
      <w:r w:rsidR="007947E3" w:rsidRPr="009570D2">
        <w:rPr>
          <w:rFonts w:ascii="Calibri" w:hAnsi="Calibri" w:cs="Calibri"/>
        </w:rPr>
        <w:t xml:space="preserve"> </w:t>
      </w:r>
      <w:r w:rsidRPr="009570D2">
        <w:rPr>
          <w:rFonts w:ascii="Calibri" w:hAnsi="Calibri" w:cs="Calibri"/>
        </w:rPr>
        <w:t>Use default buttons to enter negative control, standard curve and test samples.</w:t>
      </w:r>
    </w:p>
    <w:p w14:paraId="747A85E1" w14:textId="77777777" w:rsidR="00863083" w:rsidRPr="009570D2" w:rsidRDefault="00863083">
      <w:pPr>
        <w:jc w:val="both"/>
        <w:rPr>
          <w:rFonts w:ascii="Calibri" w:hAnsi="Calibri" w:cs="Calibri"/>
        </w:rPr>
      </w:pPr>
    </w:p>
    <w:p w14:paraId="1B6EF529" w14:textId="72B11B04"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Prepare duplicate tubes for each sample and add 200 µL (test ration 4:1) or 100 µL (test ratio 1:1) of negative control (water), calibration standards, quality control, IEC and test nanoparticles into pre-labeled glass tubes. </w:t>
      </w:r>
    </w:p>
    <w:p w14:paraId="0ABFF971" w14:textId="77777777" w:rsidR="00863083" w:rsidRPr="009570D2" w:rsidRDefault="00863083">
      <w:pPr>
        <w:jc w:val="both"/>
        <w:rPr>
          <w:rFonts w:ascii="Calibri" w:hAnsi="Calibri" w:cs="Calibri"/>
        </w:rPr>
      </w:pPr>
    </w:p>
    <w:p w14:paraId="01D12BD6" w14:textId="0F66697C"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Add 50 µL (test ratio 4:1) or 100 µL (test ratio 1:1) of LAL reagent to first test vial, vortex it briefly, and insert into test slot in the instrument carousel. If the 1:1 ratio </w:t>
      </w:r>
      <w:r w:rsidRPr="009570D2">
        <w:rPr>
          <w:rFonts w:ascii="Calibri" w:hAnsi="Calibri" w:cs="Calibri"/>
          <w:noProof/>
        </w:rPr>
        <w:t>is used</w:t>
      </w:r>
      <w:r w:rsidRPr="009570D2">
        <w:rPr>
          <w:rFonts w:ascii="Calibri" w:hAnsi="Calibri" w:cs="Calibri"/>
        </w:rPr>
        <w:t xml:space="preserve">, the volume of the LAL reagent is 100 µL. </w:t>
      </w:r>
    </w:p>
    <w:p w14:paraId="508B64AB" w14:textId="77777777" w:rsidR="00863083" w:rsidRPr="009570D2" w:rsidRDefault="00863083">
      <w:pPr>
        <w:jc w:val="both"/>
        <w:rPr>
          <w:rFonts w:ascii="Calibri" w:hAnsi="Calibri" w:cs="Calibri"/>
        </w:rPr>
      </w:pPr>
    </w:p>
    <w:p w14:paraId="20964A36" w14:textId="5F8D3951" w:rsidR="00863083" w:rsidRPr="009570D2" w:rsidRDefault="00863083" w:rsidP="00AC3DC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Repeat the procedure described above for other samples. Process samples one at a time. </w:t>
      </w:r>
    </w:p>
    <w:p w14:paraId="3FCF6DD8" w14:textId="77777777" w:rsidR="00CE1318" w:rsidRPr="009570D2" w:rsidRDefault="00CE1318">
      <w:pPr>
        <w:pStyle w:val="NormalWeb"/>
        <w:spacing w:before="0" w:beforeAutospacing="0" w:after="0" w:afterAutospacing="0"/>
        <w:jc w:val="both"/>
        <w:rPr>
          <w:rFonts w:ascii="Calibri" w:hAnsi="Calibri" w:cs="Calibri"/>
          <w:b/>
        </w:rPr>
      </w:pPr>
    </w:p>
    <w:p w14:paraId="13B5C5D9" w14:textId="7BD48829" w:rsidR="00CE1318" w:rsidRPr="009570D2" w:rsidRDefault="00CE1318" w:rsidP="00AC3DC0">
      <w:pPr>
        <w:pStyle w:val="NormalWeb"/>
        <w:numPr>
          <w:ilvl w:val="0"/>
          <w:numId w:val="17"/>
        </w:numPr>
        <w:spacing w:before="0" w:beforeAutospacing="0" w:after="0" w:afterAutospacing="0"/>
        <w:ind w:left="0" w:firstLine="0"/>
        <w:jc w:val="both"/>
        <w:rPr>
          <w:rFonts w:ascii="Calibri" w:hAnsi="Calibri" w:cs="Calibri"/>
          <w:b/>
        </w:rPr>
      </w:pPr>
      <w:r w:rsidRPr="009570D2">
        <w:rPr>
          <w:rFonts w:ascii="Calibri" w:hAnsi="Calibri" w:cs="Calibri"/>
          <w:b/>
        </w:rPr>
        <w:t>Gel-Clot LAL</w:t>
      </w:r>
    </w:p>
    <w:p w14:paraId="03C11B20" w14:textId="77777777" w:rsidR="001167CE" w:rsidRPr="009570D2" w:rsidRDefault="001167CE">
      <w:pPr>
        <w:pStyle w:val="NormalWeb"/>
        <w:spacing w:before="0" w:beforeAutospacing="0" w:after="0" w:afterAutospacing="0"/>
        <w:jc w:val="both"/>
        <w:rPr>
          <w:rFonts w:ascii="Calibri" w:hAnsi="Calibri" w:cs="Calibri"/>
          <w:highlight w:val="yellow"/>
        </w:rPr>
      </w:pPr>
    </w:p>
    <w:p w14:paraId="7548D153" w14:textId="237889A7" w:rsidR="00B92924" w:rsidRPr="009570D2" w:rsidRDefault="001578BD">
      <w:pPr>
        <w:pStyle w:val="NormalWeb"/>
        <w:spacing w:before="0" w:beforeAutospacing="0" w:after="0" w:afterAutospacing="0"/>
        <w:jc w:val="both"/>
        <w:rPr>
          <w:rFonts w:ascii="Calibri" w:hAnsi="Calibri" w:cs="Calibri"/>
        </w:rPr>
      </w:pPr>
      <w:r w:rsidRPr="009570D2">
        <w:rPr>
          <w:rFonts w:ascii="Calibri" w:hAnsi="Calibri" w:cs="Calibri"/>
        </w:rPr>
        <w:t>NOTE</w:t>
      </w:r>
      <w:r w:rsidR="00A471BD" w:rsidRPr="009570D2">
        <w:rPr>
          <w:rFonts w:ascii="Calibri" w:hAnsi="Calibri" w:cs="Calibri"/>
        </w:rPr>
        <w:t xml:space="preserve">: </w:t>
      </w:r>
      <w:r w:rsidR="001263F0" w:rsidRPr="009570D2">
        <w:rPr>
          <w:rFonts w:ascii="Calibri" w:hAnsi="Calibri" w:cs="Calibri"/>
        </w:rPr>
        <w:t>This assay identifies the presence of endotoxin</w:t>
      </w:r>
      <w:r w:rsidRPr="009570D2">
        <w:rPr>
          <w:rFonts w:ascii="Calibri" w:hAnsi="Calibri" w:cs="Calibri"/>
        </w:rPr>
        <w:t>s</w:t>
      </w:r>
      <w:r w:rsidR="001263F0" w:rsidRPr="009570D2">
        <w:rPr>
          <w:rFonts w:ascii="Calibri" w:hAnsi="Calibri" w:cs="Calibri"/>
        </w:rPr>
        <w:t xml:space="preserve"> in the sample based on the visual observation and detection of a clot in the reaction tube. The experimental steps </w:t>
      </w:r>
      <w:r w:rsidR="001263F0" w:rsidRPr="009570D2">
        <w:rPr>
          <w:rFonts w:ascii="Calibri" w:hAnsi="Calibri" w:cs="Calibri"/>
          <w:noProof/>
        </w:rPr>
        <w:t>are described</w:t>
      </w:r>
      <w:r w:rsidR="001263F0" w:rsidRPr="009570D2">
        <w:rPr>
          <w:rFonts w:ascii="Calibri" w:hAnsi="Calibri" w:cs="Calibri"/>
        </w:rPr>
        <w:t xml:space="preserve"> below. </w:t>
      </w:r>
      <w:r w:rsidR="0043512B" w:rsidRPr="009570D2">
        <w:rPr>
          <w:rFonts w:ascii="Calibri" w:hAnsi="Calibri" w:cs="Calibri"/>
          <w:noProof/>
        </w:rPr>
        <w:t>Use a bench sheet to record the results</w:t>
      </w:r>
      <w:r w:rsidR="001263F0" w:rsidRPr="009570D2">
        <w:rPr>
          <w:rFonts w:ascii="Calibri" w:hAnsi="Calibri" w:cs="Calibri"/>
        </w:rPr>
        <w:t>. This bench sheet is not mandatory</w:t>
      </w:r>
      <w:r w:rsidR="008528A6" w:rsidRPr="009570D2">
        <w:rPr>
          <w:rFonts w:ascii="Calibri" w:hAnsi="Calibri" w:cs="Calibri"/>
        </w:rPr>
        <w:t>,</w:t>
      </w:r>
      <w:r w:rsidR="001263F0" w:rsidRPr="009570D2">
        <w:rPr>
          <w:rFonts w:ascii="Calibri" w:hAnsi="Calibri" w:cs="Calibri"/>
        </w:rPr>
        <w:t xml:space="preserve"> and other ways of recording the assay results are also acceptable. </w:t>
      </w:r>
      <w:r w:rsidR="00B92924" w:rsidRPr="009570D2">
        <w:rPr>
          <w:rFonts w:ascii="Calibri" w:hAnsi="Calibri" w:cs="Calibri"/>
        </w:rPr>
        <w:t>An example of such</w:t>
      </w:r>
      <w:r w:rsidR="0043512B" w:rsidRPr="009570D2">
        <w:rPr>
          <w:rFonts w:ascii="Calibri" w:hAnsi="Calibri" w:cs="Calibri"/>
        </w:rPr>
        <w:t xml:space="preserve"> a </w:t>
      </w:r>
      <w:r w:rsidR="001263F0" w:rsidRPr="009570D2">
        <w:rPr>
          <w:rFonts w:ascii="Calibri" w:hAnsi="Calibri" w:cs="Calibri"/>
          <w:noProof/>
        </w:rPr>
        <w:t>bench</w:t>
      </w:r>
      <w:r w:rsidR="001263F0" w:rsidRPr="009570D2">
        <w:rPr>
          <w:rFonts w:ascii="Calibri" w:hAnsi="Calibri" w:cs="Calibri"/>
        </w:rPr>
        <w:t xml:space="preserve"> sheet</w:t>
      </w:r>
      <w:r w:rsidR="00B92924" w:rsidRPr="009570D2">
        <w:rPr>
          <w:rFonts w:ascii="Calibri" w:hAnsi="Calibri" w:cs="Calibri"/>
        </w:rPr>
        <w:t xml:space="preserve"> </w:t>
      </w:r>
      <w:r w:rsidR="00B92924" w:rsidRPr="009570D2">
        <w:rPr>
          <w:rFonts w:ascii="Calibri" w:hAnsi="Calibri" w:cs="Calibri"/>
          <w:noProof/>
        </w:rPr>
        <w:t>is provided</w:t>
      </w:r>
      <w:r w:rsidR="001263F0" w:rsidRPr="009570D2">
        <w:rPr>
          <w:rFonts w:ascii="Calibri" w:hAnsi="Calibri" w:cs="Calibri"/>
        </w:rPr>
        <w:t xml:space="preserve"> in supplementary materials for the convenience of a reader.</w:t>
      </w:r>
      <w:r w:rsidR="00244530" w:rsidRPr="009570D2">
        <w:rPr>
          <w:rFonts w:ascii="Calibri" w:hAnsi="Calibri" w:cs="Calibri"/>
        </w:rPr>
        <w:t xml:space="preserve"> L</w:t>
      </w:r>
      <w:r w:rsidR="00B92924" w:rsidRPr="009570D2">
        <w:rPr>
          <w:rFonts w:ascii="Calibri" w:hAnsi="Calibri" w:cs="Calibri"/>
        </w:rPr>
        <w:t>ambda (</w:t>
      </w:r>
      <w:r w:rsidR="00B92924" w:rsidRPr="009570D2">
        <w:rPr>
          <w:rFonts w:ascii="Calibri" w:hAnsi="Calibri" w:cs="Calibri"/>
        </w:rPr>
        <w:sym w:font="Symbol" w:char="F06C"/>
      </w:r>
      <w:r w:rsidR="00B92924" w:rsidRPr="009570D2">
        <w:rPr>
          <w:rFonts w:ascii="Calibri" w:hAnsi="Calibri" w:cs="Calibri"/>
        </w:rPr>
        <w:t>) is the sensitivity of the gel-clot assay and is 0.03 EU/</w:t>
      </w:r>
      <w:proofErr w:type="spellStart"/>
      <w:r w:rsidR="00B92924" w:rsidRPr="009570D2">
        <w:rPr>
          <w:rFonts w:ascii="Calibri" w:hAnsi="Calibri" w:cs="Calibri"/>
        </w:rPr>
        <w:t>mL.</w:t>
      </w:r>
      <w:proofErr w:type="spellEnd"/>
    </w:p>
    <w:p w14:paraId="059360A8" w14:textId="77777777" w:rsidR="001167CE" w:rsidRPr="009570D2" w:rsidRDefault="001167CE">
      <w:pPr>
        <w:jc w:val="both"/>
        <w:rPr>
          <w:rFonts w:ascii="Calibri" w:hAnsi="Calibri" w:cs="Calibri"/>
          <w:highlight w:val="yellow"/>
        </w:rPr>
      </w:pPr>
    </w:p>
    <w:p w14:paraId="01EFB81E" w14:textId="21A9A368" w:rsidR="001263F0" w:rsidRPr="00AC3DC0" w:rsidRDefault="001263F0" w:rsidP="00AC3DC0">
      <w:pPr>
        <w:pStyle w:val="ListParagraph"/>
        <w:numPr>
          <w:ilvl w:val="1"/>
          <w:numId w:val="17"/>
        </w:numPr>
        <w:ind w:left="0" w:firstLine="0"/>
        <w:rPr>
          <w:highlight w:val="yellow"/>
        </w:rPr>
      </w:pPr>
      <w:r w:rsidRPr="00AC3DC0">
        <w:rPr>
          <w:highlight w:val="yellow"/>
        </w:rPr>
        <w:t xml:space="preserve">Label as many reaction tubes as needed to accommodate the number of analyzed test samples. Refer to </w:t>
      </w:r>
      <w:r w:rsidR="001578BD" w:rsidRPr="00AC3DC0">
        <w:rPr>
          <w:highlight w:val="yellow"/>
        </w:rPr>
        <w:t xml:space="preserve">the </w:t>
      </w:r>
      <w:r w:rsidRPr="00AC3DC0">
        <w:rPr>
          <w:highlight w:val="yellow"/>
        </w:rPr>
        <w:t xml:space="preserve">bench sheet for details about </w:t>
      </w:r>
      <w:r w:rsidR="008528A6" w:rsidRPr="00AC3DC0">
        <w:rPr>
          <w:highlight w:val="yellow"/>
        </w:rPr>
        <w:t xml:space="preserve">the </w:t>
      </w:r>
      <w:r w:rsidRPr="00AC3DC0">
        <w:rPr>
          <w:highlight w:val="yellow"/>
        </w:rPr>
        <w:t>number of replicates used in step 1, step 2 and step 3 of the assay</w:t>
      </w:r>
      <w:r w:rsidR="001578BD" w:rsidRPr="00AC3DC0">
        <w:rPr>
          <w:highlight w:val="yellow"/>
        </w:rPr>
        <w:t>.</w:t>
      </w:r>
    </w:p>
    <w:p w14:paraId="64771B62" w14:textId="77777777" w:rsidR="001167CE" w:rsidRPr="009570D2" w:rsidRDefault="001167CE">
      <w:pPr>
        <w:jc w:val="both"/>
        <w:rPr>
          <w:rFonts w:ascii="Calibri" w:hAnsi="Calibri" w:cs="Calibri"/>
          <w:highlight w:val="yellow"/>
        </w:rPr>
      </w:pPr>
    </w:p>
    <w:p w14:paraId="48625931" w14:textId="7FD3C2D1" w:rsidR="001263F0" w:rsidRPr="00AC3DC0" w:rsidRDefault="001263F0" w:rsidP="00AC3DC0">
      <w:pPr>
        <w:pStyle w:val="ListParagraph"/>
        <w:numPr>
          <w:ilvl w:val="1"/>
          <w:numId w:val="17"/>
        </w:numPr>
        <w:ind w:left="0" w:firstLine="0"/>
        <w:rPr>
          <w:highlight w:val="yellow"/>
        </w:rPr>
      </w:pPr>
      <w:r w:rsidRPr="00AC3DC0">
        <w:rPr>
          <w:highlight w:val="yellow"/>
        </w:rPr>
        <w:t>Aliquot 100 μL of water, controls or test sample per tube</w:t>
      </w:r>
      <w:r w:rsidR="00097CA9" w:rsidRPr="00AC3DC0">
        <w:rPr>
          <w:highlight w:val="yellow"/>
        </w:rPr>
        <w:t>.</w:t>
      </w:r>
    </w:p>
    <w:p w14:paraId="00048E70" w14:textId="77777777" w:rsidR="001167CE" w:rsidRPr="009570D2" w:rsidRDefault="001167CE">
      <w:pPr>
        <w:jc w:val="both"/>
        <w:rPr>
          <w:rFonts w:ascii="Calibri" w:hAnsi="Calibri" w:cs="Calibri"/>
          <w:highlight w:val="yellow"/>
        </w:rPr>
      </w:pPr>
    </w:p>
    <w:p w14:paraId="49D905CD" w14:textId="2008D3C8" w:rsidR="00B92924" w:rsidRPr="00AC3DC0" w:rsidRDefault="001263F0" w:rsidP="00AC3DC0">
      <w:pPr>
        <w:pStyle w:val="ListParagraph"/>
        <w:numPr>
          <w:ilvl w:val="1"/>
          <w:numId w:val="17"/>
        </w:numPr>
        <w:ind w:left="0" w:firstLine="0"/>
        <w:rPr>
          <w:highlight w:val="yellow"/>
        </w:rPr>
      </w:pPr>
      <w:r w:rsidRPr="00AC3DC0">
        <w:rPr>
          <w:highlight w:val="yellow"/>
        </w:rPr>
        <w:t xml:space="preserve">Prepare CSE such </w:t>
      </w:r>
      <w:r w:rsidR="00CD3681" w:rsidRPr="00AC3DC0">
        <w:rPr>
          <w:highlight w:val="yellow"/>
        </w:rPr>
        <w:t xml:space="preserve">that </w:t>
      </w:r>
      <w:r w:rsidRPr="00AC3DC0">
        <w:rPr>
          <w:highlight w:val="yellow"/>
        </w:rPr>
        <w:t>the final concentration is equal to 4</w:t>
      </w:r>
      <w:r w:rsidRPr="00AC3DC0">
        <w:rPr>
          <w:highlight w:val="yellow"/>
        </w:rPr>
        <w:sym w:font="Symbol" w:char="F06C"/>
      </w:r>
      <w:r w:rsidRPr="00AC3DC0">
        <w:rPr>
          <w:highlight w:val="yellow"/>
        </w:rPr>
        <w:t xml:space="preserve">. </w:t>
      </w:r>
    </w:p>
    <w:p w14:paraId="25C05C46" w14:textId="77777777" w:rsidR="001167CE" w:rsidRPr="009570D2" w:rsidRDefault="001167CE">
      <w:pPr>
        <w:jc w:val="both"/>
        <w:rPr>
          <w:rFonts w:ascii="Calibri" w:hAnsi="Calibri" w:cs="Calibri"/>
          <w:highlight w:val="yellow"/>
        </w:rPr>
      </w:pPr>
    </w:p>
    <w:p w14:paraId="5FA09FC0" w14:textId="3A6E7DFF" w:rsidR="00B92924" w:rsidRPr="00AC3DC0" w:rsidRDefault="00B92924" w:rsidP="00AC3DC0">
      <w:pPr>
        <w:pStyle w:val="ListParagraph"/>
        <w:numPr>
          <w:ilvl w:val="1"/>
          <w:numId w:val="17"/>
        </w:numPr>
        <w:ind w:left="0" w:firstLine="0"/>
        <w:rPr>
          <w:highlight w:val="yellow"/>
        </w:rPr>
      </w:pPr>
      <w:r w:rsidRPr="00AC3DC0">
        <w:rPr>
          <w:highlight w:val="yellow"/>
        </w:rPr>
        <w:t>Combine</w:t>
      </w:r>
      <w:r w:rsidR="001263F0" w:rsidRPr="00AC3DC0">
        <w:rPr>
          <w:highlight w:val="yellow"/>
        </w:rPr>
        <w:t xml:space="preserve"> 100 μL of th</w:t>
      </w:r>
      <w:r w:rsidRPr="00AC3DC0">
        <w:rPr>
          <w:highlight w:val="yellow"/>
        </w:rPr>
        <w:t xml:space="preserve">e </w:t>
      </w:r>
      <w:r w:rsidR="001263F0" w:rsidRPr="00AC3DC0">
        <w:rPr>
          <w:highlight w:val="yellow"/>
        </w:rPr>
        <w:t xml:space="preserve">standard </w:t>
      </w:r>
      <w:r w:rsidRPr="00AC3DC0">
        <w:rPr>
          <w:highlight w:val="yellow"/>
        </w:rPr>
        <w:t>mentioned above</w:t>
      </w:r>
      <w:r w:rsidR="001263F0" w:rsidRPr="00AC3DC0">
        <w:rPr>
          <w:highlight w:val="yellow"/>
        </w:rPr>
        <w:t xml:space="preserve"> with 100 μL of water or test sample </w:t>
      </w:r>
      <w:r w:rsidRPr="00AC3DC0">
        <w:rPr>
          <w:highlight w:val="yellow"/>
        </w:rPr>
        <w:t xml:space="preserve">to achieve </w:t>
      </w:r>
      <w:r w:rsidR="001263F0" w:rsidRPr="00AC3DC0">
        <w:rPr>
          <w:highlight w:val="yellow"/>
        </w:rPr>
        <w:t xml:space="preserve">the final concentration of CSE </w:t>
      </w:r>
      <w:r w:rsidRPr="00AC3DC0">
        <w:rPr>
          <w:highlight w:val="yellow"/>
        </w:rPr>
        <w:t>of</w:t>
      </w:r>
      <w:r w:rsidR="001263F0" w:rsidRPr="00AC3DC0">
        <w:rPr>
          <w:highlight w:val="yellow"/>
        </w:rPr>
        <w:t xml:space="preserve"> 2</w:t>
      </w:r>
      <w:r w:rsidR="001263F0" w:rsidRPr="00AC3DC0">
        <w:rPr>
          <w:highlight w:val="yellow"/>
        </w:rPr>
        <w:sym w:font="Symbol" w:char="F06C"/>
      </w:r>
      <w:r w:rsidR="001263F0" w:rsidRPr="00AC3DC0">
        <w:rPr>
          <w:highlight w:val="yellow"/>
        </w:rPr>
        <w:t xml:space="preserve">. </w:t>
      </w:r>
    </w:p>
    <w:p w14:paraId="301D7D0A" w14:textId="77777777" w:rsidR="001167CE" w:rsidRPr="009570D2" w:rsidRDefault="001167CE">
      <w:pPr>
        <w:jc w:val="both"/>
        <w:rPr>
          <w:rFonts w:ascii="Calibri" w:hAnsi="Calibri" w:cs="Calibri"/>
          <w:highlight w:val="yellow"/>
        </w:rPr>
      </w:pPr>
    </w:p>
    <w:p w14:paraId="7652BEDF" w14:textId="6C9EF1B8" w:rsidR="00A029FD" w:rsidRPr="00AC3DC0" w:rsidRDefault="008528A6" w:rsidP="00AC3DC0">
      <w:pPr>
        <w:pStyle w:val="ListParagraph"/>
        <w:numPr>
          <w:ilvl w:val="1"/>
          <w:numId w:val="17"/>
        </w:numPr>
        <w:ind w:left="0" w:firstLine="0"/>
        <w:rPr>
          <w:highlight w:val="yellow"/>
        </w:rPr>
      </w:pPr>
      <w:r w:rsidRPr="00AC3DC0">
        <w:rPr>
          <w:highlight w:val="yellow"/>
        </w:rPr>
        <w:t xml:space="preserve">Make sure that the temperature in </w:t>
      </w:r>
      <w:r w:rsidR="001578BD" w:rsidRPr="00AC3DC0">
        <w:rPr>
          <w:highlight w:val="yellow"/>
        </w:rPr>
        <w:t xml:space="preserve">the </w:t>
      </w:r>
      <w:r w:rsidRPr="00AC3DC0">
        <w:rPr>
          <w:highlight w:val="yellow"/>
        </w:rPr>
        <w:t>water bath is</w:t>
      </w:r>
      <w:r w:rsidR="001263F0" w:rsidRPr="00AC3DC0">
        <w:rPr>
          <w:highlight w:val="yellow"/>
        </w:rPr>
        <w:t xml:space="preserve"> 37 °C</w:t>
      </w:r>
      <w:r w:rsidRPr="00AC3DC0">
        <w:rPr>
          <w:highlight w:val="yellow"/>
        </w:rPr>
        <w:t xml:space="preserve">. </w:t>
      </w:r>
    </w:p>
    <w:p w14:paraId="5F7173D6" w14:textId="77777777" w:rsidR="001167CE" w:rsidRPr="009570D2" w:rsidRDefault="001167CE">
      <w:pPr>
        <w:jc w:val="both"/>
        <w:rPr>
          <w:rFonts w:ascii="Calibri" w:hAnsi="Calibri" w:cs="Calibri"/>
          <w:highlight w:val="yellow"/>
        </w:rPr>
      </w:pPr>
    </w:p>
    <w:p w14:paraId="1E75B847" w14:textId="6C283704" w:rsidR="001263F0" w:rsidRPr="00AC3DC0" w:rsidRDefault="00A029FD" w:rsidP="00AC3DC0">
      <w:pPr>
        <w:pStyle w:val="ListParagraph"/>
        <w:numPr>
          <w:ilvl w:val="1"/>
          <w:numId w:val="17"/>
        </w:numPr>
        <w:ind w:left="0" w:firstLine="0"/>
        <w:rPr>
          <w:highlight w:val="yellow"/>
        </w:rPr>
      </w:pPr>
      <w:r w:rsidRPr="00AC3DC0">
        <w:rPr>
          <w:highlight w:val="yellow"/>
        </w:rPr>
        <w:t>A</w:t>
      </w:r>
      <w:r w:rsidR="008528A6" w:rsidRPr="00AC3DC0">
        <w:rPr>
          <w:highlight w:val="yellow"/>
        </w:rPr>
        <w:t>dd 100 μL of lysate per test tube, vortex briefly and place the rack with all the tubes into the water bath</w:t>
      </w:r>
      <w:r w:rsidR="001263F0" w:rsidRPr="00AC3DC0">
        <w:rPr>
          <w:highlight w:val="yellow"/>
        </w:rPr>
        <w:t xml:space="preserve"> for </w:t>
      </w:r>
      <w:r w:rsidR="00CD3681" w:rsidRPr="00AC3DC0">
        <w:rPr>
          <w:highlight w:val="yellow"/>
        </w:rPr>
        <w:t xml:space="preserve">1 </w:t>
      </w:r>
      <w:r w:rsidR="008528A6" w:rsidRPr="00AC3DC0">
        <w:rPr>
          <w:highlight w:val="yellow"/>
        </w:rPr>
        <w:t>h</w:t>
      </w:r>
      <w:r w:rsidR="001263F0" w:rsidRPr="00AC3DC0">
        <w:rPr>
          <w:highlight w:val="yellow"/>
        </w:rPr>
        <w:t>.</w:t>
      </w:r>
    </w:p>
    <w:p w14:paraId="252B45F9" w14:textId="77777777" w:rsidR="001167CE" w:rsidRPr="009570D2" w:rsidRDefault="001167CE">
      <w:pPr>
        <w:jc w:val="both"/>
        <w:rPr>
          <w:rFonts w:ascii="Calibri" w:hAnsi="Calibri" w:cs="Calibri"/>
          <w:highlight w:val="yellow"/>
        </w:rPr>
      </w:pPr>
    </w:p>
    <w:p w14:paraId="0828348E" w14:textId="5B6F55E0" w:rsidR="0043512B" w:rsidRPr="00AC3DC0" w:rsidRDefault="001263F0" w:rsidP="00AC3DC0">
      <w:pPr>
        <w:pStyle w:val="ListParagraph"/>
        <w:numPr>
          <w:ilvl w:val="1"/>
          <w:numId w:val="17"/>
        </w:numPr>
        <w:ind w:left="0" w:firstLine="0"/>
        <w:rPr>
          <w:noProof/>
          <w:highlight w:val="yellow"/>
        </w:rPr>
      </w:pPr>
      <w:r w:rsidRPr="00AC3DC0">
        <w:rPr>
          <w:noProof/>
          <w:highlight w:val="yellow"/>
        </w:rPr>
        <w:t xml:space="preserve">Invert the tube </w:t>
      </w:r>
      <w:r w:rsidR="001578BD" w:rsidRPr="00AC3DC0">
        <w:rPr>
          <w:noProof/>
          <w:highlight w:val="yellow"/>
        </w:rPr>
        <w:t xml:space="preserve">with a </w:t>
      </w:r>
      <w:r w:rsidRPr="00AC3DC0">
        <w:rPr>
          <w:noProof/>
          <w:highlight w:val="yellow"/>
        </w:rPr>
        <w:t>smooth motion</w:t>
      </w:r>
      <w:r w:rsidR="001578BD" w:rsidRPr="00AC3DC0">
        <w:rPr>
          <w:noProof/>
          <w:highlight w:val="yellow"/>
        </w:rPr>
        <w:t>.</w:t>
      </w:r>
    </w:p>
    <w:p w14:paraId="0974EFED" w14:textId="77777777" w:rsidR="001167CE" w:rsidRPr="009570D2" w:rsidRDefault="001167CE">
      <w:pPr>
        <w:jc w:val="both"/>
        <w:rPr>
          <w:rFonts w:ascii="Calibri" w:hAnsi="Calibri" w:cs="Calibri"/>
          <w:noProof/>
          <w:highlight w:val="yellow"/>
        </w:rPr>
      </w:pPr>
    </w:p>
    <w:p w14:paraId="6624FD62" w14:textId="6D3C0724" w:rsidR="001263F0" w:rsidRPr="00AC3DC0" w:rsidRDefault="00863083" w:rsidP="00AC3DC0">
      <w:pPr>
        <w:pStyle w:val="ListParagraph"/>
        <w:numPr>
          <w:ilvl w:val="1"/>
          <w:numId w:val="17"/>
        </w:numPr>
        <w:ind w:left="0" w:firstLine="0"/>
        <w:rPr>
          <w:noProof/>
          <w:highlight w:val="yellow"/>
        </w:rPr>
      </w:pPr>
      <w:r w:rsidRPr="00AC3DC0">
        <w:rPr>
          <w:highlight w:val="yellow"/>
        </w:rPr>
        <w:t>Manually</w:t>
      </w:r>
      <w:r w:rsidRPr="00AC3DC0">
        <w:rPr>
          <w:noProof/>
          <w:highlight w:val="yellow"/>
        </w:rPr>
        <w:t xml:space="preserve"> r</w:t>
      </w:r>
      <w:r w:rsidR="001263F0" w:rsidRPr="00AC3DC0">
        <w:rPr>
          <w:noProof/>
          <w:highlight w:val="yellow"/>
        </w:rPr>
        <w:t>ecord results using “</w:t>
      </w:r>
      <w:r w:rsidR="001263F0" w:rsidRPr="00AC3DC0">
        <w:rPr>
          <w:b/>
          <w:noProof/>
          <w:highlight w:val="yellow"/>
        </w:rPr>
        <w:t>+</w:t>
      </w:r>
      <w:r w:rsidR="001263F0" w:rsidRPr="00AC3DC0">
        <w:rPr>
          <w:noProof/>
          <w:highlight w:val="yellow"/>
        </w:rPr>
        <w:t>” (firm clot) or “</w:t>
      </w:r>
      <w:r w:rsidR="001263F0" w:rsidRPr="00AC3DC0">
        <w:rPr>
          <w:b/>
          <w:noProof/>
          <w:highlight w:val="yellow"/>
        </w:rPr>
        <w:t>-</w:t>
      </w:r>
      <w:r w:rsidR="001263F0" w:rsidRPr="00AC3DC0">
        <w:rPr>
          <w:noProof/>
          <w:highlight w:val="yellow"/>
        </w:rPr>
        <w:t>“ (no clot or loose clot) on the bench sheet</w:t>
      </w:r>
      <w:r w:rsidR="00097CA9" w:rsidRPr="00AC3DC0">
        <w:rPr>
          <w:noProof/>
          <w:highlight w:val="yellow"/>
        </w:rPr>
        <w:t>.</w:t>
      </w:r>
    </w:p>
    <w:p w14:paraId="341991D6" w14:textId="77777777" w:rsidR="001167CE" w:rsidRPr="009570D2" w:rsidRDefault="001167CE">
      <w:pPr>
        <w:jc w:val="both"/>
        <w:rPr>
          <w:rFonts w:ascii="Calibri" w:hAnsi="Calibri" w:cs="Calibri"/>
          <w:highlight w:val="yellow"/>
        </w:rPr>
      </w:pPr>
    </w:p>
    <w:p w14:paraId="53FC9489" w14:textId="4DE4781D" w:rsidR="001263F0" w:rsidRPr="00926677" w:rsidRDefault="001263F0" w:rsidP="00AC3DC0">
      <w:pPr>
        <w:pStyle w:val="ListParagraph"/>
        <w:numPr>
          <w:ilvl w:val="1"/>
          <w:numId w:val="17"/>
        </w:numPr>
        <w:ind w:left="0" w:firstLine="0"/>
        <w:rPr>
          <w:highlight w:val="yellow"/>
        </w:rPr>
      </w:pPr>
      <w:r w:rsidRPr="00926677">
        <w:rPr>
          <w:highlight w:val="yellow"/>
        </w:rPr>
        <w:t xml:space="preserve">Proceed with </w:t>
      </w:r>
      <w:r w:rsidR="00097CA9" w:rsidRPr="00926677">
        <w:rPr>
          <w:highlight w:val="yellow"/>
        </w:rPr>
        <w:t xml:space="preserve">the </w:t>
      </w:r>
      <w:r w:rsidRPr="00926677">
        <w:rPr>
          <w:highlight w:val="yellow"/>
        </w:rPr>
        <w:t>analysis according to the USP BET 85</w:t>
      </w:r>
      <w:r w:rsidR="00863083" w:rsidRPr="00926677">
        <w:rPr>
          <w:highlight w:val="yellow"/>
        </w:rPr>
        <w:fldChar w:fldCharType="begin"/>
      </w:r>
      <w:r w:rsidR="00863083" w:rsidRPr="00926677">
        <w:rPr>
          <w:highlight w:val="yellow"/>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00863083" w:rsidRPr="00926677">
        <w:rPr>
          <w:highlight w:val="yellow"/>
        </w:rPr>
        <w:fldChar w:fldCharType="separate"/>
      </w:r>
      <w:r w:rsidR="00863083" w:rsidRPr="00926677">
        <w:rPr>
          <w:noProof/>
          <w:highlight w:val="yellow"/>
          <w:vertAlign w:val="superscript"/>
        </w:rPr>
        <w:t>4</w:t>
      </w:r>
      <w:r w:rsidR="00863083" w:rsidRPr="00926677">
        <w:rPr>
          <w:highlight w:val="yellow"/>
        </w:rPr>
        <w:fldChar w:fldCharType="end"/>
      </w:r>
      <w:r w:rsidR="001578BD" w:rsidRPr="00926677">
        <w:rPr>
          <w:highlight w:val="yellow"/>
        </w:rPr>
        <w:t>;</w:t>
      </w:r>
      <w:r w:rsidRPr="00926677">
        <w:rPr>
          <w:highlight w:val="yellow"/>
        </w:rPr>
        <w:t xml:space="preserve">use </w:t>
      </w:r>
      <w:r w:rsidR="001578BD" w:rsidRPr="00926677">
        <w:rPr>
          <w:highlight w:val="yellow"/>
        </w:rPr>
        <w:t xml:space="preserve">the </w:t>
      </w:r>
      <w:r w:rsidRPr="00926677">
        <w:rPr>
          <w:highlight w:val="yellow"/>
        </w:rPr>
        <w:t>bench sheet as supporting material</w:t>
      </w:r>
    </w:p>
    <w:p w14:paraId="1BDB24C9" w14:textId="77777777" w:rsidR="00CE1318" w:rsidRPr="009570D2" w:rsidRDefault="00CE1318">
      <w:pPr>
        <w:pStyle w:val="NormalWeb"/>
        <w:spacing w:before="0" w:beforeAutospacing="0" w:after="0" w:afterAutospacing="0"/>
        <w:jc w:val="both"/>
        <w:rPr>
          <w:rFonts w:ascii="Calibri" w:hAnsi="Calibri" w:cs="Calibri"/>
          <w:b/>
        </w:rPr>
      </w:pPr>
    </w:p>
    <w:p w14:paraId="411F04C4" w14:textId="77777777" w:rsidR="00BE5F4A" w:rsidRPr="009570D2" w:rsidRDefault="005C54D2">
      <w:pPr>
        <w:jc w:val="both"/>
        <w:rPr>
          <w:rFonts w:ascii="Calibri" w:hAnsi="Calibri" w:cs="Calibri"/>
          <w:b/>
          <w:bCs/>
        </w:rPr>
      </w:pPr>
      <w:r w:rsidRPr="009570D2">
        <w:rPr>
          <w:rFonts w:ascii="Calibri" w:hAnsi="Calibri" w:cs="Calibri"/>
          <w:b/>
        </w:rPr>
        <w:t>REPRESENTATIVE RESULTS</w:t>
      </w:r>
      <w:r w:rsidR="009B1737" w:rsidRPr="009570D2">
        <w:rPr>
          <w:rFonts w:ascii="Calibri" w:hAnsi="Calibri" w:cs="Calibri"/>
          <w:b/>
          <w:bCs/>
        </w:rPr>
        <w:t>:</w:t>
      </w:r>
      <w:r w:rsidR="00B864CE" w:rsidRPr="009570D2">
        <w:rPr>
          <w:rFonts w:ascii="Calibri" w:hAnsi="Calibri" w:cs="Calibri"/>
          <w:b/>
          <w:bCs/>
        </w:rPr>
        <w:t xml:space="preserve"> </w:t>
      </w:r>
    </w:p>
    <w:p w14:paraId="5E06B38F" w14:textId="0F41FA74" w:rsidR="00B864CE" w:rsidRPr="009570D2" w:rsidRDefault="005073EE">
      <w:pPr>
        <w:jc w:val="both"/>
        <w:rPr>
          <w:rFonts w:ascii="Calibri" w:hAnsi="Calibri" w:cs="Calibri"/>
        </w:rPr>
      </w:pPr>
      <w:r w:rsidRPr="009570D2">
        <w:rPr>
          <w:rFonts w:ascii="Calibri" w:hAnsi="Calibri" w:cs="Calibri"/>
        </w:rPr>
        <w:t xml:space="preserve">The example of data generated </w:t>
      </w:r>
      <w:r w:rsidR="00A37B52" w:rsidRPr="009570D2">
        <w:rPr>
          <w:rFonts w:ascii="Calibri" w:hAnsi="Calibri" w:cs="Calibri"/>
        </w:rPr>
        <w:t>after testing</w:t>
      </w:r>
      <w:r w:rsidRPr="009570D2">
        <w:rPr>
          <w:rFonts w:ascii="Calibri" w:hAnsi="Calibri" w:cs="Calibri"/>
        </w:rPr>
        <w:t xml:space="preserve"> this formulation in LAL assays </w:t>
      </w:r>
      <w:r w:rsidRPr="009570D2">
        <w:rPr>
          <w:rFonts w:ascii="Calibri" w:hAnsi="Calibri" w:cs="Calibri"/>
          <w:noProof/>
        </w:rPr>
        <w:t>is shown</w:t>
      </w:r>
      <w:r w:rsidRPr="009570D2">
        <w:rPr>
          <w:rFonts w:ascii="Calibri" w:hAnsi="Calibri" w:cs="Calibri"/>
        </w:rPr>
        <w:t xml:space="preserve"> in </w:t>
      </w:r>
      <w:r w:rsidR="007D16EE" w:rsidRPr="009570D2">
        <w:rPr>
          <w:rFonts w:ascii="Calibri" w:hAnsi="Calibri" w:cs="Calibri"/>
          <w:b/>
        </w:rPr>
        <w:t>Table 1</w:t>
      </w:r>
      <w:r w:rsidRPr="009570D2">
        <w:rPr>
          <w:rFonts w:ascii="Calibri" w:hAnsi="Calibri" w:cs="Calibri"/>
        </w:rPr>
        <w:t xml:space="preserve">. </w:t>
      </w:r>
      <w:r w:rsidR="00A029FD" w:rsidRPr="009570D2">
        <w:rPr>
          <w:rFonts w:ascii="Calibri" w:hAnsi="Calibri" w:cs="Calibri"/>
        </w:rPr>
        <w:t xml:space="preserve">PEGylated liposomal doxorubicin </w:t>
      </w:r>
      <w:r w:rsidRPr="009570D2">
        <w:rPr>
          <w:rFonts w:ascii="Calibri" w:hAnsi="Calibri" w:cs="Calibri"/>
        </w:rPr>
        <w:t xml:space="preserve">interfered with chromogenic LAL at dilution 5. However, this interference </w:t>
      </w:r>
      <w:r w:rsidRPr="009570D2">
        <w:rPr>
          <w:rFonts w:ascii="Calibri" w:hAnsi="Calibri" w:cs="Calibri"/>
          <w:noProof/>
        </w:rPr>
        <w:t>was overcome</w:t>
      </w:r>
      <w:r w:rsidRPr="009570D2">
        <w:rPr>
          <w:rFonts w:ascii="Calibri" w:hAnsi="Calibri" w:cs="Calibri"/>
        </w:rPr>
        <w:t xml:space="preserve"> by greater dilutions. Spike recovery was between 50 and 200% when this formulation was tested at dilutions 50 and 500</w:t>
      </w:r>
      <w:r w:rsidR="00A37B52" w:rsidRPr="009570D2">
        <w:rPr>
          <w:rFonts w:ascii="Calibri" w:hAnsi="Calibri" w:cs="Calibri"/>
        </w:rPr>
        <w:t xml:space="preserve"> in turbidity and chromogenic LAL</w:t>
      </w:r>
      <w:r w:rsidR="00E15781" w:rsidRPr="009570D2">
        <w:rPr>
          <w:rFonts w:ascii="Calibri" w:hAnsi="Calibri" w:cs="Calibri"/>
        </w:rPr>
        <w:t>, as well as at dilution 5 in turbidity LAL</w:t>
      </w:r>
      <w:r w:rsidRPr="009570D2">
        <w:rPr>
          <w:rFonts w:ascii="Calibri" w:hAnsi="Calibri" w:cs="Calibri"/>
        </w:rPr>
        <w:t xml:space="preserve">. When adjusted by the dilution factor, the results </w:t>
      </w:r>
      <w:r w:rsidR="00A37B52" w:rsidRPr="009570D2">
        <w:rPr>
          <w:rFonts w:ascii="Calibri" w:hAnsi="Calibri" w:cs="Calibri"/>
        </w:rPr>
        <w:t>were</w:t>
      </w:r>
      <w:r w:rsidRPr="009570D2">
        <w:rPr>
          <w:rFonts w:ascii="Calibri" w:hAnsi="Calibri" w:cs="Calibri"/>
        </w:rPr>
        <w:t xml:space="preserve"> consistent between </w:t>
      </w:r>
      <w:r w:rsidR="00E15781" w:rsidRPr="009570D2">
        <w:rPr>
          <w:rFonts w:ascii="Calibri" w:hAnsi="Calibri" w:cs="Calibri"/>
        </w:rPr>
        <w:t>dilutions</w:t>
      </w:r>
      <w:r w:rsidRPr="009570D2">
        <w:rPr>
          <w:rFonts w:ascii="Calibri" w:hAnsi="Calibri" w:cs="Calibri"/>
        </w:rPr>
        <w:t xml:space="preserve"> in both assays. Moreover, the results </w:t>
      </w:r>
      <w:r w:rsidR="00A37B52" w:rsidRPr="009570D2">
        <w:rPr>
          <w:rFonts w:ascii="Calibri" w:hAnsi="Calibri" w:cs="Calibri"/>
        </w:rPr>
        <w:t xml:space="preserve">were </w:t>
      </w:r>
      <w:r w:rsidRPr="009570D2">
        <w:rPr>
          <w:rFonts w:ascii="Calibri" w:hAnsi="Calibri" w:cs="Calibri"/>
        </w:rPr>
        <w:t xml:space="preserve">consistent between </w:t>
      </w:r>
      <w:r w:rsidR="00E03842" w:rsidRPr="009570D2">
        <w:rPr>
          <w:rFonts w:ascii="Calibri" w:hAnsi="Calibri" w:cs="Calibri"/>
        </w:rPr>
        <w:t xml:space="preserve">the </w:t>
      </w:r>
      <w:r w:rsidRPr="009570D2">
        <w:rPr>
          <w:rFonts w:ascii="Calibri" w:hAnsi="Calibri" w:cs="Calibri"/>
        </w:rPr>
        <w:t>three assay formats.</w:t>
      </w:r>
      <w:r w:rsidR="007D16EE" w:rsidRPr="009570D2">
        <w:rPr>
          <w:rFonts w:ascii="Calibri" w:hAnsi="Calibri" w:cs="Calibri"/>
        </w:rPr>
        <w:t xml:space="preserve"> </w:t>
      </w:r>
    </w:p>
    <w:p w14:paraId="57CA0A84" w14:textId="525FEBFF" w:rsidR="0048126C" w:rsidRPr="009570D2" w:rsidRDefault="0048126C">
      <w:pPr>
        <w:jc w:val="both"/>
        <w:rPr>
          <w:rFonts w:ascii="Calibri" w:hAnsi="Calibri" w:cs="Calibri"/>
        </w:rPr>
      </w:pPr>
    </w:p>
    <w:p w14:paraId="44ED81E8" w14:textId="1F22C566" w:rsidR="0048126C" w:rsidRPr="009570D2" w:rsidRDefault="0048126C">
      <w:pPr>
        <w:jc w:val="both"/>
        <w:rPr>
          <w:rFonts w:ascii="Calibri" w:hAnsi="Calibri" w:cs="Calibri"/>
          <w:b/>
          <w:caps/>
        </w:rPr>
      </w:pPr>
      <w:r w:rsidRPr="009570D2">
        <w:rPr>
          <w:rFonts w:ascii="Calibri" w:hAnsi="Calibri" w:cs="Calibri"/>
          <w:b/>
          <w:caps/>
        </w:rPr>
        <w:t xml:space="preserve">Figure and Table Legend: </w:t>
      </w:r>
    </w:p>
    <w:p w14:paraId="21A10F52" w14:textId="2AEE1F10" w:rsidR="0048126C" w:rsidRPr="009570D2" w:rsidRDefault="0048126C">
      <w:pPr>
        <w:jc w:val="both"/>
        <w:rPr>
          <w:rFonts w:ascii="Calibri" w:hAnsi="Calibri" w:cs="Calibri"/>
          <w:b/>
        </w:rPr>
      </w:pPr>
      <w:r w:rsidRPr="009570D2">
        <w:rPr>
          <w:rFonts w:ascii="Calibri" w:hAnsi="Calibri" w:cs="Calibri"/>
          <w:b/>
        </w:rPr>
        <w:lastRenderedPageBreak/>
        <w:t>Table 1:</w:t>
      </w:r>
      <w:r w:rsidRPr="009570D2">
        <w:rPr>
          <w:rFonts w:ascii="Calibri" w:hAnsi="Calibri" w:cs="Calibri"/>
        </w:rPr>
        <w:t xml:space="preserve"> </w:t>
      </w:r>
      <w:r w:rsidRPr="009570D2">
        <w:rPr>
          <w:rFonts w:ascii="Calibri" w:hAnsi="Calibri" w:cs="Calibri"/>
          <w:b/>
        </w:rPr>
        <w:t>Detection of endotoxin in PEGylated liposomal doxorubicin using LAL assays.</w:t>
      </w:r>
      <w:r w:rsidRPr="009570D2">
        <w:rPr>
          <w:rFonts w:ascii="Calibri" w:hAnsi="Calibri" w:cs="Calibri"/>
        </w:rPr>
        <w:t xml:space="preserve"> PEGylated liposomal doxorubicin was tested using turbidity, chromogenic and gel-clot LAL assays. Sample interference was estimated using IECs. Spike recovery </w:t>
      </w:r>
      <w:r w:rsidRPr="009570D2">
        <w:rPr>
          <w:rFonts w:ascii="Calibri" w:hAnsi="Calibri" w:cs="Calibri"/>
          <w:noProof/>
        </w:rPr>
        <w:t>is shown</w:t>
      </w:r>
      <w:r w:rsidRPr="009570D2">
        <w:rPr>
          <w:rFonts w:ascii="Calibri" w:hAnsi="Calibri" w:cs="Calibri"/>
        </w:rPr>
        <w:t xml:space="preserve"> in parenthesis. Values between 50 and 200% are considered acceptable according to the USP BET 85 standard for endotoxin detection</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xml:space="preserve">. * and ** the test results of this sample were obtained at dilutions 100 and 200, respectively. </w:t>
      </w:r>
      <w:r w:rsidRPr="009570D2">
        <w:rPr>
          <w:rFonts w:ascii="Calibri" w:hAnsi="Calibri" w:cs="Calibri"/>
          <w:noProof/>
        </w:rPr>
        <w:t>The gel-clot assay dilutions are different from those used in chromogenic and turbidity LAL because sensitivity and maximum valid dilution of this assay are lower.</w:t>
      </w:r>
    </w:p>
    <w:p w14:paraId="4223656B" w14:textId="77777777" w:rsidR="006F7D54" w:rsidRPr="009570D2" w:rsidRDefault="006F7D54">
      <w:pPr>
        <w:jc w:val="both"/>
        <w:rPr>
          <w:rFonts w:ascii="Calibri" w:hAnsi="Calibri" w:cs="Calibri"/>
        </w:rPr>
      </w:pPr>
    </w:p>
    <w:p w14:paraId="146E8317" w14:textId="77777777" w:rsidR="00065E2D" w:rsidRPr="009570D2" w:rsidRDefault="005C54D2">
      <w:pPr>
        <w:jc w:val="both"/>
        <w:rPr>
          <w:rFonts w:ascii="Calibri" w:hAnsi="Calibri" w:cs="Calibri"/>
          <w:b/>
          <w:bCs/>
        </w:rPr>
      </w:pPr>
      <w:r w:rsidRPr="009570D2">
        <w:rPr>
          <w:rFonts w:ascii="Calibri" w:hAnsi="Calibri" w:cs="Calibri"/>
          <w:b/>
        </w:rPr>
        <w:t>DISCUSSION</w:t>
      </w:r>
      <w:r w:rsidR="009B1737" w:rsidRPr="009570D2">
        <w:rPr>
          <w:rFonts w:ascii="Calibri" w:hAnsi="Calibri" w:cs="Calibri"/>
          <w:b/>
          <w:bCs/>
        </w:rPr>
        <w:t>:</w:t>
      </w:r>
      <w:r w:rsidR="00585D13" w:rsidRPr="009570D2">
        <w:rPr>
          <w:rFonts w:ascii="Calibri" w:hAnsi="Calibri" w:cs="Calibri"/>
          <w:b/>
          <w:bCs/>
        </w:rPr>
        <w:t xml:space="preserve"> </w:t>
      </w:r>
    </w:p>
    <w:p w14:paraId="28203BF1" w14:textId="77777777" w:rsidR="001578BD" w:rsidRPr="009570D2" w:rsidRDefault="000C0BBA">
      <w:pPr>
        <w:autoSpaceDE w:val="0"/>
        <w:autoSpaceDN w:val="0"/>
        <w:adjustRightInd w:val="0"/>
        <w:jc w:val="both"/>
        <w:rPr>
          <w:rFonts w:ascii="Calibri" w:hAnsi="Calibri" w:cs="Calibri"/>
        </w:rPr>
      </w:pPr>
      <w:r w:rsidRPr="009570D2">
        <w:rPr>
          <w:rFonts w:ascii="Calibri" w:hAnsi="Calibri" w:cs="Calibri"/>
        </w:rPr>
        <w:t>The information provided in this protocol has been described before</w:t>
      </w:r>
      <w:r w:rsidRPr="00AC3DC0">
        <w:rPr>
          <w:rFonts w:ascii="Calibri" w:hAnsi="Calibri" w:cs="Calibri"/>
        </w:rPr>
        <w:fldChar w:fldCharType="begin">
          <w:fldData xml:space="preserve">PEVuZE5vdGU+PENpdGU+PEF1dGhvcj5OZXVuPC9BdXRob3I+PFllYXI+MjAxMTwvWWVhcj48UmVj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L2FsdC1wZXJpb2RpY2FsPjxwYWdlcz4xMjEtMzA8L3BhZ2VzPjx2b2x1bWU+Njk3PC92b2x1bWU+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YmlvbG9neSAoQ2xpZnRvbiwgTi5KLik8L2FiYnItMT48L2FsdC1wZXJpb2RpY2FsPjxwYWdlcz4y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</w:fldData>
        </w:fldChar>
      </w:r>
      <w:r w:rsidRPr="009570D2">
        <w:rPr>
          <w:rFonts w:ascii="Calibri" w:hAnsi="Calibri" w:cs="Calibri"/>
        </w:rPr>
        <w:instrText xml:space="preserve"> ADDIN EN.CITE </w:instrText>
      </w:r>
      <w:r w:rsidRPr="00AC3DC0">
        <w:rPr>
          <w:rFonts w:ascii="Calibri" w:hAnsi="Calibri" w:cs="Calibri"/>
        </w:rPr>
        <w:fldChar w:fldCharType="begin">
          <w:fldData xml:space="preserve">PEVuZE5vdGU+PENpdGU+PEF1dGhvcj5OZXVuPC9BdXRob3I+PFllYXI+MjAxMTwvWWVhcj48UmVj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L2FsdC1wZXJpb2RpY2FsPjxwYWdlcz4xMjEtMzA8L3BhZ2VzPjx2b2x1bWU+Njk3PC92b2x1bWU+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YmlvbG9neSAoQ2xpZnRvbiwgTi5KLik8L2FiYnItMT48L2FsdC1wZXJpb2RpY2FsPjxwYWdlcz4y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</w:fldData>
        </w:fldChar>
      </w:r>
      <w:r w:rsidRPr="009570D2">
        <w:rPr>
          <w:rFonts w:ascii="Calibri" w:hAnsi="Calibri" w:cs="Calibri"/>
        </w:rPr>
        <w:instrText xml:space="preserve"> ADDIN EN.CITE.DATA </w:instrText>
      </w:r>
      <w:r w:rsidRPr="00AC3DC0">
        <w:rPr>
          <w:rFonts w:ascii="Calibri" w:hAnsi="Calibri" w:cs="Calibri"/>
        </w:rPr>
      </w:r>
      <w:r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Pr="009570D2">
        <w:rPr>
          <w:rFonts w:ascii="Calibri" w:hAnsi="Calibri" w:cs="Calibri"/>
          <w:noProof/>
          <w:vertAlign w:val="superscript"/>
        </w:rPr>
        <w:t>15,26</w:t>
      </w:r>
      <w:r w:rsidRPr="00AC3DC0">
        <w:rPr>
          <w:rFonts w:ascii="Calibri" w:hAnsi="Calibri" w:cs="Calibri"/>
        </w:rPr>
        <w:fldChar w:fldCharType="end"/>
      </w:r>
      <w:r w:rsidRPr="009570D2">
        <w:rPr>
          <w:rFonts w:ascii="Calibri" w:hAnsi="Calibri" w:cs="Calibri"/>
        </w:rPr>
        <w:t xml:space="preserve"> and relies on several regulatory documents published by the US Food and Drug Administration (US FDA or FDA) and United States Pharmacopoeia (USP)</w:t>
      </w:r>
      <w:r w:rsidRPr="00AC3DC0">
        <w:rPr>
          <w:rFonts w:ascii="Calibri" w:hAnsi="Calibri" w:cs="Calibri"/>
        </w:rPr>
        <w:fldChar w:fldCharType="begin">
          <w:fldData xml:space="preserve">PEVuZE5vdGU+PENpdGU+PEF1dGhvcj5GREE8L0F1dGhvcj48WWVhcj4yMDA1PC9ZZWFyPjxSZWNO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</w:fldData>
        </w:fldChar>
      </w:r>
      <w:r w:rsidRPr="009570D2">
        <w:rPr>
          <w:rFonts w:ascii="Calibri" w:hAnsi="Calibri" w:cs="Calibri"/>
        </w:rPr>
        <w:instrText xml:space="preserve"> ADDIN EN.CITE </w:instrText>
      </w:r>
      <w:r w:rsidRPr="00AC3DC0">
        <w:rPr>
          <w:rFonts w:ascii="Calibri" w:hAnsi="Calibri" w:cs="Calibri"/>
        </w:rPr>
        <w:fldChar w:fldCharType="begin">
          <w:fldData xml:space="preserve">PEVuZE5vdGU+PENpdGU+PEF1dGhvcj5GREE8L0F1dGhvcj48WWVhcj4yMDA1PC9ZZWFyPjxSZWNO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</w:fldData>
        </w:fldChar>
      </w:r>
      <w:r w:rsidRPr="009570D2">
        <w:rPr>
          <w:rFonts w:ascii="Calibri" w:hAnsi="Calibri" w:cs="Calibri"/>
        </w:rPr>
        <w:instrText xml:space="preserve"> ADDIN EN.CITE.DATA </w:instrText>
      </w:r>
      <w:r w:rsidRPr="00AC3DC0">
        <w:rPr>
          <w:rFonts w:ascii="Calibri" w:hAnsi="Calibri" w:cs="Calibri"/>
        </w:rPr>
      </w:r>
      <w:r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Pr="009570D2">
        <w:rPr>
          <w:rFonts w:ascii="Calibri" w:hAnsi="Calibri" w:cs="Calibri"/>
          <w:noProof/>
          <w:vertAlign w:val="superscript"/>
        </w:rPr>
        <w:t>4-6,27</w:t>
      </w:r>
      <w:r w:rsidRPr="00AC3DC0">
        <w:rPr>
          <w:rFonts w:ascii="Calibri" w:hAnsi="Calibri" w:cs="Calibri"/>
        </w:rPr>
        <w:fldChar w:fldCharType="end"/>
      </w:r>
      <w:r w:rsidRPr="009570D2">
        <w:rPr>
          <w:rFonts w:ascii="Calibri" w:hAnsi="Calibri" w:cs="Calibri"/>
        </w:rPr>
        <w:t>, and is also available on the NCL website</w:t>
      </w:r>
      <w:r w:rsidRPr="00AC3DC0">
        <w:rPr>
          <w:rFonts w:ascii="Calibri" w:hAnsi="Calibri" w:cs="Calibri"/>
        </w:rPr>
        <w:fldChar w:fldCharType="begin"/>
      </w:r>
      <w:r w:rsidRPr="009570D2">
        <w:rPr>
          <w:rFonts w:ascii="Calibri" w:hAnsi="Calibri" w:cs="Calibri"/>
        </w:rPr>
        <w:instrText xml:space="preserve"> ADDIN EN.CITE &lt;EndNote&gt;&lt;Cite&gt;&lt;Author&gt;NCL&lt;/Author&gt;&lt;Year&gt;2015&lt;/Year&gt;&lt;RecNum&gt;32&lt;/RecNum&gt;&lt;DisplayText&gt;&lt;style face="superscript"&gt;20&lt;/style&gt;&lt;/DisplayText&gt;&lt;record&gt;&lt;rec-number&gt;32&lt;/rec-number&gt;&lt;foreign-keys&gt;&lt;key app="EN" db-id="9x999s299seepxeaw9fvxtrdz5ssxrevavz5" timestamp="1534853288"&gt;32&lt;/key&gt;&lt;/foreign-keys&gt;&lt;ref-type name="Web Page"&gt;12&lt;/ref-type&gt;&lt;contributors&gt;&lt;authors&gt;&lt;author&gt;NCL&lt;/author&gt;&lt;/authors&gt;&lt;/contributors&gt;&lt;titles&gt;&lt;title&gt;NCL assay cascade&lt;/title&gt;&lt;/titles&gt;&lt;number&gt;8/21/2018&lt;/number&gt;&lt;dates&gt;&lt;year&gt;2015&lt;/year&gt;&lt;/dates&gt;&lt;urls&gt;&lt;related-urls&gt;&lt;url&gt;https://ncl.cancer.gov/resources/assay-cascade-protocols&lt;/url&gt;&lt;/related-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20</w:t>
      </w:r>
      <w:r w:rsidRPr="00AC3DC0">
        <w:rPr>
          <w:rFonts w:ascii="Calibri" w:hAnsi="Calibri" w:cs="Calibri"/>
        </w:rPr>
        <w:fldChar w:fldCharType="end"/>
      </w:r>
      <w:r w:rsidRPr="009570D2">
        <w:rPr>
          <w:rFonts w:ascii="Calibri" w:hAnsi="Calibri" w:cs="Calibri"/>
        </w:rPr>
        <w:t xml:space="preserve"> in protocols STE1.2 (turbidity LAL), STE1.3 (gel-clot LAL) and STE1.4 (chromogenic LAL). </w:t>
      </w:r>
    </w:p>
    <w:p w14:paraId="55C9A04F" w14:textId="77777777" w:rsidR="001578BD" w:rsidRPr="009570D2" w:rsidRDefault="001578BD">
      <w:pPr>
        <w:autoSpaceDE w:val="0"/>
        <w:autoSpaceDN w:val="0"/>
        <w:adjustRightInd w:val="0"/>
        <w:jc w:val="both"/>
        <w:rPr>
          <w:rFonts w:ascii="Calibri" w:hAnsi="Calibri" w:cs="Calibri"/>
        </w:rPr>
      </w:pPr>
    </w:p>
    <w:p w14:paraId="7426E44A" w14:textId="77777777" w:rsidR="001578BD" w:rsidRPr="009570D2" w:rsidRDefault="000C0BBA">
      <w:pPr>
        <w:autoSpaceDE w:val="0"/>
        <w:autoSpaceDN w:val="0"/>
        <w:adjustRightInd w:val="0"/>
        <w:jc w:val="both"/>
        <w:rPr>
          <w:rFonts w:ascii="Calibri" w:hAnsi="Calibri" w:cs="Calibri"/>
        </w:rPr>
      </w:pPr>
      <w:r w:rsidRPr="009570D2">
        <w:rPr>
          <w:rFonts w:ascii="Calibri" w:hAnsi="Calibri" w:cs="Calibri"/>
        </w:rPr>
        <w:t xml:space="preserve">Test-nanomaterials are prepared either in LAL reagent water or sterile, pyrogen-free PBS. The pH of the study sample is important because low (&lt; 6) and high (&gt; 8) pH will interfere with the optimal performance of the lysate. If the pH of the test-nanoparticle is outside of the 6-8 range, it can be adjusted using pyrogen-free sodium hydroxide or hydrochloric acid. When such adjustment is performed, it is vital to avoid sample contamination from microelectrode. Therefore, to perform this procedure, a small aliquot of the sample is removed into a separate tube and used to measure the </w:t>
      </w:r>
      <w:proofErr w:type="spellStart"/>
      <w:r w:rsidRPr="009570D2">
        <w:rPr>
          <w:rFonts w:ascii="Calibri" w:hAnsi="Calibri" w:cs="Calibri"/>
        </w:rPr>
        <w:t>pH.</w:t>
      </w:r>
      <w:proofErr w:type="spellEnd"/>
      <w:r w:rsidRPr="009570D2">
        <w:rPr>
          <w:rFonts w:ascii="Calibri" w:hAnsi="Calibri" w:cs="Calibri"/>
        </w:rPr>
        <w:t xml:space="preserve"> </w:t>
      </w:r>
    </w:p>
    <w:p w14:paraId="59079F4D" w14:textId="77777777" w:rsidR="001578BD" w:rsidRPr="009570D2" w:rsidRDefault="001578BD">
      <w:pPr>
        <w:autoSpaceDE w:val="0"/>
        <w:autoSpaceDN w:val="0"/>
        <w:adjustRightInd w:val="0"/>
        <w:jc w:val="both"/>
        <w:rPr>
          <w:rFonts w:ascii="Calibri" w:hAnsi="Calibri" w:cs="Calibri"/>
        </w:rPr>
      </w:pPr>
    </w:p>
    <w:p w14:paraId="533FB346" w14:textId="77777777" w:rsidR="001578BD" w:rsidRPr="009570D2" w:rsidRDefault="000C0BBA">
      <w:pPr>
        <w:autoSpaceDE w:val="0"/>
        <w:autoSpaceDN w:val="0"/>
        <w:adjustRightInd w:val="0"/>
        <w:jc w:val="both"/>
        <w:rPr>
          <w:rFonts w:ascii="Calibri" w:hAnsi="Calibri" w:cs="Calibri"/>
        </w:rPr>
      </w:pPr>
      <w:r w:rsidRPr="009570D2">
        <w:rPr>
          <w:rFonts w:ascii="Calibri" w:hAnsi="Calibri" w:cs="Calibri"/>
        </w:rPr>
        <w:t xml:space="preserve">When the sample is prepared in PBS or another buffer, the blank buffer is also included in this test. The concentration of each nanomaterial is case-specific. The test is used to estimate the amount of contaminating endotoxin per milligram of the active pharmaceutical ingredient (API). However, depending on the type of </w:t>
      </w:r>
      <w:proofErr w:type="spellStart"/>
      <w:r w:rsidRPr="009570D2">
        <w:rPr>
          <w:rFonts w:ascii="Calibri" w:hAnsi="Calibri" w:cs="Calibri"/>
        </w:rPr>
        <w:t>nano</w:t>
      </w:r>
      <w:proofErr w:type="spellEnd"/>
      <w:r w:rsidR="00097CA9" w:rsidRPr="009570D2">
        <w:rPr>
          <w:rFonts w:ascii="Calibri" w:hAnsi="Calibri" w:cs="Calibri"/>
        </w:rPr>
        <w:t>-</w:t>
      </w:r>
      <w:r w:rsidRPr="009570D2">
        <w:rPr>
          <w:rFonts w:ascii="Calibri" w:hAnsi="Calibri" w:cs="Calibri"/>
        </w:rPr>
        <w:t>formulation, the concentration can also be estimated in mg of the total formulation or total element (</w:t>
      </w:r>
      <w:r w:rsidRPr="00AC3DC0">
        <w:rPr>
          <w:rFonts w:ascii="Calibri" w:hAnsi="Calibri" w:cs="Calibri"/>
          <w:i/>
        </w:rPr>
        <w:t>e.g</w:t>
      </w:r>
      <w:r w:rsidRPr="009570D2">
        <w:rPr>
          <w:rFonts w:ascii="Calibri" w:hAnsi="Calibri" w:cs="Calibri"/>
        </w:rPr>
        <w:t xml:space="preserve">., gold, silver or iron for gold, silver, and iron oxide nanoparticles, respectively). The sample is tested from the stock using several dilutions not </w:t>
      </w:r>
      <w:r w:rsidRPr="009570D2">
        <w:rPr>
          <w:rFonts w:ascii="Calibri" w:hAnsi="Calibri" w:cs="Calibri"/>
          <w:noProof/>
        </w:rPr>
        <w:t>exceeding</w:t>
      </w:r>
      <w:r w:rsidR="00327ACD" w:rsidRPr="009570D2">
        <w:rPr>
          <w:rFonts w:ascii="Calibri" w:hAnsi="Calibri" w:cs="Calibri"/>
          <w:noProof/>
        </w:rPr>
        <w:t xml:space="preserve"> the</w:t>
      </w:r>
      <w:r w:rsidR="00327ACD" w:rsidRPr="009570D2">
        <w:rPr>
          <w:rFonts w:ascii="Calibri" w:hAnsi="Calibri" w:cs="Calibri"/>
        </w:rPr>
        <w:t xml:space="preserve"> </w:t>
      </w:r>
      <w:r w:rsidRPr="009570D2">
        <w:rPr>
          <w:rFonts w:ascii="Calibri" w:hAnsi="Calibri" w:cs="Calibri"/>
        </w:rPr>
        <w:t xml:space="preserve">MVD. All dilutions of the test-nanoparticles are prepared using LAL-grade water. </w:t>
      </w:r>
    </w:p>
    <w:p w14:paraId="2E38CCD5" w14:textId="77777777" w:rsidR="001578BD" w:rsidRPr="009570D2" w:rsidRDefault="001578BD">
      <w:pPr>
        <w:autoSpaceDE w:val="0"/>
        <w:autoSpaceDN w:val="0"/>
        <w:adjustRightInd w:val="0"/>
        <w:jc w:val="both"/>
        <w:rPr>
          <w:rFonts w:ascii="Calibri" w:hAnsi="Calibri" w:cs="Calibri"/>
        </w:rPr>
      </w:pPr>
    </w:p>
    <w:p w14:paraId="524AF5B8" w14:textId="4BA409B6" w:rsidR="001578BD" w:rsidRPr="009570D2" w:rsidRDefault="000C0BBA">
      <w:pPr>
        <w:autoSpaceDE w:val="0"/>
        <w:autoSpaceDN w:val="0"/>
        <w:adjustRightInd w:val="0"/>
        <w:jc w:val="both"/>
        <w:rPr>
          <w:rFonts w:ascii="Calibri" w:hAnsi="Calibri" w:cs="Calibri"/>
        </w:rPr>
      </w:pPr>
      <w:r w:rsidRPr="009570D2">
        <w:rPr>
          <w:rFonts w:ascii="Calibri" w:hAnsi="Calibri" w:cs="Calibri"/>
        </w:rPr>
        <w:t xml:space="preserve">Three parameters are used to calculate the MVD. They are </w:t>
      </w:r>
      <w:r w:rsidR="001578BD" w:rsidRPr="009570D2">
        <w:rPr>
          <w:rFonts w:ascii="Calibri" w:hAnsi="Calibri" w:cs="Calibri"/>
        </w:rPr>
        <w:t xml:space="preserve">the </w:t>
      </w:r>
      <w:r w:rsidRPr="009570D2">
        <w:rPr>
          <w:rFonts w:ascii="Calibri" w:hAnsi="Calibri" w:cs="Calibri"/>
        </w:rPr>
        <w:t xml:space="preserve">endotoxin limit (EL), </w:t>
      </w:r>
      <w:r w:rsidR="001578BD" w:rsidRPr="009570D2">
        <w:rPr>
          <w:rFonts w:ascii="Calibri" w:hAnsi="Calibri" w:cs="Calibri"/>
        </w:rPr>
        <w:t xml:space="preserve">the </w:t>
      </w:r>
      <w:r w:rsidRPr="009570D2">
        <w:rPr>
          <w:rFonts w:ascii="Calibri" w:hAnsi="Calibri" w:cs="Calibri"/>
        </w:rPr>
        <w:t>sample concentration</w:t>
      </w:r>
      <w:r w:rsidR="001578BD" w:rsidRPr="009570D2">
        <w:rPr>
          <w:rFonts w:ascii="Calibri" w:hAnsi="Calibri" w:cs="Calibri"/>
        </w:rPr>
        <w:t>,</w:t>
      </w:r>
      <w:r w:rsidRPr="009570D2">
        <w:rPr>
          <w:rFonts w:ascii="Calibri" w:hAnsi="Calibri" w:cs="Calibri"/>
        </w:rPr>
        <w:t xml:space="preserve"> and </w:t>
      </w:r>
      <w:r w:rsidR="001578BD" w:rsidRPr="009570D2">
        <w:rPr>
          <w:rFonts w:ascii="Calibri" w:hAnsi="Calibri" w:cs="Calibri"/>
        </w:rPr>
        <w:t xml:space="preserve">the </w:t>
      </w:r>
      <w:r w:rsidRPr="009570D2">
        <w:rPr>
          <w:rFonts w:ascii="Calibri" w:hAnsi="Calibri" w:cs="Calibri"/>
        </w:rPr>
        <w:t>assay sensitivity (</w:t>
      </w:r>
      <w:r w:rsidRPr="009570D2">
        <w:rPr>
          <w:rFonts w:ascii="Calibri" w:hAnsi="Calibri" w:cs="Calibri"/>
        </w:rPr>
        <w:sym w:font="Symbol" w:char="F06C"/>
      </w:r>
      <w:r w:rsidRPr="009570D2">
        <w:rPr>
          <w:rFonts w:ascii="Calibri" w:hAnsi="Calibri" w:cs="Calibri"/>
        </w:rPr>
        <w:t>)</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xml:space="preserve">. </w:t>
      </w:r>
      <w:r w:rsidR="0043512B" w:rsidRPr="009570D2">
        <w:rPr>
          <w:rFonts w:ascii="Calibri" w:hAnsi="Calibri" w:cs="Calibri"/>
        </w:rPr>
        <w:t xml:space="preserve">Use </w:t>
      </w:r>
      <w:r w:rsidRPr="009570D2">
        <w:rPr>
          <w:rFonts w:ascii="Calibri" w:hAnsi="Calibri" w:cs="Calibri"/>
        </w:rPr>
        <w:t xml:space="preserve">the following formula </w:t>
      </w:r>
      <w:r w:rsidR="0043512B" w:rsidRPr="009570D2">
        <w:rPr>
          <w:rFonts w:ascii="Calibri" w:hAnsi="Calibri" w:cs="Calibri"/>
          <w:noProof/>
        </w:rPr>
        <w:t>to calculate endotoxin limit (EL)</w:t>
      </w:r>
      <w:r w:rsidRPr="009570D2">
        <w:rPr>
          <w:rFonts w:ascii="Calibri" w:hAnsi="Calibri" w:cs="Calibri"/>
        </w:rPr>
        <w:t>: EL=K/M, where K is a threshold pyrogen dose (</w:t>
      </w:r>
      <w:r w:rsidRPr="00AC3DC0">
        <w:rPr>
          <w:rFonts w:ascii="Calibri" w:hAnsi="Calibri" w:cs="Calibri"/>
          <w:i/>
        </w:rPr>
        <w:t>e.g</w:t>
      </w:r>
      <w:r w:rsidRPr="009570D2">
        <w:rPr>
          <w:rFonts w:ascii="Calibri" w:hAnsi="Calibri" w:cs="Calibri"/>
        </w:rPr>
        <w:t>., 5</w:t>
      </w:r>
      <w:r w:rsidR="001578BD" w:rsidRPr="009570D2">
        <w:rPr>
          <w:rFonts w:ascii="Calibri" w:hAnsi="Calibri" w:cs="Calibri"/>
        </w:rPr>
        <w:t xml:space="preserve"> </w:t>
      </w:r>
      <w:r w:rsidRPr="009570D2">
        <w:rPr>
          <w:rFonts w:ascii="Calibri" w:hAnsi="Calibri" w:cs="Calibri"/>
        </w:rPr>
        <w:t>EU/kg as discussed in the introduction) and M is the maximum dose of the test nanomaterial intended for administration per kilogram of body weight in a single hour</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As discussed above, the estimation of EL for nanomaterials used as radiopharmaceutical or as medical device relies on a threshold pyrogenic dose or formula</w:t>
      </w:r>
      <w:r w:rsidR="001578BD" w:rsidRPr="009570D2">
        <w:rPr>
          <w:rFonts w:ascii="Calibri" w:hAnsi="Calibri" w:cs="Calibri"/>
        </w:rPr>
        <w:t>,</w:t>
      </w:r>
      <w:r w:rsidRPr="009570D2">
        <w:rPr>
          <w:rFonts w:ascii="Calibri" w:hAnsi="Calibri" w:cs="Calibri"/>
        </w:rPr>
        <w:t xml:space="preserve"> which is different from 5/M. These details are mentioned in the introduction and could </w:t>
      </w:r>
      <w:r w:rsidRPr="009570D2">
        <w:rPr>
          <w:rFonts w:ascii="Calibri" w:hAnsi="Calibri" w:cs="Calibri"/>
          <w:noProof/>
        </w:rPr>
        <w:t>be further reviewed</w:t>
      </w:r>
      <w:r w:rsidRPr="009570D2">
        <w:rPr>
          <w:rFonts w:ascii="Calibri" w:hAnsi="Calibri" w:cs="Calibri"/>
        </w:rPr>
        <w:t xml:space="preserve"> in the USP and US FDA guidelines</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face="superscript"&gt;4-6&lt;/style&gt;&lt;/DisplayText&gt;&lt;record&gt;&lt;rec-number&gt;14&lt;/rec-number&gt;&lt;foreign-keys&gt;&lt;key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Cite&gt;&lt;Author&gt;FDA&lt;/Author&gt;&lt;Year&gt;2012&lt;/Year&gt;&lt;RecNum&gt;15&lt;/RecNum&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Cite&gt;&lt;Author&gt;FDA&lt;/Author&gt;&lt;Year&gt;2015&lt;/Year&gt;&lt;RecNum&gt;16&lt;/RecNum&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4-6</w:t>
      </w:r>
      <w:r w:rsidRPr="00AC3DC0">
        <w:rPr>
          <w:rFonts w:ascii="Calibri" w:hAnsi="Calibri" w:cs="Calibri"/>
        </w:rPr>
        <w:fldChar w:fldCharType="end"/>
      </w:r>
      <w:r w:rsidRPr="009570D2">
        <w:rPr>
          <w:rFonts w:ascii="Calibri" w:hAnsi="Calibri" w:cs="Calibri"/>
        </w:rPr>
        <w:t xml:space="preserve">. The recommended endotoxin limit for ophthalmic solutions and intraocular devices </w:t>
      </w:r>
      <w:r w:rsidRPr="009570D2">
        <w:rPr>
          <w:rFonts w:ascii="Calibri" w:hAnsi="Calibri" w:cs="Calibri"/>
          <w:noProof/>
        </w:rPr>
        <w:t>is provided</w:t>
      </w:r>
      <w:r w:rsidRPr="009570D2">
        <w:rPr>
          <w:rFonts w:ascii="Calibri" w:hAnsi="Calibri" w:cs="Calibri"/>
        </w:rPr>
        <w:t xml:space="preserve"> in the US FDA guideline for these products</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&lt;EndNote&gt;&lt;Cite&gt;&lt;Author&gt;FDA&lt;/Author&gt;&lt;Year&gt;2015&lt;/Year&gt;&lt;RecNum&gt;16&lt;/RecNum&gt;&lt;DisplayText&gt;&lt;style face="superscript"&gt;6&lt;/style&gt;&lt;/DisplayText&gt;&lt;record&gt;&lt;rec-number&gt;16&lt;/rec-number&gt;&lt;foreign-keys&gt;&lt;key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6</w:t>
      </w:r>
      <w:r w:rsidRPr="00AC3DC0">
        <w:rPr>
          <w:rFonts w:ascii="Calibri" w:hAnsi="Calibri" w:cs="Calibri"/>
        </w:rPr>
        <w:fldChar w:fldCharType="end"/>
      </w:r>
      <w:r w:rsidRPr="009570D2">
        <w:rPr>
          <w:rFonts w:ascii="Calibri" w:hAnsi="Calibri" w:cs="Calibri"/>
        </w:rPr>
        <w:t>. When an animal model (</w:t>
      </w:r>
      <w:r w:rsidRPr="00AC3DC0">
        <w:rPr>
          <w:rFonts w:ascii="Calibri" w:hAnsi="Calibri" w:cs="Calibri"/>
          <w:i/>
        </w:rPr>
        <w:t>e.g</w:t>
      </w:r>
      <w:r w:rsidRPr="009570D2">
        <w:rPr>
          <w:rFonts w:ascii="Calibri" w:hAnsi="Calibri" w:cs="Calibri"/>
        </w:rPr>
        <w:t xml:space="preserve">., mouse) was used to establish the dose of </w:t>
      </w:r>
      <w:proofErr w:type="spellStart"/>
      <w:r w:rsidRPr="009570D2">
        <w:rPr>
          <w:rFonts w:ascii="Calibri" w:hAnsi="Calibri" w:cs="Calibri"/>
        </w:rPr>
        <w:t>nanoformulation</w:t>
      </w:r>
      <w:proofErr w:type="spellEnd"/>
      <w:r w:rsidRPr="009570D2">
        <w:rPr>
          <w:rFonts w:ascii="Calibri" w:hAnsi="Calibri" w:cs="Calibri"/>
        </w:rPr>
        <w:t xml:space="preserve">, this information is used to estimate </w:t>
      </w:r>
      <w:r w:rsidR="001578BD" w:rsidRPr="009570D2">
        <w:rPr>
          <w:rFonts w:ascii="Calibri" w:hAnsi="Calibri" w:cs="Calibri"/>
        </w:rPr>
        <w:t xml:space="preserve">the </w:t>
      </w:r>
      <w:r w:rsidRPr="009570D2">
        <w:rPr>
          <w:rFonts w:ascii="Calibri" w:hAnsi="Calibri" w:cs="Calibri"/>
        </w:rPr>
        <w:t xml:space="preserve">so-called human equivalent dose (HED). The HED </w:t>
      </w:r>
      <w:r w:rsidRPr="009570D2">
        <w:rPr>
          <w:rFonts w:ascii="Calibri" w:hAnsi="Calibri" w:cs="Calibri"/>
          <w:noProof/>
        </w:rPr>
        <w:t>is calculated</w:t>
      </w:r>
      <w:r w:rsidRPr="009570D2">
        <w:rPr>
          <w:rFonts w:ascii="Calibri" w:hAnsi="Calibri" w:cs="Calibri"/>
        </w:rPr>
        <w:t xml:space="preserve"> by dividing the animal dose by a conversion factor, which is specific to each animal species. For example, the conversion factor is 12.3, 6.2 and 3</w:t>
      </w:r>
      <w:r w:rsidR="001578BD" w:rsidRPr="009570D2">
        <w:rPr>
          <w:rFonts w:ascii="Calibri" w:hAnsi="Calibri" w:cs="Calibri"/>
        </w:rPr>
        <w:t>.</w:t>
      </w:r>
      <w:r w:rsidRPr="009570D2">
        <w:rPr>
          <w:rFonts w:ascii="Calibri" w:hAnsi="Calibri" w:cs="Calibri"/>
        </w:rPr>
        <w:t xml:space="preserve">1 for </w:t>
      </w:r>
      <w:r w:rsidR="001578BD" w:rsidRPr="009570D2">
        <w:rPr>
          <w:rFonts w:ascii="Calibri" w:hAnsi="Calibri" w:cs="Calibri"/>
        </w:rPr>
        <w:t xml:space="preserve">the </w:t>
      </w:r>
      <w:r w:rsidRPr="009570D2">
        <w:rPr>
          <w:rFonts w:ascii="Calibri" w:hAnsi="Calibri" w:cs="Calibri"/>
        </w:rPr>
        <w:t xml:space="preserve">mouse, </w:t>
      </w:r>
      <w:r w:rsidR="001578BD" w:rsidRPr="009570D2">
        <w:rPr>
          <w:rFonts w:ascii="Calibri" w:hAnsi="Calibri" w:cs="Calibri"/>
        </w:rPr>
        <w:t xml:space="preserve">the </w:t>
      </w:r>
      <w:r w:rsidRPr="009570D2">
        <w:rPr>
          <w:rFonts w:ascii="Calibri" w:hAnsi="Calibri" w:cs="Calibri"/>
        </w:rPr>
        <w:t>rat</w:t>
      </w:r>
      <w:r w:rsidR="001578BD" w:rsidRPr="009570D2">
        <w:rPr>
          <w:rFonts w:ascii="Calibri" w:hAnsi="Calibri" w:cs="Calibri"/>
        </w:rPr>
        <w:t>,</w:t>
      </w:r>
      <w:r w:rsidRPr="009570D2">
        <w:rPr>
          <w:rFonts w:ascii="Calibri" w:hAnsi="Calibri" w:cs="Calibri"/>
        </w:rPr>
        <w:t xml:space="preserve"> and </w:t>
      </w:r>
      <w:r w:rsidR="001578BD" w:rsidRPr="009570D2">
        <w:rPr>
          <w:rFonts w:ascii="Calibri" w:hAnsi="Calibri" w:cs="Calibri"/>
        </w:rPr>
        <w:t xml:space="preserve">the </w:t>
      </w:r>
      <w:r w:rsidRPr="009570D2">
        <w:rPr>
          <w:rFonts w:ascii="Calibri" w:hAnsi="Calibri" w:cs="Calibri"/>
        </w:rPr>
        <w:t>rabbit</w:t>
      </w:r>
      <w:r w:rsidR="001578BD" w:rsidRPr="009570D2">
        <w:rPr>
          <w:rFonts w:ascii="Calibri" w:hAnsi="Calibri" w:cs="Calibri"/>
        </w:rPr>
        <w:t>,</w:t>
      </w:r>
      <w:r w:rsidRPr="009570D2">
        <w:rPr>
          <w:rFonts w:ascii="Calibri" w:hAnsi="Calibri" w:cs="Calibri"/>
        </w:rPr>
        <w:t xml:space="preserve"> respectively</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27</w:t>
      </w:r>
      <w:r w:rsidRPr="00AC3DC0">
        <w:rPr>
          <w:rFonts w:ascii="Calibri" w:hAnsi="Calibri" w:cs="Calibri"/>
        </w:rPr>
        <w:fldChar w:fldCharType="end"/>
      </w:r>
      <w:r w:rsidRPr="009570D2">
        <w:rPr>
          <w:rFonts w:ascii="Calibri" w:hAnsi="Calibri" w:cs="Calibri"/>
        </w:rPr>
        <w:t xml:space="preserve">. The conversion procedure and rationale for using it are </w:t>
      </w:r>
      <w:r w:rsidRPr="009570D2">
        <w:rPr>
          <w:rFonts w:ascii="Calibri" w:hAnsi="Calibri" w:cs="Calibri"/>
        </w:rPr>
        <w:lastRenderedPageBreak/>
        <w:t>described in detail in the US FDA guideline</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27</w:t>
      </w:r>
      <w:r w:rsidRPr="00AC3DC0">
        <w:rPr>
          <w:rFonts w:ascii="Calibri" w:hAnsi="Calibri" w:cs="Calibri"/>
        </w:rPr>
        <w:fldChar w:fldCharType="end"/>
      </w:r>
      <w:r w:rsidRPr="009570D2">
        <w:rPr>
          <w:rFonts w:ascii="Calibri" w:hAnsi="Calibri" w:cs="Calibri"/>
        </w:rPr>
        <w:t>. Cancer therapeutics are often dosed per surface body area expressed in mg/m</w:t>
      </w:r>
      <w:r w:rsidRPr="009570D2">
        <w:rPr>
          <w:rFonts w:ascii="Calibri" w:hAnsi="Calibri" w:cs="Calibri"/>
          <w:vertAlign w:val="superscript"/>
        </w:rPr>
        <w:t>2</w:t>
      </w:r>
      <w:r w:rsidRPr="009570D2">
        <w:rPr>
          <w:rFonts w:ascii="Calibri" w:hAnsi="Calibri" w:cs="Calibri"/>
        </w:rPr>
        <w:t xml:space="preserve">. One can either follow </w:t>
      </w:r>
      <w:r w:rsidR="001662C1" w:rsidRPr="009570D2">
        <w:rPr>
          <w:rFonts w:ascii="Calibri" w:hAnsi="Calibri" w:cs="Calibri"/>
        </w:rPr>
        <w:t xml:space="preserve">the </w:t>
      </w:r>
      <w:r w:rsidRPr="009570D2">
        <w:rPr>
          <w:rFonts w:ascii="Calibri" w:hAnsi="Calibri" w:cs="Calibri"/>
        </w:rPr>
        <w:t xml:space="preserve">USP guideline to calculate EL for drugs dosed in milligram per square meter or convert this dose to mg/kg range. </w:t>
      </w:r>
      <w:r w:rsidR="0043512B" w:rsidRPr="009570D2">
        <w:rPr>
          <w:rFonts w:ascii="Calibri" w:hAnsi="Calibri" w:cs="Calibri"/>
          <w:noProof/>
        </w:rPr>
        <w:t>The</w:t>
      </w:r>
      <w:r w:rsidRPr="009570D2">
        <w:rPr>
          <w:rFonts w:ascii="Calibri" w:hAnsi="Calibri" w:cs="Calibri"/>
          <w:noProof/>
        </w:rPr>
        <w:t xml:space="preserve"> dose in mg/</w:t>
      </w:r>
      <w:r w:rsidR="0043512B" w:rsidRPr="009570D2">
        <w:rPr>
          <w:rFonts w:ascii="Calibri" w:hAnsi="Calibri" w:cs="Calibri"/>
          <w:noProof/>
        </w:rPr>
        <w:t>m</w:t>
      </w:r>
      <w:r w:rsidR="0043512B" w:rsidRPr="009570D2">
        <w:rPr>
          <w:rFonts w:ascii="Calibri" w:hAnsi="Calibri" w:cs="Calibri"/>
          <w:noProof/>
          <w:vertAlign w:val="superscript"/>
        </w:rPr>
        <w:t>2</w:t>
      </w:r>
      <w:r w:rsidRPr="009570D2">
        <w:rPr>
          <w:rFonts w:ascii="Calibri" w:hAnsi="Calibri" w:cs="Calibri"/>
          <w:noProof/>
        </w:rPr>
        <w:t xml:space="preserve"> </w:t>
      </w:r>
      <w:r w:rsidR="0043512B" w:rsidRPr="009570D2">
        <w:rPr>
          <w:rFonts w:ascii="Calibri" w:hAnsi="Calibri" w:cs="Calibri"/>
        </w:rPr>
        <w:t>can be adjusted to the dose in mg/kg</w:t>
      </w:r>
      <w:r w:rsidRPr="009570D2">
        <w:rPr>
          <w:rFonts w:ascii="Calibri" w:hAnsi="Calibri" w:cs="Calibri"/>
        </w:rPr>
        <w:t xml:space="preserve"> using a species-specific conversion factor</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27</w:t>
      </w:r>
      <w:r w:rsidRPr="00AC3DC0">
        <w:rPr>
          <w:rFonts w:ascii="Calibri" w:hAnsi="Calibri" w:cs="Calibri"/>
        </w:rPr>
        <w:fldChar w:fldCharType="end"/>
      </w:r>
      <w:r w:rsidRPr="009570D2">
        <w:rPr>
          <w:rFonts w:ascii="Calibri" w:hAnsi="Calibri" w:cs="Calibri"/>
        </w:rPr>
        <w:t xml:space="preserve">. </w:t>
      </w:r>
      <w:r w:rsidR="009570D2" w:rsidRPr="009570D2">
        <w:rPr>
          <w:rFonts w:ascii="Calibri" w:hAnsi="Calibri" w:cs="Calibri"/>
        </w:rPr>
        <w:t>F</w:t>
      </w:r>
      <w:r w:rsidRPr="009570D2">
        <w:rPr>
          <w:rFonts w:ascii="Calibri" w:hAnsi="Calibri" w:cs="Calibri"/>
        </w:rPr>
        <w:t xml:space="preserve">or an adult human, it is 37 and indicated as km to refer to </w:t>
      </w:r>
      <w:r w:rsidR="009570D2" w:rsidRPr="009570D2">
        <w:rPr>
          <w:rFonts w:ascii="Calibri" w:hAnsi="Calibri" w:cs="Calibri"/>
        </w:rPr>
        <w:t xml:space="preserve">the </w:t>
      </w:r>
      <w:r w:rsidRPr="009570D2">
        <w:rPr>
          <w:rFonts w:ascii="Calibri" w:hAnsi="Calibri" w:cs="Calibri"/>
        </w:rPr>
        <w:t>mass constant</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27</w:t>
      </w:r>
      <w:r w:rsidRPr="00AC3DC0">
        <w:rPr>
          <w:rFonts w:ascii="Calibri" w:hAnsi="Calibri" w:cs="Calibri"/>
        </w:rPr>
        <w:fldChar w:fldCharType="end"/>
      </w:r>
      <w:r w:rsidRPr="009570D2">
        <w:rPr>
          <w:rFonts w:ascii="Calibri" w:hAnsi="Calibri" w:cs="Calibri"/>
        </w:rPr>
        <w:t>. The km factor has units of kg/m</w:t>
      </w:r>
      <w:r w:rsidRPr="009570D2">
        <w:rPr>
          <w:rFonts w:ascii="Calibri" w:hAnsi="Calibri" w:cs="Calibri"/>
          <w:vertAlign w:val="superscript"/>
        </w:rPr>
        <w:t>2</w:t>
      </w:r>
      <w:r w:rsidRPr="009570D2">
        <w:rPr>
          <w:rFonts w:ascii="Calibri" w:hAnsi="Calibri" w:cs="Calibri"/>
        </w:rPr>
        <w:t>; it is equal to the body weight in kilograms (kg) divided by the surface area in square meters (m</w:t>
      </w:r>
      <w:r w:rsidRPr="009570D2">
        <w:rPr>
          <w:rFonts w:ascii="Calibri" w:hAnsi="Calibri" w:cs="Calibri"/>
          <w:vertAlign w:val="superscript"/>
        </w:rPr>
        <w:t>2</w:t>
      </w:r>
      <w:r w:rsidRPr="009570D2">
        <w:rPr>
          <w:rFonts w:ascii="Calibri" w:hAnsi="Calibri" w:cs="Calibri"/>
        </w:rPr>
        <w:t>)</w:t>
      </w:r>
      <w:r w:rsidRPr="00AC3DC0">
        <w:rPr>
          <w:rFonts w:ascii="Calibri" w:hAnsi="Calibri" w:cs="Calibri"/>
        </w:rPr>
        <w:fldChar w:fldCharType="begin"/>
      </w:r>
      <w:r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AC3DC0">
        <w:rPr>
          <w:rFonts w:ascii="Calibri" w:hAnsi="Calibri" w:cs="Calibri"/>
        </w:rPr>
        <w:fldChar w:fldCharType="separate"/>
      </w:r>
      <w:r w:rsidRPr="009570D2">
        <w:rPr>
          <w:rFonts w:ascii="Calibri" w:hAnsi="Calibri" w:cs="Calibri"/>
          <w:noProof/>
          <w:vertAlign w:val="superscript"/>
        </w:rPr>
        <w:t>27</w:t>
      </w:r>
      <w:r w:rsidRPr="00AC3DC0">
        <w:rPr>
          <w:rFonts w:ascii="Calibri" w:hAnsi="Calibri" w:cs="Calibri"/>
        </w:rPr>
        <w:fldChar w:fldCharType="end"/>
      </w:r>
      <w:r w:rsidRPr="009570D2">
        <w:rPr>
          <w:rFonts w:ascii="Calibri" w:hAnsi="Calibri" w:cs="Calibri"/>
        </w:rPr>
        <w:t>. For example, a human dose or HED of 74 mg/m</w:t>
      </w:r>
      <w:r w:rsidRPr="009570D2">
        <w:rPr>
          <w:rFonts w:ascii="Calibri" w:hAnsi="Calibri" w:cs="Calibri"/>
          <w:vertAlign w:val="superscript"/>
        </w:rPr>
        <w:t>2</w:t>
      </w:r>
      <w:r w:rsidRPr="009570D2">
        <w:rPr>
          <w:rFonts w:ascii="Calibri" w:hAnsi="Calibri" w:cs="Calibri"/>
        </w:rPr>
        <w:t xml:space="preserve"> corresponds to 2</w:t>
      </w:r>
      <w:r w:rsidR="001578BD" w:rsidRPr="009570D2">
        <w:rPr>
          <w:rFonts w:ascii="Calibri" w:hAnsi="Calibri" w:cs="Calibri"/>
        </w:rPr>
        <w:t xml:space="preserve"> </w:t>
      </w:r>
      <w:r w:rsidRPr="009570D2">
        <w:rPr>
          <w:rFonts w:ascii="Calibri" w:hAnsi="Calibri" w:cs="Calibri"/>
        </w:rPr>
        <w:t>mg/kg or 74/37. To determine MVD, use the following formula, which is also available from the USP BET 85 standard: MVD= (EL x sample concentration)/</w:t>
      </w:r>
      <w:r w:rsidRPr="009570D2">
        <w:rPr>
          <w:rFonts w:ascii="Calibri" w:hAnsi="Calibri" w:cs="Calibri"/>
        </w:rPr>
        <w:sym w:font="Symbol" w:char="F06C"/>
      </w:r>
      <w:r w:rsidRPr="009570D2">
        <w:rPr>
          <w:rFonts w:ascii="Calibri" w:hAnsi="Calibri" w:cs="Calibri"/>
        </w:rPr>
        <w:t>)</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xml:space="preserve">. </w:t>
      </w:r>
      <w:r w:rsidR="0043512B" w:rsidRPr="009570D2">
        <w:rPr>
          <w:rFonts w:ascii="Calibri" w:hAnsi="Calibri" w:cs="Calibri"/>
          <w:noProof/>
        </w:rPr>
        <w:t>In a hypothetical scenario, a</w:t>
      </w:r>
      <w:r w:rsidRPr="009570D2">
        <w:rPr>
          <w:rFonts w:ascii="Calibri" w:hAnsi="Calibri" w:cs="Calibri"/>
          <w:noProof/>
        </w:rPr>
        <w:t xml:space="preserve"> nanoparticle sample concentration is 10 mg/mL and</w:t>
      </w:r>
      <w:r w:rsidRPr="009570D2">
        <w:rPr>
          <w:rFonts w:ascii="Calibri" w:hAnsi="Calibri" w:cs="Calibri"/>
        </w:rPr>
        <w:t xml:space="preserve"> </w:t>
      </w:r>
      <w:r w:rsidRPr="009570D2">
        <w:rPr>
          <w:rFonts w:ascii="Calibri" w:hAnsi="Calibri" w:cs="Calibri"/>
          <w:noProof/>
        </w:rPr>
        <w:t>its</w:t>
      </w:r>
      <w:r w:rsidRPr="009570D2">
        <w:rPr>
          <w:rFonts w:ascii="Calibri" w:hAnsi="Calibri" w:cs="Calibri"/>
        </w:rPr>
        <w:t xml:space="preserve"> maximum dose in </w:t>
      </w:r>
      <w:r w:rsidR="0043512B" w:rsidRPr="009570D2">
        <w:rPr>
          <w:rFonts w:ascii="Calibri" w:hAnsi="Calibri" w:cs="Calibri"/>
        </w:rPr>
        <w:t xml:space="preserve">the </w:t>
      </w:r>
      <w:r w:rsidRPr="009570D2">
        <w:rPr>
          <w:rFonts w:ascii="Calibri" w:hAnsi="Calibri" w:cs="Calibri"/>
          <w:noProof/>
        </w:rPr>
        <w:t>mouse</w:t>
      </w:r>
      <w:r w:rsidRPr="009570D2">
        <w:rPr>
          <w:rFonts w:ascii="Calibri" w:hAnsi="Calibri" w:cs="Calibri"/>
        </w:rPr>
        <w:t xml:space="preserve"> is 615 mg/kg</w:t>
      </w:r>
      <w:r w:rsidR="0043512B" w:rsidRPr="009570D2">
        <w:rPr>
          <w:rFonts w:ascii="Calibri" w:hAnsi="Calibri" w:cs="Calibri"/>
        </w:rPr>
        <w:t>. In this case</w:t>
      </w:r>
      <w:r w:rsidRPr="009570D2">
        <w:rPr>
          <w:rFonts w:ascii="Calibri" w:hAnsi="Calibri" w:cs="Calibri"/>
        </w:rPr>
        <w:t xml:space="preserve"> the HED is 615/12.3=50 mg/kg; EL for all routes except intrathecal is 0.1 EU/mg (5</w:t>
      </w:r>
      <w:r w:rsidR="001578BD" w:rsidRPr="009570D2">
        <w:rPr>
          <w:rFonts w:ascii="Calibri" w:hAnsi="Calibri" w:cs="Calibri"/>
        </w:rPr>
        <w:t xml:space="preserve"> </w:t>
      </w:r>
      <w:r w:rsidRPr="009570D2">
        <w:rPr>
          <w:rFonts w:ascii="Calibri" w:hAnsi="Calibri" w:cs="Calibri"/>
        </w:rPr>
        <w:t>EU/kg/50</w:t>
      </w:r>
      <w:r w:rsidR="001578BD" w:rsidRPr="009570D2">
        <w:rPr>
          <w:rFonts w:ascii="Calibri" w:hAnsi="Calibri" w:cs="Calibri"/>
        </w:rPr>
        <w:t xml:space="preserve"> </w:t>
      </w:r>
      <w:r w:rsidRPr="009570D2">
        <w:rPr>
          <w:rFonts w:ascii="Calibri" w:hAnsi="Calibri" w:cs="Calibri"/>
        </w:rPr>
        <w:t>mg/kg) and MVD is 1000 ((0.1 EU/mg x 10 mg/mL)/0.001</w:t>
      </w:r>
      <w:r w:rsidR="001578BD" w:rsidRPr="009570D2">
        <w:rPr>
          <w:rFonts w:ascii="Calibri" w:hAnsi="Calibri" w:cs="Calibri"/>
        </w:rPr>
        <w:t xml:space="preserve"> </w:t>
      </w:r>
      <w:r w:rsidRPr="009570D2">
        <w:rPr>
          <w:rFonts w:ascii="Calibri" w:hAnsi="Calibri" w:cs="Calibri"/>
        </w:rPr>
        <w:t xml:space="preserve">EU/mL). </w:t>
      </w:r>
    </w:p>
    <w:p w14:paraId="4DEACDAD" w14:textId="77777777" w:rsidR="001578BD" w:rsidRPr="009570D2" w:rsidRDefault="001578BD">
      <w:pPr>
        <w:autoSpaceDE w:val="0"/>
        <w:autoSpaceDN w:val="0"/>
        <w:adjustRightInd w:val="0"/>
        <w:jc w:val="both"/>
        <w:rPr>
          <w:rFonts w:ascii="Calibri" w:hAnsi="Calibri" w:cs="Calibri"/>
        </w:rPr>
      </w:pPr>
    </w:p>
    <w:p w14:paraId="6EA7BB41" w14:textId="3BD8CB24" w:rsidR="000C0BBA" w:rsidRPr="009570D2" w:rsidRDefault="000C0BBA">
      <w:pPr>
        <w:autoSpaceDE w:val="0"/>
        <w:autoSpaceDN w:val="0"/>
        <w:adjustRightInd w:val="0"/>
        <w:jc w:val="both"/>
        <w:rPr>
          <w:rFonts w:ascii="Calibri" w:hAnsi="Calibri" w:cs="Calibri"/>
        </w:rPr>
      </w:pPr>
      <w:r w:rsidRPr="009570D2">
        <w:rPr>
          <w:rFonts w:ascii="Calibri" w:hAnsi="Calibri" w:cs="Calibri"/>
        </w:rPr>
        <w:t xml:space="preserve">Often, when one needs to evaluate endotoxin contamination in a research grade nanomaterial, the dose information is not available. There is no harmonized procedure for how to estimate the MVD and EL for these materials. This case study performs the test directly from stock (commonly the concentration of this solution is 1 mg/mL) and at several dilutions, usually 5-, 50-, 500- and 5000- folds. When </w:t>
      </w:r>
      <w:r w:rsidR="009570D2" w:rsidRPr="009570D2">
        <w:rPr>
          <w:rFonts w:ascii="Calibri" w:hAnsi="Calibri" w:cs="Calibri"/>
        </w:rPr>
        <w:t xml:space="preserve">the </w:t>
      </w:r>
      <w:r w:rsidRPr="009570D2">
        <w:rPr>
          <w:rFonts w:ascii="Calibri" w:hAnsi="Calibri" w:cs="Calibri"/>
        </w:rPr>
        <w:t xml:space="preserve">dose, </w:t>
      </w:r>
      <w:r w:rsidR="009570D2" w:rsidRPr="009570D2">
        <w:rPr>
          <w:rFonts w:ascii="Calibri" w:hAnsi="Calibri" w:cs="Calibri"/>
        </w:rPr>
        <w:t xml:space="preserve">the </w:t>
      </w:r>
      <w:r w:rsidRPr="009570D2">
        <w:rPr>
          <w:rFonts w:ascii="Calibri" w:hAnsi="Calibri" w:cs="Calibri"/>
        </w:rPr>
        <w:t xml:space="preserve">route of administration, </w:t>
      </w:r>
      <w:r w:rsidR="009570D2" w:rsidRPr="009570D2">
        <w:rPr>
          <w:rFonts w:ascii="Calibri" w:hAnsi="Calibri" w:cs="Calibri"/>
        </w:rPr>
        <w:t xml:space="preserve">the </w:t>
      </w:r>
      <w:r w:rsidRPr="009570D2">
        <w:rPr>
          <w:rFonts w:ascii="Calibri" w:hAnsi="Calibri" w:cs="Calibri"/>
        </w:rPr>
        <w:t xml:space="preserve">sample concentration and </w:t>
      </w:r>
      <w:proofErr w:type="spellStart"/>
      <w:r w:rsidRPr="009570D2">
        <w:rPr>
          <w:rFonts w:ascii="Calibri" w:hAnsi="Calibri" w:cs="Calibri"/>
        </w:rPr>
        <w:t>i</w:t>
      </w:r>
      <w:r w:rsidR="009570D2" w:rsidRPr="009570D2">
        <w:rPr>
          <w:rFonts w:ascii="Calibri" w:hAnsi="Calibri" w:cs="Calibri"/>
        </w:rPr>
        <w:t>the</w:t>
      </w:r>
      <w:proofErr w:type="spellEnd"/>
      <w:r w:rsidR="009570D2" w:rsidRPr="009570D2">
        <w:rPr>
          <w:rFonts w:ascii="Calibri" w:hAnsi="Calibri" w:cs="Calibri"/>
        </w:rPr>
        <w:t xml:space="preserve"> </w:t>
      </w:r>
      <w:proofErr w:type="spellStart"/>
      <w:r w:rsidRPr="009570D2">
        <w:rPr>
          <w:rFonts w:ascii="Calibri" w:hAnsi="Calibri" w:cs="Calibri"/>
        </w:rPr>
        <w:t>nfusion</w:t>
      </w:r>
      <w:proofErr w:type="spellEnd"/>
      <w:r w:rsidRPr="009570D2">
        <w:rPr>
          <w:rFonts w:ascii="Calibri" w:hAnsi="Calibri" w:cs="Calibri"/>
        </w:rPr>
        <w:t xml:space="preserve"> time for the given test nanomaterial change, the EL and MVD also change. Therefore, one </w:t>
      </w:r>
      <w:proofErr w:type="gramStart"/>
      <w:r w:rsidRPr="009570D2">
        <w:rPr>
          <w:rFonts w:ascii="Calibri" w:hAnsi="Calibri" w:cs="Calibri"/>
        </w:rPr>
        <w:t>has to</w:t>
      </w:r>
      <w:proofErr w:type="gramEnd"/>
      <w:r w:rsidRPr="009570D2">
        <w:rPr>
          <w:rFonts w:ascii="Calibri" w:hAnsi="Calibri" w:cs="Calibri"/>
        </w:rPr>
        <w:t xml:space="preserve"> evaluate the information and perform estimation of EL and MVD in the context of other parameters related to the amount, time, intended route of administration and concentration of the given formulation.</w:t>
      </w:r>
    </w:p>
    <w:p w14:paraId="33C7ABC5" w14:textId="77777777" w:rsidR="001938A0" w:rsidRPr="009570D2" w:rsidRDefault="001938A0">
      <w:pPr>
        <w:jc w:val="both"/>
        <w:rPr>
          <w:rFonts w:ascii="Calibri" w:hAnsi="Calibri" w:cs="Calibri"/>
          <w:b/>
          <w:bCs/>
        </w:rPr>
      </w:pPr>
    </w:p>
    <w:p w14:paraId="0E15617D" w14:textId="14D850B2" w:rsidR="000C0BBA" w:rsidRPr="009570D2" w:rsidRDefault="000C0BBA">
      <w:pPr>
        <w:jc w:val="both"/>
        <w:rPr>
          <w:rFonts w:ascii="Calibri" w:hAnsi="Calibri" w:cs="Calibri"/>
        </w:rPr>
      </w:pPr>
      <w:r w:rsidRPr="009570D2">
        <w:rPr>
          <w:rFonts w:ascii="Calibri" w:hAnsi="Calibri" w:cs="Calibri"/>
        </w:rPr>
        <w:t>It is important to note</w:t>
      </w:r>
      <w:r w:rsidR="009570D2" w:rsidRPr="009570D2">
        <w:rPr>
          <w:rFonts w:ascii="Calibri" w:hAnsi="Calibri" w:cs="Calibri"/>
        </w:rPr>
        <w:t xml:space="preserve"> </w:t>
      </w:r>
      <w:r w:rsidRPr="009570D2">
        <w:rPr>
          <w:rFonts w:ascii="Calibri" w:hAnsi="Calibri" w:cs="Calibri"/>
        </w:rPr>
        <w:t xml:space="preserve">that </w:t>
      </w:r>
      <w:r w:rsidR="009570D2" w:rsidRPr="009570D2">
        <w:rPr>
          <w:rFonts w:ascii="Calibri" w:hAnsi="Calibri" w:cs="Calibri"/>
        </w:rPr>
        <w:t xml:space="preserve">the </w:t>
      </w:r>
      <w:r w:rsidRPr="009570D2">
        <w:rPr>
          <w:rFonts w:ascii="Calibri" w:hAnsi="Calibri" w:cs="Calibri"/>
        </w:rPr>
        <w:t xml:space="preserve">catalog number and </w:t>
      </w:r>
      <w:r w:rsidR="009570D2" w:rsidRPr="009570D2">
        <w:rPr>
          <w:rFonts w:ascii="Calibri" w:hAnsi="Calibri" w:cs="Calibri"/>
        </w:rPr>
        <w:t xml:space="preserve">the </w:t>
      </w:r>
      <w:r w:rsidRPr="009570D2">
        <w:rPr>
          <w:rFonts w:ascii="Calibri" w:hAnsi="Calibri" w:cs="Calibri"/>
        </w:rPr>
        <w:t>product specifications (</w:t>
      </w:r>
      <w:r w:rsidRPr="00AC3DC0">
        <w:rPr>
          <w:rFonts w:ascii="Calibri" w:hAnsi="Calibri" w:cs="Calibri"/>
          <w:i/>
        </w:rPr>
        <w:t>e.g</w:t>
      </w:r>
      <w:r w:rsidRPr="009570D2">
        <w:rPr>
          <w:rFonts w:ascii="Calibri" w:hAnsi="Calibri" w:cs="Calibri"/>
        </w:rPr>
        <w:t xml:space="preserve">., potency, amounts per vial) of the CSE </w:t>
      </w:r>
      <w:r w:rsidR="009570D2" w:rsidRPr="009570D2">
        <w:rPr>
          <w:rFonts w:ascii="Calibri" w:hAnsi="Calibri" w:cs="Calibri"/>
        </w:rPr>
        <w:t xml:space="preserve">are </w:t>
      </w:r>
      <w:r w:rsidRPr="009570D2">
        <w:rPr>
          <w:rFonts w:ascii="Calibri" w:hAnsi="Calibri" w:cs="Calibri"/>
        </w:rPr>
        <w:t xml:space="preserve">different for different LAL formats. The CSE used in turbidity LAL can also </w:t>
      </w:r>
      <w:r w:rsidRPr="009570D2">
        <w:rPr>
          <w:rFonts w:ascii="Calibri" w:hAnsi="Calibri" w:cs="Calibri"/>
          <w:noProof/>
        </w:rPr>
        <w:t>be used</w:t>
      </w:r>
      <w:r w:rsidRPr="009570D2">
        <w:rPr>
          <w:rFonts w:ascii="Calibri" w:hAnsi="Calibri" w:cs="Calibri"/>
        </w:rPr>
        <w:t xml:space="preserve"> in </w:t>
      </w:r>
      <w:r w:rsidR="009570D2" w:rsidRPr="009570D2">
        <w:rPr>
          <w:rFonts w:ascii="Calibri" w:hAnsi="Calibri" w:cs="Calibri"/>
        </w:rPr>
        <w:t xml:space="preserve">a </w:t>
      </w:r>
      <w:r w:rsidRPr="009570D2">
        <w:rPr>
          <w:rFonts w:ascii="Calibri" w:hAnsi="Calibri" w:cs="Calibri"/>
        </w:rPr>
        <w:t xml:space="preserve">gel-clot LAL. However, the CSE for </w:t>
      </w:r>
      <w:r w:rsidR="009570D2" w:rsidRPr="009570D2">
        <w:rPr>
          <w:rFonts w:ascii="Calibri" w:hAnsi="Calibri" w:cs="Calibri"/>
        </w:rPr>
        <w:t xml:space="preserve">a </w:t>
      </w:r>
      <w:r w:rsidRPr="009570D2">
        <w:rPr>
          <w:rFonts w:ascii="Calibri" w:hAnsi="Calibri" w:cs="Calibri"/>
        </w:rPr>
        <w:t xml:space="preserve">chromogenic LAL is specific to this assay format. The instructions provided below are general and applicable to the CSE used in all assay formats. The CSE is </w:t>
      </w:r>
      <w:r w:rsidR="001578BD" w:rsidRPr="009570D2">
        <w:rPr>
          <w:rFonts w:ascii="Calibri" w:hAnsi="Calibri" w:cs="Calibri"/>
        </w:rPr>
        <w:t xml:space="preserve">an </w:t>
      </w:r>
      <w:r w:rsidRPr="009570D2">
        <w:rPr>
          <w:rFonts w:ascii="Calibri" w:hAnsi="Calibri" w:cs="Calibri"/>
          <w:i/>
        </w:rPr>
        <w:t>E.</w:t>
      </w:r>
      <w:r w:rsidR="001578BD" w:rsidRPr="009570D2">
        <w:rPr>
          <w:rFonts w:ascii="Calibri" w:hAnsi="Calibri" w:cs="Calibri"/>
          <w:i/>
        </w:rPr>
        <w:t xml:space="preserve"> </w:t>
      </w:r>
      <w:r w:rsidRPr="009570D2">
        <w:rPr>
          <w:rFonts w:ascii="Calibri" w:hAnsi="Calibri" w:cs="Calibri"/>
          <w:i/>
        </w:rPr>
        <w:t>coli</w:t>
      </w:r>
      <w:r w:rsidRPr="009570D2">
        <w:rPr>
          <w:rFonts w:ascii="Calibri" w:hAnsi="Calibri" w:cs="Calibri"/>
        </w:rPr>
        <w:t xml:space="preserve"> lipopolysaccharide (LPS) supplied as a lyophilized powder. This standard </w:t>
      </w:r>
      <w:r w:rsidRPr="009570D2">
        <w:rPr>
          <w:rFonts w:ascii="Calibri" w:hAnsi="Calibri" w:cs="Calibri"/>
          <w:noProof/>
        </w:rPr>
        <w:t>is certified</w:t>
      </w:r>
      <w:r w:rsidRPr="009570D2">
        <w:rPr>
          <w:rFonts w:ascii="Calibri" w:hAnsi="Calibri" w:cs="Calibri"/>
        </w:rPr>
        <w:t xml:space="preserve"> by the manufacturer against </w:t>
      </w:r>
      <w:r w:rsidR="001578BD" w:rsidRPr="009570D2">
        <w:rPr>
          <w:rFonts w:ascii="Calibri" w:hAnsi="Calibri" w:cs="Calibri"/>
        </w:rPr>
        <w:t xml:space="preserve">a </w:t>
      </w:r>
      <w:r w:rsidRPr="009570D2">
        <w:rPr>
          <w:rFonts w:ascii="Calibri" w:hAnsi="Calibri" w:cs="Calibri"/>
        </w:rPr>
        <w:t xml:space="preserve">Reference Standard Endotoxin (RSE) with </w:t>
      </w:r>
      <w:r w:rsidR="009570D2" w:rsidRPr="009570D2">
        <w:rPr>
          <w:rFonts w:ascii="Calibri" w:hAnsi="Calibri" w:cs="Calibri"/>
        </w:rPr>
        <w:t xml:space="preserve">a </w:t>
      </w:r>
      <w:r w:rsidRPr="009570D2">
        <w:rPr>
          <w:rFonts w:ascii="Calibri" w:hAnsi="Calibri" w:cs="Calibri"/>
        </w:rPr>
        <w:t xml:space="preserve">known potency. The contents of the vial containing CSE should </w:t>
      </w:r>
      <w:r w:rsidRPr="009570D2">
        <w:rPr>
          <w:rFonts w:ascii="Calibri" w:hAnsi="Calibri" w:cs="Calibri"/>
          <w:noProof/>
        </w:rPr>
        <w:t>be reconstituted</w:t>
      </w:r>
      <w:r w:rsidRPr="009570D2">
        <w:rPr>
          <w:rFonts w:ascii="Calibri" w:hAnsi="Calibri" w:cs="Calibri"/>
        </w:rPr>
        <w:t xml:space="preserve"> with ~3.2 - 5.0 mL of pyrogen-free LAL reagent water. In addition to the difference between CSE used for different assay formats, the volume of reconstitution is also specific to each lot of this standard. Therefore, one </w:t>
      </w:r>
      <w:proofErr w:type="gramStart"/>
      <w:r w:rsidRPr="009570D2">
        <w:rPr>
          <w:rFonts w:ascii="Calibri" w:hAnsi="Calibri" w:cs="Calibri"/>
        </w:rPr>
        <w:t>has to</w:t>
      </w:r>
      <w:proofErr w:type="gramEnd"/>
      <w:r w:rsidRPr="009570D2">
        <w:rPr>
          <w:rFonts w:ascii="Calibri" w:hAnsi="Calibri" w:cs="Calibri"/>
        </w:rPr>
        <w:t xml:space="preserve"> </w:t>
      </w:r>
      <w:r w:rsidRPr="009570D2">
        <w:rPr>
          <w:rFonts w:ascii="Calibri" w:hAnsi="Calibri" w:cs="Calibri"/>
          <w:noProof/>
        </w:rPr>
        <w:t>calculate</w:t>
      </w:r>
      <w:r w:rsidRPr="009570D2">
        <w:rPr>
          <w:rFonts w:ascii="Calibri" w:hAnsi="Calibri" w:cs="Calibri"/>
        </w:rPr>
        <w:t xml:space="preserve"> the final concentration of the stock CSE solution for each lot of the standard.</w:t>
      </w:r>
      <w:r w:rsidR="009570D2" w:rsidRPr="009570D2">
        <w:rPr>
          <w:rFonts w:ascii="Calibri" w:hAnsi="Calibri" w:cs="Calibri"/>
        </w:rPr>
        <w:t xml:space="preserve"> </w:t>
      </w:r>
      <w:r w:rsidRPr="009570D2">
        <w:rPr>
          <w:rFonts w:ascii="Calibri" w:hAnsi="Calibri" w:cs="Calibri"/>
        </w:rPr>
        <w:t xml:space="preserve">The calculation is performed based on the potency of the standard and the amount contained in each vial. The certificate of analysis specific for each lot of endotoxin standard contains the information about the potency and amount per vial. One </w:t>
      </w:r>
      <w:proofErr w:type="gramStart"/>
      <w:r w:rsidRPr="009570D2">
        <w:rPr>
          <w:rFonts w:ascii="Calibri" w:hAnsi="Calibri" w:cs="Calibri"/>
        </w:rPr>
        <w:t>has to</w:t>
      </w:r>
      <w:proofErr w:type="gramEnd"/>
      <w:r w:rsidRPr="009570D2">
        <w:rPr>
          <w:rFonts w:ascii="Calibri" w:hAnsi="Calibri" w:cs="Calibri"/>
        </w:rPr>
        <w:t xml:space="preserve"> </w:t>
      </w:r>
      <w:r w:rsidRPr="009570D2">
        <w:rPr>
          <w:rFonts w:ascii="Calibri" w:hAnsi="Calibri" w:cs="Calibri"/>
          <w:noProof/>
        </w:rPr>
        <w:t>rigorously</w:t>
      </w:r>
      <w:r w:rsidRPr="009570D2">
        <w:rPr>
          <w:rFonts w:ascii="Calibri" w:hAnsi="Calibri" w:cs="Calibri"/>
        </w:rPr>
        <w:t xml:space="preserve"> vortex the standard for 30-60 seconds</w:t>
      </w:r>
      <w:r w:rsidR="001578BD" w:rsidRPr="009570D2">
        <w:rPr>
          <w:rFonts w:ascii="Calibri" w:hAnsi="Calibri" w:cs="Calibri"/>
        </w:rPr>
        <w:t>,</w:t>
      </w:r>
      <w:r w:rsidRPr="009570D2">
        <w:rPr>
          <w:rFonts w:ascii="Calibri" w:hAnsi="Calibri" w:cs="Calibri"/>
        </w:rPr>
        <w:t xml:space="preserve"> both during the reconstitution and during the use. It is also recommended to perform the reconstitution using 5-10 min settling times and over a 30-60 min time frame to ensure that all lyophilized material goes into solution. Before using in the assay, </w:t>
      </w:r>
      <w:r w:rsidR="0043512B" w:rsidRPr="009570D2">
        <w:rPr>
          <w:rFonts w:ascii="Calibri" w:hAnsi="Calibri" w:cs="Calibri"/>
        </w:rPr>
        <w:t xml:space="preserve">equilibrate </w:t>
      </w:r>
      <w:r w:rsidRPr="009570D2">
        <w:rPr>
          <w:rFonts w:ascii="Calibri" w:hAnsi="Calibri" w:cs="Calibri"/>
        </w:rPr>
        <w:t xml:space="preserve">the stock CSE to room temperature. After the reconstitution, the CSE stock can be refrigerated for storage and is stable for four weeks. </w:t>
      </w:r>
    </w:p>
    <w:p w14:paraId="65499F5F" w14:textId="77777777" w:rsidR="000C0BBA" w:rsidRPr="009570D2" w:rsidRDefault="000C0BBA">
      <w:pPr>
        <w:jc w:val="both"/>
        <w:rPr>
          <w:rFonts w:ascii="Calibri" w:hAnsi="Calibri" w:cs="Calibri"/>
        </w:rPr>
      </w:pPr>
    </w:p>
    <w:p w14:paraId="5473EABC" w14:textId="7BBA52A8" w:rsidR="000C0BBA" w:rsidRPr="009570D2" w:rsidRDefault="000C0BBA">
      <w:pPr>
        <w:jc w:val="both"/>
        <w:rPr>
          <w:rFonts w:ascii="Calibri" w:hAnsi="Calibri" w:cs="Calibri"/>
        </w:rPr>
      </w:pPr>
      <w:proofErr w:type="gramStart"/>
      <w:r w:rsidRPr="009570D2">
        <w:rPr>
          <w:rFonts w:ascii="Calibri" w:hAnsi="Calibri" w:cs="Calibri"/>
        </w:rPr>
        <w:t>Similar to</w:t>
      </w:r>
      <w:proofErr w:type="gramEnd"/>
      <w:r w:rsidRPr="009570D2">
        <w:rPr>
          <w:rFonts w:ascii="Calibri" w:hAnsi="Calibri" w:cs="Calibri"/>
        </w:rPr>
        <w:t xml:space="preserve"> the CSE, the LAL reagent is also specific for each format. The instructions provided below are general and applicable to all LAL assay formats. </w:t>
      </w:r>
      <w:r w:rsidR="001578BD" w:rsidRPr="009570D2">
        <w:rPr>
          <w:rFonts w:ascii="Calibri" w:hAnsi="Calibri" w:cs="Calibri"/>
        </w:rPr>
        <w:t xml:space="preserve">The </w:t>
      </w:r>
      <w:r w:rsidRPr="009570D2">
        <w:rPr>
          <w:rFonts w:ascii="Calibri" w:hAnsi="Calibri" w:cs="Calibri"/>
        </w:rPr>
        <w:t xml:space="preserve">LAL reagent </w:t>
      </w:r>
      <w:r w:rsidRPr="009570D2">
        <w:rPr>
          <w:rFonts w:ascii="Calibri" w:hAnsi="Calibri" w:cs="Calibri"/>
          <w:noProof/>
        </w:rPr>
        <w:t>is provided</w:t>
      </w:r>
      <w:r w:rsidRPr="009570D2">
        <w:rPr>
          <w:rFonts w:ascii="Calibri" w:hAnsi="Calibri" w:cs="Calibri"/>
        </w:rPr>
        <w:t xml:space="preserve"> as a </w:t>
      </w:r>
      <w:r w:rsidRPr="009570D2">
        <w:rPr>
          <w:rFonts w:ascii="Calibri" w:hAnsi="Calibri" w:cs="Calibri"/>
        </w:rPr>
        <w:lastRenderedPageBreak/>
        <w:t>lyophilized powder. The manufacturer’s recommendations are followed to reconstitute each vial. Either LAL grade water or buffer inhibiting beta-glucans</w:t>
      </w:r>
      <w:r w:rsidR="009570D2" w:rsidRPr="009570D2">
        <w:rPr>
          <w:rFonts w:ascii="Calibri" w:hAnsi="Calibri" w:cs="Calibri"/>
        </w:rPr>
        <w:t xml:space="preserve"> </w:t>
      </w:r>
      <w:r w:rsidRPr="009570D2">
        <w:rPr>
          <w:rFonts w:ascii="Calibri" w:hAnsi="Calibri" w:cs="Calibri"/>
        </w:rPr>
        <w:t xml:space="preserve">can </w:t>
      </w:r>
      <w:r w:rsidRPr="009570D2">
        <w:rPr>
          <w:rFonts w:ascii="Calibri" w:hAnsi="Calibri" w:cs="Calibri"/>
          <w:noProof/>
        </w:rPr>
        <w:t>be used</w:t>
      </w:r>
      <w:r w:rsidRPr="009570D2">
        <w:rPr>
          <w:rFonts w:ascii="Calibri" w:hAnsi="Calibri" w:cs="Calibri"/>
        </w:rPr>
        <w:t xml:space="preserve">. The buffer inhibiting beta-glucans is preferred in this case-study because it allows excluding the interference from beta-glucans. This false-positive interference is </w:t>
      </w:r>
      <w:r w:rsidRPr="009570D2">
        <w:rPr>
          <w:rFonts w:ascii="Calibri" w:hAnsi="Calibri" w:cs="Calibri"/>
          <w:noProof/>
        </w:rPr>
        <w:t>very common</w:t>
      </w:r>
      <w:r w:rsidRPr="009570D2">
        <w:rPr>
          <w:rFonts w:ascii="Calibri" w:hAnsi="Calibri" w:cs="Calibri"/>
        </w:rPr>
        <w:t xml:space="preserve"> in nanomaterials because cellulose-acetate filters are commonly used during nanomaterial synthesis and serve as a source of glucan contamination</w:t>
      </w:r>
      <w:r w:rsidRPr="00AC3DC0">
        <w:rPr>
          <w:rFonts w:ascii="Calibri" w:hAnsi="Calibri" w:cs="Calibri"/>
        </w:rPr>
        <w:fldChar w:fldCharType="begin">
          <w:fldData xml:space="preserve">PEVuZE5vdGU+PENpdGU+PEF1dGhvcj5OZXVuPC9BdXRob3I+PFllYXI+MjAxODwvWWVhcj48UmVj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</w:fldData>
        </w:fldChar>
      </w:r>
      <w:r w:rsidRPr="009570D2">
        <w:rPr>
          <w:rFonts w:ascii="Calibri" w:hAnsi="Calibri" w:cs="Calibri"/>
        </w:rPr>
        <w:instrText xml:space="preserve"> ADDIN EN.CITE </w:instrText>
      </w:r>
      <w:r w:rsidRPr="00AC3DC0">
        <w:rPr>
          <w:rFonts w:ascii="Calibri" w:hAnsi="Calibri" w:cs="Calibri"/>
        </w:rPr>
        <w:fldChar w:fldCharType="begin">
          <w:fldData xml:space="preserve">PEVuZE5vdGU+PENpdGU+PEF1dGhvcj5OZXVuPC9BdXRob3I+PFllYXI+MjAxODwvWWVhcj48UmVj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</w:fldData>
        </w:fldChar>
      </w:r>
      <w:r w:rsidRPr="009570D2">
        <w:rPr>
          <w:rFonts w:ascii="Calibri" w:hAnsi="Calibri" w:cs="Calibri"/>
        </w:rPr>
        <w:instrText xml:space="preserve"> ADDIN EN.CITE.DATA </w:instrText>
      </w:r>
      <w:r w:rsidRPr="00AC3DC0">
        <w:rPr>
          <w:rFonts w:ascii="Calibri" w:hAnsi="Calibri" w:cs="Calibri"/>
        </w:rPr>
      </w:r>
      <w:r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Pr="009570D2">
        <w:rPr>
          <w:rFonts w:ascii="Calibri" w:hAnsi="Calibri" w:cs="Calibri"/>
          <w:noProof/>
          <w:vertAlign w:val="superscript"/>
        </w:rPr>
        <w:t>15</w:t>
      </w:r>
      <w:r w:rsidRPr="00AC3DC0">
        <w:rPr>
          <w:rFonts w:ascii="Calibri" w:hAnsi="Calibri" w:cs="Calibri"/>
        </w:rPr>
        <w:fldChar w:fldCharType="end"/>
      </w:r>
      <w:r w:rsidRPr="009570D2">
        <w:rPr>
          <w:rFonts w:ascii="Calibri" w:hAnsi="Calibri" w:cs="Calibri"/>
        </w:rPr>
        <w:t xml:space="preserve">. Most vials will require reconstitution to a final volume of 5 </w:t>
      </w:r>
      <w:proofErr w:type="spellStart"/>
      <w:r w:rsidRPr="009570D2">
        <w:rPr>
          <w:rFonts w:ascii="Calibri" w:hAnsi="Calibri" w:cs="Calibri"/>
        </w:rPr>
        <w:t>mL.</w:t>
      </w:r>
      <w:proofErr w:type="spellEnd"/>
      <w:r w:rsidRPr="009570D2">
        <w:rPr>
          <w:rFonts w:ascii="Calibri" w:hAnsi="Calibri" w:cs="Calibri"/>
        </w:rPr>
        <w:t xml:space="preserve"> Based on over </w:t>
      </w:r>
      <w:r w:rsidR="009570D2" w:rsidRPr="009570D2">
        <w:rPr>
          <w:rFonts w:ascii="Calibri" w:hAnsi="Calibri" w:cs="Calibri"/>
        </w:rPr>
        <w:t xml:space="preserve">10 </w:t>
      </w:r>
      <w:r w:rsidRPr="009570D2">
        <w:rPr>
          <w:rFonts w:ascii="Calibri" w:hAnsi="Calibri" w:cs="Calibri"/>
        </w:rPr>
        <w:t xml:space="preserve">years of </w:t>
      </w:r>
      <w:r w:rsidR="00327ACD" w:rsidRPr="009570D2">
        <w:rPr>
          <w:rFonts w:ascii="Calibri" w:hAnsi="Calibri" w:cs="Calibri"/>
        </w:rPr>
        <w:t xml:space="preserve">the </w:t>
      </w:r>
      <w:r w:rsidR="00A4708B" w:rsidRPr="009570D2">
        <w:rPr>
          <w:rFonts w:ascii="Calibri" w:hAnsi="Calibri" w:cs="Calibri"/>
        </w:rPr>
        <w:t>authors</w:t>
      </w:r>
      <w:r w:rsidR="009570D2" w:rsidRPr="009570D2">
        <w:rPr>
          <w:rFonts w:ascii="Calibri" w:hAnsi="Calibri" w:cs="Calibri"/>
        </w:rPr>
        <w:t xml:space="preserve">’ </w:t>
      </w:r>
      <w:r w:rsidR="00A4708B" w:rsidRPr="009570D2">
        <w:rPr>
          <w:rFonts w:ascii="Calibri" w:hAnsi="Calibri" w:cs="Calibri"/>
        </w:rPr>
        <w:t>experience</w:t>
      </w:r>
      <w:r w:rsidRPr="009570D2">
        <w:rPr>
          <w:rFonts w:ascii="Calibri" w:hAnsi="Calibri" w:cs="Calibri"/>
        </w:rPr>
        <w:t xml:space="preserve"> with this assay</w:t>
      </w:r>
      <w:r w:rsidR="00327ACD" w:rsidRPr="009570D2">
        <w:rPr>
          <w:rFonts w:ascii="Calibri" w:hAnsi="Calibri" w:cs="Calibri"/>
        </w:rPr>
        <w:t>,</w:t>
      </w:r>
      <w:r w:rsidRPr="009570D2">
        <w:rPr>
          <w:rFonts w:ascii="Calibri" w:hAnsi="Calibri" w:cs="Calibri"/>
        </w:rPr>
        <w:t xml:space="preserve"> it has </w:t>
      </w:r>
      <w:r w:rsidRPr="009570D2">
        <w:rPr>
          <w:rFonts w:ascii="Calibri" w:hAnsi="Calibri" w:cs="Calibri"/>
          <w:noProof/>
        </w:rPr>
        <w:t>been noticed</w:t>
      </w:r>
      <w:r w:rsidRPr="009570D2">
        <w:rPr>
          <w:rFonts w:ascii="Calibri" w:hAnsi="Calibri" w:cs="Calibri"/>
        </w:rPr>
        <w:t xml:space="preserve"> that the inclusion of this buffer slows down the reaction and may require </w:t>
      </w:r>
      <w:r w:rsidR="009570D2" w:rsidRPr="009570D2">
        <w:rPr>
          <w:rFonts w:ascii="Calibri" w:hAnsi="Calibri" w:cs="Calibri"/>
        </w:rPr>
        <w:t>increasing</w:t>
      </w:r>
      <w:r w:rsidRPr="009570D2">
        <w:rPr>
          <w:rFonts w:ascii="Calibri" w:hAnsi="Calibri" w:cs="Calibri"/>
        </w:rPr>
        <w:t xml:space="preserve"> the maximum onset time in the instrument settings to allow the lowest calibrator </w:t>
      </w:r>
      <w:r w:rsidR="00212965" w:rsidRPr="009570D2">
        <w:rPr>
          <w:rFonts w:ascii="Calibri" w:hAnsi="Calibri" w:cs="Calibri"/>
        </w:rPr>
        <w:t xml:space="preserve">at a </w:t>
      </w:r>
      <w:r w:rsidRPr="009570D2">
        <w:rPr>
          <w:rFonts w:ascii="Calibri" w:hAnsi="Calibri" w:cs="Calibri"/>
        </w:rPr>
        <w:t xml:space="preserve">concentration </w:t>
      </w:r>
      <w:r w:rsidR="00212965" w:rsidRPr="009570D2">
        <w:rPr>
          <w:rFonts w:ascii="Calibri" w:hAnsi="Calibri" w:cs="Calibri"/>
        </w:rPr>
        <w:t xml:space="preserve">of </w:t>
      </w:r>
      <w:r w:rsidRPr="009570D2">
        <w:rPr>
          <w:rFonts w:ascii="Calibri" w:hAnsi="Calibri" w:cs="Calibri"/>
        </w:rPr>
        <w:t>0.001 EU/mL to develop.</w:t>
      </w:r>
    </w:p>
    <w:p w14:paraId="7E01055C" w14:textId="77777777" w:rsidR="000C0BBA" w:rsidRPr="009570D2" w:rsidRDefault="000C0BBA">
      <w:pPr>
        <w:jc w:val="both"/>
        <w:rPr>
          <w:rFonts w:ascii="Calibri" w:hAnsi="Calibri" w:cs="Calibri"/>
        </w:rPr>
      </w:pPr>
    </w:p>
    <w:p w14:paraId="08379D2D" w14:textId="0193CBDC" w:rsidR="000C0BBA" w:rsidRPr="009570D2" w:rsidRDefault="000C0BBA">
      <w:pPr>
        <w:pStyle w:val="NormalWeb"/>
        <w:spacing w:before="0" w:beforeAutospacing="0" w:after="0" w:afterAutospacing="0"/>
        <w:jc w:val="both"/>
        <w:rPr>
          <w:rFonts w:ascii="Calibri" w:hAnsi="Calibri" w:cs="Calibri"/>
        </w:rPr>
      </w:pPr>
      <w:r w:rsidRPr="009570D2">
        <w:rPr>
          <w:rFonts w:ascii="Calibri" w:hAnsi="Calibri" w:cs="Calibri"/>
          <w:noProof/>
        </w:rPr>
        <w:t xml:space="preserve">To ensure accurate dilution during </w:t>
      </w:r>
      <w:r w:rsidR="0043512B" w:rsidRPr="009570D2">
        <w:rPr>
          <w:rFonts w:ascii="Calibri" w:hAnsi="Calibri" w:cs="Calibri"/>
          <w:noProof/>
        </w:rPr>
        <w:t xml:space="preserve">the </w:t>
      </w:r>
      <w:r w:rsidRPr="009570D2">
        <w:rPr>
          <w:rFonts w:ascii="Calibri" w:hAnsi="Calibri" w:cs="Calibri"/>
          <w:noProof/>
        </w:rPr>
        <w:t>preparation of standards</w:t>
      </w:r>
      <w:r w:rsidRPr="009570D2">
        <w:rPr>
          <w:rFonts w:ascii="Calibri" w:hAnsi="Calibri" w:cs="Calibri"/>
        </w:rPr>
        <w:t xml:space="preserve">, it is recommended to use 10-fold dilution steps. Serial 10-fold dilutions can </w:t>
      </w:r>
      <w:r w:rsidRPr="009570D2">
        <w:rPr>
          <w:rFonts w:ascii="Calibri" w:hAnsi="Calibri" w:cs="Calibri"/>
          <w:noProof/>
        </w:rPr>
        <w:t>be prepared</w:t>
      </w:r>
      <w:r w:rsidRPr="009570D2">
        <w:rPr>
          <w:rFonts w:ascii="Calibri" w:hAnsi="Calibri" w:cs="Calibri"/>
        </w:rPr>
        <w:t xml:space="preserve"> by spiking 100 µL of the stock or a standard with higher concentration into 900 µL of pyrogen-free water. Since the concentration of the CSE stock is usually high (~1000 EU/mL), preparation of intermediate dilutions with concentrations 100 and 10 EU/mL is recommended before preparing the assay calibrator with a concentration of 1 EU/</w:t>
      </w:r>
      <w:proofErr w:type="spellStart"/>
      <w:r w:rsidRPr="009570D2">
        <w:rPr>
          <w:rFonts w:ascii="Calibri" w:hAnsi="Calibri" w:cs="Calibri"/>
        </w:rPr>
        <w:t>mL.</w:t>
      </w:r>
      <w:proofErr w:type="spellEnd"/>
      <w:r w:rsidR="00327ACD" w:rsidRPr="009570D2">
        <w:rPr>
          <w:rFonts w:ascii="Calibri" w:hAnsi="Calibri" w:cs="Calibri"/>
        </w:rPr>
        <w:t xml:space="preserve"> T</w:t>
      </w:r>
      <w:r w:rsidRPr="009570D2">
        <w:rPr>
          <w:rFonts w:ascii="Calibri" w:hAnsi="Calibri" w:cs="Calibri"/>
        </w:rPr>
        <w:t xml:space="preserve">wo ratios between the test sample and lysate </w:t>
      </w:r>
      <w:r w:rsidRPr="009570D2">
        <w:rPr>
          <w:rFonts w:ascii="Calibri" w:hAnsi="Calibri" w:cs="Calibri"/>
          <w:noProof/>
        </w:rPr>
        <w:t>are described</w:t>
      </w:r>
      <w:r w:rsidR="00327ACD" w:rsidRPr="009570D2">
        <w:rPr>
          <w:rFonts w:ascii="Calibri" w:hAnsi="Calibri" w:cs="Calibri"/>
        </w:rPr>
        <w:t xml:space="preserve"> in this protocol</w:t>
      </w:r>
      <w:r w:rsidRPr="009570D2">
        <w:rPr>
          <w:rFonts w:ascii="Calibri" w:hAnsi="Calibri" w:cs="Calibri"/>
        </w:rPr>
        <w:t xml:space="preserve">. Even though both ratios </w:t>
      </w:r>
      <w:r w:rsidRPr="009570D2">
        <w:rPr>
          <w:rFonts w:ascii="Calibri" w:hAnsi="Calibri" w:cs="Calibri"/>
          <w:noProof/>
        </w:rPr>
        <w:t>are commonly used</w:t>
      </w:r>
      <w:r w:rsidRPr="009570D2">
        <w:rPr>
          <w:rFonts w:ascii="Calibri" w:hAnsi="Calibri" w:cs="Calibri"/>
        </w:rPr>
        <w:t>, the curve linearity is acceptable but not ideal when the 4:1 ratio and the buffer inhibiting beta-glucans (</w:t>
      </w:r>
      <w:r w:rsidRPr="00AC3DC0">
        <w:rPr>
          <w:rFonts w:ascii="Calibri" w:hAnsi="Calibri" w:cs="Calibri"/>
        </w:rPr>
        <w:t xml:space="preserve">see </w:t>
      </w:r>
      <w:r w:rsidR="0043512B" w:rsidRPr="00AC3DC0">
        <w:rPr>
          <w:rFonts w:ascii="Calibri" w:hAnsi="Calibri" w:cs="Calibri"/>
        </w:rPr>
        <w:t xml:space="preserve">the </w:t>
      </w:r>
      <w:r w:rsidR="00171DCD" w:rsidRPr="00AC3DC0">
        <w:rPr>
          <w:rFonts w:ascii="Calibri" w:hAnsi="Calibri" w:cs="Calibri"/>
          <w:b/>
          <w:noProof/>
        </w:rPr>
        <w:t>Table</w:t>
      </w:r>
      <w:r w:rsidR="00171DCD" w:rsidRPr="00AC3DC0">
        <w:rPr>
          <w:rFonts w:ascii="Calibri" w:hAnsi="Calibri" w:cs="Calibri"/>
          <w:b/>
        </w:rPr>
        <w:t xml:space="preserve"> of Materials</w:t>
      </w:r>
      <w:r w:rsidRPr="00AC3DC0">
        <w:rPr>
          <w:rFonts w:ascii="Calibri" w:hAnsi="Calibri" w:cs="Calibri"/>
        </w:rPr>
        <w:t>)</w:t>
      </w:r>
      <w:r w:rsidRPr="009570D2">
        <w:rPr>
          <w:rFonts w:ascii="Calibri" w:hAnsi="Calibri" w:cs="Calibri"/>
        </w:rPr>
        <w:t xml:space="preserve"> </w:t>
      </w:r>
      <w:r w:rsidRPr="009570D2">
        <w:rPr>
          <w:rFonts w:ascii="Calibri" w:hAnsi="Calibri" w:cs="Calibri"/>
          <w:noProof/>
        </w:rPr>
        <w:t>are used</w:t>
      </w:r>
      <w:r w:rsidRPr="009570D2">
        <w:rPr>
          <w:rFonts w:ascii="Calibri" w:hAnsi="Calibri" w:cs="Calibri"/>
        </w:rPr>
        <w:t>.</w:t>
      </w:r>
    </w:p>
    <w:p w14:paraId="58957979" w14:textId="77777777" w:rsidR="000C0BBA" w:rsidRPr="009570D2" w:rsidRDefault="000C0BBA">
      <w:pPr>
        <w:jc w:val="both"/>
        <w:rPr>
          <w:rFonts w:ascii="Calibri" w:hAnsi="Calibri" w:cs="Calibri"/>
        </w:rPr>
      </w:pPr>
    </w:p>
    <w:p w14:paraId="796204A6" w14:textId="10C23F72" w:rsidR="000C0BBA" w:rsidRPr="009570D2" w:rsidRDefault="000C0BBA">
      <w:pPr>
        <w:pStyle w:val="NormalWeb"/>
        <w:spacing w:before="0" w:beforeAutospacing="0" w:after="0" w:afterAutospacing="0"/>
        <w:jc w:val="both"/>
        <w:rPr>
          <w:rFonts w:ascii="Calibri" w:hAnsi="Calibri" w:cs="Calibri"/>
        </w:rPr>
      </w:pPr>
      <w:r w:rsidRPr="009570D2">
        <w:rPr>
          <w:rFonts w:ascii="Calibri" w:hAnsi="Calibri" w:cs="Calibri"/>
        </w:rPr>
        <w:t>The same rules as described above regarding the calibration standard preparation</w:t>
      </w:r>
      <w:r w:rsidR="009570D2" w:rsidRPr="009570D2">
        <w:rPr>
          <w:rFonts w:ascii="Calibri" w:hAnsi="Calibri" w:cs="Calibri"/>
        </w:rPr>
        <w:t xml:space="preserve"> </w:t>
      </w:r>
      <w:r w:rsidRPr="009570D2">
        <w:rPr>
          <w:rFonts w:ascii="Calibri" w:hAnsi="Calibri" w:cs="Calibri"/>
        </w:rPr>
        <w:t xml:space="preserve">also apply to the preparation of quality controls (QC). These controls are used to verify that the assay is functioning correctly. It </w:t>
      </w:r>
      <w:r w:rsidRPr="009570D2">
        <w:rPr>
          <w:rFonts w:ascii="Calibri" w:hAnsi="Calibri" w:cs="Calibri"/>
          <w:noProof/>
        </w:rPr>
        <w:t>is prepared</w:t>
      </w:r>
      <w:r w:rsidRPr="009570D2">
        <w:rPr>
          <w:rFonts w:ascii="Calibri" w:hAnsi="Calibri" w:cs="Calibri"/>
        </w:rPr>
        <w:t xml:space="preserve"> by spiking the known amount of CSE into the pyrogen-free water. The concentration of QC </w:t>
      </w:r>
      <w:r w:rsidRPr="009570D2">
        <w:rPr>
          <w:rFonts w:ascii="Calibri" w:hAnsi="Calibri" w:cs="Calibri"/>
          <w:noProof/>
        </w:rPr>
        <w:t>is usually chosen</w:t>
      </w:r>
      <w:r w:rsidRPr="009570D2">
        <w:rPr>
          <w:rFonts w:ascii="Calibri" w:hAnsi="Calibri" w:cs="Calibri"/>
        </w:rPr>
        <w:t xml:space="preserve"> in the middle of the assay range. The range of the turbidity LAL assay is 0.001 to 1 EU/</w:t>
      </w:r>
      <w:proofErr w:type="spellStart"/>
      <w:r w:rsidRPr="009570D2">
        <w:rPr>
          <w:rFonts w:ascii="Calibri" w:hAnsi="Calibri" w:cs="Calibri"/>
        </w:rPr>
        <w:t>mL.</w:t>
      </w:r>
      <w:proofErr w:type="spellEnd"/>
      <w:r w:rsidRPr="009570D2">
        <w:rPr>
          <w:rFonts w:ascii="Calibri" w:hAnsi="Calibri" w:cs="Calibri"/>
        </w:rPr>
        <w:t xml:space="preserve"> Therefore, </w:t>
      </w:r>
      <w:r w:rsidR="00171DCD" w:rsidRPr="009570D2">
        <w:rPr>
          <w:rFonts w:ascii="Calibri" w:hAnsi="Calibri" w:cs="Calibri"/>
        </w:rPr>
        <w:t xml:space="preserve">a </w:t>
      </w:r>
      <w:r w:rsidRPr="009570D2">
        <w:rPr>
          <w:rFonts w:ascii="Calibri" w:hAnsi="Calibri" w:cs="Calibri"/>
        </w:rPr>
        <w:t xml:space="preserve">QC </w:t>
      </w:r>
      <w:r w:rsidR="00171DCD" w:rsidRPr="009570D2">
        <w:rPr>
          <w:rFonts w:ascii="Calibri" w:hAnsi="Calibri" w:cs="Calibri"/>
        </w:rPr>
        <w:t xml:space="preserve">at a </w:t>
      </w:r>
      <w:r w:rsidRPr="009570D2">
        <w:rPr>
          <w:rFonts w:ascii="Calibri" w:hAnsi="Calibri" w:cs="Calibri"/>
        </w:rPr>
        <w:t xml:space="preserve">concentration </w:t>
      </w:r>
      <w:r w:rsidR="00171DCD" w:rsidRPr="009570D2">
        <w:rPr>
          <w:rFonts w:ascii="Calibri" w:hAnsi="Calibri" w:cs="Calibri"/>
        </w:rPr>
        <w:t xml:space="preserve">of </w:t>
      </w:r>
      <w:r w:rsidRPr="009570D2">
        <w:rPr>
          <w:rFonts w:ascii="Calibri" w:hAnsi="Calibri" w:cs="Calibri"/>
        </w:rPr>
        <w:t xml:space="preserve">0.05 EU/mL </w:t>
      </w:r>
      <w:r w:rsidRPr="009570D2">
        <w:rPr>
          <w:rFonts w:ascii="Calibri" w:hAnsi="Calibri" w:cs="Calibri"/>
          <w:noProof/>
        </w:rPr>
        <w:t>is used</w:t>
      </w:r>
      <w:r w:rsidRPr="009570D2">
        <w:rPr>
          <w:rFonts w:ascii="Calibri" w:hAnsi="Calibri" w:cs="Calibri"/>
        </w:rPr>
        <w:t xml:space="preserve">. </w:t>
      </w:r>
      <w:r w:rsidRPr="009570D2">
        <w:rPr>
          <w:rFonts w:ascii="Calibri" w:hAnsi="Calibri" w:cs="Calibri"/>
          <w:noProof/>
        </w:rPr>
        <w:t xml:space="preserve">Other concentrations </w:t>
      </w:r>
      <w:r w:rsidR="0043512B" w:rsidRPr="009570D2">
        <w:rPr>
          <w:rFonts w:ascii="Calibri" w:hAnsi="Calibri" w:cs="Calibri"/>
          <w:noProof/>
        </w:rPr>
        <w:t xml:space="preserve">within the assay range </w:t>
      </w:r>
      <w:r w:rsidRPr="009570D2">
        <w:rPr>
          <w:rFonts w:ascii="Calibri" w:hAnsi="Calibri" w:cs="Calibri"/>
          <w:noProof/>
        </w:rPr>
        <w:t xml:space="preserve">can also be </w:t>
      </w:r>
      <w:r w:rsidR="0043512B" w:rsidRPr="009570D2">
        <w:rPr>
          <w:rFonts w:ascii="Calibri" w:hAnsi="Calibri" w:cs="Calibri"/>
          <w:noProof/>
        </w:rPr>
        <w:t>used in the preparation of the quality control.</w:t>
      </w:r>
    </w:p>
    <w:p w14:paraId="40595183" w14:textId="77777777" w:rsidR="000C0BBA" w:rsidRPr="009570D2" w:rsidRDefault="000C0BBA">
      <w:pPr>
        <w:pStyle w:val="NormalWeb"/>
        <w:spacing w:before="0" w:beforeAutospacing="0" w:after="0" w:afterAutospacing="0"/>
        <w:jc w:val="both"/>
        <w:rPr>
          <w:rFonts w:ascii="Calibri" w:hAnsi="Calibri" w:cs="Calibri"/>
          <w:b/>
          <w:bCs/>
        </w:rPr>
      </w:pPr>
    </w:p>
    <w:p w14:paraId="3D98D626" w14:textId="75D7A77B" w:rsidR="000C0BBA" w:rsidRPr="009570D2" w:rsidRDefault="000C0BBA">
      <w:pPr>
        <w:pStyle w:val="NormalWeb"/>
        <w:spacing w:before="0" w:beforeAutospacing="0" w:after="0" w:afterAutospacing="0"/>
        <w:jc w:val="both"/>
        <w:rPr>
          <w:rFonts w:ascii="Calibri" w:hAnsi="Calibri" w:cs="Calibri"/>
        </w:rPr>
      </w:pPr>
      <w:r w:rsidRPr="009570D2">
        <w:rPr>
          <w:rFonts w:ascii="Calibri" w:hAnsi="Calibri" w:cs="Calibri"/>
        </w:rPr>
        <w:t xml:space="preserve">The inhibition enhancement control (IEC) is also known as positive product control (PPC). It </w:t>
      </w:r>
      <w:r w:rsidRPr="009570D2">
        <w:rPr>
          <w:rFonts w:ascii="Calibri" w:hAnsi="Calibri" w:cs="Calibri"/>
          <w:noProof/>
        </w:rPr>
        <w:t>is prepared</w:t>
      </w:r>
      <w:r w:rsidRPr="009570D2">
        <w:rPr>
          <w:rFonts w:ascii="Calibri" w:hAnsi="Calibri" w:cs="Calibri"/>
        </w:rPr>
        <w:t xml:space="preserve"> by spiking </w:t>
      </w:r>
      <w:r w:rsidR="00171DCD" w:rsidRPr="009570D2">
        <w:rPr>
          <w:rFonts w:ascii="Calibri" w:hAnsi="Calibri" w:cs="Calibri"/>
        </w:rPr>
        <w:t xml:space="preserve">a </w:t>
      </w:r>
      <w:r w:rsidRPr="009570D2">
        <w:rPr>
          <w:rFonts w:ascii="Calibri" w:hAnsi="Calibri" w:cs="Calibri"/>
        </w:rPr>
        <w:t xml:space="preserve">known concentration of CSE into the test sample. The concentration of IEC (PPC) </w:t>
      </w:r>
      <w:r w:rsidRPr="009570D2">
        <w:rPr>
          <w:rFonts w:ascii="Calibri" w:hAnsi="Calibri" w:cs="Calibri"/>
          <w:noProof/>
        </w:rPr>
        <w:t>is usually chosen</w:t>
      </w:r>
      <w:r w:rsidRPr="009570D2">
        <w:rPr>
          <w:rFonts w:ascii="Calibri" w:hAnsi="Calibri" w:cs="Calibri"/>
        </w:rPr>
        <w:t xml:space="preserve"> in the middle of the assay range. The range of the turbidity LAL assay is 0.001 to 1 EU/</w:t>
      </w:r>
      <w:proofErr w:type="spellStart"/>
      <w:r w:rsidRPr="009570D2">
        <w:rPr>
          <w:rFonts w:ascii="Calibri" w:hAnsi="Calibri" w:cs="Calibri"/>
        </w:rPr>
        <w:t>mL.</w:t>
      </w:r>
      <w:proofErr w:type="spellEnd"/>
      <w:r w:rsidRPr="009570D2">
        <w:rPr>
          <w:rFonts w:ascii="Calibri" w:hAnsi="Calibri" w:cs="Calibri"/>
        </w:rPr>
        <w:t xml:space="preserve"> Therefore, the IEC </w:t>
      </w:r>
      <w:r w:rsidR="00171DCD" w:rsidRPr="009570D2">
        <w:rPr>
          <w:rFonts w:ascii="Calibri" w:hAnsi="Calibri" w:cs="Calibri"/>
        </w:rPr>
        <w:t xml:space="preserve">at a </w:t>
      </w:r>
      <w:r w:rsidRPr="009570D2">
        <w:rPr>
          <w:rFonts w:ascii="Calibri" w:hAnsi="Calibri" w:cs="Calibri"/>
        </w:rPr>
        <w:t xml:space="preserve">concentration </w:t>
      </w:r>
      <w:r w:rsidR="00171DCD" w:rsidRPr="009570D2">
        <w:rPr>
          <w:rFonts w:ascii="Calibri" w:hAnsi="Calibri" w:cs="Calibri"/>
        </w:rPr>
        <w:t xml:space="preserve">of </w:t>
      </w:r>
      <w:r w:rsidRPr="009570D2">
        <w:rPr>
          <w:rFonts w:ascii="Calibri" w:hAnsi="Calibri" w:cs="Calibri"/>
        </w:rPr>
        <w:t xml:space="preserve">0.05 EU/mL </w:t>
      </w:r>
      <w:r w:rsidRPr="009570D2">
        <w:rPr>
          <w:rFonts w:ascii="Calibri" w:hAnsi="Calibri" w:cs="Calibri"/>
          <w:noProof/>
        </w:rPr>
        <w:t>is used</w:t>
      </w:r>
      <w:r w:rsidRPr="009570D2">
        <w:rPr>
          <w:rFonts w:ascii="Calibri" w:hAnsi="Calibri" w:cs="Calibri"/>
        </w:rPr>
        <w:t xml:space="preserve">. To prepare this IEC one needs to combine 50 µL of the </w:t>
      </w:r>
      <w:r w:rsidR="00171DCD" w:rsidRPr="009570D2">
        <w:rPr>
          <w:rFonts w:ascii="Calibri" w:hAnsi="Calibri" w:cs="Calibri"/>
        </w:rPr>
        <w:t xml:space="preserve">1 EU/mL </w:t>
      </w:r>
      <w:r w:rsidRPr="009570D2">
        <w:rPr>
          <w:rFonts w:ascii="Calibri" w:hAnsi="Calibri" w:cs="Calibri"/>
        </w:rPr>
        <w:t xml:space="preserve">CSE solution </w:t>
      </w:r>
      <w:r w:rsidR="00171DCD" w:rsidRPr="009570D2">
        <w:rPr>
          <w:rFonts w:ascii="Calibri" w:hAnsi="Calibri" w:cs="Calibri"/>
        </w:rPr>
        <w:t>with</w:t>
      </w:r>
      <w:r w:rsidRPr="009570D2">
        <w:rPr>
          <w:rFonts w:ascii="Calibri" w:hAnsi="Calibri" w:cs="Calibri"/>
        </w:rPr>
        <w:t xml:space="preserve"> 950 µL of test-nanoparticle. The IEC </w:t>
      </w:r>
      <w:r w:rsidRPr="009570D2">
        <w:rPr>
          <w:rFonts w:ascii="Calibri" w:hAnsi="Calibri" w:cs="Calibri"/>
          <w:noProof/>
        </w:rPr>
        <w:t>is prepared</w:t>
      </w:r>
      <w:r w:rsidRPr="009570D2">
        <w:rPr>
          <w:rFonts w:ascii="Calibri" w:hAnsi="Calibri" w:cs="Calibri"/>
        </w:rPr>
        <w:t xml:space="preserve"> for each dilution of a test-nanomaterial. For example, if a </w:t>
      </w:r>
      <w:proofErr w:type="spellStart"/>
      <w:r w:rsidRPr="009570D2">
        <w:rPr>
          <w:rFonts w:ascii="Calibri" w:hAnsi="Calibri" w:cs="Calibri"/>
        </w:rPr>
        <w:t>nano</w:t>
      </w:r>
      <w:proofErr w:type="spellEnd"/>
      <w:r w:rsidR="00A4708B" w:rsidRPr="009570D2">
        <w:rPr>
          <w:rFonts w:ascii="Calibri" w:hAnsi="Calibri" w:cs="Calibri"/>
        </w:rPr>
        <w:t>-</w:t>
      </w:r>
      <w:r w:rsidRPr="009570D2">
        <w:rPr>
          <w:rFonts w:ascii="Calibri" w:hAnsi="Calibri" w:cs="Calibri"/>
        </w:rPr>
        <w:t xml:space="preserve">formulation </w:t>
      </w:r>
      <w:r w:rsidRPr="009570D2">
        <w:rPr>
          <w:rFonts w:ascii="Calibri" w:hAnsi="Calibri" w:cs="Calibri"/>
          <w:noProof/>
        </w:rPr>
        <w:t>is tested</w:t>
      </w:r>
      <w:r w:rsidRPr="009570D2">
        <w:rPr>
          <w:rFonts w:ascii="Calibri" w:hAnsi="Calibri" w:cs="Calibri"/>
        </w:rPr>
        <w:t xml:space="preserve"> at three dilutions (1:50, 1:500 and 1:5000), one </w:t>
      </w:r>
      <w:proofErr w:type="gramStart"/>
      <w:r w:rsidRPr="009570D2">
        <w:rPr>
          <w:rFonts w:ascii="Calibri" w:hAnsi="Calibri" w:cs="Calibri"/>
        </w:rPr>
        <w:t>has to</w:t>
      </w:r>
      <w:proofErr w:type="gramEnd"/>
      <w:r w:rsidRPr="009570D2">
        <w:rPr>
          <w:rFonts w:ascii="Calibri" w:hAnsi="Calibri" w:cs="Calibri"/>
        </w:rPr>
        <w:t xml:space="preserve"> prepare three IECs, one for each of these dilutions. </w:t>
      </w:r>
      <w:r w:rsidRPr="009570D2">
        <w:rPr>
          <w:rFonts w:ascii="Calibri" w:hAnsi="Calibri" w:cs="Calibri"/>
          <w:noProof/>
        </w:rPr>
        <w:t>Other concentrations</w:t>
      </w:r>
      <w:r w:rsidR="0043512B" w:rsidRPr="009570D2">
        <w:rPr>
          <w:rFonts w:ascii="Calibri" w:hAnsi="Calibri" w:cs="Calibri"/>
          <w:noProof/>
        </w:rPr>
        <w:t xml:space="preserve"> within the assay range </w:t>
      </w:r>
      <w:r w:rsidRPr="009570D2">
        <w:rPr>
          <w:rFonts w:ascii="Calibri" w:hAnsi="Calibri" w:cs="Calibri"/>
          <w:noProof/>
        </w:rPr>
        <w:t xml:space="preserve">can also be used </w:t>
      </w:r>
      <w:r w:rsidR="0043512B" w:rsidRPr="009570D2">
        <w:rPr>
          <w:rFonts w:ascii="Calibri" w:hAnsi="Calibri" w:cs="Calibri"/>
          <w:noProof/>
        </w:rPr>
        <w:t>to prepare the IEC sample</w:t>
      </w:r>
      <w:r w:rsidRPr="009570D2">
        <w:rPr>
          <w:rFonts w:ascii="Calibri" w:hAnsi="Calibri" w:cs="Calibri"/>
        </w:rPr>
        <w:t xml:space="preserve">. This control is used to understand the validity of the test results for the given </w:t>
      </w:r>
      <w:proofErr w:type="spellStart"/>
      <w:r w:rsidRPr="009570D2">
        <w:rPr>
          <w:rFonts w:ascii="Calibri" w:hAnsi="Calibri" w:cs="Calibri"/>
        </w:rPr>
        <w:t>nano</w:t>
      </w:r>
      <w:proofErr w:type="spellEnd"/>
      <w:r w:rsidR="00A4708B" w:rsidRPr="009570D2">
        <w:rPr>
          <w:rFonts w:ascii="Calibri" w:hAnsi="Calibri" w:cs="Calibri"/>
        </w:rPr>
        <w:t>-</w:t>
      </w:r>
      <w:r w:rsidRPr="009570D2">
        <w:rPr>
          <w:rFonts w:ascii="Calibri" w:hAnsi="Calibri" w:cs="Calibri"/>
        </w:rPr>
        <w:t xml:space="preserve">formulation. According to the USP, the </w:t>
      </w:r>
      <w:r w:rsidRPr="009570D2">
        <w:rPr>
          <w:rFonts w:ascii="Calibri" w:hAnsi="Calibri" w:cs="Calibri"/>
          <w:noProof/>
        </w:rPr>
        <w:t>test-results</w:t>
      </w:r>
      <w:r w:rsidRPr="009570D2">
        <w:rPr>
          <w:rFonts w:ascii="Calibri" w:hAnsi="Calibri" w:cs="Calibri"/>
        </w:rPr>
        <w:t xml:space="preserve"> are valid if the spike recovery of IEC (PPC) is between 50 and 200%</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Spike recovery less than 50% means that the test-nanomaterial inhibit</w:t>
      </w:r>
      <w:r w:rsidR="00327ACD" w:rsidRPr="009570D2">
        <w:rPr>
          <w:rFonts w:ascii="Calibri" w:hAnsi="Calibri" w:cs="Calibri"/>
        </w:rPr>
        <w:t>s</w:t>
      </w:r>
      <w:r w:rsidRPr="009570D2">
        <w:rPr>
          <w:rFonts w:ascii="Calibri" w:hAnsi="Calibri" w:cs="Calibri"/>
        </w:rPr>
        <w:t xml:space="preserve"> endotoxin detection and</w:t>
      </w:r>
      <w:r w:rsidR="00327ACD" w:rsidRPr="009570D2">
        <w:rPr>
          <w:rFonts w:ascii="Calibri" w:hAnsi="Calibri" w:cs="Calibri"/>
        </w:rPr>
        <w:t>,</w:t>
      </w:r>
      <w:r w:rsidRPr="009570D2">
        <w:rPr>
          <w:rFonts w:ascii="Calibri" w:hAnsi="Calibri" w:cs="Calibri"/>
        </w:rPr>
        <w:t xml:space="preserve"> therefore</w:t>
      </w:r>
      <w:r w:rsidR="00327ACD" w:rsidRPr="009570D2">
        <w:rPr>
          <w:rFonts w:ascii="Calibri" w:hAnsi="Calibri" w:cs="Calibri"/>
        </w:rPr>
        <w:t>,</w:t>
      </w:r>
      <w:r w:rsidRPr="009570D2">
        <w:rPr>
          <w:rFonts w:ascii="Calibri" w:hAnsi="Calibri" w:cs="Calibri"/>
        </w:rPr>
        <w:t xml:space="preserve"> the test result underestimates endoto</w:t>
      </w:r>
      <w:r w:rsidR="00327ACD" w:rsidRPr="009570D2">
        <w:rPr>
          <w:rFonts w:ascii="Calibri" w:hAnsi="Calibri" w:cs="Calibri"/>
        </w:rPr>
        <w:t xml:space="preserve">xin contamination and </w:t>
      </w:r>
      <w:r w:rsidRPr="009570D2">
        <w:rPr>
          <w:rFonts w:ascii="Calibri" w:hAnsi="Calibri" w:cs="Calibri"/>
        </w:rPr>
        <w:t xml:space="preserve">is invalid. Spike recovery over 200% suggests that the test-material enhances the assay result or contains </w:t>
      </w:r>
      <w:r w:rsidR="00171DCD" w:rsidRPr="009570D2">
        <w:rPr>
          <w:rFonts w:ascii="Calibri" w:hAnsi="Calibri" w:cs="Calibri"/>
        </w:rPr>
        <w:t xml:space="preserve">a </w:t>
      </w:r>
      <w:r w:rsidRPr="009570D2">
        <w:rPr>
          <w:rFonts w:ascii="Calibri" w:hAnsi="Calibri" w:cs="Calibri"/>
          <w:noProof/>
        </w:rPr>
        <w:t>too</w:t>
      </w:r>
      <w:r w:rsidRPr="009570D2">
        <w:rPr>
          <w:rFonts w:ascii="Calibri" w:hAnsi="Calibri" w:cs="Calibri"/>
        </w:rPr>
        <w:t xml:space="preserve"> high level of </w:t>
      </w:r>
      <w:r w:rsidR="00171DCD" w:rsidRPr="009570D2">
        <w:rPr>
          <w:rFonts w:ascii="Calibri" w:hAnsi="Calibri" w:cs="Calibri"/>
        </w:rPr>
        <w:t xml:space="preserve">the </w:t>
      </w:r>
      <w:r w:rsidRPr="009570D2">
        <w:rPr>
          <w:rFonts w:ascii="Calibri" w:hAnsi="Calibri" w:cs="Calibri"/>
        </w:rPr>
        <w:t>contaminating endotoxin. In the case of enhancement, the assay result is also inaccurate. Examples of such interferences and some ways for overcoming them have been described earlier</w:t>
      </w:r>
      <w:r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aXB0Ij4xMiwxNTwvc3R5bGU+PC9EaXNwbGF5VGV4dD48cmVjb3JkPjxyZWMtbnVtYmVyPjY8L3Jl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PEF1dGhvcj5OZXVuPC9BdXRob3I+PFllYXI+MjAxODwvWWVhcj48UmVjTnVtPjM8L1JlY051bT48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YWJici0xPjwvYWx0LXBlcmlvZGljYWw+PHBhZ2VzPjIzLTMzPC9wYWdlcz48dm9sdW1lPjE2ODI8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</w:fldData>
        </w:fldChar>
      </w:r>
      <w:r w:rsidRPr="009570D2">
        <w:rPr>
          <w:rFonts w:ascii="Calibri" w:hAnsi="Calibri" w:cs="Calibri"/>
        </w:rPr>
        <w:instrText xml:space="preserve"> ADDIN EN.CITE </w:instrText>
      </w:r>
      <w:r w:rsidRPr="00AC3DC0">
        <w:rPr>
          <w:rFonts w:ascii="Calibri" w:hAnsi="Calibri" w:cs="Calibri"/>
        </w:rPr>
        <w:fldChar w:fldCharType="begin">
          <w:fldData xml:space="preserve">PEVuZE5vdGU+PENpdGU+PEF1dGhvcj5Eb2Jyb3ZvbHNrYWlhPC9BdXRob3I+PFllYXI+MjAxNTwv
WWVhcj48UmVjTnVtPjY8L1JlY051bT48RGlzcGxheVRleHQ+PHN0eWxlIGZhY2U9InN1cGVyc2Ny
aXB0Ij4xMiwxNTwvc3R5bGU+PC9EaXNwbGF5VGV4dD48cmVjb3JkPjxyZWMtbnVtYmVyPjY8L3Jl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PEF1dGhvcj5OZXVuPC9BdXRob3I+PFllYXI+MjAxODwvWWVhcj48UmVjTnVtPjM8L1JlY051bT48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YWJici0xPjwvYWx0LXBlcmlvZGljYWw+PHBhZ2VzPjIzLTMzPC9wYWdlcz48dm9sdW1lPjE2ODI8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</w:fldData>
        </w:fldChar>
      </w:r>
      <w:r w:rsidRPr="009570D2">
        <w:rPr>
          <w:rFonts w:ascii="Calibri" w:hAnsi="Calibri" w:cs="Calibri"/>
        </w:rPr>
        <w:instrText xml:space="preserve"> ADDIN EN.CITE.DATA </w:instrText>
      </w:r>
      <w:r w:rsidRPr="00AC3DC0">
        <w:rPr>
          <w:rFonts w:ascii="Calibri" w:hAnsi="Calibri" w:cs="Calibri"/>
        </w:rPr>
      </w:r>
      <w:r w:rsidRPr="00AC3DC0">
        <w:rPr>
          <w:rFonts w:ascii="Calibri" w:hAnsi="Calibri" w:cs="Calibri"/>
        </w:rPr>
        <w:fldChar w:fldCharType="end"/>
      </w:r>
      <w:r w:rsidRPr="00AC3DC0">
        <w:rPr>
          <w:rFonts w:ascii="Calibri" w:hAnsi="Calibri" w:cs="Calibri"/>
        </w:rPr>
      </w:r>
      <w:r w:rsidRPr="00AC3DC0">
        <w:rPr>
          <w:rFonts w:ascii="Calibri" w:hAnsi="Calibri" w:cs="Calibri"/>
        </w:rPr>
        <w:fldChar w:fldCharType="separate"/>
      </w:r>
      <w:r w:rsidRPr="009570D2">
        <w:rPr>
          <w:rFonts w:ascii="Calibri" w:hAnsi="Calibri" w:cs="Calibri"/>
          <w:noProof/>
          <w:vertAlign w:val="superscript"/>
        </w:rPr>
        <w:t>12,15</w:t>
      </w:r>
      <w:r w:rsidRPr="00AC3DC0">
        <w:rPr>
          <w:rFonts w:ascii="Calibri" w:hAnsi="Calibri" w:cs="Calibri"/>
        </w:rPr>
        <w:fldChar w:fldCharType="end"/>
      </w:r>
      <w:r w:rsidRPr="009570D2">
        <w:rPr>
          <w:rFonts w:ascii="Calibri" w:hAnsi="Calibri" w:cs="Calibri"/>
        </w:rPr>
        <w:t xml:space="preserve">. </w:t>
      </w:r>
    </w:p>
    <w:p w14:paraId="2B5C3531" w14:textId="77777777" w:rsidR="000C0BBA" w:rsidRPr="009570D2" w:rsidRDefault="000C0BBA">
      <w:pPr>
        <w:pStyle w:val="NormalWeb"/>
        <w:spacing w:before="0" w:beforeAutospacing="0" w:after="0" w:afterAutospacing="0"/>
        <w:jc w:val="both"/>
        <w:rPr>
          <w:rFonts w:ascii="Calibri" w:hAnsi="Calibri" w:cs="Calibri"/>
        </w:rPr>
      </w:pPr>
    </w:p>
    <w:p w14:paraId="0B7153EC" w14:textId="6D410970" w:rsidR="000C0BBA" w:rsidRPr="009570D2" w:rsidRDefault="000C0BBA">
      <w:pPr>
        <w:pStyle w:val="NormalWeb"/>
        <w:spacing w:before="0" w:beforeAutospacing="0" w:after="0" w:afterAutospacing="0"/>
        <w:jc w:val="both"/>
        <w:rPr>
          <w:rFonts w:ascii="Calibri" w:hAnsi="Calibri" w:cs="Calibri"/>
        </w:rPr>
      </w:pPr>
      <w:r w:rsidRPr="009570D2">
        <w:rPr>
          <w:rFonts w:ascii="Calibri" w:hAnsi="Calibri" w:cs="Calibri"/>
        </w:rPr>
        <w:t xml:space="preserve">When performing turbidity and chromogenic assays, it is recommended to use </w:t>
      </w:r>
      <w:r w:rsidR="009570D2" w:rsidRPr="009570D2">
        <w:rPr>
          <w:rFonts w:ascii="Calibri" w:hAnsi="Calibri" w:cs="Calibri"/>
        </w:rPr>
        <w:t xml:space="preserve">a </w:t>
      </w:r>
      <w:r w:rsidRPr="009570D2">
        <w:rPr>
          <w:rFonts w:ascii="Calibri" w:hAnsi="Calibri" w:cs="Calibri"/>
        </w:rPr>
        <w:t xml:space="preserve">repeater pipette to add the LAL reagent to all samples. The average instrument operation time is 7200 seconds. However, the reaction can be faster or slower with </w:t>
      </w:r>
      <w:r w:rsidRPr="009570D2">
        <w:rPr>
          <w:rFonts w:ascii="Calibri" w:hAnsi="Calibri" w:cs="Calibri"/>
          <w:noProof/>
        </w:rPr>
        <w:t>certain</w:t>
      </w:r>
      <w:r w:rsidRPr="009570D2">
        <w:rPr>
          <w:rFonts w:ascii="Calibri" w:hAnsi="Calibri" w:cs="Calibri"/>
        </w:rPr>
        <w:t xml:space="preserve"> lots of the lysate. In cases, when the reaction is slow, one may need to change the instrument settings to 9600s or longer. This change will allow the lowest calibrator to develop.</w:t>
      </w:r>
    </w:p>
    <w:p w14:paraId="15AD4447" w14:textId="77777777" w:rsidR="000C0BBA" w:rsidRPr="009570D2" w:rsidRDefault="000C0BBA">
      <w:pPr>
        <w:jc w:val="both"/>
        <w:rPr>
          <w:rFonts w:ascii="Calibri" w:hAnsi="Calibri" w:cs="Calibri"/>
        </w:rPr>
      </w:pPr>
    </w:p>
    <w:p w14:paraId="33210C78" w14:textId="4E3A8651" w:rsidR="00FE1F6C" w:rsidRPr="009570D2" w:rsidRDefault="00A029FD">
      <w:pPr>
        <w:jc w:val="both"/>
        <w:rPr>
          <w:rFonts w:ascii="Calibri" w:hAnsi="Calibri" w:cs="Calibri"/>
        </w:rPr>
      </w:pPr>
      <w:r w:rsidRPr="009570D2">
        <w:rPr>
          <w:rFonts w:ascii="Calibri" w:hAnsi="Calibri" w:cs="Calibri"/>
        </w:rPr>
        <w:t xml:space="preserve">PEGylated liposomal doxorubicin </w:t>
      </w:r>
      <w:r w:rsidR="001167CE" w:rsidRPr="009570D2">
        <w:rPr>
          <w:rFonts w:ascii="Calibri" w:hAnsi="Calibri" w:cs="Calibri"/>
        </w:rPr>
        <w:t>is</w:t>
      </w:r>
      <w:r w:rsidR="00A37B52" w:rsidRPr="009570D2">
        <w:rPr>
          <w:rFonts w:ascii="Calibri" w:hAnsi="Calibri" w:cs="Calibri"/>
        </w:rPr>
        <w:t xml:space="preserve"> a formulation containing </w:t>
      </w:r>
      <w:r w:rsidR="00E03842" w:rsidRPr="009570D2">
        <w:rPr>
          <w:rFonts w:ascii="Calibri" w:hAnsi="Calibri" w:cs="Calibri"/>
        </w:rPr>
        <w:t xml:space="preserve">an </w:t>
      </w:r>
      <w:r w:rsidR="00A37B52" w:rsidRPr="009570D2">
        <w:rPr>
          <w:rFonts w:ascii="Calibri" w:hAnsi="Calibri" w:cs="Calibri"/>
        </w:rPr>
        <w:t xml:space="preserve">active pharmaceutical ingredient (API) at </w:t>
      </w:r>
      <w:r w:rsidR="00E03842" w:rsidRPr="009570D2">
        <w:rPr>
          <w:rFonts w:ascii="Calibri" w:hAnsi="Calibri" w:cs="Calibri"/>
        </w:rPr>
        <w:t xml:space="preserve">a </w:t>
      </w:r>
      <w:r w:rsidR="00A37B52" w:rsidRPr="009570D2">
        <w:rPr>
          <w:rFonts w:ascii="Calibri" w:hAnsi="Calibri" w:cs="Calibri"/>
        </w:rPr>
        <w:t>concentration of 2 mg/</w:t>
      </w:r>
      <w:proofErr w:type="spellStart"/>
      <w:r w:rsidR="00A37B52" w:rsidRPr="009570D2">
        <w:rPr>
          <w:rFonts w:ascii="Calibri" w:hAnsi="Calibri" w:cs="Calibri"/>
        </w:rPr>
        <w:t>mL.</w:t>
      </w:r>
      <w:proofErr w:type="spellEnd"/>
      <w:r w:rsidR="00A37B52" w:rsidRPr="009570D2">
        <w:rPr>
          <w:rFonts w:ascii="Calibri" w:hAnsi="Calibri" w:cs="Calibri"/>
        </w:rPr>
        <w:t xml:space="preserve"> It </w:t>
      </w:r>
      <w:r w:rsidR="00A37B52" w:rsidRPr="009570D2">
        <w:rPr>
          <w:rFonts w:ascii="Calibri" w:hAnsi="Calibri" w:cs="Calibri"/>
          <w:noProof/>
        </w:rPr>
        <w:t>is used</w:t>
      </w:r>
      <w:r w:rsidR="00A37B52" w:rsidRPr="009570D2">
        <w:rPr>
          <w:rFonts w:ascii="Calibri" w:hAnsi="Calibri" w:cs="Calibri"/>
        </w:rPr>
        <w:t xml:space="preserve"> in the clinic as </w:t>
      </w:r>
      <w:r w:rsidR="00E03842" w:rsidRPr="009570D2">
        <w:rPr>
          <w:rFonts w:ascii="Calibri" w:hAnsi="Calibri" w:cs="Calibri"/>
        </w:rPr>
        <w:t xml:space="preserve">a </w:t>
      </w:r>
      <w:r w:rsidR="00A37B52" w:rsidRPr="009570D2">
        <w:rPr>
          <w:rFonts w:ascii="Calibri" w:hAnsi="Calibri" w:cs="Calibri"/>
          <w:noProof/>
        </w:rPr>
        <w:t>dose</w:t>
      </w:r>
      <w:r w:rsidR="0043512B" w:rsidRPr="009570D2">
        <w:rPr>
          <w:rFonts w:ascii="Calibri" w:hAnsi="Calibri" w:cs="Calibri"/>
          <w:noProof/>
        </w:rPr>
        <w:t xml:space="preserve"> of</w:t>
      </w:r>
      <w:r w:rsidR="00A37B52" w:rsidRPr="009570D2">
        <w:rPr>
          <w:rFonts w:ascii="Calibri" w:hAnsi="Calibri" w:cs="Calibri"/>
        </w:rPr>
        <w:t xml:space="preserve"> 50 mg/m</w:t>
      </w:r>
      <w:r w:rsidR="00A37B52" w:rsidRPr="009570D2">
        <w:rPr>
          <w:rFonts w:ascii="Calibri" w:hAnsi="Calibri" w:cs="Calibri"/>
          <w:vertAlign w:val="superscript"/>
        </w:rPr>
        <w:t>2</w:t>
      </w:r>
      <w:r w:rsidR="00A37B52" w:rsidRPr="009570D2">
        <w:rPr>
          <w:rFonts w:ascii="Calibri" w:hAnsi="Calibri" w:cs="Calibri"/>
        </w:rPr>
        <w:t xml:space="preserve">. </w:t>
      </w:r>
      <w:r w:rsidR="00691619" w:rsidRPr="009570D2">
        <w:rPr>
          <w:rFonts w:ascii="Calibri" w:hAnsi="Calibri" w:cs="Calibri"/>
          <w:noProof/>
        </w:rPr>
        <w:t>To convert this dose to mg/kg range</w:t>
      </w:r>
      <w:r w:rsidR="00B92924" w:rsidRPr="009570D2">
        <w:rPr>
          <w:rFonts w:ascii="Calibri" w:hAnsi="Calibri" w:cs="Calibri"/>
        </w:rPr>
        <w:t>, it is</w:t>
      </w:r>
      <w:r w:rsidR="00691619" w:rsidRPr="009570D2">
        <w:rPr>
          <w:rFonts w:ascii="Calibri" w:hAnsi="Calibri" w:cs="Calibri"/>
        </w:rPr>
        <w:t xml:space="preserve"> divide</w:t>
      </w:r>
      <w:r w:rsidR="00B92924" w:rsidRPr="009570D2">
        <w:rPr>
          <w:rFonts w:ascii="Calibri" w:hAnsi="Calibri" w:cs="Calibri"/>
        </w:rPr>
        <w:t>d</w:t>
      </w:r>
      <w:r w:rsidR="00691619" w:rsidRPr="009570D2">
        <w:rPr>
          <w:rFonts w:ascii="Calibri" w:hAnsi="Calibri" w:cs="Calibri"/>
        </w:rPr>
        <w:t xml:space="preserve"> by factor 37</w:t>
      </w:r>
      <w:r w:rsidR="00691619" w:rsidRPr="00AC3DC0">
        <w:rPr>
          <w:rFonts w:ascii="Calibri" w:hAnsi="Calibri" w:cs="Calibri"/>
        </w:rPr>
        <w:fldChar w:fldCharType="begin"/>
      </w:r>
      <w:r w:rsidR="000C0BBA" w:rsidRPr="009570D2">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00691619" w:rsidRPr="00AC3DC0">
        <w:rPr>
          <w:rFonts w:ascii="Calibri" w:hAnsi="Calibri" w:cs="Calibri"/>
        </w:rPr>
        <w:fldChar w:fldCharType="separate"/>
      </w:r>
      <w:r w:rsidR="000C0BBA" w:rsidRPr="009570D2">
        <w:rPr>
          <w:rFonts w:ascii="Calibri" w:hAnsi="Calibri" w:cs="Calibri"/>
          <w:noProof/>
          <w:vertAlign w:val="superscript"/>
        </w:rPr>
        <w:t>27</w:t>
      </w:r>
      <w:r w:rsidR="00691619" w:rsidRPr="00AC3DC0">
        <w:rPr>
          <w:rFonts w:ascii="Calibri" w:hAnsi="Calibri" w:cs="Calibri"/>
        </w:rPr>
        <w:fldChar w:fldCharType="end"/>
      </w:r>
      <w:r w:rsidR="00691619" w:rsidRPr="009570D2">
        <w:rPr>
          <w:rFonts w:ascii="Calibri" w:hAnsi="Calibri" w:cs="Calibri"/>
        </w:rPr>
        <w:t xml:space="preserve">. The dose of </w:t>
      </w:r>
      <w:r w:rsidRPr="009570D2">
        <w:rPr>
          <w:rFonts w:ascii="Calibri" w:hAnsi="Calibri" w:cs="Calibri"/>
        </w:rPr>
        <w:t xml:space="preserve">PEGylated liposomal doxorubicin </w:t>
      </w:r>
      <w:r w:rsidR="00A4708B" w:rsidRPr="009570D2">
        <w:rPr>
          <w:rFonts w:ascii="Calibri" w:hAnsi="Calibri" w:cs="Calibri"/>
        </w:rPr>
        <w:t>in</w:t>
      </w:r>
      <w:r w:rsidR="00FE1F6C" w:rsidRPr="009570D2">
        <w:rPr>
          <w:rFonts w:ascii="Calibri" w:hAnsi="Calibri" w:cs="Calibri"/>
        </w:rPr>
        <w:t xml:space="preserve"> mg/kg, </w:t>
      </w:r>
      <w:r w:rsidR="00691619" w:rsidRPr="009570D2">
        <w:rPr>
          <w:rFonts w:ascii="Calibri" w:hAnsi="Calibri" w:cs="Calibri"/>
        </w:rPr>
        <w:t>therefore</w:t>
      </w:r>
      <w:r w:rsidR="00FE1F6C" w:rsidRPr="009570D2">
        <w:rPr>
          <w:rFonts w:ascii="Calibri" w:hAnsi="Calibri" w:cs="Calibri"/>
        </w:rPr>
        <w:t>,</w:t>
      </w:r>
      <w:r w:rsidR="00691619" w:rsidRPr="009570D2">
        <w:rPr>
          <w:rFonts w:ascii="Calibri" w:hAnsi="Calibri" w:cs="Calibri"/>
        </w:rPr>
        <w:t xml:space="preserve"> is </w:t>
      </w:r>
      <w:r w:rsidR="00FE1F6C" w:rsidRPr="009570D2">
        <w:rPr>
          <w:rFonts w:ascii="Calibri" w:hAnsi="Calibri" w:cs="Calibri"/>
        </w:rPr>
        <w:t>1.35</w:t>
      </w:r>
      <w:r w:rsidR="00691619" w:rsidRPr="009570D2">
        <w:rPr>
          <w:rFonts w:ascii="Calibri" w:hAnsi="Calibri" w:cs="Calibri"/>
        </w:rPr>
        <w:t xml:space="preserve">. </w:t>
      </w:r>
      <w:r w:rsidR="00691619" w:rsidRPr="009570D2">
        <w:rPr>
          <w:rFonts w:ascii="Calibri" w:hAnsi="Calibri" w:cs="Calibri"/>
          <w:noProof/>
        </w:rPr>
        <w:t>To calculate EL</w:t>
      </w:r>
      <w:r w:rsidR="00691619" w:rsidRPr="009570D2">
        <w:rPr>
          <w:rFonts w:ascii="Calibri" w:hAnsi="Calibri" w:cs="Calibri"/>
        </w:rPr>
        <w:t xml:space="preserve">, 5 (the threshold pyrogen dose in EU/kg) </w:t>
      </w:r>
      <w:r w:rsidR="00B92924" w:rsidRPr="009570D2">
        <w:rPr>
          <w:rFonts w:ascii="Calibri" w:hAnsi="Calibri" w:cs="Calibri"/>
        </w:rPr>
        <w:t xml:space="preserve">is divided </w:t>
      </w:r>
      <w:r w:rsidR="00691619" w:rsidRPr="009570D2">
        <w:rPr>
          <w:rFonts w:ascii="Calibri" w:hAnsi="Calibri" w:cs="Calibri"/>
        </w:rPr>
        <w:t xml:space="preserve">by 1.35 (the dose of </w:t>
      </w:r>
      <w:proofErr w:type="spellStart"/>
      <w:r w:rsidR="00691619" w:rsidRPr="009570D2">
        <w:rPr>
          <w:rFonts w:ascii="Calibri" w:hAnsi="Calibri" w:cs="Calibri"/>
        </w:rPr>
        <w:t>Doxil</w:t>
      </w:r>
      <w:proofErr w:type="spellEnd"/>
      <w:r w:rsidR="00691619" w:rsidRPr="009570D2">
        <w:rPr>
          <w:rFonts w:ascii="Calibri" w:hAnsi="Calibri" w:cs="Calibri"/>
        </w:rPr>
        <w:t xml:space="preserve"> in mg/kg) and obtain 3.7 EU/mg</w:t>
      </w:r>
      <w:r w:rsidR="00691619" w:rsidRPr="00AC3DC0">
        <w:rPr>
          <w:rFonts w:ascii="Calibri" w:hAnsi="Calibri" w:cs="Calibri"/>
        </w:rPr>
        <w:fldChar w:fldCharType="begin"/>
      </w:r>
      <w:r w:rsidR="00691619"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00691619" w:rsidRPr="00AC3DC0">
        <w:rPr>
          <w:rFonts w:ascii="Calibri" w:hAnsi="Calibri" w:cs="Calibri"/>
        </w:rPr>
        <w:fldChar w:fldCharType="separate"/>
      </w:r>
      <w:r w:rsidR="00691619" w:rsidRPr="009570D2">
        <w:rPr>
          <w:rFonts w:ascii="Calibri" w:hAnsi="Calibri" w:cs="Calibri"/>
          <w:vertAlign w:val="superscript"/>
        </w:rPr>
        <w:t>4</w:t>
      </w:r>
      <w:r w:rsidR="00691619" w:rsidRPr="00AC3DC0">
        <w:rPr>
          <w:rFonts w:ascii="Calibri" w:hAnsi="Calibri" w:cs="Calibri"/>
        </w:rPr>
        <w:fldChar w:fldCharType="end"/>
      </w:r>
      <w:r w:rsidR="00691619" w:rsidRPr="009570D2">
        <w:rPr>
          <w:rFonts w:ascii="Calibri" w:hAnsi="Calibri" w:cs="Calibri"/>
        </w:rPr>
        <w:t xml:space="preserve">. This number means that </w:t>
      </w:r>
      <w:r w:rsidRPr="009570D2">
        <w:rPr>
          <w:rFonts w:ascii="Calibri" w:hAnsi="Calibri" w:cs="Calibri"/>
        </w:rPr>
        <w:t>PEGylated liposomal doxorubicin</w:t>
      </w:r>
      <w:r w:rsidR="009570D2" w:rsidRPr="009570D2">
        <w:rPr>
          <w:rFonts w:ascii="Calibri" w:hAnsi="Calibri" w:cs="Calibri"/>
        </w:rPr>
        <w:t xml:space="preserve"> </w:t>
      </w:r>
      <w:r w:rsidR="00A4708B" w:rsidRPr="009570D2">
        <w:rPr>
          <w:rFonts w:ascii="Calibri" w:hAnsi="Calibri" w:cs="Calibri"/>
        </w:rPr>
        <w:t>at</w:t>
      </w:r>
      <w:r w:rsidR="00691619" w:rsidRPr="009570D2">
        <w:rPr>
          <w:rFonts w:ascii="Calibri" w:hAnsi="Calibri" w:cs="Calibri"/>
        </w:rPr>
        <w:t xml:space="preserve"> the dose</w:t>
      </w:r>
      <w:r w:rsidR="00E03842" w:rsidRPr="009570D2">
        <w:rPr>
          <w:rFonts w:ascii="Calibri" w:hAnsi="Calibri" w:cs="Calibri"/>
        </w:rPr>
        <w:t xml:space="preserve"> of</w:t>
      </w:r>
      <w:r w:rsidR="00691619" w:rsidRPr="009570D2">
        <w:rPr>
          <w:rFonts w:ascii="Calibri" w:hAnsi="Calibri" w:cs="Calibri"/>
        </w:rPr>
        <w:t xml:space="preserve"> 1.35 mg/kg can be safely administered per single hour if endotoxin in the formulation does not exceed 3.7 EU/mg, where mg refers to the API. </w:t>
      </w:r>
    </w:p>
    <w:p w14:paraId="15E825AC" w14:textId="77777777" w:rsidR="00FE1F6C" w:rsidRPr="009570D2" w:rsidRDefault="00FE1F6C">
      <w:pPr>
        <w:jc w:val="both"/>
        <w:rPr>
          <w:rFonts w:ascii="Calibri" w:hAnsi="Calibri" w:cs="Calibri"/>
        </w:rPr>
      </w:pPr>
    </w:p>
    <w:p w14:paraId="05F9F54E" w14:textId="493BA203" w:rsidR="007931D6" w:rsidRPr="009570D2" w:rsidRDefault="00A029FD">
      <w:pPr>
        <w:jc w:val="both"/>
        <w:rPr>
          <w:rFonts w:ascii="Calibri" w:hAnsi="Calibri" w:cs="Calibri"/>
        </w:rPr>
      </w:pPr>
      <w:r w:rsidRPr="009570D2">
        <w:rPr>
          <w:rFonts w:ascii="Calibri" w:hAnsi="Calibri" w:cs="Calibri"/>
        </w:rPr>
        <w:t xml:space="preserve">Next, </w:t>
      </w:r>
      <w:r w:rsidR="00691619" w:rsidRPr="009570D2">
        <w:rPr>
          <w:rFonts w:ascii="Calibri" w:hAnsi="Calibri" w:cs="Calibri"/>
        </w:rPr>
        <w:t xml:space="preserve">use this information to calculate the MVD for LAL assays. The sensitivity (lambda) of the turbidity, chromogenic and gel-clot assays presented in </w:t>
      </w:r>
      <w:r w:rsidR="00B92924" w:rsidRPr="009570D2">
        <w:rPr>
          <w:rFonts w:ascii="Calibri" w:hAnsi="Calibri" w:cs="Calibri"/>
        </w:rPr>
        <w:t>this</w:t>
      </w:r>
      <w:r w:rsidR="00691619" w:rsidRPr="009570D2">
        <w:rPr>
          <w:rFonts w:ascii="Calibri" w:hAnsi="Calibri" w:cs="Calibri"/>
        </w:rPr>
        <w:t xml:space="preserve"> study is 0.001, 0.001 and 0.03 EU/mL, respectively. Therefore, MVD is 7407 for turbidity and chromogenic assays ((5</w:t>
      </w:r>
      <w:r w:rsidR="00171DCD" w:rsidRPr="009570D2">
        <w:rPr>
          <w:rFonts w:ascii="Calibri" w:hAnsi="Calibri" w:cs="Calibri"/>
        </w:rPr>
        <w:t xml:space="preserve"> </w:t>
      </w:r>
      <w:r w:rsidR="00691619" w:rsidRPr="009570D2">
        <w:rPr>
          <w:rFonts w:ascii="Calibri" w:hAnsi="Calibri" w:cs="Calibri"/>
        </w:rPr>
        <w:t>EU/kg x 2 mg/mL)/0.001 EU/mL), and 247 for the gel-clot assay ((5</w:t>
      </w:r>
      <w:r w:rsidR="00171DCD" w:rsidRPr="009570D2">
        <w:rPr>
          <w:rFonts w:ascii="Calibri" w:hAnsi="Calibri" w:cs="Calibri"/>
        </w:rPr>
        <w:t xml:space="preserve"> </w:t>
      </w:r>
      <w:r w:rsidR="00691619" w:rsidRPr="009570D2">
        <w:rPr>
          <w:rFonts w:ascii="Calibri" w:hAnsi="Calibri" w:cs="Calibri"/>
        </w:rPr>
        <w:t>EU/kg x 2 mg/mL)/0.03 EU/mL).</w:t>
      </w:r>
    </w:p>
    <w:p w14:paraId="61445F31" w14:textId="77777777" w:rsidR="00FE1F6C" w:rsidRPr="009570D2" w:rsidRDefault="00FE1F6C">
      <w:pPr>
        <w:jc w:val="both"/>
        <w:rPr>
          <w:rFonts w:ascii="Calibri" w:hAnsi="Calibri" w:cs="Calibri"/>
        </w:rPr>
      </w:pPr>
    </w:p>
    <w:p w14:paraId="1704BAF0" w14:textId="33FD7CCA" w:rsidR="00065E2D" w:rsidRPr="009570D2" w:rsidRDefault="00FE1F6C">
      <w:pPr>
        <w:jc w:val="both"/>
        <w:rPr>
          <w:rFonts w:ascii="Calibri" w:hAnsi="Calibri" w:cs="Calibri"/>
        </w:rPr>
      </w:pPr>
      <w:r w:rsidRPr="009570D2">
        <w:rPr>
          <w:rFonts w:ascii="Calibri" w:hAnsi="Calibri" w:cs="Calibri"/>
        </w:rPr>
        <w:t xml:space="preserve">Doxorubicin </w:t>
      </w:r>
      <w:r w:rsidR="00065E2D" w:rsidRPr="009570D2">
        <w:rPr>
          <w:rFonts w:ascii="Calibri" w:hAnsi="Calibri" w:cs="Calibri"/>
        </w:rPr>
        <w:t xml:space="preserve">has a broad absorbance spectrum </w:t>
      </w:r>
      <w:r w:rsidR="00171DCD" w:rsidRPr="009570D2">
        <w:rPr>
          <w:rFonts w:ascii="Calibri" w:hAnsi="Calibri" w:cs="Calibri"/>
        </w:rPr>
        <w:t xml:space="preserve">that </w:t>
      </w:r>
      <w:r w:rsidR="00065E2D" w:rsidRPr="009570D2">
        <w:rPr>
          <w:rFonts w:ascii="Calibri" w:hAnsi="Calibri" w:cs="Calibri"/>
        </w:rPr>
        <w:t xml:space="preserve">overlaps with assay wavelength </w:t>
      </w:r>
      <w:r w:rsidR="00E15781" w:rsidRPr="009570D2">
        <w:rPr>
          <w:rFonts w:ascii="Calibri" w:hAnsi="Calibri" w:cs="Calibri"/>
        </w:rPr>
        <w:t>of</w:t>
      </w:r>
      <w:r w:rsidR="00065E2D" w:rsidRPr="009570D2">
        <w:rPr>
          <w:rFonts w:ascii="Calibri" w:hAnsi="Calibri" w:cs="Calibri"/>
        </w:rPr>
        <w:t xml:space="preserve"> the chromogenic LAL</w:t>
      </w:r>
      <w:r w:rsidR="00065E2D" w:rsidRPr="00AC3DC0">
        <w:rPr>
          <w:rFonts w:ascii="Calibri" w:hAnsi="Calibri" w:cs="Calibri"/>
        </w:rPr>
        <w:fldChar w:fldCharType="begin">
          <w:fldData xml:space="preserve">PEVuZE5vdGU+PENpdGU+PEF1dGhvcj5Nb2hhbjwvQXV0aG9yPjxZZWFyPjIwMTA8L1llYXI+PFJl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</w:fldData>
        </w:fldChar>
      </w:r>
      <w:r w:rsidR="000C0BBA" w:rsidRPr="009570D2">
        <w:rPr>
          <w:rFonts w:ascii="Calibri" w:hAnsi="Calibri" w:cs="Calibri"/>
        </w:rPr>
        <w:instrText xml:space="preserve"> ADDIN EN.CITE </w:instrText>
      </w:r>
      <w:r w:rsidR="000C0BBA" w:rsidRPr="00AC3DC0">
        <w:rPr>
          <w:rFonts w:ascii="Calibri" w:hAnsi="Calibri" w:cs="Calibri"/>
        </w:rPr>
        <w:fldChar w:fldCharType="begin">
          <w:fldData xml:space="preserve">PEVuZE5vdGU+PENpdGU+PEF1dGhvcj5Nb2hhbjwvQXV0aG9yPjxZZWFyPjIwMTA8L1llYXI+PFJl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</w:fldData>
        </w:fldChar>
      </w:r>
      <w:r w:rsidR="000C0BBA" w:rsidRPr="009570D2">
        <w:rPr>
          <w:rFonts w:ascii="Calibri" w:hAnsi="Calibri" w:cs="Calibri"/>
        </w:rPr>
        <w:instrText xml:space="preserve"> ADDIN EN.CITE.DATA </w:instrText>
      </w:r>
      <w:r w:rsidR="000C0BBA" w:rsidRPr="00AC3DC0">
        <w:rPr>
          <w:rFonts w:ascii="Calibri" w:hAnsi="Calibri" w:cs="Calibri"/>
        </w:rPr>
      </w:r>
      <w:r w:rsidR="000C0BBA" w:rsidRPr="00AC3DC0">
        <w:rPr>
          <w:rFonts w:ascii="Calibri" w:hAnsi="Calibri" w:cs="Calibri"/>
        </w:rPr>
        <w:fldChar w:fldCharType="end"/>
      </w:r>
      <w:r w:rsidR="00065E2D" w:rsidRPr="00AC3DC0">
        <w:rPr>
          <w:rFonts w:ascii="Calibri" w:hAnsi="Calibri" w:cs="Calibri"/>
        </w:rPr>
      </w:r>
      <w:r w:rsidR="00065E2D" w:rsidRPr="00AC3DC0">
        <w:rPr>
          <w:rFonts w:ascii="Calibri" w:hAnsi="Calibri" w:cs="Calibri"/>
        </w:rPr>
        <w:fldChar w:fldCharType="separate"/>
      </w:r>
      <w:r w:rsidR="000C0BBA" w:rsidRPr="009570D2">
        <w:rPr>
          <w:rFonts w:ascii="Calibri" w:hAnsi="Calibri" w:cs="Calibri"/>
          <w:noProof/>
          <w:vertAlign w:val="superscript"/>
        </w:rPr>
        <w:t>28,29</w:t>
      </w:r>
      <w:r w:rsidR="00065E2D" w:rsidRPr="00AC3DC0">
        <w:rPr>
          <w:rFonts w:ascii="Calibri" w:hAnsi="Calibri" w:cs="Calibri"/>
        </w:rPr>
        <w:fldChar w:fldCharType="end"/>
      </w:r>
      <w:r w:rsidR="00065E2D" w:rsidRPr="009570D2">
        <w:rPr>
          <w:rFonts w:ascii="Calibri" w:hAnsi="Calibri" w:cs="Calibri"/>
        </w:rPr>
        <w:t xml:space="preserve">. Moreover, </w:t>
      </w:r>
      <w:r w:rsidR="00E15781" w:rsidRPr="009570D2">
        <w:rPr>
          <w:rFonts w:ascii="Calibri" w:hAnsi="Calibri" w:cs="Calibri"/>
        </w:rPr>
        <w:t xml:space="preserve">most </w:t>
      </w:r>
      <w:r w:rsidR="00065E2D" w:rsidRPr="009570D2">
        <w:rPr>
          <w:rFonts w:ascii="Calibri" w:hAnsi="Calibri" w:cs="Calibri"/>
        </w:rPr>
        <w:t xml:space="preserve">liposome formulations are turbid and appear milky. This </w:t>
      </w:r>
      <w:r w:rsidR="00065E2D" w:rsidRPr="009570D2">
        <w:rPr>
          <w:rFonts w:ascii="Calibri" w:hAnsi="Calibri" w:cs="Calibri"/>
          <w:noProof/>
        </w:rPr>
        <w:t>inherent</w:t>
      </w:r>
      <w:r w:rsidR="00065E2D" w:rsidRPr="009570D2">
        <w:rPr>
          <w:rFonts w:ascii="Calibri" w:hAnsi="Calibri" w:cs="Calibri"/>
        </w:rPr>
        <w:t xml:space="preserve"> turbidity is </w:t>
      </w:r>
      <w:r w:rsidR="00E03842" w:rsidRPr="009570D2">
        <w:rPr>
          <w:rFonts w:ascii="Calibri" w:hAnsi="Calibri" w:cs="Calibri"/>
        </w:rPr>
        <w:t xml:space="preserve">the </w:t>
      </w:r>
      <w:r w:rsidR="00065E2D" w:rsidRPr="009570D2">
        <w:rPr>
          <w:rFonts w:ascii="Calibri" w:hAnsi="Calibri" w:cs="Calibri"/>
          <w:noProof/>
        </w:rPr>
        <w:t>very common</w:t>
      </w:r>
      <w:r w:rsidR="00065E2D" w:rsidRPr="009570D2">
        <w:rPr>
          <w:rFonts w:ascii="Calibri" w:hAnsi="Calibri" w:cs="Calibri"/>
        </w:rPr>
        <w:t xml:space="preserve"> reason for the interference of liposomes with turbidity assay. </w:t>
      </w:r>
      <w:r w:rsidR="00E15781" w:rsidRPr="009570D2">
        <w:rPr>
          <w:rFonts w:ascii="Calibri" w:hAnsi="Calibri" w:cs="Calibri"/>
        </w:rPr>
        <w:t xml:space="preserve">In the case of </w:t>
      </w:r>
      <w:r w:rsidR="00A029FD" w:rsidRPr="009570D2">
        <w:rPr>
          <w:rFonts w:ascii="Calibri" w:hAnsi="Calibri" w:cs="Calibri"/>
        </w:rPr>
        <w:t>PEGylated liposomal doxorubicin</w:t>
      </w:r>
      <w:r w:rsidR="001167CE" w:rsidRPr="00AC3DC0">
        <w:rPr>
          <w:rFonts w:ascii="Calibri" w:hAnsi="Calibri" w:cs="Calibri"/>
        </w:rPr>
        <w:t>,</w:t>
      </w:r>
      <w:r w:rsidR="001167CE" w:rsidRPr="009570D2">
        <w:rPr>
          <w:rFonts w:ascii="Calibri" w:hAnsi="Calibri" w:cs="Calibri"/>
        </w:rPr>
        <w:t xml:space="preserve"> the</w:t>
      </w:r>
      <w:r w:rsidR="00E15781" w:rsidRPr="009570D2">
        <w:rPr>
          <w:rFonts w:ascii="Calibri" w:hAnsi="Calibri" w:cs="Calibri"/>
        </w:rPr>
        <w:t xml:space="preserve"> interference due to the turbidity was overcome by dilution </w:t>
      </w:r>
      <w:r w:rsidR="0043512B" w:rsidRPr="009570D2">
        <w:rPr>
          <w:rFonts w:ascii="Calibri" w:hAnsi="Calibri" w:cs="Calibri"/>
          <w:noProof/>
        </w:rPr>
        <w:t>five</w:t>
      </w:r>
      <w:r w:rsidR="00E15781" w:rsidRPr="009570D2">
        <w:rPr>
          <w:rFonts w:ascii="Calibri" w:hAnsi="Calibri" w:cs="Calibri"/>
        </w:rPr>
        <w:t xml:space="preserve"> as evidenced by the spike recovery values between 50 and 200% (</w:t>
      </w:r>
      <w:r w:rsidR="007D16EE" w:rsidRPr="009570D2">
        <w:rPr>
          <w:rFonts w:ascii="Calibri" w:hAnsi="Calibri" w:cs="Calibri"/>
          <w:b/>
        </w:rPr>
        <w:t>Table 1</w:t>
      </w:r>
      <w:r w:rsidR="00E15781" w:rsidRPr="009570D2">
        <w:rPr>
          <w:rFonts w:ascii="Calibri" w:hAnsi="Calibri" w:cs="Calibri"/>
        </w:rPr>
        <w:t>). However, at the same dilution doxor</w:t>
      </w:r>
      <w:r w:rsidR="00A029FD" w:rsidRPr="009570D2">
        <w:rPr>
          <w:rFonts w:ascii="Calibri" w:hAnsi="Calibri" w:cs="Calibri"/>
        </w:rPr>
        <w:t>u</w:t>
      </w:r>
      <w:r w:rsidR="00E15781" w:rsidRPr="009570D2">
        <w:rPr>
          <w:rFonts w:ascii="Calibri" w:hAnsi="Calibri" w:cs="Calibri"/>
        </w:rPr>
        <w:t>b</w:t>
      </w:r>
      <w:r w:rsidR="00A029FD" w:rsidRPr="009570D2">
        <w:rPr>
          <w:rFonts w:ascii="Calibri" w:hAnsi="Calibri" w:cs="Calibri"/>
        </w:rPr>
        <w:t>i</w:t>
      </w:r>
      <w:r w:rsidR="00E15781" w:rsidRPr="009570D2">
        <w:rPr>
          <w:rFonts w:ascii="Calibri" w:hAnsi="Calibri" w:cs="Calibri"/>
        </w:rPr>
        <w:t>cin concentration was still high enough to interfere with the chromogenic LAL (</w:t>
      </w:r>
      <w:r w:rsidR="007D16EE" w:rsidRPr="009570D2">
        <w:rPr>
          <w:rFonts w:ascii="Calibri" w:hAnsi="Calibri" w:cs="Calibri"/>
          <w:b/>
        </w:rPr>
        <w:t>Table 1</w:t>
      </w:r>
      <w:r w:rsidR="00E15781" w:rsidRPr="009570D2">
        <w:rPr>
          <w:rFonts w:ascii="Calibri" w:hAnsi="Calibri" w:cs="Calibri"/>
        </w:rPr>
        <w:t xml:space="preserve">). Two subsequent dilutions (50 and 500) helped to overcome </w:t>
      </w:r>
      <w:r w:rsidR="00A029FD" w:rsidRPr="009570D2">
        <w:rPr>
          <w:rFonts w:ascii="Calibri" w:hAnsi="Calibri" w:cs="Calibri"/>
        </w:rPr>
        <w:t xml:space="preserve">PEGylated liposomal doxorubicin </w:t>
      </w:r>
      <w:r w:rsidR="00A4708B" w:rsidRPr="009570D2">
        <w:rPr>
          <w:rFonts w:ascii="Calibri" w:hAnsi="Calibri" w:cs="Calibri"/>
        </w:rPr>
        <w:t>interference</w:t>
      </w:r>
      <w:r w:rsidR="00E15781" w:rsidRPr="009570D2">
        <w:rPr>
          <w:rFonts w:ascii="Calibri" w:hAnsi="Calibri" w:cs="Calibri"/>
        </w:rPr>
        <w:t xml:space="preserve"> with chromogenic LAL. Since </w:t>
      </w:r>
      <w:r w:rsidR="00171DCD" w:rsidRPr="009570D2">
        <w:rPr>
          <w:rFonts w:ascii="Calibri" w:hAnsi="Calibri" w:cs="Calibri"/>
        </w:rPr>
        <w:t xml:space="preserve">the </w:t>
      </w:r>
      <w:r w:rsidR="00E15781" w:rsidRPr="009570D2">
        <w:rPr>
          <w:rFonts w:ascii="Calibri" w:hAnsi="Calibri" w:cs="Calibri"/>
        </w:rPr>
        <w:t xml:space="preserve">gel-clot assay is independent </w:t>
      </w:r>
      <w:r w:rsidR="00171DCD" w:rsidRPr="009570D2">
        <w:rPr>
          <w:rFonts w:ascii="Calibri" w:hAnsi="Calibri" w:cs="Calibri"/>
        </w:rPr>
        <w:t xml:space="preserve">of </w:t>
      </w:r>
      <w:r w:rsidR="00E15781" w:rsidRPr="009570D2">
        <w:rPr>
          <w:rFonts w:ascii="Calibri" w:hAnsi="Calibri" w:cs="Calibri"/>
        </w:rPr>
        <w:t>turbidity and sample color, and the</w:t>
      </w:r>
      <w:r w:rsidR="00065E2D" w:rsidRPr="009570D2">
        <w:rPr>
          <w:rFonts w:ascii="Calibri" w:hAnsi="Calibri" w:cs="Calibri"/>
        </w:rPr>
        <w:t xml:space="preserve"> </w:t>
      </w:r>
      <w:r w:rsidR="00E15781" w:rsidRPr="009570D2">
        <w:rPr>
          <w:rFonts w:ascii="Calibri" w:hAnsi="Calibri" w:cs="Calibri"/>
        </w:rPr>
        <w:t xml:space="preserve">level of endotoxin in the formulation is within the gel-clot range, </w:t>
      </w:r>
      <w:r w:rsidR="00171DCD" w:rsidRPr="009570D2">
        <w:rPr>
          <w:rFonts w:ascii="Calibri" w:hAnsi="Calibri" w:cs="Calibri"/>
        </w:rPr>
        <w:t xml:space="preserve">the </w:t>
      </w:r>
      <w:r w:rsidR="00A029FD" w:rsidRPr="009570D2">
        <w:rPr>
          <w:rFonts w:ascii="Calibri" w:hAnsi="Calibri" w:cs="Calibri"/>
        </w:rPr>
        <w:t>PEGylated liposomal doxorubicin</w:t>
      </w:r>
      <w:r w:rsidR="00171DCD" w:rsidRPr="00AC3DC0">
        <w:rPr>
          <w:rFonts w:ascii="Calibri" w:hAnsi="Calibri" w:cs="Calibri"/>
        </w:rPr>
        <w:t xml:space="preserve"> </w:t>
      </w:r>
      <w:r w:rsidR="00A4708B" w:rsidRPr="009570D2">
        <w:rPr>
          <w:rFonts w:ascii="Calibri" w:hAnsi="Calibri" w:cs="Calibri"/>
        </w:rPr>
        <w:t>did</w:t>
      </w:r>
      <w:r w:rsidR="00E15781" w:rsidRPr="009570D2">
        <w:rPr>
          <w:rFonts w:ascii="Calibri" w:hAnsi="Calibri" w:cs="Calibri"/>
        </w:rPr>
        <w:t xml:space="preserve"> not interfere with the gel-clot assay at all tested dilutions. </w:t>
      </w:r>
      <w:r w:rsidR="00A029FD" w:rsidRPr="009570D2">
        <w:rPr>
          <w:rFonts w:ascii="Calibri" w:hAnsi="Calibri" w:cs="Calibri"/>
        </w:rPr>
        <w:t xml:space="preserve">In this case </w:t>
      </w:r>
      <w:r w:rsidR="00A029FD" w:rsidRPr="009570D2">
        <w:rPr>
          <w:rFonts w:ascii="Calibri" w:hAnsi="Calibri" w:cs="Calibri"/>
          <w:noProof/>
        </w:rPr>
        <w:t>study</w:t>
      </w:r>
      <w:r w:rsidR="0043512B" w:rsidRPr="009570D2">
        <w:rPr>
          <w:rFonts w:ascii="Calibri" w:hAnsi="Calibri" w:cs="Calibri"/>
          <w:noProof/>
        </w:rPr>
        <w:t>,</w:t>
      </w:r>
      <w:r w:rsidR="00A029FD" w:rsidRPr="009570D2">
        <w:rPr>
          <w:rFonts w:ascii="Calibri" w:hAnsi="Calibri" w:cs="Calibri"/>
        </w:rPr>
        <w:t xml:space="preserve"> s</w:t>
      </w:r>
      <w:r w:rsidR="00065E2D" w:rsidRPr="009570D2">
        <w:rPr>
          <w:rFonts w:ascii="Calibri" w:hAnsi="Calibri" w:cs="Calibri"/>
        </w:rPr>
        <w:t xml:space="preserve">everal dilutions of </w:t>
      </w:r>
      <w:r w:rsidR="00A029FD" w:rsidRPr="009570D2">
        <w:rPr>
          <w:rFonts w:ascii="Calibri" w:hAnsi="Calibri" w:cs="Calibri"/>
        </w:rPr>
        <w:t xml:space="preserve">PEGylated liposomal doxorubicin </w:t>
      </w:r>
      <w:r w:rsidR="00A029FD" w:rsidRPr="009570D2">
        <w:rPr>
          <w:rFonts w:ascii="Calibri" w:hAnsi="Calibri" w:cs="Calibri"/>
          <w:noProof/>
        </w:rPr>
        <w:t xml:space="preserve">were used </w:t>
      </w:r>
      <w:r w:rsidR="00065E2D" w:rsidRPr="009570D2">
        <w:rPr>
          <w:rFonts w:ascii="Calibri" w:hAnsi="Calibri" w:cs="Calibri"/>
          <w:noProof/>
        </w:rPr>
        <w:t>for</w:t>
      </w:r>
      <w:r w:rsidR="00065E2D" w:rsidRPr="009570D2">
        <w:rPr>
          <w:rFonts w:ascii="Calibri" w:hAnsi="Calibri" w:cs="Calibri"/>
        </w:rPr>
        <w:t xml:space="preserve"> these assays. </w:t>
      </w:r>
      <w:r w:rsidR="00A029FD" w:rsidRPr="009570D2">
        <w:rPr>
          <w:rFonts w:ascii="Calibri" w:hAnsi="Calibri" w:cs="Calibri"/>
        </w:rPr>
        <w:t>The</w:t>
      </w:r>
      <w:r w:rsidR="00065E2D" w:rsidRPr="009570D2">
        <w:rPr>
          <w:rFonts w:ascii="Calibri" w:hAnsi="Calibri" w:cs="Calibri"/>
        </w:rPr>
        <w:t xml:space="preserve"> dilutions 5, 50 and 500</w:t>
      </w:r>
      <w:r w:rsidR="00E15781" w:rsidRPr="009570D2">
        <w:rPr>
          <w:rFonts w:ascii="Calibri" w:hAnsi="Calibri" w:cs="Calibri"/>
        </w:rPr>
        <w:t xml:space="preserve"> for turbidity and chromogenic as well as 50, 100 and 200 for the gel-clot assay</w:t>
      </w:r>
      <w:r w:rsidR="00065E2D" w:rsidRPr="009570D2">
        <w:rPr>
          <w:rFonts w:ascii="Calibri" w:hAnsi="Calibri" w:cs="Calibri"/>
        </w:rPr>
        <w:t xml:space="preserve"> </w:t>
      </w:r>
      <w:r w:rsidR="00A029FD" w:rsidRPr="009570D2">
        <w:rPr>
          <w:rFonts w:ascii="Calibri" w:hAnsi="Calibri" w:cs="Calibri"/>
          <w:noProof/>
        </w:rPr>
        <w:t>were chosen</w:t>
      </w:r>
      <w:r w:rsidR="00A029FD" w:rsidRPr="009570D2">
        <w:rPr>
          <w:rFonts w:ascii="Calibri" w:hAnsi="Calibri" w:cs="Calibri"/>
        </w:rPr>
        <w:t xml:space="preserve"> </w:t>
      </w:r>
      <w:r w:rsidR="00065E2D" w:rsidRPr="009570D2">
        <w:rPr>
          <w:rFonts w:ascii="Calibri" w:hAnsi="Calibri" w:cs="Calibri"/>
        </w:rPr>
        <w:t xml:space="preserve">because they are within the MVD. The MVD of </w:t>
      </w:r>
      <w:r w:rsidR="0043512B" w:rsidRPr="009570D2">
        <w:rPr>
          <w:rFonts w:ascii="Calibri" w:hAnsi="Calibri" w:cs="Calibri"/>
        </w:rPr>
        <w:t xml:space="preserve">the </w:t>
      </w:r>
      <w:r w:rsidR="00065E2D" w:rsidRPr="009570D2">
        <w:rPr>
          <w:rFonts w:ascii="Calibri" w:hAnsi="Calibri" w:cs="Calibri"/>
          <w:noProof/>
        </w:rPr>
        <w:t>gel-clot</w:t>
      </w:r>
      <w:r w:rsidR="00E15781" w:rsidRPr="009570D2">
        <w:rPr>
          <w:rFonts w:ascii="Calibri" w:hAnsi="Calibri" w:cs="Calibri"/>
        </w:rPr>
        <w:t xml:space="preserve"> assay</w:t>
      </w:r>
      <w:r w:rsidR="00065E2D" w:rsidRPr="009570D2">
        <w:rPr>
          <w:rFonts w:ascii="Calibri" w:hAnsi="Calibri" w:cs="Calibri"/>
        </w:rPr>
        <w:t xml:space="preserve"> is lower than that of the turbidity and chromogenic LALs because the sensitivity of this assay is also lower. </w:t>
      </w:r>
      <w:r w:rsidR="00E15781" w:rsidRPr="009570D2">
        <w:rPr>
          <w:rFonts w:ascii="Calibri" w:hAnsi="Calibri" w:cs="Calibri"/>
        </w:rPr>
        <w:t>If the formulation interfered with the LAL at dilution 500 in turbidity and chromogenic assays, the analysis at higher dilutions (</w:t>
      </w:r>
      <w:r w:rsidR="00E15781" w:rsidRPr="00AC3DC0">
        <w:rPr>
          <w:rFonts w:ascii="Calibri" w:hAnsi="Calibri" w:cs="Calibri"/>
          <w:i/>
        </w:rPr>
        <w:t>e.g.,</w:t>
      </w:r>
      <w:r w:rsidR="00E15781" w:rsidRPr="009570D2">
        <w:rPr>
          <w:rFonts w:ascii="Calibri" w:hAnsi="Calibri" w:cs="Calibri"/>
        </w:rPr>
        <w:t xml:space="preserve"> 5000, 6000, 7000 or 7407)</w:t>
      </w:r>
      <w:r w:rsidR="00A029FD" w:rsidRPr="009570D2">
        <w:rPr>
          <w:rFonts w:ascii="Calibri" w:hAnsi="Calibri" w:cs="Calibri"/>
        </w:rPr>
        <w:t xml:space="preserve"> could </w:t>
      </w:r>
      <w:r w:rsidR="00A029FD" w:rsidRPr="009570D2">
        <w:rPr>
          <w:rFonts w:ascii="Calibri" w:hAnsi="Calibri" w:cs="Calibri"/>
          <w:noProof/>
        </w:rPr>
        <w:t>be performed</w:t>
      </w:r>
      <w:r w:rsidR="00E15781" w:rsidRPr="009570D2">
        <w:rPr>
          <w:rFonts w:ascii="Calibri" w:hAnsi="Calibri" w:cs="Calibri"/>
        </w:rPr>
        <w:t>.</w:t>
      </w:r>
      <w:r w:rsidR="00065E2D" w:rsidRPr="009570D2">
        <w:rPr>
          <w:rFonts w:ascii="Calibri" w:hAnsi="Calibri" w:cs="Calibri"/>
        </w:rPr>
        <w:t xml:space="preserve"> Since the level of endotoxin obtained at dilution 50 in the gel-clot assay was below the EL, the analysis of this formulation at lower dilutions</w:t>
      </w:r>
      <w:r w:rsidR="00A029FD" w:rsidRPr="009570D2">
        <w:rPr>
          <w:rFonts w:ascii="Calibri" w:hAnsi="Calibri" w:cs="Calibri"/>
        </w:rPr>
        <w:t xml:space="preserve"> </w:t>
      </w:r>
      <w:r w:rsidR="00A029FD" w:rsidRPr="009570D2">
        <w:rPr>
          <w:rFonts w:ascii="Calibri" w:hAnsi="Calibri" w:cs="Calibri"/>
          <w:noProof/>
        </w:rPr>
        <w:t>was not performed</w:t>
      </w:r>
      <w:r w:rsidR="00065E2D" w:rsidRPr="009570D2">
        <w:rPr>
          <w:rFonts w:ascii="Calibri" w:hAnsi="Calibri" w:cs="Calibri"/>
        </w:rPr>
        <w:t>. However, in other cases</w:t>
      </w:r>
      <w:r w:rsidR="00E03842" w:rsidRPr="009570D2">
        <w:rPr>
          <w:rFonts w:ascii="Calibri" w:hAnsi="Calibri" w:cs="Calibri"/>
        </w:rPr>
        <w:t>,</w:t>
      </w:r>
      <w:r w:rsidR="00065E2D" w:rsidRPr="009570D2">
        <w:rPr>
          <w:rFonts w:ascii="Calibri" w:hAnsi="Calibri" w:cs="Calibri"/>
        </w:rPr>
        <w:t xml:space="preserve"> the testing could be continued at Dilutions 20, 10, 5 or 2 to identify the lowest not interfering dilution and understand whether the level of endotoxin in the formulation is below the EL.</w:t>
      </w:r>
      <w:r w:rsidR="00171DCD" w:rsidRPr="009570D2">
        <w:rPr>
          <w:rFonts w:ascii="Calibri" w:hAnsi="Calibri" w:cs="Calibri"/>
        </w:rPr>
        <w:t xml:space="preserve"> </w:t>
      </w:r>
    </w:p>
    <w:p w14:paraId="2B843E63" w14:textId="77777777" w:rsidR="00065E2D" w:rsidRPr="009570D2" w:rsidRDefault="00065E2D">
      <w:pPr>
        <w:jc w:val="both"/>
        <w:rPr>
          <w:rFonts w:ascii="Calibri" w:hAnsi="Calibri" w:cs="Calibri"/>
        </w:rPr>
      </w:pPr>
    </w:p>
    <w:p w14:paraId="4080E294" w14:textId="44DFB198" w:rsidR="00244530" w:rsidRPr="009570D2" w:rsidRDefault="00327ACD">
      <w:pPr>
        <w:jc w:val="both"/>
        <w:rPr>
          <w:rFonts w:ascii="Calibri" w:hAnsi="Calibri" w:cs="Calibri"/>
        </w:rPr>
      </w:pPr>
      <w:r w:rsidRPr="009570D2">
        <w:rPr>
          <w:rFonts w:ascii="Calibri" w:hAnsi="Calibri" w:cs="Calibri"/>
        </w:rPr>
        <w:t xml:space="preserve">It is important to </w:t>
      </w:r>
      <w:r w:rsidRPr="009570D2">
        <w:rPr>
          <w:rFonts w:ascii="Calibri" w:hAnsi="Calibri" w:cs="Calibri"/>
          <w:noProof/>
        </w:rPr>
        <w:t>mention</w:t>
      </w:r>
      <w:r w:rsidRPr="009570D2">
        <w:rPr>
          <w:rFonts w:ascii="Calibri" w:hAnsi="Calibri" w:cs="Calibri"/>
        </w:rPr>
        <w:t xml:space="preserve"> that for the gel-clot </w:t>
      </w:r>
      <w:r w:rsidRPr="009570D2">
        <w:rPr>
          <w:rFonts w:ascii="Calibri" w:hAnsi="Calibri" w:cs="Calibri"/>
          <w:noProof/>
        </w:rPr>
        <w:t>assay</w:t>
      </w:r>
      <w:r w:rsidRPr="009570D2">
        <w:rPr>
          <w:rFonts w:ascii="Calibri" w:hAnsi="Calibri" w:cs="Calibri"/>
        </w:rPr>
        <w:t xml:space="preserve"> it is essential to turn off </w:t>
      </w:r>
      <w:r w:rsidR="00171DCD" w:rsidRPr="009570D2">
        <w:rPr>
          <w:rFonts w:ascii="Calibri" w:hAnsi="Calibri" w:cs="Calibri"/>
        </w:rPr>
        <w:t xml:space="preserve">the </w:t>
      </w:r>
      <w:r w:rsidRPr="009570D2">
        <w:rPr>
          <w:rFonts w:ascii="Calibri" w:hAnsi="Calibri" w:cs="Calibri"/>
        </w:rPr>
        <w:t xml:space="preserve">water circulation function in the water bath for the duration of this assay or use a water bath without such option </w:t>
      </w:r>
      <w:r w:rsidRPr="009570D2">
        <w:rPr>
          <w:rFonts w:ascii="Calibri" w:hAnsi="Calibri" w:cs="Calibri"/>
        </w:rPr>
        <w:lastRenderedPageBreak/>
        <w:t xml:space="preserve">because water </w:t>
      </w:r>
      <w:r w:rsidRPr="009570D2">
        <w:rPr>
          <w:rFonts w:ascii="Calibri" w:hAnsi="Calibri" w:cs="Calibri"/>
          <w:noProof/>
        </w:rPr>
        <w:t>flow</w:t>
      </w:r>
      <w:r w:rsidRPr="009570D2">
        <w:rPr>
          <w:rFonts w:ascii="Calibri" w:hAnsi="Calibri" w:cs="Calibri"/>
        </w:rPr>
        <w:t xml:space="preserve"> damages the clot and may affect the accuracy of the gel-clot LAL assay.</w:t>
      </w:r>
      <w:r w:rsidR="00171DCD" w:rsidRPr="009570D2">
        <w:rPr>
          <w:rFonts w:ascii="Calibri" w:hAnsi="Calibri" w:cs="Calibri"/>
        </w:rPr>
        <w:t xml:space="preserve"> </w:t>
      </w:r>
      <w:r w:rsidR="00065E2D" w:rsidRPr="009570D2">
        <w:rPr>
          <w:rFonts w:ascii="Calibri" w:hAnsi="Calibri" w:cs="Calibri"/>
        </w:rPr>
        <w:t xml:space="preserve">It is not always possible to overcome nanoparticle interference with LAL assays by increasing the sample dilutions. Strategies and some approaches for overcoming various types of interference and examples of nanoparticles commonly representing a problem for LAL assays have been discussed by </w:t>
      </w:r>
      <w:r w:rsidR="00E03842" w:rsidRPr="009570D2">
        <w:rPr>
          <w:rFonts w:ascii="Calibri" w:hAnsi="Calibri" w:cs="Calibri"/>
        </w:rPr>
        <w:t>other groups and u</w:t>
      </w:r>
      <w:r w:rsidR="00065E2D" w:rsidRPr="009570D2">
        <w:rPr>
          <w:rFonts w:ascii="Calibri" w:hAnsi="Calibri" w:cs="Calibri"/>
        </w:rPr>
        <w:t>s elsewhere</w:t>
      </w:r>
      <w:r w:rsidR="00065E2D" w:rsidRPr="00AC3DC0">
        <w:rPr>
          <w:rFonts w:ascii="Calibri" w:hAnsi="Calibri" w:cs="Calibri"/>
        </w:rPr>
        <w:fldChar w:fldCharType="begin">
          <w:fldData xml:space="preserve">PEVuZE5vdGU+PENpdGU+PEF1dGhvcj5OZXVuPC9BdXRob3I+PFllYXI+MjAxODwvWWVhcj48UmVj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Z2VzPjIzLTMzPC9wYWdlcz48dm9sdW1lPjE2ODI8L3ZvbHVtZT48ZWRpdGlvbj4yMDE3LzEwLzE5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</w:fldData>
        </w:fldChar>
      </w:r>
      <w:r w:rsidR="000C0BBA" w:rsidRPr="009570D2">
        <w:rPr>
          <w:rFonts w:ascii="Calibri" w:hAnsi="Calibri" w:cs="Calibri"/>
        </w:rPr>
        <w:instrText xml:space="preserve"> ADDIN EN.CITE </w:instrText>
      </w:r>
      <w:r w:rsidR="000C0BBA" w:rsidRPr="00AC3DC0">
        <w:rPr>
          <w:rFonts w:ascii="Calibri" w:hAnsi="Calibri" w:cs="Calibri"/>
        </w:rPr>
        <w:fldChar w:fldCharType="begin">
          <w:fldData xml:space="preserve">PEVuZE5vdGU+PENpdGU+PEF1dGhvcj5OZXVuPC9BdXRob3I+PFllYXI+MjAxODwvWWVhcj48UmVj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Z2VzPjIzLTMzPC9wYWdlcz48dm9sdW1lPjE2ODI8L3ZvbHVtZT48ZWRpdGlvbj4yMDE3LzEwLzE5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</w:fldData>
        </w:fldChar>
      </w:r>
      <w:r w:rsidR="000C0BBA" w:rsidRPr="009570D2">
        <w:rPr>
          <w:rFonts w:ascii="Calibri" w:hAnsi="Calibri" w:cs="Calibri"/>
        </w:rPr>
        <w:instrText xml:space="preserve"> ADDIN EN.CITE.DATA </w:instrText>
      </w:r>
      <w:r w:rsidR="000C0BBA" w:rsidRPr="00AC3DC0">
        <w:rPr>
          <w:rFonts w:ascii="Calibri" w:hAnsi="Calibri" w:cs="Calibri"/>
        </w:rPr>
      </w:r>
      <w:r w:rsidR="000C0BBA" w:rsidRPr="00AC3DC0">
        <w:rPr>
          <w:rFonts w:ascii="Calibri" w:hAnsi="Calibri" w:cs="Calibri"/>
        </w:rPr>
        <w:fldChar w:fldCharType="end"/>
      </w:r>
      <w:r w:rsidR="00065E2D" w:rsidRPr="00AC3DC0">
        <w:rPr>
          <w:rFonts w:ascii="Calibri" w:hAnsi="Calibri" w:cs="Calibri"/>
        </w:rPr>
      </w:r>
      <w:r w:rsidR="00065E2D" w:rsidRPr="00AC3DC0">
        <w:rPr>
          <w:rFonts w:ascii="Calibri" w:hAnsi="Calibri" w:cs="Calibri"/>
        </w:rPr>
        <w:fldChar w:fldCharType="separate"/>
      </w:r>
      <w:r w:rsidR="000C0BBA" w:rsidRPr="009570D2">
        <w:rPr>
          <w:rFonts w:ascii="Calibri" w:hAnsi="Calibri" w:cs="Calibri"/>
          <w:noProof/>
          <w:vertAlign w:val="superscript"/>
        </w:rPr>
        <w:t>12-15,30,31</w:t>
      </w:r>
      <w:r w:rsidR="00065E2D" w:rsidRPr="00AC3DC0">
        <w:rPr>
          <w:rFonts w:ascii="Calibri" w:hAnsi="Calibri" w:cs="Calibri"/>
        </w:rPr>
        <w:fldChar w:fldCharType="end"/>
      </w:r>
      <w:r w:rsidR="00065E2D" w:rsidRPr="009570D2">
        <w:rPr>
          <w:rFonts w:ascii="Calibri" w:hAnsi="Calibri" w:cs="Calibri"/>
        </w:rPr>
        <w:t>.</w:t>
      </w:r>
      <w:r w:rsidR="00171DCD" w:rsidRPr="009570D2">
        <w:rPr>
          <w:rFonts w:ascii="Calibri" w:hAnsi="Calibri" w:cs="Calibri"/>
        </w:rPr>
        <w:t xml:space="preserve"> </w:t>
      </w:r>
      <w:r w:rsidR="00244530" w:rsidRPr="009570D2">
        <w:rPr>
          <w:rFonts w:ascii="Calibri" w:hAnsi="Calibri" w:cs="Calibri"/>
        </w:rPr>
        <w:t xml:space="preserve">The analysis presented in this manuscript is based on a model formulation. The experience with other </w:t>
      </w:r>
      <w:proofErr w:type="spellStart"/>
      <w:r w:rsidR="00244530" w:rsidRPr="009570D2">
        <w:rPr>
          <w:rFonts w:ascii="Calibri" w:hAnsi="Calibri" w:cs="Calibri"/>
        </w:rPr>
        <w:t>nanoformulations</w:t>
      </w:r>
      <w:proofErr w:type="spellEnd"/>
      <w:r w:rsidR="00244530" w:rsidRPr="009570D2">
        <w:rPr>
          <w:rFonts w:ascii="Calibri" w:hAnsi="Calibri" w:cs="Calibri"/>
        </w:rPr>
        <w:t xml:space="preserve"> may be different.</w:t>
      </w:r>
    </w:p>
    <w:p w14:paraId="4E6594F9" w14:textId="28578472" w:rsidR="00A37B52" w:rsidRPr="009570D2" w:rsidRDefault="00A37B52">
      <w:pPr>
        <w:jc w:val="both"/>
        <w:rPr>
          <w:rFonts w:ascii="Calibri" w:hAnsi="Calibri" w:cs="Calibri"/>
        </w:rPr>
      </w:pPr>
    </w:p>
    <w:p w14:paraId="2A10F93D" w14:textId="77777777" w:rsidR="00BE5F4A" w:rsidRPr="009570D2" w:rsidRDefault="009B1737">
      <w:pPr>
        <w:autoSpaceDE w:val="0"/>
        <w:autoSpaceDN w:val="0"/>
        <w:adjustRightInd w:val="0"/>
        <w:jc w:val="both"/>
        <w:rPr>
          <w:rFonts w:ascii="Calibri" w:hAnsi="Calibri" w:cs="Calibri"/>
        </w:rPr>
      </w:pPr>
      <w:r w:rsidRPr="009570D2">
        <w:rPr>
          <w:rFonts w:ascii="Calibri" w:hAnsi="Calibri" w:cs="Calibri"/>
          <w:b/>
          <w:bCs/>
        </w:rPr>
        <w:t>ACKNOWLEDGMENTS</w:t>
      </w:r>
      <w:r w:rsidR="00BE5F4A" w:rsidRPr="009570D2">
        <w:rPr>
          <w:rFonts w:ascii="Calibri" w:hAnsi="Calibri" w:cs="Calibri"/>
          <w:b/>
          <w:bCs/>
        </w:rPr>
        <w:t>:</w:t>
      </w:r>
    </w:p>
    <w:p w14:paraId="68365866" w14:textId="77777777" w:rsidR="0052678E" w:rsidRPr="009570D2" w:rsidRDefault="008579C2">
      <w:pPr>
        <w:jc w:val="both"/>
        <w:rPr>
          <w:rFonts w:ascii="Calibri" w:hAnsi="Calibri" w:cs="Calibri"/>
        </w:rPr>
      </w:pPr>
      <w:r w:rsidRPr="009570D2">
        <w:rPr>
          <w:rFonts w:ascii="Calibri" w:hAnsi="Calibri" w:cs="Calibri"/>
          <w:noProof/>
        </w:rPr>
        <w:t>The study was supported by federal funds</w:t>
      </w:r>
      <w:r w:rsidRPr="009570D2">
        <w:rPr>
          <w:rFonts w:ascii="Calibri" w:hAnsi="Calibri" w:cs="Calibri"/>
        </w:rPr>
        <w:t xml:space="preserve"> from the National Cancer Institute, National Institutes of Health, under contract </w:t>
      </w:r>
      <w:r w:rsidRPr="009570D2">
        <w:rPr>
          <w:rFonts w:ascii="Calibri" w:hAnsi="Calibri" w:cs="Calibri"/>
          <w:noProof/>
        </w:rPr>
        <w:t>HHSN261200800001E. The content of this publication does not necessarily reflect the views or policies of the Department of Health and Human Services, nor does mention of trade names, commercial products, or organizations imply endorsement by the U.S. Government.</w:t>
      </w:r>
      <w:r w:rsidRPr="009570D2">
        <w:rPr>
          <w:rFonts w:ascii="Calibri" w:hAnsi="Calibri" w:cs="Calibri"/>
        </w:rPr>
        <w:t xml:space="preserve"> </w:t>
      </w:r>
    </w:p>
    <w:p w14:paraId="07EA2696" w14:textId="77777777" w:rsidR="0052678E" w:rsidRPr="009570D2" w:rsidRDefault="0052678E">
      <w:pPr>
        <w:autoSpaceDE w:val="0"/>
        <w:autoSpaceDN w:val="0"/>
        <w:adjustRightInd w:val="0"/>
        <w:jc w:val="both"/>
        <w:rPr>
          <w:rFonts w:ascii="Calibri" w:hAnsi="Calibri" w:cs="Calibri"/>
        </w:rPr>
      </w:pPr>
    </w:p>
    <w:p w14:paraId="1F42429F" w14:textId="54ACECEF" w:rsidR="008579C2" w:rsidRPr="009570D2" w:rsidRDefault="009B1737">
      <w:pPr>
        <w:autoSpaceDE w:val="0"/>
        <w:autoSpaceDN w:val="0"/>
        <w:adjustRightInd w:val="0"/>
        <w:jc w:val="both"/>
        <w:rPr>
          <w:rFonts w:ascii="Calibri" w:hAnsi="Calibri" w:cs="Calibri"/>
        </w:rPr>
      </w:pPr>
      <w:r w:rsidRPr="009570D2">
        <w:rPr>
          <w:rFonts w:ascii="Calibri" w:hAnsi="Calibri" w:cs="Calibri"/>
          <w:b/>
        </w:rPr>
        <w:t>DISCLOSURES</w:t>
      </w:r>
      <w:r w:rsidR="00F65FA1" w:rsidRPr="009570D2">
        <w:rPr>
          <w:rFonts w:ascii="Calibri" w:hAnsi="Calibri" w:cs="Calibri"/>
          <w:b/>
        </w:rPr>
        <w:t xml:space="preserve">: </w:t>
      </w:r>
    </w:p>
    <w:p w14:paraId="4C0289B4" w14:textId="77777777" w:rsidR="0052678E" w:rsidRPr="009570D2" w:rsidRDefault="0052678E">
      <w:pPr>
        <w:autoSpaceDE w:val="0"/>
        <w:autoSpaceDN w:val="0"/>
        <w:adjustRightInd w:val="0"/>
        <w:jc w:val="both"/>
        <w:rPr>
          <w:rFonts w:ascii="Calibri" w:hAnsi="Calibri" w:cs="Calibri"/>
        </w:rPr>
      </w:pPr>
      <w:r w:rsidRPr="009570D2">
        <w:rPr>
          <w:rFonts w:ascii="Calibri" w:hAnsi="Calibri" w:cs="Calibri"/>
        </w:rPr>
        <w:t>The authors have nothing to disclose</w:t>
      </w:r>
      <w:r w:rsidR="008528A6" w:rsidRPr="009570D2">
        <w:rPr>
          <w:rFonts w:ascii="Calibri" w:hAnsi="Calibri" w:cs="Calibri"/>
        </w:rPr>
        <w:t>.</w:t>
      </w:r>
    </w:p>
    <w:p w14:paraId="1869A439" w14:textId="77777777" w:rsidR="00BE5F4A" w:rsidRPr="009570D2" w:rsidRDefault="00BE5F4A">
      <w:pPr>
        <w:jc w:val="both"/>
        <w:rPr>
          <w:rFonts w:ascii="Calibri" w:hAnsi="Calibri" w:cs="Calibri"/>
          <w:bCs/>
        </w:rPr>
      </w:pPr>
    </w:p>
    <w:p w14:paraId="1D27D0B5" w14:textId="090A6911" w:rsidR="00D40447" w:rsidRPr="00AC3DC0" w:rsidRDefault="009B1737" w:rsidP="00AC3DC0">
      <w:pPr>
        <w:jc w:val="both"/>
        <w:rPr>
          <w:rFonts w:ascii="Calibri" w:hAnsi="Calibri" w:cs="Calibri"/>
        </w:rPr>
      </w:pPr>
      <w:r w:rsidRPr="00AC3DC0">
        <w:rPr>
          <w:rFonts w:ascii="Calibri" w:hAnsi="Calibri" w:cs="Calibri"/>
          <w:b/>
          <w:bCs/>
        </w:rPr>
        <w:t>REFERENCES</w:t>
      </w:r>
      <w:r w:rsidR="00CE1318" w:rsidRPr="00AC3DC0">
        <w:rPr>
          <w:rFonts w:ascii="Calibri" w:hAnsi="Calibri" w:cs="Calibri"/>
        </w:rPr>
        <w:t>:</w:t>
      </w:r>
    </w:p>
    <w:p w14:paraId="1B02F1D2" w14:textId="233E137C" w:rsidR="00863083" w:rsidRPr="00AC3DC0" w:rsidRDefault="00D40447" w:rsidP="00AC3DC0">
      <w:pPr>
        <w:pStyle w:val="EndNoteBibliography"/>
        <w:rPr>
          <w:rFonts w:ascii="Calibri" w:hAnsi="Calibri" w:cs="Calibri"/>
        </w:rPr>
      </w:pPr>
      <w:r w:rsidRPr="00AC3DC0">
        <w:rPr>
          <w:rFonts w:ascii="Calibri" w:hAnsi="Calibri" w:cs="Calibri"/>
          <w:noProof w:val="0"/>
        </w:rPr>
        <w:fldChar w:fldCharType="begin"/>
      </w:r>
      <w:r w:rsidRPr="00AC3DC0">
        <w:rPr>
          <w:rFonts w:ascii="Calibri" w:hAnsi="Calibri" w:cs="Calibri"/>
          <w:noProof w:val="0"/>
        </w:rPr>
        <w:instrText xml:space="preserve"> ADDIN EN.REFLIST </w:instrText>
      </w:r>
      <w:r w:rsidRPr="00AC3DC0">
        <w:rPr>
          <w:rFonts w:ascii="Calibri" w:hAnsi="Calibri" w:cs="Calibri"/>
          <w:noProof w:val="0"/>
        </w:rPr>
        <w:fldChar w:fldCharType="separate"/>
      </w:r>
      <w:r w:rsidR="00863083" w:rsidRPr="00AC3DC0">
        <w:rPr>
          <w:rFonts w:ascii="Calibri" w:hAnsi="Calibri" w:cs="Calibri"/>
        </w:rPr>
        <w:t>1</w:t>
      </w:r>
      <w:r w:rsidR="00863083" w:rsidRPr="00AC3DC0">
        <w:rPr>
          <w:rFonts w:ascii="Calibri" w:hAnsi="Calibri" w:cs="Calibri"/>
        </w:rPr>
        <w:tab/>
        <w:t xml:space="preserve">Perkins, D. J., Patel, M. C., Blanco, J. C. &amp; Vogel, S. N. Epigenetic Mechanisms Governing Innate Inflammatory Responses. </w:t>
      </w:r>
      <w:r w:rsidR="00171DCD" w:rsidRPr="00AC3DC0">
        <w:rPr>
          <w:rFonts w:ascii="Calibri" w:hAnsi="Calibri" w:cs="Calibri"/>
          <w:i/>
        </w:rPr>
        <w:t>Journal of Interferon &amp; Cytokine Research</w:t>
      </w:r>
      <w:r w:rsidR="00863083" w:rsidRPr="00AC3DC0">
        <w:rPr>
          <w:rFonts w:ascii="Calibri" w:hAnsi="Calibri" w:cs="Calibri"/>
          <w:i/>
        </w:rPr>
        <w:t>.</w:t>
      </w:r>
      <w:r w:rsidR="00863083" w:rsidRPr="00AC3DC0">
        <w:rPr>
          <w:rFonts w:ascii="Calibri" w:hAnsi="Calibri" w:cs="Calibri"/>
        </w:rPr>
        <w:t xml:space="preserve"> </w:t>
      </w:r>
      <w:r w:rsidR="00863083" w:rsidRPr="00AC3DC0">
        <w:rPr>
          <w:rFonts w:ascii="Calibri" w:hAnsi="Calibri" w:cs="Calibri"/>
          <w:b/>
        </w:rPr>
        <w:t>36</w:t>
      </w:r>
      <w:r w:rsidR="00863083" w:rsidRPr="00AC3DC0">
        <w:rPr>
          <w:rFonts w:ascii="Calibri" w:hAnsi="Calibri" w:cs="Calibri"/>
        </w:rPr>
        <w:t xml:space="preserve"> (7), 454-461, 10.1089/jir.2016.0003</w:t>
      </w:r>
      <w:r w:rsidR="00171DCD" w:rsidRPr="00AC3DC0">
        <w:rPr>
          <w:rFonts w:ascii="Calibri" w:hAnsi="Calibri" w:cs="Calibri"/>
        </w:rPr>
        <w:t xml:space="preserve"> (</w:t>
      </w:r>
      <w:r w:rsidR="00863083" w:rsidRPr="00AC3DC0">
        <w:rPr>
          <w:rFonts w:ascii="Calibri" w:hAnsi="Calibri" w:cs="Calibri"/>
        </w:rPr>
        <w:t>2016).</w:t>
      </w:r>
    </w:p>
    <w:p w14:paraId="2F0912B3" w14:textId="7F51C1C6" w:rsidR="00863083" w:rsidRPr="00AC3DC0" w:rsidRDefault="00863083" w:rsidP="00AC3DC0">
      <w:pPr>
        <w:pStyle w:val="EndNoteBibliography"/>
        <w:rPr>
          <w:rFonts w:ascii="Calibri" w:hAnsi="Calibri" w:cs="Calibri"/>
        </w:rPr>
      </w:pPr>
      <w:r w:rsidRPr="00AC3DC0">
        <w:rPr>
          <w:rFonts w:ascii="Calibri" w:hAnsi="Calibri" w:cs="Calibri"/>
        </w:rPr>
        <w:t>2</w:t>
      </w:r>
      <w:r w:rsidRPr="00AC3DC0">
        <w:rPr>
          <w:rFonts w:ascii="Calibri" w:hAnsi="Calibri" w:cs="Calibri"/>
        </w:rPr>
        <w:tab/>
        <w:t>Vogel, S. N., Awomoyi, A. A., Rallabhandi, P. &amp; Medvedev, A. E. Mutations in TLR4 signaling that lead to increased susceptibility to infection in humans: an overview.</w:t>
      </w:r>
      <w:r w:rsidRPr="00AC3DC0">
        <w:rPr>
          <w:rFonts w:ascii="Calibri" w:hAnsi="Calibri" w:cs="Calibri"/>
          <w:i/>
        </w:rPr>
        <w:t xml:space="preserve"> </w:t>
      </w:r>
      <w:r w:rsidR="00171DCD" w:rsidRPr="00AC3DC0">
        <w:rPr>
          <w:rFonts w:ascii="Calibri" w:hAnsi="Calibri" w:cs="Calibri"/>
          <w:i/>
        </w:rPr>
        <w:t>Journal of Endotoxin Research</w:t>
      </w:r>
      <w:r w:rsidRPr="00AC3DC0">
        <w:rPr>
          <w:rFonts w:ascii="Calibri" w:hAnsi="Calibri" w:cs="Calibri"/>
          <w:i/>
        </w:rPr>
        <w:t>.</w:t>
      </w:r>
      <w:r w:rsidRPr="00AC3DC0">
        <w:rPr>
          <w:rFonts w:ascii="Calibri" w:hAnsi="Calibri" w:cs="Calibri"/>
        </w:rPr>
        <w:t xml:space="preserve"> </w:t>
      </w:r>
      <w:r w:rsidRPr="00AC3DC0">
        <w:rPr>
          <w:rFonts w:ascii="Calibri" w:hAnsi="Calibri" w:cs="Calibri"/>
          <w:b/>
        </w:rPr>
        <w:t>11</w:t>
      </w:r>
      <w:r w:rsidRPr="00AC3DC0">
        <w:rPr>
          <w:rFonts w:ascii="Calibri" w:hAnsi="Calibri" w:cs="Calibri"/>
        </w:rPr>
        <w:t xml:space="preserve"> (6), 333-339, 10.1179/096805105x58724</w:t>
      </w:r>
      <w:r w:rsidR="00171DCD" w:rsidRPr="00AC3DC0">
        <w:rPr>
          <w:rFonts w:ascii="Calibri" w:hAnsi="Calibri" w:cs="Calibri"/>
        </w:rPr>
        <w:t xml:space="preserve"> (</w:t>
      </w:r>
      <w:r w:rsidRPr="00AC3DC0">
        <w:rPr>
          <w:rFonts w:ascii="Calibri" w:hAnsi="Calibri" w:cs="Calibri"/>
        </w:rPr>
        <w:t>2005).</w:t>
      </w:r>
    </w:p>
    <w:p w14:paraId="7A8FD1BA" w14:textId="7E83B50C" w:rsidR="00863083" w:rsidRPr="00AC3DC0" w:rsidRDefault="00863083" w:rsidP="00AC3DC0">
      <w:pPr>
        <w:pStyle w:val="EndNoteBibliography"/>
        <w:rPr>
          <w:rFonts w:ascii="Calibri" w:hAnsi="Calibri" w:cs="Calibri"/>
        </w:rPr>
      </w:pPr>
      <w:r w:rsidRPr="00AC3DC0">
        <w:rPr>
          <w:rFonts w:ascii="Calibri" w:hAnsi="Calibri" w:cs="Calibri"/>
        </w:rPr>
        <w:t>3</w:t>
      </w:r>
      <w:r w:rsidRPr="00AC3DC0">
        <w:rPr>
          <w:rFonts w:ascii="Calibri" w:hAnsi="Calibri" w:cs="Calibri"/>
        </w:rPr>
        <w:tab/>
        <w:t xml:space="preserve">Dobrovolskaia, M. A. &amp; Vogel, S. N. Toll receptors, CD14, and macrophage activation and deactivation by LPS. </w:t>
      </w:r>
      <w:r w:rsidR="00171DCD" w:rsidRPr="00AC3DC0">
        <w:rPr>
          <w:rFonts w:ascii="Calibri" w:hAnsi="Calibri" w:cs="Calibri"/>
          <w:i/>
        </w:rPr>
        <w:t>Microbes and Infection</w:t>
      </w:r>
      <w:r w:rsidRPr="00AC3DC0">
        <w:rPr>
          <w:rFonts w:ascii="Calibri" w:hAnsi="Calibri" w:cs="Calibri"/>
          <w:i/>
        </w:rPr>
        <w:t>.</w:t>
      </w:r>
      <w:r w:rsidRPr="00AC3DC0">
        <w:rPr>
          <w:rFonts w:ascii="Calibri" w:hAnsi="Calibri" w:cs="Calibri"/>
        </w:rPr>
        <w:t xml:space="preserve"> </w:t>
      </w:r>
      <w:r w:rsidRPr="00AC3DC0">
        <w:rPr>
          <w:rFonts w:ascii="Calibri" w:hAnsi="Calibri" w:cs="Calibri"/>
          <w:b/>
        </w:rPr>
        <w:t>4</w:t>
      </w:r>
      <w:r w:rsidRPr="00AC3DC0">
        <w:rPr>
          <w:rFonts w:ascii="Calibri" w:hAnsi="Calibri" w:cs="Calibri"/>
        </w:rPr>
        <w:t xml:space="preserve"> (9), 903-914 (2002).</w:t>
      </w:r>
    </w:p>
    <w:p w14:paraId="5F199356" w14:textId="35DE13E2" w:rsidR="00863083" w:rsidRPr="00AC3DC0" w:rsidRDefault="00863083" w:rsidP="00AC3DC0">
      <w:pPr>
        <w:pStyle w:val="EndNoteBibliography"/>
        <w:rPr>
          <w:rFonts w:ascii="Calibri" w:hAnsi="Calibri" w:cs="Calibri"/>
        </w:rPr>
      </w:pPr>
      <w:r w:rsidRPr="00AC3DC0">
        <w:rPr>
          <w:rFonts w:ascii="Calibri" w:hAnsi="Calibri" w:cs="Calibri"/>
        </w:rPr>
        <w:t>4</w:t>
      </w:r>
      <w:r w:rsidRPr="00AC3DC0">
        <w:rPr>
          <w:rFonts w:ascii="Calibri" w:hAnsi="Calibri" w:cs="Calibri"/>
        </w:rPr>
        <w:tab/>
      </w:r>
      <w:r w:rsidR="00926677" w:rsidRPr="00AC3DC0">
        <w:rPr>
          <w:rFonts w:ascii="Calibri" w:hAnsi="Calibri" w:cs="Calibri"/>
        </w:rPr>
        <w:t>U. S.</w:t>
      </w:r>
      <w:r w:rsidR="00926677">
        <w:rPr>
          <w:rFonts w:ascii="Calibri" w:hAnsi="Calibri" w:cs="Calibri"/>
        </w:rPr>
        <w:t xml:space="preserve"> Bacterial Endotoxins Test</w:t>
      </w:r>
      <w:r w:rsidR="00926677">
        <w:rPr>
          <w:rFonts w:ascii="Calibri" w:hAnsi="Calibri" w:cs="Calibri"/>
        </w:rPr>
        <w:t xml:space="preserve">, </w:t>
      </w:r>
      <w:r w:rsidRPr="00AC3DC0">
        <w:rPr>
          <w:rFonts w:ascii="Calibri" w:hAnsi="Calibri" w:cs="Calibri"/>
        </w:rPr>
        <w:t>Pharmacopoeia</w:t>
      </w:r>
      <w:r w:rsidR="00926677">
        <w:rPr>
          <w:rFonts w:ascii="Calibri" w:hAnsi="Calibri" w:cs="Calibri"/>
        </w:rPr>
        <w:t xml:space="preserve">. </w:t>
      </w:r>
      <w:r w:rsidRPr="00AC3DC0">
        <w:rPr>
          <w:rFonts w:ascii="Calibri" w:hAnsi="Calibri" w:cs="Calibri"/>
        </w:rPr>
        <w:t>(2011).</w:t>
      </w:r>
    </w:p>
    <w:p w14:paraId="012F72FE" w14:textId="3F7597D1" w:rsidR="00863083" w:rsidRPr="00AC3DC0" w:rsidRDefault="00863083" w:rsidP="00AC3DC0">
      <w:pPr>
        <w:pStyle w:val="EndNoteBibliography"/>
        <w:rPr>
          <w:rFonts w:ascii="Calibri" w:hAnsi="Calibri" w:cs="Calibri"/>
        </w:rPr>
      </w:pPr>
      <w:r w:rsidRPr="00AC3DC0">
        <w:rPr>
          <w:rFonts w:ascii="Calibri" w:hAnsi="Calibri" w:cs="Calibri"/>
        </w:rPr>
        <w:t>5</w:t>
      </w:r>
      <w:r w:rsidRPr="00AC3DC0">
        <w:rPr>
          <w:rFonts w:ascii="Calibri" w:hAnsi="Calibri" w:cs="Calibri"/>
        </w:rPr>
        <w:tab/>
        <w:t>FDA, U. Guidance for Industry: Pyrogen and Endotoxins Testing: Questions and Answers.</w:t>
      </w:r>
      <w:r w:rsidR="009570D2" w:rsidRPr="00AC3DC0">
        <w:rPr>
          <w:rFonts w:ascii="Calibri" w:hAnsi="Calibri" w:cs="Calibri"/>
        </w:rPr>
        <w:t xml:space="preserve"> </w:t>
      </w:r>
      <w:r w:rsidRPr="00AC3DC0">
        <w:rPr>
          <w:rFonts w:ascii="Calibri" w:hAnsi="Calibri" w:cs="Calibri"/>
        </w:rPr>
        <w:t>(2012).</w:t>
      </w:r>
    </w:p>
    <w:p w14:paraId="37D73F7F" w14:textId="1D4E0CB0" w:rsidR="00863083" w:rsidRPr="00AC3DC0" w:rsidRDefault="00863083" w:rsidP="00AC3DC0">
      <w:pPr>
        <w:pStyle w:val="EndNoteBibliography"/>
        <w:rPr>
          <w:rFonts w:ascii="Calibri" w:hAnsi="Calibri" w:cs="Calibri"/>
        </w:rPr>
      </w:pPr>
      <w:r w:rsidRPr="00AC3DC0">
        <w:rPr>
          <w:rFonts w:ascii="Calibri" w:hAnsi="Calibri" w:cs="Calibri"/>
        </w:rPr>
        <w:t>6</w:t>
      </w:r>
      <w:r w:rsidRPr="00AC3DC0">
        <w:rPr>
          <w:rFonts w:ascii="Calibri" w:hAnsi="Calibri" w:cs="Calibri"/>
        </w:rPr>
        <w:tab/>
        <w:t>FDA, U. Endotoxin Testing Recommendations for Single-Use Intraocular Ophthalmic Devices.</w:t>
      </w:r>
      <w:r w:rsidR="009570D2" w:rsidRPr="00AC3DC0">
        <w:rPr>
          <w:rFonts w:ascii="Calibri" w:hAnsi="Calibri" w:cs="Calibri"/>
        </w:rPr>
        <w:t xml:space="preserve"> </w:t>
      </w:r>
      <w:r w:rsidRPr="00AC3DC0">
        <w:rPr>
          <w:rFonts w:ascii="Calibri" w:hAnsi="Calibri" w:cs="Calibri"/>
        </w:rPr>
        <w:t>(2015).</w:t>
      </w:r>
    </w:p>
    <w:p w14:paraId="740DE840" w14:textId="564974A8" w:rsidR="00863083" w:rsidRPr="00AC3DC0" w:rsidRDefault="00863083" w:rsidP="00AC3DC0">
      <w:pPr>
        <w:pStyle w:val="EndNoteBibliography"/>
        <w:rPr>
          <w:rFonts w:ascii="Calibri" w:hAnsi="Calibri" w:cs="Calibri"/>
        </w:rPr>
      </w:pPr>
      <w:r w:rsidRPr="00AC3DC0">
        <w:rPr>
          <w:rFonts w:ascii="Calibri" w:hAnsi="Calibri" w:cs="Calibri"/>
        </w:rPr>
        <w:t>7</w:t>
      </w:r>
      <w:r w:rsidRPr="00AC3DC0">
        <w:rPr>
          <w:rFonts w:ascii="Calibri" w:hAnsi="Calibri" w:cs="Calibri"/>
        </w:rPr>
        <w:tab/>
        <w:t>Fennrich, S.</w:t>
      </w:r>
      <w:r w:rsidRPr="00AC3DC0">
        <w:rPr>
          <w:rFonts w:ascii="Calibri" w:hAnsi="Calibri" w:cs="Calibri"/>
          <w:i/>
        </w:rPr>
        <w:t xml:space="preserve"> et al.</w:t>
      </w:r>
      <w:r w:rsidRPr="00AC3DC0">
        <w:rPr>
          <w:rFonts w:ascii="Calibri" w:hAnsi="Calibri" w:cs="Calibri"/>
        </w:rPr>
        <w:t xml:space="preserve"> More than 70 years of pyrogen detection: Current state and future perspectives. </w:t>
      </w:r>
      <w:r w:rsidR="00171DCD" w:rsidRPr="00AC3DC0">
        <w:rPr>
          <w:rFonts w:ascii="Calibri" w:hAnsi="Calibri" w:cs="Calibri"/>
          <w:i/>
        </w:rPr>
        <w:t>Alternatives to Laboratory Animals</w:t>
      </w:r>
      <w:r w:rsidRPr="00AC3DC0">
        <w:rPr>
          <w:rFonts w:ascii="Calibri" w:hAnsi="Calibri" w:cs="Calibri"/>
          <w:i/>
        </w:rPr>
        <w:t>.</w:t>
      </w:r>
      <w:r w:rsidRPr="00AC3DC0">
        <w:rPr>
          <w:rFonts w:ascii="Calibri" w:hAnsi="Calibri" w:cs="Calibri"/>
        </w:rPr>
        <w:t xml:space="preserve"> </w:t>
      </w:r>
      <w:r w:rsidRPr="00AC3DC0">
        <w:rPr>
          <w:rFonts w:ascii="Calibri" w:hAnsi="Calibri" w:cs="Calibri"/>
          <w:b/>
        </w:rPr>
        <w:t>44</w:t>
      </w:r>
      <w:r w:rsidRPr="00AC3DC0">
        <w:rPr>
          <w:rFonts w:ascii="Calibri" w:hAnsi="Calibri" w:cs="Calibri"/>
        </w:rPr>
        <w:t xml:space="preserve"> (3), 239-253 (2016).</w:t>
      </w:r>
    </w:p>
    <w:p w14:paraId="71D8C40F" w14:textId="17E326DE" w:rsidR="00863083" w:rsidRPr="00AC3DC0" w:rsidRDefault="00863083" w:rsidP="00AC3DC0">
      <w:pPr>
        <w:pStyle w:val="EndNoteBibliography"/>
        <w:rPr>
          <w:rFonts w:ascii="Calibri" w:hAnsi="Calibri" w:cs="Calibri"/>
        </w:rPr>
      </w:pPr>
      <w:r w:rsidRPr="00AC3DC0">
        <w:rPr>
          <w:rFonts w:ascii="Calibri" w:hAnsi="Calibri" w:cs="Calibri"/>
        </w:rPr>
        <w:t>8</w:t>
      </w:r>
      <w:r w:rsidRPr="00AC3DC0">
        <w:rPr>
          <w:rFonts w:ascii="Calibri" w:hAnsi="Calibri" w:cs="Calibri"/>
        </w:rPr>
        <w:tab/>
        <w:t xml:space="preserve">Kumar, M. S., Ghosh, S., Nayak, S. &amp; Das, A. P. Recent advances in biosensor based diagnosis of urinary tract infection. </w:t>
      </w:r>
      <w:r w:rsidR="00171DCD" w:rsidRPr="00AC3DC0">
        <w:rPr>
          <w:rFonts w:ascii="Calibri" w:hAnsi="Calibri" w:cs="Calibri"/>
          <w:i/>
        </w:rPr>
        <w:t>Biosensors and Bioelectronics</w:t>
      </w:r>
      <w:r w:rsidRPr="00AC3DC0">
        <w:rPr>
          <w:rFonts w:ascii="Calibri" w:hAnsi="Calibri" w:cs="Calibri"/>
          <w:i/>
        </w:rPr>
        <w:t>.</w:t>
      </w:r>
      <w:r w:rsidRPr="00AC3DC0">
        <w:rPr>
          <w:rFonts w:ascii="Calibri" w:hAnsi="Calibri" w:cs="Calibri"/>
        </w:rPr>
        <w:t xml:space="preserve"> </w:t>
      </w:r>
      <w:r w:rsidRPr="00AC3DC0">
        <w:rPr>
          <w:rFonts w:ascii="Calibri" w:hAnsi="Calibri" w:cs="Calibri"/>
          <w:b/>
        </w:rPr>
        <w:t>80</w:t>
      </w:r>
      <w:r w:rsidR="00E511E2" w:rsidRPr="00AC3DC0">
        <w:rPr>
          <w:rFonts w:ascii="Calibri" w:hAnsi="Calibri" w:cs="Calibri"/>
          <w:b/>
        </w:rPr>
        <w:t>,</w:t>
      </w:r>
      <w:r w:rsidRPr="00AC3DC0">
        <w:rPr>
          <w:rFonts w:ascii="Calibri" w:hAnsi="Calibri" w:cs="Calibri"/>
        </w:rPr>
        <w:t xml:space="preserve"> 497-510, 10.1016/j.bios.2016.02.023</w:t>
      </w:r>
      <w:r w:rsidR="00171DCD" w:rsidRPr="00AC3DC0">
        <w:rPr>
          <w:rFonts w:ascii="Calibri" w:hAnsi="Calibri" w:cs="Calibri"/>
        </w:rPr>
        <w:t xml:space="preserve"> (</w:t>
      </w:r>
      <w:r w:rsidRPr="00AC3DC0">
        <w:rPr>
          <w:rFonts w:ascii="Calibri" w:hAnsi="Calibri" w:cs="Calibri"/>
        </w:rPr>
        <w:t>2016).</w:t>
      </w:r>
    </w:p>
    <w:p w14:paraId="24674714" w14:textId="1D2C3D97" w:rsidR="00863083" w:rsidRPr="00AC3DC0" w:rsidRDefault="00863083" w:rsidP="00AC3DC0">
      <w:pPr>
        <w:pStyle w:val="EndNoteBibliography"/>
        <w:rPr>
          <w:rFonts w:ascii="Calibri" w:hAnsi="Calibri" w:cs="Calibri"/>
        </w:rPr>
      </w:pPr>
      <w:r w:rsidRPr="00AC3DC0">
        <w:rPr>
          <w:rFonts w:ascii="Calibri" w:hAnsi="Calibri" w:cs="Calibri"/>
        </w:rPr>
        <w:t>9</w:t>
      </w:r>
      <w:r w:rsidRPr="00AC3DC0">
        <w:rPr>
          <w:rFonts w:ascii="Calibri" w:hAnsi="Calibri" w:cs="Calibri"/>
        </w:rPr>
        <w:tab/>
        <w:t xml:space="preserve">Solano, G., Gomez, A. &amp; Leon, G. Assessing endotoxins in equine-derived snake antivenoms: Comparison of the USP pyrogen test and the Limulus Amoebocyte Lysate assay (LAL). </w:t>
      </w:r>
      <w:r w:rsidRPr="00AC3DC0">
        <w:rPr>
          <w:rFonts w:ascii="Calibri" w:hAnsi="Calibri" w:cs="Calibri"/>
          <w:i/>
        </w:rPr>
        <w:t>Toxicon.</w:t>
      </w:r>
      <w:r w:rsidRPr="00AC3DC0">
        <w:rPr>
          <w:rFonts w:ascii="Calibri" w:hAnsi="Calibri" w:cs="Calibri"/>
        </w:rPr>
        <w:t xml:space="preserve"> </w:t>
      </w:r>
      <w:r w:rsidRPr="00AC3DC0">
        <w:rPr>
          <w:rFonts w:ascii="Calibri" w:hAnsi="Calibri" w:cs="Calibri"/>
          <w:b/>
        </w:rPr>
        <w:t>105</w:t>
      </w:r>
      <w:r w:rsidR="00E511E2" w:rsidRPr="00AC3DC0">
        <w:rPr>
          <w:rFonts w:ascii="Calibri" w:hAnsi="Calibri" w:cs="Calibri"/>
          <w:b/>
        </w:rPr>
        <w:t>,</w:t>
      </w:r>
      <w:r w:rsidRPr="00AC3DC0">
        <w:rPr>
          <w:rFonts w:ascii="Calibri" w:hAnsi="Calibri" w:cs="Calibri"/>
        </w:rPr>
        <w:t xml:space="preserve"> 13-18, 10.1016/j.toxicon.2015.08.015</w:t>
      </w:r>
      <w:r w:rsidR="00171DCD" w:rsidRPr="00AC3DC0">
        <w:rPr>
          <w:rFonts w:ascii="Calibri" w:hAnsi="Calibri" w:cs="Calibri"/>
        </w:rPr>
        <w:t xml:space="preserve"> (</w:t>
      </w:r>
      <w:r w:rsidRPr="00AC3DC0">
        <w:rPr>
          <w:rFonts w:ascii="Calibri" w:hAnsi="Calibri" w:cs="Calibri"/>
        </w:rPr>
        <w:t>2015).</w:t>
      </w:r>
    </w:p>
    <w:p w14:paraId="0247CE22" w14:textId="77777777" w:rsidR="00863083" w:rsidRPr="00AC3DC0" w:rsidRDefault="00863083" w:rsidP="00AC3DC0">
      <w:pPr>
        <w:pStyle w:val="EndNoteBibliography"/>
        <w:rPr>
          <w:rFonts w:ascii="Calibri" w:hAnsi="Calibri" w:cs="Calibri"/>
        </w:rPr>
      </w:pPr>
      <w:r w:rsidRPr="00AC3DC0">
        <w:rPr>
          <w:rFonts w:ascii="Calibri" w:hAnsi="Calibri" w:cs="Calibri"/>
        </w:rPr>
        <w:t>10</w:t>
      </w:r>
      <w:r w:rsidRPr="00AC3DC0">
        <w:rPr>
          <w:rFonts w:ascii="Calibri" w:hAnsi="Calibri" w:cs="Calibri"/>
        </w:rPr>
        <w:tab/>
        <w:t xml:space="preserve">Akbar John, B., Kamaruzzaman, B. Y., Jalal, K. C. A. &amp; Zaleha, K. TAL - a source of bacterial endotoxin detector in liquid biological samples. </w:t>
      </w:r>
      <w:r w:rsidRPr="00AC3DC0">
        <w:rPr>
          <w:rFonts w:ascii="Calibri" w:hAnsi="Calibri" w:cs="Calibri"/>
          <w:i/>
        </w:rPr>
        <w:t xml:space="preserve">International Food Research Journal </w:t>
      </w:r>
      <w:r w:rsidRPr="00AC3DC0">
        <w:rPr>
          <w:rFonts w:ascii="Calibri" w:hAnsi="Calibri" w:cs="Calibri"/>
          <w:b/>
        </w:rPr>
        <w:t>19</w:t>
      </w:r>
      <w:r w:rsidRPr="00AC3DC0">
        <w:rPr>
          <w:rFonts w:ascii="Calibri" w:hAnsi="Calibri" w:cs="Calibri"/>
        </w:rPr>
        <w:t xml:space="preserve"> (2), 423-425 (2012).</w:t>
      </w:r>
    </w:p>
    <w:p w14:paraId="3647079A" w14:textId="65A4031B" w:rsidR="00863083" w:rsidRPr="00AC3DC0" w:rsidRDefault="00863083" w:rsidP="00AC3DC0">
      <w:pPr>
        <w:pStyle w:val="EndNoteBibliography"/>
        <w:rPr>
          <w:rFonts w:ascii="Calibri" w:hAnsi="Calibri" w:cs="Calibri"/>
        </w:rPr>
      </w:pPr>
      <w:r w:rsidRPr="00AC3DC0">
        <w:rPr>
          <w:rFonts w:ascii="Calibri" w:hAnsi="Calibri" w:cs="Calibri"/>
        </w:rPr>
        <w:lastRenderedPageBreak/>
        <w:t>11</w:t>
      </w:r>
      <w:r w:rsidRPr="00AC3DC0">
        <w:rPr>
          <w:rFonts w:ascii="Calibri" w:hAnsi="Calibri" w:cs="Calibri"/>
        </w:rPr>
        <w:tab/>
        <w:t xml:space="preserve">Fujita, Y., Tokunaga, T. &amp; Kataoka, H. Saline and buffers minimize the action of interfering factors in the bacterial endotoxins test. </w:t>
      </w:r>
      <w:r w:rsidR="00171DCD" w:rsidRPr="00AC3DC0">
        <w:rPr>
          <w:rFonts w:ascii="Calibri" w:hAnsi="Calibri" w:cs="Calibri"/>
          <w:i/>
        </w:rPr>
        <w:t>Analytical Biochemistry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409</w:t>
      </w:r>
      <w:r w:rsidRPr="00AC3DC0">
        <w:rPr>
          <w:rFonts w:ascii="Calibri" w:hAnsi="Calibri" w:cs="Calibri"/>
        </w:rPr>
        <w:t xml:space="preserve"> (1), 46-53, 10.1016/j.ab.2010.10.014</w:t>
      </w:r>
      <w:r w:rsidR="00171DCD" w:rsidRPr="00AC3DC0">
        <w:rPr>
          <w:rFonts w:ascii="Calibri" w:hAnsi="Calibri" w:cs="Calibri"/>
        </w:rPr>
        <w:t xml:space="preserve"> (</w:t>
      </w:r>
      <w:r w:rsidRPr="00AC3DC0">
        <w:rPr>
          <w:rFonts w:ascii="Calibri" w:hAnsi="Calibri" w:cs="Calibri"/>
        </w:rPr>
        <w:t>2011).</w:t>
      </w:r>
    </w:p>
    <w:p w14:paraId="0F7B950E" w14:textId="65516EBA" w:rsidR="00863083" w:rsidRPr="00AC3DC0" w:rsidRDefault="00863083" w:rsidP="00AC3DC0">
      <w:pPr>
        <w:pStyle w:val="EndNoteBibliography"/>
        <w:rPr>
          <w:rFonts w:ascii="Calibri" w:hAnsi="Calibri" w:cs="Calibri"/>
        </w:rPr>
      </w:pPr>
      <w:r w:rsidRPr="00AC3DC0">
        <w:rPr>
          <w:rFonts w:ascii="Calibri" w:hAnsi="Calibri" w:cs="Calibri"/>
        </w:rPr>
        <w:t>12</w:t>
      </w:r>
      <w:r w:rsidRPr="00AC3DC0">
        <w:rPr>
          <w:rFonts w:ascii="Calibri" w:hAnsi="Calibri" w:cs="Calibri"/>
        </w:rPr>
        <w:tab/>
        <w:t xml:space="preserve">Dobrovolskaia, M. A. Pre-clinical immunotoxicity studies of nanotechnology-formulated drugs: Challenges, considerations and strategy. </w:t>
      </w:r>
      <w:r w:rsidR="00171DCD" w:rsidRPr="00AC3DC0">
        <w:rPr>
          <w:rFonts w:ascii="Calibri" w:hAnsi="Calibri" w:cs="Calibri"/>
          <w:i/>
        </w:rPr>
        <w:t>Journal of Controlled Release</w:t>
      </w:r>
      <w:r w:rsidRPr="00AC3DC0">
        <w:rPr>
          <w:rFonts w:ascii="Calibri" w:hAnsi="Calibri" w:cs="Calibri"/>
          <w:i/>
        </w:rPr>
        <w:t>.</w:t>
      </w:r>
      <w:r w:rsidRPr="00AC3DC0">
        <w:rPr>
          <w:rFonts w:ascii="Calibri" w:hAnsi="Calibri" w:cs="Calibri"/>
        </w:rPr>
        <w:t xml:space="preserve"> </w:t>
      </w:r>
      <w:r w:rsidRPr="00AC3DC0">
        <w:rPr>
          <w:rFonts w:ascii="Calibri" w:hAnsi="Calibri" w:cs="Calibri"/>
          <w:b/>
        </w:rPr>
        <w:t>220</w:t>
      </w:r>
      <w:r w:rsidRPr="00AC3DC0">
        <w:rPr>
          <w:rFonts w:ascii="Calibri" w:hAnsi="Calibri" w:cs="Calibri"/>
        </w:rPr>
        <w:t xml:space="preserve"> (Pt B), 571-583, 10.1016/j.jconrel.2015.08.056</w:t>
      </w:r>
      <w:r w:rsidR="00171DCD" w:rsidRPr="00AC3DC0">
        <w:rPr>
          <w:rFonts w:ascii="Calibri" w:hAnsi="Calibri" w:cs="Calibri"/>
        </w:rPr>
        <w:t xml:space="preserve"> (</w:t>
      </w:r>
      <w:r w:rsidRPr="00AC3DC0">
        <w:rPr>
          <w:rFonts w:ascii="Calibri" w:hAnsi="Calibri" w:cs="Calibri"/>
        </w:rPr>
        <w:t>2015).</w:t>
      </w:r>
    </w:p>
    <w:p w14:paraId="7C5A3A3A" w14:textId="4212DA5A" w:rsidR="00863083" w:rsidRPr="00AC3DC0" w:rsidRDefault="00863083" w:rsidP="00AC3DC0">
      <w:pPr>
        <w:pStyle w:val="EndNoteBibliography"/>
        <w:rPr>
          <w:rFonts w:ascii="Calibri" w:hAnsi="Calibri" w:cs="Calibri"/>
        </w:rPr>
      </w:pPr>
      <w:r w:rsidRPr="00AC3DC0">
        <w:rPr>
          <w:rFonts w:ascii="Calibri" w:hAnsi="Calibri" w:cs="Calibri"/>
        </w:rPr>
        <w:t>13</w:t>
      </w:r>
      <w:r w:rsidRPr="00AC3DC0">
        <w:rPr>
          <w:rFonts w:ascii="Calibri" w:hAnsi="Calibri" w:cs="Calibri"/>
        </w:rPr>
        <w:tab/>
        <w:t>Dobrovolskaia, M. A.</w:t>
      </w:r>
      <w:r w:rsidRPr="00AC3DC0">
        <w:rPr>
          <w:rFonts w:ascii="Calibri" w:hAnsi="Calibri" w:cs="Calibri"/>
          <w:i/>
        </w:rPr>
        <w:t xml:space="preserve"> et al.</w:t>
      </w:r>
      <w:r w:rsidRPr="00AC3DC0">
        <w:rPr>
          <w:rFonts w:ascii="Calibri" w:hAnsi="Calibri" w:cs="Calibri"/>
        </w:rPr>
        <w:t xml:space="preserve"> Ambiguities in applying traditional Limulus amebocyte lysate tests to quantify endotoxin in nanoparticle formulations. </w:t>
      </w:r>
      <w:r w:rsidRPr="00AC3DC0">
        <w:rPr>
          <w:rFonts w:ascii="Calibri" w:hAnsi="Calibri" w:cs="Calibri"/>
          <w:i/>
        </w:rPr>
        <w:t>Nanomedicine (Lond</w:t>
      </w:r>
      <w:r w:rsidR="00171DCD" w:rsidRPr="00AC3DC0">
        <w:rPr>
          <w:rFonts w:ascii="Calibri" w:hAnsi="Calibri" w:cs="Calibri"/>
          <w:i/>
        </w:rPr>
        <w:t>on</w:t>
      </w:r>
      <w:r w:rsidRPr="00AC3DC0">
        <w:rPr>
          <w:rFonts w:ascii="Calibri" w:hAnsi="Calibri" w:cs="Calibri"/>
          <w:i/>
        </w:rPr>
        <w:t>).</w:t>
      </w:r>
      <w:r w:rsidRPr="00AC3DC0">
        <w:rPr>
          <w:rFonts w:ascii="Calibri" w:hAnsi="Calibri" w:cs="Calibri"/>
        </w:rPr>
        <w:t xml:space="preserve"> </w:t>
      </w:r>
      <w:r w:rsidRPr="00AC3DC0">
        <w:rPr>
          <w:rFonts w:ascii="Calibri" w:hAnsi="Calibri" w:cs="Calibri"/>
          <w:b/>
        </w:rPr>
        <w:t>5</w:t>
      </w:r>
      <w:r w:rsidRPr="00AC3DC0">
        <w:rPr>
          <w:rFonts w:ascii="Calibri" w:hAnsi="Calibri" w:cs="Calibri"/>
        </w:rPr>
        <w:t xml:space="preserve"> (4), 555-562, 10.2217/nnm.10.29</w:t>
      </w:r>
      <w:r w:rsidR="00171DCD" w:rsidRPr="00AC3DC0">
        <w:rPr>
          <w:rFonts w:ascii="Calibri" w:hAnsi="Calibri" w:cs="Calibri"/>
        </w:rPr>
        <w:t xml:space="preserve"> (</w:t>
      </w:r>
      <w:r w:rsidRPr="00AC3DC0">
        <w:rPr>
          <w:rFonts w:ascii="Calibri" w:hAnsi="Calibri" w:cs="Calibri"/>
        </w:rPr>
        <w:t>2010).</w:t>
      </w:r>
      <w:bookmarkStart w:id="1" w:name="_GoBack"/>
    </w:p>
    <w:bookmarkEnd w:id="1"/>
    <w:p w14:paraId="2D594C24" w14:textId="4C02686D" w:rsidR="00863083" w:rsidRPr="00AC3DC0" w:rsidRDefault="00863083" w:rsidP="00AC3DC0">
      <w:pPr>
        <w:pStyle w:val="EndNoteBibliography"/>
        <w:rPr>
          <w:rFonts w:ascii="Calibri" w:hAnsi="Calibri" w:cs="Calibri"/>
        </w:rPr>
      </w:pPr>
      <w:r w:rsidRPr="00AC3DC0">
        <w:rPr>
          <w:rFonts w:ascii="Calibri" w:hAnsi="Calibri" w:cs="Calibri"/>
        </w:rPr>
        <w:t>14</w:t>
      </w:r>
      <w:r w:rsidRPr="00AC3DC0">
        <w:rPr>
          <w:rFonts w:ascii="Calibri" w:hAnsi="Calibri" w:cs="Calibri"/>
        </w:rPr>
        <w:tab/>
        <w:t xml:space="preserve">Dobrovolskaia, M. A., Neun, B. W., Clogston, J. D., Grossman, J. H. &amp; McNeil, S. E. Choice of method for endotoxin detection depends on nanoformulation. </w:t>
      </w:r>
      <w:r w:rsidRPr="00AC3DC0">
        <w:rPr>
          <w:rFonts w:ascii="Calibri" w:hAnsi="Calibri" w:cs="Calibri"/>
          <w:i/>
        </w:rPr>
        <w:t>Nanomedicine (Lond</w:t>
      </w:r>
      <w:r w:rsidR="00171DCD" w:rsidRPr="00AC3DC0">
        <w:rPr>
          <w:rFonts w:ascii="Calibri" w:hAnsi="Calibri" w:cs="Calibri"/>
          <w:i/>
        </w:rPr>
        <w:t>on</w:t>
      </w:r>
      <w:r w:rsidRPr="00AC3DC0">
        <w:rPr>
          <w:rFonts w:ascii="Calibri" w:hAnsi="Calibri" w:cs="Calibri"/>
          <w:i/>
        </w:rPr>
        <w:t>).</w:t>
      </w:r>
      <w:r w:rsidRPr="00AC3DC0">
        <w:rPr>
          <w:rFonts w:ascii="Calibri" w:hAnsi="Calibri" w:cs="Calibri"/>
        </w:rPr>
        <w:t xml:space="preserve"> </w:t>
      </w:r>
      <w:r w:rsidRPr="00AC3DC0">
        <w:rPr>
          <w:rFonts w:ascii="Calibri" w:hAnsi="Calibri" w:cs="Calibri"/>
          <w:b/>
        </w:rPr>
        <w:t>9</w:t>
      </w:r>
      <w:r w:rsidRPr="00AC3DC0">
        <w:rPr>
          <w:rFonts w:ascii="Calibri" w:hAnsi="Calibri" w:cs="Calibri"/>
        </w:rPr>
        <w:t xml:space="preserve"> (12), 1847-1856, 10.2217/nnm.13.157</w:t>
      </w:r>
      <w:r w:rsidR="00171DCD" w:rsidRPr="00AC3DC0">
        <w:rPr>
          <w:rFonts w:ascii="Calibri" w:hAnsi="Calibri" w:cs="Calibri"/>
        </w:rPr>
        <w:t xml:space="preserve"> (</w:t>
      </w:r>
      <w:r w:rsidRPr="00AC3DC0">
        <w:rPr>
          <w:rFonts w:ascii="Calibri" w:hAnsi="Calibri" w:cs="Calibri"/>
        </w:rPr>
        <w:t>2014).</w:t>
      </w:r>
    </w:p>
    <w:p w14:paraId="039B368B" w14:textId="3BEE0620" w:rsidR="00863083" w:rsidRPr="00AC3DC0" w:rsidRDefault="00863083" w:rsidP="00AC3DC0">
      <w:pPr>
        <w:pStyle w:val="EndNoteBibliography"/>
        <w:rPr>
          <w:rFonts w:ascii="Calibri" w:hAnsi="Calibri" w:cs="Calibri"/>
        </w:rPr>
      </w:pPr>
      <w:r w:rsidRPr="00AC3DC0">
        <w:rPr>
          <w:rFonts w:ascii="Calibri" w:hAnsi="Calibri" w:cs="Calibri"/>
        </w:rPr>
        <w:t>15</w:t>
      </w:r>
      <w:r w:rsidRPr="00AC3DC0">
        <w:rPr>
          <w:rFonts w:ascii="Calibri" w:hAnsi="Calibri" w:cs="Calibri"/>
        </w:rPr>
        <w:tab/>
        <w:t xml:space="preserve">Neun, B. W. &amp; Dobrovolskaia, M. A. Considerations and Some Practical Solutions to Overcome Nanoparticle Interference with LAL Assays and to Avoid Endotoxin Contamination in Nanoformulations. </w:t>
      </w:r>
      <w:r w:rsidR="00171DCD" w:rsidRPr="00AC3DC0">
        <w:rPr>
          <w:rFonts w:ascii="Calibri" w:hAnsi="Calibri" w:cs="Calibri"/>
          <w:i/>
        </w:rPr>
        <w:t>Methods in Molecular Biology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1682</w:t>
      </w:r>
      <w:r w:rsidR="00E511E2" w:rsidRPr="00AC3DC0">
        <w:rPr>
          <w:rFonts w:ascii="Calibri" w:hAnsi="Calibri" w:cs="Calibri"/>
          <w:b/>
        </w:rPr>
        <w:t>,</w:t>
      </w:r>
      <w:r w:rsidRPr="00AC3DC0">
        <w:rPr>
          <w:rFonts w:ascii="Calibri" w:hAnsi="Calibri" w:cs="Calibri"/>
        </w:rPr>
        <w:t xml:space="preserve"> 23-33, 10.1007/978-1-4939-7352-1_3</w:t>
      </w:r>
      <w:r w:rsidR="00171DCD" w:rsidRPr="00AC3DC0">
        <w:rPr>
          <w:rFonts w:ascii="Calibri" w:hAnsi="Calibri" w:cs="Calibri"/>
        </w:rPr>
        <w:t xml:space="preserve"> (</w:t>
      </w:r>
      <w:r w:rsidRPr="00AC3DC0">
        <w:rPr>
          <w:rFonts w:ascii="Calibri" w:hAnsi="Calibri" w:cs="Calibri"/>
        </w:rPr>
        <w:t>2018).</w:t>
      </w:r>
    </w:p>
    <w:p w14:paraId="7A794631" w14:textId="31D8DED4" w:rsidR="00863083" w:rsidRPr="00AC3DC0" w:rsidRDefault="00863083" w:rsidP="00AC3DC0">
      <w:pPr>
        <w:pStyle w:val="EndNoteBibliography"/>
        <w:rPr>
          <w:rFonts w:ascii="Calibri" w:hAnsi="Calibri" w:cs="Calibri"/>
        </w:rPr>
      </w:pPr>
      <w:r w:rsidRPr="00AC3DC0">
        <w:rPr>
          <w:rFonts w:ascii="Calibri" w:hAnsi="Calibri" w:cs="Calibri"/>
        </w:rPr>
        <w:t>16</w:t>
      </w:r>
      <w:r w:rsidRPr="00AC3DC0">
        <w:rPr>
          <w:rFonts w:ascii="Calibri" w:hAnsi="Calibri" w:cs="Calibri"/>
        </w:rPr>
        <w:tab/>
        <w:t xml:space="preserve">Boratynski, J. &amp; Szermer-Olearnik, B. Endotoxin Removal from Escherichia coli Bacterial Lysate Using a Biphasic Liquid System. </w:t>
      </w:r>
      <w:r w:rsidR="00171DCD" w:rsidRPr="00AC3DC0">
        <w:rPr>
          <w:rFonts w:ascii="Calibri" w:hAnsi="Calibri" w:cs="Calibri"/>
          <w:i/>
        </w:rPr>
        <w:t>Methods in Molecular Biology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1600</w:t>
      </w:r>
      <w:r w:rsidR="00E511E2" w:rsidRPr="00AC3DC0">
        <w:rPr>
          <w:rFonts w:ascii="Calibri" w:hAnsi="Calibri" w:cs="Calibri"/>
          <w:b/>
        </w:rPr>
        <w:t>,</w:t>
      </w:r>
      <w:r w:rsidRPr="00AC3DC0">
        <w:rPr>
          <w:rFonts w:ascii="Calibri" w:hAnsi="Calibri" w:cs="Calibri"/>
        </w:rPr>
        <w:t xml:space="preserve"> 107-112, 10.1007/978-1-4939-6958-6_10</w:t>
      </w:r>
      <w:r w:rsidR="00171DCD" w:rsidRPr="00AC3DC0">
        <w:rPr>
          <w:rFonts w:ascii="Calibri" w:hAnsi="Calibri" w:cs="Calibri"/>
        </w:rPr>
        <w:t xml:space="preserve"> (</w:t>
      </w:r>
      <w:r w:rsidRPr="00AC3DC0">
        <w:rPr>
          <w:rFonts w:ascii="Calibri" w:hAnsi="Calibri" w:cs="Calibri"/>
        </w:rPr>
        <w:t>2017).</w:t>
      </w:r>
    </w:p>
    <w:p w14:paraId="0189EE1B" w14:textId="1F278F5A" w:rsidR="00863083" w:rsidRPr="00AC3DC0" w:rsidRDefault="00863083" w:rsidP="00AC3DC0">
      <w:pPr>
        <w:pStyle w:val="EndNoteBibliography"/>
        <w:rPr>
          <w:rFonts w:ascii="Calibri" w:hAnsi="Calibri" w:cs="Calibri"/>
        </w:rPr>
      </w:pPr>
      <w:r w:rsidRPr="00AC3DC0">
        <w:rPr>
          <w:rFonts w:ascii="Calibri" w:hAnsi="Calibri" w:cs="Calibri"/>
        </w:rPr>
        <w:t>17</w:t>
      </w:r>
      <w:r w:rsidRPr="00AC3DC0">
        <w:rPr>
          <w:rFonts w:ascii="Calibri" w:hAnsi="Calibri" w:cs="Calibri"/>
        </w:rPr>
        <w:tab/>
        <w:t xml:space="preserve">Li, H., Hitchins, V. M. &amp; Wickramasekara, S. Rapid detection of bacterial endotoxins in ophthalmic viscosurgical device materials by direct analysis in real time mass spectrometry. </w:t>
      </w:r>
      <w:r w:rsidR="00171DCD" w:rsidRPr="00AC3DC0">
        <w:rPr>
          <w:rFonts w:ascii="Calibri" w:hAnsi="Calibri" w:cs="Calibri"/>
          <w:i/>
        </w:rPr>
        <w:t>Analytica Chimica Acta</w:t>
      </w:r>
      <w:r w:rsidRPr="00AC3DC0">
        <w:rPr>
          <w:rFonts w:ascii="Calibri" w:hAnsi="Calibri" w:cs="Calibri"/>
          <w:i/>
        </w:rPr>
        <w:t>.</w:t>
      </w:r>
      <w:r w:rsidRPr="00AC3DC0">
        <w:rPr>
          <w:rFonts w:ascii="Calibri" w:hAnsi="Calibri" w:cs="Calibri"/>
        </w:rPr>
        <w:t xml:space="preserve"> </w:t>
      </w:r>
      <w:r w:rsidRPr="00AC3DC0">
        <w:rPr>
          <w:rFonts w:ascii="Calibri" w:hAnsi="Calibri" w:cs="Calibri"/>
          <w:b/>
        </w:rPr>
        <w:t>943</w:t>
      </w:r>
      <w:r w:rsidR="00E511E2" w:rsidRPr="00AC3DC0">
        <w:rPr>
          <w:rFonts w:ascii="Calibri" w:hAnsi="Calibri" w:cs="Calibri"/>
          <w:b/>
        </w:rPr>
        <w:t>,</w:t>
      </w:r>
      <w:r w:rsidRPr="00AC3DC0">
        <w:rPr>
          <w:rFonts w:ascii="Calibri" w:hAnsi="Calibri" w:cs="Calibri"/>
        </w:rPr>
        <w:t xml:space="preserve"> 98-105, 10.1016/j.aca.2016.09.030</w:t>
      </w:r>
      <w:r w:rsidR="00171DCD" w:rsidRPr="00AC3DC0">
        <w:rPr>
          <w:rFonts w:ascii="Calibri" w:hAnsi="Calibri" w:cs="Calibri"/>
        </w:rPr>
        <w:t xml:space="preserve"> (</w:t>
      </w:r>
      <w:r w:rsidRPr="00AC3DC0">
        <w:rPr>
          <w:rFonts w:ascii="Calibri" w:hAnsi="Calibri" w:cs="Calibri"/>
        </w:rPr>
        <w:t>2016).</w:t>
      </w:r>
    </w:p>
    <w:p w14:paraId="51F471EA" w14:textId="0C48D4EE" w:rsidR="00863083" w:rsidRPr="00AC3DC0" w:rsidRDefault="00863083" w:rsidP="00AC3DC0">
      <w:pPr>
        <w:pStyle w:val="EndNoteBibliography"/>
        <w:rPr>
          <w:rFonts w:ascii="Calibri" w:hAnsi="Calibri" w:cs="Calibri"/>
        </w:rPr>
      </w:pPr>
      <w:r w:rsidRPr="00AC3DC0">
        <w:rPr>
          <w:rFonts w:ascii="Calibri" w:hAnsi="Calibri" w:cs="Calibri"/>
        </w:rPr>
        <w:t>18</w:t>
      </w:r>
      <w:r w:rsidRPr="00AC3DC0">
        <w:rPr>
          <w:rFonts w:ascii="Calibri" w:hAnsi="Calibri" w:cs="Calibri"/>
        </w:rPr>
        <w:tab/>
        <w:t>Uhlig, S.</w:t>
      </w:r>
      <w:r w:rsidRPr="00AC3DC0">
        <w:rPr>
          <w:rFonts w:ascii="Calibri" w:hAnsi="Calibri" w:cs="Calibri"/>
          <w:i/>
        </w:rPr>
        <w:t xml:space="preserve"> et al.</w:t>
      </w:r>
      <w:r w:rsidRPr="00AC3DC0">
        <w:rPr>
          <w:rFonts w:ascii="Calibri" w:hAnsi="Calibri" w:cs="Calibri"/>
        </w:rPr>
        <w:t xml:space="preserve"> Profiling of 3-hydroxy fatty acids as environmental markers of endotoxin using liquid chromatography coupled to tandem mass spectrometry. </w:t>
      </w:r>
      <w:r w:rsidR="00171DCD" w:rsidRPr="00AC3DC0">
        <w:rPr>
          <w:rFonts w:ascii="Calibri" w:hAnsi="Calibri" w:cs="Calibri"/>
          <w:i/>
        </w:rPr>
        <w:t>Journal of Chromatography A</w:t>
      </w:r>
      <w:r w:rsidRPr="00AC3DC0">
        <w:rPr>
          <w:rFonts w:ascii="Calibri" w:hAnsi="Calibri" w:cs="Calibri"/>
          <w:i/>
        </w:rPr>
        <w:t>.</w:t>
      </w:r>
      <w:r w:rsidRPr="00AC3DC0">
        <w:rPr>
          <w:rFonts w:ascii="Calibri" w:hAnsi="Calibri" w:cs="Calibri"/>
        </w:rPr>
        <w:t xml:space="preserve"> </w:t>
      </w:r>
      <w:r w:rsidRPr="00AC3DC0">
        <w:rPr>
          <w:rFonts w:ascii="Calibri" w:hAnsi="Calibri" w:cs="Calibri"/>
          <w:b/>
        </w:rPr>
        <w:t>1434</w:t>
      </w:r>
      <w:r w:rsidR="00E511E2" w:rsidRPr="00AC3DC0">
        <w:rPr>
          <w:rFonts w:ascii="Calibri" w:hAnsi="Calibri" w:cs="Calibri"/>
          <w:b/>
        </w:rPr>
        <w:t>,</w:t>
      </w:r>
      <w:r w:rsidRPr="00AC3DC0">
        <w:rPr>
          <w:rFonts w:ascii="Calibri" w:hAnsi="Calibri" w:cs="Calibri"/>
        </w:rPr>
        <w:t xml:space="preserve"> 119-126, 10.1016/j.chroma.2016.01.038</w:t>
      </w:r>
      <w:r w:rsidR="00171DCD" w:rsidRPr="00AC3DC0">
        <w:rPr>
          <w:rFonts w:ascii="Calibri" w:hAnsi="Calibri" w:cs="Calibri"/>
        </w:rPr>
        <w:t xml:space="preserve"> (</w:t>
      </w:r>
      <w:r w:rsidRPr="00AC3DC0">
        <w:rPr>
          <w:rFonts w:ascii="Calibri" w:hAnsi="Calibri" w:cs="Calibri"/>
        </w:rPr>
        <w:t>2016).</w:t>
      </w:r>
    </w:p>
    <w:p w14:paraId="7F627AFC" w14:textId="53D9A5C5" w:rsidR="00863083" w:rsidRPr="00AC3DC0" w:rsidRDefault="00863083" w:rsidP="00AC3DC0">
      <w:pPr>
        <w:pStyle w:val="EndNoteBibliography"/>
        <w:rPr>
          <w:rFonts w:ascii="Calibri" w:hAnsi="Calibri" w:cs="Calibri"/>
        </w:rPr>
      </w:pPr>
      <w:r w:rsidRPr="00AC3DC0">
        <w:rPr>
          <w:rFonts w:ascii="Calibri" w:hAnsi="Calibri" w:cs="Calibri"/>
        </w:rPr>
        <w:t>19</w:t>
      </w:r>
      <w:r w:rsidRPr="00AC3DC0">
        <w:rPr>
          <w:rFonts w:ascii="Calibri" w:hAnsi="Calibri" w:cs="Calibri"/>
        </w:rPr>
        <w:tab/>
        <w:t>Smulders, S.</w:t>
      </w:r>
      <w:r w:rsidRPr="00AC3DC0">
        <w:rPr>
          <w:rFonts w:ascii="Calibri" w:hAnsi="Calibri" w:cs="Calibri"/>
          <w:i/>
        </w:rPr>
        <w:t xml:space="preserve"> et al.</w:t>
      </w:r>
      <w:r w:rsidRPr="00AC3DC0">
        <w:rPr>
          <w:rFonts w:ascii="Calibri" w:hAnsi="Calibri" w:cs="Calibri"/>
        </w:rPr>
        <w:t xml:space="preserve"> Contamination of nanoparticles by endotoxin: evaluation of different test methods. </w:t>
      </w:r>
      <w:r w:rsidR="00171DCD" w:rsidRPr="00AC3DC0">
        <w:rPr>
          <w:rFonts w:ascii="Calibri" w:hAnsi="Calibri" w:cs="Calibri"/>
          <w:i/>
        </w:rPr>
        <w:t>Particle and Fibre Toxicology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9</w:t>
      </w:r>
      <w:r w:rsidRPr="00AC3DC0">
        <w:rPr>
          <w:rFonts w:ascii="Calibri" w:hAnsi="Calibri" w:cs="Calibri"/>
        </w:rPr>
        <w:t xml:space="preserve"> </w:t>
      </w:r>
      <w:r w:rsidR="00E511E2" w:rsidRPr="00AC3DC0">
        <w:rPr>
          <w:rFonts w:ascii="Calibri" w:hAnsi="Calibri" w:cs="Calibri"/>
        </w:rPr>
        <w:t>,</w:t>
      </w:r>
      <w:r w:rsidRPr="00AC3DC0">
        <w:rPr>
          <w:rFonts w:ascii="Calibri" w:hAnsi="Calibri" w:cs="Calibri"/>
        </w:rPr>
        <w:t>41, 10.1186/1743-8977-9-41</w:t>
      </w:r>
      <w:r w:rsidR="00171DCD" w:rsidRPr="00AC3DC0">
        <w:rPr>
          <w:rFonts w:ascii="Calibri" w:hAnsi="Calibri" w:cs="Calibri"/>
        </w:rPr>
        <w:t xml:space="preserve"> (</w:t>
      </w:r>
      <w:r w:rsidRPr="00AC3DC0">
        <w:rPr>
          <w:rFonts w:ascii="Calibri" w:hAnsi="Calibri" w:cs="Calibri"/>
        </w:rPr>
        <w:t>2012).</w:t>
      </w:r>
    </w:p>
    <w:p w14:paraId="42C825BE" w14:textId="1AC4AF76" w:rsidR="00863083" w:rsidRPr="00AC3DC0" w:rsidRDefault="00863083" w:rsidP="00AC3DC0">
      <w:pPr>
        <w:pStyle w:val="EndNoteBibliography"/>
        <w:rPr>
          <w:rFonts w:ascii="Calibri" w:hAnsi="Calibri" w:cs="Calibri"/>
        </w:rPr>
      </w:pPr>
      <w:r w:rsidRPr="00AC3DC0">
        <w:rPr>
          <w:rFonts w:ascii="Calibri" w:hAnsi="Calibri" w:cs="Calibri"/>
        </w:rPr>
        <w:t>20</w:t>
      </w:r>
      <w:r w:rsidRPr="00AC3DC0">
        <w:rPr>
          <w:rFonts w:ascii="Calibri" w:hAnsi="Calibri" w:cs="Calibri"/>
        </w:rPr>
        <w:tab/>
        <w:t xml:space="preserve">NCL. </w:t>
      </w:r>
      <w:r w:rsidRPr="00AC3DC0">
        <w:rPr>
          <w:rFonts w:ascii="Calibri" w:hAnsi="Calibri" w:cs="Calibri"/>
          <w:i/>
        </w:rPr>
        <w:t>NCL assay cascade</w:t>
      </w:r>
      <w:r w:rsidRPr="00AC3DC0">
        <w:rPr>
          <w:rFonts w:ascii="Calibri" w:hAnsi="Calibri" w:cs="Calibri"/>
        </w:rPr>
        <w:t>, &lt;</w:t>
      </w:r>
      <w:hyperlink r:id="rId8" w:history="1">
        <w:r w:rsidRPr="00AC3DC0">
          <w:rPr>
            <w:rStyle w:val="Hyperlink"/>
            <w:rFonts w:ascii="Calibri" w:hAnsi="Calibri" w:cs="Calibri"/>
          </w:rPr>
          <w:t>https://ncl.cancer.gov/resources/assay-cascade-protocols</w:t>
        </w:r>
      </w:hyperlink>
      <w:r w:rsidRPr="00AC3DC0">
        <w:rPr>
          <w:rFonts w:ascii="Calibri" w:hAnsi="Calibri" w:cs="Calibri"/>
        </w:rPr>
        <w:t>&gt; (2015).</w:t>
      </w:r>
    </w:p>
    <w:p w14:paraId="1C9FD1E8" w14:textId="77BCA2BF" w:rsidR="00863083" w:rsidRPr="00AC3DC0" w:rsidRDefault="00863083" w:rsidP="00AC3DC0">
      <w:pPr>
        <w:pStyle w:val="EndNoteBibliography"/>
        <w:rPr>
          <w:rFonts w:ascii="Calibri" w:hAnsi="Calibri" w:cs="Calibri"/>
        </w:rPr>
      </w:pPr>
      <w:r w:rsidRPr="00AC3DC0">
        <w:rPr>
          <w:rFonts w:ascii="Calibri" w:hAnsi="Calibri" w:cs="Calibri"/>
        </w:rPr>
        <w:t>21</w:t>
      </w:r>
      <w:r w:rsidRPr="00AC3DC0">
        <w:rPr>
          <w:rFonts w:ascii="Calibri" w:hAnsi="Calibri" w:cs="Calibri"/>
        </w:rPr>
        <w:tab/>
        <w:t xml:space="preserve">Dobrovolskaia, M. A., Germolec, D. R. &amp; Weaver, J. L. Evaluation of nanoparticle immunotoxicity. </w:t>
      </w:r>
      <w:r w:rsidR="00171DCD" w:rsidRPr="00AC3DC0">
        <w:rPr>
          <w:rFonts w:ascii="Calibri" w:hAnsi="Calibri" w:cs="Calibri"/>
          <w:i/>
        </w:rPr>
        <w:t>Nature Nanotechnology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4</w:t>
      </w:r>
      <w:r w:rsidRPr="00AC3DC0">
        <w:rPr>
          <w:rFonts w:ascii="Calibri" w:hAnsi="Calibri" w:cs="Calibri"/>
        </w:rPr>
        <w:t xml:space="preserve"> (7), 411-414, 10.1038/nnano.2009.175</w:t>
      </w:r>
      <w:r w:rsidR="00171DCD" w:rsidRPr="00AC3DC0">
        <w:rPr>
          <w:rFonts w:ascii="Calibri" w:hAnsi="Calibri" w:cs="Calibri"/>
        </w:rPr>
        <w:t xml:space="preserve"> (</w:t>
      </w:r>
      <w:r w:rsidRPr="00AC3DC0">
        <w:rPr>
          <w:rFonts w:ascii="Calibri" w:hAnsi="Calibri" w:cs="Calibri"/>
        </w:rPr>
        <w:t>2009).</w:t>
      </w:r>
    </w:p>
    <w:p w14:paraId="40BA8E0C" w14:textId="22ABB5E0" w:rsidR="00863083" w:rsidRPr="00AC3DC0" w:rsidRDefault="00863083" w:rsidP="00AC3DC0">
      <w:pPr>
        <w:pStyle w:val="EndNoteBibliography"/>
        <w:rPr>
          <w:rFonts w:ascii="Calibri" w:hAnsi="Calibri" w:cs="Calibri"/>
        </w:rPr>
      </w:pPr>
      <w:r w:rsidRPr="00AC3DC0">
        <w:rPr>
          <w:rFonts w:ascii="Calibri" w:hAnsi="Calibri" w:cs="Calibri"/>
        </w:rPr>
        <w:t>22</w:t>
      </w:r>
      <w:r w:rsidRPr="00AC3DC0">
        <w:rPr>
          <w:rFonts w:ascii="Calibri" w:hAnsi="Calibri" w:cs="Calibri"/>
        </w:rPr>
        <w:tab/>
        <w:t xml:space="preserve">Borton, L. K. &amp; Coleman, K. P. Material-mediated pyrogens in medical devices: Applicability of the in vitro Monocyte Activation Test. </w:t>
      </w:r>
      <w:r w:rsidRPr="00AC3DC0">
        <w:rPr>
          <w:rFonts w:ascii="Calibri" w:hAnsi="Calibri" w:cs="Calibri"/>
          <w:i/>
        </w:rPr>
        <w:t>Altex.</w:t>
      </w:r>
      <w:r w:rsidRPr="00AC3DC0">
        <w:rPr>
          <w:rFonts w:ascii="Calibri" w:hAnsi="Calibri" w:cs="Calibri"/>
        </w:rPr>
        <w:t xml:space="preserve"> 10.14573/altex.1802191</w:t>
      </w:r>
      <w:r w:rsidR="00171DCD" w:rsidRPr="00AC3DC0">
        <w:rPr>
          <w:rFonts w:ascii="Calibri" w:hAnsi="Calibri" w:cs="Calibri"/>
        </w:rPr>
        <w:t xml:space="preserve"> (</w:t>
      </w:r>
      <w:r w:rsidRPr="00AC3DC0">
        <w:rPr>
          <w:rFonts w:ascii="Calibri" w:hAnsi="Calibri" w:cs="Calibri"/>
        </w:rPr>
        <w:t>2018).</w:t>
      </w:r>
    </w:p>
    <w:p w14:paraId="5B323C0B" w14:textId="26E54452" w:rsidR="00863083" w:rsidRPr="00AC3DC0" w:rsidRDefault="00863083" w:rsidP="00AC3DC0">
      <w:pPr>
        <w:pStyle w:val="EndNoteBibliography"/>
        <w:rPr>
          <w:rFonts w:ascii="Calibri" w:hAnsi="Calibri" w:cs="Calibri"/>
        </w:rPr>
      </w:pPr>
      <w:r w:rsidRPr="00AC3DC0">
        <w:rPr>
          <w:rFonts w:ascii="Calibri" w:hAnsi="Calibri" w:cs="Calibri"/>
        </w:rPr>
        <w:t>23</w:t>
      </w:r>
      <w:r w:rsidRPr="00AC3DC0">
        <w:rPr>
          <w:rFonts w:ascii="Calibri" w:hAnsi="Calibri" w:cs="Calibri"/>
        </w:rPr>
        <w:tab/>
        <w:t>Stoppelkamp, S.</w:t>
      </w:r>
      <w:r w:rsidRPr="00AC3DC0">
        <w:rPr>
          <w:rFonts w:ascii="Calibri" w:hAnsi="Calibri" w:cs="Calibri"/>
          <w:i/>
        </w:rPr>
        <w:t xml:space="preserve"> et al.</w:t>
      </w:r>
      <w:r w:rsidRPr="00AC3DC0">
        <w:rPr>
          <w:rFonts w:ascii="Calibri" w:hAnsi="Calibri" w:cs="Calibri"/>
        </w:rPr>
        <w:t xml:space="preserve"> Speeding up pyrogenicity testing: Identification of suitable cell components and readout parameters for an accelerated monocyte activation test (MAT). </w:t>
      </w:r>
      <w:r w:rsidR="00171DCD" w:rsidRPr="00AC3DC0">
        <w:rPr>
          <w:rFonts w:ascii="Calibri" w:hAnsi="Calibri" w:cs="Calibri"/>
          <w:i/>
        </w:rPr>
        <w:t>Drug Testing and Analysis</w:t>
      </w:r>
      <w:r w:rsidRPr="00AC3DC0">
        <w:rPr>
          <w:rFonts w:ascii="Calibri" w:hAnsi="Calibri" w:cs="Calibri"/>
          <w:i/>
        </w:rPr>
        <w:t>.</w:t>
      </w:r>
      <w:r w:rsidRPr="00AC3DC0">
        <w:rPr>
          <w:rFonts w:ascii="Calibri" w:hAnsi="Calibri" w:cs="Calibri"/>
        </w:rPr>
        <w:t xml:space="preserve"> </w:t>
      </w:r>
      <w:r w:rsidRPr="00AC3DC0">
        <w:rPr>
          <w:rFonts w:ascii="Calibri" w:hAnsi="Calibri" w:cs="Calibri"/>
          <w:b/>
        </w:rPr>
        <w:t>9</w:t>
      </w:r>
      <w:r w:rsidRPr="00AC3DC0">
        <w:rPr>
          <w:rFonts w:ascii="Calibri" w:hAnsi="Calibri" w:cs="Calibri"/>
        </w:rPr>
        <w:t xml:space="preserve"> (2), 260-273, 10.1002/dta.1973</w:t>
      </w:r>
      <w:r w:rsidR="00171DCD" w:rsidRPr="00AC3DC0">
        <w:rPr>
          <w:rFonts w:ascii="Calibri" w:hAnsi="Calibri" w:cs="Calibri"/>
        </w:rPr>
        <w:t xml:space="preserve"> (</w:t>
      </w:r>
      <w:r w:rsidRPr="00AC3DC0">
        <w:rPr>
          <w:rFonts w:ascii="Calibri" w:hAnsi="Calibri" w:cs="Calibri"/>
        </w:rPr>
        <w:t>2017).</w:t>
      </w:r>
    </w:p>
    <w:p w14:paraId="30AFEADA" w14:textId="35E8E198" w:rsidR="00863083" w:rsidRPr="00AC3DC0" w:rsidRDefault="00863083" w:rsidP="00AC3DC0">
      <w:pPr>
        <w:pStyle w:val="EndNoteBibliography"/>
        <w:rPr>
          <w:rFonts w:ascii="Calibri" w:hAnsi="Calibri" w:cs="Calibri"/>
        </w:rPr>
      </w:pPr>
      <w:r w:rsidRPr="00AC3DC0">
        <w:rPr>
          <w:rFonts w:ascii="Calibri" w:hAnsi="Calibri" w:cs="Calibri"/>
        </w:rPr>
        <w:t>24</w:t>
      </w:r>
      <w:r w:rsidRPr="00AC3DC0">
        <w:rPr>
          <w:rFonts w:ascii="Calibri" w:hAnsi="Calibri" w:cs="Calibri"/>
        </w:rPr>
        <w:tab/>
        <w:t xml:space="preserve">Vipond, C., Findlay, L., Feavers, I. &amp; Care, R. Limitations of the rabbit pyrogen test for assessing meningococcal OMV based vaccines. </w:t>
      </w:r>
      <w:r w:rsidRPr="00AC3DC0">
        <w:rPr>
          <w:rFonts w:ascii="Calibri" w:hAnsi="Calibri" w:cs="Calibri"/>
          <w:i/>
        </w:rPr>
        <w:t>Altex.</w:t>
      </w:r>
      <w:r w:rsidRPr="00AC3DC0">
        <w:rPr>
          <w:rFonts w:ascii="Calibri" w:hAnsi="Calibri" w:cs="Calibri"/>
        </w:rPr>
        <w:t xml:space="preserve"> </w:t>
      </w:r>
      <w:r w:rsidRPr="00AC3DC0">
        <w:rPr>
          <w:rFonts w:ascii="Calibri" w:hAnsi="Calibri" w:cs="Calibri"/>
          <w:b/>
        </w:rPr>
        <w:t>33</w:t>
      </w:r>
      <w:r w:rsidRPr="00AC3DC0">
        <w:rPr>
          <w:rFonts w:ascii="Calibri" w:hAnsi="Calibri" w:cs="Calibri"/>
        </w:rPr>
        <w:t xml:space="preserve"> (1), 47-53, 10.14573/altex.1509291</w:t>
      </w:r>
      <w:r w:rsidR="00171DCD" w:rsidRPr="00AC3DC0">
        <w:rPr>
          <w:rFonts w:ascii="Calibri" w:hAnsi="Calibri" w:cs="Calibri"/>
        </w:rPr>
        <w:t xml:space="preserve"> (</w:t>
      </w:r>
      <w:r w:rsidRPr="00AC3DC0">
        <w:rPr>
          <w:rFonts w:ascii="Calibri" w:hAnsi="Calibri" w:cs="Calibri"/>
        </w:rPr>
        <w:t>2016).</w:t>
      </w:r>
    </w:p>
    <w:p w14:paraId="0AFC43A7" w14:textId="3ABB33D7" w:rsidR="00863083" w:rsidRPr="00AC3DC0" w:rsidRDefault="00863083" w:rsidP="00AC3DC0">
      <w:pPr>
        <w:pStyle w:val="EndNoteBibliography"/>
        <w:rPr>
          <w:rFonts w:ascii="Calibri" w:hAnsi="Calibri" w:cs="Calibri"/>
        </w:rPr>
      </w:pPr>
      <w:r w:rsidRPr="00AC3DC0">
        <w:rPr>
          <w:rFonts w:ascii="Calibri" w:hAnsi="Calibri" w:cs="Calibri"/>
        </w:rPr>
        <w:t>25</w:t>
      </w:r>
      <w:r w:rsidRPr="00AC3DC0">
        <w:rPr>
          <w:rFonts w:ascii="Calibri" w:hAnsi="Calibri" w:cs="Calibri"/>
        </w:rPr>
        <w:tab/>
        <w:t xml:space="preserve">Barenholz, Y. Doxil(R)--the first FDA-approved nano-drug: lessons learned. </w:t>
      </w:r>
      <w:r w:rsidR="00171DCD" w:rsidRPr="00AC3DC0">
        <w:rPr>
          <w:rFonts w:ascii="Calibri" w:hAnsi="Calibri" w:cs="Calibri"/>
          <w:i/>
        </w:rPr>
        <w:t>Journal of Controlled Release</w:t>
      </w:r>
      <w:r w:rsidRPr="00AC3DC0">
        <w:rPr>
          <w:rFonts w:ascii="Calibri" w:hAnsi="Calibri" w:cs="Calibri"/>
          <w:i/>
        </w:rPr>
        <w:t>.</w:t>
      </w:r>
      <w:r w:rsidRPr="00AC3DC0">
        <w:rPr>
          <w:rFonts w:ascii="Calibri" w:hAnsi="Calibri" w:cs="Calibri"/>
        </w:rPr>
        <w:t xml:space="preserve"> </w:t>
      </w:r>
      <w:r w:rsidRPr="00AC3DC0">
        <w:rPr>
          <w:rFonts w:ascii="Calibri" w:hAnsi="Calibri" w:cs="Calibri"/>
          <w:b/>
        </w:rPr>
        <w:t>160</w:t>
      </w:r>
      <w:r w:rsidRPr="00AC3DC0">
        <w:rPr>
          <w:rFonts w:ascii="Calibri" w:hAnsi="Calibri" w:cs="Calibri"/>
        </w:rPr>
        <w:t xml:space="preserve"> (2), 117-134, 10.1016/j.jconrel.2012.03.020</w:t>
      </w:r>
      <w:r w:rsidR="00171DCD" w:rsidRPr="00AC3DC0">
        <w:rPr>
          <w:rFonts w:ascii="Calibri" w:hAnsi="Calibri" w:cs="Calibri"/>
        </w:rPr>
        <w:t xml:space="preserve"> (</w:t>
      </w:r>
      <w:r w:rsidRPr="00AC3DC0">
        <w:rPr>
          <w:rFonts w:ascii="Calibri" w:hAnsi="Calibri" w:cs="Calibri"/>
        </w:rPr>
        <w:t>2012).</w:t>
      </w:r>
    </w:p>
    <w:p w14:paraId="66C6C978" w14:textId="2661D2C4" w:rsidR="00863083" w:rsidRPr="00AC3DC0" w:rsidRDefault="00863083" w:rsidP="00AC3DC0">
      <w:pPr>
        <w:pStyle w:val="EndNoteBibliography"/>
        <w:rPr>
          <w:rFonts w:ascii="Calibri" w:hAnsi="Calibri" w:cs="Calibri"/>
        </w:rPr>
      </w:pPr>
      <w:r w:rsidRPr="00AC3DC0">
        <w:rPr>
          <w:rFonts w:ascii="Calibri" w:hAnsi="Calibri" w:cs="Calibri"/>
        </w:rPr>
        <w:t>26</w:t>
      </w:r>
      <w:r w:rsidRPr="00AC3DC0">
        <w:rPr>
          <w:rFonts w:ascii="Calibri" w:hAnsi="Calibri" w:cs="Calibri"/>
        </w:rPr>
        <w:tab/>
        <w:t xml:space="preserve">Neun, B. W. &amp; Dobrovolskaia, M. A. Detection and quantitative evaluation of endotoxin contamination in nanoparticle formulations by LAL-based assays. </w:t>
      </w:r>
      <w:r w:rsidR="00171DCD" w:rsidRPr="00AC3DC0">
        <w:rPr>
          <w:rFonts w:ascii="Calibri" w:hAnsi="Calibri" w:cs="Calibri"/>
          <w:i/>
        </w:rPr>
        <w:t>Methods in Molecular Biology</w:t>
      </w:r>
      <w:r w:rsidRPr="00AC3DC0">
        <w:rPr>
          <w:rFonts w:ascii="Calibri" w:hAnsi="Calibri" w:cs="Calibri"/>
          <w:i/>
        </w:rPr>
        <w:t>.</w:t>
      </w:r>
      <w:r w:rsidRPr="00AC3DC0">
        <w:rPr>
          <w:rFonts w:ascii="Calibri" w:hAnsi="Calibri" w:cs="Calibri"/>
        </w:rPr>
        <w:t xml:space="preserve"> </w:t>
      </w:r>
      <w:r w:rsidRPr="00AC3DC0">
        <w:rPr>
          <w:rFonts w:ascii="Calibri" w:hAnsi="Calibri" w:cs="Calibri"/>
          <w:b/>
        </w:rPr>
        <w:t>697</w:t>
      </w:r>
      <w:r w:rsidR="00E511E2" w:rsidRPr="00AC3DC0">
        <w:rPr>
          <w:rFonts w:ascii="Calibri" w:hAnsi="Calibri" w:cs="Calibri"/>
          <w:b/>
        </w:rPr>
        <w:t>,</w:t>
      </w:r>
      <w:r w:rsidRPr="00AC3DC0">
        <w:rPr>
          <w:rFonts w:ascii="Calibri" w:hAnsi="Calibri" w:cs="Calibri"/>
        </w:rPr>
        <w:t xml:space="preserve"> 121-130, 10.1007/978-1-60327-198-1_12</w:t>
      </w:r>
      <w:r w:rsidR="00171DCD" w:rsidRPr="00AC3DC0">
        <w:rPr>
          <w:rFonts w:ascii="Calibri" w:hAnsi="Calibri" w:cs="Calibri"/>
        </w:rPr>
        <w:t xml:space="preserve"> (</w:t>
      </w:r>
      <w:r w:rsidRPr="00AC3DC0">
        <w:rPr>
          <w:rFonts w:ascii="Calibri" w:hAnsi="Calibri" w:cs="Calibri"/>
        </w:rPr>
        <w:t>2011).</w:t>
      </w:r>
    </w:p>
    <w:p w14:paraId="748A2471" w14:textId="77777777" w:rsidR="00863083" w:rsidRPr="00AC3DC0" w:rsidRDefault="00863083" w:rsidP="00AC3DC0">
      <w:pPr>
        <w:pStyle w:val="EndNoteBibliography"/>
        <w:rPr>
          <w:rFonts w:ascii="Calibri" w:hAnsi="Calibri" w:cs="Calibri"/>
        </w:rPr>
      </w:pPr>
      <w:r w:rsidRPr="00AC3DC0">
        <w:rPr>
          <w:rFonts w:ascii="Calibri" w:hAnsi="Calibri" w:cs="Calibri"/>
        </w:rPr>
        <w:lastRenderedPageBreak/>
        <w:t>27</w:t>
      </w:r>
      <w:r w:rsidRPr="00AC3DC0">
        <w:rPr>
          <w:rFonts w:ascii="Calibri" w:hAnsi="Calibri" w:cs="Calibri"/>
        </w:rPr>
        <w:tab/>
        <w:t>FDA, U. Guidance for Industry: Estimating the Maximum Safe Starting Dose in Initial Clinical Trials for Therapeutics in Adult Healthy Volunteers (2005).</w:t>
      </w:r>
    </w:p>
    <w:p w14:paraId="657E1879" w14:textId="7A9A9FE6" w:rsidR="00863083" w:rsidRPr="00AC3DC0" w:rsidRDefault="00863083" w:rsidP="00AC3DC0">
      <w:pPr>
        <w:pStyle w:val="EndNoteBibliography"/>
        <w:rPr>
          <w:rFonts w:ascii="Calibri" w:hAnsi="Calibri" w:cs="Calibri"/>
        </w:rPr>
      </w:pPr>
      <w:r w:rsidRPr="00AC3DC0">
        <w:rPr>
          <w:rFonts w:ascii="Calibri" w:hAnsi="Calibri" w:cs="Calibri"/>
        </w:rPr>
        <w:t>28</w:t>
      </w:r>
      <w:r w:rsidRPr="00AC3DC0">
        <w:rPr>
          <w:rFonts w:ascii="Calibri" w:hAnsi="Calibri" w:cs="Calibri"/>
        </w:rPr>
        <w:tab/>
        <w:t xml:space="preserve">Mohan, P. &amp; Rapoport, N. Doxorubicin as a molecular nanotheranostic agent: effect of doxorubicin encapsulation in micelles or nanoemulsions on the ultrasound-mediated intracellular delivery and nuclear trafficking. </w:t>
      </w:r>
      <w:r w:rsidR="00171DCD" w:rsidRPr="00AC3DC0">
        <w:rPr>
          <w:rFonts w:ascii="Calibri" w:hAnsi="Calibri" w:cs="Calibri"/>
          <w:i/>
        </w:rPr>
        <w:t>Molecular Pharmaceutics</w:t>
      </w:r>
      <w:r w:rsidRPr="00AC3DC0">
        <w:rPr>
          <w:rFonts w:ascii="Calibri" w:hAnsi="Calibri" w:cs="Calibri"/>
          <w:i/>
        </w:rPr>
        <w:t>.</w:t>
      </w:r>
      <w:r w:rsidRPr="00AC3DC0">
        <w:rPr>
          <w:rFonts w:ascii="Calibri" w:hAnsi="Calibri" w:cs="Calibri"/>
        </w:rPr>
        <w:t xml:space="preserve"> </w:t>
      </w:r>
      <w:r w:rsidRPr="00AC3DC0">
        <w:rPr>
          <w:rFonts w:ascii="Calibri" w:hAnsi="Calibri" w:cs="Calibri"/>
          <w:b/>
        </w:rPr>
        <w:t>7</w:t>
      </w:r>
      <w:r w:rsidRPr="00AC3DC0">
        <w:rPr>
          <w:rFonts w:ascii="Calibri" w:hAnsi="Calibri" w:cs="Calibri"/>
        </w:rPr>
        <w:t xml:space="preserve"> (6), 1959-1973, 10.1021/mp100269f</w:t>
      </w:r>
      <w:r w:rsidR="00171DCD" w:rsidRPr="00AC3DC0">
        <w:rPr>
          <w:rFonts w:ascii="Calibri" w:hAnsi="Calibri" w:cs="Calibri"/>
        </w:rPr>
        <w:t xml:space="preserve"> (</w:t>
      </w:r>
      <w:r w:rsidRPr="00AC3DC0">
        <w:rPr>
          <w:rFonts w:ascii="Calibri" w:hAnsi="Calibri" w:cs="Calibri"/>
        </w:rPr>
        <w:t>2010).</w:t>
      </w:r>
    </w:p>
    <w:p w14:paraId="72E721F8" w14:textId="17D5FDEB" w:rsidR="00863083" w:rsidRPr="00AC3DC0" w:rsidRDefault="00863083" w:rsidP="00AC3DC0">
      <w:pPr>
        <w:pStyle w:val="EndNoteBibliography"/>
        <w:rPr>
          <w:rFonts w:ascii="Calibri" w:hAnsi="Calibri" w:cs="Calibri"/>
        </w:rPr>
      </w:pPr>
      <w:r w:rsidRPr="00AC3DC0">
        <w:rPr>
          <w:rFonts w:ascii="Calibri" w:hAnsi="Calibri" w:cs="Calibri"/>
        </w:rPr>
        <w:t>29</w:t>
      </w:r>
      <w:r w:rsidRPr="00AC3DC0">
        <w:rPr>
          <w:rFonts w:ascii="Calibri" w:hAnsi="Calibri" w:cs="Calibri"/>
        </w:rPr>
        <w:tab/>
        <w:t>Dabbagh, A.</w:t>
      </w:r>
      <w:r w:rsidRPr="00AC3DC0">
        <w:rPr>
          <w:rFonts w:ascii="Calibri" w:hAnsi="Calibri" w:cs="Calibri"/>
          <w:i/>
        </w:rPr>
        <w:t xml:space="preserve"> et al.</w:t>
      </w:r>
      <w:r w:rsidRPr="00AC3DC0">
        <w:rPr>
          <w:rFonts w:ascii="Calibri" w:hAnsi="Calibri" w:cs="Calibri"/>
        </w:rPr>
        <w:t xml:space="preserve"> Low-melting-point polymeric nanoshells for thermal-triggered drug release under hyperthermia condition. </w:t>
      </w:r>
      <w:r w:rsidR="00171DCD" w:rsidRPr="00AC3DC0">
        <w:rPr>
          <w:rFonts w:ascii="Calibri" w:hAnsi="Calibri" w:cs="Calibri"/>
          <w:i/>
        </w:rPr>
        <w:t>International Journal of Hyperthermia</w:t>
      </w:r>
      <w:r w:rsidRPr="00AC3DC0">
        <w:rPr>
          <w:rFonts w:ascii="Calibri" w:hAnsi="Calibri" w:cs="Calibri"/>
          <w:i/>
        </w:rPr>
        <w:t>.</w:t>
      </w:r>
      <w:r w:rsidRPr="00AC3DC0">
        <w:rPr>
          <w:rFonts w:ascii="Calibri" w:hAnsi="Calibri" w:cs="Calibri"/>
        </w:rPr>
        <w:t xml:space="preserve"> </w:t>
      </w:r>
      <w:r w:rsidRPr="00AC3DC0">
        <w:rPr>
          <w:rFonts w:ascii="Calibri" w:hAnsi="Calibri" w:cs="Calibri"/>
          <w:b/>
        </w:rPr>
        <w:t>31</w:t>
      </w:r>
      <w:r w:rsidRPr="00AC3DC0">
        <w:rPr>
          <w:rFonts w:ascii="Calibri" w:hAnsi="Calibri" w:cs="Calibri"/>
        </w:rPr>
        <w:t xml:space="preserve"> (8), 920-929, 10.3109/02656736.2015.1094147</w:t>
      </w:r>
      <w:r w:rsidR="00171DCD" w:rsidRPr="00AC3DC0">
        <w:rPr>
          <w:rFonts w:ascii="Calibri" w:hAnsi="Calibri" w:cs="Calibri"/>
        </w:rPr>
        <w:t xml:space="preserve"> (</w:t>
      </w:r>
      <w:r w:rsidRPr="00AC3DC0">
        <w:rPr>
          <w:rFonts w:ascii="Calibri" w:hAnsi="Calibri" w:cs="Calibri"/>
        </w:rPr>
        <w:t>2015).</w:t>
      </w:r>
    </w:p>
    <w:p w14:paraId="122883FC" w14:textId="0EF2B3F0" w:rsidR="00863083" w:rsidRPr="00AC3DC0" w:rsidRDefault="00863083" w:rsidP="00AC3DC0">
      <w:pPr>
        <w:pStyle w:val="EndNoteBibliography"/>
        <w:rPr>
          <w:rFonts w:ascii="Calibri" w:hAnsi="Calibri" w:cs="Calibri"/>
        </w:rPr>
      </w:pPr>
      <w:r w:rsidRPr="00AC3DC0">
        <w:rPr>
          <w:rFonts w:ascii="Calibri" w:hAnsi="Calibri" w:cs="Calibri"/>
        </w:rPr>
        <w:t>30</w:t>
      </w:r>
      <w:r w:rsidRPr="00AC3DC0">
        <w:rPr>
          <w:rFonts w:ascii="Calibri" w:hAnsi="Calibri" w:cs="Calibri"/>
        </w:rPr>
        <w:tab/>
        <w:t>Li, Y.</w:t>
      </w:r>
      <w:r w:rsidRPr="00AC3DC0">
        <w:rPr>
          <w:rFonts w:ascii="Calibri" w:hAnsi="Calibri" w:cs="Calibri"/>
          <w:i/>
        </w:rPr>
        <w:t xml:space="preserve"> et al.</w:t>
      </w:r>
      <w:r w:rsidRPr="00AC3DC0">
        <w:rPr>
          <w:rFonts w:ascii="Calibri" w:hAnsi="Calibri" w:cs="Calibri"/>
        </w:rPr>
        <w:t xml:space="preserve"> Optimising the use of commercial LAL assays for the analysis of endotoxin contamination in metal colloids and metal oxide nanoparticles. </w:t>
      </w:r>
      <w:r w:rsidRPr="00AC3DC0">
        <w:rPr>
          <w:rFonts w:ascii="Calibri" w:hAnsi="Calibri" w:cs="Calibri"/>
          <w:i/>
        </w:rPr>
        <w:t>Nanotoxicology.</w:t>
      </w:r>
      <w:r w:rsidRPr="00AC3DC0">
        <w:rPr>
          <w:rFonts w:ascii="Calibri" w:hAnsi="Calibri" w:cs="Calibri"/>
        </w:rPr>
        <w:t xml:space="preserve"> </w:t>
      </w:r>
      <w:r w:rsidRPr="00AC3DC0">
        <w:rPr>
          <w:rFonts w:ascii="Calibri" w:hAnsi="Calibri" w:cs="Calibri"/>
          <w:b/>
        </w:rPr>
        <w:t>9</w:t>
      </w:r>
      <w:r w:rsidRPr="00AC3DC0">
        <w:rPr>
          <w:rFonts w:ascii="Calibri" w:hAnsi="Calibri" w:cs="Calibri"/>
        </w:rPr>
        <w:t xml:space="preserve"> (4), 462-473, 10.3109/17435390.2014.948090</w:t>
      </w:r>
      <w:r w:rsidR="00171DCD" w:rsidRPr="00AC3DC0">
        <w:rPr>
          <w:rFonts w:ascii="Calibri" w:hAnsi="Calibri" w:cs="Calibri"/>
        </w:rPr>
        <w:t xml:space="preserve"> (</w:t>
      </w:r>
      <w:r w:rsidRPr="00AC3DC0">
        <w:rPr>
          <w:rFonts w:ascii="Calibri" w:hAnsi="Calibri" w:cs="Calibri"/>
        </w:rPr>
        <w:t>2015).</w:t>
      </w:r>
    </w:p>
    <w:p w14:paraId="57B1C35F" w14:textId="2CFF15D8" w:rsidR="00863083" w:rsidRPr="00AC3DC0" w:rsidRDefault="00863083" w:rsidP="00AC3DC0">
      <w:pPr>
        <w:pStyle w:val="EndNoteBibliography"/>
        <w:rPr>
          <w:rFonts w:ascii="Calibri" w:hAnsi="Calibri" w:cs="Calibri"/>
        </w:rPr>
      </w:pPr>
      <w:r w:rsidRPr="00AC3DC0">
        <w:rPr>
          <w:rFonts w:ascii="Calibri" w:hAnsi="Calibri" w:cs="Calibri"/>
        </w:rPr>
        <w:t>31</w:t>
      </w:r>
      <w:r w:rsidRPr="00AC3DC0">
        <w:rPr>
          <w:rFonts w:ascii="Calibri" w:hAnsi="Calibri" w:cs="Calibri"/>
        </w:rPr>
        <w:tab/>
        <w:t>Li, Y.</w:t>
      </w:r>
      <w:r w:rsidRPr="00AC3DC0">
        <w:rPr>
          <w:rFonts w:ascii="Calibri" w:hAnsi="Calibri" w:cs="Calibri"/>
          <w:i/>
        </w:rPr>
        <w:t xml:space="preserve"> et al.</w:t>
      </w:r>
      <w:r w:rsidRPr="00AC3DC0">
        <w:rPr>
          <w:rFonts w:ascii="Calibri" w:hAnsi="Calibri" w:cs="Calibri"/>
        </w:rPr>
        <w:t xml:space="preserve"> Bacterial endotoxin (lipopolysaccharide) binds to the surface of gold nanoparticles, interferes with biocorona formation and induces human monocyte inflammatory activation. </w:t>
      </w:r>
      <w:r w:rsidRPr="00AC3DC0">
        <w:rPr>
          <w:rFonts w:ascii="Calibri" w:hAnsi="Calibri" w:cs="Calibri"/>
          <w:i/>
        </w:rPr>
        <w:t>Nanotoxicology.</w:t>
      </w:r>
      <w:r w:rsidRPr="00AC3DC0">
        <w:rPr>
          <w:rFonts w:ascii="Calibri" w:hAnsi="Calibri" w:cs="Calibri"/>
        </w:rPr>
        <w:t xml:space="preserve"> </w:t>
      </w:r>
      <w:r w:rsidRPr="00AC3DC0">
        <w:rPr>
          <w:rFonts w:ascii="Calibri" w:hAnsi="Calibri" w:cs="Calibri"/>
          <w:b/>
        </w:rPr>
        <w:t>11</w:t>
      </w:r>
      <w:r w:rsidRPr="00AC3DC0">
        <w:rPr>
          <w:rFonts w:ascii="Calibri" w:hAnsi="Calibri" w:cs="Calibri"/>
        </w:rPr>
        <w:t xml:space="preserve"> (9-10), 1157-1175, 10.1080/17435390.2017.1401142</w:t>
      </w:r>
      <w:r w:rsidR="00171DCD" w:rsidRPr="00AC3DC0">
        <w:rPr>
          <w:rFonts w:ascii="Calibri" w:hAnsi="Calibri" w:cs="Calibri"/>
        </w:rPr>
        <w:t xml:space="preserve"> (</w:t>
      </w:r>
      <w:r w:rsidRPr="00AC3DC0">
        <w:rPr>
          <w:rFonts w:ascii="Calibri" w:hAnsi="Calibri" w:cs="Calibri"/>
        </w:rPr>
        <w:t>2017).</w:t>
      </w:r>
    </w:p>
    <w:p w14:paraId="54FB36FB" w14:textId="0543D246" w:rsidR="00C345B3" w:rsidRPr="00AC3DC0" w:rsidRDefault="00D40447">
      <w:pPr>
        <w:autoSpaceDE w:val="0"/>
        <w:autoSpaceDN w:val="0"/>
        <w:adjustRightInd w:val="0"/>
        <w:jc w:val="both"/>
        <w:rPr>
          <w:rFonts w:ascii="Calibri" w:hAnsi="Calibri" w:cs="Calibri"/>
        </w:rPr>
      </w:pPr>
      <w:r w:rsidRPr="00AC3DC0">
        <w:rPr>
          <w:rFonts w:ascii="Calibri" w:hAnsi="Calibri" w:cs="Calibri"/>
        </w:rPr>
        <w:fldChar w:fldCharType="end"/>
      </w:r>
    </w:p>
    <w:sectPr w:rsidR="00C345B3" w:rsidRPr="00AC3DC0" w:rsidSect="007D16EE">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70F5E" w14:textId="77777777" w:rsidR="00C74A5C" w:rsidRDefault="00C74A5C" w:rsidP="00BE5F4A">
      <w:r>
        <w:separator/>
      </w:r>
    </w:p>
  </w:endnote>
  <w:endnote w:type="continuationSeparator" w:id="0">
    <w:p w14:paraId="35EFAE9E" w14:textId="77777777" w:rsidR="00C74A5C" w:rsidRDefault="00C74A5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03EA" w14:textId="77777777" w:rsidR="007947E3" w:rsidRPr="00494F77" w:rsidRDefault="007947E3"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FCF5" w14:textId="77777777" w:rsidR="007947E3" w:rsidRPr="00494F77" w:rsidRDefault="007947E3">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2</w:t>
    </w:r>
    <w:r w:rsidRPr="00494F77">
      <w:rPr>
        <w:rFonts w:ascii="Calibri" w:hAnsi="Calibri" w:cs="Calibri"/>
        <w:sz w:val="20"/>
      </w:rPr>
      <w:fldChar w:fldCharType="end"/>
    </w:r>
  </w:p>
  <w:p w14:paraId="41D34EDC" w14:textId="77777777" w:rsidR="007947E3" w:rsidRDefault="0079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6233" w14:textId="77777777" w:rsidR="00C74A5C" w:rsidRDefault="00C74A5C" w:rsidP="00BE5F4A">
      <w:r>
        <w:separator/>
      </w:r>
    </w:p>
  </w:footnote>
  <w:footnote w:type="continuationSeparator" w:id="0">
    <w:p w14:paraId="278FCB77" w14:textId="77777777" w:rsidR="00C74A5C" w:rsidRDefault="00C74A5C"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D3A68"/>
    <w:multiLevelType w:val="hybridMultilevel"/>
    <w:tmpl w:val="19482602"/>
    <w:lvl w:ilvl="0" w:tplc="8EDC020C">
      <w:start w:val="7"/>
      <w:numFmt w:val="decimal"/>
      <w:lvlText w:val="%1."/>
      <w:lvlJc w:val="left"/>
      <w:pPr>
        <w:tabs>
          <w:tab w:val="num" w:pos="720"/>
        </w:tabs>
        <w:ind w:left="720" w:hanging="360"/>
      </w:pPr>
      <w:rPr>
        <w:rFonts w:hint="default"/>
        <w:b/>
      </w:rPr>
    </w:lvl>
    <w:lvl w:ilvl="1" w:tplc="C16C04B4">
      <w:numFmt w:val="none"/>
      <w:lvlText w:val=""/>
      <w:lvlJc w:val="left"/>
      <w:pPr>
        <w:tabs>
          <w:tab w:val="num" w:pos="360"/>
        </w:tabs>
      </w:pPr>
    </w:lvl>
    <w:lvl w:ilvl="2" w:tplc="D7208AFC">
      <w:numFmt w:val="none"/>
      <w:lvlText w:val=""/>
      <w:lvlJc w:val="left"/>
      <w:pPr>
        <w:tabs>
          <w:tab w:val="num" w:pos="360"/>
        </w:tabs>
      </w:pPr>
    </w:lvl>
    <w:lvl w:ilvl="3" w:tplc="4DDC41F8">
      <w:numFmt w:val="none"/>
      <w:lvlText w:val=""/>
      <w:lvlJc w:val="left"/>
      <w:pPr>
        <w:tabs>
          <w:tab w:val="num" w:pos="360"/>
        </w:tabs>
      </w:pPr>
    </w:lvl>
    <w:lvl w:ilvl="4" w:tplc="4C9425C8">
      <w:numFmt w:val="none"/>
      <w:lvlText w:val=""/>
      <w:lvlJc w:val="left"/>
      <w:pPr>
        <w:tabs>
          <w:tab w:val="num" w:pos="360"/>
        </w:tabs>
      </w:pPr>
    </w:lvl>
    <w:lvl w:ilvl="5" w:tplc="D344868A">
      <w:numFmt w:val="none"/>
      <w:lvlText w:val=""/>
      <w:lvlJc w:val="left"/>
      <w:pPr>
        <w:tabs>
          <w:tab w:val="num" w:pos="360"/>
        </w:tabs>
      </w:pPr>
    </w:lvl>
    <w:lvl w:ilvl="6" w:tplc="D804C516">
      <w:numFmt w:val="none"/>
      <w:lvlText w:val=""/>
      <w:lvlJc w:val="left"/>
      <w:pPr>
        <w:tabs>
          <w:tab w:val="num" w:pos="360"/>
        </w:tabs>
      </w:pPr>
    </w:lvl>
    <w:lvl w:ilvl="7" w:tplc="823CA334">
      <w:numFmt w:val="none"/>
      <w:lvlText w:val=""/>
      <w:lvlJc w:val="left"/>
      <w:pPr>
        <w:tabs>
          <w:tab w:val="num" w:pos="360"/>
        </w:tabs>
      </w:pPr>
    </w:lvl>
    <w:lvl w:ilvl="8" w:tplc="A3B86762">
      <w:numFmt w:val="none"/>
      <w:lvlText w:val=""/>
      <w:lvlJc w:val="left"/>
      <w:pPr>
        <w:tabs>
          <w:tab w:val="num" w:pos="360"/>
        </w:tabs>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52BD6"/>
    <w:multiLevelType w:val="multilevel"/>
    <w:tmpl w:val="71867D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8"/>
  </w:num>
  <w:num w:numId="5">
    <w:abstractNumId w:val="2"/>
  </w:num>
  <w:num w:numId="6">
    <w:abstractNumId w:val="14"/>
  </w:num>
  <w:num w:numId="7">
    <w:abstractNumId w:val="16"/>
  </w:num>
  <w:num w:numId="8">
    <w:abstractNumId w:val="5"/>
  </w:num>
  <w:num w:numId="9">
    <w:abstractNumId w:val="13"/>
  </w:num>
  <w:num w:numId="10">
    <w:abstractNumId w:val="6"/>
  </w:num>
  <w:num w:numId="11">
    <w:abstractNumId w:val="3"/>
  </w:num>
  <w:num w:numId="12">
    <w:abstractNumId w:val="0"/>
  </w:num>
  <w:num w:numId="13">
    <w:abstractNumId w:val="4"/>
  </w:num>
  <w:num w:numId="14">
    <w:abstractNumId w:val="15"/>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zNjA0sTS0NDAzMjNT0lEKTi0uzszPAykwNKgFACCDg4wtAAAA"/>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999s299seepxeaw9fvxtrdz5ssxrevavz5&quot;&gt;JOVE_endotoxin_ EndNote Library&lt;record-ids&gt;&lt;item&gt;1&lt;/item&gt;&lt;item&gt;2&lt;/item&gt;&lt;item&gt;3&lt;/item&gt;&lt;item&gt;4&lt;/item&gt;&lt;item&gt;5&lt;/item&gt;&lt;item&gt;6&lt;/item&gt;&lt;item&gt;8&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EE705F"/>
    <w:rsid w:val="00025466"/>
    <w:rsid w:val="00026FB7"/>
    <w:rsid w:val="00032788"/>
    <w:rsid w:val="00065E2D"/>
    <w:rsid w:val="000701F0"/>
    <w:rsid w:val="00087C9D"/>
    <w:rsid w:val="00097CA9"/>
    <w:rsid w:val="000A3A4B"/>
    <w:rsid w:val="000B2F36"/>
    <w:rsid w:val="000B779A"/>
    <w:rsid w:val="000C0BBA"/>
    <w:rsid w:val="000C49CF"/>
    <w:rsid w:val="000E3816"/>
    <w:rsid w:val="000E4FBD"/>
    <w:rsid w:val="000E7A71"/>
    <w:rsid w:val="00112EEB"/>
    <w:rsid w:val="001167CE"/>
    <w:rsid w:val="0012426C"/>
    <w:rsid w:val="001263F0"/>
    <w:rsid w:val="001318CB"/>
    <w:rsid w:val="00141D1B"/>
    <w:rsid w:val="001578BD"/>
    <w:rsid w:val="001662C1"/>
    <w:rsid w:val="00171DCD"/>
    <w:rsid w:val="001938A0"/>
    <w:rsid w:val="001B0525"/>
    <w:rsid w:val="001D625F"/>
    <w:rsid w:val="001E0746"/>
    <w:rsid w:val="00200BB8"/>
    <w:rsid w:val="0020480A"/>
    <w:rsid w:val="00212965"/>
    <w:rsid w:val="002133CD"/>
    <w:rsid w:val="00241E48"/>
    <w:rsid w:val="0024214E"/>
    <w:rsid w:val="00242623"/>
    <w:rsid w:val="00244530"/>
    <w:rsid w:val="002658EE"/>
    <w:rsid w:val="00267DD5"/>
    <w:rsid w:val="0027528A"/>
    <w:rsid w:val="00286B4E"/>
    <w:rsid w:val="0029057C"/>
    <w:rsid w:val="002A0D07"/>
    <w:rsid w:val="002A64A6"/>
    <w:rsid w:val="002D3701"/>
    <w:rsid w:val="002D54C9"/>
    <w:rsid w:val="002E604D"/>
    <w:rsid w:val="00310929"/>
    <w:rsid w:val="0031553B"/>
    <w:rsid w:val="00327ACD"/>
    <w:rsid w:val="00352A05"/>
    <w:rsid w:val="00355384"/>
    <w:rsid w:val="00365028"/>
    <w:rsid w:val="00370196"/>
    <w:rsid w:val="00372683"/>
    <w:rsid w:val="003753B1"/>
    <w:rsid w:val="00391371"/>
    <w:rsid w:val="003972FF"/>
    <w:rsid w:val="003A3E90"/>
    <w:rsid w:val="003B53DC"/>
    <w:rsid w:val="003D2F0A"/>
    <w:rsid w:val="003E3B4B"/>
    <w:rsid w:val="003F5E44"/>
    <w:rsid w:val="0043512B"/>
    <w:rsid w:val="0043716A"/>
    <w:rsid w:val="00460D3A"/>
    <w:rsid w:val="00467063"/>
    <w:rsid w:val="00472887"/>
    <w:rsid w:val="0048126C"/>
    <w:rsid w:val="004934B4"/>
    <w:rsid w:val="00494F77"/>
    <w:rsid w:val="004B459E"/>
    <w:rsid w:val="004C0653"/>
    <w:rsid w:val="004C1D66"/>
    <w:rsid w:val="004E267D"/>
    <w:rsid w:val="004E3C46"/>
    <w:rsid w:val="004E4841"/>
    <w:rsid w:val="005073EE"/>
    <w:rsid w:val="00507C50"/>
    <w:rsid w:val="00515BE9"/>
    <w:rsid w:val="0052678E"/>
    <w:rsid w:val="005414BB"/>
    <w:rsid w:val="00541905"/>
    <w:rsid w:val="00541980"/>
    <w:rsid w:val="005424D0"/>
    <w:rsid w:val="00547B23"/>
    <w:rsid w:val="005516E7"/>
    <w:rsid w:val="00561317"/>
    <w:rsid w:val="0058219C"/>
    <w:rsid w:val="00585D13"/>
    <w:rsid w:val="0059264C"/>
    <w:rsid w:val="005B0072"/>
    <w:rsid w:val="005B0732"/>
    <w:rsid w:val="005B5818"/>
    <w:rsid w:val="005B5DE2"/>
    <w:rsid w:val="005B6E83"/>
    <w:rsid w:val="005C54D2"/>
    <w:rsid w:val="005D4D77"/>
    <w:rsid w:val="005E1884"/>
    <w:rsid w:val="005E20B2"/>
    <w:rsid w:val="005F12B0"/>
    <w:rsid w:val="005F1AE0"/>
    <w:rsid w:val="00607696"/>
    <w:rsid w:val="00607913"/>
    <w:rsid w:val="00624CD8"/>
    <w:rsid w:val="00630D06"/>
    <w:rsid w:val="0065164C"/>
    <w:rsid w:val="00666206"/>
    <w:rsid w:val="00673E70"/>
    <w:rsid w:val="00681B55"/>
    <w:rsid w:val="00682918"/>
    <w:rsid w:val="00691619"/>
    <w:rsid w:val="00691845"/>
    <w:rsid w:val="006B6EB2"/>
    <w:rsid w:val="006E620E"/>
    <w:rsid w:val="006F20B3"/>
    <w:rsid w:val="006F7D54"/>
    <w:rsid w:val="00701A8C"/>
    <w:rsid w:val="00711168"/>
    <w:rsid w:val="00713636"/>
    <w:rsid w:val="00741CF3"/>
    <w:rsid w:val="0076109D"/>
    <w:rsid w:val="00772671"/>
    <w:rsid w:val="007931D6"/>
    <w:rsid w:val="007947E3"/>
    <w:rsid w:val="00794C2F"/>
    <w:rsid w:val="007B4BE2"/>
    <w:rsid w:val="007D0A74"/>
    <w:rsid w:val="007D16EE"/>
    <w:rsid w:val="00804DED"/>
    <w:rsid w:val="0081026D"/>
    <w:rsid w:val="008138E0"/>
    <w:rsid w:val="00822022"/>
    <w:rsid w:val="00825112"/>
    <w:rsid w:val="008528A6"/>
    <w:rsid w:val="0085687C"/>
    <w:rsid w:val="008579C2"/>
    <w:rsid w:val="00863083"/>
    <w:rsid w:val="00876BDF"/>
    <w:rsid w:val="008771A5"/>
    <w:rsid w:val="008910D1"/>
    <w:rsid w:val="00894FA2"/>
    <w:rsid w:val="008A069E"/>
    <w:rsid w:val="008B797F"/>
    <w:rsid w:val="008C2F47"/>
    <w:rsid w:val="008E1B9E"/>
    <w:rsid w:val="008E7606"/>
    <w:rsid w:val="008F3F4B"/>
    <w:rsid w:val="00914894"/>
    <w:rsid w:val="009165AC"/>
    <w:rsid w:val="00923D16"/>
    <w:rsid w:val="00925823"/>
    <w:rsid w:val="00926677"/>
    <w:rsid w:val="009313D9"/>
    <w:rsid w:val="00943CCA"/>
    <w:rsid w:val="009513FC"/>
    <w:rsid w:val="009570D2"/>
    <w:rsid w:val="009736E7"/>
    <w:rsid w:val="009776B0"/>
    <w:rsid w:val="009807E9"/>
    <w:rsid w:val="009A38A5"/>
    <w:rsid w:val="009A45BA"/>
    <w:rsid w:val="009B1737"/>
    <w:rsid w:val="009C2DF8"/>
    <w:rsid w:val="009E0BEB"/>
    <w:rsid w:val="009F6259"/>
    <w:rsid w:val="00A01D39"/>
    <w:rsid w:val="00A029FD"/>
    <w:rsid w:val="00A27667"/>
    <w:rsid w:val="00A37B52"/>
    <w:rsid w:val="00A42D88"/>
    <w:rsid w:val="00A4708B"/>
    <w:rsid w:val="00A471BD"/>
    <w:rsid w:val="00A47C0D"/>
    <w:rsid w:val="00A52D7A"/>
    <w:rsid w:val="00A56F83"/>
    <w:rsid w:val="00A61B70"/>
    <w:rsid w:val="00A71781"/>
    <w:rsid w:val="00A77492"/>
    <w:rsid w:val="00A852FF"/>
    <w:rsid w:val="00A877FA"/>
    <w:rsid w:val="00A9457E"/>
    <w:rsid w:val="00AC3DC0"/>
    <w:rsid w:val="00AC3F0B"/>
    <w:rsid w:val="00AE77B4"/>
    <w:rsid w:val="00AF0D9C"/>
    <w:rsid w:val="00B07F45"/>
    <w:rsid w:val="00B1680A"/>
    <w:rsid w:val="00B244E4"/>
    <w:rsid w:val="00B26855"/>
    <w:rsid w:val="00B5337C"/>
    <w:rsid w:val="00B53FDE"/>
    <w:rsid w:val="00B648B8"/>
    <w:rsid w:val="00B648FE"/>
    <w:rsid w:val="00B71286"/>
    <w:rsid w:val="00B864CE"/>
    <w:rsid w:val="00B92924"/>
    <w:rsid w:val="00B9332F"/>
    <w:rsid w:val="00BA4F34"/>
    <w:rsid w:val="00BB26A7"/>
    <w:rsid w:val="00BD65C2"/>
    <w:rsid w:val="00BE344D"/>
    <w:rsid w:val="00BE5F4A"/>
    <w:rsid w:val="00BF4E14"/>
    <w:rsid w:val="00C035C9"/>
    <w:rsid w:val="00C1220D"/>
    <w:rsid w:val="00C33224"/>
    <w:rsid w:val="00C345B3"/>
    <w:rsid w:val="00C3569A"/>
    <w:rsid w:val="00C6624E"/>
    <w:rsid w:val="00C74A5C"/>
    <w:rsid w:val="00C765A9"/>
    <w:rsid w:val="00C77D75"/>
    <w:rsid w:val="00C9038F"/>
    <w:rsid w:val="00C94980"/>
    <w:rsid w:val="00CA66E2"/>
    <w:rsid w:val="00CB0A39"/>
    <w:rsid w:val="00CD0E2F"/>
    <w:rsid w:val="00CD3681"/>
    <w:rsid w:val="00CE08AD"/>
    <w:rsid w:val="00CE1318"/>
    <w:rsid w:val="00CE1339"/>
    <w:rsid w:val="00D043A9"/>
    <w:rsid w:val="00D05AF9"/>
    <w:rsid w:val="00D105E0"/>
    <w:rsid w:val="00D40447"/>
    <w:rsid w:val="00D414DF"/>
    <w:rsid w:val="00D4646B"/>
    <w:rsid w:val="00D7029B"/>
    <w:rsid w:val="00D83DD2"/>
    <w:rsid w:val="00D93FD9"/>
    <w:rsid w:val="00D9403F"/>
    <w:rsid w:val="00DC2D49"/>
    <w:rsid w:val="00DE65CE"/>
    <w:rsid w:val="00E03842"/>
    <w:rsid w:val="00E15781"/>
    <w:rsid w:val="00E16A18"/>
    <w:rsid w:val="00E3377A"/>
    <w:rsid w:val="00E40113"/>
    <w:rsid w:val="00E46358"/>
    <w:rsid w:val="00E511E2"/>
    <w:rsid w:val="00E6335C"/>
    <w:rsid w:val="00E64D93"/>
    <w:rsid w:val="00E651AB"/>
    <w:rsid w:val="00E7000B"/>
    <w:rsid w:val="00E73D53"/>
    <w:rsid w:val="00EA5258"/>
    <w:rsid w:val="00EB6350"/>
    <w:rsid w:val="00EC0ADB"/>
    <w:rsid w:val="00EC396D"/>
    <w:rsid w:val="00ED12D4"/>
    <w:rsid w:val="00ED7DD6"/>
    <w:rsid w:val="00EE6E1E"/>
    <w:rsid w:val="00EE705F"/>
    <w:rsid w:val="00F23302"/>
    <w:rsid w:val="00F42F0F"/>
    <w:rsid w:val="00F5650B"/>
    <w:rsid w:val="00F57127"/>
    <w:rsid w:val="00F623E9"/>
    <w:rsid w:val="00F62842"/>
    <w:rsid w:val="00F65FA1"/>
    <w:rsid w:val="00F86A72"/>
    <w:rsid w:val="00F92599"/>
    <w:rsid w:val="00F963DD"/>
    <w:rsid w:val="00F96EA3"/>
    <w:rsid w:val="00FC4C1A"/>
    <w:rsid w:val="00FE1F6C"/>
    <w:rsid w:val="00FF0498"/>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7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UnresolvedMention1">
    <w:name w:val="Unresolved Mention1"/>
    <w:basedOn w:val="DefaultParagraphFont"/>
    <w:uiPriority w:val="99"/>
    <w:semiHidden/>
    <w:unhideWhenUsed/>
    <w:rsid w:val="00630D06"/>
    <w:rPr>
      <w:color w:val="808080"/>
      <w:shd w:val="clear" w:color="auto" w:fill="E6E6E6"/>
    </w:rPr>
  </w:style>
  <w:style w:type="paragraph" w:customStyle="1" w:styleId="EndNoteBibliographyTitle">
    <w:name w:val="EndNote Bibliography Title"/>
    <w:basedOn w:val="Normal"/>
    <w:link w:val="EndNoteBibliographyTitleChar"/>
    <w:rsid w:val="00D40447"/>
    <w:pPr>
      <w:jc w:val="center"/>
    </w:pPr>
    <w:rPr>
      <w:noProof/>
    </w:rPr>
  </w:style>
  <w:style w:type="character" w:customStyle="1" w:styleId="EndNoteBibliographyTitleChar">
    <w:name w:val="EndNote Bibliography Title Char"/>
    <w:basedOn w:val="DefaultParagraphFont"/>
    <w:link w:val="EndNoteBibliographyTitle"/>
    <w:rsid w:val="00D40447"/>
    <w:rPr>
      <w:noProof/>
      <w:sz w:val="24"/>
      <w:szCs w:val="24"/>
    </w:rPr>
  </w:style>
  <w:style w:type="paragraph" w:customStyle="1" w:styleId="EndNoteBibliography">
    <w:name w:val="EndNote Bibliography"/>
    <w:basedOn w:val="Normal"/>
    <w:link w:val="EndNoteBibliographyChar"/>
    <w:rsid w:val="00D40447"/>
    <w:rPr>
      <w:noProof/>
    </w:rPr>
  </w:style>
  <w:style w:type="character" w:customStyle="1" w:styleId="EndNoteBibliographyChar">
    <w:name w:val="EndNote Bibliography Char"/>
    <w:basedOn w:val="DefaultParagraphFont"/>
    <w:link w:val="EndNoteBibliography"/>
    <w:rsid w:val="00D40447"/>
    <w:rPr>
      <w:noProof/>
      <w:sz w:val="24"/>
      <w:szCs w:val="24"/>
    </w:rPr>
  </w:style>
  <w:style w:type="table" w:styleId="TableGrid">
    <w:name w:val="Table Grid"/>
    <w:basedOn w:val="TableNormal"/>
    <w:rsid w:val="008E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7D16EE"/>
  </w:style>
  <w:style w:type="character" w:customStyle="1" w:styleId="UnresolvedMention2">
    <w:name w:val="Unresolved Mention2"/>
    <w:basedOn w:val="DefaultParagraphFont"/>
    <w:uiPriority w:val="99"/>
    <w:semiHidden/>
    <w:unhideWhenUsed/>
    <w:rsid w:val="00A029FD"/>
    <w:rPr>
      <w:color w:val="808080"/>
      <w:shd w:val="clear" w:color="auto" w:fill="E6E6E6"/>
    </w:rPr>
  </w:style>
  <w:style w:type="character" w:styleId="UnresolvedMention">
    <w:name w:val="Unresolved Mention"/>
    <w:basedOn w:val="DefaultParagraphFont"/>
    <w:uiPriority w:val="99"/>
    <w:semiHidden/>
    <w:unhideWhenUsed/>
    <w:rsid w:val="00A94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cancer.gov/resources/assay-cascade-protoc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3848-D6E0-4352-8DB0-4D421FB4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9522</Words>
  <Characters>54279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63674</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2018-09-18T19:01:00Z</dcterms:created>
  <dcterms:modified xsi:type="dcterms:W3CDTF">2018-09-19T14:21:00Z</dcterms:modified>
</cp:coreProperties>
</file>